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5F95C7" w14:textId="54307BF0" w:rsidR="00A9402C" w:rsidRDefault="00DF5BBD">
      <w:pPr>
        <w:pStyle w:val="a4"/>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8E51D4">
        <w:rPr>
          <w:rFonts w:eastAsiaTheme="minorEastAsia" w:hint="eastAsia"/>
          <w:sz w:val="22"/>
          <w:szCs w:val="22"/>
          <w:lang w:val="en-GB" w:eastAsia="zh-CN"/>
        </w:rPr>
        <w:t>1</w:t>
      </w:r>
      <w:r w:rsidR="00494281">
        <w:rPr>
          <w:rFonts w:eastAsiaTheme="minorEastAsia" w:hint="eastAsia"/>
          <w:sz w:val="22"/>
          <w:szCs w:val="22"/>
          <w:lang w:val="en-GB" w:eastAsia="zh-CN"/>
        </w:rPr>
        <w:t>1</w:t>
      </w:r>
      <w:r w:rsidR="00B12E60">
        <w:rPr>
          <w:rFonts w:eastAsiaTheme="minorEastAsia" w:hint="eastAsia"/>
          <w:sz w:val="22"/>
          <w:szCs w:val="22"/>
          <w:lang w:val="en-GB" w:eastAsia="zh-CN"/>
        </w:rPr>
        <w:t>3</w:t>
      </w:r>
      <w:r w:rsidR="007D774B">
        <w:rPr>
          <w:rFonts w:eastAsiaTheme="minorEastAsia" w:hint="eastAsia"/>
          <w:sz w:val="22"/>
          <w:szCs w:val="22"/>
          <w:lang w:val="en-GB" w:eastAsia="zh-CN"/>
        </w:rPr>
        <w:t>bis</w:t>
      </w:r>
      <w:r w:rsidR="008E51D4" w:rsidRPr="00C12C3A">
        <w:rPr>
          <w:sz w:val="22"/>
          <w:szCs w:val="22"/>
          <w:lang w:val="en-GB"/>
        </w:rPr>
        <w:t> </w:t>
      </w:r>
      <w:r w:rsidR="005F71A4" w:rsidRPr="001506B4">
        <w:rPr>
          <w:rFonts w:eastAsiaTheme="minorEastAsia"/>
          <w:sz w:val="22"/>
          <w:szCs w:val="22"/>
          <w:lang w:val="en-GB" w:eastAsia="zh-CN"/>
        </w:rPr>
        <w:t>electronic</w:t>
      </w:r>
      <w:r w:rsidR="008E51D4" w:rsidRPr="001506B4">
        <w:rPr>
          <w:rFonts w:eastAsiaTheme="minorEastAsia"/>
          <w:sz w:val="22"/>
          <w:szCs w:val="22"/>
          <w:lang w:val="en-GB" w:eastAsia="zh-CN"/>
        </w:rPr>
        <w:t>  </w:t>
      </w:r>
      <w:r w:rsidR="008E51D4" w:rsidRPr="004D2495">
        <w:rPr>
          <w:sz w:val="22"/>
          <w:szCs w:val="22"/>
          <w:lang w:val="en-GB"/>
        </w:rPr>
        <w:t>         </w:t>
      </w:r>
      <w:r w:rsidR="007D774B">
        <w:rPr>
          <w:sz w:val="22"/>
          <w:szCs w:val="22"/>
          <w:lang w:val="en-GB"/>
        </w:rPr>
        <w:t>                           </w:t>
      </w:r>
      <w:r w:rsidR="008E51D4" w:rsidRPr="004D2495">
        <w:rPr>
          <w:sz w:val="22"/>
          <w:szCs w:val="22"/>
          <w:lang w:val="en-GB"/>
        </w:rPr>
        <w:t>      </w:t>
      </w:r>
      <w:r w:rsidR="00C638B7" w:rsidRPr="00C638B7">
        <w:rPr>
          <w:rFonts w:eastAsia="宋体"/>
          <w:sz w:val="22"/>
          <w:szCs w:val="22"/>
          <w:lang w:val="en-GB" w:eastAsia="zh-CN"/>
        </w:rPr>
        <w:t>R2-</w:t>
      </w:r>
      <w:r w:rsidR="00621CB4">
        <w:rPr>
          <w:rFonts w:eastAsiaTheme="minorEastAsia"/>
          <w:sz w:val="22"/>
          <w:szCs w:val="22"/>
          <w:lang w:val="en-GB" w:eastAsia="zh-CN"/>
        </w:rPr>
        <w:t>2</w:t>
      </w:r>
      <w:r w:rsidR="00B43860">
        <w:rPr>
          <w:rFonts w:eastAsiaTheme="minorEastAsia" w:hint="eastAsia"/>
          <w:sz w:val="22"/>
          <w:szCs w:val="22"/>
          <w:lang w:val="en-GB" w:eastAsia="zh-CN"/>
        </w:rPr>
        <w:t>103107</w:t>
      </w:r>
    </w:p>
    <w:p w14:paraId="2D01C4AB" w14:textId="6333EF49" w:rsidR="00A9402C" w:rsidRPr="003333BD" w:rsidRDefault="007D774B" w:rsidP="003333BD">
      <w:pPr>
        <w:pStyle w:val="a4"/>
        <w:rPr>
          <w:lang w:val="en-GB"/>
        </w:rPr>
      </w:pPr>
      <w:r>
        <w:rPr>
          <w:rFonts w:eastAsiaTheme="minorEastAsia"/>
          <w:sz w:val="22"/>
          <w:szCs w:val="22"/>
          <w:lang w:val="en-GB" w:eastAsia="zh-CN"/>
        </w:rPr>
        <w:t xml:space="preserve">Online, </w:t>
      </w:r>
      <w:r>
        <w:rPr>
          <w:rFonts w:eastAsiaTheme="minorEastAsia" w:hint="eastAsia"/>
          <w:sz w:val="22"/>
          <w:szCs w:val="22"/>
          <w:lang w:val="en-GB" w:eastAsia="zh-CN"/>
        </w:rPr>
        <w:t>A</w:t>
      </w:r>
      <w:r w:rsidR="00B02954">
        <w:rPr>
          <w:rFonts w:eastAsiaTheme="minorEastAsia" w:hint="eastAsia"/>
          <w:sz w:val="22"/>
          <w:szCs w:val="22"/>
          <w:lang w:val="en-GB" w:eastAsia="zh-CN"/>
        </w:rPr>
        <w:t>p</w:t>
      </w:r>
      <w:r w:rsidR="00B02954">
        <w:rPr>
          <w:rFonts w:eastAsiaTheme="minorEastAsia"/>
          <w:sz w:val="22"/>
          <w:szCs w:val="22"/>
          <w:lang w:val="en-GB" w:eastAsia="zh-CN"/>
        </w:rPr>
        <w:t>ril</w:t>
      </w:r>
      <w:r>
        <w:rPr>
          <w:rFonts w:eastAsiaTheme="minorEastAsia"/>
          <w:sz w:val="22"/>
          <w:szCs w:val="22"/>
          <w:lang w:val="en-GB" w:eastAsia="zh-CN"/>
        </w:rPr>
        <w:t xml:space="preserve"> </w:t>
      </w:r>
      <w:r>
        <w:rPr>
          <w:rFonts w:eastAsiaTheme="minorEastAsia" w:hint="eastAsia"/>
          <w:sz w:val="22"/>
          <w:szCs w:val="22"/>
          <w:lang w:val="en-GB" w:eastAsia="zh-CN"/>
        </w:rPr>
        <w:t>12</w:t>
      </w:r>
      <w:r>
        <w:rPr>
          <w:rFonts w:eastAsiaTheme="minorEastAsia"/>
          <w:sz w:val="22"/>
          <w:szCs w:val="22"/>
          <w:lang w:val="en-GB" w:eastAsia="zh-CN"/>
        </w:rPr>
        <w:t xml:space="preserve"> – </w:t>
      </w:r>
      <w:r>
        <w:rPr>
          <w:rFonts w:eastAsiaTheme="minorEastAsia" w:hint="eastAsia"/>
          <w:sz w:val="22"/>
          <w:szCs w:val="22"/>
          <w:lang w:val="en-GB" w:eastAsia="zh-CN"/>
        </w:rPr>
        <w:t>A</w:t>
      </w:r>
      <w:r w:rsidR="00B02954">
        <w:rPr>
          <w:rFonts w:eastAsiaTheme="minorEastAsia"/>
          <w:sz w:val="22"/>
          <w:szCs w:val="22"/>
          <w:lang w:val="en-GB" w:eastAsia="zh-CN"/>
        </w:rPr>
        <w:t>pril</w:t>
      </w:r>
      <w:r>
        <w:rPr>
          <w:rFonts w:eastAsiaTheme="minorEastAsia"/>
          <w:sz w:val="22"/>
          <w:szCs w:val="22"/>
          <w:lang w:val="en-GB" w:eastAsia="zh-CN"/>
        </w:rPr>
        <w:t xml:space="preserve"> </w:t>
      </w:r>
      <w:r>
        <w:rPr>
          <w:rFonts w:eastAsiaTheme="minorEastAsia" w:hint="eastAsia"/>
          <w:sz w:val="22"/>
          <w:szCs w:val="22"/>
          <w:lang w:val="en-GB" w:eastAsia="zh-CN"/>
        </w:rPr>
        <w:t>20</w:t>
      </w:r>
      <w:r w:rsidR="00B12E60" w:rsidRPr="00B12E60">
        <w:rPr>
          <w:rFonts w:eastAsiaTheme="minorEastAsia"/>
          <w:sz w:val="22"/>
          <w:szCs w:val="22"/>
          <w:lang w:val="en-GB" w:eastAsia="zh-CN"/>
        </w:rPr>
        <w:t>, 2021</w:t>
      </w:r>
      <w:r w:rsidR="00BD73F0">
        <w:rPr>
          <w:rFonts w:eastAsiaTheme="minorEastAsia" w:hint="eastAsia"/>
          <w:sz w:val="22"/>
          <w:szCs w:val="22"/>
          <w:lang w:val="en-GB" w:eastAsia="zh-CN"/>
        </w:rPr>
        <w:t xml:space="preserve"> </w:t>
      </w:r>
      <w:r w:rsidR="004A6031">
        <w:rPr>
          <w:rFonts w:eastAsiaTheme="minorEastAsia" w:hint="eastAsia"/>
          <w:sz w:val="22"/>
          <w:szCs w:val="22"/>
          <w:lang w:val="en-GB" w:eastAsia="zh-CN"/>
        </w:rPr>
        <w:t xml:space="preserve">                           </w:t>
      </w:r>
      <w:r w:rsidR="004F77A0">
        <w:rPr>
          <w:rFonts w:eastAsiaTheme="minorEastAsia" w:hint="eastAsia"/>
          <w:sz w:val="22"/>
          <w:szCs w:val="22"/>
          <w:lang w:val="en-GB" w:eastAsia="zh-CN"/>
        </w:rPr>
        <w:t xml:space="preserve">                            </w:t>
      </w:r>
      <w:r w:rsidR="004A6031">
        <w:rPr>
          <w:rFonts w:eastAsiaTheme="minorEastAsia" w:hint="eastAsia"/>
          <w:sz w:val="22"/>
          <w:szCs w:val="22"/>
          <w:lang w:val="en-GB" w:eastAsia="zh-CN"/>
        </w:rPr>
        <w:t xml:space="preserve">      </w:t>
      </w:r>
      <w:r w:rsidR="004A6031" w:rsidRPr="004A6031">
        <w:rPr>
          <w:rFonts w:eastAsiaTheme="minorEastAsia" w:hint="eastAsia"/>
          <w:sz w:val="18"/>
          <w:szCs w:val="22"/>
          <w:lang w:val="en-GB" w:eastAsia="zh-CN"/>
        </w:rPr>
        <w:t xml:space="preserve"> </w:t>
      </w:r>
      <w:r w:rsidR="00E527C3">
        <w:rPr>
          <w:rFonts w:eastAsiaTheme="minorEastAsia" w:hint="eastAsia"/>
          <w:sz w:val="18"/>
          <w:szCs w:val="22"/>
          <w:lang w:val="en-GB" w:eastAsia="zh-CN"/>
        </w:rPr>
        <w:t xml:space="preserve"> </w:t>
      </w:r>
    </w:p>
    <w:p w14:paraId="37E291A3" w14:textId="77777777" w:rsidR="00A9402C" w:rsidRPr="00A42754" w:rsidRDefault="00A9402C">
      <w:pPr>
        <w:pStyle w:val="a4"/>
        <w:tabs>
          <w:tab w:val="clear" w:pos="4536"/>
          <w:tab w:val="left" w:pos="1800"/>
        </w:tabs>
        <w:spacing w:line="300" w:lineRule="auto"/>
        <w:ind w:left="1800" w:hanging="1800"/>
        <w:jc w:val="both"/>
        <w:rPr>
          <w:rFonts w:eastAsia="宋体" w:cs="Arial"/>
          <w:sz w:val="22"/>
          <w:szCs w:val="22"/>
          <w:lang w:val="en-GB" w:eastAsia="zh-CN"/>
        </w:rPr>
      </w:pPr>
    </w:p>
    <w:p w14:paraId="09F9F8EE" w14:textId="77777777" w:rsidR="00A9402C"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14:paraId="55CF665A" w14:textId="7DEF98B4" w:rsidR="00A9402C" w:rsidRPr="00147866" w:rsidRDefault="00B87FBC" w:rsidP="006B47A1">
      <w:pPr>
        <w:pStyle w:val="a4"/>
        <w:tabs>
          <w:tab w:val="clear" w:pos="4536"/>
          <w:tab w:val="left" w:pos="1805"/>
        </w:tabs>
        <w:spacing w:line="300" w:lineRule="auto"/>
        <w:ind w:left="1840" w:hangingChars="833" w:hanging="1840"/>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147866">
        <w:rPr>
          <w:rFonts w:eastAsiaTheme="minorEastAsia" w:cs="Arial" w:hint="eastAsia"/>
          <w:sz w:val="22"/>
          <w:szCs w:val="22"/>
          <w:lang w:eastAsia="zh-CN"/>
        </w:rPr>
        <w:t xml:space="preserve">UE </w:t>
      </w:r>
      <w:r w:rsidR="00B02954">
        <w:rPr>
          <w:rFonts w:eastAsiaTheme="minorEastAsia" w:cs="Arial"/>
          <w:sz w:val="22"/>
          <w:szCs w:val="22"/>
          <w:lang w:eastAsia="zh-CN"/>
        </w:rPr>
        <w:t>B</w:t>
      </w:r>
      <w:r w:rsidR="00147866">
        <w:rPr>
          <w:rFonts w:eastAsiaTheme="minorEastAsia" w:cs="Arial"/>
          <w:sz w:val="22"/>
          <w:szCs w:val="22"/>
          <w:lang w:eastAsia="zh-CN"/>
        </w:rPr>
        <w:t>ehavior</w:t>
      </w:r>
      <w:r w:rsidR="00147866">
        <w:rPr>
          <w:rFonts w:eastAsiaTheme="minorEastAsia" w:cs="Arial" w:hint="eastAsia"/>
          <w:sz w:val="22"/>
          <w:szCs w:val="22"/>
          <w:lang w:eastAsia="zh-CN"/>
        </w:rPr>
        <w:t xml:space="preserve"> </w:t>
      </w:r>
      <w:r w:rsidR="00211FFF">
        <w:rPr>
          <w:rFonts w:eastAsiaTheme="minorEastAsia" w:cs="Arial" w:hint="eastAsia"/>
          <w:sz w:val="22"/>
          <w:szCs w:val="22"/>
          <w:lang w:eastAsia="zh-CN"/>
        </w:rPr>
        <w:t xml:space="preserve">in </w:t>
      </w:r>
      <w:r w:rsidR="00B02954">
        <w:rPr>
          <w:rFonts w:eastAsiaTheme="minorEastAsia" w:cs="Arial"/>
          <w:sz w:val="22"/>
          <w:szCs w:val="22"/>
          <w:lang w:eastAsia="zh-CN"/>
        </w:rPr>
        <w:t>D</w:t>
      </w:r>
      <w:r w:rsidR="00211FFF">
        <w:rPr>
          <w:rFonts w:eastAsiaTheme="minorEastAsia" w:cs="Arial" w:hint="eastAsia"/>
          <w:sz w:val="22"/>
          <w:szCs w:val="22"/>
          <w:lang w:eastAsia="zh-CN"/>
        </w:rPr>
        <w:t>eactivated</w:t>
      </w:r>
      <w:r w:rsidR="00147866">
        <w:rPr>
          <w:rFonts w:eastAsiaTheme="minorEastAsia" w:cs="Arial" w:hint="eastAsia"/>
          <w:sz w:val="22"/>
          <w:szCs w:val="22"/>
          <w:lang w:eastAsia="zh-CN"/>
        </w:rPr>
        <w:t xml:space="preserve"> SCG</w:t>
      </w:r>
    </w:p>
    <w:p w14:paraId="109664C3" w14:textId="35B215DF" w:rsidR="00A9402C"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1D0734">
        <w:rPr>
          <w:rFonts w:eastAsiaTheme="minorEastAsia" w:cs="Arial" w:hint="eastAsia"/>
          <w:sz w:val="22"/>
          <w:szCs w:val="22"/>
          <w:lang w:eastAsia="zh-CN"/>
        </w:rPr>
        <w:t>8</w:t>
      </w:r>
      <w:r w:rsidR="00FB3D98" w:rsidRPr="001506B4">
        <w:rPr>
          <w:rFonts w:eastAsiaTheme="minorEastAsia" w:cs="Arial" w:hint="eastAsia"/>
          <w:sz w:val="22"/>
          <w:szCs w:val="22"/>
          <w:lang w:eastAsia="zh-CN"/>
        </w:rPr>
        <w:t>.</w:t>
      </w:r>
      <w:r w:rsidR="001D0734">
        <w:rPr>
          <w:rFonts w:eastAsiaTheme="minorEastAsia" w:cs="Arial" w:hint="eastAsia"/>
          <w:sz w:val="22"/>
          <w:szCs w:val="22"/>
          <w:lang w:eastAsia="zh-CN"/>
        </w:rPr>
        <w:t>2</w:t>
      </w:r>
      <w:r w:rsidR="006B47A1">
        <w:rPr>
          <w:rFonts w:eastAsiaTheme="minorEastAsia" w:cs="Arial" w:hint="eastAsia"/>
          <w:sz w:val="22"/>
          <w:szCs w:val="22"/>
          <w:lang w:eastAsia="zh-CN"/>
        </w:rPr>
        <w:t>.2</w:t>
      </w:r>
      <w:r w:rsidR="00237A24">
        <w:rPr>
          <w:rFonts w:eastAsiaTheme="minorEastAsia" w:cs="Arial" w:hint="eastAsia"/>
          <w:sz w:val="22"/>
          <w:szCs w:val="22"/>
          <w:lang w:eastAsia="zh-CN"/>
        </w:rPr>
        <w:t>.2</w:t>
      </w:r>
    </w:p>
    <w:p w14:paraId="74A44D0D" w14:textId="77777777" w:rsidR="00A9402C"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14:paraId="5E2CDF1C" w14:textId="77777777" w:rsidR="00B87FBC" w:rsidRPr="00F740ED" w:rsidRDefault="00B87FBC" w:rsidP="000909F5">
      <w:pPr>
        <w:pBdr>
          <w:bottom w:val="single" w:sz="4" w:space="1" w:color="auto"/>
        </w:pBdr>
        <w:tabs>
          <w:tab w:val="left" w:pos="2552"/>
        </w:tabs>
        <w:jc w:val="both"/>
        <w:rPr>
          <w:rFonts w:eastAsia="宋体"/>
          <w:lang w:eastAsia="zh-CN"/>
        </w:rPr>
      </w:pPr>
    </w:p>
    <w:p w14:paraId="7A782AE2" w14:textId="77777777" w:rsidR="00BB663F" w:rsidRDefault="00BE38BD" w:rsidP="00D33437">
      <w:pPr>
        <w:pStyle w:val="1"/>
        <w:jc w:val="both"/>
        <w:rPr>
          <w:rFonts w:eastAsiaTheme="minorEastAsia"/>
          <w:szCs w:val="28"/>
        </w:rPr>
      </w:pPr>
      <w:r w:rsidRPr="00D62F40">
        <w:rPr>
          <w:szCs w:val="28"/>
        </w:rPr>
        <w:t>Introduction</w:t>
      </w:r>
    </w:p>
    <w:p w14:paraId="2A06BFA4" w14:textId="5D628A98" w:rsidR="00CA7A42" w:rsidRDefault="00CA7A42" w:rsidP="00CA7A42">
      <w:pPr>
        <w:pStyle w:val="a0"/>
        <w:rPr>
          <w:rFonts w:eastAsiaTheme="minorEastAsia"/>
          <w:lang w:val="en-GB" w:eastAsia="zh-CN"/>
        </w:rPr>
      </w:pPr>
      <w:r>
        <w:rPr>
          <w:rFonts w:eastAsiaTheme="minorEastAsia"/>
          <w:lang w:val="en-GB" w:eastAsia="zh-CN"/>
        </w:rPr>
        <w:t>I</w:t>
      </w:r>
      <w:r w:rsidR="00D32199">
        <w:rPr>
          <w:rFonts w:eastAsiaTheme="minorEastAsia" w:hint="eastAsia"/>
          <w:lang w:val="en-GB" w:eastAsia="zh-CN"/>
        </w:rPr>
        <w:t xml:space="preserve">n </w:t>
      </w:r>
      <w:r w:rsidR="00391806">
        <w:rPr>
          <w:rFonts w:eastAsiaTheme="minorEastAsia" w:hint="eastAsia"/>
          <w:lang w:val="en-GB" w:eastAsia="zh-CN"/>
        </w:rPr>
        <w:t>RAN2#113</w:t>
      </w:r>
      <w:r>
        <w:rPr>
          <w:rFonts w:eastAsiaTheme="minorEastAsia" w:hint="eastAsia"/>
          <w:lang w:val="en-GB" w:eastAsia="zh-CN"/>
        </w:rPr>
        <w:t xml:space="preserve">e meeting, the </w:t>
      </w:r>
      <w:r w:rsidR="00147866">
        <w:rPr>
          <w:rFonts w:eastAsiaTheme="minorEastAsia" w:hint="eastAsia"/>
          <w:lang w:val="en-GB" w:eastAsia="zh-CN"/>
        </w:rPr>
        <w:t xml:space="preserve">UE behaviour </w:t>
      </w:r>
      <w:r w:rsidR="00AB2236">
        <w:rPr>
          <w:rFonts w:eastAsiaTheme="minorEastAsia" w:hint="eastAsia"/>
          <w:lang w:val="en-GB" w:eastAsia="zh-CN"/>
        </w:rPr>
        <w:t>in</w:t>
      </w:r>
      <w:r w:rsidR="00EE38FF">
        <w:rPr>
          <w:rFonts w:eastAsiaTheme="minorEastAsia" w:hint="eastAsia"/>
          <w:lang w:val="en-GB" w:eastAsia="zh-CN"/>
        </w:rPr>
        <w:t xml:space="preserve"> deactivated SCG </w:t>
      </w:r>
      <w:r>
        <w:rPr>
          <w:rFonts w:eastAsiaTheme="minorEastAsia" w:hint="eastAsia"/>
          <w:lang w:val="en-GB" w:eastAsia="zh-CN"/>
        </w:rPr>
        <w:t>has been discussed, the following agreements were made</w:t>
      </w:r>
      <w:r w:rsidR="005674C9">
        <w:rPr>
          <w:rFonts w:eastAsiaTheme="minorEastAsia" w:hint="eastAsia"/>
          <w:lang w:val="en-GB" w:eastAsia="zh-CN"/>
        </w:rPr>
        <w:t xml:space="preserve"> [1]</w:t>
      </w:r>
      <w:r>
        <w:rPr>
          <w:rFonts w:eastAsiaTheme="minorEastAsia" w:hint="eastAsia"/>
          <w:lang w:val="en-GB" w:eastAsia="zh-CN"/>
        </w:rPr>
        <w:t>:</w:t>
      </w:r>
    </w:p>
    <w:p w14:paraId="15A889D1" w14:textId="77777777" w:rsidR="00147866" w:rsidRPr="00F62AE6" w:rsidRDefault="00147866" w:rsidP="00147866">
      <w:pPr>
        <w:pStyle w:val="Agreement"/>
        <w:pBdr>
          <w:top w:val="single" w:sz="4" w:space="1" w:color="auto"/>
          <w:left w:val="single" w:sz="4" w:space="4" w:color="auto"/>
          <w:bottom w:val="single" w:sz="4" w:space="1" w:color="auto"/>
          <w:right w:val="single" w:sz="4" w:space="4" w:color="auto"/>
        </w:pBdr>
        <w:ind w:left="1619" w:hanging="360"/>
      </w:pPr>
      <w:r w:rsidRPr="00F62AE6">
        <w:t>Agreements</w:t>
      </w:r>
    </w:p>
    <w:p w14:paraId="2845239C" w14:textId="77777777" w:rsidR="00147866" w:rsidRPr="00C15E44" w:rsidRDefault="00147866" w:rsidP="00147866">
      <w:pPr>
        <w:pStyle w:val="Agreement"/>
        <w:pBdr>
          <w:top w:val="single" w:sz="4" w:space="1" w:color="auto"/>
          <w:left w:val="single" w:sz="4" w:space="4" w:color="auto"/>
          <w:bottom w:val="single" w:sz="4" w:space="1" w:color="auto"/>
          <w:right w:val="single" w:sz="4" w:space="4" w:color="auto"/>
        </w:pBdr>
        <w:ind w:left="1619" w:hanging="360"/>
      </w:pPr>
      <w:r w:rsidRPr="00C15E44">
        <w:t xml:space="preserve">1 </w:t>
      </w:r>
      <w:r>
        <w:tab/>
      </w:r>
      <w:r w:rsidRPr="00C15E44">
        <w:t>Confirm that there is no PUSCH transmission on deactivated SCG.</w:t>
      </w:r>
      <w:r>
        <w:t xml:space="preserve"> </w:t>
      </w:r>
      <w:r w:rsidRPr="00F62AE6">
        <w:t>FFS if any other UL is allowed towards SCG.</w:t>
      </w:r>
    </w:p>
    <w:p w14:paraId="7F73DB2E" w14:textId="77777777" w:rsidR="00147866" w:rsidRPr="00C15E44" w:rsidRDefault="00147866" w:rsidP="00147866">
      <w:pPr>
        <w:pStyle w:val="Agreement"/>
        <w:pBdr>
          <w:top w:val="single" w:sz="4" w:space="1" w:color="auto"/>
          <w:left w:val="single" w:sz="4" w:space="4" w:color="auto"/>
          <w:bottom w:val="single" w:sz="4" w:space="1" w:color="auto"/>
          <w:right w:val="single" w:sz="4" w:space="4" w:color="auto"/>
        </w:pBdr>
        <w:ind w:left="1619" w:hanging="360"/>
      </w:pPr>
      <w:r w:rsidRPr="00C15E44">
        <w:t xml:space="preserve">2 </w:t>
      </w:r>
      <w:r>
        <w:tab/>
      </w:r>
      <w:r w:rsidRPr="00C15E44">
        <w:t xml:space="preserve">Confirm that there is no PDCCH monitoring on </w:t>
      </w:r>
      <w:proofErr w:type="spellStart"/>
      <w:r w:rsidRPr="00C15E44">
        <w:t>PSCell</w:t>
      </w:r>
      <w:proofErr w:type="spellEnd"/>
      <w:r w:rsidRPr="00C15E44">
        <w:t xml:space="preserve"> of the deactivated SCG.</w:t>
      </w:r>
    </w:p>
    <w:p w14:paraId="1AAC66CE" w14:textId="77777777" w:rsidR="00147866" w:rsidRPr="00C15E44" w:rsidRDefault="00147866" w:rsidP="00147866">
      <w:pPr>
        <w:pStyle w:val="Agreement"/>
        <w:pBdr>
          <w:top w:val="single" w:sz="4" w:space="1" w:color="auto"/>
          <w:left w:val="single" w:sz="4" w:space="4" w:color="auto"/>
          <w:bottom w:val="single" w:sz="4" w:space="1" w:color="auto"/>
          <w:right w:val="single" w:sz="4" w:space="4" w:color="auto"/>
        </w:pBdr>
        <w:ind w:left="1619" w:hanging="360"/>
      </w:pPr>
      <w:r w:rsidRPr="00C15E44">
        <w:t xml:space="preserve">3 </w:t>
      </w:r>
      <w:r>
        <w:tab/>
      </w:r>
      <w:r w:rsidRPr="00C15E44">
        <w:t xml:space="preserve">Confirm that there is no support of </w:t>
      </w:r>
      <w:proofErr w:type="spellStart"/>
      <w:r w:rsidRPr="00C15E44">
        <w:t>SCell</w:t>
      </w:r>
      <w:proofErr w:type="spellEnd"/>
      <w:r w:rsidRPr="00C15E44">
        <w:t xml:space="preserve"> dormancy </w:t>
      </w:r>
      <w:r>
        <w:t xml:space="preserve">for </w:t>
      </w:r>
      <w:r w:rsidRPr="00F62AE6">
        <w:t xml:space="preserve">SCG </w:t>
      </w:r>
      <w:proofErr w:type="spellStart"/>
      <w:r w:rsidRPr="00F62AE6">
        <w:t>SCells</w:t>
      </w:r>
      <w:proofErr w:type="spellEnd"/>
      <w:r>
        <w:t xml:space="preserve"> </w:t>
      </w:r>
      <w:r w:rsidRPr="00C15E44">
        <w:t>within a deactivated SCG.</w:t>
      </w:r>
    </w:p>
    <w:p w14:paraId="122ADE3E" w14:textId="77777777" w:rsidR="00D102EA" w:rsidRDefault="00D102EA" w:rsidP="0050548E">
      <w:pPr>
        <w:rPr>
          <w:rFonts w:eastAsiaTheme="minorEastAsia"/>
          <w:lang w:val="en-GB" w:eastAsia="zh-CN"/>
        </w:rPr>
      </w:pPr>
    </w:p>
    <w:p w14:paraId="1009380D" w14:textId="77777777" w:rsidR="00B93008" w:rsidRPr="00C50AE6" w:rsidRDefault="00B93008" w:rsidP="00B93008">
      <w:pPr>
        <w:pStyle w:val="Agreement"/>
        <w:pBdr>
          <w:top w:val="single" w:sz="4" w:space="1" w:color="auto"/>
          <w:left w:val="single" w:sz="4" w:space="4" w:color="auto"/>
          <w:bottom w:val="single" w:sz="4" w:space="1" w:color="auto"/>
          <w:right w:val="single" w:sz="4" w:space="4" w:color="auto"/>
        </w:pBdr>
        <w:ind w:left="1619" w:hanging="360"/>
      </w:pPr>
      <w:r w:rsidRPr="00C50AE6">
        <w:t>Agreements</w:t>
      </w:r>
    </w:p>
    <w:p w14:paraId="428BC0A8" w14:textId="77777777" w:rsidR="00B93008" w:rsidRPr="001312BF" w:rsidRDefault="00B93008" w:rsidP="00B93008">
      <w:pPr>
        <w:pStyle w:val="Agreement"/>
        <w:pBdr>
          <w:top w:val="single" w:sz="4" w:space="1" w:color="auto"/>
          <w:left w:val="single" w:sz="4" w:space="4" w:color="auto"/>
          <w:bottom w:val="single" w:sz="4" w:space="1" w:color="auto"/>
          <w:right w:val="single" w:sz="4" w:space="4" w:color="auto"/>
        </w:pBdr>
        <w:ind w:left="1619" w:hanging="360"/>
      </w:pPr>
      <w:r w:rsidRPr="001312BF">
        <w:t>5</w:t>
      </w:r>
      <w:r>
        <w:tab/>
      </w:r>
      <w:r w:rsidRPr="001312BF">
        <w:t xml:space="preserve">Continue to discuss whether some kind of beam monitoring (similar to RLM/BFD) should be supported when the SCG is deactivated. </w:t>
      </w:r>
      <w:r w:rsidRPr="00C50AE6">
        <w:rPr>
          <w:highlight w:val="yellow"/>
        </w:rPr>
        <w:t>FFS if this only applies to when TAT is running.</w:t>
      </w:r>
    </w:p>
    <w:p w14:paraId="066AD2B6" w14:textId="77777777" w:rsidR="00B93008" w:rsidRPr="001312BF" w:rsidRDefault="00B93008" w:rsidP="00B93008">
      <w:pPr>
        <w:pStyle w:val="Agreement"/>
        <w:pBdr>
          <w:top w:val="single" w:sz="4" w:space="1" w:color="auto"/>
          <w:left w:val="single" w:sz="4" w:space="4" w:color="auto"/>
          <w:bottom w:val="single" w:sz="4" w:space="1" w:color="auto"/>
          <w:right w:val="single" w:sz="4" w:space="4" w:color="auto"/>
        </w:pBdr>
        <w:ind w:left="1619" w:hanging="360"/>
      </w:pPr>
      <w:r w:rsidRPr="001312BF">
        <w:t>6</w:t>
      </w:r>
      <w:r>
        <w:tab/>
      </w:r>
      <w:r w:rsidRPr="001312BF">
        <w:t xml:space="preserve">Clarify the meaning of "the UE maintains DL sync while the SCG is deactivated" (e.g. whether that is a consequence of doing RRM measurements of the </w:t>
      </w:r>
      <w:proofErr w:type="spellStart"/>
      <w:r w:rsidRPr="001312BF">
        <w:t>PSCell</w:t>
      </w:r>
      <w:proofErr w:type="spellEnd"/>
      <w:r w:rsidRPr="001312BF">
        <w:t xml:space="preserve"> or something more is needed).</w:t>
      </w:r>
    </w:p>
    <w:p w14:paraId="0A271E19" w14:textId="77777777" w:rsidR="008319CF" w:rsidRDefault="008319CF" w:rsidP="008319CF">
      <w:pPr>
        <w:pStyle w:val="Agreement"/>
        <w:numPr>
          <w:ilvl w:val="0"/>
          <w:numId w:val="23"/>
        </w:numPr>
        <w:tabs>
          <w:tab w:val="clear" w:pos="1636"/>
          <w:tab w:val="num" w:pos="1619"/>
        </w:tabs>
        <w:ind w:left="1619"/>
        <w:rPr>
          <w:rFonts w:eastAsiaTheme="minorEastAsia"/>
          <w:lang w:eastAsia="zh-CN"/>
        </w:rPr>
      </w:pPr>
      <w:r>
        <w:t xml:space="preserve">FFS if </w:t>
      </w:r>
      <w:r w:rsidRPr="001312BF">
        <w:t xml:space="preserve">in absence of PDCCH monitoring and UL </w:t>
      </w:r>
      <w:proofErr w:type="gramStart"/>
      <w:r w:rsidRPr="001312BF">
        <w:t>transmission,</w:t>
      </w:r>
      <w:proofErr w:type="gramEnd"/>
      <w:r w:rsidRPr="001312BF">
        <w:t xml:space="preserve"> </w:t>
      </w:r>
      <w:r>
        <w:t xml:space="preserve">and </w:t>
      </w:r>
      <w:r w:rsidRPr="001312BF">
        <w:t>it is possible to assume that TA is valid when the TA timer has not expired.</w:t>
      </w:r>
    </w:p>
    <w:p w14:paraId="3CD1975A" w14:textId="77777777" w:rsidR="00CF1192" w:rsidRPr="00CF1192" w:rsidRDefault="00CF1192" w:rsidP="00CF1192">
      <w:pPr>
        <w:rPr>
          <w:rFonts w:eastAsiaTheme="minorEastAsia"/>
          <w:lang w:val="en-GB" w:eastAsia="zh-CN"/>
        </w:rPr>
      </w:pPr>
    </w:p>
    <w:p w14:paraId="4C5C49BA" w14:textId="0CD2DCB0" w:rsidR="000665F3" w:rsidRPr="000665F3" w:rsidRDefault="001B4E13" w:rsidP="000665F3">
      <w:pPr>
        <w:rPr>
          <w:rFonts w:eastAsiaTheme="minorEastAsia"/>
          <w:lang w:val="en-GB" w:eastAsia="zh-CN"/>
        </w:rPr>
      </w:pPr>
      <w:r w:rsidRPr="001B4E13">
        <w:rPr>
          <w:rFonts w:eastAsiaTheme="minorEastAsia"/>
          <w:lang w:val="en-GB" w:eastAsia="zh-CN"/>
        </w:rPr>
        <w:t>As we can see from the agreements above, there are still some</w:t>
      </w:r>
      <w:r w:rsidR="00AB2236">
        <w:rPr>
          <w:rFonts w:eastAsiaTheme="minorEastAsia"/>
          <w:lang w:val="en-GB" w:eastAsia="zh-CN"/>
        </w:rPr>
        <w:t xml:space="preserve"> </w:t>
      </w:r>
      <w:r w:rsidR="000933E2">
        <w:rPr>
          <w:rFonts w:eastAsiaTheme="minorEastAsia" w:hint="eastAsia"/>
          <w:lang w:val="en-GB" w:eastAsia="zh-CN"/>
        </w:rPr>
        <w:t>issues</w:t>
      </w:r>
      <w:r w:rsidR="000933E2">
        <w:rPr>
          <w:rFonts w:eastAsiaTheme="minorEastAsia"/>
          <w:lang w:val="en-GB" w:eastAsia="zh-CN"/>
        </w:rPr>
        <w:t xml:space="preserve"> </w:t>
      </w:r>
      <w:r w:rsidR="00AB2236">
        <w:rPr>
          <w:rFonts w:eastAsiaTheme="minorEastAsia"/>
          <w:lang w:val="en-GB" w:eastAsia="zh-CN"/>
        </w:rPr>
        <w:t xml:space="preserve">about UE behaviour </w:t>
      </w:r>
      <w:r w:rsidR="00AB2236">
        <w:rPr>
          <w:rFonts w:eastAsiaTheme="minorEastAsia" w:hint="eastAsia"/>
          <w:lang w:val="en-GB" w:eastAsia="zh-CN"/>
        </w:rPr>
        <w:t>in</w:t>
      </w:r>
      <w:r w:rsidRPr="001B4E13">
        <w:rPr>
          <w:rFonts w:eastAsiaTheme="minorEastAsia"/>
          <w:lang w:val="en-GB" w:eastAsia="zh-CN"/>
        </w:rPr>
        <w:t xml:space="preserve"> deactivated SCG need to be further discussed and clarified. In this contribution, we will continue to discuss and </w:t>
      </w:r>
      <w:r w:rsidR="00940091">
        <w:rPr>
          <w:rFonts w:eastAsiaTheme="minorEastAsia" w:hint="eastAsia"/>
          <w:lang w:val="en-GB" w:eastAsia="zh-CN"/>
        </w:rPr>
        <w:t>show</w:t>
      </w:r>
      <w:r w:rsidRPr="001B4E13">
        <w:rPr>
          <w:rFonts w:eastAsiaTheme="minorEastAsia"/>
          <w:lang w:val="en-GB" w:eastAsia="zh-CN"/>
        </w:rPr>
        <w:t xml:space="preserve"> our views</w:t>
      </w:r>
      <w:r w:rsidR="000C3005">
        <w:rPr>
          <w:rFonts w:eastAsiaTheme="minorEastAsia"/>
          <w:lang w:val="en-GB" w:eastAsia="zh-CN"/>
        </w:rPr>
        <w:t xml:space="preserve"> on those issues</w:t>
      </w:r>
      <w:r w:rsidRPr="001B4E13">
        <w:rPr>
          <w:rFonts w:eastAsiaTheme="minorEastAsia"/>
          <w:lang w:val="en-GB" w:eastAsia="zh-CN"/>
        </w:rPr>
        <w:t>.</w:t>
      </w:r>
    </w:p>
    <w:p w14:paraId="6FF8F8CB" w14:textId="7CFAE2B0" w:rsidR="009E3A29" w:rsidRDefault="00B81B31" w:rsidP="00451065">
      <w:pPr>
        <w:pStyle w:val="1"/>
        <w:jc w:val="both"/>
      </w:pPr>
      <w:r w:rsidRPr="00AA54B6">
        <w:rPr>
          <w:rFonts w:hint="eastAsia"/>
        </w:rPr>
        <w:t>Discussion</w:t>
      </w:r>
    </w:p>
    <w:p w14:paraId="77AFE5AC" w14:textId="6C9D1A0C" w:rsidR="0087224D" w:rsidRDefault="0087224D" w:rsidP="0087224D">
      <w:pPr>
        <w:pStyle w:val="a0"/>
        <w:rPr>
          <w:rFonts w:eastAsiaTheme="minorEastAsia"/>
          <w:lang w:eastAsia="zh-CN"/>
        </w:rPr>
      </w:pPr>
      <w:r>
        <w:rPr>
          <w:rFonts w:eastAsiaTheme="minorEastAsia" w:hint="eastAsia"/>
          <w:lang w:eastAsia="zh-CN"/>
        </w:rPr>
        <w:t xml:space="preserve">In RAN2#113e meeting, it was agreed that </w:t>
      </w:r>
      <w:r w:rsidRPr="00940E0B">
        <w:rPr>
          <w:rFonts w:eastAsiaTheme="minorEastAsia"/>
          <w:lang w:eastAsia="zh-CN"/>
        </w:rPr>
        <w:t xml:space="preserve">the UE does not monitor PDCCH on the </w:t>
      </w:r>
      <w:proofErr w:type="spellStart"/>
      <w:r w:rsidRPr="00940E0B">
        <w:rPr>
          <w:rFonts w:eastAsiaTheme="minorEastAsia"/>
          <w:lang w:eastAsia="zh-CN"/>
        </w:rPr>
        <w:t>PSCell</w:t>
      </w:r>
      <w:proofErr w:type="spellEnd"/>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w:t>
      </w:r>
      <w:r w:rsidR="005C1B76">
        <w:t xml:space="preserve">no PUSCH transmission </w:t>
      </w:r>
      <w:r w:rsidR="005C1B76">
        <w:rPr>
          <w:rFonts w:eastAsiaTheme="minorEastAsia" w:hint="eastAsia"/>
          <w:lang w:eastAsia="zh-CN"/>
        </w:rPr>
        <w:t>in</w:t>
      </w:r>
      <w:r w:rsidRPr="00C15E44">
        <w:t xml:space="preserve"> deactivated SCG</w:t>
      </w:r>
      <w:r>
        <w:rPr>
          <w:rFonts w:eastAsiaTheme="minorEastAsia" w:hint="eastAsia"/>
          <w:lang w:eastAsia="zh-CN"/>
        </w:rPr>
        <w:t xml:space="preserve">. However, other UE </w:t>
      </w:r>
      <w:r w:rsidRPr="008A6C3D">
        <w:rPr>
          <w:rFonts w:eastAsiaTheme="minorEastAsia"/>
          <w:lang w:val="en-GB" w:eastAsia="zh-CN"/>
        </w:rPr>
        <w:t>behavio</w:t>
      </w:r>
      <w:r w:rsidRPr="008A6C3D">
        <w:rPr>
          <w:rFonts w:eastAsiaTheme="minorEastAsia" w:hint="eastAsia"/>
          <w:lang w:val="en-GB" w:eastAsia="zh-CN"/>
        </w:rPr>
        <w:t>u</w:t>
      </w:r>
      <w:r w:rsidRPr="008A6C3D">
        <w:rPr>
          <w:rFonts w:eastAsiaTheme="minorEastAsia"/>
          <w:lang w:val="en-GB" w:eastAsia="zh-CN"/>
        </w:rPr>
        <w:t>r</w:t>
      </w:r>
      <w:r w:rsidRPr="008A6C3D">
        <w:rPr>
          <w:rFonts w:eastAsiaTheme="minorEastAsia" w:hint="eastAsia"/>
          <w:lang w:val="en-GB" w:eastAsia="zh-CN"/>
        </w:rPr>
        <w:t>s</w:t>
      </w:r>
      <w:r>
        <w:rPr>
          <w:rFonts w:eastAsiaTheme="minorEastAsia" w:hint="eastAsia"/>
          <w:lang w:eastAsia="zh-CN"/>
        </w:rPr>
        <w:t xml:space="preserve"> such as </w:t>
      </w:r>
      <w:r w:rsidR="005C1B76">
        <w:rPr>
          <w:rFonts w:eastAsiaTheme="minorEastAsia" w:hint="eastAsia"/>
          <w:lang w:eastAsia="zh-CN"/>
        </w:rPr>
        <w:t>RLM, BFD/BFR</w:t>
      </w:r>
      <w:r>
        <w:rPr>
          <w:rFonts w:eastAsiaTheme="minorEastAsia" w:hint="eastAsia"/>
          <w:lang w:eastAsia="zh-CN"/>
        </w:rPr>
        <w:t xml:space="preserve"> and TAT etc. ha</w:t>
      </w:r>
      <w:r>
        <w:rPr>
          <w:rFonts w:eastAsiaTheme="minorEastAsia"/>
          <w:lang w:eastAsia="zh-CN"/>
        </w:rPr>
        <w:t>d</w:t>
      </w:r>
      <w:r>
        <w:rPr>
          <w:rFonts w:eastAsiaTheme="minorEastAsia" w:hint="eastAsia"/>
          <w:lang w:eastAsia="zh-CN"/>
        </w:rPr>
        <w:t xml:space="preserve"> no</w:t>
      </w:r>
      <w:r w:rsidR="00080D8D">
        <w:rPr>
          <w:rFonts w:eastAsiaTheme="minorEastAsia" w:hint="eastAsia"/>
          <w:lang w:eastAsia="zh-CN"/>
        </w:rPr>
        <w:t>t reached</w:t>
      </w:r>
      <w:r>
        <w:rPr>
          <w:rFonts w:eastAsiaTheme="minorEastAsia" w:hint="eastAsia"/>
          <w:lang w:eastAsia="zh-CN"/>
        </w:rPr>
        <w:t xml:space="preserve"> </w:t>
      </w:r>
      <w:r w:rsidRPr="00224C26">
        <w:rPr>
          <w:rFonts w:eastAsiaTheme="minorEastAsia"/>
          <w:lang w:eastAsia="zh-CN"/>
        </w:rPr>
        <w:t>consensus</w:t>
      </w:r>
      <w:r>
        <w:rPr>
          <w:rFonts w:eastAsiaTheme="minorEastAsia" w:hint="eastAsia"/>
          <w:lang w:eastAsia="zh-CN"/>
        </w:rPr>
        <w:t>.</w:t>
      </w:r>
    </w:p>
    <w:p w14:paraId="40F62F59" w14:textId="77777777" w:rsidR="00CF6CA0" w:rsidRPr="00183A37" w:rsidRDefault="00CF6CA0" w:rsidP="00CF6CA0">
      <w:pPr>
        <w:pStyle w:val="a0"/>
        <w:numPr>
          <w:ilvl w:val="0"/>
          <w:numId w:val="27"/>
        </w:numPr>
        <w:rPr>
          <w:rFonts w:eastAsiaTheme="minorEastAsia"/>
          <w:bCs/>
          <w:u w:val="single"/>
          <w:lang w:eastAsia="zh-CN"/>
        </w:rPr>
      </w:pPr>
      <w:r w:rsidRPr="00183A37">
        <w:rPr>
          <w:bCs/>
          <w:u w:val="single"/>
        </w:rPr>
        <w:t>Whether the UE does RLM while the SCG is deactivated</w:t>
      </w:r>
    </w:p>
    <w:p w14:paraId="0863F871" w14:textId="77777777" w:rsidR="00CF6CA0" w:rsidRDefault="00CF6CA0" w:rsidP="00CF6CA0">
      <w:pPr>
        <w:pStyle w:val="a0"/>
        <w:rPr>
          <w:rFonts w:eastAsiaTheme="minorEastAsia"/>
          <w:bCs/>
          <w:lang w:val="en-GB" w:eastAsia="zh-CN"/>
        </w:rPr>
      </w:pPr>
      <w:r>
        <w:rPr>
          <w:rFonts w:eastAsiaTheme="minorEastAsia" w:hint="eastAsia"/>
          <w:bCs/>
          <w:lang w:val="en-GB" w:eastAsia="zh-CN"/>
        </w:rPr>
        <w:t xml:space="preserve">The UE may move to outside/edge of the coverage of the </w:t>
      </w:r>
      <w:proofErr w:type="spellStart"/>
      <w:r>
        <w:rPr>
          <w:rFonts w:eastAsiaTheme="minorEastAsia" w:hint="eastAsia"/>
          <w:bCs/>
          <w:lang w:val="en-GB" w:eastAsia="zh-CN"/>
        </w:rPr>
        <w:t>PSCell</w:t>
      </w:r>
      <w:proofErr w:type="spellEnd"/>
      <w:r>
        <w:rPr>
          <w:rFonts w:eastAsiaTheme="minorEastAsia" w:hint="eastAsia"/>
          <w:bCs/>
          <w:lang w:val="en-GB" w:eastAsia="zh-CN"/>
        </w:rPr>
        <w:t xml:space="preserve"> regardless of the SCG in activation or deactivation. </w:t>
      </w:r>
      <w:r>
        <w:rPr>
          <w:rFonts w:eastAsiaTheme="minorEastAsia"/>
          <w:bCs/>
          <w:lang w:val="en-GB" w:eastAsia="zh-CN"/>
        </w:rPr>
        <w:t>Therefore</w:t>
      </w:r>
      <w:r>
        <w:rPr>
          <w:rFonts w:eastAsiaTheme="minorEastAsia" w:hint="eastAsia"/>
          <w:bCs/>
          <w:lang w:val="en-GB" w:eastAsia="zh-CN"/>
        </w:rPr>
        <w:t xml:space="preserve"> </w:t>
      </w:r>
      <w:r>
        <w:rPr>
          <w:rFonts w:eastAsiaTheme="minorEastAsia"/>
          <w:bCs/>
          <w:lang w:val="en-GB" w:eastAsia="zh-CN"/>
        </w:rPr>
        <w:t>a deactivated</w:t>
      </w:r>
      <w:r>
        <w:rPr>
          <w:rFonts w:eastAsiaTheme="minorEastAsia" w:hint="eastAsia"/>
          <w:bCs/>
          <w:lang w:val="en-GB" w:eastAsia="zh-CN"/>
        </w:rPr>
        <w:t xml:space="preserve"> </w:t>
      </w:r>
      <w:proofErr w:type="spellStart"/>
      <w:r>
        <w:rPr>
          <w:rFonts w:eastAsiaTheme="minorEastAsia" w:hint="eastAsia"/>
          <w:bCs/>
          <w:lang w:val="en-GB" w:eastAsia="zh-CN"/>
        </w:rPr>
        <w:t>PSCell</w:t>
      </w:r>
      <w:proofErr w:type="spellEnd"/>
      <w:r>
        <w:rPr>
          <w:rFonts w:eastAsiaTheme="minorEastAsia" w:hint="eastAsia"/>
          <w:bCs/>
          <w:lang w:val="en-GB" w:eastAsia="zh-CN"/>
        </w:rPr>
        <w:t xml:space="preserve"> may be</w:t>
      </w:r>
      <w:r>
        <w:rPr>
          <w:rFonts w:eastAsiaTheme="minorEastAsia"/>
          <w:bCs/>
          <w:lang w:val="en-GB" w:eastAsia="zh-CN"/>
        </w:rPr>
        <w:t>come a</w:t>
      </w:r>
      <w:r>
        <w:rPr>
          <w:rFonts w:eastAsiaTheme="minorEastAsia" w:hint="eastAsia"/>
          <w:bCs/>
          <w:lang w:val="en-GB" w:eastAsia="zh-CN"/>
        </w:rPr>
        <w:t xml:space="preserve"> </w:t>
      </w:r>
      <w:r>
        <w:rPr>
          <w:rFonts w:eastAsiaTheme="minorEastAsia"/>
          <w:bCs/>
          <w:lang w:val="en-GB" w:eastAsia="zh-CN"/>
        </w:rPr>
        <w:t>poor quality</w:t>
      </w:r>
      <w:r>
        <w:rPr>
          <w:rFonts w:eastAsiaTheme="minorEastAsia" w:hint="eastAsia"/>
          <w:bCs/>
          <w:lang w:val="en-GB" w:eastAsia="zh-CN"/>
        </w:rPr>
        <w:t xml:space="preserve"> cell. </w:t>
      </w:r>
      <w:r w:rsidRPr="00E14AED">
        <w:rPr>
          <w:rFonts w:eastAsiaTheme="minorEastAsia"/>
          <w:bCs/>
          <w:lang w:val="en-GB" w:eastAsia="zh-CN"/>
        </w:rPr>
        <w:t xml:space="preserve">One motivation of the </w:t>
      </w:r>
      <w:r>
        <w:rPr>
          <w:rFonts w:eastAsiaTheme="minorEastAsia" w:hint="eastAsia"/>
          <w:bCs/>
          <w:lang w:val="en-GB" w:eastAsia="zh-CN"/>
        </w:rPr>
        <w:t>activation/deactivation</w:t>
      </w:r>
      <w:r w:rsidRPr="00E14AED">
        <w:rPr>
          <w:rFonts w:eastAsiaTheme="minorEastAsia"/>
          <w:bCs/>
          <w:lang w:val="en-GB" w:eastAsia="zh-CN"/>
        </w:rPr>
        <w:t xml:space="preserve"> SCG is fast SCG activation</w:t>
      </w:r>
      <w:r>
        <w:rPr>
          <w:rFonts w:eastAsiaTheme="minorEastAsia" w:hint="eastAsia"/>
          <w:bCs/>
          <w:lang w:val="en-GB" w:eastAsia="zh-CN"/>
        </w:rPr>
        <w:t xml:space="preserve"> to reduce the delay for data transmission on SCG</w:t>
      </w:r>
      <w:r w:rsidRPr="00E14AED">
        <w:rPr>
          <w:rFonts w:eastAsiaTheme="minorEastAsia"/>
          <w:bCs/>
          <w:lang w:val="en-GB" w:eastAsia="zh-CN"/>
        </w:rPr>
        <w:t xml:space="preserve">. If the RLM is not performed and if the SCG is activated while the SCG </w:t>
      </w:r>
      <w:r>
        <w:rPr>
          <w:rFonts w:eastAsiaTheme="minorEastAsia"/>
          <w:bCs/>
          <w:lang w:val="en-GB" w:eastAsia="zh-CN"/>
        </w:rPr>
        <w:t>is poor quality</w:t>
      </w:r>
      <w:r w:rsidRPr="00E14AED">
        <w:rPr>
          <w:rFonts w:eastAsiaTheme="minorEastAsia"/>
          <w:bCs/>
          <w:lang w:val="en-GB" w:eastAsia="zh-CN"/>
        </w:rPr>
        <w:t>, the network activates a non-functional SCG</w:t>
      </w:r>
      <w:r>
        <w:rPr>
          <w:rFonts w:eastAsiaTheme="minorEastAsia"/>
          <w:bCs/>
          <w:lang w:val="en-GB" w:eastAsia="zh-CN"/>
        </w:rPr>
        <w:t>. In this case</w:t>
      </w:r>
      <w:r w:rsidRPr="00E14AED">
        <w:rPr>
          <w:rFonts w:eastAsiaTheme="minorEastAsia"/>
          <w:bCs/>
          <w:lang w:val="en-GB" w:eastAsia="zh-CN"/>
        </w:rPr>
        <w:t xml:space="preserve">, the NW </w:t>
      </w:r>
      <w:r>
        <w:rPr>
          <w:rFonts w:eastAsiaTheme="minorEastAsia"/>
          <w:bCs/>
          <w:lang w:val="en-GB" w:eastAsia="zh-CN"/>
        </w:rPr>
        <w:t>needs</w:t>
      </w:r>
      <w:r w:rsidRPr="00E14AED">
        <w:rPr>
          <w:rFonts w:eastAsiaTheme="minorEastAsia"/>
          <w:bCs/>
          <w:lang w:val="en-GB" w:eastAsia="zh-CN"/>
        </w:rPr>
        <w:t xml:space="preserve"> </w:t>
      </w:r>
      <w:r>
        <w:rPr>
          <w:rFonts w:eastAsiaTheme="minorEastAsia"/>
          <w:bCs/>
          <w:lang w:val="en-GB" w:eastAsia="zh-CN"/>
        </w:rPr>
        <w:t xml:space="preserve">to </w:t>
      </w:r>
      <w:r w:rsidRPr="00E14AED">
        <w:rPr>
          <w:rFonts w:eastAsiaTheme="minorEastAsia"/>
          <w:bCs/>
          <w:lang w:val="en-GB" w:eastAsia="zh-CN"/>
        </w:rPr>
        <w:t xml:space="preserve">handle the SCG </w:t>
      </w:r>
      <w:r w:rsidRPr="008A6C3D">
        <w:rPr>
          <w:rFonts w:eastAsiaTheme="minorEastAsia"/>
          <w:bCs/>
          <w:lang w:val="en-GB" w:eastAsia="zh-CN"/>
        </w:rPr>
        <w:t xml:space="preserve">failure </w:t>
      </w:r>
      <w:r w:rsidRPr="00E14AED">
        <w:rPr>
          <w:rFonts w:eastAsiaTheme="minorEastAsia"/>
          <w:bCs/>
          <w:lang w:val="en-GB" w:eastAsia="zh-CN"/>
        </w:rPr>
        <w:t xml:space="preserve">first, which will increase the delay for SCG transmission. </w:t>
      </w:r>
    </w:p>
    <w:p w14:paraId="7E3ECA42" w14:textId="77777777" w:rsidR="00CF6CA0" w:rsidRPr="00183A37" w:rsidRDefault="00CF6CA0" w:rsidP="00CF6CA0">
      <w:pPr>
        <w:pStyle w:val="a0"/>
        <w:rPr>
          <w:rFonts w:eastAsiaTheme="minorEastAsia"/>
          <w:b/>
          <w:bCs/>
          <w:lang w:val="en-GB" w:eastAsia="zh-CN"/>
        </w:rPr>
      </w:pPr>
      <w:r w:rsidRPr="00183A37">
        <w:rPr>
          <w:rFonts w:eastAsiaTheme="minorEastAsia"/>
          <w:b/>
          <w:bCs/>
          <w:lang w:val="en-GB" w:eastAsia="zh-CN"/>
        </w:rPr>
        <w:t>O</w:t>
      </w:r>
      <w:r w:rsidRPr="00183A37">
        <w:rPr>
          <w:rFonts w:eastAsiaTheme="minorEastAsia" w:hint="eastAsia"/>
          <w:b/>
          <w:bCs/>
          <w:lang w:val="en-GB" w:eastAsia="zh-CN"/>
        </w:rPr>
        <w:t>bservation 1:</w:t>
      </w:r>
      <w:r>
        <w:rPr>
          <w:rFonts w:eastAsiaTheme="minorEastAsia" w:hint="eastAsia"/>
          <w:b/>
          <w:bCs/>
          <w:lang w:val="en-GB" w:eastAsia="zh-CN"/>
        </w:rPr>
        <w:t xml:space="preserve"> If RLM is not performed while SCG is in </w:t>
      </w:r>
      <w:r>
        <w:rPr>
          <w:rFonts w:eastAsiaTheme="minorEastAsia"/>
          <w:b/>
          <w:bCs/>
          <w:lang w:val="en-GB" w:eastAsia="zh-CN"/>
        </w:rPr>
        <w:t>deactivat</w:t>
      </w:r>
      <w:r>
        <w:rPr>
          <w:rFonts w:eastAsiaTheme="minorEastAsia" w:hint="eastAsia"/>
          <w:b/>
          <w:bCs/>
          <w:lang w:val="en-GB" w:eastAsia="zh-CN"/>
        </w:rPr>
        <w:t>ion, non-f</w:t>
      </w:r>
      <w:r w:rsidRPr="00183A37">
        <w:rPr>
          <w:rFonts w:eastAsiaTheme="minorEastAsia" w:hint="eastAsia"/>
          <w:b/>
          <w:bCs/>
          <w:lang w:val="en-GB" w:eastAsia="zh-CN"/>
        </w:rPr>
        <w:t xml:space="preserve">unctional SCG </w:t>
      </w:r>
      <w:r>
        <w:rPr>
          <w:rFonts w:eastAsiaTheme="minorEastAsia" w:hint="eastAsia"/>
          <w:b/>
          <w:bCs/>
          <w:lang w:val="en-GB" w:eastAsia="zh-CN"/>
        </w:rPr>
        <w:t>may be activated which w</w:t>
      </w:r>
      <w:r>
        <w:rPr>
          <w:rFonts w:eastAsiaTheme="minorEastAsia"/>
          <w:b/>
          <w:bCs/>
          <w:lang w:val="en-GB" w:eastAsia="zh-CN"/>
        </w:rPr>
        <w:t>ould</w:t>
      </w:r>
      <w:r>
        <w:rPr>
          <w:rFonts w:eastAsiaTheme="minorEastAsia" w:hint="eastAsia"/>
          <w:b/>
          <w:bCs/>
          <w:lang w:val="en-GB" w:eastAsia="zh-CN"/>
        </w:rPr>
        <w:t xml:space="preserve"> increase</w:t>
      </w:r>
      <w:r w:rsidRPr="00183A37">
        <w:rPr>
          <w:rFonts w:eastAsiaTheme="minorEastAsia" w:hint="eastAsia"/>
          <w:b/>
          <w:bCs/>
          <w:lang w:val="en-GB" w:eastAsia="zh-CN"/>
        </w:rPr>
        <w:t xml:space="preserve"> the delay for SCG data transmission.</w:t>
      </w:r>
    </w:p>
    <w:p w14:paraId="1D5A5F9E" w14:textId="77777777" w:rsidR="00955E04" w:rsidRDefault="00955E04" w:rsidP="00955E04">
      <w:pPr>
        <w:pStyle w:val="a0"/>
        <w:rPr>
          <w:rFonts w:eastAsiaTheme="minorEastAsia"/>
          <w:bCs/>
          <w:lang w:val="en-GB" w:eastAsia="zh-CN"/>
        </w:rPr>
      </w:pPr>
      <w:r>
        <w:rPr>
          <w:rFonts w:eastAsiaTheme="minorEastAsia"/>
          <w:bCs/>
          <w:lang w:val="en-GB" w:eastAsia="zh-CN"/>
        </w:rPr>
        <w:t xml:space="preserve">A functional SCG should be ensured no matter the SCG is in activation or deactivation. In </w:t>
      </w:r>
      <w:r>
        <w:rPr>
          <w:rFonts w:eastAsiaTheme="minorEastAsia" w:hint="eastAsia"/>
          <w:bCs/>
          <w:lang w:val="en-GB" w:eastAsia="zh-CN"/>
        </w:rPr>
        <w:t>case</w:t>
      </w:r>
      <w:r>
        <w:rPr>
          <w:rFonts w:eastAsiaTheme="minorEastAsia"/>
          <w:bCs/>
          <w:lang w:val="en-GB" w:eastAsia="zh-CN"/>
        </w:rPr>
        <w:t xml:space="preserve">, </w:t>
      </w:r>
      <w:r>
        <w:rPr>
          <w:rFonts w:eastAsiaTheme="minorEastAsia" w:hint="eastAsia"/>
          <w:bCs/>
          <w:lang w:val="en-GB" w:eastAsia="zh-CN"/>
        </w:rPr>
        <w:t xml:space="preserve">RLF is detected while the SCG is in deactivation, the MN can reconfigure the SCG to ensure the SCG is </w:t>
      </w:r>
      <w:r>
        <w:rPr>
          <w:rFonts w:eastAsiaTheme="minorEastAsia"/>
          <w:bCs/>
          <w:lang w:val="en-GB" w:eastAsia="zh-CN"/>
        </w:rPr>
        <w:t>available</w:t>
      </w:r>
      <w:r>
        <w:rPr>
          <w:rFonts w:eastAsiaTheme="minorEastAsia" w:hint="eastAsia"/>
          <w:bCs/>
          <w:lang w:val="en-GB" w:eastAsia="zh-CN"/>
        </w:rPr>
        <w:t>. Meanwhile</w:t>
      </w:r>
      <w:r w:rsidRPr="00E14AED">
        <w:rPr>
          <w:rFonts w:eastAsiaTheme="minorEastAsia"/>
          <w:bCs/>
          <w:lang w:val="en-GB" w:eastAsia="zh-CN"/>
        </w:rPr>
        <w:t xml:space="preserve"> SCG </w:t>
      </w:r>
      <w:r>
        <w:rPr>
          <w:rFonts w:eastAsiaTheme="minorEastAsia" w:hint="eastAsia"/>
          <w:bCs/>
          <w:lang w:val="en-GB" w:eastAsia="zh-CN"/>
        </w:rPr>
        <w:t>f</w:t>
      </w:r>
      <w:r w:rsidRPr="00E14AED">
        <w:rPr>
          <w:rFonts w:eastAsiaTheme="minorEastAsia"/>
          <w:bCs/>
          <w:lang w:val="en-GB" w:eastAsia="zh-CN"/>
        </w:rPr>
        <w:t>ailure reporting procedure can be reused</w:t>
      </w:r>
      <w:r>
        <w:rPr>
          <w:rFonts w:eastAsiaTheme="minorEastAsia"/>
          <w:bCs/>
          <w:lang w:val="en-GB" w:eastAsia="zh-CN"/>
        </w:rPr>
        <w:t xml:space="preserve"> to inform the NW of SCG RLF while in SCG deactivation</w:t>
      </w:r>
      <w:r w:rsidRPr="00E14AED">
        <w:rPr>
          <w:rFonts w:eastAsiaTheme="minorEastAsia"/>
          <w:bCs/>
          <w:lang w:val="en-GB" w:eastAsia="zh-CN"/>
        </w:rPr>
        <w:t>.</w:t>
      </w:r>
    </w:p>
    <w:p w14:paraId="4AE761C9" w14:textId="2D36C86A" w:rsidR="006D36C0" w:rsidRDefault="00955E04" w:rsidP="00955E04">
      <w:pPr>
        <w:pStyle w:val="a0"/>
        <w:rPr>
          <w:rFonts w:eastAsiaTheme="minorEastAsia"/>
          <w:b/>
          <w:bCs/>
          <w:lang w:val="en-GB" w:eastAsia="zh-CN"/>
        </w:rPr>
      </w:pPr>
      <w:r>
        <w:rPr>
          <w:rFonts w:eastAsiaTheme="minorEastAsia" w:hint="eastAsia"/>
          <w:b/>
          <w:bCs/>
          <w:lang w:val="en-GB" w:eastAsia="zh-CN"/>
        </w:rPr>
        <w:lastRenderedPageBreak/>
        <w:t>Proposal 1</w:t>
      </w:r>
      <w:r w:rsidRPr="00183A37">
        <w:rPr>
          <w:rFonts w:eastAsiaTheme="minorEastAsia" w:hint="eastAsia"/>
          <w:b/>
          <w:bCs/>
          <w:lang w:val="en-GB" w:eastAsia="zh-CN"/>
        </w:rPr>
        <w:t>: UE should perform RLM while the SCG is deactivated.</w:t>
      </w:r>
      <w:r>
        <w:rPr>
          <w:rFonts w:eastAsiaTheme="minorEastAsia"/>
          <w:b/>
          <w:bCs/>
          <w:lang w:val="en-GB" w:eastAsia="zh-CN"/>
        </w:rPr>
        <w:t xml:space="preserve"> SCG </w:t>
      </w:r>
      <w:r>
        <w:rPr>
          <w:rFonts w:eastAsiaTheme="minorEastAsia" w:hint="eastAsia"/>
          <w:b/>
          <w:bCs/>
          <w:lang w:val="en-GB" w:eastAsia="zh-CN"/>
        </w:rPr>
        <w:t>f</w:t>
      </w:r>
      <w:r w:rsidRPr="00265586">
        <w:rPr>
          <w:rFonts w:eastAsiaTheme="minorEastAsia"/>
          <w:b/>
          <w:bCs/>
          <w:lang w:val="en-GB" w:eastAsia="zh-CN"/>
        </w:rPr>
        <w:t>ailure reporting procedure can be reused to inform the NW of SCG RLF while in SCG deactivation.</w:t>
      </w:r>
    </w:p>
    <w:p w14:paraId="44307C4D" w14:textId="77777777" w:rsidR="0028512B" w:rsidRPr="00765780" w:rsidRDefault="0028512B" w:rsidP="0028512B">
      <w:pPr>
        <w:pStyle w:val="a0"/>
        <w:numPr>
          <w:ilvl w:val="0"/>
          <w:numId w:val="27"/>
        </w:numPr>
        <w:rPr>
          <w:bCs/>
          <w:u w:val="single"/>
        </w:rPr>
      </w:pPr>
      <w:r w:rsidRPr="00765780">
        <w:rPr>
          <w:rFonts w:hint="eastAsia"/>
          <w:bCs/>
          <w:u w:val="single"/>
        </w:rPr>
        <w:t>W</w:t>
      </w:r>
      <w:r w:rsidRPr="00200F23">
        <w:rPr>
          <w:bCs/>
          <w:u w:val="single"/>
        </w:rPr>
        <w:t>hether the UE maintains timing advan</w:t>
      </w:r>
      <w:r>
        <w:rPr>
          <w:bCs/>
          <w:u w:val="single"/>
        </w:rPr>
        <w:t>ce while the SCG is deactivated</w:t>
      </w:r>
      <w:r w:rsidRPr="00200F23">
        <w:rPr>
          <w:bCs/>
          <w:u w:val="single"/>
        </w:rPr>
        <w:t xml:space="preserve">  </w:t>
      </w:r>
    </w:p>
    <w:p w14:paraId="131D68FF" w14:textId="30FBCB7B" w:rsidR="0028512B" w:rsidRDefault="0028512B" w:rsidP="0028512B">
      <w:pPr>
        <w:pStyle w:val="a0"/>
        <w:rPr>
          <w:rFonts w:eastAsiaTheme="minorEastAsia"/>
          <w:bCs/>
          <w:lang w:val="en-GB" w:eastAsia="zh-CN"/>
        </w:rPr>
      </w:pPr>
      <w:r w:rsidRPr="00200F23">
        <w:rPr>
          <w:rFonts w:eastAsiaTheme="minorEastAsia"/>
          <w:bCs/>
          <w:lang w:val="en-GB" w:eastAsia="zh-CN"/>
        </w:rPr>
        <w:t xml:space="preserve">Keeping UL sync can reduce delay for SCG data transmission as it could avoid performing RACH at SCG activation. Fast SCG activation is also important in design of SCG </w:t>
      </w:r>
      <w:r w:rsidRPr="00417786">
        <w:rPr>
          <w:rFonts w:eastAsiaTheme="minorEastAsia"/>
          <w:bCs/>
          <w:lang w:val="en-GB" w:eastAsia="zh-CN"/>
        </w:rPr>
        <w:t xml:space="preserve">deactivation. </w:t>
      </w:r>
      <w:r>
        <w:rPr>
          <w:rFonts w:eastAsiaTheme="minorEastAsia"/>
          <w:bCs/>
          <w:lang w:val="en-GB" w:eastAsia="zh-CN"/>
        </w:rPr>
        <w:t>I</w:t>
      </w:r>
      <w:r>
        <w:rPr>
          <w:rFonts w:eastAsiaTheme="minorEastAsia" w:hint="eastAsia"/>
          <w:bCs/>
          <w:lang w:val="en-GB" w:eastAsia="zh-CN"/>
        </w:rPr>
        <w:t>f the timing advanced is kept upon the activation of the SCG, UE can active the SCG without RACH. So UE shouldn</w:t>
      </w:r>
      <w:r>
        <w:rPr>
          <w:rFonts w:eastAsiaTheme="minorEastAsia"/>
          <w:bCs/>
          <w:lang w:val="en-GB" w:eastAsia="zh-CN"/>
        </w:rPr>
        <w:t>’</w:t>
      </w:r>
      <w:r>
        <w:rPr>
          <w:rFonts w:eastAsiaTheme="minorEastAsia" w:hint="eastAsia"/>
          <w:bCs/>
          <w:lang w:val="en-GB" w:eastAsia="zh-CN"/>
        </w:rPr>
        <w:t>t stop the TAT upon SCG deactivation.</w:t>
      </w:r>
    </w:p>
    <w:p w14:paraId="270349BC" w14:textId="3515CEE9" w:rsidR="0028512B" w:rsidRDefault="0028512B" w:rsidP="00955E04">
      <w:pPr>
        <w:pStyle w:val="a0"/>
        <w:rPr>
          <w:rFonts w:eastAsiaTheme="minorEastAsia"/>
          <w:b/>
          <w:bCs/>
          <w:lang w:val="en-GB" w:eastAsia="zh-CN"/>
        </w:rPr>
      </w:pPr>
      <w:r>
        <w:rPr>
          <w:rFonts w:eastAsiaTheme="minorEastAsia" w:hint="eastAsia"/>
          <w:b/>
          <w:bCs/>
          <w:lang w:val="en-GB" w:eastAsia="zh-CN"/>
        </w:rPr>
        <w:t xml:space="preserve">Proposal </w:t>
      </w:r>
      <w:r w:rsidR="004C3714">
        <w:rPr>
          <w:rFonts w:eastAsiaTheme="minorEastAsia"/>
          <w:b/>
          <w:bCs/>
          <w:lang w:val="en-GB" w:eastAsia="zh-CN"/>
        </w:rPr>
        <w:t>2</w:t>
      </w:r>
      <w:r w:rsidRPr="00183A37">
        <w:rPr>
          <w:rFonts w:eastAsiaTheme="minorEastAsia" w:hint="eastAsia"/>
          <w:b/>
          <w:bCs/>
          <w:lang w:val="en-GB" w:eastAsia="zh-CN"/>
        </w:rPr>
        <w:t>: UE should</w:t>
      </w:r>
      <w:r>
        <w:rPr>
          <w:rFonts w:eastAsiaTheme="minorEastAsia" w:hint="eastAsia"/>
          <w:b/>
          <w:bCs/>
          <w:lang w:val="en-GB" w:eastAsia="zh-CN"/>
        </w:rPr>
        <w:t>n</w:t>
      </w:r>
      <w:r>
        <w:rPr>
          <w:rFonts w:eastAsiaTheme="minorEastAsia"/>
          <w:b/>
          <w:bCs/>
          <w:lang w:val="en-GB" w:eastAsia="zh-CN"/>
        </w:rPr>
        <w:t>’</w:t>
      </w:r>
      <w:r>
        <w:rPr>
          <w:rFonts w:eastAsiaTheme="minorEastAsia" w:hint="eastAsia"/>
          <w:b/>
          <w:bCs/>
          <w:lang w:val="en-GB" w:eastAsia="zh-CN"/>
        </w:rPr>
        <w:t>t</w:t>
      </w:r>
      <w:r w:rsidRPr="00183A37">
        <w:rPr>
          <w:rFonts w:eastAsiaTheme="minorEastAsia" w:hint="eastAsia"/>
          <w:b/>
          <w:bCs/>
          <w:lang w:val="en-GB" w:eastAsia="zh-CN"/>
        </w:rPr>
        <w:t xml:space="preserve"> </w:t>
      </w:r>
      <w:r>
        <w:rPr>
          <w:rFonts w:eastAsiaTheme="minorEastAsia" w:hint="eastAsia"/>
          <w:b/>
          <w:bCs/>
          <w:lang w:val="en-GB" w:eastAsia="zh-CN"/>
        </w:rPr>
        <w:t>stop the timer of timing advance upon SCG is deactivated.</w:t>
      </w:r>
    </w:p>
    <w:p w14:paraId="406700A8" w14:textId="77777777" w:rsidR="00461EBA" w:rsidRPr="00461EBA" w:rsidRDefault="00461EBA" w:rsidP="00461EBA">
      <w:pPr>
        <w:pStyle w:val="a0"/>
        <w:numPr>
          <w:ilvl w:val="0"/>
          <w:numId w:val="27"/>
        </w:numPr>
        <w:rPr>
          <w:bCs/>
          <w:u w:val="single"/>
        </w:rPr>
      </w:pPr>
      <w:r w:rsidRPr="00461EBA">
        <w:rPr>
          <w:rFonts w:hint="eastAsia"/>
          <w:bCs/>
          <w:u w:val="single"/>
        </w:rPr>
        <w:t>W</w:t>
      </w:r>
      <w:r w:rsidRPr="00183A37">
        <w:rPr>
          <w:bCs/>
          <w:u w:val="single"/>
        </w:rPr>
        <w:t>hether the UE does BFD - with or without RACH for recovery - while the SCG is deactivated</w:t>
      </w:r>
    </w:p>
    <w:p w14:paraId="4A911315" w14:textId="77777777" w:rsidR="00461EBA" w:rsidRDefault="00461EBA" w:rsidP="00461EBA">
      <w:pPr>
        <w:pStyle w:val="a0"/>
        <w:rPr>
          <w:rFonts w:eastAsiaTheme="minorEastAsia"/>
          <w:bCs/>
          <w:lang w:val="en-GB" w:eastAsia="zh-CN"/>
        </w:rPr>
      </w:pPr>
      <w:r>
        <w:rPr>
          <w:rFonts w:eastAsiaTheme="minorEastAsia"/>
          <w:bCs/>
          <w:lang w:val="en-GB" w:eastAsia="zh-CN"/>
        </w:rPr>
        <w:t>B</w:t>
      </w:r>
      <w:r>
        <w:rPr>
          <w:rFonts w:eastAsiaTheme="minorEastAsia" w:hint="eastAsia"/>
          <w:bCs/>
          <w:lang w:val="en-GB" w:eastAsia="zh-CN"/>
        </w:rPr>
        <w:t xml:space="preserve">esides power saving, another intention of the activation/deactivation of SCG is </w:t>
      </w:r>
      <w:r w:rsidRPr="00E14AED">
        <w:rPr>
          <w:rFonts w:eastAsiaTheme="minorEastAsia"/>
          <w:bCs/>
          <w:lang w:val="en-GB" w:eastAsia="zh-CN"/>
        </w:rPr>
        <w:t>fast SCG activation</w:t>
      </w:r>
      <w:r>
        <w:rPr>
          <w:rFonts w:eastAsiaTheme="minorEastAsia" w:hint="eastAsia"/>
          <w:bCs/>
          <w:lang w:val="en-GB" w:eastAsia="zh-CN"/>
        </w:rPr>
        <w:t xml:space="preserve"> to reduce delay for data transmission on SCG. Obviously, power consumption w</w:t>
      </w:r>
      <w:r>
        <w:rPr>
          <w:rFonts w:eastAsiaTheme="minorEastAsia"/>
          <w:bCs/>
          <w:lang w:val="en-GB" w:eastAsia="zh-CN"/>
        </w:rPr>
        <w:t>ould</w:t>
      </w:r>
      <w:r>
        <w:rPr>
          <w:rFonts w:eastAsiaTheme="minorEastAsia" w:hint="eastAsia"/>
          <w:bCs/>
          <w:lang w:val="en-GB" w:eastAsia="zh-CN"/>
        </w:rPr>
        <w:t xml:space="preserve"> be reduced if the UE doesn</w:t>
      </w:r>
      <w:r>
        <w:rPr>
          <w:rFonts w:eastAsiaTheme="minorEastAsia"/>
          <w:bCs/>
          <w:lang w:val="en-GB" w:eastAsia="zh-CN"/>
        </w:rPr>
        <w:t>’</w:t>
      </w:r>
      <w:r>
        <w:rPr>
          <w:rFonts w:eastAsiaTheme="minorEastAsia" w:hint="eastAsia"/>
          <w:bCs/>
          <w:lang w:val="en-GB" w:eastAsia="zh-CN"/>
        </w:rPr>
        <w:t>t perform the BFD/BFR</w:t>
      </w:r>
      <w:r>
        <w:rPr>
          <w:rFonts w:eastAsiaTheme="minorEastAsia"/>
          <w:bCs/>
          <w:lang w:val="en-GB" w:eastAsia="zh-CN"/>
        </w:rPr>
        <w:t>.</w:t>
      </w:r>
      <w:r>
        <w:rPr>
          <w:rFonts w:eastAsiaTheme="minorEastAsia" w:hint="eastAsia"/>
          <w:bCs/>
          <w:lang w:val="en-GB" w:eastAsia="zh-CN"/>
        </w:rPr>
        <w:t xml:space="preserve"> </w:t>
      </w:r>
      <w:r>
        <w:rPr>
          <w:rFonts w:eastAsiaTheme="minorEastAsia"/>
          <w:bCs/>
          <w:lang w:val="en-GB" w:eastAsia="zh-CN"/>
        </w:rPr>
        <w:t xml:space="preserve">However RA procedure is necessary at the SCG activation, if BFD/BFR is not performed for a deactivated SCG. In this scenario, </w:t>
      </w:r>
      <w:r>
        <w:rPr>
          <w:rFonts w:eastAsiaTheme="minorEastAsia" w:hint="eastAsia"/>
          <w:bCs/>
          <w:lang w:val="en-GB" w:eastAsia="zh-CN"/>
        </w:rPr>
        <w:t>activation delay w</w:t>
      </w:r>
      <w:r>
        <w:rPr>
          <w:rFonts w:eastAsiaTheme="minorEastAsia"/>
          <w:bCs/>
          <w:lang w:val="en-GB" w:eastAsia="zh-CN"/>
        </w:rPr>
        <w:t xml:space="preserve">ould be same as that of </w:t>
      </w:r>
      <w:r>
        <w:rPr>
          <w:rFonts w:eastAsiaTheme="minorEastAsia" w:hint="eastAsia"/>
          <w:bCs/>
          <w:lang w:val="en-GB" w:eastAsia="zh-CN"/>
        </w:rPr>
        <w:t>releas</w:t>
      </w:r>
      <w:r>
        <w:rPr>
          <w:rFonts w:eastAsiaTheme="minorEastAsia"/>
          <w:bCs/>
          <w:lang w:val="en-GB" w:eastAsia="zh-CN"/>
        </w:rPr>
        <w:t>ing and adding of SCG.</w:t>
      </w:r>
      <w:r>
        <w:rPr>
          <w:rFonts w:eastAsiaTheme="minorEastAsia" w:hint="eastAsia"/>
          <w:bCs/>
          <w:lang w:val="en-GB" w:eastAsia="zh-CN"/>
        </w:rPr>
        <w:t xml:space="preserve"> However release/add SCG procedure can bring </w:t>
      </w:r>
      <w:r>
        <w:rPr>
          <w:rFonts w:eastAsiaTheme="minorEastAsia"/>
          <w:bCs/>
          <w:lang w:val="en-GB" w:eastAsia="zh-CN"/>
        </w:rPr>
        <w:t>even better</w:t>
      </w:r>
      <w:r>
        <w:rPr>
          <w:rFonts w:eastAsiaTheme="minorEastAsia" w:hint="eastAsia"/>
          <w:bCs/>
          <w:lang w:val="en-GB" w:eastAsia="zh-CN"/>
        </w:rPr>
        <w:t xml:space="preserve"> power saving</w:t>
      </w:r>
      <w:r>
        <w:rPr>
          <w:rFonts w:eastAsiaTheme="minorEastAsia"/>
          <w:bCs/>
          <w:lang w:val="en-GB" w:eastAsia="zh-CN"/>
        </w:rPr>
        <w:t xml:space="preserve"> than deactivation of SCG</w:t>
      </w:r>
      <w:r>
        <w:rPr>
          <w:rFonts w:eastAsiaTheme="minorEastAsia" w:hint="eastAsia"/>
          <w:bCs/>
          <w:lang w:val="en-GB" w:eastAsia="zh-CN"/>
        </w:rPr>
        <w:t xml:space="preserve">. </w:t>
      </w:r>
      <w:r>
        <w:rPr>
          <w:rFonts w:eastAsiaTheme="minorEastAsia"/>
          <w:bCs/>
          <w:lang w:val="en-GB" w:eastAsia="zh-CN"/>
        </w:rPr>
        <w:t>We think</w:t>
      </w:r>
      <w:r>
        <w:rPr>
          <w:rFonts w:eastAsiaTheme="minorEastAsia" w:hint="eastAsia"/>
          <w:bCs/>
          <w:lang w:val="en-GB" w:eastAsia="zh-CN"/>
        </w:rPr>
        <w:t xml:space="preserve"> activation/deactivation SCG </w:t>
      </w:r>
      <w:r>
        <w:rPr>
          <w:rFonts w:eastAsiaTheme="minorEastAsia"/>
          <w:bCs/>
          <w:lang w:val="en-GB" w:eastAsia="zh-CN"/>
        </w:rPr>
        <w:t>solution is a compromise between power saving and latency.</w:t>
      </w:r>
      <w:r>
        <w:rPr>
          <w:rFonts w:eastAsiaTheme="minorEastAsia" w:hint="eastAsia"/>
          <w:bCs/>
          <w:lang w:val="en-GB" w:eastAsia="zh-CN"/>
        </w:rPr>
        <w:t xml:space="preserve"> </w:t>
      </w:r>
      <w:r>
        <w:rPr>
          <w:rFonts w:eastAsiaTheme="minorEastAsia"/>
          <w:bCs/>
          <w:lang w:val="en-GB" w:eastAsia="zh-CN"/>
        </w:rPr>
        <w:t>F</w:t>
      </w:r>
      <w:r>
        <w:rPr>
          <w:rFonts w:eastAsiaTheme="minorEastAsia" w:hint="eastAsia"/>
          <w:bCs/>
          <w:lang w:val="en-GB" w:eastAsia="zh-CN"/>
        </w:rPr>
        <w:t xml:space="preserve">rom this viewpoint, BFD should be supported while the SCG is deactivated. </w:t>
      </w:r>
      <w:r w:rsidRPr="000310E3">
        <w:rPr>
          <w:rFonts w:eastAsiaTheme="minorEastAsia"/>
          <w:bCs/>
          <w:lang w:val="en-GB" w:eastAsia="zh-CN"/>
        </w:rPr>
        <w:t>This would enable fast SCG activation for th</w:t>
      </w:r>
      <w:r>
        <w:rPr>
          <w:rFonts w:eastAsiaTheme="minorEastAsia"/>
          <w:bCs/>
          <w:lang w:val="en-GB" w:eastAsia="zh-CN"/>
        </w:rPr>
        <w:t xml:space="preserve">e UEs who has not gone through </w:t>
      </w:r>
      <w:r>
        <w:rPr>
          <w:rFonts w:eastAsiaTheme="minorEastAsia" w:hint="eastAsia"/>
          <w:bCs/>
          <w:lang w:val="en-GB" w:eastAsia="zh-CN"/>
        </w:rPr>
        <w:t>b</w:t>
      </w:r>
      <w:r>
        <w:rPr>
          <w:rFonts w:eastAsiaTheme="minorEastAsia"/>
          <w:bCs/>
          <w:lang w:val="en-GB" w:eastAsia="zh-CN"/>
        </w:rPr>
        <w:t xml:space="preserve">eam </w:t>
      </w:r>
      <w:r>
        <w:rPr>
          <w:rFonts w:eastAsiaTheme="minorEastAsia" w:hint="eastAsia"/>
          <w:bCs/>
          <w:lang w:val="en-GB" w:eastAsia="zh-CN"/>
        </w:rPr>
        <w:t>f</w:t>
      </w:r>
      <w:r w:rsidRPr="000310E3">
        <w:rPr>
          <w:rFonts w:eastAsiaTheme="minorEastAsia"/>
          <w:bCs/>
          <w:lang w:val="en-GB" w:eastAsia="zh-CN"/>
        </w:rPr>
        <w:t xml:space="preserve">ailure. </w:t>
      </w:r>
      <w:r>
        <w:rPr>
          <w:rFonts w:eastAsiaTheme="minorEastAsia" w:hint="eastAsia"/>
          <w:bCs/>
          <w:lang w:val="en-GB" w:eastAsia="zh-CN"/>
        </w:rPr>
        <w:t xml:space="preserve">Considering BFR </w:t>
      </w:r>
      <w:r w:rsidRPr="000310E3">
        <w:rPr>
          <w:rFonts w:eastAsiaTheme="minorEastAsia"/>
          <w:bCs/>
          <w:lang w:val="en-GB" w:eastAsia="zh-CN"/>
        </w:rPr>
        <w:t>would anyway require performing RACH</w:t>
      </w:r>
      <w:r>
        <w:rPr>
          <w:rFonts w:eastAsiaTheme="minorEastAsia" w:hint="eastAsia"/>
          <w:bCs/>
          <w:lang w:val="en-GB" w:eastAsia="zh-CN"/>
        </w:rPr>
        <w:t>, it can</w:t>
      </w:r>
      <w:r>
        <w:rPr>
          <w:rFonts w:eastAsiaTheme="minorEastAsia"/>
          <w:bCs/>
          <w:lang w:val="en-GB" w:eastAsia="zh-CN"/>
        </w:rPr>
        <w:t>’</w:t>
      </w:r>
      <w:r>
        <w:rPr>
          <w:rFonts w:eastAsiaTheme="minorEastAsia" w:hint="eastAsia"/>
          <w:bCs/>
          <w:lang w:val="en-GB" w:eastAsia="zh-CN"/>
        </w:rPr>
        <w:t>t</w:t>
      </w:r>
      <w:r>
        <w:rPr>
          <w:rFonts w:eastAsiaTheme="minorEastAsia"/>
          <w:bCs/>
          <w:lang w:val="en-GB" w:eastAsia="zh-CN"/>
        </w:rPr>
        <w:t xml:space="preserve"> bring</w:t>
      </w:r>
      <w:r>
        <w:rPr>
          <w:rFonts w:eastAsiaTheme="minorEastAsia" w:hint="eastAsia"/>
          <w:bCs/>
          <w:lang w:val="en-GB" w:eastAsia="zh-CN"/>
        </w:rPr>
        <w:t xml:space="preserve"> obvious</w:t>
      </w:r>
      <w:r w:rsidRPr="000310E3">
        <w:rPr>
          <w:rFonts w:eastAsiaTheme="minorEastAsia"/>
          <w:bCs/>
          <w:lang w:val="en-GB" w:eastAsia="zh-CN"/>
        </w:rPr>
        <w:t xml:space="preserve"> advantage</w:t>
      </w:r>
      <w:r>
        <w:rPr>
          <w:rFonts w:eastAsiaTheme="minorEastAsia"/>
          <w:bCs/>
          <w:lang w:val="en-GB" w:eastAsia="zh-CN"/>
        </w:rPr>
        <w:t xml:space="preserve"> if BFR is performed while in SCG deactivation</w:t>
      </w:r>
      <w:r w:rsidRPr="000310E3">
        <w:rPr>
          <w:rFonts w:eastAsiaTheme="minorEastAsia"/>
          <w:bCs/>
          <w:lang w:val="en-GB" w:eastAsia="zh-CN"/>
        </w:rPr>
        <w:t>.</w:t>
      </w:r>
      <w:r>
        <w:rPr>
          <w:rFonts w:eastAsiaTheme="minorEastAsia" w:hint="eastAsia"/>
          <w:bCs/>
          <w:lang w:val="en-GB" w:eastAsia="zh-CN"/>
        </w:rPr>
        <w:t xml:space="preserve"> </w:t>
      </w:r>
      <w:r>
        <w:rPr>
          <w:rFonts w:eastAsiaTheme="minorEastAsia"/>
          <w:bCs/>
          <w:lang w:val="en-GB" w:eastAsia="zh-CN"/>
        </w:rPr>
        <w:t xml:space="preserve">Therefore </w:t>
      </w:r>
      <w:r>
        <w:rPr>
          <w:rFonts w:eastAsiaTheme="minorEastAsia" w:hint="eastAsia"/>
          <w:bCs/>
          <w:lang w:val="en-GB" w:eastAsia="zh-CN"/>
        </w:rPr>
        <w:t>the UE should do BFD without RACH for recovery while the SCG is in deactivation.</w:t>
      </w:r>
    </w:p>
    <w:p w14:paraId="7D284805" w14:textId="20AF84BC" w:rsidR="003D0789" w:rsidRDefault="003D0789" w:rsidP="00461EBA">
      <w:pPr>
        <w:pStyle w:val="a0"/>
        <w:rPr>
          <w:rFonts w:eastAsiaTheme="minorEastAsia"/>
          <w:bCs/>
          <w:lang w:val="en-GB" w:eastAsia="zh-CN"/>
        </w:rPr>
      </w:pPr>
      <w:r w:rsidRPr="003D0789">
        <w:rPr>
          <w:rFonts w:eastAsiaTheme="minorEastAsia"/>
          <w:bCs/>
          <w:lang w:val="en-GB" w:eastAsia="zh-CN"/>
        </w:rPr>
        <w:t>I</w:t>
      </w:r>
      <w:r w:rsidRPr="003D0789">
        <w:rPr>
          <w:rFonts w:eastAsiaTheme="minorEastAsia" w:hint="eastAsia"/>
          <w:bCs/>
          <w:lang w:val="en-GB" w:eastAsia="zh-CN"/>
        </w:rPr>
        <w:t xml:space="preserve">f </w:t>
      </w:r>
      <w:r>
        <w:rPr>
          <w:rFonts w:eastAsiaTheme="minorEastAsia" w:hint="eastAsia"/>
          <w:bCs/>
          <w:lang w:val="en-GB" w:eastAsia="zh-CN"/>
        </w:rPr>
        <w:t xml:space="preserve">the TAT is expiry, UE need to perform RACH to acquire the TA upon SCG activation always, unless mechanism is </w:t>
      </w:r>
      <w:r>
        <w:rPr>
          <w:rFonts w:eastAsiaTheme="minorEastAsia"/>
          <w:bCs/>
          <w:lang w:val="en-GB" w:eastAsia="zh-CN"/>
        </w:rPr>
        <w:t>introduced</w:t>
      </w:r>
      <w:r>
        <w:rPr>
          <w:rFonts w:eastAsiaTheme="minorEastAsia" w:hint="eastAsia"/>
          <w:bCs/>
          <w:lang w:val="en-GB" w:eastAsia="zh-CN"/>
        </w:rPr>
        <w:t xml:space="preserve"> to recovery the TA during the SCG deactivation. </w:t>
      </w:r>
      <w:r>
        <w:rPr>
          <w:rFonts w:eastAsiaTheme="minorEastAsia"/>
          <w:bCs/>
          <w:lang w:val="en-GB" w:eastAsia="zh-CN"/>
        </w:rPr>
        <w:t>A</w:t>
      </w:r>
      <w:r>
        <w:rPr>
          <w:rFonts w:eastAsiaTheme="minorEastAsia" w:hint="eastAsia"/>
          <w:bCs/>
          <w:lang w:val="en-GB" w:eastAsia="zh-CN"/>
        </w:rPr>
        <w:t>nyway, if the TAT is not running, the RACH procedure is always needed upon SCG activation, so if the TAT is not running, it doesn</w:t>
      </w:r>
      <w:r>
        <w:rPr>
          <w:rFonts w:eastAsiaTheme="minorEastAsia"/>
          <w:bCs/>
          <w:lang w:val="en-GB" w:eastAsia="zh-CN"/>
        </w:rPr>
        <w:t>’</w:t>
      </w:r>
      <w:r>
        <w:rPr>
          <w:rFonts w:eastAsiaTheme="minorEastAsia" w:hint="eastAsia"/>
          <w:bCs/>
          <w:lang w:val="en-GB" w:eastAsia="zh-CN"/>
        </w:rPr>
        <w:t>t need to keep the BFD any more.</w:t>
      </w:r>
    </w:p>
    <w:p w14:paraId="0AD87615" w14:textId="20E92D35" w:rsidR="006D36C0" w:rsidRPr="003D0789" w:rsidRDefault="00461EBA" w:rsidP="00461EBA">
      <w:pPr>
        <w:pStyle w:val="a0"/>
        <w:rPr>
          <w:rFonts w:eastAsiaTheme="minorEastAsia"/>
          <w:b/>
          <w:bCs/>
          <w:lang w:val="en-GB" w:eastAsia="zh-CN"/>
        </w:rPr>
      </w:pPr>
      <w:r>
        <w:rPr>
          <w:rFonts w:eastAsiaTheme="minorEastAsia" w:hint="eastAsia"/>
          <w:b/>
          <w:bCs/>
          <w:lang w:val="en-GB" w:eastAsia="zh-CN"/>
        </w:rPr>
        <w:t xml:space="preserve">Proposal </w:t>
      </w:r>
      <w:r w:rsidR="004C3714">
        <w:rPr>
          <w:rFonts w:eastAsiaTheme="minorEastAsia"/>
          <w:b/>
          <w:bCs/>
          <w:lang w:val="en-GB" w:eastAsia="zh-CN"/>
        </w:rPr>
        <w:t>3</w:t>
      </w:r>
      <w:r w:rsidRPr="00183A37">
        <w:rPr>
          <w:rFonts w:eastAsiaTheme="minorEastAsia" w:hint="eastAsia"/>
          <w:b/>
          <w:bCs/>
          <w:lang w:val="en-GB" w:eastAsia="zh-CN"/>
        </w:rPr>
        <w:t xml:space="preserve">: UE should perform </w:t>
      </w:r>
      <w:r>
        <w:rPr>
          <w:rFonts w:eastAsiaTheme="minorEastAsia" w:hint="eastAsia"/>
          <w:b/>
          <w:bCs/>
          <w:lang w:val="en-GB" w:eastAsia="zh-CN"/>
        </w:rPr>
        <w:t>BFD</w:t>
      </w:r>
      <w:r w:rsidRPr="00183A37">
        <w:rPr>
          <w:rFonts w:eastAsiaTheme="minorEastAsia" w:hint="eastAsia"/>
          <w:b/>
          <w:bCs/>
          <w:lang w:val="en-GB" w:eastAsia="zh-CN"/>
        </w:rPr>
        <w:t xml:space="preserve"> </w:t>
      </w:r>
      <w:r w:rsidRPr="000310E3">
        <w:rPr>
          <w:rFonts w:eastAsiaTheme="minorEastAsia" w:hint="eastAsia"/>
          <w:b/>
          <w:bCs/>
          <w:lang w:val="en-GB" w:eastAsia="zh-CN"/>
        </w:rPr>
        <w:t>without RACH for recovery</w:t>
      </w:r>
      <w:r w:rsidRPr="00183A37">
        <w:rPr>
          <w:rFonts w:eastAsiaTheme="minorEastAsia" w:hint="eastAsia"/>
          <w:b/>
          <w:bCs/>
          <w:lang w:val="en-GB" w:eastAsia="zh-CN"/>
        </w:rPr>
        <w:t xml:space="preserve"> while the SCG is deactivated</w:t>
      </w:r>
      <w:r w:rsidR="003D0789">
        <w:rPr>
          <w:rFonts w:eastAsiaTheme="minorEastAsia" w:hint="eastAsia"/>
          <w:b/>
          <w:bCs/>
          <w:lang w:val="en-GB" w:eastAsia="zh-CN"/>
        </w:rPr>
        <w:t xml:space="preserve"> when the TAT is running</w:t>
      </w:r>
      <w:r w:rsidR="008F52B8">
        <w:rPr>
          <w:rFonts w:eastAsiaTheme="minorEastAsia" w:hint="eastAsia"/>
          <w:b/>
          <w:bCs/>
          <w:lang w:val="en-GB" w:eastAsia="zh-CN"/>
        </w:rPr>
        <w:t xml:space="preserve"> and beam failure is not declared</w:t>
      </w:r>
      <w:r w:rsidRPr="00183A37">
        <w:rPr>
          <w:rFonts w:eastAsiaTheme="minorEastAsia" w:hint="eastAsia"/>
          <w:b/>
          <w:bCs/>
          <w:lang w:val="en-GB" w:eastAsia="zh-CN"/>
        </w:rPr>
        <w:t>.</w:t>
      </w:r>
    </w:p>
    <w:p w14:paraId="246E7CBB" w14:textId="10511B6E" w:rsidR="0081413B" w:rsidRDefault="008F52B8" w:rsidP="00461EBA">
      <w:pPr>
        <w:pStyle w:val="a0"/>
        <w:rPr>
          <w:rFonts w:eastAsiaTheme="minorEastAsia"/>
          <w:lang w:eastAsia="zh-CN"/>
        </w:rPr>
      </w:pPr>
      <w:r>
        <w:rPr>
          <w:rFonts w:eastAsiaTheme="minorEastAsia"/>
          <w:lang w:eastAsia="zh-CN"/>
        </w:rPr>
        <w:t>I</w:t>
      </w:r>
      <w:r>
        <w:rPr>
          <w:rFonts w:eastAsiaTheme="minorEastAsia" w:hint="eastAsia"/>
          <w:lang w:eastAsia="zh-CN"/>
        </w:rPr>
        <w:t xml:space="preserve">n order to </w:t>
      </w:r>
      <w:r>
        <w:rPr>
          <w:rFonts w:eastAsiaTheme="minorEastAsia"/>
          <w:lang w:eastAsia="zh-CN"/>
        </w:rPr>
        <w:t>avoid</w:t>
      </w:r>
      <w:r>
        <w:rPr>
          <w:rFonts w:eastAsiaTheme="minorEastAsia" w:hint="eastAsia"/>
          <w:lang w:eastAsia="zh-CN"/>
        </w:rPr>
        <w:t xml:space="preserve"> the RACH procedure, UE should also need to </w:t>
      </w:r>
      <w:r>
        <w:rPr>
          <w:rFonts w:eastAsiaTheme="minorEastAsia"/>
          <w:lang w:eastAsia="zh-CN"/>
        </w:rPr>
        <w:t>maintain</w:t>
      </w:r>
      <w:r>
        <w:rPr>
          <w:rFonts w:eastAsiaTheme="minorEastAsia" w:hint="eastAsia"/>
          <w:lang w:eastAsia="zh-CN"/>
        </w:rPr>
        <w:t xml:space="preserve"> DL sync besides keep TA. </w:t>
      </w:r>
      <w:r>
        <w:rPr>
          <w:rFonts w:eastAsiaTheme="minorEastAsia" w:hint="eastAsia"/>
          <w:lang w:eastAsia="zh-CN"/>
        </w:rPr>
        <w:t xml:space="preserve">We think </w:t>
      </w:r>
      <w:r w:rsidRPr="00B97D76">
        <w:rPr>
          <w:rFonts w:eastAsiaTheme="minorEastAsia"/>
          <w:lang w:eastAsia="zh-CN"/>
        </w:rPr>
        <w:t xml:space="preserve">that maintaining </w:t>
      </w:r>
      <w:r>
        <w:rPr>
          <w:rFonts w:eastAsiaTheme="minorEastAsia" w:hint="eastAsia"/>
          <w:lang w:eastAsia="zh-CN"/>
        </w:rPr>
        <w:t>DL</w:t>
      </w:r>
      <w:r>
        <w:rPr>
          <w:rFonts w:eastAsiaTheme="minorEastAsia"/>
          <w:lang w:eastAsia="zh-CN"/>
        </w:rPr>
        <w:t xml:space="preserve"> syn</w:t>
      </w:r>
      <w:r>
        <w:rPr>
          <w:rFonts w:eastAsiaTheme="minorEastAsia" w:hint="eastAsia"/>
          <w:lang w:eastAsia="zh-CN"/>
        </w:rPr>
        <w:t>c</w:t>
      </w:r>
      <w:r w:rsidRPr="00B97D76">
        <w:rPr>
          <w:rFonts w:eastAsiaTheme="minorEastAsia"/>
          <w:lang w:eastAsia="zh-CN"/>
        </w:rPr>
        <w:t xml:space="preserve"> requires at least synchronization on the beam</w:t>
      </w:r>
      <w:r>
        <w:rPr>
          <w:rFonts w:eastAsiaTheme="minorEastAsia" w:hint="eastAsia"/>
          <w:lang w:eastAsia="zh-CN"/>
        </w:rPr>
        <w:t xml:space="preserve">. </w:t>
      </w:r>
      <w:r w:rsidR="00D77DB6">
        <w:rPr>
          <w:rFonts w:eastAsiaTheme="minorEastAsia" w:hint="eastAsia"/>
          <w:lang w:eastAsia="zh-CN"/>
        </w:rPr>
        <w:t>I</w:t>
      </w:r>
      <w:r w:rsidR="00D77DB6" w:rsidRPr="001312BF">
        <w:t xml:space="preserve">n the SCG deactivated state, </w:t>
      </w:r>
      <w:r w:rsidR="00D77DB6">
        <w:rPr>
          <w:rFonts w:eastAsiaTheme="minorEastAsia" w:hint="eastAsia"/>
          <w:lang w:eastAsia="zh-CN"/>
        </w:rPr>
        <w:t>if</w:t>
      </w:r>
      <w:r w:rsidR="00D77DB6" w:rsidRPr="001312BF">
        <w:t xml:space="preserve"> the</w:t>
      </w:r>
      <w:r w:rsidR="00B04477">
        <w:rPr>
          <w:rFonts w:eastAsiaTheme="minorEastAsia" w:hint="eastAsia"/>
          <w:lang w:eastAsia="zh-CN"/>
        </w:rPr>
        <w:t xml:space="preserve"> quality of DL </w:t>
      </w:r>
      <w:r w:rsidR="00D77DB6" w:rsidRPr="001312BF">
        <w:t>beams a</w:t>
      </w:r>
      <w:r w:rsidR="00D77DB6">
        <w:t>re not good enough</w:t>
      </w:r>
      <w:r w:rsidR="00B04477">
        <w:rPr>
          <w:rFonts w:eastAsiaTheme="minorEastAsia" w:hint="eastAsia"/>
          <w:lang w:eastAsia="zh-CN"/>
        </w:rPr>
        <w:t xml:space="preserve"> based on the L1 measurements</w:t>
      </w:r>
      <w:r w:rsidR="00D77DB6">
        <w:t xml:space="preserve">, </w:t>
      </w:r>
      <w:r w:rsidR="00B97D76">
        <w:rPr>
          <w:rFonts w:eastAsiaTheme="minorEastAsia" w:hint="eastAsia"/>
          <w:lang w:eastAsia="zh-CN"/>
        </w:rPr>
        <w:t xml:space="preserve">in order to maintain the DL sync, </w:t>
      </w:r>
      <w:r w:rsidR="00D77DB6">
        <w:t>the UE</w:t>
      </w:r>
      <w:r w:rsidR="00D77DB6">
        <w:rPr>
          <w:rFonts w:eastAsiaTheme="minorEastAsia" w:hint="eastAsia"/>
          <w:lang w:eastAsia="zh-CN"/>
        </w:rPr>
        <w:t xml:space="preserve"> </w:t>
      </w:r>
      <w:r w:rsidR="009936C7">
        <w:rPr>
          <w:rFonts w:eastAsiaTheme="minorEastAsia" w:hint="eastAsia"/>
          <w:lang w:eastAsia="zh-CN"/>
        </w:rPr>
        <w:t>can</w:t>
      </w:r>
      <w:r w:rsidR="00D77DB6">
        <w:rPr>
          <w:rFonts w:eastAsiaTheme="minorEastAsia" w:hint="eastAsia"/>
          <w:lang w:eastAsia="zh-CN"/>
        </w:rPr>
        <w:t xml:space="preserve"> </w:t>
      </w:r>
      <w:r w:rsidR="003F1CDD">
        <w:rPr>
          <w:rFonts w:eastAsiaTheme="minorEastAsia" w:hint="eastAsia"/>
          <w:lang w:eastAsia="zh-CN"/>
        </w:rPr>
        <w:t xml:space="preserve">report the </w:t>
      </w:r>
      <w:r w:rsidR="00B04477">
        <w:rPr>
          <w:rFonts w:eastAsiaTheme="minorEastAsia" w:hint="eastAsia"/>
          <w:lang w:eastAsia="zh-CN"/>
        </w:rPr>
        <w:t xml:space="preserve">beam </w:t>
      </w:r>
      <w:r w:rsidR="003F1CDD">
        <w:rPr>
          <w:rFonts w:eastAsiaTheme="minorEastAsia" w:hint="eastAsia"/>
          <w:lang w:eastAsia="zh-CN"/>
        </w:rPr>
        <w:t xml:space="preserve">measurement results or </w:t>
      </w:r>
      <w:r w:rsidR="00B04477">
        <w:rPr>
          <w:rFonts w:eastAsiaTheme="minorEastAsia" w:hint="eastAsia"/>
          <w:lang w:eastAsia="zh-CN"/>
        </w:rPr>
        <w:t xml:space="preserve">indicate </w:t>
      </w:r>
      <w:r w:rsidR="00D77DB6">
        <w:rPr>
          <w:rFonts w:eastAsiaTheme="minorEastAsia" w:hint="eastAsia"/>
          <w:lang w:eastAsia="zh-CN"/>
        </w:rPr>
        <w:t xml:space="preserve">the best beam </w:t>
      </w:r>
      <w:r w:rsidR="00B04477">
        <w:rPr>
          <w:rFonts w:eastAsiaTheme="minorEastAsia" w:hint="eastAsia"/>
          <w:lang w:eastAsia="zh-CN"/>
        </w:rPr>
        <w:t>index (based on the measurement results)</w:t>
      </w:r>
      <w:r w:rsidR="00D77DB6">
        <w:rPr>
          <w:rFonts w:eastAsiaTheme="minorEastAsia" w:hint="eastAsia"/>
          <w:lang w:eastAsia="zh-CN"/>
        </w:rPr>
        <w:t xml:space="preserve"> to the </w:t>
      </w:r>
      <w:r w:rsidR="00B04477">
        <w:rPr>
          <w:rFonts w:eastAsiaTheme="minorEastAsia" w:hint="eastAsia"/>
          <w:lang w:eastAsia="zh-CN"/>
        </w:rPr>
        <w:t xml:space="preserve">SN via </w:t>
      </w:r>
      <w:r w:rsidR="00D77DB6">
        <w:rPr>
          <w:rFonts w:eastAsiaTheme="minorEastAsia" w:hint="eastAsia"/>
          <w:lang w:eastAsia="zh-CN"/>
        </w:rPr>
        <w:t>MCG.</w:t>
      </w:r>
      <w:r w:rsidR="00B97D76">
        <w:rPr>
          <w:rFonts w:eastAsiaTheme="minorEastAsia" w:hint="eastAsia"/>
          <w:lang w:eastAsia="zh-CN"/>
        </w:rPr>
        <w:t xml:space="preserve"> </w:t>
      </w:r>
      <w:r w:rsidR="00B04477">
        <w:rPr>
          <w:rFonts w:eastAsiaTheme="minorEastAsia"/>
          <w:lang w:eastAsia="zh-CN"/>
        </w:rPr>
        <w:t>T</w:t>
      </w:r>
      <w:r w:rsidR="00B04477">
        <w:rPr>
          <w:rFonts w:eastAsiaTheme="minorEastAsia" w:hint="eastAsia"/>
          <w:lang w:eastAsia="zh-CN"/>
        </w:rPr>
        <w:t>he procedure</w:t>
      </w:r>
      <w:r w:rsidR="00DB0898">
        <w:rPr>
          <w:rFonts w:eastAsiaTheme="minorEastAsia" w:hint="eastAsia"/>
          <w:lang w:eastAsia="zh-CN"/>
        </w:rPr>
        <w:t xml:space="preserve"> can be achieved by RRC </w:t>
      </w:r>
      <w:r w:rsidR="00DB0898">
        <w:rPr>
          <w:rFonts w:eastAsiaTheme="minorEastAsia"/>
          <w:lang w:eastAsia="zh-CN"/>
        </w:rPr>
        <w:t>signaling</w:t>
      </w:r>
      <w:r w:rsidR="00DB0898">
        <w:rPr>
          <w:rFonts w:eastAsiaTheme="minorEastAsia" w:hint="eastAsia"/>
          <w:lang w:eastAsia="zh-CN"/>
        </w:rPr>
        <w:t xml:space="preserve"> or </w:t>
      </w:r>
      <w:r w:rsidR="0090272C" w:rsidRPr="00F62AE6">
        <w:t xml:space="preserve">lower-layer </w:t>
      </w:r>
      <w:r w:rsidR="00F23BB8">
        <w:t>signaling</w:t>
      </w:r>
      <w:r w:rsidR="00F23BB8">
        <w:rPr>
          <w:rFonts w:eastAsiaTheme="minorEastAsia" w:hint="eastAsia"/>
          <w:lang w:eastAsia="zh-CN"/>
        </w:rPr>
        <w:t>.</w:t>
      </w:r>
      <w:r w:rsidR="00993F7F">
        <w:rPr>
          <w:rFonts w:eastAsiaTheme="minorEastAsia" w:hint="eastAsia"/>
          <w:lang w:eastAsia="zh-CN"/>
        </w:rPr>
        <w:t xml:space="preserve"> </w:t>
      </w:r>
      <w:r w:rsidR="003F1CDD">
        <w:rPr>
          <w:rFonts w:eastAsiaTheme="minorEastAsia" w:hint="eastAsia"/>
          <w:lang w:eastAsia="zh-CN"/>
        </w:rPr>
        <w:t xml:space="preserve">When the </w:t>
      </w:r>
      <w:r w:rsidR="00B04477">
        <w:rPr>
          <w:rFonts w:eastAsiaTheme="minorEastAsia" w:hint="eastAsia"/>
          <w:lang w:eastAsia="zh-CN"/>
        </w:rPr>
        <w:t xml:space="preserve">SN </w:t>
      </w:r>
      <w:r w:rsidR="003F1CDD">
        <w:rPr>
          <w:rFonts w:eastAsiaTheme="minorEastAsia" w:hint="eastAsia"/>
          <w:lang w:eastAsia="zh-CN"/>
        </w:rPr>
        <w:t>receives the measurement results or the best beam</w:t>
      </w:r>
      <w:r w:rsidR="00B04477">
        <w:rPr>
          <w:rFonts w:eastAsiaTheme="minorEastAsia" w:hint="eastAsia"/>
          <w:lang w:eastAsia="zh-CN"/>
        </w:rPr>
        <w:t xml:space="preserve"> index</w:t>
      </w:r>
      <w:r w:rsidR="003F1CDD">
        <w:rPr>
          <w:rFonts w:eastAsiaTheme="minorEastAsia" w:hint="eastAsia"/>
          <w:lang w:eastAsia="zh-CN"/>
        </w:rPr>
        <w:t xml:space="preserve">, </w:t>
      </w:r>
      <w:r w:rsidR="00B04477">
        <w:rPr>
          <w:rFonts w:eastAsiaTheme="minorEastAsia" w:hint="eastAsia"/>
          <w:lang w:eastAsia="zh-CN"/>
        </w:rPr>
        <w:t>the SN can indicate the UE to perform beam recovery</w:t>
      </w:r>
      <w:r w:rsidR="00A442F0">
        <w:rPr>
          <w:rFonts w:eastAsiaTheme="minorEastAsia" w:hint="eastAsia"/>
          <w:lang w:eastAsia="zh-CN"/>
        </w:rPr>
        <w:t xml:space="preserve"> e.g. inform UE the </w:t>
      </w:r>
      <w:r w:rsidR="00A442F0">
        <w:rPr>
          <w:rFonts w:eastAsiaTheme="minorEastAsia"/>
          <w:lang w:eastAsia="zh-CN"/>
        </w:rPr>
        <w:t>active</w:t>
      </w:r>
      <w:r w:rsidR="00A442F0">
        <w:rPr>
          <w:rFonts w:eastAsiaTheme="minorEastAsia" w:hint="eastAsia"/>
          <w:lang w:eastAsia="zh-CN"/>
        </w:rPr>
        <w:t xml:space="preserve"> TCI without triggering RACH</w:t>
      </w:r>
      <w:r>
        <w:rPr>
          <w:rFonts w:eastAsiaTheme="minorEastAsia" w:hint="eastAsia"/>
          <w:lang w:eastAsia="zh-CN"/>
        </w:rPr>
        <w:t>.</w:t>
      </w:r>
      <w:r w:rsidR="00B04477">
        <w:rPr>
          <w:rFonts w:eastAsiaTheme="minorEastAsia" w:hint="eastAsia"/>
          <w:lang w:eastAsia="zh-CN"/>
        </w:rPr>
        <w:t xml:space="preserve"> Considering the rapid variation on L1 measurement, this option </w:t>
      </w:r>
      <w:r w:rsidR="00A442F0">
        <w:rPr>
          <w:rFonts w:eastAsiaTheme="minorEastAsia" w:hint="eastAsia"/>
          <w:lang w:eastAsia="zh-CN"/>
        </w:rPr>
        <w:t>may not apply to all UE</w:t>
      </w:r>
      <w:r>
        <w:rPr>
          <w:rFonts w:eastAsiaTheme="minorEastAsia" w:hint="eastAsia"/>
          <w:lang w:eastAsia="zh-CN"/>
        </w:rPr>
        <w:t>s</w:t>
      </w:r>
      <w:r w:rsidR="00A442F0">
        <w:rPr>
          <w:rFonts w:eastAsiaTheme="minorEastAsia" w:hint="eastAsia"/>
          <w:lang w:eastAsia="zh-CN"/>
        </w:rPr>
        <w:t xml:space="preserve">, but it </w:t>
      </w:r>
      <w:r w:rsidR="00B04477">
        <w:rPr>
          <w:rFonts w:eastAsiaTheme="minorEastAsia" w:hint="eastAsia"/>
          <w:lang w:eastAsia="zh-CN"/>
        </w:rPr>
        <w:t xml:space="preserve">can </w:t>
      </w:r>
      <w:r w:rsidR="00A442F0">
        <w:rPr>
          <w:rFonts w:eastAsiaTheme="minorEastAsia" w:hint="eastAsia"/>
          <w:lang w:eastAsia="zh-CN"/>
        </w:rPr>
        <w:t xml:space="preserve">at least </w:t>
      </w:r>
      <w:r w:rsidR="00B04477">
        <w:rPr>
          <w:rFonts w:eastAsiaTheme="minorEastAsia" w:hint="eastAsia"/>
          <w:lang w:eastAsia="zh-CN"/>
        </w:rPr>
        <w:t xml:space="preserve">bring benefit for the </w:t>
      </w:r>
      <w:r w:rsidR="00A442F0">
        <w:rPr>
          <w:rFonts w:eastAsiaTheme="minorEastAsia" w:hint="eastAsia"/>
          <w:lang w:eastAsia="zh-CN"/>
        </w:rPr>
        <w:t xml:space="preserve">immobile or </w:t>
      </w:r>
      <w:r w:rsidR="00B04477">
        <w:rPr>
          <w:rFonts w:eastAsiaTheme="minorEastAsia" w:hint="eastAsia"/>
          <w:lang w:eastAsia="zh-CN"/>
        </w:rPr>
        <w:t>slowly moving UE especially</w:t>
      </w:r>
    </w:p>
    <w:p w14:paraId="24301234" w14:textId="22D1FA3D" w:rsidR="00B97D76" w:rsidRDefault="00B97D76" w:rsidP="00B97D76">
      <w:pPr>
        <w:pStyle w:val="a0"/>
        <w:rPr>
          <w:rFonts w:eastAsiaTheme="minorEastAsia"/>
          <w:b/>
          <w:bCs/>
          <w:lang w:val="en-GB" w:eastAsia="zh-CN"/>
        </w:rPr>
      </w:pPr>
      <w:r>
        <w:rPr>
          <w:rFonts w:eastAsiaTheme="minorEastAsia" w:hint="eastAsia"/>
          <w:b/>
          <w:bCs/>
          <w:lang w:val="en-GB" w:eastAsia="zh-CN"/>
        </w:rPr>
        <w:t>Proposa</w:t>
      </w:r>
      <w:r w:rsidR="006D36C0">
        <w:rPr>
          <w:rFonts w:eastAsiaTheme="minorEastAsia"/>
          <w:b/>
          <w:bCs/>
          <w:lang w:val="en-GB" w:eastAsia="zh-CN"/>
        </w:rPr>
        <w:t>l</w:t>
      </w:r>
      <w:r>
        <w:rPr>
          <w:rFonts w:eastAsiaTheme="minorEastAsia" w:hint="eastAsia"/>
          <w:b/>
          <w:bCs/>
          <w:lang w:val="en-GB" w:eastAsia="zh-CN"/>
        </w:rPr>
        <w:t xml:space="preserve"> </w:t>
      </w:r>
      <w:r w:rsidR="004C3714">
        <w:rPr>
          <w:rFonts w:eastAsiaTheme="minorEastAsia"/>
          <w:b/>
          <w:bCs/>
          <w:lang w:val="en-GB" w:eastAsia="zh-CN"/>
        </w:rPr>
        <w:t>4</w:t>
      </w:r>
      <w:r w:rsidRPr="00183A37">
        <w:rPr>
          <w:rFonts w:eastAsiaTheme="minorEastAsia" w:hint="eastAsia"/>
          <w:b/>
          <w:bCs/>
          <w:lang w:val="en-GB" w:eastAsia="zh-CN"/>
        </w:rPr>
        <w:t>:</w:t>
      </w:r>
      <w:r>
        <w:rPr>
          <w:rFonts w:eastAsiaTheme="minorEastAsia" w:hint="eastAsia"/>
          <w:b/>
          <w:bCs/>
          <w:lang w:val="en-GB" w:eastAsia="zh-CN"/>
        </w:rPr>
        <w:t xml:space="preserve"> </w:t>
      </w:r>
      <w:r w:rsidRPr="00B97D76">
        <w:rPr>
          <w:rFonts w:eastAsiaTheme="minorEastAsia" w:hint="eastAsia"/>
          <w:b/>
          <w:bCs/>
          <w:lang w:val="en-GB" w:eastAsia="zh-CN"/>
        </w:rPr>
        <w:t>M</w:t>
      </w:r>
      <w:r w:rsidRPr="00B97D76">
        <w:rPr>
          <w:rFonts w:eastAsiaTheme="minorEastAsia"/>
          <w:b/>
          <w:bCs/>
          <w:lang w:val="en-GB" w:eastAsia="zh-CN"/>
        </w:rPr>
        <w:t xml:space="preserve">aintain </w:t>
      </w:r>
      <w:r w:rsidRPr="00B97D76">
        <w:rPr>
          <w:rFonts w:eastAsiaTheme="minorEastAsia" w:hint="eastAsia"/>
          <w:b/>
          <w:bCs/>
          <w:lang w:val="en-GB" w:eastAsia="zh-CN"/>
        </w:rPr>
        <w:t>DL</w:t>
      </w:r>
      <w:r w:rsidRPr="00B97D76">
        <w:rPr>
          <w:rFonts w:eastAsiaTheme="minorEastAsia"/>
          <w:b/>
          <w:bCs/>
          <w:lang w:val="en-GB" w:eastAsia="zh-CN"/>
        </w:rPr>
        <w:t xml:space="preserve"> syn</w:t>
      </w:r>
      <w:r w:rsidRPr="00B97D76">
        <w:rPr>
          <w:rFonts w:eastAsiaTheme="minorEastAsia" w:hint="eastAsia"/>
          <w:b/>
          <w:bCs/>
          <w:lang w:val="en-GB" w:eastAsia="zh-CN"/>
        </w:rPr>
        <w:t>c</w:t>
      </w:r>
      <w:r w:rsidRPr="00B97D76">
        <w:rPr>
          <w:rFonts w:eastAsiaTheme="minorEastAsia"/>
          <w:b/>
          <w:bCs/>
          <w:lang w:val="en-GB" w:eastAsia="zh-CN"/>
        </w:rPr>
        <w:t xml:space="preserve"> requires at least synchronization on the beam</w:t>
      </w:r>
      <w:r w:rsidRPr="00183A37">
        <w:rPr>
          <w:rFonts w:eastAsiaTheme="minorEastAsia" w:hint="eastAsia"/>
          <w:b/>
          <w:bCs/>
          <w:lang w:val="en-GB" w:eastAsia="zh-CN"/>
        </w:rPr>
        <w:t>.</w:t>
      </w:r>
    </w:p>
    <w:p w14:paraId="6C032A79" w14:textId="0066AE22" w:rsidR="00B47853" w:rsidRDefault="00B97D76" w:rsidP="00B47853">
      <w:pPr>
        <w:pStyle w:val="a0"/>
        <w:rPr>
          <w:rFonts w:eastAsiaTheme="minorEastAsia"/>
          <w:b/>
          <w:bCs/>
          <w:lang w:val="en-GB" w:eastAsia="zh-CN"/>
        </w:rPr>
      </w:pPr>
      <w:r>
        <w:rPr>
          <w:rFonts w:eastAsiaTheme="minorEastAsia" w:hint="eastAsia"/>
          <w:b/>
          <w:bCs/>
          <w:lang w:val="en-GB" w:eastAsia="zh-CN"/>
        </w:rPr>
        <w:t xml:space="preserve">Proposal </w:t>
      </w:r>
      <w:r w:rsidR="004C3714">
        <w:rPr>
          <w:rFonts w:eastAsiaTheme="minorEastAsia"/>
          <w:b/>
          <w:bCs/>
          <w:lang w:val="en-GB" w:eastAsia="zh-CN"/>
        </w:rPr>
        <w:t>5</w:t>
      </w:r>
      <w:r w:rsidR="0081413B" w:rsidRPr="00183A37">
        <w:rPr>
          <w:rFonts w:eastAsiaTheme="minorEastAsia" w:hint="eastAsia"/>
          <w:b/>
          <w:bCs/>
          <w:lang w:val="en-GB" w:eastAsia="zh-CN"/>
        </w:rPr>
        <w:t>:</w:t>
      </w:r>
      <w:r w:rsidR="009936C7">
        <w:rPr>
          <w:rFonts w:eastAsiaTheme="minorEastAsia" w:hint="eastAsia"/>
          <w:b/>
          <w:bCs/>
          <w:lang w:val="en-GB" w:eastAsia="zh-CN"/>
        </w:rPr>
        <w:t xml:space="preserve"> </w:t>
      </w:r>
      <w:r w:rsidR="00A442F0">
        <w:rPr>
          <w:rFonts w:eastAsiaTheme="minorEastAsia" w:hint="eastAsia"/>
          <w:b/>
          <w:bCs/>
          <w:lang w:val="en-GB" w:eastAsia="zh-CN"/>
        </w:rPr>
        <w:t xml:space="preserve">Upon BFD is </w:t>
      </w:r>
      <w:r w:rsidR="008F52B8">
        <w:rPr>
          <w:rFonts w:eastAsiaTheme="minorEastAsia"/>
          <w:b/>
          <w:bCs/>
          <w:lang w:val="en-GB" w:eastAsia="zh-CN"/>
        </w:rPr>
        <w:t>declared</w:t>
      </w:r>
      <w:r w:rsidR="00A442F0">
        <w:rPr>
          <w:rFonts w:eastAsiaTheme="minorEastAsia" w:hint="eastAsia"/>
          <w:b/>
          <w:bCs/>
          <w:lang w:val="en-GB" w:eastAsia="zh-CN"/>
        </w:rPr>
        <w:t xml:space="preserve">, the </w:t>
      </w:r>
      <w:r w:rsidR="009936C7">
        <w:rPr>
          <w:rFonts w:eastAsiaTheme="minorEastAsia" w:hint="eastAsia"/>
          <w:b/>
          <w:bCs/>
          <w:lang w:val="en-GB" w:eastAsia="zh-CN"/>
        </w:rPr>
        <w:t>UE</w:t>
      </w:r>
      <w:r w:rsidR="00A442F0">
        <w:rPr>
          <w:rFonts w:eastAsiaTheme="minorEastAsia" w:hint="eastAsia"/>
          <w:b/>
          <w:bCs/>
          <w:lang w:val="en-GB" w:eastAsia="zh-CN"/>
        </w:rPr>
        <w:t xml:space="preserve"> </w:t>
      </w:r>
      <w:r w:rsidR="00A442F0">
        <w:rPr>
          <w:rFonts w:eastAsiaTheme="minorEastAsia"/>
          <w:b/>
          <w:bCs/>
          <w:lang w:val="en-GB" w:eastAsia="zh-CN"/>
        </w:rPr>
        <w:t>especially</w:t>
      </w:r>
      <w:r w:rsidR="00A442F0">
        <w:rPr>
          <w:rFonts w:eastAsiaTheme="minorEastAsia" w:hint="eastAsia"/>
          <w:b/>
          <w:bCs/>
          <w:lang w:val="en-GB" w:eastAsia="zh-CN"/>
        </w:rPr>
        <w:t xml:space="preserve"> for </w:t>
      </w:r>
      <w:r w:rsidR="00A442F0">
        <w:rPr>
          <w:rFonts w:eastAsiaTheme="minorEastAsia"/>
          <w:b/>
          <w:bCs/>
          <w:lang w:val="en-GB" w:eastAsia="zh-CN"/>
        </w:rPr>
        <w:t xml:space="preserve">lower mobility </w:t>
      </w:r>
      <w:r w:rsidR="00A442F0">
        <w:rPr>
          <w:rFonts w:eastAsiaTheme="minorEastAsia" w:hint="eastAsia"/>
          <w:b/>
          <w:bCs/>
          <w:lang w:val="en-GB" w:eastAsia="zh-CN"/>
        </w:rPr>
        <w:t>UE</w:t>
      </w:r>
      <w:r w:rsidR="009936C7">
        <w:rPr>
          <w:rFonts w:eastAsiaTheme="minorEastAsia" w:hint="eastAsia"/>
          <w:b/>
          <w:bCs/>
          <w:lang w:val="en-GB" w:eastAsia="zh-CN"/>
        </w:rPr>
        <w:t xml:space="preserve"> can report the </w:t>
      </w:r>
      <w:r w:rsidR="00A442F0">
        <w:rPr>
          <w:rFonts w:eastAsiaTheme="minorEastAsia" w:hint="eastAsia"/>
          <w:b/>
          <w:bCs/>
          <w:lang w:val="en-GB" w:eastAsia="zh-CN"/>
        </w:rPr>
        <w:t xml:space="preserve">L1 </w:t>
      </w:r>
      <w:r w:rsidR="009936C7">
        <w:rPr>
          <w:rFonts w:eastAsiaTheme="minorEastAsia" w:hint="eastAsia"/>
          <w:b/>
          <w:bCs/>
          <w:lang w:val="en-GB" w:eastAsia="zh-CN"/>
        </w:rPr>
        <w:t xml:space="preserve">measurement results </w:t>
      </w:r>
      <w:r w:rsidR="00A442F0">
        <w:rPr>
          <w:rFonts w:eastAsiaTheme="minorEastAsia" w:hint="eastAsia"/>
          <w:b/>
          <w:bCs/>
          <w:lang w:val="en-GB" w:eastAsia="zh-CN"/>
        </w:rPr>
        <w:t xml:space="preserve">or </w:t>
      </w:r>
      <w:r w:rsidR="009936C7">
        <w:rPr>
          <w:rFonts w:eastAsiaTheme="minorEastAsia" w:hint="eastAsia"/>
          <w:b/>
          <w:bCs/>
          <w:lang w:val="en-GB" w:eastAsia="zh-CN"/>
        </w:rPr>
        <w:t>the be</w:t>
      </w:r>
      <w:r w:rsidR="00C534E8">
        <w:rPr>
          <w:rFonts w:eastAsiaTheme="minorEastAsia"/>
          <w:b/>
          <w:bCs/>
          <w:lang w:val="en-GB" w:eastAsia="zh-CN"/>
        </w:rPr>
        <w:t>s</w:t>
      </w:r>
      <w:r w:rsidR="009936C7">
        <w:rPr>
          <w:rFonts w:eastAsiaTheme="minorEastAsia" w:hint="eastAsia"/>
          <w:b/>
          <w:bCs/>
          <w:lang w:val="en-GB" w:eastAsia="zh-CN"/>
        </w:rPr>
        <w:t xml:space="preserve">t beam </w:t>
      </w:r>
      <w:r w:rsidR="00A442F0">
        <w:rPr>
          <w:rFonts w:eastAsiaTheme="minorEastAsia" w:hint="eastAsia"/>
          <w:b/>
          <w:bCs/>
          <w:lang w:val="en-GB" w:eastAsia="zh-CN"/>
        </w:rPr>
        <w:t>index</w:t>
      </w:r>
      <w:r w:rsidR="009936C7">
        <w:rPr>
          <w:rFonts w:eastAsiaTheme="minorEastAsia" w:hint="eastAsia"/>
          <w:b/>
          <w:bCs/>
          <w:lang w:val="en-GB" w:eastAsia="zh-CN"/>
        </w:rPr>
        <w:t xml:space="preserve"> to the </w:t>
      </w:r>
      <w:r w:rsidR="00A442F0">
        <w:rPr>
          <w:rFonts w:eastAsiaTheme="minorEastAsia" w:hint="eastAsia"/>
          <w:b/>
          <w:bCs/>
          <w:lang w:val="en-GB" w:eastAsia="zh-CN"/>
        </w:rPr>
        <w:t>SN via M</w:t>
      </w:r>
      <w:r w:rsidR="008F52B8">
        <w:rPr>
          <w:rFonts w:eastAsiaTheme="minorEastAsia" w:hint="eastAsia"/>
          <w:b/>
          <w:bCs/>
          <w:lang w:val="en-GB" w:eastAsia="zh-CN"/>
        </w:rPr>
        <w:t>N</w:t>
      </w:r>
      <w:r w:rsidR="00A442F0">
        <w:rPr>
          <w:rFonts w:eastAsiaTheme="minorEastAsia" w:hint="eastAsia"/>
          <w:b/>
          <w:bCs/>
          <w:lang w:val="en-GB" w:eastAsia="zh-CN"/>
        </w:rPr>
        <w:t xml:space="preserve">, SN will indicate the UE the </w:t>
      </w:r>
      <w:r w:rsidR="00A442F0">
        <w:rPr>
          <w:rFonts w:eastAsiaTheme="minorEastAsia"/>
          <w:b/>
          <w:bCs/>
          <w:lang w:val="en-GB" w:eastAsia="zh-CN"/>
        </w:rPr>
        <w:t>active</w:t>
      </w:r>
      <w:r w:rsidR="00A442F0">
        <w:rPr>
          <w:rFonts w:eastAsiaTheme="minorEastAsia" w:hint="eastAsia"/>
          <w:b/>
          <w:bCs/>
          <w:lang w:val="en-GB" w:eastAsia="zh-CN"/>
        </w:rPr>
        <w:t xml:space="preserve"> TCI to perform BFR without triggering RACH</w:t>
      </w:r>
      <w:r w:rsidR="0081413B" w:rsidRPr="00183A37">
        <w:rPr>
          <w:rFonts w:eastAsiaTheme="minorEastAsia" w:hint="eastAsia"/>
          <w:b/>
          <w:bCs/>
          <w:lang w:val="en-GB" w:eastAsia="zh-CN"/>
        </w:rPr>
        <w:t>.</w:t>
      </w:r>
    </w:p>
    <w:p w14:paraId="49352F47" w14:textId="508159D2" w:rsidR="00066D7F" w:rsidRPr="00066D7F" w:rsidRDefault="00066D7F" w:rsidP="00B47853">
      <w:pPr>
        <w:pStyle w:val="a0"/>
        <w:numPr>
          <w:ilvl w:val="0"/>
          <w:numId w:val="27"/>
        </w:numPr>
        <w:rPr>
          <w:bCs/>
          <w:u w:val="single"/>
        </w:rPr>
      </w:pPr>
      <w:r w:rsidRPr="00066D7F">
        <w:rPr>
          <w:rFonts w:hint="eastAsia"/>
          <w:bCs/>
          <w:u w:val="single"/>
        </w:rPr>
        <w:t xml:space="preserve">Whether the UE supports relax measurement </w:t>
      </w:r>
      <w:r>
        <w:rPr>
          <w:bCs/>
          <w:u w:val="single"/>
        </w:rPr>
        <w:t>while the SCG is deactivated</w:t>
      </w:r>
      <w:r w:rsidRPr="00200F23">
        <w:rPr>
          <w:bCs/>
          <w:u w:val="single"/>
        </w:rPr>
        <w:t xml:space="preserve">  </w:t>
      </w:r>
    </w:p>
    <w:p w14:paraId="1863907C" w14:textId="77777777" w:rsidR="00066D7F" w:rsidRDefault="00066D7F" w:rsidP="00066D7F">
      <w:pPr>
        <w:pStyle w:val="a0"/>
        <w:rPr>
          <w:rFonts w:eastAsiaTheme="minorEastAsia"/>
          <w:lang w:eastAsia="zh-CN"/>
        </w:rPr>
      </w:pPr>
      <w:r>
        <w:rPr>
          <w:rFonts w:eastAsiaTheme="minorEastAsia" w:hint="eastAsia"/>
          <w:lang w:eastAsia="zh-CN"/>
        </w:rPr>
        <w:t xml:space="preserve">Performing the measurement and reporting </w:t>
      </w:r>
      <w:r w:rsidRPr="00552003">
        <w:rPr>
          <w:rFonts w:eastAsiaTheme="minorEastAsia"/>
          <w:lang w:eastAsia="zh-CN"/>
        </w:rPr>
        <w:t>while SCG is deactivated</w:t>
      </w:r>
      <w:r w:rsidRPr="00552003">
        <w:rPr>
          <w:rFonts w:eastAsiaTheme="minorEastAsia" w:hint="eastAsia"/>
          <w:lang w:eastAsia="zh-CN"/>
        </w:rPr>
        <w:t xml:space="preserve"> </w:t>
      </w:r>
      <w:r>
        <w:rPr>
          <w:rFonts w:eastAsiaTheme="minorEastAsia" w:hint="eastAsia"/>
          <w:lang w:eastAsia="zh-CN"/>
        </w:rPr>
        <w:t xml:space="preserve">will increase the UE power </w:t>
      </w:r>
      <w:r>
        <w:rPr>
          <w:rFonts w:eastAsiaTheme="minorEastAsia" w:hint="eastAsia"/>
          <w:bCs/>
          <w:lang w:val="en-GB" w:eastAsia="zh-CN"/>
        </w:rPr>
        <w:t>consumption, however</w:t>
      </w:r>
      <w:r w:rsidRPr="00C46F15">
        <w:rPr>
          <w:rFonts w:eastAsiaTheme="minorEastAsia" w:hint="eastAsia"/>
          <w:bCs/>
          <w:lang w:val="en-GB" w:eastAsia="zh-CN"/>
        </w:rPr>
        <w:t xml:space="preserve"> </w:t>
      </w:r>
      <w:r>
        <w:rPr>
          <w:rFonts w:eastAsiaTheme="minorEastAsia" w:hint="eastAsia"/>
          <w:bCs/>
          <w:lang w:val="en-GB" w:eastAsia="zh-CN"/>
        </w:rPr>
        <w:t xml:space="preserve">the </w:t>
      </w:r>
      <w:r>
        <w:rPr>
          <w:rFonts w:eastAsiaTheme="minorEastAsia"/>
          <w:bCs/>
          <w:lang w:val="en-GB" w:eastAsia="zh-CN"/>
        </w:rPr>
        <w:t>latency</w:t>
      </w:r>
      <w:r>
        <w:rPr>
          <w:rFonts w:eastAsiaTheme="minorEastAsia" w:hint="eastAsia"/>
          <w:bCs/>
          <w:lang w:val="en-GB" w:eastAsia="zh-CN"/>
        </w:rPr>
        <w:t xml:space="preserve"> will be reduced when reactivate SCG f</w:t>
      </w:r>
      <w:r w:rsidRPr="001F527E">
        <w:rPr>
          <w:rFonts w:eastAsiaTheme="minorEastAsia"/>
          <w:bCs/>
          <w:lang w:val="en-GB" w:eastAsia="zh-CN"/>
        </w:rPr>
        <w:t>or fast recovery of data transmission</w:t>
      </w:r>
      <w:r>
        <w:rPr>
          <w:rFonts w:eastAsiaTheme="minorEastAsia" w:hint="eastAsia"/>
          <w:bCs/>
          <w:lang w:val="en-GB" w:eastAsia="zh-CN"/>
        </w:rPr>
        <w:t xml:space="preserve">. It is important to balance the latency and power consumption for deactivated SCG. Relax measurement can be considered as a solution for the balance. The UE can change the RRM/CSI-RS/RLM measurement from the normal </w:t>
      </w:r>
      <w:r w:rsidRPr="00B05034">
        <w:rPr>
          <w:rFonts w:eastAsiaTheme="minorEastAsia"/>
          <w:bCs/>
          <w:lang w:val="en-GB" w:eastAsia="zh-CN"/>
        </w:rPr>
        <w:t>periodicity</w:t>
      </w:r>
      <w:r>
        <w:rPr>
          <w:rFonts w:eastAsiaTheme="minorEastAsia" w:hint="eastAsia"/>
          <w:bCs/>
          <w:lang w:val="en-GB" w:eastAsia="zh-CN"/>
        </w:rPr>
        <w:t xml:space="preserve"> to longer </w:t>
      </w:r>
      <w:r w:rsidRPr="00B05034">
        <w:rPr>
          <w:rFonts w:eastAsiaTheme="minorEastAsia"/>
          <w:bCs/>
          <w:lang w:val="en-GB" w:eastAsia="zh-CN"/>
        </w:rPr>
        <w:t>periodicity</w:t>
      </w:r>
      <w:r>
        <w:rPr>
          <w:rFonts w:eastAsiaTheme="minorEastAsia" w:hint="eastAsia"/>
          <w:bCs/>
          <w:lang w:val="en-GB" w:eastAsia="zh-CN"/>
        </w:rPr>
        <w:t xml:space="preserve"> i.e. relax measurement </w:t>
      </w:r>
      <w:r w:rsidRPr="00B05034">
        <w:rPr>
          <w:rFonts w:eastAsiaTheme="minorEastAsia"/>
          <w:bCs/>
          <w:lang w:val="en-GB" w:eastAsia="zh-CN"/>
        </w:rPr>
        <w:t>periodicity</w:t>
      </w:r>
      <w:r>
        <w:rPr>
          <w:rFonts w:eastAsiaTheme="minorEastAsia" w:hint="eastAsia"/>
          <w:bCs/>
          <w:lang w:val="en-GB" w:eastAsia="zh-CN"/>
        </w:rPr>
        <w:t xml:space="preserve"> when the SCG is deactivated, and the UE can corresponding change the</w:t>
      </w:r>
      <w:r w:rsidRPr="00CE4549">
        <w:rPr>
          <w:rFonts w:eastAsiaTheme="minorEastAsia" w:hint="eastAsia"/>
          <w:bCs/>
          <w:lang w:val="en-GB" w:eastAsia="zh-CN"/>
        </w:rPr>
        <w:t xml:space="preserve"> </w:t>
      </w:r>
      <w:r>
        <w:rPr>
          <w:rFonts w:eastAsiaTheme="minorEastAsia" w:hint="eastAsia"/>
          <w:bCs/>
          <w:lang w:val="en-GB" w:eastAsia="zh-CN"/>
        </w:rPr>
        <w:t>RRM/CSI-RS/RLM measurement from the longer periodicity to normal periodicity when the SCG is reactivated.</w:t>
      </w:r>
    </w:p>
    <w:p w14:paraId="3EAAA8C8" w14:textId="021505BB" w:rsidR="00066D7F" w:rsidRDefault="00066D7F" w:rsidP="00066D7F">
      <w:pPr>
        <w:pStyle w:val="a0"/>
        <w:rPr>
          <w:rFonts w:eastAsiaTheme="minorEastAsia"/>
          <w:b/>
          <w:bCs/>
          <w:lang w:val="en-GB" w:eastAsia="zh-CN"/>
        </w:rPr>
      </w:pPr>
      <w:r>
        <w:rPr>
          <w:rFonts w:eastAsiaTheme="minorEastAsia" w:hint="eastAsia"/>
          <w:b/>
          <w:bCs/>
          <w:lang w:val="en-GB" w:eastAsia="zh-CN"/>
        </w:rPr>
        <w:t xml:space="preserve">Proposal </w:t>
      </w:r>
      <w:r w:rsidR="001949BD">
        <w:rPr>
          <w:rFonts w:eastAsiaTheme="minorEastAsia"/>
          <w:b/>
          <w:bCs/>
          <w:lang w:val="en-GB" w:eastAsia="zh-CN"/>
        </w:rPr>
        <w:t>6</w:t>
      </w:r>
      <w:r w:rsidRPr="00183A37">
        <w:rPr>
          <w:rFonts w:eastAsiaTheme="minorEastAsia" w:hint="eastAsia"/>
          <w:b/>
          <w:bCs/>
          <w:lang w:val="en-GB" w:eastAsia="zh-CN"/>
        </w:rPr>
        <w:t>: UE</w:t>
      </w:r>
      <w:r>
        <w:rPr>
          <w:rFonts w:eastAsiaTheme="minorEastAsia" w:hint="eastAsia"/>
          <w:b/>
          <w:bCs/>
          <w:lang w:val="en-GB" w:eastAsia="zh-CN"/>
        </w:rPr>
        <w:t xml:space="preserve"> should support relax measurement for deactivated SCG to balance the </w:t>
      </w:r>
      <w:r w:rsidRPr="003B5678">
        <w:rPr>
          <w:rFonts w:eastAsiaTheme="minorEastAsia"/>
          <w:b/>
          <w:bCs/>
          <w:lang w:val="en-GB" w:eastAsia="zh-CN"/>
        </w:rPr>
        <w:t>latency and power consumption</w:t>
      </w:r>
      <w:r w:rsidR="003D0789">
        <w:rPr>
          <w:rFonts w:eastAsiaTheme="minorEastAsia" w:hint="eastAsia"/>
          <w:b/>
          <w:bCs/>
          <w:lang w:val="en-GB" w:eastAsia="zh-CN"/>
        </w:rPr>
        <w:t xml:space="preserve"> based on the </w:t>
      </w:r>
      <w:r w:rsidR="003D0789">
        <w:rPr>
          <w:rFonts w:eastAsiaTheme="minorEastAsia"/>
          <w:b/>
          <w:bCs/>
          <w:lang w:val="en-GB" w:eastAsia="zh-CN"/>
        </w:rPr>
        <w:t>configuration</w:t>
      </w:r>
      <w:r w:rsidR="003D0789">
        <w:rPr>
          <w:rFonts w:eastAsiaTheme="minorEastAsia" w:hint="eastAsia"/>
          <w:b/>
          <w:bCs/>
          <w:lang w:val="en-GB" w:eastAsia="zh-CN"/>
        </w:rPr>
        <w:t xml:space="preserve"> of NW</w:t>
      </w:r>
      <w:r>
        <w:rPr>
          <w:rFonts w:eastAsiaTheme="minorEastAsia" w:hint="eastAsia"/>
          <w:b/>
          <w:bCs/>
          <w:lang w:val="en-GB" w:eastAsia="zh-CN"/>
        </w:rPr>
        <w:t>.</w:t>
      </w:r>
      <w:r>
        <w:rPr>
          <w:rFonts w:eastAsiaTheme="minorEastAsia"/>
          <w:b/>
          <w:bCs/>
          <w:lang w:val="en-GB" w:eastAsia="zh-CN"/>
        </w:rPr>
        <w:t xml:space="preserve"> </w:t>
      </w:r>
    </w:p>
    <w:p w14:paraId="28086710" w14:textId="182B1D73" w:rsidR="002C6318" w:rsidRDefault="002C6318" w:rsidP="000909F5">
      <w:pPr>
        <w:pStyle w:val="1"/>
        <w:jc w:val="both"/>
      </w:pPr>
      <w:r>
        <w:t>Conclusion</w:t>
      </w:r>
    </w:p>
    <w:p w14:paraId="6566A016" w14:textId="04B66D39" w:rsidR="00F80EE7" w:rsidRDefault="004074B8" w:rsidP="00F80EE7">
      <w:pPr>
        <w:pStyle w:val="a0"/>
        <w:rPr>
          <w:rFonts w:eastAsia="宋体"/>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771976">
        <w:rPr>
          <w:rFonts w:eastAsia="宋体"/>
          <w:lang w:eastAsia="zh-CN"/>
        </w:rPr>
        <w:t>discuss</w:t>
      </w:r>
      <w:r w:rsidR="009D2F1F">
        <w:rPr>
          <w:rFonts w:eastAsia="宋体" w:hint="eastAsia"/>
          <w:lang w:eastAsia="zh-CN"/>
        </w:rPr>
        <w:t xml:space="preserve"> the</w:t>
      </w:r>
      <w:r w:rsidR="005929E6">
        <w:rPr>
          <w:rFonts w:eastAsia="宋体" w:hint="eastAsia"/>
          <w:lang w:eastAsia="zh-CN"/>
        </w:rPr>
        <w:t xml:space="preserve"> UE </w:t>
      </w:r>
      <w:r w:rsidR="005929E6">
        <w:rPr>
          <w:rFonts w:eastAsia="宋体"/>
          <w:lang w:eastAsia="zh-CN"/>
        </w:rPr>
        <w:t>behavior</w:t>
      </w:r>
      <w:r w:rsidR="005929E6">
        <w:rPr>
          <w:rFonts w:eastAsia="宋体" w:hint="eastAsia"/>
          <w:lang w:eastAsia="zh-CN"/>
        </w:rPr>
        <w:t xml:space="preserve"> in deactivated SCG</w:t>
      </w:r>
      <w:r w:rsidR="009B3EFC">
        <w:rPr>
          <w:rFonts w:eastAsia="宋体" w:hint="eastAsia"/>
          <w:lang w:eastAsia="zh-CN"/>
        </w:rPr>
        <w:t>, and propose</w:t>
      </w:r>
      <w:r w:rsidR="00AF2FA5">
        <w:rPr>
          <w:rFonts w:eastAsia="宋体" w:hint="eastAsia"/>
          <w:lang w:eastAsia="zh-CN"/>
        </w:rPr>
        <w:t>:</w:t>
      </w:r>
    </w:p>
    <w:p w14:paraId="41800B78" w14:textId="77777777" w:rsidR="00EA125A" w:rsidRPr="00183A37" w:rsidRDefault="00EA125A" w:rsidP="00EA125A">
      <w:pPr>
        <w:pStyle w:val="a0"/>
        <w:rPr>
          <w:rFonts w:eastAsiaTheme="minorEastAsia"/>
          <w:b/>
          <w:bCs/>
          <w:lang w:val="en-GB" w:eastAsia="zh-CN"/>
        </w:rPr>
      </w:pPr>
      <w:r w:rsidRPr="00183A37">
        <w:rPr>
          <w:rFonts w:eastAsiaTheme="minorEastAsia"/>
          <w:b/>
          <w:bCs/>
          <w:lang w:val="en-GB" w:eastAsia="zh-CN"/>
        </w:rPr>
        <w:lastRenderedPageBreak/>
        <w:t>O</w:t>
      </w:r>
      <w:r w:rsidRPr="00183A37">
        <w:rPr>
          <w:rFonts w:eastAsiaTheme="minorEastAsia" w:hint="eastAsia"/>
          <w:b/>
          <w:bCs/>
          <w:lang w:val="en-GB" w:eastAsia="zh-CN"/>
        </w:rPr>
        <w:t>bservation 1:</w:t>
      </w:r>
      <w:r>
        <w:rPr>
          <w:rFonts w:eastAsiaTheme="minorEastAsia" w:hint="eastAsia"/>
          <w:b/>
          <w:bCs/>
          <w:lang w:val="en-GB" w:eastAsia="zh-CN"/>
        </w:rPr>
        <w:t xml:space="preserve"> If RLM is not performed while SCG is in </w:t>
      </w:r>
      <w:r>
        <w:rPr>
          <w:rFonts w:eastAsiaTheme="minorEastAsia"/>
          <w:b/>
          <w:bCs/>
          <w:lang w:val="en-GB" w:eastAsia="zh-CN"/>
        </w:rPr>
        <w:t>deactivat</w:t>
      </w:r>
      <w:r>
        <w:rPr>
          <w:rFonts w:eastAsiaTheme="minorEastAsia" w:hint="eastAsia"/>
          <w:b/>
          <w:bCs/>
          <w:lang w:val="en-GB" w:eastAsia="zh-CN"/>
        </w:rPr>
        <w:t>ion, non-f</w:t>
      </w:r>
      <w:r w:rsidRPr="00183A37">
        <w:rPr>
          <w:rFonts w:eastAsiaTheme="minorEastAsia" w:hint="eastAsia"/>
          <w:b/>
          <w:bCs/>
          <w:lang w:val="en-GB" w:eastAsia="zh-CN"/>
        </w:rPr>
        <w:t xml:space="preserve">unctional SCG </w:t>
      </w:r>
      <w:r>
        <w:rPr>
          <w:rFonts w:eastAsiaTheme="minorEastAsia" w:hint="eastAsia"/>
          <w:b/>
          <w:bCs/>
          <w:lang w:val="en-GB" w:eastAsia="zh-CN"/>
        </w:rPr>
        <w:t>may be activated which w</w:t>
      </w:r>
      <w:r>
        <w:rPr>
          <w:rFonts w:eastAsiaTheme="minorEastAsia"/>
          <w:b/>
          <w:bCs/>
          <w:lang w:val="en-GB" w:eastAsia="zh-CN"/>
        </w:rPr>
        <w:t>ould</w:t>
      </w:r>
      <w:r>
        <w:rPr>
          <w:rFonts w:eastAsiaTheme="minorEastAsia" w:hint="eastAsia"/>
          <w:b/>
          <w:bCs/>
          <w:lang w:val="en-GB" w:eastAsia="zh-CN"/>
        </w:rPr>
        <w:t xml:space="preserve"> increase</w:t>
      </w:r>
      <w:r w:rsidRPr="00183A37">
        <w:rPr>
          <w:rFonts w:eastAsiaTheme="minorEastAsia" w:hint="eastAsia"/>
          <w:b/>
          <w:bCs/>
          <w:lang w:val="en-GB" w:eastAsia="zh-CN"/>
        </w:rPr>
        <w:t xml:space="preserve"> the delay for SCG data transmission.</w:t>
      </w:r>
    </w:p>
    <w:p w14:paraId="7D6970CC" w14:textId="77777777" w:rsidR="00EA125A" w:rsidRDefault="00EA125A" w:rsidP="00EA125A">
      <w:pPr>
        <w:pStyle w:val="a0"/>
        <w:rPr>
          <w:rFonts w:eastAsiaTheme="minorEastAsia"/>
          <w:b/>
          <w:bCs/>
          <w:lang w:val="en-GB" w:eastAsia="zh-CN"/>
        </w:rPr>
      </w:pPr>
      <w:r>
        <w:rPr>
          <w:rFonts w:eastAsiaTheme="minorEastAsia" w:hint="eastAsia"/>
          <w:b/>
          <w:bCs/>
          <w:lang w:val="en-GB" w:eastAsia="zh-CN"/>
        </w:rPr>
        <w:t>Proposal 1</w:t>
      </w:r>
      <w:r w:rsidRPr="00183A37">
        <w:rPr>
          <w:rFonts w:eastAsiaTheme="minorEastAsia" w:hint="eastAsia"/>
          <w:b/>
          <w:bCs/>
          <w:lang w:val="en-GB" w:eastAsia="zh-CN"/>
        </w:rPr>
        <w:t>: UE should perform RLM while the SCG is deactivated.</w:t>
      </w:r>
      <w:r>
        <w:rPr>
          <w:rFonts w:eastAsiaTheme="minorEastAsia"/>
          <w:b/>
          <w:bCs/>
          <w:lang w:val="en-GB" w:eastAsia="zh-CN"/>
        </w:rPr>
        <w:t xml:space="preserve"> SCG </w:t>
      </w:r>
      <w:r>
        <w:rPr>
          <w:rFonts w:eastAsiaTheme="minorEastAsia" w:hint="eastAsia"/>
          <w:b/>
          <w:bCs/>
          <w:lang w:val="en-GB" w:eastAsia="zh-CN"/>
        </w:rPr>
        <w:t>f</w:t>
      </w:r>
      <w:r w:rsidRPr="00265586">
        <w:rPr>
          <w:rFonts w:eastAsiaTheme="minorEastAsia"/>
          <w:b/>
          <w:bCs/>
          <w:lang w:val="en-GB" w:eastAsia="zh-CN"/>
        </w:rPr>
        <w:t>ailure reporting procedure can be reused to inform the NW of SCG RLF while in SCG deactivation.</w:t>
      </w:r>
    </w:p>
    <w:p w14:paraId="1366D81C" w14:textId="6EB8CFD0" w:rsidR="00EA125A" w:rsidRDefault="004C3714" w:rsidP="00EA125A">
      <w:pPr>
        <w:pStyle w:val="a0"/>
        <w:rPr>
          <w:rFonts w:eastAsiaTheme="minorEastAsia"/>
          <w:b/>
          <w:bCs/>
          <w:lang w:val="en-GB" w:eastAsia="zh-CN"/>
        </w:rPr>
      </w:pPr>
      <w:r>
        <w:rPr>
          <w:rFonts w:eastAsiaTheme="minorEastAsia" w:hint="eastAsia"/>
          <w:b/>
          <w:bCs/>
          <w:lang w:val="en-GB" w:eastAsia="zh-CN"/>
        </w:rPr>
        <w:t xml:space="preserve">Proposal </w:t>
      </w:r>
      <w:r>
        <w:rPr>
          <w:rFonts w:eastAsiaTheme="minorEastAsia"/>
          <w:b/>
          <w:bCs/>
          <w:lang w:val="en-GB" w:eastAsia="zh-CN"/>
        </w:rPr>
        <w:t>2</w:t>
      </w:r>
      <w:r w:rsidRPr="00183A37">
        <w:rPr>
          <w:rFonts w:eastAsiaTheme="minorEastAsia" w:hint="eastAsia"/>
          <w:b/>
          <w:bCs/>
          <w:lang w:val="en-GB" w:eastAsia="zh-CN"/>
        </w:rPr>
        <w:t>: UE should</w:t>
      </w:r>
      <w:r>
        <w:rPr>
          <w:rFonts w:eastAsiaTheme="minorEastAsia" w:hint="eastAsia"/>
          <w:b/>
          <w:bCs/>
          <w:lang w:val="en-GB" w:eastAsia="zh-CN"/>
        </w:rPr>
        <w:t>n</w:t>
      </w:r>
      <w:r>
        <w:rPr>
          <w:rFonts w:eastAsiaTheme="minorEastAsia"/>
          <w:b/>
          <w:bCs/>
          <w:lang w:val="en-GB" w:eastAsia="zh-CN"/>
        </w:rPr>
        <w:t>’</w:t>
      </w:r>
      <w:r>
        <w:rPr>
          <w:rFonts w:eastAsiaTheme="minorEastAsia" w:hint="eastAsia"/>
          <w:b/>
          <w:bCs/>
          <w:lang w:val="en-GB" w:eastAsia="zh-CN"/>
        </w:rPr>
        <w:t>t</w:t>
      </w:r>
      <w:r w:rsidRPr="00183A37">
        <w:rPr>
          <w:rFonts w:eastAsiaTheme="minorEastAsia" w:hint="eastAsia"/>
          <w:b/>
          <w:bCs/>
          <w:lang w:val="en-GB" w:eastAsia="zh-CN"/>
        </w:rPr>
        <w:t xml:space="preserve"> </w:t>
      </w:r>
      <w:r>
        <w:rPr>
          <w:rFonts w:eastAsiaTheme="minorEastAsia" w:hint="eastAsia"/>
          <w:b/>
          <w:bCs/>
          <w:lang w:val="en-GB" w:eastAsia="zh-CN"/>
        </w:rPr>
        <w:t>stop the timer of timing advance upon SCG is deactivated.</w:t>
      </w:r>
    </w:p>
    <w:p w14:paraId="49BDB56C" w14:textId="77777777" w:rsidR="008F52B8" w:rsidRPr="003D0789" w:rsidRDefault="008F52B8" w:rsidP="008F52B8">
      <w:pPr>
        <w:pStyle w:val="a0"/>
        <w:rPr>
          <w:rFonts w:eastAsiaTheme="minorEastAsia"/>
          <w:b/>
          <w:bCs/>
          <w:lang w:val="en-GB" w:eastAsia="zh-CN"/>
        </w:rPr>
      </w:pPr>
      <w:r>
        <w:rPr>
          <w:rFonts w:eastAsiaTheme="minorEastAsia" w:hint="eastAsia"/>
          <w:b/>
          <w:bCs/>
          <w:lang w:val="en-GB" w:eastAsia="zh-CN"/>
        </w:rPr>
        <w:t xml:space="preserve">Proposal </w:t>
      </w:r>
      <w:r>
        <w:rPr>
          <w:rFonts w:eastAsiaTheme="minorEastAsia"/>
          <w:b/>
          <w:bCs/>
          <w:lang w:val="en-GB" w:eastAsia="zh-CN"/>
        </w:rPr>
        <w:t>3</w:t>
      </w:r>
      <w:r w:rsidRPr="00183A37">
        <w:rPr>
          <w:rFonts w:eastAsiaTheme="minorEastAsia" w:hint="eastAsia"/>
          <w:b/>
          <w:bCs/>
          <w:lang w:val="en-GB" w:eastAsia="zh-CN"/>
        </w:rPr>
        <w:t xml:space="preserve">: UE should perform </w:t>
      </w:r>
      <w:r>
        <w:rPr>
          <w:rFonts w:eastAsiaTheme="minorEastAsia" w:hint="eastAsia"/>
          <w:b/>
          <w:bCs/>
          <w:lang w:val="en-GB" w:eastAsia="zh-CN"/>
        </w:rPr>
        <w:t>BFD</w:t>
      </w:r>
      <w:r w:rsidRPr="00183A37">
        <w:rPr>
          <w:rFonts w:eastAsiaTheme="minorEastAsia" w:hint="eastAsia"/>
          <w:b/>
          <w:bCs/>
          <w:lang w:val="en-GB" w:eastAsia="zh-CN"/>
        </w:rPr>
        <w:t xml:space="preserve"> </w:t>
      </w:r>
      <w:r w:rsidRPr="000310E3">
        <w:rPr>
          <w:rFonts w:eastAsiaTheme="minorEastAsia" w:hint="eastAsia"/>
          <w:b/>
          <w:bCs/>
          <w:lang w:val="en-GB" w:eastAsia="zh-CN"/>
        </w:rPr>
        <w:t>without RACH for recovery</w:t>
      </w:r>
      <w:r w:rsidRPr="00183A37">
        <w:rPr>
          <w:rFonts w:eastAsiaTheme="minorEastAsia" w:hint="eastAsia"/>
          <w:b/>
          <w:bCs/>
          <w:lang w:val="en-GB" w:eastAsia="zh-CN"/>
        </w:rPr>
        <w:t xml:space="preserve"> while the SCG is deactivated</w:t>
      </w:r>
      <w:r>
        <w:rPr>
          <w:rFonts w:eastAsiaTheme="minorEastAsia" w:hint="eastAsia"/>
          <w:b/>
          <w:bCs/>
          <w:lang w:val="en-GB" w:eastAsia="zh-CN"/>
        </w:rPr>
        <w:t xml:space="preserve"> when the TAT is running and beam failure is not declared</w:t>
      </w:r>
      <w:r w:rsidRPr="00183A37">
        <w:rPr>
          <w:rFonts w:eastAsiaTheme="minorEastAsia" w:hint="eastAsia"/>
          <w:b/>
          <w:bCs/>
          <w:lang w:val="en-GB" w:eastAsia="zh-CN"/>
        </w:rPr>
        <w:t>.</w:t>
      </w:r>
    </w:p>
    <w:p w14:paraId="09375A01" w14:textId="430950FA" w:rsidR="00EA125A" w:rsidRDefault="00EA125A" w:rsidP="00EA125A">
      <w:pPr>
        <w:pStyle w:val="a0"/>
        <w:rPr>
          <w:rFonts w:eastAsiaTheme="minorEastAsia"/>
          <w:b/>
          <w:bCs/>
          <w:lang w:val="en-GB" w:eastAsia="zh-CN"/>
        </w:rPr>
      </w:pPr>
      <w:r>
        <w:rPr>
          <w:rFonts w:eastAsiaTheme="minorEastAsia" w:hint="eastAsia"/>
          <w:b/>
          <w:bCs/>
          <w:lang w:val="en-GB" w:eastAsia="zh-CN"/>
        </w:rPr>
        <w:t xml:space="preserve">Proposal </w:t>
      </w:r>
      <w:r w:rsidR="004C3714">
        <w:rPr>
          <w:rFonts w:eastAsiaTheme="minorEastAsia"/>
          <w:b/>
          <w:bCs/>
          <w:lang w:val="en-GB" w:eastAsia="zh-CN"/>
        </w:rPr>
        <w:t>4</w:t>
      </w:r>
      <w:r w:rsidRPr="00183A37">
        <w:rPr>
          <w:rFonts w:eastAsiaTheme="minorEastAsia" w:hint="eastAsia"/>
          <w:b/>
          <w:bCs/>
          <w:lang w:val="en-GB" w:eastAsia="zh-CN"/>
        </w:rPr>
        <w:t>:</w:t>
      </w:r>
      <w:r>
        <w:rPr>
          <w:rFonts w:eastAsiaTheme="minorEastAsia" w:hint="eastAsia"/>
          <w:b/>
          <w:bCs/>
          <w:lang w:val="en-GB" w:eastAsia="zh-CN"/>
        </w:rPr>
        <w:t xml:space="preserve"> </w:t>
      </w:r>
      <w:r w:rsidRPr="00B97D76">
        <w:rPr>
          <w:rFonts w:eastAsiaTheme="minorEastAsia" w:hint="eastAsia"/>
          <w:b/>
          <w:bCs/>
          <w:lang w:val="en-GB" w:eastAsia="zh-CN"/>
        </w:rPr>
        <w:t>M</w:t>
      </w:r>
      <w:r w:rsidRPr="00B97D76">
        <w:rPr>
          <w:rFonts w:eastAsiaTheme="minorEastAsia"/>
          <w:b/>
          <w:bCs/>
          <w:lang w:val="en-GB" w:eastAsia="zh-CN"/>
        </w:rPr>
        <w:t xml:space="preserve">aintain </w:t>
      </w:r>
      <w:r w:rsidRPr="00B97D76">
        <w:rPr>
          <w:rFonts w:eastAsiaTheme="minorEastAsia" w:hint="eastAsia"/>
          <w:b/>
          <w:bCs/>
          <w:lang w:val="en-GB" w:eastAsia="zh-CN"/>
        </w:rPr>
        <w:t>DL</w:t>
      </w:r>
      <w:r w:rsidRPr="00B97D76">
        <w:rPr>
          <w:rFonts w:eastAsiaTheme="minorEastAsia"/>
          <w:b/>
          <w:bCs/>
          <w:lang w:val="en-GB" w:eastAsia="zh-CN"/>
        </w:rPr>
        <w:t xml:space="preserve"> syn</w:t>
      </w:r>
      <w:r w:rsidRPr="00B97D76">
        <w:rPr>
          <w:rFonts w:eastAsiaTheme="minorEastAsia" w:hint="eastAsia"/>
          <w:b/>
          <w:bCs/>
          <w:lang w:val="en-GB" w:eastAsia="zh-CN"/>
        </w:rPr>
        <w:t>c</w:t>
      </w:r>
      <w:r w:rsidRPr="00B97D76">
        <w:rPr>
          <w:rFonts w:eastAsiaTheme="minorEastAsia"/>
          <w:b/>
          <w:bCs/>
          <w:lang w:val="en-GB" w:eastAsia="zh-CN"/>
        </w:rPr>
        <w:t xml:space="preserve"> requires at least synchronization on the beam</w:t>
      </w:r>
      <w:r w:rsidRPr="00183A37">
        <w:rPr>
          <w:rFonts w:eastAsiaTheme="minorEastAsia" w:hint="eastAsia"/>
          <w:b/>
          <w:bCs/>
          <w:lang w:val="en-GB" w:eastAsia="zh-CN"/>
        </w:rPr>
        <w:t>.</w:t>
      </w:r>
    </w:p>
    <w:p w14:paraId="059216ED" w14:textId="77777777" w:rsidR="008F52B8" w:rsidRDefault="008F52B8" w:rsidP="008F52B8">
      <w:pPr>
        <w:pStyle w:val="a0"/>
        <w:rPr>
          <w:rFonts w:eastAsiaTheme="minorEastAsia"/>
          <w:b/>
          <w:bCs/>
          <w:lang w:val="en-GB" w:eastAsia="zh-CN"/>
        </w:rPr>
      </w:pPr>
      <w:r>
        <w:rPr>
          <w:rFonts w:eastAsiaTheme="minorEastAsia" w:hint="eastAsia"/>
          <w:b/>
          <w:bCs/>
          <w:lang w:val="en-GB" w:eastAsia="zh-CN"/>
        </w:rPr>
        <w:t xml:space="preserve">Proposal </w:t>
      </w:r>
      <w:r>
        <w:rPr>
          <w:rFonts w:eastAsiaTheme="minorEastAsia"/>
          <w:b/>
          <w:bCs/>
          <w:lang w:val="en-GB" w:eastAsia="zh-CN"/>
        </w:rPr>
        <w:t>5</w:t>
      </w:r>
      <w:r w:rsidRPr="00183A37">
        <w:rPr>
          <w:rFonts w:eastAsiaTheme="minorEastAsia" w:hint="eastAsia"/>
          <w:b/>
          <w:bCs/>
          <w:lang w:val="en-GB" w:eastAsia="zh-CN"/>
        </w:rPr>
        <w:t>:</w:t>
      </w:r>
      <w:r>
        <w:rPr>
          <w:rFonts w:eastAsiaTheme="minorEastAsia" w:hint="eastAsia"/>
          <w:b/>
          <w:bCs/>
          <w:lang w:val="en-GB" w:eastAsia="zh-CN"/>
        </w:rPr>
        <w:t xml:space="preserve"> Upon BFD is </w:t>
      </w:r>
      <w:r>
        <w:rPr>
          <w:rFonts w:eastAsiaTheme="minorEastAsia"/>
          <w:b/>
          <w:bCs/>
          <w:lang w:val="en-GB" w:eastAsia="zh-CN"/>
        </w:rPr>
        <w:t>declared</w:t>
      </w:r>
      <w:r>
        <w:rPr>
          <w:rFonts w:eastAsiaTheme="minorEastAsia" w:hint="eastAsia"/>
          <w:b/>
          <w:bCs/>
          <w:lang w:val="en-GB" w:eastAsia="zh-CN"/>
        </w:rPr>
        <w:t xml:space="preserve">, the UE </w:t>
      </w:r>
      <w:r>
        <w:rPr>
          <w:rFonts w:eastAsiaTheme="minorEastAsia"/>
          <w:b/>
          <w:bCs/>
          <w:lang w:val="en-GB" w:eastAsia="zh-CN"/>
        </w:rPr>
        <w:t>especially</w:t>
      </w:r>
      <w:r>
        <w:rPr>
          <w:rFonts w:eastAsiaTheme="minorEastAsia" w:hint="eastAsia"/>
          <w:b/>
          <w:bCs/>
          <w:lang w:val="en-GB" w:eastAsia="zh-CN"/>
        </w:rPr>
        <w:t xml:space="preserve"> for </w:t>
      </w:r>
      <w:r>
        <w:rPr>
          <w:rFonts w:eastAsiaTheme="minorEastAsia"/>
          <w:b/>
          <w:bCs/>
          <w:lang w:val="en-GB" w:eastAsia="zh-CN"/>
        </w:rPr>
        <w:t xml:space="preserve">lower mobility </w:t>
      </w:r>
      <w:r>
        <w:rPr>
          <w:rFonts w:eastAsiaTheme="minorEastAsia" w:hint="eastAsia"/>
          <w:b/>
          <w:bCs/>
          <w:lang w:val="en-GB" w:eastAsia="zh-CN"/>
        </w:rPr>
        <w:t>UE can report the L1 measurement results or the be</w:t>
      </w:r>
      <w:r>
        <w:rPr>
          <w:rFonts w:eastAsiaTheme="minorEastAsia"/>
          <w:b/>
          <w:bCs/>
          <w:lang w:val="en-GB" w:eastAsia="zh-CN"/>
        </w:rPr>
        <w:t>s</w:t>
      </w:r>
      <w:r>
        <w:rPr>
          <w:rFonts w:eastAsiaTheme="minorEastAsia" w:hint="eastAsia"/>
          <w:b/>
          <w:bCs/>
          <w:lang w:val="en-GB" w:eastAsia="zh-CN"/>
        </w:rPr>
        <w:t xml:space="preserve">t beam index to the SN via MN, SN will indicate the UE the </w:t>
      </w:r>
      <w:r>
        <w:rPr>
          <w:rFonts w:eastAsiaTheme="minorEastAsia"/>
          <w:b/>
          <w:bCs/>
          <w:lang w:val="en-GB" w:eastAsia="zh-CN"/>
        </w:rPr>
        <w:t>active</w:t>
      </w:r>
      <w:r>
        <w:rPr>
          <w:rFonts w:eastAsiaTheme="minorEastAsia" w:hint="eastAsia"/>
          <w:b/>
          <w:bCs/>
          <w:lang w:val="en-GB" w:eastAsia="zh-CN"/>
        </w:rPr>
        <w:t xml:space="preserve"> TCI to perform BFR without triggering RACH</w:t>
      </w:r>
      <w:r w:rsidRPr="00183A37">
        <w:rPr>
          <w:rFonts w:eastAsiaTheme="minorEastAsia" w:hint="eastAsia"/>
          <w:b/>
          <w:bCs/>
          <w:lang w:val="en-GB" w:eastAsia="zh-CN"/>
        </w:rPr>
        <w:t>.</w:t>
      </w:r>
    </w:p>
    <w:p w14:paraId="69EB5C2E" w14:textId="4A40164C" w:rsidR="00EA125A" w:rsidRDefault="00EA125A" w:rsidP="00EA125A">
      <w:pPr>
        <w:pStyle w:val="a0"/>
        <w:rPr>
          <w:rFonts w:eastAsiaTheme="minorEastAsia"/>
          <w:b/>
          <w:bCs/>
          <w:lang w:val="en-GB" w:eastAsia="zh-CN"/>
        </w:rPr>
      </w:pPr>
      <w:bookmarkStart w:id="3" w:name="_GoBack"/>
      <w:bookmarkEnd w:id="3"/>
      <w:r>
        <w:rPr>
          <w:rFonts w:eastAsiaTheme="minorEastAsia" w:hint="eastAsia"/>
          <w:b/>
          <w:bCs/>
          <w:lang w:val="en-GB" w:eastAsia="zh-CN"/>
        </w:rPr>
        <w:t xml:space="preserve">Proposal </w:t>
      </w:r>
      <w:r>
        <w:rPr>
          <w:rFonts w:eastAsiaTheme="minorEastAsia"/>
          <w:b/>
          <w:bCs/>
          <w:lang w:val="en-GB" w:eastAsia="zh-CN"/>
        </w:rPr>
        <w:t>6</w:t>
      </w:r>
      <w:r w:rsidRPr="00183A37">
        <w:rPr>
          <w:rFonts w:eastAsiaTheme="minorEastAsia" w:hint="eastAsia"/>
          <w:b/>
          <w:bCs/>
          <w:lang w:val="en-GB" w:eastAsia="zh-CN"/>
        </w:rPr>
        <w:t>: UE</w:t>
      </w:r>
      <w:r>
        <w:rPr>
          <w:rFonts w:eastAsiaTheme="minorEastAsia" w:hint="eastAsia"/>
          <w:b/>
          <w:bCs/>
          <w:lang w:val="en-GB" w:eastAsia="zh-CN"/>
        </w:rPr>
        <w:t xml:space="preserve"> should support relax measurement for deactivated SCG to balance the </w:t>
      </w:r>
      <w:r w:rsidRPr="003B5678">
        <w:rPr>
          <w:rFonts w:eastAsiaTheme="minorEastAsia"/>
          <w:b/>
          <w:bCs/>
          <w:lang w:val="en-GB" w:eastAsia="zh-CN"/>
        </w:rPr>
        <w:t>latency and power consumption</w:t>
      </w:r>
      <w:r w:rsidR="004C3714">
        <w:rPr>
          <w:rFonts w:eastAsiaTheme="minorEastAsia" w:hint="eastAsia"/>
          <w:b/>
          <w:bCs/>
          <w:lang w:val="en-GB" w:eastAsia="zh-CN"/>
        </w:rPr>
        <w:t xml:space="preserve"> based on the </w:t>
      </w:r>
      <w:r w:rsidR="004C3714">
        <w:rPr>
          <w:rFonts w:eastAsiaTheme="minorEastAsia"/>
          <w:b/>
          <w:bCs/>
          <w:lang w:val="en-GB" w:eastAsia="zh-CN"/>
        </w:rPr>
        <w:t>configuration</w:t>
      </w:r>
      <w:r w:rsidR="004C3714">
        <w:rPr>
          <w:rFonts w:eastAsiaTheme="minorEastAsia" w:hint="eastAsia"/>
          <w:b/>
          <w:bCs/>
          <w:lang w:val="en-GB" w:eastAsia="zh-CN"/>
        </w:rPr>
        <w:t xml:space="preserve"> of NW</w:t>
      </w:r>
      <w:r>
        <w:rPr>
          <w:rFonts w:eastAsiaTheme="minorEastAsia" w:hint="eastAsia"/>
          <w:b/>
          <w:bCs/>
          <w:lang w:val="en-GB" w:eastAsia="zh-CN"/>
        </w:rPr>
        <w:t>.</w:t>
      </w:r>
      <w:r>
        <w:rPr>
          <w:rFonts w:eastAsiaTheme="minorEastAsia"/>
          <w:b/>
          <w:bCs/>
          <w:lang w:val="en-GB" w:eastAsia="zh-CN"/>
        </w:rPr>
        <w:t xml:space="preserve"> </w:t>
      </w:r>
    </w:p>
    <w:p w14:paraId="61983302" w14:textId="77777777" w:rsidR="00242FA4" w:rsidRDefault="00242FA4" w:rsidP="00242FA4">
      <w:pPr>
        <w:pStyle w:val="1"/>
        <w:jc w:val="both"/>
      </w:pPr>
      <w:r>
        <w:rPr>
          <w:rFonts w:hint="eastAsia"/>
        </w:rPr>
        <w:t>Reference</w:t>
      </w:r>
    </w:p>
    <w:p w14:paraId="5C509E9C" w14:textId="4748CACA" w:rsidR="00DB5FFE" w:rsidRPr="006D36C0" w:rsidRDefault="0035155C" w:rsidP="006D36C0">
      <w:pPr>
        <w:pStyle w:val="a0"/>
        <w:numPr>
          <w:ilvl w:val="0"/>
          <w:numId w:val="7"/>
        </w:numPr>
        <w:rPr>
          <w:rFonts w:eastAsiaTheme="minorEastAsia"/>
          <w:lang w:eastAsia="zh-CN"/>
        </w:rPr>
      </w:pPr>
      <w:r w:rsidRPr="0035155C">
        <w:rPr>
          <w:rFonts w:eastAsiaTheme="minorEastAsia"/>
          <w:lang w:eastAsia="zh-CN"/>
        </w:rPr>
        <w:t>RAN2-113e LTE DCCA Mobility RAN slicing and Multi-SIM (</w:t>
      </w:r>
      <w:proofErr w:type="spellStart"/>
      <w:r w:rsidRPr="0035155C">
        <w:rPr>
          <w:rFonts w:eastAsiaTheme="minorEastAsia"/>
          <w:lang w:eastAsia="zh-CN"/>
        </w:rPr>
        <w:t>Tero</w:t>
      </w:r>
      <w:proofErr w:type="spellEnd"/>
      <w:r w:rsidRPr="0035155C">
        <w:rPr>
          <w:rFonts w:eastAsiaTheme="minorEastAsia"/>
          <w:lang w:eastAsia="zh-CN"/>
        </w:rPr>
        <w:t>)_2021_02_05_EOM</w:t>
      </w:r>
      <w:r w:rsidR="005674C9">
        <w:rPr>
          <w:rFonts w:eastAsiaTheme="minorEastAsia" w:hint="eastAsia"/>
          <w:lang w:eastAsia="zh-CN"/>
        </w:rPr>
        <w:t>;</w:t>
      </w:r>
    </w:p>
    <w:sectPr w:rsidR="00DB5FFE" w:rsidRPr="006D36C0" w:rsidSect="00284057">
      <w:footerReference w:type="default" r:id="rId9"/>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D103ED8" w15:done="0"/>
  <w15:commentEx w15:paraId="2BD9EE2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D103ED8" w16cid:durableId="2410D06C"/>
  <w16cid:commentId w16cid:paraId="2BD9EE21" w16cid:durableId="2410D06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EE757A" w14:textId="77777777" w:rsidR="00677F72" w:rsidRDefault="00677F72">
      <w:r>
        <w:separator/>
      </w:r>
    </w:p>
  </w:endnote>
  <w:endnote w:type="continuationSeparator" w:id="0">
    <w:p w14:paraId="6798390F" w14:textId="77777777" w:rsidR="00677F72" w:rsidRDefault="00677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F9751" w14:textId="5BDA97EC" w:rsidR="00252057" w:rsidRPr="00933055" w:rsidRDefault="00252057">
    <w:pPr>
      <w:pStyle w:val="ac"/>
      <w:rPr>
        <w:rFonts w:eastAsiaTheme="minorEastAsia"/>
        <w:lang w:eastAsia="zh-CN"/>
      </w:rPr>
    </w:pPr>
    <w:r>
      <w:rPr>
        <w:rFonts w:eastAsiaTheme="minorEastAsia"/>
        <w:lang w:eastAsia="zh-CN"/>
      </w:rPr>
      <w:t>R</w:t>
    </w:r>
    <w:r>
      <w:rPr>
        <w:rFonts w:eastAsiaTheme="minorEastAsia" w:hint="eastAsia"/>
        <w:lang w:eastAsia="zh-CN"/>
      </w:rPr>
      <w:t>2-</w:t>
    </w:r>
    <w:r>
      <w:rPr>
        <w:rFonts w:eastAsiaTheme="minorEastAsia"/>
        <w:lang w:eastAsia="zh-CN"/>
      </w:rPr>
      <w:t>2</w:t>
    </w:r>
    <w:r w:rsidR="00B43860">
      <w:rPr>
        <w:rFonts w:eastAsiaTheme="minorEastAsia" w:hint="eastAsia"/>
        <w:lang w:eastAsia="zh-CN"/>
      </w:rPr>
      <w:t>103107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C6B750" w14:textId="77777777" w:rsidR="00677F72" w:rsidRDefault="00677F72">
      <w:r>
        <w:separator/>
      </w:r>
    </w:p>
  </w:footnote>
  <w:footnote w:type="continuationSeparator" w:id="0">
    <w:p w14:paraId="0579E8E5" w14:textId="77777777" w:rsidR="00677F72" w:rsidRDefault="00677F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6581FC7"/>
    <w:multiLevelType w:val="hybridMultilevel"/>
    <w:tmpl w:val="BBB817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7B2F60"/>
    <w:multiLevelType w:val="hybridMultilevel"/>
    <w:tmpl w:val="D27A092E"/>
    <w:lvl w:ilvl="0" w:tplc="21B81AC4">
      <w:start w:val="8"/>
      <w:numFmt w:val="bullet"/>
      <w:lvlText w:val="-"/>
      <w:lvlJc w:val="left"/>
      <w:pPr>
        <w:ind w:left="420" w:hanging="420"/>
      </w:pPr>
      <w:rPr>
        <w:rFonts w:ascii="Times New Roman" w:eastAsia="Times New Roman" w:hAnsi="Times New Roman" w:cs="Times New Roman" w:hint="default"/>
      </w:rPr>
    </w:lvl>
    <w:lvl w:ilvl="1" w:tplc="6CA8DCB2">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4">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5">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0EF21990"/>
    <w:multiLevelType w:val="hybridMultilevel"/>
    <w:tmpl w:val="B8A65244"/>
    <w:lvl w:ilvl="0" w:tplc="5C4A0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5352EB1"/>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D403B4E"/>
    <w:multiLevelType w:val="hybridMultilevel"/>
    <w:tmpl w:val="B144F696"/>
    <w:lvl w:ilvl="0" w:tplc="6CA8DCB2">
      <w:start w:val="1"/>
      <w:numFmt w:val="bullet"/>
      <w:lvlText w:val="-"/>
      <w:lvlJc w:val="left"/>
      <w:pPr>
        <w:ind w:left="562" w:hanging="420"/>
      </w:pPr>
      <w:rPr>
        <w:rFonts w:ascii="Times New Roman" w:eastAsiaTheme="minorEastAsia" w:hAnsi="Times New Roman"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1">
    <w:nsid w:val="31FC5840"/>
    <w:multiLevelType w:val="hybridMultilevel"/>
    <w:tmpl w:val="A75E75B6"/>
    <w:lvl w:ilvl="0" w:tplc="45FE93F2">
      <w:start w:val="1"/>
      <w:numFmt w:val="bullet"/>
      <w:lvlText w:val=""/>
      <w:lvlJc w:val="left"/>
      <w:pPr>
        <w:tabs>
          <w:tab w:val="num" w:pos="720"/>
        </w:tabs>
        <w:ind w:left="720" w:hanging="360"/>
      </w:pPr>
      <w:rPr>
        <w:rFonts w:ascii="Wingdings" w:hAnsi="Wingdings" w:hint="default"/>
      </w:rPr>
    </w:lvl>
    <w:lvl w:ilvl="1" w:tplc="18EEE274" w:tentative="1">
      <w:start w:val="1"/>
      <w:numFmt w:val="bullet"/>
      <w:lvlText w:val=""/>
      <w:lvlJc w:val="left"/>
      <w:pPr>
        <w:tabs>
          <w:tab w:val="num" w:pos="1440"/>
        </w:tabs>
        <w:ind w:left="1440" w:hanging="360"/>
      </w:pPr>
      <w:rPr>
        <w:rFonts w:ascii="Wingdings" w:hAnsi="Wingdings" w:hint="default"/>
      </w:rPr>
    </w:lvl>
    <w:lvl w:ilvl="2" w:tplc="423EC06A">
      <w:start w:val="1"/>
      <w:numFmt w:val="bullet"/>
      <w:lvlText w:val=""/>
      <w:lvlJc w:val="left"/>
      <w:pPr>
        <w:tabs>
          <w:tab w:val="num" w:pos="2160"/>
        </w:tabs>
        <w:ind w:left="2160" w:hanging="360"/>
      </w:pPr>
      <w:rPr>
        <w:rFonts w:ascii="Wingdings" w:hAnsi="Wingdings" w:hint="default"/>
      </w:rPr>
    </w:lvl>
    <w:lvl w:ilvl="3" w:tplc="2EB2EDEC" w:tentative="1">
      <w:start w:val="1"/>
      <w:numFmt w:val="bullet"/>
      <w:lvlText w:val=""/>
      <w:lvlJc w:val="left"/>
      <w:pPr>
        <w:tabs>
          <w:tab w:val="num" w:pos="2880"/>
        </w:tabs>
        <w:ind w:left="2880" w:hanging="360"/>
      </w:pPr>
      <w:rPr>
        <w:rFonts w:ascii="Wingdings" w:hAnsi="Wingdings" w:hint="default"/>
      </w:rPr>
    </w:lvl>
    <w:lvl w:ilvl="4" w:tplc="12DA8F46" w:tentative="1">
      <w:start w:val="1"/>
      <w:numFmt w:val="bullet"/>
      <w:lvlText w:val=""/>
      <w:lvlJc w:val="left"/>
      <w:pPr>
        <w:tabs>
          <w:tab w:val="num" w:pos="3600"/>
        </w:tabs>
        <w:ind w:left="3600" w:hanging="360"/>
      </w:pPr>
      <w:rPr>
        <w:rFonts w:ascii="Wingdings" w:hAnsi="Wingdings" w:hint="default"/>
      </w:rPr>
    </w:lvl>
    <w:lvl w:ilvl="5" w:tplc="EA2ADA44" w:tentative="1">
      <w:start w:val="1"/>
      <w:numFmt w:val="bullet"/>
      <w:lvlText w:val=""/>
      <w:lvlJc w:val="left"/>
      <w:pPr>
        <w:tabs>
          <w:tab w:val="num" w:pos="4320"/>
        </w:tabs>
        <w:ind w:left="4320" w:hanging="360"/>
      </w:pPr>
      <w:rPr>
        <w:rFonts w:ascii="Wingdings" w:hAnsi="Wingdings" w:hint="default"/>
      </w:rPr>
    </w:lvl>
    <w:lvl w:ilvl="6" w:tplc="12E2E2DC" w:tentative="1">
      <w:start w:val="1"/>
      <w:numFmt w:val="bullet"/>
      <w:lvlText w:val=""/>
      <w:lvlJc w:val="left"/>
      <w:pPr>
        <w:tabs>
          <w:tab w:val="num" w:pos="5040"/>
        </w:tabs>
        <w:ind w:left="5040" w:hanging="360"/>
      </w:pPr>
      <w:rPr>
        <w:rFonts w:ascii="Wingdings" w:hAnsi="Wingdings" w:hint="default"/>
      </w:rPr>
    </w:lvl>
    <w:lvl w:ilvl="7" w:tplc="A1748C78" w:tentative="1">
      <w:start w:val="1"/>
      <w:numFmt w:val="bullet"/>
      <w:lvlText w:val=""/>
      <w:lvlJc w:val="left"/>
      <w:pPr>
        <w:tabs>
          <w:tab w:val="num" w:pos="5760"/>
        </w:tabs>
        <w:ind w:left="5760" w:hanging="360"/>
      </w:pPr>
      <w:rPr>
        <w:rFonts w:ascii="Wingdings" w:hAnsi="Wingdings" w:hint="default"/>
      </w:rPr>
    </w:lvl>
    <w:lvl w:ilvl="8" w:tplc="611CF77E" w:tentative="1">
      <w:start w:val="1"/>
      <w:numFmt w:val="bullet"/>
      <w:lvlText w:val=""/>
      <w:lvlJc w:val="left"/>
      <w:pPr>
        <w:tabs>
          <w:tab w:val="num" w:pos="6480"/>
        </w:tabs>
        <w:ind w:left="6480" w:hanging="360"/>
      </w:pPr>
      <w:rPr>
        <w:rFonts w:ascii="Wingdings" w:hAnsi="Wingdings" w:hint="default"/>
      </w:rPr>
    </w:lvl>
  </w:abstractNum>
  <w:abstractNum w:abstractNumId="12">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8">
    <w:nsid w:val="582833E8"/>
    <w:multiLevelType w:val="hybridMultilevel"/>
    <w:tmpl w:val="34E0CD2E"/>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5C06B0C0">
      <w:start w:val="1"/>
      <w:numFmt w:val="decimal"/>
      <w:lvlText w:val="%4."/>
      <w:lvlJc w:val="left"/>
      <w:pPr>
        <w:ind w:left="0" w:firstLine="0"/>
      </w:pPr>
      <w:rPr>
        <w:rFonts w:hint="eastAsia"/>
      </w:r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0">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0146DC0"/>
    <w:multiLevelType w:val="hybridMultilevel"/>
    <w:tmpl w:val="A816F4A2"/>
    <w:lvl w:ilvl="0" w:tplc="98EE49B8">
      <w:start w:val="1"/>
      <w:numFmt w:val="bullet"/>
      <w:lvlText w:val=""/>
      <w:lvlJc w:val="left"/>
      <w:pPr>
        <w:tabs>
          <w:tab w:val="num" w:pos="1636"/>
        </w:tabs>
        <w:ind w:left="1636"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3">
    <w:nsid w:val="749F54C3"/>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9D3C4A"/>
    <w:multiLevelType w:val="hybridMultilevel"/>
    <w:tmpl w:val="2AFAFC98"/>
    <w:lvl w:ilvl="0" w:tplc="9AA4265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78994AEF"/>
    <w:multiLevelType w:val="hybridMultilevel"/>
    <w:tmpl w:val="EF787BB2"/>
    <w:lvl w:ilvl="0" w:tplc="D8582DD0">
      <w:start w:val="1"/>
      <w:numFmt w:val="bullet"/>
      <w:lvlText w:val=""/>
      <w:lvlJc w:val="left"/>
      <w:pPr>
        <w:tabs>
          <w:tab w:val="num" w:pos="720"/>
        </w:tabs>
        <w:ind w:left="720" w:hanging="360"/>
      </w:pPr>
      <w:rPr>
        <w:rFonts w:ascii="Wingdings" w:hAnsi="Wingdings" w:hint="default"/>
      </w:rPr>
    </w:lvl>
    <w:lvl w:ilvl="1" w:tplc="EE9EBFE6" w:tentative="1">
      <w:start w:val="1"/>
      <w:numFmt w:val="bullet"/>
      <w:lvlText w:val=""/>
      <w:lvlJc w:val="left"/>
      <w:pPr>
        <w:tabs>
          <w:tab w:val="num" w:pos="1440"/>
        </w:tabs>
        <w:ind w:left="1440" w:hanging="360"/>
      </w:pPr>
      <w:rPr>
        <w:rFonts w:ascii="Wingdings" w:hAnsi="Wingdings" w:hint="default"/>
      </w:rPr>
    </w:lvl>
    <w:lvl w:ilvl="2" w:tplc="92566C38">
      <w:start w:val="1"/>
      <w:numFmt w:val="bullet"/>
      <w:lvlText w:val=""/>
      <w:lvlJc w:val="left"/>
      <w:pPr>
        <w:tabs>
          <w:tab w:val="num" w:pos="2160"/>
        </w:tabs>
        <w:ind w:left="2160" w:hanging="360"/>
      </w:pPr>
      <w:rPr>
        <w:rFonts w:ascii="Wingdings" w:hAnsi="Wingdings" w:hint="default"/>
      </w:rPr>
    </w:lvl>
    <w:lvl w:ilvl="3" w:tplc="30C0C1EC" w:tentative="1">
      <w:start w:val="1"/>
      <w:numFmt w:val="bullet"/>
      <w:lvlText w:val=""/>
      <w:lvlJc w:val="left"/>
      <w:pPr>
        <w:tabs>
          <w:tab w:val="num" w:pos="2880"/>
        </w:tabs>
        <w:ind w:left="2880" w:hanging="360"/>
      </w:pPr>
      <w:rPr>
        <w:rFonts w:ascii="Wingdings" w:hAnsi="Wingdings" w:hint="default"/>
      </w:rPr>
    </w:lvl>
    <w:lvl w:ilvl="4" w:tplc="2F2AD5FE" w:tentative="1">
      <w:start w:val="1"/>
      <w:numFmt w:val="bullet"/>
      <w:lvlText w:val=""/>
      <w:lvlJc w:val="left"/>
      <w:pPr>
        <w:tabs>
          <w:tab w:val="num" w:pos="3600"/>
        </w:tabs>
        <w:ind w:left="3600" w:hanging="360"/>
      </w:pPr>
      <w:rPr>
        <w:rFonts w:ascii="Wingdings" w:hAnsi="Wingdings" w:hint="default"/>
      </w:rPr>
    </w:lvl>
    <w:lvl w:ilvl="5" w:tplc="0A8026EC" w:tentative="1">
      <w:start w:val="1"/>
      <w:numFmt w:val="bullet"/>
      <w:lvlText w:val=""/>
      <w:lvlJc w:val="left"/>
      <w:pPr>
        <w:tabs>
          <w:tab w:val="num" w:pos="4320"/>
        </w:tabs>
        <w:ind w:left="4320" w:hanging="360"/>
      </w:pPr>
      <w:rPr>
        <w:rFonts w:ascii="Wingdings" w:hAnsi="Wingdings" w:hint="default"/>
      </w:rPr>
    </w:lvl>
    <w:lvl w:ilvl="6" w:tplc="981CD5EA" w:tentative="1">
      <w:start w:val="1"/>
      <w:numFmt w:val="bullet"/>
      <w:lvlText w:val=""/>
      <w:lvlJc w:val="left"/>
      <w:pPr>
        <w:tabs>
          <w:tab w:val="num" w:pos="5040"/>
        </w:tabs>
        <w:ind w:left="5040" w:hanging="360"/>
      </w:pPr>
      <w:rPr>
        <w:rFonts w:ascii="Wingdings" w:hAnsi="Wingdings" w:hint="default"/>
      </w:rPr>
    </w:lvl>
    <w:lvl w:ilvl="7" w:tplc="0B340F52" w:tentative="1">
      <w:start w:val="1"/>
      <w:numFmt w:val="bullet"/>
      <w:lvlText w:val=""/>
      <w:lvlJc w:val="left"/>
      <w:pPr>
        <w:tabs>
          <w:tab w:val="num" w:pos="5760"/>
        </w:tabs>
        <w:ind w:left="5760" w:hanging="360"/>
      </w:pPr>
      <w:rPr>
        <w:rFonts w:ascii="Wingdings" w:hAnsi="Wingdings" w:hint="default"/>
      </w:rPr>
    </w:lvl>
    <w:lvl w:ilvl="8" w:tplc="35823C16" w:tentative="1">
      <w:start w:val="1"/>
      <w:numFmt w:val="bullet"/>
      <w:lvlText w:val=""/>
      <w:lvlJc w:val="left"/>
      <w:pPr>
        <w:tabs>
          <w:tab w:val="num" w:pos="6480"/>
        </w:tabs>
        <w:ind w:left="6480" w:hanging="360"/>
      </w:pPr>
      <w:rPr>
        <w:rFonts w:ascii="Wingdings" w:hAnsi="Wingdings" w:hint="default"/>
      </w:rPr>
    </w:lvl>
  </w:abstractNum>
  <w:abstractNum w:abstractNumId="26">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2"/>
  </w:num>
  <w:num w:numId="3">
    <w:abstractNumId w:val="15"/>
  </w:num>
  <w:num w:numId="4">
    <w:abstractNumId w:val="16"/>
  </w:num>
  <w:num w:numId="5">
    <w:abstractNumId w:val="14"/>
  </w:num>
  <w:num w:numId="6">
    <w:abstractNumId w:val="26"/>
  </w:num>
  <w:num w:numId="7">
    <w:abstractNumId w:val="20"/>
  </w:num>
  <w:num w:numId="8">
    <w:abstractNumId w:val="26"/>
  </w:num>
  <w:num w:numId="9">
    <w:abstractNumId w:val="27"/>
  </w:num>
  <w:num w:numId="10">
    <w:abstractNumId w:val="12"/>
  </w:num>
  <w:num w:numId="11">
    <w:abstractNumId w:val="6"/>
  </w:num>
  <w:num w:numId="12">
    <w:abstractNumId w:val="19"/>
  </w:num>
  <w:num w:numId="13">
    <w:abstractNumId w:val="3"/>
  </w:num>
  <w:num w:numId="14">
    <w:abstractNumId w:val="8"/>
  </w:num>
  <w:num w:numId="15">
    <w:abstractNumId w:val="7"/>
  </w:num>
  <w:num w:numId="16">
    <w:abstractNumId w:val="9"/>
  </w:num>
  <w:num w:numId="17">
    <w:abstractNumId w:val="0"/>
  </w:num>
  <w:num w:numId="18">
    <w:abstractNumId w:val="24"/>
  </w:num>
  <w:num w:numId="19">
    <w:abstractNumId w:val="23"/>
  </w:num>
  <w:num w:numId="20">
    <w:abstractNumId w:val="5"/>
  </w:num>
  <w:num w:numId="21">
    <w:abstractNumId w:val="13"/>
  </w:num>
  <w:num w:numId="22">
    <w:abstractNumId w:val="18"/>
  </w:num>
  <w:num w:numId="23">
    <w:abstractNumId w:val="21"/>
  </w:num>
  <w:num w:numId="24">
    <w:abstractNumId w:val="21"/>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
  </w:num>
  <w:num w:numId="28">
    <w:abstractNumId w:val="4"/>
  </w:num>
  <w:num w:numId="29">
    <w:abstractNumId w:val="2"/>
  </w:num>
  <w:num w:numId="30">
    <w:abstractNumId w:val="11"/>
  </w:num>
  <w:num w:numId="31">
    <w:abstractNumId w:val="25"/>
  </w:num>
  <w:num w:numId="32">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yx">
    <w15:presenceInfo w15:providerId="None" w15:userId="CATT-y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1F2F"/>
    <w:rsid w:val="0000202E"/>
    <w:rsid w:val="00002547"/>
    <w:rsid w:val="00002571"/>
    <w:rsid w:val="00002FDB"/>
    <w:rsid w:val="00003264"/>
    <w:rsid w:val="000056F3"/>
    <w:rsid w:val="00006646"/>
    <w:rsid w:val="000075D8"/>
    <w:rsid w:val="00010805"/>
    <w:rsid w:val="000110B8"/>
    <w:rsid w:val="00011514"/>
    <w:rsid w:val="000116A5"/>
    <w:rsid w:val="00011A5F"/>
    <w:rsid w:val="00012F3B"/>
    <w:rsid w:val="00013159"/>
    <w:rsid w:val="00013867"/>
    <w:rsid w:val="00015CEC"/>
    <w:rsid w:val="00016AC6"/>
    <w:rsid w:val="00016D97"/>
    <w:rsid w:val="00020E63"/>
    <w:rsid w:val="0002102E"/>
    <w:rsid w:val="000212C0"/>
    <w:rsid w:val="0002195F"/>
    <w:rsid w:val="0002272C"/>
    <w:rsid w:val="000229D1"/>
    <w:rsid w:val="00023115"/>
    <w:rsid w:val="00023F73"/>
    <w:rsid w:val="000240BF"/>
    <w:rsid w:val="0002473D"/>
    <w:rsid w:val="0002483D"/>
    <w:rsid w:val="00024A7B"/>
    <w:rsid w:val="00025EF8"/>
    <w:rsid w:val="00025F80"/>
    <w:rsid w:val="00025FE1"/>
    <w:rsid w:val="000264F3"/>
    <w:rsid w:val="0002665B"/>
    <w:rsid w:val="00026A53"/>
    <w:rsid w:val="00026C09"/>
    <w:rsid w:val="00030588"/>
    <w:rsid w:val="00030F16"/>
    <w:rsid w:val="000310E3"/>
    <w:rsid w:val="000316E5"/>
    <w:rsid w:val="00031D97"/>
    <w:rsid w:val="000325C4"/>
    <w:rsid w:val="00033374"/>
    <w:rsid w:val="000340E8"/>
    <w:rsid w:val="00034619"/>
    <w:rsid w:val="00034856"/>
    <w:rsid w:val="000354A9"/>
    <w:rsid w:val="00035CE9"/>
    <w:rsid w:val="00036189"/>
    <w:rsid w:val="00036A45"/>
    <w:rsid w:val="000371BC"/>
    <w:rsid w:val="0003725F"/>
    <w:rsid w:val="00040597"/>
    <w:rsid w:val="000417EB"/>
    <w:rsid w:val="00041AEF"/>
    <w:rsid w:val="0004357F"/>
    <w:rsid w:val="0004370F"/>
    <w:rsid w:val="00043CA2"/>
    <w:rsid w:val="0004423B"/>
    <w:rsid w:val="000443DE"/>
    <w:rsid w:val="000443EF"/>
    <w:rsid w:val="00044893"/>
    <w:rsid w:val="000466C6"/>
    <w:rsid w:val="000466E8"/>
    <w:rsid w:val="0004752B"/>
    <w:rsid w:val="000479C7"/>
    <w:rsid w:val="000506E9"/>
    <w:rsid w:val="00050783"/>
    <w:rsid w:val="00050FDC"/>
    <w:rsid w:val="0005106E"/>
    <w:rsid w:val="00051C46"/>
    <w:rsid w:val="00051E89"/>
    <w:rsid w:val="00052B80"/>
    <w:rsid w:val="00052CBE"/>
    <w:rsid w:val="00054597"/>
    <w:rsid w:val="00055E49"/>
    <w:rsid w:val="000572FA"/>
    <w:rsid w:val="000575A9"/>
    <w:rsid w:val="00057D4D"/>
    <w:rsid w:val="00060DF6"/>
    <w:rsid w:val="00061059"/>
    <w:rsid w:val="00061362"/>
    <w:rsid w:val="00061F15"/>
    <w:rsid w:val="00062577"/>
    <w:rsid w:val="0006264B"/>
    <w:rsid w:val="00062A7A"/>
    <w:rsid w:val="00062CAC"/>
    <w:rsid w:val="00062FC2"/>
    <w:rsid w:val="00064119"/>
    <w:rsid w:val="0006416A"/>
    <w:rsid w:val="00064769"/>
    <w:rsid w:val="00065861"/>
    <w:rsid w:val="000665F3"/>
    <w:rsid w:val="00066A60"/>
    <w:rsid w:val="00066D7F"/>
    <w:rsid w:val="00066DF4"/>
    <w:rsid w:val="00066E8D"/>
    <w:rsid w:val="00067AC4"/>
    <w:rsid w:val="00070676"/>
    <w:rsid w:val="000706B4"/>
    <w:rsid w:val="000713B5"/>
    <w:rsid w:val="00071B16"/>
    <w:rsid w:val="00071C1A"/>
    <w:rsid w:val="0007271F"/>
    <w:rsid w:val="00072856"/>
    <w:rsid w:val="00072CED"/>
    <w:rsid w:val="000731F9"/>
    <w:rsid w:val="00073222"/>
    <w:rsid w:val="00073665"/>
    <w:rsid w:val="000738D9"/>
    <w:rsid w:val="00073905"/>
    <w:rsid w:val="00073B72"/>
    <w:rsid w:val="00073E18"/>
    <w:rsid w:val="00074227"/>
    <w:rsid w:val="000746F1"/>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8D"/>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876B9"/>
    <w:rsid w:val="00090158"/>
    <w:rsid w:val="000909F5"/>
    <w:rsid w:val="0009165F"/>
    <w:rsid w:val="000927C7"/>
    <w:rsid w:val="000931F4"/>
    <w:rsid w:val="000933E2"/>
    <w:rsid w:val="00093E9F"/>
    <w:rsid w:val="0009502A"/>
    <w:rsid w:val="00096C02"/>
    <w:rsid w:val="00096E3E"/>
    <w:rsid w:val="00097A0C"/>
    <w:rsid w:val="000A04CD"/>
    <w:rsid w:val="000A0C4F"/>
    <w:rsid w:val="000A0D25"/>
    <w:rsid w:val="000A1243"/>
    <w:rsid w:val="000A168A"/>
    <w:rsid w:val="000A2E99"/>
    <w:rsid w:val="000A337B"/>
    <w:rsid w:val="000A380C"/>
    <w:rsid w:val="000A44F2"/>
    <w:rsid w:val="000A5653"/>
    <w:rsid w:val="000A6D56"/>
    <w:rsid w:val="000A71B9"/>
    <w:rsid w:val="000A7FF9"/>
    <w:rsid w:val="000B0C8C"/>
    <w:rsid w:val="000B20C1"/>
    <w:rsid w:val="000B218E"/>
    <w:rsid w:val="000B2A4B"/>
    <w:rsid w:val="000B2F99"/>
    <w:rsid w:val="000B31A6"/>
    <w:rsid w:val="000B3216"/>
    <w:rsid w:val="000B3DC2"/>
    <w:rsid w:val="000B5313"/>
    <w:rsid w:val="000B567D"/>
    <w:rsid w:val="000B5CB7"/>
    <w:rsid w:val="000B66A6"/>
    <w:rsid w:val="000B6C8F"/>
    <w:rsid w:val="000B76F6"/>
    <w:rsid w:val="000C0433"/>
    <w:rsid w:val="000C06A6"/>
    <w:rsid w:val="000C06E1"/>
    <w:rsid w:val="000C080F"/>
    <w:rsid w:val="000C1436"/>
    <w:rsid w:val="000C1A29"/>
    <w:rsid w:val="000C1A3B"/>
    <w:rsid w:val="000C1C08"/>
    <w:rsid w:val="000C2327"/>
    <w:rsid w:val="000C2C00"/>
    <w:rsid w:val="000C2E8A"/>
    <w:rsid w:val="000C3005"/>
    <w:rsid w:val="000C4369"/>
    <w:rsid w:val="000C4465"/>
    <w:rsid w:val="000C53A4"/>
    <w:rsid w:val="000C646E"/>
    <w:rsid w:val="000C7282"/>
    <w:rsid w:val="000C75C2"/>
    <w:rsid w:val="000D0F73"/>
    <w:rsid w:val="000D12FA"/>
    <w:rsid w:val="000D1CA6"/>
    <w:rsid w:val="000D1FDF"/>
    <w:rsid w:val="000D2571"/>
    <w:rsid w:val="000D2630"/>
    <w:rsid w:val="000D2E66"/>
    <w:rsid w:val="000D49D1"/>
    <w:rsid w:val="000D5C4A"/>
    <w:rsid w:val="000D746F"/>
    <w:rsid w:val="000E006F"/>
    <w:rsid w:val="000E09A4"/>
    <w:rsid w:val="000E115A"/>
    <w:rsid w:val="000E3462"/>
    <w:rsid w:val="000E3681"/>
    <w:rsid w:val="000E384B"/>
    <w:rsid w:val="000E3AE2"/>
    <w:rsid w:val="000E3B1B"/>
    <w:rsid w:val="000E3EFB"/>
    <w:rsid w:val="000E44E5"/>
    <w:rsid w:val="000E484C"/>
    <w:rsid w:val="000E4C81"/>
    <w:rsid w:val="000E4E7C"/>
    <w:rsid w:val="000E557C"/>
    <w:rsid w:val="000E562D"/>
    <w:rsid w:val="000E57E0"/>
    <w:rsid w:val="000E58E1"/>
    <w:rsid w:val="000E6E7B"/>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4B11"/>
    <w:rsid w:val="000F5484"/>
    <w:rsid w:val="000F54CB"/>
    <w:rsid w:val="000F68BE"/>
    <w:rsid w:val="000F690C"/>
    <w:rsid w:val="000F6B0D"/>
    <w:rsid w:val="000F6FF6"/>
    <w:rsid w:val="000F7737"/>
    <w:rsid w:val="000F7F6B"/>
    <w:rsid w:val="00100319"/>
    <w:rsid w:val="001005B2"/>
    <w:rsid w:val="001007BB"/>
    <w:rsid w:val="00101174"/>
    <w:rsid w:val="001011C2"/>
    <w:rsid w:val="001013CF"/>
    <w:rsid w:val="001022DB"/>
    <w:rsid w:val="001034FB"/>
    <w:rsid w:val="00104082"/>
    <w:rsid w:val="0010479A"/>
    <w:rsid w:val="00105570"/>
    <w:rsid w:val="0010727F"/>
    <w:rsid w:val="001073EF"/>
    <w:rsid w:val="0010757E"/>
    <w:rsid w:val="00107A64"/>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906"/>
    <w:rsid w:val="0012190A"/>
    <w:rsid w:val="00122220"/>
    <w:rsid w:val="001232C9"/>
    <w:rsid w:val="00123815"/>
    <w:rsid w:val="00123F84"/>
    <w:rsid w:val="001240E0"/>
    <w:rsid w:val="001244BB"/>
    <w:rsid w:val="001245FD"/>
    <w:rsid w:val="00124AE2"/>
    <w:rsid w:val="00124DA1"/>
    <w:rsid w:val="0012575D"/>
    <w:rsid w:val="00125949"/>
    <w:rsid w:val="001267F9"/>
    <w:rsid w:val="00126A6D"/>
    <w:rsid w:val="00126C3D"/>
    <w:rsid w:val="00127102"/>
    <w:rsid w:val="00127BBA"/>
    <w:rsid w:val="001300EB"/>
    <w:rsid w:val="001318F6"/>
    <w:rsid w:val="0013363D"/>
    <w:rsid w:val="0013403D"/>
    <w:rsid w:val="00135257"/>
    <w:rsid w:val="00136678"/>
    <w:rsid w:val="00136D17"/>
    <w:rsid w:val="001378A7"/>
    <w:rsid w:val="001379E4"/>
    <w:rsid w:val="00137DB0"/>
    <w:rsid w:val="0014071C"/>
    <w:rsid w:val="001407A4"/>
    <w:rsid w:val="001416D0"/>
    <w:rsid w:val="00141C59"/>
    <w:rsid w:val="00142436"/>
    <w:rsid w:val="00142CA3"/>
    <w:rsid w:val="00142FE3"/>
    <w:rsid w:val="00142FFF"/>
    <w:rsid w:val="001434EC"/>
    <w:rsid w:val="001439FF"/>
    <w:rsid w:val="00143AAA"/>
    <w:rsid w:val="001440FC"/>
    <w:rsid w:val="0014512D"/>
    <w:rsid w:val="00145E32"/>
    <w:rsid w:val="001469E3"/>
    <w:rsid w:val="00147003"/>
    <w:rsid w:val="00147738"/>
    <w:rsid w:val="00147866"/>
    <w:rsid w:val="00147EC6"/>
    <w:rsid w:val="001505E0"/>
    <w:rsid w:val="001506B4"/>
    <w:rsid w:val="001509C6"/>
    <w:rsid w:val="00150EBC"/>
    <w:rsid w:val="00151E16"/>
    <w:rsid w:val="00153D16"/>
    <w:rsid w:val="001549F5"/>
    <w:rsid w:val="001553F5"/>
    <w:rsid w:val="00155E5C"/>
    <w:rsid w:val="001605FD"/>
    <w:rsid w:val="0016134A"/>
    <w:rsid w:val="00161B06"/>
    <w:rsid w:val="00162806"/>
    <w:rsid w:val="001632A1"/>
    <w:rsid w:val="0016394D"/>
    <w:rsid w:val="0016407C"/>
    <w:rsid w:val="00164777"/>
    <w:rsid w:val="001647A7"/>
    <w:rsid w:val="00164894"/>
    <w:rsid w:val="00165B2B"/>
    <w:rsid w:val="00165D3C"/>
    <w:rsid w:val="001662D7"/>
    <w:rsid w:val="00166619"/>
    <w:rsid w:val="00166647"/>
    <w:rsid w:val="001668CF"/>
    <w:rsid w:val="00166CCA"/>
    <w:rsid w:val="0016738D"/>
    <w:rsid w:val="001673D8"/>
    <w:rsid w:val="0017068B"/>
    <w:rsid w:val="00170EF2"/>
    <w:rsid w:val="001710A1"/>
    <w:rsid w:val="001712D4"/>
    <w:rsid w:val="001716D1"/>
    <w:rsid w:val="00171C39"/>
    <w:rsid w:val="00171E5B"/>
    <w:rsid w:val="00172CA2"/>
    <w:rsid w:val="0017308A"/>
    <w:rsid w:val="001731AD"/>
    <w:rsid w:val="00173451"/>
    <w:rsid w:val="00174977"/>
    <w:rsid w:val="0017538F"/>
    <w:rsid w:val="00175907"/>
    <w:rsid w:val="00175F2B"/>
    <w:rsid w:val="00176342"/>
    <w:rsid w:val="0018064B"/>
    <w:rsid w:val="00180986"/>
    <w:rsid w:val="00180E39"/>
    <w:rsid w:val="0018195C"/>
    <w:rsid w:val="001822CC"/>
    <w:rsid w:val="001824D3"/>
    <w:rsid w:val="0018252A"/>
    <w:rsid w:val="001826BA"/>
    <w:rsid w:val="00182843"/>
    <w:rsid w:val="00182C57"/>
    <w:rsid w:val="00183A37"/>
    <w:rsid w:val="0018431D"/>
    <w:rsid w:val="00184B20"/>
    <w:rsid w:val="00186215"/>
    <w:rsid w:val="00186815"/>
    <w:rsid w:val="0018753B"/>
    <w:rsid w:val="0018773A"/>
    <w:rsid w:val="0019074A"/>
    <w:rsid w:val="001909D2"/>
    <w:rsid w:val="00191839"/>
    <w:rsid w:val="00192B01"/>
    <w:rsid w:val="00193206"/>
    <w:rsid w:val="00193DFC"/>
    <w:rsid w:val="00193E2B"/>
    <w:rsid w:val="00194738"/>
    <w:rsid w:val="001949BD"/>
    <w:rsid w:val="00194CC8"/>
    <w:rsid w:val="00195D5C"/>
    <w:rsid w:val="001969C4"/>
    <w:rsid w:val="001973B9"/>
    <w:rsid w:val="001A00D1"/>
    <w:rsid w:val="001A02FD"/>
    <w:rsid w:val="001A08B0"/>
    <w:rsid w:val="001A22CE"/>
    <w:rsid w:val="001A31B3"/>
    <w:rsid w:val="001A3F69"/>
    <w:rsid w:val="001A6AD7"/>
    <w:rsid w:val="001A6E39"/>
    <w:rsid w:val="001A7029"/>
    <w:rsid w:val="001A76B9"/>
    <w:rsid w:val="001A7A2C"/>
    <w:rsid w:val="001A7CF7"/>
    <w:rsid w:val="001B1784"/>
    <w:rsid w:val="001B220B"/>
    <w:rsid w:val="001B2A57"/>
    <w:rsid w:val="001B3A35"/>
    <w:rsid w:val="001B3C20"/>
    <w:rsid w:val="001B4E13"/>
    <w:rsid w:val="001B520F"/>
    <w:rsid w:val="001B56BE"/>
    <w:rsid w:val="001B5A40"/>
    <w:rsid w:val="001B689A"/>
    <w:rsid w:val="001B69A7"/>
    <w:rsid w:val="001B7232"/>
    <w:rsid w:val="001C0661"/>
    <w:rsid w:val="001C0879"/>
    <w:rsid w:val="001C087D"/>
    <w:rsid w:val="001C1795"/>
    <w:rsid w:val="001C1F65"/>
    <w:rsid w:val="001C2127"/>
    <w:rsid w:val="001C2710"/>
    <w:rsid w:val="001C29A5"/>
    <w:rsid w:val="001C2CA0"/>
    <w:rsid w:val="001C357F"/>
    <w:rsid w:val="001C3652"/>
    <w:rsid w:val="001C382F"/>
    <w:rsid w:val="001C455F"/>
    <w:rsid w:val="001C4D51"/>
    <w:rsid w:val="001C59A0"/>
    <w:rsid w:val="001C5D4D"/>
    <w:rsid w:val="001C60BD"/>
    <w:rsid w:val="001C71A2"/>
    <w:rsid w:val="001D0734"/>
    <w:rsid w:val="001D113E"/>
    <w:rsid w:val="001D20D5"/>
    <w:rsid w:val="001D2120"/>
    <w:rsid w:val="001D30A5"/>
    <w:rsid w:val="001D3819"/>
    <w:rsid w:val="001D39E0"/>
    <w:rsid w:val="001D3C3E"/>
    <w:rsid w:val="001D3D93"/>
    <w:rsid w:val="001D4119"/>
    <w:rsid w:val="001D4357"/>
    <w:rsid w:val="001D452E"/>
    <w:rsid w:val="001D45C8"/>
    <w:rsid w:val="001D4F3E"/>
    <w:rsid w:val="001D50DB"/>
    <w:rsid w:val="001D533D"/>
    <w:rsid w:val="001D5C88"/>
    <w:rsid w:val="001D6DF1"/>
    <w:rsid w:val="001E00B5"/>
    <w:rsid w:val="001E0211"/>
    <w:rsid w:val="001E05E1"/>
    <w:rsid w:val="001E07E6"/>
    <w:rsid w:val="001E2888"/>
    <w:rsid w:val="001E2A0B"/>
    <w:rsid w:val="001E3BC5"/>
    <w:rsid w:val="001E44AD"/>
    <w:rsid w:val="001E5720"/>
    <w:rsid w:val="001E6CC1"/>
    <w:rsid w:val="001E7EDF"/>
    <w:rsid w:val="001F11D7"/>
    <w:rsid w:val="001F1281"/>
    <w:rsid w:val="001F1AC5"/>
    <w:rsid w:val="001F2686"/>
    <w:rsid w:val="001F32F6"/>
    <w:rsid w:val="001F3519"/>
    <w:rsid w:val="001F3687"/>
    <w:rsid w:val="001F395C"/>
    <w:rsid w:val="001F3B2D"/>
    <w:rsid w:val="001F4751"/>
    <w:rsid w:val="001F4796"/>
    <w:rsid w:val="001F510E"/>
    <w:rsid w:val="001F527E"/>
    <w:rsid w:val="001F5E2F"/>
    <w:rsid w:val="001F630F"/>
    <w:rsid w:val="001F6CD7"/>
    <w:rsid w:val="001F7C35"/>
    <w:rsid w:val="00200147"/>
    <w:rsid w:val="002002BB"/>
    <w:rsid w:val="00200F23"/>
    <w:rsid w:val="00201190"/>
    <w:rsid w:val="00202CD2"/>
    <w:rsid w:val="0020399E"/>
    <w:rsid w:val="00204504"/>
    <w:rsid w:val="002048B9"/>
    <w:rsid w:val="002051A8"/>
    <w:rsid w:val="0020540C"/>
    <w:rsid w:val="002065FF"/>
    <w:rsid w:val="0020799E"/>
    <w:rsid w:val="00207B3E"/>
    <w:rsid w:val="00207E32"/>
    <w:rsid w:val="00207F29"/>
    <w:rsid w:val="0021064D"/>
    <w:rsid w:val="00211163"/>
    <w:rsid w:val="00211FFF"/>
    <w:rsid w:val="002121C9"/>
    <w:rsid w:val="00214050"/>
    <w:rsid w:val="0021429F"/>
    <w:rsid w:val="002145EB"/>
    <w:rsid w:val="0021475B"/>
    <w:rsid w:val="00214B27"/>
    <w:rsid w:val="00214D97"/>
    <w:rsid w:val="002156CB"/>
    <w:rsid w:val="00216278"/>
    <w:rsid w:val="002165E9"/>
    <w:rsid w:val="0021689B"/>
    <w:rsid w:val="00220678"/>
    <w:rsid w:val="0022098B"/>
    <w:rsid w:val="00220AD2"/>
    <w:rsid w:val="002215FF"/>
    <w:rsid w:val="00221748"/>
    <w:rsid w:val="00221790"/>
    <w:rsid w:val="00223ABD"/>
    <w:rsid w:val="00223E82"/>
    <w:rsid w:val="0022409D"/>
    <w:rsid w:val="002246C9"/>
    <w:rsid w:val="002248CA"/>
    <w:rsid w:val="00224C26"/>
    <w:rsid w:val="00227C09"/>
    <w:rsid w:val="00227E6E"/>
    <w:rsid w:val="00231E3A"/>
    <w:rsid w:val="00232A82"/>
    <w:rsid w:val="00233084"/>
    <w:rsid w:val="002338C8"/>
    <w:rsid w:val="002347EE"/>
    <w:rsid w:val="00234846"/>
    <w:rsid w:val="00234DB0"/>
    <w:rsid w:val="002350B0"/>
    <w:rsid w:val="00235962"/>
    <w:rsid w:val="00235A4E"/>
    <w:rsid w:val="00235E03"/>
    <w:rsid w:val="002362AC"/>
    <w:rsid w:val="00237A24"/>
    <w:rsid w:val="00237DC5"/>
    <w:rsid w:val="00237FAE"/>
    <w:rsid w:val="0024144A"/>
    <w:rsid w:val="00241C61"/>
    <w:rsid w:val="0024272D"/>
    <w:rsid w:val="00242895"/>
    <w:rsid w:val="00242C64"/>
    <w:rsid w:val="00242FA4"/>
    <w:rsid w:val="00243CBC"/>
    <w:rsid w:val="0024432B"/>
    <w:rsid w:val="00245A6D"/>
    <w:rsid w:val="00245C97"/>
    <w:rsid w:val="0024686B"/>
    <w:rsid w:val="0024688D"/>
    <w:rsid w:val="00247A35"/>
    <w:rsid w:val="00247BC4"/>
    <w:rsid w:val="00247D86"/>
    <w:rsid w:val="00250974"/>
    <w:rsid w:val="00250C11"/>
    <w:rsid w:val="00250E0E"/>
    <w:rsid w:val="00251D94"/>
    <w:rsid w:val="00252057"/>
    <w:rsid w:val="002522BE"/>
    <w:rsid w:val="00252939"/>
    <w:rsid w:val="00253622"/>
    <w:rsid w:val="00254600"/>
    <w:rsid w:val="002561E9"/>
    <w:rsid w:val="00256744"/>
    <w:rsid w:val="00256FC0"/>
    <w:rsid w:val="00257A00"/>
    <w:rsid w:val="00257C78"/>
    <w:rsid w:val="00257E49"/>
    <w:rsid w:val="00257F2E"/>
    <w:rsid w:val="002613AB"/>
    <w:rsid w:val="002648B0"/>
    <w:rsid w:val="00264B14"/>
    <w:rsid w:val="00264D4A"/>
    <w:rsid w:val="002651CD"/>
    <w:rsid w:val="00265586"/>
    <w:rsid w:val="00265D6C"/>
    <w:rsid w:val="002661BB"/>
    <w:rsid w:val="0026702C"/>
    <w:rsid w:val="00267C59"/>
    <w:rsid w:val="00267EDC"/>
    <w:rsid w:val="00270A10"/>
    <w:rsid w:val="00271001"/>
    <w:rsid w:val="002710F7"/>
    <w:rsid w:val="002716B9"/>
    <w:rsid w:val="002716DB"/>
    <w:rsid w:val="0027241D"/>
    <w:rsid w:val="002751F2"/>
    <w:rsid w:val="00275303"/>
    <w:rsid w:val="0027542B"/>
    <w:rsid w:val="0027564E"/>
    <w:rsid w:val="00276796"/>
    <w:rsid w:val="002767E1"/>
    <w:rsid w:val="00276AEC"/>
    <w:rsid w:val="00276EFD"/>
    <w:rsid w:val="0027729E"/>
    <w:rsid w:val="00277463"/>
    <w:rsid w:val="00277A2C"/>
    <w:rsid w:val="00281CB1"/>
    <w:rsid w:val="00281E83"/>
    <w:rsid w:val="00282628"/>
    <w:rsid w:val="00282839"/>
    <w:rsid w:val="00283178"/>
    <w:rsid w:val="0028339E"/>
    <w:rsid w:val="002838FA"/>
    <w:rsid w:val="00284057"/>
    <w:rsid w:val="0028512B"/>
    <w:rsid w:val="00285806"/>
    <w:rsid w:val="00286288"/>
    <w:rsid w:val="002911A8"/>
    <w:rsid w:val="00292A20"/>
    <w:rsid w:val="00292E6B"/>
    <w:rsid w:val="002935D4"/>
    <w:rsid w:val="00293A85"/>
    <w:rsid w:val="002943D5"/>
    <w:rsid w:val="00294E07"/>
    <w:rsid w:val="00295AA0"/>
    <w:rsid w:val="002960CE"/>
    <w:rsid w:val="0029646B"/>
    <w:rsid w:val="0029695F"/>
    <w:rsid w:val="00296AAB"/>
    <w:rsid w:val="00297960"/>
    <w:rsid w:val="002A0938"/>
    <w:rsid w:val="002A0AC1"/>
    <w:rsid w:val="002A1177"/>
    <w:rsid w:val="002A1A1C"/>
    <w:rsid w:val="002A1CAD"/>
    <w:rsid w:val="002A2381"/>
    <w:rsid w:val="002A3A6B"/>
    <w:rsid w:val="002A3CA2"/>
    <w:rsid w:val="002A50CB"/>
    <w:rsid w:val="002A5AF9"/>
    <w:rsid w:val="002A68B1"/>
    <w:rsid w:val="002A6AC0"/>
    <w:rsid w:val="002A6B71"/>
    <w:rsid w:val="002A773B"/>
    <w:rsid w:val="002B01A8"/>
    <w:rsid w:val="002B0640"/>
    <w:rsid w:val="002B1281"/>
    <w:rsid w:val="002B24DF"/>
    <w:rsid w:val="002B2566"/>
    <w:rsid w:val="002B2A72"/>
    <w:rsid w:val="002B2BB3"/>
    <w:rsid w:val="002B3272"/>
    <w:rsid w:val="002B3844"/>
    <w:rsid w:val="002B3B6A"/>
    <w:rsid w:val="002B3C1B"/>
    <w:rsid w:val="002B4115"/>
    <w:rsid w:val="002B4772"/>
    <w:rsid w:val="002B495C"/>
    <w:rsid w:val="002B688C"/>
    <w:rsid w:val="002B72C2"/>
    <w:rsid w:val="002B72C4"/>
    <w:rsid w:val="002B785C"/>
    <w:rsid w:val="002C1200"/>
    <w:rsid w:val="002C133C"/>
    <w:rsid w:val="002C1B2F"/>
    <w:rsid w:val="002C1F7D"/>
    <w:rsid w:val="002C1FCA"/>
    <w:rsid w:val="002C3461"/>
    <w:rsid w:val="002C3652"/>
    <w:rsid w:val="002C4A96"/>
    <w:rsid w:val="002C5799"/>
    <w:rsid w:val="002C6318"/>
    <w:rsid w:val="002C66FD"/>
    <w:rsid w:val="002C68AA"/>
    <w:rsid w:val="002C6986"/>
    <w:rsid w:val="002C743F"/>
    <w:rsid w:val="002C7D3D"/>
    <w:rsid w:val="002D0613"/>
    <w:rsid w:val="002D30E0"/>
    <w:rsid w:val="002D3153"/>
    <w:rsid w:val="002D35B4"/>
    <w:rsid w:val="002D3B2E"/>
    <w:rsid w:val="002D3C62"/>
    <w:rsid w:val="002D4281"/>
    <w:rsid w:val="002D46C1"/>
    <w:rsid w:val="002D4C07"/>
    <w:rsid w:val="002D5309"/>
    <w:rsid w:val="002D563C"/>
    <w:rsid w:val="002D6FF3"/>
    <w:rsid w:val="002D7451"/>
    <w:rsid w:val="002E050D"/>
    <w:rsid w:val="002E0F3E"/>
    <w:rsid w:val="002E21D0"/>
    <w:rsid w:val="002E2455"/>
    <w:rsid w:val="002E345A"/>
    <w:rsid w:val="002E420E"/>
    <w:rsid w:val="002E436E"/>
    <w:rsid w:val="002E4B3E"/>
    <w:rsid w:val="002E6178"/>
    <w:rsid w:val="002E68E9"/>
    <w:rsid w:val="002E7146"/>
    <w:rsid w:val="002E7C06"/>
    <w:rsid w:val="002F0107"/>
    <w:rsid w:val="002F030E"/>
    <w:rsid w:val="002F04E9"/>
    <w:rsid w:val="002F060F"/>
    <w:rsid w:val="002F185D"/>
    <w:rsid w:val="002F238E"/>
    <w:rsid w:val="002F247A"/>
    <w:rsid w:val="002F2CD5"/>
    <w:rsid w:val="002F3D46"/>
    <w:rsid w:val="002F431B"/>
    <w:rsid w:val="002F4476"/>
    <w:rsid w:val="002F5730"/>
    <w:rsid w:val="002F5794"/>
    <w:rsid w:val="002F6964"/>
    <w:rsid w:val="002F7FA7"/>
    <w:rsid w:val="00300156"/>
    <w:rsid w:val="003004BB"/>
    <w:rsid w:val="00300BCE"/>
    <w:rsid w:val="00300DDB"/>
    <w:rsid w:val="00302017"/>
    <w:rsid w:val="00303B20"/>
    <w:rsid w:val="00303D19"/>
    <w:rsid w:val="003040C4"/>
    <w:rsid w:val="00304280"/>
    <w:rsid w:val="00304FA3"/>
    <w:rsid w:val="0030542F"/>
    <w:rsid w:val="00305A96"/>
    <w:rsid w:val="00306F32"/>
    <w:rsid w:val="003076C6"/>
    <w:rsid w:val="00310456"/>
    <w:rsid w:val="0031147B"/>
    <w:rsid w:val="00311E4B"/>
    <w:rsid w:val="00312143"/>
    <w:rsid w:val="00312265"/>
    <w:rsid w:val="00312898"/>
    <w:rsid w:val="00312921"/>
    <w:rsid w:val="00312C35"/>
    <w:rsid w:val="00314729"/>
    <w:rsid w:val="00315C53"/>
    <w:rsid w:val="003161D3"/>
    <w:rsid w:val="003167A6"/>
    <w:rsid w:val="00316AD6"/>
    <w:rsid w:val="0031724B"/>
    <w:rsid w:val="003175DE"/>
    <w:rsid w:val="00317847"/>
    <w:rsid w:val="00320525"/>
    <w:rsid w:val="00321403"/>
    <w:rsid w:val="00321492"/>
    <w:rsid w:val="00322662"/>
    <w:rsid w:val="003227E6"/>
    <w:rsid w:val="00323187"/>
    <w:rsid w:val="00323D5F"/>
    <w:rsid w:val="00323E56"/>
    <w:rsid w:val="00324ECE"/>
    <w:rsid w:val="00325078"/>
    <w:rsid w:val="0032556F"/>
    <w:rsid w:val="00326062"/>
    <w:rsid w:val="00327935"/>
    <w:rsid w:val="00327B89"/>
    <w:rsid w:val="003301E0"/>
    <w:rsid w:val="00330F9C"/>
    <w:rsid w:val="00331FE5"/>
    <w:rsid w:val="0033249E"/>
    <w:rsid w:val="00332729"/>
    <w:rsid w:val="0033289C"/>
    <w:rsid w:val="00332DAC"/>
    <w:rsid w:val="003333BD"/>
    <w:rsid w:val="003334D6"/>
    <w:rsid w:val="0033432D"/>
    <w:rsid w:val="003349D9"/>
    <w:rsid w:val="00334ECA"/>
    <w:rsid w:val="00334ED0"/>
    <w:rsid w:val="00335842"/>
    <w:rsid w:val="00335EE2"/>
    <w:rsid w:val="003374FC"/>
    <w:rsid w:val="0033764E"/>
    <w:rsid w:val="00337876"/>
    <w:rsid w:val="003409F2"/>
    <w:rsid w:val="00340BAC"/>
    <w:rsid w:val="00341206"/>
    <w:rsid w:val="003413D8"/>
    <w:rsid w:val="0034191D"/>
    <w:rsid w:val="00342502"/>
    <w:rsid w:val="003428B6"/>
    <w:rsid w:val="00342A31"/>
    <w:rsid w:val="00342E03"/>
    <w:rsid w:val="00342E8B"/>
    <w:rsid w:val="00343688"/>
    <w:rsid w:val="00344658"/>
    <w:rsid w:val="00344715"/>
    <w:rsid w:val="00345401"/>
    <w:rsid w:val="00345AAA"/>
    <w:rsid w:val="00345E23"/>
    <w:rsid w:val="0034608D"/>
    <w:rsid w:val="003460C5"/>
    <w:rsid w:val="00346666"/>
    <w:rsid w:val="00346C9B"/>
    <w:rsid w:val="00346CFA"/>
    <w:rsid w:val="003470E7"/>
    <w:rsid w:val="00350D7B"/>
    <w:rsid w:val="0035107F"/>
    <w:rsid w:val="0035155C"/>
    <w:rsid w:val="0035163C"/>
    <w:rsid w:val="00352BA7"/>
    <w:rsid w:val="00354DC0"/>
    <w:rsid w:val="003558FA"/>
    <w:rsid w:val="003568AB"/>
    <w:rsid w:val="00357B31"/>
    <w:rsid w:val="003604E8"/>
    <w:rsid w:val="00360649"/>
    <w:rsid w:val="0036105D"/>
    <w:rsid w:val="00361FD3"/>
    <w:rsid w:val="003651A7"/>
    <w:rsid w:val="0036525C"/>
    <w:rsid w:val="00365A3B"/>
    <w:rsid w:val="00366168"/>
    <w:rsid w:val="00366DC6"/>
    <w:rsid w:val="003674D6"/>
    <w:rsid w:val="0036787D"/>
    <w:rsid w:val="00370B6B"/>
    <w:rsid w:val="00370BED"/>
    <w:rsid w:val="00371338"/>
    <w:rsid w:val="00371A4B"/>
    <w:rsid w:val="00371BAF"/>
    <w:rsid w:val="00371BCB"/>
    <w:rsid w:val="00371C02"/>
    <w:rsid w:val="003727A3"/>
    <w:rsid w:val="003728B9"/>
    <w:rsid w:val="00372958"/>
    <w:rsid w:val="00373EC9"/>
    <w:rsid w:val="00374264"/>
    <w:rsid w:val="00375581"/>
    <w:rsid w:val="003755B6"/>
    <w:rsid w:val="003758C7"/>
    <w:rsid w:val="00375BF0"/>
    <w:rsid w:val="00376BAC"/>
    <w:rsid w:val="00377387"/>
    <w:rsid w:val="00377455"/>
    <w:rsid w:val="00377541"/>
    <w:rsid w:val="00380262"/>
    <w:rsid w:val="00380357"/>
    <w:rsid w:val="003805E6"/>
    <w:rsid w:val="00380627"/>
    <w:rsid w:val="00381308"/>
    <w:rsid w:val="00381ACD"/>
    <w:rsid w:val="003827B2"/>
    <w:rsid w:val="003832BA"/>
    <w:rsid w:val="0038372C"/>
    <w:rsid w:val="003838FE"/>
    <w:rsid w:val="00384384"/>
    <w:rsid w:val="00384C5F"/>
    <w:rsid w:val="00384F55"/>
    <w:rsid w:val="00386AFA"/>
    <w:rsid w:val="003870EF"/>
    <w:rsid w:val="003872D4"/>
    <w:rsid w:val="00387AEB"/>
    <w:rsid w:val="003912B0"/>
    <w:rsid w:val="003917C2"/>
    <w:rsid w:val="00391806"/>
    <w:rsid w:val="00391A86"/>
    <w:rsid w:val="0039280C"/>
    <w:rsid w:val="00392B98"/>
    <w:rsid w:val="00393474"/>
    <w:rsid w:val="003935A2"/>
    <w:rsid w:val="00393B83"/>
    <w:rsid w:val="003949ED"/>
    <w:rsid w:val="00396448"/>
    <w:rsid w:val="003968A6"/>
    <w:rsid w:val="00397836"/>
    <w:rsid w:val="003A00B7"/>
    <w:rsid w:val="003A02B1"/>
    <w:rsid w:val="003A0885"/>
    <w:rsid w:val="003A11AD"/>
    <w:rsid w:val="003A18AD"/>
    <w:rsid w:val="003A1B34"/>
    <w:rsid w:val="003A23A1"/>
    <w:rsid w:val="003A26D5"/>
    <w:rsid w:val="003A272C"/>
    <w:rsid w:val="003A2C17"/>
    <w:rsid w:val="003A3612"/>
    <w:rsid w:val="003A473A"/>
    <w:rsid w:val="003A61D6"/>
    <w:rsid w:val="003A6A56"/>
    <w:rsid w:val="003A6CDC"/>
    <w:rsid w:val="003A7426"/>
    <w:rsid w:val="003A77AA"/>
    <w:rsid w:val="003A787B"/>
    <w:rsid w:val="003B0A10"/>
    <w:rsid w:val="003B26B6"/>
    <w:rsid w:val="003B3C6B"/>
    <w:rsid w:val="003B4341"/>
    <w:rsid w:val="003B4583"/>
    <w:rsid w:val="003B4813"/>
    <w:rsid w:val="003B485A"/>
    <w:rsid w:val="003B5678"/>
    <w:rsid w:val="003B56E7"/>
    <w:rsid w:val="003B6C05"/>
    <w:rsid w:val="003B6C19"/>
    <w:rsid w:val="003B6D8C"/>
    <w:rsid w:val="003B7989"/>
    <w:rsid w:val="003B7D68"/>
    <w:rsid w:val="003C03E2"/>
    <w:rsid w:val="003C05E6"/>
    <w:rsid w:val="003C0638"/>
    <w:rsid w:val="003C0A65"/>
    <w:rsid w:val="003C2DDB"/>
    <w:rsid w:val="003C2EA1"/>
    <w:rsid w:val="003C370B"/>
    <w:rsid w:val="003C3F74"/>
    <w:rsid w:val="003C4D49"/>
    <w:rsid w:val="003C5336"/>
    <w:rsid w:val="003C5391"/>
    <w:rsid w:val="003C5A80"/>
    <w:rsid w:val="003C5ECB"/>
    <w:rsid w:val="003C6215"/>
    <w:rsid w:val="003C720D"/>
    <w:rsid w:val="003C7D60"/>
    <w:rsid w:val="003C7EE9"/>
    <w:rsid w:val="003D0068"/>
    <w:rsid w:val="003D0789"/>
    <w:rsid w:val="003D0795"/>
    <w:rsid w:val="003D2353"/>
    <w:rsid w:val="003D2AEC"/>
    <w:rsid w:val="003D2BFD"/>
    <w:rsid w:val="003D351A"/>
    <w:rsid w:val="003D382B"/>
    <w:rsid w:val="003D4443"/>
    <w:rsid w:val="003D5E1A"/>
    <w:rsid w:val="003D5E95"/>
    <w:rsid w:val="003D7F7E"/>
    <w:rsid w:val="003E01D0"/>
    <w:rsid w:val="003E0220"/>
    <w:rsid w:val="003E09F3"/>
    <w:rsid w:val="003E13D6"/>
    <w:rsid w:val="003E1C8E"/>
    <w:rsid w:val="003E2B3F"/>
    <w:rsid w:val="003E3623"/>
    <w:rsid w:val="003E3AFB"/>
    <w:rsid w:val="003E46EF"/>
    <w:rsid w:val="003E6457"/>
    <w:rsid w:val="003E6B48"/>
    <w:rsid w:val="003E6D53"/>
    <w:rsid w:val="003F01D8"/>
    <w:rsid w:val="003F10F3"/>
    <w:rsid w:val="003F1CDD"/>
    <w:rsid w:val="003F1DDA"/>
    <w:rsid w:val="003F22D6"/>
    <w:rsid w:val="003F2E6A"/>
    <w:rsid w:val="003F33E9"/>
    <w:rsid w:val="003F3A87"/>
    <w:rsid w:val="003F3BFB"/>
    <w:rsid w:val="003F3FAD"/>
    <w:rsid w:val="003F4134"/>
    <w:rsid w:val="003F4C5F"/>
    <w:rsid w:val="003F4E11"/>
    <w:rsid w:val="003F50F2"/>
    <w:rsid w:val="003F5711"/>
    <w:rsid w:val="003F589D"/>
    <w:rsid w:val="003F6B85"/>
    <w:rsid w:val="003F71DC"/>
    <w:rsid w:val="003F7D64"/>
    <w:rsid w:val="003F7E4C"/>
    <w:rsid w:val="00400787"/>
    <w:rsid w:val="004010B8"/>
    <w:rsid w:val="004012A3"/>
    <w:rsid w:val="0040201E"/>
    <w:rsid w:val="00402902"/>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6B6"/>
    <w:rsid w:val="0040775A"/>
    <w:rsid w:val="00410108"/>
    <w:rsid w:val="00410823"/>
    <w:rsid w:val="00410AFA"/>
    <w:rsid w:val="00410C5E"/>
    <w:rsid w:val="00410F20"/>
    <w:rsid w:val="00411065"/>
    <w:rsid w:val="00411D07"/>
    <w:rsid w:val="0041204D"/>
    <w:rsid w:val="00412186"/>
    <w:rsid w:val="00412523"/>
    <w:rsid w:val="0041295E"/>
    <w:rsid w:val="00412B70"/>
    <w:rsid w:val="00412E0F"/>
    <w:rsid w:val="00414A8B"/>
    <w:rsid w:val="00415E8E"/>
    <w:rsid w:val="0041681C"/>
    <w:rsid w:val="00416D95"/>
    <w:rsid w:val="00417786"/>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5B9"/>
    <w:rsid w:val="00431814"/>
    <w:rsid w:val="00431E8C"/>
    <w:rsid w:val="00431ED2"/>
    <w:rsid w:val="00433194"/>
    <w:rsid w:val="00434336"/>
    <w:rsid w:val="00434F18"/>
    <w:rsid w:val="004350B8"/>
    <w:rsid w:val="00435221"/>
    <w:rsid w:val="004353AB"/>
    <w:rsid w:val="00435762"/>
    <w:rsid w:val="00435C52"/>
    <w:rsid w:val="00437814"/>
    <w:rsid w:val="00437F90"/>
    <w:rsid w:val="00440EBF"/>
    <w:rsid w:val="00442D92"/>
    <w:rsid w:val="0044364A"/>
    <w:rsid w:val="00443936"/>
    <w:rsid w:val="00443BF0"/>
    <w:rsid w:val="00444035"/>
    <w:rsid w:val="0044447F"/>
    <w:rsid w:val="0044460A"/>
    <w:rsid w:val="00444918"/>
    <w:rsid w:val="004459DC"/>
    <w:rsid w:val="00445CDA"/>
    <w:rsid w:val="004461AE"/>
    <w:rsid w:val="0044648C"/>
    <w:rsid w:val="00446539"/>
    <w:rsid w:val="004501C4"/>
    <w:rsid w:val="004508C9"/>
    <w:rsid w:val="00450CC9"/>
    <w:rsid w:val="00451065"/>
    <w:rsid w:val="00451731"/>
    <w:rsid w:val="00452B68"/>
    <w:rsid w:val="00452F24"/>
    <w:rsid w:val="00453F03"/>
    <w:rsid w:val="00454D32"/>
    <w:rsid w:val="004553E8"/>
    <w:rsid w:val="00455F53"/>
    <w:rsid w:val="00456699"/>
    <w:rsid w:val="004609B2"/>
    <w:rsid w:val="00460C15"/>
    <w:rsid w:val="004613D9"/>
    <w:rsid w:val="00461EBA"/>
    <w:rsid w:val="00462591"/>
    <w:rsid w:val="004629C0"/>
    <w:rsid w:val="0046324A"/>
    <w:rsid w:val="004642EA"/>
    <w:rsid w:val="004651AA"/>
    <w:rsid w:val="004652C6"/>
    <w:rsid w:val="0046566A"/>
    <w:rsid w:val="004664FF"/>
    <w:rsid w:val="004668FF"/>
    <w:rsid w:val="00467B75"/>
    <w:rsid w:val="00470486"/>
    <w:rsid w:val="00470FD6"/>
    <w:rsid w:val="00471FDF"/>
    <w:rsid w:val="00472012"/>
    <w:rsid w:val="00472079"/>
    <w:rsid w:val="004722BA"/>
    <w:rsid w:val="004738E9"/>
    <w:rsid w:val="00473F4C"/>
    <w:rsid w:val="00475930"/>
    <w:rsid w:val="0047596F"/>
    <w:rsid w:val="0047670A"/>
    <w:rsid w:val="00477195"/>
    <w:rsid w:val="0047727E"/>
    <w:rsid w:val="004776E6"/>
    <w:rsid w:val="00477E01"/>
    <w:rsid w:val="004809C8"/>
    <w:rsid w:val="00481BC1"/>
    <w:rsid w:val="0048221A"/>
    <w:rsid w:val="00482488"/>
    <w:rsid w:val="004829DD"/>
    <w:rsid w:val="00483AED"/>
    <w:rsid w:val="00483D80"/>
    <w:rsid w:val="00484ED2"/>
    <w:rsid w:val="00486711"/>
    <w:rsid w:val="00486C47"/>
    <w:rsid w:val="00486C79"/>
    <w:rsid w:val="0048743A"/>
    <w:rsid w:val="00487566"/>
    <w:rsid w:val="004901FA"/>
    <w:rsid w:val="004902FD"/>
    <w:rsid w:val="004904A7"/>
    <w:rsid w:val="00491267"/>
    <w:rsid w:val="004914F5"/>
    <w:rsid w:val="00491B46"/>
    <w:rsid w:val="00493AD1"/>
    <w:rsid w:val="004941CE"/>
    <w:rsid w:val="00494281"/>
    <w:rsid w:val="00494422"/>
    <w:rsid w:val="00494718"/>
    <w:rsid w:val="00494916"/>
    <w:rsid w:val="00494992"/>
    <w:rsid w:val="004959AC"/>
    <w:rsid w:val="004A0793"/>
    <w:rsid w:val="004A11EF"/>
    <w:rsid w:val="004A252C"/>
    <w:rsid w:val="004A26C6"/>
    <w:rsid w:val="004A2A53"/>
    <w:rsid w:val="004A2F6C"/>
    <w:rsid w:val="004A3310"/>
    <w:rsid w:val="004A3AC1"/>
    <w:rsid w:val="004A3CFC"/>
    <w:rsid w:val="004A41A6"/>
    <w:rsid w:val="004A4A2F"/>
    <w:rsid w:val="004A4CAE"/>
    <w:rsid w:val="004A5F2B"/>
    <w:rsid w:val="004A6031"/>
    <w:rsid w:val="004A6C48"/>
    <w:rsid w:val="004A6CF2"/>
    <w:rsid w:val="004A7102"/>
    <w:rsid w:val="004A72D3"/>
    <w:rsid w:val="004A7B04"/>
    <w:rsid w:val="004B08A0"/>
    <w:rsid w:val="004B0F34"/>
    <w:rsid w:val="004B11B7"/>
    <w:rsid w:val="004B1381"/>
    <w:rsid w:val="004B1EA9"/>
    <w:rsid w:val="004B31C0"/>
    <w:rsid w:val="004B50CD"/>
    <w:rsid w:val="004B5344"/>
    <w:rsid w:val="004B571B"/>
    <w:rsid w:val="004B5855"/>
    <w:rsid w:val="004B5E7E"/>
    <w:rsid w:val="004B64D6"/>
    <w:rsid w:val="004B6BEE"/>
    <w:rsid w:val="004C01B2"/>
    <w:rsid w:val="004C0341"/>
    <w:rsid w:val="004C0951"/>
    <w:rsid w:val="004C09FB"/>
    <w:rsid w:val="004C0C53"/>
    <w:rsid w:val="004C0F54"/>
    <w:rsid w:val="004C1F3A"/>
    <w:rsid w:val="004C25CF"/>
    <w:rsid w:val="004C326F"/>
    <w:rsid w:val="004C3714"/>
    <w:rsid w:val="004C388A"/>
    <w:rsid w:val="004C3BD1"/>
    <w:rsid w:val="004C40FF"/>
    <w:rsid w:val="004C4876"/>
    <w:rsid w:val="004C4A37"/>
    <w:rsid w:val="004C54B1"/>
    <w:rsid w:val="004C54CA"/>
    <w:rsid w:val="004C583F"/>
    <w:rsid w:val="004C59EC"/>
    <w:rsid w:val="004C6F5C"/>
    <w:rsid w:val="004C729C"/>
    <w:rsid w:val="004C7E71"/>
    <w:rsid w:val="004D1079"/>
    <w:rsid w:val="004D176A"/>
    <w:rsid w:val="004D2337"/>
    <w:rsid w:val="004D2463"/>
    <w:rsid w:val="004D2495"/>
    <w:rsid w:val="004D635E"/>
    <w:rsid w:val="004D74DA"/>
    <w:rsid w:val="004D7EBA"/>
    <w:rsid w:val="004D7F3B"/>
    <w:rsid w:val="004E011C"/>
    <w:rsid w:val="004E05EF"/>
    <w:rsid w:val="004E119F"/>
    <w:rsid w:val="004E186D"/>
    <w:rsid w:val="004E1BC8"/>
    <w:rsid w:val="004E1C26"/>
    <w:rsid w:val="004E24FC"/>
    <w:rsid w:val="004E2ED8"/>
    <w:rsid w:val="004E325F"/>
    <w:rsid w:val="004E4246"/>
    <w:rsid w:val="004E4E3F"/>
    <w:rsid w:val="004E6AB1"/>
    <w:rsid w:val="004E6DBE"/>
    <w:rsid w:val="004E723D"/>
    <w:rsid w:val="004E7D81"/>
    <w:rsid w:val="004E7FBF"/>
    <w:rsid w:val="004F0746"/>
    <w:rsid w:val="004F11C0"/>
    <w:rsid w:val="004F29B5"/>
    <w:rsid w:val="004F2B3E"/>
    <w:rsid w:val="004F3554"/>
    <w:rsid w:val="004F423E"/>
    <w:rsid w:val="004F4992"/>
    <w:rsid w:val="004F4A13"/>
    <w:rsid w:val="004F4C94"/>
    <w:rsid w:val="004F4D1D"/>
    <w:rsid w:val="004F5A05"/>
    <w:rsid w:val="004F6CF8"/>
    <w:rsid w:val="004F7427"/>
    <w:rsid w:val="004F753A"/>
    <w:rsid w:val="004F77A0"/>
    <w:rsid w:val="004F78EE"/>
    <w:rsid w:val="004F7D9D"/>
    <w:rsid w:val="005000AB"/>
    <w:rsid w:val="00500272"/>
    <w:rsid w:val="00500837"/>
    <w:rsid w:val="00501834"/>
    <w:rsid w:val="00501AF7"/>
    <w:rsid w:val="005024AF"/>
    <w:rsid w:val="005026EB"/>
    <w:rsid w:val="00503553"/>
    <w:rsid w:val="0050548E"/>
    <w:rsid w:val="00505F66"/>
    <w:rsid w:val="005061DA"/>
    <w:rsid w:val="0050691A"/>
    <w:rsid w:val="00506BF5"/>
    <w:rsid w:val="0050797F"/>
    <w:rsid w:val="005108A6"/>
    <w:rsid w:val="005108CD"/>
    <w:rsid w:val="00511226"/>
    <w:rsid w:val="005115BB"/>
    <w:rsid w:val="005124D8"/>
    <w:rsid w:val="00512C17"/>
    <w:rsid w:val="00513090"/>
    <w:rsid w:val="005135F6"/>
    <w:rsid w:val="00513E39"/>
    <w:rsid w:val="00514E40"/>
    <w:rsid w:val="00515BAF"/>
    <w:rsid w:val="00516189"/>
    <w:rsid w:val="00516A12"/>
    <w:rsid w:val="00516BEB"/>
    <w:rsid w:val="00516C9B"/>
    <w:rsid w:val="00516C9D"/>
    <w:rsid w:val="0052027B"/>
    <w:rsid w:val="00520372"/>
    <w:rsid w:val="0052080B"/>
    <w:rsid w:val="0052083A"/>
    <w:rsid w:val="00520D88"/>
    <w:rsid w:val="00521459"/>
    <w:rsid w:val="00522E2F"/>
    <w:rsid w:val="00524141"/>
    <w:rsid w:val="00524283"/>
    <w:rsid w:val="00524B13"/>
    <w:rsid w:val="0052747B"/>
    <w:rsid w:val="00527B40"/>
    <w:rsid w:val="0053008E"/>
    <w:rsid w:val="00530BB6"/>
    <w:rsid w:val="00530ED7"/>
    <w:rsid w:val="005330A9"/>
    <w:rsid w:val="005342B1"/>
    <w:rsid w:val="00534774"/>
    <w:rsid w:val="00534824"/>
    <w:rsid w:val="00535AC2"/>
    <w:rsid w:val="00535D3F"/>
    <w:rsid w:val="00535FC6"/>
    <w:rsid w:val="00536D8A"/>
    <w:rsid w:val="0053735B"/>
    <w:rsid w:val="005376A9"/>
    <w:rsid w:val="005405EF"/>
    <w:rsid w:val="00540980"/>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6D8"/>
    <w:rsid w:val="00547E0E"/>
    <w:rsid w:val="00550B63"/>
    <w:rsid w:val="00550CD6"/>
    <w:rsid w:val="00551496"/>
    <w:rsid w:val="00551747"/>
    <w:rsid w:val="00552003"/>
    <w:rsid w:val="00552560"/>
    <w:rsid w:val="005527E3"/>
    <w:rsid w:val="00552B5C"/>
    <w:rsid w:val="00552D8C"/>
    <w:rsid w:val="005535E5"/>
    <w:rsid w:val="00553C36"/>
    <w:rsid w:val="005542B2"/>
    <w:rsid w:val="00554AFA"/>
    <w:rsid w:val="00554D38"/>
    <w:rsid w:val="00555C52"/>
    <w:rsid w:val="005566D9"/>
    <w:rsid w:val="005568C7"/>
    <w:rsid w:val="00557093"/>
    <w:rsid w:val="00557488"/>
    <w:rsid w:val="00557619"/>
    <w:rsid w:val="00557CAE"/>
    <w:rsid w:val="0056073F"/>
    <w:rsid w:val="005626D0"/>
    <w:rsid w:val="00562888"/>
    <w:rsid w:val="00563C8F"/>
    <w:rsid w:val="00563E43"/>
    <w:rsid w:val="0056401E"/>
    <w:rsid w:val="005658A9"/>
    <w:rsid w:val="005659CA"/>
    <w:rsid w:val="005674C9"/>
    <w:rsid w:val="00567683"/>
    <w:rsid w:val="00570446"/>
    <w:rsid w:val="00570712"/>
    <w:rsid w:val="005708B6"/>
    <w:rsid w:val="00571DFE"/>
    <w:rsid w:val="0057340E"/>
    <w:rsid w:val="00573BAE"/>
    <w:rsid w:val="00575043"/>
    <w:rsid w:val="005751AB"/>
    <w:rsid w:val="0057559F"/>
    <w:rsid w:val="0057599C"/>
    <w:rsid w:val="005762BC"/>
    <w:rsid w:val="005768B7"/>
    <w:rsid w:val="00576EF3"/>
    <w:rsid w:val="005770C1"/>
    <w:rsid w:val="005776FA"/>
    <w:rsid w:val="005805AA"/>
    <w:rsid w:val="00581734"/>
    <w:rsid w:val="005825F7"/>
    <w:rsid w:val="00582E9F"/>
    <w:rsid w:val="00584EA1"/>
    <w:rsid w:val="00585598"/>
    <w:rsid w:val="005860CF"/>
    <w:rsid w:val="005864E7"/>
    <w:rsid w:val="0058673B"/>
    <w:rsid w:val="00586E03"/>
    <w:rsid w:val="00587478"/>
    <w:rsid w:val="00590057"/>
    <w:rsid w:val="0059019D"/>
    <w:rsid w:val="00590726"/>
    <w:rsid w:val="00590EDD"/>
    <w:rsid w:val="00591BA7"/>
    <w:rsid w:val="005924B0"/>
    <w:rsid w:val="005925D3"/>
    <w:rsid w:val="005929E6"/>
    <w:rsid w:val="005937DB"/>
    <w:rsid w:val="00594F28"/>
    <w:rsid w:val="005964AE"/>
    <w:rsid w:val="0059708A"/>
    <w:rsid w:val="005A003C"/>
    <w:rsid w:val="005A1ED2"/>
    <w:rsid w:val="005A1F8B"/>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0EBC"/>
    <w:rsid w:val="005C1426"/>
    <w:rsid w:val="005C1B76"/>
    <w:rsid w:val="005C1D15"/>
    <w:rsid w:val="005C1E02"/>
    <w:rsid w:val="005C212D"/>
    <w:rsid w:val="005C2C20"/>
    <w:rsid w:val="005C2E48"/>
    <w:rsid w:val="005C3237"/>
    <w:rsid w:val="005C3571"/>
    <w:rsid w:val="005C42DC"/>
    <w:rsid w:val="005C44BD"/>
    <w:rsid w:val="005C4EEF"/>
    <w:rsid w:val="005C5ACE"/>
    <w:rsid w:val="005C5CDD"/>
    <w:rsid w:val="005C6358"/>
    <w:rsid w:val="005C6CC6"/>
    <w:rsid w:val="005C760C"/>
    <w:rsid w:val="005D04C4"/>
    <w:rsid w:val="005D11E1"/>
    <w:rsid w:val="005D1364"/>
    <w:rsid w:val="005D23A1"/>
    <w:rsid w:val="005D2433"/>
    <w:rsid w:val="005D2546"/>
    <w:rsid w:val="005D2DC0"/>
    <w:rsid w:val="005D3FC9"/>
    <w:rsid w:val="005D44BB"/>
    <w:rsid w:val="005D4D63"/>
    <w:rsid w:val="005D56E8"/>
    <w:rsid w:val="005D5E2A"/>
    <w:rsid w:val="005D63A5"/>
    <w:rsid w:val="005D67E4"/>
    <w:rsid w:val="005D6DBE"/>
    <w:rsid w:val="005D7A9C"/>
    <w:rsid w:val="005E0C9D"/>
    <w:rsid w:val="005E1A38"/>
    <w:rsid w:val="005E251C"/>
    <w:rsid w:val="005E2AB1"/>
    <w:rsid w:val="005E307A"/>
    <w:rsid w:val="005E3192"/>
    <w:rsid w:val="005E37D7"/>
    <w:rsid w:val="005E39BE"/>
    <w:rsid w:val="005E3AE8"/>
    <w:rsid w:val="005E5425"/>
    <w:rsid w:val="005E608E"/>
    <w:rsid w:val="005E6DA7"/>
    <w:rsid w:val="005E6E28"/>
    <w:rsid w:val="005E7FF2"/>
    <w:rsid w:val="005F1154"/>
    <w:rsid w:val="005F1196"/>
    <w:rsid w:val="005F13D0"/>
    <w:rsid w:val="005F15BB"/>
    <w:rsid w:val="005F15F1"/>
    <w:rsid w:val="005F2211"/>
    <w:rsid w:val="005F2D82"/>
    <w:rsid w:val="005F32A4"/>
    <w:rsid w:val="005F342A"/>
    <w:rsid w:val="005F3C0D"/>
    <w:rsid w:val="005F4625"/>
    <w:rsid w:val="005F4664"/>
    <w:rsid w:val="005F4C3F"/>
    <w:rsid w:val="005F51EB"/>
    <w:rsid w:val="005F60B5"/>
    <w:rsid w:val="005F71A4"/>
    <w:rsid w:val="005F72A3"/>
    <w:rsid w:val="005F7743"/>
    <w:rsid w:val="005F7874"/>
    <w:rsid w:val="005F7E25"/>
    <w:rsid w:val="0060052B"/>
    <w:rsid w:val="0060063A"/>
    <w:rsid w:val="00600FA8"/>
    <w:rsid w:val="00601ECD"/>
    <w:rsid w:val="006024EF"/>
    <w:rsid w:val="00603309"/>
    <w:rsid w:val="006039C1"/>
    <w:rsid w:val="00603A42"/>
    <w:rsid w:val="00604F62"/>
    <w:rsid w:val="00605370"/>
    <w:rsid w:val="00606434"/>
    <w:rsid w:val="006105F8"/>
    <w:rsid w:val="00610A2E"/>
    <w:rsid w:val="00610F97"/>
    <w:rsid w:val="00612152"/>
    <w:rsid w:val="00613543"/>
    <w:rsid w:val="00613616"/>
    <w:rsid w:val="00613F3A"/>
    <w:rsid w:val="00614482"/>
    <w:rsid w:val="00615340"/>
    <w:rsid w:val="006157AC"/>
    <w:rsid w:val="0061589A"/>
    <w:rsid w:val="00615CF4"/>
    <w:rsid w:val="0061687B"/>
    <w:rsid w:val="006168DA"/>
    <w:rsid w:val="00616DCA"/>
    <w:rsid w:val="00617A6F"/>
    <w:rsid w:val="00617B4D"/>
    <w:rsid w:val="00617EA8"/>
    <w:rsid w:val="006203BA"/>
    <w:rsid w:val="00621060"/>
    <w:rsid w:val="00621640"/>
    <w:rsid w:val="00621C01"/>
    <w:rsid w:val="00621CB4"/>
    <w:rsid w:val="006221B9"/>
    <w:rsid w:val="00622CA7"/>
    <w:rsid w:val="00623783"/>
    <w:rsid w:val="00624059"/>
    <w:rsid w:val="00624101"/>
    <w:rsid w:val="00624329"/>
    <w:rsid w:val="006250E7"/>
    <w:rsid w:val="006259D9"/>
    <w:rsid w:val="006266CB"/>
    <w:rsid w:val="0062683F"/>
    <w:rsid w:val="00626E90"/>
    <w:rsid w:val="00627E56"/>
    <w:rsid w:val="006302B3"/>
    <w:rsid w:val="00630DBD"/>
    <w:rsid w:val="00632F10"/>
    <w:rsid w:val="00633361"/>
    <w:rsid w:val="0063336A"/>
    <w:rsid w:val="0063414F"/>
    <w:rsid w:val="006342DA"/>
    <w:rsid w:val="00634B68"/>
    <w:rsid w:val="00634D24"/>
    <w:rsid w:val="0063532B"/>
    <w:rsid w:val="00635FFF"/>
    <w:rsid w:val="00636A13"/>
    <w:rsid w:val="00636A27"/>
    <w:rsid w:val="0063770F"/>
    <w:rsid w:val="0063787B"/>
    <w:rsid w:val="0064017B"/>
    <w:rsid w:val="00640737"/>
    <w:rsid w:val="006415B0"/>
    <w:rsid w:val="00641CF9"/>
    <w:rsid w:val="00641EC1"/>
    <w:rsid w:val="00641FAE"/>
    <w:rsid w:val="006439BD"/>
    <w:rsid w:val="006443D1"/>
    <w:rsid w:val="006446B7"/>
    <w:rsid w:val="006452DA"/>
    <w:rsid w:val="006457D3"/>
    <w:rsid w:val="0064644E"/>
    <w:rsid w:val="00646DDA"/>
    <w:rsid w:val="006470F3"/>
    <w:rsid w:val="00647B49"/>
    <w:rsid w:val="00647E3E"/>
    <w:rsid w:val="006501AC"/>
    <w:rsid w:val="00650286"/>
    <w:rsid w:val="006515E3"/>
    <w:rsid w:val="00651633"/>
    <w:rsid w:val="00651D15"/>
    <w:rsid w:val="006520DA"/>
    <w:rsid w:val="00653320"/>
    <w:rsid w:val="00653561"/>
    <w:rsid w:val="00653578"/>
    <w:rsid w:val="0065390E"/>
    <w:rsid w:val="00653B73"/>
    <w:rsid w:val="00654375"/>
    <w:rsid w:val="006543C7"/>
    <w:rsid w:val="00655DC2"/>
    <w:rsid w:val="00655F95"/>
    <w:rsid w:val="00656171"/>
    <w:rsid w:val="006567FB"/>
    <w:rsid w:val="006571E7"/>
    <w:rsid w:val="006601C4"/>
    <w:rsid w:val="00660709"/>
    <w:rsid w:val="00660724"/>
    <w:rsid w:val="006611C8"/>
    <w:rsid w:val="006621DD"/>
    <w:rsid w:val="00662C19"/>
    <w:rsid w:val="006635B6"/>
    <w:rsid w:val="00663632"/>
    <w:rsid w:val="00663BFA"/>
    <w:rsid w:val="00664665"/>
    <w:rsid w:val="006649BD"/>
    <w:rsid w:val="0066552F"/>
    <w:rsid w:val="006675C3"/>
    <w:rsid w:val="006707E3"/>
    <w:rsid w:val="006709B2"/>
    <w:rsid w:val="0067137C"/>
    <w:rsid w:val="00671DED"/>
    <w:rsid w:val="00672002"/>
    <w:rsid w:val="0067203F"/>
    <w:rsid w:val="00672348"/>
    <w:rsid w:val="00672660"/>
    <w:rsid w:val="00672B29"/>
    <w:rsid w:val="0067342C"/>
    <w:rsid w:val="0067350B"/>
    <w:rsid w:val="00673BCA"/>
    <w:rsid w:val="00674118"/>
    <w:rsid w:val="00674385"/>
    <w:rsid w:val="00674692"/>
    <w:rsid w:val="00674F5B"/>
    <w:rsid w:val="00675144"/>
    <w:rsid w:val="00675153"/>
    <w:rsid w:val="00675715"/>
    <w:rsid w:val="00675AF1"/>
    <w:rsid w:val="00675C2D"/>
    <w:rsid w:val="0067655E"/>
    <w:rsid w:val="00676925"/>
    <w:rsid w:val="00677326"/>
    <w:rsid w:val="00677661"/>
    <w:rsid w:val="006777F1"/>
    <w:rsid w:val="00677F72"/>
    <w:rsid w:val="0068036B"/>
    <w:rsid w:val="00680AE7"/>
    <w:rsid w:val="00681BC7"/>
    <w:rsid w:val="00681EAE"/>
    <w:rsid w:val="0068235A"/>
    <w:rsid w:val="00682EC8"/>
    <w:rsid w:val="0068373A"/>
    <w:rsid w:val="0068438B"/>
    <w:rsid w:val="006843CB"/>
    <w:rsid w:val="006844B0"/>
    <w:rsid w:val="0068523B"/>
    <w:rsid w:val="00685A33"/>
    <w:rsid w:val="00686B83"/>
    <w:rsid w:val="00687099"/>
    <w:rsid w:val="0068718C"/>
    <w:rsid w:val="0068746D"/>
    <w:rsid w:val="00687F6E"/>
    <w:rsid w:val="00690322"/>
    <w:rsid w:val="00690626"/>
    <w:rsid w:val="00690DBD"/>
    <w:rsid w:val="00690DCB"/>
    <w:rsid w:val="00690E94"/>
    <w:rsid w:val="00691584"/>
    <w:rsid w:val="006917AF"/>
    <w:rsid w:val="00691801"/>
    <w:rsid w:val="00692378"/>
    <w:rsid w:val="00692A04"/>
    <w:rsid w:val="00692F8D"/>
    <w:rsid w:val="00693847"/>
    <w:rsid w:val="0069425F"/>
    <w:rsid w:val="006944BE"/>
    <w:rsid w:val="00694562"/>
    <w:rsid w:val="006948FE"/>
    <w:rsid w:val="00694B05"/>
    <w:rsid w:val="00695607"/>
    <w:rsid w:val="00695615"/>
    <w:rsid w:val="006966D1"/>
    <w:rsid w:val="00696D81"/>
    <w:rsid w:val="006970B3"/>
    <w:rsid w:val="006A0339"/>
    <w:rsid w:val="006A0487"/>
    <w:rsid w:val="006A0A68"/>
    <w:rsid w:val="006A0DD9"/>
    <w:rsid w:val="006A1411"/>
    <w:rsid w:val="006A1CE1"/>
    <w:rsid w:val="006A272D"/>
    <w:rsid w:val="006A2FE3"/>
    <w:rsid w:val="006A3D13"/>
    <w:rsid w:val="006A4E39"/>
    <w:rsid w:val="006A608E"/>
    <w:rsid w:val="006A619C"/>
    <w:rsid w:val="006A6262"/>
    <w:rsid w:val="006A672A"/>
    <w:rsid w:val="006A771A"/>
    <w:rsid w:val="006A7745"/>
    <w:rsid w:val="006A7BF8"/>
    <w:rsid w:val="006A7D7C"/>
    <w:rsid w:val="006B0099"/>
    <w:rsid w:val="006B0F5A"/>
    <w:rsid w:val="006B1192"/>
    <w:rsid w:val="006B13E9"/>
    <w:rsid w:val="006B15BC"/>
    <w:rsid w:val="006B15C7"/>
    <w:rsid w:val="006B19C2"/>
    <w:rsid w:val="006B256B"/>
    <w:rsid w:val="006B312B"/>
    <w:rsid w:val="006B31E2"/>
    <w:rsid w:val="006B33D1"/>
    <w:rsid w:val="006B37EF"/>
    <w:rsid w:val="006B3C2C"/>
    <w:rsid w:val="006B3F4D"/>
    <w:rsid w:val="006B44D0"/>
    <w:rsid w:val="006B47A1"/>
    <w:rsid w:val="006B4BAD"/>
    <w:rsid w:val="006B4C95"/>
    <w:rsid w:val="006B5981"/>
    <w:rsid w:val="006B66E1"/>
    <w:rsid w:val="006B6DDB"/>
    <w:rsid w:val="006B7A88"/>
    <w:rsid w:val="006B7B30"/>
    <w:rsid w:val="006B7C8C"/>
    <w:rsid w:val="006B7D36"/>
    <w:rsid w:val="006B7DEF"/>
    <w:rsid w:val="006C054B"/>
    <w:rsid w:val="006C095A"/>
    <w:rsid w:val="006C0B12"/>
    <w:rsid w:val="006C0C4A"/>
    <w:rsid w:val="006C0D06"/>
    <w:rsid w:val="006C0F17"/>
    <w:rsid w:val="006C100F"/>
    <w:rsid w:val="006C1039"/>
    <w:rsid w:val="006C1A4D"/>
    <w:rsid w:val="006C22C0"/>
    <w:rsid w:val="006C280F"/>
    <w:rsid w:val="006C2BB4"/>
    <w:rsid w:val="006C3997"/>
    <w:rsid w:val="006C3BD2"/>
    <w:rsid w:val="006C3D85"/>
    <w:rsid w:val="006C42B9"/>
    <w:rsid w:val="006C5C4E"/>
    <w:rsid w:val="006D0C5F"/>
    <w:rsid w:val="006D0EF7"/>
    <w:rsid w:val="006D1627"/>
    <w:rsid w:val="006D19A8"/>
    <w:rsid w:val="006D1D7B"/>
    <w:rsid w:val="006D20E6"/>
    <w:rsid w:val="006D316C"/>
    <w:rsid w:val="006D36C0"/>
    <w:rsid w:val="006D3B5C"/>
    <w:rsid w:val="006D44B4"/>
    <w:rsid w:val="006D45BE"/>
    <w:rsid w:val="006D50D1"/>
    <w:rsid w:val="006D54BF"/>
    <w:rsid w:val="006D5988"/>
    <w:rsid w:val="006D5C30"/>
    <w:rsid w:val="006D6662"/>
    <w:rsid w:val="006D6FE9"/>
    <w:rsid w:val="006D743E"/>
    <w:rsid w:val="006D7B37"/>
    <w:rsid w:val="006E035F"/>
    <w:rsid w:val="006E0A54"/>
    <w:rsid w:val="006E0BF4"/>
    <w:rsid w:val="006E1B62"/>
    <w:rsid w:val="006E216E"/>
    <w:rsid w:val="006E2A00"/>
    <w:rsid w:val="006E3B63"/>
    <w:rsid w:val="006E3CE6"/>
    <w:rsid w:val="006E5DEE"/>
    <w:rsid w:val="006E5FE9"/>
    <w:rsid w:val="006E6AB3"/>
    <w:rsid w:val="006E71BF"/>
    <w:rsid w:val="006E7B90"/>
    <w:rsid w:val="006F02FC"/>
    <w:rsid w:val="006F1A96"/>
    <w:rsid w:val="006F1AB1"/>
    <w:rsid w:val="006F1E59"/>
    <w:rsid w:val="006F209C"/>
    <w:rsid w:val="006F2969"/>
    <w:rsid w:val="006F3D7C"/>
    <w:rsid w:val="006F4A83"/>
    <w:rsid w:val="006F4AF4"/>
    <w:rsid w:val="006F4F2C"/>
    <w:rsid w:val="006F61EB"/>
    <w:rsid w:val="006F61FD"/>
    <w:rsid w:val="006F64CB"/>
    <w:rsid w:val="006F6624"/>
    <w:rsid w:val="006F713D"/>
    <w:rsid w:val="006F71BE"/>
    <w:rsid w:val="006F7517"/>
    <w:rsid w:val="006F79E9"/>
    <w:rsid w:val="007003D9"/>
    <w:rsid w:val="00700F99"/>
    <w:rsid w:val="00701016"/>
    <w:rsid w:val="007025C0"/>
    <w:rsid w:val="00702DEA"/>
    <w:rsid w:val="00703C12"/>
    <w:rsid w:val="007046B4"/>
    <w:rsid w:val="00705987"/>
    <w:rsid w:val="00705F12"/>
    <w:rsid w:val="007063A5"/>
    <w:rsid w:val="007064A2"/>
    <w:rsid w:val="00706994"/>
    <w:rsid w:val="00707106"/>
    <w:rsid w:val="00707278"/>
    <w:rsid w:val="00707884"/>
    <w:rsid w:val="007112CC"/>
    <w:rsid w:val="00711B0B"/>
    <w:rsid w:val="007138E3"/>
    <w:rsid w:val="007149DA"/>
    <w:rsid w:val="0071561A"/>
    <w:rsid w:val="00715970"/>
    <w:rsid w:val="007167E2"/>
    <w:rsid w:val="0071731B"/>
    <w:rsid w:val="00717ADF"/>
    <w:rsid w:val="007208A9"/>
    <w:rsid w:val="00720C9D"/>
    <w:rsid w:val="00720CA2"/>
    <w:rsid w:val="0072118B"/>
    <w:rsid w:val="0072156A"/>
    <w:rsid w:val="00721B42"/>
    <w:rsid w:val="0072233D"/>
    <w:rsid w:val="007227A3"/>
    <w:rsid w:val="00722843"/>
    <w:rsid w:val="00723A87"/>
    <w:rsid w:val="0072460B"/>
    <w:rsid w:val="0072690E"/>
    <w:rsid w:val="00727844"/>
    <w:rsid w:val="0072795F"/>
    <w:rsid w:val="00730802"/>
    <w:rsid w:val="00730B33"/>
    <w:rsid w:val="00731793"/>
    <w:rsid w:val="007317C5"/>
    <w:rsid w:val="007320B8"/>
    <w:rsid w:val="007327C6"/>
    <w:rsid w:val="007332D7"/>
    <w:rsid w:val="007332FA"/>
    <w:rsid w:val="00733D6D"/>
    <w:rsid w:val="007346CA"/>
    <w:rsid w:val="007347B8"/>
    <w:rsid w:val="00736097"/>
    <w:rsid w:val="007408F6"/>
    <w:rsid w:val="007409F9"/>
    <w:rsid w:val="00740E1A"/>
    <w:rsid w:val="00741702"/>
    <w:rsid w:val="00742363"/>
    <w:rsid w:val="00742D0A"/>
    <w:rsid w:val="00742EC0"/>
    <w:rsid w:val="00743589"/>
    <w:rsid w:val="00743913"/>
    <w:rsid w:val="00743C5B"/>
    <w:rsid w:val="00743F46"/>
    <w:rsid w:val="00744859"/>
    <w:rsid w:val="007452B1"/>
    <w:rsid w:val="00745395"/>
    <w:rsid w:val="00745468"/>
    <w:rsid w:val="00746636"/>
    <w:rsid w:val="00746830"/>
    <w:rsid w:val="00746A41"/>
    <w:rsid w:val="00746B34"/>
    <w:rsid w:val="00747365"/>
    <w:rsid w:val="00747D25"/>
    <w:rsid w:val="00750282"/>
    <w:rsid w:val="0075053C"/>
    <w:rsid w:val="007526A1"/>
    <w:rsid w:val="007527DB"/>
    <w:rsid w:val="007530C0"/>
    <w:rsid w:val="007543F7"/>
    <w:rsid w:val="00754877"/>
    <w:rsid w:val="00754B0F"/>
    <w:rsid w:val="00755FDF"/>
    <w:rsid w:val="007561BD"/>
    <w:rsid w:val="00756513"/>
    <w:rsid w:val="007578DE"/>
    <w:rsid w:val="00761FF1"/>
    <w:rsid w:val="00763BBB"/>
    <w:rsid w:val="00763FC4"/>
    <w:rsid w:val="00764CF6"/>
    <w:rsid w:val="00764E7A"/>
    <w:rsid w:val="00764EA3"/>
    <w:rsid w:val="00765144"/>
    <w:rsid w:val="00765780"/>
    <w:rsid w:val="007666AC"/>
    <w:rsid w:val="0077025E"/>
    <w:rsid w:val="00770984"/>
    <w:rsid w:val="00771976"/>
    <w:rsid w:val="007721EF"/>
    <w:rsid w:val="00772AC8"/>
    <w:rsid w:val="00772AED"/>
    <w:rsid w:val="0077381F"/>
    <w:rsid w:val="007742EB"/>
    <w:rsid w:val="007745AB"/>
    <w:rsid w:val="0077555F"/>
    <w:rsid w:val="007761F6"/>
    <w:rsid w:val="007769CA"/>
    <w:rsid w:val="00776B95"/>
    <w:rsid w:val="00776D50"/>
    <w:rsid w:val="00776FAD"/>
    <w:rsid w:val="00776FD5"/>
    <w:rsid w:val="00776FDF"/>
    <w:rsid w:val="00777365"/>
    <w:rsid w:val="00777389"/>
    <w:rsid w:val="00780304"/>
    <w:rsid w:val="007805FE"/>
    <w:rsid w:val="00780DC4"/>
    <w:rsid w:val="007812B0"/>
    <w:rsid w:val="00782631"/>
    <w:rsid w:val="00782844"/>
    <w:rsid w:val="007829E2"/>
    <w:rsid w:val="0078420F"/>
    <w:rsid w:val="007847D3"/>
    <w:rsid w:val="007848FD"/>
    <w:rsid w:val="00784F48"/>
    <w:rsid w:val="00785399"/>
    <w:rsid w:val="00785859"/>
    <w:rsid w:val="0078733B"/>
    <w:rsid w:val="00787AA7"/>
    <w:rsid w:val="00787DFC"/>
    <w:rsid w:val="007900AC"/>
    <w:rsid w:val="0079081A"/>
    <w:rsid w:val="00790909"/>
    <w:rsid w:val="00790A12"/>
    <w:rsid w:val="00790DE5"/>
    <w:rsid w:val="00791D8A"/>
    <w:rsid w:val="00792680"/>
    <w:rsid w:val="00792D11"/>
    <w:rsid w:val="00793849"/>
    <w:rsid w:val="00795FE5"/>
    <w:rsid w:val="007966CB"/>
    <w:rsid w:val="00796DBF"/>
    <w:rsid w:val="00796E0C"/>
    <w:rsid w:val="007A0382"/>
    <w:rsid w:val="007A0728"/>
    <w:rsid w:val="007A1351"/>
    <w:rsid w:val="007A1AF3"/>
    <w:rsid w:val="007A1CFB"/>
    <w:rsid w:val="007A281F"/>
    <w:rsid w:val="007A5379"/>
    <w:rsid w:val="007A54DA"/>
    <w:rsid w:val="007A5A5F"/>
    <w:rsid w:val="007A65D6"/>
    <w:rsid w:val="007A6698"/>
    <w:rsid w:val="007A7B4B"/>
    <w:rsid w:val="007A7F49"/>
    <w:rsid w:val="007B19C2"/>
    <w:rsid w:val="007B1A58"/>
    <w:rsid w:val="007B1BA6"/>
    <w:rsid w:val="007B2003"/>
    <w:rsid w:val="007B23BC"/>
    <w:rsid w:val="007B2623"/>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B7D8E"/>
    <w:rsid w:val="007C00F8"/>
    <w:rsid w:val="007C0477"/>
    <w:rsid w:val="007C04FC"/>
    <w:rsid w:val="007C05C0"/>
    <w:rsid w:val="007C12F0"/>
    <w:rsid w:val="007C135C"/>
    <w:rsid w:val="007C2058"/>
    <w:rsid w:val="007C207E"/>
    <w:rsid w:val="007C2299"/>
    <w:rsid w:val="007C354B"/>
    <w:rsid w:val="007C369E"/>
    <w:rsid w:val="007C381A"/>
    <w:rsid w:val="007C3A0A"/>
    <w:rsid w:val="007C3DA8"/>
    <w:rsid w:val="007C483A"/>
    <w:rsid w:val="007C5130"/>
    <w:rsid w:val="007C5421"/>
    <w:rsid w:val="007C5522"/>
    <w:rsid w:val="007C5B0B"/>
    <w:rsid w:val="007C683D"/>
    <w:rsid w:val="007C6929"/>
    <w:rsid w:val="007C6A49"/>
    <w:rsid w:val="007C70DC"/>
    <w:rsid w:val="007C7CD9"/>
    <w:rsid w:val="007D0621"/>
    <w:rsid w:val="007D1443"/>
    <w:rsid w:val="007D147D"/>
    <w:rsid w:val="007D16A5"/>
    <w:rsid w:val="007D19C6"/>
    <w:rsid w:val="007D244D"/>
    <w:rsid w:val="007D27BA"/>
    <w:rsid w:val="007D3A17"/>
    <w:rsid w:val="007D3B90"/>
    <w:rsid w:val="007D4B69"/>
    <w:rsid w:val="007D5743"/>
    <w:rsid w:val="007D59C6"/>
    <w:rsid w:val="007D66F3"/>
    <w:rsid w:val="007D774B"/>
    <w:rsid w:val="007D7D8D"/>
    <w:rsid w:val="007E0117"/>
    <w:rsid w:val="007E0296"/>
    <w:rsid w:val="007E110E"/>
    <w:rsid w:val="007E1247"/>
    <w:rsid w:val="007E1325"/>
    <w:rsid w:val="007E1413"/>
    <w:rsid w:val="007E148B"/>
    <w:rsid w:val="007E16C8"/>
    <w:rsid w:val="007E1A12"/>
    <w:rsid w:val="007E1AE5"/>
    <w:rsid w:val="007E1DAF"/>
    <w:rsid w:val="007E24C9"/>
    <w:rsid w:val="007E28EB"/>
    <w:rsid w:val="007E2E22"/>
    <w:rsid w:val="007E3528"/>
    <w:rsid w:val="007E35B5"/>
    <w:rsid w:val="007E3A95"/>
    <w:rsid w:val="007E3D7F"/>
    <w:rsid w:val="007E3EDD"/>
    <w:rsid w:val="007E466B"/>
    <w:rsid w:val="007E5875"/>
    <w:rsid w:val="007E68DD"/>
    <w:rsid w:val="007E79D6"/>
    <w:rsid w:val="007E7A54"/>
    <w:rsid w:val="007E7B8F"/>
    <w:rsid w:val="007F05FD"/>
    <w:rsid w:val="007F06BA"/>
    <w:rsid w:val="007F187F"/>
    <w:rsid w:val="007F21E1"/>
    <w:rsid w:val="007F27E9"/>
    <w:rsid w:val="007F4000"/>
    <w:rsid w:val="007F43FC"/>
    <w:rsid w:val="007F495D"/>
    <w:rsid w:val="007F4F4C"/>
    <w:rsid w:val="007F5A71"/>
    <w:rsid w:val="007F7523"/>
    <w:rsid w:val="00800326"/>
    <w:rsid w:val="00801971"/>
    <w:rsid w:val="00802DCA"/>
    <w:rsid w:val="00803F0F"/>
    <w:rsid w:val="0080412C"/>
    <w:rsid w:val="00805C19"/>
    <w:rsid w:val="008062F2"/>
    <w:rsid w:val="00806686"/>
    <w:rsid w:val="00807723"/>
    <w:rsid w:val="0081014C"/>
    <w:rsid w:val="00810461"/>
    <w:rsid w:val="00810632"/>
    <w:rsid w:val="00810A9D"/>
    <w:rsid w:val="0081165B"/>
    <w:rsid w:val="00812597"/>
    <w:rsid w:val="00813547"/>
    <w:rsid w:val="00813ED0"/>
    <w:rsid w:val="0081413B"/>
    <w:rsid w:val="008144FD"/>
    <w:rsid w:val="00814B04"/>
    <w:rsid w:val="0081685E"/>
    <w:rsid w:val="00816D76"/>
    <w:rsid w:val="00816F4F"/>
    <w:rsid w:val="00817AA7"/>
    <w:rsid w:val="00820262"/>
    <w:rsid w:val="00820782"/>
    <w:rsid w:val="00820A7C"/>
    <w:rsid w:val="00821F6D"/>
    <w:rsid w:val="00822625"/>
    <w:rsid w:val="008239F2"/>
    <w:rsid w:val="00825C17"/>
    <w:rsid w:val="00825FE1"/>
    <w:rsid w:val="008264FF"/>
    <w:rsid w:val="008269F9"/>
    <w:rsid w:val="00826A83"/>
    <w:rsid w:val="00826B87"/>
    <w:rsid w:val="00827118"/>
    <w:rsid w:val="0082740F"/>
    <w:rsid w:val="00827B7A"/>
    <w:rsid w:val="00827EDA"/>
    <w:rsid w:val="00827FC0"/>
    <w:rsid w:val="00830535"/>
    <w:rsid w:val="0083072C"/>
    <w:rsid w:val="00831168"/>
    <w:rsid w:val="008319CF"/>
    <w:rsid w:val="008329F4"/>
    <w:rsid w:val="00833813"/>
    <w:rsid w:val="008338F8"/>
    <w:rsid w:val="008356F7"/>
    <w:rsid w:val="008359ED"/>
    <w:rsid w:val="00835D26"/>
    <w:rsid w:val="00837F4E"/>
    <w:rsid w:val="008400AE"/>
    <w:rsid w:val="00840A2C"/>
    <w:rsid w:val="0084251D"/>
    <w:rsid w:val="008426C4"/>
    <w:rsid w:val="00842837"/>
    <w:rsid w:val="00843273"/>
    <w:rsid w:val="00843714"/>
    <w:rsid w:val="00843F3F"/>
    <w:rsid w:val="00844251"/>
    <w:rsid w:val="00844B6A"/>
    <w:rsid w:val="00845969"/>
    <w:rsid w:val="008459FC"/>
    <w:rsid w:val="00845E32"/>
    <w:rsid w:val="00846FCE"/>
    <w:rsid w:val="0084763E"/>
    <w:rsid w:val="00847E56"/>
    <w:rsid w:val="008502DA"/>
    <w:rsid w:val="00850CFB"/>
    <w:rsid w:val="008514F4"/>
    <w:rsid w:val="0085224C"/>
    <w:rsid w:val="0085322F"/>
    <w:rsid w:val="00854307"/>
    <w:rsid w:val="00854645"/>
    <w:rsid w:val="00854B85"/>
    <w:rsid w:val="00854C62"/>
    <w:rsid w:val="00855790"/>
    <w:rsid w:val="00855913"/>
    <w:rsid w:val="008559A7"/>
    <w:rsid w:val="00860118"/>
    <w:rsid w:val="00860272"/>
    <w:rsid w:val="00860D05"/>
    <w:rsid w:val="008611CD"/>
    <w:rsid w:val="00862D87"/>
    <w:rsid w:val="0086330D"/>
    <w:rsid w:val="008649F3"/>
    <w:rsid w:val="00865144"/>
    <w:rsid w:val="00867935"/>
    <w:rsid w:val="0086798E"/>
    <w:rsid w:val="00871117"/>
    <w:rsid w:val="0087224D"/>
    <w:rsid w:val="0087371D"/>
    <w:rsid w:val="00873ADD"/>
    <w:rsid w:val="0087403B"/>
    <w:rsid w:val="008743FA"/>
    <w:rsid w:val="008751AC"/>
    <w:rsid w:val="008755DF"/>
    <w:rsid w:val="00876701"/>
    <w:rsid w:val="00876F32"/>
    <w:rsid w:val="008822D5"/>
    <w:rsid w:val="0088309F"/>
    <w:rsid w:val="0088329F"/>
    <w:rsid w:val="00883B2D"/>
    <w:rsid w:val="0088458A"/>
    <w:rsid w:val="00885C1F"/>
    <w:rsid w:val="00887C22"/>
    <w:rsid w:val="0089009A"/>
    <w:rsid w:val="00890DA5"/>
    <w:rsid w:val="00891487"/>
    <w:rsid w:val="0089193D"/>
    <w:rsid w:val="008946B4"/>
    <w:rsid w:val="00897287"/>
    <w:rsid w:val="008974A7"/>
    <w:rsid w:val="00897DEC"/>
    <w:rsid w:val="008A0014"/>
    <w:rsid w:val="008A02B3"/>
    <w:rsid w:val="008A0D19"/>
    <w:rsid w:val="008A0F37"/>
    <w:rsid w:val="008A0F42"/>
    <w:rsid w:val="008A1552"/>
    <w:rsid w:val="008A1C69"/>
    <w:rsid w:val="008A232D"/>
    <w:rsid w:val="008A295D"/>
    <w:rsid w:val="008A3CE0"/>
    <w:rsid w:val="008A51F8"/>
    <w:rsid w:val="008A6A99"/>
    <w:rsid w:val="008A6C3D"/>
    <w:rsid w:val="008A71B1"/>
    <w:rsid w:val="008A7A1D"/>
    <w:rsid w:val="008A7F7E"/>
    <w:rsid w:val="008B00D5"/>
    <w:rsid w:val="008B0AFA"/>
    <w:rsid w:val="008B18DC"/>
    <w:rsid w:val="008B193B"/>
    <w:rsid w:val="008B1E12"/>
    <w:rsid w:val="008B2904"/>
    <w:rsid w:val="008B2B6B"/>
    <w:rsid w:val="008B2DBD"/>
    <w:rsid w:val="008B339F"/>
    <w:rsid w:val="008B34C1"/>
    <w:rsid w:val="008B40E7"/>
    <w:rsid w:val="008B4218"/>
    <w:rsid w:val="008B4602"/>
    <w:rsid w:val="008B48D4"/>
    <w:rsid w:val="008B4E95"/>
    <w:rsid w:val="008B5F42"/>
    <w:rsid w:val="008B6216"/>
    <w:rsid w:val="008B6744"/>
    <w:rsid w:val="008B7268"/>
    <w:rsid w:val="008B7583"/>
    <w:rsid w:val="008C015C"/>
    <w:rsid w:val="008C048A"/>
    <w:rsid w:val="008C072F"/>
    <w:rsid w:val="008C1807"/>
    <w:rsid w:val="008C1847"/>
    <w:rsid w:val="008C3225"/>
    <w:rsid w:val="008C327E"/>
    <w:rsid w:val="008C3776"/>
    <w:rsid w:val="008C37C1"/>
    <w:rsid w:val="008C392B"/>
    <w:rsid w:val="008C3CAC"/>
    <w:rsid w:val="008C45B4"/>
    <w:rsid w:val="008C4F5C"/>
    <w:rsid w:val="008C5ABF"/>
    <w:rsid w:val="008C5D1B"/>
    <w:rsid w:val="008C637E"/>
    <w:rsid w:val="008C706E"/>
    <w:rsid w:val="008C7F4D"/>
    <w:rsid w:val="008D1E75"/>
    <w:rsid w:val="008D332A"/>
    <w:rsid w:val="008D35A3"/>
    <w:rsid w:val="008D3E78"/>
    <w:rsid w:val="008D442C"/>
    <w:rsid w:val="008D5AFF"/>
    <w:rsid w:val="008D5B41"/>
    <w:rsid w:val="008D6920"/>
    <w:rsid w:val="008D70CB"/>
    <w:rsid w:val="008D749C"/>
    <w:rsid w:val="008D7709"/>
    <w:rsid w:val="008E074A"/>
    <w:rsid w:val="008E0CCE"/>
    <w:rsid w:val="008E0FE0"/>
    <w:rsid w:val="008E12F8"/>
    <w:rsid w:val="008E21D7"/>
    <w:rsid w:val="008E28F5"/>
    <w:rsid w:val="008E2B7B"/>
    <w:rsid w:val="008E41A9"/>
    <w:rsid w:val="008E44E0"/>
    <w:rsid w:val="008E489C"/>
    <w:rsid w:val="008E4A70"/>
    <w:rsid w:val="008E4A9C"/>
    <w:rsid w:val="008E51D4"/>
    <w:rsid w:val="008E6552"/>
    <w:rsid w:val="008E6DFC"/>
    <w:rsid w:val="008E72DA"/>
    <w:rsid w:val="008F154F"/>
    <w:rsid w:val="008F18C0"/>
    <w:rsid w:val="008F20A5"/>
    <w:rsid w:val="008F289B"/>
    <w:rsid w:val="008F2FD7"/>
    <w:rsid w:val="008F3170"/>
    <w:rsid w:val="008F3B70"/>
    <w:rsid w:val="008F4550"/>
    <w:rsid w:val="008F4683"/>
    <w:rsid w:val="008F4DB9"/>
    <w:rsid w:val="008F52B8"/>
    <w:rsid w:val="008F53A0"/>
    <w:rsid w:val="008F5459"/>
    <w:rsid w:val="008F61C3"/>
    <w:rsid w:val="008F737F"/>
    <w:rsid w:val="009007B4"/>
    <w:rsid w:val="0090183C"/>
    <w:rsid w:val="0090272C"/>
    <w:rsid w:val="00902BA5"/>
    <w:rsid w:val="00903738"/>
    <w:rsid w:val="009038A5"/>
    <w:rsid w:val="0090446A"/>
    <w:rsid w:val="009048B6"/>
    <w:rsid w:val="009062E0"/>
    <w:rsid w:val="009064A3"/>
    <w:rsid w:val="00906647"/>
    <w:rsid w:val="00906791"/>
    <w:rsid w:val="0090696F"/>
    <w:rsid w:val="009076A9"/>
    <w:rsid w:val="00907A93"/>
    <w:rsid w:val="00907D33"/>
    <w:rsid w:val="00907E73"/>
    <w:rsid w:val="009101FE"/>
    <w:rsid w:val="00910BFF"/>
    <w:rsid w:val="00911DC8"/>
    <w:rsid w:val="00912B7D"/>
    <w:rsid w:val="009131A4"/>
    <w:rsid w:val="00913596"/>
    <w:rsid w:val="00913749"/>
    <w:rsid w:val="00913C8F"/>
    <w:rsid w:val="00913CD2"/>
    <w:rsid w:val="00915EA5"/>
    <w:rsid w:val="00917035"/>
    <w:rsid w:val="0091721C"/>
    <w:rsid w:val="0091765E"/>
    <w:rsid w:val="009176AA"/>
    <w:rsid w:val="0092105F"/>
    <w:rsid w:val="009213C5"/>
    <w:rsid w:val="00921B64"/>
    <w:rsid w:val="00921D17"/>
    <w:rsid w:val="009231BC"/>
    <w:rsid w:val="00923C74"/>
    <w:rsid w:val="009245EF"/>
    <w:rsid w:val="00924C32"/>
    <w:rsid w:val="0092610E"/>
    <w:rsid w:val="00931370"/>
    <w:rsid w:val="00932917"/>
    <w:rsid w:val="00932B91"/>
    <w:rsid w:val="00933055"/>
    <w:rsid w:val="009336CE"/>
    <w:rsid w:val="009341D4"/>
    <w:rsid w:val="009348D6"/>
    <w:rsid w:val="00935E40"/>
    <w:rsid w:val="00935FA2"/>
    <w:rsid w:val="00936250"/>
    <w:rsid w:val="0093654D"/>
    <w:rsid w:val="00937DDC"/>
    <w:rsid w:val="00940091"/>
    <w:rsid w:val="00940E0B"/>
    <w:rsid w:val="009410D8"/>
    <w:rsid w:val="0094167A"/>
    <w:rsid w:val="009423F0"/>
    <w:rsid w:val="009427EC"/>
    <w:rsid w:val="00942833"/>
    <w:rsid w:val="0094285C"/>
    <w:rsid w:val="00943658"/>
    <w:rsid w:val="00943712"/>
    <w:rsid w:val="00943F7B"/>
    <w:rsid w:val="00944D6E"/>
    <w:rsid w:val="00945B8E"/>
    <w:rsid w:val="00946274"/>
    <w:rsid w:val="009465CB"/>
    <w:rsid w:val="009466A1"/>
    <w:rsid w:val="009501FB"/>
    <w:rsid w:val="00950CCB"/>
    <w:rsid w:val="009511D6"/>
    <w:rsid w:val="009521CB"/>
    <w:rsid w:val="00952AAE"/>
    <w:rsid w:val="009531A4"/>
    <w:rsid w:val="009531F0"/>
    <w:rsid w:val="00953570"/>
    <w:rsid w:val="00954226"/>
    <w:rsid w:val="00955290"/>
    <w:rsid w:val="00955E04"/>
    <w:rsid w:val="009565A4"/>
    <w:rsid w:val="00957B8C"/>
    <w:rsid w:val="00957FE3"/>
    <w:rsid w:val="00960FEF"/>
    <w:rsid w:val="00961DA2"/>
    <w:rsid w:val="00961E5D"/>
    <w:rsid w:val="0096247C"/>
    <w:rsid w:val="00962534"/>
    <w:rsid w:val="00962DF9"/>
    <w:rsid w:val="0096368A"/>
    <w:rsid w:val="00963F20"/>
    <w:rsid w:val="00964A9C"/>
    <w:rsid w:val="00964B8C"/>
    <w:rsid w:val="009653EA"/>
    <w:rsid w:val="009656F7"/>
    <w:rsid w:val="00965C12"/>
    <w:rsid w:val="00965DAF"/>
    <w:rsid w:val="00966C5F"/>
    <w:rsid w:val="009670F9"/>
    <w:rsid w:val="00970094"/>
    <w:rsid w:val="00970C3B"/>
    <w:rsid w:val="00970C9D"/>
    <w:rsid w:val="009715D3"/>
    <w:rsid w:val="009726D4"/>
    <w:rsid w:val="00972E29"/>
    <w:rsid w:val="00972ED8"/>
    <w:rsid w:val="009736B2"/>
    <w:rsid w:val="00974645"/>
    <w:rsid w:val="00975118"/>
    <w:rsid w:val="009759B0"/>
    <w:rsid w:val="00975A98"/>
    <w:rsid w:val="009770C1"/>
    <w:rsid w:val="0097772F"/>
    <w:rsid w:val="00977856"/>
    <w:rsid w:val="00977F1F"/>
    <w:rsid w:val="00981DDE"/>
    <w:rsid w:val="009822BA"/>
    <w:rsid w:val="0098299C"/>
    <w:rsid w:val="00982E3D"/>
    <w:rsid w:val="009839A5"/>
    <w:rsid w:val="0098491E"/>
    <w:rsid w:val="00984F54"/>
    <w:rsid w:val="0098536F"/>
    <w:rsid w:val="0098543C"/>
    <w:rsid w:val="00985613"/>
    <w:rsid w:val="00985962"/>
    <w:rsid w:val="00985CA6"/>
    <w:rsid w:val="00985F85"/>
    <w:rsid w:val="009876B8"/>
    <w:rsid w:val="0099084D"/>
    <w:rsid w:val="00990E1D"/>
    <w:rsid w:val="0099115F"/>
    <w:rsid w:val="0099150C"/>
    <w:rsid w:val="00992898"/>
    <w:rsid w:val="00992BC2"/>
    <w:rsid w:val="00992EBB"/>
    <w:rsid w:val="00992F8C"/>
    <w:rsid w:val="009933CD"/>
    <w:rsid w:val="009936C7"/>
    <w:rsid w:val="009939D2"/>
    <w:rsid w:val="00993F7F"/>
    <w:rsid w:val="00994012"/>
    <w:rsid w:val="00994847"/>
    <w:rsid w:val="00994C60"/>
    <w:rsid w:val="009950BB"/>
    <w:rsid w:val="00995415"/>
    <w:rsid w:val="0099674C"/>
    <w:rsid w:val="009972EC"/>
    <w:rsid w:val="009A0411"/>
    <w:rsid w:val="009A38D8"/>
    <w:rsid w:val="009A4F7F"/>
    <w:rsid w:val="009A59A0"/>
    <w:rsid w:val="009A6EC7"/>
    <w:rsid w:val="009A712E"/>
    <w:rsid w:val="009A78A8"/>
    <w:rsid w:val="009A7B32"/>
    <w:rsid w:val="009B1B00"/>
    <w:rsid w:val="009B1BD3"/>
    <w:rsid w:val="009B1EDF"/>
    <w:rsid w:val="009B2378"/>
    <w:rsid w:val="009B2A2D"/>
    <w:rsid w:val="009B2A86"/>
    <w:rsid w:val="009B3147"/>
    <w:rsid w:val="009B3EFC"/>
    <w:rsid w:val="009B4741"/>
    <w:rsid w:val="009B4867"/>
    <w:rsid w:val="009B49F6"/>
    <w:rsid w:val="009B4AF0"/>
    <w:rsid w:val="009B751A"/>
    <w:rsid w:val="009B75A0"/>
    <w:rsid w:val="009B7849"/>
    <w:rsid w:val="009C024D"/>
    <w:rsid w:val="009C0747"/>
    <w:rsid w:val="009C085D"/>
    <w:rsid w:val="009C1BAB"/>
    <w:rsid w:val="009C3198"/>
    <w:rsid w:val="009C3F97"/>
    <w:rsid w:val="009C47FC"/>
    <w:rsid w:val="009C4823"/>
    <w:rsid w:val="009C53E4"/>
    <w:rsid w:val="009C5C86"/>
    <w:rsid w:val="009C5D8F"/>
    <w:rsid w:val="009C7E10"/>
    <w:rsid w:val="009D07CB"/>
    <w:rsid w:val="009D0E03"/>
    <w:rsid w:val="009D2576"/>
    <w:rsid w:val="009D270C"/>
    <w:rsid w:val="009D28DB"/>
    <w:rsid w:val="009D2F1F"/>
    <w:rsid w:val="009D303B"/>
    <w:rsid w:val="009D30B8"/>
    <w:rsid w:val="009D37B4"/>
    <w:rsid w:val="009D4764"/>
    <w:rsid w:val="009D4D0F"/>
    <w:rsid w:val="009D60E8"/>
    <w:rsid w:val="009D6560"/>
    <w:rsid w:val="009D79B9"/>
    <w:rsid w:val="009D7E0C"/>
    <w:rsid w:val="009E074E"/>
    <w:rsid w:val="009E0A4F"/>
    <w:rsid w:val="009E105D"/>
    <w:rsid w:val="009E26D9"/>
    <w:rsid w:val="009E28C5"/>
    <w:rsid w:val="009E33ED"/>
    <w:rsid w:val="009E372C"/>
    <w:rsid w:val="009E3850"/>
    <w:rsid w:val="009E3A29"/>
    <w:rsid w:val="009E3A4C"/>
    <w:rsid w:val="009E49DA"/>
    <w:rsid w:val="009E54E5"/>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2CE9"/>
    <w:rsid w:val="009F3A9E"/>
    <w:rsid w:val="009F5817"/>
    <w:rsid w:val="009F6B73"/>
    <w:rsid w:val="009F7983"/>
    <w:rsid w:val="009F7AE5"/>
    <w:rsid w:val="00A007D2"/>
    <w:rsid w:val="00A00924"/>
    <w:rsid w:val="00A01080"/>
    <w:rsid w:val="00A01715"/>
    <w:rsid w:val="00A01E1E"/>
    <w:rsid w:val="00A02249"/>
    <w:rsid w:val="00A026C8"/>
    <w:rsid w:val="00A046BB"/>
    <w:rsid w:val="00A05742"/>
    <w:rsid w:val="00A06074"/>
    <w:rsid w:val="00A06513"/>
    <w:rsid w:val="00A06815"/>
    <w:rsid w:val="00A06828"/>
    <w:rsid w:val="00A06A4D"/>
    <w:rsid w:val="00A075A3"/>
    <w:rsid w:val="00A07C4B"/>
    <w:rsid w:val="00A101FF"/>
    <w:rsid w:val="00A10378"/>
    <w:rsid w:val="00A10B52"/>
    <w:rsid w:val="00A11712"/>
    <w:rsid w:val="00A128DA"/>
    <w:rsid w:val="00A12B1C"/>
    <w:rsid w:val="00A14418"/>
    <w:rsid w:val="00A14D59"/>
    <w:rsid w:val="00A150B3"/>
    <w:rsid w:val="00A1551F"/>
    <w:rsid w:val="00A160F0"/>
    <w:rsid w:val="00A162C1"/>
    <w:rsid w:val="00A16CB1"/>
    <w:rsid w:val="00A1722D"/>
    <w:rsid w:val="00A17691"/>
    <w:rsid w:val="00A178B7"/>
    <w:rsid w:val="00A17EAD"/>
    <w:rsid w:val="00A17F09"/>
    <w:rsid w:val="00A2098E"/>
    <w:rsid w:val="00A20AB5"/>
    <w:rsid w:val="00A20B92"/>
    <w:rsid w:val="00A22544"/>
    <w:rsid w:val="00A22855"/>
    <w:rsid w:val="00A243F8"/>
    <w:rsid w:val="00A2548E"/>
    <w:rsid w:val="00A25C63"/>
    <w:rsid w:val="00A25D63"/>
    <w:rsid w:val="00A26035"/>
    <w:rsid w:val="00A26409"/>
    <w:rsid w:val="00A26AB6"/>
    <w:rsid w:val="00A26F73"/>
    <w:rsid w:val="00A27A71"/>
    <w:rsid w:val="00A31376"/>
    <w:rsid w:val="00A3138B"/>
    <w:rsid w:val="00A31649"/>
    <w:rsid w:val="00A329F8"/>
    <w:rsid w:val="00A32E0C"/>
    <w:rsid w:val="00A33608"/>
    <w:rsid w:val="00A33757"/>
    <w:rsid w:val="00A34605"/>
    <w:rsid w:val="00A35984"/>
    <w:rsid w:val="00A36351"/>
    <w:rsid w:val="00A3675B"/>
    <w:rsid w:val="00A36CFE"/>
    <w:rsid w:val="00A37833"/>
    <w:rsid w:val="00A409CB"/>
    <w:rsid w:val="00A4161C"/>
    <w:rsid w:val="00A41849"/>
    <w:rsid w:val="00A4245B"/>
    <w:rsid w:val="00A42754"/>
    <w:rsid w:val="00A42894"/>
    <w:rsid w:val="00A42A0D"/>
    <w:rsid w:val="00A432D8"/>
    <w:rsid w:val="00A4386F"/>
    <w:rsid w:val="00A442F0"/>
    <w:rsid w:val="00A44726"/>
    <w:rsid w:val="00A454D4"/>
    <w:rsid w:val="00A455C6"/>
    <w:rsid w:val="00A4591E"/>
    <w:rsid w:val="00A45CA7"/>
    <w:rsid w:val="00A46D3C"/>
    <w:rsid w:val="00A504AE"/>
    <w:rsid w:val="00A50946"/>
    <w:rsid w:val="00A50E34"/>
    <w:rsid w:val="00A50EF9"/>
    <w:rsid w:val="00A5106C"/>
    <w:rsid w:val="00A516F5"/>
    <w:rsid w:val="00A52255"/>
    <w:rsid w:val="00A529DB"/>
    <w:rsid w:val="00A5378E"/>
    <w:rsid w:val="00A53957"/>
    <w:rsid w:val="00A53A90"/>
    <w:rsid w:val="00A53C9C"/>
    <w:rsid w:val="00A5477A"/>
    <w:rsid w:val="00A54EEF"/>
    <w:rsid w:val="00A55A86"/>
    <w:rsid w:val="00A5706D"/>
    <w:rsid w:val="00A5749E"/>
    <w:rsid w:val="00A6034B"/>
    <w:rsid w:val="00A615E0"/>
    <w:rsid w:val="00A617D2"/>
    <w:rsid w:val="00A62C75"/>
    <w:rsid w:val="00A643AE"/>
    <w:rsid w:val="00A6627F"/>
    <w:rsid w:val="00A66B20"/>
    <w:rsid w:val="00A67C79"/>
    <w:rsid w:val="00A67FE3"/>
    <w:rsid w:val="00A708B0"/>
    <w:rsid w:val="00A70F9E"/>
    <w:rsid w:val="00A72705"/>
    <w:rsid w:val="00A737DE"/>
    <w:rsid w:val="00A73A88"/>
    <w:rsid w:val="00A73E76"/>
    <w:rsid w:val="00A74094"/>
    <w:rsid w:val="00A74F1B"/>
    <w:rsid w:val="00A75C41"/>
    <w:rsid w:val="00A76501"/>
    <w:rsid w:val="00A76ABF"/>
    <w:rsid w:val="00A779F7"/>
    <w:rsid w:val="00A80C64"/>
    <w:rsid w:val="00A80D73"/>
    <w:rsid w:val="00A81749"/>
    <w:rsid w:val="00A82DF2"/>
    <w:rsid w:val="00A82E12"/>
    <w:rsid w:val="00A83ACF"/>
    <w:rsid w:val="00A83CD7"/>
    <w:rsid w:val="00A83D40"/>
    <w:rsid w:val="00A83EFA"/>
    <w:rsid w:val="00A84335"/>
    <w:rsid w:val="00A853CA"/>
    <w:rsid w:val="00A8556F"/>
    <w:rsid w:val="00A857DD"/>
    <w:rsid w:val="00A858FA"/>
    <w:rsid w:val="00A8662B"/>
    <w:rsid w:val="00A86CE4"/>
    <w:rsid w:val="00A86D77"/>
    <w:rsid w:val="00A86EC5"/>
    <w:rsid w:val="00A87B56"/>
    <w:rsid w:val="00A91557"/>
    <w:rsid w:val="00A92267"/>
    <w:rsid w:val="00A9282E"/>
    <w:rsid w:val="00A9296B"/>
    <w:rsid w:val="00A92AA3"/>
    <w:rsid w:val="00A92CBD"/>
    <w:rsid w:val="00A936C6"/>
    <w:rsid w:val="00A938FB"/>
    <w:rsid w:val="00A93EB8"/>
    <w:rsid w:val="00A9402C"/>
    <w:rsid w:val="00A9488D"/>
    <w:rsid w:val="00A94930"/>
    <w:rsid w:val="00A95278"/>
    <w:rsid w:val="00A956F6"/>
    <w:rsid w:val="00A959F7"/>
    <w:rsid w:val="00A95F82"/>
    <w:rsid w:val="00A96D99"/>
    <w:rsid w:val="00A97CC7"/>
    <w:rsid w:val="00AA03BC"/>
    <w:rsid w:val="00AA0856"/>
    <w:rsid w:val="00AA09EF"/>
    <w:rsid w:val="00AA1A01"/>
    <w:rsid w:val="00AA1D76"/>
    <w:rsid w:val="00AA22A7"/>
    <w:rsid w:val="00AA2DDB"/>
    <w:rsid w:val="00AA30B6"/>
    <w:rsid w:val="00AA49F3"/>
    <w:rsid w:val="00AA52AE"/>
    <w:rsid w:val="00AA53A0"/>
    <w:rsid w:val="00AA5467"/>
    <w:rsid w:val="00AA54B6"/>
    <w:rsid w:val="00AA571B"/>
    <w:rsid w:val="00AA5981"/>
    <w:rsid w:val="00AA6C47"/>
    <w:rsid w:val="00AA7536"/>
    <w:rsid w:val="00AA75B8"/>
    <w:rsid w:val="00AA7654"/>
    <w:rsid w:val="00AA7770"/>
    <w:rsid w:val="00AA7AE0"/>
    <w:rsid w:val="00AB16E1"/>
    <w:rsid w:val="00AB182E"/>
    <w:rsid w:val="00AB1C44"/>
    <w:rsid w:val="00AB2236"/>
    <w:rsid w:val="00AB24B0"/>
    <w:rsid w:val="00AB2A36"/>
    <w:rsid w:val="00AB3305"/>
    <w:rsid w:val="00AB40F7"/>
    <w:rsid w:val="00AB46B4"/>
    <w:rsid w:val="00AB4C44"/>
    <w:rsid w:val="00AB55A4"/>
    <w:rsid w:val="00AB569A"/>
    <w:rsid w:val="00AB5D16"/>
    <w:rsid w:val="00AB5E4A"/>
    <w:rsid w:val="00AB6116"/>
    <w:rsid w:val="00AB6A41"/>
    <w:rsid w:val="00AB6CBC"/>
    <w:rsid w:val="00AB6DF2"/>
    <w:rsid w:val="00AB767A"/>
    <w:rsid w:val="00AC04D8"/>
    <w:rsid w:val="00AC11A9"/>
    <w:rsid w:val="00AC1BD2"/>
    <w:rsid w:val="00AC1DC6"/>
    <w:rsid w:val="00AC1E50"/>
    <w:rsid w:val="00AC2363"/>
    <w:rsid w:val="00AC238C"/>
    <w:rsid w:val="00AC27CF"/>
    <w:rsid w:val="00AC3054"/>
    <w:rsid w:val="00AC3432"/>
    <w:rsid w:val="00AC5A86"/>
    <w:rsid w:val="00AC645D"/>
    <w:rsid w:val="00AC6A6B"/>
    <w:rsid w:val="00AC7072"/>
    <w:rsid w:val="00AC76C3"/>
    <w:rsid w:val="00AC77F3"/>
    <w:rsid w:val="00AC7B40"/>
    <w:rsid w:val="00AD013A"/>
    <w:rsid w:val="00AD02BB"/>
    <w:rsid w:val="00AD1447"/>
    <w:rsid w:val="00AD3ADA"/>
    <w:rsid w:val="00AD3B28"/>
    <w:rsid w:val="00AD43EE"/>
    <w:rsid w:val="00AD48C1"/>
    <w:rsid w:val="00AD4AEA"/>
    <w:rsid w:val="00AD4F53"/>
    <w:rsid w:val="00AD5324"/>
    <w:rsid w:val="00AD6C57"/>
    <w:rsid w:val="00AD77F1"/>
    <w:rsid w:val="00AD7D15"/>
    <w:rsid w:val="00AE0042"/>
    <w:rsid w:val="00AE03FE"/>
    <w:rsid w:val="00AE04BC"/>
    <w:rsid w:val="00AE1FE4"/>
    <w:rsid w:val="00AE253E"/>
    <w:rsid w:val="00AE2781"/>
    <w:rsid w:val="00AE2A2A"/>
    <w:rsid w:val="00AE339E"/>
    <w:rsid w:val="00AE4039"/>
    <w:rsid w:val="00AE44E1"/>
    <w:rsid w:val="00AE4CB2"/>
    <w:rsid w:val="00AE4DE2"/>
    <w:rsid w:val="00AE597D"/>
    <w:rsid w:val="00AE5E91"/>
    <w:rsid w:val="00AE663C"/>
    <w:rsid w:val="00AE68C6"/>
    <w:rsid w:val="00AF1CAD"/>
    <w:rsid w:val="00AF1DF4"/>
    <w:rsid w:val="00AF2A7A"/>
    <w:rsid w:val="00AF2FA5"/>
    <w:rsid w:val="00AF30A5"/>
    <w:rsid w:val="00AF3EA2"/>
    <w:rsid w:val="00AF4399"/>
    <w:rsid w:val="00AF46AF"/>
    <w:rsid w:val="00AF4B23"/>
    <w:rsid w:val="00AF5228"/>
    <w:rsid w:val="00AF6D08"/>
    <w:rsid w:val="00AF764A"/>
    <w:rsid w:val="00AF79C5"/>
    <w:rsid w:val="00AF7CC7"/>
    <w:rsid w:val="00B00212"/>
    <w:rsid w:val="00B007B0"/>
    <w:rsid w:val="00B01A41"/>
    <w:rsid w:val="00B020AF"/>
    <w:rsid w:val="00B022FC"/>
    <w:rsid w:val="00B02954"/>
    <w:rsid w:val="00B02F15"/>
    <w:rsid w:val="00B03201"/>
    <w:rsid w:val="00B032CB"/>
    <w:rsid w:val="00B04477"/>
    <w:rsid w:val="00B04F20"/>
    <w:rsid w:val="00B05034"/>
    <w:rsid w:val="00B05213"/>
    <w:rsid w:val="00B05377"/>
    <w:rsid w:val="00B05711"/>
    <w:rsid w:val="00B0646A"/>
    <w:rsid w:val="00B064F7"/>
    <w:rsid w:val="00B0726A"/>
    <w:rsid w:val="00B07552"/>
    <w:rsid w:val="00B07AB7"/>
    <w:rsid w:val="00B07C1A"/>
    <w:rsid w:val="00B10CD6"/>
    <w:rsid w:val="00B113DD"/>
    <w:rsid w:val="00B11875"/>
    <w:rsid w:val="00B11F75"/>
    <w:rsid w:val="00B12196"/>
    <w:rsid w:val="00B12436"/>
    <w:rsid w:val="00B1275D"/>
    <w:rsid w:val="00B12E60"/>
    <w:rsid w:val="00B133E9"/>
    <w:rsid w:val="00B13BF5"/>
    <w:rsid w:val="00B1412A"/>
    <w:rsid w:val="00B1449C"/>
    <w:rsid w:val="00B1471A"/>
    <w:rsid w:val="00B14855"/>
    <w:rsid w:val="00B1521D"/>
    <w:rsid w:val="00B166A4"/>
    <w:rsid w:val="00B16A8C"/>
    <w:rsid w:val="00B16B1E"/>
    <w:rsid w:val="00B16F65"/>
    <w:rsid w:val="00B17E61"/>
    <w:rsid w:val="00B2023F"/>
    <w:rsid w:val="00B21368"/>
    <w:rsid w:val="00B21F5C"/>
    <w:rsid w:val="00B23451"/>
    <w:rsid w:val="00B236F2"/>
    <w:rsid w:val="00B23F02"/>
    <w:rsid w:val="00B24825"/>
    <w:rsid w:val="00B2486D"/>
    <w:rsid w:val="00B258F9"/>
    <w:rsid w:val="00B25A8D"/>
    <w:rsid w:val="00B25AB0"/>
    <w:rsid w:val="00B26AA1"/>
    <w:rsid w:val="00B26FF3"/>
    <w:rsid w:val="00B273AD"/>
    <w:rsid w:val="00B27BAF"/>
    <w:rsid w:val="00B27C9E"/>
    <w:rsid w:val="00B30017"/>
    <w:rsid w:val="00B303B8"/>
    <w:rsid w:val="00B307AF"/>
    <w:rsid w:val="00B3224A"/>
    <w:rsid w:val="00B32959"/>
    <w:rsid w:val="00B33A3D"/>
    <w:rsid w:val="00B34845"/>
    <w:rsid w:val="00B3495B"/>
    <w:rsid w:val="00B350F7"/>
    <w:rsid w:val="00B351B6"/>
    <w:rsid w:val="00B35494"/>
    <w:rsid w:val="00B35B6B"/>
    <w:rsid w:val="00B36247"/>
    <w:rsid w:val="00B372F1"/>
    <w:rsid w:val="00B376C0"/>
    <w:rsid w:val="00B37E8F"/>
    <w:rsid w:val="00B401F3"/>
    <w:rsid w:val="00B407D3"/>
    <w:rsid w:val="00B4177A"/>
    <w:rsid w:val="00B41EE1"/>
    <w:rsid w:val="00B4257F"/>
    <w:rsid w:val="00B42ABC"/>
    <w:rsid w:val="00B42AF4"/>
    <w:rsid w:val="00B43860"/>
    <w:rsid w:val="00B45D36"/>
    <w:rsid w:val="00B46497"/>
    <w:rsid w:val="00B466A0"/>
    <w:rsid w:val="00B471AA"/>
    <w:rsid w:val="00B474E4"/>
    <w:rsid w:val="00B47853"/>
    <w:rsid w:val="00B479EB"/>
    <w:rsid w:val="00B47DFA"/>
    <w:rsid w:val="00B504AA"/>
    <w:rsid w:val="00B50FFF"/>
    <w:rsid w:val="00B5177D"/>
    <w:rsid w:val="00B519DE"/>
    <w:rsid w:val="00B51DA8"/>
    <w:rsid w:val="00B5273C"/>
    <w:rsid w:val="00B55720"/>
    <w:rsid w:val="00B55E70"/>
    <w:rsid w:val="00B6040B"/>
    <w:rsid w:val="00B60460"/>
    <w:rsid w:val="00B61815"/>
    <w:rsid w:val="00B61D29"/>
    <w:rsid w:val="00B62500"/>
    <w:rsid w:val="00B639DE"/>
    <w:rsid w:val="00B64B3F"/>
    <w:rsid w:val="00B652B3"/>
    <w:rsid w:val="00B65417"/>
    <w:rsid w:val="00B6571D"/>
    <w:rsid w:val="00B65FE4"/>
    <w:rsid w:val="00B66D7A"/>
    <w:rsid w:val="00B675A1"/>
    <w:rsid w:val="00B67A6B"/>
    <w:rsid w:val="00B7073D"/>
    <w:rsid w:val="00B70741"/>
    <w:rsid w:val="00B708E8"/>
    <w:rsid w:val="00B71183"/>
    <w:rsid w:val="00B71392"/>
    <w:rsid w:val="00B724DA"/>
    <w:rsid w:val="00B728C2"/>
    <w:rsid w:val="00B72B94"/>
    <w:rsid w:val="00B73D6E"/>
    <w:rsid w:val="00B73EF4"/>
    <w:rsid w:val="00B740A7"/>
    <w:rsid w:val="00B74DAA"/>
    <w:rsid w:val="00B75986"/>
    <w:rsid w:val="00B75CAF"/>
    <w:rsid w:val="00B762D6"/>
    <w:rsid w:val="00B767A8"/>
    <w:rsid w:val="00B7742D"/>
    <w:rsid w:val="00B774C7"/>
    <w:rsid w:val="00B77F1B"/>
    <w:rsid w:val="00B804CB"/>
    <w:rsid w:val="00B81126"/>
    <w:rsid w:val="00B81280"/>
    <w:rsid w:val="00B81521"/>
    <w:rsid w:val="00B8189E"/>
    <w:rsid w:val="00B81B31"/>
    <w:rsid w:val="00B827D3"/>
    <w:rsid w:val="00B83190"/>
    <w:rsid w:val="00B8390B"/>
    <w:rsid w:val="00B83B59"/>
    <w:rsid w:val="00B83E9D"/>
    <w:rsid w:val="00B84791"/>
    <w:rsid w:val="00B84C65"/>
    <w:rsid w:val="00B85DCC"/>
    <w:rsid w:val="00B87FBC"/>
    <w:rsid w:val="00B91537"/>
    <w:rsid w:val="00B91932"/>
    <w:rsid w:val="00B922E0"/>
    <w:rsid w:val="00B92489"/>
    <w:rsid w:val="00B92FC7"/>
    <w:rsid w:val="00B93008"/>
    <w:rsid w:val="00B93611"/>
    <w:rsid w:val="00B9478E"/>
    <w:rsid w:val="00B95A47"/>
    <w:rsid w:val="00B96B53"/>
    <w:rsid w:val="00B96C33"/>
    <w:rsid w:val="00B9722E"/>
    <w:rsid w:val="00B97D76"/>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2A55"/>
    <w:rsid w:val="00BB3234"/>
    <w:rsid w:val="00BB3899"/>
    <w:rsid w:val="00BB38CD"/>
    <w:rsid w:val="00BB3B54"/>
    <w:rsid w:val="00BB3F5E"/>
    <w:rsid w:val="00BB50AC"/>
    <w:rsid w:val="00BB5495"/>
    <w:rsid w:val="00BB5627"/>
    <w:rsid w:val="00BB5A5C"/>
    <w:rsid w:val="00BB5C2D"/>
    <w:rsid w:val="00BB5C88"/>
    <w:rsid w:val="00BB5D77"/>
    <w:rsid w:val="00BB6510"/>
    <w:rsid w:val="00BB663F"/>
    <w:rsid w:val="00BB66A9"/>
    <w:rsid w:val="00BB691C"/>
    <w:rsid w:val="00BB72DF"/>
    <w:rsid w:val="00BC0199"/>
    <w:rsid w:val="00BC0240"/>
    <w:rsid w:val="00BC06F7"/>
    <w:rsid w:val="00BC1FA0"/>
    <w:rsid w:val="00BC2964"/>
    <w:rsid w:val="00BC3366"/>
    <w:rsid w:val="00BC38DD"/>
    <w:rsid w:val="00BC4384"/>
    <w:rsid w:val="00BC46A8"/>
    <w:rsid w:val="00BC506F"/>
    <w:rsid w:val="00BC56B4"/>
    <w:rsid w:val="00BC5989"/>
    <w:rsid w:val="00BC5E6B"/>
    <w:rsid w:val="00BC64C2"/>
    <w:rsid w:val="00BC6E7F"/>
    <w:rsid w:val="00BD04E2"/>
    <w:rsid w:val="00BD13D7"/>
    <w:rsid w:val="00BD1924"/>
    <w:rsid w:val="00BD1BC0"/>
    <w:rsid w:val="00BD34CC"/>
    <w:rsid w:val="00BD38F7"/>
    <w:rsid w:val="00BD62AF"/>
    <w:rsid w:val="00BD659E"/>
    <w:rsid w:val="00BD65A5"/>
    <w:rsid w:val="00BD67E5"/>
    <w:rsid w:val="00BD6C56"/>
    <w:rsid w:val="00BD6CBD"/>
    <w:rsid w:val="00BD6D63"/>
    <w:rsid w:val="00BD73F0"/>
    <w:rsid w:val="00BE1007"/>
    <w:rsid w:val="00BE205F"/>
    <w:rsid w:val="00BE2373"/>
    <w:rsid w:val="00BE2FBB"/>
    <w:rsid w:val="00BE3068"/>
    <w:rsid w:val="00BE375E"/>
    <w:rsid w:val="00BE38BD"/>
    <w:rsid w:val="00BE4E2A"/>
    <w:rsid w:val="00BE5388"/>
    <w:rsid w:val="00BE5F68"/>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7130"/>
    <w:rsid w:val="00BF7975"/>
    <w:rsid w:val="00BF7DD0"/>
    <w:rsid w:val="00C00198"/>
    <w:rsid w:val="00C0161D"/>
    <w:rsid w:val="00C017DC"/>
    <w:rsid w:val="00C02174"/>
    <w:rsid w:val="00C02EF1"/>
    <w:rsid w:val="00C03479"/>
    <w:rsid w:val="00C04E6E"/>
    <w:rsid w:val="00C06796"/>
    <w:rsid w:val="00C079F7"/>
    <w:rsid w:val="00C102BE"/>
    <w:rsid w:val="00C12BE8"/>
    <w:rsid w:val="00C14382"/>
    <w:rsid w:val="00C14494"/>
    <w:rsid w:val="00C146CE"/>
    <w:rsid w:val="00C156B9"/>
    <w:rsid w:val="00C158AE"/>
    <w:rsid w:val="00C16FAB"/>
    <w:rsid w:val="00C17938"/>
    <w:rsid w:val="00C22AE7"/>
    <w:rsid w:val="00C2374F"/>
    <w:rsid w:val="00C2375F"/>
    <w:rsid w:val="00C243AF"/>
    <w:rsid w:val="00C249FA"/>
    <w:rsid w:val="00C24D4A"/>
    <w:rsid w:val="00C257ED"/>
    <w:rsid w:val="00C266C7"/>
    <w:rsid w:val="00C26A16"/>
    <w:rsid w:val="00C27366"/>
    <w:rsid w:val="00C27766"/>
    <w:rsid w:val="00C27F29"/>
    <w:rsid w:val="00C3010A"/>
    <w:rsid w:val="00C302D1"/>
    <w:rsid w:val="00C30734"/>
    <w:rsid w:val="00C329A6"/>
    <w:rsid w:val="00C32BBF"/>
    <w:rsid w:val="00C33230"/>
    <w:rsid w:val="00C33BD7"/>
    <w:rsid w:val="00C342A3"/>
    <w:rsid w:val="00C35A11"/>
    <w:rsid w:val="00C36910"/>
    <w:rsid w:val="00C379FA"/>
    <w:rsid w:val="00C37E5C"/>
    <w:rsid w:val="00C40318"/>
    <w:rsid w:val="00C40C7C"/>
    <w:rsid w:val="00C410D1"/>
    <w:rsid w:val="00C41A4D"/>
    <w:rsid w:val="00C41D69"/>
    <w:rsid w:val="00C42733"/>
    <w:rsid w:val="00C43218"/>
    <w:rsid w:val="00C43445"/>
    <w:rsid w:val="00C445C3"/>
    <w:rsid w:val="00C446A3"/>
    <w:rsid w:val="00C4537B"/>
    <w:rsid w:val="00C456C9"/>
    <w:rsid w:val="00C46617"/>
    <w:rsid w:val="00C46F15"/>
    <w:rsid w:val="00C47149"/>
    <w:rsid w:val="00C4747C"/>
    <w:rsid w:val="00C47D86"/>
    <w:rsid w:val="00C5174B"/>
    <w:rsid w:val="00C5190E"/>
    <w:rsid w:val="00C534E8"/>
    <w:rsid w:val="00C53DD8"/>
    <w:rsid w:val="00C55276"/>
    <w:rsid w:val="00C556D1"/>
    <w:rsid w:val="00C5592D"/>
    <w:rsid w:val="00C572E9"/>
    <w:rsid w:val="00C60686"/>
    <w:rsid w:val="00C60A5E"/>
    <w:rsid w:val="00C60D31"/>
    <w:rsid w:val="00C6101E"/>
    <w:rsid w:val="00C631C1"/>
    <w:rsid w:val="00C638B7"/>
    <w:rsid w:val="00C639DC"/>
    <w:rsid w:val="00C63F05"/>
    <w:rsid w:val="00C64490"/>
    <w:rsid w:val="00C64A92"/>
    <w:rsid w:val="00C64B0C"/>
    <w:rsid w:val="00C64E91"/>
    <w:rsid w:val="00C64F51"/>
    <w:rsid w:val="00C6648B"/>
    <w:rsid w:val="00C668C2"/>
    <w:rsid w:val="00C6698C"/>
    <w:rsid w:val="00C67AB5"/>
    <w:rsid w:val="00C7019B"/>
    <w:rsid w:val="00C7035F"/>
    <w:rsid w:val="00C70969"/>
    <w:rsid w:val="00C7143D"/>
    <w:rsid w:val="00C730BA"/>
    <w:rsid w:val="00C73D7B"/>
    <w:rsid w:val="00C73F86"/>
    <w:rsid w:val="00C74406"/>
    <w:rsid w:val="00C756E7"/>
    <w:rsid w:val="00C7573D"/>
    <w:rsid w:val="00C75C77"/>
    <w:rsid w:val="00C75E58"/>
    <w:rsid w:val="00C76038"/>
    <w:rsid w:val="00C773E5"/>
    <w:rsid w:val="00C7745F"/>
    <w:rsid w:val="00C77DFB"/>
    <w:rsid w:val="00C8006A"/>
    <w:rsid w:val="00C80306"/>
    <w:rsid w:val="00C80575"/>
    <w:rsid w:val="00C807AB"/>
    <w:rsid w:val="00C80902"/>
    <w:rsid w:val="00C80932"/>
    <w:rsid w:val="00C80D02"/>
    <w:rsid w:val="00C8108D"/>
    <w:rsid w:val="00C814C5"/>
    <w:rsid w:val="00C81701"/>
    <w:rsid w:val="00C82D9C"/>
    <w:rsid w:val="00C8448F"/>
    <w:rsid w:val="00C84523"/>
    <w:rsid w:val="00C845BE"/>
    <w:rsid w:val="00C856F7"/>
    <w:rsid w:val="00C879D2"/>
    <w:rsid w:val="00C909E2"/>
    <w:rsid w:val="00C91D67"/>
    <w:rsid w:val="00C91DA3"/>
    <w:rsid w:val="00C92B1A"/>
    <w:rsid w:val="00C92D03"/>
    <w:rsid w:val="00C9404D"/>
    <w:rsid w:val="00C958B8"/>
    <w:rsid w:val="00C95F69"/>
    <w:rsid w:val="00C96883"/>
    <w:rsid w:val="00C968CA"/>
    <w:rsid w:val="00C97699"/>
    <w:rsid w:val="00C97E62"/>
    <w:rsid w:val="00CA09FB"/>
    <w:rsid w:val="00CA136A"/>
    <w:rsid w:val="00CA1D02"/>
    <w:rsid w:val="00CA233E"/>
    <w:rsid w:val="00CA2370"/>
    <w:rsid w:val="00CA2391"/>
    <w:rsid w:val="00CA2577"/>
    <w:rsid w:val="00CA3023"/>
    <w:rsid w:val="00CA4F1E"/>
    <w:rsid w:val="00CA556C"/>
    <w:rsid w:val="00CA5DE6"/>
    <w:rsid w:val="00CA5E03"/>
    <w:rsid w:val="00CA688A"/>
    <w:rsid w:val="00CA697D"/>
    <w:rsid w:val="00CA7A42"/>
    <w:rsid w:val="00CA7B93"/>
    <w:rsid w:val="00CB06C4"/>
    <w:rsid w:val="00CB0BAE"/>
    <w:rsid w:val="00CB1904"/>
    <w:rsid w:val="00CB1B9E"/>
    <w:rsid w:val="00CB1C02"/>
    <w:rsid w:val="00CB1F4C"/>
    <w:rsid w:val="00CB287A"/>
    <w:rsid w:val="00CB5634"/>
    <w:rsid w:val="00CB5946"/>
    <w:rsid w:val="00CB5FCF"/>
    <w:rsid w:val="00CB6E41"/>
    <w:rsid w:val="00CB7124"/>
    <w:rsid w:val="00CB7648"/>
    <w:rsid w:val="00CB7BA8"/>
    <w:rsid w:val="00CC091C"/>
    <w:rsid w:val="00CC141E"/>
    <w:rsid w:val="00CC168F"/>
    <w:rsid w:val="00CC1FBE"/>
    <w:rsid w:val="00CC21C6"/>
    <w:rsid w:val="00CC22FA"/>
    <w:rsid w:val="00CC241E"/>
    <w:rsid w:val="00CC2504"/>
    <w:rsid w:val="00CC25A2"/>
    <w:rsid w:val="00CC3499"/>
    <w:rsid w:val="00CC3526"/>
    <w:rsid w:val="00CC3DE1"/>
    <w:rsid w:val="00CC3EC6"/>
    <w:rsid w:val="00CC4131"/>
    <w:rsid w:val="00CC47CE"/>
    <w:rsid w:val="00CC4FCD"/>
    <w:rsid w:val="00CC5132"/>
    <w:rsid w:val="00CC5355"/>
    <w:rsid w:val="00CC56FC"/>
    <w:rsid w:val="00CC5D70"/>
    <w:rsid w:val="00CC6CA4"/>
    <w:rsid w:val="00CC6D02"/>
    <w:rsid w:val="00CC6E4D"/>
    <w:rsid w:val="00CC704D"/>
    <w:rsid w:val="00CC7BAC"/>
    <w:rsid w:val="00CD073D"/>
    <w:rsid w:val="00CD11F9"/>
    <w:rsid w:val="00CD2057"/>
    <w:rsid w:val="00CD338E"/>
    <w:rsid w:val="00CD3DDB"/>
    <w:rsid w:val="00CD3FD2"/>
    <w:rsid w:val="00CD446C"/>
    <w:rsid w:val="00CD46FE"/>
    <w:rsid w:val="00CD4F05"/>
    <w:rsid w:val="00CD55C6"/>
    <w:rsid w:val="00CD5C5E"/>
    <w:rsid w:val="00CD6F4F"/>
    <w:rsid w:val="00CE09C9"/>
    <w:rsid w:val="00CE140B"/>
    <w:rsid w:val="00CE15FA"/>
    <w:rsid w:val="00CE17DE"/>
    <w:rsid w:val="00CE1BA7"/>
    <w:rsid w:val="00CE1D45"/>
    <w:rsid w:val="00CE2136"/>
    <w:rsid w:val="00CE24FE"/>
    <w:rsid w:val="00CE2DFD"/>
    <w:rsid w:val="00CE4549"/>
    <w:rsid w:val="00CE468C"/>
    <w:rsid w:val="00CE494E"/>
    <w:rsid w:val="00CE521F"/>
    <w:rsid w:val="00CE56D5"/>
    <w:rsid w:val="00CE6EF6"/>
    <w:rsid w:val="00CE7308"/>
    <w:rsid w:val="00CF0008"/>
    <w:rsid w:val="00CF1192"/>
    <w:rsid w:val="00CF23A1"/>
    <w:rsid w:val="00CF25FF"/>
    <w:rsid w:val="00CF459F"/>
    <w:rsid w:val="00CF5069"/>
    <w:rsid w:val="00CF553D"/>
    <w:rsid w:val="00CF5B68"/>
    <w:rsid w:val="00CF65F7"/>
    <w:rsid w:val="00CF68A2"/>
    <w:rsid w:val="00CF6CA0"/>
    <w:rsid w:val="00CF7004"/>
    <w:rsid w:val="00CF7D62"/>
    <w:rsid w:val="00D0007E"/>
    <w:rsid w:val="00D000BC"/>
    <w:rsid w:val="00D00A28"/>
    <w:rsid w:val="00D024B2"/>
    <w:rsid w:val="00D037EA"/>
    <w:rsid w:val="00D03A7A"/>
    <w:rsid w:val="00D03A8B"/>
    <w:rsid w:val="00D040BF"/>
    <w:rsid w:val="00D0433C"/>
    <w:rsid w:val="00D043D2"/>
    <w:rsid w:val="00D05548"/>
    <w:rsid w:val="00D0586E"/>
    <w:rsid w:val="00D05AEA"/>
    <w:rsid w:val="00D0652A"/>
    <w:rsid w:val="00D102EA"/>
    <w:rsid w:val="00D10527"/>
    <w:rsid w:val="00D11482"/>
    <w:rsid w:val="00D128C4"/>
    <w:rsid w:val="00D12F00"/>
    <w:rsid w:val="00D12FA7"/>
    <w:rsid w:val="00D13109"/>
    <w:rsid w:val="00D13467"/>
    <w:rsid w:val="00D13858"/>
    <w:rsid w:val="00D1525B"/>
    <w:rsid w:val="00D15307"/>
    <w:rsid w:val="00D154BE"/>
    <w:rsid w:val="00D15981"/>
    <w:rsid w:val="00D15FE0"/>
    <w:rsid w:val="00D1622D"/>
    <w:rsid w:val="00D16B26"/>
    <w:rsid w:val="00D16E9A"/>
    <w:rsid w:val="00D17707"/>
    <w:rsid w:val="00D20417"/>
    <w:rsid w:val="00D217CA"/>
    <w:rsid w:val="00D21DDE"/>
    <w:rsid w:val="00D22577"/>
    <w:rsid w:val="00D22C65"/>
    <w:rsid w:val="00D231D9"/>
    <w:rsid w:val="00D233FB"/>
    <w:rsid w:val="00D23411"/>
    <w:rsid w:val="00D235A1"/>
    <w:rsid w:val="00D23769"/>
    <w:rsid w:val="00D23CA4"/>
    <w:rsid w:val="00D23CC6"/>
    <w:rsid w:val="00D2420E"/>
    <w:rsid w:val="00D24EE7"/>
    <w:rsid w:val="00D25279"/>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199"/>
    <w:rsid w:val="00D3258B"/>
    <w:rsid w:val="00D33437"/>
    <w:rsid w:val="00D33599"/>
    <w:rsid w:val="00D335AF"/>
    <w:rsid w:val="00D339A9"/>
    <w:rsid w:val="00D3401B"/>
    <w:rsid w:val="00D34941"/>
    <w:rsid w:val="00D34AC0"/>
    <w:rsid w:val="00D34D0D"/>
    <w:rsid w:val="00D351FF"/>
    <w:rsid w:val="00D353A2"/>
    <w:rsid w:val="00D35D81"/>
    <w:rsid w:val="00D36C6F"/>
    <w:rsid w:val="00D36DE6"/>
    <w:rsid w:val="00D36E5C"/>
    <w:rsid w:val="00D37AD5"/>
    <w:rsid w:val="00D37BFE"/>
    <w:rsid w:val="00D41622"/>
    <w:rsid w:val="00D416F1"/>
    <w:rsid w:val="00D41A04"/>
    <w:rsid w:val="00D4328D"/>
    <w:rsid w:val="00D433BC"/>
    <w:rsid w:val="00D43CB6"/>
    <w:rsid w:val="00D4471C"/>
    <w:rsid w:val="00D45267"/>
    <w:rsid w:val="00D464F0"/>
    <w:rsid w:val="00D475F0"/>
    <w:rsid w:val="00D47F97"/>
    <w:rsid w:val="00D50110"/>
    <w:rsid w:val="00D50ED2"/>
    <w:rsid w:val="00D51C61"/>
    <w:rsid w:val="00D51DB4"/>
    <w:rsid w:val="00D5252A"/>
    <w:rsid w:val="00D526A8"/>
    <w:rsid w:val="00D53077"/>
    <w:rsid w:val="00D5344C"/>
    <w:rsid w:val="00D54570"/>
    <w:rsid w:val="00D54C2B"/>
    <w:rsid w:val="00D55291"/>
    <w:rsid w:val="00D554BF"/>
    <w:rsid w:val="00D559CC"/>
    <w:rsid w:val="00D55BDD"/>
    <w:rsid w:val="00D5648F"/>
    <w:rsid w:val="00D56D8B"/>
    <w:rsid w:val="00D571ED"/>
    <w:rsid w:val="00D625E5"/>
    <w:rsid w:val="00D62B7F"/>
    <w:rsid w:val="00D62F40"/>
    <w:rsid w:val="00D63E95"/>
    <w:rsid w:val="00D64938"/>
    <w:rsid w:val="00D64D4F"/>
    <w:rsid w:val="00D657A0"/>
    <w:rsid w:val="00D673BE"/>
    <w:rsid w:val="00D67DB1"/>
    <w:rsid w:val="00D706CC"/>
    <w:rsid w:val="00D7123E"/>
    <w:rsid w:val="00D71F3A"/>
    <w:rsid w:val="00D725F2"/>
    <w:rsid w:val="00D72B31"/>
    <w:rsid w:val="00D73689"/>
    <w:rsid w:val="00D7452C"/>
    <w:rsid w:val="00D7454E"/>
    <w:rsid w:val="00D74E5E"/>
    <w:rsid w:val="00D74ED0"/>
    <w:rsid w:val="00D756E1"/>
    <w:rsid w:val="00D77DB6"/>
    <w:rsid w:val="00D80220"/>
    <w:rsid w:val="00D81512"/>
    <w:rsid w:val="00D81519"/>
    <w:rsid w:val="00D815D1"/>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4FEA"/>
    <w:rsid w:val="00D9504E"/>
    <w:rsid w:val="00D9668E"/>
    <w:rsid w:val="00DA0A0A"/>
    <w:rsid w:val="00DA14FA"/>
    <w:rsid w:val="00DA3155"/>
    <w:rsid w:val="00DA3AF9"/>
    <w:rsid w:val="00DA439B"/>
    <w:rsid w:val="00DA443C"/>
    <w:rsid w:val="00DA4A7A"/>
    <w:rsid w:val="00DA4C53"/>
    <w:rsid w:val="00DA541D"/>
    <w:rsid w:val="00DA5FEC"/>
    <w:rsid w:val="00DA6666"/>
    <w:rsid w:val="00DA6B91"/>
    <w:rsid w:val="00DA7112"/>
    <w:rsid w:val="00DA712C"/>
    <w:rsid w:val="00DA7454"/>
    <w:rsid w:val="00DA7733"/>
    <w:rsid w:val="00DA7B4B"/>
    <w:rsid w:val="00DA7DD9"/>
    <w:rsid w:val="00DB0276"/>
    <w:rsid w:val="00DB0898"/>
    <w:rsid w:val="00DB0AA0"/>
    <w:rsid w:val="00DB10C5"/>
    <w:rsid w:val="00DB1389"/>
    <w:rsid w:val="00DB342A"/>
    <w:rsid w:val="00DB398E"/>
    <w:rsid w:val="00DB39C7"/>
    <w:rsid w:val="00DB3A5C"/>
    <w:rsid w:val="00DB4817"/>
    <w:rsid w:val="00DB4827"/>
    <w:rsid w:val="00DB4A60"/>
    <w:rsid w:val="00DB4E81"/>
    <w:rsid w:val="00DB5C26"/>
    <w:rsid w:val="00DB5FFE"/>
    <w:rsid w:val="00DB62C4"/>
    <w:rsid w:val="00DB6FD0"/>
    <w:rsid w:val="00DB7960"/>
    <w:rsid w:val="00DB7E51"/>
    <w:rsid w:val="00DB7FD0"/>
    <w:rsid w:val="00DC043E"/>
    <w:rsid w:val="00DC114C"/>
    <w:rsid w:val="00DC36FB"/>
    <w:rsid w:val="00DC3AE1"/>
    <w:rsid w:val="00DC3BAE"/>
    <w:rsid w:val="00DC485C"/>
    <w:rsid w:val="00DC4E47"/>
    <w:rsid w:val="00DC5216"/>
    <w:rsid w:val="00DC665C"/>
    <w:rsid w:val="00DC6C57"/>
    <w:rsid w:val="00DC6D3F"/>
    <w:rsid w:val="00DC6F8D"/>
    <w:rsid w:val="00DC6FE7"/>
    <w:rsid w:val="00DC7205"/>
    <w:rsid w:val="00DC7F21"/>
    <w:rsid w:val="00DD0B06"/>
    <w:rsid w:val="00DD0DC4"/>
    <w:rsid w:val="00DD19F2"/>
    <w:rsid w:val="00DD1B9E"/>
    <w:rsid w:val="00DD26FA"/>
    <w:rsid w:val="00DD2FF7"/>
    <w:rsid w:val="00DD310B"/>
    <w:rsid w:val="00DD34B9"/>
    <w:rsid w:val="00DD3968"/>
    <w:rsid w:val="00DD485D"/>
    <w:rsid w:val="00DD58E3"/>
    <w:rsid w:val="00DD6AA6"/>
    <w:rsid w:val="00DD7E85"/>
    <w:rsid w:val="00DD7FC7"/>
    <w:rsid w:val="00DE0400"/>
    <w:rsid w:val="00DE044B"/>
    <w:rsid w:val="00DE3052"/>
    <w:rsid w:val="00DE3A9D"/>
    <w:rsid w:val="00DE4FBA"/>
    <w:rsid w:val="00DE5C16"/>
    <w:rsid w:val="00DE68F8"/>
    <w:rsid w:val="00DE6A4A"/>
    <w:rsid w:val="00DE6EC4"/>
    <w:rsid w:val="00DE6ECA"/>
    <w:rsid w:val="00DE6F54"/>
    <w:rsid w:val="00DE7391"/>
    <w:rsid w:val="00DE7806"/>
    <w:rsid w:val="00DF066F"/>
    <w:rsid w:val="00DF0754"/>
    <w:rsid w:val="00DF179D"/>
    <w:rsid w:val="00DF1DF9"/>
    <w:rsid w:val="00DF2324"/>
    <w:rsid w:val="00DF2379"/>
    <w:rsid w:val="00DF3FEF"/>
    <w:rsid w:val="00DF40B0"/>
    <w:rsid w:val="00DF44BD"/>
    <w:rsid w:val="00DF4E88"/>
    <w:rsid w:val="00DF5B21"/>
    <w:rsid w:val="00DF5BBD"/>
    <w:rsid w:val="00DF628C"/>
    <w:rsid w:val="00DF7E4A"/>
    <w:rsid w:val="00E01120"/>
    <w:rsid w:val="00E015B9"/>
    <w:rsid w:val="00E025C9"/>
    <w:rsid w:val="00E02A7B"/>
    <w:rsid w:val="00E03F38"/>
    <w:rsid w:val="00E0409E"/>
    <w:rsid w:val="00E044A2"/>
    <w:rsid w:val="00E0601A"/>
    <w:rsid w:val="00E074FA"/>
    <w:rsid w:val="00E0769D"/>
    <w:rsid w:val="00E07D98"/>
    <w:rsid w:val="00E10C2A"/>
    <w:rsid w:val="00E11A18"/>
    <w:rsid w:val="00E12028"/>
    <w:rsid w:val="00E1204D"/>
    <w:rsid w:val="00E13010"/>
    <w:rsid w:val="00E1338F"/>
    <w:rsid w:val="00E13BEC"/>
    <w:rsid w:val="00E13D2A"/>
    <w:rsid w:val="00E14AED"/>
    <w:rsid w:val="00E14BAE"/>
    <w:rsid w:val="00E15A0D"/>
    <w:rsid w:val="00E15E2C"/>
    <w:rsid w:val="00E165F8"/>
    <w:rsid w:val="00E16666"/>
    <w:rsid w:val="00E16768"/>
    <w:rsid w:val="00E171BD"/>
    <w:rsid w:val="00E17227"/>
    <w:rsid w:val="00E17E05"/>
    <w:rsid w:val="00E17E31"/>
    <w:rsid w:val="00E201C7"/>
    <w:rsid w:val="00E2065A"/>
    <w:rsid w:val="00E20EF2"/>
    <w:rsid w:val="00E210EF"/>
    <w:rsid w:val="00E21102"/>
    <w:rsid w:val="00E21212"/>
    <w:rsid w:val="00E22986"/>
    <w:rsid w:val="00E229FA"/>
    <w:rsid w:val="00E22B9E"/>
    <w:rsid w:val="00E23840"/>
    <w:rsid w:val="00E244C9"/>
    <w:rsid w:val="00E245C9"/>
    <w:rsid w:val="00E24884"/>
    <w:rsid w:val="00E25273"/>
    <w:rsid w:val="00E2549C"/>
    <w:rsid w:val="00E25ACE"/>
    <w:rsid w:val="00E25CBE"/>
    <w:rsid w:val="00E304DD"/>
    <w:rsid w:val="00E3061D"/>
    <w:rsid w:val="00E31873"/>
    <w:rsid w:val="00E320A7"/>
    <w:rsid w:val="00E331F9"/>
    <w:rsid w:val="00E332C0"/>
    <w:rsid w:val="00E334A5"/>
    <w:rsid w:val="00E33739"/>
    <w:rsid w:val="00E346C9"/>
    <w:rsid w:val="00E363E8"/>
    <w:rsid w:val="00E36734"/>
    <w:rsid w:val="00E3690D"/>
    <w:rsid w:val="00E37C58"/>
    <w:rsid w:val="00E4081C"/>
    <w:rsid w:val="00E40CFB"/>
    <w:rsid w:val="00E4178C"/>
    <w:rsid w:val="00E420A7"/>
    <w:rsid w:val="00E4398A"/>
    <w:rsid w:val="00E45901"/>
    <w:rsid w:val="00E45FD0"/>
    <w:rsid w:val="00E47144"/>
    <w:rsid w:val="00E47BD5"/>
    <w:rsid w:val="00E47F25"/>
    <w:rsid w:val="00E47FB2"/>
    <w:rsid w:val="00E504BA"/>
    <w:rsid w:val="00E50C8B"/>
    <w:rsid w:val="00E516DE"/>
    <w:rsid w:val="00E527C3"/>
    <w:rsid w:val="00E52F7D"/>
    <w:rsid w:val="00E530F2"/>
    <w:rsid w:val="00E5321F"/>
    <w:rsid w:val="00E53EEE"/>
    <w:rsid w:val="00E53F3E"/>
    <w:rsid w:val="00E542F2"/>
    <w:rsid w:val="00E5493A"/>
    <w:rsid w:val="00E54AA8"/>
    <w:rsid w:val="00E54B7C"/>
    <w:rsid w:val="00E55026"/>
    <w:rsid w:val="00E559CC"/>
    <w:rsid w:val="00E55AEC"/>
    <w:rsid w:val="00E55E30"/>
    <w:rsid w:val="00E5677A"/>
    <w:rsid w:val="00E5678A"/>
    <w:rsid w:val="00E573C9"/>
    <w:rsid w:val="00E606DC"/>
    <w:rsid w:val="00E6080E"/>
    <w:rsid w:val="00E61ABF"/>
    <w:rsid w:val="00E61C03"/>
    <w:rsid w:val="00E62296"/>
    <w:rsid w:val="00E62436"/>
    <w:rsid w:val="00E62D38"/>
    <w:rsid w:val="00E63308"/>
    <w:rsid w:val="00E63C46"/>
    <w:rsid w:val="00E63D57"/>
    <w:rsid w:val="00E65190"/>
    <w:rsid w:val="00E6620E"/>
    <w:rsid w:val="00E66BFD"/>
    <w:rsid w:val="00E66C92"/>
    <w:rsid w:val="00E6712E"/>
    <w:rsid w:val="00E67F93"/>
    <w:rsid w:val="00E70149"/>
    <w:rsid w:val="00E70564"/>
    <w:rsid w:val="00E709BD"/>
    <w:rsid w:val="00E71ED5"/>
    <w:rsid w:val="00E72166"/>
    <w:rsid w:val="00E72528"/>
    <w:rsid w:val="00E73019"/>
    <w:rsid w:val="00E74797"/>
    <w:rsid w:val="00E75AC0"/>
    <w:rsid w:val="00E77766"/>
    <w:rsid w:val="00E80179"/>
    <w:rsid w:val="00E8159A"/>
    <w:rsid w:val="00E818C9"/>
    <w:rsid w:val="00E82224"/>
    <w:rsid w:val="00E8355D"/>
    <w:rsid w:val="00E838D8"/>
    <w:rsid w:val="00E8487B"/>
    <w:rsid w:val="00E8519F"/>
    <w:rsid w:val="00E859BD"/>
    <w:rsid w:val="00E903B3"/>
    <w:rsid w:val="00E91637"/>
    <w:rsid w:val="00E91C9D"/>
    <w:rsid w:val="00E91CBE"/>
    <w:rsid w:val="00E92D12"/>
    <w:rsid w:val="00E938EE"/>
    <w:rsid w:val="00E94464"/>
    <w:rsid w:val="00E945FE"/>
    <w:rsid w:val="00E94B18"/>
    <w:rsid w:val="00E9501E"/>
    <w:rsid w:val="00E95A6B"/>
    <w:rsid w:val="00E96024"/>
    <w:rsid w:val="00E9649D"/>
    <w:rsid w:val="00E97221"/>
    <w:rsid w:val="00E97321"/>
    <w:rsid w:val="00EA0959"/>
    <w:rsid w:val="00EA0EE7"/>
    <w:rsid w:val="00EA1258"/>
    <w:rsid w:val="00EA125A"/>
    <w:rsid w:val="00EA1A62"/>
    <w:rsid w:val="00EA1D33"/>
    <w:rsid w:val="00EA22E5"/>
    <w:rsid w:val="00EA26B8"/>
    <w:rsid w:val="00EA299A"/>
    <w:rsid w:val="00EA29FB"/>
    <w:rsid w:val="00EA37FE"/>
    <w:rsid w:val="00EA3950"/>
    <w:rsid w:val="00EA4B85"/>
    <w:rsid w:val="00EA4BC3"/>
    <w:rsid w:val="00EA5248"/>
    <w:rsid w:val="00EA58C6"/>
    <w:rsid w:val="00EA5B44"/>
    <w:rsid w:val="00EA6D8A"/>
    <w:rsid w:val="00EA742E"/>
    <w:rsid w:val="00EA7435"/>
    <w:rsid w:val="00EA7AF6"/>
    <w:rsid w:val="00EA7AFC"/>
    <w:rsid w:val="00EB0E4C"/>
    <w:rsid w:val="00EB16A3"/>
    <w:rsid w:val="00EB23BF"/>
    <w:rsid w:val="00EB258B"/>
    <w:rsid w:val="00EB27D5"/>
    <w:rsid w:val="00EB2C0C"/>
    <w:rsid w:val="00EB3CB0"/>
    <w:rsid w:val="00EB4042"/>
    <w:rsid w:val="00EB4261"/>
    <w:rsid w:val="00EB4418"/>
    <w:rsid w:val="00EB483E"/>
    <w:rsid w:val="00EB48BD"/>
    <w:rsid w:val="00EB49A5"/>
    <w:rsid w:val="00EB4A95"/>
    <w:rsid w:val="00EB4E34"/>
    <w:rsid w:val="00EB4E49"/>
    <w:rsid w:val="00EB5081"/>
    <w:rsid w:val="00EB568D"/>
    <w:rsid w:val="00EB74EA"/>
    <w:rsid w:val="00EB7905"/>
    <w:rsid w:val="00EC179A"/>
    <w:rsid w:val="00EC1828"/>
    <w:rsid w:val="00EC2049"/>
    <w:rsid w:val="00EC2C8E"/>
    <w:rsid w:val="00EC3FCA"/>
    <w:rsid w:val="00EC45D4"/>
    <w:rsid w:val="00EC4A74"/>
    <w:rsid w:val="00EC5629"/>
    <w:rsid w:val="00EC5D18"/>
    <w:rsid w:val="00EC5EE3"/>
    <w:rsid w:val="00EC6E3D"/>
    <w:rsid w:val="00EC7D29"/>
    <w:rsid w:val="00EC7D9F"/>
    <w:rsid w:val="00ED0667"/>
    <w:rsid w:val="00ED0DBA"/>
    <w:rsid w:val="00ED15C2"/>
    <w:rsid w:val="00ED1A27"/>
    <w:rsid w:val="00ED2763"/>
    <w:rsid w:val="00ED2AA2"/>
    <w:rsid w:val="00ED3521"/>
    <w:rsid w:val="00ED3EEE"/>
    <w:rsid w:val="00ED3FEB"/>
    <w:rsid w:val="00ED4699"/>
    <w:rsid w:val="00ED5045"/>
    <w:rsid w:val="00ED50D9"/>
    <w:rsid w:val="00ED71D4"/>
    <w:rsid w:val="00ED76CD"/>
    <w:rsid w:val="00EE0253"/>
    <w:rsid w:val="00EE09B0"/>
    <w:rsid w:val="00EE09B8"/>
    <w:rsid w:val="00EE0DD3"/>
    <w:rsid w:val="00EE1EDA"/>
    <w:rsid w:val="00EE2586"/>
    <w:rsid w:val="00EE2D9D"/>
    <w:rsid w:val="00EE38FF"/>
    <w:rsid w:val="00EE4A30"/>
    <w:rsid w:val="00EE52C9"/>
    <w:rsid w:val="00EE56B1"/>
    <w:rsid w:val="00EE594C"/>
    <w:rsid w:val="00EE5DE2"/>
    <w:rsid w:val="00EE602B"/>
    <w:rsid w:val="00EE67C7"/>
    <w:rsid w:val="00EE6A94"/>
    <w:rsid w:val="00EE6D8B"/>
    <w:rsid w:val="00EE71DD"/>
    <w:rsid w:val="00EF0270"/>
    <w:rsid w:val="00EF04E2"/>
    <w:rsid w:val="00EF130F"/>
    <w:rsid w:val="00EF1AEB"/>
    <w:rsid w:val="00EF1F39"/>
    <w:rsid w:val="00EF26F1"/>
    <w:rsid w:val="00EF365B"/>
    <w:rsid w:val="00EF3817"/>
    <w:rsid w:val="00EF39D0"/>
    <w:rsid w:val="00EF4C19"/>
    <w:rsid w:val="00EF6159"/>
    <w:rsid w:val="00EF6B97"/>
    <w:rsid w:val="00F00A62"/>
    <w:rsid w:val="00F00BEE"/>
    <w:rsid w:val="00F01AE1"/>
    <w:rsid w:val="00F022FE"/>
    <w:rsid w:val="00F027F1"/>
    <w:rsid w:val="00F02BEE"/>
    <w:rsid w:val="00F043E2"/>
    <w:rsid w:val="00F04C1C"/>
    <w:rsid w:val="00F04EBC"/>
    <w:rsid w:val="00F04F1B"/>
    <w:rsid w:val="00F04F4E"/>
    <w:rsid w:val="00F05647"/>
    <w:rsid w:val="00F05C70"/>
    <w:rsid w:val="00F066C8"/>
    <w:rsid w:val="00F07346"/>
    <w:rsid w:val="00F07370"/>
    <w:rsid w:val="00F07396"/>
    <w:rsid w:val="00F07D8E"/>
    <w:rsid w:val="00F07FB7"/>
    <w:rsid w:val="00F113B2"/>
    <w:rsid w:val="00F1203E"/>
    <w:rsid w:val="00F1311C"/>
    <w:rsid w:val="00F13322"/>
    <w:rsid w:val="00F13CDD"/>
    <w:rsid w:val="00F14B91"/>
    <w:rsid w:val="00F17310"/>
    <w:rsid w:val="00F20E17"/>
    <w:rsid w:val="00F21019"/>
    <w:rsid w:val="00F2101E"/>
    <w:rsid w:val="00F2150E"/>
    <w:rsid w:val="00F21FE0"/>
    <w:rsid w:val="00F22F6F"/>
    <w:rsid w:val="00F231FA"/>
    <w:rsid w:val="00F2379F"/>
    <w:rsid w:val="00F23943"/>
    <w:rsid w:val="00F23BB8"/>
    <w:rsid w:val="00F2403B"/>
    <w:rsid w:val="00F257F8"/>
    <w:rsid w:val="00F25993"/>
    <w:rsid w:val="00F26F70"/>
    <w:rsid w:val="00F30A3A"/>
    <w:rsid w:val="00F30BA9"/>
    <w:rsid w:val="00F31812"/>
    <w:rsid w:val="00F31C87"/>
    <w:rsid w:val="00F328E7"/>
    <w:rsid w:val="00F32C6A"/>
    <w:rsid w:val="00F33256"/>
    <w:rsid w:val="00F33841"/>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3704"/>
    <w:rsid w:val="00F449B5"/>
    <w:rsid w:val="00F45DB1"/>
    <w:rsid w:val="00F45F63"/>
    <w:rsid w:val="00F46E2E"/>
    <w:rsid w:val="00F4716A"/>
    <w:rsid w:val="00F50A07"/>
    <w:rsid w:val="00F50BA4"/>
    <w:rsid w:val="00F511E9"/>
    <w:rsid w:val="00F51267"/>
    <w:rsid w:val="00F517B4"/>
    <w:rsid w:val="00F51B99"/>
    <w:rsid w:val="00F52596"/>
    <w:rsid w:val="00F53242"/>
    <w:rsid w:val="00F53B74"/>
    <w:rsid w:val="00F53DAA"/>
    <w:rsid w:val="00F540C3"/>
    <w:rsid w:val="00F542CD"/>
    <w:rsid w:val="00F54425"/>
    <w:rsid w:val="00F5455C"/>
    <w:rsid w:val="00F54590"/>
    <w:rsid w:val="00F54C88"/>
    <w:rsid w:val="00F55105"/>
    <w:rsid w:val="00F56DEF"/>
    <w:rsid w:val="00F5731F"/>
    <w:rsid w:val="00F60493"/>
    <w:rsid w:val="00F62108"/>
    <w:rsid w:val="00F638F4"/>
    <w:rsid w:val="00F639BD"/>
    <w:rsid w:val="00F642A0"/>
    <w:rsid w:val="00F644AE"/>
    <w:rsid w:val="00F64A80"/>
    <w:rsid w:val="00F65E42"/>
    <w:rsid w:val="00F65E9B"/>
    <w:rsid w:val="00F66585"/>
    <w:rsid w:val="00F6793B"/>
    <w:rsid w:val="00F67DD0"/>
    <w:rsid w:val="00F702FD"/>
    <w:rsid w:val="00F703AE"/>
    <w:rsid w:val="00F708E8"/>
    <w:rsid w:val="00F70CFC"/>
    <w:rsid w:val="00F70E74"/>
    <w:rsid w:val="00F7110E"/>
    <w:rsid w:val="00F71F8A"/>
    <w:rsid w:val="00F720B9"/>
    <w:rsid w:val="00F740ED"/>
    <w:rsid w:val="00F7509A"/>
    <w:rsid w:val="00F75ABC"/>
    <w:rsid w:val="00F7651F"/>
    <w:rsid w:val="00F769DF"/>
    <w:rsid w:val="00F76B83"/>
    <w:rsid w:val="00F771FF"/>
    <w:rsid w:val="00F77BFA"/>
    <w:rsid w:val="00F80973"/>
    <w:rsid w:val="00F80EE7"/>
    <w:rsid w:val="00F82520"/>
    <w:rsid w:val="00F82737"/>
    <w:rsid w:val="00F82A91"/>
    <w:rsid w:val="00F833AB"/>
    <w:rsid w:val="00F833D6"/>
    <w:rsid w:val="00F84CC7"/>
    <w:rsid w:val="00F84DCE"/>
    <w:rsid w:val="00F87E79"/>
    <w:rsid w:val="00F87E7B"/>
    <w:rsid w:val="00F87EAF"/>
    <w:rsid w:val="00F90570"/>
    <w:rsid w:val="00F91474"/>
    <w:rsid w:val="00F9156A"/>
    <w:rsid w:val="00F918E6"/>
    <w:rsid w:val="00F91A03"/>
    <w:rsid w:val="00F91D33"/>
    <w:rsid w:val="00F92404"/>
    <w:rsid w:val="00F9261E"/>
    <w:rsid w:val="00F934C4"/>
    <w:rsid w:val="00F94C2D"/>
    <w:rsid w:val="00F9556B"/>
    <w:rsid w:val="00F960F8"/>
    <w:rsid w:val="00F96F45"/>
    <w:rsid w:val="00F97457"/>
    <w:rsid w:val="00F975CB"/>
    <w:rsid w:val="00FA0311"/>
    <w:rsid w:val="00FA0C9C"/>
    <w:rsid w:val="00FA15E0"/>
    <w:rsid w:val="00FA2B4D"/>
    <w:rsid w:val="00FA3FB5"/>
    <w:rsid w:val="00FA43BE"/>
    <w:rsid w:val="00FA5164"/>
    <w:rsid w:val="00FA54D5"/>
    <w:rsid w:val="00FA55DB"/>
    <w:rsid w:val="00FA5667"/>
    <w:rsid w:val="00FA5BF4"/>
    <w:rsid w:val="00FA61FE"/>
    <w:rsid w:val="00FA7035"/>
    <w:rsid w:val="00FA75EF"/>
    <w:rsid w:val="00FA76D7"/>
    <w:rsid w:val="00FB02D2"/>
    <w:rsid w:val="00FB0855"/>
    <w:rsid w:val="00FB0A27"/>
    <w:rsid w:val="00FB1C12"/>
    <w:rsid w:val="00FB20DF"/>
    <w:rsid w:val="00FB254C"/>
    <w:rsid w:val="00FB25BB"/>
    <w:rsid w:val="00FB32F7"/>
    <w:rsid w:val="00FB3AEE"/>
    <w:rsid w:val="00FB3D98"/>
    <w:rsid w:val="00FB5000"/>
    <w:rsid w:val="00FB5FDF"/>
    <w:rsid w:val="00FB6BBE"/>
    <w:rsid w:val="00FB7D6C"/>
    <w:rsid w:val="00FC048F"/>
    <w:rsid w:val="00FC1352"/>
    <w:rsid w:val="00FC1DCC"/>
    <w:rsid w:val="00FC26BF"/>
    <w:rsid w:val="00FC2D0E"/>
    <w:rsid w:val="00FC3FD1"/>
    <w:rsid w:val="00FC4450"/>
    <w:rsid w:val="00FC4753"/>
    <w:rsid w:val="00FC4BF2"/>
    <w:rsid w:val="00FC4DBA"/>
    <w:rsid w:val="00FC52E0"/>
    <w:rsid w:val="00FC6639"/>
    <w:rsid w:val="00FC679C"/>
    <w:rsid w:val="00FC6A3B"/>
    <w:rsid w:val="00FC6A88"/>
    <w:rsid w:val="00FC6C36"/>
    <w:rsid w:val="00FC74C4"/>
    <w:rsid w:val="00FC7836"/>
    <w:rsid w:val="00FC788F"/>
    <w:rsid w:val="00FD012C"/>
    <w:rsid w:val="00FD063C"/>
    <w:rsid w:val="00FD1BE0"/>
    <w:rsid w:val="00FD2112"/>
    <w:rsid w:val="00FD2D6A"/>
    <w:rsid w:val="00FD3880"/>
    <w:rsid w:val="00FD3957"/>
    <w:rsid w:val="00FD4215"/>
    <w:rsid w:val="00FD4F19"/>
    <w:rsid w:val="00FD53FE"/>
    <w:rsid w:val="00FD6678"/>
    <w:rsid w:val="00FD69B1"/>
    <w:rsid w:val="00FD7465"/>
    <w:rsid w:val="00FD75B5"/>
    <w:rsid w:val="00FE049C"/>
    <w:rsid w:val="00FE05FB"/>
    <w:rsid w:val="00FE0926"/>
    <w:rsid w:val="00FE0D40"/>
    <w:rsid w:val="00FE0D6B"/>
    <w:rsid w:val="00FE1351"/>
    <w:rsid w:val="00FE13B0"/>
    <w:rsid w:val="00FE1A8B"/>
    <w:rsid w:val="00FE251F"/>
    <w:rsid w:val="00FE2B20"/>
    <w:rsid w:val="00FE2C73"/>
    <w:rsid w:val="00FE4B54"/>
    <w:rsid w:val="00FE528B"/>
    <w:rsid w:val="00FE573C"/>
    <w:rsid w:val="00FE5791"/>
    <w:rsid w:val="00FE5965"/>
    <w:rsid w:val="00FE6967"/>
    <w:rsid w:val="00FE69C9"/>
    <w:rsid w:val="00FE6BC7"/>
    <w:rsid w:val="00FF076E"/>
    <w:rsid w:val="00FF0770"/>
    <w:rsid w:val="00FF19F1"/>
    <w:rsid w:val="00FF2428"/>
    <w:rsid w:val="00FF309B"/>
    <w:rsid w:val="00FF3812"/>
    <w:rsid w:val="00FF398D"/>
    <w:rsid w:val="00FF4134"/>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14:docId w14:val="37C36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 w:type="paragraph" w:customStyle="1" w:styleId="Agreement">
    <w:name w:val="Agreement"/>
    <w:basedOn w:val="a"/>
    <w:next w:val="a"/>
    <w:qFormat/>
    <w:rsid w:val="00FB20DF"/>
    <w:pPr>
      <w:spacing w:before="60"/>
    </w:pPr>
    <w:rPr>
      <w:rFonts w:ascii="Arial" w:eastAsia="MS Mincho" w:hAnsi="Arial"/>
      <w:b/>
      <w:lang w:val="en-GB" w:eastAsia="en-GB"/>
    </w:rPr>
  </w:style>
  <w:style w:type="character" w:styleId="afa">
    <w:name w:val="Placeholder Text"/>
    <w:basedOn w:val="a1"/>
    <w:uiPriority w:val="99"/>
    <w:semiHidden/>
    <w:rsid w:val="0095422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 w:type="paragraph" w:customStyle="1" w:styleId="Agreement">
    <w:name w:val="Agreement"/>
    <w:basedOn w:val="a"/>
    <w:next w:val="a"/>
    <w:qFormat/>
    <w:rsid w:val="00FB20DF"/>
    <w:pPr>
      <w:spacing w:before="60"/>
    </w:pPr>
    <w:rPr>
      <w:rFonts w:ascii="Arial" w:eastAsia="MS Mincho" w:hAnsi="Arial"/>
      <w:b/>
      <w:lang w:val="en-GB" w:eastAsia="en-GB"/>
    </w:rPr>
  </w:style>
  <w:style w:type="character" w:styleId="afa">
    <w:name w:val="Placeholder Text"/>
    <w:basedOn w:val="a1"/>
    <w:uiPriority w:val="99"/>
    <w:semiHidden/>
    <w:rsid w:val="0095422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14005608">
      <w:bodyDiv w:val="1"/>
      <w:marLeft w:val="0"/>
      <w:marRight w:val="0"/>
      <w:marTop w:val="0"/>
      <w:marBottom w:val="0"/>
      <w:divBdr>
        <w:top w:val="none" w:sz="0" w:space="0" w:color="auto"/>
        <w:left w:val="none" w:sz="0" w:space="0" w:color="auto"/>
        <w:bottom w:val="none" w:sz="0" w:space="0" w:color="auto"/>
        <w:right w:val="none" w:sz="0" w:space="0" w:color="auto"/>
      </w:divBdr>
    </w:div>
    <w:div w:id="222185566">
      <w:bodyDiv w:val="1"/>
      <w:marLeft w:val="0"/>
      <w:marRight w:val="0"/>
      <w:marTop w:val="0"/>
      <w:marBottom w:val="0"/>
      <w:divBdr>
        <w:top w:val="none" w:sz="0" w:space="0" w:color="auto"/>
        <w:left w:val="none" w:sz="0" w:space="0" w:color="auto"/>
        <w:bottom w:val="none" w:sz="0" w:space="0" w:color="auto"/>
        <w:right w:val="none" w:sz="0" w:space="0" w:color="auto"/>
      </w:divBdr>
      <w:divsChild>
        <w:div w:id="1015306109">
          <w:marLeft w:val="1886"/>
          <w:marRight w:val="0"/>
          <w:marTop w:val="0"/>
          <w:marBottom w:val="0"/>
          <w:divBdr>
            <w:top w:val="none" w:sz="0" w:space="0" w:color="auto"/>
            <w:left w:val="none" w:sz="0" w:space="0" w:color="auto"/>
            <w:bottom w:val="none" w:sz="0" w:space="0" w:color="auto"/>
            <w:right w:val="none" w:sz="0" w:space="0" w:color="auto"/>
          </w:divBdr>
        </w:div>
        <w:div w:id="1128820387">
          <w:marLeft w:val="1886"/>
          <w:marRight w:val="0"/>
          <w:marTop w:val="0"/>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097165">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809118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6939580">
      <w:bodyDiv w:val="1"/>
      <w:marLeft w:val="0"/>
      <w:marRight w:val="0"/>
      <w:marTop w:val="0"/>
      <w:marBottom w:val="0"/>
      <w:divBdr>
        <w:top w:val="none" w:sz="0" w:space="0" w:color="auto"/>
        <w:left w:val="none" w:sz="0" w:space="0" w:color="auto"/>
        <w:bottom w:val="none" w:sz="0" w:space="0" w:color="auto"/>
        <w:right w:val="none" w:sz="0" w:space="0" w:color="auto"/>
      </w:divBdr>
    </w:div>
    <w:div w:id="54567834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2270395">
      <w:bodyDiv w:val="1"/>
      <w:marLeft w:val="0"/>
      <w:marRight w:val="0"/>
      <w:marTop w:val="0"/>
      <w:marBottom w:val="0"/>
      <w:divBdr>
        <w:top w:val="none" w:sz="0" w:space="0" w:color="auto"/>
        <w:left w:val="none" w:sz="0" w:space="0" w:color="auto"/>
        <w:bottom w:val="none" w:sz="0" w:space="0" w:color="auto"/>
        <w:right w:val="none" w:sz="0" w:space="0" w:color="auto"/>
      </w:divBdr>
      <w:divsChild>
        <w:div w:id="346253086">
          <w:marLeft w:val="0"/>
          <w:marRight w:val="0"/>
          <w:marTop w:val="0"/>
          <w:marBottom w:val="0"/>
          <w:divBdr>
            <w:top w:val="none" w:sz="0" w:space="0" w:color="auto"/>
            <w:left w:val="none" w:sz="0" w:space="0" w:color="auto"/>
            <w:bottom w:val="none" w:sz="0" w:space="0" w:color="auto"/>
            <w:right w:val="none" w:sz="0" w:space="0" w:color="auto"/>
          </w:divBdr>
          <w:divsChild>
            <w:div w:id="998114201">
              <w:marLeft w:val="0"/>
              <w:marRight w:val="0"/>
              <w:marTop w:val="0"/>
              <w:marBottom w:val="0"/>
              <w:divBdr>
                <w:top w:val="single" w:sz="6" w:space="0" w:color="DEDEDE"/>
                <w:left w:val="single" w:sz="6" w:space="0" w:color="DEDEDE"/>
                <w:bottom w:val="single" w:sz="6" w:space="0" w:color="DEDEDE"/>
                <w:right w:val="single" w:sz="6" w:space="0" w:color="DEDEDE"/>
              </w:divBdr>
              <w:divsChild>
                <w:div w:id="782068965">
                  <w:marLeft w:val="0"/>
                  <w:marRight w:val="0"/>
                  <w:marTop w:val="0"/>
                  <w:marBottom w:val="0"/>
                  <w:divBdr>
                    <w:top w:val="none" w:sz="0" w:space="0" w:color="auto"/>
                    <w:left w:val="none" w:sz="0" w:space="0" w:color="auto"/>
                    <w:bottom w:val="none" w:sz="0" w:space="0" w:color="auto"/>
                    <w:right w:val="none" w:sz="0" w:space="0" w:color="auto"/>
                  </w:divBdr>
                  <w:divsChild>
                    <w:div w:id="52548536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50458499">
          <w:marLeft w:val="0"/>
          <w:marRight w:val="0"/>
          <w:marTop w:val="0"/>
          <w:marBottom w:val="0"/>
          <w:divBdr>
            <w:top w:val="none" w:sz="0" w:space="0" w:color="auto"/>
            <w:left w:val="none" w:sz="0" w:space="0" w:color="auto"/>
            <w:bottom w:val="none" w:sz="0" w:space="0" w:color="auto"/>
            <w:right w:val="none" w:sz="0" w:space="0" w:color="auto"/>
          </w:divBdr>
          <w:divsChild>
            <w:div w:id="263458149">
              <w:marLeft w:val="0"/>
              <w:marRight w:val="0"/>
              <w:marTop w:val="0"/>
              <w:marBottom w:val="0"/>
              <w:divBdr>
                <w:top w:val="none" w:sz="0" w:space="0" w:color="auto"/>
                <w:left w:val="none" w:sz="0" w:space="0" w:color="auto"/>
                <w:bottom w:val="none" w:sz="0" w:space="0" w:color="auto"/>
                <w:right w:val="none" w:sz="0" w:space="0" w:color="auto"/>
              </w:divBdr>
              <w:divsChild>
                <w:div w:id="829369598">
                  <w:marLeft w:val="0"/>
                  <w:marRight w:val="0"/>
                  <w:marTop w:val="0"/>
                  <w:marBottom w:val="0"/>
                  <w:divBdr>
                    <w:top w:val="single" w:sz="6" w:space="8" w:color="EEEEEE"/>
                    <w:left w:val="none" w:sz="0" w:space="8" w:color="auto"/>
                    <w:bottom w:val="single" w:sz="6" w:space="8" w:color="EEEEEE"/>
                    <w:right w:val="single" w:sz="6" w:space="8" w:color="EEEEEE"/>
                  </w:divBdr>
                  <w:divsChild>
                    <w:div w:id="53774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46182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1187136">
      <w:bodyDiv w:val="1"/>
      <w:marLeft w:val="0"/>
      <w:marRight w:val="0"/>
      <w:marTop w:val="0"/>
      <w:marBottom w:val="0"/>
      <w:divBdr>
        <w:top w:val="none" w:sz="0" w:space="0" w:color="auto"/>
        <w:left w:val="none" w:sz="0" w:space="0" w:color="auto"/>
        <w:bottom w:val="none" w:sz="0" w:space="0" w:color="auto"/>
        <w:right w:val="none" w:sz="0" w:space="0" w:color="auto"/>
      </w:divBdr>
      <w:divsChild>
        <w:div w:id="559366139">
          <w:marLeft w:val="0"/>
          <w:marRight w:val="0"/>
          <w:marTop w:val="0"/>
          <w:marBottom w:val="0"/>
          <w:divBdr>
            <w:top w:val="none" w:sz="0" w:space="0" w:color="auto"/>
            <w:left w:val="none" w:sz="0" w:space="0" w:color="auto"/>
            <w:bottom w:val="none" w:sz="0" w:space="0" w:color="auto"/>
            <w:right w:val="none" w:sz="0" w:space="0" w:color="auto"/>
          </w:divBdr>
          <w:divsChild>
            <w:div w:id="754472773">
              <w:marLeft w:val="0"/>
              <w:marRight w:val="0"/>
              <w:marTop w:val="0"/>
              <w:marBottom w:val="0"/>
              <w:divBdr>
                <w:top w:val="single" w:sz="6" w:space="0" w:color="DEDEDE"/>
                <w:left w:val="single" w:sz="6" w:space="0" w:color="DEDEDE"/>
                <w:bottom w:val="single" w:sz="6" w:space="0" w:color="DEDEDE"/>
                <w:right w:val="single" w:sz="6" w:space="0" w:color="DEDEDE"/>
              </w:divBdr>
              <w:divsChild>
                <w:div w:id="1025717873">
                  <w:marLeft w:val="0"/>
                  <w:marRight w:val="0"/>
                  <w:marTop w:val="0"/>
                  <w:marBottom w:val="0"/>
                  <w:divBdr>
                    <w:top w:val="none" w:sz="0" w:space="0" w:color="auto"/>
                    <w:left w:val="none" w:sz="0" w:space="0" w:color="auto"/>
                    <w:bottom w:val="none" w:sz="0" w:space="0" w:color="auto"/>
                    <w:right w:val="none" w:sz="0" w:space="0" w:color="auto"/>
                  </w:divBdr>
                  <w:divsChild>
                    <w:div w:id="23752532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934899528">
          <w:marLeft w:val="0"/>
          <w:marRight w:val="0"/>
          <w:marTop w:val="0"/>
          <w:marBottom w:val="0"/>
          <w:divBdr>
            <w:top w:val="none" w:sz="0" w:space="0" w:color="auto"/>
            <w:left w:val="none" w:sz="0" w:space="0" w:color="auto"/>
            <w:bottom w:val="none" w:sz="0" w:space="0" w:color="auto"/>
            <w:right w:val="none" w:sz="0" w:space="0" w:color="auto"/>
          </w:divBdr>
          <w:divsChild>
            <w:div w:id="1334606464">
              <w:marLeft w:val="0"/>
              <w:marRight w:val="0"/>
              <w:marTop w:val="0"/>
              <w:marBottom w:val="0"/>
              <w:divBdr>
                <w:top w:val="none" w:sz="0" w:space="0" w:color="auto"/>
                <w:left w:val="none" w:sz="0" w:space="0" w:color="auto"/>
                <w:bottom w:val="none" w:sz="0" w:space="0" w:color="auto"/>
                <w:right w:val="none" w:sz="0" w:space="0" w:color="auto"/>
              </w:divBdr>
              <w:divsChild>
                <w:div w:id="800420834">
                  <w:marLeft w:val="0"/>
                  <w:marRight w:val="0"/>
                  <w:marTop w:val="0"/>
                  <w:marBottom w:val="0"/>
                  <w:divBdr>
                    <w:top w:val="single" w:sz="6" w:space="8" w:color="EEEEEE"/>
                    <w:left w:val="none" w:sz="0" w:space="8" w:color="auto"/>
                    <w:bottom w:val="single" w:sz="6" w:space="8" w:color="EEEEEE"/>
                    <w:right w:val="single" w:sz="6" w:space="8" w:color="EEEEEE"/>
                  </w:divBdr>
                  <w:divsChild>
                    <w:div w:id="470290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4250703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77242881">
      <w:bodyDiv w:val="1"/>
      <w:marLeft w:val="0"/>
      <w:marRight w:val="0"/>
      <w:marTop w:val="0"/>
      <w:marBottom w:val="0"/>
      <w:divBdr>
        <w:top w:val="none" w:sz="0" w:space="0" w:color="auto"/>
        <w:left w:val="none" w:sz="0" w:space="0" w:color="auto"/>
        <w:bottom w:val="none" w:sz="0" w:space="0" w:color="auto"/>
        <w:right w:val="none" w:sz="0" w:space="0" w:color="auto"/>
      </w:divBdr>
    </w:div>
    <w:div w:id="140760723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4325161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597397431">
      <w:bodyDiv w:val="1"/>
      <w:marLeft w:val="0"/>
      <w:marRight w:val="0"/>
      <w:marTop w:val="0"/>
      <w:marBottom w:val="0"/>
      <w:divBdr>
        <w:top w:val="none" w:sz="0" w:space="0" w:color="auto"/>
        <w:left w:val="none" w:sz="0" w:space="0" w:color="auto"/>
        <w:bottom w:val="none" w:sz="0" w:space="0" w:color="auto"/>
        <w:right w:val="none" w:sz="0" w:space="0" w:color="auto"/>
      </w:divBdr>
      <w:divsChild>
        <w:div w:id="428240155">
          <w:marLeft w:val="1886"/>
          <w:marRight w:val="0"/>
          <w:marTop w:val="0"/>
          <w:marBottom w:val="0"/>
          <w:divBdr>
            <w:top w:val="none" w:sz="0" w:space="0" w:color="auto"/>
            <w:left w:val="none" w:sz="0" w:space="0" w:color="auto"/>
            <w:bottom w:val="none" w:sz="0" w:space="0" w:color="auto"/>
            <w:right w:val="none" w:sz="0" w:space="0" w:color="auto"/>
          </w:divBdr>
        </w:div>
      </w:divsChild>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419254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93E217-7737-46D5-806C-C1AE36AFA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1237</Words>
  <Characters>7052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dcterms:created xsi:type="dcterms:W3CDTF">2021-04-02T05:13:00Z</dcterms:created>
  <dcterms:modified xsi:type="dcterms:W3CDTF">2021-04-02T05:20:00Z</dcterms:modified>
</cp:coreProperties>
</file>