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546" w:rsidRDefault="003D34AB">
      <w:pPr>
        <w:pStyle w:val="3GPPHeader"/>
        <w:spacing w:after="60"/>
        <w:rPr>
          <w:sz w:val="32"/>
          <w:szCs w:val="32"/>
        </w:rPr>
      </w:pPr>
      <w:r>
        <w:t>3GPP TSG-RAN WG2 #112-e</w:t>
      </w:r>
      <w:r>
        <w:tab/>
      </w:r>
      <w:r>
        <w:rPr>
          <w:lang w:eastAsia="ja-JP"/>
        </w:rPr>
        <w:t>R2-</w:t>
      </w:r>
      <w:r>
        <w:rPr>
          <w:highlight w:val="yellow"/>
          <w:lang w:eastAsia="ja-JP"/>
        </w:rPr>
        <w:t>201xxxx</w:t>
      </w:r>
    </w:p>
    <w:p w:rsidR="00A41546" w:rsidRDefault="003D34AB">
      <w:pPr>
        <w:pStyle w:val="3GPPHeader"/>
      </w:pPr>
      <w:r>
        <w:t>Electronic meeting, 2</w:t>
      </w:r>
      <w:r>
        <w:rPr>
          <w:vertAlign w:val="superscript"/>
        </w:rPr>
        <w:t>nd</w:t>
      </w:r>
      <w:r>
        <w:t xml:space="preserve"> November - 13</w:t>
      </w:r>
      <w:r>
        <w:rPr>
          <w:vertAlign w:val="superscript"/>
        </w:rPr>
        <w:t>th</w:t>
      </w:r>
      <w:r>
        <w:t xml:space="preserve"> November 2020</w:t>
      </w:r>
      <w:r>
        <w:tab/>
      </w:r>
    </w:p>
    <w:p w:rsidR="00A41546" w:rsidRDefault="003D34AB">
      <w:pPr>
        <w:pStyle w:val="3GPPHeader"/>
      </w:pPr>
      <w:r>
        <w:t>Agenda Item:</w:t>
      </w:r>
      <w:r>
        <w:tab/>
        <w:t>8.13.2.3</w:t>
      </w:r>
    </w:p>
    <w:p w:rsidR="00A41546" w:rsidRDefault="003D34AB">
      <w:pPr>
        <w:pStyle w:val="3GPPHeader"/>
      </w:pPr>
      <w:r>
        <w:t>Source:</w:t>
      </w:r>
      <w:r>
        <w:tab/>
        <w:t>Ericsson</w:t>
      </w:r>
    </w:p>
    <w:p w:rsidR="00A41546" w:rsidRDefault="003D34AB">
      <w:pPr>
        <w:pStyle w:val="3GPPHeader"/>
      </w:pPr>
      <w:r>
        <w:t>Title:</w:t>
      </w:r>
      <w:r>
        <w:tab/>
        <w:t>[AT112-e][801] Other WID related SON features (Ericsson)</w:t>
      </w:r>
    </w:p>
    <w:p w:rsidR="00A41546" w:rsidRDefault="003D34AB">
      <w:pPr>
        <w:pStyle w:val="3GPPHeader"/>
      </w:pPr>
      <w:r>
        <w:t>Document for:</w:t>
      </w:r>
      <w:r>
        <w:tab/>
        <w:t>Discussion, Decision</w:t>
      </w:r>
    </w:p>
    <w:p w:rsidR="00A41546" w:rsidRDefault="003D34AB">
      <w:pPr>
        <w:pStyle w:val="1"/>
      </w:pPr>
      <w:r>
        <w:t>Introduction</w:t>
      </w:r>
    </w:p>
    <w:p w:rsidR="00A41546" w:rsidRDefault="003D34AB">
      <w:bookmarkStart w:id="0" w:name="_Hlk36540367"/>
      <w:r>
        <w:t>This document is related to the following discussion.</w:t>
      </w:r>
    </w:p>
    <w:p w:rsidR="00A41546" w:rsidRDefault="003D34AB">
      <w:pPr>
        <w:ind w:left="567"/>
        <w:rPr>
          <w:rFonts w:eastAsia="宋体"/>
        </w:rPr>
      </w:pPr>
      <w:r>
        <w:rPr>
          <w:rFonts w:eastAsia="宋体"/>
        </w:rPr>
        <w:t> [AT112-e][801] Other WID related SON features (Ericsson)</w:t>
      </w:r>
    </w:p>
    <w:p w:rsidR="00A41546" w:rsidRDefault="003D34AB">
      <w:pPr>
        <w:ind w:left="567"/>
        <w:rPr>
          <w:rFonts w:eastAsia="宋体"/>
        </w:rPr>
      </w:pPr>
      <w:r>
        <w:rPr>
          <w:rFonts w:eastAsia="宋体"/>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rsidR="00A41546" w:rsidRDefault="003D34AB">
      <w:pPr>
        <w:ind w:left="567"/>
        <w:rPr>
          <w:rFonts w:eastAsia="宋体"/>
        </w:rPr>
      </w:pPr>
      <w:r>
        <w:rPr>
          <w:rFonts w:eastAsia="宋体"/>
        </w:rPr>
        <w:t>Intended outcome: Report in R2-2010892</w:t>
      </w:r>
    </w:p>
    <w:p w:rsidR="00A41546" w:rsidRDefault="003D34AB">
      <w:pPr>
        <w:ind w:left="567"/>
        <w:rPr>
          <w:rFonts w:eastAsia="宋体"/>
        </w:rPr>
      </w:pPr>
      <w:r>
        <w:rPr>
          <w:rFonts w:eastAsia="宋体"/>
        </w:rPr>
        <w:t>Deadline: 00:01 am, Friday, 2020-11-06</w:t>
      </w:r>
    </w:p>
    <w:p w:rsidR="00A41546" w:rsidRDefault="003D34AB">
      <w:pPr>
        <w:ind w:left="567"/>
        <w:rPr>
          <w:rFonts w:eastAsia="宋体"/>
        </w:rPr>
      </w:pPr>
      <w:r>
        <w:rPr>
          <w:rFonts w:eastAsia="宋体"/>
        </w:rPr>
        <w:t>Status: will start after the rapporteur is ready</w:t>
      </w:r>
    </w:p>
    <w:p w:rsidR="00A41546" w:rsidRDefault="003D34AB">
      <w:pPr>
        <w:rPr>
          <w:rFonts w:ascii="Calibri" w:eastAsia="Times New Roman" w:hAnsi="Calibri" w:cs="Calibri"/>
        </w:rPr>
      </w:pPr>
      <w:r>
        <w:t>Companies are requested to provide their preferred SON features amongst the listed featured to be standardized in Rel-17.</w:t>
      </w:r>
    </w:p>
    <w:p w:rsidR="00A41546" w:rsidRDefault="003D34AB">
      <w:pPr>
        <w:pStyle w:val="1"/>
      </w:pPr>
      <w:bookmarkStart w:id="1" w:name="_Ref178064866"/>
      <w:bookmarkEnd w:id="0"/>
      <w:r>
        <w:t>Discussion</w:t>
      </w:r>
      <w:bookmarkEnd w:id="1"/>
    </w:p>
    <w:p w:rsidR="00A41546" w:rsidRDefault="003D34AB">
      <w:r>
        <w:t>The following SON functions have been identified based on the contributions from companies to the agenda item 8.13.2.3.</w:t>
      </w:r>
    </w:p>
    <w:p w:rsidR="00A41546" w:rsidRDefault="003D34AB">
      <w:pPr>
        <w:pStyle w:val="aff1"/>
        <w:numPr>
          <w:ilvl w:val="0"/>
          <w:numId w:val="17"/>
        </w:numPr>
      </w:pPr>
      <w:r>
        <w:t>RACH optimization enhancements other than 2-step RACH-specific enhancements</w:t>
      </w:r>
    </w:p>
    <w:p w:rsidR="00A41546" w:rsidRDefault="003D34AB">
      <w:pPr>
        <w:pStyle w:val="aff1"/>
        <w:numPr>
          <w:ilvl w:val="0"/>
          <w:numId w:val="17"/>
        </w:numPr>
      </w:pPr>
      <w:r>
        <w:t>Successful handover report</w:t>
      </w:r>
    </w:p>
    <w:p w:rsidR="00A41546" w:rsidRDefault="003D34AB">
      <w:pPr>
        <w:pStyle w:val="aff1"/>
        <w:numPr>
          <w:ilvl w:val="0"/>
          <w:numId w:val="17"/>
        </w:numPr>
      </w:pPr>
      <w:r>
        <w:t>Mobility history information enhancements</w:t>
      </w:r>
    </w:p>
    <w:p w:rsidR="00A41546" w:rsidRDefault="003D34AB">
      <w:pPr>
        <w:pStyle w:val="aff1"/>
        <w:numPr>
          <w:ilvl w:val="0"/>
          <w:numId w:val="17"/>
        </w:numPr>
      </w:pPr>
      <w:r>
        <w:t>UL/DL coverage mismatch</w:t>
      </w:r>
    </w:p>
    <w:p w:rsidR="00A41546" w:rsidRDefault="003D34AB">
      <w:pPr>
        <w:pStyle w:val="aff1"/>
        <w:numPr>
          <w:ilvl w:val="0"/>
          <w:numId w:val="17"/>
        </w:numPr>
      </w:pPr>
      <w:r>
        <w:t>SCG failure information enhancements</w:t>
      </w:r>
    </w:p>
    <w:p w:rsidR="00A41546" w:rsidRDefault="003D34AB">
      <w:pPr>
        <w:pStyle w:val="aff1"/>
        <w:numPr>
          <w:ilvl w:val="0"/>
          <w:numId w:val="17"/>
        </w:numPr>
      </w:pPr>
      <w:r>
        <w:t>MCG failure information enhancements</w:t>
      </w:r>
    </w:p>
    <w:p w:rsidR="00A41546" w:rsidRDefault="003D34AB">
      <w:pPr>
        <w:pStyle w:val="aff1"/>
        <w:numPr>
          <w:ilvl w:val="0"/>
          <w:numId w:val="17"/>
        </w:numPr>
      </w:pPr>
      <w:r>
        <w:t>NPN related enhancements</w:t>
      </w:r>
    </w:p>
    <w:p w:rsidR="00A41546" w:rsidRDefault="003D34AB">
      <w:pPr>
        <w:pStyle w:val="aff1"/>
        <w:numPr>
          <w:ilvl w:val="0"/>
          <w:numId w:val="17"/>
        </w:numPr>
      </w:pPr>
      <w:r>
        <w:t>Mobility load balancing related enhancements</w:t>
      </w:r>
    </w:p>
    <w:p w:rsidR="00A41546" w:rsidRDefault="003D34AB">
      <w:pPr>
        <w:pStyle w:val="aff1"/>
        <w:numPr>
          <w:ilvl w:val="0"/>
          <w:numId w:val="17"/>
        </w:numPr>
      </w:pPr>
      <w:r>
        <w:t xml:space="preserve">NR-U related SON report enhancements  </w:t>
      </w:r>
    </w:p>
    <w:p w:rsidR="00A41546" w:rsidRDefault="003D34AB">
      <w:r>
        <w:t xml:space="preserve">Companies are requested to refer to R2-2010996 </w:t>
      </w:r>
      <w:r>
        <w:fldChar w:fldCharType="begin"/>
      </w:r>
      <w:r>
        <w:instrText xml:space="preserve"> REF _Ref55293075 \r \h </w:instrText>
      </w:r>
      <w:r>
        <w:fldChar w:fldCharType="separate"/>
      </w:r>
      <w:r>
        <w:t>[1]</w:t>
      </w:r>
      <w:r>
        <w:fldChar w:fldCharType="end"/>
      </w:r>
      <w:r>
        <w:t xml:space="preserve"> for the detailed technical contents related to these features.</w:t>
      </w:r>
    </w:p>
    <w:p w:rsidR="00A41546" w:rsidRDefault="003D34AB">
      <w:r>
        <w:t xml:space="preserve">Companies are requested to provide their preferred SON features amongst this list to be standardized in Rel17 in the following table.  </w:t>
      </w:r>
    </w:p>
    <w:tbl>
      <w:tblPr>
        <w:tblStyle w:val="afa"/>
        <w:tblW w:w="0" w:type="auto"/>
        <w:tblLook w:val="04A0" w:firstRow="1" w:lastRow="0" w:firstColumn="1" w:lastColumn="0" w:noHBand="0" w:noVBand="1"/>
      </w:tblPr>
      <w:tblGrid>
        <w:gridCol w:w="3210"/>
        <w:gridCol w:w="3210"/>
        <w:gridCol w:w="3211"/>
      </w:tblGrid>
      <w:tr w:rsidR="00A41546">
        <w:tc>
          <w:tcPr>
            <w:tcW w:w="3210" w:type="dxa"/>
          </w:tcPr>
          <w:p w:rsidR="00A41546" w:rsidRDefault="003D34AB">
            <w:pPr>
              <w:rPr>
                <w:b/>
                <w:bCs/>
              </w:rPr>
            </w:pPr>
            <w:r>
              <w:rPr>
                <w:b/>
                <w:bCs/>
              </w:rPr>
              <w:t>Feature Name</w:t>
            </w:r>
          </w:p>
        </w:tc>
        <w:tc>
          <w:tcPr>
            <w:tcW w:w="3210" w:type="dxa"/>
          </w:tcPr>
          <w:p w:rsidR="00A41546" w:rsidRPr="00EE039D" w:rsidRDefault="003D34AB">
            <w:pPr>
              <w:rPr>
                <w:b/>
                <w:bCs/>
              </w:rPr>
            </w:pPr>
            <w:r w:rsidRPr="00EE039D">
              <w:rPr>
                <w:b/>
                <w:bCs/>
              </w:rPr>
              <w:t>Support to pursue this feature</w:t>
            </w:r>
            <w:ins w:id="2" w:author="作者">
              <w:r w:rsidRPr="00EE039D">
                <w:rPr>
                  <w:b/>
                  <w:bCs/>
                </w:rPr>
                <w:t xml:space="preserve"> in RAN2</w:t>
              </w:r>
            </w:ins>
          </w:p>
          <w:p w:rsidR="00A41546" w:rsidRPr="00A41546" w:rsidRDefault="003D34AB">
            <w:pPr>
              <w:rPr>
                <w:b/>
                <w:bCs/>
              </w:rPr>
            </w:pPr>
            <w:r>
              <w:rPr>
                <w:b/>
                <w:bCs/>
              </w:rPr>
              <w:t>(please add your company name in the column if this is your company’s preference)</w:t>
            </w:r>
          </w:p>
        </w:tc>
        <w:tc>
          <w:tcPr>
            <w:tcW w:w="3211" w:type="dxa"/>
          </w:tcPr>
          <w:p w:rsidR="00A41546" w:rsidRPr="00A41546" w:rsidRDefault="003D34AB">
            <w:pPr>
              <w:rPr>
                <w:b/>
                <w:bCs/>
              </w:rPr>
            </w:pPr>
            <w:r>
              <w:rPr>
                <w:b/>
                <w:bCs/>
              </w:rPr>
              <w:t xml:space="preserve">No interest </w:t>
            </w:r>
            <w:ins w:id="3" w:author="作者">
              <w:r>
                <w:rPr>
                  <w:b/>
                  <w:bCs/>
                </w:rPr>
                <w:t>to explore</w:t>
              </w:r>
            </w:ins>
            <w:del w:id="4" w:author="作者">
              <w:r>
                <w:rPr>
                  <w:b/>
                  <w:bCs/>
                </w:rPr>
                <w:delText>in</w:delText>
              </w:r>
            </w:del>
            <w:r>
              <w:rPr>
                <w:b/>
                <w:bCs/>
              </w:rPr>
              <w:t xml:space="preserve"> this feature</w:t>
            </w:r>
            <w:ins w:id="5" w:author="作者">
              <w:r>
                <w:rPr>
                  <w:b/>
                  <w:bCs/>
                </w:rPr>
                <w:t xml:space="preserve"> in RAN2</w:t>
              </w:r>
            </w:ins>
          </w:p>
          <w:p w:rsidR="00A41546" w:rsidRPr="00A41546" w:rsidRDefault="003D34AB">
            <w:pPr>
              <w:rPr>
                <w:b/>
                <w:bCs/>
              </w:rPr>
            </w:pPr>
            <w:r>
              <w:rPr>
                <w:b/>
                <w:bCs/>
              </w:rPr>
              <w:t>(please add your company name in the column if this is your company’s preference)</w:t>
            </w:r>
          </w:p>
        </w:tc>
      </w:tr>
      <w:tr w:rsidR="00A41546">
        <w:tc>
          <w:tcPr>
            <w:tcW w:w="3210" w:type="dxa"/>
          </w:tcPr>
          <w:p w:rsidR="00A41546" w:rsidRPr="00A41546" w:rsidRDefault="003D34AB">
            <w:pPr>
              <w:pStyle w:val="aff1"/>
              <w:ind w:left="0"/>
              <w:rPr>
                <w:b/>
                <w:bCs/>
              </w:rPr>
            </w:pPr>
            <w:r w:rsidRPr="00EE039D">
              <w:rPr>
                <w:b/>
                <w:bCs/>
              </w:rPr>
              <w:t>RACH optimization enhancements other than 2-step RACH-specific enhancements</w:t>
            </w:r>
          </w:p>
        </w:tc>
        <w:tc>
          <w:tcPr>
            <w:tcW w:w="3210" w:type="dxa"/>
          </w:tcPr>
          <w:p w:rsidR="00A41546" w:rsidRPr="00934092" w:rsidRDefault="003D34AB">
            <w:pPr>
              <w:rPr>
                <w:rFonts w:eastAsiaTheme="minorEastAsia"/>
                <w:lang w:eastAsia="zh-CN"/>
              </w:rPr>
            </w:pPr>
            <w:r>
              <w:rPr>
                <w:lang w:val="en-US"/>
              </w:rPr>
              <w:t>vivo, Nokia</w:t>
            </w:r>
            <w:ins w:id="6" w:author="作者">
              <w:r>
                <w:rPr>
                  <w:lang w:val="en-US"/>
                </w:rPr>
                <w:t xml:space="preserve">, Huawei, </w:t>
              </w:r>
              <w:proofErr w:type="spellStart"/>
              <w:r>
                <w:rPr>
                  <w:lang w:val="en-US"/>
                </w:rPr>
                <w:t>HiSilicon</w:t>
              </w:r>
            </w:ins>
            <w:proofErr w:type="spellEnd"/>
            <w:r>
              <w:rPr>
                <w:lang w:val="en-US"/>
              </w:rPr>
              <w:t>, Ericsson</w:t>
            </w:r>
            <w:r w:rsidR="00934092">
              <w:rPr>
                <w:rFonts w:eastAsiaTheme="minorEastAsia" w:hint="eastAsia"/>
                <w:lang w:val="en-US" w:eastAsia="zh-CN"/>
              </w:rPr>
              <w:t>, Sharp</w:t>
            </w:r>
          </w:p>
        </w:tc>
        <w:tc>
          <w:tcPr>
            <w:tcW w:w="3211" w:type="dxa"/>
          </w:tcPr>
          <w:p w:rsidR="00A41546" w:rsidRDefault="003D34AB">
            <w:pPr>
              <w:rPr>
                <w:rFonts w:eastAsia="宋体"/>
                <w:lang w:eastAsia="zh-CN"/>
              </w:rPr>
            </w:pPr>
            <w:ins w:id="7" w:author="作者">
              <w:r>
                <w:rPr>
                  <w:rFonts w:hint="eastAsia"/>
                </w:rPr>
                <w:t>Samsung</w:t>
              </w:r>
            </w:ins>
            <w:r>
              <w:t>, Qualcomm</w:t>
            </w:r>
            <w:r>
              <w:rPr>
                <w:rFonts w:eastAsia="宋体" w:hint="eastAsia"/>
                <w:lang w:eastAsia="zh-CN"/>
              </w:rPr>
              <w:t>，</w:t>
            </w:r>
            <w:r>
              <w:rPr>
                <w:rFonts w:eastAsia="宋体" w:hint="eastAsia"/>
                <w:lang w:val="en-US" w:eastAsia="zh-CN"/>
              </w:rPr>
              <w:t>ZTE</w:t>
            </w:r>
            <w:r w:rsidR="001B657E">
              <w:rPr>
                <w:rFonts w:eastAsia="宋体" w:hint="eastAsia"/>
                <w:lang w:val="en-US" w:eastAsia="zh-CN"/>
              </w:rPr>
              <w:t>,</w:t>
            </w:r>
            <w:r w:rsidR="001B657E">
              <w:rPr>
                <w:rFonts w:eastAsia="宋体"/>
                <w:lang w:val="en-US" w:eastAsia="zh-CN"/>
              </w:rPr>
              <w:t xml:space="preserve"> Lenovo</w:t>
            </w:r>
          </w:p>
        </w:tc>
      </w:tr>
      <w:tr w:rsidR="00A41546">
        <w:tc>
          <w:tcPr>
            <w:tcW w:w="3210" w:type="dxa"/>
          </w:tcPr>
          <w:p w:rsidR="00A41546" w:rsidRDefault="003D34AB">
            <w:pPr>
              <w:rPr>
                <w:b/>
                <w:bCs/>
              </w:rPr>
            </w:pPr>
            <w:r>
              <w:rPr>
                <w:b/>
                <w:bCs/>
              </w:rPr>
              <w:t>Successful handover report</w:t>
            </w:r>
          </w:p>
        </w:tc>
        <w:tc>
          <w:tcPr>
            <w:tcW w:w="3210" w:type="dxa"/>
          </w:tcPr>
          <w:p w:rsidR="00A41546" w:rsidRPr="00934092" w:rsidRDefault="003D34AB">
            <w:pPr>
              <w:rPr>
                <w:rFonts w:eastAsia="宋体"/>
                <w:lang w:eastAsia="zh-CN"/>
              </w:rPr>
            </w:pPr>
            <w:r w:rsidRPr="00EE039D">
              <w:t>Vivo, Nokia</w:t>
            </w:r>
            <w:ins w:id="8" w:author="作者">
              <w:r w:rsidRPr="00EE039D">
                <w:t xml:space="preserve">, Huawei, </w:t>
              </w:r>
              <w:proofErr w:type="spellStart"/>
              <w:r w:rsidRPr="00EE039D">
                <w:t>HiSilicon</w:t>
              </w:r>
              <w:proofErr w:type="spellEnd"/>
              <w:r w:rsidRPr="00EE039D">
                <w:t>, Samsung</w:t>
              </w:r>
            </w:ins>
            <w:r>
              <w:rPr>
                <w:lang w:val="en-US"/>
              </w:rPr>
              <w:t>, Ericsson, Qualcomm</w:t>
            </w:r>
            <w:r>
              <w:rPr>
                <w:rFonts w:eastAsia="宋体" w:hint="eastAsia"/>
                <w:lang w:val="en-US" w:eastAsia="zh-CN"/>
              </w:rPr>
              <w:t xml:space="preserve">, </w:t>
            </w:r>
            <w:proofErr w:type="gramStart"/>
            <w:r>
              <w:rPr>
                <w:rFonts w:eastAsia="宋体" w:hint="eastAsia"/>
                <w:lang w:val="en-US" w:eastAsia="zh-CN"/>
              </w:rPr>
              <w:t>ZTE(</w:t>
            </w:r>
            <w:proofErr w:type="gramEnd"/>
            <w:r>
              <w:rPr>
                <w:rFonts w:eastAsia="宋体" w:hint="eastAsia"/>
                <w:lang w:val="en-US" w:eastAsia="zh-CN"/>
              </w:rPr>
              <w:t>Prefer to focus on normal HO cases)</w:t>
            </w:r>
            <w:r w:rsidR="00934092">
              <w:rPr>
                <w:rFonts w:eastAsia="宋体" w:hint="eastAsia"/>
                <w:lang w:val="en-US" w:eastAsia="zh-CN"/>
              </w:rPr>
              <w:t>, Sharp</w:t>
            </w:r>
            <w:r w:rsidR="001B657E">
              <w:rPr>
                <w:rFonts w:eastAsia="宋体"/>
                <w:lang w:val="en-US" w:eastAsia="zh-CN"/>
              </w:rPr>
              <w:t xml:space="preserve">, </w:t>
            </w:r>
            <w:r w:rsidR="001B657E">
              <w:rPr>
                <w:rFonts w:eastAsia="宋体" w:hint="eastAsia"/>
                <w:lang w:val="en-US" w:eastAsia="zh-CN"/>
              </w:rPr>
              <w:t>Lenov</w:t>
            </w:r>
            <w:r w:rsidR="001B657E">
              <w:rPr>
                <w:rFonts w:eastAsia="宋体"/>
                <w:lang w:val="en-US" w:eastAsia="zh-CN"/>
              </w:rPr>
              <w:t>o</w:t>
            </w:r>
          </w:p>
        </w:tc>
        <w:tc>
          <w:tcPr>
            <w:tcW w:w="3211" w:type="dxa"/>
          </w:tcPr>
          <w:p w:rsidR="00A41546" w:rsidRPr="00934092" w:rsidRDefault="00A41546"/>
        </w:tc>
      </w:tr>
      <w:tr w:rsidR="00A41546">
        <w:tc>
          <w:tcPr>
            <w:tcW w:w="3210" w:type="dxa"/>
          </w:tcPr>
          <w:p w:rsidR="00A41546" w:rsidRDefault="003D34AB">
            <w:pPr>
              <w:rPr>
                <w:b/>
                <w:bCs/>
              </w:rPr>
            </w:pPr>
            <w:r>
              <w:rPr>
                <w:b/>
                <w:bCs/>
              </w:rPr>
              <w:t xml:space="preserve">Mobility history information enhancements </w:t>
            </w:r>
          </w:p>
        </w:tc>
        <w:tc>
          <w:tcPr>
            <w:tcW w:w="3210" w:type="dxa"/>
          </w:tcPr>
          <w:p w:rsidR="00A41546" w:rsidRDefault="003D34AB">
            <w:pPr>
              <w:rPr>
                <w:rFonts w:eastAsia="宋体"/>
                <w:lang w:eastAsia="zh-CN"/>
              </w:rPr>
            </w:pPr>
            <w:r>
              <w:rPr>
                <w:rFonts w:hint="eastAsia"/>
                <w:lang w:val="en-US"/>
              </w:rPr>
              <w:t>v</w:t>
            </w:r>
            <w:r>
              <w:rPr>
                <w:lang w:val="en-US"/>
              </w:rPr>
              <w:t>ivo</w:t>
            </w:r>
            <w:ins w:id="9" w:author="作者">
              <w:r>
                <w:rPr>
                  <w:lang w:val="en-US"/>
                </w:rPr>
                <w:t xml:space="preserve">, Huawei, </w:t>
              </w:r>
              <w:proofErr w:type="spellStart"/>
              <w:r>
                <w:rPr>
                  <w:lang w:val="en-US"/>
                </w:rPr>
                <w:t>HiSilicon</w:t>
              </w:r>
              <w:proofErr w:type="spellEnd"/>
              <w:r>
                <w:rPr>
                  <w:lang w:val="en-US"/>
                </w:rPr>
                <w:t>, Samsung</w:t>
              </w:r>
            </w:ins>
            <w:r>
              <w:rPr>
                <w:lang w:val="en-US"/>
              </w:rPr>
              <w:t xml:space="preserve">, Ericsson, </w:t>
            </w:r>
            <w:proofErr w:type="spellStart"/>
            <w:r>
              <w:rPr>
                <w:lang w:val="en-US"/>
              </w:rPr>
              <w:t>Qualcomm</w:t>
            </w:r>
            <w:r>
              <w:rPr>
                <w:rFonts w:eastAsia="宋体" w:hint="eastAsia"/>
                <w:lang w:val="en-US" w:eastAsia="zh-CN"/>
              </w:rPr>
              <w:t>,ZTE</w:t>
            </w:r>
            <w:proofErr w:type="spellEnd"/>
            <w:r w:rsidR="00934092">
              <w:rPr>
                <w:rFonts w:eastAsia="宋体" w:hint="eastAsia"/>
                <w:lang w:val="en-US" w:eastAsia="zh-CN"/>
              </w:rPr>
              <w:t>, Sharp</w:t>
            </w:r>
          </w:p>
        </w:tc>
        <w:tc>
          <w:tcPr>
            <w:tcW w:w="3211" w:type="dxa"/>
          </w:tcPr>
          <w:p w:rsidR="00A41546" w:rsidRDefault="003D34AB">
            <w:r>
              <w:t>Nokia (from RAN2 perspective)</w:t>
            </w:r>
            <w:r w:rsidR="001B657E">
              <w:t>, Lenovo</w:t>
            </w:r>
          </w:p>
        </w:tc>
      </w:tr>
      <w:tr w:rsidR="00A41546">
        <w:tc>
          <w:tcPr>
            <w:tcW w:w="3210" w:type="dxa"/>
          </w:tcPr>
          <w:p w:rsidR="00A41546" w:rsidRDefault="003D34AB">
            <w:pPr>
              <w:rPr>
                <w:b/>
                <w:bCs/>
              </w:rPr>
            </w:pPr>
            <w:r>
              <w:rPr>
                <w:b/>
                <w:bCs/>
              </w:rPr>
              <w:t>UL/DL coverage mismatch</w:t>
            </w:r>
          </w:p>
        </w:tc>
        <w:tc>
          <w:tcPr>
            <w:tcW w:w="3210" w:type="dxa"/>
          </w:tcPr>
          <w:p w:rsidR="00A41546" w:rsidRPr="00934092" w:rsidRDefault="003D34AB">
            <w:pPr>
              <w:rPr>
                <w:rFonts w:eastAsia="宋体"/>
                <w:lang w:eastAsia="zh-CN"/>
              </w:rPr>
            </w:pPr>
            <w:r w:rsidRPr="00EE039D">
              <w:t>Vivo, Nokia</w:t>
            </w:r>
            <w:ins w:id="10" w:author="作者">
              <w:r w:rsidRPr="00EE039D">
                <w:t xml:space="preserve">, Huawei, </w:t>
              </w:r>
              <w:proofErr w:type="spellStart"/>
              <w:r w:rsidRPr="00EE039D">
                <w:t>HiSilicon</w:t>
              </w:r>
              <w:proofErr w:type="spellEnd"/>
              <w:r w:rsidRPr="00EE039D">
                <w:t xml:space="preserve">, </w:t>
              </w:r>
              <w:r w:rsidRPr="00EE039D">
                <w:lastRenderedPageBreak/>
                <w:t>Samsung</w:t>
              </w:r>
            </w:ins>
            <w:r>
              <w:rPr>
                <w:lang w:val="en-US"/>
              </w:rPr>
              <w:t>, Ericsson</w:t>
            </w:r>
            <w:r>
              <w:rPr>
                <w:rFonts w:eastAsia="宋体" w:hint="eastAsia"/>
                <w:lang w:val="en-US" w:eastAsia="zh-CN"/>
              </w:rPr>
              <w:t xml:space="preserve">, </w:t>
            </w:r>
            <w:proofErr w:type="gramStart"/>
            <w:r>
              <w:rPr>
                <w:rFonts w:eastAsia="宋体" w:hint="eastAsia"/>
                <w:lang w:val="en-US" w:eastAsia="zh-CN"/>
              </w:rPr>
              <w:t>ZTE(</w:t>
            </w:r>
            <w:proofErr w:type="gramEnd"/>
            <w:r>
              <w:rPr>
                <w:rFonts w:eastAsia="宋体" w:hint="eastAsia"/>
                <w:lang w:val="en-US" w:eastAsia="zh-CN"/>
              </w:rPr>
              <w:t xml:space="preserve">We think it can be fixed with small enhancement on CEF report, e.g., allow inclusion of </w:t>
            </w:r>
            <w:proofErr w:type="spellStart"/>
            <w:r>
              <w:rPr>
                <w:rFonts w:eastAsia="宋体" w:hint="eastAsia"/>
                <w:lang w:val="en-US" w:eastAsia="zh-CN"/>
              </w:rPr>
              <w:t>numOfCEF</w:t>
            </w:r>
            <w:proofErr w:type="spellEnd"/>
            <w:r>
              <w:rPr>
                <w:rFonts w:eastAsia="宋体" w:hint="eastAsia"/>
                <w:lang w:val="en-US" w:eastAsia="zh-CN"/>
              </w:rPr>
              <w:t xml:space="preserve"> per cell, not just the latest failed one, no more enhancement is needed)</w:t>
            </w:r>
            <w:r w:rsidR="001B657E">
              <w:rPr>
                <w:rFonts w:eastAsia="宋体"/>
                <w:lang w:val="en-US" w:eastAsia="zh-CN"/>
              </w:rPr>
              <w:t>, Lenovo</w:t>
            </w:r>
          </w:p>
        </w:tc>
        <w:tc>
          <w:tcPr>
            <w:tcW w:w="3211" w:type="dxa"/>
          </w:tcPr>
          <w:p w:rsidR="00A41546" w:rsidRPr="00EE039D" w:rsidRDefault="003D34AB">
            <w:r>
              <w:rPr>
                <w:lang w:eastAsia="zh-CN"/>
              </w:rPr>
              <w:lastRenderedPageBreak/>
              <w:t xml:space="preserve">Qualcomm (We believe the current </w:t>
            </w:r>
            <w:r>
              <w:rPr>
                <w:lang w:eastAsia="zh-CN"/>
              </w:rPr>
              <w:lastRenderedPageBreak/>
              <w:t>CEF reporting should be enough to handle this. Furthermore, UE does not keep all the previous measurement observations in memory. Thus, it is hard to provide any additional information.)</w:t>
            </w:r>
            <w:r>
              <w:rPr>
                <w:lang w:val="en-US"/>
              </w:rPr>
              <w:t xml:space="preserve"> </w:t>
            </w:r>
          </w:p>
        </w:tc>
      </w:tr>
      <w:tr w:rsidR="00A41546">
        <w:tc>
          <w:tcPr>
            <w:tcW w:w="3210" w:type="dxa"/>
          </w:tcPr>
          <w:p w:rsidR="00A41546" w:rsidRDefault="003D34AB">
            <w:pPr>
              <w:rPr>
                <w:b/>
                <w:bCs/>
              </w:rPr>
            </w:pPr>
            <w:r>
              <w:rPr>
                <w:b/>
                <w:bCs/>
              </w:rPr>
              <w:lastRenderedPageBreak/>
              <w:t>SCG failure information enhancements</w:t>
            </w:r>
          </w:p>
        </w:tc>
        <w:tc>
          <w:tcPr>
            <w:tcW w:w="3210" w:type="dxa"/>
          </w:tcPr>
          <w:p w:rsidR="00A41546" w:rsidRDefault="003D34AB" w:rsidP="00934092">
            <w:ins w:id="11" w:author="作者">
              <w:r>
                <w:rPr>
                  <w:rFonts w:hint="eastAsia"/>
                </w:rPr>
                <w:t>Samsung</w:t>
              </w:r>
            </w:ins>
            <w:r>
              <w:t xml:space="preserve">, </w:t>
            </w:r>
            <w:r>
              <w:rPr>
                <w:lang w:val="en-US"/>
              </w:rPr>
              <w:t>Ericsson</w:t>
            </w:r>
            <w:r w:rsidR="00934092">
              <w:rPr>
                <w:rFonts w:eastAsiaTheme="minorEastAsia" w:hint="eastAsia"/>
                <w:lang w:val="en-US" w:eastAsia="zh-CN"/>
              </w:rPr>
              <w:t>,</w:t>
            </w:r>
            <w:r w:rsidR="001B657E">
              <w:rPr>
                <w:rFonts w:eastAsiaTheme="minorEastAsia"/>
                <w:lang w:val="en-US" w:eastAsia="zh-CN"/>
              </w:rPr>
              <w:t xml:space="preserve"> Lenovo</w:t>
            </w:r>
          </w:p>
        </w:tc>
        <w:tc>
          <w:tcPr>
            <w:tcW w:w="3211" w:type="dxa"/>
          </w:tcPr>
          <w:p w:rsidR="00A41546" w:rsidRDefault="003D34AB" w:rsidP="00934092">
            <w:pPr>
              <w:rPr>
                <w:rFonts w:eastAsia="宋体"/>
                <w:lang w:eastAsia="zh-CN"/>
              </w:rPr>
            </w:pPr>
            <w:ins w:id="12" w:author="作者">
              <w:r>
                <w:t xml:space="preserve">Huawei, </w:t>
              </w:r>
              <w:proofErr w:type="spellStart"/>
              <w:r>
                <w:t>HiSilicon</w:t>
              </w:r>
            </w:ins>
            <w:proofErr w:type="spellEnd"/>
            <w:r>
              <w:t>, Qualcomm</w:t>
            </w:r>
            <w:r>
              <w:rPr>
                <w:rFonts w:eastAsia="宋体" w:hint="eastAsia"/>
                <w:lang w:val="en-US" w:eastAsia="zh-CN"/>
              </w:rPr>
              <w:t>, ZTE</w:t>
            </w:r>
            <w:r w:rsidR="00934092">
              <w:rPr>
                <w:rFonts w:eastAsia="宋体" w:hint="eastAsia"/>
                <w:lang w:val="en-US" w:eastAsia="zh-CN"/>
              </w:rPr>
              <w:t xml:space="preserve">, </w:t>
            </w:r>
          </w:p>
        </w:tc>
      </w:tr>
      <w:tr w:rsidR="00A41546">
        <w:tc>
          <w:tcPr>
            <w:tcW w:w="3210" w:type="dxa"/>
          </w:tcPr>
          <w:p w:rsidR="00A41546" w:rsidRDefault="003D34AB">
            <w:pPr>
              <w:rPr>
                <w:b/>
                <w:bCs/>
              </w:rPr>
            </w:pPr>
            <w:r>
              <w:rPr>
                <w:b/>
                <w:bCs/>
              </w:rPr>
              <w:t>MCG failure information enhancements</w:t>
            </w:r>
          </w:p>
        </w:tc>
        <w:tc>
          <w:tcPr>
            <w:tcW w:w="3210" w:type="dxa"/>
          </w:tcPr>
          <w:p w:rsidR="00A41546" w:rsidRDefault="003D34AB">
            <w:pPr>
              <w:rPr>
                <w:rFonts w:eastAsia="宋体"/>
                <w:lang w:eastAsia="zh-CN"/>
              </w:rPr>
            </w:pPr>
            <w:r>
              <w:t>Vivo</w:t>
            </w:r>
            <w:ins w:id="13" w:author="作者">
              <w:r>
                <w:t>, Samsung</w:t>
              </w:r>
            </w:ins>
            <w:r>
              <w:rPr>
                <w:rFonts w:eastAsia="宋体" w:hint="eastAsia"/>
                <w:lang w:val="en-US" w:eastAsia="zh-CN"/>
              </w:rPr>
              <w:t>, ZTE (for location information)</w:t>
            </w:r>
            <w:r w:rsidR="00934092">
              <w:rPr>
                <w:rFonts w:eastAsia="宋体" w:hint="eastAsia"/>
                <w:lang w:val="en-US" w:eastAsia="zh-CN"/>
              </w:rPr>
              <w:t>, Sharp</w:t>
            </w:r>
            <w:r w:rsidR="001B657E">
              <w:rPr>
                <w:rFonts w:eastAsia="宋体"/>
                <w:lang w:val="en-US" w:eastAsia="zh-CN"/>
              </w:rPr>
              <w:t>, Lenovo (enhancement for fast MCG link recovery)</w:t>
            </w:r>
          </w:p>
        </w:tc>
        <w:tc>
          <w:tcPr>
            <w:tcW w:w="3211" w:type="dxa"/>
          </w:tcPr>
          <w:p w:rsidR="00A41546" w:rsidRDefault="003D34AB">
            <w:ins w:id="14" w:author="作者">
              <w:r>
                <w:t xml:space="preserve">Huawei, </w:t>
              </w:r>
              <w:proofErr w:type="spellStart"/>
              <w:r>
                <w:t>HiSilicon</w:t>
              </w:r>
            </w:ins>
            <w:proofErr w:type="spellEnd"/>
            <w:r>
              <w:t xml:space="preserve">, </w:t>
            </w:r>
            <w:r>
              <w:rPr>
                <w:lang w:val="en-US"/>
              </w:rPr>
              <w:t xml:space="preserve">Ericsson, Qualcomm </w:t>
            </w:r>
            <w:r>
              <w:rPr>
                <w:lang w:eastAsia="zh-CN"/>
              </w:rPr>
              <w:t>(enhancements to MCG failure information may not be required but enhancements to RLF-report is required to capture fast MCG recovery failures.)</w:t>
            </w:r>
            <w:r>
              <w:rPr>
                <w:lang w:val="en-US"/>
              </w:rPr>
              <w:t xml:space="preserve"> </w:t>
            </w:r>
          </w:p>
        </w:tc>
      </w:tr>
      <w:tr w:rsidR="00A41546">
        <w:tc>
          <w:tcPr>
            <w:tcW w:w="3210" w:type="dxa"/>
          </w:tcPr>
          <w:p w:rsidR="00A41546" w:rsidRDefault="003D34AB">
            <w:pPr>
              <w:rPr>
                <w:b/>
                <w:bCs/>
              </w:rPr>
            </w:pPr>
            <w:r>
              <w:rPr>
                <w:b/>
                <w:bCs/>
              </w:rPr>
              <w:t>NPN related enhancements</w:t>
            </w:r>
          </w:p>
        </w:tc>
        <w:tc>
          <w:tcPr>
            <w:tcW w:w="3210" w:type="dxa"/>
          </w:tcPr>
          <w:p w:rsidR="00A41546" w:rsidRPr="00934092" w:rsidRDefault="003D34AB">
            <w:pPr>
              <w:rPr>
                <w:rFonts w:eastAsia="宋体"/>
                <w:lang w:eastAsia="zh-CN"/>
              </w:rPr>
            </w:pPr>
            <w:r w:rsidRPr="00EE039D">
              <w:t>Nokia (PLMN check and cell Id)</w:t>
            </w:r>
            <w:r>
              <w:rPr>
                <w:rFonts w:eastAsia="宋体" w:hint="eastAsia"/>
                <w:lang w:val="en-US" w:eastAsia="zh-CN"/>
              </w:rPr>
              <w:t>, ZTE</w:t>
            </w:r>
          </w:p>
        </w:tc>
        <w:tc>
          <w:tcPr>
            <w:tcW w:w="3211" w:type="dxa"/>
          </w:tcPr>
          <w:p w:rsidR="00A41546" w:rsidRPr="00934092" w:rsidRDefault="003D34AB">
            <w:pPr>
              <w:rPr>
                <w:rFonts w:eastAsiaTheme="minorEastAsia"/>
                <w:lang w:eastAsia="zh-CN"/>
              </w:rPr>
            </w:pPr>
            <w:r>
              <w:rPr>
                <w:rFonts w:hint="eastAsia"/>
                <w:lang w:val="en-US"/>
              </w:rPr>
              <w:t>v</w:t>
            </w:r>
            <w:r>
              <w:rPr>
                <w:lang w:val="en-US"/>
              </w:rPr>
              <w:t>ivo</w:t>
            </w:r>
            <w:ins w:id="15" w:author="作者">
              <w:r>
                <w:rPr>
                  <w:lang w:val="en-US"/>
                </w:rPr>
                <w:t xml:space="preserve">, Huawei, </w:t>
              </w:r>
              <w:proofErr w:type="spellStart"/>
              <w:r>
                <w:rPr>
                  <w:lang w:val="en-US"/>
                </w:rPr>
                <w:t>HiSilicon</w:t>
              </w:r>
              <w:proofErr w:type="spellEnd"/>
              <w:r>
                <w:rPr>
                  <w:lang w:val="en-US"/>
                </w:rPr>
                <w:t>, Samsung</w:t>
              </w:r>
            </w:ins>
            <w:r>
              <w:rPr>
                <w:lang w:val="en-US"/>
              </w:rPr>
              <w:t>, Ericsson, Qualcomm</w:t>
            </w:r>
            <w:r w:rsidR="00934092">
              <w:rPr>
                <w:rFonts w:eastAsiaTheme="minorEastAsia" w:hint="eastAsia"/>
                <w:lang w:val="en-US" w:eastAsia="zh-CN"/>
              </w:rPr>
              <w:t>, Sharp</w:t>
            </w:r>
            <w:r w:rsidR="001B657E">
              <w:rPr>
                <w:rFonts w:eastAsiaTheme="minorEastAsia"/>
                <w:lang w:val="en-US" w:eastAsia="zh-CN"/>
              </w:rPr>
              <w:t>, Lenovo</w:t>
            </w:r>
          </w:p>
        </w:tc>
      </w:tr>
      <w:tr w:rsidR="00A41546">
        <w:tc>
          <w:tcPr>
            <w:tcW w:w="3210" w:type="dxa"/>
          </w:tcPr>
          <w:p w:rsidR="00A41546" w:rsidRPr="00EE039D" w:rsidRDefault="003D34AB">
            <w:pPr>
              <w:rPr>
                <w:b/>
                <w:bCs/>
              </w:rPr>
            </w:pPr>
            <w:r w:rsidRPr="00EE039D">
              <w:rPr>
                <w:b/>
                <w:bCs/>
              </w:rPr>
              <w:t>Mobility load balancing related enhancements</w:t>
            </w:r>
          </w:p>
        </w:tc>
        <w:tc>
          <w:tcPr>
            <w:tcW w:w="3210" w:type="dxa"/>
          </w:tcPr>
          <w:p w:rsidR="00A41546" w:rsidRDefault="003D34AB">
            <w:ins w:id="16" w:author="作者">
              <w:r>
                <w:t xml:space="preserve">Huawei, </w:t>
              </w:r>
              <w:proofErr w:type="spellStart"/>
              <w:r>
                <w:t>HiSilicon</w:t>
              </w:r>
            </w:ins>
            <w:proofErr w:type="spellEnd"/>
          </w:p>
        </w:tc>
        <w:tc>
          <w:tcPr>
            <w:tcW w:w="3211" w:type="dxa"/>
          </w:tcPr>
          <w:p w:rsidR="00A41546" w:rsidRPr="00934092" w:rsidRDefault="003D34AB">
            <w:pPr>
              <w:rPr>
                <w:rFonts w:eastAsia="宋体"/>
                <w:lang w:eastAsia="zh-CN"/>
              </w:rPr>
            </w:pPr>
            <w:r w:rsidRPr="00EE039D">
              <w:t>Nokia (from RAN2 perspective)</w:t>
            </w:r>
            <w:ins w:id="17" w:author="作者">
              <w:r w:rsidRPr="00EE039D">
                <w:t>, Samsung</w:t>
              </w:r>
            </w:ins>
            <w:r>
              <w:rPr>
                <w:lang w:val="en-US"/>
              </w:rPr>
              <w:t>, Ericsson, Qualcomm</w:t>
            </w:r>
            <w:r>
              <w:rPr>
                <w:rFonts w:eastAsia="宋体" w:hint="eastAsia"/>
                <w:lang w:val="en-US" w:eastAsia="zh-CN"/>
              </w:rPr>
              <w:t>, ZTE</w:t>
            </w:r>
            <w:r w:rsidR="00934092">
              <w:rPr>
                <w:rFonts w:eastAsia="宋体" w:hint="eastAsia"/>
                <w:lang w:val="en-US" w:eastAsia="zh-CN"/>
              </w:rPr>
              <w:t>, Sharp</w:t>
            </w:r>
            <w:r w:rsidR="001B657E">
              <w:rPr>
                <w:rFonts w:eastAsia="宋体"/>
                <w:lang w:val="en-US" w:eastAsia="zh-CN"/>
              </w:rPr>
              <w:t>, Lenovo</w:t>
            </w:r>
          </w:p>
        </w:tc>
      </w:tr>
      <w:tr w:rsidR="00A41546">
        <w:tc>
          <w:tcPr>
            <w:tcW w:w="3210" w:type="dxa"/>
          </w:tcPr>
          <w:p w:rsidR="00A41546" w:rsidRDefault="003D34AB">
            <w:pPr>
              <w:rPr>
                <w:b/>
                <w:bCs/>
              </w:rPr>
            </w:pPr>
            <w:r>
              <w:rPr>
                <w:b/>
                <w:bCs/>
              </w:rPr>
              <w:t xml:space="preserve">NR-U related SON report enhancements  </w:t>
            </w:r>
          </w:p>
        </w:tc>
        <w:tc>
          <w:tcPr>
            <w:tcW w:w="3210" w:type="dxa"/>
          </w:tcPr>
          <w:p w:rsidR="00A41546" w:rsidRDefault="003D34AB">
            <w:r>
              <w:t xml:space="preserve">Vivo, Nokia, </w:t>
            </w:r>
            <w:r>
              <w:rPr>
                <w:lang w:val="en-US"/>
              </w:rPr>
              <w:t xml:space="preserve">Ericsson, </w:t>
            </w:r>
          </w:p>
          <w:p w:rsidR="00A41546" w:rsidRDefault="003D34AB">
            <w:r>
              <w:rPr>
                <w:lang w:eastAsia="zh-CN"/>
              </w:rPr>
              <w:t>Qualcomm (The topic is deprioritized and thus we can postpone this discussion to later rel-17 meetings.)</w:t>
            </w:r>
          </w:p>
        </w:tc>
        <w:tc>
          <w:tcPr>
            <w:tcW w:w="3211" w:type="dxa"/>
          </w:tcPr>
          <w:p w:rsidR="00A41546" w:rsidRDefault="003D34AB">
            <w:pPr>
              <w:rPr>
                <w:rFonts w:eastAsia="宋体"/>
                <w:lang w:eastAsia="zh-CN"/>
              </w:rPr>
            </w:pPr>
            <w:ins w:id="18" w:author="作者">
              <w:r>
                <w:t xml:space="preserve">Huawei, </w:t>
              </w:r>
              <w:proofErr w:type="spellStart"/>
              <w:r>
                <w:t>HiSilicon</w:t>
              </w:r>
              <w:proofErr w:type="spellEnd"/>
              <w:r>
                <w:t>, Samsung</w:t>
              </w:r>
            </w:ins>
            <w:r>
              <w:rPr>
                <w:rFonts w:eastAsia="宋体" w:hint="eastAsia"/>
                <w:lang w:val="en-US" w:eastAsia="zh-CN"/>
              </w:rPr>
              <w:t>, ZTE</w:t>
            </w:r>
            <w:r w:rsidR="00934092">
              <w:rPr>
                <w:rFonts w:eastAsia="宋体" w:hint="eastAsia"/>
                <w:lang w:val="en-US" w:eastAsia="zh-CN"/>
              </w:rPr>
              <w:t>, Sharp</w:t>
            </w:r>
            <w:r w:rsidR="001B657E">
              <w:rPr>
                <w:rFonts w:eastAsia="宋体"/>
                <w:lang w:val="en-US" w:eastAsia="zh-CN"/>
              </w:rPr>
              <w:t>, Lenovo</w:t>
            </w:r>
            <w:bookmarkStart w:id="19" w:name="_GoBack"/>
            <w:bookmarkEnd w:id="19"/>
          </w:p>
        </w:tc>
      </w:tr>
    </w:tbl>
    <w:p w:rsidR="00A41546" w:rsidRDefault="00A41546"/>
    <w:p w:rsidR="00A41546" w:rsidRDefault="003D34AB">
      <w:pPr>
        <w:rPr>
          <w:b/>
          <w:bCs/>
        </w:rPr>
      </w:pPr>
      <w:r>
        <w:rPr>
          <w:b/>
          <w:bCs/>
        </w:rPr>
        <w:t>Summary:</w:t>
      </w:r>
    </w:p>
    <w:p w:rsidR="00A41546" w:rsidRDefault="003D34AB">
      <w:r>
        <w:rPr>
          <w:highlight w:val="yellow"/>
        </w:rPr>
        <w:t>To be added later</w:t>
      </w:r>
    </w:p>
    <w:p w:rsidR="00A41546" w:rsidRDefault="00A41546"/>
    <w:p w:rsidR="00A41546" w:rsidRDefault="00A41546"/>
    <w:p w:rsidR="00A41546" w:rsidRDefault="003D34AB">
      <w:pPr>
        <w:pStyle w:val="1"/>
      </w:pPr>
      <w:r>
        <w:t>Conclusion</w:t>
      </w:r>
    </w:p>
    <w:p w:rsidR="00A41546" w:rsidRDefault="003D34AB">
      <w:pPr>
        <w:pStyle w:val="ab"/>
      </w:pPr>
      <w:r>
        <w:rPr>
          <w:highlight w:val="yellow"/>
        </w:rPr>
        <w:t>To be added later</w:t>
      </w:r>
    </w:p>
    <w:p w:rsidR="00A41546" w:rsidRDefault="00A41546">
      <w:pPr>
        <w:pStyle w:val="ab"/>
      </w:pPr>
    </w:p>
    <w:p w:rsidR="00A41546" w:rsidRDefault="003D34AB">
      <w:pPr>
        <w:pStyle w:val="1"/>
      </w:pPr>
      <w:r>
        <w:t>References</w:t>
      </w:r>
    </w:p>
    <w:p w:rsidR="00A41546" w:rsidRDefault="003D34AB">
      <w:pPr>
        <w:pStyle w:val="Reference"/>
      </w:pPr>
      <w:bookmarkStart w:id="20" w:name="_Ref55293075"/>
      <w:bookmarkStart w:id="21" w:name="_Ref47937035"/>
      <w:r>
        <w:t>R2-2010996, Summary of AI 8.13.2.3 - Other WID related SON features, Ericsson, RAN2#112-e meeting, November, 2020.</w:t>
      </w:r>
      <w:bookmarkEnd w:id="20"/>
    </w:p>
    <w:p w:rsidR="00A41546" w:rsidRDefault="00C014AF">
      <w:pPr>
        <w:pStyle w:val="Reference"/>
      </w:pPr>
      <w:hyperlink r:id="rId12">
        <w:r w:rsidR="003D34AB">
          <w:t>R2-2008918</w:t>
        </w:r>
      </w:hyperlink>
      <w:r w:rsidR="003D34AB">
        <w:t xml:space="preserve">, </w:t>
      </w:r>
      <w:hyperlink r:id="rId13">
        <w:r w:rsidR="003D34AB">
          <w:t>UE RACH Report for SN</w:t>
        </w:r>
      </w:hyperlink>
      <w:r w:rsidR="003D34AB">
        <w:t>, CATT, RAN2#112-e meeting, November 2020.</w:t>
      </w:r>
      <w:bookmarkEnd w:id="21"/>
    </w:p>
    <w:bookmarkStart w:id="22" w:name="_Ref54690353"/>
    <w:p w:rsidR="00A41546" w:rsidRDefault="003D34AB">
      <w:pPr>
        <w:pStyle w:val="Reference"/>
      </w:pPr>
      <w:r>
        <w:fldChar w:fldCharType="begin"/>
      </w:r>
      <w:r>
        <w:instrText xml:space="preserve"> HYPERLINK "https://www.3gpp.org/ftp/tsg_ran/WG2_RL2/TSGR2_112-e/Docs/R2-2009018.zip" \h </w:instrText>
      </w:r>
      <w:r>
        <w:fldChar w:fldCharType="separate"/>
      </w:r>
      <w:r>
        <w:t>R2-2009018</w:t>
      </w:r>
      <w:r>
        <w:fldChar w:fldCharType="end"/>
      </w:r>
      <w:r>
        <w:t xml:space="preserve">, </w:t>
      </w:r>
      <w:hyperlink r:id="rId14">
        <w:r>
          <w:t>Consideration on successful handover report and UE history information in EN-DC</w:t>
        </w:r>
      </w:hyperlink>
      <w:r>
        <w:t>, OPPO, RAN2#112-e meeting, November 2020.</w:t>
      </w:r>
      <w:bookmarkEnd w:id="22"/>
    </w:p>
    <w:bookmarkStart w:id="23" w:name="_Ref54690945"/>
    <w:p w:rsidR="00A41546" w:rsidRDefault="003D34AB">
      <w:pPr>
        <w:pStyle w:val="Reference"/>
      </w:pPr>
      <w:r>
        <w:fldChar w:fldCharType="begin"/>
      </w:r>
      <w:r>
        <w:instrText xml:space="preserve"> HYPERLINK "https://www.3gpp.org/ftp/tsg_ran/WG2_RL2/TSGR2_112-e/Docs/R2-2009397.zip" \h </w:instrText>
      </w:r>
      <w:r>
        <w:fldChar w:fldCharType="separate"/>
      </w:r>
      <w:r>
        <w:t>R2-2009397</w:t>
      </w:r>
      <w:r>
        <w:fldChar w:fldCharType="end"/>
      </w:r>
      <w:r>
        <w:t xml:space="preserve">, </w:t>
      </w:r>
      <w:hyperlink r:id="rId15">
        <w:r>
          <w:t>Successful Handover Report</w:t>
        </w:r>
      </w:hyperlink>
      <w:r>
        <w:t>, QUALCOMM Incorporated, OPPO, RAN2#112-e meeting, November 2020</w:t>
      </w:r>
      <w:bookmarkEnd w:id="23"/>
    </w:p>
    <w:bookmarkStart w:id="24" w:name="_Ref54694207"/>
    <w:p w:rsidR="00A41546" w:rsidRDefault="003D34AB">
      <w:pPr>
        <w:pStyle w:val="Reference"/>
      </w:pPr>
      <w:r>
        <w:fldChar w:fldCharType="begin"/>
      </w:r>
      <w:r>
        <w:instrText xml:space="preserve"> HYPERLINK "https://www.3gpp.org/ftp/tsg_ran/WG2_RL2/TSGR2_112-e/Docs/R2-2009400.zip" \h </w:instrText>
      </w:r>
      <w:r>
        <w:fldChar w:fldCharType="separate"/>
      </w:r>
      <w:r>
        <w:t>R2-2009400</w:t>
      </w:r>
      <w:r>
        <w:fldChar w:fldCharType="end"/>
      </w:r>
      <w:r>
        <w:t xml:space="preserve">, </w:t>
      </w:r>
      <w:hyperlink r:id="rId16">
        <w:r>
          <w:t>Enhancements to Mobility History Information</w:t>
        </w:r>
      </w:hyperlink>
      <w:r>
        <w:t>, QUALCOMM Incorporated, RAN2#112-e meeting, November 2020</w:t>
      </w:r>
      <w:bookmarkEnd w:id="24"/>
    </w:p>
    <w:bookmarkStart w:id="25" w:name="_Ref54694693"/>
    <w:p w:rsidR="00A41546" w:rsidRDefault="003D34AB">
      <w:pPr>
        <w:pStyle w:val="Reference"/>
      </w:pPr>
      <w:r>
        <w:fldChar w:fldCharType="begin"/>
      </w:r>
      <w:r>
        <w:instrText xml:space="preserve"> HYPERLINK "https://www.3gpp.org/ftp/tsg_ran/WG2_RL2/TSGR2_112-e/Docs/R2-2009426.zip" \h </w:instrText>
      </w:r>
      <w:r>
        <w:fldChar w:fldCharType="separate"/>
      </w:r>
      <w:r>
        <w:t>R2-2009426</w:t>
      </w:r>
      <w:r>
        <w:fldChar w:fldCharType="end"/>
      </w:r>
      <w:r>
        <w:t xml:space="preserve">, </w:t>
      </w:r>
      <w:hyperlink r:id="rId17">
        <w:r>
          <w:t>Refined UL Coverage Outage Detection</w:t>
        </w:r>
      </w:hyperlink>
      <w:r>
        <w:t>, Nokia, Nokia Shanghai Bell, RAN2#112-e meeting, November 2020</w:t>
      </w:r>
      <w:bookmarkEnd w:id="25"/>
    </w:p>
    <w:bookmarkStart w:id="26" w:name="_Ref54695154"/>
    <w:p w:rsidR="00A41546" w:rsidRDefault="003D34AB">
      <w:pPr>
        <w:pStyle w:val="Reference"/>
      </w:pPr>
      <w:r>
        <w:fldChar w:fldCharType="begin"/>
      </w:r>
      <w:r>
        <w:instrText xml:space="preserve"> HYPERLINK "https://www.3gpp.org/ftp/tsg_ran/WG2_RL2/TSGR2_112-e/Docs/R2-2009685.zip" \h </w:instrText>
      </w:r>
      <w:r>
        <w:fldChar w:fldCharType="separate"/>
      </w:r>
      <w:r>
        <w:t>R2-2009685</w:t>
      </w:r>
      <w:r>
        <w:fldChar w:fldCharType="end"/>
      </w:r>
      <w:r>
        <w:t xml:space="preserve">, </w:t>
      </w:r>
      <w:hyperlink r:id="rId18">
        <w:r>
          <w:t>Discussion on RACH report for SgNB</w:t>
        </w:r>
      </w:hyperlink>
      <w:r>
        <w:t>, Vivo, RAN2#112-e meeting, November 2020</w:t>
      </w:r>
      <w:bookmarkEnd w:id="26"/>
    </w:p>
    <w:bookmarkStart w:id="27" w:name="_Ref54696003"/>
    <w:p w:rsidR="00A41546" w:rsidRDefault="003D34AB">
      <w:pPr>
        <w:pStyle w:val="Reference"/>
      </w:pPr>
      <w:r>
        <w:fldChar w:fldCharType="begin"/>
      </w:r>
      <w:r>
        <w:instrText xml:space="preserve"> HYPERLINK "https://www.3gpp.org/ftp/tsg_ran/WG2_RL2/TSGR2_112-e/Docs/R2-2009850.zip" \h </w:instrText>
      </w:r>
      <w:r>
        <w:fldChar w:fldCharType="separate"/>
      </w:r>
      <w:r>
        <w:t>R2-2009850</w:t>
      </w:r>
      <w:r>
        <w:fldChar w:fldCharType="end"/>
      </w:r>
      <w:r>
        <w:t xml:space="preserve">, </w:t>
      </w:r>
      <w:hyperlink r:id="rId19">
        <w:r>
          <w:t>MRO Enhancement for fast MCG link recovery</w:t>
        </w:r>
      </w:hyperlink>
      <w:r>
        <w:t>, Lenovo, Motorola Mobility, RAN2#112-e meeting, November 2020</w:t>
      </w:r>
      <w:bookmarkEnd w:id="27"/>
    </w:p>
    <w:bookmarkStart w:id="28" w:name="_Ref54702747"/>
    <w:p w:rsidR="00A41546" w:rsidRDefault="003D34AB">
      <w:pPr>
        <w:pStyle w:val="Reference"/>
      </w:pPr>
      <w:r>
        <w:fldChar w:fldCharType="begin"/>
      </w:r>
      <w:r>
        <w:instrText xml:space="preserve"> HYPERLINK "https://www.3gpp.org/ftp/tsg_ran/WG2_RL2/TSGR2_112-e/Docs/R2-2010148.zip" \h </w:instrText>
      </w:r>
      <w:r>
        <w:fldChar w:fldCharType="separate"/>
      </w:r>
      <w:r>
        <w:t>R2-2010148</w:t>
      </w:r>
      <w:r>
        <w:fldChar w:fldCharType="end"/>
      </w:r>
      <w:r>
        <w:t xml:space="preserve">, </w:t>
      </w:r>
      <w:hyperlink r:id="rId20">
        <w:r>
          <w:t>Other WID related SON features</w:t>
        </w:r>
      </w:hyperlink>
      <w:r>
        <w:t>, Ericsson, RAN2#112-e meeting, November 2020</w:t>
      </w:r>
      <w:bookmarkEnd w:id="28"/>
    </w:p>
    <w:bookmarkStart w:id="29" w:name="_Ref54703486"/>
    <w:p w:rsidR="00A41546" w:rsidRDefault="003D34AB">
      <w:pPr>
        <w:pStyle w:val="Reference"/>
      </w:pPr>
      <w:r>
        <w:fldChar w:fldCharType="begin"/>
      </w:r>
      <w:r>
        <w:instrText xml:space="preserve"> HYPERLINK "https://www.3gpp.org/ftp/tsg_ran/WG2_RL2/TSGR2_112-e/Docs/R2-2010176.zip" \h </w:instrText>
      </w:r>
      <w:r>
        <w:fldChar w:fldCharType="separate"/>
      </w:r>
      <w:r>
        <w:t>R2-2010176</w:t>
      </w:r>
      <w:r>
        <w:fldChar w:fldCharType="end"/>
      </w:r>
      <w:r>
        <w:t xml:space="preserve">, </w:t>
      </w:r>
      <w:hyperlink r:id="rId21">
        <w:r>
          <w:t>Discussion on other SON aspects</w:t>
        </w:r>
      </w:hyperlink>
      <w:r>
        <w:t xml:space="preserve">, Huawei, </w:t>
      </w:r>
      <w:proofErr w:type="spellStart"/>
      <w:r>
        <w:t>HiSilicon</w:t>
      </w:r>
      <w:proofErr w:type="spellEnd"/>
      <w:r>
        <w:t>, RAN2#112-e meeting, November 2020</w:t>
      </w:r>
      <w:bookmarkEnd w:id="29"/>
    </w:p>
    <w:bookmarkStart w:id="30" w:name="_Ref54705015"/>
    <w:p w:rsidR="00A41546" w:rsidRDefault="003D34AB">
      <w:pPr>
        <w:pStyle w:val="Reference"/>
      </w:pPr>
      <w:r>
        <w:lastRenderedPageBreak/>
        <w:fldChar w:fldCharType="begin"/>
      </w:r>
      <w:r>
        <w:instrText xml:space="preserve"> HYPERLINK "https://www.3gpp.org/ftp/tsg_ran/WG2_RL2/TSGR2_112-e/Docs/R2-2010323.zip" \h </w:instrText>
      </w:r>
      <w:r>
        <w:fldChar w:fldCharType="separate"/>
      </w:r>
      <w:r>
        <w:t>R2-2010323</w:t>
      </w:r>
      <w:r>
        <w:fldChar w:fldCharType="end"/>
      </w:r>
      <w:r>
        <w:t xml:space="preserve">, </w:t>
      </w:r>
      <w:hyperlink r:id="rId22">
        <w:r>
          <w:t>Considerations on RAN3 concerned issues</w:t>
        </w:r>
      </w:hyperlink>
      <w:r>
        <w:t xml:space="preserve">, ZTE Corporation, </w:t>
      </w:r>
      <w:proofErr w:type="spellStart"/>
      <w:r>
        <w:t>Sanechips</w:t>
      </w:r>
      <w:proofErr w:type="spellEnd"/>
      <w:r>
        <w:t>, RAN2#112-e meeting, November 2020</w:t>
      </w:r>
      <w:bookmarkEnd w:id="30"/>
    </w:p>
    <w:bookmarkStart w:id="31" w:name="_Ref54705767"/>
    <w:p w:rsidR="00A41546" w:rsidRDefault="003D34AB">
      <w:pPr>
        <w:pStyle w:val="Reference"/>
      </w:pPr>
      <w:r>
        <w:fldChar w:fldCharType="begin"/>
      </w:r>
      <w:r>
        <w:instrText xml:space="preserve"> HYPERLINK "https://www.3gpp.org/ftp/tsg_ran/WG2_RL2/TSGR2_112-e/Docs/R2-2010400.zip" \h </w:instrText>
      </w:r>
      <w:r>
        <w:fldChar w:fldCharType="separate"/>
      </w:r>
      <w:r>
        <w:t>R2-2010400</w:t>
      </w:r>
      <w:r>
        <w:fldChar w:fldCharType="end"/>
      </w:r>
      <w:r>
        <w:t xml:space="preserve">, </w:t>
      </w:r>
      <w:hyperlink r:id="rId23">
        <w:r>
          <w:t>Enhancements related to successful HO report &amp; MCGFailureInformation</w:t>
        </w:r>
      </w:hyperlink>
      <w:r>
        <w:tab/>
        <w:t>Samsung, RAN2#112-e meeting, November 2020</w:t>
      </w:r>
      <w:bookmarkEnd w:id="31"/>
    </w:p>
    <w:bookmarkStart w:id="32" w:name="_Ref54706202"/>
    <w:p w:rsidR="00A41546" w:rsidRDefault="003D34AB">
      <w:pPr>
        <w:pStyle w:val="Reference"/>
      </w:pPr>
      <w:r>
        <w:fldChar w:fldCharType="begin"/>
      </w:r>
      <w:r>
        <w:instrText xml:space="preserve"> HYPERLINK "https://www.3gpp.org/ftp/tsg_ran/WG2_RL2/TSGR2_112-e/Docs/R2-2010459.zip" \h </w:instrText>
      </w:r>
      <w:r>
        <w:fldChar w:fldCharType="separate"/>
      </w:r>
      <w:r>
        <w:t>R2-2010459</w:t>
      </w:r>
      <w:r>
        <w:fldChar w:fldCharType="end"/>
      </w:r>
      <w:r>
        <w:t xml:space="preserve">, </w:t>
      </w:r>
      <w:hyperlink r:id="rId24">
        <w:r>
          <w:t>Discussion on successful handover report</w:t>
        </w:r>
      </w:hyperlink>
      <w:r>
        <w:t>, NTT DOCOMO, INC., RAN2#112-e meeting, November 2020</w:t>
      </w:r>
      <w:bookmarkEnd w:id="32"/>
    </w:p>
    <w:bookmarkStart w:id="33" w:name="_Ref54706549"/>
    <w:p w:rsidR="00A41546" w:rsidRDefault="003D34AB">
      <w:pPr>
        <w:pStyle w:val="Reference"/>
      </w:pPr>
      <w:r>
        <w:fldChar w:fldCharType="begin"/>
      </w:r>
      <w:r>
        <w:instrText xml:space="preserve"> HYPERLINK "https://www.3gpp.org/ftp/tsg_ran/WG2_RL2/TSGR2_112-e/Docs/R2-2010508.zip" \h </w:instrText>
      </w:r>
      <w:r>
        <w:fldChar w:fldCharType="separate"/>
      </w:r>
      <w:r>
        <w:t>R2-2010508</w:t>
      </w:r>
      <w:r>
        <w:fldChar w:fldCharType="end"/>
      </w:r>
      <w:r>
        <w:t xml:space="preserve">, </w:t>
      </w:r>
      <w:hyperlink r:id="rId25">
        <w:r>
          <w:t>Discussion on collection of UE history information in EN-DC</w:t>
        </w:r>
      </w:hyperlink>
      <w:r>
        <w:t>, NTT DOCOMO, INC., RAN2#112-e meeting, November 2020</w:t>
      </w:r>
      <w:bookmarkEnd w:id="33"/>
    </w:p>
    <w:bookmarkStart w:id="34" w:name="_Ref54706789"/>
    <w:p w:rsidR="00A41546" w:rsidRDefault="003D34AB">
      <w:pPr>
        <w:pStyle w:val="Reference"/>
      </w:pPr>
      <w:r>
        <w:fldChar w:fldCharType="begin"/>
      </w:r>
      <w:r>
        <w:instrText xml:space="preserve"> HYPERLINK "https://www.3gpp.org/ftp/tsg_ran/WG2_RL2/TSGR2_112-e/Docs/R2-2010526.zip" \h </w:instrText>
      </w:r>
      <w:r>
        <w:fldChar w:fldCharType="separate"/>
      </w:r>
      <w:r>
        <w:t>R2-2010526</w:t>
      </w:r>
      <w:r>
        <w:fldChar w:fldCharType="end"/>
      </w:r>
      <w:r>
        <w:t xml:space="preserve">, </w:t>
      </w:r>
      <w:hyperlink r:id="rId26">
        <w:r>
          <w:t>Discussion on conditional PSCell addition/change failure report</w:t>
        </w:r>
      </w:hyperlink>
      <w:r>
        <w:t>, NTT DOCOMO, INC., RAN2#112-e meeting, November 2020</w:t>
      </w:r>
      <w:bookmarkEnd w:id="34"/>
    </w:p>
    <w:bookmarkStart w:id="35" w:name="_Ref54707291"/>
    <w:p w:rsidR="00A41546" w:rsidRDefault="003D34AB">
      <w:pPr>
        <w:pStyle w:val="Reference"/>
      </w:pPr>
      <w:r>
        <w:fldChar w:fldCharType="begin"/>
      </w:r>
      <w:r>
        <w:instrText xml:space="preserve"> HYPERLINK "https://www.3gpp.org/ftp/tsg_ran/WG2_RL2/TSGR2_112-e/Docs/R2-2010608.zip" \h </w:instrText>
      </w:r>
      <w:r>
        <w:fldChar w:fldCharType="separate"/>
      </w:r>
      <w:r>
        <w:t>R2-2010608</w:t>
      </w:r>
      <w:r>
        <w:fldChar w:fldCharType="end"/>
      </w:r>
      <w:r>
        <w:t xml:space="preserve">, </w:t>
      </w:r>
      <w:hyperlink r:id="rId27">
        <w:r>
          <w:t>Discussion on rel-17 Radio Link Failure Report for CG failure aspects</w:t>
        </w:r>
      </w:hyperlink>
      <w:r>
        <w:t>, NTT DOCOMO INC., RAN2#112-e meeting, November 2020</w:t>
      </w:r>
      <w:bookmarkEnd w:id="35"/>
    </w:p>
    <w:sectPr w:rsidR="00A415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4AF" w:rsidRDefault="00C014AF" w:rsidP="00EE039D">
      <w:r>
        <w:separator/>
      </w:r>
    </w:p>
  </w:endnote>
  <w:endnote w:type="continuationSeparator" w:id="0">
    <w:p w:rsidR="00C014AF" w:rsidRDefault="00C014AF" w:rsidP="00EE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4AF" w:rsidRDefault="00C014AF" w:rsidP="00EE039D">
      <w:r>
        <w:separator/>
      </w:r>
    </w:p>
  </w:footnote>
  <w:footnote w:type="continuationSeparator" w:id="0">
    <w:p w:rsidR="00C014AF" w:rsidRDefault="00C014AF" w:rsidP="00EE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C903D5C"/>
    <w:multiLevelType w:val="multilevel"/>
    <w:tmpl w:val="2C903D5C"/>
    <w:lvl w:ilvl="0">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vanish w:val="0"/>
        <w:color w:val="000000"/>
        <w:spacing w:val="0"/>
        <w:kern w:val="0"/>
        <w:position w:val="0"/>
        <w:sz w:val="22"/>
        <w:szCs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4F31BB1"/>
    <w:multiLevelType w:val="multilevel"/>
    <w:tmpl w:val="34F31B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3"/>
  </w:num>
  <w:num w:numId="4">
    <w:abstractNumId w:val="9"/>
  </w:num>
  <w:num w:numId="5">
    <w:abstractNumId w:val="8"/>
  </w:num>
  <w:num w:numId="6">
    <w:abstractNumId w:val="10"/>
  </w:num>
  <w:num w:numId="7">
    <w:abstractNumId w:val="7"/>
  </w:num>
  <w:num w:numId="8">
    <w:abstractNumId w:val="11"/>
  </w:num>
  <w:num w:numId="9">
    <w:abstractNumId w:val="3"/>
  </w:num>
  <w:num w:numId="10">
    <w:abstractNumId w:val="6"/>
  </w:num>
  <w:num w:numId="11">
    <w:abstractNumId w:val="16"/>
  </w:num>
  <w:num w:numId="12">
    <w:abstractNumId w:val="2"/>
  </w:num>
  <w:num w:numId="13">
    <w:abstractNumId w:val="15"/>
  </w:num>
  <w:num w:numId="14">
    <w:abstractNumId w:val="1"/>
  </w:num>
  <w:num w:numId="15">
    <w:abstractNumId w:val="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QUAFC/Tbi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CBD"/>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657E"/>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0B2B"/>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9F3"/>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4AB"/>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5A2F"/>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58A"/>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BD1"/>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1B25"/>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4092"/>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1E6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546"/>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4AF"/>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59C"/>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3A3"/>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39D"/>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0C6"/>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 w:val="0E2E180F"/>
    <w:rsid w:val="13B82065"/>
    <w:rsid w:val="4B556548"/>
    <w:rsid w:val="4F5A5031"/>
    <w:rsid w:val="6C603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6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57E"/>
    <w:pPr>
      <w:widowControl w:val="0"/>
      <w:jc w:val="both"/>
    </w:pPr>
    <w:rPr>
      <w:rFonts w:asciiTheme="minorHAnsi" w:hAnsiTheme="minorHAnsi" w:cstheme="minorBidi"/>
      <w:kern w:val="2"/>
      <w:sz w:val="21"/>
      <w:szCs w:val="22"/>
    </w:rPr>
  </w:style>
  <w:style w:type="paragraph" w:styleId="1">
    <w:name w:val="heading 1"/>
    <w:basedOn w:val="a"/>
    <w:next w:val="Doc-title"/>
    <w:link w:val="10"/>
    <w:qFormat/>
    <w:pPr>
      <w:tabs>
        <w:tab w:val="left" w:pos="720"/>
      </w:tabs>
      <w:spacing w:before="240" w:after="60"/>
      <w:ind w:left="720" w:hanging="720"/>
      <w:outlineLvl w:val="0"/>
    </w:pPr>
    <w:rPr>
      <w:b/>
      <w:bCs/>
      <w:kern w:val="32"/>
      <w:sz w:val="32"/>
      <w:szCs w:val="32"/>
    </w:rPr>
  </w:style>
  <w:style w:type="paragraph" w:styleId="20">
    <w:name w:val="heading 2"/>
    <w:basedOn w:val="a"/>
    <w:next w:val="Doc-title"/>
    <w:link w:val="21"/>
    <w:qFormat/>
    <w:pPr>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1"/>
    <w:qFormat/>
    <w:pPr>
      <w:tabs>
        <w:tab w:val="left" w:pos="907"/>
      </w:tabs>
      <w:spacing w:before="240" w:after="60"/>
      <w:ind w:left="907" w:hanging="907"/>
      <w:outlineLvl w:val="2"/>
    </w:pPr>
    <w:rPr>
      <w:rFonts w:cs="Arial"/>
      <w:bCs/>
      <w:sz w:val="26"/>
      <w:szCs w:val="26"/>
    </w:rPr>
  </w:style>
  <w:style w:type="paragraph" w:styleId="40">
    <w:name w:val="heading 4"/>
    <w:basedOn w:val="30"/>
    <w:next w:val="Doc-title"/>
    <w:link w:val="41"/>
    <w:qFormat/>
    <w:pPr>
      <w:keepNext/>
      <w:outlineLvl w:val="3"/>
    </w:pPr>
    <w:rPr>
      <w:sz w:val="24"/>
      <w:szCs w:val="28"/>
    </w:rPr>
  </w:style>
  <w:style w:type="paragraph" w:styleId="50">
    <w:name w:val="heading 5"/>
    <w:basedOn w:val="40"/>
    <w:next w:val="Doc-title"/>
    <w:link w:val="51"/>
    <w:qFormat/>
    <w:pPr>
      <w:outlineLvl w:val="4"/>
    </w:pPr>
    <w:rPr>
      <w:rFonts w:eastAsia="Times New Roman" w:cs="Times New Roman"/>
      <w:iCs/>
      <w:sz w:val="22"/>
      <w:szCs w:val="26"/>
    </w:rPr>
  </w:style>
  <w:style w:type="paragraph" w:styleId="6">
    <w:name w:val="heading 6"/>
    <w:basedOn w:val="a"/>
    <w:next w:val="Doc-title"/>
    <w:link w:val="60"/>
    <w:qFormat/>
    <w:pPr>
      <w:spacing w:before="240" w:after="60"/>
      <w:outlineLvl w:val="5"/>
    </w:pPr>
    <w:rPr>
      <w:b/>
      <w:bCs/>
    </w:rPr>
  </w:style>
  <w:style w:type="paragraph" w:styleId="7">
    <w:name w:val="heading 7"/>
    <w:basedOn w:val="a"/>
    <w:next w:val="a"/>
    <w:link w:val="70"/>
    <w:unhideWhenUsed/>
    <w:qFormat/>
    <w:pPr>
      <w:spacing w:before="240" w:after="60"/>
      <w:outlineLvl w:val="6"/>
    </w:pPr>
    <w:rPr>
      <w:rFonts w:ascii="Calibri" w:eastAsia="PMingLiU" w:hAnsi="Calibri"/>
      <w:sz w:val="24"/>
    </w:rPr>
  </w:style>
  <w:style w:type="paragraph" w:styleId="8">
    <w:name w:val="heading 8"/>
    <w:basedOn w:val="7"/>
    <w:next w:val="a"/>
    <w:qFormat/>
    <w:pPr>
      <w:outlineLvl w:val="7"/>
    </w:pPr>
  </w:style>
  <w:style w:type="paragraph" w:styleId="9">
    <w:name w:val="heading 9"/>
    <w:basedOn w:val="a"/>
    <w:next w:val="a"/>
    <w:link w:val="90"/>
    <w:qFormat/>
    <w:pPr>
      <w:keepNext/>
      <w:spacing w:before="240" w:after="60"/>
      <w:outlineLvl w:val="8"/>
    </w:pPr>
    <w:rPr>
      <w:rFonts w:cs="Arial"/>
      <w:b/>
    </w:rPr>
  </w:style>
  <w:style w:type="character" w:default="1" w:styleId="a0">
    <w:name w:val="Default Paragraph Font"/>
    <w:uiPriority w:val="1"/>
    <w:semiHidden/>
    <w:unhideWhenUsed/>
    <w:rsid w:val="001B657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B657E"/>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2">
    <w:name w:val="List 3"/>
    <w:basedOn w:val="a"/>
    <w:qFormat/>
    <w:pPr>
      <w:ind w:left="849" w:hanging="283"/>
      <w:contextualSpacing/>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tabs>
        <w:tab w:val="right" w:pos="1701"/>
      </w:tabs>
      <w:ind w:left="1701" w:hanging="1701"/>
    </w:pPr>
  </w:style>
  <w:style w:type="paragraph" w:styleId="TOC4">
    <w:name w:val="toc 4"/>
    <w:basedOn w:val="TOC3"/>
    <w:next w:val="a"/>
    <w:semiHidden/>
    <w:pPr>
      <w:ind w:left="1418" w:hanging="1418"/>
    </w:pPr>
  </w:style>
  <w:style w:type="paragraph" w:styleId="TOC3">
    <w:name w:val="toc 3"/>
    <w:basedOn w:val="a"/>
    <w:next w:val="a"/>
    <w:semiHidden/>
    <w:qFormat/>
    <w:pPr>
      <w:numPr>
        <w:numId w:val="1"/>
      </w:numPr>
    </w:pPr>
  </w:style>
  <w:style w:type="paragraph" w:styleId="22">
    <w:name w:val="List Number 2"/>
    <w:basedOn w:val="a3"/>
    <w:qFormat/>
    <w:pPr>
      <w:ind w:left="851"/>
    </w:pPr>
  </w:style>
  <w:style w:type="paragraph" w:styleId="a3">
    <w:name w:val="List Number"/>
    <w:basedOn w:val="a4"/>
    <w:qFormat/>
  </w:style>
  <w:style w:type="paragraph" w:styleId="a4">
    <w:name w:val="List"/>
    <w:basedOn w:val="a"/>
    <w:qFormat/>
    <w:pPr>
      <w:ind w:left="283" w:hanging="283"/>
    </w:pPr>
  </w:style>
  <w:style w:type="paragraph" w:styleId="4">
    <w:name w:val="List Bullet 4"/>
    <w:basedOn w:val="3"/>
    <w:pPr>
      <w:numPr>
        <w:numId w:val="2"/>
      </w:numPr>
    </w:pPr>
  </w:style>
  <w:style w:type="paragraph" w:styleId="3">
    <w:name w:val="List Bullet 3"/>
    <w:basedOn w:val="2"/>
    <w:qFormat/>
    <w:pPr>
      <w:numPr>
        <w:numId w:val="3"/>
      </w:numPr>
    </w:pPr>
  </w:style>
  <w:style w:type="paragraph" w:styleId="2">
    <w:name w:val="List Bullet 2"/>
    <w:basedOn w:val="a5"/>
    <w:qFormat/>
    <w:pPr>
      <w:numPr>
        <w:numId w:val="4"/>
      </w:numPr>
    </w:pPr>
  </w:style>
  <w:style w:type="paragraph" w:styleId="a5">
    <w:name w:val="List Bullet"/>
    <w:basedOn w:val="a"/>
    <w:qFormat/>
  </w:style>
  <w:style w:type="paragraph" w:styleId="a6">
    <w:name w:val="caption"/>
    <w:basedOn w:val="a"/>
    <w:next w:val="a"/>
    <w:qFormat/>
    <w:pPr>
      <w:spacing w:after="240"/>
      <w:jc w:val="center"/>
    </w:pPr>
    <w:rPr>
      <w:b/>
      <w:bCs/>
    </w:rPr>
  </w:style>
  <w:style w:type="paragraph" w:styleId="a7">
    <w:name w:val="Document Map"/>
    <w:basedOn w:val="a"/>
    <w:link w:val="a8"/>
    <w:semiHidden/>
    <w:qFormat/>
    <w:pPr>
      <w:shd w:val="clear" w:color="auto" w:fill="000080"/>
    </w:pPr>
    <w:rPr>
      <w:rFonts w:ascii="Tahoma" w:hAnsi="Tahoma" w:cs="Tahoma"/>
    </w:rPr>
  </w:style>
  <w:style w:type="paragraph" w:styleId="a9">
    <w:name w:val="annotation text"/>
    <w:basedOn w:val="a"/>
    <w:link w:val="aa"/>
  </w:style>
  <w:style w:type="paragraph" w:styleId="ab">
    <w:name w:val="Body Text"/>
    <w:basedOn w:val="a"/>
    <w:link w:val="ac"/>
    <w:qFormat/>
    <w:pPr>
      <w:spacing w:after="120"/>
    </w:pPr>
  </w:style>
  <w:style w:type="paragraph" w:styleId="23">
    <w:name w:val="List 2"/>
    <w:basedOn w:val="a"/>
    <w:pPr>
      <w:ind w:left="566" w:hanging="283"/>
      <w:contextualSpacing/>
    </w:pPr>
  </w:style>
  <w:style w:type="paragraph" w:styleId="ad">
    <w:name w:val="Plain Text"/>
    <w:basedOn w:val="a"/>
    <w:link w:val="ae"/>
    <w:uiPriority w:val="99"/>
    <w:unhideWhenUsed/>
    <w:rPr>
      <w:rFonts w:ascii="Consolas" w:eastAsia="Calibri" w:hAnsi="Consolas"/>
      <w:szCs w:val="21"/>
      <w:lang w:val="zh-CN"/>
    </w:rPr>
  </w:style>
  <w:style w:type="paragraph" w:styleId="5">
    <w:name w:val="List Bullet 5"/>
    <w:basedOn w:val="4"/>
    <w:pPr>
      <w:numPr>
        <w:numId w:val="5"/>
      </w:numPr>
    </w:pPr>
  </w:style>
  <w:style w:type="paragraph" w:styleId="TOC8">
    <w:name w:val="toc 8"/>
    <w:basedOn w:val="TOC1"/>
    <w:next w:val="a"/>
    <w:semiHidden/>
    <w:pPr>
      <w:spacing w:before="180"/>
      <w:ind w:left="2693" w:hanging="2693"/>
    </w:pPr>
    <w:rPr>
      <w:b/>
      <w:bCs/>
    </w:rPr>
  </w:style>
  <w:style w:type="paragraph" w:styleId="TOC1">
    <w:name w:val="toc 1"/>
    <w:basedOn w:val="a"/>
    <w:next w:val="a"/>
    <w:uiPriority w:val="39"/>
  </w:style>
  <w:style w:type="paragraph" w:styleId="af">
    <w:name w:val="Balloon Text"/>
    <w:basedOn w:val="a"/>
    <w:link w:val="af0"/>
    <w:semiHidden/>
    <w:rPr>
      <w:rFonts w:ascii="Tahoma" w:hAnsi="Tahoma" w:cs="Tahoma"/>
      <w:sz w:val="16"/>
      <w:szCs w:val="16"/>
    </w:rPr>
  </w:style>
  <w:style w:type="paragraph" w:styleId="af1">
    <w:name w:val="footer"/>
    <w:basedOn w:val="a"/>
    <w:link w:val="af2"/>
    <w:uiPriority w:val="99"/>
    <w:pPr>
      <w:tabs>
        <w:tab w:val="center" w:pos="4153"/>
        <w:tab w:val="right" w:pos="8306"/>
      </w:tabs>
    </w:pPr>
    <w:rPr>
      <w:lang w:val="zh-CN"/>
    </w:rPr>
  </w:style>
  <w:style w:type="paragraph" w:styleId="af3">
    <w:name w:val="header"/>
    <w:basedOn w:val="a"/>
    <w:link w:val="af4"/>
    <w:pPr>
      <w:tabs>
        <w:tab w:val="left" w:pos="1701"/>
        <w:tab w:val="right" w:pos="9923"/>
      </w:tabs>
      <w:spacing w:before="120"/>
    </w:pPr>
    <w:rPr>
      <w:b/>
      <w:sz w:val="24"/>
      <w:lang w:val="de-DE"/>
    </w:rPr>
  </w:style>
  <w:style w:type="paragraph" w:styleId="af5">
    <w:name w:val="footnote text"/>
    <w:basedOn w:val="a"/>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2"/>
    <w:pPr>
      <w:ind w:left="1418"/>
    </w:pPr>
  </w:style>
  <w:style w:type="paragraph" w:styleId="af6">
    <w:name w:val="table of figures"/>
    <w:basedOn w:val="a"/>
    <w:next w:val="a"/>
    <w:uiPriority w:val="99"/>
    <w:pPr>
      <w:tabs>
        <w:tab w:val="left" w:pos="811"/>
      </w:tabs>
      <w:spacing w:before="60"/>
      <w:ind w:left="811" w:hanging="811"/>
    </w:pPr>
  </w:style>
  <w:style w:type="paragraph" w:styleId="TOC2">
    <w:name w:val="toc 2"/>
    <w:basedOn w:val="a"/>
    <w:next w:val="a"/>
    <w:uiPriority w:val="39"/>
    <w:qFormat/>
    <w:pPr>
      <w:ind w:left="200"/>
    </w:pPr>
  </w:style>
  <w:style w:type="paragraph" w:styleId="TOC9">
    <w:name w:val="toc 9"/>
    <w:basedOn w:val="TOC8"/>
    <w:next w:val="a"/>
    <w:semiHidden/>
    <w:pPr>
      <w:ind w:left="1418" w:hanging="1418"/>
    </w:pPr>
  </w:style>
  <w:style w:type="paragraph" w:styleId="af7">
    <w:name w:val="Normal (Web)"/>
    <w:basedOn w:val="a"/>
    <w:uiPriority w:val="99"/>
    <w:unhideWhenUsed/>
    <w:pPr>
      <w:spacing w:before="100" w:beforeAutospacing="1" w:after="100" w:afterAutospacing="1"/>
    </w:pPr>
    <w:rPr>
      <w:rFonts w:eastAsia="Calibri"/>
      <w:sz w:val="24"/>
    </w:r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f8">
    <w:name w:val="annotation subject"/>
    <w:basedOn w:val="a9"/>
    <w:next w:val="a9"/>
    <w:link w:val="af9"/>
    <w:semiHidden/>
    <w:rPr>
      <w:b/>
      <w:bCs/>
    </w:rPr>
  </w:style>
  <w:style w:type="table" w:styleId="afa">
    <w:name w:val="Table Grid"/>
    <w:basedOn w:val="a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style>
  <w:style w:type="character" w:styleId="afc">
    <w:name w:val="FollowedHyperlink"/>
    <w:qFormat/>
    <w:rPr>
      <w:color w:val="80008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rPr>
      <w:sz w:val="16"/>
      <w:szCs w:val="16"/>
    </w:rPr>
  </w:style>
  <w:style w:type="character" w:styleId="aff0">
    <w:name w:val="footnote reference"/>
    <w:semiHidden/>
    <w:qFormat/>
    <w:rPr>
      <w:b/>
      <w:bCs/>
      <w:position w:val="6"/>
      <w:sz w:val="16"/>
      <w:szCs w:val="16"/>
    </w:rPr>
  </w:style>
  <w:style w:type="paragraph" w:customStyle="1" w:styleId="Figure">
    <w:name w:val="Figure"/>
    <w:basedOn w:val="a"/>
    <w:next w:val="a6"/>
    <w:pPr>
      <w:keepNext/>
      <w:keepLines/>
      <w:spacing w:before="180"/>
      <w:jc w:val="center"/>
    </w:pPr>
  </w:style>
  <w:style w:type="paragraph" w:customStyle="1" w:styleId="3GPPHeader">
    <w:name w:val="3GPP_Header"/>
    <w:basedOn w:val="a"/>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6"/>
      </w:numPr>
    </w:pPr>
  </w:style>
  <w:style w:type="character" w:customStyle="1" w:styleId="10">
    <w:name w:val="标题 1 字符"/>
    <w:link w:val="1"/>
    <w:rPr>
      <w:rFonts w:ascii="Times New Roman" w:eastAsiaTheme="minorHAnsi" w:hAnsi="Times New Roman"/>
      <w:b/>
      <w:bCs/>
      <w:kern w:val="32"/>
      <w:sz w:val="32"/>
      <w:szCs w:val="32"/>
      <w:lang w:val="en-GB"/>
    </w:rPr>
  </w:style>
  <w:style w:type="paragraph" w:customStyle="1" w:styleId="B1">
    <w:name w:val="B1"/>
    <w:basedOn w:val="a4"/>
    <w:link w:val="B1Char1"/>
    <w:pPr>
      <w:spacing w:after="180"/>
      <w:ind w:left="568" w:hanging="284"/>
    </w:pPr>
    <w:rPr>
      <w:rFonts w:eastAsia="Malgun Gothic"/>
    </w:rPr>
  </w:style>
  <w:style w:type="paragraph" w:customStyle="1" w:styleId="B2">
    <w:name w:val="B2"/>
    <w:basedOn w:val="23"/>
    <w:link w:val="B2Char"/>
    <w:pPr>
      <w:spacing w:after="180"/>
      <w:ind w:left="851" w:hanging="284"/>
      <w:contextualSpacing w:val="0"/>
    </w:pPr>
    <w:rPr>
      <w:rFonts w:eastAsia="Malgun Gothic"/>
      <w:lang w:val="zh-CN"/>
    </w:rPr>
  </w:style>
  <w:style w:type="paragraph" w:customStyle="1" w:styleId="B3">
    <w:name w:val="B3"/>
    <w:basedOn w:val="32"/>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
    <w:link w:val="ProposalChar"/>
    <w:qFormat/>
    <w:pPr>
      <w:numPr>
        <w:numId w:val="7"/>
      </w:numPr>
      <w:tabs>
        <w:tab w:val="clear" w:pos="1304"/>
        <w:tab w:val="left" w:pos="1701"/>
      </w:tabs>
    </w:pPr>
    <w:rPr>
      <w:rFonts w:ascii="Calibri" w:eastAsia="Calibri" w:hAnsi="Calibri"/>
      <w:b/>
      <w:bCs/>
    </w:rPr>
  </w:style>
  <w:style w:type="character" w:customStyle="1" w:styleId="ac">
    <w:name w:val="正文文本 字符"/>
    <w:basedOn w:val="a0"/>
    <w:link w:val="ab"/>
    <w:qFormat/>
    <w:rPr>
      <w:rFonts w:ascii="Times New Roman" w:eastAsiaTheme="minorHAnsi" w:hAnsi="Times New Roman"/>
      <w:lang w:val="en-GB"/>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pPr>
      <w:keepNext/>
      <w:keepLines/>
    </w:pPr>
    <w:rPr>
      <w:rFonts w:eastAsia="Malgun Gothic"/>
      <w:sz w:val="18"/>
      <w:lang w:val="zh-CN"/>
    </w:rPr>
  </w:style>
  <w:style w:type="paragraph" w:customStyle="1" w:styleId="TAC">
    <w:name w:val="TAC"/>
    <w:basedOn w:val="TAL"/>
    <w:link w:val="TACChar"/>
    <w:pPr>
      <w:jc w:val="center"/>
    </w:pPr>
  </w:style>
  <w:style w:type="paragraph" w:customStyle="1" w:styleId="TAH">
    <w:name w:val="TAH"/>
    <w:basedOn w:val="TAC"/>
    <w:link w:val="TAHChar"/>
    <w:uiPriority w:val="99"/>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pPr>
      <w:keepNext/>
      <w:keepLines/>
      <w:spacing w:before="60" w:after="180"/>
      <w:jc w:val="center"/>
    </w:pPr>
    <w:rPr>
      <w:rFonts w:eastAsia="Batang"/>
      <w:b/>
      <w:color w:val="0000FF"/>
      <w:lang w:val="zh-CN"/>
    </w:rPr>
  </w:style>
  <w:style w:type="paragraph" w:customStyle="1" w:styleId="TF">
    <w:name w:val="TF"/>
    <w:basedOn w:val="TH"/>
    <w:pPr>
      <w:keepNext w:val="0"/>
      <w:spacing w:before="0" w:after="240"/>
    </w:pPr>
  </w:style>
  <w:style w:type="paragraph" w:customStyle="1" w:styleId="TT">
    <w:name w:val="TT"/>
    <w:basedOn w:val="1"/>
    <w:next w:val="a"/>
    <w:pPr>
      <w:ind w:left="1134" w:hanging="1134"/>
      <w:outlineLvl w:val="9"/>
    </w:pPr>
    <w:rPr>
      <w:szCs w:val="20"/>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
  </w:style>
  <w:style w:type="paragraph" w:customStyle="1" w:styleId="Observation">
    <w:name w:val="Observation"/>
    <w:basedOn w:val="Proposal"/>
    <w:qFormat/>
    <w:pPr>
      <w:numPr>
        <w:numId w:val="8"/>
      </w:numPr>
      <w:tabs>
        <w:tab w:val="clear" w:pos="1304"/>
      </w:tabs>
      <w:ind w:left="1701" w:hanging="1701"/>
    </w:pPr>
  </w:style>
  <w:style w:type="character" w:customStyle="1" w:styleId="Doc-text2Char">
    <w:name w:val="Doc-text2 Char"/>
    <w:link w:val="Doc-text2"/>
    <w:rPr>
      <w:rFonts w:ascii="Times New Roman" w:eastAsiaTheme="minorHAnsi" w:hAnsi="Times New Roman"/>
      <w:lang w:val="en-GB"/>
    </w:rPr>
  </w:style>
  <w:style w:type="paragraph" w:styleId="aff1">
    <w:name w:val="List Paragraph"/>
    <w:basedOn w:val="a"/>
    <w:link w:val="aff2"/>
    <w:uiPriority w:val="34"/>
    <w:qFormat/>
    <w:pPr>
      <w:ind w:left="720"/>
    </w:pPr>
    <w:rPr>
      <w:rFonts w:ascii="Calibri" w:eastAsia="Calibri" w:hAnsi="Calibri"/>
    </w:rPr>
  </w:style>
  <w:style w:type="character" w:customStyle="1" w:styleId="TALChar">
    <w:name w:val="TAL Char"/>
    <w:link w:val="TAL"/>
    <w:locked/>
    <w:rPr>
      <w:rFonts w:ascii="Times New Roman" w:eastAsia="Malgun Gothic" w:hAnsi="Times New Roman"/>
      <w:sz w:val="18"/>
      <w:lang w:val="zh-CN"/>
    </w:rPr>
  </w:style>
  <w:style w:type="character" w:customStyle="1" w:styleId="TACChar">
    <w:name w:val="TAC Char"/>
    <w:link w:val="TAC"/>
    <w:locked/>
    <w:rPr>
      <w:rFonts w:ascii="Arial" w:hAnsi="Arial"/>
      <w:sz w:val="18"/>
      <w:lang w:val="en-GB"/>
    </w:rPr>
  </w:style>
  <w:style w:type="character" w:customStyle="1" w:styleId="TAHChar">
    <w:name w:val="TAH Char"/>
    <w:link w:val="TAH"/>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a"/>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a">
    <w:name w:val="批注文字 字符"/>
    <w:basedOn w:val="a0"/>
    <w:link w:val="a9"/>
    <w:rPr>
      <w:rFonts w:ascii="Times New Roman" w:eastAsiaTheme="minorHAnsi" w:hAnsi="Times New Roman"/>
      <w:lang w:val="en-GB"/>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rPr>
  </w:style>
  <w:style w:type="character" w:customStyle="1" w:styleId="TAHCar">
    <w:name w:val="TAH Car"/>
    <w:uiPriority w:val="99"/>
    <w:qFormat/>
    <w:locked/>
    <w:rPr>
      <w:rFonts w:ascii="Arial" w:hAnsi="Arial"/>
      <w:b/>
      <w:sz w:val="18"/>
      <w:lang w:val="zh-CN" w:eastAsia="zh-CN"/>
    </w:rPr>
  </w:style>
  <w:style w:type="character" w:styleId="aff3">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rPr>
  </w:style>
  <w:style w:type="character" w:customStyle="1" w:styleId="B3Char2">
    <w:name w:val="B3 Char2"/>
    <w:link w:val="B3"/>
    <w:locked/>
    <w:rPr>
      <w:rFonts w:ascii="Times New Roman" w:eastAsia="Malgun Gothic" w:hAnsi="Times New Roman"/>
      <w:lang w:val="zh-CN"/>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rPr>
      <w:rFonts w:ascii="Times New Roman" w:eastAsia="MS Mincho" w:hAnsi="Times New Roman"/>
      <w:b/>
      <w:lang w:eastAsia="ja-JP"/>
    </w:rPr>
  </w:style>
  <w:style w:type="paragraph" w:customStyle="1" w:styleId="Doc-text">
    <w:name w:val="Doc-text"/>
    <w:basedOn w:val="a"/>
    <w:pPr>
      <w:numPr>
        <w:numId w:val="9"/>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588" w:hanging="1588"/>
    </w:pPr>
  </w:style>
  <w:style w:type="paragraph" w:customStyle="1" w:styleId="Cat-a-Proposal">
    <w:name w:val="Cat-a-Proposal"/>
    <w:basedOn w:val="aff1"/>
    <w:link w:val="Cat-a-ProposalChar"/>
    <w:qFormat/>
    <w:pPr>
      <w:numPr>
        <w:numId w:val="10"/>
      </w:numPr>
      <w:spacing w:line="257" w:lineRule="auto"/>
    </w:pPr>
    <w:rPr>
      <w:b/>
      <w:bCs/>
    </w:rPr>
  </w:style>
  <w:style w:type="character" w:customStyle="1" w:styleId="ProposalChar">
    <w:name w:val="Proposal Char"/>
    <w:basedOn w:val="a0"/>
    <w:link w:val="Proposal"/>
    <w:rPr>
      <w:rFonts w:ascii="Calibri" w:eastAsia="Calibri" w:hAnsi="Calibri"/>
      <w:b/>
      <w:bCs/>
      <w:sz w:val="22"/>
      <w:szCs w:val="22"/>
      <w:lang w:val="en-GB"/>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rPr>
  </w:style>
  <w:style w:type="paragraph" w:customStyle="1" w:styleId="Cat-X-Proposal">
    <w:name w:val="Cat-X-Proposal"/>
    <w:basedOn w:val="aff1"/>
    <w:link w:val="Cat-X-ProposalChar"/>
    <w:qFormat/>
    <w:pPr>
      <w:numPr>
        <w:numId w:val="11"/>
      </w:numPr>
      <w:spacing w:line="257" w:lineRule="auto"/>
      <w:ind w:left="1701" w:hanging="1701"/>
    </w:pPr>
    <w:rPr>
      <w:rFonts w:cstheme="minorHAnsi"/>
      <w:b/>
    </w:rPr>
  </w:style>
  <w:style w:type="character" w:customStyle="1" w:styleId="aff2">
    <w:name w:val="列表段落 字符"/>
    <w:link w:val="aff1"/>
    <w:uiPriority w:val="34"/>
    <w:rPr>
      <w:rFonts w:ascii="Calibri" w:eastAsia="Calibri" w:hAnsi="Calibri"/>
      <w:sz w:val="22"/>
      <w:szCs w:val="22"/>
      <w:lang w:val="en-GB"/>
    </w:rPr>
  </w:style>
  <w:style w:type="character" w:customStyle="1" w:styleId="Cat-a-ProposalChar">
    <w:name w:val="Cat-a-Proposal Char"/>
    <w:basedOn w:val="aff2"/>
    <w:link w:val="Cat-a-Proposal"/>
    <w:rPr>
      <w:rFonts w:asciiTheme="minorHAnsi" w:eastAsiaTheme="minorHAnsi" w:hAnsiTheme="minorHAnsi" w:cstheme="minorBidi"/>
      <w:b/>
      <w:bCs/>
      <w:sz w:val="22"/>
      <w:szCs w:val="22"/>
      <w:lang w:val="sv-SE"/>
    </w:rPr>
  </w:style>
  <w:style w:type="character" w:customStyle="1" w:styleId="Cat-X-ProposalChar">
    <w:name w:val="Cat-X-Proposal Char"/>
    <w:basedOn w:val="aff2"/>
    <w:link w:val="Cat-X-Proposal"/>
    <w:rPr>
      <w:rFonts w:asciiTheme="minorHAnsi" w:eastAsiaTheme="minorHAnsi" w:hAnsiTheme="minorHAnsi" w:cstheme="minorHAnsi"/>
      <w:b/>
      <w:sz w:val="22"/>
      <w:szCs w:val="22"/>
      <w:lang w:val="sv-SE"/>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f1"/>
    <w:link w:val="Cat-c-ProposalChar"/>
    <w:qFormat/>
    <w:pPr>
      <w:numPr>
        <w:numId w:val="12"/>
      </w:numPr>
      <w:spacing w:line="257" w:lineRule="auto"/>
    </w:pPr>
    <w:rPr>
      <w:b/>
    </w:rPr>
  </w:style>
  <w:style w:type="character" w:customStyle="1" w:styleId="Cat-c-ProposalChar">
    <w:name w:val="Cat-c-Proposal Char"/>
    <w:basedOn w:val="a0"/>
    <w:link w:val="Cat-c-Proposal"/>
    <w:rPr>
      <w:rFonts w:asciiTheme="minorHAnsi" w:eastAsiaTheme="minorHAnsi" w:hAnsiTheme="minorHAnsi" w:cstheme="minorBidi"/>
      <w:b/>
      <w:sz w:val="22"/>
      <w:szCs w:val="22"/>
      <w:lang w:val="sv-SE"/>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3"/>
    </w:pPr>
    <w:rPr>
      <w:rFonts w:ascii="Arial" w:eastAsia="Times New Roman" w:hAnsi="Arial"/>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val="en-GB" w:eastAsia="zh-CN"/>
    </w:rPr>
  </w:style>
  <w:style w:type="paragraph" w:customStyle="1" w:styleId="12">
    <w:name w:val="正文1"/>
    <w:pPr>
      <w:spacing w:after="180"/>
      <w:jc w:val="both"/>
    </w:pPr>
    <w:rPr>
      <w:rFonts w:ascii="Arial" w:eastAsia="Arial Unicode MS" w:hAnsi="Arial"/>
      <w:szCs w:val="22"/>
      <w:lang w:val="en-GB" w:eastAsia="en-US"/>
    </w:rPr>
  </w:style>
  <w:style w:type="character" w:customStyle="1" w:styleId="normaltextrun">
    <w:name w:val="normaltextrun"/>
    <w:basedOn w:val="a0"/>
  </w:style>
  <w:style w:type="character" w:customStyle="1" w:styleId="13">
    <w:name w:val="明显强调1"/>
    <w:uiPriority w:val="21"/>
    <w:qFormat/>
    <w:rPr>
      <w:i/>
      <w:iCs/>
      <w:color w:val="4472C4"/>
    </w:rPr>
  </w:style>
  <w:style w:type="character" w:customStyle="1" w:styleId="B1Char">
    <w:name w:val="B1 Char"/>
    <w:locked/>
    <w:rPr>
      <w:rFonts w:ascii="Times New Roman" w:hAnsi="Times New Roman"/>
      <w:lang w:val="en-GB"/>
    </w:rPr>
  </w:style>
  <w:style w:type="character" w:customStyle="1" w:styleId="B3Char">
    <w:name w:val="B3 Char"/>
    <w:locked/>
    <w:rPr>
      <w:rFonts w:ascii="Times New Roman" w:hAnsi="Times New Roman"/>
      <w:lang w:val="en-GB"/>
    </w:rPr>
  </w:style>
  <w:style w:type="character" w:customStyle="1" w:styleId="41">
    <w:name w:val="标题 4 字符"/>
    <w:link w:val="40"/>
    <w:rPr>
      <w:rFonts w:ascii="Times New Roman" w:eastAsiaTheme="minorHAnsi" w:hAnsi="Times New Roman" w:cs="Arial"/>
      <w:bCs/>
      <w:sz w:val="24"/>
      <w:szCs w:val="28"/>
      <w:lang w:val="en-GB"/>
    </w:rPr>
  </w:style>
  <w:style w:type="character" w:customStyle="1" w:styleId="31">
    <w:name w:val="标题 3 字符"/>
    <w:link w:val="30"/>
    <w:rPr>
      <w:rFonts w:ascii="Times New Roman" w:eastAsiaTheme="minorHAnsi" w:hAnsi="Times New Roman" w:cs="Arial"/>
      <w:bCs/>
      <w:sz w:val="26"/>
      <w:szCs w:val="26"/>
      <w:lang w:val="en-GB"/>
    </w:rPr>
  </w:style>
  <w:style w:type="paragraph" w:customStyle="1" w:styleId="Headin4">
    <w:name w:val="Headin 4"/>
    <w:basedOn w:val="a"/>
    <w:qFormat/>
  </w:style>
  <w:style w:type="character" w:customStyle="1" w:styleId="UnresolvedMention1">
    <w:name w:val="Unresolved Mention1"/>
    <w:basedOn w:val="a0"/>
    <w:uiPriority w:val="99"/>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doc-text20">
    <w:name w:val="doc-text2"/>
    <w:basedOn w:val="a"/>
    <w:pPr>
      <w:spacing w:before="100" w:beforeAutospacing="1" w:after="100" w:afterAutospacing="1"/>
    </w:pPr>
    <w:rPr>
      <w:rFonts w:ascii="Calibri" w:hAnsi="Calibri" w:cs="Calibri"/>
      <w:lang w:eastAsia="sv-SE"/>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pPr>
      <w:numPr>
        <w:numId w:val="13"/>
      </w:numPr>
      <w:spacing w:before="60"/>
    </w:pPr>
    <w:rPr>
      <w:b/>
    </w:rPr>
  </w:style>
  <w:style w:type="character" w:customStyle="1" w:styleId="B2Char1">
    <w:name w:val="B2 Char1"/>
    <w:rPr>
      <w:rFonts w:ascii="Times New Roman" w:eastAsia="Times New Roman" w:hAnsi="Times New Roman" w:cs="Times New Roman"/>
      <w:sz w:val="20"/>
      <w:szCs w:val="20"/>
      <w:lang w:val="en-GB" w:eastAsia="en-US" w:bidi="ar-SA"/>
    </w:rPr>
  </w:style>
  <w:style w:type="paragraph" w:customStyle="1" w:styleId="b30">
    <w:name w:val="b3"/>
    <w:basedOn w:val="a"/>
    <w:pPr>
      <w:overflowPunct w:val="0"/>
      <w:spacing w:after="180"/>
      <w:ind w:left="1135" w:hanging="284"/>
    </w:pPr>
    <w:rPr>
      <w:rFonts w:eastAsia="Times New Roman"/>
    </w:rPr>
  </w:style>
  <w:style w:type="character" w:customStyle="1" w:styleId="af0">
    <w:name w:val="批注框文本 字符"/>
    <w:basedOn w:val="a0"/>
    <w:link w:val="af"/>
    <w:semiHidden/>
    <w:rPr>
      <w:rFonts w:ascii="Tahoma" w:eastAsiaTheme="minorHAnsi" w:hAnsi="Tahoma" w:cs="Tahoma"/>
      <w:sz w:val="16"/>
      <w:szCs w:val="16"/>
      <w:lang w:val="en-GB"/>
    </w:rPr>
  </w:style>
  <w:style w:type="paragraph" w:customStyle="1" w:styleId="SubHeading">
    <w:name w:val="SubHeading"/>
    <w:basedOn w:val="a"/>
    <w:next w:val="a"/>
    <w:link w:val="SubHeadingChar"/>
    <w:pPr>
      <w:spacing w:before="240" w:after="60"/>
      <w:outlineLvl w:val="8"/>
    </w:pPr>
    <w:rPr>
      <w:b/>
    </w:rPr>
  </w:style>
  <w:style w:type="character" w:customStyle="1" w:styleId="SubHeadingChar">
    <w:name w:val="SubHeading Char"/>
    <w:link w:val="SubHeading"/>
    <w:rPr>
      <w:rFonts w:ascii="Times New Roman" w:eastAsiaTheme="minorHAnsi" w:hAnsi="Times New Roman"/>
      <w:b/>
      <w:lang w:val="en-GB"/>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rPr>
      <w:rFonts w:ascii="Times New Roman" w:eastAsiaTheme="minorHAnsi" w:hAnsi="Times New Roman"/>
      <w:b/>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pPr>
      <w:numPr>
        <w:numId w:val="14"/>
      </w:numPr>
      <w:tabs>
        <w:tab w:val="clear" w:pos="1622"/>
      </w:tabs>
    </w:pPr>
  </w:style>
  <w:style w:type="character" w:customStyle="1" w:styleId="ComeBackCharChar">
    <w:name w:val="ComeBack Char Char"/>
    <w:link w:val="ComeBack"/>
    <w:rPr>
      <w:rFonts w:ascii="Times New Roman" w:eastAsiaTheme="minorHAnsi" w:hAnsi="Times New Roman"/>
      <w:lang w:val="en-GB"/>
    </w:rPr>
  </w:style>
  <w:style w:type="character" w:customStyle="1" w:styleId="af9">
    <w:name w:val="批注主题 字符"/>
    <w:basedOn w:val="aa"/>
    <w:link w:val="af8"/>
    <w:semiHidden/>
    <w:rPr>
      <w:rFonts w:ascii="Times New Roman" w:eastAsiaTheme="minorHAnsi" w:hAnsi="Times New Roman"/>
      <w:b/>
      <w:bCs/>
      <w:lang w:val="en-GB"/>
    </w:rPr>
  </w:style>
  <w:style w:type="paragraph" w:customStyle="1" w:styleId="Comments">
    <w:name w:val="Comments"/>
    <w:basedOn w:val="a"/>
    <w:link w:val="CommentsChar"/>
    <w:qFormat/>
    <w:rPr>
      <w:i/>
      <w:sz w:val="18"/>
    </w:rPr>
  </w:style>
  <w:style w:type="character" w:customStyle="1" w:styleId="CommentsChar">
    <w:name w:val="Comments Char"/>
    <w:link w:val="Comments"/>
    <w:rPr>
      <w:rFonts w:ascii="Times New Roman" w:eastAsiaTheme="minorHAnsi" w:hAnsi="Times New Roman"/>
      <w:i/>
      <w:sz w:val="18"/>
      <w:lang w:val="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15"/>
      </w:numPr>
      <w:spacing w:after="180" w:line="0" w:lineRule="atLeast"/>
    </w:pPr>
    <w:rPr>
      <w:b/>
      <w:bCs/>
    </w:rPr>
  </w:style>
  <w:style w:type="paragraph" w:customStyle="1" w:styleId="ContributionHeader">
    <w:name w:val="ContributionHeader"/>
    <w:basedOn w:val="a"/>
    <w:link w:val="ContributionHeaderChar"/>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Pr>
      <w:rFonts w:ascii="Times New Roman" w:eastAsiaTheme="minorHAnsi" w:hAnsi="Times New Roman" w:cs="Arial"/>
      <w:b/>
      <w:sz w:val="24"/>
      <w:lang w:val="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rPr>
      <w:rFonts w:ascii="Times New Roman" w:eastAsiaTheme="minorHAnsi" w:hAnsi="Times New Roman"/>
      <w:lang w:val="en-GB"/>
    </w:rPr>
  </w:style>
  <w:style w:type="character" w:customStyle="1" w:styleId="a8">
    <w:name w:val="文档结构图 字符"/>
    <w:basedOn w:val="a0"/>
    <w:link w:val="a7"/>
    <w:semiHidden/>
    <w:rPr>
      <w:rFonts w:ascii="Tahoma" w:eastAsiaTheme="minorHAnsi" w:hAnsi="Tahoma" w:cs="Tahoma"/>
      <w:shd w:val="clear" w:color="auto" w:fill="000080"/>
      <w:lang w:val="en-GB"/>
    </w:rPr>
  </w:style>
  <w:style w:type="paragraph" w:customStyle="1" w:styleId="EmailDiscussion">
    <w:name w:val="EmailDiscussion"/>
    <w:basedOn w:val="a"/>
    <w:next w:val="a"/>
    <w:link w:val="EmailDiscussionChar"/>
    <w:pPr>
      <w:numPr>
        <w:numId w:val="16"/>
      </w:numPr>
    </w:pPr>
    <w:rPr>
      <w:b/>
    </w:rPr>
  </w:style>
  <w:style w:type="character" w:customStyle="1" w:styleId="EmailDiscussionChar">
    <w:name w:val="EmailDiscussion Char"/>
    <w:link w:val="EmailDiscussion"/>
    <w:rPr>
      <w:rFonts w:ascii="Times New Roman" w:eastAsiaTheme="minorHAnsi" w:hAnsi="Times New Roman"/>
      <w:b/>
      <w:lang w:val="en-GB"/>
    </w:rPr>
  </w:style>
  <w:style w:type="paragraph" w:customStyle="1" w:styleId="EmailDiscussion2">
    <w:name w:val="EmailDiscussion2"/>
    <w:basedOn w:val="Doc-text2"/>
    <w:qFormat/>
  </w:style>
  <w:style w:type="character" w:customStyle="1" w:styleId="emailstyle20">
    <w:name w:val="emailstyle20"/>
    <w:semiHidden/>
    <w:rPr>
      <w:rFonts w:ascii="Arial" w:hAnsi="Arial" w:cs="Arial" w:hint="default"/>
      <w:color w:val="auto"/>
      <w:sz w:val="20"/>
      <w:szCs w:val="20"/>
    </w:rPr>
  </w:style>
  <w:style w:type="character" w:customStyle="1" w:styleId="af2">
    <w:name w:val="页脚 字符"/>
    <w:link w:val="af1"/>
    <w:uiPriority w:val="99"/>
    <w:rPr>
      <w:rFonts w:ascii="Times New Roman" w:eastAsiaTheme="minorHAnsi" w:hAnsi="Times New Roman"/>
      <w:lang w:val="zh-CN" w:eastAsia="zh-CN"/>
    </w:rPr>
  </w:style>
  <w:style w:type="character" w:customStyle="1" w:styleId="af4">
    <w:name w:val="页眉 字符"/>
    <w:link w:val="af3"/>
    <w:rPr>
      <w:rFonts w:ascii="Times New Roman" w:eastAsiaTheme="minorHAnsi" w:hAnsi="Times New Roman"/>
      <w:b/>
      <w:sz w:val="24"/>
      <w:lang w:val="de-DE" w:eastAsia="zh-CN"/>
    </w:rPr>
  </w:style>
  <w:style w:type="character" w:customStyle="1" w:styleId="21">
    <w:name w:val="标题 2 字符"/>
    <w:link w:val="20"/>
    <w:rPr>
      <w:rFonts w:ascii="Times New Roman" w:eastAsiaTheme="minorHAnsi" w:hAnsi="Times New Roman" w:cs="Arial"/>
      <w:b/>
      <w:bCs/>
      <w:iCs/>
      <w:sz w:val="28"/>
      <w:szCs w:val="28"/>
      <w:lang w:val="en-GB"/>
    </w:rPr>
  </w:style>
  <w:style w:type="character" w:customStyle="1" w:styleId="51">
    <w:name w:val="标题 5 字符"/>
    <w:link w:val="50"/>
    <w:rPr>
      <w:rFonts w:ascii="Times New Roman" w:eastAsia="Times New Roman" w:hAnsi="Times New Roman"/>
      <w:bCs/>
      <w:iCs/>
      <w:sz w:val="22"/>
      <w:szCs w:val="26"/>
      <w:lang w:val="en-GB"/>
    </w:rPr>
  </w:style>
  <w:style w:type="character" w:customStyle="1" w:styleId="60">
    <w:name w:val="标题 6 字符"/>
    <w:basedOn w:val="a0"/>
    <w:link w:val="6"/>
    <w:rPr>
      <w:rFonts w:ascii="Times New Roman" w:eastAsiaTheme="minorHAnsi" w:hAnsi="Times New Roman"/>
      <w:b/>
      <w:bCs/>
      <w:sz w:val="22"/>
      <w:szCs w:val="22"/>
      <w:lang w:val="en-GB"/>
    </w:rPr>
  </w:style>
  <w:style w:type="character" w:customStyle="1" w:styleId="70">
    <w:name w:val="标题 7 字符"/>
    <w:link w:val="7"/>
    <w:rPr>
      <w:rFonts w:ascii="Calibri" w:eastAsia="PMingLiU" w:hAnsi="Calibri"/>
      <w:sz w:val="24"/>
      <w:lang w:val="en-GB"/>
    </w:rPr>
  </w:style>
  <w:style w:type="character" w:customStyle="1" w:styleId="90">
    <w:name w:val="标题 9 字符"/>
    <w:basedOn w:val="a0"/>
    <w:link w:val="9"/>
    <w:rPr>
      <w:rFonts w:ascii="Times New Roman" w:eastAsiaTheme="minorHAnsi" w:hAnsi="Times New Roman" w:cs="Arial"/>
      <w:b/>
      <w:szCs w:val="22"/>
      <w:lang w:val="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Times New Roman" w:eastAsiaTheme="minorHAnsi" w:hAnsi="Times New Roman"/>
      <w:i/>
      <w:color w:val="333399"/>
      <w:sz w:val="18"/>
      <w:lang w:val="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rPr>
  </w:style>
  <w:style w:type="character" w:customStyle="1" w:styleId="ae">
    <w:name w:val="纯文本 字符"/>
    <w:link w:val="ad"/>
    <w:uiPriority w:val="99"/>
    <w:rPr>
      <w:rFonts w:ascii="Consolas" w:eastAsia="Calibri" w:hAnsi="Consolas"/>
      <w:sz w:val="21"/>
      <w:szCs w:val="21"/>
      <w:lang w:val="zh-CN"/>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0"/>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Theme="minorHAnsi" w:hAnsi="Times New Roman"/>
      <w:b/>
      <w:lang w:val="en-GB"/>
    </w:rPr>
  </w:style>
  <w:style w:type="paragraph" w:customStyle="1" w:styleId="aff4">
    <w:name w:val="바탕글"/>
    <w:basedOn w:val="a"/>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008918.zip" TargetMode="External"/><Relationship Id="rId18" Type="http://schemas.openxmlformats.org/officeDocument/2006/relationships/hyperlink" Target="https://ericsson.sharepoint.com/R2-2009685.zip" TargetMode="External"/><Relationship Id="rId26" Type="http://schemas.openxmlformats.org/officeDocument/2006/relationships/hyperlink" Target="https://ericsson.sharepoint.com/R2-2010526.zip" TargetMode="External"/><Relationship Id="rId3" Type="http://schemas.openxmlformats.org/officeDocument/2006/relationships/customXml" Target="../customXml/item3.xml"/><Relationship Id="rId21" Type="http://schemas.openxmlformats.org/officeDocument/2006/relationships/hyperlink" Target="https://ericsson.sharepoint.com/R2-201017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918.zip" TargetMode="External"/><Relationship Id="rId17" Type="http://schemas.openxmlformats.org/officeDocument/2006/relationships/hyperlink" Target="https://ericsson.sharepoint.com/R2-2009426.zip" TargetMode="External"/><Relationship Id="rId25" Type="http://schemas.openxmlformats.org/officeDocument/2006/relationships/hyperlink" Target="https://ericsson.sharepoint.com/R2-2010508.zip" TargetMode="External"/><Relationship Id="rId2" Type="http://schemas.openxmlformats.org/officeDocument/2006/relationships/customXml" Target="../customXml/item2.xml"/><Relationship Id="rId16" Type="http://schemas.openxmlformats.org/officeDocument/2006/relationships/hyperlink" Target="https://ericsson.sharepoint.com/R2-2009400.zip" TargetMode="External"/><Relationship Id="rId20" Type="http://schemas.openxmlformats.org/officeDocument/2006/relationships/hyperlink" Target="https://ericsson.sharepoint.com/R2-201014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010459.zip" TargetMode="External"/><Relationship Id="rId5" Type="http://schemas.openxmlformats.org/officeDocument/2006/relationships/customXml" Target="../customXml/item5.xml"/><Relationship Id="rId15" Type="http://schemas.openxmlformats.org/officeDocument/2006/relationships/hyperlink" Target="https://ericsson.sharepoint.com/R2-2009397.zip" TargetMode="External"/><Relationship Id="rId23" Type="http://schemas.openxmlformats.org/officeDocument/2006/relationships/hyperlink" Target="https://ericsson.sharepoint.com/R2-201040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icsson.sharepoint.com/R2-20098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009018.zip" TargetMode="External"/><Relationship Id="rId22" Type="http://schemas.openxmlformats.org/officeDocument/2006/relationships/hyperlink" Target="https://ericsson.sharepoint.com/R2-2010323.zip" TargetMode="External"/><Relationship Id="rId27" Type="http://schemas.openxmlformats.org/officeDocument/2006/relationships/hyperlink" Target="https://ericsson.sharepoint.com/R2-20106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164D90-0C7F-4BD5-8400-C59D3CEC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6793</Characters>
  <Application>Microsoft Office Word</Application>
  <DocSecurity>0</DocSecurity>
  <Lines>56</Lines>
  <Paragraphs>15</Paragraphs>
  <ScaleCrop>false</ScaleCrop>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2020-11-05T02:01:00Z</dcterms:created>
  <dcterms:modified xsi:type="dcterms:W3CDTF">2020-11-05T05:56:00Z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y fmtid="{D5CDD505-2E9C-101B-9397-08002B2CF9AE}" pid="20" name="KSOProductBuildVer">
    <vt:lpwstr>2052-11.8.2.9022</vt:lpwstr>
  </property>
</Properties>
</file>