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0A36A" w14:textId="18D20E99" w:rsidR="001565D7" w:rsidRPr="00B266B0" w:rsidRDefault="001565D7" w:rsidP="001565D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9E79C7">
        <w:rPr>
          <w:bCs/>
          <w:noProof w:val="0"/>
          <w:sz w:val="24"/>
          <w:szCs w:val="24"/>
        </w:rPr>
        <w:t>2</w:t>
      </w:r>
      <w:r w:rsidR="002F5232">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200</w:t>
      </w:r>
      <w:r w:rsidR="002F5232">
        <w:rPr>
          <w:bCs/>
          <w:noProof w:val="0"/>
          <w:sz w:val="24"/>
          <w:szCs w:val="24"/>
        </w:rPr>
        <w:t>9264</w:t>
      </w:r>
    </w:p>
    <w:p w14:paraId="2E754980" w14:textId="530D1DC2" w:rsidR="002F5232" w:rsidRDefault="002F5232" w:rsidP="002F5232">
      <w:pPr>
        <w:pStyle w:val="Header"/>
        <w:rPr>
          <w:bCs/>
          <w:noProof w:val="0"/>
          <w:sz w:val="24"/>
          <w:szCs w:val="24"/>
        </w:rPr>
      </w:pPr>
      <w:r>
        <w:rPr>
          <w:bCs/>
          <w:noProof w:val="0"/>
          <w:sz w:val="24"/>
          <w:szCs w:val="24"/>
        </w:rPr>
        <w:t>Elbonia</w:t>
      </w:r>
      <w:r w:rsidRPr="002778BD">
        <w:rPr>
          <w:bCs/>
          <w:noProof w:val="0"/>
          <w:sz w:val="24"/>
          <w:szCs w:val="24"/>
        </w:rPr>
        <w:t xml:space="preserve">, </w:t>
      </w:r>
      <w:r>
        <w:rPr>
          <w:bCs/>
          <w:noProof w:val="0"/>
          <w:sz w:val="24"/>
          <w:szCs w:val="24"/>
        </w:rPr>
        <w:t>November 2</w:t>
      </w:r>
      <w:r w:rsidRPr="00D62FD6">
        <w:rPr>
          <w:bCs/>
          <w:noProof w:val="0"/>
          <w:sz w:val="24"/>
          <w:szCs w:val="24"/>
          <w:vertAlign w:val="superscript"/>
        </w:rPr>
        <w:t>nd</w:t>
      </w:r>
      <w:r>
        <w:rPr>
          <w:bCs/>
          <w:noProof w:val="0"/>
          <w:sz w:val="24"/>
          <w:szCs w:val="24"/>
        </w:rPr>
        <w:t xml:space="preserve"> – November 13</w:t>
      </w:r>
      <w:r w:rsidRPr="002778BD">
        <w:rPr>
          <w:bCs/>
          <w:noProof w:val="0"/>
          <w:sz w:val="24"/>
          <w:szCs w:val="24"/>
          <w:vertAlign w:val="superscript"/>
        </w:rPr>
        <w:t>th</w:t>
      </w:r>
      <w:r w:rsidRPr="002778BD">
        <w:rPr>
          <w:bCs/>
          <w:noProof w:val="0"/>
          <w:sz w:val="24"/>
          <w:szCs w:val="24"/>
        </w:rPr>
        <w:t>, 2020</w:t>
      </w:r>
    </w:p>
    <w:p w14:paraId="4509EA48" w14:textId="77777777" w:rsidR="001565D7" w:rsidRPr="00465587" w:rsidRDefault="001565D7" w:rsidP="001565D7">
      <w:pPr>
        <w:pStyle w:val="Header"/>
        <w:tabs>
          <w:tab w:val="right" w:pos="9639"/>
        </w:tabs>
        <w:rPr>
          <w:bCs/>
          <w:sz w:val="24"/>
          <w:szCs w:val="24"/>
          <w:lang w:eastAsia="zh-CN"/>
        </w:rPr>
      </w:pPr>
      <w:r>
        <w:rPr>
          <w:noProof w:val="0"/>
          <w:sz w:val="24"/>
          <w:szCs w:val="24"/>
          <w:lang w:eastAsia="zh-CN"/>
        </w:rPr>
        <w:tab/>
      </w:r>
    </w:p>
    <w:p w14:paraId="286D9EA7" w14:textId="77777777" w:rsidR="001565D7" w:rsidRPr="00B266B0" w:rsidRDefault="001565D7" w:rsidP="001565D7">
      <w:pPr>
        <w:pStyle w:val="Header"/>
        <w:rPr>
          <w:bCs/>
          <w:noProof w:val="0"/>
          <w:sz w:val="24"/>
        </w:rPr>
      </w:pPr>
      <w:bookmarkStart w:id="0" w:name="_GoBack"/>
      <w:bookmarkEnd w:id="0"/>
    </w:p>
    <w:p w14:paraId="106C45FC" w14:textId="77777777" w:rsidR="001565D7" w:rsidRPr="00B266B0" w:rsidRDefault="001565D7" w:rsidP="001565D7">
      <w:pPr>
        <w:pStyle w:val="Header"/>
        <w:rPr>
          <w:bCs/>
          <w:noProof w:val="0"/>
          <w:sz w:val="24"/>
        </w:rPr>
      </w:pPr>
    </w:p>
    <w:p w14:paraId="24C59BCE" w14:textId="77777777"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w:t>
      </w:r>
      <w:r w:rsidR="009E79C7">
        <w:rPr>
          <w:rFonts w:cs="Arial"/>
          <w:b/>
          <w:bCs/>
          <w:sz w:val="24"/>
          <w:lang w:eastAsia="ja-JP"/>
        </w:rPr>
        <w:t>.</w:t>
      </w:r>
      <w:r w:rsidR="00D21F35">
        <w:rPr>
          <w:rFonts w:cs="Arial"/>
          <w:b/>
          <w:bCs/>
          <w:sz w:val="24"/>
          <w:lang w:eastAsia="ja-JP"/>
        </w:rPr>
        <w:t>2</w:t>
      </w:r>
    </w:p>
    <w:p w14:paraId="4BF6FDB6" w14:textId="77777777"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D6FFAB8" w14:textId="55338E97"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054A">
        <w:rPr>
          <w:rFonts w:ascii="Arial" w:hAnsi="Arial" w:cs="Arial"/>
          <w:b/>
          <w:bCs/>
          <w:sz w:val="24"/>
        </w:rPr>
        <w:t>Analysis of solutions for paging collision</w:t>
      </w:r>
      <w:r w:rsidR="009E79C7">
        <w:rPr>
          <w:rFonts w:ascii="Arial" w:hAnsi="Arial" w:cs="Arial"/>
          <w:b/>
          <w:bCs/>
          <w:sz w:val="24"/>
        </w:rPr>
        <w:t xml:space="preserve"> </w:t>
      </w:r>
    </w:p>
    <w:p w14:paraId="2BF24940" w14:textId="77777777"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565D7">
        <w:rPr>
          <w:rFonts w:ascii="Arial" w:hAnsi="Arial" w:cs="Arial"/>
          <w:b/>
          <w:bCs/>
          <w:sz w:val="24"/>
        </w:rPr>
        <w:t>LTE_NR_MUSIM</w:t>
      </w:r>
      <w:r>
        <w:rPr>
          <w:rFonts w:ascii="Arial" w:hAnsi="Arial" w:cs="Arial"/>
          <w:b/>
          <w:bCs/>
          <w:sz w:val="24"/>
        </w:rPr>
        <w:t>- Release 17</w:t>
      </w:r>
    </w:p>
    <w:p w14:paraId="08F0DF04"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BA849DD" w14:textId="77777777" w:rsidR="00F25C31" w:rsidRPr="00F7753E" w:rsidRDefault="00F25C31" w:rsidP="7D6DA96F">
      <w:pPr>
        <w:pStyle w:val="Heading1"/>
        <w:rPr>
          <w:lang w:val="en-US"/>
        </w:rPr>
      </w:pPr>
      <w:r w:rsidRPr="00F7753E">
        <w:rPr>
          <w:lang w:val="en-US"/>
        </w:rPr>
        <w:t>1</w:t>
      </w:r>
      <w:r w:rsidRPr="00F7753E">
        <w:rPr>
          <w:lang w:val="en-US"/>
        </w:rPr>
        <w:tab/>
        <w:t>Introduction</w:t>
      </w:r>
    </w:p>
    <w:p w14:paraId="2226599C" w14:textId="77777777" w:rsidR="00350263" w:rsidRDefault="00350263" w:rsidP="007317BE">
      <w:pPr>
        <w:overflowPunct/>
        <w:autoSpaceDE/>
        <w:autoSpaceDN/>
        <w:adjustRightInd/>
        <w:spacing w:after="160" w:line="259" w:lineRule="auto"/>
        <w:jc w:val="both"/>
        <w:textAlignment w:val="auto"/>
      </w:pPr>
      <w:r>
        <w:t>Rel-17 WI [1] for support of Multi-SIM devices aims to study the system impacts when the UE communicate</w:t>
      </w:r>
      <w:r w:rsidR="00460EA2">
        <w:t>s</w:t>
      </w:r>
      <w:r>
        <w:t xml:space="preserve"> to more than one PLMN via multi-SIM support </w:t>
      </w:r>
      <w:proofErr w:type="gramStart"/>
      <w:r>
        <w:t>and also</w:t>
      </w:r>
      <w:proofErr w:type="gramEnd"/>
      <w:r>
        <w:t xml:space="preserve"> </w:t>
      </w:r>
      <w:r w:rsidR="00460EA2">
        <w:t xml:space="preserve">specifies </w:t>
      </w:r>
      <w:r>
        <w:t>potential enhancements to avoid performance degradation for the MUSIM scenarios.</w:t>
      </w:r>
    </w:p>
    <w:p w14:paraId="0E163B47" w14:textId="77777777" w:rsidR="00BF15FC" w:rsidRDefault="00350263" w:rsidP="007317BE">
      <w:pPr>
        <w:overflowPunct/>
        <w:autoSpaceDE/>
        <w:autoSpaceDN/>
        <w:adjustRightInd/>
        <w:spacing w:after="160" w:line="259" w:lineRule="auto"/>
        <w:jc w:val="both"/>
        <w:textAlignment w:val="auto"/>
      </w:pPr>
      <w:r>
        <w:t>The objectives of the WI are</w:t>
      </w:r>
      <w:r w:rsidR="00BF15FC">
        <w:t>:</w:t>
      </w:r>
    </w:p>
    <w:tbl>
      <w:tblPr>
        <w:tblStyle w:val="TableGrid"/>
        <w:tblW w:w="0" w:type="auto"/>
        <w:tblLook w:val="04A0" w:firstRow="1" w:lastRow="0" w:firstColumn="1" w:lastColumn="0" w:noHBand="0" w:noVBand="1"/>
      </w:tblPr>
      <w:tblGrid>
        <w:gridCol w:w="9628"/>
      </w:tblGrid>
      <w:tr w:rsidR="00BF15FC" w14:paraId="61F7C86C" w14:textId="77777777" w:rsidTr="00BF15FC">
        <w:tc>
          <w:tcPr>
            <w:tcW w:w="9628" w:type="dxa"/>
          </w:tcPr>
          <w:p w14:paraId="1CFBCB90" w14:textId="77777777" w:rsidR="00BF15FC" w:rsidRPr="000C534E" w:rsidRDefault="00BF15FC" w:rsidP="00BF15FC">
            <w:pPr>
              <w:pStyle w:val="ListParagraph"/>
              <w:numPr>
                <w:ilvl w:val="0"/>
                <w:numId w:val="44"/>
              </w:numPr>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eastAsia="zh-CN"/>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02BD170E" w14:textId="77777777" w:rsidR="00BF15FC" w:rsidRDefault="00BF15FC" w:rsidP="00BF15FC">
            <w:pPr>
              <w:numPr>
                <w:ilvl w:val="1"/>
                <w:numId w:val="44"/>
              </w:numPr>
              <w:rPr>
                <w:bCs/>
                <w:lang w:val="en-US"/>
              </w:rPr>
            </w:pPr>
            <w:r>
              <w:rPr>
                <w:bCs/>
                <w:lang w:val="en-US"/>
              </w:rPr>
              <w:t>RAT Concurrency: Network A can be NR. Network B can either be LTE or NR.</w:t>
            </w:r>
          </w:p>
          <w:p w14:paraId="2B2A1FFF" w14:textId="77777777" w:rsidR="00BF15FC" w:rsidRPr="006B06B6" w:rsidRDefault="00BF15FC" w:rsidP="00BF15FC">
            <w:pPr>
              <w:numPr>
                <w:ilvl w:val="1"/>
                <w:numId w:val="44"/>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Pr>
                <w:rFonts w:eastAsia="Yu Mincho"/>
                <w:bCs/>
                <w:lang w:val="en-US" w:eastAsia="ja-JP"/>
              </w:rPr>
              <w:t>.</w:t>
            </w:r>
          </w:p>
          <w:p w14:paraId="0A1A3E0D" w14:textId="77777777" w:rsidR="00BF15FC" w:rsidRDefault="00BF15FC" w:rsidP="00BF15FC">
            <w:pPr>
              <w:numPr>
                <w:ilvl w:val="0"/>
                <w:numId w:val="44"/>
              </w:numPr>
              <w:rPr>
                <w:bCs/>
                <w:lang w:val="en-US"/>
              </w:rPr>
            </w:pPr>
            <w:r>
              <w:rPr>
                <w:bCs/>
                <w:lang w:val="en-US"/>
              </w:rPr>
              <w:t>Specify mechanism for UE to notify Network A of its switch from Network A (for MUSIM purpose) [RAN2]:</w:t>
            </w:r>
          </w:p>
          <w:p w14:paraId="2BCB3CFC" w14:textId="77777777" w:rsidR="00BF15FC" w:rsidRDefault="00BF15FC" w:rsidP="00BF15FC">
            <w:pPr>
              <w:numPr>
                <w:ilvl w:val="1"/>
                <w:numId w:val="44"/>
              </w:numPr>
              <w:rPr>
                <w:bCs/>
                <w:lang w:val="en-US"/>
              </w:rPr>
            </w:pPr>
            <w:r>
              <w:rPr>
                <w:bCs/>
                <w:lang w:val="en-US"/>
              </w:rPr>
              <w:t>RAT Concurrency: Network A is NR. Network B can either be LTE or NR.</w:t>
            </w:r>
          </w:p>
          <w:p w14:paraId="2EEF553B" w14:textId="77777777" w:rsidR="00BF15FC" w:rsidRDefault="00BF15FC" w:rsidP="00BF15FC">
            <w:pPr>
              <w:numPr>
                <w:ilvl w:val="1"/>
                <w:numId w:val="44"/>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sidRPr="009C4C36">
              <w:rPr>
                <w:rFonts w:hint="eastAsia"/>
                <w:bCs/>
                <w:lang w:val="en-US" w:eastAsia="zh-CN"/>
              </w:rPr>
              <w:t>,</w:t>
            </w:r>
            <w:r w:rsidRPr="00AC297B">
              <w:rPr>
                <w:bCs/>
                <w:lang w:val="en-US" w:eastAsia="zh-CN"/>
              </w:rPr>
              <w:t xml:space="preserve"> D</w:t>
            </w:r>
            <w:r w:rsidRPr="009C4C36">
              <w:rPr>
                <w:bCs/>
                <w:lang w:val="en-US" w:eastAsia="zh-CN"/>
              </w:rPr>
              <w:t>ual</w:t>
            </w:r>
            <w:r w:rsidRPr="00AC297B">
              <w:rPr>
                <w:bCs/>
                <w:lang w:val="en-US" w:eastAsia="zh-CN"/>
              </w:rPr>
              <w:t>-R</w:t>
            </w:r>
            <w:r w:rsidRPr="009C4C36">
              <w:rPr>
                <w:bCs/>
                <w:lang w:val="en-US" w:eastAsia="zh-CN"/>
              </w:rPr>
              <w:t>x</w:t>
            </w:r>
            <w:r w:rsidRPr="00AC297B">
              <w:rPr>
                <w:bCs/>
                <w:lang w:val="en-US" w:eastAsia="zh-CN"/>
              </w:rPr>
              <w:t>/Single-T</w:t>
            </w:r>
            <w:r w:rsidRPr="009C4C36">
              <w:rPr>
                <w:bCs/>
                <w:lang w:val="en-US" w:eastAsia="zh-CN"/>
              </w:rPr>
              <w:t>x</w:t>
            </w:r>
          </w:p>
          <w:p w14:paraId="2EA58F6D" w14:textId="77777777" w:rsidR="00BF15FC" w:rsidRPr="00AC297B" w:rsidRDefault="00BF15FC" w:rsidP="00BF15FC">
            <w:pPr>
              <w:pStyle w:val="ListParagraph"/>
              <w:numPr>
                <w:ilvl w:val="0"/>
                <w:numId w:val="44"/>
              </w:numPr>
              <w:rPr>
                <w:bCs/>
                <w:lang w:val="en-US"/>
              </w:rPr>
            </w:pPr>
            <w:r w:rsidRPr="00AC297B">
              <w:rPr>
                <w:bCs/>
                <w:lang w:val="en-US"/>
              </w:rPr>
              <w:t>Unless SA2 find an alternative solution or decides otherwise, specify mechanism for an incoming pag</w:t>
            </w:r>
            <w:r>
              <w:rPr>
                <w:bCs/>
                <w:lang w:val="en-US" w:eastAsia="zh-CN"/>
              </w:rPr>
              <w:t>e to indicate</w:t>
            </w:r>
            <w:r w:rsidRPr="00AC297B">
              <w:rPr>
                <w:bCs/>
                <w:lang w:val="en-US"/>
              </w:rPr>
              <w:t xml:space="preserve"> 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Pr="00AC297B">
              <w:rPr>
                <w:bCs/>
                <w:lang w:val="en-US"/>
              </w:rPr>
              <w:t>.[ RAN2]</w:t>
            </w:r>
          </w:p>
          <w:p w14:paraId="207C1E05" w14:textId="77777777" w:rsidR="00BF15FC" w:rsidRPr="00AC297B" w:rsidRDefault="00BF15FC" w:rsidP="00BF15FC">
            <w:pPr>
              <w:numPr>
                <w:ilvl w:val="1"/>
                <w:numId w:val="44"/>
              </w:numPr>
              <w:rPr>
                <w:bCs/>
                <w:lang w:val="en-US"/>
              </w:rPr>
            </w:pPr>
            <w:r w:rsidRPr="00AC297B">
              <w:rPr>
                <w:bCs/>
                <w:lang w:val="en-US"/>
              </w:rPr>
              <w:t>RAT Concurrency: Network A is either LTE or NR. Network B is either LTE or NR.</w:t>
            </w:r>
          </w:p>
          <w:p w14:paraId="54985BFD" w14:textId="77777777" w:rsidR="00BF15FC" w:rsidRDefault="00BF15FC" w:rsidP="00BF15FC">
            <w:pPr>
              <w:numPr>
                <w:ilvl w:val="1"/>
                <w:numId w:val="44"/>
              </w:numPr>
              <w:rPr>
                <w:bCs/>
                <w:lang w:val="en-US"/>
              </w:rPr>
            </w:pPr>
            <w:r w:rsidRPr="00AC297B">
              <w:rPr>
                <w:rFonts w:eastAsia="Yu Mincho"/>
                <w:bCs/>
                <w:lang w:val="en-US" w:eastAsia="ja-JP"/>
              </w:rPr>
              <w:t xml:space="preserve">Applicable UE architecture: </w:t>
            </w:r>
            <w:r w:rsidRPr="00AC297B">
              <w:rPr>
                <w:bCs/>
                <w:lang w:val="en-US"/>
              </w:rPr>
              <w:t>Single-Rx/Dual-Rx/Single-Tx</w:t>
            </w:r>
          </w:p>
          <w:p w14:paraId="740DDF42" w14:textId="77777777" w:rsidR="00BF15FC" w:rsidRDefault="00BF15FC" w:rsidP="00BF15FC">
            <w:pPr>
              <w:rPr>
                <w:bCs/>
                <w:lang w:val="en-US"/>
              </w:rPr>
            </w:pPr>
            <w:r w:rsidRPr="001D5C41">
              <w:rPr>
                <w:bCs/>
                <w:lang w:val="en-US"/>
              </w:rPr>
              <w:t xml:space="preserve">UE SIMs may belong to same or different operators. </w:t>
            </w:r>
          </w:p>
          <w:p w14:paraId="533AEBD3" w14:textId="77777777" w:rsidR="00BF15FC" w:rsidRDefault="00BF15FC" w:rsidP="00BF15FC">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1675D971" w14:textId="77777777" w:rsidR="00BF15FC" w:rsidRDefault="00BF15FC" w:rsidP="00BF15FC">
            <w:pPr>
              <w:rPr>
                <w:bCs/>
                <w:lang w:val="en-US"/>
              </w:rPr>
            </w:pPr>
            <w:r w:rsidRPr="00AC297B">
              <w:rPr>
                <w:bCs/>
                <w:lang w:val="en-US"/>
              </w:rPr>
              <w:t xml:space="preserve">Coordination with relevant WGs, such as SA2, should be considered where relevant. </w:t>
            </w:r>
          </w:p>
          <w:p w14:paraId="16875C97" w14:textId="000C2FFA" w:rsidR="00BF15FC" w:rsidRDefault="00BF15FC" w:rsidP="00BF15FC">
            <w:r w:rsidRPr="00AC297B">
              <w:rPr>
                <w:bCs/>
                <w:lang w:val="en-US"/>
              </w:rPr>
              <w:t>Specification change should focus on NR side for objective 1.</w:t>
            </w:r>
          </w:p>
        </w:tc>
      </w:tr>
    </w:tbl>
    <w:p w14:paraId="34488399" w14:textId="2237087D" w:rsidR="00350263" w:rsidRDefault="00350263" w:rsidP="007317BE">
      <w:pPr>
        <w:overflowPunct/>
        <w:autoSpaceDE/>
        <w:autoSpaceDN/>
        <w:adjustRightInd/>
        <w:spacing w:after="160" w:line="259" w:lineRule="auto"/>
        <w:jc w:val="both"/>
        <w:textAlignment w:val="auto"/>
      </w:pPr>
    </w:p>
    <w:p w14:paraId="0A22BA30" w14:textId="4DCBCDFB" w:rsidR="00350263" w:rsidRPr="00F7753E" w:rsidRDefault="00350263" w:rsidP="007317BE">
      <w:pPr>
        <w:overflowPunct/>
        <w:autoSpaceDE/>
        <w:autoSpaceDN/>
        <w:adjustRightInd/>
        <w:spacing w:after="160" w:line="259" w:lineRule="auto"/>
        <w:jc w:val="both"/>
        <w:textAlignment w:val="auto"/>
      </w:pPr>
      <w:r>
        <w:t xml:space="preserve">In this discussion paper we further discuss on the objective </w:t>
      </w:r>
      <w:r w:rsidR="00C52757">
        <w:t>1</w:t>
      </w:r>
      <w:r>
        <w:t xml:space="preserve"> and the related key issue </w:t>
      </w:r>
      <w:r w:rsidR="00E31F6A">
        <w:t xml:space="preserve">#2 (Enabling paging reception) </w:t>
      </w:r>
      <w:r>
        <w:t xml:space="preserve">in SA2 study and potential solutions relevant for the same. </w:t>
      </w:r>
    </w:p>
    <w:p w14:paraId="447019D3" w14:textId="77777777" w:rsidR="007C6D70" w:rsidRDefault="007C6D70" w:rsidP="007C6D70">
      <w:pPr>
        <w:pStyle w:val="Heading1"/>
        <w:rPr>
          <w:lang w:val="en-US"/>
        </w:rPr>
      </w:pPr>
      <w:r w:rsidRPr="00F7753E">
        <w:rPr>
          <w:lang w:val="en-US"/>
        </w:rPr>
        <w:lastRenderedPageBreak/>
        <w:t>2</w:t>
      </w:r>
      <w:r w:rsidRPr="00F7753E">
        <w:rPr>
          <w:lang w:val="en-US"/>
        </w:rPr>
        <w:tab/>
      </w:r>
      <w:r w:rsidR="002447BE">
        <w:rPr>
          <w:lang w:val="en-US"/>
        </w:rPr>
        <w:t>Solutions for Paging Collision</w:t>
      </w:r>
      <w:r w:rsidR="0038439E">
        <w:rPr>
          <w:lang w:val="en-US"/>
        </w:rPr>
        <w:t xml:space="preserve"> </w:t>
      </w:r>
    </w:p>
    <w:p w14:paraId="1B9B98E2" w14:textId="185B6841" w:rsidR="003E26F6" w:rsidRDefault="00155CE6" w:rsidP="009B579D">
      <w:pPr>
        <w:rPr>
          <w:lang w:val="en-US"/>
        </w:rPr>
      </w:pPr>
      <w:r>
        <w:rPr>
          <w:lang w:val="en-US"/>
        </w:rPr>
        <w:t>For t</w:t>
      </w:r>
      <w:r w:rsidR="003E26F6">
        <w:rPr>
          <w:lang w:val="en-US"/>
        </w:rPr>
        <w:t>he paging collision issue referred in objective 1</w:t>
      </w:r>
      <w:r>
        <w:rPr>
          <w:lang w:val="en-US"/>
        </w:rPr>
        <w:t>, multiple solutions are proposed in [2] and the solutions can be grouped into following categories</w:t>
      </w:r>
      <w:r w:rsidR="00EF6A81">
        <w:rPr>
          <w:lang w:val="en-US"/>
        </w:rPr>
        <w:t>:</w:t>
      </w:r>
    </w:p>
    <w:p w14:paraId="3B44D8CA" w14:textId="05BB56EA" w:rsidR="00155CE6" w:rsidRDefault="00155CE6" w:rsidP="00155CE6">
      <w:pPr>
        <w:numPr>
          <w:ilvl w:val="0"/>
          <w:numId w:val="50"/>
        </w:numPr>
        <w:rPr>
          <w:lang w:val="en-US"/>
        </w:rPr>
      </w:pPr>
      <w:r>
        <w:rPr>
          <w:lang w:val="en-US"/>
        </w:rPr>
        <w:t xml:space="preserve">Modification of paging occasion by different means whenever collision is detected. The modification can be done by changing the paging identifier or assigning alternative paging identifier or introducing paging offset. These parameters are negotiated with UE and AMF whenever </w:t>
      </w:r>
      <w:r w:rsidR="00EF6A81">
        <w:rPr>
          <w:lang w:val="en-US"/>
        </w:rPr>
        <w:t xml:space="preserve">a </w:t>
      </w:r>
      <w:r>
        <w:rPr>
          <w:lang w:val="en-US"/>
        </w:rPr>
        <w:t>collision is detected</w:t>
      </w:r>
      <w:r w:rsidR="00EF6A81">
        <w:rPr>
          <w:lang w:val="en-US"/>
        </w:rPr>
        <w:t>;</w:t>
      </w:r>
    </w:p>
    <w:p w14:paraId="5B3D8A2F" w14:textId="77777777" w:rsidR="00155CE6" w:rsidRDefault="00155CE6" w:rsidP="00155CE6">
      <w:pPr>
        <w:numPr>
          <w:ilvl w:val="0"/>
          <w:numId w:val="50"/>
        </w:numPr>
        <w:rPr>
          <w:lang w:val="en-US"/>
        </w:rPr>
      </w:pPr>
      <w:r>
        <w:rPr>
          <w:lang w:val="en-US"/>
        </w:rPr>
        <w:t xml:space="preserve">Modification of paging strategy to </w:t>
      </w:r>
      <w:r w:rsidR="00406530">
        <w:rPr>
          <w:lang w:val="en-US"/>
        </w:rPr>
        <w:t>re</w:t>
      </w:r>
      <w:r>
        <w:rPr>
          <w:lang w:val="en-US"/>
        </w:rPr>
        <w:t>send paging in successive paging occasion</w:t>
      </w:r>
      <w:r w:rsidR="00EF6A81">
        <w:rPr>
          <w:lang w:val="en-US"/>
        </w:rPr>
        <w:t>;</w:t>
      </w:r>
    </w:p>
    <w:p w14:paraId="62EB0DE1" w14:textId="7F02058D" w:rsidR="00155CE6" w:rsidRDefault="00155CE6" w:rsidP="00155CE6">
      <w:pPr>
        <w:numPr>
          <w:ilvl w:val="0"/>
          <w:numId w:val="50"/>
        </w:numPr>
        <w:rPr>
          <w:lang w:val="en-US"/>
        </w:rPr>
      </w:pPr>
      <w:r>
        <w:rPr>
          <w:lang w:val="en-US"/>
        </w:rPr>
        <w:t xml:space="preserve">UE based solution where the UE can minimize the impact of </w:t>
      </w:r>
      <w:r w:rsidR="00626782">
        <w:rPr>
          <w:lang w:val="en-US"/>
        </w:rPr>
        <w:t xml:space="preserve">paging </w:t>
      </w:r>
      <w:r>
        <w:rPr>
          <w:lang w:val="en-US"/>
        </w:rPr>
        <w:t>collision by implementation means</w:t>
      </w:r>
      <w:r w:rsidR="00EF6A81">
        <w:rPr>
          <w:lang w:val="en-US"/>
        </w:rPr>
        <w:t>, while</w:t>
      </w:r>
      <w:r>
        <w:rPr>
          <w:lang w:val="en-US"/>
        </w:rPr>
        <w:t xml:space="preserve"> assuming </w:t>
      </w:r>
      <w:r w:rsidR="00EF6A81">
        <w:rPr>
          <w:lang w:val="en-US"/>
        </w:rPr>
        <w:t xml:space="preserve">that </w:t>
      </w:r>
      <w:r>
        <w:rPr>
          <w:lang w:val="en-US"/>
        </w:rPr>
        <w:t xml:space="preserve">paging repetitions are used in the </w:t>
      </w:r>
      <w:r w:rsidR="00626782">
        <w:rPr>
          <w:lang w:val="en-US"/>
        </w:rPr>
        <w:t>different networks</w:t>
      </w:r>
      <w:r>
        <w:rPr>
          <w:lang w:val="en-US"/>
        </w:rPr>
        <w:t>.</w:t>
      </w:r>
    </w:p>
    <w:p w14:paraId="6E8064A6" w14:textId="77777777" w:rsidR="00DA2482" w:rsidRDefault="00DA2482" w:rsidP="00FC70CA">
      <w:pPr>
        <w:jc w:val="both"/>
        <w:rPr>
          <w:lang w:val="en-US"/>
        </w:rPr>
      </w:pPr>
      <w:r>
        <w:rPr>
          <w:lang w:val="en-US"/>
        </w:rPr>
        <w:t xml:space="preserve">The idle mode paging collision happens due to the conflict in the paging occasion calculated by each of USIM for paging reception. </w:t>
      </w:r>
      <w:r w:rsidR="00626782">
        <w:rPr>
          <w:lang w:val="en-US"/>
        </w:rPr>
        <w:t>In NR, the paging occasion is calculated as [38.304]: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26782" w:rsidRPr="00CD48F0" w14:paraId="0462B8D0" w14:textId="77777777" w:rsidTr="00CD48F0">
        <w:tc>
          <w:tcPr>
            <w:tcW w:w="9854" w:type="dxa"/>
            <w:shd w:val="clear" w:color="auto" w:fill="auto"/>
          </w:tcPr>
          <w:p w14:paraId="4EA2346E" w14:textId="77777777" w:rsidR="00626782" w:rsidRPr="00CD48F0" w:rsidRDefault="00626782" w:rsidP="00CD48F0">
            <w:pPr>
              <w:pStyle w:val="Heading2"/>
              <w:spacing w:after="0"/>
              <w:rPr>
                <w:rFonts w:ascii="Times New Roman" w:eastAsia="Times New Roman" w:hAnsi="Times New Roman"/>
                <w:sz w:val="20"/>
              </w:rPr>
            </w:pPr>
            <w:bookmarkStart w:id="1" w:name="_Toc52749320"/>
            <w:bookmarkStart w:id="2" w:name="_Toc46502343"/>
            <w:bookmarkStart w:id="3" w:name="_Toc37298581"/>
            <w:bookmarkStart w:id="4" w:name="_Toc29245230"/>
            <w:r w:rsidRPr="009720C4">
              <w:rPr>
                <w:rFonts w:ascii="Times New Roman" w:hAnsi="Times New Roman"/>
                <w:sz w:val="20"/>
              </w:rPr>
              <w:t>7</w:t>
            </w:r>
            <w:r w:rsidRPr="00CD48F0">
              <w:rPr>
                <w:rFonts w:ascii="Times New Roman" w:hAnsi="Times New Roman"/>
                <w:sz w:val="20"/>
              </w:rPr>
              <w:t>.1</w:t>
            </w:r>
            <w:r w:rsidRPr="00CD48F0">
              <w:rPr>
                <w:rFonts w:ascii="Times New Roman" w:hAnsi="Times New Roman"/>
                <w:sz w:val="20"/>
              </w:rPr>
              <w:tab/>
              <w:t>Discontinuous Reception for paging</w:t>
            </w:r>
            <w:bookmarkEnd w:id="1"/>
            <w:bookmarkEnd w:id="2"/>
            <w:bookmarkEnd w:id="3"/>
            <w:bookmarkEnd w:id="4"/>
          </w:p>
          <w:p w14:paraId="3FC2512E" w14:textId="77777777" w:rsidR="00626782" w:rsidRPr="001C1D98" w:rsidRDefault="00626782" w:rsidP="00CD48F0">
            <w:pPr>
              <w:spacing w:after="0"/>
            </w:pPr>
            <w:r w:rsidRPr="001C1D98">
              <w:t>…</w:t>
            </w:r>
          </w:p>
          <w:p w14:paraId="1CB116CC" w14:textId="77777777" w:rsidR="00626782" w:rsidRPr="00CD48F0" w:rsidRDefault="00626782" w:rsidP="00CD48F0">
            <w:pPr>
              <w:spacing w:after="0"/>
              <w:rPr>
                <w:rFonts w:eastAsia="Times New Roman"/>
              </w:rPr>
            </w:pPr>
            <w:r w:rsidRPr="001C1D98">
              <w:t>The PF</w:t>
            </w:r>
            <w:r w:rsidRPr="001C1D98">
              <w:rPr>
                <w:lang w:eastAsia="zh-CN"/>
              </w:rPr>
              <w:t xml:space="preserve"> and</w:t>
            </w:r>
            <w:r w:rsidRPr="001C1D98">
              <w:t xml:space="preserve"> PO for paging</w:t>
            </w:r>
            <w:r w:rsidRPr="001C1D98">
              <w:rPr>
                <w:lang w:eastAsia="zh-CN"/>
              </w:rPr>
              <w:t xml:space="preserve"> are</w:t>
            </w:r>
            <w:r w:rsidRPr="001C1D98">
              <w:t xml:space="preserve"> determined by the following formulae:</w:t>
            </w:r>
          </w:p>
          <w:p w14:paraId="50C455B8" w14:textId="77777777" w:rsidR="00626782" w:rsidRPr="00CD48F0" w:rsidRDefault="00626782" w:rsidP="00CD48F0">
            <w:pPr>
              <w:pStyle w:val="B1"/>
              <w:spacing w:after="0"/>
              <w:rPr>
                <w:rFonts w:ascii="Times New Roman" w:hAnsi="Times New Roman"/>
                <w:sz w:val="20"/>
                <w:szCs w:val="20"/>
              </w:rPr>
            </w:pPr>
            <w:r w:rsidRPr="009720C4">
              <w:rPr>
                <w:rFonts w:ascii="Times New Roman" w:hAnsi="Times New Roman"/>
                <w:sz w:val="20"/>
                <w:szCs w:val="20"/>
              </w:rPr>
              <w:t>SFN for the PF is determined by:</w:t>
            </w:r>
          </w:p>
          <w:p w14:paraId="171943DF" w14:textId="77777777" w:rsidR="00626782" w:rsidRPr="00CD48F0" w:rsidRDefault="00626782" w:rsidP="00CD48F0">
            <w:pPr>
              <w:pStyle w:val="B2"/>
              <w:spacing w:after="0"/>
              <w:rPr>
                <w:rFonts w:ascii="Times New Roman" w:hAnsi="Times New Roman"/>
                <w:lang w:val="da-DK"/>
              </w:rPr>
            </w:pPr>
            <w:r w:rsidRPr="00CD48F0">
              <w:rPr>
                <w:rFonts w:ascii="Times New Roman" w:hAnsi="Times New Roman"/>
                <w:lang w:val="da-DK"/>
              </w:rPr>
              <w:t xml:space="preserve">(SFN + </w:t>
            </w:r>
            <w:proofErr w:type="spellStart"/>
            <w:r w:rsidRPr="00CD48F0">
              <w:rPr>
                <w:rFonts w:ascii="Times New Roman" w:hAnsi="Times New Roman"/>
                <w:lang w:val="da-DK"/>
              </w:rPr>
              <w:t>PF_offset</w:t>
            </w:r>
            <w:proofErr w:type="spellEnd"/>
            <w:r w:rsidRPr="00CD48F0">
              <w:rPr>
                <w:rFonts w:ascii="Times New Roman" w:hAnsi="Times New Roman"/>
                <w:lang w:val="da-DK"/>
              </w:rPr>
              <w:t>) mod T = (T div N)*(UE_ID mod N)</w:t>
            </w:r>
          </w:p>
          <w:p w14:paraId="3F4D7530" w14:textId="77777777" w:rsidR="00626782" w:rsidRPr="00CD48F0" w:rsidRDefault="00626782" w:rsidP="00CD48F0">
            <w:pPr>
              <w:pStyle w:val="B1"/>
              <w:spacing w:after="0"/>
              <w:rPr>
                <w:rFonts w:ascii="Times New Roman" w:hAnsi="Times New Roman"/>
                <w:sz w:val="20"/>
                <w:szCs w:val="20"/>
              </w:rPr>
            </w:pPr>
            <w:r w:rsidRPr="00CD48F0">
              <w:rPr>
                <w:rFonts w:ascii="Times New Roman" w:hAnsi="Times New Roman"/>
                <w:sz w:val="20"/>
                <w:szCs w:val="20"/>
              </w:rPr>
              <w:t>Index (</w:t>
            </w:r>
            <w:proofErr w:type="spellStart"/>
            <w:r w:rsidRPr="00CD48F0">
              <w:rPr>
                <w:rFonts w:ascii="Times New Roman" w:hAnsi="Times New Roman"/>
                <w:sz w:val="20"/>
                <w:szCs w:val="20"/>
              </w:rPr>
              <w:t>i_s</w:t>
            </w:r>
            <w:proofErr w:type="spellEnd"/>
            <w:r w:rsidRPr="00CD48F0">
              <w:rPr>
                <w:rFonts w:ascii="Times New Roman" w:hAnsi="Times New Roman"/>
                <w:sz w:val="20"/>
                <w:szCs w:val="20"/>
              </w:rPr>
              <w:t>), indicating the index of the PO is determined by:</w:t>
            </w:r>
          </w:p>
          <w:p w14:paraId="19958E9A" w14:textId="77777777" w:rsidR="00626782" w:rsidRPr="00CD48F0" w:rsidRDefault="00626782" w:rsidP="00CD48F0">
            <w:pPr>
              <w:pStyle w:val="B2"/>
              <w:spacing w:after="0"/>
              <w:rPr>
                <w:rFonts w:ascii="Times New Roman" w:hAnsi="Times New Roman"/>
              </w:rPr>
            </w:pPr>
            <w:proofErr w:type="spellStart"/>
            <w:r w:rsidRPr="00CD48F0">
              <w:rPr>
                <w:rFonts w:ascii="Times New Roman" w:hAnsi="Times New Roman"/>
              </w:rPr>
              <w:t>i_s</w:t>
            </w:r>
            <w:proofErr w:type="spellEnd"/>
            <w:r w:rsidRPr="00CD48F0">
              <w:rPr>
                <w:rFonts w:ascii="Times New Roman" w:hAnsi="Times New Roman"/>
              </w:rPr>
              <w:t xml:space="preserve"> = floor (UE_ID/N) mod Ns</w:t>
            </w:r>
          </w:p>
          <w:p w14:paraId="198C6D75" w14:textId="77777777" w:rsidR="00626782" w:rsidRPr="00CD48F0" w:rsidRDefault="00626782" w:rsidP="00CD48F0">
            <w:pPr>
              <w:spacing w:after="0"/>
              <w:jc w:val="both"/>
              <w:rPr>
                <w:lang w:val="en-US"/>
              </w:rPr>
            </w:pPr>
            <w:r w:rsidRPr="00CD48F0">
              <w:rPr>
                <w:lang w:val="en-US"/>
              </w:rPr>
              <w:t>….</w:t>
            </w:r>
          </w:p>
          <w:p w14:paraId="3B4FEE3B" w14:textId="77777777" w:rsidR="00626782" w:rsidRPr="00CD48F0" w:rsidRDefault="00626782" w:rsidP="00CD48F0">
            <w:pPr>
              <w:spacing w:after="0"/>
              <w:rPr>
                <w:rFonts w:eastAsia="Times New Roman"/>
              </w:rPr>
            </w:pPr>
            <w:r w:rsidRPr="001C1D98">
              <w:t xml:space="preserve">The following parameters are used for the calculation of PF and </w:t>
            </w:r>
            <w:proofErr w:type="spellStart"/>
            <w:r w:rsidRPr="001C1D98">
              <w:t>i_s</w:t>
            </w:r>
            <w:proofErr w:type="spellEnd"/>
            <w:r w:rsidRPr="001C1D98">
              <w:t xml:space="preserve"> above:</w:t>
            </w:r>
          </w:p>
          <w:p w14:paraId="04732747" w14:textId="77777777" w:rsidR="00626782" w:rsidRPr="00CD48F0" w:rsidRDefault="00626782" w:rsidP="00CD48F0">
            <w:pPr>
              <w:pStyle w:val="B2"/>
              <w:spacing w:after="0"/>
              <w:rPr>
                <w:rFonts w:ascii="Times New Roman" w:hAnsi="Times New Roman"/>
                <w:lang w:eastAsia="zh-CN"/>
              </w:rPr>
            </w:pPr>
            <w:r w:rsidRPr="009720C4">
              <w:rPr>
                <w:rFonts w:ascii="Times New Roman" w:hAnsi="Times New Roman"/>
                <w:bCs/>
              </w:rPr>
              <w:t>T: DRX</w:t>
            </w:r>
            <w:r w:rsidRPr="00CD48F0">
              <w:rPr>
                <w:rFonts w:ascii="Times New Roman" w:hAnsi="Times New Roman"/>
                <w:bCs/>
              </w:rPr>
              <w:t xml:space="preserve"> cycle of the UE (</w:t>
            </w:r>
            <w:r w:rsidRPr="00CD48F0">
              <w:rPr>
                <w:rFonts w:ascii="Times New Roman" w:hAnsi="Times New Roman"/>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50B67A1A" w14:textId="77777777" w:rsidR="00626782" w:rsidRPr="00CD48F0" w:rsidRDefault="00626782" w:rsidP="00CD48F0">
            <w:pPr>
              <w:pStyle w:val="B2"/>
              <w:spacing w:after="0"/>
              <w:rPr>
                <w:rFonts w:ascii="Times New Roman" w:hAnsi="Times New Roman"/>
                <w:bCs/>
                <w:lang w:eastAsia="ko-KR"/>
              </w:rPr>
            </w:pPr>
            <w:r w:rsidRPr="00CD48F0">
              <w:rPr>
                <w:rFonts w:ascii="Times New Roman" w:hAnsi="Times New Roman"/>
                <w:bCs/>
              </w:rPr>
              <w:t xml:space="preserve">N: number of total paging </w:t>
            </w:r>
            <w:r w:rsidRPr="00CD48F0">
              <w:rPr>
                <w:rFonts w:ascii="Times New Roman" w:hAnsi="Times New Roman"/>
                <w:bCs/>
                <w:lang w:eastAsia="ko-KR"/>
              </w:rPr>
              <w:t>frames</w:t>
            </w:r>
            <w:r w:rsidRPr="00CD48F0">
              <w:rPr>
                <w:rFonts w:ascii="Times New Roman" w:hAnsi="Times New Roman"/>
                <w:bCs/>
              </w:rPr>
              <w:t xml:space="preserve"> in T</w:t>
            </w:r>
          </w:p>
          <w:p w14:paraId="037710D7" w14:textId="77777777" w:rsidR="00626782" w:rsidRPr="00CD48F0" w:rsidRDefault="00626782" w:rsidP="00CD48F0">
            <w:pPr>
              <w:pStyle w:val="B2"/>
              <w:spacing w:after="0"/>
              <w:rPr>
                <w:rFonts w:ascii="Times New Roman" w:hAnsi="Times New Roman"/>
                <w:lang w:eastAsia="zh-CN"/>
              </w:rPr>
            </w:pPr>
            <w:r w:rsidRPr="00CD48F0">
              <w:rPr>
                <w:rFonts w:ascii="Times New Roman" w:hAnsi="Times New Roman"/>
                <w:lang w:eastAsia="ko-KR"/>
              </w:rPr>
              <w:t xml:space="preserve">Ns: number of paging </w:t>
            </w:r>
            <w:r w:rsidRPr="00CD48F0">
              <w:rPr>
                <w:rFonts w:ascii="Times New Roman" w:hAnsi="Times New Roman"/>
                <w:bCs/>
              </w:rPr>
              <w:t xml:space="preserve">occasions </w:t>
            </w:r>
            <w:r w:rsidRPr="00CD48F0">
              <w:rPr>
                <w:rFonts w:ascii="Times New Roman" w:hAnsi="Times New Roman"/>
                <w:lang w:eastAsia="ko-KR"/>
              </w:rPr>
              <w:t>for a PF</w:t>
            </w:r>
          </w:p>
          <w:p w14:paraId="09CDAFF9" w14:textId="77777777" w:rsidR="00626782" w:rsidRPr="00CD48F0" w:rsidRDefault="00626782" w:rsidP="00CD48F0">
            <w:pPr>
              <w:pStyle w:val="B2"/>
              <w:spacing w:after="0"/>
              <w:rPr>
                <w:rFonts w:ascii="Times New Roman" w:hAnsi="Times New Roman"/>
                <w:lang w:eastAsia="zh-CN"/>
              </w:rPr>
            </w:pPr>
            <w:proofErr w:type="spellStart"/>
            <w:r w:rsidRPr="00CD48F0">
              <w:rPr>
                <w:rFonts w:ascii="Times New Roman" w:hAnsi="Times New Roman"/>
                <w:lang w:eastAsia="zh-CN"/>
              </w:rPr>
              <w:t>PF_offset</w:t>
            </w:r>
            <w:proofErr w:type="spellEnd"/>
            <w:r w:rsidRPr="00CD48F0">
              <w:rPr>
                <w:rFonts w:ascii="Times New Roman" w:hAnsi="Times New Roman"/>
                <w:lang w:eastAsia="zh-CN"/>
              </w:rPr>
              <w:t>: offset used for PF determination</w:t>
            </w:r>
          </w:p>
          <w:p w14:paraId="32E488D9" w14:textId="77777777" w:rsidR="00626782" w:rsidRPr="001C587C" w:rsidRDefault="00626782" w:rsidP="00CD48F0">
            <w:pPr>
              <w:pStyle w:val="B2"/>
              <w:spacing w:after="0"/>
              <w:rPr>
                <w:lang w:eastAsia="zh-CN"/>
              </w:rPr>
            </w:pPr>
            <w:r w:rsidRPr="00CD48F0">
              <w:rPr>
                <w:rFonts w:ascii="Times New Roman" w:hAnsi="Times New Roman"/>
                <w:bCs/>
              </w:rPr>
              <w:t>UE_ID: 5G-S-TMSI mod 1024</w:t>
            </w:r>
          </w:p>
        </w:tc>
      </w:tr>
    </w:tbl>
    <w:p w14:paraId="5A58BE15" w14:textId="340618E9" w:rsidR="00626782" w:rsidRDefault="00626782" w:rsidP="00626782">
      <w:pPr>
        <w:jc w:val="both"/>
        <w:rPr>
          <w:lang w:val="en-US"/>
        </w:rPr>
      </w:pPr>
    </w:p>
    <w:p w14:paraId="19810027" w14:textId="1EAA024F" w:rsidR="00DA2482" w:rsidRDefault="00DA2482" w:rsidP="00FC70CA">
      <w:pPr>
        <w:jc w:val="both"/>
        <w:rPr>
          <w:lang w:val="en-US"/>
        </w:rPr>
      </w:pPr>
      <w:r>
        <w:rPr>
          <w:lang w:val="en-US"/>
        </w:rPr>
        <w:t>The paging occasion is calculated based on DRX cycle and other RAN level parameters</w:t>
      </w:r>
      <w:r w:rsidR="001C587C">
        <w:rPr>
          <w:lang w:val="en-US"/>
        </w:rPr>
        <w:t>, such as default DRX value, N, Ns</w:t>
      </w:r>
      <w:r w:rsidR="00E31F6A">
        <w:rPr>
          <w:lang w:val="en-US"/>
        </w:rPr>
        <w:t>,</w:t>
      </w:r>
      <w:r w:rsidR="001C587C">
        <w:rPr>
          <w:lang w:val="en-US"/>
        </w:rPr>
        <w:t xml:space="preserve"> and </w:t>
      </w:r>
      <w:proofErr w:type="spellStart"/>
      <w:r w:rsidR="001C587C">
        <w:rPr>
          <w:lang w:val="en-US"/>
        </w:rPr>
        <w:t>PF_offset</w:t>
      </w:r>
      <w:proofErr w:type="spellEnd"/>
      <w:r w:rsidR="00626782">
        <w:rPr>
          <w:lang w:val="en-US"/>
        </w:rPr>
        <w:t>.</w:t>
      </w:r>
      <w:r>
        <w:rPr>
          <w:lang w:val="en-US"/>
        </w:rPr>
        <w:t xml:space="preserve"> Hence</w:t>
      </w:r>
      <w:r w:rsidR="00E31F6A">
        <w:rPr>
          <w:lang w:val="en-US"/>
        </w:rPr>
        <w:t>,</w:t>
      </w:r>
      <w:r>
        <w:rPr>
          <w:lang w:val="en-US"/>
        </w:rPr>
        <w:t xml:space="preserve"> the </w:t>
      </w:r>
      <w:r w:rsidR="001C587C">
        <w:rPr>
          <w:lang w:val="en-US"/>
        </w:rPr>
        <w:t xml:space="preserve">frequency of paging </w:t>
      </w:r>
      <w:r>
        <w:rPr>
          <w:lang w:val="en-US"/>
        </w:rPr>
        <w:t>collision</w:t>
      </w:r>
      <w:r w:rsidR="001C587C">
        <w:rPr>
          <w:lang w:val="en-US"/>
        </w:rPr>
        <w:t>s</w:t>
      </w:r>
      <w:r>
        <w:rPr>
          <w:lang w:val="en-US"/>
        </w:rPr>
        <w:t xml:space="preserve"> may vary when the UE moves in idle mode across </w:t>
      </w:r>
      <w:r w:rsidR="001C587C">
        <w:rPr>
          <w:lang w:val="en-US"/>
        </w:rPr>
        <w:t xml:space="preserve">different </w:t>
      </w:r>
      <w:r>
        <w:rPr>
          <w:lang w:val="en-US"/>
        </w:rPr>
        <w:t xml:space="preserve">cells </w:t>
      </w:r>
      <w:r w:rsidR="001C587C">
        <w:rPr>
          <w:lang w:val="en-US"/>
        </w:rPr>
        <w:t xml:space="preserve">that </w:t>
      </w:r>
      <w:r>
        <w:rPr>
          <w:lang w:val="en-US"/>
        </w:rPr>
        <w:t>hav</w:t>
      </w:r>
      <w:r w:rsidR="001C587C">
        <w:rPr>
          <w:lang w:val="en-US"/>
        </w:rPr>
        <w:t>e</w:t>
      </w:r>
      <w:r>
        <w:rPr>
          <w:lang w:val="en-US"/>
        </w:rPr>
        <w:t xml:space="preserve"> different RAN level paging configuration</w:t>
      </w:r>
      <w:r w:rsidR="001C587C">
        <w:rPr>
          <w:lang w:val="en-US"/>
        </w:rPr>
        <w:t>s</w:t>
      </w:r>
      <w:r>
        <w:rPr>
          <w:lang w:val="en-US"/>
        </w:rPr>
        <w:t xml:space="preserve">. In such cases the solutions </w:t>
      </w:r>
      <w:r w:rsidR="001C587C">
        <w:rPr>
          <w:lang w:val="en-US"/>
        </w:rPr>
        <w:t>that</w:t>
      </w:r>
      <w:r>
        <w:rPr>
          <w:lang w:val="en-US"/>
        </w:rPr>
        <w:t xml:space="preserve"> propose the change of paging occasion</w:t>
      </w:r>
      <w:r w:rsidR="001C587C">
        <w:rPr>
          <w:lang w:val="en-US"/>
        </w:rPr>
        <w:t xml:space="preserve"> (via an offset</w:t>
      </w:r>
      <w:r>
        <w:rPr>
          <w:lang w:val="en-US"/>
        </w:rPr>
        <w:t xml:space="preserve"> or identifier</w:t>
      </w:r>
      <w:r w:rsidR="001C587C">
        <w:rPr>
          <w:lang w:val="en-US"/>
        </w:rPr>
        <w:t>)</w:t>
      </w:r>
      <w:r>
        <w:rPr>
          <w:lang w:val="en-US"/>
        </w:rPr>
        <w:t xml:space="preserve"> will </w:t>
      </w:r>
      <w:r w:rsidR="001C587C">
        <w:rPr>
          <w:lang w:val="en-US"/>
        </w:rPr>
        <w:t>only solve the problem temporally</w:t>
      </w:r>
      <w:r>
        <w:rPr>
          <w:lang w:val="en-US"/>
        </w:rPr>
        <w:t xml:space="preserve"> and </w:t>
      </w:r>
      <w:r w:rsidR="001C587C">
        <w:rPr>
          <w:lang w:val="en-US"/>
        </w:rPr>
        <w:t xml:space="preserve">therefore will only be </w:t>
      </w:r>
      <w:r>
        <w:rPr>
          <w:lang w:val="en-US"/>
        </w:rPr>
        <w:t xml:space="preserve">applicable for the current cell. </w:t>
      </w:r>
      <w:r w:rsidR="001C587C">
        <w:rPr>
          <w:lang w:val="en-US"/>
        </w:rPr>
        <w:t xml:space="preserve">In other words, when the UE leaves the cell it does not necessarily need to continue to monitor </w:t>
      </w:r>
      <w:r w:rsidR="00FC70CA">
        <w:rPr>
          <w:lang w:val="en-US"/>
        </w:rPr>
        <w:t>the modified</w:t>
      </w:r>
      <w:r>
        <w:rPr>
          <w:lang w:val="en-US"/>
        </w:rPr>
        <w:t xml:space="preserve"> paging occasions</w:t>
      </w:r>
      <w:r w:rsidR="001C587C">
        <w:rPr>
          <w:lang w:val="en-US"/>
        </w:rPr>
        <w:t>, as a paging collision might no longer be taking place</w:t>
      </w:r>
      <w:r>
        <w:rPr>
          <w:lang w:val="en-US"/>
        </w:rPr>
        <w:t>.</w:t>
      </w:r>
    </w:p>
    <w:p w14:paraId="04EF8774" w14:textId="6A707683" w:rsidR="00DA2482" w:rsidRPr="00DA2482" w:rsidRDefault="00DA2482" w:rsidP="00FC70CA">
      <w:pPr>
        <w:jc w:val="both"/>
        <w:rPr>
          <w:b/>
          <w:bCs/>
          <w:lang w:val="en-US"/>
        </w:rPr>
      </w:pPr>
      <w:r w:rsidRPr="00DA2482">
        <w:rPr>
          <w:b/>
          <w:bCs/>
          <w:lang w:val="en-US"/>
        </w:rPr>
        <w:t>Observation 1:</w:t>
      </w:r>
      <w:r w:rsidR="00D16434">
        <w:rPr>
          <w:b/>
          <w:bCs/>
          <w:lang w:val="en-US"/>
        </w:rPr>
        <w:t xml:space="preserve"> Modification of </w:t>
      </w:r>
      <w:r w:rsidR="00CE2D1F">
        <w:rPr>
          <w:b/>
          <w:bCs/>
          <w:lang w:val="en-US"/>
        </w:rPr>
        <w:t>paging identifier/paging occasion between UE and AMF in response to collision is not optimum solution</w:t>
      </w:r>
      <w:r w:rsidR="001C1D98">
        <w:rPr>
          <w:b/>
          <w:bCs/>
          <w:lang w:val="en-US"/>
        </w:rPr>
        <w:t xml:space="preserve">, as </w:t>
      </w:r>
      <w:r w:rsidR="00CE2D1F">
        <w:rPr>
          <w:b/>
          <w:bCs/>
          <w:lang w:val="en-US"/>
        </w:rPr>
        <w:t xml:space="preserve">the </w:t>
      </w:r>
      <w:r w:rsidR="001C1D98">
        <w:rPr>
          <w:b/>
          <w:bCs/>
          <w:lang w:val="en-US"/>
        </w:rPr>
        <w:t>persistence of the paging</w:t>
      </w:r>
      <w:r w:rsidR="00CE2D1F">
        <w:rPr>
          <w:b/>
          <w:bCs/>
          <w:lang w:val="en-US"/>
        </w:rPr>
        <w:t xml:space="preserve"> collision depends on RAN configuration.</w:t>
      </w:r>
      <w:r w:rsidR="00D16434">
        <w:rPr>
          <w:b/>
          <w:bCs/>
          <w:lang w:val="en-US"/>
        </w:rPr>
        <w:t xml:space="preserve"> </w:t>
      </w:r>
    </w:p>
    <w:p w14:paraId="742C11DA" w14:textId="7B27484B" w:rsidR="00DA2482" w:rsidRPr="00DA2482" w:rsidRDefault="00DA2482" w:rsidP="00FC70CA">
      <w:pPr>
        <w:jc w:val="both"/>
        <w:rPr>
          <w:b/>
          <w:bCs/>
          <w:lang w:val="en-US"/>
        </w:rPr>
      </w:pPr>
      <w:r w:rsidRPr="00DA2482">
        <w:rPr>
          <w:b/>
          <w:bCs/>
          <w:lang w:val="en-US"/>
        </w:rPr>
        <w:t xml:space="preserve">Observation 2: </w:t>
      </w:r>
      <w:r w:rsidR="00CE2D1F">
        <w:rPr>
          <w:b/>
          <w:bCs/>
          <w:lang w:val="en-US"/>
        </w:rPr>
        <w:t>Depending on the RAN level configuration</w:t>
      </w:r>
      <w:r w:rsidR="00B24D28">
        <w:rPr>
          <w:b/>
          <w:bCs/>
          <w:lang w:val="en-US"/>
        </w:rPr>
        <w:t>,</w:t>
      </w:r>
      <w:r w:rsidR="00CE2D1F">
        <w:rPr>
          <w:b/>
          <w:bCs/>
          <w:lang w:val="en-US"/>
        </w:rPr>
        <w:t xml:space="preserve"> </w:t>
      </w:r>
      <w:r w:rsidR="000D35D3">
        <w:rPr>
          <w:b/>
          <w:bCs/>
          <w:lang w:val="en-US"/>
        </w:rPr>
        <w:t>a higher</w:t>
      </w:r>
      <w:r w:rsidR="00B24D28">
        <w:rPr>
          <w:b/>
          <w:bCs/>
          <w:lang w:val="en-US"/>
        </w:rPr>
        <w:t>,</w:t>
      </w:r>
      <w:r w:rsidR="00CE2D1F">
        <w:rPr>
          <w:b/>
          <w:bCs/>
          <w:lang w:val="en-US"/>
        </w:rPr>
        <w:t xml:space="preserve"> number of NAS level </w:t>
      </w:r>
      <w:proofErr w:type="spellStart"/>
      <w:r w:rsidR="00CE2D1F">
        <w:rPr>
          <w:b/>
          <w:bCs/>
          <w:lang w:val="en-US"/>
        </w:rPr>
        <w:t>signalling</w:t>
      </w:r>
      <w:proofErr w:type="spellEnd"/>
      <w:r w:rsidR="00CE2D1F">
        <w:rPr>
          <w:b/>
          <w:bCs/>
          <w:lang w:val="en-US"/>
        </w:rPr>
        <w:t xml:space="preserve"> </w:t>
      </w:r>
      <w:r w:rsidR="00DD3C76">
        <w:rPr>
          <w:b/>
          <w:bCs/>
          <w:lang w:val="en-US"/>
        </w:rPr>
        <w:t>exchanges</w:t>
      </w:r>
      <w:r w:rsidR="000D35D3">
        <w:rPr>
          <w:b/>
          <w:bCs/>
          <w:lang w:val="en-US"/>
        </w:rPr>
        <w:t xml:space="preserve"> will </w:t>
      </w:r>
      <w:r w:rsidR="003A092B">
        <w:rPr>
          <w:b/>
          <w:bCs/>
          <w:lang w:val="en-US"/>
        </w:rPr>
        <w:t>be needed</w:t>
      </w:r>
      <w:r w:rsidR="00CE2D1F">
        <w:rPr>
          <w:b/>
          <w:bCs/>
          <w:lang w:val="en-US"/>
        </w:rPr>
        <w:t xml:space="preserve"> from </w:t>
      </w:r>
      <w:r w:rsidR="002B3CB9">
        <w:rPr>
          <w:b/>
          <w:bCs/>
          <w:lang w:val="en-US"/>
        </w:rPr>
        <w:t xml:space="preserve">an </w:t>
      </w:r>
      <w:r w:rsidR="00CE2D1F">
        <w:rPr>
          <w:b/>
          <w:bCs/>
          <w:lang w:val="en-US"/>
        </w:rPr>
        <w:t xml:space="preserve">idle mode UE whenever </w:t>
      </w:r>
      <w:r w:rsidR="002B3CB9">
        <w:rPr>
          <w:b/>
          <w:bCs/>
          <w:lang w:val="en-US"/>
        </w:rPr>
        <w:t xml:space="preserve">a paging </w:t>
      </w:r>
      <w:r w:rsidR="00CE2D1F">
        <w:rPr>
          <w:b/>
          <w:bCs/>
          <w:lang w:val="en-US"/>
        </w:rPr>
        <w:t>collision is detected.</w:t>
      </w:r>
    </w:p>
    <w:p w14:paraId="59B5D88C" w14:textId="1DA74903" w:rsidR="00155CE6" w:rsidRDefault="00CE2D1F" w:rsidP="001E490A">
      <w:pPr>
        <w:jc w:val="both"/>
        <w:rPr>
          <w:lang w:val="en-US"/>
        </w:rPr>
      </w:pPr>
      <w:r>
        <w:rPr>
          <w:lang w:val="en-US"/>
        </w:rPr>
        <w:t>Chang</w:t>
      </w:r>
      <w:r w:rsidR="003A092B">
        <w:rPr>
          <w:lang w:val="en-US"/>
        </w:rPr>
        <w:t>ing</w:t>
      </w:r>
      <w:r>
        <w:rPr>
          <w:lang w:val="en-US"/>
        </w:rPr>
        <w:t xml:space="preserve"> </w:t>
      </w:r>
      <w:r w:rsidR="003A092B">
        <w:rPr>
          <w:lang w:val="en-US"/>
        </w:rPr>
        <w:t>the</w:t>
      </w:r>
      <w:r>
        <w:rPr>
          <w:lang w:val="en-US"/>
        </w:rPr>
        <w:t xml:space="preserve"> paging </w:t>
      </w:r>
      <w:r w:rsidR="00A059A5">
        <w:rPr>
          <w:lang w:val="en-US"/>
        </w:rPr>
        <w:t xml:space="preserve">monitoring pattern at UE </w:t>
      </w:r>
      <w:r>
        <w:rPr>
          <w:lang w:val="en-US"/>
        </w:rPr>
        <w:t xml:space="preserve">to avoid collision </w:t>
      </w:r>
      <w:r w:rsidR="00A059A5">
        <w:rPr>
          <w:lang w:val="en-US"/>
        </w:rPr>
        <w:t xml:space="preserve">with </w:t>
      </w:r>
      <w:r w:rsidR="0073530A">
        <w:rPr>
          <w:lang w:val="en-US"/>
        </w:rPr>
        <w:t xml:space="preserve">the </w:t>
      </w:r>
      <w:r w:rsidR="00A059A5">
        <w:rPr>
          <w:lang w:val="en-US"/>
        </w:rPr>
        <w:t>network aligning its paging strategy according to this pattern</w:t>
      </w:r>
      <w:r w:rsidR="0073530A">
        <w:rPr>
          <w:lang w:val="en-US"/>
        </w:rPr>
        <w:t>,</w:t>
      </w:r>
      <w:r w:rsidR="00A059A5">
        <w:rPr>
          <w:lang w:val="en-US"/>
        </w:rPr>
        <w:t xml:space="preserve"> </w:t>
      </w:r>
      <w:r>
        <w:rPr>
          <w:lang w:val="en-US"/>
        </w:rPr>
        <w:t xml:space="preserve">can be </w:t>
      </w:r>
      <w:r w:rsidR="00080586">
        <w:rPr>
          <w:lang w:val="en-US"/>
        </w:rPr>
        <w:t xml:space="preserve">a </w:t>
      </w:r>
      <w:r>
        <w:rPr>
          <w:lang w:val="en-US"/>
        </w:rPr>
        <w:t xml:space="preserve">better option provided this option does not depend on </w:t>
      </w:r>
      <w:r w:rsidR="00080586">
        <w:rPr>
          <w:lang w:val="en-US"/>
        </w:rPr>
        <w:t xml:space="preserve">the </w:t>
      </w:r>
      <w:r>
        <w:rPr>
          <w:lang w:val="en-US"/>
        </w:rPr>
        <w:t xml:space="preserve">UE reporting </w:t>
      </w:r>
      <w:r w:rsidR="00080586">
        <w:rPr>
          <w:lang w:val="en-US"/>
        </w:rPr>
        <w:t xml:space="preserve">the occurrence of a paging </w:t>
      </w:r>
      <w:r>
        <w:rPr>
          <w:lang w:val="en-US"/>
        </w:rPr>
        <w:t xml:space="preserve">collision. </w:t>
      </w:r>
      <w:r w:rsidR="000D5932">
        <w:rPr>
          <w:lang w:val="en-US"/>
        </w:rPr>
        <w:t xml:space="preserve">For example, </w:t>
      </w:r>
      <w:r w:rsidR="00A059A5">
        <w:rPr>
          <w:lang w:val="en-US"/>
        </w:rPr>
        <w:t xml:space="preserve">UE may report its collision mitigation mechanism as alternative PO monitoring to the network as part of registration </w:t>
      </w:r>
      <w:proofErr w:type="spellStart"/>
      <w:r w:rsidR="00A059A5">
        <w:rPr>
          <w:lang w:val="en-US"/>
        </w:rPr>
        <w:t>signalling</w:t>
      </w:r>
      <w:proofErr w:type="spellEnd"/>
      <w:r w:rsidR="00A059A5">
        <w:rPr>
          <w:lang w:val="en-US"/>
        </w:rPr>
        <w:t>. T</w:t>
      </w:r>
      <w:r w:rsidR="000D5932">
        <w:rPr>
          <w:lang w:val="en-US"/>
        </w:rPr>
        <w:t xml:space="preserve">he </w:t>
      </w:r>
      <w:r>
        <w:rPr>
          <w:lang w:val="en-US"/>
        </w:rPr>
        <w:t>Network may apply the modified paging strategy for UE</w:t>
      </w:r>
      <w:r w:rsidR="001E490A">
        <w:rPr>
          <w:lang w:val="en-US"/>
        </w:rPr>
        <w:t>s</w:t>
      </w:r>
      <w:r>
        <w:rPr>
          <w:lang w:val="en-US"/>
        </w:rPr>
        <w:t xml:space="preserve"> supporting MUSIM whenever it does not get paging response for </w:t>
      </w:r>
      <w:r w:rsidR="001E490A">
        <w:rPr>
          <w:lang w:val="en-US"/>
        </w:rPr>
        <w:t xml:space="preserve">the </w:t>
      </w:r>
      <w:r>
        <w:rPr>
          <w:lang w:val="en-US"/>
        </w:rPr>
        <w:t xml:space="preserve">initial paging with normal paging mechanism.  </w:t>
      </w:r>
      <w:r w:rsidR="000147F3">
        <w:rPr>
          <w:lang w:val="en-US"/>
        </w:rPr>
        <w:t xml:space="preserve">In this case the UE may indicate that it has started </w:t>
      </w:r>
      <w:r w:rsidR="001E490A">
        <w:rPr>
          <w:lang w:val="en-US"/>
        </w:rPr>
        <w:t>an</w:t>
      </w:r>
      <w:r w:rsidR="000147F3">
        <w:rPr>
          <w:lang w:val="en-US"/>
        </w:rPr>
        <w:t xml:space="preserve"> alternative PO monitoring when it respond</w:t>
      </w:r>
      <w:r w:rsidR="00B24D28">
        <w:rPr>
          <w:lang w:val="en-US"/>
        </w:rPr>
        <w:t>s</w:t>
      </w:r>
      <w:r w:rsidR="000147F3">
        <w:rPr>
          <w:lang w:val="en-US"/>
        </w:rPr>
        <w:t xml:space="preserve"> to the paging message. In this approach, no additional NAS </w:t>
      </w:r>
      <w:r w:rsidR="00A059A5">
        <w:rPr>
          <w:lang w:val="en-US"/>
        </w:rPr>
        <w:t>signaling</w:t>
      </w:r>
      <w:r w:rsidR="000147F3">
        <w:rPr>
          <w:lang w:val="en-US"/>
        </w:rPr>
        <w:t xml:space="preserve"> mechanism is needed from idle mode UE to report the collision. Instead the UE can report about its current paging reception mechanism via paging response.</w:t>
      </w:r>
    </w:p>
    <w:p w14:paraId="3041528B" w14:textId="78F2A44A" w:rsidR="000147F3" w:rsidRPr="000147F3" w:rsidRDefault="000147F3" w:rsidP="009B579D">
      <w:pPr>
        <w:rPr>
          <w:b/>
          <w:bCs/>
          <w:lang w:val="en-US"/>
        </w:rPr>
      </w:pPr>
      <w:r w:rsidRPr="000147F3">
        <w:rPr>
          <w:b/>
          <w:bCs/>
          <w:lang w:val="en-US"/>
        </w:rPr>
        <w:lastRenderedPageBreak/>
        <w:t xml:space="preserve">Proposal 1: One-time negotiation of </w:t>
      </w:r>
      <w:r w:rsidR="008B6102">
        <w:rPr>
          <w:b/>
          <w:bCs/>
          <w:lang w:val="en-US"/>
        </w:rPr>
        <w:t xml:space="preserve">the </w:t>
      </w:r>
      <w:r w:rsidRPr="000147F3">
        <w:rPr>
          <w:b/>
          <w:bCs/>
          <w:lang w:val="en-US"/>
        </w:rPr>
        <w:t xml:space="preserve">paging </w:t>
      </w:r>
      <w:r w:rsidR="00A059A5">
        <w:rPr>
          <w:b/>
          <w:bCs/>
          <w:lang w:val="en-US"/>
        </w:rPr>
        <w:t>monitoring</w:t>
      </w:r>
      <w:r w:rsidR="00A059A5" w:rsidRPr="000147F3">
        <w:rPr>
          <w:b/>
          <w:bCs/>
          <w:lang w:val="en-US"/>
        </w:rPr>
        <w:t xml:space="preserve"> </w:t>
      </w:r>
      <w:r w:rsidRPr="000147F3">
        <w:rPr>
          <w:b/>
          <w:bCs/>
          <w:lang w:val="en-US"/>
        </w:rPr>
        <w:t xml:space="preserve">strategy </w:t>
      </w:r>
      <w:r w:rsidR="00A059A5">
        <w:rPr>
          <w:b/>
          <w:bCs/>
          <w:lang w:val="en-US"/>
        </w:rPr>
        <w:t xml:space="preserve">for collision avoidance </w:t>
      </w:r>
      <w:r w:rsidRPr="000147F3">
        <w:rPr>
          <w:b/>
          <w:bCs/>
          <w:lang w:val="en-US"/>
        </w:rPr>
        <w:t xml:space="preserve">with </w:t>
      </w:r>
      <w:r w:rsidR="008B6102">
        <w:rPr>
          <w:b/>
          <w:bCs/>
          <w:lang w:val="en-US"/>
        </w:rPr>
        <w:t>the</w:t>
      </w:r>
      <w:r w:rsidRPr="000147F3">
        <w:rPr>
          <w:b/>
          <w:bCs/>
          <w:lang w:val="en-US"/>
        </w:rPr>
        <w:t xml:space="preserve"> UE and </w:t>
      </w:r>
      <w:r w:rsidR="008B6102">
        <w:rPr>
          <w:b/>
          <w:bCs/>
          <w:lang w:val="en-US"/>
        </w:rPr>
        <w:t xml:space="preserve">the </w:t>
      </w:r>
      <w:r w:rsidRPr="000147F3">
        <w:rPr>
          <w:b/>
          <w:bCs/>
          <w:lang w:val="en-US"/>
        </w:rPr>
        <w:t xml:space="preserve">network </w:t>
      </w:r>
      <w:r w:rsidR="008B6102">
        <w:rPr>
          <w:b/>
          <w:bCs/>
          <w:lang w:val="en-US"/>
        </w:rPr>
        <w:t>then</w:t>
      </w:r>
      <w:r w:rsidRPr="000147F3">
        <w:rPr>
          <w:b/>
          <w:bCs/>
          <w:lang w:val="en-US"/>
        </w:rPr>
        <w:t xml:space="preserve"> applying this strategy during paging repetition is efficient from </w:t>
      </w:r>
      <w:r w:rsidR="002F5232" w:rsidRPr="000147F3">
        <w:rPr>
          <w:b/>
          <w:bCs/>
          <w:lang w:val="en-US"/>
        </w:rPr>
        <w:t>signaling</w:t>
      </w:r>
      <w:r w:rsidRPr="000147F3">
        <w:rPr>
          <w:b/>
          <w:bCs/>
          <w:lang w:val="en-US"/>
        </w:rPr>
        <w:t xml:space="preserve"> overhead perspective for the paging collision issue.</w:t>
      </w:r>
    </w:p>
    <w:p w14:paraId="5508769C" w14:textId="3A440CE2" w:rsidR="000147F3" w:rsidRPr="000147F3" w:rsidRDefault="000147F3" w:rsidP="009B579D">
      <w:pPr>
        <w:rPr>
          <w:b/>
          <w:bCs/>
          <w:lang w:val="en-US"/>
        </w:rPr>
      </w:pPr>
      <w:r w:rsidRPr="000147F3">
        <w:rPr>
          <w:b/>
          <w:bCs/>
          <w:lang w:val="en-US"/>
        </w:rPr>
        <w:t>Proposal 2: The impact</w:t>
      </w:r>
      <w:r w:rsidR="00080586">
        <w:rPr>
          <w:b/>
          <w:bCs/>
          <w:lang w:val="en-US"/>
        </w:rPr>
        <w:t>/overhead</w:t>
      </w:r>
      <w:r w:rsidRPr="000147F3">
        <w:rPr>
          <w:b/>
          <w:bCs/>
          <w:lang w:val="en-US"/>
        </w:rPr>
        <w:t xml:space="preserve"> of paging repetition in multiple paging occasion</w:t>
      </w:r>
      <w:r w:rsidR="00080586">
        <w:rPr>
          <w:b/>
          <w:bCs/>
          <w:lang w:val="en-US"/>
        </w:rPr>
        <w:t>s</w:t>
      </w:r>
      <w:r w:rsidRPr="000147F3">
        <w:rPr>
          <w:b/>
          <w:bCs/>
          <w:lang w:val="en-US"/>
        </w:rPr>
        <w:t xml:space="preserve"> can be </w:t>
      </w:r>
      <w:r w:rsidR="00B24D28">
        <w:rPr>
          <w:b/>
          <w:bCs/>
          <w:lang w:val="en-US"/>
        </w:rPr>
        <w:t xml:space="preserve">further </w:t>
      </w:r>
      <w:r w:rsidRPr="000147F3">
        <w:rPr>
          <w:b/>
          <w:bCs/>
          <w:lang w:val="en-US"/>
        </w:rPr>
        <w:t>minimized if the UE reports its current monitoring pattern as part of paging response.</w:t>
      </w:r>
    </w:p>
    <w:p w14:paraId="55B7B3D2" w14:textId="77777777" w:rsidR="0019135B" w:rsidRDefault="009B579D" w:rsidP="0019135B">
      <w:pPr>
        <w:pStyle w:val="Heading1"/>
      </w:pPr>
      <w:r>
        <w:t>3</w:t>
      </w:r>
      <w:r w:rsidR="0019135B" w:rsidRPr="00F7753E">
        <w:tab/>
      </w:r>
      <w:r>
        <w:t>Summary</w:t>
      </w:r>
    </w:p>
    <w:p w14:paraId="1A5ABE9D" w14:textId="1C77FE4B" w:rsidR="00A92E5F" w:rsidRPr="00FC70CA" w:rsidRDefault="00FC70CA" w:rsidP="00406B94">
      <w:pPr>
        <w:rPr>
          <w:lang w:val="en-US"/>
        </w:rPr>
      </w:pPr>
      <w:r w:rsidRPr="00FC70CA">
        <w:rPr>
          <w:lang w:val="en-US"/>
        </w:rPr>
        <w:t>In this paper we have the following observations and proposals:</w:t>
      </w:r>
    </w:p>
    <w:p w14:paraId="227E4B17" w14:textId="77777777" w:rsidR="005F3E68" w:rsidRPr="00DA2482" w:rsidRDefault="005F3E68" w:rsidP="005F3E68">
      <w:pPr>
        <w:jc w:val="both"/>
        <w:rPr>
          <w:b/>
          <w:bCs/>
          <w:lang w:val="en-US"/>
        </w:rPr>
      </w:pPr>
      <w:r w:rsidRPr="00DA2482">
        <w:rPr>
          <w:b/>
          <w:bCs/>
          <w:lang w:val="en-US"/>
        </w:rPr>
        <w:t>Observation 1:</w:t>
      </w:r>
      <w:r>
        <w:rPr>
          <w:b/>
          <w:bCs/>
          <w:lang w:val="en-US"/>
        </w:rPr>
        <w:t xml:space="preserve"> Modification of paging identifier/paging occasion between UE and AMF in response to collision is not optimum solution, as the persistence of the paging collision depends on RAN configuration. </w:t>
      </w:r>
    </w:p>
    <w:p w14:paraId="62138905" w14:textId="4AF55285" w:rsidR="005F3E68" w:rsidRPr="00DA2482" w:rsidRDefault="005F3E68" w:rsidP="005F3E68">
      <w:pPr>
        <w:jc w:val="both"/>
        <w:rPr>
          <w:b/>
          <w:bCs/>
          <w:lang w:val="en-US"/>
        </w:rPr>
      </w:pPr>
      <w:r w:rsidRPr="00DA2482">
        <w:rPr>
          <w:b/>
          <w:bCs/>
          <w:lang w:val="en-US"/>
        </w:rPr>
        <w:t xml:space="preserve">Observation 2: </w:t>
      </w:r>
      <w:r>
        <w:rPr>
          <w:b/>
          <w:bCs/>
          <w:lang w:val="en-US"/>
        </w:rPr>
        <w:t xml:space="preserve">Depending on the RAN level configuration, </w:t>
      </w:r>
      <w:proofErr w:type="gramStart"/>
      <w:r>
        <w:rPr>
          <w:b/>
          <w:bCs/>
          <w:lang w:val="en-US"/>
        </w:rPr>
        <w:t>an</w:t>
      </w:r>
      <w:proofErr w:type="gramEnd"/>
      <w:r>
        <w:rPr>
          <w:b/>
          <w:bCs/>
          <w:lang w:val="en-US"/>
        </w:rPr>
        <w:t xml:space="preserve"> higher, number of NAS level signaling exchanges will be needed from an idle mode UE whenever a paging collision is detected.</w:t>
      </w:r>
    </w:p>
    <w:p w14:paraId="1F65D85A" w14:textId="46ABE176" w:rsidR="008B55E6" w:rsidRPr="000147F3" w:rsidRDefault="008B55E6" w:rsidP="008B55E6">
      <w:pPr>
        <w:rPr>
          <w:b/>
          <w:bCs/>
          <w:lang w:val="en-US"/>
        </w:rPr>
      </w:pPr>
      <w:r w:rsidRPr="000147F3">
        <w:rPr>
          <w:b/>
          <w:bCs/>
          <w:lang w:val="en-US"/>
        </w:rPr>
        <w:t xml:space="preserve">Proposal 1: One-time negotiation of </w:t>
      </w:r>
      <w:r>
        <w:rPr>
          <w:b/>
          <w:bCs/>
          <w:lang w:val="en-US"/>
        </w:rPr>
        <w:t xml:space="preserve">the </w:t>
      </w:r>
      <w:r w:rsidRPr="000147F3">
        <w:rPr>
          <w:b/>
          <w:bCs/>
          <w:lang w:val="en-US"/>
        </w:rPr>
        <w:t xml:space="preserve">paging </w:t>
      </w:r>
      <w:r>
        <w:rPr>
          <w:b/>
          <w:bCs/>
          <w:lang w:val="en-US"/>
        </w:rPr>
        <w:t>monitoring</w:t>
      </w:r>
      <w:r w:rsidRPr="000147F3">
        <w:rPr>
          <w:b/>
          <w:bCs/>
          <w:lang w:val="en-US"/>
        </w:rPr>
        <w:t xml:space="preserve"> strategy </w:t>
      </w:r>
      <w:r>
        <w:rPr>
          <w:b/>
          <w:bCs/>
          <w:lang w:val="en-US"/>
        </w:rPr>
        <w:t xml:space="preserve">for collision avoidance </w:t>
      </w:r>
      <w:r w:rsidRPr="000147F3">
        <w:rPr>
          <w:b/>
          <w:bCs/>
          <w:lang w:val="en-US"/>
        </w:rPr>
        <w:t xml:space="preserve">with </w:t>
      </w:r>
      <w:r>
        <w:rPr>
          <w:b/>
          <w:bCs/>
          <w:lang w:val="en-US"/>
        </w:rPr>
        <w:t>the</w:t>
      </w:r>
      <w:r w:rsidRPr="000147F3">
        <w:rPr>
          <w:b/>
          <w:bCs/>
          <w:lang w:val="en-US"/>
        </w:rPr>
        <w:t xml:space="preserve"> UE and </w:t>
      </w:r>
      <w:r>
        <w:rPr>
          <w:b/>
          <w:bCs/>
          <w:lang w:val="en-US"/>
        </w:rPr>
        <w:t xml:space="preserve">the </w:t>
      </w:r>
      <w:r w:rsidRPr="000147F3">
        <w:rPr>
          <w:b/>
          <w:bCs/>
          <w:lang w:val="en-US"/>
        </w:rPr>
        <w:t xml:space="preserve">network </w:t>
      </w:r>
      <w:r>
        <w:rPr>
          <w:b/>
          <w:bCs/>
          <w:lang w:val="en-US"/>
        </w:rPr>
        <w:t>then</w:t>
      </w:r>
      <w:r w:rsidRPr="000147F3">
        <w:rPr>
          <w:b/>
          <w:bCs/>
          <w:lang w:val="en-US"/>
        </w:rPr>
        <w:t xml:space="preserve"> applying this strategy during paging repetition is efficient from signaling overhead perspective for the paging collision issue.</w:t>
      </w:r>
    </w:p>
    <w:p w14:paraId="037A5DDA" w14:textId="1D479A8A" w:rsidR="00406B94" w:rsidRDefault="005F3E68" w:rsidP="00406B94">
      <w:pPr>
        <w:rPr>
          <w:b/>
          <w:bCs/>
          <w:lang w:val="en-US"/>
        </w:rPr>
      </w:pPr>
      <w:r w:rsidRPr="000147F3">
        <w:rPr>
          <w:b/>
          <w:bCs/>
          <w:lang w:val="en-US"/>
        </w:rPr>
        <w:t>Proposal 2: The impact</w:t>
      </w:r>
      <w:r>
        <w:rPr>
          <w:b/>
          <w:bCs/>
          <w:lang w:val="en-US"/>
        </w:rPr>
        <w:t>/overhead</w:t>
      </w:r>
      <w:r w:rsidRPr="000147F3">
        <w:rPr>
          <w:b/>
          <w:bCs/>
          <w:lang w:val="en-US"/>
        </w:rPr>
        <w:t xml:space="preserve"> of paging repetition in multiple paging occasion</w:t>
      </w:r>
      <w:r>
        <w:rPr>
          <w:b/>
          <w:bCs/>
          <w:lang w:val="en-US"/>
        </w:rPr>
        <w:t>s</w:t>
      </w:r>
      <w:r w:rsidRPr="000147F3">
        <w:rPr>
          <w:b/>
          <w:bCs/>
          <w:lang w:val="en-US"/>
        </w:rPr>
        <w:t xml:space="preserve"> can be </w:t>
      </w:r>
      <w:r>
        <w:rPr>
          <w:b/>
          <w:bCs/>
          <w:lang w:val="en-US"/>
        </w:rPr>
        <w:t xml:space="preserve">further </w:t>
      </w:r>
      <w:r w:rsidRPr="000147F3">
        <w:rPr>
          <w:b/>
          <w:bCs/>
          <w:lang w:val="en-US"/>
        </w:rPr>
        <w:t>minimized if the UE reports its current monitoring pattern as part of paging response.</w:t>
      </w:r>
    </w:p>
    <w:p w14:paraId="086F3084" w14:textId="77777777" w:rsidR="00807E80" w:rsidRDefault="00807E80" w:rsidP="00807E80">
      <w:pPr>
        <w:pStyle w:val="Heading1"/>
      </w:pPr>
      <w:r w:rsidRPr="00F7753E">
        <w:t>References</w:t>
      </w:r>
    </w:p>
    <w:p w14:paraId="2CA4F3E6" w14:textId="0F99F1DE" w:rsidR="0029526D" w:rsidRDefault="0029526D" w:rsidP="0029526D">
      <w:pPr>
        <w:numPr>
          <w:ilvl w:val="0"/>
          <w:numId w:val="48"/>
        </w:numPr>
      </w:pPr>
      <w:r>
        <w:t>RP-</w:t>
      </w:r>
      <w:r w:rsidR="0093302A" w:rsidRPr="0093302A">
        <w:t>201309</w:t>
      </w:r>
      <w:r>
        <w:t xml:space="preserve"> – WID </w:t>
      </w:r>
      <w:r w:rsidR="001F3200" w:rsidRPr="001F3200">
        <w:t>Support for Multi-SIM devices for LTE/NR</w:t>
      </w:r>
      <w:r>
        <w:t>.</w:t>
      </w:r>
    </w:p>
    <w:p w14:paraId="4F2D7E05" w14:textId="77777777" w:rsidR="0029526D" w:rsidRPr="001565D7" w:rsidRDefault="0029526D" w:rsidP="001565D7">
      <w:pPr>
        <w:numPr>
          <w:ilvl w:val="0"/>
          <w:numId w:val="48"/>
        </w:numPr>
      </w:pPr>
      <w:r>
        <w:t>TR 23.761 – Study on System Enablers for MUSIM devices</w:t>
      </w:r>
    </w:p>
    <w:p w14:paraId="1F4859E3" w14:textId="77777777" w:rsidR="00793E95" w:rsidRPr="00793E95" w:rsidRDefault="00793E95" w:rsidP="00350263"/>
    <w:p w14:paraId="35AD2BAA" w14:textId="77777777" w:rsidR="00691A23" w:rsidRPr="00513139" w:rsidRDefault="00691A23" w:rsidP="00691A23">
      <w:pPr>
        <w:overflowPunct/>
        <w:autoSpaceDE/>
        <w:autoSpaceDN/>
        <w:adjustRightInd/>
        <w:spacing w:after="160" w:line="256" w:lineRule="auto"/>
        <w:textAlignment w:val="auto"/>
        <w:rPr>
          <w:kern w:val="2"/>
          <w:szCs w:val="22"/>
          <w:lang w:val="en-US"/>
        </w:rPr>
      </w:pPr>
    </w:p>
    <w:p w14:paraId="4F70D633"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E5273" w14:textId="77777777" w:rsidR="002D6505" w:rsidRDefault="002D6505" w:rsidP="0019135B">
      <w:pPr>
        <w:spacing w:after="0"/>
      </w:pPr>
      <w:r>
        <w:separator/>
      </w:r>
    </w:p>
  </w:endnote>
  <w:endnote w:type="continuationSeparator" w:id="0">
    <w:p w14:paraId="5754ADB1" w14:textId="77777777" w:rsidR="002D6505" w:rsidRDefault="002D6505" w:rsidP="0019135B">
      <w:pPr>
        <w:spacing w:after="0"/>
      </w:pPr>
      <w:r>
        <w:continuationSeparator/>
      </w:r>
    </w:p>
  </w:endnote>
  <w:endnote w:type="continuationNotice" w:id="1">
    <w:p w14:paraId="7B9DCBAD" w14:textId="77777777" w:rsidR="002D6505" w:rsidRDefault="002D6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54EDF" w14:textId="77777777" w:rsidR="002D6505" w:rsidRDefault="002D6505" w:rsidP="0019135B">
      <w:pPr>
        <w:spacing w:after="0"/>
      </w:pPr>
      <w:r>
        <w:separator/>
      </w:r>
    </w:p>
  </w:footnote>
  <w:footnote w:type="continuationSeparator" w:id="0">
    <w:p w14:paraId="0105BEA6" w14:textId="77777777" w:rsidR="002D6505" w:rsidRDefault="002D6505" w:rsidP="0019135B">
      <w:pPr>
        <w:spacing w:after="0"/>
      </w:pPr>
      <w:r>
        <w:continuationSeparator/>
      </w:r>
    </w:p>
  </w:footnote>
  <w:footnote w:type="continuationNotice" w:id="1">
    <w:p w14:paraId="58F5591F" w14:textId="77777777" w:rsidR="002D6505" w:rsidRDefault="002D65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A97A9C"/>
    <w:multiLevelType w:val="hybridMultilevel"/>
    <w:tmpl w:val="FA809494"/>
    <w:lvl w:ilvl="0" w:tplc="0409000F">
      <w:start w:val="1"/>
      <w:numFmt w:val="decimal"/>
      <w:lvlText w:val="%1."/>
      <w:lvlJc w:val="left"/>
      <w:pPr>
        <w:tabs>
          <w:tab w:val="num" w:pos="720"/>
        </w:tabs>
        <w:ind w:left="720" w:hanging="360"/>
      </w:pPr>
      <w:rPr>
        <w:rFont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04A70"/>
    <w:multiLevelType w:val="hybridMultilevel"/>
    <w:tmpl w:val="D268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614DE"/>
    <w:multiLevelType w:val="hybridMultilevel"/>
    <w:tmpl w:val="7334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AD9"/>
    <w:multiLevelType w:val="hybridMultilevel"/>
    <w:tmpl w:val="D966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F6071"/>
    <w:multiLevelType w:val="hybridMultilevel"/>
    <w:tmpl w:val="CC4AC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93954E6"/>
    <w:multiLevelType w:val="hybridMultilevel"/>
    <w:tmpl w:val="9AAAD4DE"/>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954568F"/>
    <w:multiLevelType w:val="hybridMultilevel"/>
    <w:tmpl w:val="295623CC"/>
    <w:lvl w:ilvl="0" w:tplc="9A623E16">
      <w:start w:val="1"/>
      <w:numFmt w:val="bullet"/>
      <w:lvlText w:val="•"/>
      <w:lvlJc w:val="left"/>
      <w:pPr>
        <w:tabs>
          <w:tab w:val="num" w:pos="720"/>
        </w:tabs>
        <w:ind w:left="720" w:hanging="360"/>
      </w:pPr>
      <w:rPr>
        <w:rFonts w:ascii="Arial" w:hAnsi="Arial" w:hint="default"/>
      </w:rPr>
    </w:lvl>
    <w:lvl w:ilvl="1" w:tplc="4F52903E">
      <w:start w:val="302"/>
      <w:numFmt w:val="bullet"/>
      <w:lvlText w:val="•"/>
      <w:lvlJc w:val="left"/>
      <w:pPr>
        <w:tabs>
          <w:tab w:val="num" w:pos="1440"/>
        </w:tabs>
        <w:ind w:left="1440" w:hanging="360"/>
      </w:pPr>
      <w:rPr>
        <w:rFonts w:ascii="Arial" w:hAnsi="Arial" w:hint="default"/>
      </w:rPr>
    </w:lvl>
    <w:lvl w:ilvl="2" w:tplc="260C155E">
      <w:start w:val="302"/>
      <w:numFmt w:val="bullet"/>
      <w:lvlText w:val="•"/>
      <w:lvlJc w:val="left"/>
      <w:pPr>
        <w:tabs>
          <w:tab w:val="num" w:pos="2160"/>
        </w:tabs>
        <w:ind w:left="2160" w:hanging="360"/>
      </w:pPr>
      <w:rPr>
        <w:rFonts w:ascii="Arial" w:hAnsi="Arial" w:hint="default"/>
      </w:rPr>
    </w:lvl>
    <w:lvl w:ilvl="3" w:tplc="02BA075E" w:tentative="1">
      <w:start w:val="1"/>
      <w:numFmt w:val="bullet"/>
      <w:lvlText w:val="•"/>
      <w:lvlJc w:val="left"/>
      <w:pPr>
        <w:tabs>
          <w:tab w:val="num" w:pos="2880"/>
        </w:tabs>
        <w:ind w:left="2880" w:hanging="360"/>
      </w:pPr>
      <w:rPr>
        <w:rFonts w:ascii="Arial" w:hAnsi="Arial" w:hint="default"/>
      </w:rPr>
    </w:lvl>
    <w:lvl w:ilvl="4" w:tplc="05306554" w:tentative="1">
      <w:start w:val="1"/>
      <w:numFmt w:val="bullet"/>
      <w:lvlText w:val="•"/>
      <w:lvlJc w:val="left"/>
      <w:pPr>
        <w:tabs>
          <w:tab w:val="num" w:pos="3600"/>
        </w:tabs>
        <w:ind w:left="3600" w:hanging="360"/>
      </w:pPr>
      <w:rPr>
        <w:rFonts w:ascii="Arial" w:hAnsi="Arial" w:hint="default"/>
      </w:rPr>
    </w:lvl>
    <w:lvl w:ilvl="5" w:tplc="A7A27810" w:tentative="1">
      <w:start w:val="1"/>
      <w:numFmt w:val="bullet"/>
      <w:lvlText w:val="•"/>
      <w:lvlJc w:val="left"/>
      <w:pPr>
        <w:tabs>
          <w:tab w:val="num" w:pos="4320"/>
        </w:tabs>
        <w:ind w:left="4320" w:hanging="360"/>
      </w:pPr>
      <w:rPr>
        <w:rFonts w:ascii="Arial" w:hAnsi="Arial" w:hint="default"/>
      </w:rPr>
    </w:lvl>
    <w:lvl w:ilvl="6" w:tplc="9B6C2B80" w:tentative="1">
      <w:start w:val="1"/>
      <w:numFmt w:val="bullet"/>
      <w:lvlText w:val="•"/>
      <w:lvlJc w:val="left"/>
      <w:pPr>
        <w:tabs>
          <w:tab w:val="num" w:pos="5040"/>
        </w:tabs>
        <w:ind w:left="5040" w:hanging="360"/>
      </w:pPr>
      <w:rPr>
        <w:rFonts w:ascii="Arial" w:hAnsi="Arial" w:hint="default"/>
      </w:rPr>
    </w:lvl>
    <w:lvl w:ilvl="7" w:tplc="4E08F53C" w:tentative="1">
      <w:start w:val="1"/>
      <w:numFmt w:val="bullet"/>
      <w:lvlText w:val="•"/>
      <w:lvlJc w:val="left"/>
      <w:pPr>
        <w:tabs>
          <w:tab w:val="num" w:pos="5760"/>
        </w:tabs>
        <w:ind w:left="5760" w:hanging="360"/>
      </w:pPr>
      <w:rPr>
        <w:rFonts w:ascii="Arial" w:hAnsi="Arial" w:hint="default"/>
      </w:rPr>
    </w:lvl>
    <w:lvl w:ilvl="8" w:tplc="9B5A6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C54C97"/>
    <w:multiLevelType w:val="hybridMultilevel"/>
    <w:tmpl w:val="10E6BD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DE0380A"/>
    <w:multiLevelType w:val="hybridMultilevel"/>
    <w:tmpl w:val="34E8F966"/>
    <w:lvl w:ilvl="0" w:tplc="260C155E">
      <w:start w:val="302"/>
      <w:numFmt w:val="bullet"/>
      <w:lvlText w:val="•"/>
      <w:lvlJc w:val="left"/>
      <w:pPr>
        <w:tabs>
          <w:tab w:val="num" w:pos="360"/>
        </w:tabs>
        <w:ind w:left="360" w:hanging="360"/>
      </w:pPr>
      <w:rPr>
        <w:rFonts w:ascii="Arial" w:hAnsi="Arial" w:hint="default"/>
      </w:rPr>
    </w:lvl>
    <w:lvl w:ilvl="1" w:tplc="40090003" w:tentative="1">
      <w:start w:val="1"/>
      <w:numFmt w:val="bullet"/>
      <w:lvlText w:val="o"/>
      <w:lvlJc w:val="left"/>
      <w:pPr>
        <w:ind w:left="-360" w:hanging="360"/>
      </w:pPr>
      <w:rPr>
        <w:rFonts w:ascii="Courier New" w:hAnsi="Courier New" w:cs="Courier New" w:hint="default"/>
      </w:rPr>
    </w:lvl>
    <w:lvl w:ilvl="2" w:tplc="40090005" w:tentative="1">
      <w:start w:val="1"/>
      <w:numFmt w:val="bullet"/>
      <w:lvlText w:val=""/>
      <w:lvlJc w:val="left"/>
      <w:pPr>
        <w:ind w:left="360" w:hanging="360"/>
      </w:pPr>
      <w:rPr>
        <w:rFonts w:ascii="Wingdings" w:hAnsi="Wingdings" w:hint="default"/>
      </w:rPr>
    </w:lvl>
    <w:lvl w:ilvl="3" w:tplc="40090001" w:tentative="1">
      <w:start w:val="1"/>
      <w:numFmt w:val="bullet"/>
      <w:lvlText w:val=""/>
      <w:lvlJc w:val="left"/>
      <w:pPr>
        <w:ind w:left="1080" w:hanging="360"/>
      </w:pPr>
      <w:rPr>
        <w:rFonts w:ascii="Symbol" w:hAnsi="Symbol" w:hint="default"/>
      </w:rPr>
    </w:lvl>
    <w:lvl w:ilvl="4" w:tplc="40090003" w:tentative="1">
      <w:start w:val="1"/>
      <w:numFmt w:val="bullet"/>
      <w:lvlText w:val="o"/>
      <w:lvlJc w:val="left"/>
      <w:pPr>
        <w:ind w:left="1800" w:hanging="360"/>
      </w:pPr>
      <w:rPr>
        <w:rFonts w:ascii="Courier New" w:hAnsi="Courier New" w:cs="Courier New" w:hint="default"/>
      </w:rPr>
    </w:lvl>
    <w:lvl w:ilvl="5" w:tplc="40090005" w:tentative="1">
      <w:start w:val="1"/>
      <w:numFmt w:val="bullet"/>
      <w:lvlText w:val=""/>
      <w:lvlJc w:val="left"/>
      <w:pPr>
        <w:ind w:left="2520" w:hanging="360"/>
      </w:pPr>
      <w:rPr>
        <w:rFonts w:ascii="Wingdings" w:hAnsi="Wingdings" w:hint="default"/>
      </w:rPr>
    </w:lvl>
    <w:lvl w:ilvl="6" w:tplc="40090001" w:tentative="1">
      <w:start w:val="1"/>
      <w:numFmt w:val="bullet"/>
      <w:lvlText w:val=""/>
      <w:lvlJc w:val="left"/>
      <w:pPr>
        <w:ind w:left="3240" w:hanging="360"/>
      </w:pPr>
      <w:rPr>
        <w:rFonts w:ascii="Symbol" w:hAnsi="Symbol" w:hint="default"/>
      </w:rPr>
    </w:lvl>
    <w:lvl w:ilvl="7" w:tplc="40090003" w:tentative="1">
      <w:start w:val="1"/>
      <w:numFmt w:val="bullet"/>
      <w:lvlText w:val="o"/>
      <w:lvlJc w:val="left"/>
      <w:pPr>
        <w:ind w:left="3960" w:hanging="360"/>
      </w:pPr>
      <w:rPr>
        <w:rFonts w:ascii="Courier New" w:hAnsi="Courier New" w:cs="Courier New" w:hint="default"/>
      </w:rPr>
    </w:lvl>
    <w:lvl w:ilvl="8" w:tplc="40090005" w:tentative="1">
      <w:start w:val="1"/>
      <w:numFmt w:val="bullet"/>
      <w:lvlText w:val=""/>
      <w:lvlJc w:val="left"/>
      <w:pPr>
        <w:ind w:left="4680" w:hanging="360"/>
      </w:pPr>
      <w:rPr>
        <w:rFonts w:ascii="Wingdings" w:hAnsi="Wingdings" w:hint="default"/>
      </w:rPr>
    </w:lvl>
  </w:abstractNum>
  <w:abstractNum w:abstractNumId="18" w15:restartNumberingAfterBreak="0">
    <w:nsid w:val="2E762512"/>
    <w:multiLevelType w:val="hybridMultilevel"/>
    <w:tmpl w:val="F968A4DE"/>
    <w:lvl w:ilvl="0" w:tplc="419EE00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1362124"/>
    <w:multiLevelType w:val="hybridMultilevel"/>
    <w:tmpl w:val="3B129F34"/>
    <w:lvl w:ilvl="0" w:tplc="21B0CB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D90BC9"/>
    <w:multiLevelType w:val="hybridMultilevel"/>
    <w:tmpl w:val="9FD0A048"/>
    <w:lvl w:ilvl="0" w:tplc="7980BDD0">
      <w:start w:val="1"/>
      <w:numFmt w:val="bullet"/>
      <w:lvlText w:val=""/>
      <w:lvlJc w:val="left"/>
      <w:pPr>
        <w:ind w:left="720" w:hanging="360"/>
      </w:pPr>
      <w:rPr>
        <w:rFonts w:ascii="Symbol" w:hAnsi="Symbol" w:hint="default"/>
      </w:rPr>
    </w:lvl>
    <w:lvl w:ilvl="1" w:tplc="82A472AE">
      <w:start w:val="1"/>
      <w:numFmt w:val="bullet"/>
      <w:lvlText w:val="o"/>
      <w:lvlJc w:val="left"/>
      <w:pPr>
        <w:ind w:left="1440" w:hanging="360"/>
      </w:pPr>
      <w:rPr>
        <w:rFonts w:ascii="Courier New" w:hAnsi="Courier New" w:hint="default"/>
      </w:rPr>
    </w:lvl>
    <w:lvl w:ilvl="2" w:tplc="00785CB6">
      <w:start w:val="1"/>
      <w:numFmt w:val="bullet"/>
      <w:lvlText w:val=""/>
      <w:lvlJc w:val="left"/>
      <w:pPr>
        <w:ind w:left="2160" w:hanging="360"/>
      </w:pPr>
      <w:rPr>
        <w:rFonts w:ascii="Wingdings" w:hAnsi="Wingdings" w:hint="default"/>
      </w:rPr>
    </w:lvl>
    <w:lvl w:ilvl="3" w:tplc="0BECD462">
      <w:start w:val="1"/>
      <w:numFmt w:val="bullet"/>
      <w:lvlText w:val=""/>
      <w:lvlJc w:val="left"/>
      <w:pPr>
        <w:ind w:left="2880" w:hanging="360"/>
      </w:pPr>
      <w:rPr>
        <w:rFonts w:ascii="Symbol" w:hAnsi="Symbol" w:hint="default"/>
      </w:rPr>
    </w:lvl>
    <w:lvl w:ilvl="4" w:tplc="2E6EBBC2">
      <w:start w:val="1"/>
      <w:numFmt w:val="bullet"/>
      <w:lvlText w:val="o"/>
      <w:lvlJc w:val="left"/>
      <w:pPr>
        <w:ind w:left="3600" w:hanging="360"/>
      </w:pPr>
      <w:rPr>
        <w:rFonts w:ascii="Courier New" w:hAnsi="Courier New" w:hint="default"/>
      </w:rPr>
    </w:lvl>
    <w:lvl w:ilvl="5" w:tplc="A2EA9310">
      <w:start w:val="1"/>
      <w:numFmt w:val="bullet"/>
      <w:lvlText w:val=""/>
      <w:lvlJc w:val="left"/>
      <w:pPr>
        <w:ind w:left="4320" w:hanging="360"/>
      </w:pPr>
      <w:rPr>
        <w:rFonts w:ascii="Wingdings" w:hAnsi="Wingdings" w:hint="default"/>
      </w:rPr>
    </w:lvl>
    <w:lvl w:ilvl="6" w:tplc="30EC43E8">
      <w:start w:val="1"/>
      <w:numFmt w:val="bullet"/>
      <w:lvlText w:val=""/>
      <w:lvlJc w:val="left"/>
      <w:pPr>
        <w:ind w:left="5040" w:hanging="360"/>
      </w:pPr>
      <w:rPr>
        <w:rFonts w:ascii="Symbol" w:hAnsi="Symbol" w:hint="default"/>
      </w:rPr>
    </w:lvl>
    <w:lvl w:ilvl="7" w:tplc="7A6E5E58">
      <w:start w:val="1"/>
      <w:numFmt w:val="bullet"/>
      <w:lvlText w:val="o"/>
      <w:lvlJc w:val="left"/>
      <w:pPr>
        <w:ind w:left="5760" w:hanging="360"/>
      </w:pPr>
      <w:rPr>
        <w:rFonts w:ascii="Courier New" w:hAnsi="Courier New" w:hint="default"/>
      </w:rPr>
    </w:lvl>
    <w:lvl w:ilvl="8" w:tplc="C1F67752">
      <w:start w:val="1"/>
      <w:numFmt w:val="bullet"/>
      <w:lvlText w:val=""/>
      <w:lvlJc w:val="left"/>
      <w:pPr>
        <w:ind w:left="6480" w:hanging="360"/>
      </w:pPr>
      <w:rPr>
        <w:rFonts w:ascii="Wingdings" w:hAnsi="Wingdings" w:hint="default"/>
      </w:rPr>
    </w:lvl>
  </w:abstractNum>
  <w:abstractNum w:abstractNumId="21"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3" w15:restartNumberingAfterBreak="0">
    <w:nsid w:val="361A3D89"/>
    <w:multiLevelType w:val="hybridMultilevel"/>
    <w:tmpl w:val="576E9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D47C9"/>
    <w:multiLevelType w:val="hybridMultilevel"/>
    <w:tmpl w:val="71A8A0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F1C3E"/>
    <w:multiLevelType w:val="hybridMultilevel"/>
    <w:tmpl w:val="54606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3F82166B"/>
    <w:multiLevelType w:val="hybridMultilevel"/>
    <w:tmpl w:val="672A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4BCD411E"/>
    <w:multiLevelType w:val="hybridMultilevel"/>
    <w:tmpl w:val="D1CAF3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4FD84E1B"/>
    <w:multiLevelType w:val="hybridMultilevel"/>
    <w:tmpl w:val="2B189F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06048ED"/>
    <w:multiLevelType w:val="hybridMultilevel"/>
    <w:tmpl w:val="88A0CEAA"/>
    <w:lvl w:ilvl="0" w:tplc="399EB8E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513BE8"/>
    <w:multiLevelType w:val="hybridMultilevel"/>
    <w:tmpl w:val="DBAC13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5707706C"/>
    <w:multiLevelType w:val="hybridMultilevel"/>
    <w:tmpl w:val="38E4D1C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8DD4D1A"/>
    <w:multiLevelType w:val="hybridMultilevel"/>
    <w:tmpl w:val="0F7417EE"/>
    <w:lvl w:ilvl="0" w:tplc="30D83C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1ED16A7"/>
    <w:multiLevelType w:val="hybridMultilevel"/>
    <w:tmpl w:val="BFE06712"/>
    <w:lvl w:ilvl="0" w:tplc="DA5810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FF3DB1"/>
    <w:multiLevelType w:val="hybridMultilevel"/>
    <w:tmpl w:val="BEC04F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B252936"/>
    <w:multiLevelType w:val="hybridMultilevel"/>
    <w:tmpl w:val="6836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011E5D"/>
    <w:multiLevelType w:val="hybridMultilevel"/>
    <w:tmpl w:val="29062E2A"/>
    <w:lvl w:ilvl="0" w:tplc="1F5C8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1329F4"/>
    <w:multiLevelType w:val="hybridMultilevel"/>
    <w:tmpl w:val="74CA00C2"/>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73BB120E"/>
    <w:multiLevelType w:val="hybridMultilevel"/>
    <w:tmpl w:val="B3FA09FA"/>
    <w:lvl w:ilvl="0" w:tplc="63CC1B46">
      <w:start w:val="151"/>
      <w:numFmt w:val="bullet"/>
      <w:lvlText w:val="-"/>
      <w:lvlJc w:val="left"/>
      <w:pPr>
        <w:ind w:left="720" w:hanging="360"/>
      </w:pPr>
      <w:rPr>
        <w:rFonts w:ascii="Malgun Gothic" w:eastAsia="Malgun Gothic" w:hAnsi="Malgun Gothic"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5F6958"/>
    <w:multiLevelType w:val="hybridMultilevel"/>
    <w:tmpl w:val="47CE2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30"/>
  </w:num>
  <w:num w:numId="4">
    <w:abstractNumId w:val="15"/>
  </w:num>
  <w:num w:numId="5">
    <w:abstractNumId w:val="27"/>
  </w:num>
  <w:num w:numId="6">
    <w:abstractNumId w:val="29"/>
  </w:num>
  <w:num w:numId="7">
    <w:abstractNumId w:val="48"/>
  </w:num>
  <w:num w:numId="8">
    <w:abstractNumId w:val="11"/>
  </w:num>
  <w:num w:numId="9">
    <w:abstractNumId w:val="0"/>
  </w:num>
  <w:num w:numId="10">
    <w:abstractNumId w:val="8"/>
  </w:num>
  <w:num w:numId="11">
    <w:abstractNumId w:val="21"/>
  </w:num>
  <w:num w:numId="12">
    <w:abstractNumId w:val="3"/>
  </w:num>
  <w:num w:numId="13">
    <w:abstractNumId w:val="32"/>
  </w:num>
  <w:num w:numId="14">
    <w:abstractNumId w:val="46"/>
  </w:num>
  <w:num w:numId="15">
    <w:abstractNumId w:val="9"/>
  </w:num>
  <w:num w:numId="16">
    <w:abstractNumId w:val="2"/>
  </w:num>
  <w:num w:numId="17">
    <w:abstractNumId w:val="16"/>
  </w:num>
  <w:num w:numId="18">
    <w:abstractNumId w:val="13"/>
  </w:num>
  <w:num w:numId="19">
    <w:abstractNumId w:val="7"/>
  </w:num>
  <w:num w:numId="20">
    <w:abstractNumId w:val="4"/>
  </w:num>
  <w:num w:numId="21">
    <w:abstractNumId w:val="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8"/>
  </w:num>
  <w:num w:numId="25">
    <w:abstractNumId w:val="14"/>
  </w:num>
  <w:num w:numId="26">
    <w:abstractNumId w:val="26"/>
  </w:num>
  <w:num w:numId="27">
    <w:abstractNumId w:val="44"/>
  </w:num>
  <w:num w:numId="28">
    <w:abstractNumId w:val="39"/>
  </w:num>
  <w:num w:numId="29">
    <w:abstractNumId w:val="5"/>
  </w:num>
  <w:num w:numId="30">
    <w:abstractNumId w:val="47"/>
  </w:num>
  <w:num w:numId="31">
    <w:abstractNumId w:val="24"/>
  </w:num>
  <w:num w:numId="32">
    <w:abstractNumId w:val="49"/>
  </w:num>
  <w:num w:numId="33">
    <w:abstractNumId w:val="33"/>
  </w:num>
  <w:num w:numId="34">
    <w:abstractNumId w:val="10"/>
  </w:num>
  <w:num w:numId="35">
    <w:abstractNumId w:val="17"/>
  </w:num>
  <w:num w:numId="36">
    <w:abstractNumId w:val="6"/>
  </w:num>
  <w:num w:numId="37">
    <w:abstractNumId w:val="28"/>
  </w:num>
  <w:num w:numId="38">
    <w:abstractNumId w:val="19"/>
  </w:num>
  <w:num w:numId="39">
    <w:abstractNumId w:val="45"/>
  </w:num>
  <w:num w:numId="40">
    <w:abstractNumId w:val="37"/>
  </w:num>
  <w:num w:numId="41">
    <w:abstractNumId w:val="34"/>
  </w:num>
  <w:num w:numId="42">
    <w:abstractNumId w:val="41"/>
  </w:num>
  <w:num w:numId="43">
    <w:abstractNumId w:val="18"/>
  </w:num>
  <w:num w:numId="44">
    <w:abstractNumId w:val="25"/>
  </w:num>
  <w:num w:numId="45">
    <w:abstractNumId w:val="31"/>
  </w:num>
  <w:num w:numId="46">
    <w:abstractNumId w:val="36"/>
  </w:num>
  <w:num w:numId="47">
    <w:abstractNumId w:val="42"/>
  </w:num>
  <w:num w:numId="48">
    <w:abstractNumId w:val="43"/>
  </w:num>
  <w:num w:numId="49">
    <w:abstractNumId w:val="12"/>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2CA0"/>
    <w:rsid w:val="000129BC"/>
    <w:rsid w:val="000147F3"/>
    <w:rsid w:val="00015436"/>
    <w:rsid w:val="00015E15"/>
    <w:rsid w:val="000166DD"/>
    <w:rsid w:val="00016A92"/>
    <w:rsid w:val="0001700B"/>
    <w:rsid w:val="000240B3"/>
    <w:rsid w:val="00033B06"/>
    <w:rsid w:val="00034792"/>
    <w:rsid w:val="00040355"/>
    <w:rsid w:val="00053C75"/>
    <w:rsid w:val="000577AC"/>
    <w:rsid w:val="00077D25"/>
    <w:rsid w:val="00080586"/>
    <w:rsid w:val="000805FB"/>
    <w:rsid w:val="00084DFC"/>
    <w:rsid w:val="000914CD"/>
    <w:rsid w:val="00096969"/>
    <w:rsid w:val="000A672E"/>
    <w:rsid w:val="000B65C4"/>
    <w:rsid w:val="000B7328"/>
    <w:rsid w:val="000B7EEC"/>
    <w:rsid w:val="000C1F20"/>
    <w:rsid w:val="000C4E43"/>
    <w:rsid w:val="000D35D3"/>
    <w:rsid w:val="000D5932"/>
    <w:rsid w:val="000E7DF9"/>
    <w:rsid w:val="000F3C05"/>
    <w:rsid w:val="000F5834"/>
    <w:rsid w:val="000F5979"/>
    <w:rsid w:val="000F7F96"/>
    <w:rsid w:val="00106A33"/>
    <w:rsid w:val="0011489C"/>
    <w:rsid w:val="00116011"/>
    <w:rsid w:val="001179FF"/>
    <w:rsid w:val="001359F2"/>
    <w:rsid w:val="001445AE"/>
    <w:rsid w:val="00147A09"/>
    <w:rsid w:val="001508C2"/>
    <w:rsid w:val="001520EC"/>
    <w:rsid w:val="00153AAB"/>
    <w:rsid w:val="00155CE6"/>
    <w:rsid w:val="001565D7"/>
    <w:rsid w:val="00171E4F"/>
    <w:rsid w:val="001844FC"/>
    <w:rsid w:val="001849A8"/>
    <w:rsid w:val="001862C8"/>
    <w:rsid w:val="0019135B"/>
    <w:rsid w:val="0019161D"/>
    <w:rsid w:val="001922DB"/>
    <w:rsid w:val="0019346C"/>
    <w:rsid w:val="001C1D98"/>
    <w:rsid w:val="001C443C"/>
    <w:rsid w:val="001C587C"/>
    <w:rsid w:val="001D1440"/>
    <w:rsid w:val="001D58A7"/>
    <w:rsid w:val="001D5AE9"/>
    <w:rsid w:val="001E18BE"/>
    <w:rsid w:val="001E2CAC"/>
    <w:rsid w:val="001E3BC2"/>
    <w:rsid w:val="001E490A"/>
    <w:rsid w:val="001F3200"/>
    <w:rsid w:val="001F3F23"/>
    <w:rsid w:val="00205325"/>
    <w:rsid w:val="002241BF"/>
    <w:rsid w:val="00232935"/>
    <w:rsid w:val="00234290"/>
    <w:rsid w:val="002447BE"/>
    <w:rsid w:val="00267214"/>
    <w:rsid w:val="002674DC"/>
    <w:rsid w:val="00270A19"/>
    <w:rsid w:val="00272457"/>
    <w:rsid w:val="00273CC3"/>
    <w:rsid w:val="0027676F"/>
    <w:rsid w:val="002843AE"/>
    <w:rsid w:val="00290305"/>
    <w:rsid w:val="00294149"/>
    <w:rsid w:val="0029526D"/>
    <w:rsid w:val="00296FC8"/>
    <w:rsid w:val="002B025E"/>
    <w:rsid w:val="002B3CB9"/>
    <w:rsid w:val="002C0945"/>
    <w:rsid w:val="002C6CDA"/>
    <w:rsid w:val="002C7FF0"/>
    <w:rsid w:val="002D2204"/>
    <w:rsid w:val="002D31C3"/>
    <w:rsid w:val="002D6505"/>
    <w:rsid w:val="002E3B27"/>
    <w:rsid w:val="002E51F9"/>
    <w:rsid w:val="002F0728"/>
    <w:rsid w:val="002F5232"/>
    <w:rsid w:val="003004E0"/>
    <w:rsid w:val="0031134C"/>
    <w:rsid w:val="00312ED3"/>
    <w:rsid w:val="0031303D"/>
    <w:rsid w:val="003203F4"/>
    <w:rsid w:val="00321B8D"/>
    <w:rsid w:val="00330DD7"/>
    <w:rsid w:val="00334612"/>
    <w:rsid w:val="0034636F"/>
    <w:rsid w:val="00350263"/>
    <w:rsid w:val="00357FA9"/>
    <w:rsid w:val="00361A8A"/>
    <w:rsid w:val="00366880"/>
    <w:rsid w:val="003725F6"/>
    <w:rsid w:val="00373B7E"/>
    <w:rsid w:val="0038204F"/>
    <w:rsid w:val="0038439E"/>
    <w:rsid w:val="003A092B"/>
    <w:rsid w:val="003A5EDE"/>
    <w:rsid w:val="003B0AD2"/>
    <w:rsid w:val="003B1AED"/>
    <w:rsid w:val="003D43DD"/>
    <w:rsid w:val="003D6518"/>
    <w:rsid w:val="003E26F6"/>
    <w:rsid w:val="003E27DD"/>
    <w:rsid w:val="003E61C9"/>
    <w:rsid w:val="003E69BC"/>
    <w:rsid w:val="00406530"/>
    <w:rsid w:val="00406B94"/>
    <w:rsid w:val="00421105"/>
    <w:rsid w:val="004317D1"/>
    <w:rsid w:val="00433EF7"/>
    <w:rsid w:val="0044369C"/>
    <w:rsid w:val="00444D77"/>
    <w:rsid w:val="004459F5"/>
    <w:rsid w:val="00445DFD"/>
    <w:rsid w:val="00451E52"/>
    <w:rsid w:val="00460EA2"/>
    <w:rsid w:val="0047275D"/>
    <w:rsid w:val="00477310"/>
    <w:rsid w:val="004801D0"/>
    <w:rsid w:val="00483154"/>
    <w:rsid w:val="00483441"/>
    <w:rsid w:val="00486B38"/>
    <w:rsid w:val="004A0240"/>
    <w:rsid w:val="004A38BF"/>
    <w:rsid w:val="004B0EC4"/>
    <w:rsid w:val="004B20FB"/>
    <w:rsid w:val="004C5A82"/>
    <w:rsid w:val="004D3363"/>
    <w:rsid w:val="004D3FDA"/>
    <w:rsid w:val="004D4CD0"/>
    <w:rsid w:val="004D5877"/>
    <w:rsid w:val="004E2328"/>
    <w:rsid w:val="004E62A7"/>
    <w:rsid w:val="004E6777"/>
    <w:rsid w:val="004F399E"/>
    <w:rsid w:val="005025CF"/>
    <w:rsid w:val="00511286"/>
    <w:rsid w:val="005134FF"/>
    <w:rsid w:val="005406CA"/>
    <w:rsid w:val="00547893"/>
    <w:rsid w:val="00551994"/>
    <w:rsid w:val="00551E8F"/>
    <w:rsid w:val="00552459"/>
    <w:rsid w:val="005578E4"/>
    <w:rsid w:val="00563431"/>
    <w:rsid w:val="00580631"/>
    <w:rsid w:val="005876B4"/>
    <w:rsid w:val="00590AD2"/>
    <w:rsid w:val="005A45F6"/>
    <w:rsid w:val="005A64D8"/>
    <w:rsid w:val="005B62D0"/>
    <w:rsid w:val="005C6D51"/>
    <w:rsid w:val="005D2BFE"/>
    <w:rsid w:val="005F0351"/>
    <w:rsid w:val="005F3448"/>
    <w:rsid w:val="005F3E68"/>
    <w:rsid w:val="005F7A2E"/>
    <w:rsid w:val="0060013F"/>
    <w:rsid w:val="006113BC"/>
    <w:rsid w:val="006124D0"/>
    <w:rsid w:val="006164DD"/>
    <w:rsid w:val="006210E4"/>
    <w:rsid w:val="00624A4E"/>
    <w:rsid w:val="0062538B"/>
    <w:rsid w:val="00626782"/>
    <w:rsid w:val="00631A21"/>
    <w:rsid w:val="00646DA0"/>
    <w:rsid w:val="00661927"/>
    <w:rsid w:val="00662E58"/>
    <w:rsid w:val="00665895"/>
    <w:rsid w:val="00673459"/>
    <w:rsid w:val="0067440C"/>
    <w:rsid w:val="00685004"/>
    <w:rsid w:val="00691A23"/>
    <w:rsid w:val="00694BBE"/>
    <w:rsid w:val="006A0B3D"/>
    <w:rsid w:val="006A0DE8"/>
    <w:rsid w:val="006A35D2"/>
    <w:rsid w:val="006A5EF4"/>
    <w:rsid w:val="006B6846"/>
    <w:rsid w:val="006C3606"/>
    <w:rsid w:val="006D5A90"/>
    <w:rsid w:val="006E1657"/>
    <w:rsid w:val="006E409D"/>
    <w:rsid w:val="006F11D1"/>
    <w:rsid w:val="007108C7"/>
    <w:rsid w:val="00711D11"/>
    <w:rsid w:val="00721779"/>
    <w:rsid w:val="00724E0A"/>
    <w:rsid w:val="007317BE"/>
    <w:rsid w:val="0073530A"/>
    <w:rsid w:val="007409E9"/>
    <w:rsid w:val="00754821"/>
    <w:rsid w:val="007549D6"/>
    <w:rsid w:val="00764D22"/>
    <w:rsid w:val="00785D88"/>
    <w:rsid w:val="00787B26"/>
    <w:rsid w:val="00793961"/>
    <w:rsid w:val="00793E71"/>
    <w:rsid w:val="00793E95"/>
    <w:rsid w:val="00793EB4"/>
    <w:rsid w:val="007A35C2"/>
    <w:rsid w:val="007B5AF2"/>
    <w:rsid w:val="007C2FD5"/>
    <w:rsid w:val="007C4B2A"/>
    <w:rsid w:val="007C6D70"/>
    <w:rsid w:val="007D6F38"/>
    <w:rsid w:val="007D75FB"/>
    <w:rsid w:val="007E46DD"/>
    <w:rsid w:val="007E5EF5"/>
    <w:rsid w:val="007E645B"/>
    <w:rsid w:val="007E65C9"/>
    <w:rsid w:val="008079B8"/>
    <w:rsid w:val="00807E80"/>
    <w:rsid w:val="008213DD"/>
    <w:rsid w:val="00831E7C"/>
    <w:rsid w:val="00833C60"/>
    <w:rsid w:val="00836694"/>
    <w:rsid w:val="00852508"/>
    <w:rsid w:val="00852D68"/>
    <w:rsid w:val="008564F3"/>
    <w:rsid w:val="008713E5"/>
    <w:rsid w:val="00872E3A"/>
    <w:rsid w:val="00873A96"/>
    <w:rsid w:val="00874FC0"/>
    <w:rsid w:val="00885E74"/>
    <w:rsid w:val="00892F68"/>
    <w:rsid w:val="00896BFB"/>
    <w:rsid w:val="00896D8D"/>
    <w:rsid w:val="008A22B2"/>
    <w:rsid w:val="008B0AA5"/>
    <w:rsid w:val="008B1BA6"/>
    <w:rsid w:val="008B55E6"/>
    <w:rsid w:val="008B6102"/>
    <w:rsid w:val="008D36F4"/>
    <w:rsid w:val="008E2239"/>
    <w:rsid w:val="008E75DA"/>
    <w:rsid w:val="008F4996"/>
    <w:rsid w:val="008F6A71"/>
    <w:rsid w:val="008F758A"/>
    <w:rsid w:val="0090022A"/>
    <w:rsid w:val="009011F1"/>
    <w:rsid w:val="00923D1D"/>
    <w:rsid w:val="0093302A"/>
    <w:rsid w:val="00956639"/>
    <w:rsid w:val="009577A1"/>
    <w:rsid w:val="00963BAC"/>
    <w:rsid w:val="009670C9"/>
    <w:rsid w:val="009720C4"/>
    <w:rsid w:val="00983100"/>
    <w:rsid w:val="00985709"/>
    <w:rsid w:val="009949F4"/>
    <w:rsid w:val="009A0D5E"/>
    <w:rsid w:val="009B05F1"/>
    <w:rsid w:val="009B579D"/>
    <w:rsid w:val="009C0745"/>
    <w:rsid w:val="009C1279"/>
    <w:rsid w:val="009C70F2"/>
    <w:rsid w:val="009D319F"/>
    <w:rsid w:val="009D3C78"/>
    <w:rsid w:val="009D5995"/>
    <w:rsid w:val="009E2B74"/>
    <w:rsid w:val="009E6EAE"/>
    <w:rsid w:val="009E79C7"/>
    <w:rsid w:val="009F1E55"/>
    <w:rsid w:val="009F3711"/>
    <w:rsid w:val="009F787C"/>
    <w:rsid w:val="00A0400B"/>
    <w:rsid w:val="00A059A5"/>
    <w:rsid w:val="00A07641"/>
    <w:rsid w:val="00A14C98"/>
    <w:rsid w:val="00A21500"/>
    <w:rsid w:val="00A251F9"/>
    <w:rsid w:val="00A2620B"/>
    <w:rsid w:val="00A34B65"/>
    <w:rsid w:val="00A459A2"/>
    <w:rsid w:val="00A568A0"/>
    <w:rsid w:val="00A65963"/>
    <w:rsid w:val="00A71233"/>
    <w:rsid w:val="00A746BA"/>
    <w:rsid w:val="00A803E6"/>
    <w:rsid w:val="00A832E8"/>
    <w:rsid w:val="00A83FC5"/>
    <w:rsid w:val="00A84431"/>
    <w:rsid w:val="00A900C7"/>
    <w:rsid w:val="00A90642"/>
    <w:rsid w:val="00A92E5F"/>
    <w:rsid w:val="00AA102F"/>
    <w:rsid w:val="00AA3ED7"/>
    <w:rsid w:val="00AB0544"/>
    <w:rsid w:val="00AB62C2"/>
    <w:rsid w:val="00AC3B27"/>
    <w:rsid w:val="00AD1E22"/>
    <w:rsid w:val="00AD25A8"/>
    <w:rsid w:val="00AD6CA1"/>
    <w:rsid w:val="00AE0818"/>
    <w:rsid w:val="00AE16F8"/>
    <w:rsid w:val="00AF1D16"/>
    <w:rsid w:val="00AF7907"/>
    <w:rsid w:val="00B007AB"/>
    <w:rsid w:val="00B07D3B"/>
    <w:rsid w:val="00B154A6"/>
    <w:rsid w:val="00B24A86"/>
    <w:rsid w:val="00B24D28"/>
    <w:rsid w:val="00B26695"/>
    <w:rsid w:val="00B302FA"/>
    <w:rsid w:val="00B341B1"/>
    <w:rsid w:val="00B370B3"/>
    <w:rsid w:val="00B408B3"/>
    <w:rsid w:val="00B440F7"/>
    <w:rsid w:val="00B461AE"/>
    <w:rsid w:val="00B46997"/>
    <w:rsid w:val="00B52D1D"/>
    <w:rsid w:val="00B616E4"/>
    <w:rsid w:val="00B65060"/>
    <w:rsid w:val="00B708C4"/>
    <w:rsid w:val="00B807CA"/>
    <w:rsid w:val="00B81FE4"/>
    <w:rsid w:val="00BB4045"/>
    <w:rsid w:val="00BB5480"/>
    <w:rsid w:val="00BD342A"/>
    <w:rsid w:val="00BE0822"/>
    <w:rsid w:val="00BE32E7"/>
    <w:rsid w:val="00BF15FC"/>
    <w:rsid w:val="00C16495"/>
    <w:rsid w:val="00C2514B"/>
    <w:rsid w:val="00C252FD"/>
    <w:rsid w:val="00C30EDC"/>
    <w:rsid w:val="00C422CB"/>
    <w:rsid w:val="00C503A3"/>
    <w:rsid w:val="00C52757"/>
    <w:rsid w:val="00C53126"/>
    <w:rsid w:val="00C55C04"/>
    <w:rsid w:val="00C65F30"/>
    <w:rsid w:val="00C7194B"/>
    <w:rsid w:val="00C832EA"/>
    <w:rsid w:val="00C83FF0"/>
    <w:rsid w:val="00CB4C1E"/>
    <w:rsid w:val="00CB6A40"/>
    <w:rsid w:val="00CC50D9"/>
    <w:rsid w:val="00CC7A7F"/>
    <w:rsid w:val="00CD2B50"/>
    <w:rsid w:val="00CD48F0"/>
    <w:rsid w:val="00CD612C"/>
    <w:rsid w:val="00CE1C1E"/>
    <w:rsid w:val="00CE2D1F"/>
    <w:rsid w:val="00CE6FE2"/>
    <w:rsid w:val="00CF69BA"/>
    <w:rsid w:val="00CF6D40"/>
    <w:rsid w:val="00CF7060"/>
    <w:rsid w:val="00D02A41"/>
    <w:rsid w:val="00D02C9B"/>
    <w:rsid w:val="00D04F1C"/>
    <w:rsid w:val="00D05E6D"/>
    <w:rsid w:val="00D13969"/>
    <w:rsid w:val="00D16434"/>
    <w:rsid w:val="00D21F35"/>
    <w:rsid w:val="00D346DD"/>
    <w:rsid w:val="00D43CE1"/>
    <w:rsid w:val="00D43ED5"/>
    <w:rsid w:val="00D504FC"/>
    <w:rsid w:val="00D50FEE"/>
    <w:rsid w:val="00D62793"/>
    <w:rsid w:val="00D67417"/>
    <w:rsid w:val="00D74F63"/>
    <w:rsid w:val="00D80F1B"/>
    <w:rsid w:val="00D8385A"/>
    <w:rsid w:val="00D87CAB"/>
    <w:rsid w:val="00D92AE7"/>
    <w:rsid w:val="00D94548"/>
    <w:rsid w:val="00DA2482"/>
    <w:rsid w:val="00DB0304"/>
    <w:rsid w:val="00DB2EEB"/>
    <w:rsid w:val="00DC04FF"/>
    <w:rsid w:val="00DC1E63"/>
    <w:rsid w:val="00DD3C76"/>
    <w:rsid w:val="00DD4EA2"/>
    <w:rsid w:val="00DD4F71"/>
    <w:rsid w:val="00DE09AE"/>
    <w:rsid w:val="00E07110"/>
    <w:rsid w:val="00E10FC7"/>
    <w:rsid w:val="00E200B1"/>
    <w:rsid w:val="00E30B74"/>
    <w:rsid w:val="00E31F6A"/>
    <w:rsid w:val="00E37255"/>
    <w:rsid w:val="00E400E4"/>
    <w:rsid w:val="00E463A4"/>
    <w:rsid w:val="00E547E8"/>
    <w:rsid w:val="00E57E30"/>
    <w:rsid w:val="00E60A28"/>
    <w:rsid w:val="00E66E25"/>
    <w:rsid w:val="00E778C1"/>
    <w:rsid w:val="00E80D8A"/>
    <w:rsid w:val="00E868B4"/>
    <w:rsid w:val="00E86BDC"/>
    <w:rsid w:val="00E929E9"/>
    <w:rsid w:val="00EA0327"/>
    <w:rsid w:val="00EA050D"/>
    <w:rsid w:val="00EA7903"/>
    <w:rsid w:val="00EB1159"/>
    <w:rsid w:val="00EB1F02"/>
    <w:rsid w:val="00EB1F7C"/>
    <w:rsid w:val="00EB4F7A"/>
    <w:rsid w:val="00EF48FD"/>
    <w:rsid w:val="00EF523D"/>
    <w:rsid w:val="00EF60C5"/>
    <w:rsid w:val="00EF6A81"/>
    <w:rsid w:val="00F0375C"/>
    <w:rsid w:val="00F03951"/>
    <w:rsid w:val="00F04506"/>
    <w:rsid w:val="00F05102"/>
    <w:rsid w:val="00F07D94"/>
    <w:rsid w:val="00F103E9"/>
    <w:rsid w:val="00F25C31"/>
    <w:rsid w:val="00F26759"/>
    <w:rsid w:val="00F27610"/>
    <w:rsid w:val="00F314D3"/>
    <w:rsid w:val="00F33576"/>
    <w:rsid w:val="00F3397D"/>
    <w:rsid w:val="00F363F9"/>
    <w:rsid w:val="00F378FA"/>
    <w:rsid w:val="00F429AE"/>
    <w:rsid w:val="00F55DCE"/>
    <w:rsid w:val="00F6054A"/>
    <w:rsid w:val="00F679F5"/>
    <w:rsid w:val="00F72A46"/>
    <w:rsid w:val="00F7372C"/>
    <w:rsid w:val="00F7429F"/>
    <w:rsid w:val="00F7753E"/>
    <w:rsid w:val="00F83C92"/>
    <w:rsid w:val="00F847A2"/>
    <w:rsid w:val="00F86A72"/>
    <w:rsid w:val="00F91011"/>
    <w:rsid w:val="00F94A92"/>
    <w:rsid w:val="00F95B7D"/>
    <w:rsid w:val="00F96EC9"/>
    <w:rsid w:val="00FA7BD5"/>
    <w:rsid w:val="00FB1F88"/>
    <w:rsid w:val="00FC21F6"/>
    <w:rsid w:val="00FC68BB"/>
    <w:rsid w:val="00FC70CA"/>
    <w:rsid w:val="00FD5EB4"/>
    <w:rsid w:val="00FD73FD"/>
    <w:rsid w:val="00FE165A"/>
    <w:rsid w:val="00FE2350"/>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28A0ADC"/>
    <w:rsid w:val="2D0FBB6B"/>
    <w:rsid w:val="2D1CE3DB"/>
    <w:rsid w:val="2D373B0F"/>
    <w:rsid w:val="361615C9"/>
    <w:rsid w:val="37765E4A"/>
    <w:rsid w:val="39EF8FE5"/>
    <w:rsid w:val="3A3AEF78"/>
    <w:rsid w:val="3A490A3C"/>
    <w:rsid w:val="3D1A4B92"/>
    <w:rsid w:val="3D9BCD57"/>
    <w:rsid w:val="48673077"/>
    <w:rsid w:val="49DE7AA6"/>
    <w:rsid w:val="4EDD60A8"/>
    <w:rsid w:val="52F51D9E"/>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E576BD"/>
  <w15:chartTrackingRefBased/>
  <w15:docId w15:val="{FE2B3D07-8740-415F-A4BC-97D97493C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E68"/>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 w:type="character" w:customStyle="1" w:styleId="B1Char">
    <w:name w:val="B1 Char"/>
    <w:qFormat/>
    <w:locked/>
    <w:rsid w:val="00AC3B27"/>
  </w:style>
  <w:style w:type="character" w:customStyle="1" w:styleId="B2Char">
    <w:name w:val="B2 Char"/>
    <w:link w:val="B2"/>
    <w:qFormat/>
    <w:locked/>
    <w:rsid w:val="00AC3B27"/>
  </w:style>
  <w:style w:type="paragraph" w:customStyle="1" w:styleId="B2">
    <w:name w:val="B2"/>
    <w:basedOn w:val="List2"/>
    <w:link w:val="B2Char"/>
    <w:rsid w:val="00AC3B27"/>
    <w:pPr>
      <w:ind w:left="851" w:hanging="284"/>
      <w:contextualSpacing w:val="0"/>
      <w:textAlignment w:val="auto"/>
    </w:pPr>
    <w:rPr>
      <w:rFonts w:ascii="Calibri" w:eastAsia="Calibri" w:hAnsi="Calibri"/>
      <w:lang w:val="en-US"/>
    </w:rPr>
  </w:style>
  <w:style w:type="paragraph" w:styleId="List2">
    <w:name w:val="List 2"/>
    <w:basedOn w:val="Normal"/>
    <w:uiPriority w:val="99"/>
    <w:semiHidden/>
    <w:unhideWhenUsed/>
    <w:rsid w:val="00AC3B2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5623">
      <w:bodyDiv w:val="1"/>
      <w:marLeft w:val="0"/>
      <w:marRight w:val="0"/>
      <w:marTop w:val="0"/>
      <w:marBottom w:val="0"/>
      <w:divBdr>
        <w:top w:val="none" w:sz="0" w:space="0" w:color="auto"/>
        <w:left w:val="none" w:sz="0" w:space="0" w:color="auto"/>
        <w:bottom w:val="none" w:sz="0" w:space="0" w:color="auto"/>
        <w:right w:val="none" w:sz="0" w:space="0" w:color="auto"/>
      </w:divBdr>
    </w:div>
    <w:div w:id="539167805">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13207439">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5AIRPNAIUNRU-859666464-7589</_dlc_DocId>
    <Information xmlns="3b34c8f0-1ef5-4d1e-bb66-517ce7fe7356" xsi:nil="true"/>
    <_dlc_DocIdUrl xmlns="71c5aaf6-e6ce-465b-b873-5148d2a4c105">
      <Url>https://nokia.sharepoint.com/sites/c5g/e2earch/_layouts/15/DocIdRedir.aspx?ID=5AIRPNAIUNRU-859666464-7589</Url>
      <Description>5AIRPNAIUNRU-859666464-7589</Description>
    </_dlc_DocIdUrl>
    <Associated_x0020_Task xmlns="3b34c8f0-1ef5-4d1e-bb66-517ce7fe7356"/>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5C749-25EF-4211-95A5-63A020C3FCDF}">
  <ds:schemaRefs>
    <ds:schemaRef ds:uri="http://schemas.openxmlformats.org/package/2006/metadata/core-properties"/>
    <ds:schemaRef ds:uri="a3840f4f-04be-43d1-b2ef-6ff1382503c7"/>
    <ds:schemaRef ds:uri="http://www.w3.org/XML/1998/namespace"/>
    <ds:schemaRef ds:uri="http://purl.org/dc/elements/1.1/"/>
    <ds:schemaRef ds:uri="83f22d2f-d16e-4be6-ad4f-29fa0b067c3c"/>
    <ds:schemaRef ds:uri="3b34c8f0-1ef5-4d1e-bb66-517ce7fe7356"/>
    <ds:schemaRef ds:uri="http://purl.org/dc/dcmitype/"/>
    <ds:schemaRef ds:uri="http://purl.org/dc/terms/"/>
    <ds:schemaRef ds:uri="http://schemas.microsoft.com/office/2006/documentManagement/types"/>
    <ds:schemaRef ds:uri="http://schemas.microsoft.com/office/infopath/2007/PartnerControl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77841C2C-05AB-4611-B476-D884446EFEFA}">
  <ds:schemaRefs>
    <ds:schemaRef ds:uri="http://schemas.microsoft.com/office/2006/metadata/longProperties"/>
  </ds:schemaRefs>
</ds:datastoreItem>
</file>

<file path=customXml/itemProps3.xml><?xml version="1.0" encoding="utf-8"?>
<ds:datastoreItem xmlns:ds="http://schemas.openxmlformats.org/officeDocument/2006/customXml" ds:itemID="{0EB62855-AA64-4422-BE0E-75AD28904402}">
  <ds:schemaRefs>
    <ds:schemaRef ds:uri="http://schemas.microsoft.com/sharepoint/v3/contenttype/forms"/>
  </ds:schemaRefs>
</ds:datastoreItem>
</file>

<file path=customXml/itemProps4.xml><?xml version="1.0" encoding="utf-8"?>
<ds:datastoreItem xmlns:ds="http://schemas.openxmlformats.org/officeDocument/2006/customXml" ds:itemID="{317CE056-C316-42DD-A95C-A2328FDB1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FF2501-26C0-4FFD-B535-C12A92CCD8E4}">
  <ds:schemaRefs>
    <ds:schemaRef ds:uri="Microsoft.SharePoint.Taxonomy.ContentTypeSync"/>
  </ds:schemaRefs>
</ds:datastoreItem>
</file>

<file path=customXml/itemProps6.xml><?xml version="1.0" encoding="utf-8"?>
<ds:datastoreItem xmlns:ds="http://schemas.openxmlformats.org/officeDocument/2006/customXml" ds:itemID="{DAEB5A16-6379-450A-AD89-B1D3153843D9}">
  <ds:schemaRefs>
    <ds:schemaRef ds:uri="http://schemas.microsoft.com/sharepoint/events"/>
  </ds:schemaRefs>
</ds:datastoreItem>
</file>

<file path=customXml/itemProps7.xml><?xml version="1.0" encoding="utf-8"?>
<ds:datastoreItem xmlns:ds="http://schemas.openxmlformats.org/officeDocument/2006/customXml" ds:itemID="{E1D430D5-333A-44E1-87FB-8DE98D470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cp:lastModifiedBy>
  <cp:revision>2</cp:revision>
  <dcterms:created xsi:type="dcterms:W3CDTF">2020-10-22T18:24:00Z</dcterms:created>
  <dcterms:modified xsi:type="dcterms:W3CDTF">2020-10-22T18:24:00Z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e18259c1-dab4-4927-be91-d4750fc442db</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5AIRPNAIUNRU-859666464-7393</vt:lpwstr>
  </property>
  <property fmtid="{D5CDD505-2E9C-101B-9397-08002B2CF9AE}" pid="11" name="_dlc_DocIdUrl">
    <vt:lpwstr>https://nokia.sharepoint.com/sites/c5g/e2earch/_layouts/15/DocIdRedir.aspx?ID=5AIRPNAIUNRU-859666464-7393, 5AIRPNAIUNRU-859666464-7393</vt:lpwstr>
  </property>
</Properties>
</file>