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aa"/>
          </w:rPr>
          <w:t>R2-2007013</w:t>
        </w:r>
      </w:hyperlink>
      <w:r>
        <w:t xml:space="preserve">, </w:t>
      </w:r>
      <w:hyperlink r:id="rId13" w:tooltip="C:Data3GPPRAN2DocsR2-2007346.zip" w:history="1">
        <w:r w:rsidRPr="00601229">
          <w:rPr>
            <w:rStyle w:val="aa"/>
          </w:rPr>
          <w:t>R2-2007346</w:t>
        </w:r>
      </w:hyperlink>
      <w:r>
        <w:t xml:space="preserve">, </w:t>
      </w:r>
      <w:hyperlink r:id="rId14" w:tooltip="C:Data3GPPRAN2DocsR2-2007494.zip" w:history="1">
        <w:r w:rsidRPr="00601229">
          <w:rPr>
            <w:rStyle w:val="aa"/>
          </w:rPr>
          <w:t>R2-2007494</w:t>
        </w:r>
      </w:hyperlink>
      <w:r>
        <w:t xml:space="preserve"> as well as proposals 1 to 4 in </w:t>
      </w:r>
      <w:hyperlink r:id="rId15"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eDRX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2"/>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宋体"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宋体"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宋体"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宋体"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宋体" w:hAnsi="Arial"/>
                <w:noProof/>
                <w:sz w:val="18"/>
                <w:szCs w:val="24"/>
                <w:lang w:eastAsia="zh-CN"/>
              </w:rPr>
            </w:pPr>
          </w:p>
        </w:tc>
      </w:tr>
      <w:tr w:rsidR="00344E1A" w:rsidRPr="00C5044D" w14:paraId="76684F02" w14:textId="77777777" w:rsidTr="00DD281F">
        <w:trPr>
          <w:jc w:val="center"/>
        </w:trPr>
        <w:tc>
          <w:tcPr>
            <w:tcW w:w="1381" w:type="dxa"/>
          </w:tcPr>
          <w:p w14:paraId="66969D77" w14:textId="3DD2AC7F" w:rsidR="00344E1A" w:rsidRDefault="00344E1A"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23" w:type="dxa"/>
          </w:tcPr>
          <w:p w14:paraId="3B23C1A9" w14:textId="17336146" w:rsidR="00344E1A" w:rsidRDefault="00344E1A"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C94BA8" w14:textId="77777777" w:rsidR="00344E1A" w:rsidRPr="00C5044D" w:rsidRDefault="00344E1A" w:rsidP="00697AA8">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eDRX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2"/>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Use </w:t>
            </w:r>
            <w:r w:rsidRPr="00B06074">
              <w:rPr>
                <w:rFonts w:ascii="Arial" w:eastAsia="宋体" w:hAnsi="Arial"/>
                <w:noProof/>
                <w:sz w:val="18"/>
                <w:szCs w:val="24"/>
                <w:lang w:eastAsia="zh-CN"/>
              </w:rPr>
              <w:t>LTE eDRX Hyper system frame</w:t>
            </w:r>
            <w:r>
              <w:rPr>
                <w:rFonts w:ascii="Arial" w:eastAsia="宋体" w:hAnsi="Arial"/>
                <w:noProof/>
                <w:sz w:val="18"/>
                <w:szCs w:val="24"/>
                <w:lang w:eastAsia="zh-CN"/>
              </w:rPr>
              <w:t xml:space="preserve">, </w:t>
            </w:r>
            <w:r w:rsidRPr="00B06074">
              <w:rPr>
                <w:rFonts w:ascii="Arial" w:eastAsia="宋体" w:hAnsi="Arial"/>
                <w:noProof/>
                <w:sz w:val="18"/>
                <w:szCs w:val="24"/>
                <w:lang w:eastAsia="zh-CN"/>
              </w:rPr>
              <w:t>Paging Hyper frame</w:t>
            </w:r>
            <w:r>
              <w:rPr>
                <w:rFonts w:ascii="Arial" w:eastAsia="宋体"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宋体"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宋体" w:hAnsi="Arial"/>
                <w:noProof/>
                <w:sz w:val="18"/>
                <w:szCs w:val="24"/>
                <w:lang w:eastAsia="zh-CN"/>
              </w:rPr>
            </w:pPr>
          </w:p>
        </w:tc>
      </w:tr>
      <w:tr w:rsidR="00697AA8" w:rsidRPr="00C5044D" w14:paraId="6CC41C7B" w14:textId="77777777" w:rsidTr="00DD281F">
        <w:trPr>
          <w:jc w:val="center"/>
        </w:trPr>
        <w:tc>
          <w:tcPr>
            <w:tcW w:w="1381" w:type="dxa"/>
          </w:tcPr>
          <w:p w14:paraId="5D5ACF96" w14:textId="1A205B03"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7FDA8827" w14:textId="6650531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A63820" w14:textId="77777777" w:rsidR="00697AA8" w:rsidRDefault="00697AA8" w:rsidP="00697AA8">
            <w:pPr>
              <w:spacing w:before="60" w:after="0"/>
              <w:rPr>
                <w:rFonts w:ascii="Arial" w:eastAsia="宋体" w:hAnsi="Arial"/>
                <w:noProof/>
                <w:sz w:val="18"/>
                <w:szCs w:val="24"/>
                <w:lang w:eastAsia="zh-CN"/>
              </w:rPr>
            </w:pPr>
          </w:p>
        </w:tc>
      </w:tr>
      <w:tr w:rsidR="00344E1A" w:rsidRPr="00C5044D" w14:paraId="1E834771" w14:textId="77777777" w:rsidTr="00DD281F">
        <w:trPr>
          <w:jc w:val="center"/>
        </w:trPr>
        <w:tc>
          <w:tcPr>
            <w:tcW w:w="1381" w:type="dxa"/>
          </w:tcPr>
          <w:p w14:paraId="140735C0" w14:textId="75D224D3" w:rsidR="00344E1A" w:rsidRDefault="00344E1A"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23" w:type="dxa"/>
          </w:tcPr>
          <w:p w14:paraId="73A5B9A0" w14:textId="27C21B66" w:rsidR="00344E1A" w:rsidRDefault="00344E1A"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37CF15C7" w14:textId="77777777" w:rsidR="00344E1A" w:rsidRDefault="00344E1A" w:rsidP="00697AA8">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lastRenderedPageBreak/>
        <w:t>2.3</w:t>
      </w:r>
      <w:r>
        <w:rPr>
          <w:lang w:eastAsia="ko-KR"/>
        </w:rPr>
        <w:tab/>
      </w:r>
      <w:r w:rsidR="00DA06A4">
        <w:rPr>
          <w:rFonts w:eastAsia="宋体" w:hint="eastAsia"/>
          <w:lang w:eastAsia="zh-CN"/>
        </w:rPr>
        <w:t>eDRX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2"/>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In [5] the following were proposed</w:t>
      </w:r>
    </w:p>
    <w:tbl>
      <w:tblPr>
        <w:tblStyle w:val="af2"/>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2"/>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Since eDRX cycle has not been extended above 10.24s for eMTC UE connected to 5GC, we think there is less motivation to introduce it for RedCap </w:t>
            </w:r>
            <w:r>
              <w:rPr>
                <w:rFonts w:ascii="Arial" w:eastAsia="宋体" w:hAnsi="Arial"/>
                <w:noProof/>
                <w:sz w:val="18"/>
                <w:szCs w:val="24"/>
                <w:lang w:eastAsia="zh-CN"/>
              </w:rPr>
              <w:lastRenderedPageBreak/>
              <w:t>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Lenovo</w:t>
            </w:r>
          </w:p>
        </w:tc>
        <w:tc>
          <w:tcPr>
            <w:tcW w:w="1723" w:type="dxa"/>
          </w:tcPr>
          <w:p w14:paraId="7672A79A" w14:textId="3FAAA8C4"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We support studying longer DRX cycles in RRC_INACTIVE in addition to  RRC_IDLE. The IWSN use case explicitly mentions lifetime of several years.</w:t>
            </w:r>
            <w:r w:rsidR="0008721D">
              <w:rPr>
                <w:rFonts w:ascii="Arial" w:eastAsia="宋体" w:hAnsi="Arial"/>
                <w:noProof/>
                <w:sz w:val="18"/>
                <w:szCs w:val="24"/>
                <w:lang w:eastAsia="zh-CN"/>
              </w:rPr>
              <w:t xml:space="preserve"> For example results on possible gain see our contribution in </w:t>
            </w:r>
            <w:hyperlink r:id="rId16" w:history="1">
              <w:r w:rsidR="0008721D" w:rsidRPr="0008721D">
                <w:rPr>
                  <w:rStyle w:val="aa"/>
                  <w:rFonts w:ascii="Arial" w:eastAsia="宋体" w:hAnsi="Arial"/>
                  <w:noProof/>
                  <w:sz w:val="18"/>
                  <w:szCs w:val="24"/>
                  <w:lang w:eastAsia="zh-CN"/>
                </w:rPr>
                <w:t>R2-2006913</w:t>
              </w:r>
            </w:hyperlink>
            <w:r w:rsidR="0008721D">
              <w:rPr>
                <w:rFonts w:ascii="Arial" w:eastAsia="宋体" w:hAnsi="Arial"/>
                <w:noProof/>
                <w:sz w:val="18"/>
                <w:szCs w:val="24"/>
                <w:lang w:eastAsia="zh-CN"/>
              </w:rPr>
              <w:t>.</w:t>
            </w:r>
            <w:r>
              <w:rPr>
                <w:rFonts w:ascii="Arial" w:eastAsia="宋体" w:hAnsi="Arial"/>
                <w:noProof/>
                <w:sz w:val="18"/>
                <w:szCs w:val="24"/>
                <w:lang w:eastAsia="zh-CN"/>
              </w:rPr>
              <w:t xml:space="preserve"> </w:t>
            </w:r>
          </w:p>
          <w:p w14:paraId="045F67C1" w14:textId="3364AEE7" w:rsidR="0008721D" w:rsidRDefault="00102C28"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w:t>
            </w:r>
            <w:r w:rsidR="0008721D">
              <w:rPr>
                <w:rFonts w:ascii="Arial" w:eastAsia="宋体" w:hAnsi="Arial"/>
                <w:noProof/>
                <w:sz w:val="18"/>
                <w:szCs w:val="24"/>
                <w:lang w:eastAsia="zh-CN"/>
              </w:rPr>
              <w:t xml:space="preserve">rom RAN2 perspective </w:t>
            </w:r>
            <w:r w:rsidR="00DD281F">
              <w:rPr>
                <w:rFonts w:ascii="Arial" w:eastAsia="宋体" w:hAnsi="Arial"/>
                <w:noProof/>
                <w:sz w:val="18"/>
                <w:szCs w:val="24"/>
                <w:lang w:eastAsia="zh-CN"/>
              </w:rPr>
              <w:t xml:space="preserve">we see it beneficial to combine the signaling saving in RRC_INACTIVE with power saving potential of eDRX – for example consider </w:t>
            </w:r>
            <w:r w:rsidR="0054554E">
              <w:rPr>
                <w:rFonts w:ascii="Arial" w:eastAsia="宋体" w:hAnsi="Arial"/>
                <w:noProof/>
                <w:sz w:val="18"/>
                <w:szCs w:val="24"/>
                <w:lang w:eastAsia="zh-CN"/>
              </w:rPr>
              <w:t xml:space="preserve">the </w:t>
            </w:r>
            <w:r w:rsidR="00DD281F">
              <w:rPr>
                <w:rFonts w:ascii="Arial" w:eastAsia="宋体" w:hAnsi="Arial"/>
                <w:noProof/>
                <w:sz w:val="18"/>
                <w:szCs w:val="24"/>
                <w:lang w:eastAsia="zh-CN"/>
              </w:rPr>
              <w:t>combination with R17 Small data</w:t>
            </w:r>
            <w:r w:rsidR="0054554E">
              <w:rPr>
                <w:rFonts w:ascii="Arial" w:eastAsia="宋体"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宋体" w:hAnsi="Arial"/>
                <w:noProof/>
                <w:sz w:val="18"/>
                <w:szCs w:val="24"/>
                <w:lang w:eastAsia="zh-CN"/>
              </w:rPr>
            </w:pPr>
          </w:p>
          <w:p w14:paraId="04A7FD1B" w14:textId="40F2F07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Otherwise, the only real power saving state is RRC_IDLE</w:t>
            </w:r>
            <w:r w:rsidR="0008721D">
              <w:rPr>
                <w:rFonts w:ascii="Arial" w:eastAsia="宋体" w:hAnsi="Arial"/>
                <w:noProof/>
                <w:sz w:val="18"/>
                <w:szCs w:val="24"/>
                <w:lang w:eastAsia="zh-CN"/>
              </w:rPr>
              <w:t>,</w:t>
            </w:r>
            <w:r>
              <w:rPr>
                <w:rFonts w:ascii="Arial" w:eastAsia="宋体" w:hAnsi="Arial"/>
                <w:noProof/>
                <w:sz w:val="18"/>
                <w:szCs w:val="24"/>
                <w:lang w:eastAsia="zh-CN"/>
              </w:rPr>
              <w:t xml:space="preserve"> which </w:t>
            </w:r>
            <w:r w:rsidR="00805834">
              <w:rPr>
                <w:rFonts w:ascii="Arial" w:eastAsia="宋体" w:hAnsi="Arial"/>
                <w:noProof/>
                <w:sz w:val="18"/>
                <w:szCs w:val="24"/>
                <w:lang w:eastAsia="zh-CN"/>
              </w:rPr>
              <w:t>in our view is not a good</w:t>
            </w:r>
            <w:r>
              <w:rPr>
                <w:rFonts w:ascii="Arial" w:eastAsia="宋体"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宋体"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Cycles &gt; 10.24</w:t>
            </w:r>
            <w:r w:rsidR="00D467D5">
              <w:rPr>
                <w:rFonts w:ascii="Arial" w:eastAsia="宋体" w:hAnsi="Arial"/>
                <w:noProof/>
                <w:sz w:val="18"/>
                <w:szCs w:val="24"/>
                <w:lang w:eastAsia="zh-CN"/>
              </w:rPr>
              <w:t>s</w:t>
            </w:r>
            <w:r>
              <w:rPr>
                <w:rFonts w:ascii="Arial" w:eastAsia="宋体" w:hAnsi="Arial"/>
                <w:noProof/>
                <w:sz w:val="18"/>
                <w:szCs w:val="24"/>
                <w:lang w:eastAsia="zh-CN"/>
              </w:rPr>
              <w:t xml:space="preserve"> for Inactive have NAS impact</w:t>
            </w:r>
            <w:r w:rsidR="00570DF4">
              <w:rPr>
                <w:rFonts w:ascii="Arial" w:eastAsia="宋体" w:hAnsi="Arial"/>
                <w:noProof/>
                <w:sz w:val="18"/>
                <w:szCs w:val="24"/>
                <w:lang w:eastAsia="zh-CN"/>
              </w:rPr>
              <w:t>, which is not part of the SI</w:t>
            </w:r>
            <w:r>
              <w:rPr>
                <w:rFonts w:ascii="Arial" w:eastAsia="宋体" w:hAnsi="Arial"/>
                <w:noProof/>
                <w:sz w:val="18"/>
                <w:szCs w:val="24"/>
                <w:lang w:eastAsia="zh-CN"/>
              </w:rPr>
              <w:t xml:space="preserve">; RAN2 </w:t>
            </w:r>
            <w:r w:rsidR="00570DF4">
              <w:rPr>
                <w:rFonts w:ascii="Arial" w:eastAsia="宋体" w:hAnsi="Arial"/>
                <w:noProof/>
                <w:sz w:val="18"/>
                <w:szCs w:val="24"/>
                <w:lang w:eastAsia="zh-CN"/>
              </w:rPr>
              <w:t xml:space="preserve">POV </w:t>
            </w:r>
            <w:r>
              <w:rPr>
                <w:rFonts w:ascii="Arial" w:eastAsia="宋体" w:hAnsi="Arial"/>
                <w:noProof/>
                <w:sz w:val="18"/>
                <w:szCs w:val="24"/>
                <w:lang w:eastAsia="zh-CN"/>
              </w:rPr>
              <w:t xml:space="preserve">can </w:t>
            </w:r>
            <w:r w:rsidR="00570DF4">
              <w:rPr>
                <w:rFonts w:ascii="Arial" w:eastAsia="宋体" w:hAnsi="Arial"/>
                <w:noProof/>
                <w:sz w:val="18"/>
                <w:szCs w:val="24"/>
                <w:lang w:eastAsia="zh-CN"/>
              </w:rPr>
              <w:t xml:space="preserve">be </w:t>
            </w:r>
            <w:r>
              <w:rPr>
                <w:rFonts w:ascii="Arial" w:eastAsia="宋体" w:hAnsi="Arial"/>
                <w:noProof/>
                <w:sz w:val="18"/>
                <w:szCs w:val="24"/>
                <w:lang w:eastAsia="zh-CN"/>
              </w:rPr>
              <w:t>explore</w:t>
            </w:r>
            <w:r w:rsidR="00570DF4">
              <w:rPr>
                <w:rFonts w:ascii="Arial" w:eastAsia="宋体" w:hAnsi="Arial"/>
                <w:noProof/>
                <w:sz w:val="18"/>
                <w:szCs w:val="24"/>
                <w:lang w:eastAsia="zh-CN"/>
              </w:rPr>
              <w:t>d</w:t>
            </w:r>
            <w:r>
              <w:rPr>
                <w:rFonts w:ascii="Arial" w:eastAsia="宋体" w:hAnsi="Arial"/>
                <w:noProof/>
                <w:sz w:val="18"/>
                <w:szCs w:val="24"/>
                <w:lang w:eastAsia="zh-CN"/>
              </w:rPr>
              <w:t xml:space="preserve"> in the SI but as lower priority, only if time allows</w:t>
            </w:r>
            <w:r w:rsidR="00570DF4">
              <w:rPr>
                <w:rFonts w:ascii="Arial" w:eastAsia="宋体" w:hAnsi="Arial"/>
                <w:noProof/>
                <w:sz w:val="18"/>
                <w:szCs w:val="24"/>
                <w:lang w:eastAsia="zh-CN"/>
              </w:rPr>
              <w:t>.</w:t>
            </w:r>
          </w:p>
        </w:tc>
      </w:tr>
      <w:tr w:rsidR="00697AA8" w:rsidRPr="00C5044D" w14:paraId="3EDA0270" w14:textId="77777777" w:rsidTr="00DD281F">
        <w:trPr>
          <w:jc w:val="center"/>
        </w:trPr>
        <w:tc>
          <w:tcPr>
            <w:tcW w:w="1381" w:type="dxa"/>
          </w:tcPr>
          <w:p w14:paraId="4080E2BB" w14:textId="1545667E"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2B86EB50" w14:textId="2279AAF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0A0B29A"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Since power saving in NR is more crucial than in LTE, we have preferred to allow NW to configure extended cycle lengths even in RRC_INACTIVE.</w:t>
            </w:r>
          </w:p>
        </w:tc>
      </w:tr>
      <w:tr w:rsidR="00432AD4" w:rsidRPr="00C5044D" w14:paraId="66AAC741" w14:textId="77777777" w:rsidTr="00DD281F">
        <w:trPr>
          <w:jc w:val="center"/>
        </w:trPr>
        <w:tc>
          <w:tcPr>
            <w:tcW w:w="1381" w:type="dxa"/>
          </w:tcPr>
          <w:p w14:paraId="4A3B6761" w14:textId="0753709C" w:rsidR="00432AD4" w:rsidRDefault="00432AD4"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Xiaomi</w:t>
            </w:r>
          </w:p>
        </w:tc>
        <w:tc>
          <w:tcPr>
            <w:tcW w:w="1723" w:type="dxa"/>
          </w:tcPr>
          <w:p w14:paraId="63F9DCB0" w14:textId="5CB11AB0" w:rsidR="00432AD4" w:rsidRDefault="00432AD4"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92E2521" w14:textId="0D5977D5" w:rsidR="00432AD4" w:rsidRDefault="00432AD4" w:rsidP="00432AD4">
            <w:pPr>
              <w:spacing w:before="60" w:after="0"/>
              <w:rPr>
                <w:rFonts w:ascii="Arial" w:eastAsia="宋体" w:hAnsi="Arial"/>
                <w:noProof/>
                <w:sz w:val="18"/>
                <w:szCs w:val="24"/>
                <w:lang w:eastAsia="zh-CN"/>
              </w:rPr>
            </w:pPr>
            <w:r w:rsidRPr="00432AD4">
              <w:rPr>
                <w:rFonts w:ascii="Arial" w:eastAsia="宋体" w:hAnsi="Arial" w:hint="eastAsia"/>
                <w:noProof/>
                <w:sz w:val="18"/>
                <w:szCs w:val="24"/>
                <w:lang w:eastAsia="zh-CN"/>
              </w:rPr>
              <w:t>B</w:t>
            </w:r>
            <w:r w:rsidRPr="00432AD4">
              <w:rPr>
                <w:rFonts w:ascii="Arial" w:eastAsia="宋体" w:hAnsi="Arial"/>
                <w:noProof/>
                <w:sz w:val="18"/>
                <w:szCs w:val="24"/>
                <w:lang w:eastAsia="zh-CN"/>
              </w:rPr>
              <w:t xml:space="preserve">ack to the history of LTE e-DRX, </w:t>
            </w:r>
            <w:r w:rsidRPr="00432AD4">
              <w:rPr>
                <w:rFonts w:ascii="Arial" w:eastAsia="宋体" w:hAnsi="Arial" w:hint="eastAsia"/>
                <w:noProof/>
                <w:sz w:val="18"/>
                <w:szCs w:val="24"/>
                <w:lang w:eastAsia="zh-CN"/>
              </w:rPr>
              <w:t xml:space="preserve">RAN2#82 </w:t>
            </w:r>
            <w:r w:rsidRPr="00432AD4">
              <w:rPr>
                <w:rFonts w:ascii="Arial" w:eastAsia="宋体" w:hAnsi="Arial"/>
                <w:noProof/>
                <w:sz w:val="18"/>
                <w:szCs w:val="24"/>
                <w:lang w:eastAsia="zh-CN"/>
              </w:rPr>
              <w:t>discussed</w:t>
            </w:r>
            <w:r w:rsidRPr="00432AD4">
              <w:rPr>
                <w:rFonts w:ascii="Arial" w:eastAsia="宋体" w:hAnsi="Arial" w:hint="eastAsia"/>
                <w:noProof/>
                <w:sz w:val="18"/>
                <w:szCs w:val="24"/>
                <w:lang w:eastAsia="zh-CN"/>
              </w:rPr>
              <w:t xml:space="preserve"> analytical results</w:t>
            </w:r>
            <w:r w:rsidR="00D94EBE">
              <w:rPr>
                <w:rFonts w:ascii="Arial" w:eastAsia="宋体" w:hAnsi="Arial"/>
                <w:noProof/>
                <w:sz w:val="18"/>
                <w:szCs w:val="24"/>
                <w:lang w:eastAsia="zh-CN"/>
              </w:rPr>
              <w:t xml:space="preserve"> (</w:t>
            </w:r>
            <w:r w:rsidR="00D94EBE" w:rsidRPr="006254B0">
              <w:t>R2-131793</w:t>
            </w:r>
            <w:r w:rsidR="00D94EBE">
              <w:rPr>
                <w:rFonts w:ascii="Arial" w:eastAsia="宋体" w:hAnsi="Arial"/>
                <w:noProof/>
                <w:sz w:val="18"/>
                <w:szCs w:val="24"/>
                <w:lang w:eastAsia="zh-CN"/>
              </w:rPr>
              <w:t>)</w:t>
            </w:r>
            <w:r w:rsidRPr="00432AD4">
              <w:rPr>
                <w:rFonts w:ascii="Arial" w:eastAsia="宋体" w:hAnsi="Arial" w:hint="eastAsia"/>
                <w:noProof/>
                <w:sz w:val="18"/>
                <w:szCs w:val="24"/>
                <w:lang w:eastAsia="zh-CN"/>
              </w:rPr>
              <w:t xml:space="preserve"> on e</w:t>
            </w:r>
            <w:r w:rsidRPr="00432AD4">
              <w:rPr>
                <w:rFonts w:ascii="Arial" w:eastAsia="宋体" w:hAnsi="Arial"/>
                <w:noProof/>
                <w:sz w:val="18"/>
                <w:szCs w:val="24"/>
                <w:lang w:eastAsia="zh-CN"/>
              </w:rPr>
              <w:t>-</w:t>
            </w:r>
            <w:r w:rsidRPr="00432AD4">
              <w:rPr>
                <w:rFonts w:ascii="Arial" w:eastAsia="宋体" w:hAnsi="Arial" w:hint="eastAsia"/>
                <w:noProof/>
                <w:sz w:val="18"/>
                <w:szCs w:val="24"/>
                <w:lang w:eastAsia="zh-CN"/>
              </w:rPr>
              <w:t>DRX</w:t>
            </w:r>
            <w:r w:rsidRPr="00432AD4">
              <w:rPr>
                <w:rFonts w:ascii="Arial" w:eastAsia="宋体" w:hAnsi="Arial"/>
                <w:noProof/>
                <w:sz w:val="18"/>
                <w:szCs w:val="24"/>
                <w:lang w:eastAsia="zh-CN"/>
              </w:rPr>
              <w:t xml:space="preserve"> and concluded that the DRX cycle less than 10.24s cannot achieve the considerable gain of power saving. So </w:t>
            </w:r>
            <w:r>
              <w:rPr>
                <w:rFonts w:ascii="Arial" w:eastAsia="宋体" w:hAnsi="Arial"/>
                <w:noProof/>
                <w:sz w:val="18"/>
                <w:szCs w:val="24"/>
                <w:lang w:eastAsia="zh-CN"/>
              </w:rPr>
              <w:t xml:space="preserve">we think </w:t>
            </w:r>
            <w:r w:rsidRPr="00432AD4">
              <w:rPr>
                <w:rFonts w:ascii="Arial" w:eastAsia="宋体" w:hAnsi="Arial" w:hint="eastAsia"/>
                <w:noProof/>
                <w:sz w:val="18"/>
                <w:szCs w:val="24"/>
                <w:lang w:eastAsia="zh-CN"/>
              </w:rPr>
              <w:t xml:space="preserve">RAN2 </w:t>
            </w:r>
            <w:r>
              <w:rPr>
                <w:rFonts w:ascii="Arial" w:eastAsia="宋体" w:hAnsi="Arial"/>
                <w:noProof/>
                <w:sz w:val="18"/>
                <w:szCs w:val="24"/>
                <w:lang w:eastAsia="zh-CN"/>
              </w:rPr>
              <w:t xml:space="preserve">should </w:t>
            </w:r>
            <w:bookmarkStart w:id="2" w:name="_GoBack"/>
            <w:bookmarkEnd w:id="2"/>
            <w:r w:rsidRPr="00432AD4">
              <w:rPr>
                <w:rFonts w:ascii="Arial" w:eastAsia="宋体" w:hAnsi="Arial" w:hint="eastAsia"/>
                <w:noProof/>
                <w:sz w:val="18"/>
                <w:szCs w:val="24"/>
                <w:lang w:eastAsia="zh-CN"/>
              </w:rPr>
              <w:t>conside</w:t>
            </w:r>
            <w:r>
              <w:rPr>
                <w:rFonts w:ascii="Arial" w:eastAsia="宋体" w:hAnsi="Arial"/>
                <w:noProof/>
                <w:sz w:val="18"/>
                <w:szCs w:val="24"/>
                <w:lang w:eastAsia="zh-CN"/>
              </w:rPr>
              <w:t>r</w:t>
            </w:r>
            <w:r w:rsidRPr="00432AD4">
              <w:rPr>
                <w:rFonts w:ascii="Arial" w:eastAsia="宋体" w:hAnsi="Arial"/>
                <w:noProof/>
                <w:sz w:val="18"/>
                <w:szCs w:val="24"/>
                <w:lang w:eastAsia="zh-CN"/>
              </w:rPr>
              <w:t xml:space="preserve"> </w:t>
            </w:r>
            <w:r w:rsidRPr="00432AD4">
              <w:rPr>
                <w:rFonts w:ascii="Arial" w:eastAsia="宋体" w:hAnsi="Arial" w:hint="eastAsia"/>
                <w:noProof/>
                <w:sz w:val="18"/>
                <w:szCs w:val="24"/>
                <w:lang w:eastAsia="zh-CN"/>
              </w:rPr>
              <w:t xml:space="preserve">supporting </w:t>
            </w:r>
            <w:r w:rsidRPr="00432AD4">
              <w:rPr>
                <w:rFonts w:ascii="Arial" w:eastAsia="宋体" w:hAnsi="Arial"/>
                <w:noProof/>
                <w:sz w:val="18"/>
                <w:szCs w:val="24"/>
                <w:lang w:eastAsia="zh-CN"/>
              </w:rPr>
              <w:t xml:space="preserve">extended paging DRX cycle </w:t>
            </w:r>
            <w:r w:rsidRPr="00432AD4">
              <w:rPr>
                <w:rFonts w:ascii="Arial" w:eastAsia="宋体" w:hAnsi="Arial" w:hint="eastAsia"/>
                <w:noProof/>
                <w:sz w:val="18"/>
                <w:szCs w:val="24"/>
                <w:lang w:eastAsia="zh-CN"/>
              </w:rPr>
              <w:t>beyond</w:t>
            </w:r>
            <w:r w:rsidRPr="00432AD4">
              <w:rPr>
                <w:rFonts w:ascii="Arial" w:eastAsia="宋体" w:hAnsi="Arial"/>
                <w:noProof/>
                <w:sz w:val="18"/>
                <w:szCs w:val="24"/>
                <w:lang w:eastAsia="zh-CN"/>
              </w:rPr>
              <w:t xml:space="preserve"> 10.24s</w:t>
            </w:r>
            <w:r>
              <w:rPr>
                <w:rFonts w:ascii="Arial" w:eastAsia="宋体" w:hAnsi="Arial"/>
                <w:noProof/>
                <w:sz w:val="18"/>
                <w:szCs w:val="24"/>
                <w:lang w:eastAsia="zh-CN"/>
              </w:rPr>
              <w:t xml:space="preserve"> to </w:t>
            </w:r>
            <w:r w:rsidRPr="00432AD4">
              <w:rPr>
                <w:rFonts w:ascii="Arial" w:eastAsia="宋体" w:hAnsi="Arial"/>
                <w:noProof/>
                <w:sz w:val="18"/>
                <w:szCs w:val="24"/>
                <w:lang w:eastAsia="zh-CN"/>
              </w:rPr>
              <w:t>maximizing the battery lifetime</w:t>
            </w:r>
            <w:r>
              <w:rPr>
                <w:rFonts w:ascii="Arial" w:eastAsia="宋体" w:hAnsi="Arial"/>
                <w:noProof/>
                <w:sz w:val="18"/>
                <w:szCs w:val="24"/>
                <w:lang w:eastAsia="zh-CN"/>
              </w:rPr>
              <w:t xml:space="preserve"> of Redcap UEs.</w:t>
            </w:r>
          </w:p>
          <w:p w14:paraId="29DF8391" w14:textId="77777777" w:rsidR="00432AD4" w:rsidRDefault="00432AD4"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it was mentioned above, </w:t>
            </w:r>
            <w:r w:rsidR="001F3FA2" w:rsidRPr="001F3FA2">
              <w:rPr>
                <w:rFonts w:ascii="Arial" w:eastAsia="宋体" w:hAnsi="Arial" w:hint="eastAsia"/>
                <w:noProof/>
                <w:sz w:val="18"/>
                <w:szCs w:val="24"/>
                <w:lang w:eastAsia="zh-CN"/>
              </w:rPr>
              <w:t xml:space="preserve">there is potential impact due to the </w:t>
            </w:r>
            <w:r w:rsidR="001F3FA2" w:rsidRPr="001F3FA2">
              <w:rPr>
                <w:rFonts w:ascii="Arial" w:eastAsia="宋体" w:hAnsi="Arial"/>
                <w:noProof/>
                <w:sz w:val="18"/>
                <w:szCs w:val="24"/>
                <w:lang w:eastAsia="zh-CN"/>
              </w:rPr>
              <w:t>NAS retransmission</w:t>
            </w:r>
            <w:r w:rsidR="001F3FA2" w:rsidRPr="001F3FA2">
              <w:rPr>
                <w:rFonts w:ascii="Arial" w:eastAsia="宋体" w:hAnsi="Arial" w:hint="eastAsia"/>
                <w:noProof/>
                <w:sz w:val="18"/>
                <w:szCs w:val="24"/>
                <w:lang w:eastAsia="zh-CN"/>
              </w:rPr>
              <w:t xml:space="preserve"> time limitation</w:t>
            </w:r>
            <w:r w:rsidR="001F3FA2">
              <w:rPr>
                <w:rFonts w:ascii="Arial" w:eastAsia="宋体" w:hAnsi="Arial" w:hint="eastAsia"/>
                <w:noProof/>
                <w:sz w:val="18"/>
                <w:szCs w:val="24"/>
                <w:lang w:eastAsia="zh-CN"/>
              </w:rPr>
              <w:t>,</w:t>
            </w:r>
            <w:r w:rsidR="001F3FA2">
              <w:rPr>
                <w:rFonts w:ascii="Arial" w:eastAsia="宋体" w:hAnsi="Arial"/>
                <w:noProof/>
                <w:sz w:val="18"/>
                <w:szCs w:val="24"/>
                <w:lang w:eastAsia="zh-CN"/>
              </w:rPr>
              <w:t xml:space="preserve">we think the </w:t>
            </w:r>
            <w:r w:rsidR="001F3FA2" w:rsidRPr="001F3FA2">
              <w:rPr>
                <w:rFonts w:ascii="Arial" w:eastAsia="宋体" w:hAnsi="Arial"/>
                <w:noProof/>
                <w:sz w:val="18"/>
                <w:szCs w:val="24"/>
                <w:lang w:eastAsia="zh-CN"/>
              </w:rPr>
              <w:t>upper boundary</w:t>
            </w:r>
            <w:r w:rsidR="001F3FA2" w:rsidRPr="001F3FA2">
              <w:rPr>
                <w:rFonts w:ascii="Arial" w:eastAsia="宋体" w:hAnsi="Arial"/>
                <w:noProof/>
                <w:sz w:val="18"/>
                <w:szCs w:val="24"/>
                <w:lang w:eastAsia="zh-CN"/>
              </w:rPr>
              <w:t xml:space="preserve"> can be further studied.</w:t>
            </w:r>
          </w:p>
          <w:p w14:paraId="03942DB9" w14:textId="6684496F" w:rsidR="001F3FA2" w:rsidRPr="005A76B0" w:rsidRDefault="001F3FA2" w:rsidP="00697AA8">
            <w:pPr>
              <w:spacing w:before="60" w:after="0"/>
              <w:rPr>
                <w:rFonts w:ascii="Arial" w:eastAsia="宋体" w:hAnsi="Arial" w:hint="eastAsia"/>
                <w:noProof/>
                <w:sz w:val="18"/>
                <w:szCs w:val="24"/>
                <w:lang w:eastAsia="zh-CN"/>
              </w:rPr>
            </w:pPr>
            <w:r>
              <w:rPr>
                <w:rFonts w:ascii="Arial" w:eastAsia="宋体" w:hAnsi="Arial"/>
                <w:noProof/>
                <w:sz w:val="18"/>
                <w:szCs w:val="24"/>
                <w:lang w:eastAsia="zh-CN"/>
              </w:rPr>
              <w:t xml:space="preserve">Note that the </w:t>
            </w:r>
            <w:r w:rsidRPr="001F3FA2">
              <w:rPr>
                <w:rFonts w:ascii="Arial" w:eastAsia="宋体" w:hAnsi="Arial"/>
                <w:noProof/>
                <w:sz w:val="18"/>
                <w:szCs w:val="24"/>
                <w:lang w:eastAsia="zh-CN"/>
              </w:rPr>
              <w:t>5G NAS timer values</w:t>
            </w:r>
            <w:r>
              <w:rPr>
                <w:rFonts w:ascii="Arial" w:eastAsia="宋体" w:hAnsi="Arial"/>
                <w:noProof/>
                <w:sz w:val="18"/>
                <w:szCs w:val="24"/>
                <w:lang w:eastAsia="zh-CN"/>
              </w:rPr>
              <w:t xml:space="preserve"> has been extended beyond 30s (</w:t>
            </w:r>
            <w:r w:rsidRPr="001F3FA2">
              <w:rPr>
                <w:rFonts w:ascii="Arial" w:eastAsia="宋体" w:hAnsi="Arial"/>
                <w:noProof/>
                <w:sz w:val="18"/>
                <w:szCs w:val="24"/>
                <w:lang w:eastAsia="zh-CN"/>
              </w:rPr>
              <w:t>R2-1903003_C1-191389</w:t>
            </w:r>
            <w:r>
              <w:rPr>
                <w:rFonts w:ascii="Arial" w:eastAsia="宋体" w:hAnsi="Arial"/>
                <w:noProof/>
                <w:sz w:val="18"/>
                <w:szCs w:val="24"/>
                <w:lang w:eastAsia="zh-CN"/>
              </w:rPr>
              <w:t>).</w:t>
            </w: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2"/>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Apple</w:t>
            </w:r>
          </w:p>
        </w:tc>
        <w:tc>
          <w:tcPr>
            <w:tcW w:w="1723" w:type="dxa"/>
          </w:tcPr>
          <w:p w14:paraId="5335D9C8" w14:textId="1F5EAB02"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Prefer to have 10.24s as baseline, but higher values should be explored in the SI</w:t>
            </w:r>
          </w:p>
        </w:tc>
      </w:tr>
      <w:tr w:rsidR="00697AA8" w:rsidRPr="00C5044D" w14:paraId="45D23E29" w14:textId="77777777" w:rsidTr="00DD281F">
        <w:trPr>
          <w:jc w:val="center"/>
        </w:trPr>
        <w:tc>
          <w:tcPr>
            <w:tcW w:w="1381" w:type="dxa"/>
          </w:tcPr>
          <w:p w14:paraId="52D6A7B3" w14:textId="2CF8953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0FEC5266" w14:textId="5781CFCD"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A0DBD5F"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 xml:space="preserve">We have already possessed LTE eDRX solutions to support such long cycles, and we can easily borrow them for RedCap, possibly with minor updates. </w:t>
            </w:r>
          </w:p>
        </w:tc>
      </w:tr>
      <w:tr w:rsidR="001F3FA2" w:rsidRPr="00C5044D" w14:paraId="1099FA38" w14:textId="77777777" w:rsidTr="00DD281F">
        <w:trPr>
          <w:jc w:val="center"/>
        </w:trPr>
        <w:tc>
          <w:tcPr>
            <w:tcW w:w="1381" w:type="dxa"/>
          </w:tcPr>
          <w:p w14:paraId="26691C61" w14:textId="203EE52E" w:rsidR="001F3FA2" w:rsidRDefault="001F3FA2"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Xiaomi</w:t>
            </w:r>
          </w:p>
        </w:tc>
        <w:tc>
          <w:tcPr>
            <w:tcW w:w="1723" w:type="dxa"/>
          </w:tcPr>
          <w:p w14:paraId="29728929" w14:textId="01149841" w:rsidR="001F3FA2" w:rsidRDefault="001F3FA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Disag</w:t>
            </w:r>
            <w:r>
              <w:rPr>
                <w:rFonts w:ascii="Arial" w:eastAsia="宋体" w:hAnsi="Arial"/>
                <w:noProof/>
                <w:sz w:val="18"/>
                <w:szCs w:val="24"/>
                <w:lang w:eastAsia="zh-CN"/>
              </w:rPr>
              <w:t>ree</w:t>
            </w:r>
          </w:p>
        </w:tc>
        <w:tc>
          <w:tcPr>
            <w:tcW w:w="6525" w:type="dxa"/>
          </w:tcPr>
          <w:p w14:paraId="2A04AE28" w14:textId="733ACA54" w:rsidR="001F3FA2" w:rsidRPr="001F3FA2" w:rsidRDefault="001F3FA2" w:rsidP="001F3FA2">
            <w:pPr>
              <w:spacing w:before="60" w:after="0"/>
              <w:rPr>
                <w:rFonts w:ascii="Arial" w:eastAsia="宋体" w:hAnsi="Arial" w:hint="eastAsia"/>
                <w:noProof/>
                <w:sz w:val="18"/>
                <w:szCs w:val="24"/>
                <w:lang w:eastAsia="zh-CN"/>
              </w:rPr>
            </w:pPr>
            <w:r>
              <w:rPr>
                <w:rFonts w:ascii="Arial" w:eastAsia="宋体" w:hAnsi="Arial"/>
                <w:noProof/>
                <w:sz w:val="18"/>
                <w:szCs w:val="24"/>
                <w:lang w:eastAsia="zh-CN"/>
              </w:rPr>
              <w:t xml:space="preserve">As it was mentioned above, </w:t>
            </w:r>
            <w:r w:rsidRPr="001F3FA2">
              <w:rPr>
                <w:rFonts w:ascii="Arial" w:eastAsia="宋体" w:hAnsi="Arial" w:hint="eastAsia"/>
                <w:noProof/>
                <w:sz w:val="18"/>
                <w:szCs w:val="24"/>
                <w:lang w:eastAsia="zh-CN"/>
              </w:rPr>
              <w:t xml:space="preserve">there is potential impact due to the </w:t>
            </w:r>
            <w:r w:rsidRPr="001F3FA2">
              <w:rPr>
                <w:rFonts w:ascii="Arial" w:eastAsia="宋体" w:hAnsi="Arial"/>
                <w:noProof/>
                <w:sz w:val="18"/>
                <w:szCs w:val="24"/>
                <w:lang w:eastAsia="zh-CN"/>
              </w:rPr>
              <w:t>NAS retransmission</w:t>
            </w:r>
            <w:r w:rsidRPr="001F3FA2">
              <w:rPr>
                <w:rFonts w:ascii="Arial" w:eastAsia="宋体" w:hAnsi="Arial" w:hint="eastAsia"/>
                <w:noProof/>
                <w:sz w:val="18"/>
                <w:szCs w:val="24"/>
                <w:lang w:eastAsia="zh-CN"/>
              </w:rPr>
              <w:t xml:space="preserve"> time limitation</w:t>
            </w:r>
            <w:r>
              <w:rPr>
                <w:rFonts w:ascii="Arial" w:eastAsia="宋体" w:hAnsi="Arial" w:hint="eastAsia"/>
                <w:noProof/>
                <w:sz w:val="18"/>
                <w:szCs w:val="24"/>
                <w:lang w:eastAsia="zh-CN"/>
              </w:rPr>
              <w:t>,</w:t>
            </w:r>
            <w:r>
              <w:rPr>
                <w:rFonts w:ascii="Arial" w:eastAsia="宋体" w:hAnsi="Arial"/>
                <w:noProof/>
                <w:sz w:val="18"/>
                <w:szCs w:val="24"/>
                <w:lang w:eastAsia="zh-CN"/>
              </w:rPr>
              <w:t xml:space="preserve">we think </w:t>
            </w:r>
            <w:r>
              <w:rPr>
                <w:rFonts w:ascii="Arial" w:eastAsia="宋体" w:hAnsi="Arial"/>
                <w:noProof/>
                <w:sz w:val="18"/>
                <w:szCs w:val="24"/>
                <w:lang w:eastAsia="zh-CN"/>
              </w:rPr>
              <w:t xml:space="preserve">it </w:t>
            </w:r>
            <w:r w:rsidRPr="001F3FA2">
              <w:rPr>
                <w:rFonts w:ascii="Arial" w:eastAsia="宋体" w:hAnsi="Arial"/>
                <w:noProof/>
                <w:sz w:val="18"/>
                <w:szCs w:val="24"/>
                <w:lang w:eastAsia="zh-CN"/>
              </w:rPr>
              <w:t>can be further studied.</w:t>
            </w: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7"/>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2"/>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宋体"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宋体"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宋体" w:hAnsi="Arial"/>
                <w:noProof/>
                <w:sz w:val="18"/>
                <w:szCs w:val="24"/>
                <w:lang w:eastAsia="zh-CN"/>
              </w:rPr>
            </w:pPr>
          </w:p>
        </w:tc>
      </w:tr>
      <w:tr w:rsidR="00697AA8" w:rsidRPr="00C5044D" w14:paraId="61675017" w14:textId="77777777" w:rsidTr="00EF49D1">
        <w:trPr>
          <w:jc w:val="center"/>
        </w:trPr>
        <w:tc>
          <w:tcPr>
            <w:tcW w:w="1382" w:type="dxa"/>
          </w:tcPr>
          <w:p w14:paraId="26AD80BD" w14:textId="541E8E5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1" w:type="dxa"/>
          </w:tcPr>
          <w:p w14:paraId="69308DDA" w14:textId="33481DB0"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6BED112" w14:textId="77777777" w:rsidR="00697AA8" w:rsidRDefault="00697AA8" w:rsidP="00697AA8">
            <w:pPr>
              <w:spacing w:before="60" w:after="0"/>
              <w:rPr>
                <w:rFonts w:ascii="Arial" w:eastAsia="宋体" w:hAnsi="Arial"/>
                <w:noProof/>
                <w:sz w:val="18"/>
                <w:szCs w:val="24"/>
                <w:lang w:eastAsia="zh-CN"/>
              </w:rPr>
            </w:pPr>
          </w:p>
        </w:tc>
      </w:tr>
      <w:tr w:rsidR="001F3FA2" w:rsidRPr="00C5044D" w14:paraId="54FE3E5A" w14:textId="77777777" w:rsidTr="00EF49D1">
        <w:trPr>
          <w:jc w:val="center"/>
        </w:trPr>
        <w:tc>
          <w:tcPr>
            <w:tcW w:w="1382" w:type="dxa"/>
          </w:tcPr>
          <w:p w14:paraId="44EA0F13" w14:textId="73946A38" w:rsidR="001F3FA2" w:rsidRDefault="001F3FA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11" w:type="dxa"/>
          </w:tcPr>
          <w:p w14:paraId="625128F6" w14:textId="072F131C" w:rsidR="001F3FA2" w:rsidRDefault="001F3FA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36" w:type="dxa"/>
          </w:tcPr>
          <w:p w14:paraId="5E9D5622" w14:textId="77777777" w:rsidR="001F3FA2" w:rsidRDefault="001F3FA2" w:rsidP="00697AA8">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7"/>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lastRenderedPageBreak/>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2"/>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needed if eDRX in any form is specified – but RAN2 should progress the work first. </w:t>
            </w:r>
            <w:r w:rsidR="00FB625B">
              <w:rPr>
                <w:rFonts w:ascii="Arial" w:eastAsia="宋体"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宋体" w:hAnsi="Arial"/>
                <w:noProof/>
                <w:sz w:val="18"/>
                <w:szCs w:val="24"/>
                <w:lang w:eastAsia="zh-CN"/>
              </w:rPr>
            </w:pPr>
          </w:p>
        </w:tc>
        <w:tc>
          <w:tcPr>
            <w:tcW w:w="6535" w:type="dxa"/>
          </w:tcPr>
          <w:p w14:paraId="4C27B34F" w14:textId="37368990"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To early to decide</w:t>
            </w:r>
            <w:r w:rsidR="003B1809">
              <w:rPr>
                <w:rFonts w:ascii="Arial" w:eastAsia="宋体" w:hAnsi="Arial"/>
                <w:noProof/>
                <w:sz w:val="18"/>
                <w:szCs w:val="24"/>
                <w:lang w:eastAsia="zh-CN"/>
              </w:rPr>
              <w:t xml:space="preserve"> but likely needed depending</w:t>
            </w:r>
            <w:r>
              <w:rPr>
                <w:rFonts w:ascii="Arial" w:eastAsia="宋体"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宋体" w:hAnsi="Arial"/>
                <w:noProof/>
                <w:sz w:val="18"/>
                <w:szCs w:val="24"/>
                <w:lang w:eastAsia="zh-CN"/>
              </w:rPr>
            </w:pPr>
          </w:p>
        </w:tc>
        <w:tc>
          <w:tcPr>
            <w:tcW w:w="6535" w:type="dxa"/>
          </w:tcPr>
          <w:p w14:paraId="3149340F" w14:textId="63FE140F"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Depends on actual RAN2 ag</w:t>
            </w:r>
            <w:r w:rsidR="00D0539E">
              <w:rPr>
                <w:rFonts w:ascii="Arial" w:eastAsia="宋体" w:hAnsi="Arial"/>
                <w:noProof/>
                <w:sz w:val="18"/>
                <w:szCs w:val="24"/>
                <w:lang w:eastAsia="zh-CN"/>
              </w:rPr>
              <w:t>r</w:t>
            </w:r>
            <w:r>
              <w:rPr>
                <w:rFonts w:ascii="Arial" w:eastAsia="宋体" w:hAnsi="Arial"/>
                <w:noProof/>
                <w:sz w:val="18"/>
                <w:szCs w:val="24"/>
                <w:lang w:eastAsia="zh-CN"/>
              </w:rPr>
              <w:t>eements</w:t>
            </w:r>
            <w:r w:rsidR="00C00E5D">
              <w:rPr>
                <w:rFonts w:ascii="Arial" w:eastAsia="宋体" w:hAnsi="Arial"/>
                <w:noProof/>
                <w:sz w:val="18"/>
                <w:szCs w:val="24"/>
                <w:lang w:eastAsia="zh-CN"/>
              </w:rPr>
              <w:t>, but likely yes later</w:t>
            </w:r>
          </w:p>
        </w:tc>
      </w:tr>
      <w:tr w:rsidR="00697AA8" w:rsidRPr="00C5044D" w14:paraId="2E7F8B30" w14:textId="77777777" w:rsidTr="00EF49D1">
        <w:trPr>
          <w:jc w:val="center"/>
        </w:trPr>
        <w:tc>
          <w:tcPr>
            <w:tcW w:w="1381" w:type="dxa"/>
          </w:tcPr>
          <w:p w14:paraId="25082681" w14:textId="23054084"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3" w:type="dxa"/>
          </w:tcPr>
          <w:p w14:paraId="44B9DB22" w14:textId="1B88BC6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29189101" w14:textId="67B09AF3" w:rsidR="00697AA8" w:rsidRDefault="00697AA8" w:rsidP="00697AA8">
            <w:pPr>
              <w:spacing w:before="60" w:after="0"/>
              <w:rPr>
                <w:rFonts w:ascii="Arial" w:eastAsia="宋体" w:hAnsi="Arial"/>
                <w:noProof/>
                <w:sz w:val="18"/>
                <w:szCs w:val="24"/>
                <w:lang w:eastAsia="zh-CN"/>
              </w:rPr>
            </w:pPr>
            <w:r w:rsidRPr="00E255E2">
              <w:rPr>
                <w:rFonts w:ascii="Arial" w:eastAsia="宋体" w:hAnsi="Arial"/>
                <w:noProof/>
                <w:sz w:val="18"/>
                <w:szCs w:val="24"/>
                <w:lang w:eastAsia="zh-CN"/>
              </w:rPr>
              <w:t>Depends on the RAN2 agreements.</w:t>
            </w:r>
          </w:p>
        </w:tc>
      </w:tr>
      <w:tr w:rsidR="00D94EBE" w:rsidRPr="00C5044D" w14:paraId="1DB57BF7" w14:textId="77777777" w:rsidTr="00EF49D1">
        <w:trPr>
          <w:jc w:val="center"/>
        </w:trPr>
        <w:tc>
          <w:tcPr>
            <w:tcW w:w="1381" w:type="dxa"/>
          </w:tcPr>
          <w:p w14:paraId="363A9982" w14:textId="6E8F96C2" w:rsidR="00D94EBE" w:rsidRDefault="00D94EBE"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13" w:type="dxa"/>
          </w:tcPr>
          <w:p w14:paraId="011FF1CA" w14:textId="40F18A75" w:rsidR="00D94EBE" w:rsidRDefault="00D94EBE"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418B7287" w14:textId="77777777" w:rsidR="00D94EBE" w:rsidRPr="00E255E2" w:rsidRDefault="00D94EBE" w:rsidP="00697AA8">
            <w:pPr>
              <w:spacing w:before="60" w:after="0"/>
              <w:rPr>
                <w:rFonts w:ascii="Arial" w:eastAsia="宋体" w:hAnsi="Arial"/>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2"/>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This contribution is on the topic of eDRX in NR, under the R17 RedCap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RAN2-111e - R16 eMIMO-CLI-PRN-RACS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r w:rsidR="00F55667" w:rsidRPr="00F55667">
        <w:rPr>
          <w:rFonts w:ascii="Arial" w:eastAsia="宋体" w:hAnsi="Arial" w:cs="Arial"/>
          <w:lang w:eastAsia="zh-CN"/>
        </w:rPr>
        <w:t>eDRX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Discussion on eDRX for RRC_INACTIVE and RRC_IDLE‎</w:t>
      </w:r>
      <w:r w:rsidR="00F55667" w:rsidRPr="00F55667">
        <w:rPr>
          <w:rFonts w:ascii="Arial" w:eastAsia="宋体" w:hAnsi="Arial" w:cs="Arial"/>
          <w:lang w:eastAsia="zh-CN"/>
        </w:rPr>
        <w:tab/>
        <w:t>Huawei, HiSilicon</w:t>
      </w:r>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r w:rsidR="00F55667" w:rsidRPr="00F55667">
        <w:rPr>
          <w:rFonts w:ascii="Arial" w:eastAsia="宋体" w:hAnsi="Arial" w:cs="Arial"/>
          <w:lang w:eastAsia="zh-CN"/>
        </w:rPr>
        <w:t>eDRX for reduced capability UEs</w:t>
      </w:r>
      <w:r w:rsidR="00F55667" w:rsidRPr="00F55667">
        <w:rPr>
          <w:rFonts w:ascii="Arial" w:eastAsia="宋体" w:hAnsi="Arial" w:cs="Arial"/>
          <w:lang w:eastAsia="zh-CN"/>
        </w:rPr>
        <w:tab/>
        <w:t>MediaTek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2"/>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t>Nokia, Nokia Shanghai Bell</w:t>
            </w:r>
          </w:p>
        </w:tc>
        <w:tc>
          <w:tcPr>
            <w:tcW w:w="3731" w:type="dxa"/>
          </w:tcPr>
          <w:p w14:paraId="58703E37" w14:textId="65EA3102" w:rsidR="00FE64EB" w:rsidRDefault="00893A8D" w:rsidP="00C47629">
            <w:pPr>
              <w:spacing w:before="60" w:after="0"/>
              <w:jc w:val="both"/>
              <w:rPr>
                <w:rFonts w:ascii="Arial" w:eastAsia="宋体" w:hAnsi="Arial"/>
                <w:noProof/>
                <w:szCs w:val="24"/>
                <w:lang w:eastAsia="zh-CN"/>
              </w:rPr>
            </w:pPr>
            <w:hyperlink r:id="rId17" w:history="1">
              <w:r w:rsidR="00672DFF" w:rsidRPr="001D61DC">
                <w:rPr>
                  <w:rStyle w:val="aa"/>
                  <w:rFonts w:ascii="Arial" w:eastAsia="宋体"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noam.cayron@sequans.com</w:t>
            </w: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宋体" w:hAnsi="Arial"/>
                <w:noProof/>
                <w:szCs w:val="24"/>
                <w:lang w:eastAsia="zh-CN"/>
              </w:rPr>
            </w:pPr>
          </w:p>
        </w:tc>
        <w:tc>
          <w:tcPr>
            <w:tcW w:w="3731" w:type="dxa"/>
          </w:tcPr>
          <w:p w14:paraId="2067E46C" w14:textId="77777777" w:rsidR="00FE64EB" w:rsidRDefault="00FE64EB" w:rsidP="00C47629">
            <w:pPr>
              <w:spacing w:before="60" w:after="0"/>
              <w:jc w:val="both"/>
              <w:rPr>
                <w:rFonts w:ascii="Arial" w:eastAsia="宋体"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宋体" w:hAnsi="Arial"/>
                <w:noProof/>
                <w:szCs w:val="24"/>
                <w:lang w:eastAsia="zh-CN"/>
              </w:rPr>
            </w:pPr>
          </w:p>
        </w:tc>
        <w:tc>
          <w:tcPr>
            <w:tcW w:w="3731" w:type="dxa"/>
          </w:tcPr>
          <w:p w14:paraId="5A8A2337" w14:textId="77777777" w:rsidR="00FE64EB" w:rsidRDefault="00FE64EB" w:rsidP="00C47629">
            <w:pPr>
              <w:spacing w:before="60" w:after="0"/>
              <w:jc w:val="both"/>
              <w:rPr>
                <w:rFonts w:ascii="Arial" w:eastAsia="宋体"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宋体" w:hAnsi="Arial"/>
                <w:noProof/>
                <w:szCs w:val="24"/>
                <w:lang w:eastAsia="zh-CN"/>
              </w:rPr>
            </w:pPr>
          </w:p>
        </w:tc>
        <w:tc>
          <w:tcPr>
            <w:tcW w:w="3731" w:type="dxa"/>
          </w:tcPr>
          <w:p w14:paraId="2F81B220" w14:textId="77777777" w:rsidR="00FE64EB" w:rsidRDefault="00FE64EB" w:rsidP="00C47629">
            <w:pPr>
              <w:spacing w:before="60" w:after="0"/>
              <w:jc w:val="both"/>
              <w:rPr>
                <w:rFonts w:ascii="Arial" w:eastAsia="宋体"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宋体" w:hAnsi="Arial"/>
                <w:noProof/>
                <w:szCs w:val="24"/>
                <w:lang w:eastAsia="zh-CN"/>
              </w:rPr>
            </w:pPr>
          </w:p>
        </w:tc>
        <w:tc>
          <w:tcPr>
            <w:tcW w:w="3731" w:type="dxa"/>
          </w:tcPr>
          <w:p w14:paraId="464DFF9B" w14:textId="77777777" w:rsidR="00FE64EB" w:rsidRDefault="00FE64EB" w:rsidP="00C47629">
            <w:pPr>
              <w:spacing w:before="60" w:after="0"/>
              <w:jc w:val="both"/>
              <w:rPr>
                <w:rFonts w:ascii="Arial" w:eastAsia="宋体"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宋体" w:hAnsi="Arial"/>
                <w:noProof/>
                <w:szCs w:val="24"/>
                <w:lang w:eastAsia="zh-CN"/>
              </w:rPr>
            </w:pPr>
          </w:p>
        </w:tc>
        <w:tc>
          <w:tcPr>
            <w:tcW w:w="3731" w:type="dxa"/>
          </w:tcPr>
          <w:p w14:paraId="10326B3A" w14:textId="77777777" w:rsidR="00FE64EB" w:rsidRDefault="00FE64EB" w:rsidP="00C47629">
            <w:pPr>
              <w:spacing w:before="60" w:after="0"/>
              <w:jc w:val="both"/>
              <w:rPr>
                <w:rFonts w:ascii="Arial" w:eastAsia="宋体"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宋体" w:hAnsi="Arial"/>
                <w:noProof/>
                <w:szCs w:val="24"/>
                <w:lang w:eastAsia="zh-CN"/>
              </w:rPr>
            </w:pPr>
          </w:p>
        </w:tc>
        <w:tc>
          <w:tcPr>
            <w:tcW w:w="3731" w:type="dxa"/>
          </w:tcPr>
          <w:p w14:paraId="716FAE52" w14:textId="77777777" w:rsidR="00FE64EB" w:rsidRDefault="00FE64EB" w:rsidP="00C47629">
            <w:pPr>
              <w:spacing w:before="60" w:after="0"/>
              <w:jc w:val="both"/>
              <w:rPr>
                <w:rFonts w:ascii="Arial" w:eastAsia="宋体"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宋体" w:hAnsi="Arial"/>
                <w:noProof/>
                <w:szCs w:val="24"/>
                <w:lang w:eastAsia="zh-CN"/>
              </w:rPr>
            </w:pPr>
          </w:p>
        </w:tc>
        <w:tc>
          <w:tcPr>
            <w:tcW w:w="3731" w:type="dxa"/>
          </w:tcPr>
          <w:p w14:paraId="1CE2AAA8" w14:textId="77777777" w:rsidR="00FE64EB" w:rsidRDefault="00FE64EB" w:rsidP="00C47629">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lastRenderedPageBreak/>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2"/>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-‎Option 1: via NAS signaling by CN, and the CN send the eDRX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Proposal 1: eDRX mechanisms in LTE/NB-IoT such as PTW and HFN are used as the baseline for introducing eDRX in RedCap.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lastRenderedPageBreak/>
              <w:t>Proposal 2: RAN2 to send an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DD02" w14:textId="77777777" w:rsidR="00893A8D" w:rsidRDefault="00893A8D">
      <w:r>
        <w:separator/>
      </w:r>
    </w:p>
  </w:endnote>
  <w:endnote w:type="continuationSeparator" w:id="0">
    <w:p w14:paraId="588C1016" w14:textId="77777777" w:rsidR="00893A8D" w:rsidRDefault="008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B2AB" w14:textId="77777777" w:rsidR="00893A8D" w:rsidRDefault="00893A8D">
      <w:r>
        <w:separator/>
      </w:r>
    </w:p>
  </w:footnote>
  <w:footnote w:type="continuationSeparator" w:id="0">
    <w:p w14:paraId="47341328" w14:textId="77777777" w:rsidR="00893A8D" w:rsidRDefault="0089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3FA2"/>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4E1A"/>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AD4"/>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3A8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94EBE"/>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BE8E9-6064-46A4-9450-AECD6639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3176</Words>
  <Characters>18106</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cp:lastModifiedBy>
  <cp:revision>2</cp:revision>
  <cp:lastPrinted>1900-12-31T16:00:00Z</cp:lastPrinted>
  <dcterms:created xsi:type="dcterms:W3CDTF">2020-08-24T07:19:00Z</dcterms:created>
  <dcterms:modified xsi:type="dcterms:W3CDTF">2020-08-24T07:19:00Z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