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4308C" w14:textId="227FA8C9" w:rsidR="00393609" w:rsidRPr="00692DEB" w:rsidRDefault="00393609" w:rsidP="00393609">
      <w:pPr>
        <w:pStyle w:val="CRCoverPage"/>
        <w:outlineLvl w:val="0"/>
        <w:rPr>
          <w:b/>
          <w:sz w:val="24"/>
          <w:lang w:val="en-US"/>
        </w:rPr>
      </w:pPr>
      <w:r w:rsidRPr="00692DEB">
        <w:rPr>
          <w:rFonts w:cs="Arial"/>
          <w:b/>
          <w:sz w:val="24"/>
          <w:lang w:val="en-US"/>
        </w:rPr>
        <w:t xml:space="preserve">3GPP TSG RAN WG2 Meeting #111-e      </w:t>
      </w:r>
      <w:r w:rsidRPr="00692DEB">
        <w:rPr>
          <w:rFonts w:cs="Arial"/>
          <w:b/>
          <w:sz w:val="24"/>
          <w:lang w:val="en-US"/>
        </w:rPr>
        <w:tab/>
        <w:t xml:space="preserve">                          </w:t>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Pr>
          <w:rFonts w:cs="Arial"/>
          <w:b/>
          <w:sz w:val="24"/>
          <w:lang w:val="en-US"/>
        </w:rPr>
        <w:tab/>
      </w:r>
      <w:r w:rsidRPr="00692DEB">
        <w:rPr>
          <w:rFonts w:cs="Arial"/>
          <w:b/>
          <w:sz w:val="24"/>
          <w:lang w:val="en-US"/>
        </w:rPr>
        <w:t xml:space="preserve"> </w:t>
      </w:r>
      <w:r w:rsidR="00907680" w:rsidRPr="00907680">
        <w:rPr>
          <w:rFonts w:cs="Arial"/>
          <w:b/>
          <w:sz w:val="24"/>
          <w:lang w:val="en-US"/>
        </w:rPr>
        <w:t>R2-2008422</w:t>
      </w:r>
      <w:r w:rsidRPr="00692DEB">
        <w:rPr>
          <w:rFonts w:cs="Arial"/>
          <w:b/>
          <w:sz w:val="24"/>
          <w:lang w:val="en-US"/>
        </w:rPr>
        <w:br/>
      </w:r>
      <w:r w:rsidRPr="00692DEB">
        <w:rPr>
          <w:b/>
          <w:sz w:val="24"/>
          <w:szCs w:val="24"/>
          <w:lang w:val="en-US"/>
        </w:rPr>
        <w:t>E-Conference, 17</w:t>
      </w:r>
      <w:r w:rsidRPr="00692DEB">
        <w:rPr>
          <w:b/>
          <w:sz w:val="24"/>
          <w:szCs w:val="24"/>
          <w:vertAlign w:val="superscript"/>
          <w:lang w:val="en-US"/>
        </w:rPr>
        <w:t xml:space="preserve">th </w:t>
      </w:r>
      <w:r w:rsidRPr="00692DEB">
        <w:rPr>
          <w:b/>
          <w:sz w:val="24"/>
          <w:szCs w:val="24"/>
          <w:lang w:val="en-US"/>
        </w:rPr>
        <w:t>– 28</w:t>
      </w:r>
      <w:r w:rsidRPr="00692DEB">
        <w:rPr>
          <w:b/>
          <w:sz w:val="24"/>
          <w:szCs w:val="24"/>
          <w:vertAlign w:val="superscript"/>
          <w:lang w:val="en-US"/>
        </w:rPr>
        <w:t>th</w:t>
      </w:r>
      <w:r w:rsidRPr="00692DEB">
        <w:rPr>
          <w:b/>
          <w:sz w:val="24"/>
          <w:szCs w:val="24"/>
          <w:lang w:val="en-US"/>
        </w:rPr>
        <w:t xml:space="preserve"> August 2020                             </w:t>
      </w:r>
    </w:p>
    <w:p w14:paraId="27DA83DB" w14:textId="77777777" w:rsidR="009C15F5" w:rsidRPr="00280751" w:rsidRDefault="009C15F5" w:rsidP="009C15F5">
      <w:pPr>
        <w:pStyle w:val="CRCoverPage"/>
        <w:outlineLvl w:val="0"/>
        <w:rPr>
          <w:b/>
          <w:noProof/>
          <w:sz w:val="24"/>
        </w:rPr>
      </w:pPr>
    </w:p>
    <w:p w14:paraId="05012EB2" w14:textId="63BDCBE5"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E1F03">
        <w:rPr>
          <w:rFonts w:ascii="Arial" w:eastAsia="MS Mincho" w:hAnsi="Arial" w:cs="Arial"/>
          <w:b/>
          <w:bCs/>
          <w:sz w:val="24"/>
        </w:rPr>
        <w:t>6.1.2</w:t>
      </w:r>
    </w:p>
    <w:p w14:paraId="196916BE" w14:textId="77777777"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Pr>
          <w:rFonts w:ascii="Arial" w:hAnsi="Arial" w:cs="Arial"/>
          <w:b/>
          <w:bCs/>
          <w:sz w:val="24"/>
        </w:rPr>
        <w:t>Qualcomm Incorporated</w:t>
      </w:r>
    </w:p>
    <w:p w14:paraId="6F9A33B6" w14:textId="16478F6E"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Summary of Offline discussion</w:t>
      </w:r>
      <w:r w:rsidR="007F0F1F">
        <w:rPr>
          <w:rFonts w:ascii="Arial" w:hAnsi="Arial" w:cs="Arial"/>
          <w:b/>
          <w:bCs/>
          <w:sz w:val="24"/>
        </w:rPr>
        <w:t>#0</w:t>
      </w:r>
      <w:r w:rsidR="00305295">
        <w:rPr>
          <w:rFonts w:ascii="Arial" w:hAnsi="Arial" w:cs="Arial"/>
          <w:b/>
          <w:bCs/>
          <w:sz w:val="24"/>
        </w:rPr>
        <w:t>21</w:t>
      </w:r>
      <w:r w:rsidR="00411FB1">
        <w:rPr>
          <w:rFonts w:ascii="Arial" w:hAnsi="Arial" w:cs="Arial"/>
          <w:b/>
          <w:bCs/>
          <w:sz w:val="24"/>
        </w:rPr>
        <w:t>:</w:t>
      </w:r>
      <w:r w:rsidR="007F0F1F">
        <w:rPr>
          <w:rFonts w:ascii="Arial" w:hAnsi="Arial" w:cs="Arial"/>
          <w:b/>
          <w:bCs/>
          <w:sz w:val="24"/>
        </w:rPr>
        <w:t xml:space="preserve"> </w:t>
      </w:r>
      <w:r w:rsidR="00C66A23" w:rsidRPr="00305295">
        <w:rPr>
          <w:rFonts w:ascii="Arial" w:hAnsi="Arial" w:cs="Arial"/>
          <w:b/>
          <w:bCs/>
          <w:sz w:val="24"/>
        </w:rPr>
        <w:t>UE cap NR-DC (Qualcomm)</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23421BE4" w:rsidR="00A80F2A" w:rsidRPr="001F3BF2" w:rsidRDefault="00442CD8" w:rsidP="00A80F2A">
      <w:pPr>
        <w:spacing w:afterLines="50" w:after="120"/>
        <w:rPr>
          <w:sz w:val="21"/>
          <w:szCs w:val="21"/>
          <w:lang w:eastAsia="zh-CN"/>
        </w:rPr>
      </w:pPr>
      <w:r w:rsidRPr="001F3BF2">
        <w:rPr>
          <w:sz w:val="21"/>
          <w:szCs w:val="21"/>
          <w:lang w:eastAsia="zh-CN"/>
        </w:rPr>
        <w:t xml:space="preserve">This is a summary of </w:t>
      </w:r>
      <w:r w:rsidR="00322FF2">
        <w:rPr>
          <w:sz w:val="21"/>
          <w:szCs w:val="21"/>
          <w:lang w:eastAsia="zh-CN"/>
        </w:rPr>
        <w:t>phase2</w:t>
      </w:r>
      <w:r w:rsidR="004D41B5" w:rsidRPr="001F3BF2">
        <w:rPr>
          <w:sz w:val="21"/>
          <w:szCs w:val="21"/>
          <w:lang w:eastAsia="zh-CN"/>
        </w:rPr>
        <w:t xml:space="preserve"> </w:t>
      </w:r>
      <w:r w:rsidRPr="001F3BF2">
        <w:rPr>
          <w:sz w:val="21"/>
          <w:szCs w:val="21"/>
          <w:lang w:eastAsia="zh-CN"/>
        </w:rPr>
        <w:t>offline discussion</w:t>
      </w:r>
      <w:r w:rsidR="00A80F2A" w:rsidRPr="001F3BF2">
        <w:rPr>
          <w:sz w:val="21"/>
          <w:szCs w:val="21"/>
          <w:lang w:eastAsia="zh-CN"/>
        </w:rPr>
        <w:t>:</w:t>
      </w:r>
    </w:p>
    <w:p w14:paraId="4B508D81" w14:textId="77777777" w:rsidR="001B7C07" w:rsidRDefault="001B7C07" w:rsidP="001B7C07">
      <w:pPr>
        <w:pStyle w:val="EmailDiscussion"/>
        <w:tabs>
          <w:tab w:val="clear" w:pos="1710"/>
          <w:tab w:val="num" w:pos="1619"/>
        </w:tabs>
        <w:ind w:left="1619"/>
      </w:pPr>
      <w:r>
        <w:t>[AT111-e][021][NR16] UE cap NR-DC (Qualcomm)</w:t>
      </w:r>
    </w:p>
    <w:p w14:paraId="6C5170C4" w14:textId="77777777" w:rsidR="001B7C07" w:rsidRDefault="001B7C07" w:rsidP="001B7C07">
      <w:pPr>
        <w:pStyle w:val="EmailDiscussion2"/>
      </w:pPr>
      <w:r>
        <w:tab/>
        <w:t xml:space="preserve">Scope: Treat R2-2006558, R2-2007946, R2-2007605, </w:t>
      </w:r>
    </w:p>
    <w:p w14:paraId="0B60066B" w14:textId="77777777" w:rsidR="001B7C07" w:rsidRDefault="001B7C07" w:rsidP="001B7C07">
      <w:pPr>
        <w:pStyle w:val="EmailDiscussion2"/>
      </w:pPr>
      <w:r>
        <w:tab/>
        <w:t>Deadlines: Short UE cap</w:t>
      </w:r>
    </w:p>
    <w:p w14:paraId="45565B3C" w14:textId="77777777" w:rsidR="003A004B" w:rsidRDefault="003A004B" w:rsidP="001B7C07">
      <w:pPr>
        <w:pStyle w:val="Comments"/>
      </w:pPr>
    </w:p>
    <w:p w14:paraId="531E5B01" w14:textId="13451AC5" w:rsidR="00137200" w:rsidRDefault="00DE0454" w:rsidP="00B63FFD">
      <w:pPr>
        <w:spacing w:afterLines="50" w:after="120"/>
        <w:rPr>
          <w:sz w:val="21"/>
          <w:szCs w:val="21"/>
          <w:lang w:eastAsia="zh-CN"/>
        </w:rPr>
      </w:pPr>
      <w:r>
        <w:rPr>
          <w:sz w:val="21"/>
          <w:szCs w:val="21"/>
          <w:lang w:eastAsia="zh-CN"/>
        </w:rPr>
        <w:t xml:space="preserve">In Thursday, it was discussed online, and </w:t>
      </w:r>
      <w:r w:rsidR="00137200" w:rsidRPr="00DE0454">
        <w:rPr>
          <w:sz w:val="21"/>
          <w:szCs w:val="21"/>
          <w:highlight w:val="yellow"/>
          <w:lang w:eastAsia="zh-CN"/>
        </w:rPr>
        <w:t>updated scoping</w:t>
      </w:r>
      <w:r w:rsidR="00137200">
        <w:rPr>
          <w:sz w:val="21"/>
          <w:szCs w:val="21"/>
          <w:lang w:eastAsia="zh-CN"/>
        </w:rPr>
        <w:t xml:space="preserve"> </w:t>
      </w:r>
      <w:r>
        <w:rPr>
          <w:sz w:val="21"/>
          <w:szCs w:val="21"/>
          <w:lang w:eastAsia="zh-CN"/>
        </w:rPr>
        <w:t>as captured in</w:t>
      </w:r>
      <w:r w:rsidR="00137200">
        <w:rPr>
          <w:sz w:val="21"/>
          <w:szCs w:val="21"/>
          <w:lang w:eastAsia="zh-CN"/>
        </w:rPr>
        <w:t xml:space="preserve"> chair notes:</w:t>
      </w:r>
    </w:p>
    <w:p w14:paraId="13D4901C" w14:textId="77777777" w:rsidR="00DE0454" w:rsidRDefault="004F24DA" w:rsidP="00DE0454">
      <w:pPr>
        <w:pStyle w:val="Doc-title"/>
      </w:pPr>
      <w:hyperlink r:id="rId12" w:tooltip="D:Documents3GPPtsg_ranWG2TSGR2_111-eDocsR2-2008422.zip" w:history="1">
        <w:r w:rsidR="00DE0454" w:rsidRPr="001276EF">
          <w:rPr>
            <w:rStyle w:val="Hyperlink"/>
          </w:rPr>
          <w:t>R2-2008422</w:t>
        </w:r>
      </w:hyperlink>
      <w:r w:rsidR="00DE0454">
        <w:tab/>
      </w:r>
    </w:p>
    <w:p w14:paraId="5CA94E39" w14:textId="77777777" w:rsidR="00DE0454" w:rsidRDefault="00DE0454" w:rsidP="00DE0454">
      <w:pPr>
        <w:pStyle w:val="Doc-text2"/>
      </w:pPr>
      <w:r>
        <w:t>P2</w:t>
      </w:r>
    </w:p>
    <w:p w14:paraId="662AC88E" w14:textId="77777777" w:rsidR="00DE0454" w:rsidRDefault="00DE0454" w:rsidP="00DE0454">
      <w:pPr>
        <w:pStyle w:val="Doc-text2"/>
      </w:pPr>
      <w:r>
        <w:t xml:space="preserve">- </w:t>
      </w:r>
      <w:r>
        <w:tab/>
        <w:t xml:space="preserve">Nokia think we cannot do anything until R4 has decided. Most companies think we follow R15 principle, cannot do </w:t>
      </w:r>
      <w:proofErr w:type="spellStart"/>
      <w:r>
        <w:t>anyting</w:t>
      </w:r>
      <w:proofErr w:type="spellEnd"/>
      <w:r>
        <w:t xml:space="preserve"> anything else until R4 decides differently. </w:t>
      </w:r>
    </w:p>
    <w:p w14:paraId="125CE65A" w14:textId="77777777" w:rsidR="00DE0454" w:rsidRDefault="00DE0454" w:rsidP="00DE0454">
      <w:pPr>
        <w:pStyle w:val="Doc-text2"/>
      </w:pPr>
      <w:r>
        <w:t>-</w:t>
      </w:r>
      <w:r>
        <w:tab/>
        <w:t xml:space="preserve">Huawei think we will anyway refer to R4 BC list, Huawei think we don’t need to do anything now. </w:t>
      </w:r>
    </w:p>
    <w:p w14:paraId="10FDBA5A" w14:textId="77777777" w:rsidR="00DE0454" w:rsidRDefault="00DE0454" w:rsidP="00DE0454">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70E2D640" w14:textId="77777777" w:rsidR="00DE0454" w:rsidRDefault="00DE0454" w:rsidP="00DE0454">
      <w:pPr>
        <w:pStyle w:val="Doc-text2"/>
      </w:pPr>
      <w:r>
        <w:t>-</w:t>
      </w:r>
      <w:r>
        <w:tab/>
        <w:t xml:space="preserve">Chair wonder if we can just postpone. Ericsson think we need to postpone anyway. </w:t>
      </w:r>
    </w:p>
    <w:p w14:paraId="494240FF" w14:textId="77777777" w:rsidR="00DE0454" w:rsidRDefault="00DE0454" w:rsidP="00DE0454">
      <w:pPr>
        <w:pStyle w:val="Doc-text2"/>
      </w:pPr>
      <w:r>
        <w:t>-</w:t>
      </w:r>
      <w:r>
        <w:tab/>
        <w:t xml:space="preserve">QC think the main restriction that is needed is to restrict MCG/SCG roles. </w:t>
      </w:r>
    </w:p>
    <w:p w14:paraId="0DC45846" w14:textId="77777777" w:rsidR="00DE0454" w:rsidRDefault="00DE0454" w:rsidP="00DE0454">
      <w:pPr>
        <w:pStyle w:val="Doc-text2"/>
      </w:pPr>
      <w:r>
        <w:t>-</w:t>
      </w:r>
      <w:r>
        <w:tab/>
        <w:t xml:space="preserve">TMO UE think it is important to have all cases for R16, and the signalling should be flexible enough. </w:t>
      </w:r>
    </w:p>
    <w:p w14:paraId="407B1C8B" w14:textId="77777777" w:rsidR="00DE0454" w:rsidRDefault="00DE0454" w:rsidP="00DE0454">
      <w:pPr>
        <w:pStyle w:val="Doc-text2"/>
      </w:pPr>
      <w:r>
        <w:t xml:space="preserve">- </w:t>
      </w:r>
      <w:r>
        <w:tab/>
        <w:t xml:space="preserve">MTK think </w:t>
      </w:r>
      <w:proofErr w:type="spellStart"/>
      <w:r>
        <w:t>asynch</w:t>
      </w:r>
      <w:proofErr w:type="spellEnd"/>
      <w:r>
        <w:t xml:space="preserve"> is ok with the old principle, and asks whether the issue is for synch only, and which exact proposal this relates to.  </w:t>
      </w:r>
    </w:p>
    <w:p w14:paraId="4E02D34B" w14:textId="77777777" w:rsidR="00DE0454" w:rsidRDefault="00DE0454" w:rsidP="00DE0454">
      <w:pPr>
        <w:pStyle w:val="Doc-text2"/>
      </w:pPr>
      <w:r>
        <w:t>-</w:t>
      </w:r>
      <w:r>
        <w:tab/>
        <w:t xml:space="preserve">Huawei think the UE is required to support sync NR DC without restriction. Ericsson agrees. QC has concerns about this, and it should be possible to do only R15 NR-DC also for R16 UEs. </w:t>
      </w:r>
    </w:p>
    <w:p w14:paraId="5D70B312" w14:textId="77777777" w:rsidR="00DE0454" w:rsidRDefault="00DE0454" w:rsidP="00DE0454">
      <w:pPr>
        <w:pStyle w:val="Doc-text2"/>
      </w:pPr>
      <w:r>
        <w:t>-</w:t>
      </w:r>
      <w:r>
        <w:tab/>
        <w:t xml:space="preserve">Apple think we need to agree something at this meeting and think it is dangerous to imply capability with absence of signalling. Samsung agrees that we should try to converge this meeting. </w:t>
      </w:r>
    </w:p>
    <w:p w14:paraId="479296AD" w14:textId="77777777" w:rsidR="00DE0454" w:rsidRDefault="00DE0454" w:rsidP="00DE0454">
      <w:pPr>
        <w:pStyle w:val="Doc-text2"/>
      </w:pPr>
      <w:r>
        <w:t>-</w:t>
      </w:r>
      <w:r>
        <w:tab/>
        <w:t>Apple want to first make clear what would be the consequences of using the R15 signalling, and we should ask R4 and R1, and explain improvements</w:t>
      </w:r>
    </w:p>
    <w:p w14:paraId="5DAB3C38" w14:textId="77777777" w:rsidR="00DE0454" w:rsidRDefault="00DE0454" w:rsidP="00DE0454">
      <w:pPr>
        <w:pStyle w:val="Doc-text2"/>
      </w:pPr>
      <w:r>
        <w:t>-</w:t>
      </w:r>
      <w:r>
        <w:tab/>
        <w:t xml:space="preserve">CATT think we need to better understand for synch case and would be ok to send an LS. </w:t>
      </w:r>
    </w:p>
    <w:p w14:paraId="0D32143A" w14:textId="77777777" w:rsidR="00DE0454" w:rsidRDefault="00DE0454" w:rsidP="00DE0454">
      <w:pPr>
        <w:pStyle w:val="Doc-text2"/>
      </w:pPr>
      <w:r>
        <w:t>-</w:t>
      </w:r>
      <w:r>
        <w:tab/>
        <w:t xml:space="preserve">Intel think that we can also discuss, e.g. whether we need cell grouping for intra-FR1 intra FR2 cases. </w:t>
      </w:r>
    </w:p>
    <w:p w14:paraId="608FAC20" w14:textId="33227C7E" w:rsidR="00DE0454" w:rsidRDefault="00DE0454" w:rsidP="00DE0454">
      <w:pPr>
        <w:pStyle w:val="Agreement"/>
        <w:tabs>
          <w:tab w:val="clear" w:pos="1440"/>
          <w:tab w:val="num" w:pos="1619"/>
        </w:tabs>
        <w:ind w:left="1619"/>
        <w:rPr>
          <w:highlight w:val="yellow"/>
        </w:rPr>
      </w:pPr>
      <w:r w:rsidRPr="00DE0454">
        <w:rPr>
          <w:highlight w:val="yellow"/>
        </w:rP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6D08A525" w14:textId="5678277F" w:rsidR="00AA6382" w:rsidRDefault="00B63FFD" w:rsidP="00454726">
      <w:pPr>
        <w:spacing w:before="400" w:afterLines="100" w:after="240"/>
        <w:rPr>
          <w:lang w:eastAsia="zh-CN"/>
        </w:rPr>
      </w:pPr>
      <w:r w:rsidRPr="00B63FFD">
        <w:rPr>
          <w:sz w:val="21"/>
          <w:szCs w:val="21"/>
          <w:lang w:eastAsia="zh-CN"/>
        </w:rPr>
        <w:t xml:space="preserve"> </w:t>
      </w:r>
      <w:r w:rsidR="00FD6D04">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Discussion</w:t>
      </w:r>
      <w:r w:rsidR="00C56344">
        <w:rPr>
          <w:lang w:eastAsia="zh-CN"/>
        </w:rPr>
        <w:t xml:space="preserve"> </w:t>
      </w:r>
    </w:p>
    <w:p w14:paraId="5A9015AB" w14:textId="4819A80E" w:rsidR="003F06AC" w:rsidRDefault="003F06AC" w:rsidP="00454726">
      <w:pPr>
        <w:snapToGrid w:val="0"/>
        <w:spacing w:before="120" w:afterLines="50" w:after="120"/>
        <w:rPr>
          <w:lang w:eastAsia="zh-CN"/>
        </w:rPr>
      </w:pPr>
      <w:r>
        <w:rPr>
          <w:lang w:eastAsia="zh-CN"/>
        </w:rPr>
        <w:t>During online discussion</w:t>
      </w:r>
      <w:r w:rsidR="006F4203">
        <w:rPr>
          <w:lang w:eastAsia="zh-CN"/>
        </w:rPr>
        <w:t xml:space="preserve"> of phase 1 [</w:t>
      </w:r>
      <w:r w:rsidR="00635B55">
        <w:rPr>
          <w:lang w:eastAsia="zh-CN"/>
        </w:rPr>
        <w:t>8</w:t>
      </w:r>
      <w:r w:rsidR="006F4203">
        <w:rPr>
          <w:lang w:eastAsia="zh-CN"/>
        </w:rPr>
        <w:t>]</w:t>
      </w:r>
      <w:r>
        <w:rPr>
          <w:lang w:eastAsia="zh-CN"/>
        </w:rPr>
        <w:t>, rapporteur think there is some confusions on whether the proposal is for async NR-DC or sync NR-DC. Thus, rapporteur will emphasize it for each question.</w:t>
      </w:r>
      <w:r w:rsidR="00A4732B">
        <w:rPr>
          <w:lang w:eastAsia="zh-CN"/>
        </w:rPr>
        <w:t xml:space="preserve"> Please note its definition in this discussion:</w:t>
      </w:r>
    </w:p>
    <w:p w14:paraId="455106B0" w14:textId="77777777"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r w:rsidRPr="00A4732B">
        <w:rPr>
          <w:rFonts w:ascii="Times New Roman" w:hAnsi="Times New Roman" w:cs="Times New Roman"/>
          <w:b/>
          <w:bCs/>
          <w:u w:val="single"/>
        </w:rPr>
        <w:lastRenderedPageBreak/>
        <w:t>Sync NR-DC</w:t>
      </w:r>
      <w:r w:rsidRPr="00A4732B">
        <w:rPr>
          <w:rFonts w:ascii="Times New Roman" w:hAnsi="Times New Roman" w:cs="Times New Roman"/>
        </w:rPr>
        <w:t>: Rel-16 slot synchronous NR-DC where support of SFN misalignment is mandatory</w:t>
      </w:r>
    </w:p>
    <w:p w14:paraId="5A605C79" w14:textId="48520351" w:rsidR="00A4732B" w:rsidRPr="00A4732B" w:rsidRDefault="00A4732B" w:rsidP="00AB7632">
      <w:pPr>
        <w:pStyle w:val="ListParagraph"/>
        <w:numPr>
          <w:ilvl w:val="0"/>
          <w:numId w:val="7"/>
        </w:numPr>
        <w:snapToGrid w:val="0"/>
        <w:spacing w:before="120" w:afterLines="50" w:after="120"/>
        <w:rPr>
          <w:rFonts w:ascii="Times New Roman" w:hAnsi="Times New Roman" w:cs="Times New Roman"/>
        </w:rPr>
      </w:pPr>
      <w:r>
        <w:rPr>
          <w:rFonts w:ascii="Times New Roman" w:hAnsi="Times New Roman" w:cs="Times New Roman"/>
          <w:b/>
          <w:bCs/>
          <w:u w:val="single"/>
        </w:rPr>
        <w:t>As</w:t>
      </w:r>
      <w:r w:rsidRPr="00A4732B">
        <w:rPr>
          <w:rFonts w:ascii="Times New Roman" w:hAnsi="Times New Roman" w:cs="Times New Roman"/>
          <w:b/>
          <w:bCs/>
          <w:u w:val="single"/>
        </w:rPr>
        <w:t>ync NR-DC</w:t>
      </w:r>
      <w:r w:rsidRPr="00A4732B">
        <w:rPr>
          <w:rFonts w:ascii="Times New Roman" w:hAnsi="Times New Roman" w:cs="Times New Roman"/>
        </w:rPr>
        <w:t xml:space="preserve">: Rel-16 </w:t>
      </w:r>
      <w:r>
        <w:rPr>
          <w:rFonts w:ascii="Times New Roman" w:hAnsi="Times New Roman" w:cs="Times New Roman"/>
        </w:rPr>
        <w:t>non-</w:t>
      </w:r>
      <w:r w:rsidRPr="00A4732B">
        <w:rPr>
          <w:rFonts w:ascii="Times New Roman" w:hAnsi="Times New Roman" w:cs="Times New Roman"/>
        </w:rPr>
        <w:t>slot</w:t>
      </w:r>
      <w:r>
        <w:rPr>
          <w:rFonts w:ascii="Times New Roman" w:hAnsi="Times New Roman" w:cs="Times New Roman"/>
        </w:rPr>
        <w:t>-</w:t>
      </w:r>
      <w:r w:rsidRPr="00A4732B">
        <w:rPr>
          <w:rFonts w:ascii="Times New Roman" w:hAnsi="Times New Roman" w:cs="Times New Roman"/>
        </w:rPr>
        <w:t xml:space="preserve">synchronous NR-DC where support of SFN misalignment is </w:t>
      </w:r>
      <w:r>
        <w:rPr>
          <w:rFonts w:ascii="Times New Roman" w:hAnsi="Times New Roman" w:cs="Times New Roman"/>
        </w:rPr>
        <w:t xml:space="preserve">also </w:t>
      </w:r>
      <w:r w:rsidRPr="00A4732B">
        <w:rPr>
          <w:rFonts w:ascii="Times New Roman" w:hAnsi="Times New Roman" w:cs="Times New Roman"/>
        </w:rPr>
        <w:t>mandatory</w:t>
      </w:r>
    </w:p>
    <w:p w14:paraId="7FB45EAB" w14:textId="3B6205E8" w:rsidR="00166AD2" w:rsidRPr="009A4F32" w:rsidRDefault="00166AD2" w:rsidP="00565DF7">
      <w:pPr>
        <w:pStyle w:val="Heading2"/>
        <w:spacing w:before="400"/>
        <w:ind w:left="1138" w:hanging="1138"/>
        <w:rPr>
          <w:lang w:eastAsia="zh-CN"/>
        </w:rPr>
      </w:pPr>
      <w:r w:rsidRPr="009A4F32">
        <w:rPr>
          <w:rFonts w:hint="eastAsia"/>
          <w:lang w:eastAsia="zh-CN"/>
        </w:rPr>
        <w:t>2</w:t>
      </w:r>
      <w:r w:rsidR="00E266BD" w:rsidRPr="009A4F32">
        <w:rPr>
          <w:lang w:eastAsia="zh-CN"/>
        </w:rPr>
        <w:t>.1</w:t>
      </w:r>
      <w:r w:rsidR="00597E30">
        <w:rPr>
          <w:lang w:eastAsia="zh-CN"/>
        </w:rPr>
        <w:t xml:space="preserve"> </w:t>
      </w:r>
      <w:r w:rsidR="00DE0454" w:rsidRPr="00DE0454">
        <w:t>Items for easy agreement</w:t>
      </w:r>
    </w:p>
    <w:p w14:paraId="473D93AE" w14:textId="20401BD3" w:rsidR="00852AEC" w:rsidRDefault="00C224DD" w:rsidP="00852AEC">
      <w:pPr>
        <w:spacing w:before="180"/>
        <w:rPr>
          <w:sz w:val="21"/>
          <w:szCs w:val="21"/>
        </w:rPr>
      </w:pPr>
      <w:r>
        <w:rPr>
          <w:sz w:val="21"/>
          <w:szCs w:val="21"/>
        </w:rPr>
        <w:t>Based on company input</w:t>
      </w:r>
      <w:r w:rsidR="00DE0454">
        <w:rPr>
          <w:sz w:val="21"/>
          <w:szCs w:val="21"/>
        </w:rPr>
        <w:t xml:space="preserve">, rapporteur believe the following </w:t>
      </w:r>
      <w:r w:rsidR="0058515E">
        <w:rPr>
          <w:sz w:val="21"/>
          <w:szCs w:val="21"/>
        </w:rPr>
        <w:t>3</w:t>
      </w:r>
      <w:r w:rsidR="00DE0454">
        <w:rPr>
          <w:sz w:val="21"/>
          <w:szCs w:val="21"/>
        </w:rPr>
        <w:t xml:space="preserve"> items should be easy agreement</w:t>
      </w:r>
      <w:r>
        <w:rPr>
          <w:sz w:val="21"/>
          <w:szCs w:val="21"/>
        </w:rPr>
        <w:t>s:</w:t>
      </w:r>
    </w:p>
    <w:p w14:paraId="433D63C2" w14:textId="7AFB6103" w:rsidR="00510117" w:rsidRDefault="00510117" w:rsidP="006E2192">
      <w:pPr>
        <w:spacing w:afterLines="50" w:after="120"/>
        <w:rPr>
          <w:rFonts w:ascii="Arial" w:hAnsi="Arial" w:cs="Arial"/>
          <w:b/>
        </w:rPr>
      </w:pPr>
      <w:r w:rsidRPr="003A004A">
        <w:rPr>
          <w:rFonts w:ascii="Arial" w:hAnsi="Arial" w:cs="Arial"/>
          <w:b/>
        </w:rPr>
        <w:t>Proposal 1</w:t>
      </w:r>
      <w:r>
        <w:rPr>
          <w:rFonts w:ascii="Arial" w:hAnsi="Arial" w:cs="Arial"/>
          <w:b/>
        </w:rPr>
        <w:t>: Based on company input, RAN2 agree:</w:t>
      </w:r>
    </w:p>
    <w:p w14:paraId="3B19225E" w14:textId="7E2C4F83" w:rsidR="00510117" w:rsidRP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A87AD6">
        <w:rPr>
          <w:rFonts w:ascii="Arial" w:hAnsi="Arial" w:cs="Arial"/>
          <w:b/>
          <w:i/>
          <w:iCs/>
          <w:u w:val="single"/>
        </w:rPr>
        <w:t>sync NR-DC</w:t>
      </w:r>
      <w:r>
        <w:rPr>
          <w:rFonts w:ascii="Arial" w:hAnsi="Arial" w:cs="Arial"/>
          <w:b/>
        </w:rPr>
        <w:t>, c</w:t>
      </w:r>
      <w:r w:rsidR="00510117" w:rsidRPr="00510117">
        <w:rPr>
          <w:rFonts w:ascii="Arial" w:hAnsi="Arial" w:cs="Arial"/>
          <w:b/>
        </w:rPr>
        <w:t xml:space="preserve">apture “The UE shall not report this UE capability from this release” in field description of </w:t>
      </w:r>
      <w:proofErr w:type="spellStart"/>
      <w:r w:rsidR="00510117" w:rsidRPr="00510117">
        <w:rPr>
          <w:rFonts w:ascii="Arial" w:hAnsi="Arial" w:cs="Arial"/>
          <w:b/>
          <w:i/>
          <w:iCs/>
        </w:rPr>
        <w:t>sfn-SyncNRDC</w:t>
      </w:r>
      <w:proofErr w:type="spellEnd"/>
    </w:p>
    <w:p w14:paraId="04F34AD5" w14:textId="325E0F1E" w:rsidR="00785D63" w:rsidRDefault="00785D63" w:rsidP="00AB7632">
      <w:pPr>
        <w:pStyle w:val="ListParagraph"/>
        <w:numPr>
          <w:ilvl w:val="0"/>
          <w:numId w:val="6"/>
        </w:numPr>
        <w:spacing w:afterLines="50" w:after="120"/>
        <w:rPr>
          <w:rFonts w:ascii="Arial" w:hAnsi="Arial" w:cs="Arial"/>
          <w:b/>
        </w:rPr>
      </w:pPr>
      <w:r>
        <w:rPr>
          <w:rFonts w:ascii="Arial" w:hAnsi="Arial" w:cs="Arial"/>
          <w:b/>
        </w:rPr>
        <w:t xml:space="preserve">For </w:t>
      </w:r>
      <w:r w:rsidRPr="003F06AC">
        <w:rPr>
          <w:rFonts w:ascii="Arial" w:hAnsi="Arial" w:cs="Arial"/>
          <w:b/>
          <w:u w:val="single"/>
        </w:rPr>
        <w:t>sync NR-DC</w:t>
      </w:r>
      <w:r>
        <w:rPr>
          <w:rFonts w:ascii="Arial" w:hAnsi="Arial" w:cs="Arial"/>
          <w:b/>
        </w:rPr>
        <w:t xml:space="preserve">, </w:t>
      </w:r>
      <w:r w:rsidR="003C1066" w:rsidRPr="003C1066">
        <w:rPr>
          <w:rFonts w:ascii="Arial" w:hAnsi="Arial" w:cs="Arial" w:hint="eastAsia"/>
          <w:b/>
        </w:rPr>
        <w:t xml:space="preserve">the </w:t>
      </w:r>
      <w:r w:rsidR="009A006D">
        <w:rPr>
          <w:rFonts w:ascii="Arial" w:hAnsi="Arial" w:cs="Arial"/>
          <w:b/>
        </w:rPr>
        <w:t xml:space="preserve">Rel-16 </w:t>
      </w:r>
      <w:r w:rsidR="003C1066" w:rsidRPr="003C1066">
        <w:rPr>
          <w:rFonts w:ascii="Arial" w:hAnsi="Arial" w:cs="Arial" w:hint="eastAsia"/>
          <w:b/>
        </w:rPr>
        <w:t xml:space="preserve">UE shall support </w:t>
      </w:r>
      <w:r w:rsidR="00CC4FE0">
        <w:rPr>
          <w:rFonts w:ascii="Arial" w:hAnsi="Arial" w:cs="Arial"/>
          <w:b/>
        </w:rPr>
        <w:t xml:space="preserve">Rel-15 grouping (i.e. </w:t>
      </w:r>
      <w:r w:rsidR="003C1066" w:rsidRPr="003C1066">
        <w:rPr>
          <w:rFonts w:ascii="Arial" w:hAnsi="Arial" w:cs="Arial" w:hint="eastAsia"/>
          <w:b/>
        </w:rPr>
        <w:t>MCG</w:t>
      </w:r>
      <w:r w:rsidR="00CC4FE0">
        <w:rPr>
          <w:rFonts w:ascii="Arial" w:hAnsi="Arial" w:cs="Arial"/>
          <w:b/>
        </w:rPr>
        <w:t xml:space="preserve"> fully in FR1</w:t>
      </w:r>
      <w:r w:rsidR="003C1066" w:rsidRPr="003C1066">
        <w:rPr>
          <w:rFonts w:ascii="Arial" w:hAnsi="Arial" w:cs="Arial" w:hint="eastAsia"/>
          <w:b/>
        </w:rPr>
        <w:t xml:space="preserve"> and </w:t>
      </w:r>
      <w:r w:rsidR="00CC4FE0">
        <w:rPr>
          <w:rFonts w:ascii="Arial" w:hAnsi="Arial" w:cs="Arial"/>
          <w:b/>
        </w:rPr>
        <w:t>SCG fully in FR2),</w:t>
      </w:r>
      <w:r w:rsidR="003C1066" w:rsidRPr="003C1066">
        <w:rPr>
          <w:rFonts w:ascii="Arial" w:hAnsi="Arial" w:cs="Arial" w:hint="eastAsia"/>
          <w:b/>
        </w:rPr>
        <w:t xml:space="preserve"> for backward compatibility with </w:t>
      </w:r>
      <w:r w:rsidR="00BA55CB">
        <w:rPr>
          <w:rFonts w:ascii="Arial" w:hAnsi="Arial" w:cs="Arial"/>
          <w:b/>
        </w:rPr>
        <w:t>Rel</w:t>
      </w:r>
      <w:r w:rsidR="003C1066" w:rsidRPr="003C1066">
        <w:rPr>
          <w:rFonts w:ascii="Arial" w:hAnsi="Arial" w:cs="Arial" w:hint="eastAsia"/>
          <w:b/>
        </w:rPr>
        <w:t>-15 network</w:t>
      </w:r>
    </w:p>
    <w:p w14:paraId="12872985" w14:textId="47BDD61F" w:rsidR="00510117" w:rsidRPr="009F03CC" w:rsidRDefault="00A83D83" w:rsidP="00AB7632">
      <w:pPr>
        <w:pStyle w:val="ListParagraph"/>
        <w:numPr>
          <w:ilvl w:val="0"/>
          <w:numId w:val="6"/>
        </w:numPr>
        <w:spacing w:afterLines="50" w:after="120"/>
        <w:rPr>
          <w:rFonts w:ascii="Arial" w:hAnsi="Arial" w:cs="Arial"/>
          <w:b/>
        </w:rPr>
      </w:pPr>
      <w:r>
        <w:rPr>
          <w:rFonts w:ascii="Arial" w:hAnsi="Arial" w:cs="Arial"/>
          <w:b/>
        </w:rPr>
        <w:t xml:space="preserve">For </w:t>
      </w:r>
      <w:r w:rsidRPr="00A83D83">
        <w:rPr>
          <w:rFonts w:ascii="Arial" w:hAnsi="Arial" w:cs="Arial"/>
          <w:b/>
          <w:u w:val="single"/>
        </w:rPr>
        <w:t>a</w:t>
      </w:r>
      <w:r w:rsidRPr="003F06AC">
        <w:rPr>
          <w:rFonts w:ascii="Arial" w:hAnsi="Arial" w:cs="Arial"/>
          <w:b/>
          <w:u w:val="single"/>
        </w:rPr>
        <w:t>sync NR-DC</w:t>
      </w:r>
      <w:r>
        <w:rPr>
          <w:rFonts w:ascii="Arial" w:hAnsi="Arial" w:cs="Arial"/>
          <w:b/>
          <w:bCs/>
        </w:rPr>
        <w:t>,</w:t>
      </w:r>
      <w:r w:rsidR="004425B0">
        <w:rPr>
          <w:rFonts w:ascii="Arial" w:hAnsi="Arial" w:cs="Arial"/>
          <w:b/>
          <w:bCs/>
        </w:rPr>
        <w:t xml:space="preserve"> introduce</w:t>
      </w:r>
      <w:r w:rsidR="009A006D" w:rsidRPr="009A006D">
        <w:rPr>
          <w:rFonts w:ascii="Arial" w:hAnsi="Arial" w:cs="Arial"/>
          <w:b/>
          <w:bCs/>
        </w:rPr>
        <w:t xml:space="preserve"> LTE cell grouping capability </w:t>
      </w:r>
      <w:proofErr w:type="spellStart"/>
      <w:r w:rsidR="009A006D" w:rsidRPr="009A006D">
        <w:rPr>
          <w:rFonts w:ascii="Arial" w:hAnsi="Arial" w:cs="Arial"/>
          <w:b/>
          <w:bCs/>
        </w:rPr>
        <w:t>signalling</w:t>
      </w:r>
      <w:proofErr w:type="spellEnd"/>
      <w:r w:rsidR="009A006D" w:rsidRPr="009A006D">
        <w:rPr>
          <w:rFonts w:ascii="Arial" w:hAnsi="Arial" w:cs="Arial"/>
          <w:b/>
          <w:bCs/>
        </w:rPr>
        <w:t xml:space="preserve"> as </w:t>
      </w:r>
      <w:r w:rsidR="004425B0">
        <w:rPr>
          <w:rFonts w:ascii="Arial" w:hAnsi="Arial" w:cs="Arial"/>
          <w:b/>
          <w:bCs/>
        </w:rPr>
        <w:t xml:space="preserve">the </w:t>
      </w:r>
      <w:r w:rsidR="009A006D" w:rsidRPr="009A006D">
        <w:rPr>
          <w:rFonts w:ascii="Arial" w:hAnsi="Arial" w:cs="Arial"/>
          <w:b/>
          <w:bCs/>
        </w:rPr>
        <w:t>baseline</w:t>
      </w:r>
      <w:r w:rsidR="004425B0">
        <w:rPr>
          <w:rFonts w:ascii="Arial" w:hAnsi="Arial" w:cs="Arial"/>
          <w:b/>
          <w:bCs/>
        </w:rPr>
        <w:t xml:space="preserve"> (</w:t>
      </w:r>
      <w:r w:rsidR="009F03CC">
        <w:rPr>
          <w:rFonts w:ascii="Arial" w:hAnsi="Arial" w:cs="Arial"/>
          <w:b/>
          <w:bCs/>
        </w:rPr>
        <w:t xml:space="preserve">Note that </w:t>
      </w:r>
      <w:r w:rsidR="004425B0">
        <w:rPr>
          <w:rFonts w:ascii="Arial" w:hAnsi="Arial" w:cs="Arial"/>
          <w:b/>
          <w:bCs/>
        </w:rPr>
        <w:t xml:space="preserve">enhancement </w:t>
      </w:r>
      <w:r w:rsidR="00E4262E">
        <w:rPr>
          <w:rFonts w:ascii="Arial" w:hAnsi="Arial" w:cs="Arial"/>
          <w:b/>
          <w:bCs/>
        </w:rPr>
        <w:t>proposed</w:t>
      </w:r>
      <w:r w:rsidR="00CD183F">
        <w:rPr>
          <w:rFonts w:ascii="Arial" w:hAnsi="Arial" w:cs="Arial"/>
          <w:b/>
        </w:rPr>
        <w:t xml:space="preserve"> </w:t>
      </w:r>
      <w:r w:rsidR="00F65716">
        <w:rPr>
          <w:rFonts w:ascii="Arial" w:hAnsi="Arial" w:cs="Arial"/>
          <w:b/>
        </w:rPr>
        <w:t xml:space="preserve">in phase 1 </w:t>
      </w:r>
      <w:r w:rsidR="000862FE">
        <w:rPr>
          <w:rFonts w:ascii="Arial" w:hAnsi="Arial" w:cs="Arial"/>
          <w:b/>
        </w:rPr>
        <w:t xml:space="preserve">will be </w:t>
      </w:r>
      <w:r w:rsidR="00CD183F">
        <w:rPr>
          <w:rFonts w:ascii="Arial" w:hAnsi="Arial" w:cs="Arial"/>
          <w:b/>
        </w:rPr>
        <w:t>discussed in section 2.</w:t>
      </w:r>
      <w:r w:rsidR="00E4262E">
        <w:rPr>
          <w:rFonts w:ascii="Arial" w:hAnsi="Arial" w:cs="Arial"/>
          <w:b/>
        </w:rPr>
        <w:t>2</w:t>
      </w:r>
      <w:r w:rsidR="00CD183F">
        <w:rPr>
          <w:rFonts w:ascii="Arial" w:hAnsi="Arial" w:cs="Arial"/>
          <w:b/>
        </w:rPr>
        <w:t>)</w:t>
      </w:r>
      <w:r w:rsidR="009F03CC">
        <w:rPr>
          <w:rFonts w:ascii="Arial" w:hAnsi="Arial" w:cs="Arial"/>
          <w:b/>
        </w:rPr>
        <w:t>.</w:t>
      </w:r>
    </w:p>
    <w:p w14:paraId="61086DBA" w14:textId="0D5D1C61" w:rsidR="0076678F" w:rsidRPr="00455A2F" w:rsidRDefault="0076678F" w:rsidP="00D650FC">
      <w:pPr>
        <w:spacing w:afterLines="100" w:after="240"/>
        <w:rPr>
          <w:rFonts w:ascii="Arial" w:hAnsi="Arial" w:cs="Arial"/>
          <w:b/>
        </w:rPr>
      </w:pPr>
      <w:r w:rsidRPr="00455A2F">
        <w:rPr>
          <w:rFonts w:ascii="Arial" w:hAnsi="Arial" w:cs="Arial"/>
          <w:b/>
        </w:rPr>
        <w:t xml:space="preserve">Q1: Do you agree </w:t>
      </w:r>
      <w:r w:rsidR="00DE0454">
        <w:rPr>
          <w:rFonts w:ascii="Arial" w:hAnsi="Arial" w:cs="Arial"/>
          <w:b/>
        </w:rPr>
        <w:t>Proposal 1</w:t>
      </w:r>
      <w:r w:rsidRPr="00455A2F">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76678F" w14:paraId="390C6FE9" w14:textId="77777777" w:rsidTr="009F341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1B66643F" w14:textId="77777777" w:rsidR="0076678F" w:rsidRDefault="0076678F" w:rsidP="009F341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2207909" w14:textId="77777777" w:rsidR="0076678F" w:rsidRDefault="0076678F" w:rsidP="009F341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2D0384A" w14:textId="77777777" w:rsidR="0076678F" w:rsidRDefault="0076678F" w:rsidP="009F3411">
            <w:pPr>
              <w:pStyle w:val="BodyText"/>
              <w:rPr>
                <w:lang w:eastAsia="ja-JP"/>
              </w:rPr>
            </w:pPr>
            <w:r>
              <w:rPr>
                <w:lang w:eastAsia="ja-JP"/>
              </w:rPr>
              <w:t>Comments</w:t>
            </w:r>
          </w:p>
        </w:tc>
      </w:tr>
      <w:tr w:rsidR="0076678F" w14:paraId="016EBB21" w14:textId="77777777" w:rsidTr="009F3411">
        <w:tc>
          <w:tcPr>
            <w:tcW w:w="1435" w:type="dxa"/>
            <w:tcBorders>
              <w:top w:val="single" w:sz="4" w:space="0" w:color="auto"/>
              <w:left w:val="single" w:sz="4" w:space="0" w:color="auto"/>
              <w:bottom w:val="single" w:sz="4" w:space="0" w:color="auto"/>
              <w:right w:val="single" w:sz="4" w:space="0" w:color="auto"/>
            </w:tcBorders>
          </w:tcPr>
          <w:p w14:paraId="2D2E0F65" w14:textId="793850CC" w:rsidR="0076678F" w:rsidRDefault="0088779E" w:rsidP="009F341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5B114FAF" w14:textId="57D317D5" w:rsidR="0076678F" w:rsidRDefault="00F87E6B" w:rsidP="009F341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422ADD0B" w14:textId="3914C2CF" w:rsidR="00D13B24" w:rsidRDefault="00D13B24" w:rsidP="009F3411">
            <w:pPr>
              <w:rPr>
                <w:rFonts w:eastAsia="Times New Roman"/>
              </w:rPr>
            </w:pPr>
            <w:r>
              <w:rPr>
                <w:rFonts w:eastAsia="Times New Roman"/>
              </w:rPr>
              <w:t>For 3),</w:t>
            </w:r>
            <w:r w:rsidR="008C6E60">
              <w:rPr>
                <w:rFonts w:eastAsia="Times New Roman"/>
              </w:rPr>
              <w:t xml:space="preserve"> </w:t>
            </w:r>
            <w:r w:rsidR="00FD7EA2">
              <w:rPr>
                <w:rFonts w:eastAsia="Times New Roman"/>
              </w:rPr>
              <w:t xml:space="preserve">We are fine with </w:t>
            </w:r>
            <w:r w:rsidR="008C6E60">
              <w:rPr>
                <w:rFonts w:eastAsia="Times New Roman"/>
              </w:rPr>
              <w:t xml:space="preserve">it </w:t>
            </w:r>
            <w:r w:rsidR="00FD7EA2">
              <w:rPr>
                <w:rFonts w:eastAsia="Times New Roman"/>
              </w:rPr>
              <w:t xml:space="preserve">as </w:t>
            </w:r>
            <w:r w:rsidR="008C6E60">
              <w:rPr>
                <w:rFonts w:eastAsia="Times New Roman"/>
              </w:rPr>
              <w:t>baseline</w:t>
            </w:r>
            <w:r w:rsidR="00FD7EA2">
              <w:rPr>
                <w:rFonts w:eastAsia="Times New Roman"/>
              </w:rPr>
              <w:t xml:space="preserve">. We suggest </w:t>
            </w:r>
            <w:r w:rsidR="008C6E60">
              <w:rPr>
                <w:rFonts w:eastAsia="Times New Roman"/>
              </w:rPr>
              <w:t>enhancement in Q2/Q3</w:t>
            </w:r>
            <w:r>
              <w:rPr>
                <w:rFonts w:eastAsia="Times New Roman"/>
              </w:rPr>
              <w:t xml:space="preserve"> </w:t>
            </w:r>
            <w:r w:rsidR="00FD7EA2">
              <w:rPr>
                <w:rFonts w:eastAsia="Times New Roman"/>
              </w:rPr>
              <w:t>to be properly discussion in addition.</w:t>
            </w:r>
          </w:p>
        </w:tc>
      </w:tr>
      <w:tr w:rsidR="00E87622" w14:paraId="51EFE814" w14:textId="77777777" w:rsidTr="00DC0281">
        <w:tc>
          <w:tcPr>
            <w:tcW w:w="1435" w:type="dxa"/>
            <w:tcBorders>
              <w:top w:val="single" w:sz="4" w:space="0" w:color="auto"/>
              <w:left w:val="single" w:sz="4" w:space="0" w:color="auto"/>
              <w:bottom w:val="single" w:sz="4" w:space="0" w:color="auto"/>
              <w:right w:val="single" w:sz="4" w:space="0" w:color="auto"/>
            </w:tcBorders>
          </w:tcPr>
          <w:p w14:paraId="1ABE2B4F" w14:textId="77777777" w:rsidR="00E87622" w:rsidRPr="00DA3D59"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C9044AD" w14:textId="77777777" w:rsidR="00E87622" w:rsidRPr="00DA3D59" w:rsidRDefault="00E8762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15A7658F" w14:textId="77777777" w:rsidR="00E87622" w:rsidRDefault="00E87622" w:rsidP="00DC0281">
            <w:pPr>
              <w:rPr>
                <w:rFonts w:eastAsia="Times New Roman"/>
              </w:rPr>
            </w:pPr>
          </w:p>
        </w:tc>
      </w:tr>
      <w:tr w:rsidR="0076678F" w14:paraId="3913A725" w14:textId="77777777" w:rsidTr="009F3411">
        <w:tc>
          <w:tcPr>
            <w:tcW w:w="1435" w:type="dxa"/>
            <w:tcBorders>
              <w:top w:val="single" w:sz="4" w:space="0" w:color="auto"/>
              <w:left w:val="single" w:sz="4" w:space="0" w:color="auto"/>
              <w:bottom w:val="single" w:sz="4" w:space="0" w:color="auto"/>
              <w:right w:val="single" w:sz="4" w:space="0" w:color="auto"/>
            </w:tcBorders>
          </w:tcPr>
          <w:p w14:paraId="100D8315" w14:textId="60D980D0" w:rsidR="0076678F" w:rsidRPr="00A1326F" w:rsidRDefault="006A02FF" w:rsidP="009F341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16A88E8" w14:textId="1B25AE03" w:rsidR="0076678F" w:rsidRPr="00A1326F" w:rsidRDefault="006A02FF" w:rsidP="009F341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F130E2D" w14:textId="77777777" w:rsidR="0076678F" w:rsidRDefault="0076678F" w:rsidP="009F3411">
            <w:pPr>
              <w:rPr>
                <w:rFonts w:eastAsia="Times New Roman"/>
              </w:rPr>
            </w:pPr>
          </w:p>
        </w:tc>
      </w:tr>
      <w:tr w:rsidR="003729F7" w14:paraId="33AB17A3" w14:textId="77777777" w:rsidTr="009F3411">
        <w:tc>
          <w:tcPr>
            <w:tcW w:w="1435" w:type="dxa"/>
            <w:tcBorders>
              <w:top w:val="single" w:sz="4" w:space="0" w:color="auto"/>
              <w:left w:val="single" w:sz="4" w:space="0" w:color="auto"/>
              <w:bottom w:val="single" w:sz="4" w:space="0" w:color="auto"/>
              <w:right w:val="single" w:sz="4" w:space="0" w:color="auto"/>
            </w:tcBorders>
          </w:tcPr>
          <w:p w14:paraId="7D52333E" w14:textId="19B415A1" w:rsidR="003729F7" w:rsidRDefault="003729F7" w:rsidP="009F341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5584CC41" w14:textId="30FA0E58" w:rsidR="003729F7" w:rsidRDefault="003729F7" w:rsidP="009F3411">
            <w:pPr>
              <w:rPr>
                <w:rFonts w:eastAsia="DengXian"/>
                <w:lang w:eastAsia="zh-CN"/>
              </w:rPr>
            </w:pPr>
            <w:r>
              <w:rPr>
                <w:rFonts w:eastAsia="DengXian" w:hint="eastAsia"/>
                <w:lang w:eastAsia="zh-CN"/>
              </w:rPr>
              <w:t>Y</w:t>
            </w:r>
            <w:r>
              <w:rPr>
                <w:rFonts w:eastAsia="DengXian"/>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629CC7D5" w14:textId="77777777" w:rsidR="003729F7" w:rsidRDefault="003729F7" w:rsidP="009F3411">
            <w:pPr>
              <w:rPr>
                <w:rFonts w:eastAsia="Times New Roman"/>
              </w:rPr>
            </w:pPr>
          </w:p>
        </w:tc>
      </w:tr>
      <w:tr w:rsidR="00922932" w14:paraId="5A6A64A9" w14:textId="77777777" w:rsidTr="009F3411">
        <w:tc>
          <w:tcPr>
            <w:tcW w:w="1435" w:type="dxa"/>
            <w:tcBorders>
              <w:top w:val="single" w:sz="4" w:space="0" w:color="auto"/>
              <w:left w:val="single" w:sz="4" w:space="0" w:color="auto"/>
              <w:bottom w:val="single" w:sz="4" w:space="0" w:color="auto"/>
              <w:right w:val="single" w:sz="4" w:space="0" w:color="auto"/>
            </w:tcBorders>
          </w:tcPr>
          <w:p w14:paraId="6A99FB8C" w14:textId="719F40D5" w:rsidR="00922932" w:rsidRDefault="00922932" w:rsidP="009F34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30541768" w14:textId="08DD0B12" w:rsidR="00922932" w:rsidRDefault="00922932" w:rsidP="009F3411">
            <w:pPr>
              <w:rPr>
                <w:rFonts w:eastAsia="DengXian"/>
                <w:lang w:eastAsia="zh-CN"/>
              </w:rPr>
            </w:pPr>
            <w:r>
              <w:rPr>
                <w:rFonts w:eastAsia="DengXian" w:hint="eastAsia"/>
                <w:lang w:eastAsia="zh-CN"/>
              </w:rPr>
              <w:t>Y</w:t>
            </w:r>
            <w:r>
              <w:rPr>
                <w:rFonts w:eastAsia="DengXian"/>
                <w:lang w:eastAsia="zh-CN"/>
              </w:rPr>
              <w:t>es but</w:t>
            </w:r>
          </w:p>
        </w:tc>
        <w:tc>
          <w:tcPr>
            <w:tcW w:w="6844" w:type="dxa"/>
            <w:tcBorders>
              <w:top w:val="single" w:sz="4" w:space="0" w:color="auto"/>
              <w:left w:val="single" w:sz="4" w:space="0" w:color="auto"/>
              <w:bottom w:val="single" w:sz="4" w:space="0" w:color="auto"/>
              <w:right w:val="single" w:sz="4" w:space="0" w:color="auto"/>
            </w:tcBorders>
          </w:tcPr>
          <w:p w14:paraId="39A863D5" w14:textId="22689487" w:rsidR="00922932" w:rsidRDefault="00922932" w:rsidP="009F3411">
            <w:pPr>
              <w:rPr>
                <w:rFonts w:eastAsia="DengXian"/>
                <w:lang w:eastAsia="zh-CN"/>
              </w:rPr>
            </w:pPr>
            <w:r>
              <w:rPr>
                <w:rFonts w:eastAsia="DengXian"/>
                <w:lang w:eastAsia="zh-CN"/>
              </w:rPr>
              <w:t xml:space="preserve">For 2). We understand as long as the UE still reports the FR1+FR2 NR DC, the legacy </w:t>
            </w:r>
            <w:proofErr w:type="spellStart"/>
            <w:r>
              <w:rPr>
                <w:rFonts w:eastAsia="DengXian"/>
                <w:lang w:eastAsia="zh-CN"/>
              </w:rPr>
              <w:t>gNB</w:t>
            </w:r>
            <w:proofErr w:type="spellEnd"/>
            <w:r>
              <w:rPr>
                <w:rFonts w:eastAsia="DengXian"/>
                <w:lang w:eastAsia="zh-CN"/>
              </w:rPr>
              <w:t xml:space="preserve"> would always assume the UE supports FR1 as MCG and FR2 as SCG. So we don’t see 2) requires any </w:t>
            </w:r>
            <w:r w:rsidR="001A07F3">
              <w:rPr>
                <w:rFonts w:eastAsia="DengXian"/>
                <w:lang w:eastAsia="zh-CN"/>
              </w:rPr>
              <w:t xml:space="preserve">additional </w:t>
            </w:r>
            <w:r>
              <w:rPr>
                <w:rFonts w:eastAsia="DengXian"/>
                <w:lang w:eastAsia="zh-CN"/>
              </w:rPr>
              <w:t>signalling.</w:t>
            </w:r>
          </w:p>
          <w:p w14:paraId="2116B9A4" w14:textId="74035CDE" w:rsidR="00FD20FF" w:rsidRDefault="00FD20FF" w:rsidP="009F3411">
            <w:pPr>
              <w:rPr>
                <w:rFonts w:eastAsia="DengXian"/>
                <w:lang w:eastAsia="zh-CN"/>
              </w:rPr>
            </w:pPr>
            <w:r w:rsidRPr="00953485">
              <w:rPr>
                <w:rFonts w:eastAsia="Times New Roman"/>
                <w:color w:val="0000FF"/>
              </w:rPr>
              <w:t xml:space="preserve">[Rapporteur] </w:t>
            </w:r>
            <w:r>
              <w:rPr>
                <w:rFonts w:eastAsia="Times New Roman"/>
                <w:color w:val="0000FF"/>
              </w:rPr>
              <w:t xml:space="preserve">2) is just intended for confirmation. </w:t>
            </w:r>
          </w:p>
          <w:p w14:paraId="2512B9B0" w14:textId="7A18F979" w:rsidR="00922932" w:rsidRPr="00922932" w:rsidRDefault="00922932" w:rsidP="009F3411">
            <w:pPr>
              <w:rPr>
                <w:rFonts w:eastAsia="DengXian"/>
                <w:lang w:eastAsia="zh-CN"/>
              </w:rPr>
            </w:pPr>
            <w:r>
              <w:rPr>
                <w:rFonts w:eastAsia="DengXian"/>
                <w:lang w:eastAsia="zh-CN"/>
              </w:rPr>
              <w:t>For 3), we are OK to consider LTE cell group signalling, however if we want to differentiate MCG or SCG, it might not be that suitable to say baseline. Can we say LTE cell grouping capability can be considered(Note that enhancement proposed in phase 1 will be discussed in section 2.2)</w:t>
            </w:r>
          </w:p>
        </w:tc>
      </w:tr>
      <w:tr w:rsidR="00235F3E" w14:paraId="3417F8E3" w14:textId="77777777" w:rsidTr="009F3411">
        <w:tc>
          <w:tcPr>
            <w:tcW w:w="1435" w:type="dxa"/>
            <w:tcBorders>
              <w:top w:val="single" w:sz="4" w:space="0" w:color="auto"/>
              <w:left w:val="single" w:sz="4" w:space="0" w:color="auto"/>
              <w:bottom w:val="single" w:sz="4" w:space="0" w:color="auto"/>
              <w:right w:val="single" w:sz="4" w:space="0" w:color="auto"/>
            </w:tcBorders>
          </w:tcPr>
          <w:p w14:paraId="02A7584D" w14:textId="3E8416A7" w:rsidR="00235F3E" w:rsidRDefault="00235F3E" w:rsidP="00235F3E">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C65E0FA" w14:textId="77777777" w:rsidR="00235F3E" w:rsidRDefault="00235F3E" w:rsidP="00235F3E">
            <w:pPr>
              <w:rPr>
                <w:rFonts w:eastAsia="DengXian"/>
                <w:lang w:eastAsia="zh-CN"/>
              </w:rPr>
            </w:pPr>
            <w:r>
              <w:rPr>
                <w:rFonts w:eastAsia="DengXian"/>
                <w:lang w:eastAsia="zh-CN"/>
              </w:rPr>
              <w:t>Yes to 1 &amp; 2</w:t>
            </w:r>
          </w:p>
          <w:p w14:paraId="68F32E1A" w14:textId="1B74CEA2" w:rsidR="00235F3E" w:rsidRDefault="00235F3E" w:rsidP="00235F3E">
            <w:pPr>
              <w:rPr>
                <w:rFonts w:eastAsia="DengXian"/>
                <w:lang w:eastAsia="zh-CN"/>
              </w:rPr>
            </w:pPr>
            <w:r>
              <w:rPr>
                <w:rFonts w:eastAsia="DengXian"/>
                <w:lang w:eastAsia="zh-CN"/>
              </w:rPr>
              <w:t>Not sure for 3</w:t>
            </w:r>
          </w:p>
        </w:tc>
        <w:tc>
          <w:tcPr>
            <w:tcW w:w="6844" w:type="dxa"/>
            <w:tcBorders>
              <w:top w:val="single" w:sz="4" w:space="0" w:color="auto"/>
              <w:left w:val="single" w:sz="4" w:space="0" w:color="auto"/>
              <w:bottom w:val="single" w:sz="4" w:space="0" w:color="auto"/>
              <w:right w:val="single" w:sz="4" w:space="0" w:color="auto"/>
            </w:tcBorders>
          </w:tcPr>
          <w:p w14:paraId="6B27E169" w14:textId="77777777" w:rsidR="00235F3E" w:rsidRPr="00E11092" w:rsidRDefault="00235F3E" w:rsidP="00235F3E">
            <w:pPr>
              <w:rPr>
                <w:rFonts w:eastAsia="Times New Roman"/>
              </w:rPr>
            </w:pPr>
            <w:r>
              <w:rPr>
                <w:rFonts w:eastAsia="Times New Roman"/>
              </w:rPr>
              <w:t xml:space="preserve">For 3, we are not sure what is meant with “as baseline”. We think there should be a possibility to signal only support of async NR-DC for a BC, without the cell grouping capability. Then what this means is something that needs further </w:t>
            </w:r>
            <w:r w:rsidRPr="00E11092">
              <w:rPr>
                <w:rFonts w:eastAsia="Times New Roman"/>
              </w:rPr>
              <w:t>discussion. We see two options:</w:t>
            </w:r>
          </w:p>
          <w:p w14:paraId="73FF5AB3" w14:textId="77777777" w:rsidR="00235F3E" w:rsidRPr="00E11092" w:rsidRDefault="00235F3E" w:rsidP="00235F3E">
            <w:pPr>
              <w:pStyle w:val="ListParagraph"/>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any cell grouping for the BC (this was the meaning in LTE)</w:t>
            </w:r>
          </w:p>
          <w:p w14:paraId="2647720D" w14:textId="77777777" w:rsidR="00235F3E" w:rsidRDefault="00235F3E" w:rsidP="00235F3E">
            <w:pPr>
              <w:pStyle w:val="ListParagraph"/>
              <w:numPr>
                <w:ilvl w:val="0"/>
                <w:numId w:val="13"/>
              </w:numPr>
              <w:rPr>
                <w:rFonts w:ascii="Times New Roman" w:eastAsia="Times New Roman" w:hAnsi="Times New Roman" w:cs="Times New Roman"/>
              </w:rPr>
            </w:pPr>
            <w:r w:rsidRPr="00E11092">
              <w:rPr>
                <w:rFonts w:ascii="Times New Roman" w:eastAsia="Times New Roman" w:hAnsi="Times New Roman" w:cs="Times New Roman"/>
              </w:rPr>
              <w:t>The UE supports only MCG fully in FR1 and SCG fully in FR2.</w:t>
            </w:r>
          </w:p>
          <w:p w14:paraId="1DEF1B4A" w14:textId="77777777" w:rsidR="00235F3E" w:rsidRPr="00E11092" w:rsidRDefault="00235F3E" w:rsidP="00235F3E">
            <w:pPr>
              <w:pStyle w:val="ListParagraph"/>
              <w:rPr>
                <w:rFonts w:ascii="Times New Roman" w:eastAsia="Times New Roman" w:hAnsi="Times New Roman" w:cs="Times New Roman"/>
              </w:rPr>
            </w:pPr>
          </w:p>
          <w:p w14:paraId="1F2166D3" w14:textId="77777777" w:rsidR="00235F3E" w:rsidRDefault="00235F3E" w:rsidP="00235F3E">
            <w:pPr>
              <w:rPr>
                <w:rFonts w:eastAsia="Times New Roman"/>
              </w:rPr>
            </w:pPr>
            <w:r>
              <w:rPr>
                <w:rFonts w:eastAsia="Times New Roman"/>
              </w:rPr>
              <w:t>Out of these, we tend to prefer option 2, as it is the same baseline as assumed for sync NR-DC and it will decrease the capability signalling overhead for the common deployment of FR1-FR2 NR-DC. It also avoids that the cell grouping capability becomes an “incapability”, as was the case in the LTE signalling where the field was used to indicate restrictions in the possible cell grouping. Taking the FR1-FR2 NR-DC as baseline, the cell grouping capability would instead be used to indicated what other cell groping constellations the UE supports on top of the FR1-FR2 NR-DC case.</w:t>
            </w:r>
          </w:p>
          <w:p w14:paraId="543C9B20" w14:textId="3EA6C8BE" w:rsidR="006C4789" w:rsidRDefault="006C4789" w:rsidP="00235F3E">
            <w:pPr>
              <w:rPr>
                <w:rFonts w:eastAsia="DengXian"/>
                <w:lang w:eastAsia="zh-CN"/>
              </w:rPr>
            </w:pPr>
            <w:r w:rsidRPr="00953485">
              <w:rPr>
                <w:rFonts w:eastAsia="Times New Roman"/>
                <w:color w:val="0000FF"/>
              </w:rPr>
              <w:lastRenderedPageBreak/>
              <w:t xml:space="preserve">[Rapporteur] </w:t>
            </w:r>
            <w:r>
              <w:rPr>
                <w:rFonts w:eastAsia="Times New Roman"/>
                <w:color w:val="0000FF"/>
              </w:rPr>
              <w:t xml:space="preserve">We can discuss signalling details later, as suggested by other companies  </w:t>
            </w:r>
          </w:p>
        </w:tc>
      </w:tr>
      <w:tr w:rsidR="00057CCF" w14:paraId="09C3CB70" w14:textId="77777777" w:rsidTr="009F3411">
        <w:tc>
          <w:tcPr>
            <w:tcW w:w="1435" w:type="dxa"/>
            <w:tcBorders>
              <w:top w:val="single" w:sz="4" w:space="0" w:color="auto"/>
              <w:left w:val="single" w:sz="4" w:space="0" w:color="auto"/>
              <w:bottom w:val="single" w:sz="4" w:space="0" w:color="auto"/>
              <w:right w:val="single" w:sz="4" w:space="0" w:color="auto"/>
            </w:tcBorders>
          </w:tcPr>
          <w:p w14:paraId="44812FA0" w14:textId="564EF4E4" w:rsidR="00057CCF" w:rsidRDefault="00057CCF" w:rsidP="00235F3E">
            <w:pPr>
              <w:rPr>
                <w:rFonts w:eastAsia="DengXian"/>
                <w:lang w:eastAsia="zh-CN"/>
              </w:rPr>
            </w:pPr>
            <w:proofErr w:type="spellStart"/>
            <w:r>
              <w:rPr>
                <w:rFonts w:eastAsia="DengXian"/>
                <w:lang w:eastAsia="zh-CN"/>
              </w:rPr>
              <w:lastRenderedPageBreak/>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2B0CE9F6" w14:textId="0D0F0ACA" w:rsidR="00057CCF" w:rsidRDefault="00057CCF" w:rsidP="00235F3E">
            <w:pPr>
              <w:rPr>
                <w:rFonts w:eastAsia="DengXian"/>
                <w:lang w:eastAsia="zh-CN"/>
              </w:rPr>
            </w:pPr>
            <w:r>
              <w:rPr>
                <w:rFonts w:eastAsia="DengXian"/>
                <w:lang w:eastAsia="zh-CN"/>
              </w:rPr>
              <w:t>Yes to 1 &amp; 2</w:t>
            </w:r>
          </w:p>
        </w:tc>
        <w:tc>
          <w:tcPr>
            <w:tcW w:w="6844" w:type="dxa"/>
            <w:tcBorders>
              <w:top w:val="single" w:sz="4" w:space="0" w:color="auto"/>
              <w:left w:val="single" w:sz="4" w:space="0" w:color="auto"/>
              <w:bottom w:val="single" w:sz="4" w:space="0" w:color="auto"/>
              <w:right w:val="single" w:sz="4" w:space="0" w:color="auto"/>
            </w:tcBorders>
          </w:tcPr>
          <w:p w14:paraId="29785E3B" w14:textId="589B59CF" w:rsidR="00057CCF" w:rsidRDefault="00057CCF" w:rsidP="00235F3E">
            <w:pPr>
              <w:rPr>
                <w:rFonts w:eastAsia="Times New Roman"/>
              </w:rPr>
            </w:pPr>
            <w:r>
              <w:rPr>
                <w:rFonts w:eastAsia="Times New Roman"/>
              </w:rPr>
              <w:t>We are open to more discussions of 3.</w:t>
            </w:r>
          </w:p>
        </w:tc>
      </w:tr>
      <w:tr w:rsidR="00EC1AFB" w14:paraId="41F75185" w14:textId="77777777" w:rsidTr="009F3411">
        <w:tc>
          <w:tcPr>
            <w:tcW w:w="1435" w:type="dxa"/>
            <w:tcBorders>
              <w:top w:val="single" w:sz="4" w:space="0" w:color="auto"/>
              <w:left w:val="single" w:sz="4" w:space="0" w:color="auto"/>
              <w:bottom w:val="single" w:sz="4" w:space="0" w:color="auto"/>
              <w:right w:val="single" w:sz="4" w:space="0" w:color="auto"/>
            </w:tcBorders>
          </w:tcPr>
          <w:p w14:paraId="685CB6C3" w14:textId="5E2B1961" w:rsidR="00EC1AFB" w:rsidRDefault="00EC1AFB" w:rsidP="00EC1AFB">
            <w:pPr>
              <w:rPr>
                <w:rFonts w:eastAsia="DengXian"/>
                <w:lang w:eastAsia="zh-CN"/>
              </w:rPr>
            </w:pPr>
            <w:r>
              <w:rPr>
                <w:rFonts w:eastAsia="Times New Roman"/>
              </w:rPr>
              <w:t>MediaTek</w:t>
            </w:r>
          </w:p>
        </w:tc>
        <w:tc>
          <w:tcPr>
            <w:tcW w:w="1350" w:type="dxa"/>
            <w:tcBorders>
              <w:top w:val="single" w:sz="4" w:space="0" w:color="auto"/>
              <w:left w:val="single" w:sz="4" w:space="0" w:color="auto"/>
              <w:bottom w:val="single" w:sz="4" w:space="0" w:color="auto"/>
              <w:right w:val="single" w:sz="4" w:space="0" w:color="auto"/>
            </w:tcBorders>
          </w:tcPr>
          <w:p w14:paraId="47DC4955" w14:textId="36798557" w:rsidR="00EC1AFB" w:rsidRDefault="00EC1AFB" w:rsidP="00EC1AFB">
            <w:pPr>
              <w:rPr>
                <w:rFonts w:eastAsia="DengXian"/>
                <w:lang w:eastAsia="zh-C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68F60A55" w14:textId="02272A14" w:rsidR="00EC1AFB" w:rsidRDefault="00667638" w:rsidP="00EC1AFB">
            <w:pPr>
              <w:rPr>
                <w:rFonts w:eastAsia="Times New Roman"/>
              </w:rPr>
            </w:pPr>
            <w:r>
              <w:rPr>
                <w:rFonts w:eastAsia="Times New Roman"/>
              </w:rPr>
              <w:t>For 3), we understand that probably further details need to clarify based on phase 1 discussion. But taking LTE approach as baseline (or considering the LTE approach) should be fine.</w:t>
            </w:r>
          </w:p>
        </w:tc>
      </w:tr>
      <w:tr w:rsidR="001170FE" w14:paraId="7E6C0E45" w14:textId="77777777" w:rsidTr="009F3411">
        <w:tc>
          <w:tcPr>
            <w:tcW w:w="1435" w:type="dxa"/>
            <w:tcBorders>
              <w:top w:val="single" w:sz="4" w:space="0" w:color="auto"/>
              <w:left w:val="single" w:sz="4" w:space="0" w:color="auto"/>
              <w:bottom w:val="single" w:sz="4" w:space="0" w:color="auto"/>
              <w:right w:val="single" w:sz="4" w:space="0" w:color="auto"/>
            </w:tcBorders>
          </w:tcPr>
          <w:p w14:paraId="2245DBB1" w14:textId="36DECD68" w:rsidR="001170FE" w:rsidRDefault="001170FE" w:rsidP="00EC1AFB">
            <w:pPr>
              <w:rPr>
                <w:rFonts w:eastAsia="Times New Roman"/>
              </w:rPr>
            </w:pPr>
            <w:r>
              <w:rPr>
                <w:rFonts w:eastAsia="Times New Roman"/>
              </w:rPr>
              <w:t>ZTE</w:t>
            </w:r>
          </w:p>
        </w:tc>
        <w:tc>
          <w:tcPr>
            <w:tcW w:w="1350" w:type="dxa"/>
            <w:tcBorders>
              <w:top w:val="single" w:sz="4" w:space="0" w:color="auto"/>
              <w:left w:val="single" w:sz="4" w:space="0" w:color="auto"/>
              <w:bottom w:val="single" w:sz="4" w:space="0" w:color="auto"/>
              <w:right w:val="single" w:sz="4" w:space="0" w:color="auto"/>
            </w:tcBorders>
          </w:tcPr>
          <w:p w14:paraId="6D09D25D" w14:textId="5AA706BF" w:rsidR="001170FE" w:rsidRDefault="001170FE" w:rsidP="00EC1AFB">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CD83B6A" w14:textId="77777777" w:rsidR="001170FE" w:rsidRDefault="001170FE" w:rsidP="00EC1AFB">
            <w:pPr>
              <w:rPr>
                <w:rFonts w:eastAsia="Times New Roman"/>
              </w:rPr>
            </w:pPr>
          </w:p>
        </w:tc>
      </w:tr>
      <w:tr w:rsidR="00536131" w14:paraId="1679B10D" w14:textId="77777777" w:rsidTr="009F3411">
        <w:tc>
          <w:tcPr>
            <w:tcW w:w="1435" w:type="dxa"/>
            <w:tcBorders>
              <w:top w:val="single" w:sz="4" w:space="0" w:color="auto"/>
              <w:left w:val="single" w:sz="4" w:space="0" w:color="auto"/>
              <w:bottom w:val="single" w:sz="4" w:space="0" w:color="auto"/>
              <w:right w:val="single" w:sz="4" w:space="0" w:color="auto"/>
            </w:tcBorders>
          </w:tcPr>
          <w:p w14:paraId="78D894C1" w14:textId="62C32FF8" w:rsidR="00536131" w:rsidRDefault="00536131" w:rsidP="00536131">
            <w:pPr>
              <w:rPr>
                <w:rFonts w:eastAsia="Times New Roman"/>
              </w:rPr>
            </w:pPr>
            <w:r>
              <w:rPr>
                <w:rFonts w:eastAsia="Malgun Gothic" w:hint="eastAsia"/>
                <w:lang w:eastAsia="ko-KR"/>
              </w:rPr>
              <w:t>Sa</w:t>
            </w:r>
            <w:r>
              <w:rPr>
                <w:rFonts w:eastAsia="Malgun Gothic"/>
                <w:lang w:eastAsia="ko-KR"/>
              </w:rPr>
              <w:t>msung</w:t>
            </w:r>
          </w:p>
        </w:tc>
        <w:tc>
          <w:tcPr>
            <w:tcW w:w="1350" w:type="dxa"/>
            <w:tcBorders>
              <w:top w:val="single" w:sz="4" w:space="0" w:color="auto"/>
              <w:left w:val="single" w:sz="4" w:space="0" w:color="auto"/>
              <w:bottom w:val="single" w:sz="4" w:space="0" w:color="auto"/>
              <w:right w:val="single" w:sz="4" w:space="0" w:color="auto"/>
            </w:tcBorders>
          </w:tcPr>
          <w:p w14:paraId="27CFAC7F" w14:textId="751437C0" w:rsidR="00536131" w:rsidRDefault="00536131" w:rsidP="00536131">
            <w:pPr>
              <w:rPr>
                <w:rFonts w:eastAsia="Times New Roman"/>
              </w:rPr>
            </w:pPr>
            <w:r>
              <w:rPr>
                <w:rFonts w:eastAsia="Malgun Gothic" w:hint="eastAsia"/>
                <w:lang w:eastAsia="ko-KR"/>
              </w:rPr>
              <w:t>Y</w:t>
            </w:r>
            <w:r>
              <w:rPr>
                <w:rFonts w:eastAsia="Malgun Gothic"/>
                <w:lang w:eastAsia="ko-KR"/>
              </w:rPr>
              <w:t>es</w:t>
            </w:r>
          </w:p>
        </w:tc>
        <w:tc>
          <w:tcPr>
            <w:tcW w:w="6844" w:type="dxa"/>
            <w:tcBorders>
              <w:top w:val="single" w:sz="4" w:space="0" w:color="auto"/>
              <w:left w:val="single" w:sz="4" w:space="0" w:color="auto"/>
              <w:bottom w:val="single" w:sz="4" w:space="0" w:color="auto"/>
              <w:right w:val="single" w:sz="4" w:space="0" w:color="auto"/>
            </w:tcBorders>
          </w:tcPr>
          <w:p w14:paraId="7D7D87D6" w14:textId="77777777" w:rsidR="00536131" w:rsidRDefault="00536131" w:rsidP="00536131">
            <w:r>
              <w:t xml:space="preserve">Maybe one missing point here is what if UE reports to R15 NW unmixed BC (purely FR1 or purely FR2) as NR-DC supported. Since R15 supports only FR1-FR2 mixed DC, R15 NW may be unable to understand and unable to utilize the BC for NR-DC. But it </w:t>
            </w:r>
            <w:proofErr w:type="spellStart"/>
            <w:r>
              <w:t>shouldn</w:t>
            </w:r>
            <w:proofErr w:type="spellEnd"/>
            <w:r>
              <w:rPr>
                <w:rFonts w:hint="eastAsia"/>
              </w:rPr>
              <w:t>’</w:t>
            </w:r>
            <w:r>
              <w:t>t cause any backward compatibility issue because R15 NW will just ignore the information. We like to confirm that R15 NW receiving unmixed BC as NR-DC supported does not cause backward compatibility problem.</w:t>
            </w:r>
          </w:p>
          <w:p w14:paraId="65194BB1" w14:textId="7B3A042F" w:rsidR="00903EAD" w:rsidRDefault="00903EAD" w:rsidP="00536131">
            <w:pPr>
              <w:rPr>
                <w:rFonts w:eastAsia="Times New Roman"/>
              </w:rPr>
            </w:pPr>
            <w:r w:rsidRPr="00953485">
              <w:rPr>
                <w:rFonts w:eastAsia="Times New Roman"/>
                <w:color w:val="0000FF"/>
              </w:rPr>
              <w:t>[Rapporteur] We have the same understanding that R15 NW will ignore R16 UE’s reporting of intra-FR BC. And there should be no legacy issue</w:t>
            </w:r>
            <w:r w:rsidR="00DA340C" w:rsidRPr="00953485">
              <w:rPr>
                <w:rFonts w:eastAsia="Times New Roman"/>
                <w:color w:val="0000FF"/>
              </w:rPr>
              <w:t>.</w:t>
            </w:r>
          </w:p>
        </w:tc>
      </w:tr>
    </w:tbl>
    <w:p w14:paraId="7938155E" w14:textId="6CA051AA" w:rsidR="00D016FF" w:rsidRDefault="00D016FF" w:rsidP="000D49A7">
      <w:pPr>
        <w:spacing w:afterLines="50" w:after="120"/>
      </w:pPr>
    </w:p>
    <w:p w14:paraId="5D69E6F5" w14:textId="7BF48D30" w:rsidR="0042483E" w:rsidRPr="00AF3654" w:rsidRDefault="0042483E" w:rsidP="000D49A7">
      <w:pPr>
        <w:spacing w:afterLines="50" w:after="120"/>
        <w:rPr>
          <w:color w:val="0000FF"/>
          <w:sz w:val="24"/>
          <w:szCs w:val="24"/>
          <w:u w:val="single"/>
        </w:rPr>
      </w:pPr>
      <w:r w:rsidRPr="00AF3654">
        <w:rPr>
          <w:color w:val="0000FF"/>
          <w:sz w:val="24"/>
          <w:szCs w:val="24"/>
          <w:u w:val="single"/>
        </w:rPr>
        <w:t>Summary for Q1:</w:t>
      </w:r>
    </w:p>
    <w:p w14:paraId="6FD95D73" w14:textId="1A6FEF5D" w:rsidR="0042483E" w:rsidRPr="00AF3654" w:rsidRDefault="00903EAD" w:rsidP="000D49A7">
      <w:pPr>
        <w:spacing w:afterLines="50" w:after="120"/>
        <w:rPr>
          <w:color w:val="0000FF"/>
          <w:sz w:val="24"/>
          <w:szCs w:val="24"/>
          <w:u w:val="single"/>
        </w:rPr>
      </w:pPr>
      <w:r w:rsidRPr="00AF3654">
        <w:rPr>
          <w:color w:val="0000FF"/>
          <w:sz w:val="24"/>
          <w:szCs w:val="24"/>
          <w:u w:val="single"/>
        </w:rPr>
        <w:t>All compa</w:t>
      </w:r>
      <w:r w:rsidR="004E1B09" w:rsidRPr="00AF3654">
        <w:rPr>
          <w:color w:val="0000FF"/>
          <w:sz w:val="24"/>
          <w:szCs w:val="24"/>
          <w:u w:val="single"/>
        </w:rPr>
        <w:t>ny agreed 1) and 2)</w:t>
      </w:r>
      <w:r w:rsidR="008467D6" w:rsidRPr="00AF3654">
        <w:rPr>
          <w:color w:val="0000FF"/>
          <w:sz w:val="24"/>
          <w:szCs w:val="24"/>
          <w:u w:val="single"/>
        </w:rPr>
        <w:t>, but some companies think some more discussions are needed for 3 (i.e. signalling details of cell grouping). Rapporteur would suggest:</w:t>
      </w:r>
    </w:p>
    <w:p w14:paraId="526DD5BD" w14:textId="77777777" w:rsidR="00307298" w:rsidRDefault="00D33930" w:rsidP="00740B0B">
      <w:pPr>
        <w:spacing w:afterLines="50" w:after="120"/>
        <w:rPr>
          <w:rFonts w:ascii="Arial" w:hAnsi="Arial" w:cs="Arial"/>
          <w:b/>
          <w:i/>
          <w:iCs/>
          <w:u w:val="single"/>
        </w:rPr>
      </w:pPr>
      <w:r w:rsidRPr="003A004A">
        <w:rPr>
          <w:rFonts w:ascii="Arial" w:hAnsi="Arial" w:cs="Arial"/>
          <w:b/>
        </w:rPr>
        <w:t>Proposal 1</w:t>
      </w:r>
      <w:r>
        <w:rPr>
          <w:rFonts w:ascii="Arial" w:hAnsi="Arial" w:cs="Arial"/>
          <w:b/>
        </w:rPr>
        <w:t xml:space="preserve">: For </w:t>
      </w:r>
      <w:r w:rsidRPr="00A87AD6">
        <w:rPr>
          <w:rFonts w:ascii="Arial" w:hAnsi="Arial" w:cs="Arial"/>
          <w:b/>
          <w:i/>
          <w:iCs/>
          <w:u w:val="single"/>
        </w:rPr>
        <w:t>sync NR-DC</w:t>
      </w:r>
      <w:r w:rsidR="00676242">
        <w:rPr>
          <w:rFonts w:ascii="Arial" w:hAnsi="Arial" w:cs="Arial"/>
          <w:b/>
          <w:i/>
          <w:iCs/>
          <w:u w:val="single"/>
        </w:rPr>
        <w:t>:</w:t>
      </w:r>
    </w:p>
    <w:p w14:paraId="6452CEE4" w14:textId="77777777" w:rsidR="00307298" w:rsidRPr="00B53EB7" w:rsidRDefault="00307298" w:rsidP="00E51D72">
      <w:pPr>
        <w:pStyle w:val="ListParagraph"/>
        <w:numPr>
          <w:ilvl w:val="0"/>
          <w:numId w:val="15"/>
        </w:numPr>
        <w:spacing w:afterLines="50" w:after="120"/>
        <w:rPr>
          <w:rFonts w:ascii="Arial" w:hAnsi="Arial" w:cs="Arial"/>
          <w:b/>
          <w:i/>
          <w:iCs/>
          <w:sz w:val="20"/>
          <w:szCs w:val="20"/>
          <w:u w:val="single"/>
        </w:rPr>
      </w:pPr>
      <w:r w:rsidRPr="00B53EB7">
        <w:rPr>
          <w:rFonts w:ascii="Arial" w:hAnsi="Arial" w:cs="Arial"/>
          <w:b/>
          <w:sz w:val="20"/>
          <w:szCs w:val="20"/>
        </w:rPr>
        <w:t xml:space="preserve">Capture “The UE shall not report this UE capability from this release” in field description of </w:t>
      </w:r>
      <w:r w:rsidRPr="00B53EB7">
        <w:rPr>
          <w:rFonts w:ascii="Arial" w:hAnsi="Arial" w:cs="Arial"/>
          <w:b/>
          <w:i/>
          <w:iCs/>
          <w:sz w:val="20"/>
          <w:szCs w:val="20"/>
        </w:rPr>
        <w:t>sfn-SyncNRDC</w:t>
      </w:r>
    </w:p>
    <w:p w14:paraId="5CFB7370" w14:textId="080F6AE8" w:rsidR="00307298" w:rsidRPr="00B53EB7" w:rsidRDefault="00307298" w:rsidP="00E51D72">
      <w:pPr>
        <w:pStyle w:val="ListParagraph"/>
        <w:numPr>
          <w:ilvl w:val="0"/>
          <w:numId w:val="15"/>
        </w:numPr>
        <w:spacing w:afterLines="50" w:after="120"/>
        <w:rPr>
          <w:rFonts w:ascii="Arial" w:hAnsi="Arial" w:cs="Arial"/>
          <w:b/>
          <w:i/>
          <w:iCs/>
          <w:sz w:val="20"/>
          <w:szCs w:val="20"/>
          <w:u w:val="single"/>
        </w:rPr>
      </w:pPr>
      <w:r w:rsidRPr="00B53EB7">
        <w:rPr>
          <w:rFonts w:ascii="Arial" w:hAnsi="Arial" w:cs="Arial"/>
          <w:b/>
          <w:sz w:val="20"/>
          <w:szCs w:val="20"/>
        </w:rPr>
        <w:t xml:space="preserve">Confirm that Rel-16 </w:t>
      </w:r>
      <w:r w:rsidRPr="00B53EB7">
        <w:rPr>
          <w:rFonts w:ascii="Arial" w:hAnsi="Arial" w:cs="Arial" w:hint="eastAsia"/>
          <w:b/>
          <w:sz w:val="20"/>
          <w:szCs w:val="20"/>
        </w:rPr>
        <w:t xml:space="preserve">UE shall support </w:t>
      </w:r>
      <w:r w:rsidRPr="00B53EB7">
        <w:rPr>
          <w:rFonts w:ascii="Arial" w:hAnsi="Arial" w:cs="Arial"/>
          <w:b/>
          <w:sz w:val="20"/>
          <w:szCs w:val="20"/>
        </w:rPr>
        <w:t xml:space="preserve">Rel-15 grouping (i.e. </w:t>
      </w:r>
      <w:r w:rsidRPr="00B53EB7">
        <w:rPr>
          <w:rFonts w:ascii="Arial" w:hAnsi="Arial" w:cs="Arial" w:hint="eastAsia"/>
          <w:b/>
          <w:sz w:val="20"/>
          <w:szCs w:val="20"/>
        </w:rPr>
        <w:t>MCG</w:t>
      </w:r>
      <w:r w:rsidRPr="00B53EB7">
        <w:rPr>
          <w:rFonts w:ascii="Arial" w:hAnsi="Arial" w:cs="Arial"/>
          <w:b/>
          <w:sz w:val="20"/>
          <w:szCs w:val="20"/>
        </w:rPr>
        <w:t xml:space="preserve"> fully in FR1</w:t>
      </w:r>
      <w:r w:rsidRPr="00B53EB7">
        <w:rPr>
          <w:rFonts w:ascii="Arial" w:hAnsi="Arial" w:cs="Arial" w:hint="eastAsia"/>
          <w:b/>
          <w:sz w:val="20"/>
          <w:szCs w:val="20"/>
        </w:rPr>
        <w:t xml:space="preserve"> and </w:t>
      </w:r>
      <w:r w:rsidRPr="00B53EB7">
        <w:rPr>
          <w:rFonts w:ascii="Arial" w:hAnsi="Arial" w:cs="Arial"/>
          <w:b/>
          <w:sz w:val="20"/>
          <w:szCs w:val="20"/>
        </w:rPr>
        <w:t>SCG fully in FR2),</w:t>
      </w:r>
      <w:r w:rsidRPr="00B53EB7">
        <w:rPr>
          <w:rFonts w:ascii="Arial" w:hAnsi="Arial" w:cs="Arial" w:hint="eastAsia"/>
          <w:b/>
          <w:sz w:val="20"/>
          <w:szCs w:val="20"/>
        </w:rPr>
        <w:t xml:space="preserve"> for backward compatibility with </w:t>
      </w:r>
      <w:r w:rsidRPr="00B53EB7">
        <w:rPr>
          <w:rFonts w:ascii="Arial" w:hAnsi="Arial" w:cs="Arial"/>
          <w:b/>
          <w:sz w:val="20"/>
          <w:szCs w:val="20"/>
        </w:rPr>
        <w:t>Rel</w:t>
      </w:r>
      <w:r w:rsidRPr="00B53EB7">
        <w:rPr>
          <w:rFonts w:ascii="Arial" w:hAnsi="Arial" w:cs="Arial" w:hint="eastAsia"/>
          <w:b/>
          <w:sz w:val="20"/>
          <w:szCs w:val="20"/>
        </w:rPr>
        <w:t>-15 network</w:t>
      </w:r>
      <w:r w:rsidR="00FD59EC">
        <w:rPr>
          <w:rFonts w:ascii="Arial" w:hAnsi="Arial" w:cs="Arial"/>
          <w:b/>
          <w:sz w:val="20"/>
          <w:szCs w:val="20"/>
        </w:rPr>
        <w:t>.</w:t>
      </w:r>
    </w:p>
    <w:p w14:paraId="4E4F145D" w14:textId="77777777" w:rsidR="0042483E" w:rsidRDefault="0042483E" w:rsidP="000D49A7">
      <w:pPr>
        <w:spacing w:afterLines="50" w:after="120"/>
      </w:pPr>
    </w:p>
    <w:p w14:paraId="317B5FC6" w14:textId="73A7CA40" w:rsidR="00B87B73" w:rsidRPr="009A4F32" w:rsidRDefault="00B87B73" w:rsidP="00B87B73">
      <w:pPr>
        <w:pStyle w:val="Heading2"/>
        <w:rPr>
          <w:lang w:eastAsia="zh-CN"/>
        </w:rPr>
      </w:pPr>
      <w:r w:rsidRPr="009A4F32">
        <w:rPr>
          <w:rFonts w:hint="eastAsia"/>
          <w:lang w:eastAsia="zh-CN"/>
        </w:rPr>
        <w:t>2</w:t>
      </w:r>
      <w:r w:rsidRPr="009A4F32">
        <w:rPr>
          <w:lang w:eastAsia="zh-CN"/>
        </w:rPr>
        <w:t>.</w:t>
      </w:r>
      <w:r w:rsidR="00A1485F">
        <w:rPr>
          <w:lang w:eastAsia="zh-CN"/>
        </w:rPr>
        <w:t xml:space="preserve">2 </w:t>
      </w:r>
      <w:r w:rsidR="009F3CBB">
        <w:rPr>
          <w:lang w:eastAsia="zh-CN"/>
        </w:rPr>
        <w:t>Items for enhancement of async NR-DC</w:t>
      </w:r>
      <w:r w:rsidR="006578FA">
        <w:rPr>
          <w:lang w:eastAsia="zh-CN"/>
        </w:rPr>
        <w:t xml:space="preserve"> raised in phase-1</w:t>
      </w:r>
    </w:p>
    <w:p w14:paraId="7D912237" w14:textId="211D9031" w:rsidR="00993CA2" w:rsidRDefault="00834363" w:rsidP="00B87B73">
      <w:pPr>
        <w:spacing w:before="180"/>
        <w:rPr>
          <w:sz w:val="21"/>
          <w:szCs w:val="21"/>
        </w:rPr>
      </w:pPr>
      <w:r>
        <w:rPr>
          <w:sz w:val="21"/>
          <w:szCs w:val="21"/>
        </w:rPr>
        <w:t xml:space="preserve">For </w:t>
      </w:r>
      <w:r w:rsidRPr="00834363">
        <w:rPr>
          <w:b/>
          <w:bCs/>
          <w:sz w:val="21"/>
          <w:szCs w:val="21"/>
          <w:u w:val="single"/>
        </w:rPr>
        <w:t>async NR-DC</w:t>
      </w:r>
      <w:r>
        <w:rPr>
          <w:sz w:val="21"/>
          <w:szCs w:val="21"/>
        </w:rPr>
        <w:t xml:space="preserve">, </w:t>
      </w:r>
      <w:r w:rsidR="00993CA2">
        <w:rPr>
          <w:sz w:val="21"/>
          <w:szCs w:val="21"/>
        </w:rPr>
        <w:t>two enhancements for cell grouping signalling were raised in phase 1. However, few companies shared their views. Thus, we need to re-discuss the 2 issues here.</w:t>
      </w:r>
    </w:p>
    <w:p w14:paraId="6515EEC4" w14:textId="653D5F86" w:rsidR="00B87B73" w:rsidRDefault="00524D4A" w:rsidP="00B87B73">
      <w:pPr>
        <w:spacing w:before="180"/>
        <w:rPr>
          <w:sz w:val="21"/>
          <w:szCs w:val="21"/>
        </w:rPr>
      </w:pPr>
      <w:r>
        <w:rPr>
          <w:sz w:val="21"/>
          <w:szCs w:val="21"/>
        </w:rPr>
        <w:t xml:space="preserve">First, </w:t>
      </w:r>
      <w:r w:rsidR="00834363">
        <w:rPr>
          <w:sz w:val="21"/>
          <w:szCs w:val="21"/>
        </w:rPr>
        <w:t>two companies</w:t>
      </w:r>
      <w:r w:rsidR="00E4262E">
        <w:rPr>
          <w:sz w:val="21"/>
          <w:szCs w:val="21"/>
        </w:rPr>
        <w:t xml:space="preserve"> (Huawei and Qualcomm)</w:t>
      </w:r>
      <w:r w:rsidR="00834363">
        <w:rPr>
          <w:sz w:val="21"/>
          <w:szCs w:val="21"/>
        </w:rPr>
        <w:t xml:space="preserve"> proposed </w:t>
      </w:r>
      <w:r w:rsidR="00E4262E">
        <w:rPr>
          <w:sz w:val="21"/>
          <w:szCs w:val="21"/>
        </w:rPr>
        <w:t xml:space="preserve">to enhance cell grouping by </w:t>
      </w:r>
      <w:r w:rsidR="00B17B15">
        <w:rPr>
          <w:sz w:val="21"/>
          <w:szCs w:val="21"/>
        </w:rPr>
        <w:t>introducing</w:t>
      </w:r>
      <w:r w:rsidR="00B17B15" w:rsidRPr="00B17B15">
        <w:rPr>
          <w:sz w:val="21"/>
          <w:szCs w:val="21"/>
        </w:rPr>
        <w:t xml:space="preserve"> differentiat</w:t>
      </w:r>
      <w:r w:rsidR="00B17B15">
        <w:rPr>
          <w:sz w:val="21"/>
          <w:szCs w:val="21"/>
        </w:rPr>
        <w:t>ion of</w:t>
      </w:r>
      <w:r w:rsidR="00B17B15" w:rsidRPr="00B17B15">
        <w:rPr>
          <w:sz w:val="21"/>
          <w:szCs w:val="21"/>
        </w:rPr>
        <w:t xml:space="preserve"> </w:t>
      </w:r>
      <w:r w:rsidR="00B17B15" w:rsidRPr="00B17B15">
        <w:rPr>
          <w:rFonts w:hint="eastAsia"/>
          <w:sz w:val="21"/>
          <w:szCs w:val="21"/>
        </w:rPr>
        <w:t>MCG</w:t>
      </w:r>
      <w:r w:rsidR="00B17B15" w:rsidRPr="00B17B15">
        <w:rPr>
          <w:sz w:val="21"/>
          <w:szCs w:val="21"/>
        </w:rPr>
        <w:t xml:space="preserve"> and SCG for cell grouping </w:t>
      </w:r>
      <w:r w:rsidR="00B17B15">
        <w:rPr>
          <w:sz w:val="21"/>
          <w:szCs w:val="21"/>
        </w:rPr>
        <w:t>signalling. The justification is:</w:t>
      </w:r>
    </w:p>
    <w:p w14:paraId="114C02AB" w14:textId="33925F4C" w:rsidR="00A1099E" w:rsidRPr="00A1099E" w:rsidRDefault="00A1099E" w:rsidP="00AB7632">
      <w:pPr>
        <w:pStyle w:val="ListParagraph"/>
        <w:numPr>
          <w:ilvl w:val="0"/>
          <w:numId w:val="8"/>
        </w:numPr>
        <w:spacing w:before="180" w:after="120"/>
        <w:rPr>
          <w:rFonts w:ascii="Times New Roman" w:hAnsi="Times New Roman" w:cs="Times New Roman"/>
        </w:rPr>
      </w:pPr>
      <w:r w:rsidRPr="00A1099E">
        <w:rPr>
          <w:rFonts w:ascii="Times New Roman" w:eastAsia="DengXian" w:hAnsi="Times New Roman" w:cs="Times New Roman"/>
        </w:rPr>
        <w:t>Introduction of FR2 is fundamental difference in NR compared to LTE, and how FR1 bands and FR2 bands are grouped in MCG and SCG will have substantial impact to UE implementation</w:t>
      </w:r>
      <w:r w:rsidR="00034F90">
        <w:rPr>
          <w:rFonts w:ascii="Times New Roman" w:eastAsia="DengXian" w:hAnsi="Times New Roman" w:cs="Times New Roman"/>
        </w:rPr>
        <w:t xml:space="preserve">. </w:t>
      </w:r>
      <w:r w:rsidR="003D2BFA" w:rsidRPr="003D2BFA">
        <w:rPr>
          <w:rFonts w:ascii="Times New Roman" w:eastAsia="DengXian" w:hAnsi="Times New Roman" w:cs="Times New Roman"/>
        </w:rPr>
        <w:t>Some companies thought this over-declaring of UE capability is undesirable.</w:t>
      </w:r>
      <w:r w:rsidR="003D2BFA">
        <w:rPr>
          <w:rFonts w:ascii="Times New Roman" w:eastAsia="DengXian" w:hAnsi="Times New Roman" w:cs="Times New Roman"/>
        </w:rPr>
        <w:t xml:space="preserve"> </w:t>
      </w:r>
      <w:r w:rsidR="00034F90">
        <w:rPr>
          <w:rFonts w:ascii="Times New Roman" w:eastAsia="DengXian" w:hAnsi="Times New Roman" w:cs="Times New Roman"/>
        </w:rPr>
        <w:t xml:space="preserve">Note that even for NR CA, we introduced a capability </w:t>
      </w:r>
      <w:r w:rsidR="00EB0F48">
        <w:rPr>
          <w:rFonts w:ascii="Times New Roman" w:eastAsia="DengXian" w:hAnsi="Times New Roman" w:cs="Times New Roman"/>
        </w:rPr>
        <w:t>(</w:t>
      </w:r>
      <w:r w:rsidR="00EB0F48" w:rsidRPr="009A14DE">
        <w:rPr>
          <w:rFonts w:ascii="Times New Roman" w:eastAsia="DengXian" w:hAnsi="Times New Roman" w:cs="Times New Roman"/>
          <w:i/>
          <w:iCs/>
        </w:rPr>
        <w:t>pCell-FR2</w:t>
      </w:r>
      <w:r w:rsidR="00EB0F48">
        <w:rPr>
          <w:rFonts w:ascii="Times New Roman" w:eastAsia="DengXian" w:hAnsi="Times New Roman" w:cs="Times New Roman"/>
        </w:rPr>
        <w:t xml:space="preserve">) to indicate whether the UE support </w:t>
      </w:r>
      <w:proofErr w:type="spellStart"/>
      <w:r w:rsidR="00EB0F48">
        <w:rPr>
          <w:rFonts w:ascii="Times New Roman" w:eastAsia="DengXian" w:hAnsi="Times New Roman" w:cs="Times New Roman"/>
        </w:rPr>
        <w:t>PCell</w:t>
      </w:r>
      <w:proofErr w:type="spellEnd"/>
      <w:r w:rsidR="00EB0F48">
        <w:rPr>
          <w:rFonts w:ascii="Times New Roman" w:eastAsia="DengXian" w:hAnsi="Times New Roman" w:cs="Times New Roman"/>
        </w:rPr>
        <w:t xml:space="preserve"> operation on FR2</w:t>
      </w:r>
      <w:r w:rsidR="00F01496">
        <w:rPr>
          <w:rFonts w:ascii="Times New Roman" w:eastAsia="DengXian" w:hAnsi="Times New Roman" w:cs="Times New Roman"/>
        </w:rPr>
        <w:t>.</w:t>
      </w:r>
    </w:p>
    <w:p w14:paraId="08DFDFCC" w14:textId="27EEB689" w:rsidR="00A1099E" w:rsidRPr="00394CE2" w:rsidRDefault="00A753DD" w:rsidP="00A753DD">
      <w:pPr>
        <w:spacing w:before="180"/>
        <w:rPr>
          <w:b/>
          <w:bCs/>
          <w:u w:val="single"/>
        </w:rPr>
      </w:pPr>
      <w:r w:rsidRPr="00394CE2">
        <w:rPr>
          <w:b/>
          <w:bCs/>
          <w:u w:val="single"/>
        </w:rPr>
        <w:t xml:space="preserve">Because no specific signalling design is illustrated </w:t>
      </w:r>
      <w:r w:rsidR="00B81C6E" w:rsidRPr="00394CE2">
        <w:rPr>
          <w:b/>
          <w:bCs/>
          <w:u w:val="single"/>
        </w:rPr>
        <w:t xml:space="preserve">yet, rapporteur think we can first discuss whether RAN2 can agree the requirement. RAN2 can have further email discussion for specific signalling if the requirement </w:t>
      </w:r>
      <w:r w:rsidR="00F220E6">
        <w:rPr>
          <w:b/>
          <w:bCs/>
          <w:u w:val="single"/>
        </w:rPr>
        <w:t>can be</w:t>
      </w:r>
      <w:r w:rsidR="00B81C6E" w:rsidRPr="00394CE2">
        <w:rPr>
          <w:b/>
          <w:bCs/>
          <w:u w:val="single"/>
        </w:rPr>
        <w:t xml:space="preserve"> agreed.</w:t>
      </w:r>
    </w:p>
    <w:p w14:paraId="722AD9B6" w14:textId="20661B1C" w:rsidR="002E6A47" w:rsidRPr="00455A2F" w:rsidRDefault="002E6A47" w:rsidP="002E6A47">
      <w:pPr>
        <w:spacing w:afterLines="100" w:after="240"/>
        <w:rPr>
          <w:rFonts w:ascii="Arial" w:hAnsi="Arial" w:cs="Arial"/>
          <w:b/>
        </w:rPr>
      </w:pPr>
      <w:r w:rsidRPr="00455A2F">
        <w:rPr>
          <w:rFonts w:ascii="Arial" w:hAnsi="Arial" w:cs="Arial"/>
          <w:b/>
        </w:rPr>
        <w:t>Q</w:t>
      </w:r>
      <w:r>
        <w:rPr>
          <w:rFonts w:ascii="Arial" w:hAnsi="Arial" w:cs="Arial"/>
          <w:b/>
        </w:rPr>
        <w:t>2</w:t>
      </w:r>
      <w:r w:rsidRPr="00455A2F">
        <w:rPr>
          <w:rFonts w:ascii="Arial" w:hAnsi="Arial" w:cs="Arial"/>
          <w:b/>
        </w:rPr>
        <w:t xml:space="preserve">: </w:t>
      </w:r>
      <w:r>
        <w:rPr>
          <w:rFonts w:ascii="Arial" w:hAnsi="Arial" w:cs="Arial"/>
          <w:b/>
        </w:rPr>
        <w:t>For async NR-DC, d</w:t>
      </w:r>
      <w:r w:rsidRPr="00455A2F">
        <w:rPr>
          <w:rFonts w:ascii="Arial" w:hAnsi="Arial" w:cs="Arial"/>
          <w:b/>
        </w:rPr>
        <w:t xml:space="preserve">o you agree </w:t>
      </w:r>
      <w:r w:rsidR="00437467">
        <w:rPr>
          <w:rFonts w:ascii="Arial" w:hAnsi="Arial" w:cs="Arial"/>
          <w:b/>
        </w:rPr>
        <w:t xml:space="preserve">to </w:t>
      </w:r>
      <w:r w:rsidR="00812407" w:rsidRPr="00812407">
        <w:rPr>
          <w:rFonts w:ascii="Arial" w:hAnsi="Arial" w:cs="Arial"/>
          <w:b/>
        </w:rPr>
        <w:t xml:space="preserve">enhance cell grouping </w:t>
      </w:r>
      <w:r w:rsidR="004A36D2">
        <w:rPr>
          <w:rFonts w:ascii="Arial" w:hAnsi="Arial" w:cs="Arial"/>
          <w:b/>
        </w:rPr>
        <w:t xml:space="preserve">signalling </w:t>
      </w:r>
      <w:r w:rsidR="00812407" w:rsidRPr="00812407">
        <w:rPr>
          <w:rFonts w:ascii="Arial" w:hAnsi="Arial" w:cs="Arial"/>
          <w:b/>
        </w:rPr>
        <w:t xml:space="preserve">by introducing differentiation of </w:t>
      </w:r>
      <w:r w:rsidR="00812407" w:rsidRPr="00812407">
        <w:rPr>
          <w:rFonts w:ascii="Arial" w:hAnsi="Arial" w:cs="Arial" w:hint="eastAsia"/>
          <w:b/>
        </w:rPr>
        <w:t>MCG</w:t>
      </w:r>
      <w:r w:rsidR="00812407" w:rsidRPr="00812407">
        <w:rPr>
          <w:rFonts w:ascii="Arial" w:hAnsi="Arial" w:cs="Arial"/>
          <w:b/>
        </w:rPr>
        <w:t xml:space="preserve"> and SCG for cell grouping signalling</w:t>
      </w:r>
      <w:r w:rsidR="0081240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2E6A47" w14:paraId="39B15023"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70EF0A62" w14:textId="77777777" w:rsidR="002E6A47" w:rsidRDefault="002E6A47"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1D6E47C4" w14:textId="77777777" w:rsidR="002E6A47" w:rsidRDefault="002E6A47"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2AC3EEEA" w14:textId="77777777" w:rsidR="002E6A47" w:rsidRDefault="002E6A47" w:rsidP="00DC0281">
            <w:pPr>
              <w:pStyle w:val="BodyText"/>
              <w:rPr>
                <w:lang w:eastAsia="ja-JP"/>
              </w:rPr>
            </w:pPr>
            <w:r>
              <w:rPr>
                <w:lang w:eastAsia="ja-JP"/>
              </w:rPr>
              <w:t>Comments</w:t>
            </w:r>
          </w:p>
        </w:tc>
      </w:tr>
      <w:tr w:rsidR="00E647E9" w14:paraId="31A01393" w14:textId="77777777" w:rsidTr="00DC0281">
        <w:tc>
          <w:tcPr>
            <w:tcW w:w="1435" w:type="dxa"/>
            <w:tcBorders>
              <w:top w:val="single" w:sz="4" w:space="0" w:color="auto"/>
              <w:left w:val="single" w:sz="4" w:space="0" w:color="auto"/>
              <w:bottom w:val="single" w:sz="4" w:space="0" w:color="auto"/>
              <w:right w:val="single" w:sz="4" w:space="0" w:color="auto"/>
            </w:tcBorders>
          </w:tcPr>
          <w:p w14:paraId="625C3357" w14:textId="1D82047B" w:rsidR="00E647E9" w:rsidRDefault="00E647E9" w:rsidP="00E647E9">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062A8EA4" w14:textId="1FF29E41" w:rsidR="00E647E9" w:rsidRDefault="00E647E9" w:rsidP="00E647E9">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243E3B48" w14:textId="77777777" w:rsidR="00E647E9" w:rsidRDefault="006C3D4D" w:rsidP="00E647E9">
            <w:pPr>
              <w:rPr>
                <w:rFonts w:eastAsia="DengXian"/>
                <w:lang w:val="en-US" w:eastAsia="zh-CN"/>
              </w:rPr>
            </w:pPr>
            <w:r>
              <w:rPr>
                <w:rFonts w:eastAsia="DengXian"/>
                <w:lang w:val="en-US" w:eastAsia="zh-CN"/>
              </w:rPr>
              <w:t xml:space="preserve">Introduction of FR2 is fundamental difference in NR compared to LTE, and how FR1 bands and FR2 bands are grouped in MCG and SCG will have substantial </w:t>
            </w:r>
            <w:r>
              <w:rPr>
                <w:rFonts w:eastAsia="DengXian"/>
                <w:lang w:val="en-US" w:eastAsia="zh-CN"/>
              </w:rPr>
              <w:lastRenderedPageBreak/>
              <w:t xml:space="preserve">impact to UE implementation. </w:t>
            </w:r>
            <w:r w:rsidR="0046117B">
              <w:rPr>
                <w:rFonts w:eastAsia="DengXian"/>
                <w:lang w:val="en-US" w:eastAsia="zh-CN"/>
              </w:rPr>
              <w:t>Furthermore, w</w:t>
            </w:r>
            <w:r>
              <w:rPr>
                <w:rFonts w:eastAsia="DengXian"/>
                <w:lang w:val="en-US" w:eastAsia="zh-CN"/>
              </w:rPr>
              <w:t>e think the same consideration should be given to sync NR-DC.</w:t>
            </w:r>
          </w:p>
          <w:p w14:paraId="29AECAA0" w14:textId="1611CE03" w:rsidR="0046117B" w:rsidRDefault="0046117B" w:rsidP="00E647E9">
            <w:pPr>
              <w:rPr>
                <w:rFonts w:eastAsia="Times New Roman"/>
              </w:rPr>
            </w:pPr>
            <w:r>
              <w:rPr>
                <w:rFonts w:eastAsia="Times New Roman"/>
              </w:rPr>
              <w:t xml:space="preserve">For </w:t>
            </w:r>
            <w:r w:rsidR="00787CCF">
              <w:rPr>
                <w:rFonts w:eastAsia="Times New Roman"/>
              </w:rPr>
              <w:t>signalling</w:t>
            </w:r>
            <w:r>
              <w:rPr>
                <w:rFonts w:eastAsia="Times New Roman"/>
              </w:rPr>
              <w:t xml:space="preserve"> details</w:t>
            </w:r>
            <w:r w:rsidR="00787CCF">
              <w:rPr>
                <w:rFonts w:eastAsia="Times New Roman"/>
              </w:rPr>
              <w:t>, we don’t have strong opinion. Maybe we can further progress in post meeting email discussion with Huawei’s input as baseline.</w:t>
            </w:r>
          </w:p>
        </w:tc>
      </w:tr>
      <w:tr w:rsidR="00E87622" w14:paraId="1F2543E5" w14:textId="77777777" w:rsidTr="00DC0281">
        <w:tc>
          <w:tcPr>
            <w:tcW w:w="1435" w:type="dxa"/>
            <w:tcBorders>
              <w:top w:val="single" w:sz="4" w:space="0" w:color="auto"/>
              <w:left w:val="single" w:sz="4" w:space="0" w:color="auto"/>
              <w:bottom w:val="single" w:sz="4" w:space="0" w:color="auto"/>
              <w:right w:val="single" w:sz="4" w:space="0" w:color="auto"/>
            </w:tcBorders>
          </w:tcPr>
          <w:p w14:paraId="27E3219A" w14:textId="77777777" w:rsidR="00E87622" w:rsidRPr="00765917" w:rsidRDefault="00E87622" w:rsidP="00DC0281">
            <w:pPr>
              <w:rPr>
                <w:rFonts w:eastAsia="DengXian"/>
                <w:lang w:eastAsia="zh-CN"/>
              </w:rPr>
            </w:pPr>
            <w:r>
              <w:rPr>
                <w:rFonts w:eastAsia="DengXian" w:hint="eastAsia"/>
                <w:lang w:eastAsia="zh-CN"/>
              </w:rPr>
              <w:lastRenderedPageBreak/>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4F8CE52A" w14:textId="77777777" w:rsidR="00E87622" w:rsidRPr="00765917" w:rsidRDefault="00E8762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B405C63" w14:textId="77777777" w:rsidR="00E87622" w:rsidRDefault="00E87622" w:rsidP="00DC0281">
            <w:pPr>
              <w:rPr>
                <w:rFonts w:eastAsia="Times New Roman"/>
              </w:rPr>
            </w:pPr>
          </w:p>
        </w:tc>
      </w:tr>
      <w:tr w:rsidR="002E6A47" w14:paraId="19D4980F" w14:textId="77777777" w:rsidTr="00DC0281">
        <w:tc>
          <w:tcPr>
            <w:tcW w:w="1435" w:type="dxa"/>
            <w:tcBorders>
              <w:top w:val="single" w:sz="4" w:space="0" w:color="auto"/>
              <w:left w:val="single" w:sz="4" w:space="0" w:color="auto"/>
              <w:bottom w:val="single" w:sz="4" w:space="0" w:color="auto"/>
              <w:right w:val="single" w:sz="4" w:space="0" w:color="auto"/>
            </w:tcBorders>
          </w:tcPr>
          <w:p w14:paraId="651BB1C3" w14:textId="77F9E40F" w:rsidR="002E6A47" w:rsidRPr="00A1326F"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727F6AFE" w14:textId="40F456C5" w:rsidR="002E6A47"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D38745B" w14:textId="77777777" w:rsidR="002E6A47" w:rsidRDefault="002E6A47" w:rsidP="00DC0281">
            <w:pPr>
              <w:rPr>
                <w:rFonts w:eastAsia="Times New Roman"/>
              </w:rPr>
            </w:pPr>
          </w:p>
        </w:tc>
      </w:tr>
      <w:tr w:rsidR="003729F7" w14:paraId="29E82FA1" w14:textId="77777777" w:rsidTr="00DC0281">
        <w:tc>
          <w:tcPr>
            <w:tcW w:w="1435" w:type="dxa"/>
            <w:tcBorders>
              <w:top w:val="single" w:sz="4" w:space="0" w:color="auto"/>
              <w:left w:val="single" w:sz="4" w:space="0" w:color="auto"/>
              <w:bottom w:val="single" w:sz="4" w:space="0" w:color="auto"/>
              <w:right w:val="single" w:sz="4" w:space="0" w:color="auto"/>
            </w:tcBorders>
          </w:tcPr>
          <w:p w14:paraId="5994E39A" w14:textId="354E2A51" w:rsidR="003729F7" w:rsidRDefault="003729F7"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FEC6216" w14:textId="56AF6724" w:rsidR="003729F7" w:rsidRDefault="003729F7"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6A7BC958" w14:textId="77777777" w:rsidR="003729F7" w:rsidRDefault="003729F7" w:rsidP="00DC0281">
            <w:pPr>
              <w:rPr>
                <w:rFonts w:eastAsia="Times New Roman"/>
              </w:rPr>
            </w:pPr>
          </w:p>
        </w:tc>
      </w:tr>
      <w:tr w:rsidR="00922932" w14:paraId="6AAB4973" w14:textId="77777777" w:rsidTr="00DC0281">
        <w:tc>
          <w:tcPr>
            <w:tcW w:w="1435" w:type="dxa"/>
            <w:tcBorders>
              <w:top w:val="single" w:sz="4" w:space="0" w:color="auto"/>
              <w:left w:val="single" w:sz="4" w:space="0" w:color="auto"/>
              <w:bottom w:val="single" w:sz="4" w:space="0" w:color="auto"/>
              <w:right w:val="single" w:sz="4" w:space="0" w:color="auto"/>
            </w:tcBorders>
          </w:tcPr>
          <w:p w14:paraId="4C5DC6F8" w14:textId="7DE53D78" w:rsidR="00922932" w:rsidRDefault="00922932" w:rsidP="00DC028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44A6F827" w14:textId="799781E8" w:rsidR="00922932" w:rsidRDefault="00922932" w:rsidP="00DC0281">
            <w:pPr>
              <w:rPr>
                <w:rFonts w:eastAsia="DengXian"/>
                <w:lang w:eastAsia="zh-CN"/>
              </w:rPr>
            </w:pPr>
            <w:r>
              <w:rPr>
                <w:rFonts w:eastAsia="DengXian" w:hint="eastAsia"/>
                <w:lang w:eastAsia="zh-CN"/>
              </w:rPr>
              <w:t>Y</w:t>
            </w:r>
            <w:r>
              <w:rPr>
                <w:rFonts w:eastAsia="DengXian"/>
                <w:lang w:eastAsia="zh-CN"/>
              </w:rPr>
              <w:t>es</w:t>
            </w:r>
          </w:p>
        </w:tc>
        <w:tc>
          <w:tcPr>
            <w:tcW w:w="6844" w:type="dxa"/>
            <w:tcBorders>
              <w:top w:val="single" w:sz="4" w:space="0" w:color="auto"/>
              <w:left w:val="single" w:sz="4" w:space="0" w:color="auto"/>
              <w:bottom w:val="single" w:sz="4" w:space="0" w:color="auto"/>
              <w:right w:val="single" w:sz="4" w:space="0" w:color="auto"/>
            </w:tcBorders>
          </w:tcPr>
          <w:p w14:paraId="548AC4C3" w14:textId="77777777" w:rsidR="00922932" w:rsidRDefault="00922932" w:rsidP="00DC0281">
            <w:pPr>
              <w:rPr>
                <w:rFonts w:eastAsia="Times New Roman"/>
              </w:rPr>
            </w:pPr>
          </w:p>
        </w:tc>
      </w:tr>
      <w:tr w:rsidR="00235F3E" w14:paraId="3ABE922E" w14:textId="77777777" w:rsidTr="00DC0281">
        <w:tc>
          <w:tcPr>
            <w:tcW w:w="1435" w:type="dxa"/>
            <w:tcBorders>
              <w:top w:val="single" w:sz="4" w:space="0" w:color="auto"/>
              <w:left w:val="single" w:sz="4" w:space="0" w:color="auto"/>
              <w:bottom w:val="single" w:sz="4" w:space="0" w:color="auto"/>
              <w:right w:val="single" w:sz="4" w:space="0" w:color="auto"/>
            </w:tcBorders>
          </w:tcPr>
          <w:p w14:paraId="055ABA8A" w14:textId="11A77E93" w:rsidR="00235F3E" w:rsidRDefault="00235F3E" w:rsidP="00235F3E">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04B2E766" w14:textId="61AF79AF" w:rsidR="00235F3E" w:rsidRDefault="00235F3E" w:rsidP="00235F3E">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59813800" w14:textId="77777777" w:rsidR="00235F3E" w:rsidRDefault="00235F3E" w:rsidP="00235F3E">
            <w:pPr>
              <w:rPr>
                <w:rFonts w:eastAsia="Times New Roman"/>
              </w:rPr>
            </w:pPr>
            <w:r>
              <w:rPr>
                <w:rFonts w:eastAsia="Times New Roman"/>
              </w:rPr>
              <w:t xml:space="preserve">We are not ready to agree this requirement before we understand the signalling implication. As the requirement is currently formulated, it implies a change in the cell grouping capability. Introducing differentiation for MCG/SCG has a risk of increasing the number of signalled bits per BC in capability signalling, which we should avoid as the signalling overhead is then multiplied with the number of BCs reported. We would prefer to keep the cell grouping capability MCG/SCG agnostic, but instead explore other ways of indicating the FR1/FR2 support, either by limitation in RAN4 or by per UE or per Band signalled capabilities. </w:t>
            </w:r>
          </w:p>
          <w:p w14:paraId="5E63EE6C" w14:textId="600F0240" w:rsidR="004F4C39" w:rsidRDefault="009465F1" w:rsidP="00235F3E">
            <w:pPr>
              <w:rPr>
                <w:rFonts w:eastAsia="Times New Roman"/>
              </w:rPr>
            </w:pPr>
            <w:r w:rsidRPr="00953485">
              <w:rPr>
                <w:rFonts w:eastAsia="Times New Roman"/>
                <w:color w:val="0000FF"/>
              </w:rPr>
              <w:t xml:space="preserve">[Rapporteur] </w:t>
            </w:r>
            <w:r w:rsidR="00B16ECD">
              <w:rPr>
                <w:rFonts w:eastAsia="Times New Roman"/>
                <w:color w:val="0000FF"/>
              </w:rPr>
              <w:t>We think your concern is mainly on signalling change on top of LTE cell grouping signalling, right? We think specific signalling is still FFS. This is just a requirement.</w:t>
            </w:r>
          </w:p>
        </w:tc>
      </w:tr>
      <w:tr w:rsidR="00E00FDC" w14:paraId="3A8E2579" w14:textId="77777777" w:rsidTr="00DC0281">
        <w:tc>
          <w:tcPr>
            <w:tcW w:w="1435" w:type="dxa"/>
            <w:tcBorders>
              <w:top w:val="single" w:sz="4" w:space="0" w:color="auto"/>
              <w:left w:val="single" w:sz="4" w:space="0" w:color="auto"/>
              <w:bottom w:val="single" w:sz="4" w:space="0" w:color="auto"/>
              <w:right w:val="single" w:sz="4" w:space="0" w:color="auto"/>
            </w:tcBorders>
          </w:tcPr>
          <w:p w14:paraId="4F1D9113" w14:textId="0FD5ADB6" w:rsidR="00E00FDC" w:rsidRDefault="00E00FDC" w:rsidP="00235F3E">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3C5359F9" w14:textId="0DE50F1C" w:rsidR="00E00FDC" w:rsidRDefault="00E00FDC" w:rsidP="00235F3E">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4AF77A7" w14:textId="77777777" w:rsidR="00E00FDC" w:rsidRDefault="00E00FDC" w:rsidP="00235F3E">
            <w:pPr>
              <w:rPr>
                <w:rFonts w:eastAsia="Times New Roman"/>
              </w:rPr>
            </w:pPr>
          </w:p>
        </w:tc>
      </w:tr>
      <w:tr w:rsidR="00EC1AFB" w14:paraId="2BC7B75F" w14:textId="77777777" w:rsidTr="00DC0281">
        <w:tc>
          <w:tcPr>
            <w:tcW w:w="1435" w:type="dxa"/>
            <w:tcBorders>
              <w:top w:val="single" w:sz="4" w:space="0" w:color="auto"/>
              <w:left w:val="single" w:sz="4" w:space="0" w:color="auto"/>
              <w:bottom w:val="single" w:sz="4" w:space="0" w:color="auto"/>
              <w:right w:val="single" w:sz="4" w:space="0" w:color="auto"/>
            </w:tcBorders>
          </w:tcPr>
          <w:p w14:paraId="7A8A0B14" w14:textId="27D27960" w:rsidR="00EC1AFB" w:rsidRDefault="00EC1AFB" w:rsidP="00235F3E">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1CD7FCD2" w14:textId="508724C0" w:rsidR="00EC1AFB" w:rsidRDefault="00EC1AFB" w:rsidP="00235F3E">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0AE79B7A" w14:textId="77777777" w:rsidR="00EC1AFB" w:rsidRDefault="00667638" w:rsidP="00667638">
            <w:pPr>
              <w:rPr>
                <w:rFonts w:eastAsia="Times New Roman"/>
              </w:rPr>
            </w:pPr>
            <w:r>
              <w:rPr>
                <w:rFonts w:eastAsia="Times New Roman"/>
              </w:rPr>
              <w:t xml:space="preserve">We think that </w:t>
            </w:r>
            <w:proofErr w:type="spellStart"/>
            <w:r>
              <w:rPr>
                <w:rFonts w:eastAsia="Times New Roman"/>
              </w:rPr>
              <w:t>signaling</w:t>
            </w:r>
            <w:proofErr w:type="spellEnd"/>
            <w:r>
              <w:rPr>
                <w:rFonts w:eastAsia="Times New Roman"/>
              </w:rPr>
              <w:t xml:space="preserve"> overheat is not the first thing to consider while reporting a capability. There is a need to distinguish MCG and SCG due to different implementation for FR2 in MCG or FR2 in SCG. So, we prefer to have further discussion on how signal this.</w:t>
            </w:r>
          </w:p>
          <w:p w14:paraId="250AD630" w14:textId="1EF7D9EB" w:rsidR="001852AD" w:rsidRDefault="001852AD" w:rsidP="00667638">
            <w:pPr>
              <w:rPr>
                <w:rFonts w:eastAsia="Times New Roman"/>
              </w:rPr>
            </w:pPr>
            <w:r w:rsidRPr="00953485">
              <w:rPr>
                <w:rFonts w:eastAsia="Times New Roman"/>
                <w:color w:val="0000FF"/>
              </w:rPr>
              <w:t xml:space="preserve">[Rapporteur] </w:t>
            </w:r>
            <w:r>
              <w:rPr>
                <w:rFonts w:eastAsia="Times New Roman"/>
                <w:color w:val="0000FF"/>
              </w:rPr>
              <w:t>Specific signalling is still FFS. This is just a requirement.</w:t>
            </w:r>
          </w:p>
        </w:tc>
      </w:tr>
      <w:tr w:rsidR="001170FE" w14:paraId="72C9B2DE" w14:textId="77777777" w:rsidTr="00DC0281">
        <w:tc>
          <w:tcPr>
            <w:tcW w:w="1435" w:type="dxa"/>
            <w:tcBorders>
              <w:top w:val="single" w:sz="4" w:space="0" w:color="auto"/>
              <w:left w:val="single" w:sz="4" w:space="0" w:color="auto"/>
              <w:bottom w:val="single" w:sz="4" w:space="0" w:color="auto"/>
              <w:right w:val="single" w:sz="4" w:space="0" w:color="auto"/>
            </w:tcBorders>
          </w:tcPr>
          <w:p w14:paraId="06E5728F" w14:textId="4ABE60F7" w:rsidR="001170FE" w:rsidRDefault="001170FE" w:rsidP="00235F3E">
            <w:pPr>
              <w:rPr>
                <w:rFonts w:eastAsia="DengXian"/>
                <w:lang w:eastAsia="zh-CN"/>
              </w:rPr>
            </w:pPr>
            <w:r>
              <w:rPr>
                <w:rFonts w:eastAsia="DengXian"/>
                <w:lang w:eastAsia="zh-CN"/>
              </w:rPr>
              <w:t>ZTE</w:t>
            </w:r>
          </w:p>
        </w:tc>
        <w:tc>
          <w:tcPr>
            <w:tcW w:w="1350" w:type="dxa"/>
            <w:tcBorders>
              <w:top w:val="single" w:sz="4" w:space="0" w:color="auto"/>
              <w:left w:val="single" w:sz="4" w:space="0" w:color="auto"/>
              <w:bottom w:val="single" w:sz="4" w:space="0" w:color="auto"/>
              <w:right w:val="single" w:sz="4" w:space="0" w:color="auto"/>
            </w:tcBorders>
          </w:tcPr>
          <w:p w14:paraId="2B687C11" w14:textId="20903ECB" w:rsidR="001170FE" w:rsidRDefault="001170FE" w:rsidP="00235F3E">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26C60C8" w14:textId="77777777" w:rsidR="001170FE" w:rsidRDefault="001170FE" w:rsidP="00667638">
            <w:pPr>
              <w:rPr>
                <w:rFonts w:eastAsia="Times New Roman"/>
              </w:rPr>
            </w:pPr>
          </w:p>
        </w:tc>
      </w:tr>
      <w:tr w:rsidR="00536131" w14:paraId="7CA6753D" w14:textId="77777777" w:rsidTr="00DC0281">
        <w:tc>
          <w:tcPr>
            <w:tcW w:w="1435" w:type="dxa"/>
            <w:tcBorders>
              <w:top w:val="single" w:sz="4" w:space="0" w:color="auto"/>
              <w:left w:val="single" w:sz="4" w:space="0" w:color="auto"/>
              <w:bottom w:val="single" w:sz="4" w:space="0" w:color="auto"/>
              <w:right w:val="single" w:sz="4" w:space="0" w:color="auto"/>
            </w:tcBorders>
          </w:tcPr>
          <w:p w14:paraId="7C67D88D" w14:textId="1762FDA1" w:rsidR="00536131" w:rsidRDefault="00536131" w:rsidP="00536131">
            <w:pPr>
              <w:rPr>
                <w:rFonts w:eastAsia="DengXian"/>
                <w:lang w:eastAsia="zh-CN"/>
              </w:rPr>
            </w:pPr>
            <w:r>
              <w:rPr>
                <w:rFonts w:eastAsia="Malgun Gothic" w:hint="eastAsia"/>
                <w:lang w:eastAsia="ko-KR"/>
              </w:rPr>
              <w:t>S</w:t>
            </w:r>
            <w:r>
              <w:rPr>
                <w:rFonts w:eastAsia="Malgun Gothic"/>
                <w:lang w:eastAsia="ko-KR"/>
              </w:rPr>
              <w:t>amsung</w:t>
            </w:r>
          </w:p>
        </w:tc>
        <w:tc>
          <w:tcPr>
            <w:tcW w:w="1350" w:type="dxa"/>
            <w:tcBorders>
              <w:top w:val="single" w:sz="4" w:space="0" w:color="auto"/>
              <w:left w:val="single" w:sz="4" w:space="0" w:color="auto"/>
              <w:bottom w:val="single" w:sz="4" w:space="0" w:color="auto"/>
              <w:right w:val="single" w:sz="4" w:space="0" w:color="auto"/>
            </w:tcBorders>
          </w:tcPr>
          <w:p w14:paraId="36EB91DC" w14:textId="4BA8C1C2" w:rsidR="00536131" w:rsidRDefault="00536131" w:rsidP="00536131">
            <w:pPr>
              <w:rPr>
                <w:rFonts w:eastAsia="DengXian"/>
                <w:lang w:eastAsia="zh-CN"/>
              </w:rPr>
            </w:pPr>
            <w:r>
              <w:rPr>
                <w:rFonts w:eastAsia="Malgun Gothic" w:hint="eastAsia"/>
                <w:lang w:eastAsia="ko-KR"/>
              </w:rPr>
              <w:t>Yes</w:t>
            </w:r>
          </w:p>
        </w:tc>
        <w:tc>
          <w:tcPr>
            <w:tcW w:w="6844" w:type="dxa"/>
            <w:tcBorders>
              <w:top w:val="single" w:sz="4" w:space="0" w:color="auto"/>
              <w:left w:val="single" w:sz="4" w:space="0" w:color="auto"/>
              <w:bottom w:val="single" w:sz="4" w:space="0" w:color="auto"/>
              <w:right w:val="single" w:sz="4" w:space="0" w:color="auto"/>
            </w:tcBorders>
          </w:tcPr>
          <w:p w14:paraId="0647697C" w14:textId="77777777" w:rsidR="00536131" w:rsidRDefault="00536131" w:rsidP="00536131">
            <w:pPr>
              <w:rPr>
                <w:rFonts w:eastAsia="Times New Roman"/>
              </w:rPr>
            </w:pPr>
          </w:p>
        </w:tc>
      </w:tr>
    </w:tbl>
    <w:p w14:paraId="066CCE50" w14:textId="77777777" w:rsidR="00AE3FAA" w:rsidRPr="00A2096B" w:rsidRDefault="00AE3FAA" w:rsidP="00A2096B">
      <w:pPr>
        <w:spacing w:afterLines="50" w:after="120"/>
        <w:rPr>
          <w:rFonts w:ascii="Arial" w:hAnsi="Arial" w:cs="Arial"/>
          <w:b/>
        </w:rPr>
      </w:pPr>
    </w:p>
    <w:p w14:paraId="70F3C78C" w14:textId="27C9AB1B" w:rsidR="00126F5F" w:rsidRDefault="00126F5F" w:rsidP="00126F5F">
      <w:pPr>
        <w:spacing w:before="180"/>
        <w:rPr>
          <w:sz w:val="21"/>
          <w:szCs w:val="21"/>
        </w:rPr>
      </w:pPr>
      <w:r>
        <w:rPr>
          <w:sz w:val="21"/>
          <w:szCs w:val="21"/>
        </w:rPr>
        <w:t xml:space="preserve">For </w:t>
      </w:r>
      <w:r w:rsidRPr="00834363">
        <w:rPr>
          <w:b/>
          <w:bCs/>
          <w:sz w:val="21"/>
          <w:szCs w:val="21"/>
          <w:u w:val="single"/>
        </w:rPr>
        <w:t>async NR-DC</w:t>
      </w:r>
      <w:r>
        <w:rPr>
          <w:sz w:val="21"/>
          <w:szCs w:val="21"/>
        </w:rPr>
        <w:t>, one companies (Ericsson) proposed to enhance cell grouping by introducing</w:t>
      </w:r>
      <w:r w:rsidRPr="00B17B15">
        <w:rPr>
          <w:sz w:val="21"/>
          <w:szCs w:val="21"/>
        </w:rPr>
        <w:t xml:space="preserve"> </w:t>
      </w:r>
      <w:r w:rsidR="000A2548" w:rsidRPr="000A2548">
        <w:rPr>
          <w:sz w:val="21"/>
          <w:szCs w:val="21"/>
        </w:rPr>
        <w:t xml:space="preserve">one bit to indicate </w:t>
      </w:r>
      <w:r w:rsidR="00993C94">
        <w:rPr>
          <w:sz w:val="21"/>
          <w:szCs w:val="21"/>
        </w:rPr>
        <w:t>support of</w:t>
      </w:r>
      <w:r w:rsidR="000A2548" w:rsidRPr="000A2548">
        <w:rPr>
          <w:sz w:val="21"/>
          <w:szCs w:val="21"/>
        </w:rPr>
        <w:t xml:space="preserve"> </w:t>
      </w:r>
      <w:r w:rsidR="009B005A">
        <w:rPr>
          <w:sz w:val="21"/>
          <w:szCs w:val="21"/>
        </w:rPr>
        <w:t xml:space="preserve">Rel-15 grouping (i.e. </w:t>
      </w:r>
      <w:r w:rsidR="000A2548" w:rsidRPr="000A2548">
        <w:rPr>
          <w:sz w:val="21"/>
          <w:szCs w:val="21"/>
        </w:rPr>
        <w:t>MCG fully in FR1 and SCG fully in FR2</w:t>
      </w:r>
      <w:r w:rsidR="009B005A">
        <w:rPr>
          <w:sz w:val="21"/>
          <w:szCs w:val="21"/>
        </w:rPr>
        <w:t>)</w:t>
      </w:r>
      <w:r>
        <w:rPr>
          <w:sz w:val="21"/>
          <w:szCs w:val="21"/>
        </w:rPr>
        <w:t>. The</w:t>
      </w:r>
      <w:r w:rsidR="0087523D">
        <w:rPr>
          <w:sz w:val="21"/>
          <w:szCs w:val="21"/>
        </w:rPr>
        <w:t xml:space="preserve"> intention is to reduce reporting overhead</w:t>
      </w:r>
      <w:r>
        <w:rPr>
          <w:sz w:val="21"/>
          <w:szCs w:val="21"/>
        </w:rPr>
        <w:t>:</w:t>
      </w:r>
    </w:p>
    <w:p w14:paraId="533B2A0A" w14:textId="30DCF520" w:rsidR="00126F5F" w:rsidRPr="00EC0955" w:rsidRDefault="0087523D" w:rsidP="00AB7632">
      <w:pPr>
        <w:pStyle w:val="ListParagraph"/>
        <w:numPr>
          <w:ilvl w:val="0"/>
          <w:numId w:val="8"/>
        </w:numPr>
        <w:spacing w:before="180" w:after="120"/>
        <w:rPr>
          <w:rFonts w:ascii="Times New Roman" w:hAnsi="Times New Roman" w:cs="Times New Roman"/>
        </w:rPr>
      </w:pPr>
      <w:r w:rsidRPr="0087523D">
        <w:rPr>
          <w:rFonts w:ascii="Times New Roman" w:eastAsia="DengXian" w:hAnsi="Times New Roman" w:cs="Times New Roman"/>
        </w:rPr>
        <w:t xml:space="preserve">This additional bit allows to reduce the size of the </w:t>
      </w:r>
      <w:r w:rsidR="00D43BE1">
        <w:rPr>
          <w:rFonts w:ascii="Times New Roman" w:eastAsia="DengXian" w:hAnsi="Times New Roman" w:cs="Times New Roman"/>
        </w:rPr>
        <w:pgNum/>
      </w:r>
      <w:proofErr w:type="spellStart"/>
      <w:r w:rsidR="00D43BE1">
        <w:rPr>
          <w:rFonts w:ascii="Times New Roman" w:eastAsia="DengXian" w:hAnsi="Times New Roman" w:cs="Times New Roman"/>
        </w:rPr>
        <w:t>ignaled</w:t>
      </w:r>
      <w:proofErr w:type="spellEnd"/>
      <w:r w:rsidRPr="0087523D">
        <w:rPr>
          <w:rFonts w:ascii="Times New Roman" w:eastAsia="DengXian" w:hAnsi="Times New Roman" w:cs="Times New Roman"/>
        </w:rPr>
        <w:t xml:space="preserve"> UE capability for the very common deployment of FR1-FR2 NR-DC. By including the bit, the UE can refrain from including the up to 15-bit long supportedCellGroupingAsyncNRDC-r16 for each band combination, significantly reducing the size of </w:t>
      </w:r>
      <w:r w:rsidR="00D43BE1">
        <w:rPr>
          <w:rFonts w:ascii="Times New Roman" w:eastAsia="DengXian" w:hAnsi="Times New Roman" w:cs="Times New Roman"/>
        </w:rPr>
        <w:pgNum/>
      </w:r>
      <w:proofErr w:type="spellStart"/>
      <w:r w:rsidR="00D43BE1">
        <w:rPr>
          <w:rFonts w:ascii="Times New Roman" w:eastAsia="DengXian" w:hAnsi="Times New Roman" w:cs="Times New Roman"/>
        </w:rPr>
        <w:t>ignaled</w:t>
      </w:r>
      <w:proofErr w:type="spellEnd"/>
      <w:r w:rsidRPr="0087523D">
        <w:rPr>
          <w:rFonts w:ascii="Times New Roman" w:eastAsia="DengXian" w:hAnsi="Times New Roman" w:cs="Times New Roman"/>
        </w:rPr>
        <w:t xml:space="preserve"> UE capability, as the number of supported band combinations can grow very large even for systems with only a few available bands.</w:t>
      </w:r>
    </w:p>
    <w:p w14:paraId="36ED7779" w14:textId="67ABBF5F" w:rsidR="00EC0955" w:rsidRPr="00A1099E" w:rsidRDefault="00EC0955" w:rsidP="00A01FAF">
      <w:pPr>
        <w:pStyle w:val="ListParagraph"/>
        <w:numPr>
          <w:ilvl w:val="0"/>
          <w:numId w:val="8"/>
        </w:numPr>
        <w:spacing w:before="180" w:after="180"/>
        <w:rPr>
          <w:rFonts w:ascii="Times New Roman" w:hAnsi="Times New Roman" w:cs="Times New Roman"/>
        </w:rPr>
      </w:pPr>
      <w:r>
        <w:rPr>
          <w:rFonts w:ascii="Times New Roman" w:eastAsia="DengXian" w:hAnsi="Times New Roman" w:cs="Times New Roman"/>
        </w:rPr>
        <w:t xml:space="preserve">Some company raised </w:t>
      </w:r>
      <w:r w:rsidR="00F6360B">
        <w:rPr>
          <w:rFonts w:ascii="Times New Roman" w:eastAsia="DengXian" w:hAnsi="Times New Roman" w:cs="Times New Roman"/>
        </w:rPr>
        <w:t>a question</w:t>
      </w:r>
      <w:r>
        <w:rPr>
          <w:rFonts w:ascii="Times New Roman" w:eastAsia="DengXian" w:hAnsi="Times New Roman" w:cs="Times New Roman"/>
        </w:rPr>
        <w:t xml:space="preserve"> whether it is per-UE or per-BC, rapporteur</w:t>
      </w:r>
      <w:r w:rsidR="00AD2FB3">
        <w:rPr>
          <w:rFonts w:ascii="Times New Roman" w:eastAsia="DengXian" w:hAnsi="Times New Roman" w:cs="Times New Roman"/>
        </w:rPr>
        <w:t xml:space="preserve"> believe the intention is</w:t>
      </w:r>
      <w:r>
        <w:rPr>
          <w:rFonts w:ascii="Times New Roman" w:eastAsia="DengXian" w:hAnsi="Times New Roman" w:cs="Times New Roman"/>
        </w:rPr>
        <w:t xml:space="preserve"> per-BC</w:t>
      </w:r>
      <w:r w:rsidR="0056191F">
        <w:rPr>
          <w:rFonts w:ascii="Times New Roman" w:eastAsia="DengXian" w:hAnsi="Times New Roman" w:cs="Times New Roman"/>
        </w:rPr>
        <w:t xml:space="preserve"> according to Ericsson’s explanation on its intention (i.e. </w:t>
      </w:r>
      <w:r w:rsidR="00181360">
        <w:rPr>
          <w:rFonts w:ascii="Times New Roman" w:eastAsia="DengXian" w:hAnsi="Times New Roman" w:cs="Times New Roman"/>
        </w:rPr>
        <w:t>“</w:t>
      </w:r>
      <w:r w:rsidR="00181360" w:rsidRPr="0087523D">
        <w:rPr>
          <w:rFonts w:ascii="Times New Roman" w:eastAsia="DengXian" w:hAnsi="Times New Roman" w:cs="Times New Roman"/>
        </w:rPr>
        <w:t>By including the bit, the UE can refrain from including the up to 15-bit long supportedCellGroupingAsyncNRDC-r16 for each band combinati</w:t>
      </w:r>
      <w:r w:rsidR="00181360">
        <w:rPr>
          <w:rFonts w:ascii="Times New Roman" w:eastAsia="DengXian" w:hAnsi="Times New Roman" w:cs="Times New Roman"/>
        </w:rPr>
        <w:t>on”)</w:t>
      </w:r>
    </w:p>
    <w:p w14:paraId="1FFF9065" w14:textId="26E7FE0B" w:rsidR="00126F5F" w:rsidRPr="00455A2F" w:rsidRDefault="00126F5F" w:rsidP="00126F5F">
      <w:pPr>
        <w:spacing w:afterLines="100" w:after="240"/>
        <w:rPr>
          <w:rFonts w:ascii="Arial" w:hAnsi="Arial" w:cs="Arial"/>
          <w:b/>
        </w:rPr>
      </w:pPr>
      <w:r w:rsidRPr="00455A2F">
        <w:rPr>
          <w:rFonts w:ascii="Arial" w:hAnsi="Arial" w:cs="Arial"/>
          <w:b/>
        </w:rPr>
        <w:t>Q</w:t>
      </w:r>
      <w:r w:rsidR="008C7F44">
        <w:rPr>
          <w:rFonts w:ascii="Arial" w:hAnsi="Arial" w:cs="Arial"/>
          <w:b/>
        </w:rPr>
        <w:t>3</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async NR-DC</w:t>
      </w:r>
      <w:r>
        <w:rPr>
          <w:rFonts w:ascii="Arial" w:hAnsi="Arial" w:cs="Arial"/>
          <w:b/>
        </w:rPr>
        <w:t>, d</w:t>
      </w:r>
      <w:r w:rsidRPr="00455A2F">
        <w:rPr>
          <w:rFonts w:ascii="Arial" w:hAnsi="Arial" w:cs="Arial"/>
          <w:b/>
        </w:rPr>
        <w:t xml:space="preserve">o you agree </w:t>
      </w:r>
      <w:r>
        <w:rPr>
          <w:rFonts w:ascii="Arial" w:hAnsi="Arial" w:cs="Arial"/>
          <w:b/>
        </w:rPr>
        <w:t xml:space="preserve">to </w:t>
      </w:r>
      <w:r w:rsidRPr="00812407">
        <w:rPr>
          <w:rFonts w:ascii="Arial" w:hAnsi="Arial" w:cs="Arial"/>
          <w:b/>
        </w:rPr>
        <w:t xml:space="preserve">enhance cell grouping </w:t>
      </w:r>
      <w:r>
        <w:rPr>
          <w:rFonts w:ascii="Arial" w:hAnsi="Arial" w:cs="Arial"/>
          <w:b/>
        </w:rPr>
        <w:t xml:space="preserve">signalling </w:t>
      </w:r>
      <w:r w:rsidRPr="00812407">
        <w:rPr>
          <w:rFonts w:ascii="Arial" w:hAnsi="Arial" w:cs="Arial"/>
          <w:b/>
        </w:rPr>
        <w:t xml:space="preserve">by introducing </w:t>
      </w:r>
      <w:r w:rsidR="008C7F44" w:rsidRPr="008C7F44">
        <w:rPr>
          <w:rFonts w:ascii="Arial" w:hAnsi="Arial" w:cs="Arial"/>
          <w:b/>
        </w:rPr>
        <w:t>one bit to indicate support of Rel-15 grouping (i.e. MCG fully in FR1 and SCG fully in FR2)</w:t>
      </w:r>
      <w:r w:rsidR="00EC0955">
        <w:rPr>
          <w:rFonts w:ascii="Arial" w:hAnsi="Arial" w:cs="Arial"/>
          <w:b/>
        </w:rPr>
        <w:t xml:space="preserve"> for a given band combination</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126F5F" w14:paraId="7B3587F3"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A533408" w14:textId="77777777" w:rsidR="00126F5F" w:rsidRDefault="00126F5F"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54FFD95E" w14:textId="77777777" w:rsidR="00126F5F" w:rsidRDefault="00126F5F"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642C968" w14:textId="77777777" w:rsidR="00126F5F" w:rsidRDefault="00126F5F" w:rsidP="00DC0281">
            <w:pPr>
              <w:pStyle w:val="BodyText"/>
              <w:rPr>
                <w:lang w:eastAsia="ja-JP"/>
              </w:rPr>
            </w:pPr>
            <w:r>
              <w:rPr>
                <w:lang w:eastAsia="ja-JP"/>
              </w:rPr>
              <w:t>Comments</w:t>
            </w:r>
          </w:p>
        </w:tc>
      </w:tr>
      <w:tr w:rsidR="00607C38" w14:paraId="23F044CE" w14:textId="77777777" w:rsidTr="00DC0281">
        <w:tc>
          <w:tcPr>
            <w:tcW w:w="1435" w:type="dxa"/>
            <w:tcBorders>
              <w:top w:val="single" w:sz="4" w:space="0" w:color="auto"/>
              <w:left w:val="single" w:sz="4" w:space="0" w:color="auto"/>
              <w:bottom w:val="single" w:sz="4" w:space="0" w:color="auto"/>
              <w:right w:val="single" w:sz="4" w:space="0" w:color="auto"/>
            </w:tcBorders>
          </w:tcPr>
          <w:p w14:paraId="4FAD6824" w14:textId="2B24FA44" w:rsidR="00607C38" w:rsidRDefault="00607C38" w:rsidP="00607C38">
            <w:pPr>
              <w:rPr>
                <w:rFonts w:eastAsia="Times New Roman"/>
              </w:rPr>
            </w:pPr>
            <w:r>
              <w:rPr>
                <w:rFonts w:eastAsia="Times New Roman"/>
              </w:rPr>
              <w:lastRenderedPageBreak/>
              <w:t>Qualcomm</w:t>
            </w:r>
          </w:p>
        </w:tc>
        <w:tc>
          <w:tcPr>
            <w:tcW w:w="1350" w:type="dxa"/>
            <w:tcBorders>
              <w:top w:val="single" w:sz="4" w:space="0" w:color="auto"/>
              <w:left w:val="single" w:sz="4" w:space="0" w:color="auto"/>
              <w:bottom w:val="single" w:sz="4" w:space="0" w:color="auto"/>
              <w:right w:val="single" w:sz="4" w:space="0" w:color="auto"/>
            </w:tcBorders>
          </w:tcPr>
          <w:p w14:paraId="4A811873" w14:textId="10B85733" w:rsidR="00607C38" w:rsidRDefault="00607C38" w:rsidP="00607C38">
            <w:pPr>
              <w:rPr>
                <w:rFonts w:eastAsia="Times New Roman"/>
              </w:rPr>
            </w:pPr>
            <w:r>
              <w:rPr>
                <w:rFonts w:eastAsia="Times New Roman"/>
              </w:rPr>
              <w:t xml:space="preserve">Yes </w:t>
            </w:r>
          </w:p>
        </w:tc>
        <w:tc>
          <w:tcPr>
            <w:tcW w:w="6844" w:type="dxa"/>
            <w:tcBorders>
              <w:top w:val="single" w:sz="4" w:space="0" w:color="auto"/>
              <w:left w:val="single" w:sz="4" w:space="0" w:color="auto"/>
              <w:bottom w:val="single" w:sz="4" w:space="0" w:color="auto"/>
              <w:right w:val="single" w:sz="4" w:space="0" w:color="auto"/>
            </w:tcBorders>
          </w:tcPr>
          <w:p w14:paraId="5593D8C8" w14:textId="443CFFA5" w:rsidR="00607C38" w:rsidRDefault="00607C38" w:rsidP="00607C38">
            <w:pPr>
              <w:rPr>
                <w:rFonts w:eastAsia="Times New Roman"/>
              </w:rPr>
            </w:pPr>
            <w:r>
              <w:rPr>
                <w:rFonts w:eastAsia="DengXian"/>
                <w:lang w:val="en-US" w:eastAsia="zh-CN"/>
              </w:rPr>
              <w:t xml:space="preserve">We don’t have strong opinion, but it is acceptable for us </w:t>
            </w:r>
            <w:r w:rsidR="00B517B5">
              <w:rPr>
                <w:rFonts w:eastAsia="DengXian"/>
                <w:lang w:val="en-US" w:eastAsia="zh-CN"/>
              </w:rPr>
              <w:t>with intention to</w:t>
            </w:r>
            <w:r>
              <w:rPr>
                <w:rFonts w:eastAsia="DengXian"/>
                <w:lang w:val="en-US" w:eastAsia="zh-CN"/>
              </w:rPr>
              <w:t xml:space="preserve"> reduce signaling overhead</w:t>
            </w:r>
            <w:r w:rsidR="001E2D16">
              <w:rPr>
                <w:rFonts w:eastAsia="DengXian"/>
                <w:lang w:val="en-US" w:eastAsia="zh-CN"/>
              </w:rPr>
              <w:t>.</w:t>
            </w:r>
          </w:p>
        </w:tc>
      </w:tr>
      <w:tr w:rsidR="00E87622" w14:paraId="10AC4407" w14:textId="77777777" w:rsidTr="00DC0281">
        <w:tc>
          <w:tcPr>
            <w:tcW w:w="1435" w:type="dxa"/>
            <w:tcBorders>
              <w:top w:val="single" w:sz="4" w:space="0" w:color="auto"/>
              <w:left w:val="single" w:sz="4" w:space="0" w:color="auto"/>
              <w:bottom w:val="single" w:sz="4" w:space="0" w:color="auto"/>
              <w:right w:val="single" w:sz="4" w:space="0" w:color="auto"/>
            </w:tcBorders>
          </w:tcPr>
          <w:p w14:paraId="6D54D682" w14:textId="77777777" w:rsidR="00E87622" w:rsidRPr="00EB6037"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6AB63169" w14:textId="77777777" w:rsidR="00E87622" w:rsidRPr="00EB6037" w:rsidRDefault="00E87622" w:rsidP="00DC028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6A927C02" w14:textId="77777777" w:rsidR="00E87622" w:rsidRPr="00EB6037" w:rsidRDefault="00E87622" w:rsidP="00DC0281">
            <w:pPr>
              <w:rPr>
                <w:rFonts w:eastAsia="DengXian"/>
                <w:lang w:eastAsia="zh-CN"/>
              </w:rPr>
            </w:pPr>
            <w:r>
              <w:rPr>
                <w:rFonts w:eastAsia="DengXian"/>
                <w:lang w:eastAsia="zh-CN"/>
              </w:rPr>
              <w:t>Some RAN4 input is needed since they are still discussing possible combination between FR1 and FR2.</w:t>
            </w:r>
          </w:p>
        </w:tc>
      </w:tr>
      <w:tr w:rsidR="00126F5F" w14:paraId="251A4957" w14:textId="77777777" w:rsidTr="00DC0281">
        <w:tc>
          <w:tcPr>
            <w:tcW w:w="1435" w:type="dxa"/>
            <w:tcBorders>
              <w:top w:val="single" w:sz="4" w:space="0" w:color="auto"/>
              <w:left w:val="single" w:sz="4" w:space="0" w:color="auto"/>
              <w:bottom w:val="single" w:sz="4" w:space="0" w:color="auto"/>
              <w:right w:val="single" w:sz="4" w:space="0" w:color="auto"/>
            </w:tcBorders>
          </w:tcPr>
          <w:p w14:paraId="538C45A3" w14:textId="2845321E" w:rsidR="00126F5F"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47585DE6" w14:textId="0B3F2AE7" w:rsidR="00126F5F"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41718AC" w14:textId="11A435DA" w:rsidR="00126F5F" w:rsidRDefault="006A02FF" w:rsidP="00DC0281">
            <w:pPr>
              <w:rPr>
                <w:rFonts w:eastAsia="Times New Roman"/>
              </w:rPr>
            </w:pPr>
            <w:r>
              <w:rPr>
                <w:rFonts w:eastAsia="Times New Roman"/>
              </w:rPr>
              <w:t>We are ok with signalling optimization</w:t>
            </w:r>
          </w:p>
        </w:tc>
      </w:tr>
      <w:tr w:rsidR="00405C42" w14:paraId="17074B93" w14:textId="77777777" w:rsidTr="00DC0281">
        <w:tc>
          <w:tcPr>
            <w:tcW w:w="1435" w:type="dxa"/>
            <w:tcBorders>
              <w:top w:val="single" w:sz="4" w:space="0" w:color="auto"/>
              <w:left w:val="single" w:sz="4" w:space="0" w:color="auto"/>
              <w:bottom w:val="single" w:sz="4" w:space="0" w:color="auto"/>
              <w:right w:val="single" w:sz="4" w:space="0" w:color="auto"/>
            </w:tcBorders>
          </w:tcPr>
          <w:p w14:paraId="7EC2419C" w14:textId="4905F60C" w:rsidR="00405C42" w:rsidRDefault="00405C42"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D5C0211" w14:textId="6EE79864" w:rsidR="00405C42" w:rsidRDefault="00405C42" w:rsidP="00DC0281">
            <w:pPr>
              <w:rPr>
                <w:rFonts w:eastAsia="DengXian"/>
                <w:lang w:eastAsia="zh-CN"/>
              </w:rPr>
            </w:pPr>
            <w:r>
              <w:rPr>
                <w:rFonts w:eastAsia="DengXian" w:hint="eastAsia"/>
                <w:lang w:eastAsia="zh-CN"/>
              </w:rPr>
              <w:t>N</w:t>
            </w:r>
            <w:r>
              <w:rPr>
                <w:rFonts w:eastAsia="DengXian"/>
                <w:lang w:eastAsia="zh-CN"/>
              </w:rPr>
              <w:t xml:space="preserve">o </w:t>
            </w:r>
          </w:p>
        </w:tc>
        <w:tc>
          <w:tcPr>
            <w:tcW w:w="6844" w:type="dxa"/>
            <w:tcBorders>
              <w:top w:val="single" w:sz="4" w:space="0" w:color="auto"/>
              <w:left w:val="single" w:sz="4" w:space="0" w:color="auto"/>
              <w:bottom w:val="single" w:sz="4" w:space="0" w:color="auto"/>
              <w:right w:val="single" w:sz="4" w:space="0" w:color="auto"/>
            </w:tcBorders>
          </w:tcPr>
          <w:p w14:paraId="4DC844E1" w14:textId="1D66188F" w:rsidR="00405C42" w:rsidRPr="00405C42" w:rsidRDefault="00405C42" w:rsidP="00DC0281">
            <w:pPr>
              <w:rPr>
                <w:rFonts w:eastAsia="DengXian"/>
                <w:lang w:eastAsia="zh-CN"/>
              </w:rPr>
            </w:pPr>
            <w:r>
              <w:rPr>
                <w:rFonts w:eastAsia="DengXian" w:hint="eastAsia"/>
                <w:lang w:eastAsia="zh-CN"/>
              </w:rPr>
              <w:t>C</w:t>
            </w:r>
            <w:r>
              <w:rPr>
                <w:rFonts w:eastAsia="DengXian"/>
                <w:lang w:eastAsia="zh-CN"/>
              </w:rPr>
              <w:t xml:space="preserve">ell grouping capability bits can be used. </w:t>
            </w:r>
          </w:p>
        </w:tc>
      </w:tr>
      <w:tr w:rsidR="00D43BE1" w14:paraId="26EC8C93" w14:textId="77777777" w:rsidTr="00DC0281">
        <w:tc>
          <w:tcPr>
            <w:tcW w:w="1435" w:type="dxa"/>
            <w:tcBorders>
              <w:top w:val="single" w:sz="4" w:space="0" w:color="auto"/>
              <w:left w:val="single" w:sz="4" w:space="0" w:color="auto"/>
              <w:bottom w:val="single" w:sz="4" w:space="0" w:color="auto"/>
              <w:right w:val="single" w:sz="4" w:space="0" w:color="auto"/>
            </w:tcBorders>
          </w:tcPr>
          <w:p w14:paraId="105B842B" w14:textId="6385AAED" w:rsidR="00D43BE1" w:rsidRDefault="00D43BE1" w:rsidP="00DC028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21EA2563" w14:textId="4E229DB8" w:rsidR="00D43BE1" w:rsidRDefault="00D43BE1" w:rsidP="00DC0281">
            <w:pPr>
              <w:rPr>
                <w:rFonts w:eastAsia="DengXian"/>
                <w:lang w:eastAsia="zh-CN"/>
              </w:rPr>
            </w:pPr>
            <w:r>
              <w:rPr>
                <w:rFonts w:eastAsia="DengXian" w:hint="eastAsia"/>
                <w:lang w:eastAsia="zh-CN"/>
              </w:rPr>
              <w:t>Yes</w:t>
            </w:r>
            <w:r w:rsidR="001A07F3">
              <w:rPr>
                <w:rFonts w:eastAsia="DengXian"/>
                <w:lang w:eastAsia="zh-CN"/>
              </w:rPr>
              <w:t xml:space="preserve"> but</w:t>
            </w:r>
          </w:p>
        </w:tc>
        <w:tc>
          <w:tcPr>
            <w:tcW w:w="6844" w:type="dxa"/>
            <w:tcBorders>
              <w:top w:val="single" w:sz="4" w:space="0" w:color="auto"/>
              <w:left w:val="single" w:sz="4" w:space="0" w:color="auto"/>
              <w:bottom w:val="single" w:sz="4" w:space="0" w:color="auto"/>
              <w:right w:val="single" w:sz="4" w:space="0" w:color="auto"/>
            </w:tcBorders>
          </w:tcPr>
          <w:p w14:paraId="39F9F192" w14:textId="77777777" w:rsidR="00D43BE1" w:rsidRDefault="00D43BE1" w:rsidP="00DC0281">
            <w:pPr>
              <w:rPr>
                <w:rFonts w:eastAsia="DengXian"/>
                <w:lang w:eastAsia="zh-CN"/>
              </w:rPr>
            </w:pPr>
            <w:r>
              <w:rPr>
                <w:rFonts w:eastAsia="DengXian"/>
                <w:lang w:eastAsia="zh-CN"/>
              </w:rPr>
              <w:t>We think by using this extra bit, we can avoid having cell grouping to reduce the overhead.</w:t>
            </w:r>
            <w:r w:rsidR="001A07F3">
              <w:rPr>
                <w:rFonts w:eastAsia="DengXian"/>
                <w:lang w:eastAsia="zh-CN"/>
              </w:rPr>
              <w:t xml:space="preserve"> But we think this is for Rel-16, not for Rel-15 </w:t>
            </w:r>
            <w:r w:rsidR="001A07F3">
              <w:rPr>
                <w:rFonts w:eastAsia="DengXian" w:hint="eastAsia"/>
                <w:lang w:eastAsia="zh-CN"/>
              </w:rPr>
              <w:t>a</w:t>
            </w:r>
            <w:r w:rsidR="001A07F3">
              <w:rPr>
                <w:rFonts w:eastAsia="DengXian"/>
                <w:lang w:eastAsia="zh-CN"/>
              </w:rPr>
              <w:t>s async DC is introduced in Rel-16.</w:t>
            </w:r>
          </w:p>
          <w:p w14:paraId="2EA9108C" w14:textId="7134FDC3" w:rsidR="00EB03B1" w:rsidRDefault="00EB03B1" w:rsidP="00DC0281">
            <w:pPr>
              <w:rPr>
                <w:rFonts w:eastAsia="DengXian"/>
                <w:lang w:eastAsia="zh-CN"/>
              </w:rPr>
            </w:pPr>
            <w:r w:rsidRPr="00953485">
              <w:rPr>
                <w:rFonts w:eastAsia="Times New Roman"/>
                <w:color w:val="0000FF"/>
              </w:rPr>
              <w:t xml:space="preserve">[Rapporteur] </w:t>
            </w:r>
            <w:r w:rsidR="00791B72">
              <w:rPr>
                <w:rFonts w:eastAsia="Times New Roman"/>
                <w:color w:val="0000FF"/>
              </w:rPr>
              <w:t>of course it is for Rel-16</w:t>
            </w:r>
            <w:r>
              <w:rPr>
                <w:rFonts w:eastAsia="Times New Roman"/>
                <w:color w:val="0000FF"/>
              </w:rPr>
              <w:t>.</w:t>
            </w:r>
            <w:r w:rsidR="00791B72">
              <w:rPr>
                <w:rFonts w:eastAsia="Times New Roman"/>
                <w:color w:val="0000FF"/>
              </w:rPr>
              <w:t xml:space="preserve"> We don’t even have async in Rel-15.</w:t>
            </w:r>
          </w:p>
        </w:tc>
      </w:tr>
      <w:tr w:rsidR="00235F3E" w14:paraId="6521B186" w14:textId="77777777" w:rsidTr="00DC0281">
        <w:tc>
          <w:tcPr>
            <w:tcW w:w="1435" w:type="dxa"/>
            <w:tcBorders>
              <w:top w:val="single" w:sz="4" w:space="0" w:color="auto"/>
              <w:left w:val="single" w:sz="4" w:space="0" w:color="auto"/>
              <w:bottom w:val="single" w:sz="4" w:space="0" w:color="auto"/>
              <w:right w:val="single" w:sz="4" w:space="0" w:color="auto"/>
            </w:tcBorders>
          </w:tcPr>
          <w:p w14:paraId="5FD7443F" w14:textId="77777777" w:rsidR="00235F3E" w:rsidRDefault="00235F3E" w:rsidP="00DC028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6062010C" w14:textId="77777777" w:rsidR="00235F3E" w:rsidRDefault="00235F3E"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2ACF133C" w14:textId="77777777" w:rsidR="00235F3E" w:rsidRDefault="00235F3E" w:rsidP="00DC0281">
            <w:pPr>
              <w:rPr>
                <w:rFonts w:eastAsia="DengXian"/>
                <w:lang w:eastAsia="zh-CN"/>
              </w:rPr>
            </w:pPr>
            <w:r>
              <w:rPr>
                <w:rFonts w:eastAsia="DengXian"/>
                <w:lang w:eastAsia="zh-CN"/>
              </w:rPr>
              <w:t xml:space="preserve">An alternative approach would be the approach we mentioned in Q1, i.e. that absence of the cell grouping capability indicates that the UE supports only </w:t>
            </w:r>
            <w:r w:rsidRPr="001934F3">
              <w:rPr>
                <w:rFonts w:eastAsia="DengXian"/>
                <w:lang w:eastAsia="zh-CN"/>
              </w:rPr>
              <w:t>MCG fully in FR1 and SCG fully in FR2</w:t>
            </w:r>
            <w:r>
              <w:rPr>
                <w:rFonts w:eastAsia="DengXian"/>
                <w:lang w:eastAsia="zh-CN"/>
              </w:rPr>
              <w:t xml:space="preserve">. Then the UE would only need to include the async NR-DC capability for a BC to indicate that it supports async NR-DC with MCG fully in FR1 and SCG fully in FR2. This </w:t>
            </w:r>
            <w:r>
              <w:rPr>
                <w:rFonts w:eastAsia="Times New Roman"/>
              </w:rPr>
              <w:t xml:space="preserve">will decrease the capability signalling overhead for the common deployment of FR1-FR2 NR-DC. </w:t>
            </w:r>
          </w:p>
        </w:tc>
      </w:tr>
      <w:tr w:rsidR="00235F3E" w14:paraId="5C8B7D56" w14:textId="77777777" w:rsidTr="00DC0281">
        <w:tc>
          <w:tcPr>
            <w:tcW w:w="1435" w:type="dxa"/>
            <w:tcBorders>
              <w:top w:val="single" w:sz="4" w:space="0" w:color="auto"/>
              <w:left w:val="single" w:sz="4" w:space="0" w:color="auto"/>
              <w:bottom w:val="single" w:sz="4" w:space="0" w:color="auto"/>
              <w:right w:val="single" w:sz="4" w:space="0" w:color="auto"/>
            </w:tcBorders>
          </w:tcPr>
          <w:p w14:paraId="43106A4A" w14:textId="4F553506" w:rsidR="00235F3E" w:rsidRDefault="004D3EF9" w:rsidP="00DC028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67CA5F63" w14:textId="5DFFEA2E" w:rsidR="00235F3E" w:rsidRDefault="004D3EF9"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59BA563E" w14:textId="5FFFFAC6" w:rsidR="00235F3E" w:rsidRDefault="004D3EF9" w:rsidP="00DC0281">
            <w:pPr>
              <w:rPr>
                <w:rFonts w:eastAsia="DengXian"/>
                <w:lang w:eastAsia="zh-CN"/>
              </w:rPr>
            </w:pPr>
            <w:r>
              <w:rPr>
                <w:rFonts w:eastAsia="DengXian"/>
                <w:lang w:eastAsia="zh-CN"/>
              </w:rPr>
              <w:t xml:space="preserve">We are open to signalling optimization to reduce overhead. </w:t>
            </w:r>
          </w:p>
        </w:tc>
      </w:tr>
      <w:tr w:rsidR="00907321" w14:paraId="337AFA98" w14:textId="77777777" w:rsidTr="00DC0281">
        <w:tc>
          <w:tcPr>
            <w:tcW w:w="1435" w:type="dxa"/>
            <w:tcBorders>
              <w:top w:val="single" w:sz="4" w:space="0" w:color="auto"/>
              <w:left w:val="single" w:sz="4" w:space="0" w:color="auto"/>
              <w:bottom w:val="single" w:sz="4" w:space="0" w:color="auto"/>
              <w:right w:val="single" w:sz="4" w:space="0" w:color="auto"/>
            </w:tcBorders>
          </w:tcPr>
          <w:p w14:paraId="2FDF6819" w14:textId="0FEC7A8E" w:rsidR="00907321" w:rsidRDefault="00907321" w:rsidP="00DC0281">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28A964BF" w14:textId="7E264B2F" w:rsidR="00907321" w:rsidRDefault="00907321" w:rsidP="00DC028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35CE03E8" w14:textId="5068E721" w:rsidR="00907321" w:rsidRDefault="00907321" w:rsidP="00DC0281">
            <w:pPr>
              <w:rPr>
                <w:rFonts w:eastAsia="DengXian"/>
                <w:lang w:eastAsia="zh-CN"/>
              </w:rPr>
            </w:pPr>
            <w:r>
              <w:rPr>
                <w:rFonts w:eastAsia="DengXian"/>
                <w:lang w:eastAsia="zh-CN"/>
              </w:rPr>
              <w:t xml:space="preserve">We prefer to finish the baseline design and </w:t>
            </w:r>
            <w:r w:rsidR="005C3B4A">
              <w:rPr>
                <w:rFonts w:eastAsia="DengXian"/>
                <w:lang w:eastAsia="zh-CN"/>
              </w:rPr>
              <w:t xml:space="preserve">then </w:t>
            </w:r>
            <w:r>
              <w:rPr>
                <w:rFonts w:eastAsia="DengXian"/>
                <w:lang w:eastAsia="zh-CN"/>
              </w:rPr>
              <w:t xml:space="preserve">consider </w:t>
            </w:r>
            <w:proofErr w:type="spellStart"/>
            <w:r>
              <w:rPr>
                <w:rFonts w:eastAsia="DengXian"/>
                <w:lang w:eastAsia="zh-CN"/>
              </w:rPr>
              <w:t>signaling</w:t>
            </w:r>
            <w:proofErr w:type="spellEnd"/>
            <w:r>
              <w:rPr>
                <w:rFonts w:eastAsia="DengXian"/>
                <w:lang w:eastAsia="zh-CN"/>
              </w:rPr>
              <w:t xml:space="preserve"> optimization.</w:t>
            </w:r>
          </w:p>
          <w:p w14:paraId="7948FB1E" w14:textId="7CBBADCB" w:rsidR="00907321" w:rsidRDefault="002C366E" w:rsidP="00DC0281">
            <w:pPr>
              <w:rPr>
                <w:rFonts w:eastAsia="DengXian"/>
                <w:lang w:eastAsia="zh-CN"/>
              </w:rPr>
            </w:pPr>
            <w:r>
              <w:rPr>
                <w:rFonts w:eastAsia="DengXian"/>
                <w:lang w:eastAsia="zh-CN"/>
              </w:rPr>
              <w:t>Saying that “</w:t>
            </w:r>
            <w:r w:rsidRPr="002C366E">
              <w:rPr>
                <w:rFonts w:eastAsia="DengXian"/>
                <w:i/>
                <w:lang w:eastAsia="zh-CN"/>
              </w:rPr>
              <w:t>absence of the cell grouping capability indicates that the UE supports only MCG fully in FR1 and SCG fully in FR2</w:t>
            </w:r>
            <w:r>
              <w:rPr>
                <w:rFonts w:eastAsia="DengXian"/>
                <w:lang w:eastAsia="zh-CN"/>
              </w:rPr>
              <w:t xml:space="preserve">” seems imply that the UE is mandatory to support </w:t>
            </w:r>
            <w:proofErr w:type="spellStart"/>
            <w:r>
              <w:rPr>
                <w:rFonts w:eastAsia="DengXian"/>
                <w:lang w:eastAsia="zh-CN"/>
              </w:rPr>
              <w:t>asynch</w:t>
            </w:r>
            <w:proofErr w:type="spellEnd"/>
            <w:r>
              <w:rPr>
                <w:rFonts w:eastAsia="DengXian"/>
                <w:lang w:eastAsia="zh-CN"/>
              </w:rPr>
              <w:t xml:space="preserve"> NR-DC in some case, which is not our </w:t>
            </w:r>
            <w:r w:rsidR="005C3B4A">
              <w:rPr>
                <w:rFonts w:eastAsia="DengXian"/>
                <w:lang w:eastAsia="zh-CN"/>
              </w:rPr>
              <w:t xml:space="preserve">original </w:t>
            </w:r>
            <w:r>
              <w:rPr>
                <w:rFonts w:eastAsia="DengXian"/>
                <w:lang w:eastAsia="zh-CN"/>
              </w:rPr>
              <w:t xml:space="preserve">understanding. </w:t>
            </w:r>
          </w:p>
          <w:p w14:paraId="058AA8D1" w14:textId="7FD6A6D4" w:rsidR="002C366E" w:rsidRDefault="002C366E" w:rsidP="00DC0281">
            <w:pPr>
              <w:rPr>
                <w:rFonts w:eastAsia="DengXian"/>
                <w:lang w:eastAsia="zh-CN"/>
              </w:rPr>
            </w:pPr>
            <w:r>
              <w:rPr>
                <w:rFonts w:eastAsia="DengXian"/>
                <w:lang w:eastAsia="zh-CN"/>
              </w:rPr>
              <w:t>We are actually open for extra bit but think it could be discuss later.</w:t>
            </w:r>
          </w:p>
        </w:tc>
      </w:tr>
      <w:tr w:rsidR="001170FE" w14:paraId="6632BD20" w14:textId="77777777" w:rsidTr="00DC0281">
        <w:tc>
          <w:tcPr>
            <w:tcW w:w="1435" w:type="dxa"/>
            <w:tcBorders>
              <w:top w:val="single" w:sz="4" w:space="0" w:color="auto"/>
              <w:left w:val="single" w:sz="4" w:space="0" w:color="auto"/>
              <w:bottom w:val="single" w:sz="4" w:space="0" w:color="auto"/>
              <w:right w:val="single" w:sz="4" w:space="0" w:color="auto"/>
            </w:tcBorders>
          </w:tcPr>
          <w:p w14:paraId="0691B0C2" w14:textId="2FCDD4A4" w:rsidR="001170FE" w:rsidRDefault="001170FE" w:rsidP="00DC0281">
            <w:pPr>
              <w:rPr>
                <w:rFonts w:eastAsia="DengXian"/>
                <w:lang w:eastAsia="zh-CN"/>
              </w:rPr>
            </w:pPr>
            <w:r>
              <w:rPr>
                <w:rFonts w:eastAsia="DengXian"/>
                <w:lang w:eastAsia="zh-CN"/>
              </w:rPr>
              <w:t>ZTE</w:t>
            </w:r>
          </w:p>
        </w:tc>
        <w:tc>
          <w:tcPr>
            <w:tcW w:w="1350" w:type="dxa"/>
            <w:tcBorders>
              <w:top w:val="single" w:sz="4" w:space="0" w:color="auto"/>
              <w:left w:val="single" w:sz="4" w:space="0" w:color="auto"/>
              <w:bottom w:val="single" w:sz="4" w:space="0" w:color="auto"/>
              <w:right w:val="single" w:sz="4" w:space="0" w:color="auto"/>
            </w:tcBorders>
          </w:tcPr>
          <w:p w14:paraId="1E36BFC5" w14:textId="5D56AA64" w:rsidR="001170FE" w:rsidRDefault="001170FE"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567B25F" w14:textId="5AE031C6" w:rsidR="001170FE" w:rsidRDefault="001170FE" w:rsidP="00DC0281">
            <w:pPr>
              <w:rPr>
                <w:rFonts w:eastAsia="DengXian"/>
                <w:lang w:eastAsia="zh-CN"/>
              </w:rPr>
            </w:pPr>
            <w:r>
              <w:rPr>
                <w:rFonts w:eastAsia="DengXian"/>
                <w:lang w:eastAsia="zh-CN"/>
              </w:rPr>
              <w:t>We are fine with this signalling optimization.</w:t>
            </w:r>
          </w:p>
        </w:tc>
      </w:tr>
      <w:tr w:rsidR="00536131" w14:paraId="602B3534" w14:textId="77777777" w:rsidTr="00DC0281">
        <w:tc>
          <w:tcPr>
            <w:tcW w:w="1435" w:type="dxa"/>
            <w:tcBorders>
              <w:top w:val="single" w:sz="4" w:space="0" w:color="auto"/>
              <w:left w:val="single" w:sz="4" w:space="0" w:color="auto"/>
              <w:bottom w:val="single" w:sz="4" w:space="0" w:color="auto"/>
              <w:right w:val="single" w:sz="4" w:space="0" w:color="auto"/>
            </w:tcBorders>
          </w:tcPr>
          <w:p w14:paraId="1D855FC9" w14:textId="7D3D7C3F" w:rsidR="00536131" w:rsidRDefault="00536131" w:rsidP="00536131">
            <w:pPr>
              <w:rPr>
                <w:rFonts w:eastAsia="DengXian"/>
                <w:lang w:eastAsia="zh-CN"/>
              </w:rPr>
            </w:pPr>
            <w:r>
              <w:rPr>
                <w:rFonts w:eastAsia="Malgun Gothic" w:hint="eastAsia"/>
                <w:lang w:eastAsia="ko-KR"/>
              </w:rPr>
              <w:t>Samsung</w:t>
            </w:r>
          </w:p>
        </w:tc>
        <w:tc>
          <w:tcPr>
            <w:tcW w:w="1350" w:type="dxa"/>
            <w:tcBorders>
              <w:top w:val="single" w:sz="4" w:space="0" w:color="auto"/>
              <w:left w:val="single" w:sz="4" w:space="0" w:color="auto"/>
              <w:bottom w:val="single" w:sz="4" w:space="0" w:color="auto"/>
              <w:right w:val="single" w:sz="4" w:space="0" w:color="auto"/>
            </w:tcBorders>
          </w:tcPr>
          <w:p w14:paraId="20B86169" w14:textId="3AD47572" w:rsidR="00536131" w:rsidRDefault="00536131" w:rsidP="00536131">
            <w:pPr>
              <w:rPr>
                <w:rFonts w:eastAsia="DengXian"/>
                <w:lang w:eastAsia="zh-CN"/>
              </w:rPr>
            </w:pPr>
            <w:r>
              <w:rPr>
                <w:rFonts w:eastAsia="Malgun Gothic" w:hint="eastAsia"/>
                <w:lang w:eastAsia="ko-KR"/>
              </w:rPr>
              <w:t>No</w:t>
            </w:r>
          </w:p>
        </w:tc>
        <w:tc>
          <w:tcPr>
            <w:tcW w:w="6844" w:type="dxa"/>
            <w:tcBorders>
              <w:top w:val="single" w:sz="4" w:space="0" w:color="auto"/>
              <w:left w:val="single" w:sz="4" w:space="0" w:color="auto"/>
              <w:bottom w:val="single" w:sz="4" w:space="0" w:color="auto"/>
              <w:right w:val="single" w:sz="4" w:space="0" w:color="auto"/>
            </w:tcBorders>
          </w:tcPr>
          <w:p w14:paraId="5C7DC63F" w14:textId="03AA7A4C" w:rsidR="00536131" w:rsidRDefault="00536131" w:rsidP="00536131">
            <w:pPr>
              <w:rPr>
                <w:rFonts w:eastAsia="DengXian"/>
                <w:lang w:eastAsia="zh-CN"/>
              </w:rPr>
            </w:pPr>
            <w:r w:rsidRPr="00BD7C7A">
              <w:t>No strong</w:t>
            </w:r>
            <w:r>
              <w:t xml:space="preserve"> opinion, but we are wondering why this bit is needed at the first place. Probably we should use </w:t>
            </w:r>
            <w:r>
              <w:rPr>
                <w:rFonts w:hint="eastAsia"/>
              </w:rPr>
              <w:t>“</w:t>
            </w:r>
            <w:r>
              <w:t>absence</w:t>
            </w:r>
            <w:r>
              <w:rPr>
                <w:rFonts w:hint="eastAsia"/>
              </w:rPr>
              <w:t>”</w:t>
            </w:r>
            <w:r>
              <w:t xml:space="preserve"> of cell grouping as indicating MCG fully in FR1 and SCG fully in FR2.</w:t>
            </w:r>
          </w:p>
        </w:tc>
      </w:tr>
    </w:tbl>
    <w:p w14:paraId="6A417ECD" w14:textId="75BA66A3" w:rsidR="00B62E82" w:rsidRDefault="00B62E82" w:rsidP="00B87B73">
      <w:pPr>
        <w:spacing w:before="180"/>
        <w:rPr>
          <w:sz w:val="21"/>
          <w:szCs w:val="21"/>
        </w:rPr>
      </w:pPr>
    </w:p>
    <w:p w14:paraId="2B40F86B" w14:textId="4D5C3172" w:rsidR="00A2096B" w:rsidRPr="006B01B0" w:rsidRDefault="00A2096B" w:rsidP="00A2096B">
      <w:pPr>
        <w:spacing w:afterLines="50" w:after="120"/>
        <w:rPr>
          <w:color w:val="0000FF"/>
          <w:sz w:val="24"/>
          <w:szCs w:val="24"/>
          <w:u w:val="single"/>
        </w:rPr>
      </w:pPr>
      <w:r w:rsidRPr="006B01B0">
        <w:rPr>
          <w:color w:val="0000FF"/>
          <w:sz w:val="24"/>
          <w:szCs w:val="24"/>
          <w:u w:val="single"/>
        </w:rPr>
        <w:t xml:space="preserve">Summary for </w:t>
      </w:r>
      <w:r w:rsidR="00894C72">
        <w:rPr>
          <w:color w:val="0000FF"/>
          <w:sz w:val="24"/>
          <w:szCs w:val="24"/>
          <w:u w:val="single"/>
        </w:rPr>
        <w:t xml:space="preserve">Q2 and </w:t>
      </w:r>
      <w:r w:rsidRPr="006B01B0">
        <w:rPr>
          <w:color w:val="0000FF"/>
          <w:sz w:val="24"/>
          <w:szCs w:val="24"/>
          <w:u w:val="single"/>
        </w:rPr>
        <w:t>Q</w:t>
      </w:r>
      <w:r w:rsidR="00363088">
        <w:rPr>
          <w:color w:val="0000FF"/>
          <w:sz w:val="24"/>
          <w:szCs w:val="24"/>
          <w:u w:val="single"/>
        </w:rPr>
        <w:t>3</w:t>
      </w:r>
      <w:r w:rsidRPr="006B01B0">
        <w:rPr>
          <w:color w:val="0000FF"/>
          <w:sz w:val="24"/>
          <w:szCs w:val="24"/>
          <w:u w:val="single"/>
        </w:rPr>
        <w:t>:</w:t>
      </w:r>
    </w:p>
    <w:p w14:paraId="051BDA3B" w14:textId="77777777" w:rsidR="001971B2" w:rsidRPr="001971B2" w:rsidRDefault="001971B2" w:rsidP="001971B2">
      <w:pPr>
        <w:pStyle w:val="ListParagraph"/>
        <w:numPr>
          <w:ilvl w:val="0"/>
          <w:numId w:val="17"/>
        </w:numPr>
        <w:spacing w:afterLines="50" w:after="120"/>
        <w:rPr>
          <w:rFonts w:ascii="Times New Roman" w:hAnsi="Times New Roman" w:cs="Times New Roman"/>
          <w:color w:val="0000FF"/>
          <w:sz w:val="22"/>
          <w:szCs w:val="22"/>
          <w:u w:val="single"/>
        </w:rPr>
      </w:pPr>
      <w:r w:rsidRPr="001971B2">
        <w:rPr>
          <w:rFonts w:ascii="Times New Roman" w:hAnsi="Times New Roman" w:cs="Times New Roman"/>
          <w:color w:val="0000FF"/>
          <w:sz w:val="22"/>
          <w:szCs w:val="22"/>
          <w:u w:val="single"/>
        </w:rPr>
        <w:t>For MCG and SCG differentiation: o</w:t>
      </w:r>
      <w:r w:rsidR="00A2096B" w:rsidRPr="001971B2">
        <w:rPr>
          <w:rFonts w:ascii="Times New Roman" w:hAnsi="Times New Roman" w:cs="Times New Roman"/>
          <w:color w:val="0000FF"/>
          <w:sz w:val="22"/>
          <w:szCs w:val="22"/>
          <w:u w:val="single"/>
        </w:rPr>
        <w:t xml:space="preserve">nly 1 company don’t agree but rapporteur think their concern is mainly on signalling change on top of LTE cell grouping signalling. Please note that specific signalling is still FFS (i.e. it is possible that we may not reuse LTE cell grouping signalling). This is just a requirement. </w:t>
      </w:r>
    </w:p>
    <w:p w14:paraId="449676C9" w14:textId="2C4EFE51" w:rsidR="00FC4EAC" w:rsidRPr="00C13B1F" w:rsidRDefault="001971B2" w:rsidP="00C13B1F">
      <w:pPr>
        <w:pStyle w:val="ListParagraph"/>
        <w:numPr>
          <w:ilvl w:val="0"/>
          <w:numId w:val="17"/>
        </w:numPr>
        <w:spacing w:afterLines="50" w:after="120"/>
        <w:rPr>
          <w:rFonts w:ascii="Times New Roman" w:hAnsi="Times New Roman" w:cs="Times New Roman"/>
          <w:color w:val="0000FF"/>
          <w:sz w:val="22"/>
          <w:szCs w:val="22"/>
          <w:u w:val="single"/>
        </w:rPr>
      </w:pPr>
      <w:r w:rsidRPr="001971B2">
        <w:rPr>
          <w:rFonts w:ascii="Times New Roman" w:hAnsi="Times New Roman" w:cs="Times New Roman"/>
          <w:color w:val="0000FF"/>
          <w:sz w:val="22"/>
          <w:szCs w:val="22"/>
          <w:u w:val="single"/>
        </w:rPr>
        <w:t xml:space="preserve">For </w:t>
      </w:r>
      <w:r w:rsidR="00C13B1F">
        <w:rPr>
          <w:rFonts w:ascii="Times New Roman" w:hAnsi="Times New Roman" w:cs="Times New Roman"/>
          <w:color w:val="0000FF"/>
          <w:sz w:val="22"/>
          <w:szCs w:val="22"/>
          <w:u w:val="single"/>
        </w:rPr>
        <w:t xml:space="preserve">signaling to </w:t>
      </w:r>
      <w:r w:rsidRPr="001971B2">
        <w:rPr>
          <w:rFonts w:ascii="Times New Roman" w:hAnsi="Times New Roman" w:cs="Times New Roman"/>
          <w:color w:val="0000FF"/>
          <w:sz w:val="22"/>
          <w:szCs w:val="22"/>
          <w:u w:val="single"/>
        </w:rPr>
        <w:t xml:space="preserve">indicate </w:t>
      </w:r>
      <w:r w:rsidR="00C13B1F">
        <w:rPr>
          <w:rFonts w:ascii="Times New Roman" w:hAnsi="Times New Roman" w:cs="Times New Roman"/>
          <w:color w:val="0000FF"/>
          <w:sz w:val="22"/>
          <w:szCs w:val="22"/>
          <w:u w:val="single"/>
        </w:rPr>
        <w:t xml:space="preserve">only </w:t>
      </w:r>
      <w:r w:rsidRPr="001971B2">
        <w:rPr>
          <w:rFonts w:ascii="Times New Roman" w:hAnsi="Times New Roman" w:cs="Times New Roman"/>
          <w:color w:val="0000FF"/>
          <w:sz w:val="22"/>
          <w:szCs w:val="22"/>
          <w:u w:val="single"/>
        </w:rPr>
        <w:t>support of Rel-15 grouping</w:t>
      </w:r>
      <w:r>
        <w:rPr>
          <w:rFonts w:ascii="Times New Roman" w:hAnsi="Times New Roman" w:cs="Times New Roman"/>
          <w:color w:val="0000FF"/>
          <w:sz w:val="22"/>
          <w:szCs w:val="22"/>
          <w:u w:val="single"/>
        </w:rPr>
        <w:t xml:space="preserve">: most companies prefer to study </w:t>
      </w:r>
      <w:r w:rsidR="00C13B1F">
        <w:rPr>
          <w:rFonts w:ascii="Times New Roman" w:hAnsi="Times New Roman" w:cs="Times New Roman"/>
          <w:color w:val="0000FF"/>
          <w:sz w:val="22"/>
          <w:szCs w:val="22"/>
          <w:u w:val="single"/>
        </w:rPr>
        <w:t>1-bit signaling as original proposal</w:t>
      </w:r>
      <w:r>
        <w:rPr>
          <w:rFonts w:ascii="Times New Roman" w:hAnsi="Times New Roman" w:cs="Times New Roman"/>
          <w:color w:val="0000FF"/>
          <w:sz w:val="22"/>
          <w:szCs w:val="22"/>
          <w:u w:val="single"/>
        </w:rPr>
        <w:t xml:space="preserve"> after baseline signaling is clear</w:t>
      </w:r>
      <w:r w:rsidR="00C13B1F">
        <w:rPr>
          <w:rFonts w:ascii="Times New Roman" w:hAnsi="Times New Roman" w:cs="Times New Roman"/>
          <w:color w:val="0000FF"/>
          <w:sz w:val="22"/>
          <w:szCs w:val="22"/>
          <w:u w:val="single"/>
        </w:rPr>
        <w:t xml:space="preserve">. However, </w:t>
      </w:r>
      <w:r w:rsidR="00FC4EAC" w:rsidRPr="00C13B1F">
        <w:rPr>
          <w:rFonts w:ascii="Times New Roman" w:hAnsi="Times New Roman" w:cs="Times New Roman"/>
          <w:color w:val="0000FF"/>
          <w:sz w:val="22"/>
          <w:szCs w:val="22"/>
          <w:u w:val="single"/>
        </w:rPr>
        <w:t xml:space="preserve">Two companies (Ericsson and </w:t>
      </w:r>
      <w:r w:rsidR="00C13B1F" w:rsidRPr="00C13B1F">
        <w:rPr>
          <w:rFonts w:ascii="Times New Roman" w:hAnsi="Times New Roman" w:cs="Times New Roman"/>
          <w:color w:val="0000FF"/>
          <w:sz w:val="22"/>
          <w:szCs w:val="22"/>
          <w:u w:val="single"/>
        </w:rPr>
        <w:t xml:space="preserve">Samsung) propose to use “absence” of signaling to indicate Rel-15 cell grouping (i.e. MCG fully in FR1 and SCG </w:t>
      </w:r>
      <w:r w:rsidR="00DF6969">
        <w:rPr>
          <w:rFonts w:ascii="Times New Roman" w:hAnsi="Times New Roman" w:cs="Times New Roman"/>
          <w:color w:val="0000FF"/>
          <w:sz w:val="22"/>
          <w:szCs w:val="22"/>
          <w:u w:val="single"/>
        </w:rPr>
        <w:t>fully in FR2). Rapporteur tend to think such implicit way is worth trying.</w:t>
      </w:r>
    </w:p>
    <w:p w14:paraId="7686E175" w14:textId="188FAEAD" w:rsidR="00A2096B" w:rsidRPr="001971B2" w:rsidRDefault="00A2096B" w:rsidP="001971B2">
      <w:pPr>
        <w:spacing w:afterLines="50" w:after="120"/>
        <w:rPr>
          <w:color w:val="0000FF"/>
          <w:sz w:val="24"/>
          <w:szCs w:val="24"/>
          <w:u w:val="single"/>
        </w:rPr>
      </w:pPr>
      <w:r w:rsidRPr="001971B2">
        <w:rPr>
          <w:color w:val="0000FF"/>
          <w:sz w:val="24"/>
          <w:szCs w:val="24"/>
          <w:u w:val="single"/>
        </w:rPr>
        <w:t>Rapporteur would suggest:</w:t>
      </w:r>
    </w:p>
    <w:p w14:paraId="2F843560" w14:textId="75C7F691" w:rsidR="00A2096B" w:rsidRDefault="00A2096B" w:rsidP="00A2096B">
      <w:pPr>
        <w:spacing w:afterLines="50" w:after="120"/>
        <w:rPr>
          <w:rFonts w:ascii="Arial" w:hAnsi="Arial" w:cs="Arial"/>
          <w:b/>
          <w:bCs/>
        </w:rPr>
      </w:pPr>
      <w:r w:rsidRPr="003A004A">
        <w:rPr>
          <w:rFonts w:ascii="Arial" w:hAnsi="Arial" w:cs="Arial"/>
          <w:b/>
        </w:rPr>
        <w:t xml:space="preserve">Proposal </w:t>
      </w:r>
      <w:r>
        <w:rPr>
          <w:rFonts w:ascii="Arial" w:hAnsi="Arial" w:cs="Arial"/>
          <w:b/>
        </w:rPr>
        <w:t xml:space="preserve">2: For </w:t>
      </w:r>
      <w:r w:rsidRPr="00A83D83">
        <w:rPr>
          <w:rFonts w:ascii="Arial" w:hAnsi="Arial" w:cs="Arial"/>
          <w:b/>
          <w:u w:val="single"/>
        </w:rPr>
        <w:t>a</w:t>
      </w:r>
      <w:r w:rsidRPr="003F06AC">
        <w:rPr>
          <w:rFonts w:ascii="Arial" w:hAnsi="Arial" w:cs="Arial"/>
          <w:b/>
          <w:u w:val="single"/>
        </w:rPr>
        <w:t>sync NR-DC</w:t>
      </w:r>
      <w:r>
        <w:rPr>
          <w:rFonts w:ascii="Arial" w:hAnsi="Arial" w:cs="Arial"/>
          <w:b/>
          <w:bCs/>
        </w:rPr>
        <w:t>, introduce</w:t>
      </w:r>
      <w:r w:rsidRPr="009A006D">
        <w:rPr>
          <w:rFonts w:ascii="Arial" w:hAnsi="Arial" w:cs="Arial"/>
          <w:b/>
          <w:bCs/>
        </w:rPr>
        <w:t xml:space="preserve"> </w:t>
      </w:r>
      <w:r w:rsidR="00A216C8">
        <w:rPr>
          <w:rFonts w:ascii="Arial" w:hAnsi="Arial" w:cs="Arial"/>
          <w:b/>
        </w:rPr>
        <w:t xml:space="preserve">1-bit indication on whether </w:t>
      </w:r>
      <w:r w:rsidR="001F395C">
        <w:rPr>
          <w:rFonts w:ascii="Arial" w:hAnsi="Arial" w:cs="Arial"/>
          <w:b/>
        </w:rPr>
        <w:t xml:space="preserve">Rel-16 UE </w:t>
      </w:r>
      <w:r w:rsidR="00A216C8">
        <w:rPr>
          <w:rFonts w:ascii="Arial" w:hAnsi="Arial" w:cs="Arial"/>
          <w:b/>
        </w:rPr>
        <w:t>suppor</w:t>
      </w:r>
      <w:r w:rsidR="0091414D">
        <w:rPr>
          <w:rFonts w:ascii="Arial" w:hAnsi="Arial" w:cs="Arial"/>
          <w:b/>
        </w:rPr>
        <w:t>t</w:t>
      </w:r>
      <w:r w:rsidR="009F09AF">
        <w:rPr>
          <w:rFonts w:ascii="Arial" w:hAnsi="Arial" w:cs="Arial"/>
          <w:b/>
        </w:rPr>
        <w:t>s</w:t>
      </w:r>
      <w:r w:rsidR="00A216C8">
        <w:rPr>
          <w:rFonts w:ascii="Arial" w:hAnsi="Arial" w:cs="Arial"/>
          <w:b/>
        </w:rPr>
        <w:t xml:space="preserve"> asynchronous operation and </w:t>
      </w:r>
      <w:r>
        <w:rPr>
          <w:rFonts w:ascii="Arial" w:hAnsi="Arial" w:cs="Arial"/>
          <w:b/>
          <w:bCs/>
        </w:rPr>
        <w:t>its supported cell grouping for a given band combination:</w:t>
      </w:r>
    </w:p>
    <w:p w14:paraId="20312842" w14:textId="3533ADCE" w:rsidR="004E2F8C" w:rsidRPr="004E2F8C" w:rsidRDefault="00EC2BD1" w:rsidP="00F22F56">
      <w:pPr>
        <w:pStyle w:val="ListParagraph"/>
        <w:numPr>
          <w:ilvl w:val="0"/>
          <w:numId w:val="8"/>
        </w:numPr>
        <w:spacing w:before="180" w:afterLines="50" w:after="120"/>
        <w:rPr>
          <w:rFonts w:ascii="Arial" w:hAnsi="Arial" w:cs="Arial"/>
          <w:b/>
          <w:sz w:val="20"/>
          <w:szCs w:val="20"/>
        </w:rPr>
      </w:pPr>
      <w:r>
        <w:rPr>
          <w:rFonts w:ascii="Arial" w:hAnsi="Arial" w:cs="Arial"/>
          <w:b/>
          <w:sz w:val="20"/>
          <w:szCs w:val="20"/>
        </w:rPr>
        <w:t>FFS: s</w:t>
      </w:r>
      <w:r w:rsidR="004E2F8C">
        <w:rPr>
          <w:rFonts w:ascii="Arial" w:hAnsi="Arial" w:cs="Arial"/>
          <w:b/>
          <w:sz w:val="20"/>
          <w:szCs w:val="20"/>
        </w:rPr>
        <w:t xml:space="preserve">ignaling detail </w:t>
      </w:r>
      <w:r w:rsidR="004D4B7B">
        <w:rPr>
          <w:rFonts w:ascii="Arial" w:hAnsi="Arial" w:cs="Arial"/>
          <w:b/>
          <w:sz w:val="20"/>
          <w:szCs w:val="20"/>
        </w:rPr>
        <w:t xml:space="preserve">of cell grouping </w:t>
      </w:r>
      <w:r w:rsidR="004E2F8C">
        <w:rPr>
          <w:rFonts w:ascii="Arial" w:hAnsi="Arial" w:cs="Arial"/>
          <w:b/>
          <w:sz w:val="20"/>
          <w:szCs w:val="20"/>
        </w:rPr>
        <w:t>(</w:t>
      </w:r>
      <w:r w:rsidR="004E2F8C" w:rsidRPr="00453D3E">
        <w:rPr>
          <w:rFonts w:ascii="Arial" w:hAnsi="Arial" w:cs="Arial"/>
          <w:b/>
          <w:sz w:val="20"/>
          <w:szCs w:val="20"/>
        </w:rPr>
        <w:t>LTE cell grouping capability can be considered</w:t>
      </w:r>
      <w:r w:rsidR="004E2F8C">
        <w:rPr>
          <w:rFonts w:ascii="Arial" w:hAnsi="Arial" w:cs="Arial"/>
          <w:b/>
          <w:sz w:val="20"/>
          <w:szCs w:val="20"/>
        </w:rPr>
        <w:t>)</w:t>
      </w:r>
    </w:p>
    <w:p w14:paraId="7E005EB1" w14:textId="3FEB444B" w:rsidR="00A2096B" w:rsidRDefault="00A2096B" w:rsidP="00F22F56">
      <w:pPr>
        <w:pStyle w:val="ListParagraph"/>
        <w:numPr>
          <w:ilvl w:val="0"/>
          <w:numId w:val="8"/>
        </w:numPr>
        <w:spacing w:before="180" w:afterLines="50" w:after="120"/>
        <w:rPr>
          <w:rFonts w:ascii="Arial" w:hAnsi="Arial" w:cs="Arial"/>
          <w:b/>
          <w:sz w:val="20"/>
          <w:szCs w:val="20"/>
        </w:rPr>
      </w:pPr>
      <w:r w:rsidRPr="00453D3E">
        <w:rPr>
          <w:rFonts w:ascii="Arial" w:hAnsi="Arial" w:cs="Arial" w:hint="eastAsia"/>
          <w:b/>
          <w:sz w:val="20"/>
          <w:szCs w:val="20"/>
        </w:rPr>
        <w:t>MCG</w:t>
      </w:r>
      <w:r w:rsidRPr="00453D3E">
        <w:rPr>
          <w:rFonts w:ascii="Arial" w:hAnsi="Arial" w:cs="Arial"/>
          <w:b/>
          <w:sz w:val="20"/>
          <w:szCs w:val="20"/>
        </w:rPr>
        <w:t xml:space="preserve"> and SCG can be differentiated</w:t>
      </w:r>
      <w:r w:rsidR="00EA6ACE">
        <w:rPr>
          <w:rFonts w:ascii="Arial" w:hAnsi="Arial" w:cs="Arial"/>
          <w:b/>
          <w:sz w:val="20"/>
          <w:szCs w:val="20"/>
        </w:rPr>
        <w:t xml:space="preserve"> in cell grouping signaling</w:t>
      </w:r>
      <w:r w:rsidRPr="00453D3E">
        <w:rPr>
          <w:rFonts w:ascii="Arial" w:hAnsi="Arial" w:cs="Arial"/>
          <w:b/>
          <w:sz w:val="20"/>
          <w:szCs w:val="20"/>
        </w:rPr>
        <w:t>. FFS how to signal</w:t>
      </w:r>
    </w:p>
    <w:p w14:paraId="0B0072CE" w14:textId="392F83B1" w:rsidR="00A2096B" w:rsidRDefault="00C61105" w:rsidP="004F24DA">
      <w:pPr>
        <w:pStyle w:val="ListParagraph"/>
        <w:numPr>
          <w:ilvl w:val="0"/>
          <w:numId w:val="8"/>
        </w:numPr>
        <w:spacing w:before="180" w:afterLines="50" w:after="120"/>
        <w:rPr>
          <w:rFonts w:ascii="Arial" w:hAnsi="Arial" w:cs="Arial"/>
          <w:b/>
          <w:sz w:val="20"/>
          <w:szCs w:val="20"/>
        </w:rPr>
      </w:pPr>
      <w:r>
        <w:rPr>
          <w:rFonts w:ascii="Arial" w:hAnsi="Arial" w:cs="Arial"/>
          <w:b/>
          <w:sz w:val="20"/>
          <w:szCs w:val="20"/>
        </w:rPr>
        <w:lastRenderedPageBreak/>
        <w:t>A</w:t>
      </w:r>
      <w:r w:rsidR="004E2F8C" w:rsidRPr="00F22F56">
        <w:rPr>
          <w:rFonts w:ascii="Arial" w:hAnsi="Arial" w:cs="Arial"/>
          <w:b/>
          <w:sz w:val="20"/>
          <w:szCs w:val="20"/>
        </w:rPr>
        <w:t xml:space="preserve">bsence </w:t>
      </w:r>
      <w:r>
        <w:rPr>
          <w:rFonts w:ascii="Arial" w:hAnsi="Arial" w:cs="Arial"/>
          <w:b/>
          <w:sz w:val="20"/>
          <w:szCs w:val="20"/>
        </w:rPr>
        <w:t xml:space="preserve">of </w:t>
      </w:r>
      <w:r w:rsidR="00B968D5">
        <w:rPr>
          <w:rFonts w:ascii="Arial" w:hAnsi="Arial" w:cs="Arial"/>
          <w:b/>
          <w:sz w:val="20"/>
          <w:szCs w:val="20"/>
        </w:rPr>
        <w:t xml:space="preserve">cell grouping </w:t>
      </w:r>
      <w:r>
        <w:rPr>
          <w:rFonts w:ascii="Arial" w:hAnsi="Arial" w:cs="Arial"/>
          <w:b/>
          <w:sz w:val="20"/>
          <w:szCs w:val="20"/>
        </w:rPr>
        <w:t xml:space="preserve">signaling </w:t>
      </w:r>
      <w:r w:rsidR="004E2F8C" w:rsidRPr="00F22F56">
        <w:rPr>
          <w:rFonts w:ascii="Arial" w:hAnsi="Arial" w:cs="Arial"/>
          <w:b/>
          <w:sz w:val="20"/>
          <w:szCs w:val="20"/>
        </w:rPr>
        <w:t xml:space="preserve">means </w:t>
      </w:r>
      <w:r w:rsidR="00F22F56" w:rsidRPr="00F22F56">
        <w:rPr>
          <w:rFonts w:ascii="Arial" w:hAnsi="Arial" w:cs="Arial"/>
          <w:b/>
          <w:sz w:val="20"/>
          <w:szCs w:val="20"/>
        </w:rPr>
        <w:t>the UE only support Rel-15 cell grouping (i.e. MCG fully in FR1 and SCG fully in FR2</w:t>
      </w:r>
      <w:r w:rsidR="00F22F56">
        <w:rPr>
          <w:rFonts w:ascii="Arial" w:hAnsi="Arial" w:cs="Arial"/>
          <w:b/>
          <w:sz w:val="20"/>
          <w:szCs w:val="20"/>
        </w:rPr>
        <w:t>)</w:t>
      </w:r>
    </w:p>
    <w:p w14:paraId="6AD5D0E7" w14:textId="77777777" w:rsidR="00483A9F" w:rsidRPr="00F22F56" w:rsidRDefault="00483A9F" w:rsidP="00BA430F">
      <w:pPr>
        <w:pStyle w:val="ListParagraph"/>
        <w:spacing w:before="180" w:afterLines="50" w:after="120"/>
        <w:rPr>
          <w:rFonts w:ascii="Arial" w:hAnsi="Arial" w:cs="Arial"/>
          <w:b/>
          <w:sz w:val="20"/>
          <w:szCs w:val="20"/>
        </w:rPr>
      </w:pPr>
    </w:p>
    <w:p w14:paraId="00A2C570" w14:textId="31D54939" w:rsidR="00C9312C" w:rsidRPr="009A4F32" w:rsidRDefault="00C9312C" w:rsidP="00C9312C">
      <w:pPr>
        <w:pStyle w:val="Heading2"/>
        <w:rPr>
          <w:lang w:eastAsia="zh-CN"/>
        </w:rPr>
      </w:pPr>
      <w:r w:rsidRPr="009A4F32">
        <w:rPr>
          <w:rFonts w:hint="eastAsia"/>
          <w:lang w:eastAsia="zh-CN"/>
        </w:rPr>
        <w:t>2</w:t>
      </w:r>
      <w:r w:rsidRPr="009A4F32">
        <w:rPr>
          <w:lang w:eastAsia="zh-CN"/>
        </w:rPr>
        <w:t>.</w:t>
      </w:r>
      <w:r>
        <w:rPr>
          <w:lang w:eastAsia="zh-CN"/>
        </w:rPr>
        <w:t xml:space="preserve">3 Items for </w:t>
      </w:r>
      <w:r w:rsidR="00903995" w:rsidRPr="004A159E">
        <w:rPr>
          <w:u w:val="single"/>
          <w:lang w:eastAsia="zh-CN"/>
        </w:rPr>
        <w:t>sync NR-DC</w:t>
      </w:r>
      <w:r w:rsidR="00877302">
        <w:rPr>
          <w:lang w:eastAsia="zh-CN"/>
        </w:rPr>
        <w:t xml:space="preserve"> cell grouping</w:t>
      </w:r>
    </w:p>
    <w:p w14:paraId="66C7B545" w14:textId="0CFA09F2" w:rsidR="00E86601" w:rsidRDefault="000D264D" w:rsidP="00B87B73">
      <w:pPr>
        <w:spacing w:before="180"/>
        <w:rPr>
          <w:sz w:val="21"/>
          <w:szCs w:val="21"/>
        </w:rPr>
      </w:pPr>
      <w:r>
        <w:rPr>
          <w:sz w:val="21"/>
          <w:szCs w:val="21"/>
        </w:rPr>
        <w:t xml:space="preserve">As indicated by Qualcomm and Apple in </w:t>
      </w:r>
      <w:r w:rsidR="00E970A8">
        <w:rPr>
          <w:sz w:val="21"/>
          <w:szCs w:val="21"/>
        </w:rPr>
        <w:t>phase 1,</w:t>
      </w:r>
      <w:r w:rsidR="00BE4CB3">
        <w:rPr>
          <w:sz w:val="21"/>
          <w:szCs w:val="21"/>
        </w:rPr>
        <w:t xml:space="preserve"> the Rel-16 UE may have to </w:t>
      </w:r>
      <w:r w:rsidR="00BE4CB3" w:rsidRPr="00BE4CB3">
        <w:rPr>
          <w:sz w:val="21"/>
          <w:szCs w:val="21"/>
        </w:rPr>
        <w:t>over-declar</w:t>
      </w:r>
      <w:r w:rsidR="00BE4CB3">
        <w:rPr>
          <w:sz w:val="21"/>
          <w:szCs w:val="21"/>
        </w:rPr>
        <w:t>e</w:t>
      </w:r>
      <w:r w:rsidR="00BE4CB3" w:rsidRPr="00BE4CB3">
        <w:rPr>
          <w:sz w:val="21"/>
          <w:szCs w:val="21"/>
        </w:rPr>
        <w:t xml:space="preserve"> the support </w:t>
      </w:r>
      <w:r w:rsidR="00BE4CB3">
        <w:rPr>
          <w:sz w:val="21"/>
          <w:szCs w:val="21"/>
        </w:rPr>
        <w:t xml:space="preserve">of all complex cell grouping </w:t>
      </w:r>
      <w:r w:rsidR="003C1DB7">
        <w:rPr>
          <w:sz w:val="21"/>
          <w:szCs w:val="21"/>
        </w:rPr>
        <w:t>before RAN4 finalized the feasible band combination for sync NR-DC</w:t>
      </w:r>
      <w:r w:rsidR="008A5FFE">
        <w:rPr>
          <w:sz w:val="21"/>
          <w:szCs w:val="21"/>
        </w:rPr>
        <w:t>.</w:t>
      </w:r>
      <w:r w:rsidR="009B7E31">
        <w:rPr>
          <w:sz w:val="21"/>
          <w:szCs w:val="21"/>
        </w:rPr>
        <w:t xml:space="preserve"> Because there is some confusion on what </w:t>
      </w:r>
      <w:r w:rsidR="00E86601">
        <w:rPr>
          <w:sz w:val="21"/>
          <w:szCs w:val="21"/>
        </w:rPr>
        <w:t>“over-declaring” is</w:t>
      </w:r>
      <w:r w:rsidR="005D6439">
        <w:rPr>
          <w:sz w:val="21"/>
          <w:szCs w:val="21"/>
        </w:rPr>
        <w:t xml:space="preserve">, rapporteur will use </w:t>
      </w:r>
      <w:r w:rsidR="00833D7D">
        <w:rPr>
          <w:sz w:val="21"/>
          <w:szCs w:val="21"/>
        </w:rPr>
        <w:t>a</w:t>
      </w:r>
      <w:r w:rsidR="005D6439">
        <w:rPr>
          <w:sz w:val="21"/>
          <w:szCs w:val="21"/>
        </w:rPr>
        <w:t xml:space="preserve"> concrete example with 3 bands for illustration</w:t>
      </w:r>
      <w:r w:rsidR="001F2262">
        <w:rPr>
          <w:sz w:val="21"/>
          <w:szCs w:val="21"/>
        </w:rPr>
        <w:t xml:space="preserve"> of companies concerns</w:t>
      </w:r>
      <w:r w:rsidR="00E86601">
        <w:rPr>
          <w:sz w:val="21"/>
          <w:szCs w:val="21"/>
        </w:rPr>
        <w:t>.</w:t>
      </w:r>
    </w:p>
    <w:p w14:paraId="0B2AEC4C" w14:textId="1D08F971" w:rsidR="001855C1" w:rsidRPr="001855C1" w:rsidRDefault="001855C1" w:rsidP="001855C1">
      <w:pPr>
        <w:spacing w:before="180"/>
        <w:rPr>
          <w:sz w:val="21"/>
          <w:szCs w:val="21"/>
        </w:rPr>
      </w:pPr>
      <w:r w:rsidRPr="001855C1">
        <w:rPr>
          <w:sz w:val="21"/>
          <w:szCs w:val="21"/>
        </w:rPr>
        <w:t xml:space="preserve">Let’s say the </w:t>
      </w:r>
      <w:r w:rsidR="007D2A6D">
        <w:rPr>
          <w:sz w:val="21"/>
          <w:szCs w:val="21"/>
        </w:rPr>
        <w:t xml:space="preserve">Rel-16 </w:t>
      </w:r>
      <w:r w:rsidRPr="001855C1">
        <w:rPr>
          <w:sz w:val="21"/>
          <w:szCs w:val="21"/>
        </w:rPr>
        <w:t>UE supports NR-DC involving FR1-Band-a, FR1-Band-b and FR2-Band-c</w:t>
      </w:r>
      <w:r w:rsidR="00200D07">
        <w:rPr>
          <w:sz w:val="21"/>
          <w:szCs w:val="21"/>
        </w:rPr>
        <w:t xml:space="preserve">, which is a </w:t>
      </w:r>
      <w:r w:rsidR="00AB5A89" w:rsidRPr="00AB5A89">
        <w:rPr>
          <w:sz w:val="21"/>
          <w:szCs w:val="21"/>
        </w:rPr>
        <w:t>legitimate band comb</w:t>
      </w:r>
      <w:r w:rsidR="00AB5A89">
        <w:rPr>
          <w:sz w:val="21"/>
          <w:szCs w:val="21"/>
        </w:rPr>
        <w:t>ination.</w:t>
      </w:r>
      <w:r w:rsidRPr="001855C1">
        <w:rPr>
          <w:sz w:val="21"/>
          <w:szCs w:val="21"/>
        </w:rPr>
        <w:t xml:space="preserve"> The lack of cell grouping UE capability signalling mandates the support for the following {MCG, SCG} combinations.</w:t>
      </w:r>
    </w:p>
    <w:p w14:paraId="08B7DA0F" w14:textId="2F4F620A" w:rsidR="001855C1" w:rsidRDefault="001855C1" w:rsidP="001855C1">
      <w:pPr>
        <w:spacing w:before="180"/>
        <w:ind w:left="284"/>
      </w:pPr>
      <w:r>
        <w:t>1)</w:t>
      </w:r>
      <w:r>
        <w:tab/>
        <w:t>{FR1a+FR1b, FR2c}</w:t>
      </w:r>
    </w:p>
    <w:p w14:paraId="103518A4" w14:textId="6B31490E" w:rsidR="001855C1" w:rsidRDefault="001855C1" w:rsidP="001855C1">
      <w:pPr>
        <w:spacing w:before="180"/>
        <w:ind w:left="284"/>
      </w:pPr>
      <w:r>
        <w:t>2)</w:t>
      </w:r>
      <w:r>
        <w:tab/>
        <w:t>{FR1a+FR2c, FR1b}</w:t>
      </w:r>
    </w:p>
    <w:p w14:paraId="5FFEFEFA" w14:textId="2E4F0C52" w:rsidR="001855C1" w:rsidRDefault="001855C1" w:rsidP="001855C1">
      <w:pPr>
        <w:spacing w:before="180"/>
        <w:ind w:left="284"/>
      </w:pPr>
      <w:r>
        <w:t>3)</w:t>
      </w:r>
      <w:r>
        <w:tab/>
        <w:t>{FR1b+FR2c, FR1a}</w:t>
      </w:r>
    </w:p>
    <w:p w14:paraId="5488ADE3" w14:textId="5A1D3864" w:rsidR="001855C1" w:rsidRDefault="001855C1" w:rsidP="001855C1">
      <w:pPr>
        <w:spacing w:before="180"/>
        <w:ind w:left="284"/>
      </w:pPr>
      <w:r>
        <w:t>4)</w:t>
      </w:r>
      <w:r>
        <w:tab/>
        <w:t>{FR2c, FR1a+FR1b}</w:t>
      </w:r>
    </w:p>
    <w:p w14:paraId="1A83BAFA" w14:textId="351CACAD" w:rsidR="001855C1" w:rsidRDefault="001855C1" w:rsidP="001855C1">
      <w:pPr>
        <w:spacing w:before="180"/>
        <w:ind w:left="284"/>
      </w:pPr>
      <w:r>
        <w:t>5)</w:t>
      </w:r>
      <w:r>
        <w:tab/>
        <w:t>{FR1b, FR1a+FR2c}</w:t>
      </w:r>
    </w:p>
    <w:p w14:paraId="3CBB8324" w14:textId="6BB5D064" w:rsidR="00C9312C" w:rsidRPr="00833D7D" w:rsidRDefault="001855C1" w:rsidP="001855C1">
      <w:pPr>
        <w:spacing w:before="180"/>
        <w:ind w:left="284"/>
      </w:pPr>
      <w:r>
        <w:t>6)</w:t>
      </w:r>
      <w:r>
        <w:tab/>
        <w:t>{FR1a, FR1b+FR2c}</w:t>
      </w:r>
    </w:p>
    <w:p w14:paraId="41347D21" w14:textId="3317F950" w:rsidR="0054672A" w:rsidRDefault="00FD2E75" w:rsidP="00AB595A">
      <w:pPr>
        <w:spacing w:before="180"/>
        <w:rPr>
          <w:sz w:val="21"/>
          <w:szCs w:val="21"/>
        </w:rPr>
      </w:pPr>
      <w:r>
        <w:rPr>
          <w:sz w:val="21"/>
          <w:szCs w:val="21"/>
        </w:rPr>
        <w:t xml:space="preserve">Case 1) is Rel-15 cell grouping. </w:t>
      </w:r>
      <w:r w:rsidR="00AB595A" w:rsidRPr="00AB595A">
        <w:rPr>
          <w:sz w:val="21"/>
          <w:szCs w:val="21"/>
        </w:rPr>
        <w:t xml:space="preserve">However, </w:t>
      </w:r>
      <w:r w:rsidR="00AB595A">
        <w:rPr>
          <w:sz w:val="21"/>
          <w:szCs w:val="21"/>
        </w:rPr>
        <w:t xml:space="preserve">supporting cases 2)-6) </w:t>
      </w:r>
      <w:r w:rsidR="00E222F0">
        <w:rPr>
          <w:sz w:val="21"/>
          <w:szCs w:val="21"/>
        </w:rPr>
        <w:t xml:space="preserve">will cause the following </w:t>
      </w:r>
      <w:r w:rsidR="00C73904">
        <w:rPr>
          <w:sz w:val="21"/>
          <w:szCs w:val="21"/>
        </w:rPr>
        <w:t>issues</w:t>
      </w:r>
      <w:r w:rsidR="0057115D">
        <w:rPr>
          <w:sz w:val="21"/>
          <w:szCs w:val="21"/>
        </w:rPr>
        <w:t xml:space="preserve"> to </w:t>
      </w:r>
      <w:r w:rsidR="0057115D" w:rsidRPr="0057115D">
        <w:rPr>
          <w:b/>
          <w:bCs/>
          <w:sz w:val="21"/>
          <w:szCs w:val="21"/>
          <w:u w:val="single"/>
        </w:rPr>
        <w:t>both UE and Network</w:t>
      </w:r>
      <w:r w:rsidR="00E222F0">
        <w:rPr>
          <w:sz w:val="21"/>
          <w:szCs w:val="21"/>
        </w:rPr>
        <w:t>:</w:t>
      </w:r>
    </w:p>
    <w:p w14:paraId="28C69DEE" w14:textId="0CCBE233" w:rsidR="00E222F0" w:rsidRDefault="00136109" w:rsidP="00AB595A">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1: </w:t>
      </w:r>
      <w:r w:rsidR="00C05D45">
        <w:rPr>
          <w:b/>
          <w:bCs/>
          <w:sz w:val="21"/>
          <w:szCs w:val="21"/>
          <w:u w:val="single"/>
        </w:rPr>
        <w:t xml:space="preserve">support of FR1-FR2 CA is </w:t>
      </w:r>
      <w:r w:rsidR="003A5209" w:rsidRPr="003A5209">
        <w:rPr>
          <w:b/>
          <w:bCs/>
          <w:sz w:val="21"/>
          <w:szCs w:val="21"/>
          <w:u w:val="single"/>
        </w:rPr>
        <w:t>a pre-requisite</w:t>
      </w:r>
    </w:p>
    <w:p w14:paraId="463DBDB2" w14:textId="77971359" w:rsidR="003A5209" w:rsidRDefault="00533E7A" w:rsidP="00AB595A">
      <w:pPr>
        <w:spacing w:before="180"/>
        <w:rPr>
          <w:sz w:val="21"/>
          <w:szCs w:val="21"/>
        </w:rPr>
      </w:pPr>
      <w:r>
        <w:rPr>
          <w:sz w:val="21"/>
          <w:szCs w:val="21"/>
        </w:rPr>
        <w:t>C</w:t>
      </w:r>
      <w:r w:rsidR="003A5209">
        <w:rPr>
          <w:sz w:val="21"/>
          <w:szCs w:val="21"/>
        </w:rPr>
        <w:t>ase 2)/3) requires the support of FR1-FR2 CA in MCG, and case 5)/6) requires the support of FR1-FR2 CA in SCG. For both UE and Network side, the support of FR1-FR2 CA is not an easy work.</w:t>
      </w:r>
    </w:p>
    <w:p w14:paraId="4508E587" w14:textId="1A934F10" w:rsidR="00501380" w:rsidRDefault="00501380" w:rsidP="00501380">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2</w:t>
      </w:r>
      <w:r w:rsidRPr="00136109">
        <w:rPr>
          <w:b/>
          <w:bCs/>
          <w:sz w:val="21"/>
          <w:szCs w:val="21"/>
          <w:u w:val="single"/>
        </w:rPr>
        <w:t xml:space="preserve">: </w:t>
      </w:r>
      <w:r>
        <w:rPr>
          <w:b/>
          <w:bCs/>
          <w:sz w:val="21"/>
          <w:szCs w:val="21"/>
          <w:u w:val="single"/>
        </w:rPr>
        <w:t xml:space="preserve">support of </w:t>
      </w:r>
      <w:proofErr w:type="spellStart"/>
      <w:r w:rsidR="00F21158">
        <w:rPr>
          <w:b/>
          <w:bCs/>
          <w:sz w:val="21"/>
          <w:szCs w:val="21"/>
          <w:u w:val="single"/>
        </w:rPr>
        <w:t>PCell</w:t>
      </w:r>
      <w:proofErr w:type="spellEnd"/>
      <w:r w:rsidR="00F21158">
        <w:rPr>
          <w:b/>
          <w:bCs/>
          <w:sz w:val="21"/>
          <w:szCs w:val="21"/>
          <w:u w:val="single"/>
        </w:rPr>
        <w:t xml:space="preserve"> in FR2</w:t>
      </w:r>
      <w:r w:rsidR="007B3E56">
        <w:rPr>
          <w:b/>
          <w:bCs/>
          <w:sz w:val="21"/>
          <w:szCs w:val="21"/>
          <w:u w:val="single"/>
        </w:rPr>
        <w:t xml:space="preserve"> is a pre-requisite</w:t>
      </w:r>
    </w:p>
    <w:p w14:paraId="48A200CE" w14:textId="2F33CB17" w:rsidR="00533E7A" w:rsidRDefault="00533E7A" w:rsidP="00533E7A">
      <w:pPr>
        <w:spacing w:before="180"/>
        <w:rPr>
          <w:sz w:val="21"/>
          <w:szCs w:val="21"/>
        </w:rPr>
      </w:pPr>
      <w:r>
        <w:rPr>
          <w:sz w:val="21"/>
          <w:szCs w:val="21"/>
        </w:rPr>
        <w:t xml:space="preserve">Case </w:t>
      </w:r>
      <w:r w:rsidR="00C44DAF">
        <w:rPr>
          <w:sz w:val="21"/>
          <w:szCs w:val="21"/>
        </w:rPr>
        <w:t>4</w:t>
      </w:r>
      <w:r>
        <w:rPr>
          <w:sz w:val="21"/>
          <w:szCs w:val="21"/>
        </w:rPr>
        <w:t>)</w:t>
      </w:r>
      <w:r w:rsidR="00F673F5">
        <w:rPr>
          <w:sz w:val="21"/>
          <w:szCs w:val="21"/>
        </w:rPr>
        <w:t xml:space="preserve"> requires the support of </w:t>
      </w:r>
      <w:proofErr w:type="spellStart"/>
      <w:r w:rsidR="002173BB">
        <w:rPr>
          <w:sz w:val="21"/>
          <w:szCs w:val="21"/>
        </w:rPr>
        <w:t>P</w:t>
      </w:r>
      <w:r w:rsidR="00D43BE1">
        <w:rPr>
          <w:sz w:val="21"/>
          <w:szCs w:val="21"/>
        </w:rPr>
        <w:t>c</w:t>
      </w:r>
      <w:r w:rsidR="002173BB">
        <w:rPr>
          <w:sz w:val="21"/>
          <w:szCs w:val="21"/>
        </w:rPr>
        <w:t>ell</w:t>
      </w:r>
      <w:proofErr w:type="spellEnd"/>
      <w:r w:rsidR="002173BB">
        <w:rPr>
          <w:sz w:val="21"/>
          <w:szCs w:val="21"/>
        </w:rPr>
        <w:t xml:space="preserve"> in FR2 because its MCG is fully in FR2</w:t>
      </w:r>
      <w:r>
        <w:rPr>
          <w:sz w:val="21"/>
          <w:szCs w:val="21"/>
        </w:rPr>
        <w:t xml:space="preserve">. </w:t>
      </w:r>
      <w:r w:rsidR="007B3E56">
        <w:rPr>
          <w:sz w:val="21"/>
          <w:szCs w:val="21"/>
        </w:rPr>
        <w:t xml:space="preserve">As mentioned before, </w:t>
      </w:r>
      <w:r w:rsidR="000C6DBF">
        <w:rPr>
          <w:sz w:val="21"/>
          <w:szCs w:val="21"/>
        </w:rPr>
        <w:t xml:space="preserve">whether </w:t>
      </w:r>
      <w:r w:rsidR="000C6DBF" w:rsidRPr="000C6DBF">
        <w:rPr>
          <w:sz w:val="21"/>
          <w:szCs w:val="21"/>
        </w:rPr>
        <w:t xml:space="preserve">supporting </w:t>
      </w:r>
      <w:proofErr w:type="spellStart"/>
      <w:r w:rsidR="000C6DBF" w:rsidRPr="000C6DBF">
        <w:rPr>
          <w:sz w:val="21"/>
          <w:szCs w:val="21"/>
        </w:rPr>
        <w:t>P</w:t>
      </w:r>
      <w:r w:rsidR="00D43BE1" w:rsidRPr="000C6DBF">
        <w:rPr>
          <w:sz w:val="21"/>
          <w:szCs w:val="21"/>
        </w:rPr>
        <w:t>c</w:t>
      </w:r>
      <w:r w:rsidR="000C6DBF" w:rsidRPr="000C6DBF">
        <w:rPr>
          <w:sz w:val="21"/>
          <w:szCs w:val="21"/>
        </w:rPr>
        <w:t>ell</w:t>
      </w:r>
      <w:proofErr w:type="spellEnd"/>
      <w:r w:rsidR="000C6DBF" w:rsidRPr="000C6DBF">
        <w:rPr>
          <w:sz w:val="21"/>
          <w:szCs w:val="21"/>
        </w:rPr>
        <w:t xml:space="preserve"> operation on FR2 is already another capability </w:t>
      </w:r>
      <w:r w:rsidR="000C6DBF">
        <w:rPr>
          <w:sz w:val="21"/>
          <w:szCs w:val="21"/>
        </w:rPr>
        <w:t xml:space="preserve">(i.e. </w:t>
      </w:r>
      <w:r w:rsidR="00BD4F21" w:rsidRPr="00BD4F21">
        <w:rPr>
          <w:i/>
          <w:iCs/>
          <w:sz w:val="21"/>
          <w:szCs w:val="21"/>
        </w:rPr>
        <w:t>pCell-FR2</w:t>
      </w:r>
      <w:r w:rsidR="000C6DBF">
        <w:rPr>
          <w:sz w:val="21"/>
          <w:szCs w:val="21"/>
        </w:rPr>
        <w:t>)</w:t>
      </w:r>
      <w:r w:rsidR="00C01D2E">
        <w:rPr>
          <w:sz w:val="21"/>
          <w:szCs w:val="21"/>
        </w:rPr>
        <w:t>.</w:t>
      </w:r>
      <w:r w:rsidR="00DC47FD">
        <w:rPr>
          <w:sz w:val="21"/>
          <w:szCs w:val="21"/>
        </w:rPr>
        <w:t xml:space="preserve"> Note that at this stage, rapporteur d</w:t>
      </w:r>
      <w:r w:rsidR="0014256C">
        <w:rPr>
          <w:sz w:val="21"/>
          <w:szCs w:val="21"/>
        </w:rPr>
        <w:t>o</w:t>
      </w:r>
      <w:r w:rsidR="00DC47FD">
        <w:rPr>
          <w:sz w:val="21"/>
          <w:szCs w:val="21"/>
        </w:rPr>
        <w:t>n’t know whether the enhancement in Q2 can be agreed.</w:t>
      </w:r>
    </w:p>
    <w:p w14:paraId="2E148849" w14:textId="10B7ECB9" w:rsidR="00C558AC" w:rsidRDefault="00C558AC" w:rsidP="00C558AC">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Pr>
          <w:b/>
          <w:bCs/>
          <w:sz w:val="21"/>
          <w:szCs w:val="21"/>
          <w:u w:val="single"/>
        </w:rPr>
        <w:t>3</w:t>
      </w:r>
      <w:r w:rsidRPr="00136109">
        <w:rPr>
          <w:b/>
          <w:bCs/>
          <w:sz w:val="21"/>
          <w:szCs w:val="21"/>
          <w:u w:val="single"/>
        </w:rPr>
        <w:t xml:space="preserve">: </w:t>
      </w:r>
      <w:r>
        <w:rPr>
          <w:b/>
          <w:bCs/>
          <w:sz w:val="21"/>
          <w:szCs w:val="21"/>
          <w:u w:val="single"/>
        </w:rPr>
        <w:t xml:space="preserve">support of </w:t>
      </w:r>
      <w:r w:rsidR="00505C7D">
        <w:rPr>
          <w:b/>
          <w:bCs/>
          <w:sz w:val="21"/>
          <w:szCs w:val="21"/>
          <w:u w:val="single"/>
        </w:rPr>
        <w:t>intra-FR power sharing</w:t>
      </w:r>
      <w:r w:rsidR="00BA40E1">
        <w:rPr>
          <w:b/>
          <w:bCs/>
          <w:sz w:val="21"/>
          <w:szCs w:val="21"/>
          <w:u w:val="single"/>
        </w:rPr>
        <w:t xml:space="preserve"> is </w:t>
      </w:r>
      <w:r w:rsidR="00BD5533">
        <w:rPr>
          <w:b/>
          <w:bCs/>
          <w:sz w:val="21"/>
          <w:szCs w:val="21"/>
          <w:u w:val="single"/>
        </w:rPr>
        <w:t>a pre-requisite</w:t>
      </w:r>
    </w:p>
    <w:p w14:paraId="28621201" w14:textId="3619C390" w:rsidR="000D0AF3" w:rsidRDefault="00284364" w:rsidP="007A278F">
      <w:pPr>
        <w:spacing w:before="180"/>
        <w:rPr>
          <w:sz w:val="21"/>
          <w:szCs w:val="21"/>
        </w:rPr>
      </w:pPr>
      <w:r>
        <w:rPr>
          <w:sz w:val="21"/>
          <w:szCs w:val="21"/>
        </w:rPr>
        <w:t xml:space="preserve">For case 2)/3)5)/6), although they are intended as a FR1-FR2 band combination, they have intra-FR serving cells across cell groups. Then, the support of intra-FR power sharing (i.e. </w:t>
      </w:r>
      <w:r w:rsidR="00D07B4A" w:rsidRPr="007A278F">
        <w:rPr>
          <w:i/>
          <w:iCs/>
          <w:sz w:val="21"/>
          <w:szCs w:val="21"/>
        </w:rPr>
        <w:t xml:space="preserve">capability </w:t>
      </w:r>
      <w:r w:rsidR="007A278F" w:rsidRPr="007A278F">
        <w:rPr>
          <w:i/>
          <w:iCs/>
          <w:sz w:val="21"/>
          <w:szCs w:val="21"/>
        </w:rPr>
        <w:t>intraFR-NR-DC-PwrSharingMode1-r16</w:t>
      </w:r>
      <w:r w:rsidR="007A278F">
        <w:rPr>
          <w:sz w:val="21"/>
          <w:szCs w:val="21"/>
        </w:rPr>
        <w:t xml:space="preserve"> or </w:t>
      </w:r>
      <w:r w:rsidR="007A278F" w:rsidRPr="007A278F">
        <w:rPr>
          <w:i/>
          <w:iCs/>
          <w:sz w:val="21"/>
          <w:szCs w:val="21"/>
        </w:rPr>
        <w:t>intraFR-NR-DC-PwrSharingMode2-r16</w:t>
      </w:r>
      <w:r>
        <w:rPr>
          <w:sz w:val="21"/>
          <w:szCs w:val="21"/>
        </w:rPr>
        <w:t>)</w:t>
      </w:r>
      <w:r w:rsidR="009E515E">
        <w:rPr>
          <w:sz w:val="21"/>
          <w:szCs w:val="21"/>
        </w:rPr>
        <w:t xml:space="preserve"> is a must. </w:t>
      </w:r>
      <w:r w:rsidR="007A278F" w:rsidRPr="007A278F">
        <w:rPr>
          <w:sz w:val="21"/>
          <w:szCs w:val="21"/>
        </w:rPr>
        <w:t xml:space="preserve">This problem is severer in case if the UE also supports multiple FR2 bands in the band combination. The UE may support power sharing only for FR1 or </w:t>
      </w:r>
      <w:r w:rsidR="00FA4142" w:rsidRPr="007A278F">
        <w:rPr>
          <w:sz w:val="21"/>
          <w:szCs w:val="21"/>
        </w:rPr>
        <w:t>FR2 and</w:t>
      </w:r>
      <w:r w:rsidR="007A278F" w:rsidRPr="007A278F">
        <w:rPr>
          <w:sz w:val="21"/>
          <w:szCs w:val="21"/>
        </w:rPr>
        <w:t xml:space="preserve"> </w:t>
      </w:r>
      <w:r w:rsidR="000D0AF3">
        <w:rPr>
          <w:sz w:val="21"/>
          <w:szCs w:val="21"/>
        </w:rPr>
        <w:t>have</w:t>
      </w:r>
      <w:r w:rsidR="007A278F" w:rsidRPr="007A278F">
        <w:rPr>
          <w:sz w:val="21"/>
          <w:szCs w:val="21"/>
        </w:rPr>
        <w:t xml:space="preserve"> to limit the cell grouping accordingly.</w:t>
      </w:r>
    </w:p>
    <w:p w14:paraId="1FEC024B" w14:textId="368886A9" w:rsidR="00647051" w:rsidRDefault="000D0AF3" w:rsidP="007A278F">
      <w:pPr>
        <w:spacing w:before="180"/>
        <w:rPr>
          <w:sz w:val="21"/>
          <w:szCs w:val="21"/>
        </w:rPr>
      </w:pPr>
      <w:r>
        <w:rPr>
          <w:sz w:val="21"/>
          <w:szCs w:val="21"/>
        </w:rPr>
        <w:t>Meanwhile</w:t>
      </w:r>
      <w:r w:rsidR="007A278F" w:rsidRPr="007A278F">
        <w:rPr>
          <w:sz w:val="21"/>
          <w:szCs w:val="21"/>
        </w:rPr>
        <w:t>, RAN1 indicated earlier that the UE capability for power sharing is implicitly indicated by supported cell grouping</w:t>
      </w:r>
      <w:r w:rsidR="00E575E7">
        <w:rPr>
          <w:sz w:val="21"/>
          <w:szCs w:val="21"/>
        </w:rPr>
        <w:t xml:space="preserve"> (RAN1 LS </w:t>
      </w:r>
      <w:r w:rsidR="005A4762" w:rsidRPr="00C15E0B">
        <w:rPr>
          <w:sz w:val="21"/>
          <w:szCs w:val="21"/>
        </w:rPr>
        <w:t>R1-2003072)</w:t>
      </w:r>
      <w:r w:rsidR="005C123D">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A02B2" w14:paraId="60A3F479" w14:textId="77777777" w:rsidTr="00D836B9">
        <w:tc>
          <w:tcPr>
            <w:tcW w:w="9629" w:type="dxa"/>
            <w:shd w:val="clear" w:color="auto" w:fill="auto"/>
          </w:tcPr>
          <w:p w14:paraId="7AD0A03A" w14:textId="77777777" w:rsidR="009A02B2" w:rsidRPr="00C82FD9" w:rsidRDefault="009A02B2" w:rsidP="00AB7632">
            <w:pPr>
              <w:numPr>
                <w:ilvl w:val="1"/>
                <w:numId w:val="4"/>
              </w:numPr>
              <w:spacing w:after="0" w:line="276" w:lineRule="auto"/>
              <w:rPr>
                <w:rFonts w:ascii="Times" w:eastAsia="DengXian" w:hAnsi="Times"/>
              </w:rPr>
            </w:pPr>
            <w:bookmarkStart w:id="0" w:name="_Hlk40701782"/>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65BB61CD" w14:textId="557F4747" w:rsidR="009A02B2" w:rsidRPr="009A02B2" w:rsidRDefault="009A02B2" w:rsidP="00AB7632">
            <w:pPr>
              <w:numPr>
                <w:ilvl w:val="2"/>
                <w:numId w:val="4"/>
              </w:numPr>
              <w:spacing w:after="0" w:line="276" w:lineRule="auto"/>
              <w:rPr>
                <w:rFonts w:ascii="Times" w:eastAsia="DengXian" w:hAnsi="Times"/>
              </w:rPr>
            </w:pPr>
            <w:r w:rsidRPr="00E575E7">
              <w:rPr>
                <w:rFonts w:ascii="Times" w:eastAsia="DengXian" w:hAnsi="Times"/>
                <w:highlight w:val="yellow"/>
              </w:rPr>
              <w:t>If the UE reports a cell-grouping configuration in which MCG cell(s) and SCG cell(s) are in the same FR, the UE must support FG18-1 (FG18-1a/1b are optional)</w:t>
            </w:r>
            <w:r w:rsidRPr="00C82FD9">
              <w:rPr>
                <w:rFonts w:ascii="Times" w:eastAsia="DengXian" w:hAnsi="Times"/>
              </w:rPr>
              <w:t>.</w:t>
            </w:r>
          </w:p>
        </w:tc>
      </w:tr>
    </w:tbl>
    <w:bookmarkEnd w:id="0"/>
    <w:p w14:paraId="578B96D7" w14:textId="10831C37" w:rsidR="00965367" w:rsidRDefault="00965367" w:rsidP="00965367">
      <w:pPr>
        <w:spacing w:before="180"/>
        <w:rPr>
          <w:b/>
          <w:bCs/>
          <w:sz w:val="21"/>
          <w:szCs w:val="21"/>
          <w:u w:val="single"/>
        </w:rPr>
      </w:pPr>
      <w:r w:rsidRPr="00136109">
        <w:rPr>
          <w:b/>
          <w:bCs/>
          <w:sz w:val="21"/>
          <w:szCs w:val="21"/>
          <w:u w:val="single"/>
        </w:rPr>
        <w:t>#</w:t>
      </w:r>
      <w:r w:rsidR="00C73904">
        <w:rPr>
          <w:b/>
          <w:bCs/>
          <w:sz w:val="21"/>
          <w:szCs w:val="21"/>
          <w:u w:val="single"/>
        </w:rPr>
        <w:t>Issue</w:t>
      </w:r>
      <w:r w:rsidRPr="00136109">
        <w:rPr>
          <w:b/>
          <w:bCs/>
          <w:sz w:val="21"/>
          <w:szCs w:val="21"/>
          <w:u w:val="single"/>
        </w:rPr>
        <w:t xml:space="preserve"> </w:t>
      </w:r>
      <w:r w:rsidR="00360BCA">
        <w:rPr>
          <w:b/>
          <w:bCs/>
          <w:sz w:val="21"/>
          <w:szCs w:val="21"/>
          <w:u w:val="single"/>
        </w:rPr>
        <w:t>4</w:t>
      </w:r>
      <w:r w:rsidRPr="00136109">
        <w:rPr>
          <w:b/>
          <w:bCs/>
          <w:sz w:val="21"/>
          <w:szCs w:val="21"/>
          <w:u w:val="single"/>
        </w:rPr>
        <w:t xml:space="preserve">: </w:t>
      </w:r>
      <w:r w:rsidR="00A90721">
        <w:rPr>
          <w:b/>
          <w:bCs/>
          <w:sz w:val="21"/>
          <w:szCs w:val="21"/>
          <w:u w:val="single"/>
        </w:rPr>
        <w:t xml:space="preserve">may block </w:t>
      </w:r>
      <w:r w:rsidR="00043AF9">
        <w:rPr>
          <w:b/>
          <w:bCs/>
          <w:sz w:val="21"/>
          <w:szCs w:val="21"/>
          <w:u w:val="single"/>
        </w:rPr>
        <w:t xml:space="preserve">deployment of </w:t>
      </w:r>
      <w:r w:rsidR="00A90721">
        <w:rPr>
          <w:b/>
          <w:bCs/>
          <w:sz w:val="21"/>
          <w:szCs w:val="21"/>
          <w:u w:val="single"/>
        </w:rPr>
        <w:t>dual CDRX</w:t>
      </w:r>
      <w:r w:rsidR="00043AF9">
        <w:rPr>
          <w:b/>
          <w:bCs/>
          <w:sz w:val="21"/>
          <w:szCs w:val="21"/>
          <w:u w:val="single"/>
        </w:rPr>
        <w:t xml:space="preserve"> </w:t>
      </w:r>
    </w:p>
    <w:p w14:paraId="3BDC64F2" w14:textId="1C9055D1" w:rsidR="003A5209" w:rsidRPr="003A5209" w:rsidRDefault="00DC64CF" w:rsidP="00AB595A">
      <w:pPr>
        <w:spacing w:before="180"/>
        <w:rPr>
          <w:sz w:val="21"/>
          <w:szCs w:val="21"/>
        </w:rPr>
      </w:pPr>
      <w:r>
        <w:rPr>
          <w:sz w:val="21"/>
          <w:szCs w:val="21"/>
        </w:rPr>
        <w:t>If dual CDRX is</w:t>
      </w:r>
      <w:r w:rsidR="00FF46E4">
        <w:rPr>
          <w:sz w:val="21"/>
          <w:szCs w:val="21"/>
        </w:rPr>
        <w:t xml:space="preserve"> intended to be </w:t>
      </w:r>
      <w:r>
        <w:rPr>
          <w:sz w:val="21"/>
          <w:szCs w:val="21"/>
        </w:rPr>
        <w:t>deployed</w:t>
      </w:r>
      <w:r w:rsidR="00FF46E4">
        <w:rPr>
          <w:sz w:val="21"/>
          <w:szCs w:val="21"/>
        </w:rPr>
        <w:t xml:space="preserve"> for sync NR-DC</w:t>
      </w:r>
      <w:r w:rsidR="00377A72">
        <w:rPr>
          <w:sz w:val="21"/>
          <w:szCs w:val="21"/>
        </w:rPr>
        <w:t xml:space="preserve"> for power saving</w:t>
      </w:r>
      <w:r>
        <w:rPr>
          <w:sz w:val="21"/>
          <w:szCs w:val="21"/>
        </w:rPr>
        <w:t xml:space="preserve">, it actually requires UE and Network to </w:t>
      </w:r>
      <w:r w:rsidR="00736058">
        <w:rPr>
          <w:sz w:val="21"/>
          <w:szCs w:val="21"/>
        </w:rPr>
        <w:t xml:space="preserve">support </w:t>
      </w:r>
      <w:r>
        <w:rPr>
          <w:sz w:val="21"/>
          <w:szCs w:val="21"/>
        </w:rPr>
        <w:t>triple CDRX for case 2)/3)/5)/6).</w:t>
      </w:r>
      <w:r w:rsidR="009E5945">
        <w:rPr>
          <w:sz w:val="21"/>
          <w:szCs w:val="21"/>
        </w:rPr>
        <w:t xml:space="preserve"> </w:t>
      </w:r>
      <w:r w:rsidR="003705D2">
        <w:rPr>
          <w:sz w:val="21"/>
          <w:szCs w:val="21"/>
        </w:rPr>
        <w:t xml:space="preserve">If it can’t </w:t>
      </w:r>
      <w:r w:rsidR="0059192E">
        <w:rPr>
          <w:sz w:val="21"/>
          <w:szCs w:val="21"/>
        </w:rPr>
        <w:t xml:space="preserve">be </w:t>
      </w:r>
      <w:r w:rsidR="003705D2">
        <w:rPr>
          <w:sz w:val="21"/>
          <w:szCs w:val="21"/>
        </w:rPr>
        <w:t>supported due to implementation complexity</w:t>
      </w:r>
      <w:r w:rsidR="0094700B">
        <w:rPr>
          <w:sz w:val="21"/>
          <w:szCs w:val="21"/>
        </w:rPr>
        <w:t xml:space="preserve"> (3-4 parallel </w:t>
      </w:r>
      <w:r w:rsidR="00C11BAB">
        <w:rPr>
          <w:sz w:val="21"/>
          <w:szCs w:val="21"/>
        </w:rPr>
        <w:t>C</w:t>
      </w:r>
      <w:r w:rsidR="0094700B">
        <w:rPr>
          <w:sz w:val="21"/>
          <w:szCs w:val="21"/>
        </w:rPr>
        <w:t>DRX)</w:t>
      </w:r>
      <w:r w:rsidR="003705D2">
        <w:rPr>
          <w:sz w:val="21"/>
          <w:szCs w:val="21"/>
        </w:rPr>
        <w:t>, dual CDRX may have to be dropped for NR-DC.</w:t>
      </w:r>
      <w:r>
        <w:rPr>
          <w:sz w:val="21"/>
          <w:szCs w:val="21"/>
        </w:rPr>
        <w:t xml:space="preserve"> </w:t>
      </w:r>
    </w:p>
    <w:p w14:paraId="615B5D67" w14:textId="3A8B456B" w:rsidR="004C0C46" w:rsidRDefault="004C0C46" w:rsidP="001E4175">
      <w:pPr>
        <w:spacing w:after="0"/>
        <w:rPr>
          <w:rFonts w:ascii="Arial" w:hAnsi="Arial" w:cs="Arial"/>
          <w:lang w:eastAsia="zh-CN"/>
        </w:rPr>
      </w:pPr>
    </w:p>
    <w:p w14:paraId="63533559" w14:textId="5C98DB9F" w:rsidR="00CC746E" w:rsidRPr="00CC746E" w:rsidRDefault="003F24E5" w:rsidP="003F24E5">
      <w:pPr>
        <w:spacing w:afterLines="100" w:after="240"/>
        <w:rPr>
          <w:rFonts w:ascii="Arial" w:hAnsi="Arial" w:cs="Arial"/>
          <w:b/>
        </w:rPr>
      </w:pPr>
      <w:r w:rsidRPr="00455A2F">
        <w:rPr>
          <w:rFonts w:ascii="Arial" w:hAnsi="Arial" w:cs="Arial"/>
          <w:b/>
        </w:rPr>
        <w:t>Q</w:t>
      </w:r>
      <w:r>
        <w:rPr>
          <w:rFonts w:ascii="Arial" w:hAnsi="Arial" w:cs="Arial"/>
          <w:b/>
        </w:rPr>
        <w:t>4</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d</w:t>
      </w:r>
      <w:r w:rsidRPr="00455A2F">
        <w:rPr>
          <w:rFonts w:ascii="Arial" w:hAnsi="Arial" w:cs="Arial"/>
          <w:b/>
        </w:rPr>
        <w:t xml:space="preserve">o you agree </w:t>
      </w:r>
      <w:r w:rsidR="009F1401">
        <w:rPr>
          <w:rFonts w:ascii="Arial" w:hAnsi="Arial" w:cs="Arial"/>
          <w:b/>
        </w:rPr>
        <w:t xml:space="preserve">the </w:t>
      </w:r>
      <w:r w:rsidR="00940EF5">
        <w:rPr>
          <w:rFonts w:ascii="Arial" w:hAnsi="Arial" w:cs="Arial"/>
          <w:b/>
        </w:rPr>
        <w:t>4</w:t>
      </w:r>
      <w:r w:rsidR="009F1401">
        <w:rPr>
          <w:rFonts w:ascii="Arial" w:hAnsi="Arial" w:cs="Arial"/>
          <w:b/>
        </w:rPr>
        <w:t xml:space="preserve"> issues list above </w:t>
      </w:r>
      <w:r w:rsidR="00C905F8">
        <w:rPr>
          <w:rFonts w:ascii="Arial" w:hAnsi="Arial" w:cs="Arial"/>
          <w:b/>
        </w:rPr>
        <w:t xml:space="preserve">as the consequence of </w:t>
      </w:r>
      <w:r w:rsidR="00C905F8" w:rsidRPr="005E5C53">
        <w:rPr>
          <w:rFonts w:ascii="Arial" w:hAnsi="Arial" w:cs="Arial"/>
          <w:b/>
        </w:rPr>
        <w:t>the lack of cell grouping UE capability signalling for a legitimate band combination (</w:t>
      </w:r>
      <w:r w:rsidR="005E5C53" w:rsidRPr="005E5C53">
        <w:rPr>
          <w:rFonts w:ascii="Arial" w:hAnsi="Arial" w:cs="Arial"/>
          <w:b/>
        </w:rPr>
        <w:t>FR1-Band-a, FR1-Band-b and FR2-Band-c</w:t>
      </w:r>
      <w:r w:rsidR="00C905F8" w:rsidRPr="005E5C53">
        <w:rPr>
          <w:rFonts w:ascii="Arial" w:hAnsi="Arial" w:cs="Arial"/>
          <w:b/>
        </w:rPr>
        <w: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94"/>
        <w:gridCol w:w="772"/>
        <w:gridCol w:w="894"/>
        <w:gridCol w:w="772"/>
        <w:gridCol w:w="4944"/>
      </w:tblGrid>
      <w:tr w:rsidR="00DC0281" w14:paraId="741F1491" w14:textId="77777777" w:rsidTr="00536131">
        <w:tc>
          <w:tcPr>
            <w:tcW w:w="1353" w:type="dxa"/>
            <w:tcBorders>
              <w:top w:val="single" w:sz="4" w:space="0" w:color="auto"/>
              <w:left w:val="single" w:sz="4" w:space="0" w:color="auto"/>
              <w:bottom w:val="single" w:sz="4" w:space="0" w:color="auto"/>
              <w:right w:val="single" w:sz="4" w:space="0" w:color="auto"/>
            </w:tcBorders>
            <w:shd w:val="clear" w:color="auto" w:fill="BFBFBF"/>
            <w:hideMark/>
          </w:tcPr>
          <w:p w14:paraId="493285F5" w14:textId="77777777" w:rsidR="0088558E" w:rsidRDefault="0088558E" w:rsidP="00DC0281">
            <w:pPr>
              <w:pStyle w:val="BodyText"/>
              <w:rPr>
                <w:lang w:eastAsia="ja-JP"/>
              </w:rPr>
            </w:pPr>
            <w:r>
              <w:rPr>
                <w:lang w:eastAsia="ja-JP"/>
              </w:rPr>
              <w:t>Company</w:t>
            </w:r>
          </w:p>
        </w:tc>
        <w:tc>
          <w:tcPr>
            <w:tcW w:w="894" w:type="dxa"/>
            <w:tcBorders>
              <w:top w:val="single" w:sz="4" w:space="0" w:color="auto"/>
              <w:left w:val="single" w:sz="4" w:space="0" w:color="auto"/>
              <w:bottom w:val="single" w:sz="4" w:space="0" w:color="auto"/>
              <w:right w:val="single" w:sz="4" w:space="0" w:color="auto"/>
            </w:tcBorders>
            <w:shd w:val="clear" w:color="auto" w:fill="BFBFBF"/>
            <w:hideMark/>
          </w:tcPr>
          <w:p w14:paraId="5619E899" w14:textId="3C07C6CE" w:rsidR="0088558E" w:rsidRDefault="0088558E" w:rsidP="00DC0281">
            <w:pPr>
              <w:pStyle w:val="BodyText"/>
              <w:rPr>
                <w:lang w:eastAsia="ja-JP"/>
              </w:rPr>
            </w:pPr>
            <w:r>
              <w:rPr>
                <w:lang w:eastAsia="ja-JP"/>
              </w:rPr>
              <w:t>I1</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AFD126B" w14:textId="43D94335" w:rsidR="0088558E" w:rsidRDefault="0088558E" w:rsidP="00DC0281">
            <w:pPr>
              <w:pStyle w:val="BodyText"/>
              <w:rPr>
                <w:lang w:eastAsia="ja-JP"/>
              </w:rPr>
            </w:pPr>
            <w:r>
              <w:rPr>
                <w:lang w:eastAsia="ja-JP"/>
              </w:rPr>
              <w:t>I2</w:t>
            </w:r>
          </w:p>
        </w:tc>
        <w:tc>
          <w:tcPr>
            <w:tcW w:w="894" w:type="dxa"/>
            <w:tcBorders>
              <w:top w:val="single" w:sz="4" w:space="0" w:color="auto"/>
              <w:left w:val="single" w:sz="4" w:space="0" w:color="auto"/>
              <w:bottom w:val="single" w:sz="4" w:space="0" w:color="auto"/>
              <w:right w:val="single" w:sz="4" w:space="0" w:color="auto"/>
            </w:tcBorders>
            <w:shd w:val="clear" w:color="auto" w:fill="BFBFBF"/>
          </w:tcPr>
          <w:p w14:paraId="19B86EBC" w14:textId="2EBBDC30" w:rsidR="0088558E" w:rsidRDefault="0088558E" w:rsidP="00DC0281">
            <w:pPr>
              <w:pStyle w:val="BodyText"/>
              <w:rPr>
                <w:lang w:eastAsia="ja-JP"/>
              </w:rPr>
            </w:pPr>
            <w:r>
              <w:rPr>
                <w:lang w:eastAsia="ja-JP"/>
              </w:rPr>
              <w:t>I3</w:t>
            </w:r>
          </w:p>
        </w:tc>
        <w:tc>
          <w:tcPr>
            <w:tcW w:w="772" w:type="dxa"/>
            <w:tcBorders>
              <w:top w:val="single" w:sz="4" w:space="0" w:color="auto"/>
              <w:left w:val="single" w:sz="4" w:space="0" w:color="auto"/>
              <w:bottom w:val="single" w:sz="4" w:space="0" w:color="auto"/>
              <w:right w:val="single" w:sz="4" w:space="0" w:color="auto"/>
            </w:tcBorders>
            <w:shd w:val="clear" w:color="auto" w:fill="BFBFBF"/>
          </w:tcPr>
          <w:p w14:paraId="3249DD20" w14:textId="70830C42" w:rsidR="0088558E" w:rsidRDefault="0088558E" w:rsidP="00DC0281">
            <w:pPr>
              <w:pStyle w:val="BodyText"/>
              <w:rPr>
                <w:lang w:eastAsia="ja-JP"/>
              </w:rPr>
            </w:pPr>
            <w:r>
              <w:rPr>
                <w:lang w:eastAsia="ja-JP"/>
              </w:rPr>
              <w:t>I4</w:t>
            </w:r>
          </w:p>
        </w:tc>
        <w:tc>
          <w:tcPr>
            <w:tcW w:w="4944" w:type="dxa"/>
            <w:tcBorders>
              <w:top w:val="single" w:sz="4" w:space="0" w:color="auto"/>
              <w:left w:val="single" w:sz="4" w:space="0" w:color="auto"/>
              <w:bottom w:val="single" w:sz="4" w:space="0" w:color="auto"/>
              <w:right w:val="single" w:sz="4" w:space="0" w:color="auto"/>
            </w:tcBorders>
            <w:shd w:val="clear" w:color="auto" w:fill="BFBFBF"/>
            <w:hideMark/>
          </w:tcPr>
          <w:p w14:paraId="56B4E0C0" w14:textId="2CFDEBE9" w:rsidR="0088558E" w:rsidRDefault="0088558E" w:rsidP="00DC0281">
            <w:pPr>
              <w:pStyle w:val="BodyText"/>
              <w:rPr>
                <w:lang w:eastAsia="ja-JP"/>
              </w:rPr>
            </w:pPr>
            <w:r>
              <w:rPr>
                <w:lang w:eastAsia="ja-JP"/>
              </w:rPr>
              <w:t>Comments (if no, please indicate the reason)</w:t>
            </w:r>
          </w:p>
        </w:tc>
      </w:tr>
      <w:tr w:rsidR="0088558E" w14:paraId="69511D13" w14:textId="77777777" w:rsidTr="00536131">
        <w:tc>
          <w:tcPr>
            <w:tcW w:w="1353" w:type="dxa"/>
            <w:tcBorders>
              <w:top w:val="single" w:sz="4" w:space="0" w:color="auto"/>
              <w:left w:val="single" w:sz="4" w:space="0" w:color="auto"/>
              <w:bottom w:val="single" w:sz="4" w:space="0" w:color="auto"/>
              <w:right w:val="single" w:sz="4" w:space="0" w:color="auto"/>
            </w:tcBorders>
          </w:tcPr>
          <w:p w14:paraId="6764F150" w14:textId="25A3D5D5" w:rsidR="0088558E" w:rsidRDefault="001E1F71" w:rsidP="00DC0281">
            <w:pPr>
              <w:rPr>
                <w:rFonts w:eastAsia="Times New Roman"/>
              </w:rPr>
            </w:pPr>
            <w:r>
              <w:rPr>
                <w:rFonts w:eastAsia="Times New Roman"/>
              </w:rPr>
              <w:t>Qualcomm</w:t>
            </w:r>
          </w:p>
        </w:tc>
        <w:tc>
          <w:tcPr>
            <w:tcW w:w="894" w:type="dxa"/>
            <w:tcBorders>
              <w:top w:val="single" w:sz="4" w:space="0" w:color="auto"/>
              <w:left w:val="single" w:sz="4" w:space="0" w:color="auto"/>
              <w:bottom w:val="single" w:sz="4" w:space="0" w:color="auto"/>
              <w:right w:val="single" w:sz="4" w:space="0" w:color="auto"/>
            </w:tcBorders>
          </w:tcPr>
          <w:p w14:paraId="732E3414" w14:textId="65EE88A8"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4E90CF76" w14:textId="51856913" w:rsidR="0088558E" w:rsidRDefault="001E1F71" w:rsidP="00DC0281">
            <w:pPr>
              <w:rPr>
                <w:rFonts w:eastAsia="Times New Roman"/>
              </w:rPr>
            </w:pPr>
            <w:r>
              <w:rPr>
                <w:rFonts w:eastAsia="Times New Roman"/>
              </w:rPr>
              <w:t>Yes</w:t>
            </w:r>
          </w:p>
        </w:tc>
        <w:tc>
          <w:tcPr>
            <w:tcW w:w="894" w:type="dxa"/>
            <w:tcBorders>
              <w:top w:val="single" w:sz="4" w:space="0" w:color="auto"/>
              <w:left w:val="single" w:sz="4" w:space="0" w:color="auto"/>
              <w:bottom w:val="single" w:sz="4" w:space="0" w:color="auto"/>
              <w:right w:val="single" w:sz="4" w:space="0" w:color="auto"/>
            </w:tcBorders>
          </w:tcPr>
          <w:p w14:paraId="2473C6CC" w14:textId="00EFD67B" w:rsidR="0088558E" w:rsidRDefault="001E1F71" w:rsidP="00DC0281">
            <w:pPr>
              <w:rPr>
                <w:rFonts w:eastAsia="Times New Roman"/>
              </w:rPr>
            </w:pPr>
            <w:r>
              <w:rPr>
                <w:rFonts w:eastAsia="Times New Roman"/>
              </w:rPr>
              <w:t>Yes</w:t>
            </w:r>
          </w:p>
        </w:tc>
        <w:tc>
          <w:tcPr>
            <w:tcW w:w="772" w:type="dxa"/>
            <w:tcBorders>
              <w:top w:val="single" w:sz="4" w:space="0" w:color="auto"/>
              <w:left w:val="single" w:sz="4" w:space="0" w:color="auto"/>
              <w:bottom w:val="single" w:sz="4" w:space="0" w:color="auto"/>
              <w:right w:val="single" w:sz="4" w:space="0" w:color="auto"/>
            </w:tcBorders>
          </w:tcPr>
          <w:p w14:paraId="268A86F8" w14:textId="6871DD9E" w:rsidR="0088558E" w:rsidRDefault="001E1F71" w:rsidP="00DC0281">
            <w:pPr>
              <w:rPr>
                <w:rFonts w:eastAsia="Times New Roman"/>
              </w:rPr>
            </w:pPr>
            <w:r>
              <w:rPr>
                <w:rFonts w:eastAsia="Times New Roman"/>
              </w:rPr>
              <w:t>Yes</w:t>
            </w:r>
          </w:p>
        </w:tc>
        <w:tc>
          <w:tcPr>
            <w:tcW w:w="4944" w:type="dxa"/>
            <w:tcBorders>
              <w:top w:val="single" w:sz="4" w:space="0" w:color="auto"/>
              <w:left w:val="single" w:sz="4" w:space="0" w:color="auto"/>
              <w:bottom w:val="single" w:sz="4" w:space="0" w:color="auto"/>
              <w:right w:val="single" w:sz="4" w:space="0" w:color="auto"/>
            </w:tcBorders>
          </w:tcPr>
          <w:p w14:paraId="52810B5D" w14:textId="6C3DA1DE" w:rsidR="0086008C" w:rsidRPr="0086008C" w:rsidRDefault="00C15314" w:rsidP="0086008C">
            <w:pPr>
              <w:rPr>
                <w:rFonts w:eastAsia="Times New Roman"/>
              </w:rPr>
            </w:pPr>
            <w:r>
              <w:rPr>
                <w:rFonts w:eastAsia="Times New Roman"/>
              </w:rPr>
              <w:t>W</w:t>
            </w:r>
            <w:r w:rsidR="0086008C" w:rsidRPr="0086008C">
              <w:rPr>
                <w:rFonts w:eastAsia="Times New Roman"/>
              </w:rPr>
              <w:t>e do have strong concern that NR-DC may become a paper work as LTE-DC</w:t>
            </w:r>
            <w:r w:rsidR="006D5B8E">
              <w:rPr>
                <w:rFonts w:eastAsia="Times New Roman"/>
              </w:rPr>
              <w:t>,</w:t>
            </w:r>
            <w:r w:rsidR="0086008C">
              <w:rPr>
                <w:rFonts w:eastAsia="Times New Roman"/>
              </w:rPr>
              <w:t xml:space="preserve"> if we </w:t>
            </w:r>
            <w:r w:rsidR="006D5B8E">
              <w:rPr>
                <w:rFonts w:eastAsia="Times New Roman"/>
              </w:rPr>
              <w:t xml:space="preserve">don’t introduce any cell grouping </w:t>
            </w:r>
            <w:r w:rsidR="009A058F">
              <w:rPr>
                <w:rFonts w:eastAsia="Times New Roman"/>
              </w:rPr>
              <w:t>signalling</w:t>
            </w:r>
            <w:r w:rsidR="00361D5C">
              <w:rPr>
                <w:rFonts w:eastAsia="Times New Roman"/>
              </w:rPr>
              <w:t xml:space="preserve"> (TBD </w:t>
            </w:r>
            <w:r w:rsidR="009A058F">
              <w:rPr>
                <w:rFonts w:eastAsia="Times New Roman"/>
              </w:rPr>
              <w:t>signalling</w:t>
            </w:r>
            <w:r w:rsidR="00361D5C">
              <w:rPr>
                <w:rFonts w:eastAsia="Times New Roman"/>
              </w:rPr>
              <w:t xml:space="preserve"> details)</w:t>
            </w:r>
            <w:r w:rsidR="00EB64C8">
              <w:rPr>
                <w:rFonts w:eastAsia="Times New Roman"/>
              </w:rPr>
              <w:t>:</w:t>
            </w:r>
          </w:p>
          <w:p w14:paraId="5D36C37F" w14:textId="1961B66A"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 #1/#2#3 imply that the UE can only report its support for a legitimate sync NR-DC band combination (i.e. </w:t>
            </w:r>
            <w:r w:rsidRPr="00361D5C">
              <w:rPr>
                <w:rFonts w:ascii="Times New Roman" w:eastAsia="Times New Roman" w:hAnsi="Times New Roman" w:cs="Times New Roman"/>
                <w:sz w:val="20"/>
                <w:szCs w:val="20"/>
                <w:lang w:val="en-GB" w:eastAsia="en-US"/>
              </w:rPr>
              <w:t>FR1-Band-a, FR1-Band-b and FR2-Band-c</w:t>
            </w:r>
            <w:r>
              <w:rPr>
                <w:rFonts w:ascii="Times New Roman" w:eastAsia="Times New Roman" w:hAnsi="Times New Roman" w:cs="Times New Roman"/>
                <w:sz w:val="20"/>
                <w:szCs w:val="20"/>
                <w:lang w:val="en-GB" w:eastAsia="en-US"/>
              </w:rPr>
              <w:t xml:space="preserve">) after the UE supports all features of FR1-FR2 CA, </w:t>
            </w:r>
            <w:proofErr w:type="spellStart"/>
            <w:r>
              <w:rPr>
                <w:rFonts w:ascii="Times New Roman" w:eastAsia="Times New Roman" w:hAnsi="Times New Roman" w:cs="Times New Roman"/>
                <w:sz w:val="20"/>
                <w:szCs w:val="20"/>
                <w:lang w:val="en-GB" w:eastAsia="en-US"/>
              </w:rPr>
              <w:t>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w:t>
            </w:r>
            <w:proofErr w:type="spellEnd"/>
            <w:r>
              <w:rPr>
                <w:rFonts w:ascii="Times New Roman" w:eastAsia="Times New Roman" w:hAnsi="Times New Roman" w:cs="Times New Roman"/>
                <w:sz w:val="20"/>
                <w:szCs w:val="20"/>
                <w:lang w:val="en-GB" w:eastAsia="en-US"/>
              </w:rPr>
              <w:t xml:space="preserve"> in FR2 and infra-FR power sharing (either FG18-1 or FG18-2).  We think it is impossible in early deployment of Rel-16. Then, the UE may have no choice but have to drop the support of the whole feature of sync NR-DC in Rel-16.</w:t>
            </w:r>
          </w:p>
          <w:p w14:paraId="18F6C425" w14:textId="77777777" w:rsidR="00706E44" w:rsidRDefault="00706E44" w:rsidP="00706E44">
            <w:pPr>
              <w:pStyle w:val="ListParagraph"/>
              <w:ind w:left="360"/>
              <w:rPr>
                <w:rFonts w:ascii="Times New Roman" w:eastAsia="Times New Roman" w:hAnsi="Times New Roman" w:cs="Times New Roman"/>
                <w:sz w:val="20"/>
                <w:szCs w:val="20"/>
                <w:lang w:val="en-GB" w:eastAsia="en-US"/>
              </w:rPr>
            </w:pPr>
          </w:p>
          <w:p w14:paraId="4DCF6D39" w14:textId="0CF9A589"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We don’t think the issues indicated in 1) are only for UE/chipset vendor. We are not sure whether Network vendor can deploy FR1-FR2 CA, </w:t>
            </w:r>
            <w:proofErr w:type="spellStart"/>
            <w:r>
              <w:rPr>
                <w:rFonts w:ascii="Times New Roman" w:eastAsia="Times New Roman" w:hAnsi="Times New Roman" w:cs="Times New Roman"/>
                <w:sz w:val="20"/>
                <w:szCs w:val="20"/>
                <w:lang w:val="en-GB" w:eastAsia="en-US"/>
              </w:rPr>
              <w:t>P</w:t>
            </w:r>
            <w:r w:rsidR="00D43BE1">
              <w:rPr>
                <w:rFonts w:ascii="Times New Roman" w:eastAsia="Times New Roman" w:hAnsi="Times New Roman" w:cs="Times New Roman"/>
                <w:sz w:val="20"/>
                <w:szCs w:val="20"/>
                <w:lang w:val="en-GB" w:eastAsia="en-US"/>
              </w:rPr>
              <w:t>c</w:t>
            </w:r>
            <w:r>
              <w:rPr>
                <w:rFonts w:ascii="Times New Roman" w:eastAsia="Times New Roman" w:hAnsi="Times New Roman" w:cs="Times New Roman"/>
                <w:sz w:val="20"/>
                <w:szCs w:val="20"/>
                <w:lang w:val="en-GB" w:eastAsia="en-US"/>
              </w:rPr>
              <w:t>ell</w:t>
            </w:r>
            <w:proofErr w:type="spellEnd"/>
            <w:r>
              <w:rPr>
                <w:rFonts w:ascii="Times New Roman" w:eastAsia="Times New Roman" w:hAnsi="Times New Roman" w:cs="Times New Roman"/>
                <w:sz w:val="20"/>
                <w:szCs w:val="20"/>
                <w:lang w:val="en-GB" w:eastAsia="en-US"/>
              </w:rPr>
              <w:t xml:space="preserve"> in FR2 and infra-FR power sharing because we understand these features have NW impact and are also not easy for Network to deploy in early Rel-16.</w:t>
            </w:r>
          </w:p>
          <w:p w14:paraId="6050219B" w14:textId="77777777" w:rsidR="00D43BE1" w:rsidRDefault="00D43BE1" w:rsidP="00D43BE1">
            <w:pPr>
              <w:pStyle w:val="ListParagraph"/>
              <w:rPr>
                <w:rFonts w:eastAsia="Times New Roman"/>
              </w:rPr>
            </w:pPr>
          </w:p>
          <w:p w14:paraId="299DFCE0" w14:textId="7D2610EB" w:rsidR="00706E44" w:rsidRPr="007114BB" w:rsidRDefault="00706E44" w:rsidP="00706E44">
            <w:pPr>
              <w:pStyle w:val="ListParagraph"/>
              <w:ind w:left="360"/>
              <w:rPr>
                <w:rFonts w:ascii="Times New Roman" w:eastAsia="Times New Roman" w:hAnsi="Times New Roman" w:cs="Times New Roman"/>
                <w:sz w:val="20"/>
                <w:szCs w:val="20"/>
                <w:lang w:val="en-GB" w:eastAsia="en-US"/>
              </w:rPr>
            </w:pPr>
          </w:p>
          <w:p w14:paraId="2CFAD6B2" w14:textId="77777777" w:rsidR="00706E44" w:rsidRDefault="00706E44" w:rsidP="00706E44">
            <w:pPr>
              <w:pStyle w:val="ListParagraph"/>
              <w:numPr>
                <w:ilvl w:val="0"/>
                <w:numId w:val="9"/>
              </w:numPr>
              <w:ind w:left="36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issue#4 is just an example to illustrate that some related Rel-16 feature may be impacted by the lack of cell grouping signalling for a FR1-FR2 BC. We believe there should be more examples. </w:t>
            </w:r>
          </w:p>
          <w:p w14:paraId="386410DE" w14:textId="77777777" w:rsidR="00D43BE1" w:rsidRDefault="00D43BE1" w:rsidP="00D43BE1">
            <w:pPr>
              <w:pStyle w:val="ListParagraph"/>
              <w:rPr>
                <w:rFonts w:eastAsia="Times New Roman"/>
              </w:rPr>
            </w:pPr>
          </w:p>
          <w:p w14:paraId="2B68AA11" w14:textId="7D1BF574" w:rsidR="0088558E" w:rsidRDefault="0088558E" w:rsidP="00600F4C">
            <w:pPr>
              <w:rPr>
                <w:rFonts w:eastAsia="Times New Roman"/>
              </w:rPr>
            </w:pPr>
          </w:p>
        </w:tc>
      </w:tr>
      <w:tr w:rsidR="00E87622" w14:paraId="10EC42F4" w14:textId="77777777" w:rsidTr="00536131">
        <w:tc>
          <w:tcPr>
            <w:tcW w:w="1353" w:type="dxa"/>
            <w:tcBorders>
              <w:top w:val="single" w:sz="4" w:space="0" w:color="auto"/>
              <w:left w:val="single" w:sz="4" w:space="0" w:color="auto"/>
              <w:bottom w:val="single" w:sz="4" w:space="0" w:color="auto"/>
              <w:right w:val="single" w:sz="4" w:space="0" w:color="auto"/>
            </w:tcBorders>
          </w:tcPr>
          <w:p w14:paraId="313BDB63" w14:textId="77777777" w:rsidR="00E87622" w:rsidRPr="00DE7CAF"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894" w:type="dxa"/>
            <w:tcBorders>
              <w:top w:val="single" w:sz="4" w:space="0" w:color="auto"/>
              <w:left w:val="single" w:sz="4" w:space="0" w:color="auto"/>
              <w:bottom w:val="single" w:sz="4" w:space="0" w:color="auto"/>
              <w:right w:val="single" w:sz="4" w:space="0" w:color="auto"/>
            </w:tcBorders>
          </w:tcPr>
          <w:p w14:paraId="605C28B3" w14:textId="77777777" w:rsidR="00E87622" w:rsidRPr="00DE7CAF" w:rsidRDefault="00E87622" w:rsidP="00DC0281">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4A9253A9" w14:textId="77777777" w:rsidR="00E87622" w:rsidRPr="00DE7CAF" w:rsidRDefault="00E87622" w:rsidP="00DC0281">
            <w:pPr>
              <w:rPr>
                <w:rFonts w:eastAsia="DengXian"/>
                <w:lang w:eastAsia="zh-CN"/>
              </w:rPr>
            </w:pPr>
            <w:r>
              <w:rPr>
                <w:rFonts w:eastAsia="DengXian" w:hint="eastAsia"/>
                <w:lang w:eastAsia="zh-CN"/>
              </w:rPr>
              <w:t>N</w:t>
            </w:r>
            <w:r>
              <w:rPr>
                <w:rFonts w:eastAsia="DengXian"/>
                <w:lang w:eastAsia="zh-CN"/>
              </w:rPr>
              <w:t>o</w:t>
            </w:r>
          </w:p>
        </w:tc>
        <w:tc>
          <w:tcPr>
            <w:tcW w:w="894" w:type="dxa"/>
            <w:tcBorders>
              <w:top w:val="single" w:sz="4" w:space="0" w:color="auto"/>
              <w:left w:val="single" w:sz="4" w:space="0" w:color="auto"/>
              <w:bottom w:val="single" w:sz="4" w:space="0" w:color="auto"/>
              <w:right w:val="single" w:sz="4" w:space="0" w:color="auto"/>
            </w:tcBorders>
          </w:tcPr>
          <w:p w14:paraId="6AA0652A" w14:textId="77777777" w:rsidR="00E87622" w:rsidRPr="00DE7CAF" w:rsidRDefault="00E87622" w:rsidP="00DC0281">
            <w:pPr>
              <w:rPr>
                <w:rFonts w:eastAsia="DengXian"/>
                <w:lang w:eastAsia="zh-CN"/>
              </w:rPr>
            </w:pPr>
            <w:r>
              <w:rPr>
                <w:rFonts w:eastAsia="DengXian"/>
                <w:lang w:eastAsia="zh-CN"/>
              </w:rPr>
              <w:t>No</w:t>
            </w:r>
          </w:p>
        </w:tc>
        <w:tc>
          <w:tcPr>
            <w:tcW w:w="772" w:type="dxa"/>
            <w:tcBorders>
              <w:top w:val="single" w:sz="4" w:space="0" w:color="auto"/>
              <w:left w:val="single" w:sz="4" w:space="0" w:color="auto"/>
              <w:bottom w:val="single" w:sz="4" w:space="0" w:color="auto"/>
              <w:right w:val="single" w:sz="4" w:space="0" w:color="auto"/>
            </w:tcBorders>
          </w:tcPr>
          <w:p w14:paraId="2655F63E" w14:textId="77777777" w:rsidR="00E87622" w:rsidRPr="00DE7CAF" w:rsidRDefault="00E87622" w:rsidP="00DC0281">
            <w:pPr>
              <w:rPr>
                <w:rFonts w:eastAsia="DengXian"/>
                <w:lang w:eastAsia="zh-CN"/>
              </w:rPr>
            </w:pPr>
            <w:r>
              <w:rPr>
                <w:rFonts w:eastAsia="DengXian"/>
                <w:lang w:eastAsia="zh-CN"/>
              </w:rPr>
              <w:t>No</w:t>
            </w:r>
          </w:p>
        </w:tc>
        <w:tc>
          <w:tcPr>
            <w:tcW w:w="4944" w:type="dxa"/>
            <w:tcBorders>
              <w:top w:val="single" w:sz="4" w:space="0" w:color="auto"/>
              <w:left w:val="single" w:sz="4" w:space="0" w:color="auto"/>
              <w:bottom w:val="single" w:sz="4" w:space="0" w:color="auto"/>
              <w:right w:val="single" w:sz="4" w:space="0" w:color="auto"/>
            </w:tcBorders>
          </w:tcPr>
          <w:p w14:paraId="4AD47746" w14:textId="77777777" w:rsidR="00E87622" w:rsidRDefault="00E87622" w:rsidP="00DC0281">
            <w:pPr>
              <w:rPr>
                <w:rFonts w:eastAsia="DengXian"/>
                <w:lang w:eastAsia="zh-CN"/>
              </w:rPr>
            </w:pPr>
            <w:r>
              <w:rPr>
                <w:rFonts w:eastAsia="DengXian"/>
                <w:lang w:eastAsia="zh-CN"/>
              </w:rPr>
              <w:t>Issue1: not sure why suddenly CA between FR1 and FR2 is difficult. It exists in Rel15 from very beginning</w:t>
            </w:r>
          </w:p>
          <w:p w14:paraId="53F08E99" w14:textId="65C1309A" w:rsidR="00E87622" w:rsidRDefault="00E87622" w:rsidP="00DC0281">
            <w:pPr>
              <w:rPr>
                <w:iCs/>
                <w:sz w:val="21"/>
                <w:szCs w:val="21"/>
              </w:rPr>
            </w:pPr>
            <w:r>
              <w:rPr>
                <w:rFonts w:eastAsia="DengXian"/>
                <w:lang w:eastAsia="zh-CN"/>
              </w:rPr>
              <w:t xml:space="preserve">Issue2: in case UE don’t want to support FR2 as </w:t>
            </w:r>
            <w:proofErr w:type="spellStart"/>
            <w:r>
              <w:rPr>
                <w:rFonts w:eastAsia="DengXian"/>
                <w:lang w:eastAsia="zh-CN"/>
              </w:rPr>
              <w:t>P</w:t>
            </w:r>
            <w:r w:rsidR="00D43BE1">
              <w:rPr>
                <w:rFonts w:eastAsia="DengXian"/>
                <w:lang w:eastAsia="zh-CN"/>
              </w:rPr>
              <w:t>c</w:t>
            </w:r>
            <w:r>
              <w:rPr>
                <w:rFonts w:eastAsia="DengXian"/>
                <w:lang w:eastAsia="zh-CN"/>
              </w:rPr>
              <w:t>ell</w:t>
            </w:r>
            <w:proofErr w:type="spellEnd"/>
            <w:r>
              <w:rPr>
                <w:rFonts w:eastAsia="DengXian"/>
                <w:lang w:eastAsia="zh-CN"/>
              </w:rPr>
              <w:t xml:space="preserve">, it means UE can already indicated by capability </w:t>
            </w:r>
            <w:r w:rsidRPr="00BD4F21">
              <w:rPr>
                <w:i/>
                <w:iCs/>
                <w:sz w:val="21"/>
                <w:szCs w:val="21"/>
              </w:rPr>
              <w:t>pCell-FR2</w:t>
            </w:r>
            <w:r>
              <w:rPr>
                <w:i/>
                <w:iCs/>
                <w:sz w:val="21"/>
                <w:szCs w:val="21"/>
              </w:rPr>
              <w:t>.</w:t>
            </w:r>
            <w:r>
              <w:rPr>
                <w:iCs/>
                <w:sz w:val="21"/>
                <w:szCs w:val="21"/>
              </w:rPr>
              <w:t xml:space="preserve"> And at last meeting per UE capability </w:t>
            </w:r>
            <w:proofErr w:type="spellStart"/>
            <w:r w:rsidRPr="00BF4981">
              <w:rPr>
                <w:i/>
                <w:iCs/>
                <w:sz w:val="21"/>
                <w:szCs w:val="21"/>
              </w:rPr>
              <w:t>CarrierAggregationVariant</w:t>
            </w:r>
            <w:proofErr w:type="spellEnd"/>
            <w:r>
              <w:rPr>
                <w:iCs/>
                <w:sz w:val="21"/>
                <w:szCs w:val="21"/>
              </w:rPr>
              <w:t xml:space="preserve"> is introduced to indicate whether FR2 carrier can configured as </w:t>
            </w:r>
            <w:proofErr w:type="spellStart"/>
            <w:r>
              <w:rPr>
                <w:iCs/>
                <w:sz w:val="21"/>
                <w:szCs w:val="21"/>
              </w:rPr>
              <w:t>sPCell</w:t>
            </w:r>
            <w:proofErr w:type="spellEnd"/>
            <w:r>
              <w:rPr>
                <w:iCs/>
                <w:sz w:val="21"/>
                <w:szCs w:val="21"/>
              </w:rPr>
              <w:t xml:space="preserve"> for CA between FR1 and FR2. So if UE wants FR1 carrier to be </w:t>
            </w:r>
            <w:proofErr w:type="spellStart"/>
            <w:r>
              <w:rPr>
                <w:iCs/>
                <w:sz w:val="21"/>
                <w:szCs w:val="21"/>
              </w:rPr>
              <w:t>sPCell</w:t>
            </w:r>
            <w:proofErr w:type="spellEnd"/>
            <w:r>
              <w:rPr>
                <w:iCs/>
                <w:sz w:val="21"/>
                <w:szCs w:val="21"/>
              </w:rPr>
              <w:t>, it can also do it.</w:t>
            </w:r>
          </w:p>
          <w:p w14:paraId="4E9B5913" w14:textId="77777777" w:rsidR="00E87622" w:rsidRDefault="00E87622" w:rsidP="00DC0281">
            <w:pPr>
              <w:rPr>
                <w:iCs/>
                <w:sz w:val="21"/>
                <w:szCs w:val="21"/>
              </w:rPr>
            </w:pPr>
            <w:r>
              <w:rPr>
                <w:iCs/>
                <w:sz w:val="21"/>
                <w:szCs w:val="21"/>
              </w:rPr>
              <w:t xml:space="preserve">Issue3: that’s the consequence to split FRX carrier between MCG and SCG. If there is no such split, it means FRX can either in MCG or SCG. Since rapporteur has concern on FR2 as </w:t>
            </w:r>
            <w:proofErr w:type="spellStart"/>
            <w:r>
              <w:rPr>
                <w:iCs/>
                <w:sz w:val="21"/>
                <w:szCs w:val="21"/>
              </w:rPr>
              <w:t>pcell</w:t>
            </w:r>
            <w:proofErr w:type="spellEnd"/>
            <w:r>
              <w:rPr>
                <w:iCs/>
                <w:sz w:val="21"/>
                <w:szCs w:val="21"/>
              </w:rPr>
              <w:t>, it seems rapporteur think Rel15 capability i.e. FR1 in MCG and FR2 in SCG is sufficient also in Rel16? If it is inevitable, then this should  not be a concern.</w:t>
            </w:r>
          </w:p>
          <w:p w14:paraId="38B51168" w14:textId="77777777" w:rsidR="00E87622" w:rsidRDefault="00E87622" w:rsidP="00DC0281">
            <w:pPr>
              <w:rPr>
                <w:iCs/>
                <w:sz w:val="21"/>
                <w:szCs w:val="21"/>
              </w:rPr>
            </w:pPr>
            <w:r>
              <w:rPr>
                <w:iCs/>
                <w:sz w:val="21"/>
                <w:szCs w:val="21"/>
              </w:rPr>
              <w:t>Issue4: dual DRX is one way to save power. Rel16 has other power saving solution on the table, so we are not sure whether this concern is valid or not.</w:t>
            </w:r>
          </w:p>
          <w:p w14:paraId="1569A504" w14:textId="77777777" w:rsidR="00E87622" w:rsidRPr="00BF4981" w:rsidRDefault="00E87622" w:rsidP="00DC0281">
            <w:pPr>
              <w:rPr>
                <w:rFonts w:eastAsia="DengXian"/>
                <w:lang w:eastAsia="zh-CN"/>
              </w:rPr>
            </w:pPr>
            <w:r>
              <w:rPr>
                <w:rFonts w:hint="eastAsia"/>
                <w:iCs/>
                <w:sz w:val="21"/>
                <w:szCs w:val="21"/>
                <w:lang w:eastAsia="zh-CN"/>
              </w:rPr>
              <w:lastRenderedPageBreak/>
              <w:t>O</w:t>
            </w:r>
            <w:r>
              <w:rPr>
                <w:iCs/>
                <w:sz w:val="21"/>
                <w:szCs w:val="21"/>
                <w:lang w:eastAsia="zh-CN"/>
              </w:rPr>
              <w:t>n the other hand we have sympathy to further discuss this issue and would like to come back after more input from RAN1 and RAN4 comes.</w:t>
            </w:r>
          </w:p>
        </w:tc>
      </w:tr>
      <w:tr w:rsidR="00AE6DA4" w14:paraId="5D74C23D" w14:textId="77777777" w:rsidTr="00536131">
        <w:tc>
          <w:tcPr>
            <w:tcW w:w="1353" w:type="dxa"/>
            <w:tcBorders>
              <w:top w:val="single" w:sz="4" w:space="0" w:color="auto"/>
              <w:left w:val="single" w:sz="4" w:space="0" w:color="auto"/>
              <w:bottom w:val="single" w:sz="4" w:space="0" w:color="auto"/>
              <w:right w:val="single" w:sz="4" w:space="0" w:color="auto"/>
            </w:tcBorders>
          </w:tcPr>
          <w:p w14:paraId="67D54601" w14:textId="34462589" w:rsidR="00AE6DA4" w:rsidRPr="00E87622" w:rsidRDefault="006A02FF" w:rsidP="00DC0281">
            <w:pPr>
              <w:rPr>
                <w:rFonts w:eastAsia="DengXian"/>
                <w:lang w:eastAsia="zh-CN"/>
              </w:rPr>
            </w:pPr>
            <w:r>
              <w:rPr>
                <w:rFonts w:eastAsia="DengXian"/>
                <w:lang w:eastAsia="zh-CN"/>
              </w:rPr>
              <w:lastRenderedPageBreak/>
              <w:t>Apple</w:t>
            </w:r>
          </w:p>
        </w:tc>
        <w:tc>
          <w:tcPr>
            <w:tcW w:w="894" w:type="dxa"/>
            <w:tcBorders>
              <w:top w:val="single" w:sz="4" w:space="0" w:color="auto"/>
              <w:left w:val="single" w:sz="4" w:space="0" w:color="auto"/>
              <w:bottom w:val="single" w:sz="4" w:space="0" w:color="auto"/>
              <w:right w:val="single" w:sz="4" w:space="0" w:color="auto"/>
            </w:tcBorders>
          </w:tcPr>
          <w:p w14:paraId="65589CA1" w14:textId="3C1BDFE2" w:rsidR="00AE6DA4" w:rsidRPr="00A1326F" w:rsidRDefault="006A02FF"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137DB911" w14:textId="410AA522" w:rsidR="00AE6DA4" w:rsidRPr="00A1326F" w:rsidRDefault="006A02FF" w:rsidP="00DC0281">
            <w:pPr>
              <w:rPr>
                <w:rFonts w:eastAsia="DengXian"/>
                <w:lang w:eastAsia="zh-CN"/>
              </w:rPr>
            </w:pPr>
            <w:r>
              <w:rPr>
                <w:rFonts w:eastAsia="DengXian"/>
                <w:lang w:eastAsia="zh-CN"/>
              </w:rPr>
              <w:t>Yes</w:t>
            </w:r>
          </w:p>
        </w:tc>
        <w:tc>
          <w:tcPr>
            <w:tcW w:w="894" w:type="dxa"/>
            <w:tcBorders>
              <w:top w:val="single" w:sz="4" w:space="0" w:color="auto"/>
              <w:left w:val="single" w:sz="4" w:space="0" w:color="auto"/>
              <w:bottom w:val="single" w:sz="4" w:space="0" w:color="auto"/>
              <w:right w:val="single" w:sz="4" w:space="0" w:color="auto"/>
            </w:tcBorders>
          </w:tcPr>
          <w:p w14:paraId="59316CDC" w14:textId="36BA2A76" w:rsidR="00AE6DA4" w:rsidRPr="00A1326F" w:rsidRDefault="006A02FF"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7BEB87F9" w14:textId="3367BC7A" w:rsidR="00AE6DA4" w:rsidRPr="00A1326F" w:rsidRDefault="006A02FF" w:rsidP="00DC0281">
            <w:pPr>
              <w:rPr>
                <w:rFonts w:eastAsia="DengXian"/>
                <w:lang w:eastAsia="zh-CN"/>
              </w:rPr>
            </w:pPr>
            <w:r>
              <w:rPr>
                <w:rFonts w:eastAsia="DengXian"/>
                <w:lang w:eastAsia="zh-CN"/>
              </w:rPr>
              <w:t>Yes</w:t>
            </w:r>
          </w:p>
        </w:tc>
        <w:tc>
          <w:tcPr>
            <w:tcW w:w="4944" w:type="dxa"/>
            <w:tcBorders>
              <w:top w:val="single" w:sz="4" w:space="0" w:color="auto"/>
              <w:left w:val="single" w:sz="4" w:space="0" w:color="auto"/>
              <w:bottom w:val="single" w:sz="4" w:space="0" w:color="auto"/>
              <w:right w:val="single" w:sz="4" w:space="0" w:color="auto"/>
            </w:tcBorders>
          </w:tcPr>
          <w:p w14:paraId="15CC6614" w14:textId="77777777" w:rsidR="00AE6DA4" w:rsidRDefault="00AE6DA4" w:rsidP="00DC0281">
            <w:pPr>
              <w:rPr>
                <w:rFonts w:eastAsia="Times New Roman"/>
              </w:rPr>
            </w:pPr>
          </w:p>
        </w:tc>
      </w:tr>
      <w:tr w:rsidR="003F0F76" w14:paraId="1072927A" w14:textId="77777777" w:rsidTr="00536131">
        <w:tc>
          <w:tcPr>
            <w:tcW w:w="1353" w:type="dxa"/>
            <w:tcBorders>
              <w:top w:val="single" w:sz="4" w:space="0" w:color="auto"/>
              <w:left w:val="single" w:sz="4" w:space="0" w:color="auto"/>
              <w:bottom w:val="single" w:sz="4" w:space="0" w:color="auto"/>
              <w:right w:val="single" w:sz="4" w:space="0" w:color="auto"/>
            </w:tcBorders>
          </w:tcPr>
          <w:p w14:paraId="567569E4" w14:textId="7267BAED" w:rsidR="003F0F76" w:rsidRPr="00A1326F" w:rsidRDefault="00A703EF" w:rsidP="00DC0281">
            <w:pPr>
              <w:rPr>
                <w:rFonts w:eastAsia="DengXian"/>
                <w:lang w:eastAsia="zh-CN"/>
              </w:rPr>
            </w:pPr>
            <w:r>
              <w:rPr>
                <w:rFonts w:eastAsia="DengXian" w:hint="eastAsia"/>
                <w:lang w:eastAsia="zh-CN"/>
              </w:rPr>
              <w:t>v</w:t>
            </w:r>
            <w:r>
              <w:rPr>
                <w:rFonts w:eastAsia="DengXian"/>
                <w:lang w:eastAsia="zh-CN"/>
              </w:rPr>
              <w:t>ivo</w:t>
            </w:r>
          </w:p>
        </w:tc>
        <w:tc>
          <w:tcPr>
            <w:tcW w:w="894" w:type="dxa"/>
            <w:tcBorders>
              <w:top w:val="single" w:sz="4" w:space="0" w:color="auto"/>
              <w:left w:val="single" w:sz="4" w:space="0" w:color="auto"/>
              <w:bottom w:val="single" w:sz="4" w:space="0" w:color="auto"/>
              <w:right w:val="single" w:sz="4" w:space="0" w:color="auto"/>
            </w:tcBorders>
          </w:tcPr>
          <w:p w14:paraId="716C25B1" w14:textId="044319AF" w:rsidR="003F0F76" w:rsidRPr="00A1326F" w:rsidRDefault="00A703EF" w:rsidP="00DC0281">
            <w:pPr>
              <w:rPr>
                <w:rFonts w:eastAsia="DengXian"/>
                <w:lang w:eastAsia="zh-CN"/>
              </w:rPr>
            </w:pPr>
            <w:r>
              <w:rPr>
                <w:rFonts w:eastAsia="DengXian"/>
                <w:lang w:eastAsia="zh-CN"/>
              </w:rPr>
              <w:t xml:space="preserve">Maybe </w:t>
            </w:r>
          </w:p>
        </w:tc>
        <w:tc>
          <w:tcPr>
            <w:tcW w:w="772" w:type="dxa"/>
            <w:tcBorders>
              <w:top w:val="single" w:sz="4" w:space="0" w:color="auto"/>
              <w:left w:val="single" w:sz="4" w:space="0" w:color="auto"/>
              <w:bottom w:val="single" w:sz="4" w:space="0" w:color="auto"/>
              <w:right w:val="single" w:sz="4" w:space="0" w:color="auto"/>
            </w:tcBorders>
          </w:tcPr>
          <w:p w14:paraId="5CEEFDA5" w14:textId="594FA507" w:rsidR="003F0F76" w:rsidRPr="00A1326F" w:rsidRDefault="00A703EF" w:rsidP="00DC0281">
            <w:pPr>
              <w:rPr>
                <w:rFonts w:eastAsia="DengXian"/>
                <w:lang w:eastAsia="zh-CN"/>
              </w:rPr>
            </w:pPr>
            <w:r>
              <w:rPr>
                <w:rFonts w:eastAsia="DengXian"/>
                <w:lang w:eastAsia="zh-CN"/>
              </w:rPr>
              <w:t>Maybe</w:t>
            </w:r>
          </w:p>
        </w:tc>
        <w:tc>
          <w:tcPr>
            <w:tcW w:w="894" w:type="dxa"/>
            <w:tcBorders>
              <w:top w:val="single" w:sz="4" w:space="0" w:color="auto"/>
              <w:left w:val="single" w:sz="4" w:space="0" w:color="auto"/>
              <w:bottom w:val="single" w:sz="4" w:space="0" w:color="auto"/>
              <w:right w:val="single" w:sz="4" w:space="0" w:color="auto"/>
            </w:tcBorders>
          </w:tcPr>
          <w:p w14:paraId="57859701" w14:textId="5F7ADE6C" w:rsidR="003F0F76" w:rsidRPr="00A1326F" w:rsidRDefault="00A703EF" w:rsidP="00DC0281">
            <w:pPr>
              <w:rPr>
                <w:rFonts w:eastAsia="DengXian"/>
                <w:lang w:eastAsia="zh-CN"/>
              </w:rPr>
            </w:pPr>
            <w:r>
              <w:rPr>
                <w:rFonts w:eastAsia="DengXian"/>
                <w:lang w:eastAsia="zh-CN"/>
              </w:rPr>
              <w:t>Maybe</w:t>
            </w:r>
          </w:p>
        </w:tc>
        <w:tc>
          <w:tcPr>
            <w:tcW w:w="772" w:type="dxa"/>
            <w:tcBorders>
              <w:top w:val="single" w:sz="4" w:space="0" w:color="auto"/>
              <w:left w:val="single" w:sz="4" w:space="0" w:color="auto"/>
              <w:bottom w:val="single" w:sz="4" w:space="0" w:color="auto"/>
              <w:right w:val="single" w:sz="4" w:space="0" w:color="auto"/>
            </w:tcBorders>
          </w:tcPr>
          <w:p w14:paraId="3AFEE911" w14:textId="07B3D01F" w:rsidR="003F0F76" w:rsidRPr="00A1326F" w:rsidRDefault="00A703EF" w:rsidP="00DC0281">
            <w:pPr>
              <w:rPr>
                <w:rFonts w:eastAsia="DengXian"/>
                <w:lang w:eastAsia="zh-CN"/>
              </w:rPr>
            </w:pPr>
            <w:r>
              <w:rPr>
                <w:rFonts w:eastAsia="DengXian"/>
                <w:lang w:eastAsia="zh-CN"/>
              </w:rPr>
              <w:t>Maybe</w:t>
            </w:r>
          </w:p>
        </w:tc>
        <w:tc>
          <w:tcPr>
            <w:tcW w:w="4944" w:type="dxa"/>
            <w:tcBorders>
              <w:top w:val="single" w:sz="4" w:space="0" w:color="auto"/>
              <w:left w:val="single" w:sz="4" w:space="0" w:color="auto"/>
              <w:bottom w:val="single" w:sz="4" w:space="0" w:color="auto"/>
              <w:right w:val="single" w:sz="4" w:space="0" w:color="auto"/>
            </w:tcBorders>
          </w:tcPr>
          <w:p w14:paraId="603FF3A3" w14:textId="65114EAF" w:rsidR="003F0F76" w:rsidRPr="00A703EF" w:rsidRDefault="00A703EF" w:rsidP="00DC0281">
            <w:pPr>
              <w:rPr>
                <w:rFonts w:eastAsia="DengXian"/>
                <w:lang w:eastAsia="zh-CN"/>
              </w:rPr>
            </w:pPr>
            <w:r>
              <w:rPr>
                <w:rFonts w:eastAsia="DengXian"/>
                <w:lang w:eastAsia="zh-CN"/>
              </w:rPr>
              <w:t xml:space="preserve">Same other capability, lots of capabilities have dependency, we do not sure how serious it is for introduction of sync NR-DC due to the capability dependency. </w:t>
            </w:r>
          </w:p>
        </w:tc>
      </w:tr>
      <w:tr w:rsidR="00D43BE1" w14:paraId="2EFFD337" w14:textId="77777777" w:rsidTr="00536131">
        <w:tc>
          <w:tcPr>
            <w:tcW w:w="1353" w:type="dxa"/>
            <w:tcBorders>
              <w:top w:val="single" w:sz="4" w:space="0" w:color="auto"/>
              <w:left w:val="single" w:sz="4" w:space="0" w:color="auto"/>
              <w:bottom w:val="single" w:sz="4" w:space="0" w:color="auto"/>
              <w:right w:val="single" w:sz="4" w:space="0" w:color="auto"/>
            </w:tcBorders>
          </w:tcPr>
          <w:p w14:paraId="18299C6B" w14:textId="4D5C5EAD" w:rsidR="00D43BE1" w:rsidRDefault="00D43BE1" w:rsidP="00DC028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94" w:type="dxa"/>
            <w:tcBorders>
              <w:top w:val="single" w:sz="4" w:space="0" w:color="auto"/>
              <w:left w:val="single" w:sz="4" w:space="0" w:color="auto"/>
              <w:bottom w:val="single" w:sz="4" w:space="0" w:color="auto"/>
              <w:right w:val="single" w:sz="4" w:space="0" w:color="auto"/>
            </w:tcBorders>
          </w:tcPr>
          <w:p w14:paraId="0F628220" w14:textId="4922BDE7"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5126C384" w14:textId="1EE3E17E"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894" w:type="dxa"/>
            <w:tcBorders>
              <w:top w:val="single" w:sz="4" w:space="0" w:color="auto"/>
              <w:left w:val="single" w:sz="4" w:space="0" w:color="auto"/>
              <w:bottom w:val="single" w:sz="4" w:space="0" w:color="auto"/>
              <w:right w:val="single" w:sz="4" w:space="0" w:color="auto"/>
            </w:tcBorders>
          </w:tcPr>
          <w:p w14:paraId="57277A24" w14:textId="03DB65BC"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772" w:type="dxa"/>
            <w:tcBorders>
              <w:top w:val="single" w:sz="4" w:space="0" w:color="auto"/>
              <w:left w:val="single" w:sz="4" w:space="0" w:color="auto"/>
              <w:bottom w:val="single" w:sz="4" w:space="0" w:color="auto"/>
              <w:right w:val="single" w:sz="4" w:space="0" w:color="auto"/>
            </w:tcBorders>
          </w:tcPr>
          <w:p w14:paraId="20859318" w14:textId="661ECB88" w:rsidR="00D43BE1" w:rsidRDefault="00D43BE1" w:rsidP="00DC0281">
            <w:pPr>
              <w:rPr>
                <w:rFonts w:eastAsia="DengXian"/>
                <w:lang w:eastAsia="zh-CN"/>
              </w:rPr>
            </w:pPr>
            <w:r>
              <w:rPr>
                <w:rFonts w:eastAsia="DengXian" w:hint="eastAsia"/>
                <w:lang w:eastAsia="zh-CN"/>
              </w:rPr>
              <w:t>N</w:t>
            </w:r>
            <w:r>
              <w:rPr>
                <w:rFonts w:eastAsia="DengXian"/>
                <w:lang w:eastAsia="zh-CN"/>
              </w:rPr>
              <w:t>o</w:t>
            </w:r>
          </w:p>
        </w:tc>
        <w:tc>
          <w:tcPr>
            <w:tcW w:w="4944" w:type="dxa"/>
            <w:tcBorders>
              <w:top w:val="single" w:sz="4" w:space="0" w:color="auto"/>
              <w:left w:val="single" w:sz="4" w:space="0" w:color="auto"/>
              <w:bottom w:val="single" w:sz="4" w:space="0" w:color="auto"/>
              <w:right w:val="single" w:sz="4" w:space="0" w:color="auto"/>
            </w:tcBorders>
          </w:tcPr>
          <w:p w14:paraId="3F68B54B" w14:textId="7547BD2B" w:rsidR="00D43BE1" w:rsidRDefault="00D43BE1" w:rsidP="00DC0281">
            <w:pPr>
              <w:rPr>
                <w:rFonts w:eastAsia="DengXian"/>
                <w:lang w:eastAsia="zh-CN"/>
              </w:rPr>
            </w:pPr>
            <w:r>
              <w:rPr>
                <w:rFonts w:eastAsia="DengXian"/>
                <w:lang w:eastAsia="zh-CN"/>
              </w:rPr>
              <w:t>We largely agree with OPPO. We are also a bit concerned that we already defined considerable number of UE capabilities, and we should be careful to introduce more to complicate the combination of the capabilities. Currently we don’t see sync DC support has serious problem due to some dependency with other capabilities.</w:t>
            </w:r>
          </w:p>
        </w:tc>
      </w:tr>
      <w:tr w:rsidR="005E63EC" w14:paraId="06E2E810" w14:textId="77777777" w:rsidTr="00536131">
        <w:tc>
          <w:tcPr>
            <w:tcW w:w="1353" w:type="dxa"/>
            <w:tcBorders>
              <w:top w:val="single" w:sz="4" w:space="0" w:color="auto"/>
              <w:left w:val="single" w:sz="4" w:space="0" w:color="auto"/>
              <w:bottom w:val="single" w:sz="4" w:space="0" w:color="auto"/>
              <w:right w:val="single" w:sz="4" w:space="0" w:color="auto"/>
            </w:tcBorders>
          </w:tcPr>
          <w:p w14:paraId="00EAA9C1" w14:textId="77777777" w:rsidR="005E63EC" w:rsidRDefault="005E63EC" w:rsidP="00DC0281">
            <w:pPr>
              <w:rPr>
                <w:rFonts w:eastAsia="DengXian"/>
                <w:lang w:eastAsia="zh-CN"/>
              </w:rPr>
            </w:pPr>
            <w:r>
              <w:rPr>
                <w:rFonts w:eastAsia="DengXian"/>
                <w:lang w:eastAsia="zh-CN"/>
              </w:rPr>
              <w:t>Ericsson</w:t>
            </w:r>
          </w:p>
        </w:tc>
        <w:tc>
          <w:tcPr>
            <w:tcW w:w="894" w:type="dxa"/>
            <w:tcBorders>
              <w:top w:val="single" w:sz="4" w:space="0" w:color="auto"/>
              <w:left w:val="single" w:sz="4" w:space="0" w:color="auto"/>
              <w:bottom w:val="single" w:sz="4" w:space="0" w:color="auto"/>
              <w:right w:val="single" w:sz="4" w:space="0" w:color="auto"/>
            </w:tcBorders>
          </w:tcPr>
          <w:p w14:paraId="457EF694" w14:textId="77777777" w:rsidR="005E63EC" w:rsidRDefault="005E63EC"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32C65EB7" w14:textId="77777777" w:rsidR="005E63EC" w:rsidRDefault="005E63EC" w:rsidP="00DC0281">
            <w:pPr>
              <w:rPr>
                <w:rFonts w:eastAsia="DengXian"/>
                <w:lang w:eastAsia="zh-CN"/>
              </w:rPr>
            </w:pPr>
          </w:p>
        </w:tc>
        <w:tc>
          <w:tcPr>
            <w:tcW w:w="894" w:type="dxa"/>
            <w:tcBorders>
              <w:top w:val="single" w:sz="4" w:space="0" w:color="auto"/>
              <w:left w:val="single" w:sz="4" w:space="0" w:color="auto"/>
              <w:bottom w:val="single" w:sz="4" w:space="0" w:color="auto"/>
              <w:right w:val="single" w:sz="4" w:space="0" w:color="auto"/>
            </w:tcBorders>
          </w:tcPr>
          <w:p w14:paraId="7F2C5457" w14:textId="77777777" w:rsidR="005E63EC" w:rsidRDefault="005E63EC" w:rsidP="00DC0281">
            <w:pPr>
              <w:rPr>
                <w:rFonts w:eastAsia="DengXian"/>
                <w:lang w:eastAsia="zh-CN"/>
              </w:rPr>
            </w:pPr>
          </w:p>
        </w:tc>
        <w:tc>
          <w:tcPr>
            <w:tcW w:w="772" w:type="dxa"/>
            <w:tcBorders>
              <w:top w:val="single" w:sz="4" w:space="0" w:color="auto"/>
              <w:left w:val="single" w:sz="4" w:space="0" w:color="auto"/>
              <w:bottom w:val="single" w:sz="4" w:space="0" w:color="auto"/>
              <w:right w:val="single" w:sz="4" w:space="0" w:color="auto"/>
            </w:tcBorders>
          </w:tcPr>
          <w:p w14:paraId="62AC80D8" w14:textId="77777777" w:rsidR="005E63EC" w:rsidRDefault="005E63EC" w:rsidP="00DC0281">
            <w:pPr>
              <w:rPr>
                <w:rFonts w:eastAsia="DengXian"/>
                <w:lang w:eastAsia="zh-CN"/>
              </w:rPr>
            </w:pPr>
          </w:p>
        </w:tc>
        <w:tc>
          <w:tcPr>
            <w:tcW w:w="4944" w:type="dxa"/>
            <w:tcBorders>
              <w:top w:val="single" w:sz="4" w:space="0" w:color="auto"/>
              <w:left w:val="single" w:sz="4" w:space="0" w:color="auto"/>
              <w:bottom w:val="single" w:sz="4" w:space="0" w:color="auto"/>
              <w:right w:val="single" w:sz="4" w:space="0" w:color="auto"/>
            </w:tcBorders>
          </w:tcPr>
          <w:p w14:paraId="0ED7C666" w14:textId="77777777" w:rsidR="005E63EC" w:rsidRDefault="005E63EC" w:rsidP="00DC0281">
            <w:pPr>
              <w:rPr>
                <w:rFonts w:eastAsia="DengXian"/>
                <w:lang w:eastAsia="zh-CN"/>
              </w:rPr>
            </w:pPr>
            <w:r>
              <w:rPr>
                <w:rFonts w:eastAsia="DengXian"/>
                <w:lang w:eastAsia="zh-CN"/>
              </w:rPr>
              <w:t>We think we need first to settle the use of the cell grouping capability for the async case before addressing these.</w:t>
            </w:r>
          </w:p>
        </w:tc>
      </w:tr>
      <w:tr w:rsidR="005E63EC" w14:paraId="5130F3AB" w14:textId="77777777" w:rsidTr="00536131">
        <w:tc>
          <w:tcPr>
            <w:tcW w:w="1353" w:type="dxa"/>
            <w:tcBorders>
              <w:top w:val="single" w:sz="4" w:space="0" w:color="auto"/>
              <w:left w:val="single" w:sz="4" w:space="0" w:color="auto"/>
              <w:bottom w:val="single" w:sz="4" w:space="0" w:color="auto"/>
              <w:right w:val="single" w:sz="4" w:space="0" w:color="auto"/>
            </w:tcBorders>
          </w:tcPr>
          <w:p w14:paraId="503A3F45" w14:textId="623F525A" w:rsidR="005E63EC" w:rsidRDefault="00DC0281" w:rsidP="00DC0281">
            <w:pPr>
              <w:rPr>
                <w:rFonts w:eastAsia="DengXian"/>
                <w:lang w:eastAsia="zh-CN"/>
              </w:rPr>
            </w:pPr>
            <w:proofErr w:type="spellStart"/>
            <w:r>
              <w:rPr>
                <w:rFonts w:eastAsia="DengXian"/>
                <w:lang w:eastAsia="zh-CN"/>
              </w:rPr>
              <w:t>Futurewei</w:t>
            </w:r>
            <w:proofErr w:type="spellEnd"/>
          </w:p>
        </w:tc>
        <w:tc>
          <w:tcPr>
            <w:tcW w:w="894" w:type="dxa"/>
            <w:tcBorders>
              <w:top w:val="single" w:sz="4" w:space="0" w:color="auto"/>
              <w:left w:val="single" w:sz="4" w:space="0" w:color="auto"/>
              <w:bottom w:val="single" w:sz="4" w:space="0" w:color="auto"/>
              <w:right w:val="single" w:sz="4" w:space="0" w:color="auto"/>
            </w:tcBorders>
          </w:tcPr>
          <w:p w14:paraId="659A2403" w14:textId="2F9E0242" w:rsidR="005E63EC" w:rsidRDefault="00DC0281" w:rsidP="00DC0281">
            <w:pPr>
              <w:rPr>
                <w:rFonts w:eastAsia="DengXian"/>
                <w:lang w:eastAsia="zh-CN"/>
              </w:rPr>
            </w:pPr>
            <w:r>
              <w:rPr>
                <w:rFonts w:eastAsia="DengXian"/>
                <w:lang w:eastAsia="zh-CN"/>
              </w:rPr>
              <w:t>Pending on RAN1/4 input</w:t>
            </w:r>
          </w:p>
        </w:tc>
        <w:tc>
          <w:tcPr>
            <w:tcW w:w="772" w:type="dxa"/>
            <w:tcBorders>
              <w:top w:val="single" w:sz="4" w:space="0" w:color="auto"/>
              <w:left w:val="single" w:sz="4" w:space="0" w:color="auto"/>
              <w:bottom w:val="single" w:sz="4" w:space="0" w:color="auto"/>
              <w:right w:val="single" w:sz="4" w:space="0" w:color="auto"/>
            </w:tcBorders>
          </w:tcPr>
          <w:p w14:paraId="65648125" w14:textId="0A69E918" w:rsidR="005E63EC" w:rsidRDefault="00DC0281" w:rsidP="00DC0281">
            <w:pPr>
              <w:rPr>
                <w:rFonts w:eastAsia="DengXian"/>
                <w:lang w:eastAsia="zh-CN"/>
              </w:rPr>
            </w:pPr>
            <w:r>
              <w:rPr>
                <w:rFonts w:eastAsia="DengXian"/>
                <w:lang w:eastAsia="zh-CN"/>
              </w:rPr>
              <w:t>No</w:t>
            </w:r>
          </w:p>
        </w:tc>
        <w:tc>
          <w:tcPr>
            <w:tcW w:w="894" w:type="dxa"/>
            <w:tcBorders>
              <w:top w:val="single" w:sz="4" w:space="0" w:color="auto"/>
              <w:left w:val="single" w:sz="4" w:space="0" w:color="auto"/>
              <w:bottom w:val="single" w:sz="4" w:space="0" w:color="auto"/>
              <w:right w:val="single" w:sz="4" w:space="0" w:color="auto"/>
            </w:tcBorders>
          </w:tcPr>
          <w:p w14:paraId="5BBB6485" w14:textId="69D5B8B7" w:rsidR="005E63EC" w:rsidRDefault="00DC0281" w:rsidP="00DC0281">
            <w:pPr>
              <w:rPr>
                <w:rFonts w:eastAsia="DengXian"/>
                <w:lang w:eastAsia="zh-CN"/>
              </w:rPr>
            </w:pPr>
            <w:r>
              <w:rPr>
                <w:rFonts w:eastAsia="DengXian"/>
                <w:lang w:eastAsia="zh-CN"/>
              </w:rPr>
              <w:t>Pending on RAN1/4 input</w:t>
            </w:r>
          </w:p>
        </w:tc>
        <w:tc>
          <w:tcPr>
            <w:tcW w:w="772" w:type="dxa"/>
            <w:tcBorders>
              <w:top w:val="single" w:sz="4" w:space="0" w:color="auto"/>
              <w:left w:val="single" w:sz="4" w:space="0" w:color="auto"/>
              <w:bottom w:val="single" w:sz="4" w:space="0" w:color="auto"/>
              <w:right w:val="single" w:sz="4" w:space="0" w:color="auto"/>
            </w:tcBorders>
          </w:tcPr>
          <w:p w14:paraId="3F0C3ABA" w14:textId="32F34787" w:rsidR="005E63EC" w:rsidRDefault="00DC0281" w:rsidP="00DC0281">
            <w:pPr>
              <w:rPr>
                <w:rFonts w:eastAsia="DengXian"/>
                <w:lang w:eastAsia="zh-CN"/>
              </w:rPr>
            </w:pPr>
            <w:r>
              <w:rPr>
                <w:rFonts w:eastAsia="DengXian"/>
                <w:lang w:eastAsia="zh-CN"/>
              </w:rPr>
              <w:t>No</w:t>
            </w:r>
          </w:p>
        </w:tc>
        <w:tc>
          <w:tcPr>
            <w:tcW w:w="4944" w:type="dxa"/>
            <w:tcBorders>
              <w:top w:val="single" w:sz="4" w:space="0" w:color="auto"/>
              <w:left w:val="single" w:sz="4" w:space="0" w:color="auto"/>
              <w:bottom w:val="single" w:sz="4" w:space="0" w:color="auto"/>
              <w:right w:val="single" w:sz="4" w:space="0" w:color="auto"/>
            </w:tcBorders>
          </w:tcPr>
          <w:p w14:paraId="6737B79B" w14:textId="30F9AD75" w:rsidR="00DC0281" w:rsidRDefault="00DC0281" w:rsidP="00DC0281">
            <w:pPr>
              <w:rPr>
                <w:rFonts w:eastAsia="DengXian"/>
                <w:lang w:eastAsia="zh-CN"/>
              </w:rPr>
            </w:pPr>
            <w:r>
              <w:rPr>
                <w:rFonts w:eastAsia="DengXian"/>
                <w:lang w:eastAsia="zh-CN"/>
              </w:rPr>
              <w:t>Issues 1 and 3 fall into RAN1/4 expertise, and they haven’t raised concerns or the need of signalling support.</w:t>
            </w:r>
          </w:p>
          <w:p w14:paraId="3B0DDA35" w14:textId="77777777" w:rsidR="00DC0281" w:rsidRDefault="00DC0281" w:rsidP="00DC0281">
            <w:pPr>
              <w:rPr>
                <w:rFonts w:eastAsia="DengXian"/>
                <w:lang w:eastAsia="zh-CN"/>
              </w:rPr>
            </w:pPr>
            <w:r>
              <w:rPr>
                <w:rFonts w:eastAsia="DengXian"/>
                <w:lang w:eastAsia="zh-CN"/>
              </w:rPr>
              <w:t>Issue 2 can already be handled by existing UE capability signalling.</w:t>
            </w:r>
          </w:p>
          <w:p w14:paraId="5335C770" w14:textId="10936EFD" w:rsidR="005E63EC" w:rsidRDefault="008F405C" w:rsidP="00DC0281">
            <w:pPr>
              <w:rPr>
                <w:rFonts w:eastAsia="DengXian"/>
                <w:lang w:eastAsia="zh-CN"/>
              </w:rPr>
            </w:pPr>
            <w:r>
              <w:rPr>
                <w:rFonts w:eastAsia="DengXian"/>
                <w:lang w:eastAsia="zh-CN"/>
              </w:rPr>
              <w:t xml:space="preserve">We fail to see cell grouping would address issue 4 – it can only avoid the BC cases of 2/3/5/6, but wouldn’t help CDRX in 2/3/5/6. It is not a good practice to not allow a BC </w:t>
            </w:r>
            <w:r w:rsidR="00852613">
              <w:rPr>
                <w:rFonts w:eastAsia="DengXian"/>
                <w:lang w:eastAsia="zh-CN"/>
              </w:rPr>
              <w:t xml:space="preserve">just </w:t>
            </w:r>
            <w:r>
              <w:rPr>
                <w:rFonts w:eastAsia="DengXian"/>
                <w:lang w:eastAsia="zh-CN"/>
              </w:rPr>
              <w:t>because CDRX may not be effective.</w:t>
            </w:r>
            <w:r w:rsidR="00DC0281">
              <w:rPr>
                <w:rFonts w:eastAsia="DengXian"/>
                <w:lang w:eastAsia="zh-CN"/>
              </w:rPr>
              <w:t xml:space="preserve">  </w:t>
            </w:r>
          </w:p>
        </w:tc>
      </w:tr>
      <w:tr w:rsidR="00056F4E" w14:paraId="41434310" w14:textId="77777777" w:rsidTr="00536131">
        <w:tc>
          <w:tcPr>
            <w:tcW w:w="1353" w:type="dxa"/>
            <w:tcBorders>
              <w:top w:val="single" w:sz="4" w:space="0" w:color="auto"/>
              <w:left w:val="single" w:sz="4" w:space="0" w:color="auto"/>
              <w:bottom w:val="single" w:sz="4" w:space="0" w:color="auto"/>
              <w:right w:val="single" w:sz="4" w:space="0" w:color="auto"/>
            </w:tcBorders>
          </w:tcPr>
          <w:p w14:paraId="32F4D18F" w14:textId="4C70A197" w:rsidR="00056F4E" w:rsidRDefault="00056F4E" w:rsidP="00DC0281">
            <w:pPr>
              <w:rPr>
                <w:rFonts w:eastAsia="DengXian"/>
                <w:lang w:eastAsia="zh-CN"/>
              </w:rPr>
            </w:pPr>
            <w:r>
              <w:rPr>
                <w:rFonts w:eastAsia="DengXian"/>
                <w:lang w:eastAsia="zh-CN"/>
              </w:rPr>
              <w:t>MediaTek</w:t>
            </w:r>
          </w:p>
        </w:tc>
        <w:tc>
          <w:tcPr>
            <w:tcW w:w="894" w:type="dxa"/>
            <w:tcBorders>
              <w:top w:val="single" w:sz="4" w:space="0" w:color="auto"/>
              <w:left w:val="single" w:sz="4" w:space="0" w:color="auto"/>
              <w:bottom w:val="single" w:sz="4" w:space="0" w:color="auto"/>
              <w:right w:val="single" w:sz="4" w:space="0" w:color="auto"/>
            </w:tcBorders>
          </w:tcPr>
          <w:p w14:paraId="751833BD" w14:textId="13CE3FED" w:rsidR="00056F4E" w:rsidRDefault="0013745B" w:rsidP="00DC0281">
            <w:pPr>
              <w:rPr>
                <w:rFonts w:eastAsia="DengXian"/>
                <w:lang w:eastAsia="zh-CN"/>
              </w:rPr>
            </w:pPr>
            <w:r>
              <w:rPr>
                <w:rFonts w:eastAsia="DengXian"/>
                <w:lang w:eastAsia="zh-CN"/>
              </w:rPr>
              <w:t>Not sure</w:t>
            </w:r>
          </w:p>
        </w:tc>
        <w:tc>
          <w:tcPr>
            <w:tcW w:w="772" w:type="dxa"/>
            <w:tcBorders>
              <w:top w:val="single" w:sz="4" w:space="0" w:color="auto"/>
              <w:left w:val="single" w:sz="4" w:space="0" w:color="auto"/>
              <w:bottom w:val="single" w:sz="4" w:space="0" w:color="auto"/>
              <w:right w:val="single" w:sz="4" w:space="0" w:color="auto"/>
            </w:tcBorders>
          </w:tcPr>
          <w:p w14:paraId="3C85BCDE" w14:textId="2F40B871" w:rsidR="00056F4E" w:rsidRDefault="0013745B" w:rsidP="00DC0281">
            <w:pPr>
              <w:rPr>
                <w:rFonts w:eastAsia="DengXian"/>
                <w:lang w:eastAsia="zh-CN"/>
              </w:rPr>
            </w:pPr>
            <w:r>
              <w:rPr>
                <w:rFonts w:eastAsia="DengXian"/>
                <w:lang w:eastAsia="zh-CN"/>
              </w:rPr>
              <w:t>To clarify</w:t>
            </w:r>
          </w:p>
        </w:tc>
        <w:tc>
          <w:tcPr>
            <w:tcW w:w="894" w:type="dxa"/>
            <w:tcBorders>
              <w:top w:val="single" w:sz="4" w:space="0" w:color="auto"/>
              <w:left w:val="single" w:sz="4" w:space="0" w:color="auto"/>
              <w:bottom w:val="single" w:sz="4" w:space="0" w:color="auto"/>
              <w:right w:val="single" w:sz="4" w:space="0" w:color="auto"/>
            </w:tcBorders>
          </w:tcPr>
          <w:p w14:paraId="71AB5701" w14:textId="74F5DA13" w:rsidR="00056F4E" w:rsidRDefault="0013745B" w:rsidP="00DC0281">
            <w:pPr>
              <w:rPr>
                <w:rFonts w:eastAsia="DengXian"/>
                <w:lang w:eastAsia="zh-CN"/>
              </w:rPr>
            </w:pPr>
            <w:r>
              <w:rPr>
                <w:rFonts w:eastAsia="DengXian"/>
                <w:lang w:eastAsia="zh-CN"/>
              </w:rPr>
              <w:t>Yes</w:t>
            </w:r>
          </w:p>
        </w:tc>
        <w:tc>
          <w:tcPr>
            <w:tcW w:w="772" w:type="dxa"/>
            <w:tcBorders>
              <w:top w:val="single" w:sz="4" w:space="0" w:color="auto"/>
              <w:left w:val="single" w:sz="4" w:space="0" w:color="auto"/>
              <w:bottom w:val="single" w:sz="4" w:space="0" w:color="auto"/>
              <w:right w:val="single" w:sz="4" w:space="0" w:color="auto"/>
            </w:tcBorders>
          </w:tcPr>
          <w:p w14:paraId="5535B0B5" w14:textId="6A7711E1" w:rsidR="00056F4E" w:rsidRDefault="0013745B" w:rsidP="00DC0281">
            <w:pPr>
              <w:rPr>
                <w:rFonts w:eastAsia="DengXian"/>
                <w:lang w:eastAsia="zh-CN"/>
              </w:rPr>
            </w:pPr>
            <w:r>
              <w:rPr>
                <w:rFonts w:eastAsia="DengXian"/>
                <w:lang w:eastAsia="zh-CN"/>
              </w:rPr>
              <w:t>Maybe</w:t>
            </w:r>
          </w:p>
        </w:tc>
        <w:tc>
          <w:tcPr>
            <w:tcW w:w="4944" w:type="dxa"/>
            <w:tcBorders>
              <w:top w:val="single" w:sz="4" w:space="0" w:color="auto"/>
              <w:left w:val="single" w:sz="4" w:space="0" w:color="auto"/>
              <w:bottom w:val="single" w:sz="4" w:space="0" w:color="auto"/>
              <w:right w:val="single" w:sz="4" w:space="0" w:color="auto"/>
            </w:tcBorders>
          </w:tcPr>
          <w:p w14:paraId="43D84106" w14:textId="0E64B1D9" w:rsidR="00056F4E" w:rsidRDefault="0013745B" w:rsidP="00DC0281">
            <w:pPr>
              <w:rPr>
                <w:rFonts w:eastAsia="DengXian"/>
                <w:lang w:eastAsia="zh-CN"/>
              </w:rPr>
            </w:pPr>
            <w:r>
              <w:rPr>
                <w:rFonts w:eastAsia="DengXian"/>
                <w:lang w:eastAsia="zh-CN"/>
              </w:rPr>
              <w:t xml:space="preserve">Issue 1 – We are not sure whether support </w:t>
            </w:r>
            <w:r w:rsidR="001645D2">
              <w:rPr>
                <w:rFonts w:eastAsia="DengXian"/>
                <w:lang w:eastAsia="zh-CN"/>
              </w:rPr>
              <w:t xml:space="preserve">FR1-FR2 </w:t>
            </w:r>
            <w:r>
              <w:rPr>
                <w:rFonts w:eastAsia="DengXian"/>
                <w:lang w:eastAsia="zh-CN"/>
              </w:rPr>
              <w:t xml:space="preserve">NR-DC implies support of </w:t>
            </w:r>
            <w:r w:rsidR="001645D2">
              <w:rPr>
                <w:rFonts w:eastAsia="DengXian"/>
                <w:lang w:eastAsia="zh-CN"/>
              </w:rPr>
              <w:t xml:space="preserve">FR1-F2 </w:t>
            </w:r>
            <w:r>
              <w:rPr>
                <w:rFonts w:eastAsia="DengXian"/>
                <w:lang w:eastAsia="zh-CN"/>
              </w:rPr>
              <w:t xml:space="preserve">NR CA. </w:t>
            </w:r>
            <w:r w:rsidR="001645D2">
              <w:rPr>
                <w:rFonts w:eastAsia="DengXian"/>
                <w:lang w:eastAsia="zh-CN"/>
              </w:rPr>
              <w:t xml:space="preserve">Could UE report different capability for this two case? </w:t>
            </w:r>
          </w:p>
          <w:p w14:paraId="07C8E699" w14:textId="5446880C" w:rsidR="0013745B" w:rsidRDefault="0013745B" w:rsidP="00DC0281">
            <w:pPr>
              <w:rPr>
                <w:rFonts w:eastAsia="DengXian"/>
                <w:lang w:eastAsia="zh-CN"/>
              </w:rPr>
            </w:pPr>
            <w:r>
              <w:rPr>
                <w:rFonts w:eastAsia="DengXian"/>
                <w:lang w:eastAsia="zh-CN"/>
              </w:rPr>
              <w:t>Issue 2 –</w:t>
            </w:r>
            <w:r w:rsidR="001645D2">
              <w:rPr>
                <w:rFonts w:eastAsia="DengXian"/>
                <w:lang w:eastAsia="zh-CN"/>
              </w:rPr>
              <w:t xml:space="preserve"> I think we could clarify that </w:t>
            </w:r>
            <w:r w:rsidR="001645D2" w:rsidRPr="001645D2">
              <w:rPr>
                <w:rFonts w:eastAsia="DengXian"/>
                <w:i/>
                <w:lang w:eastAsia="zh-CN"/>
              </w:rPr>
              <w:t>pCell-FR2</w:t>
            </w:r>
            <w:r w:rsidR="001645D2">
              <w:rPr>
                <w:rFonts w:eastAsia="DengXian"/>
                <w:lang w:eastAsia="zh-CN"/>
              </w:rPr>
              <w:t xml:space="preserve"> apply to the DC case</w:t>
            </w:r>
            <w:r w:rsidR="00805AE2">
              <w:rPr>
                <w:rFonts w:eastAsia="DengXian"/>
                <w:lang w:eastAsia="zh-CN"/>
              </w:rPr>
              <w:t xml:space="preserve"> and maybe this could solve the concern.</w:t>
            </w:r>
          </w:p>
        </w:tc>
      </w:tr>
      <w:tr w:rsidR="00536131" w14:paraId="33A3A205" w14:textId="77777777" w:rsidTr="00536131">
        <w:tc>
          <w:tcPr>
            <w:tcW w:w="1353" w:type="dxa"/>
            <w:tcBorders>
              <w:top w:val="single" w:sz="4" w:space="0" w:color="auto"/>
              <w:left w:val="single" w:sz="4" w:space="0" w:color="auto"/>
              <w:bottom w:val="single" w:sz="4" w:space="0" w:color="auto"/>
              <w:right w:val="single" w:sz="4" w:space="0" w:color="auto"/>
            </w:tcBorders>
          </w:tcPr>
          <w:p w14:paraId="2C1B5C07" w14:textId="72F3BF77" w:rsidR="00536131" w:rsidRDefault="00536131" w:rsidP="00536131">
            <w:pPr>
              <w:rPr>
                <w:rFonts w:eastAsia="DengXian"/>
                <w:lang w:eastAsia="zh-CN"/>
              </w:rPr>
            </w:pPr>
            <w:r>
              <w:rPr>
                <w:rFonts w:eastAsia="Malgun Gothic" w:hint="eastAsia"/>
                <w:lang w:eastAsia="ko-KR"/>
              </w:rPr>
              <w:t>Samsung</w:t>
            </w:r>
          </w:p>
        </w:tc>
        <w:tc>
          <w:tcPr>
            <w:tcW w:w="894" w:type="dxa"/>
            <w:tcBorders>
              <w:top w:val="single" w:sz="4" w:space="0" w:color="auto"/>
              <w:left w:val="single" w:sz="4" w:space="0" w:color="auto"/>
              <w:bottom w:val="single" w:sz="4" w:space="0" w:color="auto"/>
              <w:right w:val="single" w:sz="4" w:space="0" w:color="auto"/>
            </w:tcBorders>
          </w:tcPr>
          <w:p w14:paraId="30A6420D" w14:textId="0C0533B7" w:rsidR="00536131" w:rsidRDefault="00536131" w:rsidP="00536131">
            <w:pPr>
              <w:rPr>
                <w:rFonts w:eastAsia="DengXian"/>
                <w:lang w:eastAsia="zh-CN"/>
              </w:rPr>
            </w:pPr>
            <w:r>
              <w:rPr>
                <w:rFonts w:eastAsia="Malgun Gothic" w:hint="eastAsia"/>
                <w:lang w:eastAsia="ko-KR"/>
              </w:rPr>
              <w:t>Ye</w:t>
            </w:r>
          </w:p>
        </w:tc>
        <w:tc>
          <w:tcPr>
            <w:tcW w:w="772" w:type="dxa"/>
            <w:tcBorders>
              <w:top w:val="single" w:sz="4" w:space="0" w:color="auto"/>
              <w:left w:val="single" w:sz="4" w:space="0" w:color="auto"/>
              <w:bottom w:val="single" w:sz="4" w:space="0" w:color="auto"/>
              <w:right w:val="single" w:sz="4" w:space="0" w:color="auto"/>
            </w:tcBorders>
          </w:tcPr>
          <w:p w14:paraId="7540A777" w14:textId="3E9DB425" w:rsidR="00536131" w:rsidRDefault="00536131" w:rsidP="00536131">
            <w:pPr>
              <w:rPr>
                <w:rFonts w:eastAsia="DengXian"/>
                <w:lang w:eastAsia="zh-CN"/>
              </w:rPr>
            </w:pPr>
            <w:r>
              <w:rPr>
                <w:rFonts w:eastAsia="Malgun Gothic" w:hint="eastAsia"/>
                <w:lang w:eastAsia="ko-KR"/>
              </w:rPr>
              <w:t>Yes</w:t>
            </w:r>
          </w:p>
        </w:tc>
        <w:tc>
          <w:tcPr>
            <w:tcW w:w="894" w:type="dxa"/>
            <w:tcBorders>
              <w:top w:val="single" w:sz="4" w:space="0" w:color="auto"/>
              <w:left w:val="single" w:sz="4" w:space="0" w:color="auto"/>
              <w:bottom w:val="single" w:sz="4" w:space="0" w:color="auto"/>
              <w:right w:val="single" w:sz="4" w:space="0" w:color="auto"/>
            </w:tcBorders>
          </w:tcPr>
          <w:p w14:paraId="4C6569A7" w14:textId="4314BFEA" w:rsidR="00536131" w:rsidRDefault="00536131" w:rsidP="00536131">
            <w:pPr>
              <w:rPr>
                <w:rFonts w:eastAsia="DengXian"/>
                <w:lang w:eastAsia="zh-CN"/>
              </w:rPr>
            </w:pPr>
            <w:r>
              <w:rPr>
                <w:rFonts w:eastAsia="Malgun Gothic" w:hint="eastAsia"/>
                <w:lang w:eastAsia="ko-KR"/>
              </w:rPr>
              <w:t>Yes</w:t>
            </w:r>
          </w:p>
        </w:tc>
        <w:tc>
          <w:tcPr>
            <w:tcW w:w="772" w:type="dxa"/>
            <w:tcBorders>
              <w:top w:val="single" w:sz="4" w:space="0" w:color="auto"/>
              <w:left w:val="single" w:sz="4" w:space="0" w:color="auto"/>
              <w:bottom w:val="single" w:sz="4" w:space="0" w:color="auto"/>
              <w:right w:val="single" w:sz="4" w:space="0" w:color="auto"/>
            </w:tcBorders>
          </w:tcPr>
          <w:p w14:paraId="69931B62" w14:textId="0E1350FF" w:rsidR="00536131" w:rsidRDefault="00536131" w:rsidP="00536131">
            <w:pPr>
              <w:rPr>
                <w:rFonts w:eastAsia="DengXian"/>
                <w:lang w:eastAsia="zh-CN"/>
              </w:rPr>
            </w:pPr>
            <w:r>
              <w:rPr>
                <w:rFonts w:eastAsia="Malgun Gothic" w:hint="eastAsia"/>
                <w:lang w:eastAsia="ko-KR"/>
              </w:rPr>
              <w:t>Maybe</w:t>
            </w:r>
          </w:p>
        </w:tc>
        <w:tc>
          <w:tcPr>
            <w:tcW w:w="4944" w:type="dxa"/>
            <w:tcBorders>
              <w:top w:val="single" w:sz="4" w:space="0" w:color="auto"/>
              <w:left w:val="single" w:sz="4" w:space="0" w:color="auto"/>
              <w:bottom w:val="single" w:sz="4" w:space="0" w:color="auto"/>
              <w:right w:val="single" w:sz="4" w:space="0" w:color="auto"/>
            </w:tcBorders>
          </w:tcPr>
          <w:p w14:paraId="4B8E7823" w14:textId="16170A13" w:rsidR="00536131" w:rsidRDefault="00536131" w:rsidP="00536131">
            <w:pPr>
              <w:rPr>
                <w:rFonts w:eastAsia="DengXian"/>
                <w:lang w:eastAsia="zh-CN"/>
              </w:rPr>
            </w:pPr>
            <w:r w:rsidRPr="00BD7C7A">
              <w:rPr>
                <w:rFonts w:eastAsia="DengXian"/>
                <w:lang w:val="en-US" w:eastAsia="zh-CN"/>
              </w:rPr>
              <w:t>If UE is required to support all cell groupings in sync DC, supporting sync DC may not be possible at all.</w:t>
            </w:r>
          </w:p>
        </w:tc>
      </w:tr>
    </w:tbl>
    <w:p w14:paraId="0BF2ED6B" w14:textId="5CD3C721" w:rsidR="003F24E5" w:rsidRDefault="003F24E5" w:rsidP="001E4175">
      <w:pPr>
        <w:spacing w:after="0"/>
        <w:rPr>
          <w:rFonts w:ascii="Arial" w:hAnsi="Arial" w:cs="Arial"/>
          <w:lang w:eastAsia="zh-CN"/>
        </w:rPr>
      </w:pPr>
    </w:p>
    <w:p w14:paraId="7F87056F" w14:textId="391C2C41" w:rsidR="009062B1" w:rsidRDefault="009062B1" w:rsidP="002F10CB">
      <w:pPr>
        <w:spacing w:afterLines="50" w:after="120"/>
        <w:rPr>
          <w:color w:val="0000FF"/>
          <w:sz w:val="24"/>
          <w:szCs w:val="24"/>
          <w:u w:val="single"/>
        </w:rPr>
      </w:pPr>
      <w:r w:rsidRPr="006B01B0">
        <w:rPr>
          <w:color w:val="0000FF"/>
          <w:sz w:val="24"/>
          <w:szCs w:val="24"/>
          <w:u w:val="single"/>
        </w:rPr>
        <w:t xml:space="preserve">Summary for </w:t>
      </w:r>
      <w:r w:rsidR="002F10CB">
        <w:rPr>
          <w:color w:val="0000FF"/>
          <w:sz w:val="24"/>
          <w:szCs w:val="24"/>
          <w:u w:val="single"/>
        </w:rPr>
        <w:t>Q4:</w:t>
      </w:r>
    </w:p>
    <w:p w14:paraId="08DA7A48" w14:textId="743A613C" w:rsidR="002F10CB" w:rsidRDefault="002F10CB" w:rsidP="002F10CB">
      <w:pPr>
        <w:spacing w:afterLines="50" w:after="120"/>
        <w:rPr>
          <w:color w:val="0000FF"/>
          <w:sz w:val="24"/>
          <w:szCs w:val="24"/>
          <w:u w:val="single"/>
        </w:rPr>
      </w:pPr>
      <w:r>
        <w:rPr>
          <w:color w:val="0000FF"/>
          <w:sz w:val="24"/>
          <w:szCs w:val="24"/>
          <w:u w:val="single"/>
        </w:rPr>
        <w:t>No consensus on the 4 issues</w:t>
      </w:r>
      <w:r w:rsidR="00CA57DC">
        <w:rPr>
          <w:color w:val="0000FF"/>
          <w:sz w:val="24"/>
          <w:szCs w:val="24"/>
          <w:u w:val="single"/>
        </w:rPr>
        <w:t xml:space="preserve">. </w:t>
      </w:r>
      <w:r w:rsidR="006521F7">
        <w:rPr>
          <w:color w:val="0000FF"/>
          <w:sz w:val="24"/>
          <w:szCs w:val="24"/>
          <w:u w:val="single"/>
        </w:rPr>
        <w:t>Rapporteur will not suggest any proposal</w:t>
      </w:r>
      <w:r w:rsidR="00996695">
        <w:rPr>
          <w:color w:val="0000FF"/>
          <w:sz w:val="24"/>
          <w:szCs w:val="24"/>
          <w:u w:val="single"/>
        </w:rPr>
        <w:t>.</w:t>
      </w:r>
    </w:p>
    <w:p w14:paraId="438B2151" w14:textId="77777777" w:rsidR="009062B1" w:rsidRDefault="009062B1" w:rsidP="001E4175">
      <w:pPr>
        <w:spacing w:after="0"/>
        <w:rPr>
          <w:rFonts w:ascii="Arial" w:hAnsi="Arial" w:cs="Arial"/>
          <w:lang w:eastAsia="zh-CN"/>
        </w:rPr>
      </w:pPr>
    </w:p>
    <w:p w14:paraId="3F083FFB" w14:textId="3CD19669" w:rsidR="003F24E5" w:rsidRDefault="00A1357D" w:rsidP="00FE4FE1">
      <w:pPr>
        <w:spacing w:before="180"/>
        <w:rPr>
          <w:sz w:val="21"/>
          <w:szCs w:val="21"/>
        </w:rPr>
      </w:pPr>
      <w:r w:rsidRPr="00FE4FE1">
        <w:rPr>
          <w:sz w:val="21"/>
          <w:szCs w:val="21"/>
        </w:rPr>
        <w:t>During online discussion</w:t>
      </w:r>
      <w:r w:rsidR="00FE4FE1">
        <w:rPr>
          <w:sz w:val="21"/>
          <w:szCs w:val="21"/>
        </w:rPr>
        <w:t xml:space="preserve">, </w:t>
      </w:r>
      <w:r w:rsidR="00EC51F8">
        <w:rPr>
          <w:sz w:val="21"/>
          <w:szCs w:val="21"/>
        </w:rPr>
        <w:t xml:space="preserve">more than 1 companies </w:t>
      </w:r>
      <w:r w:rsidR="008518E9" w:rsidRPr="008518E9">
        <w:rPr>
          <w:sz w:val="21"/>
          <w:szCs w:val="21"/>
        </w:rPr>
        <w:t xml:space="preserve">commented that </w:t>
      </w:r>
      <w:r w:rsidR="00963F09">
        <w:rPr>
          <w:sz w:val="21"/>
          <w:szCs w:val="21"/>
        </w:rPr>
        <w:t>Rel</w:t>
      </w:r>
      <w:r w:rsidR="008518E9" w:rsidRPr="008518E9">
        <w:rPr>
          <w:sz w:val="21"/>
          <w:szCs w:val="21"/>
        </w:rPr>
        <w:t>-16 UEs should be allowed to support only</w:t>
      </w:r>
      <w:r w:rsidR="00963F09">
        <w:rPr>
          <w:sz w:val="21"/>
          <w:szCs w:val="21"/>
        </w:rPr>
        <w:t xml:space="preserve"> Rel</w:t>
      </w:r>
      <w:r w:rsidR="008518E9" w:rsidRPr="008518E9">
        <w:rPr>
          <w:sz w:val="21"/>
          <w:szCs w:val="21"/>
        </w:rPr>
        <w:t>-15 cell grouping for sync-DC</w:t>
      </w:r>
      <w:r w:rsidR="00963F09">
        <w:rPr>
          <w:sz w:val="21"/>
          <w:szCs w:val="21"/>
        </w:rPr>
        <w:t xml:space="preserve"> in early Rel-16 deployment</w:t>
      </w:r>
      <w:r w:rsidR="008518E9" w:rsidRPr="008518E9">
        <w:rPr>
          <w:sz w:val="21"/>
          <w:szCs w:val="21"/>
        </w:rPr>
        <w:t>.</w:t>
      </w:r>
      <w:r w:rsidR="00963F09">
        <w:rPr>
          <w:sz w:val="21"/>
          <w:szCs w:val="21"/>
        </w:rPr>
        <w:t xml:space="preserve"> </w:t>
      </w:r>
      <w:r w:rsidR="00F0579D">
        <w:rPr>
          <w:sz w:val="21"/>
          <w:szCs w:val="21"/>
        </w:rPr>
        <w:t xml:space="preserve">Otherwise, </w:t>
      </w:r>
      <w:r w:rsidR="00F96DFC">
        <w:rPr>
          <w:sz w:val="21"/>
          <w:szCs w:val="21"/>
        </w:rPr>
        <w:t>the Rel-16 UE may have to drop the support of NR-DC</w:t>
      </w:r>
      <w:r w:rsidR="00122369">
        <w:rPr>
          <w:sz w:val="21"/>
          <w:szCs w:val="21"/>
        </w:rPr>
        <w:t xml:space="preserve"> before </w:t>
      </w:r>
      <w:r w:rsidR="0090666A">
        <w:rPr>
          <w:sz w:val="21"/>
          <w:szCs w:val="21"/>
        </w:rPr>
        <w:t xml:space="preserve">it can support </w:t>
      </w:r>
      <w:r w:rsidR="00EA6F16" w:rsidRPr="00EA6F16">
        <w:rPr>
          <w:sz w:val="21"/>
          <w:szCs w:val="21"/>
        </w:rPr>
        <w:t xml:space="preserve">new Rel-16 NR-DC cases </w:t>
      </w:r>
      <w:r w:rsidR="0090344A">
        <w:rPr>
          <w:sz w:val="21"/>
          <w:szCs w:val="21"/>
        </w:rPr>
        <w:t>2</w:t>
      </w:r>
      <w:r w:rsidR="00185212">
        <w:rPr>
          <w:sz w:val="21"/>
          <w:szCs w:val="21"/>
        </w:rPr>
        <w:t>)</w:t>
      </w:r>
      <w:r w:rsidR="0090344A">
        <w:rPr>
          <w:sz w:val="21"/>
          <w:szCs w:val="21"/>
        </w:rPr>
        <w:t xml:space="preserve">-6) </w:t>
      </w:r>
      <w:r w:rsidR="00185212">
        <w:rPr>
          <w:sz w:val="21"/>
          <w:szCs w:val="21"/>
        </w:rPr>
        <w:t>(</w:t>
      </w:r>
      <w:r w:rsidR="00D2519D">
        <w:rPr>
          <w:sz w:val="21"/>
          <w:szCs w:val="21"/>
        </w:rPr>
        <w:t xml:space="preserve">e.g. support of FR1-FR2 CA, and support of </w:t>
      </w:r>
      <w:proofErr w:type="spellStart"/>
      <w:r w:rsidR="00D2519D">
        <w:rPr>
          <w:sz w:val="21"/>
          <w:szCs w:val="21"/>
        </w:rPr>
        <w:t>P</w:t>
      </w:r>
      <w:r w:rsidR="00D43BE1">
        <w:rPr>
          <w:sz w:val="21"/>
          <w:szCs w:val="21"/>
        </w:rPr>
        <w:t>c</w:t>
      </w:r>
      <w:r w:rsidR="00D2519D">
        <w:rPr>
          <w:sz w:val="21"/>
          <w:szCs w:val="21"/>
        </w:rPr>
        <w:t>ell</w:t>
      </w:r>
      <w:proofErr w:type="spellEnd"/>
      <w:r w:rsidR="00D2519D">
        <w:rPr>
          <w:sz w:val="21"/>
          <w:szCs w:val="21"/>
        </w:rPr>
        <w:t xml:space="preserve"> in FR2)</w:t>
      </w:r>
    </w:p>
    <w:p w14:paraId="719CC6A9" w14:textId="1A752B69" w:rsidR="00CC746E" w:rsidRPr="00FF6B15" w:rsidRDefault="00DD4260" w:rsidP="00DD4260">
      <w:pPr>
        <w:spacing w:afterLines="100" w:after="240"/>
        <w:rPr>
          <w:rFonts w:ascii="Arial" w:hAnsi="Arial" w:cs="Arial"/>
          <w:b/>
        </w:rPr>
      </w:pPr>
      <w:r w:rsidRPr="00455A2F">
        <w:rPr>
          <w:rFonts w:ascii="Arial" w:hAnsi="Arial" w:cs="Arial"/>
          <w:b/>
        </w:rPr>
        <w:t>Q</w:t>
      </w:r>
      <w:r>
        <w:rPr>
          <w:rFonts w:ascii="Arial" w:hAnsi="Arial" w:cs="Arial"/>
          <w:b/>
        </w:rPr>
        <w:t>5</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w:t>
      </w:r>
      <w:r w:rsidR="00BA13F8">
        <w:rPr>
          <w:rFonts w:ascii="Arial" w:hAnsi="Arial" w:cs="Arial"/>
          <w:b/>
        </w:rPr>
        <w:t xml:space="preserve"> do you also agree that </w:t>
      </w:r>
      <w:r w:rsidR="00BA13F8" w:rsidRPr="00C37DD3">
        <w:rPr>
          <w:rFonts w:ascii="Arial" w:hAnsi="Arial" w:cs="Arial"/>
          <w:b/>
        </w:rPr>
        <w:t xml:space="preserve">Rel-16 </w:t>
      </w:r>
      <w:proofErr w:type="spellStart"/>
      <w:r w:rsidR="00BA13F8" w:rsidRPr="00C37DD3">
        <w:rPr>
          <w:rFonts w:ascii="Arial" w:hAnsi="Arial" w:cs="Arial"/>
          <w:b/>
        </w:rPr>
        <w:t>U</w:t>
      </w:r>
      <w:r w:rsidR="00D43BE1" w:rsidRPr="00C37DD3">
        <w:rPr>
          <w:rFonts w:ascii="Arial" w:hAnsi="Arial" w:cs="Arial"/>
          <w:b/>
        </w:rPr>
        <w:t>e</w:t>
      </w:r>
      <w:r w:rsidR="00BA13F8" w:rsidRPr="00C37DD3">
        <w:rPr>
          <w:rFonts w:ascii="Arial" w:hAnsi="Arial" w:cs="Arial"/>
          <w:b/>
        </w:rPr>
        <w:t>s</w:t>
      </w:r>
      <w:proofErr w:type="spellEnd"/>
      <w:r w:rsidR="00BA13F8" w:rsidRPr="00C37DD3">
        <w:rPr>
          <w:rFonts w:ascii="Arial" w:hAnsi="Arial" w:cs="Arial"/>
          <w:b/>
        </w:rPr>
        <w:t xml:space="preserve"> should be allowed to support only Rel-15 cell grouping </w:t>
      </w:r>
      <w:r w:rsidR="00DA66D5">
        <w:rPr>
          <w:rFonts w:ascii="Arial" w:hAnsi="Arial" w:cs="Arial"/>
          <w:b/>
        </w:rPr>
        <w:t xml:space="preserve">(i.e. MCG fully in FR1 and SCG fully in FR2) </w:t>
      </w:r>
      <w:r w:rsidR="00BA13F8" w:rsidRPr="00C37DD3">
        <w:rPr>
          <w:rFonts w:ascii="Arial" w:hAnsi="Arial" w:cs="Arial"/>
          <w:b/>
        </w:rPr>
        <w:t>in early Rel-16 deployment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D4260" w14:paraId="65451D8D"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24F92D02" w14:textId="77777777" w:rsidR="00DD4260" w:rsidRDefault="00DD4260"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06406A71" w14:textId="77777777" w:rsidR="00DD4260" w:rsidRDefault="00DD4260"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704013D1" w14:textId="77777777" w:rsidR="00DD4260" w:rsidRDefault="00DD4260" w:rsidP="00DC0281">
            <w:pPr>
              <w:pStyle w:val="BodyText"/>
              <w:rPr>
                <w:lang w:eastAsia="ja-JP"/>
              </w:rPr>
            </w:pPr>
            <w:r>
              <w:rPr>
                <w:lang w:eastAsia="ja-JP"/>
              </w:rPr>
              <w:t>Comments (if no, please indicate the reason)</w:t>
            </w:r>
          </w:p>
        </w:tc>
      </w:tr>
      <w:tr w:rsidR="00DD4260" w14:paraId="708AF20D" w14:textId="77777777" w:rsidTr="00DC0281">
        <w:tc>
          <w:tcPr>
            <w:tcW w:w="1435" w:type="dxa"/>
            <w:tcBorders>
              <w:top w:val="single" w:sz="4" w:space="0" w:color="auto"/>
              <w:left w:val="single" w:sz="4" w:space="0" w:color="auto"/>
              <w:bottom w:val="single" w:sz="4" w:space="0" w:color="auto"/>
              <w:right w:val="single" w:sz="4" w:space="0" w:color="auto"/>
            </w:tcBorders>
          </w:tcPr>
          <w:p w14:paraId="278BA854" w14:textId="01490B4F" w:rsidR="00DD4260" w:rsidRDefault="000A2754" w:rsidP="00DC0281">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33C56CE4" w14:textId="54A28228" w:rsidR="00DD4260" w:rsidRDefault="000A2754" w:rsidP="00DC0281">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016824D2" w14:textId="7D278508" w:rsidR="00DD4260" w:rsidRDefault="009A058F" w:rsidP="00DC0281">
            <w:pPr>
              <w:rPr>
                <w:rFonts w:eastAsia="Times New Roman"/>
              </w:rPr>
            </w:pPr>
            <w:r>
              <w:rPr>
                <w:rFonts w:eastAsia="Times New Roman"/>
              </w:rPr>
              <w:t xml:space="preserve">As indicated in our comment in Q4, </w:t>
            </w:r>
            <w:r w:rsidR="00931E03">
              <w:rPr>
                <w:rFonts w:eastAsia="Times New Roman"/>
              </w:rPr>
              <w:t xml:space="preserve">it is questioned </w:t>
            </w:r>
            <w:r w:rsidR="00A020FD">
              <w:rPr>
                <w:rFonts w:eastAsia="Times New Roman"/>
              </w:rPr>
              <w:t xml:space="preserve">that </w:t>
            </w:r>
            <w:r w:rsidR="00931E03">
              <w:rPr>
                <w:rFonts w:eastAsia="Times New Roman"/>
              </w:rPr>
              <w:t xml:space="preserve">NR-DC </w:t>
            </w:r>
            <w:r w:rsidR="00A020FD">
              <w:rPr>
                <w:rFonts w:eastAsia="Times New Roman"/>
              </w:rPr>
              <w:t xml:space="preserve">in all kind of band combination </w:t>
            </w:r>
            <w:r w:rsidR="00931E03">
              <w:rPr>
                <w:rFonts w:eastAsia="Times New Roman"/>
              </w:rPr>
              <w:t>can be supported in early deployment of Rel-16</w:t>
            </w:r>
            <w:r w:rsidR="00D91A95">
              <w:rPr>
                <w:rFonts w:eastAsia="Times New Roman"/>
              </w:rPr>
              <w:t>,</w:t>
            </w:r>
            <w:r>
              <w:rPr>
                <w:rFonts w:eastAsia="Times New Roman"/>
              </w:rPr>
              <w:t xml:space="preserve"> </w:t>
            </w:r>
            <w:r w:rsidR="00931E03">
              <w:rPr>
                <w:rFonts w:eastAsia="Times New Roman"/>
              </w:rPr>
              <w:t>if we don’t introduce any cell grouping signalling</w:t>
            </w:r>
            <w:r w:rsidR="00A020FD">
              <w:rPr>
                <w:rFonts w:eastAsia="Times New Roman"/>
              </w:rPr>
              <w:t xml:space="preserve">. Then </w:t>
            </w:r>
            <w:r w:rsidR="00660183">
              <w:rPr>
                <w:rFonts w:eastAsia="Times New Roman"/>
              </w:rPr>
              <w:t xml:space="preserve">since UE and NW had supported NR-DC where MCG fully in FR1 and SCG fully in FR2, </w:t>
            </w:r>
            <w:r w:rsidR="00A020FD">
              <w:rPr>
                <w:rFonts w:eastAsia="Times New Roman"/>
              </w:rPr>
              <w:t>it is important to allow Rel-</w:t>
            </w:r>
            <w:r w:rsidR="00A020FD">
              <w:rPr>
                <w:rFonts w:eastAsia="Times New Roman"/>
              </w:rPr>
              <w:lastRenderedPageBreak/>
              <w:t>16 UE to still enjoy the ben</w:t>
            </w:r>
            <w:r w:rsidR="00906F0E">
              <w:rPr>
                <w:rFonts w:eastAsia="Times New Roman"/>
              </w:rPr>
              <w:t>e</w:t>
            </w:r>
            <w:r w:rsidR="00A020FD">
              <w:rPr>
                <w:rFonts w:eastAsia="Times New Roman"/>
              </w:rPr>
              <w:t xml:space="preserve">fit of Rel-15 NR-DC </w:t>
            </w:r>
            <w:r w:rsidR="008972E5">
              <w:rPr>
                <w:rFonts w:eastAsia="Times New Roman"/>
              </w:rPr>
              <w:t>without further UE/NW update grade</w:t>
            </w:r>
            <w:r w:rsidR="00341D73">
              <w:rPr>
                <w:rFonts w:eastAsia="Times New Roman"/>
              </w:rPr>
              <w:t xml:space="preserve"> in early deployment of Rel-1</w:t>
            </w:r>
            <w:r w:rsidR="00660183">
              <w:rPr>
                <w:rFonts w:eastAsia="Times New Roman"/>
              </w:rPr>
              <w:t>6.</w:t>
            </w:r>
            <w:r w:rsidR="008972E5">
              <w:rPr>
                <w:rFonts w:eastAsia="Times New Roman"/>
              </w:rPr>
              <w:t xml:space="preserve"> </w:t>
            </w:r>
            <w:r w:rsidR="00A749B0">
              <w:rPr>
                <w:rFonts w:eastAsia="Times New Roman"/>
              </w:rPr>
              <w:t xml:space="preserve">This is a benefit with almost no cost. </w:t>
            </w:r>
          </w:p>
          <w:p w14:paraId="1C9D5C51" w14:textId="0FE36C6C" w:rsidR="00140C5A" w:rsidRDefault="00140C5A" w:rsidP="00C80511">
            <w:pPr>
              <w:rPr>
                <w:rFonts w:eastAsia="Times New Roman"/>
              </w:rPr>
            </w:pPr>
            <w:r>
              <w:rPr>
                <w:rFonts w:eastAsia="Times New Roman"/>
              </w:rPr>
              <w:t xml:space="preserve">One response for companies’ comment that “RAN#88e agreement removes all restriction on sync NR-DC in Rel-16”. We have different understanding: RAN#88e agreement is just intended to mandate SFN synchronization in NR-DC in Rel-16. We do not think RAN plenary make any conclusion to mandate UE to support all cell groupings with various mixed FR1-FR2 bands.  </w:t>
            </w:r>
          </w:p>
          <w:p w14:paraId="37EF4085" w14:textId="08D339E3" w:rsidR="00057887" w:rsidRDefault="003F51E0" w:rsidP="00C80511">
            <w:pPr>
              <w:rPr>
                <w:rFonts w:eastAsia="Times New Roman"/>
              </w:rPr>
            </w:pPr>
            <w:r>
              <w:rPr>
                <w:rFonts w:eastAsia="Times New Roman"/>
              </w:rPr>
              <w:t>Note that</w:t>
            </w:r>
            <w:r w:rsidR="00C80511">
              <w:rPr>
                <w:rFonts w:eastAsia="Times New Roman"/>
              </w:rPr>
              <w:t xml:space="preserve"> we think we just need to </w:t>
            </w:r>
            <w:r w:rsidR="00FD7EA2">
              <w:rPr>
                <w:rFonts w:eastAsia="Times New Roman"/>
              </w:rPr>
              <w:t>address this</w:t>
            </w:r>
            <w:r w:rsidR="00C80511">
              <w:rPr>
                <w:rFonts w:eastAsia="Times New Roman"/>
              </w:rPr>
              <w:t xml:space="preserve"> </w:t>
            </w:r>
            <w:r w:rsidR="006E718F">
              <w:rPr>
                <w:rFonts w:eastAsia="Times New Roman"/>
              </w:rPr>
              <w:t>in this meeting</w:t>
            </w:r>
            <w:r w:rsidR="00FD7EA2">
              <w:rPr>
                <w:rFonts w:eastAsia="Times New Roman"/>
              </w:rPr>
              <w:t xml:space="preserve"> because it is related to the existing NR-DC band combination defined by RAN4</w:t>
            </w:r>
            <w:r w:rsidR="00C80511">
              <w:rPr>
                <w:rFonts w:eastAsia="Times New Roman"/>
              </w:rPr>
              <w:t>. W</w:t>
            </w:r>
            <w:r>
              <w:rPr>
                <w:rFonts w:eastAsia="Times New Roman"/>
              </w:rPr>
              <w:t xml:space="preserve">e can </w:t>
            </w:r>
            <w:r w:rsidR="00967453">
              <w:rPr>
                <w:rFonts w:eastAsia="Times New Roman"/>
              </w:rPr>
              <w:t xml:space="preserve">discuss </w:t>
            </w:r>
            <w:r>
              <w:rPr>
                <w:rFonts w:eastAsia="Times New Roman"/>
              </w:rPr>
              <w:t xml:space="preserve">design </w:t>
            </w:r>
            <w:r w:rsidR="00967453">
              <w:rPr>
                <w:rFonts w:eastAsia="Times New Roman"/>
              </w:rPr>
              <w:t xml:space="preserve">of </w:t>
            </w:r>
            <w:r w:rsidR="00D43BE1">
              <w:rPr>
                <w:rFonts w:eastAsia="Times New Roman"/>
              </w:rPr>
              <w:pgNum/>
            </w:r>
            <w:proofErr w:type="spellStart"/>
            <w:r w:rsidR="00D43BE1">
              <w:rPr>
                <w:rFonts w:eastAsia="Times New Roman"/>
              </w:rPr>
              <w:t>ignalling</w:t>
            </w:r>
            <w:proofErr w:type="spellEnd"/>
            <w:r>
              <w:rPr>
                <w:rFonts w:eastAsia="Times New Roman"/>
              </w:rPr>
              <w:t xml:space="preserve"> details </w:t>
            </w:r>
            <w:r w:rsidR="00FD7EA2">
              <w:rPr>
                <w:rFonts w:eastAsia="Times New Roman"/>
              </w:rPr>
              <w:t xml:space="preserve">for new NR-DC band combinations </w:t>
            </w:r>
            <w:r w:rsidR="00DA6133">
              <w:rPr>
                <w:rFonts w:eastAsia="Times New Roman"/>
              </w:rPr>
              <w:t xml:space="preserve">which require the release-16 mechanisms, </w:t>
            </w:r>
            <w:r>
              <w:rPr>
                <w:rFonts w:eastAsia="Times New Roman"/>
              </w:rPr>
              <w:t xml:space="preserve">either in post-meeting email discussion or after getting RAN1/RAN4 response. </w:t>
            </w:r>
          </w:p>
        </w:tc>
      </w:tr>
      <w:tr w:rsidR="00E87622" w14:paraId="1544AAB6" w14:textId="77777777" w:rsidTr="00DC0281">
        <w:tc>
          <w:tcPr>
            <w:tcW w:w="1435" w:type="dxa"/>
            <w:tcBorders>
              <w:top w:val="single" w:sz="4" w:space="0" w:color="auto"/>
              <w:left w:val="single" w:sz="4" w:space="0" w:color="auto"/>
              <w:bottom w:val="single" w:sz="4" w:space="0" w:color="auto"/>
              <w:right w:val="single" w:sz="4" w:space="0" w:color="auto"/>
            </w:tcBorders>
          </w:tcPr>
          <w:p w14:paraId="327E65BE" w14:textId="77777777" w:rsidR="00E87622" w:rsidRPr="00BF4981" w:rsidRDefault="00E87622" w:rsidP="00DC0281">
            <w:pPr>
              <w:rPr>
                <w:rFonts w:eastAsia="DengXian"/>
                <w:lang w:eastAsia="zh-CN"/>
              </w:rPr>
            </w:pPr>
            <w:r>
              <w:rPr>
                <w:rFonts w:eastAsia="DengXian" w:hint="eastAsia"/>
                <w:lang w:eastAsia="zh-CN"/>
              </w:rPr>
              <w:lastRenderedPageBreak/>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3611E6DE"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7D29901" w14:textId="77777777" w:rsidR="00E87622" w:rsidRPr="00BF4981" w:rsidRDefault="00E87622" w:rsidP="00DC0281">
            <w:pPr>
              <w:rPr>
                <w:rFonts w:eastAsia="DengXian"/>
                <w:lang w:eastAsia="zh-CN"/>
              </w:rPr>
            </w:pPr>
            <w:r>
              <w:rPr>
                <w:rFonts w:eastAsia="DengXian" w:hint="eastAsia"/>
                <w:lang w:eastAsia="zh-CN"/>
              </w:rPr>
              <w:t>N</w:t>
            </w:r>
            <w:r>
              <w:rPr>
                <w:rFonts w:eastAsia="DengXian"/>
                <w:lang w:eastAsia="zh-CN"/>
              </w:rPr>
              <w:t>ot sure this email is right place to discuss this</w:t>
            </w:r>
          </w:p>
        </w:tc>
      </w:tr>
      <w:tr w:rsidR="00DD4260" w14:paraId="160C4B65" w14:textId="77777777" w:rsidTr="00DC0281">
        <w:tc>
          <w:tcPr>
            <w:tcW w:w="1435" w:type="dxa"/>
            <w:tcBorders>
              <w:top w:val="single" w:sz="4" w:space="0" w:color="auto"/>
              <w:left w:val="single" w:sz="4" w:space="0" w:color="auto"/>
              <w:bottom w:val="single" w:sz="4" w:space="0" w:color="auto"/>
              <w:right w:val="single" w:sz="4" w:space="0" w:color="auto"/>
            </w:tcBorders>
          </w:tcPr>
          <w:p w14:paraId="1D74BE5B" w14:textId="620BC271" w:rsidR="00DD4260"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22B7769D" w14:textId="00DDBF86" w:rsidR="00DD4260"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734E186F" w14:textId="77777777" w:rsidR="00DD4260" w:rsidRPr="00DA6133" w:rsidRDefault="00DD4260" w:rsidP="00DC0281">
            <w:pPr>
              <w:rPr>
                <w:rFonts w:eastAsia="Times New Roman"/>
              </w:rPr>
            </w:pPr>
          </w:p>
        </w:tc>
      </w:tr>
      <w:tr w:rsidR="00A703EF" w14:paraId="51CE5B4B" w14:textId="77777777" w:rsidTr="00DC0281">
        <w:tc>
          <w:tcPr>
            <w:tcW w:w="1435" w:type="dxa"/>
            <w:tcBorders>
              <w:top w:val="single" w:sz="4" w:space="0" w:color="auto"/>
              <w:left w:val="single" w:sz="4" w:space="0" w:color="auto"/>
              <w:bottom w:val="single" w:sz="4" w:space="0" w:color="auto"/>
              <w:right w:val="single" w:sz="4" w:space="0" w:color="auto"/>
            </w:tcBorders>
          </w:tcPr>
          <w:p w14:paraId="66989EC8" w14:textId="509CE01D" w:rsidR="00A703EF" w:rsidRDefault="00A703EF"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08103A13" w14:textId="390AC09A" w:rsidR="00A703EF" w:rsidRDefault="00A703EF" w:rsidP="00DC0281">
            <w:pPr>
              <w:rPr>
                <w:rFonts w:eastAsia="DengXian"/>
                <w:lang w:eastAsia="zh-CN"/>
              </w:rPr>
            </w:pPr>
            <w:r>
              <w:rPr>
                <w:rFonts w:eastAsia="DengXian" w:hint="eastAsia"/>
                <w:lang w:eastAsia="zh-CN"/>
              </w:rPr>
              <w:t>Y</w:t>
            </w:r>
            <w:r>
              <w:rPr>
                <w:rFonts w:eastAsia="DengXian"/>
                <w:lang w:eastAsia="zh-CN"/>
              </w:rPr>
              <w:t xml:space="preserve">es </w:t>
            </w:r>
          </w:p>
        </w:tc>
        <w:tc>
          <w:tcPr>
            <w:tcW w:w="6844" w:type="dxa"/>
            <w:tcBorders>
              <w:top w:val="single" w:sz="4" w:space="0" w:color="auto"/>
              <w:left w:val="single" w:sz="4" w:space="0" w:color="auto"/>
              <w:bottom w:val="single" w:sz="4" w:space="0" w:color="auto"/>
              <w:right w:val="single" w:sz="4" w:space="0" w:color="auto"/>
            </w:tcBorders>
          </w:tcPr>
          <w:p w14:paraId="71908F17" w14:textId="18A67F80" w:rsidR="00A703EF" w:rsidRPr="00A703EF" w:rsidRDefault="004D6E00" w:rsidP="00DC0281">
            <w:pPr>
              <w:rPr>
                <w:rFonts w:eastAsia="DengXian"/>
                <w:lang w:eastAsia="zh-CN"/>
              </w:rPr>
            </w:pPr>
            <w:r>
              <w:rPr>
                <w:rFonts w:eastAsia="DengXian"/>
                <w:lang w:eastAsia="zh-CN"/>
              </w:rPr>
              <w:t xml:space="preserve">We are ok with this. </w:t>
            </w:r>
            <w:r w:rsidR="00A703EF">
              <w:rPr>
                <w:rFonts w:eastAsia="DengXian"/>
                <w:lang w:eastAsia="zh-CN"/>
              </w:rPr>
              <w:t xml:space="preserve">We think that </w:t>
            </w:r>
            <w:r w:rsidRPr="004D6E00">
              <w:rPr>
                <w:rFonts w:eastAsia="DengXian"/>
                <w:lang w:eastAsia="zh-CN"/>
              </w:rPr>
              <w:t>support</w:t>
            </w:r>
            <w:r>
              <w:rPr>
                <w:rFonts w:eastAsia="DengXian"/>
                <w:lang w:eastAsia="zh-CN"/>
              </w:rPr>
              <w:t>ing</w:t>
            </w:r>
            <w:r w:rsidRPr="004D6E00">
              <w:rPr>
                <w:rFonts w:eastAsia="DengXian"/>
                <w:lang w:eastAsia="zh-CN"/>
              </w:rPr>
              <w:t xml:space="preserve"> only Rel-15 cell grouping (i.e. MCG fully in FR1 and SCG fully in FR2)</w:t>
            </w:r>
            <w:r>
              <w:rPr>
                <w:rFonts w:eastAsia="DengXian"/>
                <w:lang w:eastAsia="zh-CN"/>
              </w:rPr>
              <w:t xml:space="preserve"> for R16 UE may help NR-DC quick deployment. </w:t>
            </w:r>
          </w:p>
        </w:tc>
      </w:tr>
      <w:tr w:rsidR="00D43BE1" w14:paraId="3C102F21" w14:textId="77777777" w:rsidTr="00DC0281">
        <w:tc>
          <w:tcPr>
            <w:tcW w:w="1435" w:type="dxa"/>
            <w:tcBorders>
              <w:top w:val="single" w:sz="4" w:space="0" w:color="auto"/>
              <w:left w:val="single" w:sz="4" w:space="0" w:color="auto"/>
              <w:bottom w:val="single" w:sz="4" w:space="0" w:color="auto"/>
              <w:right w:val="single" w:sz="4" w:space="0" w:color="auto"/>
            </w:tcBorders>
          </w:tcPr>
          <w:p w14:paraId="60008BA6" w14:textId="1A6FE3E5" w:rsidR="00D43BE1" w:rsidRDefault="00D43BE1" w:rsidP="00DC028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0FFA3853" w14:textId="4CA99DB1" w:rsidR="00D43BE1" w:rsidRDefault="00EF0BD6" w:rsidP="00DC0281">
            <w:pPr>
              <w:rPr>
                <w:rFonts w:eastAsia="DengXian"/>
                <w:lang w:eastAsia="zh-CN"/>
              </w:rPr>
            </w:pPr>
            <w:r>
              <w:rPr>
                <w:rFonts w:eastAsia="DengXian"/>
                <w:lang w:eastAsia="zh-CN"/>
              </w:rPr>
              <w:t>OPEN</w:t>
            </w:r>
          </w:p>
        </w:tc>
        <w:tc>
          <w:tcPr>
            <w:tcW w:w="6844" w:type="dxa"/>
            <w:tcBorders>
              <w:top w:val="single" w:sz="4" w:space="0" w:color="auto"/>
              <w:left w:val="single" w:sz="4" w:space="0" w:color="auto"/>
              <w:bottom w:val="single" w:sz="4" w:space="0" w:color="auto"/>
              <w:right w:val="single" w:sz="4" w:space="0" w:color="auto"/>
            </w:tcBorders>
          </w:tcPr>
          <w:p w14:paraId="0B8467DC" w14:textId="77777777" w:rsidR="00D43BE1" w:rsidRDefault="00D43BE1" w:rsidP="00EF0BD6">
            <w:pPr>
              <w:rPr>
                <w:rFonts w:eastAsia="DengXian"/>
                <w:lang w:eastAsia="zh-CN"/>
              </w:rPr>
            </w:pPr>
            <w:r>
              <w:rPr>
                <w:rFonts w:eastAsia="DengXian"/>
                <w:lang w:eastAsia="zh-CN"/>
              </w:rPr>
              <w:t>We don’t fully understand this question, in our view Rel-16 UEs should support any kind of sync DC</w:t>
            </w:r>
            <w:r w:rsidR="00A75F34">
              <w:rPr>
                <w:rFonts w:eastAsia="DengXian"/>
                <w:lang w:eastAsia="zh-CN"/>
              </w:rPr>
              <w:t>, of course including the above case, but also include other cases as well.</w:t>
            </w:r>
            <w:r w:rsidR="00EF0BD6">
              <w:rPr>
                <w:rFonts w:eastAsia="DengXian"/>
                <w:lang w:eastAsia="zh-CN"/>
              </w:rPr>
              <w:t xml:space="preserve"> If UE vendors do have strong wish to have this, we can accept this is an assumption without any immediate signalling change in RAN2, and we should raise this question to RAN4. The final RAN2 decision will be dependent on RAN4’s reply.</w:t>
            </w:r>
          </w:p>
          <w:p w14:paraId="0D4F738A" w14:textId="42B9DEE9" w:rsidR="008E5950" w:rsidRDefault="008E5950" w:rsidP="00EF0BD6">
            <w:pPr>
              <w:rPr>
                <w:rFonts w:eastAsia="DengXian"/>
                <w:lang w:eastAsia="zh-CN"/>
              </w:rPr>
            </w:pPr>
            <w:r w:rsidRPr="00953485">
              <w:rPr>
                <w:rFonts w:eastAsia="Times New Roman"/>
                <w:color w:val="0000FF"/>
              </w:rPr>
              <w:t xml:space="preserve">[Rapporteur] </w:t>
            </w:r>
            <w:r>
              <w:rPr>
                <w:rFonts w:eastAsia="Times New Roman"/>
                <w:color w:val="0000FF"/>
              </w:rPr>
              <w:t xml:space="preserve">Majority agree this requirement. With regarding to your concern on </w:t>
            </w:r>
            <w:r w:rsidR="00074924">
              <w:rPr>
                <w:rFonts w:eastAsia="Times New Roman"/>
                <w:color w:val="0000FF"/>
              </w:rPr>
              <w:t xml:space="preserve">“immediate signalling change in RAN2”, we assume that the implicit way </w:t>
            </w:r>
            <w:r w:rsidR="0038167D">
              <w:rPr>
                <w:rFonts w:eastAsia="Times New Roman"/>
                <w:color w:val="0000FF"/>
              </w:rPr>
              <w:t xml:space="preserve">mentioned by multiple companies </w:t>
            </w:r>
            <w:r w:rsidR="00074924">
              <w:rPr>
                <w:rFonts w:eastAsia="Times New Roman"/>
                <w:color w:val="0000FF"/>
              </w:rPr>
              <w:t xml:space="preserve">(i.e. absence of signalling means only support Rel-15 cell grouping) can address your concern. </w:t>
            </w:r>
          </w:p>
        </w:tc>
      </w:tr>
      <w:tr w:rsidR="00E529D1" w14:paraId="38706377" w14:textId="77777777" w:rsidTr="00DC0281">
        <w:tc>
          <w:tcPr>
            <w:tcW w:w="1435" w:type="dxa"/>
            <w:tcBorders>
              <w:top w:val="single" w:sz="4" w:space="0" w:color="auto"/>
              <w:left w:val="single" w:sz="4" w:space="0" w:color="auto"/>
              <w:bottom w:val="single" w:sz="4" w:space="0" w:color="auto"/>
              <w:right w:val="single" w:sz="4" w:space="0" w:color="auto"/>
            </w:tcBorders>
          </w:tcPr>
          <w:p w14:paraId="0DA86E33" w14:textId="77777777" w:rsidR="00E529D1" w:rsidRDefault="00E529D1" w:rsidP="00DC028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1198411E" w14:textId="77777777" w:rsidR="00E529D1" w:rsidRDefault="00E529D1"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1906E448" w14:textId="77777777" w:rsidR="00E529D1" w:rsidRDefault="00E529D1" w:rsidP="00DC0281">
            <w:pPr>
              <w:rPr>
                <w:rFonts w:eastAsia="DengXian"/>
                <w:lang w:eastAsia="zh-CN"/>
              </w:rPr>
            </w:pPr>
            <w:r>
              <w:rPr>
                <w:rFonts w:eastAsia="DengXian"/>
                <w:lang w:eastAsia="zh-CN"/>
              </w:rPr>
              <w:t>As mentioned in Q1, this would be implicit if we assume absence of the cell grouping capability indicates that the UE only supports MCG fully in FR1 and SCG fully in FR2. This will significantly reduce signalling overhead for this common deployment.</w:t>
            </w:r>
          </w:p>
        </w:tc>
      </w:tr>
      <w:tr w:rsidR="00E529D1" w14:paraId="171AC97B" w14:textId="77777777" w:rsidTr="00DC0281">
        <w:tc>
          <w:tcPr>
            <w:tcW w:w="1435" w:type="dxa"/>
            <w:tcBorders>
              <w:top w:val="single" w:sz="4" w:space="0" w:color="auto"/>
              <w:left w:val="single" w:sz="4" w:space="0" w:color="auto"/>
              <w:bottom w:val="single" w:sz="4" w:space="0" w:color="auto"/>
              <w:right w:val="single" w:sz="4" w:space="0" w:color="auto"/>
            </w:tcBorders>
          </w:tcPr>
          <w:p w14:paraId="39086DE2" w14:textId="707E7667" w:rsidR="00E529D1" w:rsidRDefault="008A75B8" w:rsidP="00DC028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136C403C" w14:textId="0E81E20C" w:rsidR="00E529D1" w:rsidRDefault="006C79A1"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AE8FC10" w14:textId="46558156" w:rsidR="00E529D1" w:rsidRDefault="006C79A1" w:rsidP="00EF0BD6">
            <w:pPr>
              <w:rPr>
                <w:rFonts w:eastAsia="DengXian"/>
                <w:lang w:eastAsia="zh-CN"/>
              </w:rPr>
            </w:pPr>
            <w:r>
              <w:rPr>
                <w:rFonts w:eastAsia="DengXian"/>
                <w:lang w:eastAsia="zh-CN"/>
              </w:rPr>
              <w:t>We have some sympathy that it is a large jump for implementation from R15 FR1 MCG/FR2 SCG to flexible BCs between MCG and SCG.</w:t>
            </w:r>
          </w:p>
        </w:tc>
      </w:tr>
      <w:tr w:rsidR="00805AE2" w14:paraId="055F4E5B" w14:textId="77777777" w:rsidTr="00DC0281">
        <w:tc>
          <w:tcPr>
            <w:tcW w:w="1435" w:type="dxa"/>
            <w:tcBorders>
              <w:top w:val="single" w:sz="4" w:space="0" w:color="auto"/>
              <w:left w:val="single" w:sz="4" w:space="0" w:color="auto"/>
              <w:bottom w:val="single" w:sz="4" w:space="0" w:color="auto"/>
              <w:right w:val="single" w:sz="4" w:space="0" w:color="auto"/>
            </w:tcBorders>
          </w:tcPr>
          <w:p w14:paraId="21500DB7" w14:textId="344DAA23" w:rsidR="00805AE2" w:rsidRDefault="00805AE2" w:rsidP="00DC0281">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172AE27A" w14:textId="2284D995" w:rsidR="00805AE2" w:rsidRDefault="00805AE2"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633F1040" w14:textId="70D2AA8A" w:rsidR="00805AE2" w:rsidRDefault="00805AE2" w:rsidP="00EF0BD6">
            <w:pPr>
              <w:rPr>
                <w:rFonts w:eastAsia="DengXian"/>
                <w:lang w:eastAsia="zh-CN"/>
              </w:rPr>
            </w:pPr>
            <w:r>
              <w:rPr>
                <w:rFonts w:eastAsia="DengXian"/>
                <w:lang w:eastAsia="zh-CN"/>
              </w:rPr>
              <w:t xml:space="preserve">This is just </w:t>
            </w:r>
            <w:r w:rsidR="00EF1FE6">
              <w:rPr>
                <w:rFonts w:eastAsia="DengXian"/>
                <w:lang w:eastAsia="zh-CN"/>
              </w:rPr>
              <w:t xml:space="preserve">basic </w:t>
            </w:r>
            <w:r>
              <w:rPr>
                <w:rFonts w:eastAsia="DengXian"/>
                <w:lang w:eastAsia="zh-CN"/>
              </w:rPr>
              <w:t>assumption to avoid legacy UE impact.</w:t>
            </w:r>
          </w:p>
        </w:tc>
      </w:tr>
      <w:tr w:rsidR="008B2948" w14:paraId="07E8E5C9" w14:textId="77777777" w:rsidTr="00DC0281">
        <w:tc>
          <w:tcPr>
            <w:tcW w:w="1435" w:type="dxa"/>
            <w:tcBorders>
              <w:top w:val="single" w:sz="4" w:space="0" w:color="auto"/>
              <w:left w:val="single" w:sz="4" w:space="0" w:color="auto"/>
              <w:bottom w:val="single" w:sz="4" w:space="0" w:color="auto"/>
              <w:right w:val="single" w:sz="4" w:space="0" w:color="auto"/>
            </w:tcBorders>
          </w:tcPr>
          <w:p w14:paraId="524F0826" w14:textId="67DF6257" w:rsidR="008B2948" w:rsidRDefault="008B2948" w:rsidP="00DC0281">
            <w:pPr>
              <w:rPr>
                <w:rFonts w:eastAsia="DengXian"/>
                <w:lang w:eastAsia="zh-CN"/>
              </w:rPr>
            </w:pPr>
            <w:r>
              <w:rPr>
                <w:rFonts w:eastAsia="DengXian"/>
                <w:lang w:eastAsia="zh-CN"/>
              </w:rPr>
              <w:t>ZTE</w:t>
            </w:r>
          </w:p>
        </w:tc>
        <w:tc>
          <w:tcPr>
            <w:tcW w:w="1350" w:type="dxa"/>
            <w:tcBorders>
              <w:top w:val="single" w:sz="4" w:space="0" w:color="auto"/>
              <w:left w:val="single" w:sz="4" w:space="0" w:color="auto"/>
              <w:bottom w:val="single" w:sz="4" w:space="0" w:color="auto"/>
              <w:right w:val="single" w:sz="4" w:space="0" w:color="auto"/>
            </w:tcBorders>
          </w:tcPr>
          <w:p w14:paraId="3CF86FF9" w14:textId="6AE7C055" w:rsidR="008B2948" w:rsidRDefault="008B2948" w:rsidP="00DC0281">
            <w:pPr>
              <w:rPr>
                <w:rFonts w:eastAsia="DengXian"/>
                <w:lang w:eastAsia="zh-CN"/>
              </w:rPr>
            </w:pPr>
            <w:r>
              <w:rPr>
                <w:rFonts w:eastAsia="DengXian"/>
                <w:lang w:eastAsia="zh-CN"/>
              </w:rPr>
              <w:t>Yes with comments</w:t>
            </w:r>
          </w:p>
        </w:tc>
        <w:tc>
          <w:tcPr>
            <w:tcW w:w="6844" w:type="dxa"/>
            <w:tcBorders>
              <w:top w:val="single" w:sz="4" w:space="0" w:color="auto"/>
              <w:left w:val="single" w:sz="4" w:space="0" w:color="auto"/>
              <w:bottom w:val="single" w:sz="4" w:space="0" w:color="auto"/>
              <w:right w:val="single" w:sz="4" w:space="0" w:color="auto"/>
            </w:tcBorders>
          </w:tcPr>
          <w:p w14:paraId="0F0CE83C" w14:textId="77777777" w:rsidR="008B2948" w:rsidRDefault="008B2948" w:rsidP="007567A7">
            <w:pPr>
              <w:rPr>
                <w:rFonts w:eastAsia="DengXian"/>
                <w:lang w:eastAsia="zh-CN"/>
              </w:rPr>
            </w:pPr>
            <w:r>
              <w:rPr>
                <w:rFonts w:eastAsia="DengXian"/>
                <w:lang w:eastAsia="zh-CN"/>
              </w:rPr>
              <w:t xml:space="preserve">We tend to agree this is a </w:t>
            </w:r>
            <w:r w:rsidR="003220FD">
              <w:rPr>
                <w:rFonts w:eastAsia="DengXian"/>
                <w:lang w:eastAsia="zh-CN"/>
              </w:rPr>
              <w:t>valid</w:t>
            </w:r>
            <w:r>
              <w:rPr>
                <w:rFonts w:eastAsia="DengXian"/>
                <w:lang w:eastAsia="zh-CN"/>
              </w:rPr>
              <w:t xml:space="preserve"> requirement. But besides</w:t>
            </w:r>
            <w:r w:rsidR="003220FD">
              <w:rPr>
                <w:rFonts w:eastAsia="DengXian"/>
                <w:lang w:eastAsia="zh-CN"/>
              </w:rPr>
              <w:t xml:space="preserve"> the case “MCG fully in FR1 and SCG fully in FR2”, for a given BC, if the UE already indicates the supports of </w:t>
            </w:r>
            <w:r w:rsidR="003220FD" w:rsidRPr="003220FD">
              <w:rPr>
                <w:rFonts w:eastAsia="DengXian"/>
                <w:u w:val="single"/>
                <w:lang w:eastAsia="zh-CN"/>
              </w:rPr>
              <w:t>async</w:t>
            </w:r>
            <w:r w:rsidR="003220FD">
              <w:rPr>
                <w:rFonts w:eastAsia="DengXian"/>
                <w:lang w:eastAsia="zh-CN"/>
              </w:rPr>
              <w:t xml:space="preserve"> NR-DC and corresponding cell grouping. We </w:t>
            </w:r>
            <w:r w:rsidR="007567A7">
              <w:rPr>
                <w:rFonts w:eastAsia="DengXian"/>
                <w:lang w:eastAsia="zh-CN"/>
              </w:rPr>
              <w:t>think the UE should</w:t>
            </w:r>
            <w:r w:rsidR="003220FD">
              <w:rPr>
                <w:rFonts w:eastAsia="DengXian"/>
                <w:lang w:eastAsia="zh-CN"/>
              </w:rPr>
              <w:t xml:space="preserve"> also support sync NR-DC </w:t>
            </w:r>
            <w:r w:rsidR="007567A7">
              <w:rPr>
                <w:rFonts w:eastAsia="DengXian"/>
                <w:lang w:eastAsia="zh-CN"/>
              </w:rPr>
              <w:t>with</w:t>
            </w:r>
            <w:r w:rsidR="003220FD">
              <w:rPr>
                <w:rFonts w:eastAsia="DengXian"/>
                <w:lang w:eastAsia="zh-CN"/>
              </w:rPr>
              <w:t xml:space="preserve"> the same cell grouping, because supporting sync NR-DC should be easier than supporting async NR-DC of the same B</w:t>
            </w:r>
            <w:r w:rsidR="007567A7">
              <w:rPr>
                <w:rFonts w:eastAsia="DengXian"/>
                <w:lang w:eastAsia="zh-CN"/>
              </w:rPr>
              <w:t>C, isn’t it?</w:t>
            </w:r>
          </w:p>
          <w:p w14:paraId="21EC78F4" w14:textId="2BFD9091" w:rsidR="00B76316" w:rsidRDefault="00B76316" w:rsidP="007567A7">
            <w:pPr>
              <w:rPr>
                <w:rFonts w:eastAsia="DengXian"/>
                <w:lang w:eastAsia="zh-CN"/>
              </w:rPr>
            </w:pPr>
            <w:r w:rsidRPr="00953485">
              <w:rPr>
                <w:rFonts w:eastAsia="Times New Roman"/>
                <w:color w:val="0000FF"/>
              </w:rPr>
              <w:t xml:space="preserve">[Rapporteur] </w:t>
            </w:r>
            <w:r>
              <w:rPr>
                <w:rFonts w:eastAsia="Times New Roman"/>
                <w:color w:val="0000FF"/>
              </w:rPr>
              <w:t xml:space="preserve">We </w:t>
            </w:r>
            <w:r w:rsidR="008D3ADA">
              <w:rPr>
                <w:rFonts w:eastAsia="Times New Roman"/>
                <w:color w:val="0000FF"/>
              </w:rPr>
              <w:t xml:space="preserve">think it makes sense, but it </w:t>
            </w:r>
            <w:r>
              <w:rPr>
                <w:rFonts w:eastAsia="Times New Roman"/>
                <w:color w:val="0000FF"/>
              </w:rPr>
              <w:t xml:space="preserve">can </w:t>
            </w:r>
            <w:r w:rsidR="008D3ADA">
              <w:rPr>
                <w:rFonts w:eastAsia="Times New Roman"/>
                <w:color w:val="0000FF"/>
              </w:rPr>
              <w:t xml:space="preserve">be </w:t>
            </w:r>
            <w:r>
              <w:rPr>
                <w:rFonts w:eastAsia="Times New Roman"/>
                <w:color w:val="0000FF"/>
              </w:rPr>
              <w:t xml:space="preserve">further study since it </w:t>
            </w:r>
            <w:r w:rsidR="008D3ADA">
              <w:rPr>
                <w:rFonts w:eastAsia="Times New Roman"/>
                <w:color w:val="0000FF"/>
              </w:rPr>
              <w:t>depends on async cell grouping signalling.</w:t>
            </w:r>
            <w:r>
              <w:rPr>
                <w:rFonts w:eastAsia="Times New Roman"/>
                <w:color w:val="0000FF"/>
              </w:rPr>
              <w:t xml:space="preserve"> </w:t>
            </w:r>
          </w:p>
        </w:tc>
      </w:tr>
      <w:tr w:rsidR="00536131" w14:paraId="0CD59AAE" w14:textId="77777777" w:rsidTr="00DC0281">
        <w:tc>
          <w:tcPr>
            <w:tcW w:w="1435" w:type="dxa"/>
            <w:tcBorders>
              <w:top w:val="single" w:sz="4" w:space="0" w:color="auto"/>
              <w:left w:val="single" w:sz="4" w:space="0" w:color="auto"/>
              <w:bottom w:val="single" w:sz="4" w:space="0" w:color="auto"/>
              <w:right w:val="single" w:sz="4" w:space="0" w:color="auto"/>
            </w:tcBorders>
          </w:tcPr>
          <w:p w14:paraId="3F09DE0B" w14:textId="187A1BE2" w:rsidR="00536131" w:rsidRDefault="00536131" w:rsidP="00536131">
            <w:pPr>
              <w:rPr>
                <w:rFonts w:eastAsia="DengXian"/>
                <w:lang w:eastAsia="zh-CN"/>
              </w:rPr>
            </w:pPr>
            <w:r>
              <w:rPr>
                <w:rFonts w:eastAsia="Malgun Gothic" w:hint="eastAsia"/>
                <w:lang w:eastAsia="ko-KR"/>
              </w:rPr>
              <w:t>Samsung</w:t>
            </w:r>
          </w:p>
        </w:tc>
        <w:tc>
          <w:tcPr>
            <w:tcW w:w="1350" w:type="dxa"/>
            <w:tcBorders>
              <w:top w:val="single" w:sz="4" w:space="0" w:color="auto"/>
              <w:left w:val="single" w:sz="4" w:space="0" w:color="auto"/>
              <w:bottom w:val="single" w:sz="4" w:space="0" w:color="auto"/>
              <w:right w:val="single" w:sz="4" w:space="0" w:color="auto"/>
            </w:tcBorders>
          </w:tcPr>
          <w:p w14:paraId="78982130" w14:textId="1F8C5BEF" w:rsidR="00536131" w:rsidRDefault="00536131" w:rsidP="00536131">
            <w:pPr>
              <w:rPr>
                <w:rFonts w:eastAsia="DengXian"/>
                <w:lang w:eastAsia="zh-CN"/>
              </w:rPr>
            </w:pPr>
            <w:r>
              <w:rPr>
                <w:rFonts w:eastAsia="Malgun Gothic" w:hint="eastAsia"/>
                <w:lang w:eastAsia="ko-KR"/>
              </w:rPr>
              <w:t>Yes</w:t>
            </w:r>
          </w:p>
        </w:tc>
        <w:tc>
          <w:tcPr>
            <w:tcW w:w="6844" w:type="dxa"/>
            <w:tcBorders>
              <w:top w:val="single" w:sz="4" w:space="0" w:color="auto"/>
              <w:left w:val="single" w:sz="4" w:space="0" w:color="auto"/>
              <w:bottom w:val="single" w:sz="4" w:space="0" w:color="auto"/>
              <w:right w:val="single" w:sz="4" w:space="0" w:color="auto"/>
            </w:tcBorders>
          </w:tcPr>
          <w:p w14:paraId="7F3E1C6E" w14:textId="77777777" w:rsidR="00536131" w:rsidRDefault="00536131" w:rsidP="00536131">
            <w:pPr>
              <w:rPr>
                <w:rFonts w:eastAsia="DengXian"/>
                <w:lang w:eastAsia="zh-CN"/>
              </w:rPr>
            </w:pPr>
          </w:p>
        </w:tc>
      </w:tr>
    </w:tbl>
    <w:p w14:paraId="0AF0067D" w14:textId="317BBACD" w:rsidR="00D37018" w:rsidRDefault="00122ACC" w:rsidP="00FE4FE1">
      <w:pPr>
        <w:spacing w:before="180"/>
        <w:rPr>
          <w:sz w:val="21"/>
          <w:szCs w:val="21"/>
        </w:rPr>
      </w:pPr>
      <w:r>
        <w:rPr>
          <w:sz w:val="21"/>
          <w:szCs w:val="21"/>
        </w:rPr>
        <w:t xml:space="preserve">Although there is no consensus on whether to introduce cell grouping for sync NR-DC in phase 1, rapporteur would like to ask the same question after the illustration with the </w:t>
      </w:r>
      <w:r w:rsidR="004C6EA3">
        <w:rPr>
          <w:sz w:val="21"/>
          <w:szCs w:val="21"/>
        </w:rPr>
        <w:t xml:space="preserve">concrete </w:t>
      </w:r>
      <w:r>
        <w:rPr>
          <w:sz w:val="21"/>
          <w:szCs w:val="21"/>
        </w:rPr>
        <w:t xml:space="preserve">example. </w:t>
      </w:r>
    </w:p>
    <w:p w14:paraId="7EAFABBF" w14:textId="0012A0C4" w:rsidR="00D37018" w:rsidRPr="00455A2F" w:rsidRDefault="00D37018" w:rsidP="00D37018">
      <w:pPr>
        <w:spacing w:afterLines="100" w:after="240"/>
        <w:rPr>
          <w:rFonts w:ascii="Arial" w:hAnsi="Arial" w:cs="Arial"/>
          <w:b/>
        </w:rPr>
      </w:pPr>
      <w:r w:rsidRPr="00455A2F">
        <w:rPr>
          <w:rFonts w:ascii="Arial" w:hAnsi="Arial" w:cs="Arial"/>
          <w:b/>
        </w:rPr>
        <w:t>Q</w:t>
      </w:r>
      <w:r>
        <w:rPr>
          <w:rFonts w:ascii="Arial" w:hAnsi="Arial" w:cs="Arial"/>
          <w:b/>
        </w:rPr>
        <w:t>6</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F76E23">
        <w:rPr>
          <w:rFonts w:ascii="Arial" w:hAnsi="Arial" w:cs="Arial"/>
          <w:b/>
        </w:rPr>
        <w:t>do</w:t>
      </w:r>
      <w:r>
        <w:rPr>
          <w:rFonts w:ascii="Arial" w:hAnsi="Arial" w:cs="Arial"/>
          <w:b/>
        </w:rPr>
        <w:t xml:space="preserve"> you agree </w:t>
      </w:r>
      <w:r w:rsidR="0063511A">
        <w:rPr>
          <w:rFonts w:ascii="Arial" w:hAnsi="Arial" w:cs="Arial"/>
          <w:b/>
        </w:rPr>
        <w:t xml:space="preserve">to introduce </w:t>
      </w:r>
      <w:r w:rsidR="00B71123" w:rsidRPr="009A006D">
        <w:rPr>
          <w:rFonts w:ascii="Arial" w:hAnsi="Arial" w:cs="Arial"/>
          <w:b/>
          <w:bCs/>
        </w:rPr>
        <w:t>cell grouping capability signalling</w:t>
      </w:r>
      <w:r w:rsidR="0034477B">
        <w:rPr>
          <w:rFonts w:ascii="Arial" w:hAnsi="Arial" w:cs="Arial"/>
          <w:b/>
          <w:bCs/>
        </w:rPr>
        <w:t xml:space="preserve"> similar to async NR-DC</w:t>
      </w:r>
      <w:r>
        <w:rPr>
          <w:rFonts w:ascii="Arial" w:hAnsi="Arial" w:cs="Arial"/>
          <w:b/>
        </w:rPr>
        <w:t>?</w:t>
      </w:r>
      <w:r w:rsidR="0034477B">
        <w:rPr>
          <w:rFonts w:ascii="Arial" w:hAnsi="Arial" w:cs="Arial"/>
          <w:b/>
        </w:rPr>
        <w:t xml:space="preserve"> (signalling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D37018" w14:paraId="210F71FB"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45CBCF1" w14:textId="77777777" w:rsidR="00D37018" w:rsidRDefault="00D37018" w:rsidP="00DC0281">
            <w:pPr>
              <w:pStyle w:val="BodyText"/>
              <w:rPr>
                <w:lang w:eastAsia="ja-JP"/>
              </w:rPr>
            </w:pPr>
            <w:r>
              <w:rPr>
                <w:lang w:eastAsia="ja-JP"/>
              </w:rPr>
              <w:lastRenderedPageBreak/>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64C93B72" w14:textId="77777777" w:rsidR="00D37018" w:rsidRDefault="00D37018"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16FA72B6" w14:textId="77777777" w:rsidR="00D37018" w:rsidRDefault="00D37018" w:rsidP="00DC0281">
            <w:pPr>
              <w:pStyle w:val="BodyText"/>
              <w:rPr>
                <w:lang w:eastAsia="ja-JP"/>
              </w:rPr>
            </w:pPr>
            <w:r>
              <w:rPr>
                <w:lang w:eastAsia="ja-JP"/>
              </w:rPr>
              <w:t>Comments (if no, please indicate the reason)</w:t>
            </w:r>
          </w:p>
        </w:tc>
      </w:tr>
      <w:tr w:rsidR="00646E4F" w14:paraId="46984CA3" w14:textId="77777777" w:rsidTr="00DC0281">
        <w:tc>
          <w:tcPr>
            <w:tcW w:w="1435" w:type="dxa"/>
            <w:tcBorders>
              <w:top w:val="single" w:sz="4" w:space="0" w:color="auto"/>
              <w:left w:val="single" w:sz="4" w:space="0" w:color="auto"/>
              <w:bottom w:val="single" w:sz="4" w:space="0" w:color="auto"/>
              <w:right w:val="single" w:sz="4" w:space="0" w:color="auto"/>
            </w:tcBorders>
          </w:tcPr>
          <w:p w14:paraId="6894770F" w14:textId="75BE6EB1" w:rsidR="00646E4F" w:rsidRDefault="00646E4F" w:rsidP="00646E4F">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22A8623A" w14:textId="25A97922" w:rsidR="00646E4F" w:rsidRDefault="00646E4F" w:rsidP="00646E4F">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B7002AB" w14:textId="4FF411C3" w:rsidR="00646E4F" w:rsidRDefault="00646E4F" w:rsidP="00646E4F">
            <w:pPr>
              <w:rPr>
                <w:rFonts w:eastAsia="Times New Roman"/>
              </w:rPr>
            </w:pPr>
            <w:r>
              <w:rPr>
                <w:rFonts w:eastAsia="Times New Roman"/>
              </w:rPr>
              <w:t xml:space="preserve">To address the issues in Q4, we think it is simplest way to have cell grouping </w:t>
            </w:r>
            <w:r w:rsidR="00EB0F08">
              <w:rPr>
                <w:rFonts w:eastAsia="Times New Roman"/>
              </w:rPr>
              <w:t>signalling</w:t>
            </w:r>
            <w:r>
              <w:rPr>
                <w:rFonts w:eastAsia="Times New Roman"/>
              </w:rPr>
              <w:t xml:space="preserve"> similar to LTE-DC and async NR-DC (assuming it can be agreed in Q1). </w:t>
            </w:r>
          </w:p>
          <w:p w14:paraId="30CD1480" w14:textId="12A29EFE" w:rsidR="00DA6133" w:rsidRPr="00536992" w:rsidRDefault="00601AA6" w:rsidP="006A7666">
            <w:pPr>
              <w:rPr>
                <w:rFonts w:eastAsiaTheme="minorEastAsia"/>
                <w:lang w:eastAsia="ja-JP"/>
              </w:rPr>
            </w:pPr>
            <w:r>
              <w:rPr>
                <w:rFonts w:eastAsiaTheme="minorEastAsia"/>
                <w:lang w:eastAsia="ja-JP"/>
              </w:rPr>
              <w:t xml:space="preserve">Since enhancements to </w:t>
            </w:r>
            <w:r w:rsidR="00A3505E">
              <w:rPr>
                <w:rFonts w:eastAsiaTheme="minorEastAsia"/>
                <w:lang w:eastAsia="ja-JP"/>
              </w:rPr>
              <w:t xml:space="preserve">async NR-DC </w:t>
            </w:r>
            <w:r>
              <w:rPr>
                <w:rFonts w:eastAsiaTheme="minorEastAsia"/>
                <w:lang w:eastAsia="ja-JP"/>
              </w:rPr>
              <w:t xml:space="preserve">are </w:t>
            </w:r>
            <w:r w:rsidR="004332C0">
              <w:rPr>
                <w:rFonts w:eastAsiaTheme="minorEastAsia"/>
                <w:lang w:eastAsia="ja-JP"/>
              </w:rPr>
              <w:t xml:space="preserve">being </w:t>
            </w:r>
            <w:r>
              <w:rPr>
                <w:rFonts w:eastAsiaTheme="minorEastAsia"/>
                <w:lang w:eastAsia="ja-JP"/>
              </w:rPr>
              <w:t xml:space="preserve">discussed in Q2/Q3, we think maybe </w:t>
            </w:r>
            <w:r w:rsidR="00A75F34">
              <w:rPr>
                <w:rFonts w:eastAsiaTheme="minorEastAsia"/>
                <w:lang w:eastAsia="ja-JP"/>
              </w:rPr>
              <w:pgNum/>
            </w:r>
            <w:proofErr w:type="spellStart"/>
            <w:r w:rsidR="00A75F34">
              <w:rPr>
                <w:rFonts w:eastAsiaTheme="minorEastAsia"/>
                <w:lang w:eastAsia="ja-JP"/>
              </w:rPr>
              <w:t>ignalling</w:t>
            </w:r>
            <w:proofErr w:type="spellEnd"/>
            <w:r>
              <w:rPr>
                <w:rFonts w:eastAsiaTheme="minorEastAsia"/>
                <w:lang w:eastAsia="ja-JP"/>
              </w:rPr>
              <w:t xml:space="preserve"> details </w:t>
            </w:r>
            <w:r w:rsidR="0028147A">
              <w:rPr>
                <w:rFonts w:eastAsiaTheme="minorEastAsia"/>
                <w:lang w:eastAsia="ja-JP"/>
              </w:rPr>
              <w:t xml:space="preserve">can be discussed in </w:t>
            </w:r>
            <w:r w:rsidR="009C7342">
              <w:rPr>
                <w:rFonts w:eastAsiaTheme="minorEastAsia"/>
                <w:lang w:eastAsia="ja-JP"/>
              </w:rPr>
              <w:t>post-meeting email discussion.</w:t>
            </w:r>
          </w:p>
        </w:tc>
      </w:tr>
      <w:tr w:rsidR="00E87622" w14:paraId="448CFAA8" w14:textId="77777777" w:rsidTr="00DC0281">
        <w:tc>
          <w:tcPr>
            <w:tcW w:w="1435" w:type="dxa"/>
            <w:tcBorders>
              <w:top w:val="single" w:sz="4" w:space="0" w:color="auto"/>
              <w:left w:val="single" w:sz="4" w:space="0" w:color="auto"/>
              <w:bottom w:val="single" w:sz="4" w:space="0" w:color="auto"/>
              <w:right w:val="single" w:sz="4" w:space="0" w:color="auto"/>
            </w:tcBorders>
          </w:tcPr>
          <w:p w14:paraId="6E19FA3F" w14:textId="77777777" w:rsidR="00E87622" w:rsidRPr="00BF4981"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75A227BD"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68DB6A61" w14:textId="77777777" w:rsidR="00E87622" w:rsidRPr="00BF4981" w:rsidRDefault="00E87622" w:rsidP="00DC0281">
            <w:pPr>
              <w:rPr>
                <w:rFonts w:eastAsia="DengXian"/>
                <w:lang w:eastAsia="zh-CN"/>
              </w:rPr>
            </w:pPr>
            <w:r>
              <w:rPr>
                <w:rFonts w:eastAsia="DengXian" w:hint="eastAsia"/>
                <w:lang w:eastAsia="zh-CN"/>
              </w:rPr>
              <w:t>P</w:t>
            </w:r>
            <w:r>
              <w:rPr>
                <w:rFonts w:eastAsia="DengXian"/>
                <w:lang w:eastAsia="zh-CN"/>
              </w:rPr>
              <w:t>lease see comment to Q4</w:t>
            </w:r>
          </w:p>
        </w:tc>
      </w:tr>
      <w:tr w:rsidR="00D37018" w14:paraId="02450035" w14:textId="77777777" w:rsidTr="00DC0281">
        <w:tc>
          <w:tcPr>
            <w:tcW w:w="1435" w:type="dxa"/>
            <w:tcBorders>
              <w:top w:val="single" w:sz="4" w:space="0" w:color="auto"/>
              <w:left w:val="single" w:sz="4" w:space="0" w:color="auto"/>
              <w:bottom w:val="single" w:sz="4" w:space="0" w:color="auto"/>
              <w:right w:val="single" w:sz="4" w:space="0" w:color="auto"/>
            </w:tcBorders>
          </w:tcPr>
          <w:p w14:paraId="5BC0F6C2" w14:textId="4663E2E8" w:rsidR="00D37018" w:rsidRPr="00E87622" w:rsidRDefault="006A02FF" w:rsidP="00DC0281">
            <w:pPr>
              <w:rPr>
                <w:rFonts w:eastAsia="DengXian"/>
                <w:lang w:eastAsia="zh-CN"/>
              </w:rPr>
            </w:pPr>
            <w:r>
              <w:rPr>
                <w:rFonts w:eastAsia="DengXian"/>
                <w:lang w:eastAsia="zh-CN"/>
              </w:rPr>
              <w:t>Apple</w:t>
            </w:r>
          </w:p>
        </w:tc>
        <w:tc>
          <w:tcPr>
            <w:tcW w:w="1350" w:type="dxa"/>
            <w:tcBorders>
              <w:top w:val="single" w:sz="4" w:space="0" w:color="auto"/>
              <w:left w:val="single" w:sz="4" w:space="0" w:color="auto"/>
              <w:bottom w:val="single" w:sz="4" w:space="0" w:color="auto"/>
              <w:right w:val="single" w:sz="4" w:space="0" w:color="auto"/>
            </w:tcBorders>
          </w:tcPr>
          <w:p w14:paraId="14C75FBF" w14:textId="37E10CFC" w:rsidR="00D37018" w:rsidRPr="00A1326F" w:rsidRDefault="006A02FF" w:rsidP="00DC0281">
            <w:pPr>
              <w:rPr>
                <w:rFonts w:eastAsia="DengXian"/>
                <w:lang w:eastAsia="zh-CN"/>
              </w:rPr>
            </w:pPr>
            <w:r>
              <w:rPr>
                <w:rFonts w:eastAsia="DengXian"/>
                <w:lang w:eastAsia="zh-CN"/>
              </w:rPr>
              <w:t>Yes</w:t>
            </w:r>
          </w:p>
        </w:tc>
        <w:tc>
          <w:tcPr>
            <w:tcW w:w="6844" w:type="dxa"/>
            <w:tcBorders>
              <w:top w:val="single" w:sz="4" w:space="0" w:color="auto"/>
              <w:left w:val="single" w:sz="4" w:space="0" w:color="auto"/>
              <w:bottom w:val="single" w:sz="4" w:space="0" w:color="auto"/>
              <w:right w:val="single" w:sz="4" w:space="0" w:color="auto"/>
            </w:tcBorders>
          </w:tcPr>
          <w:p w14:paraId="3FB0F21C" w14:textId="77777777" w:rsidR="00D37018" w:rsidRDefault="00D37018" w:rsidP="00DC0281">
            <w:pPr>
              <w:rPr>
                <w:rFonts w:eastAsia="Times New Roman"/>
              </w:rPr>
            </w:pPr>
          </w:p>
        </w:tc>
      </w:tr>
      <w:tr w:rsidR="004D6E00" w14:paraId="5AD946A8" w14:textId="77777777" w:rsidTr="00DC0281">
        <w:tc>
          <w:tcPr>
            <w:tcW w:w="1435" w:type="dxa"/>
            <w:tcBorders>
              <w:top w:val="single" w:sz="4" w:space="0" w:color="auto"/>
              <w:left w:val="single" w:sz="4" w:space="0" w:color="auto"/>
              <w:bottom w:val="single" w:sz="4" w:space="0" w:color="auto"/>
              <w:right w:val="single" w:sz="4" w:space="0" w:color="auto"/>
            </w:tcBorders>
          </w:tcPr>
          <w:p w14:paraId="3F623C03" w14:textId="6EA14864" w:rsidR="004D6E00" w:rsidRDefault="004D6E00" w:rsidP="00DC0281">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36A50BF8" w14:textId="4F9768F8" w:rsidR="004D6E00" w:rsidRDefault="004D6E00" w:rsidP="00DC0281">
            <w:pPr>
              <w:rPr>
                <w:rFonts w:eastAsia="DengXian"/>
                <w:lang w:eastAsia="zh-CN"/>
              </w:rPr>
            </w:pPr>
            <w:r>
              <w:rPr>
                <w:rFonts w:eastAsia="DengXian" w:hint="eastAsia"/>
                <w:lang w:eastAsia="zh-CN"/>
              </w:rPr>
              <w:t>m</w:t>
            </w:r>
            <w:r>
              <w:rPr>
                <w:rFonts w:eastAsia="DengXian"/>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74C8EA81" w14:textId="5C62B700" w:rsidR="004D6E00" w:rsidRPr="004D6E00" w:rsidRDefault="004D6E00" w:rsidP="00DC0281">
            <w:pPr>
              <w:rPr>
                <w:rFonts w:eastAsia="DengXian"/>
                <w:lang w:eastAsia="zh-CN"/>
              </w:rPr>
            </w:pPr>
            <w:r>
              <w:rPr>
                <w:rFonts w:eastAsia="DengXian"/>
                <w:lang w:eastAsia="zh-CN"/>
              </w:rPr>
              <w:t xml:space="preserve">We would like to postpone this part until get RAN1/RAN4 feedback. </w:t>
            </w:r>
          </w:p>
        </w:tc>
      </w:tr>
      <w:tr w:rsidR="00A75F34" w14:paraId="4F89D755" w14:textId="77777777" w:rsidTr="00DC0281">
        <w:tc>
          <w:tcPr>
            <w:tcW w:w="1435" w:type="dxa"/>
            <w:tcBorders>
              <w:top w:val="single" w:sz="4" w:space="0" w:color="auto"/>
              <w:left w:val="single" w:sz="4" w:space="0" w:color="auto"/>
              <w:bottom w:val="single" w:sz="4" w:space="0" w:color="auto"/>
              <w:right w:val="single" w:sz="4" w:space="0" w:color="auto"/>
            </w:tcBorders>
          </w:tcPr>
          <w:p w14:paraId="3EDC04EA" w14:textId="33730B7C" w:rsidR="00A75F34" w:rsidRDefault="00A75F34" w:rsidP="00DC028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19B56239" w14:textId="26BA0DA9" w:rsidR="00A75F34" w:rsidRDefault="00A75F34" w:rsidP="00DC0281">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5E85D6AF" w14:textId="7315D00F" w:rsidR="00A75F34" w:rsidRDefault="00A75F34" w:rsidP="00DC0281">
            <w:pPr>
              <w:rPr>
                <w:rFonts w:eastAsia="DengXian"/>
                <w:lang w:eastAsia="zh-CN"/>
              </w:rPr>
            </w:pPr>
          </w:p>
        </w:tc>
      </w:tr>
      <w:tr w:rsidR="00E529D1" w14:paraId="3224327A" w14:textId="77777777" w:rsidTr="00DC0281">
        <w:tc>
          <w:tcPr>
            <w:tcW w:w="1435" w:type="dxa"/>
            <w:tcBorders>
              <w:top w:val="single" w:sz="4" w:space="0" w:color="auto"/>
              <w:left w:val="single" w:sz="4" w:space="0" w:color="auto"/>
              <w:bottom w:val="single" w:sz="4" w:space="0" w:color="auto"/>
              <w:right w:val="single" w:sz="4" w:space="0" w:color="auto"/>
            </w:tcBorders>
          </w:tcPr>
          <w:p w14:paraId="1E23D137" w14:textId="77777777" w:rsidR="00E529D1" w:rsidRDefault="00E529D1" w:rsidP="00DC0281">
            <w:pPr>
              <w:rPr>
                <w:rFonts w:eastAsia="DengXian"/>
                <w:lang w:eastAsia="zh-CN"/>
              </w:rPr>
            </w:pPr>
            <w:r>
              <w:rPr>
                <w:rFonts w:eastAsia="DengXian"/>
                <w:lang w:eastAsia="zh-CN"/>
              </w:rPr>
              <w:t xml:space="preserve">Ericsson </w:t>
            </w:r>
          </w:p>
        </w:tc>
        <w:tc>
          <w:tcPr>
            <w:tcW w:w="1350" w:type="dxa"/>
            <w:tcBorders>
              <w:top w:val="single" w:sz="4" w:space="0" w:color="auto"/>
              <w:left w:val="single" w:sz="4" w:space="0" w:color="auto"/>
              <w:bottom w:val="single" w:sz="4" w:space="0" w:color="auto"/>
              <w:right w:val="single" w:sz="4" w:space="0" w:color="auto"/>
            </w:tcBorders>
          </w:tcPr>
          <w:p w14:paraId="5F1DE62C" w14:textId="2CB6193C" w:rsidR="00E529D1" w:rsidRDefault="00E529D1" w:rsidP="00DC028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191412DC" w14:textId="25358E85" w:rsidR="00E529D1" w:rsidRDefault="00E529D1" w:rsidP="00DC0281">
            <w:pPr>
              <w:rPr>
                <w:rFonts w:eastAsia="DengXian"/>
                <w:lang w:eastAsia="zh-CN"/>
              </w:rPr>
            </w:pPr>
            <w:r>
              <w:rPr>
                <w:rFonts w:eastAsia="DengXian"/>
                <w:lang w:eastAsia="zh-CN"/>
              </w:rPr>
              <w:t>Not yet. It requires more discussion</w:t>
            </w:r>
          </w:p>
        </w:tc>
      </w:tr>
      <w:tr w:rsidR="00E529D1" w14:paraId="113C79EE" w14:textId="77777777" w:rsidTr="00DC0281">
        <w:tc>
          <w:tcPr>
            <w:tcW w:w="1435" w:type="dxa"/>
            <w:tcBorders>
              <w:top w:val="single" w:sz="4" w:space="0" w:color="auto"/>
              <w:left w:val="single" w:sz="4" w:space="0" w:color="auto"/>
              <w:bottom w:val="single" w:sz="4" w:space="0" w:color="auto"/>
              <w:right w:val="single" w:sz="4" w:space="0" w:color="auto"/>
            </w:tcBorders>
          </w:tcPr>
          <w:p w14:paraId="5F9345D3" w14:textId="47B0B280" w:rsidR="00E529D1" w:rsidRDefault="00005BF5" w:rsidP="00DC028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2FEAA165" w14:textId="6F29DEA5" w:rsidR="00E529D1" w:rsidRDefault="00005BF5" w:rsidP="00DC0281">
            <w:pPr>
              <w:rPr>
                <w:rFonts w:eastAsia="DengXian"/>
                <w:lang w:eastAsia="zh-CN"/>
              </w:rPr>
            </w:pPr>
            <w:r>
              <w:rPr>
                <w:rFonts w:eastAsia="DengXian"/>
                <w:lang w:eastAsia="zh-CN"/>
              </w:rPr>
              <w:t>Not yet</w:t>
            </w:r>
          </w:p>
        </w:tc>
        <w:tc>
          <w:tcPr>
            <w:tcW w:w="6844" w:type="dxa"/>
            <w:tcBorders>
              <w:top w:val="single" w:sz="4" w:space="0" w:color="auto"/>
              <w:left w:val="single" w:sz="4" w:space="0" w:color="auto"/>
              <w:bottom w:val="single" w:sz="4" w:space="0" w:color="auto"/>
              <w:right w:val="single" w:sz="4" w:space="0" w:color="auto"/>
            </w:tcBorders>
          </w:tcPr>
          <w:p w14:paraId="573E6F30" w14:textId="3C888489" w:rsidR="00E529D1" w:rsidRDefault="00005BF5" w:rsidP="00DC0281">
            <w:pPr>
              <w:rPr>
                <w:rFonts w:eastAsia="DengXian"/>
                <w:lang w:eastAsia="zh-CN"/>
              </w:rPr>
            </w:pPr>
            <w:r>
              <w:rPr>
                <w:rFonts w:eastAsia="DengXian"/>
                <w:lang w:eastAsia="zh-CN"/>
              </w:rPr>
              <w:t>We’d like to see inputs/analysis from RAN1/4 on this.</w:t>
            </w:r>
          </w:p>
        </w:tc>
      </w:tr>
      <w:tr w:rsidR="00805AE2" w14:paraId="333EFCD7" w14:textId="77777777" w:rsidTr="00DC0281">
        <w:tc>
          <w:tcPr>
            <w:tcW w:w="1435" w:type="dxa"/>
            <w:tcBorders>
              <w:top w:val="single" w:sz="4" w:space="0" w:color="auto"/>
              <w:left w:val="single" w:sz="4" w:space="0" w:color="auto"/>
              <w:bottom w:val="single" w:sz="4" w:space="0" w:color="auto"/>
              <w:right w:val="single" w:sz="4" w:space="0" w:color="auto"/>
            </w:tcBorders>
          </w:tcPr>
          <w:p w14:paraId="502D2CD5" w14:textId="12768871" w:rsidR="00805AE2" w:rsidRDefault="00805AE2" w:rsidP="00DC0281">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701DBDD8" w14:textId="685D23B3" w:rsidR="00805AE2" w:rsidRDefault="00805AE2" w:rsidP="00DC0281">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4008F8D6" w14:textId="14A677A2" w:rsidR="00805AE2" w:rsidRDefault="00805AE2" w:rsidP="00DC0281">
            <w:pPr>
              <w:rPr>
                <w:rFonts w:eastAsia="DengXian"/>
                <w:lang w:eastAsia="zh-CN"/>
              </w:rPr>
            </w:pPr>
            <w:r>
              <w:rPr>
                <w:rFonts w:eastAsia="DengXian"/>
                <w:lang w:eastAsia="zh-CN"/>
              </w:rPr>
              <w:t>We have some sympathy on sync NR-DC cell grouping but would suggest to have async cell group first and the keep assumption from Q5 - “</w:t>
            </w:r>
            <w:r w:rsidRPr="00805AE2">
              <w:rPr>
                <w:rFonts w:eastAsia="DengXian"/>
                <w:i/>
                <w:lang w:eastAsia="zh-CN"/>
              </w:rPr>
              <w:t>Rel-16 UEs should be allowed to support only Rel-15 cell grouping (i.e. MCG fully in FR1 and SCG fully in FR2</w:t>
            </w:r>
            <w:r>
              <w:rPr>
                <w:rFonts w:eastAsia="DengXian"/>
                <w:i/>
                <w:lang w:eastAsia="zh-CN"/>
              </w:rPr>
              <w:t>)</w:t>
            </w:r>
            <w:r>
              <w:rPr>
                <w:rFonts w:eastAsia="DengXian"/>
                <w:lang w:eastAsia="zh-CN"/>
              </w:rPr>
              <w:t xml:space="preserve">”. </w:t>
            </w:r>
          </w:p>
        </w:tc>
      </w:tr>
      <w:tr w:rsidR="008B2948" w14:paraId="716FF4B0" w14:textId="77777777" w:rsidTr="00DC0281">
        <w:tc>
          <w:tcPr>
            <w:tcW w:w="1435" w:type="dxa"/>
            <w:tcBorders>
              <w:top w:val="single" w:sz="4" w:space="0" w:color="auto"/>
              <w:left w:val="single" w:sz="4" w:space="0" w:color="auto"/>
              <w:bottom w:val="single" w:sz="4" w:space="0" w:color="auto"/>
              <w:right w:val="single" w:sz="4" w:space="0" w:color="auto"/>
            </w:tcBorders>
          </w:tcPr>
          <w:p w14:paraId="6BF39215" w14:textId="7A25CE51" w:rsidR="008B2948" w:rsidRDefault="008B2948" w:rsidP="00DC0281">
            <w:pPr>
              <w:rPr>
                <w:rFonts w:eastAsia="DengXian"/>
                <w:lang w:eastAsia="zh-CN"/>
              </w:rPr>
            </w:pPr>
            <w:r>
              <w:rPr>
                <w:rFonts w:eastAsia="DengXian"/>
                <w:lang w:eastAsia="zh-CN"/>
              </w:rPr>
              <w:t>ZTE</w:t>
            </w:r>
          </w:p>
        </w:tc>
        <w:tc>
          <w:tcPr>
            <w:tcW w:w="1350" w:type="dxa"/>
            <w:tcBorders>
              <w:top w:val="single" w:sz="4" w:space="0" w:color="auto"/>
              <w:left w:val="single" w:sz="4" w:space="0" w:color="auto"/>
              <w:bottom w:val="single" w:sz="4" w:space="0" w:color="auto"/>
              <w:right w:val="single" w:sz="4" w:space="0" w:color="auto"/>
            </w:tcBorders>
          </w:tcPr>
          <w:p w14:paraId="7A381AEC" w14:textId="288D223E" w:rsidR="008B2948" w:rsidRDefault="00AC7BCA" w:rsidP="00DC0281">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556DD422" w14:textId="67B52A48" w:rsidR="008B2948" w:rsidRDefault="00AC7BCA" w:rsidP="00DC0281">
            <w:pPr>
              <w:rPr>
                <w:rFonts w:eastAsia="DengXian"/>
                <w:lang w:eastAsia="zh-CN"/>
              </w:rPr>
            </w:pPr>
            <w:r>
              <w:rPr>
                <w:rFonts w:eastAsia="DengXian"/>
                <w:lang w:eastAsia="zh-CN"/>
              </w:rPr>
              <w:t>Besides the cases mentioned in our response to Q6, we also prefer to postpone this discussio</w:t>
            </w:r>
            <w:r w:rsidR="007567A7">
              <w:rPr>
                <w:rFonts w:eastAsia="DengXian"/>
                <w:lang w:eastAsia="zh-CN"/>
              </w:rPr>
              <w:t xml:space="preserve">n until get more inputs from RAN1/4. </w:t>
            </w:r>
          </w:p>
        </w:tc>
      </w:tr>
      <w:tr w:rsidR="00536131" w14:paraId="4815B178" w14:textId="77777777" w:rsidTr="00DC0281">
        <w:tc>
          <w:tcPr>
            <w:tcW w:w="1435" w:type="dxa"/>
            <w:tcBorders>
              <w:top w:val="single" w:sz="4" w:space="0" w:color="auto"/>
              <w:left w:val="single" w:sz="4" w:space="0" w:color="auto"/>
              <w:bottom w:val="single" w:sz="4" w:space="0" w:color="auto"/>
              <w:right w:val="single" w:sz="4" w:space="0" w:color="auto"/>
            </w:tcBorders>
          </w:tcPr>
          <w:p w14:paraId="608CBD6D" w14:textId="1F8C179A" w:rsidR="00536131" w:rsidRDefault="00536131" w:rsidP="00536131">
            <w:pPr>
              <w:rPr>
                <w:rFonts w:eastAsia="DengXian"/>
                <w:lang w:eastAsia="zh-CN"/>
              </w:rPr>
            </w:pPr>
            <w:r>
              <w:rPr>
                <w:rFonts w:eastAsia="Malgun Gothic" w:hint="eastAsia"/>
                <w:lang w:eastAsia="ko-KR"/>
              </w:rPr>
              <w:t>Samsung</w:t>
            </w:r>
          </w:p>
        </w:tc>
        <w:tc>
          <w:tcPr>
            <w:tcW w:w="1350" w:type="dxa"/>
            <w:tcBorders>
              <w:top w:val="single" w:sz="4" w:space="0" w:color="auto"/>
              <w:left w:val="single" w:sz="4" w:space="0" w:color="auto"/>
              <w:bottom w:val="single" w:sz="4" w:space="0" w:color="auto"/>
              <w:right w:val="single" w:sz="4" w:space="0" w:color="auto"/>
            </w:tcBorders>
          </w:tcPr>
          <w:p w14:paraId="124BD7FD" w14:textId="5C7242CA" w:rsidR="00536131" w:rsidRDefault="00536131" w:rsidP="00536131">
            <w:pPr>
              <w:rPr>
                <w:rFonts w:eastAsia="DengXian"/>
                <w:lang w:eastAsia="zh-CN"/>
              </w:rPr>
            </w:pPr>
            <w:r>
              <w:rPr>
                <w:rFonts w:eastAsia="Malgun Gothic" w:hint="eastAsia"/>
                <w:lang w:eastAsia="ko-KR"/>
              </w:rPr>
              <w:t>Yes</w:t>
            </w:r>
          </w:p>
        </w:tc>
        <w:tc>
          <w:tcPr>
            <w:tcW w:w="6844" w:type="dxa"/>
            <w:tcBorders>
              <w:top w:val="single" w:sz="4" w:space="0" w:color="auto"/>
              <w:left w:val="single" w:sz="4" w:space="0" w:color="auto"/>
              <w:bottom w:val="single" w:sz="4" w:space="0" w:color="auto"/>
              <w:right w:val="single" w:sz="4" w:space="0" w:color="auto"/>
            </w:tcBorders>
          </w:tcPr>
          <w:p w14:paraId="02A9D324" w14:textId="2679230A" w:rsidR="00536131" w:rsidRDefault="00536131" w:rsidP="00536131">
            <w:pPr>
              <w:rPr>
                <w:rFonts w:eastAsia="DengXian"/>
                <w:lang w:eastAsia="zh-CN"/>
              </w:rPr>
            </w:pPr>
            <w:r>
              <w:t>Yes. We think it is the most straightforward approach.</w:t>
            </w:r>
          </w:p>
        </w:tc>
      </w:tr>
    </w:tbl>
    <w:p w14:paraId="0A905137" w14:textId="41194893" w:rsidR="00725C42" w:rsidRDefault="00725C42" w:rsidP="00FE4FE1">
      <w:pPr>
        <w:spacing w:before="180"/>
        <w:rPr>
          <w:rFonts w:eastAsiaTheme="minorEastAsia"/>
          <w:sz w:val="21"/>
          <w:szCs w:val="21"/>
          <w:lang w:eastAsia="ja-JP"/>
        </w:rPr>
      </w:pPr>
    </w:p>
    <w:p w14:paraId="0201F8CC" w14:textId="2F6CD7D4" w:rsidR="00D33CD2" w:rsidRPr="00A94FFC" w:rsidRDefault="00D33CD2" w:rsidP="00A94FFC">
      <w:pPr>
        <w:rPr>
          <w:sz w:val="22"/>
          <w:szCs w:val="22"/>
          <w:lang w:val="en-US" w:eastAsia="ja-JP"/>
        </w:rPr>
      </w:pPr>
      <w:r>
        <w:rPr>
          <w:rFonts w:eastAsiaTheme="minorEastAsia"/>
          <w:sz w:val="21"/>
          <w:szCs w:val="21"/>
          <w:lang w:eastAsia="ja-JP"/>
        </w:rPr>
        <w:t xml:space="preserve">In Q2, we discussed whether </w:t>
      </w:r>
      <w:r w:rsidR="005C0E6B">
        <w:rPr>
          <w:rFonts w:eastAsiaTheme="minorEastAsia"/>
          <w:sz w:val="21"/>
          <w:szCs w:val="21"/>
          <w:lang w:eastAsia="ja-JP"/>
        </w:rPr>
        <w:t xml:space="preserve">to </w:t>
      </w:r>
      <w:r w:rsidR="005C0E6B" w:rsidRPr="00E00282">
        <w:rPr>
          <w:rFonts w:eastAsiaTheme="minorEastAsia"/>
          <w:sz w:val="21"/>
          <w:szCs w:val="21"/>
          <w:lang w:eastAsia="ja-JP"/>
        </w:rPr>
        <w:t xml:space="preserve">introduce differentiation of </w:t>
      </w:r>
      <w:r w:rsidR="005C0E6B" w:rsidRPr="00E00282">
        <w:rPr>
          <w:rFonts w:eastAsiaTheme="minorEastAsia" w:hint="eastAsia"/>
          <w:sz w:val="21"/>
          <w:szCs w:val="21"/>
          <w:lang w:eastAsia="ja-JP"/>
        </w:rPr>
        <w:t>MCG</w:t>
      </w:r>
      <w:r w:rsidR="005C0E6B" w:rsidRPr="00E00282">
        <w:rPr>
          <w:rFonts w:eastAsiaTheme="minorEastAsia"/>
          <w:sz w:val="21"/>
          <w:szCs w:val="21"/>
          <w:lang w:eastAsia="ja-JP"/>
        </w:rPr>
        <w:t xml:space="preserve"> and SCG</w:t>
      </w:r>
      <w:r w:rsidR="00E00282">
        <w:rPr>
          <w:rFonts w:eastAsiaTheme="minorEastAsia"/>
          <w:sz w:val="21"/>
          <w:szCs w:val="21"/>
          <w:lang w:eastAsia="ja-JP"/>
        </w:rPr>
        <w:t xml:space="preserve"> for cell grouping for async NR-DC. </w:t>
      </w:r>
      <w:r w:rsidR="00E41723">
        <w:rPr>
          <w:rFonts w:eastAsiaTheme="minorEastAsia"/>
          <w:sz w:val="21"/>
          <w:szCs w:val="21"/>
          <w:lang w:eastAsia="ja-JP"/>
        </w:rPr>
        <w:t xml:space="preserve">The rapporteur think the same question exists in sync NR-DC no matter whether LTE cell grouping like </w:t>
      </w:r>
      <w:r w:rsidR="00E223E4">
        <w:rPr>
          <w:rFonts w:eastAsiaTheme="minorEastAsia"/>
          <w:sz w:val="21"/>
          <w:szCs w:val="21"/>
          <w:lang w:eastAsia="ja-JP"/>
        </w:rPr>
        <w:t>signalling</w:t>
      </w:r>
      <w:r w:rsidR="00E41723">
        <w:rPr>
          <w:rFonts w:eastAsiaTheme="minorEastAsia"/>
          <w:sz w:val="21"/>
          <w:szCs w:val="21"/>
          <w:lang w:eastAsia="ja-JP"/>
        </w:rPr>
        <w:t xml:space="preserve"> will be introduced or not.</w:t>
      </w:r>
      <w:r w:rsidR="00B85936">
        <w:rPr>
          <w:rFonts w:eastAsiaTheme="minorEastAsia"/>
          <w:sz w:val="21"/>
          <w:szCs w:val="21"/>
          <w:lang w:eastAsia="ja-JP"/>
        </w:rPr>
        <w:t xml:space="preserve"> </w:t>
      </w:r>
      <w:r w:rsidR="00B85936">
        <w:rPr>
          <w:rFonts w:hint="eastAsia"/>
          <w:sz w:val="22"/>
          <w:szCs w:val="22"/>
        </w:rPr>
        <w:t>For instance</w:t>
      </w:r>
      <w:r w:rsidR="00052DBB">
        <w:rPr>
          <w:sz w:val="22"/>
          <w:szCs w:val="22"/>
        </w:rPr>
        <w:t>,</w:t>
      </w:r>
      <w:r w:rsidR="00B85936">
        <w:rPr>
          <w:rFonts w:hint="eastAsia"/>
          <w:sz w:val="22"/>
          <w:szCs w:val="22"/>
        </w:rPr>
        <w:t xml:space="preserve"> the UE wanting to support FR1-MCG + FR2-SCG will also have to support FR2-MCG and FR1-SCG. </w:t>
      </w:r>
      <w:r w:rsidR="00052DBB">
        <w:rPr>
          <w:sz w:val="22"/>
          <w:szCs w:val="22"/>
        </w:rPr>
        <w:t>During phase-1 discussion, s</w:t>
      </w:r>
      <w:r w:rsidR="00B85936">
        <w:rPr>
          <w:rFonts w:hint="eastAsia"/>
          <w:sz w:val="22"/>
          <w:szCs w:val="22"/>
        </w:rPr>
        <w:t>ome companies thought this over-declaring of UE capability is undesirable.</w:t>
      </w:r>
    </w:p>
    <w:p w14:paraId="41D553ED" w14:textId="4F03E8ED" w:rsidR="00EA3564" w:rsidRPr="00455A2F" w:rsidRDefault="00EA3564" w:rsidP="00EA3564">
      <w:pPr>
        <w:spacing w:afterLines="100" w:after="240"/>
        <w:rPr>
          <w:rFonts w:ascii="Arial" w:hAnsi="Arial" w:cs="Arial"/>
          <w:b/>
        </w:rPr>
      </w:pPr>
      <w:r w:rsidRPr="00455A2F">
        <w:rPr>
          <w:rFonts w:ascii="Arial" w:hAnsi="Arial" w:cs="Arial"/>
          <w:b/>
        </w:rPr>
        <w:t>Q</w:t>
      </w:r>
      <w:r w:rsidR="00306866">
        <w:rPr>
          <w:rFonts w:ascii="Arial" w:hAnsi="Arial" w:cs="Arial"/>
          <w:b/>
        </w:rPr>
        <w:t>7</w:t>
      </w:r>
      <w:r w:rsidRPr="00455A2F">
        <w:rPr>
          <w:rFonts w:ascii="Arial" w:hAnsi="Arial" w:cs="Arial"/>
          <w:b/>
        </w:rPr>
        <w:t xml:space="preserve">: </w:t>
      </w:r>
      <w:r>
        <w:rPr>
          <w:rFonts w:ascii="Arial" w:hAnsi="Arial" w:cs="Arial"/>
          <w:b/>
        </w:rPr>
        <w:t xml:space="preserve">For </w:t>
      </w:r>
      <w:r w:rsidRPr="008F578E">
        <w:rPr>
          <w:rFonts w:ascii="Arial" w:hAnsi="Arial" w:cs="Arial"/>
          <w:b/>
          <w:u w:val="single"/>
        </w:rPr>
        <w:t>sync NR-DC</w:t>
      </w:r>
      <w:r>
        <w:rPr>
          <w:rFonts w:ascii="Arial" w:hAnsi="Arial" w:cs="Arial"/>
          <w:b/>
        </w:rPr>
        <w:t xml:space="preserve">, </w:t>
      </w:r>
      <w:r w:rsidR="00DC7999">
        <w:rPr>
          <w:rFonts w:ascii="Arial" w:hAnsi="Arial" w:cs="Arial"/>
          <w:b/>
        </w:rPr>
        <w:t>do</w:t>
      </w:r>
      <w:r>
        <w:rPr>
          <w:rFonts w:ascii="Arial" w:hAnsi="Arial" w:cs="Arial"/>
          <w:b/>
        </w:rPr>
        <w:t xml:space="preserve"> you agree to introduce </w:t>
      </w:r>
      <w:r w:rsidR="00C33672" w:rsidRPr="00C33672">
        <w:rPr>
          <w:rFonts w:ascii="Arial" w:hAnsi="Arial" w:cs="Arial"/>
          <w:b/>
        </w:rPr>
        <w:t xml:space="preserve">differentiation of </w:t>
      </w:r>
      <w:r w:rsidR="00C33672" w:rsidRPr="00C33672">
        <w:rPr>
          <w:rFonts w:ascii="Arial" w:hAnsi="Arial" w:cs="Arial" w:hint="eastAsia"/>
          <w:b/>
        </w:rPr>
        <w:t>MCG</w:t>
      </w:r>
      <w:r w:rsidR="00C33672" w:rsidRPr="00C33672">
        <w:rPr>
          <w:rFonts w:ascii="Arial" w:hAnsi="Arial" w:cs="Arial"/>
          <w:b/>
        </w:rPr>
        <w:t xml:space="preserve"> and SCG for cell grouping</w:t>
      </w:r>
      <w:r>
        <w:rPr>
          <w:rFonts w:ascii="Arial" w:hAnsi="Arial" w:cs="Arial"/>
          <w:b/>
        </w:rPr>
        <w:t>? (</w:t>
      </w:r>
      <w:r w:rsidR="005406A1">
        <w:rPr>
          <w:rFonts w:ascii="Arial" w:hAnsi="Arial" w:cs="Arial"/>
          <w:b/>
        </w:rPr>
        <w:t xml:space="preserve">note that </w:t>
      </w:r>
      <w:r>
        <w:rPr>
          <w:rFonts w:ascii="Arial" w:hAnsi="Arial" w:cs="Arial"/>
          <w:b/>
        </w:rPr>
        <w:t>signalling details can be discussed further in email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6844"/>
      </w:tblGrid>
      <w:tr w:rsidR="00EA3564" w14:paraId="40074411" w14:textId="77777777" w:rsidTr="00DC0281">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30017EF2" w14:textId="77777777" w:rsidR="00EA3564" w:rsidRDefault="00EA3564" w:rsidP="00DC0281">
            <w:pPr>
              <w:pStyle w:val="BodyText"/>
              <w:rPr>
                <w:lang w:eastAsia="ja-JP"/>
              </w:rPr>
            </w:pPr>
            <w:r>
              <w:rPr>
                <w:lang w:eastAsia="ja-JP"/>
              </w:rPr>
              <w:t>Company</w:t>
            </w:r>
          </w:p>
        </w:tc>
        <w:tc>
          <w:tcPr>
            <w:tcW w:w="1350" w:type="dxa"/>
            <w:tcBorders>
              <w:top w:val="single" w:sz="4" w:space="0" w:color="auto"/>
              <w:left w:val="single" w:sz="4" w:space="0" w:color="auto"/>
              <w:bottom w:val="single" w:sz="4" w:space="0" w:color="auto"/>
              <w:right w:val="single" w:sz="4" w:space="0" w:color="auto"/>
            </w:tcBorders>
            <w:shd w:val="clear" w:color="auto" w:fill="BFBFBF"/>
            <w:hideMark/>
          </w:tcPr>
          <w:p w14:paraId="446FC735" w14:textId="77777777" w:rsidR="00EA3564" w:rsidRDefault="00EA3564" w:rsidP="00DC0281">
            <w:pPr>
              <w:pStyle w:val="BodyText"/>
              <w:rPr>
                <w:lang w:eastAsia="ja-JP"/>
              </w:rPr>
            </w:pPr>
            <w:r>
              <w:rPr>
                <w:lang w:eastAsia="ja-JP"/>
              </w:rPr>
              <w:t>Yes/No</w:t>
            </w:r>
          </w:p>
        </w:tc>
        <w:tc>
          <w:tcPr>
            <w:tcW w:w="6844" w:type="dxa"/>
            <w:tcBorders>
              <w:top w:val="single" w:sz="4" w:space="0" w:color="auto"/>
              <w:left w:val="single" w:sz="4" w:space="0" w:color="auto"/>
              <w:bottom w:val="single" w:sz="4" w:space="0" w:color="auto"/>
              <w:right w:val="single" w:sz="4" w:space="0" w:color="auto"/>
            </w:tcBorders>
            <w:shd w:val="clear" w:color="auto" w:fill="BFBFBF"/>
            <w:hideMark/>
          </w:tcPr>
          <w:p w14:paraId="0F3A0610" w14:textId="77777777" w:rsidR="00EA3564" w:rsidRDefault="00EA3564" w:rsidP="00DC0281">
            <w:pPr>
              <w:pStyle w:val="BodyText"/>
              <w:rPr>
                <w:lang w:eastAsia="ja-JP"/>
              </w:rPr>
            </w:pPr>
            <w:r>
              <w:rPr>
                <w:lang w:eastAsia="ja-JP"/>
              </w:rPr>
              <w:t>Comments (if no, please indicate the reason)</w:t>
            </w:r>
          </w:p>
        </w:tc>
      </w:tr>
      <w:tr w:rsidR="004A6AB8" w14:paraId="3535DAFD" w14:textId="77777777" w:rsidTr="00DC0281">
        <w:tc>
          <w:tcPr>
            <w:tcW w:w="1435" w:type="dxa"/>
            <w:tcBorders>
              <w:top w:val="single" w:sz="4" w:space="0" w:color="auto"/>
              <w:left w:val="single" w:sz="4" w:space="0" w:color="auto"/>
              <w:bottom w:val="single" w:sz="4" w:space="0" w:color="auto"/>
              <w:right w:val="single" w:sz="4" w:space="0" w:color="auto"/>
            </w:tcBorders>
          </w:tcPr>
          <w:p w14:paraId="71CB191D" w14:textId="154F94A8" w:rsidR="004A6AB8" w:rsidRDefault="004A6AB8" w:rsidP="004A6AB8">
            <w:pPr>
              <w:rPr>
                <w:rFonts w:eastAsia="Times New Roman"/>
              </w:rPr>
            </w:pPr>
            <w:r>
              <w:rPr>
                <w:rFonts w:eastAsia="Times New Roman"/>
              </w:rPr>
              <w:t>Qualcomm</w:t>
            </w:r>
          </w:p>
        </w:tc>
        <w:tc>
          <w:tcPr>
            <w:tcW w:w="1350" w:type="dxa"/>
            <w:tcBorders>
              <w:top w:val="single" w:sz="4" w:space="0" w:color="auto"/>
              <w:left w:val="single" w:sz="4" w:space="0" w:color="auto"/>
              <w:bottom w:val="single" w:sz="4" w:space="0" w:color="auto"/>
              <w:right w:val="single" w:sz="4" w:space="0" w:color="auto"/>
            </w:tcBorders>
          </w:tcPr>
          <w:p w14:paraId="178F5EAE" w14:textId="29069F57" w:rsidR="004A6AB8" w:rsidRDefault="004A6AB8" w:rsidP="004A6AB8">
            <w:pPr>
              <w:rPr>
                <w:rFonts w:eastAsia="Times New Roman"/>
              </w:rPr>
            </w:pPr>
            <w:r>
              <w:rPr>
                <w:rFonts w:eastAsia="Times New Roman"/>
              </w:rPr>
              <w:t>Yes</w:t>
            </w:r>
          </w:p>
        </w:tc>
        <w:tc>
          <w:tcPr>
            <w:tcW w:w="6844" w:type="dxa"/>
            <w:tcBorders>
              <w:top w:val="single" w:sz="4" w:space="0" w:color="auto"/>
              <w:left w:val="single" w:sz="4" w:space="0" w:color="auto"/>
              <w:bottom w:val="single" w:sz="4" w:space="0" w:color="auto"/>
              <w:right w:val="single" w:sz="4" w:space="0" w:color="auto"/>
            </w:tcBorders>
          </w:tcPr>
          <w:p w14:paraId="722FF779" w14:textId="413DC12D" w:rsidR="004A6AB8" w:rsidRDefault="004A6AB8" w:rsidP="004A6AB8">
            <w:pPr>
              <w:rPr>
                <w:rFonts w:eastAsia="Times New Roman"/>
              </w:rPr>
            </w:pPr>
            <w:r>
              <w:rPr>
                <w:rFonts w:eastAsia="Times New Roman"/>
              </w:rPr>
              <w:t>Same comment in Q2</w:t>
            </w:r>
            <w:r w:rsidR="00A85301">
              <w:rPr>
                <w:rFonts w:eastAsia="Times New Roman"/>
              </w:rPr>
              <w:t xml:space="preserve">. We think </w:t>
            </w:r>
            <w:r w:rsidR="00A85301" w:rsidRPr="00A85301">
              <w:rPr>
                <w:rFonts w:eastAsia="Times New Roman"/>
              </w:rPr>
              <w:t xml:space="preserve">differentiation of </w:t>
            </w:r>
            <w:r w:rsidR="00A85301" w:rsidRPr="00A85301">
              <w:rPr>
                <w:rFonts w:eastAsia="Times New Roman" w:hint="eastAsia"/>
              </w:rPr>
              <w:t>MCG</w:t>
            </w:r>
            <w:r w:rsidR="00A85301" w:rsidRPr="00A85301">
              <w:rPr>
                <w:rFonts w:eastAsia="Times New Roman"/>
              </w:rPr>
              <w:t xml:space="preserve"> and SCG for cell grouping is the same requirement for async and sync NR-DC</w:t>
            </w:r>
            <w:r w:rsidR="00171341">
              <w:rPr>
                <w:rFonts w:eastAsia="Times New Roman"/>
              </w:rPr>
              <w:t xml:space="preserve"> because it is </w:t>
            </w:r>
            <w:r w:rsidR="00F8276A">
              <w:rPr>
                <w:rFonts w:eastAsia="Times New Roman"/>
              </w:rPr>
              <w:t xml:space="preserve">mainly </w:t>
            </w:r>
            <w:r w:rsidR="00171341">
              <w:rPr>
                <w:rFonts w:eastAsia="Times New Roman"/>
              </w:rPr>
              <w:t xml:space="preserve">related to </w:t>
            </w:r>
            <w:r w:rsidR="009E56F1">
              <w:rPr>
                <w:rFonts w:eastAsia="Times New Roman"/>
              </w:rPr>
              <w:t xml:space="preserve">issue caused by </w:t>
            </w:r>
            <w:r w:rsidR="00171341">
              <w:rPr>
                <w:rFonts w:eastAsia="Times New Roman"/>
              </w:rPr>
              <w:t>MCG FR2 deployment.</w:t>
            </w:r>
          </w:p>
        </w:tc>
      </w:tr>
      <w:tr w:rsidR="00E87622" w14:paraId="48FB8A2B" w14:textId="77777777" w:rsidTr="00DC0281">
        <w:tc>
          <w:tcPr>
            <w:tcW w:w="1435" w:type="dxa"/>
            <w:tcBorders>
              <w:top w:val="single" w:sz="4" w:space="0" w:color="auto"/>
              <w:left w:val="single" w:sz="4" w:space="0" w:color="auto"/>
              <w:bottom w:val="single" w:sz="4" w:space="0" w:color="auto"/>
              <w:right w:val="single" w:sz="4" w:space="0" w:color="auto"/>
            </w:tcBorders>
          </w:tcPr>
          <w:p w14:paraId="6F78DCB0" w14:textId="77777777" w:rsidR="00E87622" w:rsidRPr="00BF4981" w:rsidRDefault="00E87622" w:rsidP="00DC0281">
            <w:pPr>
              <w:rPr>
                <w:rFonts w:eastAsia="DengXian"/>
                <w:lang w:eastAsia="zh-CN"/>
              </w:rPr>
            </w:pPr>
            <w:r>
              <w:rPr>
                <w:rFonts w:eastAsia="DengXian" w:hint="eastAsia"/>
                <w:lang w:eastAsia="zh-CN"/>
              </w:rPr>
              <w:t>O</w:t>
            </w:r>
            <w:r>
              <w:rPr>
                <w:rFonts w:eastAsia="DengXian"/>
                <w:lang w:eastAsia="zh-CN"/>
              </w:rPr>
              <w:t>PPO</w:t>
            </w:r>
          </w:p>
        </w:tc>
        <w:tc>
          <w:tcPr>
            <w:tcW w:w="1350" w:type="dxa"/>
            <w:tcBorders>
              <w:top w:val="single" w:sz="4" w:space="0" w:color="auto"/>
              <w:left w:val="single" w:sz="4" w:space="0" w:color="auto"/>
              <w:bottom w:val="single" w:sz="4" w:space="0" w:color="auto"/>
              <w:right w:val="single" w:sz="4" w:space="0" w:color="auto"/>
            </w:tcBorders>
          </w:tcPr>
          <w:p w14:paraId="0AB74E17" w14:textId="77777777" w:rsidR="00E87622" w:rsidRDefault="00E87622" w:rsidP="00DC0281">
            <w:pPr>
              <w:rPr>
                <w:rFonts w:eastAsia="Times New Roman"/>
              </w:rPr>
            </w:pPr>
          </w:p>
        </w:tc>
        <w:tc>
          <w:tcPr>
            <w:tcW w:w="6844" w:type="dxa"/>
            <w:tcBorders>
              <w:top w:val="single" w:sz="4" w:space="0" w:color="auto"/>
              <w:left w:val="single" w:sz="4" w:space="0" w:color="auto"/>
              <w:bottom w:val="single" w:sz="4" w:space="0" w:color="auto"/>
              <w:right w:val="single" w:sz="4" w:space="0" w:color="auto"/>
            </w:tcBorders>
          </w:tcPr>
          <w:p w14:paraId="353B8F77" w14:textId="77777777" w:rsidR="00E87622" w:rsidRPr="00BF4981" w:rsidRDefault="00E87622" w:rsidP="00DC0281">
            <w:pPr>
              <w:rPr>
                <w:rFonts w:eastAsia="DengXian"/>
                <w:lang w:eastAsia="zh-CN"/>
              </w:rPr>
            </w:pPr>
            <w:r>
              <w:rPr>
                <w:rFonts w:eastAsia="DengXian" w:hint="eastAsia"/>
                <w:lang w:eastAsia="zh-CN"/>
              </w:rPr>
              <w:t>P</w:t>
            </w:r>
            <w:r>
              <w:rPr>
                <w:rFonts w:eastAsia="DengXian"/>
                <w:lang w:eastAsia="zh-CN"/>
              </w:rPr>
              <w:t>lease see comment to Q4</w:t>
            </w:r>
          </w:p>
        </w:tc>
      </w:tr>
      <w:tr w:rsidR="00EA3564" w14:paraId="154F569F" w14:textId="77777777" w:rsidTr="00DC0281">
        <w:tc>
          <w:tcPr>
            <w:tcW w:w="1435" w:type="dxa"/>
            <w:tcBorders>
              <w:top w:val="single" w:sz="4" w:space="0" w:color="auto"/>
              <w:left w:val="single" w:sz="4" w:space="0" w:color="auto"/>
              <w:bottom w:val="single" w:sz="4" w:space="0" w:color="auto"/>
              <w:right w:val="single" w:sz="4" w:space="0" w:color="auto"/>
            </w:tcBorders>
          </w:tcPr>
          <w:p w14:paraId="6E1EE377" w14:textId="413B5F8E" w:rsidR="00EA3564" w:rsidRPr="00E87622" w:rsidRDefault="006A02FF" w:rsidP="00DC0281">
            <w:pPr>
              <w:rPr>
                <w:rFonts w:eastAsia="DengXian"/>
                <w:lang w:eastAsia="zh-CN"/>
              </w:rPr>
            </w:pPr>
            <w:r>
              <w:rPr>
                <w:rFonts w:eastAsia="DengXian"/>
                <w:lang w:eastAsia="zh-CN"/>
              </w:rPr>
              <w:t>Intel Yes</w:t>
            </w:r>
          </w:p>
        </w:tc>
        <w:tc>
          <w:tcPr>
            <w:tcW w:w="1350" w:type="dxa"/>
            <w:tcBorders>
              <w:top w:val="single" w:sz="4" w:space="0" w:color="auto"/>
              <w:left w:val="single" w:sz="4" w:space="0" w:color="auto"/>
              <w:bottom w:val="single" w:sz="4" w:space="0" w:color="auto"/>
              <w:right w:val="single" w:sz="4" w:space="0" w:color="auto"/>
            </w:tcBorders>
          </w:tcPr>
          <w:p w14:paraId="320937FB" w14:textId="77777777" w:rsidR="00EA3564" w:rsidRPr="00A1326F" w:rsidRDefault="00EA3564" w:rsidP="00DC0281">
            <w:pPr>
              <w:rPr>
                <w:rFonts w:eastAsia="DengXian"/>
                <w:lang w:eastAsia="zh-CN"/>
              </w:rPr>
            </w:pPr>
          </w:p>
        </w:tc>
        <w:tc>
          <w:tcPr>
            <w:tcW w:w="6844" w:type="dxa"/>
            <w:tcBorders>
              <w:top w:val="single" w:sz="4" w:space="0" w:color="auto"/>
              <w:left w:val="single" w:sz="4" w:space="0" w:color="auto"/>
              <w:bottom w:val="single" w:sz="4" w:space="0" w:color="auto"/>
              <w:right w:val="single" w:sz="4" w:space="0" w:color="auto"/>
            </w:tcBorders>
          </w:tcPr>
          <w:p w14:paraId="26B55374" w14:textId="77777777" w:rsidR="00EA3564" w:rsidRDefault="00EA3564" w:rsidP="00DC0281">
            <w:pPr>
              <w:rPr>
                <w:rFonts w:eastAsia="Times New Roman"/>
              </w:rPr>
            </w:pPr>
          </w:p>
        </w:tc>
      </w:tr>
      <w:tr w:rsidR="004D6E00" w14:paraId="61E4E479" w14:textId="77777777" w:rsidTr="00DC0281">
        <w:tc>
          <w:tcPr>
            <w:tcW w:w="1435" w:type="dxa"/>
            <w:tcBorders>
              <w:top w:val="single" w:sz="4" w:space="0" w:color="auto"/>
              <w:left w:val="single" w:sz="4" w:space="0" w:color="auto"/>
              <w:bottom w:val="single" w:sz="4" w:space="0" w:color="auto"/>
              <w:right w:val="single" w:sz="4" w:space="0" w:color="auto"/>
            </w:tcBorders>
          </w:tcPr>
          <w:p w14:paraId="61A78827" w14:textId="7DDEC437" w:rsidR="004D6E00" w:rsidRDefault="004D6E00" w:rsidP="004D6E00">
            <w:pPr>
              <w:rPr>
                <w:rFonts w:eastAsia="DengXian"/>
                <w:lang w:eastAsia="zh-CN"/>
              </w:rPr>
            </w:pPr>
            <w:r>
              <w:rPr>
                <w:rFonts w:eastAsia="DengXian" w:hint="eastAsia"/>
                <w:lang w:eastAsia="zh-CN"/>
              </w:rPr>
              <w:t>v</w:t>
            </w:r>
            <w:r>
              <w:rPr>
                <w:rFonts w:eastAsia="DengXian"/>
                <w:lang w:eastAsia="zh-CN"/>
              </w:rPr>
              <w:t>ivo</w:t>
            </w:r>
          </w:p>
        </w:tc>
        <w:tc>
          <w:tcPr>
            <w:tcW w:w="1350" w:type="dxa"/>
            <w:tcBorders>
              <w:top w:val="single" w:sz="4" w:space="0" w:color="auto"/>
              <w:left w:val="single" w:sz="4" w:space="0" w:color="auto"/>
              <w:bottom w:val="single" w:sz="4" w:space="0" w:color="auto"/>
              <w:right w:val="single" w:sz="4" w:space="0" w:color="auto"/>
            </w:tcBorders>
          </w:tcPr>
          <w:p w14:paraId="731F1B5A" w14:textId="661A6046" w:rsidR="004D6E00" w:rsidRPr="00A1326F" w:rsidRDefault="004D6E00" w:rsidP="004D6E00">
            <w:pPr>
              <w:rPr>
                <w:rFonts w:eastAsia="DengXian"/>
                <w:lang w:eastAsia="zh-CN"/>
              </w:rPr>
            </w:pPr>
            <w:r>
              <w:rPr>
                <w:rFonts w:eastAsia="DengXian" w:hint="eastAsia"/>
                <w:lang w:eastAsia="zh-CN"/>
              </w:rPr>
              <w:t>m</w:t>
            </w:r>
            <w:r>
              <w:rPr>
                <w:rFonts w:eastAsia="DengXian"/>
                <w:lang w:eastAsia="zh-CN"/>
              </w:rPr>
              <w:t>aybe</w:t>
            </w:r>
          </w:p>
        </w:tc>
        <w:tc>
          <w:tcPr>
            <w:tcW w:w="6844" w:type="dxa"/>
            <w:tcBorders>
              <w:top w:val="single" w:sz="4" w:space="0" w:color="auto"/>
              <w:left w:val="single" w:sz="4" w:space="0" w:color="auto"/>
              <w:bottom w:val="single" w:sz="4" w:space="0" w:color="auto"/>
              <w:right w:val="single" w:sz="4" w:space="0" w:color="auto"/>
            </w:tcBorders>
          </w:tcPr>
          <w:p w14:paraId="0B694E13" w14:textId="1CEC45A8" w:rsidR="004D6E00" w:rsidRDefault="004D6E00" w:rsidP="004D6E00">
            <w:pPr>
              <w:rPr>
                <w:rFonts w:eastAsia="Times New Roman"/>
              </w:rPr>
            </w:pPr>
            <w:r>
              <w:rPr>
                <w:rFonts w:eastAsia="DengXian"/>
                <w:lang w:eastAsia="zh-CN"/>
              </w:rPr>
              <w:t xml:space="preserve">We would like to postpone this part until get RAN1/RAN4 feedback. </w:t>
            </w:r>
          </w:p>
        </w:tc>
      </w:tr>
      <w:tr w:rsidR="00A75F34" w14:paraId="41FAA3DA" w14:textId="77777777" w:rsidTr="00DC0281">
        <w:tc>
          <w:tcPr>
            <w:tcW w:w="1435" w:type="dxa"/>
            <w:tcBorders>
              <w:top w:val="single" w:sz="4" w:space="0" w:color="auto"/>
              <w:left w:val="single" w:sz="4" w:space="0" w:color="auto"/>
              <w:bottom w:val="single" w:sz="4" w:space="0" w:color="auto"/>
              <w:right w:val="single" w:sz="4" w:space="0" w:color="auto"/>
            </w:tcBorders>
          </w:tcPr>
          <w:p w14:paraId="5E3499A4" w14:textId="4263096A" w:rsidR="00A75F34" w:rsidRDefault="00A75F34" w:rsidP="004D6E00">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50" w:type="dxa"/>
            <w:tcBorders>
              <w:top w:val="single" w:sz="4" w:space="0" w:color="auto"/>
              <w:left w:val="single" w:sz="4" w:space="0" w:color="auto"/>
              <w:bottom w:val="single" w:sz="4" w:space="0" w:color="auto"/>
              <w:right w:val="single" w:sz="4" w:space="0" w:color="auto"/>
            </w:tcBorders>
          </w:tcPr>
          <w:p w14:paraId="22F71860" w14:textId="2E6ED2C5" w:rsidR="00A75F34" w:rsidRDefault="00A75F34" w:rsidP="004D6E00">
            <w:pPr>
              <w:rPr>
                <w:rFonts w:eastAsia="DengXian"/>
                <w:lang w:eastAsia="zh-CN"/>
              </w:rPr>
            </w:pPr>
            <w:r>
              <w:rPr>
                <w:rFonts w:eastAsia="DengXian" w:hint="eastAsia"/>
                <w:lang w:eastAsia="zh-CN"/>
              </w:rPr>
              <w:t>N</w:t>
            </w:r>
            <w:r>
              <w:rPr>
                <w:rFonts w:eastAsia="DengXian"/>
                <w:lang w:eastAsia="zh-CN"/>
              </w:rPr>
              <w:t>o</w:t>
            </w:r>
          </w:p>
        </w:tc>
        <w:tc>
          <w:tcPr>
            <w:tcW w:w="6844" w:type="dxa"/>
            <w:tcBorders>
              <w:top w:val="single" w:sz="4" w:space="0" w:color="auto"/>
              <w:left w:val="single" w:sz="4" w:space="0" w:color="auto"/>
              <w:bottom w:val="single" w:sz="4" w:space="0" w:color="auto"/>
              <w:right w:val="single" w:sz="4" w:space="0" w:color="auto"/>
            </w:tcBorders>
          </w:tcPr>
          <w:p w14:paraId="7C6ECEA6" w14:textId="7F5C8046" w:rsidR="00A75F34" w:rsidRDefault="00A75F34" w:rsidP="004D6E00">
            <w:pPr>
              <w:rPr>
                <w:rFonts w:eastAsia="DengXian"/>
                <w:lang w:eastAsia="zh-CN"/>
              </w:rPr>
            </w:pPr>
            <w:r>
              <w:rPr>
                <w:rFonts w:eastAsia="DengXian"/>
                <w:lang w:eastAsia="zh-CN"/>
              </w:rPr>
              <w:t>Prefer to wait for RAN1/RAN4 feedback first</w:t>
            </w:r>
          </w:p>
        </w:tc>
      </w:tr>
      <w:tr w:rsidR="00E529D1" w14:paraId="094D13D9" w14:textId="77777777" w:rsidTr="00DC0281">
        <w:tc>
          <w:tcPr>
            <w:tcW w:w="1435" w:type="dxa"/>
            <w:tcBorders>
              <w:top w:val="single" w:sz="4" w:space="0" w:color="auto"/>
              <w:left w:val="single" w:sz="4" w:space="0" w:color="auto"/>
              <w:bottom w:val="single" w:sz="4" w:space="0" w:color="auto"/>
              <w:right w:val="single" w:sz="4" w:space="0" w:color="auto"/>
            </w:tcBorders>
          </w:tcPr>
          <w:p w14:paraId="30DA4313" w14:textId="30972D54" w:rsidR="00E529D1" w:rsidRDefault="00E529D1" w:rsidP="00E529D1">
            <w:pPr>
              <w:rPr>
                <w:rFonts w:eastAsia="DengXian"/>
                <w:lang w:eastAsia="zh-CN"/>
              </w:rPr>
            </w:pPr>
            <w:r>
              <w:rPr>
                <w:rFonts w:eastAsia="DengXian"/>
                <w:lang w:eastAsia="zh-CN"/>
              </w:rPr>
              <w:t>Ericsson</w:t>
            </w:r>
          </w:p>
        </w:tc>
        <w:tc>
          <w:tcPr>
            <w:tcW w:w="1350" w:type="dxa"/>
            <w:tcBorders>
              <w:top w:val="single" w:sz="4" w:space="0" w:color="auto"/>
              <w:left w:val="single" w:sz="4" w:space="0" w:color="auto"/>
              <w:bottom w:val="single" w:sz="4" w:space="0" w:color="auto"/>
              <w:right w:val="single" w:sz="4" w:space="0" w:color="auto"/>
            </w:tcBorders>
          </w:tcPr>
          <w:p w14:paraId="404C00FA" w14:textId="32B2B619" w:rsidR="00E529D1" w:rsidRDefault="00E529D1" w:rsidP="00E529D1">
            <w:pPr>
              <w:rPr>
                <w:rFonts w:eastAsia="DengXian"/>
                <w:lang w:eastAsia="zh-CN"/>
              </w:rPr>
            </w:pPr>
            <w:r>
              <w:rPr>
                <w:rFonts w:eastAsia="DengXian"/>
                <w:lang w:eastAsia="zh-CN"/>
              </w:rPr>
              <w:t>No</w:t>
            </w:r>
          </w:p>
        </w:tc>
        <w:tc>
          <w:tcPr>
            <w:tcW w:w="6844" w:type="dxa"/>
            <w:tcBorders>
              <w:top w:val="single" w:sz="4" w:space="0" w:color="auto"/>
              <w:left w:val="single" w:sz="4" w:space="0" w:color="auto"/>
              <w:bottom w:val="single" w:sz="4" w:space="0" w:color="auto"/>
              <w:right w:val="single" w:sz="4" w:space="0" w:color="auto"/>
            </w:tcBorders>
          </w:tcPr>
          <w:p w14:paraId="3ECE3ED4" w14:textId="0D00BAF8" w:rsidR="00E529D1" w:rsidRDefault="00E529D1" w:rsidP="00E529D1">
            <w:pPr>
              <w:rPr>
                <w:rFonts w:eastAsia="DengXian"/>
                <w:lang w:eastAsia="zh-CN"/>
              </w:rPr>
            </w:pPr>
            <w:r>
              <w:rPr>
                <w:rFonts w:eastAsia="DengXian"/>
                <w:lang w:eastAsia="zh-CN"/>
              </w:rPr>
              <w:t>See our comment in Q2.</w:t>
            </w:r>
          </w:p>
        </w:tc>
      </w:tr>
      <w:tr w:rsidR="004C5C06" w14:paraId="6EB2406F" w14:textId="77777777" w:rsidTr="00DC0281">
        <w:tc>
          <w:tcPr>
            <w:tcW w:w="1435" w:type="dxa"/>
            <w:tcBorders>
              <w:top w:val="single" w:sz="4" w:space="0" w:color="auto"/>
              <w:left w:val="single" w:sz="4" w:space="0" w:color="auto"/>
              <w:bottom w:val="single" w:sz="4" w:space="0" w:color="auto"/>
              <w:right w:val="single" w:sz="4" w:space="0" w:color="auto"/>
            </w:tcBorders>
          </w:tcPr>
          <w:p w14:paraId="05220EC3" w14:textId="72F533A5" w:rsidR="004C5C06" w:rsidRDefault="004C5C06" w:rsidP="00E529D1">
            <w:pPr>
              <w:rPr>
                <w:rFonts w:eastAsia="DengXian"/>
                <w:lang w:eastAsia="zh-CN"/>
              </w:rPr>
            </w:pPr>
            <w:proofErr w:type="spellStart"/>
            <w:r>
              <w:rPr>
                <w:rFonts w:eastAsia="DengXian"/>
                <w:lang w:eastAsia="zh-CN"/>
              </w:rPr>
              <w:t>Futurewei</w:t>
            </w:r>
            <w:proofErr w:type="spellEnd"/>
          </w:p>
        </w:tc>
        <w:tc>
          <w:tcPr>
            <w:tcW w:w="1350" w:type="dxa"/>
            <w:tcBorders>
              <w:top w:val="single" w:sz="4" w:space="0" w:color="auto"/>
              <w:left w:val="single" w:sz="4" w:space="0" w:color="auto"/>
              <w:bottom w:val="single" w:sz="4" w:space="0" w:color="auto"/>
              <w:right w:val="single" w:sz="4" w:space="0" w:color="auto"/>
            </w:tcBorders>
          </w:tcPr>
          <w:p w14:paraId="069CFC2D" w14:textId="4DC1C2F0" w:rsidR="004C5C06" w:rsidRDefault="004C5C06" w:rsidP="00E529D1">
            <w:pPr>
              <w:rPr>
                <w:rFonts w:eastAsia="DengXian"/>
                <w:lang w:eastAsia="zh-CN"/>
              </w:rPr>
            </w:pPr>
            <w:r>
              <w:rPr>
                <w:rFonts w:eastAsia="DengXian"/>
                <w:lang w:eastAsia="zh-CN"/>
              </w:rPr>
              <w:t xml:space="preserve">Not yet </w:t>
            </w:r>
          </w:p>
        </w:tc>
        <w:tc>
          <w:tcPr>
            <w:tcW w:w="6844" w:type="dxa"/>
            <w:tcBorders>
              <w:top w:val="single" w:sz="4" w:space="0" w:color="auto"/>
              <w:left w:val="single" w:sz="4" w:space="0" w:color="auto"/>
              <w:bottom w:val="single" w:sz="4" w:space="0" w:color="auto"/>
              <w:right w:val="single" w:sz="4" w:space="0" w:color="auto"/>
            </w:tcBorders>
          </w:tcPr>
          <w:p w14:paraId="4F82F9B4" w14:textId="66E3F5B4" w:rsidR="004C5C06" w:rsidRDefault="004C5C06" w:rsidP="00E529D1">
            <w:pPr>
              <w:rPr>
                <w:rFonts w:eastAsia="DengXian"/>
                <w:lang w:eastAsia="zh-CN"/>
              </w:rPr>
            </w:pPr>
            <w:r w:rsidRPr="004C5C06">
              <w:rPr>
                <w:rFonts w:eastAsia="DengXian"/>
                <w:lang w:eastAsia="zh-CN"/>
              </w:rPr>
              <w:t>We’d like to see inputs/analysis from RAN1/4 on this.</w:t>
            </w:r>
          </w:p>
        </w:tc>
      </w:tr>
      <w:tr w:rsidR="00805AE2" w14:paraId="06E4A9A6" w14:textId="77777777" w:rsidTr="00DC0281">
        <w:tc>
          <w:tcPr>
            <w:tcW w:w="1435" w:type="dxa"/>
            <w:tcBorders>
              <w:top w:val="single" w:sz="4" w:space="0" w:color="auto"/>
              <w:left w:val="single" w:sz="4" w:space="0" w:color="auto"/>
              <w:bottom w:val="single" w:sz="4" w:space="0" w:color="auto"/>
              <w:right w:val="single" w:sz="4" w:space="0" w:color="auto"/>
            </w:tcBorders>
          </w:tcPr>
          <w:p w14:paraId="3300E3E5" w14:textId="1E17A9EE" w:rsidR="00805AE2" w:rsidRDefault="00805AE2" w:rsidP="00805AE2">
            <w:pPr>
              <w:rPr>
                <w:rFonts w:eastAsia="DengXian"/>
                <w:lang w:eastAsia="zh-CN"/>
              </w:rPr>
            </w:pPr>
            <w:r>
              <w:rPr>
                <w:rFonts w:eastAsia="DengXian"/>
                <w:lang w:eastAsia="zh-CN"/>
              </w:rPr>
              <w:t>MediaTek</w:t>
            </w:r>
          </w:p>
        </w:tc>
        <w:tc>
          <w:tcPr>
            <w:tcW w:w="1350" w:type="dxa"/>
            <w:tcBorders>
              <w:top w:val="single" w:sz="4" w:space="0" w:color="auto"/>
              <w:left w:val="single" w:sz="4" w:space="0" w:color="auto"/>
              <w:bottom w:val="single" w:sz="4" w:space="0" w:color="auto"/>
              <w:right w:val="single" w:sz="4" w:space="0" w:color="auto"/>
            </w:tcBorders>
          </w:tcPr>
          <w:p w14:paraId="4433A88D" w14:textId="0CDED3A6" w:rsidR="00805AE2" w:rsidRDefault="00805AE2" w:rsidP="00805AE2">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0CD5F355" w14:textId="77777777" w:rsidR="00805AE2" w:rsidRPr="004C5C06" w:rsidRDefault="00805AE2" w:rsidP="00805AE2">
            <w:pPr>
              <w:rPr>
                <w:rFonts w:eastAsia="DengXian"/>
                <w:lang w:eastAsia="zh-CN"/>
              </w:rPr>
            </w:pPr>
          </w:p>
        </w:tc>
      </w:tr>
      <w:tr w:rsidR="008B2948" w14:paraId="25A3EC51" w14:textId="77777777" w:rsidTr="00DC0281">
        <w:tc>
          <w:tcPr>
            <w:tcW w:w="1435" w:type="dxa"/>
            <w:tcBorders>
              <w:top w:val="single" w:sz="4" w:space="0" w:color="auto"/>
              <w:left w:val="single" w:sz="4" w:space="0" w:color="auto"/>
              <w:bottom w:val="single" w:sz="4" w:space="0" w:color="auto"/>
              <w:right w:val="single" w:sz="4" w:space="0" w:color="auto"/>
            </w:tcBorders>
          </w:tcPr>
          <w:p w14:paraId="7627DE5A" w14:textId="3864B3E3" w:rsidR="008B2948" w:rsidRDefault="008B2948" w:rsidP="00805AE2">
            <w:pPr>
              <w:rPr>
                <w:rFonts w:eastAsia="DengXian"/>
                <w:lang w:eastAsia="zh-CN"/>
              </w:rPr>
            </w:pPr>
            <w:r>
              <w:rPr>
                <w:rFonts w:eastAsia="DengXian"/>
                <w:lang w:eastAsia="zh-CN"/>
              </w:rPr>
              <w:lastRenderedPageBreak/>
              <w:t>ZTE</w:t>
            </w:r>
          </w:p>
        </w:tc>
        <w:tc>
          <w:tcPr>
            <w:tcW w:w="1350" w:type="dxa"/>
            <w:tcBorders>
              <w:top w:val="single" w:sz="4" w:space="0" w:color="auto"/>
              <w:left w:val="single" w:sz="4" w:space="0" w:color="auto"/>
              <w:bottom w:val="single" w:sz="4" w:space="0" w:color="auto"/>
              <w:right w:val="single" w:sz="4" w:space="0" w:color="auto"/>
            </w:tcBorders>
          </w:tcPr>
          <w:p w14:paraId="728A2538" w14:textId="5EBA78B9" w:rsidR="008B2948" w:rsidRDefault="00AC7BCA" w:rsidP="00805AE2">
            <w:pPr>
              <w:rPr>
                <w:rFonts w:eastAsia="DengXian"/>
                <w:lang w:eastAsia="zh-CN"/>
              </w:rPr>
            </w:pPr>
            <w:r>
              <w:rPr>
                <w:rFonts w:eastAsia="DengXian"/>
                <w:lang w:eastAsia="zh-CN"/>
              </w:rPr>
              <w:t>Need more discussion</w:t>
            </w:r>
          </w:p>
        </w:tc>
        <w:tc>
          <w:tcPr>
            <w:tcW w:w="6844" w:type="dxa"/>
            <w:tcBorders>
              <w:top w:val="single" w:sz="4" w:space="0" w:color="auto"/>
              <w:left w:val="single" w:sz="4" w:space="0" w:color="auto"/>
              <w:bottom w:val="single" w:sz="4" w:space="0" w:color="auto"/>
              <w:right w:val="single" w:sz="4" w:space="0" w:color="auto"/>
            </w:tcBorders>
          </w:tcPr>
          <w:p w14:paraId="38C2D64C" w14:textId="77777777" w:rsidR="008B2948" w:rsidRPr="004C5C06" w:rsidRDefault="008B2948" w:rsidP="00805AE2">
            <w:pPr>
              <w:rPr>
                <w:rFonts w:eastAsia="DengXian"/>
                <w:lang w:eastAsia="zh-CN"/>
              </w:rPr>
            </w:pPr>
          </w:p>
        </w:tc>
      </w:tr>
      <w:tr w:rsidR="00536131" w14:paraId="16698FD6" w14:textId="77777777" w:rsidTr="00DC0281">
        <w:tc>
          <w:tcPr>
            <w:tcW w:w="1435" w:type="dxa"/>
            <w:tcBorders>
              <w:top w:val="single" w:sz="4" w:space="0" w:color="auto"/>
              <w:left w:val="single" w:sz="4" w:space="0" w:color="auto"/>
              <w:bottom w:val="single" w:sz="4" w:space="0" w:color="auto"/>
              <w:right w:val="single" w:sz="4" w:space="0" w:color="auto"/>
            </w:tcBorders>
          </w:tcPr>
          <w:p w14:paraId="68E61FC9" w14:textId="20C651D8" w:rsidR="00536131" w:rsidRDefault="00536131" w:rsidP="00536131">
            <w:pPr>
              <w:rPr>
                <w:rFonts w:eastAsia="DengXian"/>
                <w:lang w:eastAsia="zh-CN"/>
              </w:rPr>
            </w:pPr>
            <w:r>
              <w:rPr>
                <w:rFonts w:eastAsia="Malgun Gothic" w:hint="eastAsia"/>
                <w:lang w:eastAsia="ko-KR"/>
              </w:rPr>
              <w:t>Samsung</w:t>
            </w:r>
          </w:p>
        </w:tc>
        <w:tc>
          <w:tcPr>
            <w:tcW w:w="1350" w:type="dxa"/>
            <w:tcBorders>
              <w:top w:val="single" w:sz="4" w:space="0" w:color="auto"/>
              <w:left w:val="single" w:sz="4" w:space="0" w:color="auto"/>
              <w:bottom w:val="single" w:sz="4" w:space="0" w:color="auto"/>
              <w:right w:val="single" w:sz="4" w:space="0" w:color="auto"/>
            </w:tcBorders>
          </w:tcPr>
          <w:p w14:paraId="5F5E4A18" w14:textId="733E975E" w:rsidR="00536131" w:rsidRDefault="00536131" w:rsidP="00536131">
            <w:pPr>
              <w:rPr>
                <w:rFonts w:eastAsia="DengXian"/>
                <w:lang w:eastAsia="zh-CN"/>
              </w:rPr>
            </w:pPr>
            <w:r>
              <w:rPr>
                <w:rFonts w:eastAsia="Malgun Gothic" w:hint="eastAsia"/>
                <w:lang w:eastAsia="ko-KR"/>
              </w:rPr>
              <w:t>Yes</w:t>
            </w:r>
          </w:p>
        </w:tc>
        <w:tc>
          <w:tcPr>
            <w:tcW w:w="6844" w:type="dxa"/>
            <w:tcBorders>
              <w:top w:val="single" w:sz="4" w:space="0" w:color="auto"/>
              <w:left w:val="single" w:sz="4" w:space="0" w:color="auto"/>
              <w:bottom w:val="single" w:sz="4" w:space="0" w:color="auto"/>
              <w:right w:val="single" w:sz="4" w:space="0" w:color="auto"/>
            </w:tcBorders>
          </w:tcPr>
          <w:p w14:paraId="3F4D6006" w14:textId="4341F16D" w:rsidR="00536131" w:rsidRPr="004C5C06" w:rsidRDefault="00536131" w:rsidP="00536131">
            <w:pPr>
              <w:rPr>
                <w:rFonts w:eastAsia="DengXian"/>
                <w:lang w:eastAsia="zh-CN"/>
              </w:rPr>
            </w:pPr>
            <w:r>
              <w:t>See no difference from Async case as far as MCG/SCG differentiation concerns.</w:t>
            </w:r>
          </w:p>
        </w:tc>
      </w:tr>
    </w:tbl>
    <w:p w14:paraId="6612EA34" w14:textId="31C33C8E" w:rsidR="00D37018" w:rsidRPr="00FA6C49" w:rsidRDefault="00D37018" w:rsidP="00FE4FE1">
      <w:pPr>
        <w:spacing w:before="180"/>
        <w:rPr>
          <w:rFonts w:eastAsiaTheme="minorEastAsia"/>
          <w:sz w:val="21"/>
          <w:szCs w:val="21"/>
          <w:lang w:eastAsia="ja-JP"/>
        </w:rPr>
      </w:pPr>
    </w:p>
    <w:p w14:paraId="0EAA08E9" w14:textId="29018B14" w:rsidR="00990236" w:rsidRDefault="00990236" w:rsidP="00990236">
      <w:pPr>
        <w:spacing w:afterLines="50" w:after="120"/>
        <w:rPr>
          <w:color w:val="0000FF"/>
          <w:sz w:val="24"/>
          <w:szCs w:val="24"/>
          <w:u w:val="single"/>
        </w:rPr>
      </w:pPr>
      <w:r w:rsidRPr="006B01B0">
        <w:rPr>
          <w:color w:val="0000FF"/>
          <w:sz w:val="24"/>
          <w:szCs w:val="24"/>
          <w:u w:val="single"/>
        </w:rPr>
        <w:t xml:space="preserve">Summary for </w:t>
      </w:r>
      <w:r>
        <w:rPr>
          <w:color w:val="0000FF"/>
          <w:sz w:val="24"/>
          <w:szCs w:val="24"/>
          <w:u w:val="single"/>
        </w:rPr>
        <w:t>Q</w:t>
      </w:r>
      <w:r w:rsidR="00DA6732">
        <w:rPr>
          <w:color w:val="0000FF"/>
          <w:sz w:val="24"/>
          <w:szCs w:val="24"/>
          <w:u w:val="single"/>
        </w:rPr>
        <w:t>5/Q6/Q7</w:t>
      </w:r>
      <w:r w:rsidR="005115F9">
        <w:rPr>
          <w:color w:val="0000FF"/>
          <w:sz w:val="24"/>
          <w:szCs w:val="24"/>
          <w:u w:val="single"/>
        </w:rPr>
        <w:t xml:space="preserve"> (for sync NR-DC)</w:t>
      </w:r>
      <w:r>
        <w:rPr>
          <w:color w:val="0000FF"/>
          <w:sz w:val="24"/>
          <w:szCs w:val="24"/>
          <w:u w:val="single"/>
        </w:rPr>
        <w:t>:</w:t>
      </w:r>
    </w:p>
    <w:p w14:paraId="2C248898" w14:textId="4899B53F" w:rsidR="00990236" w:rsidRDefault="00360F53" w:rsidP="00360F53">
      <w:pPr>
        <w:pStyle w:val="ListParagraph"/>
        <w:numPr>
          <w:ilvl w:val="0"/>
          <w:numId w:val="18"/>
        </w:numPr>
        <w:spacing w:afterLines="50" w:after="120"/>
        <w:rPr>
          <w:rFonts w:ascii="Times New Roman" w:hAnsi="Times New Roman" w:cs="Times New Roman"/>
          <w:color w:val="0000FF"/>
          <w:sz w:val="24"/>
          <w:szCs w:val="24"/>
          <w:u w:val="single"/>
        </w:rPr>
      </w:pPr>
      <w:r w:rsidRPr="00360F53">
        <w:rPr>
          <w:rFonts w:ascii="Times New Roman" w:hAnsi="Times New Roman" w:cs="Times New Roman"/>
          <w:color w:val="0000FF"/>
          <w:sz w:val="24"/>
          <w:szCs w:val="24"/>
          <w:u w:val="single"/>
        </w:rPr>
        <w:t>Most compan</w:t>
      </w:r>
      <w:r w:rsidR="00864732">
        <w:rPr>
          <w:rFonts w:ascii="Times New Roman" w:hAnsi="Times New Roman" w:cs="Times New Roman"/>
          <w:color w:val="0000FF"/>
          <w:sz w:val="24"/>
          <w:szCs w:val="24"/>
          <w:u w:val="single"/>
        </w:rPr>
        <w:t xml:space="preserve">ies </w:t>
      </w:r>
      <w:r w:rsidR="00EF363F">
        <w:rPr>
          <w:rFonts w:ascii="Times New Roman" w:hAnsi="Times New Roman" w:cs="Times New Roman"/>
          <w:color w:val="0000FF"/>
          <w:sz w:val="24"/>
          <w:szCs w:val="24"/>
          <w:u w:val="single"/>
        </w:rPr>
        <w:t xml:space="preserve">(8/10) </w:t>
      </w:r>
      <w:r w:rsidRPr="00360F53">
        <w:rPr>
          <w:rFonts w:ascii="Times New Roman" w:hAnsi="Times New Roman" w:cs="Times New Roman"/>
          <w:color w:val="0000FF"/>
          <w:sz w:val="24"/>
          <w:szCs w:val="24"/>
          <w:u w:val="single"/>
        </w:rPr>
        <w:t>agree</w:t>
      </w:r>
      <w:r>
        <w:rPr>
          <w:rFonts w:ascii="Times New Roman" w:hAnsi="Times New Roman" w:cs="Times New Roman"/>
          <w:color w:val="0000FF"/>
          <w:sz w:val="24"/>
          <w:szCs w:val="24"/>
          <w:u w:val="single"/>
        </w:rPr>
        <w:t xml:space="preserve"> that</w:t>
      </w:r>
      <w:r w:rsidR="00EF363F">
        <w:rPr>
          <w:rFonts w:ascii="Times New Roman" w:hAnsi="Times New Roman" w:cs="Times New Roman"/>
          <w:color w:val="0000FF"/>
          <w:sz w:val="24"/>
          <w:szCs w:val="24"/>
          <w:u w:val="single"/>
        </w:rPr>
        <w:t xml:space="preserve"> </w:t>
      </w:r>
      <w:r w:rsidR="00EF363F" w:rsidRPr="00EF363F">
        <w:rPr>
          <w:rFonts w:ascii="Times New Roman" w:hAnsi="Times New Roman" w:cs="Times New Roman"/>
          <w:color w:val="0000FF"/>
          <w:sz w:val="24"/>
          <w:szCs w:val="24"/>
          <w:u w:val="single"/>
        </w:rPr>
        <w:t>Rel-16 U</w:t>
      </w:r>
      <w:r w:rsidR="000E728E">
        <w:rPr>
          <w:rFonts w:ascii="Times New Roman" w:hAnsi="Times New Roman" w:cs="Times New Roman"/>
          <w:color w:val="0000FF"/>
          <w:sz w:val="24"/>
          <w:szCs w:val="24"/>
          <w:u w:val="single"/>
        </w:rPr>
        <w:t>E</w:t>
      </w:r>
      <w:r w:rsidR="00EF363F" w:rsidRPr="00EF363F">
        <w:rPr>
          <w:rFonts w:ascii="Times New Roman" w:hAnsi="Times New Roman" w:cs="Times New Roman"/>
          <w:color w:val="0000FF"/>
          <w:sz w:val="24"/>
          <w:szCs w:val="24"/>
          <w:u w:val="single"/>
        </w:rPr>
        <w:t>s should be allowed to support only Rel-15 cell grouping (i.e. MCG fully in FR1 and SCG fully in FR2) in early Rel-16 deployment</w:t>
      </w:r>
      <w:r w:rsidR="00ED74B6">
        <w:rPr>
          <w:rFonts w:ascii="Times New Roman" w:hAnsi="Times New Roman" w:cs="Times New Roman"/>
          <w:color w:val="0000FF"/>
          <w:sz w:val="24"/>
          <w:szCs w:val="24"/>
          <w:u w:val="single"/>
        </w:rPr>
        <w:t>.</w:t>
      </w:r>
    </w:p>
    <w:p w14:paraId="4BCB0FD9" w14:textId="4EA3F200" w:rsidR="00ED74B6" w:rsidRDefault="00ED74B6" w:rsidP="00360F53">
      <w:pPr>
        <w:pStyle w:val="ListParagraph"/>
        <w:numPr>
          <w:ilvl w:val="0"/>
          <w:numId w:val="18"/>
        </w:numPr>
        <w:spacing w:afterLines="50" w:after="120"/>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 xml:space="preserve">Most companies prefer to wait RAN1/RAN4 LS before </w:t>
      </w:r>
      <w:r w:rsidR="00DC758F">
        <w:rPr>
          <w:rFonts w:ascii="Times New Roman" w:hAnsi="Times New Roman" w:cs="Times New Roman"/>
          <w:color w:val="0000FF"/>
          <w:sz w:val="24"/>
          <w:szCs w:val="24"/>
          <w:u w:val="single"/>
        </w:rPr>
        <w:t>concluding</w:t>
      </w:r>
      <w:r w:rsidR="001E3ACD">
        <w:rPr>
          <w:rFonts w:ascii="Times New Roman" w:hAnsi="Times New Roman" w:cs="Times New Roman"/>
          <w:color w:val="0000FF"/>
          <w:sz w:val="24"/>
          <w:szCs w:val="24"/>
          <w:u w:val="single"/>
        </w:rPr>
        <w:t xml:space="preserve"> whether we introduce </w:t>
      </w:r>
      <w:r w:rsidR="0037350E">
        <w:rPr>
          <w:rFonts w:ascii="Times New Roman" w:hAnsi="Times New Roman" w:cs="Times New Roman"/>
          <w:color w:val="0000FF"/>
          <w:sz w:val="24"/>
          <w:szCs w:val="24"/>
          <w:u w:val="single"/>
        </w:rPr>
        <w:t>cell grouping signaling for sync NR-DC</w:t>
      </w:r>
    </w:p>
    <w:p w14:paraId="056D5A61" w14:textId="77777777" w:rsidR="005D2FED" w:rsidRDefault="002B5FB4" w:rsidP="002B5FB4">
      <w:pPr>
        <w:spacing w:afterLines="50" w:after="120"/>
        <w:rPr>
          <w:color w:val="0000FF"/>
          <w:sz w:val="24"/>
          <w:szCs w:val="24"/>
          <w:u w:val="single"/>
        </w:rPr>
      </w:pPr>
      <w:r>
        <w:rPr>
          <w:color w:val="0000FF"/>
          <w:sz w:val="24"/>
          <w:szCs w:val="24"/>
          <w:u w:val="single"/>
        </w:rPr>
        <w:t xml:space="preserve">Because 1) is a requirement agreed by most companies, rapporteur would like to try whether we can </w:t>
      </w:r>
      <w:r w:rsidR="00E43BFC">
        <w:rPr>
          <w:color w:val="0000FF"/>
          <w:sz w:val="24"/>
          <w:szCs w:val="24"/>
          <w:u w:val="single"/>
        </w:rPr>
        <w:t>indicate it by reusing the similar implicit way as async NR-DC (i.e. absence of signalling means only supporting Rel-15 cell groupin</w:t>
      </w:r>
      <w:r w:rsidR="005D2FED">
        <w:rPr>
          <w:color w:val="0000FF"/>
          <w:sz w:val="24"/>
          <w:szCs w:val="24"/>
          <w:u w:val="single"/>
        </w:rPr>
        <w:t>g</w:t>
      </w:r>
      <w:r w:rsidR="00E43BFC">
        <w:rPr>
          <w:color w:val="0000FF"/>
          <w:sz w:val="24"/>
          <w:szCs w:val="24"/>
          <w:u w:val="single"/>
        </w:rPr>
        <w:t>)</w:t>
      </w:r>
      <w:r w:rsidR="005D2FED">
        <w:rPr>
          <w:color w:val="0000FF"/>
          <w:sz w:val="24"/>
          <w:szCs w:val="24"/>
          <w:u w:val="single"/>
        </w:rPr>
        <w:t>:</w:t>
      </w:r>
    </w:p>
    <w:p w14:paraId="2B053862" w14:textId="2E68F074" w:rsidR="004F24DA" w:rsidRDefault="00F714C8" w:rsidP="004F24DA">
      <w:pPr>
        <w:spacing w:afterLines="50" w:after="120"/>
        <w:rPr>
          <w:rFonts w:ascii="Arial" w:hAnsi="Arial" w:cs="Arial"/>
          <w:b/>
          <w:bCs/>
          <w:lang w:val="en-US" w:eastAsia="ja-JP"/>
        </w:rPr>
      </w:pPr>
      <w:r w:rsidRPr="003A004A">
        <w:rPr>
          <w:rFonts w:ascii="Arial" w:hAnsi="Arial" w:cs="Arial"/>
          <w:b/>
        </w:rPr>
        <w:t xml:space="preserve">Proposal </w:t>
      </w:r>
      <w:r>
        <w:rPr>
          <w:rFonts w:ascii="Arial" w:hAnsi="Arial" w:cs="Arial"/>
          <w:b/>
        </w:rPr>
        <w:t xml:space="preserve">3: For </w:t>
      </w:r>
      <w:r w:rsidRPr="003F06AC">
        <w:rPr>
          <w:rFonts w:ascii="Arial" w:hAnsi="Arial" w:cs="Arial"/>
          <w:b/>
          <w:u w:val="single"/>
        </w:rPr>
        <w:t>sync NR-DC</w:t>
      </w:r>
      <w:r>
        <w:rPr>
          <w:rFonts w:ascii="Arial" w:hAnsi="Arial" w:cs="Arial"/>
          <w:b/>
          <w:bCs/>
        </w:rPr>
        <w:t xml:space="preserve">, </w:t>
      </w:r>
      <w:r w:rsidR="00F022DE">
        <w:rPr>
          <w:rFonts w:ascii="Arial" w:hAnsi="Arial" w:cs="Arial"/>
          <w:b/>
          <w:bCs/>
        </w:rPr>
        <w:t xml:space="preserve">absence of </w:t>
      </w:r>
      <w:r w:rsidR="0094533B">
        <w:rPr>
          <w:rFonts w:ascii="Arial" w:hAnsi="Arial" w:cs="Arial"/>
          <w:b/>
          <w:bCs/>
        </w:rPr>
        <w:t xml:space="preserve">Rel-16 </w:t>
      </w:r>
      <w:r w:rsidR="007303B0">
        <w:rPr>
          <w:rFonts w:ascii="Arial" w:hAnsi="Arial" w:cs="Arial"/>
          <w:b/>
          <w:bCs/>
        </w:rPr>
        <w:t xml:space="preserve">UE capability </w:t>
      </w:r>
      <w:r w:rsidR="00305384">
        <w:rPr>
          <w:rFonts w:ascii="Arial" w:hAnsi="Arial" w:cs="Arial"/>
          <w:b/>
          <w:bCs/>
        </w:rPr>
        <w:t xml:space="preserve">signalling </w:t>
      </w:r>
      <w:r w:rsidR="00305384" w:rsidRPr="00305384">
        <w:rPr>
          <w:rFonts w:ascii="Arial" w:hAnsi="Arial" w:cs="Arial"/>
          <w:b/>
          <w:bCs/>
        </w:rPr>
        <w:t xml:space="preserve">indicates that the UE only supports </w:t>
      </w:r>
      <w:r w:rsidR="008B4342">
        <w:rPr>
          <w:rFonts w:ascii="Arial" w:hAnsi="Arial" w:cs="Arial"/>
          <w:b/>
          <w:bCs/>
        </w:rPr>
        <w:t xml:space="preserve">Rel-15 cell grouping (i.e. </w:t>
      </w:r>
      <w:r w:rsidR="00305384" w:rsidRPr="00305384">
        <w:rPr>
          <w:rFonts w:ascii="Arial" w:hAnsi="Arial" w:cs="Arial"/>
          <w:b/>
          <w:bCs/>
        </w:rPr>
        <w:t xml:space="preserve">MCG fully in FR1 and SCG fully in </w:t>
      </w:r>
      <w:r w:rsidR="00305384" w:rsidRPr="00EE3A76">
        <w:rPr>
          <w:rFonts w:ascii="Arial" w:hAnsi="Arial" w:cs="Arial"/>
          <w:b/>
        </w:rPr>
        <w:t>FR2</w:t>
      </w:r>
      <w:r w:rsidR="008B4342" w:rsidRPr="00EE3A76">
        <w:rPr>
          <w:rFonts w:ascii="Arial" w:hAnsi="Arial" w:cs="Arial"/>
          <w:b/>
        </w:rPr>
        <w:t>)</w:t>
      </w:r>
      <w:r w:rsidR="00305384" w:rsidRPr="00EE3A76">
        <w:rPr>
          <w:rFonts w:ascii="Arial" w:hAnsi="Arial" w:cs="Arial"/>
          <w:b/>
        </w:rPr>
        <w:t xml:space="preserve">. </w:t>
      </w:r>
      <w:r w:rsidR="004F24DA" w:rsidRPr="00EE3A76">
        <w:rPr>
          <w:rFonts w:ascii="Arial" w:hAnsi="Arial" w:cs="Arial"/>
          <w:b/>
        </w:rPr>
        <w:t xml:space="preserve">The form of </w:t>
      </w:r>
      <w:r w:rsidR="00A541CC">
        <w:rPr>
          <w:rFonts w:ascii="Arial" w:hAnsi="Arial" w:cs="Arial"/>
          <w:b/>
        </w:rPr>
        <w:t>Rel</w:t>
      </w:r>
      <w:r w:rsidR="004F24DA" w:rsidRPr="00EE3A76">
        <w:rPr>
          <w:rFonts w:ascii="Arial" w:hAnsi="Arial" w:cs="Arial"/>
          <w:b/>
        </w:rPr>
        <w:t>-16 UE capability signalling is FFS (</w:t>
      </w:r>
      <w:r w:rsidR="004B555B">
        <w:rPr>
          <w:rFonts w:ascii="Arial" w:hAnsi="Arial" w:cs="Arial"/>
          <w:b/>
        </w:rPr>
        <w:t xml:space="preserve">e.g. </w:t>
      </w:r>
      <w:r w:rsidR="004F24DA" w:rsidRPr="00EE3A76">
        <w:rPr>
          <w:rFonts w:ascii="Arial" w:hAnsi="Arial" w:cs="Arial"/>
          <w:b/>
        </w:rPr>
        <w:t>cell grouping signalling similar to async NR-D</w:t>
      </w:r>
      <w:r w:rsidR="000A0E44">
        <w:rPr>
          <w:rFonts w:ascii="Arial" w:hAnsi="Arial" w:cs="Arial"/>
          <w:b/>
        </w:rPr>
        <w:t>C</w:t>
      </w:r>
      <w:r w:rsidR="004F24DA" w:rsidRPr="00EE3A76">
        <w:rPr>
          <w:rFonts w:ascii="Arial" w:hAnsi="Arial" w:cs="Arial"/>
          <w:b/>
        </w:rPr>
        <w:t>).</w:t>
      </w:r>
    </w:p>
    <w:p w14:paraId="681ABC3E" w14:textId="0C610FA9" w:rsidR="00D37018" w:rsidRDefault="00D37018" w:rsidP="00FE4FE1">
      <w:pPr>
        <w:spacing w:before="180"/>
        <w:rPr>
          <w:sz w:val="21"/>
          <w:szCs w:val="21"/>
        </w:rPr>
      </w:pPr>
    </w:p>
    <w:p w14:paraId="2D91D88A" w14:textId="0207C4D2" w:rsidR="00725C42" w:rsidRPr="009A4F32" w:rsidRDefault="00725C42" w:rsidP="00725C42">
      <w:pPr>
        <w:pStyle w:val="Heading2"/>
        <w:rPr>
          <w:lang w:eastAsia="zh-CN"/>
        </w:rPr>
      </w:pPr>
      <w:r w:rsidRPr="009A4F32">
        <w:rPr>
          <w:rFonts w:hint="eastAsia"/>
          <w:lang w:eastAsia="zh-CN"/>
        </w:rPr>
        <w:t>2</w:t>
      </w:r>
      <w:r w:rsidRPr="009A4F32">
        <w:rPr>
          <w:lang w:eastAsia="zh-CN"/>
        </w:rPr>
        <w:t>.</w:t>
      </w:r>
      <w:r w:rsidR="002129F0">
        <w:rPr>
          <w:lang w:eastAsia="zh-CN"/>
        </w:rPr>
        <w:t>4</w:t>
      </w:r>
      <w:r>
        <w:rPr>
          <w:lang w:eastAsia="zh-CN"/>
        </w:rPr>
        <w:t xml:space="preserve"> LS to RAN1 / RAN4</w:t>
      </w:r>
    </w:p>
    <w:p w14:paraId="37469BD8" w14:textId="77777777" w:rsidR="0080651D" w:rsidRDefault="00725C42" w:rsidP="005E3696">
      <w:pPr>
        <w:spacing w:afterLines="100" w:after="240"/>
        <w:rPr>
          <w:sz w:val="21"/>
          <w:szCs w:val="21"/>
        </w:rPr>
      </w:pPr>
      <w:r>
        <w:rPr>
          <w:sz w:val="21"/>
          <w:szCs w:val="21"/>
        </w:rPr>
        <w:t>[Rapporteur’s node] D</w:t>
      </w:r>
      <w:r w:rsidR="00BE1CDF" w:rsidRPr="00FE4FE1">
        <w:rPr>
          <w:sz w:val="21"/>
          <w:szCs w:val="21"/>
        </w:rPr>
        <w:t>uring online discussion</w:t>
      </w:r>
      <w:r w:rsidR="00BE1CDF">
        <w:rPr>
          <w:sz w:val="21"/>
          <w:szCs w:val="21"/>
        </w:rPr>
        <w:t xml:space="preserve">, </w:t>
      </w:r>
      <w:r w:rsidR="00F52BE4">
        <w:rPr>
          <w:sz w:val="21"/>
          <w:szCs w:val="21"/>
        </w:rPr>
        <w:t>multiple</w:t>
      </w:r>
      <w:r w:rsidR="00BE1CDF">
        <w:rPr>
          <w:sz w:val="21"/>
          <w:szCs w:val="21"/>
        </w:rPr>
        <w:t xml:space="preserve"> companies </w:t>
      </w:r>
      <w:r w:rsidR="00BE1CDF" w:rsidRPr="008518E9">
        <w:rPr>
          <w:sz w:val="21"/>
          <w:szCs w:val="21"/>
        </w:rPr>
        <w:t>commented that</w:t>
      </w:r>
      <w:r w:rsidR="00884D13">
        <w:rPr>
          <w:sz w:val="21"/>
          <w:szCs w:val="21"/>
        </w:rPr>
        <w:t xml:space="preserve"> </w:t>
      </w:r>
      <w:r w:rsidR="005053F9">
        <w:rPr>
          <w:sz w:val="21"/>
          <w:szCs w:val="21"/>
        </w:rPr>
        <w:t xml:space="preserve">RAN2 may not do anything </w:t>
      </w:r>
      <w:r w:rsidR="00F52BE4">
        <w:rPr>
          <w:sz w:val="21"/>
          <w:szCs w:val="21"/>
        </w:rPr>
        <w:t>until RAN4 provided band combination list. Meanwhile,</w:t>
      </w:r>
      <w:r w:rsidR="00CD50E5">
        <w:rPr>
          <w:sz w:val="21"/>
          <w:szCs w:val="21"/>
        </w:rPr>
        <w:t xml:space="preserve"> </w:t>
      </w:r>
      <w:r w:rsidR="00036C38">
        <w:rPr>
          <w:sz w:val="21"/>
          <w:szCs w:val="21"/>
        </w:rPr>
        <w:t>the</w:t>
      </w:r>
      <w:r w:rsidR="00237421">
        <w:rPr>
          <w:sz w:val="21"/>
          <w:szCs w:val="21"/>
        </w:rPr>
        <w:t>y</w:t>
      </w:r>
      <w:r w:rsidR="00036C38">
        <w:rPr>
          <w:sz w:val="21"/>
          <w:szCs w:val="21"/>
        </w:rPr>
        <w:t xml:space="preserve"> also commented that </w:t>
      </w:r>
      <w:r w:rsidR="00036C38" w:rsidRPr="00F37C53">
        <w:rPr>
          <w:sz w:val="21"/>
          <w:szCs w:val="21"/>
        </w:rPr>
        <w:t>we should ask R</w:t>
      </w:r>
      <w:r w:rsidR="00E73BA7">
        <w:rPr>
          <w:sz w:val="21"/>
          <w:szCs w:val="21"/>
        </w:rPr>
        <w:t>AN</w:t>
      </w:r>
      <w:r w:rsidR="00036C38" w:rsidRPr="00F37C53">
        <w:rPr>
          <w:sz w:val="21"/>
          <w:szCs w:val="21"/>
        </w:rPr>
        <w:t>4 and R</w:t>
      </w:r>
      <w:r w:rsidR="00E73BA7">
        <w:rPr>
          <w:sz w:val="21"/>
          <w:szCs w:val="21"/>
        </w:rPr>
        <w:t>AN</w:t>
      </w:r>
      <w:r w:rsidR="00036C38" w:rsidRPr="00F37C53">
        <w:rPr>
          <w:sz w:val="21"/>
          <w:szCs w:val="21"/>
        </w:rPr>
        <w:t>1</w:t>
      </w:r>
      <w:r w:rsidR="00887587">
        <w:rPr>
          <w:sz w:val="21"/>
          <w:szCs w:val="21"/>
        </w:rPr>
        <w:t xml:space="preserve"> </w:t>
      </w:r>
      <w:r w:rsidR="00B63215">
        <w:rPr>
          <w:sz w:val="21"/>
          <w:szCs w:val="21"/>
        </w:rPr>
        <w:t xml:space="preserve">to explain the issue and ask </w:t>
      </w:r>
      <w:r w:rsidR="00887587">
        <w:rPr>
          <w:sz w:val="21"/>
          <w:szCs w:val="21"/>
        </w:rPr>
        <w:t xml:space="preserve">for guidance </w:t>
      </w:r>
      <w:r w:rsidR="007D5BA7">
        <w:rPr>
          <w:sz w:val="21"/>
          <w:szCs w:val="21"/>
        </w:rPr>
        <w:t>of</w:t>
      </w:r>
      <w:r w:rsidR="00887587">
        <w:rPr>
          <w:sz w:val="21"/>
          <w:szCs w:val="21"/>
        </w:rPr>
        <w:t xml:space="preserve"> capability design.</w:t>
      </w:r>
    </w:p>
    <w:p w14:paraId="71295C2D" w14:textId="4928A4C9" w:rsidR="005E3696" w:rsidRPr="00455A2F" w:rsidRDefault="005E3696" w:rsidP="005E3696">
      <w:pPr>
        <w:spacing w:afterLines="100" w:after="240"/>
        <w:rPr>
          <w:rFonts w:ascii="Arial" w:hAnsi="Arial" w:cs="Arial"/>
          <w:b/>
        </w:rPr>
      </w:pPr>
      <w:r w:rsidRPr="00455A2F">
        <w:rPr>
          <w:rFonts w:ascii="Arial" w:hAnsi="Arial" w:cs="Arial"/>
          <w:b/>
        </w:rPr>
        <w:t>Q</w:t>
      </w:r>
      <w:r w:rsidR="00237421">
        <w:rPr>
          <w:rFonts w:ascii="Arial" w:hAnsi="Arial" w:cs="Arial"/>
          <w:b/>
        </w:rPr>
        <w:t>8</w:t>
      </w:r>
      <w:r w:rsidRPr="00455A2F">
        <w:rPr>
          <w:rFonts w:ascii="Arial" w:hAnsi="Arial" w:cs="Arial"/>
          <w:b/>
        </w:rPr>
        <w:t>:</w:t>
      </w:r>
      <w:r w:rsidR="00B533C6">
        <w:rPr>
          <w:rFonts w:ascii="Arial" w:hAnsi="Arial" w:cs="Arial"/>
          <w:b/>
        </w:rPr>
        <w:t xml:space="preserve"> </w:t>
      </w:r>
      <w:r w:rsidR="00725C42">
        <w:rPr>
          <w:rFonts w:ascii="Arial" w:hAnsi="Arial" w:cs="Arial"/>
          <w:b/>
        </w:rPr>
        <w:t xml:space="preserve">Companies are </w:t>
      </w:r>
      <w:r w:rsidR="00B533C6">
        <w:rPr>
          <w:rFonts w:ascii="Arial" w:hAnsi="Arial" w:cs="Arial"/>
          <w:b/>
        </w:rPr>
        <w:t>requested to</w:t>
      </w:r>
      <w:r w:rsidR="00725C42">
        <w:rPr>
          <w:rFonts w:ascii="Arial" w:hAnsi="Arial" w:cs="Arial"/>
          <w:b/>
        </w:rPr>
        <w:t xml:space="preserve"> comment on possible </w:t>
      </w:r>
      <w:r w:rsidR="007D5BA7">
        <w:rPr>
          <w:rFonts w:ascii="Arial" w:hAnsi="Arial" w:cs="Arial"/>
          <w:b/>
        </w:rPr>
        <w:t>LS to RAN1 / RAN4</w:t>
      </w:r>
      <w:r w:rsidR="00725C42">
        <w:rPr>
          <w:rFonts w:ascii="Arial" w:hAnsi="Arial" w:cs="Arial"/>
          <w:b/>
        </w:rPr>
        <w:t>, e.g. the need of it. What the content should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58"/>
      </w:tblGrid>
      <w:tr w:rsidR="00725C42" w14:paraId="1AB7560B" w14:textId="77777777" w:rsidTr="00B533C6">
        <w:tc>
          <w:tcPr>
            <w:tcW w:w="1435" w:type="dxa"/>
            <w:tcBorders>
              <w:top w:val="single" w:sz="4" w:space="0" w:color="auto"/>
              <w:left w:val="single" w:sz="4" w:space="0" w:color="auto"/>
              <w:bottom w:val="single" w:sz="4" w:space="0" w:color="auto"/>
              <w:right w:val="single" w:sz="4" w:space="0" w:color="auto"/>
            </w:tcBorders>
            <w:shd w:val="clear" w:color="auto" w:fill="BFBFBF"/>
            <w:hideMark/>
          </w:tcPr>
          <w:p w14:paraId="5AC21A37" w14:textId="77777777" w:rsidR="00725C42" w:rsidRDefault="00725C42" w:rsidP="00DC0281">
            <w:pPr>
              <w:pStyle w:val="BodyText"/>
              <w:rPr>
                <w:lang w:eastAsia="ja-JP"/>
              </w:rPr>
            </w:pPr>
            <w:r>
              <w:rPr>
                <w:lang w:eastAsia="ja-JP"/>
              </w:rPr>
              <w:t>Company</w:t>
            </w:r>
          </w:p>
        </w:tc>
        <w:tc>
          <w:tcPr>
            <w:tcW w:w="8058" w:type="dxa"/>
            <w:tcBorders>
              <w:top w:val="single" w:sz="4" w:space="0" w:color="auto"/>
              <w:left w:val="single" w:sz="4" w:space="0" w:color="auto"/>
              <w:bottom w:val="single" w:sz="4" w:space="0" w:color="auto"/>
              <w:right w:val="single" w:sz="4" w:space="0" w:color="auto"/>
            </w:tcBorders>
            <w:shd w:val="clear" w:color="auto" w:fill="BFBFBF"/>
            <w:hideMark/>
          </w:tcPr>
          <w:p w14:paraId="09F1C24A" w14:textId="629A7FD4" w:rsidR="00725C42" w:rsidRDefault="00725C42" w:rsidP="00DC0281">
            <w:pPr>
              <w:pStyle w:val="BodyText"/>
              <w:rPr>
                <w:lang w:eastAsia="ja-JP"/>
              </w:rPr>
            </w:pPr>
            <w:r>
              <w:rPr>
                <w:lang w:eastAsia="ja-JP"/>
              </w:rPr>
              <w:t xml:space="preserve">Comments </w:t>
            </w:r>
          </w:p>
        </w:tc>
      </w:tr>
      <w:tr w:rsidR="00725C42" w14:paraId="223AACE4" w14:textId="77777777" w:rsidTr="00B533C6">
        <w:tc>
          <w:tcPr>
            <w:tcW w:w="1435" w:type="dxa"/>
            <w:tcBorders>
              <w:top w:val="single" w:sz="4" w:space="0" w:color="auto"/>
              <w:left w:val="single" w:sz="4" w:space="0" w:color="auto"/>
              <w:bottom w:val="single" w:sz="4" w:space="0" w:color="auto"/>
              <w:right w:val="single" w:sz="4" w:space="0" w:color="auto"/>
            </w:tcBorders>
          </w:tcPr>
          <w:p w14:paraId="066CB094" w14:textId="7ACA57BF" w:rsidR="00725C42" w:rsidRDefault="008E699D" w:rsidP="00DC0281">
            <w:pPr>
              <w:rPr>
                <w:rFonts w:eastAsia="Times New Roman"/>
              </w:rPr>
            </w:pPr>
            <w:r>
              <w:rPr>
                <w:rFonts w:eastAsia="Times New Roman"/>
              </w:rPr>
              <w:t>Qualcomm</w:t>
            </w:r>
          </w:p>
        </w:tc>
        <w:tc>
          <w:tcPr>
            <w:tcW w:w="8058" w:type="dxa"/>
            <w:tcBorders>
              <w:top w:val="single" w:sz="4" w:space="0" w:color="auto"/>
              <w:left w:val="single" w:sz="4" w:space="0" w:color="auto"/>
              <w:bottom w:val="single" w:sz="4" w:space="0" w:color="auto"/>
              <w:right w:val="single" w:sz="4" w:space="0" w:color="auto"/>
            </w:tcBorders>
          </w:tcPr>
          <w:p w14:paraId="7D827C16" w14:textId="77777777" w:rsidR="00725C42" w:rsidRDefault="008E699D" w:rsidP="00DC0281">
            <w:pPr>
              <w:rPr>
                <w:rFonts w:eastAsia="Times New Roman"/>
              </w:rPr>
            </w:pPr>
            <w:r>
              <w:rPr>
                <w:rFonts w:eastAsia="Times New Roman"/>
              </w:rPr>
              <w:t xml:space="preserve">We prefer to conclude in this RAN2 meeting. However, we are also fine to send LS to RAN1 / RAN4 if people can’t achieve consensus on whether cell grouping for sync NR-DC is required. </w:t>
            </w:r>
          </w:p>
          <w:p w14:paraId="086CB87F" w14:textId="77777777" w:rsidR="001E69EE" w:rsidRDefault="001E69EE" w:rsidP="00DC0281">
            <w:pPr>
              <w:rPr>
                <w:rFonts w:eastAsia="Times New Roman"/>
              </w:rPr>
            </w:pPr>
            <w:r>
              <w:rPr>
                <w:rFonts w:eastAsia="Times New Roman"/>
              </w:rPr>
              <w:t>If it is needed, we prefer to include below contents:</w:t>
            </w:r>
          </w:p>
          <w:p w14:paraId="3979D811" w14:textId="6CC097DD" w:rsidR="001E69EE" w:rsidRPr="009422E5" w:rsidRDefault="00A92108" w:rsidP="00A92108">
            <w:pPr>
              <w:pStyle w:val="ListParagraph"/>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Confirm the understanding of issue #1-#4 in Q4</w:t>
            </w:r>
          </w:p>
          <w:p w14:paraId="052B44E4" w14:textId="399B460E" w:rsidR="00A92108" w:rsidRPr="00C4494C" w:rsidRDefault="009422E5" w:rsidP="00A92108">
            <w:pPr>
              <w:pStyle w:val="ListParagraph"/>
              <w:numPr>
                <w:ilvl w:val="0"/>
                <w:numId w:val="12"/>
              </w:numPr>
              <w:rPr>
                <w:rFonts w:ascii="Times New Roman" w:eastAsia="Times New Roman" w:hAnsi="Times New Roman" w:cs="Times New Roman"/>
              </w:rPr>
            </w:pPr>
            <w:r w:rsidRPr="009422E5">
              <w:rPr>
                <w:rFonts w:ascii="Times New Roman" w:eastAsia="Times New Roman" w:hAnsi="Times New Roman" w:cs="Times New Roman"/>
              </w:rPr>
              <w:t xml:space="preserve">Whether </w:t>
            </w:r>
            <w:r w:rsidRPr="00A85301">
              <w:rPr>
                <w:rFonts w:ascii="Times New Roman" w:eastAsia="Times New Roman" w:hAnsi="Times New Roman" w:cs="Times New Roman"/>
              </w:rPr>
              <w:t xml:space="preserve">differentiation of </w:t>
            </w:r>
            <w:r w:rsidRPr="00A85301">
              <w:rPr>
                <w:rFonts w:ascii="Times New Roman" w:eastAsia="Times New Roman" w:hAnsi="Times New Roman" w:cs="Times New Roman" w:hint="eastAsia"/>
              </w:rPr>
              <w:t>MCG</w:t>
            </w:r>
            <w:r w:rsidRPr="00A85301">
              <w:rPr>
                <w:rFonts w:ascii="Times New Roman" w:eastAsia="Times New Roman" w:hAnsi="Times New Roman" w:cs="Times New Roman"/>
              </w:rPr>
              <w:t xml:space="preserve"> and SCG for </w:t>
            </w:r>
            <w:r>
              <w:rPr>
                <w:rFonts w:ascii="Times New Roman" w:eastAsia="Times New Roman" w:hAnsi="Times New Roman" w:cs="Times New Roman"/>
              </w:rPr>
              <w:t xml:space="preserve">(sync and async) NR-DC </w:t>
            </w:r>
            <w:r w:rsidRPr="00A85301">
              <w:rPr>
                <w:rFonts w:ascii="Times New Roman" w:eastAsia="Times New Roman" w:hAnsi="Times New Roman" w:cs="Times New Roman"/>
              </w:rPr>
              <w:t>cell grouping</w:t>
            </w:r>
            <w:r>
              <w:rPr>
                <w:rFonts w:ascii="Times New Roman" w:eastAsia="Times New Roman" w:hAnsi="Times New Roman" w:cs="Times New Roman"/>
              </w:rPr>
              <w:t xml:space="preserve"> signaling is requirement  </w:t>
            </w:r>
          </w:p>
          <w:p w14:paraId="54E3449F" w14:textId="5C0EAFFF" w:rsidR="009422E5" w:rsidRPr="00D842BE" w:rsidRDefault="009422E5" w:rsidP="00A92108">
            <w:pPr>
              <w:pStyle w:val="ListParagraph"/>
              <w:numPr>
                <w:ilvl w:val="0"/>
                <w:numId w:val="12"/>
              </w:numPr>
              <w:rPr>
                <w:rFonts w:eastAsia="Times New Roman"/>
              </w:rPr>
            </w:pPr>
            <w:r w:rsidRPr="00C4494C">
              <w:rPr>
                <w:rFonts w:ascii="Times New Roman" w:eastAsia="Times New Roman" w:hAnsi="Times New Roman" w:cs="Times New Roman"/>
              </w:rPr>
              <w:t xml:space="preserve">Any further requirement </w:t>
            </w:r>
            <w:r w:rsidR="00295AA7" w:rsidRPr="00C4494C">
              <w:rPr>
                <w:rFonts w:ascii="Times New Roman" w:eastAsia="Times New Roman" w:hAnsi="Times New Roman" w:cs="Times New Roman"/>
              </w:rPr>
              <w:t xml:space="preserve">/ restriction </w:t>
            </w:r>
            <w:r w:rsidRPr="00C4494C">
              <w:rPr>
                <w:rFonts w:ascii="Times New Roman" w:eastAsia="Times New Roman" w:hAnsi="Times New Roman" w:cs="Times New Roman"/>
              </w:rPr>
              <w:t xml:space="preserve">on </w:t>
            </w:r>
            <w:r w:rsidR="00295AA7">
              <w:rPr>
                <w:rFonts w:ascii="Times New Roman" w:eastAsia="Times New Roman" w:hAnsi="Times New Roman" w:cs="Times New Roman"/>
              </w:rPr>
              <w:t xml:space="preserve">sync NR-DC </w:t>
            </w:r>
            <w:r w:rsidR="00295AA7" w:rsidRPr="00A85301">
              <w:rPr>
                <w:rFonts w:ascii="Times New Roman" w:eastAsia="Times New Roman" w:hAnsi="Times New Roman" w:cs="Times New Roman"/>
              </w:rPr>
              <w:t>cell grouping</w:t>
            </w:r>
            <w:r w:rsidR="008D7DDE">
              <w:rPr>
                <w:rFonts w:ascii="Times New Roman" w:eastAsia="Times New Roman" w:hAnsi="Times New Roman" w:cs="Times New Roman"/>
              </w:rPr>
              <w:t xml:space="preserve"> from RAN1 / RAN4 </w:t>
            </w:r>
            <w:proofErr w:type="spellStart"/>
            <w:r w:rsidR="008D7DDE">
              <w:rPr>
                <w:rFonts w:ascii="Times New Roman" w:eastAsia="Times New Roman" w:hAnsi="Times New Roman" w:cs="Times New Roman"/>
              </w:rPr>
              <w:t>perspectve</w:t>
            </w:r>
            <w:proofErr w:type="spellEnd"/>
          </w:p>
          <w:p w14:paraId="3B576140" w14:textId="23462417" w:rsidR="00D842BE" w:rsidRPr="00A92108" w:rsidRDefault="00D842BE" w:rsidP="00D842BE">
            <w:pPr>
              <w:pStyle w:val="ListParagraph"/>
              <w:rPr>
                <w:rFonts w:eastAsia="Times New Roman"/>
              </w:rPr>
            </w:pPr>
          </w:p>
        </w:tc>
      </w:tr>
      <w:tr w:rsidR="00E87622" w14:paraId="3901989E" w14:textId="77777777" w:rsidTr="00DC0281">
        <w:tc>
          <w:tcPr>
            <w:tcW w:w="1435" w:type="dxa"/>
            <w:tcBorders>
              <w:top w:val="single" w:sz="4" w:space="0" w:color="auto"/>
              <w:left w:val="single" w:sz="4" w:space="0" w:color="auto"/>
              <w:bottom w:val="single" w:sz="4" w:space="0" w:color="auto"/>
              <w:right w:val="single" w:sz="4" w:space="0" w:color="auto"/>
            </w:tcBorders>
          </w:tcPr>
          <w:p w14:paraId="273E838E" w14:textId="77777777" w:rsidR="00E87622" w:rsidRPr="009821B6" w:rsidRDefault="00E87622" w:rsidP="00DC0281">
            <w:pPr>
              <w:rPr>
                <w:rFonts w:ascii="Arial" w:eastAsia="DengXian" w:hAnsi="Arial" w:cs="Arial"/>
                <w:lang w:eastAsia="zh-CN"/>
              </w:rPr>
            </w:pPr>
            <w:r w:rsidRPr="009821B6">
              <w:rPr>
                <w:rFonts w:ascii="Arial" w:eastAsia="DengXian" w:hAnsi="Arial" w:cs="Arial"/>
                <w:lang w:eastAsia="zh-CN"/>
              </w:rPr>
              <w:t>OPPO</w:t>
            </w:r>
          </w:p>
        </w:tc>
        <w:tc>
          <w:tcPr>
            <w:tcW w:w="8058" w:type="dxa"/>
            <w:tcBorders>
              <w:top w:val="single" w:sz="4" w:space="0" w:color="auto"/>
              <w:left w:val="single" w:sz="4" w:space="0" w:color="auto"/>
              <w:bottom w:val="single" w:sz="4" w:space="0" w:color="auto"/>
              <w:right w:val="single" w:sz="4" w:space="0" w:color="auto"/>
            </w:tcBorders>
          </w:tcPr>
          <w:p w14:paraId="2449A9BE" w14:textId="77777777" w:rsidR="00E87622" w:rsidRPr="009821B6" w:rsidRDefault="00E87622" w:rsidP="00DC0281">
            <w:pPr>
              <w:rPr>
                <w:rFonts w:ascii="Arial" w:eastAsia="DengXian" w:hAnsi="Arial" w:cs="Arial"/>
                <w:lang w:eastAsia="zh-CN"/>
              </w:rPr>
            </w:pPr>
            <w:r w:rsidRPr="009821B6">
              <w:rPr>
                <w:rFonts w:ascii="Arial" w:eastAsia="DengXian" w:hAnsi="Arial" w:cs="Arial"/>
                <w:lang w:eastAsia="zh-CN"/>
              </w:rPr>
              <w:t xml:space="preserve">Yes. At least RAN2 need know what </w:t>
            </w:r>
            <w:r>
              <w:rPr>
                <w:rFonts w:ascii="Arial" w:eastAsia="DengXian" w:hAnsi="Arial" w:cs="Arial"/>
                <w:lang w:eastAsia="zh-CN"/>
              </w:rPr>
              <w:t>typical synchronous band combinations are</w:t>
            </w:r>
            <w:r w:rsidRPr="009821B6">
              <w:rPr>
                <w:rFonts w:ascii="Arial" w:eastAsia="DengXian" w:hAnsi="Arial" w:cs="Arial"/>
                <w:lang w:eastAsia="zh-CN"/>
              </w:rPr>
              <w:t xml:space="preserve">. And </w:t>
            </w:r>
            <w:r>
              <w:rPr>
                <w:rFonts w:ascii="Arial" w:eastAsia="DengXian" w:hAnsi="Arial" w:cs="Arial"/>
                <w:lang w:eastAsia="zh-CN"/>
              </w:rPr>
              <w:t>what is their opinion not to support Rel15 signalling etc.</w:t>
            </w:r>
          </w:p>
        </w:tc>
      </w:tr>
      <w:tr w:rsidR="00725C42" w14:paraId="3A9A3A92" w14:textId="77777777" w:rsidTr="00B533C6">
        <w:tc>
          <w:tcPr>
            <w:tcW w:w="1435" w:type="dxa"/>
            <w:tcBorders>
              <w:top w:val="single" w:sz="4" w:space="0" w:color="auto"/>
              <w:left w:val="single" w:sz="4" w:space="0" w:color="auto"/>
              <w:bottom w:val="single" w:sz="4" w:space="0" w:color="auto"/>
              <w:right w:val="single" w:sz="4" w:space="0" w:color="auto"/>
            </w:tcBorders>
          </w:tcPr>
          <w:p w14:paraId="40077C19" w14:textId="4E0742D0" w:rsidR="00725C42" w:rsidRPr="00E87622" w:rsidRDefault="006A02FF" w:rsidP="00DC0281">
            <w:pPr>
              <w:rPr>
                <w:rFonts w:eastAsia="DengXian"/>
                <w:lang w:eastAsia="zh-CN"/>
              </w:rPr>
            </w:pPr>
            <w:r>
              <w:rPr>
                <w:rFonts w:eastAsia="DengXian"/>
                <w:lang w:eastAsia="zh-CN"/>
              </w:rPr>
              <w:t>Apple</w:t>
            </w:r>
          </w:p>
        </w:tc>
        <w:tc>
          <w:tcPr>
            <w:tcW w:w="8058" w:type="dxa"/>
            <w:tcBorders>
              <w:top w:val="single" w:sz="4" w:space="0" w:color="auto"/>
              <w:left w:val="single" w:sz="4" w:space="0" w:color="auto"/>
              <w:bottom w:val="single" w:sz="4" w:space="0" w:color="auto"/>
              <w:right w:val="single" w:sz="4" w:space="0" w:color="auto"/>
            </w:tcBorders>
          </w:tcPr>
          <w:p w14:paraId="358496CE" w14:textId="3ABB9B22" w:rsidR="00725C42" w:rsidRDefault="006A02FF" w:rsidP="00DC0281">
            <w:pPr>
              <w:rPr>
                <w:rFonts w:eastAsia="Times New Roman"/>
              </w:rPr>
            </w:pPr>
            <w:r>
              <w:rPr>
                <w:rFonts w:eastAsia="Times New Roman"/>
              </w:rPr>
              <w:t xml:space="preserve">We also prefer to conclude in RAN2 and in the LS explain the RAN2 agreements and the reasoning behind these (potential NBC etc). We are not very keen on asking input in the LS, but rather provide the agreements and request RAN1/4 to take these into consideration. </w:t>
            </w:r>
          </w:p>
        </w:tc>
      </w:tr>
      <w:tr w:rsidR="004D6E00" w14:paraId="7F39F9EB" w14:textId="77777777" w:rsidTr="00B533C6">
        <w:tc>
          <w:tcPr>
            <w:tcW w:w="1435" w:type="dxa"/>
            <w:tcBorders>
              <w:top w:val="single" w:sz="4" w:space="0" w:color="auto"/>
              <w:left w:val="single" w:sz="4" w:space="0" w:color="auto"/>
              <w:bottom w:val="single" w:sz="4" w:space="0" w:color="auto"/>
              <w:right w:val="single" w:sz="4" w:space="0" w:color="auto"/>
            </w:tcBorders>
          </w:tcPr>
          <w:p w14:paraId="35135EE1" w14:textId="4B098033" w:rsidR="004D6E00" w:rsidRDefault="00A75F34" w:rsidP="00DC0281">
            <w:pPr>
              <w:rPr>
                <w:rFonts w:eastAsia="DengXian"/>
                <w:lang w:eastAsia="zh-CN"/>
              </w:rPr>
            </w:pPr>
            <w:r>
              <w:rPr>
                <w:rFonts w:eastAsia="DengXian"/>
                <w:lang w:eastAsia="zh-CN"/>
              </w:rPr>
              <w:t>V</w:t>
            </w:r>
            <w:r w:rsidR="004D6E00">
              <w:rPr>
                <w:rFonts w:eastAsia="DengXian"/>
                <w:lang w:eastAsia="zh-CN"/>
              </w:rPr>
              <w:t>ivo</w:t>
            </w:r>
          </w:p>
        </w:tc>
        <w:tc>
          <w:tcPr>
            <w:tcW w:w="8058" w:type="dxa"/>
            <w:tcBorders>
              <w:top w:val="single" w:sz="4" w:space="0" w:color="auto"/>
              <w:left w:val="single" w:sz="4" w:space="0" w:color="auto"/>
              <w:bottom w:val="single" w:sz="4" w:space="0" w:color="auto"/>
              <w:right w:val="single" w:sz="4" w:space="0" w:color="auto"/>
            </w:tcBorders>
          </w:tcPr>
          <w:p w14:paraId="24B36367" w14:textId="1965E335" w:rsidR="004D6E00" w:rsidRDefault="004D6E00" w:rsidP="00DC0281">
            <w:pPr>
              <w:rPr>
                <w:rFonts w:eastAsia="DengXian"/>
                <w:lang w:eastAsia="zh-CN"/>
              </w:rPr>
            </w:pPr>
            <w:r w:rsidRPr="009422E5">
              <w:rPr>
                <w:rFonts w:eastAsia="Times New Roman"/>
              </w:rPr>
              <w:t>Confirm the understanding of issue #1-#4 in Q4</w:t>
            </w:r>
            <w:r>
              <w:rPr>
                <w:rFonts w:eastAsia="Times New Roman"/>
              </w:rPr>
              <w:t>.</w:t>
            </w:r>
          </w:p>
          <w:p w14:paraId="6EFA14A1" w14:textId="31B253DB" w:rsidR="004D6E00" w:rsidRDefault="004D6E00" w:rsidP="00DC0281">
            <w:pPr>
              <w:rPr>
                <w:rFonts w:eastAsia="DengXian"/>
                <w:lang w:eastAsia="zh-CN"/>
              </w:rPr>
            </w:pPr>
            <w:r>
              <w:rPr>
                <w:rFonts w:eastAsia="DengXian" w:hint="eastAsia"/>
                <w:lang w:eastAsia="zh-CN"/>
              </w:rPr>
              <w:t>D</w:t>
            </w:r>
            <w:r>
              <w:rPr>
                <w:rFonts w:eastAsia="DengXian"/>
                <w:lang w:eastAsia="zh-CN"/>
              </w:rPr>
              <w:t xml:space="preserve">o capability dependency of </w:t>
            </w:r>
            <w:r w:rsidRPr="009422E5">
              <w:rPr>
                <w:rFonts w:eastAsia="Times New Roman"/>
              </w:rPr>
              <w:t>issue #1-#4 in Q4</w:t>
            </w:r>
            <w:r>
              <w:rPr>
                <w:rFonts w:eastAsia="Times New Roman"/>
              </w:rPr>
              <w:t xml:space="preserve"> will give high restriction for sync-NR DC deployment?</w:t>
            </w:r>
          </w:p>
          <w:p w14:paraId="432BB7E1" w14:textId="49F2497D" w:rsidR="004D6E00" w:rsidRPr="004D6E00" w:rsidRDefault="004D6E00" w:rsidP="00DC0281">
            <w:pPr>
              <w:rPr>
                <w:rFonts w:eastAsia="DengXian"/>
                <w:lang w:eastAsia="zh-CN"/>
              </w:rPr>
            </w:pPr>
          </w:p>
        </w:tc>
      </w:tr>
      <w:tr w:rsidR="00A75F34" w14:paraId="69E3812C" w14:textId="77777777" w:rsidTr="00B533C6">
        <w:tc>
          <w:tcPr>
            <w:tcW w:w="1435" w:type="dxa"/>
            <w:tcBorders>
              <w:top w:val="single" w:sz="4" w:space="0" w:color="auto"/>
              <w:left w:val="single" w:sz="4" w:space="0" w:color="auto"/>
              <w:bottom w:val="single" w:sz="4" w:space="0" w:color="auto"/>
              <w:right w:val="single" w:sz="4" w:space="0" w:color="auto"/>
            </w:tcBorders>
          </w:tcPr>
          <w:p w14:paraId="2744A19A" w14:textId="09243A27" w:rsidR="00A75F34" w:rsidRDefault="00A75F34" w:rsidP="00DC0281">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8058" w:type="dxa"/>
            <w:tcBorders>
              <w:top w:val="single" w:sz="4" w:space="0" w:color="auto"/>
              <w:left w:val="single" w:sz="4" w:space="0" w:color="auto"/>
              <w:bottom w:val="single" w:sz="4" w:space="0" w:color="auto"/>
              <w:right w:val="single" w:sz="4" w:space="0" w:color="auto"/>
            </w:tcBorders>
          </w:tcPr>
          <w:p w14:paraId="0EF86265" w14:textId="5518FA8E" w:rsidR="00A75F34" w:rsidRPr="00A75F34" w:rsidRDefault="00A75F34" w:rsidP="00DC0281">
            <w:pPr>
              <w:rPr>
                <w:rFonts w:eastAsia="DengXian"/>
                <w:lang w:eastAsia="zh-CN"/>
              </w:rPr>
            </w:pPr>
            <w:r>
              <w:rPr>
                <w:rFonts w:eastAsia="DengXian"/>
                <w:lang w:eastAsia="zh-CN"/>
              </w:rPr>
              <w:t>We support to have second and third bullet proposed by Qualcomm for RAN1/RAN4 checking. But it is a bit unclear to us why first bullet has relation with RAN1/RAN4? We have similar question as Vivo why this would have impact on decision of how we deal with sync DC.</w:t>
            </w:r>
          </w:p>
        </w:tc>
      </w:tr>
      <w:tr w:rsidR="00E529D1" w14:paraId="20AC5153" w14:textId="77777777" w:rsidTr="00B533C6">
        <w:tc>
          <w:tcPr>
            <w:tcW w:w="1435" w:type="dxa"/>
            <w:tcBorders>
              <w:top w:val="single" w:sz="4" w:space="0" w:color="auto"/>
              <w:left w:val="single" w:sz="4" w:space="0" w:color="auto"/>
              <w:bottom w:val="single" w:sz="4" w:space="0" w:color="auto"/>
              <w:right w:val="single" w:sz="4" w:space="0" w:color="auto"/>
            </w:tcBorders>
          </w:tcPr>
          <w:p w14:paraId="017D6E84" w14:textId="7ED09A89" w:rsidR="00E529D1" w:rsidRDefault="00E529D1" w:rsidP="00E529D1">
            <w:pPr>
              <w:rPr>
                <w:rFonts w:eastAsia="DengXian"/>
                <w:lang w:eastAsia="zh-CN"/>
              </w:rPr>
            </w:pPr>
            <w:r>
              <w:rPr>
                <w:rFonts w:eastAsia="DengXian"/>
                <w:lang w:eastAsia="zh-CN"/>
              </w:rPr>
              <w:t>Ericsson</w:t>
            </w:r>
          </w:p>
        </w:tc>
        <w:tc>
          <w:tcPr>
            <w:tcW w:w="8058" w:type="dxa"/>
            <w:tcBorders>
              <w:top w:val="single" w:sz="4" w:space="0" w:color="auto"/>
              <w:left w:val="single" w:sz="4" w:space="0" w:color="auto"/>
              <w:bottom w:val="single" w:sz="4" w:space="0" w:color="auto"/>
              <w:right w:val="single" w:sz="4" w:space="0" w:color="auto"/>
            </w:tcBorders>
          </w:tcPr>
          <w:p w14:paraId="440576D3" w14:textId="23C575B5" w:rsidR="00E529D1" w:rsidRDefault="00E529D1" w:rsidP="00E529D1">
            <w:pPr>
              <w:rPr>
                <w:rFonts w:eastAsia="DengXian"/>
                <w:lang w:eastAsia="zh-CN"/>
              </w:rPr>
            </w:pPr>
            <w:r w:rsidRPr="00C716FB">
              <w:rPr>
                <w:rFonts w:eastAsia="Times New Roman"/>
              </w:rPr>
              <w:t>We partially agree with Apple in the sense that we should not ask too much open questions and input to RAN4. But we do see the benefit of asking RAN4 only whether any requirement/restriction is needed on the NR-DC cases that the signalling should cover e.g. MCG FR2 and SCG FR1. The issue #1-#4 in Q4 and differentiation of MCG and SCG aspect mentioned above would be too soon to ask and may change as well depending on RAN4 reply on the NR-DC cases that may need to be covered</w:t>
            </w:r>
            <w:r>
              <w:rPr>
                <w:rFonts w:eastAsia="Times New Roman"/>
              </w:rPr>
              <w:t>.</w:t>
            </w:r>
          </w:p>
        </w:tc>
      </w:tr>
      <w:tr w:rsidR="00005A2E" w14:paraId="27CD132E" w14:textId="77777777" w:rsidTr="00B533C6">
        <w:tc>
          <w:tcPr>
            <w:tcW w:w="1435" w:type="dxa"/>
            <w:tcBorders>
              <w:top w:val="single" w:sz="4" w:space="0" w:color="auto"/>
              <w:left w:val="single" w:sz="4" w:space="0" w:color="auto"/>
              <w:bottom w:val="single" w:sz="4" w:space="0" w:color="auto"/>
              <w:right w:val="single" w:sz="4" w:space="0" w:color="auto"/>
            </w:tcBorders>
          </w:tcPr>
          <w:p w14:paraId="7751AAF4" w14:textId="640F3AB1" w:rsidR="00005A2E" w:rsidRDefault="00005A2E" w:rsidP="00E529D1">
            <w:pPr>
              <w:rPr>
                <w:rFonts w:eastAsia="DengXian"/>
                <w:lang w:eastAsia="zh-CN"/>
              </w:rPr>
            </w:pPr>
            <w:proofErr w:type="spellStart"/>
            <w:r>
              <w:rPr>
                <w:rFonts w:eastAsia="DengXian"/>
                <w:lang w:eastAsia="zh-CN"/>
              </w:rPr>
              <w:t>Futurewei</w:t>
            </w:r>
            <w:proofErr w:type="spellEnd"/>
          </w:p>
        </w:tc>
        <w:tc>
          <w:tcPr>
            <w:tcW w:w="8058" w:type="dxa"/>
            <w:tcBorders>
              <w:top w:val="single" w:sz="4" w:space="0" w:color="auto"/>
              <w:left w:val="single" w:sz="4" w:space="0" w:color="auto"/>
              <w:bottom w:val="single" w:sz="4" w:space="0" w:color="auto"/>
              <w:right w:val="single" w:sz="4" w:space="0" w:color="auto"/>
            </w:tcBorders>
          </w:tcPr>
          <w:p w14:paraId="131856F8" w14:textId="51AF8FD3" w:rsidR="00005A2E" w:rsidRPr="00C716FB" w:rsidRDefault="00005A2E" w:rsidP="00E529D1">
            <w:pPr>
              <w:rPr>
                <w:rFonts w:eastAsia="Times New Roman"/>
              </w:rPr>
            </w:pPr>
            <w:r>
              <w:rPr>
                <w:rFonts w:eastAsia="Times New Roman"/>
              </w:rPr>
              <w:t xml:space="preserve">We agree to send LS to RAN1/4 on bullet 2 and 3. We don’t see the need of using the issues 1- 4 to limit/guide RAN1/4 into particular area/direction in their domain.   </w:t>
            </w:r>
          </w:p>
        </w:tc>
      </w:tr>
      <w:tr w:rsidR="00525BBC" w14:paraId="520CBFE5" w14:textId="77777777" w:rsidTr="00B533C6">
        <w:tc>
          <w:tcPr>
            <w:tcW w:w="1435" w:type="dxa"/>
            <w:tcBorders>
              <w:top w:val="single" w:sz="4" w:space="0" w:color="auto"/>
              <w:left w:val="single" w:sz="4" w:space="0" w:color="auto"/>
              <w:bottom w:val="single" w:sz="4" w:space="0" w:color="auto"/>
              <w:right w:val="single" w:sz="4" w:space="0" w:color="auto"/>
            </w:tcBorders>
          </w:tcPr>
          <w:p w14:paraId="4FC4B6AB" w14:textId="4E2A9380" w:rsidR="00525BBC" w:rsidRDefault="00525BBC" w:rsidP="00E529D1">
            <w:pPr>
              <w:rPr>
                <w:rFonts w:eastAsia="DengXian"/>
                <w:lang w:eastAsia="zh-CN"/>
              </w:rPr>
            </w:pPr>
            <w:r>
              <w:rPr>
                <w:rFonts w:eastAsia="DengXian"/>
                <w:lang w:eastAsia="zh-CN"/>
              </w:rPr>
              <w:t>MediaTek</w:t>
            </w:r>
          </w:p>
        </w:tc>
        <w:tc>
          <w:tcPr>
            <w:tcW w:w="8058" w:type="dxa"/>
            <w:tcBorders>
              <w:top w:val="single" w:sz="4" w:space="0" w:color="auto"/>
              <w:left w:val="single" w:sz="4" w:space="0" w:color="auto"/>
              <w:bottom w:val="single" w:sz="4" w:space="0" w:color="auto"/>
              <w:right w:val="single" w:sz="4" w:space="0" w:color="auto"/>
            </w:tcBorders>
          </w:tcPr>
          <w:p w14:paraId="48A08B4C" w14:textId="7396A105" w:rsidR="00525BBC" w:rsidRDefault="008257F3" w:rsidP="008257F3">
            <w:pPr>
              <w:rPr>
                <w:rFonts w:eastAsia="Times New Roman"/>
              </w:rPr>
            </w:pPr>
            <w:r>
              <w:rPr>
                <w:rFonts w:eastAsia="Times New Roman"/>
              </w:rPr>
              <w:t xml:space="preserve">We are of course ok to consult with RAN1/RAN4 on NR-DC capabilities. But I am not sure what to ask at this moment. The discussion </w:t>
            </w:r>
            <w:r w:rsidR="007E7FC0">
              <w:rPr>
                <w:rFonts w:eastAsia="Times New Roman"/>
              </w:rPr>
              <w:t xml:space="preserve">on sync NR-DC </w:t>
            </w:r>
            <w:r>
              <w:rPr>
                <w:rFonts w:eastAsia="Times New Roman"/>
              </w:rPr>
              <w:t xml:space="preserve">seems to </w:t>
            </w:r>
            <w:r w:rsidR="007E7FC0">
              <w:rPr>
                <w:rFonts w:eastAsia="Times New Roman"/>
              </w:rPr>
              <w:t xml:space="preserve">quite </w:t>
            </w:r>
            <w:r>
              <w:rPr>
                <w:rFonts w:eastAsia="Times New Roman"/>
              </w:rPr>
              <w:t xml:space="preserve">open </w:t>
            </w:r>
            <w:r w:rsidR="007E7FC0">
              <w:rPr>
                <w:rFonts w:eastAsia="Times New Roman"/>
              </w:rPr>
              <w:t xml:space="preserve">right </w:t>
            </w:r>
            <w:r>
              <w:rPr>
                <w:rFonts w:eastAsia="Times New Roman"/>
              </w:rPr>
              <w:t xml:space="preserve">now. We suggest to have more discussion in RAN2 first to consolidate the “issues” that we need input from RAN1/RAN4. </w:t>
            </w:r>
          </w:p>
        </w:tc>
      </w:tr>
      <w:tr w:rsidR="007567A7" w14:paraId="7D797D49" w14:textId="77777777" w:rsidTr="00B533C6">
        <w:tc>
          <w:tcPr>
            <w:tcW w:w="1435" w:type="dxa"/>
            <w:tcBorders>
              <w:top w:val="single" w:sz="4" w:space="0" w:color="auto"/>
              <w:left w:val="single" w:sz="4" w:space="0" w:color="auto"/>
              <w:bottom w:val="single" w:sz="4" w:space="0" w:color="auto"/>
              <w:right w:val="single" w:sz="4" w:space="0" w:color="auto"/>
            </w:tcBorders>
          </w:tcPr>
          <w:p w14:paraId="16A1F301" w14:textId="7942E112" w:rsidR="007567A7" w:rsidRDefault="007567A7" w:rsidP="00E529D1">
            <w:pPr>
              <w:rPr>
                <w:rFonts w:eastAsia="DengXian"/>
                <w:lang w:eastAsia="zh-CN"/>
              </w:rPr>
            </w:pPr>
            <w:r>
              <w:rPr>
                <w:rFonts w:eastAsia="DengXian"/>
                <w:lang w:eastAsia="zh-CN"/>
              </w:rPr>
              <w:t>ZTE</w:t>
            </w:r>
          </w:p>
        </w:tc>
        <w:tc>
          <w:tcPr>
            <w:tcW w:w="8058" w:type="dxa"/>
            <w:tcBorders>
              <w:top w:val="single" w:sz="4" w:space="0" w:color="auto"/>
              <w:left w:val="single" w:sz="4" w:space="0" w:color="auto"/>
              <w:bottom w:val="single" w:sz="4" w:space="0" w:color="auto"/>
              <w:right w:val="single" w:sz="4" w:space="0" w:color="auto"/>
            </w:tcBorders>
          </w:tcPr>
          <w:p w14:paraId="1A5AFA35" w14:textId="57E4F0DD" w:rsidR="007567A7" w:rsidRDefault="007567A7" w:rsidP="007567A7">
            <w:pPr>
              <w:rPr>
                <w:rFonts w:eastAsia="Times New Roman"/>
              </w:rPr>
            </w:pPr>
            <w:r>
              <w:rPr>
                <w:rFonts w:eastAsia="Times New Roman"/>
              </w:rPr>
              <w:t>For sync NR-DC, we are fine to first discuss it in RAN2, but seems companies hardly reach consensus on the necessity of separate grouping capability for sync NR-DC case. So it is better to ask RAN1/4.</w:t>
            </w:r>
          </w:p>
          <w:p w14:paraId="5DF43A9D" w14:textId="56DE7CBF" w:rsidR="007567A7" w:rsidRDefault="007567A7" w:rsidP="00A6667D">
            <w:pPr>
              <w:rPr>
                <w:rFonts w:eastAsia="Times New Roman"/>
              </w:rPr>
            </w:pPr>
            <w:r>
              <w:rPr>
                <w:rFonts w:eastAsia="Times New Roman"/>
              </w:rPr>
              <w:t xml:space="preserve">In addition, as we </w:t>
            </w:r>
            <w:proofErr w:type="spellStart"/>
            <w:r>
              <w:rPr>
                <w:rFonts w:eastAsia="Times New Roman"/>
              </w:rPr>
              <w:t>responsed</w:t>
            </w:r>
            <w:proofErr w:type="spellEnd"/>
            <w:r>
              <w:rPr>
                <w:rFonts w:eastAsia="Times New Roman"/>
              </w:rPr>
              <w:t xml:space="preserve"> to Q5, we think at least the reported cell grouping for async NR-DC should </w:t>
            </w:r>
            <w:r w:rsidR="00900532">
              <w:rPr>
                <w:rFonts w:eastAsia="Times New Roman"/>
              </w:rPr>
              <w:t xml:space="preserve">also </w:t>
            </w:r>
            <w:r>
              <w:rPr>
                <w:rFonts w:eastAsia="Times New Roman"/>
              </w:rPr>
              <w:t xml:space="preserve">be applicable to sync NR-DC case. </w:t>
            </w:r>
          </w:p>
        </w:tc>
      </w:tr>
      <w:tr w:rsidR="00536131" w14:paraId="3CD86A19" w14:textId="77777777" w:rsidTr="00B533C6">
        <w:tc>
          <w:tcPr>
            <w:tcW w:w="1435" w:type="dxa"/>
            <w:tcBorders>
              <w:top w:val="single" w:sz="4" w:space="0" w:color="auto"/>
              <w:left w:val="single" w:sz="4" w:space="0" w:color="auto"/>
              <w:bottom w:val="single" w:sz="4" w:space="0" w:color="auto"/>
              <w:right w:val="single" w:sz="4" w:space="0" w:color="auto"/>
            </w:tcBorders>
          </w:tcPr>
          <w:p w14:paraId="19E36CB7" w14:textId="0C7CE378" w:rsidR="00536131" w:rsidRDefault="00536131" w:rsidP="00536131">
            <w:pPr>
              <w:rPr>
                <w:rFonts w:eastAsia="DengXian"/>
                <w:lang w:eastAsia="zh-CN"/>
              </w:rPr>
            </w:pPr>
            <w:r>
              <w:rPr>
                <w:rFonts w:eastAsia="Malgun Gothic" w:hint="eastAsia"/>
                <w:lang w:eastAsia="ko-KR"/>
              </w:rPr>
              <w:t>Samsung</w:t>
            </w:r>
          </w:p>
        </w:tc>
        <w:tc>
          <w:tcPr>
            <w:tcW w:w="8058" w:type="dxa"/>
            <w:tcBorders>
              <w:top w:val="single" w:sz="4" w:space="0" w:color="auto"/>
              <w:left w:val="single" w:sz="4" w:space="0" w:color="auto"/>
              <w:bottom w:val="single" w:sz="4" w:space="0" w:color="auto"/>
              <w:right w:val="single" w:sz="4" w:space="0" w:color="auto"/>
            </w:tcBorders>
          </w:tcPr>
          <w:p w14:paraId="44CE63D3" w14:textId="2E2F204D" w:rsidR="00536131" w:rsidRDefault="00536131" w:rsidP="00536131">
            <w:pPr>
              <w:rPr>
                <w:rFonts w:eastAsia="Times New Roman"/>
              </w:rPr>
            </w:pPr>
            <w:r>
              <w:t>We are fine with sending LS. However, we are not sure about the timeline. If we send LS this meeting, RAN4 discuss it and reply back at the next meeting. In this timeline, would it be possible to reflect the NR DC UE capability even in Dec version?  The prime purpose of the LS would be to get the confirmation on our understanding. In addition, sending LS shouldn't imply that RAN2 wait for the response for further work.</w:t>
            </w:r>
          </w:p>
        </w:tc>
      </w:tr>
    </w:tbl>
    <w:p w14:paraId="67CF2CA1" w14:textId="02737EE4" w:rsidR="00A1357D" w:rsidRDefault="00A1357D" w:rsidP="00F37C53">
      <w:pPr>
        <w:spacing w:before="180"/>
        <w:rPr>
          <w:sz w:val="21"/>
          <w:szCs w:val="21"/>
        </w:rPr>
      </w:pPr>
    </w:p>
    <w:p w14:paraId="20ECCB5A" w14:textId="5AF11037" w:rsidR="00070FE8" w:rsidRDefault="00070FE8" w:rsidP="00070FE8">
      <w:pPr>
        <w:spacing w:afterLines="50" w:after="120"/>
        <w:rPr>
          <w:color w:val="0000FF"/>
          <w:sz w:val="24"/>
          <w:szCs w:val="24"/>
          <w:u w:val="single"/>
        </w:rPr>
      </w:pPr>
      <w:r w:rsidRPr="006B01B0">
        <w:rPr>
          <w:color w:val="0000FF"/>
          <w:sz w:val="24"/>
          <w:szCs w:val="24"/>
          <w:u w:val="single"/>
        </w:rPr>
        <w:t xml:space="preserve">Summary for </w:t>
      </w:r>
      <w:r>
        <w:rPr>
          <w:color w:val="0000FF"/>
          <w:sz w:val="24"/>
          <w:szCs w:val="24"/>
          <w:u w:val="single"/>
        </w:rPr>
        <w:t>Q7</w:t>
      </w:r>
      <w:r w:rsidR="000D5314">
        <w:rPr>
          <w:color w:val="0000FF"/>
          <w:sz w:val="24"/>
          <w:szCs w:val="24"/>
          <w:u w:val="single"/>
        </w:rPr>
        <w:t>:</w:t>
      </w:r>
    </w:p>
    <w:p w14:paraId="794D27F6" w14:textId="4509A694" w:rsidR="00070FE8" w:rsidRDefault="000D5314" w:rsidP="00070FE8">
      <w:pPr>
        <w:pStyle w:val="ListParagraph"/>
        <w:numPr>
          <w:ilvl w:val="0"/>
          <w:numId w:val="19"/>
        </w:numPr>
        <w:spacing w:afterLines="50" w:after="120"/>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All companies agree to send LS to RAN1 / RAN4</w:t>
      </w:r>
      <w:r w:rsidR="00326E49">
        <w:rPr>
          <w:rFonts w:ascii="Times New Roman" w:hAnsi="Times New Roman" w:cs="Times New Roman"/>
          <w:color w:val="0000FF"/>
          <w:sz w:val="24"/>
          <w:szCs w:val="24"/>
          <w:u w:val="single"/>
        </w:rPr>
        <w:t xml:space="preserve"> but </w:t>
      </w:r>
      <w:r w:rsidR="007366CC">
        <w:rPr>
          <w:rFonts w:ascii="Times New Roman" w:hAnsi="Times New Roman" w:cs="Times New Roman"/>
          <w:color w:val="0000FF"/>
          <w:sz w:val="24"/>
          <w:szCs w:val="24"/>
          <w:u w:val="single"/>
        </w:rPr>
        <w:t xml:space="preserve">companies had diverse opinions on what </w:t>
      </w:r>
      <w:r w:rsidR="00CF6ED2">
        <w:rPr>
          <w:rFonts w:ascii="Times New Roman" w:hAnsi="Times New Roman" w:cs="Times New Roman"/>
          <w:color w:val="0000FF"/>
          <w:sz w:val="24"/>
          <w:szCs w:val="24"/>
          <w:u w:val="single"/>
        </w:rPr>
        <w:t>questions should RAN2 ask RAN1 / RAN4.</w:t>
      </w:r>
    </w:p>
    <w:p w14:paraId="1E4849C5" w14:textId="200B7DC4" w:rsidR="00E769C4" w:rsidRDefault="00E769C4" w:rsidP="00070FE8">
      <w:pPr>
        <w:pStyle w:val="ListParagraph"/>
        <w:numPr>
          <w:ilvl w:val="0"/>
          <w:numId w:val="19"/>
        </w:numPr>
        <w:spacing w:afterLines="50" w:after="120"/>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Some companies had concern on the latency caused by LS exchange</w:t>
      </w:r>
      <w:r w:rsidR="00533F93">
        <w:rPr>
          <w:rFonts w:ascii="Times New Roman" w:hAnsi="Times New Roman" w:cs="Times New Roman"/>
          <w:color w:val="0000FF"/>
          <w:sz w:val="24"/>
          <w:szCs w:val="24"/>
          <w:u w:val="single"/>
        </w:rPr>
        <w:t>, and worried whether the NR-DC UE capability can be reflected in Dec version.</w:t>
      </w:r>
    </w:p>
    <w:p w14:paraId="767EA2BB" w14:textId="50B03FAD" w:rsidR="008770B8" w:rsidRPr="00FD488B" w:rsidRDefault="008770B8" w:rsidP="004F24DA">
      <w:pPr>
        <w:pStyle w:val="ListParagraph"/>
        <w:numPr>
          <w:ilvl w:val="0"/>
          <w:numId w:val="19"/>
        </w:numPr>
        <w:spacing w:afterLines="50" w:after="120"/>
        <w:rPr>
          <w:rFonts w:ascii="Arial" w:hAnsi="Arial" w:cs="Arial"/>
          <w:b/>
          <w:sz w:val="20"/>
          <w:szCs w:val="20"/>
        </w:rPr>
      </w:pPr>
      <w:r w:rsidRPr="008770B8">
        <w:rPr>
          <w:rFonts w:ascii="Times New Roman" w:hAnsi="Times New Roman" w:cs="Times New Roman"/>
          <w:color w:val="0000FF"/>
          <w:sz w:val="24"/>
          <w:szCs w:val="24"/>
          <w:u w:val="single"/>
        </w:rPr>
        <w:t>Some companies d</w:t>
      </w:r>
      <w:r w:rsidR="008A3D5D">
        <w:rPr>
          <w:rFonts w:ascii="Times New Roman" w:hAnsi="Times New Roman" w:cs="Times New Roman"/>
          <w:color w:val="0000FF"/>
          <w:sz w:val="24"/>
          <w:szCs w:val="24"/>
          <w:u w:val="single"/>
        </w:rPr>
        <w:t>o</w:t>
      </w:r>
      <w:r w:rsidRPr="008770B8">
        <w:rPr>
          <w:rFonts w:ascii="Times New Roman" w:hAnsi="Times New Roman" w:cs="Times New Roman"/>
          <w:color w:val="0000FF"/>
          <w:sz w:val="24"/>
          <w:szCs w:val="24"/>
          <w:u w:val="single"/>
        </w:rPr>
        <w:t xml:space="preserve">n’t prefer to ask open questions to </w:t>
      </w:r>
      <w:r w:rsidR="00DE7AFB">
        <w:rPr>
          <w:rFonts w:ascii="Times New Roman" w:hAnsi="Times New Roman" w:cs="Times New Roman"/>
          <w:color w:val="0000FF"/>
          <w:sz w:val="24"/>
          <w:szCs w:val="24"/>
          <w:u w:val="single"/>
        </w:rPr>
        <w:t>RAN1/</w:t>
      </w:r>
      <w:r w:rsidRPr="008770B8">
        <w:rPr>
          <w:rFonts w:ascii="Times New Roman" w:hAnsi="Times New Roman" w:cs="Times New Roman"/>
          <w:color w:val="0000FF"/>
          <w:sz w:val="24"/>
          <w:szCs w:val="24"/>
          <w:u w:val="single"/>
        </w:rPr>
        <w:t>RAN</w:t>
      </w:r>
      <w:r w:rsidR="00684370">
        <w:rPr>
          <w:rFonts w:ascii="Times New Roman" w:hAnsi="Times New Roman" w:cs="Times New Roman"/>
          <w:color w:val="0000FF"/>
          <w:sz w:val="24"/>
          <w:szCs w:val="24"/>
          <w:u w:val="single"/>
        </w:rPr>
        <w:t>4</w:t>
      </w:r>
      <w:r w:rsidR="008A3D5D">
        <w:rPr>
          <w:rFonts w:ascii="Times New Roman" w:hAnsi="Times New Roman" w:cs="Times New Roman"/>
          <w:color w:val="0000FF"/>
          <w:sz w:val="24"/>
          <w:szCs w:val="24"/>
          <w:u w:val="single"/>
        </w:rPr>
        <w:t>, but inform them agreement</w:t>
      </w:r>
    </w:p>
    <w:p w14:paraId="1487B2FB" w14:textId="2473467E" w:rsidR="00FD488B" w:rsidRPr="00591F80" w:rsidRDefault="00FD488B" w:rsidP="00FD488B">
      <w:pPr>
        <w:spacing w:afterLines="50" w:after="120"/>
        <w:rPr>
          <w:color w:val="0000FF"/>
          <w:sz w:val="24"/>
          <w:szCs w:val="24"/>
          <w:u w:val="single"/>
        </w:rPr>
      </w:pPr>
      <w:r>
        <w:rPr>
          <w:color w:val="0000FF"/>
          <w:sz w:val="24"/>
          <w:szCs w:val="24"/>
          <w:u w:val="single"/>
        </w:rPr>
        <w:t>Based on the diverse opinion on LS contents, rapporteur would suggest if RAN2 can make conclusion on Proposal 1-3 in online session, we can inform RAN1/RAN4. If RAN2 can’t converge, we can have post-meeting email discussion on its contents.</w:t>
      </w:r>
    </w:p>
    <w:p w14:paraId="2E4767FA" w14:textId="2971FC52" w:rsidR="00070FE8" w:rsidRPr="008770B8" w:rsidRDefault="00070FE8" w:rsidP="008770B8">
      <w:pPr>
        <w:spacing w:afterLines="50" w:after="120"/>
        <w:rPr>
          <w:rFonts w:ascii="Arial" w:hAnsi="Arial" w:cs="Arial"/>
          <w:b/>
        </w:rPr>
      </w:pPr>
      <w:r w:rsidRPr="008770B8">
        <w:rPr>
          <w:rFonts w:ascii="Arial" w:hAnsi="Arial" w:cs="Arial"/>
          <w:b/>
        </w:rPr>
        <w:t xml:space="preserve">Proposal </w:t>
      </w:r>
      <w:r w:rsidR="00B77C17" w:rsidRPr="008770B8">
        <w:rPr>
          <w:rFonts w:ascii="Arial" w:hAnsi="Arial" w:cs="Arial"/>
          <w:b/>
        </w:rPr>
        <w:t>4</w:t>
      </w:r>
      <w:r w:rsidRPr="008770B8">
        <w:rPr>
          <w:rFonts w:ascii="Arial" w:hAnsi="Arial" w:cs="Arial"/>
          <w:b/>
        </w:rPr>
        <w:t xml:space="preserve">: </w:t>
      </w:r>
      <w:r w:rsidR="001C406D">
        <w:rPr>
          <w:rFonts w:ascii="Arial" w:hAnsi="Arial" w:cs="Arial"/>
          <w:b/>
        </w:rPr>
        <w:t xml:space="preserve">If RAN2 can make conclusion for </w:t>
      </w:r>
      <w:r w:rsidR="001E742B">
        <w:rPr>
          <w:rFonts w:ascii="Arial" w:hAnsi="Arial" w:cs="Arial"/>
          <w:b/>
        </w:rPr>
        <w:t xml:space="preserve">Proposal 1-3, </w:t>
      </w:r>
      <w:r w:rsidR="003617AF">
        <w:rPr>
          <w:rFonts w:ascii="Arial" w:hAnsi="Arial" w:cs="Arial"/>
          <w:b/>
        </w:rPr>
        <w:t>t</w:t>
      </w:r>
      <w:r w:rsidR="006A0763">
        <w:rPr>
          <w:rFonts w:ascii="Arial" w:hAnsi="Arial" w:cs="Arial"/>
          <w:b/>
        </w:rPr>
        <w:t xml:space="preserve">he </w:t>
      </w:r>
      <w:r w:rsidR="001E742B">
        <w:rPr>
          <w:rFonts w:ascii="Arial" w:hAnsi="Arial" w:cs="Arial"/>
          <w:b/>
        </w:rPr>
        <w:t>LS to RAN1 / RAN4</w:t>
      </w:r>
      <w:r w:rsidR="006A0763">
        <w:rPr>
          <w:rFonts w:ascii="Arial" w:hAnsi="Arial" w:cs="Arial"/>
          <w:b/>
        </w:rPr>
        <w:t xml:space="preserve"> is </w:t>
      </w:r>
      <w:r w:rsidR="00195918">
        <w:rPr>
          <w:rFonts w:ascii="Arial" w:hAnsi="Arial" w:cs="Arial"/>
          <w:b/>
        </w:rPr>
        <w:t xml:space="preserve">intended </w:t>
      </w:r>
      <w:r w:rsidR="006A0763">
        <w:rPr>
          <w:rFonts w:ascii="Arial" w:hAnsi="Arial" w:cs="Arial"/>
          <w:b/>
        </w:rPr>
        <w:t>to inform the agreements; Otherwise, RAN2 is kindly suggested to have post-meeting email discussion for the contents of LS.</w:t>
      </w:r>
    </w:p>
    <w:p w14:paraId="23D797F1" w14:textId="77777777" w:rsidR="00070FE8" w:rsidRPr="00F37C53" w:rsidRDefault="00070FE8" w:rsidP="00F37C53">
      <w:pPr>
        <w:spacing w:before="180"/>
        <w:rPr>
          <w:sz w:val="21"/>
          <w:szCs w:val="21"/>
        </w:rPr>
      </w:pPr>
    </w:p>
    <w:p w14:paraId="51507415" w14:textId="77777777" w:rsidR="001E4175" w:rsidRDefault="001E4175" w:rsidP="001E4175">
      <w:pPr>
        <w:pStyle w:val="Heading1"/>
      </w:pPr>
      <w:r>
        <w:rPr>
          <w:rFonts w:cs="Arial"/>
          <w:szCs w:val="36"/>
          <w:lang w:eastAsia="zh-CN"/>
        </w:rPr>
        <w:t xml:space="preserve">3. </w:t>
      </w:r>
      <w:r>
        <w:t>Conclusion</w:t>
      </w:r>
    </w:p>
    <w:p w14:paraId="7A15668E" w14:textId="77777777" w:rsidR="001B6843" w:rsidRDefault="001B6843" w:rsidP="001B6843">
      <w:pPr>
        <w:spacing w:afterLines="50" w:after="120"/>
        <w:rPr>
          <w:rFonts w:ascii="Arial" w:hAnsi="Arial" w:cs="Arial"/>
          <w:b/>
          <w:i/>
          <w:iCs/>
          <w:u w:val="single"/>
        </w:rPr>
      </w:pPr>
      <w:r w:rsidRPr="003A004A">
        <w:rPr>
          <w:rFonts w:ascii="Arial" w:hAnsi="Arial" w:cs="Arial"/>
          <w:b/>
        </w:rPr>
        <w:t>Proposal 1</w:t>
      </w:r>
      <w:r>
        <w:rPr>
          <w:rFonts w:ascii="Arial" w:hAnsi="Arial" w:cs="Arial"/>
          <w:b/>
        </w:rPr>
        <w:t xml:space="preserve">: For </w:t>
      </w:r>
      <w:r w:rsidRPr="00A87AD6">
        <w:rPr>
          <w:rFonts w:ascii="Arial" w:hAnsi="Arial" w:cs="Arial"/>
          <w:b/>
          <w:i/>
          <w:iCs/>
          <w:u w:val="single"/>
        </w:rPr>
        <w:t>sync NR-DC</w:t>
      </w:r>
      <w:r>
        <w:rPr>
          <w:rFonts w:ascii="Arial" w:hAnsi="Arial" w:cs="Arial"/>
          <w:b/>
          <w:i/>
          <w:iCs/>
          <w:u w:val="single"/>
        </w:rPr>
        <w:t>:</w:t>
      </w:r>
    </w:p>
    <w:p w14:paraId="220C4ED2" w14:textId="77777777" w:rsidR="001B6843" w:rsidRPr="00B53EB7" w:rsidRDefault="001B6843" w:rsidP="001B6843">
      <w:pPr>
        <w:pStyle w:val="ListParagraph"/>
        <w:numPr>
          <w:ilvl w:val="0"/>
          <w:numId w:val="15"/>
        </w:numPr>
        <w:spacing w:afterLines="50" w:after="120"/>
        <w:rPr>
          <w:rFonts w:ascii="Arial" w:hAnsi="Arial" w:cs="Arial"/>
          <w:b/>
          <w:i/>
          <w:iCs/>
          <w:sz w:val="20"/>
          <w:szCs w:val="20"/>
          <w:u w:val="single"/>
        </w:rPr>
      </w:pPr>
      <w:r w:rsidRPr="00B53EB7">
        <w:rPr>
          <w:rFonts w:ascii="Arial" w:hAnsi="Arial" w:cs="Arial"/>
          <w:b/>
          <w:sz w:val="20"/>
          <w:szCs w:val="20"/>
        </w:rPr>
        <w:t xml:space="preserve">Capture “The UE shall not report this UE capability from this release” in field description of </w:t>
      </w:r>
      <w:proofErr w:type="spellStart"/>
      <w:r w:rsidRPr="00B53EB7">
        <w:rPr>
          <w:rFonts w:ascii="Arial" w:hAnsi="Arial" w:cs="Arial"/>
          <w:b/>
          <w:i/>
          <w:iCs/>
          <w:sz w:val="20"/>
          <w:szCs w:val="20"/>
        </w:rPr>
        <w:t>sfn-SyncNRDC</w:t>
      </w:r>
      <w:proofErr w:type="spellEnd"/>
    </w:p>
    <w:p w14:paraId="4D38A43B" w14:textId="77777777" w:rsidR="001B6843" w:rsidRPr="00B53EB7" w:rsidRDefault="001B6843" w:rsidP="001B6843">
      <w:pPr>
        <w:pStyle w:val="ListParagraph"/>
        <w:numPr>
          <w:ilvl w:val="0"/>
          <w:numId w:val="15"/>
        </w:numPr>
        <w:spacing w:afterLines="50" w:after="120"/>
        <w:rPr>
          <w:rFonts w:ascii="Arial" w:hAnsi="Arial" w:cs="Arial"/>
          <w:b/>
          <w:i/>
          <w:iCs/>
          <w:sz w:val="20"/>
          <w:szCs w:val="20"/>
          <w:u w:val="single"/>
        </w:rPr>
      </w:pPr>
      <w:r w:rsidRPr="00B53EB7">
        <w:rPr>
          <w:rFonts w:ascii="Arial" w:hAnsi="Arial" w:cs="Arial"/>
          <w:b/>
          <w:sz w:val="20"/>
          <w:szCs w:val="20"/>
        </w:rPr>
        <w:lastRenderedPageBreak/>
        <w:t xml:space="preserve">Confirm that Rel-16 </w:t>
      </w:r>
      <w:r w:rsidRPr="00B53EB7">
        <w:rPr>
          <w:rFonts w:ascii="Arial" w:hAnsi="Arial" w:cs="Arial" w:hint="eastAsia"/>
          <w:b/>
          <w:sz w:val="20"/>
          <w:szCs w:val="20"/>
        </w:rPr>
        <w:t xml:space="preserve">UE shall support </w:t>
      </w:r>
      <w:r w:rsidRPr="00B53EB7">
        <w:rPr>
          <w:rFonts w:ascii="Arial" w:hAnsi="Arial" w:cs="Arial"/>
          <w:b/>
          <w:sz w:val="20"/>
          <w:szCs w:val="20"/>
        </w:rPr>
        <w:t xml:space="preserve">Rel-15 grouping (i.e. </w:t>
      </w:r>
      <w:r w:rsidRPr="00B53EB7">
        <w:rPr>
          <w:rFonts w:ascii="Arial" w:hAnsi="Arial" w:cs="Arial" w:hint="eastAsia"/>
          <w:b/>
          <w:sz w:val="20"/>
          <w:szCs w:val="20"/>
        </w:rPr>
        <w:t>MCG</w:t>
      </w:r>
      <w:r w:rsidRPr="00B53EB7">
        <w:rPr>
          <w:rFonts w:ascii="Arial" w:hAnsi="Arial" w:cs="Arial"/>
          <w:b/>
          <w:sz w:val="20"/>
          <w:szCs w:val="20"/>
        </w:rPr>
        <w:t xml:space="preserve"> fully in FR1</w:t>
      </w:r>
      <w:r w:rsidRPr="00B53EB7">
        <w:rPr>
          <w:rFonts w:ascii="Arial" w:hAnsi="Arial" w:cs="Arial" w:hint="eastAsia"/>
          <w:b/>
          <w:sz w:val="20"/>
          <w:szCs w:val="20"/>
        </w:rPr>
        <w:t xml:space="preserve"> and </w:t>
      </w:r>
      <w:r w:rsidRPr="00B53EB7">
        <w:rPr>
          <w:rFonts w:ascii="Arial" w:hAnsi="Arial" w:cs="Arial"/>
          <w:b/>
          <w:sz w:val="20"/>
          <w:szCs w:val="20"/>
        </w:rPr>
        <w:t>SCG fully in FR2),</w:t>
      </w:r>
      <w:r w:rsidRPr="00B53EB7">
        <w:rPr>
          <w:rFonts w:ascii="Arial" w:hAnsi="Arial" w:cs="Arial" w:hint="eastAsia"/>
          <w:b/>
          <w:sz w:val="20"/>
          <w:szCs w:val="20"/>
        </w:rPr>
        <w:t xml:space="preserve"> for backward compatibility with </w:t>
      </w:r>
      <w:r w:rsidRPr="00B53EB7">
        <w:rPr>
          <w:rFonts w:ascii="Arial" w:hAnsi="Arial" w:cs="Arial"/>
          <w:b/>
          <w:sz w:val="20"/>
          <w:szCs w:val="20"/>
        </w:rPr>
        <w:t>Rel</w:t>
      </w:r>
      <w:r w:rsidRPr="00B53EB7">
        <w:rPr>
          <w:rFonts w:ascii="Arial" w:hAnsi="Arial" w:cs="Arial" w:hint="eastAsia"/>
          <w:b/>
          <w:sz w:val="20"/>
          <w:szCs w:val="20"/>
        </w:rPr>
        <w:t>-15 network</w:t>
      </w:r>
      <w:r>
        <w:rPr>
          <w:rFonts w:ascii="Arial" w:hAnsi="Arial" w:cs="Arial"/>
          <w:b/>
          <w:sz w:val="20"/>
          <w:szCs w:val="20"/>
        </w:rPr>
        <w:t>.</w:t>
      </w:r>
    </w:p>
    <w:p w14:paraId="3F988A86" w14:textId="77777777" w:rsidR="00A64B04" w:rsidRDefault="00A64B04" w:rsidP="00A64B04">
      <w:pPr>
        <w:spacing w:afterLines="50" w:after="120"/>
        <w:rPr>
          <w:rFonts w:ascii="Arial" w:hAnsi="Arial" w:cs="Arial"/>
          <w:b/>
          <w:bCs/>
        </w:rPr>
      </w:pPr>
      <w:r w:rsidRPr="003A004A">
        <w:rPr>
          <w:rFonts w:ascii="Arial" w:hAnsi="Arial" w:cs="Arial"/>
          <w:b/>
        </w:rPr>
        <w:t xml:space="preserve">Proposal </w:t>
      </w:r>
      <w:r>
        <w:rPr>
          <w:rFonts w:ascii="Arial" w:hAnsi="Arial" w:cs="Arial"/>
          <w:b/>
        </w:rPr>
        <w:t xml:space="preserve">2: For </w:t>
      </w:r>
      <w:r w:rsidRPr="00A83D83">
        <w:rPr>
          <w:rFonts w:ascii="Arial" w:hAnsi="Arial" w:cs="Arial"/>
          <w:b/>
          <w:u w:val="single"/>
        </w:rPr>
        <w:t>a</w:t>
      </w:r>
      <w:r w:rsidRPr="003F06AC">
        <w:rPr>
          <w:rFonts w:ascii="Arial" w:hAnsi="Arial" w:cs="Arial"/>
          <w:b/>
          <w:u w:val="single"/>
        </w:rPr>
        <w:t>sync NR-DC</w:t>
      </w:r>
      <w:r>
        <w:rPr>
          <w:rFonts w:ascii="Arial" w:hAnsi="Arial" w:cs="Arial"/>
          <w:b/>
          <w:bCs/>
        </w:rPr>
        <w:t>, introduce</w:t>
      </w:r>
      <w:r w:rsidRPr="009A006D">
        <w:rPr>
          <w:rFonts w:ascii="Arial" w:hAnsi="Arial" w:cs="Arial"/>
          <w:b/>
          <w:bCs/>
        </w:rPr>
        <w:t xml:space="preserve"> </w:t>
      </w:r>
      <w:r>
        <w:rPr>
          <w:rFonts w:ascii="Arial" w:hAnsi="Arial" w:cs="Arial"/>
          <w:b/>
        </w:rPr>
        <w:t xml:space="preserve">1-bit indication on whether Rel-16 UE supports asynchronous operation and </w:t>
      </w:r>
      <w:r>
        <w:rPr>
          <w:rFonts w:ascii="Arial" w:hAnsi="Arial" w:cs="Arial"/>
          <w:b/>
          <w:bCs/>
        </w:rPr>
        <w:t>its supported cell grouping for a given band combination:</w:t>
      </w:r>
    </w:p>
    <w:p w14:paraId="5A070102" w14:textId="77777777" w:rsidR="00A64B04" w:rsidRPr="004E2F8C" w:rsidRDefault="00A64B04" w:rsidP="00A64B04">
      <w:pPr>
        <w:pStyle w:val="ListParagraph"/>
        <w:numPr>
          <w:ilvl w:val="0"/>
          <w:numId w:val="8"/>
        </w:numPr>
        <w:spacing w:before="120" w:afterLines="50" w:after="120"/>
        <w:rPr>
          <w:rFonts w:ascii="Arial" w:hAnsi="Arial" w:cs="Arial"/>
          <w:b/>
          <w:sz w:val="20"/>
          <w:szCs w:val="20"/>
        </w:rPr>
      </w:pPr>
      <w:r>
        <w:rPr>
          <w:rFonts w:ascii="Arial" w:hAnsi="Arial" w:cs="Arial"/>
          <w:b/>
          <w:sz w:val="20"/>
          <w:szCs w:val="20"/>
        </w:rPr>
        <w:t>FFS: signaling detail of cell grouping (</w:t>
      </w:r>
      <w:r w:rsidRPr="00453D3E">
        <w:rPr>
          <w:rFonts w:ascii="Arial" w:hAnsi="Arial" w:cs="Arial"/>
          <w:b/>
          <w:sz w:val="20"/>
          <w:szCs w:val="20"/>
        </w:rPr>
        <w:t>LTE cell grouping capability can be considered</w:t>
      </w:r>
      <w:r>
        <w:rPr>
          <w:rFonts w:ascii="Arial" w:hAnsi="Arial" w:cs="Arial"/>
          <w:b/>
          <w:sz w:val="20"/>
          <w:szCs w:val="20"/>
        </w:rPr>
        <w:t>)</w:t>
      </w:r>
    </w:p>
    <w:p w14:paraId="59BE8AC2" w14:textId="77777777" w:rsidR="00A64B04" w:rsidRDefault="00A64B04" w:rsidP="00A64B04">
      <w:pPr>
        <w:pStyle w:val="ListParagraph"/>
        <w:numPr>
          <w:ilvl w:val="0"/>
          <w:numId w:val="8"/>
        </w:numPr>
        <w:spacing w:before="120" w:afterLines="50" w:after="120"/>
        <w:rPr>
          <w:rFonts w:ascii="Arial" w:hAnsi="Arial" w:cs="Arial"/>
          <w:b/>
          <w:sz w:val="20"/>
          <w:szCs w:val="20"/>
        </w:rPr>
      </w:pPr>
      <w:r w:rsidRPr="00453D3E">
        <w:rPr>
          <w:rFonts w:ascii="Arial" w:hAnsi="Arial" w:cs="Arial" w:hint="eastAsia"/>
          <w:b/>
          <w:sz w:val="20"/>
          <w:szCs w:val="20"/>
        </w:rPr>
        <w:t>MCG</w:t>
      </w:r>
      <w:r w:rsidRPr="00453D3E">
        <w:rPr>
          <w:rFonts w:ascii="Arial" w:hAnsi="Arial" w:cs="Arial"/>
          <w:b/>
          <w:sz w:val="20"/>
          <w:szCs w:val="20"/>
        </w:rPr>
        <w:t xml:space="preserve"> and SCG can be differentiated</w:t>
      </w:r>
      <w:r>
        <w:rPr>
          <w:rFonts w:ascii="Arial" w:hAnsi="Arial" w:cs="Arial"/>
          <w:b/>
          <w:sz w:val="20"/>
          <w:szCs w:val="20"/>
        </w:rPr>
        <w:t xml:space="preserve"> in cell grouping signaling</w:t>
      </w:r>
      <w:r w:rsidRPr="00453D3E">
        <w:rPr>
          <w:rFonts w:ascii="Arial" w:hAnsi="Arial" w:cs="Arial"/>
          <w:b/>
          <w:sz w:val="20"/>
          <w:szCs w:val="20"/>
        </w:rPr>
        <w:t>. FFS how to signal</w:t>
      </w:r>
    </w:p>
    <w:p w14:paraId="7DDE16EE" w14:textId="77777777" w:rsidR="00A64B04" w:rsidRDefault="00A64B04" w:rsidP="00761F37">
      <w:pPr>
        <w:pStyle w:val="ListParagraph"/>
        <w:numPr>
          <w:ilvl w:val="0"/>
          <w:numId w:val="8"/>
        </w:numPr>
        <w:spacing w:before="120" w:afterLines="70" w:after="168"/>
        <w:rPr>
          <w:rFonts w:ascii="Arial" w:hAnsi="Arial" w:cs="Arial"/>
          <w:b/>
          <w:sz w:val="20"/>
          <w:szCs w:val="20"/>
        </w:rPr>
      </w:pPr>
      <w:r>
        <w:rPr>
          <w:rFonts w:ascii="Arial" w:hAnsi="Arial" w:cs="Arial"/>
          <w:b/>
          <w:sz w:val="20"/>
          <w:szCs w:val="20"/>
        </w:rPr>
        <w:t>A</w:t>
      </w:r>
      <w:r w:rsidRPr="00F22F56">
        <w:rPr>
          <w:rFonts w:ascii="Arial" w:hAnsi="Arial" w:cs="Arial"/>
          <w:b/>
          <w:sz w:val="20"/>
          <w:szCs w:val="20"/>
        </w:rPr>
        <w:t xml:space="preserve">bsence </w:t>
      </w:r>
      <w:r>
        <w:rPr>
          <w:rFonts w:ascii="Arial" w:hAnsi="Arial" w:cs="Arial"/>
          <w:b/>
          <w:sz w:val="20"/>
          <w:szCs w:val="20"/>
        </w:rPr>
        <w:t xml:space="preserve">of cell grouping signaling </w:t>
      </w:r>
      <w:r w:rsidRPr="00F22F56">
        <w:rPr>
          <w:rFonts w:ascii="Arial" w:hAnsi="Arial" w:cs="Arial"/>
          <w:b/>
          <w:sz w:val="20"/>
          <w:szCs w:val="20"/>
        </w:rPr>
        <w:t>means the UE only support Rel-15 cell grouping (i.e. MCG fully in FR1 and SCG fully in FR2</w:t>
      </w:r>
      <w:r>
        <w:rPr>
          <w:rFonts w:ascii="Arial" w:hAnsi="Arial" w:cs="Arial"/>
          <w:b/>
          <w:sz w:val="20"/>
          <w:szCs w:val="20"/>
        </w:rPr>
        <w:t>)</w:t>
      </w:r>
    </w:p>
    <w:p w14:paraId="4E9C0C24" w14:textId="77777777" w:rsidR="004C74AC" w:rsidRPr="004C74AC" w:rsidRDefault="004C74AC" w:rsidP="004C74AC">
      <w:pPr>
        <w:spacing w:afterLines="50" w:after="120"/>
        <w:rPr>
          <w:rFonts w:ascii="Arial" w:hAnsi="Arial" w:cs="Arial"/>
          <w:b/>
          <w:bCs/>
          <w:lang w:val="en-US" w:eastAsia="ja-JP"/>
        </w:rPr>
      </w:pPr>
      <w:r w:rsidRPr="004C74AC">
        <w:rPr>
          <w:rFonts w:ascii="Arial" w:hAnsi="Arial" w:cs="Arial"/>
          <w:b/>
        </w:rPr>
        <w:t xml:space="preserve">Proposal 3: For </w:t>
      </w:r>
      <w:r w:rsidRPr="004C74AC">
        <w:rPr>
          <w:rFonts w:ascii="Arial" w:hAnsi="Arial" w:cs="Arial"/>
          <w:b/>
          <w:u w:val="single"/>
        </w:rPr>
        <w:t>sync NR-DC</w:t>
      </w:r>
      <w:r w:rsidRPr="004C74AC">
        <w:rPr>
          <w:rFonts w:ascii="Arial" w:hAnsi="Arial" w:cs="Arial"/>
          <w:b/>
          <w:bCs/>
        </w:rPr>
        <w:t xml:space="preserve">, absence of Rel-16 UE capability </w:t>
      </w:r>
      <w:proofErr w:type="spellStart"/>
      <w:r w:rsidRPr="004C74AC">
        <w:rPr>
          <w:rFonts w:ascii="Arial" w:hAnsi="Arial" w:cs="Arial"/>
          <w:b/>
          <w:bCs/>
        </w:rPr>
        <w:t>signalling</w:t>
      </w:r>
      <w:proofErr w:type="spellEnd"/>
      <w:r w:rsidRPr="004C74AC">
        <w:rPr>
          <w:rFonts w:ascii="Arial" w:hAnsi="Arial" w:cs="Arial"/>
          <w:b/>
          <w:bCs/>
        </w:rPr>
        <w:t xml:space="preserve"> indicates that the UE only supports Rel-15 cell grouping (i.e. MCG fully in FR1 and SCG fully in </w:t>
      </w:r>
      <w:r w:rsidRPr="004C74AC">
        <w:rPr>
          <w:rFonts w:ascii="Arial" w:hAnsi="Arial" w:cs="Arial"/>
          <w:b/>
        </w:rPr>
        <w:t xml:space="preserve">FR2). The form of Rel-16 UE capability </w:t>
      </w:r>
      <w:proofErr w:type="spellStart"/>
      <w:r w:rsidRPr="004C74AC">
        <w:rPr>
          <w:rFonts w:ascii="Arial" w:hAnsi="Arial" w:cs="Arial"/>
          <w:b/>
        </w:rPr>
        <w:t>signalling</w:t>
      </w:r>
      <w:proofErr w:type="spellEnd"/>
      <w:r w:rsidRPr="004C74AC">
        <w:rPr>
          <w:rFonts w:ascii="Arial" w:hAnsi="Arial" w:cs="Arial"/>
          <w:b/>
        </w:rPr>
        <w:t xml:space="preserve"> is FFS (e.g. cell grouping </w:t>
      </w:r>
      <w:proofErr w:type="spellStart"/>
      <w:r w:rsidRPr="004C74AC">
        <w:rPr>
          <w:rFonts w:ascii="Arial" w:hAnsi="Arial" w:cs="Arial"/>
          <w:b/>
        </w:rPr>
        <w:t>signalling</w:t>
      </w:r>
      <w:proofErr w:type="spellEnd"/>
      <w:r w:rsidRPr="004C74AC">
        <w:rPr>
          <w:rFonts w:ascii="Arial" w:hAnsi="Arial" w:cs="Arial"/>
          <w:b/>
        </w:rPr>
        <w:t xml:space="preserve"> similar to async NR-DC).</w:t>
      </w:r>
    </w:p>
    <w:p w14:paraId="50C4723A" w14:textId="77777777" w:rsidR="00476A72" w:rsidRPr="008770B8" w:rsidRDefault="00476A72" w:rsidP="00476A72">
      <w:pPr>
        <w:spacing w:afterLines="50" w:after="120"/>
        <w:rPr>
          <w:rFonts w:ascii="Arial" w:hAnsi="Arial" w:cs="Arial"/>
          <w:b/>
        </w:rPr>
      </w:pPr>
      <w:r w:rsidRPr="008770B8">
        <w:rPr>
          <w:rFonts w:ascii="Arial" w:hAnsi="Arial" w:cs="Arial"/>
          <w:b/>
        </w:rPr>
        <w:t xml:space="preserve">Proposal 4: </w:t>
      </w:r>
      <w:r>
        <w:rPr>
          <w:rFonts w:ascii="Arial" w:hAnsi="Arial" w:cs="Arial"/>
          <w:b/>
        </w:rPr>
        <w:t>If RAN2 can make conclusion for Proposal 1-3, the LS to RAN1 / RAN4 is intended to inform the agreements; Otherwise, RAN2 is kindly suggested to have post-meeting email discussion for the contents of LS.</w:t>
      </w:r>
    </w:p>
    <w:p w14:paraId="1DC50DA4" w14:textId="77777777" w:rsidR="00213291" w:rsidRPr="00FA65FD" w:rsidRDefault="00213291" w:rsidP="00FA65FD">
      <w:pPr>
        <w:spacing w:afterLines="50" w:after="120"/>
      </w:pPr>
      <w:bookmarkStart w:id="1" w:name="_GoBack"/>
      <w:bookmarkEnd w:id="1"/>
    </w:p>
    <w:p w14:paraId="6F3764C1" w14:textId="77777777" w:rsidR="009A4F32" w:rsidRPr="00CE0424" w:rsidRDefault="009A4F32" w:rsidP="009A4F32">
      <w:pPr>
        <w:pStyle w:val="Heading1"/>
      </w:pPr>
      <w:bookmarkStart w:id="2" w:name="_In-sequence_SDU_delivery"/>
      <w:bookmarkEnd w:id="2"/>
      <w:r w:rsidRPr="00CE0424">
        <w:t>References</w:t>
      </w:r>
    </w:p>
    <w:p w14:paraId="0AE82C3F" w14:textId="77777777" w:rsidR="002123DC" w:rsidRDefault="00FE7B96" w:rsidP="002123DC">
      <w:pPr>
        <w:pStyle w:val="Doc-title"/>
      </w:pPr>
      <w:r>
        <w:t xml:space="preserve">[1] </w:t>
      </w:r>
      <w:hyperlink r:id="rId13" w:tooltip="D:Documents3GPPtsg_ranWG2TSGR2_111-eDocsR2-2006558.zip" w:history="1">
        <w:r w:rsidR="00A27AC0" w:rsidRPr="00D63CFE">
          <w:rPr>
            <w:rStyle w:val="Hyperlink"/>
          </w:rPr>
          <w:t>R2-2006558</w:t>
        </w:r>
      </w:hyperlink>
      <w:r w:rsidR="00996E9B">
        <w:t xml:space="preserve">, </w:t>
      </w:r>
      <w:r w:rsidR="00A27AC0" w:rsidRPr="00D63CFE">
        <w:t>Introduce capabilities on Async NR-DC and cell-grouping configuration</w:t>
      </w:r>
      <w:r w:rsidR="00A27AC0" w:rsidRPr="00D63CFE">
        <w:tab/>
        <w:t>Qualcomm Incorporated</w:t>
      </w:r>
      <w:r w:rsidR="00A27AC0" w:rsidRPr="00D63CFE">
        <w:tab/>
        <w:t>discussion</w:t>
      </w:r>
      <w:r w:rsidR="00A27AC0" w:rsidRPr="00D63CFE">
        <w:tab/>
        <w:t>Rel-16</w:t>
      </w:r>
      <w:r w:rsidR="00A27AC0" w:rsidRPr="00D63CFE">
        <w:tab/>
        <w:t>LTE_NR_DC_CA_enh-Core</w:t>
      </w:r>
    </w:p>
    <w:p w14:paraId="4E1C9EED" w14:textId="0FB809F8" w:rsidR="00A27AC0" w:rsidRPr="00D63CFE" w:rsidRDefault="002123DC" w:rsidP="002123DC">
      <w:pPr>
        <w:pStyle w:val="Doc-title"/>
      </w:pPr>
      <w:r>
        <w:t xml:space="preserve">[2] </w:t>
      </w:r>
      <w:hyperlink r:id="rId14" w:tooltip="D:Documents3GPPtsg_ranWG2TSGR2_111-eDocsR2-2007946.zip" w:history="1">
        <w:r w:rsidR="00A27AC0" w:rsidRPr="00D63CFE">
          <w:rPr>
            <w:rStyle w:val="Hyperlink"/>
          </w:rPr>
          <w:t>R2-2007946</w:t>
        </w:r>
      </w:hyperlink>
      <w:r w:rsidR="0038195E">
        <w:rPr>
          <w:rStyle w:val="Hyperlink"/>
        </w:rPr>
        <w:t>,</w:t>
      </w:r>
      <w:r w:rsidR="0038195E">
        <w:t xml:space="preserve"> </w:t>
      </w:r>
      <w:r w:rsidR="00A27AC0" w:rsidRPr="00D63CFE">
        <w:t>Correction on non-SFN-sync NR-DC support</w:t>
      </w:r>
      <w:r w:rsidR="00A27AC0" w:rsidRPr="00D63CFE">
        <w:tab/>
        <w:t>Huawei, HiSilicon</w:t>
      </w:r>
      <w:r w:rsidR="00A27AC0" w:rsidRPr="00D63CFE">
        <w:tab/>
        <w:t>CR</w:t>
      </w:r>
      <w:r w:rsidR="00A27AC0" w:rsidRPr="00D63CFE">
        <w:tab/>
        <w:t>Rel-16</w:t>
      </w:r>
      <w:r w:rsidR="00A27AC0" w:rsidRPr="00D63CFE">
        <w:tab/>
        <w:t>38.306</w:t>
      </w:r>
      <w:r w:rsidR="00A27AC0" w:rsidRPr="00D63CFE">
        <w:tab/>
        <w:t>16.1.0</w:t>
      </w:r>
      <w:r w:rsidR="00A27AC0" w:rsidRPr="00D63CFE">
        <w:tab/>
        <w:t>0398</w:t>
      </w:r>
      <w:r w:rsidR="00A27AC0" w:rsidRPr="00D63CFE">
        <w:tab/>
        <w:t>-</w:t>
      </w:r>
      <w:r w:rsidR="00A27AC0" w:rsidRPr="00D63CFE">
        <w:tab/>
        <w:t>F</w:t>
      </w:r>
      <w:r w:rsidR="00A27AC0" w:rsidRPr="00D63CFE">
        <w:tab/>
        <w:t>LTE_NR_DC_CA_enh-Core</w:t>
      </w:r>
    </w:p>
    <w:p w14:paraId="03FE99B6" w14:textId="7080DC60" w:rsidR="00A27AC0" w:rsidRDefault="008F2A18" w:rsidP="00A27AC0">
      <w:pPr>
        <w:pStyle w:val="Doc-title"/>
      </w:pPr>
      <w:r>
        <w:t xml:space="preserve">[3] </w:t>
      </w:r>
      <w:hyperlink r:id="rId15" w:tooltip="D:Documents3GPPtsg_ranWG2TSGR2_111-eDocsR2-2007605.zip" w:history="1">
        <w:r w:rsidR="00A27AC0" w:rsidRPr="00D63CFE">
          <w:rPr>
            <w:rStyle w:val="Hyperlink"/>
          </w:rPr>
          <w:t>R2-2007605</w:t>
        </w:r>
      </w:hyperlink>
      <w:r w:rsidR="00A27AC0" w:rsidRPr="00D63CFE">
        <w:tab/>
        <w:t>UE capabilities</w:t>
      </w:r>
      <w:r w:rsidR="00A27AC0">
        <w:t xml:space="preserve"> for NR-DC</w:t>
      </w:r>
      <w:r w:rsidR="00A27AC0">
        <w:tab/>
        <w:t>Ericsson</w:t>
      </w:r>
      <w:r w:rsidR="00A27AC0">
        <w:tab/>
        <w:t>discussion</w:t>
      </w:r>
    </w:p>
    <w:p w14:paraId="5E691A80" w14:textId="0B856BEC" w:rsidR="003D752B" w:rsidRDefault="003D752B" w:rsidP="00E70064">
      <w:pPr>
        <w:pStyle w:val="Doc-title"/>
      </w:pPr>
      <w:r>
        <w:t>[</w:t>
      </w:r>
      <w:r w:rsidR="00E70064">
        <w:t>4</w:t>
      </w:r>
      <w:r>
        <w:t>] TS 36.306</w:t>
      </w:r>
    </w:p>
    <w:p w14:paraId="055C9391" w14:textId="4B95E350" w:rsidR="00352DEC" w:rsidRPr="00352DEC" w:rsidRDefault="003D752B" w:rsidP="00352DEC">
      <w:pPr>
        <w:pStyle w:val="Doc-title"/>
      </w:pPr>
      <w:r>
        <w:t>[</w:t>
      </w:r>
      <w:r w:rsidR="00E70064">
        <w:t>5</w:t>
      </w:r>
      <w:r>
        <w:t xml:space="preserve">] </w:t>
      </w:r>
      <w:r w:rsidR="00DD673E" w:rsidRPr="00A53C95">
        <w:t>RAN#88-e, Chair Notes</w:t>
      </w:r>
    </w:p>
    <w:p w14:paraId="2562BC7C" w14:textId="5EF4BF90" w:rsidR="003D752B" w:rsidRDefault="003D752B" w:rsidP="00E70064">
      <w:pPr>
        <w:pStyle w:val="Doc-title"/>
      </w:pPr>
      <w:r>
        <w:t>[</w:t>
      </w:r>
      <w:r w:rsidR="00113517">
        <w:t>6</w:t>
      </w:r>
      <w:r>
        <w:t>]</w:t>
      </w:r>
      <w:r w:rsidRPr="002E1AC0">
        <w:t xml:space="preserve"> </w:t>
      </w:r>
      <w:r>
        <w:t>TS 38.101-3</w:t>
      </w:r>
    </w:p>
    <w:p w14:paraId="54A5F790" w14:textId="0FD2304C" w:rsidR="00503CD3" w:rsidRDefault="00E07AE9" w:rsidP="00FB7A9B">
      <w:pPr>
        <w:pStyle w:val="Doc-title"/>
      </w:pPr>
      <w:r w:rsidRPr="00FB7A9B">
        <w:t xml:space="preserve">[7] </w:t>
      </w:r>
      <w:r w:rsidR="00A6195A" w:rsidRPr="00FB7A9B">
        <w:t>R2-2004437</w:t>
      </w:r>
      <w:r w:rsidR="00C724DD">
        <w:t>,</w:t>
      </w:r>
      <w:r w:rsidR="00A6195A" w:rsidRPr="00FB7A9B">
        <w:t xml:space="preserve"> Clarification on supported NR-DC cell grouping, </w:t>
      </w:r>
      <w:r w:rsidR="00A6195A" w:rsidRPr="00D63CFE">
        <w:t>Qualcomm Incorporated</w:t>
      </w:r>
    </w:p>
    <w:p w14:paraId="6FCA6872" w14:textId="77777777" w:rsidR="00ED5182" w:rsidRDefault="009E5E33" w:rsidP="00ED5182">
      <w:pPr>
        <w:pStyle w:val="Doc-title"/>
      </w:pPr>
      <w:r>
        <w:t>[8]</w:t>
      </w:r>
      <w:r w:rsidR="000C37E4" w:rsidRPr="00ED5182">
        <w:t xml:space="preserve"> R2-2008422, </w:t>
      </w:r>
      <w:r w:rsidR="00ED5182" w:rsidRPr="00ED5182">
        <w:t xml:space="preserve">Summary of Offline discussion#021: UE cap NR-DC (Qualcomm), </w:t>
      </w:r>
      <w:r w:rsidR="00ED5182" w:rsidRPr="00D63CFE">
        <w:t>Qualcomm Incorporated</w:t>
      </w:r>
    </w:p>
    <w:p w14:paraId="68DCB0DD" w14:textId="77777777" w:rsidR="009F7CB0" w:rsidRPr="00FA65FD" w:rsidRDefault="009F7CB0" w:rsidP="009F7CB0">
      <w:pPr>
        <w:spacing w:afterLines="50" w:after="120"/>
      </w:pPr>
    </w:p>
    <w:p w14:paraId="7579FAB4" w14:textId="29FB7F60" w:rsidR="009F7CB0" w:rsidRDefault="009F7CB0" w:rsidP="009F7CB0">
      <w:pPr>
        <w:pStyle w:val="Heading1"/>
      </w:pPr>
      <w:r>
        <w:t>Appendix</w:t>
      </w:r>
      <w:r w:rsidR="006C08BE">
        <w:t xml:space="preserve"> A</w:t>
      </w:r>
      <w:r w:rsidR="000C3A15">
        <w:t xml:space="preserve"> (LTE cell grouping signalling)</w:t>
      </w:r>
    </w:p>
    <w:p w14:paraId="79695E86" w14:textId="77777777" w:rsidR="00B63A86" w:rsidRDefault="00B63A86" w:rsidP="00B63A86">
      <w:pPr>
        <w:rPr>
          <w:rFonts w:ascii="Arial" w:hAnsi="Arial" w:cs="Arial"/>
        </w:rPr>
      </w:pPr>
      <w:r>
        <w:rPr>
          <w:rFonts w:ascii="Arial" w:hAnsi="Arial" w:cs="Arial"/>
        </w:rPr>
        <w:t xml:space="preserve">The related signalling is captured in TS 36.306 [3] and TS 36.331 [4]. It includes two UE capabilities </w:t>
      </w:r>
      <w:r w:rsidRPr="007B3515">
        <w:rPr>
          <w:rFonts w:ascii="Arial" w:hAnsi="Arial" w:cs="Arial"/>
          <w:i/>
          <w:iCs/>
        </w:rPr>
        <w:t>asynchronous-r12</w:t>
      </w:r>
      <w:r w:rsidRPr="007B3515">
        <w:rPr>
          <w:rFonts w:ascii="Arial" w:hAnsi="Arial" w:cs="Arial"/>
        </w:rPr>
        <w:t xml:space="preserve"> and </w:t>
      </w:r>
      <w:r w:rsidRPr="007B3515">
        <w:rPr>
          <w:rFonts w:ascii="Arial" w:hAnsi="Arial" w:cs="Arial"/>
          <w:i/>
          <w:iCs/>
        </w:rPr>
        <w:t>supportedCellGrouping-r12</w:t>
      </w:r>
      <w:r w:rsidRPr="007B3515">
        <w:rPr>
          <w:rFonts w:ascii="Arial" w:hAnsi="Arial" w:cs="Arial"/>
        </w:rPr>
        <w:t xml:space="preserve"> per band combination.</w:t>
      </w:r>
    </w:p>
    <w:p w14:paraId="5A5C271A" w14:textId="77777777" w:rsidR="00B63A86" w:rsidRDefault="00B63A86" w:rsidP="00B63A86">
      <w:pPr>
        <w:pStyle w:val="Heading4"/>
        <w:pBdr>
          <w:top w:val="single" w:sz="4" w:space="1" w:color="auto"/>
          <w:left w:val="single" w:sz="4" w:space="4" w:color="auto"/>
          <w:bottom w:val="single" w:sz="4" w:space="1" w:color="auto"/>
          <w:right w:val="single" w:sz="4" w:space="4" w:color="auto"/>
        </w:pBdr>
        <w:ind w:left="864" w:hanging="864"/>
      </w:pPr>
      <w:r w:rsidRPr="00B36E49">
        <w:rPr>
          <w:highlight w:val="yellow"/>
        </w:rPr>
        <w:t>Copy from TS 36.306</w:t>
      </w:r>
    </w:p>
    <w:p w14:paraId="1C54E3FE"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4.3.5.9.1</w:t>
      </w:r>
      <w:r w:rsidRPr="00C9628F">
        <w:tab/>
      </w:r>
      <w:r w:rsidRPr="00C9628F">
        <w:rPr>
          <w:i/>
        </w:rPr>
        <w:t>asynchronous-r12</w:t>
      </w:r>
    </w:p>
    <w:p w14:paraId="7FBB4F0D" w14:textId="77777777" w:rsidR="00B63A86" w:rsidRPr="00C9628F" w:rsidRDefault="00B63A86" w:rsidP="00B63A86">
      <w:pPr>
        <w:pBdr>
          <w:top w:val="single" w:sz="4" w:space="1" w:color="auto"/>
          <w:left w:val="single" w:sz="4" w:space="4" w:color="auto"/>
          <w:bottom w:val="single" w:sz="4" w:space="1" w:color="auto"/>
          <w:right w:val="single" w:sz="4" w:space="4" w:color="auto"/>
        </w:pBdr>
      </w:pPr>
      <w:r w:rsidRPr="00C9628F">
        <w:t xml:space="preserve">In addition to the UE capability indicated by </w:t>
      </w:r>
      <w:r w:rsidRPr="00C9628F">
        <w:rPr>
          <w:i/>
        </w:rPr>
        <w:t>dc-Support</w:t>
      </w:r>
      <w:r w:rsidRPr="00C9628F">
        <w:t xml:space="preserve">, this field defines whether asynchronous DC and power control mode 2 is supported by the UE which is capable of </w:t>
      </w:r>
      <w:proofErr w:type="spellStart"/>
      <w:r w:rsidRPr="00C9628F">
        <w:rPr>
          <w:i/>
        </w:rPr>
        <w:t>simultaneousRx</w:t>
      </w:r>
      <w:proofErr w:type="spellEnd"/>
      <w:r w:rsidRPr="00C9628F">
        <w:rPr>
          <w:i/>
        </w:rPr>
        <w:t>-Tx</w:t>
      </w:r>
      <w:r w:rsidRPr="00C9628F">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4FD4A660" w14:textId="77777777" w:rsidR="00B63A86" w:rsidRPr="00C9628F" w:rsidRDefault="00B63A86" w:rsidP="00B63A86">
      <w:pPr>
        <w:pStyle w:val="Heading5"/>
        <w:pBdr>
          <w:top w:val="single" w:sz="4" w:space="1" w:color="auto"/>
          <w:left w:val="single" w:sz="4" w:space="4" w:color="auto"/>
          <w:bottom w:val="single" w:sz="4" w:space="1" w:color="auto"/>
          <w:right w:val="single" w:sz="4" w:space="4" w:color="auto"/>
        </w:pBdr>
        <w:ind w:left="1008" w:hanging="1008"/>
      </w:pPr>
      <w:r w:rsidRPr="00C9628F">
        <w:t>4.3.5.9.2</w:t>
      </w:r>
      <w:r w:rsidRPr="00C9628F">
        <w:tab/>
      </w:r>
      <w:r w:rsidRPr="00C9628F">
        <w:rPr>
          <w:i/>
        </w:rPr>
        <w:t>supportedCellGrouping-r12</w:t>
      </w:r>
    </w:p>
    <w:p w14:paraId="2BFF8612" w14:textId="77777777" w:rsidR="00B63A86" w:rsidRPr="00C9628F" w:rsidRDefault="00B63A86" w:rsidP="00B63A86">
      <w:pPr>
        <w:pBdr>
          <w:top w:val="single" w:sz="4" w:space="1" w:color="auto"/>
          <w:left w:val="single" w:sz="4" w:space="4" w:color="auto"/>
          <w:bottom w:val="single" w:sz="4" w:space="1" w:color="auto"/>
          <w:right w:val="single" w:sz="4" w:space="4" w:color="auto"/>
        </w:pBdr>
        <w:rPr>
          <w:lang w:eastAsia="zh-CN"/>
        </w:rPr>
      </w:pPr>
      <w:r w:rsidRPr="00C9628F">
        <w:t xml:space="preserve">In addition to the UE capability indicated by </w:t>
      </w:r>
      <w:r w:rsidRPr="00C9628F">
        <w:rPr>
          <w:i/>
        </w:rPr>
        <w:t>asynchronous</w:t>
      </w:r>
      <w:r w:rsidRPr="00C9628F">
        <w:t>, this field defines for which mapping of serving cells to cell groups (i.e. MCG or SCG) the UE supports asynchronous DC.</w:t>
      </w:r>
    </w:p>
    <w:p w14:paraId="04C7282D" w14:textId="77777777" w:rsidR="00B63A86" w:rsidRPr="00E81301" w:rsidRDefault="00B63A86" w:rsidP="00B63A86">
      <w:pPr>
        <w:rPr>
          <w:rFonts w:ascii="Arial" w:hAnsi="Arial" w:cs="Arial"/>
        </w:rPr>
      </w:pPr>
      <w:r>
        <w:rPr>
          <w:rFonts w:ascii="Arial" w:hAnsi="Arial" w:cs="Arial"/>
        </w:rPr>
        <w:t xml:space="preserve">                            </w:t>
      </w:r>
    </w:p>
    <w:p w14:paraId="675CEC56"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highlight w:val="yellow"/>
        </w:rPr>
        <w:t>Copy from TS 36.331</w:t>
      </w:r>
    </w:p>
    <w:p w14:paraId="72E37C9A"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1C30063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BandCombinationParameters-v1250::= SEQUENCE {</w:t>
      </w:r>
    </w:p>
    <w:p w14:paraId="796B904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lastRenderedPageBreak/>
        <w:tab/>
        <w:t>dc-Support-r12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SEQUENCE {</w:t>
      </w:r>
    </w:p>
    <w:p w14:paraId="2E8B9A6A"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asynchronous-r12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ENUMERATED {supported}</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3CAF9014"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supportedCellGrouping-r12</w:t>
      </w:r>
      <w:r w:rsidRPr="00FB43F6">
        <w:rPr>
          <w:rFonts w:ascii="Courier New" w:hAnsi="Courier New"/>
          <w:noProof/>
          <w:sz w:val="16"/>
        </w:rPr>
        <w:tab/>
      </w:r>
      <w:r w:rsidRPr="00FB43F6">
        <w:rPr>
          <w:rFonts w:ascii="Courier New" w:hAnsi="Courier New"/>
          <w:noProof/>
          <w:sz w:val="16"/>
        </w:rPr>
        <w:tab/>
        <w:t>CHOICE {</w:t>
      </w:r>
    </w:p>
    <w:p w14:paraId="36371241"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threeEntries-r12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(SIZE(3)),</w:t>
      </w:r>
    </w:p>
    <w:p w14:paraId="79C409EC"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fourEntries-r12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(SIZE(7)),</w:t>
      </w:r>
    </w:p>
    <w:p w14:paraId="70BD996B"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fiveEntries-r12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(SIZE(15))</w:t>
      </w:r>
    </w:p>
    <w:p w14:paraId="34B3934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6826234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OPTIONAL,</w:t>
      </w:r>
    </w:p>
    <w:p w14:paraId="1A24006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supportedNAICS-2CRS-AP-r12</w:t>
      </w:r>
      <w:r w:rsidRPr="00FB43F6">
        <w:rPr>
          <w:rFonts w:ascii="Courier New" w:hAnsi="Courier New"/>
          <w:noProof/>
          <w:sz w:val="16"/>
        </w:rPr>
        <w:tab/>
      </w:r>
      <w:r w:rsidRPr="00FB43F6">
        <w:rPr>
          <w:rFonts w:ascii="Courier New" w:hAnsi="Courier New"/>
          <w:noProof/>
          <w:sz w:val="16"/>
        </w:rPr>
        <w:tab/>
        <w:t>BIT STRING (SIZE (1..maxNAICS-Entries-r12))</w:t>
      </w:r>
      <w:r w:rsidRPr="00FB43F6">
        <w:rPr>
          <w:rFonts w:ascii="Courier New" w:hAnsi="Courier New"/>
          <w:noProof/>
          <w:sz w:val="16"/>
        </w:rPr>
        <w:tab/>
      </w:r>
      <w:r w:rsidRPr="00FB43F6">
        <w:rPr>
          <w:rFonts w:ascii="Courier New" w:hAnsi="Courier New"/>
          <w:noProof/>
          <w:sz w:val="16"/>
        </w:rPr>
        <w:tab/>
        <w:t>OPTIONAL,</w:t>
      </w:r>
    </w:p>
    <w:p w14:paraId="723076A9"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commSupportedBandsPerBC-r12</w:t>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r>
      <w:r w:rsidRPr="00FB43F6">
        <w:rPr>
          <w:rFonts w:ascii="Courier New" w:hAnsi="Courier New"/>
          <w:noProof/>
          <w:sz w:val="16"/>
        </w:rPr>
        <w:tab/>
        <w:t>BIT STRING (SIZE (1.. maxBands))</w:t>
      </w:r>
      <w:r w:rsidRPr="00FB43F6">
        <w:rPr>
          <w:rFonts w:ascii="Courier New" w:hAnsi="Courier New"/>
          <w:noProof/>
          <w:sz w:val="16"/>
        </w:rPr>
        <w:tab/>
      </w:r>
      <w:r w:rsidRPr="00FB43F6">
        <w:rPr>
          <w:rFonts w:ascii="Courier New" w:hAnsi="Courier New"/>
          <w:noProof/>
          <w:sz w:val="16"/>
        </w:rPr>
        <w:tab/>
        <w:t>OPTIONAL,</w:t>
      </w:r>
    </w:p>
    <w:p w14:paraId="48452C47"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ab/>
        <w:t>...</w:t>
      </w:r>
    </w:p>
    <w:p w14:paraId="20C07570" w14:textId="77777777" w:rsidR="00B63A8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r w:rsidRPr="00FB43F6">
        <w:rPr>
          <w:rFonts w:ascii="Courier New" w:hAnsi="Courier New"/>
          <w:noProof/>
          <w:sz w:val="16"/>
        </w:rPr>
        <w:t>}</w:t>
      </w:r>
    </w:p>
    <w:p w14:paraId="126614C5" w14:textId="77777777" w:rsidR="00B63A86" w:rsidRPr="00FB43F6" w:rsidRDefault="00B63A86" w:rsidP="00B63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noProof/>
          <w:sz w:val="16"/>
        </w:rPr>
      </w:pPr>
    </w:p>
    <w:p w14:paraId="71377D30" w14:textId="77777777" w:rsidR="00B63A86" w:rsidRDefault="00B63A86" w:rsidP="00B63A86"/>
    <w:p w14:paraId="78CAA068" w14:textId="77777777" w:rsidR="00B63A86" w:rsidRDefault="00B63A86" w:rsidP="00B63A86">
      <w:pPr>
        <w:spacing w:after="0"/>
      </w:pPr>
      <w:r>
        <w:t xml:space="preserve">Note that the capability </w:t>
      </w:r>
      <w:r w:rsidRPr="00FB43F6">
        <w:rPr>
          <w:i/>
          <w:iCs/>
        </w:rPr>
        <w:t>supportedCellGrouping-r12</w:t>
      </w:r>
      <w:r>
        <w:t xml:space="preserve"> provides a mapping from bands to (one or more than one feasible) cell grouping configuration, as indicated in Note5 </w:t>
      </w:r>
      <w:r w:rsidRPr="00221637">
        <w:t xml:space="preserve">under </w:t>
      </w:r>
      <w:r w:rsidRPr="00221637">
        <w:rPr>
          <w:i/>
          <w:iCs/>
        </w:rPr>
        <w:t>UE-EUTRA-Capability</w:t>
      </w:r>
      <w:r w:rsidRPr="00221637">
        <w:t xml:space="preserve"> in 36.331</w:t>
      </w:r>
      <w:r>
        <w:t>:</w:t>
      </w:r>
    </w:p>
    <w:p w14:paraId="1078AD4C" w14:textId="77777777" w:rsidR="00B63A86" w:rsidRDefault="00B63A86" w:rsidP="00B63A86">
      <w:pPr>
        <w:spacing w:after="0"/>
        <w:rPr>
          <w:rFonts w:ascii="Segoe UI" w:hAnsi="Segoe UI" w:cs="Segoe UI"/>
          <w:sz w:val="21"/>
          <w:szCs w:val="21"/>
          <w:lang w:val="en-US" w:eastAsia="zh-CN"/>
        </w:rPr>
      </w:pPr>
    </w:p>
    <w:p w14:paraId="009CE54D" w14:textId="77777777" w:rsidR="00B63A86" w:rsidRPr="00061612" w:rsidRDefault="00B63A86" w:rsidP="00B63A86">
      <w:pPr>
        <w:rPr>
          <w:rFonts w:ascii="Arial" w:hAnsi="Arial" w:cs="Arial"/>
        </w:rPr>
      </w:pPr>
      <w:r>
        <w:rPr>
          <w:rFonts w:ascii="Arial" w:hAnsi="Arial" w:cs="Arial"/>
        </w:rPr>
        <w:t xml:space="preserve">===================Extract from TS 36.331================  </w:t>
      </w:r>
    </w:p>
    <w:p w14:paraId="1E15604A" w14:textId="1C208D1B" w:rsidR="00B63A86" w:rsidRDefault="00B63A86" w:rsidP="00B63A86">
      <w:pPr>
        <w:pStyle w:val="NO"/>
        <w:rPr>
          <w:noProof/>
          <w:lang w:eastAsia="zh-CN"/>
        </w:rPr>
      </w:pPr>
      <w:r w:rsidRPr="00170CE7">
        <w:rPr>
          <w:noProof/>
          <w:lang w:eastAsia="ko-KR"/>
        </w:rPr>
        <w:t>NOTE 5:</w:t>
      </w:r>
      <w:r w:rsidRPr="00170CE7">
        <w:rPr>
          <w:noProof/>
          <w:lang w:eastAsia="ko-KR"/>
        </w:rPr>
        <w:tab/>
        <w:t xml:space="preserve">The grouping of the cells to the first and second cell group, as indicated by </w:t>
      </w:r>
      <w:r w:rsidRPr="00170CE7">
        <w:rPr>
          <w:i/>
          <w:noProof/>
          <w:lang w:eastAsia="ko-KR"/>
        </w:rPr>
        <w:t>supportedCellGrouping</w:t>
      </w:r>
      <w:r w:rsidRPr="00170CE7">
        <w:rPr>
          <w:noProof/>
          <w:lang w:eastAsia="ko-KR"/>
        </w:rPr>
        <w:t>, is shown in the table below.</w:t>
      </w:r>
      <w:r w:rsidRPr="00170CE7">
        <w:rPr>
          <w:noProof/>
          <w:lang w:eastAsia="zh-CN"/>
        </w:rPr>
        <w:t xml:space="preserve"> The leading / leftmost bit of </w:t>
      </w:r>
      <w:r w:rsidRPr="00170CE7">
        <w:rPr>
          <w:i/>
          <w:noProof/>
          <w:lang w:eastAsia="ko-KR"/>
        </w:rPr>
        <w:t>supportedCellGrouping</w:t>
      </w:r>
      <w:r w:rsidRPr="00170CE7">
        <w:rPr>
          <w:noProof/>
          <w:lang w:eastAsia="zh-CN"/>
        </w:rPr>
        <w:t xml:space="preserve"> corresponds to the Bit String Position 1.</w:t>
      </w:r>
    </w:p>
    <w:p w14:paraId="2ABDE731" w14:textId="77777777" w:rsidR="00F50213" w:rsidRPr="00170CE7" w:rsidRDefault="00F50213" w:rsidP="00F50213">
      <w:pPr>
        <w:pStyle w:val="NO"/>
        <w:ind w:left="0" w:firstLine="0"/>
        <w:rPr>
          <w:noProof/>
          <w:lang w:eastAsia="ko-KR"/>
        </w:rPr>
      </w:pP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0213" w:rsidRPr="00170CE7" w14:paraId="5761D21E" w14:textId="77777777" w:rsidTr="009F341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25B1154" w14:textId="77777777" w:rsidR="00F50213" w:rsidRPr="00170CE7" w:rsidRDefault="00F50213" w:rsidP="009F3411">
            <w:pPr>
              <w:pStyle w:val="TAH"/>
              <w:rPr>
                <w:lang w:eastAsia="en-GB"/>
              </w:rPr>
            </w:pPr>
            <w:r w:rsidRPr="00170CE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AB49BC9" w14:textId="77777777" w:rsidR="00F50213" w:rsidRPr="00170CE7" w:rsidRDefault="00F50213" w:rsidP="009F3411">
            <w:pPr>
              <w:pStyle w:val="TAL"/>
              <w:rPr>
                <w:lang w:eastAsia="en-GB"/>
              </w:rPr>
            </w:pPr>
            <w:r w:rsidRPr="00170CE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DC92072" w14:textId="77777777" w:rsidR="00F50213" w:rsidRPr="00170CE7" w:rsidRDefault="00F50213" w:rsidP="009F3411">
            <w:pPr>
              <w:pStyle w:val="TAL"/>
              <w:rPr>
                <w:lang w:eastAsia="en-GB"/>
              </w:rPr>
            </w:pPr>
            <w:r w:rsidRPr="00170CE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7EE989F" w14:textId="77777777" w:rsidR="00F50213" w:rsidRPr="00170CE7" w:rsidRDefault="00F50213" w:rsidP="009F3411">
            <w:pPr>
              <w:pStyle w:val="TAL"/>
              <w:rPr>
                <w:lang w:eastAsia="en-GB"/>
              </w:rPr>
            </w:pPr>
            <w:r w:rsidRPr="00170CE7">
              <w:rPr>
                <w:lang w:eastAsia="en-GB"/>
              </w:rPr>
              <w:t>3</w:t>
            </w:r>
          </w:p>
        </w:tc>
      </w:tr>
      <w:tr w:rsidR="00F50213" w:rsidRPr="00170CE7" w14:paraId="486AA8E6" w14:textId="77777777" w:rsidTr="009F341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EC6B83E" w14:textId="77777777" w:rsidR="00F50213" w:rsidRPr="00170CE7" w:rsidRDefault="00F50213" w:rsidP="009F3411">
            <w:pPr>
              <w:pStyle w:val="TAH"/>
              <w:rPr>
                <w:lang w:eastAsia="en-GB"/>
              </w:rPr>
            </w:pPr>
            <w:r w:rsidRPr="00170CE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896F938"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nil"/>
            </w:tcBorders>
            <w:shd w:val="clear" w:color="auto" w:fill="auto"/>
            <w:noWrap/>
            <w:vAlign w:val="bottom"/>
            <w:hideMark/>
          </w:tcPr>
          <w:p w14:paraId="22E392E4"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F86FB7D" w14:textId="77777777" w:rsidR="00F50213" w:rsidRPr="00170CE7" w:rsidRDefault="00F50213" w:rsidP="009F3411">
            <w:pPr>
              <w:pStyle w:val="TAL"/>
              <w:rPr>
                <w:lang w:eastAsia="en-GB"/>
              </w:rPr>
            </w:pPr>
            <w:r w:rsidRPr="00170CE7">
              <w:rPr>
                <w:lang w:eastAsia="en-GB"/>
              </w:rPr>
              <w:t>3</w:t>
            </w:r>
          </w:p>
        </w:tc>
      </w:tr>
      <w:tr w:rsidR="00F50213" w:rsidRPr="00170CE7" w14:paraId="3686B6D7"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EDE6C20" w14:textId="77777777" w:rsidR="00F50213" w:rsidRPr="00170CE7" w:rsidRDefault="00F50213" w:rsidP="009F3411">
            <w:pPr>
              <w:pStyle w:val="TAH"/>
              <w:rPr>
                <w:lang w:eastAsia="en-GB"/>
              </w:rPr>
            </w:pPr>
            <w:r w:rsidRPr="00170CE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6E907" w14:textId="77777777" w:rsidR="00F50213" w:rsidRPr="00170CE7" w:rsidRDefault="00F50213" w:rsidP="009F3411">
            <w:pPr>
              <w:pStyle w:val="TAH"/>
              <w:rPr>
                <w:lang w:eastAsia="en-GB"/>
              </w:rPr>
            </w:pPr>
            <w:r w:rsidRPr="00170CE7">
              <w:rPr>
                <w:lang w:eastAsia="en-GB"/>
              </w:rPr>
              <w:t>Cell grouping option (0= first cell group, 1= second cell group)</w:t>
            </w:r>
          </w:p>
        </w:tc>
      </w:tr>
      <w:tr w:rsidR="00F50213" w:rsidRPr="00170CE7" w14:paraId="533363D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213556" w14:textId="77777777" w:rsidR="00F50213" w:rsidRPr="00170CE7" w:rsidRDefault="00F50213" w:rsidP="009F3411">
            <w:pPr>
              <w:pStyle w:val="TAL"/>
              <w:rPr>
                <w:lang w:eastAsia="en-GB"/>
              </w:rPr>
            </w:pPr>
            <w:r w:rsidRPr="00170CE7">
              <w:rPr>
                <w:lang w:eastAsia="en-GB"/>
              </w:rPr>
              <w:t>1</w:t>
            </w:r>
          </w:p>
        </w:tc>
        <w:tc>
          <w:tcPr>
            <w:tcW w:w="960" w:type="dxa"/>
            <w:tcBorders>
              <w:top w:val="nil"/>
              <w:left w:val="nil"/>
              <w:bottom w:val="nil"/>
              <w:right w:val="single" w:sz="8" w:space="0" w:color="auto"/>
            </w:tcBorders>
            <w:shd w:val="clear" w:color="auto" w:fill="auto"/>
            <w:noWrap/>
            <w:vAlign w:val="bottom"/>
            <w:hideMark/>
          </w:tcPr>
          <w:p w14:paraId="3A081F46" w14:textId="77777777" w:rsidR="00F50213" w:rsidRPr="00170CE7" w:rsidRDefault="00F50213" w:rsidP="009F3411">
            <w:pPr>
              <w:pStyle w:val="TAL"/>
              <w:rPr>
                <w:lang w:eastAsia="en-GB"/>
              </w:rPr>
            </w:pPr>
            <w:r w:rsidRPr="00170CE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4A4A402" w14:textId="77777777" w:rsidR="00F50213" w:rsidRPr="00170CE7" w:rsidRDefault="00F50213" w:rsidP="009F3411">
            <w:pPr>
              <w:pStyle w:val="TAL"/>
              <w:rPr>
                <w:lang w:eastAsia="en-GB"/>
              </w:rPr>
            </w:pPr>
            <w:r w:rsidRPr="00170CE7">
              <w:rPr>
                <w:lang w:eastAsia="en-GB"/>
              </w:rPr>
              <w:t>0001</w:t>
            </w:r>
          </w:p>
        </w:tc>
        <w:tc>
          <w:tcPr>
            <w:tcW w:w="960" w:type="dxa"/>
            <w:tcBorders>
              <w:top w:val="nil"/>
              <w:left w:val="nil"/>
              <w:bottom w:val="nil"/>
              <w:right w:val="single" w:sz="8" w:space="0" w:color="auto"/>
            </w:tcBorders>
            <w:shd w:val="clear" w:color="auto" w:fill="auto"/>
            <w:noWrap/>
            <w:vAlign w:val="bottom"/>
            <w:hideMark/>
          </w:tcPr>
          <w:p w14:paraId="1B34C9EE" w14:textId="77777777" w:rsidR="00F50213" w:rsidRPr="00170CE7" w:rsidRDefault="00F50213" w:rsidP="009F3411">
            <w:pPr>
              <w:pStyle w:val="TAL"/>
              <w:rPr>
                <w:lang w:eastAsia="en-GB"/>
              </w:rPr>
            </w:pPr>
            <w:r w:rsidRPr="00170CE7">
              <w:rPr>
                <w:lang w:eastAsia="en-GB"/>
              </w:rPr>
              <w:t>001</w:t>
            </w:r>
          </w:p>
        </w:tc>
      </w:tr>
      <w:tr w:rsidR="00F50213" w:rsidRPr="00170CE7" w14:paraId="22C859F6"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89E14E" w14:textId="77777777" w:rsidR="00F50213" w:rsidRPr="00170CE7" w:rsidRDefault="00F50213" w:rsidP="009F3411">
            <w:pPr>
              <w:pStyle w:val="TAL"/>
              <w:rPr>
                <w:lang w:eastAsia="en-GB"/>
              </w:rPr>
            </w:pPr>
            <w:r w:rsidRPr="00170CE7">
              <w:rPr>
                <w:lang w:eastAsia="en-GB"/>
              </w:rPr>
              <w:t>2</w:t>
            </w:r>
          </w:p>
        </w:tc>
        <w:tc>
          <w:tcPr>
            <w:tcW w:w="960" w:type="dxa"/>
            <w:tcBorders>
              <w:top w:val="nil"/>
              <w:left w:val="nil"/>
              <w:bottom w:val="nil"/>
              <w:right w:val="single" w:sz="8" w:space="0" w:color="auto"/>
            </w:tcBorders>
            <w:shd w:val="clear" w:color="auto" w:fill="auto"/>
            <w:noWrap/>
            <w:vAlign w:val="bottom"/>
            <w:hideMark/>
          </w:tcPr>
          <w:p w14:paraId="45956200" w14:textId="77777777" w:rsidR="00F50213" w:rsidRPr="00170CE7" w:rsidRDefault="00F50213" w:rsidP="009F3411">
            <w:pPr>
              <w:pStyle w:val="TAL"/>
              <w:rPr>
                <w:lang w:eastAsia="en-GB"/>
              </w:rPr>
            </w:pPr>
            <w:r w:rsidRPr="00170CE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EDD6CCD" w14:textId="77777777" w:rsidR="00F50213" w:rsidRPr="00170CE7" w:rsidRDefault="00F50213" w:rsidP="009F3411">
            <w:pPr>
              <w:pStyle w:val="TAL"/>
              <w:rPr>
                <w:lang w:eastAsia="en-GB"/>
              </w:rPr>
            </w:pPr>
            <w:r w:rsidRPr="00170CE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FA39CEF" w14:textId="77777777" w:rsidR="00F50213" w:rsidRPr="00170CE7" w:rsidRDefault="00F50213" w:rsidP="009F3411">
            <w:pPr>
              <w:pStyle w:val="TAL"/>
              <w:rPr>
                <w:lang w:eastAsia="en-GB"/>
              </w:rPr>
            </w:pPr>
            <w:r w:rsidRPr="00170CE7">
              <w:rPr>
                <w:lang w:eastAsia="en-GB"/>
              </w:rPr>
              <w:t>010</w:t>
            </w:r>
          </w:p>
        </w:tc>
      </w:tr>
      <w:tr w:rsidR="00F50213" w:rsidRPr="00170CE7" w14:paraId="21E1D21C"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B3003BC" w14:textId="77777777" w:rsidR="00F50213" w:rsidRPr="00170CE7" w:rsidRDefault="00F50213" w:rsidP="009F3411">
            <w:pPr>
              <w:pStyle w:val="TAL"/>
              <w:rPr>
                <w:lang w:eastAsia="en-GB"/>
              </w:rPr>
            </w:pPr>
            <w:r w:rsidRPr="00170CE7">
              <w:rPr>
                <w:lang w:eastAsia="en-GB"/>
              </w:rPr>
              <w:t>3</w:t>
            </w:r>
          </w:p>
        </w:tc>
        <w:tc>
          <w:tcPr>
            <w:tcW w:w="960" w:type="dxa"/>
            <w:tcBorders>
              <w:top w:val="nil"/>
              <w:left w:val="nil"/>
              <w:bottom w:val="nil"/>
              <w:right w:val="single" w:sz="8" w:space="0" w:color="auto"/>
            </w:tcBorders>
            <w:shd w:val="clear" w:color="auto" w:fill="auto"/>
            <w:noWrap/>
            <w:vAlign w:val="bottom"/>
            <w:hideMark/>
          </w:tcPr>
          <w:p w14:paraId="7C0C4D89" w14:textId="77777777" w:rsidR="00F50213" w:rsidRPr="00170CE7" w:rsidRDefault="00F50213" w:rsidP="009F3411">
            <w:pPr>
              <w:pStyle w:val="TAL"/>
              <w:rPr>
                <w:lang w:eastAsia="en-GB"/>
              </w:rPr>
            </w:pPr>
            <w:r w:rsidRPr="00170CE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F0785EA" w14:textId="77777777" w:rsidR="00F50213" w:rsidRPr="00170CE7" w:rsidRDefault="00F50213" w:rsidP="009F3411">
            <w:pPr>
              <w:pStyle w:val="TAL"/>
              <w:rPr>
                <w:lang w:eastAsia="en-GB"/>
              </w:rPr>
            </w:pPr>
            <w:r w:rsidRPr="00170CE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EA959AB" w14:textId="77777777" w:rsidR="00F50213" w:rsidRPr="00170CE7" w:rsidRDefault="00F50213" w:rsidP="009F3411">
            <w:pPr>
              <w:pStyle w:val="TAL"/>
              <w:rPr>
                <w:lang w:eastAsia="en-GB"/>
              </w:rPr>
            </w:pPr>
            <w:r w:rsidRPr="00170CE7">
              <w:rPr>
                <w:lang w:eastAsia="en-GB"/>
              </w:rPr>
              <w:t>011</w:t>
            </w:r>
          </w:p>
        </w:tc>
      </w:tr>
      <w:tr w:rsidR="00F50213" w:rsidRPr="00170CE7" w14:paraId="7FA97A9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463F9B" w14:textId="77777777" w:rsidR="00F50213" w:rsidRPr="00170CE7" w:rsidRDefault="00F50213" w:rsidP="009F3411">
            <w:pPr>
              <w:pStyle w:val="TAL"/>
              <w:rPr>
                <w:lang w:eastAsia="en-GB"/>
              </w:rPr>
            </w:pPr>
            <w:r w:rsidRPr="00170CE7">
              <w:rPr>
                <w:lang w:eastAsia="en-GB"/>
              </w:rPr>
              <w:t>4</w:t>
            </w:r>
          </w:p>
        </w:tc>
        <w:tc>
          <w:tcPr>
            <w:tcW w:w="960" w:type="dxa"/>
            <w:tcBorders>
              <w:top w:val="nil"/>
              <w:left w:val="nil"/>
              <w:bottom w:val="nil"/>
              <w:right w:val="single" w:sz="8" w:space="0" w:color="auto"/>
            </w:tcBorders>
            <w:shd w:val="clear" w:color="auto" w:fill="auto"/>
            <w:noWrap/>
            <w:vAlign w:val="bottom"/>
            <w:hideMark/>
          </w:tcPr>
          <w:p w14:paraId="7503096D" w14:textId="77777777" w:rsidR="00F50213" w:rsidRPr="00170CE7" w:rsidRDefault="00F50213" w:rsidP="009F3411">
            <w:pPr>
              <w:pStyle w:val="TAL"/>
              <w:rPr>
                <w:lang w:eastAsia="en-GB"/>
              </w:rPr>
            </w:pPr>
            <w:r w:rsidRPr="00170CE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08D9F00" w14:textId="77777777" w:rsidR="00F50213" w:rsidRPr="00170CE7" w:rsidRDefault="00F50213" w:rsidP="009F3411">
            <w:pPr>
              <w:pStyle w:val="TAL"/>
              <w:rPr>
                <w:lang w:eastAsia="en-GB"/>
              </w:rPr>
            </w:pPr>
            <w:r w:rsidRPr="00170CE7">
              <w:rPr>
                <w:lang w:eastAsia="en-GB"/>
              </w:rPr>
              <w:t>0100</w:t>
            </w:r>
          </w:p>
        </w:tc>
        <w:tc>
          <w:tcPr>
            <w:tcW w:w="960" w:type="dxa"/>
            <w:tcBorders>
              <w:top w:val="nil"/>
              <w:left w:val="nil"/>
              <w:bottom w:val="nil"/>
              <w:right w:val="nil"/>
            </w:tcBorders>
            <w:shd w:val="clear" w:color="auto" w:fill="auto"/>
            <w:noWrap/>
            <w:vAlign w:val="bottom"/>
            <w:hideMark/>
          </w:tcPr>
          <w:p w14:paraId="241974FB" w14:textId="77777777" w:rsidR="00F50213" w:rsidRPr="00170CE7" w:rsidRDefault="00F50213" w:rsidP="009F3411">
            <w:pPr>
              <w:pStyle w:val="TAL"/>
              <w:rPr>
                <w:lang w:eastAsia="en-GB"/>
              </w:rPr>
            </w:pPr>
          </w:p>
        </w:tc>
      </w:tr>
      <w:tr w:rsidR="00F50213" w:rsidRPr="00170CE7" w14:paraId="0DA2074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3D05EDA" w14:textId="77777777" w:rsidR="00F50213" w:rsidRPr="00170CE7" w:rsidRDefault="00F50213" w:rsidP="009F3411">
            <w:pPr>
              <w:pStyle w:val="TAL"/>
              <w:rPr>
                <w:lang w:eastAsia="en-GB"/>
              </w:rPr>
            </w:pPr>
            <w:r w:rsidRPr="00170CE7">
              <w:rPr>
                <w:lang w:eastAsia="en-GB"/>
              </w:rPr>
              <w:t>5</w:t>
            </w:r>
          </w:p>
        </w:tc>
        <w:tc>
          <w:tcPr>
            <w:tcW w:w="960" w:type="dxa"/>
            <w:tcBorders>
              <w:top w:val="nil"/>
              <w:left w:val="nil"/>
              <w:bottom w:val="nil"/>
              <w:right w:val="single" w:sz="8" w:space="0" w:color="auto"/>
            </w:tcBorders>
            <w:shd w:val="clear" w:color="auto" w:fill="auto"/>
            <w:noWrap/>
            <w:vAlign w:val="bottom"/>
            <w:hideMark/>
          </w:tcPr>
          <w:p w14:paraId="0BD39802" w14:textId="77777777" w:rsidR="00F50213" w:rsidRPr="00170CE7" w:rsidRDefault="00F50213" w:rsidP="009F3411">
            <w:pPr>
              <w:pStyle w:val="TAL"/>
              <w:rPr>
                <w:lang w:eastAsia="en-GB"/>
              </w:rPr>
            </w:pPr>
            <w:r w:rsidRPr="00170CE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F7B2ACA" w14:textId="77777777" w:rsidR="00F50213" w:rsidRPr="00170CE7" w:rsidRDefault="00F50213" w:rsidP="009F3411">
            <w:pPr>
              <w:pStyle w:val="TAL"/>
              <w:rPr>
                <w:lang w:eastAsia="en-GB"/>
              </w:rPr>
            </w:pPr>
            <w:r w:rsidRPr="00170CE7">
              <w:rPr>
                <w:lang w:eastAsia="en-GB"/>
              </w:rPr>
              <w:t>0101</w:t>
            </w:r>
          </w:p>
        </w:tc>
        <w:tc>
          <w:tcPr>
            <w:tcW w:w="960" w:type="dxa"/>
            <w:tcBorders>
              <w:top w:val="nil"/>
              <w:left w:val="nil"/>
              <w:bottom w:val="nil"/>
              <w:right w:val="nil"/>
            </w:tcBorders>
            <w:shd w:val="clear" w:color="auto" w:fill="auto"/>
            <w:noWrap/>
            <w:vAlign w:val="bottom"/>
            <w:hideMark/>
          </w:tcPr>
          <w:p w14:paraId="43256BB6" w14:textId="77777777" w:rsidR="00F50213" w:rsidRPr="00170CE7" w:rsidRDefault="00F50213" w:rsidP="009F3411">
            <w:pPr>
              <w:pStyle w:val="TAL"/>
              <w:rPr>
                <w:lang w:eastAsia="en-GB"/>
              </w:rPr>
            </w:pPr>
          </w:p>
        </w:tc>
      </w:tr>
      <w:tr w:rsidR="00F50213" w:rsidRPr="00170CE7" w14:paraId="5770CC4E"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FDE053" w14:textId="77777777" w:rsidR="00F50213" w:rsidRPr="00170CE7" w:rsidRDefault="00F50213" w:rsidP="009F3411">
            <w:pPr>
              <w:pStyle w:val="TAL"/>
              <w:rPr>
                <w:lang w:eastAsia="en-GB"/>
              </w:rPr>
            </w:pPr>
            <w:r w:rsidRPr="00170CE7">
              <w:rPr>
                <w:lang w:eastAsia="en-GB"/>
              </w:rPr>
              <w:t>6</w:t>
            </w:r>
          </w:p>
        </w:tc>
        <w:tc>
          <w:tcPr>
            <w:tcW w:w="960" w:type="dxa"/>
            <w:tcBorders>
              <w:top w:val="nil"/>
              <w:left w:val="nil"/>
              <w:bottom w:val="nil"/>
              <w:right w:val="single" w:sz="8" w:space="0" w:color="auto"/>
            </w:tcBorders>
            <w:shd w:val="clear" w:color="auto" w:fill="auto"/>
            <w:noWrap/>
            <w:vAlign w:val="bottom"/>
            <w:hideMark/>
          </w:tcPr>
          <w:p w14:paraId="75938619" w14:textId="77777777" w:rsidR="00F50213" w:rsidRPr="00170CE7" w:rsidRDefault="00F50213" w:rsidP="009F3411">
            <w:pPr>
              <w:pStyle w:val="TAL"/>
              <w:rPr>
                <w:lang w:eastAsia="en-GB"/>
              </w:rPr>
            </w:pPr>
            <w:r w:rsidRPr="00170CE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378C64E5" w14:textId="77777777" w:rsidR="00F50213" w:rsidRPr="00170CE7" w:rsidRDefault="00F50213" w:rsidP="009F3411">
            <w:pPr>
              <w:pStyle w:val="TAL"/>
              <w:rPr>
                <w:lang w:eastAsia="en-GB"/>
              </w:rPr>
            </w:pPr>
            <w:r w:rsidRPr="00170CE7">
              <w:rPr>
                <w:lang w:eastAsia="en-GB"/>
              </w:rPr>
              <w:t>0110</w:t>
            </w:r>
          </w:p>
        </w:tc>
        <w:tc>
          <w:tcPr>
            <w:tcW w:w="960" w:type="dxa"/>
            <w:tcBorders>
              <w:top w:val="nil"/>
              <w:left w:val="nil"/>
              <w:bottom w:val="nil"/>
              <w:right w:val="nil"/>
            </w:tcBorders>
            <w:shd w:val="clear" w:color="auto" w:fill="auto"/>
            <w:noWrap/>
            <w:vAlign w:val="bottom"/>
            <w:hideMark/>
          </w:tcPr>
          <w:p w14:paraId="200769C1" w14:textId="77777777" w:rsidR="00F50213" w:rsidRPr="00170CE7" w:rsidRDefault="00F50213" w:rsidP="009F3411">
            <w:pPr>
              <w:pStyle w:val="TAL"/>
              <w:rPr>
                <w:lang w:eastAsia="en-GB"/>
              </w:rPr>
            </w:pPr>
          </w:p>
        </w:tc>
      </w:tr>
      <w:tr w:rsidR="00F50213" w:rsidRPr="00170CE7" w14:paraId="37E7C429" w14:textId="77777777" w:rsidTr="009F341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5AB936" w14:textId="77777777" w:rsidR="00F50213" w:rsidRPr="00170CE7" w:rsidRDefault="00F50213" w:rsidP="009F3411">
            <w:pPr>
              <w:pStyle w:val="TAL"/>
              <w:rPr>
                <w:lang w:eastAsia="en-GB"/>
              </w:rPr>
            </w:pPr>
            <w:r w:rsidRPr="00170CE7">
              <w:rPr>
                <w:lang w:eastAsia="en-GB"/>
              </w:rPr>
              <w:t>7</w:t>
            </w:r>
          </w:p>
        </w:tc>
        <w:tc>
          <w:tcPr>
            <w:tcW w:w="960" w:type="dxa"/>
            <w:tcBorders>
              <w:top w:val="nil"/>
              <w:left w:val="nil"/>
              <w:bottom w:val="nil"/>
              <w:right w:val="single" w:sz="8" w:space="0" w:color="auto"/>
            </w:tcBorders>
            <w:shd w:val="clear" w:color="auto" w:fill="auto"/>
            <w:noWrap/>
            <w:vAlign w:val="bottom"/>
            <w:hideMark/>
          </w:tcPr>
          <w:p w14:paraId="3C7FFD2C" w14:textId="77777777" w:rsidR="00F50213" w:rsidRPr="00170CE7" w:rsidRDefault="00F50213" w:rsidP="009F3411">
            <w:pPr>
              <w:pStyle w:val="TAL"/>
              <w:rPr>
                <w:lang w:eastAsia="en-GB"/>
              </w:rPr>
            </w:pPr>
            <w:r w:rsidRPr="00170CE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5204F70" w14:textId="77777777" w:rsidR="00F50213" w:rsidRPr="00170CE7" w:rsidRDefault="00F50213" w:rsidP="009F3411">
            <w:pPr>
              <w:pStyle w:val="TAL"/>
              <w:rPr>
                <w:lang w:eastAsia="en-GB"/>
              </w:rPr>
            </w:pPr>
            <w:r w:rsidRPr="00170CE7">
              <w:rPr>
                <w:lang w:eastAsia="en-GB"/>
              </w:rPr>
              <w:t>0111</w:t>
            </w:r>
          </w:p>
        </w:tc>
        <w:tc>
          <w:tcPr>
            <w:tcW w:w="960" w:type="dxa"/>
            <w:tcBorders>
              <w:top w:val="nil"/>
              <w:left w:val="nil"/>
              <w:bottom w:val="nil"/>
              <w:right w:val="nil"/>
            </w:tcBorders>
            <w:shd w:val="clear" w:color="auto" w:fill="auto"/>
            <w:noWrap/>
            <w:vAlign w:val="bottom"/>
            <w:hideMark/>
          </w:tcPr>
          <w:p w14:paraId="139435FC" w14:textId="77777777" w:rsidR="00F50213" w:rsidRPr="00170CE7" w:rsidRDefault="00F50213" w:rsidP="009F3411">
            <w:pPr>
              <w:pStyle w:val="TAL"/>
              <w:rPr>
                <w:lang w:eastAsia="en-GB"/>
              </w:rPr>
            </w:pPr>
          </w:p>
        </w:tc>
      </w:tr>
      <w:tr w:rsidR="00F50213" w:rsidRPr="00170CE7" w14:paraId="34D01CE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15D3AE6" w14:textId="77777777" w:rsidR="00F50213" w:rsidRPr="00170CE7" w:rsidRDefault="00F50213" w:rsidP="009F3411">
            <w:pPr>
              <w:pStyle w:val="TAL"/>
              <w:rPr>
                <w:lang w:eastAsia="en-GB"/>
              </w:rPr>
            </w:pPr>
            <w:r w:rsidRPr="00170CE7">
              <w:rPr>
                <w:lang w:eastAsia="en-GB"/>
              </w:rPr>
              <w:t>8</w:t>
            </w:r>
          </w:p>
        </w:tc>
        <w:tc>
          <w:tcPr>
            <w:tcW w:w="960" w:type="dxa"/>
            <w:tcBorders>
              <w:top w:val="nil"/>
              <w:left w:val="nil"/>
              <w:bottom w:val="nil"/>
              <w:right w:val="single" w:sz="8" w:space="0" w:color="auto"/>
            </w:tcBorders>
            <w:shd w:val="clear" w:color="auto" w:fill="auto"/>
            <w:noWrap/>
            <w:vAlign w:val="bottom"/>
            <w:hideMark/>
          </w:tcPr>
          <w:p w14:paraId="00A979E0" w14:textId="77777777" w:rsidR="00F50213" w:rsidRPr="00170CE7" w:rsidRDefault="00F50213" w:rsidP="009F3411">
            <w:pPr>
              <w:pStyle w:val="TAL"/>
              <w:rPr>
                <w:lang w:eastAsia="en-GB"/>
              </w:rPr>
            </w:pPr>
            <w:r w:rsidRPr="00170CE7">
              <w:rPr>
                <w:lang w:eastAsia="en-GB"/>
              </w:rPr>
              <w:t>01000</w:t>
            </w:r>
          </w:p>
        </w:tc>
        <w:tc>
          <w:tcPr>
            <w:tcW w:w="960" w:type="dxa"/>
            <w:tcBorders>
              <w:top w:val="nil"/>
              <w:left w:val="nil"/>
              <w:bottom w:val="nil"/>
              <w:right w:val="nil"/>
            </w:tcBorders>
            <w:shd w:val="clear" w:color="auto" w:fill="auto"/>
            <w:noWrap/>
            <w:vAlign w:val="bottom"/>
            <w:hideMark/>
          </w:tcPr>
          <w:p w14:paraId="00B54492"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5143F60" w14:textId="77777777" w:rsidR="00F50213" w:rsidRPr="00170CE7" w:rsidRDefault="00F50213" w:rsidP="009F3411">
            <w:pPr>
              <w:pStyle w:val="TAL"/>
              <w:rPr>
                <w:lang w:eastAsia="en-GB"/>
              </w:rPr>
            </w:pPr>
          </w:p>
        </w:tc>
      </w:tr>
      <w:tr w:rsidR="00F50213" w:rsidRPr="00170CE7" w14:paraId="14290DE9"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F19F0A" w14:textId="77777777" w:rsidR="00F50213" w:rsidRPr="00170CE7" w:rsidRDefault="00F50213" w:rsidP="009F3411">
            <w:pPr>
              <w:pStyle w:val="TAL"/>
              <w:rPr>
                <w:lang w:eastAsia="en-GB"/>
              </w:rPr>
            </w:pPr>
            <w:r w:rsidRPr="00170CE7">
              <w:rPr>
                <w:lang w:eastAsia="en-GB"/>
              </w:rPr>
              <w:t>9</w:t>
            </w:r>
          </w:p>
        </w:tc>
        <w:tc>
          <w:tcPr>
            <w:tcW w:w="960" w:type="dxa"/>
            <w:tcBorders>
              <w:top w:val="nil"/>
              <w:left w:val="nil"/>
              <w:bottom w:val="nil"/>
              <w:right w:val="single" w:sz="8" w:space="0" w:color="auto"/>
            </w:tcBorders>
            <w:shd w:val="clear" w:color="auto" w:fill="auto"/>
            <w:noWrap/>
            <w:vAlign w:val="bottom"/>
            <w:hideMark/>
          </w:tcPr>
          <w:p w14:paraId="066F034D" w14:textId="77777777" w:rsidR="00F50213" w:rsidRPr="00170CE7" w:rsidRDefault="00F50213" w:rsidP="009F3411">
            <w:pPr>
              <w:pStyle w:val="TAL"/>
              <w:rPr>
                <w:lang w:eastAsia="en-GB"/>
              </w:rPr>
            </w:pPr>
            <w:r w:rsidRPr="00170CE7">
              <w:rPr>
                <w:lang w:eastAsia="en-GB"/>
              </w:rPr>
              <w:t>01001</w:t>
            </w:r>
          </w:p>
        </w:tc>
        <w:tc>
          <w:tcPr>
            <w:tcW w:w="960" w:type="dxa"/>
            <w:tcBorders>
              <w:top w:val="nil"/>
              <w:left w:val="nil"/>
              <w:bottom w:val="nil"/>
              <w:right w:val="nil"/>
            </w:tcBorders>
            <w:shd w:val="clear" w:color="auto" w:fill="auto"/>
            <w:noWrap/>
            <w:vAlign w:val="bottom"/>
            <w:hideMark/>
          </w:tcPr>
          <w:p w14:paraId="6BDE4B14"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F3419D" w14:textId="77777777" w:rsidR="00F50213" w:rsidRPr="00170CE7" w:rsidRDefault="00F50213" w:rsidP="009F3411">
            <w:pPr>
              <w:pStyle w:val="TAL"/>
              <w:rPr>
                <w:lang w:eastAsia="en-GB"/>
              </w:rPr>
            </w:pPr>
          </w:p>
        </w:tc>
      </w:tr>
      <w:tr w:rsidR="00F50213" w:rsidRPr="00170CE7" w14:paraId="157B6B5C"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77060" w14:textId="77777777" w:rsidR="00F50213" w:rsidRPr="00170CE7" w:rsidRDefault="00F50213" w:rsidP="009F3411">
            <w:pPr>
              <w:pStyle w:val="TAL"/>
              <w:rPr>
                <w:lang w:eastAsia="en-GB"/>
              </w:rPr>
            </w:pPr>
            <w:r w:rsidRPr="00170CE7">
              <w:rPr>
                <w:lang w:eastAsia="en-GB"/>
              </w:rPr>
              <w:t>10</w:t>
            </w:r>
          </w:p>
        </w:tc>
        <w:tc>
          <w:tcPr>
            <w:tcW w:w="960" w:type="dxa"/>
            <w:tcBorders>
              <w:top w:val="nil"/>
              <w:left w:val="nil"/>
              <w:bottom w:val="nil"/>
              <w:right w:val="single" w:sz="8" w:space="0" w:color="auto"/>
            </w:tcBorders>
            <w:shd w:val="clear" w:color="auto" w:fill="auto"/>
            <w:noWrap/>
            <w:vAlign w:val="bottom"/>
            <w:hideMark/>
          </w:tcPr>
          <w:p w14:paraId="666EC659" w14:textId="77777777" w:rsidR="00F50213" w:rsidRPr="00170CE7" w:rsidRDefault="00F50213" w:rsidP="009F3411">
            <w:pPr>
              <w:pStyle w:val="TAL"/>
              <w:rPr>
                <w:lang w:eastAsia="en-GB"/>
              </w:rPr>
            </w:pPr>
            <w:r w:rsidRPr="00170CE7">
              <w:rPr>
                <w:lang w:eastAsia="en-GB"/>
              </w:rPr>
              <w:t>01010</w:t>
            </w:r>
          </w:p>
        </w:tc>
        <w:tc>
          <w:tcPr>
            <w:tcW w:w="960" w:type="dxa"/>
            <w:tcBorders>
              <w:top w:val="nil"/>
              <w:left w:val="nil"/>
              <w:bottom w:val="nil"/>
              <w:right w:val="nil"/>
            </w:tcBorders>
            <w:shd w:val="clear" w:color="auto" w:fill="auto"/>
            <w:noWrap/>
            <w:vAlign w:val="bottom"/>
            <w:hideMark/>
          </w:tcPr>
          <w:p w14:paraId="42BC3C5E"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A64BB8A" w14:textId="77777777" w:rsidR="00F50213" w:rsidRPr="00170CE7" w:rsidRDefault="00F50213" w:rsidP="009F3411">
            <w:pPr>
              <w:pStyle w:val="TAL"/>
              <w:rPr>
                <w:lang w:eastAsia="en-GB"/>
              </w:rPr>
            </w:pPr>
          </w:p>
        </w:tc>
      </w:tr>
      <w:tr w:rsidR="00F50213" w:rsidRPr="00170CE7" w14:paraId="2C5B7307"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2742D" w14:textId="77777777" w:rsidR="00F50213" w:rsidRPr="00170CE7" w:rsidRDefault="00F50213" w:rsidP="009F3411">
            <w:pPr>
              <w:pStyle w:val="TAL"/>
              <w:rPr>
                <w:lang w:eastAsia="en-GB"/>
              </w:rPr>
            </w:pPr>
            <w:r w:rsidRPr="00170CE7">
              <w:rPr>
                <w:lang w:eastAsia="en-GB"/>
              </w:rPr>
              <w:t>11</w:t>
            </w:r>
          </w:p>
        </w:tc>
        <w:tc>
          <w:tcPr>
            <w:tcW w:w="960" w:type="dxa"/>
            <w:tcBorders>
              <w:top w:val="nil"/>
              <w:left w:val="nil"/>
              <w:bottom w:val="nil"/>
              <w:right w:val="single" w:sz="8" w:space="0" w:color="auto"/>
            </w:tcBorders>
            <w:shd w:val="clear" w:color="auto" w:fill="auto"/>
            <w:noWrap/>
            <w:vAlign w:val="bottom"/>
            <w:hideMark/>
          </w:tcPr>
          <w:p w14:paraId="36BFAE53" w14:textId="77777777" w:rsidR="00F50213" w:rsidRPr="00170CE7" w:rsidRDefault="00F50213" w:rsidP="009F3411">
            <w:pPr>
              <w:pStyle w:val="TAL"/>
              <w:rPr>
                <w:lang w:eastAsia="en-GB"/>
              </w:rPr>
            </w:pPr>
            <w:r w:rsidRPr="00170CE7">
              <w:rPr>
                <w:lang w:eastAsia="en-GB"/>
              </w:rPr>
              <w:t>01011</w:t>
            </w:r>
          </w:p>
        </w:tc>
        <w:tc>
          <w:tcPr>
            <w:tcW w:w="960" w:type="dxa"/>
            <w:tcBorders>
              <w:top w:val="nil"/>
              <w:left w:val="nil"/>
              <w:bottom w:val="nil"/>
              <w:right w:val="nil"/>
            </w:tcBorders>
            <w:shd w:val="clear" w:color="auto" w:fill="auto"/>
            <w:noWrap/>
            <w:vAlign w:val="bottom"/>
            <w:hideMark/>
          </w:tcPr>
          <w:p w14:paraId="728F8708"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73C38CB" w14:textId="77777777" w:rsidR="00F50213" w:rsidRPr="00170CE7" w:rsidRDefault="00F50213" w:rsidP="009F3411">
            <w:pPr>
              <w:pStyle w:val="TAL"/>
              <w:rPr>
                <w:lang w:eastAsia="en-GB"/>
              </w:rPr>
            </w:pPr>
          </w:p>
        </w:tc>
      </w:tr>
      <w:tr w:rsidR="00F50213" w:rsidRPr="00170CE7" w14:paraId="44F68E03"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589E9F" w14:textId="77777777" w:rsidR="00F50213" w:rsidRPr="00170CE7" w:rsidRDefault="00F50213" w:rsidP="009F3411">
            <w:pPr>
              <w:pStyle w:val="TAL"/>
              <w:rPr>
                <w:lang w:eastAsia="en-GB"/>
              </w:rPr>
            </w:pPr>
            <w:r w:rsidRPr="00170CE7">
              <w:rPr>
                <w:lang w:eastAsia="en-GB"/>
              </w:rPr>
              <w:t>12</w:t>
            </w:r>
          </w:p>
        </w:tc>
        <w:tc>
          <w:tcPr>
            <w:tcW w:w="960" w:type="dxa"/>
            <w:tcBorders>
              <w:top w:val="nil"/>
              <w:left w:val="nil"/>
              <w:bottom w:val="nil"/>
              <w:right w:val="single" w:sz="8" w:space="0" w:color="auto"/>
            </w:tcBorders>
            <w:shd w:val="clear" w:color="auto" w:fill="auto"/>
            <w:noWrap/>
            <w:vAlign w:val="bottom"/>
            <w:hideMark/>
          </w:tcPr>
          <w:p w14:paraId="21CA13C1" w14:textId="77777777" w:rsidR="00F50213" w:rsidRPr="00170CE7" w:rsidRDefault="00F50213" w:rsidP="009F3411">
            <w:pPr>
              <w:pStyle w:val="TAL"/>
              <w:rPr>
                <w:lang w:eastAsia="en-GB"/>
              </w:rPr>
            </w:pPr>
            <w:r w:rsidRPr="00170CE7">
              <w:rPr>
                <w:lang w:eastAsia="en-GB"/>
              </w:rPr>
              <w:t>01100</w:t>
            </w:r>
          </w:p>
        </w:tc>
        <w:tc>
          <w:tcPr>
            <w:tcW w:w="960" w:type="dxa"/>
            <w:tcBorders>
              <w:top w:val="nil"/>
              <w:left w:val="nil"/>
              <w:bottom w:val="nil"/>
              <w:right w:val="nil"/>
            </w:tcBorders>
            <w:shd w:val="clear" w:color="auto" w:fill="auto"/>
            <w:noWrap/>
            <w:vAlign w:val="bottom"/>
            <w:hideMark/>
          </w:tcPr>
          <w:p w14:paraId="60648C5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C697693" w14:textId="77777777" w:rsidR="00F50213" w:rsidRPr="00170CE7" w:rsidRDefault="00F50213" w:rsidP="009F3411">
            <w:pPr>
              <w:pStyle w:val="TAL"/>
              <w:rPr>
                <w:lang w:eastAsia="en-GB"/>
              </w:rPr>
            </w:pPr>
          </w:p>
        </w:tc>
      </w:tr>
      <w:tr w:rsidR="00F50213" w:rsidRPr="00170CE7" w14:paraId="55EED3D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1B2F42A" w14:textId="77777777" w:rsidR="00F50213" w:rsidRPr="00170CE7" w:rsidRDefault="00F50213" w:rsidP="009F3411">
            <w:pPr>
              <w:pStyle w:val="TAL"/>
              <w:rPr>
                <w:lang w:eastAsia="en-GB"/>
              </w:rPr>
            </w:pPr>
            <w:r w:rsidRPr="00170CE7">
              <w:rPr>
                <w:lang w:eastAsia="en-GB"/>
              </w:rPr>
              <w:t>13</w:t>
            </w:r>
          </w:p>
        </w:tc>
        <w:tc>
          <w:tcPr>
            <w:tcW w:w="960" w:type="dxa"/>
            <w:tcBorders>
              <w:top w:val="nil"/>
              <w:left w:val="nil"/>
              <w:bottom w:val="nil"/>
              <w:right w:val="single" w:sz="8" w:space="0" w:color="auto"/>
            </w:tcBorders>
            <w:shd w:val="clear" w:color="auto" w:fill="auto"/>
            <w:noWrap/>
            <w:vAlign w:val="bottom"/>
            <w:hideMark/>
          </w:tcPr>
          <w:p w14:paraId="094DB864" w14:textId="77777777" w:rsidR="00F50213" w:rsidRPr="00170CE7" w:rsidRDefault="00F50213" w:rsidP="009F3411">
            <w:pPr>
              <w:pStyle w:val="TAL"/>
              <w:rPr>
                <w:lang w:eastAsia="en-GB"/>
              </w:rPr>
            </w:pPr>
            <w:r w:rsidRPr="00170CE7">
              <w:rPr>
                <w:lang w:eastAsia="en-GB"/>
              </w:rPr>
              <w:t>01101</w:t>
            </w:r>
          </w:p>
        </w:tc>
        <w:tc>
          <w:tcPr>
            <w:tcW w:w="960" w:type="dxa"/>
            <w:tcBorders>
              <w:top w:val="nil"/>
              <w:left w:val="nil"/>
              <w:bottom w:val="nil"/>
              <w:right w:val="nil"/>
            </w:tcBorders>
            <w:shd w:val="clear" w:color="auto" w:fill="auto"/>
            <w:noWrap/>
            <w:vAlign w:val="bottom"/>
            <w:hideMark/>
          </w:tcPr>
          <w:p w14:paraId="05A79299"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8AFA8E3" w14:textId="77777777" w:rsidR="00F50213" w:rsidRPr="00170CE7" w:rsidRDefault="00F50213" w:rsidP="009F3411">
            <w:pPr>
              <w:pStyle w:val="TAL"/>
              <w:rPr>
                <w:lang w:eastAsia="en-GB"/>
              </w:rPr>
            </w:pPr>
          </w:p>
        </w:tc>
      </w:tr>
      <w:tr w:rsidR="00F50213" w:rsidRPr="00170CE7" w14:paraId="2168284F" w14:textId="77777777" w:rsidTr="009F341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42EFD2" w14:textId="77777777" w:rsidR="00F50213" w:rsidRPr="00170CE7" w:rsidRDefault="00F50213" w:rsidP="009F3411">
            <w:pPr>
              <w:pStyle w:val="TAL"/>
              <w:rPr>
                <w:lang w:eastAsia="en-GB"/>
              </w:rPr>
            </w:pPr>
            <w:r w:rsidRPr="00170CE7">
              <w:rPr>
                <w:lang w:eastAsia="en-GB"/>
              </w:rPr>
              <w:t>14</w:t>
            </w:r>
          </w:p>
        </w:tc>
        <w:tc>
          <w:tcPr>
            <w:tcW w:w="960" w:type="dxa"/>
            <w:tcBorders>
              <w:top w:val="nil"/>
              <w:left w:val="nil"/>
              <w:bottom w:val="nil"/>
              <w:right w:val="single" w:sz="8" w:space="0" w:color="auto"/>
            </w:tcBorders>
            <w:shd w:val="clear" w:color="auto" w:fill="auto"/>
            <w:noWrap/>
            <w:vAlign w:val="bottom"/>
            <w:hideMark/>
          </w:tcPr>
          <w:p w14:paraId="10F73504" w14:textId="77777777" w:rsidR="00F50213" w:rsidRPr="00170CE7" w:rsidRDefault="00F50213" w:rsidP="009F3411">
            <w:pPr>
              <w:pStyle w:val="TAL"/>
              <w:rPr>
                <w:lang w:eastAsia="en-GB"/>
              </w:rPr>
            </w:pPr>
            <w:r w:rsidRPr="00170CE7">
              <w:rPr>
                <w:lang w:eastAsia="en-GB"/>
              </w:rPr>
              <w:t>01110</w:t>
            </w:r>
          </w:p>
        </w:tc>
        <w:tc>
          <w:tcPr>
            <w:tcW w:w="960" w:type="dxa"/>
            <w:tcBorders>
              <w:top w:val="nil"/>
              <w:left w:val="nil"/>
              <w:bottom w:val="nil"/>
              <w:right w:val="nil"/>
            </w:tcBorders>
            <w:shd w:val="clear" w:color="auto" w:fill="auto"/>
            <w:noWrap/>
            <w:vAlign w:val="bottom"/>
            <w:hideMark/>
          </w:tcPr>
          <w:p w14:paraId="76B9993D"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4938C19B" w14:textId="77777777" w:rsidR="00F50213" w:rsidRPr="00170CE7" w:rsidRDefault="00F50213" w:rsidP="009F3411">
            <w:pPr>
              <w:pStyle w:val="TAL"/>
              <w:rPr>
                <w:lang w:eastAsia="en-GB"/>
              </w:rPr>
            </w:pPr>
          </w:p>
        </w:tc>
      </w:tr>
      <w:tr w:rsidR="00F50213" w:rsidRPr="00170CE7" w14:paraId="7D9A8639" w14:textId="77777777" w:rsidTr="009F341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3DF1FBD" w14:textId="77777777" w:rsidR="00F50213" w:rsidRPr="00170CE7" w:rsidRDefault="00F50213" w:rsidP="009F3411">
            <w:pPr>
              <w:pStyle w:val="TAL"/>
              <w:rPr>
                <w:lang w:eastAsia="en-GB"/>
              </w:rPr>
            </w:pPr>
            <w:r w:rsidRPr="00170CE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1D1629D" w14:textId="77777777" w:rsidR="00F50213" w:rsidRPr="00170CE7" w:rsidRDefault="00F50213" w:rsidP="009F3411">
            <w:pPr>
              <w:pStyle w:val="TAL"/>
              <w:rPr>
                <w:lang w:eastAsia="en-GB"/>
              </w:rPr>
            </w:pPr>
            <w:r w:rsidRPr="00170CE7">
              <w:rPr>
                <w:lang w:eastAsia="en-GB"/>
              </w:rPr>
              <w:t>01111</w:t>
            </w:r>
          </w:p>
        </w:tc>
        <w:tc>
          <w:tcPr>
            <w:tcW w:w="960" w:type="dxa"/>
            <w:tcBorders>
              <w:top w:val="nil"/>
              <w:left w:val="nil"/>
              <w:bottom w:val="nil"/>
              <w:right w:val="nil"/>
            </w:tcBorders>
            <w:shd w:val="clear" w:color="auto" w:fill="auto"/>
            <w:noWrap/>
            <w:vAlign w:val="bottom"/>
            <w:hideMark/>
          </w:tcPr>
          <w:p w14:paraId="28C0E96B" w14:textId="77777777" w:rsidR="00F50213" w:rsidRPr="00170CE7" w:rsidRDefault="00F50213" w:rsidP="009F3411">
            <w:pPr>
              <w:pStyle w:val="TAL"/>
              <w:rPr>
                <w:lang w:eastAsia="en-GB"/>
              </w:rPr>
            </w:pPr>
          </w:p>
        </w:tc>
        <w:tc>
          <w:tcPr>
            <w:tcW w:w="960" w:type="dxa"/>
            <w:tcBorders>
              <w:top w:val="nil"/>
              <w:left w:val="nil"/>
              <w:bottom w:val="nil"/>
              <w:right w:val="nil"/>
            </w:tcBorders>
            <w:shd w:val="clear" w:color="auto" w:fill="auto"/>
            <w:noWrap/>
            <w:vAlign w:val="bottom"/>
            <w:hideMark/>
          </w:tcPr>
          <w:p w14:paraId="0BC7732F" w14:textId="77777777" w:rsidR="00F50213" w:rsidRPr="00170CE7" w:rsidRDefault="00F50213" w:rsidP="009F3411">
            <w:pPr>
              <w:pStyle w:val="TAL"/>
              <w:rPr>
                <w:lang w:eastAsia="en-GB"/>
              </w:rPr>
            </w:pPr>
          </w:p>
        </w:tc>
      </w:tr>
    </w:tbl>
    <w:p w14:paraId="2C1C22BB" w14:textId="77777777" w:rsidR="00F50213" w:rsidRDefault="00F50213" w:rsidP="00F50213">
      <w:pPr>
        <w:rPr>
          <w:lang w:val="en-US"/>
        </w:rPr>
      </w:pPr>
    </w:p>
    <w:p w14:paraId="4E6D3AAC" w14:textId="77777777" w:rsidR="00F50213" w:rsidRPr="00921433" w:rsidRDefault="00F50213" w:rsidP="00F50213">
      <w:pPr>
        <w:rPr>
          <w:lang w:val="en-US"/>
        </w:rPr>
      </w:pPr>
      <w:r>
        <w:rPr>
          <w:lang w:val="en-US"/>
        </w:rPr>
        <w:t>=========================================================</w:t>
      </w:r>
    </w:p>
    <w:p w14:paraId="4F70B10D" w14:textId="77777777" w:rsidR="00F50213" w:rsidRPr="00221637" w:rsidRDefault="00F50213" w:rsidP="00F50213">
      <w:pPr>
        <w:rPr>
          <w:lang w:val="en-US"/>
        </w:rPr>
      </w:pPr>
      <w:r>
        <w:rPr>
          <w:lang w:val="en-US"/>
        </w:rPr>
        <w:t>The table seems to be complex. We take a simple example for illustration: Assume that the given band combination includes 4 bands (e.g. band A, B, C, D) the UE supports simultaneously. Then if the UE reports ‘0001’ and ‘0110’, it means the UE supports two Async cell grouping: 1) band ABC in first cell group and band D in secondary cell group; 2) band AD in first cell group and band BC in secondary cell group.</w:t>
      </w:r>
    </w:p>
    <w:p w14:paraId="27D215CF" w14:textId="419B673D" w:rsidR="00A63383" w:rsidRDefault="00A63383" w:rsidP="00B63A86">
      <w:pPr>
        <w:pStyle w:val="NO"/>
        <w:rPr>
          <w:noProof/>
          <w:lang w:eastAsia="zh-CN"/>
        </w:rPr>
      </w:pPr>
    </w:p>
    <w:p w14:paraId="4ADE8CEA" w14:textId="625C154F" w:rsidR="00A63383" w:rsidRDefault="00A63383" w:rsidP="00A63383">
      <w:pPr>
        <w:pStyle w:val="Heading1"/>
      </w:pPr>
      <w:r>
        <w:lastRenderedPageBreak/>
        <w:t>Appendix B (</w:t>
      </w:r>
      <w:r w:rsidR="00386FFB">
        <w:t>Status of RAN1/RAN2 interaction</w:t>
      </w:r>
      <w:r>
        <w:t>)</w:t>
      </w:r>
    </w:p>
    <w:p w14:paraId="032A8992" w14:textId="123AD603" w:rsidR="006A7536" w:rsidRDefault="006A7536" w:rsidP="006A7536">
      <w:pPr>
        <w:rPr>
          <w:rFonts w:ascii="Arial" w:eastAsia="MS Mincho" w:hAnsi="Arial" w:cs="Arial"/>
          <w:bCs/>
        </w:rPr>
      </w:pPr>
      <w:r>
        <w:rPr>
          <w:rFonts w:ascii="Arial" w:hAnsi="Arial" w:cs="Arial"/>
        </w:rPr>
        <w:t xml:space="preserve">In RAN1 </w:t>
      </w:r>
      <w:r w:rsidRPr="00D76E6B">
        <w:rPr>
          <w:rFonts w:ascii="Arial" w:eastAsia="MS Mincho" w:hAnsi="Arial" w:cs="Arial"/>
          <w:bCs/>
        </w:rPr>
        <w:t xml:space="preserve">LS on </w:t>
      </w:r>
      <w:r>
        <w:rPr>
          <w:rFonts w:ascii="Arial" w:eastAsia="MS Mincho" w:hAnsi="Arial" w:cs="Arial"/>
          <w:bCs/>
        </w:rPr>
        <w:t xml:space="preserve">Rel-16 </w:t>
      </w:r>
      <w:r>
        <w:rPr>
          <w:rFonts w:ascii="Arial" w:eastAsia="MS Mincho" w:hAnsi="Arial" w:cs="Arial" w:hint="eastAsia"/>
          <w:bCs/>
        </w:rPr>
        <w:t>RAN</w:t>
      </w:r>
      <w:r>
        <w:rPr>
          <w:rFonts w:ascii="Arial" w:eastAsia="MS Mincho" w:hAnsi="Arial" w:cs="Arial"/>
          <w:bCs/>
        </w:rPr>
        <w:t>1 UE features lists, RAN1 has requested RAN2 to introduce similar signalling to LTE, as illustrated in their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A7536" w14:paraId="313C2E82" w14:textId="77777777" w:rsidTr="009F3411">
        <w:tc>
          <w:tcPr>
            <w:tcW w:w="9854" w:type="dxa"/>
            <w:shd w:val="clear" w:color="auto" w:fill="auto"/>
          </w:tcPr>
          <w:p w14:paraId="11EC4583"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RAN1 lists NR-DC power-sharing features as FG18-1/1a/1b. Apart from them, RAN1 see the need of following:</w:t>
            </w:r>
          </w:p>
          <w:p w14:paraId="30337129"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 xml:space="preserve">AN2 to introduce an FG that indicates support of asynchronous operation </w:t>
            </w:r>
          </w:p>
          <w:p w14:paraId="4088EFB6"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RAN1 will discuss whether this FG is mandatory or optional</w:t>
            </w:r>
          </w:p>
          <w:p w14:paraId="6060ED56" w14:textId="77777777" w:rsidR="006A7536" w:rsidRPr="00C82FD9" w:rsidRDefault="006A7536" w:rsidP="00AB7632">
            <w:pPr>
              <w:numPr>
                <w:ilvl w:val="1"/>
                <w:numId w:val="4"/>
              </w:numPr>
              <w:spacing w:after="0" w:line="276" w:lineRule="auto"/>
              <w:rPr>
                <w:rFonts w:ascii="Times" w:eastAsia="DengXian" w:hAnsi="Times"/>
              </w:rPr>
            </w:pPr>
            <w:r w:rsidRPr="00C82FD9">
              <w:rPr>
                <w:rFonts w:ascii="Times" w:eastAsia="DengXian" w:hAnsi="Times" w:hint="eastAsia"/>
              </w:rPr>
              <w:t>R</w:t>
            </w:r>
            <w:r w:rsidRPr="00C82FD9">
              <w:rPr>
                <w:rFonts w:ascii="Times" w:eastAsia="DengXian" w:hAnsi="Times"/>
              </w:rPr>
              <w:t>AN2 to discuss whether or not to introduce an optional FG that indicates supported cell-grouping configurations for a BC where the UE supports NR-DC operation</w:t>
            </w:r>
          </w:p>
          <w:p w14:paraId="017DDC61" w14:textId="77777777" w:rsidR="006A7536" w:rsidRPr="00C82FD9" w:rsidRDefault="006A7536" w:rsidP="00AB7632">
            <w:pPr>
              <w:numPr>
                <w:ilvl w:val="2"/>
                <w:numId w:val="4"/>
              </w:numPr>
              <w:spacing w:after="0" w:line="276" w:lineRule="auto"/>
              <w:rPr>
                <w:rFonts w:ascii="Times" w:eastAsia="DengXian" w:hAnsi="Times"/>
              </w:rPr>
            </w:pPr>
            <w:r w:rsidRPr="00C82FD9">
              <w:rPr>
                <w:rFonts w:ascii="Times" w:eastAsia="DengXian" w:hAnsi="Times"/>
              </w:rPr>
              <w:t>If the UE reports a cell-grouping configuration in which MCG cell(s) and SCG cell(s) are in the same FR, the UE must support FG18-1 (FG18-1a/1b are optional).</w:t>
            </w:r>
          </w:p>
          <w:p w14:paraId="547C2A70"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capability signalling structure is up to RAN2.</w:t>
            </w:r>
          </w:p>
          <w:p w14:paraId="3A74E32E" w14:textId="77777777" w:rsidR="006A7536" w:rsidRPr="00C82FD9" w:rsidRDefault="006A7536" w:rsidP="00AB7632">
            <w:pPr>
              <w:numPr>
                <w:ilvl w:val="0"/>
                <w:numId w:val="4"/>
              </w:numPr>
              <w:spacing w:after="0" w:line="276" w:lineRule="auto"/>
              <w:rPr>
                <w:rFonts w:ascii="Times" w:eastAsia="DengXian" w:hAnsi="Times"/>
              </w:rPr>
            </w:pPr>
            <w:r w:rsidRPr="00C82FD9">
              <w:rPr>
                <w:rFonts w:ascii="Times" w:eastAsia="DengXian" w:hAnsi="Times"/>
              </w:rPr>
              <w:t>The requirements for sync-DC and async-DC are up to RAN4.</w:t>
            </w:r>
          </w:p>
        </w:tc>
      </w:tr>
    </w:tbl>
    <w:p w14:paraId="6CD1000C" w14:textId="77777777" w:rsidR="006A7536" w:rsidRDefault="006A7536" w:rsidP="006A7536">
      <w:pPr>
        <w:rPr>
          <w:rFonts w:ascii="Arial" w:hAnsi="Arial" w:cs="Arial"/>
        </w:rPr>
      </w:pPr>
    </w:p>
    <w:p w14:paraId="28FBCFDC" w14:textId="08E6C021" w:rsidR="006A7536" w:rsidRDefault="006A7536" w:rsidP="006A7536">
      <w:pPr>
        <w:rPr>
          <w:rFonts w:ascii="Arial" w:hAnsi="Arial" w:cs="Arial"/>
        </w:rPr>
      </w:pPr>
      <w:r>
        <w:rPr>
          <w:rFonts w:ascii="Arial" w:hAnsi="Arial" w:cs="Arial"/>
        </w:rPr>
        <w:t xml:space="preserve">In RAN2#110-e, RAN2 agreed to use </w:t>
      </w:r>
      <w:r w:rsidRPr="000A0490">
        <w:rPr>
          <w:rFonts w:ascii="Arial" w:hAnsi="Arial" w:cs="Arial"/>
        </w:rPr>
        <w:t>LTE style cell grouping capability signalling with restriction to 5 bands</w:t>
      </w:r>
      <w:r>
        <w:rPr>
          <w:rFonts w:ascii="Arial" w:hAnsi="Arial" w:cs="Arial"/>
        </w:rPr>
        <w:t>, which was included in reply LS to RAN1:</w:t>
      </w:r>
    </w:p>
    <w:p w14:paraId="5F61FC5E" w14:textId="77777777" w:rsidR="006A7536" w:rsidRPr="00BF1799"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D1B8CFF" w14:textId="77777777" w:rsidR="006A7536" w:rsidRPr="00A04C9D" w:rsidRDefault="006A7536" w:rsidP="00AB7632">
      <w:pPr>
        <w:pStyle w:val="ListParagraph"/>
        <w:numPr>
          <w:ilvl w:val="0"/>
          <w:numId w:val="5"/>
        </w:numPr>
        <w:overflowPunct w:val="0"/>
        <w:autoSpaceDE w:val="0"/>
        <w:autoSpaceDN w:val="0"/>
        <w:adjustRightInd w:val="0"/>
        <w:spacing w:after="120" w:line="259" w:lineRule="auto"/>
        <w:ind w:left="270"/>
        <w:contextualSpacing/>
        <w:jc w:val="left"/>
        <w:rPr>
          <w:rFonts w:ascii="Arial" w:hAnsi="Arial" w:cs="Arial"/>
          <w:b/>
        </w:rPr>
      </w:pPr>
      <w:r w:rsidRPr="00A04C9D">
        <w:rPr>
          <w:rFonts w:ascii="Arial" w:hAnsi="Arial" w:cs="Arial"/>
          <w:b/>
        </w:rPr>
        <w:t>NR-DC cell grouping capability4:</w:t>
      </w:r>
    </w:p>
    <w:p w14:paraId="34FCED3A" w14:textId="77777777" w:rsidR="006A7536" w:rsidRPr="00A04C9D" w:rsidRDefault="006A7536" w:rsidP="006A7536">
      <w:pPr>
        <w:pStyle w:val="ListParagraph"/>
        <w:ind w:left="270"/>
        <w:rPr>
          <w:rFonts w:ascii="Arial" w:hAnsi="Arial" w:cs="Arial"/>
        </w:rPr>
      </w:pPr>
      <w:r w:rsidRPr="00364E30">
        <w:rPr>
          <w:rFonts w:ascii="Arial" w:hAnsi="Arial" w:cs="Arial"/>
          <w:highlight w:val="yellow"/>
        </w:rPr>
        <w:t>RAN2 has agreed to design the NR-DC cell grouping capability for the UE using the LTE style of capability signaling. RAN2 intends to restrict the NR-DC cell grouping signaling to NR DC combinations with up to 5 bands and for NR DC combinations with more than 5 bands in the combination, the UE cannot signal NR-DC cell grouping</w:t>
      </w:r>
      <w:r w:rsidRPr="00A04C9D">
        <w:rPr>
          <w:rFonts w:ascii="Arial" w:hAnsi="Arial" w:cs="Arial"/>
        </w:rPr>
        <w:t>. The motivation for the above is that in LTE, there were no DC combinations defined with more than 5 bands, and RAN2 views the same with NR.</w:t>
      </w:r>
    </w:p>
    <w:p w14:paraId="662594B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4AC66D92" w14:textId="246341FA" w:rsidR="006A7536" w:rsidRDefault="006A7536" w:rsidP="006A7536">
      <w:pPr>
        <w:spacing w:afterLines="50" w:after="120"/>
        <w:jc w:val="both"/>
        <w:rPr>
          <w:rFonts w:ascii="Arial" w:eastAsia="Yu Mincho" w:hAnsi="Arial" w:cs="Arial"/>
          <w:iCs/>
          <w:lang w:val="en-US" w:eastAsia="ja-JP"/>
        </w:rPr>
      </w:pPr>
      <w:r>
        <w:rPr>
          <w:rFonts w:ascii="Arial" w:eastAsia="Yu Mincho" w:hAnsi="Arial" w:cs="Arial"/>
          <w:iCs/>
          <w:lang w:val="en-US" w:eastAsia="ja-JP"/>
        </w:rPr>
        <w:t xml:space="preserve">By the end of RAN2#110-e, </w:t>
      </w:r>
      <w:r w:rsidRPr="00452EDA">
        <w:rPr>
          <w:rFonts w:ascii="Arial" w:eastAsia="Yu Mincho" w:hAnsi="Arial" w:cs="Arial"/>
          <w:iCs/>
          <w:lang w:val="en-US" w:eastAsia="ja-JP"/>
        </w:rPr>
        <w:t>RAN1 response that “There is no additional suggestion from RAN1 for now.” in R1-2005096</w:t>
      </w:r>
      <w:r>
        <w:rPr>
          <w:rFonts w:ascii="Arial" w:eastAsia="Yu Mincho" w:hAnsi="Arial" w:cs="Arial"/>
          <w:iCs/>
          <w:lang w:val="en-US" w:eastAsia="ja-JP"/>
        </w:rPr>
        <w:t>.</w:t>
      </w:r>
    </w:p>
    <w:p w14:paraId="39664C03" w14:textId="77777777" w:rsidR="006A7536" w:rsidRPr="00C54362"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tbl>
      <w:tblPr>
        <w:tblStyle w:val="TableGrid"/>
        <w:tblW w:w="0" w:type="auto"/>
        <w:tblLook w:val="04A0" w:firstRow="1" w:lastRow="0" w:firstColumn="1" w:lastColumn="0" w:noHBand="0" w:noVBand="1"/>
      </w:tblPr>
      <w:tblGrid>
        <w:gridCol w:w="9629"/>
      </w:tblGrid>
      <w:tr w:rsidR="006A7536" w14:paraId="3ADAC1B4" w14:textId="77777777" w:rsidTr="009F3411">
        <w:tc>
          <w:tcPr>
            <w:tcW w:w="9855" w:type="dxa"/>
          </w:tcPr>
          <w:p w14:paraId="247EDDFE" w14:textId="77777777" w:rsidR="006A7536" w:rsidRPr="006B5A1A" w:rsidRDefault="006A7536" w:rsidP="009F3411">
            <w:pPr>
              <w:pStyle w:val="ListParagraph"/>
              <w:ind w:left="1520"/>
              <w:rPr>
                <w:rFonts w:ascii="Arial" w:hAnsi="Arial" w:cs="Arial"/>
                <w:b/>
                <w:bCs/>
              </w:rPr>
            </w:pPr>
            <w:r w:rsidRPr="006B5A1A">
              <w:rPr>
                <w:rFonts w:ascii="Arial" w:hAnsi="Arial" w:cs="Arial"/>
                <w:b/>
                <w:bCs/>
              </w:rPr>
              <w:t>4.1 Further restrictions that are applicable to NR -DC combinations</w:t>
            </w:r>
          </w:p>
          <w:p w14:paraId="32171704" w14:textId="77777777" w:rsidR="006A7536" w:rsidRPr="002A797D" w:rsidRDefault="006A7536" w:rsidP="009F3411">
            <w:pPr>
              <w:pStyle w:val="ListParagraph"/>
              <w:ind w:left="1520"/>
              <w:rPr>
                <w:rFonts w:ascii="Arial" w:hAnsi="Arial" w:cs="Arial"/>
              </w:rPr>
            </w:pPr>
            <w:r w:rsidRPr="006B5A1A">
              <w:rPr>
                <w:rFonts w:ascii="Arial" w:hAnsi="Arial" w:cs="Arial"/>
              </w:rPr>
              <w:t>RAN2 would like to request RAN1 and RAN4 if they see any additional restrictions in the definition of NR-DC combinations that can help reduce the NR-DC cell grouping capability reporting at the UE.</w:t>
            </w:r>
          </w:p>
        </w:tc>
      </w:tr>
    </w:tbl>
    <w:p w14:paraId="7545FAA4" w14:textId="77777777" w:rsidR="006A7536" w:rsidRDefault="006A7536" w:rsidP="006A7536">
      <w:pPr>
        <w:spacing w:afterLines="50" w:after="120"/>
        <w:jc w:val="both"/>
        <w:rPr>
          <w:rFonts w:ascii="Arial" w:eastAsia="Yu Mincho" w:hAnsi="Arial" w:cs="Arial"/>
          <w:iCs/>
          <w:lang w:val="en-US" w:eastAsia="ja-JP"/>
        </w:rPr>
      </w:pPr>
      <w:r w:rsidRPr="001E7000">
        <w:rPr>
          <w:rFonts w:ascii="Arial" w:eastAsia="Yu Mincho" w:hAnsi="Arial" w:cs="Arial" w:hint="eastAsia"/>
          <w:b/>
          <w:bCs/>
          <w:iCs/>
          <w:highlight w:val="yellow"/>
          <w:u w:val="single"/>
          <w:lang w:val="en-US" w:eastAsia="ja-JP"/>
        </w:rPr>
        <w:t>R</w:t>
      </w:r>
      <w:r w:rsidRPr="001E7000">
        <w:rPr>
          <w:rFonts w:ascii="Arial" w:eastAsia="Yu Mincho" w:hAnsi="Arial" w:cs="Arial"/>
          <w:b/>
          <w:bCs/>
          <w:iCs/>
          <w:highlight w:val="yellow"/>
          <w:u w:val="single"/>
          <w:lang w:val="en-US" w:eastAsia="ja-JP"/>
        </w:rPr>
        <w:t>AN1 view:</w:t>
      </w:r>
      <w:r w:rsidRPr="001E7000">
        <w:rPr>
          <w:rFonts w:ascii="Arial" w:eastAsia="Yu Mincho" w:hAnsi="Arial" w:cs="Arial"/>
          <w:iCs/>
          <w:highlight w:val="yellow"/>
          <w:lang w:val="en-US" w:eastAsia="ja-JP"/>
        </w:rPr>
        <w:t xml:space="preserve"> There is no additional suggestion from RAN1 for now.</w:t>
      </w:r>
    </w:p>
    <w:p w14:paraId="18AD6722" w14:textId="77777777" w:rsidR="006A7536" w:rsidRPr="00544597" w:rsidRDefault="006A7536" w:rsidP="006A7536">
      <w:pPr>
        <w:pBdr>
          <w:top w:val="single" w:sz="8" w:space="0"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bCs/>
          <w:i/>
          <w:sz w:val="22"/>
          <w:szCs w:val="22"/>
          <w:lang w:val="en-US" w:eastAsia="zh-CN"/>
        </w:rPr>
        <w:t>Omit part</w:t>
      </w:r>
    </w:p>
    <w:p w14:paraId="3052468A" w14:textId="77777777" w:rsidR="00930983" w:rsidRPr="00930983" w:rsidRDefault="00930983" w:rsidP="00930983"/>
    <w:p w14:paraId="5E409594" w14:textId="77777777" w:rsidR="006C08BE" w:rsidRPr="006C08BE" w:rsidRDefault="006C08BE" w:rsidP="006C08BE"/>
    <w:p w14:paraId="1B461106" w14:textId="77777777" w:rsidR="0011359D" w:rsidRPr="009834E8" w:rsidRDefault="0011359D" w:rsidP="009834E8"/>
    <w:p w14:paraId="3633662C" w14:textId="77777777" w:rsidR="002542CD" w:rsidRPr="00503CD3" w:rsidRDefault="002542CD" w:rsidP="009A4F32">
      <w:pPr>
        <w:spacing w:beforeLines="50" w:before="120" w:afterLines="50" w:after="120"/>
        <w:outlineLvl w:val="1"/>
        <w:rPr>
          <w:lang w:val="nb-NO"/>
        </w:rPr>
      </w:pPr>
    </w:p>
    <w:sectPr w:rsidR="002542CD" w:rsidRPr="00503CD3">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0A815" w14:textId="77777777" w:rsidR="00FE5FBF" w:rsidRDefault="00FE5FBF">
      <w:r>
        <w:separator/>
      </w:r>
    </w:p>
  </w:endnote>
  <w:endnote w:type="continuationSeparator" w:id="0">
    <w:p w14:paraId="2A510C92" w14:textId="77777777" w:rsidR="00FE5FBF" w:rsidRDefault="00FE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B2B50" w14:textId="77777777" w:rsidR="00FE5FBF" w:rsidRDefault="00FE5FBF">
      <w:r>
        <w:separator/>
      </w:r>
    </w:p>
  </w:footnote>
  <w:footnote w:type="continuationSeparator" w:id="0">
    <w:p w14:paraId="761EAC31" w14:textId="77777777" w:rsidR="00FE5FBF" w:rsidRDefault="00FE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4F24DA" w:rsidRDefault="004F24D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207"/>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C7419"/>
    <w:multiLevelType w:val="hybridMultilevel"/>
    <w:tmpl w:val="42DA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C5B22"/>
    <w:multiLevelType w:val="hybridMultilevel"/>
    <w:tmpl w:val="502AEB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E1E36"/>
    <w:multiLevelType w:val="hybridMultilevel"/>
    <w:tmpl w:val="6310F8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324EC"/>
    <w:multiLevelType w:val="hybridMultilevel"/>
    <w:tmpl w:val="502AEB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572AE"/>
    <w:multiLevelType w:val="hybridMultilevel"/>
    <w:tmpl w:val="1C58DE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72F1E"/>
    <w:multiLevelType w:val="hybridMultilevel"/>
    <w:tmpl w:val="B36CC0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67B7B"/>
    <w:multiLevelType w:val="hybridMultilevel"/>
    <w:tmpl w:val="F17E25BE"/>
    <w:lvl w:ilvl="0" w:tplc="04090011">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8" w15:restartNumberingAfterBreak="0">
    <w:nsid w:val="26A8369E"/>
    <w:multiLevelType w:val="hybridMultilevel"/>
    <w:tmpl w:val="8BD27FD4"/>
    <w:lvl w:ilvl="0" w:tplc="1632BA74">
      <w:start w:val="18"/>
      <w:numFmt w:val="bullet"/>
      <w:lvlText w:val="-"/>
      <w:lvlJc w:val="left"/>
      <w:pPr>
        <w:ind w:left="360" w:hanging="360"/>
      </w:pPr>
      <w:rPr>
        <w:rFonts w:ascii="Calibri" w:eastAsia="DengXian"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3BE86409"/>
    <w:multiLevelType w:val="hybridMultilevel"/>
    <w:tmpl w:val="EC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E2DC4"/>
    <w:multiLevelType w:val="hybridMultilevel"/>
    <w:tmpl w:val="C5AC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A7BC6"/>
    <w:multiLevelType w:val="hybridMultilevel"/>
    <w:tmpl w:val="66A2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C4E36"/>
    <w:multiLevelType w:val="hybridMultilevel"/>
    <w:tmpl w:val="68A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F12370"/>
    <w:multiLevelType w:val="hybridMultilevel"/>
    <w:tmpl w:val="86F03E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3764B8"/>
    <w:multiLevelType w:val="hybridMultilevel"/>
    <w:tmpl w:val="751A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61B6E"/>
    <w:multiLevelType w:val="hybridMultilevel"/>
    <w:tmpl w:val="A8BC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8"/>
  </w:num>
  <w:num w:numId="5">
    <w:abstractNumId w:val="13"/>
  </w:num>
  <w:num w:numId="6">
    <w:abstractNumId w:val="5"/>
  </w:num>
  <w:num w:numId="7">
    <w:abstractNumId w:val="10"/>
  </w:num>
  <w:num w:numId="8">
    <w:abstractNumId w:val="18"/>
  </w:num>
  <w:num w:numId="9">
    <w:abstractNumId w:val="16"/>
  </w:num>
  <w:num w:numId="10">
    <w:abstractNumId w:val="7"/>
  </w:num>
  <w:num w:numId="11">
    <w:abstractNumId w:val="3"/>
  </w:num>
  <w:num w:numId="12">
    <w:abstractNumId w:val="9"/>
  </w:num>
  <w:num w:numId="13">
    <w:abstractNumId w:val="6"/>
  </w:num>
  <w:num w:numId="14">
    <w:abstractNumId w:val="0"/>
  </w:num>
  <w:num w:numId="15">
    <w:abstractNumId w:val="14"/>
  </w:num>
  <w:num w:numId="16">
    <w:abstractNumId w:val="17"/>
  </w:num>
  <w:num w:numId="17">
    <w:abstractNumId w:val="1"/>
  </w:num>
  <w:num w:numId="18">
    <w:abstractNumId w:val="4"/>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2240"/>
    <w:rsid w:val="0000325D"/>
    <w:rsid w:val="00003CD1"/>
    <w:rsid w:val="000044F8"/>
    <w:rsid w:val="0000545A"/>
    <w:rsid w:val="00005A2E"/>
    <w:rsid w:val="00005BF5"/>
    <w:rsid w:val="00005F32"/>
    <w:rsid w:val="00006453"/>
    <w:rsid w:val="0000686F"/>
    <w:rsid w:val="00006DC9"/>
    <w:rsid w:val="0000730B"/>
    <w:rsid w:val="00007C59"/>
    <w:rsid w:val="00007F27"/>
    <w:rsid w:val="00010B99"/>
    <w:rsid w:val="000120BF"/>
    <w:rsid w:val="00013518"/>
    <w:rsid w:val="000137F8"/>
    <w:rsid w:val="00013F41"/>
    <w:rsid w:val="000173CF"/>
    <w:rsid w:val="000174A3"/>
    <w:rsid w:val="00017E4E"/>
    <w:rsid w:val="000207F4"/>
    <w:rsid w:val="00020D90"/>
    <w:rsid w:val="00021B48"/>
    <w:rsid w:val="00022A8C"/>
    <w:rsid w:val="00022E4A"/>
    <w:rsid w:val="000234A3"/>
    <w:rsid w:val="000237BB"/>
    <w:rsid w:val="000244DF"/>
    <w:rsid w:val="00024764"/>
    <w:rsid w:val="00024B0D"/>
    <w:rsid w:val="00025294"/>
    <w:rsid w:val="0002797D"/>
    <w:rsid w:val="000301A0"/>
    <w:rsid w:val="000307B4"/>
    <w:rsid w:val="00030B2D"/>
    <w:rsid w:val="00031D39"/>
    <w:rsid w:val="0003248F"/>
    <w:rsid w:val="00032C6D"/>
    <w:rsid w:val="00032E3E"/>
    <w:rsid w:val="00032FC6"/>
    <w:rsid w:val="0003322C"/>
    <w:rsid w:val="00034F44"/>
    <w:rsid w:val="00034F90"/>
    <w:rsid w:val="000367FE"/>
    <w:rsid w:val="00036A03"/>
    <w:rsid w:val="00036C38"/>
    <w:rsid w:val="000370DE"/>
    <w:rsid w:val="000373D6"/>
    <w:rsid w:val="00040424"/>
    <w:rsid w:val="00040C6B"/>
    <w:rsid w:val="0004137A"/>
    <w:rsid w:val="000437F0"/>
    <w:rsid w:val="00043AF9"/>
    <w:rsid w:val="00043AFA"/>
    <w:rsid w:val="00044D35"/>
    <w:rsid w:val="000469EB"/>
    <w:rsid w:val="00047155"/>
    <w:rsid w:val="00052DBB"/>
    <w:rsid w:val="000537DF"/>
    <w:rsid w:val="0005608B"/>
    <w:rsid w:val="00056F4E"/>
    <w:rsid w:val="0005728E"/>
    <w:rsid w:val="00057887"/>
    <w:rsid w:val="00057969"/>
    <w:rsid w:val="00057CCF"/>
    <w:rsid w:val="00060199"/>
    <w:rsid w:val="00060E9F"/>
    <w:rsid w:val="00061A6A"/>
    <w:rsid w:val="0006321D"/>
    <w:rsid w:val="00063492"/>
    <w:rsid w:val="000635A0"/>
    <w:rsid w:val="00064068"/>
    <w:rsid w:val="0006475E"/>
    <w:rsid w:val="0006522D"/>
    <w:rsid w:val="00065CFE"/>
    <w:rsid w:val="00066467"/>
    <w:rsid w:val="00070585"/>
    <w:rsid w:val="00070FE8"/>
    <w:rsid w:val="000724CB"/>
    <w:rsid w:val="00072AED"/>
    <w:rsid w:val="00073454"/>
    <w:rsid w:val="00074924"/>
    <w:rsid w:val="00076EF5"/>
    <w:rsid w:val="00081483"/>
    <w:rsid w:val="00081DC3"/>
    <w:rsid w:val="00081DFE"/>
    <w:rsid w:val="000820D7"/>
    <w:rsid w:val="000821CA"/>
    <w:rsid w:val="00083E9E"/>
    <w:rsid w:val="00084415"/>
    <w:rsid w:val="00084441"/>
    <w:rsid w:val="00084CA3"/>
    <w:rsid w:val="00084F2A"/>
    <w:rsid w:val="000856AB"/>
    <w:rsid w:val="000862FE"/>
    <w:rsid w:val="000866BE"/>
    <w:rsid w:val="00087350"/>
    <w:rsid w:val="00087E93"/>
    <w:rsid w:val="000901A2"/>
    <w:rsid w:val="000913FD"/>
    <w:rsid w:val="000914EC"/>
    <w:rsid w:val="0009155D"/>
    <w:rsid w:val="00091948"/>
    <w:rsid w:val="00091A12"/>
    <w:rsid w:val="000938F3"/>
    <w:rsid w:val="00094BA2"/>
    <w:rsid w:val="00095778"/>
    <w:rsid w:val="00096FDC"/>
    <w:rsid w:val="00097D63"/>
    <w:rsid w:val="000A0E44"/>
    <w:rsid w:val="000A15F6"/>
    <w:rsid w:val="000A2548"/>
    <w:rsid w:val="000A2754"/>
    <w:rsid w:val="000A29B7"/>
    <w:rsid w:val="000A2FAF"/>
    <w:rsid w:val="000A3510"/>
    <w:rsid w:val="000A3E47"/>
    <w:rsid w:val="000A3F77"/>
    <w:rsid w:val="000A4B2C"/>
    <w:rsid w:val="000A6394"/>
    <w:rsid w:val="000B05CC"/>
    <w:rsid w:val="000B0951"/>
    <w:rsid w:val="000B09B3"/>
    <w:rsid w:val="000B1791"/>
    <w:rsid w:val="000B190D"/>
    <w:rsid w:val="000B29A0"/>
    <w:rsid w:val="000B4002"/>
    <w:rsid w:val="000B4E89"/>
    <w:rsid w:val="000B5B01"/>
    <w:rsid w:val="000B6DCA"/>
    <w:rsid w:val="000B7EE1"/>
    <w:rsid w:val="000C038A"/>
    <w:rsid w:val="000C04BC"/>
    <w:rsid w:val="000C08E3"/>
    <w:rsid w:val="000C0F81"/>
    <w:rsid w:val="000C19B2"/>
    <w:rsid w:val="000C239D"/>
    <w:rsid w:val="000C27B7"/>
    <w:rsid w:val="000C37E4"/>
    <w:rsid w:val="000C38F8"/>
    <w:rsid w:val="000C3A15"/>
    <w:rsid w:val="000C42A6"/>
    <w:rsid w:val="000C43EA"/>
    <w:rsid w:val="000C4D65"/>
    <w:rsid w:val="000C5581"/>
    <w:rsid w:val="000C6358"/>
    <w:rsid w:val="000C6598"/>
    <w:rsid w:val="000C68C2"/>
    <w:rsid w:val="000C6AEE"/>
    <w:rsid w:val="000C6C18"/>
    <w:rsid w:val="000C6D26"/>
    <w:rsid w:val="000C6DBF"/>
    <w:rsid w:val="000C6FF7"/>
    <w:rsid w:val="000D00CE"/>
    <w:rsid w:val="000D0AF3"/>
    <w:rsid w:val="000D1677"/>
    <w:rsid w:val="000D246F"/>
    <w:rsid w:val="000D264D"/>
    <w:rsid w:val="000D3BDD"/>
    <w:rsid w:val="000D40FD"/>
    <w:rsid w:val="000D49A7"/>
    <w:rsid w:val="000D5314"/>
    <w:rsid w:val="000D5BD4"/>
    <w:rsid w:val="000E022D"/>
    <w:rsid w:val="000E04B1"/>
    <w:rsid w:val="000E1AD8"/>
    <w:rsid w:val="000E1EBD"/>
    <w:rsid w:val="000E1F03"/>
    <w:rsid w:val="000E3A5A"/>
    <w:rsid w:val="000E44F5"/>
    <w:rsid w:val="000E4735"/>
    <w:rsid w:val="000E49AD"/>
    <w:rsid w:val="000E4AA5"/>
    <w:rsid w:val="000E5A18"/>
    <w:rsid w:val="000E6D96"/>
    <w:rsid w:val="000E728E"/>
    <w:rsid w:val="000E7403"/>
    <w:rsid w:val="000E7879"/>
    <w:rsid w:val="000F0D02"/>
    <w:rsid w:val="000F0F49"/>
    <w:rsid w:val="000F18A6"/>
    <w:rsid w:val="000F19F1"/>
    <w:rsid w:val="000F246B"/>
    <w:rsid w:val="000F290D"/>
    <w:rsid w:val="000F2C2E"/>
    <w:rsid w:val="000F3ADF"/>
    <w:rsid w:val="000F3F80"/>
    <w:rsid w:val="000F6554"/>
    <w:rsid w:val="001001EE"/>
    <w:rsid w:val="00101736"/>
    <w:rsid w:val="00101FCE"/>
    <w:rsid w:val="00102532"/>
    <w:rsid w:val="0010287A"/>
    <w:rsid w:val="00102E6D"/>
    <w:rsid w:val="001037A4"/>
    <w:rsid w:val="001039E9"/>
    <w:rsid w:val="00103ABB"/>
    <w:rsid w:val="00103C05"/>
    <w:rsid w:val="00103DB5"/>
    <w:rsid w:val="0010461C"/>
    <w:rsid w:val="00104BA2"/>
    <w:rsid w:val="00105C83"/>
    <w:rsid w:val="00105F59"/>
    <w:rsid w:val="0010681D"/>
    <w:rsid w:val="00107586"/>
    <w:rsid w:val="0011035A"/>
    <w:rsid w:val="00111C83"/>
    <w:rsid w:val="00112CDC"/>
    <w:rsid w:val="00113517"/>
    <w:rsid w:val="0011359D"/>
    <w:rsid w:val="00113C53"/>
    <w:rsid w:val="00114001"/>
    <w:rsid w:val="001141C3"/>
    <w:rsid w:val="00115044"/>
    <w:rsid w:val="00116F9F"/>
    <w:rsid w:val="001170B5"/>
    <w:rsid w:val="001170FE"/>
    <w:rsid w:val="00117780"/>
    <w:rsid w:val="001178DF"/>
    <w:rsid w:val="00120020"/>
    <w:rsid w:val="0012031C"/>
    <w:rsid w:val="0012199D"/>
    <w:rsid w:val="00121C28"/>
    <w:rsid w:val="00122369"/>
    <w:rsid w:val="001225E7"/>
    <w:rsid w:val="00122ACC"/>
    <w:rsid w:val="00123619"/>
    <w:rsid w:val="00124229"/>
    <w:rsid w:val="00124C69"/>
    <w:rsid w:val="00125A57"/>
    <w:rsid w:val="001262BE"/>
    <w:rsid w:val="00126F5F"/>
    <w:rsid w:val="001272BC"/>
    <w:rsid w:val="001276C4"/>
    <w:rsid w:val="00127B4A"/>
    <w:rsid w:val="0013256E"/>
    <w:rsid w:val="00134439"/>
    <w:rsid w:val="0013573A"/>
    <w:rsid w:val="00136109"/>
    <w:rsid w:val="001367A3"/>
    <w:rsid w:val="00137200"/>
    <w:rsid w:val="0013745B"/>
    <w:rsid w:val="001374C8"/>
    <w:rsid w:val="00137582"/>
    <w:rsid w:val="00137DE2"/>
    <w:rsid w:val="00140938"/>
    <w:rsid w:val="00140C5A"/>
    <w:rsid w:val="0014256C"/>
    <w:rsid w:val="001425BE"/>
    <w:rsid w:val="00143399"/>
    <w:rsid w:val="001437A5"/>
    <w:rsid w:val="00143926"/>
    <w:rsid w:val="00143E05"/>
    <w:rsid w:val="00145D43"/>
    <w:rsid w:val="00150AB5"/>
    <w:rsid w:val="00150B5A"/>
    <w:rsid w:val="0015288E"/>
    <w:rsid w:val="00152BEB"/>
    <w:rsid w:val="001538B6"/>
    <w:rsid w:val="0015399E"/>
    <w:rsid w:val="00154B70"/>
    <w:rsid w:val="00155882"/>
    <w:rsid w:val="00156051"/>
    <w:rsid w:val="00156169"/>
    <w:rsid w:val="00156843"/>
    <w:rsid w:val="00156AAC"/>
    <w:rsid w:val="00157D15"/>
    <w:rsid w:val="001600FF"/>
    <w:rsid w:val="00160C0E"/>
    <w:rsid w:val="00160E35"/>
    <w:rsid w:val="00161459"/>
    <w:rsid w:val="00162465"/>
    <w:rsid w:val="001624AB"/>
    <w:rsid w:val="00162705"/>
    <w:rsid w:val="00162961"/>
    <w:rsid w:val="00162A90"/>
    <w:rsid w:val="00162D05"/>
    <w:rsid w:val="00163CA8"/>
    <w:rsid w:val="001645D2"/>
    <w:rsid w:val="00165812"/>
    <w:rsid w:val="00165E8D"/>
    <w:rsid w:val="00165F8E"/>
    <w:rsid w:val="00166AD2"/>
    <w:rsid w:val="00166F87"/>
    <w:rsid w:val="00167135"/>
    <w:rsid w:val="0016731A"/>
    <w:rsid w:val="00167469"/>
    <w:rsid w:val="00167729"/>
    <w:rsid w:val="00167E6C"/>
    <w:rsid w:val="0017110F"/>
    <w:rsid w:val="00171341"/>
    <w:rsid w:val="0017155E"/>
    <w:rsid w:val="001729B8"/>
    <w:rsid w:val="00172D3A"/>
    <w:rsid w:val="0017419E"/>
    <w:rsid w:val="00174233"/>
    <w:rsid w:val="00174DBF"/>
    <w:rsid w:val="00175D46"/>
    <w:rsid w:val="00176C67"/>
    <w:rsid w:val="00176D0F"/>
    <w:rsid w:val="00177C27"/>
    <w:rsid w:val="0018005D"/>
    <w:rsid w:val="001804DD"/>
    <w:rsid w:val="00181360"/>
    <w:rsid w:val="0018189B"/>
    <w:rsid w:val="00182093"/>
    <w:rsid w:val="001820D7"/>
    <w:rsid w:val="00182DC5"/>
    <w:rsid w:val="0018309F"/>
    <w:rsid w:val="00184F68"/>
    <w:rsid w:val="00185212"/>
    <w:rsid w:val="001852AD"/>
    <w:rsid w:val="001855C1"/>
    <w:rsid w:val="00185A7C"/>
    <w:rsid w:val="00185ACF"/>
    <w:rsid w:val="00186B41"/>
    <w:rsid w:val="001876B6"/>
    <w:rsid w:val="00187AC5"/>
    <w:rsid w:val="00190DE8"/>
    <w:rsid w:val="001916C3"/>
    <w:rsid w:val="00191929"/>
    <w:rsid w:val="00191C0F"/>
    <w:rsid w:val="00192699"/>
    <w:rsid w:val="0019294F"/>
    <w:rsid w:val="00192C46"/>
    <w:rsid w:val="0019537A"/>
    <w:rsid w:val="001953D6"/>
    <w:rsid w:val="00195918"/>
    <w:rsid w:val="001971B2"/>
    <w:rsid w:val="001A07F3"/>
    <w:rsid w:val="001A1932"/>
    <w:rsid w:val="001A1BEE"/>
    <w:rsid w:val="001A26AE"/>
    <w:rsid w:val="001A27E7"/>
    <w:rsid w:val="001A3B12"/>
    <w:rsid w:val="001A3E86"/>
    <w:rsid w:val="001A3EDB"/>
    <w:rsid w:val="001A6A41"/>
    <w:rsid w:val="001A70CB"/>
    <w:rsid w:val="001A7592"/>
    <w:rsid w:val="001A7B60"/>
    <w:rsid w:val="001B049D"/>
    <w:rsid w:val="001B0C30"/>
    <w:rsid w:val="001B0D85"/>
    <w:rsid w:val="001B1B2C"/>
    <w:rsid w:val="001B240A"/>
    <w:rsid w:val="001B2E52"/>
    <w:rsid w:val="001B39D0"/>
    <w:rsid w:val="001B4AE6"/>
    <w:rsid w:val="001B4F00"/>
    <w:rsid w:val="001B57C8"/>
    <w:rsid w:val="001B5950"/>
    <w:rsid w:val="001B682C"/>
    <w:rsid w:val="001B6843"/>
    <w:rsid w:val="001B6B11"/>
    <w:rsid w:val="001B7158"/>
    <w:rsid w:val="001B760E"/>
    <w:rsid w:val="001B79C2"/>
    <w:rsid w:val="001B7A65"/>
    <w:rsid w:val="001B7C07"/>
    <w:rsid w:val="001C0D3D"/>
    <w:rsid w:val="001C21D2"/>
    <w:rsid w:val="001C357D"/>
    <w:rsid w:val="001C3D25"/>
    <w:rsid w:val="001C406D"/>
    <w:rsid w:val="001C4E23"/>
    <w:rsid w:val="001C547D"/>
    <w:rsid w:val="001C598D"/>
    <w:rsid w:val="001C5AF0"/>
    <w:rsid w:val="001C5E0F"/>
    <w:rsid w:val="001D1A33"/>
    <w:rsid w:val="001D1AD9"/>
    <w:rsid w:val="001D2AA5"/>
    <w:rsid w:val="001D4A1A"/>
    <w:rsid w:val="001D4CB2"/>
    <w:rsid w:val="001D4D80"/>
    <w:rsid w:val="001D5974"/>
    <w:rsid w:val="001D76D3"/>
    <w:rsid w:val="001D7C02"/>
    <w:rsid w:val="001E1F71"/>
    <w:rsid w:val="001E2073"/>
    <w:rsid w:val="001E2D16"/>
    <w:rsid w:val="001E349E"/>
    <w:rsid w:val="001E3ACD"/>
    <w:rsid w:val="001E400A"/>
    <w:rsid w:val="001E4175"/>
    <w:rsid w:val="001E41F3"/>
    <w:rsid w:val="001E5864"/>
    <w:rsid w:val="001E644F"/>
    <w:rsid w:val="001E6971"/>
    <w:rsid w:val="001E69EE"/>
    <w:rsid w:val="001E742B"/>
    <w:rsid w:val="001E7461"/>
    <w:rsid w:val="001E791C"/>
    <w:rsid w:val="001E7E81"/>
    <w:rsid w:val="001F050B"/>
    <w:rsid w:val="001F08AA"/>
    <w:rsid w:val="001F0B8F"/>
    <w:rsid w:val="001F0DC6"/>
    <w:rsid w:val="001F1A58"/>
    <w:rsid w:val="001F2060"/>
    <w:rsid w:val="001F2262"/>
    <w:rsid w:val="001F2909"/>
    <w:rsid w:val="001F395C"/>
    <w:rsid w:val="001F3BF2"/>
    <w:rsid w:val="001F3FF0"/>
    <w:rsid w:val="001F533B"/>
    <w:rsid w:val="001F55B0"/>
    <w:rsid w:val="001F715C"/>
    <w:rsid w:val="001F72FC"/>
    <w:rsid w:val="001F7F18"/>
    <w:rsid w:val="00200D07"/>
    <w:rsid w:val="00201780"/>
    <w:rsid w:val="00202A28"/>
    <w:rsid w:val="00207202"/>
    <w:rsid w:val="00207309"/>
    <w:rsid w:val="002073A3"/>
    <w:rsid w:val="00211863"/>
    <w:rsid w:val="00211D13"/>
    <w:rsid w:val="0021207B"/>
    <w:rsid w:val="002120F8"/>
    <w:rsid w:val="002123DC"/>
    <w:rsid w:val="002129F0"/>
    <w:rsid w:val="00212F3C"/>
    <w:rsid w:val="00213291"/>
    <w:rsid w:val="00213BC1"/>
    <w:rsid w:val="00214DF4"/>
    <w:rsid w:val="00214E75"/>
    <w:rsid w:val="00215CAA"/>
    <w:rsid w:val="0021722C"/>
    <w:rsid w:val="002173BB"/>
    <w:rsid w:val="00220422"/>
    <w:rsid w:val="00220480"/>
    <w:rsid w:val="002204D2"/>
    <w:rsid w:val="00224D6F"/>
    <w:rsid w:val="00225DAF"/>
    <w:rsid w:val="00226F45"/>
    <w:rsid w:val="00227C63"/>
    <w:rsid w:val="00231720"/>
    <w:rsid w:val="00231B34"/>
    <w:rsid w:val="00231DF6"/>
    <w:rsid w:val="00232352"/>
    <w:rsid w:val="002330A7"/>
    <w:rsid w:val="00233692"/>
    <w:rsid w:val="00235F3E"/>
    <w:rsid w:val="00236FC8"/>
    <w:rsid w:val="00237421"/>
    <w:rsid w:val="002407C9"/>
    <w:rsid w:val="00240967"/>
    <w:rsid w:val="00240970"/>
    <w:rsid w:val="00240AB6"/>
    <w:rsid w:val="0024160D"/>
    <w:rsid w:val="00241792"/>
    <w:rsid w:val="00241928"/>
    <w:rsid w:val="00242159"/>
    <w:rsid w:val="00242421"/>
    <w:rsid w:val="00242C43"/>
    <w:rsid w:val="0024370D"/>
    <w:rsid w:val="00243A61"/>
    <w:rsid w:val="00244DE0"/>
    <w:rsid w:val="0024512A"/>
    <w:rsid w:val="0024522A"/>
    <w:rsid w:val="002464BA"/>
    <w:rsid w:val="00246B2A"/>
    <w:rsid w:val="002474B3"/>
    <w:rsid w:val="00247748"/>
    <w:rsid w:val="00247C3B"/>
    <w:rsid w:val="00247E9C"/>
    <w:rsid w:val="0025135B"/>
    <w:rsid w:val="00251BCA"/>
    <w:rsid w:val="00252117"/>
    <w:rsid w:val="0025264A"/>
    <w:rsid w:val="002528D9"/>
    <w:rsid w:val="00253D7A"/>
    <w:rsid w:val="002542CD"/>
    <w:rsid w:val="00256D41"/>
    <w:rsid w:val="00256DD2"/>
    <w:rsid w:val="00257CE8"/>
    <w:rsid w:val="0026004D"/>
    <w:rsid w:val="00260635"/>
    <w:rsid w:val="002606B1"/>
    <w:rsid w:val="00260A4E"/>
    <w:rsid w:val="00260F48"/>
    <w:rsid w:val="00261457"/>
    <w:rsid w:val="0026158F"/>
    <w:rsid w:val="002616F1"/>
    <w:rsid w:val="00261E95"/>
    <w:rsid w:val="00262F9A"/>
    <w:rsid w:val="00263389"/>
    <w:rsid w:val="002668B7"/>
    <w:rsid w:val="00266FA4"/>
    <w:rsid w:val="00267D1E"/>
    <w:rsid w:val="00267DB7"/>
    <w:rsid w:val="002700CB"/>
    <w:rsid w:val="00272664"/>
    <w:rsid w:val="002745B2"/>
    <w:rsid w:val="0027568F"/>
    <w:rsid w:val="00275D12"/>
    <w:rsid w:val="00276E2F"/>
    <w:rsid w:val="002770FB"/>
    <w:rsid w:val="002775D4"/>
    <w:rsid w:val="00277FAE"/>
    <w:rsid w:val="00281282"/>
    <w:rsid w:val="0028147A"/>
    <w:rsid w:val="00281605"/>
    <w:rsid w:val="00281771"/>
    <w:rsid w:val="00281C28"/>
    <w:rsid w:val="00282652"/>
    <w:rsid w:val="00282C3A"/>
    <w:rsid w:val="00282E83"/>
    <w:rsid w:val="00283ABE"/>
    <w:rsid w:val="0028404A"/>
    <w:rsid w:val="00284196"/>
    <w:rsid w:val="00284364"/>
    <w:rsid w:val="00285000"/>
    <w:rsid w:val="0028519B"/>
    <w:rsid w:val="002860C4"/>
    <w:rsid w:val="0028739D"/>
    <w:rsid w:val="0028743F"/>
    <w:rsid w:val="002877FB"/>
    <w:rsid w:val="0028785F"/>
    <w:rsid w:val="00290571"/>
    <w:rsid w:val="0029077F"/>
    <w:rsid w:val="00290AF0"/>
    <w:rsid w:val="00290E80"/>
    <w:rsid w:val="00290FBE"/>
    <w:rsid w:val="002923AC"/>
    <w:rsid w:val="00293292"/>
    <w:rsid w:val="0029338A"/>
    <w:rsid w:val="002941EC"/>
    <w:rsid w:val="00295AA7"/>
    <w:rsid w:val="00296569"/>
    <w:rsid w:val="002971BD"/>
    <w:rsid w:val="00297300"/>
    <w:rsid w:val="002977DB"/>
    <w:rsid w:val="00297945"/>
    <w:rsid w:val="00297EF8"/>
    <w:rsid w:val="002A01CC"/>
    <w:rsid w:val="002A04EC"/>
    <w:rsid w:val="002A1BD5"/>
    <w:rsid w:val="002A27FC"/>
    <w:rsid w:val="002A2873"/>
    <w:rsid w:val="002A30A8"/>
    <w:rsid w:val="002A5E94"/>
    <w:rsid w:val="002A5EEB"/>
    <w:rsid w:val="002A7378"/>
    <w:rsid w:val="002B04CF"/>
    <w:rsid w:val="002B0558"/>
    <w:rsid w:val="002B346B"/>
    <w:rsid w:val="002B5658"/>
    <w:rsid w:val="002B5741"/>
    <w:rsid w:val="002B57D4"/>
    <w:rsid w:val="002B5FB4"/>
    <w:rsid w:val="002B60FB"/>
    <w:rsid w:val="002B6F0A"/>
    <w:rsid w:val="002B7535"/>
    <w:rsid w:val="002B767D"/>
    <w:rsid w:val="002B7AC0"/>
    <w:rsid w:val="002C0EAC"/>
    <w:rsid w:val="002C10B5"/>
    <w:rsid w:val="002C2345"/>
    <w:rsid w:val="002C2D46"/>
    <w:rsid w:val="002C2E8D"/>
    <w:rsid w:val="002C366E"/>
    <w:rsid w:val="002C38BC"/>
    <w:rsid w:val="002C3AA2"/>
    <w:rsid w:val="002C3EE4"/>
    <w:rsid w:val="002C413D"/>
    <w:rsid w:val="002C423B"/>
    <w:rsid w:val="002C4640"/>
    <w:rsid w:val="002C4D05"/>
    <w:rsid w:val="002C6261"/>
    <w:rsid w:val="002D186F"/>
    <w:rsid w:val="002D1BD2"/>
    <w:rsid w:val="002D1C77"/>
    <w:rsid w:val="002D2670"/>
    <w:rsid w:val="002D308C"/>
    <w:rsid w:val="002D3450"/>
    <w:rsid w:val="002D3A7B"/>
    <w:rsid w:val="002D41E8"/>
    <w:rsid w:val="002D4492"/>
    <w:rsid w:val="002D49B6"/>
    <w:rsid w:val="002D4AE3"/>
    <w:rsid w:val="002D4B3F"/>
    <w:rsid w:val="002D5CEA"/>
    <w:rsid w:val="002D5DB0"/>
    <w:rsid w:val="002D5E3B"/>
    <w:rsid w:val="002D6980"/>
    <w:rsid w:val="002E0D8C"/>
    <w:rsid w:val="002E0EC9"/>
    <w:rsid w:val="002E10B8"/>
    <w:rsid w:val="002E1106"/>
    <w:rsid w:val="002E14FC"/>
    <w:rsid w:val="002E2332"/>
    <w:rsid w:val="002E28EE"/>
    <w:rsid w:val="002E2C2A"/>
    <w:rsid w:val="002E4362"/>
    <w:rsid w:val="002E490E"/>
    <w:rsid w:val="002E564E"/>
    <w:rsid w:val="002E6A47"/>
    <w:rsid w:val="002E6CB4"/>
    <w:rsid w:val="002E7045"/>
    <w:rsid w:val="002E7E30"/>
    <w:rsid w:val="002E7EBD"/>
    <w:rsid w:val="002F038B"/>
    <w:rsid w:val="002F0F7E"/>
    <w:rsid w:val="002F10CB"/>
    <w:rsid w:val="002F1A8E"/>
    <w:rsid w:val="002F1F20"/>
    <w:rsid w:val="002F3A71"/>
    <w:rsid w:val="002F486B"/>
    <w:rsid w:val="002F5CE8"/>
    <w:rsid w:val="002F6F37"/>
    <w:rsid w:val="002F7B6E"/>
    <w:rsid w:val="002F7B7E"/>
    <w:rsid w:val="00300364"/>
    <w:rsid w:val="00301254"/>
    <w:rsid w:val="003015DE"/>
    <w:rsid w:val="003017A1"/>
    <w:rsid w:val="00303267"/>
    <w:rsid w:val="00305295"/>
    <w:rsid w:val="00305384"/>
    <w:rsid w:val="00305409"/>
    <w:rsid w:val="003059F1"/>
    <w:rsid w:val="00306866"/>
    <w:rsid w:val="00306F24"/>
    <w:rsid w:val="00307298"/>
    <w:rsid w:val="0031085F"/>
    <w:rsid w:val="0031104A"/>
    <w:rsid w:val="003113F5"/>
    <w:rsid w:val="00311ACE"/>
    <w:rsid w:val="00311BCC"/>
    <w:rsid w:val="003125B2"/>
    <w:rsid w:val="003130CE"/>
    <w:rsid w:val="00313354"/>
    <w:rsid w:val="0031351E"/>
    <w:rsid w:val="00313B04"/>
    <w:rsid w:val="00315765"/>
    <w:rsid w:val="0031605D"/>
    <w:rsid w:val="00316B0D"/>
    <w:rsid w:val="00317B12"/>
    <w:rsid w:val="003203EE"/>
    <w:rsid w:val="00321047"/>
    <w:rsid w:val="003210DC"/>
    <w:rsid w:val="00321E97"/>
    <w:rsid w:val="00322078"/>
    <w:rsid w:val="003220FD"/>
    <w:rsid w:val="0032261C"/>
    <w:rsid w:val="00322DB3"/>
    <w:rsid w:val="00322FF2"/>
    <w:rsid w:val="0032449D"/>
    <w:rsid w:val="00324BCF"/>
    <w:rsid w:val="003257EA"/>
    <w:rsid w:val="00326E49"/>
    <w:rsid w:val="00327BAB"/>
    <w:rsid w:val="00330126"/>
    <w:rsid w:val="00330F51"/>
    <w:rsid w:val="00331E15"/>
    <w:rsid w:val="003328E1"/>
    <w:rsid w:val="00332A30"/>
    <w:rsid w:val="0033405F"/>
    <w:rsid w:val="003341EF"/>
    <w:rsid w:val="003346F9"/>
    <w:rsid w:val="003349E4"/>
    <w:rsid w:val="003360D2"/>
    <w:rsid w:val="00336E26"/>
    <w:rsid w:val="003373DF"/>
    <w:rsid w:val="00337DED"/>
    <w:rsid w:val="00337EB9"/>
    <w:rsid w:val="00340EC7"/>
    <w:rsid w:val="003415B4"/>
    <w:rsid w:val="003417A4"/>
    <w:rsid w:val="00341A33"/>
    <w:rsid w:val="00341D73"/>
    <w:rsid w:val="003425E6"/>
    <w:rsid w:val="00343AA9"/>
    <w:rsid w:val="0034417C"/>
    <w:rsid w:val="0034477B"/>
    <w:rsid w:val="00344E0F"/>
    <w:rsid w:val="00345296"/>
    <w:rsid w:val="00345985"/>
    <w:rsid w:val="00346982"/>
    <w:rsid w:val="00350B08"/>
    <w:rsid w:val="0035150D"/>
    <w:rsid w:val="00352123"/>
    <w:rsid w:val="0035237A"/>
    <w:rsid w:val="00352DEC"/>
    <w:rsid w:val="0035572E"/>
    <w:rsid w:val="00355840"/>
    <w:rsid w:val="003559BC"/>
    <w:rsid w:val="00355C50"/>
    <w:rsid w:val="0035666E"/>
    <w:rsid w:val="00357A23"/>
    <w:rsid w:val="00360887"/>
    <w:rsid w:val="00360BCA"/>
    <w:rsid w:val="00360F53"/>
    <w:rsid w:val="00361007"/>
    <w:rsid w:val="003615D1"/>
    <w:rsid w:val="003617AF"/>
    <w:rsid w:val="00361D5C"/>
    <w:rsid w:val="00362AC9"/>
    <w:rsid w:val="00363088"/>
    <w:rsid w:val="003634C4"/>
    <w:rsid w:val="00363CEE"/>
    <w:rsid w:val="00363F79"/>
    <w:rsid w:val="0036435B"/>
    <w:rsid w:val="003643E6"/>
    <w:rsid w:val="00364BFF"/>
    <w:rsid w:val="0036531B"/>
    <w:rsid w:val="0036666F"/>
    <w:rsid w:val="00366FCD"/>
    <w:rsid w:val="00367432"/>
    <w:rsid w:val="003677AF"/>
    <w:rsid w:val="00367BED"/>
    <w:rsid w:val="003705D2"/>
    <w:rsid w:val="00370ACA"/>
    <w:rsid w:val="00372896"/>
    <w:rsid w:val="003729F7"/>
    <w:rsid w:val="0037350E"/>
    <w:rsid w:val="0037582A"/>
    <w:rsid w:val="00375899"/>
    <w:rsid w:val="00375BAB"/>
    <w:rsid w:val="0037663B"/>
    <w:rsid w:val="003770D9"/>
    <w:rsid w:val="003771C8"/>
    <w:rsid w:val="0037764E"/>
    <w:rsid w:val="00377A72"/>
    <w:rsid w:val="003803C2"/>
    <w:rsid w:val="00380D8D"/>
    <w:rsid w:val="003810ED"/>
    <w:rsid w:val="003812C1"/>
    <w:rsid w:val="0038167D"/>
    <w:rsid w:val="0038168F"/>
    <w:rsid w:val="0038195E"/>
    <w:rsid w:val="00381C4B"/>
    <w:rsid w:val="003824F6"/>
    <w:rsid w:val="00382B2C"/>
    <w:rsid w:val="00383050"/>
    <w:rsid w:val="003844FB"/>
    <w:rsid w:val="00384510"/>
    <w:rsid w:val="00385EB0"/>
    <w:rsid w:val="003865B1"/>
    <w:rsid w:val="00386FFB"/>
    <w:rsid w:val="00390C64"/>
    <w:rsid w:val="00391192"/>
    <w:rsid w:val="003917DF"/>
    <w:rsid w:val="00391F53"/>
    <w:rsid w:val="0039239B"/>
    <w:rsid w:val="003923D9"/>
    <w:rsid w:val="003926BD"/>
    <w:rsid w:val="003927EA"/>
    <w:rsid w:val="0039331C"/>
    <w:rsid w:val="00393609"/>
    <w:rsid w:val="00393B50"/>
    <w:rsid w:val="00394CE2"/>
    <w:rsid w:val="00395B4A"/>
    <w:rsid w:val="0039722E"/>
    <w:rsid w:val="003A004B"/>
    <w:rsid w:val="003A032D"/>
    <w:rsid w:val="003A0BA6"/>
    <w:rsid w:val="003A138E"/>
    <w:rsid w:val="003A1A98"/>
    <w:rsid w:val="003A1D1B"/>
    <w:rsid w:val="003A2BCF"/>
    <w:rsid w:val="003A31AE"/>
    <w:rsid w:val="003A3583"/>
    <w:rsid w:val="003A36B2"/>
    <w:rsid w:val="003A3FCF"/>
    <w:rsid w:val="003A48B1"/>
    <w:rsid w:val="003A5209"/>
    <w:rsid w:val="003A62C8"/>
    <w:rsid w:val="003A6374"/>
    <w:rsid w:val="003A656D"/>
    <w:rsid w:val="003A681E"/>
    <w:rsid w:val="003A7E89"/>
    <w:rsid w:val="003B08EF"/>
    <w:rsid w:val="003B20B3"/>
    <w:rsid w:val="003B3398"/>
    <w:rsid w:val="003B4029"/>
    <w:rsid w:val="003B40AF"/>
    <w:rsid w:val="003B67DF"/>
    <w:rsid w:val="003B76C1"/>
    <w:rsid w:val="003C1066"/>
    <w:rsid w:val="003C1DB7"/>
    <w:rsid w:val="003C2654"/>
    <w:rsid w:val="003C2B0B"/>
    <w:rsid w:val="003C38C4"/>
    <w:rsid w:val="003C6267"/>
    <w:rsid w:val="003C680B"/>
    <w:rsid w:val="003C6C60"/>
    <w:rsid w:val="003D0267"/>
    <w:rsid w:val="003D06A1"/>
    <w:rsid w:val="003D0801"/>
    <w:rsid w:val="003D1543"/>
    <w:rsid w:val="003D1DD9"/>
    <w:rsid w:val="003D28CD"/>
    <w:rsid w:val="003D2B24"/>
    <w:rsid w:val="003D2BFA"/>
    <w:rsid w:val="003D3DA3"/>
    <w:rsid w:val="003D4649"/>
    <w:rsid w:val="003D4664"/>
    <w:rsid w:val="003D485B"/>
    <w:rsid w:val="003D48CF"/>
    <w:rsid w:val="003D4DD0"/>
    <w:rsid w:val="003D5AEB"/>
    <w:rsid w:val="003D6480"/>
    <w:rsid w:val="003D752B"/>
    <w:rsid w:val="003D7A4C"/>
    <w:rsid w:val="003E015D"/>
    <w:rsid w:val="003E068B"/>
    <w:rsid w:val="003E0DCD"/>
    <w:rsid w:val="003E10E4"/>
    <w:rsid w:val="003E132B"/>
    <w:rsid w:val="003E1A36"/>
    <w:rsid w:val="003E2063"/>
    <w:rsid w:val="003E2C07"/>
    <w:rsid w:val="003E2FA4"/>
    <w:rsid w:val="003E396D"/>
    <w:rsid w:val="003E4161"/>
    <w:rsid w:val="003E511D"/>
    <w:rsid w:val="003E692B"/>
    <w:rsid w:val="003F06AC"/>
    <w:rsid w:val="003F0F76"/>
    <w:rsid w:val="003F1ECA"/>
    <w:rsid w:val="003F20D4"/>
    <w:rsid w:val="003F24E5"/>
    <w:rsid w:val="003F4876"/>
    <w:rsid w:val="003F51E0"/>
    <w:rsid w:val="003F5C6E"/>
    <w:rsid w:val="003F6D85"/>
    <w:rsid w:val="003F7D2D"/>
    <w:rsid w:val="004001B2"/>
    <w:rsid w:val="00400407"/>
    <w:rsid w:val="00401D3E"/>
    <w:rsid w:val="00403EEB"/>
    <w:rsid w:val="0040581A"/>
    <w:rsid w:val="00405C42"/>
    <w:rsid w:val="00405F0D"/>
    <w:rsid w:val="004065EB"/>
    <w:rsid w:val="00410333"/>
    <w:rsid w:val="00410A2F"/>
    <w:rsid w:val="00410C97"/>
    <w:rsid w:val="00410CB2"/>
    <w:rsid w:val="00411089"/>
    <w:rsid w:val="004115A4"/>
    <w:rsid w:val="00411FB1"/>
    <w:rsid w:val="004128F9"/>
    <w:rsid w:val="0041403D"/>
    <w:rsid w:val="00414DF7"/>
    <w:rsid w:val="0041532D"/>
    <w:rsid w:val="00415B3B"/>
    <w:rsid w:val="00416AC3"/>
    <w:rsid w:val="00416FC8"/>
    <w:rsid w:val="00417397"/>
    <w:rsid w:val="00417FF7"/>
    <w:rsid w:val="0042095B"/>
    <w:rsid w:val="00420B23"/>
    <w:rsid w:val="00421521"/>
    <w:rsid w:val="00421691"/>
    <w:rsid w:val="00421F81"/>
    <w:rsid w:val="00422945"/>
    <w:rsid w:val="0042303B"/>
    <w:rsid w:val="0042325E"/>
    <w:rsid w:val="00423772"/>
    <w:rsid w:val="00423FAC"/>
    <w:rsid w:val="004242F1"/>
    <w:rsid w:val="0042459C"/>
    <w:rsid w:val="0042483E"/>
    <w:rsid w:val="00424C97"/>
    <w:rsid w:val="00425F47"/>
    <w:rsid w:val="004266D0"/>
    <w:rsid w:val="0042759B"/>
    <w:rsid w:val="00427768"/>
    <w:rsid w:val="00427E20"/>
    <w:rsid w:val="004310AC"/>
    <w:rsid w:val="004318F0"/>
    <w:rsid w:val="00431F4C"/>
    <w:rsid w:val="00433070"/>
    <w:rsid w:val="004332C0"/>
    <w:rsid w:val="004353CA"/>
    <w:rsid w:val="00435FB1"/>
    <w:rsid w:val="00436AFE"/>
    <w:rsid w:val="00437467"/>
    <w:rsid w:val="00440229"/>
    <w:rsid w:val="00440C4C"/>
    <w:rsid w:val="00441137"/>
    <w:rsid w:val="0044169A"/>
    <w:rsid w:val="004420B7"/>
    <w:rsid w:val="0044211C"/>
    <w:rsid w:val="004425B0"/>
    <w:rsid w:val="00442952"/>
    <w:rsid w:val="00442CD8"/>
    <w:rsid w:val="0044325B"/>
    <w:rsid w:val="00444ABF"/>
    <w:rsid w:val="004459E9"/>
    <w:rsid w:val="00446705"/>
    <w:rsid w:val="004469A8"/>
    <w:rsid w:val="004477B0"/>
    <w:rsid w:val="00447E36"/>
    <w:rsid w:val="00447F91"/>
    <w:rsid w:val="004506E5"/>
    <w:rsid w:val="00451576"/>
    <w:rsid w:val="00452B29"/>
    <w:rsid w:val="00452F7C"/>
    <w:rsid w:val="00453D3E"/>
    <w:rsid w:val="00453DB7"/>
    <w:rsid w:val="00454726"/>
    <w:rsid w:val="00455331"/>
    <w:rsid w:val="00455A2F"/>
    <w:rsid w:val="00456264"/>
    <w:rsid w:val="00457186"/>
    <w:rsid w:val="0045797E"/>
    <w:rsid w:val="00457C97"/>
    <w:rsid w:val="00460925"/>
    <w:rsid w:val="0046117B"/>
    <w:rsid w:val="00462FD5"/>
    <w:rsid w:val="00462FDC"/>
    <w:rsid w:val="004632FA"/>
    <w:rsid w:val="00465E9C"/>
    <w:rsid w:val="004665D8"/>
    <w:rsid w:val="004670C7"/>
    <w:rsid w:val="004674BE"/>
    <w:rsid w:val="00467591"/>
    <w:rsid w:val="00467FEC"/>
    <w:rsid w:val="00470107"/>
    <w:rsid w:val="0047029C"/>
    <w:rsid w:val="004707B2"/>
    <w:rsid w:val="0047200E"/>
    <w:rsid w:val="004744CE"/>
    <w:rsid w:val="00474FA9"/>
    <w:rsid w:val="0047639D"/>
    <w:rsid w:val="004767D1"/>
    <w:rsid w:val="00476A72"/>
    <w:rsid w:val="00476C9F"/>
    <w:rsid w:val="00477388"/>
    <w:rsid w:val="004800BA"/>
    <w:rsid w:val="004806C7"/>
    <w:rsid w:val="00481990"/>
    <w:rsid w:val="004819DF"/>
    <w:rsid w:val="00481EE3"/>
    <w:rsid w:val="00483A9F"/>
    <w:rsid w:val="00484B93"/>
    <w:rsid w:val="00484D25"/>
    <w:rsid w:val="00485676"/>
    <w:rsid w:val="00486437"/>
    <w:rsid w:val="004870FA"/>
    <w:rsid w:val="004878A1"/>
    <w:rsid w:val="00487D9F"/>
    <w:rsid w:val="004952AD"/>
    <w:rsid w:val="00495AB9"/>
    <w:rsid w:val="004960D2"/>
    <w:rsid w:val="004A0468"/>
    <w:rsid w:val="004A0B8D"/>
    <w:rsid w:val="004A159E"/>
    <w:rsid w:val="004A207C"/>
    <w:rsid w:val="004A288C"/>
    <w:rsid w:val="004A36D2"/>
    <w:rsid w:val="004A4366"/>
    <w:rsid w:val="004A6AB8"/>
    <w:rsid w:val="004A74DE"/>
    <w:rsid w:val="004A7676"/>
    <w:rsid w:val="004B0701"/>
    <w:rsid w:val="004B0EAF"/>
    <w:rsid w:val="004B0F49"/>
    <w:rsid w:val="004B1E54"/>
    <w:rsid w:val="004B3E9A"/>
    <w:rsid w:val="004B4161"/>
    <w:rsid w:val="004B555B"/>
    <w:rsid w:val="004B5F99"/>
    <w:rsid w:val="004B6278"/>
    <w:rsid w:val="004B6B46"/>
    <w:rsid w:val="004B708C"/>
    <w:rsid w:val="004B75B7"/>
    <w:rsid w:val="004C0030"/>
    <w:rsid w:val="004C0377"/>
    <w:rsid w:val="004C0B7B"/>
    <w:rsid w:val="004C0C46"/>
    <w:rsid w:val="004C0E4A"/>
    <w:rsid w:val="004C2047"/>
    <w:rsid w:val="004C22E4"/>
    <w:rsid w:val="004C2329"/>
    <w:rsid w:val="004C2491"/>
    <w:rsid w:val="004C31B0"/>
    <w:rsid w:val="004C326C"/>
    <w:rsid w:val="004C3CFF"/>
    <w:rsid w:val="004C3F11"/>
    <w:rsid w:val="004C4A29"/>
    <w:rsid w:val="004C53AA"/>
    <w:rsid w:val="004C5AD1"/>
    <w:rsid w:val="004C5C06"/>
    <w:rsid w:val="004C6507"/>
    <w:rsid w:val="004C6EA3"/>
    <w:rsid w:val="004C74AC"/>
    <w:rsid w:val="004C75C6"/>
    <w:rsid w:val="004C7A97"/>
    <w:rsid w:val="004D1D3B"/>
    <w:rsid w:val="004D29D4"/>
    <w:rsid w:val="004D3EF9"/>
    <w:rsid w:val="004D41B5"/>
    <w:rsid w:val="004D4B7B"/>
    <w:rsid w:val="004D4BBD"/>
    <w:rsid w:val="004D4F1A"/>
    <w:rsid w:val="004D5142"/>
    <w:rsid w:val="004D5532"/>
    <w:rsid w:val="004D5955"/>
    <w:rsid w:val="004D5ABE"/>
    <w:rsid w:val="004D5C19"/>
    <w:rsid w:val="004D5F11"/>
    <w:rsid w:val="004D6328"/>
    <w:rsid w:val="004D68C6"/>
    <w:rsid w:val="004D6A1C"/>
    <w:rsid w:val="004D6E00"/>
    <w:rsid w:val="004D79D2"/>
    <w:rsid w:val="004E13E3"/>
    <w:rsid w:val="004E1B09"/>
    <w:rsid w:val="004E293A"/>
    <w:rsid w:val="004E2DC9"/>
    <w:rsid w:val="004E2F8C"/>
    <w:rsid w:val="004E3830"/>
    <w:rsid w:val="004E4054"/>
    <w:rsid w:val="004E66D8"/>
    <w:rsid w:val="004E7D0A"/>
    <w:rsid w:val="004E7E3B"/>
    <w:rsid w:val="004F2191"/>
    <w:rsid w:val="004F24DA"/>
    <w:rsid w:val="004F27F4"/>
    <w:rsid w:val="004F3544"/>
    <w:rsid w:val="004F4284"/>
    <w:rsid w:val="004F4988"/>
    <w:rsid w:val="004F4C39"/>
    <w:rsid w:val="004F51DD"/>
    <w:rsid w:val="004F5C9F"/>
    <w:rsid w:val="004F6164"/>
    <w:rsid w:val="004F66FA"/>
    <w:rsid w:val="0050081B"/>
    <w:rsid w:val="00500C50"/>
    <w:rsid w:val="00501380"/>
    <w:rsid w:val="00502FCA"/>
    <w:rsid w:val="00503CD3"/>
    <w:rsid w:val="00504929"/>
    <w:rsid w:val="00504F9C"/>
    <w:rsid w:val="005053F9"/>
    <w:rsid w:val="005058A8"/>
    <w:rsid w:val="005059FA"/>
    <w:rsid w:val="00505C7D"/>
    <w:rsid w:val="00506B55"/>
    <w:rsid w:val="00510117"/>
    <w:rsid w:val="00510EB6"/>
    <w:rsid w:val="00511328"/>
    <w:rsid w:val="005115F9"/>
    <w:rsid w:val="0051385B"/>
    <w:rsid w:val="00514A2B"/>
    <w:rsid w:val="00514C17"/>
    <w:rsid w:val="0051580D"/>
    <w:rsid w:val="00515C9A"/>
    <w:rsid w:val="00516497"/>
    <w:rsid w:val="00520876"/>
    <w:rsid w:val="00521E02"/>
    <w:rsid w:val="0052222C"/>
    <w:rsid w:val="00522DC9"/>
    <w:rsid w:val="00522E7F"/>
    <w:rsid w:val="0052359D"/>
    <w:rsid w:val="00524833"/>
    <w:rsid w:val="00524D4A"/>
    <w:rsid w:val="0052537C"/>
    <w:rsid w:val="00525A9C"/>
    <w:rsid w:val="00525BBC"/>
    <w:rsid w:val="00526193"/>
    <w:rsid w:val="005302DD"/>
    <w:rsid w:val="0053049E"/>
    <w:rsid w:val="00530CA1"/>
    <w:rsid w:val="00531801"/>
    <w:rsid w:val="0053180D"/>
    <w:rsid w:val="00531825"/>
    <w:rsid w:val="00532477"/>
    <w:rsid w:val="00532A31"/>
    <w:rsid w:val="00532AD5"/>
    <w:rsid w:val="00532B0D"/>
    <w:rsid w:val="00532D20"/>
    <w:rsid w:val="00533B93"/>
    <w:rsid w:val="00533DFF"/>
    <w:rsid w:val="00533E7A"/>
    <w:rsid w:val="00533F93"/>
    <w:rsid w:val="00534359"/>
    <w:rsid w:val="00536131"/>
    <w:rsid w:val="00536992"/>
    <w:rsid w:val="00537128"/>
    <w:rsid w:val="005401FF"/>
    <w:rsid w:val="005406A1"/>
    <w:rsid w:val="005413C9"/>
    <w:rsid w:val="00542EB2"/>
    <w:rsid w:val="00544CD1"/>
    <w:rsid w:val="0054672A"/>
    <w:rsid w:val="00547B63"/>
    <w:rsid w:val="00547DF7"/>
    <w:rsid w:val="00550428"/>
    <w:rsid w:val="005508A3"/>
    <w:rsid w:val="005514B2"/>
    <w:rsid w:val="00551990"/>
    <w:rsid w:val="005536B0"/>
    <w:rsid w:val="0055419A"/>
    <w:rsid w:val="005553B2"/>
    <w:rsid w:val="00555B9F"/>
    <w:rsid w:val="00556193"/>
    <w:rsid w:val="005568FB"/>
    <w:rsid w:val="0055754D"/>
    <w:rsid w:val="00557A64"/>
    <w:rsid w:val="00557D95"/>
    <w:rsid w:val="00560030"/>
    <w:rsid w:val="005600CE"/>
    <w:rsid w:val="005604CF"/>
    <w:rsid w:val="00560698"/>
    <w:rsid w:val="00560C00"/>
    <w:rsid w:val="0056191F"/>
    <w:rsid w:val="005638CF"/>
    <w:rsid w:val="00563E64"/>
    <w:rsid w:val="00565835"/>
    <w:rsid w:val="005659B4"/>
    <w:rsid w:val="00565D53"/>
    <w:rsid w:val="00565DF7"/>
    <w:rsid w:val="005669CB"/>
    <w:rsid w:val="00566F35"/>
    <w:rsid w:val="00567C76"/>
    <w:rsid w:val="00570B4E"/>
    <w:rsid w:val="00570D0A"/>
    <w:rsid w:val="00570F14"/>
    <w:rsid w:val="0057115D"/>
    <w:rsid w:val="0057122A"/>
    <w:rsid w:val="00571F3C"/>
    <w:rsid w:val="005728AF"/>
    <w:rsid w:val="00572E80"/>
    <w:rsid w:val="0057389F"/>
    <w:rsid w:val="005739C6"/>
    <w:rsid w:val="00573D26"/>
    <w:rsid w:val="005753F4"/>
    <w:rsid w:val="00575CA1"/>
    <w:rsid w:val="00575E20"/>
    <w:rsid w:val="00576793"/>
    <w:rsid w:val="0057714D"/>
    <w:rsid w:val="005776B9"/>
    <w:rsid w:val="00577878"/>
    <w:rsid w:val="00577CC1"/>
    <w:rsid w:val="00580115"/>
    <w:rsid w:val="00580638"/>
    <w:rsid w:val="00580739"/>
    <w:rsid w:val="0058184D"/>
    <w:rsid w:val="005819EB"/>
    <w:rsid w:val="00582305"/>
    <w:rsid w:val="005838E9"/>
    <w:rsid w:val="00583DE2"/>
    <w:rsid w:val="00584DB2"/>
    <w:rsid w:val="0058515E"/>
    <w:rsid w:val="00586055"/>
    <w:rsid w:val="00586A94"/>
    <w:rsid w:val="0058714B"/>
    <w:rsid w:val="0058799F"/>
    <w:rsid w:val="00587BBB"/>
    <w:rsid w:val="00587E94"/>
    <w:rsid w:val="00587F2C"/>
    <w:rsid w:val="00590633"/>
    <w:rsid w:val="0059158A"/>
    <w:rsid w:val="005915E1"/>
    <w:rsid w:val="0059192E"/>
    <w:rsid w:val="00591F80"/>
    <w:rsid w:val="00592D74"/>
    <w:rsid w:val="00593717"/>
    <w:rsid w:val="0059415A"/>
    <w:rsid w:val="005944DB"/>
    <w:rsid w:val="00594FA6"/>
    <w:rsid w:val="00597863"/>
    <w:rsid w:val="00597E30"/>
    <w:rsid w:val="005A14E5"/>
    <w:rsid w:val="005A2D63"/>
    <w:rsid w:val="005A4762"/>
    <w:rsid w:val="005A493B"/>
    <w:rsid w:val="005A4E89"/>
    <w:rsid w:val="005A5435"/>
    <w:rsid w:val="005A5A68"/>
    <w:rsid w:val="005A5F3D"/>
    <w:rsid w:val="005A606E"/>
    <w:rsid w:val="005A66DF"/>
    <w:rsid w:val="005A7E61"/>
    <w:rsid w:val="005A7E7B"/>
    <w:rsid w:val="005B0412"/>
    <w:rsid w:val="005B1F19"/>
    <w:rsid w:val="005B1FF4"/>
    <w:rsid w:val="005B2189"/>
    <w:rsid w:val="005B2321"/>
    <w:rsid w:val="005B23DD"/>
    <w:rsid w:val="005B2E83"/>
    <w:rsid w:val="005B32B0"/>
    <w:rsid w:val="005B35AF"/>
    <w:rsid w:val="005B46DA"/>
    <w:rsid w:val="005B5BAA"/>
    <w:rsid w:val="005B6428"/>
    <w:rsid w:val="005B6A8F"/>
    <w:rsid w:val="005B6D8F"/>
    <w:rsid w:val="005B7A27"/>
    <w:rsid w:val="005C0E6B"/>
    <w:rsid w:val="005C123D"/>
    <w:rsid w:val="005C1C08"/>
    <w:rsid w:val="005C22D1"/>
    <w:rsid w:val="005C2926"/>
    <w:rsid w:val="005C3B4A"/>
    <w:rsid w:val="005C3D4A"/>
    <w:rsid w:val="005C400E"/>
    <w:rsid w:val="005C6026"/>
    <w:rsid w:val="005C7097"/>
    <w:rsid w:val="005C7A40"/>
    <w:rsid w:val="005D26D9"/>
    <w:rsid w:val="005D2D50"/>
    <w:rsid w:val="005D2FED"/>
    <w:rsid w:val="005D3769"/>
    <w:rsid w:val="005D4239"/>
    <w:rsid w:val="005D446F"/>
    <w:rsid w:val="005D45A9"/>
    <w:rsid w:val="005D6439"/>
    <w:rsid w:val="005D6D1F"/>
    <w:rsid w:val="005D7520"/>
    <w:rsid w:val="005E00BB"/>
    <w:rsid w:val="005E0214"/>
    <w:rsid w:val="005E1419"/>
    <w:rsid w:val="005E1A5C"/>
    <w:rsid w:val="005E21C4"/>
    <w:rsid w:val="005E2C44"/>
    <w:rsid w:val="005E2F17"/>
    <w:rsid w:val="005E3696"/>
    <w:rsid w:val="005E3F42"/>
    <w:rsid w:val="005E4F1F"/>
    <w:rsid w:val="005E519B"/>
    <w:rsid w:val="005E5701"/>
    <w:rsid w:val="005E5C53"/>
    <w:rsid w:val="005E63EC"/>
    <w:rsid w:val="005E655E"/>
    <w:rsid w:val="005E720B"/>
    <w:rsid w:val="005E722E"/>
    <w:rsid w:val="005E73D2"/>
    <w:rsid w:val="005E7580"/>
    <w:rsid w:val="005F12F4"/>
    <w:rsid w:val="005F2264"/>
    <w:rsid w:val="005F23E6"/>
    <w:rsid w:val="005F36C0"/>
    <w:rsid w:val="005F5C41"/>
    <w:rsid w:val="005F6A47"/>
    <w:rsid w:val="005F710A"/>
    <w:rsid w:val="00600F4C"/>
    <w:rsid w:val="00601A18"/>
    <w:rsid w:val="00601AA6"/>
    <w:rsid w:val="00604E47"/>
    <w:rsid w:val="00605BB7"/>
    <w:rsid w:val="00606130"/>
    <w:rsid w:val="00607C38"/>
    <w:rsid w:val="00607CDE"/>
    <w:rsid w:val="006106E9"/>
    <w:rsid w:val="00611C64"/>
    <w:rsid w:val="006121CC"/>
    <w:rsid w:val="0061243B"/>
    <w:rsid w:val="00613036"/>
    <w:rsid w:val="00613A30"/>
    <w:rsid w:val="006158C8"/>
    <w:rsid w:val="00617930"/>
    <w:rsid w:val="00617937"/>
    <w:rsid w:val="00620928"/>
    <w:rsid w:val="00620B31"/>
    <w:rsid w:val="00620D56"/>
    <w:rsid w:val="006210A6"/>
    <w:rsid w:val="00621188"/>
    <w:rsid w:val="0062231B"/>
    <w:rsid w:val="00622765"/>
    <w:rsid w:val="00622A55"/>
    <w:rsid w:val="0062382C"/>
    <w:rsid w:val="006257ED"/>
    <w:rsid w:val="006261EF"/>
    <w:rsid w:val="00626831"/>
    <w:rsid w:val="00626BE2"/>
    <w:rsid w:val="006308B9"/>
    <w:rsid w:val="00630C8A"/>
    <w:rsid w:val="00630F9A"/>
    <w:rsid w:val="00631332"/>
    <w:rsid w:val="00632BAE"/>
    <w:rsid w:val="00632CD4"/>
    <w:rsid w:val="00632EC5"/>
    <w:rsid w:val="00633730"/>
    <w:rsid w:val="0063465D"/>
    <w:rsid w:val="00634E0B"/>
    <w:rsid w:val="0063511A"/>
    <w:rsid w:val="00635184"/>
    <w:rsid w:val="00635B55"/>
    <w:rsid w:val="00636AF3"/>
    <w:rsid w:val="00636D88"/>
    <w:rsid w:val="00637580"/>
    <w:rsid w:val="006379DE"/>
    <w:rsid w:val="00637C8A"/>
    <w:rsid w:val="00637F6D"/>
    <w:rsid w:val="006403CB"/>
    <w:rsid w:val="006404F5"/>
    <w:rsid w:val="00640595"/>
    <w:rsid w:val="006407A2"/>
    <w:rsid w:val="00641949"/>
    <w:rsid w:val="0064611C"/>
    <w:rsid w:val="00646173"/>
    <w:rsid w:val="00646E35"/>
    <w:rsid w:val="00646E4F"/>
    <w:rsid w:val="00647051"/>
    <w:rsid w:val="00647828"/>
    <w:rsid w:val="00647883"/>
    <w:rsid w:val="00650890"/>
    <w:rsid w:val="006521F7"/>
    <w:rsid w:val="00652F7D"/>
    <w:rsid w:val="00652F93"/>
    <w:rsid w:val="006530FE"/>
    <w:rsid w:val="00654421"/>
    <w:rsid w:val="00654F33"/>
    <w:rsid w:val="00655661"/>
    <w:rsid w:val="0065601E"/>
    <w:rsid w:val="006570C9"/>
    <w:rsid w:val="006578FA"/>
    <w:rsid w:val="006579C1"/>
    <w:rsid w:val="00657E88"/>
    <w:rsid w:val="00660183"/>
    <w:rsid w:val="00661778"/>
    <w:rsid w:val="00662733"/>
    <w:rsid w:val="00663637"/>
    <w:rsid w:val="00663B3F"/>
    <w:rsid w:val="006641DA"/>
    <w:rsid w:val="00664DD1"/>
    <w:rsid w:val="00665969"/>
    <w:rsid w:val="00665D7F"/>
    <w:rsid w:val="00666C34"/>
    <w:rsid w:val="00667638"/>
    <w:rsid w:val="0066798A"/>
    <w:rsid w:val="00667A12"/>
    <w:rsid w:val="00667F07"/>
    <w:rsid w:val="00670ADB"/>
    <w:rsid w:val="00670D5B"/>
    <w:rsid w:val="0067158E"/>
    <w:rsid w:val="00671C55"/>
    <w:rsid w:val="00671E7C"/>
    <w:rsid w:val="00671FFF"/>
    <w:rsid w:val="0067218E"/>
    <w:rsid w:val="0067253B"/>
    <w:rsid w:val="006726AE"/>
    <w:rsid w:val="00673642"/>
    <w:rsid w:val="00674148"/>
    <w:rsid w:val="00674B4B"/>
    <w:rsid w:val="00674BE9"/>
    <w:rsid w:val="00674C7A"/>
    <w:rsid w:val="00675655"/>
    <w:rsid w:val="00675FE2"/>
    <w:rsid w:val="00676242"/>
    <w:rsid w:val="006771A7"/>
    <w:rsid w:val="006809A3"/>
    <w:rsid w:val="00681600"/>
    <w:rsid w:val="00681A8E"/>
    <w:rsid w:val="0068201D"/>
    <w:rsid w:val="00683C33"/>
    <w:rsid w:val="00684370"/>
    <w:rsid w:val="00685BE7"/>
    <w:rsid w:val="006869B8"/>
    <w:rsid w:val="00686F77"/>
    <w:rsid w:val="0069070F"/>
    <w:rsid w:val="00691E28"/>
    <w:rsid w:val="00692014"/>
    <w:rsid w:val="00692FCB"/>
    <w:rsid w:val="00693318"/>
    <w:rsid w:val="006945AF"/>
    <w:rsid w:val="0069573D"/>
    <w:rsid w:val="00695808"/>
    <w:rsid w:val="00695DB5"/>
    <w:rsid w:val="006961BF"/>
    <w:rsid w:val="00696D9A"/>
    <w:rsid w:val="006972D2"/>
    <w:rsid w:val="006A02FF"/>
    <w:rsid w:val="006A044F"/>
    <w:rsid w:val="006A0763"/>
    <w:rsid w:val="006A0EAB"/>
    <w:rsid w:val="006A1A34"/>
    <w:rsid w:val="006A4307"/>
    <w:rsid w:val="006A47C8"/>
    <w:rsid w:val="006A61C3"/>
    <w:rsid w:val="006A7536"/>
    <w:rsid w:val="006A7666"/>
    <w:rsid w:val="006B01B0"/>
    <w:rsid w:val="006B028D"/>
    <w:rsid w:val="006B0D5A"/>
    <w:rsid w:val="006B1470"/>
    <w:rsid w:val="006B1AB5"/>
    <w:rsid w:val="006B1C24"/>
    <w:rsid w:val="006B295C"/>
    <w:rsid w:val="006B39AB"/>
    <w:rsid w:val="006B46FB"/>
    <w:rsid w:val="006B6500"/>
    <w:rsid w:val="006B7209"/>
    <w:rsid w:val="006B74C9"/>
    <w:rsid w:val="006B753F"/>
    <w:rsid w:val="006B7FD5"/>
    <w:rsid w:val="006C08BE"/>
    <w:rsid w:val="006C12C8"/>
    <w:rsid w:val="006C28E3"/>
    <w:rsid w:val="006C303E"/>
    <w:rsid w:val="006C31E9"/>
    <w:rsid w:val="006C3CFE"/>
    <w:rsid w:val="006C3D4D"/>
    <w:rsid w:val="006C41FC"/>
    <w:rsid w:val="006C45F3"/>
    <w:rsid w:val="006C4789"/>
    <w:rsid w:val="006C5051"/>
    <w:rsid w:val="006C5FA8"/>
    <w:rsid w:val="006C627B"/>
    <w:rsid w:val="006C73D7"/>
    <w:rsid w:val="006C75C7"/>
    <w:rsid w:val="006C79A1"/>
    <w:rsid w:val="006D01B5"/>
    <w:rsid w:val="006D020C"/>
    <w:rsid w:val="006D17BD"/>
    <w:rsid w:val="006D2F1C"/>
    <w:rsid w:val="006D4080"/>
    <w:rsid w:val="006D4127"/>
    <w:rsid w:val="006D4B76"/>
    <w:rsid w:val="006D59AC"/>
    <w:rsid w:val="006D5B8E"/>
    <w:rsid w:val="006D6B9B"/>
    <w:rsid w:val="006D7572"/>
    <w:rsid w:val="006E082C"/>
    <w:rsid w:val="006E1E30"/>
    <w:rsid w:val="006E2192"/>
    <w:rsid w:val="006E21FB"/>
    <w:rsid w:val="006E22BB"/>
    <w:rsid w:val="006E4436"/>
    <w:rsid w:val="006E4864"/>
    <w:rsid w:val="006E5CA6"/>
    <w:rsid w:val="006E620F"/>
    <w:rsid w:val="006E718F"/>
    <w:rsid w:val="006E73B7"/>
    <w:rsid w:val="006E752E"/>
    <w:rsid w:val="006F0236"/>
    <w:rsid w:val="006F0C30"/>
    <w:rsid w:val="006F15A9"/>
    <w:rsid w:val="006F23AD"/>
    <w:rsid w:val="006F255E"/>
    <w:rsid w:val="006F2E7C"/>
    <w:rsid w:val="006F2F7A"/>
    <w:rsid w:val="006F3A82"/>
    <w:rsid w:val="006F4063"/>
    <w:rsid w:val="006F4203"/>
    <w:rsid w:val="006F4527"/>
    <w:rsid w:val="006F5882"/>
    <w:rsid w:val="006F6272"/>
    <w:rsid w:val="006F7D5D"/>
    <w:rsid w:val="00700151"/>
    <w:rsid w:val="007008D4"/>
    <w:rsid w:val="00703CEB"/>
    <w:rsid w:val="00703D1B"/>
    <w:rsid w:val="00704154"/>
    <w:rsid w:val="007045EF"/>
    <w:rsid w:val="0070467C"/>
    <w:rsid w:val="00704908"/>
    <w:rsid w:val="00706E44"/>
    <w:rsid w:val="00706F79"/>
    <w:rsid w:val="00707201"/>
    <w:rsid w:val="0071057B"/>
    <w:rsid w:val="00710656"/>
    <w:rsid w:val="00711BFE"/>
    <w:rsid w:val="00711FC2"/>
    <w:rsid w:val="0071371E"/>
    <w:rsid w:val="007137EA"/>
    <w:rsid w:val="00714290"/>
    <w:rsid w:val="007158A2"/>
    <w:rsid w:val="00716714"/>
    <w:rsid w:val="0071718B"/>
    <w:rsid w:val="0072027A"/>
    <w:rsid w:val="00720916"/>
    <w:rsid w:val="00720AC2"/>
    <w:rsid w:val="0072120A"/>
    <w:rsid w:val="00724DC5"/>
    <w:rsid w:val="00725C42"/>
    <w:rsid w:val="00725F80"/>
    <w:rsid w:val="007268DE"/>
    <w:rsid w:val="00726BEC"/>
    <w:rsid w:val="00727024"/>
    <w:rsid w:val="00727C43"/>
    <w:rsid w:val="007303B0"/>
    <w:rsid w:val="00730431"/>
    <w:rsid w:val="007305BE"/>
    <w:rsid w:val="00730F4C"/>
    <w:rsid w:val="00731E99"/>
    <w:rsid w:val="00733727"/>
    <w:rsid w:val="007338DB"/>
    <w:rsid w:val="00736058"/>
    <w:rsid w:val="007366CC"/>
    <w:rsid w:val="00736A13"/>
    <w:rsid w:val="00737EE1"/>
    <w:rsid w:val="007407AE"/>
    <w:rsid w:val="007409D7"/>
    <w:rsid w:val="00740B0B"/>
    <w:rsid w:val="00740B7B"/>
    <w:rsid w:val="0074107F"/>
    <w:rsid w:val="00741C26"/>
    <w:rsid w:val="00744C0D"/>
    <w:rsid w:val="00744ED6"/>
    <w:rsid w:val="00745634"/>
    <w:rsid w:val="007503D1"/>
    <w:rsid w:val="007508A2"/>
    <w:rsid w:val="00750FAC"/>
    <w:rsid w:val="00751327"/>
    <w:rsid w:val="0075180A"/>
    <w:rsid w:val="00751A7F"/>
    <w:rsid w:val="00752682"/>
    <w:rsid w:val="007537DA"/>
    <w:rsid w:val="00753B50"/>
    <w:rsid w:val="00753D1E"/>
    <w:rsid w:val="007543CD"/>
    <w:rsid w:val="007551B6"/>
    <w:rsid w:val="007553F0"/>
    <w:rsid w:val="007567A7"/>
    <w:rsid w:val="0075683B"/>
    <w:rsid w:val="00757E78"/>
    <w:rsid w:val="00760D39"/>
    <w:rsid w:val="00761368"/>
    <w:rsid w:val="0076198A"/>
    <w:rsid w:val="00761F37"/>
    <w:rsid w:val="007629EC"/>
    <w:rsid w:val="00762DC9"/>
    <w:rsid w:val="007630FB"/>
    <w:rsid w:val="007637AA"/>
    <w:rsid w:val="00764F0A"/>
    <w:rsid w:val="00765124"/>
    <w:rsid w:val="0076678F"/>
    <w:rsid w:val="00766EE4"/>
    <w:rsid w:val="007670B9"/>
    <w:rsid w:val="00767141"/>
    <w:rsid w:val="00770104"/>
    <w:rsid w:val="0077053A"/>
    <w:rsid w:val="00772D12"/>
    <w:rsid w:val="00773013"/>
    <w:rsid w:val="00773489"/>
    <w:rsid w:val="0077356E"/>
    <w:rsid w:val="007748AA"/>
    <w:rsid w:val="0077517F"/>
    <w:rsid w:val="00777633"/>
    <w:rsid w:val="00780604"/>
    <w:rsid w:val="00781211"/>
    <w:rsid w:val="007812A1"/>
    <w:rsid w:val="00781D4F"/>
    <w:rsid w:val="00781DD6"/>
    <w:rsid w:val="00782BB0"/>
    <w:rsid w:val="007838DB"/>
    <w:rsid w:val="00783F29"/>
    <w:rsid w:val="00784AC1"/>
    <w:rsid w:val="0078540D"/>
    <w:rsid w:val="007857B9"/>
    <w:rsid w:val="0078590E"/>
    <w:rsid w:val="0078592A"/>
    <w:rsid w:val="00785943"/>
    <w:rsid w:val="00785D63"/>
    <w:rsid w:val="00787CCF"/>
    <w:rsid w:val="00787CE5"/>
    <w:rsid w:val="00787F5F"/>
    <w:rsid w:val="00791105"/>
    <w:rsid w:val="00791B72"/>
    <w:rsid w:val="00792342"/>
    <w:rsid w:val="0079411E"/>
    <w:rsid w:val="0079514C"/>
    <w:rsid w:val="0079614F"/>
    <w:rsid w:val="00796170"/>
    <w:rsid w:val="007961E7"/>
    <w:rsid w:val="00796B25"/>
    <w:rsid w:val="00797F8F"/>
    <w:rsid w:val="007A01DD"/>
    <w:rsid w:val="007A0202"/>
    <w:rsid w:val="007A0538"/>
    <w:rsid w:val="007A278F"/>
    <w:rsid w:val="007A2C8C"/>
    <w:rsid w:val="007A32C4"/>
    <w:rsid w:val="007A407A"/>
    <w:rsid w:val="007A4631"/>
    <w:rsid w:val="007A46DF"/>
    <w:rsid w:val="007A4710"/>
    <w:rsid w:val="007A521A"/>
    <w:rsid w:val="007A68F7"/>
    <w:rsid w:val="007A69DA"/>
    <w:rsid w:val="007A6E1D"/>
    <w:rsid w:val="007B0858"/>
    <w:rsid w:val="007B134B"/>
    <w:rsid w:val="007B1855"/>
    <w:rsid w:val="007B1E68"/>
    <w:rsid w:val="007B28D5"/>
    <w:rsid w:val="007B3E56"/>
    <w:rsid w:val="007B4FAD"/>
    <w:rsid w:val="007B512A"/>
    <w:rsid w:val="007B7315"/>
    <w:rsid w:val="007B779B"/>
    <w:rsid w:val="007C0F04"/>
    <w:rsid w:val="007C0F5F"/>
    <w:rsid w:val="007C112C"/>
    <w:rsid w:val="007C2097"/>
    <w:rsid w:val="007C279A"/>
    <w:rsid w:val="007C2A6B"/>
    <w:rsid w:val="007C3159"/>
    <w:rsid w:val="007C377D"/>
    <w:rsid w:val="007C558F"/>
    <w:rsid w:val="007C5EBD"/>
    <w:rsid w:val="007C762F"/>
    <w:rsid w:val="007C7E99"/>
    <w:rsid w:val="007D1191"/>
    <w:rsid w:val="007D2A6D"/>
    <w:rsid w:val="007D2B03"/>
    <w:rsid w:val="007D397B"/>
    <w:rsid w:val="007D4100"/>
    <w:rsid w:val="007D5BA7"/>
    <w:rsid w:val="007D66BA"/>
    <w:rsid w:val="007D6955"/>
    <w:rsid w:val="007D6A07"/>
    <w:rsid w:val="007D7DCA"/>
    <w:rsid w:val="007E0299"/>
    <w:rsid w:val="007E10FB"/>
    <w:rsid w:val="007E133B"/>
    <w:rsid w:val="007E1599"/>
    <w:rsid w:val="007E15F9"/>
    <w:rsid w:val="007E3020"/>
    <w:rsid w:val="007E3475"/>
    <w:rsid w:val="007E4416"/>
    <w:rsid w:val="007E4D49"/>
    <w:rsid w:val="007E6580"/>
    <w:rsid w:val="007E67BD"/>
    <w:rsid w:val="007E6D9D"/>
    <w:rsid w:val="007E74D4"/>
    <w:rsid w:val="007E77BA"/>
    <w:rsid w:val="007E7FC0"/>
    <w:rsid w:val="007F0F1F"/>
    <w:rsid w:val="007F144A"/>
    <w:rsid w:val="007F4010"/>
    <w:rsid w:val="007F4142"/>
    <w:rsid w:val="007F4C82"/>
    <w:rsid w:val="007F54A2"/>
    <w:rsid w:val="007F5551"/>
    <w:rsid w:val="007F5D6E"/>
    <w:rsid w:val="007F5FC3"/>
    <w:rsid w:val="007F63E8"/>
    <w:rsid w:val="007F71A9"/>
    <w:rsid w:val="007F73D7"/>
    <w:rsid w:val="007F7463"/>
    <w:rsid w:val="007F79D5"/>
    <w:rsid w:val="008006D1"/>
    <w:rsid w:val="00800EA9"/>
    <w:rsid w:val="00802165"/>
    <w:rsid w:val="0080261F"/>
    <w:rsid w:val="00802BF9"/>
    <w:rsid w:val="008031E7"/>
    <w:rsid w:val="00803BCC"/>
    <w:rsid w:val="00803E66"/>
    <w:rsid w:val="00804A02"/>
    <w:rsid w:val="00805203"/>
    <w:rsid w:val="008055EB"/>
    <w:rsid w:val="00805AE2"/>
    <w:rsid w:val="00805C7B"/>
    <w:rsid w:val="008063AD"/>
    <w:rsid w:val="00806480"/>
    <w:rsid w:val="0080651D"/>
    <w:rsid w:val="008067B3"/>
    <w:rsid w:val="00807720"/>
    <w:rsid w:val="00807C4E"/>
    <w:rsid w:val="0081000F"/>
    <w:rsid w:val="00811D68"/>
    <w:rsid w:val="008122D9"/>
    <w:rsid w:val="00812407"/>
    <w:rsid w:val="00812CEC"/>
    <w:rsid w:val="0081353A"/>
    <w:rsid w:val="00813F2B"/>
    <w:rsid w:val="00816914"/>
    <w:rsid w:val="008177E9"/>
    <w:rsid w:val="00817CFC"/>
    <w:rsid w:val="008218E7"/>
    <w:rsid w:val="00822908"/>
    <w:rsid w:val="0082372D"/>
    <w:rsid w:val="008244C3"/>
    <w:rsid w:val="0082556E"/>
    <w:rsid w:val="00825704"/>
    <w:rsid w:val="008257F3"/>
    <w:rsid w:val="00825845"/>
    <w:rsid w:val="00827478"/>
    <w:rsid w:val="008276F3"/>
    <w:rsid w:val="008279FA"/>
    <w:rsid w:val="008303CB"/>
    <w:rsid w:val="00831C26"/>
    <w:rsid w:val="0083227E"/>
    <w:rsid w:val="0083237B"/>
    <w:rsid w:val="00833D7D"/>
    <w:rsid w:val="00833D8E"/>
    <w:rsid w:val="00834363"/>
    <w:rsid w:val="00834B22"/>
    <w:rsid w:val="00834EC0"/>
    <w:rsid w:val="008358DC"/>
    <w:rsid w:val="008358FC"/>
    <w:rsid w:val="00835A49"/>
    <w:rsid w:val="00836B05"/>
    <w:rsid w:val="00840506"/>
    <w:rsid w:val="0084085B"/>
    <w:rsid w:val="008409B2"/>
    <w:rsid w:val="00840F8C"/>
    <w:rsid w:val="00841266"/>
    <w:rsid w:val="008413B6"/>
    <w:rsid w:val="0084249C"/>
    <w:rsid w:val="00842974"/>
    <w:rsid w:val="00843A6C"/>
    <w:rsid w:val="00844115"/>
    <w:rsid w:val="00844909"/>
    <w:rsid w:val="0084545C"/>
    <w:rsid w:val="00845D64"/>
    <w:rsid w:val="00846298"/>
    <w:rsid w:val="00846735"/>
    <w:rsid w:val="008467D6"/>
    <w:rsid w:val="00846C6C"/>
    <w:rsid w:val="00847226"/>
    <w:rsid w:val="008500A8"/>
    <w:rsid w:val="00850DF6"/>
    <w:rsid w:val="00851471"/>
    <w:rsid w:val="008518E9"/>
    <w:rsid w:val="00851D8E"/>
    <w:rsid w:val="00851FF5"/>
    <w:rsid w:val="00852613"/>
    <w:rsid w:val="00852AEC"/>
    <w:rsid w:val="00852E3D"/>
    <w:rsid w:val="00853067"/>
    <w:rsid w:val="00854CA4"/>
    <w:rsid w:val="008559B7"/>
    <w:rsid w:val="00856A41"/>
    <w:rsid w:val="008572F0"/>
    <w:rsid w:val="00857E20"/>
    <w:rsid w:val="0086008C"/>
    <w:rsid w:val="00860D4D"/>
    <w:rsid w:val="00861686"/>
    <w:rsid w:val="00861A54"/>
    <w:rsid w:val="008626E7"/>
    <w:rsid w:val="0086361D"/>
    <w:rsid w:val="00863D4D"/>
    <w:rsid w:val="00863FF7"/>
    <w:rsid w:val="00864732"/>
    <w:rsid w:val="00865203"/>
    <w:rsid w:val="0086543D"/>
    <w:rsid w:val="0086598A"/>
    <w:rsid w:val="00866270"/>
    <w:rsid w:val="008673C7"/>
    <w:rsid w:val="0087018F"/>
    <w:rsid w:val="00870638"/>
    <w:rsid w:val="008707A7"/>
    <w:rsid w:val="00870EE7"/>
    <w:rsid w:val="0087103E"/>
    <w:rsid w:val="008718E2"/>
    <w:rsid w:val="00871D51"/>
    <w:rsid w:val="00873F43"/>
    <w:rsid w:val="0087523D"/>
    <w:rsid w:val="0087534A"/>
    <w:rsid w:val="00876F2A"/>
    <w:rsid w:val="008770B8"/>
    <w:rsid w:val="00877123"/>
    <w:rsid w:val="00877302"/>
    <w:rsid w:val="00880062"/>
    <w:rsid w:val="00881EB4"/>
    <w:rsid w:val="008824BE"/>
    <w:rsid w:val="00882706"/>
    <w:rsid w:val="0088275C"/>
    <w:rsid w:val="008838EE"/>
    <w:rsid w:val="00883FB2"/>
    <w:rsid w:val="00884A76"/>
    <w:rsid w:val="00884B2F"/>
    <w:rsid w:val="00884D13"/>
    <w:rsid w:val="00884FF8"/>
    <w:rsid w:val="00885064"/>
    <w:rsid w:val="0088558E"/>
    <w:rsid w:val="008857AF"/>
    <w:rsid w:val="008871B9"/>
    <w:rsid w:val="008872C4"/>
    <w:rsid w:val="00887587"/>
    <w:rsid w:val="0088779E"/>
    <w:rsid w:val="0088796A"/>
    <w:rsid w:val="00887BFE"/>
    <w:rsid w:val="0089033B"/>
    <w:rsid w:val="0089083A"/>
    <w:rsid w:val="00892A6C"/>
    <w:rsid w:val="00892E06"/>
    <w:rsid w:val="00893710"/>
    <w:rsid w:val="00894A32"/>
    <w:rsid w:val="00894C72"/>
    <w:rsid w:val="008972E5"/>
    <w:rsid w:val="0089776D"/>
    <w:rsid w:val="00897821"/>
    <w:rsid w:val="00897A99"/>
    <w:rsid w:val="008A0AAB"/>
    <w:rsid w:val="008A0E09"/>
    <w:rsid w:val="008A114A"/>
    <w:rsid w:val="008A382E"/>
    <w:rsid w:val="008A3D5D"/>
    <w:rsid w:val="008A4284"/>
    <w:rsid w:val="008A4546"/>
    <w:rsid w:val="008A4D1D"/>
    <w:rsid w:val="008A5663"/>
    <w:rsid w:val="008A5FFE"/>
    <w:rsid w:val="008A75B8"/>
    <w:rsid w:val="008A7658"/>
    <w:rsid w:val="008A792C"/>
    <w:rsid w:val="008B111F"/>
    <w:rsid w:val="008B2070"/>
    <w:rsid w:val="008B2948"/>
    <w:rsid w:val="008B2FA3"/>
    <w:rsid w:val="008B3DE7"/>
    <w:rsid w:val="008B4342"/>
    <w:rsid w:val="008B46E0"/>
    <w:rsid w:val="008B545E"/>
    <w:rsid w:val="008B56C4"/>
    <w:rsid w:val="008B6DEF"/>
    <w:rsid w:val="008B72D6"/>
    <w:rsid w:val="008B7C54"/>
    <w:rsid w:val="008B7D88"/>
    <w:rsid w:val="008B7F17"/>
    <w:rsid w:val="008B7FF6"/>
    <w:rsid w:val="008C2B4E"/>
    <w:rsid w:val="008C2B60"/>
    <w:rsid w:val="008C3A9F"/>
    <w:rsid w:val="008C3FC8"/>
    <w:rsid w:val="008C516C"/>
    <w:rsid w:val="008C572A"/>
    <w:rsid w:val="008C5E0B"/>
    <w:rsid w:val="008C6C53"/>
    <w:rsid w:val="008C6E60"/>
    <w:rsid w:val="008C732A"/>
    <w:rsid w:val="008C7F44"/>
    <w:rsid w:val="008D0567"/>
    <w:rsid w:val="008D076F"/>
    <w:rsid w:val="008D07F6"/>
    <w:rsid w:val="008D1708"/>
    <w:rsid w:val="008D1B7D"/>
    <w:rsid w:val="008D248A"/>
    <w:rsid w:val="008D25F9"/>
    <w:rsid w:val="008D3845"/>
    <w:rsid w:val="008D3ADA"/>
    <w:rsid w:val="008D3DBC"/>
    <w:rsid w:val="008D4120"/>
    <w:rsid w:val="008D5005"/>
    <w:rsid w:val="008D59FA"/>
    <w:rsid w:val="008D6D9F"/>
    <w:rsid w:val="008D6DBA"/>
    <w:rsid w:val="008D7DDE"/>
    <w:rsid w:val="008E0540"/>
    <w:rsid w:val="008E0758"/>
    <w:rsid w:val="008E0BF6"/>
    <w:rsid w:val="008E1003"/>
    <w:rsid w:val="008E319F"/>
    <w:rsid w:val="008E3787"/>
    <w:rsid w:val="008E4173"/>
    <w:rsid w:val="008E5950"/>
    <w:rsid w:val="008E653E"/>
    <w:rsid w:val="008E699D"/>
    <w:rsid w:val="008E6E36"/>
    <w:rsid w:val="008F0CCB"/>
    <w:rsid w:val="008F139F"/>
    <w:rsid w:val="008F2052"/>
    <w:rsid w:val="008F2901"/>
    <w:rsid w:val="008F2A18"/>
    <w:rsid w:val="008F3092"/>
    <w:rsid w:val="008F32CB"/>
    <w:rsid w:val="008F33BE"/>
    <w:rsid w:val="008F3C6D"/>
    <w:rsid w:val="008F405C"/>
    <w:rsid w:val="008F5211"/>
    <w:rsid w:val="008F578E"/>
    <w:rsid w:val="008F5B66"/>
    <w:rsid w:val="008F5CE0"/>
    <w:rsid w:val="008F686C"/>
    <w:rsid w:val="008F7BB1"/>
    <w:rsid w:val="00900532"/>
    <w:rsid w:val="00900AE4"/>
    <w:rsid w:val="00900E6A"/>
    <w:rsid w:val="009015CB"/>
    <w:rsid w:val="00902A1C"/>
    <w:rsid w:val="0090344A"/>
    <w:rsid w:val="00903995"/>
    <w:rsid w:val="00903BCD"/>
    <w:rsid w:val="00903EAD"/>
    <w:rsid w:val="0090472F"/>
    <w:rsid w:val="0090484F"/>
    <w:rsid w:val="009058DF"/>
    <w:rsid w:val="009060FB"/>
    <w:rsid w:val="009062B1"/>
    <w:rsid w:val="0090632D"/>
    <w:rsid w:val="0090666A"/>
    <w:rsid w:val="00906F0E"/>
    <w:rsid w:val="00907321"/>
    <w:rsid w:val="00907680"/>
    <w:rsid w:val="00912307"/>
    <w:rsid w:val="0091349A"/>
    <w:rsid w:val="00913ABA"/>
    <w:rsid w:val="0091414D"/>
    <w:rsid w:val="009167AE"/>
    <w:rsid w:val="00917A0A"/>
    <w:rsid w:val="009209A0"/>
    <w:rsid w:val="00920CEB"/>
    <w:rsid w:val="009219B8"/>
    <w:rsid w:val="009223FD"/>
    <w:rsid w:val="0092273C"/>
    <w:rsid w:val="0092274D"/>
    <w:rsid w:val="00922932"/>
    <w:rsid w:val="00922F84"/>
    <w:rsid w:val="00923F34"/>
    <w:rsid w:val="009248F4"/>
    <w:rsid w:val="00925237"/>
    <w:rsid w:val="00925F88"/>
    <w:rsid w:val="0092631A"/>
    <w:rsid w:val="0092708F"/>
    <w:rsid w:val="00927B5F"/>
    <w:rsid w:val="009302C3"/>
    <w:rsid w:val="00930983"/>
    <w:rsid w:val="00930DC5"/>
    <w:rsid w:val="0093126B"/>
    <w:rsid w:val="00931E03"/>
    <w:rsid w:val="00932308"/>
    <w:rsid w:val="00932359"/>
    <w:rsid w:val="00932F1C"/>
    <w:rsid w:val="009331FF"/>
    <w:rsid w:val="009335F0"/>
    <w:rsid w:val="00934A5C"/>
    <w:rsid w:val="00934EDA"/>
    <w:rsid w:val="009356B8"/>
    <w:rsid w:val="00935D5E"/>
    <w:rsid w:val="00936039"/>
    <w:rsid w:val="00940EF5"/>
    <w:rsid w:val="00941520"/>
    <w:rsid w:val="009419C7"/>
    <w:rsid w:val="009422E5"/>
    <w:rsid w:val="009427BC"/>
    <w:rsid w:val="009428D9"/>
    <w:rsid w:val="009435DC"/>
    <w:rsid w:val="00943AD4"/>
    <w:rsid w:val="00944CE5"/>
    <w:rsid w:val="00944D11"/>
    <w:rsid w:val="0094533B"/>
    <w:rsid w:val="00945514"/>
    <w:rsid w:val="009464BA"/>
    <w:rsid w:val="009465F1"/>
    <w:rsid w:val="00946A70"/>
    <w:rsid w:val="0094700B"/>
    <w:rsid w:val="00950745"/>
    <w:rsid w:val="00950BEF"/>
    <w:rsid w:val="00950F29"/>
    <w:rsid w:val="00951710"/>
    <w:rsid w:val="00952B94"/>
    <w:rsid w:val="0095320E"/>
    <w:rsid w:val="00953339"/>
    <w:rsid w:val="00953485"/>
    <w:rsid w:val="009537EB"/>
    <w:rsid w:val="0095447C"/>
    <w:rsid w:val="009548A6"/>
    <w:rsid w:val="00954E6A"/>
    <w:rsid w:val="00957136"/>
    <w:rsid w:val="0095741E"/>
    <w:rsid w:val="00960299"/>
    <w:rsid w:val="00960791"/>
    <w:rsid w:val="009609AA"/>
    <w:rsid w:val="0096142F"/>
    <w:rsid w:val="00962D7E"/>
    <w:rsid w:val="009632C3"/>
    <w:rsid w:val="009639A7"/>
    <w:rsid w:val="00963F09"/>
    <w:rsid w:val="009648C5"/>
    <w:rsid w:val="00964CBE"/>
    <w:rsid w:val="00965367"/>
    <w:rsid w:val="009655D6"/>
    <w:rsid w:val="00966335"/>
    <w:rsid w:val="00967453"/>
    <w:rsid w:val="0096745B"/>
    <w:rsid w:val="00970492"/>
    <w:rsid w:val="009707E7"/>
    <w:rsid w:val="00971163"/>
    <w:rsid w:val="00971C3D"/>
    <w:rsid w:val="00972385"/>
    <w:rsid w:val="00972799"/>
    <w:rsid w:val="00972809"/>
    <w:rsid w:val="00973938"/>
    <w:rsid w:val="00973C6D"/>
    <w:rsid w:val="00974928"/>
    <w:rsid w:val="00974EB7"/>
    <w:rsid w:val="00975712"/>
    <w:rsid w:val="00975FEC"/>
    <w:rsid w:val="0097705E"/>
    <w:rsid w:val="00977104"/>
    <w:rsid w:val="0097716F"/>
    <w:rsid w:val="00977547"/>
    <w:rsid w:val="009775CB"/>
    <w:rsid w:val="0097772C"/>
    <w:rsid w:val="009777D9"/>
    <w:rsid w:val="0097793A"/>
    <w:rsid w:val="0098047C"/>
    <w:rsid w:val="00980B61"/>
    <w:rsid w:val="00981338"/>
    <w:rsid w:val="009828BF"/>
    <w:rsid w:val="009834E8"/>
    <w:rsid w:val="00983E1F"/>
    <w:rsid w:val="00984CBE"/>
    <w:rsid w:val="00986623"/>
    <w:rsid w:val="00990236"/>
    <w:rsid w:val="00990750"/>
    <w:rsid w:val="0099162D"/>
    <w:rsid w:val="009919F1"/>
    <w:rsid w:val="00991B88"/>
    <w:rsid w:val="00991E59"/>
    <w:rsid w:val="0099201B"/>
    <w:rsid w:val="00993133"/>
    <w:rsid w:val="009934C8"/>
    <w:rsid w:val="00993577"/>
    <w:rsid w:val="00993742"/>
    <w:rsid w:val="00993BC6"/>
    <w:rsid w:val="00993C94"/>
    <w:rsid w:val="00993CA2"/>
    <w:rsid w:val="00993FE5"/>
    <w:rsid w:val="009941C2"/>
    <w:rsid w:val="009955D8"/>
    <w:rsid w:val="0099579F"/>
    <w:rsid w:val="00995810"/>
    <w:rsid w:val="0099587F"/>
    <w:rsid w:val="00995EE6"/>
    <w:rsid w:val="009960C7"/>
    <w:rsid w:val="00996695"/>
    <w:rsid w:val="00996E9B"/>
    <w:rsid w:val="009A006D"/>
    <w:rsid w:val="009A02B2"/>
    <w:rsid w:val="009A054D"/>
    <w:rsid w:val="009A058F"/>
    <w:rsid w:val="009A078A"/>
    <w:rsid w:val="009A1334"/>
    <w:rsid w:val="009A135D"/>
    <w:rsid w:val="009A14DE"/>
    <w:rsid w:val="009A4C8B"/>
    <w:rsid w:val="009A4F32"/>
    <w:rsid w:val="009A530E"/>
    <w:rsid w:val="009A548E"/>
    <w:rsid w:val="009A579D"/>
    <w:rsid w:val="009A62A0"/>
    <w:rsid w:val="009A7E7A"/>
    <w:rsid w:val="009B005A"/>
    <w:rsid w:val="009B071A"/>
    <w:rsid w:val="009B0C39"/>
    <w:rsid w:val="009B13FA"/>
    <w:rsid w:val="009B1EDA"/>
    <w:rsid w:val="009B254E"/>
    <w:rsid w:val="009B2F2D"/>
    <w:rsid w:val="009B3E3D"/>
    <w:rsid w:val="009B4531"/>
    <w:rsid w:val="009B53B4"/>
    <w:rsid w:val="009B5809"/>
    <w:rsid w:val="009B6024"/>
    <w:rsid w:val="009B625C"/>
    <w:rsid w:val="009B6D5B"/>
    <w:rsid w:val="009B6F4C"/>
    <w:rsid w:val="009B71AB"/>
    <w:rsid w:val="009B7391"/>
    <w:rsid w:val="009B79DB"/>
    <w:rsid w:val="009B7E31"/>
    <w:rsid w:val="009C15F5"/>
    <w:rsid w:val="009C405C"/>
    <w:rsid w:val="009C4764"/>
    <w:rsid w:val="009C4EBF"/>
    <w:rsid w:val="009C51CC"/>
    <w:rsid w:val="009C53BE"/>
    <w:rsid w:val="009C62B1"/>
    <w:rsid w:val="009C66C4"/>
    <w:rsid w:val="009C6F75"/>
    <w:rsid w:val="009C7342"/>
    <w:rsid w:val="009D0A7A"/>
    <w:rsid w:val="009D1BBB"/>
    <w:rsid w:val="009D3188"/>
    <w:rsid w:val="009D3E0E"/>
    <w:rsid w:val="009D4270"/>
    <w:rsid w:val="009D634F"/>
    <w:rsid w:val="009D6A3E"/>
    <w:rsid w:val="009D6E87"/>
    <w:rsid w:val="009E1405"/>
    <w:rsid w:val="009E3297"/>
    <w:rsid w:val="009E3A87"/>
    <w:rsid w:val="009E515E"/>
    <w:rsid w:val="009E56F1"/>
    <w:rsid w:val="009E57EC"/>
    <w:rsid w:val="009E5945"/>
    <w:rsid w:val="009E5A4C"/>
    <w:rsid w:val="009E5D0C"/>
    <w:rsid w:val="009E5E33"/>
    <w:rsid w:val="009E691E"/>
    <w:rsid w:val="009E7A28"/>
    <w:rsid w:val="009F03CC"/>
    <w:rsid w:val="009F0475"/>
    <w:rsid w:val="009F09AF"/>
    <w:rsid w:val="009F09BF"/>
    <w:rsid w:val="009F1401"/>
    <w:rsid w:val="009F3411"/>
    <w:rsid w:val="009F3465"/>
    <w:rsid w:val="009F3A58"/>
    <w:rsid w:val="009F3CBB"/>
    <w:rsid w:val="009F51B1"/>
    <w:rsid w:val="009F5593"/>
    <w:rsid w:val="009F5B4A"/>
    <w:rsid w:val="009F6052"/>
    <w:rsid w:val="009F6DC7"/>
    <w:rsid w:val="009F6FB0"/>
    <w:rsid w:val="009F734F"/>
    <w:rsid w:val="009F7503"/>
    <w:rsid w:val="009F7B0E"/>
    <w:rsid w:val="009F7CB0"/>
    <w:rsid w:val="00A004AB"/>
    <w:rsid w:val="00A00788"/>
    <w:rsid w:val="00A018AD"/>
    <w:rsid w:val="00A0192D"/>
    <w:rsid w:val="00A01FAF"/>
    <w:rsid w:val="00A01FE4"/>
    <w:rsid w:val="00A020FD"/>
    <w:rsid w:val="00A02BA4"/>
    <w:rsid w:val="00A03532"/>
    <w:rsid w:val="00A03E28"/>
    <w:rsid w:val="00A05519"/>
    <w:rsid w:val="00A0568F"/>
    <w:rsid w:val="00A06C5E"/>
    <w:rsid w:val="00A06F0C"/>
    <w:rsid w:val="00A07395"/>
    <w:rsid w:val="00A1099E"/>
    <w:rsid w:val="00A10EBC"/>
    <w:rsid w:val="00A1104A"/>
    <w:rsid w:val="00A120F8"/>
    <w:rsid w:val="00A1295F"/>
    <w:rsid w:val="00A1326F"/>
    <w:rsid w:val="00A134AE"/>
    <w:rsid w:val="00A1357D"/>
    <w:rsid w:val="00A13EC0"/>
    <w:rsid w:val="00A1485F"/>
    <w:rsid w:val="00A14BD7"/>
    <w:rsid w:val="00A14E43"/>
    <w:rsid w:val="00A14FC3"/>
    <w:rsid w:val="00A156D9"/>
    <w:rsid w:val="00A15D80"/>
    <w:rsid w:val="00A16BF4"/>
    <w:rsid w:val="00A20035"/>
    <w:rsid w:val="00A20587"/>
    <w:rsid w:val="00A2096B"/>
    <w:rsid w:val="00A216C8"/>
    <w:rsid w:val="00A220FB"/>
    <w:rsid w:val="00A221CA"/>
    <w:rsid w:val="00A2433E"/>
    <w:rsid w:val="00A246B6"/>
    <w:rsid w:val="00A252ED"/>
    <w:rsid w:val="00A2564B"/>
    <w:rsid w:val="00A25D0A"/>
    <w:rsid w:val="00A25E32"/>
    <w:rsid w:val="00A27AC0"/>
    <w:rsid w:val="00A3121D"/>
    <w:rsid w:val="00A31908"/>
    <w:rsid w:val="00A32254"/>
    <w:rsid w:val="00A33D51"/>
    <w:rsid w:val="00A3505E"/>
    <w:rsid w:val="00A35C02"/>
    <w:rsid w:val="00A36402"/>
    <w:rsid w:val="00A366BF"/>
    <w:rsid w:val="00A36862"/>
    <w:rsid w:val="00A37882"/>
    <w:rsid w:val="00A37ABA"/>
    <w:rsid w:val="00A404CD"/>
    <w:rsid w:val="00A40517"/>
    <w:rsid w:val="00A42867"/>
    <w:rsid w:val="00A42B94"/>
    <w:rsid w:val="00A43360"/>
    <w:rsid w:val="00A43FF9"/>
    <w:rsid w:val="00A45288"/>
    <w:rsid w:val="00A45563"/>
    <w:rsid w:val="00A45A62"/>
    <w:rsid w:val="00A45ED6"/>
    <w:rsid w:val="00A4732B"/>
    <w:rsid w:val="00A47DE5"/>
    <w:rsid w:val="00A47E58"/>
    <w:rsid w:val="00A47E70"/>
    <w:rsid w:val="00A5011A"/>
    <w:rsid w:val="00A51045"/>
    <w:rsid w:val="00A51AD7"/>
    <w:rsid w:val="00A51CDD"/>
    <w:rsid w:val="00A52889"/>
    <w:rsid w:val="00A52C6F"/>
    <w:rsid w:val="00A53295"/>
    <w:rsid w:val="00A53BE3"/>
    <w:rsid w:val="00A53C5B"/>
    <w:rsid w:val="00A53C95"/>
    <w:rsid w:val="00A541CC"/>
    <w:rsid w:val="00A556EE"/>
    <w:rsid w:val="00A55EF2"/>
    <w:rsid w:val="00A56C5C"/>
    <w:rsid w:val="00A56DB7"/>
    <w:rsid w:val="00A571A8"/>
    <w:rsid w:val="00A60E4E"/>
    <w:rsid w:val="00A61219"/>
    <w:rsid w:val="00A6166E"/>
    <w:rsid w:val="00A6195A"/>
    <w:rsid w:val="00A619FE"/>
    <w:rsid w:val="00A61B95"/>
    <w:rsid w:val="00A62037"/>
    <w:rsid w:val="00A6280D"/>
    <w:rsid w:val="00A6330A"/>
    <w:rsid w:val="00A63383"/>
    <w:rsid w:val="00A63C23"/>
    <w:rsid w:val="00A64A01"/>
    <w:rsid w:val="00A64B04"/>
    <w:rsid w:val="00A6513A"/>
    <w:rsid w:val="00A65778"/>
    <w:rsid w:val="00A658B4"/>
    <w:rsid w:val="00A65952"/>
    <w:rsid w:val="00A66196"/>
    <w:rsid w:val="00A6667D"/>
    <w:rsid w:val="00A66D7A"/>
    <w:rsid w:val="00A673F1"/>
    <w:rsid w:val="00A67DC3"/>
    <w:rsid w:val="00A67F73"/>
    <w:rsid w:val="00A703EF"/>
    <w:rsid w:val="00A70455"/>
    <w:rsid w:val="00A70D35"/>
    <w:rsid w:val="00A7113E"/>
    <w:rsid w:val="00A71152"/>
    <w:rsid w:val="00A71A1F"/>
    <w:rsid w:val="00A72479"/>
    <w:rsid w:val="00A7258C"/>
    <w:rsid w:val="00A7276E"/>
    <w:rsid w:val="00A73C3E"/>
    <w:rsid w:val="00A745B4"/>
    <w:rsid w:val="00A749B0"/>
    <w:rsid w:val="00A74EA1"/>
    <w:rsid w:val="00A74FE1"/>
    <w:rsid w:val="00A753DD"/>
    <w:rsid w:val="00A75F34"/>
    <w:rsid w:val="00A75FC0"/>
    <w:rsid w:val="00A7671C"/>
    <w:rsid w:val="00A7672A"/>
    <w:rsid w:val="00A778C4"/>
    <w:rsid w:val="00A779A6"/>
    <w:rsid w:val="00A80F2A"/>
    <w:rsid w:val="00A81F6A"/>
    <w:rsid w:val="00A82787"/>
    <w:rsid w:val="00A833D0"/>
    <w:rsid w:val="00A837AD"/>
    <w:rsid w:val="00A83C13"/>
    <w:rsid w:val="00A83D83"/>
    <w:rsid w:val="00A83FC3"/>
    <w:rsid w:val="00A84D02"/>
    <w:rsid w:val="00A8518B"/>
    <w:rsid w:val="00A85301"/>
    <w:rsid w:val="00A85DD3"/>
    <w:rsid w:val="00A870B2"/>
    <w:rsid w:val="00A87406"/>
    <w:rsid w:val="00A87AD6"/>
    <w:rsid w:val="00A87AEC"/>
    <w:rsid w:val="00A90721"/>
    <w:rsid w:val="00A911EA"/>
    <w:rsid w:val="00A9201C"/>
    <w:rsid w:val="00A92108"/>
    <w:rsid w:val="00A92E8B"/>
    <w:rsid w:val="00A94FFC"/>
    <w:rsid w:val="00A950DE"/>
    <w:rsid w:val="00A970F0"/>
    <w:rsid w:val="00A97604"/>
    <w:rsid w:val="00AA0208"/>
    <w:rsid w:val="00AA37BA"/>
    <w:rsid w:val="00AA3991"/>
    <w:rsid w:val="00AA3CD1"/>
    <w:rsid w:val="00AA4644"/>
    <w:rsid w:val="00AA6382"/>
    <w:rsid w:val="00AA7895"/>
    <w:rsid w:val="00AB04D8"/>
    <w:rsid w:val="00AB0F23"/>
    <w:rsid w:val="00AB13A3"/>
    <w:rsid w:val="00AB269A"/>
    <w:rsid w:val="00AB27AF"/>
    <w:rsid w:val="00AB2D22"/>
    <w:rsid w:val="00AB31CD"/>
    <w:rsid w:val="00AB41A1"/>
    <w:rsid w:val="00AB4A11"/>
    <w:rsid w:val="00AB56A2"/>
    <w:rsid w:val="00AB595A"/>
    <w:rsid w:val="00AB5A2F"/>
    <w:rsid w:val="00AB5A89"/>
    <w:rsid w:val="00AB70FE"/>
    <w:rsid w:val="00AB7632"/>
    <w:rsid w:val="00AC09C5"/>
    <w:rsid w:val="00AC0C31"/>
    <w:rsid w:val="00AC10EA"/>
    <w:rsid w:val="00AC17C1"/>
    <w:rsid w:val="00AC29EE"/>
    <w:rsid w:val="00AC36B0"/>
    <w:rsid w:val="00AC3C69"/>
    <w:rsid w:val="00AC4424"/>
    <w:rsid w:val="00AC45A4"/>
    <w:rsid w:val="00AC4612"/>
    <w:rsid w:val="00AC4912"/>
    <w:rsid w:val="00AC4ACD"/>
    <w:rsid w:val="00AC55EE"/>
    <w:rsid w:val="00AC6686"/>
    <w:rsid w:val="00AC6B74"/>
    <w:rsid w:val="00AC7253"/>
    <w:rsid w:val="00AC7311"/>
    <w:rsid w:val="00AC7BCA"/>
    <w:rsid w:val="00AD001D"/>
    <w:rsid w:val="00AD0032"/>
    <w:rsid w:val="00AD0906"/>
    <w:rsid w:val="00AD1CD8"/>
    <w:rsid w:val="00AD1FF2"/>
    <w:rsid w:val="00AD216B"/>
    <w:rsid w:val="00AD2FB3"/>
    <w:rsid w:val="00AD3811"/>
    <w:rsid w:val="00AD5D45"/>
    <w:rsid w:val="00AD635C"/>
    <w:rsid w:val="00AD6CD0"/>
    <w:rsid w:val="00AD7977"/>
    <w:rsid w:val="00AE203C"/>
    <w:rsid w:val="00AE2510"/>
    <w:rsid w:val="00AE334D"/>
    <w:rsid w:val="00AE3C8E"/>
    <w:rsid w:val="00AE3FAA"/>
    <w:rsid w:val="00AE47EB"/>
    <w:rsid w:val="00AE5246"/>
    <w:rsid w:val="00AE5650"/>
    <w:rsid w:val="00AE6C51"/>
    <w:rsid w:val="00AE6DA4"/>
    <w:rsid w:val="00AE7E4C"/>
    <w:rsid w:val="00AF0108"/>
    <w:rsid w:val="00AF125B"/>
    <w:rsid w:val="00AF1B3C"/>
    <w:rsid w:val="00AF253B"/>
    <w:rsid w:val="00AF2E6C"/>
    <w:rsid w:val="00AF320D"/>
    <w:rsid w:val="00AF3398"/>
    <w:rsid w:val="00AF35B9"/>
    <w:rsid w:val="00AF3654"/>
    <w:rsid w:val="00AF4034"/>
    <w:rsid w:val="00AF49DF"/>
    <w:rsid w:val="00AF4E2A"/>
    <w:rsid w:val="00AF61BA"/>
    <w:rsid w:val="00AF64DB"/>
    <w:rsid w:val="00AF681A"/>
    <w:rsid w:val="00AF750A"/>
    <w:rsid w:val="00AF7DF1"/>
    <w:rsid w:val="00B00536"/>
    <w:rsid w:val="00B01416"/>
    <w:rsid w:val="00B02200"/>
    <w:rsid w:val="00B030A3"/>
    <w:rsid w:val="00B0320A"/>
    <w:rsid w:val="00B034C3"/>
    <w:rsid w:val="00B03E68"/>
    <w:rsid w:val="00B03E8F"/>
    <w:rsid w:val="00B05338"/>
    <w:rsid w:val="00B0683F"/>
    <w:rsid w:val="00B06EFB"/>
    <w:rsid w:val="00B07884"/>
    <w:rsid w:val="00B122A2"/>
    <w:rsid w:val="00B131DC"/>
    <w:rsid w:val="00B13BA9"/>
    <w:rsid w:val="00B15C72"/>
    <w:rsid w:val="00B16ECD"/>
    <w:rsid w:val="00B17A44"/>
    <w:rsid w:val="00B17B15"/>
    <w:rsid w:val="00B203F4"/>
    <w:rsid w:val="00B20A7E"/>
    <w:rsid w:val="00B20AA6"/>
    <w:rsid w:val="00B22947"/>
    <w:rsid w:val="00B258BB"/>
    <w:rsid w:val="00B25E67"/>
    <w:rsid w:val="00B302BE"/>
    <w:rsid w:val="00B313CD"/>
    <w:rsid w:val="00B32567"/>
    <w:rsid w:val="00B33E38"/>
    <w:rsid w:val="00B3412D"/>
    <w:rsid w:val="00B341DD"/>
    <w:rsid w:val="00B34575"/>
    <w:rsid w:val="00B34CBF"/>
    <w:rsid w:val="00B379EF"/>
    <w:rsid w:val="00B37A8D"/>
    <w:rsid w:val="00B41F40"/>
    <w:rsid w:val="00B428C4"/>
    <w:rsid w:val="00B435A1"/>
    <w:rsid w:val="00B441FB"/>
    <w:rsid w:val="00B456CB"/>
    <w:rsid w:val="00B45DDE"/>
    <w:rsid w:val="00B500B5"/>
    <w:rsid w:val="00B500E1"/>
    <w:rsid w:val="00B50BE8"/>
    <w:rsid w:val="00B50CEB"/>
    <w:rsid w:val="00B51649"/>
    <w:rsid w:val="00B517B5"/>
    <w:rsid w:val="00B51A81"/>
    <w:rsid w:val="00B52347"/>
    <w:rsid w:val="00B524B1"/>
    <w:rsid w:val="00B52A0A"/>
    <w:rsid w:val="00B52E73"/>
    <w:rsid w:val="00B533C6"/>
    <w:rsid w:val="00B53A6F"/>
    <w:rsid w:val="00B53EB7"/>
    <w:rsid w:val="00B549F5"/>
    <w:rsid w:val="00B54AAD"/>
    <w:rsid w:val="00B54F97"/>
    <w:rsid w:val="00B55C81"/>
    <w:rsid w:val="00B55F78"/>
    <w:rsid w:val="00B5620E"/>
    <w:rsid w:val="00B57A64"/>
    <w:rsid w:val="00B60689"/>
    <w:rsid w:val="00B60FDC"/>
    <w:rsid w:val="00B61237"/>
    <w:rsid w:val="00B61AA5"/>
    <w:rsid w:val="00B61EDD"/>
    <w:rsid w:val="00B62436"/>
    <w:rsid w:val="00B62A5B"/>
    <w:rsid w:val="00B62E82"/>
    <w:rsid w:val="00B63215"/>
    <w:rsid w:val="00B63A86"/>
    <w:rsid w:val="00B63FFD"/>
    <w:rsid w:val="00B641EC"/>
    <w:rsid w:val="00B65702"/>
    <w:rsid w:val="00B659CE"/>
    <w:rsid w:val="00B66039"/>
    <w:rsid w:val="00B663C0"/>
    <w:rsid w:val="00B66502"/>
    <w:rsid w:val="00B66594"/>
    <w:rsid w:val="00B67107"/>
    <w:rsid w:val="00B67503"/>
    <w:rsid w:val="00B676C3"/>
    <w:rsid w:val="00B67B97"/>
    <w:rsid w:val="00B67D5C"/>
    <w:rsid w:val="00B67E59"/>
    <w:rsid w:val="00B71123"/>
    <w:rsid w:val="00B71833"/>
    <w:rsid w:val="00B71A09"/>
    <w:rsid w:val="00B72020"/>
    <w:rsid w:val="00B726A1"/>
    <w:rsid w:val="00B739E9"/>
    <w:rsid w:val="00B754AC"/>
    <w:rsid w:val="00B76286"/>
    <w:rsid w:val="00B76316"/>
    <w:rsid w:val="00B77C17"/>
    <w:rsid w:val="00B77E41"/>
    <w:rsid w:val="00B80094"/>
    <w:rsid w:val="00B81281"/>
    <w:rsid w:val="00B81C6E"/>
    <w:rsid w:val="00B82B68"/>
    <w:rsid w:val="00B833D2"/>
    <w:rsid w:val="00B845C7"/>
    <w:rsid w:val="00B85936"/>
    <w:rsid w:val="00B87042"/>
    <w:rsid w:val="00B87B73"/>
    <w:rsid w:val="00B87EAC"/>
    <w:rsid w:val="00B9038F"/>
    <w:rsid w:val="00B90B28"/>
    <w:rsid w:val="00B91152"/>
    <w:rsid w:val="00B912D0"/>
    <w:rsid w:val="00B9195C"/>
    <w:rsid w:val="00B92014"/>
    <w:rsid w:val="00B9250E"/>
    <w:rsid w:val="00B92AA0"/>
    <w:rsid w:val="00B93641"/>
    <w:rsid w:val="00B9390E"/>
    <w:rsid w:val="00B93BF0"/>
    <w:rsid w:val="00B93D16"/>
    <w:rsid w:val="00B94B25"/>
    <w:rsid w:val="00B94DB0"/>
    <w:rsid w:val="00B9503B"/>
    <w:rsid w:val="00B9638A"/>
    <w:rsid w:val="00B968C8"/>
    <w:rsid w:val="00B968D5"/>
    <w:rsid w:val="00B97107"/>
    <w:rsid w:val="00B97D91"/>
    <w:rsid w:val="00B97F1F"/>
    <w:rsid w:val="00BA13F8"/>
    <w:rsid w:val="00BA232E"/>
    <w:rsid w:val="00BA2EE7"/>
    <w:rsid w:val="00BA3EC5"/>
    <w:rsid w:val="00BA40E1"/>
    <w:rsid w:val="00BA430F"/>
    <w:rsid w:val="00BA55CB"/>
    <w:rsid w:val="00BA5705"/>
    <w:rsid w:val="00BA63F4"/>
    <w:rsid w:val="00BA7FE2"/>
    <w:rsid w:val="00BB0786"/>
    <w:rsid w:val="00BB1B02"/>
    <w:rsid w:val="00BB2360"/>
    <w:rsid w:val="00BB5287"/>
    <w:rsid w:val="00BB5A8F"/>
    <w:rsid w:val="00BB5DFC"/>
    <w:rsid w:val="00BB61AA"/>
    <w:rsid w:val="00BB677B"/>
    <w:rsid w:val="00BB77A3"/>
    <w:rsid w:val="00BC01C9"/>
    <w:rsid w:val="00BC162B"/>
    <w:rsid w:val="00BC1935"/>
    <w:rsid w:val="00BC1A74"/>
    <w:rsid w:val="00BC4714"/>
    <w:rsid w:val="00BC4DA3"/>
    <w:rsid w:val="00BC5EDA"/>
    <w:rsid w:val="00BC69FD"/>
    <w:rsid w:val="00BC6B15"/>
    <w:rsid w:val="00BC7BB7"/>
    <w:rsid w:val="00BD02D6"/>
    <w:rsid w:val="00BD0F48"/>
    <w:rsid w:val="00BD279D"/>
    <w:rsid w:val="00BD2B95"/>
    <w:rsid w:val="00BD34F4"/>
    <w:rsid w:val="00BD36E8"/>
    <w:rsid w:val="00BD3ABB"/>
    <w:rsid w:val="00BD3C6E"/>
    <w:rsid w:val="00BD3F6C"/>
    <w:rsid w:val="00BD439B"/>
    <w:rsid w:val="00BD4F21"/>
    <w:rsid w:val="00BD52E0"/>
    <w:rsid w:val="00BD5533"/>
    <w:rsid w:val="00BD629E"/>
    <w:rsid w:val="00BD6BB8"/>
    <w:rsid w:val="00BD70C7"/>
    <w:rsid w:val="00BD7505"/>
    <w:rsid w:val="00BE078B"/>
    <w:rsid w:val="00BE1CDF"/>
    <w:rsid w:val="00BE253D"/>
    <w:rsid w:val="00BE2D24"/>
    <w:rsid w:val="00BE3239"/>
    <w:rsid w:val="00BE4CB3"/>
    <w:rsid w:val="00BE5018"/>
    <w:rsid w:val="00BE66A2"/>
    <w:rsid w:val="00BE785A"/>
    <w:rsid w:val="00BF063A"/>
    <w:rsid w:val="00BF0B93"/>
    <w:rsid w:val="00BF0D5B"/>
    <w:rsid w:val="00BF1453"/>
    <w:rsid w:val="00BF1DE7"/>
    <w:rsid w:val="00BF21A7"/>
    <w:rsid w:val="00BF288E"/>
    <w:rsid w:val="00BF2A86"/>
    <w:rsid w:val="00BF2FB5"/>
    <w:rsid w:val="00BF31FA"/>
    <w:rsid w:val="00BF4290"/>
    <w:rsid w:val="00BF4919"/>
    <w:rsid w:val="00BF4FB4"/>
    <w:rsid w:val="00BF56DB"/>
    <w:rsid w:val="00BF63CA"/>
    <w:rsid w:val="00C00E7F"/>
    <w:rsid w:val="00C017DB"/>
    <w:rsid w:val="00C01D2E"/>
    <w:rsid w:val="00C0296B"/>
    <w:rsid w:val="00C02AF1"/>
    <w:rsid w:val="00C05ADA"/>
    <w:rsid w:val="00C05D45"/>
    <w:rsid w:val="00C05E97"/>
    <w:rsid w:val="00C06A95"/>
    <w:rsid w:val="00C06FB3"/>
    <w:rsid w:val="00C0723D"/>
    <w:rsid w:val="00C07E66"/>
    <w:rsid w:val="00C111A1"/>
    <w:rsid w:val="00C11BAB"/>
    <w:rsid w:val="00C12841"/>
    <w:rsid w:val="00C137C0"/>
    <w:rsid w:val="00C13B1F"/>
    <w:rsid w:val="00C13BB8"/>
    <w:rsid w:val="00C1429E"/>
    <w:rsid w:val="00C146F2"/>
    <w:rsid w:val="00C15314"/>
    <w:rsid w:val="00C15E0B"/>
    <w:rsid w:val="00C163EB"/>
    <w:rsid w:val="00C166B9"/>
    <w:rsid w:val="00C16BE5"/>
    <w:rsid w:val="00C20B9F"/>
    <w:rsid w:val="00C2119E"/>
    <w:rsid w:val="00C224DD"/>
    <w:rsid w:val="00C22D18"/>
    <w:rsid w:val="00C241F6"/>
    <w:rsid w:val="00C2444F"/>
    <w:rsid w:val="00C2651F"/>
    <w:rsid w:val="00C26A5F"/>
    <w:rsid w:val="00C2719E"/>
    <w:rsid w:val="00C30A69"/>
    <w:rsid w:val="00C31519"/>
    <w:rsid w:val="00C325BD"/>
    <w:rsid w:val="00C32958"/>
    <w:rsid w:val="00C33672"/>
    <w:rsid w:val="00C34206"/>
    <w:rsid w:val="00C34F0D"/>
    <w:rsid w:val="00C356E0"/>
    <w:rsid w:val="00C37DD3"/>
    <w:rsid w:val="00C40192"/>
    <w:rsid w:val="00C4055A"/>
    <w:rsid w:val="00C40C9C"/>
    <w:rsid w:val="00C40F2E"/>
    <w:rsid w:val="00C4494C"/>
    <w:rsid w:val="00C44DAF"/>
    <w:rsid w:val="00C452BB"/>
    <w:rsid w:val="00C45E6D"/>
    <w:rsid w:val="00C47E98"/>
    <w:rsid w:val="00C5150B"/>
    <w:rsid w:val="00C517A0"/>
    <w:rsid w:val="00C519C0"/>
    <w:rsid w:val="00C53401"/>
    <w:rsid w:val="00C53632"/>
    <w:rsid w:val="00C53E67"/>
    <w:rsid w:val="00C54215"/>
    <w:rsid w:val="00C54C72"/>
    <w:rsid w:val="00C550F4"/>
    <w:rsid w:val="00C55250"/>
    <w:rsid w:val="00C5587A"/>
    <w:rsid w:val="00C558AC"/>
    <w:rsid w:val="00C56344"/>
    <w:rsid w:val="00C5643E"/>
    <w:rsid w:val="00C56A14"/>
    <w:rsid w:val="00C56F41"/>
    <w:rsid w:val="00C570A7"/>
    <w:rsid w:val="00C570C3"/>
    <w:rsid w:val="00C6016A"/>
    <w:rsid w:val="00C605E1"/>
    <w:rsid w:val="00C61105"/>
    <w:rsid w:val="00C614C4"/>
    <w:rsid w:val="00C62153"/>
    <w:rsid w:val="00C62184"/>
    <w:rsid w:val="00C6299B"/>
    <w:rsid w:val="00C646CB"/>
    <w:rsid w:val="00C66A23"/>
    <w:rsid w:val="00C66F10"/>
    <w:rsid w:val="00C67F19"/>
    <w:rsid w:val="00C70B74"/>
    <w:rsid w:val="00C724DD"/>
    <w:rsid w:val="00C73904"/>
    <w:rsid w:val="00C747A1"/>
    <w:rsid w:val="00C755B8"/>
    <w:rsid w:val="00C75814"/>
    <w:rsid w:val="00C75B2A"/>
    <w:rsid w:val="00C769D5"/>
    <w:rsid w:val="00C76A3D"/>
    <w:rsid w:val="00C7785F"/>
    <w:rsid w:val="00C80511"/>
    <w:rsid w:val="00C80730"/>
    <w:rsid w:val="00C809FD"/>
    <w:rsid w:val="00C80B4B"/>
    <w:rsid w:val="00C833B1"/>
    <w:rsid w:val="00C854DC"/>
    <w:rsid w:val="00C85FB0"/>
    <w:rsid w:val="00C86F23"/>
    <w:rsid w:val="00C873FA"/>
    <w:rsid w:val="00C90540"/>
    <w:rsid w:val="00C905F8"/>
    <w:rsid w:val="00C9060A"/>
    <w:rsid w:val="00C9312C"/>
    <w:rsid w:val="00C933BD"/>
    <w:rsid w:val="00C942BC"/>
    <w:rsid w:val="00C95985"/>
    <w:rsid w:val="00C9659C"/>
    <w:rsid w:val="00C96C01"/>
    <w:rsid w:val="00C96EC7"/>
    <w:rsid w:val="00C971FE"/>
    <w:rsid w:val="00CA0282"/>
    <w:rsid w:val="00CA0AE2"/>
    <w:rsid w:val="00CA1035"/>
    <w:rsid w:val="00CA1F6B"/>
    <w:rsid w:val="00CA3821"/>
    <w:rsid w:val="00CA4BEE"/>
    <w:rsid w:val="00CA4E61"/>
    <w:rsid w:val="00CA5539"/>
    <w:rsid w:val="00CA5660"/>
    <w:rsid w:val="00CA57DC"/>
    <w:rsid w:val="00CA7725"/>
    <w:rsid w:val="00CA7946"/>
    <w:rsid w:val="00CB0A16"/>
    <w:rsid w:val="00CB0EF0"/>
    <w:rsid w:val="00CB1216"/>
    <w:rsid w:val="00CB186D"/>
    <w:rsid w:val="00CB22EC"/>
    <w:rsid w:val="00CB31CA"/>
    <w:rsid w:val="00CB3520"/>
    <w:rsid w:val="00CB5502"/>
    <w:rsid w:val="00CB556A"/>
    <w:rsid w:val="00CB57AA"/>
    <w:rsid w:val="00CB5E5E"/>
    <w:rsid w:val="00CB6298"/>
    <w:rsid w:val="00CB7554"/>
    <w:rsid w:val="00CC0E56"/>
    <w:rsid w:val="00CC159B"/>
    <w:rsid w:val="00CC3BB1"/>
    <w:rsid w:val="00CC3BB9"/>
    <w:rsid w:val="00CC46A0"/>
    <w:rsid w:val="00CC4FE0"/>
    <w:rsid w:val="00CC5026"/>
    <w:rsid w:val="00CC5E29"/>
    <w:rsid w:val="00CC5F1A"/>
    <w:rsid w:val="00CC61D3"/>
    <w:rsid w:val="00CC6E93"/>
    <w:rsid w:val="00CC746E"/>
    <w:rsid w:val="00CC76CA"/>
    <w:rsid w:val="00CC76E2"/>
    <w:rsid w:val="00CD0FD5"/>
    <w:rsid w:val="00CD15D1"/>
    <w:rsid w:val="00CD183F"/>
    <w:rsid w:val="00CD1F7B"/>
    <w:rsid w:val="00CD2910"/>
    <w:rsid w:val="00CD326B"/>
    <w:rsid w:val="00CD369A"/>
    <w:rsid w:val="00CD3700"/>
    <w:rsid w:val="00CD3B7E"/>
    <w:rsid w:val="00CD3EF7"/>
    <w:rsid w:val="00CD43BC"/>
    <w:rsid w:val="00CD45FB"/>
    <w:rsid w:val="00CD4813"/>
    <w:rsid w:val="00CD50E5"/>
    <w:rsid w:val="00CD54D7"/>
    <w:rsid w:val="00CD5824"/>
    <w:rsid w:val="00CD7A45"/>
    <w:rsid w:val="00CE03D6"/>
    <w:rsid w:val="00CE052B"/>
    <w:rsid w:val="00CE077C"/>
    <w:rsid w:val="00CE14F8"/>
    <w:rsid w:val="00CE2ED4"/>
    <w:rsid w:val="00CE37FE"/>
    <w:rsid w:val="00CE4221"/>
    <w:rsid w:val="00CE4467"/>
    <w:rsid w:val="00CE4468"/>
    <w:rsid w:val="00CE4719"/>
    <w:rsid w:val="00CE4B69"/>
    <w:rsid w:val="00CE53D6"/>
    <w:rsid w:val="00CE5505"/>
    <w:rsid w:val="00CE5FBE"/>
    <w:rsid w:val="00CE600A"/>
    <w:rsid w:val="00CE60F2"/>
    <w:rsid w:val="00CE6EEB"/>
    <w:rsid w:val="00CE7016"/>
    <w:rsid w:val="00CF0855"/>
    <w:rsid w:val="00CF0959"/>
    <w:rsid w:val="00CF1A0F"/>
    <w:rsid w:val="00CF1B04"/>
    <w:rsid w:val="00CF2933"/>
    <w:rsid w:val="00CF3096"/>
    <w:rsid w:val="00CF321F"/>
    <w:rsid w:val="00CF4257"/>
    <w:rsid w:val="00CF4E02"/>
    <w:rsid w:val="00CF5558"/>
    <w:rsid w:val="00CF67E9"/>
    <w:rsid w:val="00CF6AE6"/>
    <w:rsid w:val="00CF6ED2"/>
    <w:rsid w:val="00D016FF"/>
    <w:rsid w:val="00D022AF"/>
    <w:rsid w:val="00D036B4"/>
    <w:rsid w:val="00D03C5F"/>
    <w:rsid w:val="00D03F9A"/>
    <w:rsid w:val="00D045A0"/>
    <w:rsid w:val="00D04860"/>
    <w:rsid w:val="00D05490"/>
    <w:rsid w:val="00D056CC"/>
    <w:rsid w:val="00D05B44"/>
    <w:rsid w:val="00D0769D"/>
    <w:rsid w:val="00D07B4A"/>
    <w:rsid w:val="00D10D54"/>
    <w:rsid w:val="00D113CD"/>
    <w:rsid w:val="00D12CFF"/>
    <w:rsid w:val="00D1341F"/>
    <w:rsid w:val="00D13B24"/>
    <w:rsid w:val="00D14C44"/>
    <w:rsid w:val="00D14DCD"/>
    <w:rsid w:val="00D14DF0"/>
    <w:rsid w:val="00D16939"/>
    <w:rsid w:val="00D16BA2"/>
    <w:rsid w:val="00D16C9C"/>
    <w:rsid w:val="00D16DC2"/>
    <w:rsid w:val="00D2035D"/>
    <w:rsid w:val="00D214FD"/>
    <w:rsid w:val="00D21BBC"/>
    <w:rsid w:val="00D2398B"/>
    <w:rsid w:val="00D23EAC"/>
    <w:rsid w:val="00D24DF6"/>
    <w:rsid w:val="00D2519D"/>
    <w:rsid w:val="00D252E0"/>
    <w:rsid w:val="00D26572"/>
    <w:rsid w:val="00D26FE1"/>
    <w:rsid w:val="00D277BC"/>
    <w:rsid w:val="00D30543"/>
    <w:rsid w:val="00D33588"/>
    <w:rsid w:val="00D33930"/>
    <w:rsid w:val="00D33CD2"/>
    <w:rsid w:val="00D33E77"/>
    <w:rsid w:val="00D3413C"/>
    <w:rsid w:val="00D34158"/>
    <w:rsid w:val="00D349F1"/>
    <w:rsid w:val="00D34EF7"/>
    <w:rsid w:val="00D351BA"/>
    <w:rsid w:val="00D35464"/>
    <w:rsid w:val="00D35526"/>
    <w:rsid w:val="00D367E7"/>
    <w:rsid w:val="00D36C94"/>
    <w:rsid w:val="00D37018"/>
    <w:rsid w:val="00D375C8"/>
    <w:rsid w:val="00D37763"/>
    <w:rsid w:val="00D400B1"/>
    <w:rsid w:val="00D40240"/>
    <w:rsid w:val="00D40428"/>
    <w:rsid w:val="00D41CB7"/>
    <w:rsid w:val="00D425CE"/>
    <w:rsid w:val="00D43057"/>
    <w:rsid w:val="00D4383C"/>
    <w:rsid w:val="00D43940"/>
    <w:rsid w:val="00D43BE1"/>
    <w:rsid w:val="00D45235"/>
    <w:rsid w:val="00D4558A"/>
    <w:rsid w:val="00D45617"/>
    <w:rsid w:val="00D459A2"/>
    <w:rsid w:val="00D46A67"/>
    <w:rsid w:val="00D46C3D"/>
    <w:rsid w:val="00D46D0E"/>
    <w:rsid w:val="00D479C8"/>
    <w:rsid w:val="00D47EF3"/>
    <w:rsid w:val="00D50084"/>
    <w:rsid w:val="00D50692"/>
    <w:rsid w:val="00D50B54"/>
    <w:rsid w:val="00D50FDF"/>
    <w:rsid w:val="00D519E3"/>
    <w:rsid w:val="00D51D43"/>
    <w:rsid w:val="00D526D0"/>
    <w:rsid w:val="00D52BFC"/>
    <w:rsid w:val="00D554AA"/>
    <w:rsid w:val="00D55A71"/>
    <w:rsid w:val="00D56508"/>
    <w:rsid w:val="00D57092"/>
    <w:rsid w:val="00D609F3"/>
    <w:rsid w:val="00D60B2B"/>
    <w:rsid w:val="00D60D4F"/>
    <w:rsid w:val="00D62534"/>
    <w:rsid w:val="00D6455D"/>
    <w:rsid w:val="00D64932"/>
    <w:rsid w:val="00D64C39"/>
    <w:rsid w:val="00D650FC"/>
    <w:rsid w:val="00D67997"/>
    <w:rsid w:val="00D71026"/>
    <w:rsid w:val="00D710B1"/>
    <w:rsid w:val="00D71EDF"/>
    <w:rsid w:val="00D727FF"/>
    <w:rsid w:val="00D73006"/>
    <w:rsid w:val="00D73487"/>
    <w:rsid w:val="00D73AE0"/>
    <w:rsid w:val="00D74393"/>
    <w:rsid w:val="00D745E5"/>
    <w:rsid w:val="00D75F7D"/>
    <w:rsid w:val="00D76A25"/>
    <w:rsid w:val="00D7718C"/>
    <w:rsid w:val="00D77CBD"/>
    <w:rsid w:val="00D80689"/>
    <w:rsid w:val="00D80EB8"/>
    <w:rsid w:val="00D8148E"/>
    <w:rsid w:val="00D816EF"/>
    <w:rsid w:val="00D836B9"/>
    <w:rsid w:val="00D83C55"/>
    <w:rsid w:val="00D842BE"/>
    <w:rsid w:val="00D84300"/>
    <w:rsid w:val="00D8462B"/>
    <w:rsid w:val="00D84A67"/>
    <w:rsid w:val="00D85966"/>
    <w:rsid w:val="00D85E99"/>
    <w:rsid w:val="00D86045"/>
    <w:rsid w:val="00D86766"/>
    <w:rsid w:val="00D868F2"/>
    <w:rsid w:val="00D86992"/>
    <w:rsid w:val="00D86FC1"/>
    <w:rsid w:val="00D87FD7"/>
    <w:rsid w:val="00D90818"/>
    <w:rsid w:val="00D90850"/>
    <w:rsid w:val="00D918CA"/>
    <w:rsid w:val="00D91A95"/>
    <w:rsid w:val="00D91EAA"/>
    <w:rsid w:val="00D942E9"/>
    <w:rsid w:val="00D945D5"/>
    <w:rsid w:val="00D96253"/>
    <w:rsid w:val="00D9766D"/>
    <w:rsid w:val="00DA0C3E"/>
    <w:rsid w:val="00DA10A0"/>
    <w:rsid w:val="00DA118C"/>
    <w:rsid w:val="00DA1A0D"/>
    <w:rsid w:val="00DA24DB"/>
    <w:rsid w:val="00DA340C"/>
    <w:rsid w:val="00DA4584"/>
    <w:rsid w:val="00DA5562"/>
    <w:rsid w:val="00DA5D82"/>
    <w:rsid w:val="00DA6133"/>
    <w:rsid w:val="00DA66D5"/>
    <w:rsid w:val="00DA6732"/>
    <w:rsid w:val="00DA6B9F"/>
    <w:rsid w:val="00DB0875"/>
    <w:rsid w:val="00DB123B"/>
    <w:rsid w:val="00DB2F04"/>
    <w:rsid w:val="00DB36FF"/>
    <w:rsid w:val="00DB40F3"/>
    <w:rsid w:val="00DB4134"/>
    <w:rsid w:val="00DB5CF8"/>
    <w:rsid w:val="00DB694D"/>
    <w:rsid w:val="00DB71CD"/>
    <w:rsid w:val="00DB7265"/>
    <w:rsid w:val="00DB7F8B"/>
    <w:rsid w:val="00DC0035"/>
    <w:rsid w:val="00DC0281"/>
    <w:rsid w:val="00DC038F"/>
    <w:rsid w:val="00DC0CE7"/>
    <w:rsid w:val="00DC183E"/>
    <w:rsid w:val="00DC1F71"/>
    <w:rsid w:val="00DC3136"/>
    <w:rsid w:val="00DC47FD"/>
    <w:rsid w:val="00DC52FC"/>
    <w:rsid w:val="00DC64C6"/>
    <w:rsid w:val="00DC64CF"/>
    <w:rsid w:val="00DC6F0D"/>
    <w:rsid w:val="00DC71F0"/>
    <w:rsid w:val="00DC758F"/>
    <w:rsid w:val="00DC78BF"/>
    <w:rsid w:val="00DC7999"/>
    <w:rsid w:val="00DD0362"/>
    <w:rsid w:val="00DD1BD5"/>
    <w:rsid w:val="00DD1EEF"/>
    <w:rsid w:val="00DD2B3E"/>
    <w:rsid w:val="00DD3E31"/>
    <w:rsid w:val="00DD4117"/>
    <w:rsid w:val="00DD4260"/>
    <w:rsid w:val="00DD4896"/>
    <w:rsid w:val="00DD51E3"/>
    <w:rsid w:val="00DD5534"/>
    <w:rsid w:val="00DD673E"/>
    <w:rsid w:val="00DD7B1F"/>
    <w:rsid w:val="00DE000B"/>
    <w:rsid w:val="00DE0454"/>
    <w:rsid w:val="00DE0B2B"/>
    <w:rsid w:val="00DE0B4B"/>
    <w:rsid w:val="00DE13A6"/>
    <w:rsid w:val="00DE16AC"/>
    <w:rsid w:val="00DE17E3"/>
    <w:rsid w:val="00DE1B9A"/>
    <w:rsid w:val="00DE2769"/>
    <w:rsid w:val="00DE34CF"/>
    <w:rsid w:val="00DE3BDA"/>
    <w:rsid w:val="00DE3CC3"/>
    <w:rsid w:val="00DE3D22"/>
    <w:rsid w:val="00DE43FD"/>
    <w:rsid w:val="00DE4A8A"/>
    <w:rsid w:val="00DE5219"/>
    <w:rsid w:val="00DE5A44"/>
    <w:rsid w:val="00DE6A5C"/>
    <w:rsid w:val="00DE6C2E"/>
    <w:rsid w:val="00DE6EFA"/>
    <w:rsid w:val="00DE6FFB"/>
    <w:rsid w:val="00DE7AFB"/>
    <w:rsid w:val="00DF020F"/>
    <w:rsid w:val="00DF1CB9"/>
    <w:rsid w:val="00DF1F50"/>
    <w:rsid w:val="00DF2021"/>
    <w:rsid w:val="00DF20FD"/>
    <w:rsid w:val="00DF2672"/>
    <w:rsid w:val="00DF27E6"/>
    <w:rsid w:val="00DF2863"/>
    <w:rsid w:val="00DF369D"/>
    <w:rsid w:val="00DF49A2"/>
    <w:rsid w:val="00DF50DB"/>
    <w:rsid w:val="00DF5217"/>
    <w:rsid w:val="00DF6969"/>
    <w:rsid w:val="00DF6BC1"/>
    <w:rsid w:val="00DF6F77"/>
    <w:rsid w:val="00DF7F29"/>
    <w:rsid w:val="00E000D6"/>
    <w:rsid w:val="00E00282"/>
    <w:rsid w:val="00E00FDC"/>
    <w:rsid w:val="00E01DB7"/>
    <w:rsid w:val="00E041C2"/>
    <w:rsid w:val="00E042AB"/>
    <w:rsid w:val="00E04D48"/>
    <w:rsid w:val="00E057A9"/>
    <w:rsid w:val="00E06131"/>
    <w:rsid w:val="00E06768"/>
    <w:rsid w:val="00E06788"/>
    <w:rsid w:val="00E06F70"/>
    <w:rsid w:val="00E076C7"/>
    <w:rsid w:val="00E07915"/>
    <w:rsid w:val="00E07AE9"/>
    <w:rsid w:val="00E07B1E"/>
    <w:rsid w:val="00E103AB"/>
    <w:rsid w:val="00E1088D"/>
    <w:rsid w:val="00E109B9"/>
    <w:rsid w:val="00E109D6"/>
    <w:rsid w:val="00E10C78"/>
    <w:rsid w:val="00E10DD8"/>
    <w:rsid w:val="00E1232D"/>
    <w:rsid w:val="00E126E7"/>
    <w:rsid w:val="00E1318E"/>
    <w:rsid w:val="00E135C8"/>
    <w:rsid w:val="00E13B96"/>
    <w:rsid w:val="00E15749"/>
    <w:rsid w:val="00E1617F"/>
    <w:rsid w:val="00E16421"/>
    <w:rsid w:val="00E167A3"/>
    <w:rsid w:val="00E168E9"/>
    <w:rsid w:val="00E200CD"/>
    <w:rsid w:val="00E203FF"/>
    <w:rsid w:val="00E20B35"/>
    <w:rsid w:val="00E2121F"/>
    <w:rsid w:val="00E21A3E"/>
    <w:rsid w:val="00E21EF9"/>
    <w:rsid w:val="00E222F0"/>
    <w:rsid w:val="00E223E4"/>
    <w:rsid w:val="00E223F0"/>
    <w:rsid w:val="00E22F87"/>
    <w:rsid w:val="00E239F2"/>
    <w:rsid w:val="00E23D88"/>
    <w:rsid w:val="00E24FA8"/>
    <w:rsid w:val="00E25D58"/>
    <w:rsid w:val="00E25F6C"/>
    <w:rsid w:val="00E26402"/>
    <w:rsid w:val="00E266BD"/>
    <w:rsid w:val="00E26F0F"/>
    <w:rsid w:val="00E302A3"/>
    <w:rsid w:val="00E318D3"/>
    <w:rsid w:val="00E34245"/>
    <w:rsid w:val="00E343E5"/>
    <w:rsid w:val="00E34C0C"/>
    <w:rsid w:val="00E37027"/>
    <w:rsid w:val="00E374D3"/>
    <w:rsid w:val="00E378A7"/>
    <w:rsid w:val="00E40F76"/>
    <w:rsid w:val="00E41403"/>
    <w:rsid w:val="00E41420"/>
    <w:rsid w:val="00E41723"/>
    <w:rsid w:val="00E424CD"/>
    <w:rsid w:val="00E4262E"/>
    <w:rsid w:val="00E426C8"/>
    <w:rsid w:val="00E43039"/>
    <w:rsid w:val="00E43336"/>
    <w:rsid w:val="00E43BFC"/>
    <w:rsid w:val="00E43D49"/>
    <w:rsid w:val="00E448A2"/>
    <w:rsid w:val="00E44A83"/>
    <w:rsid w:val="00E46D48"/>
    <w:rsid w:val="00E4769B"/>
    <w:rsid w:val="00E4770C"/>
    <w:rsid w:val="00E51D72"/>
    <w:rsid w:val="00E529D1"/>
    <w:rsid w:val="00E53DC8"/>
    <w:rsid w:val="00E540B0"/>
    <w:rsid w:val="00E55E9A"/>
    <w:rsid w:val="00E564C6"/>
    <w:rsid w:val="00E56961"/>
    <w:rsid w:val="00E56DD2"/>
    <w:rsid w:val="00E575E7"/>
    <w:rsid w:val="00E5773B"/>
    <w:rsid w:val="00E57B2C"/>
    <w:rsid w:val="00E57C66"/>
    <w:rsid w:val="00E604E1"/>
    <w:rsid w:val="00E60F3F"/>
    <w:rsid w:val="00E62BF5"/>
    <w:rsid w:val="00E63C13"/>
    <w:rsid w:val="00E641B5"/>
    <w:rsid w:val="00E6433C"/>
    <w:rsid w:val="00E647E9"/>
    <w:rsid w:val="00E65C5F"/>
    <w:rsid w:val="00E65E3D"/>
    <w:rsid w:val="00E6630B"/>
    <w:rsid w:val="00E6633E"/>
    <w:rsid w:val="00E70064"/>
    <w:rsid w:val="00E704CE"/>
    <w:rsid w:val="00E707A9"/>
    <w:rsid w:val="00E70FAB"/>
    <w:rsid w:val="00E71783"/>
    <w:rsid w:val="00E71C76"/>
    <w:rsid w:val="00E71F15"/>
    <w:rsid w:val="00E71F1A"/>
    <w:rsid w:val="00E73014"/>
    <w:rsid w:val="00E73BA7"/>
    <w:rsid w:val="00E742EE"/>
    <w:rsid w:val="00E74D43"/>
    <w:rsid w:val="00E75485"/>
    <w:rsid w:val="00E75BD7"/>
    <w:rsid w:val="00E769C4"/>
    <w:rsid w:val="00E77810"/>
    <w:rsid w:val="00E77AC1"/>
    <w:rsid w:val="00E80008"/>
    <w:rsid w:val="00E81B74"/>
    <w:rsid w:val="00E81C74"/>
    <w:rsid w:val="00E832A7"/>
    <w:rsid w:val="00E849F0"/>
    <w:rsid w:val="00E84FA8"/>
    <w:rsid w:val="00E853D4"/>
    <w:rsid w:val="00E85855"/>
    <w:rsid w:val="00E85CD7"/>
    <w:rsid w:val="00E86601"/>
    <w:rsid w:val="00E86C5A"/>
    <w:rsid w:val="00E87613"/>
    <w:rsid w:val="00E87622"/>
    <w:rsid w:val="00E87F57"/>
    <w:rsid w:val="00E936C0"/>
    <w:rsid w:val="00E94598"/>
    <w:rsid w:val="00E95B9A"/>
    <w:rsid w:val="00E9613F"/>
    <w:rsid w:val="00E9651B"/>
    <w:rsid w:val="00E96CCD"/>
    <w:rsid w:val="00E970A8"/>
    <w:rsid w:val="00E97C41"/>
    <w:rsid w:val="00EA08BF"/>
    <w:rsid w:val="00EA19D3"/>
    <w:rsid w:val="00EA1BAA"/>
    <w:rsid w:val="00EA1FA2"/>
    <w:rsid w:val="00EA224A"/>
    <w:rsid w:val="00EA2E47"/>
    <w:rsid w:val="00EA3051"/>
    <w:rsid w:val="00EA3564"/>
    <w:rsid w:val="00EA35E4"/>
    <w:rsid w:val="00EA41D4"/>
    <w:rsid w:val="00EA5682"/>
    <w:rsid w:val="00EA58C9"/>
    <w:rsid w:val="00EA5EBD"/>
    <w:rsid w:val="00EA66D1"/>
    <w:rsid w:val="00EA6861"/>
    <w:rsid w:val="00EA68CE"/>
    <w:rsid w:val="00EA68FE"/>
    <w:rsid w:val="00EA6ACE"/>
    <w:rsid w:val="00EA6BA0"/>
    <w:rsid w:val="00EA6F16"/>
    <w:rsid w:val="00EA7256"/>
    <w:rsid w:val="00EA782F"/>
    <w:rsid w:val="00EB03B1"/>
    <w:rsid w:val="00EB0F08"/>
    <w:rsid w:val="00EB0F48"/>
    <w:rsid w:val="00EB13B8"/>
    <w:rsid w:val="00EB2F73"/>
    <w:rsid w:val="00EB3CF5"/>
    <w:rsid w:val="00EB4558"/>
    <w:rsid w:val="00EB5678"/>
    <w:rsid w:val="00EB64C8"/>
    <w:rsid w:val="00EC0955"/>
    <w:rsid w:val="00EC11D7"/>
    <w:rsid w:val="00EC1AFB"/>
    <w:rsid w:val="00EC2BD1"/>
    <w:rsid w:val="00EC36A0"/>
    <w:rsid w:val="00EC387D"/>
    <w:rsid w:val="00EC47BD"/>
    <w:rsid w:val="00EC51F8"/>
    <w:rsid w:val="00EC7212"/>
    <w:rsid w:val="00EC7774"/>
    <w:rsid w:val="00ED14C2"/>
    <w:rsid w:val="00ED243D"/>
    <w:rsid w:val="00ED2B4B"/>
    <w:rsid w:val="00ED3084"/>
    <w:rsid w:val="00ED31B0"/>
    <w:rsid w:val="00ED4282"/>
    <w:rsid w:val="00ED5182"/>
    <w:rsid w:val="00ED5513"/>
    <w:rsid w:val="00ED72DC"/>
    <w:rsid w:val="00ED74B6"/>
    <w:rsid w:val="00ED7981"/>
    <w:rsid w:val="00ED7ABA"/>
    <w:rsid w:val="00ED7BA4"/>
    <w:rsid w:val="00EE0179"/>
    <w:rsid w:val="00EE0787"/>
    <w:rsid w:val="00EE10DC"/>
    <w:rsid w:val="00EE1C71"/>
    <w:rsid w:val="00EE2624"/>
    <w:rsid w:val="00EE2812"/>
    <w:rsid w:val="00EE3344"/>
    <w:rsid w:val="00EE39D4"/>
    <w:rsid w:val="00EE3A76"/>
    <w:rsid w:val="00EE3EA8"/>
    <w:rsid w:val="00EE44CC"/>
    <w:rsid w:val="00EE4517"/>
    <w:rsid w:val="00EE544D"/>
    <w:rsid w:val="00EE553E"/>
    <w:rsid w:val="00EE6412"/>
    <w:rsid w:val="00EE6797"/>
    <w:rsid w:val="00EE6E2F"/>
    <w:rsid w:val="00EE70F8"/>
    <w:rsid w:val="00EE7171"/>
    <w:rsid w:val="00EE735C"/>
    <w:rsid w:val="00EE77D9"/>
    <w:rsid w:val="00EE7D7C"/>
    <w:rsid w:val="00EF0B64"/>
    <w:rsid w:val="00EF0BD3"/>
    <w:rsid w:val="00EF0BD6"/>
    <w:rsid w:val="00EF1FE6"/>
    <w:rsid w:val="00EF24B7"/>
    <w:rsid w:val="00EF34BF"/>
    <w:rsid w:val="00EF363F"/>
    <w:rsid w:val="00EF520C"/>
    <w:rsid w:val="00EF5D71"/>
    <w:rsid w:val="00EF606C"/>
    <w:rsid w:val="00EF7786"/>
    <w:rsid w:val="00EF7863"/>
    <w:rsid w:val="00F006F6"/>
    <w:rsid w:val="00F007A9"/>
    <w:rsid w:val="00F00F6A"/>
    <w:rsid w:val="00F01496"/>
    <w:rsid w:val="00F01C47"/>
    <w:rsid w:val="00F022DE"/>
    <w:rsid w:val="00F03686"/>
    <w:rsid w:val="00F038A2"/>
    <w:rsid w:val="00F04FF1"/>
    <w:rsid w:val="00F0577C"/>
    <w:rsid w:val="00F0579D"/>
    <w:rsid w:val="00F064FD"/>
    <w:rsid w:val="00F073BC"/>
    <w:rsid w:val="00F10D46"/>
    <w:rsid w:val="00F12989"/>
    <w:rsid w:val="00F12C48"/>
    <w:rsid w:val="00F140C5"/>
    <w:rsid w:val="00F146B9"/>
    <w:rsid w:val="00F148AC"/>
    <w:rsid w:val="00F153CF"/>
    <w:rsid w:val="00F157BE"/>
    <w:rsid w:val="00F163EA"/>
    <w:rsid w:val="00F16752"/>
    <w:rsid w:val="00F167D7"/>
    <w:rsid w:val="00F209E0"/>
    <w:rsid w:val="00F21158"/>
    <w:rsid w:val="00F213E3"/>
    <w:rsid w:val="00F220E6"/>
    <w:rsid w:val="00F22F56"/>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43FF"/>
    <w:rsid w:val="00F34936"/>
    <w:rsid w:val="00F367F0"/>
    <w:rsid w:val="00F37C53"/>
    <w:rsid w:val="00F37CD4"/>
    <w:rsid w:val="00F40CAE"/>
    <w:rsid w:val="00F4107A"/>
    <w:rsid w:val="00F4174A"/>
    <w:rsid w:val="00F42039"/>
    <w:rsid w:val="00F423E3"/>
    <w:rsid w:val="00F42697"/>
    <w:rsid w:val="00F43165"/>
    <w:rsid w:val="00F43DB9"/>
    <w:rsid w:val="00F454C5"/>
    <w:rsid w:val="00F4596E"/>
    <w:rsid w:val="00F45F84"/>
    <w:rsid w:val="00F4645C"/>
    <w:rsid w:val="00F47557"/>
    <w:rsid w:val="00F47D95"/>
    <w:rsid w:val="00F50213"/>
    <w:rsid w:val="00F5065C"/>
    <w:rsid w:val="00F52701"/>
    <w:rsid w:val="00F52BE4"/>
    <w:rsid w:val="00F53DA6"/>
    <w:rsid w:val="00F53EA7"/>
    <w:rsid w:val="00F5437A"/>
    <w:rsid w:val="00F56342"/>
    <w:rsid w:val="00F568A2"/>
    <w:rsid w:val="00F60BD1"/>
    <w:rsid w:val="00F62DB5"/>
    <w:rsid w:val="00F6360B"/>
    <w:rsid w:val="00F63CC4"/>
    <w:rsid w:val="00F64383"/>
    <w:rsid w:val="00F6464F"/>
    <w:rsid w:val="00F64792"/>
    <w:rsid w:val="00F65716"/>
    <w:rsid w:val="00F6607A"/>
    <w:rsid w:val="00F673F5"/>
    <w:rsid w:val="00F703AB"/>
    <w:rsid w:val="00F70F96"/>
    <w:rsid w:val="00F714C8"/>
    <w:rsid w:val="00F732F6"/>
    <w:rsid w:val="00F7540C"/>
    <w:rsid w:val="00F7570F"/>
    <w:rsid w:val="00F75E5C"/>
    <w:rsid w:val="00F761BC"/>
    <w:rsid w:val="00F76AE6"/>
    <w:rsid w:val="00F76E23"/>
    <w:rsid w:val="00F77522"/>
    <w:rsid w:val="00F77548"/>
    <w:rsid w:val="00F776FB"/>
    <w:rsid w:val="00F800F5"/>
    <w:rsid w:val="00F8019D"/>
    <w:rsid w:val="00F8139C"/>
    <w:rsid w:val="00F81508"/>
    <w:rsid w:val="00F81A8E"/>
    <w:rsid w:val="00F8261E"/>
    <w:rsid w:val="00F8276A"/>
    <w:rsid w:val="00F83405"/>
    <w:rsid w:val="00F838FB"/>
    <w:rsid w:val="00F83CDB"/>
    <w:rsid w:val="00F84DAA"/>
    <w:rsid w:val="00F8554D"/>
    <w:rsid w:val="00F86151"/>
    <w:rsid w:val="00F86A1C"/>
    <w:rsid w:val="00F87699"/>
    <w:rsid w:val="00F87E6B"/>
    <w:rsid w:val="00F900AA"/>
    <w:rsid w:val="00F9070A"/>
    <w:rsid w:val="00F91E14"/>
    <w:rsid w:val="00F942F6"/>
    <w:rsid w:val="00F94814"/>
    <w:rsid w:val="00F95ED6"/>
    <w:rsid w:val="00F96DFC"/>
    <w:rsid w:val="00F97645"/>
    <w:rsid w:val="00FA135B"/>
    <w:rsid w:val="00FA1D9E"/>
    <w:rsid w:val="00FA285C"/>
    <w:rsid w:val="00FA2F93"/>
    <w:rsid w:val="00FA3072"/>
    <w:rsid w:val="00FA341D"/>
    <w:rsid w:val="00FA383D"/>
    <w:rsid w:val="00FA4142"/>
    <w:rsid w:val="00FA456C"/>
    <w:rsid w:val="00FA4B9D"/>
    <w:rsid w:val="00FA5EF6"/>
    <w:rsid w:val="00FA65FD"/>
    <w:rsid w:val="00FA6B11"/>
    <w:rsid w:val="00FA6C49"/>
    <w:rsid w:val="00FA6D9C"/>
    <w:rsid w:val="00FB040C"/>
    <w:rsid w:val="00FB0B51"/>
    <w:rsid w:val="00FB0F36"/>
    <w:rsid w:val="00FB0FE2"/>
    <w:rsid w:val="00FB18A3"/>
    <w:rsid w:val="00FB27CC"/>
    <w:rsid w:val="00FB2E5F"/>
    <w:rsid w:val="00FB4154"/>
    <w:rsid w:val="00FB5686"/>
    <w:rsid w:val="00FB5D4C"/>
    <w:rsid w:val="00FB6386"/>
    <w:rsid w:val="00FB75AC"/>
    <w:rsid w:val="00FB7A9B"/>
    <w:rsid w:val="00FB7E29"/>
    <w:rsid w:val="00FC019D"/>
    <w:rsid w:val="00FC0917"/>
    <w:rsid w:val="00FC30C7"/>
    <w:rsid w:val="00FC334C"/>
    <w:rsid w:val="00FC39F3"/>
    <w:rsid w:val="00FC4EAC"/>
    <w:rsid w:val="00FC69DC"/>
    <w:rsid w:val="00FC6A0A"/>
    <w:rsid w:val="00FC719C"/>
    <w:rsid w:val="00FD0EDC"/>
    <w:rsid w:val="00FD1187"/>
    <w:rsid w:val="00FD16AD"/>
    <w:rsid w:val="00FD1925"/>
    <w:rsid w:val="00FD197F"/>
    <w:rsid w:val="00FD1FFD"/>
    <w:rsid w:val="00FD20FF"/>
    <w:rsid w:val="00FD219E"/>
    <w:rsid w:val="00FD2B79"/>
    <w:rsid w:val="00FD2E75"/>
    <w:rsid w:val="00FD3A4B"/>
    <w:rsid w:val="00FD488B"/>
    <w:rsid w:val="00FD4B8B"/>
    <w:rsid w:val="00FD59EC"/>
    <w:rsid w:val="00FD5D0F"/>
    <w:rsid w:val="00FD6D04"/>
    <w:rsid w:val="00FD7EA2"/>
    <w:rsid w:val="00FE02C8"/>
    <w:rsid w:val="00FE1FCB"/>
    <w:rsid w:val="00FE2823"/>
    <w:rsid w:val="00FE30E6"/>
    <w:rsid w:val="00FE32BA"/>
    <w:rsid w:val="00FE335B"/>
    <w:rsid w:val="00FE3E8F"/>
    <w:rsid w:val="00FE4D92"/>
    <w:rsid w:val="00FE4FE1"/>
    <w:rsid w:val="00FE57D6"/>
    <w:rsid w:val="00FE5FBF"/>
    <w:rsid w:val="00FE77CA"/>
    <w:rsid w:val="00FE7B96"/>
    <w:rsid w:val="00FF0596"/>
    <w:rsid w:val="00FF0853"/>
    <w:rsid w:val="00FF1207"/>
    <w:rsid w:val="00FF224D"/>
    <w:rsid w:val="00FF236D"/>
    <w:rsid w:val="00FF350D"/>
    <w:rsid w:val="00FF43DC"/>
    <w:rsid w:val="00FF4565"/>
    <w:rsid w:val="00FF46E4"/>
    <w:rsid w:val="00FF4709"/>
    <w:rsid w:val="00FF4BD9"/>
    <w:rsid w:val="00FF5294"/>
    <w:rsid w:val="00FF6B1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1"/>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qFormat/>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qFormat/>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lang w:eastAsia="zh-CN"/>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2"/>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852AEC"/>
    <w:rPr>
      <w:rFonts w:ascii="DengXian" w:hAnsi="SimSun" w:cs="SimSun"/>
      <w:sz w:val="21"/>
      <w:szCs w:val="21"/>
      <w:lang w:eastAsia="zh-CN"/>
    </w:rPr>
  </w:style>
  <w:style w:type="paragraph" w:customStyle="1" w:styleId="Reference">
    <w:name w:val="Reference"/>
    <w:basedOn w:val="Normal"/>
    <w:rsid w:val="003D752B"/>
    <w:pPr>
      <w:numPr>
        <w:numId w:val="3"/>
      </w:numPr>
      <w:overflowPunct w:val="0"/>
      <w:autoSpaceDE w:val="0"/>
      <w:autoSpaceDN w:val="0"/>
      <w:adjustRightInd w:val="0"/>
      <w:spacing w:after="120"/>
      <w:jc w:val="both"/>
      <w:textAlignment w:val="baseline"/>
    </w:pPr>
    <w:rPr>
      <w:rFonts w:ascii="Arial" w:hAnsi="Arial"/>
      <w:lang w:eastAsia="zh-CN"/>
    </w:rPr>
  </w:style>
  <w:style w:type="character" w:customStyle="1" w:styleId="UnresolvedMention1">
    <w:name w:val="Unresolved Mention1"/>
    <w:basedOn w:val="DefaultParagraphFont"/>
    <w:uiPriority w:val="99"/>
    <w:semiHidden/>
    <w:unhideWhenUsed/>
    <w:rsid w:val="0039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83040613">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50306820">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621033024">
      <w:bodyDiv w:val="1"/>
      <w:marLeft w:val="0"/>
      <w:marRight w:val="0"/>
      <w:marTop w:val="0"/>
      <w:marBottom w:val="0"/>
      <w:divBdr>
        <w:top w:val="none" w:sz="0" w:space="0" w:color="auto"/>
        <w:left w:val="none" w:sz="0" w:space="0" w:color="auto"/>
        <w:bottom w:val="none" w:sz="0" w:space="0" w:color="auto"/>
        <w:right w:val="none" w:sz="0" w:space="0" w:color="auto"/>
      </w:divBdr>
    </w:div>
    <w:div w:id="621962200">
      <w:bodyDiv w:val="1"/>
      <w:marLeft w:val="0"/>
      <w:marRight w:val="0"/>
      <w:marTop w:val="0"/>
      <w:marBottom w:val="0"/>
      <w:divBdr>
        <w:top w:val="none" w:sz="0" w:space="0" w:color="auto"/>
        <w:left w:val="none" w:sz="0" w:space="0" w:color="auto"/>
        <w:bottom w:val="none" w:sz="0" w:space="0" w:color="auto"/>
        <w:right w:val="none" w:sz="0" w:space="0" w:color="auto"/>
      </w:divBdr>
    </w:div>
    <w:div w:id="688987690">
      <w:bodyDiv w:val="1"/>
      <w:marLeft w:val="0"/>
      <w:marRight w:val="0"/>
      <w:marTop w:val="0"/>
      <w:marBottom w:val="0"/>
      <w:divBdr>
        <w:top w:val="none" w:sz="0" w:space="0" w:color="auto"/>
        <w:left w:val="none" w:sz="0" w:space="0" w:color="auto"/>
        <w:bottom w:val="none" w:sz="0" w:space="0" w:color="auto"/>
        <w:right w:val="none" w:sz="0" w:space="0" w:color="auto"/>
      </w:divBdr>
      <w:divsChild>
        <w:div w:id="2139030416">
          <w:marLeft w:val="0"/>
          <w:marRight w:val="0"/>
          <w:marTop w:val="0"/>
          <w:marBottom w:val="0"/>
          <w:divBdr>
            <w:top w:val="none" w:sz="0" w:space="0" w:color="auto"/>
            <w:left w:val="none" w:sz="0" w:space="0" w:color="auto"/>
            <w:bottom w:val="none" w:sz="0" w:space="0" w:color="auto"/>
            <w:right w:val="none" w:sz="0" w:space="0" w:color="auto"/>
          </w:divBdr>
          <w:divsChild>
            <w:div w:id="490758508">
              <w:marLeft w:val="0"/>
              <w:marRight w:val="0"/>
              <w:marTop w:val="0"/>
              <w:marBottom w:val="0"/>
              <w:divBdr>
                <w:top w:val="none" w:sz="0" w:space="0" w:color="auto"/>
                <w:left w:val="none" w:sz="0" w:space="0" w:color="auto"/>
                <w:bottom w:val="none" w:sz="0" w:space="0" w:color="auto"/>
                <w:right w:val="none" w:sz="0" w:space="0" w:color="auto"/>
              </w:divBdr>
              <w:divsChild>
                <w:div w:id="1256134939">
                  <w:marLeft w:val="0"/>
                  <w:marRight w:val="0"/>
                  <w:marTop w:val="0"/>
                  <w:marBottom w:val="0"/>
                  <w:divBdr>
                    <w:top w:val="none" w:sz="0" w:space="0" w:color="auto"/>
                    <w:left w:val="none" w:sz="0" w:space="0" w:color="auto"/>
                    <w:bottom w:val="none" w:sz="0" w:space="0" w:color="auto"/>
                    <w:right w:val="none" w:sz="0" w:space="0" w:color="auto"/>
                  </w:divBdr>
                  <w:divsChild>
                    <w:div w:id="1631008961">
                      <w:marLeft w:val="0"/>
                      <w:marRight w:val="0"/>
                      <w:marTop w:val="0"/>
                      <w:marBottom w:val="0"/>
                      <w:divBdr>
                        <w:top w:val="none" w:sz="0" w:space="0" w:color="auto"/>
                        <w:left w:val="none" w:sz="0" w:space="0" w:color="auto"/>
                        <w:bottom w:val="none" w:sz="0" w:space="0" w:color="auto"/>
                        <w:right w:val="none" w:sz="0" w:space="0" w:color="auto"/>
                      </w:divBdr>
                      <w:divsChild>
                        <w:div w:id="47798981">
                          <w:marLeft w:val="0"/>
                          <w:marRight w:val="0"/>
                          <w:marTop w:val="0"/>
                          <w:marBottom w:val="0"/>
                          <w:divBdr>
                            <w:top w:val="none" w:sz="0" w:space="0" w:color="auto"/>
                            <w:left w:val="none" w:sz="0" w:space="0" w:color="auto"/>
                            <w:bottom w:val="none" w:sz="0" w:space="0" w:color="auto"/>
                            <w:right w:val="none" w:sz="0" w:space="0" w:color="auto"/>
                          </w:divBdr>
                          <w:divsChild>
                            <w:div w:id="1197934356">
                              <w:marLeft w:val="0"/>
                              <w:marRight w:val="0"/>
                              <w:marTop w:val="0"/>
                              <w:marBottom w:val="0"/>
                              <w:divBdr>
                                <w:top w:val="none" w:sz="0" w:space="0" w:color="auto"/>
                                <w:left w:val="none" w:sz="0" w:space="0" w:color="auto"/>
                                <w:bottom w:val="none" w:sz="0" w:space="0" w:color="auto"/>
                                <w:right w:val="none" w:sz="0" w:space="0" w:color="auto"/>
                              </w:divBdr>
                              <w:divsChild>
                                <w:div w:id="1279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087921">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00656417">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635007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498517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062016">
      <w:bodyDiv w:val="1"/>
      <w:marLeft w:val="0"/>
      <w:marRight w:val="0"/>
      <w:marTop w:val="0"/>
      <w:marBottom w:val="0"/>
      <w:divBdr>
        <w:top w:val="none" w:sz="0" w:space="0" w:color="auto"/>
        <w:left w:val="none" w:sz="0" w:space="0" w:color="auto"/>
        <w:bottom w:val="none" w:sz="0" w:space="0" w:color="auto"/>
        <w:right w:val="none" w:sz="0" w:space="0" w:color="auto"/>
      </w:divBdr>
    </w:div>
    <w:div w:id="1427656844">
      <w:bodyDiv w:val="1"/>
      <w:marLeft w:val="0"/>
      <w:marRight w:val="0"/>
      <w:marTop w:val="0"/>
      <w:marBottom w:val="0"/>
      <w:divBdr>
        <w:top w:val="none" w:sz="0" w:space="0" w:color="auto"/>
        <w:left w:val="none" w:sz="0" w:space="0" w:color="auto"/>
        <w:bottom w:val="none" w:sz="0" w:space="0" w:color="auto"/>
        <w:right w:val="none" w:sz="0" w:space="0" w:color="auto"/>
      </w:divBdr>
    </w:div>
    <w:div w:id="1436707894">
      <w:bodyDiv w:val="1"/>
      <w:marLeft w:val="0"/>
      <w:marRight w:val="0"/>
      <w:marTop w:val="0"/>
      <w:marBottom w:val="0"/>
      <w:divBdr>
        <w:top w:val="none" w:sz="0" w:space="0" w:color="auto"/>
        <w:left w:val="none" w:sz="0" w:space="0" w:color="auto"/>
        <w:bottom w:val="none" w:sz="0" w:space="0" w:color="auto"/>
        <w:right w:val="none" w:sz="0" w:space="0" w:color="auto"/>
      </w:divBdr>
      <w:divsChild>
        <w:div w:id="457647986">
          <w:marLeft w:val="0"/>
          <w:marRight w:val="0"/>
          <w:marTop w:val="0"/>
          <w:marBottom w:val="0"/>
          <w:divBdr>
            <w:top w:val="none" w:sz="0" w:space="0" w:color="auto"/>
            <w:left w:val="none" w:sz="0" w:space="0" w:color="auto"/>
            <w:bottom w:val="none" w:sz="0" w:space="0" w:color="auto"/>
            <w:right w:val="none" w:sz="0" w:space="0" w:color="auto"/>
          </w:divBdr>
        </w:div>
      </w:divsChild>
    </w:div>
    <w:div w:id="1533155599">
      <w:bodyDiv w:val="1"/>
      <w:marLeft w:val="0"/>
      <w:marRight w:val="0"/>
      <w:marTop w:val="0"/>
      <w:marBottom w:val="0"/>
      <w:divBdr>
        <w:top w:val="none" w:sz="0" w:space="0" w:color="auto"/>
        <w:left w:val="none" w:sz="0" w:space="0" w:color="auto"/>
        <w:bottom w:val="none" w:sz="0" w:space="0" w:color="auto"/>
        <w:right w:val="none" w:sz="0" w:space="0" w:color="auto"/>
      </w:divBdr>
      <w:divsChild>
        <w:div w:id="336199749">
          <w:marLeft w:val="0"/>
          <w:marRight w:val="0"/>
          <w:marTop w:val="0"/>
          <w:marBottom w:val="0"/>
          <w:divBdr>
            <w:top w:val="none" w:sz="0" w:space="0" w:color="auto"/>
            <w:left w:val="none" w:sz="0" w:space="0" w:color="auto"/>
            <w:bottom w:val="none" w:sz="0" w:space="0" w:color="auto"/>
            <w:right w:val="none" w:sz="0" w:space="0" w:color="auto"/>
          </w:divBdr>
        </w:div>
      </w:divsChild>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96806162">
      <w:bodyDiv w:val="1"/>
      <w:marLeft w:val="0"/>
      <w:marRight w:val="0"/>
      <w:marTop w:val="0"/>
      <w:marBottom w:val="0"/>
      <w:divBdr>
        <w:top w:val="none" w:sz="0" w:space="0" w:color="auto"/>
        <w:left w:val="none" w:sz="0" w:space="0" w:color="auto"/>
        <w:bottom w:val="none" w:sz="0" w:space="0" w:color="auto"/>
        <w:right w:val="none" w:sz="0" w:space="0" w:color="auto"/>
      </w:divBdr>
    </w:div>
    <w:div w:id="1760521387">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838837072">
      <w:bodyDiv w:val="1"/>
      <w:marLeft w:val="0"/>
      <w:marRight w:val="0"/>
      <w:marTop w:val="0"/>
      <w:marBottom w:val="0"/>
      <w:divBdr>
        <w:top w:val="none" w:sz="0" w:space="0" w:color="auto"/>
        <w:left w:val="none" w:sz="0" w:space="0" w:color="auto"/>
        <w:bottom w:val="none" w:sz="0" w:space="0" w:color="auto"/>
        <w:right w:val="none" w:sz="0" w:space="0" w:color="auto"/>
      </w:divBdr>
    </w:div>
    <w:div w:id="1900749156">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199715190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558.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Documents\3GPP\tsg_ran\WG2\TSGR2_111-e\Docs\R2-2008422.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1-e\Docs\R2-2007605.zip"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196D-0F74-46AE-8C19-D6ABB7830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6DC6018-7896-4923-BF30-CE6FFF5D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15</Pages>
  <Words>5981</Words>
  <Characters>34093</Characters>
  <Application>Microsoft Office Word</Application>
  <DocSecurity>0</DocSecurity>
  <Lines>284</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39995</CharactersWithSpaces>
  <SharedDoc>false</SharedDoc>
  <HyperlinkBase/>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Qualcomm - Peng Cheng</cp:lastModifiedBy>
  <cp:revision>287</cp:revision>
  <cp:lastPrinted>1900-12-31T16:00:00Z</cp:lastPrinted>
  <dcterms:created xsi:type="dcterms:W3CDTF">2020-08-26T15:38:00Z</dcterms:created>
  <dcterms:modified xsi:type="dcterms:W3CDTF">2020-08-27T01:26:00Z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(3)VCuHrDo6nS/iwlLF6CV8O2W/MT2PVhFD5/Y5H4XFNqPVRYSxXqp8failFDaNzlCxuMGm8c3Z
Nu31JyQ6qelvTOeFAhTtSD6IOWsKdki2813OhsXvYLiifES+PpPaX4w3dYR5EJjNFcvkziIB
DY+JB5uiyI2GAMfjtbsPKEuFOPd4jyqWv0rXEHsdpE4UJEeia9C544jG+sn1sAx9qVJFLi+y
HS8GoUojylPpPUr+4y</vt:lpwstr>
  </property>
  <property fmtid="{D5CDD505-2E9C-101B-9397-08002B2CF9AE}" pid="4" name="_2015_ms_pID_7253431">
    <vt:lpwstr>y9irqNrd5daGrkeksQrvWECbYNIi+OcDcYJQEaTE+gnBRq6ufQPWde
3uLohhu0CeUf8otonJ3DKiDErggulDDQn6fu8b9odNSYt90hJCfLrzN4BhP+Qvl0UNyO5QkM
S96BewPlfbzJ14SuheeVJhrWNpv6qZOSSOLbVWc7sk/gXPK8hQSFqZBfJ5unPO+wB0Gj+yMa
k6oJyM45Ii3zW4oo0NoVEEapydg4xl0j6Zt7</vt:lpwstr>
  </property>
  <property fmtid="{D5CDD505-2E9C-101B-9397-08002B2CF9AE}" pid="5" name="_2015_ms_pID_7253432">
    <vt:lpwstr>Nw==</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1598271568</vt:lpwstr>
  </property>
</Properties>
</file>