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w:t>
      </w:r>
      <w:proofErr w:type="gramStart"/>
      <w:r>
        <w:t>e][</w:t>
      </w:r>
      <w:proofErr w:type="gramEnd"/>
      <w:r>
        <w:t>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7305BE" w:rsidP="00DE0454">
      <w:pPr>
        <w:pStyle w:val="Doc-title"/>
      </w:pPr>
      <w:hyperlink r:id="rId12" w:tooltip="D:Documents3GPPtsg_ranWG2TSGR2_111-eDocsR2-2008422.zip" w:history="1">
        <w:r w:rsidR="00DE0454" w:rsidRPr="001276EF">
          <w:rPr>
            <w:rStyle w:val="aa"/>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w:t>
      </w:r>
      <w:proofErr w:type="gramStart"/>
      <w:r>
        <w:t>list,</w:t>
      </w:r>
      <w:proofErr w:type="gramEnd"/>
      <w:r>
        <w:t xml:space="preserve">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w:t>
      </w:r>
      <w:proofErr w:type="spellStart"/>
      <w:r w:rsidRPr="00DE0454">
        <w:rPr>
          <w:highlight w:val="yellow"/>
        </w:rPr>
        <w:t>async</w:t>
      </w:r>
      <w:proofErr w:type="spellEnd"/>
      <w:r w:rsidRPr="00DE0454">
        <w:rPr>
          <w:highlight w:val="yellow"/>
        </w:rPr>
        <w:t xml:space="preserve">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xml:space="preserve">, rapporteur think there is some confusions on whether the proposal is for </w:t>
      </w:r>
      <w:proofErr w:type="spellStart"/>
      <w:r>
        <w:rPr>
          <w:lang w:eastAsia="zh-CN"/>
        </w:rPr>
        <w:t>async</w:t>
      </w:r>
      <w:proofErr w:type="spellEnd"/>
      <w:r>
        <w:rPr>
          <w:lang w:eastAsia="zh-CN"/>
        </w:rPr>
        <w:t xml:space="preserve">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1"/>
        <w:numPr>
          <w:ilvl w:val="0"/>
          <w:numId w:val="7"/>
        </w:numPr>
        <w:snapToGrid w:val="0"/>
        <w:spacing w:before="120" w:afterLines="50" w:after="120"/>
        <w:rPr>
          <w:rFonts w:ascii="Times New Roman" w:hAnsi="Times New Roman" w:cs="Times New Roman"/>
        </w:rPr>
      </w:pPr>
      <w:proofErr w:type="spellStart"/>
      <w:r>
        <w:rPr>
          <w:rFonts w:ascii="Times New Roman" w:hAnsi="Times New Roman" w:cs="Times New Roman"/>
          <w:b/>
          <w:bCs/>
          <w:u w:val="single"/>
        </w:rPr>
        <w:t>As</w:t>
      </w:r>
      <w:r w:rsidRPr="00A4732B">
        <w:rPr>
          <w:rFonts w:ascii="Times New Roman" w:hAnsi="Times New Roman" w:cs="Times New Roman"/>
          <w:b/>
          <w:bCs/>
          <w:u w:val="single"/>
        </w:rPr>
        <w:t>ync</w:t>
      </w:r>
      <w:proofErr w:type="spellEnd"/>
      <w:r w:rsidRPr="00A4732B">
        <w:rPr>
          <w:rFonts w:ascii="Times New Roman" w:hAnsi="Times New Roman" w:cs="Times New Roman"/>
          <w:b/>
          <w:bCs/>
          <w:u w:val="single"/>
        </w:rPr>
        <w:t xml:space="preserve">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1"/>
        <w:numPr>
          <w:ilvl w:val="0"/>
          <w:numId w:val="6"/>
        </w:numPr>
        <w:spacing w:afterLines="50" w:after="120"/>
        <w:rPr>
          <w:rFonts w:ascii="Arial" w:hAnsi="Arial" w:cs="Arial"/>
          <w:b/>
        </w:rPr>
      </w:pPr>
      <w:r>
        <w:rPr>
          <w:rFonts w:ascii="Arial" w:hAnsi="Arial" w:cs="Arial"/>
          <w:b/>
        </w:rPr>
        <w:t xml:space="preserve">For </w:t>
      </w:r>
      <w:proofErr w:type="spellStart"/>
      <w:r w:rsidRPr="00A83D83">
        <w:rPr>
          <w:rFonts w:ascii="Arial" w:hAnsi="Arial" w:cs="Arial"/>
          <w:b/>
          <w:u w:val="single"/>
        </w:rPr>
        <w:t>a</w:t>
      </w:r>
      <w:r w:rsidRPr="003F06AC">
        <w:rPr>
          <w:rFonts w:ascii="Arial" w:hAnsi="Arial" w:cs="Arial"/>
          <w:b/>
          <w:u w:val="single"/>
        </w:rPr>
        <w:t>sync</w:t>
      </w:r>
      <w:proofErr w:type="spellEnd"/>
      <w:r w:rsidRPr="003F06AC">
        <w:rPr>
          <w:rFonts w:ascii="Arial" w:hAnsi="Arial" w:cs="Arial"/>
          <w:b/>
          <w:u w:val="single"/>
        </w:rPr>
        <w:t xml:space="preserve">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DengXian"/>
                <w:lang w:eastAsia="zh-CN"/>
              </w:rPr>
            </w:pPr>
            <w:r>
              <w:rPr>
                <w:rFonts w:eastAsia="DengXian"/>
                <w:lang w:eastAsia="zh-CN"/>
              </w:rPr>
              <w:t xml:space="preserve">For 2). We understand as long as the UE still reports the FR1+FR2 NR DC, the legacy </w:t>
            </w:r>
            <w:proofErr w:type="spellStart"/>
            <w:r>
              <w:rPr>
                <w:rFonts w:eastAsia="DengXian"/>
                <w:lang w:eastAsia="zh-CN"/>
              </w:rPr>
              <w:t>gNB</w:t>
            </w:r>
            <w:proofErr w:type="spellEnd"/>
            <w:r>
              <w:rPr>
                <w:rFonts w:eastAsia="DengXian"/>
                <w:lang w:eastAsia="zh-CN"/>
              </w:rPr>
              <w:t xml:space="preserve">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proofErr w:type="gramStart"/>
            <w:r>
              <w:rPr>
                <w:rFonts w:eastAsia="DengXian"/>
                <w:lang w:eastAsia="zh-CN"/>
              </w:rPr>
              <w:t>Yes</w:t>
            </w:r>
            <w:proofErr w:type="gramEnd"/>
            <w:r>
              <w:rPr>
                <w:rFonts w:eastAsia="DengXian"/>
                <w:lang w:eastAsia="zh-CN"/>
              </w:rPr>
              <w:t xml:space="preserve"> to 1 &amp; 2</w:t>
            </w:r>
          </w:p>
          <w:p w14:paraId="68F32E1A" w14:textId="1B74CEA2" w:rsidR="00235F3E" w:rsidRDefault="00235F3E" w:rsidP="00235F3E">
            <w:pPr>
              <w:rPr>
                <w:rFonts w:eastAsia="DengXian"/>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w:t>
            </w:r>
            <w:proofErr w:type="spellStart"/>
            <w:r>
              <w:rPr>
                <w:rFonts w:eastAsia="Times New Roman"/>
              </w:rPr>
              <w:t>async</w:t>
            </w:r>
            <w:proofErr w:type="spellEnd"/>
            <w:r>
              <w:rPr>
                <w:rFonts w:eastAsia="Times New Roman"/>
              </w:rPr>
              <w:t xml:space="preserve">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af1"/>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af1"/>
              <w:rPr>
                <w:rFonts w:ascii="Times New Roman" w:eastAsia="Times New Roman" w:hAnsi="Times New Roman" w:cs="Times New Roman"/>
              </w:rPr>
            </w:pPr>
          </w:p>
          <w:p w14:paraId="543C9B20" w14:textId="78F6B30E" w:rsidR="00235F3E" w:rsidRDefault="00235F3E" w:rsidP="00235F3E">
            <w:pPr>
              <w:rPr>
                <w:rFonts w:eastAsia="DengXian"/>
                <w:lang w:eastAsia="zh-C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DengXian"/>
                <w:lang w:eastAsia="zh-CN"/>
              </w:rPr>
            </w:pPr>
            <w:r>
              <w:rPr>
                <w:rFonts w:eastAsia="DengXian"/>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r w:rsidR="00EC1AFB" w14:paraId="41F75185" w14:textId="77777777" w:rsidTr="009F3411">
        <w:tc>
          <w:tcPr>
            <w:tcW w:w="1435" w:type="dxa"/>
            <w:tcBorders>
              <w:top w:val="single" w:sz="4" w:space="0" w:color="auto"/>
              <w:left w:val="single" w:sz="4" w:space="0" w:color="auto"/>
              <w:bottom w:val="single" w:sz="4" w:space="0" w:color="auto"/>
              <w:right w:val="single" w:sz="4" w:space="0" w:color="auto"/>
            </w:tcBorders>
          </w:tcPr>
          <w:p w14:paraId="685CB6C3" w14:textId="5E2B1961" w:rsidR="00EC1AFB" w:rsidRDefault="00EC1AFB" w:rsidP="00EC1AFB">
            <w:pPr>
              <w:rPr>
                <w:rFonts w:eastAsia="DengXian"/>
                <w:lang w:eastAsia="zh-CN"/>
              </w:rPr>
            </w:pPr>
            <w:proofErr w:type="spellStart"/>
            <w:r>
              <w:rPr>
                <w:rFonts w:eastAsia="Times New Roman"/>
              </w:rPr>
              <w:lastRenderedPageBreak/>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47DC4955" w14:textId="36798557" w:rsidR="00EC1AFB" w:rsidRDefault="00EC1AFB" w:rsidP="00EC1AFB">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F60A55" w14:textId="02272A14" w:rsidR="00EC1AFB" w:rsidRDefault="00667638" w:rsidP="00EC1AFB">
            <w:pPr>
              <w:rPr>
                <w:rFonts w:eastAsia="Times New Roman"/>
              </w:rPr>
            </w:pPr>
            <w:r>
              <w:rPr>
                <w:rFonts w:eastAsia="Times New Roman"/>
              </w:rPr>
              <w:t>For 3), we understand that probably further details need to clarify based on phase 1 discussion. But taking LTE approach as baseline (or considering the LTE approach) should be fine.</w:t>
            </w:r>
          </w:p>
        </w:tc>
      </w:tr>
      <w:tr w:rsidR="001170FE" w14:paraId="7E6C0E45" w14:textId="77777777" w:rsidTr="009F3411">
        <w:tc>
          <w:tcPr>
            <w:tcW w:w="1435" w:type="dxa"/>
            <w:tcBorders>
              <w:top w:val="single" w:sz="4" w:space="0" w:color="auto"/>
              <w:left w:val="single" w:sz="4" w:space="0" w:color="auto"/>
              <w:bottom w:val="single" w:sz="4" w:space="0" w:color="auto"/>
              <w:right w:val="single" w:sz="4" w:space="0" w:color="auto"/>
            </w:tcBorders>
          </w:tcPr>
          <w:p w14:paraId="2245DBB1" w14:textId="36DECD68" w:rsidR="001170FE" w:rsidRDefault="001170FE" w:rsidP="00EC1AFB">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6D09D25D" w14:textId="5AA706BF" w:rsidR="001170FE" w:rsidRDefault="001170FE" w:rsidP="00EC1AFB">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CD83B6A" w14:textId="77777777" w:rsidR="001170FE" w:rsidRDefault="001170FE" w:rsidP="00EC1AFB">
            <w:pPr>
              <w:rPr>
                <w:rFonts w:eastAsia="Times New Roman"/>
              </w:rPr>
            </w:pPr>
          </w:p>
        </w:tc>
      </w:tr>
      <w:tr w:rsidR="00536131" w14:paraId="1679B10D" w14:textId="77777777" w:rsidTr="009F3411">
        <w:tc>
          <w:tcPr>
            <w:tcW w:w="1435" w:type="dxa"/>
            <w:tcBorders>
              <w:top w:val="single" w:sz="4" w:space="0" w:color="auto"/>
              <w:left w:val="single" w:sz="4" w:space="0" w:color="auto"/>
              <w:bottom w:val="single" w:sz="4" w:space="0" w:color="auto"/>
              <w:right w:val="single" w:sz="4" w:space="0" w:color="auto"/>
            </w:tcBorders>
          </w:tcPr>
          <w:p w14:paraId="78D894C1" w14:textId="62C32FF8" w:rsidR="00536131" w:rsidRDefault="00536131" w:rsidP="00536131">
            <w:pPr>
              <w:rPr>
                <w:rFonts w:eastAsia="Times New Roman"/>
              </w:rPr>
            </w:pPr>
            <w:r>
              <w:rPr>
                <w:rFonts w:eastAsia="맑은 고딕" w:hint="eastAsia"/>
                <w:lang w:eastAsia="ko-KR"/>
              </w:rPr>
              <w:t>Sa</w:t>
            </w:r>
            <w:r>
              <w:rPr>
                <w:rFonts w:eastAsia="맑은 고딕"/>
                <w:lang w:eastAsia="ko-KR"/>
              </w:rPr>
              <w:t>msung</w:t>
            </w:r>
          </w:p>
        </w:tc>
        <w:tc>
          <w:tcPr>
            <w:tcW w:w="1350" w:type="dxa"/>
            <w:tcBorders>
              <w:top w:val="single" w:sz="4" w:space="0" w:color="auto"/>
              <w:left w:val="single" w:sz="4" w:space="0" w:color="auto"/>
              <w:bottom w:val="single" w:sz="4" w:space="0" w:color="auto"/>
              <w:right w:val="single" w:sz="4" w:space="0" w:color="auto"/>
            </w:tcBorders>
          </w:tcPr>
          <w:p w14:paraId="27CFAC7F" w14:textId="751437C0" w:rsidR="00536131" w:rsidRDefault="00536131" w:rsidP="00536131">
            <w:pPr>
              <w:rPr>
                <w:rFonts w:eastAsia="Times New Roman"/>
              </w:rPr>
            </w:pPr>
            <w:r>
              <w:rPr>
                <w:rFonts w:eastAsia="맑은 고딕" w:hint="eastAsia"/>
                <w:lang w:eastAsia="ko-KR"/>
              </w:rPr>
              <w:t>Y</w:t>
            </w:r>
            <w:r>
              <w:rPr>
                <w:rFonts w:eastAsia="맑은 고딕"/>
                <w:lang w:eastAsia="ko-KR"/>
              </w:rPr>
              <w:t>es</w:t>
            </w:r>
          </w:p>
        </w:tc>
        <w:tc>
          <w:tcPr>
            <w:tcW w:w="6844" w:type="dxa"/>
            <w:tcBorders>
              <w:top w:val="single" w:sz="4" w:space="0" w:color="auto"/>
              <w:left w:val="single" w:sz="4" w:space="0" w:color="auto"/>
              <w:bottom w:val="single" w:sz="4" w:space="0" w:color="auto"/>
              <w:right w:val="single" w:sz="4" w:space="0" w:color="auto"/>
            </w:tcBorders>
          </w:tcPr>
          <w:p w14:paraId="65194BB1" w14:textId="23ABA7DA" w:rsidR="00536131" w:rsidRDefault="00536131" w:rsidP="00536131">
            <w:pPr>
              <w:rPr>
                <w:rFonts w:eastAsia="Times New Roman"/>
              </w:rPr>
            </w:pPr>
            <w:r>
              <w:t xml:space="preserve">Maybe one missing point here is what if UE reports to R15 NW unmixed BC (purely FR1 or purely FR2) as NR-DC supported. Since R15 supports only FR1-FR2 mixed DC, R15 NW may be unable to understand and unable to utilize the BC for NR-DC. But it </w:t>
            </w:r>
            <w:proofErr w:type="spellStart"/>
            <w:r>
              <w:t>shouldn</w:t>
            </w:r>
            <w:proofErr w:type="spellEnd"/>
            <w:r>
              <w:rPr>
                <w:rFonts w:hint="eastAsia"/>
              </w:rPr>
              <w:t>’</w:t>
            </w:r>
            <w:r>
              <w:t>t cause any backward compatibility issue because R15 NW will just ignore the information. We like to confirm that R15 NW receiving unmixed BC as NR-DC supported does not cause backward compatibility problem.</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 xml:space="preserve">Items for enhancement of </w:t>
      </w:r>
      <w:proofErr w:type="spellStart"/>
      <w:r w:rsidR="009F3CBB">
        <w:rPr>
          <w:lang w:eastAsia="zh-CN"/>
        </w:rPr>
        <w:t>async</w:t>
      </w:r>
      <w:proofErr w:type="spellEnd"/>
      <w:r w:rsidR="009F3CBB">
        <w:rPr>
          <w:lang w:eastAsia="zh-CN"/>
        </w:rPr>
        <w:t xml:space="preserve">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1"/>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xml:space="preserve">) to indicate whether the UE support </w:t>
      </w:r>
      <w:proofErr w:type="spellStart"/>
      <w:r w:rsidR="00EB0F48">
        <w:rPr>
          <w:rFonts w:ascii="Times New Roman" w:eastAsia="DengXian" w:hAnsi="Times New Roman" w:cs="Times New Roman"/>
        </w:rPr>
        <w:t>PCell</w:t>
      </w:r>
      <w:proofErr w:type="spellEnd"/>
      <w:r w:rsidR="00EB0F48">
        <w:rPr>
          <w:rFonts w:ascii="Times New Roman" w:eastAsia="DengXian" w:hAnsi="Times New Roman" w:cs="Times New Roman"/>
        </w:rPr>
        <w:t xml:space="preserve">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 xml:space="preserve">For </w:t>
      </w:r>
      <w:proofErr w:type="spellStart"/>
      <w:r>
        <w:rPr>
          <w:rFonts w:ascii="Arial" w:hAnsi="Arial" w:cs="Arial"/>
          <w:b/>
        </w:rPr>
        <w:t>async</w:t>
      </w:r>
      <w:proofErr w:type="spellEnd"/>
      <w:r>
        <w:rPr>
          <w:rFonts w:ascii="Arial" w:hAnsi="Arial" w:cs="Arial"/>
          <w:b/>
        </w:rPr>
        <w:t xml:space="preserve">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af4"/>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DengXian"/>
                <w:lang w:eastAsia="zh-CN"/>
              </w:rPr>
            </w:pPr>
            <w:proofErr w:type="spellStart"/>
            <w:r>
              <w:rPr>
                <w:rFonts w:eastAsia="DengXian"/>
                <w:lang w:eastAsia="zh-CN"/>
              </w:rPr>
              <w:lastRenderedPageBreak/>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r w:rsidR="00EC1AFB" w14:paraId="2BC7B75F" w14:textId="77777777" w:rsidTr="00DC0281">
        <w:tc>
          <w:tcPr>
            <w:tcW w:w="1435" w:type="dxa"/>
            <w:tcBorders>
              <w:top w:val="single" w:sz="4" w:space="0" w:color="auto"/>
              <w:left w:val="single" w:sz="4" w:space="0" w:color="auto"/>
              <w:bottom w:val="single" w:sz="4" w:space="0" w:color="auto"/>
              <w:right w:val="single" w:sz="4" w:space="0" w:color="auto"/>
            </w:tcBorders>
          </w:tcPr>
          <w:p w14:paraId="7A8A0B14" w14:textId="27D27960" w:rsidR="00EC1AFB" w:rsidRDefault="00EC1AFB" w:rsidP="00235F3E">
            <w:pPr>
              <w:rPr>
                <w:rFonts w:eastAsia="DengXian"/>
                <w:lang w:eastAsia="zh-CN"/>
              </w:rPr>
            </w:pPr>
            <w:proofErr w:type="spellStart"/>
            <w:r>
              <w:rPr>
                <w:rFonts w:eastAsia="DengXian"/>
                <w:lang w:eastAsia="zh-C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1CD7FCD2" w14:textId="508724C0" w:rsidR="00EC1AFB" w:rsidRDefault="00EC1AFB"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50AD630" w14:textId="00EA3334" w:rsidR="00EC1AFB" w:rsidRDefault="00667638" w:rsidP="00667638">
            <w:pPr>
              <w:rPr>
                <w:rFonts w:eastAsia="Times New Roman"/>
              </w:rPr>
            </w:pPr>
            <w:r>
              <w:rPr>
                <w:rFonts w:eastAsia="Times New Roman"/>
              </w:rPr>
              <w:t xml:space="preserve">We think that </w:t>
            </w:r>
            <w:proofErr w:type="spellStart"/>
            <w:r>
              <w:rPr>
                <w:rFonts w:eastAsia="Times New Roman"/>
              </w:rPr>
              <w:t>signaling</w:t>
            </w:r>
            <w:proofErr w:type="spellEnd"/>
            <w:r>
              <w:rPr>
                <w:rFonts w:eastAsia="Times New Roman"/>
              </w:rPr>
              <w:t xml:space="preserve"> overheat is not the first thing to consider while reporting a capability. There is a need to distinguish MCG and SCG due to different implementation for FR2 in MCG or FR2 in SCG. So, we prefer to have further discussion on how signal this.</w:t>
            </w:r>
          </w:p>
        </w:tc>
      </w:tr>
      <w:tr w:rsidR="001170FE" w14:paraId="72C9B2DE" w14:textId="77777777" w:rsidTr="00DC0281">
        <w:tc>
          <w:tcPr>
            <w:tcW w:w="1435" w:type="dxa"/>
            <w:tcBorders>
              <w:top w:val="single" w:sz="4" w:space="0" w:color="auto"/>
              <w:left w:val="single" w:sz="4" w:space="0" w:color="auto"/>
              <w:bottom w:val="single" w:sz="4" w:space="0" w:color="auto"/>
              <w:right w:val="single" w:sz="4" w:space="0" w:color="auto"/>
            </w:tcBorders>
          </w:tcPr>
          <w:p w14:paraId="06E5728F" w14:textId="4ABE60F7" w:rsidR="001170FE" w:rsidRDefault="001170FE" w:rsidP="00235F3E">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2B687C11" w14:textId="20903ECB" w:rsidR="001170FE" w:rsidRDefault="001170FE"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26C60C8" w14:textId="77777777" w:rsidR="001170FE" w:rsidRDefault="001170FE" w:rsidP="00667638">
            <w:pPr>
              <w:rPr>
                <w:rFonts w:eastAsia="Times New Roman"/>
              </w:rPr>
            </w:pPr>
          </w:p>
        </w:tc>
      </w:tr>
      <w:tr w:rsidR="00536131" w14:paraId="7CA6753D" w14:textId="77777777" w:rsidTr="00DC0281">
        <w:tc>
          <w:tcPr>
            <w:tcW w:w="1435" w:type="dxa"/>
            <w:tcBorders>
              <w:top w:val="single" w:sz="4" w:space="0" w:color="auto"/>
              <w:left w:val="single" w:sz="4" w:space="0" w:color="auto"/>
              <w:bottom w:val="single" w:sz="4" w:space="0" w:color="auto"/>
              <w:right w:val="single" w:sz="4" w:space="0" w:color="auto"/>
            </w:tcBorders>
          </w:tcPr>
          <w:p w14:paraId="7C67D88D" w14:textId="1762FDA1" w:rsidR="00536131" w:rsidRDefault="00536131" w:rsidP="00536131">
            <w:pPr>
              <w:rPr>
                <w:rFonts w:eastAsia="DengXian"/>
                <w:lang w:eastAsia="zh-CN"/>
              </w:rPr>
            </w:pPr>
            <w:r>
              <w:rPr>
                <w:rFonts w:eastAsia="맑은 고딕" w:hint="eastAsia"/>
                <w:lang w:eastAsia="ko-KR"/>
              </w:rPr>
              <w:t>S</w:t>
            </w:r>
            <w:r>
              <w:rPr>
                <w:rFonts w:eastAsia="맑은 고딕"/>
                <w:lang w:eastAsia="ko-KR"/>
              </w:rPr>
              <w:t>amsung</w:t>
            </w:r>
          </w:p>
        </w:tc>
        <w:tc>
          <w:tcPr>
            <w:tcW w:w="1350" w:type="dxa"/>
            <w:tcBorders>
              <w:top w:val="single" w:sz="4" w:space="0" w:color="auto"/>
              <w:left w:val="single" w:sz="4" w:space="0" w:color="auto"/>
              <w:bottom w:val="single" w:sz="4" w:space="0" w:color="auto"/>
              <w:right w:val="single" w:sz="4" w:space="0" w:color="auto"/>
            </w:tcBorders>
          </w:tcPr>
          <w:p w14:paraId="36EB91DC" w14:textId="4BA8C1C2" w:rsidR="00536131" w:rsidRDefault="00536131" w:rsidP="00536131">
            <w:pPr>
              <w:rPr>
                <w:rFonts w:eastAsia="DengXian"/>
                <w:lang w:eastAsia="zh-CN"/>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0647697C" w14:textId="77777777" w:rsidR="00536131" w:rsidRDefault="00536131" w:rsidP="00536131">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af1"/>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1"/>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proofErr w:type="spellStart"/>
      <w:r w:rsidRPr="008F578E">
        <w:rPr>
          <w:rFonts w:ascii="Arial" w:hAnsi="Arial" w:cs="Arial"/>
          <w:b/>
          <w:u w:val="single"/>
        </w:rPr>
        <w:t>async</w:t>
      </w:r>
      <w:proofErr w:type="spellEnd"/>
      <w:r w:rsidRPr="008F578E">
        <w:rPr>
          <w:rFonts w:ascii="Arial" w:hAnsi="Arial" w:cs="Arial"/>
          <w:b/>
          <w:u w:val="single"/>
        </w:rPr>
        <w:t xml:space="preserve">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af4"/>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DC0281">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 xml:space="preserve">s </w:t>
            </w:r>
            <w:proofErr w:type="spellStart"/>
            <w:r w:rsidR="001A07F3">
              <w:rPr>
                <w:rFonts w:eastAsia="DengXian"/>
                <w:lang w:eastAsia="zh-CN"/>
              </w:rPr>
              <w:t>async</w:t>
            </w:r>
            <w:proofErr w:type="spellEnd"/>
            <w:r w:rsidR="001A07F3">
              <w:rPr>
                <w:rFonts w:eastAsia="DengXian"/>
                <w:lang w:eastAsia="zh-CN"/>
              </w:rPr>
              <w:t xml:space="preserve"> DC is introduced in Rel-16.</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w:t>
            </w:r>
            <w:proofErr w:type="spellStart"/>
            <w:r>
              <w:rPr>
                <w:rFonts w:eastAsia="DengXian"/>
                <w:lang w:eastAsia="zh-CN"/>
              </w:rPr>
              <w:t>async</w:t>
            </w:r>
            <w:proofErr w:type="spellEnd"/>
            <w:r>
              <w:rPr>
                <w:rFonts w:eastAsia="DengXian"/>
                <w:lang w:eastAsia="zh-CN"/>
              </w:rPr>
              <w:t xml:space="preserve"> NR-DC capability for a BC to indicate that it supports </w:t>
            </w:r>
            <w:proofErr w:type="spellStart"/>
            <w:r>
              <w:rPr>
                <w:rFonts w:eastAsia="DengXian"/>
                <w:lang w:eastAsia="zh-CN"/>
              </w:rPr>
              <w:t>async</w:t>
            </w:r>
            <w:proofErr w:type="spellEnd"/>
            <w:r>
              <w:rPr>
                <w:rFonts w:eastAsia="DengXian"/>
                <w:lang w:eastAsia="zh-CN"/>
              </w:rPr>
              <w:t xml:space="preserve">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DengXian"/>
                <w:lang w:eastAsia="zh-CN"/>
              </w:rPr>
            </w:pPr>
            <w:r>
              <w:rPr>
                <w:rFonts w:eastAsia="DengXian"/>
                <w:lang w:eastAsia="zh-CN"/>
              </w:rPr>
              <w:t xml:space="preserve">We are open to signalling optimization to reduce overhead. </w:t>
            </w:r>
          </w:p>
        </w:tc>
      </w:tr>
      <w:tr w:rsidR="00907321" w14:paraId="337AFA98" w14:textId="77777777" w:rsidTr="00DC0281">
        <w:tc>
          <w:tcPr>
            <w:tcW w:w="1435" w:type="dxa"/>
            <w:tcBorders>
              <w:top w:val="single" w:sz="4" w:space="0" w:color="auto"/>
              <w:left w:val="single" w:sz="4" w:space="0" w:color="auto"/>
              <w:bottom w:val="single" w:sz="4" w:space="0" w:color="auto"/>
              <w:right w:val="single" w:sz="4" w:space="0" w:color="auto"/>
            </w:tcBorders>
          </w:tcPr>
          <w:p w14:paraId="2FDF6819" w14:textId="0FEC7A8E" w:rsidR="00907321" w:rsidRDefault="00907321" w:rsidP="00DC0281">
            <w:pPr>
              <w:rPr>
                <w:rFonts w:eastAsia="DengXian"/>
                <w:lang w:eastAsia="zh-CN"/>
              </w:rPr>
            </w:pPr>
            <w:proofErr w:type="spellStart"/>
            <w:r>
              <w:rPr>
                <w:rFonts w:eastAsia="DengXian"/>
                <w:lang w:eastAsia="zh-C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28A964BF" w14:textId="7E264B2F" w:rsidR="00907321" w:rsidRDefault="0090732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5CE03E8" w14:textId="5068E721" w:rsidR="00907321" w:rsidRDefault="00907321" w:rsidP="00DC0281">
            <w:pPr>
              <w:rPr>
                <w:rFonts w:eastAsia="DengXian"/>
                <w:lang w:eastAsia="zh-CN"/>
              </w:rPr>
            </w:pPr>
            <w:r>
              <w:rPr>
                <w:rFonts w:eastAsia="DengXian"/>
                <w:lang w:eastAsia="zh-CN"/>
              </w:rPr>
              <w:t xml:space="preserve">We prefer to finish the baseline design and </w:t>
            </w:r>
            <w:r w:rsidR="005C3B4A">
              <w:rPr>
                <w:rFonts w:eastAsia="DengXian"/>
                <w:lang w:eastAsia="zh-CN"/>
              </w:rPr>
              <w:t xml:space="preserve">then </w:t>
            </w:r>
            <w:r>
              <w:rPr>
                <w:rFonts w:eastAsia="DengXian"/>
                <w:lang w:eastAsia="zh-CN"/>
              </w:rPr>
              <w:t xml:space="preserve">consider </w:t>
            </w:r>
            <w:proofErr w:type="spellStart"/>
            <w:r>
              <w:rPr>
                <w:rFonts w:eastAsia="DengXian"/>
                <w:lang w:eastAsia="zh-CN"/>
              </w:rPr>
              <w:t>signaling</w:t>
            </w:r>
            <w:proofErr w:type="spellEnd"/>
            <w:r>
              <w:rPr>
                <w:rFonts w:eastAsia="DengXian"/>
                <w:lang w:eastAsia="zh-CN"/>
              </w:rPr>
              <w:t xml:space="preserve"> optimization.</w:t>
            </w:r>
          </w:p>
          <w:p w14:paraId="7948FB1E" w14:textId="7CBBADCB" w:rsidR="00907321" w:rsidRDefault="002C366E" w:rsidP="00DC0281">
            <w:pPr>
              <w:rPr>
                <w:rFonts w:eastAsia="DengXian"/>
                <w:lang w:eastAsia="zh-CN"/>
              </w:rPr>
            </w:pPr>
            <w:r>
              <w:rPr>
                <w:rFonts w:eastAsia="DengXian"/>
                <w:lang w:eastAsia="zh-CN"/>
              </w:rPr>
              <w:t>Saying that “</w:t>
            </w:r>
            <w:r w:rsidRPr="002C366E">
              <w:rPr>
                <w:rFonts w:eastAsia="DengXian"/>
                <w:i/>
                <w:lang w:eastAsia="zh-CN"/>
              </w:rPr>
              <w:t>absence of the cell grouping capability indicates that the UE supports only MCG fully in FR1 and SCG fully in FR2</w:t>
            </w:r>
            <w:r>
              <w:rPr>
                <w:rFonts w:eastAsia="DengXian"/>
                <w:lang w:eastAsia="zh-CN"/>
              </w:rPr>
              <w:t xml:space="preserve">” seems imply that the UE is mandatory to support </w:t>
            </w:r>
            <w:proofErr w:type="spellStart"/>
            <w:r>
              <w:rPr>
                <w:rFonts w:eastAsia="DengXian"/>
                <w:lang w:eastAsia="zh-CN"/>
              </w:rPr>
              <w:t>asynch</w:t>
            </w:r>
            <w:proofErr w:type="spellEnd"/>
            <w:r>
              <w:rPr>
                <w:rFonts w:eastAsia="DengXian"/>
                <w:lang w:eastAsia="zh-CN"/>
              </w:rPr>
              <w:t xml:space="preserve"> NR-DC in some case, which is not our </w:t>
            </w:r>
            <w:r w:rsidR="005C3B4A">
              <w:rPr>
                <w:rFonts w:eastAsia="DengXian"/>
                <w:lang w:eastAsia="zh-CN"/>
              </w:rPr>
              <w:t xml:space="preserve">original </w:t>
            </w:r>
            <w:r>
              <w:rPr>
                <w:rFonts w:eastAsia="DengXian"/>
                <w:lang w:eastAsia="zh-CN"/>
              </w:rPr>
              <w:t xml:space="preserve">understanding. </w:t>
            </w:r>
          </w:p>
          <w:p w14:paraId="058AA8D1" w14:textId="7FD6A6D4" w:rsidR="002C366E" w:rsidRDefault="002C366E" w:rsidP="00DC0281">
            <w:pPr>
              <w:rPr>
                <w:rFonts w:eastAsia="DengXian"/>
                <w:lang w:eastAsia="zh-CN"/>
              </w:rPr>
            </w:pPr>
            <w:r>
              <w:rPr>
                <w:rFonts w:eastAsia="DengXian"/>
                <w:lang w:eastAsia="zh-CN"/>
              </w:rPr>
              <w:t>We are actually open for extra bit but think it could be discuss later.</w:t>
            </w:r>
          </w:p>
        </w:tc>
      </w:tr>
      <w:tr w:rsidR="001170FE" w14:paraId="6632BD20" w14:textId="77777777" w:rsidTr="00DC0281">
        <w:tc>
          <w:tcPr>
            <w:tcW w:w="1435" w:type="dxa"/>
            <w:tcBorders>
              <w:top w:val="single" w:sz="4" w:space="0" w:color="auto"/>
              <w:left w:val="single" w:sz="4" w:space="0" w:color="auto"/>
              <w:bottom w:val="single" w:sz="4" w:space="0" w:color="auto"/>
              <w:right w:val="single" w:sz="4" w:space="0" w:color="auto"/>
            </w:tcBorders>
          </w:tcPr>
          <w:p w14:paraId="0691B0C2" w14:textId="2FCDD4A4" w:rsidR="001170FE" w:rsidRDefault="001170FE" w:rsidP="00DC0281">
            <w:pPr>
              <w:rPr>
                <w:rFonts w:eastAsia="DengXian"/>
                <w:lang w:eastAsia="zh-CN"/>
              </w:rPr>
            </w:pPr>
            <w:r>
              <w:rPr>
                <w:rFonts w:eastAsia="DengXian"/>
                <w:lang w:eastAsia="zh-CN"/>
              </w:rPr>
              <w:lastRenderedPageBreak/>
              <w:t>ZTE</w:t>
            </w:r>
          </w:p>
        </w:tc>
        <w:tc>
          <w:tcPr>
            <w:tcW w:w="1350" w:type="dxa"/>
            <w:tcBorders>
              <w:top w:val="single" w:sz="4" w:space="0" w:color="auto"/>
              <w:left w:val="single" w:sz="4" w:space="0" w:color="auto"/>
              <w:bottom w:val="single" w:sz="4" w:space="0" w:color="auto"/>
              <w:right w:val="single" w:sz="4" w:space="0" w:color="auto"/>
            </w:tcBorders>
          </w:tcPr>
          <w:p w14:paraId="1E36BFC5" w14:textId="5D56AA64" w:rsidR="001170FE" w:rsidRDefault="001170F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567B25F" w14:textId="5AE031C6" w:rsidR="001170FE" w:rsidRDefault="001170FE" w:rsidP="00DC0281">
            <w:pPr>
              <w:rPr>
                <w:rFonts w:eastAsia="DengXian"/>
                <w:lang w:eastAsia="zh-CN"/>
              </w:rPr>
            </w:pPr>
            <w:r>
              <w:rPr>
                <w:rFonts w:eastAsia="DengXian"/>
                <w:lang w:eastAsia="zh-CN"/>
              </w:rPr>
              <w:t>We are fine with this signalling optimization.</w:t>
            </w:r>
          </w:p>
        </w:tc>
      </w:tr>
      <w:tr w:rsidR="00536131" w14:paraId="602B3534" w14:textId="77777777" w:rsidTr="00DC0281">
        <w:tc>
          <w:tcPr>
            <w:tcW w:w="1435" w:type="dxa"/>
            <w:tcBorders>
              <w:top w:val="single" w:sz="4" w:space="0" w:color="auto"/>
              <w:left w:val="single" w:sz="4" w:space="0" w:color="auto"/>
              <w:bottom w:val="single" w:sz="4" w:space="0" w:color="auto"/>
              <w:right w:val="single" w:sz="4" w:space="0" w:color="auto"/>
            </w:tcBorders>
          </w:tcPr>
          <w:p w14:paraId="1D855FC9" w14:textId="7D3D7C3F" w:rsidR="00536131" w:rsidRDefault="00536131" w:rsidP="00536131">
            <w:pPr>
              <w:rPr>
                <w:rFonts w:eastAsia="DengXian"/>
                <w:lang w:eastAsia="zh-CN"/>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20B86169" w14:textId="3AD47572" w:rsidR="00536131" w:rsidRDefault="00536131" w:rsidP="00536131">
            <w:pPr>
              <w:rPr>
                <w:rFonts w:eastAsia="DengXian"/>
                <w:lang w:eastAsia="zh-CN"/>
              </w:rPr>
            </w:pPr>
            <w:r>
              <w:rPr>
                <w:rFonts w:eastAsia="맑은 고딕" w:hint="eastAsia"/>
                <w:lang w:eastAsia="ko-KR"/>
              </w:rPr>
              <w:t>No</w:t>
            </w:r>
          </w:p>
        </w:tc>
        <w:tc>
          <w:tcPr>
            <w:tcW w:w="6844" w:type="dxa"/>
            <w:tcBorders>
              <w:top w:val="single" w:sz="4" w:space="0" w:color="auto"/>
              <w:left w:val="single" w:sz="4" w:space="0" w:color="auto"/>
              <w:bottom w:val="single" w:sz="4" w:space="0" w:color="auto"/>
              <w:right w:val="single" w:sz="4" w:space="0" w:color="auto"/>
            </w:tcBorders>
          </w:tcPr>
          <w:p w14:paraId="5C7DC63F" w14:textId="03AA7A4C" w:rsidR="00536131" w:rsidRDefault="00536131" w:rsidP="00536131">
            <w:pPr>
              <w:rPr>
                <w:rFonts w:eastAsia="DengXian"/>
                <w:lang w:eastAsia="zh-CN"/>
              </w:rPr>
            </w:pPr>
            <w:r w:rsidRPr="00BD7C7A">
              <w:t>No strong</w:t>
            </w:r>
            <w:r>
              <w:t xml:space="preserve"> opinion, but we are wondering why this bit is needed at the first place. Probably we should use </w:t>
            </w:r>
            <w:r>
              <w:rPr>
                <w:rFonts w:hint="eastAsia"/>
              </w:rPr>
              <w:t>“</w:t>
            </w:r>
            <w:r>
              <w:t>absence</w:t>
            </w:r>
            <w:r>
              <w:rPr>
                <w:rFonts w:hint="eastAsia"/>
              </w:rPr>
              <w:t>”</w:t>
            </w:r>
            <w:r>
              <w:t xml:space="preserve"> of cell grouping as indicating MCG fully in FR1 and SCG fully in FR2.</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lastRenderedPageBreak/>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36131">
        <w:tc>
          <w:tcPr>
            <w:tcW w:w="1353"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af4"/>
              <w:rPr>
                <w:lang w:eastAsia="ja-JP"/>
              </w:rPr>
            </w:pPr>
            <w:r>
              <w:rPr>
                <w:lang w:eastAsia="ja-JP"/>
              </w:rPr>
              <w:t>Company</w:t>
            </w:r>
          </w:p>
        </w:tc>
        <w:tc>
          <w:tcPr>
            <w:tcW w:w="894"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af4"/>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af4"/>
              <w:rPr>
                <w:lang w:eastAsia="ja-JP"/>
              </w:rPr>
            </w:pPr>
            <w:r>
              <w:rPr>
                <w:lang w:eastAsia="ja-JP"/>
              </w:rPr>
              <w:t>I2</w:t>
            </w:r>
          </w:p>
        </w:tc>
        <w:tc>
          <w:tcPr>
            <w:tcW w:w="894"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af4"/>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af4"/>
              <w:rPr>
                <w:lang w:eastAsia="ja-JP"/>
              </w:rPr>
            </w:pPr>
            <w:r>
              <w:rPr>
                <w:lang w:eastAsia="ja-JP"/>
              </w:rPr>
              <w:t>I4</w:t>
            </w:r>
          </w:p>
        </w:tc>
        <w:tc>
          <w:tcPr>
            <w:tcW w:w="494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af4"/>
              <w:rPr>
                <w:lang w:eastAsia="ja-JP"/>
              </w:rPr>
            </w:pPr>
            <w:r>
              <w:rPr>
                <w:lang w:eastAsia="ja-JP"/>
              </w:rPr>
              <w:t>Comments (if no, please indicate the reason)</w:t>
            </w:r>
          </w:p>
        </w:tc>
      </w:tr>
      <w:tr w:rsidR="0088558E" w14:paraId="69511D13" w14:textId="77777777" w:rsidTr="00536131">
        <w:tc>
          <w:tcPr>
            <w:tcW w:w="1353"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t>Qualcomm</w:t>
            </w:r>
          </w:p>
        </w:tc>
        <w:tc>
          <w:tcPr>
            <w:tcW w:w="894"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894"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494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1"/>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af1"/>
              <w:rPr>
                <w:rFonts w:eastAsia="Times New Roman"/>
              </w:rPr>
            </w:pPr>
          </w:p>
          <w:p w14:paraId="299DFCE0" w14:textId="7D2610EB" w:rsidR="00706E44" w:rsidRPr="007114BB" w:rsidRDefault="00706E44" w:rsidP="00706E44">
            <w:pPr>
              <w:pStyle w:val="af1"/>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af1"/>
              <w:rPr>
                <w:rFonts w:eastAsia="Times New Roman"/>
              </w:rPr>
            </w:pPr>
          </w:p>
          <w:p w14:paraId="2B68AA11" w14:textId="7D1BF574" w:rsidR="0088558E" w:rsidRDefault="0088558E" w:rsidP="00600F4C">
            <w:pPr>
              <w:rPr>
                <w:rFonts w:eastAsia="Times New Roman"/>
              </w:rPr>
            </w:pPr>
          </w:p>
        </w:tc>
      </w:tr>
      <w:tr w:rsidR="00E87622" w14:paraId="10EC42F4" w14:textId="77777777" w:rsidTr="00536131">
        <w:tc>
          <w:tcPr>
            <w:tcW w:w="1353"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894"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DengXian"/>
                <w:lang w:eastAsia="zh-CN"/>
              </w:rPr>
            </w:pPr>
            <w:r>
              <w:rPr>
                <w:rFonts w:eastAsia="DengXian" w:hint="eastAsia"/>
                <w:lang w:eastAsia="zh-CN"/>
              </w:rPr>
              <w:t>N</w:t>
            </w:r>
            <w:r>
              <w:rPr>
                <w:rFonts w:eastAsia="DengXian"/>
                <w:lang w:eastAsia="zh-CN"/>
              </w:rPr>
              <w:t>o</w:t>
            </w:r>
          </w:p>
        </w:tc>
        <w:tc>
          <w:tcPr>
            <w:tcW w:w="894"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DengXian"/>
                <w:lang w:eastAsia="zh-CN"/>
              </w:rPr>
            </w:pPr>
            <w:r>
              <w:rPr>
                <w:rFonts w:eastAsia="DengXian"/>
                <w:lang w:eastAsia="zh-CN"/>
              </w:rPr>
              <w:t>No</w:t>
            </w:r>
          </w:p>
        </w:tc>
        <w:tc>
          <w:tcPr>
            <w:tcW w:w="494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DengXian"/>
                <w:lang w:eastAsia="zh-CN"/>
              </w:rPr>
              <w:t xml:space="preserve">Issue2: in case UE don’t want to support FR2 as </w:t>
            </w:r>
            <w:proofErr w:type="spellStart"/>
            <w:r>
              <w:rPr>
                <w:rFonts w:eastAsia="DengXian"/>
                <w:lang w:eastAsia="zh-CN"/>
              </w:rPr>
              <w:t>P</w:t>
            </w:r>
            <w:r w:rsidR="00D43BE1">
              <w:rPr>
                <w:rFonts w:eastAsia="DengXian"/>
                <w:lang w:eastAsia="zh-CN"/>
              </w:rPr>
              <w:t>c</w:t>
            </w:r>
            <w:r>
              <w:rPr>
                <w:rFonts w:eastAsia="DengXian"/>
                <w:lang w:eastAsia="zh-CN"/>
              </w:rPr>
              <w:t>ell</w:t>
            </w:r>
            <w:proofErr w:type="spellEnd"/>
            <w:r>
              <w:rPr>
                <w:rFonts w:eastAsia="DengXian"/>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DC0281">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DC0281">
            <w:pPr>
              <w:rPr>
                <w:iCs/>
                <w:sz w:val="21"/>
                <w:szCs w:val="21"/>
              </w:rPr>
            </w:pPr>
            <w:r>
              <w:rPr>
                <w:iCs/>
                <w:sz w:val="21"/>
                <w:szCs w:val="21"/>
              </w:rPr>
              <w:lastRenderedPageBreak/>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36131">
        <w:tc>
          <w:tcPr>
            <w:tcW w:w="1353"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DengXian"/>
                <w:lang w:eastAsia="zh-CN"/>
              </w:rPr>
            </w:pPr>
            <w:r>
              <w:rPr>
                <w:rFonts w:eastAsia="DengXian"/>
                <w:lang w:eastAsia="zh-CN"/>
              </w:rPr>
              <w:lastRenderedPageBreak/>
              <w:t>Apple</w:t>
            </w:r>
          </w:p>
        </w:tc>
        <w:tc>
          <w:tcPr>
            <w:tcW w:w="894"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DengXian"/>
                <w:lang w:eastAsia="zh-CN"/>
              </w:rPr>
            </w:pPr>
            <w:r>
              <w:rPr>
                <w:rFonts w:eastAsia="DengXian"/>
                <w:lang w:eastAsia="zh-CN"/>
              </w:rPr>
              <w:t>Yes</w:t>
            </w:r>
          </w:p>
        </w:tc>
        <w:tc>
          <w:tcPr>
            <w:tcW w:w="894"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DengXian"/>
                <w:lang w:eastAsia="zh-CN"/>
              </w:rPr>
            </w:pPr>
            <w:r>
              <w:rPr>
                <w:rFonts w:eastAsia="DengXian"/>
                <w:lang w:eastAsia="zh-CN"/>
              </w:rPr>
              <w:t>Yes</w:t>
            </w:r>
          </w:p>
        </w:tc>
        <w:tc>
          <w:tcPr>
            <w:tcW w:w="494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36131">
        <w:tc>
          <w:tcPr>
            <w:tcW w:w="1353"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894"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DengXian"/>
                <w:lang w:eastAsia="zh-CN"/>
              </w:rPr>
            </w:pPr>
            <w:r>
              <w:rPr>
                <w:rFonts w:eastAsia="DengXian"/>
                <w:lang w:eastAsia="zh-CN"/>
              </w:rPr>
              <w:t>Maybe</w:t>
            </w:r>
          </w:p>
        </w:tc>
        <w:tc>
          <w:tcPr>
            <w:tcW w:w="894"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DengXian"/>
                <w:lang w:eastAsia="zh-CN"/>
              </w:rPr>
            </w:pPr>
            <w:r>
              <w:rPr>
                <w:rFonts w:eastAsia="DengXian"/>
                <w:lang w:eastAsia="zh-CN"/>
              </w:rPr>
              <w:t>Maybe</w:t>
            </w:r>
          </w:p>
        </w:tc>
        <w:tc>
          <w:tcPr>
            <w:tcW w:w="4944"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DengXian"/>
                <w:lang w:eastAsia="zh-CN"/>
              </w:rPr>
            </w:pPr>
            <w:r>
              <w:rPr>
                <w:rFonts w:eastAsia="DengXian"/>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36131">
        <w:tc>
          <w:tcPr>
            <w:tcW w:w="1353"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94"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894"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4944"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36131">
        <w:tc>
          <w:tcPr>
            <w:tcW w:w="1353"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DengXian"/>
                <w:lang w:eastAsia="zh-CN"/>
              </w:rPr>
            </w:pPr>
            <w:r>
              <w:rPr>
                <w:rFonts w:eastAsia="DengXian"/>
                <w:lang w:eastAsia="zh-CN"/>
              </w:rPr>
              <w:t>Ericsson</w:t>
            </w:r>
          </w:p>
        </w:tc>
        <w:tc>
          <w:tcPr>
            <w:tcW w:w="894"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DengXian"/>
                <w:lang w:eastAsia="zh-CN"/>
              </w:rPr>
            </w:pPr>
          </w:p>
        </w:tc>
        <w:tc>
          <w:tcPr>
            <w:tcW w:w="894"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DengXian"/>
                <w:lang w:eastAsia="zh-CN"/>
              </w:rPr>
            </w:pPr>
          </w:p>
        </w:tc>
        <w:tc>
          <w:tcPr>
            <w:tcW w:w="4944"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DengXian"/>
                <w:lang w:eastAsia="zh-CN"/>
              </w:rPr>
            </w:pPr>
            <w:r>
              <w:rPr>
                <w:rFonts w:eastAsia="DengXian"/>
                <w:lang w:eastAsia="zh-CN"/>
              </w:rPr>
              <w:t xml:space="preserve">We think we need first to settle the use of the cell grouping capability for the </w:t>
            </w:r>
            <w:proofErr w:type="spellStart"/>
            <w:r>
              <w:rPr>
                <w:rFonts w:eastAsia="DengXian"/>
                <w:lang w:eastAsia="zh-CN"/>
              </w:rPr>
              <w:t>async</w:t>
            </w:r>
            <w:proofErr w:type="spellEnd"/>
            <w:r>
              <w:rPr>
                <w:rFonts w:eastAsia="DengXian"/>
                <w:lang w:eastAsia="zh-CN"/>
              </w:rPr>
              <w:t xml:space="preserve"> case before addressing these.</w:t>
            </w:r>
          </w:p>
        </w:tc>
      </w:tr>
      <w:tr w:rsidR="005E63EC" w14:paraId="5130F3AB" w14:textId="77777777" w:rsidTr="00536131">
        <w:tc>
          <w:tcPr>
            <w:tcW w:w="1353"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DengXian"/>
                <w:lang w:eastAsia="zh-CN"/>
              </w:rPr>
            </w:pPr>
            <w:proofErr w:type="spellStart"/>
            <w:r>
              <w:rPr>
                <w:rFonts w:eastAsia="DengXian"/>
                <w:lang w:eastAsia="zh-CN"/>
              </w:rPr>
              <w:t>Futurewei</w:t>
            </w:r>
            <w:proofErr w:type="spellEnd"/>
          </w:p>
        </w:tc>
        <w:tc>
          <w:tcPr>
            <w:tcW w:w="894"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DengXian"/>
                <w:lang w:eastAsia="zh-CN"/>
              </w:rPr>
            </w:pPr>
            <w:r>
              <w:rPr>
                <w:rFonts w:eastAsia="DengXian"/>
                <w:lang w:eastAsia="zh-CN"/>
              </w:rPr>
              <w:t>No</w:t>
            </w:r>
          </w:p>
        </w:tc>
        <w:tc>
          <w:tcPr>
            <w:tcW w:w="894"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DengXian"/>
                <w:lang w:eastAsia="zh-CN"/>
              </w:rPr>
            </w:pPr>
            <w:r>
              <w:rPr>
                <w:rFonts w:eastAsia="DengXian"/>
                <w:lang w:eastAsia="zh-CN"/>
              </w:rPr>
              <w:t>No</w:t>
            </w:r>
          </w:p>
        </w:tc>
        <w:tc>
          <w:tcPr>
            <w:tcW w:w="4944"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DengXian"/>
                <w:lang w:eastAsia="zh-CN"/>
              </w:rPr>
            </w:pPr>
            <w:r>
              <w:rPr>
                <w:rFonts w:eastAsia="DengXian"/>
                <w:lang w:eastAsia="zh-CN"/>
              </w:rPr>
              <w:t>Issues 1 and 3 fall into RAN1/4 expertise, and they haven’t raised concerns or the need of signalling support.</w:t>
            </w:r>
          </w:p>
          <w:p w14:paraId="3B0DDA35" w14:textId="77777777" w:rsidR="00DC0281" w:rsidRDefault="00DC0281" w:rsidP="00DC0281">
            <w:pPr>
              <w:rPr>
                <w:rFonts w:eastAsia="DengXian"/>
                <w:lang w:eastAsia="zh-CN"/>
              </w:rPr>
            </w:pPr>
            <w:r>
              <w:rPr>
                <w:rFonts w:eastAsia="DengXian"/>
                <w:lang w:eastAsia="zh-CN"/>
              </w:rPr>
              <w:t>Issue 2 can already be handled by existing UE capability signalling.</w:t>
            </w:r>
          </w:p>
          <w:p w14:paraId="5335C770" w14:textId="10936EFD" w:rsidR="005E63EC" w:rsidRDefault="008F405C" w:rsidP="00DC0281">
            <w:pPr>
              <w:rPr>
                <w:rFonts w:eastAsia="DengXian"/>
                <w:lang w:eastAsia="zh-CN"/>
              </w:rPr>
            </w:pPr>
            <w:r>
              <w:rPr>
                <w:rFonts w:eastAsia="DengXian"/>
                <w:lang w:eastAsia="zh-CN"/>
              </w:rPr>
              <w:t xml:space="preserve">We fail to see cell grouping would address issue 4 – it can only avoid the BC cases of 2/3/5/6, but wouldn’t help CDRX in 2/3/5/6. It is not a good practice to not allow a BC </w:t>
            </w:r>
            <w:r w:rsidR="00852613">
              <w:rPr>
                <w:rFonts w:eastAsia="DengXian"/>
                <w:lang w:eastAsia="zh-CN"/>
              </w:rPr>
              <w:t xml:space="preserve">just </w:t>
            </w:r>
            <w:r>
              <w:rPr>
                <w:rFonts w:eastAsia="DengXian"/>
                <w:lang w:eastAsia="zh-CN"/>
              </w:rPr>
              <w:t>because CDRX may not be effective.</w:t>
            </w:r>
            <w:r w:rsidR="00DC0281">
              <w:rPr>
                <w:rFonts w:eastAsia="DengXian"/>
                <w:lang w:eastAsia="zh-CN"/>
              </w:rPr>
              <w:t xml:space="preserve">  </w:t>
            </w:r>
          </w:p>
        </w:tc>
      </w:tr>
      <w:tr w:rsidR="00056F4E" w14:paraId="41434310" w14:textId="77777777" w:rsidTr="00536131">
        <w:tc>
          <w:tcPr>
            <w:tcW w:w="1353" w:type="dxa"/>
            <w:tcBorders>
              <w:top w:val="single" w:sz="4" w:space="0" w:color="auto"/>
              <w:left w:val="single" w:sz="4" w:space="0" w:color="auto"/>
              <w:bottom w:val="single" w:sz="4" w:space="0" w:color="auto"/>
              <w:right w:val="single" w:sz="4" w:space="0" w:color="auto"/>
            </w:tcBorders>
          </w:tcPr>
          <w:p w14:paraId="32F4D18F" w14:textId="4C70A197" w:rsidR="00056F4E" w:rsidRDefault="00056F4E" w:rsidP="00DC0281">
            <w:pPr>
              <w:rPr>
                <w:rFonts w:eastAsia="DengXian"/>
                <w:lang w:eastAsia="zh-CN"/>
              </w:rPr>
            </w:pPr>
            <w:proofErr w:type="spellStart"/>
            <w:r>
              <w:rPr>
                <w:rFonts w:eastAsia="DengXian"/>
                <w:lang w:eastAsia="zh-CN"/>
              </w:rPr>
              <w:t>MediaTek</w:t>
            </w:r>
            <w:proofErr w:type="spellEnd"/>
          </w:p>
        </w:tc>
        <w:tc>
          <w:tcPr>
            <w:tcW w:w="894" w:type="dxa"/>
            <w:tcBorders>
              <w:top w:val="single" w:sz="4" w:space="0" w:color="auto"/>
              <w:left w:val="single" w:sz="4" w:space="0" w:color="auto"/>
              <w:bottom w:val="single" w:sz="4" w:space="0" w:color="auto"/>
              <w:right w:val="single" w:sz="4" w:space="0" w:color="auto"/>
            </w:tcBorders>
          </w:tcPr>
          <w:p w14:paraId="751833BD" w14:textId="13CE3FED" w:rsidR="00056F4E" w:rsidRDefault="0013745B" w:rsidP="00DC0281">
            <w:pPr>
              <w:rPr>
                <w:rFonts w:eastAsia="DengXian"/>
                <w:lang w:eastAsia="zh-CN"/>
              </w:rPr>
            </w:pPr>
            <w:r>
              <w:rPr>
                <w:rFonts w:eastAsia="DengXian"/>
                <w:lang w:eastAsia="zh-CN"/>
              </w:rPr>
              <w:t>Not sure</w:t>
            </w:r>
          </w:p>
        </w:tc>
        <w:tc>
          <w:tcPr>
            <w:tcW w:w="772" w:type="dxa"/>
            <w:tcBorders>
              <w:top w:val="single" w:sz="4" w:space="0" w:color="auto"/>
              <w:left w:val="single" w:sz="4" w:space="0" w:color="auto"/>
              <w:bottom w:val="single" w:sz="4" w:space="0" w:color="auto"/>
              <w:right w:val="single" w:sz="4" w:space="0" w:color="auto"/>
            </w:tcBorders>
          </w:tcPr>
          <w:p w14:paraId="3C85BCDE" w14:textId="2F40B871" w:rsidR="00056F4E" w:rsidRDefault="0013745B" w:rsidP="00DC0281">
            <w:pPr>
              <w:rPr>
                <w:rFonts w:eastAsia="DengXian"/>
                <w:lang w:eastAsia="zh-CN"/>
              </w:rPr>
            </w:pPr>
            <w:r>
              <w:rPr>
                <w:rFonts w:eastAsia="DengXian"/>
                <w:lang w:eastAsia="zh-CN"/>
              </w:rPr>
              <w:t>To clarify</w:t>
            </w:r>
          </w:p>
        </w:tc>
        <w:tc>
          <w:tcPr>
            <w:tcW w:w="894" w:type="dxa"/>
            <w:tcBorders>
              <w:top w:val="single" w:sz="4" w:space="0" w:color="auto"/>
              <w:left w:val="single" w:sz="4" w:space="0" w:color="auto"/>
              <w:bottom w:val="single" w:sz="4" w:space="0" w:color="auto"/>
              <w:right w:val="single" w:sz="4" w:space="0" w:color="auto"/>
            </w:tcBorders>
          </w:tcPr>
          <w:p w14:paraId="71AB5701" w14:textId="74F5DA13" w:rsidR="00056F4E" w:rsidRDefault="0013745B"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535B0B5" w14:textId="6A7711E1" w:rsidR="00056F4E" w:rsidRDefault="0013745B" w:rsidP="00DC0281">
            <w:pPr>
              <w:rPr>
                <w:rFonts w:eastAsia="DengXian"/>
                <w:lang w:eastAsia="zh-CN"/>
              </w:rPr>
            </w:pPr>
            <w:r>
              <w:rPr>
                <w:rFonts w:eastAsia="DengXian"/>
                <w:lang w:eastAsia="zh-CN"/>
              </w:rPr>
              <w:t>Maybe</w:t>
            </w:r>
          </w:p>
        </w:tc>
        <w:tc>
          <w:tcPr>
            <w:tcW w:w="4944" w:type="dxa"/>
            <w:tcBorders>
              <w:top w:val="single" w:sz="4" w:space="0" w:color="auto"/>
              <w:left w:val="single" w:sz="4" w:space="0" w:color="auto"/>
              <w:bottom w:val="single" w:sz="4" w:space="0" w:color="auto"/>
              <w:right w:val="single" w:sz="4" w:space="0" w:color="auto"/>
            </w:tcBorders>
          </w:tcPr>
          <w:p w14:paraId="43D84106" w14:textId="0E64B1D9" w:rsidR="00056F4E" w:rsidRDefault="0013745B" w:rsidP="00DC0281">
            <w:pPr>
              <w:rPr>
                <w:rFonts w:eastAsia="DengXian"/>
                <w:lang w:eastAsia="zh-CN"/>
              </w:rPr>
            </w:pPr>
            <w:r>
              <w:rPr>
                <w:rFonts w:eastAsia="DengXian"/>
                <w:lang w:eastAsia="zh-CN"/>
              </w:rPr>
              <w:t xml:space="preserve">Issue 1 – We are not sure whether support </w:t>
            </w:r>
            <w:r w:rsidR="001645D2">
              <w:rPr>
                <w:rFonts w:eastAsia="DengXian"/>
                <w:lang w:eastAsia="zh-CN"/>
              </w:rPr>
              <w:t xml:space="preserve">FR1-FR2 </w:t>
            </w:r>
            <w:r>
              <w:rPr>
                <w:rFonts w:eastAsia="DengXian"/>
                <w:lang w:eastAsia="zh-CN"/>
              </w:rPr>
              <w:t xml:space="preserve">NR-DC implies support of </w:t>
            </w:r>
            <w:r w:rsidR="001645D2">
              <w:rPr>
                <w:rFonts w:eastAsia="DengXian"/>
                <w:lang w:eastAsia="zh-CN"/>
              </w:rPr>
              <w:t xml:space="preserve">FR1-F2 </w:t>
            </w:r>
            <w:r>
              <w:rPr>
                <w:rFonts w:eastAsia="DengXian"/>
                <w:lang w:eastAsia="zh-CN"/>
              </w:rPr>
              <w:t xml:space="preserve">NR CA. </w:t>
            </w:r>
            <w:r w:rsidR="001645D2">
              <w:rPr>
                <w:rFonts w:eastAsia="DengXian"/>
                <w:lang w:eastAsia="zh-CN"/>
              </w:rPr>
              <w:t xml:space="preserve">Could UE report different capability for this two case? </w:t>
            </w:r>
          </w:p>
          <w:p w14:paraId="07C8E699" w14:textId="5446880C" w:rsidR="0013745B" w:rsidRDefault="0013745B" w:rsidP="00DC0281">
            <w:pPr>
              <w:rPr>
                <w:rFonts w:eastAsia="DengXian"/>
                <w:lang w:eastAsia="zh-CN"/>
              </w:rPr>
            </w:pPr>
            <w:r>
              <w:rPr>
                <w:rFonts w:eastAsia="DengXian"/>
                <w:lang w:eastAsia="zh-CN"/>
              </w:rPr>
              <w:t>Issue 2 –</w:t>
            </w:r>
            <w:r w:rsidR="001645D2">
              <w:rPr>
                <w:rFonts w:eastAsia="DengXian"/>
                <w:lang w:eastAsia="zh-CN"/>
              </w:rPr>
              <w:t xml:space="preserve"> I think we could clarify that </w:t>
            </w:r>
            <w:r w:rsidR="001645D2" w:rsidRPr="001645D2">
              <w:rPr>
                <w:rFonts w:eastAsia="DengXian"/>
                <w:i/>
                <w:lang w:eastAsia="zh-CN"/>
              </w:rPr>
              <w:t>pCell-FR2</w:t>
            </w:r>
            <w:r w:rsidR="001645D2">
              <w:rPr>
                <w:rFonts w:eastAsia="DengXian"/>
                <w:lang w:eastAsia="zh-CN"/>
              </w:rPr>
              <w:t xml:space="preserve"> apply to the DC case</w:t>
            </w:r>
            <w:r w:rsidR="00805AE2">
              <w:rPr>
                <w:rFonts w:eastAsia="DengXian"/>
                <w:lang w:eastAsia="zh-CN"/>
              </w:rPr>
              <w:t xml:space="preserve"> and maybe this could solve the concern.</w:t>
            </w:r>
          </w:p>
        </w:tc>
      </w:tr>
      <w:tr w:rsidR="00536131" w14:paraId="33A3A205" w14:textId="77777777" w:rsidTr="00536131">
        <w:tc>
          <w:tcPr>
            <w:tcW w:w="1353" w:type="dxa"/>
            <w:tcBorders>
              <w:top w:val="single" w:sz="4" w:space="0" w:color="auto"/>
              <w:left w:val="single" w:sz="4" w:space="0" w:color="auto"/>
              <w:bottom w:val="single" w:sz="4" w:space="0" w:color="auto"/>
              <w:right w:val="single" w:sz="4" w:space="0" w:color="auto"/>
            </w:tcBorders>
          </w:tcPr>
          <w:p w14:paraId="2C1B5C07" w14:textId="72F3BF77" w:rsidR="00536131" w:rsidRDefault="00536131" w:rsidP="00536131">
            <w:pPr>
              <w:rPr>
                <w:rFonts w:eastAsia="DengXian"/>
                <w:lang w:eastAsia="zh-CN"/>
              </w:rPr>
            </w:pPr>
            <w:r>
              <w:rPr>
                <w:rFonts w:eastAsia="맑은 고딕" w:hint="eastAsia"/>
                <w:lang w:eastAsia="ko-KR"/>
              </w:rPr>
              <w:t>Samsung</w:t>
            </w:r>
          </w:p>
        </w:tc>
        <w:tc>
          <w:tcPr>
            <w:tcW w:w="894" w:type="dxa"/>
            <w:tcBorders>
              <w:top w:val="single" w:sz="4" w:space="0" w:color="auto"/>
              <w:left w:val="single" w:sz="4" w:space="0" w:color="auto"/>
              <w:bottom w:val="single" w:sz="4" w:space="0" w:color="auto"/>
              <w:right w:val="single" w:sz="4" w:space="0" w:color="auto"/>
            </w:tcBorders>
          </w:tcPr>
          <w:p w14:paraId="30A6420D" w14:textId="0C0533B7" w:rsidR="00536131" w:rsidRDefault="00536131" w:rsidP="00536131">
            <w:pPr>
              <w:rPr>
                <w:rFonts w:eastAsia="DengXian"/>
                <w:lang w:eastAsia="zh-CN"/>
              </w:rPr>
            </w:pPr>
            <w:r>
              <w:rPr>
                <w:rFonts w:eastAsia="맑은 고딕" w:hint="eastAsia"/>
                <w:lang w:eastAsia="ko-KR"/>
              </w:rPr>
              <w:t>Ye</w:t>
            </w:r>
          </w:p>
        </w:tc>
        <w:tc>
          <w:tcPr>
            <w:tcW w:w="772" w:type="dxa"/>
            <w:tcBorders>
              <w:top w:val="single" w:sz="4" w:space="0" w:color="auto"/>
              <w:left w:val="single" w:sz="4" w:space="0" w:color="auto"/>
              <w:bottom w:val="single" w:sz="4" w:space="0" w:color="auto"/>
              <w:right w:val="single" w:sz="4" w:space="0" w:color="auto"/>
            </w:tcBorders>
          </w:tcPr>
          <w:p w14:paraId="7540A777" w14:textId="3E9DB425" w:rsidR="00536131" w:rsidRDefault="00536131" w:rsidP="00536131">
            <w:pPr>
              <w:rPr>
                <w:rFonts w:eastAsia="DengXian"/>
                <w:lang w:eastAsia="zh-CN"/>
              </w:rPr>
            </w:pPr>
            <w:r>
              <w:rPr>
                <w:rFonts w:eastAsia="맑은 고딕" w:hint="eastAsia"/>
                <w:lang w:eastAsia="ko-KR"/>
              </w:rPr>
              <w:t>Yes</w:t>
            </w:r>
          </w:p>
        </w:tc>
        <w:tc>
          <w:tcPr>
            <w:tcW w:w="894" w:type="dxa"/>
            <w:tcBorders>
              <w:top w:val="single" w:sz="4" w:space="0" w:color="auto"/>
              <w:left w:val="single" w:sz="4" w:space="0" w:color="auto"/>
              <w:bottom w:val="single" w:sz="4" w:space="0" w:color="auto"/>
              <w:right w:val="single" w:sz="4" w:space="0" w:color="auto"/>
            </w:tcBorders>
          </w:tcPr>
          <w:p w14:paraId="4C6569A7" w14:textId="4314BFEA" w:rsidR="00536131" w:rsidRDefault="00536131" w:rsidP="00536131">
            <w:pPr>
              <w:rPr>
                <w:rFonts w:eastAsia="DengXian"/>
                <w:lang w:eastAsia="zh-CN"/>
              </w:rPr>
            </w:pPr>
            <w:r>
              <w:rPr>
                <w:rFonts w:eastAsia="맑은 고딕" w:hint="eastAsia"/>
                <w:lang w:eastAsia="ko-KR"/>
              </w:rPr>
              <w:t>Yes</w:t>
            </w:r>
          </w:p>
        </w:tc>
        <w:tc>
          <w:tcPr>
            <w:tcW w:w="772" w:type="dxa"/>
            <w:tcBorders>
              <w:top w:val="single" w:sz="4" w:space="0" w:color="auto"/>
              <w:left w:val="single" w:sz="4" w:space="0" w:color="auto"/>
              <w:bottom w:val="single" w:sz="4" w:space="0" w:color="auto"/>
              <w:right w:val="single" w:sz="4" w:space="0" w:color="auto"/>
            </w:tcBorders>
          </w:tcPr>
          <w:p w14:paraId="69931B62" w14:textId="0E1350FF" w:rsidR="00536131" w:rsidRDefault="00536131" w:rsidP="00536131">
            <w:pPr>
              <w:rPr>
                <w:rFonts w:eastAsia="DengXian"/>
                <w:lang w:eastAsia="zh-CN"/>
              </w:rPr>
            </w:pPr>
            <w:r>
              <w:rPr>
                <w:rFonts w:eastAsia="맑은 고딕" w:hint="eastAsia"/>
                <w:lang w:eastAsia="ko-KR"/>
              </w:rPr>
              <w:t>Maybe</w:t>
            </w:r>
          </w:p>
        </w:tc>
        <w:tc>
          <w:tcPr>
            <w:tcW w:w="4944" w:type="dxa"/>
            <w:tcBorders>
              <w:top w:val="single" w:sz="4" w:space="0" w:color="auto"/>
              <w:left w:val="single" w:sz="4" w:space="0" w:color="auto"/>
              <w:bottom w:val="single" w:sz="4" w:space="0" w:color="auto"/>
              <w:right w:val="single" w:sz="4" w:space="0" w:color="auto"/>
            </w:tcBorders>
          </w:tcPr>
          <w:p w14:paraId="4B8E7823" w14:textId="16170A13" w:rsidR="00536131" w:rsidRDefault="00536131" w:rsidP="00536131">
            <w:pPr>
              <w:rPr>
                <w:rFonts w:eastAsia="DengXian"/>
                <w:lang w:eastAsia="zh-CN"/>
              </w:rPr>
            </w:pPr>
            <w:r w:rsidRPr="00BD7C7A">
              <w:rPr>
                <w:rFonts w:eastAsia="DengXian"/>
                <w:lang w:val="en-US" w:eastAsia="zh-CN"/>
              </w:rPr>
              <w:t>If UE is required to support all cell groupings in sync DC, supporting sync DC may not be possible at all.</w:t>
            </w:r>
          </w:p>
        </w:tc>
      </w:tr>
    </w:tbl>
    <w:p w14:paraId="0BF2ED6B" w14:textId="29C7A53C"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af4"/>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w:t>
            </w:r>
            <w:r w:rsidR="00A020FD">
              <w:rPr>
                <w:rFonts w:eastAsia="Times New Roman"/>
              </w:rPr>
              <w:lastRenderedPageBreak/>
              <w:t>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DengXian"/>
                <w:lang w:eastAsia="zh-CN"/>
              </w:rPr>
            </w:pPr>
            <w:r>
              <w:rPr>
                <w:rFonts w:eastAsia="DengXian"/>
                <w:lang w:eastAsia="zh-CN"/>
              </w:rPr>
              <w:t>We have some sympathy that it is a large jump for implementation from R15 FR1 MCG/FR2 SCG to flexible BCs between MCG and SCG.</w:t>
            </w:r>
          </w:p>
        </w:tc>
      </w:tr>
      <w:tr w:rsidR="00805AE2" w14:paraId="055F4E5B" w14:textId="77777777" w:rsidTr="00DC0281">
        <w:tc>
          <w:tcPr>
            <w:tcW w:w="1435" w:type="dxa"/>
            <w:tcBorders>
              <w:top w:val="single" w:sz="4" w:space="0" w:color="auto"/>
              <w:left w:val="single" w:sz="4" w:space="0" w:color="auto"/>
              <w:bottom w:val="single" w:sz="4" w:space="0" w:color="auto"/>
              <w:right w:val="single" w:sz="4" w:space="0" w:color="auto"/>
            </w:tcBorders>
          </w:tcPr>
          <w:p w14:paraId="21500DB7" w14:textId="344DAA23" w:rsidR="00805AE2" w:rsidRDefault="00805AE2" w:rsidP="00DC0281">
            <w:pPr>
              <w:rPr>
                <w:rFonts w:eastAsia="DengXian"/>
                <w:lang w:eastAsia="zh-CN"/>
              </w:rPr>
            </w:pPr>
            <w:proofErr w:type="spellStart"/>
            <w:r>
              <w:rPr>
                <w:rFonts w:eastAsia="DengXian"/>
                <w:lang w:eastAsia="zh-C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172AE27A" w14:textId="2284D995" w:rsidR="00805AE2" w:rsidRDefault="00805AE2"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33F1040" w14:textId="70D2AA8A" w:rsidR="00805AE2" w:rsidRDefault="00805AE2" w:rsidP="00EF0BD6">
            <w:pPr>
              <w:rPr>
                <w:rFonts w:eastAsia="DengXian"/>
                <w:lang w:eastAsia="zh-CN"/>
              </w:rPr>
            </w:pPr>
            <w:r>
              <w:rPr>
                <w:rFonts w:eastAsia="DengXian"/>
                <w:lang w:eastAsia="zh-CN"/>
              </w:rPr>
              <w:t xml:space="preserve">This is just </w:t>
            </w:r>
            <w:r w:rsidR="00EF1FE6">
              <w:rPr>
                <w:rFonts w:eastAsia="DengXian"/>
                <w:lang w:eastAsia="zh-CN"/>
              </w:rPr>
              <w:t xml:space="preserve">basic </w:t>
            </w:r>
            <w:r>
              <w:rPr>
                <w:rFonts w:eastAsia="DengXian"/>
                <w:lang w:eastAsia="zh-CN"/>
              </w:rPr>
              <w:t>assumption to avoid legacy UE impact.</w:t>
            </w:r>
          </w:p>
        </w:tc>
      </w:tr>
      <w:tr w:rsidR="008B2948" w14:paraId="07E8E5C9" w14:textId="77777777" w:rsidTr="00DC0281">
        <w:tc>
          <w:tcPr>
            <w:tcW w:w="1435" w:type="dxa"/>
            <w:tcBorders>
              <w:top w:val="single" w:sz="4" w:space="0" w:color="auto"/>
              <w:left w:val="single" w:sz="4" w:space="0" w:color="auto"/>
              <w:bottom w:val="single" w:sz="4" w:space="0" w:color="auto"/>
              <w:right w:val="single" w:sz="4" w:space="0" w:color="auto"/>
            </w:tcBorders>
          </w:tcPr>
          <w:p w14:paraId="524F0826" w14:textId="67DF6257"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3CF86FF9" w14:textId="6AE7C055" w:rsidR="008B2948" w:rsidRDefault="008B2948" w:rsidP="00DC0281">
            <w:pPr>
              <w:rPr>
                <w:rFonts w:eastAsia="DengXian"/>
                <w:lang w:eastAsia="zh-CN"/>
              </w:rPr>
            </w:pPr>
            <w:r>
              <w:rPr>
                <w:rFonts w:eastAsia="DengXian"/>
                <w:lang w:eastAsia="zh-CN"/>
              </w:rPr>
              <w:t>Yes with comments</w:t>
            </w:r>
          </w:p>
        </w:tc>
        <w:tc>
          <w:tcPr>
            <w:tcW w:w="6844" w:type="dxa"/>
            <w:tcBorders>
              <w:top w:val="single" w:sz="4" w:space="0" w:color="auto"/>
              <w:left w:val="single" w:sz="4" w:space="0" w:color="auto"/>
              <w:bottom w:val="single" w:sz="4" w:space="0" w:color="auto"/>
              <w:right w:val="single" w:sz="4" w:space="0" w:color="auto"/>
            </w:tcBorders>
          </w:tcPr>
          <w:p w14:paraId="21EC78F4" w14:textId="14FC245E" w:rsidR="008B2948" w:rsidRDefault="008B2948" w:rsidP="007567A7">
            <w:pPr>
              <w:rPr>
                <w:rFonts w:eastAsia="DengXian"/>
                <w:lang w:eastAsia="zh-CN"/>
              </w:rPr>
            </w:pPr>
            <w:r>
              <w:rPr>
                <w:rFonts w:eastAsia="DengXian"/>
                <w:lang w:eastAsia="zh-CN"/>
              </w:rPr>
              <w:t xml:space="preserve">We tend to agree this is a </w:t>
            </w:r>
            <w:r w:rsidR="003220FD">
              <w:rPr>
                <w:rFonts w:eastAsia="DengXian"/>
                <w:lang w:eastAsia="zh-CN"/>
              </w:rPr>
              <w:t>valid</w:t>
            </w:r>
            <w:r>
              <w:rPr>
                <w:rFonts w:eastAsia="DengXian"/>
                <w:lang w:eastAsia="zh-CN"/>
              </w:rPr>
              <w:t xml:space="preserve"> requirement. But besides</w:t>
            </w:r>
            <w:r w:rsidR="003220FD">
              <w:rPr>
                <w:rFonts w:eastAsia="DengXian"/>
                <w:lang w:eastAsia="zh-CN"/>
              </w:rPr>
              <w:t xml:space="preserve"> the case “MCG fully in FR1 and SCG fully in FR2”, for a given BC, if the UE already indicates the supports of </w:t>
            </w:r>
            <w:proofErr w:type="spellStart"/>
            <w:r w:rsidR="003220FD" w:rsidRPr="003220FD">
              <w:rPr>
                <w:rFonts w:eastAsia="DengXian"/>
                <w:u w:val="single"/>
                <w:lang w:eastAsia="zh-CN"/>
              </w:rPr>
              <w:t>async</w:t>
            </w:r>
            <w:proofErr w:type="spellEnd"/>
            <w:r w:rsidR="003220FD">
              <w:rPr>
                <w:rFonts w:eastAsia="DengXian"/>
                <w:lang w:eastAsia="zh-CN"/>
              </w:rPr>
              <w:t xml:space="preserve"> NR-DC and corresponding cell grouping. We </w:t>
            </w:r>
            <w:r w:rsidR="007567A7">
              <w:rPr>
                <w:rFonts w:eastAsia="DengXian"/>
                <w:lang w:eastAsia="zh-CN"/>
              </w:rPr>
              <w:t>think the UE should</w:t>
            </w:r>
            <w:r w:rsidR="003220FD">
              <w:rPr>
                <w:rFonts w:eastAsia="DengXian"/>
                <w:lang w:eastAsia="zh-CN"/>
              </w:rPr>
              <w:t xml:space="preserve"> also support sync NR-DC </w:t>
            </w:r>
            <w:r w:rsidR="007567A7">
              <w:rPr>
                <w:rFonts w:eastAsia="DengXian"/>
                <w:lang w:eastAsia="zh-CN"/>
              </w:rPr>
              <w:t>with</w:t>
            </w:r>
            <w:r w:rsidR="003220FD">
              <w:rPr>
                <w:rFonts w:eastAsia="DengXian"/>
                <w:lang w:eastAsia="zh-CN"/>
              </w:rPr>
              <w:t xml:space="preserve"> the same cell grouping, because supporting sync NR-DC should be easier than supporting </w:t>
            </w:r>
            <w:proofErr w:type="spellStart"/>
            <w:r w:rsidR="003220FD">
              <w:rPr>
                <w:rFonts w:eastAsia="DengXian"/>
                <w:lang w:eastAsia="zh-CN"/>
              </w:rPr>
              <w:t>async</w:t>
            </w:r>
            <w:proofErr w:type="spellEnd"/>
            <w:r w:rsidR="003220FD">
              <w:rPr>
                <w:rFonts w:eastAsia="DengXian"/>
                <w:lang w:eastAsia="zh-CN"/>
              </w:rPr>
              <w:t xml:space="preserve"> NR-DC of the same B</w:t>
            </w:r>
            <w:r w:rsidR="007567A7">
              <w:rPr>
                <w:rFonts w:eastAsia="DengXian"/>
                <w:lang w:eastAsia="zh-CN"/>
              </w:rPr>
              <w:t>C, isn’t it?</w:t>
            </w:r>
          </w:p>
        </w:tc>
      </w:tr>
      <w:tr w:rsidR="00536131" w14:paraId="0CD59AAE" w14:textId="77777777" w:rsidTr="00DC0281">
        <w:tc>
          <w:tcPr>
            <w:tcW w:w="1435" w:type="dxa"/>
            <w:tcBorders>
              <w:top w:val="single" w:sz="4" w:space="0" w:color="auto"/>
              <w:left w:val="single" w:sz="4" w:space="0" w:color="auto"/>
              <w:bottom w:val="single" w:sz="4" w:space="0" w:color="auto"/>
              <w:right w:val="single" w:sz="4" w:space="0" w:color="auto"/>
            </w:tcBorders>
          </w:tcPr>
          <w:p w14:paraId="3F09DE0B" w14:textId="187A1BE2" w:rsidR="00536131" w:rsidRDefault="00536131" w:rsidP="00536131">
            <w:pPr>
              <w:rPr>
                <w:rFonts w:eastAsia="DengXian"/>
                <w:lang w:eastAsia="zh-CN"/>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78982130" w14:textId="1F8C5BEF" w:rsidR="00536131" w:rsidRDefault="00536131" w:rsidP="00536131">
            <w:pPr>
              <w:rPr>
                <w:rFonts w:eastAsia="DengXian"/>
                <w:lang w:eastAsia="zh-CN"/>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7F3E1C6E" w14:textId="77777777" w:rsidR="00536131" w:rsidRDefault="00536131" w:rsidP="00536131">
            <w:pPr>
              <w:rPr>
                <w:rFonts w:eastAsia="DengXian"/>
                <w:lang w:eastAsia="zh-C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w:t>
      </w:r>
      <w:proofErr w:type="spellStart"/>
      <w:r w:rsidR="0034477B">
        <w:rPr>
          <w:rFonts w:ascii="Arial" w:hAnsi="Arial" w:cs="Arial"/>
          <w:b/>
          <w:bCs/>
        </w:rPr>
        <w:t>async</w:t>
      </w:r>
      <w:proofErr w:type="spellEnd"/>
      <w:r w:rsidR="0034477B">
        <w:rPr>
          <w:rFonts w:ascii="Arial" w:hAnsi="Arial" w:cs="Arial"/>
          <w:b/>
          <w:bCs/>
        </w:rPr>
        <w:t xml:space="preserve">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af4"/>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w:t>
            </w:r>
            <w:proofErr w:type="spellStart"/>
            <w:r>
              <w:rPr>
                <w:rFonts w:eastAsia="Times New Roman"/>
              </w:rPr>
              <w:t>async</w:t>
            </w:r>
            <w:proofErr w:type="spellEnd"/>
            <w:r>
              <w:rPr>
                <w:rFonts w:eastAsia="Times New Roman"/>
              </w:rPr>
              <w:t xml:space="preserve">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proofErr w:type="spellStart"/>
            <w:r w:rsidR="00A3505E">
              <w:rPr>
                <w:rFonts w:eastAsiaTheme="minorEastAsia"/>
                <w:lang w:eastAsia="ja-JP"/>
              </w:rPr>
              <w:t>async</w:t>
            </w:r>
            <w:proofErr w:type="spellEnd"/>
            <w:r w:rsidR="00A3505E">
              <w:rPr>
                <w:rFonts w:eastAsiaTheme="minorEastAsia"/>
                <w:lang w:eastAsia="ja-JP"/>
              </w:rPr>
              <w:t xml:space="preserve">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DengXian"/>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DengXian"/>
                <w:lang w:eastAsia="zh-CN"/>
              </w:rPr>
            </w:pPr>
            <w:r>
              <w:rPr>
                <w:rFonts w:eastAsia="DengXian"/>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DengXian"/>
                <w:lang w:eastAsia="zh-CN"/>
              </w:rPr>
            </w:pPr>
            <w:r>
              <w:rPr>
                <w:rFonts w:eastAsia="DengXian"/>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DengXian"/>
                <w:lang w:eastAsia="zh-CN"/>
              </w:rPr>
            </w:pPr>
            <w:r>
              <w:rPr>
                <w:rFonts w:eastAsia="DengXian"/>
                <w:lang w:eastAsia="zh-CN"/>
              </w:rPr>
              <w:t>We’d like to see inputs/analysis from RAN1/4 on this.</w:t>
            </w:r>
          </w:p>
        </w:tc>
      </w:tr>
      <w:tr w:rsidR="00805AE2" w14:paraId="333EFCD7" w14:textId="77777777" w:rsidTr="00DC0281">
        <w:tc>
          <w:tcPr>
            <w:tcW w:w="1435" w:type="dxa"/>
            <w:tcBorders>
              <w:top w:val="single" w:sz="4" w:space="0" w:color="auto"/>
              <w:left w:val="single" w:sz="4" w:space="0" w:color="auto"/>
              <w:bottom w:val="single" w:sz="4" w:space="0" w:color="auto"/>
              <w:right w:val="single" w:sz="4" w:space="0" w:color="auto"/>
            </w:tcBorders>
          </w:tcPr>
          <w:p w14:paraId="502D2CD5" w14:textId="12768871" w:rsidR="00805AE2" w:rsidRDefault="00805AE2" w:rsidP="00DC0281">
            <w:pPr>
              <w:rPr>
                <w:rFonts w:eastAsia="DengXian"/>
                <w:lang w:eastAsia="zh-CN"/>
              </w:rPr>
            </w:pPr>
            <w:proofErr w:type="spellStart"/>
            <w:r>
              <w:rPr>
                <w:rFonts w:eastAsia="DengXian"/>
                <w:lang w:eastAsia="zh-C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701DBDD8" w14:textId="685D23B3" w:rsidR="00805AE2" w:rsidRDefault="00805AE2"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4008F8D6" w14:textId="14A677A2" w:rsidR="00805AE2" w:rsidRDefault="00805AE2" w:rsidP="00DC0281">
            <w:pPr>
              <w:rPr>
                <w:rFonts w:eastAsia="DengXian"/>
                <w:lang w:eastAsia="zh-CN"/>
              </w:rPr>
            </w:pPr>
            <w:r>
              <w:rPr>
                <w:rFonts w:eastAsia="DengXian"/>
                <w:lang w:eastAsia="zh-CN"/>
              </w:rPr>
              <w:t xml:space="preserve">We have some sympathy on sync NR-DC cell grouping but would suggest to have </w:t>
            </w:r>
            <w:proofErr w:type="spellStart"/>
            <w:r>
              <w:rPr>
                <w:rFonts w:eastAsia="DengXian"/>
                <w:lang w:eastAsia="zh-CN"/>
              </w:rPr>
              <w:t>async</w:t>
            </w:r>
            <w:proofErr w:type="spellEnd"/>
            <w:r>
              <w:rPr>
                <w:rFonts w:eastAsia="DengXian"/>
                <w:lang w:eastAsia="zh-CN"/>
              </w:rPr>
              <w:t xml:space="preserve"> cell group first and the keep assumption from Q5 - “</w:t>
            </w:r>
            <w:r w:rsidRPr="00805AE2">
              <w:rPr>
                <w:rFonts w:eastAsia="DengXian"/>
                <w:i/>
                <w:lang w:eastAsia="zh-CN"/>
              </w:rPr>
              <w:t>Rel-16 UEs should be allowed to support only Rel-15 cell grouping (i.e. MCG fully in FR1 and SCG fully in FR2</w:t>
            </w:r>
            <w:r>
              <w:rPr>
                <w:rFonts w:eastAsia="DengXian"/>
                <w:i/>
                <w:lang w:eastAsia="zh-CN"/>
              </w:rPr>
              <w:t>)</w:t>
            </w:r>
            <w:r>
              <w:rPr>
                <w:rFonts w:eastAsia="DengXian"/>
                <w:lang w:eastAsia="zh-CN"/>
              </w:rPr>
              <w:t xml:space="preserve">”. </w:t>
            </w:r>
          </w:p>
        </w:tc>
      </w:tr>
      <w:tr w:rsidR="008B2948" w14:paraId="716FF4B0" w14:textId="77777777" w:rsidTr="00DC0281">
        <w:tc>
          <w:tcPr>
            <w:tcW w:w="1435" w:type="dxa"/>
            <w:tcBorders>
              <w:top w:val="single" w:sz="4" w:space="0" w:color="auto"/>
              <w:left w:val="single" w:sz="4" w:space="0" w:color="auto"/>
              <w:bottom w:val="single" w:sz="4" w:space="0" w:color="auto"/>
              <w:right w:val="single" w:sz="4" w:space="0" w:color="auto"/>
            </w:tcBorders>
          </w:tcPr>
          <w:p w14:paraId="6BF39215" w14:textId="7A25CE51"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7A381AEC" w14:textId="288D223E" w:rsidR="008B2948" w:rsidRDefault="00AC7BCA"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556DD422" w14:textId="67B52A48" w:rsidR="008B2948" w:rsidRDefault="00AC7BCA" w:rsidP="00DC0281">
            <w:pPr>
              <w:rPr>
                <w:rFonts w:eastAsia="DengXian"/>
                <w:lang w:eastAsia="zh-CN"/>
              </w:rPr>
            </w:pPr>
            <w:r>
              <w:rPr>
                <w:rFonts w:eastAsia="DengXian"/>
                <w:lang w:eastAsia="zh-CN"/>
              </w:rPr>
              <w:t>Besides the cases mentioned in our response to Q6, we also prefer to postpone this discussio</w:t>
            </w:r>
            <w:r w:rsidR="007567A7">
              <w:rPr>
                <w:rFonts w:eastAsia="DengXian"/>
                <w:lang w:eastAsia="zh-CN"/>
              </w:rPr>
              <w:t xml:space="preserve">n until get more inputs from RAN1/4. </w:t>
            </w:r>
          </w:p>
        </w:tc>
      </w:tr>
      <w:tr w:rsidR="00536131" w14:paraId="4815B178" w14:textId="77777777" w:rsidTr="00DC0281">
        <w:tc>
          <w:tcPr>
            <w:tcW w:w="1435" w:type="dxa"/>
            <w:tcBorders>
              <w:top w:val="single" w:sz="4" w:space="0" w:color="auto"/>
              <w:left w:val="single" w:sz="4" w:space="0" w:color="auto"/>
              <w:bottom w:val="single" w:sz="4" w:space="0" w:color="auto"/>
              <w:right w:val="single" w:sz="4" w:space="0" w:color="auto"/>
            </w:tcBorders>
          </w:tcPr>
          <w:p w14:paraId="608CBD6D" w14:textId="1F8C179A" w:rsidR="00536131" w:rsidRDefault="00536131" w:rsidP="00536131">
            <w:pPr>
              <w:rPr>
                <w:rFonts w:eastAsia="DengXian"/>
                <w:lang w:eastAsia="zh-CN"/>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124BD7FD" w14:textId="5C7242CA" w:rsidR="00536131" w:rsidRDefault="00536131" w:rsidP="00536131">
            <w:pPr>
              <w:rPr>
                <w:rFonts w:eastAsia="DengXian"/>
                <w:lang w:eastAsia="zh-CN"/>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02A9D324" w14:textId="2679230A" w:rsidR="00536131" w:rsidRDefault="00536131" w:rsidP="00536131">
            <w:pPr>
              <w:rPr>
                <w:rFonts w:eastAsia="DengXian"/>
                <w:lang w:eastAsia="zh-CN"/>
              </w:rPr>
            </w:pPr>
            <w:r>
              <w:t>Yes. We think it is the most straightforward approach.</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w:t>
      </w:r>
      <w:proofErr w:type="spellStart"/>
      <w:r w:rsidR="00E00282">
        <w:rPr>
          <w:rFonts w:eastAsiaTheme="minorEastAsia"/>
          <w:sz w:val="21"/>
          <w:szCs w:val="21"/>
          <w:lang w:eastAsia="ja-JP"/>
        </w:rPr>
        <w:t>async</w:t>
      </w:r>
      <w:proofErr w:type="spellEnd"/>
      <w:r w:rsidR="00E00282">
        <w:rPr>
          <w:rFonts w:eastAsiaTheme="minorEastAsia"/>
          <w:sz w:val="21"/>
          <w:szCs w:val="21"/>
          <w:lang w:eastAsia="ja-JP"/>
        </w:rPr>
        <w:t xml:space="preserve">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af4"/>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w:t>
            </w:r>
            <w:proofErr w:type="spellStart"/>
            <w:r w:rsidR="00A85301" w:rsidRPr="00A85301">
              <w:rPr>
                <w:rFonts w:eastAsia="Times New Roman"/>
              </w:rPr>
              <w:t>async</w:t>
            </w:r>
            <w:proofErr w:type="spellEnd"/>
            <w:r w:rsidR="00A85301" w:rsidRPr="00A85301">
              <w:rPr>
                <w:rFonts w:eastAsia="Times New Roman"/>
              </w:rPr>
              <w:t xml:space="preserve">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DengXian"/>
                <w:lang w:eastAsia="zh-CN"/>
              </w:rPr>
            </w:pPr>
            <w:r>
              <w:rPr>
                <w:rFonts w:eastAsia="DengXian"/>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DengXian"/>
                <w:lang w:eastAsia="zh-CN"/>
              </w:rPr>
            </w:pPr>
            <w:r w:rsidRPr="004C5C06">
              <w:rPr>
                <w:rFonts w:eastAsia="DengXian"/>
                <w:lang w:eastAsia="zh-CN"/>
              </w:rPr>
              <w:t>We’d like to see inputs/analysis from RAN1/4 on this.</w:t>
            </w:r>
          </w:p>
        </w:tc>
      </w:tr>
      <w:tr w:rsidR="00805AE2" w14:paraId="06E4A9A6" w14:textId="77777777" w:rsidTr="00DC0281">
        <w:tc>
          <w:tcPr>
            <w:tcW w:w="1435" w:type="dxa"/>
            <w:tcBorders>
              <w:top w:val="single" w:sz="4" w:space="0" w:color="auto"/>
              <w:left w:val="single" w:sz="4" w:space="0" w:color="auto"/>
              <w:bottom w:val="single" w:sz="4" w:space="0" w:color="auto"/>
              <w:right w:val="single" w:sz="4" w:space="0" w:color="auto"/>
            </w:tcBorders>
          </w:tcPr>
          <w:p w14:paraId="3300E3E5" w14:textId="1E17A9EE" w:rsidR="00805AE2" w:rsidRDefault="00805AE2" w:rsidP="00805AE2">
            <w:pPr>
              <w:rPr>
                <w:rFonts w:eastAsia="DengXian"/>
                <w:lang w:eastAsia="zh-CN"/>
              </w:rPr>
            </w:pPr>
            <w:proofErr w:type="spellStart"/>
            <w:r>
              <w:rPr>
                <w:rFonts w:eastAsia="DengXian"/>
                <w:lang w:eastAsia="zh-C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4433A88D" w14:textId="0CDED3A6" w:rsidR="00805AE2" w:rsidRDefault="00805AE2"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0CD5F355" w14:textId="77777777" w:rsidR="00805AE2" w:rsidRPr="004C5C06" w:rsidRDefault="00805AE2" w:rsidP="00805AE2">
            <w:pPr>
              <w:rPr>
                <w:rFonts w:eastAsia="DengXian"/>
                <w:lang w:eastAsia="zh-CN"/>
              </w:rPr>
            </w:pPr>
          </w:p>
        </w:tc>
      </w:tr>
      <w:tr w:rsidR="008B2948" w14:paraId="25A3EC51" w14:textId="77777777" w:rsidTr="00DC0281">
        <w:tc>
          <w:tcPr>
            <w:tcW w:w="1435" w:type="dxa"/>
            <w:tcBorders>
              <w:top w:val="single" w:sz="4" w:space="0" w:color="auto"/>
              <w:left w:val="single" w:sz="4" w:space="0" w:color="auto"/>
              <w:bottom w:val="single" w:sz="4" w:space="0" w:color="auto"/>
              <w:right w:val="single" w:sz="4" w:space="0" w:color="auto"/>
            </w:tcBorders>
          </w:tcPr>
          <w:p w14:paraId="7627DE5A" w14:textId="3864B3E3" w:rsidR="008B2948" w:rsidRDefault="008B2948" w:rsidP="00805AE2">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728A2538" w14:textId="5EBA78B9" w:rsidR="008B2948" w:rsidRDefault="00AC7BCA"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38C2D64C" w14:textId="77777777" w:rsidR="008B2948" w:rsidRPr="004C5C06" w:rsidRDefault="008B2948" w:rsidP="00805AE2">
            <w:pPr>
              <w:rPr>
                <w:rFonts w:eastAsia="DengXian"/>
                <w:lang w:eastAsia="zh-CN"/>
              </w:rPr>
            </w:pPr>
          </w:p>
        </w:tc>
      </w:tr>
      <w:tr w:rsidR="00536131" w14:paraId="16698FD6" w14:textId="77777777" w:rsidTr="00DC0281">
        <w:tc>
          <w:tcPr>
            <w:tcW w:w="1435" w:type="dxa"/>
            <w:tcBorders>
              <w:top w:val="single" w:sz="4" w:space="0" w:color="auto"/>
              <w:left w:val="single" w:sz="4" w:space="0" w:color="auto"/>
              <w:bottom w:val="single" w:sz="4" w:space="0" w:color="auto"/>
              <w:right w:val="single" w:sz="4" w:space="0" w:color="auto"/>
            </w:tcBorders>
          </w:tcPr>
          <w:p w14:paraId="68E61FC9" w14:textId="20C651D8" w:rsidR="00536131" w:rsidRDefault="00536131" w:rsidP="00536131">
            <w:pPr>
              <w:rPr>
                <w:rFonts w:eastAsia="DengXian"/>
                <w:lang w:eastAsia="zh-CN"/>
              </w:rPr>
            </w:pPr>
            <w:r>
              <w:rPr>
                <w:rFonts w:eastAsia="맑은 고딕"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5F5E4A18" w14:textId="733E975E" w:rsidR="00536131" w:rsidRDefault="00536131" w:rsidP="00536131">
            <w:pPr>
              <w:rPr>
                <w:rFonts w:eastAsia="DengXian"/>
                <w:lang w:eastAsia="zh-CN"/>
              </w:rPr>
            </w:pPr>
            <w:r>
              <w:rPr>
                <w:rFonts w:eastAsia="맑은 고딕"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3F4D6006" w14:textId="4341F16D" w:rsidR="00536131" w:rsidRPr="004C5C06" w:rsidRDefault="00536131" w:rsidP="00536131">
            <w:pPr>
              <w:rPr>
                <w:rFonts w:eastAsia="DengXian"/>
                <w:lang w:eastAsia="zh-CN"/>
              </w:rPr>
            </w:pPr>
            <w:r>
              <w:t xml:space="preserve">See no difference from </w:t>
            </w:r>
            <w:proofErr w:type="spellStart"/>
            <w:r>
              <w:t>Async</w:t>
            </w:r>
            <w:proofErr w:type="spellEnd"/>
            <w:r>
              <w:t xml:space="preserve"> case as far as MCG/SCG differentiation concerns.</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lastRenderedPageBreak/>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af4"/>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af4"/>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w:t>
            </w:r>
            <w:proofErr w:type="spellStart"/>
            <w:r>
              <w:rPr>
                <w:rFonts w:ascii="Times New Roman" w:eastAsia="Times New Roman" w:hAnsi="Times New Roman" w:cs="Times New Roman"/>
              </w:rPr>
              <w:t>async</w:t>
            </w:r>
            <w:proofErr w:type="spellEnd"/>
            <w:r>
              <w:rPr>
                <w:rFonts w:ascii="Times New Roman" w:eastAsia="Times New Roman" w:hAnsi="Times New Roman" w:cs="Times New Roman"/>
              </w:rPr>
              <w:t xml:space="preserve">)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1"/>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af1"/>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w:t>
            </w:r>
            <w:proofErr w:type="spellStart"/>
            <w:r>
              <w:rPr>
                <w:rFonts w:eastAsia="Times New Roman"/>
              </w:rPr>
              <w:t>etc</w:t>
            </w:r>
            <w:proofErr w:type="spellEnd"/>
            <w:r>
              <w:rPr>
                <w:rFonts w:eastAsia="Times New Roman"/>
              </w:rPr>
              <w:t xml:space="preserve">). We are not very keen on asking input in the LS, but rather provide the agreements and request RAN1/4 to take </w:t>
            </w:r>
            <w:proofErr w:type="gramStart"/>
            <w:r>
              <w:rPr>
                <w:rFonts w:eastAsia="Times New Roman"/>
              </w:rPr>
              <w:t>these into consideration</w:t>
            </w:r>
            <w:proofErr w:type="gramEnd"/>
            <w:r>
              <w:rPr>
                <w:rFonts w:eastAsia="Times New Roman"/>
              </w:rPr>
              <w:t xml:space="preserve">.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DengXian"/>
                <w:lang w:eastAsia="zh-CN"/>
              </w:rPr>
            </w:pPr>
            <w:proofErr w:type="gramStart"/>
            <w:r>
              <w:rPr>
                <w:rFonts w:eastAsia="DengXian" w:hint="eastAsia"/>
                <w:lang w:eastAsia="zh-CN"/>
              </w:rPr>
              <w:t>D</w:t>
            </w:r>
            <w:r>
              <w:rPr>
                <w:rFonts w:eastAsia="DengXian"/>
                <w:lang w:eastAsia="zh-CN"/>
              </w:rPr>
              <w:t>o</w:t>
            </w:r>
            <w:proofErr w:type="gramEnd"/>
            <w:r>
              <w:rPr>
                <w:rFonts w:eastAsia="DengXian"/>
                <w:lang w:eastAsia="zh-CN"/>
              </w:rPr>
              <w:t xml:space="preserve">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lang w:eastAsia="zh-CN"/>
              </w:rPr>
            </w:pPr>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DengXian"/>
                <w:lang w:eastAsia="zh-CN"/>
              </w:rPr>
            </w:pPr>
            <w:proofErr w:type="spellStart"/>
            <w:r>
              <w:rPr>
                <w:rFonts w:eastAsia="DengXian"/>
                <w:lang w:eastAsia="zh-CN"/>
              </w:rPr>
              <w:t>Futurewei</w:t>
            </w:r>
            <w:proofErr w:type="spellEnd"/>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 xml:space="preserve">We agree to send LS to RAN1/4 on bullet 2 and 3. We don’t see the need of using the issues 1- 4 to limit/guide RAN1/4 into particular area/direction in their domain.   </w:t>
            </w:r>
          </w:p>
        </w:tc>
      </w:tr>
      <w:tr w:rsidR="00525BBC" w14:paraId="520CBFE5" w14:textId="77777777" w:rsidTr="00B533C6">
        <w:tc>
          <w:tcPr>
            <w:tcW w:w="1435" w:type="dxa"/>
            <w:tcBorders>
              <w:top w:val="single" w:sz="4" w:space="0" w:color="auto"/>
              <w:left w:val="single" w:sz="4" w:space="0" w:color="auto"/>
              <w:bottom w:val="single" w:sz="4" w:space="0" w:color="auto"/>
              <w:right w:val="single" w:sz="4" w:space="0" w:color="auto"/>
            </w:tcBorders>
          </w:tcPr>
          <w:p w14:paraId="4FC4B6AB" w14:textId="4E2A9380" w:rsidR="00525BBC" w:rsidRDefault="00525BBC" w:rsidP="00E529D1">
            <w:pPr>
              <w:rPr>
                <w:rFonts w:eastAsia="DengXian"/>
                <w:lang w:eastAsia="zh-CN"/>
              </w:rPr>
            </w:pPr>
            <w:proofErr w:type="spellStart"/>
            <w:r>
              <w:rPr>
                <w:rFonts w:eastAsia="DengXian"/>
                <w:lang w:eastAsia="zh-CN"/>
              </w:rPr>
              <w:t>MediaTek</w:t>
            </w:r>
            <w:proofErr w:type="spellEnd"/>
          </w:p>
        </w:tc>
        <w:tc>
          <w:tcPr>
            <w:tcW w:w="8058" w:type="dxa"/>
            <w:tcBorders>
              <w:top w:val="single" w:sz="4" w:space="0" w:color="auto"/>
              <w:left w:val="single" w:sz="4" w:space="0" w:color="auto"/>
              <w:bottom w:val="single" w:sz="4" w:space="0" w:color="auto"/>
              <w:right w:val="single" w:sz="4" w:space="0" w:color="auto"/>
            </w:tcBorders>
          </w:tcPr>
          <w:p w14:paraId="48A08B4C" w14:textId="7396A105" w:rsidR="00525BBC" w:rsidRDefault="008257F3" w:rsidP="008257F3">
            <w:pPr>
              <w:rPr>
                <w:rFonts w:eastAsia="Times New Roman"/>
              </w:rPr>
            </w:pPr>
            <w:r>
              <w:rPr>
                <w:rFonts w:eastAsia="Times New Roman"/>
              </w:rPr>
              <w:t xml:space="preserve">We are of course ok to consult with RAN1/RAN4 on NR-DC capabilities. But I am not sure what to ask at this moment. The discussion </w:t>
            </w:r>
            <w:r w:rsidR="007E7FC0">
              <w:rPr>
                <w:rFonts w:eastAsia="Times New Roman"/>
              </w:rPr>
              <w:t xml:space="preserve">on sync NR-DC </w:t>
            </w:r>
            <w:r>
              <w:rPr>
                <w:rFonts w:eastAsia="Times New Roman"/>
              </w:rPr>
              <w:t xml:space="preserve">seems to </w:t>
            </w:r>
            <w:r w:rsidR="007E7FC0">
              <w:rPr>
                <w:rFonts w:eastAsia="Times New Roman"/>
              </w:rPr>
              <w:t xml:space="preserve">quite </w:t>
            </w:r>
            <w:r>
              <w:rPr>
                <w:rFonts w:eastAsia="Times New Roman"/>
              </w:rPr>
              <w:t xml:space="preserve">open </w:t>
            </w:r>
            <w:r w:rsidR="007E7FC0">
              <w:rPr>
                <w:rFonts w:eastAsia="Times New Roman"/>
              </w:rPr>
              <w:t xml:space="preserve">right </w:t>
            </w:r>
            <w:r>
              <w:rPr>
                <w:rFonts w:eastAsia="Times New Roman"/>
              </w:rPr>
              <w:t xml:space="preserve">now. We suggest to have more discussion in RAN2 first to consolidate the “issues” that we need input from RAN1/RAN4. </w:t>
            </w:r>
          </w:p>
        </w:tc>
      </w:tr>
      <w:tr w:rsidR="007567A7" w14:paraId="7D797D49" w14:textId="77777777" w:rsidTr="00B533C6">
        <w:tc>
          <w:tcPr>
            <w:tcW w:w="1435" w:type="dxa"/>
            <w:tcBorders>
              <w:top w:val="single" w:sz="4" w:space="0" w:color="auto"/>
              <w:left w:val="single" w:sz="4" w:space="0" w:color="auto"/>
              <w:bottom w:val="single" w:sz="4" w:space="0" w:color="auto"/>
              <w:right w:val="single" w:sz="4" w:space="0" w:color="auto"/>
            </w:tcBorders>
          </w:tcPr>
          <w:p w14:paraId="16A1F301" w14:textId="7942E112" w:rsidR="007567A7" w:rsidRDefault="007567A7" w:rsidP="00E529D1">
            <w:pPr>
              <w:rPr>
                <w:rFonts w:eastAsia="DengXian"/>
                <w:lang w:eastAsia="zh-CN"/>
              </w:rPr>
            </w:pPr>
            <w:r>
              <w:rPr>
                <w:rFonts w:eastAsia="DengXian"/>
                <w:lang w:eastAsia="zh-CN"/>
              </w:rPr>
              <w:t>ZTE</w:t>
            </w:r>
          </w:p>
        </w:tc>
        <w:tc>
          <w:tcPr>
            <w:tcW w:w="8058" w:type="dxa"/>
            <w:tcBorders>
              <w:top w:val="single" w:sz="4" w:space="0" w:color="auto"/>
              <w:left w:val="single" w:sz="4" w:space="0" w:color="auto"/>
              <w:bottom w:val="single" w:sz="4" w:space="0" w:color="auto"/>
              <w:right w:val="single" w:sz="4" w:space="0" w:color="auto"/>
            </w:tcBorders>
          </w:tcPr>
          <w:p w14:paraId="1A5AFA35" w14:textId="57E4F0DD" w:rsidR="007567A7" w:rsidRDefault="007567A7" w:rsidP="007567A7">
            <w:pPr>
              <w:rPr>
                <w:rFonts w:eastAsia="Times New Roman"/>
              </w:rPr>
            </w:pPr>
            <w:r>
              <w:rPr>
                <w:rFonts w:eastAsia="Times New Roman"/>
              </w:rPr>
              <w:t>For sync NR-DC, we are fine to first discuss it in RAN2, but seems companies hardly reach consensus on the necessity of separate grouping capability for sync NR-DC case. So it is better to ask RAN1/4.</w:t>
            </w:r>
          </w:p>
          <w:p w14:paraId="5DF43A9D" w14:textId="56DE7CBF" w:rsidR="007567A7" w:rsidRDefault="007567A7" w:rsidP="00A6667D">
            <w:pPr>
              <w:rPr>
                <w:rFonts w:eastAsia="Times New Roman"/>
              </w:rPr>
            </w:pPr>
            <w:r>
              <w:rPr>
                <w:rFonts w:eastAsia="Times New Roman"/>
              </w:rPr>
              <w:t xml:space="preserve">In addition, as we </w:t>
            </w:r>
            <w:proofErr w:type="spellStart"/>
            <w:r>
              <w:rPr>
                <w:rFonts w:eastAsia="Times New Roman"/>
              </w:rPr>
              <w:t>responsed</w:t>
            </w:r>
            <w:proofErr w:type="spellEnd"/>
            <w:r>
              <w:rPr>
                <w:rFonts w:eastAsia="Times New Roman"/>
              </w:rPr>
              <w:t xml:space="preserve"> to Q5, we think at least the reported cell grouping for </w:t>
            </w:r>
            <w:proofErr w:type="spellStart"/>
            <w:r>
              <w:rPr>
                <w:rFonts w:eastAsia="Times New Roman"/>
              </w:rPr>
              <w:t>async</w:t>
            </w:r>
            <w:proofErr w:type="spellEnd"/>
            <w:r>
              <w:rPr>
                <w:rFonts w:eastAsia="Times New Roman"/>
              </w:rPr>
              <w:t xml:space="preserve"> NR-DC should </w:t>
            </w:r>
            <w:r w:rsidR="00900532">
              <w:rPr>
                <w:rFonts w:eastAsia="Times New Roman"/>
              </w:rPr>
              <w:t xml:space="preserve">also </w:t>
            </w:r>
            <w:r>
              <w:rPr>
                <w:rFonts w:eastAsia="Times New Roman"/>
              </w:rPr>
              <w:t xml:space="preserve">be applicable to sync NR-DC case. </w:t>
            </w:r>
            <w:bookmarkStart w:id="1" w:name="_GoBack"/>
            <w:bookmarkEnd w:id="1"/>
          </w:p>
        </w:tc>
      </w:tr>
      <w:tr w:rsidR="00536131" w14:paraId="3CD86A19" w14:textId="77777777" w:rsidTr="00B533C6">
        <w:tc>
          <w:tcPr>
            <w:tcW w:w="1435" w:type="dxa"/>
            <w:tcBorders>
              <w:top w:val="single" w:sz="4" w:space="0" w:color="auto"/>
              <w:left w:val="single" w:sz="4" w:space="0" w:color="auto"/>
              <w:bottom w:val="single" w:sz="4" w:space="0" w:color="auto"/>
              <w:right w:val="single" w:sz="4" w:space="0" w:color="auto"/>
            </w:tcBorders>
          </w:tcPr>
          <w:p w14:paraId="19E36CB7" w14:textId="0C7CE378" w:rsidR="00536131" w:rsidRDefault="00536131" w:rsidP="00536131">
            <w:pPr>
              <w:rPr>
                <w:rFonts w:eastAsia="DengXian"/>
                <w:lang w:eastAsia="zh-CN"/>
              </w:rPr>
            </w:pPr>
            <w:r>
              <w:rPr>
                <w:rFonts w:eastAsia="맑은 고딕" w:hint="eastAsia"/>
                <w:lang w:eastAsia="ko-KR"/>
              </w:rPr>
              <w:lastRenderedPageBreak/>
              <w:t>Samsung</w:t>
            </w:r>
          </w:p>
        </w:tc>
        <w:tc>
          <w:tcPr>
            <w:tcW w:w="8058" w:type="dxa"/>
            <w:tcBorders>
              <w:top w:val="single" w:sz="4" w:space="0" w:color="auto"/>
              <w:left w:val="single" w:sz="4" w:space="0" w:color="auto"/>
              <w:bottom w:val="single" w:sz="4" w:space="0" w:color="auto"/>
              <w:right w:val="single" w:sz="4" w:space="0" w:color="auto"/>
            </w:tcBorders>
          </w:tcPr>
          <w:p w14:paraId="44CE63D3" w14:textId="2E2F204D" w:rsidR="00536131" w:rsidRDefault="00536131" w:rsidP="00536131">
            <w:pPr>
              <w:rPr>
                <w:rFonts w:eastAsia="Times New Roman"/>
              </w:rPr>
            </w:pPr>
            <w:r>
              <w:t>We are fine with sending LS. However, we are not sure about the timeline. If we send LS this meeting, RAN4 discuss it and reply back at the next meeting. In this timeline, would it be possible to reflect the NR DC UE capability even in Dec version?  The prime purpose of the LS would be to get the confirmation on our understanding. In addition, sending LS shouldn't imply that RAN2 wait for the response for further work.</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proofErr w:type="gramStart"/>
      <w:r w:rsidRPr="00C9628F">
        <w:rPr>
          <w:i/>
        </w:rPr>
        <w:t>dc</w:t>
      </w:r>
      <w:proofErr w:type="gramEnd"/>
      <w:r w:rsidRPr="00C9628F">
        <w:rPr>
          <w:i/>
        </w:rPr>
        <w:t>-Support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proofErr w:type="spellStart"/>
            <w:r w:rsidRPr="00170CE7">
              <w:rPr>
                <w:lang w:eastAsia="en-GB"/>
              </w:rPr>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 xml:space="preserve">The table seems to be complex. We take a simple example for illustration: Assume that the given band combination includes 4 bands (e.g. band A, B, C, D) the UE supports simultaneously. Then if the UE reports ‘0001’ and ‘0110’, it means the UE supports two </w:t>
      </w:r>
      <w:proofErr w:type="spellStart"/>
      <w:r>
        <w:rPr>
          <w:lang w:val="en-US"/>
        </w:rPr>
        <w:t>Async</w:t>
      </w:r>
      <w:proofErr w:type="spellEnd"/>
      <w:r>
        <w:rPr>
          <w:lang w:val="en-US"/>
        </w:rPr>
        <w:t xml:space="preserve">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lastRenderedPageBreak/>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 xml:space="preserve">The requirements for sync-DC and </w:t>
            </w:r>
            <w:proofErr w:type="spellStart"/>
            <w:r w:rsidRPr="00C82FD9">
              <w:rPr>
                <w:rFonts w:ascii="Times" w:eastAsia="DengXian" w:hAnsi="Times"/>
              </w:rPr>
              <w:t>async</w:t>
            </w:r>
            <w:proofErr w:type="spellEnd"/>
            <w:r w:rsidRPr="00C82FD9">
              <w:rPr>
                <w:rFonts w:ascii="Times" w:eastAsia="DengXian" w:hAnsi="Times"/>
              </w:rPr>
              <w:t>-DC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1"/>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C8185" w14:textId="77777777" w:rsidR="007305BE" w:rsidRDefault="007305BE">
      <w:r>
        <w:separator/>
      </w:r>
    </w:p>
  </w:endnote>
  <w:endnote w:type="continuationSeparator" w:id="0">
    <w:p w14:paraId="00EF0EF9" w14:textId="77777777" w:rsidR="007305BE" w:rsidRDefault="0073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urierNewPSMT">
    <w:altName w:val="Courier New"/>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2802" w14:textId="77777777" w:rsidR="007305BE" w:rsidRDefault="007305BE">
      <w:r>
        <w:separator/>
      </w:r>
    </w:p>
  </w:footnote>
  <w:footnote w:type="continuationSeparator" w:id="0">
    <w:p w14:paraId="6B4E5DC3" w14:textId="77777777" w:rsidR="007305BE" w:rsidRDefault="0073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1170FE" w:rsidRDefault="001170F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0FE"/>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0FD"/>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3C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5C6"/>
    <w:rsid w:val="004C7A97"/>
    <w:rsid w:val="004D1D3B"/>
    <w:rsid w:val="004D29D4"/>
    <w:rsid w:val="004D3EF9"/>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E7A"/>
    <w:rsid w:val="00534359"/>
    <w:rsid w:val="00536131"/>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B7A27"/>
    <w:rsid w:val="005C0E6B"/>
    <w:rsid w:val="005C123D"/>
    <w:rsid w:val="005C1C08"/>
    <w:rsid w:val="005C22D1"/>
    <w:rsid w:val="005C2926"/>
    <w:rsid w:val="005C3B4A"/>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C79A1"/>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5BE"/>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7A7"/>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5B8"/>
    <w:rsid w:val="008A7658"/>
    <w:rsid w:val="008A792C"/>
    <w:rsid w:val="008B111F"/>
    <w:rsid w:val="008B2070"/>
    <w:rsid w:val="008B2948"/>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532"/>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321"/>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67D"/>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C7BCA"/>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3FF"/>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1AFB"/>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Char">
    <w:name w:val="제목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제목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본문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1"/>
    <w:uiPriority w:val="34"/>
    <w:qFormat/>
    <w:locked/>
    <w:rsid w:val="00852AEC"/>
    <w:rPr>
      <w:rFonts w:ascii="DengXian" w:hAnsi="SimSun" w:cs="SimSun"/>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3F7C159-20D4-44D4-A27A-FD102A47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13</Pages>
  <Words>5128</Words>
  <Characters>29236</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34296</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Seungbeom Jeong</cp:lastModifiedBy>
  <cp:revision>30</cp:revision>
  <cp:lastPrinted>1900-12-31T16:00:00Z</cp:lastPrinted>
  <dcterms:created xsi:type="dcterms:W3CDTF">2020-08-25T18:13:00Z</dcterms:created>
  <dcterms:modified xsi:type="dcterms:W3CDTF">2020-08-26T12:04:00Z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