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98A401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26071C">
        <w:rPr>
          <w:rFonts w:ascii="Arial" w:eastAsia="Times New Roman" w:hAnsi="Arial"/>
          <w:b/>
          <w:sz w:val="24"/>
          <w:szCs w:val="24"/>
        </w:rPr>
        <w:t>1</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DE71E3" w:rsidRPr="00DE71E3">
        <w:t xml:space="preserve"> </w:t>
      </w:r>
      <w:r w:rsidR="00DE71E3" w:rsidRPr="00DE71E3">
        <w:rPr>
          <w:rFonts w:ascii="Arial" w:hAnsi="Arial" w:cs="Arial"/>
          <w:b/>
          <w:bCs/>
          <w:color w:val="000000"/>
          <w:sz w:val="26"/>
          <w:szCs w:val="26"/>
        </w:rPr>
        <w:t>2007748</w:t>
      </w:r>
      <w:bookmarkStart w:id="1" w:name="_GoBack"/>
      <w:bookmarkEnd w:id="1"/>
    </w:p>
    <w:p w14:paraId="55C39378" w14:textId="6477C78B"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C06FDB">
        <w:rPr>
          <w:rFonts w:ascii="Arial" w:hAnsi="Arial"/>
          <w:b/>
          <w:sz w:val="24"/>
          <w:szCs w:val="24"/>
          <w:lang w:eastAsia="zh-CN"/>
        </w:rPr>
        <w:t>Aug 17</w:t>
      </w:r>
      <w:r w:rsidR="00C06FDB" w:rsidRPr="00C06FDB">
        <w:rPr>
          <w:rFonts w:ascii="Arial" w:hAnsi="Arial"/>
          <w:b/>
          <w:sz w:val="24"/>
          <w:szCs w:val="24"/>
          <w:vertAlign w:val="superscript"/>
          <w:lang w:eastAsia="zh-CN"/>
        </w:rPr>
        <w:t>th</w:t>
      </w:r>
      <w:r w:rsidR="00E85CB2">
        <w:rPr>
          <w:rFonts w:ascii="Arial" w:hAnsi="Arial"/>
          <w:b/>
          <w:sz w:val="24"/>
          <w:szCs w:val="24"/>
          <w:lang w:eastAsia="zh-CN"/>
        </w:rPr>
        <w:t xml:space="preserve"> – </w:t>
      </w:r>
      <w:r w:rsidR="00C06FDB">
        <w:rPr>
          <w:rFonts w:ascii="Arial" w:hAnsi="Arial"/>
          <w:b/>
          <w:sz w:val="24"/>
          <w:szCs w:val="24"/>
          <w:lang w:eastAsia="zh-CN"/>
        </w:rPr>
        <w:t>Aug</w:t>
      </w:r>
      <w:r w:rsidR="00E85CB2">
        <w:rPr>
          <w:rFonts w:ascii="Arial" w:hAnsi="Arial"/>
          <w:b/>
          <w:sz w:val="24"/>
          <w:szCs w:val="24"/>
          <w:lang w:eastAsia="zh-CN"/>
        </w:rPr>
        <w:t xml:space="preserve"> </w:t>
      </w:r>
      <w:r w:rsidR="00C06FDB">
        <w:rPr>
          <w:rFonts w:ascii="Arial" w:hAnsi="Arial"/>
          <w:b/>
          <w:sz w:val="24"/>
          <w:szCs w:val="24"/>
          <w:lang w:eastAsia="zh-CN"/>
        </w:rPr>
        <w:t>28</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AA0D463"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D63BCE">
        <w:rPr>
          <w:rFonts w:ascii="Arial" w:eastAsia="Times New Roman" w:hAnsi="Arial" w:cs="Arial"/>
          <w:b/>
          <w:bCs/>
          <w:sz w:val="24"/>
        </w:rPr>
        <w:t>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246362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02AFD">
        <w:rPr>
          <w:rFonts w:ascii="Arial" w:eastAsia="Times New Roman" w:hAnsi="Arial" w:cs="Arial"/>
          <w:b/>
          <w:bCs/>
          <w:sz w:val="24"/>
        </w:rPr>
        <w:t xml:space="preserve">Efficient </w:t>
      </w:r>
      <w:r w:rsidR="003528FD">
        <w:rPr>
          <w:rFonts w:ascii="Arial" w:eastAsia="Times New Roman" w:hAnsi="Arial" w:cs="Arial"/>
          <w:b/>
          <w:bCs/>
          <w:sz w:val="24"/>
        </w:rPr>
        <w:t xml:space="preserve">SCG </w:t>
      </w:r>
      <w:r w:rsidR="00D02AFD">
        <w:rPr>
          <w:rFonts w:ascii="Arial" w:eastAsia="Times New Roman" w:hAnsi="Arial" w:cs="Arial"/>
          <w:b/>
          <w:bCs/>
          <w:sz w:val="24"/>
        </w:rPr>
        <w:t>activation/deactivation</w:t>
      </w:r>
      <w:r w:rsidR="003528FD">
        <w:rPr>
          <w:rFonts w:ascii="Arial" w:eastAsia="Times New Roman" w:hAnsi="Arial" w:cs="Arial"/>
          <w:b/>
          <w:bCs/>
          <w:sz w:val="24"/>
        </w:rPr>
        <w:t xml:space="preserve"> in MR-DC</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6C8B11F3" w14:textId="075C9E0C" w:rsidR="003C5954" w:rsidRDefault="00BC17B4" w:rsidP="00E85CB2">
      <w:r>
        <w:rPr>
          <w:noProof/>
        </w:rPr>
        <mc:AlternateContent>
          <mc:Choice Requires="wps">
            <w:drawing>
              <wp:anchor distT="45720" distB="45720" distL="114300" distR="114300" simplePos="0" relativeHeight="251659264" behindDoc="0" locked="0" layoutInCell="1" allowOverlap="1" wp14:anchorId="3C33AE96" wp14:editId="7A6118B0">
                <wp:simplePos x="0" y="0"/>
                <wp:positionH relativeFrom="margin">
                  <wp:align>left</wp:align>
                </wp:positionH>
                <wp:positionV relativeFrom="paragraph">
                  <wp:posOffset>557530</wp:posOffset>
                </wp:positionV>
                <wp:extent cx="5867400" cy="1190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190625"/>
                        </a:xfrm>
                        <a:prstGeom prst="rect">
                          <a:avLst/>
                        </a:prstGeom>
                        <a:solidFill>
                          <a:srgbClr val="FFFFFF"/>
                        </a:solidFill>
                        <a:ln w="9525">
                          <a:solidFill>
                            <a:srgbClr val="000000"/>
                          </a:solidFill>
                          <a:miter lim="800000"/>
                          <a:headEnd/>
                          <a:tailEnd/>
                        </a:ln>
                      </wps:spPr>
                      <wps:txbx>
                        <w:txbxContent>
                          <w:p w14:paraId="56020C73" w14:textId="5A728E7D" w:rsidR="00BC17B4" w:rsidRDefault="00BC17B4" w:rsidP="00BC17B4">
                            <w:r>
                              <w:t>The objective of this work item is to specify enhancements to MR-DC related scenarios. At least the following topics should be considered in the work:</w:t>
                            </w:r>
                          </w:p>
                          <w:p w14:paraId="27A48AA6" w14:textId="77777777" w:rsidR="00BC17B4" w:rsidRDefault="00BC17B4" w:rsidP="00BC17B4">
                            <w:r>
                              <w:t>1.</w:t>
                            </w:r>
                            <w:r>
                              <w:tab/>
                              <w:t xml:space="preserve">Support efficient activation/de-activation mechanism for one SCG and SCells </w:t>
                            </w:r>
                          </w:p>
                          <w:p w14:paraId="1C0607B6" w14:textId="39FBEF13" w:rsidR="00BC17B4" w:rsidRDefault="00BC17B4" w:rsidP="00BC17B4">
                            <w:r>
                              <w:t>o</w:t>
                            </w:r>
                            <w:r>
                              <w:tab/>
                              <w:t>Support for one SCG applies to (NG)EN-DC, and NR-DC [RAN2, RAN3, RAN4]</w:t>
                            </w:r>
                          </w:p>
                          <w:p w14:paraId="7216C943" w14:textId="2E6283FF" w:rsidR="00370268" w:rsidRDefault="00BC17B4" w:rsidP="00BC17B4">
                            <w:r>
                              <w:t>o</w:t>
                            </w:r>
                            <w:r>
                              <w:tab/>
                              <w:t>This objective applies to FR1 and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AE96" id="_x0000_t202" coordsize="21600,21600" o:spt="202" path="m,l,21600r21600,l21600,xe">
                <v:stroke joinstyle="miter"/>
                <v:path gradientshapeok="t" o:connecttype="rect"/>
              </v:shapetype>
              <v:shape id="Text Box 2" o:spid="_x0000_s1026" type="#_x0000_t202" style="position:absolute;margin-left:0;margin-top:43.9pt;width:462pt;height:93.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">
                <v:textbox>
                  <w:txbxContent>
                    <w:p w14:paraId="56020C73" w14:textId="5A728E7D" w:rsidR="00BC17B4" w:rsidRDefault="00BC17B4" w:rsidP="00BC17B4">
                      <w:r>
                        <w:t>The objective of this work item is to specify enhancements to MR-DC related scenarios. At least the following topics should be considered in the work:</w:t>
                      </w:r>
                    </w:p>
                    <w:p w14:paraId="27A48AA6" w14:textId="77777777" w:rsidR="00BC17B4" w:rsidRDefault="00BC17B4" w:rsidP="00BC17B4">
                      <w:r>
                        <w:t>1.</w:t>
                      </w:r>
                      <w:r>
                        <w:tab/>
                        <w:t xml:space="preserve">Support efficient activation/de-activation mechanism for one SCG and SCells </w:t>
                      </w:r>
                    </w:p>
                    <w:p w14:paraId="1C0607B6" w14:textId="39FBEF13" w:rsidR="00BC17B4" w:rsidRDefault="00BC17B4" w:rsidP="00BC17B4">
                      <w:r>
                        <w:t>o</w:t>
                      </w:r>
                      <w:r>
                        <w:tab/>
                        <w:t>Support for one SCG applies to (NG)EN-DC, and NR-DC [RAN2, RAN3, RAN4]</w:t>
                      </w:r>
                    </w:p>
                    <w:p w14:paraId="7216C943" w14:textId="2E6283FF" w:rsidR="00370268" w:rsidRDefault="00BC17B4" w:rsidP="00BC17B4">
                      <w:r>
                        <w:t>o</w:t>
                      </w:r>
                      <w:r>
                        <w:tab/>
                        <w:t>This objective applies to FR1 and FR2</w:t>
                      </w:r>
                    </w:p>
                  </w:txbxContent>
                </v:textbox>
                <w10:wrap type="square" anchorx="margin"/>
              </v:shape>
            </w:pict>
          </mc:Fallback>
        </mc:AlternateContent>
      </w:r>
      <w:r w:rsidR="00A5525B" w:rsidRPr="00A5525B">
        <w:t xml:space="preserve">In </w:t>
      </w:r>
      <w:r w:rsidR="00263388">
        <w:t xml:space="preserve">this document, </w:t>
      </w:r>
      <w:r w:rsidR="00150C02">
        <w:t xml:space="preserve">we discuss </w:t>
      </w:r>
      <w:r w:rsidR="00D41730">
        <w:t xml:space="preserve">the </w:t>
      </w:r>
      <w:r w:rsidR="00E935ED">
        <w:t xml:space="preserve">basic </w:t>
      </w:r>
      <w:r w:rsidR="00D41730">
        <w:t xml:space="preserve">issues and </w:t>
      </w:r>
      <w:r w:rsidR="00A35CD4">
        <w:t xml:space="preserve">some proposals on the topic of Efficient </w:t>
      </w:r>
      <w:r w:rsidR="006960F1">
        <w:t xml:space="preserve">SCG </w:t>
      </w:r>
      <w:r w:rsidR="00A35CD4">
        <w:t>activation/deactivation</w:t>
      </w:r>
      <w:r w:rsidR="00D02CE1">
        <w:t xml:space="preserve"> </w:t>
      </w:r>
      <w:r w:rsidR="006960F1">
        <w:t xml:space="preserve">in </w:t>
      </w:r>
      <w:r w:rsidR="00D02CE1">
        <w:t>MR</w:t>
      </w:r>
      <w:r w:rsidR="006960F1">
        <w:t>-</w:t>
      </w:r>
      <w:r w:rsidR="00D02CE1">
        <w:t>DC</w:t>
      </w:r>
      <w:r w:rsidR="00A7561D">
        <w:t xml:space="preserve"> </w:t>
      </w:r>
      <w:r w:rsidR="006960F1">
        <w:t xml:space="preserve">systems </w:t>
      </w:r>
      <w:r w:rsidR="00A7561D">
        <w:t xml:space="preserve">in the </w:t>
      </w:r>
      <w:r w:rsidR="00A8551B">
        <w:t xml:space="preserve">Rel-17 </w:t>
      </w:r>
      <w:r w:rsidR="00300CC0">
        <w:t>WI</w:t>
      </w:r>
      <w:r w:rsidR="00A8551B">
        <w:t xml:space="preserve"> on </w:t>
      </w:r>
      <w:r w:rsidR="00A906D1">
        <w:t>Further MR-DC enhancements</w:t>
      </w:r>
      <w:r w:rsidR="00440D9A">
        <w:t xml:space="preserve"> [1]</w:t>
      </w:r>
      <w:r w:rsidR="00A906D1">
        <w:t xml:space="preserve">. The </w:t>
      </w:r>
      <w:r w:rsidR="004B4B59">
        <w:t xml:space="preserve">objective </w:t>
      </w:r>
      <w:r w:rsidR="00C015A2">
        <w:t>from the</w:t>
      </w:r>
      <w:r w:rsidR="003C5954">
        <w:t xml:space="preserve"> WI document </w:t>
      </w:r>
      <w:r w:rsidR="00370268">
        <w:t xml:space="preserve">[1] </w:t>
      </w:r>
      <w:r w:rsidR="003C5954">
        <w:t>is as follows:</w:t>
      </w:r>
    </w:p>
    <w:p w14:paraId="22561836" w14:textId="14AFE3EC" w:rsidR="00366AB0" w:rsidRDefault="004D2423" w:rsidP="00E85CB2">
      <w:r>
        <w:t>There w</w:t>
      </w:r>
      <w:r w:rsidR="00C5298D">
        <w:t>ere</w:t>
      </w:r>
      <w:r>
        <w:t xml:space="preserve"> some initial discussion</w:t>
      </w:r>
      <w:r w:rsidR="00C5298D">
        <w:t>s</w:t>
      </w:r>
      <w:r>
        <w:t xml:space="preserve"> on this topic in Rel-16</w:t>
      </w:r>
      <w:r w:rsidR="00B649B7">
        <w:t xml:space="preserve"> [2]</w:t>
      </w:r>
      <w:r w:rsidR="00BB66AF">
        <w:t xml:space="preserve">, </w:t>
      </w:r>
      <w:r w:rsidR="00C662F4">
        <w:t>but it was decided to postpone this work to Rel-1</w:t>
      </w:r>
      <w:r w:rsidR="00366AB0">
        <w:t>7</w:t>
      </w:r>
      <w:r w:rsidR="00C662F4">
        <w:t xml:space="preserve"> due to time</w:t>
      </w:r>
      <w:r w:rsidR="00032B81">
        <w:t xml:space="preserve"> limitations</w:t>
      </w:r>
      <w:r w:rsidR="00C662F4">
        <w:t>.</w:t>
      </w:r>
    </w:p>
    <w:p w14:paraId="7295C54D" w14:textId="0AD69A6C" w:rsidR="00BB2EA0" w:rsidRPr="00B822BA" w:rsidRDefault="00613CFC" w:rsidP="00D9168D">
      <w:pPr>
        <w:pStyle w:val="Heading1"/>
        <w:numPr>
          <w:ilvl w:val="0"/>
          <w:numId w:val="1"/>
        </w:numPr>
        <w:pBdr>
          <w:top w:val="single" w:sz="12" w:space="2" w:color="auto"/>
        </w:pBdr>
      </w:pPr>
      <w:bookmarkStart w:id="2" w:name="_Ref535308766"/>
      <w:bookmarkStart w:id="3" w:name="_Ref535492080"/>
      <w:r>
        <w:t>Efficient SCG activation/deactivation</w:t>
      </w:r>
      <w:r w:rsidR="000A47E9">
        <w:t xml:space="preserve"> mechanisms</w:t>
      </w:r>
      <w:r w:rsidR="00BB2EA0" w:rsidRPr="00B822BA">
        <w:rPr>
          <w:sz w:val="20"/>
        </w:rPr>
        <w:t xml:space="preserve">  </w:t>
      </w:r>
    </w:p>
    <w:p w14:paraId="42176C6B" w14:textId="68AADABC" w:rsidR="00AA582F" w:rsidRDefault="001E4CC4" w:rsidP="005A7FD8">
      <w:pPr>
        <w:pStyle w:val="Caption"/>
        <w:rPr>
          <w:i w:val="0"/>
          <w:color w:val="auto"/>
          <w:sz w:val="20"/>
          <w:szCs w:val="20"/>
          <w:lang w:val="en-US"/>
        </w:rPr>
      </w:pPr>
      <w:r>
        <w:rPr>
          <w:i w:val="0"/>
          <w:color w:val="auto"/>
          <w:sz w:val="20"/>
          <w:szCs w:val="20"/>
          <w:lang w:val="en-US"/>
        </w:rPr>
        <w:t xml:space="preserve">We first discuss the motivation for studying this </w:t>
      </w:r>
      <w:r w:rsidR="00BC55A6">
        <w:rPr>
          <w:i w:val="0"/>
          <w:color w:val="auto"/>
          <w:sz w:val="20"/>
          <w:szCs w:val="20"/>
          <w:lang w:val="en-US"/>
        </w:rPr>
        <w:t xml:space="preserve">topic. In an EN-DC system, </w:t>
      </w:r>
      <w:r w:rsidR="00BC5BA3">
        <w:rPr>
          <w:i w:val="0"/>
          <w:color w:val="auto"/>
          <w:sz w:val="20"/>
          <w:szCs w:val="20"/>
          <w:lang w:val="en-US"/>
        </w:rPr>
        <w:t xml:space="preserve">the LTE </w:t>
      </w:r>
      <w:r w:rsidR="00BC5BA3" w:rsidRPr="00BC5BA3">
        <w:rPr>
          <w:i w:val="0"/>
          <w:color w:val="auto"/>
          <w:sz w:val="20"/>
          <w:szCs w:val="20"/>
          <w:lang w:val="en-US"/>
        </w:rPr>
        <w:t xml:space="preserve">MN </w:t>
      </w:r>
      <w:r w:rsidR="00BC5BA3">
        <w:rPr>
          <w:i w:val="0"/>
          <w:color w:val="auto"/>
          <w:sz w:val="20"/>
          <w:szCs w:val="20"/>
          <w:lang w:val="en-US"/>
        </w:rPr>
        <w:t xml:space="preserve">link </w:t>
      </w:r>
      <w:r w:rsidR="00BC5BA3" w:rsidRPr="00BC5BA3">
        <w:rPr>
          <w:i w:val="0"/>
          <w:color w:val="auto"/>
          <w:sz w:val="20"/>
          <w:szCs w:val="20"/>
          <w:lang w:val="en-US"/>
        </w:rPr>
        <w:t xml:space="preserve">provides basic coverage, and the higher capacity of the </w:t>
      </w:r>
      <w:r w:rsidR="002B33B0">
        <w:rPr>
          <w:i w:val="0"/>
          <w:color w:val="auto"/>
          <w:sz w:val="20"/>
          <w:szCs w:val="20"/>
          <w:lang w:val="en-US"/>
        </w:rPr>
        <w:t xml:space="preserve">NR </w:t>
      </w:r>
      <w:r w:rsidR="00BC5BA3" w:rsidRPr="00BC5BA3">
        <w:rPr>
          <w:i w:val="0"/>
          <w:color w:val="auto"/>
          <w:sz w:val="20"/>
          <w:szCs w:val="20"/>
          <w:lang w:val="en-US"/>
        </w:rPr>
        <w:t>SN link is used to handle traffic with high data rate requirements</w:t>
      </w:r>
      <w:r w:rsidR="00BC4E2B">
        <w:rPr>
          <w:i w:val="0"/>
          <w:color w:val="auto"/>
          <w:sz w:val="20"/>
          <w:szCs w:val="20"/>
          <w:lang w:val="en-US"/>
        </w:rPr>
        <w:t xml:space="preserve">. </w:t>
      </w:r>
      <w:r w:rsidR="009C7401" w:rsidRPr="009C7401">
        <w:rPr>
          <w:i w:val="0"/>
          <w:color w:val="auto"/>
          <w:sz w:val="20"/>
          <w:szCs w:val="20"/>
          <w:lang w:val="en-US"/>
        </w:rPr>
        <w:t>For burst</w:t>
      </w:r>
      <w:r w:rsidR="002E2B15">
        <w:rPr>
          <w:i w:val="0"/>
          <w:color w:val="auto"/>
          <w:sz w:val="20"/>
          <w:szCs w:val="20"/>
          <w:lang w:val="en-US"/>
        </w:rPr>
        <w:t xml:space="preserve">y </w:t>
      </w:r>
      <w:r w:rsidR="009C7401" w:rsidRPr="009C7401">
        <w:rPr>
          <w:i w:val="0"/>
          <w:color w:val="auto"/>
          <w:sz w:val="20"/>
          <w:szCs w:val="20"/>
          <w:lang w:val="en-US"/>
        </w:rPr>
        <w:t>traffic when data rate decreases such that the SN link is not needed, it may be useful to transition the SCG to a state where UE power consumption is as low as possible</w:t>
      </w:r>
      <w:r w:rsidR="008A3715">
        <w:rPr>
          <w:i w:val="0"/>
          <w:color w:val="auto"/>
          <w:sz w:val="20"/>
          <w:szCs w:val="20"/>
          <w:lang w:val="en-US"/>
        </w:rPr>
        <w:t>.</w:t>
      </w:r>
      <w:r w:rsidR="00363B1F">
        <w:rPr>
          <w:i w:val="0"/>
          <w:color w:val="auto"/>
          <w:sz w:val="20"/>
          <w:szCs w:val="20"/>
          <w:lang w:val="en-US"/>
        </w:rPr>
        <w:t xml:space="preserve"> </w:t>
      </w:r>
      <w:r w:rsidR="00363B1F" w:rsidRPr="00363B1F">
        <w:rPr>
          <w:i w:val="0"/>
          <w:color w:val="auto"/>
          <w:sz w:val="20"/>
          <w:szCs w:val="20"/>
          <w:lang w:val="en-US"/>
        </w:rPr>
        <w:t xml:space="preserve">When data rate increases again, the SCG can transition back to the </w:t>
      </w:r>
      <w:r w:rsidR="008D3FC9">
        <w:rPr>
          <w:i w:val="0"/>
          <w:color w:val="auto"/>
          <w:sz w:val="20"/>
          <w:szCs w:val="20"/>
          <w:lang w:val="en-US"/>
        </w:rPr>
        <w:t xml:space="preserve">usual </w:t>
      </w:r>
      <w:r w:rsidR="00363B1F" w:rsidRPr="00363B1F">
        <w:rPr>
          <w:i w:val="0"/>
          <w:color w:val="auto"/>
          <w:sz w:val="20"/>
          <w:szCs w:val="20"/>
          <w:lang w:val="en-US"/>
        </w:rPr>
        <w:t>activated state to handle the traffic demand</w:t>
      </w:r>
      <w:r w:rsidR="008D3FC9">
        <w:rPr>
          <w:i w:val="0"/>
          <w:color w:val="auto"/>
          <w:sz w:val="20"/>
          <w:szCs w:val="20"/>
          <w:lang w:val="en-US"/>
        </w:rPr>
        <w:t>.</w:t>
      </w:r>
      <w:r w:rsidR="008A3715">
        <w:rPr>
          <w:i w:val="0"/>
          <w:color w:val="auto"/>
          <w:sz w:val="20"/>
          <w:szCs w:val="20"/>
          <w:lang w:val="en-US"/>
        </w:rPr>
        <w:t xml:space="preserve"> </w:t>
      </w:r>
    </w:p>
    <w:p w14:paraId="79327E47" w14:textId="03DDFBF0" w:rsidR="00DE60D3" w:rsidRPr="006454B6" w:rsidRDefault="0062401B" w:rsidP="00FD618C">
      <w:pPr>
        <w:pStyle w:val="Caption"/>
        <w:rPr>
          <w:i w:val="0"/>
          <w:color w:val="auto"/>
          <w:sz w:val="20"/>
          <w:szCs w:val="20"/>
          <w:lang w:val="en-US"/>
        </w:rPr>
      </w:pPr>
      <w:r>
        <w:rPr>
          <w:i w:val="0"/>
          <w:color w:val="auto"/>
          <w:sz w:val="20"/>
          <w:szCs w:val="20"/>
          <w:lang w:val="en-US"/>
        </w:rPr>
        <w:t>T</w:t>
      </w:r>
      <w:r w:rsidR="000B6E0F">
        <w:rPr>
          <w:i w:val="0"/>
          <w:color w:val="auto"/>
          <w:sz w:val="20"/>
          <w:szCs w:val="20"/>
          <w:lang w:val="en-US"/>
        </w:rPr>
        <w:t>he</w:t>
      </w:r>
      <w:r w:rsidR="004A6BFA">
        <w:rPr>
          <w:i w:val="0"/>
          <w:color w:val="auto"/>
          <w:sz w:val="20"/>
          <w:szCs w:val="20"/>
          <w:lang w:val="en-US"/>
        </w:rPr>
        <w:t xml:space="preserve"> </w:t>
      </w:r>
      <w:r w:rsidR="00831884">
        <w:rPr>
          <w:i w:val="0"/>
          <w:color w:val="auto"/>
          <w:sz w:val="20"/>
          <w:szCs w:val="20"/>
          <w:lang w:val="en-US"/>
        </w:rPr>
        <w:t xml:space="preserve">goal </w:t>
      </w:r>
      <w:r w:rsidR="00D5055C">
        <w:rPr>
          <w:i w:val="0"/>
          <w:color w:val="auto"/>
          <w:sz w:val="20"/>
          <w:szCs w:val="20"/>
          <w:lang w:val="en-US"/>
        </w:rPr>
        <w:t xml:space="preserve">of the design </w:t>
      </w:r>
      <w:r w:rsidR="00831884">
        <w:rPr>
          <w:i w:val="0"/>
          <w:color w:val="auto"/>
          <w:sz w:val="20"/>
          <w:szCs w:val="20"/>
          <w:lang w:val="en-US"/>
        </w:rPr>
        <w:t xml:space="preserve">is to </w:t>
      </w:r>
      <w:r w:rsidR="00702624">
        <w:rPr>
          <w:i w:val="0"/>
          <w:color w:val="auto"/>
          <w:sz w:val="20"/>
          <w:szCs w:val="20"/>
          <w:lang w:val="en-US"/>
        </w:rPr>
        <w:t>define UE behavior in</w:t>
      </w:r>
      <w:r w:rsidR="00566E8B">
        <w:rPr>
          <w:i w:val="0"/>
          <w:color w:val="auto"/>
          <w:sz w:val="20"/>
          <w:szCs w:val="20"/>
          <w:lang w:val="en-US"/>
        </w:rPr>
        <w:t xml:space="preserve"> the state </w:t>
      </w:r>
      <w:r w:rsidR="00372630">
        <w:rPr>
          <w:i w:val="0"/>
          <w:color w:val="auto"/>
          <w:sz w:val="20"/>
          <w:szCs w:val="20"/>
          <w:lang w:val="en-US"/>
        </w:rPr>
        <w:t>whe</w:t>
      </w:r>
      <w:r w:rsidR="001C3BCA">
        <w:rPr>
          <w:i w:val="0"/>
          <w:color w:val="auto"/>
          <w:sz w:val="20"/>
          <w:szCs w:val="20"/>
          <w:lang w:val="en-US"/>
        </w:rPr>
        <w:t>re</w:t>
      </w:r>
      <w:r w:rsidR="00372630">
        <w:rPr>
          <w:i w:val="0"/>
          <w:color w:val="auto"/>
          <w:sz w:val="20"/>
          <w:szCs w:val="20"/>
          <w:lang w:val="en-US"/>
        </w:rPr>
        <w:t xml:space="preserve"> SCG link is not </w:t>
      </w:r>
      <w:r w:rsidR="00566E8B">
        <w:rPr>
          <w:i w:val="0"/>
          <w:color w:val="auto"/>
          <w:sz w:val="20"/>
          <w:szCs w:val="20"/>
          <w:lang w:val="en-US"/>
        </w:rPr>
        <w:t>us</w:t>
      </w:r>
      <w:r w:rsidR="00372630">
        <w:rPr>
          <w:i w:val="0"/>
          <w:color w:val="auto"/>
          <w:sz w:val="20"/>
          <w:szCs w:val="20"/>
          <w:lang w:val="en-US"/>
        </w:rPr>
        <w:t>ed</w:t>
      </w:r>
      <w:r w:rsidR="00D60F70">
        <w:rPr>
          <w:i w:val="0"/>
          <w:color w:val="auto"/>
          <w:sz w:val="20"/>
          <w:szCs w:val="20"/>
          <w:lang w:val="en-US"/>
        </w:rPr>
        <w:t xml:space="preserve"> </w:t>
      </w:r>
      <w:r w:rsidR="00AA7B42">
        <w:rPr>
          <w:i w:val="0"/>
          <w:color w:val="auto"/>
          <w:sz w:val="20"/>
          <w:szCs w:val="20"/>
          <w:lang w:val="en-US"/>
        </w:rPr>
        <w:t xml:space="preserve">for data transmission </w:t>
      </w:r>
      <w:r w:rsidR="00D60F70">
        <w:rPr>
          <w:i w:val="0"/>
          <w:color w:val="auto"/>
          <w:sz w:val="20"/>
          <w:szCs w:val="20"/>
          <w:lang w:val="en-US"/>
        </w:rPr>
        <w:t>s</w:t>
      </w:r>
      <w:r w:rsidR="00702624">
        <w:rPr>
          <w:i w:val="0"/>
          <w:color w:val="auto"/>
          <w:sz w:val="20"/>
          <w:szCs w:val="20"/>
          <w:lang w:val="en-US"/>
        </w:rPr>
        <w:t>o</w:t>
      </w:r>
      <w:r w:rsidR="00D60F70">
        <w:rPr>
          <w:i w:val="0"/>
          <w:color w:val="auto"/>
          <w:sz w:val="20"/>
          <w:szCs w:val="20"/>
          <w:lang w:val="en-US"/>
        </w:rPr>
        <w:t xml:space="preserve"> that there is </w:t>
      </w:r>
      <w:r w:rsidR="00E27419">
        <w:rPr>
          <w:i w:val="0"/>
          <w:color w:val="auto"/>
          <w:sz w:val="20"/>
          <w:szCs w:val="20"/>
          <w:lang w:val="en-US"/>
        </w:rPr>
        <w:t>minimum</w:t>
      </w:r>
      <w:r w:rsidR="00D60F70">
        <w:rPr>
          <w:i w:val="0"/>
          <w:color w:val="auto"/>
          <w:sz w:val="20"/>
          <w:szCs w:val="20"/>
          <w:lang w:val="en-US"/>
        </w:rPr>
        <w:t xml:space="preserve"> power </w:t>
      </w:r>
      <w:r w:rsidR="001E5B78">
        <w:rPr>
          <w:i w:val="0"/>
          <w:color w:val="auto"/>
          <w:sz w:val="20"/>
          <w:szCs w:val="20"/>
          <w:lang w:val="en-US"/>
        </w:rPr>
        <w:t>consumption and also</w:t>
      </w:r>
      <w:r w:rsidR="00CD1B6B">
        <w:rPr>
          <w:i w:val="0"/>
          <w:color w:val="auto"/>
          <w:sz w:val="20"/>
          <w:szCs w:val="20"/>
          <w:lang w:val="en-US"/>
        </w:rPr>
        <w:t xml:space="preserve"> such that </w:t>
      </w:r>
      <w:r w:rsidR="001E5B78">
        <w:rPr>
          <w:i w:val="0"/>
          <w:color w:val="auto"/>
          <w:sz w:val="20"/>
          <w:szCs w:val="20"/>
          <w:lang w:val="en-US"/>
        </w:rPr>
        <w:t xml:space="preserve">the </w:t>
      </w:r>
      <w:r w:rsidR="007F3EE8">
        <w:rPr>
          <w:i w:val="0"/>
          <w:color w:val="auto"/>
          <w:sz w:val="20"/>
          <w:szCs w:val="20"/>
          <w:lang w:val="en-US"/>
        </w:rPr>
        <w:t xml:space="preserve">transition delay </w:t>
      </w:r>
      <w:r w:rsidR="00E81198">
        <w:rPr>
          <w:i w:val="0"/>
          <w:color w:val="auto"/>
          <w:sz w:val="20"/>
          <w:szCs w:val="20"/>
          <w:lang w:val="en-US"/>
        </w:rPr>
        <w:t>to the activated state</w:t>
      </w:r>
      <w:r w:rsidR="00CD1B6B">
        <w:rPr>
          <w:i w:val="0"/>
          <w:color w:val="auto"/>
          <w:sz w:val="20"/>
          <w:szCs w:val="20"/>
          <w:lang w:val="en-US"/>
        </w:rPr>
        <w:t xml:space="preserve"> is minimized</w:t>
      </w:r>
      <w:r w:rsidR="00E81198">
        <w:rPr>
          <w:i w:val="0"/>
          <w:color w:val="auto"/>
          <w:sz w:val="20"/>
          <w:szCs w:val="20"/>
          <w:lang w:val="en-US"/>
        </w:rPr>
        <w:t>.</w:t>
      </w:r>
      <w:r w:rsidR="00566E8B" w:rsidRPr="002F6E65">
        <w:rPr>
          <w:b/>
          <w:bCs/>
          <w:i w:val="0"/>
          <w:color w:val="auto"/>
          <w:sz w:val="20"/>
          <w:szCs w:val="20"/>
          <w:lang w:val="en-US"/>
        </w:rPr>
        <w:t xml:space="preserve"> </w:t>
      </w:r>
      <w:r w:rsidR="00FD618C" w:rsidRPr="002F6E65">
        <w:rPr>
          <w:b/>
          <w:bCs/>
          <w:lang w:val="en-US"/>
        </w:rPr>
        <w:t xml:space="preserve"> </w:t>
      </w:r>
    </w:p>
    <w:p w14:paraId="0C580945" w14:textId="06023F3A" w:rsidR="00B3629D" w:rsidRDefault="001C3BCA" w:rsidP="000317C9">
      <w:pPr>
        <w:rPr>
          <w:lang w:val="en-US"/>
        </w:rPr>
      </w:pPr>
      <w:r>
        <w:rPr>
          <w:lang w:val="en-US"/>
        </w:rPr>
        <w:t>Towards th</w:t>
      </w:r>
      <w:r w:rsidR="00AA7B42">
        <w:rPr>
          <w:lang w:val="en-US"/>
        </w:rPr>
        <w:t>is</w:t>
      </w:r>
      <w:r>
        <w:rPr>
          <w:lang w:val="en-US"/>
        </w:rPr>
        <w:t xml:space="preserve"> end, we</w:t>
      </w:r>
      <w:r w:rsidR="00541F12">
        <w:rPr>
          <w:lang w:val="en-US"/>
        </w:rPr>
        <w:t xml:space="preserve"> </w:t>
      </w:r>
      <w:r w:rsidR="00F92D58">
        <w:rPr>
          <w:lang w:val="en-US"/>
        </w:rPr>
        <w:t>propos</w:t>
      </w:r>
      <w:r w:rsidR="007A195D">
        <w:rPr>
          <w:lang w:val="en-US"/>
        </w:rPr>
        <w:t>e</w:t>
      </w:r>
      <w:r w:rsidR="00541F12">
        <w:rPr>
          <w:lang w:val="en-US"/>
        </w:rPr>
        <w:t xml:space="preserve"> </w:t>
      </w:r>
      <w:r w:rsidR="00DD0453">
        <w:rPr>
          <w:lang w:val="en-US"/>
        </w:rPr>
        <w:t>SCG deactivated</w:t>
      </w:r>
      <w:r w:rsidR="00032277">
        <w:rPr>
          <w:lang w:val="en-US"/>
        </w:rPr>
        <w:t xml:space="preserve"> </w:t>
      </w:r>
      <w:r w:rsidR="00F270D1">
        <w:rPr>
          <w:lang w:val="en-US"/>
        </w:rPr>
        <w:t>state</w:t>
      </w:r>
      <w:r w:rsidR="008E1692">
        <w:rPr>
          <w:lang w:val="en-US"/>
        </w:rPr>
        <w:t xml:space="preserve"> as </w:t>
      </w:r>
      <w:r w:rsidR="00D56A74">
        <w:rPr>
          <w:lang w:val="en-US"/>
        </w:rPr>
        <w:t xml:space="preserve">a </w:t>
      </w:r>
      <w:r w:rsidR="008E1692">
        <w:rPr>
          <w:lang w:val="en-US"/>
        </w:rPr>
        <w:t xml:space="preserve">candidate </w:t>
      </w:r>
      <w:r w:rsidR="0057483F">
        <w:rPr>
          <w:lang w:val="en-US"/>
        </w:rPr>
        <w:t xml:space="preserve">low power </w:t>
      </w:r>
      <w:r w:rsidR="0066539C">
        <w:rPr>
          <w:lang w:val="en-US"/>
        </w:rPr>
        <w:t xml:space="preserve">UE </w:t>
      </w:r>
      <w:r w:rsidR="00EC440F">
        <w:rPr>
          <w:lang w:val="en-US"/>
        </w:rPr>
        <w:t xml:space="preserve">SCG </w:t>
      </w:r>
      <w:r w:rsidR="0057483F">
        <w:rPr>
          <w:lang w:val="en-US"/>
        </w:rPr>
        <w:t>state</w:t>
      </w:r>
      <w:r w:rsidR="00541C47">
        <w:rPr>
          <w:lang w:val="en-US"/>
        </w:rPr>
        <w:t>.</w:t>
      </w:r>
      <w:r w:rsidR="00B3629D">
        <w:rPr>
          <w:lang w:val="en-US"/>
        </w:rPr>
        <w:t xml:space="preserve"> </w:t>
      </w:r>
    </w:p>
    <w:p w14:paraId="66238C6C" w14:textId="305EA152" w:rsidR="000A7D19" w:rsidRDefault="00442271" w:rsidP="000317C9">
      <w:pPr>
        <w:rPr>
          <w:b/>
          <w:bCs/>
          <w:lang w:val="en-US"/>
        </w:rPr>
      </w:pPr>
      <w:bookmarkStart w:id="4" w:name="_Hlk47300643"/>
      <w:r w:rsidRPr="00442271">
        <w:rPr>
          <w:b/>
          <w:bCs/>
          <w:lang w:val="en-US"/>
        </w:rPr>
        <w:t>Proposal 1</w:t>
      </w:r>
      <w:r w:rsidR="00431AEE">
        <w:rPr>
          <w:b/>
          <w:bCs/>
          <w:lang w:val="en-US"/>
        </w:rPr>
        <w:t>a</w:t>
      </w:r>
      <w:r w:rsidRPr="00442271">
        <w:rPr>
          <w:b/>
          <w:bCs/>
          <w:lang w:val="en-US"/>
        </w:rPr>
        <w:t>.</w:t>
      </w:r>
      <w:r>
        <w:rPr>
          <w:b/>
          <w:bCs/>
          <w:lang w:val="en-US"/>
        </w:rPr>
        <w:t xml:space="preserve"> </w:t>
      </w:r>
      <w:r w:rsidR="004D49BB">
        <w:rPr>
          <w:b/>
          <w:bCs/>
          <w:lang w:val="en-US"/>
        </w:rPr>
        <w:t xml:space="preserve">We propose </w:t>
      </w:r>
      <w:r w:rsidR="003853FC">
        <w:rPr>
          <w:b/>
          <w:bCs/>
          <w:lang w:val="en-US"/>
        </w:rPr>
        <w:t xml:space="preserve">SCG deactivated </w:t>
      </w:r>
      <w:r w:rsidR="003A47D0">
        <w:rPr>
          <w:b/>
          <w:bCs/>
          <w:lang w:val="en-US"/>
        </w:rPr>
        <w:t xml:space="preserve">state </w:t>
      </w:r>
      <w:r w:rsidR="00DE60D3">
        <w:rPr>
          <w:b/>
          <w:bCs/>
          <w:lang w:val="en-US"/>
        </w:rPr>
        <w:t xml:space="preserve">as </w:t>
      </w:r>
      <w:r w:rsidR="007156BE">
        <w:rPr>
          <w:b/>
          <w:bCs/>
          <w:lang w:val="en-US"/>
        </w:rPr>
        <w:t>a</w:t>
      </w:r>
      <w:r w:rsidR="003A47D0">
        <w:rPr>
          <w:b/>
          <w:bCs/>
          <w:lang w:val="en-US"/>
        </w:rPr>
        <w:t xml:space="preserve"> </w:t>
      </w:r>
      <w:r w:rsidR="0066539C">
        <w:rPr>
          <w:b/>
          <w:bCs/>
          <w:lang w:val="en-US"/>
        </w:rPr>
        <w:t xml:space="preserve">UE </w:t>
      </w:r>
      <w:r w:rsidR="0012443B">
        <w:rPr>
          <w:b/>
          <w:bCs/>
          <w:lang w:val="en-US"/>
        </w:rPr>
        <w:t xml:space="preserve">SCG </w:t>
      </w:r>
      <w:r w:rsidR="003A47D0">
        <w:rPr>
          <w:b/>
          <w:bCs/>
          <w:lang w:val="en-US"/>
        </w:rPr>
        <w:t>state</w:t>
      </w:r>
      <w:r w:rsidR="00341BD2">
        <w:rPr>
          <w:b/>
          <w:bCs/>
          <w:lang w:val="en-US"/>
        </w:rPr>
        <w:t xml:space="preserve"> </w:t>
      </w:r>
      <w:r w:rsidR="00A93A58">
        <w:rPr>
          <w:b/>
          <w:bCs/>
          <w:lang w:val="en-US"/>
        </w:rPr>
        <w:t xml:space="preserve">in </w:t>
      </w:r>
      <w:r w:rsidR="00F579AD">
        <w:rPr>
          <w:b/>
          <w:bCs/>
          <w:lang w:val="en-US"/>
        </w:rPr>
        <w:t xml:space="preserve">which UE consumes low power. The </w:t>
      </w:r>
      <w:r w:rsidR="00AA1889">
        <w:rPr>
          <w:b/>
          <w:bCs/>
          <w:lang w:val="en-US"/>
        </w:rPr>
        <w:t>basic</w:t>
      </w:r>
      <w:r w:rsidR="00752054">
        <w:rPr>
          <w:b/>
          <w:bCs/>
          <w:lang w:val="en-US"/>
        </w:rPr>
        <w:t xml:space="preserve"> UE</w:t>
      </w:r>
      <w:r w:rsidR="00AA1889">
        <w:rPr>
          <w:b/>
          <w:bCs/>
          <w:lang w:val="en-US"/>
        </w:rPr>
        <w:t xml:space="preserve"> behavior </w:t>
      </w:r>
      <w:r w:rsidR="00BE3121">
        <w:rPr>
          <w:b/>
          <w:bCs/>
          <w:lang w:val="en-US"/>
        </w:rPr>
        <w:t>in th</w:t>
      </w:r>
      <w:r w:rsidR="007156BE">
        <w:rPr>
          <w:b/>
          <w:bCs/>
          <w:lang w:val="en-US"/>
        </w:rPr>
        <w:t>is</w:t>
      </w:r>
      <w:r w:rsidR="00BE3121">
        <w:rPr>
          <w:b/>
          <w:bCs/>
          <w:lang w:val="en-US"/>
        </w:rPr>
        <w:t xml:space="preserve"> </w:t>
      </w:r>
      <w:r w:rsidR="000A7D19">
        <w:rPr>
          <w:b/>
          <w:bCs/>
          <w:lang w:val="en-US"/>
        </w:rPr>
        <w:t xml:space="preserve">state is </w:t>
      </w:r>
      <w:r w:rsidR="00752054">
        <w:rPr>
          <w:b/>
          <w:bCs/>
          <w:lang w:val="en-US"/>
        </w:rPr>
        <w:t>described in the following</w:t>
      </w:r>
      <w:r w:rsidR="00F77F7E">
        <w:rPr>
          <w:b/>
          <w:bCs/>
          <w:lang w:val="en-US"/>
        </w:rPr>
        <w:t xml:space="preserve"> </w:t>
      </w:r>
      <w:r w:rsidR="00590974">
        <w:rPr>
          <w:b/>
          <w:bCs/>
          <w:lang w:val="en-US"/>
        </w:rPr>
        <w:t xml:space="preserve">two </w:t>
      </w:r>
      <w:r w:rsidR="00752054">
        <w:rPr>
          <w:b/>
          <w:bCs/>
          <w:lang w:val="en-US"/>
        </w:rPr>
        <w:t>proposals</w:t>
      </w:r>
      <w:r w:rsidR="000A7D19">
        <w:rPr>
          <w:b/>
          <w:bCs/>
          <w:lang w:val="en-US"/>
        </w:rPr>
        <w:t>.</w:t>
      </w:r>
    </w:p>
    <w:p w14:paraId="450030F8" w14:textId="6C904710" w:rsidR="00D6714F" w:rsidRDefault="00431AEE" w:rsidP="000317C9">
      <w:pPr>
        <w:rPr>
          <w:b/>
          <w:bCs/>
          <w:lang w:val="en-US"/>
        </w:rPr>
      </w:pPr>
      <w:r>
        <w:rPr>
          <w:b/>
          <w:bCs/>
          <w:lang w:val="en-US"/>
        </w:rPr>
        <w:t>Proposal 1b. In the SCG deactivated state:</w:t>
      </w:r>
    </w:p>
    <w:p w14:paraId="69094DA6" w14:textId="449CCDF7" w:rsidR="000317C9" w:rsidRDefault="005E3D67" w:rsidP="00D6714F">
      <w:pPr>
        <w:pStyle w:val="ListParagraph"/>
        <w:numPr>
          <w:ilvl w:val="0"/>
          <w:numId w:val="47"/>
        </w:numPr>
        <w:rPr>
          <w:b/>
          <w:bCs/>
          <w:lang w:val="en-US"/>
        </w:rPr>
      </w:pPr>
      <w:r>
        <w:rPr>
          <w:b/>
          <w:bCs/>
          <w:lang w:val="en-US"/>
        </w:rPr>
        <w:t>UE does not monitor PDCCH on the PSCell;</w:t>
      </w:r>
    </w:p>
    <w:p w14:paraId="4E965D8A" w14:textId="4281C849" w:rsidR="005E3D67" w:rsidRDefault="005E3D67" w:rsidP="00D6714F">
      <w:pPr>
        <w:pStyle w:val="ListParagraph"/>
        <w:numPr>
          <w:ilvl w:val="0"/>
          <w:numId w:val="47"/>
        </w:numPr>
        <w:rPr>
          <w:b/>
          <w:bCs/>
          <w:lang w:val="en-US"/>
        </w:rPr>
      </w:pPr>
      <w:r>
        <w:rPr>
          <w:b/>
          <w:bCs/>
          <w:lang w:val="en-US"/>
        </w:rPr>
        <w:t xml:space="preserve">UE does not </w:t>
      </w:r>
      <w:r w:rsidR="00EA7C98">
        <w:rPr>
          <w:b/>
          <w:bCs/>
          <w:lang w:val="en-US"/>
        </w:rPr>
        <w:t>perform any</w:t>
      </w:r>
      <w:r>
        <w:rPr>
          <w:b/>
          <w:bCs/>
          <w:lang w:val="en-US"/>
        </w:rPr>
        <w:t xml:space="preserve"> UL </w:t>
      </w:r>
      <w:r w:rsidR="00EA7C98">
        <w:rPr>
          <w:b/>
          <w:bCs/>
          <w:lang w:val="en-US"/>
        </w:rPr>
        <w:t xml:space="preserve">transmissions </w:t>
      </w:r>
      <w:r>
        <w:rPr>
          <w:b/>
          <w:bCs/>
          <w:lang w:val="en-US"/>
        </w:rPr>
        <w:t>on the PSCell;</w:t>
      </w:r>
    </w:p>
    <w:p w14:paraId="3F13893F" w14:textId="7B69D237" w:rsidR="005E3D67" w:rsidRDefault="005E3D67" w:rsidP="00D6714F">
      <w:pPr>
        <w:pStyle w:val="ListParagraph"/>
        <w:numPr>
          <w:ilvl w:val="0"/>
          <w:numId w:val="47"/>
        </w:numPr>
        <w:rPr>
          <w:b/>
          <w:bCs/>
          <w:lang w:val="en-US"/>
        </w:rPr>
      </w:pPr>
      <w:r>
        <w:rPr>
          <w:b/>
          <w:bCs/>
          <w:lang w:val="en-US"/>
        </w:rPr>
        <w:t>UE does not perform CSI measurements</w:t>
      </w:r>
      <w:r w:rsidR="00AB0DD8">
        <w:rPr>
          <w:b/>
          <w:bCs/>
          <w:lang w:val="en-US"/>
        </w:rPr>
        <w:t xml:space="preserve"> on the PSCell</w:t>
      </w:r>
      <w:r>
        <w:rPr>
          <w:b/>
          <w:bCs/>
          <w:lang w:val="en-US"/>
        </w:rPr>
        <w:t>.</w:t>
      </w:r>
    </w:p>
    <w:p w14:paraId="110E6559" w14:textId="1F762A86" w:rsidR="000E7FE5" w:rsidRPr="000E7FE5" w:rsidRDefault="00BE7A0D" w:rsidP="000E7FE5">
      <w:pPr>
        <w:rPr>
          <w:b/>
          <w:bCs/>
          <w:lang w:val="en-US"/>
        </w:rPr>
      </w:pPr>
      <w:r>
        <w:rPr>
          <w:b/>
          <w:bCs/>
          <w:lang w:val="en-US"/>
        </w:rPr>
        <w:t>Proposal 1</w:t>
      </w:r>
      <w:r w:rsidR="007505F6">
        <w:rPr>
          <w:b/>
          <w:bCs/>
          <w:lang w:val="en-US"/>
        </w:rPr>
        <w:t>c</w:t>
      </w:r>
      <w:r>
        <w:rPr>
          <w:b/>
          <w:bCs/>
          <w:lang w:val="en-US"/>
        </w:rPr>
        <w:t xml:space="preserve">. </w:t>
      </w:r>
      <w:r w:rsidR="00594883">
        <w:rPr>
          <w:b/>
          <w:bCs/>
          <w:lang w:val="en-US"/>
        </w:rPr>
        <w:t>In</w:t>
      </w:r>
      <w:r w:rsidR="00762359" w:rsidRPr="00BE7A0D">
        <w:rPr>
          <w:b/>
          <w:bCs/>
          <w:lang w:val="en-US"/>
        </w:rPr>
        <w:t xml:space="preserve"> </w:t>
      </w:r>
      <w:r w:rsidR="00762359">
        <w:rPr>
          <w:b/>
          <w:bCs/>
          <w:lang w:val="en-US"/>
        </w:rPr>
        <w:t xml:space="preserve">SCG deactivated </w:t>
      </w:r>
      <w:r w:rsidR="00762359" w:rsidRPr="00BE7A0D">
        <w:rPr>
          <w:b/>
          <w:bCs/>
          <w:lang w:val="en-US"/>
        </w:rPr>
        <w:t>state</w:t>
      </w:r>
      <w:r w:rsidR="00762359">
        <w:rPr>
          <w:b/>
          <w:bCs/>
          <w:lang w:val="en-US"/>
        </w:rPr>
        <w:t xml:space="preserve">, </w:t>
      </w:r>
      <w:r w:rsidR="00594883">
        <w:rPr>
          <w:b/>
          <w:bCs/>
          <w:lang w:val="en-US"/>
        </w:rPr>
        <w:t>t</w:t>
      </w:r>
      <w:r w:rsidRPr="00BE7A0D">
        <w:rPr>
          <w:b/>
          <w:bCs/>
          <w:lang w:val="en-US"/>
        </w:rPr>
        <w:t xml:space="preserve">he configured SCG SCells </w:t>
      </w:r>
      <w:r w:rsidR="00EB2BD0">
        <w:rPr>
          <w:b/>
          <w:bCs/>
          <w:lang w:val="en-US"/>
        </w:rPr>
        <w:t xml:space="preserve">in the UE </w:t>
      </w:r>
      <w:r w:rsidR="00752A7E">
        <w:rPr>
          <w:b/>
          <w:bCs/>
          <w:lang w:val="en-US"/>
        </w:rPr>
        <w:t>are in</w:t>
      </w:r>
      <w:r w:rsidR="00E81390">
        <w:rPr>
          <w:b/>
          <w:bCs/>
          <w:lang w:val="en-US"/>
        </w:rPr>
        <w:t xml:space="preserve"> </w:t>
      </w:r>
      <w:r w:rsidRPr="00BE7A0D">
        <w:rPr>
          <w:b/>
          <w:bCs/>
          <w:lang w:val="en-US"/>
        </w:rPr>
        <w:t>deactivated</w:t>
      </w:r>
      <w:r w:rsidR="005A12A0">
        <w:rPr>
          <w:b/>
          <w:bCs/>
          <w:lang w:val="en-US"/>
        </w:rPr>
        <w:t xml:space="preserve"> state</w:t>
      </w:r>
      <w:r w:rsidR="00EB2BD0">
        <w:rPr>
          <w:b/>
          <w:bCs/>
          <w:lang w:val="en-US"/>
        </w:rPr>
        <w:t xml:space="preserve"> as per Rel-16.</w:t>
      </w:r>
    </w:p>
    <w:bookmarkEnd w:id="4"/>
    <w:p w14:paraId="7E8D3978" w14:textId="235D8638" w:rsidR="0033079B" w:rsidRDefault="00A0021E" w:rsidP="005A7FD8">
      <w:pPr>
        <w:pStyle w:val="Caption"/>
        <w:rPr>
          <w:i w:val="0"/>
          <w:color w:val="auto"/>
          <w:sz w:val="20"/>
          <w:szCs w:val="20"/>
          <w:lang w:val="en-US"/>
        </w:rPr>
      </w:pPr>
      <w:r>
        <w:rPr>
          <w:i w:val="0"/>
          <w:color w:val="auto"/>
          <w:sz w:val="20"/>
          <w:szCs w:val="20"/>
          <w:lang w:val="en-US"/>
        </w:rPr>
        <w:t>The major con</w:t>
      </w:r>
      <w:r w:rsidR="00B25B81">
        <w:rPr>
          <w:i w:val="0"/>
          <w:color w:val="auto"/>
          <w:sz w:val="20"/>
          <w:szCs w:val="20"/>
          <w:lang w:val="en-US"/>
        </w:rPr>
        <w:t>tribution to power saving in SCG</w:t>
      </w:r>
      <w:r w:rsidR="00AE53FF">
        <w:rPr>
          <w:i w:val="0"/>
          <w:color w:val="auto"/>
          <w:sz w:val="20"/>
          <w:szCs w:val="20"/>
          <w:lang w:val="en-US"/>
        </w:rPr>
        <w:t xml:space="preserve"> </w:t>
      </w:r>
      <w:r w:rsidR="00145CA5">
        <w:rPr>
          <w:i w:val="0"/>
          <w:color w:val="auto"/>
          <w:sz w:val="20"/>
          <w:szCs w:val="20"/>
          <w:lang w:val="en-US"/>
        </w:rPr>
        <w:t>deactivated</w:t>
      </w:r>
      <w:r w:rsidR="00AE53FF">
        <w:rPr>
          <w:i w:val="0"/>
          <w:color w:val="auto"/>
          <w:sz w:val="20"/>
          <w:szCs w:val="20"/>
          <w:lang w:val="en-US"/>
        </w:rPr>
        <w:t xml:space="preserve"> </w:t>
      </w:r>
      <w:r w:rsidR="002E511E">
        <w:rPr>
          <w:i w:val="0"/>
          <w:color w:val="auto"/>
          <w:sz w:val="20"/>
          <w:szCs w:val="20"/>
          <w:lang w:val="en-US"/>
        </w:rPr>
        <w:t xml:space="preserve">state </w:t>
      </w:r>
      <w:r w:rsidR="00AE53FF">
        <w:rPr>
          <w:i w:val="0"/>
          <w:color w:val="auto"/>
          <w:sz w:val="20"/>
          <w:szCs w:val="20"/>
          <w:lang w:val="en-US"/>
        </w:rPr>
        <w:t xml:space="preserve">is due </w:t>
      </w:r>
      <w:r w:rsidR="00A629F5">
        <w:rPr>
          <w:i w:val="0"/>
          <w:color w:val="auto"/>
          <w:sz w:val="20"/>
          <w:szCs w:val="20"/>
          <w:lang w:val="en-US"/>
        </w:rPr>
        <w:t xml:space="preserve">to UE </w:t>
      </w:r>
      <w:r w:rsidR="00645C7C">
        <w:rPr>
          <w:i w:val="0"/>
          <w:color w:val="auto"/>
          <w:sz w:val="20"/>
          <w:szCs w:val="20"/>
          <w:lang w:val="en-US"/>
        </w:rPr>
        <w:t xml:space="preserve">not performing any PDCCH monitoring </w:t>
      </w:r>
      <w:r w:rsidR="00E01350">
        <w:rPr>
          <w:i w:val="0"/>
          <w:color w:val="auto"/>
          <w:sz w:val="20"/>
          <w:szCs w:val="20"/>
          <w:lang w:val="en-US"/>
        </w:rPr>
        <w:t xml:space="preserve">on the PSCell and also not </w:t>
      </w:r>
      <w:r w:rsidR="00D33BF0">
        <w:rPr>
          <w:i w:val="0"/>
          <w:color w:val="auto"/>
          <w:sz w:val="20"/>
          <w:szCs w:val="20"/>
          <w:lang w:val="en-US"/>
        </w:rPr>
        <w:t>transmitting on the UL on the PSCell.</w:t>
      </w:r>
      <w:r w:rsidR="000345CC">
        <w:rPr>
          <w:i w:val="0"/>
          <w:color w:val="auto"/>
          <w:sz w:val="20"/>
          <w:szCs w:val="20"/>
          <w:lang w:val="en-US"/>
        </w:rPr>
        <w:t xml:space="preserve"> </w:t>
      </w:r>
    </w:p>
    <w:p w14:paraId="31FECE61" w14:textId="58B9C661" w:rsidR="00661D03" w:rsidRDefault="00896818" w:rsidP="005A7FD8">
      <w:pPr>
        <w:pStyle w:val="Caption"/>
        <w:rPr>
          <w:i w:val="0"/>
          <w:color w:val="auto"/>
          <w:sz w:val="20"/>
          <w:szCs w:val="20"/>
          <w:lang w:val="en-US"/>
        </w:rPr>
      </w:pPr>
      <w:r>
        <w:rPr>
          <w:i w:val="0"/>
          <w:color w:val="auto"/>
          <w:sz w:val="20"/>
          <w:szCs w:val="20"/>
          <w:lang w:val="en-US"/>
        </w:rPr>
        <w:t>The network and the UE keep the SCG configuration is th</w:t>
      </w:r>
      <w:r w:rsidR="00EB2560">
        <w:rPr>
          <w:i w:val="0"/>
          <w:color w:val="auto"/>
          <w:sz w:val="20"/>
          <w:szCs w:val="20"/>
          <w:lang w:val="en-US"/>
        </w:rPr>
        <w:t>is</w:t>
      </w:r>
      <w:r>
        <w:rPr>
          <w:i w:val="0"/>
          <w:color w:val="auto"/>
          <w:sz w:val="20"/>
          <w:szCs w:val="20"/>
          <w:lang w:val="en-US"/>
        </w:rPr>
        <w:t xml:space="preserve"> state.</w:t>
      </w:r>
    </w:p>
    <w:p w14:paraId="35997D77" w14:textId="439444B9" w:rsidR="00562ED0" w:rsidRDefault="00D64BE3" w:rsidP="00562ED0">
      <w:pPr>
        <w:rPr>
          <w:lang w:val="en-US"/>
        </w:rPr>
      </w:pPr>
      <w:r>
        <w:rPr>
          <w:lang w:val="en-US"/>
        </w:rPr>
        <w:lastRenderedPageBreak/>
        <w:t xml:space="preserve">We discuss below proposals which </w:t>
      </w:r>
      <w:r w:rsidR="007877CB">
        <w:rPr>
          <w:lang w:val="en-US"/>
        </w:rPr>
        <w:t>specify additional UE behavior in the SCG deactivated state.</w:t>
      </w:r>
    </w:p>
    <w:p w14:paraId="60ED3FDA" w14:textId="34EF395C" w:rsidR="007877CB" w:rsidRPr="003B3E6A" w:rsidRDefault="00235A6F" w:rsidP="00562ED0">
      <w:pPr>
        <w:rPr>
          <w:b/>
          <w:bCs/>
          <w:u w:val="single"/>
          <w:lang w:val="en-US"/>
        </w:rPr>
      </w:pPr>
      <w:r w:rsidRPr="00FD1400">
        <w:rPr>
          <w:b/>
          <w:bCs/>
          <w:color w:val="0070C0"/>
          <w:u w:val="single"/>
          <w:lang w:val="en-US"/>
        </w:rPr>
        <w:t xml:space="preserve">Performing </w:t>
      </w:r>
      <w:r w:rsidR="00077237" w:rsidRPr="00FD1400">
        <w:rPr>
          <w:b/>
          <w:bCs/>
          <w:color w:val="0070C0"/>
          <w:u w:val="single"/>
          <w:lang w:val="en-US"/>
        </w:rPr>
        <w:t>RRM measurements on the PSCell</w:t>
      </w:r>
    </w:p>
    <w:p w14:paraId="32B5A550" w14:textId="5E98A2B1" w:rsidR="007C4BA4" w:rsidRPr="00643A37" w:rsidRDefault="00643A37" w:rsidP="00562ED0">
      <w:pPr>
        <w:rPr>
          <w:b/>
          <w:bCs/>
          <w:lang w:val="en-US"/>
        </w:rPr>
      </w:pPr>
      <w:r w:rsidRPr="00643A37">
        <w:rPr>
          <w:b/>
          <w:bCs/>
          <w:lang w:val="en-US"/>
        </w:rPr>
        <w:t>Observation</w:t>
      </w:r>
      <w:r w:rsidR="00EF3EE9">
        <w:rPr>
          <w:b/>
          <w:bCs/>
          <w:lang w:val="en-US"/>
        </w:rPr>
        <w:t xml:space="preserve"> </w:t>
      </w:r>
      <w:r w:rsidR="00937DF2">
        <w:rPr>
          <w:b/>
          <w:bCs/>
          <w:lang w:val="en-US"/>
        </w:rPr>
        <w:t>1</w:t>
      </w:r>
      <w:r w:rsidRPr="00643A37">
        <w:rPr>
          <w:b/>
          <w:bCs/>
          <w:lang w:val="en-US"/>
        </w:rPr>
        <w:t xml:space="preserve">. </w:t>
      </w:r>
      <w:r w:rsidR="007918DC">
        <w:rPr>
          <w:b/>
          <w:bCs/>
          <w:lang w:val="en-US"/>
        </w:rPr>
        <w:t xml:space="preserve">In SCG deactivated state, </w:t>
      </w:r>
      <w:r w:rsidR="00F560EC" w:rsidRPr="00643A37">
        <w:rPr>
          <w:b/>
          <w:bCs/>
          <w:lang w:val="en-US"/>
        </w:rPr>
        <w:t xml:space="preserve">UE should perform PSCell </w:t>
      </w:r>
      <w:r w:rsidR="005F20A5">
        <w:rPr>
          <w:b/>
          <w:bCs/>
          <w:lang w:val="en-US"/>
        </w:rPr>
        <w:t xml:space="preserve">measurements </w:t>
      </w:r>
      <w:r w:rsidR="000B121D" w:rsidRPr="00643A37">
        <w:rPr>
          <w:b/>
          <w:bCs/>
          <w:lang w:val="en-US"/>
        </w:rPr>
        <w:t xml:space="preserve">and </w:t>
      </w:r>
      <w:r w:rsidR="00153744">
        <w:rPr>
          <w:b/>
          <w:bCs/>
          <w:lang w:val="en-US"/>
        </w:rPr>
        <w:t>transmit</w:t>
      </w:r>
      <w:r w:rsidR="000B121D" w:rsidRPr="00643A37">
        <w:rPr>
          <w:b/>
          <w:bCs/>
          <w:lang w:val="en-US"/>
        </w:rPr>
        <w:t xml:space="preserve"> </w:t>
      </w:r>
      <w:r w:rsidR="005F20A5">
        <w:rPr>
          <w:b/>
          <w:bCs/>
          <w:lang w:val="en-US"/>
        </w:rPr>
        <w:t>correspondin</w:t>
      </w:r>
      <w:r w:rsidR="006859B9">
        <w:rPr>
          <w:b/>
          <w:bCs/>
          <w:lang w:val="en-US"/>
        </w:rPr>
        <w:t xml:space="preserve">g </w:t>
      </w:r>
      <w:r w:rsidR="000B121D" w:rsidRPr="00643A37">
        <w:rPr>
          <w:b/>
          <w:bCs/>
          <w:lang w:val="en-US"/>
        </w:rPr>
        <w:t xml:space="preserve">RRC measurement reports </w:t>
      </w:r>
      <w:r w:rsidR="00F90DAC" w:rsidRPr="00643A37">
        <w:rPr>
          <w:b/>
          <w:bCs/>
          <w:lang w:val="en-US"/>
        </w:rPr>
        <w:t xml:space="preserve">in order to ensure continued SN coverage </w:t>
      </w:r>
      <w:r w:rsidR="007C4BA4" w:rsidRPr="00643A37">
        <w:rPr>
          <w:b/>
          <w:bCs/>
          <w:lang w:val="en-US"/>
        </w:rPr>
        <w:t>in case of UE mobility.</w:t>
      </w:r>
    </w:p>
    <w:p w14:paraId="2A5D1244" w14:textId="15FE9F2A" w:rsidR="00CF66ED" w:rsidRDefault="00CF66ED" w:rsidP="00562ED0">
      <w:pPr>
        <w:rPr>
          <w:b/>
          <w:bCs/>
          <w:lang w:val="en-US"/>
        </w:rPr>
      </w:pPr>
      <w:r w:rsidRPr="007C5D77">
        <w:rPr>
          <w:b/>
          <w:bCs/>
          <w:lang w:val="en-US"/>
        </w:rPr>
        <w:t xml:space="preserve">Observation </w:t>
      </w:r>
      <w:r w:rsidR="00937DF2">
        <w:rPr>
          <w:b/>
          <w:bCs/>
          <w:lang w:val="en-US"/>
        </w:rPr>
        <w:t>2</w:t>
      </w:r>
      <w:r w:rsidRPr="007C5D77">
        <w:rPr>
          <w:b/>
          <w:bCs/>
          <w:lang w:val="en-US"/>
        </w:rPr>
        <w:t>.</w:t>
      </w:r>
      <w:r>
        <w:rPr>
          <w:b/>
          <w:bCs/>
          <w:lang w:val="en-US"/>
        </w:rPr>
        <w:t xml:space="preserve"> For power saving purposes, UE </w:t>
      </w:r>
      <w:r w:rsidR="003726F1">
        <w:rPr>
          <w:b/>
          <w:bCs/>
          <w:lang w:val="en-US"/>
        </w:rPr>
        <w:t>should</w:t>
      </w:r>
      <w:r>
        <w:rPr>
          <w:b/>
          <w:bCs/>
          <w:lang w:val="en-US"/>
        </w:rPr>
        <w:t xml:space="preserve"> not transmit the RRC measurement reports over SRB3 to the SN even if SRB3 is configured. Instead, the reports </w:t>
      </w:r>
      <w:r w:rsidR="00372DB3">
        <w:rPr>
          <w:b/>
          <w:bCs/>
          <w:lang w:val="en-US"/>
        </w:rPr>
        <w:t>should be</w:t>
      </w:r>
      <w:r>
        <w:rPr>
          <w:b/>
          <w:bCs/>
          <w:lang w:val="en-US"/>
        </w:rPr>
        <w:t xml:space="preserve"> transmitted via the MCG</w:t>
      </w:r>
      <w:r w:rsidR="00372DB3">
        <w:rPr>
          <w:b/>
          <w:bCs/>
          <w:lang w:val="en-US"/>
        </w:rPr>
        <w:t xml:space="preserve"> to the SN over SRB1</w:t>
      </w:r>
      <w:r>
        <w:rPr>
          <w:b/>
          <w:bCs/>
          <w:lang w:val="en-US"/>
        </w:rPr>
        <w:t>.</w:t>
      </w:r>
    </w:p>
    <w:p w14:paraId="77615A52" w14:textId="1C344298" w:rsidR="00077237" w:rsidRDefault="00BB7ED2" w:rsidP="00562ED0">
      <w:pPr>
        <w:rPr>
          <w:b/>
          <w:bCs/>
          <w:lang w:val="en-US"/>
        </w:rPr>
      </w:pPr>
      <w:r w:rsidRPr="00A92452">
        <w:rPr>
          <w:b/>
          <w:bCs/>
          <w:lang w:val="en-US"/>
        </w:rPr>
        <w:t>P</w:t>
      </w:r>
      <w:r w:rsidR="00A92452" w:rsidRPr="00A92452">
        <w:rPr>
          <w:b/>
          <w:bCs/>
          <w:lang w:val="en-US"/>
        </w:rPr>
        <w:t>roposal 2.</w:t>
      </w:r>
      <w:r w:rsidR="00A92452">
        <w:rPr>
          <w:b/>
          <w:bCs/>
          <w:lang w:val="en-US"/>
        </w:rPr>
        <w:t xml:space="preserve"> </w:t>
      </w:r>
      <w:r w:rsidR="00DE5252">
        <w:rPr>
          <w:b/>
          <w:bCs/>
          <w:lang w:val="en-US"/>
        </w:rPr>
        <w:t xml:space="preserve">In SCG deactivated state, UE </w:t>
      </w:r>
      <w:r w:rsidR="003F3AF8">
        <w:rPr>
          <w:b/>
          <w:bCs/>
          <w:lang w:val="en-US"/>
        </w:rPr>
        <w:t xml:space="preserve">performs </w:t>
      </w:r>
      <w:r w:rsidR="003A6ADA">
        <w:rPr>
          <w:b/>
          <w:bCs/>
          <w:lang w:val="en-US"/>
        </w:rPr>
        <w:t xml:space="preserve">SN configured </w:t>
      </w:r>
      <w:r w:rsidR="003F3AF8">
        <w:rPr>
          <w:b/>
          <w:bCs/>
          <w:lang w:val="en-US"/>
        </w:rPr>
        <w:t xml:space="preserve">measurements </w:t>
      </w:r>
      <w:r w:rsidR="00B4677D">
        <w:rPr>
          <w:b/>
          <w:bCs/>
          <w:lang w:val="en-US"/>
        </w:rPr>
        <w:t xml:space="preserve">on the SCG </w:t>
      </w:r>
      <w:r w:rsidR="003F3AF8">
        <w:rPr>
          <w:b/>
          <w:bCs/>
          <w:lang w:val="en-US"/>
        </w:rPr>
        <w:t xml:space="preserve">and </w:t>
      </w:r>
      <w:r w:rsidR="006F7EEF">
        <w:rPr>
          <w:b/>
          <w:bCs/>
          <w:lang w:val="en-US"/>
        </w:rPr>
        <w:t>transmi</w:t>
      </w:r>
      <w:r w:rsidR="00BF75D1">
        <w:rPr>
          <w:b/>
          <w:bCs/>
          <w:lang w:val="en-US"/>
        </w:rPr>
        <w:t>t</w:t>
      </w:r>
      <w:r w:rsidR="003F3AF8">
        <w:rPr>
          <w:b/>
          <w:bCs/>
          <w:lang w:val="en-US"/>
        </w:rPr>
        <w:t xml:space="preserve">s </w:t>
      </w:r>
      <w:r w:rsidR="007C5D77">
        <w:rPr>
          <w:b/>
          <w:bCs/>
          <w:lang w:val="en-US"/>
        </w:rPr>
        <w:t xml:space="preserve">corresponding </w:t>
      </w:r>
      <w:r w:rsidR="009D59C4">
        <w:rPr>
          <w:b/>
          <w:bCs/>
          <w:lang w:val="en-US"/>
        </w:rPr>
        <w:t>RRC</w:t>
      </w:r>
      <w:r w:rsidR="00EF3EE9">
        <w:rPr>
          <w:b/>
          <w:bCs/>
          <w:lang w:val="en-US"/>
        </w:rPr>
        <w:t xml:space="preserve"> measurement reports </w:t>
      </w:r>
      <w:r w:rsidR="00BF75D1">
        <w:rPr>
          <w:b/>
          <w:bCs/>
          <w:lang w:val="en-US"/>
        </w:rPr>
        <w:t xml:space="preserve">via the MCG </w:t>
      </w:r>
      <w:r w:rsidR="00372DB3">
        <w:rPr>
          <w:b/>
          <w:bCs/>
          <w:lang w:val="en-US"/>
        </w:rPr>
        <w:t>over SRB1</w:t>
      </w:r>
      <w:r w:rsidR="00F6153F">
        <w:rPr>
          <w:b/>
          <w:bCs/>
          <w:lang w:val="en-US"/>
        </w:rPr>
        <w:t xml:space="preserve"> to the SN</w:t>
      </w:r>
      <w:r w:rsidR="00EF3EE9">
        <w:rPr>
          <w:b/>
          <w:bCs/>
          <w:lang w:val="en-US"/>
        </w:rPr>
        <w:t>.</w:t>
      </w:r>
      <w:r w:rsidR="0038044D">
        <w:rPr>
          <w:b/>
          <w:bCs/>
          <w:lang w:val="en-US"/>
        </w:rPr>
        <w:t xml:space="preserve"> </w:t>
      </w:r>
      <w:r w:rsidR="009D59C4">
        <w:rPr>
          <w:b/>
          <w:bCs/>
          <w:lang w:val="en-US"/>
        </w:rPr>
        <w:t xml:space="preserve"> </w:t>
      </w:r>
      <w:r w:rsidR="003F3AF8">
        <w:rPr>
          <w:b/>
          <w:bCs/>
          <w:lang w:val="en-US"/>
        </w:rPr>
        <w:t xml:space="preserve"> </w:t>
      </w:r>
      <w:r w:rsidR="00A92452" w:rsidRPr="00A92452">
        <w:rPr>
          <w:b/>
          <w:bCs/>
          <w:lang w:val="en-US"/>
        </w:rPr>
        <w:t xml:space="preserve"> </w:t>
      </w:r>
      <w:r w:rsidR="0039689A" w:rsidRPr="00A92452">
        <w:rPr>
          <w:b/>
          <w:bCs/>
          <w:lang w:val="en-US"/>
        </w:rPr>
        <w:t xml:space="preserve">  </w:t>
      </w:r>
      <w:r w:rsidR="00F560EC" w:rsidRPr="00A92452">
        <w:rPr>
          <w:b/>
          <w:bCs/>
          <w:lang w:val="en-US"/>
        </w:rPr>
        <w:t xml:space="preserve"> </w:t>
      </w:r>
    </w:p>
    <w:p w14:paraId="46605C02" w14:textId="0448B1A9" w:rsidR="00F364C1" w:rsidRPr="00263D4E" w:rsidRDefault="00263D4E" w:rsidP="00562ED0">
      <w:pPr>
        <w:rPr>
          <w:lang w:val="en-US"/>
        </w:rPr>
      </w:pPr>
      <w:r>
        <w:rPr>
          <w:lang w:val="en-US"/>
        </w:rPr>
        <w:t xml:space="preserve">Based on measurement reports received </w:t>
      </w:r>
      <w:r w:rsidR="00105CD9">
        <w:rPr>
          <w:lang w:val="en-US"/>
        </w:rPr>
        <w:t>from the UE, the MN or the SN can initiate a</w:t>
      </w:r>
      <w:r w:rsidR="008B59AC">
        <w:rPr>
          <w:lang w:val="en-US"/>
        </w:rPr>
        <w:t xml:space="preserve">n SN Change or PSCell </w:t>
      </w:r>
      <w:r w:rsidR="00FD0340">
        <w:rPr>
          <w:lang w:val="en-US"/>
        </w:rPr>
        <w:t>C</w:t>
      </w:r>
      <w:r w:rsidR="008B59AC">
        <w:rPr>
          <w:lang w:val="en-US"/>
        </w:rPr>
        <w:t>hange</w:t>
      </w:r>
      <w:r w:rsidR="00FD0340">
        <w:rPr>
          <w:lang w:val="en-US"/>
        </w:rPr>
        <w:t xml:space="preserve"> procedure</w:t>
      </w:r>
      <w:r w:rsidR="00752AB1">
        <w:rPr>
          <w:lang w:val="en-US"/>
        </w:rPr>
        <w:t xml:space="preserve"> if</w:t>
      </w:r>
      <w:r w:rsidR="00102952">
        <w:rPr>
          <w:lang w:val="en-US"/>
        </w:rPr>
        <w:t xml:space="preserve"> required</w:t>
      </w:r>
      <w:r w:rsidR="00BE1F14">
        <w:rPr>
          <w:lang w:val="en-US"/>
        </w:rPr>
        <w:t>.</w:t>
      </w:r>
      <w:r w:rsidR="00102952">
        <w:rPr>
          <w:lang w:val="en-US"/>
        </w:rPr>
        <w:t xml:space="preserve"> </w:t>
      </w:r>
      <w:r w:rsidR="008B59AC">
        <w:rPr>
          <w:lang w:val="en-US"/>
        </w:rPr>
        <w:t xml:space="preserve"> </w:t>
      </w:r>
      <w:r w:rsidR="00105CD9">
        <w:rPr>
          <w:lang w:val="en-US"/>
        </w:rPr>
        <w:t xml:space="preserve"> </w:t>
      </w:r>
    </w:p>
    <w:p w14:paraId="0FE47A9B" w14:textId="34F6B3BB" w:rsidR="00193303" w:rsidRDefault="00235A6F" w:rsidP="00562ED0">
      <w:pPr>
        <w:rPr>
          <w:b/>
          <w:bCs/>
          <w:u w:val="single"/>
          <w:lang w:val="en-US"/>
        </w:rPr>
      </w:pPr>
      <w:r w:rsidRPr="00FD1400">
        <w:rPr>
          <w:b/>
          <w:bCs/>
          <w:color w:val="0070C0"/>
          <w:u w:val="single"/>
          <w:lang w:val="en-US"/>
        </w:rPr>
        <w:t xml:space="preserve">Performing </w:t>
      </w:r>
      <w:r w:rsidR="00E05EDD" w:rsidRPr="00FD1400">
        <w:rPr>
          <w:b/>
          <w:bCs/>
          <w:color w:val="0070C0"/>
          <w:u w:val="single"/>
          <w:lang w:val="en-US"/>
        </w:rPr>
        <w:t>RLM on the PSCell</w:t>
      </w:r>
    </w:p>
    <w:p w14:paraId="2A1C139F" w14:textId="1C1BA135" w:rsidR="006C5732" w:rsidRDefault="00121597" w:rsidP="00562ED0">
      <w:pPr>
        <w:rPr>
          <w:lang w:val="en-US"/>
        </w:rPr>
      </w:pPr>
      <w:r>
        <w:rPr>
          <w:lang w:val="en-US"/>
        </w:rPr>
        <w:t xml:space="preserve">The purpose for </w:t>
      </w:r>
      <w:r w:rsidR="006E3057">
        <w:rPr>
          <w:lang w:val="en-US"/>
        </w:rPr>
        <w:t>UE perform</w:t>
      </w:r>
      <w:r>
        <w:rPr>
          <w:lang w:val="en-US"/>
        </w:rPr>
        <w:t>ing</w:t>
      </w:r>
      <w:r w:rsidR="006E3057">
        <w:rPr>
          <w:lang w:val="en-US"/>
        </w:rPr>
        <w:t xml:space="preserve"> </w:t>
      </w:r>
      <w:r w:rsidR="002B4A77">
        <w:rPr>
          <w:lang w:val="en-US"/>
        </w:rPr>
        <w:t xml:space="preserve">RLM on </w:t>
      </w:r>
      <w:r w:rsidR="009A4BBF">
        <w:rPr>
          <w:lang w:val="en-US"/>
        </w:rPr>
        <w:t>a</w:t>
      </w:r>
      <w:r w:rsidR="002B4A77">
        <w:rPr>
          <w:lang w:val="en-US"/>
        </w:rPr>
        <w:t xml:space="preserve"> serving cell i</w:t>
      </w:r>
      <w:r>
        <w:rPr>
          <w:lang w:val="en-US"/>
        </w:rPr>
        <w:t>s</w:t>
      </w:r>
      <w:r w:rsidR="002B4A77">
        <w:rPr>
          <w:lang w:val="en-US"/>
        </w:rPr>
        <w:t xml:space="preserve"> to </w:t>
      </w:r>
      <w:r w:rsidR="00B61D27">
        <w:rPr>
          <w:lang w:val="en-US"/>
        </w:rPr>
        <w:t xml:space="preserve">be able to </w:t>
      </w:r>
      <w:r w:rsidR="002B4A77">
        <w:rPr>
          <w:lang w:val="en-US"/>
        </w:rPr>
        <w:t>detect physical layer RLF</w:t>
      </w:r>
      <w:r w:rsidR="0061442A">
        <w:rPr>
          <w:lang w:val="en-US"/>
        </w:rPr>
        <w:t xml:space="preserve"> </w:t>
      </w:r>
      <w:r w:rsidR="00B61D27">
        <w:rPr>
          <w:lang w:val="en-US"/>
        </w:rPr>
        <w:t xml:space="preserve">so that </w:t>
      </w:r>
      <w:r w:rsidR="00A52A2A">
        <w:rPr>
          <w:lang w:val="en-US"/>
        </w:rPr>
        <w:t xml:space="preserve">RLF </w:t>
      </w:r>
      <w:r w:rsidR="00B61D27">
        <w:rPr>
          <w:lang w:val="en-US"/>
        </w:rPr>
        <w:t xml:space="preserve">recovery </w:t>
      </w:r>
      <w:r w:rsidR="00A52A2A">
        <w:rPr>
          <w:lang w:val="en-US"/>
        </w:rPr>
        <w:t xml:space="preserve">procedure </w:t>
      </w:r>
      <w:r w:rsidR="00B61D27">
        <w:rPr>
          <w:lang w:val="en-US"/>
        </w:rPr>
        <w:t>can be triggered</w:t>
      </w:r>
      <w:r w:rsidR="008826F3">
        <w:rPr>
          <w:lang w:val="en-US"/>
        </w:rPr>
        <w:t xml:space="preserve"> if detected</w:t>
      </w:r>
      <w:r w:rsidR="002B4A77">
        <w:rPr>
          <w:lang w:val="en-US"/>
        </w:rPr>
        <w:t>.</w:t>
      </w:r>
      <w:r w:rsidR="009A4BBF">
        <w:rPr>
          <w:lang w:val="en-US"/>
        </w:rPr>
        <w:t xml:space="preserve"> </w:t>
      </w:r>
    </w:p>
    <w:p w14:paraId="4430E15B" w14:textId="73EF7E87" w:rsidR="00766DBC" w:rsidRDefault="00205902" w:rsidP="00FD27DF">
      <w:pPr>
        <w:rPr>
          <w:b/>
          <w:bCs/>
          <w:lang w:val="en-US"/>
        </w:rPr>
      </w:pPr>
      <w:r w:rsidRPr="00C1759F">
        <w:rPr>
          <w:b/>
          <w:bCs/>
          <w:lang w:val="en-US"/>
        </w:rPr>
        <w:t xml:space="preserve">Observation </w:t>
      </w:r>
      <w:r w:rsidR="00937DF2">
        <w:rPr>
          <w:b/>
          <w:bCs/>
          <w:lang w:val="en-US"/>
        </w:rPr>
        <w:t>3</w:t>
      </w:r>
      <w:r w:rsidRPr="00C1759F">
        <w:rPr>
          <w:b/>
          <w:bCs/>
          <w:lang w:val="en-US"/>
        </w:rPr>
        <w:t xml:space="preserve">. </w:t>
      </w:r>
      <w:r w:rsidR="00D43192" w:rsidRPr="00C1759F">
        <w:rPr>
          <w:b/>
          <w:bCs/>
          <w:lang w:val="en-US"/>
        </w:rPr>
        <w:t xml:space="preserve">In SCG deactivated state, </w:t>
      </w:r>
      <w:r w:rsidR="00E32A76" w:rsidRPr="00C1759F">
        <w:rPr>
          <w:b/>
          <w:bCs/>
          <w:lang w:val="en-US"/>
        </w:rPr>
        <w:t xml:space="preserve">UE should not be required to </w:t>
      </w:r>
      <w:r w:rsidR="00112921" w:rsidRPr="00C1759F">
        <w:rPr>
          <w:b/>
          <w:bCs/>
          <w:lang w:val="en-US"/>
        </w:rPr>
        <w:t xml:space="preserve">perform </w:t>
      </w:r>
      <w:r w:rsidR="00231121" w:rsidRPr="00C1759F">
        <w:rPr>
          <w:b/>
          <w:bCs/>
          <w:lang w:val="en-US"/>
        </w:rPr>
        <w:t xml:space="preserve">RLM </w:t>
      </w:r>
      <w:r w:rsidR="001D1A40" w:rsidRPr="00C1759F">
        <w:rPr>
          <w:b/>
          <w:bCs/>
          <w:lang w:val="en-US"/>
        </w:rPr>
        <w:t xml:space="preserve">measurements </w:t>
      </w:r>
      <w:r w:rsidR="00231121" w:rsidRPr="00C1759F">
        <w:rPr>
          <w:b/>
          <w:bCs/>
          <w:lang w:val="en-US"/>
        </w:rPr>
        <w:t>on the PSCell</w:t>
      </w:r>
      <w:r w:rsidR="001E795D" w:rsidRPr="00C1759F">
        <w:rPr>
          <w:b/>
          <w:bCs/>
          <w:lang w:val="en-US"/>
        </w:rPr>
        <w:t xml:space="preserve"> in order to detect physical layer RLF</w:t>
      </w:r>
      <w:r w:rsidR="001D1A40" w:rsidRPr="00C1759F">
        <w:rPr>
          <w:b/>
          <w:bCs/>
          <w:lang w:val="en-US"/>
        </w:rPr>
        <w:t>.</w:t>
      </w:r>
      <w:r w:rsidR="00052A19" w:rsidRPr="00C1759F">
        <w:rPr>
          <w:b/>
          <w:bCs/>
        </w:rPr>
        <w:t xml:space="preserve"> </w:t>
      </w:r>
      <w:r w:rsidR="00052A19" w:rsidRPr="00C1759F">
        <w:rPr>
          <w:b/>
          <w:bCs/>
          <w:lang w:val="en-US"/>
        </w:rPr>
        <w:t xml:space="preserve">Based on the measurement reports, the network </w:t>
      </w:r>
      <w:r w:rsidR="002C14FE">
        <w:rPr>
          <w:b/>
          <w:bCs/>
          <w:lang w:val="en-US"/>
        </w:rPr>
        <w:t>can</w:t>
      </w:r>
      <w:r w:rsidR="00052A19" w:rsidRPr="00C1759F">
        <w:rPr>
          <w:b/>
          <w:bCs/>
          <w:lang w:val="en-US"/>
        </w:rPr>
        <w:t xml:space="preserve"> trigger PSCell or SN change before radio conditions deteriorate significantly. </w:t>
      </w:r>
      <w:r w:rsidR="001D1A40" w:rsidRPr="00C1759F">
        <w:rPr>
          <w:b/>
          <w:bCs/>
          <w:lang w:val="en-US"/>
        </w:rPr>
        <w:t xml:space="preserve"> </w:t>
      </w:r>
      <w:r w:rsidR="00231121" w:rsidRPr="00C1759F">
        <w:rPr>
          <w:b/>
          <w:bCs/>
          <w:lang w:val="en-US"/>
        </w:rPr>
        <w:t xml:space="preserve"> </w:t>
      </w:r>
      <w:r w:rsidR="00656213" w:rsidRPr="00C1759F">
        <w:rPr>
          <w:b/>
          <w:bCs/>
          <w:lang w:val="en-US"/>
        </w:rPr>
        <w:t xml:space="preserve"> </w:t>
      </w:r>
      <w:r w:rsidR="002B4A77" w:rsidRPr="00C1759F">
        <w:rPr>
          <w:b/>
          <w:bCs/>
          <w:lang w:val="en-US"/>
        </w:rPr>
        <w:t xml:space="preserve"> </w:t>
      </w:r>
      <w:bookmarkEnd w:id="2"/>
      <w:bookmarkEnd w:id="3"/>
    </w:p>
    <w:p w14:paraId="4F7A1E11" w14:textId="557990F7" w:rsidR="00FD27DF" w:rsidRDefault="00FD27DF" w:rsidP="00FD27DF">
      <w:pPr>
        <w:rPr>
          <w:b/>
          <w:bCs/>
          <w:lang w:val="en-US"/>
        </w:rPr>
      </w:pPr>
      <w:r>
        <w:rPr>
          <w:b/>
          <w:bCs/>
          <w:lang w:val="en-US"/>
        </w:rPr>
        <w:t xml:space="preserve">Proposal 3. </w:t>
      </w:r>
      <w:r w:rsidR="000C463E" w:rsidRPr="00C1759F">
        <w:rPr>
          <w:b/>
          <w:bCs/>
          <w:lang w:val="en-US"/>
        </w:rPr>
        <w:t xml:space="preserve">In SCG deactivated state, </w:t>
      </w:r>
      <w:r>
        <w:rPr>
          <w:b/>
          <w:bCs/>
          <w:lang w:val="en-US"/>
        </w:rPr>
        <w:t xml:space="preserve">UE </w:t>
      </w:r>
      <w:r w:rsidR="00376615">
        <w:rPr>
          <w:b/>
          <w:bCs/>
          <w:lang w:val="en-US"/>
        </w:rPr>
        <w:t>does not perform RLM measurements on the PSCell.</w:t>
      </w:r>
    </w:p>
    <w:p w14:paraId="66EC9E8A" w14:textId="78FF84B9" w:rsidR="00376615" w:rsidRDefault="00D30FB6" w:rsidP="00FD27DF">
      <w:pPr>
        <w:rPr>
          <w:b/>
          <w:bCs/>
          <w:u w:val="single"/>
          <w:lang w:val="en-US"/>
        </w:rPr>
      </w:pPr>
      <w:r w:rsidRPr="00FD1400">
        <w:rPr>
          <w:b/>
          <w:bCs/>
          <w:color w:val="0070C0"/>
          <w:u w:val="single"/>
          <w:lang w:val="en-US"/>
        </w:rPr>
        <w:t xml:space="preserve">Maintaining UL timing alignment </w:t>
      </w:r>
      <w:r w:rsidR="00060F20" w:rsidRPr="00FD1400">
        <w:rPr>
          <w:b/>
          <w:bCs/>
          <w:color w:val="0070C0"/>
          <w:u w:val="single"/>
          <w:lang w:val="en-US"/>
        </w:rPr>
        <w:t xml:space="preserve">(TA) </w:t>
      </w:r>
      <w:r w:rsidRPr="00FD1400">
        <w:rPr>
          <w:b/>
          <w:bCs/>
          <w:color w:val="0070C0"/>
          <w:u w:val="single"/>
          <w:lang w:val="en-US"/>
        </w:rPr>
        <w:t>with the SN</w:t>
      </w:r>
    </w:p>
    <w:p w14:paraId="2558DB54" w14:textId="07A0FA82" w:rsidR="00F25B72" w:rsidRDefault="000C463E" w:rsidP="00FD27DF">
      <w:pPr>
        <w:rPr>
          <w:b/>
          <w:bCs/>
          <w:lang w:val="en-US"/>
        </w:rPr>
      </w:pPr>
      <w:bookmarkStart w:id="5" w:name="_Hlk47300720"/>
      <w:r w:rsidRPr="00573C0E">
        <w:rPr>
          <w:b/>
          <w:bCs/>
          <w:lang w:val="en-US"/>
        </w:rPr>
        <w:t>Obse</w:t>
      </w:r>
      <w:r w:rsidR="00573C0E" w:rsidRPr="00573C0E">
        <w:rPr>
          <w:b/>
          <w:bCs/>
          <w:lang w:val="en-US"/>
        </w:rPr>
        <w:t xml:space="preserve">rvation </w:t>
      </w:r>
      <w:r w:rsidR="00937DF2">
        <w:rPr>
          <w:b/>
          <w:bCs/>
          <w:lang w:val="en-US"/>
        </w:rPr>
        <w:t>4</w:t>
      </w:r>
      <w:r w:rsidR="00573C0E" w:rsidRPr="00573C0E">
        <w:rPr>
          <w:b/>
          <w:bCs/>
          <w:lang w:val="en-US"/>
        </w:rPr>
        <w:t>.</w:t>
      </w:r>
      <w:r w:rsidR="00573C0E">
        <w:rPr>
          <w:b/>
          <w:bCs/>
          <w:lang w:val="en-US"/>
        </w:rPr>
        <w:t xml:space="preserve"> Since the UE is not transmitting </w:t>
      </w:r>
      <w:r w:rsidR="00BD178C">
        <w:rPr>
          <w:b/>
          <w:bCs/>
          <w:lang w:val="en-US"/>
        </w:rPr>
        <w:t>on the UL on the PSCell</w:t>
      </w:r>
      <w:r w:rsidR="00F25B72">
        <w:rPr>
          <w:b/>
          <w:bCs/>
          <w:lang w:val="en-US"/>
        </w:rPr>
        <w:t xml:space="preserve"> in SCG deactivated state</w:t>
      </w:r>
      <w:r w:rsidR="00BD178C">
        <w:rPr>
          <w:b/>
          <w:bCs/>
          <w:lang w:val="en-US"/>
        </w:rPr>
        <w:t xml:space="preserve">, </w:t>
      </w:r>
      <w:r w:rsidR="0095550B">
        <w:rPr>
          <w:b/>
          <w:bCs/>
          <w:lang w:val="en-US"/>
        </w:rPr>
        <w:t xml:space="preserve">there is no need for maintaining UL </w:t>
      </w:r>
      <w:r w:rsidR="00F25B72">
        <w:rPr>
          <w:b/>
          <w:bCs/>
          <w:lang w:val="en-US"/>
        </w:rPr>
        <w:t xml:space="preserve">timing alignment </w:t>
      </w:r>
      <w:r w:rsidR="00060F20">
        <w:rPr>
          <w:b/>
          <w:bCs/>
          <w:lang w:val="en-US"/>
        </w:rPr>
        <w:t xml:space="preserve">(TA) </w:t>
      </w:r>
      <w:r w:rsidR="00F25B72">
        <w:rPr>
          <w:b/>
          <w:bCs/>
          <w:lang w:val="en-US"/>
        </w:rPr>
        <w:t>with the SN.</w:t>
      </w:r>
    </w:p>
    <w:p w14:paraId="022D1432" w14:textId="77777777" w:rsidR="006B18DD" w:rsidRDefault="00F25B72" w:rsidP="0050567E">
      <w:pPr>
        <w:rPr>
          <w:b/>
          <w:bCs/>
          <w:lang w:val="en-US"/>
        </w:rPr>
      </w:pPr>
      <w:r>
        <w:rPr>
          <w:b/>
          <w:bCs/>
          <w:lang w:val="en-US"/>
        </w:rPr>
        <w:t xml:space="preserve">Proposal 4. </w:t>
      </w:r>
      <w:r w:rsidR="00680CEA">
        <w:rPr>
          <w:b/>
          <w:bCs/>
          <w:lang w:val="en-US"/>
        </w:rPr>
        <w:t xml:space="preserve">In SCG deactivated state, UE is not required </w:t>
      </w:r>
      <w:r w:rsidR="005D0B18">
        <w:rPr>
          <w:b/>
          <w:bCs/>
          <w:lang w:val="en-US"/>
        </w:rPr>
        <w:t xml:space="preserve">to maintain UL timing alignment </w:t>
      </w:r>
      <w:r w:rsidR="00060F20">
        <w:rPr>
          <w:b/>
          <w:bCs/>
          <w:lang w:val="en-US"/>
        </w:rPr>
        <w:t xml:space="preserve">(TA) </w:t>
      </w:r>
      <w:r w:rsidR="005D0B18">
        <w:rPr>
          <w:b/>
          <w:bCs/>
          <w:lang w:val="en-US"/>
        </w:rPr>
        <w:t>with the SN.</w:t>
      </w:r>
    </w:p>
    <w:p w14:paraId="033B54B8" w14:textId="190F2C89" w:rsidR="007155EA" w:rsidRPr="00CB1505" w:rsidRDefault="00CB1505" w:rsidP="0050567E">
      <w:pPr>
        <w:rPr>
          <w:lang w:val="en-US"/>
        </w:rPr>
      </w:pPr>
      <w:r>
        <w:rPr>
          <w:lang w:val="en-US"/>
        </w:rPr>
        <w:t xml:space="preserve">If </w:t>
      </w:r>
      <w:r w:rsidR="00A4367E">
        <w:rPr>
          <w:lang w:val="en-US"/>
        </w:rPr>
        <w:t xml:space="preserve">other companies </w:t>
      </w:r>
      <w:r w:rsidR="00AD0CAC">
        <w:rPr>
          <w:lang w:val="en-US"/>
        </w:rPr>
        <w:t>feel the need to</w:t>
      </w:r>
      <w:r w:rsidR="006B6036">
        <w:rPr>
          <w:lang w:val="en-US"/>
        </w:rPr>
        <w:t xml:space="preserve"> introduce </w:t>
      </w:r>
      <w:r w:rsidR="00D84741">
        <w:rPr>
          <w:lang w:val="en-US"/>
        </w:rPr>
        <w:t xml:space="preserve">an </w:t>
      </w:r>
      <w:r w:rsidR="006B6036">
        <w:rPr>
          <w:lang w:val="en-US"/>
        </w:rPr>
        <w:t>SCG dormant</w:t>
      </w:r>
      <w:r w:rsidR="00D84741">
        <w:rPr>
          <w:lang w:val="en-US"/>
        </w:rPr>
        <w:t xml:space="preserve"> state similar to Rel-16 SCell dormant state</w:t>
      </w:r>
      <w:r w:rsidR="005731C1">
        <w:rPr>
          <w:lang w:val="en-US"/>
        </w:rPr>
        <w:t xml:space="preserve">, that can be discussed in </w:t>
      </w:r>
      <w:r w:rsidR="00211A84">
        <w:rPr>
          <w:lang w:val="en-US"/>
        </w:rPr>
        <w:t>future meetings</w:t>
      </w:r>
      <w:r w:rsidR="0034632F">
        <w:rPr>
          <w:lang w:val="en-US"/>
        </w:rPr>
        <w:t xml:space="preserve"> and is FFS</w:t>
      </w:r>
      <w:r w:rsidR="00211A84">
        <w:rPr>
          <w:lang w:val="en-US"/>
        </w:rPr>
        <w:t>.</w:t>
      </w:r>
      <w:r w:rsidR="00D84741">
        <w:rPr>
          <w:lang w:val="en-US"/>
        </w:rPr>
        <w:t xml:space="preserve"> </w:t>
      </w:r>
      <w:r w:rsidR="006B6036">
        <w:rPr>
          <w:lang w:val="en-US"/>
        </w:rPr>
        <w:t xml:space="preserve"> </w:t>
      </w:r>
      <w:r w:rsidR="00AD0CAC">
        <w:rPr>
          <w:lang w:val="en-US"/>
        </w:rPr>
        <w:t xml:space="preserve"> </w:t>
      </w:r>
    </w:p>
    <w:p w14:paraId="1538825D" w14:textId="49F52634" w:rsidR="0050567E" w:rsidRPr="00573C0E" w:rsidRDefault="00E90367" w:rsidP="0050567E">
      <w:pPr>
        <w:rPr>
          <w:b/>
          <w:bCs/>
          <w:lang w:val="en-US"/>
        </w:rPr>
      </w:pPr>
      <w:r>
        <w:rPr>
          <w:b/>
          <w:bCs/>
          <w:lang w:val="en-US"/>
        </w:rPr>
        <w:t>Proposal</w:t>
      </w:r>
      <w:r w:rsidR="006B18DD">
        <w:rPr>
          <w:b/>
          <w:bCs/>
          <w:lang w:val="en-US"/>
        </w:rPr>
        <w:t xml:space="preserve"> 5. </w:t>
      </w:r>
      <w:r w:rsidR="00211A84">
        <w:rPr>
          <w:b/>
          <w:bCs/>
          <w:lang w:val="en-US"/>
        </w:rPr>
        <w:t>RA</w:t>
      </w:r>
      <w:r w:rsidR="00354A28">
        <w:rPr>
          <w:b/>
          <w:bCs/>
          <w:lang w:val="en-US"/>
        </w:rPr>
        <w:t>N2 discusses further the need for an SCG dormant state</w:t>
      </w:r>
      <w:r w:rsidR="00E66347">
        <w:rPr>
          <w:b/>
          <w:bCs/>
          <w:lang w:val="en-US"/>
        </w:rPr>
        <w:t xml:space="preserve"> similar to SCell dormant state in Rel-16.  </w:t>
      </w:r>
      <w:r w:rsidR="006B18DD">
        <w:rPr>
          <w:b/>
          <w:bCs/>
          <w:lang w:val="en-US"/>
        </w:rPr>
        <w:t xml:space="preserve"> </w:t>
      </w:r>
      <w:r w:rsidR="0050567E">
        <w:rPr>
          <w:b/>
          <w:bCs/>
          <w:lang w:val="en-US"/>
        </w:rPr>
        <w:t xml:space="preserve"> </w:t>
      </w:r>
      <w:r w:rsidR="0050567E" w:rsidRPr="00573C0E">
        <w:rPr>
          <w:b/>
          <w:bCs/>
          <w:lang w:val="en-US"/>
        </w:rPr>
        <w:t xml:space="preserve"> </w:t>
      </w:r>
    </w:p>
    <w:bookmarkEnd w:id="5"/>
    <w:p w14:paraId="33EDE162" w14:textId="2D72320C" w:rsidR="0050567E" w:rsidRDefault="009D15BF" w:rsidP="0050567E">
      <w:pPr>
        <w:pStyle w:val="Heading1"/>
        <w:numPr>
          <w:ilvl w:val="0"/>
          <w:numId w:val="1"/>
        </w:numPr>
        <w:pBdr>
          <w:top w:val="single" w:sz="12" w:space="2" w:color="auto"/>
        </w:pBdr>
      </w:pPr>
      <w:r>
        <w:t xml:space="preserve">Transition from SCG </w:t>
      </w:r>
      <w:r w:rsidR="00D83667">
        <w:t>deactivated state to activated state</w:t>
      </w:r>
    </w:p>
    <w:p w14:paraId="7C59D0F3" w14:textId="74C7EB9E" w:rsidR="00446DE3" w:rsidRDefault="002620E0" w:rsidP="00FD27DF">
      <w:pPr>
        <w:rPr>
          <w:lang w:val="en-US"/>
        </w:rPr>
      </w:pPr>
      <w:r w:rsidRPr="002620E0">
        <w:rPr>
          <w:lang w:val="en-US"/>
        </w:rPr>
        <w:fldChar w:fldCharType="begin"/>
      </w:r>
      <w:r w:rsidRPr="002620E0">
        <w:rPr>
          <w:lang w:val="en-US"/>
        </w:rPr>
        <w:instrText xml:space="preserve"> REF _Ref47267794 \h  \* MERGEFORMAT </w:instrText>
      </w:r>
      <w:r w:rsidRPr="002620E0">
        <w:rPr>
          <w:lang w:val="en-US"/>
        </w:rPr>
      </w:r>
      <w:r w:rsidRPr="002620E0">
        <w:rPr>
          <w:lang w:val="en-US"/>
        </w:rPr>
        <w:fldChar w:fldCharType="separate"/>
      </w:r>
      <w:r w:rsidRPr="002620E0">
        <w:rPr>
          <w:color w:val="0070C0"/>
        </w:rPr>
        <w:t xml:space="preserve">Figure </w:t>
      </w:r>
      <w:r w:rsidRPr="002620E0">
        <w:rPr>
          <w:noProof/>
          <w:color w:val="0070C0"/>
        </w:rPr>
        <w:t>1</w:t>
      </w:r>
      <w:r w:rsidRPr="002620E0">
        <w:rPr>
          <w:lang w:val="en-US"/>
        </w:rPr>
        <w:fldChar w:fldCharType="end"/>
      </w:r>
      <w:r w:rsidR="000C5D2D">
        <w:rPr>
          <w:lang w:val="en-US"/>
        </w:rPr>
        <w:t xml:space="preserve"> </w:t>
      </w:r>
      <w:r w:rsidR="00D8124D">
        <w:rPr>
          <w:lang w:val="en-US"/>
        </w:rPr>
        <w:t xml:space="preserve">shows a call-flow of the signaling for transition from SCG deactivated state to activated state. The activated state is defined as </w:t>
      </w:r>
      <w:r w:rsidR="007709C9">
        <w:rPr>
          <w:lang w:val="en-US"/>
        </w:rPr>
        <w:t>the state</w:t>
      </w:r>
      <w:r w:rsidR="00D8124D">
        <w:rPr>
          <w:lang w:val="en-US"/>
        </w:rPr>
        <w:t xml:space="preserve"> where </w:t>
      </w:r>
      <w:r w:rsidR="00772B58">
        <w:rPr>
          <w:lang w:val="en-US"/>
        </w:rPr>
        <w:t xml:space="preserve">regular UL and DL data transfer take place over the </w:t>
      </w:r>
      <w:r w:rsidR="00EC6846">
        <w:rPr>
          <w:lang w:val="en-US"/>
        </w:rPr>
        <w:t>PSCell</w:t>
      </w:r>
      <w:r w:rsidR="000D74CA">
        <w:rPr>
          <w:lang w:val="en-US"/>
        </w:rPr>
        <w:t xml:space="preserve"> –</w:t>
      </w:r>
      <w:r w:rsidR="00EC6846">
        <w:rPr>
          <w:lang w:val="en-US"/>
        </w:rPr>
        <w:t xml:space="preserve"> in general, over the </w:t>
      </w:r>
      <w:r w:rsidR="00772B58">
        <w:rPr>
          <w:lang w:val="en-US"/>
        </w:rPr>
        <w:t>SC</w:t>
      </w:r>
      <w:r w:rsidR="007709C9">
        <w:rPr>
          <w:lang w:val="en-US"/>
        </w:rPr>
        <w:t>G link.</w:t>
      </w:r>
      <w:r w:rsidR="00701D50">
        <w:rPr>
          <w:lang w:val="en-US"/>
        </w:rPr>
        <w:t xml:space="preserve"> We briefly describe </w:t>
      </w:r>
      <w:r w:rsidR="006E33EF">
        <w:rPr>
          <w:lang w:val="en-US"/>
        </w:rPr>
        <w:t xml:space="preserve">below </w:t>
      </w:r>
      <w:r w:rsidR="00701D50">
        <w:rPr>
          <w:lang w:val="en-US"/>
        </w:rPr>
        <w:t xml:space="preserve">the steps of the procedure </w:t>
      </w:r>
      <w:r w:rsidR="006E33EF">
        <w:rPr>
          <w:lang w:val="en-US"/>
        </w:rPr>
        <w:t xml:space="preserve">and the associated </w:t>
      </w:r>
      <w:r w:rsidR="00AF5387">
        <w:rPr>
          <w:lang w:val="en-US"/>
        </w:rPr>
        <w:t>proposals.</w:t>
      </w:r>
    </w:p>
    <w:p w14:paraId="436BFA10" w14:textId="31871232" w:rsidR="00357472" w:rsidRDefault="00D33F38" w:rsidP="00357472">
      <w:pPr>
        <w:keepNext/>
        <w:jc w:val="center"/>
      </w:pPr>
      <w:r>
        <w:rPr>
          <w:b/>
          <w:bCs/>
          <w:lang w:val="en-US"/>
        </w:rPr>
        <w:object w:dxaOrig="11701" w:dyaOrig="5115" w14:anchorId="3D675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93.5pt" o:ole="">
            <v:imagedata r:id="rId8" o:title=""/>
          </v:shape>
          <o:OLEObject Type="Embed" ProgID="Visio.Drawing.15" ShapeID="_x0000_i1025" DrawAspect="Content" ObjectID="_1658241333" r:id="rId9"/>
        </w:object>
      </w:r>
    </w:p>
    <w:p w14:paraId="07313A9B" w14:textId="0767D7C0" w:rsidR="00D30FB6" w:rsidRPr="00895057" w:rsidRDefault="00357472" w:rsidP="00357472">
      <w:pPr>
        <w:pStyle w:val="Caption"/>
        <w:jc w:val="center"/>
        <w:rPr>
          <w:b/>
          <w:bCs/>
          <w:color w:val="0070C0"/>
          <w:sz w:val="22"/>
          <w:szCs w:val="22"/>
        </w:rPr>
      </w:pPr>
      <w:bookmarkStart w:id="6" w:name="_Ref47267794"/>
      <w:r w:rsidRPr="00895057">
        <w:rPr>
          <w:b/>
          <w:bCs/>
          <w:color w:val="0070C0"/>
          <w:sz w:val="22"/>
          <w:szCs w:val="22"/>
        </w:rPr>
        <w:t xml:space="preserve">Figure </w:t>
      </w:r>
      <w:r w:rsidRPr="00895057">
        <w:rPr>
          <w:b/>
          <w:bCs/>
          <w:color w:val="0070C0"/>
          <w:sz w:val="22"/>
          <w:szCs w:val="22"/>
        </w:rPr>
        <w:fldChar w:fldCharType="begin"/>
      </w:r>
      <w:r w:rsidRPr="00895057">
        <w:rPr>
          <w:b/>
          <w:bCs/>
          <w:color w:val="0070C0"/>
          <w:sz w:val="22"/>
          <w:szCs w:val="22"/>
        </w:rPr>
        <w:instrText xml:space="preserve"> SEQ Figure \* ARABIC </w:instrText>
      </w:r>
      <w:r w:rsidRPr="00895057">
        <w:rPr>
          <w:b/>
          <w:bCs/>
          <w:color w:val="0070C0"/>
          <w:sz w:val="22"/>
          <w:szCs w:val="22"/>
        </w:rPr>
        <w:fldChar w:fldCharType="separate"/>
      </w:r>
      <w:r w:rsidRPr="00895057">
        <w:rPr>
          <w:b/>
          <w:bCs/>
          <w:noProof/>
          <w:color w:val="0070C0"/>
          <w:sz w:val="22"/>
          <w:szCs w:val="22"/>
        </w:rPr>
        <w:t>1</w:t>
      </w:r>
      <w:r w:rsidRPr="00895057">
        <w:rPr>
          <w:b/>
          <w:bCs/>
          <w:color w:val="0070C0"/>
          <w:sz w:val="22"/>
          <w:szCs w:val="22"/>
        </w:rPr>
        <w:fldChar w:fldCharType="end"/>
      </w:r>
      <w:bookmarkEnd w:id="6"/>
      <w:r w:rsidRPr="00895057">
        <w:rPr>
          <w:b/>
          <w:bCs/>
          <w:color w:val="0070C0"/>
          <w:sz w:val="22"/>
          <w:szCs w:val="22"/>
        </w:rPr>
        <w:t>: Call-flow for transition from SCG deactivated state to</w:t>
      </w:r>
      <w:r w:rsidR="0046496A" w:rsidRPr="00895057">
        <w:rPr>
          <w:b/>
          <w:bCs/>
          <w:color w:val="0070C0"/>
          <w:sz w:val="22"/>
          <w:szCs w:val="22"/>
        </w:rPr>
        <w:t xml:space="preserve"> SCG</w:t>
      </w:r>
      <w:r w:rsidRPr="00895057">
        <w:rPr>
          <w:b/>
          <w:bCs/>
          <w:color w:val="0070C0"/>
          <w:sz w:val="22"/>
          <w:szCs w:val="22"/>
        </w:rPr>
        <w:t xml:space="preserve"> activated state</w:t>
      </w:r>
    </w:p>
    <w:p w14:paraId="3C3CFF8F" w14:textId="2255368B" w:rsidR="00DC29D1" w:rsidRDefault="00B97C84" w:rsidP="00B97C84">
      <w:r w:rsidRPr="004210DE">
        <w:rPr>
          <w:b/>
          <w:bCs/>
        </w:rPr>
        <w:t>Step 1:</w:t>
      </w:r>
      <w:r>
        <w:t xml:space="preserve"> </w:t>
      </w:r>
      <w:r w:rsidR="00040B87">
        <w:t xml:space="preserve">If </w:t>
      </w:r>
      <w:r w:rsidR="00C937D2">
        <w:t xml:space="preserve">DL </w:t>
      </w:r>
      <w:r w:rsidR="00040B87">
        <w:t xml:space="preserve">data arrives at the SN </w:t>
      </w:r>
      <w:r w:rsidR="00C937D2">
        <w:t>for a</w:t>
      </w:r>
      <w:r w:rsidR="003278AE">
        <w:t>n SN terminated bearer</w:t>
      </w:r>
      <w:r w:rsidR="001B4AC0">
        <w:t xml:space="preserve"> that requires the use of SCG resources</w:t>
      </w:r>
      <w:r w:rsidR="003278AE">
        <w:t xml:space="preserve">, </w:t>
      </w:r>
      <w:r w:rsidR="00E0668D">
        <w:t xml:space="preserve">SN </w:t>
      </w:r>
      <w:r w:rsidR="00DC29D1">
        <w:t xml:space="preserve">initiates the transition </w:t>
      </w:r>
      <w:r w:rsidR="00E64CDE">
        <w:t xml:space="preserve">procedure </w:t>
      </w:r>
      <w:r w:rsidR="00DC29D1">
        <w:t>by transmitting an SN Activation Request message to the MN.</w:t>
      </w:r>
    </w:p>
    <w:p w14:paraId="755030E9" w14:textId="32BEC598" w:rsidR="00B22814" w:rsidRPr="00A41DA8" w:rsidRDefault="006107BC" w:rsidP="00B97C84">
      <w:r>
        <w:t xml:space="preserve">If DL data arrives at the MN </w:t>
      </w:r>
      <w:r w:rsidR="00FC11D9">
        <w:t xml:space="preserve">for an MN terminated split bearer that requires the </w:t>
      </w:r>
      <w:r w:rsidR="004210DE">
        <w:t xml:space="preserve">use of SCG resources, MN initiates the </w:t>
      </w:r>
      <w:r w:rsidR="00855C2A">
        <w:t xml:space="preserve">transition </w:t>
      </w:r>
      <w:r w:rsidR="004210DE">
        <w:t>procedure.</w:t>
      </w:r>
      <w:r w:rsidR="00A41DA8">
        <w:rPr>
          <w:b/>
          <w:bCs/>
        </w:rPr>
        <w:t xml:space="preserve"> </w:t>
      </w:r>
    </w:p>
    <w:p w14:paraId="626CA276" w14:textId="078EFC8A" w:rsidR="0073022F" w:rsidRDefault="004210DE" w:rsidP="00B97C84">
      <w:r w:rsidRPr="004210DE">
        <w:rPr>
          <w:b/>
          <w:bCs/>
        </w:rPr>
        <w:t xml:space="preserve">Step 2: </w:t>
      </w:r>
      <w:bookmarkStart w:id="7" w:name="_Hlk47273727"/>
      <w:r w:rsidR="00EA0338">
        <w:t xml:space="preserve">MN transmits an SCG Activation command to the UE upon receiving </w:t>
      </w:r>
      <w:r w:rsidR="00C17A11">
        <w:t xml:space="preserve">the </w:t>
      </w:r>
      <w:r w:rsidR="006275F0">
        <w:t xml:space="preserve">SN Activation Request message from the </w:t>
      </w:r>
      <w:r w:rsidR="00960A59">
        <w:t>SN</w:t>
      </w:r>
      <w:r w:rsidR="00D92F9D">
        <w:t>, or if DL data arrives at the MN for an MN terminated split bearer that requires the use of SCG resources</w:t>
      </w:r>
      <w:r w:rsidR="00960A59">
        <w:t>.</w:t>
      </w:r>
      <w:bookmarkEnd w:id="7"/>
      <w:r w:rsidR="00960A59">
        <w:t xml:space="preserve"> </w:t>
      </w:r>
    </w:p>
    <w:p w14:paraId="270C3BE2" w14:textId="30615CF5" w:rsidR="00FA4CAB" w:rsidRDefault="00FA4CAB" w:rsidP="00FA4CAB">
      <w:pPr>
        <w:rPr>
          <w:b/>
          <w:bCs/>
        </w:rPr>
      </w:pPr>
      <w:r w:rsidRPr="00A41DA8">
        <w:rPr>
          <w:b/>
          <w:bCs/>
        </w:rPr>
        <w:t xml:space="preserve">Proposal </w:t>
      </w:r>
      <w:r w:rsidR="00C5193B">
        <w:rPr>
          <w:b/>
          <w:bCs/>
        </w:rPr>
        <w:t>6</w:t>
      </w:r>
      <w:r w:rsidRPr="00A41DA8">
        <w:rPr>
          <w:b/>
          <w:bCs/>
        </w:rPr>
        <w:t>.</w:t>
      </w:r>
      <w:r>
        <w:rPr>
          <w:b/>
          <w:bCs/>
        </w:rPr>
        <w:t xml:space="preserve"> If DL data arrives at the SN for an SN terminated bearer that requires the use of SCG resources, SN initiates the transition procedure by transmitting an SN</w:t>
      </w:r>
      <w:r w:rsidRPr="00C44FAB">
        <w:rPr>
          <w:b/>
          <w:bCs/>
        </w:rPr>
        <w:t xml:space="preserve"> Activation Request message to the MN.</w:t>
      </w:r>
    </w:p>
    <w:p w14:paraId="0157F986" w14:textId="597B75AC" w:rsidR="00FA4CAB" w:rsidRPr="00FA4CAB" w:rsidRDefault="00FA4CAB" w:rsidP="00FA4CAB">
      <w:pPr>
        <w:rPr>
          <w:b/>
          <w:bCs/>
        </w:rPr>
      </w:pPr>
      <w:r>
        <w:rPr>
          <w:b/>
          <w:bCs/>
        </w:rPr>
        <w:t xml:space="preserve">Proposal </w:t>
      </w:r>
      <w:r w:rsidR="00C5193B">
        <w:rPr>
          <w:b/>
          <w:bCs/>
        </w:rPr>
        <w:t>7</w:t>
      </w:r>
      <w:r>
        <w:rPr>
          <w:b/>
          <w:bCs/>
        </w:rPr>
        <w:t xml:space="preserve">.  </w:t>
      </w:r>
      <w:r w:rsidRPr="00C44FAB">
        <w:rPr>
          <w:b/>
          <w:bCs/>
        </w:rPr>
        <w:t>MN transmits an SCG Activation command to the UE upon receiving the SN Activation Request message from the SN, or if DL data arrives at the MN for an MN terminated split bearer that requires use of SCG resources.</w:t>
      </w:r>
    </w:p>
    <w:p w14:paraId="2D98FA51" w14:textId="69BD95F4" w:rsidR="00C90460" w:rsidRPr="002828E0" w:rsidRDefault="00FA4CAB" w:rsidP="00B97C84">
      <w:pPr>
        <w:rPr>
          <w:b/>
          <w:bCs/>
        </w:rPr>
      </w:pPr>
      <w:r w:rsidRPr="002828E0">
        <w:rPr>
          <w:b/>
          <w:bCs/>
        </w:rPr>
        <w:t xml:space="preserve">Proposal </w:t>
      </w:r>
      <w:r w:rsidR="00C5193B">
        <w:rPr>
          <w:b/>
          <w:bCs/>
        </w:rPr>
        <w:t>8</w:t>
      </w:r>
      <w:r w:rsidR="002828E0" w:rsidRPr="002828E0">
        <w:rPr>
          <w:b/>
          <w:bCs/>
        </w:rPr>
        <w:t xml:space="preserve">. </w:t>
      </w:r>
      <w:r w:rsidR="00C90460" w:rsidRPr="002828E0">
        <w:rPr>
          <w:b/>
          <w:bCs/>
        </w:rPr>
        <w:t xml:space="preserve">The SCG Activation command signalling can be </w:t>
      </w:r>
      <w:r w:rsidR="00EC5270" w:rsidRPr="002828E0">
        <w:rPr>
          <w:b/>
          <w:bCs/>
        </w:rPr>
        <w:t>done using one of the following options.</w:t>
      </w:r>
    </w:p>
    <w:p w14:paraId="0CE41A4C" w14:textId="7B1D3587" w:rsidR="00EC5270" w:rsidRPr="002828E0" w:rsidRDefault="003D1ED2" w:rsidP="003D1ED2">
      <w:pPr>
        <w:pStyle w:val="ListParagraph"/>
        <w:numPr>
          <w:ilvl w:val="0"/>
          <w:numId w:val="49"/>
        </w:numPr>
        <w:rPr>
          <w:b/>
          <w:bCs/>
        </w:rPr>
      </w:pPr>
      <w:r w:rsidRPr="002828E0">
        <w:rPr>
          <w:b/>
          <w:bCs/>
        </w:rPr>
        <w:t>Using DCI;</w:t>
      </w:r>
    </w:p>
    <w:p w14:paraId="2A9B7A73" w14:textId="4EF593E4" w:rsidR="003D1ED2" w:rsidRPr="002828E0" w:rsidRDefault="003D1ED2" w:rsidP="003D1ED2">
      <w:pPr>
        <w:pStyle w:val="ListParagraph"/>
        <w:numPr>
          <w:ilvl w:val="0"/>
          <w:numId w:val="49"/>
        </w:numPr>
        <w:rPr>
          <w:b/>
          <w:bCs/>
        </w:rPr>
      </w:pPr>
      <w:r w:rsidRPr="002828E0">
        <w:rPr>
          <w:b/>
          <w:bCs/>
        </w:rPr>
        <w:t>Using MAC CE;</w:t>
      </w:r>
    </w:p>
    <w:p w14:paraId="3E3774A9" w14:textId="55A3D7B1" w:rsidR="003D1ED2" w:rsidRDefault="003D1ED2" w:rsidP="003D1ED2">
      <w:pPr>
        <w:pStyle w:val="ListParagraph"/>
        <w:numPr>
          <w:ilvl w:val="0"/>
          <w:numId w:val="49"/>
        </w:numPr>
      </w:pPr>
      <w:r w:rsidRPr="002828E0">
        <w:rPr>
          <w:b/>
          <w:bCs/>
        </w:rPr>
        <w:t xml:space="preserve">Using RRC </w:t>
      </w:r>
      <w:r w:rsidR="00FA4CAB" w:rsidRPr="002828E0">
        <w:rPr>
          <w:b/>
          <w:bCs/>
        </w:rPr>
        <w:t>R</w:t>
      </w:r>
      <w:r w:rsidRPr="002828E0">
        <w:rPr>
          <w:b/>
          <w:bCs/>
        </w:rPr>
        <w:t>econfiguration message.</w:t>
      </w:r>
    </w:p>
    <w:p w14:paraId="671A4D0A" w14:textId="5FB17100" w:rsidR="0002698C" w:rsidRDefault="00661157" w:rsidP="00B97C84">
      <w:r w:rsidRPr="00661157">
        <w:rPr>
          <w:b/>
          <w:bCs/>
        </w:rPr>
        <w:t xml:space="preserve">Step 3: </w:t>
      </w:r>
      <w:r w:rsidR="009055D3">
        <w:t xml:space="preserve">Upon receiving the SCG </w:t>
      </w:r>
      <w:r w:rsidR="00032594">
        <w:t xml:space="preserve">Activation </w:t>
      </w:r>
      <w:r w:rsidR="000D4541">
        <w:t xml:space="preserve">command, UE </w:t>
      </w:r>
      <w:r w:rsidR="00D1679D">
        <w:t xml:space="preserve">may </w:t>
      </w:r>
      <w:r w:rsidR="000D4541">
        <w:t>transmit an acknowledgement</w:t>
      </w:r>
      <w:r w:rsidR="00E96CB2">
        <w:t xml:space="preserve"> </w:t>
      </w:r>
      <w:r w:rsidR="0002698C">
        <w:t>to the MN</w:t>
      </w:r>
      <w:r w:rsidR="000D4541">
        <w:t>.</w:t>
      </w:r>
      <w:r w:rsidR="006F1734">
        <w:t xml:space="preserve"> For example, in case the activation is done using a MAC CE, UE transmits a HARQ ACK to the MN. </w:t>
      </w:r>
    </w:p>
    <w:p w14:paraId="0307BAA2" w14:textId="6F8FAA88" w:rsidR="003E0930" w:rsidRDefault="0002698C" w:rsidP="00B97C84">
      <w:r w:rsidRPr="0002698C">
        <w:rPr>
          <w:b/>
          <w:bCs/>
        </w:rPr>
        <w:t xml:space="preserve">Step 4: </w:t>
      </w:r>
      <w:r w:rsidR="00C74D75">
        <w:t>In</w:t>
      </w:r>
      <w:r w:rsidR="00B62E0B">
        <w:t xml:space="preserve"> </w:t>
      </w:r>
      <w:r w:rsidR="00DD08EA">
        <w:t>SCG deactivated state</w:t>
      </w:r>
      <w:r w:rsidR="00684FCA">
        <w:t>, since</w:t>
      </w:r>
      <w:r w:rsidR="00060F20">
        <w:t xml:space="preserve"> UL </w:t>
      </w:r>
      <w:r w:rsidR="001C4E39">
        <w:t>TA</w:t>
      </w:r>
      <w:r w:rsidR="00060F20">
        <w:t xml:space="preserve"> </w:t>
      </w:r>
      <w:r w:rsidR="00014BB4">
        <w:t xml:space="preserve">with the SN is not maintained, UE is required to perform RACH </w:t>
      </w:r>
      <w:r w:rsidR="001E710C">
        <w:t>on the PSCell</w:t>
      </w:r>
      <w:r w:rsidR="00014BB4">
        <w:t xml:space="preserve"> in order to acquire UL TA.</w:t>
      </w:r>
    </w:p>
    <w:p w14:paraId="4ABED6A8" w14:textId="557AE66C" w:rsidR="00301A97" w:rsidRDefault="00755B06" w:rsidP="00B97C84">
      <w:r>
        <w:t xml:space="preserve">UE starts performing CSI measurements on the PSCell </w:t>
      </w:r>
      <w:r w:rsidR="00E23DE7">
        <w:t xml:space="preserve">for the purpose of providing </w:t>
      </w:r>
      <w:r w:rsidR="003B70B5">
        <w:t xml:space="preserve">CSI reports to network, </w:t>
      </w:r>
      <w:r w:rsidR="00301A97">
        <w:t>after initiating RACH.</w:t>
      </w:r>
    </w:p>
    <w:p w14:paraId="00D0482E" w14:textId="4E7656F6" w:rsidR="00B261E9" w:rsidRDefault="00B261E9" w:rsidP="00B97C84">
      <w:r>
        <w:t xml:space="preserve">In the network side, the SN upon receiving the RACH </w:t>
      </w:r>
      <w:r w:rsidR="006A0FEC">
        <w:t xml:space="preserve">preamble </w:t>
      </w:r>
      <w:r w:rsidR="00677D3F">
        <w:t xml:space="preserve">knows that the UE has transitioned to the SCG activated </w:t>
      </w:r>
      <w:r w:rsidR="00F60508">
        <w:t>state.</w:t>
      </w:r>
      <w:r w:rsidR="006A0FEC">
        <w:t xml:space="preserve">  </w:t>
      </w:r>
    </w:p>
    <w:p w14:paraId="2CF30B63" w14:textId="3AA56F23" w:rsidR="00004045" w:rsidRDefault="00004045" w:rsidP="00B97C84">
      <w:r>
        <w:t xml:space="preserve">The network may configure the UE </w:t>
      </w:r>
      <w:r w:rsidR="00605777">
        <w:t>to perform CFRA or 2-step RACH</w:t>
      </w:r>
      <w:r w:rsidR="004D3B44" w:rsidRPr="004D3B44">
        <w:t xml:space="preserve"> </w:t>
      </w:r>
      <w:r w:rsidR="004D3B44">
        <w:t>upon receiving the SCG Activation command</w:t>
      </w:r>
      <w:r w:rsidR="00605777">
        <w:t xml:space="preserve"> to further reduce </w:t>
      </w:r>
      <w:r w:rsidR="00035E17">
        <w:t xml:space="preserve">transition delay </w:t>
      </w:r>
      <w:r w:rsidR="006C421D">
        <w:t>to the activated state</w:t>
      </w:r>
      <w:r w:rsidR="00035E17">
        <w:t>.</w:t>
      </w:r>
    </w:p>
    <w:p w14:paraId="0F47D075" w14:textId="7FAE7A09" w:rsidR="00866A8D" w:rsidRPr="007B607C" w:rsidRDefault="00866A8D" w:rsidP="00B97C84">
      <w:pPr>
        <w:rPr>
          <w:b/>
          <w:bCs/>
        </w:rPr>
      </w:pPr>
      <w:bookmarkStart w:id="8" w:name="_Hlk47300864"/>
      <w:r w:rsidRPr="007B607C">
        <w:rPr>
          <w:b/>
          <w:bCs/>
        </w:rPr>
        <w:t xml:space="preserve">Proposal </w:t>
      </w:r>
      <w:r w:rsidR="00C5193B">
        <w:rPr>
          <w:b/>
          <w:bCs/>
        </w:rPr>
        <w:t>9</w:t>
      </w:r>
      <w:r w:rsidRPr="007B607C">
        <w:rPr>
          <w:b/>
          <w:bCs/>
        </w:rPr>
        <w:t xml:space="preserve">. For SCG deactivated state, </w:t>
      </w:r>
      <w:r w:rsidR="00A07919" w:rsidRPr="007B607C">
        <w:rPr>
          <w:b/>
          <w:bCs/>
        </w:rPr>
        <w:t xml:space="preserve">upon receiving </w:t>
      </w:r>
      <w:r w:rsidR="00E842C0" w:rsidRPr="007B607C">
        <w:rPr>
          <w:b/>
          <w:bCs/>
        </w:rPr>
        <w:t xml:space="preserve">SCG Activation command, UE performs RACH procedure </w:t>
      </w:r>
      <w:r w:rsidR="00510B93" w:rsidRPr="007B607C">
        <w:rPr>
          <w:b/>
          <w:bCs/>
        </w:rPr>
        <w:t>on the PSCell</w:t>
      </w:r>
      <w:r w:rsidR="008F0ECA" w:rsidRPr="007B607C">
        <w:rPr>
          <w:b/>
          <w:bCs/>
        </w:rPr>
        <w:t xml:space="preserve"> </w:t>
      </w:r>
      <w:r w:rsidR="006A7114">
        <w:rPr>
          <w:b/>
          <w:bCs/>
        </w:rPr>
        <w:t>to acquire UL timing from the SN</w:t>
      </w:r>
      <w:r w:rsidR="006842BE">
        <w:rPr>
          <w:b/>
          <w:bCs/>
        </w:rPr>
        <w:t>.</w:t>
      </w:r>
      <w:r w:rsidR="0061139D" w:rsidRPr="007B607C">
        <w:rPr>
          <w:b/>
          <w:bCs/>
        </w:rPr>
        <w:t xml:space="preserve"> </w:t>
      </w:r>
    </w:p>
    <w:bookmarkEnd w:id="8"/>
    <w:p w14:paraId="06CC2377" w14:textId="38513719" w:rsidR="00B97C84" w:rsidRPr="00C07354" w:rsidRDefault="00301A97" w:rsidP="00B97C84">
      <w:r w:rsidRPr="00301A97">
        <w:rPr>
          <w:b/>
          <w:bCs/>
        </w:rPr>
        <w:t xml:space="preserve">Step 5: </w:t>
      </w:r>
      <w:r w:rsidR="00766EA1">
        <w:t xml:space="preserve">After acquiring UL timing from the SN during the RACH procedure, UE transmits CSI reports to the SN </w:t>
      </w:r>
      <w:r w:rsidR="00065F49">
        <w:t>based on CSI measurements.</w:t>
      </w:r>
      <w:r w:rsidR="007F7759">
        <w:t xml:space="preserve"> Upon receiving the CSI reports, </w:t>
      </w:r>
      <w:r w:rsidR="00F07D00">
        <w:t>SN can begin scheduling the UE for UL and DL data transfer.</w:t>
      </w:r>
      <w:r w:rsidR="00040B87" w:rsidRPr="00AC461C">
        <w:rPr>
          <w:b/>
          <w:bCs/>
        </w:rPr>
        <w:t xml:space="preserve"> </w:t>
      </w:r>
    </w:p>
    <w:p w14:paraId="745694F2" w14:textId="0A7B08F1" w:rsidR="00D707D7" w:rsidRDefault="00D707D7" w:rsidP="00D707D7">
      <w:pPr>
        <w:pStyle w:val="Heading1"/>
        <w:numPr>
          <w:ilvl w:val="0"/>
          <w:numId w:val="1"/>
        </w:numPr>
        <w:pBdr>
          <w:top w:val="single" w:sz="12" w:space="2" w:color="auto"/>
        </w:pBdr>
      </w:pPr>
      <w:r>
        <w:lastRenderedPageBreak/>
        <w:t>Conclusions</w:t>
      </w:r>
    </w:p>
    <w:p w14:paraId="11126AAA" w14:textId="7AB94053" w:rsidR="00FF0281" w:rsidRDefault="005B55AD" w:rsidP="00A17601">
      <w:pPr>
        <w:spacing w:before="120" w:after="0"/>
      </w:pPr>
      <w:bookmarkStart w:id="9" w:name="_Hlk512894710"/>
      <w:r>
        <w:t>Based on the above discussions, we recommend that RAN</w:t>
      </w:r>
      <w:r w:rsidR="00DE68D7">
        <w:t>2</w:t>
      </w:r>
      <w:r>
        <w:t xml:space="preserve"> discuss the following </w:t>
      </w:r>
      <w:r w:rsidR="00693ED4">
        <w:t xml:space="preserve">observations and </w:t>
      </w:r>
      <w:r>
        <w:t>proposals:</w:t>
      </w:r>
      <w:bookmarkEnd w:id="9"/>
    </w:p>
    <w:p w14:paraId="179D2C08" w14:textId="77777777" w:rsidR="004524BE" w:rsidRDefault="004524BE" w:rsidP="004524BE">
      <w:pPr>
        <w:rPr>
          <w:b/>
          <w:bCs/>
          <w:lang w:val="en-US"/>
        </w:rPr>
      </w:pPr>
    </w:p>
    <w:p w14:paraId="0C8C7F71" w14:textId="7A11CAC7" w:rsidR="004524BE" w:rsidRDefault="004524BE" w:rsidP="004524BE">
      <w:pPr>
        <w:rPr>
          <w:b/>
          <w:bCs/>
          <w:lang w:val="en-US"/>
        </w:rPr>
      </w:pPr>
      <w:r w:rsidRPr="00442271">
        <w:rPr>
          <w:b/>
          <w:bCs/>
          <w:lang w:val="en-US"/>
        </w:rPr>
        <w:t>Proposal 1</w:t>
      </w:r>
      <w:r>
        <w:rPr>
          <w:b/>
          <w:bCs/>
          <w:lang w:val="en-US"/>
        </w:rPr>
        <w:t>a</w:t>
      </w:r>
      <w:r w:rsidRPr="00442271">
        <w:rPr>
          <w:b/>
          <w:bCs/>
          <w:lang w:val="en-US"/>
        </w:rPr>
        <w:t>.</w:t>
      </w:r>
      <w:r>
        <w:rPr>
          <w:b/>
          <w:bCs/>
          <w:lang w:val="en-US"/>
        </w:rPr>
        <w:t xml:space="preserve"> We propose SCG deactivated state as a UE SCG state in which UE consumes low power. The basic UE behavior in this state is described in the following two proposals.</w:t>
      </w:r>
    </w:p>
    <w:p w14:paraId="0501D9D6" w14:textId="77777777" w:rsidR="004524BE" w:rsidRDefault="004524BE" w:rsidP="004524BE">
      <w:pPr>
        <w:rPr>
          <w:b/>
          <w:bCs/>
          <w:lang w:val="en-US"/>
        </w:rPr>
      </w:pPr>
      <w:r>
        <w:rPr>
          <w:b/>
          <w:bCs/>
          <w:lang w:val="en-US"/>
        </w:rPr>
        <w:t>Proposal 1b. In the SCG deactivated state:</w:t>
      </w:r>
    </w:p>
    <w:p w14:paraId="330E9AAB" w14:textId="77777777" w:rsidR="004524BE" w:rsidRDefault="004524BE" w:rsidP="004524BE">
      <w:pPr>
        <w:pStyle w:val="ListParagraph"/>
        <w:numPr>
          <w:ilvl w:val="0"/>
          <w:numId w:val="47"/>
        </w:numPr>
        <w:rPr>
          <w:b/>
          <w:bCs/>
          <w:lang w:val="en-US"/>
        </w:rPr>
      </w:pPr>
      <w:r>
        <w:rPr>
          <w:b/>
          <w:bCs/>
          <w:lang w:val="en-US"/>
        </w:rPr>
        <w:t>UE does not monitor PDCCH on the PSCell;</w:t>
      </w:r>
    </w:p>
    <w:p w14:paraId="5250673D" w14:textId="77777777" w:rsidR="004524BE" w:rsidRDefault="004524BE" w:rsidP="004524BE">
      <w:pPr>
        <w:pStyle w:val="ListParagraph"/>
        <w:numPr>
          <w:ilvl w:val="0"/>
          <w:numId w:val="47"/>
        </w:numPr>
        <w:rPr>
          <w:b/>
          <w:bCs/>
          <w:lang w:val="en-US"/>
        </w:rPr>
      </w:pPr>
      <w:r>
        <w:rPr>
          <w:b/>
          <w:bCs/>
          <w:lang w:val="en-US"/>
        </w:rPr>
        <w:t>UE does not perform any UL transmissions on the PSCell;</w:t>
      </w:r>
    </w:p>
    <w:p w14:paraId="2DAF6A82" w14:textId="606447FA" w:rsidR="000C67E9" w:rsidRPr="000C67E9" w:rsidRDefault="004524BE" w:rsidP="00C950BE">
      <w:pPr>
        <w:pStyle w:val="ListParagraph"/>
        <w:numPr>
          <w:ilvl w:val="0"/>
          <w:numId w:val="47"/>
        </w:numPr>
        <w:rPr>
          <w:b/>
          <w:bCs/>
          <w:lang w:val="en-US"/>
        </w:rPr>
      </w:pPr>
      <w:r>
        <w:rPr>
          <w:b/>
          <w:bCs/>
          <w:lang w:val="en-US"/>
        </w:rPr>
        <w:t>UE does not perform CSI measurements on the PSCell.</w:t>
      </w:r>
    </w:p>
    <w:p w14:paraId="6F2D37D6" w14:textId="757BEA2E" w:rsidR="000C67E9" w:rsidRDefault="000C67E9" w:rsidP="00C950BE">
      <w:pPr>
        <w:rPr>
          <w:b/>
          <w:bCs/>
          <w:lang w:val="en-US"/>
        </w:rPr>
      </w:pPr>
      <w:r>
        <w:rPr>
          <w:b/>
          <w:bCs/>
          <w:lang w:val="en-US"/>
        </w:rPr>
        <w:t>Proposal 1c. In</w:t>
      </w:r>
      <w:r w:rsidRPr="00BE7A0D">
        <w:rPr>
          <w:b/>
          <w:bCs/>
          <w:lang w:val="en-US"/>
        </w:rPr>
        <w:t xml:space="preserve"> </w:t>
      </w:r>
      <w:r>
        <w:rPr>
          <w:b/>
          <w:bCs/>
          <w:lang w:val="en-US"/>
        </w:rPr>
        <w:t xml:space="preserve">SCG deactivated </w:t>
      </w:r>
      <w:r w:rsidRPr="00BE7A0D">
        <w:rPr>
          <w:b/>
          <w:bCs/>
          <w:lang w:val="en-US"/>
        </w:rPr>
        <w:t>state</w:t>
      </w:r>
      <w:r>
        <w:rPr>
          <w:b/>
          <w:bCs/>
          <w:lang w:val="en-US"/>
        </w:rPr>
        <w:t>, t</w:t>
      </w:r>
      <w:r w:rsidRPr="00BE7A0D">
        <w:rPr>
          <w:b/>
          <w:bCs/>
          <w:lang w:val="en-US"/>
        </w:rPr>
        <w:t xml:space="preserve">he configured SCG SCells </w:t>
      </w:r>
      <w:r>
        <w:rPr>
          <w:b/>
          <w:bCs/>
          <w:lang w:val="en-US"/>
        </w:rPr>
        <w:t xml:space="preserve">in the UE are in </w:t>
      </w:r>
      <w:r w:rsidRPr="00BE7A0D">
        <w:rPr>
          <w:b/>
          <w:bCs/>
          <w:lang w:val="en-US"/>
        </w:rPr>
        <w:t>deactivated</w:t>
      </w:r>
      <w:r>
        <w:rPr>
          <w:b/>
          <w:bCs/>
          <w:lang w:val="en-US"/>
        </w:rPr>
        <w:t xml:space="preserve"> state as per Rel-16.</w:t>
      </w:r>
    </w:p>
    <w:p w14:paraId="6698538E" w14:textId="0D1304E5" w:rsidR="00C950BE" w:rsidRPr="00643A37" w:rsidRDefault="00C950BE" w:rsidP="00C950BE">
      <w:pPr>
        <w:rPr>
          <w:b/>
          <w:bCs/>
          <w:lang w:val="en-US"/>
        </w:rPr>
      </w:pPr>
      <w:r w:rsidRPr="00643A37">
        <w:rPr>
          <w:b/>
          <w:bCs/>
          <w:lang w:val="en-US"/>
        </w:rPr>
        <w:t>Observation</w:t>
      </w:r>
      <w:r>
        <w:rPr>
          <w:b/>
          <w:bCs/>
          <w:lang w:val="en-US"/>
        </w:rPr>
        <w:t xml:space="preserve"> 1</w:t>
      </w:r>
      <w:r w:rsidRPr="00643A37">
        <w:rPr>
          <w:b/>
          <w:bCs/>
          <w:lang w:val="en-US"/>
        </w:rPr>
        <w:t xml:space="preserve">. </w:t>
      </w:r>
      <w:r>
        <w:rPr>
          <w:b/>
          <w:bCs/>
          <w:lang w:val="en-US"/>
        </w:rPr>
        <w:t xml:space="preserve">In SCG deactivated state, </w:t>
      </w:r>
      <w:r w:rsidRPr="00643A37">
        <w:rPr>
          <w:b/>
          <w:bCs/>
          <w:lang w:val="en-US"/>
        </w:rPr>
        <w:t xml:space="preserve">UE should perform PSCell </w:t>
      </w:r>
      <w:r>
        <w:rPr>
          <w:b/>
          <w:bCs/>
          <w:lang w:val="en-US"/>
        </w:rPr>
        <w:t xml:space="preserve">measurements </w:t>
      </w:r>
      <w:r w:rsidRPr="00643A37">
        <w:rPr>
          <w:b/>
          <w:bCs/>
          <w:lang w:val="en-US"/>
        </w:rPr>
        <w:t xml:space="preserve">and </w:t>
      </w:r>
      <w:r>
        <w:rPr>
          <w:b/>
          <w:bCs/>
          <w:lang w:val="en-US"/>
        </w:rPr>
        <w:t>transmit</w:t>
      </w:r>
      <w:r w:rsidRPr="00643A37">
        <w:rPr>
          <w:b/>
          <w:bCs/>
          <w:lang w:val="en-US"/>
        </w:rPr>
        <w:t xml:space="preserve"> </w:t>
      </w:r>
      <w:r>
        <w:rPr>
          <w:b/>
          <w:bCs/>
          <w:lang w:val="en-US"/>
        </w:rPr>
        <w:t xml:space="preserve">corresponding </w:t>
      </w:r>
      <w:r w:rsidRPr="00643A37">
        <w:rPr>
          <w:b/>
          <w:bCs/>
          <w:lang w:val="en-US"/>
        </w:rPr>
        <w:t>RRC measurement reports in order to ensure continued SN coverage in case of UE mobility.</w:t>
      </w:r>
    </w:p>
    <w:p w14:paraId="7CCA5250" w14:textId="77777777" w:rsidR="00C950BE" w:rsidRDefault="00C950BE" w:rsidP="00C950BE">
      <w:pPr>
        <w:rPr>
          <w:b/>
          <w:bCs/>
          <w:lang w:val="en-US"/>
        </w:rPr>
      </w:pPr>
      <w:r w:rsidRPr="007C5D77">
        <w:rPr>
          <w:b/>
          <w:bCs/>
          <w:lang w:val="en-US"/>
        </w:rPr>
        <w:t xml:space="preserve">Observation </w:t>
      </w:r>
      <w:r>
        <w:rPr>
          <w:b/>
          <w:bCs/>
          <w:lang w:val="en-US"/>
        </w:rPr>
        <w:t>2</w:t>
      </w:r>
      <w:r w:rsidRPr="007C5D77">
        <w:rPr>
          <w:b/>
          <w:bCs/>
          <w:lang w:val="en-US"/>
        </w:rPr>
        <w:t>.</w:t>
      </w:r>
      <w:r>
        <w:rPr>
          <w:b/>
          <w:bCs/>
          <w:lang w:val="en-US"/>
        </w:rPr>
        <w:t xml:space="preserve"> For power saving purposes, UE should not transmit the RRC measurement reports over SRB3 to the SN even if SRB3 is configured. Instead, the reports should be transmitted via the MCG to the SN over SRB1.</w:t>
      </w:r>
    </w:p>
    <w:p w14:paraId="78C4BE32" w14:textId="77777777" w:rsidR="00C950BE" w:rsidRDefault="00C950BE" w:rsidP="00C950BE">
      <w:pPr>
        <w:rPr>
          <w:b/>
          <w:bCs/>
          <w:lang w:val="en-US"/>
        </w:rPr>
      </w:pPr>
      <w:r w:rsidRPr="00A92452">
        <w:rPr>
          <w:b/>
          <w:bCs/>
          <w:lang w:val="en-US"/>
        </w:rPr>
        <w:t>Proposal 2.</w:t>
      </w:r>
      <w:r>
        <w:rPr>
          <w:b/>
          <w:bCs/>
          <w:lang w:val="en-US"/>
        </w:rPr>
        <w:t xml:space="preserve"> In SCG deactivated state, UE performs SN configured measurements on the SCG and transmits corresponding RRC measurement reports via the MCG over SRB1 to the SN.   </w:t>
      </w:r>
      <w:r w:rsidRPr="00A92452">
        <w:rPr>
          <w:b/>
          <w:bCs/>
          <w:lang w:val="en-US"/>
        </w:rPr>
        <w:t xml:space="preserve">    </w:t>
      </w:r>
    </w:p>
    <w:p w14:paraId="7BB09B6C" w14:textId="77777777" w:rsidR="00B879DB" w:rsidRDefault="00B879DB" w:rsidP="00B879DB">
      <w:pPr>
        <w:rPr>
          <w:b/>
          <w:bCs/>
          <w:lang w:val="en-US"/>
        </w:rPr>
      </w:pPr>
      <w:r w:rsidRPr="00C1759F">
        <w:rPr>
          <w:b/>
          <w:bCs/>
          <w:lang w:val="en-US"/>
        </w:rPr>
        <w:t xml:space="preserve">Observation </w:t>
      </w:r>
      <w:r>
        <w:rPr>
          <w:b/>
          <w:bCs/>
          <w:lang w:val="en-US"/>
        </w:rPr>
        <w:t>3</w:t>
      </w:r>
      <w:r w:rsidRPr="00C1759F">
        <w:rPr>
          <w:b/>
          <w:bCs/>
          <w:lang w:val="en-US"/>
        </w:rPr>
        <w:t>. In SCG deactivated state, UE should not be required to perform RLM measurements on the PSCell in order to detect physical layer RLF.</w:t>
      </w:r>
      <w:r w:rsidRPr="00C1759F">
        <w:rPr>
          <w:b/>
          <w:bCs/>
        </w:rPr>
        <w:t xml:space="preserve"> </w:t>
      </w:r>
      <w:r w:rsidRPr="00C1759F">
        <w:rPr>
          <w:b/>
          <w:bCs/>
          <w:lang w:val="en-US"/>
        </w:rPr>
        <w:t xml:space="preserve">Based on the measurement reports, the network </w:t>
      </w:r>
      <w:r>
        <w:rPr>
          <w:b/>
          <w:bCs/>
          <w:lang w:val="en-US"/>
        </w:rPr>
        <w:t>can</w:t>
      </w:r>
      <w:r w:rsidRPr="00C1759F">
        <w:rPr>
          <w:b/>
          <w:bCs/>
          <w:lang w:val="en-US"/>
        </w:rPr>
        <w:t xml:space="preserve"> trigger PSCell or SN change before radio conditions deteriorate significantly.     </w:t>
      </w:r>
    </w:p>
    <w:p w14:paraId="41476C01" w14:textId="77777777" w:rsidR="00B879DB" w:rsidRDefault="00B879DB" w:rsidP="00B879DB">
      <w:pPr>
        <w:rPr>
          <w:b/>
          <w:bCs/>
          <w:lang w:val="en-US"/>
        </w:rPr>
      </w:pPr>
      <w:r>
        <w:rPr>
          <w:b/>
          <w:bCs/>
          <w:lang w:val="en-US"/>
        </w:rPr>
        <w:t xml:space="preserve">Proposal 3. </w:t>
      </w:r>
      <w:r w:rsidRPr="00C1759F">
        <w:rPr>
          <w:b/>
          <w:bCs/>
          <w:lang w:val="en-US"/>
        </w:rPr>
        <w:t xml:space="preserve">In SCG deactivated state, </w:t>
      </w:r>
      <w:r>
        <w:rPr>
          <w:b/>
          <w:bCs/>
          <w:lang w:val="en-US"/>
        </w:rPr>
        <w:t>UE does not perform RLM measurements on the PSCell.</w:t>
      </w:r>
    </w:p>
    <w:p w14:paraId="309B8BCD" w14:textId="77777777" w:rsidR="00B879DB" w:rsidRDefault="00B879DB" w:rsidP="00B879DB">
      <w:pPr>
        <w:rPr>
          <w:b/>
          <w:bCs/>
          <w:lang w:val="en-US"/>
        </w:rPr>
      </w:pPr>
      <w:r w:rsidRPr="00573C0E">
        <w:rPr>
          <w:b/>
          <w:bCs/>
          <w:lang w:val="en-US"/>
        </w:rPr>
        <w:t xml:space="preserve">Observation </w:t>
      </w:r>
      <w:r>
        <w:rPr>
          <w:b/>
          <w:bCs/>
          <w:lang w:val="en-US"/>
        </w:rPr>
        <w:t>4</w:t>
      </w:r>
      <w:r w:rsidRPr="00573C0E">
        <w:rPr>
          <w:b/>
          <w:bCs/>
          <w:lang w:val="en-US"/>
        </w:rPr>
        <w:t>.</w:t>
      </w:r>
      <w:r>
        <w:rPr>
          <w:b/>
          <w:bCs/>
          <w:lang w:val="en-US"/>
        </w:rPr>
        <w:t xml:space="preserve"> Since the UE is not transmitting on the UL on the PSCell in SCG deactivated state, there is no need for maintaining UL timing alignment (TA) with the SN.</w:t>
      </w:r>
    </w:p>
    <w:p w14:paraId="5A4EF3A4" w14:textId="77777777" w:rsidR="00B879DB" w:rsidRDefault="00B879DB" w:rsidP="00B879DB">
      <w:pPr>
        <w:rPr>
          <w:b/>
          <w:bCs/>
          <w:lang w:val="en-US"/>
        </w:rPr>
      </w:pPr>
      <w:r>
        <w:rPr>
          <w:b/>
          <w:bCs/>
          <w:lang w:val="en-US"/>
        </w:rPr>
        <w:t>Proposal 4. In SCG deactivated state, UE is not required to maintain UL timing alignment (TA) with the SN.</w:t>
      </w:r>
    </w:p>
    <w:p w14:paraId="2FE5A0FF" w14:textId="5F216E3C" w:rsidR="00A17601" w:rsidRDefault="00893D2B" w:rsidP="00A17601">
      <w:pPr>
        <w:spacing w:before="120" w:after="0"/>
        <w:rPr>
          <w:b/>
          <w:bCs/>
          <w:lang w:val="en-US"/>
        </w:rPr>
      </w:pPr>
      <w:r>
        <w:rPr>
          <w:b/>
          <w:bCs/>
          <w:lang w:val="en-US"/>
        </w:rPr>
        <w:t>Proposal 5. RAN2 discusses further the need for an SCG dormant state similar to SCell dormant state in Rel-16.</w:t>
      </w:r>
      <w:r w:rsidR="005F1688">
        <w:rPr>
          <w:b/>
          <w:bCs/>
          <w:lang w:val="en-US"/>
        </w:rPr>
        <w:t xml:space="preserve">   </w:t>
      </w:r>
      <w:r w:rsidR="005F1688" w:rsidRPr="00573C0E">
        <w:rPr>
          <w:b/>
          <w:bCs/>
          <w:lang w:val="en-US"/>
        </w:rPr>
        <w:t xml:space="preserve"> </w:t>
      </w:r>
    </w:p>
    <w:p w14:paraId="2B6DCD99" w14:textId="77777777" w:rsidR="005F1688" w:rsidRDefault="005F1688" w:rsidP="005F1688">
      <w:pPr>
        <w:rPr>
          <w:b/>
          <w:bCs/>
        </w:rPr>
      </w:pPr>
    </w:p>
    <w:p w14:paraId="7E4C9006" w14:textId="2473355C" w:rsidR="005F1688" w:rsidRDefault="005F1688" w:rsidP="005F1688">
      <w:pPr>
        <w:rPr>
          <w:b/>
          <w:bCs/>
        </w:rPr>
      </w:pPr>
      <w:r w:rsidRPr="00A41DA8">
        <w:rPr>
          <w:b/>
          <w:bCs/>
        </w:rPr>
        <w:t xml:space="preserve">Proposal </w:t>
      </w:r>
      <w:r w:rsidR="00893D2B">
        <w:rPr>
          <w:b/>
          <w:bCs/>
        </w:rPr>
        <w:t>6</w:t>
      </w:r>
      <w:r w:rsidRPr="00A41DA8">
        <w:rPr>
          <w:b/>
          <w:bCs/>
        </w:rPr>
        <w:t>.</w:t>
      </w:r>
      <w:r>
        <w:rPr>
          <w:b/>
          <w:bCs/>
        </w:rPr>
        <w:t xml:space="preserve"> If DL data arrives at the SN for an SN terminated bearer that requires the use of SCG resources, SN initiates the transition procedure by transmitting an SN</w:t>
      </w:r>
      <w:r w:rsidRPr="00C44FAB">
        <w:rPr>
          <w:b/>
          <w:bCs/>
        </w:rPr>
        <w:t xml:space="preserve"> Activation Request message to the MN.</w:t>
      </w:r>
    </w:p>
    <w:p w14:paraId="5A3E40F2" w14:textId="1B8F3DED" w:rsidR="005F1688" w:rsidRPr="00FA4CAB" w:rsidRDefault="005F1688" w:rsidP="005F1688">
      <w:pPr>
        <w:rPr>
          <w:b/>
          <w:bCs/>
        </w:rPr>
      </w:pPr>
      <w:r>
        <w:rPr>
          <w:b/>
          <w:bCs/>
        </w:rPr>
        <w:t xml:space="preserve">Proposal </w:t>
      </w:r>
      <w:r w:rsidR="00893D2B">
        <w:rPr>
          <w:b/>
          <w:bCs/>
        </w:rPr>
        <w:t>7</w:t>
      </w:r>
      <w:r>
        <w:rPr>
          <w:b/>
          <w:bCs/>
        </w:rPr>
        <w:t xml:space="preserve">.  </w:t>
      </w:r>
      <w:r w:rsidRPr="00C44FAB">
        <w:rPr>
          <w:b/>
          <w:bCs/>
        </w:rPr>
        <w:t>MN transmits an SCG Activation command to the UE upon receiving the SN Activation Request message from the SN, or if DL data arrives at the MN for an MN terminated split bearer that requires use of SCG resources.</w:t>
      </w:r>
    </w:p>
    <w:p w14:paraId="214E6D0A" w14:textId="0B08B0CD" w:rsidR="005F1688" w:rsidRPr="002828E0" w:rsidRDefault="005F1688" w:rsidP="005F1688">
      <w:pPr>
        <w:rPr>
          <w:b/>
          <w:bCs/>
        </w:rPr>
      </w:pPr>
      <w:r w:rsidRPr="002828E0">
        <w:rPr>
          <w:b/>
          <w:bCs/>
        </w:rPr>
        <w:t xml:space="preserve">Proposal </w:t>
      </w:r>
      <w:r w:rsidR="00893D2B">
        <w:rPr>
          <w:b/>
          <w:bCs/>
        </w:rPr>
        <w:t>8</w:t>
      </w:r>
      <w:r w:rsidRPr="002828E0">
        <w:rPr>
          <w:b/>
          <w:bCs/>
        </w:rPr>
        <w:t>. The SCG Activation command signalling can be done using one of the following options.</w:t>
      </w:r>
    </w:p>
    <w:p w14:paraId="58B9EC67" w14:textId="77777777" w:rsidR="005F1688" w:rsidRPr="002828E0" w:rsidRDefault="005F1688" w:rsidP="005F1688">
      <w:pPr>
        <w:pStyle w:val="ListParagraph"/>
        <w:numPr>
          <w:ilvl w:val="0"/>
          <w:numId w:val="49"/>
        </w:numPr>
        <w:rPr>
          <w:b/>
          <w:bCs/>
        </w:rPr>
      </w:pPr>
      <w:r w:rsidRPr="002828E0">
        <w:rPr>
          <w:b/>
          <w:bCs/>
        </w:rPr>
        <w:t>Using DCI;</w:t>
      </w:r>
    </w:p>
    <w:p w14:paraId="6FAF081A" w14:textId="77777777" w:rsidR="005F1688" w:rsidRPr="002828E0" w:rsidRDefault="005F1688" w:rsidP="005F1688">
      <w:pPr>
        <w:pStyle w:val="ListParagraph"/>
        <w:numPr>
          <w:ilvl w:val="0"/>
          <w:numId w:val="49"/>
        </w:numPr>
        <w:rPr>
          <w:b/>
          <w:bCs/>
        </w:rPr>
      </w:pPr>
      <w:r w:rsidRPr="002828E0">
        <w:rPr>
          <w:b/>
          <w:bCs/>
        </w:rPr>
        <w:t>Using MAC CE;</w:t>
      </w:r>
    </w:p>
    <w:p w14:paraId="6EFFBEFE" w14:textId="47F66A3C" w:rsidR="005F1688" w:rsidRDefault="005F1688" w:rsidP="00A629BC">
      <w:pPr>
        <w:pStyle w:val="ListParagraph"/>
        <w:numPr>
          <w:ilvl w:val="0"/>
          <w:numId w:val="49"/>
        </w:numPr>
      </w:pPr>
      <w:r w:rsidRPr="002828E0">
        <w:rPr>
          <w:b/>
          <w:bCs/>
        </w:rPr>
        <w:t>Using RRC Reconfiguration message.</w:t>
      </w:r>
    </w:p>
    <w:p w14:paraId="2C58DD63" w14:textId="50420373" w:rsidR="00A17601" w:rsidRPr="00A250FF" w:rsidRDefault="00A629BC" w:rsidP="0003175F">
      <w:pPr>
        <w:rPr>
          <w:b/>
          <w:bCs/>
        </w:rPr>
      </w:pPr>
      <w:r w:rsidRPr="007B607C">
        <w:rPr>
          <w:b/>
          <w:bCs/>
        </w:rPr>
        <w:t xml:space="preserve">Proposal </w:t>
      </w:r>
      <w:r w:rsidR="00893D2B">
        <w:rPr>
          <w:b/>
          <w:bCs/>
        </w:rPr>
        <w:t>9</w:t>
      </w:r>
      <w:r w:rsidRPr="007B607C">
        <w:rPr>
          <w:b/>
          <w:bCs/>
        </w:rPr>
        <w:t xml:space="preserve">. For SCG deactivated state, upon receiving SCG Activation command, UE performs RACH procedure on the PSCell </w:t>
      </w:r>
      <w:r>
        <w:rPr>
          <w:b/>
          <w:bCs/>
        </w:rPr>
        <w:t>to acquire UL timing from the SN.</w:t>
      </w:r>
      <w:r w:rsidRPr="007B607C">
        <w:rPr>
          <w:b/>
          <w:bCs/>
        </w:rPr>
        <w:t xml:space="preserve"> </w:t>
      </w:r>
    </w:p>
    <w:p w14:paraId="20477D69" w14:textId="77777777" w:rsidR="00E85CB2" w:rsidRDefault="00E85CB2" w:rsidP="00E85CB2">
      <w:pPr>
        <w:pStyle w:val="Heading1"/>
      </w:pPr>
      <w:r>
        <w:t>References</w:t>
      </w:r>
    </w:p>
    <w:p w14:paraId="680E2A61" w14:textId="48ED2DF4" w:rsidR="00B92C34" w:rsidRDefault="00E85CB2" w:rsidP="00B92C34">
      <w:pPr>
        <w:rPr>
          <w:bCs/>
        </w:rPr>
      </w:pPr>
      <w:r w:rsidRPr="007D6342">
        <w:rPr>
          <w:bCs/>
        </w:rPr>
        <w:t>[</w:t>
      </w:r>
      <w:r w:rsidR="0023568F">
        <w:rPr>
          <w:bCs/>
        </w:rPr>
        <w:t>1</w:t>
      </w:r>
      <w:r w:rsidRPr="007D6342">
        <w:rPr>
          <w:bCs/>
        </w:rPr>
        <w:t xml:space="preserve">] </w:t>
      </w:r>
      <w:r w:rsidR="00D11A6B">
        <w:rPr>
          <w:bCs/>
        </w:rPr>
        <w:t>R</w:t>
      </w:r>
      <w:r w:rsidR="00EE7F4C">
        <w:rPr>
          <w:bCs/>
        </w:rPr>
        <w:t>P-</w:t>
      </w:r>
      <w:r w:rsidR="005720D2">
        <w:rPr>
          <w:bCs/>
        </w:rPr>
        <w:t>201040</w:t>
      </w:r>
      <w:r w:rsidR="00653F46">
        <w:rPr>
          <w:bCs/>
        </w:rPr>
        <w:t>:</w:t>
      </w:r>
      <w:r w:rsidR="00653F46">
        <w:rPr>
          <w:bCs/>
        </w:rPr>
        <w:tab/>
      </w:r>
      <w:r w:rsidR="00BE2899" w:rsidRPr="00BE2899">
        <w:rPr>
          <w:bCs/>
        </w:rPr>
        <w:t>Revised WID on Further Multi-RAT Dual-Connectivity enhancements</w:t>
      </w:r>
      <w:r w:rsidR="00AF37C0">
        <w:rPr>
          <w:bCs/>
        </w:rPr>
        <w:t xml:space="preserve"> </w:t>
      </w:r>
      <w:r w:rsidR="006B5575">
        <w:rPr>
          <w:bCs/>
        </w:rPr>
        <w:t>(</w:t>
      </w:r>
      <w:r w:rsidR="00580B61" w:rsidRPr="00580B61">
        <w:rPr>
          <w:bCs/>
        </w:rPr>
        <w:t>LTE_NR_DC_enh2</w:t>
      </w:r>
      <w:r w:rsidR="00580B61">
        <w:rPr>
          <w:bCs/>
        </w:rPr>
        <w:t>-Core)</w:t>
      </w:r>
      <w:r w:rsidR="00413FCD">
        <w:rPr>
          <w:bCs/>
        </w:rPr>
        <w:t>.</w:t>
      </w:r>
    </w:p>
    <w:p w14:paraId="724FA1C8" w14:textId="07BB5F91" w:rsidR="00413FCD" w:rsidRPr="00422ED5" w:rsidRDefault="00413FCD" w:rsidP="00B92C34">
      <w:pPr>
        <w:rPr>
          <w:bCs/>
        </w:rPr>
      </w:pPr>
      <w:r>
        <w:rPr>
          <w:bCs/>
        </w:rPr>
        <w:t xml:space="preserve">[2] </w:t>
      </w:r>
      <w:r w:rsidR="00D27BC7">
        <w:rPr>
          <w:bCs/>
        </w:rPr>
        <w:t>R2-</w:t>
      </w:r>
      <w:r w:rsidR="00A94F39">
        <w:rPr>
          <w:bCs/>
        </w:rPr>
        <w:t>2000009</w:t>
      </w:r>
      <w:r w:rsidR="00653F46">
        <w:rPr>
          <w:bCs/>
        </w:rPr>
        <w:t>:</w:t>
      </w:r>
      <w:r w:rsidR="00653F46">
        <w:rPr>
          <w:bCs/>
        </w:rPr>
        <w:tab/>
      </w:r>
      <w:r w:rsidR="00A75DFD">
        <w:rPr>
          <w:bCs/>
        </w:rPr>
        <w:t xml:space="preserve">RAN2 #108 </w:t>
      </w:r>
      <w:r w:rsidR="003B19EC">
        <w:rPr>
          <w:bCs/>
        </w:rPr>
        <w:t>Report, Chairman’s notes.</w:t>
      </w:r>
    </w:p>
    <w:p w14:paraId="3DC14E33" w14:textId="09F597DC" w:rsidR="00B14D9C" w:rsidRPr="00422ED5" w:rsidRDefault="00B14D9C">
      <w:pPr>
        <w:rPr>
          <w:bCs/>
        </w:rPr>
      </w:pPr>
    </w:p>
    <w:sectPr w:rsidR="00B14D9C" w:rsidRPr="00422ED5"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A5651" w14:textId="77777777" w:rsidR="00887A80" w:rsidRDefault="00887A80">
      <w:pPr>
        <w:spacing w:after="0"/>
      </w:pPr>
      <w:r>
        <w:separator/>
      </w:r>
    </w:p>
  </w:endnote>
  <w:endnote w:type="continuationSeparator" w:id="0">
    <w:p w14:paraId="3C2A5239" w14:textId="77777777" w:rsidR="00887A80" w:rsidRDefault="00887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780CD" w14:textId="77777777" w:rsidR="00887A80" w:rsidRDefault="00887A80">
      <w:pPr>
        <w:spacing w:after="0"/>
      </w:pPr>
      <w:r>
        <w:separator/>
      </w:r>
    </w:p>
  </w:footnote>
  <w:footnote w:type="continuationSeparator" w:id="0">
    <w:p w14:paraId="5ACAADAF" w14:textId="77777777" w:rsidR="00887A80" w:rsidRDefault="00887A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8F5"/>
    <w:multiLevelType w:val="hybridMultilevel"/>
    <w:tmpl w:val="58CC2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E4610"/>
    <w:multiLevelType w:val="hybridMultilevel"/>
    <w:tmpl w:val="B1766B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8" w15:restartNumberingAfterBreak="0">
    <w:nsid w:val="14687DB4"/>
    <w:multiLevelType w:val="hybridMultilevel"/>
    <w:tmpl w:val="608085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CE6C1A"/>
    <w:multiLevelType w:val="hybridMultilevel"/>
    <w:tmpl w:val="4198B75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C661370"/>
    <w:multiLevelType w:val="hybridMultilevel"/>
    <w:tmpl w:val="F222B2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87DDF"/>
    <w:multiLevelType w:val="hybridMultilevel"/>
    <w:tmpl w:val="799279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6738B"/>
    <w:multiLevelType w:val="hybridMultilevel"/>
    <w:tmpl w:val="FC700676"/>
    <w:lvl w:ilvl="0" w:tplc="0409000F">
      <w:start w:val="1"/>
      <w:numFmt w:val="decimal"/>
      <w:lvlText w:val="%1."/>
      <w:lvlJc w:val="left"/>
      <w:pPr>
        <w:ind w:left="360" w:hanging="360"/>
      </w:pPr>
      <w:rPr>
        <w:rFonts w:hint="default"/>
      </w:rPr>
    </w:lvl>
    <w:lvl w:ilvl="1" w:tplc="04090005">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9"/>
  </w:num>
  <w:num w:numId="4">
    <w:abstractNumId w:val="7"/>
  </w:num>
  <w:num w:numId="5">
    <w:abstractNumId w:val="2"/>
  </w:num>
  <w:num w:numId="6">
    <w:abstractNumId w:val="2"/>
  </w:num>
  <w:num w:numId="7">
    <w:abstractNumId w:val="2"/>
  </w:num>
  <w:num w:numId="8">
    <w:abstractNumId w:val="35"/>
  </w:num>
  <w:num w:numId="9">
    <w:abstractNumId w:val="22"/>
  </w:num>
  <w:num w:numId="10">
    <w:abstractNumId w:val="5"/>
  </w:num>
  <w:num w:numId="11">
    <w:abstractNumId w:val="2"/>
  </w:num>
  <w:num w:numId="12">
    <w:abstractNumId w:val="38"/>
  </w:num>
  <w:num w:numId="13">
    <w:abstractNumId w:val="38"/>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0"/>
  </w:num>
  <w:num w:numId="17">
    <w:abstractNumId w:val="18"/>
  </w:num>
  <w:num w:numId="18">
    <w:abstractNumId w:val="25"/>
  </w:num>
  <w:num w:numId="19">
    <w:abstractNumId w:val="36"/>
  </w:num>
  <w:num w:numId="20">
    <w:abstractNumId w:val="32"/>
  </w:num>
  <w:num w:numId="21">
    <w:abstractNumId w:val="42"/>
  </w:num>
  <w:num w:numId="22">
    <w:abstractNumId w:val="16"/>
  </w:num>
  <w:num w:numId="23">
    <w:abstractNumId w:val="39"/>
  </w:num>
  <w:num w:numId="24">
    <w:abstractNumId w:val="11"/>
  </w:num>
  <w:num w:numId="25">
    <w:abstractNumId w:val="1"/>
  </w:num>
  <w:num w:numId="26">
    <w:abstractNumId w:val="4"/>
  </w:num>
  <w:num w:numId="27">
    <w:abstractNumId w:val="26"/>
  </w:num>
  <w:num w:numId="28">
    <w:abstractNumId w:val="21"/>
  </w:num>
  <w:num w:numId="29">
    <w:abstractNumId w:val="30"/>
  </w:num>
  <w:num w:numId="30">
    <w:abstractNumId w:val="3"/>
  </w:num>
  <w:num w:numId="31">
    <w:abstractNumId w:val="29"/>
  </w:num>
  <w:num w:numId="32">
    <w:abstractNumId w:val="27"/>
  </w:num>
  <w:num w:numId="33">
    <w:abstractNumId w:val="37"/>
  </w:num>
  <w:num w:numId="34">
    <w:abstractNumId w:val="14"/>
  </w:num>
  <w:num w:numId="35">
    <w:abstractNumId w:val="19"/>
  </w:num>
  <w:num w:numId="36">
    <w:abstractNumId w:val="24"/>
  </w:num>
  <w:num w:numId="37">
    <w:abstractNumId w:val="12"/>
  </w:num>
  <w:num w:numId="38">
    <w:abstractNumId w:val="31"/>
  </w:num>
  <w:num w:numId="39">
    <w:abstractNumId w:val="40"/>
  </w:num>
  <w:num w:numId="40">
    <w:abstractNumId w:val="21"/>
  </w:num>
  <w:num w:numId="41">
    <w:abstractNumId w:val="20"/>
  </w:num>
  <w:num w:numId="42">
    <w:abstractNumId w:val="17"/>
  </w:num>
  <w:num w:numId="43">
    <w:abstractNumId w:val="34"/>
  </w:num>
  <w:num w:numId="44">
    <w:abstractNumId w:val="41"/>
  </w:num>
  <w:num w:numId="45">
    <w:abstractNumId w:val="13"/>
  </w:num>
  <w:num w:numId="46">
    <w:abstractNumId w:val="6"/>
  </w:num>
  <w:num w:numId="47">
    <w:abstractNumId w:val="0"/>
  </w:num>
  <w:num w:numId="48">
    <w:abstractNumId w:val="8"/>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4045"/>
    <w:rsid w:val="0000546D"/>
    <w:rsid w:val="0000569E"/>
    <w:rsid w:val="000103ED"/>
    <w:rsid w:val="00010891"/>
    <w:rsid w:val="00010FB6"/>
    <w:rsid w:val="00011175"/>
    <w:rsid w:val="000115D3"/>
    <w:rsid w:val="00011E0C"/>
    <w:rsid w:val="00011F78"/>
    <w:rsid w:val="00012CB3"/>
    <w:rsid w:val="000137C4"/>
    <w:rsid w:val="00014BB4"/>
    <w:rsid w:val="00014EDB"/>
    <w:rsid w:val="00015923"/>
    <w:rsid w:val="00015B61"/>
    <w:rsid w:val="000173BE"/>
    <w:rsid w:val="000200A3"/>
    <w:rsid w:val="00021CC3"/>
    <w:rsid w:val="000225C3"/>
    <w:rsid w:val="00024406"/>
    <w:rsid w:val="0002474D"/>
    <w:rsid w:val="00026170"/>
    <w:rsid w:val="000261DE"/>
    <w:rsid w:val="00026268"/>
    <w:rsid w:val="0002698C"/>
    <w:rsid w:val="00027E6E"/>
    <w:rsid w:val="00030533"/>
    <w:rsid w:val="000306BA"/>
    <w:rsid w:val="0003175F"/>
    <w:rsid w:val="000317C9"/>
    <w:rsid w:val="00032245"/>
    <w:rsid w:val="00032277"/>
    <w:rsid w:val="00032594"/>
    <w:rsid w:val="00032B81"/>
    <w:rsid w:val="00033626"/>
    <w:rsid w:val="000345CC"/>
    <w:rsid w:val="00035E17"/>
    <w:rsid w:val="00036628"/>
    <w:rsid w:val="00040283"/>
    <w:rsid w:val="00040B87"/>
    <w:rsid w:val="00045125"/>
    <w:rsid w:val="000500AF"/>
    <w:rsid w:val="00052692"/>
    <w:rsid w:val="00052A19"/>
    <w:rsid w:val="00052BBC"/>
    <w:rsid w:val="000538D2"/>
    <w:rsid w:val="00057333"/>
    <w:rsid w:val="00057650"/>
    <w:rsid w:val="00057DF1"/>
    <w:rsid w:val="00060F20"/>
    <w:rsid w:val="00061597"/>
    <w:rsid w:val="00062BB7"/>
    <w:rsid w:val="00062FAF"/>
    <w:rsid w:val="00063F78"/>
    <w:rsid w:val="0006491B"/>
    <w:rsid w:val="00064F60"/>
    <w:rsid w:val="00065F49"/>
    <w:rsid w:val="0007084B"/>
    <w:rsid w:val="00071729"/>
    <w:rsid w:val="0007192F"/>
    <w:rsid w:val="00077237"/>
    <w:rsid w:val="0008044C"/>
    <w:rsid w:val="00080A0C"/>
    <w:rsid w:val="00081782"/>
    <w:rsid w:val="00081933"/>
    <w:rsid w:val="00085D6C"/>
    <w:rsid w:val="000868BB"/>
    <w:rsid w:val="00091B15"/>
    <w:rsid w:val="00093832"/>
    <w:rsid w:val="000945F9"/>
    <w:rsid w:val="000947BD"/>
    <w:rsid w:val="00094EA9"/>
    <w:rsid w:val="00096750"/>
    <w:rsid w:val="000A3CC6"/>
    <w:rsid w:val="000A447C"/>
    <w:rsid w:val="000A47E9"/>
    <w:rsid w:val="000A5C50"/>
    <w:rsid w:val="000A6250"/>
    <w:rsid w:val="000A75D9"/>
    <w:rsid w:val="000A7D19"/>
    <w:rsid w:val="000B121D"/>
    <w:rsid w:val="000B24BB"/>
    <w:rsid w:val="000B3DCB"/>
    <w:rsid w:val="000B414D"/>
    <w:rsid w:val="000B44B1"/>
    <w:rsid w:val="000B46A8"/>
    <w:rsid w:val="000B53D6"/>
    <w:rsid w:val="000B6E0F"/>
    <w:rsid w:val="000B7B8C"/>
    <w:rsid w:val="000C1614"/>
    <w:rsid w:val="000C1716"/>
    <w:rsid w:val="000C3270"/>
    <w:rsid w:val="000C3C9E"/>
    <w:rsid w:val="000C3CB0"/>
    <w:rsid w:val="000C463E"/>
    <w:rsid w:val="000C528A"/>
    <w:rsid w:val="000C5A8E"/>
    <w:rsid w:val="000C5D2D"/>
    <w:rsid w:val="000C67E9"/>
    <w:rsid w:val="000C6A32"/>
    <w:rsid w:val="000D2F92"/>
    <w:rsid w:val="000D4541"/>
    <w:rsid w:val="000D5154"/>
    <w:rsid w:val="000D5878"/>
    <w:rsid w:val="000D7066"/>
    <w:rsid w:val="000D74CA"/>
    <w:rsid w:val="000D7762"/>
    <w:rsid w:val="000E41F4"/>
    <w:rsid w:val="000E433E"/>
    <w:rsid w:val="000E6201"/>
    <w:rsid w:val="000E7FE5"/>
    <w:rsid w:val="000F0847"/>
    <w:rsid w:val="000F17A1"/>
    <w:rsid w:val="000F218C"/>
    <w:rsid w:val="000F24AA"/>
    <w:rsid w:val="000F3066"/>
    <w:rsid w:val="000F32DC"/>
    <w:rsid w:val="000F416D"/>
    <w:rsid w:val="000F49D3"/>
    <w:rsid w:val="000F5199"/>
    <w:rsid w:val="000F5C1A"/>
    <w:rsid w:val="000F6A06"/>
    <w:rsid w:val="000F738F"/>
    <w:rsid w:val="000F7E97"/>
    <w:rsid w:val="001015D3"/>
    <w:rsid w:val="001025DF"/>
    <w:rsid w:val="00102952"/>
    <w:rsid w:val="00105CD9"/>
    <w:rsid w:val="00106B21"/>
    <w:rsid w:val="0011208D"/>
    <w:rsid w:val="00112921"/>
    <w:rsid w:val="00113FBB"/>
    <w:rsid w:val="00114960"/>
    <w:rsid w:val="001176F3"/>
    <w:rsid w:val="00121597"/>
    <w:rsid w:val="00121EC5"/>
    <w:rsid w:val="001231A8"/>
    <w:rsid w:val="00124350"/>
    <w:rsid w:val="0012443B"/>
    <w:rsid w:val="00124605"/>
    <w:rsid w:val="001303FF"/>
    <w:rsid w:val="00130E9D"/>
    <w:rsid w:val="00131BBA"/>
    <w:rsid w:val="0013297D"/>
    <w:rsid w:val="00134742"/>
    <w:rsid w:val="00134FCA"/>
    <w:rsid w:val="001356EB"/>
    <w:rsid w:val="00140B01"/>
    <w:rsid w:val="001413EB"/>
    <w:rsid w:val="001425BC"/>
    <w:rsid w:val="00143194"/>
    <w:rsid w:val="00144544"/>
    <w:rsid w:val="00145CA5"/>
    <w:rsid w:val="00146F81"/>
    <w:rsid w:val="0015091A"/>
    <w:rsid w:val="00150C02"/>
    <w:rsid w:val="00152D52"/>
    <w:rsid w:val="00153744"/>
    <w:rsid w:val="00153A86"/>
    <w:rsid w:val="00155D35"/>
    <w:rsid w:val="00163823"/>
    <w:rsid w:val="00164C44"/>
    <w:rsid w:val="00164F27"/>
    <w:rsid w:val="00167317"/>
    <w:rsid w:val="00173299"/>
    <w:rsid w:val="001740B6"/>
    <w:rsid w:val="001745E3"/>
    <w:rsid w:val="0017542F"/>
    <w:rsid w:val="001772CD"/>
    <w:rsid w:val="001775F9"/>
    <w:rsid w:val="00182670"/>
    <w:rsid w:val="0018594C"/>
    <w:rsid w:val="00193303"/>
    <w:rsid w:val="001962D1"/>
    <w:rsid w:val="00197187"/>
    <w:rsid w:val="001A0469"/>
    <w:rsid w:val="001A1FA4"/>
    <w:rsid w:val="001A2948"/>
    <w:rsid w:val="001A5DC3"/>
    <w:rsid w:val="001A7AB3"/>
    <w:rsid w:val="001B0F44"/>
    <w:rsid w:val="001B3466"/>
    <w:rsid w:val="001B3B14"/>
    <w:rsid w:val="001B4AC0"/>
    <w:rsid w:val="001B4C16"/>
    <w:rsid w:val="001B55B0"/>
    <w:rsid w:val="001B5FC6"/>
    <w:rsid w:val="001B785E"/>
    <w:rsid w:val="001C3231"/>
    <w:rsid w:val="001C3BCA"/>
    <w:rsid w:val="001C4E39"/>
    <w:rsid w:val="001C6D0A"/>
    <w:rsid w:val="001D1A40"/>
    <w:rsid w:val="001E04AF"/>
    <w:rsid w:val="001E25DC"/>
    <w:rsid w:val="001E3864"/>
    <w:rsid w:val="001E473A"/>
    <w:rsid w:val="001E4CC4"/>
    <w:rsid w:val="001E5B78"/>
    <w:rsid w:val="001E66ED"/>
    <w:rsid w:val="001E710C"/>
    <w:rsid w:val="001E795D"/>
    <w:rsid w:val="001F049A"/>
    <w:rsid w:val="001F0679"/>
    <w:rsid w:val="001F3AF9"/>
    <w:rsid w:val="001F4437"/>
    <w:rsid w:val="001F54E1"/>
    <w:rsid w:val="0020099F"/>
    <w:rsid w:val="002017DB"/>
    <w:rsid w:val="00202DAD"/>
    <w:rsid w:val="00203C73"/>
    <w:rsid w:val="00205902"/>
    <w:rsid w:val="0021098B"/>
    <w:rsid w:val="00211A84"/>
    <w:rsid w:val="002127A6"/>
    <w:rsid w:val="00212F4B"/>
    <w:rsid w:val="00214E41"/>
    <w:rsid w:val="00215583"/>
    <w:rsid w:val="0021776C"/>
    <w:rsid w:val="002206FA"/>
    <w:rsid w:val="00221FA9"/>
    <w:rsid w:val="002232E5"/>
    <w:rsid w:val="00224637"/>
    <w:rsid w:val="0022650B"/>
    <w:rsid w:val="00227643"/>
    <w:rsid w:val="00227BE8"/>
    <w:rsid w:val="00231121"/>
    <w:rsid w:val="0023300C"/>
    <w:rsid w:val="00234478"/>
    <w:rsid w:val="00234B81"/>
    <w:rsid w:val="0023568F"/>
    <w:rsid w:val="00235A6F"/>
    <w:rsid w:val="002400F7"/>
    <w:rsid w:val="00242C9C"/>
    <w:rsid w:val="002434EE"/>
    <w:rsid w:val="002459ED"/>
    <w:rsid w:val="00245FBB"/>
    <w:rsid w:val="0024708B"/>
    <w:rsid w:val="002519BA"/>
    <w:rsid w:val="0025243A"/>
    <w:rsid w:val="00253203"/>
    <w:rsid w:val="00254273"/>
    <w:rsid w:val="0026071C"/>
    <w:rsid w:val="002620E0"/>
    <w:rsid w:val="00263388"/>
    <w:rsid w:val="00263D4E"/>
    <w:rsid w:val="002640FC"/>
    <w:rsid w:val="00265670"/>
    <w:rsid w:val="00265A38"/>
    <w:rsid w:val="002709D5"/>
    <w:rsid w:val="00271F5A"/>
    <w:rsid w:val="002724BF"/>
    <w:rsid w:val="00273DCB"/>
    <w:rsid w:val="00274B59"/>
    <w:rsid w:val="00274DEB"/>
    <w:rsid w:val="002762D8"/>
    <w:rsid w:val="00277098"/>
    <w:rsid w:val="0027783C"/>
    <w:rsid w:val="0028134E"/>
    <w:rsid w:val="002828E0"/>
    <w:rsid w:val="002845CE"/>
    <w:rsid w:val="00285CA4"/>
    <w:rsid w:val="00286353"/>
    <w:rsid w:val="0029260D"/>
    <w:rsid w:val="0029297D"/>
    <w:rsid w:val="00293B03"/>
    <w:rsid w:val="00294454"/>
    <w:rsid w:val="00295A77"/>
    <w:rsid w:val="00295B72"/>
    <w:rsid w:val="002966C2"/>
    <w:rsid w:val="002A124C"/>
    <w:rsid w:val="002A5F86"/>
    <w:rsid w:val="002A62B3"/>
    <w:rsid w:val="002A655B"/>
    <w:rsid w:val="002A767C"/>
    <w:rsid w:val="002B1C2E"/>
    <w:rsid w:val="002B27B1"/>
    <w:rsid w:val="002B2CA2"/>
    <w:rsid w:val="002B3337"/>
    <w:rsid w:val="002B33B0"/>
    <w:rsid w:val="002B3BA3"/>
    <w:rsid w:val="002B4A77"/>
    <w:rsid w:val="002B5F42"/>
    <w:rsid w:val="002B6B70"/>
    <w:rsid w:val="002C14FE"/>
    <w:rsid w:val="002C2955"/>
    <w:rsid w:val="002C2966"/>
    <w:rsid w:val="002C436C"/>
    <w:rsid w:val="002C5618"/>
    <w:rsid w:val="002C6ECD"/>
    <w:rsid w:val="002C778E"/>
    <w:rsid w:val="002C7C64"/>
    <w:rsid w:val="002D259B"/>
    <w:rsid w:val="002D3511"/>
    <w:rsid w:val="002D639F"/>
    <w:rsid w:val="002D761D"/>
    <w:rsid w:val="002E2708"/>
    <w:rsid w:val="002E2B15"/>
    <w:rsid w:val="002E511E"/>
    <w:rsid w:val="002E6A4A"/>
    <w:rsid w:val="002F04DE"/>
    <w:rsid w:val="002F1254"/>
    <w:rsid w:val="002F1BE0"/>
    <w:rsid w:val="002F45F2"/>
    <w:rsid w:val="002F6E65"/>
    <w:rsid w:val="002F6F72"/>
    <w:rsid w:val="002F7DA6"/>
    <w:rsid w:val="00300CC0"/>
    <w:rsid w:val="003013AD"/>
    <w:rsid w:val="00301707"/>
    <w:rsid w:val="00301A97"/>
    <w:rsid w:val="00302862"/>
    <w:rsid w:val="0030336A"/>
    <w:rsid w:val="003046F7"/>
    <w:rsid w:val="003058BC"/>
    <w:rsid w:val="003104CB"/>
    <w:rsid w:val="00311F2B"/>
    <w:rsid w:val="003205FB"/>
    <w:rsid w:val="00321733"/>
    <w:rsid w:val="003221BB"/>
    <w:rsid w:val="00323FE2"/>
    <w:rsid w:val="003246A1"/>
    <w:rsid w:val="003278AE"/>
    <w:rsid w:val="0033079B"/>
    <w:rsid w:val="003318B3"/>
    <w:rsid w:val="00331B48"/>
    <w:rsid w:val="0033520C"/>
    <w:rsid w:val="00341BD2"/>
    <w:rsid w:val="00342A61"/>
    <w:rsid w:val="00345D51"/>
    <w:rsid w:val="0034632F"/>
    <w:rsid w:val="003464FC"/>
    <w:rsid w:val="00346F3D"/>
    <w:rsid w:val="003477E4"/>
    <w:rsid w:val="0035239F"/>
    <w:rsid w:val="0035243B"/>
    <w:rsid w:val="003528FD"/>
    <w:rsid w:val="00352D04"/>
    <w:rsid w:val="0035456D"/>
    <w:rsid w:val="00354A28"/>
    <w:rsid w:val="00355647"/>
    <w:rsid w:val="00357472"/>
    <w:rsid w:val="00360F54"/>
    <w:rsid w:val="003611A8"/>
    <w:rsid w:val="00361CD5"/>
    <w:rsid w:val="003639E1"/>
    <w:rsid w:val="00363B1F"/>
    <w:rsid w:val="00364115"/>
    <w:rsid w:val="00364CFF"/>
    <w:rsid w:val="00366AB0"/>
    <w:rsid w:val="00367B6E"/>
    <w:rsid w:val="00370268"/>
    <w:rsid w:val="00372630"/>
    <w:rsid w:val="003726F1"/>
    <w:rsid w:val="00372DB3"/>
    <w:rsid w:val="00376615"/>
    <w:rsid w:val="00376B24"/>
    <w:rsid w:val="00376BED"/>
    <w:rsid w:val="00376E95"/>
    <w:rsid w:val="003771F5"/>
    <w:rsid w:val="0038044D"/>
    <w:rsid w:val="0038099A"/>
    <w:rsid w:val="003813FB"/>
    <w:rsid w:val="003824AF"/>
    <w:rsid w:val="003825F5"/>
    <w:rsid w:val="00383DFB"/>
    <w:rsid w:val="003847F2"/>
    <w:rsid w:val="003852BF"/>
    <w:rsid w:val="003853FC"/>
    <w:rsid w:val="003901CF"/>
    <w:rsid w:val="003935E5"/>
    <w:rsid w:val="00394EBA"/>
    <w:rsid w:val="0039689A"/>
    <w:rsid w:val="003A047C"/>
    <w:rsid w:val="003A14C3"/>
    <w:rsid w:val="003A25D0"/>
    <w:rsid w:val="003A464D"/>
    <w:rsid w:val="003A47D0"/>
    <w:rsid w:val="003A5A66"/>
    <w:rsid w:val="003A6ADA"/>
    <w:rsid w:val="003B10D1"/>
    <w:rsid w:val="003B19EC"/>
    <w:rsid w:val="003B3E6A"/>
    <w:rsid w:val="003B6EED"/>
    <w:rsid w:val="003B70B5"/>
    <w:rsid w:val="003B74D9"/>
    <w:rsid w:val="003C2FD7"/>
    <w:rsid w:val="003C5954"/>
    <w:rsid w:val="003C59A4"/>
    <w:rsid w:val="003C5A45"/>
    <w:rsid w:val="003C7B12"/>
    <w:rsid w:val="003C7B67"/>
    <w:rsid w:val="003D0207"/>
    <w:rsid w:val="003D1617"/>
    <w:rsid w:val="003D1ED2"/>
    <w:rsid w:val="003D7A61"/>
    <w:rsid w:val="003E0930"/>
    <w:rsid w:val="003E1345"/>
    <w:rsid w:val="003E6975"/>
    <w:rsid w:val="003E6CCD"/>
    <w:rsid w:val="003E6D64"/>
    <w:rsid w:val="003E6E06"/>
    <w:rsid w:val="003F06C2"/>
    <w:rsid w:val="003F2414"/>
    <w:rsid w:val="003F258C"/>
    <w:rsid w:val="003F2954"/>
    <w:rsid w:val="003F3AF8"/>
    <w:rsid w:val="003F4CE0"/>
    <w:rsid w:val="003F541F"/>
    <w:rsid w:val="003F603C"/>
    <w:rsid w:val="00401270"/>
    <w:rsid w:val="004020D2"/>
    <w:rsid w:val="004100AF"/>
    <w:rsid w:val="00413FCD"/>
    <w:rsid w:val="00414189"/>
    <w:rsid w:val="0041529E"/>
    <w:rsid w:val="004178BE"/>
    <w:rsid w:val="00420597"/>
    <w:rsid w:val="0042068C"/>
    <w:rsid w:val="004209F9"/>
    <w:rsid w:val="004210DE"/>
    <w:rsid w:val="004213FE"/>
    <w:rsid w:val="004229A7"/>
    <w:rsid w:val="00422ED5"/>
    <w:rsid w:val="004245B7"/>
    <w:rsid w:val="004246EC"/>
    <w:rsid w:val="004250FB"/>
    <w:rsid w:val="0042580D"/>
    <w:rsid w:val="00427D5E"/>
    <w:rsid w:val="00430374"/>
    <w:rsid w:val="00430A95"/>
    <w:rsid w:val="00431AEE"/>
    <w:rsid w:val="00433AA8"/>
    <w:rsid w:val="00434041"/>
    <w:rsid w:val="00436137"/>
    <w:rsid w:val="00437E5A"/>
    <w:rsid w:val="00440D9A"/>
    <w:rsid w:val="0044114B"/>
    <w:rsid w:val="00442271"/>
    <w:rsid w:val="00442960"/>
    <w:rsid w:val="00443F0D"/>
    <w:rsid w:val="00446DE3"/>
    <w:rsid w:val="00447C93"/>
    <w:rsid w:val="00450472"/>
    <w:rsid w:val="00450EAC"/>
    <w:rsid w:val="00451C85"/>
    <w:rsid w:val="00451CC3"/>
    <w:rsid w:val="004524BE"/>
    <w:rsid w:val="00454AC4"/>
    <w:rsid w:val="00460455"/>
    <w:rsid w:val="004607C0"/>
    <w:rsid w:val="004615FD"/>
    <w:rsid w:val="004642EE"/>
    <w:rsid w:val="0046496A"/>
    <w:rsid w:val="0047323C"/>
    <w:rsid w:val="0047398D"/>
    <w:rsid w:val="00474373"/>
    <w:rsid w:val="00474DB5"/>
    <w:rsid w:val="00481B86"/>
    <w:rsid w:val="00481BBD"/>
    <w:rsid w:val="004825B1"/>
    <w:rsid w:val="0048485F"/>
    <w:rsid w:val="00486A20"/>
    <w:rsid w:val="004877DA"/>
    <w:rsid w:val="00487BC5"/>
    <w:rsid w:val="004971A9"/>
    <w:rsid w:val="004A07E6"/>
    <w:rsid w:val="004A2DBA"/>
    <w:rsid w:val="004A3683"/>
    <w:rsid w:val="004A428D"/>
    <w:rsid w:val="004A46F7"/>
    <w:rsid w:val="004A5624"/>
    <w:rsid w:val="004A6973"/>
    <w:rsid w:val="004A6BFA"/>
    <w:rsid w:val="004B055D"/>
    <w:rsid w:val="004B0829"/>
    <w:rsid w:val="004B2F34"/>
    <w:rsid w:val="004B3C4E"/>
    <w:rsid w:val="004B3FFC"/>
    <w:rsid w:val="004B4B59"/>
    <w:rsid w:val="004B7200"/>
    <w:rsid w:val="004C070E"/>
    <w:rsid w:val="004C1697"/>
    <w:rsid w:val="004C315F"/>
    <w:rsid w:val="004C3776"/>
    <w:rsid w:val="004C39D3"/>
    <w:rsid w:val="004C3D32"/>
    <w:rsid w:val="004C467F"/>
    <w:rsid w:val="004C4B75"/>
    <w:rsid w:val="004D1C57"/>
    <w:rsid w:val="004D2423"/>
    <w:rsid w:val="004D3B44"/>
    <w:rsid w:val="004D49BB"/>
    <w:rsid w:val="004D5E25"/>
    <w:rsid w:val="004D6428"/>
    <w:rsid w:val="004D6569"/>
    <w:rsid w:val="004D7435"/>
    <w:rsid w:val="004D7BC8"/>
    <w:rsid w:val="004E2714"/>
    <w:rsid w:val="004E4229"/>
    <w:rsid w:val="004E5702"/>
    <w:rsid w:val="004E5CE3"/>
    <w:rsid w:val="004E7A86"/>
    <w:rsid w:val="004F2342"/>
    <w:rsid w:val="004F28C2"/>
    <w:rsid w:val="004F3FC3"/>
    <w:rsid w:val="004F42AF"/>
    <w:rsid w:val="004F49A5"/>
    <w:rsid w:val="004F4C7F"/>
    <w:rsid w:val="00500E5E"/>
    <w:rsid w:val="00505087"/>
    <w:rsid w:val="0050567E"/>
    <w:rsid w:val="00505B01"/>
    <w:rsid w:val="00510B93"/>
    <w:rsid w:val="005125C6"/>
    <w:rsid w:val="00512905"/>
    <w:rsid w:val="00512C36"/>
    <w:rsid w:val="00512F07"/>
    <w:rsid w:val="0051303E"/>
    <w:rsid w:val="00517396"/>
    <w:rsid w:val="0052442E"/>
    <w:rsid w:val="0052657D"/>
    <w:rsid w:val="00535DDB"/>
    <w:rsid w:val="00541305"/>
    <w:rsid w:val="00541C47"/>
    <w:rsid w:val="00541F12"/>
    <w:rsid w:val="0054205B"/>
    <w:rsid w:val="0054246F"/>
    <w:rsid w:val="00543CBC"/>
    <w:rsid w:val="005447A6"/>
    <w:rsid w:val="00544D9B"/>
    <w:rsid w:val="00545AE4"/>
    <w:rsid w:val="00547B94"/>
    <w:rsid w:val="00553150"/>
    <w:rsid w:val="00554A1F"/>
    <w:rsid w:val="00554D0B"/>
    <w:rsid w:val="00556BAA"/>
    <w:rsid w:val="00562819"/>
    <w:rsid w:val="00562E37"/>
    <w:rsid w:val="00562ED0"/>
    <w:rsid w:val="005630F6"/>
    <w:rsid w:val="005638E1"/>
    <w:rsid w:val="00566018"/>
    <w:rsid w:val="00566822"/>
    <w:rsid w:val="00566E8B"/>
    <w:rsid w:val="005720D2"/>
    <w:rsid w:val="005731C1"/>
    <w:rsid w:val="00573A5B"/>
    <w:rsid w:val="00573BA5"/>
    <w:rsid w:val="00573C0E"/>
    <w:rsid w:val="0057483F"/>
    <w:rsid w:val="0057585B"/>
    <w:rsid w:val="00575CF4"/>
    <w:rsid w:val="005771C7"/>
    <w:rsid w:val="00577D3F"/>
    <w:rsid w:val="0058014B"/>
    <w:rsid w:val="00580B61"/>
    <w:rsid w:val="005821EB"/>
    <w:rsid w:val="005847F5"/>
    <w:rsid w:val="00586E25"/>
    <w:rsid w:val="005875B9"/>
    <w:rsid w:val="00590974"/>
    <w:rsid w:val="005913A3"/>
    <w:rsid w:val="00592866"/>
    <w:rsid w:val="00594883"/>
    <w:rsid w:val="00596072"/>
    <w:rsid w:val="00596151"/>
    <w:rsid w:val="0059725E"/>
    <w:rsid w:val="005A12A0"/>
    <w:rsid w:val="005A39A1"/>
    <w:rsid w:val="005A5996"/>
    <w:rsid w:val="005A7FD8"/>
    <w:rsid w:val="005B55AD"/>
    <w:rsid w:val="005B56B3"/>
    <w:rsid w:val="005B5716"/>
    <w:rsid w:val="005C0176"/>
    <w:rsid w:val="005C1135"/>
    <w:rsid w:val="005C32A6"/>
    <w:rsid w:val="005C33C0"/>
    <w:rsid w:val="005C3518"/>
    <w:rsid w:val="005D0B18"/>
    <w:rsid w:val="005D1FC0"/>
    <w:rsid w:val="005D3838"/>
    <w:rsid w:val="005D632D"/>
    <w:rsid w:val="005D71EB"/>
    <w:rsid w:val="005E1859"/>
    <w:rsid w:val="005E1D2F"/>
    <w:rsid w:val="005E3123"/>
    <w:rsid w:val="005E3D67"/>
    <w:rsid w:val="005E4B3F"/>
    <w:rsid w:val="005E4F30"/>
    <w:rsid w:val="005F1688"/>
    <w:rsid w:val="005F16CC"/>
    <w:rsid w:val="005F20A5"/>
    <w:rsid w:val="005F2CC5"/>
    <w:rsid w:val="005F42B5"/>
    <w:rsid w:val="005F5249"/>
    <w:rsid w:val="005F73F2"/>
    <w:rsid w:val="005F7D74"/>
    <w:rsid w:val="005F7E9C"/>
    <w:rsid w:val="006009BB"/>
    <w:rsid w:val="00603743"/>
    <w:rsid w:val="0060483F"/>
    <w:rsid w:val="00604F95"/>
    <w:rsid w:val="00605777"/>
    <w:rsid w:val="0060622F"/>
    <w:rsid w:val="006107BC"/>
    <w:rsid w:val="0061139D"/>
    <w:rsid w:val="0061321C"/>
    <w:rsid w:val="00613CFC"/>
    <w:rsid w:val="0061442A"/>
    <w:rsid w:val="00615C90"/>
    <w:rsid w:val="00616425"/>
    <w:rsid w:val="00621C49"/>
    <w:rsid w:val="00623527"/>
    <w:rsid w:val="00623785"/>
    <w:rsid w:val="0062401B"/>
    <w:rsid w:val="0062467F"/>
    <w:rsid w:val="006254E6"/>
    <w:rsid w:val="00626293"/>
    <w:rsid w:val="006275F0"/>
    <w:rsid w:val="00627E92"/>
    <w:rsid w:val="00634859"/>
    <w:rsid w:val="006351BE"/>
    <w:rsid w:val="00637BC8"/>
    <w:rsid w:val="006420AF"/>
    <w:rsid w:val="006420B8"/>
    <w:rsid w:val="00643A37"/>
    <w:rsid w:val="006454B6"/>
    <w:rsid w:val="006455DF"/>
    <w:rsid w:val="00645C7C"/>
    <w:rsid w:val="00646884"/>
    <w:rsid w:val="00647867"/>
    <w:rsid w:val="00650563"/>
    <w:rsid w:val="00650CB6"/>
    <w:rsid w:val="00650CD5"/>
    <w:rsid w:val="00651AA6"/>
    <w:rsid w:val="00652BBF"/>
    <w:rsid w:val="00653F46"/>
    <w:rsid w:val="00655AD9"/>
    <w:rsid w:val="00655D6C"/>
    <w:rsid w:val="00656213"/>
    <w:rsid w:val="00657B29"/>
    <w:rsid w:val="00661157"/>
    <w:rsid w:val="00661D03"/>
    <w:rsid w:val="00662171"/>
    <w:rsid w:val="0066539C"/>
    <w:rsid w:val="00665A81"/>
    <w:rsid w:val="00671150"/>
    <w:rsid w:val="00677519"/>
    <w:rsid w:val="00677D3F"/>
    <w:rsid w:val="0068013F"/>
    <w:rsid w:val="00680310"/>
    <w:rsid w:val="00680432"/>
    <w:rsid w:val="00680CEA"/>
    <w:rsid w:val="006820BE"/>
    <w:rsid w:val="00683EB1"/>
    <w:rsid w:val="00683ECA"/>
    <w:rsid w:val="006842BE"/>
    <w:rsid w:val="00684FCA"/>
    <w:rsid w:val="006859B9"/>
    <w:rsid w:val="00686CA7"/>
    <w:rsid w:val="00690D95"/>
    <w:rsid w:val="00692E7D"/>
    <w:rsid w:val="00693ED4"/>
    <w:rsid w:val="006942A0"/>
    <w:rsid w:val="006959AB"/>
    <w:rsid w:val="006960F1"/>
    <w:rsid w:val="00697768"/>
    <w:rsid w:val="006A0FEC"/>
    <w:rsid w:val="006A174E"/>
    <w:rsid w:val="006A574A"/>
    <w:rsid w:val="006A6255"/>
    <w:rsid w:val="006A6BDF"/>
    <w:rsid w:val="006A6EF4"/>
    <w:rsid w:val="006A7114"/>
    <w:rsid w:val="006A7A28"/>
    <w:rsid w:val="006B0056"/>
    <w:rsid w:val="006B18DD"/>
    <w:rsid w:val="006B1A15"/>
    <w:rsid w:val="006B5575"/>
    <w:rsid w:val="006B6036"/>
    <w:rsid w:val="006C083C"/>
    <w:rsid w:val="006C0C24"/>
    <w:rsid w:val="006C0ED0"/>
    <w:rsid w:val="006C1766"/>
    <w:rsid w:val="006C2A0B"/>
    <w:rsid w:val="006C421D"/>
    <w:rsid w:val="006C5732"/>
    <w:rsid w:val="006C63F4"/>
    <w:rsid w:val="006C7278"/>
    <w:rsid w:val="006C7497"/>
    <w:rsid w:val="006D1718"/>
    <w:rsid w:val="006D2FC4"/>
    <w:rsid w:val="006E1B67"/>
    <w:rsid w:val="006E2452"/>
    <w:rsid w:val="006E2E8E"/>
    <w:rsid w:val="006E3057"/>
    <w:rsid w:val="006E33EF"/>
    <w:rsid w:val="006E4897"/>
    <w:rsid w:val="006E5733"/>
    <w:rsid w:val="006F03CF"/>
    <w:rsid w:val="006F1734"/>
    <w:rsid w:val="006F1A26"/>
    <w:rsid w:val="006F3348"/>
    <w:rsid w:val="006F5413"/>
    <w:rsid w:val="006F6902"/>
    <w:rsid w:val="006F70FD"/>
    <w:rsid w:val="006F7EEF"/>
    <w:rsid w:val="006F7F0B"/>
    <w:rsid w:val="00700C3A"/>
    <w:rsid w:val="00701A54"/>
    <w:rsid w:val="00701D50"/>
    <w:rsid w:val="00702624"/>
    <w:rsid w:val="00705923"/>
    <w:rsid w:val="00707715"/>
    <w:rsid w:val="00710AC5"/>
    <w:rsid w:val="0071236E"/>
    <w:rsid w:val="007129F5"/>
    <w:rsid w:val="00713A0A"/>
    <w:rsid w:val="007155EA"/>
    <w:rsid w:val="007156BE"/>
    <w:rsid w:val="00720104"/>
    <w:rsid w:val="00721B13"/>
    <w:rsid w:val="00722519"/>
    <w:rsid w:val="0072326E"/>
    <w:rsid w:val="007247A6"/>
    <w:rsid w:val="00727F79"/>
    <w:rsid w:val="0073022F"/>
    <w:rsid w:val="0073237D"/>
    <w:rsid w:val="0073238D"/>
    <w:rsid w:val="00735997"/>
    <w:rsid w:val="00737C07"/>
    <w:rsid w:val="0074216C"/>
    <w:rsid w:val="00743926"/>
    <w:rsid w:val="00743CE9"/>
    <w:rsid w:val="00743EC6"/>
    <w:rsid w:val="00745A87"/>
    <w:rsid w:val="00745F0F"/>
    <w:rsid w:val="007475C0"/>
    <w:rsid w:val="00750265"/>
    <w:rsid w:val="007505F6"/>
    <w:rsid w:val="0075060E"/>
    <w:rsid w:val="00752054"/>
    <w:rsid w:val="00752A7E"/>
    <w:rsid w:val="00752AB1"/>
    <w:rsid w:val="00755B06"/>
    <w:rsid w:val="00756087"/>
    <w:rsid w:val="0075760D"/>
    <w:rsid w:val="00760AD4"/>
    <w:rsid w:val="00762359"/>
    <w:rsid w:val="007646C0"/>
    <w:rsid w:val="00766DBC"/>
    <w:rsid w:val="00766EA1"/>
    <w:rsid w:val="007709C9"/>
    <w:rsid w:val="00770DDE"/>
    <w:rsid w:val="007715EE"/>
    <w:rsid w:val="00772B58"/>
    <w:rsid w:val="007752D8"/>
    <w:rsid w:val="0077579E"/>
    <w:rsid w:val="00775A03"/>
    <w:rsid w:val="00775E62"/>
    <w:rsid w:val="00786325"/>
    <w:rsid w:val="007877CB"/>
    <w:rsid w:val="007917DA"/>
    <w:rsid w:val="007918DC"/>
    <w:rsid w:val="0079360E"/>
    <w:rsid w:val="0079404B"/>
    <w:rsid w:val="00794CAF"/>
    <w:rsid w:val="00795091"/>
    <w:rsid w:val="00795A12"/>
    <w:rsid w:val="00796B93"/>
    <w:rsid w:val="0079701F"/>
    <w:rsid w:val="007971CF"/>
    <w:rsid w:val="007A195D"/>
    <w:rsid w:val="007A273C"/>
    <w:rsid w:val="007A30B8"/>
    <w:rsid w:val="007A4DC2"/>
    <w:rsid w:val="007A6501"/>
    <w:rsid w:val="007A764E"/>
    <w:rsid w:val="007B20DE"/>
    <w:rsid w:val="007B2616"/>
    <w:rsid w:val="007B2627"/>
    <w:rsid w:val="007B3792"/>
    <w:rsid w:val="007B5E1B"/>
    <w:rsid w:val="007B607C"/>
    <w:rsid w:val="007C09F5"/>
    <w:rsid w:val="007C4155"/>
    <w:rsid w:val="007C4BA4"/>
    <w:rsid w:val="007C4E40"/>
    <w:rsid w:val="007C5D77"/>
    <w:rsid w:val="007D01D2"/>
    <w:rsid w:val="007D19CF"/>
    <w:rsid w:val="007D6342"/>
    <w:rsid w:val="007D6F38"/>
    <w:rsid w:val="007E00F0"/>
    <w:rsid w:val="007E0527"/>
    <w:rsid w:val="007E1C45"/>
    <w:rsid w:val="007E2A29"/>
    <w:rsid w:val="007E3EF8"/>
    <w:rsid w:val="007E4436"/>
    <w:rsid w:val="007E6583"/>
    <w:rsid w:val="007E7279"/>
    <w:rsid w:val="007F2870"/>
    <w:rsid w:val="007F31E4"/>
    <w:rsid w:val="007F393F"/>
    <w:rsid w:val="007F3EE8"/>
    <w:rsid w:val="007F3F18"/>
    <w:rsid w:val="007F50D8"/>
    <w:rsid w:val="007F55EA"/>
    <w:rsid w:val="007F5DAF"/>
    <w:rsid w:val="007F6B68"/>
    <w:rsid w:val="007F7759"/>
    <w:rsid w:val="0080139E"/>
    <w:rsid w:val="00802241"/>
    <w:rsid w:val="008044C0"/>
    <w:rsid w:val="0080583F"/>
    <w:rsid w:val="0080677F"/>
    <w:rsid w:val="00810D05"/>
    <w:rsid w:val="008133C5"/>
    <w:rsid w:val="00816BD6"/>
    <w:rsid w:val="00824537"/>
    <w:rsid w:val="00825AD5"/>
    <w:rsid w:val="0082672A"/>
    <w:rsid w:val="008269EF"/>
    <w:rsid w:val="00827F74"/>
    <w:rsid w:val="00831884"/>
    <w:rsid w:val="008343E0"/>
    <w:rsid w:val="00834510"/>
    <w:rsid w:val="00836297"/>
    <w:rsid w:val="00840984"/>
    <w:rsid w:val="00841FDE"/>
    <w:rsid w:val="00843983"/>
    <w:rsid w:val="0084540E"/>
    <w:rsid w:val="00845449"/>
    <w:rsid w:val="00850C0B"/>
    <w:rsid w:val="00852973"/>
    <w:rsid w:val="00855C2A"/>
    <w:rsid w:val="00856F81"/>
    <w:rsid w:val="0086028E"/>
    <w:rsid w:val="008606BF"/>
    <w:rsid w:val="00862ABB"/>
    <w:rsid w:val="00864291"/>
    <w:rsid w:val="008669B8"/>
    <w:rsid w:val="00866A8D"/>
    <w:rsid w:val="0087011A"/>
    <w:rsid w:val="008702AA"/>
    <w:rsid w:val="008729BF"/>
    <w:rsid w:val="00873109"/>
    <w:rsid w:val="00875322"/>
    <w:rsid w:val="0087746D"/>
    <w:rsid w:val="00877859"/>
    <w:rsid w:val="00880D1C"/>
    <w:rsid w:val="00880EA5"/>
    <w:rsid w:val="0088186E"/>
    <w:rsid w:val="00881ABF"/>
    <w:rsid w:val="008826F3"/>
    <w:rsid w:val="00883B67"/>
    <w:rsid w:val="00885264"/>
    <w:rsid w:val="0088592C"/>
    <w:rsid w:val="00886250"/>
    <w:rsid w:val="00887A80"/>
    <w:rsid w:val="00893384"/>
    <w:rsid w:val="00893D2B"/>
    <w:rsid w:val="008944AC"/>
    <w:rsid w:val="00894590"/>
    <w:rsid w:val="00895057"/>
    <w:rsid w:val="00895C34"/>
    <w:rsid w:val="008965DE"/>
    <w:rsid w:val="00896818"/>
    <w:rsid w:val="0089722A"/>
    <w:rsid w:val="008A353E"/>
    <w:rsid w:val="008A3715"/>
    <w:rsid w:val="008A4AB9"/>
    <w:rsid w:val="008A5028"/>
    <w:rsid w:val="008B4810"/>
    <w:rsid w:val="008B59AC"/>
    <w:rsid w:val="008B7E0C"/>
    <w:rsid w:val="008C1DD1"/>
    <w:rsid w:val="008C26A6"/>
    <w:rsid w:val="008C2AFA"/>
    <w:rsid w:val="008C64EE"/>
    <w:rsid w:val="008C677A"/>
    <w:rsid w:val="008D188D"/>
    <w:rsid w:val="008D1A5A"/>
    <w:rsid w:val="008D3EC1"/>
    <w:rsid w:val="008D3FC9"/>
    <w:rsid w:val="008D43B0"/>
    <w:rsid w:val="008D4883"/>
    <w:rsid w:val="008D7FF6"/>
    <w:rsid w:val="008E1692"/>
    <w:rsid w:val="008E1EAB"/>
    <w:rsid w:val="008E23CB"/>
    <w:rsid w:val="008E3DC0"/>
    <w:rsid w:val="008E7F3B"/>
    <w:rsid w:val="008F0ECA"/>
    <w:rsid w:val="008F74C2"/>
    <w:rsid w:val="008F7C96"/>
    <w:rsid w:val="00901B49"/>
    <w:rsid w:val="00903ACB"/>
    <w:rsid w:val="00904869"/>
    <w:rsid w:val="009055D3"/>
    <w:rsid w:val="00907428"/>
    <w:rsid w:val="009078D4"/>
    <w:rsid w:val="00910294"/>
    <w:rsid w:val="00913FFF"/>
    <w:rsid w:val="00915050"/>
    <w:rsid w:val="00920934"/>
    <w:rsid w:val="0092320B"/>
    <w:rsid w:val="00924364"/>
    <w:rsid w:val="00924B41"/>
    <w:rsid w:val="00935938"/>
    <w:rsid w:val="00937DF2"/>
    <w:rsid w:val="0094074F"/>
    <w:rsid w:val="00940C4B"/>
    <w:rsid w:val="00942DDE"/>
    <w:rsid w:val="00945429"/>
    <w:rsid w:val="009466A2"/>
    <w:rsid w:val="0094691A"/>
    <w:rsid w:val="009520C2"/>
    <w:rsid w:val="00953A25"/>
    <w:rsid w:val="00953CF9"/>
    <w:rsid w:val="0095550B"/>
    <w:rsid w:val="00955653"/>
    <w:rsid w:val="00955B8B"/>
    <w:rsid w:val="00956FE0"/>
    <w:rsid w:val="00957944"/>
    <w:rsid w:val="00960A59"/>
    <w:rsid w:val="00960AD6"/>
    <w:rsid w:val="00961CBB"/>
    <w:rsid w:val="009620F8"/>
    <w:rsid w:val="00963F4A"/>
    <w:rsid w:val="00964616"/>
    <w:rsid w:val="00965125"/>
    <w:rsid w:val="00967CAE"/>
    <w:rsid w:val="00970060"/>
    <w:rsid w:val="009705B4"/>
    <w:rsid w:val="00971E44"/>
    <w:rsid w:val="00973BD8"/>
    <w:rsid w:val="009749E6"/>
    <w:rsid w:val="00975686"/>
    <w:rsid w:val="00977C1F"/>
    <w:rsid w:val="00980503"/>
    <w:rsid w:val="00984B46"/>
    <w:rsid w:val="00987FF9"/>
    <w:rsid w:val="00990075"/>
    <w:rsid w:val="009902A3"/>
    <w:rsid w:val="00991B61"/>
    <w:rsid w:val="0099481A"/>
    <w:rsid w:val="0099576D"/>
    <w:rsid w:val="00995AD4"/>
    <w:rsid w:val="009A1468"/>
    <w:rsid w:val="009A4BBF"/>
    <w:rsid w:val="009A5760"/>
    <w:rsid w:val="009B1DE6"/>
    <w:rsid w:val="009B257B"/>
    <w:rsid w:val="009B366A"/>
    <w:rsid w:val="009B5603"/>
    <w:rsid w:val="009C53B0"/>
    <w:rsid w:val="009C5581"/>
    <w:rsid w:val="009C58E7"/>
    <w:rsid w:val="009C6FC9"/>
    <w:rsid w:val="009C7401"/>
    <w:rsid w:val="009D15BF"/>
    <w:rsid w:val="009D2783"/>
    <w:rsid w:val="009D466B"/>
    <w:rsid w:val="009D59C4"/>
    <w:rsid w:val="009D637E"/>
    <w:rsid w:val="009D6A01"/>
    <w:rsid w:val="009D7FBC"/>
    <w:rsid w:val="009E227A"/>
    <w:rsid w:val="009E550C"/>
    <w:rsid w:val="009F2147"/>
    <w:rsid w:val="009F237E"/>
    <w:rsid w:val="009F2E75"/>
    <w:rsid w:val="009F369C"/>
    <w:rsid w:val="009F7407"/>
    <w:rsid w:val="00A0021E"/>
    <w:rsid w:val="00A00BA9"/>
    <w:rsid w:val="00A00C9F"/>
    <w:rsid w:val="00A0113F"/>
    <w:rsid w:val="00A03B0F"/>
    <w:rsid w:val="00A0424D"/>
    <w:rsid w:val="00A051B8"/>
    <w:rsid w:val="00A071F5"/>
    <w:rsid w:val="00A07919"/>
    <w:rsid w:val="00A112B5"/>
    <w:rsid w:val="00A14DD8"/>
    <w:rsid w:val="00A17601"/>
    <w:rsid w:val="00A21357"/>
    <w:rsid w:val="00A22D96"/>
    <w:rsid w:val="00A250FF"/>
    <w:rsid w:val="00A301EA"/>
    <w:rsid w:val="00A31370"/>
    <w:rsid w:val="00A31A03"/>
    <w:rsid w:val="00A32894"/>
    <w:rsid w:val="00A35CD4"/>
    <w:rsid w:val="00A40F29"/>
    <w:rsid w:val="00A41DA8"/>
    <w:rsid w:val="00A4295F"/>
    <w:rsid w:val="00A43383"/>
    <w:rsid w:val="00A4367E"/>
    <w:rsid w:val="00A43D3D"/>
    <w:rsid w:val="00A43F84"/>
    <w:rsid w:val="00A442F0"/>
    <w:rsid w:val="00A4488B"/>
    <w:rsid w:val="00A458F5"/>
    <w:rsid w:val="00A52A2A"/>
    <w:rsid w:val="00A533A4"/>
    <w:rsid w:val="00A53657"/>
    <w:rsid w:val="00A5525B"/>
    <w:rsid w:val="00A556F3"/>
    <w:rsid w:val="00A565A0"/>
    <w:rsid w:val="00A5690B"/>
    <w:rsid w:val="00A60506"/>
    <w:rsid w:val="00A61892"/>
    <w:rsid w:val="00A629BC"/>
    <w:rsid w:val="00A629F5"/>
    <w:rsid w:val="00A66236"/>
    <w:rsid w:val="00A73EB7"/>
    <w:rsid w:val="00A7561D"/>
    <w:rsid w:val="00A75DFD"/>
    <w:rsid w:val="00A75F93"/>
    <w:rsid w:val="00A7716E"/>
    <w:rsid w:val="00A806FF"/>
    <w:rsid w:val="00A827A3"/>
    <w:rsid w:val="00A83C7A"/>
    <w:rsid w:val="00A846EC"/>
    <w:rsid w:val="00A84DB6"/>
    <w:rsid w:val="00A8551B"/>
    <w:rsid w:val="00A85A46"/>
    <w:rsid w:val="00A862D4"/>
    <w:rsid w:val="00A870A2"/>
    <w:rsid w:val="00A870EB"/>
    <w:rsid w:val="00A906D1"/>
    <w:rsid w:val="00A91DFD"/>
    <w:rsid w:val="00A91EC8"/>
    <w:rsid w:val="00A92452"/>
    <w:rsid w:val="00A93A58"/>
    <w:rsid w:val="00A945A7"/>
    <w:rsid w:val="00A949DA"/>
    <w:rsid w:val="00A94C2D"/>
    <w:rsid w:val="00A94F39"/>
    <w:rsid w:val="00A96E88"/>
    <w:rsid w:val="00A977E8"/>
    <w:rsid w:val="00AA1889"/>
    <w:rsid w:val="00AA582F"/>
    <w:rsid w:val="00AA619D"/>
    <w:rsid w:val="00AA7B42"/>
    <w:rsid w:val="00AB0441"/>
    <w:rsid w:val="00AB0DD8"/>
    <w:rsid w:val="00AB6A74"/>
    <w:rsid w:val="00AC0CCC"/>
    <w:rsid w:val="00AC1A0F"/>
    <w:rsid w:val="00AC2646"/>
    <w:rsid w:val="00AC3632"/>
    <w:rsid w:val="00AC461C"/>
    <w:rsid w:val="00AC4A51"/>
    <w:rsid w:val="00AC6B51"/>
    <w:rsid w:val="00AD0CAC"/>
    <w:rsid w:val="00AD3749"/>
    <w:rsid w:val="00AD7C8F"/>
    <w:rsid w:val="00AE0364"/>
    <w:rsid w:val="00AE3833"/>
    <w:rsid w:val="00AE40D0"/>
    <w:rsid w:val="00AE43E1"/>
    <w:rsid w:val="00AE4F9A"/>
    <w:rsid w:val="00AE53FF"/>
    <w:rsid w:val="00AE6117"/>
    <w:rsid w:val="00AF0638"/>
    <w:rsid w:val="00AF1FCA"/>
    <w:rsid w:val="00AF37C0"/>
    <w:rsid w:val="00AF5387"/>
    <w:rsid w:val="00AF66F9"/>
    <w:rsid w:val="00AF7056"/>
    <w:rsid w:val="00AF7804"/>
    <w:rsid w:val="00B00263"/>
    <w:rsid w:val="00B00F97"/>
    <w:rsid w:val="00B01023"/>
    <w:rsid w:val="00B02E0F"/>
    <w:rsid w:val="00B0309F"/>
    <w:rsid w:val="00B03FA0"/>
    <w:rsid w:val="00B04138"/>
    <w:rsid w:val="00B07A95"/>
    <w:rsid w:val="00B11368"/>
    <w:rsid w:val="00B12C56"/>
    <w:rsid w:val="00B12EBF"/>
    <w:rsid w:val="00B1398C"/>
    <w:rsid w:val="00B1469B"/>
    <w:rsid w:val="00B14D9C"/>
    <w:rsid w:val="00B15259"/>
    <w:rsid w:val="00B154AE"/>
    <w:rsid w:val="00B165BE"/>
    <w:rsid w:val="00B20FB2"/>
    <w:rsid w:val="00B21388"/>
    <w:rsid w:val="00B21AB0"/>
    <w:rsid w:val="00B22814"/>
    <w:rsid w:val="00B228E9"/>
    <w:rsid w:val="00B23638"/>
    <w:rsid w:val="00B2366A"/>
    <w:rsid w:val="00B23ABF"/>
    <w:rsid w:val="00B2477D"/>
    <w:rsid w:val="00B259EE"/>
    <w:rsid w:val="00B25B81"/>
    <w:rsid w:val="00B261E9"/>
    <w:rsid w:val="00B265C5"/>
    <w:rsid w:val="00B26E3C"/>
    <w:rsid w:val="00B27715"/>
    <w:rsid w:val="00B27813"/>
    <w:rsid w:val="00B33ADA"/>
    <w:rsid w:val="00B360E0"/>
    <w:rsid w:val="00B3629D"/>
    <w:rsid w:val="00B37918"/>
    <w:rsid w:val="00B450E9"/>
    <w:rsid w:val="00B4677D"/>
    <w:rsid w:val="00B47FD8"/>
    <w:rsid w:val="00B52C7D"/>
    <w:rsid w:val="00B56C88"/>
    <w:rsid w:val="00B56E7B"/>
    <w:rsid w:val="00B605A5"/>
    <w:rsid w:val="00B61D27"/>
    <w:rsid w:val="00B62E0B"/>
    <w:rsid w:val="00B649B7"/>
    <w:rsid w:val="00B662D0"/>
    <w:rsid w:val="00B67073"/>
    <w:rsid w:val="00B67B33"/>
    <w:rsid w:val="00B67E9C"/>
    <w:rsid w:val="00B704F5"/>
    <w:rsid w:val="00B73FB3"/>
    <w:rsid w:val="00B77D2D"/>
    <w:rsid w:val="00B818CF"/>
    <w:rsid w:val="00B82010"/>
    <w:rsid w:val="00B822BA"/>
    <w:rsid w:val="00B826D1"/>
    <w:rsid w:val="00B826F8"/>
    <w:rsid w:val="00B84275"/>
    <w:rsid w:val="00B85842"/>
    <w:rsid w:val="00B86FD8"/>
    <w:rsid w:val="00B879DB"/>
    <w:rsid w:val="00B9038F"/>
    <w:rsid w:val="00B909CD"/>
    <w:rsid w:val="00B91A4A"/>
    <w:rsid w:val="00B92C34"/>
    <w:rsid w:val="00B935EC"/>
    <w:rsid w:val="00B968E3"/>
    <w:rsid w:val="00B97BAE"/>
    <w:rsid w:val="00B97C84"/>
    <w:rsid w:val="00BA22CD"/>
    <w:rsid w:val="00BA2A54"/>
    <w:rsid w:val="00BA61C2"/>
    <w:rsid w:val="00BA6B58"/>
    <w:rsid w:val="00BA7AA0"/>
    <w:rsid w:val="00BB0314"/>
    <w:rsid w:val="00BB15DE"/>
    <w:rsid w:val="00BB1684"/>
    <w:rsid w:val="00BB1E89"/>
    <w:rsid w:val="00BB2EA0"/>
    <w:rsid w:val="00BB41A0"/>
    <w:rsid w:val="00BB5091"/>
    <w:rsid w:val="00BB60A0"/>
    <w:rsid w:val="00BB66AF"/>
    <w:rsid w:val="00BB7A3F"/>
    <w:rsid w:val="00BB7ED2"/>
    <w:rsid w:val="00BC17B4"/>
    <w:rsid w:val="00BC4E2B"/>
    <w:rsid w:val="00BC55A6"/>
    <w:rsid w:val="00BC5BA3"/>
    <w:rsid w:val="00BC6DB4"/>
    <w:rsid w:val="00BD150D"/>
    <w:rsid w:val="00BD178C"/>
    <w:rsid w:val="00BD36B8"/>
    <w:rsid w:val="00BD450C"/>
    <w:rsid w:val="00BD49AB"/>
    <w:rsid w:val="00BD6AFD"/>
    <w:rsid w:val="00BE0A03"/>
    <w:rsid w:val="00BE0A08"/>
    <w:rsid w:val="00BE1F14"/>
    <w:rsid w:val="00BE2426"/>
    <w:rsid w:val="00BE26FA"/>
    <w:rsid w:val="00BE2899"/>
    <w:rsid w:val="00BE3121"/>
    <w:rsid w:val="00BE33F1"/>
    <w:rsid w:val="00BE5B08"/>
    <w:rsid w:val="00BE6091"/>
    <w:rsid w:val="00BE6CB4"/>
    <w:rsid w:val="00BE7A0D"/>
    <w:rsid w:val="00BE7B8B"/>
    <w:rsid w:val="00BF018D"/>
    <w:rsid w:val="00BF02BF"/>
    <w:rsid w:val="00BF101F"/>
    <w:rsid w:val="00BF33AC"/>
    <w:rsid w:val="00BF4D06"/>
    <w:rsid w:val="00BF75D1"/>
    <w:rsid w:val="00C014D0"/>
    <w:rsid w:val="00C015A2"/>
    <w:rsid w:val="00C01E54"/>
    <w:rsid w:val="00C051ED"/>
    <w:rsid w:val="00C05686"/>
    <w:rsid w:val="00C06690"/>
    <w:rsid w:val="00C06FDB"/>
    <w:rsid w:val="00C07354"/>
    <w:rsid w:val="00C111D8"/>
    <w:rsid w:val="00C1535A"/>
    <w:rsid w:val="00C172C8"/>
    <w:rsid w:val="00C1759F"/>
    <w:rsid w:val="00C17A11"/>
    <w:rsid w:val="00C17B1E"/>
    <w:rsid w:val="00C20C37"/>
    <w:rsid w:val="00C21612"/>
    <w:rsid w:val="00C22E47"/>
    <w:rsid w:val="00C266CA"/>
    <w:rsid w:val="00C37D05"/>
    <w:rsid w:val="00C37F94"/>
    <w:rsid w:val="00C42D13"/>
    <w:rsid w:val="00C42D64"/>
    <w:rsid w:val="00C44145"/>
    <w:rsid w:val="00C44FAB"/>
    <w:rsid w:val="00C50A04"/>
    <w:rsid w:val="00C5109A"/>
    <w:rsid w:val="00C5193B"/>
    <w:rsid w:val="00C5298D"/>
    <w:rsid w:val="00C52EFA"/>
    <w:rsid w:val="00C53557"/>
    <w:rsid w:val="00C5493A"/>
    <w:rsid w:val="00C6068E"/>
    <w:rsid w:val="00C611C9"/>
    <w:rsid w:val="00C61A60"/>
    <w:rsid w:val="00C63BD8"/>
    <w:rsid w:val="00C662F4"/>
    <w:rsid w:val="00C67447"/>
    <w:rsid w:val="00C67B79"/>
    <w:rsid w:val="00C71C30"/>
    <w:rsid w:val="00C72135"/>
    <w:rsid w:val="00C72183"/>
    <w:rsid w:val="00C74D75"/>
    <w:rsid w:val="00C83841"/>
    <w:rsid w:val="00C849F0"/>
    <w:rsid w:val="00C86090"/>
    <w:rsid w:val="00C90460"/>
    <w:rsid w:val="00C90814"/>
    <w:rsid w:val="00C928E6"/>
    <w:rsid w:val="00C937D2"/>
    <w:rsid w:val="00C950BE"/>
    <w:rsid w:val="00C97120"/>
    <w:rsid w:val="00C975E9"/>
    <w:rsid w:val="00CA3085"/>
    <w:rsid w:val="00CA3A08"/>
    <w:rsid w:val="00CB014C"/>
    <w:rsid w:val="00CB0EE4"/>
    <w:rsid w:val="00CB1079"/>
    <w:rsid w:val="00CB1505"/>
    <w:rsid w:val="00CB3796"/>
    <w:rsid w:val="00CB5451"/>
    <w:rsid w:val="00CC0FC4"/>
    <w:rsid w:val="00CC2254"/>
    <w:rsid w:val="00CC24D8"/>
    <w:rsid w:val="00CC58B1"/>
    <w:rsid w:val="00CC7A58"/>
    <w:rsid w:val="00CD1B6B"/>
    <w:rsid w:val="00CD301F"/>
    <w:rsid w:val="00CD37CF"/>
    <w:rsid w:val="00CD3B95"/>
    <w:rsid w:val="00CD5ABD"/>
    <w:rsid w:val="00CE0564"/>
    <w:rsid w:val="00CE0E9D"/>
    <w:rsid w:val="00CE3B49"/>
    <w:rsid w:val="00CE3CFF"/>
    <w:rsid w:val="00CF0793"/>
    <w:rsid w:val="00CF0847"/>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1A6B"/>
    <w:rsid w:val="00D11E39"/>
    <w:rsid w:val="00D12D5B"/>
    <w:rsid w:val="00D16764"/>
    <w:rsid w:val="00D1679D"/>
    <w:rsid w:val="00D173E0"/>
    <w:rsid w:val="00D21235"/>
    <w:rsid w:val="00D21734"/>
    <w:rsid w:val="00D227EF"/>
    <w:rsid w:val="00D22A19"/>
    <w:rsid w:val="00D26BFE"/>
    <w:rsid w:val="00D27B6D"/>
    <w:rsid w:val="00D27BC7"/>
    <w:rsid w:val="00D306DA"/>
    <w:rsid w:val="00D30EA1"/>
    <w:rsid w:val="00D30FB6"/>
    <w:rsid w:val="00D31193"/>
    <w:rsid w:val="00D33BF0"/>
    <w:rsid w:val="00D33F38"/>
    <w:rsid w:val="00D36982"/>
    <w:rsid w:val="00D36AC3"/>
    <w:rsid w:val="00D40F9A"/>
    <w:rsid w:val="00D41730"/>
    <w:rsid w:val="00D43192"/>
    <w:rsid w:val="00D4372F"/>
    <w:rsid w:val="00D50293"/>
    <w:rsid w:val="00D5055C"/>
    <w:rsid w:val="00D54639"/>
    <w:rsid w:val="00D5649E"/>
    <w:rsid w:val="00D56A74"/>
    <w:rsid w:val="00D60176"/>
    <w:rsid w:val="00D60F70"/>
    <w:rsid w:val="00D63BCE"/>
    <w:rsid w:val="00D64BE3"/>
    <w:rsid w:val="00D65C0D"/>
    <w:rsid w:val="00D6714F"/>
    <w:rsid w:val="00D67555"/>
    <w:rsid w:val="00D707D7"/>
    <w:rsid w:val="00D748D6"/>
    <w:rsid w:val="00D74A24"/>
    <w:rsid w:val="00D75B2C"/>
    <w:rsid w:val="00D8124D"/>
    <w:rsid w:val="00D8288B"/>
    <w:rsid w:val="00D82A1A"/>
    <w:rsid w:val="00D83667"/>
    <w:rsid w:val="00D84741"/>
    <w:rsid w:val="00D85389"/>
    <w:rsid w:val="00D874FE"/>
    <w:rsid w:val="00D9168D"/>
    <w:rsid w:val="00D92964"/>
    <w:rsid w:val="00D92F9D"/>
    <w:rsid w:val="00D9556F"/>
    <w:rsid w:val="00D966BB"/>
    <w:rsid w:val="00DA020D"/>
    <w:rsid w:val="00DA0919"/>
    <w:rsid w:val="00DA3A42"/>
    <w:rsid w:val="00DA458A"/>
    <w:rsid w:val="00DA4C92"/>
    <w:rsid w:val="00DA4F37"/>
    <w:rsid w:val="00DB0A7F"/>
    <w:rsid w:val="00DB1108"/>
    <w:rsid w:val="00DB20BC"/>
    <w:rsid w:val="00DB4AEE"/>
    <w:rsid w:val="00DB591B"/>
    <w:rsid w:val="00DB5926"/>
    <w:rsid w:val="00DB7F10"/>
    <w:rsid w:val="00DC29D1"/>
    <w:rsid w:val="00DC44F9"/>
    <w:rsid w:val="00DC46C0"/>
    <w:rsid w:val="00DC4E19"/>
    <w:rsid w:val="00DC7650"/>
    <w:rsid w:val="00DD0453"/>
    <w:rsid w:val="00DD08EA"/>
    <w:rsid w:val="00DD0AEF"/>
    <w:rsid w:val="00DD3C24"/>
    <w:rsid w:val="00DD4B34"/>
    <w:rsid w:val="00DD5C72"/>
    <w:rsid w:val="00DD6693"/>
    <w:rsid w:val="00DE5252"/>
    <w:rsid w:val="00DE60D3"/>
    <w:rsid w:val="00DE68D7"/>
    <w:rsid w:val="00DE71E3"/>
    <w:rsid w:val="00DE73A7"/>
    <w:rsid w:val="00DF191D"/>
    <w:rsid w:val="00DF253B"/>
    <w:rsid w:val="00DF7BFE"/>
    <w:rsid w:val="00E008DF"/>
    <w:rsid w:val="00E01350"/>
    <w:rsid w:val="00E05EDD"/>
    <w:rsid w:val="00E0668D"/>
    <w:rsid w:val="00E1225B"/>
    <w:rsid w:val="00E13D0C"/>
    <w:rsid w:val="00E14B2E"/>
    <w:rsid w:val="00E1565F"/>
    <w:rsid w:val="00E17B81"/>
    <w:rsid w:val="00E20233"/>
    <w:rsid w:val="00E20C5C"/>
    <w:rsid w:val="00E210B9"/>
    <w:rsid w:val="00E2162C"/>
    <w:rsid w:val="00E23914"/>
    <w:rsid w:val="00E23DE7"/>
    <w:rsid w:val="00E27419"/>
    <w:rsid w:val="00E307EC"/>
    <w:rsid w:val="00E31940"/>
    <w:rsid w:val="00E3242A"/>
    <w:rsid w:val="00E32A76"/>
    <w:rsid w:val="00E33E9D"/>
    <w:rsid w:val="00E35ACA"/>
    <w:rsid w:val="00E36FDF"/>
    <w:rsid w:val="00E37AF6"/>
    <w:rsid w:val="00E42401"/>
    <w:rsid w:val="00E44069"/>
    <w:rsid w:val="00E469AD"/>
    <w:rsid w:val="00E47611"/>
    <w:rsid w:val="00E51F2C"/>
    <w:rsid w:val="00E5213F"/>
    <w:rsid w:val="00E55FCA"/>
    <w:rsid w:val="00E568EE"/>
    <w:rsid w:val="00E56BAF"/>
    <w:rsid w:val="00E64CDE"/>
    <w:rsid w:val="00E65D59"/>
    <w:rsid w:val="00E66347"/>
    <w:rsid w:val="00E72CFE"/>
    <w:rsid w:val="00E72F46"/>
    <w:rsid w:val="00E73A44"/>
    <w:rsid w:val="00E755F4"/>
    <w:rsid w:val="00E772FC"/>
    <w:rsid w:val="00E77C2B"/>
    <w:rsid w:val="00E80069"/>
    <w:rsid w:val="00E8044F"/>
    <w:rsid w:val="00E81198"/>
    <w:rsid w:val="00E81390"/>
    <w:rsid w:val="00E815DA"/>
    <w:rsid w:val="00E82453"/>
    <w:rsid w:val="00E82C5D"/>
    <w:rsid w:val="00E83E2C"/>
    <w:rsid w:val="00E842C0"/>
    <w:rsid w:val="00E85105"/>
    <w:rsid w:val="00E85CB2"/>
    <w:rsid w:val="00E87ABB"/>
    <w:rsid w:val="00E87FE4"/>
    <w:rsid w:val="00E90367"/>
    <w:rsid w:val="00E905C6"/>
    <w:rsid w:val="00E91B78"/>
    <w:rsid w:val="00E935ED"/>
    <w:rsid w:val="00E93AF4"/>
    <w:rsid w:val="00E93B67"/>
    <w:rsid w:val="00E95E6D"/>
    <w:rsid w:val="00E96B9A"/>
    <w:rsid w:val="00E96CB2"/>
    <w:rsid w:val="00E97102"/>
    <w:rsid w:val="00EA0338"/>
    <w:rsid w:val="00EA06C1"/>
    <w:rsid w:val="00EA1CA2"/>
    <w:rsid w:val="00EA3BF6"/>
    <w:rsid w:val="00EA44E9"/>
    <w:rsid w:val="00EA6589"/>
    <w:rsid w:val="00EA7C98"/>
    <w:rsid w:val="00EB00C4"/>
    <w:rsid w:val="00EB0D88"/>
    <w:rsid w:val="00EB2560"/>
    <w:rsid w:val="00EB2BD0"/>
    <w:rsid w:val="00EB2C66"/>
    <w:rsid w:val="00EB37E8"/>
    <w:rsid w:val="00EB6B42"/>
    <w:rsid w:val="00EB7FBC"/>
    <w:rsid w:val="00EC11AE"/>
    <w:rsid w:val="00EC1795"/>
    <w:rsid w:val="00EC24EB"/>
    <w:rsid w:val="00EC440F"/>
    <w:rsid w:val="00EC4C11"/>
    <w:rsid w:val="00EC5270"/>
    <w:rsid w:val="00EC63A2"/>
    <w:rsid w:val="00EC6846"/>
    <w:rsid w:val="00ED186C"/>
    <w:rsid w:val="00ED2ACC"/>
    <w:rsid w:val="00ED52CB"/>
    <w:rsid w:val="00EE1F68"/>
    <w:rsid w:val="00EE2B05"/>
    <w:rsid w:val="00EE4B08"/>
    <w:rsid w:val="00EE7F4C"/>
    <w:rsid w:val="00EF05B5"/>
    <w:rsid w:val="00EF22BD"/>
    <w:rsid w:val="00EF3EE9"/>
    <w:rsid w:val="00EF4350"/>
    <w:rsid w:val="00EF58A6"/>
    <w:rsid w:val="00EF58AC"/>
    <w:rsid w:val="00EF6A7B"/>
    <w:rsid w:val="00EF78E0"/>
    <w:rsid w:val="00F01394"/>
    <w:rsid w:val="00F01C0C"/>
    <w:rsid w:val="00F01D31"/>
    <w:rsid w:val="00F01DE8"/>
    <w:rsid w:val="00F06E7B"/>
    <w:rsid w:val="00F07D00"/>
    <w:rsid w:val="00F103FE"/>
    <w:rsid w:val="00F10E7F"/>
    <w:rsid w:val="00F12F5A"/>
    <w:rsid w:val="00F13DD5"/>
    <w:rsid w:val="00F22B1F"/>
    <w:rsid w:val="00F23AF3"/>
    <w:rsid w:val="00F23FA0"/>
    <w:rsid w:val="00F24ABD"/>
    <w:rsid w:val="00F25B72"/>
    <w:rsid w:val="00F270D1"/>
    <w:rsid w:val="00F30786"/>
    <w:rsid w:val="00F3583E"/>
    <w:rsid w:val="00F364C1"/>
    <w:rsid w:val="00F411AC"/>
    <w:rsid w:val="00F434D4"/>
    <w:rsid w:val="00F443F7"/>
    <w:rsid w:val="00F44AA9"/>
    <w:rsid w:val="00F46A9C"/>
    <w:rsid w:val="00F51CE8"/>
    <w:rsid w:val="00F53124"/>
    <w:rsid w:val="00F54ADC"/>
    <w:rsid w:val="00F54B5E"/>
    <w:rsid w:val="00F560EC"/>
    <w:rsid w:val="00F563E3"/>
    <w:rsid w:val="00F56913"/>
    <w:rsid w:val="00F57767"/>
    <w:rsid w:val="00F579AD"/>
    <w:rsid w:val="00F60318"/>
    <w:rsid w:val="00F60508"/>
    <w:rsid w:val="00F6153F"/>
    <w:rsid w:val="00F62986"/>
    <w:rsid w:val="00F63B06"/>
    <w:rsid w:val="00F63B80"/>
    <w:rsid w:val="00F64BC0"/>
    <w:rsid w:val="00F64CEA"/>
    <w:rsid w:val="00F708F1"/>
    <w:rsid w:val="00F70C7D"/>
    <w:rsid w:val="00F715AC"/>
    <w:rsid w:val="00F760D8"/>
    <w:rsid w:val="00F761DA"/>
    <w:rsid w:val="00F775CB"/>
    <w:rsid w:val="00F77F7E"/>
    <w:rsid w:val="00F81469"/>
    <w:rsid w:val="00F81B71"/>
    <w:rsid w:val="00F83FA4"/>
    <w:rsid w:val="00F8683B"/>
    <w:rsid w:val="00F869D4"/>
    <w:rsid w:val="00F90178"/>
    <w:rsid w:val="00F9017F"/>
    <w:rsid w:val="00F90897"/>
    <w:rsid w:val="00F9099E"/>
    <w:rsid w:val="00F90DAC"/>
    <w:rsid w:val="00F91042"/>
    <w:rsid w:val="00F91A00"/>
    <w:rsid w:val="00F92293"/>
    <w:rsid w:val="00F92638"/>
    <w:rsid w:val="00F92D58"/>
    <w:rsid w:val="00F94F22"/>
    <w:rsid w:val="00F973FC"/>
    <w:rsid w:val="00FA18D5"/>
    <w:rsid w:val="00FA1D88"/>
    <w:rsid w:val="00FA302D"/>
    <w:rsid w:val="00FA3966"/>
    <w:rsid w:val="00FA4CAB"/>
    <w:rsid w:val="00FA5336"/>
    <w:rsid w:val="00FA71C0"/>
    <w:rsid w:val="00FA780A"/>
    <w:rsid w:val="00FB0F19"/>
    <w:rsid w:val="00FB0F2D"/>
    <w:rsid w:val="00FB34CA"/>
    <w:rsid w:val="00FB57A2"/>
    <w:rsid w:val="00FB6415"/>
    <w:rsid w:val="00FB7A91"/>
    <w:rsid w:val="00FC03E5"/>
    <w:rsid w:val="00FC04F8"/>
    <w:rsid w:val="00FC0BFA"/>
    <w:rsid w:val="00FC0F6F"/>
    <w:rsid w:val="00FC11D9"/>
    <w:rsid w:val="00FC202C"/>
    <w:rsid w:val="00FC2033"/>
    <w:rsid w:val="00FC2243"/>
    <w:rsid w:val="00FC5E35"/>
    <w:rsid w:val="00FC7D83"/>
    <w:rsid w:val="00FD0340"/>
    <w:rsid w:val="00FD1400"/>
    <w:rsid w:val="00FD194B"/>
    <w:rsid w:val="00FD27DF"/>
    <w:rsid w:val="00FD618C"/>
    <w:rsid w:val="00FD6463"/>
    <w:rsid w:val="00FD74E1"/>
    <w:rsid w:val="00FE0D57"/>
    <w:rsid w:val="00FE4787"/>
    <w:rsid w:val="00FE4CD1"/>
    <w:rsid w:val="00FE6E77"/>
    <w:rsid w:val="00FF0281"/>
    <w:rsid w:val="00FF055A"/>
    <w:rsid w:val="00FF0A0D"/>
    <w:rsid w:val="00FF2886"/>
    <w:rsid w:val="00FF3E6B"/>
    <w:rsid w:val="00FF62F7"/>
    <w:rsid w:val="00FF6FB2"/>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7E864-7E74-43AA-A4B0-7E5BD790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5</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1388</cp:revision>
  <dcterms:created xsi:type="dcterms:W3CDTF">2019-02-01T01:43:00Z</dcterms:created>
  <dcterms:modified xsi:type="dcterms:W3CDTF">2020-08-07T00:49:00Z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