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698" w:rsidRDefault="00A627DE">
      <w:pPr>
        <w:pStyle w:val="CRCoverPage"/>
        <w:tabs>
          <w:tab w:val="right" w:pos="9639"/>
          <w:tab w:val="right" w:pos="13323"/>
        </w:tabs>
        <w:spacing w:after="0"/>
        <w:rPr>
          <w:b/>
          <w:sz w:val="24"/>
          <w:lang w:val="en-US" w:eastAsia="zh-CN"/>
        </w:rPr>
      </w:pPr>
      <w:r>
        <w:rPr>
          <w:b/>
          <w:bCs/>
          <w:sz w:val="24"/>
          <w:lang w:eastAsia="zh-CN"/>
        </w:rPr>
        <w:t>3GPP</w:t>
      </w:r>
      <w:r>
        <w:rPr>
          <w:rFonts w:cs="黑体"/>
          <w:b/>
          <w:sz w:val="24"/>
          <w:szCs w:val="24"/>
        </w:rPr>
        <w:t xml:space="preserve"> TSG-RAN2 Meeting #1</w:t>
      </w:r>
      <w:r>
        <w:rPr>
          <w:rFonts w:cs="黑体" w:hint="eastAsia"/>
          <w:b/>
          <w:sz w:val="24"/>
          <w:szCs w:val="24"/>
          <w:lang w:val="en-US" w:eastAsia="zh-CN"/>
        </w:rPr>
        <w:t>11</w:t>
      </w:r>
      <w:r>
        <w:rPr>
          <w:rFonts w:cs="黑体" w:hint="eastAsia"/>
          <w:b/>
          <w:sz w:val="24"/>
          <w:szCs w:val="24"/>
          <w:lang w:eastAsia="zh-CN"/>
        </w:rPr>
        <w:t xml:space="preserve"> </w:t>
      </w:r>
      <w:r>
        <w:rPr>
          <w:rFonts w:cs="黑体"/>
          <w:b/>
          <w:sz w:val="24"/>
          <w:szCs w:val="24"/>
          <w:lang w:eastAsia="zh-CN"/>
        </w:rPr>
        <w:t>electronic</w:t>
      </w:r>
      <w:r>
        <w:rPr>
          <w:b/>
          <w:sz w:val="24"/>
        </w:rPr>
        <w:tab/>
        <w:t>R2-2</w:t>
      </w:r>
      <w:r>
        <w:rPr>
          <w:rFonts w:hint="eastAsia"/>
          <w:b/>
          <w:sz w:val="24"/>
          <w:lang w:val="en-US" w:eastAsia="zh-CN"/>
        </w:rPr>
        <w:t>007213</w:t>
      </w:r>
    </w:p>
    <w:p w:rsidR="00204698" w:rsidRDefault="00A627DE">
      <w:pPr>
        <w:pStyle w:val="CRCoverPage"/>
        <w:outlineLvl w:val="0"/>
        <w:rPr>
          <w:b/>
          <w:sz w:val="24"/>
        </w:rPr>
      </w:pPr>
      <w:r>
        <w:rPr>
          <w:rFonts w:hint="eastAsia"/>
          <w:b/>
          <w:bCs/>
          <w:sz w:val="24"/>
          <w:lang w:val="en-US" w:eastAsia="zh-CN"/>
        </w:rPr>
        <w:t>1</w:t>
      </w:r>
      <w:r w:rsidR="00A94125">
        <w:rPr>
          <w:rFonts w:hint="eastAsia"/>
          <w:b/>
          <w:bCs/>
          <w:sz w:val="24"/>
          <w:lang w:val="en-US" w:eastAsia="zh-CN"/>
        </w:rPr>
        <w:t>7</w:t>
      </w:r>
      <w:r>
        <w:rPr>
          <w:rFonts w:cs="黑体"/>
          <w:b/>
          <w:sz w:val="24"/>
          <w:szCs w:val="24"/>
          <w:vertAlign w:val="superscript"/>
        </w:rPr>
        <w:t>th</w:t>
      </w:r>
      <w:r>
        <w:rPr>
          <w:rFonts w:cs="黑体"/>
          <w:b/>
          <w:sz w:val="24"/>
          <w:szCs w:val="24"/>
        </w:rPr>
        <w:t xml:space="preserve"> </w:t>
      </w:r>
      <w:r>
        <w:rPr>
          <w:rFonts w:cs="黑体" w:hint="eastAsia"/>
          <w:b/>
          <w:sz w:val="24"/>
          <w:szCs w:val="24"/>
          <w:lang w:val="en-US" w:eastAsia="zh-CN"/>
        </w:rPr>
        <w:t>Aug</w:t>
      </w:r>
      <w:r>
        <w:rPr>
          <w:rFonts w:cs="黑体"/>
          <w:b/>
          <w:sz w:val="24"/>
          <w:szCs w:val="24"/>
        </w:rPr>
        <w:t xml:space="preserve"> – </w:t>
      </w:r>
      <w:r>
        <w:rPr>
          <w:rFonts w:cs="黑体" w:hint="eastAsia"/>
          <w:b/>
          <w:sz w:val="24"/>
          <w:szCs w:val="24"/>
          <w:lang w:val="en-US" w:eastAsia="zh-CN"/>
        </w:rPr>
        <w:t>28</w:t>
      </w:r>
      <w:r>
        <w:rPr>
          <w:rFonts w:cs="黑体"/>
          <w:b/>
          <w:sz w:val="24"/>
          <w:szCs w:val="24"/>
          <w:vertAlign w:val="superscript"/>
        </w:rPr>
        <w:t>th</w:t>
      </w:r>
      <w:r>
        <w:rPr>
          <w:rFonts w:cs="黑体"/>
          <w:b/>
          <w:sz w:val="24"/>
          <w:szCs w:val="24"/>
        </w:rPr>
        <w:t xml:space="preserve"> </w:t>
      </w:r>
      <w:r>
        <w:rPr>
          <w:rFonts w:cs="黑体" w:hint="eastAsia"/>
          <w:b/>
          <w:sz w:val="24"/>
          <w:szCs w:val="24"/>
          <w:lang w:val="en-US" w:eastAsia="zh-CN"/>
        </w:rPr>
        <w:t>Aug</w:t>
      </w:r>
      <w:r>
        <w:rPr>
          <w:rFonts w:cs="黑体"/>
          <w:b/>
          <w:sz w:val="24"/>
          <w:szCs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4698">
        <w:tc>
          <w:tcPr>
            <w:tcW w:w="9641" w:type="dxa"/>
            <w:gridSpan w:val="9"/>
            <w:tcBorders>
              <w:top w:val="single" w:sz="4" w:space="0" w:color="auto"/>
              <w:left w:val="single" w:sz="4" w:space="0" w:color="auto"/>
              <w:right w:val="single" w:sz="4" w:space="0" w:color="auto"/>
            </w:tcBorders>
          </w:tcPr>
          <w:p w:rsidR="00204698" w:rsidRDefault="00A627DE">
            <w:pPr>
              <w:pStyle w:val="CRCoverPage"/>
              <w:spacing w:after="0"/>
              <w:jc w:val="right"/>
              <w:rPr>
                <w:i/>
              </w:rPr>
            </w:pPr>
            <w:r>
              <w:rPr>
                <w:i/>
                <w:sz w:val="14"/>
              </w:rPr>
              <w:t>CR-Form-v12.0</w:t>
            </w:r>
          </w:p>
        </w:tc>
      </w:tr>
      <w:tr w:rsidR="00204698">
        <w:tc>
          <w:tcPr>
            <w:tcW w:w="9641" w:type="dxa"/>
            <w:gridSpan w:val="9"/>
            <w:tcBorders>
              <w:left w:val="single" w:sz="4" w:space="0" w:color="auto"/>
              <w:right w:val="single" w:sz="4" w:space="0" w:color="auto"/>
            </w:tcBorders>
          </w:tcPr>
          <w:p w:rsidR="00204698" w:rsidRDefault="00A627DE">
            <w:pPr>
              <w:pStyle w:val="CRCoverPage"/>
              <w:spacing w:after="0"/>
              <w:jc w:val="center"/>
            </w:pPr>
            <w:r>
              <w:rPr>
                <w:b/>
                <w:sz w:val="32"/>
              </w:rPr>
              <w:t>CHANGE REQUEST</w:t>
            </w:r>
          </w:p>
        </w:tc>
      </w:tr>
      <w:tr w:rsidR="00204698">
        <w:tc>
          <w:tcPr>
            <w:tcW w:w="9641" w:type="dxa"/>
            <w:gridSpan w:val="9"/>
            <w:tcBorders>
              <w:left w:val="single" w:sz="4" w:space="0" w:color="auto"/>
              <w:right w:val="single" w:sz="4" w:space="0" w:color="auto"/>
            </w:tcBorders>
          </w:tcPr>
          <w:p w:rsidR="00204698" w:rsidRDefault="00204698">
            <w:pPr>
              <w:pStyle w:val="CRCoverPage"/>
              <w:spacing w:after="0"/>
              <w:rPr>
                <w:sz w:val="8"/>
                <w:szCs w:val="8"/>
              </w:rPr>
            </w:pPr>
          </w:p>
        </w:tc>
      </w:tr>
      <w:tr w:rsidR="00204698">
        <w:tc>
          <w:tcPr>
            <w:tcW w:w="142" w:type="dxa"/>
            <w:tcBorders>
              <w:left w:val="single" w:sz="4" w:space="0" w:color="auto"/>
            </w:tcBorders>
          </w:tcPr>
          <w:p w:rsidR="00204698" w:rsidRDefault="00204698">
            <w:pPr>
              <w:pStyle w:val="CRCoverPage"/>
              <w:spacing w:after="0"/>
              <w:jc w:val="right"/>
            </w:pPr>
          </w:p>
        </w:tc>
        <w:tc>
          <w:tcPr>
            <w:tcW w:w="1559" w:type="dxa"/>
            <w:shd w:val="pct30" w:color="FFFF00" w:fill="auto"/>
          </w:tcPr>
          <w:p w:rsidR="00204698" w:rsidRDefault="00A627DE">
            <w:pPr>
              <w:pStyle w:val="CRCoverPage"/>
              <w:spacing w:after="0"/>
              <w:jc w:val="right"/>
              <w:rPr>
                <w:b/>
                <w:sz w:val="28"/>
              </w:rPr>
            </w:pPr>
            <w:r>
              <w:rPr>
                <w:b/>
                <w:sz w:val="28"/>
              </w:rPr>
              <w:t>38.306</w:t>
            </w:r>
          </w:p>
        </w:tc>
        <w:tc>
          <w:tcPr>
            <w:tcW w:w="709" w:type="dxa"/>
          </w:tcPr>
          <w:p w:rsidR="00204698" w:rsidRDefault="00A627DE">
            <w:pPr>
              <w:pStyle w:val="CRCoverPage"/>
              <w:spacing w:after="0"/>
              <w:jc w:val="center"/>
            </w:pPr>
            <w:r>
              <w:rPr>
                <w:b/>
                <w:sz w:val="28"/>
              </w:rPr>
              <w:t>CR</w:t>
            </w:r>
          </w:p>
        </w:tc>
        <w:tc>
          <w:tcPr>
            <w:tcW w:w="1276" w:type="dxa"/>
            <w:shd w:val="pct30" w:color="FFFF00" w:fill="auto"/>
          </w:tcPr>
          <w:p w:rsidR="00204698" w:rsidRDefault="00A627DE">
            <w:pPr>
              <w:pStyle w:val="CRCoverPage"/>
              <w:spacing w:after="0"/>
              <w:jc w:val="center"/>
              <w:rPr>
                <w:lang w:val="en-US" w:eastAsia="zh-CN"/>
              </w:rPr>
            </w:pPr>
            <w:r>
              <w:rPr>
                <w:rFonts w:hint="eastAsia"/>
                <w:b/>
                <w:sz w:val="28"/>
                <w:szCs w:val="22"/>
                <w:lang w:val="en-US" w:eastAsia="zh-CN"/>
              </w:rPr>
              <w:t>0375</w:t>
            </w:r>
          </w:p>
        </w:tc>
        <w:tc>
          <w:tcPr>
            <w:tcW w:w="709" w:type="dxa"/>
          </w:tcPr>
          <w:p w:rsidR="00204698" w:rsidRDefault="00A627DE">
            <w:pPr>
              <w:pStyle w:val="CRCoverPage"/>
              <w:tabs>
                <w:tab w:val="right" w:pos="625"/>
              </w:tabs>
              <w:spacing w:after="0"/>
              <w:jc w:val="center"/>
            </w:pPr>
            <w:r>
              <w:rPr>
                <w:b/>
                <w:bCs/>
                <w:sz w:val="28"/>
              </w:rPr>
              <w:t>rev</w:t>
            </w:r>
          </w:p>
        </w:tc>
        <w:tc>
          <w:tcPr>
            <w:tcW w:w="992" w:type="dxa"/>
            <w:shd w:val="pct30" w:color="FFFF00" w:fill="auto"/>
          </w:tcPr>
          <w:p w:rsidR="00204698" w:rsidRDefault="00A627DE">
            <w:pPr>
              <w:pStyle w:val="CRCoverPage"/>
              <w:spacing w:after="0"/>
              <w:jc w:val="center"/>
              <w:rPr>
                <w:b/>
              </w:rPr>
            </w:pPr>
            <w:r>
              <w:rPr>
                <w:b/>
                <w:sz w:val="28"/>
              </w:rPr>
              <w:t>-</w:t>
            </w:r>
          </w:p>
        </w:tc>
        <w:tc>
          <w:tcPr>
            <w:tcW w:w="2410" w:type="dxa"/>
          </w:tcPr>
          <w:p w:rsidR="00204698" w:rsidRDefault="00A627DE">
            <w:pPr>
              <w:pStyle w:val="CRCoverPage"/>
              <w:tabs>
                <w:tab w:val="right" w:pos="1825"/>
              </w:tabs>
              <w:spacing w:after="0"/>
              <w:jc w:val="center"/>
            </w:pPr>
            <w:r>
              <w:rPr>
                <w:b/>
                <w:sz w:val="28"/>
                <w:szCs w:val="28"/>
              </w:rPr>
              <w:t>Current version:</w:t>
            </w:r>
          </w:p>
        </w:tc>
        <w:tc>
          <w:tcPr>
            <w:tcW w:w="1701" w:type="dxa"/>
            <w:shd w:val="pct30" w:color="FFFF00" w:fill="auto"/>
          </w:tcPr>
          <w:p w:rsidR="00204698" w:rsidRDefault="00A627DE">
            <w:pPr>
              <w:pStyle w:val="CRCoverPage"/>
              <w:spacing w:after="0"/>
              <w:jc w:val="center"/>
              <w:rPr>
                <w:sz w:val="28"/>
                <w:lang w:val="en-US" w:eastAsia="zh-CN"/>
              </w:rPr>
            </w:pPr>
            <w:r>
              <w:rPr>
                <w:rFonts w:hint="eastAsia"/>
                <w:b/>
                <w:sz w:val="28"/>
                <w:lang w:val="en-US" w:eastAsia="zh-CN"/>
              </w:rPr>
              <w:t>16</w:t>
            </w:r>
            <w:r>
              <w:rPr>
                <w:b/>
                <w:sz w:val="28"/>
              </w:rPr>
              <w:t>.</w:t>
            </w:r>
            <w:r>
              <w:rPr>
                <w:rFonts w:hint="eastAsia"/>
                <w:b/>
                <w:sz w:val="28"/>
                <w:lang w:val="en-US" w:eastAsia="zh-CN"/>
              </w:rPr>
              <w:t>1</w:t>
            </w:r>
            <w:r>
              <w:rPr>
                <w:b/>
                <w:sz w:val="28"/>
              </w:rPr>
              <w:t>.0</w:t>
            </w:r>
          </w:p>
        </w:tc>
        <w:tc>
          <w:tcPr>
            <w:tcW w:w="143" w:type="dxa"/>
            <w:tcBorders>
              <w:right w:val="single" w:sz="4" w:space="0" w:color="auto"/>
            </w:tcBorders>
          </w:tcPr>
          <w:p w:rsidR="00204698" w:rsidRDefault="00204698">
            <w:pPr>
              <w:pStyle w:val="CRCoverPage"/>
              <w:spacing w:after="0"/>
            </w:pPr>
          </w:p>
        </w:tc>
      </w:tr>
      <w:tr w:rsidR="00204698">
        <w:tc>
          <w:tcPr>
            <w:tcW w:w="9641" w:type="dxa"/>
            <w:gridSpan w:val="9"/>
            <w:tcBorders>
              <w:left w:val="single" w:sz="4" w:space="0" w:color="auto"/>
              <w:right w:val="single" w:sz="4" w:space="0" w:color="auto"/>
            </w:tcBorders>
          </w:tcPr>
          <w:p w:rsidR="00204698" w:rsidRDefault="00204698">
            <w:pPr>
              <w:pStyle w:val="CRCoverPage"/>
              <w:spacing w:after="0"/>
            </w:pPr>
          </w:p>
        </w:tc>
      </w:tr>
      <w:tr w:rsidR="00204698">
        <w:tc>
          <w:tcPr>
            <w:tcW w:w="9641" w:type="dxa"/>
            <w:gridSpan w:val="9"/>
            <w:tcBorders>
              <w:top w:val="single" w:sz="4" w:space="0" w:color="auto"/>
            </w:tcBorders>
          </w:tcPr>
          <w:p w:rsidR="00204698" w:rsidRDefault="00A627D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04698">
        <w:tc>
          <w:tcPr>
            <w:tcW w:w="9641" w:type="dxa"/>
            <w:gridSpan w:val="9"/>
          </w:tcPr>
          <w:p w:rsidR="00204698" w:rsidRDefault="00204698">
            <w:pPr>
              <w:pStyle w:val="CRCoverPage"/>
              <w:spacing w:after="0"/>
              <w:rPr>
                <w:sz w:val="8"/>
                <w:szCs w:val="8"/>
              </w:rPr>
            </w:pPr>
          </w:p>
        </w:tc>
      </w:tr>
    </w:tbl>
    <w:p w:rsidR="00204698" w:rsidRDefault="002046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4698">
        <w:tc>
          <w:tcPr>
            <w:tcW w:w="2835" w:type="dxa"/>
          </w:tcPr>
          <w:p w:rsidR="00204698" w:rsidRDefault="00A627DE">
            <w:pPr>
              <w:pStyle w:val="CRCoverPage"/>
              <w:tabs>
                <w:tab w:val="right" w:pos="2751"/>
              </w:tabs>
              <w:spacing w:after="0"/>
              <w:rPr>
                <w:b/>
                <w:i/>
              </w:rPr>
            </w:pPr>
            <w:r>
              <w:rPr>
                <w:b/>
                <w:i/>
              </w:rPr>
              <w:t>Proposed change affects:</w:t>
            </w:r>
          </w:p>
        </w:tc>
        <w:tc>
          <w:tcPr>
            <w:tcW w:w="1418" w:type="dxa"/>
          </w:tcPr>
          <w:p w:rsidR="00204698" w:rsidRDefault="00A627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4698" w:rsidRDefault="00204698">
            <w:pPr>
              <w:pStyle w:val="CRCoverPage"/>
              <w:spacing w:after="0"/>
              <w:jc w:val="center"/>
              <w:rPr>
                <w:b/>
                <w:caps/>
              </w:rPr>
            </w:pPr>
          </w:p>
        </w:tc>
        <w:tc>
          <w:tcPr>
            <w:tcW w:w="709" w:type="dxa"/>
            <w:tcBorders>
              <w:left w:val="single" w:sz="4" w:space="0" w:color="auto"/>
            </w:tcBorders>
          </w:tcPr>
          <w:p w:rsidR="00204698" w:rsidRDefault="00A627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4698" w:rsidRDefault="00A627DE">
            <w:pPr>
              <w:pStyle w:val="CRCoverPage"/>
              <w:spacing w:after="0"/>
              <w:jc w:val="center"/>
              <w:rPr>
                <w:b/>
                <w:caps/>
              </w:rPr>
            </w:pPr>
            <w:r>
              <w:rPr>
                <w:rFonts w:hint="eastAsia"/>
                <w:b/>
                <w:caps/>
                <w:lang w:eastAsia="zh-CN"/>
              </w:rPr>
              <w:t>X</w:t>
            </w:r>
          </w:p>
        </w:tc>
        <w:tc>
          <w:tcPr>
            <w:tcW w:w="2126" w:type="dxa"/>
          </w:tcPr>
          <w:p w:rsidR="00204698" w:rsidRDefault="00A627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4698" w:rsidRDefault="00A627DE">
            <w:pPr>
              <w:pStyle w:val="CRCoverPage"/>
              <w:spacing w:after="0"/>
              <w:jc w:val="center"/>
              <w:rPr>
                <w:b/>
                <w:caps/>
              </w:rPr>
            </w:pPr>
            <w:r>
              <w:rPr>
                <w:rFonts w:hint="eastAsia"/>
                <w:b/>
                <w:caps/>
                <w:lang w:eastAsia="zh-CN"/>
              </w:rPr>
              <w:t>X</w:t>
            </w:r>
          </w:p>
        </w:tc>
        <w:tc>
          <w:tcPr>
            <w:tcW w:w="1418" w:type="dxa"/>
            <w:tcBorders>
              <w:left w:val="nil"/>
            </w:tcBorders>
          </w:tcPr>
          <w:p w:rsidR="00204698" w:rsidRDefault="00A627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4698" w:rsidRDefault="00204698">
            <w:pPr>
              <w:pStyle w:val="CRCoverPage"/>
              <w:spacing w:after="0"/>
              <w:jc w:val="center"/>
              <w:rPr>
                <w:b/>
                <w:bCs/>
                <w:caps/>
              </w:rPr>
            </w:pPr>
          </w:p>
        </w:tc>
      </w:tr>
    </w:tbl>
    <w:p w:rsidR="00204698" w:rsidRDefault="002046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4698">
        <w:tc>
          <w:tcPr>
            <w:tcW w:w="9640" w:type="dxa"/>
            <w:gridSpan w:val="11"/>
          </w:tcPr>
          <w:p w:rsidR="00204698" w:rsidRDefault="00204698">
            <w:pPr>
              <w:pStyle w:val="CRCoverPage"/>
              <w:spacing w:after="0"/>
              <w:rPr>
                <w:sz w:val="8"/>
                <w:szCs w:val="8"/>
              </w:rPr>
            </w:pPr>
          </w:p>
        </w:tc>
      </w:tr>
      <w:tr w:rsidR="00204698">
        <w:tc>
          <w:tcPr>
            <w:tcW w:w="1843" w:type="dxa"/>
            <w:tcBorders>
              <w:top w:val="single" w:sz="4" w:space="0" w:color="auto"/>
              <w:left w:val="single" w:sz="4" w:space="0" w:color="auto"/>
            </w:tcBorders>
          </w:tcPr>
          <w:p w:rsidR="00204698" w:rsidRDefault="00A627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04698" w:rsidRDefault="00A627DE">
            <w:pPr>
              <w:pStyle w:val="CRCoverPage"/>
              <w:spacing w:after="0"/>
              <w:ind w:left="100"/>
            </w:pPr>
            <w:r>
              <w:rPr>
                <w:rFonts w:hint="eastAsia"/>
              </w:rPr>
              <w:t>CR on support of 35MHz and 45MHz channel bandwidth</w:t>
            </w:r>
            <w:r w:rsidR="000A66BB">
              <w:rPr>
                <w:rFonts w:hint="eastAsia"/>
                <w:lang w:eastAsia="zh-CN"/>
              </w:rPr>
              <w:t xml:space="preserve"> (R16)</w:t>
            </w:r>
            <w:bookmarkStart w:id="1" w:name="_GoBack"/>
            <w:bookmarkEnd w:id="1"/>
          </w:p>
        </w:tc>
      </w:tr>
      <w:tr w:rsidR="00204698">
        <w:tc>
          <w:tcPr>
            <w:tcW w:w="1843" w:type="dxa"/>
            <w:tcBorders>
              <w:left w:val="single" w:sz="4" w:space="0" w:color="auto"/>
            </w:tcBorders>
          </w:tcPr>
          <w:p w:rsidR="00204698" w:rsidRDefault="00204698">
            <w:pPr>
              <w:pStyle w:val="CRCoverPage"/>
              <w:spacing w:after="0"/>
              <w:rPr>
                <w:b/>
                <w:i/>
                <w:sz w:val="8"/>
                <w:szCs w:val="8"/>
              </w:rPr>
            </w:pPr>
          </w:p>
        </w:tc>
        <w:tc>
          <w:tcPr>
            <w:tcW w:w="7797" w:type="dxa"/>
            <w:gridSpan w:val="10"/>
            <w:tcBorders>
              <w:right w:val="single" w:sz="4" w:space="0" w:color="auto"/>
            </w:tcBorders>
          </w:tcPr>
          <w:p w:rsidR="00204698" w:rsidRDefault="00204698">
            <w:pPr>
              <w:pStyle w:val="CRCoverPage"/>
              <w:spacing w:after="0"/>
              <w:rPr>
                <w:sz w:val="8"/>
                <w:szCs w:val="8"/>
              </w:rPr>
            </w:pPr>
          </w:p>
        </w:tc>
      </w:tr>
      <w:tr w:rsidR="00204698">
        <w:tc>
          <w:tcPr>
            <w:tcW w:w="1843" w:type="dxa"/>
            <w:tcBorders>
              <w:left w:val="single" w:sz="4" w:space="0" w:color="auto"/>
            </w:tcBorders>
          </w:tcPr>
          <w:p w:rsidR="00204698" w:rsidRDefault="00A627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04698" w:rsidRDefault="00A627DE">
            <w:pPr>
              <w:pStyle w:val="CRCoverPage"/>
              <w:spacing w:after="0"/>
              <w:ind w:left="100"/>
            </w:pPr>
            <w:r>
              <w:t>ZTE Corporation, Sanechips</w:t>
            </w:r>
          </w:p>
        </w:tc>
      </w:tr>
      <w:tr w:rsidR="00204698">
        <w:tc>
          <w:tcPr>
            <w:tcW w:w="1843" w:type="dxa"/>
            <w:tcBorders>
              <w:left w:val="single" w:sz="4" w:space="0" w:color="auto"/>
            </w:tcBorders>
          </w:tcPr>
          <w:p w:rsidR="00204698" w:rsidRDefault="00A627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04698" w:rsidRDefault="00A627DE">
            <w:pPr>
              <w:pStyle w:val="CRCoverPage"/>
              <w:spacing w:after="0"/>
              <w:ind w:left="100"/>
            </w:pPr>
            <w:r>
              <w:t>R2</w:t>
            </w:r>
          </w:p>
        </w:tc>
      </w:tr>
      <w:tr w:rsidR="00204698">
        <w:tc>
          <w:tcPr>
            <w:tcW w:w="1843" w:type="dxa"/>
            <w:tcBorders>
              <w:left w:val="single" w:sz="4" w:space="0" w:color="auto"/>
            </w:tcBorders>
          </w:tcPr>
          <w:p w:rsidR="00204698" w:rsidRDefault="00204698">
            <w:pPr>
              <w:pStyle w:val="CRCoverPage"/>
              <w:spacing w:after="0"/>
              <w:rPr>
                <w:b/>
                <w:i/>
                <w:sz w:val="8"/>
                <w:szCs w:val="8"/>
              </w:rPr>
            </w:pPr>
          </w:p>
        </w:tc>
        <w:tc>
          <w:tcPr>
            <w:tcW w:w="7797" w:type="dxa"/>
            <w:gridSpan w:val="10"/>
            <w:tcBorders>
              <w:right w:val="single" w:sz="4" w:space="0" w:color="auto"/>
            </w:tcBorders>
          </w:tcPr>
          <w:p w:rsidR="00204698" w:rsidRDefault="00204698">
            <w:pPr>
              <w:pStyle w:val="CRCoverPage"/>
              <w:spacing w:after="0"/>
              <w:rPr>
                <w:sz w:val="8"/>
                <w:szCs w:val="8"/>
              </w:rPr>
            </w:pPr>
          </w:p>
        </w:tc>
      </w:tr>
      <w:tr w:rsidR="00204698">
        <w:tc>
          <w:tcPr>
            <w:tcW w:w="1843" w:type="dxa"/>
            <w:tcBorders>
              <w:left w:val="single" w:sz="4" w:space="0" w:color="auto"/>
            </w:tcBorders>
          </w:tcPr>
          <w:p w:rsidR="00204698" w:rsidRDefault="00A627DE">
            <w:pPr>
              <w:pStyle w:val="CRCoverPage"/>
              <w:tabs>
                <w:tab w:val="right" w:pos="1759"/>
              </w:tabs>
              <w:spacing w:after="0"/>
              <w:rPr>
                <w:b/>
                <w:i/>
              </w:rPr>
            </w:pPr>
            <w:r>
              <w:rPr>
                <w:b/>
                <w:i/>
              </w:rPr>
              <w:t>Work item code:</w:t>
            </w:r>
          </w:p>
        </w:tc>
        <w:tc>
          <w:tcPr>
            <w:tcW w:w="3686" w:type="dxa"/>
            <w:gridSpan w:val="5"/>
            <w:shd w:val="pct30" w:color="FFFF00" w:fill="auto"/>
          </w:tcPr>
          <w:p w:rsidR="00204698" w:rsidRDefault="00A627DE">
            <w:pPr>
              <w:pStyle w:val="CRCoverPage"/>
              <w:spacing w:after="0"/>
              <w:ind w:left="100"/>
            </w:pPr>
            <w:r>
              <w:t>NR_newRAT-Core</w:t>
            </w:r>
          </w:p>
        </w:tc>
        <w:tc>
          <w:tcPr>
            <w:tcW w:w="567" w:type="dxa"/>
            <w:tcBorders>
              <w:left w:val="nil"/>
            </w:tcBorders>
          </w:tcPr>
          <w:p w:rsidR="00204698" w:rsidRDefault="00204698">
            <w:pPr>
              <w:pStyle w:val="CRCoverPage"/>
              <w:spacing w:after="0"/>
              <w:ind w:right="100"/>
            </w:pPr>
          </w:p>
        </w:tc>
        <w:tc>
          <w:tcPr>
            <w:tcW w:w="1417" w:type="dxa"/>
            <w:gridSpan w:val="3"/>
            <w:tcBorders>
              <w:left w:val="nil"/>
            </w:tcBorders>
          </w:tcPr>
          <w:p w:rsidR="00204698" w:rsidRDefault="00A627DE">
            <w:pPr>
              <w:pStyle w:val="CRCoverPage"/>
              <w:spacing w:after="0"/>
              <w:jc w:val="right"/>
            </w:pPr>
            <w:r>
              <w:rPr>
                <w:b/>
                <w:i/>
              </w:rPr>
              <w:t>Date:</w:t>
            </w:r>
          </w:p>
        </w:tc>
        <w:tc>
          <w:tcPr>
            <w:tcW w:w="2127" w:type="dxa"/>
            <w:tcBorders>
              <w:right w:val="single" w:sz="4" w:space="0" w:color="auto"/>
            </w:tcBorders>
            <w:shd w:val="pct30" w:color="FFFF00" w:fill="auto"/>
          </w:tcPr>
          <w:p w:rsidR="00204698" w:rsidRDefault="00A627DE">
            <w:pPr>
              <w:pStyle w:val="CRCoverPage"/>
              <w:spacing w:after="0"/>
              <w:ind w:left="100"/>
            </w:pPr>
            <w:r>
              <w:t>2020-0</w:t>
            </w:r>
            <w:r w:rsidR="00A94125">
              <w:rPr>
                <w:rFonts w:hint="eastAsia"/>
                <w:lang w:val="en-US" w:eastAsia="zh-CN"/>
              </w:rPr>
              <w:t>8</w:t>
            </w:r>
            <w:r>
              <w:t>-</w:t>
            </w:r>
            <w:r w:rsidR="00A94125">
              <w:rPr>
                <w:rFonts w:hint="eastAsia"/>
                <w:lang w:eastAsia="zh-CN"/>
              </w:rPr>
              <w:t>0</w:t>
            </w:r>
            <w:r>
              <w:t>1</w:t>
            </w:r>
          </w:p>
        </w:tc>
      </w:tr>
      <w:tr w:rsidR="00204698">
        <w:tc>
          <w:tcPr>
            <w:tcW w:w="1843" w:type="dxa"/>
            <w:tcBorders>
              <w:left w:val="single" w:sz="4" w:space="0" w:color="auto"/>
            </w:tcBorders>
          </w:tcPr>
          <w:p w:rsidR="00204698" w:rsidRDefault="00204698">
            <w:pPr>
              <w:pStyle w:val="CRCoverPage"/>
              <w:spacing w:after="0"/>
              <w:rPr>
                <w:b/>
                <w:i/>
                <w:sz w:val="8"/>
                <w:szCs w:val="8"/>
              </w:rPr>
            </w:pPr>
          </w:p>
        </w:tc>
        <w:tc>
          <w:tcPr>
            <w:tcW w:w="1986" w:type="dxa"/>
            <w:gridSpan w:val="4"/>
          </w:tcPr>
          <w:p w:rsidR="00204698" w:rsidRDefault="00204698">
            <w:pPr>
              <w:pStyle w:val="CRCoverPage"/>
              <w:spacing w:after="0"/>
              <w:rPr>
                <w:sz w:val="8"/>
                <w:szCs w:val="8"/>
              </w:rPr>
            </w:pPr>
          </w:p>
        </w:tc>
        <w:tc>
          <w:tcPr>
            <w:tcW w:w="2267" w:type="dxa"/>
            <w:gridSpan w:val="2"/>
          </w:tcPr>
          <w:p w:rsidR="00204698" w:rsidRDefault="00204698">
            <w:pPr>
              <w:pStyle w:val="CRCoverPage"/>
              <w:spacing w:after="0"/>
              <w:rPr>
                <w:sz w:val="8"/>
                <w:szCs w:val="8"/>
              </w:rPr>
            </w:pPr>
          </w:p>
        </w:tc>
        <w:tc>
          <w:tcPr>
            <w:tcW w:w="1417" w:type="dxa"/>
            <w:gridSpan w:val="3"/>
          </w:tcPr>
          <w:p w:rsidR="00204698" w:rsidRDefault="00204698">
            <w:pPr>
              <w:pStyle w:val="CRCoverPage"/>
              <w:spacing w:after="0"/>
              <w:rPr>
                <w:sz w:val="8"/>
                <w:szCs w:val="8"/>
              </w:rPr>
            </w:pPr>
          </w:p>
        </w:tc>
        <w:tc>
          <w:tcPr>
            <w:tcW w:w="2127" w:type="dxa"/>
            <w:tcBorders>
              <w:right w:val="single" w:sz="4" w:space="0" w:color="auto"/>
            </w:tcBorders>
          </w:tcPr>
          <w:p w:rsidR="00204698" w:rsidRDefault="00204698">
            <w:pPr>
              <w:pStyle w:val="CRCoverPage"/>
              <w:spacing w:after="0"/>
              <w:rPr>
                <w:sz w:val="8"/>
                <w:szCs w:val="8"/>
              </w:rPr>
            </w:pPr>
          </w:p>
        </w:tc>
      </w:tr>
      <w:tr w:rsidR="00204698">
        <w:trPr>
          <w:cantSplit/>
        </w:trPr>
        <w:tc>
          <w:tcPr>
            <w:tcW w:w="1843" w:type="dxa"/>
            <w:tcBorders>
              <w:left w:val="single" w:sz="4" w:space="0" w:color="auto"/>
            </w:tcBorders>
          </w:tcPr>
          <w:p w:rsidR="00204698" w:rsidRDefault="00A627DE">
            <w:pPr>
              <w:pStyle w:val="CRCoverPage"/>
              <w:tabs>
                <w:tab w:val="right" w:pos="1759"/>
              </w:tabs>
              <w:spacing w:after="0"/>
              <w:rPr>
                <w:b/>
                <w:i/>
              </w:rPr>
            </w:pPr>
            <w:r>
              <w:rPr>
                <w:b/>
                <w:i/>
              </w:rPr>
              <w:t>Category:</w:t>
            </w:r>
          </w:p>
        </w:tc>
        <w:tc>
          <w:tcPr>
            <w:tcW w:w="851" w:type="dxa"/>
            <w:shd w:val="pct30" w:color="FFFF00" w:fill="auto"/>
          </w:tcPr>
          <w:p w:rsidR="00204698" w:rsidRDefault="00A627DE">
            <w:pPr>
              <w:pStyle w:val="CRCoverPage"/>
              <w:spacing w:after="0"/>
              <w:ind w:left="100" w:right="-609"/>
              <w:rPr>
                <w:b/>
                <w:lang w:eastAsia="zh-CN"/>
              </w:rPr>
            </w:pPr>
            <w:r>
              <w:rPr>
                <w:rFonts w:hint="eastAsia"/>
                <w:b/>
                <w:lang w:val="en-US" w:eastAsia="zh-CN"/>
              </w:rPr>
              <w:t>A</w:t>
            </w:r>
          </w:p>
        </w:tc>
        <w:tc>
          <w:tcPr>
            <w:tcW w:w="3402" w:type="dxa"/>
            <w:gridSpan w:val="5"/>
            <w:tcBorders>
              <w:left w:val="nil"/>
            </w:tcBorders>
          </w:tcPr>
          <w:p w:rsidR="00204698" w:rsidRDefault="00204698">
            <w:pPr>
              <w:pStyle w:val="CRCoverPage"/>
              <w:spacing w:after="0"/>
            </w:pPr>
          </w:p>
        </w:tc>
        <w:tc>
          <w:tcPr>
            <w:tcW w:w="1417" w:type="dxa"/>
            <w:gridSpan w:val="3"/>
            <w:tcBorders>
              <w:left w:val="nil"/>
            </w:tcBorders>
          </w:tcPr>
          <w:p w:rsidR="00204698" w:rsidRDefault="00A627DE">
            <w:pPr>
              <w:pStyle w:val="CRCoverPage"/>
              <w:spacing w:after="0"/>
              <w:jc w:val="right"/>
              <w:rPr>
                <w:b/>
                <w:i/>
              </w:rPr>
            </w:pPr>
            <w:r>
              <w:rPr>
                <w:b/>
                <w:i/>
              </w:rPr>
              <w:t>Release:</w:t>
            </w:r>
          </w:p>
        </w:tc>
        <w:tc>
          <w:tcPr>
            <w:tcW w:w="2127" w:type="dxa"/>
            <w:tcBorders>
              <w:right w:val="single" w:sz="4" w:space="0" w:color="auto"/>
            </w:tcBorders>
            <w:shd w:val="pct30" w:color="FFFF00" w:fill="auto"/>
          </w:tcPr>
          <w:p w:rsidR="00204698" w:rsidRDefault="00A627DE">
            <w:pPr>
              <w:pStyle w:val="CRCoverPage"/>
              <w:spacing w:after="0"/>
              <w:ind w:left="100"/>
              <w:rPr>
                <w:lang w:val="en-US" w:eastAsia="zh-CN"/>
              </w:rPr>
            </w:pPr>
            <w:r>
              <w:t>Rel-1</w:t>
            </w:r>
            <w:r>
              <w:rPr>
                <w:rFonts w:hint="eastAsia"/>
                <w:lang w:val="en-US" w:eastAsia="zh-CN"/>
              </w:rPr>
              <w:t>6</w:t>
            </w:r>
          </w:p>
        </w:tc>
      </w:tr>
      <w:tr w:rsidR="00204698">
        <w:tc>
          <w:tcPr>
            <w:tcW w:w="1843" w:type="dxa"/>
            <w:tcBorders>
              <w:left w:val="single" w:sz="4" w:space="0" w:color="auto"/>
              <w:bottom w:val="single" w:sz="4" w:space="0" w:color="auto"/>
            </w:tcBorders>
          </w:tcPr>
          <w:p w:rsidR="00204698" w:rsidRDefault="00204698">
            <w:pPr>
              <w:pStyle w:val="CRCoverPage"/>
              <w:spacing w:after="0"/>
              <w:rPr>
                <w:b/>
                <w:i/>
              </w:rPr>
            </w:pPr>
          </w:p>
        </w:tc>
        <w:tc>
          <w:tcPr>
            <w:tcW w:w="4677" w:type="dxa"/>
            <w:gridSpan w:val="8"/>
            <w:tcBorders>
              <w:bottom w:val="single" w:sz="4" w:space="0" w:color="auto"/>
            </w:tcBorders>
          </w:tcPr>
          <w:p w:rsidR="00204698" w:rsidRDefault="00A627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04698" w:rsidRDefault="00A627D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04698" w:rsidRDefault="00A627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04698">
        <w:tc>
          <w:tcPr>
            <w:tcW w:w="1843" w:type="dxa"/>
          </w:tcPr>
          <w:p w:rsidR="00204698" w:rsidRDefault="00204698">
            <w:pPr>
              <w:pStyle w:val="CRCoverPage"/>
              <w:spacing w:after="0"/>
              <w:rPr>
                <w:b/>
                <w:i/>
                <w:sz w:val="8"/>
                <w:szCs w:val="8"/>
              </w:rPr>
            </w:pPr>
          </w:p>
        </w:tc>
        <w:tc>
          <w:tcPr>
            <w:tcW w:w="7797" w:type="dxa"/>
            <w:gridSpan w:val="10"/>
          </w:tcPr>
          <w:p w:rsidR="00204698" w:rsidRDefault="00204698">
            <w:pPr>
              <w:pStyle w:val="CRCoverPage"/>
              <w:spacing w:after="0"/>
              <w:rPr>
                <w:sz w:val="8"/>
                <w:szCs w:val="8"/>
              </w:rPr>
            </w:pPr>
          </w:p>
        </w:tc>
      </w:tr>
      <w:tr w:rsidR="00204698">
        <w:tc>
          <w:tcPr>
            <w:tcW w:w="2694" w:type="dxa"/>
            <w:gridSpan w:val="2"/>
            <w:tcBorders>
              <w:top w:val="single" w:sz="4" w:space="0" w:color="auto"/>
              <w:left w:val="single" w:sz="4" w:space="0" w:color="auto"/>
            </w:tcBorders>
          </w:tcPr>
          <w:p w:rsidR="00204698" w:rsidRDefault="00A627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04698" w:rsidRDefault="00A627DE">
            <w:pPr>
              <w:pStyle w:val="CRCoverPage"/>
              <w:ind w:left="100"/>
              <w:rPr>
                <w:sz w:val="21"/>
                <w:szCs w:val="22"/>
                <w:lang w:eastAsia="zh-CN"/>
              </w:rPr>
            </w:pPr>
            <w:r>
              <w:rPr>
                <w:sz w:val="21"/>
                <w:szCs w:val="22"/>
                <w:lang w:eastAsia="zh-CN"/>
              </w:rPr>
              <w:t xml:space="preserve">A new WI Addition </w:t>
            </w:r>
            <w:r>
              <w:rPr>
                <w:rFonts w:hint="eastAsia"/>
                <w:sz w:val="21"/>
                <w:szCs w:val="22"/>
                <w:lang w:val="en-US" w:eastAsia="zh-CN"/>
              </w:rPr>
              <w:t>on i</w:t>
            </w:r>
            <w:r>
              <w:rPr>
                <w:sz w:val="21"/>
                <w:szCs w:val="22"/>
                <w:lang w:eastAsia="zh-CN"/>
              </w:rPr>
              <w:t>ntroduction of channel bandwidths 35MHz and 45MHz for NR</w:t>
            </w:r>
            <w:r>
              <w:rPr>
                <w:rFonts w:hint="eastAsia"/>
                <w:sz w:val="21"/>
                <w:szCs w:val="22"/>
                <w:lang w:val="en-US" w:eastAsia="zh-CN"/>
              </w:rPr>
              <w:t xml:space="preserve"> </w:t>
            </w:r>
            <w:r>
              <w:rPr>
                <w:sz w:val="21"/>
                <w:szCs w:val="22"/>
                <w:lang w:eastAsia="zh-CN"/>
              </w:rPr>
              <w:t>was approved in RP-</w:t>
            </w:r>
            <w:r>
              <w:rPr>
                <w:rFonts w:hint="eastAsia"/>
                <w:sz w:val="21"/>
                <w:szCs w:val="22"/>
                <w:lang w:val="en-US" w:eastAsia="zh-CN"/>
              </w:rPr>
              <w:t>201321</w:t>
            </w:r>
            <w:r>
              <w:rPr>
                <w:sz w:val="21"/>
                <w:szCs w:val="22"/>
                <w:lang w:eastAsia="zh-CN"/>
              </w:rPr>
              <w:t xml:space="preserve"> at RAN8</w:t>
            </w:r>
            <w:r>
              <w:rPr>
                <w:rFonts w:hint="eastAsia"/>
                <w:sz w:val="21"/>
                <w:szCs w:val="22"/>
                <w:lang w:val="en-US" w:eastAsia="zh-CN"/>
              </w:rPr>
              <w:t>8e</w:t>
            </w:r>
            <w:r>
              <w:rPr>
                <w:sz w:val="21"/>
                <w:szCs w:val="22"/>
                <w:lang w:eastAsia="zh-CN"/>
              </w:rPr>
              <w:t>, and the objectives include:</w:t>
            </w:r>
          </w:p>
          <w:p w:rsidR="00204698" w:rsidRDefault="00A627DE">
            <w:pPr>
              <w:numPr>
                <w:ilvl w:val="0"/>
                <w:numId w:val="1"/>
              </w:numPr>
              <w:spacing w:after="0" w:line="360" w:lineRule="auto"/>
              <w:ind w:left="840"/>
              <w:rPr>
                <w:lang w:eastAsia="zh-CN"/>
              </w:rPr>
            </w:pPr>
            <w:r>
              <w:rPr>
                <w:rFonts w:ascii="Arial" w:eastAsia="Batang" w:hAnsi="Arial" w:cs="Arial"/>
                <w:b/>
                <w:lang w:eastAsia="zh-CN"/>
              </w:rPr>
              <w:t xml:space="preserve"> </w:t>
            </w:r>
            <w:r>
              <w:rPr>
                <w:lang w:eastAsia="zh-CN"/>
              </w:rPr>
              <w:t xml:space="preserve">Specify the core requirements to support 35 MHz and 45 MHz NR channel bandwidths </w:t>
            </w:r>
          </w:p>
          <w:p w:rsidR="00204698" w:rsidRDefault="00A627DE">
            <w:pPr>
              <w:numPr>
                <w:ilvl w:val="1"/>
                <w:numId w:val="1"/>
              </w:numPr>
              <w:spacing w:after="0" w:line="360" w:lineRule="auto"/>
              <w:ind w:left="1260"/>
              <w:rPr>
                <w:bCs/>
              </w:rPr>
            </w:pPr>
            <w:r>
              <w:rPr>
                <w:rFonts w:hint="eastAsia"/>
                <w:lang w:eastAsia="zh-CN"/>
              </w:rPr>
              <w:t>Specify the necessary RAN2 signalling, if needed</w:t>
            </w:r>
          </w:p>
          <w:p w:rsidR="00204698" w:rsidRDefault="00A627DE">
            <w:pPr>
              <w:numPr>
                <w:ilvl w:val="0"/>
                <w:numId w:val="1"/>
              </w:numPr>
              <w:spacing w:after="0" w:line="360" w:lineRule="auto"/>
              <w:ind w:left="840"/>
              <w:rPr>
                <w:lang w:eastAsia="zh-CN"/>
              </w:rPr>
            </w:pPr>
            <w:r>
              <w:rPr>
                <w:lang w:eastAsia="zh-CN"/>
              </w:rPr>
              <w:t>Discuss and specify the release independent specifications.</w:t>
            </w:r>
          </w:p>
          <w:p w:rsidR="00204698" w:rsidRDefault="00204698">
            <w:pPr>
              <w:pStyle w:val="CRCoverPage"/>
              <w:ind w:left="100"/>
              <w:rPr>
                <w:lang w:eastAsia="zh-CN"/>
              </w:rPr>
            </w:pPr>
          </w:p>
        </w:tc>
      </w:tr>
      <w:tr w:rsidR="00204698">
        <w:tc>
          <w:tcPr>
            <w:tcW w:w="2694" w:type="dxa"/>
            <w:gridSpan w:val="2"/>
            <w:tcBorders>
              <w:left w:val="single" w:sz="4" w:space="0" w:color="auto"/>
            </w:tcBorders>
          </w:tcPr>
          <w:p w:rsidR="00204698" w:rsidRDefault="00204698">
            <w:pPr>
              <w:pStyle w:val="CRCoverPage"/>
              <w:spacing w:after="0"/>
              <w:rPr>
                <w:b/>
                <w:i/>
                <w:sz w:val="8"/>
                <w:szCs w:val="8"/>
              </w:rPr>
            </w:pPr>
          </w:p>
        </w:tc>
        <w:tc>
          <w:tcPr>
            <w:tcW w:w="6946" w:type="dxa"/>
            <w:gridSpan w:val="9"/>
            <w:tcBorders>
              <w:right w:val="single" w:sz="4" w:space="0" w:color="auto"/>
            </w:tcBorders>
          </w:tcPr>
          <w:p w:rsidR="00204698" w:rsidRDefault="00204698">
            <w:pPr>
              <w:pStyle w:val="CRCoverPage"/>
              <w:spacing w:after="0"/>
              <w:rPr>
                <w:sz w:val="8"/>
                <w:szCs w:val="8"/>
              </w:rPr>
            </w:pPr>
          </w:p>
        </w:tc>
      </w:tr>
      <w:tr w:rsidR="00204698">
        <w:tc>
          <w:tcPr>
            <w:tcW w:w="2694" w:type="dxa"/>
            <w:gridSpan w:val="2"/>
            <w:tcBorders>
              <w:left w:val="single" w:sz="4" w:space="0" w:color="auto"/>
            </w:tcBorders>
          </w:tcPr>
          <w:p w:rsidR="00204698" w:rsidRDefault="00A627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04698" w:rsidRDefault="00A627DE">
            <w:pPr>
              <w:pStyle w:val="CRCoverPage"/>
              <w:spacing w:after="0"/>
              <w:ind w:left="100"/>
              <w:rPr>
                <w:lang w:val="en-US" w:eastAsia="zh-CN"/>
              </w:rPr>
            </w:pPr>
            <w:r>
              <w:t xml:space="preserve">Introduce </w:t>
            </w:r>
            <w:r>
              <w:rPr>
                <w:rFonts w:hint="eastAsia"/>
                <w:lang w:val="en-US" w:eastAsia="zh-CN"/>
              </w:rPr>
              <w:t>35</w:t>
            </w:r>
            <w:r>
              <w:t>MHz</w:t>
            </w:r>
            <w:r>
              <w:rPr>
                <w:rFonts w:hint="eastAsia"/>
                <w:lang w:val="en-US" w:eastAsia="zh-CN"/>
              </w:rPr>
              <w:t xml:space="preserve"> and 45MHz</w:t>
            </w:r>
            <w:r>
              <w:t xml:space="preserve"> in UE capability report</w:t>
            </w:r>
            <w:r>
              <w:rPr>
                <w:rFonts w:hint="eastAsia"/>
                <w:lang w:val="en-US" w:eastAsia="zh-CN"/>
              </w:rPr>
              <w:t xml:space="preserve"> by reusing the bits string that has been added for the 70MHz.</w:t>
            </w:r>
          </w:p>
          <w:p w:rsidR="00204698" w:rsidRDefault="00204698">
            <w:pPr>
              <w:pStyle w:val="CRCoverPage"/>
              <w:spacing w:after="0"/>
              <w:ind w:left="100"/>
            </w:pPr>
          </w:p>
          <w:p w:rsidR="00204698" w:rsidRDefault="00A627DE">
            <w:pPr>
              <w:pStyle w:val="CRCoverPage"/>
              <w:spacing w:after="0"/>
              <w:ind w:left="100"/>
              <w:rPr>
                <w:b/>
              </w:rPr>
            </w:pPr>
            <w:r>
              <w:rPr>
                <w:b/>
              </w:rPr>
              <w:t>Impact Analysis</w:t>
            </w:r>
          </w:p>
          <w:p w:rsidR="00204698" w:rsidRDefault="00A627DE">
            <w:pPr>
              <w:pStyle w:val="CRCoverPage"/>
              <w:spacing w:after="0"/>
              <w:ind w:left="100"/>
              <w:rPr>
                <w:lang w:val="en-US" w:eastAsia="zh-CN"/>
              </w:rPr>
            </w:pPr>
            <w:r>
              <w:rPr>
                <w:rFonts w:hint="eastAsia"/>
                <w:u w:val="single"/>
                <w:lang w:val="en-US" w:eastAsia="zh-CN"/>
              </w:rPr>
              <w:t>Impacted 5G architecture options:</w:t>
            </w:r>
          </w:p>
          <w:p w:rsidR="00204698" w:rsidRDefault="00A94125">
            <w:pPr>
              <w:pStyle w:val="CRCoverPage"/>
              <w:spacing w:after="0"/>
              <w:ind w:left="100"/>
              <w:rPr>
                <w:lang w:val="en-US" w:eastAsia="zh-CN"/>
              </w:rPr>
            </w:pPr>
            <w:r>
              <w:rPr>
                <w:rFonts w:hint="eastAsia"/>
                <w:lang w:val="en-US" w:eastAsia="zh-CN"/>
              </w:rPr>
              <w:t xml:space="preserve">NR </w:t>
            </w:r>
            <w:r w:rsidR="00A627DE">
              <w:rPr>
                <w:lang w:val="en-US" w:eastAsia="zh-CN"/>
              </w:rPr>
              <w:t xml:space="preserve">SA, </w:t>
            </w:r>
            <w:r>
              <w:rPr>
                <w:rFonts w:hint="eastAsia"/>
                <w:lang w:val="en-US" w:eastAsia="zh-CN"/>
              </w:rPr>
              <w:t>MR</w:t>
            </w:r>
            <w:r w:rsidR="00A627DE">
              <w:rPr>
                <w:lang w:val="en-US" w:eastAsia="zh-CN"/>
              </w:rPr>
              <w:t>-DC</w:t>
            </w:r>
          </w:p>
          <w:p w:rsidR="00204698" w:rsidRDefault="00204698">
            <w:pPr>
              <w:pStyle w:val="CRCoverPage"/>
              <w:spacing w:after="0"/>
              <w:ind w:left="100"/>
              <w:rPr>
                <w:u w:val="single"/>
              </w:rPr>
            </w:pPr>
          </w:p>
          <w:p w:rsidR="00204698" w:rsidRDefault="00A627DE">
            <w:pPr>
              <w:pStyle w:val="CRCoverPage"/>
              <w:spacing w:after="0"/>
              <w:ind w:left="100"/>
              <w:rPr>
                <w:u w:val="single"/>
              </w:rPr>
            </w:pPr>
            <w:r>
              <w:rPr>
                <w:u w:val="single"/>
              </w:rPr>
              <w:t>Impacted functionality:</w:t>
            </w:r>
          </w:p>
          <w:p w:rsidR="00204698" w:rsidRDefault="00A627DE">
            <w:pPr>
              <w:pStyle w:val="CRCoverPage"/>
              <w:spacing w:after="0"/>
              <w:ind w:left="100"/>
            </w:pPr>
            <w:r>
              <w:rPr>
                <w:kern w:val="2"/>
                <w:lang w:eastAsia="zh-CN"/>
              </w:rPr>
              <w:t>UE Capability</w:t>
            </w:r>
          </w:p>
          <w:p w:rsidR="00204698" w:rsidRDefault="00204698">
            <w:pPr>
              <w:pStyle w:val="CRCoverPage"/>
              <w:spacing w:after="0"/>
              <w:ind w:left="100"/>
            </w:pPr>
          </w:p>
          <w:p w:rsidR="00204698" w:rsidRDefault="00A627DE">
            <w:pPr>
              <w:pStyle w:val="CRCoverPage"/>
              <w:spacing w:after="0"/>
              <w:ind w:left="100"/>
              <w:rPr>
                <w:u w:val="single"/>
              </w:rPr>
            </w:pPr>
            <w:r>
              <w:rPr>
                <w:u w:val="single"/>
              </w:rPr>
              <w:t>Inter-operability:</w:t>
            </w:r>
          </w:p>
          <w:p w:rsidR="00204698" w:rsidRDefault="00A627DE">
            <w:pPr>
              <w:pStyle w:val="CRCoverPage"/>
              <w:ind w:left="100"/>
              <w:rPr>
                <w:lang w:eastAsia="zh-CN"/>
              </w:rPr>
            </w:pPr>
            <w:r>
              <w:rPr>
                <w:rFonts w:eastAsia="Times New Roman"/>
                <w:lang w:eastAsia="zh-CN"/>
              </w:rPr>
              <w:t>No inter-operability issue foreseen</w:t>
            </w:r>
            <w:r>
              <w:rPr>
                <w:lang w:eastAsia="zh-CN"/>
              </w:rPr>
              <w:t>.</w:t>
            </w:r>
          </w:p>
          <w:p w:rsidR="00204698" w:rsidRDefault="00A627DE">
            <w:pPr>
              <w:pStyle w:val="CRCoverPage"/>
              <w:ind w:left="100"/>
              <w:rPr>
                <w:lang w:val="de-DE" w:eastAsia="zh-CN"/>
              </w:rPr>
            </w:pPr>
            <w:r>
              <w:rPr>
                <w:lang w:val="de-DE" w:eastAsia="zh-CN"/>
              </w:rPr>
              <w:t xml:space="preserve">If UE implements the CR but network doesn’t, there are no inter-operability issues as network will just ignore the new bits. </w:t>
            </w:r>
          </w:p>
          <w:p w:rsidR="00204698" w:rsidRDefault="00A627DE">
            <w:pPr>
              <w:pStyle w:val="CRCoverPage"/>
              <w:ind w:left="100"/>
              <w:rPr>
                <w:lang w:val="de-DE" w:eastAsia="zh-CN"/>
              </w:rPr>
            </w:pPr>
            <w:r>
              <w:rPr>
                <w:lang w:val="de-DE" w:eastAsia="zh-CN"/>
              </w:rPr>
              <w:t>If NW implements the CR but UE doesn’t, there are no inter-operability issues as UE will never indicate the new bits.</w:t>
            </w:r>
          </w:p>
        </w:tc>
      </w:tr>
      <w:tr w:rsidR="00204698">
        <w:tc>
          <w:tcPr>
            <w:tcW w:w="2694" w:type="dxa"/>
            <w:gridSpan w:val="2"/>
            <w:tcBorders>
              <w:left w:val="single" w:sz="4" w:space="0" w:color="auto"/>
            </w:tcBorders>
          </w:tcPr>
          <w:p w:rsidR="00204698" w:rsidRDefault="00204698">
            <w:pPr>
              <w:pStyle w:val="CRCoverPage"/>
              <w:spacing w:after="0"/>
              <w:rPr>
                <w:b/>
                <w:i/>
                <w:sz w:val="8"/>
                <w:szCs w:val="8"/>
              </w:rPr>
            </w:pPr>
          </w:p>
        </w:tc>
        <w:tc>
          <w:tcPr>
            <w:tcW w:w="6946" w:type="dxa"/>
            <w:gridSpan w:val="9"/>
            <w:tcBorders>
              <w:right w:val="single" w:sz="4" w:space="0" w:color="auto"/>
            </w:tcBorders>
          </w:tcPr>
          <w:p w:rsidR="00204698" w:rsidRDefault="00204698">
            <w:pPr>
              <w:pStyle w:val="CRCoverPage"/>
              <w:spacing w:after="0"/>
              <w:rPr>
                <w:sz w:val="8"/>
                <w:szCs w:val="8"/>
              </w:rPr>
            </w:pPr>
          </w:p>
        </w:tc>
      </w:tr>
      <w:tr w:rsidR="00204698">
        <w:tc>
          <w:tcPr>
            <w:tcW w:w="2694" w:type="dxa"/>
            <w:gridSpan w:val="2"/>
            <w:tcBorders>
              <w:left w:val="single" w:sz="4" w:space="0" w:color="auto"/>
              <w:bottom w:val="single" w:sz="4" w:space="0" w:color="auto"/>
            </w:tcBorders>
          </w:tcPr>
          <w:p w:rsidR="00204698" w:rsidRDefault="00A627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04698" w:rsidRDefault="00A627DE">
            <w:pPr>
              <w:pStyle w:val="CRCoverPage"/>
              <w:spacing w:after="0"/>
              <w:ind w:left="100"/>
            </w:pPr>
            <w:r>
              <w:rPr>
                <w:rFonts w:hint="eastAsia"/>
                <w:lang w:val="en-US" w:eastAsia="zh-CN"/>
              </w:rPr>
              <w:t>35</w:t>
            </w:r>
            <w:r>
              <w:rPr>
                <w:lang w:eastAsia="zh-CN"/>
              </w:rPr>
              <w:t xml:space="preserve">MHz </w:t>
            </w:r>
            <w:r>
              <w:rPr>
                <w:rFonts w:hint="eastAsia"/>
                <w:lang w:val="en-US" w:eastAsia="zh-CN"/>
              </w:rPr>
              <w:t xml:space="preserve">and 45MHz </w:t>
            </w:r>
            <w:r>
              <w:rPr>
                <w:lang w:eastAsia="zh-CN"/>
              </w:rPr>
              <w:t>would not be supported in UE capability report.</w:t>
            </w:r>
          </w:p>
        </w:tc>
      </w:tr>
      <w:tr w:rsidR="00204698">
        <w:tc>
          <w:tcPr>
            <w:tcW w:w="2694" w:type="dxa"/>
            <w:gridSpan w:val="2"/>
          </w:tcPr>
          <w:p w:rsidR="00204698" w:rsidRDefault="00204698">
            <w:pPr>
              <w:pStyle w:val="CRCoverPage"/>
              <w:spacing w:after="0"/>
              <w:rPr>
                <w:b/>
                <w:i/>
                <w:sz w:val="8"/>
                <w:szCs w:val="8"/>
              </w:rPr>
            </w:pPr>
          </w:p>
        </w:tc>
        <w:tc>
          <w:tcPr>
            <w:tcW w:w="6946" w:type="dxa"/>
            <w:gridSpan w:val="9"/>
          </w:tcPr>
          <w:p w:rsidR="00204698" w:rsidRDefault="00204698">
            <w:pPr>
              <w:pStyle w:val="CRCoverPage"/>
              <w:spacing w:after="0"/>
              <w:rPr>
                <w:sz w:val="8"/>
                <w:szCs w:val="8"/>
              </w:rPr>
            </w:pPr>
          </w:p>
        </w:tc>
      </w:tr>
      <w:tr w:rsidR="00204698">
        <w:tc>
          <w:tcPr>
            <w:tcW w:w="2694" w:type="dxa"/>
            <w:gridSpan w:val="2"/>
            <w:tcBorders>
              <w:top w:val="single" w:sz="4" w:space="0" w:color="auto"/>
              <w:left w:val="single" w:sz="4" w:space="0" w:color="auto"/>
            </w:tcBorders>
          </w:tcPr>
          <w:p w:rsidR="00204698" w:rsidRDefault="00A627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04698" w:rsidRDefault="00A627DE">
            <w:pPr>
              <w:pStyle w:val="CRCoverPage"/>
              <w:spacing w:after="0"/>
              <w:ind w:left="100"/>
            </w:pPr>
            <w:r>
              <w:t>4.2.7.2</w:t>
            </w:r>
          </w:p>
        </w:tc>
      </w:tr>
      <w:tr w:rsidR="00204698">
        <w:tc>
          <w:tcPr>
            <w:tcW w:w="2694" w:type="dxa"/>
            <w:gridSpan w:val="2"/>
            <w:tcBorders>
              <w:left w:val="single" w:sz="4" w:space="0" w:color="auto"/>
            </w:tcBorders>
          </w:tcPr>
          <w:p w:rsidR="00204698" w:rsidRDefault="00204698">
            <w:pPr>
              <w:pStyle w:val="CRCoverPage"/>
              <w:spacing w:after="0"/>
              <w:rPr>
                <w:b/>
                <w:i/>
                <w:sz w:val="8"/>
                <w:szCs w:val="8"/>
              </w:rPr>
            </w:pPr>
          </w:p>
        </w:tc>
        <w:tc>
          <w:tcPr>
            <w:tcW w:w="6946" w:type="dxa"/>
            <w:gridSpan w:val="9"/>
            <w:tcBorders>
              <w:right w:val="single" w:sz="4" w:space="0" w:color="auto"/>
            </w:tcBorders>
          </w:tcPr>
          <w:p w:rsidR="00204698" w:rsidRDefault="00204698">
            <w:pPr>
              <w:pStyle w:val="CRCoverPage"/>
              <w:spacing w:after="0"/>
              <w:rPr>
                <w:sz w:val="8"/>
                <w:szCs w:val="8"/>
              </w:rPr>
            </w:pPr>
          </w:p>
        </w:tc>
      </w:tr>
      <w:tr w:rsidR="00204698">
        <w:tc>
          <w:tcPr>
            <w:tcW w:w="2694" w:type="dxa"/>
            <w:gridSpan w:val="2"/>
            <w:tcBorders>
              <w:left w:val="single" w:sz="4" w:space="0" w:color="auto"/>
            </w:tcBorders>
          </w:tcPr>
          <w:p w:rsidR="00204698" w:rsidRDefault="002046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04698" w:rsidRDefault="00A627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4698" w:rsidRDefault="00A627DE">
            <w:pPr>
              <w:pStyle w:val="CRCoverPage"/>
              <w:spacing w:after="0"/>
              <w:jc w:val="center"/>
              <w:rPr>
                <w:b/>
                <w:caps/>
              </w:rPr>
            </w:pPr>
            <w:r>
              <w:rPr>
                <w:b/>
                <w:caps/>
              </w:rPr>
              <w:t>N</w:t>
            </w:r>
          </w:p>
        </w:tc>
        <w:tc>
          <w:tcPr>
            <w:tcW w:w="2977" w:type="dxa"/>
            <w:gridSpan w:val="4"/>
          </w:tcPr>
          <w:p w:rsidR="00204698" w:rsidRDefault="00204698">
            <w:pPr>
              <w:pStyle w:val="CRCoverPage"/>
              <w:tabs>
                <w:tab w:val="right" w:pos="2893"/>
              </w:tabs>
              <w:spacing w:after="0"/>
            </w:pPr>
          </w:p>
        </w:tc>
        <w:tc>
          <w:tcPr>
            <w:tcW w:w="3401" w:type="dxa"/>
            <w:gridSpan w:val="3"/>
            <w:tcBorders>
              <w:right w:val="single" w:sz="4" w:space="0" w:color="auto"/>
            </w:tcBorders>
            <w:shd w:val="clear" w:color="FFFF00" w:fill="auto"/>
          </w:tcPr>
          <w:p w:rsidR="00204698" w:rsidRDefault="00204698">
            <w:pPr>
              <w:pStyle w:val="CRCoverPage"/>
              <w:spacing w:after="0"/>
              <w:ind w:left="99"/>
            </w:pPr>
          </w:p>
        </w:tc>
      </w:tr>
      <w:tr w:rsidR="00204698">
        <w:tc>
          <w:tcPr>
            <w:tcW w:w="2694" w:type="dxa"/>
            <w:gridSpan w:val="2"/>
            <w:tcBorders>
              <w:left w:val="single" w:sz="4" w:space="0" w:color="auto"/>
            </w:tcBorders>
          </w:tcPr>
          <w:p w:rsidR="00204698" w:rsidRDefault="00A627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04698" w:rsidRDefault="002046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4698" w:rsidRDefault="00A627DE">
            <w:pPr>
              <w:pStyle w:val="CRCoverPage"/>
              <w:spacing w:after="0"/>
              <w:jc w:val="center"/>
              <w:rPr>
                <w:b/>
                <w:caps/>
              </w:rPr>
            </w:pPr>
            <w:r>
              <w:rPr>
                <w:rFonts w:hint="eastAsia"/>
                <w:b/>
                <w:caps/>
                <w:lang w:eastAsia="zh-CN"/>
              </w:rPr>
              <w:t>X</w:t>
            </w:r>
          </w:p>
        </w:tc>
        <w:tc>
          <w:tcPr>
            <w:tcW w:w="2977" w:type="dxa"/>
            <w:gridSpan w:val="4"/>
          </w:tcPr>
          <w:p w:rsidR="00204698" w:rsidRDefault="00A627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04698" w:rsidRDefault="00A627DE">
            <w:pPr>
              <w:pStyle w:val="CRCoverPage"/>
              <w:spacing w:after="0"/>
              <w:ind w:left="99"/>
            </w:pPr>
            <w:r>
              <w:t xml:space="preserve">TS/TR ... CR ... </w:t>
            </w:r>
          </w:p>
        </w:tc>
      </w:tr>
      <w:tr w:rsidR="00204698">
        <w:tc>
          <w:tcPr>
            <w:tcW w:w="2694" w:type="dxa"/>
            <w:gridSpan w:val="2"/>
            <w:tcBorders>
              <w:left w:val="single" w:sz="4" w:space="0" w:color="auto"/>
            </w:tcBorders>
          </w:tcPr>
          <w:p w:rsidR="00204698" w:rsidRDefault="00A627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04698" w:rsidRDefault="002046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4698" w:rsidRDefault="00A627DE">
            <w:pPr>
              <w:pStyle w:val="CRCoverPage"/>
              <w:spacing w:after="0"/>
              <w:jc w:val="center"/>
              <w:rPr>
                <w:b/>
                <w:caps/>
              </w:rPr>
            </w:pPr>
            <w:r>
              <w:rPr>
                <w:rFonts w:hint="eastAsia"/>
                <w:b/>
                <w:caps/>
                <w:lang w:eastAsia="zh-CN"/>
              </w:rPr>
              <w:t>X</w:t>
            </w:r>
          </w:p>
        </w:tc>
        <w:tc>
          <w:tcPr>
            <w:tcW w:w="2977" w:type="dxa"/>
            <w:gridSpan w:val="4"/>
          </w:tcPr>
          <w:p w:rsidR="00204698" w:rsidRDefault="00A627DE">
            <w:pPr>
              <w:pStyle w:val="CRCoverPage"/>
              <w:spacing w:after="0"/>
            </w:pPr>
            <w:r>
              <w:t xml:space="preserve"> Test specifications</w:t>
            </w:r>
          </w:p>
        </w:tc>
        <w:tc>
          <w:tcPr>
            <w:tcW w:w="3401" w:type="dxa"/>
            <w:gridSpan w:val="3"/>
            <w:tcBorders>
              <w:right w:val="single" w:sz="4" w:space="0" w:color="auto"/>
            </w:tcBorders>
            <w:shd w:val="pct30" w:color="FFFF00" w:fill="auto"/>
          </w:tcPr>
          <w:p w:rsidR="00204698" w:rsidRDefault="00A627DE">
            <w:pPr>
              <w:pStyle w:val="CRCoverPage"/>
              <w:spacing w:after="0"/>
              <w:ind w:left="99"/>
            </w:pPr>
            <w:r>
              <w:t xml:space="preserve">TS/TR ... CR ... </w:t>
            </w:r>
          </w:p>
        </w:tc>
      </w:tr>
      <w:tr w:rsidR="00204698">
        <w:tc>
          <w:tcPr>
            <w:tcW w:w="2694" w:type="dxa"/>
            <w:gridSpan w:val="2"/>
            <w:tcBorders>
              <w:left w:val="single" w:sz="4" w:space="0" w:color="auto"/>
            </w:tcBorders>
          </w:tcPr>
          <w:p w:rsidR="00204698" w:rsidRDefault="00A627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04698" w:rsidRDefault="002046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4698" w:rsidRDefault="00A627DE">
            <w:pPr>
              <w:pStyle w:val="CRCoverPage"/>
              <w:spacing w:after="0"/>
              <w:jc w:val="center"/>
              <w:rPr>
                <w:b/>
                <w:caps/>
              </w:rPr>
            </w:pPr>
            <w:r>
              <w:rPr>
                <w:rFonts w:hint="eastAsia"/>
                <w:b/>
                <w:caps/>
                <w:lang w:eastAsia="zh-CN"/>
              </w:rPr>
              <w:t>X</w:t>
            </w:r>
          </w:p>
        </w:tc>
        <w:tc>
          <w:tcPr>
            <w:tcW w:w="2977" w:type="dxa"/>
            <w:gridSpan w:val="4"/>
          </w:tcPr>
          <w:p w:rsidR="00204698" w:rsidRDefault="00A627DE">
            <w:pPr>
              <w:pStyle w:val="CRCoverPage"/>
              <w:spacing w:after="0"/>
            </w:pPr>
            <w:r>
              <w:t xml:space="preserve"> O&amp;M Specifications</w:t>
            </w:r>
          </w:p>
        </w:tc>
        <w:tc>
          <w:tcPr>
            <w:tcW w:w="3401" w:type="dxa"/>
            <w:gridSpan w:val="3"/>
            <w:tcBorders>
              <w:right w:val="single" w:sz="4" w:space="0" w:color="auto"/>
            </w:tcBorders>
            <w:shd w:val="pct30" w:color="FFFF00" w:fill="auto"/>
          </w:tcPr>
          <w:p w:rsidR="00204698" w:rsidRDefault="00A627DE">
            <w:pPr>
              <w:pStyle w:val="CRCoverPage"/>
              <w:spacing w:after="0"/>
              <w:ind w:left="99"/>
            </w:pPr>
            <w:r>
              <w:t xml:space="preserve">TS/TR ... CR ... </w:t>
            </w:r>
          </w:p>
        </w:tc>
      </w:tr>
      <w:tr w:rsidR="00204698">
        <w:tc>
          <w:tcPr>
            <w:tcW w:w="2694" w:type="dxa"/>
            <w:gridSpan w:val="2"/>
            <w:tcBorders>
              <w:left w:val="single" w:sz="4" w:space="0" w:color="auto"/>
            </w:tcBorders>
          </w:tcPr>
          <w:p w:rsidR="00204698" w:rsidRDefault="00204698">
            <w:pPr>
              <w:pStyle w:val="CRCoverPage"/>
              <w:spacing w:after="0"/>
              <w:rPr>
                <w:b/>
                <w:i/>
              </w:rPr>
            </w:pPr>
          </w:p>
        </w:tc>
        <w:tc>
          <w:tcPr>
            <w:tcW w:w="6946" w:type="dxa"/>
            <w:gridSpan w:val="9"/>
            <w:tcBorders>
              <w:right w:val="single" w:sz="4" w:space="0" w:color="auto"/>
            </w:tcBorders>
          </w:tcPr>
          <w:p w:rsidR="00204698" w:rsidRDefault="00204698">
            <w:pPr>
              <w:pStyle w:val="CRCoverPage"/>
              <w:spacing w:after="0"/>
            </w:pPr>
          </w:p>
        </w:tc>
      </w:tr>
      <w:tr w:rsidR="00204698">
        <w:tc>
          <w:tcPr>
            <w:tcW w:w="2694" w:type="dxa"/>
            <w:gridSpan w:val="2"/>
            <w:tcBorders>
              <w:left w:val="single" w:sz="4" w:space="0" w:color="auto"/>
              <w:bottom w:val="single" w:sz="4" w:space="0" w:color="auto"/>
            </w:tcBorders>
          </w:tcPr>
          <w:p w:rsidR="00204698" w:rsidRDefault="00A627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04698" w:rsidRDefault="00204698">
            <w:pPr>
              <w:pStyle w:val="CRCoverPage"/>
              <w:spacing w:after="0"/>
              <w:ind w:left="100"/>
            </w:pPr>
          </w:p>
        </w:tc>
      </w:tr>
      <w:tr w:rsidR="00204698">
        <w:tc>
          <w:tcPr>
            <w:tcW w:w="2694" w:type="dxa"/>
            <w:gridSpan w:val="2"/>
            <w:tcBorders>
              <w:top w:val="single" w:sz="4" w:space="0" w:color="auto"/>
              <w:bottom w:val="single" w:sz="4" w:space="0" w:color="auto"/>
            </w:tcBorders>
          </w:tcPr>
          <w:p w:rsidR="00204698" w:rsidRDefault="002046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04698" w:rsidRDefault="00204698">
            <w:pPr>
              <w:pStyle w:val="CRCoverPage"/>
              <w:spacing w:after="0"/>
              <w:ind w:left="100"/>
              <w:rPr>
                <w:sz w:val="8"/>
                <w:szCs w:val="8"/>
              </w:rPr>
            </w:pPr>
          </w:p>
        </w:tc>
      </w:tr>
      <w:tr w:rsidR="00204698">
        <w:tc>
          <w:tcPr>
            <w:tcW w:w="2694" w:type="dxa"/>
            <w:gridSpan w:val="2"/>
            <w:tcBorders>
              <w:top w:val="single" w:sz="4" w:space="0" w:color="auto"/>
              <w:left w:val="single" w:sz="4" w:space="0" w:color="auto"/>
              <w:bottom w:val="single" w:sz="4" w:space="0" w:color="auto"/>
            </w:tcBorders>
          </w:tcPr>
          <w:p w:rsidR="00204698" w:rsidRDefault="00A627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4698" w:rsidRDefault="00204698">
            <w:pPr>
              <w:pStyle w:val="CRCoverPage"/>
              <w:spacing w:after="0"/>
              <w:ind w:left="100"/>
            </w:pPr>
          </w:p>
        </w:tc>
      </w:tr>
    </w:tbl>
    <w:p w:rsidR="00204698" w:rsidRDefault="00204698">
      <w:pPr>
        <w:pStyle w:val="CRCoverPage"/>
        <w:spacing w:after="0"/>
        <w:rPr>
          <w:sz w:val="8"/>
          <w:szCs w:val="8"/>
        </w:rPr>
      </w:pPr>
    </w:p>
    <w:p w:rsidR="00204698" w:rsidRDefault="00A627DE">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12750894"/>
      <w:bookmarkStart w:id="4" w:name="_Toc12750898"/>
      <w:r>
        <w:rPr>
          <w:sz w:val="32"/>
          <w:lang w:eastAsia="zh-CN"/>
        </w:rPr>
        <w:lastRenderedPageBreak/>
        <w:t>S</w:t>
      </w:r>
      <w:r>
        <w:rPr>
          <w:rFonts w:hint="eastAsia"/>
          <w:sz w:val="32"/>
          <w:lang w:val="en-US" w:eastAsia="zh-CN"/>
        </w:rPr>
        <w:t>tart</w:t>
      </w:r>
      <w:r>
        <w:rPr>
          <w:sz w:val="32"/>
          <w:lang w:eastAsia="zh-CN"/>
        </w:rPr>
        <w:t xml:space="preserve"> of change</w:t>
      </w:r>
    </w:p>
    <w:p w:rsidR="00204698" w:rsidRDefault="00A627DE">
      <w:pPr>
        <w:pStyle w:val="4"/>
      </w:pPr>
      <w:bookmarkStart w:id="5" w:name="_Toc29382258"/>
      <w:bookmarkStart w:id="6" w:name="_Toc37093375"/>
      <w:bookmarkStart w:id="7" w:name="_Toc46488660"/>
      <w:bookmarkStart w:id="8" w:name="_Toc37238651"/>
      <w:bookmarkStart w:id="9" w:name="_Toc37238765"/>
      <w:bookmarkEnd w:id="3"/>
      <w:bookmarkEnd w:id="4"/>
      <w:r>
        <w:t>4.2.7.2</w:t>
      </w:r>
      <w:r>
        <w:tab/>
      </w:r>
      <w:r>
        <w:rPr>
          <w:i/>
        </w:rPr>
        <w:t>BandNR parameters</w:t>
      </w:r>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04698">
        <w:trPr>
          <w:cantSplit/>
          <w:tblHeader/>
        </w:trPr>
        <w:tc>
          <w:tcPr>
            <w:tcW w:w="6917" w:type="dxa"/>
          </w:tcPr>
          <w:p w:rsidR="00204698" w:rsidRDefault="00A627DE">
            <w:pPr>
              <w:pStyle w:val="TAH"/>
            </w:pPr>
            <w:r>
              <w:lastRenderedPageBreak/>
              <w:t>Definitions for parameters</w:t>
            </w:r>
          </w:p>
        </w:tc>
        <w:tc>
          <w:tcPr>
            <w:tcW w:w="709" w:type="dxa"/>
          </w:tcPr>
          <w:p w:rsidR="00204698" w:rsidRDefault="00A627DE">
            <w:pPr>
              <w:pStyle w:val="TAH"/>
            </w:pPr>
            <w:r>
              <w:t>Per</w:t>
            </w:r>
          </w:p>
        </w:tc>
        <w:tc>
          <w:tcPr>
            <w:tcW w:w="567" w:type="dxa"/>
          </w:tcPr>
          <w:p w:rsidR="00204698" w:rsidRDefault="00A627DE">
            <w:pPr>
              <w:pStyle w:val="TAH"/>
            </w:pPr>
            <w:r>
              <w:t>M</w:t>
            </w:r>
          </w:p>
        </w:tc>
        <w:tc>
          <w:tcPr>
            <w:tcW w:w="709" w:type="dxa"/>
          </w:tcPr>
          <w:p w:rsidR="00204698" w:rsidRDefault="00A627DE">
            <w:pPr>
              <w:pStyle w:val="TAH"/>
            </w:pPr>
            <w:r>
              <w:t>FDD-TDD</w:t>
            </w:r>
          </w:p>
          <w:p w:rsidR="00204698" w:rsidRDefault="00A627DE">
            <w:pPr>
              <w:pStyle w:val="TAH"/>
            </w:pPr>
            <w:r>
              <w:t>DIFF</w:t>
            </w:r>
          </w:p>
        </w:tc>
        <w:tc>
          <w:tcPr>
            <w:tcW w:w="728" w:type="dxa"/>
          </w:tcPr>
          <w:p w:rsidR="00204698" w:rsidRDefault="00A627DE">
            <w:pPr>
              <w:pStyle w:val="TAH"/>
            </w:pPr>
            <w:r>
              <w:t>FR1-FR2</w:t>
            </w:r>
          </w:p>
          <w:p w:rsidR="00204698" w:rsidRDefault="00A627DE">
            <w:pPr>
              <w:pStyle w:val="TAH"/>
            </w:pPr>
            <w:r>
              <w:t>DIFF</w:t>
            </w:r>
          </w:p>
        </w:tc>
      </w:tr>
      <w:tr w:rsidR="00204698">
        <w:trPr>
          <w:cantSplit/>
          <w:tblHeader/>
        </w:trPr>
        <w:tc>
          <w:tcPr>
            <w:tcW w:w="6917" w:type="dxa"/>
          </w:tcPr>
          <w:p w:rsidR="00204698" w:rsidRDefault="00A627DE">
            <w:pPr>
              <w:pStyle w:val="TAL"/>
              <w:rPr>
                <w:b/>
                <w:i/>
              </w:rPr>
            </w:pPr>
            <w:r>
              <w:rPr>
                <w:b/>
                <w:i/>
              </w:rPr>
              <w:t>additionalActiveTCI-StatePDCCH</w:t>
            </w:r>
          </w:p>
          <w:p w:rsidR="00204698" w:rsidRDefault="00A627DE">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tci-StatePDSCH</w:t>
            </w:r>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Pr>
          <w:p w:rsidR="00204698" w:rsidRDefault="00A627DE">
            <w:pPr>
              <w:pStyle w:val="TAL"/>
              <w:jc w:val="center"/>
            </w:pPr>
            <w:r>
              <w:rPr>
                <w:rFonts w:cs="Arial"/>
                <w:szCs w:val="18"/>
                <w:lang w:eastAsia="ja-JP"/>
              </w:rPr>
              <w:t>Band</w:t>
            </w:r>
          </w:p>
        </w:tc>
        <w:tc>
          <w:tcPr>
            <w:tcW w:w="567" w:type="dxa"/>
          </w:tcPr>
          <w:p w:rsidR="00204698" w:rsidRDefault="00A627DE">
            <w:pPr>
              <w:pStyle w:val="TAL"/>
              <w:jc w:val="center"/>
            </w:pPr>
            <w:r>
              <w:rPr>
                <w:rFonts w:cs="Arial"/>
                <w:szCs w:val="18"/>
                <w:lang w:eastAsia="ja-JP"/>
              </w:rPr>
              <w:t>CY</w:t>
            </w:r>
          </w:p>
        </w:tc>
        <w:tc>
          <w:tcPr>
            <w:tcW w:w="709" w:type="dxa"/>
          </w:tcPr>
          <w:p w:rsidR="00204698" w:rsidRDefault="00A627DE">
            <w:pPr>
              <w:pStyle w:val="TAL"/>
              <w:jc w:val="center"/>
            </w:pPr>
            <w:r>
              <w:rPr>
                <w:rFonts w:eastAsia="等线"/>
              </w:rPr>
              <w:t>N/A</w:t>
            </w:r>
          </w:p>
        </w:tc>
        <w:tc>
          <w:tcPr>
            <w:tcW w:w="728" w:type="dxa"/>
          </w:tcPr>
          <w:p w:rsidR="00204698" w:rsidRDefault="00A627DE">
            <w:pPr>
              <w:pStyle w:val="TAL"/>
              <w:jc w:val="center"/>
            </w:pPr>
            <w:r>
              <w:rPr>
                <w:rFonts w:eastAsia="等线"/>
              </w:rPr>
              <w:t>N/A</w:t>
            </w:r>
          </w:p>
        </w:tc>
      </w:tr>
      <w:tr w:rsidR="00204698">
        <w:trPr>
          <w:cantSplit/>
          <w:tblHeader/>
        </w:trPr>
        <w:tc>
          <w:tcPr>
            <w:tcW w:w="6917" w:type="dxa"/>
          </w:tcPr>
          <w:p w:rsidR="00204698" w:rsidRDefault="00A627DE">
            <w:pPr>
              <w:pStyle w:val="TAL"/>
              <w:rPr>
                <w:b/>
                <w:i/>
              </w:rPr>
            </w:pPr>
            <w:r>
              <w:rPr>
                <w:b/>
                <w:i/>
              </w:rPr>
              <w:t>aperiodicBeamReport</w:t>
            </w:r>
          </w:p>
          <w:p w:rsidR="00204698" w:rsidRDefault="00A627DE">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Pr>
          <w:p w:rsidR="00204698" w:rsidRDefault="00A627DE">
            <w:pPr>
              <w:pStyle w:val="TAL"/>
              <w:jc w:val="center"/>
              <w:rPr>
                <w:rFonts w:cs="Arial"/>
                <w:szCs w:val="18"/>
                <w:lang w:eastAsia="ja-JP"/>
              </w:rPr>
            </w:pPr>
            <w:r>
              <w:t>Band</w:t>
            </w:r>
          </w:p>
        </w:tc>
        <w:tc>
          <w:tcPr>
            <w:tcW w:w="567" w:type="dxa"/>
          </w:tcPr>
          <w:p w:rsidR="00204698" w:rsidRDefault="00A627DE">
            <w:pPr>
              <w:pStyle w:val="TAL"/>
              <w:jc w:val="center"/>
              <w:rPr>
                <w:rFonts w:cs="Arial"/>
                <w:szCs w:val="18"/>
                <w:lang w:eastAsia="ja-JP"/>
              </w:rPr>
            </w:pPr>
            <w:r>
              <w:t>Yes</w:t>
            </w:r>
          </w:p>
        </w:tc>
        <w:tc>
          <w:tcPr>
            <w:tcW w:w="709" w:type="dxa"/>
          </w:tcPr>
          <w:p w:rsidR="00204698" w:rsidRDefault="00A627DE">
            <w:pPr>
              <w:pStyle w:val="TAL"/>
              <w:jc w:val="center"/>
              <w:rPr>
                <w:rFonts w:cs="Arial"/>
                <w:szCs w:val="18"/>
                <w:lang w:eastAsia="ja-JP"/>
              </w:rPr>
            </w:pPr>
            <w:r>
              <w:rPr>
                <w:rFonts w:eastAsia="等线"/>
              </w:rPr>
              <w:t>N/A</w:t>
            </w:r>
          </w:p>
        </w:tc>
        <w:tc>
          <w:tcPr>
            <w:tcW w:w="728" w:type="dxa"/>
          </w:tcPr>
          <w:p w:rsidR="00204698" w:rsidRDefault="00A627DE">
            <w:pPr>
              <w:pStyle w:val="TAL"/>
              <w:jc w:val="center"/>
            </w:pPr>
            <w:r>
              <w:rPr>
                <w:rFonts w:eastAsia="等线"/>
              </w:rPr>
              <w:t>N/A</w:t>
            </w:r>
          </w:p>
        </w:tc>
      </w:tr>
      <w:tr w:rsidR="00204698">
        <w:trPr>
          <w:cantSplit/>
          <w:tblHeader/>
        </w:trPr>
        <w:tc>
          <w:tcPr>
            <w:tcW w:w="6917" w:type="dxa"/>
          </w:tcPr>
          <w:p w:rsidR="00204698" w:rsidRDefault="00A627DE">
            <w:pPr>
              <w:pStyle w:val="TAL"/>
              <w:rPr>
                <w:b/>
                <w:i/>
              </w:rPr>
            </w:pPr>
            <w:r>
              <w:rPr>
                <w:b/>
                <w:i/>
              </w:rPr>
              <w:t>aperiodicTRS</w:t>
            </w:r>
          </w:p>
          <w:p w:rsidR="00204698" w:rsidRDefault="00A627DE">
            <w:pPr>
              <w:pStyle w:val="TAL"/>
            </w:pPr>
            <w:r>
              <w:rPr>
                <w:rFonts w:cs="Arial"/>
                <w:szCs w:val="18"/>
              </w:rPr>
              <w:t>Indicates whether the UE supports DCI triggering aperiodic TRS associated with periodic TRS.</w:t>
            </w:r>
          </w:p>
        </w:tc>
        <w:tc>
          <w:tcPr>
            <w:tcW w:w="709" w:type="dxa"/>
          </w:tcPr>
          <w:p w:rsidR="00204698" w:rsidRDefault="00A627DE">
            <w:pPr>
              <w:pStyle w:val="TAL"/>
              <w:jc w:val="center"/>
            </w:pPr>
            <w:r>
              <w:rPr>
                <w:rFonts w:cs="Arial"/>
                <w:szCs w:val="18"/>
                <w:lang w:eastAsia="ja-JP"/>
              </w:rPr>
              <w:t>Band</w:t>
            </w:r>
          </w:p>
        </w:tc>
        <w:tc>
          <w:tcPr>
            <w:tcW w:w="567" w:type="dxa"/>
          </w:tcPr>
          <w:p w:rsidR="00204698" w:rsidRDefault="00A627DE">
            <w:pPr>
              <w:pStyle w:val="TAL"/>
              <w:jc w:val="center"/>
            </w:pPr>
            <w:r>
              <w:rPr>
                <w:rFonts w:cs="Arial"/>
                <w:szCs w:val="18"/>
                <w:lang w:eastAsia="ja-JP"/>
              </w:rPr>
              <w:t>No</w:t>
            </w:r>
          </w:p>
        </w:tc>
        <w:tc>
          <w:tcPr>
            <w:tcW w:w="709" w:type="dxa"/>
          </w:tcPr>
          <w:p w:rsidR="00204698" w:rsidRDefault="00A627DE">
            <w:pPr>
              <w:pStyle w:val="TAL"/>
              <w:jc w:val="center"/>
            </w:pPr>
            <w:r>
              <w:rPr>
                <w:rFonts w:eastAsia="等线"/>
              </w:rPr>
              <w:t>N/A</w:t>
            </w:r>
          </w:p>
        </w:tc>
        <w:tc>
          <w:tcPr>
            <w:tcW w:w="728" w:type="dxa"/>
          </w:tcPr>
          <w:p w:rsidR="00204698" w:rsidRDefault="00A627DE">
            <w:pPr>
              <w:pStyle w:val="TAL"/>
              <w:jc w:val="center"/>
            </w:pPr>
            <w:r>
              <w:t>Yes</w:t>
            </w:r>
          </w:p>
        </w:tc>
      </w:tr>
      <w:tr w:rsidR="00204698">
        <w:trPr>
          <w:cantSplit/>
          <w:tblHeader/>
        </w:trPr>
        <w:tc>
          <w:tcPr>
            <w:tcW w:w="6917" w:type="dxa"/>
          </w:tcPr>
          <w:p w:rsidR="00204698" w:rsidRDefault="00A627DE">
            <w:pPr>
              <w:pStyle w:val="TAL"/>
              <w:rPr>
                <w:b/>
                <w:bCs/>
                <w:i/>
                <w:iCs/>
              </w:rPr>
            </w:pPr>
            <w:r>
              <w:rPr>
                <w:b/>
                <w:bCs/>
                <w:i/>
                <w:iCs/>
              </w:rPr>
              <w:t>asymmetricBandwidthCombinationSet</w:t>
            </w:r>
          </w:p>
          <w:p w:rsidR="00204698" w:rsidRDefault="00A627DE">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Pr>
          <w:p w:rsidR="00204698" w:rsidRDefault="00A627DE">
            <w:pPr>
              <w:pStyle w:val="TAL"/>
              <w:jc w:val="center"/>
              <w:rPr>
                <w:rFonts w:cs="Arial"/>
                <w:szCs w:val="18"/>
                <w:lang w:eastAsia="ja-JP"/>
              </w:rPr>
            </w:pPr>
            <w:r>
              <w:rPr>
                <w:rFonts w:cs="Arial"/>
                <w:szCs w:val="18"/>
                <w:lang w:eastAsia="ja-JP"/>
              </w:rPr>
              <w:t>Band</w:t>
            </w:r>
          </w:p>
        </w:tc>
        <w:tc>
          <w:tcPr>
            <w:tcW w:w="567" w:type="dxa"/>
          </w:tcPr>
          <w:p w:rsidR="00204698" w:rsidRDefault="00A627DE">
            <w:pPr>
              <w:pStyle w:val="TAL"/>
              <w:jc w:val="center"/>
              <w:rPr>
                <w:rFonts w:cs="Arial"/>
                <w:szCs w:val="18"/>
                <w:lang w:eastAsia="ja-JP"/>
              </w:rPr>
            </w:pPr>
            <w:r>
              <w:rPr>
                <w:rFonts w:cs="Arial"/>
                <w:szCs w:val="18"/>
                <w:lang w:eastAsia="ja-JP"/>
              </w:rPr>
              <w:t>No</w:t>
            </w:r>
          </w:p>
        </w:tc>
        <w:tc>
          <w:tcPr>
            <w:tcW w:w="709" w:type="dxa"/>
          </w:tcPr>
          <w:p w:rsidR="00204698" w:rsidRDefault="00A627DE">
            <w:pPr>
              <w:pStyle w:val="TAL"/>
              <w:jc w:val="center"/>
              <w:rPr>
                <w:rFonts w:cs="Arial"/>
                <w:szCs w:val="18"/>
                <w:lang w:eastAsia="ja-JP"/>
              </w:rPr>
            </w:pPr>
            <w:r>
              <w:rPr>
                <w:rFonts w:eastAsia="等线"/>
              </w:rPr>
              <w:t>N/A</w:t>
            </w:r>
          </w:p>
        </w:tc>
        <w:tc>
          <w:tcPr>
            <w:tcW w:w="728" w:type="dxa"/>
          </w:tcPr>
          <w:p w:rsidR="00204698" w:rsidRDefault="00A627DE">
            <w:pPr>
              <w:pStyle w:val="TAL"/>
              <w:jc w:val="center"/>
            </w:pPr>
            <w:r>
              <w:rPr>
                <w:rFonts w:eastAsia="等线"/>
              </w:rPr>
              <w:t>N/A</w:t>
            </w:r>
          </w:p>
        </w:tc>
      </w:tr>
      <w:tr w:rsidR="00204698">
        <w:trPr>
          <w:cantSplit/>
          <w:tblHeader/>
        </w:trPr>
        <w:tc>
          <w:tcPr>
            <w:tcW w:w="6917" w:type="dxa"/>
          </w:tcPr>
          <w:p w:rsidR="00204698" w:rsidRDefault="00A627DE">
            <w:pPr>
              <w:pStyle w:val="TAL"/>
              <w:rPr>
                <w:b/>
                <w:i/>
              </w:rPr>
            </w:pPr>
            <w:r>
              <w:rPr>
                <w:b/>
                <w:i/>
              </w:rPr>
              <w:t>bandNR</w:t>
            </w:r>
          </w:p>
          <w:p w:rsidR="00204698" w:rsidRDefault="00A627DE">
            <w:pPr>
              <w:pStyle w:val="TAL"/>
            </w:pPr>
            <w:r>
              <w:t>Defines supported NR frequency band by NR frequency band number, as specified in TS 38.101-1 [2] and TS 38.101-2 [3].</w:t>
            </w:r>
          </w:p>
        </w:tc>
        <w:tc>
          <w:tcPr>
            <w:tcW w:w="709" w:type="dxa"/>
          </w:tcPr>
          <w:p w:rsidR="00204698" w:rsidRDefault="00A627DE">
            <w:pPr>
              <w:pStyle w:val="TAL"/>
              <w:jc w:val="center"/>
              <w:rPr>
                <w:rFonts w:cs="Arial"/>
                <w:szCs w:val="18"/>
                <w:lang w:eastAsia="ja-JP"/>
              </w:rPr>
            </w:pPr>
            <w:r>
              <w:t>Band</w:t>
            </w:r>
          </w:p>
        </w:tc>
        <w:tc>
          <w:tcPr>
            <w:tcW w:w="567" w:type="dxa"/>
          </w:tcPr>
          <w:p w:rsidR="00204698" w:rsidRDefault="00A627DE">
            <w:pPr>
              <w:pStyle w:val="TAL"/>
              <w:jc w:val="center"/>
              <w:rPr>
                <w:rFonts w:cs="Arial"/>
                <w:szCs w:val="18"/>
                <w:lang w:eastAsia="ja-JP"/>
              </w:rPr>
            </w:pPr>
            <w:r>
              <w:t>Yes</w:t>
            </w:r>
          </w:p>
        </w:tc>
        <w:tc>
          <w:tcPr>
            <w:tcW w:w="709" w:type="dxa"/>
          </w:tcPr>
          <w:p w:rsidR="00204698" w:rsidRDefault="00A627DE">
            <w:pPr>
              <w:pStyle w:val="TAL"/>
              <w:jc w:val="center"/>
              <w:rPr>
                <w:rFonts w:cs="Arial"/>
                <w:szCs w:val="18"/>
                <w:lang w:eastAsia="ja-JP"/>
              </w:rPr>
            </w:pPr>
            <w:r>
              <w:rPr>
                <w:rFonts w:eastAsia="等线"/>
              </w:rPr>
              <w:t>N/A</w:t>
            </w:r>
          </w:p>
        </w:tc>
        <w:tc>
          <w:tcPr>
            <w:tcW w:w="728" w:type="dxa"/>
          </w:tcPr>
          <w:p w:rsidR="00204698" w:rsidRDefault="00A627DE">
            <w:pPr>
              <w:pStyle w:val="TAL"/>
              <w:jc w:val="center"/>
            </w:pPr>
            <w:r>
              <w:rPr>
                <w:rFonts w:eastAsia="等线"/>
              </w:rPr>
              <w:t>N/A</w:t>
            </w:r>
          </w:p>
        </w:tc>
      </w:tr>
      <w:tr w:rsidR="00204698">
        <w:trPr>
          <w:cantSplit/>
          <w:tblHeader/>
        </w:trPr>
        <w:tc>
          <w:tcPr>
            <w:tcW w:w="6917" w:type="dxa"/>
          </w:tcPr>
          <w:p w:rsidR="00204698" w:rsidRDefault="00A627DE">
            <w:pPr>
              <w:pStyle w:val="TAL"/>
              <w:rPr>
                <w:b/>
                <w:i/>
              </w:rPr>
            </w:pPr>
            <w:r>
              <w:rPr>
                <w:b/>
                <w:i/>
              </w:rPr>
              <w:t>beamCorrespondenceWithoutUL-BeamSweeping</w:t>
            </w:r>
          </w:p>
          <w:p w:rsidR="00204698" w:rsidRDefault="00A627DE">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rsidR="00204698" w:rsidRDefault="00A627DE">
            <w:pPr>
              <w:pStyle w:val="TAL"/>
              <w:jc w:val="center"/>
            </w:pPr>
            <w:r>
              <w:t>Band</w:t>
            </w:r>
          </w:p>
        </w:tc>
        <w:tc>
          <w:tcPr>
            <w:tcW w:w="567" w:type="dxa"/>
          </w:tcPr>
          <w:p w:rsidR="00204698" w:rsidRDefault="00A627DE">
            <w:pPr>
              <w:pStyle w:val="TAL"/>
              <w:jc w:val="center"/>
            </w:pPr>
            <w:r>
              <w:t>Yes</w:t>
            </w:r>
          </w:p>
        </w:tc>
        <w:tc>
          <w:tcPr>
            <w:tcW w:w="709" w:type="dxa"/>
          </w:tcPr>
          <w:p w:rsidR="00204698" w:rsidRDefault="00A627DE">
            <w:pPr>
              <w:pStyle w:val="TAL"/>
              <w:jc w:val="center"/>
            </w:pPr>
            <w:r>
              <w:rPr>
                <w:rFonts w:eastAsia="等线"/>
              </w:rPr>
              <w:t>N/A</w:t>
            </w:r>
          </w:p>
        </w:tc>
        <w:tc>
          <w:tcPr>
            <w:tcW w:w="728" w:type="dxa"/>
          </w:tcPr>
          <w:p w:rsidR="00204698" w:rsidRDefault="00A627DE">
            <w:pPr>
              <w:pStyle w:val="TAL"/>
              <w:jc w:val="center"/>
            </w:pPr>
            <w:r>
              <w:t>FR2 only</w:t>
            </w:r>
          </w:p>
        </w:tc>
      </w:tr>
      <w:tr w:rsidR="00204698">
        <w:trPr>
          <w:cantSplit/>
          <w:tblHeader/>
        </w:trPr>
        <w:tc>
          <w:tcPr>
            <w:tcW w:w="6917" w:type="dxa"/>
          </w:tcPr>
          <w:p w:rsidR="00204698" w:rsidRDefault="00A627DE">
            <w:pPr>
              <w:pStyle w:val="TAL"/>
              <w:rPr>
                <w:b/>
                <w:i/>
              </w:rPr>
            </w:pPr>
            <w:r>
              <w:rPr>
                <w:b/>
                <w:i/>
              </w:rPr>
              <w:lastRenderedPageBreak/>
              <w:t>beamManagementSSB-CSI-RS</w:t>
            </w:r>
          </w:p>
          <w:p w:rsidR="00204698" w:rsidRDefault="00A627DE">
            <w:pPr>
              <w:pStyle w:val="TAL"/>
              <w:rPr>
                <w:rFonts w:eastAsia="MS PGothic"/>
              </w:rPr>
            </w:pPr>
            <w:r>
              <w:rPr>
                <w:rFonts w:eastAsia="MS PGothic"/>
              </w:rPr>
              <w:t>Defines support of SS/PBCH and CSI-RS based RSRP measurements. The capability comprises signalling of</w:t>
            </w:r>
          </w:p>
          <w:p w:rsidR="00204698" w:rsidRDefault="00A627D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204698" w:rsidRDefault="00A627D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204698" w:rsidRDefault="00A627D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204698" w:rsidRDefault="00A627D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204698" w:rsidRDefault="00A627D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rsidR="00204698" w:rsidRDefault="00A627DE">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204698" w:rsidRDefault="00A627DE">
            <w:pPr>
              <w:pStyle w:val="TAL"/>
              <w:jc w:val="center"/>
            </w:pPr>
            <w:r>
              <w:t>Band</w:t>
            </w:r>
          </w:p>
        </w:tc>
        <w:tc>
          <w:tcPr>
            <w:tcW w:w="567" w:type="dxa"/>
          </w:tcPr>
          <w:p w:rsidR="00204698" w:rsidRDefault="00A627DE">
            <w:pPr>
              <w:pStyle w:val="TAL"/>
              <w:jc w:val="center"/>
            </w:pPr>
            <w:r>
              <w:t>Yes</w:t>
            </w:r>
          </w:p>
        </w:tc>
        <w:tc>
          <w:tcPr>
            <w:tcW w:w="709" w:type="dxa"/>
          </w:tcPr>
          <w:p w:rsidR="00204698" w:rsidRDefault="00A627DE">
            <w:pPr>
              <w:pStyle w:val="TAL"/>
              <w:jc w:val="center"/>
            </w:pPr>
            <w:r>
              <w:rPr>
                <w:rFonts w:eastAsia="等线"/>
              </w:rPr>
              <w:t>N/A</w:t>
            </w:r>
          </w:p>
        </w:tc>
        <w:tc>
          <w:tcPr>
            <w:tcW w:w="728" w:type="dxa"/>
          </w:tcPr>
          <w:p w:rsidR="00204698" w:rsidRDefault="00A627DE">
            <w:pPr>
              <w:pStyle w:val="TAL"/>
              <w:jc w:val="center"/>
            </w:pPr>
            <w:r>
              <w:rPr>
                <w:rFonts w:eastAsia="等线"/>
              </w:rPr>
              <w:t>FD</w:t>
            </w:r>
          </w:p>
        </w:tc>
      </w:tr>
      <w:tr w:rsidR="00204698">
        <w:trPr>
          <w:cantSplit/>
          <w:tblHeader/>
        </w:trPr>
        <w:tc>
          <w:tcPr>
            <w:tcW w:w="6917" w:type="dxa"/>
          </w:tcPr>
          <w:p w:rsidR="00204698" w:rsidRDefault="00A627DE">
            <w:pPr>
              <w:pStyle w:val="TAL"/>
              <w:rPr>
                <w:b/>
                <w:i/>
              </w:rPr>
            </w:pPr>
            <w:r>
              <w:rPr>
                <w:b/>
                <w:i/>
              </w:rPr>
              <w:t>beamReportTiming</w:t>
            </w:r>
          </w:p>
          <w:p w:rsidR="00204698" w:rsidRDefault="00A627DE">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204698" w:rsidRDefault="00A627DE">
            <w:pPr>
              <w:pStyle w:val="TAL"/>
              <w:jc w:val="center"/>
            </w:pPr>
            <w:r>
              <w:rPr>
                <w:rFonts w:cs="Arial"/>
                <w:szCs w:val="18"/>
                <w:lang w:eastAsia="ja-JP"/>
              </w:rPr>
              <w:t>Band</w:t>
            </w:r>
          </w:p>
        </w:tc>
        <w:tc>
          <w:tcPr>
            <w:tcW w:w="567" w:type="dxa"/>
          </w:tcPr>
          <w:p w:rsidR="00204698" w:rsidRDefault="00A627DE">
            <w:pPr>
              <w:pStyle w:val="TAL"/>
              <w:jc w:val="center"/>
            </w:pPr>
            <w:r>
              <w:rPr>
                <w:rFonts w:cs="Arial"/>
                <w:szCs w:val="18"/>
              </w:rPr>
              <w:t>Yes</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beamSwitchTiming</w:t>
            </w:r>
          </w:p>
          <w:p w:rsidR="00204698" w:rsidRDefault="00A627DE">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204698" w:rsidRDefault="00A627DE">
            <w:pPr>
              <w:pStyle w:val="TAL"/>
            </w:pPr>
            <w:r>
              <w:rPr>
                <w:i/>
              </w:rPr>
              <w:t>beamSwitchTiming</w:t>
            </w:r>
            <w:r>
              <w:t xml:space="preserve"> of value (</w:t>
            </w:r>
            <w:r>
              <w:rPr>
                <w:i/>
                <w:iCs/>
              </w:rPr>
              <w:t>sym224</w:t>
            </w:r>
            <w:r>
              <w:t xml:space="preserve"> or </w:t>
            </w:r>
            <w:r>
              <w:rPr>
                <w:i/>
                <w:iCs/>
              </w:rPr>
              <w:t>sym336</w:t>
            </w:r>
            <w:r>
              <w:t>) indicates the minimum number of required OFDM symbols between the DCI triggering aperiodic CSI-RS and the corresponding aperiodic CSI-RS transmission in a CSI-RS resource set configured with repetition 'ON'</w:t>
            </w:r>
          </w:p>
        </w:tc>
        <w:tc>
          <w:tcPr>
            <w:tcW w:w="709" w:type="dxa"/>
          </w:tcPr>
          <w:p w:rsidR="00204698" w:rsidRDefault="00A627DE">
            <w:pPr>
              <w:pStyle w:val="TAL"/>
              <w:jc w:val="center"/>
              <w:rPr>
                <w:lang w:eastAsia="ja-JP"/>
              </w:rPr>
            </w:pPr>
            <w:r>
              <w:rPr>
                <w:lang w:eastAsia="ja-JP"/>
              </w:rPr>
              <w:t>Band</w:t>
            </w:r>
          </w:p>
        </w:tc>
        <w:tc>
          <w:tcPr>
            <w:tcW w:w="567" w:type="dxa"/>
          </w:tcPr>
          <w:p w:rsidR="00204698" w:rsidRDefault="00A627DE">
            <w:pPr>
              <w:pStyle w:val="TAL"/>
              <w:jc w:val="center"/>
            </w:pPr>
            <w:r>
              <w:t>No</w:t>
            </w:r>
          </w:p>
        </w:tc>
        <w:tc>
          <w:tcPr>
            <w:tcW w:w="709" w:type="dxa"/>
          </w:tcPr>
          <w:p w:rsidR="00204698" w:rsidRDefault="00A627DE">
            <w:pPr>
              <w:pStyle w:val="TAL"/>
              <w:jc w:val="center"/>
              <w:rPr>
                <w:lang w:eastAsia="ja-JP"/>
              </w:rPr>
            </w:pPr>
            <w:r>
              <w:rPr>
                <w:bCs/>
                <w:iCs/>
              </w:rPr>
              <w:t>N/A</w:t>
            </w:r>
          </w:p>
        </w:tc>
        <w:tc>
          <w:tcPr>
            <w:tcW w:w="728" w:type="dxa"/>
          </w:tcPr>
          <w:p w:rsidR="00204698" w:rsidRDefault="00A627DE">
            <w:pPr>
              <w:pStyle w:val="TAL"/>
              <w:jc w:val="center"/>
            </w:pPr>
            <w:r>
              <w:t>FR2 only</w:t>
            </w:r>
          </w:p>
        </w:tc>
      </w:tr>
      <w:tr w:rsidR="00204698">
        <w:trPr>
          <w:cantSplit/>
          <w:tblHeader/>
        </w:trPr>
        <w:tc>
          <w:tcPr>
            <w:tcW w:w="6917" w:type="dxa"/>
          </w:tcPr>
          <w:p w:rsidR="00204698" w:rsidRDefault="00A627DE">
            <w:pPr>
              <w:pStyle w:val="TAL"/>
              <w:rPr>
                <w:b/>
                <w:i/>
              </w:rPr>
            </w:pPr>
            <w:r>
              <w:rPr>
                <w:b/>
                <w:i/>
              </w:rPr>
              <w:t>bwp-DiffNumerology</w:t>
            </w:r>
          </w:p>
          <w:p w:rsidR="00204698" w:rsidRDefault="00A627DE">
            <w:pPr>
              <w:pStyle w:val="TAL"/>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204698" w:rsidRDefault="00A627DE">
            <w:pPr>
              <w:pStyle w:val="TAL"/>
              <w:jc w:val="center"/>
            </w:pPr>
            <w:r>
              <w:t>Band</w:t>
            </w:r>
          </w:p>
        </w:tc>
        <w:tc>
          <w:tcPr>
            <w:tcW w:w="567" w:type="dxa"/>
          </w:tcPr>
          <w:p w:rsidR="00204698" w:rsidRDefault="00A627DE">
            <w:pPr>
              <w:pStyle w:val="TAL"/>
              <w:jc w:val="center"/>
            </w:pPr>
            <w:r>
              <w:t>No</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bwp-SameNumerology</w:t>
            </w:r>
          </w:p>
          <w:p w:rsidR="00204698" w:rsidRDefault="00A627DE">
            <w:pPr>
              <w:pStyle w:val="TAL"/>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204698" w:rsidRDefault="00A627DE">
            <w:pPr>
              <w:pStyle w:val="TAL"/>
              <w:jc w:val="center"/>
            </w:pPr>
            <w:r>
              <w:t>Band</w:t>
            </w:r>
          </w:p>
        </w:tc>
        <w:tc>
          <w:tcPr>
            <w:tcW w:w="567" w:type="dxa"/>
          </w:tcPr>
          <w:p w:rsidR="00204698" w:rsidRDefault="00A627DE">
            <w:pPr>
              <w:pStyle w:val="TAL"/>
              <w:jc w:val="center"/>
            </w:pPr>
            <w:r>
              <w:t>No</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lastRenderedPageBreak/>
              <w:t>bwp-WithoutRestriction</w:t>
            </w:r>
          </w:p>
          <w:p w:rsidR="00204698" w:rsidRDefault="00A627DE">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204698" w:rsidRDefault="00A627DE">
            <w:pPr>
              <w:pStyle w:val="TAL"/>
              <w:jc w:val="center"/>
              <w:rPr>
                <w:rFonts w:cs="Arial"/>
                <w:szCs w:val="18"/>
                <w:lang w:eastAsia="ja-JP"/>
              </w:rPr>
            </w:pPr>
            <w:r>
              <w:rPr>
                <w:rFonts w:cs="Arial"/>
                <w:szCs w:val="18"/>
                <w:lang w:eastAsia="ja-JP"/>
              </w:rPr>
              <w:t>Band</w:t>
            </w:r>
          </w:p>
        </w:tc>
        <w:tc>
          <w:tcPr>
            <w:tcW w:w="567" w:type="dxa"/>
          </w:tcPr>
          <w:p w:rsidR="00204698" w:rsidRDefault="00A627DE">
            <w:pPr>
              <w:pStyle w:val="TAL"/>
              <w:jc w:val="center"/>
              <w:rPr>
                <w:rFonts w:cs="Arial"/>
                <w:szCs w:val="18"/>
                <w:lang w:eastAsia="ja-JP"/>
              </w:rPr>
            </w:pPr>
            <w:r>
              <w:rPr>
                <w:rFonts w:cs="Arial"/>
                <w:szCs w:val="18"/>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cancelOverlappingPUSCH-r16</w:t>
            </w:r>
          </w:p>
          <w:p w:rsidR="00204698" w:rsidRDefault="00A627DE">
            <w:pPr>
              <w:pStyle w:val="TAL"/>
              <w:rPr>
                <w:b/>
                <w:i/>
              </w:rPr>
            </w:pPr>
            <w:r>
              <w:t xml:space="preserve">For a UE indicating the capability of </w:t>
            </w:r>
            <w:r>
              <w:rPr>
                <w:i/>
              </w:rPr>
              <w:t>pa-PhaseDiscontinuityImpacts</w:t>
            </w:r>
            <w: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Pr>
          <w:p w:rsidR="00204698" w:rsidRDefault="00A627DE">
            <w:pPr>
              <w:pStyle w:val="TAL"/>
              <w:jc w:val="center"/>
              <w:rPr>
                <w:rFonts w:cs="Arial"/>
                <w:szCs w:val="18"/>
                <w:lang w:eastAsia="ja-JP"/>
              </w:rPr>
            </w:pPr>
            <w:r>
              <w:rPr>
                <w:rFonts w:cs="Arial"/>
                <w:szCs w:val="18"/>
                <w:lang w:eastAsia="ja-JP"/>
              </w:rPr>
              <w:t>Band</w:t>
            </w:r>
          </w:p>
        </w:tc>
        <w:tc>
          <w:tcPr>
            <w:tcW w:w="567" w:type="dxa"/>
          </w:tcPr>
          <w:p w:rsidR="00204698" w:rsidRDefault="00A627DE">
            <w:pPr>
              <w:pStyle w:val="TAL"/>
              <w:jc w:val="center"/>
              <w:rPr>
                <w:rFonts w:cs="Arial"/>
                <w:szCs w:val="18"/>
              </w:rPr>
            </w:pPr>
            <w:r>
              <w:rPr>
                <w:rFonts w:cs="Arial"/>
                <w:szCs w:val="18"/>
                <w:lang w:eastAsia="ja-JP"/>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channelBWs-DL</w:t>
            </w:r>
          </w:p>
          <w:p w:rsidR="00204698" w:rsidRDefault="00A627DE">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rsidR="00204698" w:rsidRDefault="00A627DE">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rsidR="00204698" w:rsidRDefault="00A627DE">
            <w:pPr>
              <w:pStyle w:val="TAL"/>
            </w:pPr>
            <w:r>
              <w:t>For FR1, the</w:t>
            </w:r>
            <w:ins w:id="10" w:author="ZTE" w:date="2020-08-04T14:37:00Z">
              <w:r>
                <w:rPr>
                  <w:rFonts w:hint="eastAsia"/>
                  <w:lang w:val="en-US" w:eastAsia="zh-CN"/>
                </w:rPr>
                <w:t xml:space="preserve"> first three</w:t>
              </w:r>
            </w:ins>
            <w:r>
              <w:t xml:space="preserve"> </w:t>
            </w:r>
            <w:del w:id="11" w:author="ZTE" w:date="2020-08-04T14:29:00Z">
              <w:r>
                <w:delText xml:space="preserve">leading/leftmost </w:delText>
              </w:r>
            </w:del>
            <w:r>
              <w:t>bit</w:t>
            </w:r>
            <w:ins w:id="12" w:author="ZTE" w:date="2020-08-04T14:29:00Z">
              <w:r>
                <w:rPr>
                  <w:rFonts w:hint="eastAsia"/>
                  <w:lang w:val="en-US" w:eastAsia="zh-CN"/>
                </w:rPr>
                <w:t>s</w:t>
              </w:r>
            </w:ins>
            <w:r>
              <w:t xml:space="preserve"> in </w:t>
            </w:r>
            <w:r>
              <w:rPr>
                <w:i/>
              </w:rPr>
              <w:t>channelBWs-DL-v1590</w:t>
            </w:r>
            <w:r>
              <w:t xml:space="preserve"> </w:t>
            </w:r>
            <w:ins w:id="13" w:author="ZTE" w:date="2020-08-04T14:30:00Z">
              <w:r>
                <w:t xml:space="preserve">starting from the leading / leftmost bit </w:t>
              </w:r>
            </w:ins>
            <w:r>
              <w:t>indicate</w:t>
            </w:r>
            <w:del w:id="14" w:author="ZTE" w:date="2020-08-04T14:31:00Z">
              <w:r>
                <w:delText>s</w:delText>
              </w:r>
            </w:del>
            <w:r>
              <w:t xml:space="preserve"> 70</w:t>
            </w:r>
            <w:ins w:id="15" w:author="ZTE" w:date="2020-08-04T14:30:00Z">
              <w:r>
                <w:rPr>
                  <w:rFonts w:hint="eastAsia"/>
                  <w:lang w:val="en-US" w:eastAsia="zh-CN"/>
                </w:rPr>
                <w:t>, 35, 4</w:t>
              </w:r>
            </w:ins>
            <w:ins w:id="16" w:author="ZTE" w:date="2020-08-04T14:31:00Z">
              <w:r>
                <w:rPr>
                  <w:rFonts w:hint="eastAsia"/>
                  <w:lang w:val="en-US" w:eastAsia="zh-CN"/>
                </w:rPr>
                <w:t>5</w:t>
              </w:r>
            </w:ins>
            <w:r>
              <w:t xml:space="preserve">MHz, and all the remaining bits in </w:t>
            </w:r>
            <w:r>
              <w:rPr>
                <w:i/>
              </w:rPr>
              <w:t>channelBWs-DL-v1590</w:t>
            </w:r>
            <w:r>
              <w:t xml:space="preserve"> shall be set to 0.</w:t>
            </w:r>
          </w:p>
          <w:p w:rsidR="00204698" w:rsidRDefault="00204698">
            <w:pPr>
              <w:pStyle w:val="TAL"/>
            </w:pPr>
          </w:p>
          <w:p w:rsidR="00204698" w:rsidRDefault="00A627DE">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supportedBandwidthDL</w:t>
            </w:r>
            <w:r>
              <w:t>.</w:t>
            </w:r>
          </w:p>
        </w:tc>
        <w:tc>
          <w:tcPr>
            <w:tcW w:w="709" w:type="dxa"/>
          </w:tcPr>
          <w:p w:rsidR="00204698" w:rsidRDefault="00A627DE">
            <w:pPr>
              <w:pStyle w:val="TAL"/>
              <w:jc w:val="center"/>
              <w:rPr>
                <w:rFonts w:cs="Arial"/>
                <w:szCs w:val="18"/>
                <w:lang w:eastAsia="ja-JP"/>
              </w:rPr>
            </w:pPr>
            <w:r>
              <w:rPr>
                <w:rFonts w:cs="Arial"/>
                <w:szCs w:val="18"/>
                <w:lang w:eastAsia="ja-JP"/>
              </w:rPr>
              <w:t>Band</w:t>
            </w:r>
          </w:p>
        </w:tc>
        <w:tc>
          <w:tcPr>
            <w:tcW w:w="567" w:type="dxa"/>
          </w:tcPr>
          <w:p w:rsidR="00204698" w:rsidRDefault="00A627DE">
            <w:pPr>
              <w:pStyle w:val="TAL"/>
              <w:jc w:val="center"/>
              <w:rPr>
                <w:rFonts w:cs="Arial"/>
                <w:szCs w:val="18"/>
              </w:rPr>
            </w:pPr>
            <w:r>
              <w:t>Yes</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lastRenderedPageBreak/>
              <w:t>channelBWs-UL</w:t>
            </w:r>
          </w:p>
          <w:p w:rsidR="00204698" w:rsidRDefault="00A627DE">
            <w:pPr>
              <w:pStyle w:val="TAL"/>
            </w:pPr>
            <w:r>
              <w:t>Indicates for each subcarrier spacing the UE supported channel bandwidths.</w:t>
            </w:r>
          </w:p>
          <w:p w:rsidR="00204698" w:rsidRDefault="00A627DE">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rsidR="00204698" w:rsidRDefault="00A627DE">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rsidR="00204698" w:rsidRDefault="00A627DE">
            <w:pPr>
              <w:pStyle w:val="TAL"/>
            </w:pPr>
            <w:r>
              <w:t>For FR1, the</w:t>
            </w:r>
            <w:ins w:id="17" w:author="ZTE" w:date="2020-08-04T14:37:00Z">
              <w:r>
                <w:rPr>
                  <w:rFonts w:hint="eastAsia"/>
                  <w:lang w:val="en-US" w:eastAsia="zh-CN"/>
                </w:rPr>
                <w:t xml:space="preserve"> first three</w:t>
              </w:r>
            </w:ins>
            <w:r>
              <w:t xml:space="preserve"> </w:t>
            </w:r>
            <w:del w:id="18" w:author="ZTE" w:date="2020-08-04T14:30:00Z">
              <w:r>
                <w:delText xml:space="preserve">leading/leftmost </w:delText>
              </w:r>
            </w:del>
            <w:r>
              <w:t>bit</w:t>
            </w:r>
            <w:ins w:id="19" w:author="ZTE" w:date="2020-08-04T14:30:00Z">
              <w:r>
                <w:rPr>
                  <w:rFonts w:hint="eastAsia"/>
                  <w:lang w:val="en-US" w:eastAsia="zh-CN"/>
                </w:rPr>
                <w:t>s</w:t>
              </w:r>
            </w:ins>
            <w:r>
              <w:t xml:space="preserve"> in </w:t>
            </w:r>
            <w:r>
              <w:rPr>
                <w:i/>
              </w:rPr>
              <w:t>channelBWs-UL-v1590</w:t>
            </w:r>
            <w:r>
              <w:t xml:space="preserve"> </w:t>
            </w:r>
            <w:ins w:id="20" w:author="ZTE" w:date="2020-08-04T14:30:00Z">
              <w:r>
                <w:t xml:space="preserve">starting from the leading / leftmost bit </w:t>
              </w:r>
            </w:ins>
            <w:r>
              <w:t>indicate</w:t>
            </w:r>
            <w:del w:id="21" w:author="ZTE" w:date="2020-08-04T14:31:00Z">
              <w:r>
                <w:delText>s</w:delText>
              </w:r>
            </w:del>
            <w:r>
              <w:t xml:space="preserve"> 70</w:t>
            </w:r>
            <w:ins w:id="22" w:author="ZTE" w:date="2020-08-04T14:31:00Z">
              <w:r>
                <w:rPr>
                  <w:rFonts w:hint="eastAsia"/>
                  <w:lang w:val="en-US" w:eastAsia="zh-CN"/>
                </w:rPr>
                <w:t>, 35, 45</w:t>
              </w:r>
            </w:ins>
            <w:r>
              <w:t xml:space="preserve"> MHz, and all the remaining bits in </w:t>
            </w:r>
            <w:r>
              <w:rPr>
                <w:i/>
              </w:rPr>
              <w:t>channelBWs-UL-v1590</w:t>
            </w:r>
            <w:r>
              <w:t xml:space="preserve"> shall be set to 0.</w:t>
            </w:r>
          </w:p>
          <w:p w:rsidR="00204698" w:rsidRDefault="00204698">
            <w:pPr>
              <w:pStyle w:val="TAN"/>
            </w:pPr>
          </w:p>
          <w:p w:rsidR="00204698" w:rsidRDefault="00A627DE">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supportedBandwidthCombiantionSet</w:t>
            </w:r>
            <w:r>
              <w:t xml:space="preserve">. For serving cells with other channel bandwidths the network validates the </w:t>
            </w:r>
            <w:r>
              <w:rPr>
                <w:i/>
              </w:rPr>
              <w:t>channelBWs-UL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supportedBandwidthUL</w:t>
            </w:r>
            <w:r>
              <w:t>.</w:t>
            </w:r>
          </w:p>
        </w:tc>
        <w:tc>
          <w:tcPr>
            <w:tcW w:w="709" w:type="dxa"/>
          </w:tcPr>
          <w:p w:rsidR="00204698" w:rsidRDefault="00A627DE">
            <w:pPr>
              <w:pStyle w:val="TAL"/>
              <w:jc w:val="center"/>
              <w:rPr>
                <w:rFonts w:cs="Arial"/>
                <w:szCs w:val="18"/>
                <w:lang w:eastAsia="ja-JP"/>
              </w:rPr>
            </w:pPr>
            <w:r>
              <w:rPr>
                <w:rFonts w:cs="Arial"/>
                <w:szCs w:val="18"/>
                <w:lang w:eastAsia="ja-JP"/>
              </w:rPr>
              <w:t>Band</w:t>
            </w:r>
          </w:p>
        </w:tc>
        <w:tc>
          <w:tcPr>
            <w:tcW w:w="567" w:type="dxa"/>
          </w:tcPr>
          <w:p w:rsidR="00204698" w:rsidRDefault="00A627DE">
            <w:pPr>
              <w:pStyle w:val="TAL"/>
              <w:jc w:val="center"/>
              <w:rPr>
                <w:rFonts w:cs="Arial"/>
                <w:szCs w:val="18"/>
              </w:rPr>
            </w:pPr>
            <w:r>
              <w:t>Yes</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channelBW-DL-IAB-r16</w:t>
            </w:r>
          </w:p>
          <w:p w:rsidR="00204698" w:rsidRDefault="00A627DE">
            <w:pPr>
              <w:pStyle w:val="TAL"/>
              <w:rPr>
                <w:b/>
                <w:i/>
              </w:rPr>
            </w:pPr>
            <w:r>
              <w:t>Indicates whether the IAB-MT supports channel bandwidth of 100 MHz for a given SCS in FR1 for DL or whether the IAB-MT supports channel bandwidth of 200 MHz for a given SCS in FR2 for DL.</w:t>
            </w:r>
          </w:p>
        </w:tc>
        <w:tc>
          <w:tcPr>
            <w:tcW w:w="709" w:type="dxa"/>
          </w:tcPr>
          <w:p w:rsidR="00204698" w:rsidRDefault="00A627DE">
            <w:pPr>
              <w:pStyle w:val="TAL"/>
              <w:jc w:val="center"/>
              <w:rPr>
                <w:rFonts w:cs="Arial"/>
                <w:szCs w:val="18"/>
                <w:lang w:eastAsia="ja-JP"/>
              </w:rPr>
            </w:pPr>
            <w:r>
              <w:rPr>
                <w:bCs/>
                <w:iCs/>
              </w:rPr>
              <w:t>Band</w:t>
            </w:r>
          </w:p>
        </w:tc>
        <w:tc>
          <w:tcPr>
            <w:tcW w:w="567" w:type="dxa"/>
          </w:tcPr>
          <w:p w:rsidR="00204698" w:rsidRDefault="00A627DE">
            <w:pPr>
              <w:pStyle w:val="TAL"/>
              <w:jc w:val="center"/>
            </w:pPr>
            <w:r>
              <w:rPr>
                <w:bCs/>
                <w:iCs/>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rPr>
                <w:rFonts w:cs="Arial"/>
                <w:szCs w:val="18"/>
                <w:lang w:eastAsia="ja-JP"/>
              </w:rPr>
            </w:pPr>
            <w:r>
              <w:rPr>
                <w:bCs/>
                <w:iCs/>
              </w:rPr>
              <w:t>N/A</w:t>
            </w:r>
          </w:p>
        </w:tc>
      </w:tr>
      <w:tr w:rsidR="00204698">
        <w:trPr>
          <w:cantSplit/>
          <w:tblHeader/>
        </w:trPr>
        <w:tc>
          <w:tcPr>
            <w:tcW w:w="6917" w:type="dxa"/>
          </w:tcPr>
          <w:p w:rsidR="00204698" w:rsidRDefault="00A627DE">
            <w:pPr>
              <w:pStyle w:val="TAL"/>
              <w:rPr>
                <w:b/>
                <w:bCs/>
                <w:i/>
                <w:iCs/>
              </w:rPr>
            </w:pPr>
            <w:r>
              <w:rPr>
                <w:b/>
                <w:bCs/>
                <w:i/>
                <w:iCs/>
              </w:rPr>
              <w:t>channelBW-UL-IAB-r16</w:t>
            </w:r>
          </w:p>
          <w:p w:rsidR="00204698" w:rsidRDefault="00A627DE">
            <w:pPr>
              <w:pStyle w:val="TAL"/>
              <w:rPr>
                <w:b/>
                <w:i/>
              </w:rPr>
            </w:pPr>
            <w:r>
              <w:t>Indicates whether the IAB-MT supports channel bandwidth of 100 MHz for a given SCS in FR1 for UL or whether the IAB-MT supports channel bandwidth of 200 MHz for a given SCS in FR2 for UL.</w:t>
            </w:r>
          </w:p>
        </w:tc>
        <w:tc>
          <w:tcPr>
            <w:tcW w:w="709" w:type="dxa"/>
          </w:tcPr>
          <w:p w:rsidR="00204698" w:rsidRDefault="00A627DE">
            <w:pPr>
              <w:pStyle w:val="TAL"/>
              <w:jc w:val="center"/>
              <w:rPr>
                <w:rFonts w:cs="Arial"/>
                <w:szCs w:val="18"/>
                <w:lang w:eastAsia="ja-JP"/>
              </w:rPr>
            </w:pPr>
            <w:r>
              <w:rPr>
                <w:bCs/>
                <w:iCs/>
              </w:rPr>
              <w:t>Band</w:t>
            </w:r>
          </w:p>
        </w:tc>
        <w:tc>
          <w:tcPr>
            <w:tcW w:w="567" w:type="dxa"/>
          </w:tcPr>
          <w:p w:rsidR="00204698" w:rsidRDefault="00A627DE">
            <w:pPr>
              <w:pStyle w:val="TAL"/>
              <w:jc w:val="center"/>
            </w:pPr>
            <w:r>
              <w:rPr>
                <w:bCs/>
                <w:iCs/>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rPr>
                <w:rFonts w:cs="Arial"/>
                <w:szCs w:val="18"/>
                <w:lang w:eastAsia="ja-JP"/>
              </w:rPr>
            </w:pPr>
            <w:r>
              <w:rPr>
                <w:bCs/>
                <w:iCs/>
              </w:rPr>
              <w:t>N/A</w:t>
            </w:r>
          </w:p>
        </w:tc>
      </w:tr>
      <w:tr w:rsidR="00204698">
        <w:trPr>
          <w:cantSplit/>
          <w:tblHeader/>
        </w:trPr>
        <w:tc>
          <w:tcPr>
            <w:tcW w:w="6917" w:type="dxa"/>
          </w:tcPr>
          <w:p w:rsidR="00204698" w:rsidRDefault="00A627DE">
            <w:pPr>
              <w:pStyle w:val="TAL"/>
              <w:rPr>
                <w:b/>
                <w:i/>
              </w:rPr>
            </w:pPr>
            <w:r>
              <w:rPr>
                <w:b/>
                <w:i/>
              </w:rPr>
              <w:lastRenderedPageBreak/>
              <w:t>codebookParameters</w:t>
            </w:r>
          </w:p>
          <w:p w:rsidR="00204698" w:rsidRDefault="00A627DE">
            <w:pPr>
              <w:pStyle w:val="TAL"/>
              <w:rPr>
                <w:lang w:eastAsia="ja-JP"/>
              </w:rPr>
            </w:pPr>
            <w:r>
              <w:rPr>
                <w:lang w:eastAsia="ja-JP"/>
              </w:rPr>
              <w:t>Indicates the codebooks and the corresponding parameters supported by the UE.</w:t>
            </w:r>
          </w:p>
          <w:p w:rsidR="00204698" w:rsidRDefault="00204698">
            <w:pPr>
              <w:pStyle w:val="TAL"/>
              <w:rPr>
                <w:lang w:eastAsia="ja-JP"/>
              </w:rPr>
            </w:pPr>
          </w:p>
          <w:p w:rsidR="00204698" w:rsidRDefault="00A627DE">
            <w:pPr>
              <w:pStyle w:val="TAL"/>
              <w:rPr>
                <w:lang w:eastAsia="ja-JP"/>
              </w:rPr>
            </w:pPr>
            <w:r>
              <w:rPr>
                <w:lang w:eastAsia="ja-JP"/>
              </w:rPr>
              <w:t>Parameters for type I single panel codebook (type1 singlePanel) supported by the UE, which are mandatory</w:t>
            </w:r>
            <w:r>
              <w:t xml:space="preserve"> to report</w:t>
            </w:r>
            <w:r>
              <w:rPr>
                <w:lang w:eastAsia="ja-JP"/>
              </w:rPr>
              <w:t>:</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rsidR="00204698" w:rsidRDefault="00A627D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hAnsi="Arial" w:cs="Arial"/>
                <w:sz w:val="18"/>
                <w:szCs w:val="18"/>
                <w:lang w:eastAsia="ja-JP"/>
              </w:rPr>
              <w:t>;</w:t>
            </w:r>
          </w:p>
          <w:p w:rsidR="00204698" w:rsidRDefault="00A627D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hAnsi="Arial" w:cs="Arial"/>
                <w:sz w:val="18"/>
                <w:szCs w:val="18"/>
                <w:lang w:eastAsia="ja-JP"/>
              </w:rPr>
              <w:t>;</w:t>
            </w:r>
          </w:p>
          <w:p w:rsidR="00204698" w:rsidRDefault="00A627D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 xml:space="preserve">supportedCSI-RS-ResourceList </w:t>
            </w:r>
            <w:r>
              <w:rPr>
                <w:rFonts w:ascii="Arial" w:eastAsia="宋体" w:hAnsi="Arial" w:cs="Arial"/>
                <w:sz w:val="18"/>
                <w:szCs w:val="18"/>
              </w:rPr>
              <w:t xml:space="preserve">with </w:t>
            </w:r>
            <w:r>
              <w:rPr>
                <w:rFonts w:ascii="Arial" w:eastAsia="宋体" w:hAnsi="Arial" w:cs="Arial"/>
                <w:i/>
                <w:sz w:val="18"/>
                <w:szCs w:val="18"/>
              </w:rPr>
              <w:t>maxNumberTxPortsPerResource</w:t>
            </w:r>
            <w:r>
              <w:rPr>
                <w:rFonts w:ascii="Arial" w:eastAsia="宋体" w:hAnsi="Arial" w:cs="Arial"/>
                <w:sz w:val="18"/>
                <w:szCs w:val="18"/>
              </w:rPr>
              <w:t>.</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rsidR="00204698" w:rsidRDefault="00A627DE">
            <w:pPr>
              <w:pStyle w:val="TAL"/>
              <w:rPr>
                <w:lang w:eastAsia="ja-JP"/>
              </w:rPr>
            </w:pPr>
            <w:r>
              <w:rPr>
                <w:lang w:eastAsia="ja-JP"/>
              </w:rPr>
              <w:t>Parameters for type I multi-panel codebook (type1 multiPanel) supported by the UE, which are optional:</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nrofPanels</w:t>
            </w:r>
            <w:r>
              <w:rPr>
                <w:rFonts w:ascii="Arial" w:hAnsi="Arial" w:cs="Arial"/>
                <w:sz w:val="18"/>
                <w:szCs w:val="18"/>
                <w:lang w:eastAsia="ja-JP"/>
              </w:rPr>
              <w:t xml:space="preserve"> indicates supported number of panels.</w:t>
            </w:r>
          </w:p>
          <w:p w:rsidR="00204698" w:rsidRDefault="00A627DE">
            <w:pPr>
              <w:pStyle w:val="TAL"/>
              <w:rPr>
                <w:lang w:eastAsia="ja-JP"/>
              </w:rPr>
            </w:pPr>
            <w:r>
              <w:rPr>
                <w:lang w:eastAsia="ja-JP"/>
              </w:rPr>
              <w:t>Parameters for type II codebook (type2) supported by the UE, which are optional:</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amplitudeSubsetRestriction</w:t>
            </w:r>
            <w:r>
              <w:rPr>
                <w:rFonts w:ascii="Arial" w:hAnsi="Arial" w:cs="Arial"/>
                <w:sz w:val="18"/>
                <w:szCs w:val="18"/>
                <w:lang w:eastAsia="ja-JP"/>
              </w:rPr>
              <w:t xml:space="preserve"> indicates whether amplitude subset restriction is supported for the UE.</w:t>
            </w:r>
          </w:p>
          <w:p w:rsidR="00204698" w:rsidRDefault="00A627DE">
            <w:pPr>
              <w:pStyle w:val="TAL"/>
              <w:rPr>
                <w:lang w:eastAsia="ja-JP"/>
              </w:rPr>
            </w:pPr>
            <w:r>
              <w:rPr>
                <w:lang w:eastAsia="ja-JP"/>
              </w:rPr>
              <w:t>Parameters for type II codebook with port selection (type2-PortSelection) supported by the UE, which are optional:</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rsidR="00204698" w:rsidRDefault="00A627DE">
            <w:pPr>
              <w:pStyle w:val="TAL"/>
              <w:rPr>
                <w:lang w:eastAsia="ja-JP"/>
              </w:rPr>
            </w:pPr>
            <w:r>
              <w:rPr>
                <w:i/>
                <w:lang w:eastAsia="ja-JP"/>
              </w:rPr>
              <w:t>supportedCSI-RS-ResourceList</w:t>
            </w:r>
            <w:r>
              <w:rPr>
                <w:lang w:eastAsia="ja-JP"/>
              </w:rPr>
              <w:t xml:space="preserve"> includes list of the following parameters:</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rsidR="00204698" w:rsidRDefault="00A627D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p w:rsidR="00204698" w:rsidRDefault="00A627DE">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rsidR="00204698" w:rsidRDefault="00A627DE">
            <w:pPr>
              <w:pStyle w:val="B1"/>
              <w:rPr>
                <w:lang w:eastAsia="zh-CN"/>
              </w:rPr>
            </w:pPr>
            <w:r>
              <w:rPr>
                <w:lang w:eastAsia="zh-CN"/>
              </w:rPr>
              <w:t>-</w:t>
            </w:r>
            <w:r>
              <w:rPr>
                <w:rFonts w:ascii="Arial" w:hAnsi="Arial" w:cs="Arial"/>
                <w:sz w:val="18"/>
                <w:szCs w:val="18"/>
                <w:lang w:eastAsia="ja-JP"/>
              </w:rPr>
              <w:tab/>
              <w:t xml:space="preserve">a </w:t>
            </w:r>
            <w:r>
              <w:rPr>
                <w:rFonts w:ascii="Arial" w:hAnsi="Arial"/>
              </w:rPr>
              <w:t xml:space="preserve">UE shall report at least one triplet in </w:t>
            </w:r>
            <w:r>
              <w:rPr>
                <w:rFonts w:ascii="Arial" w:hAnsi="Arial" w:cs="Arial"/>
                <w:lang w:eastAsia="ja-JP"/>
              </w:rPr>
              <w:t>supportedCSI-RS-ResourceListAlt</w:t>
            </w:r>
            <w:r>
              <w:rPr>
                <w:rFonts w:ascii="Arial" w:hAnsi="Arial"/>
              </w:rPr>
              <w:t xml:space="preserve"> with maxNumberTxPortsPerResource greater than or equal to 8 for FR1;</w:t>
            </w:r>
          </w:p>
          <w:p w:rsidR="00204698" w:rsidRDefault="00A627DE">
            <w:pPr>
              <w:pStyle w:val="B1"/>
              <w:rPr>
                <w:lang w:eastAsia="ja-JP"/>
              </w:rPr>
            </w:pPr>
            <w:r>
              <w:rPr>
                <w:rFonts w:ascii="Arial" w:hAnsi="Arial"/>
                <w:sz w:val="18"/>
              </w:rPr>
              <w:lastRenderedPageBreak/>
              <w:t>-</w:t>
            </w:r>
            <w:r>
              <w:rPr>
                <w:rFonts w:ascii="Arial" w:hAnsi="Arial" w:cs="Arial"/>
                <w:sz w:val="18"/>
                <w:szCs w:val="18"/>
                <w:lang w:eastAsia="ja-JP"/>
              </w:rPr>
              <w:tab/>
            </w:r>
            <w:r>
              <w:rPr>
                <w:rFonts w:ascii="Arial" w:hAnsi="Arial"/>
                <w:sz w:val="18"/>
              </w:rPr>
              <w:t xml:space="preserve">a UE shall report at least one triplet in </w:t>
            </w:r>
            <w:r>
              <w:rPr>
                <w:rFonts w:ascii="Arial" w:hAnsi="Arial" w:cs="Arial"/>
                <w:sz w:val="18"/>
                <w:lang w:eastAsia="ja-JP"/>
              </w:rPr>
              <w:t>supportedCSI-RS-ResourceListAlt</w:t>
            </w:r>
            <w:r>
              <w:rPr>
                <w:rFonts w:ascii="Arial" w:hAnsi="Arial"/>
                <w:sz w:val="18"/>
              </w:rPr>
              <w:t xml:space="preserve"> with maxNumberTxPortsPerResource greater than or equal to 2 for FR2.</w:t>
            </w:r>
          </w:p>
        </w:tc>
        <w:tc>
          <w:tcPr>
            <w:tcW w:w="709" w:type="dxa"/>
          </w:tcPr>
          <w:p w:rsidR="00204698" w:rsidRDefault="00A627DE">
            <w:pPr>
              <w:pStyle w:val="TAL"/>
              <w:jc w:val="center"/>
              <w:rPr>
                <w:rFonts w:cs="Arial"/>
                <w:szCs w:val="18"/>
                <w:lang w:eastAsia="ja-JP"/>
              </w:rPr>
            </w:pPr>
            <w:r>
              <w:lastRenderedPageBreak/>
              <w:t>Band</w:t>
            </w:r>
          </w:p>
        </w:tc>
        <w:tc>
          <w:tcPr>
            <w:tcW w:w="567" w:type="dxa"/>
          </w:tcPr>
          <w:p w:rsidR="00204698" w:rsidRDefault="00A627DE">
            <w:pPr>
              <w:pStyle w:val="TAL"/>
              <w:jc w:val="center"/>
            </w:pPr>
            <w:r>
              <w:t>FD</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rPr>
                <w:rFonts w:cs="Arial"/>
                <w:szCs w:val="18"/>
                <w:lang w:eastAsia="ja-JP"/>
              </w:rPr>
            </w:pPr>
            <w:r>
              <w:rPr>
                <w:bCs/>
                <w:iCs/>
              </w:rPr>
              <w:t>N/A</w:t>
            </w:r>
          </w:p>
        </w:tc>
      </w:tr>
      <w:tr w:rsidR="00204698">
        <w:trPr>
          <w:cantSplit/>
          <w:tblHeader/>
        </w:trPr>
        <w:tc>
          <w:tcPr>
            <w:tcW w:w="6917" w:type="dxa"/>
          </w:tcPr>
          <w:p w:rsidR="00204698" w:rsidRDefault="00A627DE">
            <w:pPr>
              <w:pStyle w:val="TAL"/>
              <w:rPr>
                <w:b/>
                <w:i/>
              </w:rPr>
            </w:pPr>
            <w:r>
              <w:rPr>
                <w:b/>
                <w:i/>
              </w:rPr>
              <w:lastRenderedPageBreak/>
              <w:t>crossCarrierScheduling-SameSCS</w:t>
            </w:r>
          </w:p>
          <w:p w:rsidR="00204698" w:rsidRDefault="00A627DE">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Pr>
          <w:p w:rsidR="00204698" w:rsidRDefault="00A627DE">
            <w:pPr>
              <w:pStyle w:val="TAL"/>
              <w:jc w:val="center"/>
              <w:rPr>
                <w:rFonts w:cs="Arial"/>
                <w:szCs w:val="18"/>
                <w:lang w:eastAsia="ja-JP"/>
              </w:rPr>
            </w:pPr>
            <w:r>
              <w:t>Band</w:t>
            </w:r>
          </w:p>
        </w:tc>
        <w:tc>
          <w:tcPr>
            <w:tcW w:w="567" w:type="dxa"/>
          </w:tcPr>
          <w:p w:rsidR="00204698" w:rsidRDefault="00A627DE">
            <w:pPr>
              <w:pStyle w:val="TAL"/>
              <w:jc w:val="center"/>
              <w:rPr>
                <w:rFonts w:cs="Arial"/>
                <w:szCs w:val="18"/>
              </w:rPr>
            </w:pPr>
            <w: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csi-ReportFramework</w:t>
            </w:r>
          </w:p>
          <w:p w:rsidR="00204698" w:rsidRDefault="00A627DE">
            <w:pPr>
              <w:pStyle w:val="TAL"/>
              <w:rPr>
                <w:rFonts w:cs="Arial"/>
              </w:rPr>
            </w:pPr>
            <w:r>
              <w:rPr>
                <w:rFonts w:cs="Arial"/>
              </w:rPr>
              <w:t>Indicates whether the UE supports CSI report framework. This capability signalling comprises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maxNumberPeriodicCSI-PerBWP-ForCSI-Report</w:t>
            </w:r>
            <w:r>
              <w:rPr>
                <w:rFonts w:ascii="Arial" w:hAnsi="Arial" w:cs="Arial"/>
                <w:sz w:val="18"/>
                <w:szCs w:val="18"/>
                <w:lang w:eastAsia="ja-JP"/>
              </w:rPr>
              <w:t xml:space="preserve"> indicates the maximum number of periodic CSI report setting per BWP for CSI report;</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rsidR="00204698" w:rsidRDefault="00A627DE">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204698" w:rsidRDefault="00A627DE">
            <w:pPr>
              <w:pStyle w:val="TAL"/>
              <w:rPr>
                <w:lang w:eastAsia="ja-JP"/>
              </w:rPr>
            </w:pPr>
            <w:r>
              <w:rPr>
                <w:lang w:eastAsia="ja-JP"/>
              </w:rPr>
              <w:t xml:space="preserve">The UE is mandated to report </w:t>
            </w:r>
            <w:r>
              <w:rPr>
                <w:i/>
                <w:iCs/>
                <w:lang w:eastAsia="ja-JP"/>
              </w:rPr>
              <w:t>csi-ReportFramework</w:t>
            </w:r>
            <w:r>
              <w:rPr>
                <w:lang w:eastAsia="ja-JP"/>
              </w:rPr>
              <w:t>.</w:t>
            </w:r>
          </w:p>
          <w:p w:rsidR="00204698" w:rsidRDefault="00204698">
            <w:pPr>
              <w:pStyle w:val="TAL"/>
            </w:pPr>
          </w:p>
        </w:tc>
        <w:tc>
          <w:tcPr>
            <w:tcW w:w="709" w:type="dxa"/>
          </w:tcPr>
          <w:p w:rsidR="00204698" w:rsidRDefault="00A627DE">
            <w:pPr>
              <w:pStyle w:val="TAL"/>
              <w:jc w:val="center"/>
            </w:pPr>
            <w:r>
              <w:rPr>
                <w:rFonts w:cs="Arial"/>
                <w:szCs w:val="18"/>
                <w:lang w:eastAsia="ja-JP"/>
              </w:rPr>
              <w:t>Band</w:t>
            </w:r>
          </w:p>
        </w:tc>
        <w:tc>
          <w:tcPr>
            <w:tcW w:w="567" w:type="dxa"/>
          </w:tcPr>
          <w:p w:rsidR="00204698" w:rsidRDefault="00A627DE">
            <w:pPr>
              <w:pStyle w:val="TAL"/>
              <w:jc w:val="center"/>
            </w:pPr>
            <w:r>
              <w:rPr>
                <w:rFonts w:cs="Arial"/>
                <w:szCs w:val="18"/>
              </w:rPr>
              <w:t>Yes</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csi-RS-ForTracking</w:t>
            </w:r>
          </w:p>
          <w:p w:rsidR="00204698" w:rsidRDefault="00A627DE">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maxBurstLength</w:t>
            </w:r>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maxSimultaneousResourceSetsPerCC</w:t>
            </w:r>
            <w:r>
              <w:rPr>
                <w:rFonts w:ascii="Arial" w:hAnsi="Arial" w:cs="Arial"/>
                <w:sz w:val="18"/>
                <w:szCs w:val="18"/>
                <w:lang w:eastAsia="ja-JP"/>
              </w:rPr>
              <w:t xml:space="preserve"> indicates the maximum number of TRS resource sets per CC which the UE can track simultaneously;</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maxConfiguredResourceSetsPerCC</w:t>
            </w:r>
            <w:r>
              <w:rPr>
                <w:rFonts w:ascii="Arial" w:hAnsi="Arial" w:cs="Arial"/>
                <w:sz w:val="18"/>
                <w:szCs w:val="18"/>
                <w:lang w:eastAsia="ja-JP"/>
              </w:rPr>
              <w:t xml:space="preserve"> indicates the maximum number of TRS resource sets configured to UE per CC. It is mandated to report at least 8 for FR1 and 16 for FR2;</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maxConfiguredResourceSetsAllCC</w:t>
            </w:r>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204698" w:rsidRDefault="00A627DE">
            <w:pPr>
              <w:pStyle w:val="TAL"/>
              <w:rPr>
                <w:lang w:eastAsia="ja-JP"/>
              </w:rPr>
            </w:pPr>
            <w:r>
              <w:rPr>
                <w:lang w:eastAsia="ja-JP"/>
              </w:rPr>
              <w:t xml:space="preserve">The UE is mandated to report </w:t>
            </w:r>
            <w:r>
              <w:rPr>
                <w:i/>
                <w:iCs/>
                <w:lang w:eastAsia="ja-JP"/>
              </w:rPr>
              <w:t>csi-RS-ForTracking</w:t>
            </w:r>
            <w:r>
              <w:rPr>
                <w:lang w:eastAsia="ja-JP"/>
              </w:rPr>
              <w:t>.</w:t>
            </w:r>
          </w:p>
          <w:p w:rsidR="00204698" w:rsidRDefault="00204698">
            <w:pPr>
              <w:pStyle w:val="TAL"/>
            </w:pPr>
          </w:p>
        </w:tc>
        <w:tc>
          <w:tcPr>
            <w:tcW w:w="709" w:type="dxa"/>
          </w:tcPr>
          <w:p w:rsidR="00204698" w:rsidRDefault="00A627DE">
            <w:pPr>
              <w:pStyle w:val="TAL"/>
              <w:jc w:val="center"/>
            </w:pPr>
            <w:r>
              <w:rPr>
                <w:rFonts w:cs="Arial"/>
                <w:bCs/>
                <w:iCs/>
                <w:szCs w:val="18"/>
                <w:lang w:eastAsia="ja-JP"/>
              </w:rPr>
              <w:t>Band</w:t>
            </w:r>
          </w:p>
        </w:tc>
        <w:tc>
          <w:tcPr>
            <w:tcW w:w="567" w:type="dxa"/>
          </w:tcPr>
          <w:p w:rsidR="00204698" w:rsidRDefault="00A627DE">
            <w:pPr>
              <w:pStyle w:val="TAL"/>
              <w:jc w:val="center"/>
            </w:pPr>
            <w:r>
              <w:rPr>
                <w:rFonts w:cs="Arial"/>
                <w:bCs/>
                <w:iCs/>
                <w:szCs w:val="18"/>
              </w:rPr>
              <w:t>Yes</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lastRenderedPageBreak/>
              <w:t>csi-RS-IM-ReceptionForFeedback</w:t>
            </w:r>
          </w:p>
          <w:p w:rsidR="00204698" w:rsidRDefault="00A627DE">
            <w:pPr>
              <w:pStyle w:val="TAL"/>
              <w:rPr>
                <w:rFonts w:cs="Arial"/>
                <w:szCs w:val="18"/>
              </w:rPr>
            </w:pPr>
            <w:r>
              <w:rPr>
                <w:rFonts w:cs="Arial"/>
                <w:szCs w:val="18"/>
              </w:rPr>
              <w:t>Indicates support of CSI-RS and CSI-IM reception for CSI feedback. This capability signalling comprises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maxConfigNumberNZP-CSI-RS-PerCC</w:t>
            </w:r>
            <w:r>
              <w:rPr>
                <w:rFonts w:ascii="Arial" w:hAnsi="Arial" w:cs="Arial"/>
                <w:sz w:val="18"/>
                <w:szCs w:val="18"/>
                <w:lang w:eastAsia="ja-JP"/>
              </w:rPr>
              <w:t xml:space="preserve"> indicates the maximum number of configured NZP-CSI-RS resources per CC;</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maxConfigNumberPortsAcrossNZP-CSI-RS-PerCC</w:t>
            </w:r>
            <w:r>
              <w:rPr>
                <w:rFonts w:ascii="Arial" w:hAnsi="Arial" w:cs="Arial"/>
                <w:sz w:val="18"/>
                <w:szCs w:val="18"/>
                <w:lang w:eastAsia="ja-JP"/>
              </w:rPr>
              <w:t xml:space="preserve"> indicates the maximum number of ports across all configured NZP-CSI-RS resources per CC;</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maxConfigNumberCSI-IM-PerCC</w:t>
            </w:r>
            <w:r>
              <w:rPr>
                <w:rFonts w:ascii="Arial" w:hAnsi="Arial" w:cs="Arial"/>
                <w:sz w:val="18"/>
                <w:szCs w:val="18"/>
                <w:lang w:eastAsia="ja-JP"/>
              </w:rPr>
              <w:t xml:space="preserve"> indicates the maximum number of configured CSI-IM resources per CC;</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maxNumberSimultaneousNZP-CSI-RS-PerCC</w:t>
            </w:r>
            <w:r>
              <w:rPr>
                <w:rFonts w:ascii="Arial" w:hAnsi="Arial" w:cs="Arial"/>
                <w:sz w:val="18"/>
                <w:szCs w:val="18"/>
                <w:lang w:eastAsia="ja-JP"/>
              </w:rPr>
              <w:t xml:space="preserve"> indicates the maximum number of simultaneous CSI-RS-resources per CC;</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totalNumberPortsSimultaneousNZP-CSI-RS-PerCC</w:t>
            </w:r>
            <w:r>
              <w:rPr>
                <w:rFonts w:ascii="Arial" w:hAnsi="Arial" w:cs="Arial"/>
                <w:sz w:val="18"/>
                <w:szCs w:val="18"/>
                <w:lang w:eastAsia="ja-JP"/>
              </w:rPr>
              <w:t xml:space="preserve"> indicates the total number of CSI-RS ports in simultaneous CSI-RS resources per CC. </w:t>
            </w:r>
          </w:p>
          <w:p w:rsidR="00204698" w:rsidRDefault="00A627DE">
            <w:pPr>
              <w:pStyle w:val="TAL"/>
              <w:rPr>
                <w:lang w:eastAsia="ja-JP"/>
              </w:rPr>
            </w:pPr>
            <w:r>
              <w:rPr>
                <w:lang w:eastAsia="ja-JP"/>
              </w:rPr>
              <w:t>The UE is mandated to report csi-RS-IM-ReceptionForFeedback.</w:t>
            </w:r>
          </w:p>
          <w:p w:rsidR="00204698" w:rsidRDefault="00204698">
            <w:pPr>
              <w:pStyle w:val="TAL"/>
            </w:pPr>
          </w:p>
        </w:tc>
        <w:tc>
          <w:tcPr>
            <w:tcW w:w="709" w:type="dxa"/>
          </w:tcPr>
          <w:p w:rsidR="00204698" w:rsidRDefault="00A627DE">
            <w:pPr>
              <w:pStyle w:val="TAL"/>
              <w:jc w:val="center"/>
              <w:rPr>
                <w:rFonts w:cs="Arial"/>
                <w:szCs w:val="18"/>
                <w:lang w:eastAsia="ja-JP"/>
              </w:rPr>
            </w:pPr>
            <w:r>
              <w:rPr>
                <w:rFonts w:cs="Arial"/>
                <w:szCs w:val="18"/>
                <w:lang w:eastAsia="ja-JP"/>
              </w:rPr>
              <w:t>Band</w:t>
            </w:r>
          </w:p>
        </w:tc>
        <w:tc>
          <w:tcPr>
            <w:tcW w:w="567" w:type="dxa"/>
          </w:tcPr>
          <w:p w:rsidR="00204698" w:rsidRDefault="00A627DE">
            <w:pPr>
              <w:pStyle w:val="TAL"/>
              <w:jc w:val="center"/>
              <w:rPr>
                <w:rFonts w:cs="Arial"/>
                <w:szCs w:val="18"/>
              </w:rPr>
            </w:pPr>
            <w:r>
              <w:rPr>
                <w:rFonts w:cs="Arial"/>
                <w:szCs w:val="18"/>
              </w:rPr>
              <w:t>Yes</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rFonts w:cs="Arial"/>
                <w:b/>
                <w:i/>
                <w:szCs w:val="18"/>
              </w:rPr>
            </w:pPr>
            <w:r>
              <w:rPr>
                <w:rFonts w:cs="Arial"/>
                <w:b/>
                <w:i/>
                <w:szCs w:val="18"/>
              </w:rPr>
              <w:t>csi-RS-ProcFrameworkForSRS</w:t>
            </w:r>
          </w:p>
          <w:p w:rsidR="00204698" w:rsidRDefault="00A627DE">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maxNumberPeriodicSRS-AssocCSI-RS-PerBWP</w:t>
            </w:r>
            <w:r>
              <w:rPr>
                <w:rFonts w:ascii="Arial" w:hAnsi="Arial" w:cs="Arial"/>
                <w:sz w:val="18"/>
                <w:szCs w:val="18"/>
                <w:lang w:eastAsia="ja-JP"/>
              </w:rPr>
              <w:t xml:space="preserve"> indicates the maximum number of periodic SRS resources associated with CSI-RS per BWP;</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maxNumberAperiodicSRS-AssocCSI-RS-PerBWP</w:t>
            </w:r>
            <w:r>
              <w:rPr>
                <w:rFonts w:ascii="Arial" w:hAnsi="Arial" w:cs="Arial"/>
                <w:sz w:val="18"/>
                <w:szCs w:val="18"/>
                <w:lang w:eastAsia="ja-JP"/>
              </w:rPr>
              <w:t xml:space="preserve"> indicates the maximum number of aperiodic SRS resources associated with CSI-RS per BWP;</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maxNumberSP-SRS-AssocCSI-RS-PerBWP</w:t>
            </w:r>
            <w:r>
              <w:rPr>
                <w:rFonts w:ascii="Arial" w:hAnsi="Arial" w:cs="Arial"/>
                <w:sz w:val="18"/>
                <w:szCs w:val="18"/>
                <w:lang w:eastAsia="ja-JP"/>
              </w:rPr>
              <w:t xml:space="preserve"> indicates the maximum number of semi-persistent SRS resources associated with CSI-RS per BWP;</w:t>
            </w:r>
          </w:p>
          <w:p w:rsidR="00204698" w:rsidRDefault="00A627DE">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simultaneousSRS-AssocCSI-RS-PerCC</w:t>
            </w:r>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204698" w:rsidRDefault="00A627DE">
            <w:pPr>
              <w:pStyle w:val="TAL"/>
              <w:jc w:val="center"/>
              <w:rPr>
                <w:rFonts w:cs="Arial"/>
                <w:szCs w:val="18"/>
                <w:lang w:eastAsia="ja-JP"/>
              </w:rPr>
            </w:pPr>
            <w:r>
              <w:rPr>
                <w:rFonts w:cs="Arial"/>
                <w:szCs w:val="18"/>
                <w:lang w:eastAsia="ja-JP"/>
              </w:rPr>
              <w:t>Band</w:t>
            </w:r>
          </w:p>
        </w:tc>
        <w:tc>
          <w:tcPr>
            <w:tcW w:w="567" w:type="dxa"/>
          </w:tcPr>
          <w:p w:rsidR="00204698" w:rsidRDefault="00A627DE">
            <w:pPr>
              <w:pStyle w:val="TAL"/>
              <w:jc w:val="center"/>
              <w:rPr>
                <w:rFonts w:cs="Arial"/>
                <w:szCs w:val="18"/>
              </w:rPr>
            </w:pPr>
            <w:r>
              <w:rPr>
                <w:rFonts w:cs="Arial"/>
                <w:szCs w:val="18"/>
                <w:lang w:eastAsia="ja-JP"/>
              </w:rPr>
              <w:t>No</w:t>
            </w:r>
          </w:p>
        </w:tc>
        <w:tc>
          <w:tcPr>
            <w:tcW w:w="709" w:type="dxa"/>
          </w:tcPr>
          <w:p w:rsidR="00204698" w:rsidRDefault="00A627DE">
            <w:pPr>
              <w:pStyle w:val="TAL"/>
              <w:jc w:val="center"/>
              <w:rPr>
                <w:rFonts w:cs="Arial"/>
                <w:szCs w:val="18"/>
              </w:rPr>
            </w:pPr>
            <w:r>
              <w:rPr>
                <w:bCs/>
                <w:iCs/>
              </w:rPr>
              <w:t>N/A</w:t>
            </w:r>
          </w:p>
        </w:tc>
        <w:tc>
          <w:tcPr>
            <w:tcW w:w="728" w:type="dxa"/>
          </w:tcPr>
          <w:p w:rsidR="00204698" w:rsidRDefault="00A627DE">
            <w:pPr>
              <w:pStyle w:val="TAL"/>
              <w:jc w:val="center"/>
              <w:rPr>
                <w:rFonts w:cs="Arial"/>
                <w:szCs w:val="18"/>
                <w:lang w:eastAsia="ja-JP"/>
              </w:rPr>
            </w:pPr>
            <w:r>
              <w:rPr>
                <w:bCs/>
                <w:iCs/>
              </w:rPr>
              <w:t>N/A</w:t>
            </w:r>
          </w:p>
        </w:tc>
      </w:tr>
      <w:tr w:rsidR="00204698">
        <w:trPr>
          <w:cantSplit/>
          <w:tblHeader/>
        </w:trPr>
        <w:tc>
          <w:tcPr>
            <w:tcW w:w="6917" w:type="dxa"/>
          </w:tcPr>
          <w:p w:rsidR="00204698" w:rsidRDefault="00A627DE">
            <w:pPr>
              <w:pStyle w:val="TAL"/>
              <w:rPr>
                <w:b/>
                <w:bCs/>
                <w:i/>
                <w:iCs/>
              </w:rPr>
            </w:pPr>
            <w:r>
              <w:rPr>
                <w:b/>
                <w:bCs/>
                <w:i/>
                <w:iCs/>
              </w:rPr>
              <w:t>defaultQCL-TwoTCI-r16</w:t>
            </w:r>
          </w:p>
          <w:p w:rsidR="00204698" w:rsidRDefault="00A627DE">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w:t>
            </w:r>
          </w:p>
        </w:tc>
        <w:tc>
          <w:tcPr>
            <w:tcW w:w="709" w:type="dxa"/>
          </w:tcPr>
          <w:p w:rsidR="00204698" w:rsidRDefault="00A627DE">
            <w:pPr>
              <w:pStyle w:val="TAL"/>
              <w:jc w:val="center"/>
              <w:rPr>
                <w:rFonts w:cs="Arial"/>
                <w:szCs w:val="18"/>
                <w:lang w:eastAsia="ja-JP"/>
              </w:rPr>
            </w:pPr>
            <w:r>
              <w:rPr>
                <w:bCs/>
                <w:iCs/>
              </w:rPr>
              <w:t>Band</w:t>
            </w:r>
          </w:p>
        </w:tc>
        <w:tc>
          <w:tcPr>
            <w:tcW w:w="567" w:type="dxa"/>
          </w:tcPr>
          <w:p w:rsidR="00204698" w:rsidRDefault="00A627DE">
            <w:pPr>
              <w:pStyle w:val="TAL"/>
              <w:jc w:val="center"/>
              <w:rPr>
                <w:rFonts w:cs="Arial"/>
                <w:szCs w:val="18"/>
                <w:lang w:eastAsia="ja-JP"/>
              </w:rPr>
            </w:pPr>
            <w:r>
              <w:rPr>
                <w:bCs/>
                <w:iCs/>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rPr>
                <w:rFonts w:cs="Arial"/>
                <w:szCs w:val="18"/>
                <w:lang w:eastAsia="ja-JP"/>
              </w:rPr>
            </w:pPr>
            <w:r>
              <w:t>FR2 only</w:t>
            </w:r>
          </w:p>
        </w:tc>
      </w:tr>
      <w:tr w:rsidR="00204698">
        <w:trPr>
          <w:cantSplit/>
          <w:tblHeader/>
        </w:trPr>
        <w:tc>
          <w:tcPr>
            <w:tcW w:w="6917" w:type="dxa"/>
          </w:tcPr>
          <w:p w:rsidR="00204698" w:rsidRDefault="00A627DE">
            <w:pPr>
              <w:pStyle w:val="TAL"/>
              <w:rPr>
                <w:b/>
                <w:bCs/>
                <w:i/>
                <w:iCs/>
              </w:rPr>
            </w:pPr>
            <w:r>
              <w:rPr>
                <w:b/>
                <w:bCs/>
                <w:i/>
                <w:iCs/>
              </w:rPr>
              <w:t>extendedCP</w:t>
            </w:r>
          </w:p>
          <w:p w:rsidR="00204698" w:rsidRDefault="00A627DE">
            <w:pPr>
              <w:pStyle w:val="TAL"/>
            </w:pPr>
            <w:r>
              <w:rPr>
                <w:bCs/>
                <w:iCs/>
              </w:rPr>
              <w:t>Indicates whether the UE supports 60 kHz subcarrier spacing with extended CP length for reception of PDCCH, and PDSCH, and transmission of PUCCH, PUSCH, and SRS.</w:t>
            </w:r>
          </w:p>
        </w:tc>
        <w:tc>
          <w:tcPr>
            <w:tcW w:w="709" w:type="dxa"/>
          </w:tcPr>
          <w:p w:rsidR="00204698" w:rsidRDefault="00A627DE">
            <w:pPr>
              <w:pStyle w:val="TAL"/>
              <w:jc w:val="center"/>
              <w:rPr>
                <w:rFonts w:cs="Arial"/>
                <w:szCs w:val="18"/>
                <w:lang w:eastAsia="ja-JP"/>
              </w:rPr>
            </w:pPr>
            <w:r>
              <w:rPr>
                <w:bCs/>
                <w:iCs/>
              </w:rPr>
              <w:t>Band</w:t>
            </w:r>
          </w:p>
        </w:tc>
        <w:tc>
          <w:tcPr>
            <w:tcW w:w="567" w:type="dxa"/>
          </w:tcPr>
          <w:p w:rsidR="00204698" w:rsidRDefault="00A627DE">
            <w:pPr>
              <w:pStyle w:val="TAL"/>
              <w:jc w:val="center"/>
              <w:rPr>
                <w:rFonts w:cs="Arial"/>
                <w:szCs w:val="18"/>
                <w:lang w:eastAsia="ja-JP"/>
              </w:rPr>
            </w:pPr>
            <w:r>
              <w:rPr>
                <w:bCs/>
                <w:iCs/>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groupBeamReporting</w:t>
            </w:r>
          </w:p>
          <w:p w:rsidR="00204698" w:rsidRDefault="00A627DE">
            <w:pPr>
              <w:pStyle w:val="TAL"/>
              <w:rPr>
                <w:bCs/>
                <w:iCs/>
              </w:rPr>
            </w:pPr>
            <w:r>
              <w:rPr>
                <w:rFonts w:eastAsia="MS PGothic"/>
              </w:rPr>
              <w:t>Indicates whether UE supports RSRP reporting for the group of two reference signals.</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bCs/>
                <w:i/>
                <w:iCs/>
              </w:rPr>
              <w:t>intraFreqA</w:t>
            </w:r>
            <w:r>
              <w:rPr>
                <w:b/>
                <w:i/>
              </w:rPr>
              <w:t>syncDAPS-r16</w:t>
            </w:r>
          </w:p>
          <w:p w:rsidR="00204698" w:rsidRDefault="00A627DE">
            <w:pPr>
              <w:pStyle w:val="TAL"/>
              <w:rPr>
                <w:b/>
                <w:bCs/>
                <w:i/>
                <w:iCs/>
              </w:rPr>
            </w:pPr>
            <w:r>
              <w:t>Indicates whether the UE supports asynchronous DAPS handover.</w:t>
            </w:r>
          </w:p>
        </w:tc>
        <w:tc>
          <w:tcPr>
            <w:tcW w:w="709" w:type="dxa"/>
          </w:tcPr>
          <w:p w:rsidR="00204698" w:rsidRDefault="00A627DE">
            <w:pPr>
              <w:pStyle w:val="TAL"/>
              <w:jc w:val="center"/>
              <w:rPr>
                <w:bCs/>
                <w:iCs/>
              </w:rPr>
            </w:pPr>
            <w:r>
              <w:t>Band</w:t>
            </w:r>
          </w:p>
        </w:tc>
        <w:tc>
          <w:tcPr>
            <w:tcW w:w="567" w:type="dxa"/>
          </w:tcPr>
          <w:p w:rsidR="00204698" w:rsidRDefault="00A627DE">
            <w:pPr>
              <w:pStyle w:val="TAL"/>
              <w:jc w:val="center"/>
              <w:rPr>
                <w:bCs/>
                <w:iCs/>
              </w:rPr>
            </w:pPr>
            <w: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intraFreqDAPS-r16</w:t>
            </w:r>
          </w:p>
          <w:p w:rsidR="00204698" w:rsidRDefault="00A627DE">
            <w:pPr>
              <w:pStyle w:val="TAL"/>
              <w:rPr>
                <w:b/>
                <w:bCs/>
                <w:i/>
                <w:iCs/>
              </w:rPr>
            </w:pPr>
            <w:r>
              <w:rPr>
                <w:rFonts w:cs="Arial"/>
                <w:szCs w:val="18"/>
                <w:lang w:eastAsia="ja-JP"/>
              </w:rPr>
              <w:t xml:space="preserve">Indicates whether UE supports DAPS handover in source PCell and </w:t>
            </w:r>
            <w:r>
              <w:rPr>
                <w:lang w:eastAsia="zh-CN"/>
              </w:rPr>
              <w:t xml:space="preserve">intra-frequency </w:t>
            </w:r>
            <w:r>
              <w:rPr>
                <w:rFonts w:cs="Arial"/>
                <w:szCs w:val="18"/>
                <w:lang w:eastAsia="ja-JP"/>
              </w:rPr>
              <w:t>target PCell, e.g. support of simultaneous DL reception of PDCCH and PDSCH from source and target cell.</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bookmarkStart w:id="23" w:name="_Hlk42590449"/>
            <w:r>
              <w:rPr>
                <w:b/>
                <w:bCs/>
                <w:i/>
                <w:iCs/>
              </w:rPr>
              <w:t>intraFreqDiffSCS-DAPS-r16</w:t>
            </w:r>
          </w:p>
          <w:bookmarkEnd w:id="23"/>
          <w:p w:rsidR="00204698" w:rsidRDefault="00A627DE">
            <w:pPr>
              <w:pStyle w:val="TAL"/>
              <w:rPr>
                <w:b/>
                <w:bCs/>
                <w:i/>
                <w:iCs/>
              </w:rPr>
            </w:pPr>
            <w:r>
              <w:rPr>
                <w:rFonts w:cs="Arial"/>
                <w:szCs w:val="18"/>
                <w:lang w:eastAsia="ja-JP"/>
              </w:rPr>
              <w:t xml:space="preserve">Indicates whether UE supports different SCS in source PCell and </w:t>
            </w:r>
            <w:r>
              <w:rPr>
                <w:lang w:eastAsia="zh-CN"/>
              </w:rPr>
              <w:t xml:space="preserve">intra-frequency </w:t>
            </w:r>
            <w:r>
              <w:rPr>
                <w:rFonts w:cs="Arial"/>
                <w:szCs w:val="18"/>
                <w:lang w:eastAsia="ja-JP"/>
              </w:rPr>
              <w:t xml:space="preserve">target PCell in DPAS handover. </w:t>
            </w:r>
            <w:r>
              <w:t xml:space="preserve">The UE can include this field only if </w:t>
            </w:r>
            <w:r>
              <w:rPr>
                <w:i/>
                <w:iCs/>
              </w:rPr>
              <w:t>intraFreqDAPS-r16</w:t>
            </w:r>
            <w:r>
              <w:t xml:space="preserve"> is present. Otherwise, the UE does not include this field.</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intraFreqDynamicPowersharingDAPS-r16</w:t>
            </w:r>
          </w:p>
          <w:p w:rsidR="00204698" w:rsidRDefault="00A627DE">
            <w:pPr>
              <w:pStyle w:val="TAL"/>
              <w:rPr>
                <w:b/>
                <w:bCs/>
                <w:i/>
                <w:iCs/>
              </w:rPr>
            </w:pPr>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intraFreqSemiStaticPowerSharingDAPS-Mode 1-r16 </w:t>
            </w:r>
            <w:r>
              <w:rPr>
                <w:lang w:eastAsia="en-GB"/>
              </w:rPr>
              <w:t>is present. Otherwise, the UE does not include this field.</w:t>
            </w:r>
          </w:p>
        </w:tc>
        <w:tc>
          <w:tcPr>
            <w:tcW w:w="709" w:type="dxa"/>
          </w:tcPr>
          <w:p w:rsidR="00204698" w:rsidRDefault="00A627DE">
            <w:pPr>
              <w:pStyle w:val="TAL"/>
              <w:jc w:val="center"/>
              <w:rPr>
                <w:bCs/>
                <w:iCs/>
              </w:rPr>
            </w:pPr>
            <w:r>
              <w:rPr>
                <w:rFonts w:cs="Arial"/>
                <w:szCs w:val="18"/>
              </w:rPr>
              <w:t>Band</w:t>
            </w:r>
          </w:p>
        </w:tc>
        <w:tc>
          <w:tcPr>
            <w:tcW w:w="567" w:type="dxa"/>
          </w:tcPr>
          <w:p w:rsidR="00204698" w:rsidRDefault="00A627DE">
            <w:pPr>
              <w:pStyle w:val="TAL"/>
              <w:jc w:val="center"/>
              <w:rPr>
                <w:bCs/>
                <w:iCs/>
              </w:rPr>
            </w:pPr>
            <w: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bookmarkStart w:id="24" w:name="_Hlk42590208"/>
            <w:r>
              <w:rPr>
                <w:b/>
                <w:i/>
              </w:rPr>
              <w:t>intraFreqMultiUL-TransmissionDAPS-r16</w:t>
            </w:r>
          </w:p>
          <w:p w:rsidR="00204698" w:rsidRDefault="00A627DE">
            <w:pPr>
              <w:pStyle w:val="TAL"/>
              <w:rPr>
                <w:b/>
                <w:bCs/>
                <w:i/>
                <w:iCs/>
              </w:rPr>
            </w:pPr>
            <w:r>
              <w:t xml:space="preserve">Indicates that the UE supports simultaneous UL transmission in source PCell and target PCell. The UE can include this field only if </w:t>
            </w:r>
            <w:r>
              <w:rPr>
                <w:i/>
                <w:iCs/>
              </w:rPr>
              <w:t>intraFreqDAPS-r16</w:t>
            </w:r>
            <w:r>
              <w:t xml:space="preserve"> is present, and if any of </w:t>
            </w:r>
            <w:r>
              <w:rPr>
                <w:i/>
                <w:iCs/>
              </w:rPr>
              <w:t xml:space="preserve">intraFreqSemiStaticPowerSharingDAPS-Mode1-r16, intraFreqSemiStaticPowerSharingDAPS-Mode2-r16 </w:t>
            </w:r>
            <w:r>
              <w:t>or</w:t>
            </w:r>
            <w:r>
              <w:rPr>
                <w:i/>
                <w:iCs/>
              </w:rPr>
              <w:t xml:space="preserve"> intraFreqDynamicPowersharingDAPS-r16</w:t>
            </w:r>
            <w:r>
              <w:t xml:space="preserve"> are present. Otherwise, the UE does not include this field.</w:t>
            </w:r>
            <w:bookmarkEnd w:id="24"/>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rFonts w:cs="Arial"/>
                <w:szCs w:val="18"/>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lastRenderedPageBreak/>
              <w:t>intraFreqSemiStaticPowerSharingDAPS-Mode1-r16</w:t>
            </w:r>
          </w:p>
          <w:p w:rsidR="00204698" w:rsidRDefault="00A627DE">
            <w:pPr>
              <w:pStyle w:val="TAL"/>
              <w:rPr>
                <w:b/>
                <w:bCs/>
                <w:i/>
                <w:iCs/>
              </w:rPr>
            </w:pPr>
            <w:r>
              <w:rPr>
                <w:lang w:eastAsia="en-GB"/>
              </w:rPr>
              <w:t xml:space="preserve">Indicates whether the UE supports semi-static UL power sharing mode 1 during DAPS handover between source and target cells of same FR. </w:t>
            </w:r>
          </w:p>
        </w:tc>
        <w:tc>
          <w:tcPr>
            <w:tcW w:w="709" w:type="dxa"/>
          </w:tcPr>
          <w:p w:rsidR="00204698" w:rsidRDefault="00A627DE">
            <w:pPr>
              <w:pStyle w:val="TAL"/>
              <w:jc w:val="center"/>
              <w:rPr>
                <w:bCs/>
                <w:iCs/>
              </w:rPr>
            </w:pPr>
            <w:r>
              <w:rPr>
                <w:rFonts w:cs="Arial"/>
                <w:szCs w:val="18"/>
              </w:rPr>
              <w:t>BC</w:t>
            </w:r>
          </w:p>
        </w:tc>
        <w:tc>
          <w:tcPr>
            <w:tcW w:w="567" w:type="dxa"/>
          </w:tcPr>
          <w:p w:rsidR="00204698" w:rsidRDefault="00A627DE">
            <w:pPr>
              <w:pStyle w:val="TAL"/>
              <w:jc w:val="center"/>
              <w:rPr>
                <w:bCs/>
                <w:iCs/>
              </w:rPr>
            </w:pPr>
            <w: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intraFreqSemiStaticPowerSharingDAPS-Mode2-r16</w:t>
            </w:r>
          </w:p>
          <w:p w:rsidR="00204698" w:rsidRDefault="00A627DE">
            <w:pPr>
              <w:pStyle w:val="TAL"/>
              <w:rPr>
                <w:b/>
                <w:bCs/>
                <w:i/>
                <w:iCs/>
              </w:rPr>
            </w:pPr>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intraFreqSemiStaticPowerSharingDAPS-Mode1-r16 </w:t>
            </w:r>
            <w:r>
              <w:rPr>
                <w:lang w:eastAsia="en-GB"/>
              </w:rPr>
              <w:t>is present. Otherwise, the UE does not include this field.</w:t>
            </w:r>
          </w:p>
        </w:tc>
        <w:tc>
          <w:tcPr>
            <w:tcW w:w="709" w:type="dxa"/>
          </w:tcPr>
          <w:p w:rsidR="00204698" w:rsidRDefault="00A627DE">
            <w:pPr>
              <w:pStyle w:val="TAL"/>
              <w:jc w:val="center"/>
              <w:rPr>
                <w:bCs/>
                <w:iCs/>
              </w:rPr>
            </w:pPr>
            <w:r>
              <w:rPr>
                <w:rFonts w:cs="Arial"/>
                <w:szCs w:val="18"/>
              </w:rPr>
              <w:t>BC</w:t>
            </w:r>
          </w:p>
        </w:tc>
        <w:tc>
          <w:tcPr>
            <w:tcW w:w="567" w:type="dxa"/>
          </w:tcPr>
          <w:p w:rsidR="00204698" w:rsidRDefault="00A627DE">
            <w:pPr>
              <w:pStyle w:val="TAL"/>
              <w:jc w:val="center"/>
              <w:rPr>
                <w:bCs/>
                <w:iCs/>
              </w:rPr>
            </w:pPr>
            <w: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intraFreqTwoTAGs-DAPS-r16</w:t>
            </w:r>
          </w:p>
          <w:p w:rsidR="00204698" w:rsidRDefault="00A627DE">
            <w:pPr>
              <w:pStyle w:val="TAL"/>
              <w:rPr>
                <w:b/>
                <w:bCs/>
                <w:i/>
                <w:iCs/>
              </w:rPr>
            </w:pPr>
            <w:r>
              <w:t xml:space="preserve">Indicates whether the UE supports different timing advance groups in source PCell and </w:t>
            </w:r>
            <w:r>
              <w:rPr>
                <w:lang w:eastAsia="zh-CN"/>
              </w:rPr>
              <w:t xml:space="preserve">intra-frequency </w:t>
            </w:r>
            <w:r>
              <w:rPr>
                <w:rFonts w:cs="Arial"/>
                <w:szCs w:val="18"/>
                <w:lang w:eastAsia="ja-JP"/>
              </w:rPr>
              <w:t xml:space="preserve">target PCell. </w:t>
            </w:r>
            <w:r>
              <w:t xml:space="preserve">It is mandatory with capability signalling for </w:t>
            </w:r>
            <w:r>
              <w:rPr>
                <w:i/>
                <w:iCs/>
              </w:rPr>
              <w:t xml:space="preserve">intraFreqDAPS-r16 </w:t>
            </w:r>
            <w:r>
              <w:t xml:space="preserve">capable UE. The UE can include this field only if </w:t>
            </w:r>
            <w:r>
              <w:rPr>
                <w:i/>
                <w:iCs/>
              </w:rPr>
              <w:t>intraFreqDAPS-r16</w:t>
            </w:r>
            <w:r>
              <w:t xml:space="preserve"> is present. Otherwise, the UE does not include this field.</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maxNumberCSI-RS-BFD</w:t>
            </w:r>
          </w:p>
          <w:p w:rsidR="00204698" w:rsidRDefault="00A627DE">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CY</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maxNumberCSI-RS-SSB-CBD</w:t>
            </w:r>
          </w:p>
          <w:p w:rsidR="00204698" w:rsidRDefault="00A627DE">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CY</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maxNumberNonGroupBeamReporting</w:t>
            </w:r>
          </w:p>
          <w:p w:rsidR="00204698" w:rsidRDefault="00A627DE">
            <w:pPr>
              <w:pStyle w:val="TAL"/>
              <w:rPr>
                <w:bCs/>
                <w:iCs/>
              </w:rPr>
            </w:pPr>
            <w:r>
              <w:rPr>
                <w:rFonts w:eastAsia="MS PGothic"/>
              </w:rPr>
              <w:t>Defines support of non-group based RSRP reporting using N_max RSRP values reported.</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Yes</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maxNumberRxBeam</w:t>
            </w:r>
          </w:p>
          <w:p w:rsidR="00204698" w:rsidRDefault="00A627DE">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CY</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maxNumberRxTxBeamSwitchDL</w:t>
            </w:r>
          </w:p>
          <w:p w:rsidR="00204698" w:rsidRDefault="00A627DE">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204698" w:rsidRDefault="00A627DE">
            <w:pPr>
              <w:pStyle w:val="TAL"/>
              <w:jc w:val="center"/>
              <w:rPr>
                <w:rFonts w:cs="Arial"/>
                <w:szCs w:val="18"/>
                <w:lang w:eastAsia="ja-JP"/>
              </w:rPr>
            </w:pPr>
            <w:r>
              <w:rPr>
                <w:bCs/>
                <w:iCs/>
              </w:rPr>
              <w:t>Band</w:t>
            </w:r>
          </w:p>
        </w:tc>
        <w:tc>
          <w:tcPr>
            <w:tcW w:w="567" w:type="dxa"/>
          </w:tcPr>
          <w:p w:rsidR="00204698" w:rsidRDefault="00A627DE">
            <w:pPr>
              <w:pStyle w:val="TAL"/>
              <w:jc w:val="center"/>
              <w:rPr>
                <w:rFonts w:cs="Arial"/>
                <w:szCs w:val="18"/>
                <w:lang w:eastAsia="ja-JP"/>
              </w:rPr>
            </w:pPr>
            <w:r>
              <w:rPr>
                <w:bCs/>
                <w:iCs/>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t>FR2 only</w:t>
            </w:r>
          </w:p>
        </w:tc>
      </w:tr>
      <w:tr w:rsidR="00204698">
        <w:trPr>
          <w:cantSplit/>
          <w:tblHeader/>
        </w:trPr>
        <w:tc>
          <w:tcPr>
            <w:tcW w:w="6917" w:type="dxa"/>
          </w:tcPr>
          <w:p w:rsidR="00204698" w:rsidRDefault="00A627DE">
            <w:pPr>
              <w:pStyle w:val="TAL"/>
              <w:rPr>
                <w:b/>
                <w:bCs/>
                <w:i/>
                <w:iCs/>
              </w:rPr>
            </w:pPr>
            <w:r>
              <w:rPr>
                <w:b/>
                <w:bCs/>
                <w:i/>
                <w:iCs/>
              </w:rPr>
              <w:t>maxNumberSSB-BFD</w:t>
            </w:r>
          </w:p>
          <w:p w:rsidR="00204698" w:rsidRDefault="00A627DE">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CY</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maxUplinkDutyCycle-PC2-FR1</w:t>
            </w:r>
          </w:p>
          <w:p w:rsidR="00204698" w:rsidRDefault="00A627DE">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t>FR1 only</w:t>
            </w:r>
          </w:p>
        </w:tc>
      </w:tr>
      <w:tr w:rsidR="00204698">
        <w:trPr>
          <w:cantSplit/>
          <w:tblHeader/>
        </w:trPr>
        <w:tc>
          <w:tcPr>
            <w:tcW w:w="6917" w:type="dxa"/>
          </w:tcPr>
          <w:p w:rsidR="00204698" w:rsidRDefault="00A627DE">
            <w:pPr>
              <w:pStyle w:val="TAL"/>
              <w:rPr>
                <w:b/>
                <w:bCs/>
                <w:i/>
                <w:iCs/>
              </w:rPr>
            </w:pPr>
            <w:r>
              <w:rPr>
                <w:b/>
                <w:bCs/>
                <w:i/>
                <w:iCs/>
              </w:rPr>
              <w:lastRenderedPageBreak/>
              <w:t>maxUplinkDutyCycle-FR2</w:t>
            </w:r>
          </w:p>
          <w:p w:rsidR="00204698" w:rsidRDefault="00A627DE">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t>FR2 only</w:t>
            </w:r>
          </w:p>
        </w:tc>
      </w:tr>
      <w:tr w:rsidR="00204698">
        <w:trPr>
          <w:cantSplit/>
          <w:tblHeader/>
        </w:trPr>
        <w:tc>
          <w:tcPr>
            <w:tcW w:w="6917" w:type="dxa"/>
          </w:tcPr>
          <w:p w:rsidR="00204698" w:rsidRDefault="00A627DE">
            <w:pPr>
              <w:pStyle w:val="TAL"/>
              <w:rPr>
                <w:b/>
                <w:i/>
              </w:rPr>
            </w:pPr>
            <w:r>
              <w:rPr>
                <w:b/>
                <w:i/>
              </w:rPr>
              <w:t>modifiedMPR-Behaviour</w:t>
            </w:r>
          </w:p>
          <w:p w:rsidR="00204698" w:rsidRDefault="00A627DE">
            <w:pPr>
              <w:pStyle w:val="TAL"/>
            </w:pPr>
            <w:r>
              <w:t>Indicates whether UE supports modified MPR behaviour defined in TS 38.101-1 [2] and TS 38.101-2 [3].</w:t>
            </w:r>
          </w:p>
        </w:tc>
        <w:tc>
          <w:tcPr>
            <w:tcW w:w="709" w:type="dxa"/>
          </w:tcPr>
          <w:p w:rsidR="00204698" w:rsidRDefault="00A627DE">
            <w:pPr>
              <w:pStyle w:val="TAL"/>
              <w:jc w:val="center"/>
            </w:pPr>
            <w:r>
              <w:t>Band</w:t>
            </w:r>
          </w:p>
        </w:tc>
        <w:tc>
          <w:tcPr>
            <w:tcW w:w="567" w:type="dxa"/>
          </w:tcPr>
          <w:p w:rsidR="00204698" w:rsidRDefault="00A627DE">
            <w:pPr>
              <w:pStyle w:val="TAL"/>
              <w:jc w:val="center"/>
            </w:pPr>
            <w:r>
              <w:t>No</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multipleRateMatchingEUTRA-CRS-r16</w:t>
            </w:r>
          </w:p>
          <w:p w:rsidR="00204698" w:rsidRDefault="00A627DE">
            <w:pPr>
              <w:pStyle w:val="TAL"/>
              <w:rPr>
                <w:rFonts w:cs="Arial"/>
                <w:szCs w:val="18"/>
              </w:rPr>
            </w:pPr>
            <w:r>
              <w:t>Indicates whether the UE supports multiple E-UTRA CRS rate matching patterns, which is supported only for FR1. The capability signalling comprises the following parameters:</w:t>
            </w:r>
          </w:p>
          <w:p w:rsidR="00204698" w:rsidRDefault="00A627D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rsidR="00204698" w:rsidRDefault="00A627D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patterns within a NR carrier using 15 kHz SCS.</w:t>
            </w:r>
          </w:p>
          <w:p w:rsidR="00204698" w:rsidRDefault="00A627DE">
            <w:pPr>
              <w:pStyle w:val="TAL"/>
              <w:rPr>
                <w:b/>
                <w:i/>
              </w:rPr>
            </w:pPr>
            <w:r>
              <w:t xml:space="preserve">The UE can include this feature only if the UE indicates support of </w:t>
            </w:r>
            <w:r>
              <w:rPr>
                <w:i/>
                <w:iCs/>
              </w:rPr>
              <w:t>rateMatchingLTE-CRS</w:t>
            </w:r>
            <w:r>
              <w:t>.</w:t>
            </w:r>
          </w:p>
        </w:tc>
        <w:tc>
          <w:tcPr>
            <w:tcW w:w="709" w:type="dxa"/>
          </w:tcPr>
          <w:p w:rsidR="00204698" w:rsidRDefault="00A627DE">
            <w:pPr>
              <w:pStyle w:val="TAL"/>
              <w:jc w:val="center"/>
            </w:pPr>
            <w:r>
              <w:rPr>
                <w:lang w:eastAsia="ja-JP"/>
              </w:rPr>
              <w:t>Band</w:t>
            </w:r>
          </w:p>
        </w:tc>
        <w:tc>
          <w:tcPr>
            <w:tcW w:w="567" w:type="dxa"/>
          </w:tcPr>
          <w:p w:rsidR="00204698" w:rsidRDefault="00A627DE">
            <w:pPr>
              <w:pStyle w:val="TAL"/>
              <w:jc w:val="center"/>
            </w:pPr>
            <w:r>
              <w:rPr>
                <w:lang w:eastAsia="ja-JP"/>
              </w:rPr>
              <w:t>No</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lang w:eastAsia="ja-JP"/>
              </w:rPr>
              <w:t>FR1 only</w:t>
            </w:r>
          </w:p>
        </w:tc>
      </w:tr>
      <w:tr w:rsidR="00204698">
        <w:trPr>
          <w:cantSplit/>
          <w:tblHeader/>
        </w:trPr>
        <w:tc>
          <w:tcPr>
            <w:tcW w:w="6917" w:type="dxa"/>
          </w:tcPr>
          <w:p w:rsidR="00204698" w:rsidRDefault="00A627DE">
            <w:pPr>
              <w:pStyle w:val="TAL"/>
              <w:rPr>
                <w:b/>
                <w:i/>
              </w:rPr>
            </w:pPr>
            <w:r>
              <w:rPr>
                <w:b/>
                <w:i/>
              </w:rPr>
              <w:t>multipleTCI</w:t>
            </w:r>
          </w:p>
          <w:p w:rsidR="00204698" w:rsidRDefault="00A627DE">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lang w:eastAsia="ja-JP"/>
              </w:rPr>
              <w:t>supported</w:t>
            </w:r>
            <w:r>
              <w:t>.</w:t>
            </w:r>
          </w:p>
        </w:tc>
        <w:tc>
          <w:tcPr>
            <w:tcW w:w="709" w:type="dxa"/>
          </w:tcPr>
          <w:p w:rsidR="00204698" w:rsidRDefault="00A627DE">
            <w:pPr>
              <w:pStyle w:val="TAL"/>
              <w:jc w:val="center"/>
            </w:pPr>
            <w:r>
              <w:t>Band</w:t>
            </w:r>
          </w:p>
        </w:tc>
        <w:tc>
          <w:tcPr>
            <w:tcW w:w="567" w:type="dxa"/>
          </w:tcPr>
          <w:p w:rsidR="00204698" w:rsidRDefault="00A627DE">
            <w:pPr>
              <w:pStyle w:val="TAL"/>
              <w:jc w:val="center"/>
            </w:pPr>
            <w:r>
              <w:t>Yes</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rFonts w:cs="Arial"/>
                <w:b/>
                <w:bCs/>
                <w:i/>
                <w:iCs/>
                <w:szCs w:val="18"/>
              </w:rPr>
            </w:pPr>
            <w:bookmarkStart w:id="25" w:name="_Hlk42794445"/>
            <w:r>
              <w:rPr>
                <w:rFonts w:cs="Arial"/>
                <w:b/>
                <w:bCs/>
                <w:i/>
                <w:iCs/>
                <w:szCs w:val="18"/>
                <w:lang w:eastAsia="ja-JP"/>
              </w:rPr>
              <w:t>olpc-SRS-Pos-r16</w:t>
            </w:r>
          </w:p>
          <w:bookmarkEnd w:id="25"/>
          <w:p w:rsidR="00204698" w:rsidRDefault="00A627D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OLPC for SRS for positioning</w:t>
            </w:r>
            <w:r>
              <w:rPr>
                <w:rFonts w:cs="Arial"/>
                <w:bCs/>
                <w:iCs/>
                <w:szCs w:val="18"/>
              </w:rPr>
              <w:t>.</w:t>
            </w:r>
            <w:r>
              <w:rPr>
                <w:rFonts w:cs="Arial"/>
                <w:bCs/>
                <w:iCs/>
                <w:szCs w:val="18"/>
                <w:lang w:eastAsia="ja-JP"/>
              </w:rPr>
              <w:t xml:space="preserve"> The capability signalling comprises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p>
          <w:p w:rsidR="00204698" w:rsidRDefault="00A627D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p>
        </w:tc>
        <w:tc>
          <w:tcPr>
            <w:tcW w:w="709" w:type="dxa"/>
          </w:tcPr>
          <w:p w:rsidR="00204698" w:rsidRDefault="00A627DE">
            <w:pPr>
              <w:pStyle w:val="TAL"/>
              <w:jc w:val="center"/>
            </w:pPr>
            <w:r>
              <w:rPr>
                <w:rFonts w:cs="Arial"/>
                <w:bCs/>
                <w:iCs/>
                <w:szCs w:val="18"/>
              </w:rPr>
              <w:t>Band</w:t>
            </w:r>
          </w:p>
        </w:tc>
        <w:tc>
          <w:tcPr>
            <w:tcW w:w="567" w:type="dxa"/>
          </w:tcPr>
          <w:p w:rsidR="00204698" w:rsidRDefault="00A627DE">
            <w:pPr>
              <w:pStyle w:val="TAL"/>
              <w:jc w:val="center"/>
            </w:pPr>
            <w:r>
              <w:rPr>
                <w:rFonts w:cs="Arial"/>
                <w:bCs/>
                <w:iCs/>
                <w:szCs w:val="18"/>
              </w:rPr>
              <w:t>No</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oneShotPeriodicTRS-r16</w:t>
            </w:r>
          </w:p>
          <w:p w:rsidR="00204698" w:rsidRDefault="00A627DE">
            <w:pPr>
              <w:pStyle w:val="TAL"/>
              <w:rPr>
                <w:rFonts w:cs="Arial"/>
                <w:b/>
                <w:bCs/>
                <w:i/>
                <w:iCs/>
                <w:szCs w:val="18"/>
                <w:lang w:eastAsia="ja-JP"/>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Pr>
          <w:p w:rsidR="00204698" w:rsidRDefault="00A627DE">
            <w:pPr>
              <w:pStyle w:val="TAL"/>
              <w:jc w:val="center"/>
              <w:rPr>
                <w:rFonts w:cs="Arial"/>
                <w:bCs/>
                <w:iCs/>
                <w:szCs w:val="18"/>
              </w:rPr>
            </w:pPr>
            <w:r>
              <w:rPr>
                <w:bCs/>
                <w:iCs/>
                <w:lang w:eastAsia="ja-JP"/>
              </w:rPr>
              <w:t>Band</w:t>
            </w:r>
          </w:p>
        </w:tc>
        <w:tc>
          <w:tcPr>
            <w:tcW w:w="567" w:type="dxa"/>
          </w:tcPr>
          <w:p w:rsidR="00204698" w:rsidRDefault="00A627DE">
            <w:pPr>
              <w:pStyle w:val="TAL"/>
              <w:jc w:val="center"/>
              <w:rPr>
                <w:rFonts w:cs="Arial"/>
                <w:bCs/>
                <w:iCs/>
                <w:szCs w:val="18"/>
              </w:rPr>
            </w:pPr>
            <w:r>
              <w:rPr>
                <w:bCs/>
                <w:iCs/>
                <w:lang w:eastAsia="ja-JP"/>
              </w:rPr>
              <w:t>No</w:t>
            </w:r>
          </w:p>
        </w:tc>
        <w:tc>
          <w:tcPr>
            <w:tcW w:w="709" w:type="dxa"/>
          </w:tcPr>
          <w:p w:rsidR="00204698" w:rsidRDefault="00A627DE">
            <w:pPr>
              <w:pStyle w:val="TAL"/>
              <w:jc w:val="center"/>
              <w:rPr>
                <w:rFonts w:cs="Arial"/>
                <w:bCs/>
                <w:iCs/>
                <w:szCs w:val="18"/>
              </w:rPr>
            </w:pPr>
            <w:r>
              <w:rPr>
                <w:bCs/>
                <w:iCs/>
                <w:lang w:eastAsia="ja-JP"/>
              </w:rPr>
              <w:t>TDD only</w:t>
            </w:r>
          </w:p>
        </w:tc>
        <w:tc>
          <w:tcPr>
            <w:tcW w:w="728" w:type="dxa"/>
          </w:tcPr>
          <w:p w:rsidR="00204698" w:rsidRDefault="00A627DE">
            <w:pPr>
              <w:pStyle w:val="TAL"/>
              <w:jc w:val="center"/>
              <w:rPr>
                <w:rFonts w:cs="Arial"/>
                <w:bCs/>
                <w:iCs/>
                <w:szCs w:val="18"/>
              </w:rPr>
            </w:pPr>
            <w:r>
              <w:rPr>
                <w:lang w:eastAsia="ja-JP"/>
              </w:rPr>
              <w:t>FR1 only</w:t>
            </w:r>
          </w:p>
        </w:tc>
      </w:tr>
      <w:tr w:rsidR="00204698">
        <w:trPr>
          <w:cantSplit/>
          <w:tblHeader/>
        </w:trPr>
        <w:tc>
          <w:tcPr>
            <w:tcW w:w="6917" w:type="dxa"/>
          </w:tcPr>
          <w:p w:rsidR="00204698" w:rsidRDefault="00A627DE">
            <w:pPr>
              <w:pStyle w:val="TAL"/>
              <w:rPr>
                <w:b/>
                <w:bCs/>
                <w:i/>
                <w:iCs/>
              </w:rPr>
            </w:pPr>
            <w:r>
              <w:rPr>
                <w:b/>
                <w:bCs/>
                <w:i/>
                <w:iCs/>
              </w:rPr>
              <w:lastRenderedPageBreak/>
              <w:t>overlapRateMatchingEUTRA-CRS-r16</w:t>
            </w:r>
          </w:p>
          <w:p w:rsidR="00204698" w:rsidRDefault="00A627DE">
            <w:pPr>
              <w:pStyle w:val="TAL"/>
              <w:rPr>
                <w:rFonts w:cs="Arial"/>
                <w:b/>
                <w:bCs/>
                <w:i/>
                <w:iCs/>
                <w:szCs w:val="18"/>
                <w:lang w:eastAsia="ja-JP"/>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Pr>
          <w:p w:rsidR="00204698" w:rsidRDefault="00A627DE">
            <w:pPr>
              <w:pStyle w:val="TAL"/>
              <w:jc w:val="center"/>
              <w:rPr>
                <w:rFonts w:cs="Arial"/>
                <w:bCs/>
                <w:iCs/>
                <w:szCs w:val="18"/>
              </w:rPr>
            </w:pPr>
            <w:r>
              <w:rPr>
                <w:bCs/>
                <w:iCs/>
                <w:lang w:eastAsia="ja-JP"/>
              </w:rPr>
              <w:t>Band</w:t>
            </w:r>
          </w:p>
        </w:tc>
        <w:tc>
          <w:tcPr>
            <w:tcW w:w="567" w:type="dxa"/>
          </w:tcPr>
          <w:p w:rsidR="00204698" w:rsidRDefault="00A627DE">
            <w:pPr>
              <w:pStyle w:val="TAL"/>
              <w:jc w:val="center"/>
              <w:rPr>
                <w:rFonts w:cs="Arial"/>
                <w:bCs/>
                <w:iCs/>
                <w:szCs w:val="18"/>
              </w:rPr>
            </w:pPr>
            <w:r>
              <w:rPr>
                <w:bCs/>
                <w:iCs/>
                <w:lang w:eastAsia="ja-JP"/>
              </w:rPr>
              <w:t>No</w:t>
            </w:r>
          </w:p>
        </w:tc>
        <w:tc>
          <w:tcPr>
            <w:tcW w:w="709" w:type="dxa"/>
          </w:tcPr>
          <w:p w:rsidR="00204698" w:rsidRDefault="00A627DE">
            <w:pPr>
              <w:pStyle w:val="TAL"/>
              <w:jc w:val="center"/>
              <w:rPr>
                <w:rFonts w:cs="Arial"/>
                <w:bCs/>
                <w:iCs/>
                <w:szCs w:val="18"/>
              </w:rPr>
            </w:pPr>
            <w:r>
              <w:rPr>
                <w:bCs/>
                <w:iCs/>
              </w:rPr>
              <w:t>N/A</w:t>
            </w:r>
          </w:p>
        </w:tc>
        <w:tc>
          <w:tcPr>
            <w:tcW w:w="728" w:type="dxa"/>
          </w:tcPr>
          <w:p w:rsidR="00204698" w:rsidRDefault="00A627DE">
            <w:pPr>
              <w:pStyle w:val="TAL"/>
              <w:jc w:val="center"/>
              <w:rPr>
                <w:rFonts w:cs="Arial"/>
                <w:bCs/>
                <w:iCs/>
                <w:szCs w:val="18"/>
              </w:rPr>
            </w:pPr>
            <w:r>
              <w:rPr>
                <w:lang w:eastAsia="ja-JP"/>
              </w:rPr>
              <w:t>FR1 only</w:t>
            </w:r>
          </w:p>
        </w:tc>
      </w:tr>
      <w:tr w:rsidR="00204698">
        <w:trPr>
          <w:cantSplit/>
          <w:tblHeader/>
        </w:trPr>
        <w:tc>
          <w:tcPr>
            <w:tcW w:w="6917" w:type="dxa"/>
          </w:tcPr>
          <w:p w:rsidR="00204698" w:rsidRDefault="00A627DE">
            <w:pPr>
              <w:pStyle w:val="TAL"/>
              <w:rPr>
                <w:b/>
                <w:bCs/>
                <w:i/>
                <w:iCs/>
              </w:rPr>
            </w:pPr>
            <w:r>
              <w:rPr>
                <w:b/>
                <w:bCs/>
                <w:i/>
                <w:iCs/>
              </w:rPr>
              <w:t>pdsch-256QAM-FR2</w:t>
            </w:r>
          </w:p>
          <w:p w:rsidR="00204698" w:rsidRDefault="00A627DE">
            <w:pPr>
              <w:pStyle w:val="TAL"/>
            </w:pPr>
            <w:r>
              <w:rPr>
                <w:bCs/>
                <w:iCs/>
              </w:rPr>
              <w:t>Indicates whether the UE supports 256QAM modulation scheme for PDSCH for FR2 as defined in 7.3.1.2 of TS 38.211 [6].</w:t>
            </w:r>
          </w:p>
        </w:tc>
        <w:tc>
          <w:tcPr>
            <w:tcW w:w="709" w:type="dxa"/>
          </w:tcPr>
          <w:p w:rsidR="00204698" w:rsidRDefault="00A627DE">
            <w:pPr>
              <w:pStyle w:val="TAL"/>
              <w:jc w:val="center"/>
              <w:rPr>
                <w:rFonts w:cs="Arial"/>
                <w:szCs w:val="18"/>
                <w:lang w:eastAsia="ja-JP"/>
              </w:rPr>
            </w:pPr>
            <w:r>
              <w:rPr>
                <w:bCs/>
                <w:iCs/>
              </w:rPr>
              <w:t>Band</w:t>
            </w:r>
          </w:p>
        </w:tc>
        <w:tc>
          <w:tcPr>
            <w:tcW w:w="567" w:type="dxa"/>
          </w:tcPr>
          <w:p w:rsidR="00204698" w:rsidRDefault="00A627DE">
            <w:pPr>
              <w:pStyle w:val="TAL"/>
              <w:jc w:val="center"/>
              <w:rPr>
                <w:rFonts w:cs="Arial"/>
                <w:szCs w:val="18"/>
                <w:lang w:eastAsia="ja-JP"/>
              </w:rPr>
            </w:pPr>
            <w:r>
              <w:rPr>
                <w:bCs/>
                <w:iCs/>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t>FR2 only</w:t>
            </w:r>
          </w:p>
        </w:tc>
      </w:tr>
      <w:tr w:rsidR="00204698">
        <w:trPr>
          <w:cantSplit/>
          <w:tblHeader/>
        </w:trPr>
        <w:tc>
          <w:tcPr>
            <w:tcW w:w="6917" w:type="dxa"/>
          </w:tcPr>
          <w:p w:rsidR="00204698" w:rsidRDefault="00A627DE">
            <w:pPr>
              <w:pStyle w:val="TAL"/>
              <w:rPr>
                <w:b/>
                <w:bCs/>
                <w:i/>
                <w:iCs/>
              </w:rPr>
            </w:pPr>
            <w:r>
              <w:rPr>
                <w:b/>
                <w:bCs/>
                <w:i/>
                <w:iCs/>
              </w:rPr>
              <w:t>pdsch-MappingTypeB-Alt-r16</w:t>
            </w:r>
          </w:p>
          <w:p w:rsidR="00204698" w:rsidRDefault="00A627DE">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Pr>
          <w:p w:rsidR="00204698" w:rsidRDefault="00A627DE">
            <w:pPr>
              <w:pStyle w:val="TAL"/>
              <w:jc w:val="center"/>
              <w:rPr>
                <w:bCs/>
                <w:iCs/>
              </w:rPr>
            </w:pPr>
            <w:r>
              <w:rPr>
                <w:bCs/>
                <w:iCs/>
                <w:lang w:eastAsia="ja-JP"/>
              </w:rPr>
              <w:t>Band</w:t>
            </w:r>
          </w:p>
        </w:tc>
        <w:tc>
          <w:tcPr>
            <w:tcW w:w="567" w:type="dxa"/>
          </w:tcPr>
          <w:p w:rsidR="00204698" w:rsidRDefault="00A627DE">
            <w:pPr>
              <w:pStyle w:val="TAL"/>
              <w:jc w:val="center"/>
              <w:rPr>
                <w:bCs/>
                <w:iCs/>
              </w:rPr>
            </w:pPr>
            <w:r>
              <w:rPr>
                <w:bCs/>
                <w:iCs/>
                <w:lang w:eastAsia="ja-JP"/>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lang w:eastAsia="ja-JP"/>
              </w:rPr>
              <w:t>FR1 only</w:t>
            </w:r>
          </w:p>
        </w:tc>
      </w:tr>
      <w:tr w:rsidR="00204698">
        <w:trPr>
          <w:cantSplit/>
          <w:tblHeader/>
        </w:trPr>
        <w:tc>
          <w:tcPr>
            <w:tcW w:w="6917" w:type="dxa"/>
          </w:tcPr>
          <w:p w:rsidR="00204698" w:rsidRDefault="00A627DE">
            <w:pPr>
              <w:pStyle w:val="TAL"/>
              <w:rPr>
                <w:b/>
                <w:bCs/>
                <w:i/>
                <w:iCs/>
              </w:rPr>
            </w:pPr>
            <w:r>
              <w:rPr>
                <w:b/>
                <w:bCs/>
                <w:i/>
                <w:iCs/>
              </w:rPr>
              <w:t>periodicBeamReport</w:t>
            </w:r>
          </w:p>
          <w:p w:rsidR="00204698" w:rsidRDefault="00A627DE">
            <w:pPr>
              <w:pStyle w:val="TAL"/>
              <w:rPr>
                <w:bCs/>
                <w:iCs/>
              </w:rPr>
            </w:pPr>
            <w:r>
              <w:rPr>
                <w:bCs/>
                <w:iCs/>
              </w:rPr>
              <w:t>Indicates whether UE supports periodic 'CRI/RSRP' or 'SSBRI/RSRP' reporting using PUCCH formats 2, 3 and 4 in one slot.</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Yes</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powerBoosting-pi2BP</w:t>
            </w:r>
            <w:r>
              <w:rPr>
                <w:b/>
                <w:i/>
                <w:lang w:eastAsia="ja-JP"/>
              </w:rPr>
              <w:t>S</w:t>
            </w:r>
            <w:r>
              <w:rPr>
                <w:b/>
                <w:i/>
              </w:rPr>
              <w:t>K</w:t>
            </w:r>
          </w:p>
          <w:p w:rsidR="00204698" w:rsidRDefault="00A627DE">
            <w:pPr>
              <w:pStyle w:val="TAL"/>
            </w:pPr>
            <w:r>
              <w:t>Indicates whether UE supports</w:t>
            </w:r>
            <w:r>
              <w:rPr>
                <w:lang w:eastAsia="ja-JP"/>
              </w:rPr>
              <w:t xml:space="preserve"> power boosting for pi/2 BPSK, when applicable as defined in 6.2 of TS 38.101-1 [2]</w:t>
            </w:r>
            <w:r>
              <w:t>. This capability is not applicable to IAB-MT.</w:t>
            </w:r>
          </w:p>
        </w:tc>
        <w:tc>
          <w:tcPr>
            <w:tcW w:w="709" w:type="dxa"/>
          </w:tcPr>
          <w:p w:rsidR="00204698" w:rsidRDefault="00A627DE">
            <w:pPr>
              <w:pStyle w:val="TAL"/>
              <w:jc w:val="center"/>
            </w:pPr>
            <w:r>
              <w:rPr>
                <w:lang w:eastAsia="ja-JP"/>
              </w:rPr>
              <w:t>Band</w:t>
            </w:r>
          </w:p>
        </w:tc>
        <w:tc>
          <w:tcPr>
            <w:tcW w:w="567" w:type="dxa"/>
          </w:tcPr>
          <w:p w:rsidR="00204698" w:rsidRDefault="00A627DE">
            <w:pPr>
              <w:pStyle w:val="TAL"/>
              <w:jc w:val="center"/>
            </w:pPr>
            <w:r>
              <w:t>No</w:t>
            </w:r>
          </w:p>
        </w:tc>
        <w:tc>
          <w:tcPr>
            <w:tcW w:w="709" w:type="dxa"/>
          </w:tcPr>
          <w:p w:rsidR="00204698" w:rsidRDefault="00A627DE">
            <w:pPr>
              <w:pStyle w:val="TAL"/>
              <w:jc w:val="center"/>
            </w:pPr>
            <w:r>
              <w:rPr>
                <w:lang w:eastAsia="ja-JP"/>
              </w:rPr>
              <w:t>TDD only</w:t>
            </w:r>
          </w:p>
        </w:tc>
        <w:tc>
          <w:tcPr>
            <w:tcW w:w="728" w:type="dxa"/>
          </w:tcPr>
          <w:p w:rsidR="00204698" w:rsidRDefault="00A627DE">
            <w:pPr>
              <w:pStyle w:val="TAL"/>
              <w:jc w:val="center"/>
            </w:pPr>
            <w:r>
              <w:rPr>
                <w:lang w:eastAsia="ja-JP"/>
              </w:rPr>
              <w:t>FR1 only</w:t>
            </w:r>
          </w:p>
        </w:tc>
      </w:tr>
      <w:tr w:rsidR="00204698">
        <w:trPr>
          <w:cantSplit/>
          <w:tblHeader/>
        </w:trPr>
        <w:tc>
          <w:tcPr>
            <w:tcW w:w="6917" w:type="dxa"/>
          </w:tcPr>
          <w:p w:rsidR="00204698" w:rsidRDefault="00A627DE">
            <w:pPr>
              <w:pStyle w:val="TAL"/>
              <w:rPr>
                <w:b/>
                <w:bCs/>
                <w:i/>
                <w:iCs/>
              </w:rPr>
            </w:pPr>
            <w:r>
              <w:rPr>
                <w:b/>
                <w:bCs/>
                <w:i/>
                <w:iCs/>
              </w:rPr>
              <w:t>ptrs-DensityRecommendationSetDL</w:t>
            </w:r>
          </w:p>
          <w:p w:rsidR="00204698" w:rsidRDefault="00A627DE">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rsidR="00204698" w:rsidRDefault="00A627D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rsidR="00204698" w:rsidRDefault="00A627DE">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Pr>
          <w:p w:rsidR="00204698" w:rsidRDefault="00A627DE">
            <w:pPr>
              <w:pStyle w:val="TAL"/>
              <w:jc w:val="center"/>
              <w:rPr>
                <w:bCs/>
                <w:iCs/>
              </w:rPr>
            </w:pPr>
            <w:r>
              <w:rPr>
                <w:rFonts w:cs="Arial"/>
                <w:bCs/>
                <w:iCs/>
                <w:szCs w:val="18"/>
                <w:lang w:eastAsia="ja-JP"/>
              </w:rPr>
              <w:t>Band</w:t>
            </w:r>
          </w:p>
        </w:tc>
        <w:tc>
          <w:tcPr>
            <w:tcW w:w="567" w:type="dxa"/>
          </w:tcPr>
          <w:p w:rsidR="00204698" w:rsidRDefault="00A627DE">
            <w:pPr>
              <w:pStyle w:val="TAL"/>
              <w:jc w:val="center"/>
              <w:rPr>
                <w:bCs/>
                <w:iCs/>
              </w:rPr>
            </w:pPr>
            <w:r>
              <w:rPr>
                <w:rFonts w:cs="Arial"/>
                <w:bCs/>
                <w:iCs/>
                <w:szCs w:val="18"/>
                <w:lang w:eastAsia="ja-JP"/>
              </w:rPr>
              <w:t>CY</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bookmarkStart w:id="26" w:name="_Hlk533941701"/>
            <w:r>
              <w:rPr>
                <w:b/>
                <w:bCs/>
                <w:i/>
                <w:iCs/>
              </w:rPr>
              <w:t>ptrs-DensityRecommendationSetUL</w:t>
            </w:r>
            <w:bookmarkEnd w:id="26"/>
          </w:p>
          <w:p w:rsidR="00204698" w:rsidRDefault="00A627DE">
            <w:pPr>
              <w:pStyle w:val="TAL"/>
              <w:rPr>
                <w:bCs/>
                <w:iCs/>
              </w:rPr>
            </w:pPr>
            <w:r>
              <w:rPr>
                <w:bCs/>
                <w:iCs/>
              </w:rPr>
              <w:t>For each supported sub-carrier spacing, indicates preferred threshold sets for determining UL PTRS density. For each supported sub-carrier spacing, this field comprises: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r>
              <w:rPr>
                <w:rFonts w:ascii="Arial" w:hAnsi="Arial" w:cs="Arial"/>
                <w:i/>
                <w:sz w:val="18"/>
                <w:szCs w:val="18"/>
                <w:lang w:eastAsia="ja-JP"/>
              </w:rPr>
              <w:t>frequencyDensity</w:t>
            </w:r>
            <w:r>
              <w:rPr>
                <w:rFonts w:ascii="Arial" w:hAnsi="Arial" w:cs="Arial"/>
                <w:sz w:val="18"/>
                <w:szCs w:val="18"/>
                <w:lang w:eastAsia="ja-JP"/>
              </w:rPr>
              <w:t>;</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r>
              <w:rPr>
                <w:rFonts w:ascii="Arial" w:hAnsi="Arial" w:cs="Arial"/>
                <w:i/>
                <w:sz w:val="18"/>
                <w:szCs w:val="18"/>
                <w:lang w:eastAsia="ja-JP"/>
              </w:rPr>
              <w:t>timeDensity</w:t>
            </w:r>
            <w:r>
              <w:rPr>
                <w:rFonts w:ascii="Arial" w:hAnsi="Arial" w:cs="Arial"/>
                <w:sz w:val="18"/>
                <w:szCs w:val="18"/>
                <w:lang w:eastAsia="ja-JP"/>
              </w:rPr>
              <w:t>;</w:t>
            </w:r>
          </w:p>
          <w:p w:rsidR="00204698" w:rsidRDefault="00A627DE">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r>
              <w:rPr>
                <w:rFonts w:ascii="Arial" w:hAnsi="Arial" w:cs="Arial"/>
                <w:i/>
                <w:sz w:val="18"/>
                <w:szCs w:val="18"/>
                <w:lang w:eastAsia="ja-JP"/>
              </w:rPr>
              <w:t>sampleDensity</w:t>
            </w:r>
            <w:r>
              <w:rPr>
                <w:rFonts w:ascii="Arial" w:hAnsi="Arial" w:cs="Arial"/>
                <w:sz w:val="18"/>
                <w:szCs w:val="18"/>
                <w:lang w:eastAsia="ja-JP"/>
              </w:rPr>
              <w:t>.</w:t>
            </w:r>
          </w:p>
        </w:tc>
        <w:tc>
          <w:tcPr>
            <w:tcW w:w="709" w:type="dxa"/>
          </w:tcPr>
          <w:p w:rsidR="00204698" w:rsidRDefault="00A627DE">
            <w:pPr>
              <w:pStyle w:val="TAL"/>
              <w:jc w:val="center"/>
              <w:rPr>
                <w:rFonts w:cs="Arial"/>
                <w:bCs/>
                <w:iCs/>
                <w:szCs w:val="18"/>
                <w:lang w:eastAsia="ja-JP"/>
              </w:rPr>
            </w:pPr>
            <w:r>
              <w:rPr>
                <w:rFonts w:cs="Arial"/>
                <w:bCs/>
                <w:iCs/>
                <w:szCs w:val="18"/>
                <w:lang w:eastAsia="ja-JP"/>
              </w:rPr>
              <w:t>Band</w:t>
            </w:r>
          </w:p>
        </w:tc>
        <w:tc>
          <w:tcPr>
            <w:tcW w:w="567" w:type="dxa"/>
          </w:tcPr>
          <w:p w:rsidR="00204698" w:rsidRDefault="00A627DE">
            <w:pPr>
              <w:pStyle w:val="TAL"/>
              <w:jc w:val="center"/>
              <w:rPr>
                <w:rFonts w:cs="Arial"/>
                <w:bCs/>
                <w:iCs/>
                <w:szCs w:val="18"/>
                <w:lang w:eastAsia="ja-JP"/>
              </w:rPr>
            </w:pPr>
            <w:r>
              <w:rPr>
                <w:rFonts w:cs="Arial"/>
                <w:bCs/>
                <w:iCs/>
                <w:szCs w:val="18"/>
                <w:lang w:eastAsia="ja-JP"/>
              </w:rPr>
              <w:t>No</w:t>
            </w:r>
          </w:p>
        </w:tc>
        <w:tc>
          <w:tcPr>
            <w:tcW w:w="709" w:type="dxa"/>
          </w:tcPr>
          <w:p w:rsidR="00204698" w:rsidRDefault="00A627DE">
            <w:pPr>
              <w:pStyle w:val="TAL"/>
              <w:jc w:val="center"/>
              <w:rPr>
                <w:rFonts w:cs="Arial"/>
                <w:bCs/>
                <w:iCs/>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pucch-SpatialRelInfoMAC-CE</w:t>
            </w:r>
          </w:p>
          <w:p w:rsidR="00204698" w:rsidRDefault="00A627DE">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Pr>
          <w:p w:rsidR="00204698" w:rsidRDefault="00A627DE">
            <w:pPr>
              <w:pStyle w:val="TAL"/>
              <w:jc w:val="center"/>
              <w:rPr>
                <w:lang w:eastAsia="ja-JP"/>
              </w:rPr>
            </w:pPr>
            <w:r>
              <w:rPr>
                <w:lang w:eastAsia="ja-JP"/>
              </w:rPr>
              <w:t>Band</w:t>
            </w:r>
          </w:p>
        </w:tc>
        <w:tc>
          <w:tcPr>
            <w:tcW w:w="567" w:type="dxa"/>
          </w:tcPr>
          <w:p w:rsidR="00204698" w:rsidRDefault="00A627DE">
            <w:pPr>
              <w:pStyle w:val="TAL"/>
              <w:jc w:val="center"/>
              <w:rPr>
                <w:lang w:eastAsia="ja-JP"/>
              </w:rPr>
            </w:pPr>
            <w:r>
              <w:rPr>
                <w:lang w:eastAsia="ja-JP"/>
              </w:rPr>
              <w:t>CY</w:t>
            </w:r>
          </w:p>
        </w:tc>
        <w:tc>
          <w:tcPr>
            <w:tcW w:w="709" w:type="dxa"/>
          </w:tcPr>
          <w:p w:rsidR="00204698" w:rsidRDefault="00A627DE">
            <w:pPr>
              <w:pStyle w:val="TAL"/>
              <w:jc w:val="center"/>
              <w:rPr>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pusch-256QAM</w:t>
            </w:r>
          </w:p>
          <w:p w:rsidR="00204698" w:rsidRDefault="00A627DE">
            <w:pPr>
              <w:pStyle w:val="TAL"/>
            </w:pPr>
            <w:r>
              <w:rPr>
                <w:bCs/>
                <w:iCs/>
              </w:rPr>
              <w:t>Indicates whether the UE supports 256QAM modulation scheme for PUSCH as defined in 6.3.1.2 of TS 38.211 [6].</w:t>
            </w:r>
          </w:p>
        </w:tc>
        <w:tc>
          <w:tcPr>
            <w:tcW w:w="709" w:type="dxa"/>
          </w:tcPr>
          <w:p w:rsidR="00204698" w:rsidRDefault="00A627DE">
            <w:pPr>
              <w:pStyle w:val="TAL"/>
              <w:jc w:val="center"/>
              <w:rPr>
                <w:rFonts w:cs="Arial"/>
                <w:szCs w:val="18"/>
                <w:lang w:eastAsia="ja-JP"/>
              </w:rPr>
            </w:pPr>
            <w:r>
              <w:rPr>
                <w:bCs/>
                <w:iCs/>
              </w:rPr>
              <w:t>Band</w:t>
            </w:r>
          </w:p>
        </w:tc>
        <w:tc>
          <w:tcPr>
            <w:tcW w:w="567" w:type="dxa"/>
          </w:tcPr>
          <w:p w:rsidR="00204698" w:rsidRDefault="00A627DE">
            <w:pPr>
              <w:pStyle w:val="TAL"/>
              <w:jc w:val="center"/>
              <w:rPr>
                <w:rFonts w:cs="Arial"/>
                <w:szCs w:val="18"/>
                <w:lang w:eastAsia="ja-JP"/>
              </w:rPr>
            </w:pPr>
            <w:r>
              <w:rPr>
                <w:bCs/>
                <w:iCs/>
              </w:rP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pusch-TransCoherence</w:t>
            </w:r>
          </w:p>
          <w:p w:rsidR="00204698" w:rsidRDefault="00A627DE">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rateMatchingLTE-CRS</w:t>
            </w:r>
          </w:p>
          <w:p w:rsidR="00204698" w:rsidRDefault="00A627DE">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rsidR="00204698" w:rsidRDefault="00A627DE">
            <w:pPr>
              <w:pStyle w:val="TAL"/>
              <w:jc w:val="center"/>
              <w:rPr>
                <w:bCs/>
                <w:iCs/>
              </w:rPr>
            </w:pPr>
            <w:r>
              <w:t>Band</w:t>
            </w:r>
          </w:p>
        </w:tc>
        <w:tc>
          <w:tcPr>
            <w:tcW w:w="567" w:type="dxa"/>
          </w:tcPr>
          <w:p w:rsidR="00204698" w:rsidRDefault="00A627DE">
            <w:pPr>
              <w:pStyle w:val="TAL"/>
              <w:jc w:val="center"/>
              <w:rPr>
                <w:bCs/>
                <w:iCs/>
              </w:rPr>
            </w:pPr>
            <w:r>
              <w:t>Yes</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rFonts w:cs="Arial"/>
                <w:b/>
                <w:bCs/>
                <w:i/>
                <w:iCs/>
                <w:szCs w:val="18"/>
                <w:lang w:eastAsia="ja-JP"/>
              </w:rPr>
            </w:pPr>
            <w:r>
              <w:rPr>
                <w:rFonts w:cs="Arial"/>
                <w:b/>
                <w:bCs/>
                <w:i/>
                <w:iCs/>
                <w:szCs w:val="18"/>
                <w:lang w:eastAsia="ja-JP"/>
              </w:rPr>
              <w:t>simul-SRS-Trans-IntraBandCA-r16</w:t>
            </w:r>
          </w:p>
          <w:p w:rsidR="00204698" w:rsidRDefault="00A627DE">
            <w:pPr>
              <w:pStyle w:val="TAL"/>
              <w:rPr>
                <w:b/>
                <w:i/>
              </w:rPr>
            </w:pPr>
            <w:r>
              <w:rPr>
                <w:rFonts w:cs="Arial"/>
                <w:szCs w:val="18"/>
                <w:lang w:eastAsia="ja-JP"/>
              </w:rPr>
              <w:t>Indicates t</w:t>
            </w:r>
            <w:r>
              <w:rPr>
                <w:rFonts w:eastAsia="Times New Roman" w:cs="Arial"/>
                <w:szCs w:val="18"/>
                <w:lang w:eastAsia="ja-JP"/>
              </w:rPr>
              <w:t>he number of SRS resources for positioning on a symbol for intra-band CA</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Pr>
          <w:p w:rsidR="00204698" w:rsidRDefault="00A627DE">
            <w:pPr>
              <w:pStyle w:val="TAL"/>
              <w:jc w:val="center"/>
            </w:pPr>
            <w:r>
              <w:rPr>
                <w:bCs/>
                <w:iCs/>
              </w:rPr>
              <w:t>Band</w:t>
            </w:r>
          </w:p>
        </w:tc>
        <w:tc>
          <w:tcPr>
            <w:tcW w:w="567" w:type="dxa"/>
          </w:tcPr>
          <w:p w:rsidR="00204698" w:rsidRDefault="00A627DE">
            <w:pPr>
              <w:pStyle w:val="TAL"/>
              <w:jc w:val="center"/>
            </w:pPr>
            <w:r>
              <w:rPr>
                <w:bCs/>
                <w:iCs/>
              </w:rPr>
              <w:t>No</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rFonts w:cs="Arial"/>
                <w:b/>
                <w:bCs/>
                <w:i/>
                <w:iCs/>
                <w:szCs w:val="18"/>
              </w:rPr>
            </w:pPr>
            <w:r>
              <w:rPr>
                <w:rFonts w:cs="Arial"/>
                <w:b/>
                <w:bCs/>
                <w:i/>
                <w:iCs/>
                <w:szCs w:val="18"/>
                <w:lang w:eastAsia="ja-JP"/>
              </w:rPr>
              <w:lastRenderedPageBreak/>
              <w:t>s</w:t>
            </w:r>
            <w:r>
              <w:rPr>
                <w:rFonts w:cs="Arial"/>
                <w:b/>
                <w:bCs/>
                <w:i/>
                <w:iCs/>
                <w:szCs w:val="18"/>
              </w:rPr>
              <w:t>p</w:t>
            </w:r>
            <w:r>
              <w:rPr>
                <w:rFonts w:cs="Arial"/>
                <w:b/>
                <w:bCs/>
                <w:i/>
                <w:iCs/>
                <w:szCs w:val="18"/>
                <w:lang w:eastAsia="ja-JP"/>
              </w:rPr>
              <w:t>atialRelations</w:t>
            </w:r>
          </w:p>
          <w:p w:rsidR="00204698" w:rsidRDefault="00A627D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maxNumberConfiguredSpatialRelations</w:t>
            </w:r>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maxNumberActiveSpatialRelations</w:t>
            </w:r>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additionalActiveSpatialRelationPUCCH</w:t>
            </w:r>
            <w:r>
              <w:rPr>
                <w:rFonts w:ascii="Arial" w:hAnsi="Arial" w:cs="Arial"/>
                <w:sz w:val="18"/>
                <w:szCs w:val="18"/>
                <w:lang w:eastAsia="ja-JP"/>
              </w:rPr>
              <w:t xml:space="preserve"> indicates support of one additional active spatial relation for PUCCH. It is mandatory with capability signalling if </w:t>
            </w:r>
            <w:r>
              <w:rPr>
                <w:rFonts w:ascii="Arial" w:hAnsi="Arial" w:cs="Arial"/>
                <w:i/>
                <w:sz w:val="18"/>
                <w:szCs w:val="18"/>
                <w:lang w:eastAsia="ja-JP"/>
              </w:rPr>
              <w:t xml:space="preserve">maxNumberActiveSpatialRelations </w:t>
            </w:r>
            <w:r>
              <w:rPr>
                <w:rFonts w:ascii="Arial" w:hAnsi="Arial" w:cs="Arial"/>
                <w:sz w:val="18"/>
                <w:szCs w:val="18"/>
                <w:lang w:eastAsia="ja-JP"/>
              </w:rPr>
              <w:t>is set to n1;</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rsidR="00204698" w:rsidRDefault="00A627DE">
            <w:pPr>
              <w:pStyle w:val="TAL"/>
              <w:rPr>
                <w:lang w:eastAsia="ja-JP"/>
              </w:rPr>
            </w:pPr>
            <w:r>
              <w:rPr>
                <w:lang w:eastAsia="ja-JP"/>
              </w:rPr>
              <w:t xml:space="preserve">The UE is mandated to report </w:t>
            </w:r>
            <w:r>
              <w:rPr>
                <w:i/>
                <w:iCs/>
                <w:lang w:eastAsia="ja-JP"/>
              </w:rPr>
              <w:t xml:space="preserve">spatialRelations </w:t>
            </w:r>
            <w:r>
              <w:rPr>
                <w:lang w:eastAsia="ja-JP"/>
              </w:rPr>
              <w:t>for FR2.</w:t>
            </w:r>
          </w:p>
          <w:p w:rsidR="00204698" w:rsidRDefault="00204698">
            <w:pPr>
              <w:pStyle w:val="TAL"/>
              <w:rPr>
                <w:b/>
                <w:i/>
              </w:rPr>
            </w:pPr>
          </w:p>
        </w:tc>
        <w:tc>
          <w:tcPr>
            <w:tcW w:w="709" w:type="dxa"/>
          </w:tcPr>
          <w:p w:rsidR="00204698" w:rsidRDefault="00A627DE">
            <w:pPr>
              <w:pStyle w:val="TAL"/>
              <w:jc w:val="center"/>
            </w:pPr>
            <w:r>
              <w:t>Band</w:t>
            </w:r>
          </w:p>
        </w:tc>
        <w:tc>
          <w:tcPr>
            <w:tcW w:w="567" w:type="dxa"/>
          </w:tcPr>
          <w:p w:rsidR="00204698" w:rsidRDefault="00A627DE">
            <w:pPr>
              <w:pStyle w:val="TAL"/>
              <w:jc w:val="center"/>
            </w:pPr>
            <w:r>
              <w:t>FD</w:t>
            </w:r>
          </w:p>
        </w:tc>
        <w:tc>
          <w:tcPr>
            <w:tcW w:w="709" w:type="dxa"/>
          </w:tcPr>
          <w:p w:rsidR="00204698" w:rsidRDefault="00A627DE">
            <w:pPr>
              <w:pStyle w:val="TAL"/>
              <w:jc w:val="center"/>
            </w:pPr>
            <w:r>
              <w:t>N/A</w:t>
            </w:r>
          </w:p>
        </w:tc>
        <w:tc>
          <w:tcPr>
            <w:tcW w:w="728" w:type="dxa"/>
          </w:tcPr>
          <w:p w:rsidR="00204698" w:rsidRDefault="00A627DE">
            <w:pPr>
              <w:pStyle w:val="TAL"/>
              <w:jc w:val="center"/>
            </w:pPr>
            <w:r>
              <w:t>FD</w:t>
            </w:r>
          </w:p>
        </w:tc>
      </w:tr>
      <w:tr w:rsidR="00204698">
        <w:trPr>
          <w:cantSplit/>
          <w:tblHeader/>
        </w:trPr>
        <w:tc>
          <w:tcPr>
            <w:tcW w:w="6917" w:type="dxa"/>
          </w:tcPr>
          <w:p w:rsidR="00204698" w:rsidRDefault="00A627DE">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atialRelationsSRS-Pos-r16</w:t>
            </w:r>
          </w:p>
          <w:p w:rsidR="00204698" w:rsidRDefault="00A627D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 for SRS for positioning</w:t>
            </w:r>
            <w:r>
              <w:rPr>
                <w:rFonts w:cs="Arial"/>
                <w:bCs/>
                <w:iCs/>
                <w:szCs w:val="18"/>
              </w:rPr>
              <w:t>.</w:t>
            </w:r>
            <w:r>
              <w:rPr>
                <w:rFonts w:cs="Arial"/>
                <w:bCs/>
                <w:iCs/>
                <w:szCs w:val="18"/>
                <w:lang w:eastAsia="ja-JP"/>
              </w:rPr>
              <w:t xml:space="preserve"> It is only applicable for FR2. The capability signalling comprises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rsidR="00204698" w:rsidRDefault="00A627D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p>
        </w:tc>
        <w:tc>
          <w:tcPr>
            <w:tcW w:w="709" w:type="dxa"/>
          </w:tcPr>
          <w:p w:rsidR="00204698" w:rsidRDefault="00A627DE">
            <w:pPr>
              <w:pStyle w:val="TAL"/>
              <w:jc w:val="center"/>
            </w:pPr>
            <w:r>
              <w:t>Band</w:t>
            </w:r>
          </w:p>
        </w:tc>
        <w:tc>
          <w:tcPr>
            <w:tcW w:w="567" w:type="dxa"/>
          </w:tcPr>
          <w:p w:rsidR="00204698" w:rsidRDefault="00A627DE">
            <w:pPr>
              <w:pStyle w:val="TAL"/>
              <w:jc w:val="center"/>
            </w:pPr>
            <w:r>
              <w:t>No</w:t>
            </w:r>
          </w:p>
        </w:tc>
        <w:tc>
          <w:tcPr>
            <w:tcW w:w="709" w:type="dxa"/>
          </w:tcPr>
          <w:p w:rsidR="00204698" w:rsidRDefault="00A627DE">
            <w:pPr>
              <w:pStyle w:val="TAL"/>
              <w:jc w:val="center"/>
            </w:pPr>
            <w:r>
              <w:t>N/A</w:t>
            </w:r>
          </w:p>
        </w:tc>
        <w:tc>
          <w:tcPr>
            <w:tcW w:w="728" w:type="dxa"/>
          </w:tcPr>
          <w:p w:rsidR="00204698" w:rsidRDefault="00A627DE">
            <w:pPr>
              <w:pStyle w:val="TAL"/>
              <w:jc w:val="center"/>
            </w:pPr>
            <w:r>
              <w:t>FR2</w:t>
            </w:r>
          </w:p>
        </w:tc>
      </w:tr>
      <w:tr w:rsidR="00204698">
        <w:trPr>
          <w:cantSplit/>
          <w:tblHeader/>
        </w:trPr>
        <w:tc>
          <w:tcPr>
            <w:tcW w:w="6917" w:type="dxa"/>
          </w:tcPr>
          <w:p w:rsidR="00204698" w:rsidRDefault="00A627DE">
            <w:pPr>
              <w:pStyle w:val="TAL"/>
              <w:rPr>
                <w:b/>
                <w:bCs/>
                <w:i/>
                <w:iCs/>
              </w:rPr>
            </w:pPr>
            <w:r>
              <w:rPr>
                <w:b/>
                <w:bCs/>
                <w:i/>
                <w:iCs/>
              </w:rPr>
              <w:t>sp-BeamReportPUCCH</w:t>
            </w:r>
          </w:p>
          <w:p w:rsidR="00204698" w:rsidRDefault="00A627DE">
            <w:pPr>
              <w:pStyle w:val="TAL"/>
            </w:pPr>
            <w:r>
              <w:rPr>
                <w:bCs/>
                <w:iCs/>
              </w:rPr>
              <w:t>Indicates support of semi-persistent 'CRI/RSRP' or 'SSBRI/RSRP' reporting using PUCCH formats 2, 3 and 4 in one slot.</w:t>
            </w:r>
          </w:p>
        </w:tc>
        <w:tc>
          <w:tcPr>
            <w:tcW w:w="709" w:type="dxa"/>
          </w:tcPr>
          <w:p w:rsidR="00204698" w:rsidRDefault="00A627DE">
            <w:pPr>
              <w:pStyle w:val="TAL"/>
              <w:jc w:val="center"/>
            </w:pPr>
            <w:r>
              <w:rPr>
                <w:bCs/>
                <w:iCs/>
              </w:rPr>
              <w:t>Band</w:t>
            </w:r>
          </w:p>
        </w:tc>
        <w:tc>
          <w:tcPr>
            <w:tcW w:w="567" w:type="dxa"/>
          </w:tcPr>
          <w:p w:rsidR="00204698" w:rsidRDefault="00A627DE">
            <w:pPr>
              <w:pStyle w:val="TAL"/>
              <w:jc w:val="center"/>
            </w:pPr>
            <w:r>
              <w:rPr>
                <w:bCs/>
                <w:iCs/>
              </w:rPr>
              <w:t>No</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sp-BeamReportPUSCH</w:t>
            </w:r>
          </w:p>
          <w:p w:rsidR="00204698" w:rsidRDefault="00A627DE">
            <w:pPr>
              <w:pStyle w:val="TAL"/>
            </w:pPr>
            <w:r>
              <w:rPr>
                <w:bCs/>
                <w:iCs/>
              </w:rPr>
              <w:t>Indicates support of semi-persistent 'CRI/RSRP' or 'SSBRI/RSRP' reporting on PUSCH.</w:t>
            </w:r>
          </w:p>
        </w:tc>
        <w:tc>
          <w:tcPr>
            <w:tcW w:w="709" w:type="dxa"/>
          </w:tcPr>
          <w:p w:rsidR="00204698" w:rsidRDefault="00A627DE">
            <w:pPr>
              <w:pStyle w:val="TAL"/>
              <w:jc w:val="center"/>
            </w:pPr>
            <w:r>
              <w:rPr>
                <w:bCs/>
                <w:iCs/>
              </w:rPr>
              <w:t>Band</w:t>
            </w:r>
          </w:p>
        </w:tc>
        <w:tc>
          <w:tcPr>
            <w:tcW w:w="567" w:type="dxa"/>
          </w:tcPr>
          <w:p w:rsidR="00204698" w:rsidRDefault="00A627DE">
            <w:pPr>
              <w:pStyle w:val="TAL"/>
              <w:jc w:val="center"/>
            </w:pPr>
            <w:r>
              <w:rPr>
                <w:bCs/>
                <w:iCs/>
              </w:rPr>
              <w:t>No</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lastRenderedPageBreak/>
              <w:t>srs-AssocCSI-RS</w:t>
            </w:r>
          </w:p>
          <w:p w:rsidR="00204698" w:rsidRDefault="00A627DE">
            <w:pPr>
              <w:pStyle w:val="TAL"/>
              <w:rPr>
                <w:lang w:eastAsia="ja-JP"/>
              </w:rPr>
            </w:pPr>
            <w:r>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204698" w:rsidRDefault="00A627DE">
            <w:pPr>
              <w:pStyle w:val="TAL"/>
              <w:rPr>
                <w:lang w:eastAsia="ja-JP"/>
              </w:rPr>
            </w:pPr>
            <w:r>
              <w:rPr>
                <w:rFonts w:cs="Arial"/>
                <w:szCs w:val="18"/>
                <w:lang w:eastAsia="ja-JP"/>
              </w:rPr>
              <w:t xml:space="preserve">This capability signalling </w:t>
            </w:r>
            <w:r>
              <w:rPr>
                <w:lang w:eastAsia="ja-JP"/>
              </w:rPr>
              <w:t>includes list of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rsidR="00204698" w:rsidRDefault="00A627DE">
            <w:pPr>
              <w:pStyle w:val="B1"/>
              <w:rPr>
                <w:bCs/>
                <w:iCs/>
              </w:rPr>
            </w:pPr>
            <w:r>
              <w:rPr>
                <w:i/>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tc>
        <w:tc>
          <w:tcPr>
            <w:tcW w:w="709" w:type="dxa"/>
          </w:tcPr>
          <w:p w:rsidR="00204698" w:rsidRDefault="00A627DE">
            <w:pPr>
              <w:pStyle w:val="TAL"/>
              <w:jc w:val="center"/>
              <w:rPr>
                <w:bCs/>
                <w:iCs/>
              </w:rPr>
            </w:pPr>
            <w:r>
              <w:rPr>
                <w:bCs/>
                <w:iCs/>
              </w:rPr>
              <w:t>Band</w:t>
            </w:r>
          </w:p>
        </w:tc>
        <w:tc>
          <w:tcPr>
            <w:tcW w:w="567" w:type="dxa"/>
          </w:tcPr>
          <w:p w:rsidR="00204698" w:rsidRDefault="00A627DE">
            <w:pPr>
              <w:pStyle w:val="TAL"/>
              <w:jc w:val="center"/>
              <w:rPr>
                <w:bCs/>
                <w:iCs/>
              </w:rPr>
            </w:pPr>
            <w:r>
              <w:rPr>
                <w:bCs/>
                <w:iCs/>
              </w:rPr>
              <w:t>No</w:t>
            </w:r>
          </w:p>
        </w:tc>
        <w:tc>
          <w:tcPr>
            <w:tcW w:w="709" w:type="dxa"/>
          </w:tcPr>
          <w:p w:rsidR="00204698" w:rsidRDefault="00A627DE">
            <w:pPr>
              <w:pStyle w:val="TAL"/>
              <w:jc w:val="center"/>
              <w:rPr>
                <w:bCs/>
                <w:iCs/>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bCs/>
                <w:i/>
                <w:iCs/>
              </w:rPr>
            </w:pPr>
            <w:r>
              <w:rPr>
                <w:b/>
                <w:bCs/>
                <w:i/>
                <w:iCs/>
              </w:rPr>
              <w:t>tci-StatePDSCH</w:t>
            </w:r>
          </w:p>
          <w:p w:rsidR="00204698" w:rsidRDefault="00A627DE">
            <w:pPr>
              <w:pStyle w:val="TAL"/>
              <w:rPr>
                <w:rFonts w:cs="Arial"/>
                <w:bCs/>
                <w:iCs/>
              </w:rPr>
            </w:pPr>
            <w:r>
              <w:rPr>
                <w:rFonts w:cs="Arial"/>
                <w:bCs/>
                <w:iCs/>
              </w:rPr>
              <w:t>Defines support of TCI-States for PDSCH. The capability signalling comprises the following parameters:</w:t>
            </w:r>
          </w:p>
          <w:p w:rsidR="00204698" w:rsidRDefault="00A627D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maxNumberConfiguredTCIstatesPerCC</w:t>
            </w:r>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204698" w:rsidRDefault="00A627DE">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204698" w:rsidRDefault="00A627DE">
            <w:pPr>
              <w:pStyle w:val="TAL"/>
            </w:pPr>
            <w:r>
              <w:t>Note the UE is required to track only the active TCI states.</w:t>
            </w:r>
          </w:p>
          <w:p w:rsidR="00204698" w:rsidRDefault="00204698">
            <w:pPr>
              <w:pStyle w:val="TAL"/>
            </w:pPr>
          </w:p>
          <w:p w:rsidR="00204698" w:rsidRDefault="00A627DE">
            <w:pPr>
              <w:pStyle w:val="TAL"/>
              <w:rPr>
                <w:rFonts w:cs="Arial"/>
                <w:szCs w:val="18"/>
                <w:lang w:eastAsia="ja-JP"/>
              </w:rPr>
            </w:pPr>
            <w:r>
              <w:rPr>
                <w:rFonts w:cs="Arial"/>
                <w:szCs w:val="18"/>
                <w:lang w:eastAsia="ja-JP"/>
              </w:rPr>
              <w:t xml:space="preserve">The UE is mandated to report </w:t>
            </w:r>
            <w:r>
              <w:rPr>
                <w:rFonts w:cs="Arial"/>
                <w:i/>
                <w:iCs/>
                <w:szCs w:val="18"/>
                <w:lang w:eastAsia="ja-JP"/>
              </w:rPr>
              <w:t>tci-StatePDSCH</w:t>
            </w:r>
            <w:r>
              <w:rPr>
                <w:rFonts w:cs="Arial"/>
                <w:szCs w:val="18"/>
                <w:lang w:eastAsia="ja-JP"/>
              </w:rPr>
              <w:t>.</w:t>
            </w:r>
          </w:p>
          <w:p w:rsidR="00204698" w:rsidRDefault="00204698">
            <w:pPr>
              <w:pStyle w:val="TAL"/>
            </w:pPr>
          </w:p>
        </w:tc>
        <w:tc>
          <w:tcPr>
            <w:tcW w:w="709" w:type="dxa"/>
          </w:tcPr>
          <w:p w:rsidR="00204698" w:rsidRDefault="00A627DE">
            <w:pPr>
              <w:pStyle w:val="TAL"/>
              <w:jc w:val="center"/>
            </w:pPr>
            <w:r>
              <w:rPr>
                <w:rFonts w:cs="Arial"/>
                <w:szCs w:val="18"/>
                <w:lang w:eastAsia="ja-JP"/>
              </w:rPr>
              <w:t>Band</w:t>
            </w:r>
          </w:p>
        </w:tc>
        <w:tc>
          <w:tcPr>
            <w:tcW w:w="567" w:type="dxa"/>
          </w:tcPr>
          <w:p w:rsidR="00204698" w:rsidRDefault="00A627DE">
            <w:pPr>
              <w:pStyle w:val="TAL"/>
              <w:jc w:val="center"/>
            </w:pPr>
            <w:r>
              <w:rPr>
                <w:rFonts w:cs="Arial"/>
                <w:bCs/>
                <w:iCs/>
                <w:szCs w:val="18"/>
              </w:rPr>
              <w:t>Yes</w:t>
            </w:r>
          </w:p>
        </w:tc>
        <w:tc>
          <w:tcPr>
            <w:tcW w:w="709" w:type="dxa"/>
          </w:tcPr>
          <w:p w:rsidR="00204698" w:rsidRDefault="00A627DE">
            <w:pPr>
              <w:pStyle w:val="TAL"/>
              <w:jc w:val="cente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twoPortsPTRS-UL</w:t>
            </w:r>
          </w:p>
          <w:p w:rsidR="00204698" w:rsidRDefault="00A627DE">
            <w:pPr>
              <w:pStyle w:val="TAL"/>
              <w:rPr>
                <w:bCs/>
                <w:iCs/>
              </w:rPr>
            </w:pPr>
            <w:r>
              <w:t>Defines whether UE supports PT-RS with 2 antenna ports for UL transmission.</w:t>
            </w:r>
          </w:p>
        </w:tc>
        <w:tc>
          <w:tcPr>
            <w:tcW w:w="709" w:type="dxa"/>
          </w:tcPr>
          <w:p w:rsidR="00204698" w:rsidRDefault="00A627DE">
            <w:pPr>
              <w:pStyle w:val="TAL"/>
              <w:jc w:val="center"/>
              <w:rPr>
                <w:rFonts w:cs="Arial"/>
                <w:szCs w:val="18"/>
                <w:lang w:eastAsia="ja-JP"/>
              </w:rPr>
            </w:pPr>
            <w:r>
              <w:t>Band</w:t>
            </w:r>
          </w:p>
        </w:tc>
        <w:tc>
          <w:tcPr>
            <w:tcW w:w="567" w:type="dxa"/>
          </w:tcPr>
          <w:p w:rsidR="00204698" w:rsidRDefault="00A627DE">
            <w:pPr>
              <w:pStyle w:val="TAL"/>
              <w:jc w:val="center"/>
              <w:rPr>
                <w:rFonts w:cs="Arial"/>
                <w:bCs/>
                <w:iCs/>
                <w:szCs w:val="18"/>
              </w:rPr>
            </w:pPr>
            <w:r>
              <w:t>No</w:t>
            </w:r>
          </w:p>
        </w:tc>
        <w:tc>
          <w:tcPr>
            <w:tcW w:w="709" w:type="dxa"/>
          </w:tcPr>
          <w:p w:rsidR="00204698" w:rsidRDefault="00A627DE">
            <w:pPr>
              <w:pStyle w:val="TAL"/>
              <w:jc w:val="center"/>
              <w:rPr>
                <w:rFonts w:eastAsia="MS Mincho"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t>ue-PowerClass, ue-PowerClass-v1610</w:t>
            </w:r>
          </w:p>
          <w:p w:rsidR="00204698" w:rsidRDefault="00A627DE">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204698" w:rsidRDefault="00A627DE">
            <w:pPr>
              <w:pStyle w:val="TAL"/>
              <w:jc w:val="center"/>
              <w:rPr>
                <w:rFonts w:cs="Arial"/>
                <w:szCs w:val="18"/>
                <w:lang w:eastAsia="ja-JP"/>
              </w:rPr>
            </w:pPr>
            <w:r>
              <w:rPr>
                <w:rFonts w:cs="Arial"/>
                <w:szCs w:val="18"/>
                <w:lang w:eastAsia="ja-JP"/>
              </w:rPr>
              <w:t>Band</w:t>
            </w:r>
          </w:p>
        </w:tc>
        <w:tc>
          <w:tcPr>
            <w:tcW w:w="567" w:type="dxa"/>
          </w:tcPr>
          <w:p w:rsidR="00204698" w:rsidRDefault="00A627DE">
            <w:pPr>
              <w:pStyle w:val="TAL"/>
              <w:jc w:val="center"/>
              <w:rPr>
                <w:rFonts w:cs="Arial"/>
                <w:szCs w:val="18"/>
                <w:lang w:eastAsia="ja-JP"/>
              </w:rPr>
            </w:pPr>
            <w:r>
              <w:rPr>
                <w:rFonts w:cs="Arial"/>
                <w:szCs w:val="18"/>
                <w:lang w:eastAsia="ja-JP"/>
              </w:rPr>
              <w:t>Yes</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rPr>
                <w:bCs/>
                <w:iCs/>
              </w:rPr>
              <w:t>N/A</w:t>
            </w:r>
          </w:p>
        </w:tc>
      </w:tr>
      <w:tr w:rsidR="00204698">
        <w:trPr>
          <w:cantSplit/>
          <w:tblHeader/>
        </w:trPr>
        <w:tc>
          <w:tcPr>
            <w:tcW w:w="6917" w:type="dxa"/>
          </w:tcPr>
          <w:p w:rsidR="00204698" w:rsidRDefault="00A627DE">
            <w:pPr>
              <w:pStyle w:val="TAL"/>
              <w:rPr>
                <w:b/>
                <w:i/>
              </w:rPr>
            </w:pPr>
            <w:r>
              <w:rPr>
                <w:b/>
                <w:i/>
              </w:rPr>
              <w:lastRenderedPageBreak/>
              <w:t>uplinkBeamManagement</w:t>
            </w:r>
          </w:p>
          <w:p w:rsidR="00204698" w:rsidRDefault="00A627DE">
            <w:pPr>
              <w:pStyle w:val="TAL"/>
              <w:rPr>
                <w:rFonts w:eastAsia="MS PGothic"/>
              </w:rPr>
            </w:pPr>
            <w:r>
              <w:rPr>
                <w:rFonts w:eastAsia="MS PGothic"/>
              </w:rPr>
              <w:t>Defines support of beam management for UL. This capability signalling comprises the following parameters:</w:t>
            </w:r>
          </w:p>
          <w:p w:rsidR="00204698" w:rsidRDefault="00A627DE">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maxNumberSRS-ResourcePerSet-BM </w:t>
            </w:r>
            <w:r>
              <w:rPr>
                <w:rFonts w:ascii="Arial" w:hAnsi="Arial" w:cs="Arial"/>
                <w:sz w:val="18"/>
                <w:szCs w:val="18"/>
                <w:lang w:eastAsia="ja-JP"/>
              </w:rPr>
              <w:t>indicates the maximum number of SRS resources per SRS resource set configurable for beam management, supported by the UE.</w:t>
            </w:r>
          </w:p>
          <w:p w:rsidR="00204698" w:rsidRDefault="00A627DE">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maxNumberSRS-ResourceSet </w:t>
            </w:r>
            <w:r>
              <w:rPr>
                <w:rFonts w:ascii="Arial" w:hAnsi="Arial" w:cs="Arial"/>
                <w:sz w:val="18"/>
                <w:szCs w:val="18"/>
                <w:lang w:eastAsia="ja-JP"/>
              </w:rPr>
              <w:t>indicates the maximum number of SRS resource sets configurable for beam management, supported by the UE.</w:t>
            </w:r>
          </w:p>
          <w:p w:rsidR="00204698" w:rsidRDefault="00A627DE">
            <w:pPr>
              <w:rPr>
                <w:rFonts w:ascii="Arial" w:hAnsi="Arial" w:cs="Arial"/>
                <w:sz w:val="18"/>
                <w:szCs w:val="18"/>
                <w:lang w:eastAsia="ja-JP"/>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rsidR="00204698" w:rsidRDefault="00A627DE">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rsidR="00204698" w:rsidRDefault="00204698">
            <w:pPr>
              <w:pStyle w:val="TAN"/>
            </w:pPr>
          </w:p>
          <w:tbl>
            <w:tblPr>
              <w:tblW w:w="6681" w:type="dxa"/>
              <w:tblLayout w:type="fixed"/>
              <w:tblCellMar>
                <w:left w:w="0" w:type="dxa"/>
                <w:right w:w="0" w:type="dxa"/>
              </w:tblCellMar>
              <w:tblLook w:val="04A0" w:firstRow="1" w:lastRow="0" w:firstColumn="1" w:lastColumn="0" w:noHBand="0" w:noVBand="1"/>
            </w:tblPr>
            <w:tblGrid>
              <w:gridCol w:w="3048"/>
              <w:gridCol w:w="3633"/>
            </w:tblGrid>
            <w:tr w:rsidR="00204698">
              <w:tc>
                <w:tcPr>
                  <w:tcW w:w="3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3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04698" w:rsidRDefault="00A627DE">
                  <w:pPr>
                    <w:pStyle w:val="TAH"/>
                    <w:jc w:val="left"/>
                  </w:pPr>
                  <w:r>
                    <w:t>Additional constraint on the maximum number of SRS resource sets configured to the UE for each supported time domain behaviour (periodic/semi-persistent/aperiodic)</w:t>
                  </w:r>
                </w:p>
              </w:tc>
            </w:tr>
            <w:tr w:rsidR="00204698">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C"/>
                  </w:pPr>
                  <w:r>
                    <w:t>1</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rsidR="00204698" w:rsidRDefault="00A627DE">
                  <w:pPr>
                    <w:pStyle w:val="TAC"/>
                  </w:pPr>
                  <w:r>
                    <w:t>1</w:t>
                  </w:r>
                </w:p>
              </w:tc>
            </w:tr>
            <w:tr w:rsidR="00204698">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C"/>
                  </w:pPr>
                  <w:r>
                    <w:t>2</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rsidR="00204698" w:rsidRDefault="00A627DE">
                  <w:pPr>
                    <w:pStyle w:val="TAC"/>
                  </w:pPr>
                  <w:r>
                    <w:t>1</w:t>
                  </w:r>
                </w:p>
              </w:tc>
            </w:tr>
            <w:tr w:rsidR="00204698">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C"/>
                  </w:pPr>
                  <w:r>
                    <w:t>3</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rsidR="00204698" w:rsidRDefault="00A627DE">
                  <w:pPr>
                    <w:pStyle w:val="TAC"/>
                  </w:pPr>
                  <w:r>
                    <w:t>1</w:t>
                  </w:r>
                </w:p>
              </w:tc>
            </w:tr>
            <w:tr w:rsidR="00204698">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C"/>
                  </w:pPr>
                  <w:r>
                    <w:t>4</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rsidR="00204698" w:rsidRDefault="00A627DE">
                  <w:pPr>
                    <w:pStyle w:val="TAC"/>
                  </w:pPr>
                  <w:r>
                    <w:t>2</w:t>
                  </w:r>
                </w:p>
              </w:tc>
            </w:tr>
            <w:tr w:rsidR="00204698">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C"/>
                  </w:pPr>
                  <w:r>
                    <w:t>5</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rsidR="00204698" w:rsidRDefault="00A627DE">
                  <w:pPr>
                    <w:pStyle w:val="TAC"/>
                  </w:pPr>
                  <w:r>
                    <w:t>2</w:t>
                  </w:r>
                </w:p>
              </w:tc>
            </w:tr>
            <w:tr w:rsidR="00204698">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C"/>
                  </w:pPr>
                  <w:r>
                    <w:t>6</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rsidR="00204698" w:rsidRDefault="00A627DE">
                  <w:pPr>
                    <w:pStyle w:val="TAC"/>
                  </w:pPr>
                  <w:r>
                    <w:t>2</w:t>
                  </w:r>
                </w:p>
              </w:tc>
            </w:tr>
            <w:tr w:rsidR="00204698">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C"/>
                  </w:pPr>
                  <w:r>
                    <w:t>7</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rsidR="00204698" w:rsidRDefault="00A627DE">
                  <w:pPr>
                    <w:pStyle w:val="TAC"/>
                  </w:pPr>
                  <w:r>
                    <w:t>4</w:t>
                  </w:r>
                </w:p>
              </w:tc>
            </w:tr>
            <w:tr w:rsidR="00204698">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04698" w:rsidRDefault="00A627DE">
                  <w:pPr>
                    <w:pStyle w:val="TAC"/>
                  </w:pPr>
                  <w:r>
                    <w:t>8</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rsidR="00204698" w:rsidRDefault="00A627DE">
                  <w:pPr>
                    <w:pStyle w:val="TAC"/>
                  </w:pPr>
                  <w:r>
                    <w:t>4</w:t>
                  </w:r>
                </w:p>
              </w:tc>
            </w:tr>
          </w:tbl>
          <w:p w:rsidR="00204698" w:rsidRDefault="00204698"/>
        </w:tc>
        <w:tc>
          <w:tcPr>
            <w:tcW w:w="709" w:type="dxa"/>
          </w:tcPr>
          <w:p w:rsidR="00204698" w:rsidRDefault="00A627DE">
            <w:pPr>
              <w:pStyle w:val="TAL"/>
              <w:jc w:val="center"/>
              <w:rPr>
                <w:rFonts w:cs="Arial"/>
                <w:szCs w:val="18"/>
                <w:lang w:eastAsia="ja-JP"/>
              </w:rPr>
            </w:pPr>
            <w:r>
              <w:t>Band</w:t>
            </w:r>
          </w:p>
        </w:tc>
        <w:tc>
          <w:tcPr>
            <w:tcW w:w="567" w:type="dxa"/>
          </w:tcPr>
          <w:p w:rsidR="00204698" w:rsidRDefault="00A627DE">
            <w:pPr>
              <w:pStyle w:val="TAL"/>
              <w:jc w:val="center"/>
              <w:rPr>
                <w:rFonts w:cs="Arial"/>
                <w:szCs w:val="18"/>
                <w:lang w:eastAsia="ja-JP"/>
              </w:rPr>
            </w:pPr>
            <w:r>
              <w:t>No</w:t>
            </w:r>
          </w:p>
        </w:tc>
        <w:tc>
          <w:tcPr>
            <w:tcW w:w="709" w:type="dxa"/>
          </w:tcPr>
          <w:p w:rsidR="00204698" w:rsidRDefault="00A627DE">
            <w:pPr>
              <w:pStyle w:val="TAL"/>
              <w:jc w:val="center"/>
              <w:rPr>
                <w:rFonts w:cs="Arial"/>
                <w:szCs w:val="18"/>
                <w:lang w:eastAsia="ja-JP"/>
              </w:rPr>
            </w:pPr>
            <w:r>
              <w:rPr>
                <w:bCs/>
                <w:iCs/>
              </w:rPr>
              <w:t>N/A</w:t>
            </w:r>
          </w:p>
        </w:tc>
        <w:tc>
          <w:tcPr>
            <w:tcW w:w="728" w:type="dxa"/>
          </w:tcPr>
          <w:p w:rsidR="00204698" w:rsidRDefault="00A627DE">
            <w:pPr>
              <w:pStyle w:val="TAL"/>
              <w:jc w:val="center"/>
            </w:pPr>
            <w:r>
              <w:t>FR2 only</w:t>
            </w:r>
          </w:p>
        </w:tc>
      </w:tr>
    </w:tbl>
    <w:p w:rsidR="00204698" w:rsidRDefault="00204698">
      <w:pPr>
        <w:rPr>
          <w:lang w:eastAsia="ja-JP"/>
        </w:rPr>
      </w:pPr>
    </w:p>
    <w:p w:rsidR="00204698" w:rsidRDefault="00204698">
      <w:pPr>
        <w:jc w:val="center"/>
        <w:rPr>
          <w:sz w:val="24"/>
        </w:rPr>
      </w:pPr>
    </w:p>
    <w:p w:rsidR="00204698" w:rsidRDefault="00A627D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rsidR="00204698" w:rsidRDefault="00204698">
      <w:pPr>
        <w:jc w:val="center"/>
        <w:rPr>
          <w:sz w:val="24"/>
        </w:rPr>
      </w:pPr>
    </w:p>
    <w:sectPr w:rsidR="00204698">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257" w:rsidRDefault="007C2257">
      <w:pPr>
        <w:spacing w:after="0"/>
      </w:pPr>
      <w:r>
        <w:separator/>
      </w:r>
    </w:p>
  </w:endnote>
  <w:endnote w:type="continuationSeparator" w:id="0">
    <w:p w:rsidR="007C2257" w:rsidRDefault="007C2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0000012" w:usb3="00000000" w:csb0="4002009F" w:csb1="DFD7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257" w:rsidRDefault="007C2257">
      <w:pPr>
        <w:spacing w:after="0"/>
      </w:pPr>
      <w:r>
        <w:separator/>
      </w:r>
    </w:p>
  </w:footnote>
  <w:footnote w:type="continuationSeparator" w:id="0">
    <w:p w:rsidR="007C2257" w:rsidRDefault="007C22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98" w:rsidRDefault="00204698">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98" w:rsidRDefault="00A627DE">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98" w:rsidRDefault="0020469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883038"/>
    <w:multiLevelType w:val="multilevel"/>
    <w:tmpl w:val="2B883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F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66BB"/>
    <w:rsid w:val="000A7088"/>
    <w:rsid w:val="000B36EB"/>
    <w:rsid w:val="000B7FED"/>
    <w:rsid w:val="000C038A"/>
    <w:rsid w:val="000C6598"/>
    <w:rsid w:val="000F7685"/>
    <w:rsid w:val="00117F15"/>
    <w:rsid w:val="0012314C"/>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4698"/>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75B7"/>
    <w:rsid w:val="004C0C68"/>
    <w:rsid w:val="004C647E"/>
    <w:rsid w:val="004D519F"/>
    <w:rsid w:val="004E2772"/>
    <w:rsid w:val="004E6055"/>
    <w:rsid w:val="004E68B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70D52"/>
    <w:rsid w:val="00573A05"/>
    <w:rsid w:val="0058368B"/>
    <w:rsid w:val="00583EE6"/>
    <w:rsid w:val="00584DAE"/>
    <w:rsid w:val="00592D7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225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78AD"/>
    <w:rsid w:val="009148DE"/>
    <w:rsid w:val="00914BFF"/>
    <w:rsid w:val="00921FF7"/>
    <w:rsid w:val="009246AD"/>
    <w:rsid w:val="009258FB"/>
    <w:rsid w:val="0093573F"/>
    <w:rsid w:val="00941E30"/>
    <w:rsid w:val="00950346"/>
    <w:rsid w:val="00951279"/>
    <w:rsid w:val="009519FE"/>
    <w:rsid w:val="009619F0"/>
    <w:rsid w:val="00970E0A"/>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27DE"/>
    <w:rsid w:val="00A64B6C"/>
    <w:rsid w:val="00A654A8"/>
    <w:rsid w:val="00A739B0"/>
    <w:rsid w:val="00A7671C"/>
    <w:rsid w:val="00A80150"/>
    <w:rsid w:val="00A93417"/>
    <w:rsid w:val="00A94125"/>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746C"/>
    <w:rsid w:val="00D24991"/>
    <w:rsid w:val="00D34CBB"/>
    <w:rsid w:val="00D372D4"/>
    <w:rsid w:val="00D40BB2"/>
    <w:rsid w:val="00D50255"/>
    <w:rsid w:val="00D53664"/>
    <w:rsid w:val="00D565A2"/>
    <w:rsid w:val="00D62998"/>
    <w:rsid w:val="00D6445A"/>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9F9"/>
    <w:rsid w:val="00FE569B"/>
    <w:rsid w:val="00FF76B1"/>
    <w:rsid w:val="16366D96"/>
    <w:rsid w:val="1FCB10B1"/>
    <w:rsid w:val="30FD6CE8"/>
    <w:rsid w:val="338B6E36"/>
    <w:rsid w:val="434D7BD0"/>
    <w:rsid w:val="4ABD205C"/>
    <w:rsid w:val="6E56468E"/>
    <w:rsid w:val="70D254A1"/>
    <w:rsid w:val="71852D63"/>
    <w:rsid w:val="7DB14C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1778FD-7DBC-46F1-81BA-656DDF2F6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1">
    <w:name w:val="List Paragraph"/>
    <w:basedOn w:val="a"/>
    <w:link w:val="Char"/>
    <w:uiPriority w:val="34"/>
    <w:qFormat/>
    <w:pPr>
      <w:spacing w:after="0"/>
      <w:ind w:leftChars="400" w:left="840" w:hanging="720"/>
    </w:pPr>
    <w:rPr>
      <w:rFonts w:ascii="Times" w:eastAsia="Batang" w:hAnsi="Times"/>
      <w:szCs w:val="24"/>
      <w:lang w:eastAsia="zh-CN"/>
    </w:rPr>
  </w:style>
  <w:style w:type="character" w:customStyle="1" w:styleId="Char">
    <w:name w:val="列出段落 Char"/>
    <w:link w:val="af1"/>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ABDBF6-6B75-4863-B173-0A154E07E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6265</Words>
  <Characters>35713</Characters>
  <Application>Microsoft Office Word</Application>
  <DocSecurity>0</DocSecurity>
  <Lines>297</Lines>
  <Paragraphs>83</Paragraphs>
  <ScaleCrop>false</ScaleCrop>
  <Company>3GPP Support Team</Company>
  <LinksUpToDate>false</LinksUpToDate>
  <CharactersWithSpaces>41895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李文婷00195941</cp:lastModifiedBy>
  <cp:revision>4</cp:revision>
  <cp:lastPrinted>2411-12-31T15:59:00Z</cp:lastPrinted>
  <dcterms:created xsi:type="dcterms:W3CDTF">2020-03-12T02:30:00Z</dcterms:created>
  <dcterms:modified xsi:type="dcterms:W3CDTF">2020-08-07T02:55:00Z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2052-10.8.2.7027</vt:lpwstr>
  </property>
</Properties>
</file>