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0F1A0D5"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r>
      <w:r w:rsidR="003E11CD" w:rsidRPr="003E11CD">
        <w:rPr>
          <w:b/>
          <w:i/>
          <w:noProof/>
          <w:sz w:val="28"/>
          <w:highlight w:val="yellow"/>
        </w:rPr>
        <w:t>draft</w:t>
      </w:r>
      <w:r>
        <w:rPr>
          <w:b/>
          <w:i/>
          <w:noProof/>
          <w:sz w:val="28"/>
        </w:rPr>
        <w:t>R2-</w:t>
      </w:r>
      <w:r w:rsidRPr="003E11CD">
        <w:rPr>
          <w:b/>
          <w:i/>
          <w:noProof/>
          <w:sz w:val="28"/>
        </w:rPr>
        <w:t>20</w:t>
      </w:r>
      <w:r w:rsidR="009C3D0D" w:rsidRPr="003E11CD">
        <w:rPr>
          <w:b/>
          <w:i/>
          <w:noProof/>
          <w:sz w:val="28"/>
        </w:rPr>
        <w:t>0</w:t>
      </w:r>
      <w:r w:rsidR="003E11CD">
        <w:rPr>
          <w:b/>
          <w:i/>
          <w:noProof/>
          <w:sz w:val="28"/>
        </w:rPr>
        <w:t>1872</w:t>
      </w:r>
    </w:p>
    <w:p w14:paraId="46254D0D" w14:textId="0F40E2BF" w:rsidR="00722970" w:rsidRDefault="009D534A"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r>
              <w:rPr>
                <w:b/>
                <w:bCs/>
                <w:noProof/>
                <w:sz w:val="28"/>
              </w:rPr>
              <w:t>rev</w:t>
            </w:r>
          </w:p>
        </w:tc>
        <w:tc>
          <w:tcPr>
            <w:tcW w:w="992" w:type="dxa"/>
            <w:shd w:val="pct30" w:color="FFFF00" w:fill="auto"/>
          </w:tcPr>
          <w:p w14:paraId="130AF804" w14:textId="25AB97D1" w:rsidR="00722970" w:rsidRPr="00410371" w:rsidRDefault="003E11CD" w:rsidP="00722970">
            <w:pPr>
              <w:pStyle w:val="CRCoverPage"/>
              <w:spacing w:after="0"/>
              <w:jc w:val="center"/>
              <w:rPr>
                <w:b/>
                <w:noProof/>
              </w:rPr>
            </w:pPr>
            <w:r w:rsidRPr="003E11CD">
              <w:rPr>
                <w:b/>
                <w:noProof/>
                <w:sz w:val="28"/>
                <w:szCs w:val="28"/>
              </w:rPr>
              <w:t>1</w:t>
            </w: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44EFA430" w:rsidR="00722970" w:rsidRDefault="00677810" w:rsidP="00722970">
            <w:pPr>
              <w:pStyle w:val="CRCoverPage"/>
              <w:spacing w:after="0"/>
              <w:ind w:left="100"/>
              <w:rPr>
                <w:noProof/>
              </w:rPr>
            </w:pPr>
            <w:r>
              <w:t>Introduction of further enhancements for eMTC in 36.331</w:t>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4CEF907" w:rsidR="00722970" w:rsidRDefault="00722970" w:rsidP="00722970">
            <w:pPr>
              <w:pStyle w:val="CRCoverPage"/>
              <w:spacing w:after="0"/>
              <w:ind w:left="100"/>
              <w:rPr>
                <w:noProof/>
              </w:rPr>
            </w:pPr>
            <w:r>
              <w:t>R2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52C75DC4" w:rsidR="00722970" w:rsidRDefault="00722970" w:rsidP="00722970">
            <w:pPr>
              <w:pStyle w:val="CRCoverPage"/>
              <w:spacing w:after="0"/>
              <w:ind w:left="100"/>
              <w:rPr>
                <w:noProof/>
              </w:rPr>
            </w:pPr>
            <w:r>
              <w:t>20</w:t>
            </w:r>
            <w:r w:rsidR="00BE1982">
              <w:t>20</w:t>
            </w:r>
            <w:r>
              <w:t>-</w:t>
            </w:r>
            <w:r w:rsidR="00A54229">
              <w:t>0</w:t>
            </w:r>
            <w:r w:rsidR="00A54229" w:rsidRPr="004D6449">
              <w:t>3</w:t>
            </w:r>
            <w:r w:rsidR="00CB5105" w:rsidRPr="004D6449">
              <w:t>-</w:t>
            </w:r>
            <w:r w:rsidR="00677810" w:rsidRPr="004D6449">
              <w:t>10</w:t>
            </w:r>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69177BA7" w:rsidR="00722970" w:rsidRDefault="00677810" w:rsidP="00722970">
            <w:pPr>
              <w:pStyle w:val="CRCoverPage"/>
              <w:spacing w:after="0"/>
              <w:ind w:left="100"/>
              <w:rPr>
                <w:noProof/>
              </w:rPr>
            </w:pPr>
            <w:r>
              <w:t>Introduction of further enhancements for eMTC in 36.331 in Release 16.</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317A97" w14:textId="77777777" w:rsidR="004D6449" w:rsidRDefault="004D6449" w:rsidP="00722970">
            <w:pPr>
              <w:pStyle w:val="CRCoverPage"/>
              <w:spacing w:after="0"/>
              <w:ind w:left="100"/>
              <w:rPr>
                <w:noProof/>
              </w:rPr>
            </w:pPr>
            <w:r>
              <w:rPr>
                <w:noProof/>
              </w:rPr>
              <w:t>The following features have been included:</w:t>
            </w:r>
          </w:p>
          <w:p w14:paraId="49E06593" w14:textId="77777777" w:rsidR="004D6449" w:rsidRPr="004D6449" w:rsidRDefault="004D6449" w:rsidP="004D6449">
            <w:pPr>
              <w:pStyle w:val="ListParagraph"/>
              <w:numPr>
                <w:ilvl w:val="0"/>
                <w:numId w:val="29"/>
              </w:numPr>
              <w:rPr>
                <w:rFonts w:ascii="Arial" w:hAnsi="Arial"/>
                <w:noProof/>
                <w:lang w:eastAsia="en-US"/>
              </w:rPr>
            </w:pPr>
            <w:r w:rsidRPr="004D6449">
              <w:rPr>
                <w:rFonts w:ascii="Arial" w:hAnsi="Arial"/>
                <w:noProof/>
                <w:lang w:eastAsia="en-US"/>
              </w:rPr>
              <w:t>Scheduling multiple DL/UL transport blocks</w:t>
            </w:r>
          </w:p>
          <w:p w14:paraId="12C64829" w14:textId="66542CBF" w:rsidR="00722970" w:rsidRDefault="004D6449" w:rsidP="004D6449">
            <w:pPr>
              <w:pStyle w:val="ListParagraph"/>
              <w:numPr>
                <w:ilvl w:val="0"/>
                <w:numId w:val="29"/>
              </w:numPr>
              <w:rPr>
                <w:rFonts w:ascii="Arial" w:hAnsi="Arial"/>
                <w:noProof/>
                <w:lang w:eastAsia="en-US"/>
              </w:rPr>
            </w:pPr>
            <w:r w:rsidRPr="004D6449">
              <w:rPr>
                <w:rFonts w:ascii="Arial" w:hAnsi="Arial"/>
                <w:noProof/>
                <w:lang w:eastAsia="en-US"/>
              </w:rPr>
              <w:t>Quality report in Msg3</w:t>
            </w:r>
          </w:p>
          <w:p w14:paraId="464577A0" w14:textId="14378B88" w:rsidR="004D6449" w:rsidRPr="004D6449" w:rsidRDefault="004D6449" w:rsidP="004D6449">
            <w:pPr>
              <w:pStyle w:val="ListParagraph"/>
              <w:numPr>
                <w:ilvl w:val="0"/>
                <w:numId w:val="29"/>
              </w:numPr>
              <w:rPr>
                <w:rFonts w:ascii="Arial" w:hAnsi="Arial"/>
                <w:noProof/>
                <w:highlight w:val="yellow"/>
                <w:lang w:eastAsia="en-US"/>
              </w:rPr>
            </w:pPr>
            <w:commentRangeStart w:id="2"/>
            <w:r w:rsidRPr="004D6449">
              <w:rPr>
                <w:rFonts w:ascii="Arial" w:hAnsi="Arial"/>
                <w:noProof/>
                <w:highlight w:val="yellow"/>
                <w:lang w:eastAsia="en-US"/>
              </w:rPr>
              <w:t>2-bit AS RAI reporting</w:t>
            </w:r>
          </w:p>
          <w:p w14:paraId="31F09F92" w14:textId="436549EC" w:rsidR="004D6449" w:rsidRPr="004D6449" w:rsidRDefault="004D6449" w:rsidP="004D6449">
            <w:pPr>
              <w:pStyle w:val="ListParagraph"/>
              <w:numPr>
                <w:ilvl w:val="0"/>
                <w:numId w:val="29"/>
              </w:numPr>
              <w:rPr>
                <w:rFonts w:ascii="Arial" w:hAnsi="Arial"/>
                <w:noProof/>
                <w:highlight w:val="yellow"/>
                <w:lang w:eastAsia="en-US"/>
              </w:rPr>
            </w:pPr>
            <w:r w:rsidRPr="004D6449">
              <w:rPr>
                <w:rFonts w:ascii="Arial" w:hAnsi="Arial"/>
                <w:noProof/>
                <w:highlight w:val="yellow"/>
                <w:lang w:eastAsia="en-US"/>
              </w:rPr>
              <w:t>Preconfigured uplink resources</w:t>
            </w:r>
            <w:commentRangeEnd w:id="2"/>
            <w:r>
              <w:rPr>
                <w:rStyle w:val="CommentReference"/>
              </w:rPr>
              <w:commentReference w:id="2"/>
            </w:r>
          </w:p>
          <w:p w14:paraId="3464D4F5" w14:textId="60F98ED5" w:rsidR="001211DD" w:rsidRDefault="001211DD" w:rsidP="004D6449">
            <w:pPr>
              <w:pStyle w:val="CRCoverPage"/>
              <w:spacing w:after="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4F937A1E" w:rsidR="00722970" w:rsidRDefault="004D6449" w:rsidP="00722970">
            <w:pPr>
              <w:pStyle w:val="CRCoverPage"/>
              <w:spacing w:after="0"/>
              <w:ind w:left="100"/>
              <w:rPr>
                <w:noProof/>
              </w:rPr>
            </w:pPr>
            <w:r>
              <w:rPr>
                <w:noProof/>
              </w:rPr>
              <w:t xml:space="preserve">Rel-16 enhancements </w:t>
            </w:r>
            <w:r>
              <w:rPr>
                <w:noProof/>
              </w:rPr>
              <w:t xml:space="preserve">for eMTC </w:t>
            </w:r>
            <w:r>
              <w:rPr>
                <w:noProof/>
              </w:rPr>
              <w:t xml:space="preserve">will be missing from </w:t>
            </w:r>
            <w:r>
              <w:rPr>
                <w:noProof/>
              </w:rPr>
              <w:t>MAC</w:t>
            </w:r>
            <w:r>
              <w:rPr>
                <w:noProof/>
              </w:rPr>
              <w:t>.</w:t>
            </w: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8FBC52" w14:textId="77777777" w:rsidR="00693549" w:rsidRDefault="00693549" w:rsidP="00693549">
            <w:pPr>
              <w:pStyle w:val="CRCoverPage"/>
              <w:spacing w:after="0"/>
              <w:ind w:left="99"/>
            </w:pPr>
            <w:r>
              <w:t>TS 36.300 CR 1267</w:t>
            </w:r>
          </w:p>
          <w:p w14:paraId="719CB319" w14:textId="72BCF221" w:rsidR="00693549" w:rsidRDefault="00693549" w:rsidP="00722970">
            <w:pPr>
              <w:pStyle w:val="CRCoverPage"/>
              <w:spacing w:after="0"/>
              <w:ind w:left="99"/>
              <w:rPr>
                <w:noProof/>
              </w:rPr>
            </w:pPr>
            <w:r>
              <w:rPr>
                <w:noProof/>
              </w:rPr>
              <w:t>TS 36.306 CR 1735</w:t>
            </w:r>
          </w:p>
          <w:p w14:paraId="11D0B91E" w14:textId="672E2DB7"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3330D089" w:rsidR="00722970" w:rsidRDefault="00722970" w:rsidP="00722970">
            <w:pPr>
              <w:pStyle w:val="CRCoverPage"/>
              <w:spacing w:after="0"/>
              <w:ind w:left="99"/>
              <w:rPr>
                <w:noProof/>
              </w:rPr>
            </w:pP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67C0C376" w:rsidR="00722970" w:rsidRDefault="00722970" w:rsidP="00722970">
            <w:pPr>
              <w:pStyle w:val="CRCoverPage"/>
              <w:spacing w:after="0"/>
              <w:ind w:left="100"/>
              <w:rPr>
                <w:noProof/>
              </w:rPr>
            </w:pP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w:t>
            </w:r>
            <w:r>
              <w:rPr>
                <w:noProof/>
              </w:rPr>
              <w:t xml:space="preserve">Version endorsed after email discussion after RAN2#108. </w:t>
            </w:r>
          </w:p>
          <w:p w14:paraId="4A751447" w14:textId="3DDF51AB" w:rsidR="00722970" w:rsidRDefault="00722970" w:rsidP="00722970">
            <w:pPr>
              <w:pStyle w:val="CRCoverPage"/>
              <w:spacing w:after="0"/>
              <w:ind w:left="100"/>
              <w:rPr>
                <w:noProof/>
              </w:rPr>
            </w:pPr>
            <w:r>
              <w:rPr>
                <w:noProof/>
              </w:rPr>
              <w:t>R2-20</w:t>
            </w:r>
            <w:r w:rsidR="004B1BB5">
              <w:rPr>
                <w:noProof/>
              </w:rPr>
              <w:t>00976</w:t>
            </w:r>
            <w:r>
              <w:rPr>
                <w:noProof/>
              </w:rPr>
              <w:t xml:space="preserve">: </w:t>
            </w:r>
            <w:r w:rsidR="00FB1F07">
              <w:rPr>
                <w:noProof/>
              </w:rPr>
              <w:t>V</w:t>
            </w:r>
            <w:r>
              <w:rPr>
                <w:noProof/>
              </w:rPr>
              <w:t>ersion</w:t>
            </w:r>
            <w:r w:rsidR="00FB1F07">
              <w:rPr>
                <w:noProof/>
              </w:rPr>
              <w:t xml:space="preserve"> submitted to RAN2#109-e</w:t>
            </w:r>
            <w:r>
              <w:rPr>
                <w:noProof/>
              </w:rPr>
              <w:t xml:space="preserve">. </w:t>
            </w:r>
            <w:r w:rsidR="004B1BB5">
              <w:rPr>
                <w:noProof/>
              </w:rPr>
              <w:t>U</w:t>
            </w:r>
            <w:r w:rsidR="006A7028">
              <w:rPr>
                <w:noProof/>
              </w:rPr>
              <w:t xml:space="preserve">pdated to v15.8.0. </w:t>
            </w:r>
            <w:r w:rsidR="004B1BB5">
              <w:rPr>
                <w:noProof/>
              </w:rPr>
              <w:t xml:space="preserve">CR number 1465 rev </w:t>
            </w:r>
            <w:r w:rsidR="00FB1F07">
              <w:rPr>
                <w:noProof/>
              </w:rPr>
              <w:t>–</w:t>
            </w:r>
          </w:p>
          <w:p w14:paraId="6C901604" w14:textId="2AD74517" w:rsidR="00FB1F07" w:rsidRDefault="00FB1F07" w:rsidP="00722970">
            <w:pPr>
              <w:pStyle w:val="CRCoverPage"/>
              <w:spacing w:after="0"/>
              <w:ind w:left="100"/>
              <w:rPr>
                <w:noProof/>
              </w:rPr>
            </w:pPr>
            <w:r>
              <w:rPr>
                <w:noProof/>
              </w:rPr>
              <w:t>R2-200</w:t>
            </w:r>
            <w:r w:rsidR="001166EA">
              <w:rPr>
                <w:noProof/>
              </w:rPr>
              <w:t>1872</w:t>
            </w:r>
            <w:r>
              <w:rPr>
                <w:noProof/>
              </w:rPr>
              <w:t>: This version.</w:t>
            </w:r>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3"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3"/>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4"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5" w:name="_Toc29242969"/>
      <w:r w:rsidRPr="009F3BDA">
        <w:rPr>
          <w:noProof/>
        </w:rPr>
        <w:t>5.4.3.1</w:t>
      </w:r>
      <w:r w:rsidRPr="009F3BDA">
        <w:rPr>
          <w:noProof/>
        </w:rPr>
        <w:tab/>
        <w:t>Logical channel prioritization</w:t>
      </w:r>
      <w:bookmarkEnd w:id="5"/>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6" w:author="Ericsson" w:date="2019-09-06T15:44:00Z">
        <w:r>
          <w:rPr>
            <w:noProof/>
          </w:rPr>
          <w:t>-</w:t>
        </w:r>
        <w:r>
          <w:rPr>
            <w:noProof/>
          </w:rPr>
          <w:tab/>
          <w:t xml:space="preserve">MAC control element for </w:t>
        </w:r>
      </w:ins>
      <w:ins w:id="7" w:author="Ericsson-RAN2#108" w:date="2019-12-16T20:15:00Z">
        <w:r>
          <w:rPr>
            <w:noProof/>
          </w:rPr>
          <w:t>DCQR</w:t>
        </w:r>
      </w:ins>
      <w:ins w:id="8" w:author="Ericsson" w:date="2019-10-24T15:53:00Z">
        <w:r>
          <w:rPr>
            <w:noProof/>
          </w:rPr>
          <w:t>,</w:t>
        </w:r>
      </w:ins>
      <w:ins w:id="9" w:author="Ericsson" w:date="2019-10-24T12:16:00Z">
        <w:r>
          <w:rPr>
            <w:noProof/>
          </w:rPr>
          <w:t xml:space="preserve"> </w:t>
        </w:r>
      </w:ins>
      <w:ins w:id="10" w:author="Ericsson-RAN2#108" w:date="2019-12-05T15:44:00Z">
        <w:r>
          <w:rPr>
            <w:noProof/>
          </w:rPr>
          <w:t xml:space="preserve">with </w:t>
        </w:r>
      </w:ins>
      <w:ins w:id="11" w:author="Ericsson" w:date="2019-10-22T14:39:00Z">
        <w:r w:rsidRPr="0092008B">
          <w:rPr>
            <w:noProof/>
            <w:lang w:eastAsia="en-GB"/>
          </w:rPr>
          <w:t>except</w:t>
        </w:r>
      </w:ins>
      <w:ins w:id="12" w:author="Ericsson-RAN2#108" w:date="2019-12-05T15:44:00Z">
        <w:r>
          <w:rPr>
            <w:noProof/>
            <w:lang w:eastAsia="en-GB"/>
          </w:rPr>
          <w:t>ion</w:t>
        </w:r>
      </w:ins>
      <w:ins w:id="13" w:author="Ericsson-RAN2#108" w:date="2019-12-16T20:17:00Z">
        <w:r>
          <w:rPr>
            <w:noProof/>
            <w:lang w:eastAsia="en-GB"/>
          </w:rPr>
          <w:t xml:space="preserve"> </w:t>
        </w:r>
      </w:ins>
      <w:ins w:id="14" w:author="Ericsson-RAN2#108" w:date="2019-12-05T15:44:00Z">
        <w:r>
          <w:rPr>
            <w:noProof/>
            <w:lang w:eastAsia="en-GB"/>
          </w:rPr>
          <w:t>of</w:t>
        </w:r>
      </w:ins>
      <w:ins w:id="15" w:author="Ericsson" w:date="2019-10-22T14:39:00Z">
        <w:r w:rsidRPr="0092008B">
          <w:rPr>
            <w:noProof/>
            <w:lang w:eastAsia="en-GB"/>
          </w:rPr>
          <w:t xml:space="preserve"> </w:t>
        </w:r>
      </w:ins>
      <w:ins w:id="16" w:author="Ericsson-RAN2#108" w:date="2019-12-16T20:15:00Z">
        <w:r>
          <w:rPr>
            <w:noProof/>
            <w:lang w:eastAsia="en-GB"/>
          </w:rPr>
          <w:t>DCQR</w:t>
        </w:r>
      </w:ins>
      <w:ins w:id="17" w:author="Ericsson-RAN2#108" w:date="2019-12-16T20:17:00Z">
        <w:r>
          <w:rPr>
            <w:noProof/>
            <w:lang w:eastAsia="en-GB"/>
          </w:rPr>
          <w:t xml:space="preserve"> included in Msg3</w:t>
        </w:r>
      </w:ins>
      <w:ins w:id="18"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19" w:author="Ericsson" w:date="2019-10-24T15:53:00Z">
        <w:r>
          <w:rPr>
            <w:noProof/>
          </w:rPr>
          <w:t>-</w:t>
        </w:r>
        <w:r>
          <w:rPr>
            <w:noProof/>
          </w:rPr>
          <w:tab/>
          <w:t xml:space="preserve">MAC control element for </w:t>
        </w:r>
      </w:ins>
      <w:ins w:id="20" w:author="Ericsson-RAN2#108" w:date="2019-12-16T20:15:00Z">
        <w:r>
          <w:rPr>
            <w:noProof/>
          </w:rPr>
          <w:t>DCQR</w:t>
        </w:r>
      </w:ins>
      <w:ins w:id="21" w:author="Ericsson-RAN2#108" w:date="2019-12-16T20:20:00Z">
        <w:r>
          <w:rPr>
            <w:noProof/>
          </w:rPr>
          <w:t xml:space="preserve"> included in Msg3</w:t>
        </w:r>
      </w:ins>
      <w:ins w:id="22"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23"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23"/>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24"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25"/>
      <w:r w:rsidRPr="00D93990">
        <w:t>a</w:t>
      </w:r>
      <w:r w:rsidRPr="00D93990">
        <w:rPr>
          <w:noProof/>
        </w:rPr>
        <w:t xml:space="preserve"> BL UE or a UE in enhanced coverage:</w:t>
      </w:r>
      <w:commentRangeEnd w:id="25"/>
      <w:r>
        <w:rPr>
          <w:rStyle w:val="CommentReference"/>
        </w:rPr>
        <w:commentReference w:id="25"/>
      </w:r>
    </w:p>
    <w:p w14:paraId="13DA0FA5" w14:textId="77777777" w:rsidR="00043199" w:rsidRDefault="00043199" w:rsidP="00043199">
      <w:pPr>
        <w:pStyle w:val="B4"/>
        <w:rPr>
          <w:ins w:id="26" w:author="Ericsson" w:date="2019-10-24T14:30:00Z"/>
          <w:noProof/>
        </w:rPr>
      </w:pPr>
      <w:ins w:id="27" w:author="Ericsson" w:date="2019-10-24T14:28:00Z">
        <w:r>
          <w:rPr>
            <w:noProof/>
          </w:rPr>
          <w:t>-</w:t>
        </w:r>
        <w:r>
          <w:rPr>
            <w:noProof/>
          </w:rPr>
          <w:tab/>
          <w:t>if</w:t>
        </w:r>
      </w:ins>
      <w:ins w:id="28" w:author="Ericsson" w:date="2019-10-24T14:29:00Z">
        <w:r>
          <w:rPr>
            <w:noProof/>
          </w:rPr>
          <w:t xml:space="preserve"> lower layers have indicated </w:t>
        </w:r>
      </w:ins>
      <w:ins w:id="29" w:author="Ericsson" w:date="2019-10-24T14:33:00Z">
        <w:r>
          <w:rPr>
            <w:noProof/>
          </w:rPr>
          <w:t>scheduling</w:t>
        </w:r>
      </w:ins>
      <w:ins w:id="30" w:author="Ericsson" w:date="2019-10-24T14:29:00Z">
        <w:r>
          <w:rPr>
            <w:noProof/>
          </w:rPr>
          <w:t xml:space="preserve"> of </w:t>
        </w:r>
      </w:ins>
      <w:ins w:id="31" w:author="Ericsson" w:date="2019-10-24T14:33:00Z">
        <w:r>
          <w:rPr>
            <w:noProof/>
          </w:rPr>
          <w:t xml:space="preserve">transmission of </w:t>
        </w:r>
      </w:ins>
      <w:ins w:id="32" w:author="Ericsson" w:date="2019-10-24T14:29:00Z">
        <w:r>
          <w:rPr>
            <w:noProof/>
          </w:rPr>
          <w:t>multiple TBs</w:t>
        </w:r>
      </w:ins>
      <w:ins w:id="33" w:author="Ericsson" w:date="2019-10-24T14:30:00Z">
        <w:r>
          <w:rPr>
            <w:noProof/>
          </w:rPr>
          <w:t>:</w:t>
        </w:r>
      </w:ins>
    </w:p>
    <w:p w14:paraId="2F96EE35" w14:textId="77777777" w:rsidR="00043199" w:rsidRDefault="00043199" w:rsidP="00043199">
      <w:pPr>
        <w:pStyle w:val="B5"/>
        <w:rPr>
          <w:ins w:id="34" w:author="Ericsson" w:date="2019-10-24T14:32:00Z"/>
          <w:noProof/>
        </w:rPr>
      </w:pPr>
      <w:ins w:id="35" w:author="Ericsson" w:date="2019-10-24T14:30:00Z">
        <w:r>
          <w:rPr>
            <w:noProof/>
          </w:rPr>
          <w:lastRenderedPageBreak/>
          <w:t>-</w:t>
        </w:r>
        <w:r>
          <w:rPr>
            <w:noProof/>
          </w:rPr>
          <w:tab/>
          <w:t>start the HARQ RTT Timer</w:t>
        </w:r>
      </w:ins>
      <w:ins w:id="36" w:author="Ericsson" w:date="2019-10-24T14:31:00Z">
        <w:r>
          <w:rPr>
            <w:noProof/>
          </w:rPr>
          <w:t>s for all HARQ processes</w:t>
        </w:r>
      </w:ins>
      <w:ins w:id="37" w:author="Ericsson-RAN2#108" w:date="2019-12-13T14:48:00Z">
        <w:r>
          <w:rPr>
            <w:noProof/>
          </w:rPr>
          <w:t xml:space="preserve"> corresponding to the scheduled TBs</w:t>
        </w:r>
      </w:ins>
      <w:ins w:id="38" w:author="Ericsson" w:date="2019-10-24T14:31:00Z">
        <w:r>
          <w:rPr>
            <w:noProof/>
          </w:rPr>
          <w:t xml:space="preserve"> in the subframe containing the last repetition of the </w:t>
        </w:r>
      </w:ins>
      <w:ins w:id="39"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40" w:author="Ericsson" w:date="2019-10-24T14:32:00Z">
        <w:r>
          <w:rPr>
            <w:noProof/>
          </w:rPr>
          <w:t>-</w:t>
        </w:r>
        <w:r>
          <w:rPr>
            <w:noProof/>
          </w:rPr>
          <w:tab/>
          <w:t>else:</w:t>
        </w:r>
      </w:ins>
    </w:p>
    <w:p w14:paraId="0A9C4F14" w14:textId="77777777" w:rsidR="00043199" w:rsidRPr="00D93990" w:rsidRDefault="00043199">
      <w:pPr>
        <w:pStyle w:val="B5"/>
        <w:rPr>
          <w:noProof/>
        </w:rPr>
        <w:pPrChange w:id="41"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42" w:author="Ericsson" w:date="2019-10-24T14:44:00Z"/>
          <w:noProof/>
        </w:rPr>
      </w:pPr>
      <w:ins w:id="43"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44" w:author="Ericsson" w:date="2019-10-24T14:44:00Z"/>
          <w:noProof/>
        </w:rPr>
      </w:pPr>
      <w:ins w:id="45"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46" w:author="Ericsson" w:date="2019-10-24T14:44:00Z">
        <w:r>
          <w:rPr>
            <w:noProof/>
          </w:rPr>
          <w:t>-</w:t>
        </w:r>
      </w:ins>
      <w:ins w:id="47" w:author="Ericsson" w:date="2019-10-24T14:45:00Z">
        <w:r>
          <w:rPr>
            <w:noProof/>
          </w:rPr>
          <w:tab/>
        </w:r>
      </w:ins>
      <w:ins w:id="48" w:author="Ericsson" w:date="2019-10-24T14:44:00Z">
        <w:r>
          <w:rPr>
            <w:noProof/>
          </w:rPr>
          <w:t xml:space="preserve"> else:</w:t>
        </w:r>
      </w:ins>
    </w:p>
    <w:p w14:paraId="53201B0C" w14:textId="77777777" w:rsidR="00043199" w:rsidRPr="00D93990" w:rsidRDefault="00043199">
      <w:pPr>
        <w:pStyle w:val="B5"/>
        <w:rPr>
          <w:noProof/>
        </w:rPr>
        <w:pPrChange w:id="49"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50"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51" w:author="ritesh" w:date="2019-09-29T13:51:00Z"/>
          <w:noProof/>
        </w:rPr>
      </w:pPr>
      <w:ins w:id="52" w:author="Ericsson" w:date="2019-09-06T15:44:00Z">
        <w:r>
          <w:rPr>
            <w:noProof/>
          </w:rPr>
          <w:t>5.xx</w:t>
        </w:r>
        <w:r>
          <w:rPr>
            <w:noProof/>
          </w:rPr>
          <w:tab/>
        </w:r>
      </w:ins>
      <w:bookmarkEnd w:id="50"/>
      <w:ins w:id="53" w:author="Ericsson" w:date="2019-10-25T12:38:00Z">
        <w:r>
          <w:rPr>
            <w:noProof/>
          </w:rPr>
          <w:t>Transmission of Downlink Channel Quality Report</w:t>
        </w:r>
      </w:ins>
    </w:p>
    <w:p w14:paraId="1C69972C" w14:textId="77777777" w:rsidR="00043199" w:rsidRDefault="00043199" w:rsidP="00043199">
      <w:pPr>
        <w:rPr>
          <w:ins w:id="54" w:author="Ericsson" w:date="2019-10-31T19:47:00Z"/>
        </w:rPr>
      </w:pPr>
      <w:ins w:id="55" w:author="Ericsson" w:date="2019-10-25T10:54:00Z">
        <w:r>
          <w:t xml:space="preserve">The MAC entity of a BL UE or UE in </w:t>
        </w:r>
      </w:ins>
      <w:ins w:id="56" w:author="Ericsson" w:date="2019-10-25T11:20:00Z">
        <w:r>
          <w:t>enhanced coverage</w:t>
        </w:r>
      </w:ins>
      <w:ins w:id="57" w:author="Ericsson" w:date="2019-10-25T10:54:00Z">
        <w:r>
          <w:t xml:space="preserve"> may be configured by upper layers to report </w:t>
        </w:r>
      </w:ins>
      <w:ins w:id="58" w:author="Ericsson" w:date="2019-10-25T12:36:00Z">
        <w:r>
          <w:t>DL</w:t>
        </w:r>
      </w:ins>
      <w:ins w:id="59" w:author="Ericsson" w:date="2019-10-25T10:54:00Z">
        <w:r>
          <w:t xml:space="preserve"> channel quality in Msg3. </w:t>
        </w:r>
      </w:ins>
      <w:ins w:id="60" w:author="Ericsson-RAN2#108" w:date="2019-12-13T14:49:00Z">
        <w:r>
          <w:t>DL channel qu</w:t>
        </w:r>
      </w:ins>
      <w:ins w:id="61" w:author="Ericsson-RAN2#108" w:date="2019-12-13T14:50:00Z">
        <w:r>
          <w:t xml:space="preserve">ality in Msg3 is not reported in RRC_CONNECTED. </w:t>
        </w:r>
      </w:ins>
    </w:p>
    <w:p w14:paraId="19D92CC2" w14:textId="77777777" w:rsidR="00043199" w:rsidRDefault="00043199" w:rsidP="00043199">
      <w:pPr>
        <w:rPr>
          <w:ins w:id="62" w:author="Ericsson" w:date="2019-10-25T10:54:00Z"/>
        </w:rPr>
      </w:pPr>
      <w:bookmarkStart w:id="63" w:name="_Hlk23445398"/>
      <w:ins w:id="64" w:author="Ericsson" w:date="2019-10-25T10:54:00Z">
        <w:r>
          <w:t>If the UE is a BL UE or UE i</w:t>
        </w:r>
      </w:ins>
      <w:ins w:id="65" w:author="Ericsson" w:date="2019-10-25T10:55:00Z">
        <w:r>
          <w:t xml:space="preserve">n </w:t>
        </w:r>
      </w:ins>
      <w:ins w:id="66" w:author="Ericsson" w:date="2019-10-25T11:19:00Z">
        <w:r>
          <w:t>enhanced coverage</w:t>
        </w:r>
      </w:ins>
      <w:ins w:id="67" w:author="Ericsson" w:date="2019-10-25T11:20:00Z">
        <w:r>
          <w:t>,</w:t>
        </w:r>
      </w:ins>
      <w:ins w:id="68" w:author="Ericsson" w:date="2019-10-31T20:05:00Z">
        <w:r>
          <w:t xml:space="preserve"> </w:t>
        </w:r>
      </w:ins>
      <w:ins w:id="69" w:author="Ericsson" w:date="2019-10-31T20:06:00Z">
        <w:r>
          <w:t xml:space="preserve">a Downlink Channel Quality Report </w:t>
        </w:r>
      </w:ins>
      <w:ins w:id="70" w:author="Ericsson-RAN2#108" w:date="2019-12-16T20:08:00Z">
        <w:r>
          <w:t xml:space="preserve">(DCQR) </w:t>
        </w:r>
      </w:ins>
      <w:ins w:id="71" w:author="Ericsson" w:date="2019-10-31T20:06:00Z">
        <w:r>
          <w:t>shall be triggered if any of the following events occur</w:t>
        </w:r>
      </w:ins>
      <w:ins w:id="72" w:author="Ericsson" w:date="2019-10-25T10:54:00Z">
        <w:r>
          <w:t>:</w:t>
        </w:r>
      </w:ins>
    </w:p>
    <w:p w14:paraId="3B96DAAE" w14:textId="77777777" w:rsidR="00043199" w:rsidRDefault="00043199" w:rsidP="00043199">
      <w:pPr>
        <w:pStyle w:val="B1"/>
        <w:rPr>
          <w:ins w:id="73" w:author="Ericsson" w:date="2019-10-31T19:53:00Z"/>
        </w:rPr>
      </w:pPr>
      <w:ins w:id="74" w:author="Ericsson" w:date="2019-10-25T10:54:00Z">
        <w:r>
          <w:lastRenderedPageBreak/>
          <w:t>-</w:t>
        </w:r>
        <w:r>
          <w:tab/>
        </w:r>
      </w:ins>
      <w:ins w:id="75" w:author="Ericsson-RAN2#108" w:date="2019-12-16T20:09:00Z">
        <w:r>
          <w:t>DCQR</w:t>
        </w:r>
      </w:ins>
      <w:ins w:id="76" w:author="Ericsson" w:date="2019-10-25T10:54:00Z">
        <w:r>
          <w:t xml:space="preserve"> </w:t>
        </w:r>
      </w:ins>
      <w:ins w:id="77" w:author="Ericsson" w:date="2019-10-31T19:53:00Z">
        <w:r>
          <w:t xml:space="preserve">Command </w:t>
        </w:r>
      </w:ins>
      <w:ins w:id="78" w:author="Ericsson" w:date="2019-10-25T10:54:00Z">
        <w:r>
          <w:t>MAC control element is received</w:t>
        </w:r>
      </w:ins>
      <w:ins w:id="79" w:author="Ericsson" w:date="2019-10-31T20:07:00Z">
        <w:r>
          <w:t xml:space="preserve">, </w:t>
        </w:r>
      </w:ins>
      <w:ins w:id="80" w:author="Ericsson-RAN2#108" w:date="2019-12-16T20:09:00Z">
        <w:r>
          <w:t>in which case DCQR is referred below</w:t>
        </w:r>
      </w:ins>
      <w:ins w:id="81" w:author="Ericsson-RAN2#108" w:date="2019-12-16T20:11:00Z">
        <w:r>
          <w:t xml:space="preserve"> to</w:t>
        </w:r>
      </w:ins>
      <w:ins w:id="82" w:author="Ericsson-RAN2#108" w:date="2019-12-16T20:09:00Z">
        <w:r>
          <w:t xml:space="preserve"> as "Regular DCQR"</w:t>
        </w:r>
      </w:ins>
      <w:ins w:id="83" w:author="Ericsson" w:date="2019-10-31T19:53:00Z">
        <w:r>
          <w:t>;</w:t>
        </w:r>
      </w:ins>
    </w:p>
    <w:p w14:paraId="255014A3" w14:textId="685A2DFA" w:rsidR="00043199" w:rsidRDefault="00043199" w:rsidP="00043199">
      <w:pPr>
        <w:pStyle w:val="B1"/>
        <w:rPr>
          <w:ins w:id="84" w:author="Ericsson" w:date="2019-10-31T20:08:00Z"/>
        </w:rPr>
      </w:pPr>
      <w:ins w:id="85" w:author="Ericsson" w:date="2019-10-31T19:54:00Z">
        <w:r>
          <w:t>-</w:t>
        </w:r>
        <w:r>
          <w:tab/>
        </w:r>
      </w:ins>
      <w:ins w:id="86" w:author="Ericsson" w:date="2019-11-01T10:47:00Z">
        <w:r>
          <w:t xml:space="preserve">for BL UE or UE in enhanced coverage, </w:t>
        </w:r>
      </w:ins>
      <w:ins w:id="87" w:author="Ericsson" w:date="2019-11-01T10:46:00Z">
        <w:r>
          <w:t xml:space="preserve">transmission of </w:t>
        </w:r>
      </w:ins>
      <w:ins w:id="88" w:author="Ericsson-RAN2#108" w:date="2019-12-16T20:10:00Z">
        <w:r>
          <w:t xml:space="preserve">DCQR </w:t>
        </w:r>
      </w:ins>
      <w:ins w:id="89" w:author="Ericsson" w:date="2019-11-01T10:47:00Z">
        <w:r>
          <w:t xml:space="preserve">in Msg3 is </w:t>
        </w:r>
      </w:ins>
      <w:ins w:id="90" w:author="RAN2#109-e" w:date="2020-03-04T22:19:00Z">
        <w:r w:rsidR="00230562">
          <w:t xml:space="preserve">configured by upper layers in </w:t>
        </w:r>
        <w:r w:rsidR="00230562">
          <w:rPr>
            <w:i/>
            <w:iCs/>
          </w:rPr>
          <w:t>mpd</w:t>
        </w:r>
      </w:ins>
      <w:ins w:id="91" w:author="RAN2#109-e" w:date="2020-03-05T15:37:00Z">
        <w:r w:rsidR="00474DF4">
          <w:rPr>
            <w:i/>
            <w:iCs/>
          </w:rPr>
          <w:t>c</w:t>
        </w:r>
      </w:ins>
      <w:ins w:id="92" w:author="RAN2#109-e" w:date="2020-03-04T22:19:00Z">
        <w:r w:rsidR="00230562">
          <w:rPr>
            <w:i/>
            <w:iCs/>
          </w:rPr>
          <w:t>ch-CQI-Reporting</w:t>
        </w:r>
      </w:ins>
      <w:ins w:id="93" w:author="Ericsson" w:date="2019-10-31T20:07:00Z">
        <w:r>
          <w:t xml:space="preserve">, </w:t>
        </w:r>
      </w:ins>
      <w:ins w:id="94" w:author="Ericsson-RAN2#108" w:date="2019-12-16T20:10:00Z">
        <w:r>
          <w:t xml:space="preserve">in which case DCQR is </w:t>
        </w:r>
      </w:ins>
      <w:ins w:id="95" w:author="Ericsson" w:date="2019-10-31T20:07:00Z">
        <w:r>
          <w:t>referred below</w:t>
        </w:r>
      </w:ins>
      <w:ins w:id="96" w:author="Ericsson" w:date="2019-11-01T10:43:00Z">
        <w:r>
          <w:t xml:space="preserve"> to</w:t>
        </w:r>
      </w:ins>
      <w:ins w:id="97" w:author="Ericsson" w:date="2019-10-31T20:07:00Z">
        <w:r>
          <w:t xml:space="preserve"> as "</w:t>
        </w:r>
      </w:ins>
      <w:ins w:id="98" w:author="Ericsson-RAN2#108" w:date="2019-12-16T20:11:00Z">
        <w:r>
          <w:t>Msg3 DCQR</w:t>
        </w:r>
      </w:ins>
      <w:ins w:id="99" w:author="Ericsson" w:date="2019-10-31T20:07:00Z">
        <w:r>
          <w:t>"</w:t>
        </w:r>
      </w:ins>
      <w:ins w:id="100" w:author="Ericsson" w:date="2019-11-01T10:44:00Z">
        <w:r>
          <w:t>.</w:t>
        </w:r>
      </w:ins>
    </w:p>
    <w:p w14:paraId="0C347960" w14:textId="77777777" w:rsidR="00043199" w:rsidRDefault="00043199" w:rsidP="00043199">
      <w:pPr>
        <w:rPr>
          <w:ins w:id="101" w:author="Ericsson" w:date="2019-10-31T19:55:00Z"/>
        </w:rPr>
      </w:pPr>
      <w:ins w:id="102" w:author="Ericsson" w:date="2019-10-31T20:08:00Z">
        <w:r w:rsidRPr="00FB5176">
          <w:t xml:space="preserve">If any type of </w:t>
        </w:r>
      </w:ins>
      <w:ins w:id="103" w:author="Ericsson-RAN2#108" w:date="2019-12-16T20:11:00Z">
        <w:r>
          <w:t>DCQR</w:t>
        </w:r>
      </w:ins>
      <w:ins w:id="104" w:author="Ericsson" w:date="2019-10-31T20:08:00Z">
        <w:r>
          <w:t xml:space="preserve"> has been triggered:</w:t>
        </w:r>
      </w:ins>
    </w:p>
    <w:p w14:paraId="54210847" w14:textId="77777777" w:rsidR="00043199" w:rsidRDefault="00043199" w:rsidP="00043199">
      <w:pPr>
        <w:pStyle w:val="B1"/>
        <w:rPr>
          <w:ins w:id="105" w:author="Ericsson" w:date="2019-10-31T19:55:00Z"/>
        </w:rPr>
      </w:pPr>
      <w:ins w:id="106" w:author="Ericsson" w:date="2019-10-31T19:55:00Z">
        <w:r>
          <w:t>-</w:t>
        </w:r>
        <w:r>
          <w:tab/>
          <w:t>start performing DL channel quality measurements according to TS 36.133 [9].</w:t>
        </w:r>
      </w:ins>
    </w:p>
    <w:p w14:paraId="124772AC" w14:textId="77777777" w:rsidR="00043199" w:rsidRDefault="00043199" w:rsidP="00043199">
      <w:pPr>
        <w:rPr>
          <w:ins w:id="107" w:author="Ericsson" w:date="2019-10-31T20:09:00Z"/>
        </w:rPr>
      </w:pPr>
      <w:ins w:id="108" w:author="Ericsson" w:date="2019-10-31T20:08:00Z">
        <w:r>
          <w:t>If "</w:t>
        </w:r>
      </w:ins>
      <w:ins w:id="109" w:author="Ericsson-RAN2#108" w:date="2019-12-16T20:11:00Z">
        <w:r>
          <w:t>Regular DCQR"</w:t>
        </w:r>
      </w:ins>
      <w:ins w:id="110" w:author="Ericsson" w:date="2019-10-31T20:08:00Z">
        <w:r>
          <w:t xml:space="preserve"> has been triggered:</w:t>
        </w:r>
      </w:ins>
    </w:p>
    <w:p w14:paraId="5A06F305" w14:textId="77777777" w:rsidR="00043199" w:rsidRDefault="00043199" w:rsidP="00043199">
      <w:pPr>
        <w:pStyle w:val="B1"/>
        <w:rPr>
          <w:ins w:id="111" w:author="Ericsson" w:date="2019-10-25T10:54:00Z"/>
        </w:rPr>
      </w:pPr>
      <w:ins w:id="112"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13" w:author="Ericsson" w:date="2019-10-31T20:26:00Z"/>
        </w:rPr>
      </w:pPr>
      <w:ins w:id="114" w:author="Ericsson" w:date="2019-10-25T10:54:00Z">
        <w:r>
          <w:t>-</w:t>
        </w:r>
        <w:r>
          <w:tab/>
          <w:t xml:space="preserve">instruct the Multiplexing and Assembly procedure to generate a </w:t>
        </w:r>
      </w:ins>
      <w:ins w:id="115" w:author="Ericsson-RAN2#108" w:date="2019-12-16T20:11:00Z">
        <w:r>
          <w:t>DCQR</w:t>
        </w:r>
      </w:ins>
      <w:ins w:id="116" w:author="Ericsson" w:date="2019-10-25T10:54:00Z">
        <w:r>
          <w:t xml:space="preserve"> MAC control element as defined in clause 6.1.3.xx;</w:t>
        </w:r>
      </w:ins>
    </w:p>
    <w:p w14:paraId="135D4B0C" w14:textId="77777777" w:rsidR="00043199" w:rsidRPr="00686521" w:rsidRDefault="00043199" w:rsidP="00043199">
      <w:pPr>
        <w:pStyle w:val="B2"/>
        <w:rPr>
          <w:ins w:id="117" w:author="Ericsson" w:date="2019-10-25T11:00:00Z"/>
        </w:rPr>
      </w:pPr>
      <w:ins w:id="118" w:author="Ericsson" w:date="2019-10-31T20:26:00Z">
        <w:r>
          <w:t xml:space="preserve">- </w:t>
        </w:r>
        <w:r>
          <w:tab/>
          <w:t xml:space="preserve">cancel the triggered </w:t>
        </w:r>
      </w:ins>
      <w:ins w:id="119" w:author="Ericsson" w:date="2019-11-04T15:01:00Z">
        <w:r>
          <w:t>"</w:t>
        </w:r>
      </w:ins>
      <w:ins w:id="120" w:author="Ericsson-RAN2#108" w:date="2019-12-16T20:24:00Z">
        <w:r>
          <w:t>Regular DCQR</w:t>
        </w:r>
      </w:ins>
      <w:ins w:id="121" w:author="Ericsson" w:date="2019-11-04T15:01:00Z">
        <w:r>
          <w:t>"</w:t>
        </w:r>
      </w:ins>
      <w:ins w:id="122" w:author="Ericsson" w:date="2019-10-31T20:26:00Z">
        <w:r>
          <w:t>.</w:t>
        </w:r>
      </w:ins>
    </w:p>
    <w:p w14:paraId="7D14D828" w14:textId="77777777" w:rsidR="00043199" w:rsidRDefault="00043199" w:rsidP="00043199">
      <w:pPr>
        <w:rPr>
          <w:ins w:id="123" w:author="Ericsson" w:date="2019-10-31T20:09:00Z"/>
        </w:rPr>
      </w:pPr>
      <w:ins w:id="124" w:author="Ericsson" w:date="2019-10-31T20:09:00Z">
        <w:r>
          <w:t>If "Msg3</w:t>
        </w:r>
      </w:ins>
      <w:ins w:id="125" w:author="Ericsson-RAN2#108" w:date="2019-12-16T20:12:00Z">
        <w:r>
          <w:t xml:space="preserve"> DCQR</w:t>
        </w:r>
      </w:ins>
      <w:ins w:id="126" w:author="Ericsson" w:date="2019-10-31T20:09:00Z">
        <w:r>
          <w:t>" has been triggered:</w:t>
        </w:r>
      </w:ins>
    </w:p>
    <w:p w14:paraId="23B57DB4" w14:textId="77777777" w:rsidR="00043199" w:rsidRDefault="00043199" w:rsidP="00043199">
      <w:pPr>
        <w:pStyle w:val="B1"/>
        <w:rPr>
          <w:ins w:id="127" w:author="Ericsson" w:date="2019-10-25T11:35:00Z"/>
        </w:rPr>
      </w:pPr>
      <w:ins w:id="128" w:author="Ericsson" w:date="2019-10-25T11:02:00Z">
        <w:r>
          <w:t>-</w:t>
        </w:r>
        <w:r>
          <w:tab/>
          <w:t>if an uplink grant has been received on the</w:t>
        </w:r>
      </w:ins>
      <w:ins w:id="129" w:author="Ericsson" w:date="2019-10-25T11:03:00Z">
        <w:r>
          <w:t xml:space="preserve"> PDCCH </w:t>
        </w:r>
      </w:ins>
      <w:ins w:id="130" w:author="Ericsson" w:date="2019-10-25T11:04:00Z">
        <w:r>
          <w:t>for MAC entity's RA-RNTI:</w:t>
        </w:r>
      </w:ins>
    </w:p>
    <w:p w14:paraId="04A42FF2" w14:textId="77777777" w:rsidR="00043199" w:rsidRPr="00D34369" w:rsidRDefault="00043199" w:rsidP="00043199">
      <w:pPr>
        <w:pStyle w:val="B2"/>
        <w:rPr>
          <w:ins w:id="131" w:author="Ericsson-RAN2#108" w:date="2019-12-05T15:50:00Z"/>
          <w:rStyle w:val="B4Char"/>
          <w:rFonts w:eastAsia="SimSun"/>
        </w:rPr>
      </w:pPr>
      <w:ins w:id="132" w:author="Ericsson" w:date="2019-10-25T11:35:00Z">
        <w:r w:rsidRPr="00071E51">
          <w:t>-</w:t>
        </w:r>
        <w:r w:rsidRPr="00071E51">
          <w:tab/>
        </w:r>
      </w:ins>
      <w:ins w:id="133" w:author="Ericsson" w:date="2019-10-25T11:36:00Z">
        <w:r w:rsidRPr="00B81642">
          <w:t xml:space="preserve">instruct the Multiplexing and Assembly procedure to generate a </w:t>
        </w:r>
      </w:ins>
      <w:ins w:id="134" w:author="Ericsson-RAN2#108" w:date="2019-12-16T20:12:00Z">
        <w:r>
          <w:t>DCQR</w:t>
        </w:r>
      </w:ins>
      <w:ins w:id="135" w:author="Ericsson" w:date="2019-10-25T11:36:00Z">
        <w:r w:rsidRPr="00B81642">
          <w:t xml:space="preserve"> MAC control element as defined in clause 6.1.3.xx</w:t>
        </w:r>
      </w:ins>
      <w:ins w:id="136" w:author="Ericsson-RAN2#108" w:date="2019-12-05T15:50:00Z">
        <w:r w:rsidRPr="00D34369">
          <w:rPr>
            <w:rStyle w:val="B4Char"/>
            <w:rFonts w:eastAsia="SimSun"/>
          </w:rPr>
          <w:t>;</w:t>
        </w:r>
      </w:ins>
      <w:ins w:id="137" w:author="Ericsson" w:date="2019-10-25T12:27:00Z">
        <w:del w:id="138" w:author="Ericsson-RAN2#108" w:date="2019-12-05T15:50:00Z">
          <w:r w:rsidRPr="00B81642" w:rsidDel="00071E51">
            <w:delText>.</w:delText>
          </w:r>
        </w:del>
      </w:ins>
    </w:p>
    <w:p w14:paraId="29D00A51" w14:textId="77777777" w:rsidR="00043199" w:rsidRDefault="00043199" w:rsidP="00043199">
      <w:pPr>
        <w:pStyle w:val="B2"/>
        <w:rPr>
          <w:ins w:id="139" w:author="Ericsson-RAN2#108" w:date="2019-12-05T15:50:00Z"/>
          <w:rStyle w:val="B4Char"/>
          <w:rFonts w:eastAsia="SimSun"/>
        </w:rPr>
      </w:pPr>
      <w:ins w:id="140" w:author="Ericsson-RAN2#108" w:date="2019-12-05T15:50:00Z">
        <w:r w:rsidRPr="00071E51">
          <w:t>-</w:t>
        </w:r>
        <w:r w:rsidRPr="00B81642">
          <w:rPr>
            <w:rFonts w:eastAsia="SimSun"/>
            <w:rPrChange w:id="141" w:author="Ericsson-RAN2#108" w:date="2019-12-05T16:00:00Z">
              <w:rPr>
                <w:rStyle w:val="B4Char"/>
                <w:rFonts w:eastAsia="SimSun"/>
              </w:rPr>
            </w:rPrChange>
          </w:rPr>
          <w:tab/>
        </w:r>
      </w:ins>
      <w:ins w:id="142" w:author="Ericsson" w:date="2019-10-25T12:27:00Z">
        <w:del w:id="143" w:author="Ericsson-RAN2#108" w:date="2019-12-05T15:50:00Z">
          <w:r w:rsidRPr="00B81642" w:rsidDel="00071E51">
            <w:rPr>
              <w:rFonts w:eastAsia="SimSun"/>
              <w:rPrChange w:id="144" w:author="Ericsson-RAN2#108" w:date="2019-12-05T16:00:00Z">
                <w:rPr>
                  <w:rStyle w:val="B4Char"/>
                  <w:rFonts w:eastAsia="SimSun"/>
                </w:rPr>
              </w:rPrChange>
            </w:rPr>
            <w:delText xml:space="preserve"> </w:delText>
          </w:r>
        </w:del>
      </w:ins>
      <w:ins w:id="145" w:author="Ericsson" w:date="2019-11-01T10:30:00Z">
        <w:del w:id="146" w:author="Ericsson-RAN2#108" w:date="2019-12-05T15:50:00Z">
          <w:r w:rsidRPr="00B81642" w:rsidDel="00071E51">
            <w:rPr>
              <w:rFonts w:eastAsia="SimSun"/>
              <w:rPrChange w:id="147" w:author="Ericsson-RAN2#108" w:date="2019-12-05T16:00:00Z">
                <w:rPr>
                  <w:rStyle w:val="B4Char"/>
                  <w:rFonts w:eastAsia="SimSun"/>
                </w:rPr>
              </w:rPrChange>
            </w:rPr>
            <w:delText>I</w:delText>
          </w:r>
        </w:del>
      </w:ins>
      <w:ins w:id="148" w:author="Ericsson-RAN2#108" w:date="2019-12-05T15:50:00Z">
        <w:r w:rsidRPr="00B81642">
          <w:rPr>
            <w:rFonts w:eastAsia="SimSun"/>
            <w:rPrChange w:id="149" w:author="Ericsson-RAN2#108" w:date="2019-12-05T16:00:00Z">
              <w:rPr>
                <w:rStyle w:val="B4Char"/>
                <w:rFonts w:eastAsia="SimSun"/>
              </w:rPr>
            </w:rPrChange>
          </w:rPr>
          <w:t>i</w:t>
        </w:r>
      </w:ins>
      <w:ins w:id="150" w:author="Ericsson" w:date="2019-11-01T10:30:00Z">
        <w:r w:rsidRPr="00B81642">
          <w:rPr>
            <w:rFonts w:eastAsia="SimSun"/>
            <w:rPrChange w:id="151" w:author="Ericsson-RAN2#108" w:date="2019-12-05T16:00:00Z">
              <w:rPr>
                <w:rStyle w:val="B4Char"/>
                <w:rFonts w:eastAsia="SimSun"/>
              </w:rPr>
            </w:rPrChange>
          </w:rPr>
          <w:t>f the resulting MAC PDU does not</w:t>
        </w:r>
      </w:ins>
      <w:ins w:id="152" w:author="Ericsson" w:date="2019-11-01T10:31:00Z">
        <w:r w:rsidRPr="00B81642">
          <w:rPr>
            <w:rFonts w:eastAsia="SimSun"/>
            <w:rPrChange w:id="153" w:author="Ericsson-RAN2#108" w:date="2019-12-05T16:00:00Z">
              <w:rPr>
                <w:rStyle w:val="B4Char"/>
                <w:rFonts w:eastAsia="SimSun"/>
              </w:rPr>
            </w:rPrChange>
          </w:rPr>
          <w:t xml:space="preserve"> fit in the </w:t>
        </w:r>
      </w:ins>
      <w:ins w:id="154" w:author="Ericsson" w:date="2019-11-01T10:32:00Z">
        <w:r w:rsidRPr="00B81642">
          <w:rPr>
            <w:rFonts w:eastAsia="SimSun"/>
            <w:rPrChange w:id="155" w:author="Ericsson-RAN2#108" w:date="2019-12-05T16:00:00Z">
              <w:rPr>
                <w:rStyle w:val="B4Char"/>
                <w:rFonts w:eastAsia="SimSun"/>
              </w:rPr>
            </w:rPrChange>
          </w:rPr>
          <w:t>uplink</w:t>
        </w:r>
      </w:ins>
      <w:ins w:id="156" w:author="Ericsson" w:date="2019-11-01T10:31:00Z">
        <w:r w:rsidRPr="00B81642">
          <w:rPr>
            <w:rFonts w:eastAsia="SimSun"/>
            <w:rPrChange w:id="157" w:author="Ericsson-RAN2#108" w:date="2019-12-05T16:00:00Z">
              <w:rPr>
                <w:rStyle w:val="B4Char"/>
                <w:rFonts w:eastAsia="SimSun"/>
              </w:rPr>
            </w:rPrChange>
          </w:rPr>
          <w:t xml:space="preserve"> grant provided in RAR</w:t>
        </w:r>
      </w:ins>
      <w:ins w:id="158" w:author="Ericsson-RAN2#108" w:date="2019-12-05T15:50:00Z">
        <w:r w:rsidRPr="00B81642">
          <w:rPr>
            <w:rFonts w:eastAsia="SimSun"/>
            <w:rPrChange w:id="159" w:author="Ericsson-RAN2#108" w:date="2019-12-05T16:00:00Z">
              <w:rPr>
                <w:rStyle w:val="B4Char"/>
                <w:rFonts w:eastAsia="SimSun"/>
              </w:rPr>
            </w:rPrChange>
          </w:rPr>
          <w:t>:</w:t>
        </w:r>
      </w:ins>
      <w:ins w:id="160" w:author="Ericsson" w:date="2019-11-01T10:31:00Z">
        <w:del w:id="161" w:author="Ericsson-RAN2#108" w:date="2019-12-05T15:50:00Z">
          <w:r w:rsidRPr="00B81642" w:rsidDel="00071E51">
            <w:rPr>
              <w:rFonts w:eastAsia="SimSun"/>
              <w:rPrChange w:id="162"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163" w:author="Ericsson-RAN2#108" w:date="2019-12-05T15:50:00Z">
        <w:r w:rsidRPr="00B81642">
          <w:t>-</w:t>
        </w:r>
      </w:ins>
      <w:ins w:id="164" w:author="Ericsson" w:date="2019-11-01T10:31:00Z">
        <w:del w:id="165" w:author="Ericsson-RAN2#108" w:date="2019-12-05T15:50:00Z">
          <w:r w:rsidRPr="00B81642" w:rsidDel="00071E51">
            <w:delText xml:space="preserve"> </w:delText>
          </w:r>
        </w:del>
      </w:ins>
      <w:ins w:id="166" w:author="Ericsson-RAN2#108" w:date="2019-12-05T15:50:00Z">
        <w:r w:rsidRPr="00B81642">
          <w:tab/>
        </w:r>
      </w:ins>
      <w:ins w:id="167" w:author="RAN2#109-e" w:date="2020-03-05T15:37:00Z">
        <w:r w:rsidR="004D66A0">
          <w:t xml:space="preserve">FFS </w:t>
        </w:r>
      </w:ins>
      <w:ins w:id="168" w:author="Ericsson-RAN2#108" w:date="2019-12-05T15:50:00Z">
        <w:r w:rsidRPr="00B81642">
          <w:t xml:space="preserve">use </w:t>
        </w:r>
      </w:ins>
      <w:ins w:id="169" w:author="RAN2#109-e" w:date="2020-03-05T15:37:00Z">
        <w:r w:rsidR="004D66A0">
          <w:t>(</w:t>
        </w:r>
      </w:ins>
      <w:ins w:id="170" w:author="Ericsson" w:date="2019-10-25T12:27:00Z">
        <w:r w:rsidRPr="00B81642">
          <w:t>R+F2+</w:t>
        </w:r>
      </w:ins>
      <w:ins w:id="171" w:author="Ericsson" w:date="2019-10-25T12:28:00Z">
        <w:r w:rsidRPr="00B81642">
          <w:t>E</w:t>
        </w:r>
      </w:ins>
      <w:ins w:id="172" w:author="Ericsson" w:date="2019-11-01T10:29:00Z">
        <w:r w:rsidRPr="00B81642">
          <w:t xml:space="preserve"> </w:t>
        </w:r>
      </w:ins>
      <w:ins w:id="173" w:author="RAN2#109-e" w:date="2020-03-05T15:37:00Z">
        <w:r w:rsidR="004D66A0">
          <w:t xml:space="preserve">or R+F2) </w:t>
        </w:r>
      </w:ins>
      <w:ins w:id="174" w:author="Ericsson" w:date="2019-11-01T10:29:00Z">
        <w:r w:rsidRPr="00B81642">
          <w:t xml:space="preserve">fields in </w:t>
        </w:r>
      </w:ins>
      <w:ins w:id="175" w:author="Ericsson-RAN2#108" w:date="2019-12-05T15:50:00Z">
        <w:r w:rsidRPr="00B81642">
          <w:t xml:space="preserve">the </w:t>
        </w:r>
      </w:ins>
      <w:ins w:id="176" w:author="Ericsson" w:date="2019-11-01T10:29:00Z">
        <w:r w:rsidRPr="00B81642">
          <w:t>MAC PDU, if configured</w:t>
        </w:r>
      </w:ins>
      <w:ins w:id="177" w:author="RAN2#109-e" w:date="2020-03-04T22:19:00Z">
        <w:r w:rsidR="00230562">
          <w:t xml:space="preserve"> by upper layers in </w:t>
        </w:r>
        <w:r w:rsidR="00230562">
          <w:rPr>
            <w:i/>
            <w:iCs/>
          </w:rPr>
          <w:t>mpd</w:t>
        </w:r>
      </w:ins>
      <w:ins w:id="178" w:author="RAN2#109-e" w:date="2020-03-05T15:36:00Z">
        <w:r w:rsidR="004D66A0">
          <w:rPr>
            <w:i/>
            <w:iCs/>
          </w:rPr>
          <w:t>c</w:t>
        </w:r>
      </w:ins>
      <w:ins w:id="179" w:author="RAN2#109-e" w:date="2020-03-04T22:19:00Z">
        <w:r w:rsidR="00230562">
          <w:rPr>
            <w:i/>
            <w:iCs/>
          </w:rPr>
          <w:t>ch-CQI-Reporting</w:t>
        </w:r>
      </w:ins>
      <w:ins w:id="180" w:author="Ericsson" w:date="2019-11-01T10:29:00Z">
        <w:r w:rsidRPr="00B81642">
          <w:t>,</w:t>
        </w:r>
      </w:ins>
      <w:ins w:id="181" w:author="Ericsson" w:date="2019-10-25T12:28:00Z">
        <w:r w:rsidRPr="00B81642">
          <w:t xml:space="preserve"> to transmit the measurement outcome, as defined in clause 6.2.1.</w:t>
        </w:r>
        <w:r w:rsidRPr="00071E51">
          <w:rPr>
            <w:rStyle w:val="B4Char"/>
            <w:rFonts w:eastAsia="SimSun"/>
          </w:rPr>
          <w:t xml:space="preserve"> </w:t>
        </w:r>
      </w:ins>
    </w:p>
    <w:bookmarkEnd w:id="63"/>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182"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183" w:author="Ericsson-RAN2#108" w:date="2019-12-13T15:00:00Z"/>
        </w:rPr>
      </w:pPr>
      <w:ins w:id="184" w:author="Ericsson-RAN2#108" w:date="2019-12-13T15:00:00Z">
        <w:r>
          <w:t>6.1.3.</w:t>
        </w:r>
      </w:ins>
      <w:ins w:id="185" w:author="Ericsson-RAN2#108" w:date="2019-12-13T15:01:00Z">
        <w:r>
          <w:t>xx</w:t>
        </w:r>
      </w:ins>
      <w:ins w:id="186" w:author="Ericsson-RAN2#108" w:date="2019-12-13T15:00:00Z">
        <w:r>
          <w:tab/>
          <w:t>Downlink Channel Quality Report Command MAC Control Element</w:t>
        </w:r>
      </w:ins>
    </w:p>
    <w:p w14:paraId="349CD10C" w14:textId="298E6AB6" w:rsidR="00043199" w:rsidRDefault="00043199" w:rsidP="00043199">
      <w:pPr>
        <w:rPr>
          <w:ins w:id="187" w:author="Ericsson-RAN2#108" w:date="2019-12-13T15:00:00Z"/>
        </w:rPr>
      </w:pPr>
      <w:ins w:id="188" w:author="Ericsson-RAN2#108" w:date="2019-12-16T20:13:00Z">
        <w:r>
          <w:t>DCQR</w:t>
        </w:r>
      </w:ins>
      <w:ins w:id="189"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190" w:author="Ericsson-RAN2#108" w:date="2019-12-13T15:00:00Z"/>
        </w:rPr>
      </w:pPr>
      <w:ins w:id="191" w:author="Ericsson-RAN2#108" w:date="2019-12-13T15:00:00Z">
        <w:r>
          <w:t>It has a fixed size of zero bits.</w:t>
        </w:r>
      </w:ins>
    </w:p>
    <w:p w14:paraId="1D6FC01F" w14:textId="57A08DF3" w:rsidR="00043199" w:rsidRDefault="00043199" w:rsidP="00043199">
      <w:pPr>
        <w:pStyle w:val="Heading4"/>
        <w:rPr>
          <w:ins w:id="192" w:author="Ericsson" w:date="2019-09-09T10:08:00Z"/>
        </w:rPr>
      </w:pPr>
      <w:ins w:id="193" w:author="Ericsson" w:date="2019-09-06T15:45:00Z">
        <w:r>
          <w:t>6.1.3.</w:t>
        </w:r>
      </w:ins>
      <w:ins w:id="194" w:author="Ericsson-RAN2#108" w:date="2019-12-13T15:01:00Z">
        <w:r>
          <w:t>xy</w:t>
        </w:r>
      </w:ins>
      <w:ins w:id="195" w:author="Ericsson" w:date="2019-09-06T15:45:00Z">
        <w:r>
          <w:tab/>
        </w:r>
      </w:ins>
      <w:commentRangeStart w:id="196"/>
      <w:ins w:id="197" w:author="Ericsson" w:date="2019-11-01T10:33:00Z">
        <w:r>
          <w:t xml:space="preserve">Downlink Channel </w:t>
        </w:r>
      </w:ins>
      <w:ins w:id="198" w:author="Ericsson" w:date="2019-09-06T15:45:00Z">
        <w:r>
          <w:t>Quality Report MAC Control Element</w:t>
        </w:r>
      </w:ins>
      <w:bookmarkEnd w:id="182"/>
      <w:commentRangeEnd w:id="196"/>
      <w:r w:rsidR="00A54229">
        <w:rPr>
          <w:rStyle w:val="CommentReference"/>
          <w:rFonts w:ascii="Times New Roman" w:hAnsi="Times New Roman"/>
        </w:rPr>
        <w:commentReference w:id="196"/>
      </w:r>
    </w:p>
    <w:p w14:paraId="632A1870" w14:textId="77777777" w:rsidR="00043199" w:rsidRDefault="00043199" w:rsidP="00043199">
      <w:pPr>
        <w:rPr>
          <w:ins w:id="199" w:author="Ericsson" w:date="2019-10-24T14:53:00Z"/>
        </w:rPr>
      </w:pPr>
      <w:ins w:id="200" w:author="Ericsson-RAN2#108" w:date="2019-12-16T20:13:00Z">
        <w:r>
          <w:t>DCQR</w:t>
        </w:r>
      </w:ins>
      <w:ins w:id="201" w:author="Ericsson" w:date="2019-10-24T14:51:00Z">
        <w:r>
          <w:t xml:space="preserve"> MAC </w:t>
        </w:r>
      </w:ins>
      <w:ins w:id="202" w:author="Ericsson" w:date="2019-10-24T14:53:00Z">
        <w:r>
          <w:t>c</w:t>
        </w:r>
      </w:ins>
      <w:ins w:id="203" w:author="Ericsson" w:date="2019-10-24T14:51:00Z">
        <w:r>
          <w:t xml:space="preserve">ontrol </w:t>
        </w:r>
      </w:ins>
      <w:ins w:id="204" w:author="Ericsson" w:date="2019-10-24T14:53:00Z">
        <w:r>
          <w:t>e</w:t>
        </w:r>
      </w:ins>
      <w:ins w:id="205" w:author="Ericsson" w:date="2019-10-24T14:51:00Z">
        <w:r>
          <w:t xml:space="preserve">lement is identified by a MAC PDU subheader </w:t>
        </w:r>
      </w:ins>
      <w:ins w:id="206" w:author="Ericsson" w:date="2019-10-24T14:53:00Z">
        <w:r>
          <w:t xml:space="preserve">with LCID as specified in Table 6.2.1-2. </w:t>
        </w:r>
      </w:ins>
    </w:p>
    <w:p w14:paraId="60F85CD9" w14:textId="77777777" w:rsidR="00043199" w:rsidRDefault="00043199" w:rsidP="00043199">
      <w:pPr>
        <w:rPr>
          <w:ins w:id="207" w:author="Ericsson" w:date="2019-10-24T11:47:00Z"/>
        </w:rPr>
      </w:pPr>
      <w:ins w:id="208" w:author="Ericsson" w:date="2019-10-24T14:53:00Z">
        <w:r>
          <w:t>It</w:t>
        </w:r>
      </w:ins>
      <w:ins w:id="209" w:author="Ericsson" w:date="2019-09-09T10:08:00Z">
        <w:r>
          <w:t xml:space="preserve"> </w:t>
        </w:r>
      </w:ins>
      <w:ins w:id="210" w:author="Ericsson" w:date="2019-09-09T10:14:00Z">
        <w:r>
          <w:t xml:space="preserve">has a fixed </w:t>
        </w:r>
      </w:ins>
      <w:ins w:id="211" w:author="Ericsson" w:date="2019-10-24T11:46:00Z">
        <w:r>
          <w:t>size and consists</w:t>
        </w:r>
      </w:ins>
      <w:ins w:id="212" w:author="Ericsson" w:date="2019-09-09T10:14:00Z">
        <w:r>
          <w:t xml:space="preserve"> of </w:t>
        </w:r>
      </w:ins>
      <w:ins w:id="213" w:author="Ericsson" w:date="2019-10-24T11:46:00Z">
        <w:r>
          <w:t>a single o</w:t>
        </w:r>
      </w:ins>
      <w:ins w:id="214" w:author="Ericsson" w:date="2019-09-09T10:14:00Z">
        <w:r>
          <w:t>ctet</w:t>
        </w:r>
      </w:ins>
      <w:ins w:id="215" w:author="Ericsson" w:date="2019-10-24T11:47:00Z">
        <w:r>
          <w:t xml:space="preserve"> defined as follow</w:t>
        </w:r>
      </w:ins>
      <w:ins w:id="216" w:author="Ericsson" w:date="2019-10-24T11:48:00Z">
        <w:r>
          <w:t>s</w:t>
        </w:r>
      </w:ins>
      <w:ins w:id="217" w:author="Ericsson" w:date="2019-10-24T11:47:00Z">
        <w:r>
          <w:t xml:space="preserve"> (</w:t>
        </w:r>
      </w:ins>
      <w:ins w:id="218" w:author="Ericsson" w:date="2019-10-24T14:56:00Z">
        <w:r>
          <w:t>f</w:t>
        </w:r>
      </w:ins>
      <w:ins w:id="219"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20" w:author="Ericsson" w:date="2019-10-24T11:48:00Z"/>
        </w:rPr>
      </w:pPr>
      <w:ins w:id="221" w:author="Ericsson" w:date="2019-10-24T11:47:00Z">
        <w:r>
          <w:t>Quality</w:t>
        </w:r>
      </w:ins>
      <w:r>
        <w:t xml:space="preserve"> </w:t>
      </w:r>
      <w:ins w:id="222" w:author="Ericsson" w:date="2019-10-24T11:47:00Z">
        <w:r>
          <w:t xml:space="preserve">Report: </w:t>
        </w:r>
      </w:ins>
      <w:ins w:id="223" w:author="Ericsson" w:date="2019-10-24T11:48:00Z">
        <w:r>
          <w:t xml:space="preserve">For </w:t>
        </w:r>
      </w:ins>
      <w:ins w:id="224" w:author="Ericsson" w:date="2019-10-24T16:18:00Z">
        <w:r>
          <w:t xml:space="preserve">a BL UE or UE in </w:t>
        </w:r>
      </w:ins>
      <w:ins w:id="225" w:author="Ericsson" w:date="2019-10-25T12:38:00Z">
        <w:r>
          <w:t>enhanced coverage</w:t>
        </w:r>
      </w:ins>
      <w:ins w:id="226" w:author="Ericsson" w:date="2019-10-24T11:48:00Z">
        <w:r>
          <w:t xml:space="preserve">, the field </w:t>
        </w:r>
      </w:ins>
      <w:ins w:id="227" w:author="Ericsson" w:date="2019-10-25T12:31:00Z">
        <w:r>
          <w:t>cor</w:t>
        </w:r>
      </w:ins>
      <w:ins w:id="228" w:author="Ericsson" w:date="2019-10-25T12:32:00Z">
        <w:r>
          <w:t xml:space="preserve">responds to </w:t>
        </w:r>
      </w:ins>
      <w:ins w:id="229" w:author="Ericsson" w:date="2019-10-25T12:38:00Z">
        <w:r>
          <w:t>DL</w:t>
        </w:r>
      </w:ins>
      <w:ins w:id="230" w:author="Ericsson" w:date="2019-10-25T12:32:00Z">
        <w:r>
          <w:t xml:space="preserve"> channel quality report</w:t>
        </w:r>
      </w:ins>
      <w:ins w:id="231" w:author="Ericsson" w:date="2019-10-24T11:49:00Z">
        <w:r>
          <w:t xml:space="preserve"> as defined in TS 36.</w:t>
        </w:r>
      </w:ins>
      <w:ins w:id="232" w:author="Ericsson" w:date="2019-10-24T16:18:00Z">
        <w:r>
          <w:t>1</w:t>
        </w:r>
      </w:ins>
      <w:ins w:id="233" w:author="Ericsson" w:date="2019-10-24T12:18:00Z">
        <w:r>
          <w:t>33</w:t>
        </w:r>
      </w:ins>
      <w:ins w:id="234" w:author="Ericsson" w:date="2019-10-24T11:49:00Z">
        <w:r>
          <w:t xml:space="preserve"> [</w:t>
        </w:r>
      </w:ins>
      <w:ins w:id="235" w:author="Ericsson" w:date="2019-10-24T16:18:00Z">
        <w:r>
          <w:t>9</w:t>
        </w:r>
      </w:ins>
      <w:ins w:id="236" w:author="Ericsson" w:date="2019-10-24T11:49:00Z">
        <w:r>
          <w:t>]</w:t>
        </w:r>
      </w:ins>
      <w:ins w:id="237" w:author="Ericsson" w:date="2019-10-24T11:51:00Z">
        <w:r>
          <w:t>. The length of the field is 4 bits</w:t>
        </w:r>
      </w:ins>
      <w:ins w:id="238" w:author="Ericsson" w:date="2019-10-24T11:49:00Z">
        <w:r>
          <w:t>;</w:t>
        </w:r>
      </w:ins>
      <w:ins w:id="239"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40" w:author="Ericsson" w:date="2019-10-24T11:47:00Z"/>
        </w:rPr>
      </w:pPr>
      <w:ins w:id="241" w:author="Ericsson" w:date="2019-10-24T11:48:00Z">
        <w:r>
          <w:t xml:space="preserve">R: </w:t>
        </w:r>
      </w:ins>
      <w:ins w:id="242" w:author="Ericsson" w:date="2019-10-24T14:49:00Z">
        <w:r>
          <w:t>R</w:t>
        </w:r>
      </w:ins>
      <w:ins w:id="243" w:author="Ericsson" w:date="2019-10-24T11:48:00Z">
        <w:r>
          <w:t>eserved bit, set to “0”.</w:t>
        </w:r>
      </w:ins>
    </w:p>
    <w:p w14:paraId="19432E86" w14:textId="77777777" w:rsidR="00043199" w:rsidDel="00020CFC" w:rsidRDefault="00043199" w:rsidP="00043199">
      <w:pPr>
        <w:rPr>
          <w:del w:id="244" w:author="Ericsson" w:date="2019-10-22T15:20:00Z"/>
        </w:rPr>
      </w:pPr>
    </w:p>
    <w:p w14:paraId="415C9C5A" w14:textId="77777777" w:rsidR="00043199" w:rsidRDefault="008356E4" w:rsidP="00043199">
      <w:pPr>
        <w:pStyle w:val="TH"/>
        <w:rPr>
          <w:ins w:id="245" w:author="Ericsson" w:date="2019-09-09T10:15:00Z"/>
          <w:noProof/>
        </w:rPr>
      </w:pPr>
      <w:ins w:id="246"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05pt;height:69.1pt;mso-width-percent:0;mso-height-percent:0;mso-width-percent:0;mso-height-percent:0" o:ole="" o:preferrelative="f">
              <v:imagedata r:id="rId17" o:title=""/>
            </v:shape>
            <o:OLEObject Type="Embed" ProgID="Visio.Drawing.11" ShapeID="_x0000_i1025" DrawAspect="Content" ObjectID="_1645302698" r:id="rId18"/>
          </w:object>
        </w:r>
      </w:ins>
    </w:p>
    <w:p w14:paraId="18E70216" w14:textId="77777777" w:rsidR="00043199" w:rsidRDefault="00043199" w:rsidP="00043199">
      <w:pPr>
        <w:pStyle w:val="TF"/>
        <w:rPr>
          <w:ins w:id="247" w:author="Ericsson" w:date="2019-09-09T10:10:00Z"/>
          <w:noProof/>
        </w:rPr>
      </w:pPr>
      <w:ins w:id="248" w:author="Ericsson" w:date="2019-09-09T10:15:00Z">
        <w:r>
          <w:rPr>
            <w:noProof/>
          </w:rPr>
          <w:t xml:space="preserve">Figure 6.1.3.xx-1: </w:t>
        </w:r>
      </w:ins>
      <w:ins w:id="249" w:author="Ericsson" w:date="2019-09-09T10:17:00Z">
        <w:r>
          <w:rPr>
            <w:noProof/>
          </w:rPr>
          <w:t>Q</w:t>
        </w:r>
      </w:ins>
      <w:ins w:id="250" w:author="Ericsson" w:date="2019-10-24T11:57:00Z">
        <w:r>
          <w:rPr>
            <w:noProof/>
          </w:rPr>
          <w:t xml:space="preserve">uality </w:t>
        </w:r>
      </w:ins>
      <w:ins w:id="251" w:author="Ericsson" w:date="2019-09-09T10:17:00Z">
        <w:r>
          <w:rPr>
            <w:noProof/>
          </w:rPr>
          <w:t>R</w:t>
        </w:r>
      </w:ins>
      <w:ins w:id="252" w:author="Ericsson" w:date="2019-10-24T11:57:00Z">
        <w:r>
          <w:rPr>
            <w:noProof/>
          </w:rPr>
          <w:t>eport</w:t>
        </w:r>
      </w:ins>
      <w:ins w:id="253"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54"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54"/>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55" w:author="Ericsson" w:date="2019-10-25T12:33:00Z">
        <w:r w:rsidRPr="00F51513">
          <w:rPr>
            <w:i/>
            <w:noProof/>
          </w:rPr>
          <w:t xml:space="preserve">Editor's note: FFS details </w:t>
        </w:r>
      </w:ins>
      <w:ins w:id="256" w:author="Ericsson" w:date="2019-11-01T10:24:00Z">
        <w:r>
          <w:rPr>
            <w:i/>
            <w:noProof/>
          </w:rPr>
          <w:t>on</w:t>
        </w:r>
      </w:ins>
      <w:ins w:id="257" w:author="Ericsson" w:date="2019-10-25T12:33:00Z">
        <w:r w:rsidRPr="00F51513">
          <w:rPr>
            <w:i/>
            <w:noProof/>
          </w:rPr>
          <w:t xml:space="preserve"> short </w:t>
        </w:r>
      </w:ins>
      <w:ins w:id="258" w:author="Ericsson" w:date="2019-11-01T10:24:00Z">
        <w:r>
          <w:rPr>
            <w:i/>
            <w:noProof/>
          </w:rPr>
          <w:t xml:space="preserve">downlink channel </w:t>
        </w:r>
      </w:ins>
      <w:ins w:id="259"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60" w:author="Ericsson-RAN2#108" w:date="2019-12-17T10:51:00Z">
              <w:r>
                <w:rPr>
                  <w:noProof/>
                  <w:lang w:eastAsia="ko-KR"/>
                </w:rPr>
                <w:t>DCQR</w:t>
              </w:r>
            </w:ins>
            <w:ins w:id="261" w:author="Ericsson" w:date="2019-10-24T11:59:00Z">
              <w:r>
                <w:rPr>
                  <w:noProof/>
                  <w:lang w:eastAsia="ko-KR"/>
                </w:rPr>
                <w:t xml:space="preserve"> </w:t>
              </w:r>
            </w:ins>
            <w:ins w:id="262" w:author="Ericsson" w:date="2019-11-01T10:34:00Z">
              <w:r>
                <w:rPr>
                  <w:noProof/>
                  <w:lang w:eastAsia="ko-KR"/>
                </w:rPr>
                <w:t>Command</w:t>
              </w:r>
              <w:r w:rsidRPr="00D93990" w:rsidDel="00C914EF">
                <w:rPr>
                  <w:noProof/>
                  <w:lang w:eastAsia="ko-KR"/>
                </w:rPr>
                <w:t xml:space="preserve"> </w:t>
              </w:r>
            </w:ins>
            <w:del w:id="263"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64" w:author="Ericsson-RAN2#108" w:date="2019-12-17T10:51:00Z">
              <w:r>
                <w:t>DCQR</w:t>
              </w:r>
            </w:ins>
            <w:ins w:id="265" w:author="Ericsson" w:date="2019-10-24T11:59:00Z">
              <w:r>
                <w:t xml:space="preserve"> </w:t>
              </w:r>
            </w:ins>
            <w:del w:id="266"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267"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267"/>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268"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268"/>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269" w:author="Ericsson-RAN2#108" w:date="2019-12-05T13:54:00Z"/>
          <w:iCs/>
        </w:rPr>
      </w:pPr>
      <w:r w:rsidRPr="00D93990">
        <w:rPr>
          <w:noProof/>
        </w:rPr>
        <w:t xml:space="preserve">For BL UEs and UEs in enhanced coverage, </w:t>
      </w:r>
      <w:ins w:id="270" w:author="Ericsson-RAN2#108" w:date="2019-12-05T13:54:00Z">
        <w:r>
          <w:rPr>
            <w:noProof/>
          </w:rPr>
          <w:t>when single TB is scheduled by PDCCH</w:t>
        </w:r>
      </w:ins>
      <w:ins w:id="271" w:author="Ericsson-RAN2#108" w:date="2019-12-05T13:55:00Z">
        <w:r>
          <w:rPr>
            <w:noProof/>
          </w:rPr>
          <w:t xml:space="preserve"> the</w:t>
        </w:r>
      </w:ins>
      <w:ins w:id="272"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05676CBF" w:rsidR="00043199" w:rsidRDefault="00043199" w:rsidP="00043199">
      <w:pPr>
        <w:rPr>
          <w:ins w:id="273" w:author="RAN2#109-e" w:date="2020-02-28T16:10:00Z"/>
          <w:rFonts w:eastAsia="Malgun Gothic"/>
        </w:rPr>
      </w:pPr>
      <w:ins w:id="274" w:author="Ericsson-RAN2#108" w:date="2019-12-05T13:54:00Z">
        <w:r>
          <w:rPr>
            <w:iCs/>
          </w:rPr>
          <w:t xml:space="preserve">For BL UEs and UEs in enhanced coverage, when multiple TBs are scheduled by PDCCH </w:t>
        </w:r>
      </w:ins>
      <w:ins w:id="275" w:author="Ericsson-RAN2#108" w:date="2019-12-05T13:58:00Z">
        <w:r>
          <w:rPr>
            <w:iCs/>
          </w:rPr>
          <w:t>when HARQ ACK bundling is not configured</w:t>
        </w:r>
      </w:ins>
      <w:ins w:id="276" w:author="Qualcomm-Bharat" w:date="2020-03-05T19:03:00Z">
        <w:r w:rsidR="0078069E">
          <w:rPr>
            <w:iCs/>
          </w:rPr>
          <w:t>,</w:t>
        </w:r>
      </w:ins>
      <w:ins w:id="277" w:author="Ericsson-RAN2#108" w:date="2019-12-05T13:57:00Z">
        <w:r>
          <w:rPr>
            <w:iCs/>
          </w:rPr>
          <w:t xml:space="preserve"> </w:t>
        </w:r>
      </w:ins>
      <w:ins w:id="278" w:author="Ericsson-RAN2#108" w:date="2019-12-05T13:55:00Z">
        <w:r>
          <w:rPr>
            <w:iCs/>
          </w:rPr>
          <w:t xml:space="preserve">the </w:t>
        </w:r>
      </w:ins>
      <w:ins w:id="279" w:author="Ericsson-RAN2#108" w:date="2019-12-05T13:54:00Z">
        <w:r>
          <w:rPr>
            <w:iCs/>
          </w:rPr>
          <w:t>HARQ</w:t>
        </w:r>
      </w:ins>
      <w:ins w:id="280" w:author="Ericsson-RAN2#108" w:date="2019-12-05T13:55:00Z">
        <w:r>
          <w:rPr>
            <w:iCs/>
          </w:rPr>
          <w:t xml:space="preserve"> RTT Timer</w:t>
        </w:r>
        <w:del w:id="281" w:author="Qualcomm-Bharat" w:date="2020-03-05T19:03:00Z">
          <w:r w:rsidDel="0078069E">
            <w:rPr>
              <w:iCs/>
            </w:rPr>
            <w:delText xml:space="preserve"> </w:delText>
          </w:r>
        </w:del>
        <w:r>
          <w:rPr>
            <w:iCs/>
          </w:rPr>
          <w:t xml:space="preserve">corresponds to 7 + </w:t>
        </w:r>
      </w:ins>
      <w:ins w:id="282" w:author="Ericsson-RAN2#108" w:date="2019-12-13T14:52:00Z">
        <w:r>
          <w:rPr>
            <w:iCs/>
          </w:rPr>
          <w:t>m</w:t>
        </w:r>
      </w:ins>
      <w:ins w:id="283" w:author="Ericsson-RAN2#108" w:date="2019-12-05T13:56:00Z">
        <w:r>
          <w:rPr>
            <w:iCs/>
          </w:rPr>
          <w:t xml:space="preserve"> </w:t>
        </w:r>
      </w:ins>
      <w:ins w:id="284" w:author="Ericsson-RAN2#108" w:date="2019-12-05T13:55:00Z">
        <w:r>
          <w:rPr>
            <w:iCs/>
          </w:rPr>
          <w:t>*</w:t>
        </w:r>
      </w:ins>
      <w:ins w:id="285" w:author="Ericsson-RAN2#108" w:date="2019-12-05T13:56:00Z">
        <w:r>
          <w:rPr>
            <w:iCs/>
          </w:rPr>
          <w:t xml:space="preserve"> </w:t>
        </w:r>
      </w:ins>
      <w:ins w:id="286" w:author="Ericsson-RAN2#108" w:date="2019-12-05T13:55:00Z">
        <w:r>
          <w:rPr>
            <w:iCs/>
          </w:rPr>
          <w:t>N where N is the used PUCCH repetition factor</w:t>
        </w:r>
      </w:ins>
      <w:ins w:id="287" w:author="Ericsson-RAN2#108" w:date="2019-12-05T13:56:00Z">
        <w:r>
          <w:rPr>
            <w:iCs/>
          </w:rPr>
          <w:t xml:space="preserve"> and </w:t>
        </w:r>
      </w:ins>
      <w:ins w:id="288" w:author="Ericsson-RAN2#108" w:date="2019-12-13T14:52:00Z">
        <w:r>
          <w:rPr>
            <w:iCs/>
          </w:rPr>
          <w:t>m</w:t>
        </w:r>
      </w:ins>
      <w:ins w:id="289" w:author="Ericsson-RAN2#108" w:date="2019-12-05T13:56:00Z">
        <w:r>
          <w:rPr>
            <w:iCs/>
          </w:rPr>
          <w:t xml:space="preserve"> is the number of scheduled TBs as indicated in PDCCH, </w:t>
        </w:r>
      </w:ins>
      <w:ins w:id="290"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0B75CC42" w:rsidR="00CD1566" w:rsidRPr="00C34A41" w:rsidRDefault="00CD1566" w:rsidP="00043199">
      <w:pPr>
        <w:rPr>
          <w:rFonts w:eastAsia="Malgun Gothic"/>
        </w:rPr>
      </w:pPr>
      <w:ins w:id="291" w:author="RAN2#109-e" w:date="2020-02-28T16:10:00Z">
        <w:r>
          <w:rPr>
            <w:iCs/>
          </w:rPr>
          <w:t xml:space="preserve">For BL UEs and UEs in enhanced coverage, when multiple TBs are scheduled by PDCCH when HARQ ACK bundling is configured the HARQ RTT Timer corresponds to 7 + k * N where N is the used PUCCH repetition factor and k is the number of </w:t>
        </w:r>
      </w:ins>
      <w:ins w:id="292" w:author="RAN2#109-e" w:date="2020-02-28T16:11:00Z">
        <w:r>
          <w:rPr>
            <w:iCs/>
          </w:rPr>
          <w:t xml:space="preserve">HARQ </w:t>
        </w:r>
      </w:ins>
      <w:ins w:id="293" w:author="RAN2#109-e" w:date="2020-03-09T15:08:00Z">
        <w:r w:rsidR="00BA5221">
          <w:rPr>
            <w:iCs/>
          </w:rPr>
          <w:t>feedback</w:t>
        </w:r>
      </w:ins>
      <w:ins w:id="294" w:author="RAN2#109-e" w:date="2020-02-28T16:11:00Z">
        <w:r>
          <w:rPr>
            <w:iCs/>
          </w:rPr>
          <w:t xml:space="preserve"> bundles, k = </w:t>
        </w:r>
      </w:ins>
      <w:ins w:id="295" w:author="RAN2#109-e" w:date="2020-02-28T16:13:00Z">
        <w:r>
          <w:rPr>
            <w:iCs/>
          </w:rPr>
          <w:t>ceil</w:t>
        </w:r>
      </w:ins>
      <w:ins w:id="296" w:author="RAN2#109-e" w:date="2020-02-28T17:08:00Z">
        <w:r w:rsidR="00D62D5E">
          <w:rPr>
            <w:iCs/>
          </w:rPr>
          <w:t>ing</w:t>
        </w:r>
      </w:ins>
      <w:ins w:id="297" w:author="RAN2#109-e" w:date="2020-02-28T16:13:00Z">
        <w:r>
          <w:rPr>
            <w:iCs/>
          </w:rPr>
          <w:t>(</w:t>
        </w:r>
      </w:ins>
      <w:ins w:id="298" w:author="RAN2#109-e" w:date="2020-03-09T23:23:00Z">
        <w:r w:rsidR="00EA3D8A">
          <w:rPr>
            <w:iCs/>
          </w:rPr>
          <w:t>N</w:t>
        </w:r>
      </w:ins>
      <w:ins w:id="299" w:author="RAN2#109-e" w:date="2020-03-09T23:24:00Z">
        <w:r w:rsidR="00EA3D8A">
          <w:rPr>
            <w:iCs/>
            <w:vertAlign w:val="subscript"/>
          </w:rPr>
          <w:t>TB</w:t>
        </w:r>
      </w:ins>
      <w:ins w:id="300" w:author="RAN2#109-e" w:date="2020-02-28T16:14:00Z">
        <w:r>
          <w:rPr>
            <w:iCs/>
          </w:rPr>
          <w:t>/</w:t>
        </w:r>
      </w:ins>
      <w:ins w:id="301" w:author="RAN2#109-e" w:date="2020-03-09T23:24:00Z">
        <w:r w:rsidR="00EA3D8A">
          <w:rPr>
            <w:iCs/>
          </w:rPr>
          <w:t>M</w:t>
        </w:r>
      </w:ins>
      <w:ins w:id="302" w:author="RAN2#109-e" w:date="2020-02-28T16:14:00Z">
        <w:r>
          <w:rPr>
            <w:iCs/>
          </w:rPr>
          <w:t>)</w:t>
        </w:r>
      </w:ins>
      <w:ins w:id="303" w:author="RAN2#109-e" w:date="2020-02-28T16:10:00Z">
        <w:r>
          <w:rPr>
            <w:iCs/>
          </w:rPr>
          <w:t>,</w:t>
        </w:r>
      </w:ins>
      <w:ins w:id="304" w:author="RAN2#109-e" w:date="2020-02-28T16:14:00Z">
        <w:r>
          <w:rPr>
            <w:iCs/>
          </w:rPr>
          <w:t xml:space="preserve"> where </w:t>
        </w:r>
      </w:ins>
      <w:ins w:id="305" w:author="RAN2#109-e" w:date="2020-03-09T23:24:00Z">
        <w:r w:rsidR="00EA3D8A">
          <w:rPr>
            <w:iCs/>
          </w:rPr>
          <w:t>N</w:t>
        </w:r>
        <w:r w:rsidR="00EA3D8A">
          <w:rPr>
            <w:iCs/>
            <w:vertAlign w:val="subscript"/>
          </w:rPr>
          <w:t>TB</w:t>
        </w:r>
      </w:ins>
      <w:ins w:id="306" w:author="RAN2#109-e" w:date="2020-02-28T16:14:00Z">
        <w:r>
          <w:rPr>
            <w:iCs/>
          </w:rPr>
          <w:t xml:space="preserve"> is the number of scheduled TBs as indicated in PDCCH and </w:t>
        </w:r>
      </w:ins>
      <w:ins w:id="307" w:author="RAN2#109-e" w:date="2020-03-09T23:24:00Z">
        <w:r w:rsidR="00EA3D8A">
          <w:rPr>
            <w:iCs/>
          </w:rPr>
          <w:t>M</w:t>
        </w:r>
      </w:ins>
      <w:ins w:id="308" w:author="RAN2#109-e" w:date="2020-02-28T16:14:00Z">
        <w:r>
          <w:rPr>
            <w:iCs/>
          </w:rPr>
          <w:t xml:space="preserve"> is the </w:t>
        </w:r>
      </w:ins>
      <w:ins w:id="309" w:author="RAN2#109-e" w:date="2020-03-09T23:24:00Z">
        <w:r w:rsidR="00EA3D8A">
          <w:rPr>
            <w:iCs/>
          </w:rPr>
          <w:t>Multi-TB</w:t>
        </w:r>
      </w:ins>
      <w:ins w:id="310" w:author="RAN2#109-e" w:date="2020-02-28T16:14:00Z">
        <w:r>
          <w:rPr>
            <w:iCs/>
          </w:rPr>
          <w:t xml:space="preserve"> </w:t>
        </w:r>
      </w:ins>
      <w:ins w:id="311" w:author="RAN2#109-e" w:date="2020-02-28T17:08:00Z">
        <w:r w:rsidR="00D62D5E">
          <w:rPr>
            <w:iCs/>
          </w:rPr>
          <w:t>HARQ</w:t>
        </w:r>
      </w:ins>
      <w:ins w:id="312" w:author="RAN2#109-e" w:date="2020-03-09T23:24:00Z">
        <w:r w:rsidR="00EA3D8A">
          <w:rPr>
            <w:iCs/>
          </w:rPr>
          <w:t>-ACK</w:t>
        </w:r>
      </w:ins>
      <w:ins w:id="313" w:author="RAN2#109-e" w:date="2020-02-28T17:08:00Z">
        <w:r w:rsidR="00D62D5E">
          <w:rPr>
            <w:iCs/>
          </w:rPr>
          <w:t xml:space="preserve"> </w:t>
        </w:r>
      </w:ins>
      <w:ins w:id="314" w:author="RAN2#109-e" w:date="2020-03-09T23:24:00Z">
        <w:r w:rsidR="00EA3D8A">
          <w:rPr>
            <w:iCs/>
          </w:rPr>
          <w:t xml:space="preserve">bundling size </w:t>
        </w:r>
      </w:ins>
      <w:ins w:id="315" w:author="RAN2#109-e" w:date="2020-03-09T23:25:00Z">
        <w:r w:rsidR="00EA3D8A">
          <w:rPr>
            <w:iCs/>
          </w:rPr>
          <w:t>i</w:t>
        </w:r>
      </w:ins>
      <w:ins w:id="316" w:author="RAN2#109-e" w:date="2020-02-28T16:14:00Z">
        <w:r>
          <w:rPr>
            <w:iCs/>
          </w:rPr>
          <w:t xml:space="preserve">ndicated in </w:t>
        </w:r>
      </w:ins>
      <w:ins w:id="317" w:author="RAN2#109-e" w:date="2020-03-09T23:25:00Z">
        <w:r w:rsidR="00EA3D8A">
          <w:rPr>
            <w:iCs/>
          </w:rPr>
          <w:t xml:space="preserve">the corresponding </w:t>
        </w:r>
      </w:ins>
      <w:ins w:id="318" w:author="RAN2#109-e" w:date="2020-02-28T16:14:00Z">
        <w:r>
          <w:rPr>
            <w:iCs/>
          </w:rPr>
          <w:t>PDCCH</w:t>
        </w:r>
      </w:ins>
      <w:ins w:id="319" w:author="RAN2#109-e" w:date="2020-03-09T23:25:00Z">
        <w:r w:rsidR="00EA3D8A">
          <w:rPr>
            <w:iCs/>
          </w:rPr>
          <w:t xml:space="preserve"> as specified in clause 7.3 </w:t>
        </w:r>
      </w:ins>
      <w:ins w:id="320" w:author="RAN2#109-e" w:date="2020-03-09T23:27:00Z">
        <w:r w:rsidR="00473E1F">
          <w:rPr>
            <w:iCs/>
          </w:rPr>
          <w:t>of</w:t>
        </w:r>
      </w:ins>
      <w:ins w:id="321" w:author="RAN2#109-e" w:date="2020-03-09T23:25:00Z">
        <w:r w:rsidR="00EA3D8A">
          <w:rPr>
            <w:iCs/>
          </w:rPr>
          <w:t xml:space="preserve"> TS 36.213</w:t>
        </w:r>
      </w:ins>
      <w:ins w:id="322" w:author="RAN2#109-e" w:date="2020-03-09T23:27:00Z">
        <w:r w:rsidR="00EF76FD">
          <w:rPr>
            <w:iCs/>
          </w:rPr>
          <w:t xml:space="preserve"> </w:t>
        </w:r>
      </w:ins>
      <w:bookmarkStart w:id="323" w:name="_GoBack"/>
      <w:bookmarkEnd w:id="323"/>
      <w:ins w:id="324" w:author="RAN2#109-e" w:date="2020-03-09T23:25:00Z">
        <w:r w:rsidR="00EA3D8A">
          <w:rPr>
            <w:iCs/>
          </w:rPr>
          <w:t>[2]</w:t>
        </w:r>
      </w:ins>
      <w:ins w:id="325" w:author="RAN2#109-e" w:date="2020-02-28T16:14:00Z">
        <w:r>
          <w:rPr>
            <w:iCs/>
          </w:rPr>
          <w:t>,</w:t>
        </w:r>
      </w:ins>
      <w:ins w:id="326" w:author="RAN2#109-e" w:date="2020-02-28T16:10: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w:date="2020-03-09T23:19:00Z" w:initials="E">
    <w:p w14:paraId="1767D29F" w14:textId="7609E650" w:rsidR="004D6449" w:rsidRDefault="004D6449">
      <w:pPr>
        <w:pStyle w:val="CommentText"/>
      </w:pPr>
      <w:r>
        <w:rPr>
          <w:rStyle w:val="CommentReference"/>
        </w:rPr>
        <w:annotationRef/>
      </w:r>
      <w:r>
        <w:t>TO BE COPIED FROM NB-IoT CR BEFORE FINAL</w:t>
      </w:r>
    </w:p>
  </w:comment>
  <w:comment w:id="25"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 w:id="196" w:author="RAN2#109-e" w:date="2020-03-05T23:48:00Z" w:initials="E">
    <w:p w14:paraId="0DE69EFE" w14:textId="4495E98C" w:rsidR="00A54229" w:rsidRDefault="00A54229">
      <w:pPr>
        <w:pStyle w:val="CommentText"/>
      </w:pPr>
      <w:r>
        <w:rPr>
          <w:rStyle w:val="CommentReference"/>
        </w:rPr>
        <w:annotationRef/>
      </w:r>
      <w:r>
        <w:t>To be aligned with NB-IoT CR where AS RAI is included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67D29F" w15:done="0"/>
  <w15:commentEx w15:paraId="3D61FEFB" w15:done="0"/>
  <w15:commentEx w15:paraId="0DE69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7D29F" w16cid:durableId="22114D81"/>
  <w16cid:commentId w16cid:paraId="3D61FEFB" w16cid:durableId="215C366B"/>
  <w16cid:commentId w16cid:paraId="0DE69EFE" w16cid:durableId="220C0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BB87F" w14:textId="77777777" w:rsidR="006B0641" w:rsidRDefault="006B0641">
      <w:r>
        <w:separator/>
      </w:r>
    </w:p>
  </w:endnote>
  <w:endnote w:type="continuationSeparator" w:id="0">
    <w:p w14:paraId="43E27DBC" w14:textId="77777777" w:rsidR="006B0641" w:rsidRDefault="006B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FA2CC" w14:textId="77777777" w:rsidR="006B0641" w:rsidRDefault="006B0641">
      <w:r>
        <w:separator/>
      </w:r>
    </w:p>
  </w:footnote>
  <w:footnote w:type="continuationSeparator" w:id="0">
    <w:p w14:paraId="49D81A07" w14:textId="77777777" w:rsidR="006B0641" w:rsidRDefault="006B0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13"/>
  </w:num>
  <w:num w:numId="5">
    <w:abstractNumId w:val="17"/>
  </w:num>
  <w:num w:numId="6">
    <w:abstractNumId w:val="8"/>
  </w:num>
  <w:num w:numId="7">
    <w:abstractNumId w:val="24"/>
  </w:num>
  <w:num w:numId="8">
    <w:abstractNumId w:val="2"/>
  </w:num>
  <w:num w:numId="9">
    <w:abstractNumId w:val="1"/>
  </w:num>
  <w:num w:numId="10">
    <w:abstractNumId w:val="0"/>
  </w:num>
  <w:num w:numId="11">
    <w:abstractNumId w:val="7"/>
  </w:num>
  <w:num w:numId="12">
    <w:abstractNumId w:val="19"/>
  </w:num>
  <w:num w:numId="13">
    <w:abstractNumId w:val="11"/>
  </w:num>
  <w:num w:numId="14">
    <w:abstractNumId w:val="18"/>
  </w:num>
  <w:num w:numId="15">
    <w:abstractNumId w:val="10"/>
  </w:num>
  <w:num w:numId="16">
    <w:abstractNumId w:val="20"/>
  </w:num>
  <w:num w:numId="17">
    <w:abstractNumId w:val="14"/>
  </w:num>
  <w:num w:numId="18">
    <w:abstractNumId w:val="25"/>
  </w:num>
  <w:num w:numId="19">
    <w:abstractNumId w:val="23"/>
  </w:num>
  <w:num w:numId="20">
    <w:abstractNumId w:val="21"/>
  </w:num>
  <w:num w:numId="21">
    <w:abstractNumId w:val="26"/>
  </w:num>
  <w:num w:numId="22">
    <w:abstractNumId w:val="5"/>
  </w:num>
  <w:num w:numId="23">
    <w:abstractNumId w:val="12"/>
  </w:num>
  <w:num w:numId="24">
    <w:abstractNumId w:val="6"/>
  </w:num>
  <w:num w:numId="25">
    <w:abstractNumId w:val="9"/>
  </w:num>
  <w:num w:numId="26">
    <w:abstractNumId w:val="15"/>
  </w:num>
  <w:num w:numId="27">
    <w:abstractNumId w:val="22"/>
  </w:num>
  <w:num w:numId="28">
    <w:abstractNumId w:val="27"/>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AN2#108">
    <w15:presenceInfo w15:providerId="None" w15:userId="Ericsson-RAN2#108"/>
  </w15:person>
  <w15:person w15:author="ritesh">
    <w15:presenceInfo w15:providerId="None" w15:userId="ritesh"/>
  </w15:person>
  <w15:person w15:author="RAN2#109-e">
    <w15:presenceInfo w15:providerId="None" w15:userId="RAN2#109-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69CA"/>
    <w:rsid w:val="000275E7"/>
    <w:rsid w:val="00027CA3"/>
    <w:rsid w:val="000302D5"/>
    <w:rsid w:val="000315E7"/>
    <w:rsid w:val="000326A5"/>
    <w:rsid w:val="00032B93"/>
    <w:rsid w:val="00033618"/>
    <w:rsid w:val="0003397C"/>
    <w:rsid w:val="00035025"/>
    <w:rsid w:val="00035103"/>
    <w:rsid w:val="00036CB6"/>
    <w:rsid w:val="00037403"/>
    <w:rsid w:val="00041DC5"/>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194E"/>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3DE"/>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6EA"/>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6CB"/>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260"/>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5A11"/>
    <w:rsid w:val="002367E9"/>
    <w:rsid w:val="00240DA7"/>
    <w:rsid w:val="00240EC5"/>
    <w:rsid w:val="00241026"/>
    <w:rsid w:val="00241856"/>
    <w:rsid w:val="00241ADA"/>
    <w:rsid w:val="00242523"/>
    <w:rsid w:val="002436F0"/>
    <w:rsid w:val="00244766"/>
    <w:rsid w:val="00244C4F"/>
    <w:rsid w:val="00246184"/>
    <w:rsid w:val="00246648"/>
    <w:rsid w:val="00247022"/>
    <w:rsid w:val="0025274C"/>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D77A2"/>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E7F36"/>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1AB6"/>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1CD"/>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973"/>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3E1F"/>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449"/>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1D78"/>
    <w:rsid w:val="00544887"/>
    <w:rsid w:val="00544C23"/>
    <w:rsid w:val="00546A1A"/>
    <w:rsid w:val="00550514"/>
    <w:rsid w:val="00551E1B"/>
    <w:rsid w:val="005528DC"/>
    <w:rsid w:val="00552D20"/>
    <w:rsid w:val="00554319"/>
    <w:rsid w:val="00554504"/>
    <w:rsid w:val="00554612"/>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5F69AF"/>
    <w:rsid w:val="00600101"/>
    <w:rsid w:val="0060062B"/>
    <w:rsid w:val="006009B3"/>
    <w:rsid w:val="00601123"/>
    <w:rsid w:val="00602B81"/>
    <w:rsid w:val="00602C87"/>
    <w:rsid w:val="00602E64"/>
    <w:rsid w:val="0060649C"/>
    <w:rsid w:val="00607D6A"/>
    <w:rsid w:val="00610531"/>
    <w:rsid w:val="00611BA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7E3"/>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130A"/>
    <w:rsid w:val="00673242"/>
    <w:rsid w:val="00673328"/>
    <w:rsid w:val="00673538"/>
    <w:rsid w:val="0067375C"/>
    <w:rsid w:val="00674294"/>
    <w:rsid w:val="0067477F"/>
    <w:rsid w:val="006757D9"/>
    <w:rsid w:val="0067781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549"/>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0641"/>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2416"/>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29E5"/>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069E"/>
    <w:rsid w:val="007830F7"/>
    <w:rsid w:val="00783AE0"/>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6E1F"/>
    <w:rsid w:val="007C72B3"/>
    <w:rsid w:val="007C7A6B"/>
    <w:rsid w:val="007C7AFF"/>
    <w:rsid w:val="007C7C66"/>
    <w:rsid w:val="007D01FF"/>
    <w:rsid w:val="007D0250"/>
    <w:rsid w:val="007D2ADA"/>
    <w:rsid w:val="007D3163"/>
    <w:rsid w:val="007D341D"/>
    <w:rsid w:val="007D3E43"/>
    <w:rsid w:val="007D3F1B"/>
    <w:rsid w:val="007D46AF"/>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1EDE"/>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0DE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3A2"/>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1D91"/>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1DC1"/>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31"/>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D21"/>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534A"/>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899"/>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324"/>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722"/>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AF6DD6"/>
    <w:rsid w:val="00AF7E97"/>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221"/>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3629B"/>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890"/>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A2E"/>
    <w:rsid w:val="00E40FD9"/>
    <w:rsid w:val="00E41CBB"/>
    <w:rsid w:val="00E431CB"/>
    <w:rsid w:val="00E4348F"/>
    <w:rsid w:val="00E43557"/>
    <w:rsid w:val="00E4395E"/>
    <w:rsid w:val="00E450A8"/>
    <w:rsid w:val="00E45137"/>
    <w:rsid w:val="00E45179"/>
    <w:rsid w:val="00E45FE1"/>
    <w:rsid w:val="00E466E9"/>
    <w:rsid w:val="00E46B04"/>
    <w:rsid w:val="00E46BA8"/>
    <w:rsid w:val="00E47AF4"/>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0A31"/>
    <w:rsid w:val="00EA2EC1"/>
    <w:rsid w:val="00EA33E8"/>
    <w:rsid w:val="00EA3B22"/>
    <w:rsid w:val="00EA3D8A"/>
    <w:rsid w:val="00EA6593"/>
    <w:rsid w:val="00EA68EB"/>
    <w:rsid w:val="00EA6FEE"/>
    <w:rsid w:val="00EA7BA4"/>
    <w:rsid w:val="00EB0A4F"/>
    <w:rsid w:val="00EB1A29"/>
    <w:rsid w:val="00EB349B"/>
    <w:rsid w:val="00EB41FA"/>
    <w:rsid w:val="00EB5689"/>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D7C6A"/>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6FD"/>
    <w:rsid w:val="00EF7A03"/>
    <w:rsid w:val="00F0097A"/>
    <w:rsid w:val="00F01464"/>
    <w:rsid w:val="00F02210"/>
    <w:rsid w:val="00F02F00"/>
    <w:rsid w:val="00F03B63"/>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6D74"/>
    <w:rsid w:val="00F27375"/>
    <w:rsid w:val="00F318F8"/>
    <w:rsid w:val="00F32C31"/>
    <w:rsid w:val="00F342BE"/>
    <w:rsid w:val="00F34868"/>
    <w:rsid w:val="00F3533F"/>
    <w:rsid w:val="00F3663F"/>
    <w:rsid w:val="00F367E4"/>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A43"/>
    <w:rsid w:val="00FA4DF8"/>
    <w:rsid w:val="00FA548B"/>
    <w:rsid w:val="00FA54CB"/>
    <w:rsid w:val="00FA6010"/>
    <w:rsid w:val="00FA7313"/>
    <w:rsid w:val="00FB0659"/>
    <w:rsid w:val="00FB0D25"/>
    <w:rsid w:val="00FB1E29"/>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580"/>
    <w:rsid w:val="00FE39A1"/>
    <w:rsid w:val="00FE3FE9"/>
    <w:rsid w:val="00FE478E"/>
    <w:rsid w:val="00FE5DC0"/>
    <w:rsid w:val="00FE651E"/>
    <w:rsid w:val="00FE7D02"/>
    <w:rsid w:val="00FF0330"/>
    <w:rsid w:val="00FF1074"/>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 w:type="paragraph" w:customStyle="1" w:styleId="Doc-text2">
    <w:name w:val="Doc-text2"/>
    <w:basedOn w:val="Normal"/>
    <w:link w:val="Doc-text2Char"/>
    <w:qFormat/>
    <w:rsid w:val="00235A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35A11"/>
    <w:rPr>
      <w:rFonts w:ascii="Arial" w:eastAsia="MS Mincho" w:hAnsi="Arial"/>
      <w:szCs w:val="24"/>
      <w:lang w:eastAsia="en-GB"/>
    </w:rPr>
  </w:style>
  <w:style w:type="paragraph" w:styleId="ListParagraph">
    <w:name w:val="List Paragraph"/>
    <w:basedOn w:val="Normal"/>
    <w:uiPriority w:val="34"/>
    <w:qFormat/>
    <w:rsid w:val="004D6449"/>
    <w:pPr>
      <w:ind w:left="720"/>
      <w:contextualSpacing/>
    </w:pPr>
  </w:style>
  <w:style w:type="character" w:customStyle="1" w:styleId="CRCoverPageZchn">
    <w:name w:val="CR Cover Page Zchn"/>
    <w:link w:val="CRCoverPage"/>
    <w:rsid w:val="0069354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4.xml><?xml version="1.0" encoding="utf-8"?>
<ds:datastoreItem xmlns:ds="http://schemas.openxmlformats.org/officeDocument/2006/customXml" ds:itemID="{53CFE037-DE51-42FF-8BF7-A7BE4D09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38333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8</cp:revision>
  <cp:lastPrinted>2010-06-10T12:19:00Z</cp:lastPrinted>
  <dcterms:created xsi:type="dcterms:W3CDTF">2020-03-09T21:21:00Z</dcterms:created>
  <dcterms:modified xsi:type="dcterms:W3CDTF">2020-03-09T21:27:00Z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