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7164F" w14:textId="33A4EFB5" w:rsidR="00893C3A" w:rsidRDefault="00893C3A" w:rsidP="00893C3A">
      <w:pPr>
        <w:pStyle w:val="CRCoverPage"/>
        <w:tabs>
          <w:tab w:val="right" w:pos="9639"/>
        </w:tabs>
        <w:spacing w:after="0"/>
        <w:rPr>
          <w:b/>
          <w:i/>
          <w:noProof/>
          <w:sz w:val="28"/>
        </w:rPr>
      </w:pPr>
      <w:bookmarkStart w:id="0" w:name="_Toc535261118"/>
      <w:bookmarkStart w:id="1" w:name="_Toc12750873"/>
      <w:r>
        <w:rPr>
          <w:b/>
          <w:noProof/>
          <w:sz w:val="24"/>
        </w:rPr>
        <w:t>3GPP TSG-RAN2 Meeting #10</w:t>
      </w:r>
      <w:r w:rsidR="001E2F14">
        <w:rPr>
          <w:b/>
          <w:noProof/>
          <w:sz w:val="24"/>
        </w:rPr>
        <w:t>8</w:t>
      </w:r>
      <w:r>
        <w:rPr>
          <w:b/>
          <w:i/>
          <w:noProof/>
          <w:sz w:val="28"/>
        </w:rPr>
        <w:tab/>
      </w:r>
      <w:r w:rsidRPr="00495F34">
        <w:rPr>
          <w:b/>
          <w:i/>
          <w:noProof/>
          <w:sz w:val="28"/>
        </w:rPr>
        <w:t>R2-</w:t>
      </w:r>
      <w:r w:rsidRPr="00855D7C">
        <w:rPr>
          <w:b/>
          <w:i/>
          <w:noProof/>
          <w:sz w:val="28"/>
        </w:rPr>
        <w:t>19</w:t>
      </w:r>
      <w:r w:rsidR="00F9490B">
        <w:rPr>
          <w:b/>
          <w:i/>
          <w:noProof/>
          <w:sz w:val="28"/>
        </w:rPr>
        <w:t>15676</w:t>
      </w:r>
    </w:p>
    <w:p w14:paraId="080FBA15" w14:textId="4DF7EB79" w:rsidR="00893C3A" w:rsidRDefault="001E2F14" w:rsidP="00893C3A">
      <w:pPr>
        <w:pStyle w:val="CRCoverPage"/>
        <w:outlineLvl w:val="0"/>
        <w:rPr>
          <w:b/>
          <w:noProof/>
          <w:sz w:val="24"/>
        </w:rPr>
      </w:pPr>
      <w:r>
        <w:rPr>
          <w:b/>
          <w:noProof/>
          <w:sz w:val="24"/>
        </w:rPr>
        <w:t>Reno</w:t>
      </w:r>
      <w:r w:rsidR="00893C3A" w:rsidRPr="00E35BCD">
        <w:rPr>
          <w:b/>
          <w:noProof/>
          <w:sz w:val="24"/>
        </w:rPr>
        <w:t xml:space="preserve">, </w:t>
      </w:r>
      <w:r>
        <w:rPr>
          <w:b/>
          <w:noProof/>
          <w:sz w:val="24"/>
        </w:rPr>
        <w:t>USA</w:t>
      </w:r>
      <w:r w:rsidR="00893C3A" w:rsidRPr="00E35BCD">
        <w:rPr>
          <w:b/>
          <w:noProof/>
          <w:sz w:val="24"/>
        </w:rPr>
        <w:t xml:space="preserve">, </w:t>
      </w:r>
      <w:r w:rsidR="00893C3A">
        <w:rPr>
          <w:b/>
          <w:noProof/>
          <w:sz w:val="24"/>
        </w:rPr>
        <w:t>1</w:t>
      </w:r>
      <w:r>
        <w:rPr>
          <w:b/>
          <w:noProof/>
          <w:sz w:val="24"/>
        </w:rPr>
        <w:t>8</w:t>
      </w:r>
      <w:r w:rsidR="00893C3A" w:rsidRPr="00E35BCD">
        <w:rPr>
          <w:b/>
          <w:noProof/>
          <w:sz w:val="24"/>
        </w:rPr>
        <w:t xml:space="preserve">th – </w:t>
      </w:r>
      <w:r>
        <w:rPr>
          <w:b/>
          <w:noProof/>
          <w:sz w:val="24"/>
        </w:rPr>
        <w:t>22nd</w:t>
      </w:r>
      <w:r w:rsidR="00893C3A" w:rsidRPr="00E35BCD">
        <w:rPr>
          <w:b/>
          <w:noProof/>
          <w:sz w:val="24"/>
        </w:rPr>
        <w:t xml:space="preserve"> </w:t>
      </w:r>
      <w:r>
        <w:rPr>
          <w:b/>
          <w:noProof/>
          <w:sz w:val="24"/>
        </w:rPr>
        <w:t>November</w:t>
      </w:r>
      <w:r w:rsidR="00893C3A"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3C3A" w14:paraId="7F522C62" w14:textId="77777777" w:rsidTr="001207A2">
        <w:tc>
          <w:tcPr>
            <w:tcW w:w="9641" w:type="dxa"/>
            <w:gridSpan w:val="9"/>
            <w:tcBorders>
              <w:top w:val="single" w:sz="4" w:space="0" w:color="auto"/>
              <w:left w:val="single" w:sz="4" w:space="0" w:color="auto"/>
              <w:right w:val="single" w:sz="4" w:space="0" w:color="auto"/>
            </w:tcBorders>
          </w:tcPr>
          <w:p w14:paraId="5E6261E3" w14:textId="77777777" w:rsidR="00893C3A" w:rsidRDefault="00893C3A" w:rsidP="001207A2">
            <w:pPr>
              <w:pStyle w:val="CRCoverPage"/>
              <w:spacing w:after="0"/>
              <w:jc w:val="right"/>
              <w:rPr>
                <w:i/>
                <w:noProof/>
              </w:rPr>
            </w:pPr>
            <w:r>
              <w:rPr>
                <w:i/>
                <w:noProof/>
                <w:sz w:val="14"/>
              </w:rPr>
              <w:t>CR-Form-v11.4</w:t>
            </w:r>
          </w:p>
        </w:tc>
      </w:tr>
      <w:tr w:rsidR="00893C3A" w14:paraId="075CE257" w14:textId="77777777" w:rsidTr="001207A2">
        <w:tc>
          <w:tcPr>
            <w:tcW w:w="9641" w:type="dxa"/>
            <w:gridSpan w:val="9"/>
            <w:tcBorders>
              <w:left w:val="single" w:sz="4" w:space="0" w:color="auto"/>
              <w:right w:val="single" w:sz="4" w:space="0" w:color="auto"/>
            </w:tcBorders>
          </w:tcPr>
          <w:p w14:paraId="0E7DB386" w14:textId="77777777" w:rsidR="00893C3A" w:rsidRDefault="00893C3A" w:rsidP="001207A2">
            <w:pPr>
              <w:pStyle w:val="CRCoverPage"/>
              <w:spacing w:after="0"/>
              <w:jc w:val="center"/>
              <w:rPr>
                <w:noProof/>
              </w:rPr>
            </w:pPr>
            <w:r>
              <w:rPr>
                <w:b/>
                <w:noProof/>
                <w:sz w:val="32"/>
              </w:rPr>
              <w:t>CHANGE REQUEST</w:t>
            </w:r>
          </w:p>
        </w:tc>
      </w:tr>
      <w:tr w:rsidR="00893C3A" w14:paraId="3FE59F4A" w14:textId="77777777" w:rsidTr="001207A2">
        <w:tc>
          <w:tcPr>
            <w:tcW w:w="9641" w:type="dxa"/>
            <w:gridSpan w:val="9"/>
            <w:tcBorders>
              <w:left w:val="single" w:sz="4" w:space="0" w:color="auto"/>
              <w:right w:val="single" w:sz="4" w:space="0" w:color="auto"/>
            </w:tcBorders>
          </w:tcPr>
          <w:p w14:paraId="1163E219" w14:textId="77777777" w:rsidR="00893C3A" w:rsidRDefault="00893C3A" w:rsidP="001207A2">
            <w:pPr>
              <w:pStyle w:val="CRCoverPage"/>
              <w:spacing w:after="0"/>
              <w:rPr>
                <w:noProof/>
                <w:sz w:val="8"/>
                <w:szCs w:val="8"/>
              </w:rPr>
            </w:pPr>
          </w:p>
        </w:tc>
      </w:tr>
      <w:tr w:rsidR="00893C3A" w14:paraId="6C429A06" w14:textId="77777777" w:rsidTr="001207A2">
        <w:tc>
          <w:tcPr>
            <w:tcW w:w="142" w:type="dxa"/>
            <w:tcBorders>
              <w:left w:val="single" w:sz="4" w:space="0" w:color="auto"/>
            </w:tcBorders>
          </w:tcPr>
          <w:p w14:paraId="671CBB4A" w14:textId="77777777" w:rsidR="00893C3A" w:rsidRDefault="00893C3A" w:rsidP="001207A2">
            <w:pPr>
              <w:pStyle w:val="CRCoverPage"/>
              <w:spacing w:after="0"/>
              <w:jc w:val="right"/>
              <w:rPr>
                <w:noProof/>
              </w:rPr>
            </w:pPr>
          </w:p>
        </w:tc>
        <w:tc>
          <w:tcPr>
            <w:tcW w:w="1559" w:type="dxa"/>
            <w:shd w:val="pct30" w:color="FFFF00" w:fill="auto"/>
          </w:tcPr>
          <w:p w14:paraId="5449E4D1" w14:textId="77777777" w:rsidR="00893C3A" w:rsidRPr="00410371" w:rsidRDefault="00893C3A" w:rsidP="001207A2">
            <w:pPr>
              <w:pStyle w:val="CRCoverPage"/>
              <w:spacing w:after="0"/>
              <w:jc w:val="right"/>
              <w:rPr>
                <w:b/>
                <w:noProof/>
                <w:sz w:val="28"/>
              </w:rPr>
            </w:pPr>
            <w:r w:rsidRPr="001B4E2C">
              <w:rPr>
                <w:b/>
                <w:noProof/>
                <w:sz w:val="28"/>
              </w:rPr>
              <w:t>38.3</w:t>
            </w:r>
            <w:r w:rsidR="001F292F">
              <w:rPr>
                <w:b/>
                <w:noProof/>
                <w:sz w:val="28"/>
              </w:rPr>
              <w:t>06</w:t>
            </w:r>
          </w:p>
        </w:tc>
        <w:tc>
          <w:tcPr>
            <w:tcW w:w="709" w:type="dxa"/>
          </w:tcPr>
          <w:p w14:paraId="31DC0516" w14:textId="77777777" w:rsidR="00893C3A" w:rsidRDefault="00893C3A" w:rsidP="001207A2">
            <w:pPr>
              <w:pStyle w:val="CRCoverPage"/>
              <w:spacing w:after="0"/>
              <w:jc w:val="center"/>
              <w:rPr>
                <w:noProof/>
              </w:rPr>
            </w:pPr>
            <w:r>
              <w:rPr>
                <w:b/>
                <w:noProof/>
                <w:sz w:val="28"/>
              </w:rPr>
              <w:t>CR</w:t>
            </w:r>
          </w:p>
        </w:tc>
        <w:tc>
          <w:tcPr>
            <w:tcW w:w="1276" w:type="dxa"/>
            <w:shd w:val="pct30" w:color="FFFF00" w:fill="auto"/>
          </w:tcPr>
          <w:p w14:paraId="60BBEAB1" w14:textId="252755F3" w:rsidR="00893C3A" w:rsidRPr="00D03E9A" w:rsidRDefault="00F9490B" w:rsidP="001207A2">
            <w:pPr>
              <w:pStyle w:val="CRCoverPage"/>
              <w:spacing w:after="0"/>
              <w:rPr>
                <w:noProof/>
              </w:rPr>
            </w:pPr>
            <w:r>
              <w:rPr>
                <w:noProof/>
              </w:rPr>
              <w:t>0203</w:t>
            </w:r>
            <w:bookmarkStart w:id="2" w:name="_GoBack"/>
            <w:bookmarkEnd w:id="2"/>
          </w:p>
        </w:tc>
        <w:tc>
          <w:tcPr>
            <w:tcW w:w="709" w:type="dxa"/>
          </w:tcPr>
          <w:p w14:paraId="24277001" w14:textId="77777777" w:rsidR="00893C3A" w:rsidRDefault="00893C3A" w:rsidP="001207A2">
            <w:pPr>
              <w:pStyle w:val="CRCoverPage"/>
              <w:tabs>
                <w:tab w:val="right" w:pos="625"/>
              </w:tabs>
              <w:spacing w:after="0"/>
              <w:jc w:val="center"/>
              <w:rPr>
                <w:noProof/>
              </w:rPr>
            </w:pPr>
            <w:r>
              <w:rPr>
                <w:b/>
                <w:bCs/>
                <w:noProof/>
                <w:sz w:val="28"/>
              </w:rPr>
              <w:t>rev</w:t>
            </w:r>
          </w:p>
        </w:tc>
        <w:tc>
          <w:tcPr>
            <w:tcW w:w="992" w:type="dxa"/>
            <w:shd w:val="pct30" w:color="FFFF00" w:fill="auto"/>
          </w:tcPr>
          <w:p w14:paraId="180098D4" w14:textId="77777777" w:rsidR="00893C3A" w:rsidRPr="00410371" w:rsidRDefault="00893C3A" w:rsidP="001207A2">
            <w:pPr>
              <w:pStyle w:val="CRCoverPage"/>
              <w:spacing w:after="0"/>
              <w:jc w:val="center"/>
              <w:rPr>
                <w:b/>
                <w:noProof/>
              </w:rPr>
            </w:pPr>
          </w:p>
        </w:tc>
        <w:tc>
          <w:tcPr>
            <w:tcW w:w="2410" w:type="dxa"/>
          </w:tcPr>
          <w:p w14:paraId="69F3B4E9" w14:textId="77777777" w:rsidR="00893C3A" w:rsidRDefault="00893C3A" w:rsidP="001207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703BD1" w14:textId="772C27FB" w:rsidR="00893C3A" w:rsidRPr="00FC50FF" w:rsidRDefault="00893C3A" w:rsidP="001207A2">
            <w:pPr>
              <w:pStyle w:val="CRCoverPage"/>
              <w:spacing w:after="0"/>
              <w:jc w:val="center"/>
              <w:rPr>
                <w:b/>
                <w:noProof/>
                <w:sz w:val="28"/>
              </w:rPr>
            </w:pPr>
            <w:r w:rsidRPr="00FC50FF">
              <w:rPr>
                <w:b/>
                <w:noProof/>
                <w:sz w:val="28"/>
              </w:rPr>
              <w:t>15.</w:t>
            </w:r>
            <w:r w:rsidR="00DF6FCC">
              <w:rPr>
                <w:b/>
                <w:noProof/>
                <w:sz w:val="28"/>
              </w:rPr>
              <w:t>7</w:t>
            </w:r>
            <w:r w:rsidRPr="00FC50FF">
              <w:rPr>
                <w:b/>
                <w:noProof/>
                <w:sz w:val="28"/>
              </w:rPr>
              <w:t>.0</w:t>
            </w:r>
          </w:p>
        </w:tc>
        <w:tc>
          <w:tcPr>
            <w:tcW w:w="143" w:type="dxa"/>
            <w:tcBorders>
              <w:right w:val="single" w:sz="4" w:space="0" w:color="auto"/>
            </w:tcBorders>
          </w:tcPr>
          <w:p w14:paraId="7DB38D59" w14:textId="77777777" w:rsidR="00893C3A" w:rsidRDefault="00893C3A" w:rsidP="001207A2">
            <w:pPr>
              <w:pStyle w:val="CRCoverPage"/>
              <w:spacing w:after="0"/>
              <w:rPr>
                <w:noProof/>
              </w:rPr>
            </w:pPr>
          </w:p>
        </w:tc>
      </w:tr>
      <w:tr w:rsidR="00893C3A" w14:paraId="0CCB2D15" w14:textId="77777777" w:rsidTr="001207A2">
        <w:tc>
          <w:tcPr>
            <w:tcW w:w="9641" w:type="dxa"/>
            <w:gridSpan w:val="9"/>
            <w:tcBorders>
              <w:left w:val="single" w:sz="4" w:space="0" w:color="auto"/>
              <w:right w:val="single" w:sz="4" w:space="0" w:color="auto"/>
            </w:tcBorders>
          </w:tcPr>
          <w:p w14:paraId="521BBA69" w14:textId="77777777" w:rsidR="00893C3A" w:rsidRDefault="00893C3A" w:rsidP="001207A2">
            <w:pPr>
              <w:pStyle w:val="CRCoverPage"/>
              <w:spacing w:after="0"/>
              <w:rPr>
                <w:noProof/>
              </w:rPr>
            </w:pPr>
          </w:p>
        </w:tc>
      </w:tr>
      <w:tr w:rsidR="00893C3A" w14:paraId="69941E4C" w14:textId="77777777" w:rsidTr="001207A2">
        <w:tc>
          <w:tcPr>
            <w:tcW w:w="9641" w:type="dxa"/>
            <w:gridSpan w:val="9"/>
            <w:tcBorders>
              <w:top w:val="single" w:sz="4" w:space="0" w:color="auto"/>
            </w:tcBorders>
          </w:tcPr>
          <w:p w14:paraId="698D376C" w14:textId="77777777" w:rsidR="00893C3A" w:rsidRPr="00F25D98" w:rsidRDefault="00893C3A" w:rsidP="001207A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93C3A" w14:paraId="2F7F8C86" w14:textId="77777777" w:rsidTr="001207A2">
        <w:tc>
          <w:tcPr>
            <w:tcW w:w="9641" w:type="dxa"/>
            <w:gridSpan w:val="9"/>
          </w:tcPr>
          <w:p w14:paraId="725B314F" w14:textId="77777777" w:rsidR="00893C3A" w:rsidRDefault="00893C3A" w:rsidP="001207A2">
            <w:pPr>
              <w:pStyle w:val="CRCoverPage"/>
              <w:spacing w:after="0"/>
              <w:rPr>
                <w:noProof/>
                <w:sz w:val="8"/>
                <w:szCs w:val="8"/>
              </w:rPr>
            </w:pPr>
          </w:p>
        </w:tc>
      </w:tr>
    </w:tbl>
    <w:p w14:paraId="4B3ECF04" w14:textId="77777777" w:rsidR="00893C3A" w:rsidRDefault="00893C3A" w:rsidP="00893C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3C3A" w14:paraId="62E3257E" w14:textId="77777777" w:rsidTr="001207A2">
        <w:tc>
          <w:tcPr>
            <w:tcW w:w="2835" w:type="dxa"/>
          </w:tcPr>
          <w:p w14:paraId="43989A3B" w14:textId="77777777" w:rsidR="00893C3A" w:rsidRDefault="00893C3A" w:rsidP="001207A2">
            <w:pPr>
              <w:pStyle w:val="CRCoverPage"/>
              <w:tabs>
                <w:tab w:val="right" w:pos="2751"/>
              </w:tabs>
              <w:spacing w:after="0"/>
              <w:rPr>
                <w:b/>
                <w:i/>
                <w:noProof/>
              </w:rPr>
            </w:pPr>
            <w:r>
              <w:rPr>
                <w:b/>
                <w:i/>
                <w:noProof/>
              </w:rPr>
              <w:t>Proposed change affects:</w:t>
            </w:r>
          </w:p>
        </w:tc>
        <w:tc>
          <w:tcPr>
            <w:tcW w:w="1418" w:type="dxa"/>
          </w:tcPr>
          <w:p w14:paraId="506191BD" w14:textId="77777777" w:rsidR="00893C3A" w:rsidRDefault="00893C3A" w:rsidP="001207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20E45D" w14:textId="77777777" w:rsidR="00893C3A" w:rsidRDefault="00893C3A" w:rsidP="001207A2">
            <w:pPr>
              <w:pStyle w:val="CRCoverPage"/>
              <w:spacing w:after="0"/>
              <w:jc w:val="center"/>
              <w:rPr>
                <w:b/>
                <w:caps/>
                <w:noProof/>
              </w:rPr>
            </w:pPr>
          </w:p>
        </w:tc>
        <w:tc>
          <w:tcPr>
            <w:tcW w:w="709" w:type="dxa"/>
            <w:tcBorders>
              <w:left w:val="single" w:sz="4" w:space="0" w:color="auto"/>
            </w:tcBorders>
          </w:tcPr>
          <w:p w14:paraId="6AE5A26B" w14:textId="77777777" w:rsidR="00893C3A" w:rsidRDefault="00893C3A" w:rsidP="001207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94CC86" w14:textId="77777777" w:rsidR="00893C3A" w:rsidRDefault="00893C3A" w:rsidP="001207A2">
            <w:pPr>
              <w:pStyle w:val="CRCoverPage"/>
              <w:spacing w:after="0"/>
              <w:jc w:val="center"/>
              <w:rPr>
                <w:b/>
                <w:caps/>
                <w:noProof/>
              </w:rPr>
            </w:pPr>
            <w:r>
              <w:rPr>
                <w:b/>
                <w:caps/>
                <w:noProof/>
              </w:rPr>
              <w:t>X</w:t>
            </w:r>
          </w:p>
        </w:tc>
        <w:tc>
          <w:tcPr>
            <w:tcW w:w="2126" w:type="dxa"/>
          </w:tcPr>
          <w:p w14:paraId="1576E8A7" w14:textId="77777777" w:rsidR="00893C3A" w:rsidRDefault="00893C3A" w:rsidP="001207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C81C72" w14:textId="77777777" w:rsidR="00893C3A" w:rsidRDefault="00893C3A" w:rsidP="001207A2">
            <w:pPr>
              <w:pStyle w:val="CRCoverPage"/>
              <w:spacing w:after="0"/>
              <w:jc w:val="center"/>
              <w:rPr>
                <w:b/>
                <w:caps/>
                <w:noProof/>
              </w:rPr>
            </w:pPr>
            <w:r>
              <w:rPr>
                <w:b/>
                <w:caps/>
                <w:noProof/>
              </w:rPr>
              <w:t>X</w:t>
            </w:r>
          </w:p>
        </w:tc>
        <w:tc>
          <w:tcPr>
            <w:tcW w:w="1418" w:type="dxa"/>
            <w:tcBorders>
              <w:left w:val="nil"/>
            </w:tcBorders>
          </w:tcPr>
          <w:p w14:paraId="50F809B8" w14:textId="77777777" w:rsidR="00893C3A" w:rsidRDefault="00893C3A" w:rsidP="001207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9BC8C" w14:textId="77777777" w:rsidR="00893C3A" w:rsidRDefault="00893C3A" w:rsidP="001207A2">
            <w:pPr>
              <w:pStyle w:val="CRCoverPage"/>
              <w:spacing w:after="0"/>
              <w:jc w:val="center"/>
              <w:rPr>
                <w:b/>
                <w:bCs/>
                <w:caps/>
                <w:noProof/>
              </w:rPr>
            </w:pPr>
          </w:p>
        </w:tc>
      </w:tr>
    </w:tbl>
    <w:p w14:paraId="3F223C6C" w14:textId="77777777" w:rsidR="00893C3A" w:rsidRDefault="00893C3A" w:rsidP="00893C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3C3A" w14:paraId="60C5C412" w14:textId="77777777" w:rsidTr="001207A2">
        <w:tc>
          <w:tcPr>
            <w:tcW w:w="9640" w:type="dxa"/>
            <w:gridSpan w:val="11"/>
          </w:tcPr>
          <w:p w14:paraId="1F74D96C" w14:textId="77777777" w:rsidR="00893C3A" w:rsidRDefault="00893C3A" w:rsidP="001207A2">
            <w:pPr>
              <w:pStyle w:val="CRCoverPage"/>
              <w:spacing w:after="0"/>
              <w:rPr>
                <w:noProof/>
                <w:sz w:val="8"/>
                <w:szCs w:val="8"/>
              </w:rPr>
            </w:pPr>
          </w:p>
        </w:tc>
      </w:tr>
      <w:tr w:rsidR="00893C3A" w14:paraId="44C1B39C" w14:textId="77777777" w:rsidTr="001207A2">
        <w:tc>
          <w:tcPr>
            <w:tcW w:w="1843" w:type="dxa"/>
            <w:tcBorders>
              <w:top w:val="single" w:sz="4" w:space="0" w:color="auto"/>
              <w:left w:val="single" w:sz="4" w:space="0" w:color="auto"/>
            </w:tcBorders>
          </w:tcPr>
          <w:p w14:paraId="1DFFDD74" w14:textId="77777777" w:rsidR="00893C3A" w:rsidRDefault="00893C3A" w:rsidP="001207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DF68BA" w14:textId="797A2AC6" w:rsidR="00893C3A" w:rsidRDefault="00813E2C" w:rsidP="001207A2">
            <w:pPr>
              <w:pStyle w:val="CRCoverPage"/>
              <w:spacing w:after="0"/>
              <w:ind w:left="100"/>
              <w:rPr>
                <w:noProof/>
              </w:rPr>
            </w:pPr>
            <w:r w:rsidRPr="00813E2C">
              <w:rPr>
                <w:noProof/>
              </w:rPr>
              <w:t>On NR CGI reporting related issues</w:t>
            </w:r>
          </w:p>
        </w:tc>
      </w:tr>
      <w:tr w:rsidR="00893C3A" w14:paraId="009A1C66" w14:textId="77777777" w:rsidTr="001207A2">
        <w:tc>
          <w:tcPr>
            <w:tcW w:w="1843" w:type="dxa"/>
            <w:tcBorders>
              <w:left w:val="single" w:sz="4" w:space="0" w:color="auto"/>
            </w:tcBorders>
          </w:tcPr>
          <w:p w14:paraId="5614543E" w14:textId="77777777" w:rsidR="00893C3A" w:rsidRDefault="00893C3A" w:rsidP="001207A2">
            <w:pPr>
              <w:pStyle w:val="CRCoverPage"/>
              <w:spacing w:after="0"/>
              <w:rPr>
                <w:b/>
                <w:i/>
                <w:noProof/>
                <w:sz w:val="8"/>
                <w:szCs w:val="8"/>
              </w:rPr>
            </w:pPr>
          </w:p>
        </w:tc>
        <w:tc>
          <w:tcPr>
            <w:tcW w:w="7797" w:type="dxa"/>
            <w:gridSpan w:val="10"/>
            <w:tcBorders>
              <w:right w:val="single" w:sz="4" w:space="0" w:color="auto"/>
            </w:tcBorders>
          </w:tcPr>
          <w:p w14:paraId="64F0AFEE" w14:textId="77777777" w:rsidR="00893C3A" w:rsidRDefault="00893C3A" w:rsidP="001207A2">
            <w:pPr>
              <w:pStyle w:val="CRCoverPage"/>
              <w:spacing w:after="0"/>
              <w:rPr>
                <w:noProof/>
                <w:sz w:val="8"/>
                <w:szCs w:val="8"/>
              </w:rPr>
            </w:pPr>
          </w:p>
        </w:tc>
      </w:tr>
      <w:tr w:rsidR="00893C3A" w14:paraId="6C203164" w14:textId="77777777" w:rsidTr="001207A2">
        <w:tc>
          <w:tcPr>
            <w:tcW w:w="1843" w:type="dxa"/>
            <w:tcBorders>
              <w:left w:val="single" w:sz="4" w:space="0" w:color="auto"/>
            </w:tcBorders>
          </w:tcPr>
          <w:p w14:paraId="33402DDA" w14:textId="77777777" w:rsidR="00893C3A" w:rsidRDefault="00893C3A" w:rsidP="001207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BD1E6" w14:textId="77777777" w:rsidR="00893C3A" w:rsidRDefault="00893C3A" w:rsidP="001207A2">
            <w:pPr>
              <w:pStyle w:val="CRCoverPage"/>
              <w:spacing w:after="0"/>
              <w:ind w:left="100"/>
              <w:rPr>
                <w:noProof/>
              </w:rPr>
            </w:pPr>
            <w:r>
              <w:t>Ericsson</w:t>
            </w:r>
          </w:p>
        </w:tc>
      </w:tr>
      <w:tr w:rsidR="00893C3A" w14:paraId="19768B31" w14:textId="77777777" w:rsidTr="001207A2">
        <w:tc>
          <w:tcPr>
            <w:tcW w:w="1843" w:type="dxa"/>
            <w:tcBorders>
              <w:left w:val="single" w:sz="4" w:space="0" w:color="auto"/>
            </w:tcBorders>
          </w:tcPr>
          <w:p w14:paraId="2A13C0C4" w14:textId="77777777" w:rsidR="00893C3A" w:rsidRDefault="00893C3A" w:rsidP="001207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D6E75C" w14:textId="77777777" w:rsidR="00893C3A" w:rsidRDefault="00893C3A" w:rsidP="001207A2">
            <w:pPr>
              <w:pStyle w:val="CRCoverPage"/>
              <w:spacing w:after="0"/>
              <w:ind w:left="100"/>
              <w:rPr>
                <w:noProof/>
              </w:rPr>
            </w:pPr>
            <w:r>
              <w:t>R2</w:t>
            </w:r>
          </w:p>
        </w:tc>
      </w:tr>
      <w:tr w:rsidR="00893C3A" w14:paraId="52A28298" w14:textId="77777777" w:rsidTr="001207A2">
        <w:tc>
          <w:tcPr>
            <w:tcW w:w="1843" w:type="dxa"/>
            <w:tcBorders>
              <w:left w:val="single" w:sz="4" w:space="0" w:color="auto"/>
            </w:tcBorders>
          </w:tcPr>
          <w:p w14:paraId="73C69750" w14:textId="77777777" w:rsidR="00893C3A" w:rsidRPr="006A7B94" w:rsidRDefault="00893C3A" w:rsidP="001207A2">
            <w:pPr>
              <w:pStyle w:val="CRCoverPage"/>
              <w:spacing w:after="0"/>
              <w:rPr>
                <w:b/>
                <w:i/>
                <w:noProof/>
                <w:sz w:val="8"/>
                <w:szCs w:val="8"/>
              </w:rPr>
            </w:pPr>
          </w:p>
        </w:tc>
        <w:tc>
          <w:tcPr>
            <w:tcW w:w="7797" w:type="dxa"/>
            <w:gridSpan w:val="10"/>
            <w:tcBorders>
              <w:right w:val="single" w:sz="4" w:space="0" w:color="auto"/>
            </w:tcBorders>
          </w:tcPr>
          <w:p w14:paraId="24A7C0F7" w14:textId="77777777" w:rsidR="00893C3A" w:rsidRPr="006A7B94" w:rsidRDefault="00893C3A" w:rsidP="001207A2">
            <w:pPr>
              <w:pStyle w:val="CRCoverPage"/>
              <w:spacing w:after="0"/>
              <w:rPr>
                <w:noProof/>
                <w:sz w:val="8"/>
                <w:szCs w:val="8"/>
              </w:rPr>
            </w:pPr>
          </w:p>
        </w:tc>
      </w:tr>
      <w:tr w:rsidR="00893C3A" w14:paraId="7D66D3E5" w14:textId="77777777" w:rsidTr="001207A2">
        <w:tc>
          <w:tcPr>
            <w:tcW w:w="1843" w:type="dxa"/>
            <w:tcBorders>
              <w:left w:val="single" w:sz="4" w:space="0" w:color="auto"/>
            </w:tcBorders>
          </w:tcPr>
          <w:p w14:paraId="3F78EA45" w14:textId="77777777" w:rsidR="00893C3A" w:rsidRPr="006A7B94" w:rsidRDefault="00893C3A" w:rsidP="001207A2">
            <w:pPr>
              <w:pStyle w:val="CRCoverPage"/>
              <w:tabs>
                <w:tab w:val="right" w:pos="1759"/>
              </w:tabs>
              <w:spacing w:after="0"/>
              <w:rPr>
                <w:b/>
                <w:i/>
                <w:noProof/>
              </w:rPr>
            </w:pPr>
            <w:r w:rsidRPr="006A7B94">
              <w:rPr>
                <w:b/>
                <w:i/>
                <w:noProof/>
              </w:rPr>
              <w:t>Work item code:</w:t>
            </w:r>
          </w:p>
        </w:tc>
        <w:tc>
          <w:tcPr>
            <w:tcW w:w="3686" w:type="dxa"/>
            <w:gridSpan w:val="5"/>
            <w:shd w:val="pct30" w:color="FFFF00" w:fill="auto"/>
          </w:tcPr>
          <w:p w14:paraId="1CC025DF" w14:textId="77777777" w:rsidR="00893C3A" w:rsidRPr="006A7B94" w:rsidRDefault="00893C3A" w:rsidP="001207A2">
            <w:pPr>
              <w:pStyle w:val="CRCoverPage"/>
              <w:spacing w:after="0"/>
              <w:ind w:left="100"/>
              <w:rPr>
                <w:noProof/>
              </w:rPr>
            </w:pPr>
            <w:r w:rsidRPr="006A7B94">
              <w:t>NR_newRAT-Core</w:t>
            </w:r>
          </w:p>
        </w:tc>
        <w:tc>
          <w:tcPr>
            <w:tcW w:w="567" w:type="dxa"/>
            <w:tcBorders>
              <w:left w:val="nil"/>
            </w:tcBorders>
          </w:tcPr>
          <w:p w14:paraId="12799675" w14:textId="77777777" w:rsidR="00893C3A" w:rsidRPr="006A7B94" w:rsidRDefault="00893C3A" w:rsidP="001207A2">
            <w:pPr>
              <w:pStyle w:val="CRCoverPage"/>
              <w:spacing w:after="0"/>
              <w:ind w:right="100"/>
              <w:rPr>
                <w:noProof/>
              </w:rPr>
            </w:pPr>
          </w:p>
        </w:tc>
        <w:tc>
          <w:tcPr>
            <w:tcW w:w="1417" w:type="dxa"/>
            <w:gridSpan w:val="3"/>
            <w:tcBorders>
              <w:left w:val="nil"/>
            </w:tcBorders>
          </w:tcPr>
          <w:p w14:paraId="5D8DD40E" w14:textId="77777777" w:rsidR="00893C3A" w:rsidRPr="006A7B94" w:rsidRDefault="00893C3A" w:rsidP="001207A2">
            <w:pPr>
              <w:pStyle w:val="CRCoverPage"/>
              <w:spacing w:after="0"/>
              <w:jc w:val="right"/>
              <w:rPr>
                <w:noProof/>
              </w:rPr>
            </w:pPr>
            <w:r w:rsidRPr="006A7B94">
              <w:rPr>
                <w:b/>
                <w:i/>
                <w:noProof/>
              </w:rPr>
              <w:t>Date:</w:t>
            </w:r>
          </w:p>
        </w:tc>
        <w:tc>
          <w:tcPr>
            <w:tcW w:w="2127" w:type="dxa"/>
            <w:tcBorders>
              <w:right w:val="single" w:sz="4" w:space="0" w:color="auto"/>
            </w:tcBorders>
            <w:shd w:val="pct30" w:color="FFFF00" w:fill="auto"/>
          </w:tcPr>
          <w:p w14:paraId="250CF6DA" w14:textId="120CD708" w:rsidR="00893C3A" w:rsidRPr="006A7B94" w:rsidRDefault="00893C3A" w:rsidP="001207A2">
            <w:pPr>
              <w:pStyle w:val="CRCoverPage"/>
              <w:spacing w:after="0"/>
              <w:rPr>
                <w:noProof/>
              </w:rPr>
            </w:pPr>
            <w:r w:rsidRPr="006A7B94">
              <w:rPr>
                <w:noProof/>
              </w:rPr>
              <w:t xml:space="preserve"> 2019-</w:t>
            </w:r>
            <w:r>
              <w:rPr>
                <w:noProof/>
              </w:rPr>
              <w:t>1</w:t>
            </w:r>
            <w:r w:rsidR="001E2F14">
              <w:rPr>
                <w:noProof/>
              </w:rPr>
              <w:t>1</w:t>
            </w:r>
            <w:r w:rsidRPr="006A7B94">
              <w:rPr>
                <w:noProof/>
              </w:rPr>
              <w:t>-</w:t>
            </w:r>
            <w:r>
              <w:rPr>
                <w:noProof/>
              </w:rPr>
              <w:t>1</w:t>
            </w:r>
            <w:r w:rsidR="001E2F14">
              <w:rPr>
                <w:noProof/>
              </w:rPr>
              <w:t>8</w:t>
            </w:r>
          </w:p>
        </w:tc>
      </w:tr>
      <w:tr w:rsidR="00893C3A" w14:paraId="07F03521" w14:textId="77777777" w:rsidTr="001207A2">
        <w:tc>
          <w:tcPr>
            <w:tcW w:w="1843" w:type="dxa"/>
            <w:tcBorders>
              <w:left w:val="single" w:sz="4" w:space="0" w:color="auto"/>
            </w:tcBorders>
          </w:tcPr>
          <w:p w14:paraId="6CDBFC10" w14:textId="77777777" w:rsidR="00893C3A" w:rsidRPr="006A7B94" w:rsidRDefault="00893C3A" w:rsidP="001207A2">
            <w:pPr>
              <w:pStyle w:val="CRCoverPage"/>
              <w:spacing w:after="0"/>
              <w:rPr>
                <w:b/>
                <w:i/>
                <w:noProof/>
                <w:sz w:val="8"/>
                <w:szCs w:val="8"/>
              </w:rPr>
            </w:pPr>
          </w:p>
        </w:tc>
        <w:tc>
          <w:tcPr>
            <w:tcW w:w="1986" w:type="dxa"/>
            <w:gridSpan w:val="4"/>
          </w:tcPr>
          <w:p w14:paraId="4E61E607" w14:textId="77777777" w:rsidR="00893C3A" w:rsidRPr="006A7B94" w:rsidRDefault="00893C3A" w:rsidP="001207A2">
            <w:pPr>
              <w:pStyle w:val="CRCoverPage"/>
              <w:spacing w:after="0"/>
              <w:rPr>
                <w:noProof/>
                <w:sz w:val="8"/>
                <w:szCs w:val="8"/>
              </w:rPr>
            </w:pPr>
          </w:p>
        </w:tc>
        <w:tc>
          <w:tcPr>
            <w:tcW w:w="2267" w:type="dxa"/>
            <w:gridSpan w:val="2"/>
          </w:tcPr>
          <w:p w14:paraId="1CC269E5" w14:textId="77777777" w:rsidR="00893C3A" w:rsidRPr="006A7B94" w:rsidRDefault="00893C3A" w:rsidP="001207A2">
            <w:pPr>
              <w:pStyle w:val="CRCoverPage"/>
              <w:spacing w:after="0"/>
              <w:rPr>
                <w:noProof/>
                <w:sz w:val="8"/>
                <w:szCs w:val="8"/>
              </w:rPr>
            </w:pPr>
          </w:p>
        </w:tc>
        <w:tc>
          <w:tcPr>
            <w:tcW w:w="1417" w:type="dxa"/>
            <w:gridSpan w:val="3"/>
          </w:tcPr>
          <w:p w14:paraId="69653760" w14:textId="77777777" w:rsidR="00893C3A" w:rsidRPr="006A7B94" w:rsidRDefault="00893C3A" w:rsidP="001207A2">
            <w:pPr>
              <w:pStyle w:val="CRCoverPage"/>
              <w:spacing w:after="0"/>
              <w:rPr>
                <w:noProof/>
                <w:sz w:val="8"/>
                <w:szCs w:val="8"/>
              </w:rPr>
            </w:pPr>
          </w:p>
        </w:tc>
        <w:tc>
          <w:tcPr>
            <w:tcW w:w="2127" w:type="dxa"/>
            <w:tcBorders>
              <w:right w:val="single" w:sz="4" w:space="0" w:color="auto"/>
            </w:tcBorders>
          </w:tcPr>
          <w:p w14:paraId="6B0A5F20" w14:textId="77777777" w:rsidR="00893C3A" w:rsidRPr="006A7B94" w:rsidRDefault="00893C3A" w:rsidP="001207A2">
            <w:pPr>
              <w:pStyle w:val="CRCoverPage"/>
              <w:spacing w:after="0"/>
              <w:rPr>
                <w:noProof/>
                <w:sz w:val="8"/>
                <w:szCs w:val="8"/>
              </w:rPr>
            </w:pPr>
          </w:p>
        </w:tc>
      </w:tr>
      <w:tr w:rsidR="00893C3A" w14:paraId="2DAD85F9" w14:textId="77777777" w:rsidTr="001207A2">
        <w:trPr>
          <w:cantSplit/>
        </w:trPr>
        <w:tc>
          <w:tcPr>
            <w:tcW w:w="1843" w:type="dxa"/>
            <w:tcBorders>
              <w:left w:val="single" w:sz="4" w:space="0" w:color="auto"/>
            </w:tcBorders>
          </w:tcPr>
          <w:p w14:paraId="2532F90C" w14:textId="77777777" w:rsidR="00893C3A" w:rsidRPr="006A7B94" w:rsidRDefault="00893C3A" w:rsidP="001207A2">
            <w:pPr>
              <w:pStyle w:val="CRCoverPage"/>
              <w:tabs>
                <w:tab w:val="right" w:pos="1759"/>
              </w:tabs>
              <w:spacing w:after="0"/>
              <w:rPr>
                <w:b/>
                <w:i/>
                <w:noProof/>
              </w:rPr>
            </w:pPr>
            <w:r w:rsidRPr="006A7B94">
              <w:rPr>
                <w:b/>
                <w:i/>
                <w:noProof/>
              </w:rPr>
              <w:t>Category:</w:t>
            </w:r>
          </w:p>
        </w:tc>
        <w:tc>
          <w:tcPr>
            <w:tcW w:w="851" w:type="dxa"/>
            <w:shd w:val="pct30" w:color="FFFF00" w:fill="auto"/>
          </w:tcPr>
          <w:p w14:paraId="2F8914D5" w14:textId="77777777" w:rsidR="00893C3A" w:rsidRPr="006A7B94" w:rsidRDefault="00893C3A" w:rsidP="001207A2">
            <w:pPr>
              <w:pStyle w:val="CRCoverPage"/>
              <w:spacing w:after="0"/>
              <w:ind w:left="100" w:right="-609"/>
              <w:rPr>
                <w:b/>
                <w:noProof/>
              </w:rPr>
            </w:pPr>
            <w:r w:rsidRPr="006A7B94">
              <w:rPr>
                <w:b/>
                <w:noProof/>
              </w:rPr>
              <w:t>F</w:t>
            </w:r>
          </w:p>
        </w:tc>
        <w:tc>
          <w:tcPr>
            <w:tcW w:w="3402" w:type="dxa"/>
            <w:gridSpan w:val="5"/>
            <w:tcBorders>
              <w:left w:val="nil"/>
            </w:tcBorders>
          </w:tcPr>
          <w:p w14:paraId="38F0F031" w14:textId="77777777" w:rsidR="00893C3A" w:rsidRPr="006A7B94" w:rsidRDefault="00893C3A" w:rsidP="001207A2">
            <w:pPr>
              <w:pStyle w:val="CRCoverPage"/>
              <w:spacing w:after="0"/>
              <w:rPr>
                <w:noProof/>
              </w:rPr>
            </w:pPr>
          </w:p>
        </w:tc>
        <w:tc>
          <w:tcPr>
            <w:tcW w:w="1417" w:type="dxa"/>
            <w:gridSpan w:val="3"/>
            <w:tcBorders>
              <w:left w:val="nil"/>
            </w:tcBorders>
          </w:tcPr>
          <w:p w14:paraId="0E3B6637" w14:textId="77777777" w:rsidR="00893C3A" w:rsidRPr="006A7B94" w:rsidRDefault="00893C3A" w:rsidP="001207A2">
            <w:pPr>
              <w:pStyle w:val="CRCoverPage"/>
              <w:spacing w:after="0"/>
              <w:jc w:val="right"/>
              <w:rPr>
                <w:b/>
                <w:i/>
                <w:noProof/>
              </w:rPr>
            </w:pPr>
            <w:r w:rsidRPr="006A7B94">
              <w:rPr>
                <w:b/>
                <w:i/>
                <w:noProof/>
              </w:rPr>
              <w:t>Release:</w:t>
            </w:r>
          </w:p>
        </w:tc>
        <w:tc>
          <w:tcPr>
            <w:tcW w:w="2127" w:type="dxa"/>
            <w:tcBorders>
              <w:right w:val="single" w:sz="4" w:space="0" w:color="auto"/>
            </w:tcBorders>
            <w:shd w:val="pct30" w:color="FFFF00" w:fill="auto"/>
          </w:tcPr>
          <w:p w14:paraId="17CCFA5D" w14:textId="77777777" w:rsidR="00893C3A" w:rsidRPr="006A7B94" w:rsidRDefault="00893C3A" w:rsidP="001207A2">
            <w:pPr>
              <w:pStyle w:val="CRCoverPage"/>
              <w:spacing w:after="0"/>
              <w:ind w:left="100"/>
              <w:rPr>
                <w:noProof/>
              </w:rPr>
            </w:pPr>
            <w:r w:rsidRPr="006A7B94">
              <w:rPr>
                <w:noProof/>
              </w:rPr>
              <w:t>Rel-15</w:t>
            </w:r>
          </w:p>
        </w:tc>
      </w:tr>
      <w:tr w:rsidR="00893C3A" w14:paraId="50AD002B" w14:textId="77777777" w:rsidTr="001207A2">
        <w:tc>
          <w:tcPr>
            <w:tcW w:w="1843" w:type="dxa"/>
            <w:tcBorders>
              <w:left w:val="single" w:sz="4" w:space="0" w:color="auto"/>
              <w:bottom w:val="single" w:sz="4" w:space="0" w:color="auto"/>
            </w:tcBorders>
          </w:tcPr>
          <w:p w14:paraId="74F9602B" w14:textId="77777777" w:rsidR="00893C3A" w:rsidRDefault="00893C3A" w:rsidP="001207A2">
            <w:pPr>
              <w:pStyle w:val="CRCoverPage"/>
              <w:spacing w:after="0"/>
              <w:rPr>
                <w:b/>
                <w:i/>
                <w:noProof/>
              </w:rPr>
            </w:pPr>
          </w:p>
        </w:tc>
        <w:tc>
          <w:tcPr>
            <w:tcW w:w="4677" w:type="dxa"/>
            <w:gridSpan w:val="8"/>
            <w:tcBorders>
              <w:bottom w:val="single" w:sz="4" w:space="0" w:color="auto"/>
            </w:tcBorders>
          </w:tcPr>
          <w:p w14:paraId="1DEB5319" w14:textId="77777777" w:rsidR="00893C3A" w:rsidRDefault="00893C3A" w:rsidP="001207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DFBB20" w14:textId="77777777" w:rsidR="00893C3A" w:rsidRDefault="00893C3A" w:rsidP="001207A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A9AB0" w14:textId="77777777" w:rsidR="00893C3A" w:rsidRPr="007C2097" w:rsidRDefault="00893C3A" w:rsidP="001207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93C3A" w14:paraId="1D49387B" w14:textId="77777777" w:rsidTr="001207A2">
        <w:tc>
          <w:tcPr>
            <w:tcW w:w="1843" w:type="dxa"/>
          </w:tcPr>
          <w:p w14:paraId="17EC4E3C" w14:textId="77777777" w:rsidR="00893C3A" w:rsidRDefault="00893C3A" w:rsidP="001207A2">
            <w:pPr>
              <w:pStyle w:val="CRCoverPage"/>
              <w:spacing w:after="0"/>
              <w:rPr>
                <w:b/>
                <w:i/>
                <w:noProof/>
                <w:sz w:val="8"/>
                <w:szCs w:val="8"/>
              </w:rPr>
            </w:pPr>
          </w:p>
        </w:tc>
        <w:tc>
          <w:tcPr>
            <w:tcW w:w="7797" w:type="dxa"/>
            <w:gridSpan w:val="10"/>
          </w:tcPr>
          <w:p w14:paraId="5F821AC1" w14:textId="77777777" w:rsidR="00893C3A" w:rsidRDefault="00893C3A" w:rsidP="001207A2">
            <w:pPr>
              <w:pStyle w:val="CRCoverPage"/>
              <w:spacing w:after="0"/>
              <w:rPr>
                <w:noProof/>
                <w:sz w:val="8"/>
                <w:szCs w:val="8"/>
              </w:rPr>
            </w:pPr>
          </w:p>
        </w:tc>
      </w:tr>
      <w:tr w:rsidR="00893C3A" w14:paraId="64C50027" w14:textId="77777777" w:rsidTr="001207A2">
        <w:tc>
          <w:tcPr>
            <w:tcW w:w="2694" w:type="dxa"/>
            <w:gridSpan w:val="2"/>
            <w:tcBorders>
              <w:top w:val="single" w:sz="4" w:space="0" w:color="auto"/>
              <w:left w:val="single" w:sz="4" w:space="0" w:color="auto"/>
            </w:tcBorders>
          </w:tcPr>
          <w:p w14:paraId="1D087C69" w14:textId="77777777" w:rsidR="00893C3A" w:rsidRDefault="00893C3A" w:rsidP="001207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984AF" w14:textId="77777777" w:rsidR="001207A2" w:rsidRPr="00E022F2" w:rsidRDefault="001207A2" w:rsidP="001207A2">
            <w:pPr>
              <w:pStyle w:val="TAL"/>
              <w:rPr>
                <w:b/>
                <w:i/>
                <w:sz w:val="20"/>
              </w:rPr>
            </w:pPr>
            <w:r w:rsidRPr="00E022F2">
              <w:rPr>
                <w:sz w:val="20"/>
              </w:rPr>
              <w:t>Currently, there are only two UE capability bits associated to CGI reporting of NR RAT. One of them indicates whether the UE supports the CGI acquisition of NR cells when EN-DC is configured (</w:t>
            </w:r>
            <w:r w:rsidRPr="00E022F2">
              <w:rPr>
                <w:b/>
                <w:i/>
                <w:sz w:val="20"/>
              </w:rPr>
              <w:t>nr-CGI-Reporting-ENDC</w:t>
            </w:r>
            <w:r w:rsidRPr="00E022F2">
              <w:rPr>
                <w:sz w:val="20"/>
              </w:rPr>
              <w:t>) and the other indicates whether the UE supports the CGI acquisition of NR cells when EN-DC is not configured (</w:t>
            </w:r>
            <w:r w:rsidRPr="00E022F2">
              <w:rPr>
                <w:b/>
                <w:i/>
                <w:sz w:val="20"/>
              </w:rPr>
              <w:t>nr-CGI-Reporting</w:t>
            </w:r>
            <w:r w:rsidRPr="00E022F2">
              <w:rPr>
                <w:sz w:val="20"/>
              </w:rPr>
              <w:t>).</w:t>
            </w:r>
          </w:p>
          <w:p w14:paraId="418424C9" w14:textId="77777777" w:rsidR="001207A2" w:rsidRPr="00E022F2" w:rsidRDefault="001207A2" w:rsidP="001207A2">
            <w:pPr>
              <w:pStyle w:val="CRCoverPage"/>
              <w:spacing w:after="0"/>
            </w:pPr>
          </w:p>
          <w:p w14:paraId="715E9B24" w14:textId="77777777" w:rsidR="00943B14" w:rsidRDefault="004463FC" w:rsidP="00A568A5">
            <w:pPr>
              <w:pStyle w:val="CRCoverPage"/>
              <w:spacing w:after="0"/>
            </w:pPr>
            <w:r>
              <w:t>The SA operation of NR is mostly expected to be deployed in FR1</w:t>
            </w:r>
            <w:r w:rsidR="00C97E92">
              <w:t>.</w:t>
            </w:r>
            <w:r>
              <w:t xml:space="preserve"> </w:t>
            </w:r>
          </w:p>
          <w:p w14:paraId="4A9C8EC2" w14:textId="77777777" w:rsidR="006C20B1" w:rsidRDefault="004463FC" w:rsidP="00A568A5">
            <w:pPr>
              <w:pStyle w:val="CRCoverPage"/>
              <w:spacing w:after="0"/>
            </w:pPr>
            <w:r>
              <w:t xml:space="preserve">FR2 is expected to be used mainly for NSA mode of operation. In such scenario, the decoding of SIB1 in FR2 is required only for CGI reporting purposes. Therefore, less UEs might support SIB1 decoding in FR2 but support the same in FR1. For such UEs, it is not possible to indicate that they can support CGI reporting with the existing capability signalling. </w:t>
            </w:r>
          </w:p>
          <w:p w14:paraId="36F7F3E2" w14:textId="77777777" w:rsidR="006C20B1" w:rsidRDefault="006C20B1" w:rsidP="00A568A5">
            <w:pPr>
              <w:pStyle w:val="CRCoverPage"/>
              <w:spacing w:after="0"/>
            </w:pPr>
          </w:p>
          <w:p w14:paraId="35DFC63E" w14:textId="4E2CD21C" w:rsidR="00E022F2" w:rsidRPr="00E022F2" w:rsidRDefault="006C20B1" w:rsidP="00A568A5">
            <w:pPr>
              <w:pStyle w:val="CRCoverPage"/>
              <w:spacing w:after="0"/>
            </w:pPr>
            <w:r>
              <w:t>Also, it is not clear as to which capability bits can indicate whether the UE supports CGI reporting of another NR cell when the UE is configured with NR-DC or NE-DC or (NG) EN-DC.</w:t>
            </w:r>
            <w:r w:rsidR="00E022F2">
              <w:t xml:space="preserve"> </w:t>
            </w:r>
          </w:p>
        </w:tc>
      </w:tr>
      <w:tr w:rsidR="00893C3A" w14:paraId="21961E4C" w14:textId="77777777" w:rsidTr="001207A2">
        <w:tc>
          <w:tcPr>
            <w:tcW w:w="2694" w:type="dxa"/>
            <w:gridSpan w:val="2"/>
            <w:tcBorders>
              <w:left w:val="single" w:sz="4" w:space="0" w:color="auto"/>
            </w:tcBorders>
          </w:tcPr>
          <w:p w14:paraId="74A3CAE1" w14:textId="77777777" w:rsidR="00893C3A" w:rsidRDefault="00893C3A" w:rsidP="001207A2">
            <w:pPr>
              <w:pStyle w:val="CRCoverPage"/>
              <w:spacing w:after="0"/>
              <w:rPr>
                <w:b/>
                <w:i/>
                <w:noProof/>
                <w:sz w:val="8"/>
                <w:szCs w:val="8"/>
              </w:rPr>
            </w:pPr>
          </w:p>
        </w:tc>
        <w:tc>
          <w:tcPr>
            <w:tcW w:w="6946" w:type="dxa"/>
            <w:gridSpan w:val="9"/>
            <w:tcBorders>
              <w:right w:val="single" w:sz="4" w:space="0" w:color="auto"/>
            </w:tcBorders>
          </w:tcPr>
          <w:p w14:paraId="4AAB1D76" w14:textId="77777777" w:rsidR="00893C3A" w:rsidRDefault="00893C3A" w:rsidP="001207A2">
            <w:pPr>
              <w:pStyle w:val="CRCoverPage"/>
              <w:spacing w:after="0"/>
              <w:rPr>
                <w:noProof/>
                <w:sz w:val="8"/>
                <w:szCs w:val="8"/>
              </w:rPr>
            </w:pPr>
          </w:p>
        </w:tc>
      </w:tr>
      <w:tr w:rsidR="00893C3A" w14:paraId="0A005DCB" w14:textId="77777777" w:rsidTr="001207A2">
        <w:tc>
          <w:tcPr>
            <w:tcW w:w="2694" w:type="dxa"/>
            <w:gridSpan w:val="2"/>
            <w:tcBorders>
              <w:left w:val="single" w:sz="4" w:space="0" w:color="auto"/>
            </w:tcBorders>
          </w:tcPr>
          <w:p w14:paraId="171508B4" w14:textId="77777777" w:rsidR="00893C3A" w:rsidRPr="00781CA3" w:rsidRDefault="00893C3A" w:rsidP="001207A2">
            <w:pPr>
              <w:pStyle w:val="CRCoverPage"/>
              <w:tabs>
                <w:tab w:val="right" w:pos="2184"/>
              </w:tabs>
              <w:spacing w:after="0"/>
              <w:rPr>
                <w:b/>
                <w:i/>
                <w:noProof/>
              </w:rPr>
            </w:pPr>
            <w:r w:rsidRPr="00781CA3">
              <w:rPr>
                <w:b/>
                <w:i/>
                <w:noProof/>
              </w:rPr>
              <w:t>Summary of change:</w:t>
            </w:r>
          </w:p>
        </w:tc>
        <w:tc>
          <w:tcPr>
            <w:tcW w:w="6946" w:type="dxa"/>
            <w:gridSpan w:val="9"/>
            <w:tcBorders>
              <w:right w:val="single" w:sz="4" w:space="0" w:color="auto"/>
            </w:tcBorders>
            <w:shd w:val="pct30" w:color="FFFF00" w:fill="auto"/>
          </w:tcPr>
          <w:p w14:paraId="49709935" w14:textId="49BFAD41" w:rsidR="00D24B36" w:rsidRDefault="00C07F5E" w:rsidP="00436B30">
            <w:pPr>
              <w:pStyle w:val="CRCoverPage"/>
              <w:numPr>
                <w:ilvl w:val="0"/>
                <w:numId w:val="19"/>
              </w:numPr>
              <w:spacing w:after="0"/>
              <w:rPr>
                <w:iCs/>
                <w:lang w:val="en-US" w:eastAsia="zh-TW"/>
              </w:rPr>
            </w:pPr>
            <w:r>
              <w:rPr>
                <w:noProof/>
              </w:rPr>
              <w:t xml:space="preserve">It is clarified that the UE shall use </w:t>
            </w:r>
            <w:r w:rsidRPr="00D24B36">
              <w:rPr>
                <w:b/>
                <w:i/>
              </w:rPr>
              <w:t>nr-CGI-Reporting</w:t>
            </w:r>
            <w:r w:rsidRPr="00D24B36">
              <w:rPr>
                <w:i/>
                <w:iCs/>
                <w:color w:val="1F497D"/>
                <w:lang w:val="en-US" w:eastAsia="zh-TW"/>
              </w:rPr>
              <w:t xml:space="preserve"> </w:t>
            </w:r>
            <w:r w:rsidRPr="00D24B36">
              <w:rPr>
                <w:iCs/>
                <w:lang w:val="en-US" w:eastAsia="zh-TW"/>
              </w:rPr>
              <w:t>to indicate</w:t>
            </w:r>
            <w:r w:rsidR="00566B0A">
              <w:rPr>
                <w:iCs/>
                <w:lang w:val="en-US" w:eastAsia="zh-TW"/>
              </w:rPr>
              <w:t xml:space="preserve"> not just the support for CGI reporting </w:t>
            </w:r>
            <w:r w:rsidR="00A16E4D">
              <w:rPr>
                <w:iCs/>
                <w:lang w:val="en-US" w:eastAsia="zh-TW"/>
              </w:rPr>
              <w:t>of NR cells in SA scenario but also</w:t>
            </w:r>
            <w:r w:rsidR="00566B0A">
              <w:rPr>
                <w:iCs/>
                <w:lang w:val="en-US" w:eastAsia="zh-TW"/>
              </w:rPr>
              <w:t xml:space="preserve"> </w:t>
            </w:r>
            <w:r w:rsidRPr="00D24B36">
              <w:rPr>
                <w:iCs/>
                <w:lang w:val="en-US" w:eastAsia="zh-TW"/>
              </w:rPr>
              <w:t xml:space="preserve"> whether the UE </w:t>
            </w:r>
            <w:r w:rsidR="002D6CA7" w:rsidRPr="00D24B36">
              <w:rPr>
                <w:iCs/>
                <w:lang w:val="en-US" w:eastAsia="zh-TW"/>
              </w:rPr>
              <w:t xml:space="preserve">supports </w:t>
            </w:r>
            <w:r w:rsidR="002F791F">
              <w:rPr>
                <w:iCs/>
                <w:lang w:val="en-US" w:eastAsia="zh-TW"/>
              </w:rPr>
              <w:t>M</w:t>
            </w:r>
            <w:r w:rsidR="00341285">
              <w:rPr>
                <w:iCs/>
                <w:lang w:val="en-US" w:eastAsia="zh-TW"/>
              </w:rPr>
              <w:t xml:space="preserve">N configured </w:t>
            </w:r>
            <w:r w:rsidR="002D6CA7" w:rsidRPr="00D24B36">
              <w:rPr>
                <w:iCs/>
                <w:lang w:val="en-US" w:eastAsia="zh-TW"/>
              </w:rPr>
              <w:t xml:space="preserve">CGI reporting of NR cells when the UE is </w:t>
            </w:r>
            <w:r w:rsidR="00D24B36" w:rsidRPr="00D24B36">
              <w:rPr>
                <w:iCs/>
                <w:lang w:val="en-US" w:eastAsia="zh-TW"/>
              </w:rPr>
              <w:t xml:space="preserve">configured with NE-DC or </w:t>
            </w:r>
            <w:r w:rsidR="00A169E1">
              <w:rPr>
                <w:iCs/>
                <w:lang w:val="en-US" w:eastAsia="zh-TW"/>
              </w:rPr>
              <w:t xml:space="preserve">MN or </w:t>
            </w:r>
            <w:r w:rsidR="00341285">
              <w:rPr>
                <w:iCs/>
                <w:lang w:val="en-US" w:eastAsia="zh-TW"/>
              </w:rPr>
              <w:t xml:space="preserve">SN configured </w:t>
            </w:r>
            <w:r w:rsidR="00341285" w:rsidRPr="00D24B36">
              <w:rPr>
                <w:iCs/>
                <w:lang w:val="en-US" w:eastAsia="zh-TW"/>
              </w:rPr>
              <w:t xml:space="preserve">CGI reporting of NR cells when the UE is configured with </w:t>
            </w:r>
            <w:r w:rsidR="00D24B36" w:rsidRPr="00D24B36">
              <w:rPr>
                <w:iCs/>
                <w:lang w:val="en-US" w:eastAsia="zh-TW"/>
              </w:rPr>
              <w:t>NR-DC configurations.</w:t>
            </w:r>
          </w:p>
          <w:p w14:paraId="26EA5DF4" w14:textId="40DFC8C1" w:rsidR="00942715" w:rsidRDefault="00D24B36" w:rsidP="00436B30">
            <w:pPr>
              <w:pStyle w:val="CRCoverPage"/>
              <w:numPr>
                <w:ilvl w:val="0"/>
                <w:numId w:val="19"/>
              </w:numPr>
              <w:spacing w:after="0"/>
              <w:rPr>
                <w:iCs/>
                <w:lang w:val="en-US" w:eastAsia="zh-TW"/>
              </w:rPr>
            </w:pPr>
            <w:r>
              <w:rPr>
                <w:iCs/>
                <w:lang w:val="en-US" w:eastAsia="zh-TW"/>
              </w:rPr>
              <w:t>It</w:t>
            </w:r>
            <w:r w:rsidR="00664800">
              <w:rPr>
                <w:iCs/>
                <w:lang w:val="en-US" w:eastAsia="zh-TW"/>
              </w:rPr>
              <w:t xml:space="preserve"> is clarified that the UE shall use</w:t>
            </w:r>
            <w:r w:rsidR="0088010D">
              <w:rPr>
                <w:iCs/>
                <w:lang w:val="en-US" w:eastAsia="zh-TW"/>
              </w:rPr>
              <w:t xml:space="preserve"> </w:t>
            </w:r>
            <w:r w:rsidR="0088010D" w:rsidRPr="00D24B36">
              <w:rPr>
                <w:b/>
                <w:i/>
              </w:rPr>
              <w:t>nr-CGI-Reporting</w:t>
            </w:r>
            <w:r w:rsidR="0088010D">
              <w:rPr>
                <w:b/>
                <w:i/>
              </w:rPr>
              <w:t>-ENDC</w:t>
            </w:r>
            <w:r w:rsidR="0088010D" w:rsidRPr="00D24B36">
              <w:rPr>
                <w:i/>
                <w:iCs/>
                <w:color w:val="1F497D"/>
                <w:lang w:val="en-US" w:eastAsia="zh-TW"/>
              </w:rPr>
              <w:t xml:space="preserve"> </w:t>
            </w:r>
            <w:r w:rsidR="0088010D" w:rsidRPr="00D24B36">
              <w:rPr>
                <w:iCs/>
                <w:lang w:val="en-US" w:eastAsia="zh-TW"/>
              </w:rPr>
              <w:t xml:space="preserve">to indicate whether the UE supports CGI reporting of NR cells when the UE is configured with </w:t>
            </w:r>
            <w:r w:rsidR="00415153">
              <w:rPr>
                <w:iCs/>
                <w:lang w:val="en-US" w:eastAsia="zh-TW"/>
              </w:rPr>
              <w:t xml:space="preserve">(NG) </w:t>
            </w:r>
            <w:r w:rsidR="0088010D" w:rsidRPr="00D24B36">
              <w:rPr>
                <w:iCs/>
                <w:lang w:val="en-US" w:eastAsia="zh-TW"/>
              </w:rPr>
              <w:t>E</w:t>
            </w:r>
            <w:r w:rsidR="00415153">
              <w:rPr>
                <w:iCs/>
                <w:lang w:val="en-US" w:eastAsia="zh-TW"/>
              </w:rPr>
              <w:t>N</w:t>
            </w:r>
            <w:r w:rsidR="0088010D" w:rsidRPr="00D24B36">
              <w:rPr>
                <w:iCs/>
                <w:lang w:val="en-US" w:eastAsia="zh-TW"/>
              </w:rPr>
              <w:t xml:space="preserve">-DC </w:t>
            </w:r>
            <w:r w:rsidR="009E24E7">
              <w:rPr>
                <w:iCs/>
                <w:lang w:val="en-US" w:eastAsia="zh-TW"/>
              </w:rPr>
              <w:t>or</w:t>
            </w:r>
            <w:r w:rsidR="00415153">
              <w:rPr>
                <w:iCs/>
                <w:lang w:val="en-US" w:eastAsia="zh-TW"/>
              </w:rPr>
              <w:t xml:space="preserve"> </w:t>
            </w:r>
            <w:r w:rsidR="00DC4A5F">
              <w:rPr>
                <w:iCs/>
                <w:lang w:val="en-US" w:eastAsia="zh-TW"/>
              </w:rPr>
              <w:t>EN-DC configuration</w:t>
            </w:r>
            <w:r w:rsidR="0088010D" w:rsidRPr="00D24B36">
              <w:rPr>
                <w:iCs/>
                <w:lang w:val="en-US" w:eastAsia="zh-TW"/>
              </w:rPr>
              <w:t>.</w:t>
            </w:r>
          </w:p>
          <w:p w14:paraId="5D81F3C4" w14:textId="00082CC0" w:rsidR="004463FC" w:rsidRDefault="008770C1" w:rsidP="00B15A72">
            <w:pPr>
              <w:pStyle w:val="CRCoverPage"/>
              <w:numPr>
                <w:ilvl w:val="0"/>
                <w:numId w:val="19"/>
              </w:numPr>
              <w:spacing w:after="0"/>
              <w:rPr>
                <w:noProof/>
              </w:rPr>
            </w:pPr>
            <w:r>
              <w:rPr>
                <w:noProof/>
              </w:rPr>
              <w:t>Two</w:t>
            </w:r>
            <w:r w:rsidR="004463FC">
              <w:rPr>
                <w:noProof/>
              </w:rPr>
              <w:t xml:space="preserve"> new capabilities, </w:t>
            </w:r>
            <w:r w:rsidR="004463FC" w:rsidRPr="00E022F2">
              <w:rPr>
                <w:b/>
                <w:i/>
              </w:rPr>
              <w:t>nr-</w:t>
            </w:r>
            <w:r w:rsidR="004463FC">
              <w:rPr>
                <w:b/>
                <w:i/>
              </w:rPr>
              <w:t>FR1-</w:t>
            </w:r>
            <w:r w:rsidR="004463FC" w:rsidRPr="00E022F2">
              <w:rPr>
                <w:b/>
                <w:i/>
              </w:rPr>
              <w:t>CGI-Reporting-ENDC</w:t>
            </w:r>
            <w:r>
              <w:rPr>
                <w:noProof/>
              </w:rPr>
              <w:t xml:space="preserve"> and</w:t>
            </w:r>
            <w:r w:rsidR="004463FC">
              <w:rPr>
                <w:noProof/>
              </w:rPr>
              <w:t xml:space="preserve"> </w:t>
            </w:r>
            <w:r w:rsidR="004463FC" w:rsidRPr="00E022F2">
              <w:rPr>
                <w:b/>
                <w:i/>
              </w:rPr>
              <w:t>nr-</w:t>
            </w:r>
            <w:r w:rsidR="004463FC">
              <w:rPr>
                <w:b/>
                <w:i/>
              </w:rPr>
              <w:t>FR1-</w:t>
            </w:r>
            <w:r w:rsidR="004463FC" w:rsidRPr="00E022F2">
              <w:rPr>
                <w:b/>
                <w:i/>
              </w:rPr>
              <w:t>CGI-Reporting</w:t>
            </w:r>
            <w:r w:rsidR="004463FC">
              <w:rPr>
                <w:i/>
              </w:rPr>
              <w:t xml:space="preserve"> </w:t>
            </w:r>
            <w:r w:rsidR="004463FC">
              <w:rPr>
                <w:noProof/>
              </w:rPr>
              <w:t>are added</w:t>
            </w:r>
            <w:r w:rsidR="00C17DDC">
              <w:rPr>
                <w:noProof/>
              </w:rPr>
              <w:t xml:space="preserve">. </w:t>
            </w:r>
            <w:r w:rsidR="001235DD" w:rsidRPr="00E022F2">
              <w:rPr>
                <w:b/>
                <w:i/>
              </w:rPr>
              <w:t>nr-</w:t>
            </w:r>
            <w:r w:rsidR="001235DD">
              <w:rPr>
                <w:b/>
                <w:i/>
              </w:rPr>
              <w:t>FR1-</w:t>
            </w:r>
            <w:r w:rsidR="001235DD" w:rsidRPr="00E022F2">
              <w:rPr>
                <w:b/>
                <w:i/>
              </w:rPr>
              <w:t>CGI-Reporting</w:t>
            </w:r>
            <w:r w:rsidR="004463FC">
              <w:rPr>
                <w:noProof/>
              </w:rPr>
              <w:t xml:space="preserve"> indicate whether the UE supports the CGI reporting </w:t>
            </w:r>
            <w:r w:rsidR="00C17DDC">
              <w:rPr>
                <w:noProof/>
              </w:rPr>
              <w:t xml:space="preserve">of cells </w:t>
            </w:r>
            <w:r w:rsidR="004463FC">
              <w:rPr>
                <w:noProof/>
              </w:rPr>
              <w:t xml:space="preserve">on FR1 frequencies when </w:t>
            </w:r>
            <w:r w:rsidR="00515608">
              <w:rPr>
                <w:noProof/>
              </w:rPr>
              <w:t xml:space="preserve">the UE is in NR SA or </w:t>
            </w:r>
            <w:r w:rsidR="000E4362" w:rsidRPr="00D24B36">
              <w:rPr>
                <w:iCs/>
                <w:lang w:val="en-US" w:eastAsia="zh-TW"/>
              </w:rPr>
              <w:t xml:space="preserve">whether the UE supports </w:t>
            </w:r>
            <w:r w:rsidR="002F791F">
              <w:rPr>
                <w:iCs/>
                <w:lang w:val="en-US" w:eastAsia="zh-TW"/>
              </w:rPr>
              <w:t>M</w:t>
            </w:r>
            <w:r w:rsidR="000E4362">
              <w:rPr>
                <w:iCs/>
                <w:lang w:val="en-US" w:eastAsia="zh-TW"/>
              </w:rPr>
              <w:t xml:space="preserve">N configured </w:t>
            </w:r>
            <w:r w:rsidR="000E4362" w:rsidRPr="00D24B36">
              <w:rPr>
                <w:iCs/>
                <w:lang w:val="en-US" w:eastAsia="zh-TW"/>
              </w:rPr>
              <w:t xml:space="preserve">CGI </w:t>
            </w:r>
            <w:r w:rsidR="000E4362" w:rsidRPr="00D24B36">
              <w:rPr>
                <w:iCs/>
                <w:lang w:val="en-US" w:eastAsia="zh-TW"/>
              </w:rPr>
              <w:lastRenderedPageBreak/>
              <w:t xml:space="preserve">reporting of NR cells </w:t>
            </w:r>
            <w:r w:rsidR="000E4362">
              <w:rPr>
                <w:iCs/>
                <w:lang w:val="en-US" w:eastAsia="zh-TW"/>
              </w:rPr>
              <w:t xml:space="preserve">on FR1 frequencies </w:t>
            </w:r>
            <w:r w:rsidR="000E4362" w:rsidRPr="00D24B36">
              <w:rPr>
                <w:iCs/>
                <w:lang w:val="en-US" w:eastAsia="zh-TW"/>
              </w:rPr>
              <w:t xml:space="preserve">when the UE is configured with NE-DC or </w:t>
            </w:r>
            <w:r w:rsidR="000E4362">
              <w:rPr>
                <w:iCs/>
                <w:lang w:val="en-US" w:eastAsia="zh-TW"/>
              </w:rPr>
              <w:t xml:space="preserve">MN or SN configured </w:t>
            </w:r>
            <w:r w:rsidR="000E4362" w:rsidRPr="00D24B36">
              <w:rPr>
                <w:iCs/>
                <w:lang w:val="en-US" w:eastAsia="zh-TW"/>
              </w:rPr>
              <w:t xml:space="preserve">CGI reporting of NR cells </w:t>
            </w:r>
            <w:r w:rsidR="000E4362">
              <w:rPr>
                <w:iCs/>
                <w:lang w:val="en-US" w:eastAsia="zh-TW"/>
              </w:rPr>
              <w:t xml:space="preserve">on FR1 frequencies </w:t>
            </w:r>
            <w:r w:rsidR="000E4362" w:rsidRPr="00D24B36">
              <w:rPr>
                <w:iCs/>
                <w:lang w:val="en-US" w:eastAsia="zh-TW"/>
              </w:rPr>
              <w:t>when the UE is configured with NR-DC configurations.</w:t>
            </w:r>
            <w:r w:rsidR="004463FC">
              <w:rPr>
                <w:noProof/>
              </w:rPr>
              <w:t xml:space="preserve"> </w:t>
            </w:r>
            <w:r w:rsidR="001235DD" w:rsidRPr="00E022F2">
              <w:rPr>
                <w:b/>
                <w:i/>
              </w:rPr>
              <w:t>nr-</w:t>
            </w:r>
            <w:r w:rsidR="001235DD">
              <w:rPr>
                <w:b/>
                <w:i/>
              </w:rPr>
              <w:t>FR1-</w:t>
            </w:r>
            <w:r w:rsidR="001235DD" w:rsidRPr="00E022F2">
              <w:rPr>
                <w:b/>
                <w:i/>
              </w:rPr>
              <w:t>CGI-Reporting-ENDC</w:t>
            </w:r>
            <w:r w:rsidR="001235DD">
              <w:rPr>
                <w:noProof/>
              </w:rPr>
              <w:t xml:space="preserve"> indicate whether the UE supports the </w:t>
            </w:r>
            <w:r w:rsidR="002F791F">
              <w:rPr>
                <w:noProof/>
              </w:rPr>
              <w:t>S</w:t>
            </w:r>
            <w:r w:rsidR="00B80B07">
              <w:rPr>
                <w:noProof/>
              </w:rPr>
              <w:t xml:space="preserve">N configured </w:t>
            </w:r>
            <w:r w:rsidR="001235DD">
              <w:rPr>
                <w:noProof/>
              </w:rPr>
              <w:t>CGI reporting of cells on FR1 frequencies when either EN-DC or (NG) EN-DC is configured</w:t>
            </w:r>
            <w:r w:rsidR="004463FC">
              <w:rPr>
                <w:noProof/>
              </w:rPr>
              <w:t xml:space="preserve">. </w:t>
            </w:r>
          </w:p>
          <w:p w14:paraId="56216DF1" w14:textId="22F62B8D" w:rsidR="00436B30" w:rsidRDefault="00436B30" w:rsidP="00436B30">
            <w:pPr>
              <w:pStyle w:val="CRCoverPage"/>
              <w:numPr>
                <w:ilvl w:val="0"/>
                <w:numId w:val="19"/>
              </w:numPr>
              <w:spacing w:after="0"/>
              <w:rPr>
                <w:noProof/>
              </w:rPr>
            </w:pPr>
            <w:r>
              <w:rPr>
                <w:noProof/>
              </w:rPr>
              <w:t xml:space="preserve">It is also clarified that when the existing capability bit </w:t>
            </w:r>
            <w:r>
              <w:rPr>
                <w:b/>
                <w:i/>
              </w:rPr>
              <w:t>nr-CGI-Reporting</w:t>
            </w:r>
            <w:r>
              <w:rPr>
                <w:noProof/>
              </w:rPr>
              <w:t xml:space="preserve"> is set, the UE shall also set </w:t>
            </w:r>
            <w:r>
              <w:rPr>
                <w:b/>
                <w:i/>
              </w:rPr>
              <w:t>nr-FR1-CGI-Reporting-r15</w:t>
            </w:r>
            <w:r>
              <w:rPr>
                <w:noProof/>
              </w:rPr>
              <w:t xml:space="preserve"> and when the existing capability bit </w:t>
            </w:r>
            <w:r>
              <w:rPr>
                <w:b/>
                <w:i/>
              </w:rPr>
              <w:t>nr-CGI-Reporting-ENDC</w:t>
            </w:r>
            <w:r>
              <w:rPr>
                <w:noProof/>
              </w:rPr>
              <w:t xml:space="preserve"> is set, the UE shall also set </w:t>
            </w:r>
            <w:r>
              <w:rPr>
                <w:b/>
                <w:i/>
              </w:rPr>
              <w:t>nr-FR1-CGI-Reporting-ENDC</w:t>
            </w:r>
            <w:r>
              <w:rPr>
                <w:b/>
                <w:i/>
                <w:noProof/>
              </w:rPr>
              <w:t>-r15</w:t>
            </w:r>
            <w:r>
              <w:rPr>
                <w:noProof/>
              </w:rPr>
              <w:t>.</w:t>
            </w:r>
          </w:p>
          <w:p w14:paraId="095538B0" w14:textId="77777777" w:rsidR="00436B30" w:rsidRPr="00436B30" w:rsidRDefault="00436B30" w:rsidP="00436B30">
            <w:pPr>
              <w:rPr>
                <w:lang w:eastAsia="de-DE"/>
              </w:rPr>
            </w:pPr>
          </w:p>
          <w:p w14:paraId="401F69C5" w14:textId="77777777" w:rsidR="004463FC" w:rsidRDefault="004463FC" w:rsidP="001207A2">
            <w:pPr>
              <w:pStyle w:val="CRCoverPage"/>
              <w:spacing w:after="0"/>
              <w:rPr>
                <w:noProof/>
              </w:rPr>
            </w:pPr>
          </w:p>
          <w:p w14:paraId="4FA5EC75" w14:textId="77777777" w:rsidR="00893C3A" w:rsidRPr="00781CA3" w:rsidRDefault="00893C3A" w:rsidP="001207A2">
            <w:pPr>
              <w:pStyle w:val="CRCoverPage"/>
              <w:spacing w:after="0"/>
              <w:rPr>
                <w:noProof/>
              </w:rPr>
            </w:pPr>
          </w:p>
          <w:p w14:paraId="2B6D2DEE" w14:textId="77777777" w:rsidR="00893C3A" w:rsidRPr="00781CA3" w:rsidRDefault="00893C3A" w:rsidP="001207A2">
            <w:pPr>
              <w:pStyle w:val="CRCoverPage"/>
              <w:spacing w:after="0"/>
              <w:ind w:left="102"/>
              <w:rPr>
                <w:noProof/>
                <w:lang w:eastAsia="zh-TW"/>
              </w:rPr>
            </w:pPr>
            <w:r w:rsidRPr="00781CA3">
              <w:rPr>
                <w:b/>
                <w:noProof/>
                <w:lang w:eastAsia="zh-TW"/>
              </w:rPr>
              <w:t>Impact analysis</w:t>
            </w:r>
          </w:p>
          <w:p w14:paraId="1687CCBE" w14:textId="77777777" w:rsidR="00893C3A" w:rsidRPr="00781CA3" w:rsidRDefault="00893C3A" w:rsidP="001207A2">
            <w:pPr>
              <w:pStyle w:val="CRCoverPage"/>
              <w:spacing w:after="0"/>
              <w:ind w:left="102"/>
              <w:rPr>
                <w:noProof/>
                <w:u w:val="single"/>
                <w:lang w:eastAsia="zh-TW"/>
              </w:rPr>
            </w:pPr>
            <w:r w:rsidRPr="00781CA3">
              <w:rPr>
                <w:noProof/>
                <w:u w:val="single"/>
                <w:lang w:eastAsia="zh-TW"/>
              </w:rPr>
              <w:t>Impacted 5G architecture options:</w:t>
            </w:r>
          </w:p>
          <w:p w14:paraId="72C66139" w14:textId="77777777" w:rsidR="00893C3A" w:rsidRPr="00337D7F" w:rsidRDefault="002459B7" w:rsidP="001207A2">
            <w:pPr>
              <w:pStyle w:val="CRCoverPage"/>
              <w:spacing w:after="0"/>
              <w:ind w:left="102"/>
              <w:rPr>
                <w:noProof/>
                <w:lang w:val="sv-SE" w:eastAsia="zh-TW"/>
              </w:rPr>
            </w:pPr>
            <w:r>
              <w:rPr>
                <w:noProof/>
                <w:lang w:val="sv-SE" w:eastAsia="zh-TW"/>
              </w:rPr>
              <w:t xml:space="preserve">(NG) </w:t>
            </w:r>
            <w:r w:rsidR="00893C3A" w:rsidRPr="00337D7F">
              <w:rPr>
                <w:noProof/>
                <w:lang w:val="sv-SE" w:eastAsia="zh-TW"/>
              </w:rPr>
              <w:t>EN-DC</w:t>
            </w:r>
            <w:r>
              <w:rPr>
                <w:noProof/>
                <w:lang w:val="sv-SE" w:eastAsia="zh-TW"/>
              </w:rPr>
              <w:t>, NR SA, NR-NR DC</w:t>
            </w:r>
          </w:p>
          <w:p w14:paraId="3F8CBD7F" w14:textId="77777777" w:rsidR="00893C3A" w:rsidRPr="00337D7F" w:rsidRDefault="00893C3A" w:rsidP="001207A2">
            <w:pPr>
              <w:pStyle w:val="CRCoverPage"/>
              <w:spacing w:after="0"/>
              <w:ind w:left="102"/>
              <w:rPr>
                <w:noProof/>
                <w:u w:val="single"/>
                <w:lang w:val="sv-SE" w:eastAsia="zh-TW"/>
              </w:rPr>
            </w:pPr>
          </w:p>
          <w:p w14:paraId="154E794C" w14:textId="77777777" w:rsidR="00893C3A" w:rsidRPr="00781CA3" w:rsidRDefault="00893C3A" w:rsidP="001207A2">
            <w:pPr>
              <w:pStyle w:val="CRCoverPage"/>
              <w:spacing w:after="0"/>
              <w:ind w:left="102"/>
              <w:rPr>
                <w:noProof/>
                <w:u w:val="single"/>
                <w:lang w:eastAsia="zh-TW"/>
              </w:rPr>
            </w:pPr>
            <w:r w:rsidRPr="00781CA3">
              <w:rPr>
                <w:noProof/>
                <w:u w:val="single"/>
                <w:lang w:eastAsia="zh-TW"/>
              </w:rPr>
              <w:t>Impacted functionality:</w:t>
            </w:r>
          </w:p>
          <w:p w14:paraId="7E900902" w14:textId="77777777" w:rsidR="00893C3A" w:rsidRDefault="00D35223" w:rsidP="001207A2">
            <w:pPr>
              <w:pStyle w:val="CRCoverPage"/>
              <w:spacing w:after="0"/>
              <w:ind w:left="102"/>
              <w:rPr>
                <w:noProof/>
                <w:lang w:eastAsia="zh-CN"/>
              </w:rPr>
            </w:pPr>
            <w:r>
              <w:rPr>
                <w:noProof/>
                <w:lang w:eastAsia="zh-CN"/>
              </w:rPr>
              <w:t>CGI reporting</w:t>
            </w:r>
            <w:r w:rsidR="00893C3A">
              <w:rPr>
                <w:noProof/>
                <w:lang w:eastAsia="zh-CN"/>
              </w:rPr>
              <w:t>.</w:t>
            </w:r>
          </w:p>
          <w:p w14:paraId="76B69EF7" w14:textId="77777777" w:rsidR="00893C3A" w:rsidRPr="00781CA3" w:rsidRDefault="00893C3A" w:rsidP="001207A2">
            <w:pPr>
              <w:pStyle w:val="CRCoverPage"/>
              <w:spacing w:after="0"/>
              <w:ind w:left="102"/>
              <w:rPr>
                <w:noProof/>
                <w:lang w:eastAsia="zh-CN"/>
              </w:rPr>
            </w:pPr>
          </w:p>
          <w:p w14:paraId="56FD52B4" w14:textId="77777777" w:rsidR="00893C3A" w:rsidRPr="00781CA3" w:rsidRDefault="00893C3A" w:rsidP="001207A2">
            <w:pPr>
              <w:pStyle w:val="CRCoverPage"/>
              <w:spacing w:after="0"/>
              <w:ind w:left="102"/>
              <w:rPr>
                <w:noProof/>
                <w:u w:val="single"/>
                <w:lang w:eastAsia="zh-TW"/>
              </w:rPr>
            </w:pPr>
            <w:r w:rsidRPr="00781CA3">
              <w:rPr>
                <w:noProof/>
                <w:u w:val="single"/>
                <w:lang w:eastAsia="zh-TW"/>
              </w:rPr>
              <w:t>I</w:t>
            </w:r>
            <w:r w:rsidRPr="00781CA3">
              <w:rPr>
                <w:rFonts w:hint="eastAsia"/>
                <w:noProof/>
                <w:u w:val="single"/>
                <w:lang w:eastAsia="zh-TW"/>
              </w:rPr>
              <w:t>nter-operability:</w:t>
            </w:r>
          </w:p>
          <w:p w14:paraId="08AE1BA9" w14:textId="5FCF70AF" w:rsidR="00F807A5" w:rsidRDefault="00F807A5" w:rsidP="00F807A5">
            <w:pPr>
              <w:pStyle w:val="CRCoverPage"/>
              <w:spacing w:after="0"/>
              <w:ind w:left="100"/>
              <w:rPr>
                <w:rFonts w:cs="Arial"/>
                <w:noProof/>
              </w:rPr>
            </w:pPr>
            <w:r w:rsidRPr="00781CA3">
              <w:rPr>
                <w:rFonts w:cs="Arial"/>
                <w:noProof/>
              </w:rPr>
              <w:t>If the network is implemented according to the CR and the UE is not</w:t>
            </w:r>
            <w:r>
              <w:rPr>
                <w:rFonts w:cs="Arial"/>
                <w:noProof/>
              </w:rPr>
              <w:t>, the UE cannot indicate the network that it can support CGI reporting in FR1 alone</w:t>
            </w:r>
            <w:r w:rsidR="006C20B1">
              <w:rPr>
                <w:rFonts w:cs="Arial"/>
                <w:noProof/>
              </w:rPr>
              <w:t xml:space="preserve"> but not in FR1 and the network </w:t>
            </w:r>
            <w:r w:rsidR="00442A94">
              <w:rPr>
                <w:rFonts w:cs="Arial"/>
                <w:noProof/>
              </w:rPr>
              <w:t xml:space="preserve">cannot configure the UE with CGI reporting on NR cells when the UE is in (NG) EN-DC or NR-DC or NE-DC scnearios. </w:t>
            </w:r>
            <w:r w:rsidR="006C20B1">
              <w:rPr>
                <w:rFonts w:cs="Arial"/>
                <w:noProof/>
              </w:rPr>
              <w:t xml:space="preserve"> </w:t>
            </w:r>
          </w:p>
          <w:p w14:paraId="1A67CA7C" w14:textId="77777777" w:rsidR="00F807A5" w:rsidRDefault="00F807A5" w:rsidP="00F807A5">
            <w:pPr>
              <w:rPr>
                <w:lang w:eastAsia="de-DE"/>
              </w:rPr>
            </w:pPr>
          </w:p>
          <w:p w14:paraId="77BD504C" w14:textId="58AFAEC8" w:rsidR="002459B7" w:rsidRPr="00B3151E" w:rsidRDefault="00F807A5" w:rsidP="002459B7">
            <w:pPr>
              <w:rPr>
                <w:rFonts w:ascii="Arial" w:hAnsi="Arial" w:cs="Arial"/>
                <w:lang w:eastAsia="de-DE"/>
              </w:rPr>
            </w:pPr>
            <w:r w:rsidRPr="00B3151E">
              <w:rPr>
                <w:rFonts w:ascii="Arial" w:hAnsi="Arial" w:cs="Arial"/>
                <w:noProof/>
              </w:rPr>
              <w:t xml:space="preserve">If the </w:t>
            </w:r>
            <w:r>
              <w:rPr>
                <w:rFonts w:ascii="Arial" w:hAnsi="Arial" w:cs="Arial"/>
                <w:noProof/>
              </w:rPr>
              <w:t>UE</w:t>
            </w:r>
            <w:r w:rsidRPr="00B3151E">
              <w:rPr>
                <w:rFonts w:ascii="Arial" w:hAnsi="Arial" w:cs="Arial"/>
                <w:noProof/>
              </w:rPr>
              <w:t xml:space="preserve"> is implemented according to the CR and the </w:t>
            </w:r>
            <w:r>
              <w:rPr>
                <w:rFonts w:ascii="Arial" w:hAnsi="Arial" w:cs="Arial"/>
                <w:noProof/>
              </w:rPr>
              <w:t>network</w:t>
            </w:r>
            <w:r w:rsidRPr="00B3151E">
              <w:rPr>
                <w:rFonts w:ascii="Arial" w:hAnsi="Arial" w:cs="Arial"/>
                <w:noProof/>
              </w:rPr>
              <w:t xml:space="preserve"> is not, the </w:t>
            </w:r>
            <w:r>
              <w:rPr>
                <w:rFonts w:ascii="Arial" w:hAnsi="Arial" w:cs="Arial"/>
                <w:noProof/>
              </w:rPr>
              <w:t>network will not be able to get the CGI report from the UE when the UE can report the CGI measurments in FR1 but not in FR2</w:t>
            </w:r>
            <w:r w:rsidR="00132DC1">
              <w:rPr>
                <w:rFonts w:ascii="Arial" w:hAnsi="Arial" w:cs="Arial"/>
                <w:noProof/>
              </w:rPr>
              <w:t xml:space="preserve"> and the network cannot </w:t>
            </w:r>
            <w:r w:rsidR="00132DC1" w:rsidRPr="00132DC1">
              <w:rPr>
                <w:rFonts w:ascii="Arial" w:hAnsi="Arial" w:cs="Arial"/>
                <w:noProof/>
              </w:rPr>
              <w:t>configure the UE with CGI reporting on NR cells when the UE is in (NG) EN-DC or NR-DC or NE-DC scnearios</w:t>
            </w:r>
            <w:r w:rsidR="00132DC1">
              <w:rPr>
                <w:rFonts w:ascii="Arial" w:hAnsi="Arial" w:cs="Arial"/>
                <w:noProof/>
              </w:rPr>
              <w:t xml:space="preserve"> </w:t>
            </w:r>
            <w:r w:rsidRPr="00B3151E">
              <w:rPr>
                <w:rFonts w:ascii="Arial" w:hAnsi="Arial" w:cs="Arial"/>
                <w:noProof/>
              </w:rPr>
              <w:t>.</w:t>
            </w:r>
            <w:r w:rsidR="00132DC1">
              <w:rPr>
                <w:rFonts w:ascii="Arial" w:hAnsi="Arial" w:cs="Arial"/>
                <w:noProof/>
              </w:rPr>
              <w:t xml:space="preserve"> </w:t>
            </w:r>
          </w:p>
          <w:p w14:paraId="34BE77A2" w14:textId="77777777" w:rsidR="00893C3A" w:rsidRDefault="00893C3A" w:rsidP="001207A2">
            <w:pPr>
              <w:pStyle w:val="CRCoverPage"/>
              <w:spacing w:after="0"/>
              <w:ind w:left="100"/>
              <w:rPr>
                <w:noProof/>
              </w:rPr>
            </w:pPr>
          </w:p>
        </w:tc>
      </w:tr>
      <w:tr w:rsidR="00893C3A" w14:paraId="0B0D13BD" w14:textId="77777777" w:rsidTr="001207A2">
        <w:tc>
          <w:tcPr>
            <w:tcW w:w="2694" w:type="dxa"/>
            <w:gridSpan w:val="2"/>
            <w:tcBorders>
              <w:left w:val="single" w:sz="4" w:space="0" w:color="auto"/>
            </w:tcBorders>
          </w:tcPr>
          <w:p w14:paraId="4B1AE35A" w14:textId="77777777" w:rsidR="00893C3A" w:rsidRDefault="00893C3A" w:rsidP="001207A2">
            <w:pPr>
              <w:pStyle w:val="CRCoverPage"/>
              <w:spacing w:after="0"/>
              <w:rPr>
                <w:b/>
                <w:i/>
                <w:noProof/>
                <w:sz w:val="8"/>
                <w:szCs w:val="8"/>
              </w:rPr>
            </w:pPr>
          </w:p>
        </w:tc>
        <w:tc>
          <w:tcPr>
            <w:tcW w:w="6946" w:type="dxa"/>
            <w:gridSpan w:val="9"/>
            <w:tcBorders>
              <w:right w:val="single" w:sz="4" w:space="0" w:color="auto"/>
            </w:tcBorders>
          </w:tcPr>
          <w:p w14:paraId="6190CCC9" w14:textId="77777777" w:rsidR="00893C3A" w:rsidRDefault="00893C3A" w:rsidP="001207A2">
            <w:pPr>
              <w:pStyle w:val="CRCoverPage"/>
              <w:spacing w:after="0"/>
              <w:rPr>
                <w:noProof/>
                <w:sz w:val="8"/>
                <w:szCs w:val="8"/>
              </w:rPr>
            </w:pPr>
          </w:p>
        </w:tc>
      </w:tr>
      <w:tr w:rsidR="002459B7" w14:paraId="1595D0DC" w14:textId="77777777" w:rsidTr="001207A2">
        <w:tc>
          <w:tcPr>
            <w:tcW w:w="2694" w:type="dxa"/>
            <w:gridSpan w:val="2"/>
            <w:tcBorders>
              <w:left w:val="single" w:sz="4" w:space="0" w:color="auto"/>
              <w:bottom w:val="single" w:sz="4" w:space="0" w:color="auto"/>
            </w:tcBorders>
          </w:tcPr>
          <w:p w14:paraId="0FBAEF89" w14:textId="77777777" w:rsidR="002459B7" w:rsidRDefault="002459B7" w:rsidP="002459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C84A0D" w14:textId="0805926B" w:rsidR="002459B7" w:rsidRDefault="00F807A5" w:rsidP="002459B7">
            <w:pPr>
              <w:pStyle w:val="CRCoverPage"/>
              <w:spacing w:after="0"/>
              <w:ind w:left="100"/>
              <w:rPr>
                <w:noProof/>
              </w:rPr>
            </w:pPr>
            <w:r>
              <w:rPr>
                <w:noProof/>
              </w:rPr>
              <w:t>CGI reporting functionality is restricted in the UE as the UE cannot enable the CGI reporting capability unless it supports both for FR1 and FR2 and thus limits the useage of CGI reporting functionality in the early deployments.</w:t>
            </w:r>
            <w:r w:rsidR="00A26A9C">
              <w:rPr>
                <w:noProof/>
              </w:rPr>
              <w:t xml:space="preserve"> CGI reporting </w:t>
            </w:r>
            <w:r w:rsidR="00983D51">
              <w:rPr>
                <w:noProof/>
              </w:rPr>
              <w:t xml:space="preserve">on any NR cell </w:t>
            </w:r>
            <w:r w:rsidR="00A26A9C">
              <w:rPr>
                <w:noProof/>
              </w:rPr>
              <w:t>is also not possible in NR-DC, NE-DC and (NG)</w:t>
            </w:r>
            <w:r w:rsidR="00983D51">
              <w:rPr>
                <w:noProof/>
              </w:rPr>
              <w:t xml:space="preserve"> EN-DC deployments.</w:t>
            </w:r>
          </w:p>
          <w:p w14:paraId="11842540" w14:textId="385EC56A" w:rsidR="00A26A9C" w:rsidRPr="00A26A9C" w:rsidRDefault="00A26A9C" w:rsidP="00A26A9C">
            <w:pPr>
              <w:rPr>
                <w:lang w:eastAsia="de-DE"/>
              </w:rPr>
            </w:pPr>
          </w:p>
        </w:tc>
      </w:tr>
      <w:tr w:rsidR="00893C3A" w14:paraId="51218F6A" w14:textId="77777777" w:rsidTr="001207A2">
        <w:tc>
          <w:tcPr>
            <w:tcW w:w="2694" w:type="dxa"/>
            <w:gridSpan w:val="2"/>
          </w:tcPr>
          <w:p w14:paraId="2F7A3BC6" w14:textId="77777777" w:rsidR="00893C3A" w:rsidRDefault="00893C3A" w:rsidP="001207A2">
            <w:pPr>
              <w:pStyle w:val="CRCoverPage"/>
              <w:spacing w:after="0"/>
              <w:rPr>
                <w:b/>
                <w:i/>
                <w:noProof/>
                <w:sz w:val="8"/>
                <w:szCs w:val="8"/>
              </w:rPr>
            </w:pPr>
          </w:p>
        </w:tc>
        <w:tc>
          <w:tcPr>
            <w:tcW w:w="6946" w:type="dxa"/>
            <w:gridSpan w:val="9"/>
          </w:tcPr>
          <w:p w14:paraId="7F53E914" w14:textId="77777777" w:rsidR="00893C3A" w:rsidRDefault="00893C3A" w:rsidP="001207A2">
            <w:pPr>
              <w:pStyle w:val="CRCoverPage"/>
              <w:spacing w:after="0"/>
              <w:rPr>
                <w:noProof/>
                <w:sz w:val="8"/>
                <w:szCs w:val="8"/>
              </w:rPr>
            </w:pPr>
          </w:p>
        </w:tc>
      </w:tr>
      <w:tr w:rsidR="00893C3A" w14:paraId="2103FCC0" w14:textId="77777777" w:rsidTr="001207A2">
        <w:tc>
          <w:tcPr>
            <w:tcW w:w="2694" w:type="dxa"/>
            <w:gridSpan w:val="2"/>
            <w:tcBorders>
              <w:top w:val="single" w:sz="4" w:space="0" w:color="auto"/>
              <w:left w:val="single" w:sz="4" w:space="0" w:color="auto"/>
            </w:tcBorders>
          </w:tcPr>
          <w:p w14:paraId="0F87A5C2" w14:textId="77777777" w:rsidR="00893C3A" w:rsidRDefault="00893C3A" w:rsidP="001207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EECB8E" w14:textId="77777777" w:rsidR="00893C3A" w:rsidRPr="00781CA3" w:rsidRDefault="00E022F2" w:rsidP="001207A2">
            <w:pPr>
              <w:pStyle w:val="CRCoverPage"/>
              <w:spacing w:after="0"/>
              <w:ind w:left="100"/>
              <w:rPr>
                <w:noProof/>
              </w:rPr>
            </w:pPr>
            <w:r>
              <w:rPr>
                <w:noProof/>
              </w:rPr>
              <w:t>4.2.9</w:t>
            </w:r>
          </w:p>
        </w:tc>
      </w:tr>
      <w:tr w:rsidR="00893C3A" w14:paraId="771B325F" w14:textId="77777777" w:rsidTr="001207A2">
        <w:tc>
          <w:tcPr>
            <w:tcW w:w="2694" w:type="dxa"/>
            <w:gridSpan w:val="2"/>
            <w:tcBorders>
              <w:left w:val="single" w:sz="4" w:space="0" w:color="auto"/>
            </w:tcBorders>
          </w:tcPr>
          <w:p w14:paraId="31041663" w14:textId="77777777" w:rsidR="00893C3A" w:rsidRDefault="00893C3A" w:rsidP="001207A2">
            <w:pPr>
              <w:pStyle w:val="CRCoverPage"/>
              <w:spacing w:after="0"/>
              <w:rPr>
                <w:b/>
                <w:i/>
                <w:noProof/>
                <w:sz w:val="8"/>
                <w:szCs w:val="8"/>
              </w:rPr>
            </w:pPr>
          </w:p>
        </w:tc>
        <w:tc>
          <w:tcPr>
            <w:tcW w:w="6946" w:type="dxa"/>
            <w:gridSpan w:val="9"/>
            <w:tcBorders>
              <w:right w:val="single" w:sz="4" w:space="0" w:color="auto"/>
            </w:tcBorders>
          </w:tcPr>
          <w:p w14:paraId="04DB9621" w14:textId="77777777" w:rsidR="00893C3A" w:rsidRDefault="00893C3A" w:rsidP="001207A2">
            <w:pPr>
              <w:pStyle w:val="CRCoverPage"/>
              <w:spacing w:after="0"/>
              <w:rPr>
                <w:noProof/>
                <w:sz w:val="8"/>
                <w:szCs w:val="8"/>
              </w:rPr>
            </w:pPr>
          </w:p>
        </w:tc>
      </w:tr>
      <w:tr w:rsidR="00893C3A" w14:paraId="4EDF64F9" w14:textId="77777777" w:rsidTr="001207A2">
        <w:tc>
          <w:tcPr>
            <w:tcW w:w="2694" w:type="dxa"/>
            <w:gridSpan w:val="2"/>
            <w:tcBorders>
              <w:left w:val="single" w:sz="4" w:space="0" w:color="auto"/>
            </w:tcBorders>
          </w:tcPr>
          <w:p w14:paraId="6968642A" w14:textId="77777777" w:rsidR="00893C3A" w:rsidRDefault="00893C3A" w:rsidP="00120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D7909F" w14:textId="77777777" w:rsidR="00893C3A" w:rsidRDefault="00893C3A" w:rsidP="001207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D41D25" w14:textId="77777777" w:rsidR="00893C3A" w:rsidRDefault="00893C3A" w:rsidP="001207A2">
            <w:pPr>
              <w:pStyle w:val="CRCoverPage"/>
              <w:spacing w:after="0"/>
              <w:jc w:val="center"/>
              <w:rPr>
                <w:b/>
                <w:caps/>
                <w:noProof/>
              </w:rPr>
            </w:pPr>
            <w:r>
              <w:rPr>
                <w:b/>
                <w:caps/>
                <w:noProof/>
              </w:rPr>
              <w:t>N</w:t>
            </w:r>
          </w:p>
        </w:tc>
        <w:tc>
          <w:tcPr>
            <w:tcW w:w="2977" w:type="dxa"/>
            <w:gridSpan w:val="4"/>
          </w:tcPr>
          <w:p w14:paraId="306EF82C" w14:textId="77777777" w:rsidR="00893C3A" w:rsidRDefault="00893C3A" w:rsidP="001207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3380C2" w14:textId="77777777" w:rsidR="00893C3A" w:rsidRDefault="00893C3A" w:rsidP="001207A2">
            <w:pPr>
              <w:pStyle w:val="CRCoverPage"/>
              <w:spacing w:after="0"/>
              <w:ind w:left="99"/>
              <w:rPr>
                <w:noProof/>
              </w:rPr>
            </w:pPr>
          </w:p>
        </w:tc>
      </w:tr>
      <w:tr w:rsidR="00893C3A" w14:paraId="1F162D39" w14:textId="77777777" w:rsidTr="001207A2">
        <w:tc>
          <w:tcPr>
            <w:tcW w:w="2694" w:type="dxa"/>
            <w:gridSpan w:val="2"/>
            <w:tcBorders>
              <w:left w:val="single" w:sz="4" w:space="0" w:color="auto"/>
            </w:tcBorders>
          </w:tcPr>
          <w:p w14:paraId="6B317DC5" w14:textId="77777777" w:rsidR="00893C3A" w:rsidRDefault="00893C3A" w:rsidP="001207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2DC2F" w14:textId="77777777" w:rsidR="00893C3A" w:rsidRDefault="00893C3A" w:rsidP="00120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5ED63" w14:textId="77777777" w:rsidR="00893C3A" w:rsidRDefault="00893C3A" w:rsidP="001207A2">
            <w:pPr>
              <w:pStyle w:val="CRCoverPage"/>
              <w:spacing w:after="0"/>
              <w:jc w:val="center"/>
              <w:rPr>
                <w:b/>
                <w:caps/>
                <w:noProof/>
              </w:rPr>
            </w:pPr>
            <w:r>
              <w:rPr>
                <w:b/>
                <w:caps/>
                <w:noProof/>
              </w:rPr>
              <w:t>X</w:t>
            </w:r>
          </w:p>
        </w:tc>
        <w:tc>
          <w:tcPr>
            <w:tcW w:w="2977" w:type="dxa"/>
            <w:gridSpan w:val="4"/>
          </w:tcPr>
          <w:p w14:paraId="2A60C18A" w14:textId="77777777" w:rsidR="00893C3A" w:rsidRDefault="00893C3A" w:rsidP="001207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D850D" w14:textId="77777777" w:rsidR="00893C3A" w:rsidRDefault="00893C3A" w:rsidP="001207A2">
            <w:pPr>
              <w:pStyle w:val="CRCoverPage"/>
              <w:spacing w:after="0"/>
              <w:ind w:left="99"/>
              <w:rPr>
                <w:noProof/>
              </w:rPr>
            </w:pPr>
            <w:r>
              <w:rPr>
                <w:noProof/>
              </w:rPr>
              <w:t xml:space="preserve">TS/TR ... CR ... </w:t>
            </w:r>
          </w:p>
        </w:tc>
      </w:tr>
      <w:tr w:rsidR="00893C3A" w14:paraId="3308357B" w14:textId="77777777" w:rsidTr="001207A2">
        <w:tc>
          <w:tcPr>
            <w:tcW w:w="2694" w:type="dxa"/>
            <w:gridSpan w:val="2"/>
            <w:tcBorders>
              <w:left w:val="single" w:sz="4" w:space="0" w:color="auto"/>
            </w:tcBorders>
          </w:tcPr>
          <w:p w14:paraId="30D1B3F5" w14:textId="77777777" w:rsidR="00893C3A" w:rsidRDefault="00893C3A" w:rsidP="001207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18615" w14:textId="77777777" w:rsidR="00893C3A" w:rsidRDefault="00893C3A" w:rsidP="00120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1C9CB" w14:textId="77777777" w:rsidR="00893C3A" w:rsidRDefault="00893C3A" w:rsidP="001207A2">
            <w:pPr>
              <w:pStyle w:val="CRCoverPage"/>
              <w:spacing w:after="0"/>
              <w:jc w:val="center"/>
              <w:rPr>
                <w:b/>
                <w:caps/>
                <w:noProof/>
              </w:rPr>
            </w:pPr>
            <w:r>
              <w:rPr>
                <w:b/>
                <w:caps/>
                <w:noProof/>
              </w:rPr>
              <w:t>X</w:t>
            </w:r>
          </w:p>
        </w:tc>
        <w:tc>
          <w:tcPr>
            <w:tcW w:w="2977" w:type="dxa"/>
            <w:gridSpan w:val="4"/>
          </w:tcPr>
          <w:p w14:paraId="4A973574" w14:textId="77777777" w:rsidR="00893C3A" w:rsidRDefault="00893C3A" w:rsidP="001207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EA92A3" w14:textId="77777777" w:rsidR="00893C3A" w:rsidRDefault="00893C3A" w:rsidP="001207A2">
            <w:pPr>
              <w:pStyle w:val="CRCoverPage"/>
              <w:spacing w:after="0"/>
              <w:ind w:left="99"/>
              <w:rPr>
                <w:noProof/>
              </w:rPr>
            </w:pPr>
            <w:r>
              <w:rPr>
                <w:noProof/>
              </w:rPr>
              <w:t xml:space="preserve">TS/TR ... CR ... </w:t>
            </w:r>
          </w:p>
        </w:tc>
      </w:tr>
      <w:tr w:rsidR="00893C3A" w14:paraId="3FF019C6" w14:textId="77777777" w:rsidTr="001207A2">
        <w:tc>
          <w:tcPr>
            <w:tcW w:w="2694" w:type="dxa"/>
            <w:gridSpan w:val="2"/>
            <w:tcBorders>
              <w:left w:val="single" w:sz="4" w:space="0" w:color="auto"/>
            </w:tcBorders>
          </w:tcPr>
          <w:p w14:paraId="5CF88759" w14:textId="77777777" w:rsidR="00893C3A" w:rsidRDefault="00893C3A" w:rsidP="001207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6D4F1A" w14:textId="77777777" w:rsidR="00893C3A" w:rsidRDefault="00893C3A" w:rsidP="00120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07642" w14:textId="77777777" w:rsidR="00893C3A" w:rsidRDefault="00893C3A" w:rsidP="001207A2">
            <w:pPr>
              <w:pStyle w:val="CRCoverPage"/>
              <w:spacing w:after="0"/>
              <w:jc w:val="center"/>
              <w:rPr>
                <w:b/>
                <w:caps/>
                <w:noProof/>
              </w:rPr>
            </w:pPr>
            <w:r>
              <w:rPr>
                <w:b/>
                <w:caps/>
                <w:noProof/>
              </w:rPr>
              <w:t>X</w:t>
            </w:r>
          </w:p>
        </w:tc>
        <w:tc>
          <w:tcPr>
            <w:tcW w:w="2977" w:type="dxa"/>
            <w:gridSpan w:val="4"/>
          </w:tcPr>
          <w:p w14:paraId="14458557" w14:textId="77777777" w:rsidR="00893C3A" w:rsidRDefault="00893C3A" w:rsidP="001207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191965" w14:textId="77777777" w:rsidR="00893C3A" w:rsidRDefault="00893C3A" w:rsidP="001207A2">
            <w:pPr>
              <w:pStyle w:val="CRCoverPage"/>
              <w:spacing w:after="0"/>
              <w:ind w:left="99"/>
              <w:rPr>
                <w:noProof/>
              </w:rPr>
            </w:pPr>
            <w:r>
              <w:rPr>
                <w:noProof/>
              </w:rPr>
              <w:t xml:space="preserve">TS/TR ... CR ... </w:t>
            </w:r>
          </w:p>
        </w:tc>
      </w:tr>
      <w:tr w:rsidR="00893C3A" w14:paraId="617249A2" w14:textId="77777777" w:rsidTr="001207A2">
        <w:tc>
          <w:tcPr>
            <w:tcW w:w="2694" w:type="dxa"/>
            <w:gridSpan w:val="2"/>
            <w:tcBorders>
              <w:left w:val="single" w:sz="4" w:space="0" w:color="auto"/>
            </w:tcBorders>
          </w:tcPr>
          <w:p w14:paraId="791991D9" w14:textId="77777777" w:rsidR="00893C3A" w:rsidRDefault="00893C3A" w:rsidP="001207A2">
            <w:pPr>
              <w:pStyle w:val="CRCoverPage"/>
              <w:spacing w:after="0"/>
              <w:rPr>
                <w:b/>
                <w:i/>
                <w:noProof/>
              </w:rPr>
            </w:pPr>
          </w:p>
        </w:tc>
        <w:tc>
          <w:tcPr>
            <w:tcW w:w="6946" w:type="dxa"/>
            <w:gridSpan w:val="9"/>
            <w:tcBorders>
              <w:right w:val="single" w:sz="4" w:space="0" w:color="auto"/>
            </w:tcBorders>
          </w:tcPr>
          <w:p w14:paraId="64FD38A0" w14:textId="77777777" w:rsidR="00893C3A" w:rsidRDefault="00893C3A" w:rsidP="001207A2">
            <w:pPr>
              <w:pStyle w:val="CRCoverPage"/>
              <w:spacing w:after="0"/>
              <w:rPr>
                <w:noProof/>
              </w:rPr>
            </w:pPr>
          </w:p>
        </w:tc>
      </w:tr>
      <w:tr w:rsidR="00893C3A" w14:paraId="5A621FCB" w14:textId="77777777" w:rsidTr="001207A2">
        <w:tc>
          <w:tcPr>
            <w:tcW w:w="2694" w:type="dxa"/>
            <w:gridSpan w:val="2"/>
            <w:tcBorders>
              <w:left w:val="single" w:sz="4" w:space="0" w:color="auto"/>
            </w:tcBorders>
          </w:tcPr>
          <w:p w14:paraId="787FC130" w14:textId="77777777" w:rsidR="00893C3A" w:rsidRDefault="00893C3A" w:rsidP="001207A2">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8233982" w14:textId="77777777" w:rsidR="00893C3A" w:rsidRDefault="00893C3A" w:rsidP="001207A2">
            <w:pPr>
              <w:pStyle w:val="CRCoverPage"/>
              <w:spacing w:after="0"/>
              <w:ind w:left="100"/>
              <w:rPr>
                <w:noProof/>
              </w:rPr>
            </w:pPr>
          </w:p>
        </w:tc>
      </w:tr>
      <w:tr w:rsidR="00893C3A" w14:paraId="066A90BD" w14:textId="77777777" w:rsidTr="001207A2">
        <w:tc>
          <w:tcPr>
            <w:tcW w:w="2694" w:type="dxa"/>
            <w:gridSpan w:val="2"/>
            <w:tcBorders>
              <w:left w:val="single" w:sz="4" w:space="0" w:color="auto"/>
              <w:bottom w:val="single" w:sz="4" w:space="0" w:color="auto"/>
            </w:tcBorders>
          </w:tcPr>
          <w:p w14:paraId="016A9A59" w14:textId="77777777" w:rsidR="00893C3A" w:rsidRDefault="00893C3A" w:rsidP="001207A2">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1AFF583" w14:textId="77777777" w:rsidR="00893C3A" w:rsidRDefault="00893C3A" w:rsidP="001207A2">
            <w:pPr>
              <w:pStyle w:val="CRCoverPage"/>
              <w:spacing w:after="0"/>
              <w:ind w:left="100"/>
              <w:rPr>
                <w:noProof/>
              </w:rPr>
            </w:pPr>
          </w:p>
        </w:tc>
      </w:tr>
      <w:bookmarkEnd w:id="0"/>
    </w:tbl>
    <w:p w14:paraId="413F6220" w14:textId="77777777" w:rsidR="00893C3A" w:rsidRDefault="00893C3A" w:rsidP="00893C3A"/>
    <w:p w14:paraId="37A439B2" w14:textId="77777777" w:rsidR="00893C3A" w:rsidRDefault="00893C3A" w:rsidP="00893C3A">
      <w:r>
        <w:br w:type="page"/>
      </w:r>
    </w:p>
    <w:p w14:paraId="4A4062BA" w14:textId="5EBE0436" w:rsidR="0009665E" w:rsidRDefault="0002186C" w:rsidP="00AC038D">
      <w:pPr>
        <w:pStyle w:val="Heading3"/>
        <w:rPr>
          <w:i/>
        </w:rPr>
      </w:pPr>
      <w:bookmarkStart w:id="4" w:name="_Toc12750905"/>
      <w:bookmarkEnd w:id="1"/>
      <w:r w:rsidRPr="00666F6D">
        <w:lastRenderedPageBreak/>
        <w:t>4.</w:t>
      </w:r>
      <w:r w:rsidR="00AC038D" w:rsidRPr="00666F6D">
        <w:t>2.</w:t>
      </w:r>
      <w:r w:rsidR="00D06DBF" w:rsidRPr="00666F6D">
        <w:t>9</w:t>
      </w:r>
      <w:r w:rsidR="0009665E" w:rsidRPr="00666F6D">
        <w:tab/>
      </w:r>
      <w:r w:rsidR="00EE63F4" w:rsidRPr="00666F6D">
        <w:rPr>
          <w:i/>
        </w:rPr>
        <w:t>MeasAndMobParameters</w:t>
      </w:r>
      <w:bookmarkEnd w:id="4"/>
    </w:p>
    <w:p w14:paraId="205458F0" w14:textId="77777777" w:rsidR="009E5E52" w:rsidRDefault="009E5E52" w:rsidP="009E5E52">
      <w:r w:rsidRPr="00E022F2">
        <w:rPr>
          <w:color w:val="FF0000"/>
        </w:rPr>
        <w:t>/*start of change*/</w:t>
      </w: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156DEB" w:rsidRPr="00666F6D" w14:paraId="2D523032" w14:textId="77777777" w:rsidTr="00C90B10">
        <w:trPr>
          <w:cantSplit/>
          <w:tblHeader/>
        </w:trPr>
        <w:tc>
          <w:tcPr>
            <w:tcW w:w="6804" w:type="dxa"/>
          </w:tcPr>
          <w:p w14:paraId="5C26694D" w14:textId="77777777" w:rsidR="00156DEB" w:rsidRPr="00666F6D" w:rsidRDefault="00156DEB" w:rsidP="00C90B10">
            <w:pPr>
              <w:pStyle w:val="TAH"/>
              <w:rPr>
                <w:rFonts w:cs="Arial"/>
                <w:szCs w:val="18"/>
                <w:lang w:val="en-GB"/>
              </w:rPr>
            </w:pPr>
            <w:r w:rsidRPr="00666F6D">
              <w:rPr>
                <w:rFonts w:cs="Arial"/>
                <w:szCs w:val="18"/>
                <w:lang w:val="en-GB"/>
              </w:rPr>
              <w:lastRenderedPageBreak/>
              <w:t>Definitions for parameters</w:t>
            </w:r>
          </w:p>
        </w:tc>
        <w:tc>
          <w:tcPr>
            <w:tcW w:w="709" w:type="dxa"/>
          </w:tcPr>
          <w:p w14:paraId="48A2A835" w14:textId="77777777" w:rsidR="00156DEB" w:rsidRPr="00666F6D" w:rsidRDefault="00156DEB" w:rsidP="00C90B10">
            <w:pPr>
              <w:pStyle w:val="TAH"/>
              <w:rPr>
                <w:rFonts w:cs="Arial"/>
                <w:szCs w:val="18"/>
                <w:lang w:val="en-GB"/>
              </w:rPr>
            </w:pPr>
            <w:r w:rsidRPr="00666F6D">
              <w:rPr>
                <w:rFonts w:cs="Arial"/>
                <w:szCs w:val="18"/>
                <w:lang w:val="en-GB"/>
              </w:rPr>
              <w:t>Per</w:t>
            </w:r>
          </w:p>
        </w:tc>
        <w:tc>
          <w:tcPr>
            <w:tcW w:w="564" w:type="dxa"/>
          </w:tcPr>
          <w:p w14:paraId="231BCF0D" w14:textId="77777777" w:rsidR="00156DEB" w:rsidRPr="00666F6D" w:rsidRDefault="00156DEB" w:rsidP="00C90B10">
            <w:pPr>
              <w:pStyle w:val="TAH"/>
              <w:rPr>
                <w:rFonts w:cs="Arial"/>
                <w:szCs w:val="18"/>
                <w:lang w:val="en-GB"/>
              </w:rPr>
            </w:pPr>
            <w:r w:rsidRPr="00666F6D">
              <w:rPr>
                <w:rFonts w:cs="Arial"/>
                <w:szCs w:val="18"/>
                <w:lang w:val="en-GB"/>
              </w:rPr>
              <w:t>M</w:t>
            </w:r>
          </w:p>
        </w:tc>
        <w:tc>
          <w:tcPr>
            <w:tcW w:w="712" w:type="dxa"/>
          </w:tcPr>
          <w:p w14:paraId="7CE2D85F" w14:textId="77777777" w:rsidR="00156DEB" w:rsidRPr="00666F6D" w:rsidRDefault="00156DEB" w:rsidP="00C90B10">
            <w:pPr>
              <w:pStyle w:val="TAH"/>
              <w:rPr>
                <w:rFonts w:cs="Arial"/>
                <w:szCs w:val="18"/>
                <w:lang w:val="en-GB"/>
              </w:rPr>
            </w:pPr>
            <w:r w:rsidRPr="00666F6D">
              <w:rPr>
                <w:rFonts w:cs="Arial"/>
                <w:szCs w:val="18"/>
                <w:lang w:val="en-GB"/>
              </w:rPr>
              <w:t>FDD-TDD DIFF</w:t>
            </w:r>
          </w:p>
        </w:tc>
        <w:tc>
          <w:tcPr>
            <w:tcW w:w="737" w:type="dxa"/>
          </w:tcPr>
          <w:p w14:paraId="2593ACA0" w14:textId="77777777" w:rsidR="00156DEB" w:rsidRPr="00666F6D" w:rsidRDefault="00156DEB" w:rsidP="00C90B10">
            <w:pPr>
              <w:pStyle w:val="TAH"/>
              <w:rPr>
                <w:rFonts w:eastAsia="MS Mincho" w:cs="Arial"/>
                <w:szCs w:val="18"/>
                <w:lang w:val="en-GB" w:eastAsia="ja-JP"/>
              </w:rPr>
            </w:pPr>
            <w:r w:rsidRPr="00666F6D">
              <w:rPr>
                <w:rFonts w:eastAsia="MS Mincho" w:cs="Arial"/>
                <w:szCs w:val="18"/>
                <w:lang w:val="en-GB" w:eastAsia="ja-JP"/>
              </w:rPr>
              <w:t>FR1-FR2 DIFF</w:t>
            </w:r>
          </w:p>
        </w:tc>
      </w:tr>
      <w:tr w:rsidR="00156DEB" w:rsidRPr="00666F6D" w14:paraId="30E78E59" w14:textId="77777777" w:rsidTr="00C90B10">
        <w:trPr>
          <w:cantSplit/>
        </w:trPr>
        <w:tc>
          <w:tcPr>
            <w:tcW w:w="6804" w:type="dxa"/>
          </w:tcPr>
          <w:p w14:paraId="450FBF3D" w14:textId="77777777" w:rsidR="00156DEB" w:rsidRPr="00666F6D" w:rsidRDefault="00156DEB" w:rsidP="00C90B10">
            <w:pPr>
              <w:pStyle w:val="TAL"/>
              <w:rPr>
                <w:rFonts w:cs="Arial"/>
                <w:b/>
                <w:bCs/>
                <w:i/>
                <w:iCs/>
                <w:szCs w:val="18"/>
              </w:rPr>
            </w:pPr>
            <w:r w:rsidRPr="00666F6D">
              <w:rPr>
                <w:rFonts w:cs="Arial"/>
                <w:b/>
                <w:bCs/>
                <w:i/>
                <w:iCs/>
                <w:szCs w:val="18"/>
              </w:rPr>
              <w:t>csi-RS-RLM</w:t>
            </w:r>
          </w:p>
          <w:p w14:paraId="08284F2C" w14:textId="77777777" w:rsidR="00156DEB" w:rsidRPr="00666F6D" w:rsidDel="00914C0C" w:rsidRDefault="00156DEB" w:rsidP="00C90B10">
            <w:pPr>
              <w:pStyle w:val="TAL"/>
              <w:rPr>
                <w:rFonts w:cs="Arial"/>
                <w:b/>
                <w:bCs/>
                <w:i/>
                <w:iCs/>
                <w:szCs w:val="18"/>
              </w:rPr>
            </w:pPr>
            <w:r w:rsidRPr="00666F6D">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666F6D">
              <w:rPr>
                <w:rFonts w:eastAsia="MS PGothic" w:cs="Arial"/>
                <w:i/>
                <w:szCs w:val="18"/>
              </w:rPr>
              <w:t>maxNumberResource-CSI-RS-RLM</w:t>
            </w:r>
            <w:r w:rsidRPr="00666F6D">
              <w:rPr>
                <w:rFonts w:eastAsia="MS PGothic" w:cs="Arial"/>
                <w:szCs w:val="18"/>
              </w:rPr>
              <w:t>.</w:t>
            </w:r>
          </w:p>
        </w:tc>
        <w:tc>
          <w:tcPr>
            <w:tcW w:w="709" w:type="dxa"/>
          </w:tcPr>
          <w:p w14:paraId="0D71ED74" w14:textId="77777777" w:rsidR="00156DEB" w:rsidRPr="00666F6D" w:rsidDel="00914C0C" w:rsidRDefault="00156DEB" w:rsidP="00C90B10">
            <w:pPr>
              <w:pStyle w:val="TAL"/>
              <w:jc w:val="center"/>
              <w:rPr>
                <w:rFonts w:cs="Arial"/>
                <w:bCs/>
                <w:iCs/>
                <w:szCs w:val="18"/>
              </w:rPr>
            </w:pPr>
            <w:r w:rsidRPr="00666F6D">
              <w:rPr>
                <w:rFonts w:cs="Arial"/>
                <w:bCs/>
                <w:iCs/>
                <w:szCs w:val="18"/>
              </w:rPr>
              <w:t>UE</w:t>
            </w:r>
          </w:p>
        </w:tc>
        <w:tc>
          <w:tcPr>
            <w:tcW w:w="564" w:type="dxa"/>
          </w:tcPr>
          <w:p w14:paraId="66AF43E5" w14:textId="77777777" w:rsidR="00156DEB" w:rsidRPr="00666F6D" w:rsidDel="00914C0C" w:rsidRDefault="00156DEB" w:rsidP="00C90B10">
            <w:pPr>
              <w:pStyle w:val="TAL"/>
              <w:jc w:val="center"/>
              <w:rPr>
                <w:rFonts w:cs="Arial"/>
                <w:bCs/>
                <w:iCs/>
                <w:szCs w:val="18"/>
              </w:rPr>
            </w:pPr>
            <w:r w:rsidRPr="00666F6D">
              <w:rPr>
                <w:rFonts w:cs="Arial"/>
                <w:bCs/>
                <w:iCs/>
                <w:szCs w:val="18"/>
              </w:rPr>
              <w:t>Yes</w:t>
            </w:r>
          </w:p>
        </w:tc>
        <w:tc>
          <w:tcPr>
            <w:tcW w:w="712" w:type="dxa"/>
          </w:tcPr>
          <w:p w14:paraId="6CCC9057" w14:textId="77777777" w:rsidR="00156DEB" w:rsidRPr="00666F6D" w:rsidDel="00914C0C" w:rsidRDefault="00156DEB" w:rsidP="00C90B10">
            <w:pPr>
              <w:pStyle w:val="TAL"/>
              <w:jc w:val="center"/>
              <w:rPr>
                <w:rFonts w:cs="Arial"/>
                <w:bCs/>
                <w:iCs/>
                <w:szCs w:val="18"/>
              </w:rPr>
            </w:pPr>
            <w:r w:rsidRPr="00666F6D">
              <w:rPr>
                <w:rFonts w:cs="Arial"/>
                <w:bCs/>
                <w:iCs/>
                <w:szCs w:val="18"/>
              </w:rPr>
              <w:t>No</w:t>
            </w:r>
          </w:p>
        </w:tc>
        <w:tc>
          <w:tcPr>
            <w:tcW w:w="737" w:type="dxa"/>
          </w:tcPr>
          <w:p w14:paraId="7ECA45E0"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Yes</w:t>
            </w:r>
          </w:p>
        </w:tc>
      </w:tr>
      <w:tr w:rsidR="00156DEB" w:rsidRPr="00666F6D" w14:paraId="26A88E77" w14:textId="77777777" w:rsidTr="00C90B10">
        <w:trPr>
          <w:cantSplit/>
        </w:trPr>
        <w:tc>
          <w:tcPr>
            <w:tcW w:w="6804" w:type="dxa"/>
          </w:tcPr>
          <w:p w14:paraId="3E4CBC6E" w14:textId="77777777" w:rsidR="00156DEB" w:rsidRPr="00666F6D" w:rsidRDefault="00156DEB" w:rsidP="00C90B10">
            <w:pPr>
              <w:pStyle w:val="TAL"/>
              <w:rPr>
                <w:rFonts w:cs="Arial"/>
                <w:b/>
                <w:bCs/>
                <w:i/>
                <w:iCs/>
                <w:szCs w:val="18"/>
              </w:rPr>
            </w:pPr>
            <w:r w:rsidRPr="00666F6D">
              <w:rPr>
                <w:rFonts w:cs="Arial"/>
                <w:b/>
                <w:bCs/>
                <w:i/>
                <w:iCs/>
                <w:szCs w:val="18"/>
              </w:rPr>
              <w:t>csi-RSRP-AndRSRQ-MeasWithSSB</w:t>
            </w:r>
          </w:p>
          <w:p w14:paraId="20E5A879" w14:textId="77777777" w:rsidR="00156DEB" w:rsidRPr="00666F6D" w:rsidDel="00914C0C" w:rsidRDefault="00156DEB" w:rsidP="00C90B10">
            <w:pPr>
              <w:pStyle w:val="TAL"/>
              <w:rPr>
                <w:rFonts w:cs="Arial"/>
                <w:b/>
                <w:bCs/>
                <w:i/>
                <w:iCs/>
                <w:szCs w:val="18"/>
              </w:rPr>
            </w:pPr>
            <w:r w:rsidRPr="00666F6D">
              <w:rPr>
                <w:rFonts w:eastAsia="MS PGothic" w:cs="Arial"/>
                <w:szCs w:val="18"/>
              </w:rPr>
              <w: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t>
            </w:r>
            <w:r w:rsidRPr="00666F6D">
              <w:rPr>
                <w:rFonts w:eastAsia="MS PGothic" w:cs="Arial"/>
                <w:i/>
                <w:szCs w:val="18"/>
              </w:rPr>
              <w:t>maxNumberCSI-RS-RRM-RS-SINR</w:t>
            </w:r>
            <w:r w:rsidRPr="00666F6D">
              <w:rPr>
                <w:rFonts w:eastAsia="MS PGothic" w:cs="Arial"/>
                <w:szCs w:val="18"/>
              </w:rPr>
              <w:t>.</w:t>
            </w:r>
          </w:p>
        </w:tc>
        <w:tc>
          <w:tcPr>
            <w:tcW w:w="709" w:type="dxa"/>
          </w:tcPr>
          <w:p w14:paraId="257CDBA3" w14:textId="77777777" w:rsidR="00156DEB" w:rsidRPr="00666F6D" w:rsidDel="00914C0C" w:rsidRDefault="00156DEB" w:rsidP="00C90B10">
            <w:pPr>
              <w:pStyle w:val="TAL"/>
              <w:jc w:val="center"/>
              <w:rPr>
                <w:rFonts w:cs="Arial"/>
                <w:bCs/>
                <w:iCs/>
                <w:szCs w:val="18"/>
              </w:rPr>
            </w:pPr>
            <w:r w:rsidRPr="00666F6D">
              <w:rPr>
                <w:rFonts w:cs="Arial"/>
                <w:bCs/>
                <w:iCs/>
                <w:szCs w:val="18"/>
              </w:rPr>
              <w:t>UE</w:t>
            </w:r>
          </w:p>
        </w:tc>
        <w:tc>
          <w:tcPr>
            <w:tcW w:w="564" w:type="dxa"/>
          </w:tcPr>
          <w:p w14:paraId="4202C01A" w14:textId="77777777" w:rsidR="00156DEB" w:rsidRPr="00666F6D" w:rsidDel="00914C0C" w:rsidRDefault="00156DEB" w:rsidP="00C90B10">
            <w:pPr>
              <w:pStyle w:val="TAL"/>
              <w:jc w:val="center"/>
              <w:rPr>
                <w:rFonts w:cs="Arial"/>
                <w:bCs/>
                <w:iCs/>
                <w:szCs w:val="18"/>
              </w:rPr>
            </w:pPr>
            <w:r w:rsidRPr="00666F6D">
              <w:rPr>
                <w:rFonts w:cs="Arial"/>
                <w:bCs/>
                <w:iCs/>
                <w:szCs w:val="18"/>
              </w:rPr>
              <w:t>No</w:t>
            </w:r>
          </w:p>
        </w:tc>
        <w:tc>
          <w:tcPr>
            <w:tcW w:w="712" w:type="dxa"/>
          </w:tcPr>
          <w:p w14:paraId="7E906EA6" w14:textId="77777777" w:rsidR="00156DEB" w:rsidRPr="00666F6D" w:rsidDel="00914C0C" w:rsidRDefault="00156DEB" w:rsidP="00C90B10">
            <w:pPr>
              <w:pStyle w:val="TAL"/>
              <w:jc w:val="center"/>
              <w:rPr>
                <w:rFonts w:cs="Arial"/>
                <w:bCs/>
                <w:iCs/>
                <w:szCs w:val="18"/>
              </w:rPr>
            </w:pPr>
            <w:r w:rsidRPr="00666F6D">
              <w:rPr>
                <w:rFonts w:cs="Arial"/>
                <w:bCs/>
                <w:iCs/>
                <w:szCs w:val="18"/>
              </w:rPr>
              <w:t>No</w:t>
            </w:r>
          </w:p>
        </w:tc>
        <w:tc>
          <w:tcPr>
            <w:tcW w:w="737" w:type="dxa"/>
          </w:tcPr>
          <w:p w14:paraId="05F1C1E8"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Yes</w:t>
            </w:r>
          </w:p>
        </w:tc>
      </w:tr>
      <w:tr w:rsidR="00156DEB" w:rsidRPr="00666F6D" w14:paraId="5D879025" w14:textId="77777777" w:rsidTr="00C90B10">
        <w:trPr>
          <w:cantSplit/>
        </w:trPr>
        <w:tc>
          <w:tcPr>
            <w:tcW w:w="6804" w:type="dxa"/>
          </w:tcPr>
          <w:p w14:paraId="2B6E3303" w14:textId="77777777" w:rsidR="00156DEB" w:rsidRPr="00666F6D" w:rsidRDefault="00156DEB" w:rsidP="00C90B10">
            <w:pPr>
              <w:pStyle w:val="TAL"/>
              <w:rPr>
                <w:rFonts w:cs="Arial"/>
                <w:b/>
                <w:bCs/>
                <w:i/>
                <w:iCs/>
                <w:szCs w:val="18"/>
              </w:rPr>
            </w:pPr>
            <w:r w:rsidRPr="00666F6D">
              <w:rPr>
                <w:rFonts w:cs="Arial"/>
                <w:b/>
                <w:bCs/>
                <w:i/>
                <w:iCs/>
                <w:szCs w:val="18"/>
              </w:rPr>
              <w:t>csi-RSRP-AndRSRQ-MeasWithoutSSB</w:t>
            </w:r>
          </w:p>
          <w:p w14:paraId="3DA7D461" w14:textId="77777777" w:rsidR="00156DEB" w:rsidRPr="00666F6D" w:rsidRDefault="00156DEB" w:rsidP="00C90B10">
            <w:pPr>
              <w:pStyle w:val="TAL"/>
              <w:rPr>
                <w:rFonts w:cs="Arial"/>
                <w:b/>
                <w:bCs/>
                <w:i/>
                <w:iCs/>
                <w:szCs w:val="18"/>
              </w:rPr>
            </w:pPr>
            <w:r w:rsidRPr="00666F6D">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t>
            </w:r>
            <w:r w:rsidRPr="00666F6D">
              <w:rPr>
                <w:rFonts w:eastAsia="MS PGothic" w:cs="Arial"/>
                <w:i/>
                <w:szCs w:val="18"/>
              </w:rPr>
              <w:t>maxNumberCSI-RS-RRM-RS-SINR</w:t>
            </w:r>
            <w:r w:rsidRPr="00666F6D">
              <w:rPr>
                <w:rFonts w:eastAsia="MS PGothic" w:cs="Arial"/>
                <w:szCs w:val="18"/>
              </w:rPr>
              <w:t>.</w:t>
            </w:r>
          </w:p>
        </w:tc>
        <w:tc>
          <w:tcPr>
            <w:tcW w:w="709" w:type="dxa"/>
          </w:tcPr>
          <w:p w14:paraId="6A8B625B"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Pr>
          <w:p w14:paraId="00492417"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12" w:type="dxa"/>
          </w:tcPr>
          <w:p w14:paraId="10FA3078"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37" w:type="dxa"/>
          </w:tcPr>
          <w:p w14:paraId="69222237"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Yes</w:t>
            </w:r>
          </w:p>
        </w:tc>
      </w:tr>
      <w:tr w:rsidR="00156DEB" w:rsidRPr="00666F6D" w14:paraId="48FA284C" w14:textId="77777777" w:rsidTr="00C90B10">
        <w:trPr>
          <w:cantSplit/>
        </w:trPr>
        <w:tc>
          <w:tcPr>
            <w:tcW w:w="6804" w:type="dxa"/>
          </w:tcPr>
          <w:p w14:paraId="34B1CAA3" w14:textId="77777777" w:rsidR="00156DEB" w:rsidRPr="00666F6D" w:rsidRDefault="00156DEB" w:rsidP="00C90B10">
            <w:pPr>
              <w:pStyle w:val="TAL"/>
              <w:rPr>
                <w:rFonts w:cs="Arial"/>
                <w:b/>
                <w:bCs/>
                <w:i/>
                <w:iCs/>
                <w:szCs w:val="18"/>
              </w:rPr>
            </w:pPr>
            <w:r w:rsidRPr="00666F6D">
              <w:rPr>
                <w:rFonts w:cs="Arial"/>
                <w:b/>
                <w:bCs/>
                <w:i/>
                <w:iCs/>
                <w:szCs w:val="18"/>
              </w:rPr>
              <w:t>csi-SINR-Meas</w:t>
            </w:r>
          </w:p>
          <w:p w14:paraId="23B797F9" w14:textId="77777777" w:rsidR="00156DEB" w:rsidRPr="00666F6D" w:rsidRDefault="00156DEB" w:rsidP="00C90B10">
            <w:pPr>
              <w:pStyle w:val="TAL"/>
              <w:rPr>
                <w:rFonts w:cs="Arial"/>
                <w:b/>
                <w:bCs/>
                <w:i/>
                <w:iCs/>
                <w:szCs w:val="18"/>
              </w:rPr>
            </w:pPr>
            <w:r w:rsidRPr="00666F6D">
              <w:rPr>
                <w:rFonts w:eastAsia="MS PGothic" w:cs="Arial"/>
                <w:szCs w:val="18"/>
              </w:rPr>
              <w:t xml:space="preserve">Indicates whether the UE can perform CSI-SINR measurements based on configured CSI-RS resources as specified in TS 38.215 [13]. This parameter needs FR1 and FR2 differentiation. If the UE supports this feature, the UE needs to report </w:t>
            </w:r>
            <w:r w:rsidRPr="00666F6D">
              <w:rPr>
                <w:rFonts w:eastAsia="MS PGothic" w:cs="Arial"/>
                <w:i/>
                <w:szCs w:val="18"/>
              </w:rPr>
              <w:t>maxNumberCSI-RS-RRM-RS-SINR</w:t>
            </w:r>
            <w:r w:rsidRPr="00666F6D">
              <w:rPr>
                <w:rFonts w:eastAsia="MS PGothic" w:cs="Arial"/>
                <w:szCs w:val="18"/>
              </w:rPr>
              <w:t>.</w:t>
            </w:r>
          </w:p>
        </w:tc>
        <w:tc>
          <w:tcPr>
            <w:tcW w:w="709" w:type="dxa"/>
          </w:tcPr>
          <w:p w14:paraId="554DED3E"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Pr>
          <w:p w14:paraId="29934FCC"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12" w:type="dxa"/>
          </w:tcPr>
          <w:p w14:paraId="13690AA5"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37" w:type="dxa"/>
          </w:tcPr>
          <w:p w14:paraId="3FCA24FF"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Yes</w:t>
            </w:r>
          </w:p>
        </w:tc>
      </w:tr>
      <w:tr w:rsidR="00156DEB" w:rsidRPr="00666F6D" w14:paraId="42D6447E" w14:textId="77777777" w:rsidTr="00C90B10">
        <w:trPr>
          <w:cantSplit/>
        </w:trPr>
        <w:tc>
          <w:tcPr>
            <w:tcW w:w="6804" w:type="dxa"/>
          </w:tcPr>
          <w:p w14:paraId="3FE8C766" w14:textId="77777777" w:rsidR="00156DEB" w:rsidRPr="00666F6D" w:rsidRDefault="00156DEB" w:rsidP="00C90B10">
            <w:pPr>
              <w:pStyle w:val="TAL"/>
              <w:rPr>
                <w:b/>
                <w:i/>
              </w:rPr>
            </w:pPr>
            <w:r w:rsidRPr="00666F6D">
              <w:rPr>
                <w:b/>
                <w:i/>
              </w:rPr>
              <w:t>eutra-CGI-Reporting</w:t>
            </w:r>
          </w:p>
          <w:p w14:paraId="60365B16" w14:textId="77777777" w:rsidR="00156DEB" w:rsidRPr="00666F6D" w:rsidRDefault="00156DEB" w:rsidP="00C90B10">
            <w:pPr>
              <w:pStyle w:val="TAL"/>
            </w:pPr>
            <w:r w:rsidRPr="00666F6D">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14:paraId="20513C54" w14:textId="77777777" w:rsidR="00156DEB" w:rsidRPr="00666F6D" w:rsidRDefault="00156DEB" w:rsidP="00C90B10">
            <w:pPr>
              <w:pStyle w:val="TAL"/>
              <w:jc w:val="center"/>
            </w:pPr>
            <w:r w:rsidRPr="00666F6D">
              <w:t>UE</w:t>
            </w:r>
          </w:p>
        </w:tc>
        <w:tc>
          <w:tcPr>
            <w:tcW w:w="564" w:type="dxa"/>
          </w:tcPr>
          <w:p w14:paraId="6784141E" w14:textId="77777777" w:rsidR="00156DEB" w:rsidRPr="00666F6D" w:rsidRDefault="00156DEB" w:rsidP="00C90B10">
            <w:pPr>
              <w:pStyle w:val="TAL"/>
              <w:jc w:val="center"/>
            </w:pPr>
            <w:r w:rsidRPr="00666F6D">
              <w:t>Yes</w:t>
            </w:r>
          </w:p>
        </w:tc>
        <w:tc>
          <w:tcPr>
            <w:tcW w:w="712" w:type="dxa"/>
          </w:tcPr>
          <w:p w14:paraId="5104A62D" w14:textId="77777777" w:rsidR="00156DEB" w:rsidRPr="00666F6D" w:rsidRDefault="00156DEB" w:rsidP="00C90B10">
            <w:pPr>
              <w:pStyle w:val="TAL"/>
              <w:jc w:val="center"/>
            </w:pPr>
            <w:r w:rsidRPr="00666F6D">
              <w:t>No</w:t>
            </w:r>
          </w:p>
        </w:tc>
        <w:tc>
          <w:tcPr>
            <w:tcW w:w="737" w:type="dxa"/>
          </w:tcPr>
          <w:p w14:paraId="3A68000A" w14:textId="77777777" w:rsidR="00156DEB" w:rsidRPr="00666F6D" w:rsidRDefault="00156DEB" w:rsidP="00C90B10">
            <w:pPr>
              <w:pStyle w:val="TAL"/>
              <w:jc w:val="center"/>
              <w:rPr>
                <w:rFonts w:eastAsia="MS Mincho"/>
                <w:lang w:eastAsia="ja-JP"/>
              </w:rPr>
            </w:pPr>
            <w:r w:rsidRPr="00666F6D">
              <w:rPr>
                <w:rFonts w:eastAsia="MS Mincho"/>
                <w:lang w:eastAsia="ja-JP"/>
              </w:rPr>
              <w:t>No</w:t>
            </w:r>
          </w:p>
        </w:tc>
      </w:tr>
      <w:tr w:rsidR="00156DEB" w:rsidRPr="00666F6D" w14:paraId="7F82789A" w14:textId="77777777" w:rsidTr="00C90B10">
        <w:trPr>
          <w:cantSplit/>
        </w:trPr>
        <w:tc>
          <w:tcPr>
            <w:tcW w:w="6804" w:type="dxa"/>
          </w:tcPr>
          <w:p w14:paraId="310E6CD7" w14:textId="77777777" w:rsidR="00156DEB" w:rsidRPr="00666F6D" w:rsidRDefault="00156DEB" w:rsidP="00C90B10">
            <w:pPr>
              <w:pStyle w:val="TAL"/>
              <w:rPr>
                <w:rFonts w:cs="Arial"/>
                <w:b/>
                <w:bCs/>
                <w:i/>
                <w:iCs/>
                <w:szCs w:val="18"/>
              </w:rPr>
            </w:pPr>
            <w:r w:rsidRPr="00666F6D">
              <w:rPr>
                <w:rFonts w:cs="Arial"/>
                <w:b/>
                <w:bCs/>
                <w:i/>
                <w:iCs/>
                <w:szCs w:val="18"/>
              </w:rPr>
              <w:t>eventA-MeasAndReport</w:t>
            </w:r>
          </w:p>
          <w:p w14:paraId="1172507F" w14:textId="77777777" w:rsidR="00156DEB" w:rsidRPr="00666F6D" w:rsidRDefault="00156DEB" w:rsidP="00C90B10">
            <w:pPr>
              <w:pStyle w:val="TAL"/>
              <w:rPr>
                <w:rFonts w:cs="Arial"/>
                <w:b/>
                <w:bCs/>
                <w:i/>
                <w:iCs/>
                <w:szCs w:val="18"/>
              </w:rPr>
            </w:pPr>
            <w:r w:rsidRPr="00666F6D">
              <w:rPr>
                <w:rFonts w:cs="Arial"/>
                <w:bCs/>
                <w:iCs/>
                <w:szCs w:val="18"/>
              </w:rPr>
              <w:t xml:space="preserve">Indicates whether the UE supports NR measurements and events A triggered reporting as specified in TS 38.331 [9]. </w:t>
            </w:r>
            <w:r w:rsidRPr="00666F6D">
              <w:t>This field only applies to SN configured measurement when EN-DC is configured. For NR SA, this feature is mandatory supported.</w:t>
            </w:r>
          </w:p>
        </w:tc>
        <w:tc>
          <w:tcPr>
            <w:tcW w:w="709" w:type="dxa"/>
          </w:tcPr>
          <w:p w14:paraId="6986CA30"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Pr>
          <w:p w14:paraId="73077A29" w14:textId="77777777" w:rsidR="00156DEB" w:rsidRPr="00666F6D" w:rsidRDefault="00156DEB" w:rsidP="00C90B10">
            <w:pPr>
              <w:pStyle w:val="TAL"/>
              <w:jc w:val="center"/>
              <w:rPr>
                <w:rFonts w:cs="Arial"/>
                <w:bCs/>
                <w:iCs/>
                <w:szCs w:val="18"/>
              </w:rPr>
            </w:pPr>
            <w:r w:rsidRPr="00666F6D">
              <w:rPr>
                <w:rFonts w:cs="Arial"/>
                <w:bCs/>
                <w:iCs/>
                <w:szCs w:val="18"/>
              </w:rPr>
              <w:t>Yes</w:t>
            </w:r>
          </w:p>
        </w:tc>
        <w:tc>
          <w:tcPr>
            <w:tcW w:w="712" w:type="dxa"/>
          </w:tcPr>
          <w:p w14:paraId="00E6783A" w14:textId="77777777" w:rsidR="00156DEB" w:rsidRPr="00666F6D" w:rsidRDefault="00156DEB" w:rsidP="00C90B10">
            <w:pPr>
              <w:pStyle w:val="TAL"/>
              <w:jc w:val="center"/>
              <w:rPr>
                <w:rFonts w:cs="Arial"/>
                <w:bCs/>
                <w:iCs/>
                <w:szCs w:val="18"/>
              </w:rPr>
            </w:pPr>
            <w:r w:rsidRPr="00666F6D">
              <w:rPr>
                <w:rFonts w:cs="Arial"/>
                <w:bCs/>
                <w:iCs/>
                <w:szCs w:val="18"/>
              </w:rPr>
              <w:t>Yes</w:t>
            </w:r>
          </w:p>
        </w:tc>
        <w:tc>
          <w:tcPr>
            <w:tcW w:w="737" w:type="dxa"/>
          </w:tcPr>
          <w:p w14:paraId="249EE9F7"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No</w:t>
            </w:r>
          </w:p>
        </w:tc>
      </w:tr>
      <w:tr w:rsidR="00156DEB" w:rsidRPr="00666F6D" w14:paraId="7B5B766B" w14:textId="77777777" w:rsidTr="00C90B10">
        <w:trPr>
          <w:cantSplit/>
        </w:trPr>
        <w:tc>
          <w:tcPr>
            <w:tcW w:w="6804" w:type="dxa"/>
          </w:tcPr>
          <w:p w14:paraId="4B59A96A" w14:textId="77777777" w:rsidR="00156DEB" w:rsidRPr="00666F6D" w:rsidRDefault="00156DEB" w:rsidP="00C90B10">
            <w:pPr>
              <w:pStyle w:val="TAL"/>
              <w:rPr>
                <w:b/>
                <w:i/>
              </w:rPr>
            </w:pPr>
            <w:r w:rsidRPr="00666F6D">
              <w:rPr>
                <w:b/>
                <w:i/>
              </w:rPr>
              <w:t>eventB-MeasAndReport</w:t>
            </w:r>
          </w:p>
          <w:p w14:paraId="49C5144F" w14:textId="77777777" w:rsidR="00156DEB" w:rsidRPr="00666F6D" w:rsidRDefault="00156DEB" w:rsidP="00C90B10">
            <w:pPr>
              <w:pStyle w:val="TAL"/>
            </w:pPr>
            <w:r w:rsidRPr="00666F6D">
              <w:t>Indicates whether the UE supports EUTRA measurement and event B triggered reporting as specified in TS 38.331 [9]. It is mandated if the UE supports EUTRA.</w:t>
            </w:r>
          </w:p>
        </w:tc>
        <w:tc>
          <w:tcPr>
            <w:tcW w:w="709" w:type="dxa"/>
          </w:tcPr>
          <w:p w14:paraId="28A8FB82" w14:textId="77777777" w:rsidR="00156DEB" w:rsidRPr="00666F6D" w:rsidRDefault="00156DEB" w:rsidP="00C90B10">
            <w:pPr>
              <w:pStyle w:val="TAL"/>
              <w:jc w:val="center"/>
            </w:pPr>
            <w:r w:rsidRPr="00666F6D">
              <w:t>UE</w:t>
            </w:r>
          </w:p>
        </w:tc>
        <w:tc>
          <w:tcPr>
            <w:tcW w:w="564" w:type="dxa"/>
          </w:tcPr>
          <w:p w14:paraId="75C577C6" w14:textId="77777777" w:rsidR="00156DEB" w:rsidRPr="00666F6D" w:rsidRDefault="00156DEB" w:rsidP="00C90B10">
            <w:pPr>
              <w:pStyle w:val="TAL"/>
              <w:jc w:val="center"/>
            </w:pPr>
            <w:r w:rsidRPr="00666F6D">
              <w:t>Yes</w:t>
            </w:r>
          </w:p>
        </w:tc>
        <w:tc>
          <w:tcPr>
            <w:tcW w:w="712" w:type="dxa"/>
          </w:tcPr>
          <w:p w14:paraId="3390E70F" w14:textId="77777777" w:rsidR="00156DEB" w:rsidRPr="00666F6D" w:rsidRDefault="00156DEB" w:rsidP="00C90B10">
            <w:pPr>
              <w:pStyle w:val="TAL"/>
              <w:jc w:val="center"/>
            </w:pPr>
            <w:r w:rsidRPr="00666F6D">
              <w:t>No</w:t>
            </w:r>
          </w:p>
        </w:tc>
        <w:tc>
          <w:tcPr>
            <w:tcW w:w="737" w:type="dxa"/>
          </w:tcPr>
          <w:p w14:paraId="58FCF54D" w14:textId="77777777" w:rsidR="00156DEB" w:rsidRPr="00666F6D" w:rsidRDefault="00156DEB" w:rsidP="00C90B10">
            <w:pPr>
              <w:pStyle w:val="TAL"/>
              <w:jc w:val="center"/>
              <w:rPr>
                <w:rFonts w:eastAsia="MS Mincho"/>
                <w:lang w:eastAsia="ja-JP"/>
              </w:rPr>
            </w:pPr>
            <w:r w:rsidRPr="00666F6D">
              <w:rPr>
                <w:rFonts w:eastAsia="MS Mincho"/>
                <w:lang w:eastAsia="ja-JP"/>
              </w:rPr>
              <w:t>No</w:t>
            </w:r>
          </w:p>
        </w:tc>
      </w:tr>
      <w:tr w:rsidR="00156DEB" w:rsidRPr="00666F6D" w14:paraId="1AF679D3" w14:textId="77777777" w:rsidTr="00C90B10">
        <w:trPr>
          <w:cantSplit/>
        </w:trPr>
        <w:tc>
          <w:tcPr>
            <w:tcW w:w="6804" w:type="dxa"/>
          </w:tcPr>
          <w:p w14:paraId="7EDAD2D7" w14:textId="77777777" w:rsidR="00156DEB" w:rsidRPr="00666F6D" w:rsidRDefault="00156DEB" w:rsidP="00C90B10">
            <w:pPr>
              <w:pStyle w:val="TAL"/>
              <w:rPr>
                <w:b/>
                <w:i/>
              </w:rPr>
            </w:pPr>
            <w:r w:rsidRPr="00666F6D">
              <w:rPr>
                <w:b/>
                <w:i/>
              </w:rPr>
              <w:t>handoverLTE</w:t>
            </w:r>
            <w:r>
              <w:rPr>
                <w:b/>
                <w:i/>
              </w:rPr>
              <w:t>-5GC</w:t>
            </w:r>
          </w:p>
          <w:p w14:paraId="2BD77892" w14:textId="77777777" w:rsidR="00156DEB" w:rsidRPr="00666F6D" w:rsidRDefault="00156DEB" w:rsidP="00C90B10">
            <w:pPr>
              <w:pStyle w:val="TAL"/>
            </w:pPr>
            <w:r w:rsidRPr="00666F6D">
              <w:t>Indicates whether the UE supports HO to EUTRA connected to 5GC. It is mandated if the UE supports EUTRA connected to 5GC.</w:t>
            </w:r>
          </w:p>
        </w:tc>
        <w:tc>
          <w:tcPr>
            <w:tcW w:w="709" w:type="dxa"/>
          </w:tcPr>
          <w:p w14:paraId="04393343" w14:textId="77777777" w:rsidR="00156DEB" w:rsidRPr="00666F6D" w:rsidRDefault="00156DEB" w:rsidP="00C90B10">
            <w:pPr>
              <w:pStyle w:val="TAL"/>
              <w:jc w:val="center"/>
            </w:pPr>
            <w:r w:rsidRPr="00666F6D">
              <w:t>UE</w:t>
            </w:r>
          </w:p>
        </w:tc>
        <w:tc>
          <w:tcPr>
            <w:tcW w:w="564" w:type="dxa"/>
          </w:tcPr>
          <w:p w14:paraId="217049FD" w14:textId="77777777" w:rsidR="00156DEB" w:rsidRPr="00666F6D" w:rsidRDefault="00156DEB" w:rsidP="00C90B10">
            <w:pPr>
              <w:pStyle w:val="TAL"/>
              <w:jc w:val="center"/>
            </w:pPr>
            <w:r w:rsidRPr="00666F6D">
              <w:t>Yes</w:t>
            </w:r>
          </w:p>
        </w:tc>
        <w:tc>
          <w:tcPr>
            <w:tcW w:w="712" w:type="dxa"/>
          </w:tcPr>
          <w:p w14:paraId="6BD32EAC" w14:textId="77777777" w:rsidR="00156DEB" w:rsidRPr="00666F6D" w:rsidRDefault="00156DEB" w:rsidP="00C90B10">
            <w:pPr>
              <w:pStyle w:val="TAL"/>
              <w:jc w:val="center"/>
            </w:pPr>
            <w:r w:rsidRPr="00666F6D">
              <w:t>Yes</w:t>
            </w:r>
          </w:p>
        </w:tc>
        <w:tc>
          <w:tcPr>
            <w:tcW w:w="737" w:type="dxa"/>
          </w:tcPr>
          <w:p w14:paraId="1FB26C6E" w14:textId="77777777" w:rsidR="00156DEB" w:rsidRPr="00666F6D" w:rsidRDefault="00156DEB" w:rsidP="00C90B10">
            <w:pPr>
              <w:pStyle w:val="TAL"/>
              <w:jc w:val="center"/>
              <w:rPr>
                <w:rFonts w:eastAsia="MS Mincho"/>
                <w:lang w:eastAsia="ja-JP"/>
              </w:rPr>
            </w:pPr>
            <w:r w:rsidRPr="00666F6D">
              <w:rPr>
                <w:rFonts w:eastAsia="MS Mincho"/>
                <w:lang w:eastAsia="ja-JP"/>
              </w:rPr>
              <w:t>Yes</w:t>
            </w:r>
          </w:p>
        </w:tc>
      </w:tr>
      <w:tr w:rsidR="00156DEB" w:rsidRPr="00666F6D" w14:paraId="18FD667B" w14:textId="77777777" w:rsidTr="00C90B10">
        <w:trPr>
          <w:cantSplit/>
        </w:trPr>
        <w:tc>
          <w:tcPr>
            <w:tcW w:w="6804" w:type="dxa"/>
          </w:tcPr>
          <w:p w14:paraId="7CAC6087" w14:textId="77777777" w:rsidR="00156DEB" w:rsidRPr="00666F6D" w:rsidRDefault="00156DEB" w:rsidP="00C90B10">
            <w:pPr>
              <w:pStyle w:val="TAL"/>
              <w:rPr>
                <w:b/>
                <w:i/>
              </w:rPr>
            </w:pPr>
            <w:r w:rsidRPr="00666F6D">
              <w:rPr>
                <w:b/>
                <w:i/>
              </w:rPr>
              <w:t>handoverFDD-TDD</w:t>
            </w:r>
          </w:p>
          <w:p w14:paraId="7C0002D1" w14:textId="77777777" w:rsidR="00156DEB" w:rsidRPr="00666F6D" w:rsidRDefault="00156DEB" w:rsidP="00C90B10">
            <w:pPr>
              <w:pStyle w:val="TAL"/>
            </w:pPr>
            <w:r w:rsidRPr="00666F6D">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14:paraId="2778FBCC" w14:textId="77777777" w:rsidR="00156DEB" w:rsidRPr="00666F6D" w:rsidRDefault="00156DEB" w:rsidP="00C90B10">
            <w:pPr>
              <w:pStyle w:val="TAL"/>
              <w:jc w:val="center"/>
            </w:pPr>
            <w:r w:rsidRPr="00666F6D">
              <w:t>UE</w:t>
            </w:r>
          </w:p>
        </w:tc>
        <w:tc>
          <w:tcPr>
            <w:tcW w:w="564" w:type="dxa"/>
          </w:tcPr>
          <w:p w14:paraId="67607BED" w14:textId="77777777" w:rsidR="00156DEB" w:rsidRPr="00666F6D" w:rsidRDefault="00156DEB" w:rsidP="00C90B10">
            <w:pPr>
              <w:pStyle w:val="TAL"/>
              <w:jc w:val="center"/>
            </w:pPr>
            <w:r w:rsidRPr="00666F6D">
              <w:t>Yes</w:t>
            </w:r>
          </w:p>
        </w:tc>
        <w:tc>
          <w:tcPr>
            <w:tcW w:w="712" w:type="dxa"/>
          </w:tcPr>
          <w:p w14:paraId="7B7F237D" w14:textId="77777777" w:rsidR="00156DEB" w:rsidRPr="00666F6D" w:rsidRDefault="00156DEB" w:rsidP="00C90B10">
            <w:pPr>
              <w:pStyle w:val="TAL"/>
              <w:jc w:val="center"/>
            </w:pPr>
            <w:r w:rsidRPr="00666F6D">
              <w:t>No</w:t>
            </w:r>
          </w:p>
        </w:tc>
        <w:tc>
          <w:tcPr>
            <w:tcW w:w="737" w:type="dxa"/>
          </w:tcPr>
          <w:p w14:paraId="57815DEE" w14:textId="77777777" w:rsidR="00156DEB" w:rsidRPr="00666F6D" w:rsidRDefault="00156DEB" w:rsidP="00C90B10">
            <w:pPr>
              <w:pStyle w:val="TAL"/>
              <w:jc w:val="center"/>
              <w:rPr>
                <w:rFonts w:eastAsia="MS Mincho"/>
                <w:lang w:eastAsia="ja-JP"/>
              </w:rPr>
            </w:pPr>
            <w:r w:rsidRPr="00666F6D">
              <w:rPr>
                <w:rFonts w:eastAsia="MS Mincho"/>
                <w:lang w:eastAsia="ja-JP"/>
              </w:rPr>
              <w:t>No</w:t>
            </w:r>
          </w:p>
        </w:tc>
      </w:tr>
      <w:tr w:rsidR="00156DEB" w:rsidRPr="00666F6D" w14:paraId="11A53DE3" w14:textId="77777777" w:rsidTr="00C90B10">
        <w:trPr>
          <w:cantSplit/>
        </w:trPr>
        <w:tc>
          <w:tcPr>
            <w:tcW w:w="6804" w:type="dxa"/>
          </w:tcPr>
          <w:p w14:paraId="4C512931" w14:textId="77777777" w:rsidR="00156DEB" w:rsidRPr="00666F6D" w:rsidRDefault="00156DEB" w:rsidP="00C90B10">
            <w:pPr>
              <w:pStyle w:val="TAL"/>
              <w:rPr>
                <w:b/>
                <w:i/>
              </w:rPr>
            </w:pPr>
            <w:r w:rsidRPr="00666F6D">
              <w:rPr>
                <w:b/>
                <w:i/>
              </w:rPr>
              <w:t>handoverFR1-FR2</w:t>
            </w:r>
          </w:p>
          <w:p w14:paraId="60A61298" w14:textId="77777777" w:rsidR="00156DEB" w:rsidRPr="00666F6D" w:rsidRDefault="00156DEB" w:rsidP="00C90B10">
            <w:pPr>
              <w:pStyle w:val="TAL"/>
              <w:rPr>
                <w:b/>
                <w:i/>
              </w:rPr>
            </w:pPr>
            <w:r w:rsidRPr="00666F6D">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14:paraId="5E242A3B" w14:textId="77777777" w:rsidR="00156DEB" w:rsidRPr="00666F6D" w:rsidRDefault="00156DEB" w:rsidP="00C90B10">
            <w:pPr>
              <w:pStyle w:val="TAL"/>
              <w:jc w:val="center"/>
              <w:rPr>
                <w:rFonts w:eastAsia="Yu Mincho"/>
              </w:rPr>
            </w:pPr>
            <w:r w:rsidRPr="00666F6D">
              <w:rPr>
                <w:rFonts w:eastAsia="Yu Mincho"/>
              </w:rPr>
              <w:t>UE</w:t>
            </w:r>
          </w:p>
        </w:tc>
        <w:tc>
          <w:tcPr>
            <w:tcW w:w="564" w:type="dxa"/>
          </w:tcPr>
          <w:p w14:paraId="2C75118C" w14:textId="77777777" w:rsidR="00156DEB" w:rsidRPr="00666F6D" w:rsidRDefault="00156DEB" w:rsidP="00C90B10">
            <w:pPr>
              <w:pStyle w:val="TAL"/>
              <w:jc w:val="center"/>
              <w:rPr>
                <w:rFonts w:eastAsia="Yu Mincho"/>
              </w:rPr>
            </w:pPr>
            <w:r w:rsidRPr="00666F6D">
              <w:rPr>
                <w:rFonts w:eastAsia="Yu Mincho"/>
              </w:rPr>
              <w:t>Yes</w:t>
            </w:r>
          </w:p>
        </w:tc>
        <w:tc>
          <w:tcPr>
            <w:tcW w:w="712" w:type="dxa"/>
          </w:tcPr>
          <w:p w14:paraId="222EE1DB" w14:textId="77777777" w:rsidR="00156DEB" w:rsidRPr="00666F6D" w:rsidRDefault="00156DEB" w:rsidP="00C90B10">
            <w:pPr>
              <w:pStyle w:val="TAL"/>
              <w:jc w:val="center"/>
              <w:rPr>
                <w:rFonts w:eastAsia="Yu Mincho"/>
              </w:rPr>
            </w:pPr>
            <w:r w:rsidRPr="00666F6D">
              <w:rPr>
                <w:rFonts w:eastAsia="Yu Mincho"/>
              </w:rPr>
              <w:t>No</w:t>
            </w:r>
          </w:p>
        </w:tc>
        <w:tc>
          <w:tcPr>
            <w:tcW w:w="737" w:type="dxa"/>
          </w:tcPr>
          <w:p w14:paraId="7B9B58A9" w14:textId="77777777" w:rsidR="00156DEB" w:rsidRPr="00666F6D" w:rsidRDefault="00156DEB" w:rsidP="00C90B10">
            <w:pPr>
              <w:pStyle w:val="TAL"/>
              <w:jc w:val="center"/>
              <w:rPr>
                <w:rFonts w:eastAsia="MS Mincho"/>
              </w:rPr>
            </w:pPr>
            <w:r w:rsidRPr="00666F6D">
              <w:rPr>
                <w:rFonts w:eastAsia="MS Mincho"/>
              </w:rPr>
              <w:t>No</w:t>
            </w:r>
          </w:p>
        </w:tc>
      </w:tr>
      <w:tr w:rsidR="00156DEB" w:rsidRPr="00666F6D" w14:paraId="741EFB07" w14:textId="77777777" w:rsidTr="00C90B10">
        <w:trPr>
          <w:cantSplit/>
        </w:trPr>
        <w:tc>
          <w:tcPr>
            <w:tcW w:w="6804" w:type="dxa"/>
          </w:tcPr>
          <w:p w14:paraId="0B43F5ED" w14:textId="77777777" w:rsidR="00156DEB" w:rsidRPr="00666F6D" w:rsidRDefault="00156DEB" w:rsidP="00C90B10">
            <w:pPr>
              <w:pStyle w:val="TAL"/>
              <w:rPr>
                <w:b/>
                <w:i/>
              </w:rPr>
            </w:pPr>
            <w:r w:rsidRPr="00666F6D">
              <w:rPr>
                <w:b/>
                <w:i/>
              </w:rPr>
              <w:t>handoverInterF</w:t>
            </w:r>
          </w:p>
          <w:p w14:paraId="493E2B03" w14:textId="77777777" w:rsidR="00156DEB" w:rsidRPr="00666F6D" w:rsidRDefault="00156DEB" w:rsidP="00C90B10">
            <w:pPr>
              <w:pStyle w:val="TAL"/>
            </w:pPr>
            <w:r w:rsidRPr="00666F6D">
              <w:t xml:space="preserve">Indicates whether the UE supports inter-frequency HO. It indicates the support for inter-frequency HO from the corresponding duplex mode if this capability is included in </w:t>
            </w:r>
            <w:r w:rsidRPr="00666F6D">
              <w:rPr>
                <w:i/>
              </w:rPr>
              <w:t>fdd-Add-UE-NR-Capabilities</w:t>
            </w:r>
            <w:r w:rsidRPr="00666F6D">
              <w:t xml:space="preserve"> or </w:t>
            </w:r>
            <w:r w:rsidRPr="00666F6D">
              <w:rPr>
                <w:i/>
              </w:rPr>
              <w:t>tdd-Add-UE-NR-Capabilities</w:t>
            </w:r>
            <w:r w:rsidRPr="00666F6D">
              <w:t xml:space="preserve">. It indicates the support for of inter-frequency HO from the corresponding frequency range if this capability is included in </w:t>
            </w:r>
            <w:r w:rsidRPr="00666F6D">
              <w:rPr>
                <w:i/>
              </w:rPr>
              <w:t>fr1-Add-UE-NR-Capabilities</w:t>
            </w:r>
            <w:r w:rsidRPr="00666F6D">
              <w:t xml:space="preserve"> or </w:t>
            </w:r>
            <w:r w:rsidRPr="00666F6D">
              <w:rPr>
                <w:i/>
              </w:rPr>
              <w:t>fr2-Add-UE-NR-Capabilities</w:t>
            </w:r>
            <w:r w:rsidRPr="00666F6D">
              <w:t>. This field only applies to NR SA (e.g. PCell handover). For PSCell change when EN-DC is configured, this feature is mandatory supported.</w:t>
            </w:r>
          </w:p>
        </w:tc>
        <w:tc>
          <w:tcPr>
            <w:tcW w:w="709" w:type="dxa"/>
          </w:tcPr>
          <w:p w14:paraId="7104E87B" w14:textId="77777777" w:rsidR="00156DEB" w:rsidRPr="00666F6D" w:rsidRDefault="00156DEB" w:rsidP="00C90B10">
            <w:pPr>
              <w:pStyle w:val="TAL"/>
              <w:jc w:val="center"/>
            </w:pPr>
            <w:r w:rsidRPr="00666F6D">
              <w:t>UE</w:t>
            </w:r>
          </w:p>
        </w:tc>
        <w:tc>
          <w:tcPr>
            <w:tcW w:w="564" w:type="dxa"/>
          </w:tcPr>
          <w:p w14:paraId="6457A114" w14:textId="77777777" w:rsidR="00156DEB" w:rsidRPr="00666F6D" w:rsidRDefault="00156DEB" w:rsidP="00C90B10">
            <w:pPr>
              <w:pStyle w:val="TAL"/>
              <w:jc w:val="center"/>
            </w:pPr>
            <w:r w:rsidRPr="00666F6D">
              <w:t>Yes</w:t>
            </w:r>
          </w:p>
        </w:tc>
        <w:tc>
          <w:tcPr>
            <w:tcW w:w="712" w:type="dxa"/>
          </w:tcPr>
          <w:p w14:paraId="10CB79C6" w14:textId="77777777" w:rsidR="00156DEB" w:rsidRPr="00666F6D" w:rsidRDefault="00156DEB" w:rsidP="00C90B10">
            <w:pPr>
              <w:pStyle w:val="TAL"/>
              <w:jc w:val="center"/>
            </w:pPr>
            <w:r w:rsidRPr="00666F6D">
              <w:t>Yes</w:t>
            </w:r>
          </w:p>
        </w:tc>
        <w:tc>
          <w:tcPr>
            <w:tcW w:w="737" w:type="dxa"/>
          </w:tcPr>
          <w:p w14:paraId="690B5DEB" w14:textId="77777777" w:rsidR="00156DEB" w:rsidRPr="00666F6D" w:rsidRDefault="00156DEB" w:rsidP="00C90B10">
            <w:pPr>
              <w:pStyle w:val="TAL"/>
              <w:jc w:val="center"/>
              <w:rPr>
                <w:rFonts w:eastAsia="MS Mincho"/>
                <w:lang w:eastAsia="ja-JP"/>
              </w:rPr>
            </w:pPr>
            <w:r w:rsidRPr="00666F6D">
              <w:rPr>
                <w:rFonts w:eastAsia="MS Mincho"/>
                <w:lang w:eastAsia="ja-JP"/>
              </w:rPr>
              <w:t>Yes</w:t>
            </w:r>
          </w:p>
        </w:tc>
      </w:tr>
      <w:tr w:rsidR="00156DEB" w:rsidRPr="00666F6D" w14:paraId="13A09A3C" w14:textId="77777777" w:rsidTr="00C90B10">
        <w:trPr>
          <w:cantSplit/>
        </w:trPr>
        <w:tc>
          <w:tcPr>
            <w:tcW w:w="6804" w:type="dxa"/>
          </w:tcPr>
          <w:p w14:paraId="639122A4" w14:textId="77777777" w:rsidR="00156DEB" w:rsidRPr="00666F6D" w:rsidRDefault="00156DEB" w:rsidP="00C90B10">
            <w:pPr>
              <w:pStyle w:val="TAL"/>
              <w:rPr>
                <w:b/>
                <w:i/>
              </w:rPr>
            </w:pPr>
            <w:r w:rsidRPr="00666F6D">
              <w:rPr>
                <w:b/>
                <w:i/>
              </w:rPr>
              <w:t>handoverLTE</w:t>
            </w:r>
            <w:r>
              <w:rPr>
                <w:b/>
                <w:i/>
              </w:rPr>
              <w:t>-EPC</w:t>
            </w:r>
          </w:p>
          <w:p w14:paraId="51EAEB62" w14:textId="77777777" w:rsidR="00156DEB" w:rsidRPr="00666F6D" w:rsidRDefault="00156DEB" w:rsidP="00C90B10">
            <w:pPr>
              <w:pStyle w:val="TAL"/>
            </w:pPr>
            <w:r w:rsidRPr="00666F6D">
              <w:t>Indicates whether the UE supports HO to EUTRA connected to EPC. It is mandated if the UE supports EUTRA connected to EPC.</w:t>
            </w:r>
          </w:p>
        </w:tc>
        <w:tc>
          <w:tcPr>
            <w:tcW w:w="709" w:type="dxa"/>
          </w:tcPr>
          <w:p w14:paraId="3C54E778" w14:textId="77777777" w:rsidR="00156DEB" w:rsidRPr="00666F6D" w:rsidRDefault="00156DEB" w:rsidP="00C90B10">
            <w:pPr>
              <w:pStyle w:val="TAL"/>
              <w:jc w:val="center"/>
            </w:pPr>
            <w:r w:rsidRPr="00666F6D">
              <w:t>UE</w:t>
            </w:r>
          </w:p>
        </w:tc>
        <w:tc>
          <w:tcPr>
            <w:tcW w:w="564" w:type="dxa"/>
          </w:tcPr>
          <w:p w14:paraId="2040AA68" w14:textId="77777777" w:rsidR="00156DEB" w:rsidRPr="00666F6D" w:rsidRDefault="00156DEB" w:rsidP="00C90B10">
            <w:pPr>
              <w:pStyle w:val="TAL"/>
              <w:jc w:val="center"/>
            </w:pPr>
            <w:r w:rsidRPr="00666F6D">
              <w:t>Yes</w:t>
            </w:r>
          </w:p>
        </w:tc>
        <w:tc>
          <w:tcPr>
            <w:tcW w:w="712" w:type="dxa"/>
          </w:tcPr>
          <w:p w14:paraId="6BD61A04" w14:textId="77777777" w:rsidR="00156DEB" w:rsidRPr="00666F6D" w:rsidRDefault="00156DEB" w:rsidP="00C90B10">
            <w:pPr>
              <w:pStyle w:val="TAL"/>
              <w:jc w:val="center"/>
            </w:pPr>
            <w:r w:rsidRPr="00666F6D">
              <w:t>Yes</w:t>
            </w:r>
          </w:p>
        </w:tc>
        <w:tc>
          <w:tcPr>
            <w:tcW w:w="737" w:type="dxa"/>
          </w:tcPr>
          <w:p w14:paraId="0FB0FB2D" w14:textId="77777777" w:rsidR="00156DEB" w:rsidRPr="00666F6D" w:rsidRDefault="00156DEB" w:rsidP="00C90B10">
            <w:pPr>
              <w:pStyle w:val="TAL"/>
              <w:jc w:val="center"/>
              <w:rPr>
                <w:rFonts w:eastAsia="MS Mincho"/>
                <w:lang w:eastAsia="ja-JP"/>
              </w:rPr>
            </w:pPr>
            <w:r w:rsidRPr="00666F6D">
              <w:rPr>
                <w:rFonts w:eastAsia="MS Mincho"/>
                <w:lang w:eastAsia="ja-JP"/>
              </w:rPr>
              <w:t>Yes</w:t>
            </w:r>
          </w:p>
        </w:tc>
      </w:tr>
      <w:tr w:rsidR="00156DEB" w:rsidRPr="00666F6D" w14:paraId="6EDB0A8E" w14:textId="77777777" w:rsidTr="00C90B10">
        <w:trPr>
          <w:cantSplit/>
        </w:trPr>
        <w:tc>
          <w:tcPr>
            <w:tcW w:w="6804" w:type="dxa"/>
          </w:tcPr>
          <w:p w14:paraId="13499BB5" w14:textId="77777777" w:rsidR="00156DEB" w:rsidRPr="00666F6D" w:rsidRDefault="00156DEB" w:rsidP="00C90B10">
            <w:pPr>
              <w:pStyle w:val="TAL"/>
              <w:rPr>
                <w:rFonts w:cs="Arial"/>
                <w:b/>
                <w:bCs/>
                <w:i/>
                <w:iCs/>
                <w:szCs w:val="18"/>
              </w:rPr>
            </w:pPr>
            <w:r w:rsidRPr="00666F6D">
              <w:rPr>
                <w:rFonts w:cs="Arial"/>
                <w:b/>
                <w:bCs/>
                <w:i/>
                <w:iCs/>
                <w:szCs w:val="18"/>
              </w:rPr>
              <w:lastRenderedPageBreak/>
              <w:t>independentGapConfig</w:t>
            </w:r>
          </w:p>
          <w:p w14:paraId="09E7332B" w14:textId="77777777" w:rsidR="00156DEB" w:rsidRPr="00666F6D" w:rsidRDefault="00156DEB" w:rsidP="00C90B10">
            <w:pPr>
              <w:pStyle w:val="TAL"/>
              <w:rPr>
                <w:rFonts w:cs="Arial"/>
                <w:b/>
                <w:bCs/>
                <w:i/>
                <w:iCs/>
                <w:szCs w:val="18"/>
              </w:rPr>
            </w:pPr>
            <w:r w:rsidRPr="00666F6D">
              <w:t xml:space="preserve">This field indicates whether the UE supports two independent measurement gap configurations for FR1 and FR2 specified in clause 9.1.2 of TS 38.133 [5]. </w:t>
            </w:r>
            <w:r w:rsidRPr="00666F6D">
              <w:rPr>
                <w:bCs/>
                <w:iCs/>
              </w:rPr>
              <w:t>The field also indicates whether the UE supports the FR2 inter-RAT measurement without gaps when EN-DC is not configured.</w:t>
            </w:r>
          </w:p>
        </w:tc>
        <w:tc>
          <w:tcPr>
            <w:tcW w:w="709" w:type="dxa"/>
          </w:tcPr>
          <w:p w14:paraId="05A2A5E2"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Pr>
          <w:p w14:paraId="4BC2777D"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12" w:type="dxa"/>
          </w:tcPr>
          <w:p w14:paraId="7E6ECC93"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37" w:type="dxa"/>
          </w:tcPr>
          <w:p w14:paraId="7BAB1F41"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No</w:t>
            </w:r>
          </w:p>
        </w:tc>
      </w:tr>
      <w:tr w:rsidR="00156DEB" w:rsidRPr="00666F6D" w14:paraId="4A18909D" w14:textId="77777777" w:rsidTr="00C90B10">
        <w:trPr>
          <w:cantSplit/>
        </w:trPr>
        <w:tc>
          <w:tcPr>
            <w:tcW w:w="6804" w:type="dxa"/>
          </w:tcPr>
          <w:p w14:paraId="6430D2DC" w14:textId="77777777" w:rsidR="00156DEB" w:rsidRPr="00666F6D" w:rsidRDefault="00156DEB" w:rsidP="00C90B10">
            <w:pPr>
              <w:pStyle w:val="TAL"/>
              <w:rPr>
                <w:rFonts w:cs="Arial"/>
                <w:b/>
                <w:bCs/>
                <w:i/>
                <w:iCs/>
                <w:szCs w:val="18"/>
              </w:rPr>
            </w:pPr>
            <w:r w:rsidRPr="00666F6D">
              <w:rPr>
                <w:rFonts w:cs="Arial"/>
                <w:b/>
                <w:bCs/>
                <w:i/>
                <w:iCs/>
                <w:szCs w:val="18"/>
              </w:rPr>
              <w:t>intraAndInterF-MeasAndReport</w:t>
            </w:r>
          </w:p>
          <w:p w14:paraId="401623B4" w14:textId="77777777" w:rsidR="00156DEB" w:rsidRPr="00666F6D" w:rsidRDefault="00156DEB" w:rsidP="00C90B10">
            <w:pPr>
              <w:pStyle w:val="TAL"/>
              <w:rPr>
                <w:rFonts w:cs="Arial"/>
                <w:b/>
                <w:bCs/>
                <w:i/>
                <w:iCs/>
                <w:szCs w:val="18"/>
              </w:rPr>
            </w:pPr>
            <w:r w:rsidRPr="00666F6D">
              <w:rPr>
                <w:rFonts w:cs="Arial"/>
                <w:bCs/>
                <w:iCs/>
                <w:szCs w:val="18"/>
              </w:rPr>
              <w:t xml:space="preserve">Indicates whether the UE supports NR intra-frequency and inter-frequency measurements and at least periodical reporting. </w:t>
            </w:r>
            <w:r w:rsidRPr="00666F6D">
              <w:t>This field only applies to SN configured measurement when EN-DC is configured. For NR SA, this feature is mandatory supported.</w:t>
            </w:r>
          </w:p>
        </w:tc>
        <w:tc>
          <w:tcPr>
            <w:tcW w:w="709" w:type="dxa"/>
          </w:tcPr>
          <w:p w14:paraId="2C648BCE"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Pr>
          <w:p w14:paraId="28542864" w14:textId="77777777" w:rsidR="00156DEB" w:rsidRPr="00666F6D" w:rsidRDefault="00156DEB" w:rsidP="00C90B10">
            <w:pPr>
              <w:pStyle w:val="TAL"/>
              <w:jc w:val="center"/>
              <w:rPr>
                <w:rFonts w:cs="Arial"/>
                <w:bCs/>
                <w:iCs/>
                <w:szCs w:val="18"/>
              </w:rPr>
            </w:pPr>
            <w:r w:rsidRPr="00666F6D">
              <w:rPr>
                <w:rFonts w:cs="Arial"/>
                <w:bCs/>
                <w:iCs/>
                <w:szCs w:val="18"/>
              </w:rPr>
              <w:t>Yes</w:t>
            </w:r>
          </w:p>
        </w:tc>
        <w:tc>
          <w:tcPr>
            <w:tcW w:w="712" w:type="dxa"/>
          </w:tcPr>
          <w:p w14:paraId="3F9E53E7" w14:textId="77777777" w:rsidR="00156DEB" w:rsidRPr="00666F6D" w:rsidRDefault="00156DEB" w:rsidP="00C90B10">
            <w:pPr>
              <w:pStyle w:val="TAL"/>
              <w:jc w:val="center"/>
              <w:rPr>
                <w:rFonts w:cs="Arial"/>
                <w:bCs/>
                <w:iCs/>
                <w:szCs w:val="18"/>
              </w:rPr>
            </w:pPr>
            <w:r w:rsidRPr="00666F6D">
              <w:rPr>
                <w:rFonts w:cs="Arial"/>
                <w:bCs/>
                <w:iCs/>
                <w:szCs w:val="18"/>
              </w:rPr>
              <w:t>Yes</w:t>
            </w:r>
          </w:p>
        </w:tc>
        <w:tc>
          <w:tcPr>
            <w:tcW w:w="737" w:type="dxa"/>
          </w:tcPr>
          <w:p w14:paraId="38059B03"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No</w:t>
            </w:r>
          </w:p>
        </w:tc>
      </w:tr>
      <w:tr w:rsidR="00156DEB" w:rsidRPr="00666F6D" w14:paraId="54D46A8A" w14:textId="77777777" w:rsidTr="00C90B10">
        <w:trPr>
          <w:cantSplit/>
        </w:trPr>
        <w:tc>
          <w:tcPr>
            <w:tcW w:w="6804" w:type="dxa"/>
            <w:tcBorders>
              <w:top w:val="single" w:sz="4" w:space="0" w:color="808080"/>
              <w:left w:val="single" w:sz="4" w:space="0" w:color="808080"/>
              <w:bottom w:val="single" w:sz="4" w:space="0" w:color="808080"/>
              <w:right w:val="single" w:sz="4" w:space="0" w:color="808080"/>
            </w:tcBorders>
          </w:tcPr>
          <w:p w14:paraId="2B70BEAA" w14:textId="77777777" w:rsidR="00156DEB" w:rsidRPr="00666F6D" w:rsidRDefault="00156DEB" w:rsidP="00C90B10">
            <w:pPr>
              <w:keepNext/>
              <w:keepLines/>
              <w:spacing w:after="0"/>
              <w:rPr>
                <w:rFonts w:ascii="Arial" w:hAnsi="Arial" w:cs="Arial"/>
                <w:b/>
                <w:bCs/>
                <w:i/>
                <w:iCs/>
                <w:sz w:val="18"/>
                <w:szCs w:val="18"/>
              </w:rPr>
            </w:pPr>
            <w:r w:rsidRPr="00666F6D">
              <w:rPr>
                <w:rFonts w:ascii="Arial" w:hAnsi="Arial" w:cs="Arial"/>
                <w:b/>
                <w:bCs/>
                <w:i/>
                <w:iCs/>
                <w:sz w:val="18"/>
                <w:szCs w:val="18"/>
              </w:rPr>
              <w:t>periodicEUTRA-MeasAndReport</w:t>
            </w:r>
          </w:p>
          <w:p w14:paraId="1F4F3B41" w14:textId="77777777" w:rsidR="00156DEB" w:rsidRPr="00666F6D" w:rsidRDefault="00156DEB" w:rsidP="00C90B10">
            <w:pPr>
              <w:pStyle w:val="TAL"/>
              <w:rPr>
                <w:rFonts w:cs="Arial"/>
                <w:b/>
                <w:bCs/>
                <w:i/>
                <w:iCs/>
                <w:szCs w:val="18"/>
              </w:rPr>
            </w:pPr>
            <w:r w:rsidRPr="00666F6D">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14:paraId="3DA0E8A2"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095548" w14:textId="77777777" w:rsidR="00156DEB" w:rsidRPr="00666F6D" w:rsidRDefault="00156DEB" w:rsidP="00C90B10">
            <w:pPr>
              <w:pStyle w:val="TAL"/>
              <w:jc w:val="center"/>
              <w:rPr>
                <w:rFonts w:cs="Arial"/>
                <w:bCs/>
                <w:iCs/>
                <w:szCs w:val="18"/>
              </w:rPr>
            </w:pPr>
            <w:r w:rsidRPr="00666F6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E19A178"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8544B29"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rPr>
              <w:t>No</w:t>
            </w:r>
          </w:p>
        </w:tc>
      </w:tr>
      <w:tr w:rsidR="00156DEB" w:rsidRPr="00666F6D" w14:paraId="1D6B01F2" w14:textId="77777777" w:rsidTr="00C90B10">
        <w:trPr>
          <w:cantSplit/>
        </w:trPr>
        <w:tc>
          <w:tcPr>
            <w:tcW w:w="6804" w:type="dxa"/>
          </w:tcPr>
          <w:p w14:paraId="740819B4" w14:textId="77777777" w:rsidR="00156DEB" w:rsidRPr="00666F6D" w:rsidRDefault="00156DEB" w:rsidP="00C90B10">
            <w:pPr>
              <w:pStyle w:val="TAL"/>
              <w:rPr>
                <w:b/>
                <w:i/>
              </w:rPr>
            </w:pPr>
            <w:r w:rsidRPr="00666F6D">
              <w:rPr>
                <w:b/>
                <w:i/>
              </w:rPr>
              <w:t>maxNumberCSI-RS-RRM-RS-SINR</w:t>
            </w:r>
          </w:p>
          <w:p w14:paraId="75CF0BF8" w14:textId="77777777" w:rsidR="00156DEB" w:rsidRPr="00666F6D" w:rsidRDefault="00156DEB" w:rsidP="00C90B10">
            <w:pPr>
              <w:pStyle w:val="TAL"/>
            </w:pPr>
            <w:r w:rsidRPr="00666F6D">
              <w:t xml:space="preserve">Defines the maximum number of CSI-RS resources for RRM and RS-SINR measurement across all measurement frequencies per slot. If UE supports any of </w:t>
            </w:r>
            <w:r w:rsidRPr="00666F6D">
              <w:rPr>
                <w:i/>
              </w:rPr>
              <w:t>csi-RSRP-AndRSRQ-MeasWithSSB</w:t>
            </w:r>
            <w:r w:rsidRPr="00666F6D">
              <w:t xml:space="preserve">, </w:t>
            </w:r>
            <w:r w:rsidRPr="00666F6D">
              <w:rPr>
                <w:i/>
              </w:rPr>
              <w:t>csi-RSRP-AndRSRQ-MeasWithoutSSB</w:t>
            </w:r>
            <w:r w:rsidRPr="00666F6D">
              <w:t xml:space="preserve">, and </w:t>
            </w:r>
            <w:r w:rsidRPr="00666F6D">
              <w:rPr>
                <w:i/>
              </w:rPr>
              <w:t>csi-SINR-Meas</w:t>
            </w:r>
            <w:r w:rsidRPr="00666F6D">
              <w:t>, UE shall report this capability.</w:t>
            </w:r>
          </w:p>
        </w:tc>
        <w:tc>
          <w:tcPr>
            <w:tcW w:w="709" w:type="dxa"/>
          </w:tcPr>
          <w:p w14:paraId="230B136B" w14:textId="77777777" w:rsidR="00156DEB" w:rsidRPr="00666F6D" w:rsidRDefault="00156DEB" w:rsidP="00C90B10">
            <w:pPr>
              <w:pStyle w:val="TAL"/>
              <w:jc w:val="center"/>
            </w:pPr>
            <w:r w:rsidRPr="00666F6D">
              <w:rPr>
                <w:lang w:eastAsia="ja-JP"/>
              </w:rPr>
              <w:t>UE</w:t>
            </w:r>
          </w:p>
        </w:tc>
        <w:tc>
          <w:tcPr>
            <w:tcW w:w="564" w:type="dxa"/>
          </w:tcPr>
          <w:p w14:paraId="7AF4C01E" w14:textId="77777777" w:rsidR="00156DEB" w:rsidRPr="00666F6D" w:rsidRDefault="00156DEB" w:rsidP="00C90B10">
            <w:pPr>
              <w:pStyle w:val="TAL"/>
              <w:jc w:val="center"/>
            </w:pPr>
            <w:r w:rsidRPr="00666F6D">
              <w:rPr>
                <w:lang w:eastAsia="ja-JP"/>
              </w:rPr>
              <w:t>CY</w:t>
            </w:r>
          </w:p>
        </w:tc>
        <w:tc>
          <w:tcPr>
            <w:tcW w:w="712" w:type="dxa"/>
          </w:tcPr>
          <w:p w14:paraId="1A7B2D58" w14:textId="77777777" w:rsidR="00156DEB" w:rsidRPr="00666F6D" w:rsidRDefault="00156DEB" w:rsidP="00C90B10">
            <w:pPr>
              <w:pStyle w:val="TAL"/>
              <w:jc w:val="center"/>
            </w:pPr>
            <w:r w:rsidRPr="00666F6D">
              <w:rPr>
                <w:lang w:eastAsia="ja-JP"/>
              </w:rPr>
              <w:t>No</w:t>
            </w:r>
          </w:p>
        </w:tc>
        <w:tc>
          <w:tcPr>
            <w:tcW w:w="737" w:type="dxa"/>
          </w:tcPr>
          <w:p w14:paraId="028758EC" w14:textId="77777777" w:rsidR="00156DEB" w:rsidRPr="00666F6D" w:rsidRDefault="00156DEB" w:rsidP="00C90B10">
            <w:pPr>
              <w:pStyle w:val="TAL"/>
              <w:jc w:val="center"/>
              <w:rPr>
                <w:rFonts w:eastAsia="MS Mincho"/>
                <w:lang w:eastAsia="ja-JP"/>
              </w:rPr>
            </w:pPr>
            <w:r w:rsidRPr="00666F6D">
              <w:rPr>
                <w:rFonts w:eastAsia="MS Mincho"/>
                <w:lang w:eastAsia="ja-JP"/>
              </w:rPr>
              <w:t>No</w:t>
            </w:r>
          </w:p>
        </w:tc>
      </w:tr>
      <w:tr w:rsidR="00156DEB" w:rsidRPr="00666F6D" w14:paraId="5C87B976" w14:textId="77777777" w:rsidTr="00C90B10">
        <w:trPr>
          <w:cantSplit/>
        </w:trPr>
        <w:tc>
          <w:tcPr>
            <w:tcW w:w="6804" w:type="dxa"/>
          </w:tcPr>
          <w:p w14:paraId="2D365AD6" w14:textId="77777777" w:rsidR="00156DEB" w:rsidRPr="00666F6D" w:rsidRDefault="00156DEB" w:rsidP="00C90B10">
            <w:pPr>
              <w:pStyle w:val="TAL"/>
              <w:rPr>
                <w:b/>
                <w:i/>
              </w:rPr>
            </w:pPr>
            <w:r w:rsidRPr="00666F6D">
              <w:rPr>
                <w:b/>
                <w:i/>
              </w:rPr>
              <w:t>maxNumberResource-CSI-RS-RLM</w:t>
            </w:r>
          </w:p>
          <w:p w14:paraId="19479DE2" w14:textId="77777777" w:rsidR="00156DEB" w:rsidRPr="00666F6D" w:rsidRDefault="00156DEB" w:rsidP="00C90B10">
            <w:pPr>
              <w:pStyle w:val="TAL"/>
            </w:pPr>
            <w:r w:rsidRPr="00666F6D">
              <w:t xml:space="preserve">Defines the maximum number of CSI-RS resources within a slot per spCell for CSI-RS based RLM. If UE supports any of </w:t>
            </w:r>
            <w:r w:rsidRPr="00666F6D">
              <w:rPr>
                <w:i/>
              </w:rPr>
              <w:t>csi-RS-RLM</w:t>
            </w:r>
            <w:r w:rsidRPr="00666F6D">
              <w:t xml:space="preserve"> and </w:t>
            </w:r>
            <w:r w:rsidRPr="00666F6D">
              <w:rPr>
                <w:i/>
              </w:rPr>
              <w:t>ssb-AndCSI-RS-RLM</w:t>
            </w:r>
            <w:r w:rsidRPr="00666F6D">
              <w:t>, UE shall report this capability.</w:t>
            </w:r>
          </w:p>
        </w:tc>
        <w:tc>
          <w:tcPr>
            <w:tcW w:w="709" w:type="dxa"/>
          </w:tcPr>
          <w:p w14:paraId="6B80AE48" w14:textId="77777777" w:rsidR="00156DEB" w:rsidRPr="00666F6D" w:rsidRDefault="00156DEB" w:rsidP="00C90B10">
            <w:pPr>
              <w:pStyle w:val="TAL"/>
              <w:jc w:val="center"/>
            </w:pPr>
            <w:r w:rsidRPr="00666F6D">
              <w:rPr>
                <w:lang w:eastAsia="ja-JP"/>
              </w:rPr>
              <w:t>UE</w:t>
            </w:r>
          </w:p>
        </w:tc>
        <w:tc>
          <w:tcPr>
            <w:tcW w:w="564" w:type="dxa"/>
          </w:tcPr>
          <w:p w14:paraId="42AAEF6D" w14:textId="77777777" w:rsidR="00156DEB" w:rsidRPr="00666F6D" w:rsidRDefault="00156DEB" w:rsidP="00C90B10">
            <w:pPr>
              <w:pStyle w:val="TAL"/>
              <w:jc w:val="center"/>
            </w:pPr>
            <w:r w:rsidRPr="00666F6D">
              <w:rPr>
                <w:lang w:eastAsia="ja-JP"/>
              </w:rPr>
              <w:t>CY</w:t>
            </w:r>
          </w:p>
        </w:tc>
        <w:tc>
          <w:tcPr>
            <w:tcW w:w="712" w:type="dxa"/>
          </w:tcPr>
          <w:p w14:paraId="32AFF866" w14:textId="77777777" w:rsidR="00156DEB" w:rsidRPr="00666F6D" w:rsidRDefault="00156DEB" w:rsidP="00C90B10">
            <w:pPr>
              <w:pStyle w:val="TAL"/>
              <w:jc w:val="center"/>
            </w:pPr>
            <w:r w:rsidRPr="00666F6D">
              <w:rPr>
                <w:lang w:eastAsia="ja-JP"/>
              </w:rPr>
              <w:t>No</w:t>
            </w:r>
          </w:p>
        </w:tc>
        <w:tc>
          <w:tcPr>
            <w:tcW w:w="737" w:type="dxa"/>
          </w:tcPr>
          <w:p w14:paraId="23D925B1" w14:textId="77777777" w:rsidR="00156DEB" w:rsidRPr="00666F6D" w:rsidRDefault="00156DEB" w:rsidP="00C90B10">
            <w:pPr>
              <w:pStyle w:val="TAL"/>
              <w:jc w:val="center"/>
              <w:rPr>
                <w:rFonts w:eastAsia="MS Mincho"/>
                <w:lang w:eastAsia="ja-JP"/>
              </w:rPr>
            </w:pPr>
            <w:r w:rsidRPr="00666F6D">
              <w:rPr>
                <w:rFonts w:eastAsia="MS Mincho"/>
                <w:lang w:eastAsia="ja-JP"/>
              </w:rPr>
              <w:t>Yes</w:t>
            </w:r>
          </w:p>
        </w:tc>
      </w:tr>
      <w:tr w:rsidR="00156DEB" w:rsidRPr="00666F6D" w14:paraId="0944FDA9" w14:textId="77777777" w:rsidTr="00C90B10">
        <w:trPr>
          <w:cantSplit/>
        </w:trPr>
        <w:tc>
          <w:tcPr>
            <w:tcW w:w="6804" w:type="dxa"/>
          </w:tcPr>
          <w:p w14:paraId="5DE2CC9E" w14:textId="77777777" w:rsidR="00156DEB" w:rsidRPr="00666F6D" w:rsidRDefault="00156DEB" w:rsidP="00C90B10">
            <w:pPr>
              <w:pStyle w:val="TAL"/>
              <w:rPr>
                <w:b/>
                <w:i/>
              </w:rPr>
            </w:pPr>
            <w:r w:rsidRPr="00666F6D">
              <w:rPr>
                <w:b/>
                <w:i/>
              </w:rPr>
              <w:t>nr-CGI-Reporting</w:t>
            </w:r>
          </w:p>
          <w:p w14:paraId="60D0A0B0" w14:textId="090681DB" w:rsidR="00156DEB" w:rsidRPr="00666F6D" w:rsidRDefault="00156DEB" w:rsidP="00C90B10">
            <w:pPr>
              <w:pStyle w:val="TAL"/>
            </w:pPr>
            <w:r w:rsidRPr="00666F6D">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ins w:id="5" w:author="Ericsson" w:date="2019-11-04T16:02:00Z">
              <w:r w:rsidR="00163DCA">
                <w:t xml:space="preserve"> i.e., when the UE is </w:t>
              </w:r>
              <w:r w:rsidR="00E14DC7">
                <w:t>configured with</w:t>
              </w:r>
              <w:r w:rsidR="00163DCA">
                <w:t xml:space="preserve"> NR standalone or </w:t>
              </w:r>
              <w:r w:rsidR="00E14DC7">
                <w:t>NE-DC or NR-DC</w:t>
              </w:r>
            </w:ins>
            <w:ins w:id="6" w:author="Ericsson" w:date="2019-11-04T16:12:00Z">
              <w:r w:rsidR="003749B6">
                <w:t xml:space="preserve"> mode</w:t>
              </w:r>
            </w:ins>
            <w:r w:rsidRPr="00666F6D">
              <w:t>.</w:t>
            </w:r>
          </w:p>
        </w:tc>
        <w:tc>
          <w:tcPr>
            <w:tcW w:w="709" w:type="dxa"/>
          </w:tcPr>
          <w:p w14:paraId="3EB1713B" w14:textId="77777777" w:rsidR="00156DEB" w:rsidRPr="00666F6D" w:rsidRDefault="00156DEB" w:rsidP="00C90B10">
            <w:pPr>
              <w:pStyle w:val="TAL"/>
              <w:jc w:val="center"/>
            </w:pPr>
            <w:r w:rsidRPr="00666F6D">
              <w:t>UE</w:t>
            </w:r>
          </w:p>
        </w:tc>
        <w:tc>
          <w:tcPr>
            <w:tcW w:w="564" w:type="dxa"/>
          </w:tcPr>
          <w:p w14:paraId="3851B07D" w14:textId="77777777" w:rsidR="00156DEB" w:rsidRPr="00666F6D" w:rsidRDefault="00156DEB" w:rsidP="00C90B10">
            <w:pPr>
              <w:pStyle w:val="TAL"/>
              <w:jc w:val="center"/>
            </w:pPr>
            <w:r w:rsidRPr="00666F6D">
              <w:t>Yes</w:t>
            </w:r>
          </w:p>
        </w:tc>
        <w:tc>
          <w:tcPr>
            <w:tcW w:w="712" w:type="dxa"/>
          </w:tcPr>
          <w:p w14:paraId="30EC6CE6" w14:textId="77777777" w:rsidR="00156DEB" w:rsidRPr="00666F6D" w:rsidRDefault="00156DEB" w:rsidP="00C90B10">
            <w:pPr>
              <w:pStyle w:val="TAL"/>
              <w:jc w:val="center"/>
            </w:pPr>
            <w:r w:rsidRPr="00666F6D">
              <w:t>No</w:t>
            </w:r>
          </w:p>
        </w:tc>
        <w:tc>
          <w:tcPr>
            <w:tcW w:w="737" w:type="dxa"/>
          </w:tcPr>
          <w:p w14:paraId="791A83F3" w14:textId="77777777" w:rsidR="00156DEB" w:rsidRPr="00666F6D" w:rsidRDefault="00156DEB" w:rsidP="00C90B10">
            <w:pPr>
              <w:pStyle w:val="TAL"/>
              <w:jc w:val="center"/>
              <w:rPr>
                <w:rFonts w:eastAsia="MS Mincho"/>
                <w:lang w:eastAsia="ja-JP"/>
              </w:rPr>
            </w:pPr>
            <w:r w:rsidRPr="00666F6D">
              <w:rPr>
                <w:rFonts w:eastAsia="MS Mincho"/>
                <w:lang w:eastAsia="ja-JP"/>
              </w:rPr>
              <w:t>No</w:t>
            </w:r>
          </w:p>
        </w:tc>
      </w:tr>
      <w:tr w:rsidR="00156DEB" w:rsidRPr="00666F6D" w14:paraId="646ECE91" w14:textId="77777777" w:rsidTr="00C90B10">
        <w:trPr>
          <w:cantSplit/>
        </w:trPr>
        <w:tc>
          <w:tcPr>
            <w:tcW w:w="6804" w:type="dxa"/>
          </w:tcPr>
          <w:p w14:paraId="36C403F4" w14:textId="77777777" w:rsidR="00156DEB" w:rsidRPr="00666F6D" w:rsidRDefault="00156DEB" w:rsidP="00C90B10">
            <w:pPr>
              <w:keepNext/>
              <w:keepLines/>
              <w:spacing w:after="0"/>
              <w:rPr>
                <w:rFonts w:ascii="Arial" w:hAnsi="Arial"/>
                <w:b/>
                <w:i/>
                <w:sz w:val="18"/>
              </w:rPr>
            </w:pPr>
            <w:r w:rsidRPr="00666F6D">
              <w:rPr>
                <w:rFonts w:ascii="Arial" w:hAnsi="Arial"/>
                <w:b/>
                <w:i/>
                <w:sz w:val="18"/>
              </w:rPr>
              <w:t>nr-CGI-Reporting-ENDC</w:t>
            </w:r>
          </w:p>
          <w:p w14:paraId="18D86D07" w14:textId="73983060" w:rsidR="00156DEB" w:rsidRPr="00666F6D" w:rsidRDefault="00156DEB" w:rsidP="00C90B10">
            <w:pPr>
              <w:pStyle w:val="TAL"/>
              <w:rPr>
                <w:b/>
                <w:i/>
              </w:rPr>
            </w:pPr>
            <w:r w:rsidRPr="00666F6D">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ins w:id="7" w:author="Ericsson" w:date="2019-11-05T09:16:00Z">
              <w:r w:rsidR="00F45711">
                <w:t xml:space="preserve">(NG) </w:t>
              </w:r>
            </w:ins>
            <w:r w:rsidRPr="00666F6D">
              <w:t>EN-DC is configured.</w:t>
            </w:r>
          </w:p>
        </w:tc>
        <w:tc>
          <w:tcPr>
            <w:tcW w:w="709" w:type="dxa"/>
          </w:tcPr>
          <w:p w14:paraId="41DB60A9" w14:textId="77777777" w:rsidR="00156DEB" w:rsidRPr="00666F6D" w:rsidRDefault="00156DEB" w:rsidP="00C90B10">
            <w:pPr>
              <w:pStyle w:val="TAL"/>
              <w:jc w:val="center"/>
            </w:pPr>
            <w:r w:rsidRPr="00666F6D">
              <w:t>UE</w:t>
            </w:r>
          </w:p>
        </w:tc>
        <w:tc>
          <w:tcPr>
            <w:tcW w:w="564" w:type="dxa"/>
          </w:tcPr>
          <w:p w14:paraId="1818194D" w14:textId="77777777" w:rsidR="00156DEB" w:rsidRPr="00666F6D" w:rsidRDefault="00156DEB" w:rsidP="00C90B10">
            <w:pPr>
              <w:pStyle w:val="TAL"/>
              <w:jc w:val="center"/>
            </w:pPr>
            <w:r w:rsidRPr="00666F6D">
              <w:t>Yes</w:t>
            </w:r>
          </w:p>
        </w:tc>
        <w:tc>
          <w:tcPr>
            <w:tcW w:w="712" w:type="dxa"/>
          </w:tcPr>
          <w:p w14:paraId="6F8F53A5" w14:textId="77777777" w:rsidR="00156DEB" w:rsidRPr="00666F6D" w:rsidRDefault="00156DEB" w:rsidP="00C90B10">
            <w:pPr>
              <w:pStyle w:val="TAL"/>
              <w:jc w:val="center"/>
            </w:pPr>
            <w:r w:rsidRPr="00666F6D">
              <w:t>No</w:t>
            </w:r>
          </w:p>
        </w:tc>
        <w:tc>
          <w:tcPr>
            <w:tcW w:w="737" w:type="dxa"/>
          </w:tcPr>
          <w:p w14:paraId="6888D561" w14:textId="77777777" w:rsidR="00156DEB" w:rsidRPr="00666F6D" w:rsidRDefault="00156DEB" w:rsidP="00C90B10">
            <w:pPr>
              <w:pStyle w:val="TAL"/>
              <w:jc w:val="center"/>
              <w:rPr>
                <w:rFonts w:eastAsia="MS Mincho"/>
                <w:lang w:eastAsia="ja-JP"/>
              </w:rPr>
            </w:pPr>
            <w:r w:rsidRPr="00666F6D">
              <w:rPr>
                <w:rFonts w:eastAsia="MS Mincho"/>
                <w:lang w:eastAsia="ja-JP"/>
              </w:rPr>
              <w:t>No</w:t>
            </w:r>
          </w:p>
        </w:tc>
      </w:tr>
      <w:tr w:rsidR="003D31D6" w:rsidRPr="00666F6D" w14:paraId="4900BAD2" w14:textId="77777777" w:rsidTr="00D70C45">
        <w:trPr>
          <w:cantSplit/>
          <w:ins w:id="8" w:author="Ericsson" w:date="2019-10-01T16:33:00Z"/>
        </w:trPr>
        <w:tc>
          <w:tcPr>
            <w:tcW w:w="6804" w:type="dxa"/>
            <w:tcBorders>
              <w:top w:val="single" w:sz="4" w:space="0" w:color="808080"/>
              <w:left w:val="single" w:sz="4" w:space="0" w:color="808080"/>
              <w:bottom w:val="single" w:sz="4" w:space="0" w:color="808080"/>
              <w:right w:val="single" w:sz="4" w:space="0" w:color="808080"/>
            </w:tcBorders>
          </w:tcPr>
          <w:p w14:paraId="74ECA49A" w14:textId="0116CFBE" w:rsidR="003D31D6" w:rsidRPr="00666F6D" w:rsidRDefault="003D31D6" w:rsidP="00D70C45">
            <w:pPr>
              <w:keepNext/>
              <w:keepLines/>
              <w:spacing w:after="0"/>
              <w:rPr>
                <w:ins w:id="9" w:author="Ericsson" w:date="2019-10-01T16:33:00Z"/>
                <w:rFonts w:ascii="Arial" w:hAnsi="Arial"/>
                <w:b/>
                <w:i/>
                <w:sz w:val="18"/>
              </w:rPr>
            </w:pPr>
            <w:ins w:id="10" w:author="Ericsson" w:date="2019-10-01T16:33:00Z">
              <w:r w:rsidRPr="00666F6D">
                <w:rPr>
                  <w:rFonts w:ascii="Arial" w:hAnsi="Arial"/>
                  <w:b/>
                  <w:i/>
                  <w:sz w:val="18"/>
                </w:rPr>
                <w:t>nr-</w:t>
              </w:r>
              <w:r>
                <w:rPr>
                  <w:rFonts w:ascii="Arial" w:hAnsi="Arial"/>
                  <w:b/>
                  <w:i/>
                  <w:sz w:val="18"/>
                </w:rPr>
                <w:t>FR</w:t>
              </w:r>
            </w:ins>
            <w:ins w:id="11" w:author="Ericsson" w:date="2019-10-19T23:11:00Z">
              <w:r>
                <w:rPr>
                  <w:rFonts w:ascii="Arial" w:hAnsi="Arial"/>
                  <w:b/>
                  <w:i/>
                  <w:sz w:val="18"/>
                </w:rPr>
                <w:t>1</w:t>
              </w:r>
            </w:ins>
            <w:ins w:id="12" w:author="Ericsson" w:date="2019-10-01T16:33:00Z">
              <w:r>
                <w:rPr>
                  <w:rFonts w:ascii="Arial" w:hAnsi="Arial"/>
                  <w:b/>
                  <w:i/>
                  <w:sz w:val="18"/>
                </w:rPr>
                <w:t>-</w:t>
              </w:r>
              <w:r w:rsidRPr="00666F6D">
                <w:rPr>
                  <w:rFonts w:ascii="Arial" w:hAnsi="Arial"/>
                  <w:b/>
                  <w:i/>
                  <w:sz w:val="18"/>
                </w:rPr>
                <w:t>CGI-Reporting</w:t>
              </w:r>
            </w:ins>
          </w:p>
          <w:p w14:paraId="35738C33" w14:textId="331790CC" w:rsidR="003D31D6" w:rsidRPr="00156DEB" w:rsidRDefault="003D31D6" w:rsidP="00D70C45">
            <w:pPr>
              <w:rPr>
                <w:ins w:id="13" w:author="Ericsson" w:date="2019-10-01T16:33:00Z"/>
                <w:rFonts w:ascii="Arial" w:hAnsi="Arial"/>
                <w:sz w:val="18"/>
              </w:rPr>
            </w:pPr>
            <w:ins w:id="14" w:author="Ericsson" w:date="2019-10-01T16:33:00Z">
              <w:r w:rsidRPr="00156DEB">
                <w:rPr>
                  <w:rFonts w:ascii="Arial" w:hAnsi="Arial"/>
                  <w:sz w:val="18"/>
                </w:rPr>
                <w:t>Defines whether the UE supports acquisition of relevant information from a neighbouring intra-frequency or inter-frequency NR cell on FR</w:t>
              </w:r>
            </w:ins>
            <w:ins w:id="15" w:author="Ericsson" w:date="2019-10-19T23:12:00Z">
              <w:r>
                <w:rPr>
                  <w:rFonts w:ascii="Arial" w:hAnsi="Arial"/>
                  <w:sz w:val="18"/>
                </w:rPr>
                <w:t>1</w:t>
              </w:r>
            </w:ins>
            <w:ins w:id="16" w:author="Ericsson" w:date="2019-10-01T16:33:00Z">
              <w:r w:rsidRPr="00156DEB">
                <w:rPr>
                  <w:rFonts w:ascii="Arial" w:hAnsi="Arial"/>
                  <w:sz w:val="18"/>
                </w:rPr>
                <w:t xml:space="preserve"> by reading the SI of the neighbouring cell </w:t>
              </w:r>
            </w:ins>
            <w:ins w:id="17" w:author="Ericsson" w:date="2019-10-19T23:12:00Z">
              <w:r>
                <w:rPr>
                  <w:rFonts w:ascii="Arial" w:hAnsi="Arial"/>
                  <w:sz w:val="18"/>
                </w:rPr>
                <w:t xml:space="preserve">on FR1 </w:t>
              </w:r>
            </w:ins>
            <w:ins w:id="18" w:author="Ericsson" w:date="2019-10-01T16:33:00Z">
              <w:r w:rsidRPr="00156DEB">
                <w:rPr>
                  <w:rFonts w:ascii="Arial" w:hAnsi="Arial"/>
                  <w:sz w:val="18"/>
                </w:rPr>
                <w:t xml:space="preserve">and reporting the acquired information to the network as specified in TS 38.331 [9] when the EN-DC is </w:t>
              </w:r>
            </w:ins>
            <w:ins w:id="19" w:author="Ericsson" w:date="2019-10-01T16:35:00Z">
              <w:r>
                <w:rPr>
                  <w:rFonts w:ascii="Arial" w:hAnsi="Arial"/>
                  <w:sz w:val="18"/>
                </w:rPr>
                <w:t xml:space="preserve">not </w:t>
              </w:r>
            </w:ins>
            <w:ins w:id="20" w:author="Ericsson" w:date="2019-10-01T16:33:00Z">
              <w:r w:rsidRPr="00156DEB">
                <w:rPr>
                  <w:rFonts w:ascii="Arial" w:hAnsi="Arial"/>
                  <w:sz w:val="18"/>
                </w:rPr>
                <w:t>configured</w:t>
              </w:r>
            </w:ins>
            <w:ins w:id="21" w:author="Ericsson" w:date="2019-11-04T16:03:00Z">
              <w:r w:rsidR="00E954B0">
                <w:t xml:space="preserve"> </w:t>
              </w:r>
              <w:r w:rsidR="00E954B0" w:rsidRPr="00E954B0">
                <w:rPr>
                  <w:rFonts w:ascii="Arial" w:hAnsi="Arial"/>
                  <w:sz w:val="18"/>
                </w:rPr>
                <w:t>i.e., when the UE is configured with NR standalone or NE-DC or NR-DC</w:t>
              </w:r>
            </w:ins>
            <w:ins w:id="22" w:author="Ericsson" w:date="2019-11-04T16:12:00Z">
              <w:r w:rsidR="003749B6">
                <w:rPr>
                  <w:rFonts w:ascii="Arial" w:hAnsi="Arial"/>
                  <w:sz w:val="18"/>
                </w:rPr>
                <w:t xml:space="preserve"> mode</w:t>
              </w:r>
            </w:ins>
            <w:ins w:id="23" w:author="Ericsson" w:date="2019-11-04T16:03:00Z">
              <w:r w:rsidR="00E954B0" w:rsidRPr="00E954B0">
                <w:rPr>
                  <w:rFonts w:ascii="Arial" w:hAnsi="Arial"/>
                  <w:sz w:val="18"/>
                </w:rPr>
                <w:t>.</w:t>
              </w:r>
              <w:r w:rsidR="00E954B0">
                <w:rPr>
                  <w:rFonts w:ascii="Arial" w:hAnsi="Arial"/>
                  <w:sz w:val="18"/>
                </w:rPr>
                <w:t xml:space="preserve"> If the UE sets </w:t>
              </w:r>
            </w:ins>
            <w:ins w:id="24" w:author="Ericsson" w:date="2019-11-04T16:04:00Z">
              <w:r w:rsidR="00E954B0" w:rsidRPr="00EB712E">
                <w:rPr>
                  <w:rFonts w:ascii="Arial" w:hAnsi="Arial"/>
                  <w:i/>
                  <w:sz w:val="18"/>
                </w:rPr>
                <w:t>nr-CGI-Reporting</w:t>
              </w:r>
            </w:ins>
            <w:ins w:id="25" w:author="Ericsson" w:date="2019-11-04T16:03:00Z">
              <w:r w:rsidR="00E954B0">
                <w:rPr>
                  <w:rFonts w:ascii="Arial" w:hAnsi="Arial"/>
                  <w:sz w:val="18"/>
                </w:rPr>
                <w:t xml:space="preserve"> </w:t>
              </w:r>
            </w:ins>
            <w:ins w:id="26" w:author="Ericsson" w:date="2019-11-04T16:04:00Z">
              <w:r w:rsidR="00E954B0">
                <w:rPr>
                  <w:rFonts w:ascii="Arial" w:hAnsi="Arial"/>
                  <w:sz w:val="18"/>
                </w:rPr>
                <w:t xml:space="preserve">then the UE shall also set </w:t>
              </w:r>
              <w:r w:rsidR="00E954B0" w:rsidRPr="009248B8">
                <w:rPr>
                  <w:rFonts w:ascii="Arial" w:hAnsi="Arial"/>
                  <w:i/>
                  <w:sz w:val="18"/>
                </w:rPr>
                <w:t>nr-FR1-CGI-Reporting</w:t>
              </w:r>
            </w:ins>
            <w:ins w:id="27" w:author="Ericsson" w:date="2019-10-01T16:33:00Z">
              <w:r w:rsidRPr="00156DEB">
                <w:rPr>
                  <w:rFonts w:ascii="Arial" w:hAnsi="Arial"/>
                  <w:sz w:val="18"/>
                </w:rPr>
                <w:t>.</w:t>
              </w:r>
            </w:ins>
          </w:p>
        </w:tc>
        <w:tc>
          <w:tcPr>
            <w:tcW w:w="709" w:type="dxa"/>
            <w:tcBorders>
              <w:top w:val="single" w:sz="4" w:space="0" w:color="808080"/>
              <w:left w:val="single" w:sz="4" w:space="0" w:color="808080"/>
              <w:bottom w:val="single" w:sz="4" w:space="0" w:color="808080"/>
              <w:right w:val="single" w:sz="4" w:space="0" w:color="808080"/>
            </w:tcBorders>
          </w:tcPr>
          <w:p w14:paraId="2CD65BDE" w14:textId="77777777" w:rsidR="003D31D6" w:rsidRPr="00666F6D" w:rsidRDefault="003D31D6" w:rsidP="00D70C45">
            <w:pPr>
              <w:pStyle w:val="TAL"/>
              <w:jc w:val="center"/>
              <w:rPr>
                <w:ins w:id="28" w:author="Ericsson" w:date="2019-10-01T16:33:00Z"/>
              </w:rPr>
            </w:pPr>
            <w:ins w:id="29" w:author="Ericsson" w:date="2019-10-01T16:33:00Z">
              <w:r w:rsidRPr="00666F6D">
                <w:t>UE</w:t>
              </w:r>
            </w:ins>
          </w:p>
        </w:tc>
        <w:tc>
          <w:tcPr>
            <w:tcW w:w="564" w:type="dxa"/>
            <w:tcBorders>
              <w:top w:val="single" w:sz="4" w:space="0" w:color="808080"/>
              <w:left w:val="single" w:sz="4" w:space="0" w:color="808080"/>
              <w:bottom w:val="single" w:sz="4" w:space="0" w:color="808080"/>
              <w:right w:val="single" w:sz="4" w:space="0" w:color="808080"/>
            </w:tcBorders>
          </w:tcPr>
          <w:p w14:paraId="368F173C" w14:textId="77777777" w:rsidR="003D31D6" w:rsidRPr="00666F6D" w:rsidRDefault="003D31D6" w:rsidP="00D70C45">
            <w:pPr>
              <w:pStyle w:val="TAL"/>
              <w:jc w:val="center"/>
              <w:rPr>
                <w:ins w:id="30" w:author="Ericsson" w:date="2019-10-01T16:33:00Z"/>
              </w:rPr>
            </w:pPr>
            <w:ins w:id="31" w:author="Ericsson" w:date="2019-10-01T16:33:00Z">
              <w:r w:rsidRPr="00666F6D">
                <w:t>Yes</w:t>
              </w:r>
            </w:ins>
          </w:p>
        </w:tc>
        <w:tc>
          <w:tcPr>
            <w:tcW w:w="712" w:type="dxa"/>
            <w:tcBorders>
              <w:top w:val="single" w:sz="4" w:space="0" w:color="808080"/>
              <w:left w:val="single" w:sz="4" w:space="0" w:color="808080"/>
              <w:bottom w:val="single" w:sz="4" w:space="0" w:color="808080"/>
              <w:right w:val="single" w:sz="4" w:space="0" w:color="808080"/>
            </w:tcBorders>
          </w:tcPr>
          <w:p w14:paraId="2A7B2C7E" w14:textId="77777777" w:rsidR="003D31D6" w:rsidRPr="00666F6D" w:rsidRDefault="003D31D6" w:rsidP="00D70C45">
            <w:pPr>
              <w:pStyle w:val="TAL"/>
              <w:jc w:val="center"/>
              <w:rPr>
                <w:ins w:id="32" w:author="Ericsson" w:date="2019-10-01T16:33:00Z"/>
              </w:rPr>
            </w:pPr>
            <w:ins w:id="33" w:author="Ericsson" w:date="2019-10-01T16:33:00Z">
              <w:r w:rsidRPr="00666F6D">
                <w:t>No</w:t>
              </w:r>
            </w:ins>
          </w:p>
        </w:tc>
        <w:tc>
          <w:tcPr>
            <w:tcW w:w="737" w:type="dxa"/>
            <w:tcBorders>
              <w:top w:val="single" w:sz="4" w:space="0" w:color="808080"/>
              <w:left w:val="single" w:sz="4" w:space="0" w:color="808080"/>
              <w:bottom w:val="single" w:sz="4" w:space="0" w:color="808080"/>
              <w:right w:val="single" w:sz="4" w:space="0" w:color="808080"/>
            </w:tcBorders>
          </w:tcPr>
          <w:p w14:paraId="5266B37E" w14:textId="77777777" w:rsidR="003D31D6" w:rsidRPr="00666F6D" w:rsidRDefault="003D31D6" w:rsidP="00D70C45">
            <w:pPr>
              <w:pStyle w:val="TAL"/>
              <w:jc w:val="center"/>
              <w:rPr>
                <w:ins w:id="34" w:author="Ericsson" w:date="2019-10-01T16:33:00Z"/>
                <w:rFonts w:eastAsia="MS Mincho"/>
                <w:lang w:eastAsia="ja-JP"/>
              </w:rPr>
            </w:pPr>
            <w:ins w:id="35" w:author="Ericsson" w:date="2019-10-01T16:33:00Z">
              <w:r w:rsidRPr="00666F6D">
                <w:rPr>
                  <w:rFonts w:eastAsia="MS Mincho"/>
                  <w:lang w:eastAsia="ja-JP"/>
                </w:rPr>
                <w:t>No</w:t>
              </w:r>
            </w:ins>
          </w:p>
        </w:tc>
      </w:tr>
      <w:tr w:rsidR="003D31D6" w:rsidRPr="00666F6D" w14:paraId="08305749" w14:textId="77777777" w:rsidTr="00D70C45">
        <w:trPr>
          <w:cantSplit/>
          <w:ins w:id="36" w:author="Ericsson" w:date="2019-10-01T16:34:00Z"/>
        </w:trPr>
        <w:tc>
          <w:tcPr>
            <w:tcW w:w="6804" w:type="dxa"/>
            <w:tcBorders>
              <w:top w:val="single" w:sz="4" w:space="0" w:color="808080"/>
              <w:left w:val="single" w:sz="4" w:space="0" w:color="808080"/>
              <w:bottom w:val="single" w:sz="4" w:space="0" w:color="808080"/>
              <w:right w:val="single" w:sz="4" w:space="0" w:color="808080"/>
            </w:tcBorders>
          </w:tcPr>
          <w:p w14:paraId="3C0BE028" w14:textId="0B86E678" w:rsidR="003D31D6" w:rsidRPr="00666F6D" w:rsidRDefault="003D31D6" w:rsidP="00D70C45">
            <w:pPr>
              <w:keepNext/>
              <w:keepLines/>
              <w:spacing w:after="0"/>
              <w:rPr>
                <w:ins w:id="37" w:author="Ericsson" w:date="2019-10-01T16:34:00Z"/>
                <w:rFonts w:ascii="Arial" w:hAnsi="Arial"/>
                <w:b/>
                <w:i/>
                <w:sz w:val="18"/>
              </w:rPr>
            </w:pPr>
            <w:ins w:id="38" w:author="Ericsson" w:date="2019-10-01T16:34:00Z">
              <w:r w:rsidRPr="00666F6D">
                <w:rPr>
                  <w:rFonts w:ascii="Arial" w:hAnsi="Arial"/>
                  <w:b/>
                  <w:i/>
                  <w:sz w:val="18"/>
                </w:rPr>
                <w:t>nr-</w:t>
              </w:r>
              <w:r>
                <w:rPr>
                  <w:rFonts w:ascii="Arial" w:hAnsi="Arial"/>
                  <w:b/>
                  <w:i/>
                  <w:sz w:val="18"/>
                </w:rPr>
                <w:t>FR</w:t>
              </w:r>
            </w:ins>
            <w:ins w:id="39" w:author="Ericsson" w:date="2019-10-19T23:11:00Z">
              <w:r>
                <w:rPr>
                  <w:rFonts w:ascii="Arial" w:hAnsi="Arial"/>
                  <w:b/>
                  <w:i/>
                  <w:sz w:val="18"/>
                </w:rPr>
                <w:t>1</w:t>
              </w:r>
            </w:ins>
            <w:ins w:id="40" w:author="Ericsson" w:date="2019-10-01T16:34:00Z">
              <w:r>
                <w:rPr>
                  <w:rFonts w:ascii="Arial" w:hAnsi="Arial"/>
                  <w:b/>
                  <w:i/>
                  <w:sz w:val="18"/>
                </w:rPr>
                <w:t>-</w:t>
              </w:r>
              <w:r w:rsidRPr="00666F6D">
                <w:rPr>
                  <w:rFonts w:ascii="Arial" w:hAnsi="Arial"/>
                  <w:b/>
                  <w:i/>
                  <w:sz w:val="18"/>
                </w:rPr>
                <w:t>CGI-Reporting-ENDC</w:t>
              </w:r>
            </w:ins>
          </w:p>
          <w:p w14:paraId="2EA33E84" w14:textId="0C88F396" w:rsidR="003D31D6" w:rsidRPr="00156DEB" w:rsidRDefault="003D31D6" w:rsidP="00D70C45">
            <w:pPr>
              <w:rPr>
                <w:ins w:id="41" w:author="Ericsson" w:date="2019-10-01T16:34:00Z"/>
                <w:rFonts w:ascii="Arial" w:hAnsi="Arial"/>
                <w:sz w:val="18"/>
              </w:rPr>
            </w:pPr>
            <w:ins w:id="42" w:author="Ericsson" w:date="2019-10-01T16:34:00Z">
              <w:r w:rsidRPr="00156DEB">
                <w:rPr>
                  <w:rFonts w:ascii="Arial" w:hAnsi="Arial"/>
                  <w:sz w:val="18"/>
                </w:rPr>
                <w:t>Defines whether the UE supports acquisition of relevant information from a neighbouring intra-frequency or inter-frequency NR cell on FR</w:t>
              </w:r>
            </w:ins>
            <w:ins w:id="43" w:author="Ericsson" w:date="2019-10-19T23:12:00Z">
              <w:r>
                <w:rPr>
                  <w:rFonts w:ascii="Arial" w:hAnsi="Arial"/>
                  <w:sz w:val="18"/>
                </w:rPr>
                <w:t>1</w:t>
              </w:r>
            </w:ins>
            <w:ins w:id="44" w:author="Ericsson" w:date="2019-10-01T16:34:00Z">
              <w:r w:rsidRPr="00156DEB">
                <w:rPr>
                  <w:rFonts w:ascii="Arial" w:hAnsi="Arial"/>
                  <w:sz w:val="18"/>
                </w:rPr>
                <w:t xml:space="preserve"> by reading the SI of the neighbouring cell </w:t>
              </w:r>
            </w:ins>
            <w:ins w:id="45" w:author="Ericsson" w:date="2019-10-19T23:12:00Z">
              <w:r>
                <w:rPr>
                  <w:rFonts w:ascii="Arial" w:hAnsi="Arial"/>
                  <w:sz w:val="18"/>
                </w:rPr>
                <w:t xml:space="preserve">on FR1 </w:t>
              </w:r>
            </w:ins>
            <w:ins w:id="46" w:author="Ericsson" w:date="2019-10-01T16:34:00Z">
              <w:r w:rsidRPr="00156DEB">
                <w:rPr>
                  <w:rFonts w:ascii="Arial" w:hAnsi="Arial"/>
                  <w:sz w:val="18"/>
                </w:rPr>
                <w:t xml:space="preserve">and reporting the acquired information to the network as specified in TS 38.331 [9] when </w:t>
              </w:r>
            </w:ins>
            <w:ins w:id="47" w:author="Ericsson" w:date="2019-11-04T16:03:00Z">
              <w:r w:rsidR="00E954B0">
                <w:rPr>
                  <w:rFonts w:ascii="Arial" w:hAnsi="Arial"/>
                  <w:sz w:val="18"/>
                </w:rPr>
                <w:t xml:space="preserve">the (NG) EN-DC </w:t>
              </w:r>
            </w:ins>
            <w:ins w:id="48" w:author="Ericsson" w:date="2019-10-01T16:34:00Z">
              <w:r w:rsidRPr="00156DEB">
                <w:rPr>
                  <w:rFonts w:ascii="Arial" w:hAnsi="Arial"/>
                  <w:sz w:val="18"/>
                </w:rPr>
                <w:t>is configured.</w:t>
              </w:r>
            </w:ins>
            <w:ins w:id="49" w:author="Ericsson" w:date="2019-11-04T16:04:00Z">
              <w:r w:rsidR="00E954B0">
                <w:rPr>
                  <w:rFonts w:ascii="Arial" w:hAnsi="Arial"/>
                  <w:sz w:val="18"/>
                </w:rPr>
                <w:t xml:space="preserve"> If the UE sets </w:t>
              </w:r>
              <w:r w:rsidR="00E954B0" w:rsidRPr="00EB712E">
                <w:rPr>
                  <w:rFonts w:ascii="Arial" w:hAnsi="Arial"/>
                  <w:i/>
                  <w:sz w:val="18"/>
                </w:rPr>
                <w:t>nr-CGI-Reporting</w:t>
              </w:r>
              <w:r w:rsidR="00425C2E" w:rsidRPr="00EB712E">
                <w:rPr>
                  <w:rFonts w:ascii="Arial" w:hAnsi="Arial"/>
                  <w:i/>
                  <w:sz w:val="18"/>
                </w:rPr>
                <w:t>-ENDC</w:t>
              </w:r>
              <w:r w:rsidR="00E954B0" w:rsidRPr="00EB712E">
                <w:rPr>
                  <w:rFonts w:ascii="Arial" w:hAnsi="Arial"/>
                  <w:i/>
                  <w:sz w:val="18"/>
                </w:rPr>
                <w:t xml:space="preserve"> </w:t>
              </w:r>
              <w:r w:rsidR="00E954B0">
                <w:rPr>
                  <w:rFonts w:ascii="Arial" w:hAnsi="Arial"/>
                  <w:sz w:val="18"/>
                </w:rPr>
                <w:t xml:space="preserve">then the UE shall also set </w:t>
              </w:r>
              <w:r w:rsidR="00E954B0" w:rsidRPr="00EB712E">
                <w:rPr>
                  <w:rFonts w:ascii="Arial" w:hAnsi="Arial"/>
                  <w:i/>
                  <w:sz w:val="18"/>
                </w:rPr>
                <w:t>nr-FR1-CGI-Reporting</w:t>
              </w:r>
              <w:r w:rsidR="00425C2E" w:rsidRPr="00EB712E">
                <w:rPr>
                  <w:rFonts w:ascii="Arial" w:hAnsi="Arial"/>
                  <w:i/>
                  <w:sz w:val="18"/>
                </w:rPr>
                <w:t>-ENDC</w:t>
              </w:r>
              <w:r w:rsidR="00E954B0" w:rsidRPr="00156DEB">
                <w:rPr>
                  <w:rFonts w:ascii="Arial" w:hAnsi="Arial"/>
                  <w:sz w:val="18"/>
                </w:rPr>
                <w:t>.</w:t>
              </w:r>
            </w:ins>
          </w:p>
        </w:tc>
        <w:tc>
          <w:tcPr>
            <w:tcW w:w="709" w:type="dxa"/>
            <w:tcBorders>
              <w:top w:val="single" w:sz="4" w:space="0" w:color="808080"/>
              <w:left w:val="single" w:sz="4" w:space="0" w:color="808080"/>
              <w:bottom w:val="single" w:sz="4" w:space="0" w:color="808080"/>
              <w:right w:val="single" w:sz="4" w:space="0" w:color="808080"/>
            </w:tcBorders>
          </w:tcPr>
          <w:p w14:paraId="47A21B94" w14:textId="77777777" w:rsidR="003D31D6" w:rsidRPr="00666F6D" w:rsidRDefault="003D31D6" w:rsidP="00D70C45">
            <w:pPr>
              <w:pStyle w:val="TAL"/>
              <w:jc w:val="center"/>
              <w:rPr>
                <w:ins w:id="50" w:author="Ericsson" w:date="2019-10-01T16:34:00Z"/>
              </w:rPr>
            </w:pPr>
            <w:ins w:id="51" w:author="Ericsson" w:date="2019-10-01T16:34:00Z">
              <w:r w:rsidRPr="00666F6D">
                <w:t>UE</w:t>
              </w:r>
            </w:ins>
          </w:p>
        </w:tc>
        <w:tc>
          <w:tcPr>
            <w:tcW w:w="564" w:type="dxa"/>
            <w:tcBorders>
              <w:top w:val="single" w:sz="4" w:space="0" w:color="808080"/>
              <w:left w:val="single" w:sz="4" w:space="0" w:color="808080"/>
              <w:bottom w:val="single" w:sz="4" w:space="0" w:color="808080"/>
              <w:right w:val="single" w:sz="4" w:space="0" w:color="808080"/>
            </w:tcBorders>
          </w:tcPr>
          <w:p w14:paraId="3108DD80" w14:textId="77777777" w:rsidR="003D31D6" w:rsidRPr="00666F6D" w:rsidRDefault="003D31D6" w:rsidP="00D70C45">
            <w:pPr>
              <w:pStyle w:val="TAL"/>
              <w:jc w:val="center"/>
              <w:rPr>
                <w:ins w:id="52" w:author="Ericsson" w:date="2019-10-01T16:34:00Z"/>
              </w:rPr>
            </w:pPr>
            <w:ins w:id="53" w:author="Ericsson" w:date="2019-10-01T16:34:00Z">
              <w:r w:rsidRPr="00666F6D">
                <w:t>Yes</w:t>
              </w:r>
            </w:ins>
          </w:p>
        </w:tc>
        <w:tc>
          <w:tcPr>
            <w:tcW w:w="712" w:type="dxa"/>
            <w:tcBorders>
              <w:top w:val="single" w:sz="4" w:space="0" w:color="808080"/>
              <w:left w:val="single" w:sz="4" w:space="0" w:color="808080"/>
              <w:bottom w:val="single" w:sz="4" w:space="0" w:color="808080"/>
              <w:right w:val="single" w:sz="4" w:space="0" w:color="808080"/>
            </w:tcBorders>
          </w:tcPr>
          <w:p w14:paraId="3C263E15" w14:textId="77777777" w:rsidR="003D31D6" w:rsidRPr="00666F6D" w:rsidRDefault="003D31D6" w:rsidP="00D70C45">
            <w:pPr>
              <w:pStyle w:val="TAL"/>
              <w:jc w:val="center"/>
              <w:rPr>
                <w:ins w:id="54" w:author="Ericsson" w:date="2019-10-01T16:34:00Z"/>
              </w:rPr>
            </w:pPr>
            <w:ins w:id="55" w:author="Ericsson" w:date="2019-10-01T16:34:00Z">
              <w:r w:rsidRPr="00666F6D">
                <w:t>No</w:t>
              </w:r>
            </w:ins>
          </w:p>
        </w:tc>
        <w:tc>
          <w:tcPr>
            <w:tcW w:w="737" w:type="dxa"/>
            <w:tcBorders>
              <w:top w:val="single" w:sz="4" w:space="0" w:color="808080"/>
              <w:left w:val="single" w:sz="4" w:space="0" w:color="808080"/>
              <w:bottom w:val="single" w:sz="4" w:space="0" w:color="808080"/>
              <w:right w:val="single" w:sz="4" w:space="0" w:color="808080"/>
            </w:tcBorders>
          </w:tcPr>
          <w:p w14:paraId="22288984" w14:textId="77777777" w:rsidR="003D31D6" w:rsidRPr="00666F6D" w:rsidRDefault="003D31D6" w:rsidP="00D70C45">
            <w:pPr>
              <w:pStyle w:val="TAL"/>
              <w:jc w:val="center"/>
              <w:rPr>
                <w:ins w:id="56" w:author="Ericsson" w:date="2019-10-01T16:34:00Z"/>
                <w:rFonts w:eastAsia="MS Mincho"/>
                <w:lang w:eastAsia="ja-JP"/>
              </w:rPr>
            </w:pPr>
            <w:ins w:id="57" w:author="Ericsson" w:date="2019-10-01T16:34:00Z">
              <w:r w:rsidRPr="00666F6D">
                <w:rPr>
                  <w:rFonts w:eastAsia="MS Mincho"/>
                  <w:lang w:eastAsia="ja-JP"/>
                </w:rPr>
                <w:t>No</w:t>
              </w:r>
            </w:ins>
          </w:p>
        </w:tc>
      </w:tr>
      <w:tr w:rsidR="00156DEB" w:rsidRPr="00666F6D" w14:paraId="101B0049" w14:textId="77777777" w:rsidTr="00C90B10">
        <w:trPr>
          <w:cantSplit/>
        </w:trPr>
        <w:tc>
          <w:tcPr>
            <w:tcW w:w="6804" w:type="dxa"/>
          </w:tcPr>
          <w:p w14:paraId="09F772D6" w14:textId="77777777" w:rsidR="00156DEB" w:rsidRPr="00666F6D" w:rsidRDefault="00156DEB" w:rsidP="00C90B10">
            <w:pPr>
              <w:pStyle w:val="TAL"/>
              <w:rPr>
                <w:rFonts w:cs="Arial"/>
                <w:b/>
                <w:bCs/>
                <w:i/>
                <w:iCs/>
                <w:szCs w:val="18"/>
              </w:rPr>
            </w:pPr>
            <w:r w:rsidRPr="00666F6D">
              <w:rPr>
                <w:rFonts w:cs="Arial"/>
                <w:b/>
                <w:bCs/>
                <w:i/>
                <w:iCs/>
                <w:szCs w:val="18"/>
              </w:rPr>
              <w:t>simultaneousRxDataSSB-DiffNumerology</w:t>
            </w:r>
          </w:p>
          <w:p w14:paraId="74FD2D44" w14:textId="77777777" w:rsidR="00156DEB" w:rsidRPr="00666F6D" w:rsidRDefault="00156DEB" w:rsidP="00C90B10">
            <w:pPr>
              <w:pStyle w:val="TAL"/>
              <w:rPr>
                <w:rFonts w:cs="Arial"/>
                <w:b/>
                <w:bCs/>
                <w:i/>
                <w:iCs/>
                <w:szCs w:val="18"/>
              </w:rPr>
            </w:pPr>
            <w:r w:rsidRPr="00666F6D">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FBE8C61"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Pr>
          <w:p w14:paraId="3C1C36B0"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12" w:type="dxa"/>
          </w:tcPr>
          <w:p w14:paraId="216AC26D"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37" w:type="dxa"/>
          </w:tcPr>
          <w:p w14:paraId="17B183D3"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Yes</w:t>
            </w:r>
          </w:p>
        </w:tc>
      </w:tr>
      <w:tr w:rsidR="00156DEB" w:rsidRPr="00666F6D" w14:paraId="7AC3E416" w14:textId="77777777" w:rsidTr="00C90B10">
        <w:trPr>
          <w:cantSplit/>
        </w:trPr>
        <w:tc>
          <w:tcPr>
            <w:tcW w:w="6804" w:type="dxa"/>
          </w:tcPr>
          <w:p w14:paraId="76E6A0B2" w14:textId="77777777" w:rsidR="00156DEB" w:rsidRPr="00666F6D" w:rsidRDefault="00156DEB" w:rsidP="00C90B10">
            <w:pPr>
              <w:pStyle w:val="TAL"/>
              <w:rPr>
                <w:rFonts w:cs="Arial"/>
                <w:b/>
                <w:bCs/>
                <w:i/>
                <w:iCs/>
                <w:szCs w:val="18"/>
              </w:rPr>
            </w:pPr>
            <w:r w:rsidRPr="00666F6D">
              <w:rPr>
                <w:rFonts w:cs="Arial"/>
                <w:b/>
                <w:bCs/>
                <w:i/>
                <w:iCs/>
                <w:szCs w:val="18"/>
              </w:rPr>
              <w:t>sftd-MeasPSCell</w:t>
            </w:r>
          </w:p>
          <w:p w14:paraId="08AFC501" w14:textId="77777777" w:rsidR="00156DEB" w:rsidRPr="00666F6D" w:rsidRDefault="00156DEB" w:rsidP="00C90B10">
            <w:pPr>
              <w:pStyle w:val="TAL"/>
              <w:rPr>
                <w:rFonts w:cs="Arial"/>
                <w:bCs/>
                <w:i/>
                <w:iCs/>
                <w:szCs w:val="18"/>
              </w:rPr>
            </w:pPr>
            <w:r w:rsidRPr="00666F6D">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A25600C"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Pr>
          <w:p w14:paraId="66E29E66"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12" w:type="dxa"/>
          </w:tcPr>
          <w:p w14:paraId="1EE39A6E" w14:textId="77777777" w:rsidR="00156DEB" w:rsidRPr="00666F6D" w:rsidRDefault="00156DEB" w:rsidP="00C90B10">
            <w:pPr>
              <w:pStyle w:val="TAL"/>
              <w:jc w:val="center"/>
              <w:rPr>
                <w:rFonts w:cs="Arial"/>
                <w:bCs/>
                <w:iCs/>
                <w:szCs w:val="18"/>
              </w:rPr>
            </w:pPr>
            <w:r w:rsidRPr="00666F6D">
              <w:rPr>
                <w:rFonts w:cs="Arial"/>
                <w:bCs/>
                <w:iCs/>
                <w:szCs w:val="18"/>
              </w:rPr>
              <w:t>Yes</w:t>
            </w:r>
          </w:p>
        </w:tc>
        <w:tc>
          <w:tcPr>
            <w:tcW w:w="737" w:type="dxa"/>
          </w:tcPr>
          <w:p w14:paraId="1CA82C9A"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No</w:t>
            </w:r>
          </w:p>
        </w:tc>
      </w:tr>
      <w:tr w:rsidR="00156DEB" w:rsidRPr="00666F6D" w14:paraId="33AB9BD9" w14:textId="77777777" w:rsidTr="00C90B10">
        <w:trPr>
          <w:cantSplit/>
        </w:trPr>
        <w:tc>
          <w:tcPr>
            <w:tcW w:w="6804" w:type="dxa"/>
          </w:tcPr>
          <w:p w14:paraId="48121F85" w14:textId="77777777" w:rsidR="00156DEB" w:rsidRPr="00666F6D" w:rsidRDefault="00156DEB" w:rsidP="00C90B10">
            <w:pPr>
              <w:pStyle w:val="TAL"/>
              <w:rPr>
                <w:b/>
                <w:i/>
              </w:rPr>
            </w:pPr>
            <w:r w:rsidRPr="00666F6D">
              <w:rPr>
                <w:b/>
                <w:i/>
              </w:rPr>
              <w:t>sftd-MeasPSCell-NEDC</w:t>
            </w:r>
          </w:p>
          <w:p w14:paraId="7A501125" w14:textId="77777777" w:rsidR="00156DEB" w:rsidRPr="00666F6D" w:rsidRDefault="00156DEB" w:rsidP="00C90B10">
            <w:pPr>
              <w:pStyle w:val="TAL"/>
            </w:pPr>
            <w:r w:rsidRPr="00666F6D">
              <w:t>Indicates whether the UE supports SFTD measurement between the NR PCell and a configured E-UTRA PSCell in NE-DC.</w:t>
            </w:r>
          </w:p>
        </w:tc>
        <w:tc>
          <w:tcPr>
            <w:tcW w:w="709" w:type="dxa"/>
          </w:tcPr>
          <w:p w14:paraId="6CAEC4DB" w14:textId="77777777" w:rsidR="00156DEB" w:rsidRPr="00666F6D" w:rsidRDefault="00156DEB" w:rsidP="00C90B10">
            <w:pPr>
              <w:pStyle w:val="TAL"/>
              <w:jc w:val="center"/>
            </w:pPr>
            <w:r w:rsidRPr="00666F6D">
              <w:t>UE</w:t>
            </w:r>
          </w:p>
        </w:tc>
        <w:tc>
          <w:tcPr>
            <w:tcW w:w="564" w:type="dxa"/>
          </w:tcPr>
          <w:p w14:paraId="07C2EEB0" w14:textId="77777777" w:rsidR="00156DEB" w:rsidRPr="00666F6D" w:rsidRDefault="00156DEB" w:rsidP="00C90B10">
            <w:pPr>
              <w:pStyle w:val="TAL"/>
              <w:jc w:val="center"/>
            </w:pPr>
            <w:r w:rsidRPr="00666F6D">
              <w:t>No</w:t>
            </w:r>
          </w:p>
        </w:tc>
        <w:tc>
          <w:tcPr>
            <w:tcW w:w="712" w:type="dxa"/>
          </w:tcPr>
          <w:p w14:paraId="5C4B836B" w14:textId="77777777" w:rsidR="00156DEB" w:rsidRPr="00666F6D" w:rsidRDefault="00156DEB" w:rsidP="00C90B10">
            <w:pPr>
              <w:pStyle w:val="TAL"/>
              <w:jc w:val="center"/>
            </w:pPr>
            <w:r w:rsidRPr="00666F6D">
              <w:t>Yes</w:t>
            </w:r>
          </w:p>
        </w:tc>
        <w:tc>
          <w:tcPr>
            <w:tcW w:w="737" w:type="dxa"/>
          </w:tcPr>
          <w:p w14:paraId="57FD8386" w14:textId="77777777" w:rsidR="00156DEB" w:rsidRPr="00666F6D" w:rsidRDefault="00156DEB" w:rsidP="00C90B10">
            <w:pPr>
              <w:pStyle w:val="TAL"/>
              <w:jc w:val="center"/>
              <w:rPr>
                <w:rFonts w:eastAsia="MS Mincho"/>
                <w:lang w:eastAsia="ja-JP"/>
              </w:rPr>
            </w:pPr>
            <w:r w:rsidRPr="00666F6D">
              <w:rPr>
                <w:rFonts w:eastAsia="MS Mincho"/>
                <w:lang w:eastAsia="ja-JP"/>
              </w:rPr>
              <w:t>No</w:t>
            </w:r>
          </w:p>
        </w:tc>
      </w:tr>
      <w:tr w:rsidR="00156DEB" w:rsidRPr="00666F6D" w14:paraId="633EC13C" w14:textId="77777777" w:rsidTr="00C90B10">
        <w:trPr>
          <w:cantSplit/>
        </w:trPr>
        <w:tc>
          <w:tcPr>
            <w:tcW w:w="6804" w:type="dxa"/>
          </w:tcPr>
          <w:p w14:paraId="5986AA73" w14:textId="77777777" w:rsidR="00156DEB" w:rsidRPr="00666F6D" w:rsidRDefault="00156DEB" w:rsidP="00C90B10">
            <w:pPr>
              <w:pStyle w:val="TAL"/>
              <w:rPr>
                <w:rFonts w:cs="Arial"/>
                <w:b/>
                <w:bCs/>
                <w:i/>
                <w:iCs/>
                <w:szCs w:val="18"/>
              </w:rPr>
            </w:pPr>
            <w:r w:rsidRPr="00666F6D">
              <w:rPr>
                <w:rFonts w:cs="Arial"/>
                <w:b/>
                <w:bCs/>
                <w:i/>
                <w:iCs/>
                <w:szCs w:val="18"/>
              </w:rPr>
              <w:lastRenderedPageBreak/>
              <w:t>sftd-MeasNR-Cell</w:t>
            </w:r>
          </w:p>
          <w:p w14:paraId="1E45D6B8" w14:textId="77777777" w:rsidR="00156DEB" w:rsidRPr="00666F6D" w:rsidDel="006B1332" w:rsidRDefault="00156DEB" w:rsidP="00C90B10">
            <w:pPr>
              <w:pStyle w:val="TAL"/>
              <w:rPr>
                <w:rFonts w:cs="Arial"/>
                <w:b/>
                <w:bCs/>
                <w:i/>
                <w:iCs/>
                <w:szCs w:val="18"/>
              </w:rPr>
            </w:pPr>
            <w:r w:rsidRPr="00666F6D">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784B1B9E"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Pr>
          <w:p w14:paraId="746F873D" w14:textId="77777777" w:rsidR="00156DEB" w:rsidRPr="00666F6D" w:rsidDel="00DA5514" w:rsidRDefault="00156DEB" w:rsidP="00C90B10">
            <w:pPr>
              <w:pStyle w:val="TAL"/>
              <w:jc w:val="center"/>
              <w:rPr>
                <w:rFonts w:cs="Arial"/>
                <w:bCs/>
                <w:iCs/>
                <w:szCs w:val="18"/>
              </w:rPr>
            </w:pPr>
            <w:r w:rsidRPr="00666F6D">
              <w:rPr>
                <w:rFonts w:cs="Arial"/>
                <w:bCs/>
                <w:iCs/>
                <w:szCs w:val="18"/>
              </w:rPr>
              <w:t>No</w:t>
            </w:r>
          </w:p>
        </w:tc>
        <w:tc>
          <w:tcPr>
            <w:tcW w:w="712" w:type="dxa"/>
          </w:tcPr>
          <w:p w14:paraId="75A41F53" w14:textId="77777777" w:rsidR="00156DEB" w:rsidRPr="00666F6D" w:rsidRDefault="00156DEB" w:rsidP="00C90B10">
            <w:pPr>
              <w:pStyle w:val="TAL"/>
              <w:jc w:val="center"/>
              <w:rPr>
                <w:rFonts w:cs="Arial"/>
                <w:bCs/>
                <w:iCs/>
                <w:szCs w:val="18"/>
              </w:rPr>
            </w:pPr>
            <w:r w:rsidRPr="00666F6D">
              <w:rPr>
                <w:rFonts w:cs="Arial"/>
                <w:bCs/>
                <w:iCs/>
                <w:szCs w:val="18"/>
              </w:rPr>
              <w:t>Yes</w:t>
            </w:r>
          </w:p>
        </w:tc>
        <w:tc>
          <w:tcPr>
            <w:tcW w:w="737" w:type="dxa"/>
          </w:tcPr>
          <w:p w14:paraId="3452B035"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No</w:t>
            </w:r>
          </w:p>
        </w:tc>
      </w:tr>
      <w:tr w:rsidR="00156DEB" w:rsidRPr="00666F6D" w14:paraId="52C479A4" w14:textId="77777777" w:rsidTr="00C90B10">
        <w:trPr>
          <w:cantSplit/>
        </w:trPr>
        <w:tc>
          <w:tcPr>
            <w:tcW w:w="6804" w:type="dxa"/>
          </w:tcPr>
          <w:p w14:paraId="79880EC8" w14:textId="77777777" w:rsidR="00156DEB" w:rsidRPr="00666F6D" w:rsidRDefault="00156DEB" w:rsidP="00C90B10">
            <w:pPr>
              <w:pStyle w:val="TAL"/>
              <w:rPr>
                <w:rFonts w:cs="Arial"/>
                <w:b/>
                <w:bCs/>
                <w:i/>
                <w:iCs/>
                <w:szCs w:val="18"/>
              </w:rPr>
            </w:pPr>
            <w:r w:rsidRPr="00666F6D">
              <w:rPr>
                <w:rFonts w:cs="Arial"/>
                <w:b/>
                <w:bCs/>
                <w:i/>
                <w:iCs/>
                <w:szCs w:val="18"/>
              </w:rPr>
              <w:t>sftd-MeasNR-</w:t>
            </w:r>
            <w:r>
              <w:rPr>
                <w:rFonts w:cs="Arial"/>
                <w:b/>
                <w:bCs/>
                <w:i/>
                <w:iCs/>
                <w:szCs w:val="18"/>
              </w:rPr>
              <w:t>Neigh</w:t>
            </w:r>
          </w:p>
          <w:p w14:paraId="73AC15C0" w14:textId="77777777" w:rsidR="00156DEB" w:rsidRPr="00666F6D" w:rsidRDefault="00156DEB" w:rsidP="00C90B10">
            <w:pPr>
              <w:pStyle w:val="TAL"/>
              <w:rPr>
                <w:rFonts w:cs="Arial"/>
                <w:b/>
                <w:bCs/>
                <w:i/>
                <w:iCs/>
                <w:szCs w:val="18"/>
              </w:rPr>
            </w:pPr>
            <w:r w:rsidRPr="00666F6D">
              <w:t xml:space="preserve">Indicates whether the </w:t>
            </w:r>
            <w:r>
              <w:t>inter-frequency</w:t>
            </w:r>
            <w:r w:rsidRPr="00666F6D">
              <w:t xml:space="preserve"> SFTD measurement with and without measurement gaps between the </w:t>
            </w:r>
            <w:r>
              <w:t xml:space="preserve">NR PCell and inter-frequency </w:t>
            </w:r>
            <w:r w:rsidRPr="00666F6D">
              <w:t xml:space="preserve">NR </w:t>
            </w:r>
            <w:r>
              <w:t xml:space="preserve">neighbour </w:t>
            </w:r>
            <w:r w:rsidRPr="00666F6D">
              <w:t xml:space="preserve">cells is supported by </w:t>
            </w:r>
            <w:r>
              <w:t>the UE when MR-DC is not configured</w:t>
            </w:r>
            <w:r w:rsidRPr="00666F6D">
              <w:t xml:space="preserve">. The SFTD measurement without gaps can be used when </w:t>
            </w:r>
            <w:r>
              <w:t xml:space="preserve">the UE supports at least one </w:t>
            </w:r>
            <w:r w:rsidRPr="00666F6D">
              <w:t xml:space="preserve">DC </w:t>
            </w:r>
            <w:r>
              <w:t xml:space="preserve">or CA </w:t>
            </w:r>
            <w:r w:rsidRPr="00666F6D">
              <w:t>band combination consisti</w:t>
            </w:r>
            <w:r>
              <w:t>ng of the set of the current NR</w:t>
            </w:r>
            <w:r w:rsidRPr="00666F6D">
              <w:t xml:space="preserve"> serving frequencies and the NR frequency where SFTD measurement is configured. </w:t>
            </w:r>
          </w:p>
        </w:tc>
        <w:tc>
          <w:tcPr>
            <w:tcW w:w="709" w:type="dxa"/>
          </w:tcPr>
          <w:p w14:paraId="2BCB53C6"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Pr>
          <w:p w14:paraId="3259917F"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12" w:type="dxa"/>
          </w:tcPr>
          <w:p w14:paraId="312F8250" w14:textId="77777777" w:rsidR="00156DEB" w:rsidRPr="00666F6D" w:rsidRDefault="00156DEB" w:rsidP="00C90B10">
            <w:pPr>
              <w:pStyle w:val="TAL"/>
              <w:jc w:val="center"/>
              <w:rPr>
                <w:rFonts w:cs="Arial"/>
                <w:bCs/>
                <w:iCs/>
                <w:szCs w:val="18"/>
              </w:rPr>
            </w:pPr>
            <w:r w:rsidRPr="00666F6D">
              <w:rPr>
                <w:rFonts w:cs="Arial"/>
                <w:bCs/>
                <w:iCs/>
                <w:szCs w:val="18"/>
              </w:rPr>
              <w:t>Yes</w:t>
            </w:r>
          </w:p>
        </w:tc>
        <w:tc>
          <w:tcPr>
            <w:tcW w:w="737" w:type="dxa"/>
          </w:tcPr>
          <w:p w14:paraId="06A7145A"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No</w:t>
            </w:r>
          </w:p>
        </w:tc>
      </w:tr>
      <w:tr w:rsidR="00156DEB" w:rsidRPr="00666F6D" w14:paraId="4D5F9867" w14:textId="77777777" w:rsidTr="00C90B10">
        <w:trPr>
          <w:cantSplit/>
        </w:trPr>
        <w:tc>
          <w:tcPr>
            <w:tcW w:w="6804" w:type="dxa"/>
          </w:tcPr>
          <w:p w14:paraId="567B6437" w14:textId="77777777" w:rsidR="00156DEB" w:rsidRPr="00666F6D" w:rsidRDefault="00156DEB" w:rsidP="00C90B10">
            <w:pPr>
              <w:pStyle w:val="TAL"/>
              <w:rPr>
                <w:rFonts w:cs="Arial"/>
                <w:b/>
                <w:bCs/>
                <w:i/>
                <w:iCs/>
                <w:szCs w:val="18"/>
              </w:rPr>
            </w:pPr>
            <w:r w:rsidRPr="00666F6D">
              <w:rPr>
                <w:rFonts w:cs="Arial"/>
                <w:b/>
                <w:bCs/>
                <w:i/>
                <w:iCs/>
                <w:szCs w:val="18"/>
              </w:rPr>
              <w:t>sftd-MeasNR-</w:t>
            </w:r>
            <w:r>
              <w:rPr>
                <w:rFonts w:cs="Arial"/>
                <w:b/>
                <w:bCs/>
                <w:i/>
                <w:iCs/>
                <w:szCs w:val="18"/>
              </w:rPr>
              <w:t>Neigh-DRX</w:t>
            </w:r>
          </w:p>
          <w:p w14:paraId="56C07170" w14:textId="77777777" w:rsidR="00156DEB" w:rsidRPr="00666F6D" w:rsidRDefault="00156DEB" w:rsidP="00C90B10">
            <w:pPr>
              <w:pStyle w:val="TAL"/>
              <w:rPr>
                <w:rFonts w:cs="Arial"/>
                <w:b/>
                <w:bCs/>
                <w:i/>
                <w:iCs/>
                <w:szCs w:val="18"/>
              </w:rPr>
            </w:pPr>
            <w:r w:rsidRPr="00666F6D">
              <w:t xml:space="preserve">Indicates whether the </w:t>
            </w:r>
            <w:r>
              <w:t>inter-frequency</w:t>
            </w:r>
            <w:r w:rsidRPr="00666F6D">
              <w:t xml:space="preserve"> SFTD measurement </w:t>
            </w:r>
            <w:r>
              <w:t xml:space="preserve">using DRX off period </w:t>
            </w:r>
            <w:r w:rsidRPr="00666F6D">
              <w:t xml:space="preserve">between the </w:t>
            </w:r>
            <w:r>
              <w:t>NR</w:t>
            </w:r>
            <w:r w:rsidRPr="00666F6D">
              <w:t xml:space="preserve"> PCell and the </w:t>
            </w:r>
            <w:r>
              <w:t xml:space="preserve">inter-frequency </w:t>
            </w:r>
            <w:r w:rsidRPr="00666F6D">
              <w:t xml:space="preserve">NR </w:t>
            </w:r>
            <w:r>
              <w:t xml:space="preserve">neighbour </w:t>
            </w:r>
            <w:r w:rsidRPr="00666F6D">
              <w:t xml:space="preserve">cells is supported by </w:t>
            </w:r>
            <w:r>
              <w:t>the UE when MR-DC is not configured</w:t>
            </w:r>
            <w:r w:rsidRPr="00666F6D">
              <w:t>.</w:t>
            </w:r>
          </w:p>
        </w:tc>
        <w:tc>
          <w:tcPr>
            <w:tcW w:w="709" w:type="dxa"/>
          </w:tcPr>
          <w:p w14:paraId="2FCCBF43"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Pr>
          <w:p w14:paraId="5CD2448E"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12" w:type="dxa"/>
          </w:tcPr>
          <w:p w14:paraId="099CE5EA" w14:textId="77777777" w:rsidR="00156DEB" w:rsidRPr="00666F6D" w:rsidRDefault="00156DEB" w:rsidP="00C90B10">
            <w:pPr>
              <w:pStyle w:val="TAL"/>
              <w:jc w:val="center"/>
              <w:rPr>
                <w:rFonts w:cs="Arial"/>
                <w:bCs/>
                <w:iCs/>
                <w:szCs w:val="18"/>
              </w:rPr>
            </w:pPr>
            <w:r w:rsidRPr="00666F6D">
              <w:rPr>
                <w:rFonts w:cs="Arial"/>
                <w:bCs/>
                <w:iCs/>
                <w:szCs w:val="18"/>
              </w:rPr>
              <w:t>Yes</w:t>
            </w:r>
          </w:p>
        </w:tc>
        <w:tc>
          <w:tcPr>
            <w:tcW w:w="737" w:type="dxa"/>
          </w:tcPr>
          <w:p w14:paraId="632CEBD1"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No</w:t>
            </w:r>
          </w:p>
        </w:tc>
      </w:tr>
      <w:tr w:rsidR="00156DEB" w:rsidRPr="00666F6D" w14:paraId="51BDFB7D" w14:textId="77777777" w:rsidTr="00C90B10">
        <w:trPr>
          <w:cantSplit/>
        </w:trPr>
        <w:tc>
          <w:tcPr>
            <w:tcW w:w="6804" w:type="dxa"/>
          </w:tcPr>
          <w:p w14:paraId="67667B56" w14:textId="77777777" w:rsidR="00156DEB" w:rsidRPr="00666F6D" w:rsidRDefault="00156DEB" w:rsidP="00C90B10">
            <w:pPr>
              <w:pStyle w:val="TAL"/>
              <w:rPr>
                <w:b/>
                <w:i/>
              </w:rPr>
            </w:pPr>
            <w:r w:rsidRPr="00666F6D">
              <w:rPr>
                <w:b/>
                <w:i/>
              </w:rPr>
              <w:t>ssb-RLM</w:t>
            </w:r>
          </w:p>
          <w:p w14:paraId="61967CDD" w14:textId="77777777" w:rsidR="00156DEB" w:rsidRPr="00666F6D" w:rsidRDefault="00156DEB" w:rsidP="00C90B10">
            <w:pPr>
              <w:pStyle w:val="TAL"/>
            </w:pPr>
            <w:r w:rsidRPr="00666F6D">
              <w:rPr>
                <w:rFonts w:eastAsia="MS PGothic"/>
              </w:rPr>
              <w:t>Indicates whether the UE can perform radio link monitoring procedure based on measurement of SS/PBCH block as specified in TS 38.213 [11] and TS 38.133 [5].</w:t>
            </w:r>
            <w:r w:rsidRPr="00666F6D">
              <w:t xml:space="preserve"> This field shall be set to 1.</w:t>
            </w:r>
          </w:p>
        </w:tc>
        <w:tc>
          <w:tcPr>
            <w:tcW w:w="709" w:type="dxa"/>
          </w:tcPr>
          <w:p w14:paraId="65411654" w14:textId="77777777" w:rsidR="00156DEB" w:rsidRPr="00666F6D" w:rsidRDefault="00156DEB" w:rsidP="00C90B10">
            <w:pPr>
              <w:pStyle w:val="TAL"/>
              <w:jc w:val="center"/>
            </w:pPr>
            <w:r w:rsidRPr="00666F6D">
              <w:rPr>
                <w:lang w:eastAsia="ja-JP"/>
              </w:rPr>
              <w:t>UE</w:t>
            </w:r>
          </w:p>
        </w:tc>
        <w:tc>
          <w:tcPr>
            <w:tcW w:w="564" w:type="dxa"/>
          </w:tcPr>
          <w:p w14:paraId="0D0291E0" w14:textId="77777777" w:rsidR="00156DEB" w:rsidRPr="00666F6D" w:rsidRDefault="00156DEB" w:rsidP="00C90B10">
            <w:pPr>
              <w:pStyle w:val="TAL"/>
              <w:jc w:val="center"/>
            </w:pPr>
            <w:r w:rsidRPr="00666F6D">
              <w:rPr>
                <w:lang w:eastAsia="ja-JP"/>
              </w:rPr>
              <w:t>Yes</w:t>
            </w:r>
          </w:p>
        </w:tc>
        <w:tc>
          <w:tcPr>
            <w:tcW w:w="712" w:type="dxa"/>
          </w:tcPr>
          <w:p w14:paraId="36A2ED6E" w14:textId="77777777" w:rsidR="00156DEB" w:rsidRPr="00666F6D" w:rsidRDefault="00156DEB" w:rsidP="00C90B10">
            <w:pPr>
              <w:pStyle w:val="TAL"/>
              <w:jc w:val="center"/>
            </w:pPr>
            <w:r w:rsidRPr="00666F6D">
              <w:rPr>
                <w:lang w:eastAsia="ja-JP"/>
              </w:rPr>
              <w:t>No</w:t>
            </w:r>
          </w:p>
        </w:tc>
        <w:tc>
          <w:tcPr>
            <w:tcW w:w="737" w:type="dxa"/>
          </w:tcPr>
          <w:p w14:paraId="237B7180" w14:textId="77777777" w:rsidR="00156DEB" w:rsidRPr="00666F6D" w:rsidRDefault="00156DEB" w:rsidP="00C90B10">
            <w:pPr>
              <w:pStyle w:val="TAL"/>
              <w:jc w:val="center"/>
              <w:rPr>
                <w:rFonts w:eastAsia="MS Mincho"/>
                <w:lang w:eastAsia="ja-JP"/>
              </w:rPr>
            </w:pPr>
            <w:r w:rsidRPr="00666F6D">
              <w:rPr>
                <w:rFonts w:eastAsia="MS Mincho"/>
                <w:lang w:eastAsia="ja-JP"/>
              </w:rPr>
              <w:t>No</w:t>
            </w:r>
          </w:p>
        </w:tc>
      </w:tr>
      <w:tr w:rsidR="00156DEB" w:rsidRPr="00666F6D" w14:paraId="22B9E301" w14:textId="77777777" w:rsidTr="00C90B10">
        <w:trPr>
          <w:cantSplit/>
        </w:trPr>
        <w:tc>
          <w:tcPr>
            <w:tcW w:w="6804" w:type="dxa"/>
          </w:tcPr>
          <w:p w14:paraId="0065C8E6" w14:textId="77777777" w:rsidR="00156DEB" w:rsidRPr="00666F6D" w:rsidRDefault="00156DEB" w:rsidP="00C90B10">
            <w:pPr>
              <w:pStyle w:val="TAL"/>
              <w:rPr>
                <w:b/>
                <w:i/>
              </w:rPr>
            </w:pPr>
            <w:r w:rsidRPr="00666F6D">
              <w:rPr>
                <w:b/>
                <w:i/>
              </w:rPr>
              <w:t>ssb-AndCSI-RS-RLM</w:t>
            </w:r>
          </w:p>
          <w:p w14:paraId="5BD8D4E7" w14:textId="77777777" w:rsidR="00156DEB" w:rsidRPr="00666F6D" w:rsidRDefault="00156DEB" w:rsidP="00C90B10">
            <w:pPr>
              <w:pStyle w:val="TAL"/>
            </w:pPr>
            <w:r w:rsidRPr="00666F6D">
              <w:rPr>
                <w:rFonts w:eastAsia="MS PGothic"/>
              </w:rPr>
              <w:t>Indicates whether the UE can perform radio link monitoring procedure based on measurement of SS/PBCH block and CSI-RS as specified in TS 38.213 [11] and TS 38.133 [5]. I</w:t>
            </w:r>
            <w:r w:rsidRPr="00666F6D">
              <w:rPr>
                <w:rFonts w:eastAsia="MS PGothic" w:cs="Arial"/>
                <w:szCs w:val="18"/>
              </w:rPr>
              <w:t xml:space="preserve">f the UE supports this feature, the UE needs to report </w:t>
            </w:r>
            <w:r w:rsidRPr="00666F6D">
              <w:rPr>
                <w:rFonts w:eastAsia="MS PGothic" w:cs="Arial"/>
                <w:i/>
                <w:szCs w:val="18"/>
              </w:rPr>
              <w:t>maxNumberResource-CSI-RS-RLM</w:t>
            </w:r>
            <w:r w:rsidRPr="00666F6D">
              <w:rPr>
                <w:rFonts w:eastAsia="MS PGothic" w:cs="Arial"/>
                <w:szCs w:val="18"/>
              </w:rPr>
              <w:t>.</w:t>
            </w:r>
          </w:p>
        </w:tc>
        <w:tc>
          <w:tcPr>
            <w:tcW w:w="709" w:type="dxa"/>
          </w:tcPr>
          <w:p w14:paraId="286C8859" w14:textId="77777777" w:rsidR="00156DEB" w:rsidRPr="00666F6D" w:rsidRDefault="00156DEB" w:rsidP="00C90B10">
            <w:pPr>
              <w:pStyle w:val="TAL"/>
              <w:jc w:val="center"/>
            </w:pPr>
            <w:r w:rsidRPr="00666F6D">
              <w:rPr>
                <w:lang w:eastAsia="ja-JP"/>
              </w:rPr>
              <w:t>UE</w:t>
            </w:r>
          </w:p>
        </w:tc>
        <w:tc>
          <w:tcPr>
            <w:tcW w:w="564" w:type="dxa"/>
          </w:tcPr>
          <w:p w14:paraId="66B78BCE" w14:textId="77777777" w:rsidR="00156DEB" w:rsidRPr="00666F6D" w:rsidRDefault="00156DEB" w:rsidP="00C90B10">
            <w:pPr>
              <w:pStyle w:val="TAL"/>
              <w:jc w:val="center"/>
            </w:pPr>
            <w:r w:rsidRPr="00666F6D">
              <w:rPr>
                <w:lang w:eastAsia="ja-JP"/>
              </w:rPr>
              <w:t>No</w:t>
            </w:r>
          </w:p>
        </w:tc>
        <w:tc>
          <w:tcPr>
            <w:tcW w:w="712" w:type="dxa"/>
          </w:tcPr>
          <w:p w14:paraId="2A7B56FF" w14:textId="77777777" w:rsidR="00156DEB" w:rsidRPr="00666F6D" w:rsidRDefault="00156DEB" w:rsidP="00C90B10">
            <w:pPr>
              <w:pStyle w:val="TAL"/>
              <w:jc w:val="center"/>
            </w:pPr>
            <w:r w:rsidRPr="00666F6D">
              <w:rPr>
                <w:lang w:eastAsia="ja-JP"/>
              </w:rPr>
              <w:t>No</w:t>
            </w:r>
          </w:p>
        </w:tc>
        <w:tc>
          <w:tcPr>
            <w:tcW w:w="737" w:type="dxa"/>
          </w:tcPr>
          <w:p w14:paraId="58C54376" w14:textId="77777777" w:rsidR="00156DEB" w:rsidRPr="00666F6D" w:rsidRDefault="00156DEB" w:rsidP="00C90B10">
            <w:pPr>
              <w:pStyle w:val="TAL"/>
              <w:jc w:val="center"/>
              <w:rPr>
                <w:rFonts w:eastAsia="MS Mincho"/>
                <w:lang w:eastAsia="ja-JP"/>
              </w:rPr>
            </w:pPr>
            <w:r w:rsidRPr="00666F6D">
              <w:rPr>
                <w:rFonts w:eastAsia="MS Mincho"/>
                <w:lang w:eastAsia="ja-JP"/>
              </w:rPr>
              <w:t>No</w:t>
            </w:r>
          </w:p>
        </w:tc>
      </w:tr>
      <w:tr w:rsidR="00156DEB" w:rsidRPr="00666F6D" w14:paraId="4D6A1AF2" w14:textId="77777777" w:rsidTr="00C90B10">
        <w:trPr>
          <w:cantSplit/>
        </w:trPr>
        <w:tc>
          <w:tcPr>
            <w:tcW w:w="6804" w:type="dxa"/>
          </w:tcPr>
          <w:p w14:paraId="50466EBC" w14:textId="77777777" w:rsidR="00156DEB" w:rsidRPr="00666F6D" w:rsidRDefault="00156DEB" w:rsidP="00C90B10">
            <w:pPr>
              <w:pStyle w:val="TAL"/>
              <w:rPr>
                <w:rFonts w:cs="Arial"/>
                <w:b/>
                <w:bCs/>
                <w:i/>
                <w:iCs/>
                <w:szCs w:val="18"/>
              </w:rPr>
            </w:pPr>
            <w:r w:rsidRPr="00666F6D">
              <w:rPr>
                <w:rFonts w:cs="Arial"/>
                <w:b/>
                <w:bCs/>
                <w:i/>
                <w:iCs/>
                <w:szCs w:val="18"/>
              </w:rPr>
              <w:t>ss-SINR-Meas</w:t>
            </w:r>
          </w:p>
          <w:p w14:paraId="3913062D" w14:textId="77777777" w:rsidR="00156DEB" w:rsidRPr="00666F6D" w:rsidRDefault="00156DEB" w:rsidP="00C90B10">
            <w:pPr>
              <w:pStyle w:val="TAL"/>
              <w:rPr>
                <w:rFonts w:cs="Arial"/>
                <w:b/>
                <w:bCs/>
                <w:i/>
                <w:iCs/>
                <w:szCs w:val="18"/>
              </w:rPr>
            </w:pPr>
            <w:r w:rsidRPr="00666F6D">
              <w:rPr>
                <w:rFonts w:eastAsia="MS PGothic" w:cs="Arial"/>
                <w:szCs w:val="18"/>
              </w:rPr>
              <w:t>Indicates whether the UE can perform SS-SINR measurement as specified in TS 38.215 [13]. This parameter needs FR1 and FR2 differentiation.</w:t>
            </w:r>
          </w:p>
        </w:tc>
        <w:tc>
          <w:tcPr>
            <w:tcW w:w="709" w:type="dxa"/>
          </w:tcPr>
          <w:p w14:paraId="29E0CB0F"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Pr>
          <w:p w14:paraId="2FDAC8B4"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12" w:type="dxa"/>
          </w:tcPr>
          <w:p w14:paraId="77527B74"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37" w:type="dxa"/>
          </w:tcPr>
          <w:p w14:paraId="3256F7B8"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Yes</w:t>
            </w:r>
          </w:p>
        </w:tc>
      </w:tr>
      <w:tr w:rsidR="00156DEB" w:rsidRPr="00666F6D" w14:paraId="04543E6B" w14:textId="77777777" w:rsidTr="00C90B10">
        <w:trPr>
          <w:cantSplit/>
        </w:trPr>
        <w:tc>
          <w:tcPr>
            <w:tcW w:w="6804" w:type="dxa"/>
            <w:tcBorders>
              <w:top w:val="single" w:sz="4" w:space="0" w:color="808080"/>
              <w:left w:val="single" w:sz="4" w:space="0" w:color="808080"/>
              <w:bottom w:val="single" w:sz="4" w:space="0" w:color="808080"/>
              <w:right w:val="single" w:sz="4" w:space="0" w:color="808080"/>
            </w:tcBorders>
          </w:tcPr>
          <w:p w14:paraId="7A988C3A" w14:textId="77777777" w:rsidR="00156DEB" w:rsidRPr="00666F6D" w:rsidRDefault="00156DEB" w:rsidP="00C90B10">
            <w:pPr>
              <w:pStyle w:val="TAL"/>
              <w:rPr>
                <w:rFonts w:cs="Arial"/>
                <w:b/>
                <w:bCs/>
                <w:i/>
                <w:iCs/>
                <w:szCs w:val="18"/>
              </w:rPr>
            </w:pPr>
            <w:r w:rsidRPr="00666F6D">
              <w:rPr>
                <w:rFonts w:cs="Arial"/>
                <w:b/>
                <w:bCs/>
                <w:i/>
                <w:iCs/>
                <w:szCs w:val="18"/>
              </w:rPr>
              <w:t>supportedGapPattern</w:t>
            </w:r>
          </w:p>
          <w:p w14:paraId="494896DD" w14:textId="77777777" w:rsidR="00156DEB" w:rsidRPr="00666F6D" w:rsidRDefault="00156DEB" w:rsidP="00C90B10">
            <w:pPr>
              <w:pStyle w:val="TAL"/>
              <w:rPr>
                <w:rFonts w:cs="Arial"/>
                <w:bCs/>
                <w:iCs/>
                <w:szCs w:val="18"/>
              </w:rPr>
            </w:pPr>
            <w:r w:rsidRPr="00666F6D">
              <w:rPr>
                <w:rFonts w:cs="Arial"/>
                <w:bCs/>
                <w:iCs/>
                <w:szCs w:val="18"/>
              </w:rPr>
              <w:t>Indicates measurement gap pattern(s) optionally supported by the UE</w:t>
            </w:r>
            <w:r>
              <w:rPr>
                <w:rFonts w:cs="Arial"/>
                <w:bCs/>
                <w:iCs/>
                <w:szCs w:val="18"/>
              </w:rPr>
              <w:t xml:space="preserve"> for NR SA, for NR-DC, for NE-DC and for </w:t>
            </w:r>
            <w:r w:rsidRPr="00AF542D">
              <w:rPr>
                <w:rFonts w:cs="Arial"/>
                <w:bCs/>
                <w:iCs/>
                <w:szCs w:val="18"/>
              </w:rPr>
              <w:t xml:space="preserve">independent measurement gap configuration </w:t>
            </w:r>
            <w:r>
              <w:rPr>
                <w:rFonts w:cs="Arial"/>
                <w:bCs/>
                <w:iCs/>
                <w:szCs w:val="18"/>
              </w:rPr>
              <w:t>on</w:t>
            </w:r>
            <w:r w:rsidRPr="00AF542D">
              <w:rPr>
                <w:rFonts w:cs="Arial"/>
                <w:bCs/>
                <w:iCs/>
                <w:szCs w:val="18"/>
              </w:rPr>
              <w:t xml:space="preserve"> FR2</w:t>
            </w:r>
            <w:r>
              <w:rPr>
                <w:rFonts w:cs="Arial"/>
                <w:bCs/>
                <w:iCs/>
                <w:szCs w:val="18"/>
              </w:rPr>
              <w:t xml:space="preserve"> in (NG)EN-DC</w:t>
            </w:r>
            <w:r w:rsidRPr="00666F6D">
              <w:rPr>
                <w:rFonts w:cs="Arial"/>
                <w:bCs/>
                <w:iCs/>
                <w:szCs w:val="18"/>
              </w:rPr>
              <w:t>. The leading / leftmost bit (bit 0) corresponds to the gap pattern 2, the next bit corresponds to the gap pattern 3, as specified in TS 38.133 [5] and so on.</w:t>
            </w:r>
            <w:r>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r w:rsidRPr="00892760">
              <w:rPr>
                <w:rFonts w:cs="Arial"/>
                <w:bCs/>
                <w:i/>
                <w:iCs/>
                <w:szCs w:val="18"/>
              </w:rPr>
              <w:t>independentGapConfig</w:t>
            </w:r>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0D077A0" w14:textId="77777777" w:rsidR="00156DEB" w:rsidRPr="00666F6D" w:rsidRDefault="00156DEB" w:rsidP="00C90B10">
            <w:pPr>
              <w:pStyle w:val="TAL"/>
              <w:jc w:val="center"/>
              <w:rPr>
                <w:rFonts w:cs="Arial"/>
                <w:bCs/>
                <w:iCs/>
                <w:szCs w:val="18"/>
              </w:rPr>
            </w:pPr>
            <w:r w:rsidRPr="00666F6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889F8B6" w14:textId="77777777" w:rsidR="00156DEB" w:rsidRPr="00666F6D" w:rsidDel="00B42847" w:rsidRDefault="00156DEB" w:rsidP="00C90B10">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01731D0" w14:textId="77777777" w:rsidR="00156DEB" w:rsidRPr="00666F6D" w:rsidRDefault="00156DEB" w:rsidP="00C90B10">
            <w:pPr>
              <w:pStyle w:val="TAL"/>
              <w:jc w:val="center"/>
              <w:rPr>
                <w:rFonts w:cs="Arial"/>
                <w:bCs/>
                <w:iCs/>
                <w:szCs w:val="18"/>
              </w:rPr>
            </w:pPr>
            <w:r w:rsidRPr="00666F6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DED9BE" w14:textId="77777777" w:rsidR="00156DEB" w:rsidRPr="00666F6D" w:rsidRDefault="00156DEB" w:rsidP="00C90B10">
            <w:pPr>
              <w:pStyle w:val="TAL"/>
              <w:jc w:val="center"/>
              <w:rPr>
                <w:rFonts w:eastAsia="MS Mincho" w:cs="Arial"/>
                <w:bCs/>
                <w:iCs/>
                <w:szCs w:val="18"/>
                <w:lang w:eastAsia="ja-JP"/>
              </w:rPr>
            </w:pPr>
            <w:r w:rsidRPr="00666F6D">
              <w:rPr>
                <w:rFonts w:eastAsia="MS Mincho" w:cs="Arial"/>
                <w:bCs/>
                <w:iCs/>
                <w:szCs w:val="18"/>
                <w:lang w:eastAsia="ja-JP"/>
              </w:rPr>
              <w:t>No</w:t>
            </w:r>
          </w:p>
        </w:tc>
      </w:tr>
    </w:tbl>
    <w:p w14:paraId="219D00F4" w14:textId="77777777" w:rsidR="00ED63AF" w:rsidRDefault="00ED63AF" w:rsidP="00AC038D">
      <w:pPr>
        <w:rPr>
          <w:color w:val="FF0000"/>
        </w:rPr>
      </w:pPr>
    </w:p>
    <w:p w14:paraId="6213D040" w14:textId="667495A0" w:rsidR="00AC038D" w:rsidRPr="00666F6D" w:rsidRDefault="00E022F2" w:rsidP="00AC038D">
      <w:r w:rsidRPr="00E022F2">
        <w:rPr>
          <w:color w:val="FF0000"/>
        </w:rPr>
        <w:t>/*</w:t>
      </w:r>
      <w:r>
        <w:rPr>
          <w:color w:val="FF0000"/>
        </w:rPr>
        <w:t>end</w:t>
      </w:r>
      <w:r w:rsidRPr="00E022F2">
        <w:rPr>
          <w:color w:val="FF0000"/>
        </w:rPr>
        <w:t xml:space="preserve"> of change*/</w:t>
      </w:r>
    </w:p>
    <w:sectPr w:rsidR="00AC038D" w:rsidRPr="00666F6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1055B" w14:textId="77777777" w:rsidR="00370B6A" w:rsidRDefault="00370B6A">
      <w:r>
        <w:separator/>
      </w:r>
    </w:p>
  </w:endnote>
  <w:endnote w:type="continuationSeparator" w:id="0">
    <w:p w14:paraId="0B99C5E8" w14:textId="77777777" w:rsidR="00370B6A" w:rsidRDefault="00370B6A">
      <w:r>
        <w:continuationSeparator/>
      </w:r>
    </w:p>
  </w:endnote>
  <w:endnote w:type="continuationNotice" w:id="1">
    <w:p w14:paraId="26E80D80" w14:textId="77777777" w:rsidR="00370B6A" w:rsidRDefault="00370B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4F399" w14:textId="77777777" w:rsidR="001207A2" w:rsidRDefault="001207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0CCE0" w14:textId="77777777" w:rsidR="00370B6A" w:rsidRDefault="00370B6A">
      <w:r>
        <w:separator/>
      </w:r>
    </w:p>
  </w:footnote>
  <w:footnote w:type="continuationSeparator" w:id="0">
    <w:p w14:paraId="088EBC39" w14:textId="77777777" w:rsidR="00370B6A" w:rsidRDefault="00370B6A">
      <w:r>
        <w:continuationSeparator/>
      </w:r>
    </w:p>
  </w:footnote>
  <w:footnote w:type="continuationNotice" w:id="1">
    <w:p w14:paraId="787500DE" w14:textId="77777777" w:rsidR="00370B6A" w:rsidRDefault="00370B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DFA93" w14:textId="5831C0D2" w:rsidR="001207A2" w:rsidRDefault="001207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49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52C2AC" w14:textId="77777777" w:rsidR="001207A2" w:rsidRDefault="001207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70348A0" w14:textId="0716A497" w:rsidR="001207A2" w:rsidRDefault="001207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49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40623FA" w14:textId="77777777" w:rsidR="001207A2" w:rsidRDefault="001207A2">
    <w:pPr>
      <w:pStyle w:val="Header"/>
    </w:pPr>
  </w:p>
  <w:p w14:paraId="0A9EFF6C" w14:textId="77777777" w:rsidR="001207A2" w:rsidRDefault="001207A2"/>
  <w:p w14:paraId="10B97E4C" w14:textId="77777777" w:rsidR="001207A2" w:rsidRDefault="001207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68D0337E"/>
    <w:multiLevelType w:val="hybridMultilevel"/>
    <w:tmpl w:val="BB321DF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643387C"/>
    <w:multiLevelType w:val="hybridMultilevel"/>
    <w:tmpl w:val="5254DD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9"/>
  </w:num>
  <w:num w:numId="5">
    <w:abstractNumId w:val="15"/>
  </w:num>
  <w:num w:numId="6">
    <w:abstractNumId w:val="11"/>
  </w:num>
  <w:num w:numId="7">
    <w:abstractNumId w:val="5"/>
  </w:num>
  <w:num w:numId="8">
    <w:abstractNumId w:val="3"/>
  </w:num>
  <w:num w:numId="9">
    <w:abstractNumId w:val="13"/>
  </w:num>
  <w:num w:numId="10">
    <w:abstractNumId w:val="4"/>
  </w:num>
  <w:num w:numId="11">
    <w:abstractNumId w:val="10"/>
  </w:num>
  <w:num w:numId="12">
    <w:abstractNumId w:val="2"/>
  </w:num>
  <w:num w:numId="13">
    <w:abstractNumId w:val="14"/>
  </w:num>
  <w:num w:numId="14">
    <w:abstractNumId w:val="7"/>
  </w:num>
  <w:num w:numId="15">
    <w:abstractNumId w:val="12"/>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8"/>
  </w:num>
  <w:num w:numId="18">
    <w:abstractNumId w:val="6"/>
  </w:num>
  <w:num w:numId="19">
    <w:abstractNumId w:val="16"/>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2019F"/>
    <w:rsid w:val="0002186C"/>
    <w:rsid w:val="00022FAC"/>
    <w:rsid w:val="00027CEE"/>
    <w:rsid w:val="0003124A"/>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170A"/>
    <w:rsid w:val="000655A6"/>
    <w:rsid w:val="00066300"/>
    <w:rsid w:val="00066D17"/>
    <w:rsid w:val="000732DB"/>
    <w:rsid w:val="0007394B"/>
    <w:rsid w:val="00073C3A"/>
    <w:rsid w:val="00080512"/>
    <w:rsid w:val="00085225"/>
    <w:rsid w:val="00085C85"/>
    <w:rsid w:val="0009093D"/>
    <w:rsid w:val="0009665E"/>
    <w:rsid w:val="000A2570"/>
    <w:rsid w:val="000A4057"/>
    <w:rsid w:val="000A6570"/>
    <w:rsid w:val="000B7267"/>
    <w:rsid w:val="000C4CFF"/>
    <w:rsid w:val="000C51EF"/>
    <w:rsid w:val="000C68AF"/>
    <w:rsid w:val="000D1F15"/>
    <w:rsid w:val="000D58AB"/>
    <w:rsid w:val="000E1447"/>
    <w:rsid w:val="000E28DE"/>
    <w:rsid w:val="000E4362"/>
    <w:rsid w:val="00103566"/>
    <w:rsid w:val="001045E9"/>
    <w:rsid w:val="001073E2"/>
    <w:rsid w:val="00114964"/>
    <w:rsid w:val="001207A2"/>
    <w:rsid w:val="00121B9E"/>
    <w:rsid w:val="001235DD"/>
    <w:rsid w:val="00123C09"/>
    <w:rsid w:val="00124D17"/>
    <w:rsid w:val="00127053"/>
    <w:rsid w:val="00131102"/>
    <w:rsid w:val="00132DC1"/>
    <w:rsid w:val="00133E52"/>
    <w:rsid w:val="00134A1C"/>
    <w:rsid w:val="001411F4"/>
    <w:rsid w:val="00143430"/>
    <w:rsid w:val="00143664"/>
    <w:rsid w:val="001451E1"/>
    <w:rsid w:val="00147A0A"/>
    <w:rsid w:val="001542DD"/>
    <w:rsid w:val="00156DEB"/>
    <w:rsid w:val="00160615"/>
    <w:rsid w:val="00161FF1"/>
    <w:rsid w:val="00162458"/>
    <w:rsid w:val="0016337F"/>
    <w:rsid w:val="00163DCA"/>
    <w:rsid w:val="00164EC7"/>
    <w:rsid w:val="00174AB3"/>
    <w:rsid w:val="00174CA4"/>
    <w:rsid w:val="00182049"/>
    <w:rsid w:val="001848C3"/>
    <w:rsid w:val="00190518"/>
    <w:rsid w:val="00190723"/>
    <w:rsid w:val="001A5A96"/>
    <w:rsid w:val="001B0A85"/>
    <w:rsid w:val="001C399B"/>
    <w:rsid w:val="001C71A5"/>
    <w:rsid w:val="001D02C2"/>
    <w:rsid w:val="001D29E6"/>
    <w:rsid w:val="001D677E"/>
    <w:rsid w:val="001E2F14"/>
    <w:rsid w:val="001F04DE"/>
    <w:rsid w:val="001F168B"/>
    <w:rsid w:val="001F292F"/>
    <w:rsid w:val="001F528E"/>
    <w:rsid w:val="00201ABF"/>
    <w:rsid w:val="002064D7"/>
    <w:rsid w:val="002156F2"/>
    <w:rsid w:val="0021641D"/>
    <w:rsid w:val="002172B7"/>
    <w:rsid w:val="0022097E"/>
    <w:rsid w:val="002240F6"/>
    <w:rsid w:val="00225705"/>
    <w:rsid w:val="00226085"/>
    <w:rsid w:val="0023322D"/>
    <w:rsid w:val="00233DAC"/>
    <w:rsid w:val="00233F77"/>
    <w:rsid w:val="002347A2"/>
    <w:rsid w:val="00234B7C"/>
    <w:rsid w:val="002415D8"/>
    <w:rsid w:val="00242137"/>
    <w:rsid w:val="00242897"/>
    <w:rsid w:val="002459B7"/>
    <w:rsid w:val="002468F0"/>
    <w:rsid w:val="0025296C"/>
    <w:rsid w:val="002569B8"/>
    <w:rsid w:val="0026000E"/>
    <w:rsid w:val="00263AD9"/>
    <w:rsid w:val="00265057"/>
    <w:rsid w:val="00270478"/>
    <w:rsid w:val="00277ECB"/>
    <w:rsid w:val="002A016C"/>
    <w:rsid w:val="002A2496"/>
    <w:rsid w:val="002A62B5"/>
    <w:rsid w:val="002B412A"/>
    <w:rsid w:val="002B6B6D"/>
    <w:rsid w:val="002C2704"/>
    <w:rsid w:val="002C684C"/>
    <w:rsid w:val="002C721D"/>
    <w:rsid w:val="002C7524"/>
    <w:rsid w:val="002D0259"/>
    <w:rsid w:val="002D2210"/>
    <w:rsid w:val="002D2526"/>
    <w:rsid w:val="002D44EA"/>
    <w:rsid w:val="002D6CA7"/>
    <w:rsid w:val="002E1530"/>
    <w:rsid w:val="002F0A72"/>
    <w:rsid w:val="002F0B69"/>
    <w:rsid w:val="002F0EFF"/>
    <w:rsid w:val="002F78DA"/>
    <w:rsid w:val="002F791F"/>
    <w:rsid w:val="002F7EB7"/>
    <w:rsid w:val="003046A5"/>
    <w:rsid w:val="00307C22"/>
    <w:rsid w:val="00311BCE"/>
    <w:rsid w:val="00315451"/>
    <w:rsid w:val="0031707C"/>
    <w:rsid w:val="003172DC"/>
    <w:rsid w:val="003227BD"/>
    <w:rsid w:val="00331408"/>
    <w:rsid w:val="003330BD"/>
    <w:rsid w:val="00337910"/>
    <w:rsid w:val="00341285"/>
    <w:rsid w:val="00342F83"/>
    <w:rsid w:val="00344928"/>
    <w:rsid w:val="00350C52"/>
    <w:rsid w:val="003510A9"/>
    <w:rsid w:val="0035152A"/>
    <w:rsid w:val="0035462D"/>
    <w:rsid w:val="00370B6A"/>
    <w:rsid w:val="003749B6"/>
    <w:rsid w:val="00376A3B"/>
    <w:rsid w:val="00377A50"/>
    <w:rsid w:val="0038334B"/>
    <w:rsid w:val="00385E83"/>
    <w:rsid w:val="003914BF"/>
    <w:rsid w:val="00395844"/>
    <w:rsid w:val="00397F7B"/>
    <w:rsid w:val="003A09C1"/>
    <w:rsid w:val="003B081E"/>
    <w:rsid w:val="003B2180"/>
    <w:rsid w:val="003B3EA8"/>
    <w:rsid w:val="003C3971"/>
    <w:rsid w:val="003C515A"/>
    <w:rsid w:val="003D31D6"/>
    <w:rsid w:val="003D5CB6"/>
    <w:rsid w:val="003D73C6"/>
    <w:rsid w:val="003E48C0"/>
    <w:rsid w:val="003F37F8"/>
    <w:rsid w:val="00400618"/>
    <w:rsid w:val="00403B9E"/>
    <w:rsid w:val="00403BD3"/>
    <w:rsid w:val="0040694A"/>
    <w:rsid w:val="00413153"/>
    <w:rsid w:val="004136D7"/>
    <w:rsid w:val="00415153"/>
    <w:rsid w:val="00417453"/>
    <w:rsid w:val="00422112"/>
    <w:rsid w:val="0042572A"/>
    <w:rsid w:val="00425C2E"/>
    <w:rsid w:val="004276DE"/>
    <w:rsid w:val="004277B0"/>
    <w:rsid w:val="00431390"/>
    <w:rsid w:val="00436B30"/>
    <w:rsid w:val="00442A94"/>
    <w:rsid w:val="00443BC4"/>
    <w:rsid w:val="0044486E"/>
    <w:rsid w:val="004463FC"/>
    <w:rsid w:val="00453999"/>
    <w:rsid w:val="00456F3E"/>
    <w:rsid w:val="00463335"/>
    <w:rsid w:val="00463371"/>
    <w:rsid w:val="004637DE"/>
    <w:rsid w:val="00467C3F"/>
    <w:rsid w:val="00475BCB"/>
    <w:rsid w:val="004771F0"/>
    <w:rsid w:val="0048319A"/>
    <w:rsid w:val="00484207"/>
    <w:rsid w:val="0049360F"/>
    <w:rsid w:val="004B1BEF"/>
    <w:rsid w:val="004C1B4C"/>
    <w:rsid w:val="004C4624"/>
    <w:rsid w:val="004D023C"/>
    <w:rsid w:val="004D0CD5"/>
    <w:rsid w:val="004D3578"/>
    <w:rsid w:val="004D6DB0"/>
    <w:rsid w:val="004E213A"/>
    <w:rsid w:val="004E22A8"/>
    <w:rsid w:val="004F6285"/>
    <w:rsid w:val="00511AD3"/>
    <w:rsid w:val="00511F52"/>
    <w:rsid w:val="00512DCE"/>
    <w:rsid w:val="00515075"/>
    <w:rsid w:val="00515608"/>
    <w:rsid w:val="00520DBA"/>
    <w:rsid w:val="00522D21"/>
    <w:rsid w:val="00525B76"/>
    <w:rsid w:val="00543E6C"/>
    <w:rsid w:val="00544A1F"/>
    <w:rsid w:val="00544A2E"/>
    <w:rsid w:val="00544D18"/>
    <w:rsid w:val="00546E1F"/>
    <w:rsid w:val="0054705B"/>
    <w:rsid w:val="00547850"/>
    <w:rsid w:val="00551FAE"/>
    <w:rsid w:val="00552BB2"/>
    <w:rsid w:val="00565087"/>
    <w:rsid w:val="00566B0A"/>
    <w:rsid w:val="00577B80"/>
    <w:rsid w:val="005861A6"/>
    <w:rsid w:val="00587266"/>
    <w:rsid w:val="00595EBB"/>
    <w:rsid w:val="005A150C"/>
    <w:rsid w:val="005A3C38"/>
    <w:rsid w:val="005A5669"/>
    <w:rsid w:val="005B3242"/>
    <w:rsid w:val="005B7DAD"/>
    <w:rsid w:val="005C2C66"/>
    <w:rsid w:val="005C6BB7"/>
    <w:rsid w:val="005D2E01"/>
    <w:rsid w:val="005D5D81"/>
    <w:rsid w:val="005E1749"/>
    <w:rsid w:val="005E3DB5"/>
    <w:rsid w:val="005E74EC"/>
    <w:rsid w:val="005F04A7"/>
    <w:rsid w:val="005F115E"/>
    <w:rsid w:val="005F1D64"/>
    <w:rsid w:val="005F3372"/>
    <w:rsid w:val="005F437E"/>
    <w:rsid w:val="00605064"/>
    <w:rsid w:val="00614FDF"/>
    <w:rsid w:val="0062184B"/>
    <w:rsid w:val="006231D9"/>
    <w:rsid w:val="006234A9"/>
    <w:rsid w:val="00627575"/>
    <w:rsid w:val="006323BD"/>
    <w:rsid w:val="00632CC6"/>
    <w:rsid w:val="0064313B"/>
    <w:rsid w:val="0065705B"/>
    <w:rsid w:val="00664800"/>
    <w:rsid w:val="00664AA7"/>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ED6"/>
    <w:rsid w:val="006C20B1"/>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45A5D"/>
    <w:rsid w:val="00752C90"/>
    <w:rsid w:val="00756D63"/>
    <w:rsid w:val="00764BAC"/>
    <w:rsid w:val="007662C7"/>
    <w:rsid w:val="007671D2"/>
    <w:rsid w:val="00773592"/>
    <w:rsid w:val="00776A09"/>
    <w:rsid w:val="007779BF"/>
    <w:rsid w:val="0078130C"/>
    <w:rsid w:val="00781F0F"/>
    <w:rsid w:val="0078557D"/>
    <w:rsid w:val="007938B2"/>
    <w:rsid w:val="00797A3F"/>
    <w:rsid w:val="007A1DFB"/>
    <w:rsid w:val="007B05D3"/>
    <w:rsid w:val="007B4F87"/>
    <w:rsid w:val="007C320F"/>
    <w:rsid w:val="007C381F"/>
    <w:rsid w:val="007C57D2"/>
    <w:rsid w:val="007C6FCE"/>
    <w:rsid w:val="007E32E9"/>
    <w:rsid w:val="007E3C1A"/>
    <w:rsid w:val="007E4E5F"/>
    <w:rsid w:val="007E63F3"/>
    <w:rsid w:val="007E77F0"/>
    <w:rsid w:val="007E7C87"/>
    <w:rsid w:val="007F7D6B"/>
    <w:rsid w:val="008028A4"/>
    <w:rsid w:val="00811513"/>
    <w:rsid w:val="00813E2C"/>
    <w:rsid w:val="008161DB"/>
    <w:rsid w:val="0082610D"/>
    <w:rsid w:val="00831C40"/>
    <w:rsid w:val="008367CD"/>
    <w:rsid w:val="00845013"/>
    <w:rsid w:val="00845CF1"/>
    <w:rsid w:val="00847D43"/>
    <w:rsid w:val="008508FE"/>
    <w:rsid w:val="00850FDF"/>
    <w:rsid w:val="0086367A"/>
    <w:rsid w:val="008744B3"/>
    <w:rsid w:val="008768CA"/>
    <w:rsid w:val="008770C1"/>
    <w:rsid w:val="0088010D"/>
    <w:rsid w:val="0088118B"/>
    <w:rsid w:val="008878FB"/>
    <w:rsid w:val="00893C3A"/>
    <w:rsid w:val="008A4439"/>
    <w:rsid w:val="008A6552"/>
    <w:rsid w:val="008B665E"/>
    <w:rsid w:val="008C50B5"/>
    <w:rsid w:val="008C7D7A"/>
    <w:rsid w:val="008D70D3"/>
    <w:rsid w:val="008E3B11"/>
    <w:rsid w:val="008E53DB"/>
    <w:rsid w:val="008E56FA"/>
    <w:rsid w:val="008F2B8A"/>
    <w:rsid w:val="008F552F"/>
    <w:rsid w:val="0090271F"/>
    <w:rsid w:val="00902E23"/>
    <w:rsid w:val="00904B00"/>
    <w:rsid w:val="009055B5"/>
    <w:rsid w:val="0091348E"/>
    <w:rsid w:val="009225D1"/>
    <w:rsid w:val="009248B8"/>
    <w:rsid w:val="00926B86"/>
    <w:rsid w:val="00933E70"/>
    <w:rsid w:val="00934F57"/>
    <w:rsid w:val="00942715"/>
    <w:rsid w:val="00942EC2"/>
    <w:rsid w:val="00943B14"/>
    <w:rsid w:val="00946894"/>
    <w:rsid w:val="00947DD0"/>
    <w:rsid w:val="00956C78"/>
    <w:rsid w:val="00964FF0"/>
    <w:rsid w:val="009660B9"/>
    <w:rsid w:val="00972964"/>
    <w:rsid w:val="00983D51"/>
    <w:rsid w:val="0098739F"/>
    <w:rsid w:val="009915D1"/>
    <w:rsid w:val="00992C67"/>
    <w:rsid w:val="009A4219"/>
    <w:rsid w:val="009A4388"/>
    <w:rsid w:val="009A5D76"/>
    <w:rsid w:val="009A7427"/>
    <w:rsid w:val="009C0C3B"/>
    <w:rsid w:val="009C66B7"/>
    <w:rsid w:val="009D1B1D"/>
    <w:rsid w:val="009D4CC4"/>
    <w:rsid w:val="009D6ACA"/>
    <w:rsid w:val="009E24E7"/>
    <w:rsid w:val="009E5E52"/>
    <w:rsid w:val="009E7E4E"/>
    <w:rsid w:val="009F37B7"/>
    <w:rsid w:val="009F4E6B"/>
    <w:rsid w:val="00A00F65"/>
    <w:rsid w:val="00A10F02"/>
    <w:rsid w:val="00A14F1B"/>
    <w:rsid w:val="00A164B4"/>
    <w:rsid w:val="00A169E1"/>
    <w:rsid w:val="00A16E4D"/>
    <w:rsid w:val="00A26402"/>
    <w:rsid w:val="00A26A9C"/>
    <w:rsid w:val="00A36DB2"/>
    <w:rsid w:val="00A43323"/>
    <w:rsid w:val="00A45E46"/>
    <w:rsid w:val="00A53724"/>
    <w:rsid w:val="00A54441"/>
    <w:rsid w:val="00A54ADC"/>
    <w:rsid w:val="00A5567E"/>
    <w:rsid w:val="00A568A5"/>
    <w:rsid w:val="00A574C0"/>
    <w:rsid w:val="00A579BD"/>
    <w:rsid w:val="00A6398D"/>
    <w:rsid w:val="00A71580"/>
    <w:rsid w:val="00A77D7D"/>
    <w:rsid w:val="00A815AC"/>
    <w:rsid w:val="00A82346"/>
    <w:rsid w:val="00A90170"/>
    <w:rsid w:val="00AA140D"/>
    <w:rsid w:val="00AA499D"/>
    <w:rsid w:val="00AA686D"/>
    <w:rsid w:val="00AB5AEC"/>
    <w:rsid w:val="00AB6751"/>
    <w:rsid w:val="00AC038D"/>
    <w:rsid w:val="00AC50DC"/>
    <w:rsid w:val="00AC5F95"/>
    <w:rsid w:val="00AE31E5"/>
    <w:rsid w:val="00AE48BF"/>
    <w:rsid w:val="00AF020E"/>
    <w:rsid w:val="00AF4045"/>
    <w:rsid w:val="00B00C37"/>
    <w:rsid w:val="00B06692"/>
    <w:rsid w:val="00B072CD"/>
    <w:rsid w:val="00B11F57"/>
    <w:rsid w:val="00B145C6"/>
    <w:rsid w:val="00B15449"/>
    <w:rsid w:val="00B15A72"/>
    <w:rsid w:val="00B1646F"/>
    <w:rsid w:val="00B174E7"/>
    <w:rsid w:val="00B30D87"/>
    <w:rsid w:val="00B3259C"/>
    <w:rsid w:val="00B36335"/>
    <w:rsid w:val="00B40C77"/>
    <w:rsid w:val="00B40FE9"/>
    <w:rsid w:val="00B42833"/>
    <w:rsid w:val="00B47CC5"/>
    <w:rsid w:val="00B50061"/>
    <w:rsid w:val="00B51C60"/>
    <w:rsid w:val="00B550C1"/>
    <w:rsid w:val="00B57F44"/>
    <w:rsid w:val="00B60D12"/>
    <w:rsid w:val="00B62F6D"/>
    <w:rsid w:val="00B6623B"/>
    <w:rsid w:val="00B70ACF"/>
    <w:rsid w:val="00B71A26"/>
    <w:rsid w:val="00B7426F"/>
    <w:rsid w:val="00B74DC8"/>
    <w:rsid w:val="00B7559F"/>
    <w:rsid w:val="00B80B07"/>
    <w:rsid w:val="00B83245"/>
    <w:rsid w:val="00B8621B"/>
    <w:rsid w:val="00B878A4"/>
    <w:rsid w:val="00B879A0"/>
    <w:rsid w:val="00B91F2C"/>
    <w:rsid w:val="00B93736"/>
    <w:rsid w:val="00B9431B"/>
    <w:rsid w:val="00B96BBD"/>
    <w:rsid w:val="00BB2BC6"/>
    <w:rsid w:val="00BB33B8"/>
    <w:rsid w:val="00BC0F1A"/>
    <w:rsid w:val="00BC0F7D"/>
    <w:rsid w:val="00BC3C95"/>
    <w:rsid w:val="00BC6FFD"/>
    <w:rsid w:val="00BC7AD6"/>
    <w:rsid w:val="00BD1320"/>
    <w:rsid w:val="00C00912"/>
    <w:rsid w:val="00C01EDE"/>
    <w:rsid w:val="00C047B4"/>
    <w:rsid w:val="00C06108"/>
    <w:rsid w:val="00C07F5E"/>
    <w:rsid w:val="00C13E9E"/>
    <w:rsid w:val="00C17DDC"/>
    <w:rsid w:val="00C27F50"/>
    <w:rsid w:val="00C27F55"/>
    <w:rsid w:val="00C33079"/>
    <w:rsid w:val="00C332A9"/>
    <w:rsid w:val="00C372A3"/>
    <w:rsid w:val="00C430C8"/>
    <w:rsid w:val="00C44DAB"/>
    <w:rsid w:val="00C45231"/>
    <w:rsid w:val="00C467BC"/>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718E"/>
    <w:rsid w:val="00C91BAC"/>
    <w:rsid w:val="00C93014"/>
    <w:rsid w:val="00C93F40"/>
    <w:rsid w:val="00C97E92"/>
    <w:rsid w:val="00CA3D0C"/>
    <w:rsid w:val="00CA44F3"/>
    <w:rsid w:val="00CB7B37"/>
    <w:rsid w:val="00CC22F4"/>
    <w:rsid w:val="00CC30C9"/>
    <w:rsid w:val="00CC4F13"/>
    <w:rsid w:val="00CD4DD6"/>
    <w:rsid w:val="00CE5992"/>
    <w:rsid w:val="00CE69B6"/>
    <w:rsid w:val="00CE7FAA"/>
    <w:rsid w:val="00CF1999"/>
    <w:rsid w:val="00CF554A"/>
    <w:rsid w:val="00CF7BE2"/>
    <w:rsid w:val="00D01B74"/>
    <w:rsid w:val="00D02E4D"/>
    <w:rsid w:val="00D0404E"/>
    <w:rsid w:val="00D06DBF"/>
    <w:rsid w:val="00D14891"/>
    <w:rsid w:val="00D166B6"/>
    <w:rsid w:val="00D24B36"/>
    <w:rsid w:val="00D31AF6"/>
    <w:rsid w:val="00D35223"/>
    <w:rsid w:val="00D374CC"/>
    <w:rsid w:val="00D470F8"/>
    <w:rsid w:val="00D50F40"/>
    <w:rsid w:val="00D52644"/>
    <w:rsid w:val="00D57D18"/>
    <w:rsid w:val="00D617A9"/>
    <w:rsid w:val="00D61B3C"/>
    <w:rsid w:val="00D65604"/>
    <w:rsid w:val="00D71FCA"/>
    <w:rsid w:val="00D72BEB"/>
    <w:rsid w:val="00D738D6"/>
    <w:rsid w:val="00D755EB"/>
    <w:rsid w:val="00D87E00"/>
    <w:rsid w:val="00D9134D"/>
    <w:rsid w:val="00D9296C"/>
    <w:rsid w:val="00DA7A03"/>
    <w:rsid w:val="00DA7C8F"/>
    <w:rsid w:val="00DB1818"/>
    <w:rsid w:val="00DB7BEB"/>
    <w:rsid w:val="00DB7FEA"/>
    <w:rsid w:val="00DC309B"/>
    <w:rsid w:val="00DC4A5F"/>
    <w:rsid w:val="00DC4DA2"/>
    <w:rsid w:val="00DC6E3B"/>
    <w:rsid w:val="00DD1124"/>
    <w:rsid w:val="00DD1743"/>
    <w:rsid w:val="00DD2F35"/>
    <w:rsid w:val="00DE409D"/>
    <w:rsid w:val="00DF2B1F"/>
    <w:rsid w:val="00DF62CD"/>
    <w:rsid w:val="00DF6FCC"/>
    <w:rsid w:val="00DF7430"/>
    <w:rsid w:val="00E022F2"/>
    <w:rsid w:val="00E047A5"/>
    <w:rsid w:val="00E0726B"/>
    <w:rsid w:val="00E07AE1"/>
    <w:rsid w:val="00E1106F"/>
    <w:rsid w:val="00E1149C"/>
    <w:rsid w:val="00E128E1"/>
    <w:rsid w:val="00E14DC7"/>
    <w:rsid w:val="00E172F2"/>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954B0"/>
    <w:rsid w:val="00EA0746"/>
    <w:rsid w:val="00EA306E"/>
    <w:rsid w:val="00EA3100"/>
    <w:rsid w:val="00EA6721"/>
    <w:rsid w:val="00EA6F9D"/>
    <w:rsid w:val="00EA7201"/>
    <w:rsid w:val="00EA7342"/>
    <w:rsid w:val="00EB1035"/>
    <w:rsid w:val="00EB211F"/>
    <w:rsid w:val="00EB3BB0"/>
    <w:rsid w:val="00EB712E"/>
    <w:rsid w:val="00EC0ED1"/>
    <w:rsid w:val="00EC27B2"/>
    <w:rsid w:val="00EC4A25"/>
    <w:rsid w:val="00ED023B"/>
    <w:rsid w:val="00ED63AF"/>
    <w:rsid w:val="00ED6980"/>
    <w:rsid w:val="00EE5524"/>
    <w:rsid w:val="00EE63F4"/>
    <w:rsid w:val="00F01AB4"/>
    <w:rsid w:val="00F025A2"/>
    <w:rsid w:val="00F03937"/>
    <w:rsid w:val="00F04712"/>
    <w:rsid w:val="00F056D4"/>
    <w:rsid w:val="00F1613E"/>
    <w:rsid w:val="00F16982"/>
    <w:rsid w:val="00F22254"/>
    <w:rsid w:val="00F22EC7"/>
    <w:rsid w:val="00F24C5B"/>
    <w:rsid w:val="00F355F2"/>
    <w:rsid w:val="00F372A7"/>
    <w:rsid w:val="00F4454C"/>
    <w:rsid w:val="00F44F3F"/>
    <w:rsid w:val="00F45711"/>
    <w:rsid w:val="00F57ECA"/>
    <w:rsid w:val="00F650DD"/>
    <w:rsid w:val="00F653B8"/>
    <w:rsid w:val="00F66CBB"/>
    <w:rsid w:val="00F70EB8"/>
    <w:rsid w:val="00F807A5"/>
    <w:rsid w:val="00F807D6"/>
    <w:rsid w:val="00F85385"/>
    <w:rsid w:val="00F87C84"/>
    <w:rsid w:val="00F93ABF"/>
    <w:rsid w:val="00F9490B"/>
    <w:rsid w:val="00FA1266"/>
    <w:rsid w:val="00FA4D1E"/>
    <w:rsid w:val="00FA62F8"/>
    <w:rsid w:val="00FC1192"/>
    <w:rsid w:val="00FC21F7"/>
    <w:rsid w:val="00FD0153"/>
    <w:rsid w:val="00FD219E"/>
    <w:rsid w:val="00FD2801"/>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D13EB2"/>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uiPriority w:val="99"/>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rsid w:val="00F03937"/>
    <w:rPr>
      <w:sz w:val="16"/>
    </w:rPr>
  </w:style>
  <w:style w:type="paragraph" w:styleId="CommentText">
    <w:name w:val="annotation text"/>
    <w:basedOn w:val="Normal"/>
    <w:link w:val="CommentTextChar"/>
    <w:rsid w:val="00F03937"/>
    <w:rPr>
      <w:rFonts w:eastAsia="Times New Roman"/>
    </w:rPr>
  </w:style>
  <w:style w:type="character" w:customStyle="1" w:styleId="CommentTextChar">
    <w:name w:val="Comment Text Char"/>
    <w:link w:val="CommentTex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346776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30A7873-7D75-4E2A-B882-452179B62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3D1D5-70A1-49DF-B2E7-E54C55FB1A21}">
  <ds:schemaRefs>
    <ds:schemaRef ds:uri="http://schemas.microsoft.com/sharepoint/v3/contenttype/forms"/>
  </ds:schemaRefs>
</ds:datastoreItem>
</file>

<file path=customXml/itemProps5.xml><?xml version="1.0" encoding="utf-8"?>
<ds:datastoreItem xmlns:ds="http://schemas.openxmlformats.org/officeDocument/2006/customXml" ds:itemID="{147D5F13-8B79-4FA0-917C-16B03D701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6</Pages>
  <Words>2379</Words>
  <Characters>12613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14963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80</cp:revision>
  <dcterms:created xsi:type="dcterms:W3CDTF">2019-09-26T12:41:00Z</dcterms:created>
  <dcterms:modified xsi:type="dcterms:W3CDTF">2019-11-07T18:03:00Z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