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9FF89" w14:textId="77777777" w:rsidR="002E587A" w:rsidRDefault="002E587A" w:rsidP="002E587A">
      <w:pPr>
        <w:pStyle w:val="CRCoverPage"/>
        <w:tabs>
          <w:tab w:val="right" w:pos="8640"/>
        </w:tabs>
        <w:spacing w:after="0"/>
        <w:ind w:right="1260"/>
        <w:rPr>
          <w:b/>
          <w:noProof/>
          <w:sz w:val="24"/>
        </w:rPr>
      </w:pPr>
    </w:p>
    <w:p w14:paraId="67D1DD5E" w14:textId="7F328E75" w:rsidR="002E587A" w:rsidRPr="006D3016" w:rsidRDefault="002E587A" w:rsidP="002B283D">
      <w:pPr>
        <w:pStyle w:val="CRCoverPage"/>
        <w:outlineLvl w:val="0"/>
        <w:rPr>
          <w:rFonts w:eastAsia="Times New Roman"/>
          <w:b/>
          <w:bCs/>
          <w:sz w:val="24"/>
        </w:rPr>
      </w:pPr>
      <w:r>
        <w:rPr>
          <w:rFonts w:eastAsia="Times New Roman"/>
          <w:b/>
          <w:bCs/>
          <w:sz w:val="24"/>
          <w:szCs w:val="24"/>
        </w:rPr>
        <w:t>3GPP T</w:t>
      </w:r>
      <w:bookmarkStart w:id="0" w:name="_Ref452454252"/>
      <w:bookmarkEnd w:id="0"/>
      <w:r>
        <w:rPr>
          <w:rFonts w:eastAsia="Times New Roman"/>
          <w:b/>
          <w:bCs/>
          <w:sz w:val="24"/>
          <w:szCs w:val="24"/>
        </w:rPr>
        <w:t xml:space="preserve">SG-RAN </w:t>
      </w:r>
      <w:r>
        <w:rPr>
          <w:rFonts w:eastAsia="Times New Roman"/>
          <w:b/>
          <w:sz w:val="24"/>
          <w:szCs w:val="24"/>
        </w:rPr>
        <w:t>WG2 Meeting #10</w:t>
      </w:r>
      <w:r w:rsidR="000A29FE">
        <w:rPr>
          <w:rFonts w:eastAsia="Times New Roman"/>
          <w:b/>
          <w:sz w:val="24"/>
          <w:szCs w:val="24"/>
        </w:rPr>
        <w:t>8</w:t>
      </w:r>
      <w:r>
        <w:rPr>
          <w:rFonts w:eastAsia="Times New Roman"/>
          <w:b/>
          <w:sz w:val="24"/>
          <w:szCs w:val="24"/>
        </w:rPr>
        <w:t xml:space="preserve">                                                      </w:t>
      </w:r>
      <w:r w:rsidR="002B283D">
        <w:rPr>
          <w:rFonts w:eastAsia="Times New Roman"/>
          <w:b/>
          <w:sz w:val="24"/>
          <w:szCs w:val="24"/>
        </w:rPr>
        <w:t xml:space="preserve">     </w:t>
      </w:r>
      <w:r w:rsidR="009D690E" w:rsidRPr="009D690E">
        <w:rPr>
          <w:rFonts w:cs="Arial"/>
          <w:b/>
          <w:bCs/>
          <w:color w:val="000000"/>
          <w:sz w:val="26"/>
          <w:szCs w:val="26"/>
        </w:rPr>
        <w:t>R2-1914519</w:t>
      </w:r>
      <w:r w:rsidR="009D690E" w:rsidRPr="009D690E" w:rsidDel="009D690E">
        <w:rPr>
          <w:rFonts w:cs="Arial"/>
          <w:b/>
          <w:bCs/>
          <w:color w:val="000000"/>
          <w:sz w:val="26"/>
          <w:szCs w:val="26"/>
        </w:rPr>
        <w:t xml:space="preserve"> </w:t>
      </w:r>
      <w:r w:rsidR="00CA34C8">
        <w:rPr>
          <w:b/>
          <w:noProof/>
          <w:sz w:val="24"/>
        </w:rPr>
        <w:t>Reno, USA</w:t>
      </w:r>
      <w:r w:rsidR="00CA34C8" w:rsidRPr="0079696B">
        <w:rPr>
          <w:b/>
          <w:noProof/>
          <w:sz w:val="24"/>
        </w:rPr>
        <w:t xml:space="preserve">, </w:t>
      </w:r>
      <w:r w:rsidR="00CA34C8">
        <w:rPr>
          <w:b/>
          <w:noProof/>
          <w:sz w:val="24"/>
        </w:rPr>
        <w:t>18</w:t>
      </w:r>
      <w:r w:rsidR="00CA34C8" w:rsidRPr="0079696B">
        <w:rPr>
          <w:b/>
          <w:noProof/>
          <w:sz w:val="24"/>
        </w:rPr>
        <w:t xml:space="preserve"> – </w:t>
      </w:r>
      <w:r w:rsidR="00CA34C8">
        <w:rPr>
          <w:b/>
          <w:noProof/>
          <w:sz w:val="24"/>
        </w:rPr>
        <w:t>22 November</w:t>
      </w:r>
      <w:r w:rsidR="00CA34C8" w:rsidRPr="0079696B">
        <w:rPr>
          <w:b/>
          <w:noProof/>
          <w:sz w:val="24"/>
        </w:rPr>
        <w:t xml:space="preserve"> 2019</w:t>
      </w:r>
      <w:r w:rsidR="002B283D">
        <w:rPr>
          <w:b/>
          <w:noProof/>
          <w:sz w:val="24"/>
        </w:rPr>
        <w:t xml:space="preserve">                                       </w:t>
      </w:r>
      <w:r w:rsidR="000A29FE">
        <w:rPr>
          <w:b/>
          <w:sz w:val="24"/>
          <w:szCs w:val="24"/>
          <w:lang w:eastAsia="zh-CN"/>
        </w:rPr>
        <w:t xml:space="preserve">Revision of </w:t>
      </w:r>
      <w:r w:rsidR="000A29FE" w:rsidRPr="00070EC3">
        <w:rPr>
          <w:rFonts w:cs="Arial"/>
          <w:b/>
          <w:bCs/>
          <w:color w:val="000000"/>
          <w:sz w:val="26"/>
          <w:szCs w:val="26"/>
        </w:rPr>
        <w:t>R2-1912299</w:t>
      </w:r>
      <w:r>
        <w:rPr>
          <w:b/>
          <w:sz w:val="24"/>
          <w:szCs w:val="24"/>
          <w:lang w:eastAsia="zh-CN"/>
        </w:rPr>
        <w:tab/>
      </w:r>
    </w:p>
    <w:p w14:paraId="79264233" w14:textId="374AC789" w:rsidR="002E587A" w:rsidRPr="006D3016" w:rsidRDefault="002E587A" w:rsidP="002E58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9D690E">
        <w:rPr>
          <w:rFonts w:ascii="Arial" w:eastAsia="MS Mincho" w:hAnsi="Arial" w:cs="Arial"/>
          <w:b/>
          <w:bCs/>
          <w:sz w:val="24"/>
        </w:rPr>
        <w:t>6.9.2</w:t>
      </w:r>
    </w:p>
    <w:p w14:paraId="4BC6A3AD" w14:textId="77777777" w:rsidR="002E587A" w:rsidRDefault="002E587A" w:rsidP="002E58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E81F526" w14:textId="2CF7A703"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Title:</w:t>
      </w:r>
      <w:r>
        <w:rPr>
          <w:rFonts w:ascii="Arial" w:eastAsia="Times New Roman" w:hAnsi="Arial" w:cs="Arial"/>
          <w:b/>
          <w:bCs/>
          <w:sz w:val="24"/>
        </w:rPr>
        <w:tab/>
        <w:t xml:space="preserve">Supporting per DRB </w:t>
      </w:r>
      <w:r w:rsidR="0065407B">
        <w:rPr>
          <w:rFonts w:ascii="Arial" w:eastAsia="Times New Roman" w:hAnsi="Arial" w:cs="Arial"/>
          <w:b/>
          <w:bCs/>
          <w:sz w:val="24"/>
        </w:rPr>
        <w:t>DAPS</w:t>
      </w:r>
      <w:r>
        <w:rPr>
          <w:rFonts w:ascii="Arial" w:eastAsia="Times New Roman" w:hAnsi="Arial" w:cs="Arial"/>
          <w:b/>
          <w:bCs/>
          <w:sz w:val="24"/>
        </w:rPr>
        <w:t xml:space="preserve"> HO configuration </w:t>
      </w:r>
    </w:p>
    <w:p w14:paraId="7AA66959" w14:textId="77777777" w:rsidR="002E587A"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5D248486" w14:textId="77777777"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CFCF8FF" w14:textId="5CD57E82" w:rsidR="002E587A" w:rsidRDefault="002E587A" w:rsidP="002E587A">
      <w:pPr>
        <w:pStyle w:val="Heading1"/>
        <w:numPr>
          <w:ilvl w:val="0"/>
          <w:numId w:val="1"/>
        </w:numPr>
        <w:pBdr>
          <w:top w:val="single" w:sz="12" w:space="2" w:color="auto"/>
        </w:pBdr>
      </w:pPr>
      <w:r>
        <w:t xml:space="preserve">Introduction </w:t>
      </w:r>
    </w:p>
    <w:p w14:paraId="32011B5B" w14:textId="7108C856" w:rsidR="000A29FE" w:rsidRDefault="000A29FE" w:rsidP="000A29FE">
      <w:r>
        <w:t>In RAN2#107bis, the below agreement was made:</w:t>
      </w:r>
    </w:p>
    <w:p w14:paraId="159CB04A" w14:textId="42EDB691" w:rsidR="000A29FE" w:rsidRDefault="000A29FE" w:rsidP="000A29FE">
      <w:r>
        <w:t xml:space="preserve">    “DAPS configuration per DRB is agreed as working assumption as long as the specification impact is small”</w:t>
      </w:r>
    </w:p>
    <w:p w14:paraId="056329D5" w14:textId="04B0DE14" w:rsidR="002E587A" w:rsidRPr="002E587A" w:rsidRDefault="002E587A" w:rsidP="000A29FE">
      <w:r>
        <w:t xml:space="preserve">In this document we discuss the procedural changes to support configuration of </w:t>
      </w:r>
      <w:r w:rsidR="0065407B">
        <w:t>DAPS</w:t>
      </w:r>
      <w:r>
        <w:t xml:space="preserve"> HO per DRB</w:t>
      </w:r>
      <w:r w:rsidR="000A29FE">
        <w:t>, and, failure handling for per DRB DAPS HO</w:t>
      </w:r>
      <w:r>
        <w:t>.</w:t>
      </w:r>
      <w:r w:rsidR="009F4DAB">
        <w:t xml:space="preserve"> </w:t>
      </w:r>
    </w:p>
    <w:p w14:paraId="2347B5C7" w14:textId="77777777" w:rsidR="002E587A" w:rsidRDefault="002E587A" w:rsidP="002E587A">
      <w:pPr>
        <w:pStyle w:val="Heading1"/>
        <w:numPr>
          <w:ilvl w:val="0"/>
          <w:numId w:val="1"/>
        </w:numPr>
        <w:pBdr>
          <w:top w:val="single" w:sz="12" w:space="2" w:color="auto"/>
        </w:pBdr>
      </w:pPr>
      <w:r>
        <w:t>Discussion</w:t>
      </w:r>
    </w:p>
    <w:p w14:paraId="425FE6AD" w14:textId="3E31046A" w:rsidR="00F643CB" w:rsidRPr="008A0FC2" w:rsidRDefault="0065407B" w:rsidP="0065407B">
      <w:pPr>
        <w:rPr>
          <w:i/>
          <w:iCs/>
        </w:rPr>
      </w:pPr>
      <w:r>
        <w:t xml:space="preserve">UE can signal in the DAPS HO capability for the max. number of supported MBB bearers or even request which specific bearers to consider for DAPS HO. Source </w:t>
      </w:r>
      <w:proofErr w:type="spellStart"/>
      <w:r>
        <w:t>gNB</w:t>
      </w:r>
      <w:proofErr w:type="spellEnd"/>
      <w:r>
        <w:t xml:space="preserve"> and target </w:t>
      </w:r>
      <w:proofErr w:type="spellStart"/>
      <w:r>
        <w:t>gNB</w:t>
      </w:r>
      <w:proofErr w:type="spellEnd"/>
      <w:r>
        <w:t xml:space="preserve"> </w:t>
      </w:r>
      <w:r w:rsidR="008A0FC2">
        <w:t xml:space="preserve">consider </w:t>
      </w:r>
      <w:r>
        <w:t>UE capability and choose</w:t>
      </w:r>
      <w:r w:rsidR="008A0FC2">
        <w:t xml:space="preserve"> which DRBs </w:t>
      </w:r>
      <w:r>
        <w:t>are to be configured for</w:t>
      </w:r>
      <w:r w:rsidR="008A0FC2">
        <w:t xml:space="preserve"> </w:t>
      </w:r>
      <w:r>
        <w:rPr>
          <w:i/>
          <w:iCs/>
        </w:rPr>
        <w:t>DAPS</w:t>
      </w:r>
      <w:r w:rsidR="008A0FC2">
        <w:t xml:space="preserve"> HO and not all DRBs corresponding to the UE. The remaining DRBs not configured with </w:t>
      </w:r>
      <w:r>
        <w:rPr>
          <w:i/>
          <w:iCs/>
        </w:rPr>
        <w:t>DAPS</w:t>
      </w:r>
      <w:r w:rsidR="008A0FC2">
        <w:t xml:space="preserve"> HO will be handled as traditional HO DRBs. </w:t>
      </w:r>
      <w:r w:rsidR="00266817">
        <w:t xml:space="preserve"> In some cases, where all the DRBs for a UE need reduced user data interruption during HO, it is efficient to configure </w:t>
      </w:r>
      <w:r>
        <w:rPr>
          <w:i/>
          <w:iCs/>
        </w:rPr>
        <w:t>DAPS</w:t>
      </w:r>
      <w:r w:rsidR="00266817">
        <w:t xml:space="preserve"> HO per UE. Thus, it is beneficial to keep the support for per UE </w:t>
      </w:r>
      <w:r>
        <w:rPr>
          <w:i/>
          <w:iCs/>
        </w:rPr>
        <w:t>DAPS</w:t>
      </w:r>
      <w:r w:rsidR="00266817">
        <w:t xml:space="preserve"> HO configuration and use per DRB </w:t>
      </w:r>
      <w:r>
        <w:rPr>
          <w:i/>
          <w:iCs/>
        </w:rPr>
        <w:t>DAPS</w:t>
      </w:r>
      <w:r w:rsidR="00266817">
        <w:t xml:space="preserve"> HO optionally as needed.</w:t>
      </w:r>
    </w:p>
    <w:p w14:paraId="3AEBD363" w14:textId="4D5B062F" w:rsidR="00FD3711" w:rsidRDefault="008A0FC2" w:rsidP="00266817">
      <w:pPr>
        <w:spacing w:before="120"/>
        <w:rPr>
          <w:b/>
        </w:rPr>
      </w:pPr>
      <w:bookmarkStart w:id="1" w:name="_Ref20551439"/>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3C798E">
        <w:rPr>
          <w:b/>
          <w:noProof/>
        </w:rPr>
        <w:t>1</w:t>
      </w:r>
      <w:r w:rsidRPr="00495C83">
        <w:rPr>
          <w:b/>
        </w:rPr>
        <w:fldChar w:fldCharType="end"/>
      </w:r>
      <w:r w:rsidRPr="00495C83">
        <w:rPr>
          <w:b/>
        </w:rPr>
        <w:t xml:space="preserve">. </w:t>
      </w:r>
      <w:r w:rsidR="00266817">
        <w:rPr>
          <w:b/>
        </w:rPr>
        <w:t xml:space="preserve">Consider supporting per DRB </w:t>
      </w:r>
      <w:r w:rsidR="0065407B">
        <w:rPr>
          <w:b/>
        </w:rPr>
        <w:t>DAPS</w:t>
      </w:r>
      <w:r>
        <w:rPr>
          <w:b/>
        </w:rPr>
        <w:t xml:space="preserve"> HO</w:t>
      </w:r>
      <w:r w:rsidR="00266817">
        <w:rPr>
          <w:b/>
        </w:rPr>
        <w:t xml:space="preserve"> in addition to per UE </w:t>
      </w:r>
      <w:r w:rsidR="0065407B">
        <w:rPr>
          <w:b/>
        </w:rPr>
        <w:t>DAPS</w:t>
      </w:r>
      <w:r w:rsidR="00266817">
        <w:rPr>
          <w:b/>
        </w:rPr>
        <w:t xml:space="preserve"> HO, i.e. configure </w:t>
      </w:r>
      <w:r w:rsidR="0065407B">
        <w:rPr>
          <w:b/>
        </w:rPr>
        <w:t>DAPS</w:t>
      </w:r>
      <w:r w:rsidR="00266817">
        <w:rPr>
          <w:b/>
        </w:rPr>
        <w:t xml:space="preserve"> HO</w:t>
      </w:r>
      <w:r>
        <w:rPr>
          <w:b/>
        </w:rPr>
        <w:t xml:space="preserve"> </w:t>
      </w:r>
      <w:r w:rsidR="00266817">
        <w:rPr>
          <w:b/>
        </w:rPr>
        <w:t xml:space="preserve">only for DRBs </w:t>
      </w:r>
      <w:r>
        <w:rPr>
          <w:b/>
        </w:rPr>
        <w:t>that requires reduced user data interruption</w:t>
      </w:r>
      <w:r w:rsidR="00266817">
        <w:rPr>
          <w:b/>
        </w:rPr>
        <w:t>.</w:t>
      </w:r>
      <w:bookmarkEnd w:id="1"/>
      <w:r>
        <w:rPr>
          <w:b/>
        </w:rPr>
        <w:t xml:space="preserve"> </w:t>
      </w:r>
    </w:p>
    <w:p w14:paraId="37F40E34" w14:textId="78D63C41" w:rsidR="0065407B" w:rsidRPr="00266817" w:rsidRDefault="003C798E" w:rsidP="003C798E">
      <w:pPr>
        <w:spacing w:before="120"/>
        <w:rPr>
          <w:b/>
        </w:rPr>
      </w:pPr>
      <w:bookmarkStart w:id="2" w:name="_Ref20839797"/>
      <w:r w:rsidRPr="003C798E">
        <w:rPr>
          <w:b/>
        </w:rPr>
        <w:t xml:space="preserve">Proposal </w:t>
      </w:r>
      <w:r w:rsidRPr="003C798E">
        <w:rPr>
          <w:b/>
        </w:rPr>
        <w:fldChar w:fldCharType="begin"/>
      </w:r>
      <w:r w:rsidRPr="003C798E">
        <w:rPr>
          <w:b/>
        </w:rPr>
        <w:instrText xml:space="preserve"> SEQ Proposal \* ARABIC </w:instrText>
      </w:r>
      <w:r w:rsidRPr="003C798E">
        <w:rPr>
          <w:b/>
        </w:rPr>
        <w:fldChar w:fldCharType="separate"/>
      </w:r>
      <w:r>
        <w:rPr>
          <w:b/>
          <w:noProof/>
        </w:rPr>
        <w:t>2</w:t>
      </w:r>
      <w:r w:rsidRPr="003C798E">
        <w:rPr>
          <w:b/>
        </w:rPr>
        <w:fldChar w:fldCharType="end"/>
      </w:r>
      <w:r w:rsidRPr="003C798E">
        <w:rPr>
          <w:b/>
        </w:rPr>
        <w:t xml:space="preserve">. </w:t>
      </w:r>
      <w:r w:rsidR="0065407B" w:rsidRPr="0065407B">
        <w:rPr>
          <w:b/>
        </w:rPr>
        <w:t xml:space="preserve">UE indicates the max. number of </w:t>
      </w:r>
      <w:r w:rsidR="0065407B">
        <w:rPr>
          <w:b/>
        </w:rPr>
        <w:t>DAPS HO DRBs</w:t>
      </w:r>
      <w:r w:rsidR="0065407B" w:rsidRPr="0065407B">
        <w:rPr>
          <w:b/>
        </w:rPr>
        <w:t xml:space="preserve"> support as part of the MBB HO capability, and, further indicate the </w:t>
      </w:r>
      <w:r w:rsidR="00981884">
        <w:rPr>
          <w:b/>
        </w:rPr>
        <w:t xml:space="preserve">preference on the </w:t>
      </w:r>
      <w:r w:rsidR="0065407B" w:rsidRPr="0065407B">
        <w:rPr>
          <w:b/>
        </w:rPr>
        <w:t xml:space="preserve">specific DRBs which need to be supported for </w:t>
      </w:r>
      <w:r w:rsidR="00981884">
        <w:rPr>
          <w:b/>
        </w:rPr>
        <w:t>DAPS</w:t>
      </w:r>
      <w:r w:rsidR="0065407B" w:rsidRPr="0065407B">
        <w:rPr>
          <w:b/>
        </w:rPr>
        <w:t xml:space="preserve"> HO.</w:t>
      </w:r>
      <w:bookmarkEnd w:id="2"/>
    </w:p>
    <w:p w14:paraId="79374664" w14:textId="6F2D8A0B" w:rsidR="002E587A" w:rsidRDefault="00266817" w:rsidP="002E587A">
      <w:pPr>
        <w:pStyle w:val="Heading2"/>
        <w:numPr>
          <w:ilvl w:val="1"/>
          <w:numId w:val="2"/>
        </w:numPr>
        <w:rPr>
          <w:rFonts w:ascii="Arial" w:hAnsi="Arial" w:cs="Arial"/>
          <w:color w:val="auto"/>
          <w:sz w:val="28"/>
          <w:szCs w:val="28"/>
        </w:rPr>
      </w:pPr>
      <w:r>
        <w:rPr>
          <w:rFonts w:ascii="Arial" w:hAnsi="Arial" w:cs="Arial"/>
          <w:color w:val="auto"/>
          <w:sz w:val="28"/>
          <w:szCs w:val="28"/>
        </w:rPr>
        <w:t xml:space="preserve">Per DRB </w:t>
      </w:r>
      <w:r w:rsidR="0065407B">
        <w:rPr>
          <w:rFonts w:ascii="Arial" w:hAnsi="Arial" w:cs="Arial"/>
          <w:color w:val="auto"/>
          <w:sz w:val="28"/>
          <w:szCs w:val="28"/>
        </w:rPr>
        <w:t>DAPS</w:t>
      </w:r>
      <w:r>
        <w:rPr>
          <w:rFonts w:ascii="Arial" w:hAnsi="Arial" w:cs="Arial"/>
          <w:color w:val="auto"/>
          <w:sz w:val="28"/>
          <w:szCs w:val="28"/>
        </w:rPr>
        <w:t xml:space="preserve"> HO configuration</w:t>
      </w:r>
    </w:p>
    <w:p w14:paraId="28274195" w14:textId="11FC4C46" w:rsidR="00774D41" w:rsidRDefault="00774D41" w:rsidP="00774D41">
      <w:r>
        <w:t xml:space="preserve">In order to support the per DRB </w:t>
      </w:r>
      <w:r w:rsidR="0065407B">
        <w:t>DAPS</w:t>
      </w:r>
      <w:r>
        <w:t xml:space="preserve"> HO configuration, network includes a flag in each DRB configuration to indicate whether </w:t>
      </w:r>
      <w:r w:rsidR="0065407B">
        <w:t>DAPS</w:t>
      </w:r>
      <w:r>
        <w:t xml:space="preserve"> HO is supported or not. Below is the </w:t>
      </w:r>
      <w:proofErr w:type="spellStart"/>
      <w:r w:rsidRPr="00774D41">
        <w:t>RadioBearerConfig</w:t>
      </w:r>
      <w:proofErr w:type="spellEnd"/>
      <w:r>
        <w:t xml:space="preserve"> IE from TS 38.331, that is included in the RRC Reconfiguration message sent to the UE for handover. This IE </w:t>
      </w:r>
      <w:r w:rsidRPr="00645E3C">
        <w:t>is used to add, modify and release signalling and/or data radio bearers</w:t>
      </w:r>
      <w:r>
        <w:t xml:space="preserve"> and is the appropriate place to indicate whether a DRB should be supported with </w:t>
      </w:r>
      <w:r w:rsidR="0065407B">
        <w:t>DAPS</w:t>
      </w:r>
      <w:r>
        <w:t xml:space="preserve"> HO. In the ‘</w:t>
      </w:r>
      <w:r w:rsidRPr="00645E3C">
        <w:t>DRB-</w:t>
      </w:r>
      <w:proofErr w:type="spellStart"/>
      <w:r w:rsidRPr="00645E3C">
        <w:t>ToAddMod</w:t>
      </w:r>
      <w:proofErr w:type="spellEnd"/>
      <w:r>
        <w:t>’ field highlighted below, introduce a flag ‘</w:t>
      </w:r>
      <w:r w:rsidR="00457B8E">
        <w:t>daps</w:t>
      </w:r>
      <w:r>
        <w:t xml:space="preserve">-ho’ to be set to TRUE only for DRBs that need to be supported with </w:t>
      </w:r>
      <w:r w:rsidR="0065407B">
        <w:t>DAPS</w:t>
      </w:r>
      <w:r>
        <w:t xml:space="preserve"> HO and set to FALSE for other DRBs. Also, </w:t>
      </w:r>
      <w:proofErr w:type="spellStart"/>
      <w:r w:rsidRPr="00774D41">
        <w:t>reestablishPDCP</w:t>
      </w:r>
      <w:proofErr w:type="spellEnd"/>
      <w:r>
        <w:t xml:space="preserve"> field should be set to FALSE for DRBs that need to be supported with </w:t>
      </w:r>
      <w:r w:rsidR="0065407B">
        <w:t>DAPS</w:t>
      </w:r>
      <w:r>
        <w:t xml:space="preserve"> HO.</w:t>
      </w:r>
    </w:p>
    <w:p w14:paraId="68E6BEFD" w14:textId="7B608541" w:rsidR="006036F6" w:rsidRDefault="00774D41" w:rsidP="00774D41">
      <w:pPr>
        <w:spacing w:before="120"/>
        <w:rPr>
          <w:b/>
        </w:rPr>
      </w:pPr>
      <w:bookmarkStart w:id="3" w:name="_Ref20551443"/>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3C798E">
        <w:rPr>
          <w:b/>
          <w:noProof/>
        </w:rPr>
        <w:t>3</w:t>
      </w:r>
      <w:r w:rsidRPr="00495C83">
        <w:rPr>
          <w:b/>
        </w:rPr>
        <w:fldChar w:fldCharType="end"/>
      </w:r>
      <w:r w:rsidRPr="00495C83">
        <w:rPr>
          <w:b/>
        </w:rPr>
        <w:t xml:space="preserve">. </w:t>
      </w:r>
      <w:r w:rsidRPr="00774D41">
        <w:rPr>
          <w:b/>
        </w:rPr>
        <w:t>Introduce a flag ‘</w:t>
      </w:r>
      <w:r w:rsidR="00457B8E">
        <w:rPr>
          <w:b/>
        </w:rPr>
        <w:t>daps</w:t>
      </w:r>
      <w:r w:rsidRPr="00774D41">
        <w:rPr>
          <w:b/>
        </w:rPr>
        <w:t>-ho’</w:t>
      </w:r>
      <w:r>
        <w:rPr>
          <w:b/>
        </w:rPr>
        <w:t xml:space="preserve"> in the </w:t>
      </w:r>
      <w:r w:rsidRPr="00774D41">
        <w:rPr>
          <w:b/>
        </w:rPr>
        <w:t>‘DRB-</w:t>
      </w:r>
      <w:proofErr w:type="spellStart"/>
      <w:r w:rsidRPr="00774D41">
        <w:rPr>
          <w:b/>
        </w:rPr>
        <w:t>ToAddMod</w:t>
      </w:r>
      <w:proofErr w:type="spellEnd"/>
      <w:r w:rsidRPr="00774D41">
        <w:rPr>
          <w:b/>
        </w:rPr>
        <w:t xml:space="preserve">’ field to be set to TRUE only for </w:t>
      </w:r>
      <w:r w:rsidR="00457B8E">
        <w:rPr>
          <w:b/>
        </w:rPr>
        <w:t xml:space="preserve">DAPS HO </w:t>
      </w:r>
      <w:r w:rsidRPr="00774D41">
        <w:rPr>
          <w:b/>
        </w:rPr>
        <w:t>DRBs and set to FALSE for other DRBs</w:t>
      </w:r>
      <w:r w:rsidR="006036F6">
        <w:rPr>
          <w:b/>
        </w:rPr>
        <w:t>.</w:t>
      </w:r>
      <w:bookmarkEnd w:id="3"/>
      <w:r w:rsidR="006036F6">
        <w:rPr>
          <w:b/>
        </w:rPr>
        <w:t xml:space="preserve"> </w:t>
      </w:r>
    </w:p>
    <w:p w14:paraId="08B97E21" w14:textId="72F62060" w:rsidR="006036F6" w:rsidRDefault="006036F6" w:rsidP="006036F6">
      <w:pPr>
        <w:spacing w:before="120"/>
        <w:rPr>
          <w:b/>
        </w:rPr>
      </w:pPr>
      <w:bookmarkStart w:id="4" w:name="_Ref20551450"/>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3C798E">
        <w:rPr>
          <w:b/>
          <w:noProof/>
        </w:rPr>
        <w:t>4</w:t>
      </w:r>
      <w:r w:rsidRPr="00495C83">
        <w:rPr>
          <w:b/>
        </w:rPr>
        <w:fldChar w:fldCharType="end"/>
      </w:r>
      <w:r w:rsidRPr="00495C83">
        <w:rPr>
          <w:b/>
        </w:rPr>
        <w:t xml:space="preserve">. </w:t>
      </w:r>
      <w:r>
        <w:rPr>
          <w:b/>
        </w:rPr>
        <w:t xml:space="preserve">Always set </w:t>
      </w:r>
      <w:r w:rsidR="00EA1340">
        <w:rPr>
          <w:b/>
        </w:rPr>
        <w:t>‘</w:t>
      </w:r>
      <w:proofErr w:type="spellStart"/>
      <w:r w:rsidRPr="006036F6">
        <w:rPr>
          <w:b/>
        </w:rPr>
        <w:t>reestablishPDCP</w:t>
      </w:r>
      <w:proofErr w:type="spellEnd"/>
      <w:r w:rsidR="00EA1340">
        <w:rPr>
          <w:b/>
        </w:rPr>
        <w:t>’</w:t>
      </w:r>
      <w:r w:rsidRPr="006036F6">
        <w:rPr>
          <w:b/>
        </w:rPr>
        <w:t xml:space="preserve"> field </w:t>
      </w:r>
      <w:r>
        <w:rPr>
          <w:b/>
        </w:rPr>
        <w:t xml:space="preserve">in the </w:t>
      </w:r>
      <w:r w:rsidRPr="00774D41">
        <w:rPr>
          <w:b/>
        </w:rPr>
        <w:t>‘DRB-</w:t>
      </w:r>
      <w:proofErr w:type="spellStart"/>
      <w:r w:rsidRPr="00774D41">
        <w:rPr>
          <w:b/>
        </w:rPr>
        <w:t>ToAddMod</w:t>
      </w:r>
      <w:proofErr w:type="spellEnd"/>
      <w:r w:rsidRPr="00774D41">
        <w:rPr>
          <w:b/>
        </w:rPr>
        <w:t xml:space="preserve">’ field </w:t>
      </w:r>
      <w:r w:rsidRPr="006036F6">
        <w:rPr>
          <w:b/>
        </w:rPr>
        <w:t xml:space="preserve">to FALSE for </w:t>
      </w:r>
      <w:r w:rsidR="00457B8E">
        <w:rPr>
          <w:b/>
        </w:rPr>
        <w:t xml:space="preserve">DAPS HO </w:t>
      </w:r>
      <w:r w:rsidRPr="006036F6">
        <w:rPr>
          <w:b/>
        </w:rPr>
        <w:t>DRBs</w:t>
      </w:r>
      <w:r>
        <w:rPr>
          <w:b/>
        </w:rPr>
        <w:t>.</w:t>
      </w:r>
      <w:bookmarkEnd w:id="4"/>
      <w:r>
        <w:rPr>
          <w:b/>
        </w:rPr>
        <w:t xml:space="preserve"> </w:t>
      </w:r>
    </w:p>
    <w:p w14:paraId="63040BFF" w14:textId="77777777" w:rsidR="00774D41" w:rsidRPr="00645E3C" w:rsidRDefault="00774D41" w:rsidP="00774D41">
      <w:pPr>
        <w:pStyle w:val="TH"/>
        <w:rPr>
          <w:lang w:val="en-GB"/>
        </w:rPr>
      </w:pPr>
      <w:proofErr w:type="spellStart"/>
      <w:r w:rsidRPr="00645E3C">
        <w:rPr>
          <w:bCs/>
          <w:i/>
          <w:iCs/>
          <w:lang w:val="en-GB"/>
        </w:rPr>
        <w:t>RadioBearerConfig</w:t>
      </w:r>
      <w:proofErr w:type="spellEnd"/>
      <w:r w:rsidRPr="00645E3C">
        <w:rPr>
          <w:bCs/>
          <w:i/>
          <w:iCs/>
          <w:lang w:val="en-GB"/>
        </w:rPr>
        <w:t xml:space="preserve"> </w:t>
      </w:r>
      <w:r w:rsidRPr="00645E3C">
        <w:rPr>
          <w:lang w:val="en-GB"/>
        </w:rPr>
        <w:t>information element</w:t>
      </w:r>
    </w:p>
    <w:p w14:paraId="2D4D298D" w14:textId="77777777" w:rsidR="00774D41" w:rsidRPr="00645E3C" w:rsidRDefault="00774D41" w:rsidP="00774D41">
      <w:pPr>
        <w:pStyle w:val="PL"/>
        <w:rPr>
          <w:color w:val="808080"/>
        </w:rPr>
      </w:pPr>
      <w:r w:rsidRPr="00645E3C">
        <w:rPr>
          <w:color w:val="808080"/>
        </w:rPr>
        <w:t>-- ASN1START</w:t>
      </w:r>
    </w:p>
    <w:p w14:paraId="043FDFFE" w14:textId="77777777" w:rsidR="00774D41" w:rsidRPr="00645E3C" w:rsidRDefault="00774D41" w:rsidP="00774D41">
      <w:pPr>
        <w:pStyle w:val="PL"/>
        <w:rPr>
          <w:color w:val="808080"/>
        </w:rPr>
      </w:pPr>
      <w:r w:rsidRPr="00645E3C">
        <w:rPr>
          <w:color w:val="808080"/>
        </w:rPr>
        <w:t>-- TAG-RADIO-BEARER-CONFIG-START</w:t>
      </w:r>
    </w:p>
    <w:p w14:paraId="2180B79E" w14:textId="77777777" w:rsidR="00774D41" w:rsidRPr="00645E3C" w:rsidRDefault="00774D41" w:rsidP="00774D41">
      <w:pPr>
        <w:pStyle w:val="PL"/>
      </w:pPr>
    </w:p>
    <w:p w14:paraId="6210DF8B" w14:textId="77777777" w:rsidR="00774D41" w:rsidRPr="00645E3C" w:rsidRDefault="00774D41" w:rsidP="00774D41">
      <w:pPr>
        <w:pStyle w:val="PL"/>
      </w:pPr>
      <w:r w:rsidRPr="00645E3C">
        <w:t xml:space="preserve">RadioBearerConfig ::=                   </w:t>
      </w:r>
      <w:r w:rsidRPr="00645E3C">
        <w:rPr>
          <w:color w:val="993366"/>
        </w:rPr>
        <w:t>SEQUENCE</w:t>
      </w:r>
      <w:r w:rsidRPr="00645E3C">
        <w:t xml:space="preserve"> {</w:t>
      </w:r>
    </w:p>
    <w:p w14:paraId="3C5CCBB6" w14:textId="77777777" w:rsidR="00774D41" w:rsidRPr="00645E3C" w:rsidRDefault="00774D41" w:rsidP="00774D41">
      <w:pPr>
        <w:pStyle w:val="PL"/>
        <w:rPr>
          <w:color w:val="808080"/>
        </w:rPr>
      </w:pPr>
      <w:r w:rsidRPr="00645E3C">
        <w:t xml:space="preserve">    srb-ToAddModList                        SRB-ToAddModList                                        </w:t>
      </w:r>
      <w:r w:rsidRPr="00645E3C">
        <w:rPr>
          <w:color w:val="993366"/>
        </w:rPr>
        <w:t>OPTIONAL</w:t>
      </w:r>
      <w:r w:rsidRPr="00645E3C">
        <w:t xml:space="preserve">,   </w:t>
      </w:r>
      <w:r w:rsidRPr="00645E3C">
        <w:rPr>
          <w:color w:val="808080"/>
        </w:rPr>
        <w:t>-- Cond HO-Conn</w:t>
      </w:r>
    </w:p>
    <w:p w14:paraId="4EFFD464" w14:textId="77777777" w:rsidR="00774D41" w:rsidRPr="00645E3C" w:rsidRDefault="00774D41" w:rsidP="00774D41">
      <w:pPr>
        <w:pStyle w:val="PL"/>
        <w:rPr>
          <w:color w:val="808080"/>
        </w:rPr>
      </w:pPr>
      <w:r w:rsidRPr="00645E3C">
        <w:t xml:space="preserve">    srb3-ToRelease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4783E0E9" w14:textId="77777777" w:rsidR="00774D41" w:rsidRPr="00645E3C" w:rsidRDefault="00774D41" w:rsidP="00774D41">
      <w:pPr>
        <w:pStyle w:val="PL"/>
        <w:rPr>
          <w:color w:val="808080"/>
        </w:rPr>
      </w:pPr>
      <w:r w:rsidRPr="00645E3C">
        <w:lastRenderedPageBreak/>
        <w:t xml:space="preserve">    drb-ToAddModList                        DRB-ToAddModList                                        </w:t>
      </w:r>
      <w:r w:rsidRPr="00645E3C">
        <w:rPr>
          <w:color w:val="993366"/>
        </w:rPr>
        <w:t>OPTIONAL</w:t>
      </w:r>
      <w:r w:rsidRPr="00645E3C">
        <w:t xml:space="preserve">,   </w:t>
      </w:r>
      <w:r w:rsidRPr="00645E3C">
        <w:rPr>
          <w:color w:val="808080"/>
        </w:rPr>
        <w:t>-- Cond HO-toNR</w:t>
      </w:r>
    </w:p>
    <w:p w14:paraId="295829A8" w14:textId="77777777" w:rsidR="00774D41" w:rsidRPr="00645E3C" w:rsidRDefault="00774D41" w:rsidP="00774D41">
      <w:pPr>
        <w:pStyle w:val="PL"/>
        <w:rPr>
          <w:color w:val="808080"/>
        </w:rPr>
      </w:pPr>
      <w:r w:rsidRPr="00645E3C">
        <w:t xml:space="preserve">    drb-ToReleaseList                       DRB-ToReleaseList                                       </w:t>
      </w:r>
      <w:r w:rsidRPr="00645E3C">
        <w:rPr>
          <w:color w:val="993366"/>
        </w:rPr>
        <w:t>OPTIONAL</w:t>
      </w:r>
      <w:r w:rsidRPr="00645E3C">
        <w:t xml:space="preserve">,   </w:t>
      </w:r>
      <w:r w:rsidRPr="00645E3C">
        <w:rPr>
          <w:color w:val="808080"/>
        </w:rPr>
        <w:t>-- Need N</w:t>
      </w:r>
    </w:p>
    <w:p w14:paraId="3642D1CC" w14:textId="77777777" w:rsidR="00774D41" w:rsidRPr="00645E3C" w:rsidRDefault="00774D41" w:rsidP="00774D41">
      <w:pPr>
        <w:pStyle w:val="PL"/>
        <w:rPr>
          <w:color w:val="808080"/>
        </w:rPr>
      </w:pPr>
      <w:r w:rsidRPr="00645E3C">
        <w:t xml:space="preserve">    securityConfig                          SecurityConfig                                          </w:t>
      </w:r>
      <w:r w:rsidRPr="00645E3C">
        <w:rPr>
          <w:color w:val="993366"/>
        </w:rPr>
        <w:t>OPTIONAL</w:t>
      </w:r>
      <w:r w:rsidRPr="00645E3C">
        <w:t xml:space="preserve">,   </w:t>
      </w:r>
      <w:r w:rsidRPr="00645E3C">
        <w:rPr>
          <w:color w:val="808080"/>
        </w:rPr>
        <w:t>-- Need M</w:t>
      </w:r>
    </w:p>
    <w:p w14:paraId="3C7748B1" w14:textId="77777777" w:rsidR="00774D41" w:rsidRPr="00645E3C" w:rsidRDefault="00774D41" w:rsidP="00774D41">
      <w:pPr>
        <w:pStyle w:val="PL"/>
      </w:pPr>
      <w:r w:rsidRPr="00645E3C">
        <w:t xml:space="preserve">    ...</w:t>
      </w:r>
    </w:p>
    <w:p w14:paraId="472C7003" w14:textId="77777777" w:rsidR="00774D41" w:rsidRPr="00645E3C" w:rsidRDefault="00774D41" w:rsidP="00774D41">
      <w:pPr>
        <w:pStyle w:val="PL"/>
      </w:pPr>
      <w:r w:rsidRPr="00645E3C">
        <w:t>}</w:t>
      </w:r>
    </w:p>
    <w:p w14:paraId="0ED20865" w14:textId="77777777" w:rsidR="00774D41" w:rsidRPr="00645E3C" w:rsidRDefault="00774D41" w:rsidP="00774D41">
      <w:pPr>
        <w:pStyle w:val="PL"/>
      </w:pPr>
    </w:p>
    <w:p w14:paraId="2A98D459" w14:textId="77777777" w:rsidR="00774D41" w:rsidRPr="00645E3C" w:rsidRDefault="00774D41" w:rsidP="00774D41">
      <w:pPr>
        <w:pStyle w:val="PL"/>
      </w:pPr>
      <w:r w:rsidRPr="00645E3C">
        <w:t xml:space="preserve">SRB-ToAddModList ::=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SRB-ToAddMod</w:t>
      </w:r>
    </w:p>
    <w:p w14:paraId="44172303" w14:textId="77777777" w:rsidR="00774D41" w:rsidRPr="00645E3C" w:rsidRDefault="00774D41" w:rsidP="00774D41">
      <w:pPr>
        <w:pStyle w:val="PL"/>
      </w:pPr>
      <w:r w:rsidRPr="00645E3C">
        <w:t xml:space="preserve">SRB-ToAddMod ::=                        </w:t>
      </w:r>
      <w:r w:rsidRPr="00645E3C">
        <w:rPr>
          <w:color w:val="993366"/>
        </w:rPr>
        <w:t>SEQUENCE</w:t>
      </w:r>
      <w:r w:rsidRPr="00645E3C">
        <w:t xml:space="preserve"> {</w:t>
      </w:r>
    </w:p>
    <w:p w14:paraId="46A70B46" w14:textId="77777777" w:rsidR="00774D41" w:rsidRPr="00645E3C" w:rsidRDefault="00774D41" w:rsidP="00774D41">
      <w:pPr>
        <w:pStyle w:val="PL"/>
      </w:pPr>
      <w:r w:rsidRPr="00645E3C">
        <w:t xml:space="preserve">    srb-Identity                            SRB-Identity,</w:t>
      </w:r>
    </w:p>
    <w:p w14:paraId="11684676" w14:textId="77777777" w:rsidR="00774D41" w:rsidRPr="00645E3C" w:rsidRDefault="00774D41" w:rsidP="00774D41">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6863E206" w14:textId="77777777" w:rsidR="00774D41" w:rsidRPr="00645E3C" w:rsidRDefault="00774D41" w:rsidP="00774D41">
      <w:pPr>
        <w:pStyle w:val="PL"/>
        <w:rPr>
          <w:color w:val="808080"/>
        </w:rPr>
      </w:pPr>
      <w:r w:rsidRPr="00645E3C">
        <w:t xml:space="preserve">    discardOnPDCP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5AE2F31E" w14:textId="77777777" w:rsidR="00774D41" w:rsidRPr="00645E3C" w:rsidRDefault="00774D41" w:rsidP="00774D41">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4F95B82A" w14:textId="77777777" w:rsidR="00774D41" w:rsidRPr="00645E3C" w:rsidRDefault="00774D41" w:rsidP="00774D41">
      <w:pPr>
        <w:pStyle w:val="PL"/>
      </w:pPr>
      <w:r w:rsidRPr="00645E3C">
        <w:t xml:space="preserve">    ...</w:t>
      </w:r>
    </w:p>
    <w:p w14:paraId="3DC6FD2C" w14:textId="77777777" w:rsidR="00774D41" w:rsidRPr="00645E3C" w:rsidRDefault="00774D41" w:rsidP="00774D41">
      <w:pPr>
        <w:pStyle w:val="PL"/>
      </w:pPr>
      <w:r w:rsidRPr="00645E3C">
        <w:t>}</w:t>
      </w:r>
    </w:p>
    <w:p w14:paraId="15EB59A1" w14:textId="77777777" w:rsidR="00774D41" w:rsidRPr="00645E3C" w:rsidRDefault="00774D41" w:rsidP="00774D41">
      <w:pPr>
        <w:pStyle w:val="PL"/>
      </w:pPr>
    </w:p>
    <w:p w14:paraId="00DA2466" w14:textId="77777777" w:rsidR="00774D41" w:rsidRPr="00645E3C" w:rsidRDefault="00774D41" w:rsidP="00774D41">
      <w:pPr>
        <w:pStyle w:val="PL"/>
      </w:pPr>
      <w:r w:rsidRPr="00645E3C">
        <w:t xml:space="preserve">DRB-ToAddModList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DRB-ToAddMod</w:t>
      </w:r>
    </w:p>
    <w:p w14:paraId="4BB3054A" w14:textId="77777777" w:rsidR="00774D41" w:rsidRPr="00645E3C" w:rsidRDefault="00774D41" w:rsidP="00774D41">
      <w:pPr>
        <w:pStyle w:val="PL"/>
      </w:pPr>
      <w:r w:rsidRPr="00774D41">
        <w:rPr>
          <w:highlight w:val="yellow"/>
        </w:rPr>
        <w:t>DRB-ToAddMod ::=</w:t>
      </w:r>
      <w:r w:rsidRPr="00645E3C">
        <w:t xml:space="preserve">                        </w:t>
      </w:r>
      <w:r w:rsidRPr="00645E3C">
        <w:rPr>
          <w:color w:val="993366"/>
        </w:rPr>
        <w:t>SEQUENCE</w:t>
      </w:r>
      <w:r w:rsidRPr="00645E3C">
        <w:t xml:space="preserve"> {</w:t>
      </w:r>
    </w:p>
    <w:p w14:paraId="2DDED67B" w14:textId="77777777" w:rsidR="00774D41" w:rsidRPr="00645E3C" w:rsidRDefault="00774D41" w:rsidP="00774D41">
      <w:pPr>
        <w:pStyle w:val="PL"/>
      </w:pPr>
      <w:r w:rsidRPr="00645E3C">
        <w:t xml:space="preserve">    cnAssociation                           </w:t>
      </w:r>
      <w:r w:rsidRPr="00645E3C">
        <w:rPr>
          <w:color w:val="993366"/>
        </w:rPr>
        <w:t>CHOICE</w:t>
      </w:r>
      <w:r w:rsidRPr="00645E3C">
        <w:t xml:space="preserve"> {</w:t>
      </w:r>
    </w:p>
    <w:p w14:paraId="58D6EF85" w14:textId="77777777" w:rsidR="00774D41" w:rsidRPr="00645E3C" w:rsidRDefault="00774D41" w:rsidP="00774D41">
      <w:pPr>
        <w:pStyle w:val="PL"/>
        <w:rPr>
          <w:color w:val="808080"/>
        </w:rPr>
      </w:pPr>
      <w:r w:rsidRPr="00645E3C">
        <w:t xml:space="preserve">        eps-BearerIdentity                      </w:t>
      </w:r>
      <w:r w:rsidRPr="00645E3C">
        <w:rPr>
          <w:color w:val="993366"/>
        </w:rPr>
        <w:t>INTEGER</w:t>
      </w:r>
      <w:r w:rsidRPr="00645E3C">
        <w:t xml:space="preserve"> (0..15),                                    </w:t>
      </w:r>
      <w:r>
        <w:t xml:space="preserve">            </w:t>
      </w:r>
      <w:r w:rsidRPr="00645E3C">
        <w:rPr>
          <w:color w:val="808080"/>
        </w:rPr>
        <w:t>-- EPS-DRB-Setup</w:t>
      </w:r>
    </w:p>
    <w:p w14:paraId="48AF9C0E" w14:textId="77777777" w:rsidR="00774D41" w:rsidRPr="00645E3C" w:rsidRDefault="00774D41" w:rsidP="00774D41">
      <w:pPr>
        <w:pStyle w:val="PL"/>
        <w:rPr>
          <w:color w:val="808080"/>
        </w:rPr>
      </w:pPr>
      <w:r w:rsidRPr="00645E3C">
        <w:t xml:space="preserve">        sdap-Config                             SDAP-Config                                         </w:t>
      </w:r>
      <w:r>
        <w:t xml:space="preserve">            </w:t>
      </w:r>
      <w:r w:rsidRPr="00645E3C">
        <w:rPr>
          <w:color w:val="808080"/>
        </w:rPr>
        <w:t>-- 5GC</w:t>
      </w:r>
    </w:p>
    <w:p w14:paraId="14029DA7" w14:textId="77777777" w:rsidR="00774D41" w:rsidRPr="00645E3C" w:rsidRDefault="00774D41" w:rsidP="00774D41">
      <w:pPr>
        <w:pStyle w:val="PL"/>
        <w:rPr>
          <w:color w:val="808080"/>
        </w:rPr>
      </w:pPr>
      <w:r w:rsidRPr="00645E3C">
        <w:t xml:space="preserve">    }                                       </w:t>
      </w:r>
      <w:r>
        <w:t xml:space="preserve">                                                        </w:t>
      </w:r>
      <w:r w:rsidRPr="00645E3C">
        <w:rPr>
          <w:color w:val="993366"/>
        </w:rPr>
        <w:t>OPTIONAL</w:t>
      </w:r>
      <w:r w:rsidRPr="00645E3C">
        <w:t xml:space="preserve">, </w:t>
      </w:r>
      <w:r>
        <w:t xml:space="preserve">  </w:t>
      </w:r>
      <w:r w:rsidRPr="00645E3C">
        <w:rPr>
          <w:color w:val="808080"/>
        </w:rPr>
        <w:t>-- Cond DRBSetup</w:t>
      </w:r>
    </w:p>
    <w:p w14:paraId="4366DDF8" w14:textId="77777777" w:rsidR="00774D41" w:rsidRPr="00645E3C" w:rsidRDefault="00774D41" w:rsidP="00774D41">
      <w:pPr>
        <w:pStyle w:val="PL"/>
      </w:pPr>
      <w:r w:rsidRPr="00645E3C">
        <w:t xml:space="preserve">    drb-Identity                            DRB-Identity,</w:t>
      </w:r>
    </w:p>
    <w:p w14:paraId="5C5E45D0" w14:textId="77777777" w:rsidR="00774D41" w:rsidRPr="00645E3C" w:rsidRDefault="00774D41" w:rsidP="00774D41">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27A92AC9" w14:textId="77777777" w:rsidR="00774D41" w:rsidRPr="00645E3C" w:rsidRDefault="00774D41" w:rsidP="00774D41">
      <w:pPr>
        <w:pStyle w:val="PL"/>
        <w:rPr>
          <w:color w:val="808080"/>
        </w:rPr>
      </w:pPr>
      <w:r w:rsidRPr="00645E3C">
        <w:t xml:space="preserve">    recoverPDCP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0F8339FE" w14:textId="38547381" w:rsidR="00774D41" w:rsidRPr="00645E3C" w:rsidRDefault="00774D41" w:rsidP="00774D41">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33CAB102" w14:textId="77777777" w:rsidR="00774D41" w:rsidRPr="00645E3C" w:rsidRDefault="00774D41" w:rsidP="00774D41">
      <w:pPr>
        <w:pStyle w:val="PL"/>
      </w:pPr>
      <w:r w:rsidRPr="00645E3C">
        <w:t xml:space="preserve">    ...</w:t>
      </w:r>
    </w:p>
    <w:p w14:paraId="01F55AC5" w14:textId="77777777" w:rsidR="00774D41" w:rsidRPr="00645E3C" w:rsidRDefault="00774D41" w:rsidP="00774D41">
      <w:pPr>
        <w:pStyle w:val="PL"/>
      </w:pPr>
      <w:r w:rsidRPr="00645E3C">
        <w:t>}</w:t>
      </w:r>
    </w:p>
    <w:p w14:paraId="3CA7DE28" w14:textId="77777777" w:rsidR="00774D41" w:rsidRPr="00645E3C" w:rsidRDefault="00774D41" w:rsidP="00774D41">
      <w:pPr>
        <w:pStyle w:val="PL"/>
      </w:pPr>
      <w:r w:rsidRPr="00645E3C">
        <w:t xml:space="preserve">DRB-ToReleaseList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DRB-Identity</w:t>
      </w:r>
    </w:p>
    <w:p w14:paraId="0F026CEB" w14:textId="77777777" w:rsidR="00774D41" w:rsidRPr="00645E3C" w:rsidRDefault="00774D41" w:rsidP="00774D41">
      <w:pPr>
        <w:pStyle w:val="PL"/>
      </w:pPr>
    </w:p>
    <w:p w14:paraId="6B192951" w14:textId="77777777" w:rsidR="00774D41" w:rsidRPr="00645E3C" w:rsidRDefault="00774D41" w:rsidP="00774D41">
      <w:pPr>
        <w:pStyle w:val="PL"/>
      </w:pPr>
      <w:r w:rsidRPr="00645E3C">
        <w:t xml:space="preserve">SecurityConfig ::=                      </w:t>
      </w:r>
      <w:r w:rsidRPr="00645E3C">
        <w:rPr>
          <w:color w:val="993366"/>
        </w:rPr>
        <w:t>SEQUENCE</w:t>
      </w:r>
      <w:r w:rsidRPr="00645E3C">
        <w:t xml:space="preserve"> {</w:t>
      </w:r>
    </w:p>
    <w:p w14:paraId="3F53003D" w14:textId="77777777" w:rsidR="00774D41" w:rsidRPr="00645E3C" w:rsidRDefault="00774D41" w:rsidP="00774D41">
      <w:pPr>
        <w:pStyle w:val="PL"/>
        <w:rPr>
          <w:color w:val="808080"/>
        </w:rPr>
      </w:pPr>
      <w:r w:rsidRPr="00645E3C">
        <w:t xml:space="preserve">    securityAlgorithmConfig                 SecurityAlgorithmConfig                                 </w:t>
      </w:r>
      <w:r w:rsidRPr="00645E3C">
        <w:rPr>
          <w:color w:val="993366"/>
        </w:rPr>
        <w:t>OPTIONAL</w:t>
      </w:r>
      <w:r w:rsidRPr="00645E3C">
        <w:t xml:space="preserve">,   </w:t>
      </w:r>
      <w:r w:rsidRPr="00645E3C">
        <w:rPr>
          <w:color w:val="808080"/>
        </w:rPr>
        <w:t>-- Cond RBTermChange</w:t>
      </w:r>
    </w:p>
    <w:p w14:paraId="6E3CE8B8" w14:textId="77777777" w:rsidR="00774D41" w:rsidRPr="00645E3C" w:rsidRDefault="00774D41" w:rsidP="00774D41">
      <w:pPr>
        <w:pStyle w:val="PL"/>
        <w:rPr>
          <w:color w:val="808080"/>
        </w:rPr>
      </w:pPr>
      <w:r w:rsidRPr="00645E3C">
        <w:t xml:space="preserve">    keyToUse                                </w:t>
      </w:r>
      <w:r w:rsidRPr="00645E3C">
        <w:rPr>
          <w:color w:val="993366"/>
        </w:rPr>
        <w:t>ENUMERATED</w:t>
      </w:r>
      <w:r w:rsidRPr="00645E3C">
        <w:t xml:space="preserve">{master, secondary}                           </w:t>
      </w:r>
      <w:r w:rsidRPr="00645E3C">
        <w:rPr>
          <w:color w:val="993366"/>
        </w:rPr>
        <w:t>OPTIONAL</w:t>
      </w:r>
      <w:r w:rsidRPr="00645E3C">
        <w:t xml:space="preserve">,   </w:t>
      </w:r>
      <w:r w:rsidRPr="00645E3C">
        <w:rPr>
          <w:color w:val="808080"/>
        </w:rPr>
        <w:t>-- Cond RBTermChange</w:t>
      </w:r>
    </w:p>
    <w:p w14:paraId="31B8BC67" w14:textId="77777777" w:rsidR="00774D41" w:rsidRPr="00645E3C" w:rsidRDefault="00774D41" w:rsidP="00774D41">
      <w:pPr>
        <w:pStyle w:val="PL"/>
      </w:pPr>
      <w:r w:rsidRPr="00645E3C">
        <w:t xml:space="preserve">    ...</w:t>
      </w:r>
    </w:p>
    <w:p w14:paraId="17208214" w14:textId="77777777" w:rsidR="00774D41" w:rsidRPr="00645E3C" w:rsidRDefault="00774D41" w:rsidP="00774D41">
      <w:pPr>
        <w:pStyle w:val="PL"/>
      </w:pPr>
      <w:r w:rsidRPr="00645E3C">
        <w:t>}</w:t>
      </w:r>
    </w:p>
    <w:p w14:paraId="552AF7C1" w14:textId="77777777" w:rsidR="00774D41" w:rsidRPr="00645E3C" w:rsidRDefault="00774D41" w:rsidP="00774D41">
      <w:pPr>
        <w:pStyle w:val="PL"/>
      </w:pPr>
    </w:p>
    <w:p w14:paraId="6C6F93AF" w14:textId="77777777" w:rsidR="00774D41" w:rsidRPr="00645E3C" w:rsidRDefault="00774D41" w:rsidP="00774D41">
      <w:pPr>
        <w:pStyle w:val="PL"/>
      </w:pPr>
    </w:p>
    <w:p w14:paraId="0F8181FC" w14:textId="77777777" w:rsidR="00774D41" w:rsidRPr="00645E3C" w:rsidRDefault="00774D41" w:rsidP="00774D41">
      <w:pPr>
        <w:pStyle w:val="PL"/>
      </w:pPr>
    </w:p>
    <w:p w14:paraId="7664591D" w14:textId="77777777" w:rsidR="00774D41" w:rsidRPr="00645E3C" w:rsidRDefault="00774D41" w:rsidP="00774D41">
      <w:pPr>
        <w:pStyle w:val="PL"/>
        <w:rPr>
          <w:color w:val="808080"/>
        </w:rPr>
      </w:pPr>
      <w:r w:rsidRPr="00645E3C">
        <w:rPr>
          <w:color w:val="808080"/>
        </w:rPr>
        <w:t>-- TAG-RADIO-BEARER-CONFIG-STOP</w:t>
      </w:r>
    </w:p>
    <w:p w14:paraId="02BBB310" w14:textId="77777777" w:rsidR="00774D41" w:rsidRPr="00645E3C" w:rsidRDefault="00774D41" w:rsidP="00774D41">
      <w:pPr>
        <w:pStyle w:val="PL"/>
        <w:rPr>
          <w:color w:val="808080"/>
        </w:rPr>
      </w:pPr>
      <w:r w:rsidRPr="00645E3C">
        <w:rPr>
          <w:color w:val="808080"/>
        </w:rPr>
        <w:t>-- ASN1STOP</w:t>
      </w:r>
    </w:p>
    <w:p w14:paraId="71115072" w14:textId="286EE580" w:rsidR="00981884" w:rsidRDefault="00981884" w:rsidP="00981884">
      <w:r>
        <w:t xml:space="preserve">On receiving a RRC Reconfiguration message with some DRBs configured for DAPS HO and other non-DAPS DRBs, the UE will stop transmitting any data to the source for non-DAPS DRBs including HARQ </w:t>
      </w:r>
      <w:proofErr w:type="spellStart"/>
      <w:r>
        <w:t>retx</w:t>
      </w:r>
      <w:proofErr w:type="spellEnd"/>
      <w:r>
        <w:t xml:space="preserve">, RLC control PDUs, after receiving HO command and resume only after HO success over the target connection. </w:t>
      </w:r>
    </w:p>
    <w:p w14:paraId="4048264B" w14:textId="0C88A75F" w:rsidR="00981884" w:rsidRDefault="00981884" w:rsidP="00981884">
      <w:r>
        <w:t>For the DAPS DRBs, UE will follow the DAPS HO procedures, i.e. support transmitting/receiving any data on the source while establishing the target connection and until the source connection is released.</w:t>
      </w:r>
    </w:p>
    <w:p w14:paraId="2AF1CEE8" w14:textId="19D58E6D" w:rsidR="00981884" w:rsidRPr="00981884" w:rsidRDefault="00981884" w:rsidP="00981884">
      <w:pPr>
        <w:spacing w:before="120"/>
        <w:rPr>
          <w:b/>
        </w:rPr>
      </w:pPr>
      <w:bookmarkStart w:id="5" w:name="_Ref20839808"/>
      <w:r w:rsidRPr="00981884">
        <w:rPr>
          <w:b/>
        </w:rPr>
        <w:t xml:space="preserve">Proposal </w:t>
      </w:r>
      <w:r w:rsidRPr="00981884">
        <w:rPr>
          <w:b/>
        </w:rPr>
        <w:fldChar w:fldCharType="begin"/>
      </w:r>
      <w:r w:rsidRPr="00981884">
        <w:rPr>
          <w:b/>
        </w:rPr>
        <w:instrText xml:space="preserve"> SEQ Proposal \* ARABIC </w:instrText>
      </w:r>
      <w:r w:rsidRPr="00981884">
        <w:rPr>
          <w:b/>
        </w:rPr>
        <w:fldChar w:fldCharType="separate"/>
      </w:r>
      <w:r w:rsidR="003C798E">
        <w:rPr>
          <w:b/>
          <w:noProof/>
        </w:rPr>
        <w:t>5</w:t>
      </w:r>
      <w:r w:rsidRPr="00981884">
        <w:rPr>
          <w:b/>
        </w:rPr>
        <w:fldChar w:fldCharType="end"/>
      </w:r>
      <w:r w:rsidRPr="00981884">
        <w:rPr>
          <w:b/>
        </w:rPr>
        <w:t xml:space="preserve">. Like traditional HO, UE will stop transmitting/receiving data (including HARQ </w:t>
      </w:r>
      <w:proofErr w:type="spellStart"/>
      <w:r w:rsidRPr="00981884">
        <w:rPr>
          <w:b/>
        </w:rPr>
        <w:t>retx</w:t>
      </w:r>
      <w:proofErr w:type="spellEnd"/>
      <w:r w:rsidRPr="00981884">
        <w:rPr>
          <w:b/>
        </w:rPr>
        <w:t>, RLC control PDUs) on the source connection for the non-</w:t>
      </w:r>
      <w:r>
        <w:rPr>
          <w:b/>
        </w:rPr>
        <w:t>DAPS</w:t>
      </w:r>
      <w:r w:rsidRPr="00981884">
        <w:rPr>
          <w:b/>
        </w:rPr>
        <w:t xml:space="preserve"> DRBs, after receiving the HO command.</w:t>
      </w:r>
      <w:bookmarkEnd w:id="5"/>
      <w:r w:rsidRPr="00981884">
        <w:rPr>
          <w:b/>
        </w:rPr>
        <w:t xml:space="preserve"> </w:t>
      </w:r>
    </w:p>
    <w:p w14:paraId="21DDEE06" w14:textId="53B5A072" w:rsidR="00774D41" w:rsidRPr="00981884" w:rsidRDefault="00981884" w:rsidP="00981884">
      <w:pPr>
        <w:spacing w:before="120"/>
        <w:rPr>
          <w:b/>
        </w:rPr>
      </w:pPr>
      <w:bookmarkStart w:id="6" w:name="_Ref20839812"/>
      <w:r w:rsidRPr="00981884">
        <w:rPr>
          <w:b/>
        </w:rPr>
        <w:t xml:space="preserve">Proposal </w:t>
      </w:r>
      <w:r w:rsidRPr="00981884">
        <w:rPr>
          <w:b/>
        </w:rPr>
        <w:fldChar w:fldCharType="begin"/>
      </w:r>
      <w:r w:rsidRPr="00981884">
        <w:rPr>
          <w:b/>
        </w:rPr>
        <w:instrText xml:space="preserve"> SEQ Proposal \* ARABIC </w:instrText>
      </w:r>
      <w:r w:rsidRPr="00981884">
        <w:rPr>
          <w:b/>
        </w:rPr>
        <w:fldChar w:fldCharType="separate"/>
      </w:r>
      <w:r w:rsidR="003C798E">
        <w:rPr>
          <w:b/>
          <w:noProof/>
        </w:rPr>
        <w:t>6</w:t>
      </w:r>
      <w:r w:rsidRPr="00981884">
        <w:rPr>
          <w:b/>
        </w:rPr>
        <w:fldChar w:fldCharType="end"/>
      </w:r>
      <w:r w:rsidRPr="00981884">
        <w:rPr>
          <w:b/>
        </w:rPr>
        <w:t>. Like traditional HO, UE resumes transmitting/receiving data on the target connection for the non-</w:t>
      </w:r>
      <w:r>
        <w:rPr>
          <w:b/>
        </w:rPr>
        <w:t>DAPS</w:t>
      </w:r>
      <w:r w:rsidRPr="00981884">
        <w:rPr>
          <w:b/>
        </w:rPr>
        <w:t xml:space="preserve"> DRBs, after successful HO to the target </w:t>
      </w:r>
      <w:proofErr w:type="spellStart"/>
      <w:r w:rsidRPr="00981884">
        <w:rPr>
          <w:b/>
        </w:rPr>
        <w:t>gNB</w:t>
      </w:r>
      <w:proofErr w:type="spellEnd"/>
      <w:r w:rsidRPr="00981884">
        <w:rPr>
          <w:b/>
        </w:rPr>
        <w:t>.</w:t>
      </w:r>
      <w:bookmarkEnd w:id="6"/>
      <w:r w:rsidRPr="00981884">
        <w:rPr>
          <w:b/>
        </w:rPr>
        <w:t xml:space="preserve"> </w:t>
      </w:r>
    </w:p>
    <w:p w14:paraId="269A0469" w14:textId="25D3974E" w:rsidR="002E587A" w:rsidRDefault="006036F6" w:rsidP="0042223A">
      <w:pPr>
        <w:pStyle w:val="Heading2"/>
        <w:numPr>
          <w:ilvl w:val="1"/>
          <w:numId w:val="2"/>
        </w:numPr>
        <w:rPr>
          <w:rFonts w:ascii="Arial" w:hAnsi="Arial" w:cs="Arial"/>
          <w:color w:val="auto"/>
          <w:sz w:val="28"/>
          <w:szCs w:val="28"/>
        </w:rPr>
      </w:pPr>
      <w:r>
        <w:rPr>
          <w:rFonts w:ascii="Arial" w:hAnsi="Arial" w:cs="Arial"/>
          <w:color w:val="auto"/>
          <w:sz w:val="28"/>
          <w:szCs w:val="28"/>
        </w:rPr>
        <w:t xml:space="preserve">Per DRB </w:t>
      </w:r>
      <w:r w:rsidR="0065407B">
        <w:rPr>
          <w:rFonts w:ascii="Arial" w:hAnsi="Arial" w:cs="Arial"/>
          <w:color w:val="auto"/>
          <w:sz w:val="28"/>
          <w:szCs w:val="28"/>
        </w:rPr>
        <w:t>DAPS</w:t>
      </w:r>
      <w:r>
        <w:rPr>
          <w:rFonts w:ascii="Arial" w:hAnsi="Arial" w:cs="Arial"/>
          <w:color w:val="auto"/>
          <w:sz w:val="28"/>
          <w:szCs w:val="28"/>
        </w:rPr>
        <w:t xml:space="preserve"> HO failure handling </w:t>
      </w:r>
    </w:p>
    <w:p w14:paraId="796691D3" w14:textId="6526B43F" w:rsidR="0042223A" w:rsidRDefault="0042223A" w:rsidP="0042223A">
      <w:r>
        <w:t xml:space="preserve">In </w:t>
      </w:r>
      <w:r w:rsidR="002B283D">
        <w:t>RAN2#107bis, multiple agreements were made on the</w:t>
      </w:r>
      <w:r>
        <w:t xml:space="preserve"> fallback to source connection when the target connection fails for </w:t>
      </w:r>
      <w:r w:rsidR="0065407B">
        <w:t>DAPS</w:t>
      </w:r>
      <w:r>
        <w:t xml:space="preserve"> HO.</w:t>
      </w:r>
      <w:r w:rsidR="002B283D">
        <w:t xml:space="preserve"> </w:t>
      </w:r>
      <w:r>
        <w:t xml:space="preserve">We think that similar </w:t>
      </w:r>
      <w:r w:rsidR="002B283D">
        <w:t>behaviour</w:t>
      </w:r>
      <w:r>
        <w:t xml:space="preserve"> can be supported for per DRB </w:t>
      </w:r>
      <w:r w:rsidR="0065407B">
        <w:t>DAPS</w:t>
      </w:r>
      <w:r>
        <w:t xml:space="preserve"> HO as well, as RLF handling is per connection and not per DRB.</w:t>
      </w:r>
    </w:p>
    <w:p w14:paraId="6E8266A6" w14:textId="4287FF82" w:rsidR="0042223A" w:rsidRPr="00EA1340" w:rsidRDefault="0042223A" w:rsidP="0042223A">
      <w:pPr>
        <w:pStyle w:val="Caption"/>
        <w:rPr>
          <w:i w:val="0"/>
          <w:iCs w:val="0"/>
          <w:color w:val="auto"/>
          <w:sz w:val="20"/>
          <w:szCs w:val="20"/>
        </w:rPr>
      </w:pPr>
      <w:r w:rsidRPr="00EA1340">
        <w:rPr>
          <w:i w:val="0"/>
          <w:iCs w:val="0"/>
          <w:color w:val="auto"/>
          <w:sz w:val="20"/>
          <w:szCs w:val="20"/>
        </w:rPr>
        <w:t>On detecting an HO Failure (i.e. T304 expiry) or on detecting RLF on target cell connection (while the source cell connection is active) HO, UE will declare RLF on target connection but not trigger RRC reestablishment and operate using the source cell connection.</w:t>
      </w:r>
      <w:r w:rsidR="00EA1340">
        <w:rPr>
          <w:i w:val="0"/>
          <w:iCs w:val="0"/>
          <w:color w:val="auto"/>
          <w:sz w:val="20"/>
          <w:szCs w:val="20"/>
        </w:rPr>
        <w:t xml:space="preserve"> As UE falls back to source connection, both </w:t>
      </w:r>
      <w:r w:rsidR="0065407B">
        <w:rPr>
          <w:i w:val="0"/>
          <w:iCs w:val="0"/>
          <w:color w:val="auto"/>
          <w:sz w:val="20"/>
          <w:szCs w:val="20"/>
        </w:rPr>
        <w:t>DAPS</w:t>
      </w:r>
      <w:r w:rsidR="00EA1340">
        <w:rPr>
          <w:i w:val="0"/>
          <w:iCs w:val="0"/>
          <w:color w:val="auto"/>
          <w:sz w:val="20"/>
          <w:szCs w:val="20"/>
        </w:rPr>
        <w:t xml:space="preserve"> HO DRBs and non-</w:t>
      </w:r>
      <w:r w:rsidR="0065407B">
        <w:rPr>
          <w:i w:val="0"/>
          <w:iCs w:val="0"/>
          <w:color w:val="auto"/>
          <w:sz w:val="20"/>
          <w:szCs w:val="20"/>
        </w:rPr>
        <w:t>DAPS</w:t>
      </w:r>
      <w:r w:rsidR="00EA1340">
        <w:rPr>
          <w:i w:val="0"/>
          <w:iCs w:val="0"/>
          <w:color w:val="auto"/>
          <w:sz w:val="20"/>
          <w:szCs w:val="20"/>
        </w:rPr>
        <w:t xml:space="preserve"> HO </w:t>
      </w:r>
      <w:r w:rsidR="00EA1340">
        <w:rPr>
          <w:i w:val="0"/>
          <w:iCs w:val="0"/>
          <w:color w:val="auto"/>
          <w:sz w:val="20"/>
          <w:szCs w:val="20"/>
        </w:rPr>
        <w:lastRenderedPageBreak/>
        <w:t>DRBs have to be restored back on the source connection with the source connection configuration. This requires the UE to maintain the source connection configuration for non-</w:t>
      </w:r>
      <w:r w:rsidR="0065407B">
        <w:rPr>
          <w:i w:val="0"/>
          <w:iCs w:val="0"/>
          <w:color w:val="auto"/>
          <w:sz w:val="20"/>
          <w:szCs w:val="20"/>
        </w:rPr>
        <w:t>DAPS</w:t>
      </w:r>
      <w:r w:rsidR="002B283D">
        <w:rPr>
          <w:i w:val="0"/>
          <w:iCs w:val="0"/>
          <w:color w:val="auto"/>
          <w:sz w:val="20"/>
          <w:szCs w:val="20"/>
        </w:rPr>
        <w:t xml:space="preserve"> </w:t>
      </w:r>
      <w:r w:rsidR="00EA1340">
        <w:rPr>
          <w:i w:val="0"/>
          <w:iCs w:val="0"/>
          <w:color w:val="auto"/>
          <w:sz w:val="20"/>
          <w:szCs w:val="20"/>
        </w:rPr>
        <w:t>HO DRBs even though the source connection DRB is not maintained for these DRBs during HO.</w:t>
      </w:r>
    </w:p>
    <w:p w14:paraId="1499CF00" w14:textId="29FEA146" w:rsidR="00EA1340" w:rsidRDefault="0042223A" w:rsidP="0042223A">
      <w:pPr>
        <w:pStyle w:val="Caption"/>
        <w:rPr>
          <w:b/>
          <w:i w:val="0"/>
          <w:color w:val="auto"/>
          <w:sz w:val="20"/>
          <w:szCs w:val="20"/>
        </w:rPr>
      </w:pPr>
      <w:bookmarkStart w:id="7" w:name="_Ref20551454"/>
      <w:bookmarkStart w:id="8" w:name="_Ref536803048"/>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3C798E">
        <w:rPr>
          <w:b/>
          <w:i w:val="0"/>
          <w:noProof/>
          <w:color w:val="auto"/>
          <w:sz w:val="20"/>
          <w:szCs w:val="20"/>
        </w:rPr>
        <w:t>7</w:t>
      </w:r>
      <w:r w:rsidRPr="00D472C8">
        <w:rPr>
          <w:b/>
          <w:i w:val="0"/>
          <w:color w:val="auto"/>
          <w:sz w:val="20"/>
          <w:szCs w:val="20"/>
        </w:rPr>
        <w:fldChar w:fldCharType="end"/>
      </w:r>
      <w:r w:rsidRPr="00D472C8">
        <w:rPr>
          <w:b/>
          <w:i w:val="0"/>
          <w:color w:val="auto"/>
          <w:sz w:val="20"/>
          <w:szCs w:val="20"/>
        </w:rPr>
        <w:t xml:space="preserve">. </w:t>
      </w:r>
      <w:r w:rsidR="00457B8E">
        <w:rPr>
          <w:b/>
          <w:i w:val="0"/>
          <w:color w:val="auto"/>
          <w:sz w:val="20"/>
          <w:szCs w:val="20"/>
        </w:rPr>
        <w:t xml:space="preserve">During a per DRB DAPS HO, </w:t>
      </w:r>
      <w:r>
        <w:rPr>
          <w:b/>
          <w:i w:val="0"/>
          <w:color w:val="auto"/>
          <w:sz w:val="20"/>
          <w:szCs w:val="20"/>
        </w:rPr>
        <w:t>UE</w:t>
      </w:r>
      <w:r w:rsidR="00EA1340">
        <w:rPr>
          <w:b/>
          <w:i w:val="0"/>
          <w:color w:val="auto"/>
          <w:sz w:val="20"/>
          <w:szCs w:val="20"/>
        </w:rPr>
        <w:t xml:space="preserve"> maintains the source connection configuration for non-</w:t>
      </w:r>
      <w:r w:rsidR="0065407B">
        <w:rPr>
          <w:b/>
          <w:i w:val="0"/>
          <w:color w:val="auto"/>
          <w:sz w:val="20"/>
          <w:szCs w:val="20"/>
        </w:rPr>
        <w:t>DAPS</w:t>
      </w:r>
      <w:r w:rsidR="00EA1340">
        <w:rPr>
          <w:b/>
          <w:i w:val="0"/>
          <w:color w:val="auto"/>
          <w:sz w:val="20"/>
          <w:szCs w:val="20"/>
        </w:rPr>
        <w:t xml:space="preserve"> HO DRBs.</w:t>
      </w:r>
      <w:bookmarkEnd w:id="7"/>
      <w:r w:rsidR="00EA1340">
        <w:rPr>
          <w:b/>
          <w:i w:val="0"/>
          <w:color w:val="auto"/>
          <w:sz w:val="20"/>
          <w:szCs w:val="20"/>
        </w:rPr>
        <w:t xml:space="preserve"> </w:t>
      </w:r>
    </w:p>
    <w:p w14:paraId="51042CA9" w14:textId="287DCF2D" w:rsidR="00EA1340" w:rsidRDefault="0042223A" w:rsidP="00EA1340">
      <w:pPr>
        <w:pStyle w:val="Caption"/>
        <w:spacing w:after="0"/>
        <w:rPr>
          <w:b/>
          <w:i w:val="0"/>
          <w:color w:val="auto"/>
          <w:sz w:val="20"/>
          <w:szCs w:val="20"/>
        </w:rPr>
      </w:pPr>
      <w:bookmarkStart w:id="9" w:name="_Ref20551458"/>
      <w:bookmarkStart w:id="10" w:name="_Ref536803049"/>
      <w:bookmarkEnd w:id="8"/>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3C798E">
        <w:rPr>
          <w:b/>
          <w:i w:val="0"/>
          <w:noProof/>
          <w:color w:val="auto"/>
          <w:sz w:val="20"/>
          <w:szCs w:val="20"/>
        </w:rPr>
        <w:t>8</w:t>
      </w:r>
      <w:r w:rsidRPr="00D472C8">
        <w:rPr>
          <w:b/>
          <w:i w:val="0"/>
          <w:color w:val="auto"/>
          <w:sz w:val="20"/>
          <w:szCs w:val="20"/>
        </w:rPr>
        <w:fldChar w:fldCharType="end"/>
      </w:r>
      <w:r w:rsidRPr="00D472C8">
        <w:rPr>
          <w:b/>
          <w:i w:val="0"/>
          <w:color w:val="auto"/>
          <w:sz w:val="20"/>
          <w:szCs w:val="20"/>
        </w:rPr>
        <w:t xml:space="preserve">. </w:t>
      </w:r>
      <w:r w:rsidR="00EA1340" w:rsidRPr="00D472C8">
        <w:rPr>
          <w:b/>
          <w:i w:val="0"/>
          <w:color w:val="auto"/>
          <w:sz w:val="20"/>
          <w:szCs w:val="20"/>
        </w:rPr>
        <w:t>On detecting a</w:t>
      </w:r>
      <w:r w:rsidR="00EA1340">
        <w:rPr>
          <w:b/>
          <w:i w:val="0"/>
          <w:color w:val="auto"/>
          <w:sz w:val="20"/>
          <w:szCs w:val="20"/>
        </w:rPr>
        <w:t xml:space="preserve"> </w:t>
      </w:r>
      <w:r w:rsidR="00EA1340" w:rsidRPr="00D472C8">
        <w:rPr>
          <w:b/>
          <w:i w:val="0"/>
          <w:color w:val="auto"/>
          <w:sz w:val="20"/>
          <w:szCs w:val="20"/>
        </w:rPr>
        <w:t>HO Failure (i.e.</w:t>
      </w:r>
      <w:r w:rsidR="00EA1340">
        <w:rPr>
          <w:b/>
          <w:i w:val="0"/>
          <w:color w:val="auto"/>
          <w:sz w:val="20"/>
          <w:szCs w:val="20"/>
        </w:rPr>
        <w:t xml:space="preserve"> </w:t>
      </w:r>
      <w:r w:rsidR="00EA1340" w:rsidRPr="00D472C8">
        <w:rPr>
          <w:b/>
          <w:i w:val="0"/>
          <w:color w:val="auto"/>
          <w:sz w:val="20"/>
          <w:szCs w:val="20"/>
        </w:rPr>
        <w:t xml:space="preserve">T304 expiry) or on detecting RLF on target cell connection (while the source cell connection is active) </w:t>
      </w:r>
      <w:r w:rsidR="00457B8E">
        <w:rPr>
          <w:b/>
          <w:i w:val="0"/>
          <w:color w:val="auto"/>
          <w:sz w:val="20"/>
          <w:szCs w:val="20"/>
        </w:rPr>
        <w:t>during per DRB</w:t>
      </w:r>
      <w:r w:rsidR="00EA1340">
        <w:rPr>
          <w:b/>
          <w:i w:val="0"/>
          <w:color w:val="auto"/>
          <w:sz w:val="20"/>
          <w:szCs w:val="20"/>
        </w:rPr>
        <w:t xml:space="preserve"> </w:t>
      </w:r>
      <w:r w:rsidR="0065407B">
        <w:rPr>
          <w:b/>
          <w:i w:val="0"/>
          <w:color w:val="auto"/>
          <w:sz w:val="20"/>
          <w:szCs w:val="20"/>
        </w:rPr>
        <w:t>DAPS</w:t>
      </w:r>
      <w:r w:rsidR="00EA1340">
        <w:rPr>
          <w:b/>
          <w:i w:val="0"/>
          <w:color w:val="auto"/>
          <w:sz w:val="20"/>
          <w:szCs w:val="20"/>
        </w:rPr>
        <w:t xml:space="preserve"> HO</w:t>
      </w:r>
      <w:r w:rsidR="00EA1340" w:rsidRPr="00D472C8">
        <w:rPr>
          <w:b/>
          <w:i w:val="0"/>
          <w:color w:val="auto"/>
          <w:sz w:val="20"/>
          <w:szCs w:val="20"/>
        </w:rPr>
        <w:t xml:space="preserve">, UE </w:t>
      </w:r>
      <w:r w:rsidR="00EA1340">
        <w:rPr>
          <w:b/>
          <w:i w:val="0"/>
          <w:color w:val="auto"/>
          <w:sz w:val="20"/>
          <w:szCs w:val="20"/>
        </w:rPr>
        <w:t>will follow the below procedures:</w:t>
      </w:r>
      <w:bookmarkEnd w:id="9"/>
    </w:p>
    <w:p w14:paraId="2981D79C" w14:textId="77777777" w:rsidR="00EA1340" w:rsidRDefault="00EA1340" w:rsidP="00EA1340">
      <w:pPr>
        <w:pStyle w:val="Caption"/>
        <w:numPr>
          <w:ilvl w:val="0"/>
          <w:numId w:val="22"/>
        </w:numPr>
        <w:spacing w:after="0"/>
        <w:rPr>
          <w:b/>
          <w:i w:val="0"/>
          <w:color w:val="auto"/>
          <w:sz w:val="20"/>
          <w:szCs w:val="20"/>
        </w:rPr>
      </w:pPr>
      <w:r>
        <w:rPr>
          <w:b/>
          <w:i w:val="0"/>
          <w:color w:val="auto"/>
          <w:sz w:val="20"/>
          <w:szCs w:val="20"/>
        </w:rPr>
        <w:t xml:space="preserve">declare </w:t>
      </w:r>
      <w:r w:rsidRPr="00D472C8">
        <w:rPr>
          <w:b/>
          <w:i w:val="0"/>
          <w:color w:val="auto"/>
          <w:sz w:val="20"/>
          <w:szCs w:val="20"/>
        </w:rPr>
        <w:t>RLF on target connection but not trigger RRC reestablishment</w:t>
      </w:r>
      <w:r>
        <w:rPr>
          <w:b/>
          <w:i w:val="0"/>
          <w:color w:val="auto"/>
          <w:sz w:val="20"/>
          <w:szCs w:val="20"/>
        </w:rPr>
        <w:t xml:space="preserve"> </w:t>
      </w:r>
    </w:p>
    <w:p w14:paraId="0C5BD379" w14:textId="3152EF07" w:rsidR="00EA1340" w:rsidRDefault="00EA1340" w:rsidP="00EA1340">
      <w:pPr>
        <w:pStyle w:val="Caption"/>
        <w:numPr>
          <w:ilvl w:val="0"/>
          <w:numId w:val="22"/>
        </w:numPr>
        <w:spacing w:after="0"/>
        <w:rPr>
          <w:b/>
          <w:i w:val="0"/>
          <w:color w:val="auto"/>
          <w:sz w:val="20"/>
          <w:szCs w:val="20"/>
        </w:rPr>
      </w:pPr>
      <w:r>
        <w:rPr>
          <w:b/>
          <w:i w:val="0"/>
          <w:color w:val="auto"/>
          <w:sz w:val="20"/>
          <w:szCs w:val="20"/>
        </w:rPr>
        <w:t xml:space="preserve">fallback to source connection and </w:t>
      </w:r>
      <w:r w:rsidRPr="00D472C8">
        <w:rPr>
          <w:b/>
          <w:i w:val="0"/>
          <w:color w:val="auto"/>
          <w:sz w:val="20"/>
          <w:szCs w:val="20"/>
        </w:rPr>
        <w:t xml:space="preserve">operate </w:t>
      </w:r>
      <w:r>
        <w:rPr>
          <w:b/>
          <w:i w:val="0"/>
          <w:color w:val="auto"/>
          <w:sz w:val="20"/>
          <w:szCs w:val="20"/>
        </w:rPr>
        <w:t>both non-</w:t>
      </w:r>
      <w:r w:rsidR="0065407B">
        <w:rPr>
          <w:b/>
          <w:i w:val="0"/>
          <w:color w:val="auto"/>
          <w:sz w:val="20"/>
          <w:szCs w:val="20"/>
        </w:rPr>
        <w:t>DAPS</w:t>
      </w:r>
      <w:r>
        <w:rPr>
          <w:b/>
          <w:i w:val="0"/>
          <w:color w:val="auto"/>
          <w:sz w:val="20"/>
          <w:szCs w:val="20"/>
        </w:rPr>
        <w:t xml:space="preserve">-DRBs and </w:t>
      </w:r>
      <w:r w:rsidR="0065407B">
        <w:rPr>
          <w:b/>
          <w:i w:val="0"/>
          <w:color w:val="auto"/>
          <w:sz w:val="20"/>
          <w:szCs w:val="20"/>
        </w:rPr>
        <w:t>DAPS</w:t>
      </w:r>
      <w:r>
        <w:rPr>
          <w:b/>
          <w:i w:val="0"/>
          <w:color w:val="auto"/>
          <w:sz w:val="20"/>
          <w:szCs w:val="20"/>
        </w:rPr>
        <w:t xml:space="preserve">-DRBs </w:t>
      </w:r>
      <w:r w:rsidRPr="00D472C8">
        <w:rPr>
          <w:b/>
          <w:i w:val="0"/>
          <w:color w:val="auto"/>
          <w:sz w:val="20"/>
          <w:szCs w:val="20"/>
        </w:rPr>
        <w:t>using the source cell connection</w:t>
      </w:r>
      <w:r>
        <w:rPr>
          <w:b/>
          <w:i w:val="0"/>
          <w:color w:val="auto"/>
          <w:sz w:val="20"/>
          <w:szCs w:val="20"/>
        </w:rPr>
        <w:t xml:space="preserve"> configuration</w:t>
      </w:r>
    </w:p>
    <w:p w14:paraId="76CE28F9" w14:textId="1C4C9649" w:rsidR="00EA1340" w:rsidRPr="00EA1340" w:rsidRDefault="00EA1340" w:rsidP="00EA1340">
      <w:pPr>
        <w:pStyle w:val="Caption"/>
        <w:numPr>
          <w:ilvl w:val="0"/>
          <w:numId w:val="22"/>
        </w:numPr>
        <w:spacing w:after="0"/>
        <w:rPr>
          <w:b/>
          <w:i w:val="0"/>
          <w:color w:val="auto"/>
          <w:sz w:val="20"/>
          <w:szCs w:val="20"/>
        </w:rPr>
      </w:pPr>
      <w:r w:rsidRPr="00EA1340">
        <w:rPr>
          <w:b/>
          <w:i w:val="0"/>
          <w:color w:val="auto"/>
          <w:sz w:val="20"/>
          <w:szCs w:val="20"/>
        </w:rPr>
        <w:t>sends Radio Link Failure information to the source cell including an appropriate failure cause and any available target cell Measurement results.</w:t>
      </w:r>
    </w:p>
    <w:p w14:paraId="146A1D38" w14:textId="3F11FB3C" w:rsidR="0042223A" w:rsidRPr="00EA1340" w:rsidRDefault="00EA1340" w:rsidP="00EA1340">
      <w:pPr>
        <w:pStyle w:val="Caption"/>
        <w:spacing w:before="120"/>
        <w:rPr>
          <w:b/>
          <w:i w:val="0"/>
          <w:color w:val="auto"/>
          <w:sz w:val="20"/>
          <w:szCs w:val="20"/>
        </w:rPr>
      </w:pPr>
      <w:bookmarkStart w:id="11" w:name="_Ref20551463"/>
      <w:bookmarkStart w:id="12" w:name="_Ref20551805"/>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3C798E">
        <w:rPr>
          <w:b/>
          <w:i w:val="0"/>
          <w:noProof/>
          <w:color w:val="auto"/>
          <w:sz w:val="20"/>
          <w:szCs w:val="20"/>
        </w:rPr>
        <w:t>9</w:t>
      </w:r>
      <w:r w:rsidRPr="00D472C8">
        <w:rPr>
          <w:b/>
          <w:i w:val="0"/>
          <w:color w:val="auto"/>
          <w:sz w:val="20"/>
          <w:szCs w:val="20"/>
        </w:rPr>
        <w:fldChar w:fldCharType="end"/>
      </w:r>
      <w:r w:rsidRPr="00D472C8">
        <w:rPr>
          <w:b/>
          <w:i w:val="0"/>
          <w:color w:val="auto"/>
          <w:sz w:val="20"/>
          <w:szCs w:val="20"/>
        </w:rPr>
        <w:t xml:space="preserve">. </w:t>
      </w:r>
      <w:bookmarkEnd w:id="10"/>
      <w:bookmarkEnd w:id="11"/>
      <w:r w:rsidR="00FC3C92" w:rsidRPr="00FC3C92">
        <w:rPr>
          <w:b/>
          <w:i w:val="0"/>
          <w:color w:val="auto"/>
          <w:sz w:val="20"/>
          <w:szCs w:val="20"/>
        </w:rPr>
        <w:t xml:space="preserve">UE trigger RRC Reestablishment during </w:t>
      </w:r>
      <w:r w:rsidR="00457B8E">
        <w:rPr>
          <w:b/>
          <w:i w:val="0"/>
          <w:color w:val="auto"/>
          <w:sz w:val="20"/>
          <w:szCs w:val="20"/>
        </w:rPr>
        <w:t xml:space="preserve">per DRB </w:t>
      </w:r>
      <w:r w:rsidR="0065407B">
        <w:rPr>
          <w:b/>
          <w:i w:val="0"/>
          <w:color w:val="auto"/>
          <w:sz w:val="20"/>
          <w:szCs w:val="20"/>
        </w:rPr>
        <w:t>DAPS</w:t>
      </w:r>
      <w:r w:rsidR="00FC3C92" w:rsidRPr="00FC3C92">
        <w:rPr>
          <w:b/>
          <w:i w:val="0"/>
          <w:color w:val="auto"/>
          <w:sz w:val="20"/>
          <w:szCs w:val="20"/>
        </w:rPr>
        <w:t xml:space="preserve"> HO, only when both the source cell connection and target cell connection fails (due to RLF or </w:t>
      </w:r>
      <w:r w:rsidR="0065407B">
        <w:rPr>
          <w:b/>
          <w:i w:val="0"/>
          <w:color w:val="auto"/>
          <w:sz w:val="20"/>
          <w:szCs w:val="20"/>
        </w:rPr>
        <w:t>DAPS</w:t>
      </w:r>
      <w:r w:rsidR="00FC3C92" w:rsidRPr="00FC3C92">
        <w:rPr>
          <w:b/>
          <w:i w:val="0"/>
          <w:color w:val="auto"/>
          <w:sz w:val="20"/>
          <w:szCs w:val="20"/>
        </w:rPr>
        <w:t xml:space="preserve"> HO failure).</w:t>
      </w:r>
      <w:bookmarkEnd w:id="12"/>
    </w:p>
    <w:p w14:paraId="7DA7E7E3" w14:textId="77777777" w:rsidR="002E587A" w:rsidRDefault="002E587A" w:rsidP="002E587A">
      <w:pPr>
        <w:pStyle w:val="Heading1"/>
      </w:pPr>
      <w:r>
        <w:t>3. Conclusion</w:t>
      </w:r>
    </w:p>
    <w:p w14:paraId="2D77F510" w14:textId="77777777" w:rsidR="002E587A" w:rsidRDefault="002E587A" w:rsidP="002E587A">
      <w:pPr>
        <w:spacing w:before="120" w:after="0"/>
      </w:pPr>
      <w:bookmarkStart w:id="13" w:name="_Hlk512894710"/>
      <w:r>
        <w:t>Based on the above discussions, we recommend RAN2 discusses the following observations and proposals:</w:t>
      </w:r>
      <w:bookmarkEnd w:id="13"/>
    </w:p>
    <w:bookmarkStart w:id="14" w:name="_Hlk20551691"/>
    <w:p w14:paraId="46B4F854" w14:textId="40A27393" w:rsidR="00EA1340" w:rsidRDefault="00EA1340" w:rsidP="002E587A">
      <w:pPr>
        <w:spacing w:before="120" w:after="0"/>
      </w:pPr>
      <w:r w:rsidRPr="00EA1340">
        <w:fldChar w:fldCharType="begin"/>
      </w:r>
      <w:r w:rsidRPr="00EA1340">
        <w:instrText xml:space="preserve"> REF _Ref20551439 \h  \* MERGEFORMAT </w:instrText>
      </w:r>
      <w:r w:rsidRPr="00EA1340">
        <w:fldChar w:fldCharType="separate"/>
      </w:r>
      <w:r w:rsidR="00457B8E" w:rsidRPr="00495C83">
        <w:rPr>
          <w:b/>
        </w:rPr>
        <w:t xml:space="preserve">Proposal </w:t>
      </w:r>
      <w:r w:rsidR="00457B8E">
        <w:rPr>
          <w:b/>
          <w:noProof/>
        </w:rPr>
        <w:t>1</w:t>
      </w:r>
      <w:r w:rsidR="00457B8E" w:rsidRPr="00495C83">
        <w:rPr>
          <w:b/>
          <w:noProof/>
        </w:rPr>
        <w:t>.</w:t>
      </w:r>
      <w:r w:rsidR="00457B8E" w:rsidRPr="00495C83">
        <w:rPr>
          <w:b/>
        </w:rPr>
        <w:t xml:space="preserve"> </w:t>
      </w:r>
      <w:r w:rsidR="00457B8E">
        <w:rPr>
          <w:b/>
        </w:rPr>
        <w:t>Consider supporting per DRB DAPS HO in addition to per UE DAPS HO, i.e. configure DAPS HO only for DRBs that requires reduced user data interruption.</w:t>
      </w:r>
      <w:r w:rsidRPr="00EA1340">
        <w:fldChar w:fldCharType="end"/>
      </w:r>
    </w:p>
    <w:p w14:paraId="30D015FE" w14:textId="4974D47D" w:rsidR="003C798E" w:rsidRPr="00EA1340" w:rsidRDefault="003C798E" w:rsidP="002E587A">
      <w:pPr>
        <w:spacing w:before="120" w:after="0"/>
      </w:pPr>
      <w:r>
        <w:fldChar w:fldCharType="begin"/>
      </w:r>
      <w:r>
        <w:instrText xml:space="preserve"> REF _Ref20839797 \h </w:instrText>
      </w:r>
      <w:r>
        <w:fldChar w:fldCharType="separate"/>
      </w:r>
      <w:r w:rsidR="00457B8E" w:rsidRPr="003C798E">
        <w:rPr>
          <w:b/>
        </w:rPr>
        <w:t xml:space="preserve">Proposal </w:t>
      </w:r>
      <w:r w:rsidR="00457B8E">
        <w:rPr>
          <w:b/>
          <w:noProof/>
        </w:rPr>
        <w:t>2</w:t>
      </w:r>
      <w:r w:rsidR="00457B8E" w:rsidRPr="003C798E">
        <w:rPr>
          <w:b/>
        </w:rPr>
        <w:t xml:space="preserve">. </w:t>
      </w:r>
      <w:r w:rsidR="00457B8E" w:rsidRPr="0065407B">
        <w:rPr>
          <w:b/>
        </w:rPr>
        <w:t xml:space="preserve">UE indicates the max. number of </w:t>
      </w:r>
      <w:r w:rsidR="00457B8E">
        <w:rPr>
          <w:b/>
        </w:rPr>
        <w:t>DAPS HO DRBs</w:t>
      </w:r>
      <w:r w:rsidR="00457B8E" w:rsidRPr="0065407B">
        <w:rPr>
          <w:b/>
        </w:rPr>
        <w:t xml:space="preserve"> support as part of the MBB HO capability, and, further indicate the </w:t>
      </w:r>
      <w:r w:rsidR="00457B8E">
        <w:rPr>
          <w:b/>
        </w:rPr>
        <w:t xml:space="preserve">preference on the </w:t>
      </w:r>
      <w:r w:rsidR="00457B8E" w:rsidRPr="0065407B">
        <w:rPr>
          <w:b/>
        </w:rPr>
        <w:t xml:space="preserve">specific DRBs which need to be supported for </w:t>
      </w:r>
      <w:r w:rsidR="00457B8E">
        <w:rPr>
          <w:b/>
        </w:rPr>
        <w:t>DAPS</w:t>
      </w:r>
      <w:r w:rsidR="00457B8E" w:rsidRPr="0065407B">
        <w:rPr>
          <w:b/>
        </w:rPr>
        <w:t xml:space="preserve"> HO.</w:t>
      </w:r>
      <w:r>
        <w:fldChar w:fldCharType="end"/>
      </w:r>
    </w:p>
    <w:p w14:paraId="528F9A16" w14:textId="2C407739" w:rsidR="00EA1340" w:rsidRPr="00EA1340" w:rsidRDefault="00EA1340" w:rsidP="002E587A">
      <w:pPr>
        <w:spacing w:before="120" w:after="0"/>
      </w:pPr>
      <w:r w:rsidRPr="00EA1340">
        <w:fldChar w:fldCharType="begin"/>
      </w:r>
      <w:r w:rsidRPr="00EA1340">
        <w:instrText xml:space="preserve"> REF _Ref20551443 \h  \* MERGEFORMAT </w:instrText>
      </w:r>
      <w:r w:rsidRPr="00EA1340">
        <w:fldChar w:fldCharType="separate"/>
      </w:r>
      <w:r w:rsidR="00457B8E" w:rsidRPr="00495C83">
        <w:rPr>
          <w:b/>
        </w:rPr>
        <w:t xml:space="preserve">Proposal </w:t>
      </w:r>
      <w:r w:rsidR="00457B8E">
        <w:rPr>
          <w:b/>
          <w:noProof/>
        </w:rPr>
        <w:t>3</w:t>
      </w:r>
      <w:r w:rsidR="00457B8E" w:rsidRPr="00495C83">
        <w:rPr>
          <w:b/>
          <w:noProof/>
        </w:rPr>
        <w:t>.</w:t>
      </w:r>
      <w:r w:rsidR="00457B8E" w:rsidRPr="00495C83">
        <w:rPr>
          <w:b/>
        </w:rPr>
        <w:t xml:space="preserve"> </w:t>
      </w:r>
      <w:r w:rsidR="00457B8E" w:rsidRPr="00774D41">
        <w:rPr>
          <w:b/>
        </w:rPr>
        <w:t>Introduce a flag ‘</w:t>
      </w:r>
      <w:r w:rsidR="00457B8E">
        <w:rPr>
          <w:b/>
        </w:rPr>
        <w:t>daps</w:t>
      </w:r>
      <w:r w:rsidR="00457B8E" w:rsidRPr="00774D41">
        <w:rPr>
          <w:b/>
        </w:rPr>
        <w:t>-ho’</w:t>
      </w:r>
      <w:r w:rsidR="00457B8E">
        <w:rPr>
          <w:b/>
        </w:rPr>
        <w:t xml:space="preserve"> in the </w:t>
      </w:r>
      <w:r w:rsidR="00457B8E" w:rsidRPr="00774D41">
        <w:rPr>
          <w:b/>
        </w:rPr>
        <w:t>‘DRB-</w:t>
      </w:r>
      <w:proofErr w:type="spellStart"/>
      <w:r w:rsidR="00457B8E" w:rsidRPr="00774D41">
        <w:rPr>
          <w:b/>
        </w:rPr>
        <w:t>ToAddMod</w:t>
      </w:r>
      <w:proofErr w:type="spellEnd"/>
      <w:r w:rsidR="00457B8E" w:rsidRPr="00774D41">
        <w:rPr>
          <w:b/>
        </w:rPr>
        <w:t xml:space="preserve">’ field to be set to TRUE only for </w:t>
      </w:r>
      <w:r w:rsidR="00457B8E">
        <w:rPr>
          <w:b/>
        </w:rPr>
        <w:t xml:space="preserve">DAPS HO </w:t>
      </w:r>
      <w:r w:rsidR="00457B8E" w:rsidRPr="00774D41">
        <w:rPr>
          <w:b/>
        </w:rPr>
        <w:t>DRBs and set to FALSE for other DRBs</w:t>
      </w:r>
      <w:r w:rsidR="00457B8E">
        <w:rPr>
          <w:b/>
        </w:rPr>
        <w:t>.</w:t>
      </w:r>
      <w:r w:rsidRPr="00EA1340">
        <w:fldChar w:fldCharType="end"/>
      </w:r>
    </w:p>
    <w:p w14:paraId="60BF6162" w14:textId="14DFE104" w:rsidR="00EA1340" w:rsidRDefault="00EA1340" w:rsidP="002E587A">
      <w:pPr>
        <w:spacing w:before="120" w:after="0"/>
      </w:pPr>
      <w:r w:rsidRPr="00EA1340">
        <w:fldChar w:fldCharType="begin"/>
      </w:r>
      <w:r w:rsidRPr="00EA1340">
        <w:instrText xml:space="preserve"> REF _Ref20551450 \h  \* MERGEFORMAT </w:instrText>
      </w:r>
      <w:r w:rsidRPr="00EA1340">
        <w:fldChar w:fldCharType="separate"/>
      </w:r>
      <w:r w:rsidR="00457B8E" w:rsidRPr="00495C83">
        <w:rPr>
          <w:b/>
        </w:rPr>
        <w:t xml:space="preserve">Proposal </w:t>
      </w:r>
      <w:r w:rsidR="00457B8E">
        <w:rPr>
          <w:b/>
          <w:noProof/>
        </w:rPr>
        <w:t>4</w:t>
      </w:r>
      <w:r w:rsidR="00457B8E" w:rsidRPr="00495C83">
        <w:rPr>
          <w:b/>
          <w:noProof/>
        </w:rPr>
        <w:t>.</w:t>
      </w:r>
      <w:r w:rsidR="00457B8E" w:rsidRPr="00495C83">
        <w:rPr>
          <w:b/>
        </w:rPr>
        <w:t xml:space="preserve"> </w:t>
      </w:r>
      <w:r w:rsidR="00457B8E">
        <w:rPr>
          <w:b/>
        </w:rPr>
        <w:t>Always set ‘</w:t>
      </w:r>
      <w:proofErr w:type="spellStart"/>
      <w:r w:rsidR="00457B8E" w:rsidRPr="006036F6">
        <w:rPr>
          <w:b/>
        </w:rPr>
        <w:t>reestablishPDCP</w:t>
      </w:r>
      <w:proofErr w:type="spellEnd"/>
      <w:r w:rsidR="00457B8E">
        <w:rPr>
          <w:b/>
        </w:rPr>
        <w:t>’</w:t>
      </w:r>
      <w:r w:rsidR="00457B8E" w:rsidRPr="006036F6">
        <w:rPr>
          <w:b/>
        </w:rPr>
        <w:t xml:space="preserve"> field </w:t>
      </w:r>
      <w:r w:rsidR="00457B8E">
        <w:rPr>
          <w:b/>
        </w:rPr>
        <w:t xml:space="preserve">in the </w:t>
      </w:r>
      <w:r w:rsidR="00457B8E" w:rsidRPr="00774D41">
        <w:rPr>
          <w:b/>
        </w:rPr>
        <w:t>‘DRB-</w:t>
      </w:r>
      <w:proofErr w:type="spellStart"/>
      <w:r w:rsidR="00457B8E" w:rsidRPr="00774D41">
        <w:rPr>
          <w:b/>
        </w:rPr>
        <w:t>ToAddMod</w:t>
      </w:r>
      <w:proofErr w:type="spellEnd"/>
      <w:r w:rsidR="00457B8E" w:rsidRPr="00774D41">
        <w:rPr>
          <w:b/>
        </w:rPr>
        <w:t xml:space="preserve">’ field </w:t>
      </w:r>
      <w:r w:rsidR="00457B8E" w:rsidRPr="006036F6">
        <w:rPr>
          <w:b/>
        </w:rPr>
        <w:t xml:space="preserve">to FALSE for </w:t>
      </w:r>
      <w:r w:rsidR="00457B8E">
        <w:rPr>
          <w:b/>
        </w:rPr>
        <w:t xml:space="preserve">DAPS HO </w:t>
      </w:r>
      <w:r w:rsidR="00457B8E" w:rsidRPr="006036F6">
        <w:rPr>
          <w:b/>
        </w:rPr>
        <w:t>DRBs</w:t>
      </w:r>
      <w:r w:rsidR="00457B8E">
        <w:rPr>
          <w:b/>
        </w:rPr>
        <w:t>.</w:t>
      </w:r>
      <w:r w:rsidRPr="00EA1340">
        <w:fldChar w:fldCharType="end"/>
      </w:r>
    </w:p>
    <w:p w14:paraId="1653DA70" w14:textId="490BB2A6" w:rsidR="003C798E" w:rsidRDefault="003C798E" w:rsidP="002E587A">
      <w:pPr>
        <w:spacing w:before="120" w:after="0"/>
      </w:pPr>
      <w:r>
        <w:fldChar w:fldCharType="begin"/>
      </w:r>
      <w:r>
        <w:instrText xml:space="preserve"> REF _Ref20839808 \h </w:instrText>
      </w:r>
      <w:r>
        <w:fldChar w:fldCharType="separate"/>
      </w:r>
      <w:r w:rsidR="00457B8E" w:rsidRPr="00981884">
        <w:rPr>
          <w:b/>
        </w:rPr>
        <w:t xml:space="preserve">Proposal </w:t>
      </w:r>
      <w:r w:rsidR="00457B8E">
        <w:rPr>
          <w:b/>
          <w:noProof/>
        </w:rPr>
        <w:t>5</w:t>
      </w:r>
      <w:r w:rsidR="00457B8E" w:rsidRPr="00981884">
        <w:rPr>
          <w:b/>
        </w:rPr>
        <w:t xml:space="preserve">. Like traditional HO, UE will stop transmitting/receiving data (including HARQ </w:t>
      </w:r>
      <w:proofErr w:type="spellStart"/>
      <w:r w:rsidR="00457B8E" w:rsidRPr="00981884">
        <w:rPr>
          <w:b/>
        </w:rPr>
        <w:t>retx</w:t>
      </w:r>
      <w:proofErr w:type="spellEnd"/>
      <w:r w:rsidR="00457B8E" w:rsidRPr="00981884">
        <w:rPr>
          <w:b/>
        </w:rPr>
        <w:t>, RLC control PDUs) on the source connection for the non-</w:t>
      </w:r>
      <w:r w:rsidR="00457B8E">
        <w:rPr>
          <w:b/>
        </w:rPr>
        <w:t>DAPS</w:t>
      </w:r>
      <w:r w:rsidR="00457B8E" w:rsidRPr="00981884">
        <w:rPr>
          <w:b/>
        </w:rPr>
        <w:t xml:space="preserve"> DRBs, after receiving the HO command.</w:t>
      </w:r>
      <w:r>
        <w:fldChar w:fldCharType="end"/>
      </w:r>
    </w:p>
    <w:p w14:paraId="4852C3C7" w14:textId="430C005E" w:rsidR="003C798E" w:rsidRPr="00EA1340" w:rsidRDefault="003C798E" w:rsidP="002E587A">
      <w:pPr>
        <w:spacing w:before="120" w:after="0"/>
      </w:pPr>
      <w:r>
        <w:fldChar w:fldCharType="begin"/>
      </w:r>
      <w:r>
        <w:instrText xml:space="preserve"> REF _Ref20839812 \h </w:instrText>
      </w:r>
      <w:r>
        <w:fldChar w:fldCharType="separate"/>
      </w:r>
      <w:r w:rsidR="00457B8E" w:rsidRPr="00981884">
        <w:rPr>
          <w:b/>
        </w:rPr>
        <w:t xml:space="preserve">Proposal </w:t>
      </w:r>
      <w:r w:rsidR="00457B8E">
        <w:rPr>
          <w:b/>
          <w:noProof/>
        </w:rPr>
        <w:t>6</w:t>
      </w:r>
      <w:r w:rsidR="00457B8E" w:rsidRPr="00981884">
        <w:rPr>
          <w:b/>
        </w:rPr>
        <w:t>. Like traditional HO, UE resumes transmitting/receiving data on the target connection for the non-</w:t>
      </w:r>
      <w:r w:rsidR="00457B8E">
        <w:rPr>
          <w:b/>
        </w:rPr>
        <w:t>DAPS</w:t>
      </w:r>
      <w:r w:rsidR="00457B8E" w:rsidRPr="00981884">
        <w:rPr>
          <w:b/>
        </w:rPr>
        <w:t xml:space="preserve"> DRBs, after successful HO to the target </w:t>
      </w:r>
      <w:proofErr w:type="spellStart"/>
      <w:r w:rsidR="00457B8E" w:rsidRPr="00981884">
        <w:rPr>
          <w:b/>
        </w:rPr>
        <w:t>gNB</w:t>
      </w:r>
      <w:proofErr w:type="spellEnd"/>
      <w:r w:rsidR="00457B8E" w:rsidRPr="00981884">
        <w:rPr>
          <w:b/>
        </w:rPr>
        <w:t>.</w:t>
      </w:r>
      <w:r>
        <w:fldChar w:fldCharType="end"/>
      </w:r>
    </w:p>
    <w:p w14:paraId="4678E81C" w14:textId="722D7433" w:rsidR="00EA1340" w:rsidRPr="00EA1340" w:rsidRDefault="00EA1340" w:rsidP="002E587A">
      <w:pPr>
        <w:spacing w:before="120" w:after="0"/>
      </w:pPr>
      <w:r w:rsidRPr="00EA1340">
        <w:fldChar w:fldCharType="begin"/>
      </w:r>
      <w:r w:rsidRPr="00EA1340">
        <w:instrText xml:space="preserve"> REF _Ref20551454 \h  \* MERGEFORMAT </w:instrText>
      </w:r>
      <w:r w:rsidRPr="00EA1340">
        <w:fldChar w:fldCharType="separate"/>
      </w:r>
      <w:r w:rsidR="00457B8E" w:rsidRPr="00D472C8">
        <w:rPr>
          <w:b/>
        </w:rPr>
        <w:t xml:space="preserve">Proposal </w:t>
      </w:r>
      <w:r w:rsidR="00457B8E">
        <w:rPr>
          <w:b/>
          <w:noProof/>
        </w:rPr>
        <w:t>7</w:t>
      </w:r>
      <w:r w:rsidR="00457B8E" w:rsidRPr="00D472C8">
        <w:rPr>
          <w:b/>
          <w:noProof/>
        </w:rPr>
        <w:t>.</w:t>
      </w:r>
      <w:r w:rsidR="00457B8E" w:rsidRPr="00D472C8">
        <w:rPr>
          <w:b/>
        </w:rPr>
        <w:t xml:space="preserve"> </w:t>
      </w:r>
      <w:r w:rsidR="00457B8E" w:rsidRPr="002B283D">
        <w:rPr>
          <w:b/>
        </w:rPr>
        <w:t xml:space="preserve">During a per DRB DAPS HO, </w:t>
      </w:r>
      <w:r w:rsidR="00457B8E">
        <w:rPr>
          <w:b/>
        </w:rPr>
        <w:t>UE maintains the source connection configuration for non-DAPS HO DRBs.</w:t>
      </w:r>
      <w:r w:rsidRPr="00EA1340">
        <w:fldChar w:fldCharType="end"/>
      </w:r>
    </w:p>
    <w:p w14:paraId="04634214" w14:textId="6CE7D025" w:rsidR="00EA1340" w:rsidRPr="00EA1340" w:rsidRDefault="00EA1340" w:rsidP="002E587A">
      <w:pPr>
        <w:spacing w:before="120" w:after="0"/>
      </w:pPr>
      <w:r w:rsidRPr="00EA1340">
        <w:fldChar w:fldCharType="begin"/>
      </w:r>
      <w:r w:rsidRPr="00EA1340">
        <w:instrText xml:space="preserve"> REF _Ref20551458 \h  \* MERGEFORMAT </w:instrText>
      </w:r>
      <w:r w:rsidRPr="00EA1340">
        <w:fldChar w:fldCharType="separate"/>
      </w:r>
      <w:r w:rsidR="00457B8E" w:rsidRPr="00D472C8">
        <w:rPr>
          <w:b/>
        </w:rPr>
        <w:t xml:space="preserve">Proposal </w:t>
      </w:r>
      <w:r w:rsidR="00457B8E">
        <w:rPr>
          <w:b/>
          <w:noProof/>
        </w:rPr>
        <w:t>8</w:t>
      </w:r>
      <w:r w:rsidR="00457B8E" w:rsidRPr="00D472C8">
        <w:rPr>
          <w:b/>
          <w:noProof/>
        </w:rPr>
        <w:t>.</w:t>
      </w:r>
      <w:r w:rsidR="00457B8E" w:rsidRPr="00D472C8">
        <w:rPr>
          <w:b/>
        </w:rPr>
        <w:t xml:space="preserve"> On detecting a</w:t>
      </w:r>
      <w:r w:rsidR="00457B8E">
        <w:rPr>
          <w:b/>
        </w:rPr>
        <w:t xml:space="preserve"> </w:t>
      </w:r>
      <w:r w:rsidR="00457B8E" w:rsidRPr="00D472C8">
        <w:rPr>
          <w:b/>
        </w:rPr>
        <w:t>HO Failure (i.e.</w:t>
      </w:r>
      <w:r w:rsidR="00457B8E">
        <w:rPr>
          <w:b/>
        </w:rPr>
        <w:t xml:space="preserve"> </w:t>
      </w:r>
      <w:r w:rsidR="00457B8E" w:rsidRPr="00D472C8">
        <w:rPr>
          <w:b/>
        </w:rPr>
        <w:t xml:space="preserve">T304 expiry) or on detecting RLF on target cell connection (while the source cell connection is active) </w:t>
      </w:r>
      <w:r w:rsidR="00457B8E" w:rsidRPr="002B283D">
        <w:rPr>
          <w:b/>
        </w:rPr>
        <w:t>during per DRB</w:t>
      </w:r>
      <w:r w:rsidR="00457B8E">
        <w:rPr>
          <w:b/>
        </w:rPr>
        <w:t xml:space="preserve"> DAPS HO</w:t>
      </w:r>
      <w:r w:rsidR="00457B8E" w:rsidRPr="00D472C8">
        <w:rPr>
          <w:b/>
        </w:rPr>
        <w:t xml:space="preserve">, UE </w:t>
      </w:r>
      <w:r w:rsidR="00457B8E">
        <w:rPr>
          <w:b/>
        </w:rPr>
        <w:t>will follow the below procedures:</w:t>
      </w:r>
      <w:r w:rsidRPr="00EA1340">
        <w:fldChar w:fldCharType="end"/>
      </w:r>
    </w:p>
    <w:p w14:paraId="23E70F8C" w14:textId="77777777" w:rsidR="00EA1340" w:rsidRPr="00EA1340" w:rsidRDefault="00EA1340" w:rsidP="00EA1340">
      <w:pPr>
        <w:pStyle w:val="Caption"/>
        <w:numPr>
          <w:ilvl w:val="0"/>
          <w:numId w:val="22"/>
        </w:numPr>
        <w:spacing w:after="0"/>
        <w:rPr>
          <w:b/>
          <w:i w:val="0"/>
          <w:iCs w:val="0"/>
          <w:color w:val="auto"/>
          <w:sz w:val="20"/>
          <w:szCs w:val="20"/>
        </w:rPr>
      </w:pPr>
      <w:r w:rsidRPr="00EA1340">
        <w:rPr>
          <w:b/>
          <w:i w:val="0"/>
          <w:iCs w:val="0"/>
          <w:color w:val="auto"/>
          <w:sz w:val="20"/>
          <w:szCs w:val="20"/>
        </w:rPr>
        <w:t xml:space="preserve">declare RLF on target connection but not trigger RRC reestablishment </w:t>
      </w:r>
    </w:p>
    <w:p w14:paraId="724C2262" w14:textId="3565BBB4" w:rsidR="00EA1340" w:rsidRPr="00EA1340" w:rsidRDefault="00EA1340" w:rsidP="00EA1340">
      <w:pPr>
        <w:pStyle w:val="Caption"/>
        <w:numPr>
          <w:ilvl w:val="0"/>
          <w:numId w:val="22"/>
        </w:numPr>
        <w:spacing w:after="0"/>
        <w:rPr>
          <w:b/>
          <w:i w:val="0"/>
          <w:iCs w:val="0"/>
          <w:color w:val="auto"/>
          <w:sz w:val="20"/>
          <w:szCs w:val="20"/>
        </w:rPr>
      </w:pPr>
      <w:r w:rsidRPr="00EA1340">
        <w:rPr>
          <w:b/>
          <w:i w:val="0"/>
          <w:iCs w:val="0"/>
          <w:color w:val="auto"/>
          <w:sz w:val="20"/>
          <w:szCs w:val="20"/>
        </w:rPr>
        <w:t>fallback to source connection and operate both non-</w:t>
      </w:r>
      <w:r w:rsidR="0065407B">
        <w:rPr>
          <w:b/>
          <w:i w:val="0"/>
          <w:iCs w:val="0"/>
          <w:color w:val="auto"/>
          <w:sz w:val="20"/>
          <w:szCs w:val="20"/>
        </w:rPr>
        <w:t>DAPS</w:t>
      </w:r>
      <w:r w:rsidRPr="00EA1340">
        <w:rPr>
          <w:b/>
          <w:i w:val="0"/>
          <w:iCs w:val="0"/>
          <w:color w:val="auto"/>
          <w:sz w:val="20"/>
          <w:szCs w:val="20"/>
        </w:rPr>
        <w:t xml:space="preserve">-DRBs and </w:t>
      </w:r>
      <w:r w:rsidR="0065407B">
        <w:rPr>
          <w:b/>
          <w:i w:val="0"/>
          <w:iCs w:val="0"/>
          <w:color w:val="auto"/>
          <w:sz w:val="20"/>
          <w:szCs w:val="20"/>
        </w:rPr>
        <w:t>DAPS</w:t>
      </w:r>
      <w:r w:rsidRPr="00EA1340">
        <w:rPr>
          <w:b/>
          <w:i w:val="0"/>
          <w:iCs w:val="0"/>
          <w:color w:val="auto"/>
          <w:sz w:val="20"/>
          <w:szCs w:val="20"/>
        </w:rPr>
        <w:t>-DRBs using the source cell connection configuration</w:t>
      </w:r>
    </w:p>
    <w:p w14:paraId="26C07C7F" w14:textId="4F89B986" w:rsidR="00FC3C92" w:rsidRPr="00FC3C92" w:rsidRDefault="00EA1340" w:rsidP="00FC3C92">
      <w:pPr>
        <w:pStyle w:val="Caption"/>
        <w:numPr>
          <w:ilvl w:val="0"/>
          <w:numId w:val="22"/>
        </w:numPr>
        <w:spacing w:after="0"/>
        <w:rPr>
          <w:b/>
          <w:i w:val="0"/>
          <w:iCs w:val="0"/>
          <w:color w:val="auto"/>
          <w:sz w:val="20"/>
          <w:szCs w:val="20"/>
        </w:rPr>
      </w:pPr>
      <w:r w:rsidRPr="00EA1340">
        <w:rPr>
          <w:b/>
          <w:i w:val="0"/>
          <w:iCs w:val="0"/>
          <w:color w:val="auto"/>
          <w:sz w:val="20"/>
          <w:szCs w:val="20"/>
        </w:rPr>
        <w:t>sends Radio Link Failure information to the source cell including an appropriate failure cause and any available target cell Measurement results.</w:t>
      </w:r>
    </w:p>
    <w:p w14:paraId="49B4F701" w14:textId="22ECD175" w:rsidR="00FC3C92" w:rsidRPr="00FC3C92" w:rsidRDefault="00FC3C92" w:rsidP="00FC3C92">
      <w:r>
        <w:fldChar w:fldCharType="begin"/>
      </w:r>
      <w:r>
        <w:instrText xml:space="preserve"> REF _Ref20551805 \h  \* MERGEFORMAT </w:instrText>
      </w:r>
      <w:r>
        <w:fldChar w:fldCharType="separate"/>
      </w:r>
      <w:r w:rsidR="00457B8E" w:rsidRPr="00D472C8">
        <w:rPr>
          <w:b/>
        </w:rPr>
        <w:t xml:space="preserve">Proposal </w:t>
      </w:r>
      <w:r w:rsidR="00457B8E" w:rsidRPr="00457B8E">
        <w:rPr>
          <w:b/>
          <w:iCs/>
          <w:noProof/>
        </w:rPr>
        <w:t>9</w:t>
      </w:r>
      <w:r w:rsidR="00457B8E" w:rsidRPr="002B283D">
        <w:rPr>
          <w:b/>
          <w:iCs/>
          <w:noProof/>
        </w:rPr>
        <w:t>.</w:t>
      </w:r>
      <w:r w:rsidR="00457B8E" w:rsidRPr="00D472C8">
        <w:rPr>
          <w:b/>
        </w:rPr>
        <w:t xml:space="preserve"> </w:t>
      </w:r>
      <w:r w:rsidR="00457B8E" w:rsidRPr="00FC3C92">
        <w:rPr>
          <w:b/>
        </w:rPr>
        <w:t xml:space="preserve">UE trigger RRC Reestablishment during </w:t>
      </w:r>
      <w:r w:rsidR="00457B8E" w:rsidRPr="002B283D">
        <w:rPr>
          <w:b/>
        </w:rPr>
        <w:t xml:space="preserve">per DRB </w:t>
      </w:r>
      <w:r w:rsidR="00457B8E">
        <w:rPr>
          <w:b/>
        </w:rPr>
        <w:t>DAPS</w:t>
      </w:r>
      <w:r w:rsidR="00457B8E" w:rsidRPr="00FC3C92">
        <w:rPr>
          <w:b/>
        </w:rPr>
        <w:t xml:space="preserve"> HO, only when both the source cell connection and target cell connection fails (due to RLF or </w:t>
      </w:r>
      <w:r w:rsidR="00457B8E">
        <w:rPr>
          <w:b/>
        </w:rPr>
        <w:t>DAPS</w:t>
      </w:r>
      <w:r w:rsidR="00457B8E" w:rsidRPr="00FC3C92">
        <w:rPr>
          <w:b/>
        </w:rPr>
        <w:t xml:space="preserve"> HO failure).</w:t>
      </w:r>
      <w:r>
        <w:fldChar w:fldCharType="end"/>
      </w:r>
    </w:p>
    <w:bookmarkEnd w:id="14"/>
    <w:p w14:paraId="47A63CC4" w14:textId="77777777" w:rsidR="002E587A" w:rsidRDefault="002E587A" w:rsidP="002E587A">
      <w:pPr>
        <w:pStyle w:val="Heading1"/>
      </w:pPr>
      <w:r>
        <w:t>4. References</w:t>
      </w:r>
      <w:bookmarkStart w:id="15" w:name="_GoBack"/>
      <w:bookmarkEnd w:id="15"/>
    </w:p>
    <w:sectPr w:rsidR="002E587A" w:rsidSect="00980BD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7A65C" w14:textId="77777777" w:rsidR="00CF0029" w:rsidRDefault="00CF0029" w:rsidP="00266817">
      <w:pPr>
        <w:spacing w:after="0"/>
      </w:pPr>
      <w:r>
        <w:separator/>
      </w:r>
    </w:p>
  </w:endnote>
  <w:endnote w:type="continuationSeparator" w:id="0">
    <w:p w14:paraId="39372AC4" w14:textId="77777777" w:rsidR="00CF0029" w:rsidRDefault="00CF0029" w:rsidP="002668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D7B0B" w14:textId="77777777" w:rsidR="00980BD0" w:rsidRDefault="00FC3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1EE2D" w14:textId="77777777" w:rsidR="00CF0029" w:rsidRDefault="00CF0029" w:rsidP="00266817">
      <w:pPr>
        <w:spacing w:after="0"/>
      </w:pPr>
      <w:r>
        <w:separator/>
      </w:r>
    </w:p>
  </w:footnote>
  <w:footnote w:type="continuationSeparator" w:id="0">
    <w:p w14:paraId="787AD7B7" w14:textId="77777777" w:rsidR="00CF0029" w:rsidRDefault="00CF0029" w:rsidP="002668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D635F"/>
    <w:multiLevelType w:val="hybridMultilevel"/>
    <w:tmpl w:val="1122C9C6"/>
    <w:lvl w:ilvl="0" w:tplc="5DACE952">
      <w:start w:val="1"/>
      <w:numFmt w:val="bullet"/>
      <w:lvlText w:val="•"/>
      <w:lvlJc w:val="left"/>
      <w:pPr>
        <w:tabs>
          <w:tab w:val="num" w:pos="720"/>
        </w:tabs>
        <w:ind w:left="720" w:hanging="360"/>
      </w:pPr>
      <w:rPr>
        <w:rFonts w:ascii="Times New Roman" w:hAnsi="Times New Roman" w:hint="default"/>
      </w:rPr>
    </w:lvl>
    <w:lvl w:ilvl="1" w:tplc="9F2C06CE" w:tentative="1">
      <w:start w:val="1"/>
      <w:numFmt w:val="bullet"/>
      <w:lvlText w:val="•"/>
      <w:lvlJc w:val="left"/>
      <w:pPr>
        <w:tabs>
          <w:tab w:val="num" w:pos="1440"/>
        </w:tabs>
        <w:ind w:left="1440" w:hanging="360"/>
      </w:pPr>
      <w:rPr>
        <w:rFonts w:ascii="Times New Roman" w:hAnsi="Times New Roman" w:hint="default"/>
      </w:rPr>
    </w:lvl>
    <w:lvl w:ilvl="2" w:tplc="513AA06C" w:tentative="1">
      <w:start w:val="1"/>
      <w:numFmt w:val="bullet"/>
      <w:lvlText w:val="•"/>
      <w:lvlJc w:val="left"/>
      <w:pPr>
        <w:tabs>
          <w:tab w:val="num" w:pos="2160"/>
        </w:tabs>
        <w:ind w:left="2160" w:hanging="360"/>
      </w:pPr>
      <w:rPr>
        <w:rFonts w:ascii="Times New Roman" w:hAnsi="Times New Roman" w:hint="default"/>
      </w:rPr>
    </w:lvl>
    <w:lvl w:ilvl="3" w:tplc="B9465A14" w:tentative="1">
      <w:start w:val="1"/>
      <w:numFmt w:val="bullet"/>
      <w:lvlText w:val="•"/>
      <w:lvlJc w:val="left"/>
      <w:pPr>
        <w:tabs>
          <w:tab w:val="num" w:pos="2880"/>
        </w:tabs>
        <w:ind w:left="2880" w:hanging="360"/>
      </w:pPr>
      <w:rPr>
        <w:rFonts w:ascii="Times New Roman" w:hAnsi="Times New Roman" w:hint="default"/>
      </w:rPr>
    </w:lvl>
    <w:lvl w:ilvl="4" w:tplc="355C797A" w:tentative="1">
      <w:start w:val="1"/>
      <w:numFmt w:val="bullet"/>
      <w:lvlText w:val="•"/>
      <w:lvlJc w:val="left"/>
      <w:pPr>
        <w:tabs>
          <w:tab w:val="num" w:pos="3600"/>
        </w:tabs>
        <w:ind w:left="3600" w:hanging="360"/>
      </w:pPr>
      <w:rPr>
        <w:rFonts w:ascii="Times New Roman" w:hAnsi="Times New Roman" w:hint="default"/>
      </w:rPr>
    </w:lvl>
    <w:lvl w:ilvl="5" w:tplc="B4465C6E" w:tentative="1">
      <w:start w:val="1"/>
      <w:numFmt w:val="bullet"/>
      <w:lvlText w:val="•"/>
      <w:lvlJc w:val="left"/>
      <w:pPr>
        <w:tabs>
          <w:tab w:val="num" w:pos="4320"/>
        </w:tabs>
        <w:ind w:left="4320" w:hanging="360"/>
      </w:pPr>
      <w:rPr>
        <w:rFonts w:ascii="Times New Roman" w:hAnsi="Times New Roman" w:hint="default"/>
      </w:rPr>
    </w:lvl>
    <w:lvl w:ilvl="6" w:tplc="40A66C0C" w:tentative="1">
      <w:start w:val="1"/>
      <w:numFmt w:val="bullet"/>
      <w:lvlText w:val="•"/>
      <w:lvlJc w:val="left"/>
      <w:pPr>
        <w:tabs>
          <w:tab w:val="num" w:pos="5040"/>
        </w:tabs>
        <w:ind w:left="5040" w:hanging="360"/>
      </w:pPr>
      <w:rPr>
        <w:rFonts w:ascii="Times New Roman" w:hAnsi="Times New Roman" w:hint="default"/>
      </w:rPr>
    </w:lvl>
    <w:lvl w:ilvl="7" w:tplc="7982F526" w:tentative="1">
      <w:start w:val="1"/>
      <w:numFmt w:val="bullet"/>
      <w:lvlText w:val="•"/>
      <w:lvlJc w:val="left"/>
      <w:pPr>
        <w:tabs>
          <w:tab w:val="num" w:pos="5760"/>
        </w:tabs>
        <w:ind w:left="5760" w:hanging="360"/>
      </w:pPr>
      <w:rPr>
        <w:rFonts w:ascii="Times New Roman" w:hAnsi="Times New Roman" w:hint="default"/>
      </w:rPr>
    </w:lvl>
    <w:lvl w:ilvl="8" w:tplc="4086B6E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54C2B3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A92C73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0C2C1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661"/>
    <w:multiLevelType w:val="hybridMultilevel"/>
    <w:tmpl w:val="3154E5F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9AD1B23"/>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EA382F"/>
    <w:multiLevelType w:val="hybridMultilevel"/>
    <w:tmpl w:val="29A4EA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D074D"/>
    <w:multiLevelType w:val="hybridMultilevel"/>
    <w:tmpl w:val="2FBA4A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C2DC0"/>
    <w:multiLevelType w:val="hybridMultilevel"/>
    <w:tmpl w:val="D320F6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3A7093"/>
    <w:multiLevelType w:val="hybridMultilevel"/>
    <w:tmpl w:val="F534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82492"/>
    <w:multiLevelType w:val="hybridMultilevel"/>
    <w:tmpl w:val="6E30AB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80116"/>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0F0D58"/>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5"/>
  </w:num>
  <w:num w:numId="4">
    <w:abstractNumId w:val="22"/>
  </w:num>
  <w:num w:numId="5">
    <w:abstractNumId w:val="0"/>
  </w:num>
  <w:num w:numId="6">
    <w:abstractNumId w:val="7"/>
  </w:num>
  <w:num w:numId="7">
    <w:abstractNumId w:val="1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8"/>
  </w:num>
  <w:num w:numId="11">
    <w:abstractNumId w:val="11"/>
  </w:num>
  <w:num w:numId="12">
    <w:abstractNumId w:val="15"/>
  </w:num>
  <w:num w:numId="13">
    <w:abstractNumId w:val="12"/>
  </w:num>
  <w:num w:numId="14">
    <w:abstractNumId w:val="20"/>
  </w:num>
  <w:num w:numId="15">
    <w:abstractNumId w:val="1"/>
  </w:num>
  <w:num w:numId="16">
    <w:abstractNumId w:val="14"/>
  </w:num>
  <w:num w:numId="17">
    <w:abstractNumId w:val="21"/>
  </w:num>
  <w:num w:numId="18">
    <w:abstractNumId w:val="10"/>
  </w:num>
  <w:num w:numId="19">
    <w:abstractNumId w:val="4"/>
  </w:num>
  <w:num w:numId="20">
    <w:abstractNumId w:val="17"/>
  </w:num>
  <w:num w:numId="21">
    <w:abstractNumId w:val="2"/>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87A"/>
    <w:rsid w:val="00070EC3"/>
    <w:rsid w:val="000A29FE"/>
    <w:rsid w:val="001641F2"/>
    <w:rsid w:val="001E3EC7"/>
    <w:rsid w:val="00266817"/>
    <w:rsid w:val="002B283D"/>
    <w:rsid w:val="002E587A"/>
    <w:rsid w:val="003C798E"/>
    <w:rsid w:val="00412E17"/>
    <w:rsid w:val="0042223A"/>
    <w:rsid w:val="00457B8E"/>
    <w:rsid w:val="004A03B4"/>
    <w:rsid w:val="00515154"/>
    <w:rsid w:val="006036F6"/>
    <w:rsid w:val="006308C1"/>
    <w:rsid w:val="0065407B"/>
    <w:rsid w:val="006E300E"/>
    <w:rsid w:val="006F300C"/>
    <w:rsid w:val="006F61F3"/>
    <w:rsid w:val="00774D41"/>
    <w:rsid w:val="00837F8F"/>
    <w:rsid w:val="008A0FC2"/>
    <w:rsid w:val="00917A65"/>
    <w:rsid w:val="00922AF5"/>
    <w:rsid w:val="00981884"/>
    <w:rsid w:val="009D690E"/>
    <w:rsid w:val="009F4DAB"/>
    <w:rsid w:val="00B43707"/>
    <w:rsid w:val="00B67EC9"/>
    <w:rsid w:val="00B754DF"/>
    <w:rsid w:val="00BE1772"/>
    <w:rsid w:val="00CA34C8"/>
    <w:rsid w:val="00CF0029"/>
    <w:rsid w:val="00D57B92"/>
    <w:rsid w:val="00DB63C0"/>
    <w:rsid w:val="00E75BAC"/>
    <w:rsid w:val="00EA1340"/>
    <w:rsid w:val="00F643CB"/>
    <w:rsid w:val="00FC3C92"/>
    <w:rsid w:val="00FD3711"/>
    <w:rsid w:val="00FF3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CE7280"/>
  <w15:chartTrackingRefBased/>
  <w15:docId w15:val="{87DEDDC3-7123-466E-8644-78A469F0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58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2E58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2E58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774D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87A"/>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2E587A"/>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2E58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2E587A"/>
    <w:rPr>
      <w:rFonts w:ascii="Arial" w:eastAsia="Malgun Gothic" w:hAnsi="Arial" w:cs="Times New Roman"/>
      <w:b/>
      <w:i/>
      <w:noProof/>
      <w:sz w:val="18"/>
      <w:szCs w:val="20"/>
      <w:lang w:val="en-GB"/>
    </w:rPr>
  </w:style>
  <w:style w:type="paragraph" w:customStyle="1" w:styleId="CRCoverPage">
    <w:name w:val="CR Cover Page"/>
    <w:link w:val="CRCoverPageZchn"/>
    <w:rsid w:val="002E58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E587A"/>
    <w:rPr>
      <w:rFonts w:ascii="Arial" w:eastAsia="MS Mincho" w:hAnsi="Arial" w:cs="Times New Roman"/>
      <w:sz w:val="20"/>
      <w:szCs w:val="20"/>
      <w:lang w:val="en-GB"/>
    </w:rPr>
  </w:style>
  <w:style w:type="paragraph" w:styleId="Caption">
    <w:name w:val="caption"/>
    <w:basedOn w:val="Normal"/>
    <w:next w:val="Normal"/>
    <w:uiPriority w:val="35"/>
    <w:unhideWhenUsed/>
    <w:qFormat/>
    <w:rsid w:val="002E587A"/>
    <w:pPr>
      <w:spacing w:after="200"/>
    </w:pPr>
    <w:rPr>
      <w:i/>
      <w:iCs/>
      <w:color w:val="44546A" w:themeColor="text2"/>
      <w:sz w:val="18"/>
      <w:szCs w:val="18"/>
    </w:rPr>
  </w:style>
  <w:style w:type="paragraph" w:customStyle="1" w:styleId="Doc-text2">
    <w:name w:val="Doc-text2"/>
    <w:basedOn w:val="Normal"/>
    <w:link w:val="Doc-text2Char"/>
    <w:qFormat/>
    <w:rsid w:val="002E587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2E587A"/>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2E58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87A"/>
    <w:rPr>
      <w:rFonts w:ascii="Segoe UI" w:eastAsia="Malgun Gothic" w:hAnsi="Segoe UI" w:cs="Segoe UI"/>
      <w:sz w:val="18"/>
      <w:szCs w:val="18"/>
      <w:lang w:val="en-GB"/>
    </w:rPr>
  </w:style>
  <w:style w:type="paragraph" w:customStyle="1" w:styleId="B1">
    <w:name w:val="B1"/>
    <w:basedOn w:val="List"/>
    <w:rsid w:val="002E587A"/>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2E587A"/>
    <w:pPr>
      <w:ind w:left="360" w:hanging="360"/>
      <w:contextualSpacing/>
    </w:pPr>
  </w:style>
  <w:style w:type="paragraph" w:styleId="ListParagraph">
    <w:name w:val="List Paragraph"/>
    <w:basedOn w:val="Normal"/>
    <w:uiPriority w:val="34"/>
    <w:qFormat/>
    <w:rsid w:val="002E587A"/>
    <w:pPr>
      <w:ind w:left="720"/>
      <w:contextualSpacing/>
    </w:pPr>
  </w:style>
  <w:style w:type="character" w:customStyle="1" w:styleId="Heading4Char">
    <w:name w:val="Heading 4 Char"/>
    <w:basedOn w:val="DefaultParagraphFont"/>
    <w:link w:val="Heading4"/>
    <w:uiPriority w:val="9"/>
    <w:semiHidden/>
    <w:rsid w:val="00774D41"/>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774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74D4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774D41"/>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774D41"/>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542460">
      <w:bodyDiv w:val="1"/>
      <w:marLeft w:val="0"/>
      <w:marRight w:val="0"/>
      <w:marTop w:val="0"/>
      <w:marBottom w:val="0"/>
      <w:divBdr>
        <w:top w:val="none" w:sz="0" w:space="0" w:color="auto"/>
        <w:left w:val="none" w:sz="0" w:space="0" w:color="auto"/>
        <w:bottom w:val="none" w:sz="0" w:space="0" w:color="auto"/>
        <w:right w:val="none" w:sz="0" w:space="0" w:color="auto"/>
      </w:divBdr>
      <w:divsChild>
        <w:div w:id="239681965">
          <w:marLeft w:val="547"/>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2D354-5A9F-4056-BDB5-1EAC084FE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1574</Words>
  <Characters>8977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cp:revision>
  <dcterms:created xsi:type="dcterms:W3CDTF">2019-11-07T18:44:00Z</dcterms:created>
  <dcterms:modified xsi:type="dcterms:W3CDTF">2019-11-07T18:47:00Z</dcterms:modified>
</cp:coreProperties>
</file>