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B4463" w14:textId="217800E2" w:rsidR="00280DD1" w:rsidRPr="00276661" w:rsidRDefault="001C7608" w:rsidP="00280DD1">
      <w:pPr>
        <w:pStyle w:val="3GPPHeader"/>
        <w:spacing w:after="60"/>
        <w:rPr>
          <w:sz w:val="32"/>
          <w:szCs w:val="32"/>
          <w:lang w:val="en-US"/>
        </w:rPr>
      </w:pPr>
      <w:r w:rsidRPr="006163E3">
        <w:rPr>
          <w:lang w:val="en-US"/>
        </w:rPr>
        <w:t xml:space="preserve">3GPP TSG-RAN </w:t>
      </w:r>
      <w:r w:rsidRPr="00276661">
        <w:rPr>
          <w:lang w:val="en-US"/>
        </w:rPr>
        <w:t xml:space="preserve">WG2 </w:t>
      </w:r>
      <w:r w:rsidR="00FD210F" w:rsidRPr="00276661">
        <w:rPr>
          <w:lang w:val="en-US"/>
        </w:rPr>
        <w:t>#10</w:t>
      </w:r>
      <w:r w:rsidR="004F2F80">
        <w:rPr>
          <w:lang w:val="en-US"/>
        </w:rPr>
        <w:t>7</w:t>
      </w:r>
      <w:r w:rsidR="00280DD1" w:rsidRPr="00276661">
        <w:rPr>
          <w:lang w:val="en-US"/>
        </w:rPr>
        <w:tab/>
      </w:r>
      <w:proofErr w:type="spellStart"/>
      <w:r w:rsidR="00280DD1" w:rsidRPr="00213188">
        <w:rPr>
          <w:sz w:val="32"/>
          <w:szCs w:val="32"/>
          <w:lang w:val="en-US"/>
        </w:rPr>
        <w:t>Tdoc</w:t>
      </w:r>
      <w:proofErr w:type="spellEnd"/>
      <w:r w:rsidR="00280DD1" w:rsidRPr="00213188">
        <w:rPr>
          <w:sz w:val="32"/>
          <w:szCs w:val="32"/>
          <w:lang w:val="en-US"/>
        </w:rPr>
        <w:t xml:space="preserve"> </w:t>
      </w:r>
      <w:r w:rsidR="00A1277A" w:rsidRPr="00213188">
        <w:rPr>
          <w:sz w:val="32"/>
          <w:szCs w:val="32"/>
          <w:lang w:val="en-US"/>
        </w:rPr>
        <w:t>R2-</w:t>
      </w:r>
      <w:r w:rsidR="001E4B72" w:rsidRPr="00213188">
        <w:rPr>
          <w:sz w:val="32"/>
          <w:szCs w:val="32"/>
          <w:lang w:val="en-US"/>
        </w:rPr>
        <w:t>19</w:t>
      </w:r>
      <w:r w:rsidR="00CD2E4F" w:rsidRPr="007F6A5B">
        <w:rPr>
          <w:sz w:val="32"/>
          <w:szCs w:val="32"/>
          <w:lang w:val="en-US"/>
        </w:rPr>
        <w:t>09519</w:t>
      </w:r>
    </w:p>
    <w:p w14:paraId="10BAF853" w14:textId="0D3BD013" w:rsidR="00E90E49" w:rsidRPr="00AE3C4E" w:rsidRDefault="002E61BB" w:rsidP="00357380">
      <w:pPr>
        <w:pStyle w:val="3GPPHeader"/>
        <w:rPr>
          <w:lang w:val="en-US"/>
        </w:rPr>
      </w:pPr>
      <w:r>
        <w:rPr>
          <w:lang w:val="en-US"/>
        </w:rPr>
        <w:t>Prague, Czech Republic, 26</w:t>
      </w:r>
      <w:r w:rsidRPr="007F6A5B">
        <w:rPr>
          <w:vertAlign w:val="superscript"/>
          <w:lang w:val="en-US"/>
        </w:rPr>
        <w:t>th</w:t>
      </w:r>
      <w:r>
        <w:rPr>
          <w:lang w:val="en-US"/>
        </w:rPr>
        <w:t xml:space="preserve"> – 30</w:t>
      </w:r>
      <w:r w:rsidRPr="007F6A5B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Aug,</w:t>
      </w:r>
      <w:proofErr w:type="gramEnd"/>
      <w:r>
        <w:rPr>
          <w:lang w:val="en-US"/>
        </w:rPr>
        <w:t xml:space="preserve"> 2019</w:t>
      </w:r>
      <w:r w:rsidR="00524055">
        <w:rPr>
          <w:lang w:val="en-US"/>
        </w:rPr>
        <w:tab/>
      </w:r>
      <w:r w:rsidR="00256B16">
        <w:rPr>
          <w:lang w:val="en-US"/>
        </w:rPr>
        <w:t>(Revision of R2-1907326)</w:t>
      </w:r>
    </w:p>
    <w:p w14:paraId="6FD539D4" w14:textId="4DCBCB29" w:rsidR="00E90E49" w:rsidRPr="006E34AF" w:rsidRDefault="00E90E49" w:rsidP="00311702">
      <w:pPr>
        <w:pStyle w:val="3GPPHeader"/>
        <w:rPr>
          <w:lang w:val="en-US"/>
        </w:rPr>
      </w:pPr>
      <w:r w:rsidRPr="00276661">
        <w:rPr>
          <w:lang w:val="en-US"/>
        </w:rPr>
        <w:t>Agenda Item:</w:t>
      </w:r>
      <w:r w:rsidRPr="00276661">
        <w:rPr>
          <w:lang w:val="en-US"/>
        </w:rPr>
        <w:tab/>
      </w:r>
      <w:r w:rsidR="006E34AF" w:rsidRPr="009D15D3">
        <w:rPr>
          <w:lang w:val="en-US"/>
        </w:rPr>
        <w:t>11.</w:t>
      </w:r>
      <w:r w:rsidR="00160F9B" w:rsidRPr="009D15D3">
        <w:rPr>
          <w:lang w:val="en-US"/>
        </w:rPr>
        <w:t>5.4</w:t>
      </w:r>
      <w:r w:rsidR="00A570A9">
        <w:rPr>
          <w:lang w:val="en-US"/>
        </w:rPr>
        <w:t xml:space="preserve"> Other (Optimizations on UE Radio capability </w:t>
      </w:r>
      <w:proofErr w:type="spellStart"/>
      <w:r w:rsidR="00A570A9">
        <w:rPr>
          <w:lang w:val="en-US"/>
        </w:rPr>
        <w:t>signalling</w:t>
      </w:r>
      <w:proofErr w:type="spellEnd"/>
      <w:r w:rsidR="00A570A9">
        <w:rPr>
          <w:lang w:val="en-US"/>
        </w:rPr>
        <w:t>)</w:t>
      </w:r>
    </w:p>
    <w:p w14:paraId="62186443" w14:textId="7CF616EB" w:rsidR="00E90E49" w:rsidRPr="00AE3C4E" w:rsidRDefault="003D3C45" w:rsidP="00F64C2B">
      <w:pPr>
        <w:pStyle w:val="3GPPHeader"/>
        <w:rPr>
          <w:lang w:val="en-US"/>
        </w:rPr>
      </w:pPr>
      <w:r w:rsidRPr="00AE3C4E">
        <w:rPr>
          <w:lang w:val="en-US"/>
        </w:rPr>
        <w:t>Source:</w:t>
      </w:r>
      <w:r w:rsidR="00E90E49" w:rsidRPr="00AE3C4E">
        <w:rPr>
          <w:lang w:val="en-US"/>
        </w:rPr>
        <w:tab/>
      </w:r>
      <w:r w:rsidR="00F64C2B" w:rsidRPr="00AE3C4E">
        <w:rPr>
          <w:lang w:val="en-US"/>
        </w:rPr>
        <w:t>Ericsson</w:t>
      </w:r>
      <w:bookmarkStart w:id="0" w:name="_GoBack"/>
      <w:bookmarkEnd w:id="0"/>
    </w:p>
    <w:p w14:paraId="5CCB4E0E" w14:textId="07DA23AB" w:rsidR="00E90E49" w:rsidRPr="00DB7107" w:rsidRDefault="003D3C45" w:rsidP="00311702">
      <w:pPr>
        <w:pStyle w:val="3GPPHeader"/>
        <w:rPr>
          <w:lang w:val="en-US"/>
        </w:rPr>
      </w:pPr>
      <w:r w:rsidRPr="00AE3C4E">
        <w:rPr>
          <w:lang w:val="en-US"/>
        </w:rPr>
        <w:t>Title:</w:t>
      </w:r>
      <w:r w:rsidR="00E90E49" w:rsidRPr="00AE3C4E">
        <w:rPr>
          <w:lang w:val="en-US"/>
        </w:rPr>
        <w:tab/>
      </w:r>
      <w:r w:rsidR="009D15D3">
        <w:rPr>
          <w:lang w:val="en-US"/>
        </w:rPr>
        <w:t>Capability Signaling Optimization in LTE</w:t>
      </w:r>
    </w:p>
    <w:p w14:paraId="7E7E689E" w14:textId="77777777" w:rsidR="00E90E49" w:rsidRPr="00AE3C4E" w:rsidRDefault="00E90E49" w:rsidP="00D546FF">
      <w:pPr>
        <w:pStyle w:val="3GPPHeader"/>
        <w:rPr>
          <w:lang w:val="en-US"/>
        </w:rPr>
      </w:pPr>
      <w:r w:rsidRPr="00AE3C4E">
        <w:rPr>
          <w:lang w:val="en-US"/>
        </w:rPr>
        <w:t>Document for:</w:t>
      </w:r>
      <w:r w:rsidRPr="00AE3C4E">
        <w:rPr>
          <w:lang w:val="en-US"/>
        </w:rPr>
        <w:tab/>
        <w:t>Discussion, Decision</w:t>
      </w:r>
    </w:p>
    <w:p w14:paraId="46741018" w14:textId="77777777" w:rsidR="00C24345" w:rsidRDefault="00E90E49" w:rsidP="00A2052C">
      <w:pPr>
        <w:pStyle w:val="Heading1"/>
      </w:pPr>
      <w:r w:rsidRPr="00CE0424">
        <w:t>Introduction</w:t>
      </w:r>
    </w:p>
    <w:p w14:paraId="752E76C2" w14:textId="10436886" w:rsidR="00AD25BE" w:rsidRDefault="00AD25BE" w:rsidP="00BA361E">
      <w:pPr>
        <w:jc w:val="both"/>
        <w:rPr>
          <w:lang w:val="en-GB"/>
        </w:rPr>
      </w:pPr>
      <w:r>
        <w:rPr>
          <w:lang w:val="en-GB"/>
        </w:rPr>
        <w:t>RAN Plenary have agreed the WID on RACS_RAN</w:t>
      </w:r>
      <w:r w:rsidR="007F4FED">
        <w:rPr>
          <w:lang w:val="en-GB"/>
        </w:rPr>
        <w:t xml:space="preserve"> (RP-190657)</w:t>
      </w:r>
      <w:r>
        <w:rPr>
          <w:lang w:val="en-GB"/>
        </w:rPr>
        <w:t xml:space="preserve"> including in its scope; </w:t>
      </w:r>
      <w:r w:rsidR="006E76AD">
        <w:rPr>
          <w:lang w:val="en-GB"/>
        </w:rPr>
        <w:t xml:space="preserve">both NR and E-UTRA. </w:t>
      </w:r>
    </w:p>
    <w:p w14:paraId="2B3A2BC6" w14:textId="165574A0" w:rsidR="007F4FED" w:rsidRPr="00143E0C" w:rsidRDefault="00CA3703" w:rsidP="00CA3703">
      <w:pPr>
        <w:jc w:val="both"/>
        <w:rPr>
          <w:rFonts w:ascii="Arial" w:eastAsia="Times New Roman" w:hAnsi="Arial" w:cs="Times New Roman"/>
          <w:color w:val="0000FF"/>
          <w:sz w:val="28"/>
          <w:szCs w:val="20"/>
          <w:lang w:val="en-US"/>
        </w:rPr>
      </w:pPr>
      <w:r>
        <w:rPr>
          <w:lang w:val="en-GB"/>
        </w:rPr>
        <w:t xml:space="preserve">The following is stated in the WID: </w:t>
      </w:r>
    </w:p>
    <w:p w14:paraId="71AE1B1A" w14:textId="77777777" w:rsidR="007F4FED" w:rsidRPr="00CA3703" w:rsidRDefault="007F4FED" w:rsidP="007F4FED">
      <w:pPr>
        <w:rPr>
          <w:i/>
          <w:color w:val="000000"/>
          <w:lang w:val="en-US"/>
        </w:rPr>
      </w:pPr>
      <w:r w:rsidRPr="00CA3703">
        <w:rPr>
          <w:i/>
          <w:lang w:val="en-US"/>
        </w:rPr>
        <w:t>The work is expected to proceed as follows:</w:t>
      </w:r>
    </w:p>
    <w:p w14:paraId="3F529BEC" w14:textId="77777777" w:rsidR="007F4FED" w:rsidRPr="00CA3703" w:rsidRDefault="007F4FED" w:rsidP="007F4FED">
      <w:pPr>
        <w:pStyle w:val="B1"/>
        <w:rPr>
          <w:i/>
          <w:lang w:val="en-US"/>
        </w:rPr>
      </w:pPr>
      <w:r w:rsidRPr="00CA3703">
        <w:rPr>
          <w:i/>
          <w:lang w:val="en-US"/>
        </w:rPr>
        <w:t>-</w:t>
      </w:r>
      <w:r w:rsidRPr="00CA3703">
        <w:rPr>
          <w:i/>
          <w:lang w:val="en-US"/>
        </w:rPr>
        <w:tab/>
        <w:t>Specify the mechanism to optimize the UE Radio Capability signaling using UE capability identity (in coordination with SA2); [RAN2, RAN3];</w:t>
      </w:r>
    </w:p>
    <w:p w14:paraId="5F3480BA" w14:textId="77777777" w:rsidR="007F4FED" w:rsidRPr="00CA3703" w:rsidRDefault="007F4FED" w:rsidP="007F4FED">
      <w:pPr>
        <w:pStyle w:val="B1"/>
        <w:ind w:firstLine="0"/>
        <w:rPr>
          <w:i/>
          <w:lang w:val="en-US"/>
        </w:rPr>
      </w:pPr>
      <w:r w:rsidRPr="00CA3703">
        <w:rPr>
          <w:i/>
          <w:lang w:val="en-US"/>
        </w:rPr>
        <w:t>-</w:t>
      </w:r>
      <w:r w:rsidRPr="00CA3703">
        <w:rPr>
          <w:i/>
          <w:lang w:val="en-US"/>
        </w:rPr>
        <w:tab/>
      </w:r>
      <w:proofErr w:type="spellStart"/>
      <w:r w:rsidRPr="00CA3703">
        <w:rPr>
          <w:i/>
          <w:lang w:val="en-US"/>
        </w:rPr>
        <w:t>Signalling</w:t>
      </w:r>
      <w:proofErr w:type="spellEnd"/>
      <w:r w:rsidRPr="00CA3703">
        <w:rPr>
          <w:i/>
          <w:lang w:val="en-US"/>
        </w:rPr>
        <w:t xml:space="preserve"> enhancements to be specified for both E-UTRA and NR;</w:t>
      </w:r>
    </w:p>
    <w:p w14:paraId="7C3B5129" w14:textId="77777777" w:rsidR="007F4FED" w:rsidRPr="00CA3703" w:rsidRDefault="007F4FED" w:rsidP="007F4FED">
      <w:pPr>
        <w:pStyle w:val="B1"/>
        <w:ind w:firstLine="0"/>
        <w:rPr>
          <w:i/>
          <w:lang w:val="en-US"/>
        </w:rPr>
      </w:pPr>
      <w:r w:rsidRPr="00CA3703">
        <w:rPr>
          <w:i/>
          <w:lang w:val="en-US"/>
        </w:rPr>
        <w:t>-</w:t>
      </w:r>
      <w:r w:rsidRPr="00CA3703">
        <w:rPr>
          <w:i/>
          <w:lang w:val="en-US"/>
        </w:rPr>
        <w:tab/>
        <w:t xml:space="preserve">After initial discussion of UE capability identify, whether simple delta </w:t>
      </w:r>
      <w:proofErr w:type="spellStart"/>
      <w:r w:rsidRPr="00CA3703">
        <w:rPr>
          <w:i/>
          <w:lang w:val="en-US"/>
        </w:rPr>
        <w:t>signalling</w:t>
      </w:r>
      <w:proofErr w:type="spellEnd"/>
      <w:r w:rsidRPr="00CA3703">
        <w:rPr>
          <w:i/>
          <w:lang w:val="en-US"/>
        </w:rPr>
        <w:t xml:space="preserve"> for the UE capability identity is specified will be concluded as part of the work;</w:t>
      </w:r>
    </w:p>
    <w:p w14:paraId="0AA579D3" w14:textId="77777777" w:rsidR="007F4FED" w:rsidRPr="00CA3703" w:rsidRDefault="007F4FED" w:rsidP="007F4FED">
      <w:pPr>
        <w:pStyle w:val="B1"/>
        <w:rPr>
          <w:i/>
          <w:lang w:val="en-US"/>
        </w:rPr>
      </w:pPr>
      <w:r w:rsidRPr="00CA3703">
        <w:rPr>
          <w:i/>
          <w:lang w:val="en-US"/>
        </w:rPr>
        <w:t>-</w:t>
      </w:r>
      <w:r w:rsidRPr="00CA3703">
        <w:rPr>
          <w:i/>
          <w:lang w:val="en-US"/>
        </w:rPr>
        <w:tab/>
        <w:t>RAN2 to specify the mechanism for the segmentation of UE Radio Capability signaling at RRC (for cases when the UE capability size exceeds the maximum PDCP SDU size).</w:t>
      </w:r>
    </w:p>
    <w:p w14:paraId="093F44BC" w14:textId="77777777" w:rsidR="007F4FED" w:rsidRPr="00CA3703" w:rsidRDefault="007F4FED" w:rsidP="007F4FED">
      <w:pPr>
        <w:pStyle w:val="B1"/>
        <w:ind w:left="0" w:firstLine="0"/>
        <w:rPr>
          <w:i/>
          <w:lang w:val="en-US"/>
        </w:rPr>
      </w:pPr>
      <w:r w:rsidRPr="00CA3703">
        <w:rPr>
          <w:i/>
          <w:lang w:val="en-US"/>
        </w:rPr>
        <w:t>The work encompasses both 5GS and EPS.  Work will be done in collaboration with SA WGs for the related system architectural aspects and CT WGs for the CN interfaces.</w:t>
      </w:r>
    </w:p>
    <w:p w14:paraId="168FFF39" w14:textId="358A8BB9" w:rsidR="00CA3703" w:rsidRDefault="00CA3703" w:rsidP="00BA361E">
      <w:pPr>
        <w:jc w:val="both"/>
        <w:rPr>
          <w:lang w:val="en-US"/>
        </w:rPr>
      </w:pPr>
      <w:r>
        <w:rPr>
          <w:lang w:val="en-US"/>
        </w:rPr>
        <w:t xml:space="preserve">In this contribution, we address the signaling enhancements for </w:t>
      </w:r>
      <w:r w:rsidR="00DC2022">
        <w:rPr>
          <w:lang w:val="en-US"/>
        </w:rPr>
        <w:t>LTE/</w:t>
      </w:r>
      <w:r>
        <w:rPr>
          <w:lang w:val="en-US"/>
        </w:rPr>
        <w:t xml:space="preserve">E-UTRA. </w:t>
      </w:r>
      <w:r w:rsidR="002E61BB">
        <w:rPr>
          <w:lang w:val="en-US"/>
        </w:rPr>
        <w:t>This contribution is a revision of R2-1907326,</w:t>
      </w:r>
      <w:r w:rsidR="00B30EBF">
        <w:rPr>
          <w:lang w:val="en-US"/>
        </w:rPr>
        <w:t xml:space="preserve"> without any proposal to add any </w:t>
      </w:r>
      <w:r w:rsidR="00CB3888">
        <w:rPr>
          <w:lang w:val="en-US"/>
        </w:rPr>
        <w:t>Capability ID in RRC messages</w:t>
      </w:r>
      <w:r w:rsidR="00B3315D">
        <w:rPr>
          <w:lang w:val="en-US"/>
        </w:rPr>
        <w:t>.</w:t>
      </w:r>
    </w:p>
    <w:p w14:paraId="4855BF74" w14:textId="77777777" w:rsidR="00CA3703" w:rsidRDefault="00CA3703" w:rsidP="00CA3703">
      <w:pPr>
        <w:pStyle w:val="Heading1"/>
      </w:pPr>
      <w:r w:rsidRPr="00CE0424">
        <w:t>Discussion</w:t>
      </w:r>
    </w:p>
    <w:p w14:paraId="3661A8B4" w14:textId="2B3DA550" w:rsidR="00D60E4D" w:rsidRDefault="00D60E4D" w:rsidP="00D60E4D">
      <w:pPr>
        <w:pStyle w:val="BodyText"/>
        <w:rPr>
          <w:lang w:val="en-GB"/>
        </w:rPr>
      </w:pPr>
      <w:r>
        <w:rPr>
          <w:lang w:val="en-GB"/>
        </w:rPr>
        <w:t>During the FS_RACS_RAN study LTE/E-UTRA was not</w:t>
      </w:r>
      <w:r w:rsidR="009269D9">
        <w:rPr>
          <w:lang w:val="en-GB"/>
        </w:rPr>
        <w:t xml:space="preserve"> addressed. </w:t>
      </w:r>
      <w:r>
        <w:rPr>
          <w:lang w:val="en-GB"/>
        </w:rPr>
        <w:t xml:space="preserve">There are however similar limitations in PDCP SDU size as for NR also in LTE/E-UTRA; 3GPPTS 36.323 includes the following: </w:t>
      </w:r>
    </w:p>
    <w:p w14:paraId="43DF0513" w14:textId="6EB5613A" w:rsidR="00D60E4D" w:rsidRPr="00D60E4D" w:rsidRDefault="00D60E4D" w:rsidP="00D60E4D">
      <w:pPr>
        <w:rPr>
          <w:i/>
          <w:lang w:val="en-GB"/>
        </w:rPr>
      </w:pPr>
      <w:r w:rsidRPr="00D60E4D">
        <w:rPr>
          <w:i/>
          <w:lang w:val="en-GB"/>
        </w:rPr>
        <w:t>“</w:t>
      </w:r>
      <w:r w:rsidRPr="00D60E4D">
        <w:rPr>
          <w:i/>
          <w:lang w:val="en-US"/>
        </w:rPr>
        <w:t>The maximum supported size of a PDCP SDU is 8188 octets, except in NB-IoT for which the maximum supported size of a PDCP SDU is 1600 octets.</w:t>
      </w:r>
      <w:r w:rsidRPr="00D60E4D">
        <w:rPr>
          <w:i/>
          <w:lang w:val="en-US" w:eastAsia="ko-KR"/>
        </w:rPr>
        <w:t xml:space="preserve"> The maximum supported size of a PDCP Control PDU is 8188 octets except in NB-IoT for which the maximum supported size of PDCP Control PDU is 1600 octets.</w:t>
      </w:r>
      <w:r w:rsidRPr="00D60E4D">
        <w:rPr>
          <w:i/>
          <w:lang w:val="en-GB"/>
        </w:rPr>
        <w:t>”</w:t>
      </w:r>
    </w:p>
    <w:p w14:paraId="521084A7" w14:textId="0DCB3585" w:rsidR="005D2025" w:rsidRDefault="005D2025" w:rsidP="00D60E4D">
      <w:pPr>
        <w:pStyle w:val="BodyText"/>
        <w:rPr>
          <w:lang w:val="en-GB"/>
        </w:rPr>
      </w:pPr>
      <w:proofErr w:type="gramStart"/>
      <w:r>
        <w:rPr>
          <w:lang w:val="en-GB"/>
        </w:rPr>
        <w:t>Also</w:t>
      </w:r>
      <w:proofErr w:type="gramEnd"/>
      <w:r>
        <w:rPr>
          <w:lang w:val="en-GB"/>
        </w:rPr>
        <w:t xml:space="preserve"> in LTE, the size of capability information will be</w:t>
      </w:r>
      <w:r w:rsidR="006E3A17">
        <w:rPr>
          <w:lang w:val="en-GB"/>
        </w:rPr>
        <w:t>come</w:t>
      </w:r>
      <w:r>
        <w:rPr>
          <w:lang w:val="en-GB"/>
        </w:rPr>
        <w:t xml:space="preserve"> an issue</w:t>
      </w:r>
      <w:r w:rsidR="006E3A17">
        <w:rPr>
          <w:lang w:val="en-GB"/>
        </w:rPr>
        <w:t xml:space="preserve"> and it makes </w:t>
      </w:r>
      <w:r>
        <w:rPr>
          <w:lang w:val="en-GB"/>
        </w:rPr>
        <w:t>sense to also specify signalling enhancements for LTE</w:t>
      </w:r>
      <w:r w:rsidR="002C1247">
        <w:rPr>
          <w:lang w:val="en-GB"/>
        </w:rPr>
        <w:t>.</w:t>
      </w:r>
    </w:p>
    <w:p w14:paraId="0938BC6F" w14:textId="77777777" w:rsidR="0026234D" w:rsidRDefault="0026234D" w:rsidP="00D60E4D">
      <w:pPr>
        <w:pStyle w:val="BodyText"/>
        <w:rPr>
          <w:lang w:val="en-GB"/>
        </w:rPr>
      </w:pPr>
    </w:p>
    <w:p w14:paraId="76902820" w14:textId="4318654A" w:rsidR="002C1247" w:rsidRDefault="004F283C" w:rsidP="002C1247">
      <w:pPr>
        <w:pStyle w:val="Observation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/>
        <w:ind w:left="1701" w:hanging="1701"/>
        <w:jc w:val="both"/>
        <w:rPr>
          <w:lang w:val="en-US"/>
        </w:rPr>
      </w:pPr>
      <w:bookmarkStart w:id="1" w:name="_Toc7621586"/>
      <w:bookmarkStart w:id="2" w:name="_Toc16149627"/>
      <w:bookmarkStart w:id="3" w:name="_Toc16431225"/>
      <w:bookmarkStart w:id="4" w:name="_Toc16431251"/>
      <w:bookmarkStart w:id="5" w:name="_Toc16431310"/>
      <w:bookmarkStart w:id="6" w:name="_Toc16431354"/>
      <w:bookmarkStart w:id="7" w:name="_Toc16431388"/>
      <w:bookmarkStart w:id="8" w:name="_Toc16431401"/>
      <w:bookmarkStart w:id="9" w:name="_Toc16494982"/>
      <w:bookmarkStart w:id="10" w:name="_Toc16494984"/>
      <w:bookmarkStart w:id="11" w:name="_Toc16494988"/>
      <w:bookmarkStart w:id="12" w:name="_Toc16495024"/>
      <w:bookmarkStart w:id="13" w:name="_Toc16667364"/>
      <w:bookmarkStart w:id="14" w:name="_Toc16668039"/>
      <w:bookmarkStart w:id="15" w:name="_Toc16713206"/>
      <w:r>
        <w:rPr>
          <w:lang w:val="en-US"/>
        </w:rPr>
        <w:t xml:space="preserve">Similar to NR, UE capabilities in LTE can exceed the </w:t>
      </w:r>
      <w:r w:rsidR="00BB2D4D">
        <w:rPr>
          <w:lang w:val="en-US"/>
        </w:rPr>
        <w:t xml:space="preserve">PDCP SDU’s </w:t>
      </w:r>
      <w:r w:rsidR="003D7AA8">
        <w:rPr>
          <w:lang w:val="en-US"/>
        </w:rPr>
        <w:t>size</w:t>
      </w:r>
      <w:r w:rsidR="002C1247">
        <w:rPr>
          <w:lang w:val="en-US"/>
        </w:rPr>
        <w:t xml:space="preserve"> limitation of 8188 octets.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B346E2C" w14:textId="0B48CE1E" w:rsidR="002C1247" w:rsidRDefault="002C1247" w:rsidP="002C1247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jc w:val="both"/>
        <w:rPr>
          <w:lang w:val="en-US"/>
        </w:rPr>
      </w:pPr>
    </w:p>
    <w:p w14:paraId="03180694" w14:textId="65AC4759" w:rsidR="002C1247" w:rsidRDefault="002C1247" w:rsidP="002C1247">
      <w:pPr>
        <w:pStyle w:val="BodyText"/>
        <w:rPr>
          <w:lang w:val="en-US"/>
        </w:rPr>
      </w:pPr>
      <w:r>
        <w:rPr>
          <w:lang w:val="en-US"/>
        </w:rPr>
        <w:lastRenderedPageBreak/>
        <w:t>The features that has been agreed for NR are Capability ID and RRC Segmentation.</w:t>
      </w:r>
      <w:r w:rsidR="00F12F19">
        <w:rPr>
          <w:lang w:val="en-US"/>
        </w:rPr>
        <w:t xml:space="preserve"> Capability ID has already been introduced by SA2 in 23.401</w:t>
      </w:r>
      <w:r w:rsidR="00493228">
        <w:rPr>
          <w:lang w:val="en-US"/>
        </w:rPr>
        <w:t xml:space="preserve">. We propose that, in addition, </w:t>
      </w:r>
      <w:r w:rsidR="00192434">
        <w:rPr>
          <w:lang w:val="en-US"/>
        </w:rPr>
        <w:t xml:space="preserve">RRC Segmentation is </w:t>
      </w:r>
      <w:r w:rsidR="009B7CF2">
        <w:rPr>
          <w:lang w:val="en-US"/>
        </w:rPr>
        <w:t>also introduced for LTE</w:t>
      </w:r>
    </w:p>
    <w:p w14:paraId="318D00E2" w14:textId="77777777" w:rsidR="0026234D" w:rsidRDefault="0026234D" w:rsidP="002C1247">
      <w:pPr>
        <w:pStyle w:val="BodyText"/>
        <w:rPr>
          <w:lang w:val="en-US"/>
        </w:rPr>
      </w:pPr>
    </w:p>
    <w:p w14:paraId="25907D24" w14:textId="69BD5995" w:rsidR="00F03DE9" w:rsidRPr="00DE5E8A" w:rsidRDefault="00F03DE9" w:rsidP="00F03DE9">
      <w:pPr>
        <w:pStyle w:val="Proposal"/>
        <w:rPr>
          <w:lang w:val="en-US"/>
        </w:rPr>
      </w:pPr>
      <w:bookmarkStart w:id="16" w:name="_Toc16431254"/>
      <w:bookmarkStart w:id="17" w:name="_Toc16431403"/>
      <w:bookmarkStart w:id="18" w:name="_Toc16431426"/>
      <w:bookmarkStart w:id="19" w:name="_Toc16495000"/>
      <w:bookmarkStart w:id="20" w:name="_Toc16495029"/>
      <w:bookmarkStart w:id="21" w:name="_Toc16495064"/>
      <w:bookmarkStart w:id="22" w:name="_Toc16668041"/>
      <w:bookmarkStart w:id="23" w:name="_Toc16713208"/>
      <w:r>
        <w:rPr>
          <w:lang w:val="en-US"/>
        </w:rPr>
        <w:t xml:space="preserve">It is proposed that </w:t>
      </w:r>
      <w:r w:rsidR="00006CDC">
        <w:rPr>
          <w:lang w:val="en-US"/>
        </w:rPr>
        <w:t>LTE</w:t>
      </w:r>
      <w:r w:rsidR="009B7CF2">
        <w:rPr>
          <w:lang w:val="en-US"/>
        </w:rPr>
        <w:t xml:space="preserve">, in addition to Capability ID, also </w:t>
      </w:r>
      <w:r>
        <w:rPr>
          <w:lang w:val="en-US"/>
        </w:rPr>
        <w:t>adopts RRC Segmentation</w:t>
      </w:r>
      <w:r w:rsidR="00FA378E">
        <w:rPr>
          <w:lang w:val="en-US"/>
        </w:rPr>
        <w:t>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323B09C" w14:textId="77777777" w:rsidR="00F03DE9" w:rsidRDefault="00F03DE9" w:rsidP="002F7AE6">
      <w:pPr>
        <w:pStyle w:val="BodyText"/>
        <w:rPr>
          <w:lang w:val="en-US"/>
        </w:rPr>
      </w:pPr>
    </w:p>
    <w:p w14:paraId="0F187A89" w14:textId="208D1F65" w:rsidR="002C1247" w:rsidRDefault="002C1247" w:rsidP="002C1247">
      <w:pPr>
        <w:pStyle w:val="Heading2"/>
      </w:pPr>
      <w:r>
        <w:t>RRC Segmentation</w:t>
      </w:r>
    </w:p>
    <w:p w14:paraId="60FA3A22" w14:textId="16B0B72F" w:rsidR="002C1247" w:rsidRDefault="002C1247" w:rsidP="002C1247">
      <w:pPr>
        <w:pStyle w:val="BodyText"/>
        <w:rPr>
          <w:lang w:val="en-US"/>
        </w:rPr>
      </w:pPr>
      <w:r>
        <w:rPr>
          <w:lang w:val="en-US"/>
        </w:rPr>
        <w:t xml:space="preserve">RRC segmentation in NR is proposed to be specified </w:t>
      </w:r>
      <w:r w:rsidR="00235A03">
        <w:rPr>
          <w:lang w:val="en-US"/>
        </w:rPr>
        <w:t>such that a</w:t>
      </w:r>
      <w:r>
        <w:rPr>
          <w:lang w:val="en-US"/>
        </w:rPr>
        <w:t xml:space="preserve">ll RRC segments </w:t>
      </w:r>
      <w:r w:rsidR="00235A03">
        <w:rPr>
          <w:lang w:val="en-US"/>
        </w:rPr>
        <w:t xml:space="preserve">are </w:t>
      </w:r>
      <w:r>
        <w:rPr>
          <w:lang w:val="en-US"/>
        </w:rPr>
        <w:t xml:space="preserve">received before the message </w:t>
      </w:r>
      <w:r w:rsidR="00235A03">
        <w:rPr>
          <w:lang w:val="en-US"/>
        </w:rPr>
        <w:t xml:space="preserve">is </w:t>
      </w:r>
      <w:r>
        <w:rPr>
          <w:lang w:val="en-US"/>
        </w:rPr>
        <w:t>interpreted. This has been referred to as “hard split”, in contrast to modes where each segment can be decoded and interpreted separately.</w:t>
      </w:r>
    </w:p>
    <w:p w14:paraId="64DA4344" w14:textId="31C4396B" w:rsidR="002C1247" w:rsidRDefault="002C1247" w:rsidP="002C1247">
      <w:pPr>
        <w:pStyle w:val="BodyText"/>
        <w:rPr>
          <w:lang w:val="en-US"/>
        </w:rPr>
      </w:pPr>
      <w:r>
        <w:rPr>
          <w:lang w:val="en-US"/>
        </w:rPr>
        <w:t xml:space="preserve">In RAN2-105bis, the following agreements were reached, in connection to a contribution that only addressed NR: </w:t>
      </w:r>
    </w:p>
    <w:p w14:paraId="1884B0E1" w14:textId="77777777" w:rsidR="002C1247" w:rsidRPr="002C1247" w:rsidRDefault="002C1247" w:rsidP="002C1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Agreements</w:t>
      </w:r>
    </w:p>
    <w:p w14:paraId="358271EB" w14:textId="77777777" w:rsidR="002C1247" w:rsidRPr="002C1247" w:rsidRDefault="002C1247" w:rsidP="002C1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1</w:t>
      </w:r>
      <w:r w:rsidRPr="002C1247">
        <w:rPr>
          <w:lang w:val="en-US"/>
        </w:rPr>
        <w:tab/>
        <w:t>The segmentation mechanism should be defined in ASN.1 in a generic manner so that it could in principle be applied in future to any uplink and downlink RRC message.</w:t>
      </w:r>
    </w:p>
    <w:p w14:paraId="68591777" w14:textId="77777777" w:rsidR="002C1247" w:rsidRPr="002C1247" w:rsidRDefault="002C1247" w:rsidP="002C1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2</w:t>
      </w:r>
      <w:r w:rsidRPr="002C1247">
        <w:rPr>
          <w:lang w:val="en-US"/>
        </w:rPr>
        <w:tab/>
        <w:t xml:space="preserve">RAN2 will decides explicitly which RRC messages may be segmented. </w:t>
      </w:r>
    </w:p>
    <w:p w14:paraId="3CE61AEE" w14:textId="77777777" w:rsidR="002C1247" w:rsidRPr="002C1247" w:rsidRDefault="002C1247" w:rsidP="002C1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2a</w:t>
      </w:r>
      <w:r w:rsidRPr="002C1247">
        <w:rPr>
          <w:lang w:val="en-US"/>
        </w:rPr>
        <w:tab/>
        <w:t xml:space="preserve">Within this WI, segmentation of UE capability information message will be specified. </w:t>
      </w:r>
    </w:p>
    <w:p w14:paraId="62A3E91C" w14:textId="77777777" w:rsidR="002C1247" w:rsidRPr="002C1247" w:rsidRDefault="002C1247" w:rsidP="002C1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3</w:t>
      </w:r>
      <w:r w:rsidRPr="002C1247">
        <w:rPr>
          <w:lang w:val="en-US"/>
        </w:rPr>
        <w:tab/>
        <w:t>A transmitter (UE or NW) may only use segmentation if it knows that the receiver (NR or UE) comprehends it.</w:t>
      </w:r>
    </w:p>
    <w:p w14:paraId="4532D068" w14:textId="77777777" w:rsidR="002C1247" w:rsidRPr="002C1247" w:rsidRDefault="002C1247" w:rsidP="002C1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3a</w:t>
      </w:r>
      <w:r w:rsidRPr="002C1247">
        <w:rPr>
          <w:lang w:val="en-US"/>
        </w:rPr>
        <w:tab/>
      </w:r>
      <w:proofErr w:type="gramStart"/>
      <w:r w:rsidRPr="002C1247">
        <w:rPr>
          <w:lang w:val="en-US"/>
        </w:rPr>
        <w:t>The</w:t>
      </w:r>
      <w:proofErr w:type="gramEnd"/>
      <w:r w:rsidRPr="002C1247">
        <w:rPr>
          <w:lang w:val="en-US"/>
        </w:rPr>
        <w:t xml:space="preserve"> network indicates in the </w:t>
      </w:r>
      <w:proofErr w:type="spellStart"/>
      <w:r w:rsidRPr="002C1247">
        <w:rPr>
          <w:lang w:val="en-US"/>
        </w:rPr>
        <w:t>UECapabilityEnquiry</w:t>
      </w:r>
      <w:proofErr w:type="spellEnd"/>
      <w:r w:rsidRPr="002C1247">
        <w:rPr>
          <w:lang w:val="en-US"/>
        </w:rPr>
        <w:t xml:space="preserve"> message whether the UE may apply RRC segmentation to its </w:t>
      </w:r>
      <w:proofErr w:type="spellStart"/>
      <w:r w:rsidRPr="002C1247">
        <w:rPr>
          <w:lang w:val="en-US"/>
        </w:rPr>
        <w:t>UECapabilityInformation</w:t>
      </w:r>
      <w:proofErr w:type="spellEnd"/>
    </w:p>
    <w:p w14:paraId="4971FB93" w14:textId="77777777" w:rsidR="002C1247" w:rsidRPr="002C1247" w:rsidRDefault="002C1247" w:rsidP="002C1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4</w:t>
      </w:r>
      <w:r w:rsidRPr="002C1247">
        <w:rPr>
          <w:lang w:val="en-US"/>
        </w:rPr>
        <w:tab/>
        <w:t>The transmitting entity (UE or NW) uses segmentation only if the unsegmented message exceeds the size limit of PDCP</w:t>
      </w:r>
    </w:p>
    <w:p w14:paraId="2D720688" w14:textId="77777777" w:rsidR="0026234D" w:rsidRDefault="0026234D" w:rsidP="002C1247">
      <w:pPr>
        <w:pStyle w:val="BodyText"/>
        <w:rPr>
          <w:lang w:val="en-US"/>
        </w:rPr>
      </w:pPr>
    </w:p>
    <w:p w14:paraId="09BC5139" w14:textId="0A714A87" w:rsidR="002C1247" w:rsidRDefault="002C1247" w:rsidP="002C1247">
      <w:pPr>
        <w:pStyle w:val="BodyText"/>
        <w:rPr>
          <w:lang w:val="en-US"/>
        </w:rPr>
      </w:pPr>
      <w:r>
        <w:rPr>
          <w:lang w:val="en-US"/>
        </w:rPr>
        <w:t xml:space="preserve">We propose that for E-UTRA, we </w:t>
      </w:r>
      <w:r w:rsidR="00156AC2">
        <w:rPr>
          <w:lang w:val="en-US"/>
        </w:rPr>
        <w:t>adopt</w:t>
      </w:r>
      <w:r>
        <w:rPr>
          <w:lang w:val="en-US"/>
        </w:rPr>
        <w:t xml:space="preserve"> these agreements and that we also </w:t>
      </w:r>
      <w:r w:rsidR="00156AC2">
        <w:rPr>
          <w:lang w:val="en-US"/>
        </w:rPr>
        <w:t>adopt</w:t>
      </w:r>
      <w:r>
        <w:rPr>
          <w:lang w:val="en-US"/>
        </w:rPr>
        <w:t xml:space="preserve"> the </w:t>
      </w:r>
      <w:proofErr w:type="gramStart"/>
      <w:r>
        <w:rPr>
          <w:lang w:val="en-US"/>
        </w:rPr>
        <w:t>hard</w:t>
      </w:r>
      <w:r w:rsidR="006D731C">
        <w:rPr>
          <w:lang w:val="en-US"/>
        </w:rPr>
        <w:t xml:space="preserve"> split</w:t>
      </w:r>
      <w:proofErr w:type="gramEnd"/>
      <w:r>
        <w:rPr>
          <w:lang w:val="en-US"/>
        </w:rPr>
        <w:t xml:space="preserve"> segmentation.</w:t>
      </w:r>
    </w:p>
    <w:p w14:paraId="3744DC95" w14:textId="77777777" w:rsidR="0026234D" w:rsidRDefault="0026234D" w:rsidP="002C1247">
      <w:pPr>
        <w:pStyle w:val="BodyText"/>
        <w:rPr>
          <w:lang w:val="en-US"/>
        </w:rPr>
      </w:pPr>
    </w:p>
    <w:p w14:paraId="3622AB38" w14:textId="5A0AA6D8" w:rsidR="00F4409E" w:rsidRDefault="00F4409E" w:rsidP="00F4409E">
      <w:pPr>
        <w:pStyle w:val="Proposal"/>
        <w:rPr>
          <w:lang w:val="en-US"/>
        </w:rPr>
      </w:pPr>
      <w:bookmarkStart w:id="24" w:name="_Toc7621589"/>
      <w:bookmarkStart w:id="25" w:name="_Toc16149620"/>
      <w:bookmarkStart w:id="26" w:name="_Toc16431255"/>
      <w:bookmarkStart w:id="27" w:name="_Toc16431404"/>
      <w:bookmarkStart w:id="28" w:name="_Toc16431427"/>
      <w:bookmarkStart w:id="29" w:name="_Toc16495001"/>
      <w:bookmarkStart w:id="30" w:name="_Toc16495030"/>
      <w:bookmarkStart w:id="31" w:name="_Toc16495065"/>
      <w:bookmarkStart w:id="32" w:name="_Toc16668042"/>
      <w:bookmarkStart w:id="33" w:name="_Toc16713209"/>
      <w:r>
        <w:rPr>
          <w:lang w:val="en-US"/>
        </w:rPr>
        <w:t>It is proposed that LTE also adopts RRC Segmentation with hard split.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5AF80B0" w14:textId="77777777" w:rsidR="0026234D" w:rsidRPr="00DE5E8A" w:rsidRDefault="0026234D" w:rsidP="0001060F">
      <w:pPr>
        <w:pStyle w:val="Proposal"/>
        <w:numPr>
          <w:ilvl w:val="0"/>
          <w:numId w:val="0"/>
        </w:numPr>
        <w:ind w:left="1701"/>
        <w:rPr>
          <w:lang w:val="en-US"/>
        </w:rPr>
      </w:pPr>
    </w:p>
    <w:p w14:paraId="19BB40D3" w14:textId="02145258" w:rsidR="002C1247" w:rsidRDefault="002C1247" w:rsidP="002C1247">
      <w:pPr>
        <w:pStyle w:val="Proposal"/>
        <w:rPr>
          <w:lang w:val="en-US"/>
        </w:rPr>
      </w:pPr>
      <w:bookmarkStart w:id="34" w:name="_Toc7621590"/>
      <w:bookmarkStart w:id="35" w:name="_Toc16149621"/>
      <w:bookmarkStart w:id="36" w:name="_Toc16431256"/>
      <w:bookmarkStart w:id="37" w:name="_Toc16431405"/>
      <w:bookmarkStart w:id="38" w:name="_Toc16431428"/>
      <w:bookmarkStart w:id="39" w:name="_Toc16495002"/>
      <w:bookmarkStart w:id="40" w:name="_Toc16495031"/>
      <w:bookmarkStart w:id="41" w:name="_Toc16495066"/>
      <w:bookmarkStart w:id="42" w:name="_Toc16668043"/>
      <w:bookmarkStart w:id="43" w:name="_Toc16713210"/>
      <w:r>
        <w:rPr>
          <w:lang w:val="en-US"/>
        </w:rPr>
        <w:t>It is proposed that RRC Segme</w:t>
      </w:r>
      <w:r w:rsidR="00156AC2">
        <w:rPr>
          <w:lang w:val="en-US"/>
        </w:rPr>
        <w:t>n</w:t>
      </w:r>
      <w:r>
        <w:rPr>
          <w:lang w:val="en-US"/>
        </w:rPr>
        <w:t>tation for LTE/E-UTRA;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rPr>
          <w:lang w:val="en-US"/>
        </w:rPr>
        <w:t xml:space="preserve"> </w:t>
      </w:r>
    </w:p>
    <w:p w14:paraId="1FB68BCC" w14:textId="276F24E2" w:rsidR="002C1247" w:rsidRDefault="00156AC2" w:rsidP="002C1247">
      <w:pPr>
        <w:pStyle w:val="Proposal"/>
        <w:numPr>
          <w:ilvl w:val="1"/>
          <w:numId w:val="3"/>
        </w:numPr>
        <w:rPr>
          <w:lang w:val="en-US"/>
        </w:rPr>
      </w:pPr>
      <w:bookmarkStart w:id="44" w:name="_Toc7621591"/>
      <w:bookmarkStart w:id="45" w:name="_Toc16149622"/>
      <w:bookmarkStart w:id="46" w:name="_Toc16431257"/>
      <w:bookmarkStart w:id="47" w:name="_Toc16431406"/>
      <w:bookmarkStart w:id="48" w:name="_Toc16431429"/>
      <w:bookmarkStart w:id="49" w:name="_Toc16495003"/>
      <w:bookmarkStart w:id="50" w:name="_Toc16495032"/>
      <w:bookmarkStart w:id="51" w:name="_Toc16495067"/>
      <w:bookmarkStart w:id="52" w:name="_Toc16668044"/>
      <w:bookmarkStart w:id="53" w:name="_Toc16713211"/>
      <w:r>
        <w:rPr>
          <w:lang w:val="en-US"/>
        </w:rPr>
        <w:t>Is specified in a generic manner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DE6B768" w14:textId="234B0DDD" w:rsidR="00156AC2" w:rsidRDefault="00156AC2" w:rsidP="002C1247">
      <w:pPr>
        <w:pStyle w:val="Proposal"/>
        <w:numPr>
          <w:ilvl w:val="1"/>
          <w:numId w:val="3"/>
        </w:numPr>
        <w:rPr>
          <w:lang w:val="en-US"/>
        </w:rPr>
      </w:pPr>
      <w:bookmarkStart w:id="54" w:name="_Toc7621592"/>
      <w:bookmarkStart w:id="55" w:name="_Toc16149623"/>
      <w:bookmarkStart w:id="56" w:name="_Toc16431258"/>
      <w:bookmarkStart w:id="57" w:name="_Toc16431407"/>
      <w:bookmarkStart w:id="58" w:name="_Toc16431430"/>
      <w:bookmarkStart w:id="59" w:name="_Toc16495004"/>
      <w:bookmarkStart w:id="60" w:name="_Toc16495033"/>
      <w:bookmarkStart w:id="61" w:name="_Toc16495068"/>
      <w:bookmarkStart w:id="62" w:name="_Toc16668045"/>
      <w:bookmarkStart w:id="63" w:name="_Toc16713212"/>
      <w:r>
        <w:rPr>
          <w:lang w:val="en-US"/>
        </w:rPr>
        <w:t>A transmitter will only use segmentation if it knows the receiver comprehends it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15FA703" w14:textId="6A6A60E3" w:rsidR="00156AC2" w:rsidRDefault="00156AC2" w:rsidP="002C1247">
      <w:pPr>
        <w:pStyle w:val="Proposal"/>
        <w:numPr>
          <w:ilvl w:val="1"/>
          <w:numId w:val="3"/>
        </w:numPr>
        <w:rPr>
          <w:lang w:val="en-US"/>
        </w:rPr>
      </w:pPr>
      <w:bookmarkStart w:id="64" w:name="_Toc7621593"/>
      <w:bookmarkStart w:id="65" w:name="_Toc16149624"/>
      <w:bookmarkStart w:id="66" w:name="_Toc16431259"/>
      <w:bookmarkStart w:id="67" w:name="_Toc16431408"/>
      <w:bookmarkStart w:id="68" w:name="_Toc16431431"/>
      <w:bookmarkStart w:id="69" w:name="_Toc16495005"/>
      <w:bookmarkStart w:id="70" w:name="_Toc16495034"/>
      <w:bookmarkStart w:id="71" w:name="_Toc16495069"/>
      <w:bookmarkStart w:id="72" w:name="_Toc16668046"/>
      <w:bookmarkStart w:id="73" w:name="_Toc16713213"/>
      <w:r>
        <w:rPr>
          <w:lang w:val="en-US"/>
        </w:rPr>
        <w:t xml:space="preserve">The network indicates in the </w:t>
      </w:r>
      <w:proofErr w:type="spellStart"/>
      <w:r>
        <w:rPr>
          <w:lang w:val="en-US"/>
        </w:rPr>
        <w:t>UECapabilityEnquiry</w:t>
      </w:r>
      <w:proofErr w:type="spellEnd"/>
      <w:r>
        <w:rPr>
          <w:lang w:val="en-US"/>
        </w:rPr>
        <w:t xml:space="preserve"> message whether the UE may apply RRC segmentation to its </w:t>
      </w:r>
      <w:proofErr w:type="spellStart"/>
      <w:r>
        <w:rPr>
          <w:lang w:val="en-US"/>
        </w:rPr>
        <w:t>UECapabilityInformation</w:t>
      </w:r>
      <w:proofErr w:type="spellEnd"/>
      <w:r>
        <w:rPr>
          <w:lang w:val="en-US"/>
        </w:rPr>
        <w:t xml:space="preserve"> sent over LTE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E13D6BC" w14:textId="33A40222" w:rsidR="00156AC2" w:rsidRDefault="00156AC2" w:rsidP="002C1247">
      <w:pPr>
        <w:pStyle w:val="Proposal"/>
        <w:numPr>
          <w:ilvl w:val="1"/>
          <w:numId w:val="3"/>
        </w:numPr>
        <w:rPr>
          <w:lang w:val="en-US"/>
        </w:rPr>
      </w:pPr>
      <w:bookmarkStart w:id="74" w:name="_Toc7621594"/>
      <w:bookmarkStart w:id="75" w:name="_Toc16149625"/>
      <w:bookmarkStart w:id="76" w:name="_Toc16431260"/>
      <w:bookmarkStart w:id="77" w:name="_Toc16431409"/>
      <w:bookmarkStart w:id="78" w:name="_Toc16431432"/>
      <w:bookmarkStart w:id="79" w:name="_Toc16495006"/>
      <w:bookmarkStart w:id="80" w:name="_Toc16495035"/>
      <w:bookmarkStart w:id="81" w:name="_Toc16495070"/>
      <w:bookmarkStart w:id="82" w:name="_Toc16668047"/>
      <w:bookmarkStart w:id="83" w:name="_Toc16713214"/>
      <w:r>
        <w:rPr>
          <w:lang w:val="en-US"/>
        </w:rPr>
        <w:t>The transmitting entity uses segmentation only if the unsegmented message exceeds the size limit of PDCP.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81A87CF" w14:textId="1CA28711" w:rsidR="00156AC2" w:rsidRDefault="00156AC2" w:rsidP="00156AC2">
      <w:pPr>
        <w:pStyle w:val="Heading2"/>
      </w:pPr>
      <w:r>
        <w:t>UE Capability ID</w:t>
      </w:r>
    </w:p>
    <w:p w14:paraId="41CA8445" w14:textId="7970DF54" w:rsidR="00DE5E8A" w:rsidRDefault="0004434D" w:rsidP="003E1A09">
      <w:pPr>
        <w:pStyle w:val="BodyText"/>
        <w:rPr>
          <w:lang w:val="en-GB"/>
        </w:rPr>
      </w:pPr>
      <w:r>
        <w:rPr>
          <w:lang w:val="en-GB"/>
        </w:rPr>
        <w:t xml:space="preserve">UE Radio Capability is introduced in </w:t>
      </w:r>
      <w:r w:rsidR="00D05943">
        <w:rPr>
          <w:lang w:val="en-GB"/>
        </w:rPr>
        <w:t xml:space="preserve">TS 23.401 for </w:t>
      </w:r>
      <w:r w:rsidR="00AE1090">
        <w:rPr>
          <w:lang w:val="en-GB"/>
        </w:rPr>
        <w:t>EPC. In RAN2, there is currently an ongoing discussion</w:t>
      </w:r>
      <w:r w:rsidR="00C34A16">
        <w:rPr>
          <w:lang w:val="en-GB"/>
        </w:rPr>
        <w:t xml:space="preserve"> for NR</w:t>
      </w:r>
      <w:r w:rsidR="00AE1090">
        <w:rPr>
          <w:lang w:val="en-GB"/>
        </w:rPr>
        <w:t xml:space="preserve"> related to if the UE Radio Capability ID needs to be </w:t>
      </w:r>
      <w:r w:rsidR="004D6295">
        <w:rPr>
          <w:lang w:val="en-GB"/>
        </w:rPr>
        <w:t>signalled also over RRC. We don’t see any use case when this is necessary</w:t>
      </w:r>
      <w:r w:rsidR="00C34A16">
        <w:rPr>
          <w:lang w:val="en-GB"/>
        </w:rPr>
        <w:t xml:space="preserve"> </w:t>
      </w:r>
      <w:r w:rsidR="004924CF">
        <w:rPr>
          <w:lang w:val="en-GB"/>
        </w:rPr>
        <w:t xml:space="preserve">(see </w:t>
      </w:r>
      <w:r w:rsidR="004924CF">
        <w:rPr>
          <w:lang w:val="en-GB"/>
        </w:rPr>
        <w:fldChar w:fldCharType="begin"/>
      </w:r>
      <w:r w:rsidR="004924CF">
        <w:rPr>
          <w:lang w:val="en-GB"/>
        </w:rPr>
        <w:instrText xml:space="preserve"> REF _Ref16668121 \r \h </w:instrText>
      </w:r>
      <w:r w:rsidR="004924CF">
        <w:rPr>
          <w:lang w:val="en-GB"/>
        </w:rPr>
      </w:r>
      <w:r w:rsidR="004924CF">
        <w:rPr>
          <w:lang w:val="en-GB"/>
        </w:rPr>
        <w:fldChar w:fldCharType="separate"/>
      </w:r>
      <w:r w:rsidR="003202B9">
        <w:rPr>
          <w:lang w:val="en-GB"/>
        </w:rPr>
        <w:t>[1]</w:t>
      </w:r>
      <w:r w:rsidR="004924CF">
        <w:rPr>
          <w:lang w:val="en-GB"/>
        </w:rPr>
        <w:fldChar w:fldCharType="end"/>
      </w:r>
      <w:r w:rsidR="004924CF">
        <w:rPr>
          <w:lang w:val="en-GB"/>
        </w:rPr>
        <w:t xml:space="preserve">) </w:t>
      </w:r>
      <w:r w:rsidR="00EA3FFA">
        <w:rPr>
          <w:lang w:val="en-GB"/>
        </w:rPr>
        <w:t>but</w:t>
      </w:r>
      <w:r w:rsidR="00C34A16">
        <w:rPr>
          <w:lang w:val="en-GB"/>
        </w:rPr>
        <w:t xml:space="preserve"> propose that whatever is agreed for NR in this respect is also </w:t>
      </w:r>
      <w:r w:rsidR="0072359D">
        <w:rPr>
          <w:lang w:val="en-GB"/>
        </w:rPr>
        <w:t xml:space="preserve">adopted for E-UTRAN. </w:t>
      </w:r>
      <w:r w:rsidR="003E1A09">
        <w:rPr>
          <w:lang w:val="en-GB"/>
        </w:rPr>
        <w:t xml:space="preserve">At this point however, </w:t>
      </w:r>
      <w:r w:rsidR="0072359D">
        <w:rPr>
          <w:lang w:val="en-GB"/>
        </w:rPr>
        <w:t xml:space="preserve">as there is no agreement, </w:t>
      </w:r>
      <w:r w:rsidR="003E1A09">
        <w:rPr>
          <w:lang w:val="en-GB"/>
        </w:rPr>
        <w:t>RAN2 would not have to specify anything related to Capability ID</w:t>
      </w:r>
      <w:r w:rsidR="0072359D">
        <w:rPr>
          <w:lang w:val="en-GB"/>
        </w:rPr>
        <w:t xml:space="preserve"> for E-UTRAN.</w:t>
      </w:r>
    </w:p>
    <w:p w14:paraId="01F66DDC" w14:textId="6F22D125" w:rsidR="00F74EC8" w:rsidRPr="001D045C" w:rsidRDefault="00DF2351" w:rsidP="001D045C">
      <w:pPr>
        <w:pStyle w:val="Observation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/>
        <w:ind w:left="1701" w:hanging="1701"/>
        <w:jc w:val="both"/>
        <w:rPr>
          <w:lang w:val="en-US"/>
        </w:rPr>
      </w:pPr>
      <w:bookmarkStart w:id="84" w:name="_Toc16431355"/>
      <w:bookmarkStart w:id="85" w:name="_Toc16431389"/>
      <w:bookmarkStart w:id="86" w:name="_Toc16431402"/>
      <w:bookmarkStart w:id="87" w:name="_Toc16668040"/>
      <w:bookmarkStart w:id="88" w:name="_Toc16713207"/>
      <w:bookmarkStart w:id="89" w:name="_Toc16494983"/>
      <w:bookmarkStart w:id="90" w:name="_Toc16494985"/>
      <w:bookmarkStart w:id="91" w:name="_Toc16494989"/>
      <w:bookmarkStart w:id="92" w:name="_Toc16495025"/>
      <w:bookmarkStart w:id="93" w:name="_Toc16667365"/>
      <w:r>
        <w:rPr>
          <w:lang w:val="en-US"/>
        </w:rPr>
        <w:lastRenderedPageBreak/>
        <w:t xml:space="preserve">RAN 2 </w:t>
      </w:r>
      <w:r w:rsidR="00B82C81">
        <w:rPr>
          <w:lang w:val="en-US"/>
        </w:rPr>
        <w:t xml:space="preserve">specification is not required to allow support for </w:t>
      </w:r>
      <w:r w:rsidR="0072359D">
        <w:rPr>
          <w:lang w:val="en-US"/>
        </w:rPr>
        <w:t xml:space="preserve">UE Radio </w:t>
      </w:r>
      <w:r w:rsidR="00F74EC8" w:rsidRPr="00064AD3">
        <w:rPr>
          <w:lang w:val="en-US"/>
        </w:rPr>
        <w:t xml:space="preserve">Capability ID in </w:t>
      </w:r>
      <w:bookmarkEnd w:id="84"/>
      <w:bookmarkEnd w:id="85"/>
      <w:bookmarkEnd w:id="86"/>
      <w:r w:rsidR="00064AD3">
        <w:rPr>
          <w:lang w:val="en-US"/>
        </w:rPr>
        <w:t>E</w:t>
      </w:r>
      <w:r w:rsidR="00966355">
        <w:rPr>
          <w:lang w:val="en-US"/>
        </w:rPr>
        <w:t>PC/E</w:t>
      </w:r>
      <w:r w:rsidR="006449F9">
        <w:rPr>
          <w:lang w:val="en-US"/>
        </w:rPr>
        <w:t>-UTRA</w:t>
      </w:r>
      <w:r w:rsidR="00CA3E70">
        <w:rPr>
          <w:lang w:val="en-US"/>
        </w:rPr>
        <w:t>N</w:t>
      </w:r>
      <w:r w:rsidR="006449F9">
        <w:rPr>
          <w:lang w:val="en-US"/>
        </w:rPr>
        <w:t>.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6D7987EA" w14:textId="504C396B" w:rsidR="00BA08DE" w:rsidRDefault="00BA08DE" w:rsidP="00F4409E">
      <w:pPr>
        <w:pStyle w:val="Proposal"/>
        <w:numPr>
          <w:ilvl w:val="0"/>
          <w:numId w:val="0"/>
        </w:numPr>
        <w:rPr>
          <w:lang w:val="en-US"/>
        </w:rPr>
      </w:pPr>
      <w:bookmarkStart w:id="94" w:name="_Toc16431312"/>
      <w:bookmarkStart w:id="95" w:name="_Toc6922808"/>
      <w:bookmarkStart w:id="96" w:name="_Toc7075387"/>
      <w:bookmarkStart w:id="97" w:name="_Toc3841526"/>
      <w:bookmarkEnd w:id="94"/>
      <w:bookmarkEnd w:id="95"/>
      <w:bookmarkEnd w:id="96"/>
    </w:p>
    <w:p w14:paraId="2F617DD3" w14:textId="77777777" w:rsidR="00C01F33" w:rsidRPr="00CE0424" w:rsidRDefault="00C01F33" w:rsidP="00CE0424">
      <w:pPr>
        <w:pStyle w:val="Heading1"/>
      </w:pPr>
      <w:bookmarkStart w:id="98" w:name="_Toc3841527"/>
      <w:bookmarkStart w:id="99" w:name="_Toc3841569"/>
      <w:bookmarkStart w:id="100" w:name="_Toc3841615"/>
      <w:bookmarkStart w:id="101" w:name="_Toc3841528"/>
      <w:bookmarkStart w:id="102" w:name="_Toc3841570"/>
      <w:bookmarkStart w:id="103" w:name="_Toc3841616"/>
      <w:bookmarkStart w:id="104" w:name="_Toc3841529"/>
      <w:bookmarkStart w:id="105" w:name="_Toc3841571"/>
      <w:bookmarkStart w:id="106" w:name="_Toc3841617"/>
      <w:bookmarkStart w:id="107" w:name="_Toc3841530"/>
      <w:bookmarkStart w:id="108" w:name="_Toc3841572"/>
      <w:bookmarkStart w:id="109" w:name="_Toc3841618"/>
      <w:bookmarkStart w:id="110" w:name="_Toc3841531"/>
      <w:bookmarkStart w:id="111" w:name="_Toc3841573"/>
      <w:bookmarkStart w:id="112" w:name="_Toc3841619"/>
      <w:bookmarkStart w:id="113" w:name="_Toc3841532"/>
      <w:bookmarkStart w:id="114" w:name="_Toc3841574"/>
      <w:bookmarkStart w:id="115" w:name="_Toc3841620"/>
      <w:bookmarkStart w:id="116" w:name="_Toc3841533"/>
      <w:bookmarkStart w:id="117" w:name="_Toc3841575"/>
      <w:bookmarkStart w:id="118" w:name="_Toc3841621"/>
      <w:bookmarkStart w:id="119" w:name="_Toc3841534"/>
      <w:bookmarkStart w:id="120" w:name="_Toc3841576"/>
      <w:bookmarkStart w:id="121" w:name="_Toc3841622"/>
      <w:bookmarkStart w:id="122" w:name="_Toc3841535"/>
      <w:bookmarkStart w:id="123" w:name="_Toc3841577"/>
      <w:bookmarkStart w:id="124" w:name="_Toc3841623"/>
      <w:bookmarkStart w:id="125" w:name="_Toc3841536"/>
      <w:bookmarkStart w:id="126" w:name="_Toc3841578"/>
      <w:bookmarkStart w:id="127" w:name="_Toc3841624"/>
      <w:bookmarkStart w:id="128" w:name="_Toc3841537"/>
      <w:bookmarkStart w:id="129" w:name="_Toc3841579"/>
      <w:bookmarkStart w:id="130" w:name="_Toc3841625"/>
      <w:bookmarkStart w:id="131" w:name="_Toc3841538"/>
      <w:bookmarkStart w:id="132" w:name="_Toc3841580"/>
      <w:bookmarkStart w:id="133" w:name="_Toc3841626"/>
      <w:bookmarkStart w:id="134" w:name="_Toc3810125"/>
      <w:bookmarkStart w:id="135" w:name="_Toc3810167"/>
      <w:bookmarkStart w:id="136" w:name="_Toc3841539"/>
      <w:bookmarkStart w:id="137" w:name="_Toc3841581"/>
      <w:bookmarkStart w:id="138" w:name="_Toc3841627"/>
      <w:bookmarkStart w:id="139" w:name="_Toc1060724"/>
      <w:bookmarkStart w:id="140" w:name="_Toc1061846"/>
      <w:bookmarkStart w:id="141" w:name="_Toc3841540"/>
      <w:bookmarkStart w:id="142" w:name="_Toc3841582"/>
      <w:bookmarkStart w:id="143" w:name="_Toc3841628"/>
      <w:bookmarkStart w:id="144" w:name="_Toc3841541"/>
      <w:bookmarkStart w:id="145" w:name="_Toc3841583"/>
      <w:bookmarkStart w:id="146" w:name="_Toc3841629"/>
      <w:bookmarkStart w:id="147" w:name="_Toc3841542"/>
      <w:bookmarkStart w:id="148" w:name="_Toc3841584"/>
      <w:bookmarkStart w:id="149" w:name="_Toc3841630"/>
      <w:bookmarkStart w:id="150" w:name="_Toc3841543"/>
      <w:bookmarkStart w:id="151" w:name="_Toc3841585"/>
      <w:bookmarkStart w:id="152" w:name="_Toc3841631"/>
      <w:bookmarkStart w:id="153" w:name="_Toc3841544"/>
      <w:bookmarkStart w:id="154" w:name="_Toc3841586"/>
      <w:bookmarkStart w:id="155" w:name="_Toc3841632"/>
      <w:bookmarkStart w:id="156" w:name="_Toc3841545"/>
      <w:bookmarkStart w:id="157" w:name="_Toc3841587"/>
      <w:bookmarkStart w:id="158" w:name="_Toc3841633"/>
      <w:bookmarkStart w:id="159" w:name="_Toc3841546"/>
      <w:bookmarkStart w:id="160" w:name="_Toc3841588"/>
      <w:bookmarkStart w:id="161" w:name="_Toc3841634"/>
      <w:bookmarkStart w:id="162" w:name="_Toc3841547"/>
      <w:bookmarkStart w:id="163" w:name="_Toc3841589"/>
      <w:bookmarkStart w:id="164" w:name="_Toc3841635"/>
      <w:bookmarkStart w:id="165" w:name="_Toc3841548"/>
      <w:bookmarkStart w:id="166" w:name="_Toc3841590"/>
      <w:bookmarkStart w:id="167" w:name="_Toc3841636"/>
      <w:bookmarkStart w:id="168" w:name="_Toc3841549"/>
      <w:bookmarkStart w:id="169" w:name="_Toc3841591"/>
      <w:bookmarkStart w:id="170" w:name="_Toc3841637"/>
      <w:bookmarkStart w:id="171" w:name="_Toc3841550"/>
      <w:bookmarkStart w:id="172" w:name="_Toc3841592"/>
      <w:bookmarkStart w:id="173" w:name="_Toc3841638"/>
      <w:bookmarkStart w:id="174" w:name="_Toc3841551"/>
      <w:bookmarkStart w:id="175" w:name="_Toc3841593"/>
      <w:bookmarkStart w:id="176" w:name="_Toc3841639"/>
      <w:bookmarkStart w:id="177" w:name="_Toc3841552"/>
      <w:bookmarkStart w:id="178" w:name="_Toc3841594"/>
      <w:bookmarkStart w:id="179" w:name="_Toc3841640"/>
      <w:bookmarkStart w:id="180" w:name="_Toc3841553"/>
      <w:bookmarkStart w:id="181" w:name="_Toc3841595"/>
      <w:bookmarkStart w:id="182" w:name="_Toc3841641"/>
      <w:bookmarkStart w:id="183" w:name="_Toc3841554"/>
      <w:bookmarkStart w:id="184" w:name="_Toc3841596"/>
      <w:bookmarkStart w:id="185" w:name="_Toc3841642"/>
      <w:bookmarkStart w:id="186" w:name="_Toc3841555"/>
      <w:bookmarkStart w:id="187" w:name="_Toc3841597"/>
      <w:bookmarkStart w:id="188" w:name="_Toc3841643"/>
      <w:bookmarkStart w:id="189" w:name="_Toc3841556"/>
      <w:bookmarkStart w:id="190" w:name="_Toc3841598"/>
      <w:bookmarkStart w:id="191" w:name="_Toc3841644"/>
      <w:bookmarkStart w:id="192" w:name="_Toc3841557"/>
      <w:bookmarkStart w:id="193" w:name="_Toc3841599"/>
      <w:bookmarkStart w:id="194" w:name="_Toc3841645"/>
      <w:bookmarkStart w:id="195" w:name="_Toc3841558"/>
      <w:bookmarkStart w:id="196" w:name="_Toc3841600"/>
      <w:bookmarkStart w:id="197" w:name="_Toc3841646"/>
      <w:bookmarkStart w:id="198" w:name="_Toc3841559"/>
      <w:bookmarkStart w:id="199" w:name="_Toc3841601"/>
      <w:bookmarkStart w:id="200" w:name="_Toc3841647"/>
      <w:bookmarkStart w:id="201" w:name="_Toc3841560"/>
      <w:bookmarkStart w:id="202" w:name="_Toc3841602"/>
      <w:bookmarkStart w:id="203" w:name="_Toc3841648"/>
      <w:bookmarkStart w:id="204" w:name="_Toc3841561"/>
      <w:bookmarkStart w:id="205" w:name="_Toc3841603"/>
      <w:bookmarkStart w:id="206" w:name="_Toc3841649"/>
      <w:bookmarkStart w:id="207" w:name="_Toc3841562"/>
      <w:bookmarkStart w:id="208" w:name="_Toc3841604"/>
      <w:bookmarkStart w:id="209" w:name="_Toc3841650"/>
      <w:bookmarkStart w:id="210" w:name="_Toc3841563"/>
      <w:bookmarkStart w:id="211" w:name="_Toc3841605"/>
      <w:bookmarkStart w:id="212" w:name="_Toc3841651"/>
      <w:bookmarkStart w:id="213" w:name="_Toc3841564"/>
      <w:bookmarkStart w:id="214" w:name="_Toc3841606"/>
      <w:bookmarkStart w:id="215" w:name="_Toc3841652"/>
      <w:bookmarkStart w:id="216" w:name="_Toc3841565"/>
      <w:bookmarkStart w:id="217" w:name="_Toc3841607"/>
      <w:bookmarkStart w:id="218" w:name="_Toc3841653"/>
      <w:bookmarkStart w:id="219" w:name="_Toc3841566"/>
      <w:bookmarkStart w:id="220" w:name="_Toc3841608"/>
      <w:bookmarkStart w:id="221" w:name="_Toc3841654"/>
      <w:bookmarkStart w:id="222" w:name="_Toc1061850"/>
      <w:bookmarkStart w:id="223" w:name="_Toc3810130"/>
      <w:bookmarkStart w:id="224" w:name="_Toc3810131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r w:rsidRPr="00CE0424">
        <w:t>Conclusion</w:t>
      </w:r>
    </w:p>
    <w:p w14:paraId="7EEF8BA4" w14:textId="77777777" w:rsidR="003E09BA" w:rsidRDefault="008E065E">
      <w:pPr>
        <w:pStyle w:val="TOC1"/>
      </w:pPr>
      <w:r w:rsidRPr="00AE3C4E">
        <w:t xml:space="preserve">In section </w:t>
      </w:r>
      <w:r w:rsidRPr="00CE0424">
        <w:rPr>
          <w:highlight w:val="cyan"/>
        </w:rPr>
        <w:fldChar w:fldCharType="begin"/>
      </w:r>
      <w:r w:rsidRPr="00AE3C4E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C7C17" w:rsidRPr="00AE3C4E">
        <w:t>2</w:t>
      </w:r>
      <w:r w:rsidRPr="00CE0424">
        <w:rPr>
          <w:highlight w:val="cyan"/>
        </w:rPr>
        <w:fldChar w:fldCharType="end"/>
      </w:r>
      <w:r w:rsidRPr="00AE3C4E">
        <w:t xml:space="preserve"> we made the following observations:</w:t>
      </w:r>
    </w:p>
    <w:p w14:paraId="15C35C92" w14:textId="77777777" w:rsidR="003202B9" w:rsidRPr="001D045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AE3C4E"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3202B9" w:rsidRPr="008B6716">
        <w:t>Observation 1</w:t>
      </w:r>
      <w:r w:rsidR="003202B9" w:rsidRPr="001D04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202B9" w:rsidRPr="008B6716">
        <w:t>There is a similar limitation of 8188 octets for PDCP SDU’s and the amount of capability information can, in a similar way as for NR, significantly exceed this limitation.</w:t>
      </w:r>
    </w:p>
    <w:p w14:paraId="02C31A12" w14:textId="77777777" w:rsidR="003202B9" w:rsidRPr="001D045C" w:rsidRDefault="003202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B6716">
        <w:t>Observation 2</w:t>
      </w:r>
      <w:r w:rsidRPr="001D04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B6716">
        <w:t>There is nothing to specify for RAN2 to allow support for UE Radio Capability ID in EPC/E-UTRAN.</w:t>
      </w:r>
    </w:p>
    <w:p w14:paraId="5913CEAB" w14:textId="48993A9D" w:rsidR="008E065E" w:rsidRPr="00AE3C4E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07A0E7F" w14:textId="77777777" w:rsidR="00BC2D02" w:rsidRDefault="008E065E">
      <w:pPr>
        <w:pStyle w:val="TOC1"/>
      </w:pPr>
      <w:r w:rsidRPr="00AE3C4E">
        <w:t xml:space="preserve">Based on the discussion in section </w:t>
      </w:r>
      <w:r w:rsidRPr="00CE0424">
        <w:rPr>
          <w:highlight w:val="cyan"/>
        </w:rPr>
        <w:fldChar w:fldCharType="begin"/>
      </w:r>
      <w:r w:rsidRPr="00AE3C4E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C7C17" w:rsidRPr="00AE3C4E">
        <w:t>2</w:t>
      </w:r>
      <w:r w:rsidRPr="00CE0424">
        <w:rPr>
          <w:highlight w:val="cyan"/>
        </w:rPr>
        <w:fldChar w:fldCharType="end"/>
      </w:r>
      <w:r w:rsidRPr="00AE3C4E">
        <w:t xml:space="preserve"> we propose the following:</w:t>
      </w:r>
    </w:p>
    <w:p w14:paraId="560B5047" w14:textId="77777777" w:rsidR="003202B9" w:rsidRPr="001D045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AE3C4E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202B9" w:rsidRPr="00465571">
        <w:t>Proposal 1</w:t>
      </w:r>
      <w:r w:rsidR="003202B9" w:rsidRPr="001D04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202B9" w:rsidRPr="00465571">
        <w:t>It is proposed that LTE, in addition to Capability ID, also adopts RRC Segmentation.</w:t>
      </w:r>
    </w:p>
    <w:p w14:paraId="0B139188" w14:textId="77777777" w:rsidR="003202B9" w:rsidRPr="001D045C" w:rsidRDefault="003202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65571">
        <w:t>Proposal 2</w:t>
      </w:r>
      <w:r w:rsidRPr="001D04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65571">
        <w:t>It is proposed that LTE also adopts RRC Segmentation with hard split.</w:t>
      </w:r>
    </w:p>
    <w:p w14:paraId="08C2CACD" w14:textId="77777777" w:rsidR="003202B9" w:rsidRPr="001D045C" w:rsidRDefault="003202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65571">
        <w:t>Proposal 3</w:t>
      </w:r>
      <w:r w:rsidRPr="001D04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65571">
        <w:t>It is proposed that RRC Segmentation for LTE/E-UTRA;</w:t>
      </w:r>
    </w:p>
    <w:p w14:paraId="33EADD62" w14:textId="77777777" w:rsidR="003202B9" w:rsidRPr="001D045C" w:rsidRDefault="003202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65571">
        <w:t>a.</w:t>
      </w:r>
      <w:r w:rsidRPr="001D04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65571">
        <w:t>Is specified in a generic manner</w:t>
      </w:r>
    </w:p>
    <w:p w14:paraId="543BDA4F" w14:textId="77777777" w:rsidR="003202B9" w:rsidRPr="001D045C" w:rsidRDefault="003202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65571">
        <w:t>b.</w:t>
      </w:r>
      <w:r w:rsidRPr="001D04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65571">
        <w:t>A transmitter will only use segmentation if it knows the receiver comprehends it</w:t>
      </w:r>
    </w:p>
    <w:p w14:paraId="1732DD25" w14:textId="77777777" w:rsidR="003202B9" w:rsidRPr="001D045C" w:rsidRDefault="003202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65571">
        <w:t>c.</w:t>
      </w:r>
      <w:r w:rsidRPr="001D04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65571">
        <w:t>The network indicates in the UECapabilityEnquiry message whether the UE may apply RRC segmentation to its UECapabilityInformation sent over LTE</w:t>
      </w:r>
    </w:p>
    <w:p w14:paraId="155AA31E" w14:textId="77777777" w:rsidR="003202B9" w:rsidRPr="001D045C" w:rsidRDefault="003202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65571">
        <w:t>d.</w:t>
      </w:r>
      <w:r w:rsidRPr="001D04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65571">
        <w:t>The transmitting entity uses segmentation only if the unsegmented message exceeds the size limit of PDCP.</w:t>
      </w:r>
    </w:p>
    <w:p w14:paraId="17F140C6" w14:textId="2DB8EFC6" w:rsidR="00FC19E7" w:rsidRPr="001D045C" w:rsidRDefault="008E065E" w:rsidP="00FC19E7">
      <w:pPr>
        <w:rPr>
          <w:lang w:val="en-US"/>
        </w:rPr>
      </w:pPr>
      <w:r>
        <w:rPr>
          <w:b/>
          <w:bCs/>
        </w:rPr>
        <w:fldChar w:fldCharType="end"/>
      </w:r>
    </w:p>
    <w:p w14:paraId="1D4EB92F" w14:textId="3A4EC0DA" w:rsidR="00FC19E7" w:rsidRPr="00CE0424" w:rsidRDefault="00FC19E7" w:rsidP="00FC19E7">
      <w:pPr>
        <w:pStyle w:val="Heading1"/>
      </w:pPr>
      <w:bookmarkStart w:id="225" w:name="_In-sequence_SDU_delivery"/>
      <w:bookmarkEnd w:id="225"/>
      <w:r w:rsidRPr="00CE0424">
        <w:t>References</w:t>
      </w:r>
    </w:p>
    <w:p w14:paraId="6B26DD89" w14:textId="64B0C9B4" w:rsidR="004924CF" w:rsidRDefault="00FD4EAA" w:rsidP="004924CF">
      <w:pPr>
        <w:pStyle w:val="Reference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bookmarkStart w:id="226" w:name="_Ref16668121"/>
      <w:bookmarkStart w:id="227" w:name="_Ref174151459"/>
      <w:bookmarkStart w:id="228" w:name="_Ref189809556"/>
      <w:r>
        <w:rPr>
          <w:lang w:val="en-US"/>
        </w:rPr>
        <w:t>R2-19</w:t>
      </w:r>
      <w:r w:rsidR="006A5533">
        <w:rPr>
          <w:lang w:val="en-US"/>
        </w:rPr>
        <w:t>09522</w:t>
      </w:r>
      <w:r>
        <w:rPr>
          <w:lang w:val="en-US"/>
        </w:rPr>
        <w:t xml:space="preserve">, Need for Capability </w:t>
      </w:r>
      <w:r w:rsidR="004924CF">
        <w:rPr>
          <w:lang w:val="en-US"/>
        </w:rPr>
        <w:t>ID signaling in RRC, Ericsson, RAN2 WG2 #107, Prague, Czech Republic, 26</w:t>
      </w:r>
      <w:r w:rsidR="004924CF" w:rsidRPr="00054985">
        <w:rPr>
          <w:vertAlign w:val="superscript"/>
          <w:lang w:val="en-US"/>
        </w:rPr>
        <w:t>th</w:t>
      </w:r>
      <w:r w:rsidR="004924CF">
        <w:rPr>
          <w:lang w:val="en-US"/>
        </w:rPr>
        <w:t xml:space="preserve"> – 30</w:t>
      </w:r>
      <w:r w:rsidR="004924CF" w:rsidRPr="00054985">
        <w:rPr>
          <w:vertAlign w:val="superscript"/>
          <w:lang w:val="en-US"/>
        </w:rPr>
        <w:t>th</w:t>
      </w:r>
      <w:r w:rsidR="004924CF">
        <w:rPr>
          <w:lang w:val="en-US"/>
        </w:rPr>
        <w:t xml:space="preserve"> </w:t>
      </w:r>
      <w:proofErr w:type="gramStart"/>
      <w:r w:rsidR="004924CF">
        <w:rPr>
          <w:lang w:val="en-US"/>
        </w:rPr>
        <w:t>Aug,</w:t>
      </w:r>
      <w:proofErr w:type="gramEnd"/>
      <w:r w:rsidR="004924CF">
        <w:rPr>
          <w:lang w:val="en-US"/>
        </w:rPr>
        <w:t xml:space="preserve"> 2019</w:t>
      </w:r>
      <w:bookmarkEnd w:id="226"/>
    </w:p>
    <w:p w14:paraId="3686B1B1" w14:textId="77254076" w:rsidR="00FD4EAA" w:rsidRPr="001D045C" w:rsidRDefault="00FD4EAA" w:rsidP="001D045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</w:p>
    <w:bookmarkEnd w:id="227"/>
    <w:bookmarkEnd w:id="228"/>
    <w:p w14:paraId="07B6E0B6" w14:textId="77777777" w:rsidR="00FC19E7" w:rsidRPr="00AE3C4E" w:rsidRDefault="00FC19E7" w:rsidP="001D045C">
      <w:pPr>
        <w:pStyle w:val="BodyText"/>
        <w:rPr>
          <w:lang w:val="en-US"/>
        </w:rPr>
      </w:pPr>
    </w:p>
    <w:sectPr w:rsidR="00FC19E7" w:rsidRPr="00AE3C4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38F6E" w14:textId="77777777" w:rsidR="00DD4C63" w:rsidRDefault="00DD4C63">
      <w:r>
        <w:separator/>
      </w:r>
    </w:p>
  </w:endnote>
  <w:endnote w:type="continuationSeparator" w:id="0">
    <w:p w14:paraId="01DA59FB" w14:textId="77777777" w:rsidR="00DD4C63" w:rsidRDefault="00DD4C63">
      <w:r>
        <w:continuationSeparator/>
      </w:r>
    </w:p>
  </w:endnote>
  <w:endnote w:type="continuationNotice" w:id="1">
    <w:p w14:paraId="03E510E6" w14:textId="77777777" w:rsidR="00DD4C63" w:rsidRDefault="00DD4C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58AC6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A15D8" w14:textId="77777777" w:rsidR="00DD4C63" w:rsidRDefault="00DD4C63">
      <w:r>
        <w:separator/>
      </w:r>
    </w:p>
  </w:footnote>
  <w:footnote w:type="continuationSeparator" w:id="0">
    <w:p w14:paraId="7213F16A" w14:textId="77777777" w:rsidR="00DD4C63" w:rsidRDefault="00DD4C63">
      <w:r>
        <w:continuationSeparator/>
      </w:r>
    </w:p>
  </w:footnote>
  <w:footnote w:type="continuationNotice" w:id="1">
    <w:p w14:paraId="55B3A2DD" w14:textId="77777777" w:rsidR="00DD4C63" w:rsidRDefault="00DD4C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55F8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01738B"/>
    <w:multiLevelType w:val="hybridMultilevel"/>
    <w:tmpl w:val="E02EF3BA"/>
    <w:lvl w:ilvl="0" w:tplc="E8C68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F0B5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E2610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BCE6FC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88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868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102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948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A1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755F12"/>
    <w:multiLevelType w:val="multilevel"/>
    <w:tmpl w:val="F12E2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7A1B2A"/>
    <w:multiLevelType w:val="hybridMultilevel"/>
    <w:tmpl w:val="C474396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B37DC"/>
    <w:multiLevelType w:val="hybridMultilevel"/>
    <w:tmpl w:val="7C86A0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E3EF3"/>
    <w:multiLevelType w:val="multilevel"/>
    <w:tmpl w:val="6A26A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13C46"/>
    <w:multiLevelType w:val="hybridMultilevel"/>
    <w:tmpl w:val="1452D6CA"/>
    <w:lvl w:ilvl="0" w:tplc="AB0EA2A4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322B6E"/>
    <w:multiLevelType w:val="hybridMultilevel"/>
    <w:tmpl w:val="B9DCCC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8C0B86"/>
    <w:multiLevelType w:val="hybridMultilevel"/>
    <w:tmpl w:val="76D41C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E6507F"/>
    <w:multiLevelType w:val="hybridMultilevel"/>
    <w:tmpl w:val="A32C6DC4"/>
    <w:lvl w:ilvl="0" w:tplc="8966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28DE6C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6ABC4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0C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4C7A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2C98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88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E7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D82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4D57A3"/>
    <w:multiLevelType w:val="hybridMultilevel"/>
    <w:tmpl w:val="9BE88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34932"/>
    <w:multiLevelType w:val="hybridMultilevel"/>
    <w:tmpl w:val="9334A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9B1F9C"/>
    <w:multiLevelType w:val="hybridMultilevel"/>
    <w:tmpl w:val="B1D6D0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14156"/>
    <w:multiLevelType w:val="hybridMultilevel"/>
    <w:tmpl w:val="5268FA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6"/>
  </w:num>
  <w:num w:numId="5">
    <w:abstractNumId w:val="13"/>
  </w:num>
  <w:num w:numId="6">
    <w:abstractNumId w:val="19"/>
  </w:num>
  <w:num w:numId="7">
    <w:abstractNumId w:val="22"/>
  </w:num>
  <w:num w:numId="8">
    <w:abstractNumId w:val="14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5"/>
  </w:num>
  <w:num w:numId="16">
    <w:abstractNumId w:val="7"/>
  </w:num>
  <w:num w:numId="17">
    <w:abstractNumId w:val="4"/>
    <w:lvlOverride w:ilvl="0">
      <w:startOverride w:val="6"/>
    </w:lvlOverride>
    <w:lvlOverride w:ilvl="1">
      <w:startOverride w:val="2"/>
    </w:lvlOverride>
  </w:num>
  <w:num w:numId="18">
    <w:abstractNumId w:val="10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3"/>
  </w:num>
  <w:num w:numId="23">
    <w:abstractNumId w:val="27"/>
  </w:num>
  <w:num w:numId="24">
    <w:abstractNumId w:val="17"/>
  </w:num>
  <w:num w:numId="25">
    <w:abstractNumId w:val="5"/>
  </w:num>
  <w:num w:numId="26">
    <w:abstractNumId w:val="18"/>
  </w:num>
  <w:num w:numId="27">
    <w:abstractNumId w:val="26"/>
  </w:num>
  <w:num w:numId="28">
    <w:abstractNumId w:val="12"/>
  </w:num>
  <w:num w:numId="29">
    <w:abstractNumId w:val="9"/>
  </w:num>
  <w:num w:numId="30">
    <w:abstractNumId w:val="6"/>
  </w:num>
  <w:num w:numId="31">
    <w:abstractNumId w:val="24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C17"/>
    <w:rsid w:val="000006E1"/>
    <w:rsid w:val="00001584"/>
    <w:rsid w:val="00002A37"/>
    <w:rsid w:val="000039F4"/>
    <w:rsid w:val="00004157"/>
    <w:rsid w:val="00006446"/>
    <w:rsid w:val="00006896"/>
    <w:rsid w:val="00006CDC"/>
    <w:rsid w:val="00007CDC"/>
    <w:rsid w:val="0001060F"/>
    <w:rsid w:val="00011B28"/>
    <w:rsid w:val="00015D15"/>
    <w:rsid w:val="00023B7D"/>
    <w:rsid w:val="000252A7"/>
    <w:rsid w:val="0002564D"/>
    <w:rsid w:val="00025B9E"/>
    <w:rsid w:val="00025ECA"/>
    <w:rsid w:val="000317D4"/>
    <w:rsid w:val="000325B8"/>
    <w:rsid w:val="00034C15"/>
    <w:rsid w:val="00036BA1"/>
    <w:rsid w:val="0004052D"/>
    <w:rsid w:val="000422E2"/>
    <w:rsid w:val="0004276B"/>
    <w:rsid w:val="00042F22"/>
    <w:rsid w:val="0004434D"/>
    <w:rsid w:val="000444EF"/>
    <w:rsid w:val="0004622F"/>
    <w:rsid w:val="00052A07"/>
    <w:rsid w:val="000534E3"/>
    <w:rsid w:val="00055C51"/>
    <w:rsid w:val="0005606A"/>
    <w:rsid w:val="00057117"/>
    <w:rsid w:val="000616E7"/>
    <w:rsid w:val="000640E0"/>
    <w:rsid w:val="0006487E"/>
    <w:rsid w:val="00064AD3"/>
    <w:rsid w:val="00065E1A"/>
    <w:rsid w:val="0006630C"/>
    <w:rsid w:val="0007581F"/>
    <w:rsid w:val="00077E5F"/>
    <w:rsid w:val="0008036A"/>
    <w:rsid w:val="00081AE6"/>
    <w:rsid w:val="00085587"/>
    <w:rsid w:val="000855EB"/>
    <w:rsid w:val="00085B52"/>
    <w:rsid w:val="000866F2"/>
    <w:rsid w:val="00086E6D"/>
    <w:rsid w:val="0009009F"/>
    <w:rsid w:val="00091557"/>
    <w:rsid w:val="000924C1"/>
    <w:rsid w:val="000924F0"/>
    <w:rsid w:val="00093474"/>
    <w:rsid w:val="0009510F"/>
    <w:rsid w:val="00096FBE"/>
    <w:rsid w:val="000A1B7B"/>
    <w:rsid w:val="000A56F2"/>
    <w:rsid w:val="000B2719"/>
    <w:rsid w:val="000B3A8F"/>
    <w:rsid w:val="000B4AB9"/>
    <w:rsid w:val="000B4C80"/>
    <w:rsid w:val="000B58C3"/>
    <w:rsid w:val="000B61E9"/>
    <w:rsid w:val="000C165A"/>
    <w:rsid w:val="000C1FCF"/>
    <w:rsid w:val="000C2E19"/>
    <w:rsid w:val="000C5655"/>
    <w:rsid w:val="000D08BF"/>
    <w:rsid w:val="000D0D07"/>
    <w:rsid w:val="000D3D17"/>
    <w:rsid w:val="000D40BD"/>
    <w:rsid w:val="000D4797"/>
    <w:rsid w:val="000E0527"/>
    <w:rsid w:val="000E1E92"/>
    <w:rsid w:val="000E45F0"/>
    <w:rsid w:val="000F06D6"/>
    <w:rsid w:val="000F0EB1"/>
    <w:rsid w:val="000F1106"/>
    <w:rsid w:val="000F1FF6"/>
    <w:rsid w:val="000F3BE9"/>
    <w:rsid w:val="000F3F6C"/>
    <w:rsid w:val="000F6DF3"/>
    <w:rsid w:val="000F7480"/>
    <w:rsid w:val="001005FF"/>
    <w:rsid w:val="00105386"/>
    <w:rsid w:val="001062FB"/>
    <w:rsid w:val="001063E6"/>
    <w:rsid w:val="00107327"/>
    <w:rsid w:val="001115F4"/>
    <w:rsid w:val="00113CF4"/>
    <w:rsid w:val="001153EA"/>
    <w:rsid w:val="00115643"/>
    <w:rsid w:val="00116765"/>
    <w:rsid w:val="001219F5"/>
    <w:rsid w:val="00121A20"/>
    <w:rsid w:val="0012377F"/>
    <w:rsid w:val="00124314"/>
    <w:rsid w:val="00126395"/>
    <w:rsid w:val="00126B4A"/>
    <w:rsid w:val="0013070E"/>
    <w:rsid w:val="00131568"/>
    <w:rsid w:val="00132FD0"/>
    <w:rsid w:val="001344C0"/>
    <w:rsid w:val="0013458C"/>
    <w:rsid w:val="001346FA"/>
    <w:rsid w:val="00135252"/>
    <w:rsid w:val="00137AB5"/>
    <w:rsid w:val="00137F0B"/>
    <w:rsid w:val="00141D9D"/>
    <w:rsid w:val="00142E43"/>
    <w:rsid w:val="00143E0C"/>
    <w:rsid w:val="00145B8B"/>
    <w:rsid w:val="00147BFB"/>
    <w:rsid w:val="00151E23"/>
    <w:rsid w:val="001526E0"/>
    <w:rsid w:val="0015496A"/>
    <w:rsid w:val="001551B5"/>
    <w:rsid w:val="00156AC2"/>
    <w:rsid w:val="00160E63"/>
    <w:rsid w:val="00160F9B"/>
    <w:rsid w:val="001620C8"/>
    <w:rsid w:val="00162125"/>
    <w:rsid w:val="00163A50"/>
    <w:rsid w:val="001659C1"/>
    <w:rsid w:val="00172FE3"/>
    <w:rsid w:val="00173552"/>
    <w:rsid w:val="00173A8E"/>
    <w:rsid w:val="00177795"/>
    <w:rsid w:val="0018143F"/>
    <w:rsid w:val="00190AC1"/>
    <w:rsid w:val="00190D80"/>
    <w:rsid w:val="00191CED"/>
    <w:rsid w:val="00192434"/>
    <w:rsid w:val="0019341A"/>
    <w:rsid w:val="00197DF9"/>
    <w:rsid w:val="001A1987"/>
    <w:rsid w:val="001A2564"/>
    <w:rsid w:val="001A6173"/>
    <w:rsid w:val="001A6CBA"/>
    <w:rsid w:val="001A6D66"/>
    <w:rsid w:val="001A7492"/>
    <w:rsid w:val="001B0D97"/>
    <w:rsid w:val="001B179B"/>
    <w:rsid w:val="001B3720"/>
    <w:rsid w:val="001B5A5D"/>
    <w:rsid w:val="001C1CE5"/>
    <w:rsid w:val="001C3D2A"/>
    <w:rsid w:val="001C3D70"/>
    <w:rsid w:val="001C7608"/>
    <w:rsid w:val="001D045C"/>
    <w:rsid w:val="001D1D17"/>
    <w:rsid w:val="001D5059"/>
    <w:rsid w:val="001D51BA"/>
    <w:rsid w:val="001D6342"/>
    <w:rsid w:val="001D6D53"/>
    <w:rsid w:val="001E4B72"/>
    <w:rsid w:val="001E58E2"/>
    <w:rsid w:val="001E7AED"/>
    <w:rsid w:val="001F1B31"/>
    <w:rsid w:val="001F3916"/>
    <w:rsid w:val="001F3EB2"/>
    <w:rsid w:val="001F54C5"/>
    <w:rsid w:val="001F6562"/>
    <w:rsid w:val="001F662C"/>
    <w:rsid w:val="001F6727"/>
    <w:rsid w:val="001F7074"/>
    <w:rsid w:val="00200490"/>
    <w:rsid w:val="00201F3A"/>
    <w:rsid w:val="00203F96"/>
    <w:rsid w:val="00205D33"/>
    <w:rsid w:val="00205F40"/>
    <w:rsid w:val="002069B2"/>
    <w:rsid w:val="00207FA3"/>
    <w:rsid w:val="00213188"/>
    <w:rsid w:val="00213963"/>
    <w:rsid w:val="00214DA8"/>
    <w:rsid w:val="00215423"/>
    <w:rsid w:val="002158FA"/>
    <w:rsid w:val="00220600"/>
    <w:rsid w:val="002212A9"/>
    <w:rsid w:val="002223BF"/>
    <w:rsid w:val="002224DB"/>
    <w:rsid w:val="00223D1C"/>
    <w:rsid w:val="00223F02"/>
    <w:rsid w:val="00223FCB"/>
    <w:rsid w:val="002252C3"/>
    <w:rsid w:val="00225C54"/>
    <w:rsid w:val="00230765"/>
    <w:rsid w:val="002319E4"/>
    <w:rsid w:val="00235632"/>
    <w:rsid w:val="00235872"/>
    <w:rsid w:val="00235A03"/>
    <w:rsid w:val="00235FB0"/>
    <w:rsid w:val="00236FC3"/>
    <w:rsid w:val="00241559"/>
    <w:rsid w:val="002435B3"/>
    <w:rsid w:val="002455A9"/>
    <w:rsid w:val="002458EB"/>
    <w:rsid w:val="002500C8"/>
    <w:rsid w:val="00256492"/>
    <w:rsid w:val="00256B16"/>
    <w:rsid w:val="00257543"/>
    <w:rsid w:val="002617E7"/>
    <w:rsid w:val="0026234D"/>
    <w:rsid w:val="002625FC"/>
    <w:rsid w:val="00264228"/>
    <w:rsid w:val="00264334"/>
    <w:rsid w:val="0026473E"/>
    <w:rsid w:val="00266214"/>
    <w:rsid w:val="0026660A"/>
    <w:rsid w:val="00267C83"/>
    <w:rsid w:val="0027144F"/>
    <w:rsid w:val="00271F3A"/>
    <w:rsid w:val="002730E1"/>
    <w:rsid w:val="00273278"/>
    <w:rsid w:val="002737F4"/>
    <w:rsid w:val="00274130"/>
    <w:rsid w:val="00276661"/>
    <w:rsid w:val="002805DA"/>
    <w:rsid w:val="002805F5"/>
    <w:rsid w:val="00280751"/>
    <w:rsid w:val="00280DD1"/>
    <w:rsid w:val="0028280A"/>
    <w:rsid w:val="00285CA3"/>
    <w:rsid w:val="00286597"/>
    <w:rsid w:val="00286ACD"/>
    <w:rsid w:val="00287838"/>
    <w:rsid w:val="002903C6"/>
    <w:rsid w:val="002907B5"/>
    <w:rsid w:val="00292EB7"/>
    <w:rsid w:val="00295C80"/>
    <w:rsid w:val="00296227"/>
    <w:rsid w:val="00296F44"/>
    <w:rsid w:val="0029777D"/>
    <w:rsid w:val="002A055E"/>
    <w:rsid w:val="002A1D4E"/>
    <w:rsid w:val="002A2869"/>
    <w:rsid w:val="002A30ED"/>
    <w:rsid w:val="002A3151"/>
    <w:rsid w:val="002A423C"/>
    <w:rsid w:val="002B24D6"/>
    <w:rsid w:val="002B2A14"/>
    <w:rsid w:val="002B2ED1"/>
    <w:rsid w:val="002C1247"/>
    <w:rsid w:val="002C41E6"/>
    <w:rsid w:val="002C6C82"/>
    <w:rsid w:val="002C715D"/>
    <w:rsid w:val="002D0454"/>
    <w:rsid w:val="002D071A"/>
    <w:rsid w:val="002D09E0"/>
    <w:rsid w:val="002D34B2"/>
    <w:rsid w:val="002D57D8"/>
    <w:rsid w:val="002D7637"/>
    <w:rsid w:val="002D7AAE"/>
    <w:rsid w:val="002E17F2"/>
    <w:rsid w:val="002E4F53"/>
    <w:rsid w:val="002E5BC4"/>
    <w:rsid w:val="002E61BB"/>
    <w:rsid w:val="002E7851"/>
    <w:rsid w:val="002E7CAE"/>
    <w:rsid w:val="002F001E"/>
    <w:rsid w:val="002F090F"/>
    <w:rsid w:val="002F2771"/>
    <w:rsid w:val="002F37A9"/>
    <w:rsid w:val="002F3AF2"/>
    <w:rsid w:val="002F40CF"/>
    <w:rsid w:val="002F7AE6"/>
    <w:rsid w:val="0030037D"/>
    <w:rsid w:val="00301CE6"/>
    <w:rsid w:val="0030256B"/>
    <w:rsid w:val="0030390C"/>
    <w:rsid w:val="00303A6D"/>
    <w:rsid w:val="00304FE7"/>
    <w:rsid w:val="0030501F"/>
    <w:rsid w:val="00307220"/>
    <w:rsid w:val="00307BA1"/>
    <w:rsid w:val="00311702"/>
    <w:rsid w:val="00311E82"/>
    <w:rsid w:val="00313FD6"/>
    <w:rsid w:val="003143BD"/>
    <w:rsid w:val="00317AC6"/>
    <w:rsid w:val="003202B9"/>
    <w:rsid w:val="003203ED"/>
    <w:rsid w:val="00321998"/>
    <w:rsid w:val="003221FF"/>
    <w:rsid w:val="00322C9F"/>
    <w:rsid w:val="00324D23"/>
    <w:rsid w:val="00331751"/>
    <w:rsid w:val="00332ECA"/>
    <w:rsid w:val="00334579"/>
    <w:rsid w:val="00335858"/>
    <w:rsid w:val="00336BDA"/>
    <w:rsid w:val="00342BD7"/>
    <w:rsid w:val="00343A07"/>
    <w:rsid w:val="00346DB5"/>
    <w:rsid w:val="003477B1"/>
    <w:rsid w:val="003477C4"/>
    <w:rsid w:val="003514F2"/>
    <w:rsid w:val="0035491B"/>
    <w:rsid w:val="00356743"/>
    <w:rsid w:val="00357380"/>
    <w:rsid w:val="00357490"/>
    <w:rsid w:val="00357C88"/>
    <w:rsid w:val="003602D9"/>
    <w:rsid w:val="003604CE"/>
    <w:rsid w:val="00360C12"/>
    <w:rsid w:val="0036346F"/>
    <w:rsid w:val="00370E47"/>
    <w:rsid w:val="003729D8"/>
    <w:rsid w:val="003742AC"/>
    <w:rsid w:val="00377CE1"/>
    <w:rsid w:val="00381437"/>
    <w:rsid w:val="003828B8"/>
    <w:rsid w:val="00384D59"/>
    <w:rsid w:val="00385BF0"/>
    <w:rsid w:val="0038623F"/>
    <w:rsid w:val="003939FF"/>
    <w:rsid w:val="003A1791"/>
    <w:rsid w:val="003A200A"/>
    <w:rsid w:val="003A2223"/>
    <w:rsid w:val="003A2A0F"/>
    <w:rsid w:val="003A45A1"/>
    <w:rsid w:val="003A5B0A"/>
    <w:rsid w:val="003A6BAC"/>
    <w:rsid w:val="003A7EF3"/>
    <w:rsid w:val="003B0D24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6D9"/>
    <w:rsid w:val="003D3C45"/>
    <w:rsid w:val="003D59AD"/>
    <w:rsid w:val="003D5B1F"/>
    <w:rsid w:val="003D7AA8"/>
    <w:rsid w:val="003E09BA"/>
    <w:rsid w:val="003E0ACF"/>
    <w:rsid w:val="003E0FB8"/>
    <w:rsid w:val="003E15FA"/>
    <w:rsid w:val="003E1A09"/>
    <w:rsid w:val="003E55E4"/>
    <w:rsid w:val="003E5FBE"/>
    <w:rsid w:val="003E74E3"/>
    <w:rsid w:val="003E78EA"/>
    <w:rsid w:val="003F05C7"/>
    <w:rsid w:val="003F115E"/>
    <w:rsid w:val="003F2CD4"/>
    <w:rsid w:val="003F6BBE"/>
    <w:rsid w:val="003F7C47"/>
    <w:rsid w:val="004000E8"/>
    <w:rsid w:val="004000E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968"/>
    <w:rsid w:val="00417FAE"/>
    <w:rsid w:val="00420DFA"/>
    <w:rsid w:val="00421105"/>
    <w:rsid w:val="004242F4"/>
    <w:rsid w:val="00427248"/>
    <w:rsid w:val="00435F02"/>
    <w:rsid w:val="00437447"/>
    <w:rsid w:val="004404DF"/>
    <w:rsid w:val="00441A92"/>
    <w:rsid w:val="004449AB"/>
    <w:rsid w:val="00444F56"/>
    <w:rsid w:val="00446488"/>
    <w:rsid w:val="004517AA"/>
    <w:rsid w:val="00452CAC"/>
    <w:rsid w:val="00453FE9"/>
    <w:rsid w:val="00456D46"/>
    <w:rsid w:val="00457565"/>
    <w:rsid w:val="00457B71"/>
    <w:rsid w:val="004669E2"/>
    <w:rsid w:val="00470C31"/>
    <w:rsid w:val="00473410"/>
    <w:rsid w:val="004734D0"/>
    <w:rsid w:val="0047556B"/>
    <w:rsid w:val="00477768"/>
    <w:rsid w:val="004826D8"/>
    <w:rsid w:val="00482ECA"/>
    <w:rsid w:val="0048767C"/>
    <w:rsid w:val="004924CF"/>
    <w:rsid w:val="00492BC5"/>
    <w:rsid w:val="00493228"/>
    <w:rsid w:val="004963F3"/>
    <w:rsid w:val="004964F1"/>
    <w:rsid w:val="004A16BC"/>
    <w:rsid w:val="004A2088"/>
    <w:rsid w:val="004A2B94"/>
    <w:rsid w:val="004B0364"/>
    <w:rsid w:val="004B45D7"/>
    <w:rsid w:val="004B658F"/>
    <w:rsid w:val="004B6DAA"/>
    <w:rsid w:val="004B7C0C"/>
    <w:rsid w:val="004C0EEB"/>
    <w:rsid w:val="004C2DB9"/>
    <w:rsid w:val="004C3898"/>
    <w:rsid w:val="004C6CEA"/>
    <w:rsid w:val="004D36B1"/>
    <w:rsid w:val="004D3E05"/>
    <w:rsid w:val="004D6295"/>
    <w:rsid w:val="004D7EBD"/>
    <w:rsid w:val="004E2680"/>
    <w:rsid w:val="004E28F9"/>
    <w:rsid w:val="004E2B43"/>
    <w:rsid w:val="004E462E"/>
    <w:rsid w:val="004E56DC"/>
    <w:rsid w:val="004E6A5F"/>
    <w:rsid w:val="004E76F4"/>
    <w:rsid w:val="004F0B4E"/>
    <w:rsid w:val="004F0B6C"/>
    <w:rsid w:val="004F2078"/>
    <w:rsid w:val="004F283C"/>
    <w:rsid w:val="004F2F80"/>
    <w:rsid w:val="004F4DA3"/>
    <w:rsid w:val="00503309"/>
    <w:rsid w:val="00506557"/>
    <w:rsid w:val="0050677A"/>
    <w:rsid w:val="005076D0"/>
    <w:rsid w:val="005108D8"/>
    <w:rsid w:val="005116F9"/>
    <w:rsid w:val="00513985"/>
    <w:rsid w:val="005153A7"/>
    <w:rsid w:val="00516601"/>
    <w:rsid w:val="005212E3"/>
    <w:rsid w:val="005219CF"/>
    <w:rsid w:val="00524055"/>
    <w:rsid w:val="005339AC"/>
    <w:rsid w:val="00534B59"/>
    <w:rsid w:val="00536759"/>
    <w:rsid w:val="0053794E"/>
    <w:rsid w:val="00537B0F"/>
    <w:rsid w:val="00537C62"/>
    <w:rsid w:val="005407C6"/>
    <w:rsid w:val="005460D5"/>
    <w:rsid w:val="00546597"/>
    <w:rsid w:val="00546970"/>
    <w:rsid w:val="00546A28"/>
    <w:rsid w:val="005477B2"/>
    <w:rsid w:val="005534D1"/>
    <w:rsid w:val="00554E19"/>
    <w:rsid w:val="0056121F"/>
    <w:rsid w:val="005617AE"/>
    <w:rsid w:val="005622FD"/>
    <w:rsid w:val="0056461E"/>
    <w:rsid w:val="00565640"/>
    <w:rsid w:val="00566D33"/>
    <w:rsid w:val="00572505"/>
    <w:rsid w:val="0057407D"/>
    <w:rsid w:val="00580218"/>
    <w:rsid w:val="00582809"/>
    <w:rsid w:val="0058798C"/>
    <w:rsid w:val="00587C68"/>
    <w:rsid w:val="005900FA"/>
    <w:rsid w:val="005935A4"/>
    <w:rsid w:val="005948C2"/>
    <w:rsid w:val="00595DCA"/>
    <w:rsid w:val="0059779B"/>
    <w:rsid w:val="005A1071"/>
    <w:rsid w:val="005A209A"/>
    <w:rsid w:val="005A3706"/>
    <w:rsid w:val="005A3D50"/>
    <w:rsid w:val="005A4767"/>
    <w:rsid w:val="005A662D"/>
    <w:rsid w:val="005A6A43"/>
    <w:rsid w:val="005A7343"/>
    <w:rsid w:val="005B35D7"/>
    <w:rsid w:val="005B392A"/>
    <w:rsid w:val="005B3AA3"/>
    <w:rsid w:val="005B591A"/>
    <w:rsid w:val="005B6F83"/>
    <w:rsid w:val="005C68A1"/>
    <w:rsid w:val="005C6C75"/>
    <w:rsid w:val="005C74FB"/>
    <w:rsid w:val="005D1602"/>
    <w:rsid w:val="005D1DAE"/>
    <w:rsid w:val="005D2025"/>
    <w:rsid w:val="005D2806"/>
    <w:rsid w:val="005E0CF0"/>
    <w:rsid w:val="005E1702"/>
    <w:rsid w:val="005E385F"/>
    <w:rsid w:val="005E5B81"/>
    <w:rsid w:val="005F2CB1"/>
    <w:rsid w:val="005F3025"/>
    <w:rsid w:val="005F34B1"/>
    <w:rsid w:val="005F453C"/>
    <w:rsid w:val="005F618C"/>
    <w:rsid w:val="005F70BD"/>
    <w:rsid w:val="0060283C"/>
    <w:rsid w:val="00604F14"/>
    <w:rsid w:val="00611B83"/>
    <w:rsid w:val="00613257"/>
    <w:rsid w:val="00614D76"/>
    <w:rsid w:val="006163E3"/>
    <w:rsid w:val="00616942"/>
    <w:rsid w:val="00620A71"/>
    <w:rsid w:val="00620D80"/>
    <w:rsid w:val="006234A6"/>
    <w:rsid w:val="0062623F"/>
    <w:rsid w:val="00626D60"/>
    <w:rsid w:val="00630001"/>
    <w:rsid w:val="006311B3"/>
    <w:rsid w:val="00631CA0"/>
    <w:rsid w:val="006327F8"/>
    <w:rsid w:val="0063284C"/>
    <w:rsid w:val="00636398"/>
    <w:rsid w:val="006368D3"/>
    <w:rsid w:val="006377EC"/>
    <w:rsid w:val="00637903"/>
    <w:rsid w:val="00641388"/>
    <w:rsid w:val="0064151F"/>
    <w:rsid w:val="00641533"/>
    <w:rsid w:val="0064208D"/>
    <w:rsid w:val="00643475"/>
    <w:rsid w:val="0064396A"/>
    <w:rsid w:val="006449F9"/>
    <w:rsid w:val="0064624E"/>
    <w:rsid w:val="00650AB9"/>
    <w:rsid w:val="00652AF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F55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B32"/>
    <w:rsid w:val="00683ECE"/>
    <w:rsid w:val="00693C97"/>
    <w:rsid w:val="006956D6"/>
    <w:rsid w:val="00695F22"/>
    <w:rsid w:val="00695FC2"/>
    <w:rsid w:val="00696949"/>
    <w:rsid w:val="00697052"/>
    <w:rsid w:val="006A46FB"/>
    <w:rsid w:val="006A5533"/>
    <w:rsid w:val="006A5E28"/>
    <w:rsid w:val="006A697B"/>
    <w:rsid w:val="006A7AFF"/>
    <w:rsid w:val="006B0433"/>
    <w:rsid w:val="006B1816"/>
    <w:rsid w:val="006B2099"/>
    <w:rsid w:val="006B50CF"/>
    <w:rsid w:val="006B738E"/>
    <w:rsid w:val="006C03B8"/>
    <w:rsid w:val="006C5EC9"/>
    <w:rsid w:val="006C6059"/>
    <w:rsid w:val="006C7522"/>
    <w:rsid w:val="006D17DD"/>
    <w:rsid w:val="006D1E5F"/>
    <w:rsid w:val="006D6F08"/>
    <w:rsid w:val="006D731C"/>
    <w:rsid w:val="006E062C"/>
    <w:rsid w:val="006E28B7"/>
    <w:rsid w:val="006E3310"/>
    <w:rsid w:val="006E34AF"/>
    <w:rsid w:val="006E3A17"/>
    <w:rsid w:val="006E4E39"/>
    <w:rsid w:val="006E5335"/>
    <w:rsid w:val="006E565E"/>
    <w:rsid w:val="006E673D"/>
    <w:rsid w:val="006E6D49"/>
    <w:rsid w:val="006E76AD"/>
    <w:rsid w:val="006E7D3B"/>
    <w:rsid w:val="006F1B70"/>
    <w:rsid w:val="006F341D"/>
    <w:rsid w:val="006F3CDE"/>
    <w:rsid w:val="006F58D4"/>
    <w:rsid w:val="006F5E76"/>
    <w:rsid w:val="00701A99"/>
    <w:rsid w:val="0070346E"/>
    <w:rsid w:val="00704EDB"/>
    <w:rsid w:val="0070520B"/>
    <w:rsid w:val="00706101"/>
    <w:rsid w:val="00706B70"/>
    <w:rsid w:val="00707072"/>
    <w:rsid w:val="00707D61"/>
    <w:rsid w:val="00710B23"/>
    <w:rsid w:val="00712287"/>
    <w:rsid w:val="00712772"/>
    <w:rsid w:val="007148D3"/>
    <w:rsid w:val="00715B9A"/>
    <w:rsid w:val="00716116"/>
    <w:rsid w:val="00720E71"/>
    <w:rsid w:val="007211D7"/>
    <w:rsid w:val="007215DA"/>
    <w:rsid w:val="0072359D"/>
    <w:rsid w:val="00726662"/>
    <w:rsid w:val="00726EA6"/>
    <w:rsid w:val="00727208"/>
    <w:rsid w:val="00727680"/>
    <w:rsid w:val="00727A92"/>
    <w:rsid w:val="00732094"/>
    <w:rsid w:val="007348B1"/>
    <w:rsid w:val="00735936"/>
    <w:rsid w:val="00735D3F"/>
    <w:rsid w:val="007362A6"/>
    <w:rsid w:val="00736D7D"/>
    <w:rsid w:val="00740E58"/>
    <w:rsid w:val="007445A0"/>
    <w:rsid w:val="0074524B"/>
    <w:rsid w:val="00747D8B"/>
    <w:rsid w:val="00751228"/>
    <w:rsid w:val="007519BE"/>
    <w:rsid w:val="007539FB"/>
    <w:rsid w:val="007571E1"/>
    <w:rsid w:val="007604B2"/>
    <w:rsid w:val="00760CE6"/>
    <w:rsid w:val="007626AA"/>
    <w:rsid w:val="00765281"/>
    <w:rsid w:val="00766BAD"/>
    <w:rsid w:val="007730BD"/>
    <w:rsid w:val="00774C8E"/>
    <w:rsid w:val="007755F2"/>
    <w:rsid w:val="00776971"/>
    <w:rsid w:val="0078177E"/>
    <w:rsid w:val="00782E30"/>
    <w:rsid w:val="0078304C"/>
    <w:rsid w:val="00783673"/>
    <w:rsid w:val="00785490"/>
    <w:rsid w:val="00786DE5"/>
    <w:rsid w:val="00790B7B"/>
    <w:rsid w:val="007925EA"/>
    <w:rsid w:val="00793CD8"/>
    <w:rsid w:val="00795C92"/>
    <w:rsid w:val="00796231"/>
    <w:rsid w:val="00796539"/>
    <w:rsid w:val="007A1CB3"/>
    <w:rsid w:val="007A2668"/>
    <w:rsid w:val="007A306F"/>
    <w:rsid w:val="007A43A6"/>
    <w:rsid w:val="007A58A6"/>
    <w:rsid w:val="007B3098"/>
    <w:rsid w:val="007B328F"/>
    <w:rsid w:val="007B3D2D"/>
    <w:rsid w:val="007B50AE"/>
    <w:rsid w:val="007B51DF"/>
    <w:rsid w:val="007B5593"/>
    <w:rsid w:val="007B6DF0"/>
    <w:rsid w:val="007C05DD"/>
    <w:rsid w:val="007C3D18"/>
    <w:rsid w:val="007C5820"/>
    <w:rsid w:val="007C60BF"/>
    <w:rsid w:val="007C6A07"/>
    <w:rsid w:val="007C73BB"/>
    <w:rsid w:val="007C75A1"/>
    <w:rsid w:val="007C77A5"/>
    <w:rsid w:val="007D04E5"/>
    <w:rsid w:val="007D2732"/>
    <w:rsid w:val="007D5901"/>
    <w:rsid w:val="007D7526"/>
    <w:rsid w:val="007E0696"/>
    <w:rsid w:val="007E10A9"/>
    <w:rsid w:val="007E4610"/>
    <w:rsid w:val="007E4715"/>
    <w:rsid w:val="007E505B"/>
    <w:rsid w:val="007E52CE"/>
    <w:rsid w:val="007E7091"/>
    <w:rsid w:val="007F1D70"/>
    <w:rsid w:val="007F3C84"/>
    <w:rsid w:val="007F4FED"/>
    <w:rsid w:val="007F6A5B"/>
    <w:rsid w:val="00801DEE"/>
    <w:rsid w:val="00803FAE"/>
    <w:rsid w:val="0080605F"/>
    <w:rsid w:val="00807786"/>
    <w:rsid w:val="00811FCB"/>
    <w:rsid w:val="00814426"/>
    <w:rsid w:val="008158D6"/>
    <w:rsid w:val="00817196"/>
    <w:rsid w:val="008235DB"/>
    <w:rsid w:val="008247CD"/>
    <w:rsid w:val="00824AB4"/>
    <w:rsid w:val="00825C42"/>
    <w:rsid w:val="00825D25"/>
    <w:rsid w:val="00827D6F"/>
    <w:rsid w:val="00833962"/>
    <w:rsid w:val="00836C91"/>
    <w:rsid w:val="008376AC"/>
    <w:rsid w:val="00844382"/>
    <w:rsid w:val="008444E8"/>
    <w:rsid w:val="00844E80"/>
    <w:rsid w:val="00846FE7"/>
    <w:rsid w:val="00854F97"/>
    <w:rsid w:val="00856911"/>
    <w:rsid w:val="008625E6"/>
    <w:rsid w:val="00862676"/>
    <w:rsid w:val="00865E93"/>
    <w:rsid w:val="008677FD"/>
    <w:rsid w:val="008702BC"/>
    <w:rsid w:val="008706D4"/>
    <w:rsid w:val="00870F8A"/>
    <w:rsid w:val="008719A4"/>
    <w:rsid w:val="00871D23"/>
    <w:rsid w:val="00872C01"/>
    <w:rsid w:val="00873DB0"/>
    <w:rsid w:val="00874312"/>
    <w:rsid w:val="0087437C"/>
    <w:rsid w:val="00875CD7"/>
    <w:rsid w:val="00876B4D"/>
    <w:rsid w:val="00877F18"/>
    <w:rsid w:val="0088521E"/>
    <w:rsid w:val="008864D4"/>
    <w:rsid w:val="008865B9"/>
    <w:rsid w:val="00894A88"/>
    <w:rsid w:val="00895386"/>
    <w:rsid w:val="0089563F"/>
    <w:rsid w:val="00896279"/>
    <w:rsid w:val="008A1F3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81"/>
    <w:rsid w:val="008B3B50"/>
    <w:rsid w:val="008B3CCA"/>
    <w:rsid w:val="008B51A0"/>
    <w:rsid w:val="008B55F5"/>
    <w:rsid w:val="008B592A"/>
    <w:rsid w:val="008B7B5C"/>
    <w:rsid w:val="008C0C99"/>
    <w:rsid w:val="008C1E23"/>
    <w:rsid w:val="008C2017"/>
    <w:rsid w:val="008C27ED"/>
    <w:rsid w:val="008C4958"/>
    <w:rsid w:val="008C4BAA"/>
    <w:rsid w:val="008C4D54"/>
    <w:rsid w:val="008C61B3"/>
    <w:rsid w:val="008C6AE8"/>
    <w:rsid w:val="008C7573"/>
    <w:rsid w:val="008C7F0A"/>
    <w:rsid w:val="008D34F1"/>
    <w:rsid w:val="008D39D8"/>
    <w:rsid w:val="008D4703"/>
    <w:rsid w:val="008D6D1A"/>
    <w:rsid w:val="008E065E"/>
    <w:rsid w:val="008E0927"/>
    <w:rsid w:val="008E1909"/>
    <w:rsid w:val="008E4EB3"/>
    <w:rsid w:val="008F1EAB"/>
    <w:rsid w:val="008F33DC"/>
    <w:rsid w:val="008F477F"/>
    <w:rsid w:val="00902350"/>
    <w:rsid w:val="0090336B"/>
    <w:rsid w:val="009053AA"/>
    <w:rsid w:val="009064EC"/>
    <w:rsid w:val="00906939"/>
    <w:rsid w:val="00907987"/>
    <w:rsid w:val="00910B7D"/>
    <w:rsid w:val="00911DFB"/>
    <w:rsid w:val="00912881"/>
    <w:rsid w:val="009139D9"/>
    <w:rsid w:val="00914066"/>
    <w:rsid w:val="00914AD8"/>
    <w:rsid w:val="00914DB8"/>
    <w:rsid w:val="00916079"/>
    <w:rsid w:val="00917CE9"/>
    <w:rsid w:val="00920BF2"/>
    <w:rsid w:val="00921A32"/>
    <w:rsid w:val="00922010"/>
    <w:rsid w:val="009269D9"/>
    <w:rsid w:val="009306CD"/>
    <w:rsid w:val="00931BD9"/>
    <w:rsid w:val="00935245"/>
    <w:rsid w:val="00935F72"/>
    <w:rsid w:val="009368F3"/>
    <w:rsid w:val="00941477"/>
    <w:rsid w:val="00941636"/>
    <w:rsid w:val="00943742"/>
    <w:rsid w:val="00945C05"/>
    <w:rsid w:val="00946945"/>
    <w:rsid w:val="00947713"/>
    <w:rsid w:val="00950DE7"/>
    <w:rsid w:val="00953920"/>
    <w:rsid w:val="00953D47"/>
    <w:rsid w:val="00955E4C"/>
    <w:rsid w:val="0095681E"/>
    <w:rsid w:val="009572D4"/>
    <w:rsid w:val="00961921"/>
    <w:rsid w:val="0096193E"/>
    <w:rsid w:val="0096324E"/>
    <w:rsid w:val="0096430A"/>
    <w:rsid w:val="0096554B"/>
    <w:rsid w:val="0096584A"/>
    <w:rsid w:val="00966355"/>
    <w:rsid w:val="00971F08"/>
    <w:rsid w:val="00975052"/>
    <w:rsid w:val="0097603D"/>
    <w:rsid w:val="00976949"/>
    <w:rsid w:val="00980477"/>
    <w:rsid w:val="00985253"/>
    <w:rsid w:val="009853B3"/>
    <w:rsid w:val="00990630"/>
    <w:rsid w:val="00991761"/>
    <w:rsid w:val="00992A9F"/>
    <w:rsid w:val="009943EF"/>
    <w:rsid w:val="00994DCA"/>
    <w:rsid w:val="009955C4"/>
    <w:rsid w:val="009960EC"/>
    <w:rsid w:val="009970DD"/>
    <w:rsid w:val="009A085E"/>
    <w:rsid w:val="009A0FBA"/>
    <w:rsid w:val="009A1601"/>
    <w:rsid w:val="009A462D"/>
    <w:rsid w:val="009A4811"/>
    <w:rsid w:val="009A5CBA"/>
    <w:rsid w:val="009B1F30"/>
    <w:rsid w:val="009B3AC2"/>
    <w:rsid w:val="009B4DF4"/>
    <w:rsid w:val="009B564E"/>
    <w:rsid w:val="009B7CF2"/>
    <w:rsid w:val="009B7E87"/>
    <w:rsid w:val="009C0C91"/>
    <w:rsid w:val="009C3A9F"/>
    <w:rsid w:val="009C403E"/>
    <w:rsid w:val="009C557D"/>
    <w:rsid w:val="009C7C17"/>
    <w:rsid w:val="009D0DE0"/>
    <w:rsid w:val="009D15D3"/>
    <w:rsid w:val="009D4FF0"/>
    <w:rsid w:val="009D703C"/>
    <w:rsid w:val="009D718F"/>
    <w:rsid w:val="009D7E74"/>
    <w:rsid w:val="009E068F"/>
    <w:rsid w:val="009E14E0"/>
    <w:rsid w:val="009E35DB"/>
    <w:rsid w:val="009E47A3"/>
    <w:rsid w:val="009F08F3"/>
    <w:rsid w:val="009F344F"/>
    <w:rsid w:val="009F3905"/>
    <w:rsid w:val="009F5263"/>
    <w:rsid w:val="00A0179B"/>
    <w:rsid w:val="00A024D9"/>
    <w:rsid w:val="00A02EFC"/>
    <w:rsid w:val="00A048A8"/>
    <w:rsid w:val="00A04F49"/>
    <w:rsid w:val="00A069EC"/>
    <w:rsid w:val="00A1277A"/>
    <w:rsid w:val="00A13E54"/>
    <w:rsid w:val="00A13F55"/>
    <w:rsid w:val="00A166EE"/>
    <w:rsid w:val="00A172D4"/>
    <w:rsid w:val="00A17F63"/>
    <w:rsid w:val="00A2052C"/>
    <w:rsid w:val="00A2116F"/>
    <w:rsid w:val="00A2193B"/>
    <w:rsid w:val="00A2351A"/>
    <w:rsid w:val="00A264A9"/>
    <w:rsid w:val="00A27785"/>
    <w:rsid w:val="00A30187"/>
    <w:rsid w:val="00A33137"/>
    <w:rsid w:val="00A3448A"/>
    <w:rsid w:val="00A36297"/>
    <w:rsid w:val="00A375EA"/>
    <w:rsid w:val="00A37969"/>
    <w:rsid w:val="00A417BD"/>
    <w:rsid w:val="00A41E2B"/>
    <w:rsid w:val="00A45B74"/>
    <w:rsid w:val="00A46CF8"/>
    <w:rsid w:val="00A526E0"/>
    <w:rsid w:val="00A52E1D"/>
    <w:rsid w:val="00A570A9"/>
    <w:rsid w:val="00A61499"/>
    <w:rsid w:val="00A61E65"/>
    <w:rsid w:val="00A62A77"/>
    <w:rsid w:val="00A63483"/>
    <w:rsid w:val="00A657D7"/>
    <w:rsid w:val="00A659B0"/>
    <w:rsid w:val="00A660AC"/>
    <w:rsid w:val="00A66F55"/>
    <w:rsid w:val="00A67E6C"/>
    <w:rsid w:val="00A714D0"/>
    <w:rsid w:val="00A71B99"/>
    <w:rsid w:val="00A739D0"/>
    <w:rsid w:val="00A75006"/>
    <w:rsid w:val="00A761D4"/>
    <w:rsid w:val="00A77EC4"/>
    <w:rsid w:val="00A82091"/>
    <w:rsid w:val="00A840C3"/>
    <w:rsid w:val="00A92879"/>
    <w:rsid w:val="00A93068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DD0"/>
    <w:rsid w:val="00AC53BC"/>
    <w:rsid w:val="00AC5A10"/>
    <w:rsid w:val="00AD0AA3"/>
    <w:rsid w:val="00AD25BE"/>
    <w:rsid w:val="00AD38C1"/>
    <w:rsid w:val="00AD3F94"/>
    <w:rsid w:val="00AD4A5A"/>
    <w:rsid w:val="00AE1090"/>
    <w:rsid w:val="00AE14D3"/>
    <w:rsid w:val="00AE27AC"/>
    <w:rsid w:val="00AE3743"/>
    <w:rsid w:val="00AE3C4E"/>
    <w:rsid w:val="00AE40E0"/>
    <w:rsid w:val="00AE4DBA"/>
    <w:rsid w:val="00AE4F07"/>
    <w:rsid w:val="00AE6010"/>
    <w:rsid w:val="00AF1C5D"/>
    <w:rsid w:val="00AF42D7"/>
    <w:rsid w:val="00B006FE"/>
    <w:rsid w:val="00B007CB"/>
    <w:rsid w:val="00B02AA9"/>
    <w:rsid w:val="00B02FA3"/>
    <w:rsid w:val="00B05084"/>
    <w:rsid w:val="00B06E3E"/>
    <w:rsid w:val="00B13470"/>
    <w:rsid w:val="00B157F9"/>
    <w:rsid w:val="00B20256"/>
    <w:rsid w:val="00B20D09"/>
    <w:rsid w:val="00B2763F"/>
    <w:rsid w:val="00B27AAC"/>
    <w:rsid w:val="00B30929"/>
    <w:rsid w:val="00B30EBF"/>
    <w:rsid w:val="00B3315D"/>
    <w:rsid w:val="00B353D0"/>
    <w:rsid w:val="00B372AA"/>
    <w:rsid w:val="00B40445"/>
    <w:rsid w:val="00B41888"/>
    <w:rsid w:val="00B45A52"/>
    <w:rsid w:val="00B46175"/>
    <w:rsid w:val="00B6188F"/>
    <w:rsid w:val="00B61C7B"/>
    <w:rsid w:val="00B662E0"/>
    <w:rsid w:val="00B664C7"/>
    <w:rsid w:val="00B670DE"/>
    <w:rsid w:val="00B739F6"/>
    <w:rsid w:val="00B81A6C"/>
    <w:rsid w:val="00B82C81"/>
    <w:rsid w:val="00B85DE5"/>
    <w:rsid w:val="00B90F73"/>
    <w:rsid w:val="00B91500"/>
    <w:rsid w:val="00B91EBE"/>
    <w:rsid w:val="00B93B59"/>
    <w:rsid w:val="00B9406A"/>
    <w:rsid w:val="00B968BE"/>
    <w:rsid w:val="00BA08DE"/>
    <w:rsid w:val="00BA2280"/>
    <w:rsid w:val="00BA2A08"/>
    <w:rsid w:val="00BA361E"/>
    <w:rsid w:val="00BA56D2"/>
    <w:rsid w:val="00BA76E0"/>
    <w:rsid w:val="00BA772B"/>
    <w:rsid w:val="00BA7987"/>
    <w:rsid w:val="00BB1833"/>
    <w:rsid w:val="00BB2A25"/>
    <w:rsid w:val="00BB2D4D"/>
    <w:rsid w:val="00BB51E9"/>
    <w:rsid w:val="00BC0FDC"/>
    <w:rsid w:val="00BC2D02"/>
    <w:rsid w:val="00BC3053"/>
    <w:rsid w:val="00BC4D2E"/>
    <w:rsid w:val="00BC6D13"/>
    <w:rsid w:val="00BD48AC"/>
    <w:rsid w:val="00BD4DDD"/>
    <w:rsid w:val="00BD52F5"/>
    <w:rsid w:val="00BD5F1A"/>
    <w:rsid w:val="00BD7B6E"/>
    <w:rsid w:val="00BE1234"/>
    <w:rsid w:val="00BE2FA6"/>
    <w:rsid w:val="00BE333F"/>
    <w:rsid w:val="00BE43FF"/>
    <w:rsid w:val="00BE7406"/>
    <w:rsid w:val="00BE7603"/>
    <w:rsid w:val="00BF228F"/>
    <w:rsid w:val="00BF3279"/>
    <w:rsid w:val="00BF357C"/>
    <w:rsid w:val="00BF74C7"/>
    <w:rsid w:val="00C015F1"/>
    <w:rsid w:val="00C01F33"/>
    <w:rsid w:val="00C02CC6"/>
    <w:rsid w:val="00C040F7"/>
    <w:rsid w:val="00C041B0"/>
    <w:rsid w:val="00C044AB"/>
    <w:rsid w:val="00C05706"/>
    <w:rsid w:val="00C05896"/>
    <w:rsid w:val="00C0682F"/>
    <w:rsid w:val="00C06E20"/>
    <w:rsid w:val="00C07377"/>
    <w:rsid w:val="00C10478"/>
    <w:rsid w:val="00C12107"/>
    <w:rsid w:val="00C142A4"/>
    <w:rsid w:val="00C142A9"/>
    <w:rsid w:val="00C14D4B"/>
    <w:rsid w:val="00C154BB"/>
    <w:rsid w:val="00C16F9E"/>
    <w:rsid w:val="00C20DCC"/>
    <w:rsid w:val="00C24345"/>
    <w:rsid w:val="00C279B5"/>
    <w:rsid w:val="00C27C45"/>
    <w:rsid w:val="00C32A04"/>
    <w:rsid w:val="00C34A16"/>
    <w:rsid w:val="00C3633F"/>
    <w:rsid w:val="00C3719D"/>
    <w:rsid w:val="00C416A1"/>
    <w:rsid w:val="00C4171D"/>
    <w:rsid w:val="00C54995"/>
    <w:rsid w:val="00C54D41"/>
    <w:rsid w:val="00C60783"/>
    <w:rsid w:val="00C62ADF"/>
    <w:rsid w:val="00C63323"/>
    <w:rsid w:val="00C64672"/>
    <w:rsid w:val="00C64C77"/>
    <w:rsid w:val="00C70697"/>
    <w:rsid w:val="00C72ED7"/>
    <w:rsid w:val="00C72EF4"/>
    <w:rsid w:val="00C75D2F"/>
    <w:rsid w:val="00C767BE"/>
    <w:rsid w:val="00C76E3C"/>
    <w:rsid w:val="00C81345"/>
    <w:rsid w:val="00C81568"/>
    <w:rsid w:val="00C85B89"/>
    <w:rsid w:val="00C861FF"/>
    <w:rsid w:val="00C8794C"/>
    <w:rsid w:val="00C87D75"/>
    <w:rsid w:val="00C9027A"/>
    <w:rsid w:val="00C9068E"/>
    <w:rsid w:val="00C90E88"/>
    <w:rsid w:val="00C93C4B"/>
    <w:rsid w:val="00C944AB"/>
    <w:rsid w:val="00C959B6"/>
    <w:rsid w:val="00C95B40"/>
    <w:rsid w:val="00C95E7F"/>
    <w:rsid w:val="00CA1ED8"/>
    <w:rsid w:val="00CA3703"/>
    <w:rsid w:val="00CA3E70"/>
    <w:rsid w:val="00CA7F74"/>
    <w:rsid w:val="00CB1F63"/>
    <w:rsid w:val="00CB3888"/>
    <w:rsid w:val="00CB7170"/>
    <w:rsid w:val="00CB7B73"/>
    <w:rsid w:val="00CC040E"/>
    <w:rsid w:val="00CC111F"/>
    <w:rsid w:val="00CC2011"/>
    <w:rsid w:val="00CC3EA0"/>
    <w:rsid w:val="00CC6FA8"/>
    <w:rsid w:val="00CC7B45"/>
    <w:rsid w:val="00CD1188"/>
    <w:rsid w:val="00CD24FA"/>
    <w:rsid w:val="00CD2E4F"/>
    <w:rsid w:val="00CD2ED1"/>
    <w:rsid w:val="00CD337B"/>
    <w:rsid w:val="00CE0424"/>
    <w:rsid w:val="00CE593E"/>
    <w:rsid w:val="00CE70D3"/>
    <w:rsid w:val="00CE7561"/>
    <w:rsid w:val="00CE7C75"/>
    <w:rsid w:val="00CF02D0"/>
    <w:rsid w:val="00CF1354"/>
    <w:rsid w:val="00CF3B1F"/>
    <w:rsid w:val="00CF3BF6"/>
    <w:rsid w:val="00CF625B"/>
    <w:rsid w:val="00CF66F6"/>
    <w:rsid w:val="00CF687E"/>
    <w:rsid w:val="00D0349B"/>
    <w:rsid w:val="00D05943"/>
    <w:rsid w:val="00D0726B"/>
    <w:rsid w:val="00D10249"/>
    <w:rsid w:val="00D115C3"/>
    <w:rsid w:val="00D11897"/>
    <w:rsid w:val="00D13135"/>
    <w:rsid w:val="00D13C00"/>
    <w:rsid w:val="00D13E4E"/>
    <w:rsid w:val="00D14B29"/>
    <w:rsid w:val="00D239A7"/>
    <w:rsid w:val="00D23F47"/>
    <w:rsid w:val="00D36E71"/>
    <w:rsid w:val="00D37D87"/>
    <w:rsid w:val="00D40B33"/>
    <w:rsid w:val="00D4318F"/>
    <w:rsid w:val="00D438BF"/>
    <w:rsid w:val="00D43F2E"/>
    <w:rsid w:val="00D440F8"/>
    <w:rsid w:val="00D50F97"/>
    <w:rsid w:val="00D546FF"/>
    <w:rsid w:val="00D5575F"/>
    <w:rsid w:val="00D55AD5"/>
    <w:rsid w:val="00D55C26"/>
    <w:rsid w:val="00D576CA"/>
    <w:rsid w:val="00D57F92"/>
    <w:rsid w:val="00D60E4D"/>
    <w:rsid w:val="00D61AF5"/>
    <w:rsid w:val="00D652B5"/>
    <w:rsid w:val="00D66155"/>
    <w:rsid w:val="00D708B0"/>
    <w:rsid w:val="00D77B1D"/>
    <w:rsid w:val="00D8021F"/>
    <w:rsid w:val="00D80383"/>
    <w:rsid w:val="00D823C6"/>
    <w:rsid w:val="00D86767"/>
    <w:rsid w:val="00D86CA3"/>
    <w:rsid w:val="00D871CE"/>
    <w:rsid w:val="00D9196D"/>
    <w:rsid w:val="00D92982"/>
    <w:rsid w:val="00D97E4E"/>
    <w:rsid w:val="00DA305E"/>
    <w:rsid w:val="00DA3794"/>
    <w:rsid w:val="00DA5417"/>
    <w:rsid w:val="00DA56E8"/>
    <w:rsid w:val="00DB0A9F"/>
    <w:rsid w:val="00DB377D"/>
    <w:rsid w:val="00DB7107"/>
    <w:rsid w:val="00DC1453"/>
    <w:rsid w:val="00DC150E"/>
    <w:rsid w:val="00DC2022"/>
    <w:rsid w:val="00DC2D36"/>
    <w:rsid w:val="00DC53EF"/>
    <w:rsid w:val="00DC6C0E"/>
    <w:rsid w:val="00DD4C63"/>
    <w:rsid w:val="00DE5608"/>
    <w:rsid w:val="00DE58D0"/>
    <w:rsid w:val="00DE5E8A"/>
    <w:rsid w:val="00DE654F"/>
    <w:rsid w:val="00DE6D57"/>
    <w:rsid w:val="00DF0B6E"/>
    <w:rsid w:val="00DF15E0"/>
    <w:rsid w:val="00DF2351"/>
    <w:rsid w:val="00DF37A0"/>
    <w:rsid w:val="00E01099"/>
    <w:rsid w:val="00E07457"/>
    <w:rsid w:val="00E110E7"/>
    <w:rsid w:val="00E11B20"/>
    <w:rsid w:val="00E17FA2"/>
    <w:rsid w:val="00E20522"/>
    <w:rsid w:val="00E22330"/>
    <w:rsid w:val="00E27AE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E36"/>
    <w:rsid w:val="00E446F1"/>
    <w:rsid w:val="00E46886"/>
    <w:rsid w:val="00E47AEF"/>
    <w:rsid w:val="00E5028B"/>
    <w:rsid w:val="00E53B75"/>
    <w:rsid w:val="00E54E3B"/>
    <w:rsid w:val="00E57565"/>
    <w:rsid w:val="00E5770A"/>
    <w:rsid w:val="00E60B67"/>
    <w:rsid w:val="00E63838"/>
    <w:rsid w:val="00E63F21"/>
    <w:rsid w:val="00E64434"/>
    <w:rsid w:val="00E67C51"/>
    <w:rsid w:val="00E7102F"/>
    <w:rsid w:val="00E71BEC"/>
    <w:rsid w:val="00E7245F"/>
    <w:rsid w:val="00E72D90"/>
    <w:rsid w:val="00E72EFC"/>
    <w:rsid w:val="00E733BC"/>
    <w:rsid w:val="00E758EC"/>
    <w:rsid w:val="00E8234C"/>
    <w:rsid w:val="00E83AA9"/>
    <w:rsid w:val="00E85928"/>
    <w:rsid w:val="00E8593F"/>
    <w:rsid w:val="00E87822"/>
    <w:rsid w:val="00E90395"/>
    <w:rsid w:val="00E90E49"/>
    <w:rsid w:val="00E911DA"/>
    <w:rsid w:val="00E913A9"/>
    <w:rsid w:val="00E91606"/>
    <w:rsid w:val="00E917F9"/>
    <w:rsid w:val="00E9291C"/>
    <w:rsid w:val="00E92C76"/>
    <w:rsid w:val="00E93FFE"/>
    <w:rsid w:val="00E94F8A"/>
    <w:rsid w:val="00E97125"/>
    <w:rsid w:val="00EA1E9D"/>
    <w:rsid w:val="00EA3FFA"/>
    <w:rsid w:val="00EA6EB4"/>
    <w:rsid w:val="00EA7A41"/>
    <w:rsid w:val="00EB077B"/>
    <w:rsid w:val="00EB0FED"/>
    <w:rsid w:val="00EB4EA2"/>
    <w:rsid w:val="00EB766A"/>
    <w:rsid w:val="00EC27C6"/>
    <w:rsid w:val="00EC4207"/>
    <w:rsid w:val="00EC5653"/>
    <w:rsid w:val="00EC71CE"/>
    <w:rsid w:val="00ED04C4"/>
    <w:rsid w:val="00ED1006"/>
    <w:rsid w:val="00ED3082"/>
    <w:rsid w:val="00ED47B5"/>
    <w:rsid w:val="00ED5DA6"/>
    <w:rsid w:val="00EF18FE"/>
    <w:rsid w:val="00EF5787"/>
    <w:rsid w:val="00EF60D0"/>
    <w:rsid w:val="00F0182B"/>
    <w:rsid w:val="00F03DE9"/>
    <w:rsid w:val="00F0501E"/>
    <w:rsid w:val="00F0528D"/>
    <w:rsid w:val="00F06C67"/>
    <w:rsid w:val="00F06DFD"/>
    <w:rsid w:val="00F071D1"/>
    <w:rsid w:val="00F07533"/>
    <w:rsid w:val="00F10629"/>
    <w:rsid w:val="00F12F19"/>
    <w:rsid w:val="00F15FA5"/>
    <w:rsid w:val="00F209B7"/>
    <w:rsid w:val="00F20AC3"/>
    <w:rsid w:val="00F21035"/>
    <w:rsid w:val="00F2376F"/>
    <w:rsid w:val="00F243D8"/>
    <w:rsid w:val="00F30828"/>
    <w:rsid w:val="00F313D6"/>
    <w:rsid w:val="00F35C85"/>
    <w:rsid w:val="00F4036C"/>
    <w:rsid w:val="00F40F0C"/>
    <w:rsid w:val="00F4409E"/>
    <w:rsid w:val="00F46BD6"/>
    <w:rsid w:val="00F4766C"/>
    <w:rsid w:val="00F507D1"/>
    <w:rsid w:val="00F519CE"/>
    <w:rsid w:val="00F51ADA"/>
    <w:rsid w:val="00F607C5"/>
    <w:rsid w:val="00F60DEA"/>
    <w:rsid w:val="00F6302A"/>
    <w:rsid w:val="00F634A4"/>
    <w:rsid w:val="00F64C2B"/>
    <w:rsid w:val="00F651BE"/>
    <w:rsid w:val="00F67F53"/>
    <w:rsid w:val="00F703BE"/>
    <w:rsid w:val="00F71F69"/>
    <w:rsid w:val="00F723AD"/>
    <w:rsid w:val="00F72B72"/>
    <w:rsid w:val="00F74BB9"/>
    <w:rsid w:val="00F74EC8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78E"/>
    <w:rsid w:val="00FA5937"/>
    <w:rsid w:val="00FB4C80"/>
    <w:rsid w:val="00FB5418"/>
    <w:rsid w:val="00FB6A6A"/>
    <w:rsid w:val="00FC19E7"/>
    <w:rsid w:val="00FC7429"/>
    <w:rsid w:val="00FD07F6"/>
    <w:rsid w:val="00FD1EC8"/>
    <w:rsid w:val="00FD210F"/>
    <w:rsid w:val="00FD47ED"/>
    <w:rsid w:val="00FD4EAA"/>
    <w:rsid w:val="00FD74DB"/>
    <w:rsid w:val="00FD7660"/>
    <w:rsid w:val="00FE0655"/>
    <w:rsid w:val="00FE2365"/>
    <w:rsid w:val="00FE4C7B"/>
    <w:rsid w:val="00FE56F8"/>
    <w:rsid w:val="00FE7336"/>
    <w:rsid w:val="00FE787C"/>
    <w:rsid w:val="00FF2836"/>
    <w:rsid w:val="00FF45A5"/>
    <w:rsid w:val="00FF5C91"/>
    <w:rsid w:val="00FF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64893B"/>
  <w15:chartTrackingRefBased/>
  <w15:docId w15:val="{FF67DD82-5C91-468D-908B-BC197236A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6234D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CE70D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E70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E70D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E70D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E70D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E70D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E70D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E70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E70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23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34D"/>
  </w:style>
  <w:style w:type="paragraph" w:styleId="TOC8">
    <w:name w:val="toc 8"/>
    <w:basedOn w:val="TOC1"/>
    <w:semiHidden/>
    <w:rsid w:val="00CE70D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E70D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E70D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E70D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E70D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E70D3"/>
    <w:pPr>
      <w:ind w:left="1418" w:hanging="1418"/>
    </w:pPr>
  </w:style>
  <w:style w:type="paragraph" w:styleId="TOC3">
    <w:name w:val="toc 3"/>
    <w:basedOn w:val="TOC2"/>
    <w:semiHidden/>
    <w:rsid w:val="00CE70D3"/>
    <w:pPr>
      <w:ind w:left="1134" w:hanging="1134"/>
    </w:pPr>
  </w:style>
  <w:style w:type="paragraph" w:styleId="TOC2">
    <w:name w:val="toc 2"/>
    <w:basedOn w:val="TOC1"/>
    <w:semiHidden/>
    <w:rsid w:val="00CE70D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E70D3"/>
    <w:pPr>
      <w:ind w:left="284"/>
    </w:pPr>
  </w:style>
  <w:style w:type="paragraph" w:styleId="Index1">
    <w:name w:val="index 1"/>
    <w:basedOn w:val="Normal"/>
    <w:semiHidden/>
    <w:rsid w:val="00CE70D3"/>
    <w:pPr>
      <w:keepLines/>
    </w:pPr>
  </w:style>
  <w:style w:type="paragraph" w:styleId="DocumentMap">
    <w:name w:val="Document Map"/>
    <w:basedOn w:val="Normal"/>
    <w:semiHidden/>
    <w:rsid w:val="00CE70D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E70D3"/>
    <w:pPr>
      <w:ind w:left="851"/>
    </w:pPr>
  </w:style>
  <w:style w:type="paragraph" w:styleId="ListNumber">
    <w:name w:val="List Number"/>
    <w:basedOn w:val="List"/>
    <w:rsid w:val="00CE70D3"/>
  </w:style>
  <w:style w:type="paragraph" w:styleId="List">
    <w:name w:val="List"/>
    <w:basedOn w:val="Normal"/>
    <w:rsid w:val="00CE70D3"/>
    <w:pPr>
      <w:ind w:left="568" w:hanging="284"/>
    </w:pPr>
  </w:style>
  <w:style w:type="paragraph" w:styleId="Header">
    <w:name w:val="header"/>
    <w:rsid w:val="00CE70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E70D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E70D3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E70D3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CE70D3"/>
    <w:pPr>
      <w:ind w:left="1418" w:hanging="1418"/>
    </w:pPr>
  </w:style>
  <w:style w:type="paragraph" w:styleId="TOC6">
    <w:name w:val="toc 6"/>
    <w:basedOn w:val="TOC5"/>
    <w:next w:val="Normal"/>
    <w:semiHidden/>
    <w:rsid w:val="00CE70D3"/>
    <w:pPr>
      <w:ind w:left="1985" w:hanging="1985"/>
    </w:pPr>
  </w:style>
  <w:style w:type="paragraph" w:styleId="TOC7">
    <w:name w:val="toc 7"/>
    <w:basedOn w:val="TOC6"/>
    <w:next w:val="Normal"/>
    <w:semiHidden/>
    <w:rsid w:val="00CE70D3"/>
    <w:pPr>
      <w:ind w:left="2268" w:hanging="2268"/>
    </w:pPr>
  </w:style>
  <w:style w:type="paragraph" w:styleId="ListBullet2">
    <w:name w:val="List Bullet 2"/>
    <w:basedOn w:val="ListBullet"/>
    <w:rsid w:val="00CE70D3"/>
    <w:pPr>
      <w:numPr>
        <w:numId w:val="6"/>
      </w:numPr>
    </w:pPr>
  </w:style>
  <w:style w:type="paragraph" w:styleId="ListBullet">
    <w:name w:val="List Bullet"/>
    <w:basedOn w:val="BodyText"/>
    <w:rsid w:val="00CE70D3"/>
    <w:pPr>
      <w:numPr>
        <w:numId w:val="5"/>
      </w:numPr>
    </w:pPr>
  </w:style>
  <w:style w:type="paragraph" w:styleId="ListBullet3">
    <w:name w:val="List Bullet 3"/>
    <w:basedOn w:val="ListBullet2"/>
    <w:rsid w:val="00CE70D3"/>
    <w:pPr>
      <w:numPr>
        <w:numId w:val="7"/>
      </w:numPr>
    </w:pPr>
  </w:style>
  <w:style w:type="paragraph" w:customStyle="1" w:styleId="EQ">
    <w:name w:val="EQ"/>
    <w:basedOn w:val="Normal"/>
    <w:next w:val="Normal"/>
    <w:rsid w:val="00CE70D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E70D3"/>
    <w:pPr>
      <w:ind w:left="851"/>
    </w:pPr>
  </w:style>
  <w:style w:type="paragraph" w:styleId="List3">
    <w:name w:val="List 3"/>
    <w:basedOn w:val="List2"/>
    <w:rsid w:val="00CE70D3"/>
    <w:pPr>
      <w:ind w:left="1135"/>
    </w:pPr>
  </w:style>
  <w:style w:type="paragraph" w:styleId="List4">
    <w:name w:val="List 4"/>
    <w:basedOn w:val="List3"/>
    <w:rsid w:val="00CE70D3"/>
    <w:pPr>
      <w:ind w:left="1418"/>
    </w:pPr>
  </w:style>
  <w:style w:type="paragraph" w:styleId="List5">
    <w:name w:val="List 5"/>
    <w:basedOn w:val="List4"/>
    <w:rsid w:val="00CE70D3"/>
    <w:pPr>
      <w:ind w:left="1702"/>
    </w:pPr>
  </w:style>
  <w:style w:type="paragraph" w:customStyle="1" w:styleId="EditorsNote">
    <w:name w:val="Editor's Note"/>
    <w:basedOn w:val="Normal"/>
    <w:link w:val="EditorsNoteChar"/>
    <w:rsid w:val="00CE70D3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E70D3"/>
    <w:pPr>
      <w:numPr>
        <w:numId w:val="8"/>
      </w:numPr>
    </w:pPr>
  </w:style>
  <w:style w:type="paragraph" w:styleId="ListBullet5">
    <w:name w:val="List Bullet 5"/>
    <w:basedOn w:val="ListBullet4"/>
    <w:rsid w:val="00CE70D3"/>
    <w:pPr>
      <w:numPr>
        <w:numId w:val="4"/>
      </w:numPr>
    </w:pPr>
  </w:style>
  <w:style w:type="paragraph" w:styleId="Footer">
    <w:name w:val="footer"/>
    <w:basedOn w:val="Header"/>
    <w:semiHidden/>
    <w:rsid w:val="00CE70D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E70D3"/>
    <w:pPr>
      <w:numPr>
        <w:numId w:val="2"/>
      </w:numPr>
    </w:pPr>
  </w:style>
  <w:style w:type="paragraph" w:styleId="BalloonText">
    <w:name w:val="Balloon Text"/>
    <w:basedOn w:val="Normal"/>
    <w:semiHidden/>
    <w:rsid w:val="00CE70D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E70D3"/>
  </w:style>
  <w:style w:type="paragraph" w:styleId="BodyText">
    <w:name w:val="Body Text"/>
    <w:basedOn w:val="Normal"/>
    <w:link w:val="BodyTextChar"/>
    <w:rsid w:val="00CE70D3"/>
  </w:style>
  <w:style w:type="character" w:styleId="Hyperlink">
    <w:name w:val="Hyperlink"/>
    <w:uiPriority w:val="99"/>
    <w:rsid w:val="00CE70D3"/>
    <w:rPr>
      <w:color w:val="0000FF"/>
      <w:u w:val="single"/>
      <w:lang w:val="en-GB"/>
    </w:rPr>
  </w:style>
  <w:style w:type="character" w:styleId="FollowedHyperlink">
    <w:name w:val="FollowedHyperlink"/>
    <w:semiHidden/>
    <w:rsid w:val="00CE70D3"/>
    <w:rPr>
      <w:color w:val="FF0000"/>
      <w:u w:val="single"/>
    </w:rPr>
  </w:style>
  <w:style w:type="character" w:styleId="CommentReference">
    <w:name w:val="annotation reference"/>
    <w:uiPriority w:val="99"/>
    <w:qFormat/>
    <w:rsid w:val="00CE70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E70D3"/>
  </w:style>
  <w:style w:type="paragraph" w:styleId="CommentSubject">
    <w:name w:val="annotation subject"/>
    <w:basedOn w:val="CommentText"/>
    <w:next w:val="CommentText"/>
    <w:semiHidden/>
    <w:rsid w:val="00CE70D3"/>
    <w:rPr>
      <w:b/>
      <w:bCs/>
    </w:rPr>
  </w:style>
  <w:style w:type="character" w:customStyle="1" w:styleId="Heading1Char">
    <w:name w:val="Heading 1 Char"/>
    <w:link w:val="Heading1"/>
    <w:rsid w:val="00CE70D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CE70D3"/>
    <w:pPr>
      <w:spacing w:after="180"/>
    </w:pPr>
  </w:style>
  <w:style w:type="paragraph" w:customStyle="1" w:styleId="B2">
    <w:name w:val="B2"/>
    <w:basedOn w:val="List2"/>
    <w:link w:val="B2Char"/>
    <w:rsid w:val="00CE70D3"/>
    <w:pPr>
      <w:spacing w:after="180"/>
    </w:pPr>
  </w:style>
  <w:style w:type="paragraph" w:customStyle="1" w:styleId="B3">
    <w:name w:val="B3"/>
    <w:basedOn w:val="List3"/>
    <w:rsid w:val="00CE70D3"/>
    <w:pPr>
      <w:spacing w:after="180"/>
    </w:pPr>
  </w:style>
  <w:style w:type="paragraph" w:customStyle="1" w:styleId="B4">
    <w:name w:val="B4"/>
    <w:basedOn w:val="List4"/>
    <w:rsid w:val="00CE70D3"/>
    <w:pPr>
      <w:spacing w:after="180"/>
    </w:pPr>
  </w:style>
  <w:style w:type="paragraph" w:customStyle="1" w:styleId="Proposal">
    <w:name w:val="Proposal"/>
    <w:basedOn w:val="Normal"/>
    <w:rsid w:val="00CE70D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70D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E70D3"/>
    <w:pPr>
      <w:spacing w:after="180"/>
    </w:pPr>
  </w:style>
  <w:style w:type="paragraph" w:customStyle="1" w:styleId="EX">
    <w:name w:val="EX"/>
    <w:basedOn w:val="Normal"/>
    <w:rsid w:val="00CE70D3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E70D3"/>
    <w:pPr>
      <w:spacing w:after="0"/>
    </w:pPr>
  </w:style>
  <w:style w:type="paragraph" w:customStyle="1" w:styleId="TAL">
    <w:name w:val="TAL"/>
    <w:basedOn w:val="Normal"/>
    <w:rsid w:val="00CE70D3"/>
    <w:pPr>
      <w:keepNext/>
      <w:keepLines/>
    </w:pPr>
    <w:rPr>
      <w:sz w:val="18"/>
    </w:rPr>
  </w:style>
  <w:style w:type="paragraph" w:customStyle="1" w:styleId="TAC">
    <w:name w:val="TAC"/>
    <w:basedOn w:val="TAL"/>
    <w:rsid w:val="00CE70D3"/>
    <w:pPr>
      <w:jc w:val="center"/>
    </w:pPr>
  </w:style>
  <w:style w:type="paragraph" w:customStyle="1" w:styleId="TAH">
    <w:name w:val="TAH"/>
    <w:basedOn w:val="TAC"/>
    <w:rsid w:val="00CE70D3"/>
    <w:rPr>
      <w:b/>
    </w:rPr>
  </w:style>
  <w:style w:type="paragraph" w:customStyle="1" w:styleId="TAN">
    <w:name w:val="TAN"/>
    <w:basedOn w:val="TAL"/>
    <w:rsid w:val="00CE70D3"/>
    <w:pPr>
      <w:ind w:left="851" w:hanging="851"/>
    </w:pPr>
  </w:style>
  <w:style w:type="paragraph" w:customStyle="1" w:styleId="TAR">
    <w:name w:val="TAR"/>
    <w:basedOn w:val="TAL"/>
    <w:rsid w:val="00CE70D3"/>
    <w:pPr>
      <w:jc w:val="right"/>
    </w:pPr>
  </w:style>
  <w:style w:type="paragraph" w:customStyle="1" w:styleId="TH">
    <w:name w:val="TH"/>
    <w:basedOn w:val="Normal"/>
    <w:rsid w:val="00CE70D3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E70D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E70D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E70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E70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E70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E70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E70D3"/>
  </w:style>
  <w:style w:type="paragraph" w:customStyle="1" w:styleId="ZH">
    <w:name w:val="ZH"/>
    <w:rsid w:val="00CE70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E70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E70D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E70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E70D3"/>
    <w:pPr>
      <w:framePr w:wrap="notBeside" w:y="16161"/>
    </w:pPr>
  </w:style>
  <w:style w:type="paragraph" w:customStyle="1" w:styleId="FP">
    <w:name w:val="FP"/>
    <w:basedOn w:val="Normal"/>
    <w:rsid w:val="00CE70D3"/>
  </w:style>
  <w:style w:type="paragraph" w:customStyle="1" w:styleId="Observation">
    <w:name w:val="Observation"/>
    <w:basedOn w:val="Proposal"/>
    <w:qFormat/>
    <w:rsid w:val="00CE70D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E70D3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CE70D3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CE70D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F34B1"/>
    <w:pPr>
      <w:ind w:left="720"/>
      <w:contextualSpacing/>
    </w:pPr>
  </w:style>
  <w:style w:type="character" w:customStyle="1" w:styleId="EditorsNoteChar">
    <w:name w:val="Editor's Note Char"/>
    <w:link w:val="EditorsNote"/>
    <w:locked/>
    <w:rsid w:val="0062623F"/>
    <w:rPr>
      <w:rFonts w:ascii="Arial" w:hAnsi="Arial"/>
      <w:color w:val="FF0000"/>
      <w:lang w:val="en-GB"/>
    </w:rPr>
  </w:style>
  <w:style w:type="character" w:customStyle="1" w:styleId="B2Char">
    <w:name w:val="B2 Char"/>
    <w:link w:val="B2"/>
    <w:locked/>
    <w:rsid w:val="00286597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CommentsChar">
    <w:name w:val="Comments Char"/>
    <w:link w:val="Comments"/>
    <w:locked/>
    <w:rsid w:val="00E7102F"/>
    <w:rPr>
      <w:rFonts w:ascii="Arial" w:hAnsi="Arial" w:cs="Arial"/>
      <w:i/>
      <w:noProof/>
      <w:sz w:val="18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E7102F"/>
    <w:pPr>
      <w:overflowPunct w:val="0"/>
      <w:autoSpaceDE w:val="0"/>
      <w:autoSpaceDN w:val="0"/>
      <w:adjustRightInd w:val="0"/>
      <w:spacing w:before="40"/>
    </w:pPr>
    <w:rPr>
      <w:rFonts w:ascii="Arial" w:eastAsia="Times New Roman" w:hAnsi="Arial" w:cs="Arial"/>
      <w:i/>
      <w:noProof/>
      <w:sz w:val="18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AC53BC"/>
    <w:pPr>
      <w:spacing w:before="150"/>
    </w:pPr>
    <w:rPr>
      <w:rFonts w:ascii="Times New Roman" w:eastAsia="Times New Roman" w:hAnsi="Times New Roman" w:cs="Times New Roman"/>
      <w:lang w:eastAsia="sv-SE"/>
    </w:rPr>
  </w:style>
  <w:style w:type="character" w:customStyle="1" w:styleId="Doc-titleChar">
    <w:name w:val="Doc-title Char"/>
    <w:basedOn w:val="DefaultParagraphFont"/>
    <w:link w:val="Doc-title"/>
    <w:locked/>
    <w:rsid w:val="00ED04C4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qFormat/>
    <w:rsid w:val="00ED04C4"/>
    <w:pPr>
      <w:spacing w:before="60"/>
      <w:ind w:left="1259" w:hanging="1259"/>
    </w:pPr>
    <w:rPr>
      <w:rFonts w:ascii="Arial" w:eastAsia="Times New Roman" w:hAnsi="Arial" w:cs="Arial"/>
      <w:sz w:val="20"/>
      <w:szCs w:val="20"/>
      <w:lang w:val="en-US" w:eastAsia="en-GB"/>
    </w:rPr>
  </w:style>
  <w:style w:type="paragraph" w:styleId="Revision">
    <w:name w:val="Revision"/>
    <w:hidden/>
    <w:uiPriority w:val="99"/>
    <w:semiHidden/>
    <w:rsid w:val="00F723AD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1Char">
    <w:name w:val="B1 Char"/>
    <w:link w:val="B1"/>
    <w:locked/>
    <w:rsid w:val="007F4FED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C19E7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4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8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6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6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6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3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5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73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44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2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75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60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84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69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375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813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5411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801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0403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8708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0263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6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4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9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9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82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0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2" ma:contentTypeDescription="Luo uusi asiakirja." ma:contentTypeScope="" ma:versionID="a0d79a247f35cc98c5e832222636f7ba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95874ce1f0e42ce7d19f975691cdc40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9C0A6AC-FE9D-4FC0-BDD0-84FE819AE520}"/>
</file>

<file path=customXml/itemProps5.xml><?xml version="1.0" encoding="utf-8"?>
<ds:datastoreItem xmlns:ds="http://schemas.openxmlformats.org/officeDocument/2006/customXml" ds:itemID="{F05EF225-B240-F64F-B63B-080D4EE4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971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(Wahaj)</cp:lastModifiedBy>
  <cp:revision>2</cp:revision>
  <cp:lastPrinted>2008-02-01T01:09:00Z</cp:lastPrinted>
  <dcterms:created xsi:type="dcterms:W3CDTF">2019-08-15T12:11:00Z</dcterms:created>
  <dcterms:modified xsi:type="dcterms:W3CDTF">2019-08-15T12:11:00Z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0874a5b0-6587-4f69-ae0a-7676aa9e97a3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3584">
    <vt:lpwstr>149</vt:lpwstr>
  </property>
  <property fmtid="{D5CDD505-2E9C-101B-9397-08002B2CF9AE}" pid="19" name="AuthorIds_UIVersion_4608">
    <vt:lpwstr>149</vt:lpwstr>
  </property>
  <property fmtid="{D5CDD505-2E9C-101B-9397-08002B2CF9AE}" pid="20" name="AuthorIds_UIVersion_7680">
    <vt:lpwstr>149</vt:lpwstr>
  </property>
  <property fmtid="{D5CDD505-2E9C-101B-9397-08002B2CF9AE}" pid="21" name="AuthorIds_UIVersion_1536">
    <vt:lpwstr>149</vt:lpwstr>
  </property>
  <property fmtid="{D5CDD505-2E9C-101B-9397-08002B2CF9AE}" pid="22" name="AuthorIds_UIVersion_6656">
    <vt:lpwstr>149</vt:lpwstr>
  </property>
  <property fmtid="{D5CDD505-2E9C-101B-9397-08002B2CF9AE}" pid="23" name="AuthorIds_UIVersion_7168">
    <vt:lpwstr>149</vt:lpwstr>
  </property>
</Properties>
</file>