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BA294" w14:textId="35768DCF" w:rsidR="001E6344" w:rsidRDefault="00297F5C">
      <w:pPr>
        <w:tabs>
          <w:tab w:val="right" w:pos="9639"/>
        </w:tabs>
        <w:spacing w:after="6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 RAN WG2 Meeting #105 </w:t>
      </w:r>
      <w:r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236F52" w:rsidRPr="00236F52">
        <w:rPr>
          <w:rFonts w:ascii="Arial" w:hAnsi="Arial" w:cs="Arial"/>
          <w:b/>
          <w:sz w:val="24"/>
          <w:szCs w:val="24"/>
        </w:rPr>
        <w:t>R2-1901474</w:t>
      </w:r>
      <w:bookmarkEnd w:id="0"/>
    </w:p>
    <w:p w14:paraId="28A8B699" w14:textId="77777777" w:rsidR="001E6344" w:rsidRDefault="00297F5C">
      <w:pPr>
        <w:rPr>
          <w:rFonts w:ascii="Arial" w:hAnsi="Arial" w:cs="Arial"/>
          <w:b/>
          <w:sz w:val="24"/>
          <w:szCs w:val="24"/>
          <w:lang w:val="en-AU"/>
        </w:rPr>
      </w:pPr>
      <w:r>
        <w:rPr>
          <w:rFonts w:ascii="Arial" w:hAnsi="Arial" w:cs="Arial"/>
          <w:b/>
          <w:sz w:val="24"/>
          <w:szCs w:val="24"/>
          <w:lang w:val="en-AU"/>
        </w:rPr>
        <w:t>Athens, February 25th – March 1st, 2019</w:t>
      </w:r>
    </w:p>
    <w:p w14:paraId="6B71D336" w14:textId="202B1D10" w:rsidR="001E6344" w:rsidRDefault="00297F5C">
      <w:pPr>
        <w:tabs>
          <w:tab w:val="left" w:pos="1800"/>
        </w:tabs>
        <w:spacing w:after="60"/>
        <w:ind w:left="1800" w:hanging="1800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A7168">
        <w:rPr>
          <w:rFonts w:ascii="Arial" w:eastAsia="MS Mincho" w:hAnsi="Arial" w:cs="Arial"/>
          <w:b/>
        </w:rPr>
        <w:t xml:space="preserve">2-Step RACH Procedure for NTN </w:t>
      </w:r>
    </w:p>
    <w:p w14:paraId="08C0B156" w14:textId="77777777" w:rsidR="001E6344" w:rsidRDefault="00297F5C">
      <w:pPr>
        <w:tabs>
          <w:tab w:val="left" w:pos="1800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/>
        </w:rPr>
        <w:t>Nomor Research GmbH</w:t>
      </w:r>
      <w:r>
        <w:rPr>
          <w:rFonts w:ascii="Arial" w:hAnsi="Arial" w:cs="Arial"/>
          <w:b/>
        </w:rPr>
        <w:t xml:space="preserve"> </w:t>
      </w:r>
    </w:p>
    <w:p w14:paraId="2DB53EFB" w14:textId="1D3DF8D4" w:rsidR="00236F52" w:rsidRDefault="00236F52">
      <w:pPr>
        <w:tabs>
          <w:tab w:val="left" w:pos="1800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Type: </w:t>
      </w:r>
      <w:r>
        <w:rPr>
          <w:rFonts w:ascii="Arial" w:hAnsi="Arial" w:cs="Arial"/>
          <w:b/>
        </w:rPr>
        <w:tab/>
        <w:t>Discussion</w:t>
      </w:r>
    </w:p>
    <w:p w14:paraId="7139D54E" w14:textId="2A7138F5" w:rsidR="001E6344" w:rsidRDefault="00297F5C">
      <w:pPr>
        <w:tabs>
          <w:tab w:val="left" w:pos="1800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40D03">
        <w:rPr>
          <w:rFonts w:ascii="Arial" w:hAnsi="Arial" w:cs="Arial"/>
          <w:b/>
        </w:rPr>
        <w:t>Discussion</w:t>
      </w:r>
      <w:r w:rsidR="007865B4">
        <w:rPr>
          <w:rFonts w:ascii="Arial" w:hAnsi="Arial" w:cs="Arial"/>
          <w:b/>
        </w:rPr>
        <w:t>, Decision</w:t>
      </w:r>
      <w:r>
        <w:rPr>
          <w:rFonts w:ascii="Arial" w:hAnsi="Arial" w:cs="Arial"/>
          <w:b/>
        </w:rPr>
        <w:t xml:space="preserve"> </w:t>
      </w:r>
    </w:p>
    <w:p w14:paraId="52B90B18" w14:textId="06771BAB" w:rsidR="001E6344" w:rsidRDefault="00297F5C">
      <w:pPr>
        <w:tabs>
          <w:tab w:val="left" w:pos="1800"/>
        </w:tabs>
        <w:spacing w:after="60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0D03" w:rsidRPr="00A40D03">
        <w:rPr>
          <w:rFonts w:ascii="Arial" w:hAnsi="Arial" w:cs="Arial"/>
          <w:b/>
        </w:rPr>
        <w:t>11.6.3.1</w:t>
      </w:r>
      <w:r w:rsidR="00A40D03" w:rsidRPr="00A40D03">
        <w:rPr>
          <w:rFonts w:ascii="Arial" w:hAnsi="Arial" w:cs="Arial"/>
          <w:b/>
        </w:rPr>
        <w:tab/>
      </w:r>
    </w:p>
    <w:p w14:paraId="1FEB7801" w14:textId="77777777" w:rsidR="001E6344" w:rsidRDefault="00297F5C" w:rsidP="00A36D96">
      <w:pPr>
        <w:tabs>
          <w:tab w:val="left" w:pos="1800"/>
        </w:tabs>
        <w:spacing w:after="60"/>
        <w:ind w:left="1800" w:hanging="1800"/>
        <w:rPr>
          <w:rFonts w:ascii="Arial" w:eastAsia="MS Mincho" w:hAnsi="Arial" w:cs="Arial"/>
          <w:b/>
        </w:rPr>
      </w:pPr>
      <w:r>
        <w:rPr>
          <w:rFonts w:ascii="Arial" w:eastAsia="Batang" w:hAnsi="Arial" w:cs="Arial"/>
          <w:b/>
          <w:lang w:eastAsia="zh-CN"/>
        </w:rPr>
        <w:t xml:space="preserve">Study Item: </w:t>
      </w:r>
      <w:r>
        <w:rPr>
          <w:rFonts w:ascii="Arial" w:eastAsia="Batang" w:hAnsi="Arial" w:cs="Arial"/>
          <w:b/>
          <w:lang w:eastAsia="zh-CN"/>
        </w:rPr>
        <w:tab/>
        <w:t>FS_NR_NTN_solutions: Study on solutions for NR to support non-terrestrial networks (NTN)</w:t>
      </w:r>
    </w:p>
    <w:p w14:paraId="27678180" w14:textId="2407FFC0" w:rsidR="001E6344" w:rsidRDefault="00297F5C">
      <w:pPr>
        <w:pStyle w:val="Heading1"/>
        <w:keepNext/>
        <w:pageBreakBefore w:val="0"/>
        <w:numPr>
          <w:ilvl w:val="0"/>
          <w:numId w:val="2"/>
        </w:numPr>
        <w:pBdr>
          <w:top w:val="single" w:sz="12" w:space="3" w:color="auto"/>
        </w:pBdr>
        <w:spacing w:before="360" w:after="180" w:line="240" w:lineRule="auto"/>
        <w:ind w:left="431" w:hanging="431"/>
        <w:contextualSpacing w:val="0"/>
        <w:rPr>
          <w:rFonts w:ascii="Arial" w:eastAsia="MS Mincho" w:hAnsi="Arial" w:cs="Arial"/>
          <w:b w:val="0"/>
          <w:iCs w:val="0"/>
          <w:sz w:val="36"/>
          <w:lang w:eastAsia="ja-JP"/>
        </w:rPr>
      </w:pPr>
      <w:bookmarkStart w:id="1" w:name="OLE_LINK2"/>
      <w:bookmarkStart w:id="2" w:name="OLE_LINK1"/>
      <w:r>
        <w:rPr>
          <w:rFonts w:ascii="Arial" w:eastAsia="MS Mincho" w:hAnsi="Arial" w:cs="Arial"/>
          <w:b w:val="0"/>
          <w:iCs w:val="0"/>
          <w:sz w:val="36"/>
          <w:lang w:eastAsia="ja-JP"/>
        </w:rPr>
        <w:t>Introduction</w:t>
      </w:r>
    </w:p>
    <w:p w14:paraId="61EB370C" w14:textId="0AAB3754" w:rsidR="00EA7168" w:rsidRDefault="000271D7" w:rsidP="000271D7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 w:rsidRPr="000271D7">
        <w:rPr>
          <w:rFonts w:ascii="Arial" w:eastAsia="SimSun" w:hAnsi="Arial" w:cs="Arial"/>
          <w:kern w:val="2"/>
          <w:lang w:eastAsia="zh-CN"/>
        </w:rPr>
        <w:t xml:space="preserve">At RAN2#104 first discussion on the random access procedures for NTN </w:t>
      </w:r>
      <w:r w:rsidR="00807046">
        <w:rPr>
          <w:rFonts w:ascii="Arial" w:eastAsia="SimSun" w:hAnsi="Arial" w:cs="Arial"/>
          <w:kern w:val="2"/>
          <w:lang w:eastAsia="zh-CN"/>
        </w:rPr>
        <w:t>took place</w:t>
      </w:r>
      <w:r w:rsidRPr="000271D7">
        <w:rPr>
          <w:rFonts w:ascii="Arial" w:eastAsia="SimSun" w:hAnsi="Arial" w:cs="Arial"/>
          <w:kern w:val="2"/>
          <w:lang w:eastAsia="zh-CN"/>
        </w:rPr>
        <w:t xml:space="preserve">. Besides enhancements of the general RACH procedure, the benefits of the 2-Step RACH procedure for NTN have been identified </w:t>
      </w:r>
      <w:r w:rsidRPr="000271D7">
        <w:rPr>
          <w:rFonts w:ascii="Arial" w:eastAsia="SimSun" w:hAnsi="Arial" w:cs="Arial"/>
          <w:kern w:val="2"/>
          <w:lang w:eastAsia="zh-CN"/>
        </w:rPr>
        <w:fldChar w:fldCharType="begin"/>
      </w:r>
      <w:r w:rsidRPr="000271D7">
        <w:rPr>
          <w:rFonts w:ascii="Arial" w:eastAsia="SimSun" w:hAnsi="Arial" w:cs="Arial"/>
          <w:kern w:val="2"/>
          <w:lang w:eastAsia="zh-CN"/>
        </w:rPr>
        <w:instrText xml:space="preserve"> REF _Ref964272 \r \h </w:instrText>
      </w:r>
      <w:r w:rsidRPr="000271D7">
        <w:rPr>
          <w:rFonts w:ascii="Arial" w:eastAsia="SimSun" w:hAnsi="Arial" w:cs="Arial"/>
          <w:kern w:val="2"/>
          <w:lang w:eastAsia="zh-CN"/>
        </w:rPr>
      </w:r>
      <w:r w:rsidRPr="000271D7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[1]</w:t>
      </w:r>
      <w:r w:rsidRPr="000271D7">
        <w:rPr>
          <w:rFonts w:ascii="Arial" w:eastAsia="SimSun" w:hAnsi="Arial" w:cs="Arial"/>
          <w:kern w:val="2"/>
          <w:lang w:eastAsia="zh-CN"/>
        </w:rPr>
        <w:fldChar w:fldCharType="end"/>
      </w:r>
      <w:r w:rsidRPr="000271D7">
        <w:rPr>
          <w:rFonts w:ascii="Arial" w:eastAsia="SimSun" w:hAnsi="Arial" w:cs="Arial"/>
          <w:kern w:val="2"/>
          <w:lang w:eastAsia="zh-CN"/>
        </w:rPr>
        <w:t xml:space="preserve">. It was agreed to proceed on 2-step RACH procedure at a later point of time once general procedures are more stable </w:t>
      </w:r>
      <w:r w:rsidRPr="000271D7">
        <w:rPr>
          <w:rFonts w:ascii="Arial" w:eastAsia="SimSun" w:hAnsi="Arial" w:cs="Arial"/>
          <w:kern w:val="2"/>
          <w:lang w:eastAsia="zh-CN"/>
        </w:rPr>
        <w:fldChar w:fldCharType="begin"/>
      </w:r>
      <w:r w:rsidRPr="000271D7">
        <w:rPr>
          <w:rFonts w:ascii="Arial" w:eastAsia="SimSun" w:hAnsi="Arial" w:cs="Arial"/>
          <w:kern w:val="2"/>
          <w:lang w:eastAsia="zh-CN"/>
        </w:rPr>
        <w:instrText xml:space="preserve"> REF _Ref964648 \r \h </w:instrText>
      </w:r>
      <w:r w:rsidRPr="000271D7">
        <w:rPr>
          <w:rFonts w:ascii="Arial" w:eastAsia="SimSun" w:hAnsi="Arial" w:cs="Arial"/>
          <w:kern w:val="2"/>
          <w:lang w:eastAsia="zh-CN"/>
        </w:rPr>
      </w:r>
      <w:r w:rsidRPr="000271D7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[2]</w:t>
      </w:r>
      <w:r w:rsidRPr="000271D7">
        <w:rPr>
          <w:rFonts w:ascii="Arial" w:eastAsia="SimSun" w:hAnsi="Arial" w:cs="Arial"/>
          <w:kern w:val="2"/>
          <w:lang w:eastAsia="zh-CN"/>
        </w:rPr>
        <w:fldChar w:fldCharType="end"/>
      </w:r>
      <w:r w:rsidRPr="000271D7">
        <w:rPr>
          <w:rFonts w:ascii="Arial" w:eastAsia="SimSun" w:hAnsi="Arial" w:cs="Arial"/>
          <w:kern w:val="2"/>
          <w:lang w:eastAsia="zh-CN"/>
        </w:rPr>
        <w:t xml:space="preserve">. In the meantime, at the RAN#82 plenary in December 2018, a new work item “2-step RACH for NR” was approved </w:t>
      </w:r>
      <w:r w:rsidRPr="000271D7">
        <w:rPr>
          <w:rFonts w:ascii="Arial" w:eastAsia="SimSun" w:hAnsi="Arial" w:cs="Arial"/>
          <w:kern w:val="2"/>
          <w:lang w:eastAsia="zh-CN"/>
        </w:rPr>
        <w:fldChar w:fldCharType="begin"/>
      </w:r>
      <w:r w:rsidRPr="000271D7">
        <w:rPr>
          <w:rFonts w:ascii="Arial" w:eastAsia="SimSun" w:hAnsi="Arial" w:cs="Arial"/>
          <w:kern w:val="2"/>
          <w:lang w:eastAsia="zh-CN"/>
        </w:rPr>
        <w:instrText xml:space="preserve"> REF _Ref964657 \r \h </w:instrText>
      </w:r>
      <w:r w:rsidRPr="000271D7">
        <w:rPr>
          <w:rFonts w:ascii="Arial" w:eastAsia="SimSun" w:hAnsi="Arial" w:cs="Arial"/>
          <w:kern w:val="2"/>
          <w:lang w:eastAsia="zh-CN"/>
        </w:rPr>
      </w:r>
      <w:r w:rsidRPr="000271D7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[3]</w:t>
      </w:r>
      <w:r w:rsidRPr="000271D7">
        <w:rPr>
          <w:rFonts w:ascii="Arial" w:eastAsia="SimSun" w:hAnsi="Arial" w:cs="Arial"/>
          <w:kern w:val="2"/>
          <w:lang w:eastAsia="zh-CN"/>
        </w:rPr>
        <w:fldChar w:fldCharType="end"/>
      </w:r>
      <w:r w:rsidRPr="000271D7">
        <w:rPr>
          <w:rFonts w:ascii="Arial" w:eastAsia="SimSun" w:hAnsi="Arial" w:cs="Arial"/>
          <w:kern w:val="2"/>
          <w:lang w:eastAsia="zh-CN"/>
        </w:rPr>
        <w:t>.</w:t>
      </w:r>
      <w:r>
        <w:rPr>
          <w:rFonts w:ascii="Arial" w:eastAsia="SimSun" w:hAnsi="Arial" w:cs="Arial"/>
          <w:kern w:val="2"/>
          <w:lang w:eastAsia="zh-CN"/>
        </w:rPr>
        <w:t xml:space="preserve"> </w:t>
      </w:r>
    </w:p>
    <w:p w14:paraId="2D971383" w14:textId="6C743CF1" w:rsidR="000271D7" w:rsidRPr="00EA7168" w:rsidRDefault="000271D7" w:rsidP="000271D7">
      <w:pPr>
        <w:spacing w:before="120" w:after="120"/>
        <w:rPr>
          <w:lang w:eastAsia="ja-JP"/>
        </w:rPr>
      </w:pPr>
      <w:r>
        <w:rPr>
          <w:rFonts w:ascii="Arial" w:eastAsia="SimSun" w:hAnsi="Arial" w:cs="Arial"/>
          <w:kern w:val="2"/>
          <w:lang w:eastAsia="zh-CN"/>
        </w:rPr>
        <w:t xml:space="preserve">This document discusses the organization of work on the 2-step RACH procedure to </w:t>
      </w:r>
      <w:r w:rsidR="002773C5">
        <w:rPr>
          <w:rFonts w:ascii="Arial" w:eastAsia="SimSun" w:hAnsi="Arial" w:cs="Arial"/>
          <w:kern w:val="2"/>
          <w:lang w:eastAsia="zh-CN"/>
        </w:rPr>
        <w:t xml:space="preserve">ensure the </w:t>
      </w:r>
      <w:r>
        <w:rPr>
          <w:rFonts w:ascii="Arial" w:eastAsia="SimSun" w:hAnsi="Arial" w:cs="Arial"/>
          <w:kern w:val="2"/>
          <w:lang w:eastAsia="zh-CN"/>
        </w:rPr>
        <w:t xml:space="preserve">support </w:t>
      </w:r>
      <w:r w:rsidR="002773C5">
        <w:rPr>
          <w:rFonts w:ascii="Arial" w:eastAsia="SimSun" w:hAnsi="Arial" w:cs="Arial"/>
          <w:kern w:val="2"/>
          <w:lang w:eastAsia="zh-CN"/>
        </w:rPr>
        <w:t xml:space="preserve">this procedure in Rel.17 </w:t>
      </w:r>
      <w:r>
        <w:rPr>
          <w:rFonts w:ascii="Arial" w:eastAsia="SimSun" w:hAnsi="Arial" w:cs="Arial"/>
          <w:kern w:val="2"/>
          <w:lang w:eastAsia="zh-CN"/>
        </w:rPr>
        <w:t xml:space="preserve">NTN networks.  </w:t>
      </w:r>
    </w:p>
    <w:bookmarkEnd w:id="1"/>
    <w:bookmarkEnd w:id="2"/>
    <w:p w14:paraId="060FB687" w14:textId="77777777" w:rsidR="001E6344" w:rsidRDefault="00297F5C">
      <w:pPr>
        <w:pStyle w:val="Heading1"/>
        <w:keepNext/>
        <w:pageBreakBefore w:val="0"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360" w:after="180" w:line="240" w:lineRule="auto"/>
        <w:ind w:left="431" w:hanging="431"/>
        <w:contextualSpacing w:val="0"/>
        <w:rPr>
          <w:rFonts w:ascii="Arial" w:eastAsia="MS Mincho" w:hAnsi="Arial" w:cs="Arial"/>
          <w:b w:val="0"/>
          <w:iCs w:val="0"/>
          <w:sz w:val="36"/>
          <w:lang w:eastAsia="ja-JP"/>
        </w:rPr>
      </w:pPr>
      <w:r>
        <w:rPr>
          <w:rFonts w:ascii="Arial" w:eastAsia="MS Mincho" w:hAnsi="Arial" w:cs="Arial"/>
          <w:b w:val="0"/>
          <w:iCs w:val="0"/>
          <w:sz w:val="36"/>
          <w:lang w:eastAsia="ja-JP"/>
        </w:rPr>
        <w:t xml:space="preserve">Discussion </w:t>
      </w:r>
    </w:p>
    <w:p w14:paraId="7B2FE37D" w14:textId="31DD13FB" w:rsidR="00895021" w:rsidRDefault="00895021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 w:rsidRPr="00895021">
        <w:rPr>
          <w:rFonts w:ascii="Arial" w:eastAsia="SimSun" w:hAnsi="Arial" w:cs="Arial"/>
          <w:kern w:val="2"/>
          <w:lang w:eastAsia="zh-CN"/>
        </w:rPr>
        <w:t xml:space="preserve">At RAN2#104 first discussion on the random access procedures for NTN </w:t>
      </w:r>
      <w:r w:rsidR="000271D7">
        <w:rPr>
          <w:rFonts w:ascii="Arial" w:eastAsia="SimSun" w:hAnsi="Arial" w:cs="Arial"/>
          <w:kern w:val="2"/>
          <w:lang w:eastAsia="zh-CN"/>
        </w:rPr>
        <w:t>was</w:t>
      </w:r>
      <w:r w:rsidRPr="00895021">
        <w:rPr>
          <w:rFonts w:ascii="Arial" w:eastAsia="SimSun" w:hAnsi="Arial" w:cs="Arial"/>
          <w:kern w:val="2"/>
          <w:lang w:eastAsia="zh-CN"/>
        </w:rPr>
        <w:t xml:space="preserve"> held. </w:t>
      </w:r>
      <w:r w:rsidR="004D2C6D">
        <w:rPr>
          <w:rFonts w:ascii="Arial" w:eastAsia="SimSun" w:hAnsi="Arial" w:cs="Arial"/>
          <w:kern w:val="2"/>
          <w:lang w:eastAsia="zh-CN"/>
        </w:rPr>
        <w:t xml:space="preserve">Besides enhancements of the general RACH procedure, </w:t>
      </w:r>
      <w:r w:rsidRPr="00895021">
        <w:rPr>
          <w:rFonts w:ascii="Arial" w:eastAsia="SimSun" w:hAnsi="Arial" w:cs="Arial"/>
          <w:kern w:val="2"/>
          <w:lang w:eastAsia="zh-CN"/>
        </w:rPr>
        <w:t>the benefit</w:t>
      </w:r>
      <w:r w:rsidR="00E036FB">
        <w:rPr>
          <w:rFonts w:ascii="Arial" w:eastAsia="SimSun" w:hAnsi="Arial" w:cs="Arial"/>
          <w:kern w:val="2"/>
          <w:lang w:eastAsia="zh-CN"/>
        </w:rPr>
        <w:t>s</w:t>
      </w:r>
      <w:r w:rsidRPr="00895021">
        <w:rPr>
          <w:rFonts w:ascii="Arial" w:eastAsia="SimSun" w:hAnsi="Arial" w:cs="Arial"/>
          <w:kern w:val="2"/>
          <w:lang w:eastAsia="zh-CN"/>
        </w:rPr>
        <w:t xml:space="preserve"> of the 2-Step RACH procedure for NTN </w:t>
      </w:r>
      <w:r w:rsidR="00E036FB">
        <w:rPr>
          <w:rFonts w:ascii="Arial" w:eastAsia="SimSun" w:hAnsi="Arial" w:cs="Arial"/>
          <w:kern w:val="2"/>
          <w:lang w:eastAsia="zh-CN"/>
        </w:rPr>
        <w:t>have been</w:t>
      </w:r>
      <w:r w:rsidRPr="00895021">
        <w:rPr>
          <w:rFonts w:ascii="Arial" w:eastAsia="SimSun" w:hAnsi="Arial" w:cs="Arial"/>
          <w:kern w:val="2"/>
          <w:lang w:eastAsia="zh-CN"/>
        </w:rPr>
        <w:t xml:space="preserve"> identified</w:t>
      </w:r>
      <w:r w:rsidR="004D2C6D">
        <w:rPr>
          <w:rFonts w:ascii="Arial" w:eastAsia="SimSun" w:hAnsi="Arial" w:cs="Arial"/>
          <w:kern w:val="2"/>
          <w:lang w:eastAsia="zh-CN"/>
        </w:rPr>
        <w:t xml:space="preserve"> </w:t>
      </w:r>
      <w:r w:rsidR="004D2C6D">
        <w:rPr>
          <w:rFonts w:ascii="Arial" w:eastAsia="SimSun" w:hAnsi="Arial" w:cs="Arial"/>
          <w:kern w:val="2"/>
          <w:lang w:eastAsia="zh-CN"/>
        </w:rPr>
        <w:fldChar w:fldCharType="begin"/>
      </w:r>
      <w:r w:rsidR="004D2C6D">
        <w:rPr>
          <w:rFonts w:ascii="Arial" w:eastAsia="SimSun" w:hAnsi="Arial" w:cs="Arial"/>
          <w:kern w:val="2"/>
          <w:lang w:eastAsia="zh-CN"/>
        </w:rPr>
        <w:instrText xml:space="preserve"> REF _Ref964272 \r \h </w:instrText>
      </w:r>
      <w:r w:rsidR="004D2C6D">
        <w:rPr>
          <w:rFonts w:ascii="Arial" w:eastAsia="SimSun" w:hAnsi="Arial" w:cs="Arial"/>
          <w:kern w:val="2"/>
          <w:lang w:eastAsia="zh-CN"/>
        </w:rPr>
      </w:r>
      <w:r w:rsidR="004D2C6D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[1]</w:t>
      </w:r>
      <w:r w:rsidR="004D2C6D">
        <w:rPr>
          <w:rFonts w:ascii="Arial" w:eastAsia="SimSun" w:hAnsi="Arial" w:cs="Arial"/>
          <w:kern w:val="2"/>
          <w:lang w:eastAsia="zh-CN"/>
        </w:rPr>
        <w:fldChar w:fldCharType="end"/>
      </w:r>
      <w:r w:rsidRPr="00895021">
        <w:rPr>
          <w:rFonts w:ascii="Arial" w:eastAsia="SimSun" w:hAnsi="Arial" w:cs="Arial"/>
          <w:kern w:val="2"/>
          <w:lang w:eastAsia="zh-CN"/>
        </w:rPr>
        <w:t xml:space="preserve">. It was agreed to proceed </w:t>
      </w:r>
      <w:r w:rsidR="00E036FB">
        <w:rPr>
          <w:rFonts w:ascii="Arial" w:eastAsia="SimSun" w:hAnsi="Arial" w:cs="Arial"/>
          <w:kern w:val="2"/>
          <w:lang w:eastAsia="zh-CN"/>
        </w:rPr>
        <w:t>on 2-step RACH procedure</w:t>
      </w:r>
      <w:r w:rsidR="004D2C6D">
        <w:rPr>
          <w:rFonts w:ascii="Arial" w:eastAsia="SimSun" w:hAnsi="Arial" w:cs="Arial"/>
          <w:kern w:val="2"/>
          <w:lang w:eastAsia="zh-CN"/>
        </w:rPr>
        <w:t xml:space="preserve"> </w:t>
      </w:r>
      <w:r w:rsidRPr="00895021">
        <w:rPr>
          <w:rFonts w:ascii="Arial" w:eastAsia="SimSun" w:hAnsi="Arial" w:cs="Arial"/>
          <w:kern w:val="2"/>
          <w:lang w:eastAsia="zh-CN"/>
        </w:rPr>
        <w:t>at a later point of time</w:t>
      </w:r>
      <w:r w:rsidR="004D2C6D">
        <w:rPr>
          <w:rFonts w:ascii="Arial" w:eastAsia="SimSun" w:hAnsi="Arial" w:cs="Arial"/>
          <w:kern w:val="2"/>
          <w:lang w:eastAsia="zh-CN"/>
        </w:rPr>
        <w:t xml:space="preserve"> once general procedures are more stable </w:t>
      </w:r>
      <w:r w:rsidR="004D2C6D">
        <w:rPr>
          <w:rFonts w:ascii="Arial" w:eastAsia="SimSun" w:hAnsi="Arial" w:cs="Arial"/>
          <w:kern w:val="2"/>
          <w:lang w:eastAsia="zh-CN"/>
        </w:rPr>
        <w:fldChar w:fldCharType="begin"/>
      </w:r>
      <w:r w:rsidR="004D2C6D">
        <w:rPr>
          <w:rFonts w:ascii="Arial" w:eastAsia="SimSun" w:hAnsi="Arial" w:cs="Arial"/>
          <w:kern w:val="2"/>
          <w:lang w:eastAsia="zh-CN"/>
        </w:rPr>
        <w:instrText xml:space="preserve"> REF _Ref964648 \r \h </w:instrText>
      </w:r>
      <w:r w:rsidR="004D2C6D">
        <w:rPr>
          <w:rFonts w:ascii="Arial" w:eastAsia="SimSun" w:hAnsi="Arial" w:cs="Arial"/>
          <w:kern w:val="2"/>
          <w:lang w:eastAsia="zh-CN"/>
        </w:rPr>
      </w:r>
      <w:r w:rsidR="004D2C6D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[2]</w:t>
      </w:r>
      <w:r w:rsidR="004D2C6D">
        <w:rPr>
          <w:rFonts w:ascii="Arial" w:eastAsia="SimSun" w:hAnsi="Arial" w:cs="Arial"/>
          <w:kern w:val="2"/>
          <w:lang w:eastAsia="zh-CN"/>
        </w:rPr>
        <w:fldChar w:fldCharType="end"/>
      </w:r>
      <w:r w:rsidRPr="00895021">
        <w:rPr>
          <w:rFonts w:ascii="Arial" w:eastAsia="SimSun" w:hAnsi="Arial" w:cs="Arial"/>
          <w:kern w:val="2"/>
          <w:lang w:eastAsia="zh-CN"/>
        </w:rPr>
        <w:t xml:space="preserve">. </w:t>
      </w:r>
    </w:p>
    <w:p w14:paraId="6A9D7511" w14:textId="02FE8800" w:rsidR="004D2C6D" w:rsidRDefault="004D2C6D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In the meantime, at the RAN#82 plenary in December 2018, a new work item “2-step RACH for NR” was approved </w:t>
      </w:r>
      <w:r>
        <w:rPr>
          <w:rFonts w:ascii="Arial" w:eastAsia="SimSun" w:hAnsi="Arial" w:cs="Arial"/>
          <w:kern w:val="2"/>
          <w:lang w:eastAsia="zh-CN"/>
        </w:rPr>
        <w:fldChar w:fldCharType="begin"/>
      </w:r>
      <w:r>
        <w:rPr>
          <w:rFonts w:ascii="Arial" w:eastAsia="SimSun" w:hAnsi="Arial" w:cs="Arial"/>
          <w:kern w:val="2"/>
          <w:lang w:eastAsia="zh-CN"/>
        </w:rPr>
        <w:instrText xml:space="preserve"> REF _Ref964657 \r \h </w:instrText>
      </w:r>
      <w:r>
        <w:rPr>
          <w:rFonts w:ascii="Arial" w:eastAsia="SimSun" w:hAnsi="Arial" w:cs="Arial"/>
          <w:kern w:val="2"/>
          <w:lang w:eastAsia="zh-CN"/>
        </w:rPr>
      </w:r>
      <w:r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[3]</w:t>
      </w:r>
      <w:r>
        <w:rPr>
          <w:rFonts w:ascii="Arial" w:eastAsia="SimSun" w:hAnsi="Arial" w:cs="Arial"/>
          <w:kern w:val="2"/>
          <w:lang w:eastAsia="zh-CN"/>
        </w:rPr>
        <w:fldChar w:fldCharType="end"/>
      </w:r>
      <w:r>
        <w:rPr>
          <w:rFonts w:ascii="Arial" w:eastAsia="SimSun" w:hAnsi="Arial" w:cs="Arial"/>
          <w:kern w:val="2"/>
          <w:lang w:eastAsia="zh-CN"/>
        </w:rPr>
        <w:t xml:space="preserve">. </w:t>
      </w:r>
      <w:r w:rsidR="005A26B4">
        <w:rPr>
          <w:rFonts w:ascii="Arial" w:eastAsia="SimSun" w:hAnsi="Arial" w:cs="Arial"/>
          <w:kern w:val="2"/>
          <w:lang w:eastAsia="zh-CN"/>
        </w:rPr>
        <w:t xml:space="preserve">The objective is defined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26B4" w14:paraId="6DABE4AA" w14:textId="77777777" w:rsidTr="005A26B4">
        <w:tc>
          <w:tcPr>
            <w:tcW w:w="9350" w:type="dxa"/>
          </w:tcPr>
          <w:p w14:paraId="00EBDEAD" w14:textId="77777777" w:rsidR="005A26B4" w:rsidRDefault="005A26B4" w:rsidP="005A26B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  <w:r>
              <w:rPr>
                <w:rFonts w:hint="eastAsia"/>
                <w:b/>
                <w:bCs/>
                <w:lang w:eastAsia="zh-CN"/>
              </w:rPr>
              <w:t>-step RACH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[RAN1, RAN2]</w:t>
            </w:r>
          </w:p>
          <w:p w14:paraId="73CA49A5" w14:textId="77777777" w:rsidR="005A26B4" w:rsidRPr="000271D7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>2-step RACH shall be able operate regardless of whether the UE has valid TA or not.</w:t>
            </w:r>
          </w:p>
          <w:p w14:paraId="32783E16" w14:textId="77777777" w:rsidR="005A26B4" w:rsidRPr="000271D7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>2-step RACH is applicable to any cell size supported in Rel-15 NR;</w:t>
            </w:r>
          </w:p>
          <w:p w14:paraId="49F2B187" w14:textId="77777777" w:rsidR="005A26B4" w:rsidRPr="000271D7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>2-step RACH is applied for RRC_INACTIVE , RRC_CONNECTED and RRC_IDLE state</w:t>
            </w:r>
          </w:p>
          <w:p w14:paraId="7E915238" w14:textId="77777777" w:rsidR="005A26B4" w:rsidRPr="000271D7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>Specify contention-based 2-step RACH procedure (RAN2)</w:t>
            </w:r>
          </w:p>
          <w:p w14:paraId="280C27CE" w14:textId="77777777" w:rsidR="005A26B4" w:rsidRPr="000271D7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rFonts w:hint="eastAsia"/>
                <w:bCs/>
                <w:lang w:eastAsia="zh-CN"/>
              </w:rPr>
              <w:t>Channel structure</w:t>
            </w:r>
            <w:r w:rsidRPr="000271D7">
              <w:rPr>
                <w:bCs/>
                <w:lang w:eastAsia="zh-CN"/>
              </w:rPr>
              <w:t xml:space="preserve"> of </w:t>
            </w:r>
            <w:proofErr w:type="spellStart"/>
            <w:r w:rsidRPr="000271D7">
              <w:rPr>
                <w:bCs/>
                <w:lang w:eastAsia="zh-CN"/>
              </w:rPr>
              <w:t>msgA</w:t>
            </w:r>
            <w:proofErr w:type="spellEnd"/>
            <w:r w:rsidRPr="000271D7">
              <w:rPr>
                <w:bCs/>
                <w:lang w:eastAsia="zh-CN"/>
              </w:rPr>
              <w:t xml:space="preserve"> is Preamble and PUSCH carrying payload (RAN1)</w:t>
            </w:r>
          </w:p>
          <w:p w14:paraId="755FCE3E" w14:textId="77777777" w:rsidR="005A26B4" w:rsidRPr="000271D7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 xml:space="preserve">Only reuse the Rel-15 NR PRACH Preambles design. </w:t>
            </w:r>
          </w:p>
          <w:p w14:paraId="77781A81" w14:textId="77777777" w:rsidR="005A26B4" w:rsidRPr="000271D7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 xml:space="preserve">Only reuse the Rel-15 NR PUSCH including Rel-15 DMRS for transmission of payload of </w:t>
            </w:r>
            <w:proofErr w:type="spellStart"/>
            <w:r w:rsidRPr="000271D7">
              <w:rPr>
                <w:bCs/>
                <w:lang w:eastAsia="zh-CN"/>
              </w:rPr>
              <w:t>msgA</w:t>
            </w:r>
            <w:proofErr w:type="spellEnd"/>
            <w:r w:rsidRPr="000271D7">
              <w:rPr>
                <w:bCs/>
                <w:lang w:eastAsia="zh-CN"/>
              </w:rPr>
              <w:t>)</w:t>
            </w:r>
          </w:p>
          <w:p w14:paraId="559DBBFA" w14:textId="77777777" w:rsidR="005A26B4" w:rsidRPr="000271D7" w:rsidRDefault="005A26B4" w:rsidP="005A26B4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>No new CP length and no sub-PRB guard subcarrier(s)</w:t>
            </w:r>
          </w:p>
          <w:p w14:paraId="1F413C11" w14:textId="77777777" w:rsidR="005A26B4" w:rsidRPr="000271D7" w:rsidRDefault="005A26B4" w:rsidP="005A26B4">
            <w:pPr>
              <w:spacing w:after="0"/>
              <w:ind w:left="1418" w:firstLine="22"/>
              <w:rPr>
                <w:bCs/>
                <w:lang w:eastAsia="zh-CN"/>
              </w:rPr>
            </w:pPr>
            <w:r w:rsidRPr="000271D7">
              <w:rPr>
                <w:bCs/>
                <w:lang w:eastAsia="zh-CN"/>
              </w:rPr>
              <w:t xml:space="preserve">Note 1: The above sub-bullet is to ensure that signal structure optimizations for any specific cell size (e.g. cells with RTT larger than Rel-15 PUSCH CP duration) are not </w:t>
            </w:r>
            <w:r w:rsidRPr="000271D7">
              <w:rPr>
                <w:bCs/>
                <w:lang w:eastAsia="zh-CN"/>
              </w:rPr>
              <w:lastRenderedPageBreak/>
              <w:t>pursued.</w:t>
            </w:r>
          </w:p>
          <w:p w14:paraId="24AA0E47" w14:textId="77777777" w:rsidR="005A26B4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the mapping between the PRACH preamble and the time-frequency resource of PUSCH in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  <w:r>
              <w:rPr>
                <w:bCs/>
                <w:lang w:eastAsia="zh-CN"/>
              </w:rPr>
              <w:t>+ DMRS</w:t>
            </w:r>
          </w:p>
          <w:p w14:paraId="2AF272D1" w14:textId="77777777" w:rsidR="005A26B4" w:rsidRDefault="005A26B4" w:rsidP="005A26B4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PRACH Preamble and PUSCH in a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  <w:r>
              <w:rPr>
                <w:bCs/>
                <w:lang w:eastAsia="zh-CN"/>
              </w:rPr>
              <w:t xml:space="preserve"> is </w:t>
            </w:r>
            <w:proofErr w:type="spellStart"/>
            <w:r>
              <w:rPr>
                <w:bCs/>
                <w:lang w:eastAsia="zh-CN"/>
              </w:rPr>
              <w:t>TDMed</w:t>
            </w:r>
            <w:proofErr w:type="spellEnd"/>
          </w:p>
          <w:p w14:paraId="322B782B" w14:textId="77777777" w:rsidR="005A26B4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the supported MCS(s) and time-frequency resource size(s) of PUSCH in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</w:p>
          <w:p w14:paraId="48ADE4F5" w14:textId="77777777" w:rsidR="005A26B4" w:rsidRPr="007A4C0F" w:rsidRDefault="005A26B4" w:rsidP="005A26B4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7A4C0F">
              <w:rPr>
                <w:bCs/>
                <w:lang w:eastAsia="zh-CN"/>
              </w:rPr>
              <w:t xml:space="preserve">Consider the </w:t>
            </w:r>
            <w:proofErr w:type="spellStart"/>
            <w:r>
              <w:rPr>
                <w:bCs/>
                <w:lang w:eastAsia="zh-CN"/>
              </w:rPr>
              <w:t>m</w:t>
            </w:r>
            <w:r w:rsidRPr="007A4C0F">
              <w:rPr>
                <w:bCs/>
                <w:lang w:eastAsia="zh-CN"/>
              </w:rPr>
              <w:t>sgA</w:t>
            </w:r>
            <w:proofErr w:type="spellEnd"/>
            <w:r w:rsidRPr="007A4C0F">
              <w:rPr>
                <w:bCs/>
                <w:lang w:eastAsia="zh-CN"/>
              </w:rPr>
              <w:t xml:space="preserve"> payload </w:t>
            </w:r>
            <w:r w:rsidRPr="007A4C0F">
              <w:rPr>
                <w:rFonts w:hint="eastAsia"/>
                <w:bCs/>
                <w:lang w:eastAsia="zh-CN"/>
              </w:rPr>
              <w:t>contents</w:t>
            </w:r>
            <w:r w:rsidRPr="007A4C0F">
              <w:rPr>
                <w:bCs/>
                <w:lang w:eastAsia="zh-CN"/>
              </w:rPr>
              <w:t xml:space="preserve"> determined by RAN2</w:t>
            </w:r>
          </w:p>
          <w:p w14:paraId="523574F4" w14:textId="77777777" w:rsidR="005A26B4" w:rsidRPr="0040161B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power control of PUSCH of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</w:p>
          <w:p w14:paraId="67D48855" w14:textId="77777777" w:rsidR="005A26B4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msg</w:t>
            </w:r>
            <w:r w:rsidRPr="00726E8B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>’s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6A46D2">
              <w:rPr>
                <w:bCs/>
                <w:lang w:eastAsia="zh-CN"/>
              </w:rPr>
              <w:t xml:space="preserve">content: </w:t>
            </w:r>
            <w:r w:rsidRPr="006A46D2">
              <w:rPr>
                <w:rFonts w:hint="eastAsia"/>
                <w:bCs/>
                <w:lang w:eastAsia="zh-CN"/>
              </w:rPr>
              <w:t xml:space="preserve">to include the equivalent contents of msg3 of </w:t>
            </w:r>
            <w:r w:rsidRPr="006A46D2">
              <w:rPr>
                <w:bCs/>
                <w:lang w:eastAsia="zh-CN"/>
              </w:rPr>
              <w:t>4-step RACH (RAN2</w:t>
            </w:r>
            <w:r>
              <w:rPr>
                <w:bCs/>
                <w:lang w:eastAsia="zh-CN"/>
              </w:rPr>
              <w:t>/RAN1</w:t>
            </w:r>
            <w:r w:rsidRPr="006A46D2">
              <w:rPr>
                <w:bCs/>
                <w:lang w:eastAsia="zh-CN"/>
              </w:rPr>
              <w:t>)</w:t>
            </w:r>
          </w:p>
          <w:p w14:paraId="5F7F20F5" w14:textId="77777777" w:rsidR="005A26B4" w:rsidRPr="006A46D2" w:rsidRDefault="005A26B4" w:rsidP="005A26B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Inclusion of UCI in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  <w:r>
              <w:rPr>
                <w:bCs/>
                <w:lang w:eastAsia="zh-CN"/>
              </w:rPr>
              <w:t xml:space="preserve"> is not precluded</w:t>
            </w:r>
          </w:p>
          <w:p w14:paraId="2B204F6A" w14:textId="77777777" w:rsidR="005A26B4" w:rsidRPr="006A46D2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625AAA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pecify </w:t>
            </w:r>
            <w:proofErr w:type="spellStart"/>
            <w:r>
              <w:rPr>
                <w:bCs/>
                <w:lang w:eastAsia="zh-CN"/>
              </w:rPr>
              <w:t>msgB’s</w:t>
            </w:r>
            <w:proofErr w:type="spellEnd"/>
            <w:r w:rsidRPr="006A46D2">
              <w:rPr>
                <w:bCs/>
                <w:i/>
                <w:lang w:eastAsia="zh-CN"/>
              </w:rPr>
              <w:t xml:space="preserve"> </w:t>
            </w:r>
            <w:r w:rsidRPr="006A46D2">
              <w:rPr>
                <w:bCs/>
                <w:lang w:eastAsia="zh-CN"/>
              </w:rPr>
              <w:t>content:</w:t>
            </w:r>
            <w:r>
              <w:rPr>
                <w:bCs/>
                <w:lang w:eastAsia="zh-CN"/>
              </w:rPr>
              <w:t xml:space="preserve"> t</w:t>
            </w:r>
            <w:r w:rsidRPr="006A46D2">
              <w:rPr>
                <w:bCs/>
                <w:lang w:eastAsia="zh-CN"/>
              </w:rPr>
              <w:t>o include the equivalent contents of msg2</w:t>
            </w:r>
            <w:r>
              <w:rPr>
                <w:bCs/>
                <w:lang w:eastAsia="zh-CN"/>
              </w:rPr>
              <w:t xml:space="preserve"> and </w:t>
            </w:r>
            <w:r w:rsidRPr="006A46D2">
              <w:rPr>
                <w:bCs/>
                <w:lang w:eastAsia="zh-CN"/>
              </w:rPr>
              <w:t>msg4 of 4-step RACH (</w:t>
            </w:r>
            <w:r>
              <w:rPr>
                <w:bCs/>
                <w:lang w:eastAsia="zh-CN"/>
              </w:rPr>
              <w:t>RAN1/</w:t>
            </w:r>
            <w:r w:rsidRPr="006A46D2">
              <w:rPr>
                <w:bCs/>
                <w:lang w:eastAsia="zh-CN"/>
              </w:rPr>
              <w:t>RAN2)</w:t>
            </w:r>
          </w:p>
          <w:p w14:paraId="11936B61" w14:textId="77777777" w:rsidR="005A26B4" w:rsidRPr="00F32098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Contention resolution for 2-step RACH (RAN2)</w:t>
            </w:r>
          </w:p>
          <w:p w14:paraId="5F8B21DB" w14:textId="77777777" w:rsidR="005A26B4" w:rsidRPr="008C2B40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Design of RNTI for </w:t>
            </w:r>
            <w:proofErr w:type="spellStart"/>
            <w:r>
              <w:rPr>
                <w:bCs/>
                <w:lang w:eastAsia="zh-CN"/>
              </w:rPr>
              <w:t>msgB</w:t>
            </w:r>
            <w:proofErr w:type="spellEnd"/>
            <w:r>
              <w:rPr>
                <w:bCs/>
                <w:lang w:eastAsia="zh-CN"/>
              </w:rPr>
              <w:t xml:space="preserve"> of 2-step RACH (RAN2)</w:t>
            </w:r>
          </w:p>
          <w:p w14:paraId="779EC28B" w14:textId="77777777" w:rsidR="005A26B4" w:rsidRPr="00F32098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the fall back procedure from 2-step RACH to 4-step RACH (RAN2/RAN1)</w:t>
            </w:r>
          </w:p>
          <w:p w14:paraId="209A5598" w14:textId="77777777" w:rsidR="005A26B4" w:rsidRDefault="005A26B4" w:rsidP="005A26B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CF0F2A">
              <w:rPr>
                <w:bCs/>
                <w:lang w:eastAsia="zh-CN"/>
              </w:rPr>
              <w:t>All triggers for Rel-15</w:t>
            </w:r>
            <w:r>
              <w:rPr>
                <w:bCs/>
                <w:lang w:eastAsia="zh-CN"/>
              </w:rPr>
              <w:t xml:space="preserve"> NR</w:t>
            </w:r>
            <w:r w:rsidRPr="00CF0F2A">
              <w:rPr>
                <w:bCs/>
                <w:lang w:eastAsia="zh-CN"/>
              </w:rPr>
              <w:t xml:space="preserve"> 4-step RACH are applied for 2-step RACH except for SI Request and BFR which are up to RAN2 discussion</w:t>
            </w:r>
          </w:p>
          <w:p w14:paraId="1918F641" w14:textId="7EC49A34" w:rsidR="005A26B4" w:rsidRPr="00E465D5" w:rsidRDefault="005A26B4" w:rsidP="00E465D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 new triggers for 2 step RACH</w:t>
            </w:r>
          </w:p>
        </w:tc>
      </w:tr>
    </w:tbl>
    <w:p w14:paraId="3CE2AA70" w14:textId="11BC4F24" w:rsidR="005A26B4" w:rsidRDefault="005A26B4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lastRenderedPageBreak/>
        <w:t xml:space="preserve">NTN requirements are </w:t>
      </w:r>
      <w:r w:rsidR="000271D7">
        <w:rPr>
          <w:rFonts w:ascii="Arial" w:eastAsia="SimSun" w:hAnsi="Arial" w:cs="Arial"/>
          <w:kern w:val="2"/>
          <w:lang w:eastAsia="zh-CN"/>
        </w:rPr>
        <w:t>not explicitly considered in the work item objective</w:t>
      </w:r>
      <w:r w:rsidR="002773C5">
        <w:rPr>
          <w:rFonts w:ascii="Arial" w:eastAsia="SimSun" w:hAnsi="Arial" w:cs="Arial"/>
          <w:kern w:val="2"/>
          <w:lang w:eastAsia="zh-CN"/>
        </w:rPr>
        <w:t>, but are also not excluded</w:t>
      </w:r>
      <w:r>
        <w:rPr>
          <w:rFonts w:ascii="Arial" w:eastAsia="SimSun" w:hAnsi="Arial" w:cs="Arial"/>
          <w:kern w:val="2"/>
          <w:lang w:eastAsia="zh-CN"/>
        </w:rPr>
        <w:t xml:space="preserve">. </w:t>
      </w:r>
    </w:p>
    <w:p w14:paraId="0A2A848B" w14:textId="6E7B590B" w:rsidR="00E036FB" w:rsidRDefault="005A26B4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In the attempt to avoid duplicated and overlapping work across different study and work items, </w:t>
      </w:r>
      <w:r w:rsidR="00E036FB">
        <w:rPr>
          <w:rFonts w:ascii="Arial" w:eastAsia="SimSun" w:hAnsi="Arial" w:cs="Arial"/>
          <w:kern w:val="2"/>
          <w:lang w:eastAsia="zh-CN"/>
        </w:rPr>
        <w:t>we ask RAN2 to have a short discussion on the way forward concerning 2-step RACH</w:t>
      </w:r>
      <w:r w:rsidR="006E5B85">
        <w:rPr>
          <w:rFonts w:ascii="Arial" w:eastAsia="SimSun" w:hAnsi="Arial" w:cs="Arial"/>
          <w:kern w:val="2"/>
          <w:lang w:eastAsia="zh-CN"/>
        </w:rPr>
        <w:t xml:space="preserve"> in relation to NTN networks. </w:t>
      </w:r>
      <w:r w:rsidR="00E036FB">
        <w:rPr>
          <w:rFonts w:ascii="Arial" w:eastAsia="SimSun" w:hAnsi="Arial" w:cs="Arial"/>
          <w:kern w:val="2"/>
          <w:lang w:eastAsia="zh-CN"/>
        </w:rPr>
        <w:t xml:space="preserve"> </w:t>
      </w:r>
    </w:p>
    <w:p w14:paraId="1F7A8550" w14:textId="038EC27B" w:rsidR="00206AC3" w:rsidRDefault="00E036FB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According to the time budget RAN1 and RAN2 work on 2-step RACH </w:t>
      </w:r>
      <w:r w:rsidR="00834A4F">
        <w:rPr>
          <w:rFonts w:ascii="Arial" w:eastAsia="SimSun" w:hAnsi="Arial" w:cs="Arial"/>
          <w:kern w:val="2"/>
          <w:lang w:eastAsia="zh-CN"/>
        </w:rPr>
        <w:t xml:space="preserve">work item </w:t>
      </w:r>
      <w:r>
        <w:rPr>
          <w:rFonts w:ascii="Arial" w:eastAsia="SimSun" w:hAnsi="Arial" w:cs="Arial"/>
          <w:kern w:val="2"/>
          <w:lang w:eastAsia="zh-CN"/>
        </w:rPr>
        <w:t xml:space="preserve">will proceed until December 2019 </w:t>
      </w:r>
      <w:r>
        <w:rPr>
          <w:rFonts w:ascii="Arial" w:eastAsia="SimSun" w:hAnsi="Arial" w:cs="Arial"/>
          <w:kern w:val="2"/>
          <w:lang w:eastAsia="zh-CN"/>
        </w:rPr>
        <w:fldChar w:fldCharType="begin"/>
      </w:r>
      <w:r>
        <w:rPr>
          <w:rFonts w:ascii="Arial" w:eastAsia="SimSun" w:hAnsi="Arial" w:cs="Arial"/>
          <w:kern w:val="2"/>
          <w:lang w:eastAsia="zh-CN"/>
        </w:rPr>
        <w:instrText xml:space="preserve"> REF _Ref964657 \r \h </w:instrText>
      </w:r>
      <w:r>
        <w:rPr>
          <w:rFonts w:ascii="Arial" w:eastAsia="SimSun" w:hAnsi="Arial" w:cs="Arial"/>
          <w:kern w:val="2"/>
          <w:lang w:eastAsia="zh-CN"/>
        </w:rPr>
      </w:r>
      <w:r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[3]</w:t>
      </w:r>
      <w:r>
        <w:rPr>
          <w:rFonts w:ascii="Arial" w:eastAsia="SimSun" w:hAnsi="Arial" w:cs="Arial"/>
          <w:kern w:val="2"/>
          <w:lang w:eastAsia="zh-CN"/>
        </w:rPr>
        <w:fldChar w:fldCharType="end"/>
      </w:r>
      <w:r w:rsidR="00834A4F">
        <w:rPr>
          <w:rFonts w:ascii="Arial" w:eastAsia="SimSun" w:hAnsi="Arial" w:cs="Arial"/>
          <w:kern w:val="2"/>
          <w:lang w:eastAsia="zh-CN"/>
        </w:rPr>
        <w:t xml:space="preserve">. </w:t>
      </w:r>
      <w:r w:rsidR="006E5B85">
        <w:rPr>
          <w:rFonts w:ascii="Arial" w:eastAsia="SimSun" w:hAnsi="Arial" w:cs="Arial"/>
          <w:kern w:val="2"/>
          <w:lang w:eastAsia="zh-CN"/>
        </w:rPr>
        <w:t>The</w:t>
      </w:r>
      <w:r w:rsidR="00834A4F">
        <w:rPr>
          <w:rFonts w:ascii="Arial" w:eastAsia="SimSun" w:hAnsi="Arial" w:cs="Arial"/>
          <w:kern w:val="2"/>
          <w:lang w:eastAsia="zh-CN"/>
        </w:rPr>
        <w:t xml:space="preserve"> NTN study item is completed in December 2019 as well </w:t>
      </w:r>
      <w:r w:rsidR="00834A4F">
        <w:rPr>
          <w:rFonts w:ascii="Arial" w:eastAsia="SimSun" w:hAnsi="Arial" w:cs="Arial"/>
          <w:kern w:val="2"/>
          <w:lang w:eastAsia="zh-CN"/>
        </w:rPr>
        <w:fldChar w:fldCharType="begin"/>
      </w:r>
      <w:r w:rsidR="00834A4F">
        <w:rPr>
          <w:rFonts w:ascii="Arial" w:eastAsia="SimSun" w:hAnsi="Arial" w:cs="Arial"/>
          <w:kern w:val="2"/>
          <w:lang w:eastAsia="zh-CN"/>
        </w:rPr>
        <w:instrText xml:space="preserve"> REF _Ref966604 \r \h </w:instrText>
      </w:r>
      <w:r w:rsidR="00834A4F">
        <w:rPr>
          <w:rFonts w:ascii="Arial" w:eastAsia="SimSun" w:hAnsi="Arial" w:cs="Arial"/>
          <w:kern w:val="2"/>
          <w:lang w:eastAsia="zh-CN"/>
        </w:rPr>
      </w:r>
      <w:r w:rsidR="00834A4F">
        <w:rPr>
          <w:rFonts w:ascii="Arial" w:eastAsia="SimSun" w:hAnsi="Arial" w:cs="Arial"/>
          <w:kern w:val="2"/>
          <w:lang w:eastAsia="zh-CN"/>
        </w:rPr>
        <w:fldChar w:fldCharType="separate"/>
      </w:r>
      <w:r w:rsidR="00807046">
        <w:rPr>
          <w:rFonts w:ascii="Arial" w:eastAsia="SimSun" w:hAnsi="Arial" w:cs="Arial"/>
          <w:kern w:val="2"/>
          <w:lang w:eastAsia="zh-CN"/>
        </w:rPr>
        <w:t>[4]</w:t>
      </w:r>
      <w:r w:rsidR="00834A4F">
        <w:rPr>
          <w:rFonts w:ascii="Arial" w:eastAsia="SimSun" w:hAnsi="Arial" w:cs="Arial"/>
          <w:kern w:val="2"/>
          <w:lang w:eastAsia="zh-CN"/>
        </w:rPr>
        <w:fldChar w:fldCharType="end"/>
      </w:r>
      <w:r w:rsidR="006E5B85">
        <w:rPr>
          <w:rFonts w:ascii="Arial" w:eastAsia="SimSun" w:hAnsi="Arial" w:cs="Arial"/>
          <w:kern w:val="2"/>
          <w:lang w:eastAsia="zh-CN"/>
        </w:rPr>
        <w:t>. I</w:t>
      </w:r>
      <w:r w:rsidR="00834A4F">
        <w:rPr>
          <w:rFonts w:ascii="Arial" w:eastAsia="SimSun" w:hAnsi="Arial" w:cs="Arial"/>
          <w:kern w:val="2"/>
          <w:lang w:eastAsia="zh-CN"/>
        </w:rPr>
        <w:t xml:space="preserve">t seems </w:t>
      </w:r>
      <w:r w:rsidR="005A0CBB">
        <w:rPr>
          <w:rFonts w:ascii="Arial" w:eastAsia="SimSun" w:hAnsi="Arial" w:cs="Arial"/>
          <w:kern w:val="2"/>
          <w:lang w:eastAsia="zh-CN"/>
        </w:rPr>
        <w:t>uncertain</w:t>
      </w:r>
      <w:r w:rsidR="00834A4F">
        <w:rPr>
          <w:rFonts w:ascii="Arial" w:eastAsia="SimSun" w:hAnsi="Arial" w:cs="Arial"/>
          <w:kern w:val="2"/>
          <w:lang w:eastAsia="zh-CN"/>
        </w:rPr>
        <w:t xml:space="preserve"> that </w:t>
      </w:r>
      <w:r w:rsidR="000271D7">
        <w:rPr>
          <w:rFonts w:ascii="Arial" w:eastAsia="SimSun" w:hAnsi="Arial" w:cs="Arial"/>
          <w:kern w:val="2"/>
          <w:lang w:eastAsia="zh-CN"/>
        </w:rPr>
        <w:t>the</w:t>
      </w:r>
      <w:r w:rsidR="00834A4F">
        <w:rPr>
          <w:rFonts w:ascii="Arial" w:eastAsia="SimSun" w:hAnsi="Arial" w:cs="Arial"/>
          <w:kern w:val="2"/>
          <w:lang w:eastAsia="zh-CN"/>
        </w:rPr>
        <w:t xml:space="preserve"> </w:t>
      </w:r>
      <w:r w:rsidR="006E5B85">
        <w:rPr>
          <w:rFonts w:ascii="Arial" w:eastAsia="SimSun" w:hAnsi="Arial" w:cs="Arial"/>
          <w:kern w:val="2"/>
          <w:lang w:eastAsia="zh-CN"/>
        </w:rPr>
        <w:t xml:space="preserve">Rel.16 </w:t>
      </w:r>
      <w:r w:rsidR="000271D7">
        <w:rPr>
          <w:rFonts w:ascii="Arial" w:eastAsia="SimSun" w:hAnsi="Arial" w:cs="Arial"/>
          <w:kern w:val="2"/>
          <w:lang w:eastAsia="zh-CN"/>
        </w:rPr>
        <w:t xml:space="preserve">NTN </w:t>
      </w:r>
      <w:r w:rsidR="00834A4F">
        <w:rPr>
          <w:rFonts w:ascii="Arial" w:eastAsia="SimSun" w:hAnsi="Arial" w:cs="Arial"/>
          <w:kern w:val="2"/>
          <w:lang w:eastAsia="zh-CN"/>
        </w:rPr>
        <w:t xml:space="preserve">study </w:t>
      </w:r>
      <w:r w:rsidR="006E5B85">
        <w:rPr>
          <w:rFonts w:ascii="Arial" w:eastAsia="SimSun" w:hAnsi="Arial" w:cs="Arial"/>
          <w:kern w:val="2"/>
          <w:lang w:eastAsia="zh-CN"/>
        </w:rPr>
        <w:t xml:space="preserve">item </w:t>
      </w:r>
      <w:r w:rsidR="00834A4F">
        <w:rPr>
          <w:rFonts w:ascii="Arial" w:eastAsia="SimSun" w:hAnsi="Arial" w:cs="Arial"/>
          <w:kern w:val="2"/>
          <w:lang w:eastAsia="zh-CN"/>
        </w:rPr>
        <w:t xml:space="preserve">can evaluate required modification for NTN against an </w:t>
      </w:r>
      <w:r w:rsidR="006E5B85">
        <w:rPr>
          <w:rFonts w:ascii="Arial" w:eastAsia="SimSun" w:hAnsi="Arial" w:cs="Arial"/>
          <w:kern w:val="2"/>
          <w:lang w:eastAsia="zh-CN"/>
        </w:rPr>
        <w:t xml:space="preserve">ongoing </w:t>
      </w:r>
      <w:r w:rsidR="00834A4F">
        <w:rPr>
          <w:rFonts w:ascii="Arial" w:eastAsia="SimSun" w:hAnsi="Arial" w:cs="Arial"/>
          <w:kern w:val="2"/>
          <w:lang w:eastAsia="zh-CN"/>
        </w:rPr>
        <w:t xml:space="preserve">Rel.16 work item </w:t>
      </w:r>
      <w:r w:rsidR="005A0CBB">
        <w:rPr>
          <w:rFonts w:ascii="Arial" w:eastAsia="SimSun" w:hAnsi="Arial" w:cs="Arial"/>
          <w:kern w:val="2"/>
          <w:lang w:eastAsia="zh-CN"/>
        </w:rPr>
        <w:t xml:space="preserve">unless this is coordinated from </w:t>
      </w:r>
      <w:r w:rsidR="002773C5">
        <w:rPr>
          <w:rFonts w:ascii="Arial" w:eastAsia="SimSun" w:hAnsi="Arial" w:cs="Arial"/>
          <w:kern w:val="2"/>
          <w:lang w:eastAsia="zh-CN"/>
        </w:rPr>
        <w:t>a</w:t>
      </w:r>
      <w:r w:rsidR="005A0CBB">
        <w:rPr>
          <w:rFonts w:ascii="Arial" w:eastAsia="SimSun" w:hAnsi="Arial" w:cs="Arial"/>
          <w:kern w:val="2"/>
          <w:lang w:eastAsia="zh-CN"/>
        </w:rPr>
        <w:t xml:space="preserve"> very early phase</w:t>
      </w:r>
      <w:r w:rsidR="00834A4F">
        <w:rPr>
          <w:rFonts w:ascii="Arial" w:eastAsia="SimSun" w:hAnsi="Arial" w:cs="Arial"/>
          <w:kern w:val="2"/>
          <w:lang w:eastAsia="zh-CN"/>
        </w:rPr>
        <w:t xml:space="preserve">. </w:t>
      </w:r>
    </w:p>
    <w:p w14:paraId="0C6006BC" w14:textId="3106A0A4" w:rsidR="00E465D5" w:rsidRDefault="006E5B85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Considering the importance of the 2-step RACH procedure for future NTN, we suggest </w:t>
      </w:r>
      <w:r w:rsidR="00E465D5">
        <w:rPr>
          <w:rFonts w:ascii="Arial" w:eastAsia="SimSun" w:hAnsi="Arial" w:cs="Arial"/>
          <w:kern w:val="2"/>
          <w:lang w:eastAsia="zh-CN"/>
        </w:rPr>
        <w:t>contributing</w:t>
      </w:r>
      <w:r>
        <w:rPr>
          <w:rFonts w:ascii="Arial" w:eastAsia="SimSun" w:hAnsi="Arial" w:cs="Arial"/>
          <w:kern w:val="2"/>
          <w:lang w:eastAsia="zh-CN"/>
        </w:rPr>
        <w:t xml:space="preserve"> </w:t>
      </w:r>
      <w:r w:rsidR="00E465D5">
        <w:rPr>
          <w:rFonts w:ascii="Arial" w:eastAsia="SimSun" w:hAnsi="Arial" w:cs="Arial"/>
          <w:kern w:val="2"/>
          <w:lang w:eastAsia="zh-CN"/>
        </w:rPr>
        <w:t>a</w:t>
      </w:r>
      <w:r>
        <w:rPr>
          <w:rFonts w:ascii="Arial" w:eastAsia="SimSun" w:hAnsi="Arial" w:cs="Arial"/>
          <w:kern w:val="2"/>
          <w:lang w:eastAsia="zh-CN"/>
        </w:rPr>
        <w:t xml:space="preserve"> requirement to the Rel.16 2-step RACH work item to support extreme long </w:t>
      </w:r>
      <w:r w:rsidR="00E465D5">
        <w:rPr>
          <w:rFonts w:ascii="Arial" w:eastAsia="SimSun" w:hAnsi="Arial" w:cs="Arial"/>
          <w:kern w:val="2"/>
          <w:lang w:eastAsia="zh-CN"/>
        </w:rPr>
        <w:t>NTN propagation</w:t>
      </w:r>
      <w:r>
        <w:rPr>
          <w:rFonts w:ascii="Arial" w:eastAsia="SimSun" w:hAnsi="Arial" w:cs="Arial"/>
          <w:kern w:val="2"/>
          <w:lang w:eastAsia="zh-CN"/>
        </w:rPr>
        <w:t xml:space="preserve"> delays, while there is no need to optimize the design for such long delays. </w:t>
      </w:r>
    </w:p>
    <w:p w14:paraId="56683300" w14:textId="77777777" w:rsidR="000271D7" w:rsidRDefault="00E465D5" w:rsidP="00E465D5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Overall there seem to be two options</w:t>
      </w:r>
      <w:r w:rsidR="000271D7">
        <w:rPr>
          <w:rFonts w:ascii="Arial" w:eastAsia="SimSun" w:hAnsi="Arial" w:cs="Arial"/>
          <w:kern w:val="2"/>
          <w:lang w:eastAsia="zh-CN"/>
        </w:rPr>
        <w:t>:</w:t>
      </w:r>
    </w:p>
    <w:p w14:paraId="207071B4" w14:textId="47038161" w:rsidR="000271D7" w:rsidRDefault="00E465D5" w:rsidP="000271D7">
      <w:pPr>
        <w:pStyle w:val="ListParagraph"/>
        <w:numPr>
          <w:ilvl w:val="0"/>
          <w:numId w:val="12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 w:rsidRPr="000271D7">
        <w:rPr>
          <w:rFonts w:ascii="Arial" w:eastAsia="SimSun" w:hAnsi="Arial" w:cs="Arial"/>
          <w:kern w:val="2"/>
          <w:lang w:eastAsia="zh-CN"/>
        </w:rPr>
        <w:t>NTN requirements are considered in the design of the 2-step RACH procedure already in</w:t>
      </w:r>
      <w:r w:rsidR="002773C5">
        <w:rPr>
          <w:rFonts w:ascii="Arial" w:eastAsia="SimSun" w:hAnsi="Arial" w:cs="Arial"/>
          <w:kern w:val="2"/>
          <w:lang w:eastAsia="zh-CN"/>
        </w:rPr>
        <w:t xml:space="preserve"> the</w:t>
      </w:r>
      <w:r w:rsidRPr="000271D7">
        <w:rPr>
          <w:rFonts w:ascii="Arial" w:eastAsia="SimSun" w:hAnsi="Arial" w:cs="Arial"/>
          <w:kern w:val="2"/>
          <w:lang w:eastAsia="zh-CN"/>
        </w:rPr>
        <w:t xml:space="preserve"> Rel.16 </w:t>
      </w:r>
      <w:r w:rsidR="002773C5">
        <w:rPr>
          <w:rFonts w:ascii="Arial" w:eastAsia="SimSun" w:hAnsi="Arial" w:cs="Arial"/>
          <w:kern w:val="2"/>
          <w:lang w:eastAsia="zh-CN"/>
        </w:rPr>
        <w:t>WI on 2-step RACH</w:t>
      </w:r>
      <w:r w:rsidR="007865B4">
        <w:rPr>
          <w:rFonts w:ascii="Arial" w:eastAsia="SimSun" w:hAnsi="Arial" w:cs="Arial"/>
          <w:kern w:val="2"/>
          <w:lang w:eastAsia="zh-CN"/>
        </w:rPr>
        <w:t>.</w:t>
      </w:r>
      <w:r w:rsidRPr="000271D7">
        <w:rPr>
          <w:rFonts w:ascii="Arial" w:eastAsia="SimSun" w:hAnsi="Arial" w:cs="Arial"/>
          <w:kern w:val="2"/>
          <w:lang w:eastAsia="zh-CN"/>
        </w:rPr>
        <w:t xml:space="preserve"> </w:t>
      </w:r>
    </w:p>
    <w:p w14:paraId="67924801" w14:textId="6C875295" w:rsidR="00E465D5" w:rsidRPr="000271D7" w:rsidRDefault="000271D7" w:rsidP="000271D7">
      <w:pPr>
        <w:pStyle w:val="ListParagraph"/>
        <w:numPr>
          <w:ilvl w:val="0"/>
          <w:numId w:val="12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A</w:t>
      </w:r>
      <w:r w:rsidR="00E465D5" w:rsidRPr="000271D7">
        <w:rPr>
          <w:rFonts w:ascii="Arial" w:eastAsia="SimSun" w:hAnsi="Arial" w:cs="Arial"/>
          <w:kern w:val="2"/>
          <w:lang w:eastAsia="zh-CN"/>
        </w:rPr>
        <w:t>n analysis i</w:t>
      </w:r>
      <w:r w:rsidRPr="000271D7">
        <w:rPr>
          <w:rFonts w:ascii="Arial" w:eastAsia="SimSun" w:hAnsi="Arial" w:cs="Arial"/>
          <w:kern w:val="2"/>
          <w:lang w:eastAsia="zh-CN"/>
        </w:rPr>
        <w:t>s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 completed in </w:t>
      </w:r>
      <w:r w:rsidR="002773C5">
        <w:rPr>
          <w:rFonts w:ascii="Arial" w:eastAsia="SimSun" w:hAnsi="Arial" w:cs="Arial"/>
          <w:kern w:val="2"/>
          <w:lang w:eastAsia="zh-CN"/>
        </w:rPr>
        <w:t xml:space="preserve">the 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Rel.16 </w:t>
      </w:r>
      <w:r w:rsidR="002773C5">
        <w:rPr>
          <w:rFonts w:ascii="Arial" w:eastAsia="SimSun" w:hAnsi="Arial" w:cs="Arial"/>
          <w:kern w:val="2"/>
          <w:lang w:eastAsia="zh-CN"/>
        </w:rPr>
        <w:t>NT</w:t>
      </w:r>
      <w:r w:rsidR="00E917D9">
        <w:rPr>
          <w:rFonts w:ascii="Arial" w:eastAsia="SimSun" w:hAnsi="Arial" w:cs="Arial"/>
          <w:kern w:val="2"/>
          <w:lang w:eastAsia="zh-CN"/>
        </w:rPr>
        <w:t>N</w:t>
      </w:r>
      <w:r w:rsidR="002773C5">
        <w:rPr>
          <w:rFonts w:ascii="Arial" w:eastAsia="SimSun" w:hAnsi="Arial" w:cs="Arial"/>
          <w:kern w:val="2"/>
          <w:lang w:eastAsia="zh-CN"/>
        </w:rPr>
        <w:t xml:space="preserve"> study</w:t>
      </w:r>
      <w:r w:rsidR="00E917D9">
        <w:rPr>
          <w:rFonts w:ascii="Arial" w:eastAsia="SimSun" w:hAnsi="Arial" w:cs="Arial"/>
          <w:kern w:val="2"/>
          <w:lang w:eastAsia="zh-CN"/>
        </w:rPr>
        <w:t xml:space="preserve"> item</w:t>
      </w:r>
      <w:r w:rsidR="002773C5">
        <w:rPr>
          <w:rFonts w:ascii="Arial" w:eastAsia="SimSun" w:hAnsi="Arial" w:cs="Arial"/>
          <w:kern w:val="2"/>
          <w:lang w:eastAsia="zh-CN"/>
        </w:rPr>
        <w:t xml:space="preserve"> 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that allows </w:t>
      </w:r>
      <w:r w:rsidR="002773C5">
        <w:rPr>
          <w:rFonts w:ascii="Arial" w:eastAsia="SimSun" w:hAnsi="Arial" w:cs="Arial"/>
          <w:kern w:val="2"/>
          <w:lang w:eastAsia="zh-CN"/>
        </w:rPr>
        <w:t xml:space="preserve">the 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enhancement </w:t>
      </w:r>
      <w:r w:rsidR="002773C5">
        <w:rPr>
          <w:rFonts w:ascii="Arial" w:eastAsia="SimSun" w:hAnsi="Arial" w:cs="Arial"/>
          <w:kern w:val="2"/>
          <w:lang w:eastAsia="zh-CN"/>
        </w:rPr>
        <w:t>of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 the 2-step RACH procedure in </w:t>
      </w:r>
      <w:r w:rsidR="002773C5">
        <w:rPr>
          <w:rFonts w:ascii="Arial" w:eastAsia="SimSun" w:hAnsi="Arial" w:cs="Arial"/>
          <w:kern w:val="2"/>
          <w:lang w:eastAsia="zh-CN"/>
        </w:rPr>
        <w:t>a</w:t>
      </w:r>
      <w:r w:rsidR="007865B4">
        <w:rPr>
          <w:rFonts w:ascii="Arial" w:eastAsia="SimSun" w:hAnsi="Arial" w:cs="Arial"/>
          <w:kern w:val="2"/>
          <w:lang w:eastAsia="zh-CN"/>
        </w:rPr>
        <w:t xml:space="preserve"> possible</w:t>
      </w:r>
      <w:r w:rsidR="002773C5">
        <w:rPr>
          <w:rFonts w:ascii="Arial" w:eastAsia="SimSun" w:hAnsi="Arial" w:cs="Arial"/>
          <w:kern w:val="2"/>
          <w:lang w:eastAsia="zh-CN"/>
        </w:rPr>
        <w:t xml:space="preserve"> </w:t>
      </w:r>
      <w:r w:rsidR="00E465D5" w:rsidRPr="000271D7">
        <w:rPr>
          <w:rFonts w:ascii="Arial" w:eastAsia="SimSun" w:hAnsi="Arial" w:cs="Arial"/>
          <w:kern w:val="2"/>
          <w:lang w:eastAsia="zh-CN"/>
        </w:rPr>
        <w:t>Rel.17</w:t>
      </w:r>
      <w:r w:rsidR="002773C5">
        <w:rPr>
          <w:rFonts w:ascii="Arial" w:eastAsia="SimSun" w:hAnsi="Arial" w:cs="Arial"/>
          <w:kern w:val="2"/>
          <w:lang w:eastAsia="zh-CN"/>
        </w:rPr>
        <w:t xml:space="preserve"> WI on NTN</w:t>
      </w:r>
      <w:r w:rsidR="00E465D5" w:rsidRPr="000271D7">
        <w:rPr>
          <w:rFonts w:ascii="Arial" w:eastAsia="SimSun" w:hAnsi="Arial" w:cs="Arial"/>
          <w:kern w:val="2"/>
          <w:lang w:eastAsia="zh-CN"/>
        </w:rPr>
        <w:t xml:space="preserve">. </w:t>
      </w:r>
    </w:p>
    <w:p w14:paraId="04BCC566" w14:textId="7F30CBA4" w:rsidR="000271D7" w:rsidRDefault="000271D7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A decision on the two options should be left to RAN1</w:t>
      </w:r>
      <w:r w:rsidR="002773C5">
        <w:rPr>
          <w:rFonts w:ascii="Arial" w:eastAsia="SimSun" w:hAnsi="Arial" w:cs="Arial"/>
          <w:kern w:val="2"/>
          <w:lang w:eastAsia="zh-CN"/>
        </w:rPr>
        <w:t>, the leading group of the 2-step RACH work item</w:t>
      </w:r>
      <w:r>
        <w:rPr>
          <w:rFonts w:ascii="Arial" w:eastAsia="SimSun" w:hAnsi="Arial" w:cs="Arial"/>
          <w:kern w:val="2"/>
          <w:lang w:eastAsia="zh-CN"/>
        </w:rPr>
        <w:t xml:space="preserve">. </w:t>
      </w:r>
      <w:r w:rsidR="00206AC3">
        <w:rPr>
          <w:rFonts w:ascii="Arial" w:eastAsia="SimSun" w:hAnsi="Arial" w:cs="Arial"/>
          <w:kern w:val="2"/>
          <w:lang w:eastAsia="zh-CN"/>
        </w:rPr>
        <w:t>Since RAN1 work in NTN has not started yet, the group is not aware about the benefit and applicability of the 2-step RACH procedure for NTN.</w:t>
      </w:r>
      <w:r w:rsidR="00E465D5">
        <w:rPr>
          <w:rFonts w:ascii="Arial" w:eastAsia="SimSun" w:hAnsi="Arial" w:cs="Arial"/>
          <w:kern w:val="2"/>
          <w:lang w:eastAsia="zh-CN"/>
        </w:rPr>
        <w:t xml:space="preserve"> </w:t>
      </w:r>
      <w:r w:rsidR="00083B3B">
        <w:rPr>
          <w:rFonts w:ascii="Arial" w:eastAsia="SimSun" w:hAnsi="Arial" w:cs="Arial"/>
          <w:kern w:val="2"/>
          <w:lang w:eastAsia="zh-CN"/>
        </w:rPr>
        <w:t xml:space="preserve">Considering </w:t>
      </w:r>
      <w:r w:rsidR="002773C5">
        <w:rPr>
          <w:rFonts w:ascii="Arial" w:eastAsia="SimSun" w:hAnsi="Arial" w:cs="Arial"/>
          <w:kern w:val="2"/>
          <w:lang w:eastAsia="zh-CN"/>
        </w:rPr>
        <w:t xml:space="preserve">the fact </w:t>
      </w:r>
      <w:r w:rsidR="00083B3B">
        <w:rPr>
          <w:rFonts w:ascii="Arial" w:eastAsia="SimSun" w:hAnsi="Arial" w:cs="Arial"/>
          <w:kern w:val="2"/>
          <w:lang w:eastAsia="zh-CN"/>
        </w:rPr>
        <w:t xml:space="preserve">that RAN1 </w:t>
      </w:r>
      <w:r w:rsidR="002773C5">
        <w:rPr>
          <w:rFonts w:ascii="Arial" w:eastAsia="SimSun" w:hAnsi="Arial" w:cs="Arial"/>
          <w:kern w:val="2"/>
          <w:lang w:eastAsia="zh-CN"/>
        </w:rPr>
        <w:t xml:space="preserve">work on NTN </w:t>
      </w:r>
      <w:r w:rsidR="00E917D9">
        <w:rPr>
          <w:rFonts w:ascii="Arial" w:eastAsia="SimSun" w:hAnsi="Arial" w:cs="Arial"/>
          <w:kern w:val="2"/>
          <w:lang w:eastAsia="zh-CN"/>
        </w:rPr>
        <w:t>has</w:t>
      </w:r>
      <w:r w:rsidR="002773C5">
        <w:rPr>
          <w:rFonts w:ascii="Arial" w:eastAsia="SimSun" w:hAnsi="Arial" w:cs="Arial"/>
          <w:kern w:val="2"/>
          <w:lang w:eastAsia="zh-CN"/>
        </w:rPr>
        <w:t xml:space="preserve"> not </w:t>
      </w:r>
      <w:r w:rsidR="00E917D9">
        <w:rPr>
          <w:rFonts w:ascii="Arial" w:eastAsia="SimSun" w:hAnsi="Arial" w:cs="Arial"/>
          <w:kern w:val="2"/>
          <w:lang w:eastAsia="zh-CN"/>
        </w:rPr>
        <w:t xml:space="preserve">yet </w:t>
      </w:r>
      <w:r w:rsidR="002773C5">
        <w:rPr>
          <w:rFonts w:ascii="Arial" w:eastAsia="SimSun" w:hAnsi="Arial" w:cs="Arial"/>
          <w:kern w:val="2"/>
          <w:lang w:eastAsia="zh-CN"/>
        </w:rPr>
        <w:t>start</w:t>
      </w:r>
      <w:r w:rsidR="00E917D9">
        <w:rPr>
          <w:rFonts w:ascii="Arial" w:eastAsia="SimSun" w:hAnsi="Arial" w:cs="Arial"/>
          <w:kern w:val="2"/>
          <w:lang w:eastAsia="zh-CN"/>
        </w:rPr>
        <w:t>ed</w:t>
      </w:r>
      <w:r w:rsidR="00083B3B">
        <w:rPr>
          <w:rFonts w:ascii="Arial" w:eastAsia="SimSun" w:hAnsi="Arial" w:cs="Arial"/>
          <w:kern w:val="2"/>
          <w:lang w:eastAsia="zh-CN"/>
        </w:rPr>
        <w:t>, w</w:t>
      </w:r>
      <w:r w:rsidR="00E465D5">
        <w:rPr>
          <w:rFonts w:ascii="Arial" w:eastAsia="SimSun" w:hAnsi="Arial" w:cs="Arial"/>
          <w:kern w:val="2"/>
          <w:lang w:eastAsia="zh-CN"/>
        </w:rPr>
        <w:t xml:space="preserve">e suggest sending </w:t>
      </w:r>
      <w:r>
        <w:rPr>
          <w:rFonts w:ascii="Arial" w:eastAsia="SimSun" w:hAnsi="Arial" w:cs="Arial"/>
          <w:kern w:val="2"/>
          <w:lang w:eastAsia="zh-CN"/>
        </w:rPr>
        <w:t>a</w:t>
      </w:r>
      <w:r w:rsidR="00E465D5">
        <w:rPr>
          <w:rFonts w:ascii="Arial" w:eastAsia="SimSun" w:hAnsi="Arial" w:cs="Arial"/>
          <w:kern w:val="2"/>
          <w:lang w:eastAsia="zh-CN"/>
        </w:rPr>
        <w:t xml:space="preserve"> Liaison Statement to RAN1</w:t>
      </w:r>
      <w:r w:rsidR="002773C5">
        <w:rPr>
          <w:rFonts w:ascii="Arial" w:eastAsia="SimSun" w:hAnsi="Arial" w:cs="Arial"/>
          <w:kern w:val="2"/>
          <w:lang w:eastAsia="zh-CN"/>
        </w:rPr>
        <w:t xml:space="preserve"> making them aware about this issue</w:t>
      </w:r>
      <w:r w:rsidR="00083B3B">
        <w:rPr>
          <w:rFonts w:ascii="Arial" w:eastAsia="SimSun" w:hAnsi="Arial" w:cs="Arial"/>
          <w:kern w:val="2"/>
          <w:lang w:eastAsia="zh-CN"/>
        </w:rPr>
        <w:t xml:space="preserve">. </w:t>
      </w:r>
    </w:p>
    <w:p w14:paraId="437E6C95" w14:textId="427D11CF" w:rsidR="00083B3B" w:rsidRDefault="00206AC3" w:rsidP="00895021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 w:rsidRPr="00E465D5">
        <w:rPr>
          <w:rFonts w:ascii="Arial" w:eastAsia="SimSun" w:hAnsi="Arial" w:cs="Arial"/>
          <w:b/>
          <w:kern w:val="2"/>
          <w:lang w:eastAsia="zh-CN"/>
        </w:rPr>
        <w:t>Proposal:</w:t>
      </w:r>
      <w:r>
        <w:rPr>
          <w:rFonts w:ascii="Arial" w:eastAsia="SimSun" w:hAnsi="Arial" w:cs="Arial"/>
          <w:kern w:val="2"/>
          <w:lang w:eastAsia="zh-CN"/>
        </w:rPr>
        <w:t xml:space="preserve"> </w:t>
      </w:r>
      <w:r w:rsidR="00083B3B">
        <w:rPr>
          <w:rFonts w:ascii="Arial" w:eastAsia="SimSun" w:hAnsi="Arial" w:cs="Arial"/>
          <w:kern w:val="2"/>
          <w:lang w:eastAsia="zh-CN"/>
        </w:rPr>
        <w:t xml:space="preserve">It </w:t>
      </w:r>
      <w:r>
        <w:rPr>
          <w:rFonts w:ascii="Arial" w:eastAsia="SimSun" w:hAnsi="Arial" w:cs="Arial"/>
          <w:kern w:val="2"/>
          <w:lang w:eastAsia="zh-CN"/>
        </w:rPr>
        <w:t>is proposed to send a Liaison Statement to RAN1</w:t>
      </w:r>
      <w:r w:rsidR="002773C5">
        <w:rPr>
          <w:rFonts w:ascii="Arial" w:eastAsia="SimSun" w:hAnsi="Arial" w:cs="Arial"/>
          <w:kern w:val="2"/>
          <w:lang w:eastAsia="zh-CN"/>
        </w:rPr>
        <w:t xml:space="preserve"> with the following content: </w:t>
      </w:r>
      <w:r w:rsidR="00083B3B">
        <w:rPr>
          <w:rFonts w:ascii="Arial" w:eastAsia="SimSun" w:hAnsi="Arial" w:cs="Arial"/>
          <w:kern w:val="2"/>
          <w:lang w:eastAsia="zh-CN"/>
        </w:rPr>
        <w:t xml:space="preserve"> </w:t>
      </w:r>
    </w:p>
    <w:p w14:paraId="5C7AE419" w14:textId="0E015DF3" w:rsidR="006E5B85" w:rsidRDefault="00442647" w:rsidP="00206AC3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RAN2 outline</w:t>
      </w:r>
      <w:r w:rsidR="00083B3B">
        <w:rPr>
          <w:rFonts w:ascii="Arial" w:eastAsia="SimSun" w:hAnsi="Arial" w:cs="Arial"/>
          <w:kern w:val="2"/>
          <w:lang w:eastAsia="zh-CN"/>
        </w:rPr>
        <w:t>s</w:t>
      </w:r>
      <w:r w:rsidR="00206AC3" w:rsidRPr="00206AC3">
        <w:rPr>
          <w:rFonts w:ascii="Arial" w:eastAsia="SimSun" w:hAnsi="Arial" w:cs="Arial"/>
          <w:kern w:val="2"/>
          <w:lang w:eastAsia="zh-CN"/>
        </w:rPr>
        <w:t xml:space="preserve"> the benefit </w:t>
      </w:r>
      <w:r w:rsidR="002773C5">
        <w:rPr>
          <w:rFonts w:ascii="Arial" w:eastAsia="SimSun" w:hAnsi="Arial" w:cs="Arial"/>
          <w:kern w:val="2"/>
          <w:lang w:eastAsia="zh-CN"/>
        </w:rPr>
        <w:t xml:space="preserve">of reduced control plane latency </w:t>
      </w:r>
      <w:r w:rsidR="00206AC3" w:rsidRPr="00206AC3">
        <w:rPr>
          <w:rFonts w:ascii="Arial" w:eastAsia="SimSun" w:hAnsi="Arial" w:cs="Arial"/>
          <w:kern w:val="2"/>
          <w:lang w:eastAsia="zh-CN"/>
        </w:rPr>
        <w:t>of the 2-step RACH procedure for the support of NTN</w:t>
      </w:r>
      <w:r w:rsidR="007865B4">
        <w:rPr>
          <w:rFonts w:ascii="Arial" w:eastAsia="SimSun" w:hAnsi="Arial" w:cs="Arial"/>
          <w:kern w:val="2"/>
          <w:lang w:eastAsia="zh-CN"/>
        </w:rPr>
        <w:t>.</w:t>
      </w:r>
      <w:r w:rsidR="00206AC3" w:rsidRPr="00206AC3">
        <w:rPr>
          <w:rFonts w:ascii="Arial" w:eastAsia="SimSun" w:hAnsi="Arial" w:cs="Arial"/>
          <w:kern w:val="2"/>
          <w:lang w:eastAsia="zh-CN"/>
        </w:rPr>
        <w:t xml:space="preserve"> </w:t>
      </w:r>
    </w:p>
    <w:p w14:paraId="6E0D2C91" w14:textId="657DE10E" w:rsidR="00206AC3" w:rsidRDefault="005A0CBB" w:rsidP="00206AC3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lastRenderedPageBreak/>
        <w:t>RAN2 asks</w:t>
      </w:r>
      <w:r w:rsidR="00206AC3">
        <w:rPr>
          <w:rFonts w:ascii="Arial" w:eastAsia="SimSun" w:hAnsi="Arial" w:cs="Arial"/>
          <w:kern w:val="2"/>
          <w:lang w:eastAsia="zh-CN"/>
        </w:rPr>
        <w:t xml:space="preserve"> RAN1</w:t>
      </w:r>
      <w:r w:rsidR="00E917D9">
        <w:rPr>
          <w:rFonts w:ascii="Arial" w:eastAsia="SimSun" w:hAnsi="Arial" w:cs="Arial"/>
          <w:kern w:val="2"/>
          <w:lang w:eastAsia="zh-CN"/>
        </w:rPr>
        <w:t>,</w:t>
      </w:r>
      <w:r w:rsidR="00206AC3">
        <w:rPr>
          <w:rFonts w:ascii="Arial" w:eastAsia="SimSun" w:hAnsi="Arial" w:cs="Arial"/>
          <w:kern w:val="2"/>
          <w:lang w:eastAsia="zh-CN"/>
        </w:rPr>
        <w:t xml:space="preserve"> </w:t>
      </w:r>
      <w:r w:rsidR="00E917D9">
        <w:rPr>
          <w:rFonts w:ascii="Arial" w:eastAsia="SimSun" w:hAnsi="Arial" w:cs="Arial"/>
          <w:kern w:val="2"/>
          <w:lang w:eastAsia="zh-CN"/>
        </w:rPr>
        <w:t>whether</w:t>
      </w:r>
      <w:r w:rsidR="00206AC3">
        <w:rPr>
          <w:rFonts w:ascii="Arial" w:eastAsia="SimSun" w:hAnsi="Arial" w:cs="Arial"/>
          <w:kern w:val="2"/>
          <w:lang w:eastAsia="zh-CN"/>
        </w:rPr>
        <w:t xml:space="preserve"> large </w:t>
      </w:r>
      <w:r w:rsidR="00083B3B">
        <w:rPr>
          <w:rFonts w:ascii="Arial" w:eastAsia="SimSun" w:hAnsi="Arial" w:cs="Arial"/>
          <w:kern w:val="2"/>
          <w:lang w:eastAsia="zh-CN"/>
        </w:rPr>
        <w:t xml:space="preserve">NTN </w:t>
      </w:r>
      <w:r w:rsidR="00206AC3">
        <w:rPr>
          <w:rFonts w:ascii="Arial" w:eastAsia="SimSun" w:hAnsi="Arial" w:cs="Arial"/>
          <w:kern w:val="2"/>
          <w:lang w:eastAsia="zh-CN"/>
        </w:rPr>
        <w:t xml:space="preserve">propagation delays can be considered </w:t>
      </w:r>
      <w:r>
        <w:rPr>
          <w:rFonts w:ascii="Arial" w:eastAsia="SimSun" w:hAnsi="Arial" w:cs="Arial"/>
          <w:kern w:val="2"/>
          <w:lang w:eastAsia="zh-CN"/>
        </w:rPr>
        <w:t>in</w:t>
      </w:r>
      <w:r w:rsidR="00206AC3">
        <w:rPr>
          <w:rFonts w:ascii="Arial" w:eastAsia="SimSun" w:hAnsi="Arial" w:cs="Arial"/>
          <w:kern w:val="2"/>
          <w:lang w:eastAsia="zh-CN"/>
        </w:rPr>
        <w:t xml:space="preserve"> the </w:t>
      </w:r>
      <w:r>
        <w:rPr>
          <w:rFonts w:ascii="Arial" w:eastAsia="SimSun" w:hAnsi="Arial" w:cs="Arial"/>
          <w:kern w:val="2"/>
          <w:lang w:eastAsia="zh-CN"/>
        </w:rPr>
        <w:t xml:space="preserve">design of the 2-step RACH </w:t>
      </w:r>
      <w:r w:rsidR="00206AC3">
        <w:rPr>
          <w:rFonts w:ascii="Arial" w:eastAsia="SimSun" w:hAnsi="Arial" w:cs="Arial"/>
          <w:kern w:val="2"/>
          <w:lang w:eastAsia="zh-CN"/>
        </w:rPr>
        <w:t xml:space="preserve">work item </w:t>
      </w:r>
      <w:r w:rsidR="002773C5">
        <w:rPr>
          <w:rFonts w:ascii="Arial" w:eastAsia="SimSun" w:hAnsi="Arial" w:cs="Arial"/>
          <w:kern w:val="2"/>
          <w:lang w:eastAsia="zh-CN"/>
        </w:rPr>
        <w:t xml:space="preserve">already </w:t>
      </w:r>
      <w:r>
        <w:rPr>
          <w:rFonts w:ascii="Arial" w:eastAsia="SimSun" w:hAnsi="Arial" w:cs="Arial"/>
          <w:kern w:val="2"/>
          <w:lang w:eastAsia="zh-CN"/>
        </w:rPr>
        <w:t>within the Rel.16 time frame</w:t>
      </w:r>
      <w:r w:rsidR="00E917D9">
        <w:rPr>
          <w:rFonts w:ascii="Arial" w:eastAsia="SimSun" w:hAnsi="Arial" w:cs="Arial"/>
          <w:kern w:val="2"/>
          <w:lang w:eastAsia="zh-CN"/>
        </w:rPr>
        <w:t>.</w:t>
      </w:r>
      <w:r>
        <w:rPr>
          <w:rFonts w:ascii="Arial" w:eastAsia="SimSun" w:hAnsi="Arial" w:cs="Arial"/>
          <w:kern w:val="2"/>
          <w:lang w:eastAsia="zh-CN"/>
        </w:rPr>
        <w:t xml:space="preserve"> </w:t>
      </w:r>
    </w:p>
    <w:p w14:paraId="0617F45F" w14:textId="292FD59E" w:rsidR="00834A4F" w:rsidRPr="00E465D5" w:rsidRDefault="005A0CBB" w:rsidP="00895021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RAN2 asks RAN1, in case </w:t>
      </w:r>
      <w:r w:rsidR="00E465D5">
        <w:rPr>
          <w:rFonts w:ascii="Arial" w:eastAsia="SimSun" w:hAnsi="Arial" w:cs="Arial"/>
          <w:kern w:val="2"/>
          <w:lang w:eastAsia="zh-CN"/>
        </w:rPr>
        <w:t>NTN</w:t>
      </w:r>
      <w:r>
        <w:rPr>
          <w:rFonts w:ascii="Arial" w:eastAsia="SimSun" w:hAnsi="Arial" w:cs="Arial"/>
          <w:kern w:val="2"/>
          <w:lang w:eastAsia="zh-CN"/>
        </w:rPr>
        <w:t xml:space="preserve"> propagation delays cannot be supported within the </w:t>
      </w:r>
      <w:r w:rsidR="00E465D5">
        <w:rPr>
          <w:rFonts w:ascii="Arial" w:eastAsia="SimSun" w:hAnsi="Arial" w:cs="Arial"/>
          <w:kern w:val="2"/>
          <w:lang w:eastAsia="zh-CN"/>
        </w:rPr>
        <w:t xml:space="preserve">Rel.16 </w:t>
      </w:r>
      <w:r>
        <w:rPr>
          <w:rFonts w:ascii="Arial" w:eastAsia="SimSun" w:hAnsi="Arial" w:cs="Arial"/>
          <w:kern w:val="2"/>
          <w:lang w:eastAsia="zh-CN"/>
        </w:rPr>
        <w:t>2-step RACH work item, to identify the required modifications to the foreseen Rel.16 specification</w:t>
      </w:r>
      <w:r w:rsidR="00E465D5">
        <w:rPr>
          <w:rFonts w:ascii="Arial" w:eastAsia="SimSun" w:hAnsi="Arial" w:cs="Arial"/>
          <w:kern w:val="2"/>
          <w:lang w:eastAsia="zh-CN"/>
        </w:rPr>
        <w:t xml:space="preserve"> to support 2-step RACH procedure in NTN in the Rel.17 specifications. </w:t>
      </w:r>
    </w:p>
    <w:p w14:paraId="728B0184" w14:textId="5306D2F0" w:rsidR="0017085B" w:rsidRDefault="0017085B" w:rsidP="0017085B">
      <w:pPr>
        <w:pStyle w:val="Heading1"/>
        <w:keepNext/>
        <w:pageBreakBefore w:val="0"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360" w:after="180" w:line="240" w:lineRule="auto"/>
        <w:ind w:left="431" w:hanging="431"/>
        <w:contextualSpacing w:val="0"/>
        <w:rPr>
          <w:rFonts w:ascii="Arial" w:eastAsia="MS Mincho" w:hAnsi="Arial" w:cs="Arial"/>
          <w:b w:val="0"/>
          <w:iCs w:val="0"/>
          <w:sz w:val="36"/>
          <w:lang w:eastAsia="ja-JP"/>
        </w:rPr>
      </w:pPr>
      <w:r>
        <w:rPr>
          <w:rFonts w:ascii="Arial" w:eastAsia="MS Mincho" w:hAnsi="Arial" w:cs="Arial"/>
          <w:b w:val="0"/>
          <w:iCs w:val="0"/>
          <w:sz w:val="36"/>
          <w:lang w:eastAsia="ja-JP"/>
        </w:rPr>
        <w:t>Conclusions</w:t>
      </w:r>
    </w:p>
    <w:p w14:paraId="74548829" w14:textId="77777777" w:rsidR="002773C5" w:rsidRDefault="002773C5" w:rsidP="002773C5">
      <w:pPr>
        <w:spacing w:before="120" w:after="120"/>
        <w:rPr>
          <w:rFonts w:ascii="Arial" w:eastAsia="SimSun" w:hAnsi="Arial" w:cs="Arial"/>
          <w:kern w:val="2"/>
          <w:lang w:eastAsia="zh-CN"/>
        </w:rPr>
      </w:pPr>
      <w:r w:rsidRPr="00E465D5">
        <w:rPr>
          <w:rFonts w:ascii="Arial" w:eastAsia="SimSun" w:hAnsi="Arial" w:cs="Arial"/>
          <w:b/>
          <w:kern w:val="2"/>
          <w:lang w:eastAsia="zh-CN"/>
        </w:rPr>
        <w:t>Proposal:</w:t>
      </w:r>
      <w:r>
        <w:rPr>
          <w:rFonts w:ascii="Arial" w:eastAsia="SimSun" w:hAnsi="Arial" w:cs="Arial"/>
          <w:kern w:val="2"/>
          <w:lang w:eastAsia="zh-CN"/>
        </w:rPr>
        <w:t xml:space="preserve"> It is proposed to send a Liaison Statement to RAN1 with the following content:  </w:t>
      </w:r>
    </w:p>
    <w:p w14:paraId="69F88B12" w14:textId="2B22C7B8" w:rsidR="002773C5" w:rsidRDefault="002773C5" w:rsidP="002773C5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RAN2 outlines</w:t>
      </w:r>
      <w:r w:rsidRPr="00206AC3">
        <w:rPr>
          <w:rFonts w:ascii="Arial" w:eastAsia="SimSun" w:hAnsi="Arial" w:cs="Arial"/>
          <w:kern w:val="2"/>
          <w:lang w:eastAsia="zh-CN"/>
        </w:rPr>
        <w:t xml:space="preserve"> the benefit </w:t>
      </w:r>
      <w:r>
        <w:rPr>
          <w:rFonts w:ascii="Arial" w:eastAsia="SimSun" w:hAnsi="Arial" w:cs="Arial"/>
          <w:kern w:val="2"/>
          <w:lang w:eastAsia="zh-CN"/>
        </w:rPr>
        <w:t xml:space="preserve">of reduced control plane latency </w:t>
      </w:r>
      <w:r w:rsidRPr="00206AC3">
        <w:rPr>
          <w:rFonts w:ascii="Arial" w:eastAsia="SimSun" w:hAnsi="Arial" w:cs="Arial"/>
          <w:kern w:val="2"/>
          <w:lang w:eastAsia="zh-CN"/>
        </w:rPr>
        <w:t>of the 2-step RACH procedure for the support of NTN</w:t>
      </w:r>
      <w:r w:rsidR="00E917D9">
        <w:rPr>
          <w:rFonts w:ascii="Arial" w:eastAsia="SimSun" w:hAnsi="Arial" w:cs="Arial"/>
          <w:kern w:val="2"/>
          <w:lang w:eastAsia="zh-CN"/>
        </w:rPr>
        <w:t>.</w:t>
      </w:r>
      <w:r w:rsidRPr="00206AC3">
        <w:rPr>
          <w:rFonts w:ascii="Arial" w:eastAsia="SimSun" w:hAnsi="Arial" w:cs="Arial"/>
          <w:kern w:val="2"/>
          <w:lang w:eastAsia="zh-CN"/>
        </w:rPr>
        <w:t xml:space="preserve"> </w:t>
      </w:r>
    </w:p>
    <w:p w14:paraId="7EFC2D3E" w14:textId="7054B5F5" w:rsidR="002773C5" w:rsidRDefault="002773C5" w:rsidP="002773C5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>RAN2 asks RAN1</w:t>
      </w:r>
      <w:r w:rsidR="00E917D9">
        <w:rPr>
          <w:rFonts w:ascii="Arial" w:eastAsia="SimSun" w:hAnsi="Arial" w:cs="Arial"/>
          <w:kern w:val="2"/>
          <w:lang w:eastAsia="zh-CN"/>
        </w:rPr>
        <w:t>, whether</w:t>
      </w:r>
      <w:r>
        <w:rPr>
          <w:rFonts w:ascii="Arial" w:eastAsia="SimSun" w:hAnsi="Arial" w:cs="Arial"/>
          <w:kern w:val="2"/>
          <w:lang w:eastAsia="zh-CN"/>
        </w:rPr>
        <w:t xml:space="preserve"> large NTN propagation delays can be considered in the design of the 2-step RACH work item already within the Rel.16 time frame</w:t>
      </w:r>
      <w:r w:rsidR="00E917D9">
        <w:rPr>
          <w:rFonts w:ascii="Arial" w:eastAsia="SimSun" w:hAnsi="Arial" w:cs="Arial"/>
          <w:kern w:val="2"/>
          <w:lang w:eastAsia="zh-CN"/>
        </w:rPr>
        <w:t>.</w:t>
      </w:r>
      <w:r>
        <w:rPr>
          <w:rFonts w:ascii="Arial" w:eastAsia="SimSun" w:hAnsi="Arial" w:cs="Arial"/>
          <w:kern w:val="2"/>
          <w:lang w:eastAsia="zh-CN"/>
        </w:rPr>
        <w:t xml:space="preserve"> </w:t>
      </w:r>
    </w:p>
    <w:p w14:paraId="2B609F75" w14:textId="7CD56938" w:rsidR="002773C5" w:rsidRPr="00E465D5" w:rsidRDefault="002773C5" w:rsidP="002773C5">
      <w:pPr>
        <w:pStyle w:val="ListParagraph"/>
        <w:numPr>
          <w:ilvl w:val="0"/>
          <w:numId w:val="11"/>
        </w:numPr>
        <w:spacing w:before="120" w:after="120"/>
        <w:rPr>
          <w:rFonts w:ascii="Arial" w:eastAsia="SimSun" w:hAnsi="Arial" w:cs="Arial"/>
          <w:kern w:val="2"/>
          <w:lang w:eastAsia="zh-CN"/>
        </w:rPr>
      </w:pPr>
      <w:r>
        <w:rPr>
          <w:rFonts w:ascii="Arial" w:eastAsia="SimSun" w:hAnsi="Arial" w:cs="Arial"/>
          <w:kern w:val="2"/>
          <w:lang w:eastAsia="zh-CN"/>
        </w:rPr>
        <w:t xml:space="preserve">RAN2 asks RAN1, in case NTN propagation delays cannot be supported within the Rel.16 2-step RACH work item, to identify the required modifications to the foreseen Rel.16 specification to support 2-step RACH procedure in NTN in the Rel.17 specifications. </w:t>
      </w:r>
    </w:p>
    <w:p w14:paraId="3CD70BA1" w14:textId="77777777" w:rsidR="001E6344" w:rsidRDefault="00297F5C">
      <w:pPr>
        <w:pStyle w:val="Heading1"/>
        <w:keepNext/>
        <w:pageBreakBefore w:val="0"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360" w:after="180" w:line="240" w:lineRule="auto"/>
        <w:ind w:left="431" w:hanging="431"/>
        <w:contextualSpacing w:val="0"/>
        <w:rPr>
          <w:rFonts w:ascii="Arial" w:eastAsia="MS Mincho" w:hAnsi="Arial" w:cs="Arial"/>
          <w:b w:val="0"/>
          <w:iCs w:val="0"/>
          <w:sz w:val="36"/>
          <w:lang w:eastAsia="ja-JP"/>
        </w:rPr>
      </w:pPr>
      <w:r>
        <w:rPr>
          <w:rFonts w:ascii="Arial" w:eastAsia="MS Mincho" w:hAnsi="Arial" w:cs="Arial"/>
          <w:b w:val="0"/>
          <w:iCs w:val="0"/>
          <w:sz w:val="36"/>
          <w:lang w:eastAsia="ja-JP"/>
        </w:rPr>
        <w:t>References</w:t>
      </w:r>
    </w:p>
    <w:p w14:paraId="529EE0FC" w14:textId="5FF16D3E" w:rsidR="00EA7168" w:rsidRPr="00EA7168" w:rsidRDefault="00EA7168" w:rsidP="00E465D5">
      <w:pPr>
        <w:pStyle w:val="Reference"/>
        <w:numPr>
          <w:ilvl w:val="0"/>
          <w:numId w:val="6"/>
        </w:numPr>
        <w:rPr>
          <w:sz w:val="22"/>
          <w:szCs w:val="22"/>
        </w:rPr>
      </w:pPr>
      <w:bookmarkStart w:id="3" w:name="_Ref964272"/>
      <w:bookmarkStart w:id="4" w:name="_Ref527992433"/>
      <w:r>
        <w:rPr>
          <w:sz w:val="22"/>
          <w:szCs w:val="22"/>
        </w:rPr>
        <w:t xml:space="preserve">3GPP </w:t>
      </w:r>
      <w:r w:rsidRPr="00EA7168">
        <w:rPr>
          <w:sz w:val="22"/>
          <w:szCs w:val="22"/>
          <w:lang w:val="en-US"/>
        </w:rPr>
        <w:t>R2-1818510</w:t>
      </w:r>
      <w:r>
        <w:rPr>
          <w:sz w:val="22"/>
          <w:szCs w:val="22"/>
          <w:lang w:val="en-US"/>
        </w:rPr>
        <w:t xml:space="preserve"> “</w:t>
      </w:r>
      <w:r w:rsidRPr="00EA7168">
        <w:rPr>
          <w:sz w:val="22"/>
          <w:szCs w:val="22"/>
          <w:lang w:val="en-US"/>
        </w:rPr>
        <w:t>Initial Random Access Procedure in Non-Terrestrial Networks (NTN)</w:t>
      </w:r>
      <w:r>
        <w:rPr>
          <w:sz w:val="22"/>
          <w:szCs w:val="22"/>
          <w:lang w:val="en-US"/>
        </w:rPr>
        <w:t xml:space="preserve">” </w:t>
      </w:r>
      <w:proofErr w:type="spellStart"/>
      <w:r>
        <w:rPr>
          <w:sz w:val="22"/>
          <w:szCs w:val="22"/>
          <w:lang w:val="en-US"/>
        </w:rPr>
        <w:t>Nomor</w:t>
      </w:r>
      <w:proofErr w:type="spellEnd"/>
      <w:r>
        <w:rPr>
          <w:sz w:val="22"/>
          <w:szCs w:val="22"/>
          <w:lang w:val="en-US"/>
        </w:rPr>
        <w:t xml:space="preserve"> Research GmbH</w:t>
      </w:r>
      <w:bookmarkEnd w:id="3"/>
    </w:p>
    <w:p w14:paraId="4BF8DC88" w14:textId="2241CBCF" w:rsidR="00EA7168" w:rsidRPr="004D2C6D" w:rsidRDefault="004D2C6D" w:rsidP="00E465D5">
      <w:pPr>
        <w:pStyle w:val="Reference"/>
        <w:numPr>
          <w:ilvl w:val="0"/>
          <w:numId w:val="6"/>
        </w:numPr>
        <w:rPr>
          <w:sz w:val="22"/>
          <w:szCs w:val="22"/>
          <w:lang w:val="de-DE"/>
        </w:rPr>
      </w:pPr>
      <w:bookmarkStart w:id="5" w:name="_Ref964648"/>
      <w:r w:rsidRPr="004D2C6D">
        <w:rPr>
          <w:sz w:val="22"/>
          <w:szCs w:val="22"/>
          <w:lang w:val="de-DE"/>
        </w:rPr>
        <w:t>3GPP RAN2#104 NTN Session Notes, Interdigita</w:t>
      </w:r>
      <w:r>
        <w:rPr>
          <w:sz w:val="22"/>
          <w:szCs w:val="22"/>
          <w:lang w:val="de-DE"/>
        </w:rPr>
        <w:t>l</w:t>
      </w:r>
      <w:bookmarkEnd w:id="5"/>
      <w:r>
        <w:rPr>
          <w:sz w:val="22"/>
          <w:szCs w:val="22"/>
          <w:lang w:val="de-DE"/>
        </w:rPr>
        <w:t xml:space="preserve"> </w:t>
      </w:r>
    </w:p>
    <w:p w14:paraId="4BDEBA22" w14:textId="49128F94" w:rsidR="00EA7168" w:rsidRPr="004D2C6D" w:rsidRDefault="004D2C6D" w:rsidP="00E465D5">
      <w:pPr>
        <w:pStyle w:val="Reference"/>
        <w:numPr>
          <w:ilvl w:val="0"/>
          <w:numId w:val="6"/>
        </w:numPr>
        <w:rPr>
          <w:sz w:val="22"/>
          <w:szCs w:val="22"/>
          <w:lang w:val="en-US"/>
        </w:rPr>
      </w:pPr>
      <w:bookmarkStart w:id="6" w:name="_Ref964657"/>
      <w:r w:rsidRPr="004D2C6D">
        <w:rPr>
          <w:sz w:val="22"/>
          <w:szCs w:val="22"/>
          <w:lang w:val="en-US"/>
        </w:rPr>
        <w:t xml:space="preserve">3GPP RP-182894 „New work item: 2-step RACH for NR” ZTE Corporation, </w:t>
      </w:r>
      <w:proofErr w:type="spellStart"/>
      <w:r w:rsidRPr="004D2C6D">
        <w:rPr>
          <w:sz w:val="22"/>
          <w:szCs w:val="22"/>
          <w:lang w:val="en-US"/>
        </w:rPr>
        <w:t>Sanechips</w:t>
      </w:r>
      <w:bookmarkEnd w:id="6"/>
      <w:proofErr w:type="spellEnd"/>
    </w:p>
    <w:p w14:paraId="356D4BCD" w14:textId="49BD3C1B" w:rsidR="001E6344" w:rsidRPr="00E465D5" w:rsidRDefault="00834A4F" w:rsidP="00E465D5">
      <w:pPr>
        <w:pStyle w:val="Reference"/>
        <w:numPr>
          <w:ilvl w:val="0"/>
          <w:numId w:val="6"/>
        </w:numPr>
        <w:rPr>
          <w:sz w:val="22"/>
          <w:szCs w:val="22"/>
        </w:rPr>
      </w:pPr>
      <w:bookmarkStart w:id="7" w:name="_Ref966604"/>
      <w:r w:rsidRPr="00E465D5">
        <w:rPr>
          <w:sz w:val="22"/>
          <w:szCs w:val="22"/>
        </w:rPr>
        <w:t>3GPP RP-182904 “Endorsed time budget after RAN#82”</w:t>
      </w:r>
      <w:bookmarkEnd w:id="7"/>
      <w:r w:rsidRPr="00E465D5">
        <w:rPr>
          <w:sz w:val="22"/>
          <w:szCs w:val="22"/>
        </w:rPr>
        <w:t xml:space="preserve"> </w:t>
      </w:r>
      <w:bookmarkEnd w:id="4"/>
    </w:p>
    <w:sectPr w:rsidR="001E6344" w:rsidRPr="00E465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303BF" w14:textId="77777777" w:rsidR="00C05D81" w:rsidRDefault="00C05D81">
      <w:pPr>
        <w:spacing w:after="0" w:line="240" w:lineRule="auto"/>
      </w:pPr>
    </w:p>
  </w:endnote>
  <w:endnote w:type="continuationSeparator" w:id="0">
    <w:p w14:paraId="5DDF218A" w14:textId="77777777" w:rsidR="00C05D81" w:rsidRDefault="00C05D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Symbol">
    <w:altName w:val="Segoe Print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E82B8" w14:textId="77777777" w:rsidR="00C05D81" w:rsidRDefault="00C05D81">
      <w:pPr>
        <w:spacing w:after="0" w:line="240" w:lineRule="auto"/>
      </w:pPr>
    </w:p>
  </w:footnote>
  <w:footnote w:type="continuationSeparator" w:id="0">
    <w:p w14:paraId="14E0E86C" w14:textId="77777777" w:rsidR="00C05D81" w:rsidRDefault="00C05D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19F6D80"/>
    <w:multiLevelType w:val="multilevel"/>
    <w:tmpl w:val="019F6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05C690D"/>
    <w:multiLevelType w:val="hybridMultilevel"/>
    <w:tmpl w:val="EC02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8775F0"/>
    <w:multiLevelType w:val="hybridMultilevel"/>
    <w:tmpl w:val="9066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1A5084B"/>
    <w:multiLevelType w:val="multilevel"/>
    <w:tmpl w:val="41A5084B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DA57A02"/>
    <w:multiLevelType w:val="hybridMultilevel"/>
    <w:tmpl w:val="C652CCB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E81704"/>
    <w:multiLevelType w:val="multilevel"/>
    <w:tmpl w:val="63E817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767828BE"/>
    <w:multiLevelType w:val="hybridMultilevel"/>
    <w:tmpl w:val="641CF7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C1"/>
    <w:rsid w:val="000271D7"/>
    <w:rsid w:val="00032C5D"/>
    <w:rsid w:val="00070AD0"/>
    <w:rsid w:val="00083B3B"/>
    <w:rsid w:val="000878FF"/>
    <w:rsid w:val="000A05D5"/>
    <w:rsid w:val="000A7251"/>
    <w:rsid w:val="000B4D83"/>
    <w:rsid w:val="000D5306"/>
    <w:rsid w:val="000D62EA"/>
    <w:rsid w:val="000E63D6"/>
    <w:rsid w:val="000F168F"/>
    <w:rsid w:val="00103DF5"/>
    <w:rsid w:val="00110DE2"/>
    <w:rsid w:val="00133A32"/>
    <w:rsid w:val="00150DB4"/>
    <w:rsid w:val="00157AA9"/>
    <w:rsid w:val="00157F89"/>
    <w:rsid w:val="001616AE"/>
    <w:rsid w:val="0017085B"/>
    <w:rsid w:val="001745B2"/>
    <w:rsid w:val="0018687E"/>
    <w:rsid w:val="001C49FA"/>
    <w:rsid w:val="001E1BA9"/>
    <w:rsid w:val="001E24AA"/>
    <w:rsid w:val="001E6344"/>
    <w:rsid w:val="00202A5B"/>
    <w:rsid w:val="0020355B"/>
    <w:rsid w:val="00206AC3"/>
    <w:rsid w:val="0023076D"/>
    <w:rsid w:val="00236F52"/>
    <w:rsid w:val="00243542"/>
    <w:rsid w:val="002773C5"/>
    <w:rsid w:val="00277583"/>
    <w:rsid w:val="00285A1A"/>
    <w:rsid w:val="00291F4E"/>
    <w:rsid w:val="00297F5C"/>
    <w:rsid w:val="002C0089"/>
    <w:rsid w:val="002C0542"/>
    <w:rsid w:val="002E5350"/>
    <w:rsid w:val="002F2EB9"/>
    <w:rsid w:val="00323225"/>
    <w:rsid w:val="00335373"/>
    <w:rsid w:val="00387D41"/>
    <w:rsid w:val="003A28A1"/>
    <w:rsid w:val="003A6303"/>
    <w:rsid w:val="003B79E3"/>
    <w:rsid w:val="00405D78"/>
    <w:rsid w:val="0041691C"/>
    <w:rsid w:val="00426991"/>
    <w:rsid w:val="00442647"/>
    <w:rsid w:val="004433E0"/>
    <w:rsid w:val="00445619"/>
    <w:rsid w:val="00467344"/>
    <w:rsid w:val="00486E1C"/>
    <w:rsid w:val="004937DB"/>
    <w:rsid w:val="004A3F33"/>
    <w:rsid w:val="004B36A1"/>
    <w:rsid w:val="004D2C6D"/>
    <w:rsid w:val="004F112B"/>
    <w:rsid w:val="004F1EA1"/>
    <w:rsid w:val="005044E0"/>
    <w:rsid w:val="005364C0"/>
    <w:rsid w:val="00555F23"/>
    <w:rsid w:val="00560747"/>
    <w:rsid w:val="00560FB9"/>
    <w:rsid w:val="005679D9"/>
    <w:rsid w:val="005806D2"/>
    <w:rsid w:val="0058489F"/>
    <w:rsid w:val="005A0CBB"/>
    <w:rsid w:val="005A26B4"/>
    <w:rsid w:val="005A2BC4"/>
    <w:rsid w:val="005A42E2"/>
    <w:rsid w:val="005B41A0"/>
    <w:rsid w:val="005C1FC4"/>
    <w:rsid w:val="00606D70"/>
    <w:rsid w:val="00654676"/>
    <w:rsid w:val="00663BA7"/>
    <w:rsid w:val="00676F71"/>
    <w:rsid w:val="00680BF8"/>
    <w:rsid w:val="00684683"/>
    <w:rsid w:val="00690C48"/>
    <w:rsid w:val="006932AF"/>
    <w:rsid w:val="00693827"/>
    <w:rsid w:val="00696C5F"/>
    <w:rsid w:val="006A3C0B"/>
    <w:rsid w:val="006C489A"/>
    <w:rsid w:val="006C76B3"/>
    <w:rsid w:val="006D54F6"/>
    <w:rsid w:val="006E1DE6"/>
    <w:rsid w:val="006E5B85"/>
    <w:rsid w:val="006E7070"/>
    <w:rsid w:val="006E709B"/>
    <w:rsid w:val="006F32BC"/>
    <w:rsid w:val="006F77F1"/>
    <w:rsid w:val="00700710"/>
    <w:rsid w:val="00703989"/>
    <w:rsid w:val="00712ED0"/>
    <w:rsid w:val="00717EC8"/>
    <w:rsid w:val="0072007F"/>
    <w:rsid w:val="007548B3"/>
    <w:rsid w:val="00770B6E"/>
    <w:rsid w:val="00782883"/>
    <w:rsid w:val="007865B4"/>
    <w:rsid w:val="00792908"/>
    <w:rsid w:val="007A48F5"/>
    <w:rsid w:val="007C78CE"/>
    <w:rsid w:val="007D5461"/>
    <w:rsid w:val="007D7E2D"/>
    <w:rsid w:val="007E4A1D"/>
    <w:rsid w:val="007F38D7"/>
    <w:rsid w:val="00800E59"/>
    <w:rsid w:val="00801CD3"/>
    <w:rsid w:val="00807046"/>
    <w:rsid w:val="00807A9D"/>
    <w:rsid w:val="00812DFC"/>
    <w:rsid w:val="00815A3F"/>
    <w:rsid w:val="00822909"/>
    <w:rsid w:val="00823D22"/>
    <w:rsid w:val="0082545A"/>
    <w:rsid w:val="008303F3"/>
    <w:rsid w:val="008308C9"/>
    <w:rsid w:val="00831C9D"/>
    <w:rsid w:val="00834A4F"/>
    <w:rsid w:val="00845171"/>
    <w:rsid w:val="00887664"/>
    <w:rsid w:val="00895021"/>
    <w:rsid w:val="00896AA7"/>
    <w:rsid w:val="008A5B84"/>
    <w:rsid w:val="008B194C"/>
    <w:rsid w:val="008B274C"/>
    <w:rsid w:val="008B56E7"/>
    <w:rsid w:val="008D4461"/>
    <w:rsid w:val="009018A0"/>
    <w:rsid w:val="009065A5"/>
    <w:rsid w:val="00914222"/>
    <w:rsid w:val="00931187"/>
    <w:rsid w:val="00941AE5"/>
    <w:rsid w:val="00946285"/>
    <w:rsid w:val="00974CE7"/>
    <w:rsid w:val="00983CEE"/>
    <w:rsid w:val="009846A6"/>
    <w:rsid w:val="00993C20"/>
    <w:rsid w:val="009A4EF2"/>
    <w:rsid w:val="009B1E40"/>
    <w:rsid w:val="009B77D9"/>
    <w:rsid w:val="009C7F3A"/>
    <w:rsid w:val="009D32ED"/>
    <w:rsid w:val="00A1090E"/>
    <w:rsid w:val="00A30F79"/>
    <w:rsid w:val="00A33C20"/>
    <w:rsid w:val="00A36D96"/>
    <w:rsid w:val="00A40D03"/>
    <w:rsid w:val="00A5071C"/>
    <w:rsid w:val="00A62104"/>
    <w:rsid w:val="00A64BF1"/>
    <w:rsid w:val="00A8176D"/>
    <w:rsid w:val="00A92853"/>
    <w:rsid w:val="00AA4A8F"/>
    <w:rsid w:val="00AB639C"/>
    <w:rsid w:val="00AC1B3E"/>
    <w:rsid w:val="00AC220C"/>
    <w:rsid w:val="00AD532A"/>
    <w:rsid w:val="00AE5F9E"/>
    <w:rsid w:val="00B00C70"/>
    <w:rsid w:val="00B015A3"/>
    <w:rsid w:val="00B02F75"/>
    <w:rsid w:val="00B03CB6"/>
    <w:rsid w:val="00B20565"/>
    <w:rsid w:val="00B40C0D"/>
    <w:rsid w:val="00B42BDB"/>
    <w:rsid w:val="00B515FB"/>
    <w:rsid w:val="00B51EE5"/>
    <w:rsid w:val="00B55C3C"/>
    <w:rsid w:val="00B71410"/>
    <w:rsid w:val="00B80F4D"/>
    <w:rsid w:val="00B87028"/>
    <w:rsid w:val="00B93C59"/>
    <w:rsid w:val="00BA032F"/>
    <w:rsid w:val="00BA0E8E"/>
    <w:rsid w:val="00BA7309"/>
    <w:rsid w:val="00BC3FDB"/>
    <w:rsid w:val="00BE3F9C"/>
    <w:rsid w:val="00BE750C"/>
    <w:rsid w:val="00BE7919"/>
    <w:rsid w:val="00BF30C2"/>
    <w:rsid w:val="00C05D81"/>
    <w:rsid w:val="00C213DC"/>
    <w:rsid w:val="00C25163"/>
    <w:rsid w:val="00C3493F"/>
    <w:rsid w:val="00C36FD8"/>
    <w:rsid w:val="00C509C3"/>
    <w:rsid w:val="00C60455"/>
    <w:rsid w:val="00C97E3E"/>
    <w:rsid w:val="00CA304B"/>
    <w:rsid w:val="00CA506A"/>
    <w:rsid w:val="00CB10EC"/>
    <w:rsid w:val="00CC1598"/>
    <w:rsid w:val="00D130E8"/>
    <w:rsid w:val="00D15867"/>
    <w:rsid w:val="00D226C1"/>
    <w:rsid w:val="00D2592E"/>
    <w:rsid w:val="00D33E0D"/>
    <w:rsid w:val="00D33E92"/>
    <w:rsid w:val="00D41E94"/>
    <w:rsid w:val="00D7057E"/>
    <w:rsid w:val="00D861F1"/>
    <w:rsid w:val="00DB1E0E"/>
    <w:rsid w:val="00DB2B71"/>
    <w:rsid w:val="00DC1578"/>
    <w:rsid w:val="00DE48E7"/>
    <w:rsid w:val="00E036FB"/>
    <w:rsid w:val="00E05D46"/>
    <w:rsid w:val="00E10C3C"/>
    <w:rsid w:val="00E13B2F"/>
    <w:rsid w:val="00E24D61"/>
    <w:rsid w:val="00E31569"/>
    <w:rsid w:val="00E36F3B"/>
    <w:rsid w:val="00E465D5"/>
    <w:rsid w:val="00E57BFB"/>
    <w:rsid w:val="00E63E90"/>
    <w:rsid w:val="00E70054"/>
    <w:rsid w:val="00E762D5"/>
    <w:rsid w:val="00E8272B"/>
    <w:rsid w:val="00E917D9"/>
    <w:rsid w:val="00EA7168"/>
    <w:rsid w:val="00EE4EA5"/>
    <w:rsid w:val="00EF14C4"/>
    <w:rsid w:val="00F002BC"/>
    <w:rsid w:val="00F1367D"/>
    <w:rsid w:val="00F1612F"/>
    <w:rsid w:val="00F17D87"/>
    <w:rsid w:val="00F46E15"/>
    <w:rsid w:val="00F6138D"/>
    <w:rsid w:val="00F7092C"/>
    <w:rsid w:val="00F90AD2"/>
    <w:rsid w:val="00F91DC4"/>
    <w:rsid w:val="00F967C5"/>
    <w:rsid w:val="00FA63DC"/>
    <w:rsid w:val="00FD1D97"/>
    <w:rsid w:val="00FE46F2"/>
    <w:rsid w:val="00FF1A97"/>
    <w:rsid w:val="00FF68BD"/>
    <w:rsid w:val="10053561"/>
    <w:rsid w:val="10B61200"/>
    <w:rsid w:val="1D9E2CFB"/>
    <w:rsid w:val="56C12EC2"/>
    <w:rsid w:val="70605FEA"/>
    <w:rsid w:val="70CA3D23"/>
    <w:rsid w:val="779616F3"/>
    <w:rsid w:val="7D6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9C3A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1"/>
    <w:qFormat/>
    <w:pPr>
      <w:pageBreakBefore/>
      <w:spacing w:before="600" w:after="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B639C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/>
      <w:b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1Char1">
    <w:name w:val="Heading 1 Char1"/>
    <w:basedOn w:val="DefaultParagraphFont"/>
    <w:link w:val="Heading1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customStyle="1" w:styleId="EmailDiscussion">
    <w:name w:val="EmailDiscussion"/>
    <w:basedOn w:val="Normal"/>
    <w:next w:val="EmailDiscussion2"/>
    <w:link w:val="EmailDiscussionChar"/>
    <w:pPr>
      <w:tabs>
        <w:tab w:val="left" w:pos="1619"/>
      </w:tabs>
      <w:spacing w:before="40" w:after="0"/>
      <w:ind w:left="1619" w:hanging="3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szCs w:val="24"/>
      <w:lang w:eastAsia="en-GB"/>
    </w:rPr>
  </w:style>
  <w:style w:type="paragraph" w:customStyle="1" w:styleId="Reference">
    <w:name w:val="Reference"/>
    <w:basedOn w:val="Normal"/>
    <w:pPr>
      <w:tabs>
        <w:tab w:val="left" w:pos="1304"/>
      </w:tabs>
      <w:suppressAutoHyphens/>
      <w:overflowPunct w:val="0"/>
      <w:autoSpaceDE w:val="0"/>
      <w:spacing w:after="120" w:line="240" w:lineRule="auto"/>
      <w:ind w:left="1304" w:hanging="1304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eastAsia="MS Mincho"/>
      <w:szCs w:val="24"/>
      <w:lang w:eastAsia="en-GB"/>
    </w:rPr>
  </w:style>
  <w:style w:type="paragraph" w:customStyle="1" w:styleId="Proposal">
    <w:name w:val="Proposal"/>
    <w:basedOn w:val="Normal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639C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39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1"/>
    <w:qFormat/>
    <w:pPr>
      <w:pageBreakBefore/>
      <w:spacing w:before="600" w:after="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B639C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/>
      <w:b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1Char1">
    <w:name w:val="Heading 1 Char1"/>
    <w:basedOn w:val="DefaultParagraphFont"/>
    <w:link w:val="Heading1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customStyle="1" w:styleId="EmailDiscussion">
    <w:name w:val="EmailDiscussion"/>
    <w:basedOn w:val="Normal"/>
    <w:next w:val="EmailDiscussion2"/>
    <w:link w:val="EmailDiscussionChar"/>
    <w:pPr>
      <w:tabs>
        <w:tab w:val="left" w:pos="1619"/>
      </w:tabs>
      <w:spacing w:before="40" w:after="0"/>
      <w:ind w:left="1619" w:hanging="3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szCs w:val="24"/>
      <w:lang w:eastAsia="en-GB"/>
    </w:rPr>
  </w:style>
  <w:style w:type="paragraph" w:customStyle="1" w:styleId="Reference">
    <w:name w:val="Reference"/>
    <w:basedOn w:val="Normal"/>
    <w:pPr>
      <w:tabs>
        <w:tab w:val="left" w:pos="1304"/>
      </w:tabs>
      <w:suppressAutoHyphens/>
      <w:overflowPunct w:val="0"/>
      <w:autoSpaceDE w:val="0"/>
      <w:spacing w:after="120" w:line="240" w:lineRule="auto"/>
      <w:ind w:left="1304" w:hanging="1304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eastAsia="MS Mincho"/>
      <w:szCs w:val="24"/>
      <w:lang w:eastAsia="en-GB"/>
    </w:rPr>
  </w:style>
  <w:style w:type="paragraph" w:customStyle="1" w:styleId="Proposal">
    <w:name w:val="Proposal"/>
    <w:basedOn w:val="Normal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639C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39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394CAA-4EF7-4933-AE4C-548A5538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Mediatek Inc.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Dietrich</dc:creator>
  <cp:lastModifiedBy>Christiane Dietrich</cp:lastModifiedBy>
  <cp:revision>2</cp:revision>
  <cp:lastPrinted>2019-02-13T16:10:00Z</cp:lastPrinted>
  <dcterms:created xsi:type="dcterms:W3CDTF">2019-02-14T17:02:00Z</dcterms:created>
  <dcterms:modified xsi:type="dcterms:W3CDTF">2019-02-14T17:02:00Z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(2)3ysYut+E4VplznpfTudI4KSLBkUOY9QR9Rp554mHeBiL8v2wA6nnfKQwpDhYiiHKOi3Gb9v4
TGDiy0ORmQmO3ry/K1mlfhfVo2PRFHlt+udYYn8z3TqcY7pjx6FurAuHWixCmptivTa4veYM
jbUkRLqrr2n2I+6E/6zrZ7JopmaYJkQOnX9DfFDwR5HY080xRWIzIf0m1XsJ4sIEb4e8duXY
bEyAOQUjttEM0vzYEE</vt:lpwstr>
  </property>
  <property fmtid="{D5CDD505-2E9C-101B-9397-08002B2CF9AE}" pid="3" name="_2015_ms_pID_7253431">
    <vt:lpwstr>4Oa8/Ud8Ht/RpYCMwJKxteGdOZk9TM/iBEz9sNLjwGUAx7XQRpolw/
gofmvv10LAWWa4u2AuKPWdzBH2coLmT6bp672BzbpeFrl20ylOtbnFeHVeAd6mfYSWEwf7nL
egVGSsdduRx58Gomxyd7Tx2Z0OJmi2nDqchzqINU+CopKe7s6b3H6KVtG8e+o+cBFvs=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1545465303</vt:lpwstr>
  </property>
  <property fmtid="{D5CDD505-2E9C-101B-9397-08002B2CF9AE}" pid="8" name="KSOProductBuildVer">
    <vt:lpwstr>2052-10.8.2.7027</vt:lpwstr>
  </property>
  <property fmtid="{D5CDD505-2E9C-101B-9397-08002B2CF9AE}" pid="9" name="_NewReviewCycle">
    <vt:lpwstr/>
  </property>
</Properties>
</file>