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5F2ACA" w14:textId="3F86B5A8" w:rsidR="00463675" w:rsidRDefault="0060181F">
      <w:pPr>
        <w:pStyle w:val="a3"/>
        <w:tabs>
          <w:tab w:val="clear" w:pos="8306"/>
          <w:tab w:val="right" w:pos="7088"/>
          <w:tab w:val="right" w:pos="9781"/>
        </w:tabs>
        <w:rPr>
          <w:rFonts w:ascii="Arial" w:hAnsi="Arial" w:cs="Arial"/>
          <w:b/>
          <w:bCs/>
          <w:sz w:val="22"/>
          <w:lang w:eastAsia="ja-JP"/>
        </w:rPr>
      </w:pPr>
      <w:r>
        <w:rPr>
          <w:rFonts w:ascii="Arial" w:hAnsi="Arial" w:cs="Arial"/>
          <w:b/>
          <w:bCs/>
          <w:sz w:val="22"/>
        </w:rPr>
        <w:t>3GPP TSG-RAN WG2 Meeting #104</w:t>
      </w:r>
      <w:r w:rsidR="00463675">
        <w:rPr>
          <w:rFonts w:ascii="Arial" w:hAnsi="Arial" w:cs="Arial"/>
          <w:b/>
          <w:bCs/>
          <w:sz w:val="22"/>
        </w:rPr>
        <w:tab/>
      </w:r>
      <w:r w:rsidR="00463675">
        <w:rPr>
          <w:rFonts w:ascii="Arial" w:hAnsi="Arial" w:cs="Arial"/>
          <w:b/>
          <w:bCs/>
          <w:sz w:val="22"/>
        </w:rPr>
        <w:tab/>
      </w:r>
      <w:r w:rsidR="00463675">
        <w:rPr>
          <w:rFonts w:ascii="Arial" w:hAnsi="Arial" w:cs="Arial"/>
          <w:b/>
          <w:bCs/>
          <w:sz w:val="22"/>
        </w:rPr>
        <w:tab/>
        <w:t xml:space="preserve">Tdoc </w:t>
      </w:r>
      <w:r>
        <w:rPr>
          <w:rFonts w:ascii="Arial" w:hAnsi="Arial" w:cs="Arial"/>
          <w:b/>
          <w:bCs/>
          <w:sz w:val="22"/>
        </w:rPr>
        <w:t>R2-181</w:t>
      </w:r>
      <w:r w:rsidR="00732C06">
        <w:rPr>
          <w:rFonts w:ascii="Arial" w:hAnsi="Arial" w:cs="Arial" w:hint="eastAsia"/>
          <w:b/>
          <w:bCs/>
          <w:sz w:val="22"/>
          <w:lang w:eastAsia="ja-JP"/>
        </w:rPr>
        <w:t>9</w:t>
      </w:r>
      <w:r w:rsidR="00732C06">
        <w:rPr>
          <w:rFonts w:ascii="Arial" w:hAnsi="Arial" w:cs="Arial"/>
          <w:b/>
          <w:bCs/>
          <w:sz w:val="22"/>
          <w:lang w:eastAsia="ja-JP"/>
        </w:rPr>
        <w:t>052</w:t>
      </w:r>
    </w:p>
    <w:p w14:paraId="22F94906" w14:textId="222A9508" w:rsidR="00463675" w:rsidRDefault="00077845">
      <w:pPr>
        <w:pStyle w:val="a3"/>
        <w:tabs>
          <w:tab w:val="clear" w:pos="8306"/>
          <w:tab w:val="right" w:pos="9639"/>
        </w:tabs>
        <w:rPr>
          <w:rFonts w:ascii="Arial" w:hAnsi="Arial" w:cs="Arial"/>
          <w:b/>
          <w:bCs/>
          <w:sz w:val="22"/>
        </w:rPr>
      </w:pPr>
      <w:r>
        <w:rPr>
          <w:rFonts w:ascii="Arial" w:hAnsi="Arial" w:cs="Arial"/>
          <w:b/>
          <w:bCs/>
          <w:sz w:val="22"/>
        </w:rPr>
        <w:t>Spokane</w:t>
      </w:r>
      <w:r w:rsidR="00463675">
        <w:rPr>
          <w:rFonts w:ascii="Arial" w:hAnsi="Arial" w:cs="Arial"/>
          <w:b/>
          <w:bCs/>
          <w:sz w:val="22"/>
        </w:rPr>
        <w:t xml:space="preserve">, </w:t>
      </w:r>
      <w:r>
        <w:rPr>
          <w:rFonts w:ascii="Arial" w:hAnsi="Arial" w:cs="Arial"/>
          <w:b/>
          <w:bCs/>
          <w:sz w:val="22"/>
        </w:rPr>
        <w:t>USA</w:t>
      </w:r>
      <w:r w:rsidR="00463675">
        <w:rPr>
          <w:rFonts w:ascii="Arial" w:hAnsi="Arial" w:cs="Arial"/>
          <w:b/>
          <w:bCs/>
          <w:sz w:val="22"/>
        </w:rPr>
        <w:t xml:space="preserve">, </w:t>
      </w:r>
      <w:r>
        <w:rPr>
          <w:rFonts w:ascii="Arial" w:hAnsi="Arial" w:cs="Arial"/>
          <w:b/>
          <w:bCs/>
          <w:sz w:val="22"/>
        </w:rPr>
        <w:t>12</w:t>
      </w:r>
      <w:r w:rsidRPr="00077845">
        <w:rPr>
          <w:rFonts w:ascii="Arial" w:hAnsi="Arial" w:cs="Arial"/>
          <w:b/>
          <w:bCs/>
          <w:sz w:val="22"/>
          <w:vertAlign w:val="superscript"/>
        </w:rPr>
        <w:t>th</w:t>
      </w:r>
      <w:r>
        <w:rPr>
          <w:rFonts w:ascii="Arial" w:hAnsi="Arial" w:cs="Arial"/>
          <w:b/>
          <w:bCs/>
          <w:sz w:val="22"/>
        </w:rPr>
        <w:t xml:space="preserve"> – 16</w:t>
      </w:r>
      <w:r w:rsidRPr="00077845">
        <w:rPr>
          <w:rFonts w:ascii="Arial" w:hAnsi="Arial" w:cs="Arial"/>
          <w:b/>
          <w:bCs/>
          <w:sz w:val="22"/>
          <w:vertAlign w:val="superscript"/>
        </w:rPr>
        <w:t>th</w:t>
      </w:r>
      <w:r>
        <w:rPr>
          <w:rFonts w:ascii="Arial" w:hAnsi="Arial" w:cs="Arial"/>
          <w:b/>
          <w:bCs/>
          <w:sz w:val="22"/>
        </w:rPr>
        <w:t xml:space="preserve"> November 2018</w:t>
      </w:r>
      <w:r w:rsidR="00463675">
        <w:rPr>
          <w:rFonts w:ascii="Arial" w:hAnsi="Arial" w:cs="Arial"/>
          <w:b/>
          <w:bCs/>
          <w:sz w:val="22"/>
        </w:rPr>
        <w:t>.</w:t>
      </w:r>
    </w:p>
    <w:p w14:paraId="50732327" w14:textId="77777777" w:rsidR="00463675" w:rsidRDefault="00463675">
      <w:pPr>
        <w:rPr>
          <w:rFonts w:ascii="Arial" w:hAnsi="Arial" w:cs="Arial"/>
        </w:rPr>
      </w:pPr>
    </w:p>
    <w:p w14:paraId="6C185CF1" w14:textId="4E216C4F" w:rsidR="00463675" w:rsidRPr="00F70169" w:rsidRDefault="00463675">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b/>
          <w:color w:val="FF0000"/>
        </w:rPr>
        <w:t>[DRAFT]</w:t>
      </w:r>
      <w:r w:rsidR="003D494F">
        <w:rPr>
          <w:rFonts w:ascii="Arial" w:hAnsi="Arial" w:cs="Arial"/>
          <w:bCs/>
          <w:color w:val="FF0000"/>
        </w:rPr>
        <w:t xml:space="preserve"> </w:t>
      </w:r>
      <w:r w:rsidR="003D494F" w:rsidRPr="00F70169">
        <w:rPr>
          <w:rFonts w:ascii="Arial" w:hAnsi="Arial" w:cs="Arial"/>
          <w:bCs/>
        </w:rPr>
        <w:t xml:space="preserve">LS on </w:t>
      </w:r>
      <w:r w:rsidR="00F70169" w:rsidRPr="00F70169">
        <w:rPr>
          <w:rFonts w:ascii="Arial" w:hAnsi="Arial" w:cs="Arial"/>
          <w:bCs/>
        </w:rPr>
        <w:t>MIMO codebook and CSI-RS/SRS association capabilities</w:t>
      </w:r>
    </w:p>
    <w:p w14:paraId="7DB27837" w14:textId="3764CF89" w:rsidR="00463675" w:rsidRPr="00F70169" w:rsidRDefault="00463675">
      <w:pPr>
        <w:spacing w:after="60"/>
        <w:ind w:left="1985" w:hanging="1985"/>
        <w:rPr>
          <w:rFonts w:ascii="Arial" w:hAnsi="Arial" w:cs="Arial"/>
          <w:bCs/>
        </w:rPr>
      </w:pPr>
      <w:r w:rsidRPr="00F70169">
        <w:rPr>
          <w:rFonts w:ascii="Arial" w:hAnsi="Arial" w:cs="Arial"/>
          <w:b/>
        </w:rPr>
        <w:t>Response to:</w:t>
      </w:r>
      <w:r w:rsidRPr="00F70169">
        <w:rPr>
          <w:rFonts w:ascii="Arial" w:hAnsi="Arial" w:cs="Arial"/>
          <w:bCs/>
        </w:rPr>
        <w:tab/>
      </w:r>
      <w:r w:rsidR="0060181F" w:rsidRPr="00F70169">
        <w:rPr>
          <w:rFonts w:ascii="Arial" w:hAnsi="Arial" w:cs="Arial"/>
          <w:bCs/>
        </w:rPr>
        <w:t>LS (R2-1816216</w:t>
      </w:r>
      <w:r w:rsidRPr="00F70169">
        <w:rPr>
          <w:rFonts w:ascii="Arial" w:hAnsi="Arial" w:cs="Arial"/>
          <w:bCs/>
        </w:rPr>
        <w:t xml:space="preserve">) on </w:t>
      </w:r>
      <w:r w:rsidR="0060181F" w:rsidRPr="00F70169">
        <w:rPr>
          <w:rFonts w:ascii="Arial" w:hAnsi="Arial" w:cs="Arial"/>
          <w:bCs/>
        </w:rPr>
        <w:t>RAN1 NR UE features update from RAN1</w:t>
      </w:r>
    </w:p>
    <w:p w14:paraId="42BAE11F" w14:textId="60A83275" w:rsidR="00463675" w:rsidRPr="00F70169" w:rsidRDefault="00463675">
      <w:pPr>
        <w:spacing w:after="60"/>
        <w:ind w:left="1985" w:hanging="1985"/>
        <w:rPr>
          <w:rFonts w:ascii="Arial" w:hAnsi="Arial" w:cs="Arial"/>
          <w:bCs/>
        </w:rPr>
      </w:pPr>
      <w:r w:rsidRPr="00F70169">
        <w:rPr>
          <w:rFonts w:ascii="Arial" w:hAnsi="Arial" w:cs="Arial"/>
          <w:b/>
        </w:rPr>
        <w:t>Release:</w:t>
      </w:r>
      <w:r w:rsidRPr="00F70169">
        <w:rPr>
          <w:rFonts w:ascii="Arial" w:hAnsi="Arial" w:cs="Arial"/>
          <w:bCs/>
        </w:rPr>
        <w:tab/>
        <w:t xml:space="preserve">Release </w:t>
      </w:r>
      <w:r w:rsidR="0060181F" w:rsidRPr="00F70169">
        <w:rPr>
          <w:rFonts w:ascii="Arial" w:hAnsi="Arial" w:cs="Arial"/>
          <w:bCs/>
        </w:rPr>
        <w:t>15</w:t>
      </w:r>
    </w:p>
    <w:p w14:paraId="77E995A3" w14:textId="3723F36D" w:rsidR="0060181F" w:rsidRPr="00F70169" w:rsidRDefault="00463675" w:rsidP="0060181F">
      <w:pPr>
        <w:spacing w:after="60"/>
        <w:ind w:left="1985" w:hanging="1985"/>
        <w:rPr>
          <w:rFonts w:ascii="Arial" w:hAnsi="Arial" w:cs="Arial"/>
          <w:bCs/>
        </w:rPr>
      </w:pPr>
      <w:r w:rsidRPr="00F70169">
        <w:rPr>
          <w:rFonts w:ascii="Arial" w:hAnsi="Arial" w:cs="Arial"/>
          <w:b/>
        </w:rPr>
        <w:t>Work Item:</w:t>
      </w:r>
      <w:r w:rsidRPr="00F70169">
        <w:rPr>
          <w:rFonts w:ascii="Arial" w:hAnsi="Arial" w:cs="Arial"/>
          <w:bCs/>
        </w:rPr>
        <w:tab/>
      </w:r>
      <w:r w:rsidR="0060181F" w:rsidRPr="00F70169">
        <w:rPr>
          <w:rFonts w:ascii="Arial" w:hAnsi="Arial" w:cs="Arial"/>
          <w:bCs/>
        </w:rPr>
        <w:t>NR_newRAT-Core</w:t>
      </w:r>
    </w:p>
    <w:p w14:paraId="46E3AEAF" w14:textId="77777777" w:rsidR="00463675" w:rsidRPr="00F70169" w:rsidRDefault="00463675">
      <w:pPr>
        <w:spacing w:after="60"/>
        <w:ind w:left="1985" w:hanging="1985"/>
        <w:rPr>
          <w:rFonts w:ascii="Arial" w:hAnsi="Arial" w:cs="Arial"/>
          <w:b/>
        </w:rPr>
      </w:pPr>
    </w:p>
    <w:p w14:paraId="27B14A04" w14:textId="68F48116" w:rsidR="00463675" w:rsidRPr="00F70169" w:rsidRDefault="00463675">
      <w:pPr>
        <w:spacing w:after="60"/>
        <w:ind w:left="1985" w:hanging="1985"/>
        <w:rPr>
          <w:rFonts w:ascii="Arial" w:hAnsi="Arial" w:cs="Arial"/>
          <w:bCs/>
        </w:rPr>
      </w:pPr>
      <w:r w:rsidRPr="00F70169">
        <w:rPr>
          <w:rFonts w:ascii="Arial" w:hAnsi="Arial" w:cs="Arial"/>
          <w:b/>
        </w:rPr>
        <w:t>Source:</w:t>
      </w:r>
      <w:r w:rsidRPr="00F70169">
        <w:rPr>
          <w:rFonts w:ascii="Arial" w:hAnsi="Arial" w:cs="Arial"/>
          <w:bCs/>
        </w:rPr>
        <w:tab/>
      </w:r>
      <w:r w:rsidR="00F257C0">
        <w:rPr>
          <w:rFonts w:ascii="Arial" w:hAnsi="Arial" w:cs="Arial"/>
          <w:bCs/>
        </w:rPr>
        <w:t>NTT DOCOMO, INC. (to be RAN2)</w:t>
      </w:r>
    </w:p>
    <w:p w14:paraId="57713825" w14:textId="369177C9" w:rsidR="00463675" w:rsidRPr="00F70169" w:rsidRDefault="00463675">
      <w:pPr>
        <w:spacing w:after="60"/>
        <w:ind w:left="1985" w:hanging="1985"/>
        <w:rPr>
          <w:rFonts w:ascii="Arial" w:hAnsi="Arial" w:cs="Arial"/>
          <w:bCs/>
        </w:rPr>
      </w:pPr>
      <w:r w:rsidRPr="00F70169">
        <w:rPr>
          <w:rFonts w:ascii="Arial" w:hAnsi="Arial" w:cs="Arial"/>
          <w:b/>
        </w:rPr>
        <w:t>To:</w:t>
      </w:r>
      <w:r w:rsidRPr="00F70169">
        <w:rPr>
          <w:rFonts w:ascii="Arial" w:hAnsi="Arial" w:cs="Arial"/>
          <w:bCs/>
        </w:rPr>
        <w:tab/>
      </w:r>
      <w:r w:rsidR="00F70169">
        <w:rPr>
          <w:rFonts w:ascii="Arial" w:hAnsi="Arial" w:cs="Arial"/>
          <w:bCs/>
        </w:rPr>
        <w:t>RAN1</w:t>
      </w:r>
      <w:r w:rsidR="00907489">
        <w:rPr>
          <w:rFonts w:ascii="Arial" w:hAnsi="Arial" w:cs="Arial"/>
          <w:bCs/>
        </w:rPr>
        <w:t>, RAN4</w:t>
      </w:r>
    </w:p>
    <w:p w14:paraId="2D83C23A" w14:textId="48FE7D53" w:rsidR="00463675" w:rsidRPr="00F70169" w:rsidRDefault="00463675">
      <w:pPr>
        <w:spacing w:after="60"/>
        <w:ind w:left="1985" w:hanging="1985"/>
        <w:rPr>
          <w:rFonts w:ascii="Arial" w:hAnsi="Arial" w:cs="Arial"/>
          <w:bCs/>
        </w:rPr>
      </w:pPr>
      <w:r w:rsidRPr="00F70169">
        <w:rPr>
          <w:rFonts w:ascii="Arial" w:hAnsi="Arial" w:cs="Arial"/>
          <w:b/>
        </w:rPr>
        <w:t>Cc:</w:t>
      </w:r>
      <w:r w:rsidRPr="00F70169">
        <w:rPr>
          <w:rFonts w:ascii="Arial" w:hAnsi="Arial" w:cs="Arial"/>
          <w:bCs/>
        </w:rPr>
        <w:tab/>
      </w:r>
    </w:p>
    <w:p w14:paraId="32BEFC4B" w14:textId="77777777" w:rsidR="00463675" w:rsidRDefault="00463675">
      <w:pPr>
        <w:spacing w:after="60"/>
        <w:ind w:left="1985" w:hanging="1985"/>
        <w:rPr>
          <w:rFonts w:ascii="Arial" w:hAnsi="Arial" w:cs="Arial"/>
          <w:bCs/>
        </w:rPr>
      </w:pPr>
    </w:p>
    <w:p w14:paraId="63E19F30"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61A4DB63" w14:textId="7AD093A4" w:rsidR="00463675" w:rsidRDefault="00463675">
      <w:pPr>
        <w:pStyle w:val="4"/>
        <w:tabs>
          <w:tab w:val="left" w:pos="2268"/>
        </w:tabs>
        <w:ind w:left="567"/>
        <w:rPr>
          <w:rFonts w:cs="Arial"/>
          <w:b w:val="0"/>
          <w:bCs/>
        </w:rPr>
      </w:pPr>
      <w:r>
        <w:rPr>
          <w:rFonts w:cs="Arial"/>
        </w:rPr>
        <w:t>Name:</w:t>
      </w:r>
      <w:r>
        <w:rPr>
          <w:rFonts w:cs="Arial"/>
          <w:b w:val="0"/>
          <w:bCs/>
        </w:rPr>
        <w:tab/>
      </w:r>
      <w:r w:rsidR="00E74715">
        <w:rPr>
          <w:rFonts w:cs="Arial"/>
          <w:b w:val="0"/>
          <w:bCs/>
        </w:rPr>
        <w:t>Hideaki Takahashi</w:t>
      </w:r>
    </w:p>
    <w:p w14:paraId="0C8154D6" w14:textId="0CF541C0" w:rsidR="00463675" w:rsidRDefault="00463675">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r w:rsidR="00E74715">
        <w:rPr>
          <w:rFonts w:ascii="Arial" w:hAnsi="Arial" w:cs="Arial"/>
          <w:bCs/>
        </w:rPr>
        <w:t>+81 46 840 3190</w:t>
      </w:r>
    </w:p>
    <w:p w14:paraId="58A0507C" w14:textId="20CBD57B" w:rsidR="00463675" w:rsidRDefault="00463675">
      <w:pPr>
        <w:pStyle w:val="7"/>
        <w:tabs>
          <w:tab w:val="left" w:pos="2268"/>
        </w:tabs>
        <w:ind w:left="567"/>
        <w:rPr>
          <w:rFonts w:cs="Arial"/>
          <w:b w:val="0"/>
          <w:bCs/>
        </w:rPr>
      </w:pPr>
      <w:r>
        <w:rPr>
          <w:rFonts w:cs="Arial"/>
        </w:rPr>
        <w:t>E-mail Address:</w:t>
      </w:r>
      <w:r>
        <w:rPr>
          <w:rFonts w:cs="Arial"/>
          <w:b w:val="0"/>
          <w:bCs/>
        </w:rPr>
        <w:tab/>
      </w:r>
      <w:r w:rsidR="00E74715">
        <w:rPr>
          <w:rFonts w:cs="Arial"/>
          <w:b w:val="0"/>
          <w:bCs/>
        </w:rPr>
        <w:t>hideaki dot takahashi dot vx at nttdocomo dot com</w:t>
      </w:r>
    </w:p>
    <w:p w14:paraId="193C8E79" w14:textId="77777777" w:rsidR="00463675" w:rsidRDefault="00463675">
      <w:pPr>
        <w:spacing w:after="60"/>
        <w:ind w:left="1985" w:hanging="1985"/>
        <w:rPr>
          <w:rFonts w:ascii="Arial" w:hAnsi="Arial" w:cs="Arial"/>
          <w:b/>
        </w:rPr>
      </w:pPr>
    </w:p>
    <w:p w14:paraId="4332813D"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ac"/>
            <w:rFonts w:ascii="Arial" w:hAnsi="Arial" w:cs="Arial"/>
            <w:b/>
          </w:rPr>
          <w:t>mailto:3GPPLiaison@etsi.org</w:t>
        </w:r>
      </w:hyperlink>
      <w:r>
        <w:rPr>
          <w:rFonts w:ascii="Arial" w:hAnsi="Arial" w:cs="Arial"/>
          <w:b/>
        </w:rPr>
        <w:t xml:space="preserve"> </w:t>
      </w:r>
      <w:r>
        <w:rPr>
          <w:rFonts w:ascii="Arial" w:hAnsi="Arial" w:cs="Arial"/>
          <w:bCs/>
        </w:rPr>
        <w:tab/>
      </w:r>
    </w:p>
    <w:p w14:paraId="0394CD5E" w14:textId="77777777" w:rsidR="00923E7C" w:rsidRDefault="00923E7C">
      <w:pPr>
        <w:spacing w:after="60"/>
        <w:ind w:left="1985" w:hanging="1985"/>
        <w:rPr>
          <w:rFonts w:ascii="Arial" w:hAnsi="Arial" w:cs="Arial"/>
          <w:b/>
        </w:rPr>
      </w:pPr>
    </w:p>
    <w:p w14:paraId="7E973835" w14:textId="3DB1AAAA"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276AB7" w:rsidRPr="00276AB7">
        <w:rPr>
          <w:rFonts w:ascii="Arial" w:hAnsi="Arial" w:cs="Arial"/>
          <w:bCs/>
        </w:rPr>
        <w:t>R2-1818890</w:t>
      </w:r>
      <w:r w:rsidR="00276AB7">
        <w:rPr>
          <w:rFonts w:ascii="Arial" w:hAnsi="Arial" w:cs="Arial"/>
          <w:bCs/>
        </w:rPr>
        <w:t xml:space="preserve"> (CR to 38.331 on L1/RF capability update)</w:t>
      </w:r>
    </w:p>
    <w:p w14:paraId="0A5437C7" w14:textId="77777777" w:rsidR="00463675" w:rsidRDefault="00463675">
      <w:pPr>
        <w:pBdr>
          <w:bottom w:val="single" w:sz="4" w:space="1" w:color="auto"/>
        </w:pBdr>
        <w:rPr>
          <w:rFonts w:ascii="Arial" w:hAnsi="Arial" w:cs="Arial"/>
        </w:rPr>
      </w:pPr>
    </w:p>
    <w:p w14:paraId="5BEC7DC5" w14:textId="77777777" w:rsidR="00463675" w:rsidRDefault="00463675">
      <w:pPr>
        <w:rPr>
          <w:rFonts w:ascii="Arial" w:hAnsi="Arial" w:cs="Arial"/>
        </w:rPr>
      </w:pPr>
    </w:p>
    <w:p w14:paraId="1AA1DC6A" w14:textId="77777777" w:rsidR="00463675" w:rsidRDefault="00463675">
      <w:pPr>
        <w:spacing w:after="120"/>
        <w:rPr>
          <w:rFonts w:ascii="Arial" w:hAnsi="Arial" w:cs="Arial"/>
          <w:b/>
        </w:rPr>
      </w:pPr>
      <w:r>
        <w:rPr>
          <w:rFonts w:ascii="Arial" w:hAnsi="Arial" w:cs="Arial"/>
          <w:b/>
        </w:rPr>
        <w:t>1. Overall Description:</w:t>
      </w:r>
    </w:p>
    <w:p w14:paraId="3E370BC5" w14:textId="691A27BC" w:rsidR="00463675" w:rsidRDefault="00DB280C">
      <w:pPr>
        <w:rPr>
          <w:rFonts w:ascii="Arial" w:hAnsi="Arial" w:cs="Arial"/>
          <w:iCs/>
          <w:lang w:eastAsia="ja-JP"/>
        </w:rPr>
      </w:pPr>
      <w:r>
        <w:rPr>
          <w:rFonts w:ascii="Arial" w:hAnsi="Arial" w:cs="Arial"/>
          <w:iCs/>
          <w:lang w:eastAsia="ja-JP"/>
        </w:rPr>
        <w:t xml:space="preserve">RAN2 would like to thank RAN1 to keep RAN2 informed of the </w:t>
      </w:r>
      <w:r w:rsidR="00493BC0">
        <w:rPr>
          <w:rFonts w:ascii="Arial" w:hAnsi="Arial" w:cs="Arial"/>
          <w:iCs/>
          <w:lang w:eastAsia="ja-JP"/>
        </w:rPr>
        <w:t xml:space="preserve">up-to-date </w:t>
      </w:r>
      <w:r>
        <w:rPr>
          <w:rFonts w:ascii="Arial" w:hAnsi="Arial" w:cs="Arial"/>
          <w:iCs/>
          <w:lang w:eastAsia="ja-JP"/>
        </w:rPr>
        <w:t xml:space="preserve">UE feature list. </w:t>
      </w:r>
      <w:r w:rsidR="00493BC0">
        <w:rPr>
          <w:rFonts w:ascii="Arial" w:hAnsi="Arial" w:cs="Arial"/>
          <w:iCs/>
          <w:lang w:eastAsia="ja-JP"/>
        </w:rPr>
        <w:t>According to the latest UE feature list (R2-181626), RAN2 understands that the capability signalling for the following features listed in the table below is reported per band per band combination. For each band in a given band combination, different set of parameters can be reported up to 16 entries.</w:t>
      </w:r>
    </w:p>
    <w:p w14:paraId="0CB96830" w14:textId="3FDE9FCD" w:rsidR="00B87F8B" w:rsidRDefault="00B87F8B">
      <w:pPr>
        <w:rPr>
          <w:rFonts w:ascii="Arial" w:hAnsi="Arial" w:cs="Arial"/>
          <w:iCs/>
          <w:lang w:eastAsia="ja-JP"/>
        </w:rPr>
      </w:pPr>
    </w:p>
    <w:tbl>
      <w:tblPr>
        <w:tblStyle w:val="ad"/>
        <w:tblW w:w="0" w:type="auto"/>
        <w:tblLook w:val="04A0" w:firstRow="1" w:lastRow="0" w:firstColumn="1" w:lastColumn="0" w:noHBand="0" w:noVBand="1"/>
      </w:tblPr>
      <w:tblGrid>
        <w:gridCol w:w="846"/>
        <w:gridCol w:w="2126"/>
        <w:gridCol w:w="4678"/>
        <w:gridCol w:w="2205"/>
      </w:tblGrid>
      <w:tr w:rsidR="00B87F8B" w14:paraId="3B32EC46" w14:textId="77777777" w:rsidTr="00DE500D">
        <w:tc>
          <w:tcPr>
            <w:tcW w:w="846" w:type="dxa"/>
          </w:tcPr>
          <w:p w14:paraId="175FEB74" w14:textId="54E93F7F" w:rsidR="00B87F8B" w:rsidRDefault="00B87F8B">
            <w:pPr>
              <w:rPr>
                <w:rFonts w:ascii="Arial" w:hAnsi="Arial" w:cs="Arial"/>
                <w:iCs/>
                <w:lang w:eastAsia="ja-JP"/>
              </w:rPr>
            </w:pPr>
            <w:r>
              <w:rPr>
                <w:rFonts w:ascii="Arial" w:hAnsi="Arial" w:cs="Arial" w:hint="eastAsia"/>
                <w:iCs/>
                <w:lang w:eastAsia="ja-JP"/>
              </w:rPr>
              <w:t>Item</w:t>
            </w:r>
          </w:p>
        </w:tc>
        <w:tc>
          <w:tcPr>
            <w:tcW w:w="2126" w:type="dxa"/>
          </w:tcPr>
          <w:p w14:paraId="55D87238" w14:textId="05830C2E" w:rsidR="00B87F8B" w:rsidRDefault="00DE500D">
            <w:pPr>
              <w:rPr>
                <w:rFonts w:ascii="Arial" w:hAnsi="Arial" w:cs="Arial"/>
                <w:iCs/>
                <w:lang w:eastAsia="ja-JP"/>
              </w:rPr>
            </w:pPr>
            <w:r>
              <w:rPr>
                <w:rFonts w:ascii="Arial" w:hAnsi="Arial" w:cs="Arial" w:hint="eastAsia"/>
                <w:iCs/>
                <w:lang w:eastAsia="ja-JP"/>
              </w:rPr>
              <w:t>Feature name</w:t>
            </w:r>
          </w:p>
        </w:tc>
        <w:tc>
          <w:tcPr>
            <w:tcW w:w="4678" w:type="dxa"/>
          </w:tcPr>
          <w:p w14:paraId="6BA2A735" w14:textId="61C1355A" w:rsidR="00B87F8B" w:rsidRDefault="00B87F8B">
            <w:pPr>
              <w:rPr>
                <w:rFonts w:ascii="Arial" w:hAnsi="Arial" w:cs="Arial"/>
                <w:iCs/>
                <w:lang w:eastAsia="ja-JP"/>
              </w:rPr>
            </w:pPr>
            <w:r>
              <w:rPr>
                <w:rFonts w:ascii="Arial" w:hAnsi="Arial" w:cs="Arial" w:hint="eastAsia"/>
                <w:iCs/>
                <w:lang w:eastAsia="ja-JP"/>
              </w:rPr>
              <w:t>Components</w:t>
            </w:r>
          </w:p>
        </w:tc>
        <w:tc>
          <w:tcPr>
            <w:tcW w:w="2205" w:type="dxa"/>
          </w:tcPr>
          <w:p w14:paraId="59F5866D" w14:textId="3BC25996" w:rsidR="00B87F8B" w:rsidRDefault="00B87F8B">
            <w:pPr>
              <w:rPr>
                <w:rFonts w:ascii="Arial" w:hAnsi="Arial" w:cs="Arial"/>
                <w:iCs/>
                <w:lang w:eastAsia="ja-JP"/>
              </w:rPr>
            </w:pPr>
            <w:r>
              <w:rPr>
                <w:rFonts w:ascii="Arial" w:hAnsi="Arial" w:cs="Arial" w:hint="eastAsia"/>
                <w:iCs/>
                <w:lang w:eastAsia="ja-JP"/>
              </w:rPr>
              <w:t>values</w:t>
            </w:r>
          </w:p>
        </w:tc>
      </w:tr>
      <w:tr w:rsidR="00DE500D" w14:paraId="7748F52A" w14:textId="77777777" w:rsidTr="00DE500D">
        <w:tc>
          <w:tcPr>
            <w:tcW w:w="846" w:type="dxa"/>
            <w:vMerge w:val="restart"/>
          </w:tcPr>
          <w:p w14:paraId="2B9F09C1" w14:textId="44A605C9" w:rsidR="00DE500D" w:rsidRDefault="00DE500D">
            <w:pPr>
              <w:rPr>
                <w:rFonts w:ascii="Arial" w:hAnsi="Arial" w:cs="Arial"/>
                <w:iCs/>
                <w:lang w:eastAsia="ja-JP"/>
              </w:rPr>
            </w:pPr>
            <w:r>
              <w:rPr>
                <w:rFonts w:ascii="Arial" w:hAnsi="Arial" w:cs="Arial" w:hint="eastAsia"/>
                <w:iCs/>
                <w:lang w:eastAsia="ja-JP"/>
              </w:rPr>
              <w:t>2-15a</w:t>
            </w:r>
          </w:p>
        </w:tc>
        <w:tc>
          <w:tcPr>
            <w:tcW w:w="2126" w:type="dxa"/>
            <w:vMerge w:val="restart"/>
          </w:tcPr>
          <w:p w14:paraId="0F46002A" w14:textId="2BB1F263" w:rsidR="00DE500D" w:rsidRDefault="00DE500D">
            <w:pPr>
              <w:rPr>
                <w:rFonts w:ascii="Arial" w:hAnsi="Arial" w:cs="Arial"/>
                <w:iCs/>
                <w:lang w:eastAsia="ja-JP"/>
              </w:rPr>
            </w:pPr>
            <w:r>
              <w:rPr>
                <w:rFonts w:ascii="Arial" w:hAnsi="Arial" w:cs="Arial"/>
                <w:iCs/>
                <w:lang w:eastAsia="ja-JP"/>
              </w:rPr>
              <w:t xml:space="preserve">List of </w:t>
            </w:r>
            <w:r>
              <w:rPr>
                <w:rFonts w:ascii="Arial" w:hAnsi="Arial" w:cs="Arial" w:hint="eastAsia"/>
                <w:iCs/>
                <w:lang w:eastAsia="ja-JP"/>
              </w:rPr>
              <w:t>association between CSI-RS and SRS</w:t>
            </w:r>
            <w:r>
              <w:rPr>
                <w:rFonts w:ascii="Arial" w:hAnsi="Arial" w:cs="Arial"/>
                <w:iCs/>
                <w:lang w:eastAsia="ja-JP"/>
              </w:rPr>
              <w:t xml:space="preserve"> (up to 16)</w:t>
            </w:r>
          </w:p>
        </w:tc>
        <w:tc>
          <w:tcPr>
            <w:tcW w:w="4678" w:type="dxa"/>
          </w:tcPr>
          <w:p w14:paraId="0B8116F0" w14:textId="23F654EA" w:rsidR="00DE500D" w:rsidRPr="00B87F8B" w:rsidRDefault="00482D5F">
            <w:pPr>
              <w:rPr>
                <w:rFonts w:ascii="Arial" w:hAnsi="Arial" w:cs="Arial"/>
                <w:iCs/>
                <w:lang w:eastAsia="ja-JP"/>
              </w:rPr>
            </w:pPr>
            <w:r>
              <w:rPr>
                <w:rFonts w:ascii="Arial" w:hAnsi="Arial" w:cs="Arial"/>
                <w:iCs/>
                <w:lang w:eastAsia="ja-JP"/>
              </w:rPr>
              <w:t xml:space="preserve">1) </w:t>
            </w:r>
            <w:r w:rsidR="00DE500D">
              <w:rPr>
                <w:rFonts w:ascii="Arial" w:hAnsi="Arial" w:cs="Arial"/>
                <w:iCs/>
                <w:lang w:eastAsia="ja-JP"/>
              </w:rPr>
              <w:t>Maximum number of Tx ports in one resource across all CCs</w:t>
            </w:r>
          </w:p>
        </w:tc>
        <w:tc>
          <w:tcPr>
            <w:tcW w:w="2205" w:type="dxa"/>
          </w:tcPr>
          <w:p w14:paraId="7259BA32" w14:textId="0E9359ED" w:rsidR="00DE500D" w:rsidRDefault="00DE500D">
            <w:pPr>
              <w:rPr>
                <w:rFonts w:ascii="Arial" w:hAnsi="Arial" w:cs="Arial"/>
                <w:iCs/>
                <w:lang w:eastAsia="ja-JP"/>
              </w:rPr>
            </w:pPr>
            <w:r>
              <w:rPr>
                <w:rFonts w:ascii="Arial" w:hAnsi="Arial" w:cs="Arial" w:hint="eastAsia"/>
                <w:iCs/>
                <w:lang w:eastAsia="ja-JP"/>
              </w:rPr>
              <w:t>2, 4, 8, 12, 16, 24, 32</w:t>
            </w:r>
          </w:p>
        </w:tc>
      </w:tr>
      <w:tr w:rsidR="00DE500D" w14:paraId="4C349544" w14:textId="77777777" w:rsidTr="00DE500D">
        <w:tc>
          <w:tcPr>
            <w:tcW w:w="846" w:type="dxa"/>
            <w:vMerge/>
          </w:tcPr>
          <w:p w14:paraId="44F246C4" w14:textId="77777777" w:rsidR="00DE500D" w:rsidRDefault="00DE500D">
            <w:pPr>
              <w:rPr>
                <w:rFonts w:ascii="Arial" w:hAnsi="Arial" w:cs="Arial"/>
                <w:iCs/>
                <w:lang w:eastAsia="ja-JP"/>
              </w:rPr>
            </w:pPr>
          </w:p>
        </w:tc>
        <w:tc>
          <w:tcPr>
            <w:tcW w:w="2126" w:type="dxa"/>
            <w:vMerge/>
          </w:tcPr>
          <w:p w14:paraId="1D91A672" w14:textId="77777777" w:rsidR="00DE500D" w:rsidRDefault="00DE500D">
            <w:pPr>
              <w:rPr>
                <w:rFonts w:ascii="Arial" w:hAnsi="Arial" w:cs="Arial"/>
                <w:iCs/>
                <w:lang w:eastAsia="ja-JP"/>
              </w:rPr>
            </w:pPr>
          </w:p>
        </w:tc>
        <w:tc>
          <w:tcPr>
            <w:tcW w:w="4678" w:type="dxa"/>
          </w:tcPr>
          <w:p w14:paraId="77AB23B3" w14:textId="16C9FEAB" w:rsidR="00DE500D" w:rsidRPr="00B87F8B" w:rsidRDefault="00482D5F">
            <w:pPr>
              <w:rPr>
                <w:rFonts w:ascii="Arial" w:hAnsi="Arial" w:cs="Arial"/>
                <w:iCs/>
                <w:lang w:eastAsia="ja-JP"/>
              </w:rPr>
            </w:pPr>
            <w:r>
              <w:rPr>
                <w:rFonts w:ascii="Arial" w:hAnsi="Arial" w:cs="Arial"/>
                <w:iCs/>
                <w:lang w:eastAsia="ja-JP"/>
              </w:rPr>
              <w:t xml:space="preserve">2) </w:t>
            </w:r>
            <w:r w:rsidR="00DE500D">
              <w:rPr>
                <w:rFonts w:ascii="Arial" w:hAnsi="Arial" w:cs="Arial"/>
                <w:iCs/>
                <w:lang w:eastAsia="ja-JP"/>
              </w:rPr>
              <w:t>Maximum number of resources across CCs</w:t>
            </w:r>
          </w:p>
        </w:tc>
        <w:tc>
          <w:tcPr>
            <w:tcW w:w="2205" w:type="dxa"/>
          </w:tcPr>
          <w:p w14:paraId="7B858462" w14:textId="021FEBF7" w:rsidR="00DE500D" w:rsidRDefault="00DE500D">
            <w:pPr>
              <w:rPr>
                <w:rFonts w:ascii="Arial" w:hAnsi="Arial" w:cs="Arial"/>
                <w:iCs/>
                <w:lang w:eastAsia="ja-JP"/>
              </w:rPr>
            </w:pPr>
            <w:r>
              <w:rPr>
                <w:rFonts w:ascii="Arial" w:hAnsi="Arial" w:cs="Arial" w:hint="eastAsia"/>
                <w:iCs/>
                <w:lang w:eastAsia="ja-JP"/>
              </w:rPr>
              <w:t>1 to 64</w:t>
            </w:r>
          </w:p>
        </w:tc>
      </w:tr>
      <w:tr w:rsidR="00DE500D" w14:paraId="5F89063C" w14:textId="77777777" w:rsidTr="00DE500D">
        <w:tc>
          <w:tcPr>
            <w:tcW w:w="846" w:type="dxa"/>
            <w:vMerge/>
          </w:tcPr>
          <w:p w14:paraId="184F40AD" w14:textId="77777777" w:rsidR="00DE500D" w:rsidRDefault="00DE500D">
            <w:pPr>
              <w:rPr>
                <w:rFonts w:ascii="Arial" w:hAnsi="Arial" w:cs="Arial"/>
                <w:iCs/>
                <w:lang w:eastAsia="ja-JP"/>
              </w:rPr>
            </w:pPr>
          </w:p>
        </w:tc>
        <w:tc>
          <w:tcPr>
            <w:tcW w:w="2126" w:type="dxa"/>
            <w:vMerge/>
          </w:tcPr>
          <w:p w14:paraId="3370E0B3" w14:textId="77777777" w:rsidR="00DE500D" w:rsidRDefault="00DE500D">
            <w:pPr>
              <w:rPr>
                <w:rFonts w:ascii="Arial" w:hAnsi="Arial" w:cs="Arial"/>
                <w:iCs/>
                <w:lang w:eastAsia="ja-JP"/>
              </w:rPr>
            </w:pPr>
          </w:p>
        </w:tc>
        <w:tc>
          <w:tcPr>
            <w:tcW w:w="4678" w:type="dxa"/>
          </w:tcPr>
          <w:p w14:paraId="0C69012E" w14:textId="43185C14" w:rsidR="00DE500D" w:rsidRPr="00B87F8B" w:rsidRDefault="00482D5F">
            <w:pPr>
              <w:rPr>
                <w:rFonts w:ascii="Arial" w:hAnsi="Arial" w:cs="Arial"/>
                <w:iCs/>
                <w:lang w:eastAsia="ja-JP"/>
              </w:rPr>
            </w:pPr>
            <w:r>
              <w:rPr>
                <w:rFonts w:ascii="Arial" w:hAnsi="Arial" w:cs="Arial"/>
                <w:iCs/>
                <w:lang w:eastAsia="ja-JP"/>
              </w:rPr>
              <w:t xml:space="preserve">3) </w:t>
            </w:r>
            <w:r w:rsidR="00DE500D">
              <w:rPr>
                <w:rFonts w:ascii="Arial" w:hAnsi="Arial" w:cs="Arial"/>
                <w:iCs/>
                <w:lang w:eastAsia="ja-JP"/>
              </w:rPr>
              <w:t>Total number of Tx ports across CCs</w:t>
            </w:r>
          </w:p>
        </w:tc>
        <w:tc>
          <w:tcPr>
            <w:tcW w:w="2205" w:type="dxa"/>
          </w:tcPr>
          <w:p w14:paraId="335F067F" w14:textId="0B2F777C" w:rsidR="00DE500D" w:rsidRDefault="00DE500D">
            <w:pPr>
              <w:rPr>
                <w:rFonts w:ascii="Arial" w:hAnsi="Arial" w:cs="Arial"/>
                <w:iCs/>
                <w:lang w:eastAsia="ja-JP"/>
              </w:rPr>
            </w:pPr>
            <w:r>
              <w:rPr>
                <w:rFonts w:ascii="Arial" w:hAnsi="Arial" w:cs="Arial" w:hint="eastAsia"/>
                <w:iCs/>
                <w:lang w:eastAsia="ja-JP"/>
              </w:rPr>
              <w:t>2 to 256</w:t>
            </w:r>
          </w:p>
        </w:tc>
      </w:tr>
      <w:tr w:rsidR="00DE500D" w14:paraId="08F95DB1" w14:textId="77777777" w:rsidTr="00DE500D">
        <w:tc>
          <w:tcPr>
            <w:tcW w:w="846" w:type="dxa"/>
            <w:vMerge w:val="restart"/>
          </w:tcPr>
          <w:p w14:paraId="26C10C4E" w14:textId="59FC95EB" w:rsidR="00DE500D" w:rsidRDefault="00DE500D" w:rsidP="00DE500D">
            <w:pPr>
              <w:rPr>
                <w:rFonts w:ascii="Arial" w:hAnsi="Arial" w:cs="Arial"/>
                <w:iCs/>
                <w:lang w:eastAsia="ja-JP"/>
              </w:rPr>
            </w:pPr>
            <w:r>
              <w:rPr>
                <w:rFonts w:ascii="Arial" w:hAnsi="Arial" w:cs="Arial" w:hint="eastAsia"/>
                <w:iCs/>
                <w:lang w:eastAsia="ja-JP"/>
              </w:rPr>
              <w:t>2-36</w:t>
            </w:r>
          </w:p>
        </w:tc>
        <w:tc>
          <w:tcPr>
            <w:tcW w:w="2126" w:type="dxa"/>
            <w:vMerge w:val="restart"/>
          </w:tcPr>
          <w:p w14:paraId="5701E460" w14:textId="6BE8D920" w:rsidR="00DE500D" w:rsidRDefault="00DE500D" w:rsidP="00DE500D">
            <w:pPr>
              <w:rPr>
                <w:rFonts w:ascii="Arial" w:hAnsi="Arial" w:cs="Arial"/>
                <w:iCs/>
                <w:lang w:eastAsia="ja-JP"/>
              </w:rPr>
            </w:pPr>
            <w:r>
              <w:rPr>
                <w:rFonts w:ascii="Arial" w:hAnsi="Arial" w:cs="Arial"/>
                <w:iCs/>
                <w:lang w:eastAsia="ja-JP"/>
              </w:rPr>
              <w:t xml:space="preserve">List of </w:t>
            </w:r>
            <w:r>
              <w:rPr>
                <w:rFonts w:ascii="Arial" w:hAnsi="Arial" w:cs="Arial" w:hint="eastAsia"/>
                <w:iCs/>
                <w:lang w:eastAsia="ja-JP"/>
              </w:rPr>
              <w:t>type I single panel codebook</w:t>
            </w:r>
            <w:r>
              <w:rPr>
                <w:rFonts w:ascii="Arial" w:hAnsi="Arial" w:cs="Arial"/>
                <w:iCs/>
                <w:lang w:eastAsia="ja-JP"/>
              </w:rPr>
              <w:t xml:space="preserve"> (up to 16)</w:t>
            </w:r>
          </w:p>
        </w:tc>
        <w:tc>
          <w:tcPr>
            <w:tcW w:w="4678" w:type="dxa"/>
          </w:tcPr>
          <w:p w14:paraId="7EA3211F" w14:textId="4C888E57" w:rsidR="00DE500D" w:rsidRDefault="00482D5F" w:rsidP="00DE500D">
            <w:pPr>
              <w:rPr>
                <w:rFonts w:ascii="Arial" w:hAnsi="Arial" w:cs="Arial"/>
                <w:iCs/>
                <w:lang w:eastAsia="ja-JP"/>
              </w:rPr>
            </w:pPr>
            <w:r>
              <w:rPr>
                <w:rFonts w:ascii="Arial" w:hAnsi="Arial" w:cs="Arial"/>
                <w:iCs/>
                <w:lang w:eastAsia="ja-JP"/>
              </w:rPr>
              <w:t xml:space="preserve">1) </w:t>
            </w:r>
            <w:r w:rsidR="00DE500D">
              <w:rPr>
                <w:rFonts w:ascii="Arial" w:hAnsi="Arial" w:cs="Arial"/>
                <w:iCs/>
                <w:lang w:eastAsia="ja-JP"/>
              </w:rPr>
              <w:t>Maximum number of Tx ports in one resource across all CCs</w:t>
            </w:r>
          </w:p>
        </w:tc>
        <w:tc>
          <w:tcPr>
            <w:tcW w:w="2205" w:type="dxa"/>
          </w:tcPr>
          <w:p w14:paraId="533A91D4" w14:textId="71C6A731" w:rsidR="00DE500D" w:rsidRDefault="00DE500D" w:rsidP="00DE500D">
            <w:pPr>
              <w:rPr>
                <w:rFonts w:ascii="Arial" w:hAnsi="Arial" w:cs="Arial"/>
                <w:iCs/>
                <w:lang w:eastAsia="ja-JP"/>
              </w:rPr>
            </w:pPr>
            <w:r>
              <w:rPr>
                <w:rFonts w:ascii="Arial" w:hAnsi="Arial" w:cs="Arial" w:hint="eastAsia"/>
                <w:iCs/>
                <w:lang w:eastAsia="ja-JP"/>
              </w:rPr>
              <w:t>2, 4, 8, 12, 16, 24, 32</w:t>
            </w:r>
          </w:p>
        </w:tc>
      </w:tr>
      <w:tr w:rsidR="00DE500D" w14:paraId="38C8367C" w14:textId="77777777" w:rsidTr="00DE500D">
        <w:tc>
          <w:tcPr>
            <w:tcW w:w="846" w:type="dxa"/>
            <w:vMerge/>
          </w:tcPr>
          <w:p w14:paraId="618C0373" w14:textId="77777777" w:rsidR="00DE500D" w:rsidRDefault="00DE500D" w:rsidP="00DE500D">
            <w:pPr>
              <w:rPr>
                <w:rFonts w:ascii="Arial" w:hAnsi="Arial" w:cs="Arial"/>
                <w:iCs/>
                <w:lang w:eastAsia="ja-JP"/>
              </w:rPr>
            </w:pPr>
          </w:p>
        </w:tc>
        <w:tc>
          <w:tcPr>
            <w:tcW w:w="2126" w:type="dxa"/>
            <w:vMerge/>
          </w:tcPr>
          <w:p w14:paraId="536D3CCD" w14:textId="77777777" w:rsidR="00DE500D" w:rsidRDefault="00DE500D" w:rsidP="00DE500D">
            <w:pPr>
              <w:rPr>
                <w:rFonts w:ascii="Arial" w:hAnsi="Arial" w:cs="Arial"/>
                <w:iCs/>
                <w:lang w:eastAsia="ja-JP"/>
              </w:rPr>
            </w:pPr>
          </w:p>
        </w:tc>
        <w:tc>
          <w:tcPr>
            <w:tcW w:w="4678" w:type="dxa"/>
          </w:tcPr>
          <w:p w14:paraId="20C25F23" w14:textId="498005AC" w:rsidR="00DE500D" w:rsidRDefault="00482D5F" w:rsidP="00DE500D">
            <w:pPr>
              <w:rPr>
                <w:rFonts w:ascii="Arial" w:hAnsi="Arial" w:cs="Arial"/>
                <w:iCs/>
                <w:lang w:eastAsia="ja-JP"/>
              </w:rPr>
            </w:pPr>
            <w:r>
              <w:rPr>
                <w:rFonts w:ascii="Arial" w:hAnsi="Arial" w:cs="Arial"/>
                <w:iCs/>
                <w:lang w:eastAsia="ja-JP"/>
              </w:rPr>
              <w:t xml:space="preserve">2) </w:t>
            </w:r>
            <w:r w:rsidR="00DE500D">
              <w:rPr>
                <w:rFonts w:ascii="Arial" w:hAnsi="Arial" w:cs="Arial"/>
                <w:iCs/>
                <w:lang w:eastAsia="ja-JP"/>
              </w:rPr>
              <w:t>Maximum number of resources across CCs</w:t>
            </w:r>
          </w:p>
        </w:tc>
        <w:tc>
          <w:tcPr>
            <w:tcW w:w="2205" w:type="dxa"/>
          </w:tcPr>
          <w:p w14:paraId="5BC8934F" w14:textId="4D829172" w:rsidR="00DE500D" w:rsidRDefault="00DE500D" w:rsidP="00DE500D">
            <w:pPr>
              <w:rPr>
                <w:rFonts w:ascii="Arial" w:hAnsi="Arial" w:cs="Arial"/>
                <w:iCs/>
                <w:lang w:eastAsia="ja-JP"/>
              </w:rPr>
            </w:pPr>
            <w:r>
              <w:rPr>
                <w:rFonts w:ascii="Arial" w:hAnsi="Arial" w:cs="Arial" w:hint="eastAsia"/>
                <w:iCs/>
                <w:lang w:eastAsia="ja-JP"/>
              </w:rPr>
              <w:t>1 to 64</w:t>
            </w:r>
          </w:p>
        </w:tc>
      </w:tr>
      <w:tr w:rsidR="00DE500D" w14:paraId="53D7A3FD" w14:textId="77777777" w:rsidTr="00DE500D">
        <w:tc>
          <w:tcPr>
            <w:tcW w:w="846" w:type="dxa"/>
            <w:vMerge/>
          </w:tcPr>
          <w:p w14:paraId="02A6607C" w14:textId="77777777" w:rsidR="00DE500D" w:rsidRDefault="00DE500D" w:rsidP="00DE500D">
            <w:pPr>
              <w:rPr>
                <w:rFonts w:ascii="Arial" w:hAnsi="Arial" w:cs="Arial"/>
                <w:iCs/>
                <w:lang w:eastAsia="ja-JP"/>
              </w:rPr>
            </w:pPr>
          </w:p>
        </w:tc>
        <w:tc>
          <w:tcPr>
            <w:tcW w:w="2126" w:type="dxa"/>
            <w:vMerge/>
          </w:tcPr>
          <w:p w14:paraId="43D02A8C" w14:textId="77777777" w:rsidR="00DE500D" w:rsidRDefault="00DE500D" w:rsidP="00DE500D">
            <w:pPr>
              <w:rPr>
                <w:rFonts w:ascii="Arial" w:hAnsi="Arial" w:cs="Arial"/>
                <w:iCs/>
                <w:lang w:eastAsia="ja-JP"/>
              </w:rPr>
            </w:pPr>
          </w:p>
        </w:tc>
        <w:tc>
          <w:tcPr>
            <w:tcW w:w="4678" w:type="dxa"/>
          </w:tcPr>
          <w:p w14:paraId="23FD0ADD" w14:textId="3764E66A" w:rsidR="00DE500D" w:rsidRDefault="00482D5F" w:rsidP="00DE500D">
            <w:pPr>
              <w:rPr>
                <w:rFonts w:ascii="Arial" w:hAnsi="Arial" w:cs="Arial"/>
                <w:iCs/>
                <w:lang w:eastAsia="ja-JP"/>
              </w:rPr>
            </w:pPr>
            <w:r>
              <w:rPr>
                <w:rFonts w:ascii="Arial" w:hAnsi="Arial" w:cs="Arial"/>
                <w:iCs/>
                <w:lang w:eastAsia="ja-JP"/>
              </w:rPr>
              <w:t xml:space="preserve">3) </w:t>
            </w:r>
            <w:r w:rsidR="00DE500D">
              <w:rPr>
                <w:rFonts w:ascii="Arial" w:hAnsi="Arial" w:cs="Arial"/>
                <w:iCs/>
                <w:lang w:eastAsia="ja-JP"/>
              </w:rPr>
              <w:t>Total number of Tx ports across CCs</w:t>
            </w:r>
          </w:p>
        </w:tc>
        <w:tc>
          <w:tcPr>
            <w:tcW w:w="2205" w:type="dxa"/>
          </w:tcPr>
          <w:p w14:paraId="3D968E23" w14:textId="13670D6B" w:rsidR="00DE500D" w:rsidRDefault="00DE500D" w:rsidP="00DE500D">
            <w:pPr>
              <w:rPr>
                <w:rFonts w:ascii="Arial" w:hAnsi="Arial" w:cs="Arial"/>
                <w:iCs/>
                <w:lang w:eastAsia="ja-JP"/>
              </w:rPr>
            </w:pPr>
            <w:r>
              <w:rPr>
                <w:rFonts w:ascii="Arial" w:hAnsi="Arial" w:cs="Arial" w:hint="eastAsia"/>
                <w:iCs/>
                <w:lang w:eastAsia="ja-JP"/>
              </w:rPr>
              <w:t>2 to 256</w:t>
            </w:r>
          </w:p>
        </w:tc>
      </w:tr>
      <w:tr w:rsidR="00DE500D" w14:paraId="3269FCA9" w14:textId="77777777" w:rsidTr="00DE500D">
        <w:tc>
          <w:tcPr>
            <w:tcW w:w="846" w:type="dxa"/>
            <w:vMerge/>
          </w:tcPr>
          <w:p w14:paraId="12BB017F" w14:textId="77777777" w:rsidR="00DE500D" w:rsidRDefault="00DE500D">
            <w:pPr>
              <w:rPr>
                <w:rFonts w:ascii="Arial" w:hAnsi="Arial" w:cs="Arial"/>
                <w:iCs/>
                <w:lang w:eastAsia="ja-JP"/>
              </w:rPr>
            </w:pPr>
          </w:p>
        </w:tc>
        <w:tc>
          <w:tcPr>
            <w:tcW w:w="2126" w:type="dxa"/>
            <w:vMerge/>
          </w:tcPr>
          <w:p w14:paraId="2B351DC9" w14:textId="77777777" w:rsidR="00DE500D" w:rsidRDefault="00DE500D">
            <w:pPr>
              <w:rPr>
                <w:rFonts w:ascii="Arial" w:hAnsi="Arial" w:cs="Arial"/>
                <w:iCs/>
                <w:lang w:eastAsia="ja-JP"/>
              </w:rPr>
            </w:pPr>
          </w:p>
        </w:tc>
        <w:tc>
          <w:tcPr>
            <w:tcW w:w="4678" w:type="dxa"/>
          </w:tcPr>
          <w:p w14:paraId="2FC467C9" w14:textId="5816A67D" w:rsidR="00DE500D" w:rsidRDefault="00482D5F">
            <w:pPr>
              <w:rPr>
                <w:rFonts w:ascii="Arial" w:hAnsi="Arial" w:cs="Arial"/>
                <w:iCs/>
                <w:lang w:eastAsia="ja-JP"/>
              </w:rPr>
            </w:pPr>
            <w:r>
              <w:rPr>
                <w:rFonts w:ascii="Arial" w:hAnsi="Arial" w:cs="Arial"/>
                <w:iCs/>
                <w:lang w:eastAsia="ja-JP"/>
              </w:rPr>
              <w:t xml:space="preserve">4) </w:t>
            </w:r>
            <w:r w:rsidR="00DE500D">
              <w:rPr>
                <w:rFonts w:ascii="Arial" w:hAnsi="Arial" w:cs="Arial" w:hint="eastAsia"/>
                <w:iCs/>
                <w:lang w:eastAsia="ja-JP"/>
              </w:rPr>
              <w:t>Supported codebook mode</w:t>
            </w:r>
          </w:p>
        </w:tc>
        <w:tc>
          <w:tcPr>
            <w:tcW w:w="2205" w:type="dxa"/>
          </w:tcPr>
          <w:p w14:paraId="1CCE539A" w14:textId="56B9EE43" w:rsidR="00DE500D" w:rsidRDefault="00DE500D">
            <w:pPr>
              <w:rPr>
                <w:rFonts w:ascii="Arial" w:hAnsi="Arial" w:cs="Arial"/>
                <w:iCs/>
                <w:lang w:eastAsia="ja-JP"/>
              </w:rPr>
            </w:pPr>
            <w:r>
              <w:rPr>
                <w:rFonts w:ascii="Arial" w:hAnsi="Arial" w:cs="Arial" w:hint="eastAsia"/>
                <w:iCs/>
                <w:lang w:eastAsia="ja-JP"/>
              </w:rPr>
              <w:t>Mode 1, Mode 1/2</w:t>
            </w:r>
          </w:p>
        </w:tc>
      </w:tr>
      <w:tr w:rsidR="00DE500D" w14:paraId="5A3B7C78" w14:textId="77777777" w:rsidTr="00DE500D">
        <w:tc>
          <w:tcPr>
            <w:tcW w:w="846" w:type="dxa"/>
            <w:vMerge/>
          </w:tcPr>
          <w:p w14:paraId="15777DF6" w14:textId="77777777" w:rsidR="00DE500D" w:rsidRDefault="00DE500D">
            <w:pPr>
              <w:rPr>
                <w:rFonts w:ascii="Arial" w:hAnsi="Arial" w:cs="Arial"/>
                <w:iCs/>
                <w:lang w:eastAsia="ja-JP"/>
              </w:rPr>
            </w:pPr>
          </w:p>
        </w:tc>
        <w:tc>
          <w:tcPr>
            <w:tcW w:w="2126" w:type="dxa"/>
            <w:vMerge/>
          </w:tcPr>
          <w:p w14:paraId="24280B74" w14:textId="77777777" w:rsidR="00DE500D" w:rsidRDefault="00DE500D">
            <w:pPr>
              <w:rPr>
                <w:rFonts w:ascii="Arial" w:hAnsi="Arial" w:cs="Arial"/>
                <w:iCs/>
                <w:lang w:eastAsia="ja-JP"/>
              </w:rPr>
            </w:pPr>
          </w:p>
        </w:tc>
        <w:tc>
          <w:tcPr>
            <w:tcW w:w="4678" w:type="dxa"/>
          </w:tcPr>
          <w:p w14:paraId="2F4C26C0" w14:textId="0A4854EA" w:rsidR="00DE500D" w:rsidRDefault="00482D5F">
            <w:pPr>
              <w:rPr>
                <w:rFonts w:ascii="Arial" w:hAnsi="Arial" w:cs="Arial"/>
                <w:iCs/>
                <w:lang w:eastAsia="ja-JP"/>
              </w:rPr>
            </w:pPr>
            <w:r>
              <w:rPr>
                <w:rFonts w:ascii="Arial" w:hAnsi="Arial" w:cs="Arial"/>
                <w:iCs/>
                <w:lang w:eastAsia="ja-JP"/>
              </w:rPr>
              <w:t xml:space="preserve">5) </w:t>
            </w:r>
            <w:r w:rsidR="00DE500D">
              <w:rPr>
                <w:rFonts w:ascii="Arial" w:hAnsi="Arial" w:cs="Arial" w:hint="eastAsia"/>
                <w:iCs/>
                <w:lang w:eastAsia="ja-JP"/>
              </w:rPr>
              <w:t>Maximum number of CSI-RS resource in a resource set</w:t>
            </w:r>
          </w:p>
        </w:tc>
        <w:tc>
          <w:tcPr>
            <w:tcW w:w="2205" w:type="dxa"/>
          </w:tcPr>
          <w:p w14:paraId="177763C7" w14:textId="472EBF89" w:rsidR="00DE500D" w:rsidRDefault="00DE500D">
            <w:pPr>
              <w:rPr>
                <w:rFonts w:ascii="Arial" w:hAnsi="Arial" w:cs="Arial"/>
                <w:iCs/>
                <w:lang w:eastAsia="ja-JP"/>
              </w:rPr>
            </w:pPr>
            <w:r>
              <w:rPr>
                <w:rFonts w:ascii="Arial" w:hAnsi="Arial" w:cs="Arial" w:hint="eastAsia"/>
                <w:iCs/>
                <w:lang w:eastAsia="ja-JP"/>
              </w:rPr>
              <w:t>1 to 8</w:t>
            </w:r>
          </w:p>
        </w:tc>
      </w:tr>
      <w:tr w:rsidR="00D64BAF" w14:paraId="475C17C2" w14:textId="77777777" w:rsidTr="00DE500D">
        <w:tc>
          <w:tcPr>
            <w:tcW w:w="846" w:type="dxa"/>
            <w:vMerge w:val="restart"/>
          </w:tcPr>
          <w:p w14:paraId="3722E3C2" w14:textId="5126EFC2" w:rsidR="00D64BAF" w:rsidRDefault="00D64BAF" w:rsidP="00D64BAF">
            <w:pPr>
              <w:rPr>
                <w:rFonts w:ascii="Arial" w:hAnsi="Arial" w:cs="Arial"/>
                <w:iCs/>
                <w:lang w:eastAsia="ja-JP"/>
              </w:rPr>
            </w:pPr>
            <w:r>
              <w:rPr>
                <w:rFonts w:ascii="Arial" w:hAnsi="Arial" w:cs="Arial" w:hint="eastAsia"/>
                <w:iCs/>
                <w:lang w:eastAsia="ja-JP"/>
              </w:rPr>
              <w:t>2-40</w:t>
            </w:r>
          </w:p>
        </w:tc>
        <w:tc>
          <w:tcPr>
            <w:tcW w:w="2126" w:type="dxa"/>
            <w:vMerge w:val="restart"/>
          </w:tcPr>
          <w:p w14:paraId="50884CFC" w14:textId="4776220B" w:rsidR="00D64BAF" w:rsidRDefault="00D64BAF" w:rsidP="00D64BAF">
            <w:pPr>
              <w:rPr>
                <w:rFonts w:ascii="Arial" w:hAnsi="Arial" w:cs="Arial"/>
                <w:iCs/>
                <w:lang w:eastAsia="ja-JP"/>
              </w:rPr>
            </w:pPr>
            <w:r>
              <w:rPr>
                <w:rFonts w:ascii="Arial" w:hAnsi="Arial" w:cs="Arial" w:hint="eastAsia"/>
                <w:iCs/>
                <w:lang w:eastAsia="ja-JP"/>
              </w:rPr>
              <w:t>List of type I multi-panel codebook</w:t>
            </w:r>
            <w:r w:rsidR="00087368">
              <w:rPr>
                <w:rFonts w:ascii="Arial" w:hAnsi="Arial" w:cs="Arial"/>
                <w:iCs/>
                <w:lang w:eastAsia="ja-JP"/>
              </w:rPr>
              <w:t xml:space="preserve"> (up to 16)</w:t>
            </w:r>
          </w:p>
        </w:tc>
        <w:tc>
          <w:tcPr>
            <w:tcW w:w="4678" w:type="dxa"/>
          </w:tcPr>
          <w:p w14:paraId="17FE52A4" w14:textId="5C2C5287" w:rsidR="00D64BAF" w:rsidRDefault="00482D5F" w:rsidP="00D64BAF">
            <w:pPr>
              <w:rPr>
                <w:rFonts w:ascii="Arial" w:hAnsi="Arial" w:cs="Arial"/>
                <w:iCs/>
                <w:lang w:eastAsia="ja-JP"/>
              </w:rPr>
            </w:pPr>
            <w:r>
              <w:rPr>
                <w:rFonts w:ascii="Arial" w:hAnsi="Arial" w:cs="Arial"/>
                <w:iCs/>
                <w:lang w:eastAsia="ja-JP"/>
              </w:rPr>
              <w:t xml:space="preserve">1) </w:t>
            </w:r>
            <w:r w:rsidR="00D64BAF">
              <w:rPr>
                <w:rFonts w:ascii="Arial" w:hAnsi="Arial" w:cs="Arial"/>
                <w:iCs/>
                <w:lang w:eastAsia="ja-JP"/>
              </w:rPr>
              <w:t>Maximum number of Tx ports in one resource across all CCs</w:t>
            </w:r>
          </w:p>
        </w:tc>
        <w:tc>
          <w:tcPr>
            <w:tcW w:w="2205" w:type="dxa"/>
          </w:tcPr>
          <w:p w14:paraId="12B5110F" w14:textId="269A9056" w:rsidR="00D64BAF" w:rsidRDefault="000C42D5" w:rsidP="00D64BAF">
            <w:pPr>
              <w:rPr>
                <w:rFonts w:ascii="Arial" w:hAnsi="Arial" w:cs="Arial"/>
                <w:iCs/>
                <w:lang w:eastAsia="ja-JP"/>
              </w:rPr>
            </w:pPr>
            <w:r>
              <w:rPr>
                <w:rFonts w:ascii="Arial" w:hAnsi="Arial" w:cs="Arial" w:hint="eastAsia"/>
                <w:iCs/>
                <w:lang w:eastAsia="ja-JP"/>
              </w:rPr>
              <w:t>8, 16, 32</w:t>
            </w:r>
          </w:p>
        </w:tc>
      </w:tr>
      <w:tr w:rsidR="00D64BAF" w14:paraId="21A3129D" w14:textId="77777777" w:rsidTr="00DE500D">
        <w:tc>
          <w:tcPr>
            <w:tcW w:w="846" w:type="dxa"/>
            <w:vMerge/>
          </w:tcPr>
          <w:p w14:paraId="330846DE" w14:textId="77777777" w:rsidR="00D64BAF" w:rsidRDefault="00D64BAF" w:rsidP="00D64BAF">
            <w:pPr>
              <w:rPr>
                <w:rFonts w:ascii="Arial" w:hAnsi="Arial" w:cs="Arial"/>
                <w:iCs/>
                <w:lang w:eastAsia="ja-JP"/>
              </w:rPr>
            </w:pPr>
          </w:p>
        </w:tc>
        <w:tc>
          <w:tcPr>
            <w:tcW w:w="2126" w:type="dxa"/>
            <w:vMerge/>
          </w:tcPr>
          <w:p w14:paraId="5F9380DF" w14:textId="77777777" w:rsidR="00D64BAF" w:rsidRDefault="00D64BAF" w:rsidP="00D64BAF">
            <w:pPr>
              <w:rPr>
                <w:rFonts w:ascii="Arial" w:hAnsi="Arial" w:cs="Arial"/>
                <w:iCs/>
                <w:lang w:eastAsia="ja-JP"/>
              </w:rPr>
            </w:pPr>
          </w:p>
        </w:tc>
        <w:tc>
          <w:tcPr>
            <w:tcW w:w="4678" w:type="dxa"/>
          </w:tcPr>
          <w:p w14:paraId="38C3DD21" w14:textId="1E14A2C5" w:rsidR="00D64BAF" w:rsidRDefault="00482D5F" w:rsidP="00D64BAF">
            <w:pPr>
              <w:rPr>
                <w:rFonts w:ascii="Arial" w:hAnsi="Arial" w:cs="Arial"/>
                <w:iCs/>
                <w:lang w:eastAsia="ja-JP"/>
              </w:rPr>
            </w:pPr>
            <w:r>
              <w:rPr>
                <w:rFonts w:ascii="Arial" w:hAnsi="Arial" w:cs="Arial"/>
                <w:iCs/>
                <w:lang w:eastAsia="ja-JP"/>
              </w:rPr>
              <w:t xml:space="preserve">2) </w:t>
            </w:r>
            <w:r w:rsidR="00D64BAF">
              <w:rPr>
                <w:rFonts w:ascii="Arial" w:hAnsi="Arial" w:cs="Arial"/>
                <w:iCs/>
                <w:lang w:eastAsia="ja-JP"/>
              </w:rPr>
              <w:t>Maximum number of resources across CCs</w:t>
            </w:r>
          </w:p>
        </w:tc>
        <w:tc>
          <w:tcPr>
            <w:tcW w:w="2205" w:type="dxa"/>
          </w:tcPr>
          <w:p w14:paraId="4D0706F7" w14:textId="27522E14" w:rsidR="00D64BAF" w:rsidRDefault="000C42D5" w:rsidP="00D64BAF">
            <w:pPr>
              <w:rPr>
                <w:rFonts w:ascii="Arial" w:hAnsi="Arial" w:cs="Arial"/>
                <w:iCs/>
                <w:lang w:eastAsia="ja-JP"/>
              </w:rPr>
            </w:pPr>
            <w:r>
              <w:rPr>
                <w:rFonts w:ascii="Arial" w:hAnsi="Arial" w:cs="Arial" w:hint="eastAsia"/>
                <w:iCs/>
                <w:lang w:eastAsia="ja-JP"/>
              </w:rPr>
              <w:t>1 to 64</w:t>
            </w:r>
          </w:p>
        </w:tc>
      </w:tr>
      <w:tr w:rsidR="00D64BAF" w14:paraId="42957473" w14:textId="77777777" w:rsidTr="00DE500D">
        <w:tc>
          <w:tcPr>
            <w:tcW w:w="846" w:type="dxa"/>
            <w:vMerge/>
          </w:tcPr>
          <w:p w14:paraId="080DE58F" w14:textId="77777777" w:rsidR="00D64BAF" w:rsidRDefault="00D64BAF" w:rsidP="00D64BAF">
            <w:pPr>
              <w:rPr>
                <w:rFonts w:ascii="Arial" w:hAnsi="Arial" w:cs="Arial"/>
                <w:iCs/>
                <w:lang w:eastAsia="ja-JP"/>
              </w:rPr>
            </w:pPr>
          </w:p>
        </w:tc>
        <w:tc>
          <w:tcPr>
            <w:tcW w:w="2126" w:type="dxa"/>
            <w:vMerge/>
          </w:tcPr>
          <w:p w14:paraId="182C4E3B" w14:textId="77777777" w:rsidR="00D64BAF" w:rsidRDefault="00D64BAF" w:rsidP="00D64BAF">
            <w:pPr>
              <w:rPr>
                <w:rFonts w:ascii="Arial" w:hAnsi="Arial" w:cs="Arial"/>
                <w:iCs/>
                <w:lang w:eastAsia="ja-JP"/>
              </w:rPr>
            </w:pPr>
          </w:p>
        </w:tc>
        <w:tc>
          <w:tcPr>
            <w:tcW w:w="4678" w:type="dxa"/>
          </w:tcPr>
          <w:p w14:paraId="76C1F882" w14:textId="3B8C20A8" w:rsidR="00D64BAF" w:rsidRDefault="00482D5F" w:rsidP="00D64BAF">
            <w:pPr>
              <w:rPr>
                <w:rFonts w:ascii="Arial" w:hAnsi="Arial" w:cs="Arial"/>
                <w:iCs/>
                <w:lang w:eastAsia="ja-JP"/>
              </w:rPr>
            </w:pPr>
            <w:r>
              <w:rPr>
                <w:rFonts w:ascii="Arial" w:hAnsi="Arial" w:cs="Arial"/>
                <w:iCs/>
                <w:lang w:eastAsia="ja-JP"/>
              </w:rPr>
              <w:t xml:space="preserve">3) </w:t>
            </w:r>
            <w:r w:rsidR="00D64BAF">
              <w:rPr>
                <w:rFonts w:ascii="Arial" w:hAnsi="Arial" w:cs="Arial"/>
                <w:iCs/>
                <w:lang w:eastAsia="ja-JP"/>
              </w:rPr>
              <w:t>Total number of Tx ports across CCs</w:t>
            </w:r>
          </w:p>
        </w:tc>
        <w:tc>
          <w:tcPr>
            <w:tcW w:w="2205" w:type="dxa"/>
          </w:tcPr>
          <w:p w14:paraId="0A679395" w14:textId="61818C71" w:rsidR="00D64BAF" w:rsidRDefault="000C42D5" w:rsidP="00D64BAF">
            <w:pPr>
              <w:rPr>
                <w:rFonts w:ascii="Arial" w:hAnsi="Arial" w:cs="Arial"/>
                <w:iCs/>
                <w:lang w:eastAsia="ja-JP"/>
              </w:rPr>
            </w:pPr>
            <w:r>
              <w:rPr>
                <w:rFonts w:ascii="Arial" w:hAnsi="Arial" w:cs="Arial" w:hint="eastAsia"/>
                <w:iCs/>
                <w:lang w:eastAsia="ja-JP"/>
              </w:rPr>
              <w:t>2 to 256</w:t>
            </w:r>
          </w:p>
        </w:tc>
      </w:tr>
      <w:tr w:rsidR="00D64BAF" w14:paraId="54CCA654" w14:textId="77777777" w:rsidTr="00DE500D">
        <w:tc>
          <w:tcPr>
            <w:tcW w:w="846" w:type="dxa"/>
            <w:vMerge/>
          </w:tcPr>
          <w:p w14:paraId="71FB67D7" w14:textId="77777777" w:rsidR="00D64BAF" w:rsidRDefault="00D64BAF">
            <w:pPr>
              <w:rPr>
                <w:rFonts w:ascii="Arial" w:hAnsi="Arial" w:cs="Arial"/>
                <w:iCs/>
                <w:lang w:eastAsia="ja-JP"/>
              </w:rPr>
            </w:pPr>
          </w:p>
        </w:tc>
        <w:tc>
          <w:tcPr>
            <w:tcW w:w="2126" w:type="dxa"/>
            <w:vMerge/>
          </w:tcPr>
          <w:p w14:paraId="54CBA076" w14:textId="77777777" w:rsidR="00D64BAF" w:rsidRDefault="00D64BAF">
            <w:pPr>
              <w:rPr>
                <w:rFonts w:ascii="Arial" w:hAnsi="Arial" w:cs="Arial"/>
                <w:iCs/>
                <w:lang w:eastAsia="ja-JP"/>
              </w:rPr>
            </w:pPr>
          </w:p>
        </w:tc>
        <w:tc>
          <w:tcPr>
            <w:tcW w:w="4678" w:type="dxa"/>
          </w:tcPr>
          <w:p w14:paraId="22D7A45D" w14:textId="385CA964" w:rsidR="00D64BAF" w:rsidRDefault="00482D5F">
            <w:pPr>
              <w:rPr>
                <w:rFonts w:ascii="Arial" w:hAnsi="Arial" w:cs="Arial"/>
                <w:iCs/>
                <w:lang w:eastAsia="ja-JP"/>
              </w:rPr>
            </w:pPr>
            <w:r>
              <w:rPr>
                <w:rFonts w:ascii="Arial" w:hAnsi="Arial" w:cs="Arial"/>
                <w:iCs/>
                <w:lang w:eastAsia="ja-JP"/>
              </w:rPr>
              <w:t xml:space="preserve">4) </w:t>
            </w:r>
            <w:r w:rsidR="00D64BAF">
              <w:rPr>
                <w:rFonts w:ascii="Arial" w:hAnsi="Arial" w:cs="Arial" w:hint="eastAsia"/>
                <w:iCs/>
                <w:lang w:eastAsia="ja-JP"/>
              </w:rPr>
              <w:t>Supported codebook mode</w:t>
            </w:r>
          </w:p>
        </w:tc>
        <w:tc>
          <w:tcPr>
            <w:tcW w:w="2205" w:type="dxa"/>
          </w:tcPr>
          <w:p w14:paraId="45C940ED" w14:textId="68C12773" w:rsidR="00D64BAF" w:rsidRDefault="000C42D5">
            <w:pPr>
              <w:rPr>
                <w:rFonts w:ascii="Arial" w:hAnsi="Arial" w:cs="Arial"/>
                <w:iCs/>
                <w:lang w:eastAsia="ja-JP"/>
              </w:rPr>
            </w:pPr>
            <w:r>
              <w:rPr>
                <w:rFonts w:ascii="Arial" w:hAnsi="Arial" w:cs="Arial" w:hint="eastAsia"/>
                <w:iCs/>
                <w:lang w:eastAsia="ja-JP"/>
              </w:rPr>
              <w:t>Mode 1, 2, both</w:t>
            </w:r>
          </w:p>
        </w:tc>
      </w:tr>
      <w:tr w:rsidR="00D64BAF" w14:paraId="18A3B1B7" w14:textId="77777777" w:rsidTr="00DE500D">
        <w:tc>
          <w:tcPr>
            <w:tcW w:w="846" w:type="dxa"/>
            <w:vMerge/>
          </w:tcPr>
          <w:p w14:paraId="4A15C360" w14:textId="77777777" w:rsidR="00D64BAF" w:rsidRDefault="00D64BAF">
            <w:pPr>
              <w:rPr>
                <w:rFonts w:ascii="Arial" w:hAnsi="Arial" w:cs="Arial"/>
                <w:iCs/>
                <w:lang w:eastAsia="ja-JP"/>
              </w:rPr>
            </w:pPr>
          </w:p>
        </w:tc>
        <w:tc>
          <w:tcPr>
            <w:tcW w:w="2126" w:type="dxa"/>
            <w:vMerge/>
          </w:tcPr>
          <w:p w14:paraId="3FF51211" w14:textId="77777777" w:rsidR="00D64BAF" w:rsidRDefault="00D64BAF">
            <w:pPr>
              <w:rPr>
                <w:rFonts w:ascii="Arial" w:hAnsi="Arial" w:cs="Arial"/>
                <w:iCs/>
                <w:lang w:eastAsia="ja-JP"/>
              </w:rPr>
            </w:pPr>
          </w:p>
        </w:tc>
        <w:tc>
          <w:tcPr>
            <w:tcW w:w="4678" w:type="dxa"/>
          </w:tcPr>
          <w:p w14:paraId="37C2E800" w14:textId="7A0141C7" w:rsidR="00D64BAF" w:rsidRDefault="00482D5F">
            <w:pPr>
              <w:rPr>
                <w:rFonts w:ascii="Arial" w:hAnsi="Arial" w:cs="Arial"/>
                <w:iCs/>
                <w:lang w:eastAsia="ja-JP"/>
              </w:rPr>
            </w:pPr>
            <w:r>
              <w:rPr>
                <w:rFonts w:ascii="Arial" w:hAnsi="Arial" w:cs="Arial"/>
                <w:iCs/>
                <w:lang w:eastAsia="ja-JP"/>
              </w:rPr>
              <w:t xml:space="preserve">5) </w:t>
            </w:r>
            <w:r w:rsidR="00D64BAF">
              <w:rPr>
                <w:rFonts w:ascii="Arial" w:hAnsi="Arial" w:cs="Arial" w:hint="eastAsia"/>
                <w:iCs/>
                <w:lang w:eastAsia="ja-JP"/>
              </w:rPr>
              <w:t>Supported number of panels</w:t>
            </w:r>
          </w:p>
        </w:tc>
        <w:tc>
          <w:tcPr>
            <w:tcW w:w="2205" w:type="dxa"/>
          </w:tcPr>
          <w:p w14:paraId="4B4B08F6" w14:textId="4EEF36E4" w:rsidR="00D64BAF" w:rsidRDefault="000C42D5">
            <w:pPr>
              <w:rPr>
                <w:rFonts w:ascii="Arial" w:hAnsi="Arial" w:cs="Arial"/>
                <w:iCs/>
                <w:lang w:eastAsia="ja-JP"/>
              </w:rPr>
            </w:pPr>
            <w:r>
              <w:rPr>
                <w:rFonts w:ascii="Arial" w:hAnsi="Arial" w:cs="Arial" w:hint="eastAsia"/>
                <w:iCs/>
                <w:lang w:eastAsia="ja-JP"/>
              </w:rPr>
              <w:t>2, 4</w:t>
            </w:r>
          </w:p>
        </w:tc>
      </w:tr>
      <w:tr w:rsidR="00D64BAF" w14:paraId="5B71D2F6" w14:textId="77777777" w:rsidTr="00DE500D">
        <w:tc>
          <w:tcPr>
            <w:tcW w:w="846" w:type="dxa"/>
            <w:vMerge/>
          </w:tcPr>
          <w:p w14:paraId="5AE585FB" w14:textId="77777777" w:rsidR="00D64BAF" w:rsidRDefault="00D64BAF" w:rsidP="00D64BAF">
            <w:pPr>
              <w:rPr>
                <w:rFonts w:ascii="Arial" w:hAnsi="Arial" w:cs="Arial"/>
                <w:iCs/>
                <w:lang w:eastAsia="ja-JP"/>
              </w:rPr>
            </w:pPr>
          </w:p>
        </w:tc>
        <w:tc>
          <w:tcPr>
            <w:tcW w:w="2126" w:type="dxa"/>
            <w:vMerge/>
          </w:tcPr>
          <w:p w14:paraId="3251D97B" w14:textId="77777777" w:rsidR="00D64BAF" w:rsidRDefault="00D64BAF" w:rsidP="00D64BAF">
            <w:pPr>
              <w:rPr>
                <w:rFonts w:ascii="Arial" w:hAnsi="Arial" w:cs="Arial"/>
                <w:iCs/>
                <w:lang w:eastAsia="ja-JP"/>
              </w:rPr>
            </w:pPr>
          </w:p>
        </w:tc>
        <w:tc>
          <w:tcPr>
            <w:tcW w:w="4678" w:type="dxa"/>
          </w:tcPr>
          <w:p w14:paraId="091121B9" w14:textId="635D5B1B" w:rsidR="00D64BAF" w:rsidRDefault="00482D5F" w:rsidP="00D64BAF">
            <w:pPr>
              <w:rPr>
                <w:rFonts w:ascii="Arial" w:hAnsi="Arial" w:cs="Arial"/>
                <w:iCs/>
                <w:lang w:eastAsia="ja-JP"/>
              </w:rPr>
            </w:pPr>
            <w:r>
              <w:rPr>
                <w:rFonts w:ascii="Arial" w:hAnsi="Arial" w:cs="Arial"/>
                <w:iCs/>
                <w:lang w:eastAsia="ja-JP"/>
              </w:rPr>
              <w:t xml:space="preserve">6) </w:t>
            </w:r>
            <w:r w:rsidR="00D64BAF">
              <w:rPr>
                <w:rFonts w:ascii="Arial" w:hAnsi="Arial" w:cs="Arial" w:hint="eastAsia"/>
                <w:iCs/>
                <w:lang w:eastAsia="ja-JP"/>
              </w:rPr>
              <w:t>Maximum number of CSI-RS resource in a resource set</w:t>
            </w:r>
          </w:p>
        </w:tc>
        <w:tc>
          <w:tcPr>
            <w:tcW w:w="2205" w:type="dxa"/>
          </w:tcPr>
          <w:p w14:paraId="7147681B" w14:textId="00A924C8" w:rsidR="00D64BAF" w:rsidRDefault="000C42D5" w:rsidP="00D64BAF">
            <w:pPr>
              <w:rPr>
                <w:rFonts w:ascii="Arial" w:hAnsi="Arial" w:cs="Arial"/>
                <w:iCs/>
                <w:lang w:eastAsia="ja-JP"/>
              </w:rPr>
            </w:pPr>
            <w:r>
              <w:rPr>
                <w:rFonts w:ascii="Arial" w:hAnsi="Arial" w:cs="Arial" w:hint="eastAsia"/>
                <w:iCs/>
                <w:lang w:eastAsia="ja-JP"/>
              </w:rPr>
              <w:t>1 to 8</w:t>
            </w:r>
          </w:p>
        </w:tc>
      </w:tr>
      <w:tr w:rsidR="00001CD9" w14:paraId="564D5948" w14:textId="77777777" w:rsidTr="00DE500D">
        <w:tc>
          <w:tcPr>
            <w:tcW w:w="846" w:type="dxa"/>
            <w:vMerge w:val="restart"/>
          </w:tcPr>
          <w:p w14:paraId="0B829E77" w14:textId="1F357A9B" w:rsidR="00001CD9" w:rsidRDefault="00001CD9" w:rsidP="009D4F3E">
            <w:pPr>
              <w:rPr>
                <w:rFonts w:ascii="Arial" w:hAnsi="Arial" w:cs="Arial"/>
                <w:iCs/>
                <w:lang w:eastAsia="ja-JP"/>
              </w:rPr>
            </w:pPr>
            <w:r>
              <w:rPr>
                <w:rFonts w:ascii="Arial" w:hAnsi="Arial" w:cs="Arial" w:hint="eastAsia"/>
                <w:iCs/>
                <w:lang w:eastAsia="ja-JP"/>
              </w:rPr>
              <w:t>2-4</w:t>
            </w:r>
            <w:r>
              <w:rPr>
                <w:rFonts w:ascii="Arial" w:hAnsi="Arial" w:cs="Arial"/>
                <w:iCs/>
                <w:lang w:eastAsia="ja-JP"/>
              </w:rPr>
              <w:t>1</w:t>
            </w:r>
          </w:p>
        </w:tc>
        <w:tc>
          <w:tcPr>
            <w:tcW w:w="2126" w:type="dxa"/>
            <w:vMerge w:val="restart"/>
          </w:tcPr>
          <w:p w14:paraId="2D05ED49" w14:textId="57D8EC72" w:rsidR="00001CD9" w:rsidRDefault="00001CD9" w:rsidP="009D4F3E">
            <w:pPr>
              <w:rPr>
                <w:rFonts w:ascii="Arial" w:hAnsi="Arial" w:cs="Arial"/>
                <w:iCs/>
                <w:lang w:eastAsia="ja-JP"/>
              </w:rPr>
            </w:pPr>
            <w:r>
              <w:rPr>
                <w:rFonts w:ascii="Arial" w:hAnsi="Arial" w:cs="Arial" w:hint="eastAsia"/>
                <w:iCs/>
                <w:lang w:eastAsia="ja-JP"/>
              </w:rPr>
              <w:t>List of type II codebook</w:t>
            </w:r>
            <w:r w:rsidR="005507A8">
              <w:rPr>
                <w:rFonts w:ascii="Arial" w:hAnsi="Arial" w:cs="Arial"/>
                <w:iCs/>
                <w:lang w:eastAsia="ja-JP"/>
              </w:rPr>
              <w:t xml:space="preserve"> (up to 16)</w:t>
            </w:r>
          </w:p>
        </w:tc>
        <w:tc>
          <w:tcPr>
            <w:tcW w:w="4678" w:type="dxa"/>
          </w:tcPr>
          <w:p w14:paraId="576CC9E2" w14:textId="69CFCF75" w:rsidR="00001CD9" w:rsidRDefault="00482D5F" w:rsidP="009D4F3E">
            <w:pPr>
              <w:rPr>
                <w:rFonts w:ascii="Arial" w:hAnsi="Arial" w:cs="Arial"/>
                <w:iCs/>
                <w:lang w:eastAsia="ja-JP"/>
              </w:rPr>
            </w:pPr>
            <w:r>
              <w:rPr>
                <w:rFonts w:ascii="Arial" w:hAnsi="Arial" w:cs="Arial"/>
                <w:iCs/>
                <w:lang w:eastAsia="ja-JP"/>
              </w:rPr>
              <w:t xml:space="preserve">1) </w:t>
            </w:r>
            <w:r w:rsidR="00001CD9">
              <w:rPr>
                <w:rFonts w:ascii="Arial" w:hAnsi="Arial" w:cs="Arial"/>
                <w:iCs/>
                <w:lang w:eastAsia="ja-JP"/>
              </w:rPr>
              <w:t>Maximum number of Tx ports in one resource across all CCs</w:t>
            </w:r>
          </w:p>
        </w:tc>
        <w:tc>
          <w:tcPr>
            <w:tcW w:w="2205" w:type="dxa"/>
          </w:tcPr>
          <w:p w14:paraId="0389BE12" w14:textId="56612806" w:rsidR="00001CD9" w:rsidRDefault="00525965" w:rsidP="009D4F3E">
            <w:pPr>
              <w:rPr>
                <w:rFonts w:ascii="Arial" w:hAnsi="Arial" w:cs="Arial"/>
                <w:iCs/>
                <w:lang w:eastAsia="ja-JP"/>
              </w:rPr>
            </w:pPr>
            <w:r>
              <w:rPr>
                <w:rFonts w:ascii="Arial" w:hAnsi="Arial" w:cs="Arial" w:hint="eastAsia"/>
                <w:iCs/>
                <w:lang w:eastAsia="ja-JP"/>
              </w:rPr>
              <w:t>4, 8, 12, 16, 24, 32</w:t>
            </w:r>
          </w:p>
        </w:tc>
      </w:tr>
      <w:tr w:rsidR="00525965" w14:paraId="477CF7FD" w14:textId="77777777" w:rsidTr="00DE500D">
        <w:tc>
          <w:tcPr>
            <w:tcW w:w="846" w:type="dxa"/>
            <w:vMerge/>
          </w:tcPr>
          <w:p w14:paraId="70670774" w14:textId="77777777" w:rsidR="00525965" w:rsidRDefault="00525965" w:rsidP="00525965">
            <w:pPr>
              <w:rPr>
                <w:rFonts w:ascii="Arial" w:hAnsi="Arial" w:cs="Arial"/>
                <w:iCs/>
                <w:lang w:eastAsia="ja-JP"/>
              </w:rPr>
            </w:pPr>
          </w:p>
        </w:tc>
        <w:tc>
          <w:tcPr>
            <w:tcW w:w="2126" w:type="dxa"/>
            <w:vMerge/>
          </w:tcPr>
          <w:p w14:paraId="3B95E759" w14:textId="77777777" w:rsidR="00525965" w:rsidRDefault="00525965" w:rsidP="00525965">
            <w:pPr>
              <w:rPr>
                <w:rFonts w:ascii="Arial" w:hAnsi="Arial" w:cs="Arial"/>
                <w:iCs/>
                <w:lang w:eastAsia="ja-JP"/>
              </w:rPr>
            </w:pPr>
          </w:p>
        </w:tc>
        <w:tc>
          <w:tcPr>
            <w:tcW w:w="4678" w:type="dxa"/>
          </w:tcPr>
          <w:p w14:paraId="00D92511" w14:textId="6CEC892F" w:rsidR="00525965" w:rsidRDefault="00482D5F" w:rsidP="00525965">
            <w:pPr>
              <w:rPr>
                <w:rFonts w:ascii="Arial" w:hAnsi="Arial" w:cs="Arial"/>
                <w:iCs/>
                <w:lang w:eastAsia="ja-JP"/>
              </w:rPr>
            </w:pPr>
            <w:r>
              <w:rPr>
                <w:rFonts w:ascii="Arial" w:hAnsi="Arial" w:cs="Arial"/>
                <w:iCs/>
                <w:lang w:eastAsia="ja-JP"/>
              </w:rPr>
              <w:t xml:space="preserve">2) </w:t>
            </w:r>
            <w:r w:rsidR="00525965">
              <w:rPr>
                <w:rFonts w:ascii="Arial" w:hAnsi="Arial" w:cs="Arial"/>
                <w:iCs/>
                <w:lang w:eastAsia="ja-JP"/>
              </w:rPr>
              <w:t>Maximum number of resources across CCs</w:t>
            </w:r>
          </w:p>
        </w:tc>
        <w:tc>
          <w:tcPr>
            <w:tcW w:w="2205" w:type="dxa"/>
          </w:tcPr>
          <w:p w14:paraId="256FA796" w14:textId="3BC86593" w:rsidR="00525965" w:rsidRDefault="00525965" w:rsidP="00525965">
            <w:pPr>
              <w:rPr>
                <w:rFonts w:ascii="Arial" w:hAnsi="Arial" w:cs="Arial"/>
                <w:iCs/>
                <w:lang w:eastAsia="ja-JP"/>
              </w:rPr>
            </w:pPr>
            <w:r>
              <w:rPr>
                <w:rFonts w:ascii="Arial" w:hAnsi="Arial" w:cs="Arial" w:hint="eastAsia"/>
                <w:iCs/>
                <w:lang w:eastAsia="ja-JP"/>
              </w:rPr>
              <w:t>1 to 64</w:t>
            </w:r>
          </w:p>
        </w:tc>
      </w:tr>
      <w:tr w:rsidR="00525965" w14:paraId="790220E7" w14:textId="77777777" w:rsidTr="00DE500D">
        <w:tc>
          <w:tcPr>
            <w:tcW w:w="846" w:type="dxa"/>
            <w:vMerge/>
          </w:tcPr>
          <w:p w14:paraId="204289BA" w14:textId="77777777" w:rsidR="00525965" w:rsidRDefault="00525965" w:rsidP="00525965">
            <w:pPr>
              <w:rPr>
                <w:rFonts w:ascii="Arial" w:hAnsi="Arial" w:cs="Arial"/>
                <w:iCs/>
                <w:lang w:eastAsia="ja-JP"/>
              </w:rPr>
            </w:pPr>
          </w:p>
        </w:tc>
        <w:tc>
          <w:tcPr>
            <w:tcW w:w="2126" w:type="dxa"/>
            <w:vMerge/>
          </w:tcPr>
          <w:p w14:paraId="33AA7A70" w14:textId="77777777" w:rsidR="00525965" w:rsidRDefault="00525965" w:rsidP="00525965">
            <w:pPr>
              <w:rPr>
                <w:rFonts w:ascii="Arial" w:hAnsi="Arial" w:cs="Arial"/>
                <w:iCs/>
                <w:lang w:eastAsia="ja-JP"/>
              </w:rPr>
            </w:pPr>
          </w:p>
        </w:tc>
        <w:tc>
          <w:tcPr>
            <w:tcW w:w="4678" w:type="dxa"/>
          </w:tcPr>
          <w:p w14:paraId="2E27FAAC" w14:textId="2420C13E" w:rsidR="00525965" w:rsidRDefault="00482D5F" w:rsidP="00525965">
            <w:pPr>
              <w:rPr>
                <w:rFonts w:ascii="Arial" w:hAnsi="Arial" w:cs="Arial"/>
                <w:iCs/>
                <w:lang w:eastAsia="ja-JP"/>
              </w:rPr>
            </w:pPr>
            <w:r>
              <w:rPr>
                <w:rFonts w:ascii="Arial" w:hAnsi="Arial" w:cs="Arial"/>
                <w:iCs/>
                <w:lang w:eastAsia="ja-JP"/>
              </w:rPr>
              <w:t xml:space="preserve">3) </w:t>
            </w:r>
            <w:r w:rsidR="00525965">
              <w:rPr>
                <w:rFonts w:ascii="Arial" w:hAnsi="Arial" w:cs="Arial"/>
                <w:iCs/>
                <w:lang w:eastAsia="ja-JP"/>
              </w:rPr>
              <w:t>Total number of Tx ports across CCs</w:t>
            </w:r>
          </w:p>
        </w:tc>
        <w:tc>
          <w:tcPr>
            <w:tcW w:w="2205" w:type="dxa"/>
          </w:tcPr>
          <w:p w14:paraId="4EC8661C" w14:textId="11ED87D4" w:rsidR="00525965" w:rsidRDefault="00525965" w:rsidP="00525965">
            <w:pPr>
              <w:rPr>
                <w:rFonts w:ascii="Arial" w:hAnsi="Arial" w:cs="Arial"/>
                <w:iCs/>
                <w:lang w:eastAsia="ja-JP"/>
              </w:rPr>
            </w:pPr>
            <w:r>
              <w:rPr>
                <w:rFonts w:ascii="Arial" w:hAnsi="Arial" w:cs="Arial" w:hint="eastAsia"/>
                <w:iCs/>
                <w:lang w:eastAsia="ja-JP"/>
              </w:rPr>
              <w:t>2 to 256</w:t>
            </w:r>
          </w:p>
        </w:tc>
      </w:tr>
      <w:tr w:rsidR="00001CD9" w14:paraId="6BD0A952" w14:textId="77777777" w:rsidTr="00DE500D">
        <w:tc>
          <w:tcPr>
            <w:tcW w:w="846" w:type="dxa"/>
            <w:vMerge/>
          </w:tcPr>
          <w:p w14:paraId="61B52ADD" w14:textId="77777777" w:rsidR="00001CD9" w:rsidRDefault="00001CD9">
            <w:pPr>
              <w:rPr>
                <w:rFonts w:ascii="Arial" w:hAnsi="Arial" w:cs="Arial"/>
                <w:iCs/>
                <w:lang w:eastAsia="ja-JP"/>
              </w:rPr>
            </w:pPr>
          </w:p>
        </w:tc>
        <w:tc>
          <w:tcPr>
            <w:tcW w:w="2126" w:type="dxa"/>
            <w:vMerge/>
          </w:tcPr>
          <w:p w14:paraId="7E3A3E51" w14:textId="77777777" w:rsidR="00001CD9" w:rsidRDefault="00001CD9">
            <w:pPr>
              <w:rPr>
                <w:rFonts w:ascii="Arial" w:hAnsi="Arial" w:cs="Arial"/>
                <w:iCs/>
                <w:lang w:eastAsia="ja-JP"/>
              </w:rPr>
            </w:pPr>
          </w:p>
        </w:tc>
        <w:tc>
          <w:tcPr>
            <w:tcW w:w="4678" w:type="dxa"/>
          </w:tcPr>
          <w:p w14:paraId="1B75A80F" w14:textId="581A939A" w:rsidR="00001CD9" w:rsidRDefault="00482D5F">
            <w:pPr>
              <w:rPr>
                <w:rFonts w:ascii="Arial" w:hAnsi="Arial" w:cs="Arial"/>
                <w:iCs/>
                <w:lang w:eastAsia="ja-JP"/>
              </w:rPr>
            </w:pPr>
            <w:r>
              <w:rPr>
                <w:rFonts w:ascii="Arial" w:hAnsi="Arial" w:cs="Arial"/>
                <w:iCs/>
                <w:lang w:eastAsia="ja-JP"/>
              </w:rPr>
              <w:t xml:space="preserve">4) </w:t>
            </w:r>
            <w:r w:rsidR="00001CD9">
              <w:rPr>
                <w:rFonts w:ascii="Arial" w:hAnsi="Arial" w:cs="Arial" w:hint="eastAsia"/>
                <w:iCs/>
                <w:lang w:eastAsia="ja-JP"/>
              </w:rPr>
              <w:t xml:space="preserve">Parameter </w:t>
            </w:r>
            <w:r w:rsidR="00001CD9">
              <w:rPr>
                <w:rFonts w:ascii="Arial" w:hAnsi="Arial" w:cs="Arial"/>
                <w:iCs/>
                <w:lang w:eastAsia="ja-JP"/>
              </w:rPr>
              <w:t>“Lx”</w:t>
            </w:r>
          </w:p>
        </w:tc>
        <w:tc>
          <w:tcPr>
            <w:tcW w:w="2205" w:type="dxa"/>
          </w:tcPr>
          <w:p w14:paraId="0BBCFA08" w14:textId="6E0E4A0C" w:rsidR="00001CD9" w:rsidRDefault="00525965">
            <w:pPr>
              <w:rPr>
                <w:rFonts w:ascii="Arial" w:hAnsi="Arial" w:cs="Arial"/>
                <w:iCs/>
                <w:lang w:eastAsia="ja-JP"/>
              </w:rPr>
            </w:pPr>
            <w:r>
              <w:rPr>
                <w:rFonts w:ascii="Arial" w:hAnsi="Arial" w:cs="Arial" w:hint="eastAsia"/>
                <w:iCs/>
                <w:lang w:eastAsia="ja-JP"/>
              </w:rPr>
              <w:t>2, 3, 4</w:t>
            </w:r>
          </w:p>
        </w:tc>
      </w:tr>
      <w:tr w:rsidR="00001CD9" w14:paraId="549C67D0" w14:textId="77777777" w:rsidTr="00DE500D">
        <w:tc>
          <w:tcPr>
            <w:tcW w:w="846" w:type="dxa"/>
            <w:vMerge/>
          </w:tcPr>
          <w:p w14:paraId="3EFC9345" w14:textId="77777777" w:rsidR="00001CD9" w:rsidRDefault="00001CD9">
            <w:pPr>
              <w:rPr>
                <w:rFonts w:ascii="Arial" w:hAnsi="Arial" w:cs="Arial"/>
                <w:iCs/>
                <w:lang w:eastAsia="ja-JP"/>
              </w:rPr>
            </w:pPr>
          </w:p>
        </w:tc>
        <w:tc>
          <w:tcPr>
            <w:tcW w:w="2126" w:type="dxa"/>
            <w:vMerge/>
          </w:tcPr>
          <w:p w14:paraId="7AAA87DE" w14:textId="77777777" w:rsidR="00001CD9" w:rsidRDefault="00001CD9">
            <w:pPr>
              <w:rPr>
                <w:rFonts w:ascii="Arial" w:hAnsi="Arial" w:cs="Arial"/>
                <w:iCs/>
                <w:lang w:eastAsia="ja-JP"/>
              </w:rPr>
            </w:pPr>
          </w:p>
        </w:tc>
        <w:tc>
          <w:tcPr>
            <w:tcW w:w="4678" w:type="dxa"/>
          </w:tcPr>
          <w:p w14:paraId="7B2B4CA0" w14:textId="6CF0F93B" w:rsidR="00001CD9" w:rsidRDefault="00482D5F">
            <w:pPr>
              <w:rPr>
                <w:rFonts w:ascii="Arial" w:hAnsi="Arial" w:cs="Arial"/>
                <w:iCs/>
                <w:lang w:eastAsia="ja-JP"/>
              </w:rPr>
            </w:pPr>
            <w:r>
              <w:rPr>
                <w:rFonts w:ascii="Arial" w:hAnsi="Arial" w:cs="Arial"/>
                <w:iCs/>
                <w:lang w:eastAsia="ja-JP"/>
              </w:rPr>
              <w:t xml:space="preserve">5) </w:t>
            </w:r>
            <w:r w:rsidR="00001CD9">
              <w:rPr>
                <w:rFonts w:ascii="Arial" w:hAnsi="Arial" w:cs="Arial"/>
                <w:iCs/>
                <w:lang w:eastAsia="ja-JP"/>
              </w:rPr>
              <w:t>Amplitude scaling type</w:t>
            </w:r>
          </w:p>
        </w:tc>
        <w:tc>
          <w:tcPr>
            <w:tcW w:w="2205" w:type="dxa"/>
          </w:tcPr>
          <w:p w14:paraId="4727956E" w14:textId="39ED3934" w:rsidR="00001CD9" w:rsidRDefault="00525965">
            <w:pPr>
              <w:rPr>
                <w:rFonts w:ascii="Arial" w:hAnsi="Arial" w:cs="Arial"/>
                <w:iCs/>
                <w:lang w:eastAsia="ja-JP"/>
              </w:rPr>
            </w:pPr>
            <w:r>
              <w:rPr>
                <w:rFonts w:ascii="Arial" w:hAnsi="Arial" w:cs="Arial"/>
                <w:iCs/>
                <w:lang w:eastAsia="ja-JP"/>
              </w:rPr>
              <w:t>W</w:t>
            </w:r>
            <w:r>
              <w:rPr>
                <w:rFonts w:ascii="Arial" w:hAnsi="Arial" w:cs="Arial" w:hint="eastAsia"/>
                <w:iCs/>
                <w:lang w:eastAsia="ja-JP"/>
              </w:rPr>
              <w:t>ideband,</w:t>
            </w:r>
            <w:r>
              <w:rPr>
                <w:rFonts w:ascii="Arial" w:hAnsi="Arial" w:cs="Arial"/>
                <w:iCs/>
                <w:lang w:eastAsia="ja-JP"/>
              </w:rPr>
              <w:t xml:space="preserve"> wideband &amp; sub-band</w:t>
            </w:r>
          </w:p>
        </w:tc>
      </w:tr>
      <w:tr w:rsidR="00001CD9" w14:paraId="3203BFF3" w14:textId="77777777" w:rsidTr="00DE500D">
        <w:tc>
          <w:tcPr>
            <w:tcW w:w="846" w:type="dxa"/>
            <w:vMerge/>
          </w:tcPr>
          <w:p w14:paraId="5566B447" w14:textId="77777777" w:rsidR="00001CD9" w:rsidRDefault="00001CD9">
            <w:pPr>
              <w:rPr>
                <w:rFonts w:ascii="Arial" w:hAnsi="Arial" w:cs="Arial"/>
                <w:iCs/>
                <w:lang w:eastAsia="ja-JP"/>
              </w:rPr>
            </w:pPr>
          </w:p>
        </w:tc>
        <w:tc>
          <w:tcPr>
            <w:tcW w:w="2126" w:type="dxa"/>
            <w:vMerge/>
          </w:tcPr>
          <w:p w14:paraId="601EEC0C" w14:textId="77777777" w:rsidR="00001CD9" w:rsidRDefault="00001CD9">
            <w:pPr>
              <w:rPr>
                <w:rFonts w:ascii="Arial" w:hAnsi="Arial" w:cs="Arial"/>
                <w:iCs/>
                <w:lang w:eastAsia="ja-JP"/>
              </w:rPr>
            </w:pPr>
          </w:p>
        </w:tc>
        <w:tc>
          <w:tcPr>
            <w:tcW w:w="4678" w:type="dxa"/>
          </w:tcPr>
          <w:p w14:paraId="1D52638D" w14:textId="1557E67E" w:rsidR="00001CD9" w:rsidRDefault="00482D5F">
            <w:pPr>
              <w:rPr>
                <w:rFonts w:ascii="Arial" w:hAnsi="Arial" w:cs="Arial"/>
                <w:iCs/>
                <w:lang w:eastAsia="ja-JP"/>
              </w:rPr>
            </w:pPr>
            <w:r>
              <w:rPr>
                <w:rFonts w:ascii="Arial" w:hAnsi="Arial" w:cs="Arial"/>
                <w:iCs/>
                <w:lang w:eastAsia="ja-JP"/>
              </w:rPr>
              <w:t xml:space="preserve">6) </w:t>
            </w:r>
            <w:r w:rsidR="00001CD9">
              <w:rPr>
                <w:rFonts w:ascii="Arial" w:hAnsi="Arial" w:cs="Arial" w:hint="eastAsia"/>
                <w:iCs/>
                <w:lang w:eastAsia="ja-JP"/>
              </w:rPr>
              <w:t>Amplitude subset restriction level</w:t>
            </w:r>
          </w:p>
        </w:tc>
        <w:tc>
          <w:tcPr>
            <w:tcW w:w="2205" w:type="dxa"/>
          </w:tcPr>
          <w:p w14:paraId="7CC1CDDE" w14:textId="71BB4FB1" w:rsidR="00001CD9" w:rsidRDefault="00525965">
            <w:pPr>
              <w:rPr>
                <w:rFonts w:ascii="Arial" w:hAnsi="Arial" w:cs="Arial"/>
                <w:iCs/>
                <w:lang w:eastAsia="ja-JP"/>
              </w:rPr>
            </w:pPr>
            <w:r>
              <w:rPr>
                <w:rFonts w:ascii="Arial" w:hAnsi="Arial" w:cs="Arial" w:hint="eastAsia"/>
                <w:iCs/>
                <w:lang w:eastAsia="ja-JP"/>
              </w:rPr>
              <w:t>Supported</w:t>
            </w:r>
          </w:p>
        </w:tc>
      </w:tr>
      <w:tr w:rsidR="00C3136E" w14:paraId="403AF893" w14:textId="77777777" w:rsidTr="00DE500D">
        <w:tc>
          <w:tcPr>
            <w:tcW w:w="846" w:type="dxa"/>
            <w:vMerge w:val="restart"/>
          </w:tcPr>
          <w:p w14:paraId="54E7A252" w14:textId="18621101" w:rsidR="00C3136E" w:rsidRDefault="00C3136E" w:rsidP="00C3136E">
            <w:pPr>
              <w:rPr>
                <w:rFonts w:ascii="Arial" w:hAnsi="Arial" w:cs="Arial"/>
                <w:iCs/>
                <w:lang w:eastAsia="ja-JP"/>
              </w:rPr>
            </w:pPr>
            <w:r>
              <w:rPr>
                <w:rFonts w:ascii="Arial" w:hAnsi="Arial" w:cs="Arial" w:hint="eastAsia"/>
                <w:iCs/>
                <w:lang w:eastAsia="ja-JP"/>
              </w:rPr>
              <w:t>2-43</w:t>
            </w:r>
          </w:p>
        </w:tc>
        <w:tc>
          <w:tcPr>
            <w:tcW w:w="2126" w:type="dxa"/>
            <w:vMerge w:val="restart"/>
          </w:tcPr>
          <w:p w14:paraId="554B03D9" w14:textId="340DA92D" w:rsidR="00C3136E" w:rsidRDefault="00C3136E" w:rsidP="00C3136E">
            <w:pPr>
              <w:rPr>
                <w:rFonts w:ascii="Arial" w:hAnsi="Arial" w:cs="Arial"/>
                <w:iCs/>
                <w:lang w:eastAsia="ja-JP"/>
              </w:rPr>
            </w:pPr>
            <w:r>
              <w:rPr>
                <w:rFonts w:ascii="Arial" w:hAnsi="Arial" w:cs="Arial" w:hint="eastAsia"/>
                <w:iCs/>
                <w:lang w:eastAsia="ja-JP"/>
              </w:rPr>
              <w:t>List of type II codebook with port selection</w:t>
            </w:r>
            <w:r w:rsidR="005507A8">
              <w:rPr>
                <w:rFonts w:ascii="Arial" w:hAnsi="Arial" w:cs="Arial"/>
                <w:iCs/>
                <w:lang w:eastAsia="ja-JP"/>
              </w:rPr>
              <w:t xml:space="preserve"> (up to 16)</w:t>
            </w:r>
          </w:p>
        </w:tc>
        <w:tc>
          <w:tcPr>
            <w:tcW w:w="4678" w:type="dxa"/>
          </w:tcPr>
          <w:p w14:paraId="39DF706D" w14:textId="284AE65C" w:rsidR="00C3136E" w:rsidRDefault="00482D5F" w:rsidP="00C3136E">
            <w:pPr>
              <w:rPr>
                <w:rFonts w:ascii="Arial" w:hAnsi="Arial" w:cs="Arial"/>
                <w:iCs/>
                <w:lang w:eastAsia="ja-JP"/>
              </w:rPr>
            </w:pPr>
            <w:r>
              <w:rPr>
                <w:rFonts w:ascii="Arial" w:hAnsi="Arial" w:cs="Arial"/>
                <w:iCs/>
                <w:lang w:eastAsia="ja-JP"/>
              </w:rPr>
              <w:t xml:space="preserve">1) </w:t>
            </w:r>
            <w:r w:rsidR="00C3136E">
              <w:rPr>
                <w:rFonts w:ascii="Arial" w:hAnsi="Arial" w:cs="Arial"/>
                <w:iCs/>
                <w:lang w:eastAsia="ja-JP"/>
              </w:rPr>
              <w:t>Maximum number of Tx ports in one resource across all CCs</w:t>
            </w:r>
          </w:p>
        </w:tc>
        <w:tc>
          <w:tcPr>
            <w:tcW w:w="2205" w:type="dxa"/>
          </w:tcPr>
          <w:p w14:paraId="4BE8E235" w14:textId="04F75450" w:rsidR="00C3136E" w:rsidRDefault="00C3136E" w:rsidP="00C3136E">
            <w:pPr>
              <w:rPr>
                <w:rFonts w:ascii="Arial" w:hAnsi="Arial" w:cs="Arial"/>
                <w:iCs/>
                <w:lang w:eastAsia="ja-JP"/>
              </w:rPr>
            </w:pPr>
            <w:r>
              <w:rPr>
                <w:rFonts w:ascii="Arial" w:hAnsi="Arial" w:cs="Arial" w:hint="eastAsia"/>
                <w:iCs/>
                <w:lang w:eastAsia="ja-JP"/>
              </w:rPr>
              <w:t>4, 8, 12, 16, 24, 32</w:t>
            </w:r>
          </w:p>
        </w:tc>
      </w:tr>
      <w:tr w:rsidR="00C3136E" w14:paraId="6A4B9FE5" w14:textId="77777777" w:rsidTr="00DE500D">
        <w:tc>
          <w:tcPr>
            <w:tcW w:w="846" w:type="dxa"/>
            <w:vMerge/>
          </w:tcPr>
          <w:p w14:paraId="315EF9C4" w14:textId="77777777" w:rsidR="00C3136E" w:rsidRDefault="00C3136E" w:rsidP="00C3136E">
            <w:pPr>
              <w:rPr>
                <w:rFonts w:ascii="Arial" w:hAnsi="Arial" w:cs="Arial"/>
                <w:iCs/>
                <w:lang w:eastAsia="ja-JP"/>
              </w:rPr>
            </w:pPr>
          </w:p>
        </w:tc>
        <w:tc>
          <w:tcPr>
            <w:tcW w:w="2126" w:type="dxa"/>
            <w:vMerge/>
          </w:tcPr>
          <w:p w14:paraId="23A0B04B" w14:textId="77777777" w:rsidR="00C3136E" w:rsidRDefault="00C3136E" w:rsidP="00C3136E">
            <w:pPr>
              <w:rPr>
                <w:rFonts w:ascii="Arial" w:hAnsi="Arial" w:cs="Arial"/>
                <w:iCs/>
                <w:lang w:eastAsia="ja-JP"/>
              </w:rPr>
            </w:pPr>
          </w:p>
        </w:tc>
        <w:tc>
          <w:tcPr>
            <w:tcW w:w="4678" w:type="dxa"/>
          </w:tcPr>
          <w:p w14:paraId="6697E9C9" w14:textId="3C64B197" w:rsidR="00C3136E" w:rsidRDefault="00482D5F" w:rsidP="00C3136E">
            <w:pPr>
              <w:rPr>
                <w:rFonts w:ascii="Arial" w:hAnsi="Arial" w:cs="Arial"/>
                <w:iCs/>
                <w:lang w:eastAsia="ja-JP"/>
              </w:rPr>
            </w:pPr>
            <w:r>
              <w:rPr>
                <w:rFonts w:ascii="Arial" w:hAnsi="Arial" w:cs="Arial"/>
                <w:iCs/>
                <w:lang w:eastAsia="ja-JP"/>
              </w:rPr>
              <w:t xml:space="preserve">2) </w:t>
            </w:r>
            <w:r w:rsidR="00C3136E">
              <w:rPr>
                <w:rFonts w:ascii="Arial" w:hAnsi="Arial" w:cs="Arial"/>
                <w:iCs/>
                <w:lang w:eastAsia="ja-JP"/>
              </w:rPr>
              <w:t>Maximum number of resources across CCs</w:t>
            </w:r>
          </w:p>
        </w:tc>
        <w:tc>
          <w:tcPr>
            <w:tcW w:w="2205" w:type="dxa"/>
          </w:tcPr>
          <w:p w14:paraId="6CF0BB3A" w14:textId="1F6A31FE" w:rsidR="00C3136E" w:rsidRDefault="00C3136E" w:rsidP="00C3136E">
            <w:pPr>
              <w:rPr>
                <w:rFonts w:ascii="Arial" w:hAnsi="Arial" w:cs="Arial"/>
                <w:iCs/>
                <w:lang w:eastAsia="ja-JP"/>
              </w:rPr>
            </w:pPr>
            <w:r>
              <w:rPr>
                <w:rFonts w:ascii="Arial" w:hAnsi="Arial" w:cs="Arial" w:hint="eastAsia"/>
                <w:iCs/>
                <w:lang w:eastAsia="ja-JP"/>
              </w:rPr>
              <w:t>1 to 64</w:t>
            </w:r>
          </w:p>
        </w:tc>
      </w:tr>
      <w:tr w:rsidR="00C3136E" w14:paraId="0478D1AC" w14:textId="77777777" w:rsidTr="00DE500D">
        <w:tc>
          <w:tcPr>
            <w:tcW w:w="846" w:type="dxa"/>
            <w:vMerge/>
          </w:tcPr>
          <w:p w14:paraId="72420FE5" w14:textId="77777777" w:rsidR="00C3136E" w:rsidRDefault="00C3136E" w:rsidP="00C3136E">
            <w:pPr>
              <w:rPr>
                <w:rFonts w:ascii="Arial" w:hAnsi="Arial" w:cs="Arial"/>
                <w:iCs/>
                <w:lang w:eastAsia="ja-JP"/>
              </w:rPr>
            </w:pPr>
          </w:p>
        </w:tc>
        <w:tc>
          <w:tcPr>
            <w:tcW w:w="2126" w:type="dxa"/>
            <w:vMerge/>
          </w:tcPr>
          <w:p w14:paraId="6B68C01F" w14:textId="77777777" w:rsidR="00C3136E" w:rsidRDefault="00C3136E" w:rsidP="00C3136E">
            <w:pPr>
              <w:rPr>
                <w:rFonts w:ascii="Arial" w:hAnsi="Arial" w:cs="Arial"/>
                <w:iCs/>
                <w:lang w:eastAsia="ja-JP"/>
              </w:rPr>
            </w:pPr>
          </w:p>
        </w:tc>
        <w:tc>
          <w:tcPr>
            <w:tcW w:w="4678" w:type="dxa"/>
          </w:tcPr>
          <w:p w14:paraId="2C9F4FE3" w14:textId="46282F17" w:rsidR="00C3136E" w:rsidRDefault="00482D5F" w:rsidP="00C3136E">
            <w:pPr>
              <w:rPr>
                <w:rFonts w:ascii="Arial" w:hAnsi="Arial" w:cs="Arial"/>
                <w:iCs/>
                <w:lang w:eastAsia="ja-JP"/>
              </w:rPr>
            </w:pPr>
            <w:bookmarkStart w:id="0" w:name="_GoBack"/>
            <w:bookmarkEnd w:id="0"/>
            <w:r>
              <w:rPr>
                <w:rFonts w:ascii="Arial" w:hAnsi="Arial" w:cs="Arial"/>
                <w:iCs/>
                <w:lang w:eastAsia="ja-JP"/>
              </w:rPr>
              <w:t xml:space="preserve">3) </w:t>
            </w:r>
            <w:r w:rsidR="00C3136E">
              <w:rPr>
                <w:rFonts w:ascii="Arial" w:hAnsi="Arial" w:cs="Arial"/>
                <w:iCs/>
                <w:lang w:eastAsia="ja-JP"/>
              </w:rPr>
              <w:t>Total number of Tx ports across CCs</w:t>
            </w:r>
          </w:p>
        </w:tc>
        <w:tc>
          <w:tcPr>
            <w:tcW w:w="2205" w:type="dxa"/>
          </w:tcPr>
          <w:p w14:paraId="76C87D38" w14:textId="480CA834" w:rsidR="00C3136E" w:rsidRDefault="00C3136E" w:rsidP="00C3136E">
            <w:pPr>
              <w:rPr>
                <w:rFonts w:ascii="Arial" w:hAnsi="Arial" w:cs="Arial"/>
                <w:iCs/>
                <w:lang w:eastAsia="ja-JP"/>
              </w:rPr>
            </w:pPr>
            <w:r>
              <w:rPr>
                <w:rFonts w:ascii="Arial" w:hAnsi="Arial" w:cs="Arial" w:hint="eastAsia"/>
                <w:iCs/>
                <w:lang w:eastAsia="ja-JP"/>
              </w:rPr>
              <w:t>2 to 256</w:t>
            </w:r>
          </w:p>
        </w:tc>
      </w:tr>
      <w:tr w:rsidR="00C3136E" w14:paraId="14871E36" w14:textId="77777777" w:rsidTr="00DE500D">
        <w:tc>
          <w:tcPr>
            <w:tcW w:w="846" w:type="dxa"/>
            <w:vMerge/>
          </w:tcPr>
          <w:p w14:paraId="2A105E92" w14:textId="77777777" w:rsidR="00C3136E" w:rsidRDefault="00C3136E" w:rsidP="00C3136E">
            <w:pPr>
              <w:rPr>
                <w:rFonts w:ascii="Arial" w:hAnsi="Arial" w:cs="Arial"/>
                <w:iCs/>
                <w:lang w:eastAsia="ja-JP"/>
              </w:rPr>
            </w:pPr>
          </w:p>
        </w:tc>
        <w:tc>
          <w:tcPr>
            <w:tcW w:w="2126" w:type="dxa"/>
            <w:vMerge/>
          </w:tcPr>
          <w:p w14:paraId="5108CB86" w14:textId="77777777" w:rsidR="00C3136E" w:rsidRDefault="00C3136E" w:rsidP="00C3136E">
            <w:pPr>
              <w:rPr>
                <w:rFonts w:ascii="Arial" w:hAnsi="Arial" w:cs="Arial"/>
                <w:iCs/>
                <w:lang w:eastAsia="ja-JP"/>
              </w:rPr>
            </w:pPr>
          </w:p>
        </w:tc>
        <w:tc>
          <w:tcPr>
            <w:tcW w:w="4678" w:type="dxa"/>
          </w:tcPr>
          <w:p w14:paraId="5974AE44" w14:textId="42B4936C" w:rsidR="00C3136E" w:rsidRDefault="00482D5F" w:rsidP="00C3136E">
            <w:pPr>
              <w:rPr>
                <w:rFonts w:ascii="Arial" w:hAnsi="Arial" w:cs="Arial"/>
                <w:iCs/>
                <w:lang w:eastAsia="ja-JP"/>
              </w:rPr>
            </w:pPr>
            <w:r>
              <w:rPr>
                <w:rFonts w:ascii="Arial" w:hAnsi="Arial" w:cs="Arial"/>
                <w:iCs/>
                <w:lang w:eastAsia="ja-JP"/>
              </w:rPr>
              <w:t xml:space="preserve">4) </w:t>
            </w:r>
            <w:r w:rsidR="00C3136E">
              <w:rPr>
                <w:rFonts w:ascii="Arial" w:hAnsi="Arial" w:cs="Arial" w:hint="eastAsia"/>
                <w:iCs/>
                <w:lang w:eastAsia="ja-JP"/>
              </w:rPr>
              <w:t xml:space="preserve">Parameter </w:t>
            </w:r>
            <w:r w:rsidR="00C3136E">
              <w:rPr>
                <w:rFonts w:ascii="Arial" w:hAnsi="Arial" w:cs="Arial"/>
                <w:iCs/>
                <w:lang w:eastAsia="ja-JP"/>
              </w:rPr>
              <w:t>“Lx”</w:t>
            </w:r>
          </w:p>
        </w:tc>
        <w:tc>
          <w:tcPr>
            <w:tcW w:w="2205" w:type="dxa"/>
          </w:tcPr>
          <w:p w14:paraId="6C4E57B1" w14:textId="289D9EF2" w:rsidR="00C3136E" w:rsidRDefault="00C3136E" w:rsidP="00C3136E">
            <w:pPr>
              <w:rPr>
                <w:rFonts w:ascii="Arial" w:hAnsi="Arial" w:cs="Arial"/>
                <w:iCs/>
                <w:lang w:eastAsia="ja-JP"/>
              </w:rPr>
            </w:pPr>
            <w:r>
              <w:rPr>
                <w:rFonts w:ascii="Arial" w:hAnsi="Arial" w:cs="Arial" w:hint="eastAsia"/>
                <w:iCs/>
                <w:lang w:eastAsia="ja-JP"/>
              </w:rPr>
              <w:t>2, 3, 4</w:t>
            </w:r>
          </w:p>
        </w:tc>
      </w:tr>
      <w:tr w:rsidR="00C3136E" w14:paraId="0AF529DF" w14:textId="77777777" w:rsidTr="00DE500D">
        <w:tc>
          <w:tcPr>
            <w:tcW w:w="846" w:type="dxa"/>
            <w:vMerge/>
          </w:tcPr>
          <w:p w14:paraId="79B692B5" w14:textId="77777777" w:rsidR="00C3136E" w:rsidRDefault="00C3136E" w:rsidP="00C3136E">
            <w:pPr>
              <w:rPr>
                <w:rFonts w:ascii="Arial" w:hAnsi="Arial" w:cs="Arial"/>
                <w:iCs/>
                <w:lang w:eastAsia="ja-JP"/>
              </w:rPr>
            </w:pPr>
          </w:p>
        </w:tc>
        <w:tc>
          <w:tcPr>
            <w:tcW w:w="2126" w:type="dxa"/>
            <w:vMerge/>
          </w:tcPr>
          <w:p w14:paraId="6C27302C" w14:textId="77777777" w:rsidR="00C3136E" w:rsidRDefault="00C3136E" w:rsidP="00C3136E">
            <w:pPr>
              <w:rPr>
                <w:rFonts w:ascii="Arial" w:hAnsi="Arial" w:cs="Arial"/>
                <w:iCs/>
                <w:lang w:eastAsia="ja-JP"/>
              </w:rPr>
            </w:pPr>
          </w:p>
        </w:tc>
        <w:tc>
          <w:tcPr>
            <w:tcW w:w="4678" w:type="dxa"/>
          </w:tcPr>
          <w:p w14:paraId="36700318" w14:textId="26FADD3C" w:rsidR="00C3136E" w:rsidRDefault="00482D5F" w:rsidP="00C3136E">
            <w:pPr>
              <w:rPr>
                <w:rFonts w:ascii="Arial" w:hAnsi="Arial" w:cs="Arial"/>
                <w:iCs/>
                <w:lang w:eastAsia="ja-JP"/>
              </w:rPr>
            </w:pPr>
            <w:r>
              <w:rPr>
                <w:rFonts w:ascii="Arial" w:hAnsi="Arial" w:cs="Arial"/>
                <w:iCs/>
                <w:lang w:eastAsia="ja-JP"/>
              </w:rPr>
              <w:t xml:space="preserve">5) </w:t>
            </w:r>
            <w:r w:rsidR="00C3136E">
              <w:rPr>
                <w:rFonts w:ascii="Arial" w:hAnsi="Arial" w:cs="Arial" w:hint="eastAsia"/>
                <w:iCs/>
                <w:lang w:eastAsia="ja-JP"/>
              </w:rPr>
              <w:t>Amplitude scaling type</w:t>
            </w:r>
          </w:p>
        </w:tc>
        <w:tc>
          <w:tcPr>
            <w:tcW w:w="2205" w:type="dxa"/>
          </w:tcPr>
          <w:p w14:paraId="023373FC" w14:textId="41E76B67" w:rsidR="00C3136E" w:rsidRDefault="00C3136E" w:rsidP="00C3136E">
            <w:pPr>
              <w:rPr>
                <w:rFonts w:ascii="Arial" w:hAnsi="Arial" w:cs="Arial"/>
                <w:iCs/>
                <w:lang w:eastAsia="ja-JP"/>
              </w:rPr>
            </w:pPr>
            <w:r>
              <w:rPr>
                <w:rFonts w:ascii="Arial" w:hAnsi="Arial" w:cs="Arial"/>
                <w:iCs/>
                <w:lang w:eastAsia="ja-JP"/>
              </w:rPr>
              <w:t>W</w:t>
            </w:r>
            <w:r>
              <w:rPr>
                <w:rFonts w:ascii="Arial" w:hAnsi="Arial" w:cs="Arial" w:hint="eastAsia"/>
                <w:iCs/>
                <w:lang w:eastAsia="ja-JP"/>
              </w:rPr>
              <w:t>ideband,</w:t>
            </w:r>
            <w:r>
              <w:rPr>
                <w:rFonts w:ascii="Arial" w:hAnsi="Arial" w:cs="Arial"/>
                <w:iCs/>
                <w:lang w:eastAsia="ja-JP"/>
              </w:rPr>
              <w:t xml:space="preserve"> wideband &amp; sub-band</w:t>
            </w:r>
          </w:p>
        </w:tc>
      </w:tr>
    </w:tbl>
    <w:p w14:paraId="5AA5554F" w14:textId="13C6AFBD" w:rsidR="00B87F8B" w:rsidRDefault="00B87F8B">
      <w:pPr>
        <w:rPr>
          <w:rFonts w:ascii="Arial" w:hAnsi="Arial" w:cs="Arial"/>
          <w:iCs/>
          <w:lang w:eastAsia="ja-JP"/>
        </w:rPr>
      </w:pPr>
    </w:p>
    <w:p w14:paraId="485098B0" w14:textId="30B2E3C3" w:rsidR="00B87F8B" w:rsidRPr="00B87F8B" w:rsidRDefault="00482D5F">
      <w:pPr>
        <w:rPr>
          <w:rFonts w:ascii="Arial" w:hAnsi="Arial" w:cs="Arial"/>
          <w:iCs/>
          <w:lang w:eastAsia="ja-JP"/>
        </w:rPr>
      </w:pPr>
      <w:r>
        <w:rPr>
          <w:rFonts w:ascii="Arial" w:hAnsi="Arial" w:cs="Arial" w:hint="eastAsia"/>
          <w:iCs/>
          <w:lang w:eastAsia="ja-JP"/>
        </w:rPr>
        <w:t>B</w:t>
      </w:r>
      <w:r>
        <w:rPr>
          <w:rFonts w:ascii="Arial" w:hAnsi="Arial" w:cs="Arial"/>
          <w:iCs/>
          <w:lang w:eastAsia="ja-JP"/>
        </w:rPr>
        <w:t>esides the concern on the increasing capability signalling size due to these capabilities, RAN2 would like to understand how the network can build the corresponding L1 configuration t</w:t>
      </w:r>
      <w:r w:rsidR="00E72165">
        <w:rPr>
          <w:rFonts w:ascii="Arial" w:hAnsi="Arial" w:cs="Arial"/>
          <w:iCs/>
          <w:lang w:eastAsia="ja-JP"/>
        </w:rPr>
        <w:t>o the UE. The following issue</w:t>
      </w:r>
      <w:r>
        <w:rPr>
          <w:rFonts w:ascii="Arial" w:hAnsi="Arial" w:cs="Arial"/>
          <w:iCs/>
          <w:lang w:eastAsia="ja-JP"/>
        </w:rPr>
        <w:t>s are raised w</w:t>
      </w:r>
      <w:r w:rsidR="000F1078">
        <w:rPr>
          <w:rFonts w:ascii="Arial" w:hAnsi="Arial" w:cs="Arial"/>
          <w:iCs/>
          <w:lang w:eastAsia="ja-JP"/>
        </w:rPr>
        <w:t>hen reviewing these CSI-RS capabilities</w:t>
      </w:r>
      <w:r>
        <w:rPr>
          <w:rFonts w:ascii="Arial" w:hAnsi="Arial" w:cs="Arial"/>
          <w:iCs/>
          <w:lang w:eastAsia="ja-JP"/>
        </w:rPr>
        <w:t>:</w:t>
      </w:r>
    </w:p>
    <w:p w14:paraId="60CB6320" w14:textId="1524ABB7" w:rsidR="00463675" w:rsidRDefault="00463675">
      <w:pPr>
        <w:pStyle w:val="a3"/>
        <w:tabs>
          <w:tab w:val="clear" w:pos="4153"/>
          <w:tab w:val="clear" w:pos="8306"/>
        </w:tabs>
        <w:rPr>
          <w:rFonts w:ascii="Arial" w:hAnsi="Arial" w:cs="Arial"/>
        </w:rPr>
      </w:pPr>
    </w:p>
    <w:p w14:paraId="3ADC45C6" w14:textId="77E0F056" w:rsidR="00482D5F" w:rsidRDefault="00E72165" w:rsidP="00E72165">
      <w:pPr>
        <w:pStyle w:val="a3"/>
        <w:tabs>
          <w:tab w:val="clear" w:pos="4153"/>
          <w:tab w:val="clear" w:pos="8306"/>
        </w:tabs>
        <w:ind w:left="720" w:hanging="720"/>
        <w:rPr>
          <w:rFonts w:ascii="Arial" w:hAnsi="Arial" w:cs="Arial"/>
        </w:rPr>
      </w:pPr>
      <w:r>
        <w:rPr>
          <w:rFonts w:ascii="Arial" w:hAnsi="Arial" w:cs="Arial"/>
        </w:rPr>
        <w:t>1.</w:t>
      </w:r>
      <w:r w:rsidR="00482D5F">
        <w:rPr>
          <w:rFonts w:ascii="Arial" w:hAnsi="Arial" w:cs="Arial"/>
        </w:rPr>
        <w:tab/>
      </w:r>
      <w:r w:rsidR="000F1078">
        <w:rPr>
          <w:rFonts w:ascii="Arial" w:hAnsi="Arial" w:cs="Arial"/>
        </w:rPr>
        <w:t>Component 1), 2) and 3) are the same for all the CSI-RS features, If the UE supports some or all of the them, are component 1), 2) and 3) are the same value for all or different?</w:t>
      </w:r>
    </w:p>
    <w:p w14:paraId="1D9687B4" w14:textId="43C2AE3C" w:rsidR="000F1078" w:rsidRDefault="00E72165" w:rsidP="00E72165">
      <w:pPr>
        <w:pStyle w:val="a3"/>
        <w:tabs>
          <w:tab w:val="clear" w:pos="4153"/>
          <w:tab w:val="clear" w:pos="8306"/>
        </w:tabs>
        <w:ind w:left="720" w:hanging="720"/>
        <w:rPr>
          <w:rFonts w:ascii="Arial" w:hAnsi="Arial" w:cs="Arial"/>
        </w:rPr>
      </w:pPr>
      <w:r>
        <w:rPr>
          <w:rFonts w:ascii="Arial" w:hAnsi="Arial" w:cs="Arial"/>
        </w:rPr>
        <w:t>2.</w:t>
      </w:r>
      <w:r w:rsidR="000F1078">
        <w:rPr>
          <w:rFonts w:ascii="Arial" w:hAnsi="Arial" w:cs="Arial"/>
        </w:rPr>
        <w:tab/>
        <w:t>Component 1), 2) and 3) are defined as the value applicable across CCs. It is not clear if these components are applicable across CCs within a band or across all the bands for a given band combination.</w:t>
      </w:r>
    </w:p>
    <w:p w14:paraId="765EEA2F" w14:textId="75B90152" w:rsidR="000F1078" w:rsidRDefault="00E72165" w:rsidP="00E72165">
      <w:pPr>
        <w:pStyle w:val="a3"/>
        <w:tabs>
          <w:tab w:val="clear" w:pos="4153"/>
          <w:tab w:val="clear" w:pos="8306"/>
        </w:tabs>
        <w:ind w:left="720" w:hanging="720"/>
        <w:rPr>
          <w:rFonts w:ascii="Arial" w:hAnsi="Arial" w:cs="Arial"/>
        </w:rPr>
      </w:pPr>
      <w:r>
        <w:rPr>
          <w:rFonts w:ascii="Arial" w:hAnsi="Arial" w:cs="Arial"/>
        </w:rPr>
        <w:t>3.</w:t>
      </w:r>
      <w:r>
        <w:rPr>
          <w:rFonts w:ascii="Arial" w:hAnsi="Arial" w:cs="Arial"/>
        </w:rPr>
        <w:tab/>
        <w:t>For a given band combination, different band can support different codebook type? Or the codebook has to be the same across all bands?</w:t>
      </w:r>
    </w:p>
    <w:p w14:paraId="504393C0" w14:textId="765245A0" w:rsidR="00E72165" w:rsidRDefault="00E72165" w:rsidP="00E72165">
      <w:pPr>
        <w:pStyle w:val="a3"/>
        <w:tabs>
          <w:tab w:val="clear" w:pos="4153"/>
          <w:tab w:val="clear" w:pos="8306"/>
        </w:tabs>
        <w:ind w:left="720" w:hanging="720"/>
        <w:rPr>
          <w:rFonts w:ascii="Arial" w:hAnsi="Arial" w:cs="Arial"/>
        </w:rPr>
      </w:pPr>
      <w:r>
        <w:rPr>
          <w:rFonts w:ascii="Arial" w:hAnsi="Arial" w:cs="Arial"/>
        </w:rPr>
        <w:t>4.</w:t>
      </w:r>
      <w:r>
        <w:rPr>
          <w:rFonts w:ascii="Arial" w:hAnsi="Arial" w:cs="Arial"/>
        </w:rPr>
        <w:tab/>
        <w:t>Within a band for a given band combination, different codebook type can be configured for each CC? Or the codebook has to be the same across CCs within a band?</w:t>
      </w:r>
    </w:p>
    <w:p w14:paraId="4D46046F" w14:textId="0C0081FB" w:rsidR="00E72165" w:rsidRDefault="00E72165" w:rsidP="00E72165">
      <w:pPr>
        <w:pStyle w:val="a3"/>
        <w:tabs>
          <w:tab w:val="clear" w:pos="4153"/>
          <w:tab w:val="clear" w:pos="8306"/>
        </w:tabs>
        <w:ind w:left="720" w:hanging="720"/>
        <w:rPr>
          <w:rFonts w:ascii="Arial" w:hAnsi="Arial" w:cs="Arial"/>
        </w:rPr>
      </w:pPr>
      <w:r>
        <w:rPr>
          <w:rFonts w:ascii="Arial" w:hAnsi="Arial" w:cs="Arial"/>
        </w:rPr>
        <w:t>5.</w:t>
      </w:r>
      <w:r>
        <w:rPr>
          <w:rFonts w:ascii="Arial" w:hAnsi="Arial" w:cs="Arial"/>
        </w:rPr>
        <w:tab/>
        <w:t>Suppose that codebook type is supported for each band/CC and component 1), 2), 3) are defined across all bands, if component 1), 2, 3) are different amongst supported codebook types, how can the NW configure these components to the UE?</w:t>
      </w:r>
    </w:p>
    <w:p w14:paraId="0A8730F6" w14:textId="48195D0A" w:rsidR="00E72165" w:rsidRPr="00E72165" w:rsidRDefault="00E72165" w:rsidP="00E72165">
      <w:pPr>
        <w:pStyle w:val="a3"/>
        <w:tabs>
          <w:tab w:val="clear" w:pos="4153"/>
          <w:tab w:val="clear" w:pos="8306"/>
        </w:tabs>
        <w:ind w:left="720" w:hanging="720"/>
        <w:rPr>
          <w:rFonts w:ascii="Arial" w:hAnsi="Arial" w:cs="Arial"/>
        </w:rPr>
      </w:pPr>
      <w:r>
        <w:rPr>
          <w:rFonts w:ascii="Arial" w:hAnsi="Arial" w:cs="Arial"/>
        </w:rPr>
        <w:t>6.</w:t>
      </w:r>
      <w:r>
        <w:rPr>
          <w:rFonts w:ascii="Arial" w:hAnsi="Arial" w:cs="Arial"/>
        </w:rPr>
        <w:tab/>
        <w:t>Should component 4) to 6) be reported as it is (per band per band combination)? Or is it enough to report per UE or per band outside band combination?</w:t>
      </w:r>
    </w:p>
    <w:p w14:paraId="1C0F804A" w14:textId="240DD8D3" w:rsidR="00482D5F" w:rsidRDefault="00F210E6" w:rsidP="00F210E6">
      <w:pPr>
        <w:pStyle w:val="a3"/>
        <w:tabs>
          <w:tab w:val="clear" w:pos="4153"/>
          <w:tab w:val="clear" w:pos="8306"/>
        </w:tabs>
        <w:ind w:left="720" w:hanging="720"/>
        <w:rPr>
          <w:rFonts w:ascii="Arial" w:hAnsi="Arial" w:cs="Arial"/>
          <w:lang w:eastAsia="ja-JP"/>
        </w:rPr>
      </w:pPr>
      <w:r>
        <w:rPr>
          <w:rFonts w:ascii="Arial" w:hAnsi="Arial" w:cs="Arial" w:hint="eastAsia"/>
          <w:lang w:eastAsia="ja-JP"/>
        </w:rPr>
        <w:t>7.</w:t>
      </w:r>
      <w:r>
        <w:rPr>
          <w:rFonts w:ascii="Arial" w:hAnsi="Arial" w:cs="Arial" w:hint="eastAsia"/>
          <w:lang w:eastAsia="ja-JP"/>
        </w:rPr>
        <w:tab/>
      </w:r>
      <w:r>
        <w:rPr>
          <w:rFonts w:ascii="Arial" w:hAnsi="Arial" w:cs="Arial"/>
          <w:lang w:eastAsia="ja-JP"/>
        </w:rPr>
        <w:t>Can UE support the same capabilities for fallback combinations? Or UE is required to report all of the fallback band combinations since these CSI-RS capabilities are different from their superset band combination?</w:t>
      </w:r>
    </w:p>
    <w:p w14:paraId="4A4EFFEC" w14:textId="4243DB36" w:rsidR="00E72165" w:rsidRDefault="00E72165">
      <w:pPr>
        <w:pStyle w:val="a3"/>
        <w:tabs>
          <w:tab w:val="clear" w:pos="4153"/>
          <w:tab w:val="clear" w:pos="8306"/>
        </w:tabs>
        <w:rPr>
          <w:rFonts w:ascii="Arial" w:hAnsi="Arial" w:cs="Arial"/>
        </w:rPr>
      </w:pPr>
    </w:p>
    <w:p w14:paraId="403D882D" w14:textId="0B6B080F" w:rsidR="00F210E6" w:rsidRDefault="007C7422">
      <w:pPr>
        <w:pStyle w:val="a3"/>
        <w:tabs>
          <w:tab w:val="clear" w:pos="4153"/>
          <w:tab w:val="clear" w:pos="8306"/>
        </w:tabs>
        <w:rPr>
          <w:rFonts w:ascii="Arial" w:hAnsi="Arial" w:cs="Arial"/>
        </w:rPr>
      </w:pPr>
      <w:r>
        <w:rPr>
          <w:rFonts w:ascii="Arial" w:hAnsi="Arial" w:cs="Arial"/>
        </w:rPr>
        <w:t>To iron out these issues, RAN2 discussed a potential restructuring for these CSI-RS capabilities as summarised below:</w:t>
      </w:r>
    </w:p>
    <w:p w14:paraId="2420E4BE" w14:textId="1CF416D5" w:rsidR="007C7422" w:rsidRDefault="007C7422">
      <w:pPr>
        <w:pStyle w:val="a3"/>
        <w:tabs>
          <w:tab w:val="clear" w:pos="4153"/>
          <w:tab w:val="clear" w:pos="8306"/>
        </w:tabs>
        <w:rPr>
          <w:rFonts w:ascii="Arial" w:hAnsi="Arial" w:cs="Arial"/>
        </w:rPr>
      </w:pPr>
    </w:p>
    <w:p w14:paraId="5B1C99A2" w14:textId="3A464477" w:rsidR="007C7422" w:rsidRDefault="007C7422" w:rsidP="007C7422">
      <w:pPr>
        <w:pStyle w:val="a3"/>
        <w:tabs>
          <w:tab w:val="clear" w:pos="4153"/>
          <w:tab w:val="clear" w:pos="8306"/>
        </w:tabs>
        <w:ind w:left="720" w:hanging="720"/>
        <w:rPr>
          <w:rFonts w:ascii="Arial" w:hAnsi="Arial" w:cs="Arial"/>
        </w:rPr>
      </w:pPr>
      <w:r>
        <w:rPr>
          <w:rFonts w:ascii="Arial" w:hAnsi="Arial" w:cs="Arial"/>
        </w:rPr>
        <w:t>a.</w:t>
      </w:r>
      <w:r>
        <w:rPr>
          <w:rFonts w:ascii="Arial" w:hAnsi="Arial" w:cs="Arial"/>
        </w:rPr>
        <w:tab/>
        <w:t>Components 1) to 3) are common to all these CSI-RS capabilities, which are reported per band combination (up to 16 sets???).</w:t>
      </w:r>
    </w:p>
    <w:p w14:paraId="34BD4E9E" w14:textId="798D7D51" w:rsidR="007C7422" w:rsidRDefault="007C7422" w:rsidP="007C7422">
      <w:pPr>
        <w:pStyle w:val="a3"/>
        <w:tabs>
          <w:tab w:val="clear" w:pos="4153"/>
          <w:tab w:val="clear" w:pos="8306"/>
        </w:tabs>
        <w:ind w:left="720" w:hanging="720"/>
        <w:rPr>
          <w:rFonts w:ascii="Arial" w:hAnsi="Arial" w:cs="Arial"/>
        </w:rPr>
      </w:pPr>
      <w:r>
        <w:rPr>
          <w:rFonts w:ascii="Arial" w:hAnsi="Arial" w:cs="Arial"/>
        </w:rPr>
        <w:t>b.</w:t>
      </w:r>
      <w:r>
        <w:rPr>
          <w:rFonts w:ascii="Arial" w:hAnsi="Arial" w:cs="Arial"/>
        </w:rPr>
        <w:tab/>
        <w:t>Supported codebook type(s) (2-15a/36/40/41/43) are reported per band combination together with components 1) to 3).</w:t>
      </w:r>
    </w:p>
    <w:p w14:paraId="3922DF83" w14:textId="5BD0EFD4" w:rsidR="007C7422" w:rsidRPr="00F210E6" w:rsidRDefault="007C7422" w:rsidP="007C7422">
      <w:pPr>
        <w:pStyle w:val="a3"/>
        <w:tabs>
          <w:tab w:val="clear" w:pos="4153"/>
          <w:tab w:val="clear" w:pos="8306"/>
        </w:tabs>
        <w:ind w:left="720" w:hanging="720"/>
        <w:rPr>
          <w:rFonts w:ascii="Arial" w:hAnsi="Arial" w:cs="Arial"/>
        </w:rPr>
      </w:pPr>
      <w:r>
        <w:rPr>
          <w:rFonts w:ascii="Arial" w:hAnsi="Arial" w:cs="Arial"/>
        </w:rPr>
        <w:t>c.</w:t>
      </w:r>
      <w:r>
        <w:rPr>
          <w:rFonts w:ascii="Arial" w:hAnsi="Arial" w:cs="Arial"/>
        </w:rPr>
        <w:tab/>
        <w:t>Components 4) to 6) are reported per UE (or per band outside band combination).</w:t>
      </w:r>
    </w:p>
    <w:p w14:paraId="0CCFA576" w14:textId="19F65808" w:rsidR="00E72165" w:rsidRDefault="00E72165">
      <w:pPr>
        <w:pStyle w:val="a3"/>
        <w:tabs>
          <w:tab w:val="clear" w:pos="4153"/>
          <w:tab w:val="clear" w:pos="8306"/>
        </w:tabs>
        <w:rPr>
          <w:rFonts w:ascii="Arial" w:hAnsi="Arial" w:cs="Arial"/>
        </w:rPr>
      </w:pPr>
    </w:p>
    <w:p w14:paraId="1A9BFA8F" w14:textId="17E2019C" w:rsidR="007C7422" w:rsidRDefault="007C7422">
      <w:pPr>
        <w:pStyle w:val="a3"/>
        <w:tabs>
          <w:tab w:val="clear" w:pos="4153"/>
          <w:tab w:val="clear" w:pos="8306"/>
        </w:tabs>
        <w:rPr>
          <w:rFonts w:ascii="Arial" w:hAnsi="Arial" w:cs="Arial"/>
          <w:lang w:eastAsia="ja-JP"/>
        </w:rPr>
      </w:pPr>
      <w:r>
        <w:rPr>
          <w:rFonts w:ascii="Arial" w:hAnsi="Arial" w:cs="Arial" w:hint="eastAsia"/>
          <w:lang w:eastAsia="ja-JP"/>
        </w:rPr>
        <w:t>RAN2 would like to consult RAN1 on the above alternative approach to mitigate the raised problems.</w:t>
      </w:r>
      <w:r w:rsidR="00EE5ADB">
        <w:rPr>
          <w:rFonts w:ascii="Arial" w:hAnsi="Arial" w:cs="Arial"/>
          <w:lang w:eastAsia="ja-JP"/>
        </w:rPr>
        <w:t xml:space="preserve"> For your reference, the latest draft CR is attached in this LS to see how ASN.1 looks like.</w:t>
      </w:r>
    </w:p>
    <w:p w14:paraId="19EE08B6" w14:textId="0D41C218" w:rsidR="007C7422" w:rsidRDefault="007C7422">
      <w:pPr>
        <w:pStyle w:val="a3"/>
        <w:tabs>
          <w:tab w:val="clear" w:pos="4153"/>
          <w:tab w:val="clear" w:pos="8306"/>
        </w:tabs>
        <w:rPr>
          <w:rFonts w:ascii="Arial" w:hAnsi="Arial" w:cs="Arial"/>
        </w:rPr>
      </w:pPr>
    </w:p>
    <w:p w14:paraId="2EBFDB64" w14:textId="03F012BC" w:rsidR="007C7422" w:rsidRDefault="007C7422">
      <w:pPr>
        <w:pStyle w:val="a3"/>
        <w:tabs>
          <w:tab w:val="clear" w:pos="4153"/>
          <w:tab w:val="clear" w:pos="8306"/>
        </w:tabs>
        <w:rPr>
          <w:rFonts w:ascii="Arial" w:hAnsi="Arial" w:cs="Arial"/>
          <w:lang w:eastAsia="ja-JP"/>
        </w:rPr>
      </w:pPr>
      <w:r>
        <w:rPr>
          <w:rFonts w:ascii="Arial" w:hAnsi="Arial" w:cs="Arial" w:hint="eastAsia"/>
          <w:lang w:eastAsia="ja-JP"/>
        </w:rPr>
        <w:t>Furthermore, RAN2 noticed that RAN1</w:t>
      </w:r>
      <w:r>
        <w:rPr>
          <w:rFonts w:ascii="Arial" w:hAnsi="Arial" w:cs="Arial"/>
          <w:lang w:eastAsia="ja-JP"/>
        </w:rPr>
        <w:t xml:space="preserve"> and RAN4 still uses the obsoleted classification of signalling granularity, i.e. type 1/2/3/4. In the past LS (R2-1806507), RAN2 asked not to use type 1/2/3/4 anymore and asked to use the following granularity.</w:t>
      </w:r>
    </w:p>
    <w:p w14:paraId="54F73255" w14:textId="2A52CCF8" w:rsidR="007C7422" w:rsidRDefault="007C7422">
      <w:pPr>
        <w:pStyle w:val="a3"/>
        <w:tabs>
          <w:tab w:val="clear" w:pos="4153"/>
          <w:tab w:val="clear" w:pos="8306"/>
        </w:tabs>
        <w:rPr>
          <w:rFonts w:ascii="Arial" w:hAnsi="Arial" w:cs="Arial"/>
          <w:lang w:eastAsia="ja-JP"/>
        </w:rPr>
      </w:pPr>
    </w:p>
    <w:p w14:paraId="051E7B52" w14:textId="77777777" w:rsidR="007C7422" w:rsidRPr="007C7422" w:rsidRDefault="007C7422" w:rsidP="007C7422">
      <w:pPr>
        <w:pStyle w:val="a3"/>
        <w:rPr>
          <w:rFonts w:ascii="Arial" w:hAnsi="Arial" w:cs="Arial"/>
          <w:lang w:eastAsia="ja-JP"/>
        </w:rPr>
      </w:pPr>
      <w:r w:rsidRPr="007C7422">
        <w:rPr>
          <w:rFonts w:ascii="Arial" w:hAnsi="Arial" w:cs="Arial"/>
          <w:lang w:eastAsia="ja-JP"/>
        </w:rPr>
        <w:t>1) per UE</w:t>
      </w:r>
    </w:p>
    <w:p w14:paraId="7D6D9D80" w14:textId="77777777" w:rsidR="007C7422" w:rsidRPr="007C7422" w:rsidRDefault="007C7422" w:rsidP="007C7422">
      <w:pPr>
        <w:pStyle w:val="a3"/>
        <w:rPr>
          <w:rFonts w:ascii="Arial" w:hAnsi="Arial" w:cs="Arial"/>
          <w:lang w:eastAsia="ja-JP"/>
        </w:rPr>
      </w:pPr>
      <w:r w:rsidRPr="007C7422">
        <w:rPr>
          <w:rFonts w:ascii="Arial" w:hAnsi="Arial" w:cs="Arial"/>
          <w:lang w:eastAsia="ja-JP"/>
        </w:rPr>
        <w:t>2) per band outside band comb.</w:t>
      </w:r>
    </w:p>
    <w:p w14:paraId="714037D9" w14:textId="77777777" w:rsidR="007C7422" w:rsidRPr="007C7422" w:rsidRDefault="007C7422" w:rsidP="007C7422">
      <w:pPr>
        <w:pStyle w:val="a3"/>
        <w:rPr>
          <w:rFonts w:ascii="Arial" w:hAnsi="Arial" w:cs="Arial"/>
          <w:lang w:eastAsia="ja-JP"/>
        </w:rPr>
      </w:pPr>
      <w:r w:rsidRPr="007C7422">
        <w:rPr>
          <w:rFonts w:ascii="Arial" w:hAnsi="Arial" w:cs="Arial"/>
          <w:lang w:eastAsia="ja-JP"/>
        </w:rPr>
        <w:t>3) per band comb.</w:t>
      </w:r>
    </w:p>
    <w:p w14:paraId="47AB85E1" w14:textId="77777777" w:rsidR="007C7422" w:rsidRPr="007C7422" w:rsidRDefault="007C7422" w:rsidP="007C7422">
      <w:pPr>
        <w:pStyle w:val="a3"/>
        <w:rPr>
          <w:rFonts w:ascii="Arial" w:hAnsi="Arial" w:cs="Arial"/>
          <w:lang w:eastAsia="ja-JP"/>
        </w:rPr>
      </w:pPr>
      <w:r w:rsidRPr="007C7422">
        <w:rPr>
          <w:rFonts w:ascii="Arial" w:hAnsi="Arial" w:cs="Arial"/>
          <w:lang w:eastAsia="ja-JP"/>
        </w:rPr>
        <w:t>4) per band per band comb.</w:t>
      </w:r>
    </w:p>
    <w:p w14:paraId="458E1F69" w14:textId="1A3BE0EE" w:rsidR="007C7422" w:rsidRPr="007C7422" w:rsidRDefault="007C7422" w:rsidP="007C7422">
      <w:pPr>
        <w:pStyle w:val="a3"/>
        <w:tabs>
          <w:tab w:val="clear" w:pos="4153"/>
          <w:tab w:val="clear" w:pos="8306"/>
        </w:tabs>
        <w:rPr>
          <w:rFonts w:ascii="Arial" w:hAnsi="Arial" w:cs="Arial"/>
          <w:lang w:eastAsia="ja-JP"/>
        </w:rPr>
      </w:pPr>
      <w:r w:rsidRPr="007C7422">
        <w:rPr>
          <w:rFonts w:ascii="Arial" w:hAnsi="Arial" w:cs="Arial"/>
          <w:lang w:eastAsia="ja-JP"/>
        </w:rPr>
        <w:t>5) per CC per band per band comb.</w:t>
      </w:r>
    </w:p>
    <w:p w14:paraId="531655F6" w14:textId="0630DC49" w:rsidR="007C7422" w:rsidRDefault="007C7422">
      <w:pPr>
        <w:pStyle w:val="a3"/>
        <w:tabs>
          <w:tab w:val="clear" w:pos="4153"/>
          <w:tab w:val="clear" w:pos="8306"/>
        </w:tabs>
        <w:rPr>
          <w:rFonts w:ascii="Arial" w:hAnsi="Arial" w:cs="Arial"/>
        </w:rPr>
      </w:pPr>
    </w:p>
    <w:p w14:paraId="1B7F9D7C" w14:textId="55B07CB3" w:rsidR="007C7422" w:rsidRDefault="007C7422">
      <w:pPr>
        <w:pStyle w:val="a3"/>
        <w:tabs>
          <w:tab w:val="clear" w:pos="4153"/>
          <w:tab w:val="clear" w:pos="8306"/>
        </w:tabs>
        <w:rPr>
          <w:rFonts w:ascii="Arial" w:hAnsi="Arial" w:cs="Arial"/>
          <w:lang w:eastAsia="ja-JP"/>
        </w:rPr>
      </w:pPr>
      <w:r>
        <w:rPr>
          <w:rFonts w:ascii="Arial" w:hAnsi="Arial" w:cs="Arial" w:hint="eastAsia"/>
          <w:lang w:eastAsia="ja-JP"/>
        </w:rPr>
        <w:t xml:space="preserve">RAN2 would appreciate if RAN1/4 could use the above five types for the future work, which </w:t>
      </w:r>
      <w:r w:rsidR="004407FB">
        <w:rPr>
          <w:rFonts w:ascii="Arial" w:hAnsi="Arial" w:cs="Arial"/>
          <w:lang w:eastAsia="ja-JP"/>
        </w:rPr>
        <w:t>helps RAN2 to understand the proper signalling design.</w:t>
      </w:r>
    </w:p>
    <w:p w14:paraId="0E0F5369" w14:textId="77777777" w:rsidR="007C7422" w:rsidRPr="00E72165" w:rsidRDefault="007C7422">
      <w:pPr>
        <w:pStyle w:val="a3"/>
        <w:tabs>
          <w:tab w:val="clear" w:pos="4153"/>
          <w:tab w:val="clear" w:pos="8306"/>
        </w:tabs>
        <w:rPr>
          <w:rFonts w:ascii="Arial" w:hAnsi="Arial" w:cs="Arial"/>
        </w:rPr>
      </w:pPr>
    </w:p>
    <w:p w14:paraId="75A6A54D" w14:textId="77777777" w:rsidR="00463675" w:rsidRDefault="00463675">
      <w:pPr>
        <w:spacing w:after="120"/>
        <w:rPr>
          <w:rFonts w:ascii="Arial" w:hAnsi="Arial" w:cs="Arial"/>
          <w:b/>
        </w:rPr>
      </w:pPr>
      <w:r>
        <w:rPr>
          <w:rFonts w:ascii="Arial" w:hAnsi="Arial" w:cs="Arial"/>
          <w:b/>
        </w:rPr>
        <w:t>2. Actions:</w:t>
      </w:r>
    </w:p>
    <w:p w14:paraId="152083A5" w14:textId="0E253700" w:rsidR="00463675" w:rsidRDefault="00463675">
      <w:pPr>
        <w:spacing w:after="120"/>
        <w:ind w:left="1985" w:hanging="1985"/>
        <w:rPr>
          <w:rFonts w:ascii="Arial" w:hAnsi="Arial" w:cs="Arial"/>
          <w:b/>
        </w:rPr>
      </w:pPr>
      <w:r>
        <w:rPr>
          <w:rFonts w:ascii="Arial" w:hAnsi="Arial" w:cs="Arial"/>
          <w:b/>
        </w:rPr>
        <w:t xml:space="preserve">To </w:t>
      </w:r>
      <w:r w:rsidRPr="00F70169">
        <w:rPr>
          <w:rFonts w:ascii="Arial" w:hAnsi="Arial" w:cs="Arial"/>
          <w:b/>
        </w:rPr>
        <w:t>RAN</w:t>
      </w:r>
      <w:r w:rsidR="007E12A7">
        <w:rPr>
          <w:rFonts w:ascii="Arial" w:hAnsi="Arial" w:cs="Arial"/>
          <w:b/>
        </w:rPr>
        <w:t>1</w:t>
      </w:r>
      <w:r w:rsidRPr="00F70169">
        <w:rPr>
          <w:rFonts w:ascii="Arial" w:hAnsi="Arial" w:cs="Arial"/>
          <w:b/>
        </w:rPr>
        <w:t xml:space="preserve"> </w:t>
      </w:r>
      <w:r>
        <w:rPr>
          <w:rFonts w:ascii="Arial" w:hAnsi="Arial" w:cs="Arial"/>
          <w:b/>
        </w:rPr>
        <w:t>group.</w:t>
      </w:r>
    </w:p>
    <w:p w14:paraId="5BED39D9" w14:textId="066D6F56" w:rsidR="00463675" w:rsidRDefault="00463675" w:rsidP="007C7422">
      <w:pPr>
        <w:spacing w:after="120"/>
        <w:ind w:left="993" w:hanging="993"/>
        <w:rPr>
          <w:rFonts w:ascii="Arial" w:hAnsi="Arial" w:cs="Arial"/>
        </w:rPr>
      </w:pPr>
      <w:r>
        <w:rPr>
          <w:rFonts w:ascii="Arial" w:hAnsi="Arial" w:cs="Arial"/>
          <w:b/>
        </w:rPr>
        <w:t xml:space="preserve">ACTION: </w:t>
      </w:r>
      <w:r>
        <w:rPr>
          <w:rFonts w:ascii="Arial" w:hAnsi="Arial" w:cs="Arial"/>
          <w:b/>
        </w:rPr>
        <w:tab/>
      </w:r>
      <w:r w:rsidR="00F4263A">
        <w:rPr>
          <w:rFonts w:ascii="Arial" w:hAnsi="Arial" w:cs="Arial"/>
        </w:rPr>
        <w:t xml:space="preserve">RAN2 respectfully asks </w:t>
      </w:r>
      <w:r w:rsidRPr="00F70169">
        <w:rPr>
          <w:rFonts w:ascii="Arial" w:hAnsi="Arial" w:cs="Arial"/>
        </w:rPr>
        <w:t>RAN</w:t>
      </w:r>
      <w:r w:rsidR="00F4263A">
        <w:rPr>
          <w:rFonts w:ascii="Arial" w:hAnsi="Arial" w:cs="Arial"/>
        </w:rPr>
        <w:t>1</w:t>
      </w:r>
      <w:r w:rsidR="007C7422">
        <w:rPr>
          <w:rFonts w:ascii="Arial" w:hAnsi="Arial" w:cs="Arial"/>
        </w:rPr>
        <w:t xml:space="preserve"> to</w:t>
      </w:r>
      <w:r w:rsidR="000A7DD6">
        <w:rPr>
          <w:rFonts w:ascii="Arial" w:hAnsi="Arial" w:cs="Arial"/>
        </w:rPr>
        <w:t xml:space="preserve"> review the potential restricting for the CSI-RS capabilities as explained in this LS.</w:t>
      </w:r>
    </w:p>
    <w:p w14:paraId="38269494" w14:textId="2791B620" w:rsidR="000A7DD6" w:rsidRDefault="000A7DD6" w:rsidP="000A7DD6">
      <w:pPr>
        <w:spacing w:after="120"/>
        <w:ind w:left="1985" w:hanging="1985"/>
        <w:rPr>
          <w:rFonts w:ascii="Arial" w:hAnsi="Arial" w:cs="Arial"/>
          <w:b/>
        </w:rPr>
      </w:pPr>
      <w:r>
        <w:rPr>
          <w:rFonts w:ascii="Arial" w:hAnsi="Arial" w:cs="Arial"/>
          <w:b/>
        </w:rPr>
        <w:t xml:space="preserve">To </w:t>
      </w:r>
      <w:r w:rsidRPr="00F70169">
        <w:rPr>
          <w:rFonts w:ascii="Arial" w:hAnsi="Arial" w:cs="Arial"/>
          <w:b/>
        </w:rPr>
        <w:t>RAN</w:t>
      </w:r>
      <w:r>
        <w:rPr>
          <w:rFonts w:ascii="Arial" w:hAnsi="Arial" w:cs="Arial"/>
          <w:b/>
        </w:rPr>
        <w:t>1/4</w:t>
      </w:r>
      <w:r w:rsidRPr="00F70169">
        <w:rPr>
          <w:rFonts w:ascii="Arial" w:hAnsi="Arial" w:cs="Arial"/>
          <w:b/>
        </w:rPr>
        <w:t xml:space="preserve"> </w:t>
      </w:r>
      <w:r>
        <w:rPr>
          <w:rFonts w:ascii="Arial" w:hAnsi="Arial" w:cs="Arial"/>
          <w:b/>
        </w:rPr>
        <w:t>group.</w:t>
      </w:r>
    </w:p>
    <w:p w14:paraId="270B6FC4" w14:textId="54FE4DBF" w:rsidR="000A7DD6" w:rsidRDefault="000A7DD6" w:rsidP="000A7DD6">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RAN2 respectfully asks </w:t>
      </w:r>
      <w:r w:rsidRPr="00F70169">
        <w:rPr>
          <w:rFonts w:ascii="Arial" w:hAnsi="Arial" w:cs="Arial"/>
        </w:rPr>
        <w:t>RAN</w:t>
      </w:r>
      <w:r>
        <w:rPr>
          <w:rFonts w:ascii="Arial" w:hAnsi="Arial" w:cs="Arial"/>
        </w:rPr>
        <w:t xml:space="preserve">1/4 to </w:t>
      </w:r>
      <w:r>
        <w:rPr>
          <w:rFonts w:ascii="Arial" w:hAnsi="Arial" w:cs="Arial" w:hint="eastAsia"/>
          <w:lang w:eastAsia="ja-JP"/>
        </w:rPr>
        <w:t xml:space="preserve">use the following five types for the future work, which </w:t>
      </w:r>
      <w:r>
        <w:rPr>
          <w:rFonts w:ascii="Arial" w:hAnsi="Arial" w:cs="Arial"/>
          <w:lang w:eastAsia="ja-JP"/>
        </w:rPr>
        <w:t>helps RAN2 to understand the proper signalling design.</w:t>
      </w:r>
    </w:p>
    <w:p w14:paraId="2567AACC" w14:textId="77777777" w:rsidR="000A7DD6" w:rsidRPr="000A7DD6" w:rsidRDefault="000A7DD6" w:rsidP="000A7DD6">
      <w:pPr>
        <w:ind w:left="273" w:firstLine="720"/>
        <w:rPr>
          <w:rFonts w:ascii="Arial" w:hAnsi="Arial" w:cs="Arial"/>
        </w:rPr>
      </w:pPr>
      <w:r w:rsidRPr="000A7DD6">
        <w:rPr>
          <w:rFonts w:ascii="Arial" w:hAnsi="Arial" w:cs="Arial"/>
        </w:rPr>
        <w:t>1) per UE</w:t>
      </w:r>
    </w:p>
    <w:p w14:paraId="15102509" w14:textId="77777777" w:rsidR="000A7DD6" w:rsidRPr="000A7DD6" w:rsidRDefault="000A7DD6" w:rsidP="000A7DD6">
      <w:pPr>
        <w:ind w:left="273" w:firstLine="720"/>
        <w:rPr>
          <w:rFonts w:ascii="Arial" w:hAnsi="Arial" w:cs="Arial"/>
        </w:rPr>
      </w:pPr>
      <w:r w:rsidRPr="000A7DD6">
        <w:rPr>
          <w:rFonts w:ascii="Arial" w:hAnsi="Arial" w:cs="Arial"/>
        </w:rPr>
        <w:t>2) per band outside band comb.</w:t>
      </w:r>
    </w:p>
    <w:p w14:paraId="27698457" w14:textId="77777777" w:rsidR="000A7DD6" w:rsidRPr="000A7DD6" w:rsidRDefault="000A7DD6" w:rsidP="000A7DD6">
      <w:pPr>
        <w:ind w:left="273" w:firstLine="720"/>
        <w:rPr>
          <w:rFonts w:ascii="Arial" w:hAnsi="Arial" w:cs="Arial"/>
        </w:rPr>
      </w:pPr>
      <w:r w:rsidRPr="000A7DD6">
        <w:rPr>
          <w:rFonts w:ascii="Arial" w:hAnsi="Arial" w:cs="Arial"/>
        </w:rPr>
        <w:t>3) per band comb.</w:t>
      </w:r>
    </w:p>
    <w:p w14:paraId="1606CEAE" w14:textId="77777777" w:rsidR="000A7DD6" w:rsidRPr="000A7DD6" w:rsidRDefault="000A7DD6" w:rsidP="000A7DD6">
      <w:pPr>
        <w:ind w:left="273" w:firstLine="720"/>
        <w:rPr>
          <w:rFonts w:ascii="Arial" w:hAnsi="Arial" w:cs="Arial"/>
        </w:rPr>
      </w:pPr>
      <w:r w:rsidRPr="000A7DD6">
        <w:rPr>
          <w:rFonts w:ascii="Arial" w:hAnsi="Arial" w:cs="Arial"/>
        </w:rPr>
        <w:t>4) per band per band comb.</w:t>
      </w:r>
    </w:p>
    <w:p w14:paraId="1E33B138" w14:textId="77777777" w:rsidR="000A7DD6" w:rsidRPr="000A7DD6" w:rsidRDefault="000A7DD6" w:rsidP="000A7DD6">
      <w:pPr>
        <w:ind w:left="273" w:firstLine="720"/>
        <w:rPr>
          <w:rFonts w:ascii="Arial" w:hAnsi="Arial" w:cs="Arial"/>
        </w:rPr>
      </w:pPr>
      <w:r w:rsidRPr="000A7DD6">
        <w:rPr>
          <w:rFonts w:ascii="Arial" w:hAnsi="Arial" w:cs="Arial"/>
        </w:rPr>
        <w:t>5) per CC per band per band comb.</w:t>
      </w:r>
    </w:p>
    <w:p w14:paraId="36D13264" w14:textId="77777777" w:rsidR="00463675" w:rsidRDefault="00463675">
      <w:pPr>
        <w:spacing w:after="120"/>
        <w:ind w:left="993" w:hanging="993"/>
        <w:rPr>
          <w:rFonts w:ascii="Arial" w:hAnsi="Arial" w:cs="Arial"/>
        </w:rPr>
      </w:pPr>
    </w:p>
    <w:p w14:paraId="12870A23" w14:textId="21905896" w:rsidR="00463675" w:rsidRDefault="00077845">
      <w:pPr>
        <w:spacing w:after="120"/>
        <w:rPr>
          <w:rFonts w:ascii="Arial" w:hAnsi="Arial" w:cs="Arial"/>
          <w:b/>
        </w:rPr>
      </w:pPr>
      <w:r>
        <w:rPr>
          <w:rFonts w:ascii="Arial" w:hAnsi="Arial" w:cs="Arial"/>
          <w:b/>
        </w:rPr>
        <w:t>3. Date of Next TSG-RAN WG2</w:t>
      </w:r>
      <w:r w:rsidR="00463675">
        <w:rPr>
          <w:rFonts w:ascii="Arial" w:hAnsi="Arial" w:cs="Arial"/>
          <w:b/>
        </w:rPr>
        <w:t xml:space="preserve"> Meetings:</w:t>
      </w:r>
    </w:p>
    <w:p w14:paraId="619C9217" w14:textId="2405917C" w:rsidR="00463675" w:rsidRPr="00F70169" w:rsidRDefault="00463675" w:rsidP="009D2957">
      <w:pPr>
        <w:tabs>
          <w:tab w:val="left" w:pos="5000"/>
        </w:tabs>
        <w:spacing w:after="120"/>
        <w:ind w:left="2268" w:hanging="2268"/>
        <w:rPr>
          <w:rFonts w:ascii="Arial" w:hAnsi="Arial" w:cs="Arial"/>
          <w:bCs/>
        </w:rPr>
      </w:pPr>
      <w:r w:rsidRPr="00F70169">
        <w:rPr>
          <w:rFonts w:ascii="Arial" w:hAnsi="Arial" w:cs="Arial"/>
          <w:bCs/>
        </w:rPr>
        <w:t>TS</w:t>
      </w:r>
      <w:r w:rsidR="00F257C0">
        <w:rPr>
          <w:rFonts w:ascii="Arial" w:hAnsi="Arial" w:cs="Arial"/>
          <w:bCs/>
        </w:rPr>
        <w:t>G-RAN WG2 Meeting #105</w:t>
      </w:r>
      <w:r w:rsidR="009D2957">
        <w:rPr>
          <w:rFonts w:ascii="Arial" w:hAnsi="Arial" w:cs="Arial"/>
          <w:bCs/>
        </w:rPr>
        <w:tab/>
        <w:t>25</w:t>
      </w:r>
      <w:r w:rsidR="00F257C0">
        <w:rPr>
          <w:rFonts w:ascii="Arial" w:hAnsi="Arial" w:cs="Arial"/>
          <w:bCs/>
        </w:rPr>
        <w:t xml:space="preserve">th </w:t>
      </w:r>
      <w:r w:rsidR="009D2957">
        <w:rPr>
          <w:rFonts w:ascii="Arial" w:hAnsi="Arial" w:cs="Arial"/>
          <w:bCs/>
        </w:rPr>
        <w:t>February – 1st March</w:t>
      </w:r>
      <w:r w:rsidR="00F257C0">
        <w:rPr>
          <w:rFonts w:ascii="Arial" w:hAnsi="Arial" w:cs="Arial"/>
          <w:bCs/>
        </w:rPr>
        <w:t xml:space="preserve"> 2019</w:t>
      </w:r>
      <w:r w:rsidR="00F257C0">
        <w:rPr>
          <w:rFonts w:ascii="Arial" w:hAnsi="Arial" w:cs="Arial"/>
          <w:bCs/>
        </w:rPr>
        <w:tab/>
        <w:t>Athens</w:t>
      </w:r>
      <w:r w:rsidRPr="00F70169">
        <w:rPr>
          <w:rFonts w:ascii="Arial" w:hAnsi="Arial" w:cs="Arial"/>
          <w:bCs/>
        </w:rPr>
        <w:t>, G</w:t>
      </w:r>
      <w:r w:rsidR="00F257C0">
        <w:rPr>
          <w:rFonts w:ascii="Arial" w:hAnsi="Arial" w:cs="Arial"/>
          <w:bCs/>
        </w:rPr>
        <w:t>reece</w:t>
      </w:r>
      <w:r w:rsidRPr="00F70169">
        <w:rPr>
          <w:rFonts w:ascii="Arial" w:hAnsi="Arial" w:cs="Arial"/>
          <w:bCs/>
        </w:rPr>
        <w:t>.</w:t>
      </w:r>
    </w:p>
    <w:p w14:paraId="4E9D7118" w14:textId="20051311" w:rsidR="00463675" w:rsidRPr="00F70169" w:rsidRDefault="00F257C0" w:rsidP="009D2957">
      <w:pPr>
        <w:tabs>
          <w:tab w:val="left" w:pos="5000"/>
        </w:tabs>
        <w:spacing w:after="120"/>
        <w:ind w:left="2268" w:hanging="2268"/>
        <w:rPr>
          <w:rFonts w:ascii="Arial" w:hAnsi="Arial" w:cs="Arial"/>
          <w:bCs/>
        </w:rPr>
      </w:pPr>
      <w:r>
        <w:rPr>
          <w:rFonts w:ascii="Arial" w:hAnsi="Arial" w:cs="Arial"/>
          <w:bCs/>
        </w:rPr>
        <w:t>TSG-RAN WG2</w:t>
      </w:r>
      <w:r w:rsidR="00463675" w:rsidRPr="00F70169">
        <w:rPr>
          <w:rFonts w:ascii="Arial" w:hAnsi="Arial" w:cs="Arial"/>
          <w:bCs/>
        </w:rPr>
        <w:t xml:space="preserve"> Meeting #</w:t>
      </w:r>
      <w:r>
        <w:rPr>
          <w:rFonts w:ascii="Arial" w:hAnsi="Arial" w:cs="Arial"/>
          <w:bCs/>
        </w:rPr>
        <w:t>105bis</w:t>
      </w:r>
      <w:r w:rsidR="009D2957">
        <w:rPr>
          <w:rFonts w:ascii="Arial" w:hAnsi="Arial" w:cs="Arial"/>
          <w:bCs/>
        </w:rPr>
        <w:tab/>
        <w:t>8th – 12</w:t>
      </w:r>
      <w:r w:rsidR="00463675" w:rsidRPr="00F70169">
        <w:rPr>
          <w:rFonts w:ascii="Arial" w:hAnsi="Arial" w:cs="Arial"/>
          <w:bCs/>
        </w:rPr>
        <w:t xml:space="preserve">th </w:t>
      </w:r>
      <w:r w:rsidR="009D2957">
        <w:rPr>
          <w:rFonts w:ascii="Arial" w:hAnsi="Arial" w:cs="Arial"/>
          <w:bCs/>
        </w:rPr>
        <w:t>April</w:t>
      </w:r>
      <w:r w:rsidR="00463675" w:rsidRPr="00F70169">
        <w:rPr>
          <w:rFonts w:ascii="Arial" w:hAnsi="Arial" w:cs="Arial"/>
          <w:bCs/>
        </w:rPr>
        <w:t xml:space="preserve"> 20</w:t>
      </w:r>
      <w:r w:rsidR="009D2957">
        <w:rPr>
          <w:rFonts w:ascii="Arial" w:hAnsi="Arial" w:cs="Arial"/>
          <w:bCs/>
        </w:rPr>
        <w:t>19</w:t>
      </w:r>
      <w:r w:rsidR="00463675" w:rsidRPr="00F70169">
        <w:rPr>
          <w:rFonts w:ascii="Arial" w:hAnsi="Arial" w:cs="Arial"/>
          <w:bCs/>
        </w:rPr>
        <w:tab/>
      </w:r>
      <w:r w:rsidR="009D2957">
        <w:rPr>
          <w:rFonts w:ascii="Arial" w:hAnsi="Arial" w:cs="Arial"/>
          <w:bCs/>
        </w:rPr>
        <w:t>China</w:t>
      </w:r>
      <w:r w:rsidR="00463675" w:rsidRPr="00F70169">
        <w:rPr>
          <w:rFonts w:ascii="Arial" w:hAnsi="Arial" w:cs="Arial"/>
          <w:bCs/>
        </w:rPr>
        <w:t>.</w:t>
      </w:r>
    </w:p>
    <w:sectPr w:rsidR="00463675" w:rsidRPr="00F7016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874A35" w14:textId="77777777" w:rsidR="00FD5887" w:rsidRDefault="00FD5887">
      <w:r>
        <w:separator/>
      </w:r>
    </w:p>
  </w:endnote>
  <w:endnote w:type="continuationSeparator" w:id="0">
    <w:p w14:paraId="2842A9EE" w14:textId="77777777" w:rsidR="00FD5887" w:rsidRDefault="00FD5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BF7CFF" w14:textId="77777777" w:rsidR="00FD5887" w:rsidRDefault="00FD5887">
      <w:r>
        <w:separator/>
      </w:r>
    </w:p>
  </w:footnote>
  <w:footnote w:type="continuationSeparator" w:id="0">
    <w:p w14:paraId="250BD421" w14:textId="77777777" w:rsidR="00FD5887" w:rsidRDefault="00FD58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CD9"/>
    <w:rsid w:val="000219AB"/>
    <w:rsid w:val="00077845"/>
    <w:rsid w:val="00087368"/>
    <w:rsid w:val="000A7DD6"/>
    <w:rsid w:val="000C42D5"/>
    <w:rsid w:val="000F1078"/>
    <w:rsid w:val="00157D1E"/>
    <w:rsid w:val="00164667"/>
    <w:rsid w:val="00224698"/>
    <w:rsid w:val="00251A8A"/>
    <w:rsid w:val="002552C8"/>
    <w:rsid w:val="00276AB7"/>
    <w:rsid w:val="003400D0"/>
    <w:rsid w:val="003D494F"/>
    <w:rsid w:val="004407FB"/>
    <w:rsid w:val="00463675"/>
    <w:rsid w:val="00482D5F"/>
    <w:rsid w:val="00493BC0"/>
    <w:rsid w:val="00525965"/>
    <w:rsid w:val="005507A8"/>
    <w:rsid w:val="0060181F"/>
    <w:rsid w:val="006A335B"/>
    <w:rsid w:val="00720D14"/>
    <w:rsid w:val="00732C06"/>
    <w:rsid w:val="007C7422"/>
    <w:rsid w:val="007E12A7"/>
    <w:rsid w:val="008C13C0"/>
    <w:rsid w:val="00907489"/>
    <w:rsid w:val="00923E7C"/>
    <w:rsid w:val="009D2957"/>
    <w:rsid w:val="009D4F3E"/>
    <w:rsid w:val="00B409D0"/>
    <w:rsid w:val="00B84F85"/>
    <w:rsid w:val="00B87F8B"/>
    <w:rsid w:val="00C3136E"/>
    <w:rsid w:val="00D64BAF"/>
    <w:rsid w:val="00D94BDE"/>
    <w:rsid w:val="00DB280C"/>
    <w:rsid w:val="00DE500D"/>
    <w:rsid w:val="00E72165"/>
    <w:rsid w:val="00E74715"/>
    <w:rsid w:val="00EE5ADB"/>
    <w:rsid w:val="00F210E6"/>
    <w:rsid w:val="00F257C0"/>
    <w:rsid w:val="00F4263A"/>
    <w:rsid w:val="00F70169"/>
    <w:rsid w:val="00FD58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559B776"/>
  <w15:chartTrackingRefBased/>
  <w15:docId w15:val="{0CBBC36F-1285-497A-B13F-C86D93001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ab"/>
    <w:uiPriority w:val="99"/>
    <w:semiHidden/>
    <w:unhideWhenUsed/>
    <w:rsid w:val="00923E7C"/>
    <w:rPr>
      <w:rFonts w:ascii="Tahoma" w:hAnsi="Tahoma" w:cs="Tahoma"/>
      <w:sz w:val="16"/>
      <w:szCs w:val="16"/>
    </w:rPr>
  </w:style>
  <w:style w:type="character" w:customStyle="1" w:styleId="ab">
    <w:name w:val="吹き出し (文字)"/>
    <w:basedOn w:val="a0"/>
    <w:link w:val="aa"/>
    <w:uiPriority w:val="99"/>
    <w:semiHidden/>
    <w:rsid w:val="00923E7C"/>
    <w:rPr>
      <w:rFonts w:ascii="Tahoma" w:hAnsi="Tahoma" w:cs="Tahoma"/>
      <w:sz w:val="16"/>
      <w:szCs w:val="16"/>
      <w:lang w:val="en-GB"/>
    </w:rPr>
  </w:style>
  <w:style w:type="character" w:styleId="ac">
    <w:name w:val="Hyperlink"/>
    <w:basedOn w:val="a0"/>
    <w:uiPriority w:val="99"/>
    <w:unhideWhenUsed/>
    <w:rsid w:val="00923E7C"/>
    <w:rPr>
      <w:color w:val="0000FF"/>
      <w:u w:val="single"/>
    </w:rPr>
  </w:style>
  <w:style w:type="table" w:styleId="ad">
    <w:name w:val="Table Grid"/>
    <w:basedOn w:val="a1"/>
    <w:uiPriority w:val="59"/>
    <w:rsid w:val="00B87F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916</Words>
  <Characters>5226</Characters>
  <Application>Microsoft Office Word</Application>
  <DocSecurity>0</DocSecurity>
  <Lines>43</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6130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NTT DOCOMO, INC.</cp:lastModifiedBy>
  <cp:revision>2</cp:revision>
  <cp:lastPrinted>2002-04-23T16:10:00Z</cp:lastPrinted>
  <dcterms:created xsi:type="dcterms:W3CDTF">2018-11-16T22:40:00Z</dcterms:created>
  <dcterms:modified xsi:type="dcterms:W3CDTF">2018-11-16T22:40:00Z</dcterms:modified>
</cp:coreProperties>
</file>