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DF7BB" w14:textId="3762778A" w:rsidR="00280DD1" w:rsidRPr="00686E54" w:rsidRDefault="001C7608" w:rsidP="00280DD1">
      <w:pPr>
        <w:pStyle w:val="3GPPHeader"/>
        <w:spacing w:after="60"/>
        <w:rPr>
          <w:sz w:val="32"/>
          <w:szCs w:val="32"/>
          <w:lang w:val="en-US"/>
        </w:rPr>
      </w:pPr>
      <w:r w:rsidRPr="00686E54">
        <w:rPr>
          <w:lang w:val="en-US"/>
        </w:rPr>
        <w:t>3GPP TSG-RAN WG2</w:t>
      </w:r>
      <w:r w:rsidR="00686E54">
        <w:rPr>
          <w:lang w:val="en-US"/>
        </w:rPr>
        <w:t>#104</w:t>
      </w:r>
      <w:r w:rsidR="00280DD1" w:rsidRPr="00686E54">
        <w:rPr>
          <w:lang w:val="en-US"/>
        </w:rPr>
        <w:tab/>
      </w:r>
      <w:proofErr w:type="spellStart"/>
      <w:r w:rsidR="00280DD1" w:rsidRPr="00686E54">
        <w:rPr>
          <w:sz w:val="32"/>
          <w:szCs w:val="32"/>
          <w:lang w:val="en-US"/>
        </w:rPr>
        <w:t>Tdoc</w:t>
      </w:r>
      <w:proofErr w:type="spellEnd"/>
      <w:r w:rsidR="00280DD1" w:rsidRPr="00686E54">
        <w:rPr>
          <w:sz w:val="32"/>
          <w:szCs w:val="32"/>
          <w:lang w:val="en-US"/>
        </w:rPr>
        <w:t xml:space="preserve"> R2-1</w:t>
      </w:r>
      <w:r w:rsidRPr="00686E54">
        <w:rPr>
          <w:sz w:val="32"/>
          <w:szCs w:val="32"/>
          <w:lang w:val="en-US"/>
        </w:rPr>
        <w:t>8</w:t>
      </w:r>
      <w:r w:rsidR="00686E54" w:rsidRPr="00686E54">
        <w:rPr>
          <w:sz w:val="32"/>
          <w:szCs w:val="32"/>
          <w:lang w:val="en-US"/>
        </w:rPr>
        <w:t>17310</w:t>
      </w:r>
    </w:p>
    <w:p w14:paraId="1F8551A7" w14:textId="77777777" w:rsidR="00054E9F" w:rsidRPr="00ED5200" w:rsidRDefault="00054E9F" w:rsidP="00054E9F">
      <w:pPr>
        <w:pStyle w:val="3GPPHeader"/>
        <w:rPr>
          <w:lang w:val="en-US"/>
        </w:rPr>
      </w:pPr>
      <w:r w:rsidRPr="00ED5200">
        <w:rPr>
          <w:lang w:val="en-US"/>
        </w:rPr>
        <w:t>Spokane, USA, 12</w:t>
      </w:r>
      <w:r w:rsidRPr="00ED5200">
        <w:rPr>
          <w:vertAlign w:val="superscript"/>
          <w:lang w:val="en-US"/>
        </w:rPr>
        <w:t>th</w:t>
      </w:r>
      <w:r w:rsidRPr="00ED5200">
        <w:rPr>
          <w:lang w:val="en-US"/>
        </w:rPr>
        <w:t xml:space="preserve"> – 16</w:t>
      </w:r>
      <w:r w:rsidRPr="00ED5200">
        <w:rPr>
          <w:vertAlign w:val="superscript"/>
          <w:lang w:val="en-US"/>
        </w:rPr>
        <w:t>th</w:t>
      </w:r>
      <w:r w:rsidRPr="00ED5200">
        <w:rPr>
          <w:lang w:val="en-US"/>
        </w:rPr>
        <w:t xml:space="preserve"> Nov 2018</w:t>
      </w:r>
    </w:p>
    <w:p w14:paraId="1A025E34" w14:textId="77777777" w:rsidR="00E90E49" w:rsidRPr="00686E54" w:rsidRDefault="00E90E49" w:rsidP="00357380">
      <w:pPr>
        <w:pStyle w:val="3GPPHeader"/>
        <w:rPr>
          <w:lang w:val="en-US"/>
        </w:rPr>
      </w:pPr>
    </w:p>
    <w:p w14:paraId="67E4B752" w14:textId="702BA7BB" w:rsidR="00E90E49" w:rsidRPr="00686E54" w:rsidRDefault="00E90E49" w:rsidP="00311702">
      <w:pPr>
        <w:pStyle w:val="3GPPHeader"/>
        <w:rPr>
          <w:sz w:val="22"/>
          <w:lang w:val="en-US"/>
        </w:rPr>
      </w:pPr>
      <w:r w:rsidRPr="00686E54">
        <w:rPr>
          <w:sz w:val="22"/>
          <w:lang w:val="en-US"/>
        </w:rPr>
        <w:t>Agenda Item:</w:t>
      </w:r>
      <w:r w:rsidRPr="00686E54">
        <w:rPr>
          <w:sz w:val="22"/>
          <w:lang w:val="en-US"/>
        </w:rPr>
        <w:tab/>
      </w:r>
      <w:r w:rsidR="00F239D6" w:rsidRPr="00686E54">
        <w:rPr>
          <w:sz w:val="22"/>
          <w:lang w:val="en-US"/>
        </w:rPr>
        <w:t>9.7.2</w:t>
      </w:r>
    </w:p>
    <w:p w14:paraId="4C59BB1A" w14:textId="77777777" w:rsidR="00E90E49" w:rsidRPr="00686E54" w:rsidRDefault="003D3C45" w:rsidP="00F64C2B">
      <w:pPr>
        <w:pStyle w:val="3GPPHeader"/>
        <w:rPr>
          <w:sz w:val="22"/>
          <w:lang w:val="en-US"/>
        </w:rPr>
      </w:pPr>
      <w:r w:rsidRPr="00686E54">
        <w:rPr>
          <w:sz w:val="22"/>
          <w:lang w:val="en-US"/>
        </w:rPr>
        <w:t>Source:</w:t>
      </w:r>
      <w:r w:rsidR="00E90E49" w:rsidRPr="00686E54">
        <w:rPr>
          <w:sz w:val="22"/>
          <w:lang w:val="en-US"/>
        </w:rPr>
        <w:tab/>
      </w:r>
      <w:r w:rsidR="00F64C2B" w:rsidRPr="00686E54">
        <w:rPr>
          <w:sz w:val="22"/>
          <w:lang w:val="en-US"/>
        </w:rPr>
        <w:t>Ericsson</w:t>
      </w:r>
    </w:p>
    <w:p w14:paraId="296BA705" w14:textId="37F80736" w:rsidR="00E90E49" w:rsidRPr="00686E54" w:rsidRDefault="003D3C45" w:rsidP="00311702">
      <w:pPr>
        <w:pStyle w:val="3GPPHeader"/>
        <w:rPr>
          <w:sz w:val="22"/>
          <w:lang w:val="en-US"/>
        </w:rPr>
      </w:pPr>
      <w:r w:rsidRPr="00686E54">
        <w:rPr>
          <w:sz w:val="22"/>
          <w:lang w:val="en-US"/>
        </w:rPr>
        <w:t>Title:</w:t>
      </w:r>
      <w:r w:rsidR="00E90E49" w:rsidRPr="00686E54">
        <w:rPr>
          <w:sz w:val="22"/>
          <w:lang w:val="en-US"/>
        </w:rPr>
        <w:tab/>
      </w:r>
      <w:r w:rsidR="00F239D6" w:rsidRPr="00686E54">
        <w:rPr>
          <w:sz w:val="22"/>
          <w:lang w:val="en-US"/>
        </w:rPr>
        <w:t>CN differentiation in MSG3</w:t>
      </w:r>
    </w:p>
    <w:p w14:paraId="21F324BD" w14:textId="77777777" w:rsidR="00E90E49" w:rsidRDefault="00E90E49" w:rsidP="00D546FF">
      <w:pPr>
        <w:pStyle w:val="3GPPHeader"/>
        <w:rPr>
          <w:sz w:val="22"/>
        </w:rPr>
      </w:pPr>
      <w:proofErr w:type="spellStart"/>
      <w:r w:rsidRPr="00CE0424">
        <w:rPr>
          <w:sz w:val="22"/>
        </w:rPr>
        <w:t>Document</w:t>
      </w:r>
      <w:proofErr w:type="spellEnd"/>
      <w:r w:rsidRPr="00CE0424">
        <w:rPr>
          <w:sz w:val="22"/>
        </w:rPr>
        <w:t xml:space="preserve"> for:</w:t>
      </w:r>
      <w:r w:rsidRPr="00CE0424">
        <w:rPr>
          <w:sz w:val="22"/>
        </w:rPr>
        <w:tab/>
      </w:r>
      <w:proofErr w:type="spellStart"/>
      <w:r w:rsidRPr="00F239D6">
        <w:rPr>
          <w:sz w:val="22"/>
        </w:rPr>
        <w:t>Discussion</w:t>
      </w:r>
      <w:proofErr w:type="spellEnd"/>
      <w:r w:rsidRPr="00F239D6">
        <w:rPr>
          <w:sz w:val="22"/>
        </w:rPr>
        <w:t>, Decision</w:t>
      </w:r>
    </w:p>
    <w:p w14:paraId="5F1D7ADA" w14:textId="413964B4" w:rsidR="00C24345" w:rsidRDefault="00E90E49" w:rsidP="00A2052C">
      <w:pPr>
        <w:pStyle w:val="Heading1"/>
      </w:pPr>
      <w:r w:rsidRPr="00CE0424">
        <w:t>Introduction</w:t>
      </w:r>
    </w:p>
    <w:p w14:paraId="440E9E97" w14:textId="7401B855" w:rsidR="00D2732D" w:rsidRPr="00686E54" w:rsidRDefault="00F239D6" w:rsidP="00F239D6">
      <w:pPr>
        <w:rPr>
          <w:lang w:val="en-US"/>
        </w:rPr>
      </w:pPr>
      <w:r w:rsidRPr="00686E54">
        <w:rPr>
          <w:lang w:val="en-US"/>
        </w:rPr>
        <w:t xml:space="preserve">In the last RAN2 meeting the contribution </w:t>
      </w:r>
      <w:r>
        <w:fldChar w:fldCharType="begin"/>
      </w:r>
      <w:r w:rsidRPr="00686E54">
        <w:rPr>
          <w:lang w:val="en-US"/>
        </w:rPr>
        <w:instrText xml:space="preserve"> REF _Ref528565332 \r \h </w:instrText>
      </w:r>
      <w:r>
        <w:fldChar w:fldCharType="separate"/>
      </w:r>
      <w:r w:rsidRPr="00686E54">
        <w:rPr>
          <w:lang w:val="en-US"/>
        </w:rPr>
        <w:t>[1]</w:t>
      </w:r>
      <w:r>
        <w:fldChar w:fldCharType="end"/>
      </w:r>
      <w:r w:rsidRPr="00686E54">
        <w:rPr>
          <w:lang w:val="en-US"/>
        </w:rPr>
        <w:t xml:space="preserve"> from Vodafone </w:t>
      </w:r>
      <w:r w:rsidR="00D2732D" w:rsidRPr="00686E54">
        <w:rPr>
          <w:lang w:val="en-US"/>
        </w:rPr>
        <w:t>discussed the impact on LTE/EPC from the introduction of LTE/5GC and raised two potential issues resulting from the lack CN differentiation in MSG3 in the RRC connection setup procedure:</w:t>
      </w:r>
    </w:p>
    <w:p w14:paraId="325E37AF" w14:textId="77777777" w:rsidR="00507179" w:rsidRPr="00686E54" w:rsidRDefault="001F7A2D" w:rsidP="00507179">
      <w:pPr>
        <w:pStyle w:val="ListParagraph"/>
        <w:numPr>
          <w:ilvl w:val="0"/>
          <w:numId w:val="18"/>
        </w:numPr>
        <w:ind w:left="714" w:hanging="357"/>
        <w:contextualSpacing w:val="0"/>
        <w:rPr>
          <w:u w:val="single"/>
          <w:lang w:val="en-US"/>
        </w:rPr>
      </w:pPr>
      <w:r w:rsidRPr="00686E54">
        <w:rPr>
          <w:u w:val="single"/>
          <w:lang w:val="en-US"/>
        </w:rPr>
        <w:t>Issue</w:t>
      </w:r>
      <w:r w:rsidR="00317A42" w:rsidRPr="00686E54">
        <w:rPr>
          <w:u w:val="single"/>
          <w:lang w:val="en-US"/>
        </w:rPr>
        <w:t xml:space="preserve"> #1 (Increased latency for Service Request in EPS)</w:t>
      </w:r>
    </w:p>
    <w:p w14:paraId="5179208C" w14:textId="75EF9482" w:rsidR="00507179" w:rsidRPr="00686E54" w:rsidRDefault="00317A42" w:rsidP="00507179">
      <w:pPr>
        <w:pStyle w:val="ListParagraph"/>
        <w:spacing w:after="240"/>
        <w:contextualSpacing w:val="0"/>
        <w:rPr>
          <w:u w:val="single"/>
          <w:lang w:val="en-US"/>
        </w:rPr>
      </w:pPr>
      <w:r w:rsidRPr="00686E54">
        <w:rPr>
          <w:lang w:val="en-US"/>
        </w:rPr>
        <w:t>The NAS Service Request (SR) has a fixed size in EP</w:t>
      </w:r>
      <w:r w:rsidR="000542E6" w:rsidRPr="00686E54">
        <w:rPr>
          <w:lang w:val="en-US"/>
        </w:rPr>
        <w:t>S</w:t>
      </w:r>
      <w:r w:rsidRPr="00686E54">
        <w:rPr>
          <w:lang w:val="en-US"/>
        </w:rPr>
        <w:t xml:space="preserve"> and </w:t>
      </w:r>
      <w:r w:rsidR="003433A2" w:rsidRPr="00686E54">
        <w:rPr>
          <w:lang w:val="en-US"/>
        </w:rPr>
        <w:t>therefore</w:t>
      </w:r>
      <w:r w:rsidR="000542E6" w:rsidRPr="00686E54">
        <w:rPr>
          <w:lang w:val="en-US"/>
        </w:rPr>
        <w:t xml:space="preserve"> the</w:t>
      </w:r>
      <w:r w:rsidRPr="00686E54">
        <w:rPr>
          <w:lang w:val="en-US"/>
        </w:rPr>
        <w:t xml:space="preserve"> </w:t>
      </w:r>
      <w:proofErr w:type="spellStart"/>
      <w:r w:rsidRPr="00686E54">
        <w:rPr>
          <w:lang w:val="en-US"/>
        </w:rPr>
        <w:t>eNB</w:t>
      </w:r>
      <w:proofErr w:type="spellEnd"/>
      <w:r w:rsidRPr="00686E54">
        <w:rPr>
          <w:lang w:val="en-US"/>
        </w:rPr>
        <w:t xml:space="preserve"> knows </w:t>
      </w:r>
      <w:r w:rsidR="000542E6" w:rsidRPr="00686E54">
        <w:rPr>
          <w:lang w:val="en-US"/>
        </w:rPr>
        <w:t xml:space="preserve">the size of MSG5 and can provide a suitable UL grant when </w:t>
      </w:r>
      <w:r w:rsidRPr="00686E54">
        <w:rPr>
          <w:lang w:val="en-US"/>
        </w:rPr>
        <w:t xml:space="preserve">receiving MSG3 with </w:t>
      </w:r>
      <w:r w:rsidR="003433A2" w:rsidRPr="00686E54">
        <w:rPr>
          <w:lang w:val="en-US"/>
        </w:rPr>
        <w:t xml:space="preserve">an </w:t>
      </w:r>
      <w:r w:rsidRPr="00686E54">
        <w:rPr>
          <w:lang w:val="en-US"/>
        </w:rPr>
        <w:t>establishment cause</w:t>
      </w:r>
      <w:r w:rsidR="003433A2" w:rsidRPr="00686E54">
        <w:rPr>
          <w:lang w:val="en-US"/>
        </w:rPr>
        <w:t xml:space="preserve"> corresponding to SR</w:t>
      </w:r>
      <w:r w:rsidRPr="00686E54">
        <w:rPr>
          <w:lang w:val="en-US"/>
        </w:rPr>
        <w:t xml:space="preserve"> (</w:t>
      </w:r>
      <w:r w:rsidR="003433A2" w:rsidRPr="00686E54">
        <w:rPr>
          <w:lang w:val="en-US"/>
        </w:rPr>
        <w:t xml:space="preserve">i.e. </w:t>
      </w:r>
      <w:r w:rsidRPr="00686E54">
        <w:rPr>
          <w:lang w:val="en-US"/>
        </w:rPr>
        <w:t>“</w:t>
      </w:r>
      <w:proofErr w:type="spellStart"/>
      <w:r w:rsidRPr="00686E54">
        <w:rPr>
          <w:lang w:val="en-US"/>
        </w:rPr>
        <w:t>mo</w:t>
      </w:r>
      <w:proofErr w:type="spellEnd"/>
      <w:r w:rsidRPr="00686E54">
        <w:rPr>
          <w:lang w:val="en-US"/>
        </w:rPr>
        <w:t>-data” or “</w:t>
      </w:r>
      <w:proofErr w:type="spellStart"/>
      <w:r w:rsidRPr="00686E54">
        <w:rPr>
          <w:lang w:val="en-US"/>
        </w:rPr>
        <w:t>mt</w:t>
      </w:r>
      <w:proofErr w:type="spellEnd"/>
      <w:r w:rsidRPr="00686E54">
        <w:rPr>
          <w:lang w:val="en-US"/>
        </w:rPr>
        <w:t xml:space="preserve">-Access”). </w:t>
      </w:r>
      <w:r w:rsidR="000542E6" w:rsidRPr="00686E54">
        <w:rPr>
          <w:lang w:val="en-US"/>
        </w:rPr>
        <w:t>However, i</w:t>
      </w:r>
      <w:r w:rsidRPr="00686E54">
        <w:rPr>
          <w:lang w:val="en-US"/>
        </w:rPr>
        <w:t xml:space="preserve">f the </w:t>
      </w:r>
      <w:proofErr w:type="spellStart"/>
      <w:r w:rsidRPr="00686E54">
        <w:rPr>
          <w:lang w:val="en-US"/>
        </w:rPr>
        <w:t>eNB</w:t>
      </w:r>
      <w:proofErr w:type="spellEnd"/>
      <w:r w:rsidRPr="00686E54">
        <w:rPr>
          <w:lang w:val="en-US"/>
        </w:rPr>
        <w:t xml:space="preserve"> is also connected 5GC </w:t>
      </w:r>
      <w:r w:rsidR="000542E6" w:rsidRPr="00686E54">
        <w:rPr>
          <w:lang w:val="en-US"/>
        </w:rPr>
        <w:t xml:space="preserve">the size of MSG5 is no longer known beforehand as the UE may be using 5GS which uses a completely different NAS service request. </w:t>
      </w:r>
      <w:r w:rsidRPr="00686E54">
        <w:rPr>
          <w:lang w:val="en-US"/>
        </w:rPr>
        <w:t xml:space="preserve">The </w:t>
      </w:r>
      <w:proofErr w:type="spellStart"/>
      <w:r w:rsidRPr="00686E54">
        <w:rPr>
          <w:lang w:val="en-US"/>
        </w:rPr>
        <w:t>eNB</w:t>
      </w:r>
      <w:proofErr w:type="spellEnd"/>
      <w:r w:rsidRPr="00686E54">
        <w:rPr>
          <w:lang w:val="en-US"/>
        </w:rPr>
        <w:t xml:space="preserve"> </w:t>
      </w:r>
      <w:r w:rsidR="000542E6" w:rsidRPr="00686E54">
        <w:rPr>
          <w:lang w:val="en-US"/>
        </w:rPr>
        <w:t xml:space="preserve">could potentially solve this by initially </w:t>
      </w:r>
      <w:r w:rsidRPr="00686E54">
        <w:rPr>
          <w:lang w:val="en-US"/>
        </w:rPr>
        <w:t xml:space="preserve">providing a small UL grant </w:t>
      </w:r>
      <w:r w:rsidR="000542E6" w:rsidRPr="00686E54">
        <w:rPr>
          <w:lang w:val="en-US"/>
        </w:rPr>
        <w:t xml:space="preserve">for MSG5 </w:t>
      </w:r>
      <w:r w:rsidRPr="00686E54">
        <w:rPr>
          <w:lang w:val="en-US"/>
        </w:rPr>
        <w:t xml:space="preserve">and then schedule the remainder </w:t>
      </w:r>
      <w:r w:rsidR="000542E6" w:rsidRPr="00686E54">
        <w:rPr>
          <w:lang w:val="en-US"/>
        </w:rPr>
        <w:t>of MSG5 when it receives the</w:t>
      </w:r>
      <w:r w:rsidRPr="00686E54">
        <w:rPr>
          <w:lang w:val="en-US"/>
        </w:rPr>
        <w:t xml:space="preserve"> BSR </w:t>
      </w:r>
      <w:r w:rsidR="000542E6" w:rsidRPr="00686E54">
        <w:rPr>
          <w:lang w:val="en-US"/>
        </w:rPr>
        <w:t>from the UE</w:t>
      </w:r>
      <w:r w:rsidRPr="00686E54">
        <w:rPr>
          <w:lang w:val="en-US"/>
        </w:rPr>
        <w:t xml:space="preserve">. However, this increases latency compared </w:t>
      </w:r>
      <w:r w:rsidR="00D2732D" w:rsidRPr="00686E54">
        <w:rPr>
          <w:lang w:val="en-US"/>
        </w:rPr>
        <w:t>to providing a correctly sized UL grant directly.</w:t>
      </w:r>
    </w:p>
    <w:p w14:paraId="3FAC3049" w14:textId="77777777" w:rsidR="00507179" w:rsidRPr="00686E54" w:rsidRDefault="001F7A2D" w:rsidP="00507179">
      <w:pPr>
        <w:pStyle w:val="ListParagraph"/>
        <w:numPr>
          <w:ilvl w:val="0"/>
          <w:numId w:val="18"/>
        </w:numPr>
        <w:ind w:left="714" w:hanging="357"/>
        <w:contextualSpacing w:val="0"/>
        <w:rPr>
          <w:u w:val="single"/>
          <w:lang w:val="en-US"/>
        </w:rPr>
      </w:pPr>
      <w:r w:rsidRPr="00686E54">
        <w:rPr>
          <w:u w:val="single"/>
          <w:lang w:val="en-US"/>
        </w:rPr>
        <w:t>Issue</w:t>
      </w:r>
      <w:r w:rsidR="00D2732D" w:rsidRPr="00686E54">
        <w:rPr>
          <w:u w:val="single"/>
          <w:lang w:val="en-US"/>
        </w:rPr>
        <w:t xml:space="preserve"> #2 (Being able to reject EPS UEs due to MME overload</w:t>
      </w:r>
      <w:r w:rsidR="00507179" w:rsidRPr="00686E54">
        <w:rPr>
          <w:u w:val="single"/>
          <w:lang w:val="en-US"/>
        </w:rPr>
        <w:t>)</w:t>
      </w:r>
    </w:p>
    <w:p w14:paraId="1E710603" w14:textId="4FAC72F7" w:rsidR="000D6740" w:rsidRPr="00686E54" w:rsidRDefault="00904304" w:rsidP="00507179">
      <w:pPr>
        <w:pStyle w:val="ListParagraph"/>
        <w:rPr>
          <w:u w:val="single"/>
          <w:lang w:val="en-US"/>
        </w:rPr>
      </w:pPr>
      <w:r w:rsidRPr="00686E54">
        <w:rPr>
          <w:lang w:val="en-US"/>
        </w:rPr>
        <w:t xml:space="preserve">If the CN cannot be determined from </w:t>
      </w:r>
      <w:r w:rsidR="001F7A2D" w:rsidRPr="00686E54">
        <w:rPr>
          <w:lang w:val="en-US"/>
        </w:rPr>
        <w:t xml:space="preserve">MSG3 the </w:t>
      </w:r>
      <w:proofErr w:type="spellStart"/>
      <w:r w:rsidR="001F7A2D" w:rsidRPr="00686E54">
        <w:rPr>
          <w:lang w:val="en-US"/>
        </w:rPr>
        <w:t>eNB</w:t>
      </w:r>
      <w:proofErr w:type="spellEnd"/>
      <w:r w:rsidR="001F7A2D" w:rsidRPr="00686E54">
        <w:rPr>
          <w:lang w:val="en-US"/>
        </w:rPr>
        <w:t xml:space="preserve"> will not be able to reject EPS UEs at e.g. MME overload. This is because RRC reject message </w:t>
      </w:r>
      <w:r w:rsidR="003433A2" w:rsidRPr="00686E54">
        <w:rPr>
          <w:lang w:val="en-US"/>
        </w:rPr>
        <w:t>can only be</w:t>
      </w:r>
      <w:r w:rsidR="005C4C66" w:rsidRPr="00686E54">
        <w:rPr>
          <w:lang w:val="en-US"/>
        </w:rPr>
        <w:t xml:space="preserve"> sent as MSG4 when </w:t>
      </w:r>
      <w:r w:rsidR="001F7A2D" w:rsidRPr="00686E54">
        <w:rPr>
          <w:lang w:val="en-US"/>
        </w:rPr>
        <w:t xml:space="preserve">the UE is still in RRC_IDLE. Rejecting the UE after MSG5 (when the CN is known) using RRC </w:t>
      </w:r>
      <w:r w:rsidR="005C4C66" w:rsidRPr="00686E54">
        <w:rPr>
          <w:lang w:val="en-US"/>
        </w:rPr>
        <w:t xml:space="preserve">connection </w:t>
      </w:r>
      <w:r w:rsidR="001F7A2D" w:rsidRPr="00686E54">
        <w:rPr>
          <w:lang w:val="en-US"/>
        </w:rPr>
        <w:t xml:space="preserve">release is not possible </w:t>
      </w:r>
      <w:r w:rsidR="003433A2" w:rsidRPr="00686E54">
        <w:rPr>
          <w:lang w:val="en-US"/>
        </w:rPr>
        <w:t xml:space="preserve">either </w:t>
      </w:r>
      <w:r w:rsidR="001F7A2D" w:rsidRPr="00686E54">
        <w:rPr>
          <w:lang w:val="en-US"/>
        </w:rPr>
        <w:t>since that message does not contain a wait timer.</w:t>
      </w:r>
    </w:p>
    <w:p w14:paraId="23012D59" w14:textId="77777777" w:rsidR="00076BF5" w:rsidRDefault="00076BF5" w:rsidP="001F7A2D">
      <w:pPr>
        <w:rPr>
          <w:lang w:val="en-US"/>
        </w:rPr>
      </w:pPr>
    </w:p>
    <w:p w14:paraId="0D9AB828" w14:textId="7F3567AD" w:rsidR="000D6740" w:rsidRDefault="001F7A2D" w:rsidP="001F7A2D">
      <w:pPr>
        <w:rPr>
          <w:lang w:val="en-US"/>
        </w:rPr>
      </w:pPr>
      <w:r w:rsidRPr="00686E54">
        <w:rPr>
          <w:lang w:val="en-US"/>
        </w:rPr>
        <w:t xml:space="preserve">The Vodafone contribution also raised another </w:t>
      </w:r>
      <w:r w:rsidR="00716B2C" w:rsidRPr="00686E54">
        <w:rPr>
          <w:lang w:val="en-US"/>
        </w:rPr>
        <w:t>5GS</w:t>
      </w:r>
      <w:r w:rsidR="000D6740" w:rsidRPr="00686E54">
        <w:rPr>
          <w:lang w:val="en-US"/>
        </w:rPr>
        <w:t xml:space="preserve"> </w:t>
      </w:r>
      <w:r w:rsidR="003433A2" w:rsidRPr="00686E54">
        <w:rPr>
          <w:lang w:val="en-US"/>
        </w:rPr>
        <w:t xml:space="preserve">related issue </w:t>
      </w:r>
      <w:r w:rsidR="000D6740" w:rsidRPr="00686E54">
        <w:rPr>
          <w:lang w:val="en-US"/>
        </w:rPr>
        <w:t xml:space="preserve">that is caused </w:t>
      </w:r>
      <w:proofErr w:type="gramStart"/>
      <w:r w:rsidR="000D6740" w:rsidRPr="00686E54">
        <w:rPr>
          <w:lang w:val="en-US"/>
        </w:rPr>
        <w:t xml:space="preserve">by the way </w:t>
      </w:r>
      <w:r w:rsidRPr="00686E54">
        <w:rPr>
          <w:lang w:val="en-US"/>
        </w:rPr>
        <w:t>5G-S-TMSI</w:t>
      </w:r>
      <w:proofErr w:type="gramEnd"/>
      <w:r w:rsidRPr="00686E54">
        <w:rPr>
          <w:lang w:val="en-US"/>
        </w:rPr>
        <w:t xml:space="preserve"> is </w:t>
      </w:r>
      <w:r w:rsidR="003433A2" w:rsidRPr="00686E54">
        <w:rPr>
          <w:lang w:val="en-US"/>
        </w:rPr>
        <w:t>split over MSG3 and MSG5</w:t>
      </w:r>
      <w:r w:rsidRPr="00686E54">
        <w:rPr>
          <w:lang w:val="en-US"/>
        </w:rPr>
        <w:t xml:space="preserve">. </w:t>
      </w:r>
      <w:r w:rsidR="000D6740" w:rsidRPr="00686E54">
        <w:rPr>
          <w:lang w:val="en-US"/>
        </w:rPr>
        <w:t>It is important to note that this issue exists regardless of whether CN differentiation in MSG3 is introduced or not.</w:t>
      </w:r>
    </w:p>
    <w:p w14:paraId="3ED74877" w14:textId="77777777" w:rsidR="00076BF5" w:rsidRPr="00686E54" w:rsidRDefault="00076BF5" w:rsidP="001F7A2D">
      <w:pPr>
        <w:rPr>
          <w:lang w:val="en-US"/>
        </w:rPr>
      </w:pPr>
    </w:p>
    <w:p w14:paraId="6609923E" w14:textId="3E5F1BE7" w:rsidR="000D6740" w:rsidRPr="00686E54" w:rsidRDefault="000D6740" w:rsidP="00507179">
      <w:pPr>
        <w:pStyle w:val="ListParagraph"/>
        <w:numPr>
          <w:ilvl w:val="0"/>
          <w:numId w:val="18"/>
        </w:numPr>
        <w:ind w:left="714" w:hanging="357"/>
        <w:contextualSpacing w:val="0"/>
        <w:rPr>
          <w:lang w:val="en-US"/>
        </w:rPr>
      </w:pPr>
      <w:r w:rsidRPr="00686E54">
        <w:rPr>
          <w:u w:val="single"/>
          <w:lang w:val="en-US"/>
        </w:rPr>
        <w:t>Issue #3 (Being able to reject 5GS UEs due to AMF overload)</w:t>
      </w:r>
    </w:p>
    <w:p w14:paraId="360CC565" w14:textId="0F2C629D" w:rsidR="00EB17FC" w:rsidRPr="00686E54" w:rsidRDefault="005C4C66" w:rsidP="00507179">
      <w:pPr>
        <w:pStyle w:val="ListParagraph"/>
        <w:spacing w:after="240"/>
        <w:contextualSpacing w:val="0"/>
        <w:rPr>
          <w:lang w:val="en-US"/>
        </w:rPr>
      </w:pPr>
      <w:r w:rsidRPr="00686E54">
        <w:rPr>
          <w:lang w:val="en-US"/>
        </w:rPr>
        <w:t xml:space="preserve">Being able to reject a UE due to </w:t>
      </w:r>
      <w:r w:rsidR="00EB17FC" w:rsidRPr="00686E54">
        <w:rPr>
          <w:lang w:val="en-US"/>
        </w:rPr>
        <w:t>MME/A</w:t>
      </w:r>
      <w:r w:rsidRPr="00686E54">
        <w:rPr>
          <w:lang w:val="en-US"/>
        </w:rPr>
        <w:t xml:space="preserve">MF overload requires not only that </w:t>
      </w:r>
      <w:proofErr w:type="spellStart"/>
      <w:r w:rsidRPr="00686E54">
        <w:rPr>
          <w:lang w:val="en-US"/>
        </w:rPr>
        <w:t>eNB</w:t>
      </w:r>
      <w:proofErr w:type="spellEnd"/>
      <w:r w:rsidRPr="00686E54">
        <w:rPr>
          <w:lang w:val="en-US"/>
        </w:rPr>
        <w:t xml:space="preserve"> can determine the CN type but it </w:t>
      </w:r>
      <w:r w:rsidR="00EB17FC" w:rsidRPr="00686E54">
        <w:rPr>
          <w:lang w:val="en-US"/>
        </w:rPr>
        <w:t xml:space="preserve">must also know the </w:t>
      </w:r>
      <w:r w:rsidR="002E0F8D" w:rsidRPr="00686E54">
        <w:rPr>
          <w:lang w:val="en-US"/>
        </w:rPr>
        <w:t>MME/AMF identity contained in the S-TMSI/5G-S-TMSI. However, unlike EPS where the S-TMSI is 40 bits and fit</w:t>
      </w:r>
      <w:r w:rsidR="00507179" w:rsidRPr="00686E54">
        <w:rPr>
          <w:lang w:val="en-US"/>
        </w:rPr>
        <w:t>s</w:t>
      </w:r>
      <w:r w:rsidR="002E0F8D" w:rsidRPr="00686E54">
        <w:rPr>
          <w:lang w:val="en-US"/>
        </w:rPr>
        <w:t xml:space="preserve"> into MSG3, the 5G-S-TMSI is 48 bits and must be split over MSG3 and MSG5. </w:t>
      </w:r>
      <w:r w:rsidR="003433A2" w:rsidRPr="00686E54">
        <w:rPr>
          <w:lang w:val="en-US"/>
        </w:rPr>
        <w:t>As a consequence</w:t>
      </w:r>
      <w:r w:rsidR="002E0F8D" w:rsidRPr="00686E54">
        <w:rPr>
          <w:lang w:val="en-US"/>
        </w:rPr>
        <w:t xml:space="preserve">, the AMF identity is not known until MSG5 which means it will be too late to send RRC reject. </w:t>
      </w:r>
      <w:r w:rsidR="00507179" w:rsidRPr="00686E54">
        <w:rPr>
          <w:lang w:val="en-US"/>
        </w:rPr>
        <w:t xml:space="preserve">For the same reason as in issue #2, rejecting the UE after MSG5 using RRC </w:t>
      </w:r>
      <w:r w:rsidR="003433A2" w:rsidRPr="00686E54">
        <w:rPr>
          <w:lang w:val="en-US"/>
        </w:rPr>
        <w:t xml:space="preserve">connection </w:t>
      </w:r>
      <w:r w:rsidR="00507179" w:rsidRPr="00686E54">
        <w:rPr>
          <w:lang w:val="en-US"/>
        </w:rPr>
        <w:t>release is not possible due to the lack of wait timer.</w:t>
      </w:r>
    </w:p>
    <w:p w14:paraId="1906215A" w14:textId="646D7AF6" w:rsidR="00437BF7" w:rsidRPr="00686E54" w:rsidRDefault="00437BF7" w:rsidP="00A2052C">
      <w:pPr>
        <w:rPr>
          <w:lang w:val="en-US"/>
        </w:rPr>
      </w:pPr>
      <w:r w:rsidRPr="00686E54">
        <w:rPr>
          <w:lang w:val="en-US"/>
        </w:rPr>
        <w:lastRenderedPageBreak/>
        <w:t>After the RAN2 meeting t</w:t>
      </w:r>
      <w:r w:rsidR="00C31923" w:rsidRPr="00686E54">
        <w:rPr>
          <w:lang w:val="en-US"/>
        </w:rPr>
        <w:t>he</w:t>
      </w:r>
      <w:r w:rsidRPr="00686E54">
        <w:rPr>
          <w:lang w:val="en-US"/>
        </w:rPr>
        <w:t xml:space="preserve">re was also a “unofficial” email discussion where companies were invited to express their views on these issues. In this contribution we explain our view in more detail and </w:t>
      </w:r>
      <w:r w:rsidR="00716B2C" w:rsidRPr="00686E54">
        <w:rPr>
          <w:lang w:val="en-US"/>
        </w:rPr>
        <w:t>propose a way forward</w:t>
      </w:r>
      <w:r w:rsidRPr="00686E54">
        <w:rPr>
          <w:lang w:val="en-US"/>
        </w:rPr>
        <w:t xml:space="preserve">.  </w:t>
      </w:r>
    </w:p>
    <w:p w14:paraId="35C84C35" w14:textId="26F4A523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5317B301" w14:textId="6403D75E" w:rsidR="00507179" w:rsidRDefault="00DA2BE8" w:rsidP="00CE0424">
      <w:pPr>
        <w:pStyle w:val="BodyText"/>
      </w:pPr>
      <w:r w:rsidRPr="00686E54">
        <w:rPr>
          <w:lang w:val="en-US"/>
        </w:rPr>
        <w:t xml:space="preserve">We first discuss how to address the </w:t>
      </w:r>
      <w:r w:rsidR="002861A4" w:rsidRPr="00686E54">
        <w:rPr>
          <w:lang w:val="en-US"/>
        </w:rPr>
        <w:t xml:space="preserve">lack of </w:t>
      </w:r>
      <w:r w:rsidRPr="00686E54">
        <w:rPr>
          <w:lang w:val="en-US"/>
        </w:rPr>
        <w:t xml:space="preserve">CN differentiation </w:t>
      </w:r>
      <w:r w:rsidR="002861A4" w:rsidRPr="00686E54">
        <w:rPr>
          <w:lang w:val="en-US"/>
        </w:rPr>
        <w:t xml:space="preserve">in MSG3 that causes issues #1 and #2. </w:t>
      </w:r>
      <w:r w:rsidR="00DC5ED1">
        <w:t xml:space="preserve">In </w:t>
      </w:r>
      <w:proofErr w:type="spellStart"/>
      <w:r w:rsidR="00DC5ED1">
        <w:t>our</w:t>
      </w:r>
      <w:proofErr w:type="spellEnd"/>
      <w:r w:rsidR="00DC5ED1">
        <w:t xml:space="preserve"> </w:t>
      </w:r>
      <w:proofErr w:type="spellStart"/>
      <w:r w:rsidR="00DC5ED1">
        <w:t>view</w:t>
      </w:r>
      <w:proofErr w:type="spellEnd"/>
      <w:r w:rsidR="00DC5ED1">
        <w:t xml:space="preserve"> </w:t>
      </w:r>
      <w:proofErr w:type="spellStart"/>
      <w:r w:rsidR="00DC5ED1">
        <w:t>issue</w:t>
      </w:r>
      <w:proofErr w:type="spellEnd"/>
      <w:r w:rsidR="00DC5ED1">
        <w:t xml:space="preserve"> </w:t>
      </w:r>
      <w:r w:rsidR="002861A4">
        <w:t xml:space="preserve">#1 </w:t>
      </w:r>
      <w:r w:rsidR="00DC5ED1">
        <w:t xml:space="preserve">is not </w:t>
      </w:r>
      <w:proofErr w:type="spellStart"/>
      <w:r w:rsidR="00DC5ED1">
        <w:t>that</w:t>
      </w:r>
      <w:proofErr w:type="spellEnd"/>
      <w:r w:rsidR="00DC5ED1">
        <w:t xml:space="preserve"> </w:t>
      </w:r>
      <w:proofErr w:type="spellStart"/>
      <w:r w:rsidR="00DC5ED1">
        <w:t>severe</w:t>
      </w:r>
      <w:proofErr w:type="spellEnd"/>
      <w:r w:rsidR="00DC5ED1">
        <w:t xml:space="preserve"> </w:t>
      </w:r>
      <w:proofErr w:type="spellStart"/>
      <w:r w:rsidR="00DC5ED1">
        <w:t>considering</w:t>
      </w:r>
      <w:proofErr w:type="spellEnd"/>
      <w:r w:rsidR="00DC5ED1">
        <w:t>:</w:t>
      </w:r>
    </w:p>
    <w:p w14:paraId="026A1EB3" w14:textId="77777777" w:rsidR="00076BF5" w:rsidRDefault="00076BF5" w:rsidP="00CE0424">
      <w:pPr>
        <w:pStyle w:val="BodyText"/>
      </w:pPr>
    </w:p>
    <w:p w14:paraId="28DE721B" w14:textId="684C1C16" w:rsidR="00B8194F" w:rsidRPr="00686E54" w:rsidRDefault="00DC5ED1" w:rsidP="00B8194F">
      <w:pPr>
        <w:pStyle w:val="BodyText"/>
        <w:numPr>
          <w:ilvl w:val="0"/>
          <w:numId w:val="18"/>
        </w:numPr>
        <w:rPr>
          <w:lang w:val="en-US"/>
        </w:rPr>
      </w:pPr>
      <w:r w:rsidRPr="00686E54">
        <w:rPr>
          <w:lang w:val="en-US"/>
        </w:rPr>
        <w:t xml:space="preserve">The impact on EPS can be avoided by </w:t>
      </w:r>
      <w:r w:rsidR="00B8194F" w:rsidRPr="00686E54">
        <w:rPr>
          <w:lang w:val="en-US"/>
        </w:rPr>
        <w:t xml:space="preserve">the </w:t>
      </w:r>
      <w:proofErr w:type="spellStart"/>
      <w:r w:rsidR="00B8194F" w:rsidRPr="00686E54">
        <w:rPr>
          <w:lang w:val="en-US"/>
        </w:rPr>
        <w:t>eNB</w:t>
      </w:r>
      <w:proofErr w:type="spellEnd"/>
      <w:r w:rsidR="00B8194F" w:rsidRPr="00686E54">
        <w:rPr>
          <w:lang w:val="en-US"/>
        </w:rPr>
        <w:t xml:space="preserve"> by </w:t>
      </w:r>
      <w:r w:rsidRPr="00686E54">
        <w:rPr>
          <w:lang w:val="en-US"/>
        </w:rPr>
        <w:t xml:space="preserve">always choosing </w:t>
      </w:r>
      <w:r w:rsidR="00B8194F" w:rsidRPr="00686E54">
        <w:rPr>
          <w:lang w:val="en-US"/>
        </w:rPr>
        <w:t xml:space="preserve">the </w:t>
      </w:r>
      <w:r w:rsidRPr="00686E54">
        <w:rPr>
          <w:lang w:val="en-US"/>
        </w:rPr>
        <w:t xml:space="preserve">UL grant </w:t>
      </w:r>
      <w:r w:rsidR="00B8194F" w:rsidRPr="00686E54">
        <w:rPr>
          <w:lang w:val="en-US"/>
        </w:rPr>
        <w:t>size matching</w:t>
      </w:r>
      <w:r w:rsidRPr="00686E54">
        <w:rPr>
          <w:lang w:val="en-US"/>
        </w:rPr>
        <w:t xml:space="preserve"> the EPS SR. </w:t>
      </w:r>
      <w:r w:rsidR="00B8194F" w:rsidRPr="00686E54">
        <w:rPr>
          <w:lang w:val="en-US"/>
        </w:rPr>
        <w:t>It would then only be the 5GS UEs that potentially need to send a BSR.</w:t>
      </w:r>
    </w:p>
    <w:p w14:paraId="69E40B91" w14:textId="32DE9705" w:rsidR="000B62BD" w:rsidRPr="00686E54" w:rsidRDefault="00B8194F" w:rsidP="000B62BD">
      <w:pPr>
        <w:pStyle w:val="BodyText"/>
        <w:numPr>
          <w:ilvl w:val="0"/>
          <w:numId w:val="18"/>
        </w:numPr>
        <w:rPr>
          <w:lang w:val="en-US"/>
        </w:rPr>
      </w:pPr>
      <w:r w:rsidRPr="00686E54">
        <w:rPr>
          <w:lang w:val="en-US"/>
        </w:rPr>
        <w:t xml:space="preserve">For </w:t>
      </w:r>
      <w:r w:rsidR="00AD4EC3" w:rsidRPr="00686E54">
        <w:rPr>
          <w:lang w:val="en-US"/>
        </w:rPr>
        <w:t xml:space="preserve">EPS </w:t>
      </w:r>
      <w:r w:rsidRPr="00686E54">
        <w:rPr>
          <w:lang w:val="en-US"/>
        </w:rPr>
        <w:t xml:space="preserve">UEs in poor coverage the </w:t>
      </w:r>
      <w:proofErr w:type="spellStart"/>
      <w:r w:rsidRPr="00686E54">
        <w:rPr>
          <w:lang w:val="en-US"/>
        </w:rPr>
        <w:t>eNB</w:t>
      </w:r>
      <w:proofErr w:type="spellEnd"/>
      <w:r w:rsidRPr="00686E54">
        <w:rPr>
          <w:lang w:val="en-US"/>
        </w:rPr>
        <w:t xml:space="preserve"> </w:t>
      </w:r>
      <w:r w:rsidR="00F75C12" w:rsidRPr="00686E54">
        <w:rPr>
          <w:lang w:val="en-US"/>
        </w:rPr>
        <w:t xml:space="preserve">will anyway </w:t>
      </w:r>
      <w:r w:rsidRPr="00686E54">
        <w:rPr>
          <w:lang w:val="en-US"/>
        </w:rPr>
        <w:t xml:space="preserve">not be able to provide a large enough UL grant to fit MSG5 in a single transport block. The smallest UL grant </w:t>
      </w:r>
      <w:r w:rsidR="00716B2C" w:rsidRPr="00686E54">
        <w:rPr>
          <w:lang w:val="en-US"/>
        </w:rPr>
        <w:t xml:space="preserve">in </w:t>
      </w:r>
      <w:r w:rsidRPr="00686E54">
        <w:rPr>
          <w:lang w:val="en-US"/>
        </w:rPr>
        <w:t xml:space="preserve">LTE is 56 bits and </w:t>
      </w:r>
      <w:r w:rsidR="00F75C12" w:rsidRPr="00686E54">
        <w:rPr>
          <w:lang w:val="en-US"/>
        </w:rPr>
        <w:t xml:space="preserve">since </w:t>
      </w:r>
      <w:r w:rsidRPr="00686E54">
        <w:rPr>
          <w:lang w:val="en-US"/>
        </w:rPr>
        <w:t xml:space="preserve">MSG5 </w:t>
      </w:r>
      <w:r w:rsidR="00F75C12" w:rsidRPr="00686E54">
        <w:rPr>
          <w:lang w:val="en-US"/>
        </w:rPr>
        <w:t>(</w:t>
      </w:r>
      <w:r w:rsidRPr="00686E54">
        <w:rPr>
          <w:lang w:val="en-US"/>
        </w:rPr>
        <w:t xml:space="preserve">including </w:t>
      </w:r>
      <w:r w:rsidR="00F75C12" w:rsidRPr="00686E54">
        <w:rPr>
          <w:lang w:val="en-US"/>
        </w:rPr>
        <w:t>MAC, RLC, PDCP, RRC overhead) is larger than that the UE will send a BSR and additional UL grant(s) will need to be provided to fit the rest of the message.</w:t>
      </w:r>
    </w:p>
    <w:p w14:paraId="15E51542" w14:textId="32C08625" w:rsidR="000B62BD" w:rsidRPr="00054E9F" w:rsidRDefault="00AD4EC3" w:rsidP="000B62BD">
      <w:pPr>
        <w:pStyle w:val="BodyText"/>
        <w:numPr>
          <w:ilvl w:val="0"/>
          <w:numId w:val="18"/>
        </w:numPr>
        <w:rPr>
          <w:lang w:val="en-US"/>
        </w:rPr>
      </w:pPr>
      <w:r w:rsidRPr="00686E54">
        <w:rPr>
          <w:lang w:val="en-US"/>
        </w:rPr>
        <w:t xml:space="preserve">The additional delay caused by providing a too small UL grant and sending a BSR </w:t>
      </w:r>
      <w:r w:rsidR="000B62BD" w:rsidRPr="00686E54">
        <w:rPr>
          <w:lang w:val="en-US"/>
        </w:rPr>
        <w:t xml:space="preserve">is </w:t>
      </w:r>
      <w:r w:rsidR="001F4403" w:rsidRPr="00686E54">
        <w:rPr>
          <w:lang w:val="en-US"/>
        </w:rPr>
        <w:t>very short, only around 7</w:t>
      </w:r>
      <w:r w:rsidR="000B62BD" w:rsidRPr="00686E54">
        <w:rPr>
          <w:lang w:val="en-US"/>
        </w:rPr>
        <w:t>ms</w:t>
      </w:r>
      <w:r w:rsidRPr="00686E54">
        <w:rPr>
          <w:lang w:val="en-US"/>
        </w:rPr>
        <w:t xml:space="preserve">. If MSG5 does not fit into </w:t>
      </w:r>
      <w:r w:rsidR="005A3A8F" w:rsidRPr="00686E54">
        <w:rPr>
          <w:lang w:val="en-US"/>
        </w:rPr>
        <w:t>the</w:t>
      </w:r>
      <w:r w:rsidRPr="00686E54">
        <w:rPr>
          <w:lang w:val="en-US"/>
        </w:rPr>
        <w:t xml:space="preserve"> UL grant </w:t>
      </w:r>
      <w:r w:rsidR="00DC20DB" w:rsidRPr="00686E54">
        <w:rPr>
          <w:lang w:val="en-US"/>
        </w:rPr>
        <w:t>received</w:t>
      </w:r>
      <w:r w:rsidRPr="00686E54">
        <w:rPr>
          <w:lang w:val="en-US"/>
        </w:rPr>
        <w:t xml:space="preserve"> in subframe n, the message </w:t>
      </w:r>
      <w:r w:rsidR="005A3A8F" w:rsidRPr="00686E54">
        <w:rPr>
          <w:lang w:val="en-US"/>
        </w:rPr>
        <w:t xml:space="preserve">gets segmented and the first segment plus a BSR will be included </w:t>
      </w:r>
      <w:r w:rsidRPr="00686E54">
        <w:rPr>
          <w:lang w:val="en-US"/>
        </w:rPr>
        <w:t>in the MAC PDU</w:t>
      </w:r>
      <w:r w:rsidR="005A3A8F" w:rsidRPr="00686E54">
        <w:rPr>
          <w:lang w:val="en-US"/>
        </w:rPr>
        <w:t xml:space="preserve"> transmitted in subframe n+</w:t>
      </w:r>
      <w:r w:rsidR="00DC20DB" w:rsidRPr="00686E54">
        <w:rPr>
          <w:lang w:val="en-US"/>
        </w:rPr>
        <w:t>4</w:t>
      </w:r>
      <w:r w:rsidRPr="00686E54">
        <w:rPr>
          <w:lang w:val="en-US"/>
        </w:rPr>
        <w:t>.</w:t>
      </w:r>
      <w:r w:rsidR="005A3A8F" w:rsidRPr="00686E54">
        <w:rPr>
          <w:lang w:val="en-US"/>
        </w:rPr>
        <w:t xml:space="preserve"> </w:t>
      </w:r>
      <w:r w:rsidR="001F4403" w:rsidRPr="00054E9F">
        <w:rPr>
          <w:lang w:val="en-US"/>
        </w:rPr>
        <w:t>Assuming</w:t>
      </w:r>
      <w:r w:rsidR="005A3A8F" w:rsidRPr="00054E9F">
        <w:rPr>
          <w:lang w:val="en-US"/>
        </w:rPr>
        <w:t xml:space="preserve"> a</w:t>
      </w:r>
      <w:r w:rsidR="00DC20DB" w:rsidRPr="00054E9F">
        <w:rPr>
          <w:lang w:val="en-US"/>
        </w:rPr>
        <w:t>n</w:t>
      </w:r>
      <w:r w:rsidR="005A3A8F" w:rsidRPr="00054E9F">
        <w:rPr>
          <w:lang w:val="en-US"/>
        </w:rPr>
        <w:t xml:space="preserve"> </w:t>
      </w:r>
      <w:proofErr w:type="spellStart"/>
      <w:r w:rsidR="005A3A8F" w:rsidRPr="00054E9F">
        <w:rPr>
          <w:lang w:val="en-US"/>
        </w:rPr>
        <w:t>eNB</w:t>
      </w:r>
      <w:proofErr w:type="spellEnd"/>
      <w:r w:rsidR="005A3A8F" w:rsidRPr="00054E9F">
        <w:rPr>
          <w:lang w:val="en-US"/>
        </w:rPr>
        <w:t xml:space="preserve"> processing dela</w:t>
      </w:r>
      <w:r w:rsidR="001F4403" w:rsidRPr="00054E9F">
        <w:rPr>
          <w:lang w:val="en-US"/>
        </w:rPr>
        <w:t>y</w:t>
      </w:r>
      <w:r w:rsidR="005A3A8F" w:rsidRPr="00054E9F">
        <w:rPr>
          <w:lang w:val="en-US"/>
        </w:rPr>
        <w:t xml:space="preserve"> </w:t>
      </w:r>
      <w:r w:rsidR="001F4403" w:rsidRPr="00054E9F">
        <w:rPr>
          <w:lang w:val="en-US"/>
        </w:rPr>
        <w:t xml:space="preserve">of </w:t>
      </w:r>
      <w:r w:rsidR="00DC20DB" w:rsidRPr="00054E9F">
        <w:rPr>
          <w:lang w:val="en-US"/>
        </w:rPr>
        <w:t>d</w:t>
      </w:r>
      <w:r w:rsidR="005A3A8F" w:rsidRPr="00054E9F">
        <w:rPr>
          <w:lang w:val="en-US"/>
        </w:rPr>
        <w:t xml:space="preserve"> subframes, the </w:t>
      </w:r>
      <w:proofErr w:type="spellStart"/>
      <w:r w:rsidR="005A3A8F" w:rsidRPr="00054E9F">
        <w:rPr>
          <w:lang w:val="en-US"/>
        </w:rPr>
        <w:t>eNB</w:t>
      </w:r>
      <w:proofErr w:type="spellEnd"/>
      <w:r w:rsidR="005A3A8F" w:rsidRPr="00054E9F">
        <w:rPr>
          <w:lang w:val="en-US"/>
        </w:rPr>
        <w:t xml:space="preserve"> will </w:t>
      </w:r>
      <w:r w:rsidR="00F550B6" w:rsidRPr="00054E9F">
        <w:rPr>
          <w:lang w:val="en-US"/>
        </w:rPr>
        <w:t xml:space="preserve">provide another UL grant </w:t>
      </w:r>
      <w:r w:rsidR="005A3A8F" w:rsidRPr="00054E9F">
        <w:rPr>
          <w:lang w:val="en-US"/>
        </w:rPr>
        <w:t>in</w:t>
      </w:r>
      <w:r w:rsidR="00F550B6" w:rsidRPr="00054E9F">
        <w:rPr>
          <w:lang w:val="en-US"/>
        </w:rPr>
        <w:t xml:space="preserve"> subframe n+</w:t>
      </w:r>
      <w:r w:rsidR="005A3A8F" w:rsidRPr="00054E9F">
        <w:rPr>
          <w:lang w:val="en-US"/>
        </w:rPr>
        <w:t>4</w:t>
      </w:r>
      <w:r w:rsidR="00DC20DB" w:rsidRPr="00054E9F">
        <w:rPr>
          <w:lang w:val="en-US"/>
        </w:rPr>
        <w:t xml:space="preserve">+d </w:t>
      </w:r>
      <w:r w:rsidR="005A3A8F" w:rsidRPr="00054E9F">
        <w:rPr>
          <w:lang w:val="en-US"/>
        </w:rPr>
        <w:t>and the UE will transmit the next segment in subframe n+</w:t>
      </w:r>
      <w:r w:rsidR="00716B2C" w:rsidRPr="00054E9F">
        <w:rPr>
          <w:lang w:val="en-US"/>
        </w:rPr>
        <w:t>4</w:t>
      </w:r>
      <w:r w:rsidR="00DC20DB" w:rsidRPr="00054E9F">
        <w:rPr>
          <w:lang w:val="en-US"/>
        </w:rPr>
        <w:t>+d</w:t>
      </w:r>
      <w:r w:rsidR="00716B2C" w:rsidRPr="00054E9F">
        <w:rPr>
          <w:lang w:val="en-US"/>
        </w:rPr>
        <w:t>+4</w:t>
      </w:r>
      <w:r w:rsidR="005A3A8F" w:rsidRPr="00054E9F">
        <w:rPr>
          <w:lang w:val="en-US"/>
        </w:rPr>
        <w:t xml:space="preserve">. </w:t>
      </w:r>
      <w:r w:rsidR="001F4403" w:rsidRPr="00054E9F">
        <w:rPr>
          <w:lang w:val="en-US"/>
        </w:rPr>
        <w:t xml:space="preserve">Setting d = 3, i.e. same as on the UE side, the total added delay is </w:t>
      </w:r>
      <w:r w:rsidR="00C62299" w:rsidRPr="00054E9F">
        <w:rPr>
          <w:lang w:val="en-US"/>
        </w:rPr>
        <w:t>4</w:t>
      </w:r>
      <w:r w:rsidR="00DC20DB" w:rsidRPr="00054E9F">
        <w:rPr>
          <w:lang w:val="en-US"/>
        </w:rPr>
        <w:t xml:space="preserve"> + </w:t>
      </w:r>
      <w:r w:rsidR="001F4403" w:rsidRPr="00054E9F">
        <w:rPr>
          <w:lang w:val="en-US"/>
        </w:rPr>
        <w:t>3 = 7</w:t>
      </w:r>
      <w:r w:rsidR="000B62BD" w:rsidRPr="00054E9F">
        <w:rPr>
          <w:lang w:val="en-US"/>
        </w:rPr>
        <w:t xml:space="preserve"> </w:t>
      </w:r>
      <w:proofErr w:type="spellStart"/>
      <w:r w:rsidR="00C62299" w:rsidRPr="00054E9F">
        <w:rPr>
          <w:lang w:val="en-US"/>
        </w:rPr>
        <w:t>ms.</w:t>
      </w:r>
      <w:proofErr w:type="spellEnd"/>
    </w:p>
    <w:p w14:paraId="734DBFC3" w14:textId="77777777" w:rsidR="00076BF5" w:rsidRDefault="00076BF5" w:rsidP="000B62BD">
      <w:pPr>
        <w:pStyle w:val="BodyText"/>
        <w:rPr>
          <w:lang w:val="en-US"/>
        </w:rPr>
      </w:pPr>
    </w:p>
    <w:p w14:paraId="1753F028" w14:textId="6042B346" w:rsidR="00DA2BE8" w:rsidRDefault="002861A4" w:rsidP="000B62BD">
      <w:pPr>
        <w:pStyle w:val="BodyText"/>
        <w:rPr>
          <w:lang w:val="en-US"/>
        </w:rPr>
      </w:pPr>
      <w:r w:rsidRPr="00076BF5">
        <w:rPr>
          <w:b/>
          <w:lang w:val="en-US"/>
        </w:rPr>
        <w:t>I</w:t>
      </w:r>
      <w:r w:rsidR="000B62BD" w:rsidRPr="00076BF5">
        <w:rPr>
          <w:b/>
          <w:lang w:val="en-US"/>
        </w:rPr>
        <w:t xml:space="preserve">ssue </w:t>
      </w:r>
      <w:r w:rsidRPr="00076BF5">
        <w:rPr>
          <w:b/>
          <w:lang w:val="en-US"/>
        </w:rPr>
        <w:t>#2</w:t>
      </w:r>
      <w:r w:rsidRPr="00054E9F">
        <w:rPr>
          <w:lang w:val="en-US"/>
        </w:rPr>
        <w:t xml:space="preserve"> </w:t>
      </w:r>
      <w:r w:rsidR="000B62BD" w:rsidRPr="00054E9F">
        <w:rPr>
          <w:lang w:val="en-US"/>
        </w:rPr>
        <w:t xml:space="preserve">however is more </w:t>
      </w:r>
      <w:r w:rsidR="00DC0ED9" w:rsidRPr="00054E9F">
        <w:rPr>
          <w:lang w:val="en-US"/>
        </w:rPr>
        <w:t>difficult,</w:t>
      </w:r>
      <w:r w:rsidR="000B62BD" w:rsidRPr="00054E9F">
        <w:rPr>
          <w:lang w:val="en-US"/>
        </w:rPr>
        <w:t xml:space="preserve"> </w:t>
      </w:r>
      <w:r w:rsidR="00DC0ED9" w:rsidRPr="00054E9F">
        <w:rPr>
          <w:lang w:val="en-US"/>
        </w:rPr>
        <w:t xml:space="preserve">and it seems it can only be </w:t>
      </w:r>
      <w:r w:rsidRPr="00054E9F">
        <w:rPr>
          <w:lang w:val="en-US"/>
        </w:rPr>
        <w:t>addressed</w:t>
      </w:r>
      <w:r w:rsidR="00DC0ED9" w:rsidRPr="00054E9F">
        <w:rPr>
          <w:lang w:val="en-US"/>
        </w:rPr>
        <w:t xml:space="preserve"> by adding some form of CN differentiation in MSG3. </w:t>
      </w:r>
      <w:r w:rsidR="00DA2BE8" w:rsidRPr="00054E9F">
        <w:rPr>
          <w:lang w:val="en-US"/>
        </w:rPr>
        <w:t>(</w:t>
      </w:r>
      <w:r w:rsidR="00DC0ED9" w:rsidRPr="00054E9F">
        <w:rPr>
          <w:lang w:val="en-US"/>
        </w:rPr>
        <w:t>Note that adding wait timer in the release messaged does not work in the EPS case since legacy UEs will not be able to comprehend such extension</w:t>
      </w:r>
      <w:r w:rsidR="00DA2BE8" w:rsidRPr="00054E9F">
        <w:rPr>
          <w:lang w:val="en-US"/>
        </w:rPr>
        <w:t>)</w:t>
      </w:r>
      <w:r w:rsidR="00DC0ED9" w:rsidRPr="00054E9F">
        <w:rPr>
          <w:lang w:val="en-US"/>
        </w:rPr>
        <w:t xml:space="preserve">. Since SA2 </w:t>
      </w:r>
      <w:r w:rsidR="00DA2BE8" w:rsidRPr="00054E9F">
        <w:rPr>
          <w:lang w:val="en-US"/>
        </w:rPr>
        <w:t xml:space="preserve">seems to have ruled out any </w:t>
      </w:r>
      <w:r w:rsidR="001F4403" w:rsidRPr="00054E9F">
        <w:rPr>
          <w:lang w:val="en-US"/>
        </w:rPr>
        <w:t>option</w:t>
      </w:r>
      <w:r w:rsidR="00DA2BE8" w:rsidRPr="00054E9F">
        <w:rPr>
          <w:lang w:val="en-US"/>
        </w:rPr>
        <w:t xml:space="preserve"> for CN differentiation that </w:t>
      </w:r>
      <w:r w:rsidR="00DC0ED9" w:rsidRPr="00054E9F">
        <w:rPr>
          <w:lang w:val="en-US"/>
        </w:rPr>
        <w:t xml:space="preserve">require coordination </w:t>
      </w:r>
      <w:r w:rsidR="00DA2BE8" w:rsidRPr="00054E9F">
        <w:rPr>
          <w:lang w:val="en-US"/>
        </w:rPr>
        <w:t xml:space="preserve">between S-TMSI and 5G-S-TMSI, the </w:t>
      </w:r>
      <w:r w:rsidRPr="00054E9F">
        <w:rPr>
          <w:lang w:val="en-US"/>
        </w:rPr>
        <w:t xml:space="preserve">remaining </w:t>
      </w:r>
      <w:r w:rsidR="001F4403" w:rsidRPr="00054E9F">
        <w:rPr>
          <w:lang w:val="en-US"/>
        </w:rPr>
        <w:t>opt</w:t>
      </w:r>
      <w:r w:rsidR="00716B2C" w:rsidRPr="00054E9F">
        <w:rPr>
          <w:lang w:val="en-US"/>
        </w:rPr>
        <w:t>ion</w:t>
      </w:r>
      <w:r w:rsidR="001F4403" w:rsidRPr="00054E9F">
        <w:rPr>
          <w:lang w:val="en-US"/>
        </w:rPr>
        <w:t>s</w:t>
      </w:r>
      <w:r w:rsidRPr="00054E9F">
        <w:rPr>
          <w:lang w:val="en-US"/>
        </w:rPr>
        <w:t xml:space="preserve"> as we see it are</w:t>
      </w:r>
      <w:r w:rsidR="00DA2BE8" w:rsidRPr="00054E9F">
        <w:rPr>
          <w:lang w:val="en-US"/>
        </w:rPr>
        <w:t>:</w:t>
      </w:r>
    </w:p>
    <w:p w14:paraId="79E46D8D" w14:textId="77777777" w:rsidR="00030094" w:rsidRPr="00054E9F" w:rsidRDefault="00030094" w:rsidP="000B62BD">
      <w:pPr>
        <w:pStyle w:val="BodyText"/>
        <w:rPr>
          <w:lang w:val="en-US"/>
        </w:rPr>
      </w:pPr>
      <w:bookmarkStart w:id="1" w:name="_GoBack"/>
      <w:bookmarkEnd w:id="1"/>
    </w:p>
    <w:p w14:paraId="1BB29DDB" w14:textId="6E065476" w:rsidR="00DA2BE8" w:rsidRPr="00DA2BE8" w:rsidRDefault="00DA2BE8" w:rsidP="00221459">
      <w:pPr>
        <w:pStyle w:val="BodyText"/>
        <w:numPr>
          <w:ilvl w:val="0"/>
          <w:numId w:val="21"/>
        </w:numPr>
      </w:pPr>
      <w:r w:rsidRPr="00054E9F">
        <w:rPr>
          <w:lang w:val="en-US"/>
        </w:rPr>
        <w:t>Define a new</w:t>
      </w:r>
      <w:r w:rsidR="002861A4" w:rsidRPr="00054E9F">
        <w:rPr>
          <w:lang w:val="en-US"/>
        </w:rPr>
        <w:t xml:space="preserve"> logical channel</w:t>
      </w:r>
      <w:r w:rsidR="000A38B8" w:rsidRPr="00054E9F">
        <w:rPr>
          <w:lang w:val="en-US"/>
        </w:rPr>
        <w:t xml:space="preserve">, i.e.  </w:t>
      </w:r>
      <w:r w:rsidR="000A38B8">
        <w:t>a new CCCH</w:t>
      </w:r>
    </w:p>
    <w:p w14:paraId="2E5E8F16" w14:textId="29460F63" w:rsidR="00DA2BE8" w:rsidRPr="00054E9F" w:rsidRDefault="00DA2BE8" w:rsidP="00221459">
      <w:pPr>
        <w:pStyle w:val="BodyText"/>
        <w:numPr>
          <w:ilvl w:val="0"/>
          <w:numId w:val="21"/>
        </w:numPr>
        <w:rPr>
          <w:lang w:val="en-US"/>
        </w:rPr>
      </w:pPr>
      <w:r w:rsidRPr="00054E9F">
        <w:rPr>
          <w:lang w:val="en-US"/>
        </w:rPr>
        <w:t>Us</w:t>
      </w:r>
      <w:r w:rsidR="000A38B8" w:rsidRPr="00054E9F">
        <w:rPr>
          <w:lang w:val="en-US"/>
        </w:rPr>
        <w:t>e</w:t>
      </w:r>
      <w:r w:rsidRPr="00054E9F">
        <w:rPr>
          <w:lang w:val="en-US"/>
        </w:rPr>
        <w:t xml:space="preserve"> </w:t>
      </w:r>
      <w:r w:rsidR="002861A4" w:rsidRPr="00054E9F">
        <w:rPr>
          <w:lang w:val="en-US"/>
        </w:rPr>
        <w:t>the spare bit field in the RRC connection request message</w:t>
      </w:r>
    </w:p>
    <w:p w14:paraId="7CA3FF21" w14:textId="5D6D8F04" w:rsidR="00DA2BE8" w:rsidRDefault="00DA2BE8" w:rsidP="00221459">
      <w:pPr>
        <w:pStyle w:val="BodyText"/>
        <w:numPr>
          <w:ilvl w:val="0"/>
          <w:numId w:val="21"/>
        </w:numPr>
        <w:rPr>
          <w:lang w:val="en-US"/>
        </w:rPr>
      </w:pPr>
      <w:r w:rsidRPr="00054E9F">
        <w:rPr>
          <w:lang w:val="en-US"/>
        </w:rPr>
        <w:t>Us</w:t>
      </w:r>
      <w:r w:rsidR="000A38B8" w:rsidRPr="00054E9F">
        <w:rPr>
          <w:lang w:val="en-US"/>
        </w:rPr>
        <w:t>e</w:t>
      </w:r>
      <w:r w:rsidRPr="00054E9F">
        <w:rPr>
          <w:lang w:val="en-US"/>
        </w:rPr>
        <w:t xml:space="preserve"> </w:t>
      </w:r>
      <w:r w:rsidR="002861A4" w:rsidRPr="00054E9F">
        <w:rPr>
          <w:lang w:val="en-US"/>
        </w:rPr>
        <w:t xml:space="preserve">the </w:t>
      </w:r>
      <w:r w:rsidR="000A38B8" w:rsidRPr="00054E9F">
        <w:rPr>
          <w:lang w:val="en-US"/>
        </w:rPr>
        <w:t>critical extension</w:t>
      </w:r>
      <w:r w:rsidR="00221459" w:rsidRPr="00054E9F">
        <w:rPr>
          <w:lang w:val="en-US"/>
        </w:rPr>
        <w:t xml:space="preserve"> field in the</w:t>
      </w:r>
      <w:r w:rsidR="000A38B8" w:rsidRPr="00054E9F">
        <w:rPr>
          <w:lang w:val="en-US"/>
        </w:rPr>
        <w:t xml:space="preserve"> </w:t>
      </w:r>
      <w:r w:rsidR="00221459" w:rsidRPr="00054E9F">
        <w:rPr>
          <w:lang w:val="en-US"/>
        </w:rPr>
        <w:t xml:space="preserve">RRC connection request message (similar to what we did for </w:t>
      </w:r>
      <w:r w:rsidR="000A38B8" w:rsidRPr="00054E9F">
        <w:rPr>
          <w:lang w:val="en-US"/>
        </w:rPr>
        <w:t>RRC connection resume request</w:t>
      </w:r>
      <w:r w:rsidR="00221459" w:rsidRPr="00054E9F">
        <w:rPr>
          <w:lang w:val="en-US"/>
        </w:rPr>
        <w:t>)</w:t>
      </w:r>
    </w:p>
    <w:p w14:paraId="4F147E6B" w14:textId="77777777" w:rsidR="00030094" w:rsidRPr="00054E9F" w:rsidRDefault="00030094" w:rsidP="00030094">
      <w:pPr>
        <w:pStyle w:val="BodyText"/>
        <w:ind w:left="720"/>
        <w:rPr>
          <w:lang w:val="en-US"/>
        </w:rPr>
      </w:pPr>
    </w:p>
    <w:p w14:paraId="0AB8AA12" w14:textId="0DA2D612" w:rsidR="000A38B8" w:rsidRPr="00054E9F" w:rsidRDefault="003A7155" w:rsidP="000B62BD">
      <w:pPr>
        <w:pStyle w:val="BodyText"/>
        <w:rPr>
          <w:lang w:val="en-US"/>
        </w:rPr>
      </w:pPr>
      <w:r w:rsidRPr="00054E9F">
        <w:rPr>
          <w:lang w:val="en-US"/>
        </w:rPr>
        <w:t>Option</w:t>
      </w:r>
      <w:r w:rsidR="000A38B8" w:rsidRPr="00054E9F">
        <w:rPr>
          <w:lang w:val="en-US"/>
        </w:rPr>
        <w:t xml:space="preserve"> </w:t>
      </w:r>
      <w:r w:rsidRPr="00054E9F">
        <w:rPr>
          <w:lang w:val="en-US"/>
        </w:rPr>
        <w:t xml:space="preserve">a </w:t>
      </w:r>
      <w:r w:rsidR="000A38B8" w:rsidRPr="00054E9F">
        <w:rPr>
          <w:lang w:val="en-US"/>
        </w:rPr>
        <w:t>involves more changes but creates a clean separation between EPS and 5GS</w:t>
      </w:r>
      <w:r w:rsidR="00716B2C" w:rsidRPr="00054E9F">
        <w:rPr>
          <w:lang w:val="en-US"/>
        </w:rPr>
        <w:t xml:space="preserve"> messages</w:t>
      </w:r>
      <w:r w:rsidR="000A38B8" w:rsidRPr="00054E9F">
        <w:rPr>
          <w:lang w:val="en-US"/>
        </w:rPr>
        <w:t xml:space="preserve">. If this solution is </w:t>
      </w:r>
      <w:r w:rsidRPr="00054E9F">
        <w:rPr>
          <w:lang w:val="en-US"/>
        </w:rPr>
        <w:t>agreed</w:t>
      </w:r>
      <w:r w:rsidR="000A38B8" w:rsidRPr="00054E9F">
        <w:rPr>
          <w:lang w:val="en-US"/>
        </w:rPr>
        <w:t xml:space="preserve">, then we should consider adopting it for </w:t>
      </w:r>
      <w:r w:rsidR="00EC1415" w:rsidRPr="00054E9F">
        <w:rPr>
          <w:lang w:val="en-US"/>
        </w:rPr>
        <w:t xml:space="preserve">all 5GS related CCCH messages, i.e. </w:t>
      </w:r>
      <w:r w:rsidR="000A38B8" w:rsidRPr="00054E9F">
        <w:rPr>
          <w:lang w:val="en-US"/>
        </w:rPr>
        <w:t>RRC connection resume and RRC connection re-establishment messages</w:t>
      </w:r>
      <w:r w:rsidR="00EC1415" w:rsidRPr="00054E9F">
        <w:rPr>
          <w:lang w:val="en-US"/>
        </w:rPr>
        <w:t xml:space="preserve"> would also be sent on the new logical channel. Another benefit of this is that it would allow us to potentially align the establishment and resume causes in LTE/5GC and NR.</w:t>
      </w:r>
    </w:p>
    <w:p w14:paraId="41023236" w14:textId="08C296E0" w:rsidR="003A7155" w:rsidRDefault="001F4403" w:rsidP="000B62BD">
      <w:pPr>
        <w:pStyle w:val="BodyText"/>
        <w:rPr>
          <w:lang w:val="en-US"/>
        </w:rPr>
      </w:pPr>
      <w:r w:rsidRPr="00054E9F">
        <w:rPr>
          <w:lang w:val="en-US"/>
        </w:rPr>
        <w:t>If option</w:t>
      </w:r>
      <w:r w:rsidR="003A7155" w:rsidRPr="00054E9F">
        <w:rPr>
          <w:lang w:val="en-US"/>
        </w:rPr>
        <w:t xml:space="preserve"> a </w:t>
      </w:r>
      <w:r w:rsidRPr="00054E9F">
        <w:rPr>
          <w:lang w:val="en-US"/>
        </w:rPr>
        <w:t xml:space="preserve">is not </w:t>
      </w:r>
      <w:r w:rsidR="003A7155" w:rsidRPr="00054E9F">
        <w:rPr>
          <w:lang w:val="en-US"/>
        </w:rPr>
        <w:t>accepted, then option b or c which require less changes can be considered. Here we have a slight preference for option c as it is similar to what we did to differentiate between EPS and 5GS in the RRC connection resume message.</w:t>
      </w:r>
    </w:p>
    <w:p w14:paraId="2C22CCBE" w14:textId="77777777" w:rsidR="00076BF5" w:rsidRPr="00054E9F" w:rsidRDefault="00076BF5" w:rsidP="000B62BD">
      <w:pPr>
        <w:pStyle w:val="BodyText"/>
        <w:rPr>
          <w:lang w:val="en-US"/>
        </w:rPr>
      </w:pPr>
    </w:p>
    <w:p w14:paraId="20FB165E" w14:textId="6A8BE2F4" w:rsidR="003A7155" w:rsidRPr="00054E9F" w:rsidRDefault="003A7155" w:rsidP="003A7155">
      <w:pPr>
        <w:pStyle w:val="Proposal"/>
        <w:rPr>
          <w:lang w:val="en-US"/>
        </w:rPr>
      </w:pPr>
      <w:bookmarkStart w:id="2" w:name="_Toc528652551"/>
      <w:r w:rsidRPr="00054E9F">
        <w:rPr>
          <w:lang w:val="en-US"/>
        </w:rPr>
        <w:t>Adopt one of the following options to support CN differentiation for the RRC connection request message:</w:t>
      </w:r>
      <w:bookmarkEnd w:id="2"/>
    </w:p>
    <w:p w14:paraId="1FEFCC3F" w14:textId="77777777" w:rsidR="003A7155" w:rsidRPr="00054E9F" w:rsidRDefault="003A7155" w:rsidP="003A7155">
      <w:pPr>
        <w:pStyle w:val="Proposal"/>
        <w:numPr>
          <w:ilvl w:val="0"/>
          <w:numId w:val="0"/>
        </w:numPr>
        <w:ind w:left="1701"/>
        <w:rPr>
          <w:lang w:val="en-US"/>
        </w:rPr>
      </w:pPr>
      <w:bookmarkStart w:id="3" w:name="_Toc528652552"/>
      <w:r w:rsidRPr="00054E9F">
        <w:rPr>
          <w:lang w:val="en-US"/>
        </w:rPr>
        <w:t>a) Define a new logical channel, i.e.  a new CCCH</w:t>
      </w:r>
      <w:bookmarkEnd w:id="3"/>
    </w:p>
    <w:p w14:paraId="6931361E" w14:textId="314BD037" w:rsidR="003A7155" w:rsidRPr="00054E9F" w:rsidRDefault="003A7155" w:rsidP="003A7155">
      <w:pPr>
        <w:pStyle w:val="Proposal"/>
        <w:numPr>
          <w:ilvl w:val="0"/>
          <w:numId w:val="0"/>
        </w:numPr>
        <w:ind w:left="1701"/>
        <w:rPr>
          <w:lang w:val="en-US"/>
        </w:rPr>
      </w:pPr>
      <w:bookmarkStart w:id="4" w:name="_Toc528652553"/>
      <w:r w:rsidRPr="00054E9F">
        <w:rPr>
          <w:lang w:val="en-US"/>
        </w:rPr>
        <w:t>b) Use the spare bit field</w:t>
      </w:r>
      <w:bookmarkEnd w:id="4"/>
    </w:p>
    <w:p w14:paraId="1A196761" w14:textId="6F2542AB" w:rsidR="003A7155" w:rsidRPr="00054E9F" w:rsidRDefault="003A7155" w:rsidP="003A7155">
      <w:pPr>
        <w:pStyle w:val="Proposal"/>
        <w:numPr>
          <w:ilvl w:val="0"/>
          <w:numId w:val="0"/>
        </w:numPr>
        <w:ind w:left="1701"/>
        <w:rPr>
          <w:lang w:val="en-US"/>
        </w:rPr>
      </w:pPr>
      <w:bookmarkStart w:id="5" w:name="_Toc528652554"/>
      <w:r w:rsidRPr="00054E9F">
        <w:rPr>
          <w:lang w:val="en-US"/>
        </w:rPr>
        <w:lastRenderedPageBreak/>
        <w:t>c) Use the critical extension field</w:t>
      </w:r>
      <w:bookmarkEnd w:id="5"/>
    </w:p>
    <w:p w14:paraId="40C96424" w14:textId="4E1565CC" w:rsidR="00925D99" w:rsidRDefault="00716B2C" w:rsidP="003A7155">
      <w:pPr>
        <w:pStyle w:val="BodyText"/>
        <w:rPr>
          <w:lang w:val="en-US"/>
        </w:rPr>
      </w:pPr>
      <w:r w:rsidRPr="00054E9F">
        <w:rPr>
          <w:lang w:val="en-US"/>
        </w:rPr>
        <w:t xml:space="preserve">Next, we consider how to address </w:t>
      </w:r>
      <w:r w:rsidR="003A7155" w:rsidRPr="00054E9F">
        <w:rPr>
          <w:lang w:val="en-US"/>
        </w:rPr>
        <w:t xml:space="preserve">issue #3. As described in the introduction section, </w:t>
      </w:r>
      <w:r w:rsidR="00925D99" w:rsidRPr="00054E9F">
        <w:rPr>
          <w:lang w:val="en-US"/>
        </w:rPr>
        <w:t>issue #3 is caused by the fact that 5G-S-TMSI is split over MSG3 and MSG5 which means the AMF identity is not known until MSG5. To address this issue there are two options we can consider:</w:t>
      </w:r>
    </w:p>
    <w:p w14:paraId="25EF159B" w14:textId="77777777" w:rsidR="00076BF5" w:rsidRPr="00054E9F" w:rsidRDefault="00076BF5" w:rsidP="003A7155">
      <w:pPr>
        <w:pStyle w:val="BodyText"/>
        <w:rPr>
          <w:lang w:val="en-US"/>
        </w:rPr>
      </w:pPr>
    </w:p>
    <w:p w14:paraId="34FA1AE7" w14:textId="570D79FB" w:rsidR="00925D99" w:rsidRPr="00054E9F" w:rsidRDefault="00925D99" w:rsidP="00925D99">
      <w:pPr>
        <w:pStyle w:val="BodyText"/>
        <w:numPr>
          <w:ilvl w:val="0"/>
          <w:numId w:val="22"/>
        </w:numPr>
        <w:rPr>
          <w:lang w:val="en-US"/>
        </w:rPr>
      </w:pPr>
      <w:r w:rsidRPr="00054E9F">
        <w:rPr>
          <w:lang w:val="en-US"/>
        </w:rPr>
        <w:t xml:space="preserve">Ensure that the whole AMF </w:t>
      </w:r>
      <w:r w:rsidR="0092239B" w:rsidRPr="00054E9F">
        <w:rPr>
          <w:lang w:val="en-US"/>
        </w:rPr>
        <w:t xml:space="preserve">identity </w:t>
      </w:r>
      <w:r w:rsidRPr="00054E9F">
        <w:rPr>
          <w:lang w:val="en-US"/>
        </w:rPr>
        <w:t>is provided in MSG3 by including the 40 leftmost bits instead of the 40 rightmost bits</w:t>
      </w:r>
    </w:p>
    <w:p w14:paraId="093BABCE" w14:textId="5F88F079" w:rsidR="00925D99" w:rsidRDefault="00925D99" w:rsidP="00925D99">
      <w:pPr>
        <w:pStyle w:val="BodyText"/>
        <w:numPr>
          <w:ilvl w:val="0"/>
          <w:numId w:val="22"/>
        </w:numPr>
        <w:rPr>
          <w:lang w:val="en-US"/>
        </w:rPr>
      </w:pPr>
      <w:r w:rsidRPr="00054E9F">
        <w:rPr>
          <w:lang w:val="en-US"/>
        </w:rPr>
        <w:t>Introduce wait timer in the RRC connection release message</w:t>
      </w:r>
    </w:p>
    <w:p w14:paraId="237E43ED" w14:textId="77777777" w:rsidR="00076BF5" w:rsidRPr="00054E9F" w:rsidRDefault="00076BF5" w:rsidP="00076BF5">
      <w:pPr>
        <w:pStyle w:val="BodyText"/>
        <w:ind w:left="720"/>
        <w:rPr>
          <w:lang w:val="en-US"/>
        </w:rPr>
      </w:pPr>
    </w:p>
    <w:p w14:paraId="3DBB81E7" w14:textId="3E009924" w:rsidR="003A7155" w:rsidRDefault="00925D99" w:rsidP="00512474">
      <w:pPr>
        <w:pStyle w:val="BodyText"/>
        <w:rPr>
          <w:lang w:val="en-US"/>
        </w:rPr>
      </w:pPr>
      <w:r w:rsidRPr="00054E9F">
        <w:rPr>
          <w:lang w:val="en-US"/>
        </w:rPr>
        <w:t xml:space="preserve">With option </w:t>
      </w:r>
      <w:proofErr w:type="gramStart"/>
      <w:r w:rsidRPr="00054E9F">
        <w:rPr>
          <w:lang w:val="en-US"/>
        </w:rPr>
        <w:t>a the</w:t>
      </w:r>
      <w:proofErr w:type="gramEnd"/>
      <w:r w:rsidRPr="00054E9F">
        <w:rPr>
          <w:lang w:val="en-US"/>
        </w:rPr>
        <w:t xml:space="preserve"> AMF identity is known after MSG3 </w:t>
      </w:r>
      <w:r w:rsidR="00AD72F1" w:rsidRPr="00054E9F">
        <w:rPr>
          <w:lang w:val="en-US"/>
        </w:rPr>
        <w:t xml:space="preserve">which means it is possible to reject the UE with a wait timer using RRC connection reject. The drawback is that UE variable part of the 5G-S-TMSI included in MSG3 is reduced from </w:t>
      </w:r>
      <w:r w:rsidR="000C6312" w:rsidRPr="00054E9F">
        <w:rPr>
          <w:lang w:val="en-US"/>
        </w:rPr>
        <w:t xml:space="preserve">the current 32 bits to </w:t>
      </w:r>
      <w:r w:rsidR="008519C6" w:rsidRPr="00054E9F">
        <w:rPr>
          <w:lang w:val="en-US"/>
        </w:rPr>
        <w:t xml:space="preserve">24 bits which increases the collision risk during </w:t>
      </w:r>
      <w:r w:rsidR="00716B2C" w:rsidRPr="00054E9F">
        <w:rPr>
          <w:lang w:val="en-US"/>
        </w:rPr>
        <w:t xml:space="preserve">the </w:t>
      </w:r>
      <w:r w:rsidR="008519C6" w:rsidRPr="00054E9F">
        <w:rPr>
          <w:lang w:val="en-US"/>
        </w:rPr>
        <w:t xml:space="preserve">contention resolution phase of </w:t>
      </w:r>
      <w:r w:rsidR="00716B2C" w:rsidRPr="00054E9F">
        <w:rPr>
          <w:lang w:val="en-US"/>
        </w:rPr>
        <w:t xml:space="preserve">the </w:t>
      </w:r>
      <w:proofErr w:type="gramStart"/>
      <w:r w:rsidR="008519C6" w:rsidRPr="00054E9F">
        <w:rPr>
          <w:lang w:val="en-US"/>
        </w:rPr>
        <w:t>random access</w:t>
      </w:r>
      <w:proofErr w:type="gramEnd"/>
      <w:r w:rsidR="00716B2C" w:rsidRPr="00054E9F">
        <w:rPr>
          <w:lang w:val="en-US"/>
        </w:rPr>
        <w:t xml:space="preserve"> procedure</w:t>
      </w:r>
      <w:r w:rsidR="008519C6" w:rsidRPr="00054E9F">
        <w:rPr>
          <w:lang w:val="en-US"/>
        </w:rPr>
        <w:t xml:space="preserve">. </w:t>
      </w:r>
      <w:r w:rsidR="00572EEF" w:rsidRPr="00054E9F">
        <w:rPr>
          <w:lang w:val="en-US"/>
        </w:rPr>
        <w:t xml:space="preserve">It can be argued though that </w:t>
      </w:r>
      <w:r w:rsidR="00512474" w:rsidRPr="00054E9F">
        <w:rPr>
          <w:lang w:val="en-US"/>
        </w:rPr>
        <w:t xml:space="preserve">24 </w:t>
      </w:r>
      <w:r w:rsidR="008519C6" w:rsidRPr="00054E9F">
        <w:rPr>
          <w:lang w:val="en-US"/>
        </w:rPr>
        <w:t xml:space="preserve">bits is </w:t>
      </w:r>
      <w:r w:rsidR="00716B2C" w:rsidRPr="00054E9F">
        <w:rPr>
          <w:lang w:val="en-US"/>
        </w:rPr>
        <w:t xml:space="preserve">still </w:t>
      </w:r>
      <w:r w:rsidR="003433A2" w:rsidRPr="00054E9F">
        <w:rPr>
          <w:lang w:val="en-US"/>
        </w:rPr>
        <w:t>enough,</w:t>
      </w:r>
      <w:r w:rsidR="008519C6" w:rsidRPr="00054E9F">
        <w:rPr>
          <w:lang w:val="en-US"/>
        </w:rPr>
        <w:t xml:space="preserve"> and it is unlikely that </w:t>
      </w:r>
      <w:r w:rsidR="00512474" w:rsidRPr="00054E9F">
        <w:rPr>
          <w:lang w:val="en-US"/>
        </w:rPr>
        <w:t>there would be ever that many UEs that there is significant collision risk.</w:t>
      </w:r>
      <w:r w:rsidR="003433A2" w:rsidRPr="00054E9F">
        <w:rPr>
          <w:lang w:val="en-US"/>
        </w:rPr>
        <w:t xml:space="preserve"> However, this may require more careful analysis.</w:t>
      </w:r>
    </w:p>
    <w:p w14:paraId="37FFBCD7" w14:textId="77777777" w:rsidR="00076BF5" w:rsidRPr="00054E9F" w:rsidRDefault="00076BF5" w:rsidP="00512474">
      <w:pPr>
        <w:pStyle w:val="BodyText"/>
        <w:rPr>
          <w:lang w:val="en-US"/>
        </w:rPr>
      </w:pPr>
    </w:p>
    <w:p w14:paraId="10125929" w14:textId="68FC57E0" w:rsidR="00572EEF" w:rsidRDefault="0092239B" w:rsidP="00512474">
      <w:pPr>
        <w:pStyle w:val="BodyText"/>
      </w:pPr>
      <w:r w:rsidRPr="00054E9F">
        <w:rPr>
          <w:lang w:val="en-US"/>
        </w:rPr>
        <w:t xml:space="preserve">With option b the UE </w:t>
      </w:r>
      <w:r w:rsidR="00414074" w:rsidRPr="00054E9F">
        <w:rPr>
          <w:lang w:val="en-US"/>
        </w:rPr>
        <w:t>is</w:t>
      </w:r>
      <w:r w:rsidRPr="00054E9F">
        <w:rPr>
          <w:lang w:val="en-US"/>
        </w:rPr>
        <w:t xml:space="preserve"> rejected with</w:t>
      </w:r>
      <w:r w:rsidR="00414074" w:rsidRPr="00054E9F">
        <w:rPr>
          <w:lang w:val="en-US"/>
        </w:rPr>
        <w:t xml:space="preserve"> a wait timer using</w:t>
      </w:r>
      <w:r w:rsidRPr="00054E9F">
        <w:rPr>
          <w:lang w:val="en-US"/>
        </w:rPr>
        <w:t xml:space="preserve"> RRC connection release after MSG5 when the </w:t>
      </w:r>
      <w:proofErr w:type="spellStart"/>
      <w:r w:rsidRPr="00054E9F">
        <w:rPr>
          <w:lang w:val="en-US"/>
        </w:rPr>
        <w:t>eNB</w:t>
      </w:r>
      <w:proofErr w:type="spellEnd"/>
      <w:r w:rsidRPr="00054E9F">
        <w:rPr>
          <w:lang w:val="en-US"/>
        </w:rPr>
        <w:t xml:space="preserve"> has received the full AMF identity. </w:t>
      </w:r>
      <w:r w:rsidR="00572EEF" w:rsidRPr="00054E9F">
        <w:rPr>
          <w:lang w:val="en-US"/>
        </w:rPr>
        <w:t xml:space="preserve">In our view this is a simple solution and as pointed out in our other paper on slice specific wait timer </w:t>
      </w:r>
      <w:r w:rsidR="00572EEF">
        <w:fldChar w:fldCharType="begin"/>
      </w:r>
      <w:r w:rsidR="00572EEF" w:rsidRPr="00054E9F">
        <w:rPr>
          <w:lang w:val="en-US"/>
        </w:rPr>
        <w:instrText xml:space="preserve"> REF _Ref528650971 \r \h </w:instrText>
      </w:r>
      <w:r w:rsidR="00572EEF">
        <w:fldChar w:fldCharType="separate"/>
      </w:r>
      <w:r w:rsidR="00572EEF" w:rsidRPr="00054E9F">
        <w:rPr>
          <w:lang w:val="en-US"/>
        </w:rPr>
        <w:t>[3]</w:t>
      </w:r>
      <w:r w:rsidR="00572EEF">
        <w:fldChar w:fldCharType="end"/>
      </w:r>
      <w:r w:rsidR="00572EEF" w:rsidRPr="00054E9F">
        <w:rPr>
          <w:lang w:val="en-US"/>
        </w:rPr>
        <w:t xml:space="preserve"> there are also some other benefits of introducing a wait timer in the release message.</w:t>
      </w:r>
      <w:r w:rsidR="00716B2C" w:rsidRPr="00054E9F">
        <w:rPr>
          <w:lang w:val="en-US"/>
        </w:rPr>
        <w:t xml:space="preserve"> </w:t>
      </w:r>
      <w:r w:rsidR="001564EC" w:rsidRPr="00054E9F">
        <w:rPr>
          <w:lang w:val="en-US"/>
        </w:rPr>
        <w:t xml:space="preserve">Since the wait timer will only be used for 5GS UEs there is also no backwards compatibility issue. </w:t>
      </w:r>
      <w:proofErr w:type="spellStart"/>
      <w:r w:rsidR="002E48D5">
        <w:t>Therefore</w:t>
      </w:r>
      <w:proofErr w:type="spellEnd"/>
      <w:r w:rsidR="002E48D5">
        <w:t>,</w:t>
      </w:r>
      <w:r w:rsidR="00716B2C">
        <w:t xml:space="preserve"> </w:t>
      </w:r>
      <w:proofErr w:type="spellStart"/>
      <w:r w:rsidR="00716B2C">
        <w:t>we</w:t>
      </w:r>
      <w:proofErr w:type="spellEnd"/>
      <w:r w:rsidR="00716B2C">
        <w:t xml:space="preserve"> </w:t>
      </w:r>
      <w:proofErr w:type="spellStart"/>
      <w:r w:rsidR="00716B2C">
        <w:t>propose</w:t>
      </w:r>
      <w:proofErr w:type="spellEnd"/>
      <w:r w:rsidR="00716B2C">
        <w:t>:</w:t>
      </w:r>
    </w:p>
    <w:p w14:paraId="33C40910" w14:textId="77777777" w:rsidR="00076BF5" w:rsidRDefault="00076BF5" w:rsidP="00512474">
      <w:pPr>
        <w:pStyle w:val="BodyText"/>
      </w:pPr>
    </w:p>
    <w:p w14:paraId="2584AB9F" w14:textId="029C78BE" w:rsidR="00572EEF" w:rsidRDefault="00572EEF" w:rsidP="00512474">
      <w:pPr>
        <w:pStyle w:val="Proposal"/>
        <w:rPr>
          <w:lang w:val="en-US"/>
        </w:rPr>
      </w:pPr>
      <w:bookmarkStart w:id="6" w:name="_Toc528652555"/>
      <w:r w:rsidRPr="00054E9F">
        <w:rPr>
          <w:lang w:val="en-US"/>
        </w:rPr>
        <w:t>Introduce a wait timer in the RRC connection release message to be able to reject UE for a specific AMF in case of AMF overload.</w:t>
      </w:r>
      <w:bookmarkEnd w:id="6"/>
    </w:p>
    <w:p w14:paraId="47D0C0E7" w14:textId="77777777" w:rsidR="00076BF5" w:rsidRPr="00054E9F" w:rsidRDefault="00076BF5" w:rsidP="00076BF5">
      <w:pPr>
        <w:pStyle w:val="Proposal"/>
        <w:numPr>
          <w:ilvl w:val="0"/>
          <w:numId w:val="0"/>
        </w:numPr>
        <w:ind w:left="1701"/>
        <w:rPr>
          <w:lang w:val="en-US"/>
        </w:rPr>
      </w:pPr>
    </w:p>
    <w:p w14:paraId="71161D2E" w14:textId="316880AA" w:rsidR="00572EEF" w:rsidRDefault="00572EEF" w:rsidP="00512474">
      <w:pPr>
        <w:pStyle w:val="BodyText"/>
        <w:rPr>
          <w:lang w:val="en-US"/>
        </w:rPr>
      </w:pPr>
      <w:r w:rsidRPr="00054E9F">
        <w:rPr>
          <w:lang w:val="en-US"/>
        </w:rPr>
        <w:t xml:space="preserve">We also note that issue #3 is not specific for LTE/5GC but applies equally well to NR. </w:t>
      </w:r>
      <w:proofErr w:type="gramStart"/>
      <w:r w:rsidRPr="00054E9F">
        <w:rPr>
          <w:lang w:val="en-US"/>
        </w:rPr>
        <w:t>Therefore</w:t>
      </w:r>
      <w:proofErr w:type="gramEnd"/>
      <w:r w:rsidRPr="00054E9F">
        <w:rPr>
          <w:lang w:val="en-US"/>
        </w:rPr>
        <w:t xml:space="preserve"> it makes sense to adopt the same solution also for NR.</w:t>
      </w:r>
    </w:p>
    <w:p w14:paraId="111CD5EC" w14:textId="77777777" w:rsidR="00076BF5" w:rsidRPr="00054E9F" w:rsidRDefault="00076BF5" w:rsidP="00512474">
      <w:pPr>
        <w:pStyle w:val="BodyText"/>
        <w:rPr>
          <w:lang w:val="en-US"/>
        </w:rPr>
      </w:pPr>
    </w:p>
    <w:p w14:paraId="40D38210" w14:textId="24006FED" w:rsidR="003742AC" w:rsidRPr="00054E9F" w:rsidRDefault="00572EEF" w:rsidP="006E062C">
      <w:pPr>
        <w:pStyle w:val="Proposal"/>
        <w:rPr>
          <w:lang w:val="en-US"/>
        </w:rPr>
      </w:pPr>
      <w:bookmarkStart w:id="7" w:name="_Toc528652556"/>
      <w:r w:rsidRPr="00054E9F">
        <w:rPr>
          <w:lang w:val="en-US"/>
        </w:rPr>
        <w:t>Introduce a wait timer in the RRC connection release message also for NR as the same issue applies there as well.</w:t>
      </w:r>
      <w:bookmarkEnd w:id="7"/>
    </w:p>
    <w:p w14:paraId="2A6D8E94" w14:textId="54796468" w:rsidR="008E065E" w:rsidRPr="00716B2C" w:rsidRDefault="00C01F33" w:rsidP="008E065E">
      <w:pPr>
        <w:pStyle w:val="Heading1"/>
      </w:pPr>
      <w:r w:rsidRPr="00CE0424">
        <w:t>Conclusion</w:t>
      </w:r>
    </w:p>
    <w:p w14:paraId="0B494072" w14:textId="77777777" w:rsidR="001450A3" w:rsidRPr="00054E9F" w:rsidRDefault="008E065E" w:rsidP="008E065E">
      <w:pPr>
        <w:pStyle w:val="BodyText"/>
        <w:rPr>
          <w:lang w:val="en-US"/>
        </w:rPr>
      </w:pPr>
      <w:r w:rsidRPr="00054E9F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054E9F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1978AB" w:rsidRPr="00054E9F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054E9F">
        <w:rPr>
          <w:lang w:val="en-US"/>
        </w:rPr>
        <w:t xml:space="preserve"> we propose the following:</w:t>
      </w:r>
    </w:p>
    <w:p w14:paraId="5CF99918" w14:textId="1CCD4E80" w:rsidR="00437BF7" w:rsidRPr="00054E9F" w:rsidRDefault="008E065E" w:rsidP="008E065E">
      <w:pPr>
        <w:pStyle w:val="BodyText"/>
        <w:rPr>
          <w:noProof/>
          <w:lang w:val="en-US"/>
        </w:rPr>
      </w:pPr>
      <w:r>
        <w:rPr>
          <w:b/>
          <w:bCs/>
        </w:rPr>
        <w:fldChar w:fldCharType="begin"/>
      </w:r>
      <w:r w:rsidRPr="00054E9F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6E731F28" w14:textId="77777777" w:rsidR="00437BF7" w:rsidRPr="00054E9F" w:rsidRDefault="00437BF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054E9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one of the following options to support CN differentiation for the RRC connection request message:</w:t>
      </w:r>
    </w:p>
    <w:p w14:paraId="517F41E2" w14:textId="77777777" w:rsidR="00437BF7" w:rsidRPr="00054E9F" w:rsidRDefault="00437BF7" w:rsidP="00716B2C">
      <w:pPr>
        <w:pStyle w:val="TOC1"/>
        <w:ind w:firstLine="0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a) Define a new logical channel, i.e.  a new CCCH</w:t>
      </w:r>
    </w:p>
    <w:p w14:paraId="1A0F5ACA" w14:textId="77777777" w:rsidR="00437BF7" w:rsidRPr="00054E9F" w:rsidRDefault="00437BF7" w:rsidP="00716B2C">
      <w:pPr>
        <w:pStyle w:val="TOC1"/>
        <w:ind w:firstLine="0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b) Use the spare bit field</w:t>
      </w:r>
    </w:p>
    <w:p w14:paraId="5A1AA922" w14:textId="77777777" w:rsidR="00437BF7" w:rsidRPr="00054E9F" w:rsidRDefault="00437BF7" w:rsidP="00716B2C">
      <w:pPr>
        <w:pStyle w:val="TOC1"/>
        <w:ind w:firstLine="0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c) Use the critical extension field</w:t>
      </w:r>
    </w:p>
    <w:p w14:paraId="4BD76E91" w14:textId="77777777" w:rsidR="00437BF7" w:rsidRPr="00054E9F" w:rsidRDefault="00437BF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054E9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Introduce a wait timer in the RRC connection release message to be able to reject UE for a specific AMF in case of AMF overload.</w:t>
      </w:r>
    </w:p>
    <w:p w14:paraId="22B99C20" w14:textId="77777777" w:rsidR="00437BF7" w:rsidRPr="00054E9F" w:rsidRDefault="00437BF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054E9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Introduce a wait timer in the RRC connection release message also for NR as the same issue applies there as well.</w:t>
      </w:r>
    </w:p>
    <w:p w14:paraId="75393CDF" w14:textId="548F2529" w:rsidR="00C01F33" w:rsidRPr="00054E9F" w:rsidRDefault="008E065E" w:rsidP="006E062C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FE123E2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lastRenderedPageBreak/>
        <w:t>References</w:t>
      </w:r>
    </w:p>
    <w:bookmarkStart w:id="9" w:name="_Ref528565332"/>
    <w:bookmarkStart w:id="10" w:name="_Ref174151459"/>
    <w:bookmarkStart w:id="11" w:name="_Ref189809556"/>
    <w:p w14:paraId="4E2710D8" w14:textId="2797D4DE" w:rsidR="00F239D6" w:rsidRPr="00054E9F" w:rsidRDefault="00F239D6" w:rsidP="00F239D6">
      <w:pPr>
        <w:pStyle w:val="Reference"/>
        <w:rPr>
          <w:lang w:val="en-US"/>
        </w:rPr>
      </w:pPr>
      <w:r>
        <w:fldChar w:fldCharType="begin"/>
      </w:r>
      <w:r w:rsidRPr="00054E9F">
        <w:rPr>
          <w:lang w:val="en-US"/>
        </w:rPr>
        <w:instrText xml:space="preserve"> HYPERLINK "http://www.3gpp.org/ftp/meetings_3gpp_sync/RAN2/Docs/R2-1814873.zip" </w:instrText>
      </w:r>
      <w:r>
        <w:fldChar w:fldCharType="separate"/>
      </w:r>
      <w:r w:rsidRPr="00F239D6">
        <w:rPr>
          <w:rStyle w:val="Hyperlink"/>
        </w:rPr>
        <w:t>R2-1814873</w:t>
      </w:r>
      <w:r>
        <w:fldChar w:fldCharType="end"/>
      </w:r>
      <w:r w:rsidRPr="00054E9F">
        <w:rPr>
          <w:lang w:val="en-US"/>
        </w:rPr>
        <w:t>, Reducing the impact of option 5 on EPC Service Request Procedure and the need to restore Core Network Overload Protection, Vodafone</w:t>
      </w:r>
      <w:bookmarkEnd w:id="9"/>
    </w:p>
    <w:bookmarkStart w:id="12" w:name="OLE_LINK2"/>
    <w:bookmarkEnd w:id="10"/>
    <w:bookmarkEnd w:id="11"/>
    <w:p w14:paraId="6A68DD40" w14:textId="6857126D" w:rsidR="003A7EF3" w:rsidRPr="00054E9F" w:rsidRDefault="00F239D6" w:rsidP="00F239D6">
      <w:pPr>
        <w:pStyle w:val="Reference"/>
        <w:rPr>
          <w:lang w:val="en-US"/>
        </w:rPr>
      </w:pPr>
      <w:r>
        <w:rPr>
          <w:rFonts w:cs="Arial"/>
        </w:rPr>
        <w:fldChar w:fldCharType="begin"/>
      </w:r>
      <w:r w:rsidRPr="00054E9F">
        <w:rPr>
          <w:rFonts w:cs="Arial"/>
          <w:lang w:val="en-US"/>
        </w:rPr>
        <w:instrText xml:space="preserve"> HYPERLINK "http://www.3gpp.org/ftp/tsg_sa/WG2_Arch/TSGS2_129_Dongguan/Docs/S2-1811545.zip" </w:instrText>
      </w:r>
      <w:r>
        <w:rPr>
          <w:rFonts w:cs="Arial"/>
        </w:rPr>
        <w:fldChar w:fldCharType="separate"/>
      </w:r>
      <w:r w:rsidRPr="00F239D6">
        <w:rPr>
          <w:rStyle w:val="Hyperlink"/>
          <w:rFonts w:cs="Arial"/>
        </w:rPr>
        <w:t>S2-1811545</w:t>
      </w:r>
      <w:r>
        <w:rPr>
          <w:rFonts w:cs="Arial"/>
        </w:rPr>
        <w:fldChar w:fldCharType="end"/>
      </w:r>
      <w:r w:rsidRPr="00054E9F">
        <w:rPr>
          <w:rFonts w:cs="Arial"/>
          <w:lang w:val="en-US"/>
        </w:rPr>
        <w:t xml:space="preserve">, </w:t>
      </w:r>
      <w:r w:rsidRPr="00054E9F">
        <w:rPr>
          <w:lang w:val="en-US"/>
        </w:rPr>
        <w:t xml:space="preserve">LS on Core Network Overload Control with ‘option 5 enabled </w:t>
      </w:r>
      <w:proofErr w:type="spellStart"/>
      <w:r w:rsidRPr="00054E9F">
        <w:rPr>
          <w:lang w:val="en-US"/>
        </w:rPr>
        <w:t>eNB</w:t>
      </w:r>
      <w:bookmarkEnd w:id="12"/>
      <w:proofErr w:type="spellEnd"/>
      <w:r w:rsidRPr="00054E9F">
        <w:rPr>
          <w:lang w:val="en-US"/>
        </w:rPr>
        <w:t>’, SA2</w:t>
      </w:r>
    </w:p>
    <w:p w14:paraId="6F6AD0BD" w14:textId="34AF76EA" w:rsidR="000A3A84" w:rsidRPr="00054E9F" w:rsidRDefault="001564EC" w:rsidP="00F239D6">
      <w:pPr>
        <w:pStyle w:val="Reference"/>
        <w:rPr>
          <w:lang w:val="en-US"/>
        </w:rPr>
      </w:pPr>
      <w:r w:rsidRPr="00054E9F">
        <w:rPr>
          <w:lang w:val="en-US"/>
        </w:rPr>
        <w:t>R2-181</w:t>
      </w:r>
      <w:r w:rsidR="00030094" w:rsidRPr="00030094">
        <w:rPr>
          <w:lang w:val="en-US"/>
        </w:rPr>
        <w:t>7220</w:t>
      </w:r>
      <w:r w:rsidRPr="00054E9F">
        <w:rPr>
          <w:lang w:val="en-US"/>
        </w:rPr>
        <w:t>, Slice specific wait timer, Ericsson</w:t>
      </w:r>
    </w:p>
    <w:sectPr w:rsidR="000A3A84" w:rsidRPr="00054E9F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ABD09" w14:textId="77777777" w:rsidR="00D730E3" w:rsidRDefault="00D730E3">
      <w:r>
        <w:separator/>
      </w:r>
    </w:p>
  </w:endnote>
  <w:endnote w:type="continuationSeparator" w:id="0">
    <w:p w14:paraId="3867CBA2" w14:textId="77777777" w:rsidR="00D730E3" w:rsidRDefault="00D73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29BD5" w14:textId="77777777" w:rsidR="00925D99" w:rsidRDefault="00925D9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1D7B3" w14:textId="77777777" w:rsidR="00D730E3" w:rsidRDefault="00D730E3">
      <w:r>
        <w:separator/>
      </w:r>
    </w:p>
  </w:footnote>
  <w:footnote w:type="continuationSeparator" w:id="0">
    <w:p w14:paraId="15D5EF4A" w14:textId="77777777" w:rsidR="00D730E3" w:rsidRDefault="00D73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0A287" w14:textId="77777777" w:rsidR="00925D99" w:rsidRDefault="00925D9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EFF0A21"/>
    <w:multiLevelType w:val="hybridMultilevel"/>
    <w:tmpl w:val="591605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00875"/>
    <w:multiLevelType w:val="hybridMultilevel"/>
    <w:tmpl w:val="3D58EB4E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B854D1"/>
    <w:multiLevelType w:val="hybridMultilevel"/>
    <w:tmpl w:val="E77E8858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55A78"/>
    <w:multiLevelType w:val="hybridMultilevel"/>
    <w:tmpl w:val="E3FAA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807EE"/>
    <w:multiLevelType w:val="hybridMultilevel"/>
    <w:tmpl w:val="E77E8858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B736F0"/>
    <w:multiLevelType w:val="hybridMultilevel"/>
    <w:tmpl w:val="85A46C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077E50"/>
    <w:multiLevelType w:val="hybridMultilevel"/>
    <w:tmpl w:val="4B36B78A"/>
    <w:lvl w:ilvl="0" w:tplc="AAB090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64A9E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39CCF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776611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6CAED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E6D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D08EA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EA4B4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08E09D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2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8"/>
  </w:num>
  <w:num w:numId="16">
    <w:abstractNumId w:val="6"/>
  </w:num>
  <w:num w:numId="17">
    <w:abstractNumId w:val="20"/>
  </w:num>
  <w:num w:numId="18">
    <w:abstractNumId w:val="5"/>
  </w:num>
  <w:num w:numId="19">
    <w:abstractNumId w:val="21"/>
  </w:num>
  <w:num w:numId="20">
    <w:abstractNumId w:val="16"/>
  </w:num>
  <w:num w:numId="21">
    <w:abstractNumId w:val="19"/>
  </w:num>
  <w:num w:numId="2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8AB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0094"/>
    <w:rsid w:val="000325B8"/>
    <w:rsid w:val="00034C15"/>
    <w:rsid w:val="00036BA1"/>
    <w:rsid w:val="000422E2"/>
    <w:rsid w:val="00042F22"/>
    <w:rsid w:val="000444EF"/>
    <w:rsid w:val="00052A07"/>
    <w:rsid w:val="000534E3"/>
    <w:rsid w:val="000542E6"/>
    <w:rsid w:val="00054E9F"/>
    <w:rsid w:val="0005606A"/>
    <w:rsid w:val="00057117"/>
    <w:rsid w:val="000616E7"/>
    <w:rsid w:val="0006487E"/>
    <w:rsid w:val="00065E1A"/>
    <w:rsid w:val="00076BF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8B8"/>
    <w:rsid w:val="000A3A84"/>
    <w:rsid w:val="000A56F2"/>
    <w:rsid w:val="000B2719"/>
    <w:rsid w:val="000B3A8F"/>
    <w:rsid w:val="000B4AB9"/>
    <w:rsid w:val="000B58C3"/>
    <w:rsid w:val="000B61E9"/>
    <w:rsid w:val="000B62BD"/>
    <w:rsid w:val="000C165A"/>
    <w:rsid w:val="000C2E19"/>
    <w:rsid w:val="000C6312"/>
    <w:rsid w:val="000D0D07"/>
    <w:rsid w:val="000D4797"/>
    <w:rsid w:val="000D6740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2F2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0A3"/>
    <w:rsid w:val="00151E23"/>
    <w:rsid w:val="001526E0"/>
    <w:rsid w:val="001551B5"/>
    <w:rsid w:val="001564EC"/>
    <w:rsid w:val="001659C1"/>
    <w:rsid w:val="00173A8E"/>
    <w:rsid w:val="00177795"/>
    <w:rsid w:val="0018143F"/>
    <w:rsid w:val="00190AC1"/>
    <w:rsid w:val="0019341A"/>
    <w:rsid w:val="001978AB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33FB"/>
    <w:rsid w:val="001D51BA"/>
    <w:rsid w:val="001D6342"/>
    <w:rsid w:val="001D6D53"/>
    <w:rsid w:val="001E58E2"/>
    <w:rsid w:val="001E7AED"/>
    <w:rsid w:val="001F3916"/>
    <w:rsid w:val="001F4403"/>
    <w:rsid w:val="001F54C5"/>
    <w:rsid w:val="001F662C"/>
    <w:rsid w:val="001F7074"/>
    <w:rsid w:val="001F7A2D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459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4060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1A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F8D"/>
    <w:rsid w:val="002E17F2"/>
    <w:rsid w:val="002E48D5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42"/>
    <w:rsid w:val="003203ED"/>
    <w:rsid w:val="00322C9F"/>
    <w:rsid w:val="00324D23"/>
    <w:rsid w:val="00331751"/>
    <w:rsid w:val="00334579"/>
    <w:rsid w:val="00335858"/>
    <w:rsid w:val="00336BDA"/>
    <w:rsid w:val="00342BD7"/>
    <w:rsid w:val="003433A2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155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76A7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074"/>
    <w:rsid w:val="00421105"/>
    <w:rsid w:val="004242F4"/>
    <w:rsid w:val="00427248"/>
    <w:rsid w:val="00437447"/>
    <w:rsid w:val="00437BF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FE"/>
    <w:rsid w:val="004F4DA3"/>
    <w:rsid w:val="00506557"/>
    <w:rsid w:val="0050677A"/>
    <w:rsid w:val="00507179"/>
    <w:rsid w:val="005108D8"/>
    <w:rsid w:val="005116F9"/>
    <w:rsid w:val="00512474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2EEF"/>
    <w:rsid w:val="00582809"/>
    <w:rsid w:val="0058798C"/>
    <w:rsid w:val="005900FA"/>
    <w:rsid w:val="005935A4"/>
    <w:rsid w:val="005948C2"/>
    <w:rsid w:val="00595DCA"/>
    <w:rsid w:val="0059779B"/>
    <w:rsid w:val="005A209A"/>
    <w:rsid w:val="005A3A8F"/>
    <w:rsid w:val="005A662D"/>
    <w:rsid w:val="005B35D7"/>
    <w:rsid w:val="005B392A"/>
    <w:rsid w:val="005B3AA3"/>
    <w:rsid w:val="005B591A"/>
    <w:rsid w:val="005B6F83"/>
    <w:rsid w:val="005C4C66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E5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B2C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19C6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4304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239B"/>
    <w:rsid w:val="00925D99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4EC3"/>
    <w:rsid w:val="00AD72F1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5189"/>
    <w:rsid w:val="00B6188F"/>
    <w:rsid w:val="00B664C7"/>
    <w:rsid w:val="00B739F6"/>
    <w:rsid w:val="00B8194F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1923"/>
    <w:rsid w:val="00C3719D"/>
    <w:rsid w:val="00C54995"/>
    <w:rsid w:val="00C54D41"/>
    <w:rsid w:val="00C60783"/>
    <w:rsid w:val="00C62299"/>
    <w:rsid w:val="00C64672"/>
    <w:rsid w:val="00C64CE5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732D"/>
    <w:rsid w:val="00D35E09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30E3"/>
    <w:rsid w:val="00D77B1D"/>
    <w:rsid w:val="00D8021F"/>
    <w:rsid w:val="00D80383"/>
    <w:rsid w:val="00D823C6"/>
    <w:rsid w:val="00D83A59"/>
    <w:rsid w:val="00D86CA3"/>
    <w:rsid w:val="00D871CE"/>
    <w:rsid w:val="00D9196D"/>
    <w:rsid w:val="00D92982"/>
    <w:rsid w:val="00DA2BE8"/>
    <w:rsid w:val="00DA305E"/>
    <w:rsid w:val="00DA5417"/>
    <w:rsid w:val="00DA56E8"/>
    <w:rsid w:val="00DB0A9F"/>
    <w:rsid w:val="00DB377D"/>
    <w:rsid w:val="00DC0ED9"/>
    <w:rsid w:val="00DC20DB"/>
    <w:rsid w:val="00DC2D36"/>
    <w:rsid w:val="00DC53EF"/>
    <w:rsid w:val="00DC5ED1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7FC"/>
    <w:rsid w:val="00EB4EA2"/>
    <w:rsid w:val="00EC1415"/>
    <w:rsid w:val="00EC27C6"/>
    <w:rsid w:val="00EC4207"/>
    <w:rsid w:val="00EC5653"/>
    <w:rsid w:val="00EC71CE"/>
    <w:rsid w:val="00ED1006"/>
    <w:rsid w:val="00EF18FE"/>
    <w:rsid w:val="00EF5787"/>
    <w:rsid w:val="00EF60D0"/>
    <w:rsid w:val="00F03408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39D6"/>
    <w:rsid w:val="00F243D8"/>
    <w:rsid w:val="00F30828"/>
    <w:rsid w:val="00F313D6"/>
    <w:rsid w:val="00F40F0C"/>
    <w:rsid w:val="00F4766C"/>
    <w:rsid w:val="00F507D1"/>
    <w:rsid w:val="00F519CE"/>
    <w:rsid w:val="00F51ADA"/>
    <w:rsid w:val="00F550B6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C1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AB4D558"/>
  <w15:chartTrackingRefBased/>
  <w15:docId w15:val="{8DA2EEBD-CD2F-486A-B56B-B6EF8705A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76BF5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Heading1">
    <w:name w:val="heading 1"/>
    <w:next w:val="Normal"/>
    <w:link w:val="Heading1Char"/>
    <w:qFormat/>
    <w:rsid w:val="00572E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72E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72E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72EE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72EE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72E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72E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72E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2E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76B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6BF5"/>
  </w:style>
  <w:style w:type="paragraph" w:styleId="TOC8">
    <w:name w:val="toc 8"/>
    <w:basedOn w:val="TOC1"/>
    <w:semiHidden/>
    <w:rsid w:val="00572EE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72E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72EE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72EE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72EE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72EEF"/>
    <w:pPr>
      <w:ind w:left="1418" w:hanging="1418"/>
    </w:pPr>
  </w:style>
  <w:style w:type="paragraph" w:styleId="TOC3">
    <w:name w:val="toc 3"/>
    <w:basedOn w:val="TOC2"/>
    <w:semiHidden/>
    <w:rsid w:val="00572EEF"/>
    <w:pPr>
      <w:ind w:left="1134" w:hanging="1134"/>
    </w:pPr>
  </w:style>
  <w:style w:type="paragraph" w:styleId="TOC2">
    <w:name w:val="toc 2"/>
    <w:basedOn w:val="TOC1"/>
    <w:semiHidden/>
    <w:rsid w:val="00572EE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72EEF"/>
    <w:pPr>
      <w:ind w:left="284"/>
    </w:pPr>
  </w:style>
  <w:style w:type="paragraph" w:styleId="Index1">
    <w:name w:val="index 1"/>
    <w:basedOn w:val="Normal"/>
    <w:semiHidden/>
    <w:rsid w:val="00572EEF"/>
    <w:pPr>
      <w:keepLines/>
    </w:pPr>
  </w:style>
  <w:style w:type="paragraph" w:styleId="DocumentMap">
    <w:name w:val="Document Map"/>
    <w:basedOn w:val="Normal"/>
    <w:semiHidden/>
    <w:rsid w:val="00572EE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72EEF"/>
    <w:pPr>
      <w:ind w:left="851"/>
    </w:pPr>
  </w:style>
  <w:style w:type="paragraph" w:styleId="ListNumber">
    <w:name w:val="List Number"/>
    <w:basedOn w:val="List"/>
    <w:rsid w:val="00572EEF"/>
  </w:style>
  <w:style w:type="paragraph" w:styleId="List">
    <w:name w:val="List"/>
    <w:basedOn w:val="Normal"/>
    <w:rsid w:val="00572EEF"/>
    <w:pPr>
      <w:ind w:left="568" w:hanging="284"/>
    </w:pPr>
  </w:style>
  <w:style w:type="paragraph" w:styleId="Header">
    <w:name w:val="header"/>
    <w:rsid w:val="00572E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72EE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72EEF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72EEF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572EEF"/>
    <w:pPr>
      <w:ind w:left="1418" w:hanging="1418"/>
    </w:pPr>
  </w:style>
  <w:style w:type="paragraph" w:styleId="TOC6">
    <w:name w:val="toc 6"/>
    <w:basedOn w:val="TOC5"/>
    <w:next w:val="Normal"/>
    <w:semiHidden/>
    <w:rsid w:val="00572EEF"/>
    <w:pPr>
      <w:ind w:left="1985" w:hanging="1985"/>
    </w:pPr>
  </w:style>
  <w:style w:type="paragraph" w:styleId="TOC7">
    <w:name w:val="toc 7"/>
    <w:basedOn w:val="TOC6"/>
    <w:next w:val="Normal"/>
    <w:semiHidden/>
    <w:rsid w:val="00572EEF"/>
    <w:pPr>
      <w:ind w:left="2268" w:hanging="2268"/>
    </w:pPr>
  </w:style>
  <w:style w:type="paragraph" w:styleId="ListBullet2">
    <w:name w:val="List Bullet 2"/>
    <w:basedOn w:val="ListBullet"/>
    <w:rsid w:val="00572EEF"/>
    <w:pPr>
      <w:numPr>
        <w:numId w:val="6"/>
      </w:numPr>
    </w:pPr>
  </w:style>
  <w:style w:type="paragraph" w:styleId="ListBullet">
    <w:name w:val="List Bullet"/>
    <w:basedOn w:val="BodyText"/>
    <w:rsid w:val="00572EEF"/>
    <w:pPr>
      <w:numPr>
        <w:numId w:val="5"/>
      </w:numPr>
    </w:pPr>
  </w:style>
  <w:style w:type="paragraph" w:styleId="ListBullet3">
    <w:name w:val="List Bullet 3"/>
    <w:basedOn w:val="ListBullet2"/>
    <w:rsid w:val="00572EEF"/>
    <w:pPr>
      <w:numPr>
        <w:numId w:val="7"/>
      </w:numPr>
    </w:pPr>
  </w:style>
  <w:style w:type="paragraph" w:customStyle="1" w:styleId="EQ">
    <w:name w:val="EQ"/>
    <w:basedOn w:val="Normal"/>
    <w:next w:val="Normal"/>
    <w:rsid w:val="00572EEF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72EEF"/>
    <w:pPr>
      <w:ind w:left="851"/>
    </w:pPr>
  </w:style>
  <w:style w:type="paragraph" w:styleId="List3">
    <w:name w:val="List 3"/>
    <w:basedOn w:val="List2"/>
    <w:rsid w:val="00572EEF"/>
    <w:pPr>
      <w:ind w:left="1135"/>
    </w:pPr>
  </w:style>
  <w:style w:type="paragraph" w:styleId="List4">
    <w:name w:val="List 4"/>
    <w:basedOn w:val="List3"/>
    <w:rsid w:val="00572EEF"/>
    <w:pPr>
      <w:ind w:left="1418"/>
    </w:pPr>
  </w:style>
  <w:style w:type="paragraph" w:styleId="List5">
    <w:name w:val="List 5"/>
    <w:basedOn w:val="List4"/>
    <w:rsid w:val="00572EEF"/>
    <w:pPr>
      <w:ind w:left="1702"/>
    </w:pPr>
  </w:style>
  <w:style w:type="paragraph" w:customStyle="1" w:styleId="EditorsNote">
    <w:name w:val="Editor's Note"/>
    <w:basedOn w:val="Normal"/>
    <w:rsid w:val="00572EEF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72EEF"/>
    <w:pPr>
      <w:numPr>
        <w:numId w:val="8"/>
      </w:numPr>
    </w:pPr>
  </w:style>
  <w:style w:type="paragraph" w:styleId="ListBullet5">
    <w:name w:val="List Bullet 5"/>
    <w:basedOn w:val="ListBullet4"/>
    <w:rsid w:val="00572EEF"/>
    <w:pPr>
      <w:numPr>
        <w:numId w:val="4"/>
      </w:numPr>
    </w:pPr>
  </w:style>
  <w:style w:type="paragraph" w:styleId="Footer">
    <w:name w:val="footer"/>
    <w:basedOn w:val="Header"/>
    <w:semiHidden/>
    <w:rsid w:val="00572EE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72EEF"/>
    <w:pPr>
      <w:numPr>
        <w:numId w:val="2"/>
      </w:numPr>
    </w:pPr>
  </w:style>
  <w:style w:type="paragraph" w:styleId="BalloonText">
    <w:name w:val="Balloon Text"/>
    <w:basedOn w:val="Normal"/>
    <w:semiHidden/>
    <w:rsid w:val="00572E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72EEF"/>
  </w:style>
  <w:style w:type="paragraph" w:styleId="BodyText">
    <w:name w:val="Body Text"/>
    <w:basedOn w:val="Normal"/>
    <w:link w:val="BodyTextChar"/>
    <w:rsid w:val="00572EEF"/>
  </w:style>
  <w:style w:type="character" w:styleId="Hyperlink">
    <w:name w:val="Hyperlink"/>
    <w:uiPriority w:val="99"/>
    <w:rsid w:val="00572EEF"/>
    <w:rPr>
      <w:color w:val="0000FF"/>
      <w:u w:val="single"/>
      <w:lang w:val="en-GB"/>
    </w:rPr>
  </w:style>
  <w:style w:type="character" w:styleId="FollowedHyperlink">
    <w:name w:val="FollowedHyperlink"/>
    <w:semiHidden/>
    <w:rsid w:val="00572EEF"/>
    <w:rPr>
      <w:color w:val="FF0000"/>
      <w:u w:val="single"/>
    </w:rPr>
  </w:style>
  <w:style w:type="character" w:styleId="CommentReference">
    <w:name w:val="annotation reference"/>
    <w:semiHidden/>
    <w:rsid w:val="00572EEF"/>
    <w:rPr>
      <w:sz w:val="16"/>
      <w:szCs w:val="16"/>
    </w:rPr>
  </w:style>
  <w:style w:type="paragraph" w:styleId="CommentText">
    <w:name w:val="annotation text"/>
    <w:basedOn w:val="Normal"/>
    <w:semiHidden/>
    <w:rsid w:val="00572EEF"/>
  </w:style>
  <w:style w:type="paragraph" w:styleId="CommentSubject">
    <w:name w:val="annotation subject"/>
    <w:basedOn w:val="CommentText"/>
    <w:next w:val="CommentText"/>
    <w:semiHidden/>
    <w:rsid w:val="00572EEF"/>
    <w:rPr>
      <w:b/>
      <w:bCs/>
    </w:rPr>
  </w:style>
  <w:style w:type="character" w:customStyle="1" w:styleId="Heading1Char">
    <w:name w:val="Heading 1 Char"/>
    <w:link w:val="Heading1"/>
    <w:rsid w:val="00572EE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572EEF"/>
    <w:pPr>
      <w:spacing w:after="180"/>
    </w:pPr>
  </w:style>
  <w:style w:type="paragraph" w:customStyle="1" w:styleId="B2">
    <w:name w:val="B2"/>
    <w:basedOn w:val="List2"/>
    <w:rsid w:val="00572EEF"/>
    <w:pPr>
      <w:spacing w:after="180"/>
    </w:pPr>
  </w:style>
  <w:style w:type="paragraph" w:customStyle="1" w:styleId="B3">
    <w:name w:val="B3"/>
    <w:basedOn w:val="List3"/>
    <w:rsid w:val="00572EEF"/>
    <w:pPr>
      <w:spacing w:after="180"/>
    </w:pPr>
  </w:style>
  <w:style w:type="paragraph" w:customStyle="1" w:styleId="B4">
    <w:name w:val="B4"/>
    <w:basedOn w:val="List4"/>
    <w:rsid w:val="00572EEF"/>
    <w:pPr>
      <w:spacing w:after="180"/>
    </w:pPr>
  </w:style>
  <w:style w:type="paragraph" w:customStyle="1" w:styleId="Proposal">
    <w:name w:val="Proposal"/>
    <w:basedOn w:val="Normal"/>
    <w:rsid w:val="00572E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72EE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72EEF"/>
    <w:pPr>
      <w:spacing w:after="180"/>
    </w:pPr>
  </w:style>
  <w:style w:type="paragraph" w:customStyle="1" w:styleId="EX">
    <w:name w:val="EX"/>
    <w:basedOn w:val="Normal"/>
    <w:rsid w:val="00572EEF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72EEF"/>
    <w:pPr>
      <w:spacing w:after="0"/>
    </w:pPr>
  </w:style>
  <w:style w:type="paragraph" w:customStyle="1" w:styleId="TAL">
    <w:name w:val="TAL"/>
    <w:basedOn w:val="Normal"/>
    <w:rsid w:val="00572EEF"/>
    <w:pPr>
      <w:keepNext/>
      <w:keepLines/>
    </w:pPr>
    <w:rPr>
      <w:sz w:val="18"/>
    </w:rPr>
  </w:style>
  <w:style w:type="paragraph" w:customStyle="1" w:styleId="TAC">
    <w:name w:val="TAC"/>
    <w:basedOn w:val="TAL"/>
    <w:rsid w:val="00572EEF"/>
    <w:pPr>
      <w:jc w:val="center"/>
    </w:pPr>
  </w:style>
  <w:style w:type="paragraph" w:customStyle="1" w:styleId="TAH">
    <w:name w:val="TAH"/>
    <w:basedOn w:val="TAC"/>
    <w:rsid w:val="00572EEF"/>
    <w:rPr>
      <w:b/>
    </w:rPr>
  </w:style>
  <w:style w:type="paragraph" w:customStyle="1" w:styleId="TAN">
    <w:name w:val="TAN"/>
    <w:basedOn w:val="TAL"/>
    <w:rsid w:val="00572EEF"/>
    <w:pPr>
      <w:ind w:left="851" w:hanging="851"/>
    </w:pPr>
  </w:style>
  <w:style w:type="paragraph" w:customStyle="1" w:styleId="TAR">
    <w:name w:val="TAR"/>
    <w:basedOn w:val="TAL"/>
    <w:rsid w:val="00572EEF"/>
    <w:pPr>
      <w:jc w:val="right"/>
    </w:pPr>
  </w:style>
  <w:style w:type="paragraph" w:customStyle="1" w:styleId="TH">
    <w:name w:val="TH"/>
    <w:basedOn w:val="Normal"/>
    <w:rsid w:val="00572EEF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572EE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72E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72E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2E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2E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72E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72EEF"/>
  </w:style>
  <w:style w:type="paragraph" w:customStyle="1" w:styleId="ZH">
    <w:name w:val="ZH"/>
    <w:rsid w:val="00572E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72E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72E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72E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2EEF"/>
    <w:pPr>
      <w:framePr w:wrap="notBeside" w:y="16161"/>
    </w:pPr>
  </w:style>
  <w:style w:type="paragraph" w:customStyle="1" w:styleId="FP">
    <w:name w:val="FP"/>
    <w:basedOn w:val="Normal"/>
    <w:rsid w:val="00572EEF"/>
  </w:style>
  <w:style w:type="paragraph" w:customStyle="1" w:styleId="Observation">
    <w:name w:val="Observation"/>
    <w:basedOn w:val="Proposal"/>
    <w:qFormat/>
    <w:rsid w:val="00572EE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72EEF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72EEF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572EEF"/>
    <w:rPr>
      <w:rFonts w:ascii="Arial" w:eastAsia="MS Mincho" w:hAnsi="Arial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239D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551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5NUHHDQN7SK2-1476151046-35224</_dlc_DocId>
    <_dlc_DocIdUrl xmlns="f166a696-7b5b-4ccd-9f0c-ffde0cceec81">
      <Url>https://ericsson.sharepoint.com/sites/star/_layouts/15/DocIdRedir.aspx?ID=5NUHHDQN7SK2-1476151046-35224</Url>
      <Description>5NUHHDQN7SK2-1476151046-35224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55460-0B93-49DB-A160-F945E5B6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A7CB8A3-BA0E-104A-A5DA-3A8AE54FB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1491</Words>
  <Characters>7041</Characters>
  <Application>Microsoft Office Word</Application>
  <DocSecurity>0</DocSecurity>
  <Lines>352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Oscar Ohlsson</dc:creator>
  <cp:keywords>TDoc; Ericsson; 3GPP</cp:keywords>
  <cp:lastModifiedBy>Ericsson</cp:lastModifiedBy>
  <cp:revision>2</cp:revision>
  <cp:lastPrinted>2008-01-31T16:09:00Z</cp:lastPrinted>
  <dcterms:created xsi:type="dcterms:W3CDTF">2018-11-02T00:25:00Z</dcterms:created>
  <dcterms:modified xsi:type="dcterms:W3CDTF">2018-11-02T00:25:00Z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e4e1ae64-0998-4c5d-bdc2-45d4b597c573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