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F9CDA47" w14:textId="223FCFA5" w:rsidR="00206152" w:rsidRPr="004F506B" w:rsidRDefault="0022718E" w:rsidP="00206152">
      <w:pPr>
        <w:pStyle w:val="3GPPHeader"/>
        <w:spacing w:after="60"/>
        <w:rPr>
          <w:sz w:val="32"/>
          <w:szCs w:val="32"/>
          <w:highlight w:val="yellow"/>
        </w:rPr>
      </w:pPr>
      <w:bookmarkStart w:id="0" w:name="_GoBack"/>
      <w:bookmarkEnd w:id="0"/>
      <w:r>
        <w:t>3GPP TSG-RAN WG2#104</w:t>
      </w:r>
      <w:r w:rsidR="00206152" w:rsidRPr="004F506B">
        <w:tab/>
      </w:r>
      <w:r w:rsidR="0025685A" w:rsidRPr="0025685A">
        <w:rPr>
          <w:sz w:val="32"/>
          <w:szCs w:val="32"/>
        </w:rPr>
        <w:t>R2-1817305</w:t>
      </w:r>
    </w:p>
    <w:p w14:paraId="26915266" w14:textId="5B5094F0" w:rsidR="00E90E49" w:rsidRPr="00F10B77" w:rsidRDefault="0022718E" w:rsidP="00357380">
      <w:pPr>
        <w:pStyle w:val="3GPPHeader"/>
        <w:rPr>
          <w:b w:val="0"/>
          <w:lang w:val="en-US"/>
        </w:rPr>
      </w:pPr>
      <w:r w:rsidRPr="006F1E89">
        <w:rPr>
          <w:noProof/>
          <w:lang w:val="en-US"/>
        </w:rPr>
        <w:t>Spokane, USA, 12</w:t>
      </w:r>
      <w:r w:rsidRPr="006F1E89">
        <w:rPr>
          <w:noProof/>
          <w:vertAlign w:val="superscript"/>
          <w:lang w:val="en-US"/>
        </w:rPr>
        <w:t>th</w:t>
      </w:r>
      <w:r w:rsidRPr="006F1E89">
        <w:rPr>
          <w:noProof/>
          <w:lang w:val="en-US"/>
        </w:rPr>
        <w:t xml:space="preserve"> – 16</w:t>
      </w:r>
      <w:r w:rsidRPr="006F1E89">
        <w:rPr>
          <w:noProof/>
          <w:vertAlign w:val="superscript"/>
          <w:lang w:val="en-US"/>
        </w:rPr>
        <w:t xml:space="preserve">th </w:t>
      </w:r>
      <w:r w:rsidRPr="006F1E89">
        <w:rPr>
          <w:noProof/>
          <w:lang w:val="en-US"/>
        </w:rPr>
        <w:t>November 2018</w:t>
      </w:r>
    </w:p>
    <w:p w14:paraId="3012D8F7" w14:textId="14E169C6" w:rsidR="00E90E49" w:rsidRPr="00CE0424" w:rsidRDefault="00E90E49" w:rsidP="00311702">
      <w:pPr>
        <w:pStyle w:val="3GPPHeader"/>
        <w:rPr>
          <w:sz w:val="22"/>
          <w:szCs w:val="22"/>
        </w:rPr>
      </w:pPr>
      <w:r w:rsidRPr="0025685A">
        <w:rPr>
          <w:sz w:val="22"/>
          <w:szCs w:val="22"/>
        </w:rPr>
        <w:t>Agenda Item:</w:t>
      </w:r>
      <w:r w:rsidRPr="0025685A">
        <w:rPr>
          <w:sz w:val="22"/>
          <w:szCs w:val="22"/>
        </w:rPr>
        <w:tab/>
      </w:r>
      <w:r w:rsidR="00206152" w:rsidRPr="0025685A">
        <w:rPr>
          <w:sz w:val="22"/>
          <w:szCs w:val="22"/>
        </w:rPr>
        <w:t>10.4.1.4.4 ANR</w:t>
      </w:r>
    </w:p>
    <w:p w14:paraId="5E1A4143" w14:textId="77777777" w:rsidR="00E90E49" w:rsidRPr="00CE0424" w:rsidRDefault="003D3C45" w:rsidP="00F64C2B">
      <w:pPr>
        <w:pStyle w:val="3GPPHeader"/>
        <w:rPr>
          <w:sz w:val="22"/>
          <w:szCs w:val="22"/>
        </w:rPr>
      </w:pPr>
      <w:r>
        <w:rPr>
          <w:sz w:val="22"/>
          <w:szCs w:val="22"/>
        </w:rPr>
        <w:t>Source:</w:t>
      </w:r>
      <w:r w:rsidR="00E90E49" w:rsidRPr="00CE0424">
        <w:rPr>
          <w:sz w:val="22"/>
          <w:szCs w:val="22"/>
        </w:rPr>
        <w:tab/>
      </w:r>
      <w:r w:rsidR="00F64C2B" w:rsidRPr="00CE0424">
        <w:rPr>
          <w:sz w:val="22"/>
          <w:szCs w:val="22"/>
        </w:rPr>
        <w:t>Ericsson</w:t>
      </w:r>
    </w:p>
    <w:p w14:paraId="304696C2" w14:textId="62B5EDD2" w:rsidR="00E90E49" w:rsidRPr="00CE0424" w:rsidRDefault="003D3C45" w:rsidP="00311702">
      <w:pPr>
        <w:pStyle w:val="3GPPHeader"/>
        <w:rPr>
          <w:sz w:val="22"/>
          <w:szCs w:val="22"/>
        </w:rPr>
      </w:pPr>
      <w:r w:rsidRPr="00AE1D85">
        <w:rPr>
          <w:sz w:val="22"/>
          <w:szCs w:val="22"/>
        </w:rPr>
        <w:t>Title:</w:t>
      </w:r>
      <w:r w:rsidR="00E90E49" w:rsidRPr="00AE1D85">
        <w:rPr>
          <w:sz w:val="22"/>
          <w:szCs w:val="22"/>
        </w:rPr>
        <w:tab/>
      </w:r>
      <w:r w:rsidR="00F10B77" w:rsidRPr="00F10B77">
        <w:rPr>
          <w:sz w:val="22"/>
          <w:szCs w:val="22"/>
        </w:rPr>
        <w:t xml:space="preserve">Discussion on the issues </w:t>
      </w:r>
      <w:proofErr w:type="spellStart"/>
      <w:r w:rsidR="00F10B77" w:rsidRPr="00F10B77">
        <w:rPr>
          <w:sz w:val="22"/>
          <w:szCs w:val="22"/>
        </w:rPr>
        <w:t>related</w:t>
      </w:r>
      <w:proofErr w:type="spellEnd"/>
      <w:r w:rsidR="00F10B77" w:rsidRPr="00F10B77">
        <w:rPr>
          <w:sz w:val="22"/>
          <w:szCs w:val="22"/>
        </w:rPr>
        <w:t xml:space="preserve"> to </w:t>
      </w:r>
      <w:proofErr w:type="spellStart"/>
      <w:r w:rsidR="00F10B77" w:rsidRPr="00F10B77">
        <w:rPr>
          <w:sz w:val="22"/>
          <w:szCs w:val="22"/>
        </w:rPr>
        <w:t>variable</w:t>
      </w:r>
      <w:proofErr w:type="spellEnd"/>
      <w:r w:rsidR="00F10B77" w:rsidRPr="00F10B77">
        <w:rPr>
          <w:sz w:val="22"/>
          <w:szCs w:val="22"/>
        </w:rPr>
        <w:t xml:space="preserve"> </w:t>
      </w:r>
      <w:proofErr w:type="spellStart"/>
      <w:r w:rsidR="00F10B77" w:rsidRPr="00F10B77">
        <w:rPr>
          <w:sz w:val="22"/>
          <w:szCs w:val="22"/>
        </w:rPr>
        <w:t>gNB</w:t>
      </w:r>
      <w:proofErr w:type="spellEnd"/>
      <w:r w:rsidR="00F10B77" w:rsidRPr="00F10B77">
        <w:rPr>
          <w:sz w:val="22"/>
          <w:szCs w:val="22"/>
        </w:rPr>
        <w:t xml:space="preserve"> ID </w:t>
      </w:r>
      <w:proofErr w:type="spellStart"/>
      <w:r w:rsidR="00F10B77" w:rsidRPr="00F10B77">
        <w:rPr>
          <w:sz w:val="22"/>
          <w:szCs w:val="22"/>
        </w:rPr>
        <w:t>length</w:t>
      </w:r>
      <w:proofErr w:type="spellEnd"/>
      <w:r w:rsidR="00F10B77" w:rsidRPr="00F10B77">
        <w:rPr>
          <w:sz w:val="22"/>
          <w:szCs w:val="22"/>
        </w:rPr>
        <w:t xml:space="preserve"> in NR</w:t>
      </w:r>
    </w:p>
    <w:p w14:paraId="21181081" w14:textId="266FC756" w:rsidR="00E90E49" w:rsidRPr="00AE1D85" w:rsidRDefault="00E90E49" w:rsidP="00AE1D85">
      <w:pPr>
        <w:pStyle w:val="3GPPHeader"/>
        <w:rPr>
          <w:sz w:val="22"/>
          <w:szCs w:val="22"/>
        </w:rPr>
      </w:pPr>
      <w:r w:rsidRPr="00AE1D85">
        <w:rPr>
          <w:sz w:val="22"/>
          <w:szCs w:val="22"/>
        </w:rPr>
        <w:t>Document for:</w:t>
      </w:r>
      <w:r w:rsidRPr="00AE1D85">
        <w:rPr>
          <w:sz w:val="22"/>
          <w:szCs w:val="22"/>
        </w:rPr>
        <w:tab/>
        <w:t>Discussion, Decision</w:t>
      </w:r>
    </w:p>
    <w:p w14:paraId="68FC5B0D" w14:textId="77777777" w:rsidR="00AD4830" w:rsidRPr="00CE0424" w:rsidRDefault="00AD4830" w:rsidP="00AD4830"/>
    <w:p w14:paraId="343DEB13" w14:textId="7D7D08AE" w:rsidR="00AD4830" w:rsidRDefault="00AD4830" w:rsidP="00AD4830">
      <w:pPr>
        <w:pStyle w:val="Heading1"/>
      </w:pPr>
      <w:r>
        <w:t>1</w:t>
      </w:r>
      <w:r>
        <w:tab/>
      </w:r>
      <w:r w:rsidRPr="00CE0424">
        <w:t>Introduction</w:t>
      </w:r>
    </w:p>
    <w:p w14:paraId="466FFA37" w14:textId="0EBC42D7" w:rsidR="00AD4830" w:rsidRPr="005B611E" w:rsidRDefault="00EF4C40" w:rsidP="00537EC4">
      <w:pPr>
        <w:jc w:val="both"/>
        <w:rPr>
          <w:lang w:val="en-US"/>
        </w:rPr>
      </w:pPr>
      <w:r>
        <w:rPr>
          <w:rFonts w:ascii="Arial" w:hAnsi="Arial" w:cs="Arial"/>
          <w:lang w:val="en-US"/>
        </w:rPr>
        <w:t xml:space="preserve">This contribution </w:t>
      </w:r>
      <w:r w:rsidRPr="005B611E">
        <w:rPr>
          <w:rFonts w:ascii="Arial" w:hAnsi="Arial" w:cs="Arial"/>
          <w:lang w:val="en-US"/>
        </w:rPr>
        <w:t>deals with the delicate situation of having specified a flexible gNB ID length, forming the most significant bits (MSBs) of the NR cell identity and the lack of the gNB ID length information in the system broadcast. We will discuss the issues created by such gNB ID length flexibility and propose a solution to deal with these issues. The solution outlined in this contribution is</w:t>
      </w:r>
      <w:r w:rsidR="00200750" w:rsidRPr="005B611E">
        <w:rPr>
          <w:rFonts w:ascii="Arial" w:hAnsi="Arial" w:cs="Arial"/>
          <w:lang w:val="en-US"/>
        </w:rPr>
        <w:t xml:space="preserve"> to introduce gNB ID length in system information, which has no effect on the core network (RAN-based solution). However, it is also possible to solve this problem using a network solution</w:t>
      </w:r>
      <w:r w:rsidR="00756560" w:rsidRPr="005B611E">
        <w:rPr>
          <w:rFonts w:ascii="Arial" w:hAnsi="Arial" w:cs="Arial"/>
          <w:lang w:val="en-US"/>
        </w:rPr>
        <w:t xml:space="preserve">. We have </w:t>
      </w:r>
      <w:r w:rsidR="00200750" w:rsidRPr="005B611E">
        <w:rPr>
          <w:rFonts w:ascii="Arial" w:hAnsi="Arial" w:cs="Arial"/>
          <w:lang w:val="en-US"/>
        </w:rPr>
        <w:t xml:space="preserve">outlined </w:t>
      </w:r>
      <w:r w:rsidR="00756560" w:rsidRPr="005B611E">
        <w:rPr>
          <w:rFonts w:ascii="Arial" w:hAnsi="Arial" w:cs="Arial"/>
          <w:lang w:val="en-US"/>
        </w:rPr>
        <w:t xml:space="preserve">the </w:t>
      </w:r>
      <w:r w:rsidR="009F5D6B" w:rsidRPr="005B611E">
        <w:rPr>
          <w:rFonts w:ascii="Arial" w:hAnsi="Arial" w:cs="Arial"/>
          <w:lang w:val="en-US"/>
        </w:rPr>
        <w:t xml:space="preserve">so-called network solution </w:t>
      </w:r>
      <w:r w:rsidR="00200750" w:rsidRPr="005B611E">
        <w:rPr>
          <w:rFonts w:ascii="Arial" w:hAnsi="Arial" w:cs="Arial"/>
          <w:lang w:val="en-US"/>
        </w:rPr>
        <w:t xml:space="preserve">in our RAN3 paper </w:t>
      </w:r>
      <w:r w:rsidR="00200750">
        <w:rPr>
          <w:rFonts w:ascii="Arial" w:hAnsi="Arial" w:cs="Arial"/>
        </w:rPr>
        <w:fldChar w:fldCharType="begin"/>
      </w:r>
      <w:r w:rsidR="00200750" w:rsidRPr="005B611E">
        <w:rPr>
          <w:rFonts w:ascii="Arial" w:hAnsi="Arial" w:cs="Arial"/>
          <w:lang w:val="en-US"/>
        </w:rPr>
        <w:instrText xml:space="preserve"> REF _Ref528654256 \r \h </w:instrText>
      </w:r>
      <w:r w:rsidR="00200750">
        <w:rPr>
          <w:rFonts w:ascii="Arial" w:hAnsi="Arial" w:cs="Arial"/>
        </w:rPr>
      </w:r>
      <w:r w:rsidR="00200750">
        <w:rPr>
          <w:rFonts w:ascii="Arial" w:hAnsi="Arial" w:cs="Arial"/>
        </w:rPr>
        <w:fldChar w:fldCharType="separate"/>
      </w:r>
      <w:r w:rsidR="00456830" w:rsidRPr="005B611E">
        <w:rPr>
          <w:rFonts w:ascii="Arial" w:hAnsi="Arial" w:cs="Arial"/>
          <w:lang w:val="en-US"/>
        </w:rPr>
        <w:t>[1]</w:t>
      </w:r>
      <w:r w:rsidR="00200750">
        <w:rPr>
          <w:rFonts w:ascii="Arial" w:hAnsi="Arial" w:cs="Arial"/>
        </w:rPr>
        <w:fldChar w:fldCharType="end"/>
      </w:r>
      <w:r w:rsidR="009F5D6B" w:rsidRPr="005B611E">
        <w:rPr>
          <w:rFonts w:ascii="Arial" w:hAnsi="Arial" w:cs="Arial"/>
          <w:lang w:val="en-US"/>
        </w:rPr>
        <w:t xml:space="preserve">, in which </w:t>
      </w:r>
      <w:r w:rsidR="00A272BF" w:rsidRPr="005B611E">
        <w:rPr>
          <w:rFonts w:ascii="Arial" w:hAnsi="Arial" w:cs="Arial"/>
          <w:lang w:val="en-US"/>
        </w:rPr>
        <w:t>we also provide a brief comparison of the two solutions.</w:t>
      </w:r>
    </w:p>
    <w:p w14:paraId="50DEE04E" w14:textId="77777777" w:rsidR="00AD4830" w:rsidRPr="00CE0424" w:rsidRDefault="00AD4830" w:rsidP="00AD4830">
      <w:pPr>
        <w:pStyle w:val="Heading1"/>
      </w:pPr>
      <w:bookmarkStart w:id="1" w:name="_Ref178064866"/>
      <w:r>
        <w:t>2</w:t>
      </w:r>
      <w:r>
        <w:tab/>
      </w:r>
      <w:r w:rsidRPr="00CE0424">
        <w:t>Discussion</w:t>
      </w:r>
      <w:bookmarkEnd w:id="1"/>
    </w:p>
    <w:p w14:paraId="114FDF63" w14:textId="251C42D9" w:rsidR="00AD4830" w:rsidRDefault="00AD4830" w:rsidP="00AD4830">
      <w:pPr>
        <w:pStyle w:val="Heading2"/>
      </w:pPr>
      <w:r>
        <w:t>2.1</w:t>
      </w:r>
      <w:r>
        <w:tab/>
      </w:r>
      <w:r w:rsidR="006D1E52">
        <w:t xml:space="preserve">Flexible assignment of </w:t>
      </w:r>
      <w:proofErr w:type="spellStart"/>
      <w:r w:rsidR="00537EC4">
        <w:t>gNB</w:t>
      </w:r>
      <w:proofErr w:type="spellEnd"/>
      <w:r w:rsidR="00537EC4">
        <w:t xml:space="preserve"> ID and NR cell ID</w:t>
      </w:r>
    </w:p>
    <w:p w14:paraId="6252DCC6" w14:textId="71CF1793" w:rsidR="00537EC4" w:rsidRPr="005B611E" w:rsidRDefault="00537EC4" w:rsidP="00537EC4">
      <w:pPr>
        <w:rPr>
          <w:rFonts w:ascii="Arial" w:hAnsi="Arial" w:cs="Arial"/>
          <w:lang w:val="en-US"/>
        </w:rPr>
      </w:pPr>
      <w:r w:rsidRPr="005B611E">
        <w:rPr>
          <w:rFonts w:ascii="Arial" w:hAnsi="Arial" w:cs="Arial"/>
          <w:lang w:val="en-US"/>
        </w:rPr>
        <w:t>The global gNB ID is contained in NR cell global ID (NR CGI)</w:t>
      </w:r>
      <w:r w:rsidR="00E577A4" w:rsidRPr="005B611E">
        <w:rPr>
          <w:rFonts w:ascii="Arial" w:hAnsi="Arial" w:cs="Arial"/>
          <w:lang w:val="en-US"/>
        </w:rPr>
        <w:t xml:space="preserve"> </w:t>
      </w:r>
      <w:r w:rsidR="00E577A4">
        <w:rPr>
          <w:rFonts w:ascii="Arial" w:hAnsi="Arial" w:cs="Arial"/>
        </w:rPr>
        <w:fldChar w:fldCharType="begin"/>
      </w:r>
      <w:r w:rsidR="00E577A4" w:rsidRPr="005B611E">
        <w:rPr>
          <w:rFonts w:ascii="Arial" w:hAnsi="Arial" w:cs="Arial"/>
          <w:lang w:val="en-US"/>
        </w:rPr>
        <w:instrText xml:space="preserve"> REF _Ref528657314 \r \h </w:instrText>
      </w:r>
      <w:r w:rsidR="00E577A4">
        <w:rPr>
          <w:rFonts w:ascii="Arial" w:hAnsi="Arial" w:cs="Arial"/>
        </w:rPr>
      </w:r>
      <w:r w:rsidR="00E577A4">
        <w:rPr>
          <w:rFonts w:ascii="Arial" w:hAnsi="Arial" w:cs="Arial"/>
        </w:rPr>
        <w:fldChar w:fldCharType="separate"/>
      </w:r>
      <w:r w:rsidR="00456830" w:rsidRPr="005B611E">
        <w:rPr>
          <w:rFonts w:ascii="Arial" w:hAnsi="Arial" w:cs="Arial"/>
          <w:lang w:val="en-US"/>
        </w:rPr>
        <w:t>[2]</w:t>
      </w:r>
      <w:r w:rsidR="00E577A4">
        <w:rPr>
          <w:rFonts w:ascii="Arial" w:hAnsi="Arial" w:cs="Arial"/>
        </w:rPr>
        <w:fldChar w:fldCharType="end"/>
      </w:r>
      <w:r w:rsidR="00E577A4" w:rsidRPr="005B611E">
        <w:rPr>
          <w:rFonts w:ascii="Arial" w:hAnsi="Arial" w:cs="Arial"/>
          <w:lang w:val="en-US"/>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8"/>
        <w:gridCol w:w="1080"/>
        <w:gridCol w:w="1440"/>
        <w:gridCol w:w="1872"/>
        <w:gridCol w:w="2880"/>
      </w:tblGrid>
      <w:tr w:rsidR="00E577A4" w:rsidRPr="00FF6A95" w14:paraId="543C8EBF" w14:textId="77777777" w:rsidTr="00352AB4">
        <w:tc>
          <w:tcPr>
            <w:tcW w:w="2448" w:type="dxa"/>
          </w:tcPr>
          <w:p w14:paraId="7E5A281B" w14:textId="77777777" w:rsidR="00E577A4" w:rsidRPr="00FF6A95" w:rsidRDefault="00E577A4" w:rsidP="00352AB4">
            <w:pPr>
              <w:pStyle w:val="TAH"/>
              <w:rPr>
                <w:rFonts w:cs="Arial"/>
                <w:lang w:eastAsia="ja-JP"/>
              </w:rPr>
            </w:pPr>
            <w:r w:rsidRPr="00FF6A95">
              <w:rPr>
                <w:rFonts w:cs="Arial"/>
                <w:lang w:eastAsia="ja-JP"/>
              </w:rPr>
              <w:t>IE/Group Name</w:t>
            </w:r>
          </w:p>
        </w:tc>
        <w:tc>
          <w:tcPr>
            <w:tcW w:w="1080" w:type="dxa"/>
          </w:tcPr>
          <w:p w14:paraId="63C1A2B2" w14:textId="77777777" w:rsidR="00E577A4" w:rsidRPr="00FF6A95" w:rsidRDefault="00E577A4" w:rsidP="00352AB4">
            <w:pPr>
              <w:pStyle w:val="TAH"/>
              <w:rPr>
                <w:rFonts w:cs="Arial"/>
                <w:lang w:eastAsia="ja-JP"/>
              </w:rPr>
            </w:pPr>
            <w:r w:rsidRPr="00FF6A95">
              <w:rPr>
                <w:rFonts w:cs="Arial"/>
                <w:lang w:eastAsia="ja-JP"/>
              </w:rPr>
              <w:t>Presence</w:t>
            </w:r>
          </w:p>
        </w:tc>
        <w:tc>
          <w:tcPr>
            <w:tcW w:w="1440" w:type="dxa"/>
          </w:tcPr>
          <w:p w14:paraId="168B6F7E" w14:textId="77777777" w:rsidR="00E577A4" w:rsidRPr="00FF6A95" w:rsidRDefault="00E577A4" w:rsidP="00352AB4">
            <w:pPr>
              <w:pStyle w:val="TAH"/>
              <w:rPr>
                <w:rFonts w:cs="Arial"/>
                <w:lang w:eastAsia="ja-JP"/>
              </w:rPr>
            </w:pPr>
            <w:r w:rsidRPr="00FF6A95">
              <w:rPr>
                <w:rFonts w:cs="Arial"/>
                <w:lang w:eastAsia="ja-JP"/>
              </w:rPr>
              <w:t>Range</w:t>
            </w:r>
          </w:p>
        </w:tc>
        <w:tc>
          <w:tcPr>
            <w:tcW w:w="1872" w:type="dxa"/>
          </w:tcPr>
          <w:p w14:paraId="7E40ECAB" w14:textId="77777777" w:rsidR="00E577A4" w:rsidRPr="00FF6A95" w:rsidRDefault="00E577A4" w:rsidP="00352AB4">
            <w:pPr>
              <w:pStyle w:val="TAH"/>
              <w:rPr>
                <w:rFonts w:cs="Arial"/>
                <w:lang w:eastAsia="ja-JP"/>
              </w:rPr>
            </w:pPr>
            <w:r w:rsidRPr="00FF6A95">
              <w:rPr>
                <w:rFonts w:cs="Arial"/>
                <w:lang w:eastAsia="ja-JP"/>
              </w:rPr>
              <w:t>IE type and reference</w:t>
            </w:r>
          </w:p>
        </w:tc>
        <w:tc>
          <w:tcPr>
            <w:tcW w:w="2880" w:type="dxa"/>
          </w:tcPr>
          <w:p w14:paraId="1BC4494B" w14:textId="77777777" w:rsidR="00E577A4" w:rsidRPr="00FF6A95" w:rsidRDefault="00E577A4" w:rsidP="00352AB4">
            <w:pPr>
              <w:pStyle w:val="TAH"/>
              <w:rPr>
                <w:rFonts w:cs="Arial"/>
                <w:lang w:eastAsia="ja-JP"/>
              </w:rPr>
            </w:pPr>
            <w:r w:rsidRPr="00FF6A95">
              <w:rPr>
                <w:rFonts w:cs="Arial"/>
                <w:lang w:eastAsia="ja-JP"/>
              </w:rPr>
              <w:t>Semantics description</w:t>
            </w:r>
          </w:p>
        </w:tc>
      </w:tr>
      <w:tr w:rsidR="00E577A4" w:rsidRPr="00FF6A95" w14:paraId="0C1D5EAF" w14:textId="77777777" w:rsidTr="00352AB4">
        <w:tc>
          <w:tcPr>
            <w:tcW w:w="2448" w:type="dxa"/>
          </w:tcPr>
          <w:p w14:paraId="323D20AF" w14:textId="77777777" w:rsidR="00E577A4" w:rsidRPr="00FF6A95" w:rsidRDefault="00E577A4" w:rsidP="00352AB4">
            <w:pPr>
              <w:pStyle w:val="TAL"/>
              <w:rPr>
                <w:rFonts w:eastAsia="Batang" w:cs="Arial"/>
                <w:lang w:eastAsia="ja-JP"/>
              </w:rPr>
            </w:pPr>
            <w:r w:rsidRPr="00FF6A95">
              <w:rPr>
                <w:rFonts w:cs="Arial"/>
                <w:lang w:eastAsia="ja-JP"/>
              </w:rPr>
              <w:t>PLMN</w:t>
            </w:r>
            <w:r w:rsidRPr="00FF6A95">
              <w:rPr>
                <w:rFonts w:eastAsia="MS Mincho" w:cs="Arial"/>
                <w:lang w:eastAsia="ja-JP"/>
              </w:rPr>
              <w:t xml:space="preserve"> </w:t>
            </w:r>
            <w:r w:rsidRPr="00FF6A95">
              <w:rPr>
                <w:rFonts w:cs="Arial"/>
                <w:lang w:eastAsia="ja-JP"/>
              </w:rPr>
              <w:t>Identity</w:t>
            </w:r>
          </w:p>
        </w:tc>
        <w:tc>
          <w:tcPr>
            <w:tcW w:w="1080" w:type="dxa"/>
          </w:tcPr>
          <w:p w14:paraId="6E1BB79B" w14:textId="77777777" w:rsidR="00E577A4" w:rsidRPr="00FF6A95" w:rsidRDefault="00E577A4" w:rsidP="00352AB4">
            <w:pPr>
              <w:pStyle w:val="TAL"/>
              <w:rPr>
                <w:rFonts w:cs="Arial"/>
                <w:lang w:eastAsia="ja-JP"/>
              </w:rPr>
            </w:pPr>
            <w:r w:rsidRPr="00FF6A95">
              <w:rPr>
                <w:rFonts w:cs="Arial"/>
                <w:lang w:eastAsia="ja-JP"/>
              </w:rPr>
              <w:t>M</w:t>
            </w:r>
          </w:p>
        </w:tc>
        <w:tc>
          <w:tcPr>
            <w:tcW w:w="1440" w:type="dxa"/>
          </w:tcPr>
          <w:p w14:paraId="385FB3F0" w14:textId="77777777" w:rsidR="00E577A4" w:rsidRPr="00FF6A95" w:rsidRDefault="00E577A4" w:rsidP="00352AB4">
            <w:pPr>
              <w:pStyle w:val="TAL"/>
              <w:rPr>
                <w:i/>
                <w:lang w:eastAsia="ja-JP"/>
              </w:rPr>
            </w:pPr>
          </w:p>
        </w:tc>
        <w:tc>
          <w:tcPr>
            <w:tcW w:w="1872" w:type="dxa"/>
          </w:tcPr>
          <w:p w14:paraId="4A86D721" w14:textId="77777777" w:rsidR="00E577A4" w:rsidRPr="00FF6A95" w:rsidRDefault="00E577A4" w:rsidP="00352AB4">
            <w:pPr>
              <w:pStyle w:val="TAL"/>
              <w:rPr>
                <w:lang w:eastAsia="ja-JP"/>
              </w:rPr>
            </w:pPr>
            <w:r w:rsidRPr="00FF6A95">
              <w:rPr>
                <w:lang w:eastAsia="ja-JP"/>
              </w:rPr>
              <w:t>9.3.3.5</w:t>
            </w:r>
          </w:p>
        </w:tc>
        <w:tc>
          <w:tcPr>
            <w:tcW w:w="2880" w:type="dxa"/>
          </w:tcPr>
          <w:p w14:paraId="31F7D7C5" w14:textId="77777777" w:rsidR="00E577A4" w:rsidRPr="00FF6A95" w:rsidRDefault="00E577A4" w:rsidP="00352AB4">
            <w:pPr>
              <w:pStyle w:val="TAL"/>
              <w:rPr>
                <w:lang w:eastAsia="ja-JP"/>
              </w:rPr>
            </w:pPr>
          </w:p>
        </w:tc>
      </w:tr>
      <w:tr w:rsidR="00E577A4" w:rsidRPr="00FF6A95" w14:paraId="6232C340" w14:textId="77777777" w:rsidTr="00352AB4">
        <w:tc>
          <w:tcPr>
            <w:tcW w:w="2448" w:type="dxa"/>
          </w:tcPr>
          <w:p w14:paraId="5DC6294D" w14:textId="77777777" w:rsidR="00E577A4" w:rsidRPr="00FF6A95" w:rsidRDefault="00E577A4" w:rsidP="00352AB4">
            <w:pPr>
              <w:pStyle w:val="TAL"/>
              <w:rPr>
                <w:rFonts w:eastAsia="Batang" w:cs="Arial"/>
                <w:lang w:eastAsia="ja-JP"/>
              </w:rPr>
            </w:pPr>
            <w:r w:rsidRPr="00FF6A95">
              <w:rPr>
                <w:rFonts w:cs="Arial"/>
                <w:lang w:eastAsia="ja-JP"/>
              </w:rPr>
              <w:t xml:space="preserve">CHOICE </w:t>
            </w:r>
            <w:r w:rsidRPr="00FF6A95">
              <w:rPr>
                <w:rFonts w:cs="Arial"/>
                <w:i/>
                <w:lang w:eastAsia="ja-JP"/>
              </w:rPr>
              <w:t>gNB ID</w:t>
            </w:r>
          </w:p>
        </w:tc>
        <w:tc>
          <w:tcPr>
            <w:tcW w:w="1080" w:type="dxa"/>
          </w:tcPr>
          <w:p w14:paraId="162B64FD" w14:textId="77777777" w:rsidR="00E577A4" w:rsidRPr="00FF6A95" w:rsidRDefault="00E577A4" w:rsidP="00352AB4">
            <w:pPr>
              <w:pStyle w:val="TAL"/>
              <w:rPr>
                <w:rFonts w:cs="Arial"/>
                <w:lang w:eastAsia="ja-JP"/>
              </w:rPr>
            </w:pPr>
            <w:r w:rsidRPr="00FF6A95">
              <w:rPr>
                <w:rFonts w:cs="Arial"/>
                <w:lang w:eastAsia="ja-JP"/>
              </w:rPr>
              <w:t>M</w:t>
            </w:r>
          </w:p>
        </w:tc>
        <w:tc>
          <w:tcPr>
            <w:tcW w:w="1440" w:type="dxa"/>
          </w:tcPr>
          <w:p w14:paraId="19CDF49C" w14:textId="77777777" w:rsidR="00E577A4" w:rsidRPr="00FF6A95" w:rsidRDefault="00E577A4" w:rsidP="00352AB4">
            <w:pPr>
              <w:pStyle w:val="TAL"/>
              <w:rPr>
                <w:i/>
                <w:lang w:eastAsia="ja-JP"/>
              </w:rPr>
            </w:pPr>
          </w:p>
        </w:tc>
        <w:tc>
          <w:tcPr>
            <w:tcW w:w="1872" w:type="dxa"/>
          </w:tcPr>
          <w:p w14:paraId="0D2DCF14" w14:textId="77777777" w:rsidR="00E577A4" w:rsidRPr="00FF6A95" w:rsidRDefault="00E577A4" w:rsidP="00352AB4">
            <w:pPr>
              <w:pStyle w:val="TAL"/>
              <w:rPr>
                <w:lang w:eastAsia="ja-JP"/>
              </w:rPr>
            </w:pPr>
          </w:p>
        </w:tc>
        <w:tc>
          <w:tcPr>
            <w:tcW w:w="2880" w:type="dxa"/>
          </w:tcPr>
          <w:p w14:paraId="316DF3E7" w14:textId="77777777" w:rsidR="00E577A4" w:rsidRPr="00FF6A95" w:rsidRDefault="00E577A4" w:rsidP="00352AB4">
            <w:pPr>
              <w:pStyle w:val="TAL"/>
              <w:rPr>
                <w:rFonts w:cs="Arial"/>
                <w:szCs w:val="18"/>
                <w:lang w:eastAsia="ja-JP"/>
              </w:rPr>
            </w:pPr>
          </w:p>
        </w:tc>
      </w:tr>
      <w:tr w:rsidR="00E577A4" w:rsidRPr="00FF6A95" w14:paraId="096F3255" w14:textId="77777777" w:rsidTr="00352AB4">
        <w:tc>
          <w:tcPr>
            <w:tcW w:w="2448" w:type="dxa"/>
          </w:tcPr>
          <w:p w14:paraId="50796263" w14:textId="77777777" w:rsidR="00E577A4" w:rsidRPr="00FF6A95" w:rsidRDefault="00E577A4" w:rsidP="00352AB4">
            <w:pPr>
              <w:pStyle w:val="TAL"/>
              <w:ind w:left="75"/>
              <w:rPr>
                <w:rFonts w:eastAsia="Batang" w:cs="Arial"/>
                <w:lang w:eastAsia="ja-JP"/>
              </w:rPr>
            </w:pPr>
            <w:r w:rsidRPr="00FF6A95">
              <w:rPr>
                <w:rFonts w:cs="Arial"/>
                <w:i/>
                <w:iCs/>
                <w:lang w:eastAsia="ja-JP"/>
              </w:rPr>
              <w:t>&gt;gNB ID</w:t>
            </w:r>
          </w:p>
        </w:tc>
        <w:tc>
          <w:tcPr>
            <w:tcW w:w="1080" w:type="dxa"/>
          </w:tcPr>
          <w:p w14:paraId="5BC05EA2" w14:textId="77777777" w:rsidR="00E577A4" w:rsidRPr="00FF6A95" w:rsidRDefault="00E577A4" w:rsidP="00352AB4">
            <w:pPr>
              <w:pStyle w:val="TAL"/>
              <w:rPr>
                <w:rFonts w:cs="Arial"/>
                <w:lang w:eastAsia="ja-JP"/>
              </w:rPr>
            </w:pPr>
          </w:p>
        </w:tc>
        <w:tc>
          <w:tcPr>
            <w:tcW w:w="1440" w:type="dxa"/>
          </w:tcPr>
          <w:p w14:paraId="7DFB518D" w14:textId="77777777" w:rsidR="00E577A4" w:rsidRPr="00FF6A95" w:rsidRDefault="00E577A4" w:rsidP="00352AB4">
            <w:pPr>
              <w:pStyle w:val="TAL"/>
              <w:rPr>
                <w:i/>
                <w:lang w:eastAsia="ja-JP"/>
              </w:rPr>
            </w:pPr>
          </w:p>
        </w:tc>
        <w:tc>
          <w:tcPr>
            <w:tcW w:w="1872" w:type="dxa"/>
          </w:tcPr>
          <w:p w14:paraId="2D749339" w14:textId="77777777" w:rsidR="00E577A4" w:rsidRPr="00FF6A95" w:rsidRDefault="00E577A4" w:rsidP="00352AB4">
            <w:pPr>
              <w:pStyle w:val="TAL"/>
              <w:rPr>
                <w:lang w:eastAsia="ja-JP"/>
              </w:rPr>
            </w:pPr>
          </w:p>
        </w:tc>
        <w:tc>
          <w:tcPr>
            <w:tcW w:w="2880" w:type="dxa"/>
          </w:tcPr>
          <w:p w14:paraId="6C40B511" w14:textId="77777777" w:rsidR="00E577A4" w:rsidRPr="00FF6A95" w:rsidRDefault="00E577A4" w:rsidP="00352AB4">
            <w:pPr>
              <w:pStyle w:val="TAL"/>
              <w:rPr>
                <w:rFonts w:cs="Arial"/>
                <w:szCs w:val="18"/>
                <w:lang w:eastAsia="ja-JP"/>
              </w:rPr>
            </w:pPr>
          </w:p>
        </w:tc>
      </w:tr>
      <w:tr w:rsidR="00E577A4" w:rsidRPr="00FF6A95" w14:paraId="067F0BC7" w14:textId="77777777" w:rsidTr="00352AB4">
        <w:tc>
          <w:tcPr>
            <w:tcW w:w="2448" w:type="dxa"/>
          </w:tcPr>
          <w:p w14:paraId="09EAA2C0" w14:textId="77777777" w:rsidR="00E577A4" w:rsidRPr="00FF6A95" w:rsidRDefault="00E577A4" w:rsidP="00352AB4">
            <w:pPr>
              <w:pStyle w:val="TAL"/>
              <w:ind w:left="165"/>
              <w:rPr>
                <w:rFonts w:eastAsia="Batang" w:cs="Arial"/>
                <w:lang w:eastAsia="ja-JP"/>
              </w:rPr>
            </w:pPr>
            <w:r w:rsidRPr="00FF6A95">
              <w:rPr>
                <w:rFonts w:cs="Arial"/>
                <w:lang w:eastAsia="ja-JP"/>
              </w:rPr>
              <w:t>&gt;&gt;gNB ID</w:t>
            </w:r>
          </w:p>
        </w:tc>
        <w:tc>
          <w:tcPr>
            <w:tcW w:w="1080" w:type="dxa"/>
          </w:tcPr>
          <w:p w14:paraId="09725840" w14:textId="77777777" w:rsidR="00E577A4" w:rsidRPr="00FF6A95" w:rsidRDefault="00E577A4" w:rsidP="00352AB4">
            <w:pPr>
              <w:pStyle w:val="TAL"/>
              <w:rPr>
                <w:rFonts w:cs="Arial"/>
                <w:lang w:eastAsia="ja-JP"/>
              </w:rPr>
            </w:pPr>
            <w:r w:rsidRPr="00FF6A95">
              <w:rPr>
                <w:rFonts w:cs="Arial"/>
                <w:lang w:eastAsia="ja-JP"/>
              </w:rPr>
              <w:t>M</w:t>
            </w:r>
          </w:p>
        </w:tc>
        <w:tc>
          <w:tcPr>
            <w:tcW w:w="1440" w:type="dxa"/>
          </w:tcPr>
          <w:p w14:paraId="02B04115" w14:textId="77777777" w:rsidR="00E577A4" w:rsidRPr="00FF6A95" w:rsidRDefault="00E577A4" w:rsidP="00352AB4">
            <w:pPr>
              <w:pStyle w:val="TAL"/>
              <w:rPr>
                <w:i/>
                <w:lang w:eastAsia="ja-JP"/>
              </w:rPr>
            </w:pPr>
          </w:p>
        </w:tc>
        <w:tc>
          <w:tcPr>
            <w:tcW w:w="1872" w:type="dxa"/>
          </w:tcPr>
          <w:p w14:paraId="3EBD6E16" w14:textId="77777777" w:rsidR="00E577A4" w:rsidRPr="00FF6A95" w:rsidRDefault="00E577A4" w:rsidP="00352AB4">
            <w:pPr>
              <w:pStyle w:val="TAL"/>
              <w:rPr>
                <w:lang w:eastAsia="ja-JP"/>
              </w:rPr>
            </w:pPr>
            <w:r w:rsidRPr="00FF6A95">
              <w:rPr>
                <w:rFonts w:cs="Arial"/>
                <w:lang w:eastAsia="ja-JP"/>
              </w:rPr>
              <w:t>BIT STRING (SIZE(22..32))</w:t>
            </w:r>
          </w:p>
        </w:tc>
        <w:tc>
          <w:tcPr>
            <w:tcW w:w="2880" w:type="dxa"/>
          </w:tcPr>
          <w:p w14:paraId="04352953" w14:textId="77777777" w:rsidR="00E577A4" w:rsidRPr="00FF6A95" w:rsidRDefault="00E577A4" w:rsidP="00352AB4">
            <w:pPr>
              <w:pStyle w:val="TAL"/>
              <w:rPr>
                <w:rFonts w:cs="Arial"/>
                <w:szCs w:val="18"/>
                <w:lang w:eastAsia="ja-JP"/>
              </w:rPr>
            </w:pPr>
            <w:r w:rsidRPr="00FF6A95">
              <w:rPr>
                <w:rFonts w:cs="Arial"/>
                <w:lang w:eastAsia="ja-JP"/>
              </w:rPr>
              <w:t xml:space="preserve">Equal to the leftmost bits of the </w:t>
            </w:r>
            <w:r w:rsidRPr="00FF6A95">
              <w:rPr>
                <w:rFonts w:cs="Arial"/>
                <w:i/>
                <w:lang w:eastAsia="ja-JP"/>
              </w:rPr>
              <w:t>NR Cell Identity</w:t>
            </w:r>
            <w:r w:rsidRPr="00FF6A95">
              <w:rPr>
                <w:rFonts w:cs="Arial"/>
                <w:lang w:eastAsia="ja-JP"/>
              </w:rPr>
              <w:t xml:space="preserve"> IE contained in the </w:t>
            </w:r>
            <w:r w:rsidRPr="00FF6A95">
              <w:rPr>
                <w:rFonts w:cs="Arial"/>
                <w:i/>
                <w:lang w:eastAsia="ja-JP"/>
              </w:rPr>
              <w:t>NR CGI</w:t>
            </w:r>
            <w:r w:rsidRPr="00FF6A95">
              <w:rPr>
                <w:rFonts w:cs="Arial"/>
                <w:lang w:eastAsia="ja-JP"/>
              </w:rPr>
              <w:t xml:space="preserve"> IE of each cell served by the gNB.</w:t>
            </w:r>
          </w:p>
        </w:tc>
      </w:tr>
    </w:tbl>
    <w:p w14:paraId="659D8FB1" w14:textId="6E67666E" w:rsidR="00E577A4" w:rsidRDefault="00E577A4" w:rsidP="00537EC4">
      <w:pPr>
        <w:rPr>
          <w:rFonts w:ascii="Arial" w:hAnsi="Arial" w:cs="Arial"/>
        </w:rPr>
      </w:pPr>
    </w:p>
    <w:p w14:paraId="72F6C8D1" w14:textId="43B33BC5" w:rsidR="0088632F" w:rsidRDefault="00E577A4" w:rsidP="00E577A4">
      <w:pPr>
        <w:jc w:val="both"/>
        <w:rPr>
          <w:rFonts w:ascii="Arial" w:hAnsi="Arial" w:cs="Arial"/>
        </w:rPr>
      </w:pPr>
      <w:r>
        <w:rPr>
          <w:rFonts w:ascii="Arial" w:hAnsi="Arial" w:cs="Arial"/>
        </w:rPr>
        <w:t xml:space="preserve">As it can be understood from </w:t>
      </w:r>
      <w:proofErr w:type="spellStart"/>
      <w:r>
        <w:rPr>
          <w:rFonts w:ascii="Arial" w:hAnsi="Arial" w:cs="Arial"/>
        </w:rPr>
        <w:t>this</w:t>
      </w:r>
      <w:proofErr w:type="spellEnd"/>
      <w:r>
        <w:rPr>
          <w:rFonts w:ascii="Arial" w:hAnsi="Arial" w:cs="Arial"/>
        </w:rPr>
        <w:t xml:space="preserve"> table, the </w:t>
      </w:r>
      <w:proofErr w:type="spellStart"/>
      <w:r>
        <w:rPr>
          <w:rFonts w:ascii="Arial" w:hAnsi="Arial" w:cs="Arial"/>
        </w:rPr>
        <w:t>gNB</w:t>
      </w:r>
      <w:proofErr w:type="spellEnd"/>
      <w:r>
        <w:rPr>
          <w:rFonts w:ascii="Arial" w:hAnsi="Arial" w:cs="Arial"/>
        </w:rPr>
        <w:t xml:space="preserve"> ID </w:t>
      </w:r>
      <w:proofErr w:type="spellStart"/>
      <w:r>
        <w:rPr>
          <w:rFonts w:ascii="Arial" w:hAnsi="Arial" w:cs="Arial"/>
        </w:rPr>
        <w:t>length</w:t>
      </w:r>
      <w:proofErr w:type="spellEnd"/>
      <w:r>
        <w:rPr>
          <w:rFonts w:ascii="Arial" w:hAnsi="Arial" w:cs="Arial"/>
        </w:rPr>
        <w:t xml:space="preserve"> </w:t>
      </w:r>
      <w:proofErr w:type="spellStart"/>
      <w:r>
        <w:rPr>
          <w:rFonts w:ascii="Arial" w:hAnsi="Arial" w:cs="Arial"/>
        </w:rPr>
        <w:t>can</w:t>
      </w:r>
      <w:proofErr w:type="spellEnd"/>
      <w:r>
        <w:rPr>
          <w:rFonts w:ascii="Arial" w:hAnsi="Arial" w:cs="Arial"/>
        </w:rPr>
        <w:t xml:space="preserve"> vary between 22 to 32 bits which is equal to the most significant bits of the NR CGI (36 bits) of each cell </w:t>
      </w:r>
      <w:proofErr w:type="spellStart"/>
      <w:r>
        <w:rPr>
          <w:rFonts w:ascii="Arial" w:hAnsi="Arial" w:cs="Arial"/>
        </w:rPr>
        <w:t>served</w:t>
      </w:r>
      <w:proofErr w:type="spellEnd"/>
      <w:r>
        <w:rPr>
          <w:rFonts w:ascii="Arial" w:hAnsi="Arial" w:cs="Arial"/>
        </w:rPr>
        <w:t xml:space="preserve"> by </w:t>
      </w:r>
      <w:proofErr w:type="spellStart"/>
      <w:r>
        <w:rPr>
          <w:rFonts w:ascii="Arial" w:hAnsi="Arial" w:cs="Arial"/>
        </w:rPr>
        <w:t>th</w:t>
      </w:r>
      <w:r w:rsidR="006D1E52">
        <w:rPr>
          <w:rFonts w:ascii="Arial" w:hAnsi="Arial" w:cs="Arial"/>
        </w:rPr>
        <w:t>is</w:t>
      </w:r>
      <w:proofErr w:type="spellEnd"/>
      <w:r w:rsidR="006D1E52">
        <w:rPr>
          <w:rFonts w:ascii="Arial" w:hAnsi="Arial" w:cs="Arial"/>
        </w:rPr>
        <w:t xml:space="preserve"> </w:t>
      </w:r>
      <w:proofErr w:type="spellStart"/>
      <w:r w:rsidR="006D1E52">
        <w:rPr>
          <w:rFonts w:ascii="Arial" w:hAnsi="Arial" w:cs="Arial"/>
        </w:rPr>
        <w:t>gNB</w:t>
      </w:r>
      <w:proofErr w:type="spellEnd"/>
      <w:r w:rsidR="006D1E52">
        <w:rPr>
          <w:rFonts w:ascii="Arial" w:hAnsi="Arial" w:cs="Arial"/>
        </w:rPr>
        <w:t>.</w:t>
      </w:r>
    </w:p>
    <w:p w14:paraId="70E5C1D0" w14:textId="23033A94" w:rsidR="006D1E52" w:rsidRPr="005B611E" w:rsidRDefault="006D1E52" w:rsidP="006D1E52">
      <w:pPr>
        <w:jc w:val="both"/>
        <w:rPr>
          <w:rFonts w:ascii="Arial" w:hAnsi="Arial" w:cs="Arial"/>
          <w:lang w:val="en-US"/>
        </w:rPr>
      </w:pPr>
      <w:r w:rsidRPr="005B611E">
        <w:rPr>
          <w:rFonts w:ascii="Arial" w:hAnsi="Arial" w:cs="Arial"/>
          <w:lang w:val="en-US"/>
        </w:rPr>
        <w:t xml:space="preserve">Given the flexible length of NG-RAN node IDs, we could foresee the possibility to assign node IDs in a way that a node ID with a shorter length is contained in the MSBs of a node ID with longer length. This could aid fully exploiting the node/cell ID numbering space available, e.g., if a RAN node cannot “fill up” its complete cell ID numbering space with cell IDs, another node (with less cell ID numbering space) could seize those unused cell ID ranges, as can be seen in </w:t>
      </w:r>
      <w:r w:rsidRPr="00E8751F">
        <w:rPr>
          <w:rFonts w:ascii="Arial" w:hAnsi="Arial" w:cs="Arial"/>
        </w:rPr>
        <w:fldChar w:fldCharType="begin"/>
      </w:r>
      <w:r w:rsidRPr="005B611E">
        <w:rPr>
          <w:rFonts w:ascii="Arial" w:hAnsi="Arial" w:cs="Arial"/>
          <w:lang w:val="en-US"/>
        </w:rPr>
        <w:instrText xml:space="preserve"> REF _Ref528658812 \h </w:instrText>
      </w:r>
      <w:r w:rsidR="00E8751F" w:rsidRPr="005B611E">
        <w:rPr>
          <w:rFonts w:ascii="Arial" w:hAnsi="Arial" w:cs="Arial"/>
          <w:lang w:val="en-US"/>
        </w:rPr>
        <w:instrText xml:space="preserve"> \* MERGEFORMAT </w:instrText>
      </w:r>
      <w:r w:rsidRPr="00E8751F">
        <w:rPr>
          <w:rFonts w:ascii="Arial" w:hAnsi="Arial" w:cs="Arial"/>
        </w:rPr>
      </w:r>
      <w:r w:rsidRPr="00E8751F">
        <w:rPr>
          <w:rFonts w:ascii="Arial" w:hAnsi="Arial" w:cs="Arial"/>
        </w:rPr>
        <w:fldChar w:fldCharType="separate"/>
      </w:r>
      <w:r w:rsidR="00456830" w:rsidRPr="005B611E">
        <w:rPr>
          <w:rFonts w:ascii="Arial" w:hAnsi="Arial" w:cs="Arial"/>
          <w:lang w:val="en-US"/>
        </w:rPr>
        <w:t xml:space="preserve">Figure </w:t>
      </w:r>
      <w:r w:rsidR="00456830" w:rsidRPr="005B611E">
        <w:rPr>
          <w:rFonts w:ascii="Arial" w:hAnsi="Arial" w:cs="Arial"/>
          <w:noProof/>
          <w:lang w:val="en-US"/>
        </w:rPr>
        <w:t>1</w:t>
      </w:r>
      <w:r w:rsidRPr="00E8751F">
        <w:rPr>
          <w:rFonts w:ascii="Arial" w:hAnsi="Arial" w:cs="Arial"/>
        </w:rPr>
        <w:fldChar w:fldCharType="end"/>
      </w:r>
      <w:r w:rsidRPr="005B611E">
        <w:rPr>
          <w:rFonts w:ascii="Arial" w:hAnsi="Arial" w:cs="Arial"/>
          <w:lang w:val="en-US"/>
        </w:rPr>
        <w:t xml:space="preserve">. </w:t>
      </w:r>
    </w:p>
    <w:p w14:paraId="7E900D73" w14:textId="77777777" w:rsidR="006D1E52" w:rsidRPr="006D1E52" w:rsidRDefault="005B611E" w:rsidP="006D1E52">
      <w:pPr>
        <w:jc w:val="center"/>
        <w:rPr>
          <w:rFonts w:ascii="Arial" w:hAnsi="Arial" w:cs="Arial"/>
          <w:b/>
        </w:rPr>
      </w:pPr>
      <w:r w:rsidRPr="006D1E52">
        <w:rPr>
          <w:rFonts w:ascii="Arial" w:hAnsi="Arial" w:cs="Arial"/>
          <w:b/>
          <w:noProof/>
        </w:rPr>
        <w:object w:dxaOrig="5400" w:dyaOrig="3900" w14:anchorId="07A275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70.75pt;height:194.8pt;mso-width-percent:0;mso-height-percent:0;mso-width-percent:0;mso-height-percent:0" o:ole="">
            <v:imagedata r:id="rId13" o:title=""/>
          </v:shape>
          <o:OLEObject Type="Embed" ProgID="Visio.Drawing.15" ShapeID="_x0000_i1025" DrawAspect="Content" ObjectID="_1602623542" r:id="rId14"/>
        </w:object>
      </w:r>
    </w:p>
    <w:p w14:paraId="5CF38702" w14:textId="631CC465" w:rsidR="006D1E52" w:rsidRPr="006D1E52" w:rsidRDefault="006D1E52" w:rsidP="006D1E52">
      <w:pPr>
        <w:pStyle w:val="Caption"/>
        <w:jc w:val="center"/>
        <w:rPr>
          <w:rFonts w:ascii="Arial" w:hAnsi="Arial" w:cs="Arial"/>
        </w:rPr>
      </w:pPr>
      <w:bookmarkStart w:id="2" w:name="_Ref528658812"/>
      <w:bookmarkStart w:id="3" w:name="_Ref528658806"/>
      <w:r>
        <w:t xml:space="preserve">Figure </w:t>
      </w:r>
      <w:fldSimple w:instr=" SEQ Figure \* ARABIC ">
        <w:r w:rsidR="00456830">
          <w:rPr>
            <w:noProof/>
          </w:rPr>
          <w:t>1</w:t>
        </w:r>
      </w:fldSimple>
      <w:bookmarkEnd w:id="2"/>
      <w:r w:rsidRPr="00B823B8">
        <w:t>: RAN node ID with less cell ID range seizing numbering space from another RAN node.</w:t>
      </w:r>
      <w:bookmarkEnd w:id="3"/>
    </w:p>
    <w:p w14:paraId="072002C9" w14:textId="77777777" w:rsidR="006D1E52" w:rsidRDefault="006D1E52" w:rsidP="00E577A4">
      <w:pPr>
        <w:jc w:val="both"/>
        <w:rPr>
          <w:rFonts w:ascii="Arial" w:hAnsi="Arial" w:cs="Arial"/>
        </w:rPr>
      </w:pPr>
    </w:p>
    <w:p w14:paraId="4371734D" w14:textId="7BAFF595" w:rsidR="00AD4830" w:rsidRDefault="00AD4830" w:rsidP="00AD4830">
      <w:pPr>
        <w:pStyle w:val="Heading2"/>
      </w:pPr>
      <w:r>
        <w:t>2.2</w:t>
      </w:r>
      <w:r>
        <w:tab/>
      </w:r>
      <w:r w:rsidR="00C81151">
        <w:t xml:space="preserve">Issues related to flexible </w:t>
      </w:r>
      <w:proofErr w:type="spellStart"/>
      <w:r w:rsidR="00C81151">
        <w:t>gNB</w:t>
      </w:r>
      <w:proofErr w:type="spellEnd"/>
      <w:r w:rsidR="00C81151">
        <w:t xml:space="preserve"> ID length</w:t>
      </w:r>
    </w:p>
    <w:p w14:paraId="0A729844" w14:textId="162E706A" w:rsidR="00F3474A" w:rsidRPr="005B611E" w:rsidRDefault="00F3474A" w:rsidP="00F3474A">
      <w:pPr>
        <w:jc w:val="both"/>
        <w:rPr>
          <w:rFonts w:ascii="Arial" w:hAnsi="Arial" w:cs="Arial"/>
          <w:lang w:val="en-US"/>
        </w:rPr>
      </w:pPr>
      <w:r w:rsidRPr="005B611E">
        <w:rPr>
          <w:rFonts w:ascii="Arial" w:hAnsi="Arial" w:cs="Arial"/>
          <w:lang w:val="en-US"/>
        </w:rPr>
        <w:t xml:space="preserve">Current Xn/X2 TNL address discovery of NG-RAN/E-UTRAN nodes follow the signalling scheme, depicted in </w:t>
      </w:r>
      <w:r w:rsidRPr="00E8751F">
        <w:rPr>
          <w:rFonts w:ascii="Arial" w:hAnsi="Arial" w:cs="Arial"/>
        </w:rPr>
        <w:fldChar w:fldCharType="begin"/>
      </w:r>
      <w:r w:rsidRPr="005B611E">
        <w:rPr>
          <w:rFonts w:ascii="Arial" w:hAnsi="Arial" w:cs="Arial"/>
          <w:lang w:val="en-US"/>
        </w:rPr>
        <w:instrText xml:space="preserve"> REF _Ref528659727 \h </w:instrText>
      </w:r>
      <w:r w:rsidR="00E8751F" w:rsidRPr="005B611E">
        <w:rPr>
          <w:rFonts w:ascii="Arial" w:hAnsi="Arial" w:cs="Arial"/>
          <w:lang w:val="en-US"/>
        </w:rPr>
        <w:instrText xml:space="preserve"> \* MERGEFORMAT </w:instrText>
      </w:r>
      <w:r w:rsidRPr="00E8751F">
        <w:rPr>
          <w:rFonts w:ascii="Arial" w:hAnsi="Arial" w:cs="Arial"/>
        </w:rPr>
      </w:r>
      <w:r w:rsidRPr="00E8751F">
        <w:rPr>
          <w:rFonts w:ascii="Arial" w:hAnsi="Arial" w:cs="Arial"/>
        </w:rPr>
        <w:fldChar w:fldCharType="separate"/>
      </w:r>
      <w:r w:rsidR="00456830" w:rsidRPr="005B611E">
        <w:rPr>
          <w:rFonts w:ascii="Arial" w:hAnsi="Arial" w:cs="Arial"/>
          <w:lang w:val="en-US"/>
        </w:rPr>
        <w:t xml:space="preserve">Figure </w:t>
      </w:r>
      <w:r w:rsidR="00456830" w:rsidRPr="005B611E">
        <w:rPr>
          <w:rFonts w:ascii="Arial" w:hAnsi="Arial" w:cs="Arial"/>
          <w:noProof/>
          <w:lang w:val="en-US"/>
        </w:rPr>
        <w:t>2</w:t>
      </w:r>
      <w:r w:rsidRPr="00E8751F">
        <w:rPr>
          <w:rFonts w:ascii="Arial" w:hAnsi="Arial" w:cs="Arial"/>
        </w:rPr>
        <w:fldChar w:fldCharType="end"/>
      </w:r>
      <w:r w:rsidRPr="005B611E">
        <w:rPr>
          <w:rFonts w:ascii="Arial" w:hAnsi="Arial" w:cs="Arial"/>
          <w:lang w:val="en-US"/>
        </w:rPr>
        <w:t>:</w:t>
      </w:r>
    </w:p>
    <w:p w14:paraId="752CEF93" w14:textId="77777777" w:rsidR="00F3474A" w:rsidRDefault="00F3474A" w:rsidP="00F3474A">
      <w:pPr>
        <w:pStyle w:val="ListParagraph"/>
        <w:numPr>
          <w:ilvl w:val="0"/>
          <w:numId w:val="27"/>
        </w:numPr>
        <w:jc w:val="both"/>
        <w:rPr>
          <w:rFonts w:ascii="Arial" w:hAnsi="Arial" w:cs="Arial"/>
        </w:rPr>
      </w:pPr>
      <w:r w:rsidRPr="00F3474A">
        <w:rPr>
          <w:rFonts w:ascii="Arial" w:hAnsi="Arial" w:cs="Arial"/>
        </w:rPr>
        <w:t xml:space="preserve">The RAN node establishes the RAN-CN interface (S1/NG-C). This is based on OAM configured cell data and (so assumed) configuration-based length of the RAN node ID specific portion of the </w:t>
      </w:r>
      <w:r w:rsidRPr="00F3474A">
        <w:rPr>
          <w:rFonts w:ascii="Arial" w:hAnsi="Arial" w:cs="Arial"/>
          <w:lang w:val="en-US"/>
        </w:rPr>
        <w:t>C</w:t>
      </w:r>
      <w:r w:rsidRPr="00F3474A">
        <w:rPr>
          <w:rFonts w:ascii="Arial" w:hAnsi="Arial" w:cs="Arial"/>
        </w:rPr>
        <w:t>ell Identifier, and finally C-plane TNL address of the CN node (MME/AMF).</w:t>
      </w:r>
    </w:p>
    <w:p w14:paraId="16CA85E9" w14:textId="77777777" w:rsidR="00F3474A" w:rsidRDefault="00F3474A" w:rsidP="00F3474A">
      <w:pPr>
        <w:pStyle w:val="ListParagraph"/>
        <w:numPr>
          <w:ilvl w:val="0"/>
          <w:numId w:val="27"/>
        </w:numPr>
        <w:jc w:val="both"/>
        <w:rPr>
          <w:rFonts w:ascii="Arial" w:hAnsi="Arial" w:cs="Arial"/>
        </w:rPr>
      </w:pPr>
      <w:r w:rsidRPr="00F3474A">
        <w:rPr>
          <w:rFonts w:ascii="Arial" w:hAnsi="Arial" w:cs="Arial"/>
        </w:rPr>
        <w:t>In the network consolidation phase for RAN internal interfaces (X2/Xn), e.g. at introduction of a new RAN node, the cells of such a new node are detected by UEs while being served by the requesting node and ANR reported.</w:t>
      </w:r>
    </w:p>
    <w:p w14:paraId="4A4FDA6A" w14:textId="77777777" w:rsidR="00F3474A" w:rsidRDefault="00F3474A" w:rsidP="00F3474A">
      <w:pPr>
        <w:pStyle w:val="ListParagraph"/>
        <w:numPr>
          <w:ilvl w:val="0"/>
          <w:numId w:val="27"/>
        </w:numPr>
        <w:jc w:val="both"/>
        <w:rPr>
          <w:rFonts w:ascii="Arial" w:hAnsi="Arial" w:cs="Arial"/>
        </w:rPr>
      </w:pPr>
      <w:r w:rsidRPr="00F3474A">
        <w:rPr>
          <w:rFonts w:ascii="Arial" w:hAnsi="Arial" w:cs="Arial"/>
        </w:rPr>
        <w:t>If the requesting node wishes to connect to the candidate node, it would need request the CN node to help it in doing so by requesting to relay S1AP/NGAP Configuration Transfer signalling towards the candidate node. Current design of the S1AP/NGAP Configuration Transfer messages requires the requesting node to know the RAN node-related portion of the RAN node ID.</w:t>
      </w:r>
    </w:p>
    <w:p w14:paraId="7598B20B" w14:textId="77777777" w:rsidR="00F3474A" w:rsidRDefault="00F3474A" w:rsidP="00F3474A">
      <w:pPr>
        <w:pStyle w:val="ListParagraph"/>
        <w:numPr>
          <w:ilvl w:val="0"/>
          <w:numId w:val="27"/>
        </w:numPr>
        <w:jc w:val="both"/>
        <w:rPr>
          <w:rFonts w:ascii="Arial" w:hAnsi="Arial" w:cs="Arial"/>
        </w:rPr>
      </w:pPr>
      <w:r w:rsidRPr="00F3474A">
        <w:rPr>
          <w:rFonts w:ascii="Arial" w:hAnsi="Arial" w:cs="Arial"/>
          <w:lang w:val="en-US"/>
        </w:rPr>
        <w:t>(</w:t>
      </w:r>
      <w:r w:rsidRPr="00F3474A">
        <w:rPr>
          <w:rFonts w:ascii="Arial" w:hAnsi="Arial" w:cs="Arial"/>
        </w:rPr>
        <w:t>5., 7., 9.</w:t>
      </w:r>
      <w:r w:rsidRPr="00F3474A">
        <w:rPr>
          <w:rFonts w:ascii="Arial" w:hAnsi="Arial" w:cs="Arial"/>
          <w:lang w:val="en-US"/>
        </w:rPr>
        <w:t xml:space="preserve">) </w:t>
      </w:r>
      <w:r w:rsidRPr="00F3474A">
        <w:rPr>
          <w:rFonts w:ascii="Arial" w:hAnsi="Arial" w:cs="Arial"/>
        </w:rPr>
        <w:t>S1-MME/NG-C signalling takes place between the requesting and the candidate RAN node.</w:t>
      </w:r>
    </w:p>
    <w:p w14:paraId="3BF86234" w14:textId="77777777" w:rsidR="00F3474A" w:rsidRDefault="00F3474A" w:rsidP="00F3474A">
      <w:pPr>
        <w:pStyle w:val="ListParagraph"/>
        <w:numPr>
          <w:ilvl w:val="0"/>
          <w:numId w:val="27"/>
        </w:numPr>
        <w:jc w:val="both"/>
        <w:rPr>
          <w:rFonts w:ascii="Arial" w:hAnsi="Arial" w:cs="Arial"/>
        </w:rPr>
      </w:pPr>
      <w:r w:rsidRPr="00F3474A">
        <w:rPr>
          <w:rFonts w:ascii="Arial" w:hAnsi="Arial" w:cs="Arial"/>
          <w:lang w:val="en-US"/>
        </w:rPr>
        <w:t>(</w:t>
      </w:r>
      <w:r w:rsidRPr="00F3474A">
        <w:rPr>
          <w:rFonts w:ascii="Arial" w:hAnsi="Arial" w:cs="Arial"/>
        </w:rPr>
        <w:t>8.</w:t>
      </w:r>
      <w:r w:rsidRPr="00F3474A">
        <w:rPr>
          <w:rFonts w:ascii="Arial" w:hAnsi="Arial" w:cs="Arial"/>
          <w:lang w:val="en-US"/>
        </w:rPr>
        <w:t>)</w:t>
      </w:r>
      <w:r w:rsidRPr="00F3474A">
        <w:rPr>
          <w:rFonts w:ascii="Arial" w:hAnsi="Arial" w:cs="Arial"/>
        </w:rPr>
        <w:t xml:space="preserve"> The consulted CN node provides routing abilities along the indicated source/target RAN Node IDs. The routing table was built in step 0.</w:t>
      </w:r>
    </w:p>
    <w:p w14:paraId="1B2A86C7" w14:textId="0B8D5E00" w:rsidR="00F3474A" w:rsidRDefault="00F3474A" w:rsidP="00F3474A">
      <w:pPr>
        <w:pStyle w:val="ListParagraph"/>
        <w:numPr>
          <w:ilvl w:val="0"/>
          <w:numId w:val="28"/>
        </w:numPr>
        <w:jc w:val="both"/>
        <w:rPr>
          <w:rFonts w:ascii="Arial" w:hAnsi="Arial" w:cs="Arial"/>
        </w:rPr>
      </w:pPr>
      <w:r w:rsidRPr="00F3474A">
        <w:rPr>
          <w:rFonts w:ascii="Arial" w:hAnsi="Arial" w:cs="Arial"/>
        </w:rPr>
        <w:t>Finally</w:t>
      </w:r>
      <w:r w:rsidRPr="00F3474A">
        <w:rPr>
          <w:rFonts w:ascii="Arial" w:hAnsi="Arial" w:cs="Arial"/>
          <w:lang w:val="en-US"/>
        </w:rPr>
        <w:t>,</w:t>
      </w:r>
      <w:r w:rsidRPr="00F3474A">
        <w:rPr>
          <w:rFonts w:ascii="Arial" w:hAnsi="Arial" w:cs="Arial"/>
        </w:rPr>
        <w:t xml:space="preserve"> the RAN interface instance (X2/Xn) between the requesting and the candidate RAN Node is established.</w:t>
      </w:r>
    </w:p>
    <w:p w14:paraId="4BB8DC57" w14:textId="77777777" w:rsidR="00F3474A" w:rsidRDefault="00F3474A" w:rsidP="00F3474A">
      <w:pPr>
        <w:jc w:val="both"/>
        <w:rPr>
          <w:rFonts w:ascii="Arial" w:hAnsi="Arial" w:cs="Arial"/>
        </w:rPr>
      </w:pPr>
    </w:p>
    <w:p w14:paraId="495BEEFB" w14:textId="0DE9C362" w:rsidR="00F3474A" w:rsidRPr="00F3474A" w:rsidRDefault="00F3474A" w:rsidP="00F3474A">
      <w:pPr>
        <w:jc w:val="both"/>
        <w:rPr>
          <w:rFonts w:ascii="Arial" w:hAnsi="Arial" w:cs="Arial"/>
        </w:rPr>
      </w:pPr>
      <w:r w:rsidRPr="00F3474A">
        <w:rPr>
          <w:rFonts w:ascii="Arial" w:hAnsi="Arial" w:cs="Arial"/>
        </w:rPr>
        <w:t>Obviously, the current TNL address discovery is not well prepared for the RAN node ID’s flexible length. At TNL address discovery as of today, the initiating node would need to know the candidate node ID’s length. Either this length if fixed throughout the whole network or follows rather static rules, or “eats up” numbering space by “playing” with certain prefixes</w:t>
      </w:r>
      <w:r>
        <w:rPr>
          <w:rFonts w:ascii="Arial" w:hAnsi="Arial" w:cs="Arial"/>
        </w:rPr>
        <w:t>.</w:t>
      </w:r>
    </w:p>
    <w:p w14:paraId="5C54A59B" w14:textId="5E2C9487" w:rsidR="00F3474A" w:rsidRPr="00CE0424" w:rsidRDefault="00F3474A" w:rsidP="00F3474A">
      <w:pPr>
        <w:pStyle w:val="Observation"/>
      </w:pPr>
      <w:bookmarkStart w:id="4" w:name="_Toc347823812"/>
      <w:bookmarkStart w:id="5" w:name="_Toc347823993"/>
      <w:bookmarkStart w:id="6" w:name="_Toc347824244"/>
      <w:bookmarkStart w:id="7" w:name="_Toc528667097"/>
      <w:r>
        <w:rPr>
          <w:rFonts w:cs="Arial"/>
        </w:rPr>
        <w:t>T</w:t>
      </w:r>
      <w:r w:rsidRPr="00F3474A">
        <w:rPr>
          <w:rFonts w:cs="Arial"/>
        </w:rPr>
        <w:t>he current TNL address discovery is not well prepared for the RAN node ID’s flexible length</w:t>
      </w:r>
      <w:r>
        <w:t>.</w:t>
      </w:r>
      <w:bookmarkEnd w:id="4"/>
      <w:bookmarkEnd w:id="5"/>
      <w:bookmarkEnd w:id="6"/>
      <w:bookmarkEnd w:id="7"/>
    </w:p>
    <w:p w14:paraId="7E2FCECC" w14:textId="77777777" w:rsidR="00F3474A" w:rsidRPr="00F3474A" w:rsidRDefault="00F3474A" w:rsidP="00F3474A">
      <w:pPr>
        <w:jc w:val="both"/>
        <w:rPr>
          <w:rFonts w:ascii="Arial" w:hAnsi="Arial" w:cs="Arial"/>
        </w:rPr>
      </w:pPr>
    </w:p>
    <w:p w14:paraId="2F2706F6" w14:textId="77777777" w:rsidR="00F3474A" w:rsidRDefault="005B611E" w:rsidP="00F3474A">
      <w:pPr>
        <w:keepNext/>
        <w:jc w:val="both"/>
      </w:pPr>
      <w:r w:rsidRPr="00F3474A">
        <w:rPr>
          <w:rFonts w:ascii="Arial" w:hAnsi="Arial" w:cs="Arial"/>
          <w:noProof/>
        </w:rPr>
        <w:object w:dxaOrig="8701" w:dyaOrig="6045" w14:anchorId="488DFEBE">
          <v:shape id="_x0000_i1026" type="#_x0000_t75" alt="" style="width:434.95pt;height:302.3pt;mso-width-percent:0;mso-height-percent:0;mso-width-percent:0;mso-height-percent:0" o:ole="">
            <v:imagedata r:id="rId15" o:title=""/>
          </v:shape>
          <o:OLEObject Type="Embed" ProgID="Visio.Drawing.15" ShapeID="_x0000_i1026" DrawAspect="Content" ObjectID="_1602623543" r:id="rId16"/>
        </w:object>
      </w:r>
    </w:p>
    <w:p w14:paraId="56702C87" w14:textId="06474610" w:rsidR="00C81151" w:rsidRDefault="00F3474A" w:rsidP="00F3474A">
      <w:pPr>
        <w:pStyle w:val="Caption"/>
        <w:jc w:val="center"/>
        <w:rPr>
          <w:rFonts w:ascii="Arial" w:hAnsi="Arial" w:cs="Arial"/>
        </w:rPr>
      </w:pPr>
      <w:bookmarkStart w:id="8" w:name="_Ref528659727"/>
      <w:r>
        <w:t xml:space="preserve">Figure </w:t>
      </w:r>
      <w:fldSimple w:instr=" SEQ Figure \* ARABIC ">
        <w:r w:rsidR="00456830">
          <w:rPr>
            <w:noProof/>
          </w:rPr>
          <w:t>2</w:t>
        </w:r>
      </w:fldSimple>
      <w:bookmarkEnd w:id="8"/>
      <w:r>
        <w:t xml:space="preserve"> </w:t>
      </w:r>
      <w:r w:rsidRPr="00D058C4">
        <w:t>RAN i/f address discovery - applicable for E-UTRAN and NG-RAN</w:t>
      </w:r>
    </w:p>
    <w:p w14:paraId="2A18C188" w14:textId="585BDE87" w:rsidR="00C81151" w:rsidRPr="005B611E" w:rsidRDefault="00F3474A" w:rsidP="00F3474A">
      <w:pPr>
        <w:jc w:val="both"/>
        <w:rPr>
          <w:rFonts w:ascii="Arial" w:hAnsi="Arial" w:cs="Arial"/>
          <w:lang w:val="en-US"/>
        </w:rPr>
      </w:pPr>
      <w:r w:rsidRPr="005B611E">
        <w:rPr>
          <w:rFonts w:ascii="Arial" w:hAnsi="Arial" w:cs="Arial"/>
          <w:b/>
          <w:lang w:val="en-US"/>
        </w:rPr>
        <w:t xml:space="preserve">Note: </w:t>
      </w:r>
      <w:r w:rsidRPr="005B611E">
        <w:rPr>
          <w:rFonts w:ascii="Arial" w:hAnsi="Arial" w:cs="Arial"/>
          <w:lang w:val="en-US"/>
        </w:rPr>
        <w:t>T</w:t>
      </w:r>
      <w:r w:rsidR="00C81151" w:rsidRPr="005B611E">
        <w:rPr>
          <w:rFonts w:ascii="Arial" w:hAnsi="Arial" w:cs="Arial"/>
          <w:lang w:val="en-US"/>
        </w:rPr>
        <w:t xml:space="preserve">he global eNB ID is also contained in E-UTRA cell global identity (ECGI) which is equal to the leftmost bits of the ECGI of each cell served by the eNB, where the eNB ID can be either 18, 20, 21 or 28 </w:t>
      </w:r>
      <w:r w:rsidR="00517EE1" w:rsidRPr="005B611E">
        <w:rPr>
          <w:rFonts w:ascii="Arial" w:hAnsi="Arial" w:cs="Arial"/>
          <w:lang w:val="en-US"/>
        </w:rPr>
        <w:t xml:space="preserve">bits </w:t>
      </w:r>
      <w:r w:rsidR="00C81151" w:rsidRPr="005B611E">
        <w:rPr>
          <w:rFonts w:ascii="Arial" w:hAnsi="Arial" w:cs="Arial"/>
          <w:lang w:val="en-US"/>
        </w:rPr>
        <w:t>in case of eNB connected to EPC and 18, 20 or 21</w:t>
      </w:r>
      <w:r w:rsidR="00517EE1" w:rsidRPr="005B611E">
        <w:rPr>
          <w:rFonts w:ascii="Arial" w:hAnsi="Arial" w:cs="Arial"/>
          <w:lang w:val="en-US"/>
        </w:rPr>
        <w:t xml:space="preserve"> bits</w:t>
      </w:r>
      <w:r w:rsidR="00C81151" w:rsidRPr="005B611E">
        <w:rPr>
          <w:rFonts w:ascii="Arial" w:hAnsi="Arial" w:cs="Arial"/>
          <w:lang w:val="en-US"/>
        </w:rPr>
        <w:t xml:space="preserve"> in case of eNB connected to 5GC. However, it has been assumed that the eNBs are deployed in a homogenous way in E-UTRA and hence the eNB ID lengths are semi-statically configured in sufficiently large areas (not really fully flexible) and therefore, no standardization work has been performed so far to solve eNB ID length ambiguity. </w:t>
      </w:r>
    </w:p>
    <w:p w14:paraId="149A6067" w14:textId="61C703FA" w:rsidR="00AD4830" w:rsidRDefault="00AD4830" w:rsidP="00AD4830">
      <w:pPr>
        <w:pStyle w:val="Heading2"/>
      </w:pPr>
      <w:r>
        <w:t>2.3</w:t>
      </w:r>
      <w:r>
        <w:tab/>
      </w:r>
      <w:r w:rsidR="00B52EA2">
        <w:t xml:space="preserve">Broadcast of </w:t>
      </w:r>
      <w:proofErr w:type="spellStart"/>
      <w:r w:rsidR="00B52EA2">
        <w:t>gNB</w:t>
      </w:r>
      <w:proofErr w:type="spellEnd"/>
      <w:r w:rsidR="00B52EA2">
        <w:t xml:space="preserve"> ID length in system information</w:t>
      </w:r>
    </w:p>
    <w:p w14:paraId="59B0BC9A" w14:textId="571CC994" w:rsidR="00F3474A" w:rsidRPr="005B611E" w:rsidRDefault="00517EE1" w:rsidP="00AD4830">
      <w:pPr>
        <w:pStyle w:val="BodyText"/>
        <w:rPr>
          <w:lang w:val="en-US"/>
        </w:rPr>
      </w:pPr>
      <w:r w:rsidRPr="005B611E">
        <w:rPr>
          <w:lang w:val="en-US"/>
        </w:rPr>
        <w:t xml:space="preserve">There are at least two solutions to resolve the issues discussed above. One solution is to resolve the ambiguity in a network level. </w:t>
      </w:r>
      <w:proofErr w:type="gramStart"/>
      <w:r w:rsidRPr="005B611E">
        <w:rPr>
          <w:lang w:val="en-US"/>
        </w:rPr>
        <w:t>In essence, we</w:t>
      </w:r>
      <w:proofErr w:type="gramEnd"/>
      <w:r w:rsidRPr="005B611E">
        <w:rPr>
          <w:lang w:val="en-US"/>
        </w:rPr>
        <w:t xml:space="preserve"> could form a tree </w:t>
      </w:r>
      <w:r w:rsidR="00E8751F" w:rsidRPr="005B611E">
        <w:rPr>
          <w:lang w:val="en-US"/>
        </w:rPr>
        <w:t xml:space="preserve">structure as shown in </w:t>
      </w:r>
      <w:r w:rsidR="00E8751F">
        <w:fldChar w:fldCharType="begin"/>
      </w:r>
      <w:r w:rsidR="00E8751F" w:rsidRPr="005B611E">
        <w:rPr>
          <w:lang w:val="en-US"/>
        </w:rPr>
        <w:instrText xml:space="preserve"> REF _Ref528658812 \h </w:instrText>
      </w:r>
      <w:r w:rsidR="00E8751F">
        <w:fldChar w:fldCharType="separate"/>
      </w:r>
      <w:r w:rsidR="00456830" w:rsidRPr="005B611E">
        <w:rPr>
          <w:lang w:val="en-US"/>
        </w:rPr>
        <w:t xml:space="preserve">Figure </w:t>
      </w:r>
      <w:r w:rsidR="00456830" w:rsidRPr="005B611E">
        <w:rPr>
          <w:noProof/>
          <w:lang w:val="en-US"/>
        </w:rPr>
        <w:t>1</w:t>
      </w:r>
      <w:r w:rsidR="00E8751F">
        <w:fldChar w:fldCharType="end"/>
      </w:r>
      <w:r w:rsidR="00E8751F" w:rsidRPr="005B611E">
        <w:rPr>
          <w:lang w:val="en-US"/>
        </w:rPr>
        <w:t xml:space="preserve"> when assigning node IDs and perform a “maximum length match” of the detected cell’s ID to find the corresponding gNB ID. This solution is explained in detail in our RAN3 paper </w:t>
      </w:r>
      <w:r w:rsidR="00E8751F">
        <w:fldChar w:fldCharType="begin"/>
      </w:r>
      <w:r w:rsidR="00E8751F" w:rsidRPr="005B611E">
        <w:rPr>
          <w:lang w:val="en-US"/>
        </w:rPr>
        <w:instrText xml:space="preserve"> REF _Ref528654256 \r \h </w:instrText>
      </w:r>
      <w:r w:rsidR="00E8751F">
        <w:fldChar w:fldCharType="separate"/>
      </w:r>
      <w:r w:rsidR="00456830" w:rsidRPr="005B611E">
        <w:rPr>
          <w:lang w:val="en-US"/>
        </w:rPr>
        <w:t>[1]</w:t>
      </w:r>
      <w:r w:rsidR="00E8751F">
        <w:fldChar w:fldCharType="end"/>
      </w:r>
      <w:r w:rsidR="00E8751F" w:rsidRPr="005B611E">
        <w:rPr>
          <w:lang w:val="en-US"/>
        </w:rPr>
        <w:t>. Another approach (RAN-based solution), is to broadcast the gNB ID length in system information and instruct the UEs to report the gNB ID length when reading the system information of an unknown cell.</w:t>
      </w:r>
      <w:r w:rsidR="00A878CF" w:rsidRPr="005B611E">
        <w:rPr>
          <w:lang w:val="en-US"/>
        </w:rPr>
        <w:t xml:space="preserve"> This approach, as explained in </w:t>
      </w:r>
      <w:r w:rsidR="00A878CF">
        <w:fldChar w:fldCharType="begin"/>
      </w:r>
      <w:r w:rsidR="00A878CF" w:rsidRPr="005B611E">
        <w:rPr>
          <w:lang w:val="en-US"/>
        </w:rPr>
        <w:instrText xml:space="preserve"> REF _Ref528654256 \r \h </w:instrText>
      </w:r>
      <w:r w:rsidR="00A878CF">
        <w:fldChar w:fldCharType="separate"/>
      </w:r>
      <w:r w:rsidR="00456830" w:rsidRPr="005B611E">
        <w:rPr>
          <w:lang w:val="en-US"/>
        </w:rPr>
        <w:t>[1]</w:t>
      </w:r>
      <w:r w:rsidR="00A878CF">
        <w:fldChar w:fldCharType="end"/>
      </w:r>
      <w:r w:rsidR="00A878CF" w:rsidRPr="005B611E">
        <w:rPr>
          <w:lang w:val="en-US"/>
        </w:rPr>
        <w:t xml:space="preserve">, requires the same amount of overall planning as the alternative network solution. However, using this approach, there is a certain possibility to allocate Cell-IDs in a more flexible way in case node IDs are assigned within the sub-numbering space of another node. For example, considering the example depicted in </w:t>
      </w:r>
      <w:r w:rsidR="00A878CF">
        <w:fldChar w:fldCharType="begin"/>
      </w:r>
      <w:r w:rsidR="00A878CF" w:rsidRPr="005B611E">
        <w:rPr>
          <w:lang w:val="en-US"/>
        </w:rPr>
        <w:instrText xml:space="preserve"> REF _Ref528658812 \h </w:instrText>
      </w:r>
      <w:r w:rsidR="00A878CF">
        <w:fldChar w:fldCharType="separate"/>
      </w:r>
      <w:r w:rsidR="00456830" w:rsidRPr="005B611E">
        <w:rPr>
          <w:lang w:val="en-US"/>
        </w:rPr>
        <w:t xml:space="preserve">Figure </w:t>
      </w:r>
      <w:r w:rsidR="00456830" w:rsidRPr="005B611E">
        <w:rPr>
          <w:noProof/>
          <w:lang w:val="en-US"/>
        </w:rPr>
        <w:t>1</w:t>
      </w:r>
      <w:r w:rsidR="00A878CF">
        <w:fldChar w:fldCharType="end"/>
      </w:r>
      <w:r w:rsidR="00A878CF" w:rsidRPr="005B611E">
        <w:rPr>
          <w:lang w:val="en-US"/>
        </w:rPr>
        <w:t xml:space="preserve">, RAN node ID1 can in principle “steal” cell IDs from RAN node ID2 as any gNB ID ambiguity is resolved by the gNB ID length reported by the UE, see </w:t>
      </w:r>
      <w:r w:rsidR="00A878CF">
        <w:fldChar w:fldCharType="begin"/>
      </w:r>
      <w:r w:rsidR="00A878CF" w:rsidRPr="005B611E">
        <w:rPr>
          <w:lang w:val="en-US"/>
        </w:rPr>
        <w:instrText xml:space="preserve"> REF _Ref528661832 \h </w:instrText>
      </w:r>
      <w:r w:rsidR="00A878CF">
        <w:fldChar w:fldCharType="separate"/>
      </w:r>
      <w:r w:rsidR="00456830" w:rsidRPr="005B611E">
        <w:rPr>
          <w:lang w:val="en-US"/>
        </w:rPr>
        <w:t xml:space="preserve">Figure </w:t>
      </w:r>
      <w:r w:rsidR="00456830" w:rsidRPr="005B611E">
        <w:rPr>
          <w:noProof/>
          <w:lang w:val="en-US"/>
        </w:rPr>
        <w:t>3</w:t>
      </w:r>
      <w:r w:rsidR="00A878CF">
        <w:fldChar w:fldCharType="end"/>
      </w:r>
      <w:r w:rsidR="00A878CF" w:rsidRPr="005B611E">
        <w:rPr>
          <w:lang w:val="en-US"/>
        </w:rPr>
        <w:t>.</w:t>
      </w:r>
    </w:p>
    <w:p w14:paraId="7EC74504" w14:textId="21EB82FB" w:rsidR="00A878CF" w:rsidRDefault="00270051" w:rsidP="00A878CF">
      <w:pPr>
        <w:pStyle w:val="Proposal"/>
      </w:pPr>
      <w:bookmarkStart w:id="9" w:name="_Ref190406817"/>
      <w:bookmarkStart w:id="10" w:name="_Toc226862296"/>
      <w:bookmarkStart w:id="11" w:name="_Toc347823621"/>
      <w:bookmarkStart w:id="12" w:name="_Toc347824073"/>
      <w:bookmarkStart w:id="13" w:name="_Toc347824246"/>
      <w:bookmarkStart w:id="14" w:name="_Toc528667098"/>
      <w:proofErr w:type="spellStart"/>
      <w:r>
        <w:t>Include</w:t>
      </w:r>
      <w:proofErr w:type="spellEnd"/>
      <w:r>
        <w:t xml:space="preserve"> </w:t>
      </w:r>
      <w:proofErr w:type="spellStart"/>
      <w:r>
        <w:t>gNB</w:t>
      </w:r>
      <w:proofErr w:type="spellEnd"/>
      <w:r>
        <w:t xml:space="preserve"> ID </w:t>
      </w:r>
      <w:proofErr w:type="spellStart"/>
      <w:r>
        <w:t>length</w:t>
      </w:r>
      <w:proofErr w:type="spellEnd"/>
      <w:r>
        <w:t xml:space="preserve"> in </w:t>
      </w:r>
      <w:proofErr w:type="spellStart"/>
      <w:r w:rsidR="002362AB" w:rsidRPr="00843D4B">
        <w:rPr>
          <w:i/>
        </w:rPr>
        <w:t>CellAccessRelatedInfo</w:t>
      </w:r>
      <w:proofErr w:type="spellEnd"/>
      <w:r w:rsidR="00843D4B">
        <w:t xml:space="preserve"> IE in</w:t>
      </w:r>
      <w:r w:rsidR="006925AF">
        <w:t xml:space="preserve"> </w:t>
      </w:r>
      <w:r>
        <w:t xml:space="preserve">SIB1 for </w:t>
      </w:r>
      <w:bookmarkEnd w:id="9"/>
      <w:bookmarkEnd w:id="10"/>
      <w:r w:rsidR="00843D4B">
        <w:t xml:space="preserve">each cell that is </w:t>
      </w:r>
      <w:proofErr w:type="spellStart"/>
      <w:r w:rsidR="00843D4B">
        <w:t>served</w:t>
      </w:r>
      <w:proofErr w:type="spellEnd"/>
      <w:r w:rsidR="00843D4B">
        <w:t xml:space="preserve"> by </w:t>
      </w:r>
      <w:proofErr w:type="spellStart"/>
      <w:r w:rsidR="00843D4B">
        <w:t>that</w:t>
      </w:r>
      <w:proofErr w:type="spellEnd"/>
      <w:r w:rsidR="00843D4B">
        <w:t xml:space="preserve"> </w:t>
      </w:r>
      <w:proofErr w:type="spellStart"/>
      <w:r w:rsidR="00843D4B">
        <w:t>gNB</w:t>
      </w:r>
      <w:proofErr w:type="spellEnd"/>
      <w:r w:rsidR="00A878CF" w:rsidRPr="00A04F49">
        <w:t>.</w:t>
      </w:r>
      <w:bookmarkEnd w:id="11"/>
      <w:bookmarkEnd w:id="12"/>
      <w:bookmarkEnd w:id="13"/>
      <w:bookmarkEnd w:id="14"/>
    </w:p>
    <w:p w14:paraId="630CAA47" w14:textId="429AB9AB" w:rsidR="00843D4B" w:rsidRPr="00A04F49" w:rsidRDefault="00843D4B" w:rsidP="00A878CF">
      <w:pPr>
        <w:pStyle w:val="Proposal"/>
      </w:pPr>
      <w:bookmarkStart w:id="15" w:name="_Toc528667099"/>
      <w:proofErr w:type="spellStart"/>
      <w:r>
        <w:t>Include</w:t>
      </w:r>
      <w:proofErr w:type="spellEnd"/>
      <w:r>
        <w:t xml:space="preserve"> </w:t>
      </w:r>
      <w:proofErr w:type="spellStart"/>
      <w:r>
        <w:t>gNB</w:t>
      </w:r>
      <w:proofErr w:type="spellEnd"/>
      <w:r>
        <w:t xml:space="preserve"> ID</w:t>
      </w:r>
      <w:r w:rsidR="009C1685">
        <w:t xml:space="preserve"> </w:t>
      </w:r>
      <w:proofErr w:type="spellStart"/>
      <w:r w:rsidR="009C1685">
        <w:t>length</w:t>
      </w:r>
      <w:proofErr w:type="spellEnd"/>
      <w:r>
        <w:t xml:space="preserve"> in </w:t>
      </w:r>
      <w:proofErr w:type="spellStart"/>
      <w:r w:rsidR="009C1685">
        <w:t>reportCGI</w:t>
      </w:r>
      <w:proofErr w:type="spellEnd"/>
      <w:r w:rsidR="009C1685">
        <w:t xml:space="preserve"> </w:t>
      </w:r>
      <w:proofErr w:type="spellStart"/>
      <w:r w:rsidR="009C1685">
        <w:t>measurement</w:t>
      </w:r>
      <w:proofErr w:type="spellEnd"/>
      <w:r w:rsidR="009C1685">
        <w:t xml:space="preserve"> </w:t>
      </w:r>
      <w:proofErr w:type="spellStart"/>
      <w:r w:rsidR="009C1685">
        <w:t>report</w:t>
      </w:r>
      <w:proofErr w:type="spellEnd"/>
      <w:r w:rsidR="009C1685">
        <w:t>.</w:t>
      </w:r>
      <w:bookmarkEnd w:id="15"/>
    </w:p>
    <w:p w14:paraId="31575792" w14:textId="5AF3BA4C" w:rsidR="00A878CF" w:rsidRDefault="00A878CF" w:rsidP="00AD4830">
      <w:pPr>
        <w:pStyle w:val="BodyText"/>
      </w:pPr>
    </w:p>
    <w:p w14:paraId="533EEAA6" w14:textId="6233054B" w:rsidR="009C1685" w:rsidRPr="005B611E" w:rsidRDefault="00853F02" w:rsidP="00AD4830">
      <w:pPr>
        <w:pStyle w:val="BodyText"/>
        <w:rPr>
          <w:lang w:val="en-US"/>
        </w:rPr>
      </w:pPr>
      <w:r w:rsidRPr="005B611E">
        <w:rPr>
          <w:lang w:val="en-US"/>
        </w:rPr>
        <w:t>We have provided two</w:t>
      </w:r>
      <w:r w:rsidR="009C1685" w:rsidRPr="005B611E">
        <w:rPr>
          <w:lang w:val="en-US"/>
        </w:rPr>
        <w:t xml:space="preserve"> CR</w:t>
      </w:r>
      <w:r w:rsidRPr="005B611E">
        <w:rPr>
          <w:lang w:val="en-US"/>
        </w:rPr>
        <w:t>s</w:t>
      </w:r>
      <w:r w:rsidR="009C1685" w:rsidRPr="005B611E">
        <w:rPr>
          <w:lang w:val="en-US"/>
        </w:rPr>
        <w:t xml:space="preserve"> to 38.331</w:t>
      </w:r>
      <w:r w:rsidRPr="005B611E">
        <w:rPr>
          <w:lang w:val="en-US"/>
        </w:rPr>
        <w:t xml:space="preserve"> and 36.331</w:t>
      </w:r>
      <w:r w:rsidR="009C1685" w:rsidRPr="005B611E">
        <w:rPr>
          <w:lang w:val="en-US"/>
        </w:rPr>
        <w:t xml:space="preserve"> in our companion contribution</w:t>
      </w:r>
      <w:r w:rsidRPr="005B611E">
        <w:rPr>
          <w:lang w:val="en-US"/>
        </w:rPr>
        <w:t>s</w:t>
      </w:r>
      <w:r w:rsidR="009C1685" w:rsidRPr="005B611E">
        <w:rPr>
          <w:lang w:val="en-US"/>
        </w:rPr>
        <w:t xml:space="preserve"> </w:t>
      </w:r>
      <w:r w:rsidR="009C1685">
        <w:fldChar w:fldCharType="begin"/>
      </w:r>
      <w:r w:rsidR="009C1685" w:rsidRPr="005B611E">
        <w:rPr>
          <w:lang w:val="en-US"/>
        </w:rPr>
        <w:instrText xml:space="preserve"> REF _Ref528667089 \r \h </w:instrText>
      </w:r>
      <w:r w:rsidR="009C1685">
        <w:fldChar w:fldCharType="separate"/>
      </w:r>
      <w:r w:rsidR="00456830" w:rsidRPr="005B611E">
        <w:rPr>
          <w:lang w:val="en-US"/>
        </w:rPr>
        <w:t>[3]</w:t>
      </w:r>
      <w:r w:rsidR="009C1685">
        <w:fldChar w:fldCharType="end"/>
      </w:r>
      <w:r w:rsidR="009C1685" w:rsidRPr="005B611E">
        <w:rPr>
          <w:lang w:val="en-US"/>
        </w:rPr>
        <w:t xml:space="preserve"> </w:t>
      </w:r>
      <w:r w:rsidRPr="005B611E">
        <w:rPr>
          <w:lang w:val="en-US"/>
        </w:rPr>
        <w:t xml:space="preserve">and </w:t>
      </w:r>
      <w:r w:rsidR="00637FBC">
        <w:fldChar w:fldCharType="begin"/>
      </w:r>
      <w:r w:rsidR="00637FBC" w:rsidRPr="005B611E">
        <w:rPr>
          <w:lang w:val="en-US"/>
        </w:rPr>
        <w:instrText xml:space="preserve"> REF _Ref528675143 \r \h </w:instrText>
      </w:r>
      <w:r w:rsidR="00637FBC">
        <w:fldChar w:fldCharType="separate"/>
      </w:r>
      <w:r w:rsidR="00637FBC" w:rsidRPr="005B611E">
        <w:rPr>
          <w:lang w:val="en-US"/>
        </w:rPr>
        <w:t>[4]</w:t>
      </w:r>
      <w:r w:rsidR="00637FBC">
        <w:fldChar w:fldCharType="end"/>
      </w:r>
      <w:r w:rsidR="00637FBC" w:rsidRPr="005B611E">
        <w:rPr>
          <w:lang w:val="en-US"/>
        </w:rPr>
        <w:t xml:space="preserve"> </w:t>
      </w:r>
      <w:r w:rsidRPr="005B611E">
        <w:rPr>
          <w:lang w:val="en-US"/>
        </w:rPr>
        <w:t>correspondingly that</w:t>
      </w:r>
      <w:r w:rsidR="009C1685" w:rsidRPr="005B611E">
        <w:rPr>
          <w:lang w:val="en-US"/>
        </w:rPr>
        <w:t xml:space="preserve"> address the necessary changes for our proposed RAN solution.</w:t>
      </w:r>
    </w:p>
    <w:p w14:paraId="61A5829B" w14:textId="2561F259" w:rsidR="00A878CF" w:rsidRDefault="005B611E" w:rsidP="00A878CF">
      <w:pPr>
        <w:pStyle w:val="BodyText"/>
        <w:jc w:val="center"/>
      </w:pPr>
      <w:r>
        <w:rPr>
          <w:noProof/>
        </w:rPr>
        <w:object w:dxaOrig="5791" w:dyaOrig="4431" w14:anchorId="25906873">
          <v:shape id="_x0000_i1027" type="#_x0000_t75" alt="" style="width:289.5pt;height:221.4pt;mso-width-percent:0;mso-height-percent:0;mso-width-percent:0;mso-height-percent:0" o:ole="">
            <v:imagedata r:id="rId17" o:title=""/>
          </v:shape>
          <o:OLEObject Type="Embed" ProgID="Visio.Drawing.15" ShapeID="_x0000_i1027" DrawAspect="Content" ObjectID="_1602623544" r:id="rId18"/>
        </w:object>
      </w:r>
    </w:p>
    <w:p w14:paraId="399B002C" w14:textId="7A0A98E2" w:rsidR="00A878CF" w:rsidRDefault="00A878CF" w:rsidP="00A878CF">
      <w:pPr>
        <w:pStyle w:val="Caption"/>
        <w:jc w:val="center"/>
      </w:pPr>
      <w:bookmarkStart w:id="16" w:name="_Ref528661832"/>
      <w:r>
        <w:t xml:space="preserve">Figure </w:t>
      </w:r>
      <w:fldSimple w:instr=" SEQ Figure \* ARABIC ">
        <w:r w:rsidR="00456830">
          <w:rPr>
            <w:noProof/>
          </w:rPr>
          <w:t>3</w:t>
        </w:r>
      </w:fldSimple>
      <w:bookmarkEnd w:id="16"/>
      <w:r>
        <w:t xml:space="preserve"> </w:t>
      </w:r>
      <w:r w:rsidRPr="00627C50">
        <w:t>Extended Cell-ID allocation possibilities with broadcast solution</w:t>
      </w:r>
    </w:p>
    <w:p w14:paraId="116CDEA6" w14:textId="469DB926" w:rsidR="00AD4830" w:rsidRPr="00CE0424" w:rsidRDefault="00456830" w:rsidP="00AD4830">
      <w:pPr>
        <w:pStyle w:val="Heading1"/>
      </w:pPr>
      <w:r>
        <w:t>3</w:t>
      </w:r>
      <w:r w:rsidR="00AD4830">
        <w:tab/>
      </w:r>
      <w:r w:rsidR="00AD4830" w:rsidRPr="00CE0424">
        <w:t>Conclusion</w:t>
      </w:r>
    </w:p>
    <w:p w14:paraId="18A6397C" w14:textId="77777777" w:rsidR="00AD4830" w:rsidRDefault="00AD4830" w:rsidP="00AD4830">
      <w:pPr>
        <w:pStyle w:val="BodyText"/>
        <w:rPr>
          <w:b/>
          <w:bCs/>
        </w:rPr>
      </w:pPr>
      <w:r>
        <w:t>In the previous sections</w:t>
      </w:r>
      <w:r w:rsidRPr="00CE0424">
        <w:t xml:space="preserve"> we </w:t>
      </w:r>
      <w:r>
        <w:t>made the following observations</w:t>
      </w:r>
      <w:r w:rsidRPr="00CE0424">
        <w:t>:</w:t>
      </w:r>
      <w:r>
        <w:rPr>
          <w:b/>
          <w:bCs/>
        </w:rPr>
        <w:t xml:space="preserve"> </w:t>
      </w:r>
    </w:p>
    <w:p w14:paraId="341EEB58" w14:textId="2C3A710F" w:rsidR="00AD4830" w:rsidRDefault="00AD4830" w:rsidP="00456830">
      <w:pPr>
        <w:pStyle w:val="TableofFigures"/>
        <w:tabs>
          <w:tab w:val="right" w:leader="dot" w:pos="9629"/>
        </w:tabs>
        <w:rPr>
          <w:b w:val="0"/>
          <w:bCs/>
        </w:rPr>
      </w:pPr>
      <w:r>
        <w:rPr>
          <w:b w:val="0"/>
          <w:bCs/>
        </w:rPr>
        <w:fldChar w:fldCharType="begin"/>
      </w:r>
      <w:r>
        <w:rPr>
          <w:b w:val="0"/>
          <w:bCs/>
        </w:rPr>
        <w:instrText xml:space="preserve"> TOC \f O \n \h \z \t "Observation" \c </w:instrText>
      </w:r>
      <w:r>
        <w:rPr>
          <w:b w:val="0"/>
          <w:bCs/>
        </w:rPr>
        <w:fldChar w:fldCharType="separate"/>
      </w:r>
      <w:hyperlink w:anchor="_Toc528667097" w:history="1">
        <w:r w:rsidR="00456830" w:rsidRPr="00412854">
          <w:rPr>
            <w:rStyle w:val="Hyperlink"/>
            <w:noProof/>
          </w:rPr>
          <w:t>Observation 1</w:t>
        </w:r>
        <w:r w:rsidR="00456830">
          <w:rPr>
            <w:rFonts w:asciiTheme="minorHAnsi" w:eastAsiaTheme="minorEastAsia" w:hAnsiTheme="minorHAnsi"/>
            <w:b w:val="0"/>
            <w:noProof/>
            <w:sz w:val="22"/>
            <w:szCs w:val="22"/>
            <w:lang w:eastAsia="sv-SE"/>
          </w:rPr>
          <w:tab/>
        </w:r>
        <w:r w:rsidR="00456830" w:rsidRPr="00412854">
          <w:rPr>
            <w:rStyle w:val="Hyperlink"/>
            <w:rFonts w:cs="Arial"/>
            <w:noProof/>
          </w:rPr>
          <w:t>The current TNL address discovery is not well prepared for the RAN node ID’s flexible length</w:t>
        </w:r>
        <w:r w:rsidR="00456830" w:rsidRPr="00412854">
          <w:rPr>
            <w:rStyle w:val="Hyperlink"/>
            <w:noProof/>
          </w:rPr>
          <w:t>.</w:t>
        </w:r>
      </w:hyperlink>
      <w:r>
        <w:rPr>
          <w:b w:val="0"/>
          <w:bCs/>
        </w:rPr>
        <w:fldChar w:fldCharType="end"/>
      </w:r>
    </w:p>
    <w:p w14:paraId="21375BB3" w14:textId="77777777" w:rsidR="00AD4830" w:rsidRDefault="00AD4830" w:rsidP="00AD4830">
      <w:pPr>
        <w:pStyle w:val="BodyText"/>
        <w:rPr>
          <w:b/>
          <w:bCs/>
        </w:rPr>
      </w:pPr>
    </w:p>
    <w:p w14:paraId="63C59580" w14:textId="77777777" w:rsidR="00AD4830" w:rsidRDefault="00AD4830" w:rsidP="00AD4830">
      <w:pPr>
        <w:pStyle w:val="BodyText"/>
      </w:pPr>
      <w:r w:rsidRPr="00CE0424">
        <w:t xml:space="preserve">Based on the discussion in </w:t>
      </w:r>
      <w:r>
        <w:t xml:space="preserve">the previous </w:t>
      </w:r>
      <w:r w:rsidRPr="00CE0424">
        <w:t>section</w:t>
      </w:r>
      <w:r>
        <w:t>s</w:t>
      </w:r>
      <w:r w:rsidRPr="00CE0424">
        <w:t xml:space="preserve"> we propose the following:</w:t>
      </w:r>
    </w:p>
    <w:p w14:paraId="78E11853" w14:textId="4576697E" w:rsidR="00456830" w:rsidRDefault="00AD4830">
      <w:pPr>
        <w:pStyle w:val="TableofFigures"/>
        <w:tabs>
          <w:tab w:val="right" w:leader="dot" w:pos="9629"/>
        </w:tabs>
        <w:rPr>
          <w:rFonts w:asciiTheme="minorHAnsi" w:eastAsiaTheme="minorEastAsia" w:hAnsiTheme="minorHAnsi"/>
          <w:b w:val="0"/>
          <w:noProof/>
          <w:sz w:val="22"/>
          <w:szCs w:val="22"/>
          <w:lang w:eastAsia="sv-SE"/>
        </w:rPr>
      </w:pPr>
      <w:r>
        <w:rPr>
          <w:b w:val="0"/>
          <w:bCs/>
          <w:lang w:val="en-US"/>
        </w:rPr>
        <w:fldChar w:fldCharType="begin"/>
      </w:r>
      <w:r>
        <w:rPr>
          <w:b w:val="0"/>
          <w:bCs/>
          <w:lang w:val="en-US"/>
        </w:rPr>
        <w:instrText xml:space="preserve"> TOC \n \h \z \t "Proposal" \c </w:instrText>
      </w:r>
      <w:r>
        <w:rPr>
          <w:b w:val="0"/>
          <w:bCs/>
          <w:lang w:val="en-US"/>
        </w:rPr>
        <w:fldChar w:fldCharType="separate"/>
      </w:r>
      <w:hyperlink w:anchor="_Toc528667098" w:history="1">
        <w:r w:rsidR="00456830" w:rsidRPr="00554142">
          <w:rPr>
            <w:rStyle w:val="Hyperlink"/>
            <w:noProof/>
          </w:rPr>
          <w:t>Proposal 1</w:t>
        </w:r>
        <w:r w:rsidR="00456830">
          <w:rPr>
            <w:rFonts w:asciiTheme="minorHAnsi" w:eastAsiaTheme="minorEastAsia" w:hAnsiTheme="minorHAnsi"/>
            <w:b w:val="0"/>
            <w:noProof/>
            <w:sz w:val="22"/>
            <w:szCs w:val="22"/>
            <w:lang w:eastAsia="sv-SE"/>
          </w:rPr>
          <w:tab/>
        </w:r>
        <w:r w:rsidR="00456830" w:rsidRPr="00554142">
          <w:rPr>
            <w:rStyle w:val="Hyperlink"/>
            <w:noProof/>
          </w:rPr>
          <w:t xml:space="preserve">Include gNB ID length in </w:t>
        </w:r>
        <w:r w:rsidR="00456830" w:rsidRPr="00554142">
          <w:rPr>
            <w:rStyle w:val="Hyperlink"/>
            <w:i/>
            <w:noProof/>
          </w:rPr>
          <w:t>CellAccessRelatedInfo</w:t>
        </w:r>
        <w:r w:rsidR="00456830" w:rsidRPr="00554142">
          <w:rPr>
            <w:rStyle w:val="Hyperlink"/>
            <w:noProof/>
          </w:rPr>
          <w:t xml:space="preserve"> IE in SIB1 for each cell that is served by that gNB.</w:t>
        </w:r>
      </w:hyperlink>
    </w:p>
    <w:p w14:paraId="6E6F31CB" w14:textId="77ED9893" w:rsidR="00456830" w:rsidRDefault="005B611E">
      <w:pPr>
        <w:pStyle w:val="TableofFigures"/>
        <w:tabs>
          <w:tab w:val="right" w:leader="dot" w:pos="9629"/>
        </w:tabs>
        <w:rPr>
          <w:rFonts w:asciiTheme="minorHAnsi" w:eastAsiaTheme="minorEastAsia" w:hAnsiTheme="minorHAnsi"/>
          <w:b w:val="0"/>
          <w:noProof/>
          <w:sz w:val="22"/>
          <w:szCs w:val="22"/>
          <w:lang w:eastAsia="sv-SE"/>
        </w:rPr>
      </w:pPr>
      <w:hyperlink w:anchor="_Toc528667099" w:history="1">
        <w:r w:rsidR="00456830" w:rsidRPr="00554142">
          <w:rPr>
            <w:rStyle w:val="Hyperlink"/>
            <w:noProof/>
          </w:rPr>
          <w:t>Proposal 2</w:t>
        </w:r>
        <w:r w:rsidR="00456830">
          <w:rPr>
            <w:rFonts w:asciiTheme="minorHAnsi" w:eastAsiaTheme="minorEastAsia" w:hAnsiTheme="minorHAnsi"/>
            <w:b w:val="0"/>
            <w:noProof/>
            <w:sz w:val="22"/>
            <w:szCs w:val="22"/>
            <w:lang w:eastAsia="sv-SE"/>
          </w:rPr>
          <w:tab/>
        </w:r>
        <w:r w:rsidR="00456830" w:rsidRPr="00554142">
          <w:rPr>
            <w:rStyle w:val="Hyperlink"/>
            <w:noProof/>
          </w:rPr>
          <w:t>Include gNB ID length in reportCGI measurement report.</w:t>
        </w:r>
      </w:hyperlink>
    </w:p>
    <w:p w14:paraId="1B962C29" w14:textId="406EE201" w:rsidR="00AD4830" w:rsidRPr="00CE0424" w:rsidRDefault="00AD4830" w:rsidP="00AD4830">
      <w:pPr>
        <w:pStyle w:val="BodyText"/>
        <w:rPr>
          <w:b/>
          <w:bCs/>
        </w:rPr>
      </w:pPr>
      <w:r>
        <w:rPr>
          <w:b/>
          <w:bCs/>
          <w:lang w:val="en-US"/>
        </w:rPr>
        <w:fldChar w:fldCharType="end"/>
      </w:r>
      <w:r w:rsidRPr="00CE0424">
        <w:rPr>
          <w:b/>
          <w:bCs/>
        </w:rPr>
        <w:t xml:space="preserve"> </w:t>
      </w:r>
    </w:p>
    <w:p w14:paraId="7F97F2D4" w14:textId="63B4E53C" w:rsidR="00AD4830" w:rsidRPr="00CE0424" w:rsidRDefault="00456830" w:rsidP="00AD4830">
      <w:pPr>
        <w:pStyle w:val="Heading1"/>
      </w:pPr>
      <w:bookmarkStart w:id="17" w:name="_In-sequence_SDU_delivery"/>
      <w:bookmarkEnd w:id="17"/>
      <w:r>
        <w:t>4</w:t>
      </w:r>
      <w:r w:rsidR="00AD4830">
        <w:tab/>
      </w:r>
      <w:r w:rsidR="00AD4830" w:rsidRPr="00CE0424">
        <w:t>References</w:t>
      </w:r>
    </w:p>
    <w:p w14:paraId="034BA3E8" w14:textId="78281EA0" w:rsidR="00AD4830" w:rsidRPr="00E577A4" w:rsidRDefault="00200750" w:rsidP="00AD4830">
      <w:pPr>
        <w:pStyle w:val="Reference"/>
      </w:pPr>
      <w:bookmarkStart w:id="18" w:name="_Ref528654256"/>
      <w:bookmarkStart w:id="19" w:name="_Ref174151459"/>
      <w:bookmarkStart w:id="20" w:name="_Ref189809556"/>
      <w:r w:rsidRPr="00200750">
        <w:rPr>
          <w:highlight w:val="yellow"/>
        </w:rPr>
        <w:t>R3-18xxxxx</w:t>
      </w:r>
      <w:r>
        <w:t xml:space="preserve">, </w:t>
      </w:r>
      <w:r w:rsidRPr="00200750">
        <w:rPr>
          <w:bCs/>
        </w:rPr>
        <w:t xml:space="preserve">TNL address discovery </w:t>
      </w:r>
      <w:proofErr w:type="spellStart"/>
      <w:r w:rsidRPr="00200750">
        <w:rPr>
          <w:bCs/>
        </w:rPr>
        <w:t>with</w:t>
      </w:r>
      <w:proofErr w:type="spellEnd"/>
      <w:r w:rsidRPr="00200750">
        <w:rPr>
          <w:bCs/>
        </w:rPr>
        <w:t xml:space="preserve"> the flexible </w:t>
      </w:r>
      <w:proofErr w:type="spellStart"/>
      <w:r w:rsidRPr="00200750">
        <w:rPr>
          <w:bCs/>
        </w:rPr>
        <w:t>gNB</w:t>
      </w:r>
      <w:proofErr w:type="spellEnd"/>
      <w:r w:rsidRPr="00200750">
        <w:rPr>
          <w:bCs/>
        </w:rPr>
        <w:t>/en-</w:t>
      </w:r>
      <w:proofErr w:type="spellStart"/>
      <w:r w:rsidRPr="00200750">
        <w:rPr>
          <w:bCs/>
        </w:rPr>
        <w:t>gNB</w:t>
      </w:r>
      <w:proofErr w:type="spellEnd"/>
      <w:r w:rsidRPr="00200750">
        <w:rPr>
          <w:bCs/>
        </w:rPr>
        <w:t xml:space="preserve"> ID </w:t>
      </w:r>
      <w:proofErr w:type="spellStart"/>
      <w:r w:rsidRPr="00200750">
        <w:rPr>
          <w:bCs/>
        </w:rPr>
        <w:t>length</w:t>
      </w:r>
      <w:proofErr w:type="spellEnd"/>
      <w:r w:rsidR="00AD4830" w:rsidRPr="00CE0424">
        <w:t xml:space="preserve">, </w:t>
      </w:r>
      <w:r>
        <w:t>Ericsson, 3GPP TSG-RAN WG3 Meeting #102, November 2018.</w:t>
      </w:r>
      <w:bookmarkEnd w:id="18"/>
    </w:p>
    <w:p w14:paraId="07DBBC8C" w14:textId="7847268F" w:rsidR="00AD4830" w:rsidRDefault="00E577A4" w:rsidP="00E577A4">
      <w:pPr>
        <w:pStyle w:val="Reference"/>
      </w:pPr>
      <w:bookmarkStart w:id="21" w:name="_Ref528657314"/>
      <w:r w:rsidRPr="00E577A4">
        <w:t>3GPP TS 38.413, Technical Specification Group Radio Access Network; NG-RAN; NG Application Protocol (NGAP), Version 15.1.0, September 2019</w:t>
      </w:r>
      <w:r>
        <w:t>.</w:t>
      </w:r>
      <w:bookmarkEnd w:id="21"/>
    </w:p>
    <w:p w14:paraId="5C9F3D0D" w14:textId="786FA881" w:rsidR="009C1685" w:rsidRDefault="0025685A" w:rsidP="00E577A4">
      <w:pPr>
        <w:pStyle w:val="Reference"/>
      </w:pPr>
      <w:bookmarkStart w:id="22" w:name="_Ref528667089"/>
      <w:r w:rsidRPr="0025685A">
        <w:t>R2-1817306</w:t>
      </w:r>
      <w:r w:rsidR="009C1685">
        <w:t xml:space="preserve">, CR to 38.331 on the </w:t>
      </w:r>
      <w:proofErr w:type="spellStart"/>
      <w:r w:rsidR="009C1685">
        <w:t>inclusion</w:t>
      </w:r>
      <w:proofErr w:type="spellEnd"/>
      <w:r w:rsidR="009C1685">
        <w:t xml:space="preserve"> </w:t>
      </w:r>
      <w:proofErr w:type="spellStart"/>
      <w:r w:rsidR="009C1685">
        <w:t>of</w:t>
      </w:r>
      <w:proofErr w:type="spellEnd"/>
      <w:r w:rsidR="009C1685">
        <w:t xml:space="preserve"> </w:t>
      </w:r>
      <w:proofErr w:type="spellStart"/>
      <w:r w:rsidR="009C1685">
        <w:t>gNB</w:t>
      </w:r>
      <w:proofErr w:type="spellEnd"/>
      <w:r w:rsidR="009C1685">
        <w:t xml:space="preserve"> ID </w:t>
      </w:r>
      <w:proofErr w:type="spellStart"/>
      <w:r w:rsidR="009C1685">
        <w:t>length</w:t>
      </w:r>
      <w:proofErr w:type="spellEnd"/>
      <w:r w:rsidR="009C1685">
        <w:t xml:space="preserve"> in SIB1, </w:t>
      </w:r>
      <w:r w:rsidR="00E658E3">
        <w:t xml:space="preserve">Ericsson, </w:t>
      </w:r>
      <w:r w:rsidR="009C1685">
        <w:t>3GPP TSG-RAN WG2 Meeting #104, November 2018.</w:t>
      </w:r>
      <w:bookmarkEnd w:id="22"/>
    </w:p>
    <w:p w14:paraId="089C3E31" w14:textId="601385C6" w:rsidR="00637FBC" w:rsidRPr="00CE0424" w:rsidRDefault="0025685A" w:rsidP="00637FBC">
      <w:pPr>
        <w:pStyle w:val="Reference"/>
      </w:pPr>
      <w:bookmarkStart w:id="23" w:name="_Ref528675143"/>
      <w:r w:rsidRPr="0025685A">
        <w:t>R2-1817307</w:t>
      </w:r>
      <w:r w:rsidR="00637FBC">
        <w:t xml:space="preserve">, CR to 36.331 on the </w:t>
      </w:r>
      <w:proofErr w:type="spellStart"/>
      <w:r w:rsidR="00637FBC">
        <w:t>inclusion</w:t>
      </w:r>
      <w:proofErr w:type="spellEnd"/>
      <w:r w:rsidR="00637FBC">
        <w:t xml:space="preserve"> </w:t>
      </w:r>
      <w:proofErr w:type="spellStart"/>
      <w:r w:rsidR="00637FBC">
        <w:t>of</w:t>
      </w:r>
      <w:proofErr w:type="spellEnd"/>
      <w:r w:rsidR="00637FBC">
        <w:t xml:space="preserve"> </w:t>
      </w:r>
      <w:proofErr w:type="spellStart"/>
      <w:r w:rsidR="00637FBC">
        <w:t>gNB</w:t>
      </w:r>
      <w:proofErr w:type="spellEnd"/>
      <w:r w:rsidR="00637FBC">
        <w:t xml:space="preserve"> ID </w:t>
      </w:r>
      <w:proofErr w:type="spellStart"/>
      <w:r w:rsidR="00637FBC">
        <w:t>length</w:t>
      </w:r>
      <w:proofErr w:type="spellEnd"/>
      <w:r w:rsidR="00637FBC">
        <w:t xml:space="preserve"> in </w:t>
      </w:r>
      <w:r w:rsidR="006738F9">
        <w:t xml:space="preserve">inter-RAT </w:t>
      </w:r>
      <w:r w:rsidR="00637FBC">
        <w:t xml:space="preserve">CGI reporting, </w:t>
      </w:r>
      <w:r w:rsidR="00E658E3">
        <w:t xml:space="preserve">Ericsson, </w:t>
      </w:r>
      <w:r w:rsidR="00637FBC">
        <w:t>3GPP TSG-RAN WG2 Meeting #104, November 2018.</w:t>
      </w:r>
      <w:bookmarkEnd w:id="23"/>
    </w:p>
    <w:bookmarkEnd w:id="19"/>
    <w:bookmarkEnd w:id="20"/>
    <w:p w14:paraId="5A1B7861" w14:textId="2C7FFF4B" w:rsidR="003A7EF3" w:rsidRPr="00F94A8E" w:rsidRDefault="003A7EF3" w:rsidP="00F10B77">
      <w:pPr>
        <w:pStyle w:val="Proposal"/>
        <w:numPr>
          <w:ilvl w:val="0"/>
          <w:numId w:val="0"/>
        </w:numPr>
        <w:ind w:left="1701" w:hanging="1701"/>
        <w:rPr>
          <w:rFonts w:cs="Arial"/>
          <w:spacing w:val="2"/>
        </w:rPr>
      </w:pPr>
    </w:p>
    <w:sectPr w:rsidR="003A7EF3" w:rsidRPr="00F94A8E" w:rsidSect="006615DB">
      <w:headerReference w:type="even" r:id="rId19"/>
      <w:footerReference w:type="default" r:id="rId20"/>
      <w:footnotePr>
        <w:numRestart w:val="eachSect"/>
      </w:footnotePr>
      <w:type w:val="continuous"/>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95B8A4" w14:textId="77777777" w:rsidR="00547B03" w:rsidRDefault="00547B03">
      <w:r>
        <w:separator/>
      </w:r>
    </w:p>
  </w:endnote>
  <w:endnote w:type="continuationSeparator" w:id="0">
    <w:p w14:paraId="7ADDB6C6" w14:textId="77777777" w:rsidR="00547B03" w:rsidRDefault="00547B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DengXian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3EEC8A6"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D8327F">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D8327F">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488DC5A" w14:textId="77777777" w:rsidR="00547B03" w:rsidRDefault="00547B03">
      <w:r>
        <w:separator/>
      </w:r>
    </w:p>
  </w:footnote>
  <w:footnote w:type="continuationSeparator" w:id="0">
    <w:p w14:paraId="13B75FBF" w14:textId="77777777" w:rsidR="00547B03" w:rsidRDefault="00547B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15A18" w14:textId="77777777" w:rsidR="00C744FE" w:rsidRDefault="00C744F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03624F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AAB6881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0FEF06B2"/>
    <w:multiLevelType w:val="hybridMultilevel"/>
    <w:tmpl w:val="352A1198"/>
    <w:lvl w:ilvl="0" w:tplc="E1283D32">
      <w:start w:val="10"/>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7" w15:restartNumberingAfterBreak="0">
    <w:nsid w:val="1CAD3C9C"/>
    <w:multiLevelType w:val="hybridMultilevel"/>
    <w:tmpl w:val="1DBAAD2C"/>
    <w:lvl w:ilvl="0" w:tplc="9110A360">
      <w:start w:val="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4" w15:restartNumberingAfterBreak="0">
    <w:nsid w:val="39F22652"/>
    <w:multiLevelType w:val="hybridMultilevel"/>
    <w:tmpl w:val="7E10BD18"/>
    <w:lvl w:ilvl="0" w:tplc="041D000F">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7"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8"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614D04EA"/>
    <w:multiLevelType w:val="hybridMultilevel"/>
    <w:tmpl w:val="111E227E"/>
    <w:lvl w:ilvl="0" w:tplc="849E08FC">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DDD127B"/>
    <w:multiLevelType w:val="hybridMultilevel"/>
    <w:tmpl w:val="0E1A39C4"/>
    <w:lvl w:ilvl="0" w:tplc="14D6A14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7"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4"/>
  </w:num>
  <w:num w:numId="2">
    <w:abstractNumId w:val="19"/>
  </w:num>
  <w:num w:numId="3">
    <w:abstractNumId w:val="15"/>
  </w:num>
  <w:num w:numId="4">
    <w:abstractNumId w:val="16"/>
  </w:num>
  <w:num w:numId="5">
    <w:abstractNumId w:val="11"/>
  </w:num>
  <w:num w:numId="6">
    <w:abstractNumId w:val="18"/>
  </w:num>
  <w:num w:numId="7">
    <w:abstractNumId w:val="22"/>
  </w:num>
  <w:num w:numId="8">
    <w:abstractNumId w:val="12"/>
  </w:num>
  <w:num w:numId="9">
    <w:abstractNumId w:val="10"/>
  </w:num>
  <w:num w:numId="10">
    <w:abstractNumId w:val="2"/>
  </w:num>
  <w:num w:numId="11">
    <w:abstractNumId w:val="1"/>
  </w:num>
  <w:num w:numId="12">
    <w:abstractNumId w:val="0"/>
  </w:num>
  <w:num w:numId="13">
    <w:abstractNumId w:val="20"/>
  </w:num>
  <w:num w:numId="14">
    <w:abstractNumId w:val="21"/>
  </w:num>
  <w:num w:numId="15">
    <w:abstractNumId w:val="17"/>
  </w:num>
  <w:num w:numId="16">
    <w:abstractNumId w:val="23"/>
  </w:num>
  <w:num w:numId="17">
    <w:abstractNumId w:val="8"/>
  </w:num>
  <w:num w:numId="18">
    <w:abstractNumId w:val="9"/>
  </w:num>
  <w:num w:numId="19">
    <w:abstractNumId w:val="5"/>
  </w:num>
  <w:num w:numId="20">
    <w:abstractNumId w:val="27"/>
  </w:num>
  <w:num w:numId="21">
    <w:abstractNumId w:val="13"/>
  </w:num>
  <w:num w:numId="22">
    <w:abstractNumId w:val="26"/>
  </w:num>
  <w:num w:numId="23">
    <w:abstractNumId w:val="25"/>
  </w:num>
  <w:num w:numId="24">
    <w:abstractNumId w:val="7"/>
  </w:num>
  <w:num w:numId="25">
    <w:abstractNumId w:val="15"/>
    <w:lvlOverride w:ilvl="0">
      <w:startOverride w:val="1"/>
    </w:lvlOverride>
  </w:num>
  <w:num w:numId="26">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7">
    <w:abstractNumId w:val="14"/>
  </w:num>
  <w:num w:numId="28">
    <w:abstractNumId w:val="6"/>
  </w:num>
  <w:num w:numId="29">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203"/>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6385"/>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44C3"/>
    <w:rsid w:val="000006E1"/>
    <w:rsid w:val="00002A37"/>
    <w:rsid w:val="0000564C"/>
    <w:rsid w:val="00006446"/>
    <w:rsid w:val="00006896"/>
    <w:rsid w:val="00007CDC"/>
    <w:rsid w:val="00011B28"/>
    <w:rsid w:val="00015D15"/>
    <w:rsid w:val="0002564D"/>
    <w:rsid w:val="00025ECA"/>
    <w:rsid w:val="000325B8"/>
    <w:rsid w:val="00034C15"/>
    <w:rsid w:val="00036BA1"/>
    <w:rsid w:val="000422E2"/>
    <w:rsid w:val="00042F22"/>
    <w:rsid w:val="000444EF"/>
    <w:rsid w:val="00052A07"/>
    <w:rsid w:val="000534E3"/>
    <w:rsid w:val="0005606A"/>
    <w:rsid w:val="00057117"/>
    <w:rsid w:val="000616E7"/>
    <w:rsid w:val="0006487E"/>
    <w:rsid w:val="00065E1A"/>
    <w:rsid w:val="00077E5F"/>
    <w:rsid w:val="0008036A"/>
    <w:rsid w:val="00081AE6"/>
    <w:rsid w:val="000855EB"/>
    <w:rsid w:val="00085B52"/>
    <w:rsid w:val="000866F2"/>
    <w:rsid w:val="0009009F"/>
    <w:rsid w:val="00091557"/>
    <w:rsid w:val="000924C1"/>
    <w:rsid w:val="000924F0"/>
    <w:rsid w:val="00093474"/>
    <w:rsid w:val="0009510F"/>
    <w:rsid w:val="000A1B7B"/>
    <w:rsid w:val="000A56F2"/>
    <w:rsid w:val="000B2719"/>
    <w:rsid w:val="000B3A8F"/>
    <w:rsid w:val="000B4AB9"/>
    <w:rsid w:val="000B58C3"/>
    <w:rsid w:val="000B61E9"/>
    <w:rsid w:val="000C165A"/>
    <w:rsid w:val="000C2E19"/>
    <w:rsid w:val="000D0D07"/>
    <w:rsid w:val="000D4797"/>
    <w:rsid w:val="000E0527"/>
    <w:rsid w:val="000E1E92"/>
    <w:rsid w:val="000F06D6"/>
    <w:rsid w:val="000F0EB1"/>
    <w:rsid w:val="000F1106"/>
    <w:rsid w:val="000F3BE9"/>
    <w:rsid w:val="000F3F6C"/>
    <w:rsid w:val="000F6DF3"/>
    <w:rsid w:val="001005FF"/>
    <w:rsid w:val="001062FB"/>
    <w:rsid w:val="001063E6"/>
    <w:rsid w:val="00113CF4"/>
    <w:rsid w:val="001153EA"/>
    <w:rsid w:val="00115643"/>
    <w:rsid w:val="00116765"/>
    <w:rsid w:val="00116E31"/>
    <w:rsid w:val="001219F5"/>
    <w:rsid w:val="00121A20"/>
    <w:rsid w:val="0012377F"/>
    <w:rsid w:val="00124314"/>
    <w:rsid w:val="00126B4A"/>
    <w:rsid w:val="00132FD0"/>
    <w:rsid w:val="001344C0"/>
    <w:rsid w:val="001346FA"/>
    <w:rsid w:val="00135252"/>
    <w:rsid w:val="00137AB5"/>
    <w:rsid w:val="00137F0B"/>
    <w:rsid w:val="00151E23"/>
    <w:rsid w:val="001526E0"/>
    <w:rsid w:val="001551B5"/>
    <w:rsid w:val="0015575E"/>
    <w:rsid w:val="001659C1"/>
    <w:rsid w:val="00173A8E"/>
    <w:rsid w:val="0017502C"/>
    <w:rsid w:val="0018143F"/>
    <w:rsid w:val="00181FF8"/>
    <w:rsid w:val="001837AB"/>
    <w:rsid w:val="001902C0"/>
    <w:rsid w:val="00190AC1"/>
    <w:rsid w:val="0019341A"/>
    <w:rsid w:val="00197DF9"/>
    <w:rsid w:val="001A1987"/>
    <w:rsid w:val="001A2564"/>
    <w:rsid w:val="001A6173"/>
    <w:rsid w:val="001A6CBA"/>
    <w:rsid w:val="001B0D97"/>
    <w:rsid w:val="001B5A5D"/>
    <w:rsid w:val="001B6E3D"/>
    <w:rsid w:val="001C1CE5"/>
    <w:rsid w:val="001C3D2A"/>
    <w:rsid w:val="001D4DB3"/>
    <w:rsid w:val="001D51BA"/>
    <w:rsid w:val="001D53E7"/>
    <w:rsid w:val="001D6342"/>
    <w:rsid w:val="001D6D53"/>
    <w:rsid w:val="001E58E2"/>
    <w:rsid w:val="001E7AED"/>
    <w:rsid w:val="001F3916"/>
    <w:rsid w:val="001F3A3C"/>
    <w:rsid w:val="001F54C5"/>
    <w:rsid w:val="001F662C"/>
    <w:rsid w:val="001F7074"/>
    <w:rsid w:val="00200490"/>
    <w:rsid w:val="00200750"/>
    <w:rsid w:val="00201F3A"/>
    <w:rsid w:val="00203F96"/>
    <w:rsid w:val="00206152"/>
    <w:rsid w:val="002069B2"/>
    <w:rsid w:val="00207FA3"/>
    <w:rsid w:val="00214DA8"/>
    <w:rsid w:val="00215423"/>
    <w:rsid w:val="002158FA"/>
    <w:rsid w:val="00220600"/>
    <w:rsid w:val="002224DB"/>
    <w:rsid w:val="00223FCB"/>
    <w:rsid w:val="002252C3"/>
    <w:rsid w:val="00225C54"/>
    <w:rsid w:val="0022718E"/>
    <w:rsid w:val="00230765"/>
    <w:rsid w:val="00230D18"/>
    <w:rsid w:val="002319E4"/>
    <w:rsid w:val="00235632"/>
    <w:rsid w:val="00235872"/>
    <w:rsid w:val="002362AB"/>
    <w:rsid w:val="00241559"/>
    <w:rsid w:val="00242CDB"/>
    <w:rsid w:val="002435B3"/>
    <w:rsid w:val="002458EB"/>
    <w:rsid w:val="002500C8"/>
    <w:rsid w:val="0025685A"/>
    <w:rsid w:val="00257543"/>
    <w:rsid w:val="002617E7"/>
    <w:rsid w:val="00264228"/>
    <w:rsid w:val="00264334"/>
    <w:rsid w:val="0026473E"/>
    <w:rsid w:val="00266214"/>
    <w:rsid w:val="00267C83"/>
    <w:rsid w:val="00270051"/>
    <w:rsid w:val="0027144F"/>
    <w:rsid w:val="00271813"/>
    <w:rsid w:val="00271F3A"/>
    <w:rsid w:val="00273278"/>
    <w:rsid w:val="002737F4"/>
    <w:rsid w:val="002805F5"/>
    <w:rsid w:val="00280751"/>
    <w:rsid w:val="0028280A"/>
    <w:rsid w:val="00286ACD"/>
    <w:rsid w:val="00287838"/>
    <w:rsid w:val="002907B5"/>
    <w:rsid w:val="00292EB7"/>
    <w:rsid w:val="00296227"/>
    <w:rsid w:val="00296F44"/>
    <w:rsid w:val="0029777D"/>
    <w:rsid w:val="002A055E"/>
    <w:rsid w:val="002A1D4E"/>
    <w:rsid w:val="002A2869"/>
    <w:rsid w:val="002B24D6"/>
    <w:rsid w:val="002B312D"/>
    <w:rsid w:val="002B5155"/>
    <w:rsid w:val="002C41E6"/>
    <w:rsid w:val="002D071A"/>
    <w:rsid w:val="002D34B2"/>
    <w:rsid w:val="002D48B0"/>
    <w:rsid w:val="002D5B37"/>
    <w:rsid w:val="002D7637"/>
    <w:rsid w:val="002E17F2"/>
    <w:rsid w:val="002E7CAE"/>
    <w:rsid w:val="002F1BAC"/>
    <w:rsid w:val="002F2771"/>
    <w:rsid w:val="002F37A9"/>
    <w:rsid w:val="00301CE6"/>
    <w:rsid w:val="0030256B"/>
    <w:rsid w:val="0030501F"/>
    <w:rsid w:val="00307BA1"/>
    <w:rsid w:val="00311702"/>
    <w:rsid w:val="00311E82"/>
    <w:rsid w:val="00313FD6"/>
    <w:rsid w:val="003143BD"/>
    <w:rsid w:val="00315363"/>
    <w:rsid w:val="003203ED"/>
    <w:rsid w:val="00322C9F"/>
    <w:rsid w:val="00324D23"/>
    <w:rsid w:val="00331751"/>
    <w:rsid w:val="00334579"/>
    <w:rsid w:val="00335858"/>
    <w:rsid w:val="00336BDA"/>
    <w:rsid w:val="00342BD7"/>
    <w:rsid w:val="00346DB5"/>
    <w:rsid w:val="003477B1"/>
    <w:rsid w:val="00357380"/>
    <w:rsid w:val="003602D9"/>
    <w:rsid w:val="003604CE"/>
    <w:rsid w:val="00370E47"/>
    <w:rsid w:val="003742AC"/>
    <w:rsid w:val="00377CE1"/>
    <w:rsid w:val="00385BF0"/>
    <w:rsid w:val="003939FF"/>
    <w:rsid w:val="003A2223"/>
    <w:rsid w:val="003A2A0F"/>
    <w:rsid w:val="003A45A1"/>
    <w:rsid w:val="003A5B0A"/>
    <w:rsid w:val="003A6BAC"/>
    <w:rsid w:val="003A70A4"/>
    <w:rsid w:val="003A7EF3"/>
    <w:rsid w:val="003B159C"/>
    <w:rsid w:val="003B369F"/>
    <w:rsid w:val="003B36A3"/>
    <w:rsid w:val="003B64BB"/>
    <w:rsid w:val="003B7FE5"/>
    <w:rsid w:val="003C11C8"/>
    <w:rsid w:val="003C1DC5"/>
    <w:rsid w:val="003C2702"/>
    <w:rsid w:val="003C7806"/>
    <w:rsid w:val="003D109F"/>
    <w:rsid w:val="003D2478"/>
    <w:rsid w:val="003D3C45"/>
    <w:rsid w:val="003D5B1F"/>
    <w:rsid w:val="003E15FA"/>
    <w:rsid w:val="003E55E4"/>
    <w:rsid w:val="003E74E3"/>
    <w:rsid w:val="003F05C7"/>
    <w:rsid w:val="003F2CD4"/>
    <w:rsid w:val="003F6BBE"/>
    <w:rsid w:val="004000E8"/>
    <w:rsid w:val="00402E2B"/>
    <w:rsid w:val="0040512B"/>
    <w:rsid w:val="00405CA5"/>
    <w:rsid w:val="00407CD3"/>
    <w:rsid w:val="00410134"/>
    <w:rsid w:val="00410B72"/>
    <w:rsid w:val="00410F18"/>
    <w:rsid w:val="0041263E"/>
    <w:rsid w:val="00413AAC"/>
    <w:rsid w:val="00413E92"/>
    <w:rsid w:val="00416B26"/>
    <w:rsid w:val="00421105"/>
    <w:rsid w:val="00422AA4"/>
    <w:rsid w:val="004242F4"/>
    <w:rsid w:val="00427248"/>
    <w:rsid w:val="00437447"/>
    <w:rsid w:val="00441A92"/>
    <w:rsid w:val="004431DC"/>
    <w:rsid w:val="00444F56"/>
    <w:rsid w:val="00446488"/>
    <w:rsid w:val="004517AA"/>
    <w:rsid w:val="00452CAC"/>
    <w:rsid w:val="00456830"/>
    <w:rsid w:val="00457565"/>
    <w:rsid w:val="00457B71"/>
    <w:rsid w:val="004669E2"/>
    <w:rsid w:val="00470C31"/>
    <w:rsid w:val="00471DE0"/>
    <w:rsid w:val="004734D0"/>
    <w:rsid w:val="0047556B"/>
    <w:rsid w:val="00477768"/>
    <w:rsid w:val="00492BC5"/>
    <w:rsid w:val="004964F1"/>
    <w:rsid w:val="004A16BC"/>
    <w:rsid w:val="004A2B94"/>
    <w:rsid w:val="004B6F6A"/>
    <w:rsid w:val="004B7C0C"/>
    <w:rsid w:val="004C3898"/>
    <w:rsid w:val="004D36B1"/>
    <w:rsid w:val="004D7EBD"/>
    <w:rsid w:val="004E2680"/>
    <w:rsid w:val="004E28F9"/>
    <w:rsid w:val="004E462E"/>
    <w:rsid w:val="004E56DC"/>
    <w:rsid w:val="004E76F4"/>
    <w:rsid w:val="004F0B4E"/>
    <w:rsid w:val="004F0B6C"/>
    <w:rsid w:val="004F2078"/>
    <w:rsid w:val="004F4DA3"/>
    <w:rsid w:val="0050185F"/>
    <w:rsid w:val="00506557"/>
    <w:rsid w:val="0050677A"/>
    <w:rsid w:val="005108D8"/>
    <w:rsid w:val="005116F9"/>
    <w:rsid w:val="005153A7"/>
    <w:rsid w:val="00517EE1"/>
    <w:rsid w:val="005219CF"/>
    <w:rsid w:val="00534B59"/>
    <w:rsid w:val="00536759"/>
    <w:rsid w:val="00537C62"/>
    <w:rsid w:val="00537EC4"/>
    <w:rsid w:val="0054668D"/>
    <w:rsid w:val="00546970"/>
    <w:rsid w:val="00547B03"/>
    <w:rsid w:val="00554E19"/>
    <w:rsid w:val="0056121F"/>
    <w:rsid w:val="00572505"/>
    <w:rsid w:val="00582809"/>
    <w:rsid w:val="0058767A"/>
    <w:rsid w:val="0058798C"/>
    <w:rsid w:val="005900FA"/>
    <w:rsid w:val="005935A4"/>
    <w:rsid w:val="005948C2"/>
    <w:rsid w:val="00595DCA"/>
    <w:rsid w:val="0059779B"/>
    <w:rsid w:val="005A209A"/>
    <w:rsid w:val="005A4926"/>
    <w:rsid w:val="005A662D"/>
    <w:rsid w:val="005B1409"/>
    <w:rsid w:val="005B35D7"/>
    <w:rsid w:val="005B392A"/>
    <w:rsid w:val="005B3AA3"/>
    <w:rsid w:val="005B611E"/>
    <w:rsid w:val="005B6F83"/>
    <w:rsid w:val="005C74FB"/>
    <w:rsid w:val="005D1602"/>
    <w:rsid w:val="005E385F"/>
    <w:rsid w:val="005E5B81"/>
    <w:rsid w:val="005E6FC9"/>
    <w:rsid w:val="005F2CB1"/>
    <w:rsid w:val="005F3025"/>
    <w:rsid w:val="005F618C"/>
    <w:rsid w:val="005F70BD"/>
    <w:rsid w:val="0060283C"/>
    <w:rsid w:val="00604F14"/>
    <w:rsid w:val="00611B83"/>
    <w:rsid w:val="00613257"/>
    <w:rsid w:val="00620A71"/>
    <w:rsid w:val="00620D80"/>
    <w:rsid w:val="006234A6"/>
    <w:rsid w:val="00625582"/>
    <w:rsid w:val="00630001"/>
    <w:rsid w:val="006311B3"/>
    <w:rsid w:val="0063284C"/>
    <w:rsid w:val="00636398"/>
    <w:rsid w:val="006368D3"/>
    <w:rsid w:val="006377EC"/>
    <w:rsid w:val="00637FBC"/>
    <w:rsid w:val="0064151F"/>
    <w:rsid w:val="00641533"/>
    <w:rsid w:val="0064208D"/>
    <w:rsid w:val="00643475"/>
    <w:rsid w:val="0064396A"/>
    <w:rsid w:val="0064624E"/>
    <w:rsid w:val="00650AB9"/>
    <w:rsid w:val="00655733"/>
    <w:rsid w:val="00655ACD"/>
    <w:rsid w:val="00656A92"/>
    <w:rsid w:val="00656DDE"/>
    <w:rsid w:val="0066011D"/>
    <w:rsid w:val="006607C0"/>
    <w:rsid w:val="006613A6"/>
    <w:rsid w:val="006615DB"/>
    <w:rsid w:val="006627A2"/>
    <w:rsid w:val="006634E6"/>
    <w:rsid w:val="006655EE"/>
    <w:rsid w:val="00667EE7"/>
    <w:rsid w:val="00670922"/>
    <w:rsid w:val="00670BE1"/>
    <w:rsid w:val="0067218F"/>
    <w:rsid w:val="006738F9"/>
    <w:rsid w:val="006741F2"/>
    <w:rsid w:val="00674CC3"/>
    <w:rsid w:val="00675C72"/>
    <w:rsid w:val="006771F9"/>
    <w:rsid w:val="006776D7"/>
    <w:rsid w:val="00681003"/>
    <w:rsid w:val="006817C9"/>
    <w:rsid w:val="00683ECE"/>
    <w:rsid w:val="006925AF"/>
    <w:rsid w:val="00695FC2"/>
    <w:rsid w:val="00696949"/>
    <w:rsid w:val="00697052"/>
    <w:rsid w:val="006A46FB"/>
    <w:rsid w:val="006A5E28"/>
    <w:rsid w:val="006A697B"/>
    <w:rsid w:val="006A7AFF"/>
    <w:rsid w:val="006B1816"/>
    <w:rsid w:val="006B2099"/>
    <w:rsid w:val="006B50CF"/>
    <w:rsid w:val="006C03B8"/>
    <w:rsid w:val="006C5EC9"/>
    <w:rsid w:val="006C6059"/>
    <w:rsid w:val="006C7522"/>
    <w:rsid w:val="006D1E52"/>
    <w:rsid w:val="006D6F08"/>
    <w:rsid w:val="006E062C"/>
    <w:rsid w:val="006E1C8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516C"/>
    <w:rsid w:val="00706101"/>
    <w:rsid w:val="00707072"/>
    <w:rsid w:val="00707D61"/>
    <w:rsid w:val="00712287"/>
    <w:rsid w:val="00712772"/>
    <w:rsid w:val="00712937"/>
    <w:rsid w:val="007148D3"/>
    <w:rsid w:val="00715B9A"/>
    <w:rsid w:val="007257D0"/>
    <w:rsid w:val="00726EA6"/>
    <w:rsid w:val="00727208"/>
    <w:rsid w:val="00727680"/>
    <w:rsid w:val="007348B1"/>
    <w:rsid w:val="007362A6"/>
    <w:rsid w:val="00736D7D"/>
    <w:rsid w:val="00740E58"/>
    <w:rsid w:val="007445A0"/>
    <w:rsid w:val="0074524B"/>
    <w:rsid w:val="00747D8B"/>
    <w:rsid w:val="00751228"/>
    <w:rsid w:val="00756560"/>
    <w:rsid w:val="007571E1"/>
    <w:rsid w:val="007604B2"/>
    <w:rsid w:val="00765281"/>
    <w:rsid w:val="00766A84"/>
    <w:rsid w:val="00766BAD"/>
    <w:rsid w:val="007729A2"/>
    <w:rsid w:val="007755F2"/>
    <w:rsid w:val="00776971"/>
    <w:rsid w:val="00780A80"/>
    <w:rsid w:val="0078177E"/>
    <w:rsid w:val="0078304C"/>
    <w:rsid w:val="00783673"/>
    <w:rsid w:val="00785490"/>
    <w:rsid w:val="007925EA"/>
    <w:rsid w:val="00793CD8"/>
    <w:rsid w:val="00795C92"/>
    <w:rsid w:val="00796231"/>
    <w:rsid w:val="007A1CB3"/>
    <w:rsid w:val="007A306F"/>
    <w:rsid w:val="007A43A6"/>
    <w:rsid w:val="007A58A6"/>
    <w:rsid w:val="007B3D2D"/>
    <w:rsid w:val="007B50AE"/>
    <w:rsid w:val="007B51DF"/>
    <w:rsid w:val="007C05DD"/>
    <w:rsid w:val="007C3D18"/>
    <w:rsid w:val="007C60BF"/>
    <w:rsid w:val="007C6A07"/>
    <w:rsid w:val="007C75A1"/>
    <w:rsid w:val="007C77A5"/>
    <w:rsid w:val="007D04E5"/>
    <w:rsid w:val="007D5901"/>
    <w:rsid w:val="007D7526"/>
    <w:rsid w:val="007E4610"/>
    <w:rsid w:val="007E4715"/>
    <w:rsid w:val="007E505B"/>
    <w:rsid w:val="007E7091"/>
    <w:rsid w:val="007F1872"/>
    <w:rsid w:val="00803FAE"/>
    <w:rsid w:val="0080605F"/>
    <w:rsid w:val="00807786"/>
    <w:rsid w:val="00811FCB"/>
    <w:rsid w:val="008158D6"/>
    <w:rsid w:val="00817196"/>
    <w:rsid w:val="00820D38"/>
    <w:rsid w:val="008235DB"/>
    <w:rsid w:val="00824AB4"/>
    <w:rsid w:val="00825C42"/>
    <w:rsid w:val="00825D25"/>
    <w:rsid w:val="00827D6F"/>
    <w:rsid w:val="008376AC"/>
    <w:rsid w:val="00843D4B"/>
    <w:rsid w:val="008444E8"/>
    <w:rsid w:val="00844E80"/>
    <w:rsid w:val="00846FE7"/>
    <w:rsid w:val="00853F02"/>
    <w:rsid w:val="00856911"/>
    <w:rsid w:val="008677FD"/>
    <w:rsid w:val="008706D4"/>
    <w:rsid w:val="00870F8A"/>
    <w:rsid w:val="008719A4"/>
    <w:rsid w:val="00871D23"/>
    <w:rsid w:val="00874312"/>
    <w:rsid w:val="0087437C"/>
    <w:rsid w:val="00875CD7"/>
    <w:rsid w:val="00876B4D"/>
    <w:rsid w:val="00877F18"/>
    <w:rsid w:val="0088632F"/>
    <w:rsid w:val="008941E3"/>
    <w:rsid w:val="00894A88"/>
    <w:rsid w:val="00895386"/>
    <w:rsid w:val="008A21FF"/>
    <w:rsid w:val="008A2CE2"/>
    <w:rsid w:val="008A30AC"/>
    <w:rsid w:val="008A44B8"/>
    <w:rsid w:val="008A51A8"/>
    <w:rsid w:val="008A54C7"/>
    <w:rsid w:val="008A77D8"/>
    <w:rsid w:val="008B0483"/>
    <w:rsid w:val="008B120C"/>
    <w:rsid w:val="008B51A0"/>
    <w:rsid w:val="008B592A"/>
    <w:rsid w:val="008B7B5C"/>
    <w:rsid w:val="008C0C99"/>
    <w:rsid w:val="008C2017"/>
    <w:rsid w:val="008C4958"/>
    <w:rsid w:val="008C4BAA"/>
    <w:rsid w:val="008C6AE8"/>
    <w:rsid w:val="008C7573"/>
    <w:rsid w:val="008D00A5"/>
    <w:rsid w:val="008D34F1"/>
    <w:rsid w:val="008D39D8"/>
    <w:rsid w:val="008D4528"/>
    <w:rsid w:val="008D5003"/>
    <w:rsid w:val="008D6D1A"/>
    <w:rsid w:val="008E065E"/>
    <w:rsid w:val="008E0927"/>
    <w:rsid w:val="008E1909"/>
    <w:rsid w:val="008F1EAB"/>
    <w:rsid w:val="008F33DC"/>
    <w:rsid w:val="008F477F"/>
    <w:rsid w:val="008F5102"/>
    <w:rsid w:val="00902350"/>
    <w:rsid w:val="0090336B"/>
    <w:rsid w:val="009053AA"/>
    <w:rsid w:val="00906939"/>
    <w:rsid w:val="00910B7D"/>
    <w:rsid w:val="00911DFB"/>
    <w:rsid w:val="009139D9"/>
    <w:rsid w:val="00914AD8"/>
    <w:rsid w:val="00916079"/>
    <w:rsid w:val="00917CE9"/>
    <w:rsid w:val="00920BF2"/>
    <w:rsid w:val="00922010"/>
    <w:rsid w:val="00931BD9"/>
    <w:rsid w:val="0093374D"/>
    <w:rsid w:val="009368F3"/>
    <w:rsid w:val="00941636"/>
    <w:rsid w:val="00943742"/>
    <w:rsid w:val="00945C05"/>
    <w:rsid w:val="00946945"/>
    <w:rsid w:val="00947713"/>
    <w:rsid w:val="00950DE7"/>
    <w:rsid w:val="00953920"/>
    <w:rsid w:val="00953D47"/>
    <w:rsid w:val="0095681E"/>
    <w:rsid w:val="009572D4"/>
    <w:rsid w:val="00961921"/>
    <w:rsid w:val="0096430A"/>
    <w:rsid w:val="0096554B"/>
    <w:rsid w:val="0096584A"/>
    <w:rsid w:val="00971F08"/>
    <w:rsid w:val="0097603D"/>
    <w:rsid w:val="00976949"/>
    <w:rsid w:val="00980477"/>
    <w:rsid w:val="00983137"/>
    <w:rsid w:val="00985253"/>
    <w:rsid w:val="009853B3"/>
    <w:rsid w:val="0098598D"/>
    <w:rsid w:val="00990630"/>
    <w:rsid w:val="00991761"/>
    <w:rsid w:val="00994DCA"/>
    <w:rsid w:val="009960EC"/>
    <w:rsid w:val="009970DD"/>
    <w:rsid w:val="009A0FBA"/>
    <w:rsid w:val="009A1601"/>
    <w:rsid w:val="009A3BB6"/>
    <w:rsid w:val="009A462D"/>
    <w:rsid w:val="009A5CBA"/>
    <w:rsid w:val="009B1F30"/>
    <w:rsid w:val="009B3AC2"/>
    <w:rsid w:val="009B4DF4"/>
    <w:rsid w:val="009B564E"/>
    <w:rsid w:val="009B7E87"/>
    <w:rsid w:val="009C0169"/>
    <w:rsid w:val="009C1685"/>
    <w:rsid w:val="009C403E"/>
    <w:rsid w:val="009D4FF0"/>
    <w:rsid w:val="009D703C"/>
    <w:rsid w:val="009D718F"/>
    <w:rsid w:val="009E068F"/>
    <w:rsid w:val="009E14E0"/>
    <w:rsid w:val="009E35DB"/>
    <w:rsid w:val="009E47A3"/>
    <w:rsid w:val="009F08F3"/>
    <w:rsid w:val="009F344F"/>
    <w:rsid w:val="009F5D6B"/>
    <w:rsid w:val="00A031D8"/>
    <w:rsid w:val="00A048A8"/>
    <w:rsid w:val="00A04F49"/>
    <w:rsid w:val="00A13E54"/>
    <w:rsid w:val="00A17F63"/>
    <w:rsid w:val="00A2193B"/>
    <w:rsid w:val="00A2351A"/>
    <w:rsid w:val="00A264A9"/>
    <w:rsid w:val="00A26DCF"/>
    <w:rsid w:val="00A272BF"/>
    <w:rsid w:val="00A27785"/>
    <w:rsid w:val="00A30187"/>
    <w:rsid w:val="00A3448A"/>
    <w:rsid w:val="00A36297"/>
    <w:rsid w:val="00A41E2B"/>
    <w:rsid w:val="00A45B74"/>
    <w:rsid w:val="00A52E1D"/>
    <w:rsid w:val="00A61499"/>
    <w:rsid w:val="00A62A77"/>
    <w:rsid w:val="00A63483"/>
    <w:rsid w:val="00A657D7"/>
    <w:rsid w:val="00A660AC"/>
    <w:rsid w:val="00A67E6C"/>
    <w:rsid w:val="00A71B99"/>
    <w:rsid w:val="00A739D0"/>
    <w:rsid w:val="00A761D4"/>
    <w:rsid w:val="00A77EC4"/>
    <w:rsid w:val="00A878CF"/>
    <w:rsid w:val="00A92879"/>
    <w:rsid w:val="00A9442A"/>
    <w:rsid w:val="00AA016F"/>
    <w:rsid w:val="00AA1ED6"/>
    <w:rsid w:val="00AA51D6"/>
    <w:rsid w:val="00AB0BC8"/>
    <w:rsid w:val="00AB11CA"/>
    <w:rsid w:val="00AB14D9"/>
    <w:rsid w:val="00AB44C3"/>
    <w:rsid w:val="00AB4AB8"/>
    <w:rsid w:val="00AB655E"/>
    <w:rsid w:val="00AC007F"/>
    <w:rsid w:val="00AC2ECD"/>
    <w:rsid w:val="00AC3119"/>
    <w:rsid w:val="00AC49FB"/>
    <w:rsid w:val="00AC5A10"/>
    <w:rsid w:val="00AD0AA3"/>
    <w:rsid w:val="00AD0C8E"/>
    <w:rsid w:val="00AD1F14"/>
    <w:rsid w:val="00AD3F94"/>
    <w:rsid w:val="00AD4830"/>
    <w:rsid w:val="00AD4A5A"/>
    <w:rsid w:val="00AE1D85"/>
    <w:rsid w:val="00AE27AC"/>
    <w:rsid w:val="00AE40E0"/>
    <w:rsid w:val="00AE4DBA"/>
    <w:rsid w:val="00AE4F07"/>
    <w:rsid w:val="00AF1C5D"/>
    <w:rsid w:val="00AF42D7"/>
    <w:rsid w:val="00B006FE"/>
    <w:rsid w:val="00B007CB"/>
    <w:rsid w:val="00B02AA9"/>
    <w:rsid w:val="00B02FA3"/>
    <w:rsid w:val="00B05084"/>
    <w:rsid w:val="00B157F9"/>
    <w:rsid w:val="00B20256"/>
    <w:rsid w:val="00B20D09"/>
    <w:rsid w:val="00B245B2"/>
    <w:rsid w:val="00B2763F"/>
    <w:rsid w:val="00B27AAC"/>
    <w:rsid w:val="00B30929"/>
    <w:rsid w:val="00B372AA"/>
    <w:rsid w:val="00B40445"/>
    <w:rsid w:val="00B409E0"/>
    <w:rsid w:val="00B41888"/>
    <w:rsid w:val="00B45A52"/>
    <w:rsid w:val="00B46175"/>
    <w:rsid w:val="00B50751"/>
    <w:rsid w:val="00B52EA2"/>
    <w:rsid w:val="00B548B7"/>
    <w:rsid w:val="00B664C7"/>
    <w:rsid w:val="00B739F6"/>
    <w:rsid w:val="00B81A6C"/>
    <w:rsid w:val="00B85DE5"/>
    <w:rsid w:val="00B90F73"/>
    <w:rsid w:val="00B93B59"/>
    <w:rsid w:val="00B9406A"/>
    <w:rsid w:val="00B96CBA"/>
    <w:rsid w:val="00BA2280"/>
    <w:rsid w:val="00BA2A08"/>
    <w:rsid w:val="00BA56D2"/>
    <w:rsid w:val="00BA76E0"/>
    <w:rsid w:val="00BB2A25"/>
    <w:rsid w:val="00BB51E9"/>
    <w:rsid w:val="00BC0FDC"/>
    <w:rsid w:val="00BC3053"/>
    <w:rsid w:val="00BC4D2E"/>
    <w:rsid w:val="00BD48AC"/>
    <w:rsid w:val="00BD5F1A"/>
    <w:rsid w:val="00BE1234"/>
    <w:rsid w:val="00BE2FA6"/>
    <w:rsid w:val="00BE333F"/>
    <w:rsid w:val="00BE7406"/>
    <w:rsid w:val="00BE7603"/>
    <w:rsid w:val="00BF3279"/>
    <w:rsid w:val="00BF74C7"/>
    <w:rsid w:val="00C015F1"/>
    <w:rsid w:val="00C01F33"/>
    <w:rsid w:val="00C02CC6"/>
    <w:rsid w:val="00C040F7"/>
    <w:rsid w:val="00C044AB"/>
    <w:rsid w:val="00C05706"/>
    <w:rsid w:val="00C07377"/>
    <w:rsid w:val="00C10478"/>
    <w:rsid w:val="00C12107"/>
    <w:rsid w:val="00C14D4B"/>
    <w:rsid w:val="00C154BB"/>
    <w:rsid w:val="00C279B5"/>
    <w:rsid w:val="00C27C45"/>
    <w:rsid w:val="00C3719D"/>
    <w:rsid w:val="00C37CB2"/>
    <w:rsid w:val="00C473A5"/>
    <w:rsid w:val="00C54995"/>
    <w:rsid w:val="00C54D41"/>
    <w:rsid w:val="00C60783"/>
    <w:rsid w:val="00C64672"/>
    <w:rsid w:val="00C70697"/>
    <w:rsid w:val="00C72093"/>
    <w:rsid w:val="00C72EF4"/>
    <w:rsid w:val="00C744FE"/>
    <w:rsid w:val="00C75D2F"/>
    <w:rsid w:val="00C767BE"/>
    <w:rsid w:val="00C76E3C"/>
    <w:rsid w:val="00C81151"/>
    <w:rsid w:val="00C81568"/>
    <w:rsid w:val="00C87A00"/>
    <w:rsid w:val="00C9027A"/>
    <w:rsid w:val="00C9068E"/>
    <w:rsid w:val="00C93814"/>
    <w:rsid w:val="00C93C4B"/>
    <w:rsid w:val="00C944AB"/>
    <w:rsid w:val="00C95B40"/>
    <w:rsid w:val="00CA1ED8"/>
    <w:rsid w:val="00CB1F63"/>
    <w:rsid w:val="00CB7170"/>
    <w:rsid w:val="00CC040E"/>
    <w:rsid w:val="00CC111F"/>
    <w:rsid w:val="00CC2011"/>
    <w:rsid w:val="00CC3EA0"/>
    <w:rsid w:val="00CC7B45"/>
    <w:rsid w:val="00CD00CD"/>
    <w:rsid w:val="00CD1188"/>
    <w:rsid w:val="00CD2ED1"/>
    <w:rsid w:val="00CD337B"/>
    <w:rsid w:val="00CE0424"/>
    <w:rsid w:val="00CE7561"/>
    <w:rsid w:val="00CF1354"/>
    <w:rsid w:val="00CF3B1F"/>
    <w:rsid w:val="00CF3BF6"/>
    <w:rsid w:val="00CF625B"/>
    <w:rsid w:val="00CF687E"/>
    <w:rsid w:val="00D0349B"/>
    <w:rsid w:val="00D10249"/>
    <w:rsid w:val="00D115C3"/>
    <w:rsid w:val="00D11897"/>
    <w:rsid w:val="00D13135"/>
    <w:rsid w:val="00D13E4E"/>
    <w:rsid w:val="00D239A7"/>
    <w:rsid w:val="00D23F47"/>
    <w:rsid w:val="00D277A5"/>
    <w:rsid w:val="00D36E71"/>
    <w:rsid w:val="00D37D87"/>
    <w:rsid w:val="00D40B33"/>
    <w:rsid w:val="00D4318F"/>
    <w:rsid w:val="00D438BF"/>
    <w:rsid w:val="00D440F8"/>
    <w:rsid w:val="00D546FF"/>
    <w:rsid w:val="00D55AD5"/>
    <w:rsid w:val="00D576CA"/>
    <w:rsid w:val="00D61AF5"/>
    <w:rsid w:val="00D64B17"/>
    <w:rsid w:val="00D652B5"/>
    <w:rsid w:val="00D66155"/>
    <w:rsid w:val="00D708B0"/>
    <w:rsid w:val="00D77B1D"/>
    <w:rsid w:val="00D8021F"/>
    <w:rsid w:val="00D80383"/>
    <w:rsid w:val="00D823C6"/>
    <w:rsid w:val="00D8327F"/>
    <w:rsid w:val="00D85990"/>
    <w:rsid w:val="00D86CA3"/>
    <w:rsid w:val="00D871CE"/>
    <w:rsid w:val="00D9196D"/>
    <w:rsid w:val="00D92982"/>
    <w:rsid w:val="00D94A0B"/>
    <w:rsid w:val="00DA305E"/>
    <w:rsid w:val="00DA5417"/>
    <w:rsid w:val="00DA56E8"/>
    <w:rsid w:val="00DA784A"/>
    <w:rsid w:val="00DB0A9F"/>
    <w:rsid w:val="00DB377D"/>
    <w:rsid w:val="00DC2D36"/>
    <w:rsid w:val="00DC53EF"/>
    <w:rsid w:val="00DE5608"/>
    <w:rsid w:val="00DE58D0"/>
    <w:rsid w:val="00DE654F"/>
    <w:rsid w:val="00DF0B6E"/>
    <w:rsid w:val="00DF0E75"/>
    <w:rsid w:val="00DF15E0"/>
    <w:rsid w:val="00DF37A0"/>
    <w:rsid w:val="00E04285"/>
    <w:rsid w:val="00E110E7"/>
    <w:rsid w:val="00E11B20"/>
    <w:rsid w:val="00E17FA2"/>
    <w:rsid w:val="00E22330"/>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7565"/>
    <w:rsid w:val="00E577A4"/>
    <w:rsid w:val="00E63838"/>
    <w:rsid w:val="00E64434"/>
    <w:rsid w:val="00E658E3"/>
    <w:rsid w:val="00E67C51"/>
    <w:rsid w:val="00E72EFC"/>
    <w:rsid w:val="00E758EC"/>
    <w:rsid w:val="00E8234C"/>
    <w:rsid w:val="00E83AA9"/>
    <w:rsid w:val="00E85928"/>
    <w:rsid w:val="00E8751F"/>
    <w:rsid w:val="00E87822"/>
    <w:rsid w:val="00E90395"/>
    <w:rsid w:val="00E90E49"/>
    <w:rsid w:val="00E917F9"/>
    <w:rsid w:val="00E91EE6"/>
    <w:rsid w:val="00E9250F"/>
    <w:rsid w:val="00E9291C"/>
    <w:rsid w:val="00E93FFE"/>
    <w:rsid w:val="00E94F8A"/>
    <w:rsid w:val="00EA7A41"/>
    <w:rsid w:val="00EB077B"/>
    <w:rsid w:val="00EB4EA2"/>
    <w:rsid w:val="00EC24D5"/>
    <w:rsid w:val="00EC27C6"/>
    <w:rsid w:val="00EC2E83"/>
    <w:rsid w:val="00EC4207"/>
    <w:rsid w:val="00EC5653"/>
    <w:rsid w:val="00EC6E0D"/>
    <w:rsid w:val="00EC71CE"/>
    <w:rsid w:val="00ED1006"/>
    <w:rsid w:val="00EE7F76"/>
    <w:rsid w:val="00EF18FE"/>
    <w:rsid w:val="00EF4C40"/>
    <w:rsid w:val="00EF5787"/>
    <w:rsid w:val="00EF60D0"/>
    <w:rsid w:val="00F0528D"/>
    <w:rsid w:val="00F06C67"/>
    <w:rsid w:val="00F06DFD"/>
    <w:rsid w:val="00F071D1"/>
    <w:rsid w:val="00F07533"/>
    <w:rsid w:val="00F10629"/>
    <w:rsid w:val="00F10B77"/>
    <w:rsid w:val="00F15FA5"/>
    <w:rsid w:val="00F209B7"/>
    <w:rsid w:val="00F2376F"/>
    <w:rsid w:val="00F243D8"/>
    <w:rsid w:val="00F30828"/>
    <w:rsid w:val="00F313D6"/>
    <w:rsid w:val="00F3474A"/>
    <w:rsid w:val="00F40F0C"/>
    <w:rsid w:val="00F4766C"/>
    <w:rsid w:val="00F5060E"/>
    <w:rsid w:val="00F507D1"/>
    <w:rsid w:val="00F519CE"/>
    <w:rsid w:val="00F51ADA"/>
    <w:rsid w:val="00F60203"/>
    <w:rsid w:val="00F607C5"/>
    <w:rsid w:val="00F60DEA"/>
    <w:rsid w:val="00F6302A"/>
    <w:rsid w:val="00F63950"/>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4A8E"/>
    <w:rsid w:val="00F96985"/>
    <w:rsid w:val="00F97838"/>
    <w:rsid w:val="00FA2BB3"/>
    <w:rsid w:val="00FB1C7E"/>
    <w:rsid w:val="00FB4C80"/>
    <w:rsid w:val="00FB6A6A"/>
    <w:rsid w:val="00FC7429"/>
    <w:rsid w:val="00FD07F6"/>
    <w:rsid w:val="00FD1EC8"/>
    <w:rsid w:val="00FD26AD"/>
    <w:rsid w:val="00FD47ED"/>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463A9C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5B611E"/>
    <w:rPr>
      <w:rFonts w:asciiTheme="minorHAnsi" w:eastAsiaTheme="minorHAnsi" w:hAnsiTheme="minorHAnsi" w:cstheme="minorBidi"/>
      <w:sz w:val="24"/>
      <w:szCs w:val="24"/>
      <w:lang w:val="sv-SE" w:eastAsia="en-US"/>
    </w:rPr>
  </w:style>
  <w:style w:type="paragraph" w:styleId="Heading1">
    <w:name w:val="heading 1"/>
    <w:next w:val="Normal"/>
    <w:link w:val="Heading1Char"/>
    <w:qFormat/>
    <w:rsid w:val="001D4DB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1D4DB3"/>
    <w:pPr>
      <w:pBdr>
        <w:top w:val="none" w:sz="0" w:space="0" w:color="auto"/>
      </w:pBdr>
      <w:spacing w:before="180"/>
      <w:outlineLvl w:val="1"/>
    </w:pPr>
    <w:rPr>
      <w:sz w:val="32"/>
    </w:rPr>
  </w:style>
  <w:style w:type="paragraph" w:styleId="Heading3">
    <w:name w:val="heading 3"/>
    <w:basedOn w:val="Heading2"/>
    <w:next w:val="Normal"/>
    <w:link w:val="Heading3Char"/>
    <w:qFormat/>
    <w:rsid w:val="001D4DB3"/>
    <w:pPr>
      <w:spacing w:before="120"/>
      <w:outlineLvl w:val="2"/>
    </w:pPr>
    <w:rPr>
      <w:sz w:val="28"/>
    </w:rPr>
  </w:style>
  <w:style w:type="paragraph" w:styleId="Heading4">
    <w:name w:val="heading 4"/>
    <w:basedOn w:val="Heading3"/>
    <w:next w:val="Normal"/>
    <w:link w:val="Heading4Char"/>
    <w:qFormat/>
    <w:rsid w:val="001D4DB3"/>
    <w:pPr>
      <w:ind w:left="1418" w:hanging="1418"/>
      <w:outlineLvl w:val="3"/>
    </w:pPr>
    <w:rPr>
      <w:sz w:val="24"/>
    </w:rPr>
  </w:style>
  <w:style w:type="paragraph" w:styleId="Heading5">
    <w:name w:val="heading 5"/>
    <w:basedOn w:val="Heading4"/>
    <w:next w:val="Normal"/>
    <w:link w:val="Heading5Char"/>
    <w:qFormat/>
    <w:rsid w:val="001D4DB3"/>
    <w:pPr>
      <w:ind w:left="1701" w:hanging="1701"/>
      <w:outlineLvl w:val="4"/>
    </w:pPr>
    <w:rPr>
      <w:sz w:val="22"/>
    </w:rPr>
  </w:style>
  <w:style w:type="paragraph" w:styleId="Heading6">
    <w:name w:val="heading 6"/>
    <w:basedOn w:val="H6"/>
    <w:next w:val="Normal"/>
    <w:link w:val="Heading6Char"/>
    <w:qFormat/>
    <w:rsid w:val="001D4DB3"/>
    <w:pPr>
      <w:outlineLvl w:val="5"/>
    </w:pPr>
  </w:style>
  <w:style w:type="paragraph" w:styleId="Heading7">
    <w:name w:val="heading 7"/>
    <w:basedOn w:val="H6"/>
    <w:next w:val="Normal"/>
    <w:link w:val="Heading7Char"/>
    <w:qFormat/>
    <w:rsid w:val="001D4DB3"/>
    <w:pPr>
      <w:outlineLvl w:val="6"/>
    </w:pPr>
  </w:style>
  <w:style w:type="paragraph" w:styleId="Heading8">
    <w:name w:val="heading 8"/>
    <w:basedOn w:val="Heading1"/>
    <w:next w:val="Normal"/>
    <w:link w:val="Heading8Char"/>
    <w:qFormat/>
    <w:rsid w:val="001D4DB3"/>
    <w:pPr>
      <w:ind w:left="0" w:firstLine="0"/>
      <w:outlineLvl w:val="7"/>
    </w:pPr>
  </w:style>
  <w:style w:type="paragraph" w:styleId="Heading9">
    <w:name w:val="heading 9"/>
    <w:basedOn w:val="Heading8"/>
    <w:next w:val="Normal"/>
    <w:link w:val="Heading9Char"/>
    <w:qFormat/>
    <w:rsid w:val="001D4DB3"/>
    <w:pPr>
      <w:outlineLvl w:val="8"/>
    </w:pPr>
  </w:style>
  <w:style w:type="character" w:default="1" w:styleId="DefaultParagraphFont">
    <w:name w:val="Default Paragraph Font"/>
    <w:uiPriority w:val="1"/>
    <w:semiHidden/>
    <w:unhideWhenUsed/>
    <w:rsid w:val="005B611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5B611E"/>
  </w:style>
  <w:style w:type="paragraph" w:styleId="TOC8">
    <w:name w:val="toc 8"/>
    <w:basedOn w:val="TOC1"/>
    <w:uiPriority w:val="39"/>
    <w:rsid w:val="001D4DB3"/>
    <w:pPr>
      <w:spacing w:before="180"/>
      <w:ind w:left="2693" w:hanging="2693"/>
    </w:pPr>
    <w:rPr>
      <w:b/>
    </w:rPr>
  </w:style>
  <w:style w:type="paragraph" w:styleId="TOC1">
    <w:name w:val="toc 1"/>
    <w:uiPriority w:val="39"/>
    <w:rsid w:val="001D4DB3"/>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1D4DB3"/>
    <w:pPr>
      <w:keepNext/>
      <w:keepLines/>
      <w:spacing w:before="180"/>
      <w:jc w:val="center"/>
    </w:pPr>
  </w:style>
  <w:style w:type="paragraph" w:styleId="Caption">
    <w:name w:val="caption"/>
    <w:basedOn w:val="Normal"/>
    <w:next w:val="Normal"/>
    <w:qFormat/>
    <w:rsid w:val="001D4DB3"/>
    <w:pPr>
      <w:spacing w:before="120" w:after="120"/>
    </w:pPr>
    <w:rPr>
      <w:b/>
      <w:lang w:eastAsia="en-GB"/>
    </w:rPr>
  </w:style>
  <w:style w:type="paragraph" w:styleId="TOC5">
    <w:name w:val="toc 5"/>
    <w:basedOn w:val="TOC4"/>
    <w:uiPriority w:val="39"/>
    <w:rsid w:val="001D4DB3"/>
    <w:pPr>
      <w:ind w:left="1701" w:hanging="1701"/>
    </w:pPr>
  </w:style>
  <w:style w:type="paragraph" w:styleId="TOC4">
    <w:name w:val="toc 4"/>
    <w:basedOn w:val="TOC3"/>
    <w:uiPriority w:val="39"/>
    <w:rsid w:val="001D4DB3"/>
    <w:pPr>
      <w:ind w:left="1418" w:hanging="1418"/>
    </w:pPr>
  </w:style>
  <w:style w:type="paragraph" w:styleId="TOC3">
    <w:name w:val="toc 3"/>
    <w:basedOn w:val="TOC2"/>
    <w:uiPriority w:val="39"/>
    <w:rsid w:val="001D4DB3"/>
    <w:pPr>
      <w:ind w:left="1134" w:hanging="1134"/>
    </w:pPr>
  </w:style>
  <w:style w:type="paragraph" w:styleId="TOC2">
    <w:name w:val="toc 2"/>
    <w:basedOn w:val="TOC1"/>
    <w:uiPriority w:val="39"/>
    <w:rsid w:val="001D4DB3"/>
    <w:pPr>
      <w:keepNext w:val="0"/>
      <w:spacing w:before="0"/>
      <w:ind w:left="851" w:hanging="851"/>
    </w:pPr>
    <w:rPr>
      <w:sz w:val="20"/>
    </w:rPr>
  </w:style>
  <w:style w:type="paragraph" w:styleId="Index2">
    <w:name w:val="index 2"/>
    <w:basedOn w:val="Index1"/>
    <w:rsid w:val="001D4DB3"/>
    <w:pPr>
      <w:ind w:left="284"/>
    </w:pPr>
  </w:style>
  <w:style w:type="paragraph" w:styleId="Index1">
    <w:name w:val="index 1"/>
    <w:basedOn w:val="Normal"/>
    <w:rsid w:val="001D4DB3"/>
    <w:pPr>
      <w:keepLines/>
    </w:pPr>
  </w:style>
  <w:style w:type="paragraph" w:styleId="DocumentMap">
    <w:name w:val="Document Map"/>
    <w:basedOn w:val="Normal"/>
    <w:link w:val="DocumentMapChar"/>
    <w:rsid w:val="001D4DB3"/>
    <w:pPr>
      <w:shd w:val="clear" w:color="auto" w:fill="000080"/>
    </w:pPr>
    <w:rPr>
      <w:rFonts w:ascii="Tahoma" w:hAnsi="Tahoma" w:cs="Tahoma"/>
    </w:rPr>
  </w:style>
  <w:style w:type="paragraph" w:styleId="ListNumber2">
    <w:name w:val="List Number 2"/>
    <w:basedOn w:val="ListNumber"/>
    <w:rsid w:val="001D4DB3"/>
    <w:pPr>
      <w:numPr>
        <w:numId w:val="22"/>
      </w:numPr>
    </w:pPr>
  </w:style>
  <w:style w:type="paragraph" w:styleId="ListNumber">
    <w:name w:val="List Number"/>
    <w:basedOn w:val="List"/>
    <w:rsid w:val="001D4DB3"/>
    <w:pPr>
      <w:numPr>
        <w:numId w:val="21"/>
      </w:numPr>
    </w:pPr>
    <w:rPr>
      <w:lang w:eastAsia="ja-JP"/>
    </w:rPr>
  </w:style>
  <w:style w:type="paragraph" w:styleId="List">
    <w:name w:val="List"/>
    <w:basedOn w:val="BodyText"/>
    <w:rsid w:val="001D4DB3"/>
    <w:pPr>
      <w:ind w:left="568" w:hanging="284"/>
    </w:pPr>
  </w:style>
  <w:style w:type="paragraph" w:styleId="Header">
    <w:name w:val="header"/>
    <w:link w:val="HeaderChar"/>
    <w:rsid w:val="001D4DB3"/>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1D4DB3"/>
    <w:rPr>
      <w:b/>
      <w:position w:val="6"/>
      <w:sz w:val="16"/>
    </w:rPr>
  </w:style>
  <w:style w:type="paragraph" w:styleId="FootnoteText">
    <w:name w:val="footnote text"/>
    <w:basedOn w:val="Normal"/>
    <w:link w:val="FootnoteTextChar"/>
    <w:rsid w:val="001D4DB3"/>
    <w:pPr>
      <w:keepLines/>
      <w:ind w:left="454" w:hanging="454"/>
    </w:pPr>
    <w:rPr>
      <w:sz w:val="16"/>
    </w:rPr>
  </w:style>
  <w:style w:type="paragraph" w:customStyle="1" w:styleId="3GPPHeader">
    <w:name w:val="3GPP_Header"/>
    <w:basedOn w:val="BodyText"/>
    <w:rsid w:val="001D4DB3"/>
    <w:pPr>
      <w:tabs>
        <w:tab w:val="left" w:pos="1701"/>
        <w:tab w:val="right" w:pos="9639"/>
      </w:tabs>
      <w:spacing w:after="240"/>
    </w:pPr>
    <w:rPr>
      <w:b/>
    </w:rPr>
  </w:style>
  <w:style w:type="paragraph" w:styleId="TOC9">
    <w:name w:val="toc 9"/>
    <w:basedOn w:val="TOC8"/>
    <w:uiPriority w:val="39"/>
    <w:rsid w:val="001D4DB3"/>
    <w:pPr>
      <w:ind w:left="1418" w:hanging="1418"/>
    </w:pPr>
  </w:style>
  <w:style w:type="paragraph" w:styleId="TOC6">
    <w:name w:val="toc 6"/>
    <w:basedOn w:val="TOC5"/>
    <w:next w:val="Normal"/>
    <w:uiPriority w:val="39"/>
    <w:rsid w:val="001D4DB3"/>
    <w:pPr>
      <w:ind w:left="1985" w:hanging="1985"/>
    </w:pPr>
  </w:style>
  <w:style w:type="paragraph" w:styleId="TOC7">
    <w:name w:val="toc 7"/>
    <w:basedOn w:val="TOC6"/>
    <w:next w:val="Normal"/>
    <w:uiPriority w:val="39"/>
    <w:rsid w:val="001D4DB3"/>
    <w:pPr>
      <w:ind w:left="2268" w:hanging="2268"/>
    </w:pPr>
  </w:style>
  <w:style w:type="paragraph" w:styleId="ListBullet2">
    <w:name w:val="List Bullet 2"/>
    <w:basedOn w:val="ListBullet"/>
    <w:rsid w:val="001D4DB3"/>
    <w:pPr>
      <w:numPr>
        <w:numId w:val="17"/>
      </w:numPr>
    </w:pPr>
  </w:style>
  <w:style w:type="paragraph" w:styleId="ListBullet">
    <w:name w:val="List Bullet"/>
    <w:basedOn w:val="List"/>
    <w:rsid w:val="001D4DB3"/>
    <w:pPr>
      <w:numPr>
        <w:numId w:val="16"/>
      </w:numPr>
    </w:pPr>
    <w:rPr>
      <w:lang w:eastAsia="ja-JP"/>
    </w:rPr>
  </w:style>
  <w:style w:type="paragraph" w:styleId="ListBullet3">
    <w:name w:val="List Bullet 3"/>
    <w:basedOn w:val="ListBullet2"/>
    <w:rsid w:val="001D4DB3"/>
    <w:pPr>
      <w:numPr>
        <w:numId w:val="18"/>
      </w:numPr>
    </w:pPr>
  </w:style>
  <w:style w:type="paragraph" w:customStyle="1" w:styleId="EQ">
    <w:name w:val="EQ"/>
    <w:basedOn w:val="Normal"/>
    <w:next w:val="Normal"/>
    <w:rsid w:val="001D4DB3"/>
    <w:pPr>
      <w:keepLines/>
      <w:tabs>
        <w:tab w:val="center" w:pos="4536"/>
        <w:tab w:val="right" w:pos="9072"/>
      </w:tabs>
    </w:pPr>
    <w:rPr>
      <w:noProof/>
    </w:rPr>
  </w:style>
  <w:style w:type="paragraph" w:styleId="List2">
    <w:name w:val="List 2"/>
    <w:basedOn w:val="List"/>
    <w:rsid w:val="001D4DB3"/>
    <w:pPr>
      <w:ind w:left="851"/>
    </w:pPr>
    <w:rPr>
      <w:lang w:eastAsia="ja-JP"/>
    </w:rPr>
  </w:style>
  <w:style w:type="paragraph" w:styleId="List3">
    <w:name w:val="List 3"/>
    <w:basedOn w:val="List2"/>
    <w:rsid w:val="001D4DB3"/>
    <w:pPr>
      <w:ind w:left="1135"/>
    </w:pPr>
  </w:style>
  <w:style w:type="paragraph" w:styleId="List4">
    <w:name w:val="List 4"/>
    <w:basedOn w:val="List3"/>
    <w:rsid w:val="001D4DB3"/>
    <w:pPr>
      <w:ind w:left="1418"/>
    </w:pPr>
  </w:style>
  <w:style w:type="paragraph" w:styleId="List5">
    <w:name w:val="List 5"/>
    <w:basedOn w:val="List4"/>
    <w:rsid w:val="001D4DB3"/>
    <w:pPr>
      <w:ind w:left="1702"/>
    </w:pPr>
  </w:style>
  <w:style w:type="paragraph" w:customStyle="1" w:styleId="EditorsNote">
    <w:name w:val="Editor's Note"/>
    <w:basedOn w:val="NO"/>
    <w:link w:val="EditorsNoteChar"/>
    <w:rsid w:val="001D4DB3"/>
    <w:rPr>
      <w:color w:val="FF0000"/>
      <w:lang w:val="x-none" w:eastAsia="x-none"/>
    </w:rPr>
  </w:style>
  <w:style w:type="paragraph" w:styleId="ListBullet4">
    <w:name w:val="List Bullet 4"/>
    <w:basedOn w:val="ListBullet3"/>
    <w:rsid w:val="001D4DB3"/>
    <w:pPr>
      <w:numPr>
        <w:numId w:val="19"/>
      </w:numPr>
    </w:pPr>
  </w:style>
  <w:style w:type="paragraph" w:styleId="ListBullet5">
    <w:name w:val="List Bullet 5"/>
    <w:basedOn w:val="ListBullet4"/>
    <w:rsid w:val="001D4DB3"/>
    <w:pPr>
      <w:numPr>
        <w:numId w:val="20"/>
      </w:numPr>
    </w:pPr>
  </w:style>
  <w:style w:type="paragraph" w:styleId="Footer">
    <w:name w:val="footer"/>
    <w:basedOn w:val="Header"/>
    <w:link w:val="FooterChar"/>
    <w:rsid w:val="001D4DB3"/>
    <w:pPr>
      <w:jc w:val="center"/>
    </w:pPr>
    <w:rPr>
      <w:i/>
    </w:rPr>
  </w:style>
  <w:style w:type="paragraph" w:customStyle="1" w:styleId="Reference">
    <w:name w:val="Reference"/>
    <w:basedOn w:val="BodyText"/>
    <w:rsid w:val="001D4DB3"/>
    <w:pPr>
      <w:numPr>
        <w:numId w:val="2"/>
      </w:numPr>
    </w:pPr>
  </w:style>
  <w:style w:type="paragraph" w:styleId="BalloonText">
    <w:name w:val="Balloon Text"/>
    <w:basedOn w:val="Normal"/>
    <w:link w:val="BalloonTextChar"/>
    <w:rsid w:val="001D4DB3"/>
    <w:rPr>
      <w:rFonts w:ascii="Segoe UI" w:hAnsi="Segoe UI" w:cs="Segoe UI"/>
      <w:sz w:val="18"/>
      <w:szCs w:val="18"/>
    </w:rPr>
  </w:style>
  <w:style w:type="character" w:styleId="PageNumber">
    <w:name w:val="page number"/>
    <w:basedOn w:val="DefaultParagraphFont"/>
    <w:rsid w:val="001D4DB3"/>
  </w:style>
  <w:style w:type="paragraph" w:styleId="BodyText">
    <w:name w:val="Body Text"/>
    <w:basedOn w:val="Normal"/>
    <w:link w:val="BodyTextChar"/>
    <w:rsid w:val="001D4DB3"/>
    <w:pPr>
      <w:spacing w:after="120"/>
      <w:jc w:val="both"/>
    </w:pPr>
    <w:rPr>
      <w:rFonts w:ascii="Arial" w:hAnsi="Arial"/>
      <w:lang w:eastAsia="zh-CN"/>
    </w:rPr>
  </w:style>
  <w:style w:type="character" w:styleId="Hyperlink">
    <w:name w:val="Hyperlink"/>
    <w:uiPriority w:val="99"/>
    <w:rsid w:val="001D4DB3"/>
    <w:rPr>
      <w:color w:val="0000FF"/>
      <w:u w:val="single"/>
    </w:rPr>
  </w:style>
  <w:style w:type="character" w:styleId="FollowedHyperlink">
    <w:name w:val="FollowedHyperlink"/>
    <w:unhideWhenUsed/>
    <w:rsid w:val="001D4DB3"/>
    <w:rPr>
      <w:color w:val="800080"/>
      <w:u w:val="single"/>
    </w:rPr>
  </w:style>
  <w:style w:type="character" w:styleId="CommentReference">
    <w:name w:val="annotation reference"/>
    <w:uiPriority w:val="99"/>
    <w:qFormat/>
    <w:rsid w:val="001D4DB3"/>
    <w:rPr>
      <w:sz w:val="16"/>
      <w:szCs w:val="16"/>
    </w:rPr>
  </w:style>
  <w:style w:type="paragraph" w:styleId="CommentText">
    <w:name w:val="annotation text"/>
    <w:basedOn w:val="Normal"/>
    <w:link w:val="CommentTextChar"/>
    <w:uiPriority w:val="99"/>
    <w:qFormat/>
    <w:rsid w:val="001D4DB3"/>
  </w:style>
  <w:style w:type="paragraph" w:styleId="CommentSubject">
    <w:name w:val="annotation subject"/>
    <w:basedOn w:val="CommentText"/>
    <w:next w:val="CommentText"/>
    <w:link w:val="CommentSubjectChar"/>
    <w:rsid w:val="001D4DB3"/>
    <w:rPr>
      <w:b/>
      <w:bCs/>
    </w:rPr>
  </w:style>
  <w:style w:type="character" w:customStyle="1" w:styleId="Heading1Char">
    <w:name w:val="Heading 1 Char"/>
    <w:link w:val="Heading1"/>
    <w:rsid w:val="001D4DB3"/>
    <w:rPr>
      <w:rFonts w:ascii="Arial" w:hAnsi="Arial"/>
      <w:sz w:val="36"/>
      <w:lang w:eastAsia="ja-JP"/>
    </w:rPr>
  </w:style>
  <w:style w:type="paragraph" w:customStyle="1" w:styleId="B1">
    <w:name w:val="B1"/>
    <w:basedOn w:val="List"/>
    <w:link w:val="B1Char1"/>
    <w:rsid w:val="001D4DB3"/>
    <w:rPr>
      <w:rFonts w:ascii="Times New Roman" w:hAnsi="Times New Roman"/>
    </w:rPr>
  </w:style>
  <w:style w:type="paragraph" w:customStyle="1" w:styleId="B2">
    <w:name w:val="B2"/>
    <w:basedOn w:val="List2"/>
    <w:link w:val="B2Char"/>
    <w:rsid w:val="001D4DB3"/>
    <w:rPr>
      <w:rFonts w:ascii="Times New Roman" w:hAnsi="Times New Roman"/>
    </w:rPr>
  </w:style>
  <w:style w:type="paragraph" w:customStyle="1" w:styleId="B3">
    <w:name w:val="B3"/>
    <w:basedOn w:val="List3"/>
    <w:link w:val="B3Char2"/>
    <w:rsid w:val="001D4DB3"/>
    <w:rPr>
      <w:rFonts w:ascii="Times New Roman" w:hAnsi="Times New Roman"/>
    </w:rPr>
  </w:style>
  <w:style w:type="paragraph" w:customStyle="1" w:styleId="B4">
    <w:name w:val="B4"/>
    <w:basedOn w:val="List4"/>
    <w:link w:val="B4Char"/>
    <w:rsid w:val="001D4DB3"/>
    <w:rPr>
      <w:rFonts w:ascii="Times New Roman" w:hAnsi="Times New Roman"/>
    </w:rPr>
  </w:style>
  <w:style w:type="paragraph" w:customStyle="1" w:styleId="Proposal">
    <w:name w:val="Proposal"/>
    <w:basedOn w:val="BodyText"/>
    <w:rsid w:val="001D4DB3"/>
    <w:pPr>
      <w:numPr>
        <w:numId w:val="3"/>
      </w:numPr>
      <w:tabs>
        <w:tab w:val="clear" w:pos="1304"/>
        <w:tab w:val="left" w:pos="1701"/>
      </w:tabs>
      <w:ind w:left="1701" w:hanging="1701"/>
    </w:pPr>
    <w:rPr>
      <w:b/>
      <w:bCs/>
    </w:rPr>
  </w:style>
  <w:style w:type="character" w:customStyle="1" w:styleId="BodyTextChar">
    <w:name w:val="Body Text Char"/>
    <w:link w:val="BodyText"/>
    <w:rsid w:val="001D4DB3"/>
    <w:rPr>
      <w:rFonts w:ascii="Arial" w:hAnsi="Arial"/>
      <w:lang w:eastAsia="zh-CN"/>
    </w:rPr>
  </w:style>
  <w:style w:type="paragraph" w:customStyle="1" w:styleId="B5">
    <w:name w:val="B5"/>
    <w:basedOn w:val="List5"/>
    <w:link w:val="B5Char"/>
    <w:rsid w:val="001D4DB3"/>
    <w:rPr>
      <w:rFonts w:ascii="Times New Roman" w:hAnsi="Times New Roman"/>
    </w:rPr>
  </w:style>
  <w:style w:type="paragraph" w:customStyle="1" w:styleId="EX">
    <w:name w:val="EX"/>
    <w:basedOn w:val="Normal"/>
    <w:rsid w:val="001D4DB3"/>
    <w:pPr>
      <w:keepLines/>
      <w:ind w:left="1702" w:hanging="1418"/>
    </w:pPr>
  </w:style>
  <w:style w:type="paragraph" w:customStyle="1" w:styleId="EW">
    <w:name w:val="EW"/>
    <w:basedOn w:val="EX"/>
    <w:rsid w:val="001D4DB3"/>
  </w:style>
  <w:style w:type="paragraph" w:customStyle="1" w:styleId="TAL">
    <w:name w:val="TAL"/>
    <w:basedOn w:val="Normal"/>
    <w:link w:val="TALCar"/>
    <w:rsid w:val="001D4DB3"/>
    <w:pPr>
      <w:keepNext/>
      <w:keepLines/>
    </w:pPr>
    <w:rPr>
      <w:rFonts w:ascii="Arial" w:hAnsi="Arial"/>
      <w:sz w:val="18"/>
      <w:lang w:val="x-none" w:eastAsia="x-none"/>
    </w:rPr>
  </w:style>
  <w:style w:type="paragraph" w:customStyle="1" w:styleId="TAC">
    <w:name w:val="TAC"/>
    <w:basedOn w:val="TAL"/>
    <w:rsid w:val="001D4DB3"/>
    <w:pPr>
      <w:jc w:val="center"/>
    </w:pPr>
  </w:style>
  <w:style w:type="paragraph" w:customStyle="1" w:styleId="TAH">
    <w:name w:val="TAH"/>
    <w:basedOn w:val="TAC"/>
    <w:link w:val="TAHCar"/>
    <w:rsid w:val="001D4DB3"/>
    <w:rPr>
      <w:b/>
    </w:rPr>
  </w:style>
  <w:style w:type="paragraph" w:customStyle="1" w:styleId="TAN">
    <w:name w:val="TAN"/>
    <w:basedOn w:val="TAL"/>
    <w:rsid w:val="001D4DB3"/>
    <w:pPr>
      <w:ind w:left="851" w:hanging="851"/>
    </w:pPr>
  </w:style>
  <w:style w:type="paragraph" w:customStyle="1" w:styleId="TAR">
    <w:name w:val="TAR"/>
    <w:basedOn w:val="TAL"/>
    <w:rsid w:val="001D4DB3"/>
    <w:pPr>
      <w:jc w:val="right"/>
    </w:pPr>
  </w:style>
  <w:style w:type="paragraph" w:customStyle="1" w:styleId="TH">
    <w:name w:val="TH"/>
    <w:basedOn w:val="Normal"/>
    <w:link w:val="THChar"/>
    <w:rsid w:val="001D4DB3"/>
    <w:pPr>
      <w:keepNext/>
      <w:keepLines/>
      <w:spacing w:before="60"/>
      <w:jc w:val="center"/>
    </w:pPr>
    <w:rPr>
      <w:rFonts w:ascii="Arial" w:hAnsi="Arial"/>
      <w:b/>
      <w:lang w:val="x-none" w:eastAsia="x-none"/>
    </w:rPr>
  </w:style>
  <w:style w:type="paragraph" w:customStyle="1" w:styleId="TF">
    <w:name w:val="TF"/>
    <w:basedOn w:val="TH"/>
    <w:link w:val="TFChar"/>
    <w:rsid w:val="001D4DB3"/>
    <w:pPr>
      <w:keepNext w:val="0"/>
      <w:spacing w:before="0" w:after="240"/>
    </w:pPr>
  </w:style>
  <w:style w:type="paragraph" w:customStyle="1" w:styleId="TT">
    <w:name w:val="TT"/>
    <w:basedOn w:val="Heading1"/>
    <w:next w:val="Normal"/>
    <w:rsid w:val="001D4DB3"/>
    <w:pPr>
      <w:outlineLvl w:val="9"/>
    </w:pPr>
  </w:style>
  <w:style w:type="paragraph" w:customStyle="1" w:styleId="ZA">
    <w:name w:val="ZA"/>
    <w:rsid w:val="001D4DB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1D4DB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1D4DB3"/>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1D4DB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1D4DB3"/>
  </w:style>
  <w:style w:type="paragraph" w:customStyle="1" w:styleId="ZH">
    <w:name w:val="ZH"/>
    <w:rsid w:val="001D4DB3"/>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1D4DB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1D4DB3"/>
    <w:pPr>
      <w:framePr w:hRule="auto" w:wrap="notBeside" w:y="852"/>
    </w:pPr>
    <w:rPr>
      <w:i w:val="0"/>
      <w:sz w:val="40"/>
    </w:rPr>
  </w:style>
  <w:style w:type="paragraph" w:customStyle="1" w:styleId="ZU">
    <w:name w:val="ZU"/>
    <w:rsid w:val="001D4DB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1D4DB3"/>
    <w:pPr>
      <w:framePr w:wrap="notBeside" w:y="16161"/>
    </w:pPr>
  </w:style>
  <w:style w:type="paragraph" w:customStyle="1" w:styleId="FP">
    <w:name w:val="FP"/>
    <w:basedOn w:val="Normal"/>
    <w:rsid w:val="001D4DB3"/>
  </w:style>
  <w:style w:type="paragraph" w:customStyle="1" w:styleId="Observation">
    <w:name w:val="Observation"/>
    <w:basedOn w:val="Proposal"/>
    <w:qFormat/>
    <w:rsid w:val="001D4DB3"/>
    <w:pPr>
      <w:numPr>
        <w:numId w:val="13"/>
      </w:numPr>
      <w:ind w:left="1701" w:hanging="1701"/>
    </w:pPr>
    <w:rPr>
      <w:lang w:eastAsia="ja-JP"/>
    </w:rPr>
  </w:style>
  <w:style w:type="paragraph" w:styleId="TableofFigures">
    <w:name w:val="table of figures"/>
    <w:basedOn w:val="BodyText"/>
    <w:next w:val="Normal"/>
    <w:uiPriority w:val="99"/>
    <w:rsid w:val="001D4DB3"/>
    <w:pPr>
      <w:ind w:left="1701" w:hanging="1701"/>
      <w:jc w:val="left"/>
    </w:pPr>
    <w:rPr>
      <w:b/>
    </w:rPr>
  </w:style>
  <w:style w:type="character" w:customStyle="1" w:styleId="B1Char1">
    <w:name w:val="B1 Char1"/>
    <w:link w:val="B1"/>
    <w:qFormat/>
    <w:rsid w:val="001D4DB3"/>
    <w:rPr>
      <w:rFonts w:ascii="Times New Roman" w:hAnsi="Times New Roman"/>
      <w:lang w:eastAsia="zh-CN"/>
    </w:rPr>
  </w:style>
  <w:style w:type="character" w:customStyle="1" w:styleId="B2Char">
    <w:name w:val="B2 Char"/>
    <w:link w:val="B2"/>
    <w:qFormat/>
    <w:rsid w:val="001D4DB3"/>
    <w:rPr>
      <w:rFonts w:ascii="Times New Roman" w:hAnsi="Times New Roman"/>
      <w:lang w:eastAsia="ja-JP"/>
    </w:rPr>
  </w:style>
  <w:style w:type="character" w:customStyle="1" w:styleId="B3Char2">
    <w:name w:val="B3 Char2"/>
    <w:link w:val="B3"/>
    <w:qFormat/>
    <w:rsid w:val="001D4DB3"/>
    <w:rPr>
      <w:rFonts w:ascii="Times New Roman" w:hAnsi="Times New Roman"/>
      <w:lang w:eastAsia="ja-JP"/>
    </w:rPr>
  </w:style>
  <w:style w:type="character" w:customStyle="1" w:styleId="B4Char">
    <w:name w:val="B4 Char"/>
    <w:link w:val="B4"/>
    <w:rsid w:val="001D4DB3"/>
    <w:rPr>
      <w:rFonts w:ascii="Times New Roman" w:hAnsi="Times New Roman"/>
      <w:lang w:eastAsia="ja-JP"/>
    </w:rPr>
  </w:style>
  <w:style w:type="character" w:customStyle="1" w:styleId="B5Char">
    <w:name w:val="B5 Char"/>
    <w:link w:val="B5"/>
    <w:rsid w:val="001D4DB3"/>
    <w:rPr>
      <w:rFonts w:ascii="Times New Roman" w:hAnsi="Times New Roman"/>
      <w:lang w:eastAsia="ja-JP"/>
    </w:rPr>
  </w:style>
  <w:style w:type="paragraph" w:customStyle="1" w:styleId="B6">
    <w:name w:val="B6"/>
    <w:basedOn w:val="B5"/>
    <w:link w:val="B6Char"/>
    <w:rsid w:val="001D4DB3"/>
    <w:pPr>
      <w:ind w:left="1985"/>
    </w:pPr>
  </w:style>
  <w:style w:type="character" w:customStyle="1" w:styleId="B6Char">
    <w:name w:val="B6 Char"/>
    <w:link w:val="B6"/>
    <w:rsid w:val="001D4DB3"/>
    <w:rPr>
      <w:rFonts w:ascii="Times New Roman" w:hAnsi="Times New Roman"/>
      <w:lang w:eastAsia="ja-JP"/>
    </w:rPr>
  </w:style>
  <w:style w:type="paragraph" w:customStyle="1" w:styleId="B7">
    <w:name w:val="B7"/>
    <w:basedOn w:val="B6"/>
    <w:link w:val="B7Char"/>
    <w:rsid w:val="001D4DB3"/>
    <w:pPr>
      <w:ind w:left="2269"/>
    </w:pPr>
  </w:style>
  <w:style w:type="character" w:customStyle="1" w:styleId="B7Char">
    <w:name w:val="B7 Char"/>
    <w:basedOn w:val="B6Char"/>
    <w:link w:val="B7"/>
    <w:rsid w:val="001D4DB3"/>
    <w:rPr>
      <w:rFonts w:ascii="Times New Roman" w:hAnsi="Times New Roman"/>
      <w:lang w:eastAsia="ja-JP"/>
    </w:rPr>
  </w:style>
  <w:style w:type="paragraph" w:customStyle="1" w:styleId="B8">
    <w:name w:val="B8"/>
    <w:basedOn w:val="B7"/>
    <w:qFormat/>
    <w:rsid w:val="001D4DB3"/>
    <w:pPr>
      <w:ind w:left="2552"/>
    </w:pPr>
  </w:style>
  <w:style w:type="character" w:customStyle="1" w:styleId="BalloonTextChar">
    <w:name w:val="Balloon Text Char"/>
    <w:link w:val="BalloonText"/>
    <w:rsid w:val="001D4DB3"/>
    <w:rPr>
      <w:rFonts w:ascii="Segoe UI" w:hAnsi="Segoe UI" w:cs="Segoe UI"/>
      <w:sz w:val="18"/>
      <w:szCs w:val="18"/>
      <w:lang w:eastAsia="ja-JP"/>
    </w:rPr>
  </w:style>
  <w:style w:type="character" w:customStyle="1" w:styleId="CommentTextChar">
    <w:name w:val="Comment Text Char"/>
    <w:link w:val="CommentText"/>
    <w:uiPriority w:val="99"/>
    <w:qFormat/>
    <w:rsid w:val="001D4DB3"/>
    <w:rPr>
      <w:rFonts w:ascii="Times New Roman" w:hAnsi="Times New Roman"/>
      <w:lang w:eastAsia="ja-JP"/>
    </w:rPr>
  </w:style>
  <w:style w:type="character" w:customStyle="1" w:styleId="CommentSubjectChar">
    <w:name w:val="Comment Subject Char"/>
    <w:link w:val="CommentSubject"/>
    <w:rsid w:val="001D4DB3"/>
    <w:rPr>
      <w:rFonts w:ascii="Times New Roman" w:hAnsi="Times New Roman"/>
      <w:b/>
      <w:bCs/>
      <w:lang w:eastAsia="ja-JP"/>
    </w:rPr>
  </w:style>
  <w:style w:type="paragraph" w:customStyle="1" w:styleId="CRCoverPage">
    <w:name w:val="CR Cover Page"/>
    <w:link w:val="CRCoverPageZchn"/>
    <w:rsid w:val="001D4DB3"/>
    <w:pPr>
      <w:spacing w:after="120"/>
    </w:pPr>
    <w:rPr>
      <w:rFonts w:ascii="Arial" w:hAnsi="Arial"/>
      <w:lang w:eastAsia="ko-KR"/>
    </w:rPr>
  </w:style>
  <w:style w:type="character" w:customStyle="1" w:styleId="CRCoverPageZchn">
    <w:name w:val="CR Cover Page Zchn"/>
    <w:link w:val="CRCoverPage"/>
    <w:rsid w:val="001D4DB3"/>
    <w:rPr>
      <w:rFonts w:ascii="Arial" w:hAnsi="Arial"/>
      <w:lang w:eastAsia="ko-KR"/>
    </w:rPr>
  </w:style>
  <w:style w:type="paragraph" w:customStyle="1" w:styleId="Doc-text2">
    <w:name w:val="Doc-text2"/>
    <w:basedOn w:val="Normal"/>
    <w:link w:val="Doc-text2Char"/>
    <w:qFormat/>
    <w:rsid w:val="001D4DB3"/>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1D4DB3"/>
    <w:rPr>
      <w:rFonts w:ascii="Arial" w:eastAsia="MS Mincho" w:hAnsi="Arial"/>
      <w:szCs w:val="24"/>
      <w:lang w:val="x-none" w:eastAsia="x-none"/>
    </w:rPr>
  </w:style>
  <w:style w:type="character" w:customStyle="1" w:styleId="DocumentMapChar">
    <w:name w:val="Document Map Char"/>
    <w:link w:val="DocumentMap"/>
    <w:rsid w:val="001D4DB3"/>
    <w:rPr>
      <w:rFonts w:ascii="Tahoma" w:hAnsi="Tahoma" w:cs="Tahoma"/>
      <w:shd w:val="clear" w:color="auto" w:fill="000080"/>
      <w:lang w:eastAsia="ja-JP"/>
    </w:rPr>
  </w:style>
  <w:style w:type="paragraph" w:customStyle="1" w:styleId="NO">
    <w:name w:val="NO"/>
    <w:basedOn w:val="Normal"/>
    <w:link w:val="NOChar"/>
    <w:rsid w:val="001D4DB3"/>
    <w:pPr>
      <w:keepLines/>
      <w:ind w:left="1135" w:hanging="851"/>
    </w:pPr>
  </w:style>
  <w:style w:type="character" w:customStyle="1" w:styleId="NOChar">
    <w:name w:val="NO Char"/>
    <w:link w:val="NO"/>
    <w:qFormat/>
    <w:rsid w:val="001D4DB3"/>
    <w:rPr>
      <w:rFonts w:ascii="Times New Roman" w:hAnsi="Times New Roman"/>
      <w:lang w:eastAsia="ja-JP"/>
    </w:rPr>
  </w:style>
  <w:style w:type="character" w:customStyle="1" w:styleId="EditorsNoteChar">
    <w:name w:val="Editor's Note Char"/>
    <w:link w:val="EditorsNote"/>
    <w:rsid w:val="001D4DB3"/>
    <w:rPr>
      <w:rFonts w:ascii="Times New Roman" w:hAnsi="Times New Roman"/>
      <w:color w:val="FF0000"/>
      <w:lang w:val="x-none" w:eastAsia="x-none"/>
    </w:rPr>
  </w:style>
  <w:style w:type="paragraph" w:customStyle="1" w:styleId="EmailDiscussion">
    <w:name w:val="EmailDiscussion"/>
    <w:basedOn w:val="Normal"/>
    <w:next w:val="Normal"/>
    <w:rsid w:val="001D4DB3"/>
    <w:pPr>
      <w:numPr>
        <w:numId w:val="14"/>
      </w:numPr>
      <w:spacing w:before="40"/>
    </w:pPr>
    <w:rPr>
      <w:rFonts w:ascii="Arial" w:eastAsia="MS Mincho" w:hAnsi="Arial"/>
      <w:b/>
      <w:lang w:eastAsia="en-GB"/>
    </w:rPr>
  </w:style>
  <w:style w:type="character" w:styleId="Emphasis">
    <w:name w:val="Emphasis"/>
    <w:qFormat/>
    <w:rsid w:val="001D4DB3"/>
    <w:rPr>
      <w:i/>
      <w:iCs/>
    </w:rPr>
  </w:style>
  <w:style w:type="paragraph" w:customStyle="1" w:styleId="FigureTitle">
    <w:name w:val="Figure_Title"/>
    <w:basedOn w:val="Normal"/>
    <w:next w:val="Normal"/>
    <w:rsid w:val="001D4DB3"/>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1D4DB3"/>
    <w:rPr>
      <w:rFonts w:ascii="Arial" w:hAnsi="Arial"/>
      <w:b/>
      <w:noProof/>
      <w:sz w:val="18"/>
      <w:lang w:eastAsia="ja-JP"/>
    </w:rPr>
  </w:style>
  <w:style w:type="character" w:customStyle="1" w:styleId="FooterChar">
    <w:name w:val="Footer Char"/>
    <w:link w:val="Footer"/>
    <w:rsid w:val="001D4DB3"/>
    <w:rPr>
      <w:rFonts w:ascii="Arial" w:hAnsi="Arial"/>
      <w:b/>
      <w:i/>
      <w:noProof/>
      <w:sz w:val="18"/>
      <w:lang w:eastAsia="ja-JP"/>
    </w:rPr>
  </w:style>
  <w:style w:type="character" w:customStyle="1" w:styleId="FootnoteTextChar">
    <w:name w:val="Footnote Text Char"/>
    <w:link w:val="FootnoteText"/>
    <w:rsid w:val="001D4DB3"/>
    <w:rPr>
      <w:rFonts w:ascii="Times New Roman" w:hAnsi="Times New Roman"/>
      <w:sz w:val="16"/>
      <w:lang w:eastAsia="ja-JP"/>
    </w:rPr>
  </w:style>
  <w:style w:type="paragraph" w:customStyle="1" w:styleId="Guidance">
    <w:name w:val="Guidance"/>
    <w:basedOn w:val="Normal"/>
    <w:rsid w:val="001D4DB3"/>
    <w:rPr>
      <w:i/>
      <w:color w:val="0000FF"/>
    </w:rPr>
  </w:style>
  <w:style w:type="character" w:customStyle="1" w:styleId="Heading2Char">
    <w:name w:val="Heading 2 Char"/>
    <w:link w:val="Heading2"/>
    <w:rsid w:val="001D4DB3"/>
    <w:rPr>
      <w:rFonts w:ascii="Arial" w:hAnsi="Arial"/>
      <w:sz w:val="32"/>
      <w:lang w:eastAsia="ja-JP"/>
    </w:rPr>
  </w:style>
  <w:style w:type="character" w:customStyle="1" w:styleId="Heading3Char">
    <w:name w:val="Heading 3 Char"/>
    <w:link w:val="Heading3"/>
    <w:rsid w:val="001D4DB3"/>
    <w:rPr>
      <w:rFonts w:ascii="Arial" w:hAnsi="Arial"/>
      <w:sz w:val="28"/>
      <w:lang w:eastAsia="ja-JP"/>
    </w:rPr>
  </w:style>
  <w:style w:type="character" w:customStyle="1" w:styleId="Heading4Char">
    <w:name w:val="Heading 4 Char"/>
    <w:link w:val="Heading4"/>
    <w:rsid w:val="001D4DB3"/>
    <w:rPr>
      <w:rFonts w:ascii="Arial" w:hAnsi="Arial"/>
      <w:sz w:val="24"/>
      <w:lang w:eastAsia="ja-JP"/>
    </w:rPr>
  </w:style>
  <w:style w:type="character" w:customStyle="1" w:styleId="Heading5Char">
    <w:name w:val="Heading 5 Char"/>
    <w:link w:val="Heading5"/>
    <w:rsid w:val="001D4DB3"/>
    <w:rPr>
      <w:rFonts w:ascii="Arial" w:hAnsi="Arial"/>
      <w:sz w:val="22"/>
      <w:lang w:eastAsia="ja-JP"/>
    </w:rPr>
  </w:style>
  <w:style w:type="paragraph" w:customStyle="1" w:styleId="H6">
    <w:name w:val="H6"/>
    <w:basedOn w:val="Heading5"/>
    <w:next w:val="Normal"/>
    <w:rsid w:val="001D4DB3"/>
    <w:pPr>
      <w:ind w:left="1985" w:hanging="1985"/>
      <w:outlineLvl w:val="9"/>
    </w:pPr>
    <w:rPr>
      <w:sz w:val="20"/>
    </w:rPr>
  </w:style>
  <w:style w:type="character" w:customStyle="1" w:styleId="Heading6Char">
    <w:name w:val="Heading 6 Char"/>
    <w:link w:val="Heading6"/>
    <w:rsid w:val="001D4DB3"/>
    <w:rPr>
      <w:rFonts w:ascii="Arial" w:hAnsi="Arial"/>
      <w:lang w:eastAsia="ja-JP"/>
    </w:rPr>
  </w:style>
  <w:style w:type="character" w:customStyle="1" w:styleId="Heading7Char">
    <w:name w:val="Heading 7 Char"/>
    <w:link w:val="Heading7"/>
    <w:rsid w:val="001D4DB3"/>
    <w:rPr>
      <w:rFonts w:ascii="Arial" w:hAnsi="Arial"/>
      <w:lang w:eastAsia="ja-JP"/>
    </w:rPr>
  </w:style>
  <w:style w:type="character" w:customStyle="1" w:styleId="Heading8Char">
    <w:name w:val="Heading 8 Char"/>
    <w:link w:val="Heading8"/>
    <w:rsid w:val="001D4DB3"/>
    <w:rPr>
      <w:rFonts w:ascii="Arial" w:hAnsi="Arial"/>
      <w:sz w:val="36"/>
      <w:lang w:eastAsia="ja-JP"/>
    </w:rPr>
  </w:style>
  <w:style w:type="character" w:customStyle="1" w:styleId="Heading9Char">
    <w:name w:val="Heading 9 Char"/>
    <w:link w:val="Heading9"/>
    <w:rsid w:val="001D4DB3"/>
    <w:rPr>
      <w:rFonts w:ascii="Arial" w:hAnsi="Arial"/>
      <w:sz w:val="36"/>
      <w:lang w:eastAsia="ja-JP"/>
    </w:rPr>
  </w:style>
  <w:style w:type="character" w:styleId="HTMLCode">
    <w:name w:val="HTML Code"/>
    <w:uiPriority w:val="99"/>
    <w:unhideWhenUsed/>
    <w:rsid w:val="001D4DB3"/>
    <w:rPr>
      <w:rFonts w:ascii="Courier New" w:eastAsia="Times New Roman" w:hAnsi="Courier New" w:cs="Courier New"/>
      <w:sz w:val="20"/>
      <w:szCs w:val="20"/>
    </w:rPr>
  </w:style>
  <w:style w:type="paragraph" w:styleId="IndexHeading">
    <w:name w:val="index heading"/>
    <w:basedOn w:val="Normal"/>
    <w:next w:val="Normal"/>
    <w:rsid w:val="001D4DB3"/>
    <w:pPr>
      <w:pBdr>
        <w:top w:val="single" w:sz="12" w:space="0" w:color="auto"/>
      </w:pBdr>
      <w:spacing w:before="360" w:after="240"/>
    </w:pPr>
    <w:rPr>
      <w:b/>
      <w:i/>
      <w:sz w:val="26"/>
      <w:lang w:eastAsia="en-GB"/>
    </w:rPr>
  </w:style>
  <w:style w:type="paragraph" w:customStyle="1" w:styleId="LD">
    <w:name w:val="LD"/>
    <w:rsid w:val="001D4DB3"/>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1D4DB3"/>
    <w:pPr>
      <w:ind w:left="720"/>
    </w:pPr>
    <w:rPr>
      <w:rFonts w:ascii="Calibri" w:eastAsia="Calibri" w:hAnsi="Calibri"/>
      <w:sz w:val="22"/>
      <w:szCs w:val="22"/>
      <w:lang w:val="x-none"/>
    </w:rPr>
  </w:style>
  <w:style w:type="character" w:customStyle="1" w:styleId="ListParagraphChar">
    <w:name w:val="List Paragraph Char"/>
    <w:link w:val="ListParagraph"/>
    <w:uiPriority w:val="34"/>
    <w:locked/>
    <w:rsid w:val="001D4DB3"/>
    <w:rPr>
      <w:rFonts w:ascii="Calibri" w:eastAsia="Calibri" w:hAnsi="Calibri"/>
      <w:sz w:val="22"/>
      <w:szCs w:val="22"/>
      <w:lang w:val="x-none" w:eastAsia="en-US"/>
    </w:rPr>
  </w:style>
  <w:style w:type="paragraph" w:customStyle="1" w:styleId="NF">
    <w:name w:val="NF"/>
    <w:basedOn w:val="NO"/>
    <w:rsid w:val="001D4DB3"/>
    <w:pPr>
      <w:keepNext/>
    </w:pPr>
    <w:rPr>
      <w:rFonts w:ascii="Arial" w:hAnsi="Arial"/>
      <w:sz w:val="18"/>
    </w:rPr>
  </w:style>
  <w:style w:type="paragraph" w:customStyle="1" w:styleId="NW">
    <w:name w:val="NW"/>
    <w:basedOn w:val="NO"/>
    <w:rsid w:val="001D4DB3"/>
  </w:style>
  <w:style w:type="paragraph" w:customStyle="1" w:styleId="PL">
    <w:name w:val="PL"/>
    <w:link w:val="PLChar"/>
    <w:qFormat/>
    <w:rsid w:val="001D4DB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D4DB3"/>
    <w:rPr>
      <w:rFonts w:ascii="Courier New" w:eastAsia="Batang" w:hAnsi="Courier New"/>
      <w:noProof/>
      <w:sz w:val="16"/>
      <w:shd w:val="clear" w:color="auto" w:fill="E6E6E6"/>
      <w:lang w:eastAsia="sv-SE"/>
    </w:rPr>
  </w:style>
  <w:style w:type="paragraph" w:styleId="PlainText">
    <w:name w:val="Plain Text"/>
    <w:basedOn w:val="Normal"/>
    <w:link w:val="PlainTextChar"/>
    <w:rsid w:val="001D4DB3"/>
    <w:rPr>
      <w:rFonts w:ascii="Courier New" w:hAnsi="Courier New"/>
      <w:lang w:val="nb-NO"/>
    </w:rPr>
  </w:style>
  <w:style w:type="character" w:customStyle="1" w:styleId="PlainTextChar">
    <w:name w:val="Plain Text Char"/>
    <w:link w:val="PlainText"/>
    <w:rsid w:val="001D4DB3"/>
    <w:rPr>
      <w:rFonts w:ascii="Courier New" w:hAnsi="Courier New"/>
      <w:lang w:val="nb-NO" w:eastAsia="ja-JP"/>
    </w:rPr>
  </w:style>
  <w:style w:type="character" w:styleId="Strong">
    <w:name w:val="Strong"/>
    <w:uiPriority w:val="22"/>
    <w:qFormat/>
    <w:rsid w:val="001D4DB3"/>
    <w:rPr>
      <w:b/>
      <w:bCs/>
    </w:rPr>
  </w:style>
  <w:style w:type="table" w:styleId="TableGrid">
    <w:name w:val="Table Grid"/>
    <w:basedOn w:val="TableNormal"/>
    <w:uiPriority w:val="39"/>
    <w:rsid w:val="001D4DB3"/>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1D4DB3"/>
    <w:rPr>
      <w:rFonts w:ascii="Arial" w:hAnsi="Arial"/>
      <w:sz w:val="18"/>
      <w:lang w:val="x-none" w:eastAsia="x-none"/>
    </w:rPr>
  </w:style>
  <w:style w:type="character" w:customStyle="1" w:styleId="TAHCar">
    <w:name w:val="TAH Car"/>
    <w:link w:val="TAH"/>
    <w:locked/>
    <w:rsid w:val="001D4DB3"/>
    <w:rPr>
      <w:rFonts w:ascii="Arial" w:hAnsi="Arial"/>
      <w:b/>
      <w:sz w:val="18"/>
      <w:lang w:val="x-none" w:eastAsia="x-none"/>
    </w:rPr>
  </w:style>
  <w:style w:type="character" w:customStyle="1" w:styleId="THChar">
    <w:name w:val="TH Char"/>
    <w:link w:val="TH"/>
    <w:rsid w:val="001D4DB3"/>
    <w:rPr>
      <w:rFonts w:ascii="Arial" w:hAnsi="Arial"/>
      <w:b/>
      <w:lang w:val="x-none" w:eastAsia="x-none"/>
    </w:rPr>
  </w:style>
  <w:style w:type="paragraph" w:customStyle="1" w:styleId="TAJ">
    <w:name w:val="TAJ"/>
    <w:basedOn w:val="TH"/>
    <w:rsid w:val="001D4DB3"/>
  </w:style>
  <w:style w:type="paragraph" w:customStyle="1" w:styleId="TALCharChar">
    <w:name w:val="TAL Char Char"/>
    <w:basedOn w:val="Normal"/>
    <w:link w:val="TALCharCharChar"/>
    <w:rsid w:val="001D4DB3"/>
    <w:pPr>
      <w:keepNext/>
      <w:keepLines/>
    </w:pPr>
    <w:rPr>
      <w:rFonts w:ascii="Arial" w:eastAsia="Malgun Gothic" w:hAnsi="Arial"/>
      <w:sz w:val="18"/>
      <w:lang w:val="x-none" w:eastAsia="x-none"/>
    </w:rPr>
  </w:style>
  <w:style w:type="character" w:customStyle="1" w:styleId="TALCharCharChar">
    <w:name w:val="TAL Char Char Char"/>
    <w:link w:val="TALCharChar"/>
    <w:rsid w:val="001D4DB3"/>
    <w:rPr>
      <w:rFonts w:ascii="Arial" w:eastAsia="Malgun Gothic" w:hAnsi="Arial"/>
      <w:sz w:val="18"/>
      <w:lang w:val="x-none" w:eastAsia="x-none"/>
    </w:rPr>
  </w:style>
  <w:style w:type="character" w:customStyle="1" w:styleId="TFChar">
    <w:name w:val="TF Char"/>
    <w:link w:val="TF"/>
    <w:rsid w:val="001D4DB3"/>
    <w:rPr>
      <w:rFonts w:ascii="Arial" w:hAnsi="Arial"/>
      <w:b/>
      <w:lang w:val="x-none" w:eastAsia="x-none"/>
    </w:rPr>
  </w:style>
  <w:style w:type="paragraph" w:styleId="ListContinue">
    <w:name w:val="List Continue"/>
    <w:basedOn w:val="Normal"/>
    <w:rsid w:val="001D4DB3"/>
    <w:pPr>
      <w:spacing w:after="120"/>
      <w:ind w:left="283"/>
      <w:contextualSpacing/>
    </w:pPr>
    <w:rPr>
      <w:rFonts w:ascii="Arial" w:hAnsi="Arial"/>
    </w:rPr>
  </w:style>
  <w:style w:type="paragraph" w:styleId="ListContinue2">
    <w:name w:val="List Continue 2"/>
    <w:basedOn w:val="Normal"/>
    <w:rsid w:val="001D4DB3"/>
    <w:pPr>
      <w:spacing w:after="120"/>
      <w:ind w:left="566"/>
      <w:contextualSpacing/>
    </w:pPr>
    <w:rPr>
      <w:rFonts w:ascii="Arial" w:hAnsi="Arial"/>
    </w:rPr>
  </w:style>
  <w:style w:type="paragraph" w:styleId="ListNumber3">
    <w:name w:val="List Number 3"/>
    <w:basedOn w:val="ListNumber2"/>
    <w:rsid w:val="001D4DB3"/>
    <w:pPr>
      <w:numPr>
        <w:numId w:val="10"/>
      </w:numPr>
      <w:contextualSpacing/>
    </w:pPr>
  </w:style>
  <w:style w:type="character" w:customStyle="1" w:styleId="IvDbodytextChar">
    <w:name w:val="IvD bodytext Char"/>
    <w:basedOn w:val="DefaultParagraphFont"/>
    <w:link w:val="IvDbodytext"/>
    <w:locked/>
    <w:rsid w:val="00242CDB"/>
    <w:rPr>
      <w:rFonts w:ascii="Arial" w:hAnsi="Arial" w:cs="Arial"/>
      <w:spacing w:val="2"/>
    </w:rPr>
  </w:style>
  <w:style w:type="paragraph" w:customStyle="1" w:styleId="IvDbodytext">
    <w:name w:val="IvD bodytext"/>
    <w:basedOn w:val="BodyText"/>
    <w:link w:val="IvDbodytextChar"/>
    <w:qFormat/>
    <w:rsid w:val="00242CDB"/>
    <w:pPr>
      <w:keepLines/>
      <w:tabs>
        <w:tab w:val="left" w:pos="2552"/>
        <w:tab w:val="left" w:pos="3856"/>
        <w:tab w:val="left" w:pos="5216"/>
        <w:tab w:val="left" w:pos="6464"/>
        <w:tab w:val="left" w:pos="7768"/>
        <w:tab w:val="left" w:pos="9072"/>
        <w:tab w:val="left" w:pos="9639"/>
      </w:tabs>
      <w:spacing w:before="240" w:after="0"/>
      <w:jc w:val="left"/>
    </w:pPr>
    <w:rPr>
      <w:rFonts w:cs="Arial"/>
      <w:spacing w:val="2"/>
      <w:lang w:eastAsia="en-GB"/>
    </w:rPr>
  </w:style>
  <w:style w:type="character" w:customStyle="1" w:styleId="TALChar">
    <w:name w:val="TAL Char"/>
    <w:rsid w:val="00E577A4"/>
    <w:rPr>
      <w:rFonts w:ascii="Arial" w:hAnsi="Arial"/>
      <w:sz w:val="18"/>
    </w:rPr>
  </w:style>
  <w:style w:type="character" w:customStyle="1" w:styleId="TAHChar">
    <w:name w:val="TAH Char"/>
    <w:rsid w:val="00E577A4"/>
    <w:rPr>
      <w:rFonts w:ascii="Arial" w:hAnsi="Arial"/>
      <w:b/>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3.bin"/><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 Type="http://schemas.openxmlformats.org/officeDocument/2006/relationships/customXml" Target="../customXml/item2.xml"/><Relationship Id="rId16" Type="http://schemas.openxmlformats.org/officeDocument/2006/relationships/oleObject" Target="embeddings/oleObject2.bin"/><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6df4ec1a223f843a465236a129e05e3a">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8cb376894895338ca98d997fbfcb378d"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SharedContentType xmlns="Microsoft.SharePoint.Taxonomy.ContentTypeSync" SourceId="c3d31b72-c4b9-4223-ac69-1d9539891dc8" ContentTypeId="0x010100C5F30C9B16E14C8EACE5F2CC7B7AC7F4" PreviousValue="false"/>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Flow_SignoffStatus xmlns="611109f9-ed58-4498-a270-1fb2086a5321" xsi:nil="true"/>
    <_dlc_DocId xmlns="f166a696-7b5b-4ccd-9f0c-ffde0cceec81">5NUHHDQN7SK2-1476151046-34651</_dlc_DocId>
    <Issue_x0020_in_x0020_OI_x0020_list_x0020__x0028_Y_x002f_N_x0029_ xmlns="611109f9-ed58-4498-a270-1fb2086a5321" xsi:nil="true"/>
    <TaxCatchAll xmlns="d8762117-8292-4133-b1c7-eab5c6487cfd"/>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EriCOLLCategoryTaxHTField0>
    <EriCOLLCompetenceTaxHTField0 xmlns="d8762117-8292-4133-b1c7-eab5c6487cfd">
      <Terms xmlns="http://schemas.microsoft.com/office/infopath/2007/PartnerControls"/>
    </EriCOLLCompetenceTaxHTField0>
    <EriCOLLOrganizationUnitTaxHTField0 xmlns="d8762117-8292-4133-b1c7-eab5c6487cfd">
      <Terms xmlns="http://schemas.microsoft.com/office/infopath/2007/PartnerControls"/>
    </EriCOLLOrganizationUnitTaxHTField0>
    <EriCOLLCustomerTaxHTField0 xmlns="d8762117-8292-4133-b1c7-eab5c6487cfd">
      <Terms xmlns="http://schemas.microsoft.com/office/infopath/2007/PartnerControls"/>
    </EriCOLLCustomerTaxHTField0>
    <EriCOLLCountryTaxHTField0 xmlns="d8762117-8292-4133-b1c7-eab5c6487cfd">
      <Terms xmlns="http://schemas.microsoft.com/office/infopath/2007/PartnerControls"/>
    </EriCOLLCountryTaxHTField0>
    <IconOverlay xmlns="http://schemas.microsoft.com/sharepoint/v4" xsi:nil="true"/>
    <_dlc_DocIdPersistId xmlns="f166a696-7b5b-4ccd-9f0c-ffde0cceec81" xsi:nil="true"/>
    <Prepared. xmlns="611109f9-ed58-4498-a270-1fb2086a5321" xsi:nil="true"/>
    <AbstractOrSummary. xmlns="611109f9-ed58-4498-a270-1fb2086a5321" xsi:nil="true"/>
    <EriCOLLDate. xmlns="611109f9-ed58-4498-a270-1fb2086a5321" xsi:nil="true"/>
    <_dlc_DocIdUrl xmlns="f166a696-7b5b-4ccd-9f0c-ffde0cceec81">
      <Url>https://ericsson.sharepoint.com/sites/star/_layouts/15/DocIdRedir.aspx?ID=5NUHHDQN7SK2-1476151046-34651</Url>
      <Description>5NUHHDQN7SK2-1476151046-34651</Description>
    </_dlc_DocIdUrl>
    <EriCOLLProcessTaxHTField0 xmlns="d8762117-8292-4133-b1c7-eab5c6487cfd">
      <Terms xmlns="http://schemas.microsoft.com/office/infopath/2007/PartnerControls"/>
    </EriCOLLProcessTaxHTField0>
    <EriCOLLProductsTaxHTField0 xmlns="d8762117-8292-4133-b1c7-eab5c6487cfd">
      <Terms xmlns="http://schemas.microsoft.com/office/infopath/2007/PartnerControls"/>
    </EriCOLLProductsTaxHTField0>
    <TaxCatchAllLabel xmlns="d8762117-8292-4133-b1c7-eab5c6487cfd"/>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10076B-6EB0-4722-B53A-BBF97B47A68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262D8E2-A2CB-4EF8-9896-20F2A6DD0E36}">
  <ds:schemaRefs>
    <ds:schemaRef ds:uri="http://schemas.microsoft.com/sharepoint/v3/contenttype/forms"/>
  </ds:schemaRefs>
</ds:datastoreItem>
</file>

<file path=customXml/itemProps3.xml><?xml version="1.0" encoding="utf-8"?>
<ds:datastoreItem xmlns:ds="http://schemas.openxmlformats.org/officeDocument/2006/customXml" ds:itemID="{1E9FC931-DB8D-4DFD-9A61-F2FEB887016D}">
  <ds:schemaRefs>
    <ds:schemaRef ds:uri="http://schemas.microsoft.com/sharepoint/events"/>
  </ds:schemaRefs>
</ds:datastoreItem>
</file>

<file path=customXml/itemProps4.xml><?xml version="1.0" encoding="utf-8"?>
<ds:datastoreItem xmlns:ds="http://schemas.openxmlformats.org/officeDocument/2006/customXml" ds:itemID="{75E7A4A9-3560-4BEC-9FE4-12BC5CA82638}">
  <ds:schemaRefs>
    <ds:schemaRef ds:uri="Microsoft.SharePoint.Taxonomy.ContentTypeSync"/>
  </ds:schemaRefs>
</ds:datastoreItem>
</file>

<file path=customXml/itemProps5.xml><?xml version="1.0" encoding="utf-8"?>
<ds:datastoreItem xmlns:ds="http://schemas.openxmlformats.org/officeDocument/2006/customXml" ds:itemID="{F8CD3E43-345B-4D13-BDC9-D3ACFB71F490}">
  <ds:schemaRefs>
    <ds:schemaRef ds:uri="http://schemas.microsoft.com/office/2006/metadata/properties"/>
    <ds:schemaRef ds:uri="http://schemas.microsoft.com/office/infopath/2007/PartnerControls"/>
    <ds:schemaRef ds:uri="d8762117-8292-4133-b1c7-eab5c6487cfd"/>
    <ds:schemaRef ds:uri="611109f9-ed58-4498-a270-1fb2086a5321"/>
    <ds:schemaRef ds:uri="f166a696-7b5b-4ccd-9f0c-ffde0cceec81"/>
    <ds:schemaRef ds:uri="http://schemas.microsoft.com/sharepoint/v4"/>
  </ds:schemaRefs>
</ds:datastoreItem>
</file>

<file path=customXml/itemProps6.xml><?xml version="1.0" encoding="utf-8"?>
<ds:datastoreItem xmlns:ds="http://schemas.openxmlformats.org/officeDocument/2006/customXml" ds:itemID="{C2464E9C-5083-2D47-BF4C-4E2884833D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5</Pages>
  <Words>1229</Words>
  <Characters>6625</Characters>
  <Application>Microsoft Office Word</Application>
  <DocSecurity>0</DocSecurity>
  <Lines>331</Lines>
  <Paragraphs>201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7653</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2018-11-01T23:25:00Z</dcterms:created>
  <dcterms:modified xsi:type="dcterms:W3CDTF">2018-11-01T23:25:00Z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0x010100C5F30C9B16E14C8EACE5F2CC7B7AC7F400F5862E332FC6CE449700A00A9FC83FBA</vt:lpwstr>
  </property>
  <property fmtid="{D5CDD505-2E9C-101B-9397-08002B2CF9AE}" pid="8" name="Date">
    <vt:filetime>2018-03-26T22:00:00Z</vt:filetime>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_dlc_DocIdItemGuid">
    <vt:lpwstr>e42e001f-13c9-4117-bef3-99546b462317</vt:lpwstr>
  </property>
  <property fmtid="{D5CDD505-2E9C-101B-9397-08002B2CF9AE}" pid="13" name="EriCOLLProjects">
    <vt:lpwstr/>
  </property>
</Properties>
</file>