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C3E4E" w14:textId="77777777" w:rsidR="00B80385" w:rsidRDefault="00421245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505952399"/>
      <w:bookmarkStart w:id="1" w:name="_GoBack"/>
      <w:bookmarkEnd w:id="1"/>
      <w:r w:rsidRPr="00421245">
        <w:rPr>
          <w:b/>
          <w:noProof/>
          <w:sz w:val="24"/>
        </w:rPr>
        <w:t>3GPP TSG-RAN WG2 #103</w:t>
      </w:r>
      <w:r w:rsidR="005D6A88">
        <w:rPr>
          <w:b/>
          <w:noProof/>
          <w:sz w:val="24"/>
        </w:rPr>
        <w:t>bis</w:t>
      </w:r>
      <w:r w:rsidR="00B80385">
        <w:rPr>
          <w:b/>
          <w:noProof/>
          <w:sz w:val="24"/>
        </w:rPr>
        <w:tab/>
      </w:r>
      <w:r w:rsidR="00775D86" w:rsidRPr="00775D86">
        <w:rPr>
          <w:b/>
          <w:noProof/>
          <w:sz w:val="24"/>
        </w:rPr>
        <w:t>R2-1817289</w:t>
      </w:r>
    </w:p>
    <w:p w14:paraId="421F0B4E" w14:textId="77777777" w:rsidR="005D6A88" w:rsidRPr="005D6A88" w:rsidRDefault="005D6A8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D6A88">
        <w:rPr>
          <w:b/>
          <w:noProof/>
          <w:sz w:val="24"/>
        </w:rPr>
        <w:t>Chengdu, China, 8th – 12th October 2018</w:t>
      </w:r>
    </w:p>
    <w:p w14:paraId="3C01886D" w14:textId="77777777" w:rsidR="00B80385" w:rsidRDefault="0083753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</w:rPr>
        <w:tab/>
      </w:r>
    </w:p>
    <w:p w14:paraId="21DB9651" w14:textId="77777777" w:rsidR="00463675" w:rsidRDefault="00463675">
      <w:pPr>
        <w:rPr>
          <w:rFonts w:ascii="Arial" w:hAnsi="Arial" w:cs="Arial"/>
        </w:rPr>
      </w:pPr>
    </w:p>
    <w:p w14:paraId="0022574E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74D2A">
        <w:rPr>
          <w:rFonts w:ascii="Arial" w:hAnsi="Arial" w:cs="Arial"/>
          <w:b/>
        </w:rPr>
        <w:t xml:space="preserve">Draft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7B687E">
        <w:rPr>
          <w:rFonts w:ascii="Arial" w:hAnsi="Arial" w:cs="Arial"/>
          <w:bCs/>
        </w:rPr>
        <w:t xml:space="preserve">updates </w:t>
      </w:r>
      <w:r w:rsidR="00A1443B">
        <w:rPr>
          <w:rFonts w:ascii="Arial" w:hAnsi="Arial" w:cs="Arial"/>
          <w:bCs/>
        </w:rPr>
        <w:t xml:space="preserve">on </w:t>
      </w:r>
      <w:r w:rsidR="007B687E">
        <w:rPr>
          <w:rFonts w:ascii="Arial" w:hAnsi="Arial" w:cs="Arial"/>
          <w:bCs/>
        </w:rPr>
        <w:t>resume failure in RRC_INACTIVE</w:t>
      </w:r>
    </w:p>
    <w:p w14:paraId="407BEF74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D9DFDBF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B683A">
        <w:rPr>
          <w:rFonts w:ascii="Arial" w:hAnsi="Arial" w:cs="Arial"/>
          <w:bCs/>
          <w:lang w:val="en-US"/>
        </w:rPr>
        <w:t>5GS_Ph1</w:t>
      </w:r>
      <w:r w:rsidR="00CC43AA">
        <w:rPr>
          <w:rFonts w:ascii="Arial" w:hAnsi="Arial" w:cs="Arial"/>
          <w:bCs/>
          <w:lang w:val="en-US"/>
        </w:rPr>
        <w:t>/</w:t>
      </w:r>
      <w:r w:rsidR="00CC43AA" w:rsidRPr="00CC43AA">
        <w:rPr>
          <w:rFonts w:ascii="Arial" w:hAnsi="Arial" w:cs="Arial"/>
          <w:bCs/>
          <w:lang w:val="en-US"/>
        </w:rPr>
        <w:t xml:space="preserve"> </w:t>
      </w:r>
      <w:r w:rsidR="00CC43AA" w:rsidRPr="00BE1F84">
        <w:rPr>
          <w:rFonts w:ascii="Arial" w:hAnsi="Arial" w:cs="Arial"/>
          <w:bCs/>
          <w:lang w:val="en-US"/>
        </w:rPr>
        <w:t>NR_newRAT</w:t>
      </w:r>
    </w:p>
    <w:p w14:paraId="611C70FC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B27634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21245" w:rsidRPr="00421245">
        <w:rPr>
          <w:rFonts w:ascii="Arial" w:hAnsi="Arial" w:cs="Arial"/>
          <w:bCs/>
          <w:highlight w:val="yellow"/>
        </w:rPr>
        <w:t>Ericsson (To be RAN WG2)</w:t>
      </w:r>
      <w:r w:rsidR="00421245">
        <w:rPr>
          <w:rFonts w:ascii="Arial" w:hAnsi="Arial" w:cs="Arial"/>
          <w:bCs/>
        </w:rPr>
        <w:t xml:space="preserve"> </w:t>
      </w:r>
    </w:p>
    <w:p w14:paraId="5117FAD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421245" w:rsidRPr="00385529">
        <w:rPr>
          <w:rFonts w:ascii="Arial" w:hAnsi="Arial" w:cs="Arial"/>
          <w:bCs/>
        </w:rPr>
        <w:t xml:space="preserve">TSG </w:t>
      </w:r>
      <w:r w:rsidR="007B687E">
        <w:rPr>
          <w:rFonts w:ascii="Arial" w:hAnsi="Arial" w:cs="Arial"/>
          <w:bCs/>
        </w:rPr>
        <w:t>CT1</w:t>
      </w:r>
    </w:p>
    <w:p w14:paraId="20002EAE" w14:textId="77777777" w:rsidR="002633C1" w:rsidRPr="009B525A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9B525A">
        <w:rPr>
          <w:rFonts w:ascii="Arial" w:hAnsi="Arial" w:cs="Arial"/>
          <w:b/>
          <w:lang w:val="fr-FR"/>
        </w:rPr>
        <w:t>Cc:</w:t>
      </w:r>
      <w:proofErr w:type="gramEnd"/>
      <w:r w:rsidRPr="009B525A">
        <w:rPr>
          <w:rFonts w:ascii="Arial" w:hAnsi="Arial" w:cs="Arial"/>
          <w:bCs/>
          <w:lang w:val="fr-FR"/>
        </w:rPr>
        <w:tab/>
      </w:r>
      <w:r w:rsidR="00421245" w:rsidRPr="008F32FD">
        <w:rPr>
          <w:rFonts w:ascii="Arial" w:hAnsi="Arial" w:cs="Arial"/>
          <w:bCs/>
          <w:lang w:val="en-US"/>
        </w:rPr>
        <w:t xml:space="preserve">RAN WG3, SA WG3  </w:t>
      </w:r>
      <w:r w:rsidR="0062592A" w:rsidRPr="009B525A">
        <w:rPr>
          <w:rFonts w:ascii="Arial" w:hAnsi="Arial" w:cs="Arial"/>
          <w:bCs/>
          <w:lang w:val="fr-FR"/>
        </w:rPr>
        <w:t>TSG RAN</w:t>
      </w:r>
    </w:p>
    <w:p w14:paraId="420B91BE" w14:textId="77777777" w:rsidR="00463675" w:rsidRPr="009B525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E2F945" w14:textId="77777777" w:rsidR="00463675" w:rsidRPr="009B525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B525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9B525A">
        <w:rPr>
          <w:rFonts w:ascii="Arial" w:hAnsi="Arial" w:cs="Arial"/>
          <w:b/>
          <w:lang w:val="fr-FR"/>
        </w:rPr>
        <w:t>Person:</w:t>
      </w:r>
      <w:proofErr w:type="gramEnd"/>
      <w:r w:rsidRPr="009B525A">
        <w:rPr>
          <w:rFonts w:ascii="Arial" w:hAnsi="Arial" w:cs="Arial"/>
          <w:bCs/>
          <w:lang w:val="fr-FR"/>
        </w:rPr>
        <w:tab/>
      </w:r>
    </w:p>
    <w:p w14:paraId="2E819E57" w14:textId="77777777" w:rsidR="00463675" w:rsidRPr="009B525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proofErr w:type="gramStart"/>
      <w:r w:rsidRPr="009B525A">
        <w:rPr>
          <w:rFonts w:cs="Arial"/>
          <w:lang w:val="fr-FR"/>
        </w:rPr>
        <w:t>Name:</w:t>
      </w:r>
      <w:proofErr w:type="gramEnd"/>
      <w:r w:rsidRPr="009B525A">
        <w:rPr>
          <w:rFonts w:cs="Arial"/>
          <w:b w:val="0"/>
          <w:bCs/>
          <w:lang w:val="fr-FR"/>
        </w:rPr>
        <w:tab/>
      </w:r>
      <w:r w:rsidR="00421245">
        <w:rPr>
          <w:rFonts w:cs="Arial"/>
          <w:b w:val="0"/>
          <w:bCs/>
          <w:lang w:val="fr-FR"/>
        </w:rPr>
        <w:t>Wahaj Arshad</w:t>
      </w:r>
    </w:p>
    <w:p w14:paraId="3DA43404" w14:textId="77777777" w:rsidR="00463675" w:rsidRPr="009B525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B525A">
        <w:rPr>
          <w:rFonts w:cs="Arial"/>
          <w:lang w:val="fr-FR"/>
        </w:rPr>
        <w:t xml:space="preserve">E-mail </w:t>
      </w:r>
      <w:proofErr w:type="gramStart"/>
      <w:r w:rsidRPr="009B525A">
        <w:rPr>
          <w:rFonts w:cs="Arial"/>
          <w:lang w:val="fr-FR"/>
        </w:rPr>
        <w:t>Address:</w:t>
      </w:r>
      <w:proofErr w:type="gramEnd"/>
      <w:r w:rsidRPr="009B525A">
        <w:rPr>
          <w:rFonts w:cs="Arial"/>
          <w:b w:val="0"/>
          <w:bCs/>
          <w:lang w:val="fr-FR"/>
        </w:rPr>
        <w:tab/>
      </w:r>
      <w:r w:rsidR="00421245">
        <w:rPr>
          <w:rFonts w:cs="Arial"/>
          <w:b w:val="0"/>
          <w:bCs/>
          <w:lang w:val="fr-FR"/>
        </w:rPr>
        <w:t>wahaj.arshad</w:t>
      </w:r>
      <w:r w:rsidR="00385529" w:rsidRPr="009B525A">
        <w:rPr>
          <w:rFonts w:cs="Arial"/>
          <w:b w:val="0"/>
          <w:bCs/>
          <w:lang w:val="fr-FR"/>
        </w:rPr>
        <w:t>@</w:t>
      </w:r>
      <w:r w:rsidR="00421245">
        <w:rPr>
          <w:rFonts w:cs="Arial"/>
          <w:b w:val="0"/>
          <w:bCs/>
          <w:lang w:val="fr-FR"/>
        </w:rPr>
        <w:t>ericsson</w:t>
      </w:r>
      <w:r w:rsidR="00385529" w:rsidRPr="009B525A">
        <w:rPr>
          <w:rFonts w:cs="Arial"/>
          <w:b w:val="0"/>
          <w:bCs/>
          <w:lang w:val="fr-FR"/>
        </w:rPr>
        <w:t>.com</w:t>
      </w:r>
    </w:p>
    <w:p w14:paraId="5F6C5112" w14:textId="77777777" w:rsidR="00463675" w:rsidRPr="009B525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96F14A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57820D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C90873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0FA0EC4E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B962835" w14:textId="77777777" w:rsidR="00463675" w:rsidRDefault="00463675">
      <w:pPr>
        <w:rPr>
          <w:rFonts w:ascii="Arial" w:hAnsi="Arial" w:cs="Arial"/>
        </w:rPr>
      </w:pPr>
    </w:p>
    <w:p w14:paraId="3A9131C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F2E6AF0" w14:textId="77777777" w:rsidR="007B687E" w:rsidRDefault="007B687E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RAN2#103bis in Chengdu, RAN2 has sent LS to CT1 describing</w:t>
      </w:r>
      <w:r w:rsidR="004453E5">
        <w:rPr>
          <w:rFonts w:ascii="Arial" w:hAnsi="Arial" w:cs="Arial"/>
        </w:rPr>
        <w:t>:</w:t>
      </w:r>
    </w:p>
    <w:p w14:paraId="62C9715F" w14:textId="77777777" w:rsidR="004453E5" w:rsidRPr="004453E5" w:rsidRDefault="004453E5" w:rsidP="004453E5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************************************************************************************************************************</w:t>
      </w:r>
    </w:p>
    <w:p w14:paraId="650F30D6" w14:textId="77777777" w:rsidR="004453E5" w:rsidRDefault="004453E5" w:rsidP="004453E5">
      <w:pPr>
        <w:numPr>
          <w:ilvl w:val="0"/>
          <w:numId w:val="19"/>
        </w:numPr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W</w:t>
      </w:r>
      <w:r>
        <w:rPr>
          <w:rFonts w:ascii="Arial" w:eastAsia="Malgun Gothic" w:hAnsi="Arial" w:cs="Arial" w:hint="eastAsia"/>
          <w:lang w:eastAsia="ko-KR"/>
        </w:rPr>
        <w:t xml:space="preserve">hen </w:t>
      </w:r>
      <w:r>
        <w:rPr>
          <w:rFonts w:ascii="Arial" w:eastAsia="Malgun Gothic" w:hAnsi="Arial" w:cs="Arial"/>
          <w:lang w:eastAsia="ko-KR"/>
        </w:rPr>
        <w:t xml:space="preserve">the UE fails to receive a response to </w:t>
      </w:r>
      <w:r w:rsidRPr="003B4D52">
        <w:rPr>
          <w:rFonts w:ascii="Arial" w:eastAsia="Malgun Gothic" w:hAnsi="Arial" w:cs="Arial"/>
          <w:i/>
          <w:lang w:eastAsia="ko-KR"/>
        </w:rPr>
        <w:t>RRCResumeRequest</w:t>
      </w:r>
      <w:r>
        <w:rPr>
          <w:rFonts w:ascii="Arial" w:eastAsia="Malgun Gothic" w:hAnsi="Arial" w:cs="Arial"/>
          <w:lang w:eastAsia="ko-KR"/>
        </w:rPr>
        <w:t xml:space="preserve"> during the configured timer or the UE performs cell re-selection before receiving a response from the network</w:t>
      </w:r>
    </w:p>
    <w:p w14:paraId="12D16E17" w14:textId="77777777" w:rsidR="004453E5" w:rsidRDefault="004453E5" w:rsidP="004453E5">
      <w:pPr>
        <w:numPr>
          <w:ilvl w:val="0"/>
          <w:numId w:val="19"/>
        </w:numPr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When the UE receives the </w:t>
      </w:r>
      <w:r w:rsidRPr="0071306F">
        <w:rPr>
          <w:rFonts w:ascii="Arial" w:eastAsia="Malgun Gothic" w:hAnsi="Arial" w:cs="Arial"/>
          <w:i/>
          <w:lang w:eastAsia="ko-KR"/>
        </w:rPr>
        <w:t>RRCReject</w:t>
      </w:r>
      <w:r>
        <w:rPr>
          <w:rFonts w:ascii="Arial" w:eastAsia="Malgun Gothic" w:hAnsi="Arial" w:cs="Arial"/>
          <w:lang w:eastAsia="ko-KR"/>
        </w:rPr>
        <w:t xml:space="preserve"> in response to </w:t>
      </w:r>
      <w:r w:rsidRPr="0071306F">
        <w:rPr>
          <w:rFonts w:ascii="Arial" w:eastAsia="Malgun Gothic" w:hAnsi="Arial" w:cs="Arial"/>
          <w:i/>
          <w:lang w:eastAsia="ko-KR"/>
        </w:rPr>
        <w:t>RRCResumeRequest</w:t>
      </w:r>
      <w:r>
        <w:rPr>
          <w:rFonts w:ascii="Arial" w:eastAsia="Malgun Gothic" w:hAnsi="Arial" w:cs="Arial"/>
          <w:lang w:eastAsia="ko-KR"/>
        </w:rPr>
        <w:t xml:space="preserve"> triggered by the upper layer</w:t>
      </w:r>
    </w:p>
    <w:p w14:paraId="077934DC" w14:textId="77777777" w:rsidR="004453E5" w:rsidRDefault="004453E5" w:rsidP="004453E5">
      <w:pPr>
        <w:jc w:val="both"/>
        <w:rPr>
          <w:rFonts w:ascii="Arial" w:eastAsia="Malgun Gothic" w:hAnsi="Arial" w:cs="Arial" w:hint="eastAsia"/>
          <w:lang w:eastAsia="ko-KR"/>
        </w:rPr>
      </w:pPr>
    </w:p>
    <w:p w14:paraId="4FEDA0DB" w14:textId="77777777" w:rsidR="004453E5" w:rsidRDefault="004453E5" w:rsidP="004453E5">
      <w:pPr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For those cases,</w:t>
      </w:r>
      <w:r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>RAN2 agreed the following:</w:t>
      </w:r>
    </w:p>
    <w:p w14:paraId="6A40CF97" w14:textId="77777777" w:rsidR="004453E5" w:rsidRDefault="004453E5" w:rsidP="004453E5">
      <w:pPr>
        <w:numPr>
          <w:ilvl w:val="0"/>
          <w:numId w:val="20"/>
        </w:numPr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For both cases, AS layer </w:t>
      </w:r>
      <w:r w:rsidRPr="00E40FB6">
        <w:rPr>
          <w:rFonts w:ascii="Arial" w:eastAsia="Malgun Gothic" w:hAnsi="Arial" w:cs="Arial"/>
          <w:lang w:eastAsia="ko-KR"/>
        </w:rPr>
        <w:t>indicate</w:t>
      </w:r>
      <w:r>
        <w:rPr>
          <w:rFonts w:ascii="Arial" w:eastAsia="Malgun Gothic" w:hAnsi="Arial" w:cs="Arial"/>
          <w:lang w:eastAsia="ko-KR"/>
        </w:rPr>
        <w:t xml:space="preserve">s </w:t>
      </w:r>
      <w:r w:rsidRPr="00E40FB6">
        <w:rPr>
          <w:rFonts w:ascii="Arial" w:eastAsia="Malgun Gothic" w:hAnsi="Arial" w:cs="Arial"/>
          <w:lang w:eastAsia="ko-KR"/>
        </w:rPr>
        <w:t>the failure to resume the RRC connection</w:t>
      </w:r>
      <w:r>
        <w:rPr>
          <w:rFonts w:ascii="Arial" w:eastAsia="Malgun Gothic" w:hAnsi="Arial" w:cs="Arial"/>
          <w:lang w:eastAsia="ko-KR"/>
        </w:rPr>
        <w:t xml:space="preserve"> </w:t>
      </w:r>
      <w:r w:rsidRPr="00A64D0F">
        <w:rPr>
          <w:rFonts w:ascii="Arial" w:eastAsia="Malgun Gothic" w:hAnsi="Arial" w:cs="Arial"/>
          <w:lang w:eastAsia="ko-KR"/>
        </w:rPr>
        <w:t>to upper layers</w:t>
      </w:r>
      <w:r>
        <w:rPr>
          <w:rFonts w:ascii="Arial" w:eastAsia="Malgun Gothic" w:hAnsi="Arial" w:cs="Arial"/>
          <w:lang w:eastAsia="ko-KR"/>
        </w:rPr>
        <w:t>.</w:t>
      </w:r>
      <w:r w:rsidRPr="00B167D8"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>For case 2), notification of access barring will be provided to the upper layer</w:t>
      </w:r>
      <w:r>
        <w:rPr>
          <w:rFonts w:ascii="Arial" w:eastAsia="Malgun Gothic" w:hAnsi="Arial" w:cs="Arial" w:hint="eastAsia"/>
          <w:lang w:eastAsia="ko-KR"/>
        </w:rPr>
        <w:t xml:space="preserve"> in addition to the failure to resume</w:t>
      </w:r>
      <w:r>
        <w:rPr>
          <w:rFonts w:ascii="Arial" w:eastAsia="Malgun Gothic" w:hAnsi="Arial" w:cs="Arial"/>
          <w:lang w:eastAsia="ko-KR"/>
        </w:rPr>
        <w:t xml:space="preserve">.  </w:t>
      </w:r>
    </w:p>
    <w:p w14:paraId="5368D27C" w14:textId="77777777" w:rsidR="004453E5" w:rsidRPr="00C777F5" w:rsidRDefault="004453E5" w:rsidP="004453E5">
      <w:pPr>
        <w:numPr>
          <w:ilvl w:val="0"/>
          <w:numId w:val="20"/>
        </w:numPr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For case 1), the UE then </w:t>
      </w:r>
      <w:r>
        <w:rPr>
          <w:rFonts w:ascii="Arial" w:eastAsia="Malgun Gothic" w:hAnsi="Arial" w:cs="Arial" w:hint="eastAsia"/>
          <w:lang w:eastAsia="ko-KR"/>
        </w:rPr>
        <w:t xml:space="preserve">transits to 5GMM-IDLE mode and </w:t>
      </w:r>
      <w:r w:rsidRPr="00C777F5">
        <w:rPr>
          <w:rFonts w:ascii="Arial" w:eastAsia="Malgun Gothic" w:hAnsi="Arial" w:cs="Arial"/>
          <w:lang w:eastAsia="ko-KR"/>
        </w:rPr>
        <w:t>perform</w:t>
      </w:r>
      <w:r w:rsidRPr="00C777F5">
        <w:rPr>
          <w:rFonts w:ascii="Arial" w:eastAsia="Malgun Gothic" w:hAnsi="Arial" w:cs="Arial" w:hint="eastAsia"/>
          <w:lang w:eastAsia="ko-KR"/>
        </w:rPr>
        <w:t>s</w:t>
      </w:r>
      <w:r w:rsidRPr="00C777F5">
        <w:rPr>
          <w:rFonts w:ascii="Arial" w:eastAsia="Malgun Gothic" w:hAnsi="Arial" w:cs="Arial"/>
          <w:lang w:eastAsia="ko-KR"/>
        </w:rPr>
        <w:t xml:space="preserve"> the NAS signalling connection recovery and </w:t>
      </w:r>
    </w:p>
    <w:p w14:paraId="775FB7D5" w14:textId="77777777" w:rsidR="004453E5" w:rsidRDefault="004453E5" w:rsidP="004453E5">
      <w:pPr>
        <w:numPr>
          <w:ilvl w:val="0"/>
          <w:numId w:val="20"/>
        </w:numPr>
        <w:jc w:val="both"/>
        <w:rPr>
          <w:rFonts w:ascii="Arial" w:eastAsia="Malgun Gothic" w:hAnsi="Arial" w:cs="Arial"/>
          <w:lang w:eastAsia="ko-KR"/>
        </w:rPr>
      </w:pPr>
      <w:r w:rsidRPr="00033652">
        <w:rPr>
          <w:rFonts w:ascii="Arial" w:eastAsia="Malgun Gothic" w:hAnsi="Arial" w:cs="Arial"/>
          <w:lang w:eastAsia="ko-KR"/>
        </w:rPr>
        <w:t xml:space="preserve">For case 2), </w:t>
      </w:r>
      <w:r>
        <w:rPr>
          <w:rFonts w:ascii="Arial" w:eastAsia="Malgun Gothic" w:hAnsi="Arial" w:cs="Arial"/>
          <w:lang w:eastAsia="ko-KR"/>
        </w:rPr>
        <w:t xml:space="preserve">the UE </w:t>
      </w:r>
      <w:r w:rsidRPr="00033652">
        <w:rPr>
          <w:rFonts w:ascii="Arial" w:eastAsia="Malgun Gothic" w:hAnsi="Arial" w:cs="Arial"/>
          <w:lang w:eastAsia="ko-KR"/>
        </w:rPr>
        <w:t>stay</w:t>
      </w:r>
      <w:r>
        <w:rPr>
          <w:rFonts w:ascii="Arial" w:eastAsia="Malgun Gothic" w:hAnsi="Arial" w:cs="Arial" w:hint="eastAsia"/>
          <w:lang w:eastAsia="ko-KR"/>
        </w:rPr>
        <w:t>s</w:t>
      </w:r>
      <w:r w:rsidRPr="00033652">
        <w:rPr>
          <w:rFonts w:ascii="Arial" w:eastAsia="Malgun Gothic" w:hAnsi="Arial" w:cs="Arial"/>
          <w:lang w:eastAsia="ko-KR"/>
        </w:rPr>
        <w:t xml:space="preserve"> in </w:t>
      </w:r>
      <w:r>
        <w:rPr>
          <w:rFonts w:ascii="Arial" w:eastAsia="Malgun Gothic" w:hAnsi="Arial" w:cs="Arial" w:hint="eastAsia"/>
          <w:lang w:eastAsia="ko-KR"/>
        </w:rPr>
        <w:t xml:space="preserve">5GMM-CONNECTED mode with </w:t>
      </w:r>
      <w:r w:rsidRPr="00033652">
        <w:rPr>
          <w:rFonts w:ascii="Arial" w:eastAsia="Malgun Gothic" w:hAnsi="Arial" w:cs="Arial"/>
          <w:lang w:eastAsia="ko-KR"/>
        </w:rPr>
        <w:t>RRC</w:t>
      </w:r>
      <w:r>
        <w:rPr>
          <w:rFonts w:ascii="Arial" w:eastAsia="Malgun Gothic" w:hAnsi="Arial" w:cs="Arial" w:hint="eastAsia"/>
          <w:lang w:eastAsia="ko-KR"/>
        </w:rPr>
        <w:t xml:space="preserve"> I</w:t>
      </w:r>
      <w:r>
        <w:rPr>
          <w:rFonts w:ascii="Arial" w:eastAsia="Malgun Gothic" w:hAnsi="Arial" w:cs="Arial"/>
          <w:lang w:eastAsia="ko-KR"/>
        </w:rPr>
        <w:t>nactive</w:t>
      </w:r>
      <w:r>
        <w:rPr>
          <w:rFonts w:ascii="Arial" w:eastAsia="Malgun Gothic" w:hAnsi="Arial" w:cs="Arial" w:hint="eastAsia"/>
          <w:lang w:eastAsia="ko-KR"/>
        </w:rPr>
        <w:t xml:space="preserve"> indication</w:t>
      </w:r>
      <w:r>
        <w:rPr>
          <w:rFonts w:ascii="Arial" w:eastAsia="Malgun Gothic" w:hAnsi="Arial" w:cs="Arial"/>
          <w:lang w:eastAsia="ko-KR"/>
        </w:rPr>
        <w:t xml:space="preserve"> without performing the NAS signalling connection recovery.</w:t>
      </w:r>
      <w:r w:rsidRPr="00033652">
        <w:rPr>
          <w:rFonts w:ascii="Arial" w:eastAsia="Malgun Gothic" w:hAnsi="Arial" w:cs="Arial"/>
          <w:lang w:eastAsia="ko-KR"/>
        </w:rPr>
        <w:t xml:space="preserve"> </w:t>
      </w:r>
    </w:p>
    <w:p w14:paraId="2E1C6FF3" w14:textId="77777777" w:rsidR="004453E5" w:rsidRDefault="004453E5" w:rsidP="004453E5">
      <w:pPr>
        <w:jc w:val="both"/>
        <w:rPr>
          <w:rFonts w:ascii="Arial" w:eastAsia="Malgun Gothic" w:hAnsi="Arial" w:cs="Arial"/>
          <w:lang w:eastAsia="ko-KR"/>
        </w:rPr>
      </w:pPr>
    </w:p>
    <w:p w14:paraId="13FF83A3" w14:textId="77777777" w:rsidR="004453E5" w:rsidRDefault="004453E5" w:rsidP="004453E5">
      <w:pPr>
        <w:jc w:val="both"/>
        <w:rPr>
          <w:rFonts w:ascii="Arial" w:eastAsia="Malgun Gothic" w:hAnsi="Arial" w:cs="Arial"/>
          <w:lang w:eastAsia="ko-KR"/>
        </w:rPr>
      </w:pPr>
      <w:r w:rsidRPr="00033652">
        <w:rPr>
          <w:rFonts w:ascii="Arial" w:eastAsia="Malgun Gothic" w:hAnsi="Arial" w:cs="Arial" w:hint="eastAsia"/>
          <w:lang w:eastAsia="ko-KR"/>
        </w:rPr>
        <w:t>RAN2</w:t>
      </w:r>
      <w:r w:rsidRPr="00033652">
        <w:rPr>
          <w:rFonts w:ascii="Arial" w:eastAsia="Malgun Gothic" w:hAnsi="Arial" w:cs="Arial"/>
          <w:lang w:eastAsia="ko-KR"/>
        </w:rPr>
        <w:t xml:space="preserve"> identified </w:t>
      </w:r>
      <w:r>
        <w:rPr>
          <w:rFonts w:ascii="Arial" w:eastAsia="Malgun Gothic" w:hAnsi="Arial" w:cs="Arial"/>
          <w:lang w:eastAsia="ko-KR"/>
        </w:rPr>
        <w:t>that case 2)</w:t>
      </w:r>
      <w:r w:rsidRPr="00033652">
        <w:rPr>
          <w:rFonts w:ascii="Arial" w:eastAsia="Malgun Gothic" w:hAnsi="Arial" w:cs="Arial"/>
          <w:lang w:eastAsia="ko-KR"/>
        </w:rPr>
        <w:t xml:space="preserve"> is </w:t>
      </w:r>
      <w:r>
        <w:rPr>
          <w:rFonts w:ascii="Arial" w:eastAsia="Malgun Gothic" w:hAnsi="Arial" w:cs="Arial"/>
          <w:lang w:eastAsia="ko-KR"/>
        </w:rPr>
        <w:t xml:space="preserve">currently </w:t>
      </w:r>
      <w:r w:rsidRPr="00033652">
        <w:rPr>
          <w:rFonts w:ascii="Arial" w:eastAsia="Malgun Gothic" w:hAnsi="Arial" w:cs="Arial"/>
          <w:lang w:eastAsia="ko-KR"/>
        </w:rPr>
        <w:t>not support</w:t>
      </w:r>
      <w:r>
        <w:rPr>
          <w:rFonts w:ascii="Arial" w:eastAsia="Malgun Gothic" w:hAnsi="Arial" w:cs="Arial"/>
          <w:lang w:eastAsia="ko-KR"/>
        </w:rPr>
        <w:t>ed</w:t>
      </w:r>
      <w:r w:rsidRPr="00033652">
        <w:rPr>
          <w:rFonts w:ascii="Arial" w:eastAsia="Malgun Gothic" w:hAnsi="Arial" w:cs="Arial"/>
          <w:lang w:eastAsia="ko-KR"/>
        </w:rPr>
        <w:t xml:space="preserve"> in TS24.501</w:t>
      </w:r>
      <w:r>
        <w:rPr>
          <w:rFonts w:ascii="Arial" w:eastAsia="Malgun Gothic" w:hAnsi="Arial" w:cs="Arial"/>
          <w:lang w:eastAsia="ko-KR"/>
        </w:rPr>
        <w:t xml:space="preserve">, but RAN2 expect the upper layer can distinguish case 2) from case 1) based on the </w:t>
      </w:r>
      <w:r>
        <w:rPr>
          <w:rFonts w:ascii="Arial" w:eastAsia="Malgun Gothic" w:hAnsi="Arial" w:cs="Arial" w:hint="eastAsia"/>
          <w:lang w:eastAsia="ko-KR"/>
        </w:rPr>
        <w:t xml:space="preserve">additional </w:t>
      </w:r>
      <w:r>
        <w:rPr>
          <w:rFonts w:ascii="Arial" w:eastAsia="Malgun Gothic" w:hAnsi="Arial" w:cs="Arial"/>
          <w:lang w:eastAsia="ko-KR"/>
        </w:rPr>
        <w:t xml:space="preserve">notification of access barring.  </w:t>
      </w:r>
    </w:p>
    <w:p w14:paraId="4C69CD32" w14:textId="77777777" w:rsidR="004453E5" w:rsidRDefault="004453E5" w:rsidP="004453E5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************************************************************************************************************************</w:t>
      </w:r>
    </w:p>
    <w:p w14:paraId="11F1CDDC" w14:textId="77777777" w:rsidR="007B687E" w:rsidRDefault="007B687E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04732A79" w14:textId="77777777" w:rsidR="003D25B5" w:rsidRDefault="007B687E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RAN2#104 in Spokane the discussions were updated and RAN2 has concluded that a simpler solution would be that upon the reception of </w:t>
      </w:r>
      <w:r w:rsidRPr="007B687E">
        <w:rPr>
          <w:rFonts w:ascii="Arial" w:hAnsi="Arial" w:cs="Arial"/>
          <w:i/>
        </w:rPr>
        <w:t>RRCReject</w:t>
      </w:r>
      <w:r>
        <w:rPr>
          <w:rFonts w:ascii="Arial" w:hAnsi="Arial" w:cs="Arial"/>
        </w:rPr>
        <w:t xml:space="preserve"> for a request from upper layers, regardless if the UE is in RRC_INACTIVE or RRC_IDLE, AS informs NAS only that barring is applicable to all access categories except ‘0’ and ‘2’ i.e. AS does not inform NAs of a resume failure or connection establishment failure as the intended behaviour agreed in RAN2 is that the UE shall not perform state transition in these cases.</w:t>
      </w:r>
    </w:p>
    <w:p w14:paraId="51310440" w14:textId="77777777" w:rsidR="007B687E" w:rsidRPr="002633C1" w:rsidRDefault="007B687E" w:rsidP="0063165A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607CF01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4140204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7B687E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>group.</w:t>
      </w:r>
    </w:p>
    <w:p w14:paraId="7E9E34DB" w14:textId="7777777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81B93" w:rsidRPr="006721BD">
        <w:rPr>
          <w:rFonts w:ascii="Arial" w:hAnsi="Arial" w:cs="Arial"/>
        </w:rPr>
        <w:t>RAN 2</w:t>
      </w:r>
      <w:r w:rsidR="002A6E4C">
        <w:rPr>
          <w:rFonts w:ascii="Arial" w:hAnsi="Arial" w:cs="Arial"/>
        </w:rPr>
        <w:t xml:space="preserve"> respectfully asks </w:t>
      </w:r>
      <w:r w:rsidR="007B687E">
        <w:rPr>
          <w:rFonts w:ascii="Arial" w:hAnsi="Arial" w:cs="Arial"/>
        </w:rPr>
        <w:t xml:space="preserve">CT1 </w:t>
      </w:r>
      <w:r w:rsidR="00681B93">
        <w:rPr>
          <w:rFonts w:ascii="Arial" w:hAnsi="Arial" w:cs="Arial"/>
        </w:rPr>
        <w:t xml:space="preserve">to </w:t>
      </w:r>
      <w:r w:rsidR="007B687E">
        <w:rPr>
          <w:rFonts w:ascii="Arial" w:hAnsi="Arial" w:cs="Arial"/>
        </w:rPr>
        <w:t>confirm that the updated solution is aligned with CT1</w:t>
      </w:r>
      <w:r w:rsidR="00681B93">
        <w:rPr>
          <w:rFonts w:ascii="Arial" w:hAnsi="Arial" w:cs="Arial"/>
        </w:rPr>
        <w:t>.</w:t>
      </w:r>
    </w:p>
    <w:p w14:paraId="165EBAD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4B3342CB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21245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WG2 Meetings:</w:t>
      </w:r>
    </w:p>
    <w:p w14:paraId="08963A6B" w14:textId="77777777" w:rsidR="00463675" w:rsidRPr="008F32FD" w:rsidRDefault="005D6A88" w:rsidP="004453E5">
      <w:pPr>
        <w:pStyle w:val="paragraph"/>
        <w:ind w:left="1980" w:hanging="1980"/>
        <w:textAlignment w:val="baseline"/>
        <w:rPr>
          <w:rFonts w:ascii="Arial" w:hAnsi="Arial" w:cs="Arial"/>
          <w:bCs/>
          <w:lang w:val="en-US"/>
        </w:rPr>
      </w:pPr>
      <w:r w:rsidRPr="00270CAD">
        <w:rPr>
          <w:rFonts w:ascii="Arial" w:hAnsi="Arial" w:cs="Arial"/>
          <w:bCs/>
          <w:lang w:val="en-US"/>
        </w:rPr>
        <w:t>RAN-WG2 Meeting#10</w:t>
      </w:r>
      <w:r w:rsidR="004453E5">
        <w:rPr>
          <w:rFonts w:ascii="Arial" w:hAnsi="Arial" w:cs="Arial"/>
          <w:bCs/>
          <w:lang w:val="en-US"/>
        </w:rPr>
        <w:t>5</w:t>
      </w:r>
      <w:r w:rsidR="00E6625A" w:rsidRPr="00270CAD">
        <w:rPr>
          <w:rFonts w:ascii="Arial" w:hAnsi="Arial" w:cs="Arial"/>
          <w:bCs/>
          <w:lang w:val="en-US"/>
        </w:rPr>
        <w:tab/>
      </w:r>
      <w:r w:rsidR="00270CAD">
        <w:rPr>
          <w:rStyle w:val="normaltextrun"/>
          <w:rFonts w:ascii="Arial" w:hAnsi="Arial" w:cs="Arial"/>
          <w:sz w:val="22"/>
          <w:szCs w:val="22"/>
          <w:lang w:val="en-GB"/>
        </w:rPr>
        <w:t>RAN2#10</w:t>
      </w:r>
      <w:r w:rsidR="004453E5">
        <w:rPr>
          <w:rStyle w:val="normaltextrun"/>
          <w:rFonts w:ascii="Arial" w:hAnsi="Arial" w:cs="Arial"/>
          <w:sz w:val="22"/>
          <w:szCs w:val="22"/>
          <w:lang w:val="en-GB"/>
        </w:rPr>
        <w:t>5</w:t>
      </w:r>
      <w:r w:rsidR="00270CAD">
        <w:rPr>
          <w:rStyle w:val="normaltextrun"/>
          <w:rFonts w:ascii="Arial" w:hAnsi="Arial" w:cs="Arial"/>
          <w:sz w:val="22"/>
          <w:szCs w:val="22"/>
          <w:lang w:val="en-GB"/>
        </w:rPr>
        <w:t xml:space="preserve">, </w:t>
      </w:r>
      <w:r w:rsidR="004453E5">
        <w:rPr>
          <w:rStyle w:val="normaltextrun"/>
          <w:rFonts w:ascii="Arial" w:hAnsi="Arial" w:cs="Arial"/>
          <w:sz w:val="22"/>
          <w:szCs w:val="22"/>
          <w:lang w:val="en-GB"/>
        </w:rPr>
        <w:t>Athens</w:t>
      </w:r>
      <w:r w:rsidR="00270CAD">
        <w:rPr>
          <w:rStyle w:val="normaltextrun"/>
          <w:rFonts w:ascii="Arial" w:hAnsi="Arial" w:cs="Arial"/>
          <w:sz w:val="22"/>
          <w:szCs w:val="22"/>
          <w:lang w:val="en-GB"/>
        </w:rPr>
        <w:t xml:space="preserve">, </w:t>
      </w:r>
      <w:r w:rsidR="004453E5">
        <w:rPr>
          <w:rStyle w:val="normaltextrun"/>
          <w:rFonts w:ascii="Arial" w:hAnsi="Arial" w:cs="Arial"/>
          <w:sz w:val="22"/>
          <w:szCs w:val="22"/>
          <w:lang w:val="en-GB"/>
        </w:rPr>
        <w:t xml:space="preserve">25 Feb – 1 Mar </w:t>
      </w:r>
      <w:r w:rsidR="00270CAD">
        <w:rPr>
          <w:rStyle w:val="normaltextrun"/>
          <w:rFonts w:ascii="Arial" w:hAnsi="Arial" w:cs="Arial"/>
          <w:sz w:val="22"/>
          <w:szCs w:val="22"/>
          <w:lang w:val="en-GB"/>
        </w:rPr>
        <w:t>201</w:t>
      </w:r>
      <w:r w:rsidR="004453E5">
        <w:rPr>
          <w:rStyle w:val="normaltextrun"/>
          <w:rFonts w:ascii="Arial" w:hAnsi="Arial" w:cs="Arial"/>
          <w:sz w:val="22"/>
          <w:szCs w:val="22"/>
          <w:lang w:val="en-GB"/>
        </w:rPr>
        <w:t>9</w:t>
      </w:r>
    </w:p>
    <w:sectPr w:rsidR="00463675" w:rsidRPr="008F32FD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E8C40" w14:textId="77777777" w:rsidR="00B90A01" w:rsidRDefault="00B90A01">
      <w:r>
        <w:separator/>
      </w:r>
    </w:p>
  </w:endnote>
  <w:endnote w:type="continuationSeparator" w:id="0">
    <w:p w14:paraId="33D68094" w14:textId="77777777" w:rsidR="00B90A01" w:rsidRDefault="00B9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01CB9" w14:textId="77777777" w:rsidR="00B90A01" w:rsidRDefault="00B90A01">
      <w:r>
        <w:separator/>
      </w:r>
    </w:p>
  </w:footnote>
  <w:footnote w:type="continuationSeparator" w:id="0">
    <w:p w14:paraId="27E45C31" w14:textId="77777777" w:rsidR="00B90A01" w:rsidRDefault="00B90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97028"/>
    <w:multiLevelType w:val="hybridMultilevel"/>
    <w:tmpl w:val="FB64D00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191BD0"/>
    <w:multiLevelType w:val="hybridMultilevel"/>
    <w:tmpl w:val="EFEA78BA"/>
    <w:lvl w:ilvl="0" w:tplc="3E2C8460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03C84"/>
    <w:multiLevelType w:val="hybridMultilevel"/>
    <w:tmpl w:val="ADBE01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BC481C"/>
    <w:multiLevelType w:val="hybridMultilevel"/>
    <w:tmpl w:val="9D36B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B6F60"/>
    <w:multiLevelType w:val="hybridMultilevel"/>
    <w:tmpl w:val="011CF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EC480E"/>
    <w:multiLevelType w:val="hybridMultilevel"/>
    <w:tmpl w:val="16A89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7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7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1"/>
  </w:num>
  <w:num w:numId="14">
    <w:abstractNumId w:val="18"/>
  </w:num>
  <w:num w:numId="15">
    <w:abstractNumId w:val="13"/>
  </w:num>
  <w:num w:numId="16">
    <w:abstractNumId w:val="15"/>
  </w:num>
  <w:num w:numId="17">
    <w:abstractNumId w:val="8"/>
  </w:num>
  <w:num w:numId="18">
    <w:abstractNumId w:val="19"/>
  </w:num>
  <w:num w:numId="19">
    <w:abstractNumId w:val="1"/>
  </w:num>
  <w:num w:numId="2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31F2"/>
    <w:rsid w:val="0002389A"/>
    <w:rsid w:val="0003565A"/>
    <w:rsid w:val="0003719B"/>
    <w:rsid w:val="00045511"/>
    <w:rsid w:val="000654F2"/>
    <w:rsid w:val="00071480"/>
    <w:rsid w:val="00083166"/>
    <w:rsid w:val="00091517"/>
    <w:rsid w:val="000B683A"/>
    <w:rsid w:val="000D113A"/>
    <w:rsid w:val="000F12FD"/>
    <w:rsid w:val="000F35E3"/>
    <w:rsid w:val="001063EA"/>
    <w:rsid w:val="00111B4B"/>
    <w:rsid w:val="001235E5"/>
    <w:rsid w:val="00177DA3"/>
    <w:rsid w:val="001B008D"/>
    <w:rsid w:val="001D2108"/>
    <w:rsid w:val="001D42A8"/>
    <w:rsid w:val="00220708"/>
    <w:rsid w:val="00222A4F"/>
    <w:rsid w:val="0024067D"/>
    <w:rsid w:val="00254238"/>
    <w:rsid w:val="002633C1"/>
    <w:rsid w:val="00270CAD"/>
    <w:rsid w:val="00270DF0"/>
    <w:rsid w:val="00272DEC"/>
    <w:rsid w:val="0027716B"/>
    <w:rsid w:val="00282DA9"/>
    <w:rsid w:val="00283A52"/>
    <w:rsid w:val="002A542F"/>
    <w:rsid w:val="002A6E4C"/>
    <w:rsid w:val="002D095E"/>
    <w:rsid w:val="002E003E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632EE"/>
    <w:rsid w:val="0036443F"/>
    <w:rsid w:val="00380503"/>
    <w:rsid w:val="003807F6"/>
    <w:rsid w:val="00385529"/>
    <w:rsid w:val="00390712"/>
    <w:rsid w:val="003945F8"/>
    <w:rsid w:val="003946BE"/>
    <w:rsid w:val="003A699D"/>
    <w:rsid w:val="003C3065"/>
    <w:rsid w:val="003C44A3"/>
    <w:rsid w:val="003D25B5"/>
    <w:rsid w:val="003E0EE0"/>
    <w:rsid w:val="004120BA"/>
    <w:rsid w:val="004147C2"/>
    <w:rsid w:val="00417F6D"/>
    <w:rsid w:val="00421245"/>
    <w:rsid w:val="004453E5"/>
    <w:rsid w:val="00452B0D"/>
    <w:rsid w:val="00463675"/>
    <w:rsid w:val="00464613"/>
    <w:rsid w:val="0049066D"/>
    <w:rsid w:val="00496D50"/>
    <w:rsid w:val="004C6071"/>
    <w:rsid w:val="004E2356"/>
    <w:rsid w:val="004E6C7A"/>
    <w:rsid w:val="004F3AA9"/>
    <w:rsid w:val="004F40CC"/>
    <w:rsid w:val="0050174F"/>
    <w:rsid w:val="00501F64"/>
    <w:rsid w:val="00505F59"/>
    <w:rsid w:val="00543067"/>
    <w:rsid w:val="00550ABB"/>
    <w:rsid w:val="00574614"/>
    <w:rsid w:val="00574D2A"/>
    <w:rsid w:val="00591547"/>
    <w:rsid w:val="00594DA5"/>
    <w:rsid w:val="005B6871"/>
    <w:rsid w:val="005C373E"/>
    <w:rsid w:val="005D1733"/>
    <w:rsid w:val="005D558D"/>
    <w:rsid w:val="005D5906"/>
    <w:rsid w:val="005D6A88"/>
    <w:rsid w:val="005E5DB4"/>
    <w:rsid w:val="005F33E4"/>
    <w:rsid w:val="005F7506"/>
    <w:rsid w:val="006062AC"/>
    <w:rsid w:val="00617C6A"/>
    <w:rsid w:val="0062592A"/>
    <w:rsid w:val="0063165A"/>
    <w:rsid w:val="00633743"/>
    <w:rsid w:val="00642CAC"/>
    <w:rsid w:val="006431E6"/>
    <w:rsid w:val="006721BD"/>
    <w:rsid w:val="0067303B"/>
    <w:rsid w:val="006775AB"/>
    <w:rsid w:val="00681B93"/>
    <w:rsid w:val="00682222"/>
    <w:rsid w:val="006A473B"/>
    <w:rsid w:val="006D1114"/>
    <w:rsid w:val="00701A2B"/>
    <w:rsid w:val="00701EFD"/>
    <w:rsid w:val="00755CB4"/>
    <w:rsid w:val="00774054"/>
    <w:rsid w:val="00775D86"/>
    <w:rsid w:val="00775E61"/>
    <w:rsid w:val="00781E4B"/>
    <w:rsid w:val="007822EF"/>
    <w:rsid w:val="00787EAC"/>
    <w:rsid w:val="007A671D"/>
    <w:rsid w:val="007B687E"/>
    <w:rsid w:val="00806E3A"/>
    <w:rsid w:val="00837538"/>
    <w:rsid w:val="0084501F"/>
    <w:rsid w:val="00845F63"/>
    <w:rsid w:val="008515AB"/>
    <w:rsid w:val="008612CD"/>
    <w:rsid w:val="00881F64"/>
    <w:rsid w:val="008831D9"/>
    <w:rsid w:val="008A02BD"/>
    <w:rsid w:val="008D1B54"/>
    <w:rsid w:val="008E07FF"/>
    <w:rsid w:val="008F32FD"/>
    <w:rsid w:val="008F358E"/>
    <w:rsid w:val="008F581B"/>
    <w:rsid w:val="00907392"/>
    <w:rsid w:val="00916145"/>
    <w:rsid w:val="00923E7C"/>
    <w:rsid w:val="00941A45"/>
    <w:rsid w:val="00950DE4"/>
    <w:rsid w:val="00952417"/>
    <w:rsid w:val="00954B74"/>
    <w:rsid w:val="0096221E"/>
    <w:rsid w:val="009778A3"/>
    <w:rsid w:val="00981866"/>
    <w:rsid w:val="009B2EB9"/>
    <w:rsid w:val="009B525A"/>
    <w:rsid w:val="009D594E"/>
    <w:rsid w:val="009E27E2"/>
    <w:rsid w:val="009E5C7E"/>
    <w:rsid w:val="009E7652"/>
    <w:rsid w:val="00A04D7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31E9"/>
    <w:rsid w:val="00A6412A"/>
    <w:rsid w:val="00A64F79"/>
    <w:rsid w:val="00A8524C"/>
    <w:rsid w:val="00AA637B"/>
    <w:rsid w:val="00AD48A1"/>
    <w:rsid w:val="00AE4C79"/>
    <w:rsid w:val="00AE5661"/>
    <w:rsid w:val="00AF3FA4"/>
    <w:rsid w:val="00B06F81"/>
    <w:rsid w:val="00B255A7"/>
    <w:rsid w:val="00B30750"/>
    <w:rsid w:val="00B544D2"/>
    <w:rsid w:val="00B5648B"/>
    <w:rsid w:val="00B70E77"/>
    <w:rsid w:val="00B80385"/>
    <w:rsid w:val="00B90A01"/>
    <w:rsid w:val="00BB0CAD"/>
    <w:rsid w:val="00BB6324"/>
    <w:rsid w:val="00BE1F84"/>
    <w:rsid w:val="00BE7CC9"/>
    <w:rsid w:val="00BF29B8"/>
    <w:rsid w:val="00BF32CE"/>
    <w:rsid w:val="00C021DE"/>
    <w:rsid w:val="00C154D9"/>
    <w:rsid w:val="00C231ED"/>
    <w:rsid w:val="00C2354D"/>
    <w:rsid w:val="00C51601"/>
    <w:rsid w:val="00C51C0C"/>
    <w:rsid w:val="00C52AEB"/>
    <w:rsid w:val="00C750D8"/>
    <w:rsid w:val="00C93FCB"/>
    <w:rsid w:val="00CC43AA"/>
    <w:rsid w:val="00CC6FD5"/>
    <w:rsid w:val="00CF02E3"/>
    <w:rsid w:val="00CF04BF"/>
    <w:rsid w:val="00CF34E1"/>
    <w:rsid w:val="00D000A6"/>
    <w:rsid w:val="00D12E5D"/>
    <w:rsid w:val="00D24338"/>
    <w:rsid w:val="00D40BEF"/>
    <w:rsid w:val="00D42DF3"/>
    <w:rsid w:val="00D5186C"/>
    <w:rsid w:val="00D65530"/>
    <w:rsid w:val="00D72F8B"/>
    <w:rsid w:val="00D74A1C"/>
    <w:rsid w:val="00D75660"/>
    <w:rsid w:val="00D876BF"/>
    <w:rsid w:val="00D91158"/>
    <w:rsid w:val="00DB698E"/>
    <w:rsid w:val="00DC6C67"/>
    <w:rsid w:val="00E0233F"/>
    <w:rsid w:val="00E1432B"/>
    <w:rsid w:val="00E22D34"/>
    <w:rsid w:val="00E32187"/>
    <w:rsid w:val="00E5415D"/>
    <w:rsid w:val="00E57BA2"/>
    <w:rsid w:val="00E6625A"/>
    <w:rsid w:val="00E71BBD"/>
    <w:rsid w:val="00E73827"/>
    <w:rsid w:val="00EA0E3E"/>
    <w:rsid w:val="00EC2503"/>
    <w:rsid w:val="00ED133C"/>
    <w:rsid w:val="00ED3FE6"/>
    <w:rsid w:val="00ED4B16"/>
    <w:rsid w:val="00EF0552"/>
    <w:rsid w:val="00F0588A"/>
    <w:rsid w:val="00F11820"/>
    <w:rsid w:val="00F17587"/>
    <w:rsid w:val="00F23FFC"/>
    <w:rsid w:val="00F27E09"/>
    <w:rsid w:val="00F54C66"/>
    <w:rsid w:val="00F56333"/>
    <w:rsid w:val="00F911A8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3C1A63"/>
  <w15:chartTrackingRefBased/>
  <w15:docId w15:val="{08366D38-0EA9-404B-9AF7-9FEF26C0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B544D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  <w:lang w:val="en-US" w:eastAsia="en-US" w:bidi="ar-SA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  <w:lang w:val="en-US"/>
    </w:rPr>
  </w:style>
  <w:style w:type="paragraph" w:customStyle="1" w:styleId="H6">
    <w:name w:val="H6"/>
    <w:basedOn w:val="Heading5"/>
    <w:next w:val="Normal"/>
    <w:rsid w:val="00380503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sz w:val="22"/>
      <w:lang w:eastAsia="ja-JP"/>
    </w:rPr>
  </w:style>
  <w:style w:type="character" w:customStyle="1" w:styleId="HeaderChar">
    <w:name w:val="Header Char"/>
    <w:link w:val="Header"/>
    <w:qFormat/>
    <w:rsid w:val="00380503"/>
    <w:rPr>
      <w:lang w:val="en-GB"/>
    </w:rPr>
  </w:style>
  <w:style w:type="paragraph" w:customStyle="1" w:styleId="paragraph">
    <w:name w:val="paragraph"/>
    <w:basedOn w:val="Normal"/>
    <w:rsid w:val="00270CAD"/>
    <w:pPr>
      <w:spacing w:before="100" w:beforeAutospacing="1" w:after="100" w:afterAutospacing="1"/>
    </w:pPr>
    <w:rPr>
      <w:sz w:val="24"/>
      <w:szCs w:val="24"/>
      <w:lang w:val="sv-SE"/>
    </w:rPr>
  </w:style>
  <w:style w:type="character" w:customStyle="1" w:styleId="normaltextrun">
    <w:name w:val="normaltextrun"/>
    <w:rsid w:val="00270CAD"/>
  </w:style>
  <w:style w:type="character" w:customStyle="1" w:styleId="eop">
    <w:name w:val="eop"/>
    <w:rsid w:val="00270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036240B-790D-B344-B2D2-5274157EA3A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0DCB5A-A8CB-6549-8D84-8254C627CD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55ACA9-0DA2-4A4B-9355-E91837CD3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4C8D2-00C3-B346-8653-E313A95EDC6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6631BE5-8407-B04B-A5AD-DC023745C28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385</Words>
  <Characters>2122</Characters>
  <Application>Microsoft Office Word</Application>
  <DocSecurity>0</DocSecurity>
  <Lines>106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</cp:revision>
  <cp:lastPrinted>2002-04-23T00:10:00Z</cp:lastPrinted>
  <dcterms:created xsi:type="dcterms:W3CDTF">2018-11-02T01:18:00Z</dcterms:created>
  <dcterms:modified xsi:type="dcterms:W3CDTF">2018-11-02T01:18:00Z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dbba6c2a-769b-4d82-98ac-3964bd8d6b99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5NUHHDQN7SK2-1476151046-35550</vt:lpwstr>
  </property>
  <property fmtid="{D5CDD505-2E9C-101B-9397-08002B2CF9AE}" pid="8" name="_dlc_DocIdUrl">
    <vt:lpwstr>https://ericsson.sharepoint.com/sites/star/_layouts/15/DocIdRedir.aspx?ID=5NUHHDQN7SK2-1476151046-35550, 5NUHHDQN7SK2-1476151046-35550</vt:lpwstr>
  </property>
  <property fmtid="{D5CDD505-2E9C-101B-9397-08002B2CF9AE}" pid="9" name="_AdHocReviewCycleID">
    <vt:i4>1493104303</vt:i4>
  </property>
  <property fmtid="{D5CDD505-2E9C-101B-9397-08002B2CF9AE}" pid="10" name="_NewReviewCycle">
    <vt:lpwstr/>
  </property>
  <property fmtid="{D5CDD505-2E9C-101B-9397-08002B2CF9AE}" pid="11" name="_EmailSubject">
    <vt:lpwstr>Secured Signaling only connection: SA3 follow up</vt:lpwstr>
  </property>
  <property fmtid="{D5CDD505-2E9C-101B-9397-08002B2CF9AE}" pid="12" name="_AuthorEmail">
    <vt:lpwstr>laurent.thiebaut@nokia.com</vt:lpwstr>
  </property>
  <property fmtid="{D5CDD505-2E9C-101B-9397-08002B2CF9AE}" pid="13" name="_AuthorEmailDisplayName">
    <vt:lpwstr>Thiebaut, Laurent (Nokia - FR/Paris-Saclay)</vt:lpwstr>
  </property>
  <property fmtid="{D5CDD505-2E9C-101B-9397-08002B2CF9AE}" pid="14" name="_ReviewingToolsShownOnce">
    <vt:lpwstr/>
  </property>
  <property fmtid="{D5CDD505-2E9C-101B-9397-08002B2CF9AE}" pid="15" name="TaxKeywordTaxHTField">
    <vt:lpwstr/>
  </property>
  <property fmtid="{D5CDD505-2E9C-101B-9397-08002B2CF9AE}" pid="16" name="TaxKeyword">
    <vt:lpwstr/>
  </property>
  <property fmtid="{D5CDD505-2E9C-101B-9397-08002B2CF9AE}" pid="17" name="TaxCatchAll">
    <vt:lpwstr/>
  </property>
  <property fmtid="{D5CDD505-2E9C-101B-9397-08002B2CF9AE}" pid="18" name="_dlc_DocIdPersistId">
    <vt:lpwstr/>
  </property>
  <property fmtid="{D5CDD505-2E9C-101B-9397-08002B2CF9AE}" pid="19" name="Prepared.">
    <vt:lpwstr/>
  </property>
  <property fmtid="{D5CDD505-2E9C-101B-9397-08002B2CF9AE}" pid="20" name="$Resources:core,Signoff_Status;">
    <vt:lpwstr/>
  </property>
  <property fmtid="{D5CDD505-2E9C-101B-9397-08002B2CF9AE}" pid="21" name="EriCOLLCategoryTaxHTField0">
    <vt:lpwstr/>
  </property>
  <property fmtid="{D5CDD505-2E9C-101B-9397-08002B2CF9AE}" pid="22" name="EriCOLLCustomerTaxHTField0">
    <vt:lpwstr/>
  </property>
  <property fmtid="{D5CDD505-2E9C-101B-9397-08002B2CF9AE}" pid="23" name="Issue in OI list (Y/N)">
    <vt:lpwstr/>
  </property>
  <property fmtid="{D5CDD505-2E9C-101B-9397-08002B2CF9AE}" pid="24" name="EriCOLLCompetenceTaxHTField0">
    <vt:lpwstr/>
  </property>
  <property fmtid="{D5CDD505-2E9C-101B-9397-08002B2CF9AE}" pid="25" name="EriCOLLCountryTaxHTField0">
    <vt:lpwstr/>
  </property>
  <property fmtid="{D5CDD505-2E9C-101B-9397-08002B2CF9AE}" pid="26" name="EriCOLLProjectsTaxHTField0">
    <vt:lpwstr/>
  </property>
  <property fmtid="{D5CDD505-2E9C-101B-9397-08002B2CF9AE}" pid="27" name="IconOverlay">
    <vt:lpwstr/>
  </property>
  <property fmtid="{D5CDD505-2E9C-101B-9397-08002B2CF9AE}" pid="28" name="EriCOLLProcessTaxHTField0">
    <vt:lpwstr/>
  </property>
  <property fmtid="{D5CDD505-2E9C-101B-9397-08002B2CF9AE}" pid="29" name="EriCOLLDate.">
    <vt:lpwstr/>
  </property>
  <property fmtid="{D5CDD505-2E9C-101B-9397-08002B2CF9AE}" pid="30" name="TaxCatchAllLabel">
    <vt:lpwstr/>
  </property>
  <property fmtid="{D5CDD505-2E9C-101B-9397-08002B2CF9AE}" pid="31" name="EriCOLLOrganizationUnitTaxHTField0">
    <vt:lpwstr/>
  </property>
  <property fmtid="{D5CDD505-2E9C-101B-9397-08002B2CF9AE}" pid="32" name="EriCOLLProductsTaxHTField0">
    <vt:lpwstr/>
  </property>
  <property fmtid="{D5CDD505-2E9C-101B-9397-08002B2CF9AE}" pid="33" name="AbstractOrSummary.">
    <vt:lpwstr/>
  </property>
  <property fmtid="{D5CDD505-2E9C-101B-9397-08002B2CF9AE}" pid="34" name="EriCOLLProjects">
    <vt:lpwstr/>
  </property>
  <property fmtid="{D5CDD505-2E9C-101B-9397-08002B2CF9AE}" pid="35" name="EriCOLLCategory">
    <vt:lpwstr/>
  </property>
  <property fmtid="{D5CDD505-2E9C-101B-9397-08002B2CF9AE}" pid="36" name="EriCOLLCompetence">
    <vt:lpwstr/>
  </property>
  <property fmtid="{D5CDD505-2E9C-101B-9397-08002B2CF9AE}" pid="37" name="EriCOLLOrganizationUnit">
    <vt:lpwstr/>
  </property>
  <property fmtid="{D5CDD505-2E9C-101B-9397-08002B2CF9AE}" pid="38" name="EriCOLLProcess">
    <vt:lpwstr/>
  </property>
  <property fmtid="{D5CDD505-2E9C-101B-9397-08002B2CF9AE}" pid="39" name="EriCOLLProducts">
    <vt:lpwstr/>
  </property>
  <property fmtid="{D5CDD505-2E9C-101B-9397-08002B2CF9AE}" pid="40" name="EriCOLLCustomer">
    <vt:lpwstr/>
  </property>
  <property fmtid="{D5CDD505-2E9C-101B-9397-08002B2CF9AE}" pid="41" name="EriCOLLCountry">
    <vt:lpwstr/>
  </property>
</Properties>
</file>