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4F8FD" w14:textId="209EF483" w:rsidR="00004B52" w:rsidRPr="00C62971" w:rsidRDefault="00840384" w:rsidP="00DE54A3">
      <w:pPr>
        <w:pStyle w:val="a4"/>
        <w:tabs>
          <w:tab w:val="left" w:pos="805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3GPP TSG RAN WG</w:t>
      </w:r>
      <w:r w:rsidR="00AB36DC">
        <w:rPr>
          <w:rFonts w:eastAsiaTheme="minorEastAsia" w:cs="Arial" w:hint="eastAsia"/>
          <w:noProof w:val="0"/>
          <w:sz w:val="28"/>
          <w:szCs w:val="28"/>
          <w:lang w:eastAsia="zh-CN"/>
        </w:rPr>
        <w:t>2</w:t>
      </w:r>
      <w:r w:rsidRPr="00840384">
        <w:rPr>
          <w:rFonts w:eastAsia="MS Gothic" w:cs="Arial"/>
          <w:noProof w:val="0"/>
          <w:sz w:val="28"/>
          <w:szCs w:val="28"/>
        </w:rPr>
        <w:t xml:space="preserve"> Meeting #</w:t>
      </w:r>
      <w:r w:rsidR="00AB36DC">
        <w:rPr>
          <w:rFonts w:eastAsiaTheme="minorEastAsia" w:cs="Arial" w:hint="eastAsia"/>
          <w:noProof w:val="0"/>
          <w:sz w:val="28"/>
          <w:szCs w:val="28"/>
          <w:lang w:eastAsia="zh-CN"/>
        </w:rPr>
        <w:t>10</w:t>
      </w:r>
      <w:r w:rsidR="005243F3">
        <w:rPr>
          <w:rFonts w:eastAsiaTheme="minorEastAsia" w:cs="Arial"/>
          <w:noProof w:val="0"/>
          <w:sz w:val="28"/>
          <w:szCs w:val="28"/>
          <w:lang w:eastAsia="zh-CN"/>
        </w:rPr>
        <w:t>4</w:t>
      </w:r>
      <w:r w:rsidR="00004B52" w:rsidRPr="00C53C03">
        <w:rPr>
          <w:rFonts w:eastAsia="MS Gothic" w:cs="Arial"/>
          <w:noProof w:val="0"/>
          <w:sz w:val="28"/>
          <w:szCs w:val="28"/>
          <w:lang w:val="en-US"/>
        </w:rPr>
        <w:t xml:space="preserve"> </w:t>
      </w:r>
      <w:r w:rsidR="00004B52" w:rsidRPr="00C53C03">
        <w:rPr>
          <w:rFonts w:eastAsia="MS Gothic" w:cs="Arial"/>
          <w:noProof w:val="0"/>
          <w:sz w:val="28"/>
          <w:szCs w:val="28"/>
          <w:lang w:val="en-US"/>
        </w:rPr>
        <w:tab/>
      </w:r>
      <w:r w:rsidR="00B263AD" w:rsidRPr="00B263AD">
        <w:rPr>
          <w:rFonts w:eastAsia="MS Gothic" w:cs="Arial"/>
          <w:noProof w:val="0"/>
          <w:sz w:val="28"/>
          <w:szCs w:val="28"/>
          <w:lang w:val="en-US"/>
        </w:rPr>
        <w:t>R2-181</w:t>
      </w:r>
      <w:r w:rsidR="00087C2B" w:rsidRPr="00087C2B">
        <w:rPr>
          <w:rFonts w:eastAsia="MS Gothic" w:cs="Arial" w:hint="eastAsia"/>
          <w:noProof w:val="0"/>
          <w:sz w:val="28"/>
          <w:szCs w:val="28"/>
          <w:lang w:val="en-US"/>
        </w:rPr>
        <w:t>6879</w:t>
      </w:r>
    </w:p>
    <w:p w14:paraId="2B769471" w14:textId="0B34C0C0" w:rsidR="00004B52" w:rsidRDefault="005243F3" w:rsidP="00840384">
      <w:pPr>
        <w:pStyle w:val="a4"/>
        <w:tabs>
          <w:tab w:val="right" w:pos="10206"/>
        </w:tabs>
        <w:spacing w:after="0" w:afterAutospacing="0"/>
        <w:rPr>
          <w:rFonts w:eastAsiaTheme="minorEastAsia" w:cs="Arial"/>
          <w:noProof w:val="0"/>
          <w:sz w:val="28"/>
          <w:szCs w:val="28"/>
          <w:lang w:eastAsia="zh-CN"/>
        </w:rPr>
      </w:pPr>
      <w:r>
        <w:rPr>
          <w:rFonts w:eastAsia="MS Gothic" w:cs="Arial"/>
          <w:noProof w:val="0"/>
          <w:sz w:val="28"/>
          <w:szCs w:val="28"/>
        </w:rPr>
        <w:t>Spokane</w:t>
      </w:r>
      <w:r w:rsidR="00C62971" w:rsidRPr="00C62971">
        <w:rPr>
          <w:rFonts w:eastAsia="MS Gothic" w:cs="Arial"/>
          <w:noProof w:val="0"/>
          <w:sz w:val="28"/>
          <w:szCs w:val="28"/>
        </w:rPr>
        <w:t xml:space="preserve">, </w:t>
      </w:r>
      <w:r w:rsidR="00087C2B" w:rsidRPr="00087C2B">
        <w:rPr>
          <w:rFonts w:eastAsia="MS Gothic" w:cs="Arial"/>
          <w:noProof w:val="0"/>
          <w:sz w:val="28"/>
          <w:szCs w:val="28"/>
        </w:rPr>
        <w:t>United States</w:t>
      </w:r>
      <w:r w:rsidR="00C62971" w:rsidRPr="00C62971">
        <w:rPr>
          <w:rFonts w:eastAsia="MS Gothic" w:cs="Arial"/>
          <w:noProof w:val="0"/>
          <w:sz w:val="28"/>
          <w:szCs w:val="28"/>
        </w:rPr>
        <w:t xml:space="preserve">, </w:t>
      </w:r>
      <w:r>
        <w:rPr>
          <w:rFonts w:eastAsia="MS Gothic" w:cs="Arial"/>
          <w:noProof w:val="0"/>
          <w:sz w:val="28"/>
          <w:szCs w:val="28"/>
        </w:rPr>
        <w:t>Nov.</w:t>
      </w:r>
      <w:r w:rsidR="00C62971" w:rsidRPr="00C62971">
        <w:rPr>
          <w:rFonts w:eastAsia="MS Gothic" w:cs="Arial"/>
          <w:noProof w:val="0"/>
          <w:sz w:val="28"/>
          <w:szCs w:val="28"/>
        </w:rPr>
        <w:t xml:space="preserve"> </w:t>
      </w:r>
      <w:r>
        <w:rPr>
          <w:rFonts w:eastAsia="MS Gothic" w:cs="Arial"/>
          <w:noProof w:val="0"/>
          <w:sz w:val="28"/>
          <w:szCs w:val="28"/>
        </w:rPr>
        <w:t>12</w:t>
      </w:r>
      <w:r w:rsidR="00C62971" w:rsidRPr="005243F3">
        <w:rPr>
          <w:rFonts w:eastAsia="MS Gothic" w:cs="Arial"/>
          <w:noProof w:val="0"/>
          <w:sz w:val="28"/>
          <w:szCs w:val="28"/>
          <w:vertAlign w:val="superscript"/>
        </w:rPr>
        <w:t>th</w:t>
      </w:r>
      <w:r>
        <w:rPr>
          <w:rFonts w:eastAsia="MS Gothic" w:cs="Arial"/>
          <w:noProof w:val="0"/>
          <w:sz w:val="28"/>
          <w:szCs w:val="28"/>
        </w:rPr>
        <w:t>-</w:t>
      </w:r>
      <w:r w:rsidR="00C62971" w:rsidRPr="00C62971">
        <w:rPr>
          <w:rFonts w:eastAsia="MS Gothic" w:cs="Arial"/>
          <w:noProof w:val="0"/>
          <w:sz w:val="28"/>
          <w:szCs w:val="28"/>
        </w:rPr>
        <w:t>1</w:t>
      </w:r>
      <w:r>
        <w:rPr>
          <w:rFonts w:eastAsia="MS Gothic" w:cs="Arial"/>
          <w:noProof w:val="0"/>
          <w:sz w:val="28"/>
          <w:szCs w:val="28"/>
        </w:rPr>
        <w:t>6</w:t>
      </w:r>
      <w:r w:rsidR="00C62971" w:rsidRPr="005243F3">
        <w:rPr>
          <w:rFonts w:eastAsia="MS Gothic" w:cs="Arial"/>
          <w:noProof w:val="0"/>
          <w:sz w:val="28"/>
          <w:szCs w:val="28"/>
          <w:vertAlign w:val="superscript"/>
        </w:rPr>
        <w:t>th</w:t>
      </w:r>
      <w:r w:rsidR="00C62971" w:rsidRPr="00C62971">
        <w:rPr>
          <w:rFonts w:eastAsia="MS Gothic" w:cs="Arial"/>
          <w:noProof w:val="0"/>
          <w:sz w:val="28"/>
          <w:szCs w:val="28"/>
        </w:rPr>
        <w:t>, 2018</w:t>
      </w:r>
    </w:p>
    <w:p w14:paraId="3FABE15B" w14:textId="77777777" w:rsidR="00840384" w:rsidRPr="00840384" w:rsidRDefault="00840384" w:rsidP="00840384">
      <w:pPr>
        <w:pStyle w:val="a4"/>
        <w:tabs>
          <w:tab w:val="right" w:pos="10206"/>
        </w:tabs>
        <w:spacing w:after="0" w:afterAutospacing="0"/>
        <w:rPr>
          <w:rFonts w:eastAsiaTheme="minorEastAsia" w:cs="Arial"/>
          <w:noProof w:val="0"/>
          <w:sz w:val="28"/>
          <w:szCs w:val="28"/>
          <w:lang w:eastAsia="zh-CN"/>
        </w:rPr>
      </w:pPr>
    </w:p>
    <w:p w14:paraId="7F296FD0" w14:textId="18770F68"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87C2B">
        <w:rPr>
          <w:rFonts w:ascii="Arial" w:eastAsia="MS Mincho" w:hAnsi="Arial" w:cs="Arial"/>
          <w:b/>
          <w:sz w:val="28"/>
          <w:szCs w:val="28"/>
          <w:lang w:val="en-US"/>
        </w:rPr>
        <w:t>HARP</w:t>
      </w:r>
      <w:bookmarkStart w:id="2" w:name="_GoBack"/>
      <w:bookmarkEnd w:id="2"/>
    </w:p>
    <w:p w14:paraId="73B38AAD" w14:textId="362A9933"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BA37CB">
        <w:rPr>
          <w:rFonts w:ascii="Arial" w:hAnsi="Arial" w:cs="Arial"/>
          <w:b/>
          <w:sz w:val="28"/>
          <w:szCs w:val="28"/>
          <w:lang w:val="en-US"/>
        </w:rPr>
        <w:t>Extension of DRX ACTIVE time</w:t>
      </w:r>
    </w:p>
    <w:p w14:paraId="49DC0276" w14:textId="013939A4" w:rsidR="00004B52" w:rsidRPr="00840384"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CB7763" w:rsidRPr="00CB7763">
        <w:rPr>
          <w:rFonts w:ascii="Arial" w:hAnsi="Arial" w:cs="Arial"/>
          <w:b/>
          <w:sz w:val="28"/>
          <w:szCs w:val="28"/>
          <w:lang w:val="pt-BR"/>
        </w:rPr>
        <w:t>10.3.1.6</w:t>
      </w:r>
      <w:r w:rsidR="00CB7763" w:rsidRPr="00CB7763">
        <w:rPr>
          <w:rFonts w:ascii="Arial" w:hAnsi="Arial" w:cs="Arial"/>
          <w:b/>
          <w:sz w:val="28"/>
          <w:szCs w:val="28"/>
          <w:lang w:val="pt-BR"/>
        </w:rPr>
        <w:tab/>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14:paraId="68395951" w14:textId="7215CF92" w:rsidR="00004B52" w:rsidRPr="00B23EB3" w:rsidRDefault="00004B52" w:rsidP="00AD4776">
      <w:pPr>
        <w:pStyle w:val="10"/>
        <w:spacing w:after="180"/>
        <w:rPr>
          <w:lang w:val="en-US"/>
        </w:rPr>
      </w:pPr>
      <w:r w:rsidRPr="00B23EB3">
        <w:rPr>
          <w:lang w:val="en-US"/>
        </w:rPr>
        <w:t>Introduction</w:t>
      </w:r>
      <w:bookmarkEnd w:id="1"/>
    </w:p>
    <w:p w14:paraId="3C2E8165" w14:textId="3D8D9F5C" w:rsidR="00DB4CC0" w:rsidRDefault="00D3121C" w:rsidP="00F542AD">
      <w:pPr>
        <w:spacing w:before="240" w:after="240" w:afterAutospacing="0"/>
        <w:rPr>
          <w:rFonts w:eastAsiaTheme="minorEastAsia"/>
          <w:lang w:val="en-US" w:eastAsia="zh-CN"/>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xml:space="preserve">, we </w:t>
      </w:r>
      <w:r w:rsidR="00A27AB0">
        <w:rPr>
          <w:rFonts w:eastAsiaTheme="minorEastAsia" w:hint="eastAsia"/>
          <w:lang w:val="en-US" w:eastAsia="zh-CN"/>
        </w:rPr>
        <w:t xml:space="preserve">propose </w:t>
      </w:r>
      <w:r w:rsidR="00BA37CB">
        <w:rPr>
          <w:rFonts w:eastAsiaTheme="minorEastAsia"/>
          <w:lang w:val="en-US" w:eastAsia="zh-CN"/>
        </w:rPr>
        <w:t>some extension of DRX ACTIVE time</w:t>
      </w:r>
      <w:r w:rsidR="008A3A14" w:rsidRPr="008A3A14">
        <w:rPr>
          <w:rFonts w:eastAsiaTheme="minorEastAsia"/>
          <w:lang w:val="en-US" w:eastAsia="zh-CN"/>
        </w:rPr>
        <w:t>.</w:t>
      </w:r>
    </w:p>
    <w:p w14:paraId="5960CBEA" w14:textId="2DA63026" w:rsidR="00566813" w:rsidRDefault="00D25E64" w:rsidP="00AD4776">
      <w:pPr>
        <w:pStyle w:val="10"/>
        <w:spacing w:after="180"/>
        <w:rPr>
          <w:rFonts w:eastAsiaTheme="minorEastAsia"/>
          <w:lang w:eastAsia="zh-CN"/>
        </w:rPr>
      </w:pPr>
      <w:r>
        <w:t>Discussion</w:t>
      </w:r>
    </w:p>
    <w:p w14:paraId="40CD7F1C" w14:textId="4B84F02C" w:rsidR="00096B9B" w:rsidRDefault="00833A26" w:rsidP="001854A3">
      <w:pPr>
        <w:spacing w:beforeLines="100" w:before="360"/>
        <w:rPr>
          <w:rFonts w:eastAsia="宋体"/>
          <w:lang w:eastAsia="zh-CN"/>
        </w:rPr>
      </w:pPr>
      <w:r>
        <w:rPr>
          <w:rFonts w:eastAsia="宋体" w:hint="eastAsia"/>
          <w:lang w:eastAsia="zh-CN"/>
        </w:rPr>
        <w:t>In last RAN2 meeting, it w</w:t>
      </w:r>
      <w:r>
        <w:rPr>
          <w:rFonts w:eastAsia="宋体"/>
          <w:lang w:eastAsia="zh-CN"/>
        </w:rPr>
        <w:t>as discussed</w:t>
      </w:r>
      <w:r w:rsidR="00DE0EFE">
        <w:rPr>
          <w:rFonts w:eastAsia="宋体"/>
          <w:lang w:eastAsia="zh-CN"/>
        </w:rPr>
        <w:t xml:space="preserve"> if </w:t>
      </w:r>
      <w:r>
        <w:rPr>
          <w:rFonts w:eastAsia="宋体"/>
          <w:lang w:eastAsia="zh-CN"/>
        </w:rPr>
        <w:t xml:space="preserve">beam failure detection and recovery </w:t>
      </w:r>
      <w:r w:rsidR="00DE0EFE">
        <w:rPr>
          <w:rFonts w:eastAsia="宋体"/>
          <w:lang w:eastAsia="zh-CN"/>
        </w:rPr>
        <w:t xml:space="preserve">could be performed </w:t>
      </w:r>
      <w:r>
        <w:rPr>
          <w:rFonts w:eastAsia="宋体"/>
          <w:lang w:eastAsia="zh-CN"/>
        </w:rPr>
        <w:t xml:space="preserve">when UE was configured with DRX. Concerns on BFD and BFR in non-ACTIVE time </w:t>
      </w:r>
      <w:r w:rsidR="00DE0EFE">
        <w:rPr>
          <w:rFonts w:eastAsia="宋体"/>
          <w:lang w:eastAsia="zh-CN"/>
        </w:rPr>
        <w:t>were</w:t>
      </w:r>
      <w:r>
        <w:rPr>
          <w:rFonts w:eastAsia="宋体"/>
          <w:lang w:eastAsia="zh-CN"/>
        </w:rPr>
        <w:t xml:space="preserve"> unnecessary power</w:t>
      </w:r>
      <w:r w:rsidR="00DE0EFE">
        <w:rPr>
          <w:rFonts w:eastAsia="宋体"/>
          <w:lang w:eastAsia="zh-CN"/>
        </w:rPr>
        <w:t xml:space="preserve"> could be consumed</w:t>
      </w:r>
      <w:r>
        <w:rPr>
          <w:rFonts w:eastAsia="宋体"/>
          <w:lang w:eastAsia="zh-CN"/>
        </w:rPr>
        <w:t>. It was agreed that</w:t>
      </w:r>
      <w:r w:rsidR="00DE0EFE">
        <w:rPr>
          <w:rFonts w:eastAsia="宋体"/>
          <w:lang w:eastAsia="zh-CN"/>
        </w:rPr>
        <w:t xml:space="preserve"> in </w:t>
      </w:r>
      <w:r w:rsidR="000252B0">
        <w:rPr>
          <w:rFonts w:eastAsia="宋体"/>
          <w:lang w:eastAsia="zh-CN"/>
        </w:rPr>
        <w:t>[</w:t>
      </w:r>
      <w:r w:rsidR="000B17D4">
        <w:rPr>
          <w:rFonts w:eastAsia="宋体"/>
          <w:lang w:eastAsia="zh-CN"/>
        </w:rPr>
        <w:t>1</w:t>
      </w:r>
      <w:r w:rsidR="000252B0">
        <w:rPr>
          <w:rFonts w:eastAsia="宋体"/>
          <w:lang w:eastAsia="zh-CN"/>
        </w:rPr>
        <w:t>]</w:t>
      </w:r>
    </w:p>
    <w:p w14:paraId="374FA670" w14:textId="77777777" w:rsidR="00833A26" w:rsidRPr="00833A26" w:rsidRDefault="00833A26" w:rsidP="00833A26">
      <w:pPr>
        <w:pBdr>
          <w:top w:val="single" w:sz="4" w:space="1" w:color="auto"/>
          <w:left w:val="single" w:sz="4" w:space="4" w:color="auto"/>
          <w:bottom w:val="single" w:sz="4" w:space="0" w:color="auto"/>
          <w:right w:val="single" w:sz="4" w:space="4" w:color="auto"/>
        </w:pBdr>
        <w:tabs>
          <w:tab w:val="left" w:pos="1622"/>
        </w:tabs>
        <w:snapToGrid/>
        <w:spacing w:after="0" w:afterAutospacing="0"/>
        <w:ind w:left="1259"/>
        <w:jc w:val="left"/>
        <w:rPr>
          <w:rFonts w:ascii="Arial" w:eastAsia="MS Mincho" w:hAnsi="Arial"/>
          <w:b/>
          <w:sz w:val="20"/>
          <w:szCs w:val="24"/>
          <w:lang w:eastAsia="en-GB"/>
        </w:rPr>
      </w:pPr>
      <w:r w:rsidRPr="00833A26">
        <w:rPr>
          <w:rFonts w:ascii="Arial" w:eastAsia="MS Mincho" w:hAnsi="Arial"/>
          <w:b/>
          <w:sz w:val="20"/>
          <w:szCs w:val="24"/>
          <w:lang w:eastAsia="en-GB"/>
        </w:rPr>
        <w:t xml:space="preserve">Agreements </w:t>
      </w:r>
    </w:p>
    <w:p w14:paraId="6CF4A026" w14:textId="5639330A" w:rsidR="00833A26" w:rsidRPr="00833A26" w:rsidRDefault="00833A26" w:rsidP="00833A26">
      <w:pPr>
        <w:pBdr>
          <w:top w:val="single" w:sz="4" w:space="1" w:color="auto"/>
          <w:left w:val="single" w:sz="4" w:space="4" w:color="auto"/>
          <w:bottom w:val="single" w:sz="4" w:space="0" w:color="auto"/>
          <w:right w:val="single" w:sz="4" w:space="4" w:color="auto"/>
        </w:pBdr>
        <w:tabs>
          <w:tab w:val="left" w:pos="1622"/>
        </w:tabs>
        <w:snapToGrid/>
        <w:spacing w:after="0" w:afterAutospacing="0"/>
        <w:ind w:left="1622" w:hanging="363"/>
        <w:jc w:val="left"/>
        <w:rPr>
          <w:rFonts w:ascii="Arial" w:eastAsia="MS Mincho" w:hAnsi="Arial"/>
          <w:sz w:val="20"/>
          <w:szCs w:val="24"/>
          <w:lang w:eastAsia="en-GB"/>
        </w:rPr>
      </w:pPr>
      <w:r w:rsidRPr="00833A26">
        <w:rPr>
          <w:rFonts w:ascii="Arial" w:eastAsia="MS Mincho" w:hAnsi="Arial"/>
          <w:sz w:val="20"/>
          <w:szCs w:val="24"/>
          <w:lang w:eastAsia="en-GB"/>
        </w:rPr>
        <w:t>=&gt;</w:t>
      </w:r>
      <w:r w:rsidRPr="00833A26">
        <w:rPr>
          <w:rFonts w:ascii="Arial" w:eastAsia="MS Mincho" w:hAnsi="Arial"/>
          <w:sz w:val="20"/>
          <w:szCs w:val="24"/>
          <w:lang w:eastAsia="en-GB"/>
        </w:rPr>
        <w:tab/>
        <w:t xml:space="preserve">UE will follow RAN4 requirements for beam failure measurements.  </w:t>
      </w:r>
      <w:r w:rsidRPr="00833A26">
        <w:rPr>
          <w:rFonts w:ascii="Arial" w:eastAsia="MS Mincho" w:hAnsi="Arial"/>
          <w:sz w:val="20"/>
          <w:szCs w:val="24"/>
          <w:highlight w:val="yellow"/>
          <w:lang w:eastAsia="en-GB"/>
        </w:rPr>
        <w:t>FFS if triggers BFR remains as usual</w:t>
      </w:r>
      <w:r w:rsidRPr="00833A26">
        <w:rPr>
          <w:rFonts w:ascii="Arial" w:eastAsia="MS Mincho" w:hAnsi="Arial"/>
          <w:sz w:val="20"/>
          <w:szCs w:val="24"/>
          <w:lang w:eastAsia="en-GB"/>
        </w:rPr>
        <w:t xml:space="preserve"> </w:t>
      </w:r>
    </w:p>
    <w:p w14:paraId="38B53C26" w14:textId="2BFF36FD" w:rsidR="00833A26" w:rsidRDefault="00DE0EFE" w:rsidP="001854A3">
      <w:pPr>
        <w:spacing w:beforeLines="100" w:before="360"/>
        <w:rPr>
          <w:rFonts w:eastAsia="宋体"/>
          <w:lang w:eastAsia="zh-CN"/>
        </w:rPr>
      </w:pPr>
      <w:r>
        <w:rPr>
          <w:rFonts w:eastAsia="宋体"/>
          <w:lang w:eastAsia="zh-CN"/>
        </w:rPr>
        <w:t>According to the agreement, i</w:t>
      </w:r>
      <w:r w:rsidR="00833A26">
        <w:rPr>
          <w:rFonts w:eastAsia="宋体" w:hint="eastAsia"/>
          <w:lang w:eastAsia="zh-CN"/>
        </w:rPr>
        <w:t>f BFR could be trigger</w:t>
      </w:r>
      <w:r>
        <w:rPr>
          <w:rFonts w:eastAsia="宋体"/>
          <w:lang w:eastAsia="zh-CN"/>
        </w:rPr>
        <w:t>ed</w:t>
      </w:r>
      <w:r w:rsidR="00833A26">
        <w:rPr>
          <w:rFonts w:eastAsia="宋体" w:hint="eastAsia"/>
          <w:lang w:eastAsia="zh-CN"/>
        </w:rPr>
        <w:t xml:space="preserve"> as usual, one </w:t>
      </w:r>
      <w:r w:rsidR="00833A26">
        <w:rPr>
          <w:rFonts w:eastAsia="宋体"/>
          <w:lang w:eastAsia="zh-CN"/>
        </w:rPr>
        <w:t>possibility</w:t>
      </w:r>
      <w:r w:rsidR="00833A26">
        <w:rPr>
          <w:rFonts w:eastAsia="宋体" w:hint="eastAsia"/>
          <w:lang w:eastAsia="zh-CN"/>
        </w:rPr>
        <w:t xml:space="preserve"> </w:t>
      </w:r>
      <w:r w:rsidR="00833A26">
        <w:rPr>
          <w:rFonts w:eastAsia="宋体"/>
          <w:lang w:eastAsia="zh-CN"/>
        </w:rPr>
        <w:t xml:space="preserve">is BFR </w:t>
      </w:r>
      <w:r>
        <w:rPr>
          <w:rFonts w:eastAsia="宋体"/>
          <w:lang w:eastAsia="zh-CN"/>
        </w:rPr>
        <w:t>will be performed</w:t>
      </w:r>
      <w:r w:rsidR="00833A26">
        <w:rPr>
          <w:rFonts w:eastAsia="宋体"/>
          <w:lang w:eastAsia="zh-CN"/>
        </w:rPr>
        <w:t xml:space="preserve"> in non-ACTIVE time. If BFR could not be triggered but delayed as described in [</w:t>
      </w:r>
      <w:r w:rsidR="000B17D4">
        <w:rPr>
          <w:rFonts w:eastAsia="宋体"/>
          <w:lang w:eastAsia="zh-CN"/>
        </w:rPr>
        <w:t>2</w:t>
      </w:r>
      <w:r w:rsidR="00833A26">
        <w:rPr>
          <w:rFonts w:eastAsia="宋体"/>
          <w:lang w:eastAsia="zh-CN"/>
        </w:rPr>
        <w:t>]</w:t>
      </w:r>
      <w:r w:rsidR="000B17D4">
        <w:rPr>
          <w:rFonts w:eastAsia="宋体"/>
          <w:lang w:eastAsia="zh-CN"/>
        </w:rPr>
        <w:t>,</w:t>
      </w:r>
      <w:r w:rsidR="00833A26">
        <w:rPr>
          <w:rFonts w:eastAsia="宋体"/>
          <w:lang w:eastAsia="zh-CN"/>
        </w:rPr>
        <w:t xml:space="preserve"> “</w:t>
      </w:r>
      <w:r w:rsidR="00833A26" w:rsidRPr="00833A26">
        <w:rPr>
          <w:rFonts w:eastAsia="宋体"/>
          <w:lang w:eastAsia="zh-CN"/>
        </w:rPr>
        <w:t xml:space="preserve">it is up to UE implementation </w:t>
      </w:r>
      <w:r w:rsidR="00833A26">
        <w:rPr>
          <w:rFonts w:eastAsia="Malgun Gothic"/>
          <w:lang w:eastAsia="ko-KR"/>
        </w:rPr>
        <w:t>when to perform beam failure recovery procedure before next DRX Active Time</w:t>
      </w:r>
      <w:r w:rsidR="00833A26">
        <w:rPr>
          <w:rFonts w:eastAsia="宋体"/>
          <w:lang w:eastAsia="zh-CN"/>
        </w:rPr>
        <w:t>”</w:t>
      </w:r>
      <w:r w:rsidR="000252B0">
        <w:rPr>
          <w:rFonts w:eastAsia="宋体"/>
          <w:lang w:eastAsia="zh-CN"/>
        </w:rPr>
        <w:t xml:space="preserve">, it still implies that BFR could be </w:t>
      </w:r>
      <w:r w:rsidR="000B17D4">
        <w:rPr>
          <w:rFonts w:eastAsia="宋体"/>
          <w:lang w:eastAsia="zh-CN"/>
        </w:rPr>
        <w:t>performed</w:t>
      </w:r>
      <w:r w:rsidR="000252B0">
        <w:rPr>
          <w:rFonts w:eastAsia="宋体"/>
          <w:lang w:eastAsia="zh-CN"/>
        </w:rPr>
        <w:t xml:space="preserve"> in non-ACTIVE time.</w:t>
      </w:r>
    </w:p>
    <w:p w14:paraId="3BCF97AE" w14:textId="7C192892" w:rsidR="00AF295E" w:rsidRPr="00DE0EFE" w:rsidRDefault="00AF295E" w:rsidP="00572501">
      <w:pPr>
        <w:pStyle w:val="affa"/>
        <w:numPr>
          <w:ilvl w:val="0"/>
          <w:numId w:val="15"/>
        </w:numPr>
        <w:spacing w:beforeLines="50" w:before="180" w:afterLines="50" w:after="180" w:afterAutospacing="0"/>
        <w:ind w:left="1701" w:firstLineChars="0" w:hanging="1701"/>
        <w:rPr>
          <w:rFonts w:eastAsia="宋体"/>
          <w:b/>
          <w:lang w:val="en-US" w:eastAsia="zh-CN"/>
        </w:rPr>
      </w:pPr>
      <w:r w:rsidRPr="00DE0EFE">
        <w:rPr>
          <w:rFonts w:eastAsia="宋体"/>
          <w:b/>
          <w:lang w:val="en-US" w:eastAsia="zh-CN"/>
        </w:rPr>
        <w:t xml:space="preserve">BFR could be </w:t>
      </w:r>
      <w:r w:rsidR="000B17D4" w:rsidRPr="000B17D4">
        <w:rPr>
          <w:rFonts w:eastAsia="宋体"/>
          <w:b/>
          <w:lang w:val="en-US" w:eastAsia="zh-CN"/>
        </w:rPr>
        <w:t>performed</w:t>
      </w:r>
      <w:r w:rsidRPr="00DE0EFE">
        <w:rPr>
          <w:rFonts w:eastAsia="宋体"/>
          <w:b/>
          <w:lang w:val="en-US" w:eastAsia="zh-CN"/>
        </w:rPr>
        <w:t xml:space="preserve"> when UE is in non-ACTIVE time.</w:t>
      </w:r>
    </w:p>
    <w:p w14:paraId="027F8DDD" w14:textId="57E31A23" w:rsidR="00D13F28" w:rsidRDefault="000252B0" w:rsidP="00FC358A">
      <w:pPr>
        <w:spacing w:beforeLines="100" w:before="360"/>
        <w:rPr>
          <w:rFonts w:eastAsia="宋体"/>
          <w:lang w:eastAsia="zh-CN"/>
        </w:rPr>
      </w:pPr>
      <w:r>
        <w:rPr>
          <w:rFonts w:eastAsia="宋体"/>
          <w:lang w:eastAsia="zh-CN"/>
        </w:rPr>
        <w:t xml:space="preserve">When BFR is </w:t>
      </w:r>
      <w:r w:rsidR="000B17D4">
        <w:rPr>
          <w:rFonts w:eastAsia="宋体"/>
          <w:lang w:eastAsia="zh-CN"/>
        </w:rPr>
        <w:t>performed</w:t>
      </w:r>
      <w:r>
        <w:rPr>
          <w:rFonts w:eastAsia="宋体"/>
          <w:lang w:eastAsia="zh-CN"/>
        </w:rPr>
        <w:t xml:space="preserve"> </w:t>
      </w:r>
      <w:r w:rsidR="00FC358A">
        <w:rPr>
          <w:rFonts w:eastAsia="宋体"/>
          <w:lang w:eastAsia="zh-CN"/>
        </w:rPr>
        <w:t>in non-ACTIVE time, UE will stop monitor</w:t>
      </w:r>
      <w:r w:rsidR="00DD6C19">
        <w:rPr>
          <w:rFonts w:eastAsia="宋体"/>
          <w:lang w:eastAsia="zh-CN"/>
        </w:rPr>
        <w:t>ing</w:t>
      </w:r>
      <w:r w:rsidR="00FC358A">
        <w:rPr>
          <w:rFonts w:eastAsia="宋体"/>
          <w:lang w:eastAsia="zh-CN"/>
        </w:rPr>
        <w:t xml:space="preserve"> the PDCCH when the triggered RA is completed</w:t>
      </w:r>
      <w:r w:rsidR="000B17D4">
        <w:rPr>
          <w:rFonts w:eastAsia="宋体"/>
          <w:lang w:eastAsia="zh-CN"/>
        </w:rPr>
        <w:t xml:space="preserve"> successfully</w:t>
      </w:r>
      <w:r w:rsidR="00FC358A">
        <w:rPr>
          <w:rFonts w:eastAsia="宋体"/>
          <w:lang w:eastAsia="zh-CN"/>
        </w:rPr>
        <w:t>. However, as in RAN1 spec</w:t>
      </w:r>
      <w:r w:rsidR="00DD6C19">
        <w:rPr>
          <w:rFonts w:eastAsia="宋体"/>
          <w:lang w:eastAsia="zh-CN"/>
        </w:rPr>
        <w:t xml:space="preserve"> [</w:t>
      </w:r>
      <w:r w:rsidR="000B17D4">
        <w:rPr>
          <w:rFonts w:eastAsia="宋体"/>
          <w:lang w:eastAsia="zh-CN"/>
        </w:rPr>
        <w:t>3</w:t>
      </w:r>
      <w:r w:rsidR="00DD6C19">
        <w:rPr>
          <w:rFonts w:eastAsia="宋体"/>
          <w:lang w:eastAsia="zh-CN"/>
        </w:rPr>
        <w:t>] below</w:t>
      </w:r>
      <w:r w:rsidR="00FC358A">
        <w:rPr>
          <w:rFonts w:eastAsia="宋体"/>
          <w:lang w:eastAsia="zh-CN"/>
        </w:rPr>
        <w:t>, a subsequent</w:t>
      </w:r>
      <w:r w:rsidR="007B432E">
        <w:rPr>
          <w:rFonts w:eastAsia="宋体"/>
          <w:lang w:eastAsia="zh-CN"/>
        </w:rPr>
        <w:t xml:space="preserve"> </w:t>
      </w:r>
      <w:r w:rsidR="00980701" w:rsidRPr="00980701">
        <w:rPr>
          <w:rFonts w:eastAsia="宋体"/>
          <w:lang w:eastAsia="zh-CN"/>
        </w:rPr>
        <w:t>reconfiguration of the TCI states with either MAC CE or RRC signalling</w:t>
      </w:r>
      <w:r w:rsidR="00FC358A">
        <w:rPr>
          <w:rFonts w:eastAsia="宋体"/>
          <w:lang w:eastAsia="zh-CN"/>
        </w:rPr>
        <w:t xml:space="preserve"> will be transmitted by </w:t>
      </w:r>
      <w:r w:rsidR="000B17D4">
        <w:rPr>
          <w:rFonts w:eastAsia="宋体"/>
          <w:lang w:eastAsia="zh-CN"/>
        </w:rPr>
        <w:t>gNB</w:t>
      </w:r>
      <w:r w:rsidR="00FC358A">
        <w:rPr>
          <w:rFonts w:eastAsia="宋体"/>
          <w:lang w:eastAsia="zh-CN"/>
        </w:rPr>
        <w:t>.</w:t>
      </w:r>
    </w:p>
    <w:tbl>
      <w:tblPr>
        <w:tblStyle w:val="af2"/>
        <w:tblW w:w="0" w:type="auto"/>
        <w:tblLook w:val="04A0" w:firstRow="1" w:lastRow="0" w:firstColumn="1" w:lastColumn="0" w:noHBand="0" w:noVBand="1"/>
      </w:tblPr>
      <w:tblGrid>
        <w:gridCol w:w="9954"/>
      </w:tblGrid>
      <w:tr w:rsidR="00DD6C19" w14:paraId="6B5140A8" w14:textId="77777777" w:rsidTr="00DD6C19">
        <w:tc>
          <w:tcPr>
            <w:tcW w:w="9954" w:type="dxa"/>
          </w:tcPr>
          <w:p w14:paraId="034813E8" w14:textId="77777777" w:rsidR="00DD6C19" w:rsidRPr="00DD6C19" w:rsidRDefault="00DD6C19" w:rsidP="00FC358A">
            <w:pPr>
              <w:spacing w:beforeLines="100" w:before="360"/>
              <w:rPr>
                <w:rFonts w:ascii="Arial" w:eastAsia="等线" w:hAnsi="Arial" w:cs="Arial"/>
                <w:sz w:val="28"/>
                <w:szCs w:val="32"/>
                <w:lang w:eastAsia="en-US"/>
              </w:rPr>
            </w:pPr>
            <w:r w:rsidRPr="00DD6C19">
              <w:rPr>
                <w:rFonts w:ascii="Arial" w:eastAsia="等线" w:hAnsi="Arial" w:cs="Arial"/>
                <w:sz w:val="28"/>
                <w:szCs w:val="32"/>
                <w:lang w:eastAsia="en-US"/>
              </w:rPr>
              <w:t>6</w:t>
            </w:r>
            <w:r w:rsidRPr="00DD6C19">
              <w:rPr>
                <w:rFonts w:ascii="Arial" w:eastAsia="等线" w:hAnsi="Arial" w:cs="Arial"/>
                <w:sz w:val="28"/>
                <w:szCs w:val="32"/>
                <w:lang w:eastAsia="en-US"/>
              </w:rPr>
              <w:tab/>
              <w:t>Link recovery procedures</w:t>
            </w:r>
          </w:p>
          <w:p w14:paraId="4C04B2EE" w14:textId="41C6C305" w:rsidR="00DD6C19" w:rsidRPr="00DD6C19" w:rsidRDefault="00DD6C19" w:rsidP="00FC358A">
            <w:pPr>
              <w:spacing w:beforeLines="100" w:before="360"/>
              <w:rPr>
                <w:rFonts w:eastAsia="宋体"/>
                <w:lang w:eastAsia="zh-CN"/>
              </w:rPr>
            </w:pPr>
            <w:r>
              <w:rPr>
                <w:rFonts w:ascii="Arial" w:eastAsia="等线" w:hAnsi="Arial" w:cs="Arial"/>
                <w:sz w:val="28"/>
                <w:szCs w:val="32"/>
                <w:lang w:eastAsia="zh-CN"/>
              </w:rPr>
              <w:t>....</w:t>
            </w:r>
            <w:r w:rsidRPr="00DD6C19">
              <w:rPr>
                <w:rFonts w:eastAsia="宋体"/>
                <w:lang w:eastAsia="zh-CN"/>
              </w:rPr>
              <w:t xml:space="preserve">After the UE detects a DCI format with CRC scrambled by C-RNTI or MCS-C-RNTI in the search space set provided by recoverySearchSpaceId, the UE continues to monitor PDCCH candidates in the search space set provided by recoverySearchSpaceId </w:t>
            </w:r>
            <w:r w:rsidRPr="00DD6C19">
              <w:rPr>
                <w:rFonts w:eastAsia="宋体"/>
                <w:highlight w:val="yellow"/>
                <w:lang w:eastAsia="zh-CN"/>
              </w:rPr>
              <w:t>until the UE receives a MAC CE activation command for a TCI state or higher layer parameters TCI-StatesPDCCH-ToAddlist and/or TCI-StatesPDCCH-ToReleaseList.</w:t>
            </w:r>
          </w:p>
        </w:tc>
      </w:tr>
    </w:tbl>
    <w:p w14:paraId="10155ACF" w14:textId="77777777" w:rsidR="00AF295E" w:rsidRDefault="00AF295E" w:rsidP="00AF295E">
      <w:pPr>
        <w:pStyle w:val="affa"/>
        <w:numPr>
          <w:ilvl w:val="0"/>
          <w:numId w:val="15"/>
        </w:numPr>
        <w:spacing w:beforeLines="50" w:before="180" w:afterLines="50" w:after="180" w:afterAutospacing="0"/>
        <w:ind w:left="1701" w:firstLineChars="0" w:hanging="1701"/>
        <w:rPr>
          <w:rFonts w:eastAsia="宋体"/>
          <w:b/>
          <w:lang w:val="en-US" w:eastAsia="zh-CN"/>
        </w:rPr>
      </w:pPr>
      <w:r>
        <w:rPr>
          <w:rFonts w:eastAsia="宋体"/>
          <w:b/>
          <w:lang w:val="en-US" w:eastAsia="zh-CN"/>
        </w:rPr>
        <w:lastRenderedPageBreak/>
        <w:t>A subsequent reconfiguration could be transmitted to UE when BFR is completely successfully.</w:t>
      </w:r>
    </w:p>
    <w:p w14:paraId="1DE23093" w14:textId="60901B5E" w:rsidR="007B432E" w:rsidRDefault="00D13F28" w:rsidP="00FC358A">
      <w:pPr>
        <w:spacing w:beforeLines="100" w:before="360"/>
        <w:rPr>
          <w:rFonts w:eastAsia="宋体"/>
          <w:lang w:eastAsia="zh-CN"/>
        </w:rPr>
      </w:pPr>
      <w:r>
        <w:rPr>
          <w:rFonts w:eastAsia="宋体"/>
          <w:lang w:eastAsia="zh-CN"/>
        </w:rPr>
        <w:t xml:space="preserve">If UE is allowed to stay in non-ACTIVE time when BFR is completed, the </w:t>
      </w:r>
      <w:r w:rsidR="007B432E">
        <w:rPr>
          <w:rFonts w:eastAsia="宋体"/>
          <w:lang w:eastAsia="zh-CN"/>
        </w:rPr>
        <w:t xml:space="preserve">reconfiguration </w:t>
      </w:r>
      <w:r>
        <w:rPr>
          <w:rFonts w:eastAsia="宋体"/>
          <w:lang w:eastAsia="zh-CN"/>
        </w:rPr>
        <w:t>information will be delayed to</w:t>
      </w:r>
      <w:r w:rsidR="00DD6C19">
        <w:rPr>
          <w:rFonts w:eastAsia="宋体"/>
          <w:lang w:eastAsia="zh-CN"/>
        </w:rPr>
        <w:t xml:space="preserve"> transmit</w:t>
      </w:r>
      <w:r>
        <w:rPr>
          <w:rFonts w:eastAsia="宋体"/>
          <w:lang w:eastAsia="zh-CN"/>
        </w:rPr>
        <w:t xml:space="preserve"> </w:t>
      </w:r>
      <w:r w:rsidR="007B432E">
        <w:rPr>
          <w:rFonts w:eastAsia="宋体"/>
          <w:lang w:eastAsia="zh-CN"/>
        </w:rPr>
        <w:t>until</w:t>
      </w:r>
      <w:r>
        <w:rPr>
          <w:rFonts w:eastAsia="宋体"/>
          <w:lang w:eastAsia="zh-CN"/>
        </w:rPr>
        <w:t xml:space="preserve"> UE enters ACTIVE time. However, </w:t>
      </w:r>
      <w:r w:rsidR="007B432E">
        <w:rPr>
          <w:rFonts w:eastAsia="宋体"/>
          <w:lang w:eastAsia="zh-CN"/>
        </w:rPr>
        <w:t xml:space="preserve">it concerns that </w:t>
      </w:r>
      <w:r>
        <w:rPr>
          <w:rFonts w:eastAsia="宋体"/>
          <w:lang w:eastAsia="zh-CN"/>
        </w:rPr>
        <w:t>UE will perform BFD base</w:t>
      </w:r>
      <w:r w:rsidR="007B432E">
        <w:rPr>
          <w:rFonts w:eastAsia="宋体"/>
          <w:lang w:eastAsia="zh-CN"/>
        </w:rPr>
        <w:t xml:space="preserve">d on the previous configuration and </w:t>
      </w:r>
      <w:r>
        <w:rPr>
          <w:rFonts w:eastAsia="宋体"/>
          <w:lang w:eastAsia="zh-CN"/>
        </w:rPr>
        <w:t>BFR could be triggered again</w:t>
      </w:r>
      <w:r w:rsidR="000B17D4">
        <w:rPr>
          <w:rFonts w:eastAsia="宋体"/>
          <w:lang w:eastAsia="zh-CN"/>
        </w:rPr>
        <w:t xml:space="preserve"> in non-ACTIVE time</w:t>
      </w:r>
      <w:r w:rsidR="007B432E">
        <w:rPr>
          <w:rFonts w:eastAsia="宋体"/>
          <w:lang w:eastAsia="zh-CN"/>
        </w:rPr>
        <w:t xml:space="preserve">, which </w:t>
      </w:r>
      <w:r w:rsidR="00D23E22">
        <w:rPr>
          <w:rFonts w:eastAsia="宋体"/>
          <w:lang w:eastAsia="zh-CN"/>
        </w:rPr>
        <w:t>causes extra power consumption</w:t>
      </w:r>
      <w:r w:rsidR="007B432E">
        <w:rPr>
          <w:rFonts w:eastAsia="宋体"/>
          <w:lang w:eastAsia="zh-CN"/>
        </w:rPr>
        <w:t>.</w:t>
      </w:r>
    </w:p>
    <w:p w14:paraId="55F62B86" w14:textId="5B0AA163" w:rsidR="00D13F28" w:rsidRPr="00DE3372" w:rsidRDefault="007B432E" w:rsidP="00FC358A">
      <w:pPr>
        <w:spacing w:beforeLines="100" w:before="360"/>
        <w:rPr>
          <w:rFonts w:eastAsia="宋体"/>
          <w:lang w:eastAsia="zh-CN"/>
        </w:rPr>
      </w:pPr>
      <w:r>
        <w:rPr>
          <w:rFonts w:eastAsia="宋体"/>
          <w:lang w:eastAsia="zh-CN"/>
        </w:rPr>
        <w:t>From this perspective, we prefer UE</w:t>
      </w:r>
      <w:r w:rsidR="00D13F28">
        <w:rPr>
          <w:rFonts w:eastAsia="宋体"/>
          <w:lang w:eastAsia="zh-CN"/>
        </w:rPr>
        <w:t xml:space="preserve"> </w:t>
      </w:r>
      <w:r>
        <w:rPr>
          <w:rFonts w:eastAsia="宋体"/>
          <w:lang w:eastAsia="zh-CN"/>
        </w:rPr>
        <w:t xml:space="preserve">to stay in ACTIVE time for a while when BFR is completed. UE could report CSI as reference for </w:t>
      </w:r>
      <w:r w:rsidR="00DE3372">
        <w:rPr>
          <w:rFonts w:eastAsia="宋体"/>
          <w:lang w:eastAsia="zh-CN"/>
        </w:rPr>
        <w:t>gNB</w:t>
      </w:r>
      <w:r>
        <w:rPr>
          <w:rFonts w:eastAsia="宋体"/>
          <w:lang w:eastAsia="zh-CN"/>
        </w:rPr>
        <w:t xml:space="preserve"> to update the re</w:t>
      </w:r>
      <w:r w:rsidR="00DE3372">
        <w:rPr>
          <w:rFonts w:eastAsia="宋体"/>
          <w:lang w:eastAsia="zh-CN"/>
        </w:rPr>
        <w:t xml:space="preserve">lated </w:t>
      </w:r>
      <w:r>
        <w:rPr>
          <w:rFonts w:eastAsia="宋体"/>
          <w:lang w:eastAsia="zh-CN"/>
        </w:rPr>
        <w:t xml:space="preserve">configuration or not. </w:t>
      </w:r>
      <w:r w:rsidR="00DE3372">
        <w:rPr>
          <w:rFonts w:eastAsia="宋体"/>
          <w:lang w:eastAsia="zh-CN"/>
        </w:rPr>
        <w:t xml:space="preserve">The timing </w:t>
      </w:r>
      <w:r>
        <w:rPr>
          <w:rFonts w:eastAsia="宋体"/>
          <w:lang w:eastAsia="zh-CN"/>
        </w:rPr>
        <w:t xml:space="preserve">could be controlled by </w:t>
      </w:r>
      <w:r w:rsidRPr="00BA37CB">
        <w:rPr>
          <w:rFonts w:eastAsia="宋体"/>
          <w:i/>
          <w:lang w:eastAsia="zh-CN"/>
        </w:rPr>
        <w:t>drx-InactivityTimer</w:t>
      </w:r>
    </w:p>
    <w:p w14:paraId="1D119C63" w14:textId="01A5FFF1" w:rsidR="00D13F28" w:rsidRPr="00DE3372" w:rsidRDefault="007B432E" w:rsidP="00FC358A">
      <w:pPr>
        <w:spacing w:beforeLines="100" w:before="360"/>
        <w:rPr>
          <w:rFonts w:eastAsia="宋体"/>
          <w:b/>
          <w:lang w:val="en-US" w:eastAsia="zh-CN"/>
        </w:rPr>
      </w:pPr>
      <w:r w:rsidRPr="00DE3372">
        <w:rPr>
          <w:rFonts w:eastAsia="宋体" w:hint="eastAsia"/>
          <w:b/>
          <w:lang w:val="en-US" w:eastAsia="zh-CN"/>
        </w:rPr>
        <w:t>Proposal</w:t>
      </w:r>
      <w:r w:rsidR="00123866" w:rsidRPr="00DE3372">
        <w:rPr>
          <w:rFonts w:eastAsia="宋体"/>
          <w:b/>
          <w:lang w:val="en-US" w:eastAsia="zh-CN"/>
        </w:rPr>
        <w:t xml:space="preserve"> 1</w:t>
      </w:r>
      <w:r w:rsidRPr="00DE3372">
        <w:rPr>
          <w:rFonts w:eastAsia="宋体" w:hint="eastAsia"/>
          <w:b/>
          <w:lang w:val="en-US" w:eastAsia="zh-CN"/>
        </w:rPr>
        <w:t xml:space="preserve">: UE starts </w:t>
      </w:r>
      <w:r w:rsidRPr="00BA37CB">
        <w:rPr>
          <w:rFonts w:eastAsia="宋体"/>
          <w:b/>
          <w:i/>
          <w:lang w:val="en-US" w:eastAsia="zh-CN"/>
        </w:rPr>
        <w:t>drx-InactivityTimer</w:t>
      </w:r>
      <w:r w:rsidRPr="00DE3372">
        <w:rPr>
          <w:rFonts w:eastAsia="宋体"/>
          <w:b/>
          <w:lang w:val="en-US" w:eastAsia="zh-CN"/>
        </w:rPr>
        <w:t xml:space="preserve"> when the PDCCH </w:t>
      </w:r>
      <w:r w:rsidR="00DE3372" w:rsidRPr="00DE3372">
        <w:rPr>
          <w:rFonts w:eastAsia="宋体"/>
          <w:b/>
          <w:lang w:val="en-US" w:eastAsia="zh-CN"/>
        </w:rPr>
        <w:t>addressed to the C-RNTI</w:t>
      </w:r>
      <w:r w:rsidRPr="00DE3372">
        <w:rPr>
          <w:rFonts w:eastAsia="宋体"/>
          <w:b/>
          <w:lang w:val="en-US" w:eastAsia="zh-CN"/>
        </w:rPr>
        <w:t xml:space="preserve"> </w:t>
      </w:r>
      <w:r w:rsidR="00DE3372">
        <w:rPr>
          <w:rFonts w:eastAsia="宋体"/>
          <w:b/>
          <w:lang w:val="en-US" w:eastAsia="zh-CN"/>
        </w:rPr>
        <w:t xml:space="preserve">is </w:t>
      </w:r>
      <w:r w:rsidRPr="00DE3372">
        <w:rPr>
          <w:rFonts w:eastAsia="宋体"/>
          <w:b/>
          <w:lang w:val="en-US" w:eastAsia="zh-CN"/>
        </w:rPr>
        <w:t>received</w:t>
      </w:r>
      <w:r w:rsidR="00CF74CE" w:rsidRPr="00DE3372">
        <w:rPr>
          <w:rFonts w:eastAsia="宋体"/>
          <w:b/>
          <w:lang w:val="en-US" w:eastAsia="zh-CN"/>
        </w:rPr>
        <w:t>, either in CBRA or in CFRA</w:t>
      </w:r>
      <w:r w:rsidR="00DE3372">
        <w:rPr>
          <w:rFonts w:eastAsia="宋体"/>
          <w:b/>
          <w:lang w:val="en-US" w:eastAsia="zh-CN"/>
        </w:rPr>
        <w:t xml:space="preserve"> triggered by BFR</w:t>
      </w:r>
      <w:r w:rsidRPr="00DE3372">
        <w:rPr>
          <w:rFonts w:eastAsia="宋体"/>
          <w:b/>
          <w:lang w:val="en-US" w:eastAsia="zh-CN"/>
        </w:rPr>
        <w:t>.</w:t>
      </w:r>
    </w:p>
    <w:p w14:paraId="77D7A668" w14:textId="52BBF33D" w:rsidR="00AF295E" w:rsidRDefault="00AF295E" w:rsidP="00FC358A">
      <w:pPr>
        <w:spacing w:beforeLines="100" w:before="360"/>
        <w:rPr>
          <w:rFonts w:eastAsia="宋体"/>
          <w:lang w:eastAsia="zh-CN"/>
        </w:rPr>
      </w:pPr>
      <w:r>
        <w:rPr>
          <w:rFonts w:eastAsia="宋体" w:hint="eastAsia"/>
          <w:lang w:eastAsia="zh-CN"/>
        </w:rPr>
        <w:t xml:space="preserve">Currently, </w:t>
      </w:r>
      <w:r w:rsidRPr="00BA37CB">
        <w:rPr>
          <w:rFonts w:eastAsia="宋体"/>
          <w:i/>
          <w:lang w:eastAsia="zh-CN"/>
        </w:rPr>
        <w:t>drx-InactivityTimer</w:t>
      </w:r>
      <w:r w:rsidRPr="00DE0EFE">
        <w:rPr>
          <w:rFonts w:eastAsia="宋体"/>
          <w:lang w:eastAsia="zh-CN"/>
        </w:rPr>
        <w:t xml:space="preserve"> could only be started when UE is in ACTIVE time. If proposal 1 is acceptable, one possible way is to extend the ACTIVE time to make sure when the PDCCH is received, UE is in ACTIVE time. </w:t>
      </w:r>
      <w:r w:rsidR="00DE0EFE">
        <w:rPr>
          <w:rFonts w:eastAsia="宋体"/>
          <w:lang w:eastAsia="zh-CN"/>
        </w:rPr>
        <w:t>According to current T38.321, Proposal 1 has</w:t>
      </w:r>
      <w:r>
        <w:rPr>
          <w:rFonts w:eastAsia="宋体"/>
          <w:lang w:eastAsia="zh-CN"/>
        </w:rPr>
        <w:t xml:space="preserve"> already applied </w:t>
      </w:r>
      <w:r w:rsidR="00DE0EFE">
        <w:rPr>
          <w:rFonts w:eastAsia="宋体"/>
          <w:lang w:eastAsia="zh-CN"/>
        </w:rPr>
        <w:t xml:space="preserve">in a CBRA triggered by BFR, within which </w:t>
      </w:r>
      <w:r w:rsidR="00DE0EFE" w:rsidRPr="00DE0EFE">
        <w:rPr>
          <w:rFonts w:eastAsia="宋体"/>
          <w:lang w:eastAsia="zh-CN"/>
        </w:rPr>
        <w:t xml:space="preserve">UE will enter ACTIVE time </w:t>
      </w:r>
      <w:r w:rsidR="00DE0EFE">
        <w:rPr>
          <w:rFonts w:eastAsia="宋体"/>
          <w:lang w:eastAsia="zh-CN"/>
        </w:rPr>
        <w:t xml:space="preserve">when </w:t>
      </w:r>
      <w:r w:rsidR="00DE0EFE" w:rsidRPr="00BA37CB">
        <w:rPr>
          <w:rFonts w:eastAsia="宋体"/>
          <w:i/>
          <w:lang w:eastAsia="zh-CN"/>
        </w:rPr>
        <w:t>ra-ContentionResolutionTimer</w:t>
      </w:r>
      <w:r w:rsidR="00DE0EFE">
        <w:rPr>
          <w:rFonts w:eastAsia="宋体"/>
          <w:lang w:eastAsia="zh-CN"/>
        </w:rPr>
        <w:t xml:space="preserve"> is running</w:t>
      </w:r>
      <w:r w:rsidR="00CF74CE" w:rsidRPr="00CF74CE">
        <w:rPr>
          <w:rFonts w:eastAsia="宋体"/>
          <w:lang w:eastAsia="zh-CN"/>
        </w:rPr>
        <w:t xml:space="preserve">. </w:t>
      </w:r>
    </w:p>
    <w:p w14:paraId="33A9D4FA" w14:textId="450E7441" w:rsidR="000252B0" w:rsidRDefault="00AF295E" w:rsidP="00FC358A">
      <w:pPr>
        <w:spacing w:beforeLines="100" w:before="360"/>
        <w:rPr>
          <w:rFonts w:eastAsia="宋体"/>
          <w:lang w:eastAsia="zh-CN"/>
        </w:rPr>
      </w:pPr>
      <w:r>
        <w:rPr>
          <w:rFonts w:eastAsia="宋体"/>
          <w:lang w:eastAsia="zh-CN"/>
        </w:rPr>
        <w:t xml:space="preserve">For </w:t>
      </w:r>
      <w:r w:rsidR="000B17D4">
        <w:rPr>
          <w:rFonts w:eastAsia="宋体"/>
          <w:lang w:eastAsia="zh-CN"/>
        </w:rPr>
        <w:t>a</w:t>
      </w:r>
      <w:r>
        <w:rPr>
          <w:rFonts w:eastAsia="宋体"/>
          <w:lang w:eastAsia="zh-CN"/>
        </w:rPr>
        <w:t xml:space="preserve"> CFRA triggered by BFR, t</w:t>
      </w:r>
      <w:r w:rsidR="00CF74CE" w:rsidRPr="00CF74CE">
        <w:rPr>
          <w:rFonts w:eastAsia="宋体"/>
          <w:lang w:eastAsia="zh-CN"/>
        </w:rPr>
        <w:t xml:space="preserve">he proposal 1 could be realized by extending ACTIVE time to include </w:t>
      </w:r>
      <w:r w:rsidR="00CF74CE" w:rsidRPr="00DE0EFE">
        <w:rPr>
          <w:rFonts w:eastAsia="宋体"/>
          <w:i/>
          <w:lang w:eastAsia="zh-CN"/>
        </w:rPr>
        <w:t>ra-ResponseWindow</w:t>
      </w:r>
      <w:r w:rsidR="00CF74CE" w:rsidRPr="00CF74CE">
        <w:rPr>
          <w:rFonts w:eastAsia="宋体"/>
          <w:lang w:eastAsia="zh-CN"/>
        </w:rPr>
        <w:t xml:space="preserve"> configured in </w:t>
      </w:r>
      <w:r w:rsidR="00CF74CE" w:rsidRPr="00DE0EFE">
        <w:rPr>
          <w:rFonts w:eastAsia="宋体"/>
          <w:i/>
          <w:lang w:eastAsia="zh-CN"/>
        </w:rPr>
        <w:t>BeamFailureRecoveryConfig</w:t>
      </w:r>
      <w:r w:rsidR="00DE0EFE">
        <w:rPr>
          <w:rFonts w:eastAsia="宋体"/>
          <w:i/>
          <w:lang w:eastAsia="zh-CN"/>
        </w:rPr>
        <w:t>.</w:t>
      </w:r>
      <w:r w:rsidR="00FC358A">
        <w:rPr>
          <w:rFonts w:eastAsia="宋体"/>
          <w:lang w:eastAsia="zh-CN"/>
        </w:rPr>
        <w:t xml:space="preserve"> </w:t>
      </w:r>
    </w:p>
    <w:p w14:paraId="3718442E" w14:textId="585AE25F" w:rsidR="00CF74CE" w:rsidRPr="00DE0EFE" w:rsidRDefault="00CF74CE" w:rsidP="00FC358A">
      <w:pPr>
        <w:spacing w:beforeLines="100" w:before="360"/>
        <w:rPr>
          <w:rFonts w:eastAsia="宋体"/>
          <w:b/>
          <w:lang w:val="en-US" w:eastAsia="zh-CN"/>
        </w:rPr>
      </w:pPr>
      <w:r w:rsidRPr="00DE0EFE">
        <w:rPr>
          <w:rFonts w:eastAsia="宋体" w:hint="eastAsia"/>
          <w:b/>
          <w:lang w:val="en-US" w:eastAsia="zh-CN"/>
        </w:rPr>
        <w:t xml:space="preserve">Proposal 2: </w:t>
      </w:r>
      <w:r w:rsidRPr="00DE0EFE">
        <w:rPr>
          <w:rFonts w:eastAsia="宋体"/>
          <w:b/>
          <w:lang w:val="en-US" w:eastAsia="zh-CN"/>
        </w:rPr>
        <w:t xml:space="preserve">a running </w:t>
      </w:r>
      <w:r w:rsidRPr="00DE0EFE">
        <w:rPr>
          <w:rFonts w:eastAsia="宋体"/>
          <w:b/>
          <w:i/>
          <w:lang w:val="en-US" w:eastAsia="zh-CN"/>
        </w:rPr>
        <w:t>ra-ResponseWindow</w:t>
      </w:r>
      <w:r w:rsidRPr="00DE0EFE">
        <w:rPr>
          <w:rFonts w:eastAsia="宋体"/>
          <w:b/>
          <w:lang w:val="en-US" w:eastAsia="zh-CN"/>
        </w:rPr>
        <w:t xml:space="preserve"> configured in </w:t>
      </w:r>
      <w:r w:rsidRPr="00DE0EFE">
        <w:rPr>
          <w:rFonts w:eastAsia="宋体"/>
          <w:b/>
          <w:i/>
          <w:lang w:val="en-US" w:eastAsia="zh-CN"/>
        </w:rPr>
        <w:t>BeamFailureRecoveryConfig</w:t>
      </w:r>
      <w:r w:rsidRPr="00DE0EFE">
        <w:rPr>
          <w:rFonts w:eastAsia="宋体"/>
          <w:b/>
          <w:lang w:val="en-US" w:eastAsia="zh-CN"/>
        </w:rPr>
        <w:t xml:space="preserve"> is included in ACTIVE time.</w:t>
      </w:r>
    </w:p>
    <w:p w14:paraId="44BFC1D3" w14:textId="77777777" w:rsidR="0024685B" w:rsidRDefault="0024685B" w:rsidP="00AD4776">
      <w:pPr>
        <w:pStyle w:val="10"/>
        <w:spacing w:after="180"/>
        <w:rPr>
          <w:lang w:val="en-US"/>
        </w:rPr>
      </w:pPr>
      <w:r>
        <w:rPr>
          <w:lang w:val="en-US"/>
        </w:rPr>
        <w:t>Conclusion</w:t>
      </w:r>
    </w:p>
    <w:p w14:paraId="55A99DDD" w14:textId="71C775E6" w:rsidR="00AD4776" w:rsidRDefault="00864E5C" w:rsidP="0024685B">
      <w:pPr>
        <w:rPr>
          <w:rFonts w:eastAsiaTheme="minorEastAsia"/>
          <w:lang w:val="en-US" w:eastAsia="zh-CN"/>
        </w:rPr>
      </w:pPr>
      <w:r>
        <w:rPr>
          <w:lang w:val="en-US"/>
        </w:rPr>
        <w:t xml:space="preserve">In this contribution, </w:t>
      </w:r>
      <w:r w:rsidR="00DE0EFE">
        <w:rPr>
          <w:lang w:val="en-US"/>
        </w:rPr>
        <w:t>it is observed that</w:t>
      </w:r>
    </w:p>
    <w:p w14:paraId="63AE87A3" w14:textId="67D02A23" w:rsidR="00AD4776" w:rsidRPr="00AD4776" w:rsidRDefault="00DE0EFE" w:rsidP="00DE0EFE">
      <w:pPr>
        <w:pStyle w:val="affa"/>
        <w:numPr>
          <w:ilvl w:val="0"/>
          <w:numId w:val="20"/>
        </w:numPr>
        <w:spacing w:beforeLines="50" w:before="180" w:afterLines="50" w:after="180" w:afterAutospacing="0"/>
        <w:ind w:firstLineChars="0"/>
        <w:rPr>
          <w:rFonts w:eastAsia="宋体"/>
          <w:b/>
          <w:lang w:eastAsia="zh-CN"/>
        </w:rPr>
      </w:pPr>
      <w:r w:rsidRPr="00DE0EFE">
        <w:rPr>
          <w:rFonts w:eastAsia="宋体"/>
          <w:b/>
          <w:lang w:val="en-US" w:eastAsia="zh-CN"/>
        </w:rPr>
        <w:t>BFR could be triggered when UE is in non-ACTIVE time.</w:t>
      </w:r>
    </w:p>
    <w:p w14:paraId="56C0F327" w14:textId="5FC276BA" w:rsidR="00AD4776" w:rsidRPr="00DE0EFE" w:rsidRDefault="00DE0EFE" w:rsidP="00DE0EFE">
      <w:pPr>
        <w:pStyle w:val="affa"/>
        <w:numPr>
          <w:ilvl w:val="0"/>
          <w:numId w:val="20"/>
        </w:numPr>
        <w:spacing w:beforeLines="50" w:before="180" w:afterLines="50" w:after="180" w:afterAutospacing="0"/>
        <w:ind w:firstLineChars="0"/>
        <w:rPr>
          <w:rFonts w:eastAsia="宋体"/>
          <w:b/>
          <w:lang w:val="en-US" w:eastAsia="zh-CN"/>
        </w:rPr>
      </w:pPr>
      <w:r>
        <w:rPr>
          <w:rFonts w:eastAsia="宋体"/>
          <w:b/>
          <w:lang w:val="en-US" w:eastAsia="zh-CN"/>
        </w:rPr>
        <w:t>A subsequent reconfiguration could be transmitted to UE when BFR is completely successfully.</w:t>
      </w:r>
    </w:p>
    <w:p w14:paraId="4D1EF2D3" w14:textId="7FA80408" w:rsidR="00DE0EFE" w:rsidRPr="00DE0EFE" w:rsidRDefault="00DE0EFE" w:rsidP="00DE0EFE">
      <w:pPr>
        <w:spacing w:beforeLines="100" w:before="360"/>
        <w:rPr>
          <w:lang w:val="en-US"/>
        </w:rPr>
      </w:pPr>
      <w:r w:rsidRPr="00DE0EFE">
        <w:rPr>
          <w:rFonts w:hint="eastAsia"/>
          <w:lang w:val="en-US"/>
        </w:rPr>
        <w:t>Base on the observation, it is proposed that</w:t>
      </w:r>
    </w:p>
    <w:p w14:paraId="4106543E" w14:textId="7EC455DD" w:rsidR="00DE0EFE" w:rsidRDefault="00DE0EFE" w:rsidP="00DE0EFE">
      <w:pPr>
        <w:spacing w:beforeLines="100" w:before="360"/>
        <w:rPr>
          <w:rFonts w:eastAsia="宋体"/>
          <w:b/>
          <w:lang w:val="en-US" w:eastAsia="zh-CN"/>
        </w:rPr>
      </w:pPr>
      <w:r w:rsidRPr="00DE0EFE">
        <w:rPr>
          <w:rFonts w:eastAsia="宋体" w:hint="eastAsia"/>
          <w:b/>
          <w:lang w:val="en-US" w:eastAsia="zh-CN"/>
        </w:rPr>
        <w:t>Proposal</w:t>
      </w:r>
      <w:r w:rsidRPr="00DE0EFE">
        <w:rPr>
          <w:rFonts w:eastAsia="宋体"/>
          <w:b/>
          <w:lang w:val="en-US" w:eastAsia="zh-CN"/>
        </w:rPr>
        <w:t xml:space="preserve"> 1</w:t>
      </w:r>
      <w:r w:rsidRPr="00DE0EFE">
        <w:rPr>
          <w:rFonts w:eastAsia="宋体" w:hint="eastAsia"/>
          <w:b/>
          <w:lang w:val="en-US" w:eastAsia="zh-CN"/>
        </w:rPr>
        <w:t xml:space="preserve">: UE starts </w:t>
      </w:r>
      <w:r w:rsidRPr="00DE0EFE">
        <w:rPr>
          <w:rFonts w:eastAsia="宋体"/>
          <w:b/>
          <w:i/>
          <w:lang w:val="en-US" w:eastAsia="zh-CN"/>
        </w:rPr>
        <w:t>drx-InactivityTimer</w:t>
      </w:r>
      <w:r w:rsidRPr="00DE0EFE">
        <w:rPr>
          <w:rFonts w:eastAsia="宋体"/>
          <w:b/>
          <w:lang w:val="en-US" w:eastAsia="zh-CN"/>
        </w:rPr>
        <w:t xml:space="preserve"> when the PDCCH addressed to the C-RNTI is received, either in CBRA or in CFRA triggered by BFR.</w:t>
      </w:r>
    </w:p>
    <w:p w14:paraId="5C8C0FED" w14:textId="77777777" w:rsidR="00DE0EFE" w:rsidRPr="00DE0EFE" w:rsidRDefault="00DE0EFE" w:rsidP="00DE0EFE">
      <w:pPr>
        <w:spacing w:beforeLines="100" w:before="360"/>
        <w:rPr>
          <w:rFonts w:eastAsia="宋体"/>
          <w:b/>
          <w:lang w:val="en-US" w:eastAsia="zh-CN"/>
        </w:rPr>
      </w:pPr>
      <w:r w:rsidRPr="00DE0EFE">
        <w:rPr>
          <w:rFonts w:eastAsia="宋体" w:hint="eastAsia"/>
          <w:b/>
          <w:lang w:val="en-US" w:eastAsia="zh-CN"/>
        </w:rPr>
        <w:t xml:space="preserve">Proposal 2: </w:t>
      </w:r>
      <w:r w:rsidRPr="00DE0EFE">
        <w:rPr>
          <w:rFonts w:eastAsia="宋体"/>
          <w:b/>
          <w:lang w:val="en-US" w:eastAsia="zh-CN"/>
        </w:rPr>
        <w:t xml:space="preserve">a running </w:t>
      </w:r>
      <w:r w:rsidRPr="00DE0EFE">
        <w:rPr>
          <w:rFonts w:eastAsia="宋体"/>
          <w:b/>
          <w:i/>
          <w:lang w:val="en-US" w:eastAsia="zh-CN"/>
        </w:rPr>
        <w:t>ra-ResponseWindow</w:t>
      </w:r>
      <w:r w:rsidRPr="00DE0EFE">
        <w:rPr>
          <w:rFonts w:eastAsia="宋体"/>
          <w:b/>
          <w:lang w:val="en-US" w:eastAsia="zh-CN"/>
        </w:rPr>
        <w:t xml:space="preserve"> configured in </w:t>
      </w:r>
      <w:r w:rsidRPr="00DE0EFE">
        <w:rPr>
          <w:rFonts w:eastAsia="宋体"/>
          <w:b/>
          <w:i/>
          <w:lang w:val="en-US" w:eastAsia="zh-CN"/>
        </w:rPr>
        <w:t>BeamFailureRecoveryConfig</w:t>
      </w:r>
      <w:r w:rsidRPr="00DE0EFE">
        <w:rPr>
          <w:rFonts w:eastAsia="宋体"/>
          <w:b/>
          <w:lang w:val="en-US" w:eastAsia="zh-CN"/>
        </w:rPr>
        <w:t xml:space="preserve"> is included in ACTIVE time.</w:t>
      </w:r>
    </w:p>
    <w:p w14:paraId="0B7B8C21" w14:textId="26DCB4D2" w:rsidR="007957EC" w:rsidRDefault="00EC5598" w:rsidP="0024685B">
      <w:pPr>
        <w:rPr>
          <w:rFonts w:eastAsiaTheme="minorEastAsia"/>
          <w:lang w:val="en-US" w:eastAsia="zh-CN"/>
        </w:rPr>
      </w:pPr>
      <w:r>
        <w:rPr>
          <w:rFonts w:eastAsia="宋体" w:hint="eastAsia"/>
          <w:lang w:eastAsia="zh-CN"/>
        </w:rPr>
        <w:t xml:space="preserve">A </w:t>
      </w:r>
      <w:r w:rsidR="009D3D12">
        <w:rPr>
          <w:rFonts w:eastAsia="宋体" w:hint="eastAsia"/>
          <w:lang w:eastAsia="zh-CN"/>
        </w:rPr>
        <w:t>text proposal</w:t>
      </w:r>
      <w:r>
        <w:rPr>
          <w:rFonts w:eastAsia="宋体" w:hint="eastAsia"/>
          <w:lang w:eastAsia="zh-CN"/>
        </w:rPr>
        <w:t xml:space="preserve"> </w:t>
      </w:r>
      <w:r w:rsidR="001C2241">
        <w:rPr>
          <w:rFonts w:eastAsia="宋体"/>
          <w:lang w:eastAsia="zh-CN"/>
        </w:rPr>
        <w:t xml:space="preserve">of </w:t>
      </w:r>
      <w:r w:rsidR="00DE0EFE">
        <w:rPr>
          <w:rFonts w:eastAsia="宋体"/>
          <w:lang w:eastAsia="zh-CN"/>
        </w:rPr>
        <w:t>proposal 2</w:t>
      </w:r>
      <w:r w:rsidR="001C2241">
        <w:rPr>
          <w:rFonts w:eastAsia="宋体"/>
          <w:lang w:eastAsia="zh-CN"/>
        </w:rPr>
        <w:t xml:space="preserve"> i</w:t>
      </w:r>
      <w:r>
        <w:rPr>
          <w:rFonts w:eastAsia="宋体" w:hint="eastAsia"/>
          <w:lang w:eastAsia="zh-CN"/>
        </w:rPr>
        <w:t xml:space="preserve">s </w:t>
      </w:r>
      <w:r w:rsidR="00AD4776">
        <w:rPr>
          <w:rFonts w:eastAsia="宋体" w:hint="eastAsia"/>
          <w:lang w:eastAsia="zh-CN"/>
        </w:rPr>
        <w:t xml:space="preserve">also </w:t>
      </w:r>
      <w:r>
        <w:rPr>
          <w:rFonts w:eastAsia="宋体" w:hint="eastAsia"/>
          <w:lang w:eastAsia="zh-CN"/>
        </w:rPr>
        <w:t xml:space="preserve">provided in </w:t>
      </w:r>
      <w:r w:rsidR="009469B7">
        <w:rPr>
          <w:rFonts w:eastAsia="宋体"/>
          <w:lang w:eastAsia="zh-CN"/>
        </w:rPr>
        <w:t>[4]</w:t>
      </w:r>
      <w:r w:rsidR="001C2241">
        <w:rPr>
          <w:rFonts w:eastAsia="宋体" w:hint="eastAsia"/>
          <w:lang w:eastAsia="zh-CN"/>
        </w:rPr>
        <w:t>.</w:t>
      </w:r>
    </w:p>
    <w:p w14:paraId="4257F253" w14:textId="77777777" w:rsidR="00D521DD" w:rsidRDefault="00D521DD" w:rsidP="00AD4776">
      <w:pPr>
        <w:pStyle w:val="10"/>
        <w:spacing w:after="180"/>
        <w:rPr>
          <w:rStyle w:val="af7"/>
          <w:lang w:val="en-US"/>
        </w:rPr>
      </w:pPr>
      <w:r>
        <w:rPr>
          <w:lang w:val="en-US"/>
        </w:rPr>
        <w:lastRenderedPageBreak/>
        <w:t>References</w:t>
      </w:r>
    </w:p>
    <w:p w14:paraId="07454DE7" w14:textId="2BE7622A" w:rsidR="00EE7FC1" w:rsidRDefault="00EE7FC1" w:rsidP="00EE7FC1">
      <w:pPr>
        <w:pStyle w:val="textintend2"/>
        <w:rPr>
          <w:rFonts w:eastAsiaTheme="minorEastAsia"/>
          <w:lang w:eastAsia="zh-CN"/>
        </w:rPr>
      </w:pPr>
      <w:r w:rsidRPr="00EE7FC1">
        <w:rPr>
          <w:rFonts w:eastAsiaTheme="minorEastAsia"/>
          <w:lang w:eastAsia="zh-CN"/>
        </w:rPr>
        <w:t>R2-1815605 Report from Break-Out Session, Session Chair (InterDigital)</w:t>
      </w:r>
      <w:r>
        <w:rPr>
          <w:rFonts w:eastAsiaTheme="minorEastAsia"/>
          <w:lang w:eastAsia="zh-CN"/>
        </w:rPr>
        <w:t xml:space="preserve">, </w:t>
      </w:r>
      <w:r>
        <w:rPr>
          <w:rFonts w:eastAsiaTheme="minorEastAsia" w:hint="eastAsia"/>
          <w:lang w:eastAsia="zh-CN"/>
        </w:rPr>
        <w:t>RAN2#103</w:t>
      </w:r>
      <w:r>
        <w:rPr>
          <w:rFonts w:eastAsiaTheme="minorEastAsia"/>
          <w:lang w:eastAsia="zh-CN"/>
        </w:rPr>
        <w:t>bis</w:t>
      </w:r>
      <w:r>
        <w:rPr>
          <w:rFonts w:eastAsiaTheme="minorEastAsia" w:hint="eastAsia"/>
          <w:lang w:eastAsia="zh-CN"/>
        </w:rPr>
        <w:t>.</w:t>
      </w:r>
    </w:p>
    <w:p w14:paraId="2A83EF7D" w14:textId="76F915C5" w:rsidR="00EE7FC1" w:rsidRDefault="00EE7FC1" w:rsidP="00EE7FC1">
      <w:pPr>
        <w:pStyle w:val="textintend2"/>
        <w:rPr>
          <w:rFonts w:eastAsiaTheme="minorEastAsia"/>
          <w:lang w:eastAsia="zh-CN"/>
        </w:rPr>
      </w:pPr>
      <w:r w:rsidRPr="00EE7FC1">
        <w:rPr>
          <w:rFonts w:eastAsiaTheme="minorEastAsia"/>
          <w:lang w:eastAsia="zh-CN"/>
        </w:rPr>
        <w:t>R2-1815652 Correction to BFR procedure in C-DRX Qualcomm</w:t>
      </w:r>
      <w:r>
        <w:rPr>
          <w:rFonts w:eastAsiaTheme="minorEastAsia"/>
          <w:lang w:eastAsia="zh-CN"/>
        </w:rPr>
        <w:t xml:space="preserve">, </w:t>
      </w:r>
      <w:r>
        <w:rPr>
          <w:rFonts w:eastAsiaTheme="minorEastAsia" w:hint="eastAsia"/>
          <w:lang w:eastAsia="zh-CN"/>
        </w:rPr>
        <w:t>RAN2#103</w:t>
      </w:r>
      <w:r>
        <w:rPr>
          <w:rFonts w:eastAsiaTheme="minorEastAsia"/>
          <w:lang w:eastAsia="zh-CN"/>
        </w:rPr>
        <w:t>bis</w:t>
      </w:r>
      <w:r>
        <w:rPr>
          <w:rFonts w:eastAsiaTheme="minorEastAsia" w:hint="eastAsia"/>
          <w:lang w:eastAsia="zh-CN"/>
        </w:rPr>
        <w:t>.</w:t>
      </w:r>
    </w:p>
    <w:p w14:paraId="4CC52F03" w14:textId="1660C953" w:rsidR="000B17D4" w:rsidRDefault="000B17D4" w:rsidP="008B1CEB">
      <w:pPr>
        <w:pStyle w:val="textintend2"/>
        <w:rPr>
          <w:rFonts w:eastAsiaTheme="minorEastAsia"/>
          <w:lang w:eastAsia="zh-CN"/>
        </w:rPr>
      </w:pPr>
      <w:r>
        <w:rPr>
          <w:rFonts w:eastAsiaTheme="minorEastAsia"/>
          <w:lang w:eastAsia="zh-CN"/>
        </w:rPr>
        <w:t>TS 38.213</w:t>
      </w:r>
      <w:r w:rsidR="002477FF">
        <w:rPr>
          <w:rFonts w:eastAsiaTheme="minorEastAsia"/>
          <w:lang w:eastAsia="zh-CN"/>
        </w:rPr>
        <w:t xml:space="preserve"> </w:t>
      </w:r>
      <w:r w:rsidR="008B1CEB" w:rsidRPr="008B1CEB">
        <w:rPr>
          <w:rFonts w:eastAsiaTheme="minorEastAsia"/>
          <w:lang w:eastAsia="zh-CN"/>
        </w:rPr>
        <w:t>NR; Physical layer procedures for control</w:t>
      </w:r>
    </w:p>
    <w:p w14:paraId="5F64BC1C" w14:textId="2B0A3565" w:rsidR="009469B7" w:rsidRPr="00EE7FC1" w:rsidRDefault="00087C2B" w:rsidP="00087C2B">
      <w:pPr>
        <w:pStyle w:val="textintend2"/>
      </w:pPr>
      <w:r w:rsidRPr="00087C2B">
        <w:rPr>
          <w:rFonts w:eastAsiaTheme="minorEastAsia"/>
          <w:lang w:eastAsia="zh-CN"/>
        </w:rPr>
        <w:t>R2-1816883</w:t>
      </w:r>
      <w:r w:rsidR="009469B7">
        <w:t xml:space="preserve">  </w:t>
      </w:r>
      <w:r w:rsidR="002477FF">
        <w:t xml:space="preserve">CR to TS 38.321 </w:t>
      </w:r>
      <w:r w:rsidR="009469B7" w:rsidRPr="009469B7">
        <w:t>Extension of DRX ACTIVE time</w:t>
      </w:r>
      <w:r w:rsidR="009469B7">
        <w:t>, SHARP, RAN2#104</w:t>
      </w:r>
    </w:p>
    <w:p w14:paraId="029CAC70" w14:textId="64B660AA" w:rsidR="00EE7FC1" w:rsidRPr="00EE7FC1" w:rsidRDefault="00EE7FC1" w:rsidP="00EE7FC1">
      <w:pPr>
        <w:pStyle w:val="textintend2"/>
        <w:numPr>
          <w:ilvl w:val="0"/>
          <w:numId w:val="0"/>
        </w:numPr>
        <w:ind w:left="420" w:hanging="420"/>
        <w:rPr>
          <w:rFonts w:eastAsiaTheme="minorEastAsia"/>
          <w:lang w:eastAsia="zh-CN"/>
        </w:rPr>
      </w:pPr>
    </w:p>
    <w:sectPr w:rsidR="00EE7FC1" w:rsidRPr="00EE7FC1"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3E817" w14:textId="77777777" w:rsidR="00B41D8B" w:rsidRDefault="00B41D8B">
      <w:r>
        <w:separator/>
      </w:r>
    </w:p>
  </w:endnote>
  <w:endnote w:type="continuationSeparator" w:id="0">
    <w:p w14:paraId="4F910F95" w14:textId="77777777" w:rsidR="00B41D8B" w:rsidRDefault="00B41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Mincho">
    <w:altName w:val="MS Gothic"/>
    <w:charset w:val="80"/>
    <w:family w:val="roma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0D0C6534" w:rsidR="0078619F" w:rsidRDefault="0078619F">
    <w:pPr>
      <w:pStyle w:val="af"/>
      <w:jc w:val="center"/>
    </w:pPr>
    <w:r>
      <w:rPr>
        <w:b/>
      </w:rPr>
      <w:fldChar w:fldCharType="begin"/>
    </w:r>
    <w:r>
      <w:rPr>
        <w:b/>
      </w:rPr>
      <w:instrText>PAGE</w:instrText>
    </w:r>
    <w:r>
      <w:rPr>
        <w:b/>
      </w:rPr>
      <w:fldChar w:fldCharType="separate"/>
    </w:r>
    <w:r w:rsidR="00087C2B">
      <w:rPr>
        <w:b/>
        <w:noProof/>
      </w:rPr>
      <w:t>1</w:t>
    </w:r>
    <w:r>
      <w:rPr>
        <w:b/>
      </w:rPr>
      <w:fldChar w:fldCharType="end"/>
    </w:r>
  </w:p>
  <w:p w14:paraId="3D641BD9" w14:textId="77777777" w:rsidR="0078619F" w:rsidRDefault="0078619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4330F" w14:textId="77777777" w:rsidR="00B41D8B" w:rsidRDefault="00B41D8B">
      <w:r>
        <w:separator/>
      </w:r>
    </w:p>
  </w:footnote>
  <w:footnote w:type="continuationSeparator" w:id="0">
    <w:p w14:paraId="27689EBE" w14:textId="77777777" w:rsidR="00B41D8B" w:rsidRDefault="00B41D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CAF20B8"/>
    <w:multiLevelType w:val="hybridMultilevel"/>
    <w:tmpl w:val="FD241C3E"/>
    <w:lvl w:ilvl="0" w:tplc="CF6A9CB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5A15174"/>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A43F88"/>
    <w:multiLevelType w:val="hybridMultilevel"/>
    <w:tmpl w:val="FD241C3E"/>
    <w:lvl w:ilvl="0" w:tplc="CF6A9CB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6F5FB2"/>
    <w:multiLevelType w:val="hybridMultilevel"/>
    <w:tmpl w:val="6E7ADDE6"/>
    <w:lvl w:ilvl="0" w:tplc="08090001">
      <w:start w:val="1"/>
      <w:numFmt w:val="bullet"/>
      <w:lvlText w:val=""/>
      <w:lvlJc w:val="left"/>
      <w:pPr>
        <w:ind w:left="1200" w:hanging="360"/>
      </w:pPr>
      <w:rPr>
        <w:rFonts w:ascii="Symbol" w:hAnsi="Symbol" w:hint="default"/>
      </w:rPr>
    </w:lvl>
    <w:lvl w:ilvl="1" w:tplc="B1F820EC">
      <w:start w:val="1"/>
      <w:numFmt w:val="bullet"/>
      <w:lvlText w:val=""/>
      <w:lvlJc w:val="left"/>
      <w:pPr>
        <w:ind w:left="1680" w:hanging="420"/>
      </w:pPr>
      <w:rPr>
        <w:rFonts w:ascii="Wingdings" w:hAnsi="Wingdings" w:hint="default"/>
        <w:sz w:val="15"/>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F86DE1"/>
    <w:multiLevelType w:val="hybridMultilevel"/>
    <w:tmpl w:val="FD241C3E"/>
    <w:lvl w:ilvl="0" w:tplc="CF6A9CB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CE354D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3"/>
  </w:num>
  <w:num w:numId="3">
    <w:abstractNumId w:val="6"/>
  </w:num>
  <w:num w:numId="4">
    <w:abstractNumId w:val="17"/>
  </w:num>
  <w:num w:numId="5">
    <w:abstractNumId w:val="12"/>
  </w:num>
  <w:num w:numId="6">
    <w:abstractNumId w:val="13"/>
  </w:num>
  <w:num w:numId="7">
    <w:abstractNumId w:val="11"/>
  </w:num>
  <w:num w:numId="8">
    <w:abstractNumId w:val="2"/>
  </w:num>
  <w:num w:numId="9">
    <w:abstractNumId w:val="18"/>
  </w:num>
  <w:num w:numId="10">
    <w:abstractNumId w:val="10"/>
  </w:num>
  <w:num w:numId="11">
    <w:abstractNumId w:val="1"/>
  </w:num>
  <w:num w:numId="12">
    <w:abstractNumId w:val="14"/>
  </w:num>
  <w:num w:numId="13">
    <w:abstractNumId w:val="8"/>
  </w:num>
  <w:num w:numId="14">
    <w:abstractNumId w:val="19"/>
  </w:num>
  <w:num w:numId="15">
    <w:abstractNumId w:val="15"/>
  </w:num>
  <w:num w:numId="16">
    <w:abstractNumId w:val="7"/>
  </w:num>
  <w:num w:numId="17">
    <w:abstractNumId w:val="9"/>
  </w:num>
  <w:num w:numId="18">
    <w:abstractNumId w:val="0"/>
  </w:num>
  <w:num w:numId="19">
    <w:abstractNumId w:val="4"/>
  </w:num>
  <w:num w:numId="2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529E"/>
    <w:rsid w:val="00006C58"/>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2B0"/>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180"/>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87C2B"/>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6B9B"/>
    <w:rsid w:val="00097063"/>
    <w:rsid w:val="000972B8"/>
    <w:rsid w:val="00097969"/>
    <w:rsid w:val="00097F5A"/>
    <w:rsid w:val="000A0275"/>
    <w:rsid w:val="000A0483"/>
    <w:rsid w:val="000A0D50"/>
    <w:rsid w:val="000A0FBB"/>
    <w:rsid w:val="000A177D"/>
    <w:rsid w:val="000A19D8"/>
    <w:rsid w:val="000A1B27"/>
    <w:rsid w:val="000A1C22"/>
    <w:rsid w:val="000A24D4"/>
    <w:rsid w:val="000A2529"/>
    <w:rsid w:val="000A2985"/>
    <w:rsid w:val="000A2A93"/>
    <w:rsid w:val="000A3906"/>
    <w:rsid w:val="000A3F92"/>
    <w:rsid w:val="000A45CD"/>
    <w:rsid w:val="000A7B40"/>
    <w:rsid w:val="000B10E5"/>
    <w:rsid w:val="000B17D4"/>
    <w:rsid w:val="000B1C38"/>
    <w:rsid w:val="000B2ABE"/>
    <w:rsid w:val="000B2CFA"/>
    <w:rsid w:val="000B2D1F"/>
    <w:rsid w:val="000B3A97"/>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51C"/>
    <w:rsid w:val="0012275A"/>
    <w:rsid w:val="001232F8"/>
    <w:rsid w:val="00123816"/>
    <w:rsid w:val="0012386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0E0"/>
    <w:rsid w:val="0015725B"/>
    <w:rsid w:val="001575DC"/>
    <w:rsid w:val="0015765B"/>
    <w:rsid w:val="00157CC8"/>
    <w:rsid w:val="001602F7"/>
    <w:rsid w:val="00161A06"/>
    <w:rsid w:val="00161FF4"/>
    <w:rsid w:val="00162335"/>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54A3"/>
    <w:rsid w:val="001861F8"/>
    <w:rsid w:val="0018678E"/>
    <w:rsid w:val="00186E62"/>
    <w:rsid w:val="00187518"/>
    <w:rsid w:val="00190AFB"/>
    <w:rsid w:val="00190CC7"/>
    <w:rsid w:val="00190E42"/>
    <w:rsid w:val="00191A2E"/>
    <w:rsid w:val="00192A3D"/>
    <w:rsid w:val="00192B13"/>
    <w:rsid w:val="00192D8C"/>
    <w:rsid w:val="00192F28"/>
    <w:rsid w:val="00193076"/>
    <w:rsid w:val="0019419D"/>
    <w:rsid w:val="001941F4"/>
    <w:rsid w:val="0019575D"/>
    <w:rsid w:val="001958D6"/>
    <w:rsid w:val="00195D0F"/>
    <w:rsid w:val="00196609"/>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CBE"/>
    <w:rsid w:val="001C0588"/>
    <w:rsid w:val="001C0677"/>
    <w:rsid w:val="001C0DBF"/>
    <w:rsid w:val="001C0F77"/>
    <w:rsid w:val="001C2241"/>
    <w:rsid w:val="001C2406"/>
    <w:rsid w:val="001C3516"/>
    <w:rsid w:val="001C441E"/>
    <w:rsid w:val="001C49A6"/>
    <w:rsid w:val="001C4C80"/>
    <w:rsid w:val="001C72A5"/>
    <w:rsid w:val="001C731F"/>
    <w:rsid w:val="001C79DB"/>
    <w:rsid w:val="001D05D8"/>
    <w:rsid w:val="001D1104"/>
    <w:rsid w:val="001D1932"/>
    <w:rsid w:val="001D1B8F"/>
    <w:rsid w:val="001D2ED6"/>
    <w:rsid w:val="001D354C"/>
    <w:rsid w:val="001D3692"/>
    <w:rsid w:val="001D4094"/>
    <w:rsid w:val="001D421B"/>
    <w:rsid w:val="001D42DB"/>
    <w:rsid w:val="001D47FE"/>
    <w:rsid w:val="001D673C"/>
    <w:rsid w:val="001D78A3"/>
    <w:rsid w:val="001E1763"/>
    <w:rsid w:val="001E1D82"/>
    <w:rsid w:val="001E1EF0"/>
    <w:rsid w:val="001E2357"/>
    <w:rsid w:val="001E260E"/>
    <w:rsid w:val="001E2E64"/>
    <w:rsid w:val="001E31A4"/>
    <w:rsid w:val="001E31E4"/>
    <w:rsid w:val="001E33C1"/>
    <w:rsid w:val="001E35AA"/>
    <w:rsid w:val="001E50E0"/>
    <w:rsid w:val="001E58C6"/>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163C"/>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7FF"/>
    <w:rsid w:val="00247811"/>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0B1D"/>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543E"/>
    <w:rsid w:val="00285613"/>
    <w:rsid w:val="00285986"/>
    <w:rsid w:val="002864BC"/>
    <w:rsid w:val="002866A6"/>
    <w:rsid w:val="00286D2E"/>
    <w:rsid w:val="00286F94"/>
    <w:rsid w:val="00286FB1"/>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890"/>
    <w:rsid w:val="002B3F10"/>
    <w:rsid w:val="002B400E"/>
    <w:rsid w:val="002B4602"/>
    <w:rsid w:val="002B4611"/>
    <w:rsid w:val="002B48D1"/>
    <w:rsid w:val="002B4E38"/>
    <w:rsid w:val="002B51DB"/>
    <w:rsid w:val="002B650D"/>
    <w:rsid w:val="002B6E9C"/>
    <w:rsid w:val="002B734E"/>
    <w:rsid w:val="002B7406"/>
    <w:rsid w:val="002B7614"/>
    <w:rsid w:val="002B79B4"/>
    <w:rsid w:val="002C0138"/>
    <w:rsid w:val="002C0877"/>
    <w:rsid w:val="002C09BA"/>
    <w:rsid w:val="002C0CAA"/>
    <w:rsid w:val="002C0E94"/>
    <w:rsid w:val="002C13D4"/>
    <w:rsid w:val="002C14AF"/>
    <w:rsid w:val="002C1AA4"/>
    <w:rsid w:val="002C2478"/>
    <w:rsid w:val="002C3FF7"/>
    <w:rsid w:val="002C457C"/>
    <w:rsid w:val="002C4956"/>
    <w:rsid w:val="002C4BFB"/>
    <w:rsid w:val="002C526B"/>
    <w:rsid w:val="002C5B66"/>
    <w:rsid w:val="002C648D"/>
    <w:rsid w:val="002C74EA"/>
    <w:rsid w:val="002C774D"/>
    <w:rsid w:val="002C7ED2"/>
    <w:rsid w:val="002D0767"/>
    <w:rsid w:val="002D1D2A"/>
    <w:rsid w:val="002D2117"/>
    <w:rsid w:val="002D2551"/>
    <w:rsid w:val="002D2BB7"/>
    <w:rsid w:val="002D343A"/>
    <w:rsid w:val="002D43C8"/>
    <w:rsid w:val="002D4D24"/>
    <w:rsid w:val="002D5238"/>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19B"/>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590"/>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57A"/>
    <w:rsid w:val="00335668"/>
    <w:rsid w:val="0033597C"/>
    <w:rsid w:val="00335A38"/>
    <w:rsid w:val="00336348"/>
    <w:rsid w:val="00336920"/>
    <w:rsid w:val="00336E9C"/>
    <w:rsid w:val="00337859"/>
    <w:rsid w:val="00340184"/>
    <w:rsid w:val="003403BC"/>
    <w:rsid w:val="00340AF7"/>
    <w:rsid w:val="00340CE3"/>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0972"/>
    <w:rsid w:val="00361ACE"/>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1B6"/>
    <w:rsid w:val="003D4C28"/>
    <w:rsid w:val="003D54DF"/>
    <w:rsid w:val="003D6EA8"/>
    <w:rsid w:val="003D7A77"/>
    <w:rsid w:val="003E0003"/>
    <w:rsid w:val="003E116B"/>
    <w:rsid w:val="003E1318"/>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39EE"/>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3A0"/>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308AE"/>
    <w:rsid w:val="00430932"/>
    <w:rsid w:val="004315AD"/>
    <w:rsid w:val="00431DCE"/>
    <w:rsid w:val="00432426"/>
    <w:rsid w:val="00432E5B"/>
    <w:rsid w:val="00433C02"/>
    <w:rsid w:val="00435F40"/>
    <w:rsid w:val="0043616F"/>
    <w:rsid w:val="004365B4"/>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4DC1"/>
    <w:rsid w:val="00485A4F"/>
    <w:rsid w:val="00485EE4"/>
    <w:rsid w:val="0048607A"/>
    <w:rsid w:val="00486129"/>
    <w:rsid w:val="0048660C"/>
    <w:rsid w:val="00487039"/>
    <w:rsid w:val="004872D6"/>
    <w:rsid w:val="0048773B"/>
    <w:rsid w:val="00492124"/>
    <w:rsid w:val="004922AB"/>
    <w:rsid w:val="00492608"/>
    <w:rsid w:val="0049362E"/>
    <w:rsid w:val="00493636"/>
    <w:rsid w:val="004941BD"/>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B86"/>
    <w:rsid w:val="004B154A"/>
    <w:rsid w:val="004B169D"/>
    <w:rsid w:val="004B1BA0"/>
    <w:rsid w:val="004B1D53"/>
    <w:rsid w:val="004B27B5"/>
    <w:rsid w:val="004B2B96"/>
    <w:rsid w:val="004B421D"/>
    <w:rsid w:val="004B439E"/>
    <w:rsid w:val="004B497E"/>
    <w:rsid w:val="004B4F33"/>
    <w:rsid w:val="004B5083"/>
    <w:rsid w:val="004B551B"/>
    <w:rsid w:val="004B5753"/>
    <w:rsid w:val="004B5A00"/>
    <w:rsid w:val="004B5B7F"/>
    <w:rsid w:val="004B676E"/>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036"/>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598"/>
    <w:rsid w:val="0050266B"/>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5C1A"/>
    <w:rsid w:val="0051683D"/>
    <w:rsid w:val="00517940"/>
    <w:rsid w:val="005207C6"/>
    <w:rsid w:val="00520FAC"/>
    <w:rsid w:val="00521C73"/>
    <w:rsid w:val="005220C5"/>
    <w:rsid w:val="00522491"/>
    <w:rsid w:val="00522CFA"/>
    <w:rsid w:val="005243F3"/>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9B"/>
    <w:rsid w:val="00547D5C"/>
    <w:rsid w:val="0055032D"/>
    <w:rsid w:val="005503C8"/>
    <w:rsid w:val="00550DF7"/>
    <w:rsid w:val="00551A16"/>
    <w:rsid w:val="00551B20"/>
    <w:rsid w:val="005523E3"/>
    <w:rsid w:val="00552A66"/>
    <w:rsid w:val="0055321A"/>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501"/>
    <w:rsid w:val="00572A6B"/>
    <w:rsid w:val="00572E5B"/>
    <w:rsid w:val="00574024"/>
    <w:rsid w:val="00574E6D"/>
    <w:rsid w:val="0057576A"/>
    <w:rsid w:val="0057675C"/>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FDA"/>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6BC"/>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09AA"/>
    <w:rsid w:val="005E1580"/>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2EE"/>
    <w:rsid w:val="005F4331"/>
    <w:rsid w:val="005F484A"/>
    <w:rsid w:val="005F4987"/>
    <w:rsid w:val="005F510F"/>
    <w:rsid w:val="005F6153"/>
    <w:rsid w:val="005F6852"/>
    <w:rsid w:val="005F6BC0"/>
    <w:rsid w:val="006002C1"/>
    <w:rsid w:val="0060163B"/>
    <w:rsid w:val="00601AB4"/>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A7C"/>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53E"/>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498E"/>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CD5"/>
    <w:rsid w:val="00667E2D"/>
    <w:rsid w:val="006701AB"/>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13DF"/>
    <w:rsid w:val="006B171C"/>
    <w:rsid w:val="006B1D93"/>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3B7B"/>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16C7"/>
    <w:rsid w:val="00721DDF"/>
    <w:rsid w:val="00721E1B"/>
    <w:rsid w:val="007223B4"/>
    <w:rsid w:val="007231FF"/>
    <w:rsid w:val="007239C5"/>
    <w:rsid w:val="007249C4"/>
    <w:rsid w:val="00724FC8"/>
    <w:rsid w:val="007250D0"/>
    <w:rsid w:val="00725117"/>
    <w:rsid w:val="00725DA7"/>
    <w:rsid w:val="00726DA4"/>
    <w:rsid w:val="007275B8"/>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76E"/>
    <w:rsid w:val="00756ACF"/>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4E8"/>
    <w:rsid w:val="007A202C"/>
    <w:rsid w:val="007A2DA1"/>
    <w:rsid w:val="007A380A"/>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34D9"/>
    <w:rsid w:val="007B432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19F1"/>
    <w:rsid w:val="007E1F2B"/>
    <w:rsid w:val="007E1FE6"/>
    <w:rsid w:val="007E2545"/>
    <w:rsid w:val="007E2A50"/>
    <w:rsid w:val="007E3487"/>
    <w:rsid w:val="007E3CC5"/>
    <w:rsid w:val="007E519E"/>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7F7B63"/>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9F6"/>
    <w:rsid w:val="00832CBD"/>
    <w:rsid w:val="00833A26"/>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14F0"/>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4FB"/>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C0"/>
    <w:rsid w:val="008641FB"/>
    <w:rsid w:val="0086435E"/>
    <w:rsid w:val="00864A4C"/>
    <w:rsid w:val="00864E5C"/>
    <w:rsid w:val="0086695D"/>
    <w:rsid w:val="00867827"/>
    <w:rsid w:val="00867B87"/>
    <w:rsid w:val="00870096"/>
    <w:rsid w:val="00871517"/>
    <w:rsid w:val="00872577"/>
    <w:rsid w:val="00872727"/>
    <w:rsid w:val="00873104"/>
    <w:rsid w:val="00874520"/>
    <w:rsid w:val="0087465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920"/>
    <w:rsid w:val="00896A44"/>
    <w:rsid w:val="00896B11"/>
    <w:rsid w:val="00896BBC"/>
    <w:rsid w:val="008974C0"/>
    <w:rsid w:val="00897B64"/>
    <w:rsid w:val="00897E03"/>
    <w:rsid w:val="008A018E"/>
    <w:rsid w:val="008A0B04"/>
    <w:rsid w:val="008A0BDB"/>
    <w:rsid w:val="008A11A1"/>
    <w:rsid w:val="008A1D25"/>
    <w:rsid w:val="008A2493"/>
    <w:rsid w:val="008A2E6F"/>
    <w:rsid w:val="008A3A14"/>
    <w:rsid w:val="008A40D1"/>
    <w:rsid w:val="008A41F8"/>
    <w:rsid w:val="008A5240"/>
    <w:rsid w:val="008A5A36"/>
    <w:rsid w:val="008A658C"/>
    <w:rsid w:val="008A6A87"/>
    <w:rsid w:val="008A6FA8"/>
    <w:rsid w:val="008A7B27"/>
    <w:rsid w:val="008A7F59"/>
    <w:rsid w:val="008B03AF"/>
    <w:rsid w:val="008B0541"/>
    <w:rsid w:val="008B13E9"/>
    <w:rsid w:val="008B1CEB"/>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39C6"/>
    <w:rsid w:val="008D3D39"/>
    <w:rsid w:val="008D3FDC"/>
    <w:rsid w:val="008D4110"/>
    <w:rsid w:val="008D49F1"/>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31E"/>
    <w:rsid w:val="008E54DD"/>
    <w:rsid w:val="008E58F4"/>
    <w:rsid w:val="008E5B73"/>
    <w:rsid w:val="008E6876"/>
    <w:rsid w:val="008E6EDD"/>
    <w:rsid w:val="008E707F"/>
    <w:rsid w:val="008E72D5"/>
    <w:rsid w:val="008E767B"/>
    <w:rsid w:val="008E7CDC"/>
    <w:rsid w:val="008F0088"/>
    <w:rsid w:val="008F0179"/>
    <w:rsid w:val="008F1A16"/>
    <w:rsid w:val="008F20AE"/>
    <w:rsid w:val="008F2112"/>
    <w:rsid w:val="008F243F"/>
    <w:rsid w:val="008F2558"/>
    <w:rsid w:val="008F2D2B"/>
    <w:rsid w:val="008F339E"/>
    <w:rsid w:val="008F376B"/>
    <w:rsid w:val="008F3F8B"/>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40E0"/>
    <w:rsid w:val="00904116"/>
    <w:rsid w:val="009045C9"/>
    <w:rsid w:val="00905552"/>
    <w:rsid w:val="00905737"/>
    <w:rsid w:val="00906524"/>
    <w:rsid w:val="00906C65"/>
    <w:rsid w:val="009075B3"/>
    <w:rsid w:val="0091134F"/>
    <w:rsid w:val="00911D02"/>
    <w:rsid w:val="00911DB8"/>
    <w:rsid w:val="009122B5"/>
    <w:rsid w:val="00912453"/>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485"/>
    <w:rsid w:val="0093394D"/>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5C6F"/>
    <w:rsid w:val="009464D0"/>
    <w:rsid w:val="009469B7"/>
    <w:rsid w:val="009479F6"/>
    <w:rsid w:val="00947A7C"/>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701"/>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26DC"/>
    <w:rsid w:val="009934D0"/>
    <w:rsid w:val="0099377B"/>
    <w:rsid w:val="00995001"/>
    <w:rsid w:val="009951D8"/>
    <w:rsid w:val="009957C4"/>
    <w:rsid w:val="00995CFE"/>
    <w:rsid w:val="00997807"/>
    <w:rsid w:val="00997C59"/>
    <w:rsid w:val="009A0A14"/>
    <w:rsid w:val="009A19B0"/>
    <w:rsid w:val="009A27AF"/>
    <w:rsid w:val="009A2C84"/>
    <w:rsid w:val="009A31C8"/>
    <w:rsid w:val="009A35AA"/>
    <w:rsid w:val="009A3932"/>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7E1"/>
    <w:rsid w:val="009C32E0"/>
    <w:rsid w:val="009C34BF"/>
    <w:rsid w:val="009C38F5"/>
    <w:rsid w:val="009C3A36"/>
    <w:rsid w:val="009C4801"/>
    <w:rsid w:val="009C4BDD"/>
    <w:rsid w:val="009C66DD"/>
    <w:rsid w:val="009C67F2"/>
    <w:rsid w:val="009C6858"/>
    <w:rsid w:val="009C78BF"/>
    <w:rsid w:val="009D0110"/>
    <w:rsid w:val="009D0F43"/>
    <w:rsid w:val="009D1D90"/>
    <w:rsid w:val="009D2DEA"/>
    <w:rsid w:val="009D32C6"/>
    <w:rsid w:val="009D35E5"/>
    <w:rsid w:val="009D3BD2"/>
    <w:rsid w:val="009D3D1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62F"/>
    <w:rsid w:val="009F5BB2"/>
    <w:rsid w:val="009F5BE4"/>
    <w:rsid w:val="009F6652"/>
    <w:rsid w:val="009F6EC0"/>
    <w:rsid w:val="009F792D"/>
    <w:rsid w:val="00A002D8"/>
    <w:rsid w:val="00A01126"/>
    <w:rsid w:val="00A055E4"/>
    <w:rsid w:val="00A05DCC"/>
    <w:rsid w:val="00A07063"/>
    <w:rsid w:val="00A078AA"/>
    <w:rsid w:val="00A102BE"/>
    <w:rsid w:val="00A10CC5"/>
    <w:rsid w:val="00A10E4B"/>
    <w:rsid w:val="00A1202A"/>
    <w:rsid w:val="00A12191"/>
    <w:rsid w:val="00A12271"/>
    <w:rsid w:val="00A126C6"/>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27AB0"/>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40FEE"/>
    <w:rsid w:val="00A41082"/>
    <w:rsid w:val="00A41745"/>
    <w:rsid w:val="00A41A6A"/>
    <w:rsid w:val="00A41BA8"/>
    <w:rsid w:val="00A421A1"/>
    <w:rsid w:val="00A431B5"/>
    <w:rsid w:val="00A43BFE"/>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471"/>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DFE"/>
    <w:rsid w:val="00A97F4F"/>
    <w:rsid w:val="00AA0105"/>
    <w:rsid w:val="00AA066F"/>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A7F89"/>
    <w:rsid w:val="00AB03A3"/>
    <w:rsid w:val="00AB0C5C"/>
    <w:rsid w:val="00AB140E"/>
    <w:rsid w:val="00AB36DC"/>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826"/>
    <w:rsid w:val="00AC3B89"/>
    <w:rsid w:val="00AC3C91"/>
    <w:rsid w:val="00AC4E18"/>
    <w:rsid w:val="00AC5891"/>
    <w:rsid w:val="00AC5C0C"/>
    <w:rsid w:val="00AC5EAB"/>
    <w:rsid w:val="00AC62E6"/>
    <w:rsid w:val="00AC6992"/>
    <w:rsid w:val="00AC6A1A"/>
    <w:rsid w:val="00AC6C60"/>
    <w:rsid w:val="00AC6E95"/>
    <w:rsid w:val="00AD1587"/>
    <w:rsid w:val="00AD18DA"/>
    <w:rsid w:val="00AD1AFC"/>
    <w:rsid w:val="00AD1B9A"/>
    <w:rsid w:val="00AD1E9F"/>
    <w:rsid w:val="00AD1FCB"/>
    <w:rsid w:val="00AD24C2"/>
    <w:rsid w:val="00AD295C"/>
    <w:rsid w:val="00AD2BD0"/>
    <w:rsid w:val="00AD2FDC"/>
    <w:rsid w:val="00AD332F"/>
    <w:rsid w:val="00AD3A9A"/>
    <w:rsid w:val="00AD3C97"/>
    <w:rsid w:val="00AD4776"/>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295E"/>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4E93"/>
    <w:rsid w:val="00B052C4"/>
    <w:rsid w:val="00B06185"/>
    <w:rsid w:val="00B066D4"/>
    <w:rsid w:val="00B06979"/>
    <w:rsid w:val="00B06E0A"/>
    <w:rsid w:val="00B079EE"/>
    <w:rsid w:val="00B10C65"/>
    <w:rsid w:val="00B10E5B"/>
    <w:rsid w:val="00B1105D"/>
    <w:rsid w:val="00B11197"/>
    <w:rsid w:val="00B117B6"/>
    <w:rsid w:val="00B13528"/>
    <w:rsid w:val="00B1355B"/>
    <w:rsid w:val="00B137E8"/>
    <w:rsid w:val="00B138A4"/>
    <w:rsid w:val="00B13B65"/>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3AD"/>
    <w:rsid w:val="00B264D9"/>
    <w:rsid w:val="00B26AE4"/>
    <w:rsid w:val="00B26AE5"/>
    <w:rsid w:val="00B306A7"/>
    <w:rsid w:val="00B30831"/>
    <w:rsid w:val="00B30935"/>
    <w:rsid w:val="00B3183B"/>
    <w:rsid w:val="00B31C53"/>
    <w:rsid w:val="00B32C44"/>
    <w:rsid w:val="00B33336"/>
    <w:rsid w:val="00B33BBA"/>
    <w:rsid w:val="00B347FB"/>
    <w:rsid w:val="00B34D6E"/>
    <w:rsid w:val="00B35EC5"/>
    <w:rsid w:val="00B3680A"/>
    <w:rsid w:val="00B416C6"/>
    <w:rsid w:val="00B41A4D"/>
    <w:rsid w:val="00B41D8B"/>
    <w:rsid w:val="00B41E54"/>
    <w:rsid w:val="00B42B98"/>
    <w:rsid w:val="00B433D1"/>
    <w:rsid w:val="00B439BF"/>
    <w:rsid w:val="00B44021"/>
    <w:rsid w:val="00B46088"/>
    <w:rsid w:val="00B46979"/>
    <w:rsid w:val="00B502AC"/>
    <w:rsid w:val="00B508E4"/>
    <w:rsid w:val="00B51D7E"/>
    <w:rsid w:val="00B52558"/>
    <w:rsid w:val="00B5400E"/>
    <w:rsid w:val="00B540A4"/>
    <w:rsid w:val="00B5523C"/>
    <w:rsid w:val="00B5545E"/>
    <w:rsid w:val="00B554A5"/>
    <w:rsid w:val="00B5691A"/>
    <w:rsid w:val="00B577D4"/>
    <w:rsid w:val="00B57837"/>
    <w:rsid w:val="00B579F1"/>
    <w:rsid w:val="00B57C6A"/>
    <w:rsid w:val="00B57FEC"/>
    <w:rsid w:val="00B60056"/>
    <w:rsid w:val="00B609D5"/>
    <w:rsid w:val="00B611EC"/>
    <w:rsid w:val="00B612F6"/>
    <w:rsid w:val="00B626B7"/>
    <w:rsid w:val="00B63333"/>
    <w:rsid w:val="00B6366D"/>
    <w:rsid w:val="00B63AA9"/>
    <w:rsid w:val="00B64D44"/>
    <w:rsid w:val="00B64E6C"/>
    <w:rsid w:val="00B65120"/>
    <w:rsid w:val="00B6529C"/>
    <w:rsid w:val="00B65332"/>
    <w:rsid w:val="00B6537B"/>
    <w:rsid w:val="00B6546A"/>
    <w:rsid w:val="00B66033"/>
    <w:rsid w:val="00B70087"/>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7CB"/>
    <w:rsid w:val="00BA3CDD"/>
    <w:rsid w:val="00BA4D4A"/>
    <w:rsid w:val="00BA4FE7"/>
    <w:rsid w:val="00BA534D"/>
    <w:rsid w:val="00BA5D0C"/>
    <w:rsid w:val="00BA622D"/>
    <w:rsid w:val="00BA626A"/>
    <w:rsid w:val="00BA7891"/>
    <w:rsid w:val="00BB15BD"/>
    <w:rsid w:val="00BB2471"/>
    <w:rsid w:val="00BB282D"/>
    <w:rsid w:val="00BB2DC7"/>
    <w:rsid w:val="00BB30F7"/>
    <w:rsid w:val="00BB3A1E"/>
    <w:rsid w:val="00BB3EAE"/>
    <w:rsid w:val="00BB5213"/>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61"/>
    <w:rsid w:val="00BE7E8B"/>
    <w:rsid w:val="00BF0C70"/>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DD0"/>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971"/>
    <w:rsid w:val="00C64BB9"/>
    <w:rsid w:val="00C655BF"/>
    <w:rsid w:val="00C6591B"/>
    <w:rsid w:val="00C65C0F"/>
    <w:rsid w:val="00C66B02"/>
    <w:rsid w:val="00C66E36"/>
    <w:rsid w:val="00C66E54"/>
    <w:rsid w:val="00C67175"/>
    <w:rsid w:val="00C67903"/>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3F"/>
    <w:rsid w:val="00C80484"/>
    <w:rsid w:val="00C81299"/>
    <w:rsid w:val="00C81C3D"/>
    <w:rsid w:val="00C81F4F"/>
    <w:rsid w:val="00C82185"/>
    <w:rsid w:val="00C8458B"/>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B7763"/>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2E0F"/>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B36"/>
    <w:rsid w:val="00CE2B74"/>
    <w:rsid w:val="00CE302F"/>
    <w:rsid w:val="00CE3D6C"/>
    <w:rsid w:val="00CE5BFC"/>
    <w:rsid w:val="00CE616F"/>
    <w:rsid w:val="00CE6A5A"/>
    <w:rsid w:val="00CE73F2"/>
    <w:rsid w:val="00CE74F5"/>
    <w:rsid w:val="00CE7DD2"/>
    <w:rsid w:val="00CF0C4E"/>
    <w:rsid w:val="00CF12F8"/>
    <w:rsid w:val="00CF1AC9"/>
    <w:rsid w:val="00CF1C75"/>
    <w:rsid w:val="00CF1F90"/>
    <w:rsid w:val="00CF3D88"/>
    <w:rsid w:val="00CF3EC1"/>
    <w:rsid w:val="00CF4CCA"/>
    <w:rsid w:val="00CF5C62"/>
    <w:rsid w:val="00CF600A"/>
    <w:rsid w:val="00CF667D"/>
    <w:rsid w:val="00CF74CE"/>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3F28"/>
    <w:rsid w:val="00D15541"/>
    <w:rsid w:val="00D15782"/>
    <w:rsid w:val="00D16437"/>
    <w:rsid w:val="00D165C2"/>
    <w:rsid w:val="00D16C07"/>
    <w:rsid w:val="00D16F48"/>
    <w:rsid w:val="00D179B4"/>
    <w:rsid w:val="00D17E85"/>
    <w:rsid w:val="00D204EB"/>
    <w:rsid w:val="00D20D99"/>
    <w:rsid w:val="00D218FA"/>
    <w:rsid w:val="00D22185"/>
    <w:rsid w:val="00D23A52"/>
    <w:rsid w:val="00D23DD1"/>
    <w:rsid w:val="00D23DD4"/>
    <w:rsid w:val="00D23E22"/>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A76F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1C81"/>
    <w:rsid w:val="00DD27BC"/>
    <w:rsid w:val="00DD2803"/>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6C19"/>
    <w:rsid w:val="00DD7401"/>
    <w:rsid w:val="00DD7410"/>
    <w:rsid w:val="00DE092E"/>
    <w:rsid w:val="00DE0B1A"/>
    <w:rsid w:val="00DE0EFE"/>
    <w:rsid w:val="00DE1479"/>
    <w:rsid w:val="00DE1990"/>
    <w:rsid w:val="00DE19B5"/>
    <w:rsid w:val="00DE259F"/>
    <w:rsid w:val="00DE3372"/>
    <w:rsid w:val="00DE39DA"/>
    <w:rsid w:val="00DE3BFF"/>
    <w:rsid w:val="00DE3C9C"/>
    <w:rsid w:val="00DE3FAB"/>
    <w:rsid w:val="00DE4189"/>
    <w:rsid w:val="00DE4C0B"/>
    <w:rsid w:val="00DE4CEC"/>
    <w:rsid w:val="00DE4DB3"/>
    <w:rsid w:val="00DE5306"/>
    <w:rsid w:val="00DE54A3"/>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26B"/>
    <w:rsid w:val="00E5561C"/>
    <w:rsid w:val="00E557E9"/>
    <w:rsid w:val="00E5610F"/>
    <w:rsid w:val="00E56BD4"/>
    <w:rsid w:val="00E57AAD"/>
    <w:rsid w:val="00E60D1E"/>
    <w:rsid w:val="00E61BB3"/>
    <w:rsid w:val="00E62ABC"/>
    <w:rsid w:val="00E62D83"/>
    <w:rsid w:val="00E630F9"/>
    <w:rsid w:val="00E6354E"/>
    <w:rsid w:val="00E63B8D"/>
    <w:rsid w:val="00E63C97"/>
    <w:rsid w:val="00E65313"/>
    <w:rsid w:val="00E65883"/>
    <w:rsid w:val="00E66655"/>
    <w:rsid w:val="00E6741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746A"/>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9A3"/>
    <w:rsid w:val="00EB4520"/>
    <w:rsid w:val="00EB4964"/>
    <w:rsid w:val="00EB4E34"/>
    <w:rsid w:val="00EB5026"/>
    <w:rsid w:val="00EB562C"/>
    <w:rsid w:val="00EB5C03"/>
    <w:rsid w:val="00EB5D9C"/>
    <w:rsid w:val="00EB5E54"/>
    <w:rsid w:val="00EB6322"/>
    <w:rsid w:val="00EB68D2"/>
    <w:rsid w:val="00EB74F9"/>
    <w:rsid w:val="00EB7B6A"/>
    <w:rsid w:val="00EB7DFA"/>
    <w:rsid w:val="00EB7F34"/>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5598"/>
    <w:rsid w:val="00EC654E"/>
    <w:rsid w:val="00EC71AE"/>
    <w:rsid w:val="00EC7278"/>
    <w:rsid w:val="00EC7A6A"/>
    <w:rsid w:val="00EC7F05"/>
    <w:rsid w:val="00ED0452"/>
    <w:rsid w:val="00ED16A5"/>
    <w:rsid w:val="00ED1AD2"/>
    <w:rsid w:val="00ED1CDB"/>
    <w:rsid w:val="00ED34F6"/>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86C"/>
    <w:rsid w:val="00EE5C79"/>
    <w:rsid w:val="00EE5D0A"/>
    <w:rsid w:val="00EE7FC1"/>
    <w:rsid w:val="00EF0438"/>
    <w:rsid w:val="00EF19FE"/>
    <w:rsid w:val="00EF27A6"/>
    <w:rsid w:val="00EF2C47"/>
    <w:rsid w:val="00EF304D"/>
    <w:rsid w:val="00EF46AC"/>
    <w:rsid w:val="00EF474D"/>
    <w:rsid w:val="00EF4F61"/>
    <w:rsid w:val="00EF5DF9"/>
    <w:rsid w:val="00EF678A"/>
    <w:rsid w:val="00F005DA"/>
    <w:rsid w:val="00F00895"/>
    <w:rsid w:val="00F00CA2"/>
    <w:rsid w:val="00F01F0C"/>
    <w:rsid w:val="00F02CD7"/>
    <w:rsid w:val="00F030FE"/>
    <w:rsid w:val="00F03160"/>
    <w:rsid w:val="00F0319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A9B"/>
    <w:rsid w:val="00F16E67"/>
    <w:rsid w:val="00F16EDA"/>
    <w:rsid w:val="00F176D0"/>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697C"/>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C25"/>
    <w:rsid w:val="00F83EA6"/>
    <w:rsid w:val="00F846F0"/>
    <w:rsid w:val="00F848C3"/>
    <w:rsid w:val="00F851DC"/>
    <w:rsid w:val="00F855B6"/>
    <w:rsid w:val="00F857AE"/>
    <w:rsid w:val="00F859E7"/>
    <w:rsid w:val="00F871B6"/>
    <w:rsid w:val="00F87408"/>
    <w:rsid w:val="00F90FE7"/>
    <w:rsid w:val="00F92EA7"/>
    <w:rsid w:val="00F9367F"/>
    <w:rsid w:val="00F93A98"/>
    <w:rsid w:val="00F93FED"/>
    <w:rsid w:val="00F9501E"/>
    <w:rsid w:val="00F96F3D"/>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58A"/>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6E31"/>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FAF42264-1CF4-45D0-A122-4CF6E4502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F2729A"/>
    <w:pPr>
      <w:keepNext/>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F2729A"/>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link w:val="EXChar"/>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link w:val="B2Char"/>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
    <w:basedOn w:val="a"/>
    <w:link w:val="affb"/>
    <w:uiPriority w:val="34"/>
    <w:qFormat/>
    <w:rsid w:val="007C1BFF"/>
    <w:pPr>
      <w:ind w:firstLineChars="200" w:firstLine="420"/>
    </w:pPr>
  </w:style>
  <w:style w:type="character" w:customStyle="1" w:styleId="affb">
    <w:name w:val="列出段落 字符"/>
    <w:aliases w:val="- Bullets 字符,Lista1 字符,?? ?? 字符,????? 字符,????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Observation">
    <w:name w:val="Observation"/>
    <w:basedOn w:val="a"/>
    <w:qFormat/>
    <w:rsid w:val="00A10CC5"/>
    <w:pPr>
      <w:numPr>
        <w:numId w:val="12"/>
      </w:numPr>
      <w:tabs>
        <w:tab w:val="num" w:pos="360"/>
        <w:tab w:val="left" w:pos="1701"/>
      </w:tabs>
      <w:snapToGrid/>
      <w:spacing w:after="160" w:afterAutospacing="0" w:line="259" w:lineRule="auto"/>
      <w:ind w:left="1701" w:hanging="1701"/>
      <w:jc w:val="left"/>
    </w:pPr>
    <w:rPr>
      <w:rFonts w:ascii="Calibri" w:eastAsia="Calibri" w:hAnsi="Calibri"/>
      <w:b/>
      <w:bCs/>
      <w:sz w:val="22"/>
      <w:szCs w:val="22"/>
      <w:lang w:val="en-US" w:eastAsia="en-US"/>
    </w:rPr>
  </w:style>
  <w:style w:type="paragraph" w:customStyle="1" w:styleId="Note-Boxed">
    <w:name w:val="Note - Boxed"/>
    <w:basedOn w:val="a"/>
    <w:next w:val="a"/>
    <w:rsid w:val="00A10CC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napToGrid/>
      <w:spacing w:before="100" w:afterAutospacing="0" w:line="259" w:lineRule="auto"/>
      <w:ind w:left="720" w:hanging="720"/>
      <w:jc w:val="left"/>
    </w:pPr>
    <w:rPr>
      <w:rFonts w:ascii="Monotype Sorts" w:eastAsia="Calibri" w:hAnsi="Monotype Sorts" w:cs="Monotype Sorts"/>
      <w:bCs/>
      <w:i/>
      <w:sz w:val="22"/>
      <w:szCs w:val="22"/>
      <w:lang w:val="sv-SE" w:eastAsia="ko-KR"/>
    </w:rPr>
  </w:style>
  <w:style w:type="character" w:customStyle="1" w:styleId="B1Char">
    <w:name w:val="B1 Char"/>
    <w:rsid w:val="00A10CC5"/>
    <w:rPr>
      <w:rFonts w:ascii="Times New Roman" w:hAnsi="Times New Roman"/>
      <w:lang w:val="en-GB" w:eastAsia="en-US"/>
    </w:rPr>
  </w:style>
  <w:style w:type="character" w:customStyle="1" w:styleId="EXChar">
    <w:name w:val="EX Char"/>
    <w:link w:val="EX"/>
    <w:locked/>
    <w:rsid w:val="00A10CC5"/>
    <w:rPr>
      <w:rFonts w:ascii="Times New Roman" w:hAnsi="Times New Roman"/>
      <w:lang w:val="en-GB" w:eastAsia="en-GB"/>
    </w:rPr>
  </w:style>
  <w:style w:type="character" w:customStyle="1" w:styleId="B2Char">
    <w:name w:val="B2 Char"/>
    <w:link w:val="B2"/>
    <w:rsid w:val="00A10CC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28073D-8D01-4560-BB31-C0AB37106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605</Words>
  <Characters>3454</Characters>
  <Application>Microsoft Office Word</Application>
  <DocSecurity>0</DocSecurity>
  <Lines>28</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creator>Sharp Corporation</dc:creator>
  <cp:lastModifiedBy>Sharp</cp:lastModifiedBy>
  <cp:revision>2</cp:revision>
  <cp:lastPrinted>2013-09-26T07:23:00Z</cp:lastPrinted>
  <dcterms:created xsi:type="dcterms:W3CDTF">2018-11-01T02:25:00Z</dcterms:created>
  <dcterms:modified xsi:type="dcterms:W3CDTF">2018-11-01T02:25:00Z</dcterms:modified>
</cp:coreProperties>
</file>