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C7AE8" w14:textId="0A7BE66C" w:rsidR="008A2AF6" w:rsidRPr="00EE6198" w:rsidRDefault="008A2AF6" w:rsidP="008A2AF6">
      <w:pPr>
        <w:pStyle w:val="Header"/>
        <w:tabs>
          <w:tab w:val="right" w:pos="9639"/>
        </w:tabs>
        <w:rPr>
          <w:sz w:val="24"/>
          <w:lang w:val="en-GB" w:eastAsia="zh-CN"/>
        </w:rPr>
      </w:pPr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 103bis</w:t>
      </w:r>
      <w:r w:rsidRPr="00EE6198"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>R2-</w:t>
      </w:r>
      <w:r w:rsidR="00C43089">
        <w:rPr>
          <w:sz w:val="24"/>
          <w:lang w:val="en-GB" w:eastAsia="zh-CN"/>
        </w:rPr>
        <w:t>1813972</w:t>
      </w:r>
    </w:p>
    <w:p w14:paraId="3E33EA9D" w14:textId="77777777" w:rsidR="008A2AF6" w:rsidRPr="00550983" w:rsidRDefault="008A2AF6" w:rsidP="008A2AF6">
      <w:pPr>
        <w:pStyle w:val="Header"/>
        <w:tabs>
          <w:tab w:val="right" w:pos="9639"/>
        </w:tabs>
        <w:rPr>
          <w:sz w:val="24"/>
          <w:lang w:val="en-GB" w:eastAsia="zh-CN"/>
        </w:rPr>
      </w:pPr>
      <w:r>
        <w:rPr>
          <w:sz w:val="24"/>
          <w:lang w:eastAsia="ko-KR"/>
        </w:rPr>
        <w:t>Chengdu, China, October 8-12, 2018</w:t>
      </w:r>
      <w:r>
        <w:rPr>
          <w:sz w:val="24"/>
          <w:lang w:val="en-GB" w:eastAsia="zh-CN"/>
        </w:rPr>
        <w:tab/>
      </w:r>
    </w:p>
    <w:p w14:paraId="68BC6066" w14:textId="77777777" w:rsidR="008A2AF6" w:rsidRPr="009D56B1" w:rsidRDefault="008A2AF6" w:rsidP="008A2AF6">
      <w:pPr>
        <w:pStyle w:val="Header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1DCB2151" w14:textId="77777777" w:rsidR="008A2AF6" w:rsidRPr="009D56B1" w:rsidRDefault="008A2AF6" w:rsidP="008A2AF6">
      <w:pPr>
        <w:pStyle w:val="Header"/>
        <w:rPr>
          <w:bCs/>
          <w:noProof w:val="0"/>
          <w:sz w:val="24"/>
          <w:lang w:eastAsia="ja-JP"/>
        </w:rPr>
      </w:pPr>
    </w:p>
    <w:p w14:paraId="14C9E85C" w14:textId="4721FC32" w:rsidR="008A2AF6" w:rsidRPr="009D56B1" w:rsidRDefault="008A2AF6" w:rsidP="008A2AF6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B4497C" w:rsidRPr="00B4497C">
        <w:rPr>
          <w:rFonts w:eastAsia="SimSun" w:cs="Arial"/>
          <w:b/>
          <w:bCs/>
          <w:sz w:val="24"/>
          <w:lang w:val="en-US"/>
        </w:rPr>
        <w:t>10.4.1.3.10</w:t>
      </w:r>
    </w:p>
    <w:p w14:paraId="20E3D349" w14:textId="77777777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F2D6465" w14:textId="3B48E6EB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B4497C">
        <w:rPr>
          <w:rFonts w:ascii="Arial" w:hAnsi="Arial" w:cs="Arial"/>
          <w:b/>
          <w:bCs/>
          <w:sz w:val="24"/>
        </w:rPr>
        <w:t>Handling on T302</w:t>
      </w:r>
    </w:p>
    <w:p w14:paraId="6B715E77" w14:textId="77777777" w:rsidR="008A2AF6" w:rsidRPr="009D56B1" w:rsidRDefault="008A2AF6" w:rsidP="008A2AF6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</w:t>
      </w:r>
    </w:p>
    <w:p w14:paraId="7741EB05" w14:textId="77777777" w:rsidR="008A2AF6" w:rsidRPr="00E0063E" w:rsidRDefault="008A2AF6" w:rsidP="008A2AF6">
      <w:pPr>
        <w:pStyle w:val="Tdoc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4CACC2AF" w14:textId="39637C7C" w:rsidR="008A2AF6" w:rsidRDefault="00A92311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zh-CN"/>
        </w:rPr>
        <w:t>During RAN2#1807, the wait timer T302 related agreements were made as per the following</w:t>
      </w:r>
      <w:r w:rsidR="0037196B">
        <w:rPr>
          <w:rFonts w:ascii="Times New Roman" w:hAnsi="Times New Roman"/>
          <w:sz w:val="20"/>
          <w:szCs w:val="20"/>
          <w:lang w:eastAsia="zh-CN"/>
        </w:rPr>
        <w:t xml:space="preserve"> [1]</w:t>
      </w:r>
      <w:r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0A5C8A56" w14:textId="77777777" w:rsidR="00A92311" w:rsidRDefault="00A92311" w:rsidP="00A92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B33B02E" w14:textId="77777777" w:rsidR="00A92311" w:rsidRDefault="00A92311" w:rsidP="00A92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An (idle or inactive) UE that receives </w:t>
      </w:r>
      <w:proofErr w:type="spellStart"/>
      <w:r>
        <w:t>RRCReject</w:t>
      </w:r>
      <w:proofErr w:type="spellEnd"/>
      <w:r>
        <w:t xml:space="preserve"> with wait time in response to an access attempt triggered by NAS triggered events informs NAS of accesses apart from MT access and emergency are barred (T302 running)</w:t>
      </w:r>
    </w:p>
    <w:p w14:paraId="28FA8B43" w14:textId="77777777" w:rsidR="00A92311" w:rsidRDefault="00A92311" w:rsidP="00A92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Pr="00A35905">
        <w:tab/>
        <w:t xml:space="preserve">An </w:t>
      </w:r>
      <w:r>
        <w:t xml:space="preserve">(inactive) </w:t>
      </w:r>
      <w:r w:rsidRPr="00A35905">
        <w:t xml:space="preserve">UE that receives </w:t>
      </w:r>
      <w:proofErr w:type="spellStart"/>
      <w:r w:rsidRPr="00A35905">
        <w:t>RRCReject</w:t>
      </w:r>
      <w:proofErr w:type="spellEnd"/>
      <w:r w:rsidRPr="00A35905">
        <w:t xml:space="preserve"> with wait time in response to </w:t>
      </w:r>
      <w:r>
        <w:t xml:space="preserve">an access attempt triggered by </w:t>
      </w:r>
      <w:r w:rsidRPr="00A35905">
        <w:t>AS triggered events</w:t>
      </w:r>
      <w:r>
        <w:t>, does not inform NAS that T3</w:t>
      </w:r>
      <w:r w:rsidRPr="00A35905">
        <w:t xml:space="preserve">02 </w:t>
      </w:r>
      <w:r>
        <w:t xml:space="preserve">is </w:t>
      </w:r>
      <w:r w:rsidRPr="00A35905">
        <w:t>running</w:t>
      </w:r>
      <w:r>
        <w:t xml:space="preserve"> at the time </w:t>
      </w:r>
      <w:proofErr w:type="spellStart"/>
      <w:r>
        <w:t>RRCReject</w:t>
      </w:r>
      <w:proofErr w:type="spellEnd"/>
      <w:r>
        <w:t xml:space="preserve"> is received, but does inform NAS that T302 is running if it later receives a NAS triggered request.</w:t>
      </w:r>
    </w:p>
    <w:p w14:paraId="2EBD45CF" w14:textId="77777777" w:rsidR="00A92311" w:rsidRDefault="00A92311" w:rsidP="00A92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The UE shall respond to RAN paging and CN paging when T302 is running. </w:t>
      </w:r>
    </w:p>
    <w:p w14:paraId="2E2BE014" w14:textId="77777777" w:rsidR="00A92311" w:rsidRDefault="00A92311" w:rsidP="00A92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 w:rsidRPr="00E80115">
        <w:tab/>
        <w:t xml:space="preserve">The UE </w:t>
      </w:r>
      <w:r>
        <w:t>is allowed</w:t>
      </w:r>
      <w:r w:rsidRPr="00E80115">
        <w:t xml:space="preserve"> to </w:t>
      </w:r>
      <w:r>
        <w:t>access for emergency</w:t>
      </w:r>
      <w:r w:rsidRPr="00E80115">
        <w:t xml:space="preserve"> when T302 is running</w:t>
      </w:r>
      <w:r>
        <w:t xml:space="preserve">. </w:t>
      </w:r>
    </w:p>
    <w:p w14:paraId="64403CD9" w14:textId="77777777" w:rsidR="00A92311" w:rsidRDefault="00A92311" w:rsidP="00A92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At T302 expiry or T302 stopped, if NAS was informed that access was barred (due to T302 running) , then AS informs upper layers about barring alleviation (due to T302)</w:t>
      </w:r>
    </w:p>
    <w:p w14:paraId="0F6B4C04" w14:textId="77777777" w:rsidR="00A92311" w:rsidRDefault="00A92311" w:rsidP="00A923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E59BB">
        <w:rPr>
          <w:highlight w:val="yellow"/>
        </w:rPr>
        <w:t xml:space="preserve">FFS Whether T302 is stopped on reception of RAN paging, CN paging, emergency call or reception of e.g. Resume or Setup or Release, </w:t>
      </w:r>
      <w:proofErr w:type="spellStart"/>
      <w:r w:rsidRPr="00FE59BB">
        <w:rPr>
          <w:highlight w:val="yellow"/>
        </w:rPr>
        <w:t>etc</w:t>
      </w:r>
      <w:proofErr w:type="spellEnd"/>
      <w:r w:rsidRPr="00FE59BB">
        <w:rPr>
          <w:highlight w:val="yellow"/>
        </w:rPr>
        <w:t xml:space="preserve"> messages.</w:t>
      </w:r>
    </w:p>
    <w:p w14:paraId="1B8CF9EC" w14:textId="77777777" w:rsidR="00A92311" w:rsidRDefault="00A92311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1AB589D2" w14:textId="4D03F0AD" w:rsidR="008A2AF6" w:rsidRPr="00C11F0A" w:rsidRDefault="008A2AF6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In this </w:t>
      </w:r>
      <w:r w:rsidR="00110513">
        <w:rPr>
          <w:rFonts w:ascii="Times New Roman" w:hAnsi="Times New Roman"/>
          <w:sz w:val="20"/>
          <w:szCs w:val="20"/>
          <w:lang w:eastAsia="ja-JP"/>
        </w:rPr>
        <w:t xml:space="preserve">document, we </w:t>
      </w:r>
      <w:r w:rsidR="00A92311">
        <w:rPr>
          <w:rFonts w:ascii="Times New Roman" w:hAnsi="Times New Roman"/>
          <w:sz w:val="20"/>
          <w:szCs w:val="20"/>
          <w:lang w:eastAsia="ja-JP"/>
        </w:rPr>
        <w:t xml:space="preserve">discuss about the FFS aspect on whether T302 is stopped upon certain actions. </w:t>
      </w:r>
    </w:p>
    <w:p w14:paraId="4174F363" w14:textId="77777777" w:rsidR="008A2AF6" w:rsidRPr="001C137C" w:rsidRDefault="008A2AF6" w:rsidP="008A2AF6">
      <w:pPr>
        <w:pStyle w:val="Tdoc"/>
      </w:pPr>
      <w:r>
        <w:t>Discussion</w:t>
      </w:r>
    </w:p>
    <w:p w14:paraId="1C4C4047" w14:textId="65D2584C" w:rsidR="0037735F" w:rsidRDefault="00B81D72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T302 is the wait timer provisioned in </w:t>
      </w:r>
      <w:proofErr w:type="spellStart"/>
      <w:r w:rsidRPr="00512618">
        <w:rPr>
          <w:rFonts w:ascii="Times New Roman" w:hAnsi="Times New Roman"/>
          <w:i/>
          <w:sz w:val="20"/>
          <w:szCs w:val="20"/>
          <w:lang w:eastAsia="ja-JP"/>
        </w:rPr>
        <w:t>RRCReject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message received during congestion scenarios when UE attempts </w:t>
      </w:r>
      <w:proofErr w:type="gramStart"/>
      <w:r w:rsidR="004F61AF">
        <w:rPr>
          <w:rFonts w:ascii="Times New Roman" w:hAnsi="Times New Roman"/>
          <w:sz w:val="20"/>
          <w:szCs w:val="20"/>
          <w:lang w:eastAsia="ja-JP"/>
        </w:rPr>
        <w:t>to</w:t>
      </w:r>
      <w:proofErr w:type="gramEnd"/>
      <w:r w:rsidR="004F61AF">
        <w:rPr>
          <w:rFonts w:ascii="Times New Roman" w:hAnsi="Times New Roman"/>
          <w:sz w:val="20"/>
          <w:szCs w:val="20"/>
          <w:lang w:eastAsia="ja-JP"/>
        </w:rPr>
        <w:t xml:space="preserve"> setup a new </w:t>
      </w:r>
      <w:r>
        <w:rPr>
          <w:rFonts w:ascii="Times New Roman" w:hAnsi="Times New Roman"/>
          <w:sz w:val="20"/>
          <w:szCs w:val="20"/>
          <w:lang w:eastAsia="ja-JP"/>
        </w:rPr>
        <w:t>RRC connection or</w:t>
      </w:r>
      <w:r w:rsidR="004F61AF">
        <w:rPr>
          <w:rFonts w:ascii="Times New Roman" w:hAnsi="Times New Roman"/>
          <w:sz w:val="20"/>
          <w:szCs w:val="20"/>
          <w:lang w:eastAsia="ja-JP"/>
        </w:rPr>
        <w:t xml:space="preserve"> to</w:t>
      </w:r>
      <w:r>
        <w:rPr>
          <w:rFonts w:ascii="Times New Roman" w:hAnsi="Times New Roman"/>
          <w:sz w:val="20"/>
          <w:szCs w:val="20"/>
          <w:lang w:eastAsia="ja-JP"/>
        </w:rPr>
        <w:t xml:space="preserve"> resume </w:t>
      </w:r>
      <w:r w:rsidR="004F61AF">
        <w:rPr>
          <w:rFonts w:ascii="Times New Roman" w:hAnsi="Times New Roman"/>
          <w:sz w:val="20"/>
          <w:szCs w:val="20"/>
          <w:lang w:eastAsia="ja-JP"/>
        </w:rPr>
        <w:t>a suspended RRC connection</w:t>
      </w:r>
      <w:r>
        <w:rPr>
          <w:rFonts w:ascii="Times New Roman" w:hAnsi="Times New Roman"/>
          <w:sz w:val="20"/>
          <w:szCs w:val="20"/>
          <w:lang w:eastAsia="ja-JP"/>
        </w:rPr>
        <w:t xml:space="preserve">. As per the above agreements, access attempts for RAN/CN paging and emergency calls are allowed even while T302 is running. </w:t>
      </w:r>
    </w:p>
    <w:p w14:paraId="7ABF60FD" w14:textId="62D27EE8" w:rsidR="00B81D72" w:rsidRDefault="00B81D72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In LTE, all access is barred when T302 is running. However, in order to provide preference for emergency calls and for enabling downlink reachability, </w:t>
      </w:r>
      <w:r w:rsidR="0037735F">
        <w:rPr>
          <w:rFonts w:ascii="Times New Roman" w:hAnsi="Times New Roman"/>
          <w:sz w:val="20"/>
          <w:szCs w:val="20"/>
          <w:lang w:eastAsia="ja-JP"/>
        </w:rPr>
        <w:t>access categories ‘0’ and ‘2’ corresponding to paging (</w:t>
      </w:r>
      <w:r w:rsidR="004F61AF">
        <w:rPr>
          <w:rFonts w:ascii="Times New Roman" w:hAnsi="Times New Roman"/>
          <w:sz w:val="20"/>
          <w:szCs w:val="20"/>
          <w:lang w:eastAsia="ja-JP"/>
        </w:rPr>
        <w:t xml:space="preserve">i.e. </w:t>
      </w:r>
      <w:proofErr w:type="spellStart"/>
      <w:r w:rsidR="004F61AF" w:rsidRPr="00512618">
        <w:rPr>
          <w:rFonts w:ascii="Times New Roman" w:hAnsi="Times New Roman"/>
          <w:i/>
          <w:sz w:val="20"/>
          <w:szCs w:val="20"/>
          <w:lang w:eastAsia="ja-JP"/>
        </w:rPr>
        <w:t>mt</w:t>
      </w:r>
      <w:proofErr w:type="spellEnd"/>
      <w:r w:rsidR="004F61AF" w:rsidRPr="00512618">
        <w:rPr>
          <w:rFonts w:ascii="Times New Roman" w:hAnsi="Times New Roman"/>
          <w:i/>
          <w:sz w:val="20"/>
          <w:szCs w:val="20"/>
          <w:lang w:eastAsia="ja-JP"/>
        </w:rPr>
        <w:t>-</w:t>
      </w:r>
      <w:r w:rsidR="0037735F" w:rsidRPr="00512618">
        <w:rPr>
          <w:rFonts w:ascii="Times New Roman" w:hAnsi="Times New Roman"/>
          <w:i/>
          <w:sz w:val="20"/>
          <w:szCs w:val="20"/>
          <w:lang w:eastAsia="ja-JP"/>
        </w:rPr>
        <w:t>Access</w:t>
      </w:r>
      <w:r w:rsidR="0037735F">
        <w:rPr>
          <w:rFonts w:ascii="Times New Roman" w:hAnsi="Times New Roman"/>
          <w:sz w:val="20"/>
          <w:szCs w:val="20"/>
          <w:lang w:eastAsia="ja-JP"/>
        </w:rPr>
        <w:t xml:space="preserve">) and emergency calls are specifically allowed in NR.  The FFS was added to determine a stop condition for the </w:t>
      </w:r>
      <w:r w:rsidR="00C43089">
        <w:rPr>
          <w:rFonts w:ascii="Times New Roman" w:hAnsi="Times New Roman"/>
          <w:sz w:val="20"/>
          <w:szCs w:val="20"/>
          <w:lang w:eastAsia="ja-JP"/>
        </w:rPr>
        <w:t xml:space="preserve">T302 </w:t>
      </w:r>
      <w:r w:rsidR="0037735F">
        <w:rPr>
          <w:rFonts w:ascii="Times New Roman" w:hAnsi="Times New Roman"/>
          <w:sz w:val="20"/>
          <w:szCs w:val="20"/>
          <w:lang w:eastAsia="ja-JP"/>
        </w:rPr>
        <w:t>timer. Currently, it has been agreed that it will be</w:t>
      </w:r>
      <w:r w:rsidR="004F61AF">
        <w:rPr>
          <w:rFonts w:ascii="Times New Roman" w:hAnsi="Times New Roman"/>
          <w:sz w:val="20"/>
          <w:szCs w:val="20"/>
          <w:lang w:eastAsia="ja-JP"/>
        </w:rPr>
        <w:t xml:space="preserve"> only</w:t>
      </w:r>
      <w:r w:rsidR="0037735F">
        <w:rPr>
          <w:rFonts w:ascii="Times New Roman" w:hAnsi="Times New Roman"/>
          <w:sz w:val="20"/>
          <w:szCs w:val="20"/>
          <w:lang w:eastAsia="ja-JP"/>
        </w:rPr>
        <w:t xml:space="preserve"> stopped </w:t>
      </w:r>
      <w:r w:rsidR="003A10E5">
        <w:rPr>
          <w:rFonts w:ascii="Times New Roman" w:hAnsi="Times New Roman"/>
          <w:sz w:val="20"/>
          <w:szCs w:val="20"/>
          <w:lang w:eastAsia="ja-JP"/>
        </w:rPr>
        <w:t>upon cell reselection</w:t>
      </w:r>
      <w:r w:rsidR="0037735F">
        <w:rPr>
          <w:rFonts w:ascii="Times New Roman" w:hAnsi="Times New Roman"/>
          <w:sz w:val="20"/>
          <w:szCs w:val="20"/>
          <w:lang w:eastAsia="ja-JP"/>
        </w:rPr>
        <w:t xml:space="preserve">. </w:t>
      </w:r>
    </w:p>
    <w:p w14:paraId="56268401" w14:textId="2CF8F3BA" w:rsidR="00B81D72" w:rsidRDefault="003A10E5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We think that the timer should not be stopped upon </w:t>
      </w:r>
      <w:proofErr w:type="spellStart"/>
      <w:r w:rsidR="004F61AF" w:rsidRPr="00512618">
        <w:rPr>
          <w:rFonts w:ascii="Times New Roman" w:hAnsi="Times New Roman"/>
          <w:i/>
          <w:sz w:val="20"/>
          <w:szCs w:val="20"/>
          <w:lang w:eastAsia="ja-JP"/>
        </w:rPr>
        <w:t>RRC</w:t>
      </w:r>
      <w:r w:rsidRPr="00512618">
        <w:rPr>
          <w:rFonts w:ascii="Times New Roman" w:hAnsi="Times New Roman"/>
          <w:i/>
          <w:sz w:val="20"/>
          <w:szCs w:val="20"/>
          <w:lang w:eastAsia="ja-JP"/>
        </w:rPr>
        <w:t>Resume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or </w:t>
      </w:r>
      <w:proofErr w:type="spellStart"/>
      <w:r w:rsidR="004F61AF" w:rsidRPr="00512618">
        <w:rPr>
          <w:rFonts w:ascii="Times New Roman" w:hAnsi="Times New Roman"/>
          <w:i/>
          <w:sz w:val="20"/>
          <w:szCs w:val="20"/>
          <w:lang w:eastAsia="ja-JP"/>
        </w:rPr>
        <w:t>RRC</w:t>
      </w:r>
      <w:r w:rsidRPr="00512618">
        <w:rPr>
          <w:rFonts w:ascii="Times New Roman" w:hAnsi="Times New Roman"/>
          <w:i/>
          <w:sz w:val="20"/>
          <w:szCs w:val="20"/>
          <w:lang w:eastAsia="ja-JP"/>
        </w:rPr>
        <w:t>Setup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message because </w:t>
      </w:r>
      <w:r w:rsidR="00CA44B9">
        <w:rPr>
          <w:rFonts w:ascii="Times New Roman" w:hAnsi="Times New Roman"/>
          <w:sz w:val="20"/>
          <w:szCs w:val="20"/>
          <w:lang w:eastAsia="ja-JP"/>
        </w:rPr>
        <w:t xml:space="preserve">the UE </w:t>
      </w:r>
      <w:r>
        <w:rPr>
          <w:rFonts w:ascii="Times New Roman" w:hAnsi="Times New Roman"/>
          <w:sz w:val="20"/>
          <w:szCs w:val="20"/>
          <w:lang w:eastAsia="ja-JP"/>
        </w:rPr>
        <w:t>access is only allowed for MT access due to paging and emergency calls</w:t>
      </w:r>
      <w:r w:rsidR="00C50AFB">
        <w:rPr>
          <w:rFonts w:ascii="Times New Roman" w:hAnsi="Times New Roman"/>
          <w:sz w:val="20"/>
          <w:szCs w:val="20"/>
          <w:lang w:eastAsia="ja-JP"/>
        </w:rPr>
        <w:t xml:space="preserve"> when T302 is running</w:t>
      </w:r>
      <w:r>
        <w:rPr>
          <w:rFonts w:ascii="Times New Roman" w:hAnsi="Times New Roman"/>
          <w:sz w:val="20"/>
          <w:szCs w:val="20"/>
          <w:lang w:eastAsia="ja-JP"/>
        </w:rPr>
        <w:t xml:space="preserve">. </w:t>
      </w:r>
      <w:r w:rsidR="00C50AFB">
        <w:rPr>
          <w:rFonts w:ascii="Times New Roman" w:hAnsi="Times New Roman"/>
          <w:sz w:val="20"/>
          <w:szCs w:val="20"/>
          <w:lang w:eastAsia="ja-JP"/>
        </w:rPr>
        <w:t xml:space="preserve">If T302 is immediately stopped before the UE enters connected mode for MT access or emergency call, then AS would inform NAS </w:t>
      </w:r>
      <w:r w:rsidR="006B5AD4">
        <w:rPr>
          <w:rFonts w:ascii="Times New Roman" w:hAnsi="Times New Roman"/>
          <w:sz w:val="20"/>
          <w:szCs w:val="20"/>
          <w:lang w:eastAsia="ja-JP"/>
        </w:rPr>
        <w:t xml:space="preserve">about the barring alleviation </w:t>
      </w:r>
      <w:r w:rsidR="00C50AFB">
        <w:rPr>
          <w:rFonts w:ascii="Times New Roman" w:hAnsi="Times New Roman"/>
          <w:sz w:val="20"/>
          <w:szCs w:val="20"/>
          <w:lang w:eastAsia="ja-JP"/>
        </w:rPr>
        <w:t xml:space="preserve">and another access request </w:t>
      </w:r>
      <w:r w:rsidR="006B5AD4">
        <w:rPr>
          <w:rFonts w:ascii="Times New Roman" w:hAnsi="Times New Roman"/>
          <w:sz w:val="20"/>
          <w:szCs w:val="20"/>
          <w:lang w:eastAsia="ja-JP"/>
        </w:rPr>
        <w:t xml:space="preserve">(with a different access category) </w:t>
      </w:r>
      <w:r w:rsidR="00C50AFB">
        <w:rPr>
          <w:rFonts w:ascii="Times New Roman" w:hAnsi="Times New Roman"/>
          <w:sz w:val="20"/>
          <w:szCs w:val="20"/>
          <w:lang w:eastAsia="ja-JP"/>
        </w:rPr>
        <w:t xml:space="preserve">may come in parallel when the initial access attempt is still in progress and the UE may need to handle the simultaneous request (when only access attempt due to paging/emergency was allowed). </w:t>
      </w:r>
      <w:r w:rsidR="004F61AF">
        <w:rPr>
          <w:rFonts w:ascii="Times New Roman" w:hAnsi="Times New Roman"/>
          <w:sz w:val="20"/>
          <w:szCs w:val="20"/>
          <w:lang w:eastAsia="ja-JP"/>
        </w:rPr>
        <w:t>Moreover t</w:t>
      </w:r>
      <w:r w:rsidR="00F82172">
        <w:rPr>
          <w:rFonts w:ascii="Times New Roman" w:hAnsi="Times New Roman"/>
          <w:sz w:val="20"/>
          <w:szCs w:val="20"/>
          <w:lang w:eastAsia="ja-JP"/>
        </w:rPr>
        <w:t>his increases the NAS/AS interaction</w:t>
      </w:r>
      <w:r w:rsidR="004F61AF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CA44B9">
        <w:rPr>
          <w:rFonts w:ascii="Times New Roman" w:hAnsi="Times New Roman"/>
          <w:sz w:val="20"/>
          <w:szCs w:val="20"/>
          <w:lang w:eastAsia="ja-JP"/>
        </w:rPr>
        <w:t xml:space="preserve">may increase the congestion situation, </w:t>
      </w:r>
      <w:r w:rsidR="006D536D">
        <w:rPr>
          <w:rFonts w:ascii="Times New Roman" w:hAnsi="Times New Roman"/>
          <w:sz w:val="20"/>
          <w:szCs w:val="20"/>
          <w:lang w:eastAsia="ja-JP"/>
        </w:rPr>
        <w:t xml:space="preserve">and </w:t>
      </w:r>
      <w:r w:rsidR="00CA44B9">
        <w:rPr>
          <w:rFonts w:ascii="Times New Roman" w:hAnsi="Times New Roman"/>
          <w:sz w:val="20"/>
          <w:szCs w:val="20"/>
          <w:lang w:eastAsia="ja-JP"/>
        </w:rPr>
        <w:t>also increase</w:t>
      </w:r>
      <w:r w:rsidR="006D536D">
        <w:rPr>
          <w:rFonts w:ascii="Times New Roman" w:hAnsi="Times New Roman"/>
          <w:sz w:val="20"/>
          <w:szCs w:val="20"/>
          <w:lang w:eastAsia="ja-JP"/>
        </w:rPr>
        <w:t>s</w:t>
      </w:r>
      <w:r w:rsidR="00CA44B9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F82172">
        <w:rPr>
          <w:rFonts w:ascii="Times New Roman" w:hAnsi="Times New Roman"/>
          <w:sz w:val="20"/>
          <w:szCs w:val="20"/>
          <w:lang w:eastAsia="ja-JP"/>
        </w:rPr>
        <w:t xml:space="preserve">complexity unnecessarily.  </w:t>
      </w:r>
    </w:p>
    <w:p w14:paraId="79B01E46" w14:textId="2F985EB4" w:rsidR="00F82172" w:rsidRPr="00512618" w:rsidRDefault="00F82172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 w:rsidRPr="00C50AFB">
        <w:rPr>
          <w:rFonts w:ascii="Times New Roman" w:hAnsi="Times New Roman"/>
          <w:b/>
          <w:sz w:val="20"/>
          <w:szCs w:val="20"/>
          <w:lang w:eastAsia="ja-JP"/>
        </w:rPr>
        <w:t>Proposal 1.</w:t>
      </w:r>
      <w:r>
        <w:rPr>
          <w:rFonts w:ascii="Times New Roman" w:hAnsi="Times New Roman"/>
          <w:b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ja-JP"/>
        </w:rPr>
        <w:t xml:space="preserve">T302 shall not be stopped on reception of </w:t>
      </w:r>
      <w:r w:rsidR="005F462D">
        <w:rPr>
          <w:rFonts w:ascii="Times New Roman" w:hAnsi="Times New Roman"/>
          <w:sz w:val="20"/>
          <w:szCs w:val="20"/>
          <w:lang w:eastAsia="ja-JP"/>
        </w:rPr>
        <w:t>RRC Msg.4 (</w:t>
      </w:r>
      <w:proofErr w:type="spellStart"/>
      <w:r w:rsidR="005F462D" w:rsidRPr="005F2C2F">
        <w:rPr>
          <w:rFonts w:ascii="Times New Roman" w:hAnsi="Times New Roman"/>
          <w:i/>
          <w:sz w:val="20"/>
          <w:szCs w:val="20"/>
          <w:lang w:eastAsia="ja-JP"/>
        </w:rPr>
        <w:t>RRCResume</w:t>
      </w:r>
      <w:proofErr w:type="spellEnd"/>
      <w:r w:rsidR="005F462D">
        <w:rPr>
          <w:rFonts w:ascii="Times New Roman" w:hAnsi="Times New Roman"/>
          <w:sz w:val="20"/>
          <w:szCs w:val="20"/>
          <w:lang w:eastAsia="ja-JP"/>
        </w:rPr>
        <w:t xml:space="preserve"> or </w:t>
      </w:r>
      <w:proofErr w:type="spellStart"/>
      <w:r w:rsidR="005F462D" w:rsidRPr="005F2C2F">
        <w:rPr>
          <w:rFonts w:ascii="Times New Roman" w:hAnsi="Times New Roman"/>
          <w:i/>
          <w:sz w:val="20"/>
          <w:szCs w:val="20"/>
          <w:lang w:eastAsia="ja-JP"/>
        </w:rPr>
        <w:t>RRCSetup</w:t>
      </w:r>
      <w:proofErr w:type="spellEnd"/>
      <w:r w:rsidR="005F462D">
        <w:rPr>
          <w:rFonts w:ascii="Times New Roman" w:hAnsi="Times New Roman"/>
          <w:sz w:val="20"/>
          <w:szCs w:val="20"/>
          <w:lang w:eastAsia="ja-JP"/>
        </w:rPr>
        <w:t xml:space="preserve">) </w:t>
      </w:r>
      <w:r w:rsidR="005F462D" w:rsidRPr="00512618">
        <w:rPr>
          <w:rFonts w:ascii="Times New Roman" w:hAnsi="Times New Roman"/>
          <w:sz w:val="20"/>
          <w:szCs w:val="20"/>
          <w:lang w:eastAsia="ja-JP"/>
        </w:rPr>
        <w:t xml:space="preserve">when establishing a </w:t>
      </w:r>
      <w:r w:rsidR="005F462D" w:rsidRPr="00512618">
        <w:rPr>
          <w:rFonts w:ascii="Times New Roman" w:hAnsi="Times New Roman"/>
          <w:sz w:val="20"/>
          <w:szCs w:val="20"/>
          <w:lang w:eastAsia="ja-JP"/>
        </w:rPr>
        <w:lastRenderedPageBreak/>
        <w:t>new RRC connection or resuming a suspended RRC connection</w:t>
      </w:r>
      <w:r w:rsidRPr="00512618">
        <w:rPr>
          <w:rFonts w:ascii="Times New Roman" w:hAnsi="Times New Roman"/>
          <w:sz w:val="20"/>
          <w:szCs w:val="20"/>
          <w:lang w:eastAsia="ja-JP"/>
        </w:rPr>
        <w:t>.</w:t>
      </w:r>
    </w:p>
    <w:p w14:paraId="49C405EE" w14:textId="5A5C20F3" w:rsidR="003B0988" w:rsidRDefault="003B0988" w:rsidP="003B0988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For the case of T302 running, upon </w:t>
      </w:r>
      <w:proofErr w:type="spellStart"/>
      <w:r w:rsidRPr="004710ED">
        <w:rPr>
          <w:rFonts w:ascii="Times New Roman" w:hAnsi="Times New Roman"/>
          <w:i/>
          <w:sz w:val="20"/>
          <w:szCs w:val="20"/>
          <w:lang w:eastAsia="ja-JP"/>
        </w:rPr>
        <w:t>RRCRelease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message, it only exists when the UE accesses the network due to MT access or emergency call and then get released from the network. The timer should not be stopped as normally </w:t>
      </w:r>
      <w:r w:rsidR="006D536D">
        <w:rPr>
          <w:rFonts w:ascii="Times New Roman" w:hAnsi="Times New Roman"/>
          <w:sz w:val="20"/>
          <w:szCs w:val="20"/>
          <w:lang w:eastAsia="ja-JP"/>
        </w:rPr>
        <w:t xml:space="preserve">it is exists </w:t>
      </w:r>
      <w:r>
        <w:rPr>
          <w:rFonts w:ascii="Times New Roman" w:hAnsi="Times New Roman"/>
          <w:sz w:val="20"/>
          <w:szCs w:val="20"/>
          <w:lang w:eastAsia="ja-JP"/>
        </w:rPr>
        <w:t>to inform the UE of network overload/congestion situation</w:t>
      </w:r>
      <w:r w:rsidR="006D536D"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ja-JP"/>
        </w:rPr>
        <w:t>and it prevents the UEs from performing access attempts</w:t>
      </w:r>
      <w:r w:rsidR="006D536D">
        <w:rPr>
          <w:rFonts w:ascii="Times New Roman" w:hAnsi="Times New Roman"/>
          <w:sz w:val="20"/>
          <w:szCs w:val="20"/>
          <w:lang w:eastAsia="ja-JP"/>
        </w:rPr>
        <w:t xml:space="preserve"> with access categories that are not ‘0’or ‘1’</w:t>
      </w:r>
      <w:r>
        <w:rPr>
          <w:rFonts w:ascii="Times New Roman" w:hAnsi="Times New Roman"/>
          <w:sz w:val="20"/>
          <w:szCs w:val="20"/>
          <w:lang w:eastAsia="ja-JP"/>
        </w:rPr>
        <w:t xml:space="preserve">. </w:t>
      </w:r>
    </w:p>
    <w:p w14:paraId="0D8FEB03" w14:textId="2F26E83D" w:rsidR="00F82172" w:rsidRPr="00F82172" w:rsidRDefault="00F82172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b/>
          <w:sz w:val="20"/>
          <w:szCs w:val="20"/>
          <w:lang w:eastAsia="ja-JP"/>
        </w:rPr>
        <w:t xml:space="preserve">Proposal </w:t>
      </w:r>
      <w:r w:rsidR="006D536D">
        <w:rPr>
          <w:rFonts w:ascii="Times New Roman" w:hAnsi="Times New Roman"/>
          <w:b/>
          <w:sz w:val="20"/>
          <w:szCs w:val="20"/>
          <w:lang w:eastAsia="ja-JP"/>
        </w:rPr>
        <w:t>2</w:t>
      </w:r>
      <w:r>
        <w:rPr>
          <w:rFonts w:ascii="Times New Roman" w:hAnsi="Times New Roman"/>
          <w:b/>
          <w:sz w:val="20"/>
          <w:szCs w:val="20"/>
          <w:lang w:eastAsia="ja-JP"/>
        </w:rPr>
        <w:t xml:space="preserve">. </w:t>
      </w:r>
      <w:r>
        <w:rPr>
          <w:rFonts w:ascii="Times New Roman" w:hAnsi="Times New Roman"/>
          <w:sz w:val="20"/>
          <w:szCs w:val="20"/>
          <w:lang w:eastAsia="ja-JP"/>
        </w:rPr>
        <w:t xml:space="preserve">T302 shall not be stopped on reception of </w:t>
      </w:r>
      <w:proofErr w:type="spellStart"/>
      <w:r w:rsidR="005F462D" w:rsidRPr="00512618">
        <w:rPr>
          <w:rFonts w:ascii="Times New Roman" w:hAnsi="Times New Roman"/>
          <w:i/>
          <w:sz w:val="20"/>
          <w:szCs w:val="20"/>
          <w:lang w:eastAsia="ja-JP"/>
        </w:rPr>
        <w:t>RRC</w:t>
      </w:r>
      <w:r w:rsidRPr="00512618">
        <w:rPr>
          <w:rFonts w:ascii="Times New Roman" w:hAnsi="Times New Roman"/>
          <w:i/>
          <w:sz w:val="20"/>
          <w:szCs w:val="20"/>
          <w:lang w:eastAsia="ja-JP"/>
        </w:rPr>
        <w:t>Release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>.</w:t>
      </w:r>
    </w:p>
    <w:p w14:paraId="4ED530B3" w14:textId="5F2709CC" w:rsidR="00C50AFB" w:rsidRDefault="00C50AFB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Further, if th</w:t>
      </w:r>
      <w:r w:rsidR="006D536D">
        <w:rPr>
          <w:rFonts w:ascii="Times New Roman" w:hAnsi="Times New Roman"/>
          <w:sz w:val="20"/>
          <w:szCs w:val="20"/>
          <w:lang w:eastAsia="ja-JP"/>
        </w:rPr>
        <w:t>e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6D536D">
        <w:rPr>
          <w:rFonts w:ascii="Times New Roman" w:hAnsi="Times New Roman"/>
          <w:sz w:val="20"/>
          <w:szCs w:val="20"/>
          <w:lang w:eastAsia="ja-JP"/>
        </w:rPr>
        <w:t xml:space="preserve">allowed </w:t>
      </w:r>
      <w:r>
        <w:rPr>
          <w:rFonts w:ascii="Times New Roman" w:hAnsi="Times New Roman"/>
          <w:sz w:val="20"/>
          <w:szCs w:val="20"/>
          <w:lang w:eastAsia="ja-JP"/>
        </w:rPr>
        <w:t>access attempt</w:t>
      </w:r>
      <w:r w:rsidR="006D536D">
        <w:rPr>
          <w:rFonts w:ascii="Times New Roman" w:hAnsi="Times New Roman"/>
          <w:sz w:val="20"/>
          <w:szCs w:val="20"/>
          <w:lang w:eastAsia="ja-JP"/>
        </w:rPr>
        <w:t xml:space="preserve"> (due to MT access or paging)</w:t>
      </w:r>
      <w:r>
        <w:rPr>
          <w:rFonts w:ascii="Times New Roman" w:hAnsi="Times New Roman"/>
          <w:sz w:val="20"/>
          <w:szCs w:val="20"/>
          <w:lang w:eastAsia="ja-JP"/>
        </w:rPr>
        <w:t xml:space="preserve"> fails due to any reason, T302 should continue to run and will need to be restarted if already running when another reject message is received in response to </w:t>
      </w:r>
      <w:r w:rsidR="00CB69AD">
        <w:rPr>
          <w:rFonts w:ascii="Times New Roman" w:hAnsi="Times New Roman"/>
          <w:sz w:val="20"/>
          <w:szCs w:val="20"/>
          <w:lang w:eastAsia="ja-JP"/>
        </w:rPr>
        <w:t xml:space="preserve">the </w:t>
      </w:r>
      <w:r w:rsidR="006D536D">
        <w:rPr>
          <w:rFonts w:ascii="Times New Roman" w:hAnsi="Times New Roman"/>
          <w:sz w:val="20"/>
          <w:szCs w:val="20"/>
          <w:lang w:eastAsia="ja-JP"/>
        </w:rPr>
        <w:t>a</w:t>
      </w:r>
      <w:r>
        <w:rPr>
          <w:rFonts w:ascii="Times New Roman" w:hAnsi="Times New Roman"/>
          <w:sz w:val="20"/>
          <w:szCs w:val="20"/>
          <w:lang w:eastAsia="ja-JP"/>
        </w:rPr>
        <w:t>ccess request</w:t>
      </w:r>
      <w:r w:rsidR="00F82172">
        <w:rPr>
          <w:rFonts w:ascii="Times New Roman" w:hAnsi="Times New Roman"/>
          <w:sz w:val="20"/>
          <w:szCs w:val="20"/>
          <w:lang w:eastAsia="ja-JP"/>
        </w:rPr>
        <w:t xml:space="preserve"> due to paging</w:t>
      </w:r>
      <w:r w:rsidR="00CB69AD">
        <w:rPr>
          <w:rFonts w:ascii="Times New Roman" w:hAnsi="Times New Roman"/>
          <w:sz w:val="20"/>
          <w:szCs w:val="20"/>
          <w:lang w:eastAsia="ja-JP"/>
        </w:rPr>
        <w:t xml:space="preserve"> or emergency call</w:t>
      </w:r>
      <w:r>
        <w:rPr>
          <w:rFonts w:ascii="Times New Roman" w:hAnsi="Times New Roman"/>
          <w:sz w:val="20"/>
          <w:szCs w:val="20"/>
          <w:lang w:eastAsia="ja-JP"/>
        </w:rPr>
        <w:t xml:space="preserve">. </w:t>
      </w:r>
    </w:p>
    <w:p w14:paraId="2EC4A9E3" w14:textId="759B730B" w:rsidR="00F82172" w:rsidRDefault="00F82172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b/>
          <w:sz w:val="20"/>
          <w:szCs w:val="20"/>
          <w:lang w:eastAsia="ja-JP"/>
        </w:rPr>
      </w:pP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Proposal </w:t>
      </w:r>
      <w:r w:rsidR="006D536D">
        <w:rPr>
          <w:rFonts w:ascii="Times New Roman" w:hAnsi="Times New Roman"/>
          <w:b/>
          <w:sz w:val="20"/>
          <w:szCs w:val="20"/>
          <w:lang w:eastAsia="ja-JP"/>
        </w:rPr>
        <w:t>3</w:t>
      </w: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. </w:t>
      </w:r>
      <w:r>
        <w:rPr>
          <w:rFonts w:ascii="Times New Roman" w:hAnsi="Times New Roman"/>
          <w:sz w:val="20"/>
          <w:szCs w:val="20"/>
          <w:lang w:eastAsia="ja-JP"/>
        </w:rPr>
        <w:t>T302 is not stopped (</w:t>
      </w:r>
      <w:r w:rsidR="006B6C35">
        <w:rPr>
          <w:rFonts w:ascii="Times New Roman" w:hAnsi="Times New Roman"/>
          <w:sz w:val="20"/>
          <w:szCs w:val="20"/>
          <w:lang w:eastAsia="ja-JP"/>
        </w:rPr>
        <w:t xml:space="preserve">i.e. </w:t>
      </w:r>
      <w:r>
        <w:rPr>
          <w:rFonts w:ascii="Times New Roman" w:hAnsi="Times New Roman"/>
          <w:sz w:val="20"/>
          <w:szCs w:val="20"/>
          <w:lang w:eastAsia="ja-JP"/>
        </w:rPr>
        <w:t xml:space="preserve">continues running) when </w:t>
      </w:r>
      <w:r w:rsidR="006D536D">
        <w:rPr>
          <w:rFonts w:ascii="Times New Roman" w:hAnsi="Times New Roman"/>
          <w:sz w:val="20"/>
          <w:szCs w:val="20"/>
          <w:lang w:eastAsia="ja-JP"/>
        </w:rPr>
        <w:t xml:space="preserve">allowed </w:t>
      </w:r>
      <w:r w:rsidR="00CB69AD">
        <w:rPr>
          <w:rFonts w:ascii="Times New Roman" w:hAnsi="Times New Roman"/>
          <w:sz w:val="20"/>
          <w:szCs w:val="20"/>
          <w:lang w:eastAsia="ja-JP"/>
        </w:rPr>
        <w:t>access</w:t>
      </w:r>
      <w:r>
        <w:rPr>
          <w:rFonts w:ascii="Times New Roman" w:hAnsi="Times New Roman"/>
          <w:sz w:val="20"/>
          <w:szCs w:val="20"/>
          <w:lang w:eastAsia="ja-JP"/>
        </w:rPr>
        <w:t xml:space="preserve"> attempt</w:t>
      </w:r>
      <w:r w:rsidR="006D536D">
        <w:rPr>
          <w:rFonts w:ascii="Times New Roman" w:hAnsi="Times New Roman"/>
          <w:sz w:val="20"/>
          <w:szCs w:val="20"/>
          <w:lang w:eastAsia="ja-JP"/>
        </w:rPr>
        <w:t>s</w:t>
      </w:r>
      <w:r>
        <w:rPr>
          <w:rFonts w:ascii="Times New Roman" w:hAnsi="Times New Roman"/>
          <w:sz w:val="20"/>
          <w:szCs w:val="20"/>
          <w:lang w:eastAsia="ja-JP"/>
        </w:rPr>
        <w:t xml:space="preserve"> fail </w:t>
      </w:r>
      <w:r w:rsidR="00224E75">
        <w:rPr>
          <w:rFonts w:ascii="Times New Roman" w:hAnsi="Times New Roman"/>
          <w:sz w:val="20"/>
          <w:szCs w:val="20"/>
          <w:lang w:eastAsia="ja-JP"/>
        </w:rPr>
        <w:t>e.g. UE enters idle or performs reestablishment due to failure case</w:t>
      </w:r>
      <w:r>
        <w:rPr>
          <w:rFonts w:ascii="Times New Roman" w:hAnsi="Times New Roman"/>
          <w:sz w:val="20"/>
          <w:szCs w:val="20"/>
          <w:lang w:eastAsia="ja-JP"/>
        </w:rPr>
        <w:t xml:space="preserve">. </w:t>
      </w:r>
    </w:p>
    <w:p w14:paraId="2C4F4BD9" w14:textId="7C70A1A3" w:rsidR="00C50AFB" w:rsidRPr="00C50AFB" w:rsidRDefault="00C50AFB" w:rsidP="00853AC5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Proposal </w:t>
      </w:r>
      <w:r w:rsidR="006D536D">
        <w:rPr>
          <w:rFonts w:ascii="Times New Roman" w:hAnsi="Times New Roman"/>
          <w:b/>
          <w:sz w:val="20"/>
          <w:szCs w:val="20"/>
          <w:lang w:eastAsia="ja-JP"/>
        </w:rPr>
        <w:t>4</w:t>
      </w: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. </w:t>
      </w:r>
      <w:r>
        <w:rPr>
          <w:rFonts w:ascii="Times New Roman" w:hAnsi="Times New Roman"/>
          <w:sz w:val="20"/>
          <w:szCs w:val="20"/>
          <w:lang w:eastAsia="ja-JP"/>
        </w:rPr>
        <w:t xml:space="preserve">Restart the T302 timer, if already running, </w:t>
      </w:r>
      <w:r w:rsidR="006B6C35">
        <w:rPr>
          <w:rFonts w:ascii="Times New Roman" w:hAnsi="Times New Roman"/>
          <w:sz w:val="20"/>
          <w:szCs w:val="20"/>
          <w:lang w:eastAsia="ja-JP"/>
        </w:rPr>
        <w:t xml:space="preserve">upon reception of </w:t>
      </w:r>
      <w:proofErr w:type="spellStart"/>
      <w:r w:rsidRPr="00512618">
        <w:rPr>
          <w:rFonts w:ascii="Times New Roman" w:hAnsi="Times New Roman"/>
          <w:i/>
          <w:sz w:val="20"/>
          <w:szCs w:val="20"/>
          <w:lang w:eastAsia="ja-JP"/>
        </w:rPr>
        <w:t>RRCReject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6B6C35">
        <w:rPr>
          <w:rFonts w:ascii="Times New Roman" w:hAnsi="Times New Roman"/>
          <w:sz w:val="20"/>
          <w:szCs w:val="20"/>
          <w:lang w:eastAsia="ja-JP"/>
        </w:rPr>
        <w:t>including the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Pr="00512618">
        <w:rPr>
          <w:rFonts w:ascii="Times New Roman" w:hAnsi="Times New Roman"/>
          <w:i/>
          <w:sz w:val="20"/>
          <w:szCs w:val="20"/>
          <w:lang w:eastAsia="ja-JP"/>
        </w:rPr>
        <w:t>waitTimer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. </w:t>
      </w:r>
    </w:p>
    <w:p w14:paraId="0161FE51" w14:textId="42E535A2" w:rsidR="00E13039" w:rsidRDefault="00E13039" w:rsidP="00573EE5">
      <w:pPr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  <w:r w:rsidR="008331BC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</w:p>
    <w:p w14:paraId="512C53DC" w14:textId="77777777" w:rsidR="008A2AF6" w:rsidRPr="00E0063E" w:rsidRDefault="008A2AF6" w:rsidP="008A2AF6">
      <w:pPr>
        <w:pStyle w:val="Tdoc"/>
      </w:pPr>
      <w:r w:rsidRPr="00E0063E">
        <w:t>Conclusion</w:t>
      </w:r>
    </w:p>
    <w:p w14:paraId="2C9A0A72" w14:textId="62D6701F" w:rsidR="008A2AF6" w:rsidRDefault="00815F0E" w:rsidP="008A2AF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In t</w:t>
      </w:r>
      <w:r w:rsidR="008A2AF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his contribution</w:t>
      </w: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, we provide </w:t>
      </w:r>
      <w:r w:rsidR="0037196B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our view on the FFS related to T302 handling</w:t>
      </w: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and have</w:t>
      </w:r>
      <w:r w:rsidR="008A2AF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the following proposals:</w:t>
      </w:r>
    </w:p>
    <w:p w14:paraId="4803E9BB" w14:textId="07F5DC7C" w:rsidR="005F462D" w:rsidRPr="003B0988" w:rsidRDefault="005F462D" w:rsidP="005F462D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 w:rsidRPr="00C50AFB">
        <w:rPr>
          <w:rFonts w:ascii="Times New Roman" w:hAnsi="Times New Roman"/>
          <w:b/>
          <w:sz w:val="20"/>
          <w:szCs w:val="20"/>
          <w:lang w:eastAsia="ja-JP"/>
        </w:rPr>
        <w:t>Proposal 1.</w:t>
      </w:r>
      <w:r>
        <w:rPr>
          <w:rFonts w:ascii="Times New Roman" w:hAnsi="Times New Roman"/>
          <w:b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ja-JP"/>
        </w:rPr>
        <w:t xml:space="preserve">T302 shall not be stopped on reception of </w:t>
      </w:r>
      <w:r w:rsidRPr="00512618">
        <w:rPr>
          <w:rFonts w:ascii="Times New Roman" w:hAnsi="Times New Roman"/>
          <w:sz w:val="20"/>
          <w:szCs w:val="20"/>
          <w:lang w:eastAsia="ja-JP"/>
        </w:rPr>
        <w:t>RRC Msg.4 (</w:t>
      </w:r>
      <w:proofErr w:type="spellStart"/>
      <w:r w:rsidRPr="00512618">
        <w:rPr>
          <w:rFonts w:ascii="Times New Roman" w:hAnsi="Times New Roman"/>
          <w:i/>
          <w:sz w:val="20"/>
          <w:szCs w:val="20"/>
          <w:lang w:eastAsia="ja-JP"/>
        </w:rPr>
        <w:t>RRCResume</w:t>
      </w:r>
      <w:proofErr w:type="spellEnd"/>
      <w:r w:rsidRPr="00512618">
        <w:rPr>
          <w:rFonts w:ascii="Times New Roman" w:hAnsi="Times New Roman"/>
          <w:sz w:val="20"/>
          <w:szCs w:val="20"/>
          <w:lang w:eastAsia="ja-JP"/>
        </w:rPr>
        <w:t xml:space="preserve"> or </w:t>
      </w:r>
      <w:proofErr w:type="spellStart"/>
      <w:r w:rsidRPr="00512618">
        <w:rPr>
          <w:rFonts w:ascii="Times New Roman" w:hAnsi="Times New Roman"/>
          <w:i/>
          <w:sz w:val="20"/>
          <w:szCs w:val="20"/>
          <w:lang w:eastAsia="ja-JP"/>
        </w:rPr>
        <w:t>RRCSetup</w:t>
      </w:r>
      <w:proofErr w:type="spellEnd"/>
      <w:r w:rsidRPr="00512618">
        <w:rPr>
          <w:rFonts w:ascii="Times New Roman" w:hAnsi="Times New Roman"/>
          <w:sz w:val="20"/>
          <w:szCs w:val="20"/>
          <w:lang w:eastAsia="ja-JP"/>
        </w:rPr>
        <w:t>) when establishing a new RRC connection or resuming a suspended RRC connection.</w:t>
      </w:r>
    </w:p>
    <w:p w14:paraId="23BDD6FC" w14:textId="71DD1F44" w:rsidR="005F462D" w:rsidRPr="00F82172" w:rsidRDefault="005F462D" w:rsidP="005F462D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b/>
          <w:sz w:val="20"/>
          <w:szCs w:val="20"/>
          <w:lang w:eastAsia="ja-JP"/>
        </w:rPr>
        <w:t xml:space="preserve">Proposal </w:t>
      </w:r>
      <w:r w:rsidR="006D536D">
        <w:rPr>
          <w:rFonts w:ascii="Times New Roman" w:hAnsi="Times New Roman"/>
          <w:b/>
          <w:sz w:val="20"/>
          <w:szCs w:val="20"/>
          <w:lang w:eastAsia="ja-JP"/>
        </w:rPr>
        <w:t>2</w:t>
      </w:r>
      <w:r>
        <w:rPr>
          <w:rFonts w:ascii="Times New Roman" w:hAnsi="Times New Roman"/>
          <w:b/>
          <w:sz w:val="20"/>
          <w:szCs w:val="20"/>
          <w:lang w:eastAsia="ja-JP"/>
        </w:rPr>
        <w:t xml:space="preserve">. </w:t>
      </w:r>
      <w:r>
        <w:rPr>
          <w:rFonts w:ascii="Times New Roman" w:hAnsi="Times New Roman"/>
          <w:sz w:val="20"/>
          <w:szCs w:val="20"/>
          <w:lang w:eastAsia="ja-JP"/>
        </w:rPr>
        <w:t xml:space="preserve">T302 shall not be stopped on reception of </w:t>
      </w:r>
      <w:proofErr w:type="spellStart"/>
      <w:r w:rsidRPr="005F2C2F">
        <w:rPr>
          <w:rFonts w:ascii="Times New Roman" w:hAnsi="Times New Roman"/>
          <w:i/>
          <w:sz w:val="20"/>
          <w:szCs w:val="20"/>
          <w:lang w:eastAsia="ja-JP"/>
        </w:rPr>
        <w:t>RRCRelease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>.</w:t>
      </w:r>
    </w:p>
    <w:p w14:paraId="27A32727" w14:textId="77777777" w:rsidR="00512618" w:rsidRDefault="00512618" w:rsidP="00512618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b/>
          <w:sz w:val="20"/>
          <w:szCs w:val="20"/>
          <w:lang w:eastAsia="ja-JP"/>
        </w:rPr>
      </w:pP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Proposal </w:t>
      </w:r>
      <w:r>
        <w:rPr>
          <w:rFonts w:ascii="Times New Roman" w:hAnsi="Times New Roman"/>
          <w:b/>
          <w:sz w:val="20"/>
          <w:szCs w:val="20"/>
          <w:lang w:eastAsia="ja-JP"/>
        </w:rPr>
        <w:t>3</w:t>
      </w: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. </w:t>
      </w:r>
      <w:r>
        <w:rPr>
          <w:rFonts w:ascii="Times New Roman" w:hAnsi="Times New Roman"/>
          <w:sz w:val="20"/>
          <w:szCs w:val="20"/>
          <w:lang w:eastAsia="ja-JP"/>
        </w:rPr>
        <w:t xml:space="preserve">T302 is not stopped (i.e. continues running) when allowed access attempts fail e.g. UE enters idle or performs reestablishment due to failure case. </w:t>
      </w:r>
    </w:p>
    <w:p w14:paraId="3921BD2A" w14:textId="77777777" w:rsidR="00512618" w:rsidRPr="00C50AFB" w:rsidRDefault="00512618" w:rsidP="00512618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hAnsi="Times New Roman"/>
          <w:sz w:val="20"/>
          <w:szCs w:val="20"/>
          <w:lang w:eastAsia="ja-JP"/>
        </w:rPr>
      </w:pP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Proposal </w:t>
      </w:r>
      <w:r>
        <w:rPr>
          <w:rFonts w:ascii="Times New Roman" w:hAnsi="Times New Roman"/>
          <w:b/>
          <w:sz w:val="20"/>
          <w:szCs w:val="20"/>
          <w:lang w:eastAsia="ja-JP"/>
        </w:rPr>
        <w:t>4</w:t>
      </w:r>
      <w:r w:rsidRPr="00C50AFB">
        <w:rPr>
          <w:rFonts w:ascii="Times New Roman" w:hAnsi="Times New Roman"/>
          <w:b/>
          <w:sz w:val="20"/>
          <w:szCs w:val="20"/>
          <w:lang w:eastAsia="ja-JP"/>
        </w:rPr>
        <w:t xml:space="preserve">. </w:t>
      </w:r>
      <w:r>
        <w:rPr>
          <w:rFonts w:ascii="Times New Roman" w:hAnsi="Times New Roman"/>
          <w:sz w:val="20"/>
          <w:szCs w:val="20"/>
          <w:lang w:eastAsia="ja-JP"/>
        </w:rPr>
        <w:t xml:space="preserve">Restart the T302 timer, if already running, upon reception of </w:t>
      </w:r>
      <w:proofErr w:type="spellStart"/>
      <w:r w:rsidRPr="00512618">
        <w:rPr>
          <w:rFonts w:ascii="Times New Roman" w:hAnsi="Times New Roman"/>
          <w:i/>
          <w:sz w:val="20"/>
          <w:szCs w:val="20"/>
          <w:lang w:eastAsia="ja-JP"/>
        </w:rPr>
        <w:t>RRCReject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including the </w:t>
      </w:r>
      <w:proofErr w:type="spellStart"/>
      <w:r w:rsidRPr="00512618">
        <w:rPr>
          <w:rFonts w:ascii="Times New Roman" w:hAnsi="Times New Roman"/>
          <w:i/>
          <w:sz w:val="20"/>
          <w:szCs w:val="20"/>
          <w:lang w:eastAsia="ja-JP"/>
        </w:rPr>
        <w:t>waitTimer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. </w:t>
      </w:r>
    </w:p>
    <w:p w14:paraId="2C8F83FE" w14:textId="0A32DAF1" w:rsidR="008A2AF6" w:rsidRPr="00725F13" w:rsidRDefault="008A2AF6" w:rsidP="0037196B">
      <w:pP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bookmarkStart w:id="0" w:name="_GoBack"/>
      <w:bookmarkEnd w:id="0"/>
    </w:p>
    <w:p w14:paraId="18C7732E" w14:textId="77777777" w:rsidR="00110513" w:rsidRPr="00110513" w:rsidRDefault="00110513" w:rsidP="00110513">
      <w:pPr>
        <w:pStyle w:val="Tdoc"/>
        <w:rPr>
          <w:i/>
          <w:lang w:val="en-GB"/>
        </w:rPr>
      </w:pPr>
      <w:r>
        <w:rPr>
          <w:lang w:val="en-GB"/>
        </w:rPr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"/>
        <w:gridCol w:w="9044"/>
      </w:tblGrid>
      <w:tr w:rsidR="00110513" w:rsidRPr="008A2AF6" w14:paraId="10662375" w14:textId="77777777" w:rsidTr="00512618">
        <w:trPr>
          <w:tblCellSpacing w:w="15" w:type="dxa"/>
        </w:trPr>
        <w:tc>
          <w:tcPr>
            <w:tcW w:w="146" w:type="pct"/>
            <w:hideMark/>
          </w:tcPr>
          <w:p w14:paraId="369A5F43" w14:textId="77777777" w:rsidR="00110513" w:rsidRPr="008A2AF6" w:rsidRDefault="00110513" w:rsidP="00914701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  <w:r w:rsidRPr="008A2AF6"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5B4565FB" w14:textId="062E6E4C" w:rsidR="00110513" w:rsidRPr="008A2AF6" w:rsidRDefault="0037196B" w:rsidP="00914701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  <w:t>RAN2 AH#1807 Chairman notes</w:t>
            </w:r>
            <w:r w:rsidR="00110513" w:rsidRPr="008A2AF6"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  <w:t xml:space="preserve">. </w:t>
            </w:r>
          </w:p>
        </w:tc>
      </w:tr>
      <w:tr w:rsidR="00110513" w:rsidRPr="008A2AF6" w14:paraId="73339759" w14:textId="77777777" w:rsidTr="00512618">
        <w:trPr>
          <w:tblCellSpacing w:w="15" w:type="dxa"/>
        </w:trPr>
        <w:tc>
          <w:tcPr>
            <w:tcW w:w="146" w:type="pct"/>
          </w:tcPr>
          <w:p w14:paraId="396AE7BE" w14:textId="6F7800A6" w:rsidR="00110513" w:rsidRPr="008A2AF6" w:rsidRDefault="00110513" w:rsidP="00914701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</w:p>
        </w:tc>
        <w:tc>
          <w:tcPr>
            <w:tcW w:w="0" w:type="auto"/>
          </w:tcPr>
          <w:p w14:paraId="55492C41" w14:textId="5C060EF0" w:rsidR="00110513" w:rsidRPr="008A2AF6" w:rsidRDefault="00110513" w:rsidP="00914701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</w:p>
        </w:tc>
      </w:tr>
      <w:tr w:rsidR="00110513" w:rsidRPr="008A2AF6" w14:paraId="0583C728" w14:textId="77777777" w:rsidTr="00512618">
        <w:trPr>
          <w:tblCellSpacing w:w="15" w:type="dxa"/>
        </w:trPr>
        <w:tc>
          <w:tcPr>
            <w:tcW w:w="146" w:type="pct"/>
          </w:tcPr>
          <w:p w14:paraId="1D421417" w14:textId="33D392FA" w:rsidR="00110513" w:rsidRPr="008A2AF6" w:rsidRDefault="00110513" w:rsidP="00914701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</w:p>
        </w:tc>
        <w:tc>
          <w:tcPr>
            <w:tcW w:w="0" w:type="auto"/>
          </w:tcPr>
          <w:p w14:paraId="0B09796B" w14:textId="69BDDCFC" w:rsidR="000D19E3" w:rsidRPr="000D19E3" w:rsidRDefault="000D19E3" w:rsidP="000D19E3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</w:p>
        </w:tc>
      </w:tr>
      <w:tr w:rsidR="00110513" w:rsidRPr="00110513" w14:paraId="6C676557" w14:textId="77777777" w:rsidTr="00512618">
        <w:trPr>
          <w:tblCellSpacing w:w="15" w:type="dxa"/>
        </w:trPr>
        <w:tc>
          <w:tcPr>
            <w:tcW w:w="146" w:type="pct"/>
          </w:tcPr>
          <w:p w14:paraId="2B7BEF5F" w14:textId="466B749C" w:rsidR="00110513" w:rsidRPr="008A2AF6" w:rsidRDefault="00110513" w:rsidP="00914701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</w:p>
        </w:tc>
        <w:tc>
          <w:tcPr>
            <w:tcW w:w="0" w:type="auto"/>
          </w:tcPr>
          <w:p w14:paraId="4C9ADEEF" w14:textId="56BA5C15" w:rsidR="00110513" w:rsidRPr="00110513" w:rsidRDefault="00110513" w:rsidP="00914701">
            <w:pPr>
              <w:pStyle w:val="Bibliography"/>
              <w:rPr>
                <w:rFonts w:ascii="Times New Roman" w:eastAsia="MS Mincho" w:hAnsi="Times New Roman"/>
                <w:sz w:val="20"/>
                <w:szCs w:val="20"/>
                <w:lang w:eastAsia="ko-KR" w:bidi="hi-IN"/>
              </w:rPr>
            </w:pPr>
          </w:p>
        </w:tc>
      </w:tr>
    </w:tbl>
    <w:p w14:paraId="4E24E65C" w14:textId="77777777" w:rsidR="00FF33CB" w:rsidRDefault="00FF33CB" w:rsidP="00FF33CB">
      <w:pPr>
        <w:rPr>
          <w:lang w:val="en-GB"/>
        </w:rPr>
      </w:pPr>
    </w:p>
    <w:sectPr w:rsidR="00FF33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8CC6B53"/>
    <w:multiLevelType w:val="hybridMultilevel"/>
    <w:tmpl w:val="063EEB9C"/>
    <w:lvl w:ilvl="0" w:tplc="040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62228"/>
    <w:multiLevelType w:val="hybridMultilevel"/>
    <w:tmpl w:val="63A0789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78CE46A8"/>
    <w:multiLevelType w:val="multilevel"/>
    <w:tmpl w:val="B8B80A34"/>
    <w:lvl w:ilvl="0">
      <w:start w:val="1"/>
      <w:numFmt w:val="decimal"/>
      <w:pStyle w:val="Tdoc"/>
      <w:lvlText w:val="%1."/>
      <w:lvlJc w:val="left"/>
      <w:pPr>
        <w:ind w:left="45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F6"/>
    <w:rsid w:val="000015DE"/>
    <w:rsid w:val="00013A0F"/>
    <w:rsid w:val="00030B8B"/>
    <w:rsid w:val="00050B48"/>
    <w:rsid w:val="00056124"/>
    <w:rsid w:val="00082102"/>
    <w:rsid w:val="000D19E3"/>
    <w:rsid w:val="00110513"/>
    <w:rsid w:val="0016557A"/>
    <w:rsid w:val="00191B71"/>
    <w:rsid w:val="00192817"/>
    <w:rsid w:val="001A6254"/>
    <w:rsid w:val="001D1369"/>
    <w:rsid w:val="001D55FA"/>
    <w:rsid w:val="001D659E"/>
    <w:rsid w:val="00224E75"/>
    <w:rsid w:val="00265064"/>
    <w:rsid w:val="00281C8D"/>
    <w:rsid w:val="002B0B70"/>
    <w:rsid w:val="002F0DB7"/>
    <w:rsid w:val="002F2F95"/>
    <w:rsid w:val="00305977"/>
    <w:rsid w:val="00311C4D"/>
    <w:rsid w:val="003222BD"/>
    <w:rsid w:val="00350239"/>
    <w:rsid w:val="0037196B"/>
    <w:rsid w:val="0037735F"/>
    <w:rsid w:val="003A10E5"/>
    <w:rsid w:val="003B0988"/>
    <w:rsid w:val="003C066A"/>
    <w:rsid w:val="003C38B9"/>
    <w:rsid w:val="0041766D"/>
    <w:rsid w:val="00471561"/>
    <w:rsid w:val="004A2730"/>
    <w:rsid w:val="004F1D7E"/>
    <w:rsid w:val="004F61AF"/>
    <w:rsid w:val="00512618"/>
    <w:rsid w:val="00573EE5"/>
    <w:rsid w:val="005B3D65"/>
    <w:rsid w:val="005F43D1"/>
    <w:rsid w:val="005F462D"/>
    <w:rsid w:val="00644A68"/>
    <w:rsid w:val="00662407"/>
    <w:rsid w:val="0066240F"/>
    <w:rsid w:val="0067498A"/>
    <w:rsid w:val="00692019"/>
    <w:rsid w:val="0069792F"/>
    <w:rsid w:val="006B5AD4"/>
    <w:rsid w:val="006B6AA2"/>
    <w:rsid w:val="006B6C35"/>
    <w:rsid w:val="006B77B8"/>
    <w:rsid w:val="006C5059"/>
    <w:rsid w:val="006D536D"/>
    <w:rsid w:val="007158F6"/>
    <w:rsid w:val="00725F13"/>
    <w:rsid w:val="00737197"/>
    <w:rsid w:val="00771933"/>
    <w:rsid w:val="00771B64"/>
    <w:rsid w:val="00782229"/>
    <w:rsid w:val="007C5C69"/>
    <w:rsid w:val="007E7BC8"/>
    <w:rsid w:val="00815F0E"/>
    <w:rsid w:val="00830F26"/>
    <w:rsid w:val="008331BC"/>
    <w:rsid w:val="008359E6"/>
    <w:rsid w:val="00843DAB"/>
    <w:rsid w:val="00844241"/>
    <w:rsid w:val="00853AC5"/>
    <w:rsid w:val="0088685C"/>
    <w:rsid w:val="008A263A"/>
    <w:rsid w:val="008A2AF6"/>
    <w:rsid w:val="008F2C47"/>
    <w:rsid w:val="008F3286"/>
    <w:rsid w:val="0090027F"/>
    <w:rsid w:val="00914701"/>
    <w:rsid w:val="00924E21"/>
    <w:rsid w:val="009A2F6E"/>
    <w:rsid w:val="009B5B85"/>
    <w:rsid w:val="009C290C"/>
    <w:rsid w:val="00A85E03"/>
    <w:rsid w:val="00A92311"/>
    <w:rsid w:val="00A968BA"/>
    <w:rsid w:val="00AB76AB"/>
    <w:rsid w:val="00AC4739"/>
    <w:rsid w:val="00AD3559"/>
    <w:rsid w:val="00AD563A"/>
    <w:rsid w:val="00B02547"/>
    <w:rsid w:val="00B35BBE"/>
    <w:rsid w:val="00B4497C"/>
    <w:rsid w:val="00B53C4A"/>
    <w:rsid w:val="00B610D7"/>
    <w:rsid w:val="00B803C7"/>
    <w:rsid w:val="00B81D72"/>
    <w:rsid w:val="00B954CC"/>
    <w:rsid w:val="00BB7E3C"/>
    <w:rsid w:val="00BC2641"/>
    <w:rsid w:val="00C014F1"/>
    <w:rsid w:val="00C10A5C"/>
    <w:rsid w:val="00C13407"/>
    <w:rsid w:val="00C43089"/>
    <w:rsid w:val="00C50AFB"/>
    <w:rsid w:val="00CA44B9"/>
    <w:rsid w:val="00CB69AD"/>
    <w:rsid w:val="00CD649B"/>
    <w:rsid w:val="00CF5149"/>
    <w:rsid w:val="00CF51FC"/>
    <w:rsid w:val="00D077ED"/>
    <w:rsid w:val="00D34562"/>
    <w:rsid w:val="00D456F5"/>
    <w:rsid w:val="00D56D4C"/>
    <w:rsid w:val="00D91982"/>
    <w:rsid w:val="00D91BDD"/>
    <w:rsid w:val="00D92EB6"/>
    <w:rsid w:val="00DA1928"/>
    <w:rsid w:val="00DA2651"/>
    <w:rsid w:val="00DA708B"/>
    <w:rsid w:val="00DC41F0"/>
    <w:rsid w:val="00DE29BB"/>
    <w:rsid w:val="00DF1818"/>
    <w:rsid w:val="00E13039"/>
    <w:rsid w:val="00E13257"/>
    <w:rsid w:val="00E22BC4"/>
    <w:rsid w:val="00E30ABB"/>
    <w:rsid w:val="00EA7532"/>
    <w:rsid w:val="00EB3166"/>
    <w:rsid w:val="00EB7568"/>
    <w:rsid w:val="00EC07CF"/>
    <w:rsid w:val="00ED1688"/>
    <w:rsid w:val="00F12929"/>
    <w:rsid w:val="00F14A09"/>
    <w:rsid w:val="00F82172"/>
    <w:rsid w:val="00F87D53"/>
    <w:rsid w:val="00F901A4"/>
    <w:rsid w:val="00F908DA"/>
    <w:rsid w:val="00F9392B"/>
    <w:rsid w:val="00FE1F02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DEB7"/>
  <w15:chartTrackingRefBased/>
  <w15:docId w15:val="{59F0D90F-51DA-40B3-B117-5DCC6B16F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AF6"/>
    <w:rPr>
      <w:rFonts w:ascii="Calibri" w:eastAsia="SimSu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2A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AF6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A2A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">
    <w:name w:val="Tdoc"/>
    <w:basedOn w:val="Normal"/>
    <w:link w:val="TdocChar"/>
    <w:qFormat/>
    <w:rsid w:val="008A2AF6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8A2AF6"/>
    <w:rPr>
      <w:rFonts w:ascii="Arial" w:eastAsia="Arial" w:hAnsi="Arial" w:cs="Times New Roman"/>
      <w:noProof/>
      <w:sz w:val="32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8A2AF6"/>
    <w:pPr>
      <w:ind w:left="720"/>
      <w:contextualSpacing/>
    </w:pPr>
  </w:style>
  <w:style w:type="table" w:styleId="TableGrid">
    <w:name w:val="Table Grid"/>
    <w:basedOn w:val="TableNormal"/>
    <w:uiPriority w:val="39"/>
    <w:rsid w:val="008A2AF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8A2AF6"/>
  </w:style>
  <w:style w:type="paragraph" w:styleId="Title">
    <w:name w:val="Title"/>
    <w:basedOn w:val="Normal"/>
    <w:next w:val="Normal"/>
    <w:link w:val="TitleChar"/>
    <w:uiPriority w:val="10"/>
    <w:qFormat/>
    <w:rsid w:val="001105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968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A968BA"/>
    <w:rPr>
      <w:i/>
      <w:iCs/>
      <w:color w:val="5B9BD5" w:themeColor="accent1"/>
    </w:rPr>
  </w:style>
  <w:style w:type="paragraph" w:customStyle="1" w:styleId="TAL">
    <w:name w:val="TAL"/>
    <w:basedOn w:val="Normal"/>
    <w:link w:val="TALCar"/>
    <w:rsid w:val="009A2F6E"/>
    <w:pPr>
      <w:keepNext/>
      <w:keepLines/>
      <w:spacing w:after="0" w:line="240" w:lineRule="auto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A2F6E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ar">
    <w:name w:val="TAL Car"/>
    <w:link w:val="TAL"/>
    <w:rsid w:val="009A2F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6B6A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B6AA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FF33CB"/>
    <w:pPr>
      <w:overflowPunct w:val="0"/>
      <w:autoSpaceDE w:val="0"/>
      <w:autoSpaceDN w:val="0"/>
      <w:adjustRightInd w:val="0"/>
      <w:jc w:val="center"/>
      <w:textAlignment w:val="baseline"/>
    </w:pPr>
    <w:rPr>
      <w:lang w:val="x-none"/>
    </w:rPr>
  </w:style>
  <w:style w:type="paragraph" w:customStyle="1" w:styleId="TAR">
    <w:name w:val="TAR"/>
    <w:basedOn w:val="TAL"/>
    <w:rsid w:val="00FF33CB"/>
    <w:pPr>
      <w:overflowPunct w:val="0"/>
      <w:autoSpaceDE w:val="0"/>
      <w:autoSpaceDN w:val="0"/>
      <w:adjustRightInd w:val="0"/>
      <w:jc w:val="right"/>
      <w:textAlignment w:val="baseline"/>
    </w:pPr>
    <w:rPr>
      <w:lang w:val="x-none"/>
    </w:rPr>
  </w:style>
  <w:style w:type="character" w:customStyle="1" w:styleId="TACCar">
    <w:name w:val="TAC Car"/>
    <w:link w:val="TAC"/>
    <w:locked/>
    <w:rsid w:val="00FF33CB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FF33CB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0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7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F"/>
    <w:rPr>
      <w:rFonts w:ascii="Calibri" w:eastAsia="SimSu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F"/>
    <w:rPr>
      <w:rFonts w:ascii="Segoe UI" w:eastAsia="SimSun" w:hAnsi="Segoe UI" w:cs="Segoe UI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A9231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rsid w:val="00A9231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359E6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NRv2XSI</b:Tag>
    <b:SourceType>ConferenceProceedings</b:SourceType>
    <b:Guid>{67A4B7DC-0118-43A6-89AD-073411BAC049}</b:Guid>
    <b:Title>RP-181429, "New SID: Study on NR V2X", Vodafone</b:Title>
    <b:RefOrder>1</b:RefOrder>
  </b:Source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Props1.xml><?xml version="1.0" encoding="utf-8"?>
<ds:datastoreItem xmlns:ds="http://schemas.openxmlformats.org/officeDocument/2006/customXml" ds:itemID="{A10197D1-8241-49E8-9F1E-229DAF9010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3C449-7D9A-4CE6-A5FE-4DD50413D6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7B28E8-1115-45E9-BB7C-CCCCCF0D3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9F184E-663C-4510-8EA5-616C740FB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3930</Characters>
  <Application>Microsoft Office Word</Application>
  <DocSecurity>0</DocSecurity>
  <Lines>170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>CTPClassification=CTP_NT</cp:keywords>
  <dc:description/>
  <cp:lastModifiedBy>SB</cp:lastModifiedBy>
  <cp:revision>2</cp:revision>
  <dcterms:created xsi:type="dcterms:W3CDTF">2018-09-28T05:13:00Z</dcterms:created>
  <dcterms:modified xsi:type="dcterms:W3CDTF">2018-09-28T05:13:00Z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91899058-7466-4365-b2c8-d3921cab350d</vt:lpwstr>
  </property>
  <property fmtid="{D5CDD505-2E9C-101B-9397-08002B2CF9AE}" pid="3" name="CTP_TimeStamp">
    <vt:lpwstr>2018-09-28 04:20:42Z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