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836B1" w14:textId="37DC162B" w:rsidR="0003006B" w:rsidRPr="0003006B" w:rsidRDefault="0003006B" w:rsidP="0003006B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03006B">
        <w:rPr>
          <w:rFonts w:ascii="Times New Roman" w:hAnsi="Times New Roman"/>
          <w:b/>
          <w:bCs/>
          <w:kern w:val="0"/>
          <w:sz w:val="28"/>
          <w:szCs w:val="28"/>
        </w:rPr>
        <w:t xml:space="preserve">3GPP </w:t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 xml:space="preserve">TSG RAN WG1 </w:t>
      </w:r>
      <w:r w:rsidR="00F46061">
        <w:rPr>
          <w:rFonts w:ascii="Times New Roman" w:hAnsi="Times New Roman"/>
          <w:b/>
          <w:bCs/>
          <w:kern w:val="0"/>
          <w:sz w:val="28"/>
          <w:szCs w:val="28"/>
        </w:rPr>
        <w:t>Meeting</w:t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>#</w:t>
      </w:r>
      <w:r w:rsidR="00F46061">
        <w:rPr>
          <w:rFonts w:ascii="Times New Roman" w:hAnsi="Times New Roman"/>
          <w:b/>
          <w:bCs/>
          <w:kern w:val="0"/>
          <w:sz w:val="28"/>
          <w:szCs w:val="28"/>
        </w:rPr>
        <w:t>90</w:t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="00781F79">
        <w:rPr>
          <w:rFonts w:ascii="Times New Roman" w:hAnsi="Times New Roman"/>
          <w:b/>
          <w:bCs/>
          <w:kern w:val="0"/>
          <w:sz w:val="28"/>
          <w:szCs w:val="28"/>
        </w:rPr>
        <w:tab/>
        <w:t>R1-</w:t>
      </w:r>
      <w:r w:rsidR="00E3633F">
        <w:rPr>
          <w:rFonts w:ascii="Times New Roman" w:hAnsi="Times New Roman"/>
          <w:b/>
          <w:bCs/>
          <w:kern w:val="0"/>
          <w:sz w:val="28"/>
          <w:szCs w:val="28"/>
        </w:rPr>
        <w:t>1714388</w:t>
      </w:r>
    </w:p>
    <w:p w14:paraId="0DF3444B" w14:textId="77777777" w:rsidR="0055119C" w:rsidRPr="0055119C" w:rsidRDefault="0055119C" w:rsidP="0055119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55119C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Prague</w:t>
      </w:r>
      <w:r w:rsidRPr="0055119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Czech Republic, </w:t>
      </w:r>
      <w:r w:rsidRPr="0055119C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 xml:space="preserve">21th </w:t>
      </w:r>
      <w:r w:rsidRPr="0055119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– </w:t>
      </w:r>
      <w:r w:rsidRPr="0055119C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25th</w:t>
      </w:r>
      <w:r w:rsidRPr="0055119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55119C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August</w:t>
      </w:r>
      <w:r w:rsidRPr="0055119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201</w:t>
      </w:r>
      <w:r w:rsidRPr="0055119C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7</w:t>
      </w:r>
    </w:p>
    <w:p w14:paraId="20C9B9DA" w14:textId="2C4877EF" w:rsidR="00F46061" w:rsidRPr="0055119C" w:rsidRDefault="00F46061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75EB99BD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6A75D4AE" w14:textId="77777777" w:rsidR="00EE549F" w:rsidRPr="00B30C42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30C42" w:rsidRPr="001A1B7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PDSCH starting position indication for NR</w:t>
      </w:r>
    </w:p>
    <w:p w14:paraId="456CFC24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46061">
        <w:rPr>
          <w:rFonts w:ascii="Times New Roman" w:hAnsi="Times New Roman"/>
          <w:b/>
          <w:kern w:val="0"/>
          <w:sz w:val="24"/>
          <w:szCs w:val="20"/>
        </w:rPr>
        <w:t>6</w:t>
      </w:r>
      <w:r w:rsidR="0003006B">
        <w:rPr>
          <w:rFonts w:ascii="Times New Roman" w:hAnsi="Times New Roman"/>
          <w:b/>
          <w:kern w:val="0"/>
          <w:sz w:val="24"/>
          <w:szCs w:val="20"/>
        </w:rPr>
        <w:t>.1.3.1.</w:t>
      </w:r>
      <w:r w:rsidR="004D7CF8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0111BE42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20BCA0E7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7F7576DC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85DE36C" w14:textId="26747B7C" w:rsidR="00D37F70" w:rsidRPr="007A418F" w:rsidRDefault="006B6C34" w:rsidP="006B6C3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C46590">
        <w:rPr>
          <w:rFonts w:ascii="Times New Roman" w:hAnsi="Times New Roman"/>
          <w:kern w:val="0"/>
          <w:sz w:val="22"/>
        </w:rPr>
        <w:t>NR</w:t>
      </w:r>
      <w:r>
        <w:rPr>
          <w:rFonts w:ascii="Times New Roman" w:hAnsi="Times New Roman"/>
          <w:kern w:val="0"/>
          <w:sz w:val="22"/>
        </w:rPr>
        <w:t xml:space="preserve">, </w:t>
      </w:r>
      <w:r w:rsidR="00C46590">
        <w:rPr>
          <w:rFonts w:ascii="Times New Roman" w:hAnsi="Times New Roman"/>
          <w:kern w:val="0"/>
          <w:sz w:val="22"/>
        </w:rPr>
        <w:t xml:space="preserve">CORESET concept is </w:t>
      </w:r>
      <w:r>
        <w:rPr>
          <w:rFonts w:ascii="Times New Roman" w:hAnsi="Times New Roman"/>
          <w:kern w:val="0"/>
          <w:sz w:val="22"/>
        </w:rPr>
        <w:t>introduced for</w:t>
      </w:r>
      <w:r w:rsidR="00D37F70">
        <w:rPr>
          <w:rFonts w:ascii="Times New Roman" w:hAnsi="Times New Roman"/>
          <w:kern w:val="0"/>
          <w:sz w:val="22"/>
        </w:rPr>
        <w:t xml:space="preserve"> control signal design </w:t>
      </w:r>
      <w:r w:rsidR="00C46590">
        <w:rPr>
          <w:rFonts w:ascii="Times New Roman" w:hAnsi="Times New Roman"/>
          <w:kern w:val="0"/>
          <w:sz w:val="22"/>
        </w:rPr>
        <w:t xml:space="preserve">to efficiently </w:t>
      </w:r>
      <w:r w:rsidR="00D37F70">
        <w:rPr>
          <w:rFonts w:ascii="Times New Roman" w:hAnsi="Times New Roman"/>
          <w:kern w:val="0"/>
          <w:sz w:val="22"/>
        </w:rPr>
        <w:t xml:space="preserve">support small bandwidth control within </w:t>
      </w:r>
      <w:r w:rsidR="00D37F70" w:rsidRPr="00D37F70">
        <w:rPr>
          <w:rFonts w:ascii="Times New Roman" w:hAnsi="Times New Roman"/>
          <w:kern w:val="0"/>
          <w:sz w:val="22"/>
        </w:rPr>
        <w:t>wide bandwidth carrier</w:t>
      </w:r>
      <w:r w:rsidR="00D37F70">
        <w:rPr>
          <w:rFonts w:ascii="Times New Roman" w:hAnsi="Times New Roman"/>
          <w:kern w:val="0"/>
          <w:sz w:val="22"/>
        </w:rPr>
        <w:t xml:space="preserve">. The CORESET </w:t>
      </w:r>
      <w:r w:rsidR="0016493C" w:rsidRPr="00D37F70">
        <w:rPr>
          <w:rFonts w:ascii="Times New Roman" w:hAnsi="Times New Roman"/>
          <w:kern w:val="0"/>
          <w:sz w:val="22"/>
        </w:rPr>
        <w:t>in the frequency domain</w:t>
      </w:r>
      <w:r w:rsidR="0016493C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 xml:space="preserve">is </w:t>
      </w:r>
      <w:r w:rsidR="00D37F70" w:rsidRPr="00D37F70">
        <w:rPr>
          <w:rFonts w:ascii="Times New Roman" w:hAnsi="Times New Roman"/>
          <w:kern w:val="0"/>
          <w:sz w:val="22"/>
        </w:rPr>
        <w:t>a set of PRBs within which the UE attempts to blindly decode downlink control information</w:t>
      </w:r>
      <w:r w:rsidR="00D37F70">
        <w:rPr>
          <w:rFonts w:ascii="Times New Roman" w:hAnsi="Times New Roman"/>
          <w:kern w:val="0"/>
          <w:sz w:val="22"/>
        </w:rPr>
        <w:t>. The CORESET can be configured to occupy at most 2 or 3 contiguous OFDM symbols according to carrier bandwidth.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D37F70">
        <w:rPr>
          <w:rFonts w:ascii="Times New Roman" w:hAnsi="Times New Roman"/>
          <w:kern w:val="0"/>
          <w:sz w:val="22"/>
        </w:rPr>
        <w:t>In this regard, the remaining PRBs except the CORESET can be used to transmit PDSCH. To support such a reuse mechan</w:t>
      </w:r>
      <w:r>
        <w:rPr>
          <w:rFonts w:ascii="Times New Roman" w:hAnsi="Times New Roman"/>
          <w:kern w:val="0"/>
          <w:sz w:val="22"/>
        </w:rPr>
        <w:t>ism, RAN1 agreed the followings</w:t>
      </w:r>
      <w:r w:rsidR="00B30C42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-</w:t>
      </w:r>
      <w:r w:rsidR="00B30C42">
        <w:rPr>
          <w:rFonts w:ascii="Times New Roman" w:hAnsi="Times New Roman"/>
          <w:kern w:val="0"/>
          <w:sz w:val="22"/>
        </w:rPr>
        <w:t>[4]</w:t>
      </w:r>
      <w:r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14:paraId="3D0D22ED" w14:textId="77777777" w:rsidTr="00C46590">
        <w:trPr>
          <w:trHeight w:val="699"/>
        </w:trPr>
        <w:tc>
          <w:tcPr>
            <w:tcW w:w="9736" w:type="dxa"/>
          </w:tcPr>
          <w:p w14:paraId="24EA9475" w14:textId="77777777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RAN1 #87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14:paraId="564E0766" w14:textId="77777777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NR should support dynamic reuse of at least part of resources in the control resource sets for data for the same or a different UE, at least in the frequency domain</w:t>
            </w:r>
          </w:p>
          <w:p w14:paraId="0A7EA50E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 if resource reuse can be done in time domain as well</w:t>
            </w:r>
          </w:p>
          <w:p w14:paraId="378ECB20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DL data DM-RS location in time should not vary dynamically as a consequence of dynamic reuse of control resources for data</w:t>
            </w:r>
          </w:p>
          <w:p w14:paraId="7C135793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time/frequency granularity of the resource reuse</w:t>
            </w:r>
          </w:p>
          <w:p w14:paraId="0D139126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signaling needed, if any</w:t>
            </w:r>
          </w:p>
          <w:p w14:paraId="42B42443" w14:textId="77777777" w:rsidR="00C46590" w:rsidRDefault="00C46590" w:rsidP="0078518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14:paraId="13E006CB" w14:textId="77777777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RAN1 NR-Adhoc#1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14:paraId="1471552B" w14:textId="77777777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The staring position of downlink data in a slot can be explicitly and dynamically indicated to the UE.</w:t>
            </w:r>
          </w:p>
          <w:p w14:paraId="5ADD07AB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signaled in the UE-specific DCI and/or a ‘group-common PDCCH’</w:t>
            </w:r>
          </w:p>
          <w:p w14:paraId="6C7C1C09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how and with what granularity the unused control resource set(s) can be used for data</w:t>
            </w:r>
          </w:p>
          <w:p w14:paraId="704C7B34" w14:textId="77777777" w:rsidR="00C46590" w:rsidRPr="00C46590" w:rsidRDefault="00C46590" w:rsidP="00C46590">
            <w:pPr>
              <w:widowControl/>
              <w:wordWrap/>
              <w:autoSpaceDE/>
              <w:autoSpaceDN/>
              <w:ind w:left="1080"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411F767F" w14:textId="77777777" w:rsidR="0078518D" w:rsidRPr="0078518D" w:rsidRDefault="0078518D" w:rsidP="0078518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78518D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</w:t>
            </w:r>
            <w:r w:rsidRPr="0078518D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#88bis)</w:t>
            </w:r>
          </w:p>
          <w:p w14:paraId="6F11C2AC" w14:textId="77777777" w:rsidR="0078518D" w:rsidRPr="0078518D" w:rsidRDefault="0078518D" w:rsidP="0078518D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duration of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a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data transmission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in a data channel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can be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semi-statically configured and/or 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dynamically indicated in the PDCCH scheduling the data transmission</w:t>
            </w:r>
          </w:p>
          <w:p w14:paraId="176626D7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the </w:t>
            </w: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starting/</w:t>
            </w: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ending position of the data transmission</w:t>
            </w:r>
          </w:p>
          <w:p w14:paraId="44ECBE60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symbols</w:t>
            </w:r>
          </w:p>
          <w:p w14:paraId="49505286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 of slots</w:t>
            </w:r>
          </w:p>
          <w:p w14:paraId="297ABCDE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the indicated duration is the numbers of symbols + slots</w:t>
            </w:r>
          </w:p>
          <w:p w14:paraId="64AC507C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in case cross-slot scheduling is used</w:t>
            </w:r>
          </w:p>
          <w:p w14:paraId="41989BF5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in case slot aggregation is used</w:t>
            </w:r>
          </w:p>
          <w:p w14:paraId="16A3E9F6" w14:textId="77777777" w:rsidR="0078518D" w:rsidRP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rate-matching details</w:t>
            </w:r>
          </w:p>
          <w:p w14:paraId="295341AF" w14:textId="77777777" w:rsidR="0078518D" w:rsidRDefault="0078518D" w:rsidP="0078518D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78518D">
              <w:rPr>
                <w:rFonts w:ascii="Times New Roman" w:hAnsi="Times New Roman"/>
                <w:i/>
                <w:iCs/>
                <w:kern w:val="0"/>
                <w:szCs w:val="20"/>
              </w:rPr>
              <w:t>FFS: whether/how to specify UE behavior when the duration of a data transmission in a data channel for the UE is unknown</w:t>
            </w:r>
          </w:p>
          <w:p w14:paraId="7A0B9CB4" w14:textId="77777777" w:rsid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2A87A632" w14:textId="77777777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#89)</w:t>
            </w:r>
          </w:p>
          <w:p w14:paraId="30FF88EF" w14:textId="77777777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In time domain, a CORESET can be configured with one or a set of contiguous OFDM symbols</w:t>
            </w:r>
          </w:p>
          <w:p w14:paraId="5634F836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The configuration can indicate the starting OFDM symbol and time duration</w:t>
            </w:r>
          </w:p>
          <w:p w14:paraId="49232315" w14:textId="77777777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A CORESET is configured with only one CCE-to-REG mapping</w:t>
            </w:r>
          </w:p>
          <w:p w14:paraId="6405B2F2" w14:textId="77777777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14:paraId="49AED158" w14:textId="77777777" w:rsidR="00C46590" w:rsidRPr="00C46590" w:rsidRDefault="00C46590" w:rsidP="00C4659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Working assumptions: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RAN1 </w:t>
            </w:r>
            <w:r w:rsidRPr="00C4659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#89)</w:t>
            </w:r>
          </w:p>
          <w:p w14:paraId="52A1F83B" w14:textId="77777777" w:rsidR="00C46590" w:rsidRPr="00C46590" w:rsidRDefault="00C46590" w:rsidP="00C46590">
            <w:pPr>
              <w:widowControl/>
              <w:numPr>
                <w:ilvl w:val="0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For a time-duration of a CORESET:</w:t>
            </w:r>
          </w:p>
          <w:p w14:paraId="2ABCD26A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Support 1-3 OFDM symbol as time duration for a CORESET on the NR carrier with less than or equal to X PRBs</w:t>
            </w:r>
          </w:p>
          <w:p w14:paraId="28E10453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lastRenderedPageBreak/>
              <w:t>Support 1-2 OFDM symbol as time duration for a CORESET on the NR carrier with wider than X PRBs</w:t>
            </w:r>
          </w:p>
          <w:p w14:paraId="5B6FB97F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X values</w:t>
            </w:r>
          </w:p>
          <w:p w14:paraId="682C12B4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Other time duration</w:t>
            </w:r>
          </w:p>
          <w:p w14:paraId="7DD66DDC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Relationship of a first PDSCH DMRS symbol with one or more symbols of a CORESET for slot-based scheduling</w:t>
            </w:r>
          </w:p>
          <w:p w14:paraId="26419566" w14:textId="77777777" w:rsidR="00C46590" w:rsidRPr="00C46590" w:rsidRDefault="00C46590" w:rsidP="00C46590">
            <w:pPr>
              <w:widowControl/>
              <w:numPr>
                <w:ilvl w:val="1"/>
                <w:numId w:val="24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46590">
              <w:rPr>
                <w:rFonts w:ascii="Times New Roman" w:hAnsi="Times New Roman"/>
                <w:i/>
                <w:iCs/>
                <w:kern w:val="0"/>
                <w:szCs w:val="20"/>
              </w:rPr>
              <w:t>FFS: restriction in the certain conditions</w:t>
            </w:r>
          </w:p>
        </w:tc>
      </w:tr>
    </w:tbl>
    <w:p w14:paraId="3C01B2C4" w14:textId="5DB21053"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>tion</w:t>
      </w:r>
      <w:r w:rsidR="00D37F70">
        <w:rPr>
          <w:rFonts w:ascii="Times New Roman" w:hAnsi="Times New Roman"/>
          <w:kern w:val="0"/>
          <w:sz w:val="22"/>
        </w:rPr>
        <w:t xml:space="preserve">, we discuss the PDSCH starting position when the PDSCH is scheduled </w:t>
      </w:r>
      <w:r w:rsidR="006B6C34">
        <w:rPr>
          <w:rFonts w:ascii="Times New Roman" w:hAnsi="Times New Roman"/>
          <w:kern w:val="0"/>
          <w:sz w:val="22"/>
        </w:rPr>
        <w:t>in upcoming slot(s) in case of cross-slot scheduling and slot aggregation</w:t>
      </w:r>
      <w:r w:rsidR="00D37F70">
        <w:rPr>
          <w:rFonts w:ascii="Times New Roman" w:hAnsi="Times New Roman"/>
          <w:kern w:val="0"/>
          <w:sz w:val="22"/>
        </w:rPr>
        <w:t xml:space="preserve">. </w:t>
      </w:r>
    </w:p>
    <w:p w14:paraId="2833ECC9" w14:textId="77777777" w:rsidR="00521664" w:rsidRPr="00484336" w:rsidRDefault="00521664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B0F9DDA" w14:textId="1329168C" w:rsidR="0032285E" w:rsidRPr="00A135F0" w:rsidRDefault="006B6C34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Discussion on PDSCH starting position</w:t>
      </w:r>
    </w:p>
    <w:p w14:paraId="5127B54C" w14:textId="3F5B4F3B" w:rsidR="009D6A2B" w:rsidRDefault="003C5E3C" w:rsidP="009D6A2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LTE</w:t>
      </w:r>
      <w:r w:rsidRPr="003C5E3C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 w:rsidR="006370ED">
        <w:rPr>
          <w:rFonts w:ascii="Times New Roman" w:hAnsi="Times New Roman" w:hint="eastAsia"/>
          <w:kern w:val="0"/>
          <w:sz w:val="22"/>
        </w:rPr>
        <w:t>based on</w:t>
      </w:r>
      <w:r w:rsidR="006370ED">
        <w:rPr>
          <w:rFonts w:ascii="Times New Roman" w:hAnsi="Times New Roman"/>
          <w:kern w:val="0"/>
          <w:sz w:val="22"/>
        </w:rPr>
        <w:t xml:space="preserve"> control format indicator</w:t>
      </w:r>
      <w:r w:rsidR="006370ED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 xml:space="preserve">a UE monitors whole carrier bandwidth </w:t>
      </w:r>
      <w:r w:rsidR="006B6C34">
        <w:rPr>
          <w:rFonts w:ascii="Times New Roman" w:hAnsi="Times New Roman"/>
          <w:kern w:val="0"/>
          <w:sz w:val="22"/>
        </w:rPr>
        <w:t>in frequency domain and 1~3</w:t>
      </w:r>
      <w:r w:rsidR="009D6A2B">
        <w:rPr>
          <w:rFonts w:ascii="Times New Roman" w:hAnsi="Times New Roman"/>
          <w:kern w:val="0"/>
          <w:sz w:val="22"/>
        </w:rPr>
        <w:t xml:space="preserve"> OFDM symbols in time domain. </w:t>
      </w:r>
      <w:r w:rsidR="006370ED">
        <w:rPr>
          <w:rFonts w:ascii="Times New Roman" w:hAnsi="Times New Roman" w:hint="eastAsia"/>
          <w:kern w:val="0"/>
          <w:sz w:val="22"/>
        </w:rPr>
        <w:t>Therefore</w:t>
      </w:r>
      <w:r w:rsidR="009D6A2B">
        <w:rPr>
          <w:rFonts w:ascii="Times New Roman" w:hAnsi="Times New Roman"/>
          <w:kern w:val="0"/>
          <w:sz w:val="22"/>
        </w:rPr>
        <w:t xml:space="preserve">, the starting position of </w:t>
      </w:r>
      <w:r w:rsidR="006370ED">
        <w:rPr>
          <w:rFonts w:ascii="Times New Roman" w:hAnsi="Times New Roman" w:hint="eastAsia"/>
          <w:kern w:val="0"/>
          <w:sz w:val="22"/>
        </w:rPr>
        <w:t xml:space="preserve">LTE </w:t>
      </w:r>
      <w:r w:rsidR="009D6A2B">
        <w:rPr>
          <w:rFonts w:ascii="Times New Roman" w:hAnsi="Times New Roman"/>
          <w:kern w:val="0"/>
          <w:sz w:val="22"/>
        </w:rPr>
        <w:t xml:space="preserve">PDSCH is </w:t>
      </w:r>
      <w:r w:rsidR="006370ED">
        <w:rPr>
          <w:rFonts w:ascii="Times New Roman" w:hAnsi="Times New Roman"/>
          <w:kern w:val="0"/>
          <w:sz w:val="22"/>
        </w:rPr>
        <w:t>implicitly</w:t>
      </w:r>
      <w:r w:rsidR="006370ED">
        <w:rPr>
          <w:rFonts w:ascii="Times New Roman" w:hAnsi="Times New Roman" w:hint="eastAsia"/>
          <w:kern w:val="0"/>
          <w:sz w:val="22"/>
        </w:rPr>
        <w:t xml:space="preserve"> mapped to the </w:t>
      </w:r>
      <w:r w:rsidR="009D6A2B">
        <w:rPr>
          <w:rFonts w:ascii="Times New Roman" w:hAnsi="Times New Roman"/>
          <w:kern w:val="0"/>
          <w:sz w:val="22"/>
        </w:rPr>
        <w:t xml:space="preserve">next OFDM symbol of the DL control resource. </w:t>
      </w:r>
      <w:r w:rsidR="006370ED">
        <w:rPr>
          <w:rFonts w:ascii="Times New Roman" w:hAnsi="Times New Roman" w:hint="eastAsia"/>
          <w:kern w:val="0"/>
          <w:sz w:val="22"/>
        </w:rPr>
        <w:t>I</w:t>
      </w:r>
      <w:r w:rsidR="009D6A2B">
        <w:rPr>
          <w:rFonts w:ascii="Times New Roman" w:hAnsi="Times New Roman"/>
          <w:kern w:val="0"/>
          <w:sz w:val="22"/>
        </w:rPr>
        <w:t xml:space="preserve">n NR, </w:t>
      </w:r>
      <w:r w:rsidR="006370ED">
        <w:rPr>
          <w:rFonts w:ascii="Times New Roman" w:hAnsi="Times New Roman" w:hint="eastAsia"/>
          <w:kern w:val="0"/>
          <w:sz w:val="22"/>
        </w:rPr>
        <w:t xml:space="preserve">however, since </w:t>
      </w:r>
      <w:r w:rsidR="009D6A2B">
        <w:rPr>
          <w:rFonts w:ascii="Times New Roman" w:hAnsi="Times New Roman"/>
          <w:kern w:val="0"/>
          <w:sz w:val="22"/>
        </w:rPr>
        <w:t>a UE c</w:t>
      </w:r>
      <w:r w:rsidR="006370ED">
        <w:rPr>
          <w:rFonts w:ascii="Times New Roman" w:hAnsi="Times New Roman" w:hint="eastAsia"/>
          <w:kern w:val="0"/>
          <w:sz w:val="22"/>
        </w:rPr>
        <w:t>an</w:t>
      </w:r>
      <w:r w:rsidR="009D6A2B">
        <w:rPr>
          <w:rFonts w:ascii="Times New Roman" w:hAnsi="Times New Roman"/>
          <w:kern w:val="0"/>
          <w:sz w:val="22"/>
        </w:rPr>
        <w:t xml:space="preserve"> monitor some of PRBs</w:t>
      </w:r>
      <w:r w:rsidR="006370ED">
        <w:rPr>
          <w:rFonts w:ascii="Times New Roman" w:hAnsi="Times New Roman" w:hint="eastAsia"/>
          <w:kern w:val="0"/>
          <w:sz w:val="22"/>
        </w:rPr>
        <w:t xml:space="preserve"> as</w:t>
      </w:r>
      <w:r w:rsidR="009D6A2B">
        <w:rPr>
          <w:rFonts w:ascii="Times New Roman" w:hAnsi="Times New Roman"/>
          <w:kern w:val="0"/>
          <w:sz w:val="22"/>
        </w:rPr>
        <w:t xml:space="preserve"> CORESET,</w:t>
      </w:r>
      <w:r w:rsidR="009D6A2B" w:rsidRPr="009D6A2B">
        <w:rPr>
          <w:rFonts w:ascii="Times New Roman" w:hAnsi="Times New Roman"/>
          <w:kern w:val="0"/>
          <w:sz w:val="22"/>
        </w:rPr>
        <w:t xml:space="preserve"> not all PRBs</w:t>
      </w:r>
      <w:r w:rsidR="006370ED">
        <w:rPr>
          <w:rFonts w:ascii="Times New Roman" w:hAnsi="Times New Roman" w:hint="eastAsia"/>
          <w:kern w:val="0"/>
          <w:sz w:val="22"/>
        </w:rPr>
        <w:t xml:space="preserve"> in OFDM symbols for</w:t>
      </w:r>
      <w:r w:rsidR="006B6C34">
        <w:rPr>
          <w:rFonts w:ascii="Times New Roman" w:hAnsi="Times New Roman"/>
          <w:kern w:val="0"/>
          <w:sz w:val="22"/>
        </w:rPr>
        <w:t xml:space="preserve"> control region</w:t>
      </w:r>
      <w:r w:rsidR="006370ED">
        <w:rPr>
          <w:rFonts w:ascii="Times New Roman" w:hAnsi="Times New Roman" w:hint="eastAsia"/>
          <w:kern w:val="0"/>
          <w:sz w:val="22"/>
        </w:rPr>
        <w:t xml:space="preserve">, once </w:t>
      </w:r>
      <w:r w:rsidR="009D6A2B">
        <w:rPr>
          <w:rFonts w:ascii="Times New Roman" w:hAnsi="Times New Roman"/>
          <w:kern w:val="0"/>
          <w:sz w:val="22"/>
        </w:rPr>
        <w:t xml:space="preserve">a PDSCH is scheduled in a slot, </w:t>
      </w:r>
      <w:r w:rsidR="006370ED">
        <w:rPr>
          <w:rFonts w:ascii="Times New Roman" w:hAnsi="Times New Roman" w:hint="eastAsia"/>
          <w:kern w:val="0"/>
          <w:sz w:val="22"/>
        </w:rPr>
        <w:t xml:space="preserve">there could be some </w:t>
      </w:r>
      <w:r w:rsidR="006370ED">
        <w:rPr>
          <w:rFonts w:ascii="Times New Roman" w:hAnsi="Times New Roman"/>
          <w:kern w:val="0"/>
          <w:sz w:val="22"/>
        </w:rPr>
        <w:t>ambiguities</w:t>
      </w:r>
      <w:r w:rsidR="006370ED">
        <w:rPr>
          <w:rFonts w:ascii="Times New Roman" w:hAnsi="Times New Roman" w:hint="eastAsia"/>
          <w:kern w:val="0"/>
          <w:sz w:val="22"/>
        </w:rPr>
        <w:t xml:space="preserve"> as follows:</w:t>
      </w:r>
      <w:r w:rsidR="009D6A2B">
        <w:rPr>
          <w:rFonts w:ascii="Times New Roman" w:hAnsi="Times New Roman"/>
          <w:kern w:val="0"/>
          <w:sz w:val="22"/>
        </w:rPr>
        <w:t xml:space="preserve"> </w:t>
      </w:r>
    </w:p>
    <w:p w14:paraId="7B62FD3F" w14:textId="51025D8F" w:rsidR="008121CC" w:rsidRPr="008121CC" w:rsidRDefault="0050581E" w:rsidP="0050581E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/>
          <w:b/>
          <w:i/>
          <w:kern w:val="0"/>
          <w:sz w:val="22"/>
        </w:rPr>
        <w:t>(CORESET-level Reuse)</w:t>
      </w:r>
      <w:r>
        <w:rPr>
          <w:rFonts w:ascii="Times New Roman" w:hAnsi="Times New Roman"/>
          <w:kern w:val="0"/>
          <w:sz w:val="22"/>
        </w:rPr>
        <w:t xml:space="preserve"> </w:t>
      </w:r>
      <w:r w:rsidR="00A4447D" w:rsidRPr="008121CC">
        <w:rPr>
          <w:rFonts w:ascii="Times New Roman" w:hAnsi="Times New Roman"/>
          <w:kern w:val="0"/>
          <w:sz w:val="22"/>
        </w:rPr>
        <w:t xml:space="preserve">The UE cannot </w:t>
      </w:r>
      <w:r w:rsidR="009D6A2B" w:rsidRPr="008121CC">
        <w:rPr>
          <w:rFonts w:ascii="Times New Roman" w:hAnsi="Times New Roman"/>
          <w:kern w:val="0"/>
          <w:sz w:val="22"/>
        </w:rPr>
        <w:t xml:space="preserve">know other UEs’ CORESET configuration </w:t>
      </w:r>
      <w:r w:rsidR="00A4447D" w:rsidRPr="008121CC">
        <w:rPr>
          <w:rFonts w:ascii="Times New Roman" w:hAnsi="Times New Roman"/>
          <w:kern w:val="0"/>
          <w:sz w:val="22"/>
        </w:rPr>
        <w:t>because the CORESET is configured UE-specifically</w:t>
      </w:r>
      <w:r w:rsidR="009D6A2B" w:rsidRPr="008121CC">
        <w:rPr>
          <w:rFonts w:ascii="Times New Roman" w:hAnsi="Times New Roman"/>
          <w:kern w:val="0"/>
          <w:sz w:val="22"/>
        </w:rPr>
        <w:t xml:space="preserve">. </w:t>
      </w:r>
      <w:r w:rsidR="00A4447D" w:rsidRPr="008121CC">
        <w:rPr>
          <w:rFonts w:ascii="Times New Roman" w:hAnsi="Times New Roman"/>
          <w:kern w:val="0"/>
          <w:sz w:val="22"/>
        </w:rPr>
        <w:t xml:space="preserve">If </w:t>
      </w:r>
      <w:r w:rsidR="00ED4366">
        <w:rPr>
          <w:rFonts w:ascii="Times New Roman" w:hAnsi="Times New Roman" w:hint="eastAsia"/>
          <w:kern w:val="0"/>
          <w:sz w:val="22"/>
        </w:rPr>
        <w:t xml:space="preserve">an </w:t>
      </w:r>
      <w:r w:rsidR="00A4447D" w:rsidRPr="008121CC">
        <w:rPr>
          <w:rFonts w:ascii="Times New Roman" w:hAnsi="Times New Roman"/>
          <w:kern w:val="0"/>
          <w:sz w:val="22"/>
        </w:rPr>
        <w:t xml:space="preserve">additional </w:t>
      </w:r>
      <w:r w:rsidR="00ED4366">
        <w:rPr>
          <w:rFonts w:ascii="Times New Roman" w:hAnsi="Times New Roman" w:hint="eastAsia"/>
          <w:kern w:val="0"/>
          <w:sz w:val="22"/>
        </w:rPr>
        <w:t>(</w:t>
      </w:r>
      <w:r w:rsidR="00A4447D" w:rsidRPr="008121CC">
        <w:rPr>
          <w:rFonts w:ascii="Times New Roman" w:hAnsi="Times New Roman"/>
          <w:kern w:val="0"/>
          <w:sz w:val="22"/>
        </w:rPr>
        <w:t>semi-static</w:t>
      </w:r>
      <w:r w:rsidR="00ED4366">
        <w:rPr>
          <w:rFonts w:ascii="Times New Roman" w:hAnsi="Times New Roman" w:hint="eastAsia"/>
          <w:kern w:val="0"/>
          <w:sz w:val="22"/>
        </w:rPr>
        <w:t>)</w:t>
      </w:r>
      <w:r w:rsidR="00A4447D" w:rsidRPr="008121CC">
        <w:rPr>
          <w:rFonts w:ascii="Times New Roman" w:hAnsi="Times New Roman"/>
          <w:kern w:val="0"/>
          <w:sz w:val="22"/>
        </w:rPr>
        <w:t xml:space="preserve"> signaling</w:t>
      </w:r>
      <w:r w:rsidR="00ED4366">
        <w:rPr>
          <w:rFonts w:ascii="Times New Roman" w:hAnsi="Times New Roman" w:hint="eastAsia"/>
          <w:kern w:val="0"/>
          <w:sz w:val="22"/>
        </w:rPr>
        <w:t xml:space="preserve"> for CORESET </w:t>
      </w:r>
      <w:r w:rsidR="00ED4366">
        <w:rPr>
          <w:rFonts w:ascii="Times New Roman" w:hAnsi="Times New Roman"/>
          <w:kern w:val="0"/>
          <w:sz w:val="22"/>
        </w:rPr>
        <w:t>configuration</w:t>
      </w:r>
      <w:r w:rsidR="00ED4366">
        <w:rPr>
          <w:rFonts w:ascii="Times New Roman" w:hAnsi="Times New Roman" w:hint="eastAsia"/>
          <w:kern w:val="0"/>
          <w:sz w:val="22"/>
        </w:rPr>
        <w:t xml:space="preserve"> for other UEs</w:t>
      </w:r>
      <w:r w:rsidR="00A4447D" w:rsidRPr="008121CC">
        <w:rPr>
          <w:rFonts w:ascii="Times New Roman" w:hAnsi="Times New Roman"/>
          <w:kern w:val="0"/>
          <w:sz w:val="22"/>
        </w:rPr>
        <w:t xml:space="preserve"> is introduced, </w:t>
      </w:r>
      <w:r w:rsidR="00ED4366">
        <w:rPr>
          <w:rFonts w:ascii="Times New Roman" w:hAnsi="Times New Roman" w:hint="eastAsia"/>
          <w:kern w:val="0"/>
          <w:sz w:val="22"/>
        </w:rPr>
        <w:t>e.g., the</w:t>
      </w:r>
      <w:r w:rsidR="00A4447D" w:rsidRPr="008121CC">
        <w:rPr>
          <w:rFonts w:ascii="Times New Roman" w:hAnsi="Times New Roman"/>
          <w:kern w:val="0"/>
          <w:sz w:val="22"/>
        </w:rPr>
        <w:t xml:space="preserve"> ending position of the CORESET</w:t>
      </w:r>
      <w:r w:rsidR="002E6BEE">
        <w:rPr>
          <w:rFonts w:ascii="Times New Roman" w:hAnsi="Times New Roman"/>
          <w:kern w:val="0"/>
          <w:sz w:val="22"/>
        </w:rPr>
        <w:t>(</w:t>
      </w:r>
      <w:r w:rsidR="00A4447D" w:rsidRPr="008121CC">
        <w:rPr>
          <w:rFonts w:ascii="Times New Roman" w:hAnsi="Times New Roman"/>
          <w:kern w:val="0"/>
          <w:sz w:val="22"/>
        </w:rPr>
        <w:t>s</w:t>
      </w:r>
      <w:r w:rsidR="002E6BEE">
        <w:rPr>
          <w:rFonts w:ascii="Times New Roman" w:hAnsi="Times New Roman"/>
          <w:kern w:val="0"/>
          <w:sz w:val="22"/>
        </w:rPr>
        <w:t>)</w:t>
      </w:r>
      <w:r w:rsidR="00A4447D" w:rsidRPr="008121CC">
        <w:rPr>
          <w:rFonts w:ascii="Times New Roman" w:hAnsi="Times New Roman"/>
          <w:kern w:val="0"/>
          <w:sz w:val="22"/>
        </w:rPr>
        <w:t xml:space="preserve"> </w:t>
      </w:r>
      <w:r w:rsidR="00ED4366">
        <w:rPr>
          <w:rFonts w:ascii="Times New Roman" w:hAnsi="Times New Roman" w:hint="eastAsia"/>
          <w:kern w:val="0"/>
          <w:sz w:val="22"/>
        </w:rPr>
        <w:t>in the OFDM symbol level</w:t>
      </w:r>
      <w:r w:rsidR="002E6BEE">
        <w:rPr>
          <w:rFonts w:ascii="Times New Roman" w:hAnsi="Times New Roman"/>
          <w:kern w:val="0"/>
          <w:sz w:val="22"/>
        </w:rPr>
        <w:t xml:space="preserve">, </w:t>
      </w:r>
      <w:r w:rsidR="00A4447D" w:rsidRPr="008121CC">
        <w:rPr>
          <w:rFonts w:ascii="Times New Roman" w:hAnsi="Times New Roman"/>
          <w:kern w:val="0"/>
          <w:sz w:val="22"/>
        </w:rPr>
        <w:t>the PDSCH starting position is set to the next OFDM symbol after the ending position of the CORESET</w:t>
      </w:r>
      <w:r w:rsidR="002E6BEE">
        <w:rPr>
          <w:rFonts w:ascii="Times New Roman" w:hAnsi="Times New Roman"/>
          <w:kern w:val="0"/>
          <w:sz w:val="22"/>
        </w:rPr>
        <w:t>(</w:t>
      </w:r>
      <w:r w:rsidR="00A4447D" w:rsidRPr="008121CC">
        <w:rPr>
          <w:rFonts w:ascii="Times New Roman" w:hAnsi="Times New Roman"/>
          <w:kern w:val="0"/>
          <w:sz w:val="22"/>
        </w:rPr>
        <w:t>s</w:t>
      </w:r>
      <w:r w:rsidR="002E6BEE">
        <w:rPr>
          <w:rFonts w:ascii="Times New Roman" w:hAnsi="Times New Roman"/>
          <w:kern w:val="0"/>
          <w:sz w:val="22"/>
        </w:rPr>
        <w:t>)</w:t>
      </w:r>
      <w:r w:rsidR="00A4447D" w:rsidRPr="008121CC">
        <w:rPr>
          <w:rFonts w:ascii="Times New Roman" w:hAnsi="Times New Roman"/>
          <w:kern w:val="0"/>
          <w:sz w:val="22"/>
        </w:rPr>
        <w:t xml:space="preserve">. If dynamic signaling is introduced, the PDSCH starting position can be indicated via </w:t>
      </w:r>
      <w:r w:rsidR="006C17F2" w:rsidRPr="008121CC">
        <w:rPr>
          <w:rFonts w:ascii="Times New Roman" w:hAnsi="Times New Roman"/>
          <w:kern w:val="0"/>
          <w:sz w:val="22"/>
        </w:rPr>
        <w:t>DCI scheduling the PDSCH. By prioritizing the dynamic signaling over</w:t>
      </w:r>
      <w:r w:rsidR="00A4447D" w:rsidRPr="008121CC">
        <w:rPr>
          <w:rFonts w:ascii="Times New Roman" w:hAnsi="Times New Roman"/>
          <w:kern w:val="0"/>
          <w:sz w:val="22"/>
        </w:rPr>
        <w:t xml:space="preserve"> the semi-static signaling, the UE can know </w:t>
      </w:r>
      <w:r w:rsidR="006C17F2" w:rsidRPr="008121CC">
        <w:rPr>
          <w:rFonts w:ascii="Times New Roman" w:hAnsi="Times New Roman"/>
          <w:kern w:val="0"/>
          <w:sz w:val="22"/>
        </w:rPr>
        <w:t xml:space="preserve">the starting position of the PDSCH. </w:t>
      </w:r>
      <w:r w:rsidR="008121CC" w:rsidRPr="008121CC">
        <w:rPr>
          <w:rFonts w:ascii="Times New Roman" w:hAnsi="Times New Roman"/>
          <w:kern w:val="0"/>
          <w:sz w:val="22"/>
        </w:rPr>
        <w:t>In other words, the actual PDSCH starting symbol</w:t>
      </w:r>
      <w:r w:rsidR="008121CC">
        <w:rPr>
          <w:rFonts w:ascii="Times New Roman" w:hAnsi="Times New Roman"/>
          <w:kern w:val="0"/>
          <w:sz w:val="22"/>
        </w:rPr>
        <w:t xml:space="preserve"> for the PRB</w:t>
      </w:r>
      <w:r w:rsidR="00CC4BE8">
        <w:rPr>
          <w:rFonts w:ascii="Times New Roman" w:hAnsi="Times New Roman"/>
          <w:kern w:val="0"/>
          <w:sz w:val="22"/>
        </w:rPr>
        <w:t>(s)</w:t>
      </w:r>
      <w:r w:rsidR="008121CC">
        <w:rPr>
          <w:rFonts w:ascii="Times New Roman" w:hAnsi="Times New Roman"/>
          <w:kern w:val="0"/>
          <w:sz w:val="22"/>
        </w:rPr>
        <w:t xml:space="preserve"> x</w:t>
      </w:r>
      <w:r w:rsidR="008121CC" w:rsidRPr="008121CC">
        <w:rPr>
          <w:rFonts w:ascii="Times New Roman" w:hAnsi="Times New Roman"/>
          <w:kern w:val="0"/>
          <w:sz w:val="22"/>
        </w:rPr>
        <w:t xml:space="preserve">, denoted </w:t>
      </w:r>
      <m:oMath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="008121CC" w:rsidRPr="008121CC">
        <w:rPr>
          <w:rFonts w:ascii="Times New Roman" w:hAnsi="Times New Roman"/>
          <w:kern w:val="0"/>
          <w:sz w:val="22"/>
        </w:rPr>
        <w:t xml:space="preserve"> is </w:t>
      </w:r>
    </w:p>
    <w:p w14:paraId="1F9A5585" w14:textId="77777777" w:rsidR="008121CC" w:rsidRPr="008121CC" w:rsidRDefault="00B23EDF" w:rsidP="008121CC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kern w:val="0"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S</m:t>
              </m:r>
            </m:e>
            <m:sub>
              <m:r>
                <w:rPr>
                  <w:rFonts w:ascii="Cambria Math" w:hAnsi="Cambria Math"/>
                  <w:kern w:val="0"/>
                  <w:sz w:val="22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kern w:val="0"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kern w:val="0"/>
                      <w:sz w:val="22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otherwise, </m:t>
                  </m:r>
                </m:e>
              </m:eqArr>
            </m:e>
          </m:d>
        </m:oMath>
      </m:oMathPara>
    </w:p>
    <w:p w14:paraId="7ECF9E10" w14:textId="34C4360B" w:rsidR="003C5E3C" w:rsidRPr="008121CC" w:rsidRDefault="008121CC" w:rsidP="008121CC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w:proofErr w:type="gramStart"/>
      <w:r w:rsidRPr="008121CC">
        <w:rPr>
          <w:rFonts w:ascii="Times New Roman" w:hAnsi="Times New Roman"/>
          <w:kern w:val="0"/>
          <w:sz w:val="22"/>
        </w:rPr>
        <w:t>where</w:t>
      </w:r>
      <w:proofErr w:type="gramEnd"/>
      <w:r w:rsidRPr="008121CC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Pr="008121CC">
        <w:rPr>
          <w:rFonts w:ascii="Times New Roman" w:hAnsi="Times New Roman"/>
          <w:kern w:val="0"/>
          <w:sz w:val="22"/>
        </w:rPr>
        <w:t xml:space="preserve"> is the</w:t>
      </w:r>
      <w:r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>semi-static</w:t>
      </w:r>
      <w:r>
        <w:rPr>
          <w:rFonts w:ascii="Times New Roman" w:hAnsi="Times New Roman"/>
          <w:kern w:val="0"/>
          <w:sz w:val="22"/>
        </w:rPr>
        <w:t xml:space="preserve"> PDSCH starting position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 w:rsidR="00437D85">
        <w:rPr>
          <w:rFonts w:ascii="Times New Roman" w:hAnsi="Times New Roman"/>
          <w:kern w:val="0"/>
          <w:sz w:val="22"/>
        </w:rPr>
        <w:t>for the PRB</w:t>
      </w:r>
      <w:r w:rsidR="00CC4BE8">
        <w:rPr>
          <w:rFonts w:ascii="Times New Roman" w:hAnsi="Times New Roman"/>
          <w:kern w:val="0"/>
          <w:sz w:val="22"/>
        </w:rPr>
        <w:t>(s)</w:t>
      </w:r>
      <w:r w:rsidR="00437D85">
        <w:rPr>
          <w:rFonts w:ascii="Times New Roman" w:hAnsi="Times New Roman"/>
          <w:kern w:val="0"/>
          <w:sz w:val="22"/>
        </w:rPr>
        <w:t xml:space="preserve"> x </w:t>
      </w:r>
      <w:r w:rsidRPr="008121CC">
        <w:rPr>
          <w:rFonts w:ascii="Times New Roman" w:hAnsi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="00437D85"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 xml:space="preserve">is the </w:t>
      </w:r>
      <w:r w:rsidR="00CC4BE8">
        <w:rPr>
          <w:rFonts w:ascii="Times New Roman" w:hAnsi="Times New Roman"/>
          <w:kern w:val="0"/>
          <w:sz w:val="22"/>
        </w:rPr>
        <w:t xml:space="preserve">dynamic PDSCH </w:t>
      </w:r>
      <w:r w:rsidRPr="008121CC">
        <w:rPr>
          <w:rFonts w:ascii="Times New Roman" w:hAnsi="Times New Roman"/>
          <w:kern w:val="0"/>
          <w:sz w:val="22"/>
        </w:rPr>
        <w:t>starting position</w:t>
      </w:r>
      <w:r w:rsidR="00CC4BE8">
        <w:rPr>
          <w:rFonts w:ascii="Times New Roman" w:hAnsi="Times New Roman"/>
          <w:kern w:val="0"/>
          <w:sz w:val="22"/>
        </w:rPr>
        <w:t xml:space="preserve"> for the PRB(s) x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 w:rsidR="00CC4BE8">
        <w:rPr>
          <w:rFonts w:ascii="Times New Roman" w:hAnsi="Times New Roman"/>
          <w:kern w:val="0"/>
          <w:sz w:val="22"/>
        </w:rPr>
        <w:t>indicated</w:t>
      </w:r>
      <w:r w:rsidRPr="008121CC">
        <w:rPr>
          <w:rFonts w:ascii="Times New Roman" w:hAnsi="Times New Roman"/>
          <w:kern w:val="0"/>
          <w:sz w:val="22"/>
        </w:rPr>
        <w:t xml:space="preserve"> in the DCI.</w:t>
      </w:r>
      <w:r>
        <w:rPr>
          <w:rFonts w:ascii="Times New Roman" w:hAnsi="Times New Roman"/>
          <w:kern w:val="0"/>
          <w:sz w:val="22"/>
        </w:rPr>
        <w:t xml:space="preserve"> </w:t>
      </w:r>
      <w:r w:rsidR="006C17F2" w:rsidRPr="008121CC">
        <w:rPr>
          <w:rFonts w:ascii="Times New Roman" w:hAnsi="Times New Roman"/>
          <w:kern w:val="0"/>
          <w:sz w:val="22"/>
        </w:rPr>
        <w:t xml:space="preserve">As shown in Figure 1, </w:t>
      </w:r>
      <w:r w:rsidR="0016133F">
        <w:rPr>
          <w:rFonts w:ascii="Times New Roman" w:hAnsi="Times New Roman" w:hint="eastAsia"/>
          <w:kern w:val="0"/>
          <w:sz w:val="22"/>
        </w:rPr>
        <w:t xml:space="preserve">when </w:t>
      </w:r>
      <w:r w:rsidR="006C17F2" w:rsidRPr="008121CC">
        <w:rPr>
          <w:rFonts w:ascii="Times New Roman" w:hAnsi="Times New Roman"/>
          <w:kern w:val="0"/>
          <w:sz w:val="22"/>
        </w:rPr>
        <w:t xml:space="preserve">the ending positions of the CORESET #1 and CORESET #2 </w:t>
      </w:r>
      <w:r w:rsidR="006D473C">
        <w:rPr>
          <w:rFonts w:ascii="Times New Roman" w:hAnsi="Times New Roman" w:hint="eastAsia"/>
          <w:kern w:val="0"/>
          <w:sz w:val="22"/>
        </w:rPr>
        <w:t>are</w:t>
      </w:r>
      <w:r w:rsidR="006D473C" w:rsidRPr="008121CC">
        <w:rPr>
          <w:rFonts w:ascii="Times New Roman" w:hAnsi="Times New Roman"/>
          <w:kern w:val="0"/>
          <w:sz w:val="22"/>
        </w:rPr>
        <w:t xml:space="preserve"> </w:t>
      </w:r>
      <w:r w:rsidR="006C17F2" w:rsidRPr="008121CC">
        <w:rPr>
          <w:rFonts w:ascii="Times New Roman" w:hAnsi="Times New Roman"/>
          <w:kern w:val="0"/>
          <w:sz w:val="22"/>
        </w:rPr>
        <w:t xml:space="preserve">the 1st OFDM symbol and the 2nd OFDM symbol, respectively, </w:t>
      </w:r>
      <w:r w:rsidR="0016133F">
        <w:rPr>
          <w:rFonts w:ascii="Times New Roman" w:hAnsi="Times New Roman" w:hint="eastAsia"/>
          <w:kern w:val="0"/>
          <w:sz w:val="22"/>
        </w:rPr>
        <w:t xml:space="preserve">the </w:t>
      </w:r>
      <w:r w:rsidR="006C17F2" w:rsidRPr="008121CC">
        <w:rPr>
          <w:rFonts w:ascii="Times New Roman" w:hAnsi="Times New Roman"/>
          <w:kern w:val="0"/>
          <w:sz w:val="22"/>
        </w:rPr>
        <w:t>semi-static</w:t>
      </w:r>
      <w:r w:rsidR="0016133F">
        <w:rPr>
          <w:rFonts w:ascii="Times New Roman" w:hAnsi="Times New Roman" w:hint="eastAsia"/>
          <w:kern w:val="0"/>
          <w:sz w:val="22"/>
        </w:rPr>
        <w:t xml:space="preserve"> signaling for CORESET configurations indicates as</w:t>
      </w:r>
      <w:r w:rsidR="00CC4BE8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</w:t>
      </w:r>
      <w:r w:rsidR="00F522D4">
        <w:rPr>
          <w:rFonts w:ascii="Times New Roman" w:hAnsi="Times New Roman"/>
          <w:kern w:val="0"/>
          <w:sz w:val="22"/>
        </w:rPr>
        <w:t xml:space="preserve">for </w:t>
      </w:r>
      <w:r w:rsidR="00CC4BE8">
        <w:rPr>
          <w:rFonts w:ascii="Times New Roman" w:hAnsi="Times New Roman"/>
          <w:kern w:val="0"/>
          <w:sz w:val="22"/>
        </w:rPr>
        <w:t xml:space="preserve">PRBs </w:t>
      </w:r>
      <w:r w:rsidR="00F522D4">
        <w:rPr>
          <w:rFonts w:ascii="Times New Roman" w:hAnsi="Times New Roman"/>
          <w:kern w:val="0"/>
          <w:sz w:val="22"/>
        </w:rPr>
        <w:t xml:space="preserve">in </w:t>
      </w:r>
      <w:r w:rsidR="00CC4BE8">
        <w:rPr>
          <w:rFonts w:ascii="Times New Roman" w:hAnsi="Times New Roman"/>
          <w:kern w:val="0"/>
          <w:sz w:val="22"/>
        </w:rPr>
        <w:t xml:space="preserve">CORESET #1,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</w:t>
      </w:r>
      <w:r w:rsidR="00F522D4">
        <w:rPr>
          <w:rFonts w:ascii="Times New Roman" w:hAnsi="Times New Roman"/>
          <w:kern w:val="0"/>
          <w:sz w:val="22"/>
        </w:rPr>
        <w:t>for P</w:t>
      </w:r>
      <w:r w:rsidR="00CC4BE8">
        <w:rPr>
          <w:rFonts w:ascii="Times New Roman" w:hAnsi="Times New Roman"/>
          <w:kern w:val="0"/>
          <w:sz w:val="22"/>
        </w:rPr>
        <w:t xml:space="preserve">RBs </w:t>
      </w:r>
      <w:r w:rsidR="00F522D4">
        <w:rPr>
          <w:rFonts w:ascii="Times New Roman" w:hAnsi="Times New Roman"/>
          <w:kern w:val="0"/>
          <w:sz w:val="22"/>
        </w:rPr>
        <w:t>not configured to</w:t>
      </w:r>
      <w:r w:rsidR="00CC4BE8">
        <w:rPr>
          <w:rFonts w:ascii="Times New Roman" w:hAnsi="Times New Roman"/>
          <w:kern w:val="0"/>
          <w:sz w:val="22"/>
        </w:rPr>
        <w:t xml:space="preserve"> CORESETs</w:t>
      </w:r>
      <w:r w:rsidR="00CC4BE8">
        <w:rPr>
          <w:rFonts w:ascii="Times New Roman" w:hAnsi="Times New Roman" w:hint="eastAsia"/>
          <w:kern w:val="0"/>
          <w:sz w:val="22"/>
        </w:rPr>
        <w:t>)</w:t>
      </w:r>
      <w:r w:rsidR="00CC4BE8">
        <w:rPr>
          <w:rFonts w:ascii="Times New Roman" w:hAnsi="Times New Roman"/>
          <w:kern w:val="0"/>
          <w:sz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=3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</w:t>
      </w:r>
      <w:r w:rsidR="00F522D4">
        <w:rPr>
          <w:rFonts w:ascii="Times New Roman" w:hAnsi="Times New Roman"/>
          <w:kern w:val="0"/>
          <w:sz w:val="22"/>
        </w:rPr>
        <w:t xml:space="preserve">for </w:t>
      </w:r>
      <w:r w:rsidR="00CC4BE8">
        <w:rPr>
          <w:rFonts w:ascii="Times New Roman" w:hAnsi="Times New Roman" w:hint="eastAsia"/>
          <w:kern w:val="0"/>
          <w:sz w:val="22"/>
        </w:rPr>
        <w:t>P</w:t>
      </w:r>
      <w:r w:rsidR="00CC4BE8">
        <w:rPr>
          <w:rFonts w:ascii="Times New Roman" w:hAnsi="Times New Roman"/>
          <w:kern w:val="0"/>
          <w:sz w:val="22"/>
        </w:rPr>
        <w:t xml:space="preserve">RBs </w:t>
      </w:r>
      <w:r w:rsidR="00F522D4">
        <w:rPr>
          <w:rFonts w:ascii="Times New Roman" w:hAnsi="Times New Roman"/>
          <w:kern w:val="0"/>
          <w:sz w:val="22"/>
        </w:rPr>
        <w:t xml:space="preserve">in </w:t>
      </w:r>
      <w:r w:rsidR="00CC4BE8">
        <w:rPr>
          <w:rFonts w:ascii="Times New Roman" w:hAnsi="Times New Roman"/>
          <w:kern w:val="0"/>
          <w:sz w:val="22"/>
        </w:rPr>
        <w:t xml:space="preserve">CORESET #2). </w:t>
      </w:r>
      <w:r w:rsidR="006C17F2" w:rsidRPr="008121CC">
        <w:rPr>
          <w:rFonts w:ascii="Times New Roman" w:hAnsi="Times New Roman"/>
          <w:kern w:val="0"/>
          <w:sz w:val="22"/>
        </w:rPr>
        <w:t>When the PDSCH starting position in the DCI is the 2nd OFDM symbol</w:t>
      </w:r>
      <w:r w:rsidR="00CC4BE8">
        <w:rPr>
          <w:rFonts w:ascii="Times New Roman" w:hAnsi="Times New Roman"/>
          <w:kern w:val="0"/>
          <w:sz w:val="22"/>
        </w:rPr>
        <w:t xml:space="preserve">, </w:t>
      </w:r>
      <w:r w:rsidR="00CC4BE8">
        <w:rPr>
          <w:rFonts w:ascii="Times New Roman" w:hAnsi="Times New Roman" w:hint="eastAsia"/>
          <w:kern w:val="0"/>
          <w:sz w:val="22"/>
        </w:rPr>
        <w:t>i.e.,</w:t>
      </w:r>
      <w:r w:rsidR="00CC4BE8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 = 2</m:t>
        </m:r>
      </m:oMath>
      <w:r w:rsidR="00CC4BE8">
        <w:rPr>
          <w:rFonts w:ascii="Times New Roman" w:hAnsi="Times New Roman" w:hint="eastAsia"/>
          <w:kern w:val="0"/>
          <w:sz w:val="22"/>
        </w:rPr>
        <w:t xml:space="preserve"> for all </w:t>
      </w:r>
      <w:r w:rsidR="00CC4BE8" w:rsidRPr="00CC4BE8">
        <w:rPr>
          <w:rFonts w:ascii="Times New Roman" w:hAnsi="Times New Roman"/>
          <w:i/>
          <w:kern w:val="0"/>
          <w:sz w:val="22"/>
        </w:rPr>
        <w:t>x</w:t>
      </w:r>
      <w:r w:rsidR="006C17F2" w:rsidRPr="008121CC">
        <w:rPr>
          <w:rFonts w:ascii="Times New Roman" w:hAnsi="Times New Roman"/>
          <w:kern w:val="0"/>
          <w:sz w:val="22"/>
        </w:rPr>
        <w:t>, the actual PDSCH starting position</w:t>
      </w:r>
      <w:r w:rsidR="0016133F">
        <w:rPr>
          <w:rFonts w:ascii="Times New Roman" w:hAnsi="Times New Roman" w:hint="eastAsia"/>
          <w:kern w:val="0"/>
          <w:sz w:val="22"/>
        </w:rPr>
        <w:t xml:space="preserve">s for scheduled PRBs </w:t>
      </w:r>
      <w:proofErr w:type="gramStart"/>
      <w:r w:rsidR="0016133F">
        <w:rPr>
          <w:rFonts w:ascii="Times New Roman" w:hAnsi="Times New Roman" w:hint="eastAsia"/>
          <w:kern w:val="0"/>
          <w:sz w:val="22"/>
        </w:rPr>
        <w:t>are</w:t>
      </w:r>
      <w:r w:rsidR="00054D7B">
        <w:rPr>
          <w:rFonts w:ascii="Times New Roman" w:hAnsi="Times New Roman"/>
          <w:kern w:val="0"/>
          <w:sz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</m:t>
        </m:r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CC4BE8">
        <w:rPr>
          <w:rFonts w:ascii="Times New Roman" w:hAnsi="Times New Roman"/>
          <w:kern w:val="0"/>
          <w:sz w:val="22"/>
        </w:rPr>
        <w:t>,</w:t>
      </w:r>
      <w:r w:rsidR="00CC4BE8">
        <w:rPr>
          <w:rFonts w:ascii="Times New Roman" w:hAnsi="Times New Roman" w:hint="eastAsia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6C17F2" w:rsidRPr="008121CC">
        <w:rPr>
          <w:rFonts w:ascii="Times New Roman" w:hAnsi="Times New Roman"/>
          <w:kern w:val="0"/>
          <w:sz w:val="22"/>
        </w:rPr>
        <w:t>. When the PDSCH starting position in the DCI is the 3rd OFDM symbol</w:t>
      </w:r>
      <w:r w:rsidR="00CC4BE8">
        <w:rPr>
          <w:rFonts w:ascii="Times New Roman" w:hAnsi="Times New Roman"/>
          <w:kern w:val="0"/>
          <w:sz w:val="22"/>
        </w:rPr>
        <w:t>,</w:t>
      </w:r>
      <w:r w:rsidR="00CC4BE8" w:rsidRPr="00CC4BE8">
        <w:rPr>
          <w:rFonts w:ascii="Times New Roman" w:hAnsi="Times New Roman"/>
          <w:kern w:val="0"/>
          <w:sz w:val="22"/>
        </w:rPr>
        <w:t xml:space="preserve"> </w:t>
      </w:r>
      <w:r w:rsidR="00CC4BE8" w:rsidRPr="00CC4BE8">
        <w:rPr>
          <w:rFonts w:ascii="Times New Roman" w:hAnsi="Times New Roman" w:hint="eastAsia"/>
          <w:kern w:val="0"/>
          <w:sz w:val="22"/>
        </w:rPr>
        <w:t>i.e.,</w:t>
      </w:r>
      <w:r w:rsidR="00CC4BE8" w:rsidRPr="00CC4BE8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 = 3</m:t>
        </m:r>
      </m:oMath>
      <w:r w:rsidR="00CC4BE8" w:rsidRPr="00CC4BE8">
        <w:rPr>
          <w:rFonts w:ascii="Times New Roman" w:hAnsi="Times New Roman" w:hint="eastAsia"/>
          <w:kern w:val="0"/>
          <w:sz w:val="22"/>
        </w:rPr>
        <w:t xml:space="preserve"> for all </w:t>
      </w:r>
      <w:r w:rsidR="00CC4BE8" w:rsidRPr="00CC4BE8">
        <w:rPr>
          <w:rFonts w:ascii="Times New Roman" w:hAnsi="Times New Roman"/>
          <w:i/>
          <w:kern w:val="0"/>
          <w:sz w:val="22"/>
        </w:rPr>
        <w:t>x</w:t>
      </w:r>
      <w:r w:rsidR="006C17F2" w:rsidRPr="008121CC">
        <w:rPr>
          <w:rFonts w:ascii="Times New Roman" w:hAnsi="Times New Roman"/>
          <w:kern w:val="0"/>
          <w:sz w:val="22"/>
        </w:rPr>
        <w:t xml:space="preserve">, the actual PDSCH starting position </w:t>
      </w:r>
      <w:r w:rsidR="0016133F">
        <w:rPr>
          <w:rFonts w:ascii="Times New Roman" w:hAnsi="Times New Roman" w:hint="eastAsia"/>
          <w:kern w:val="0"/>
          <w:sz w:val="22"/>
        </w:rPr>
        <w:t xml:space="preserve">can </w:t>
      </w:r>
      <w:proofErr w:type="gramStart"/>
      <w:r w:rsidR="0016133F">
        <w:rPr>
          <w:rFonts w:ascii="Times New Roman" w:hAnsi="Times New Roman" w:hint="eastAsia"/>
          <w:kern w:val="0"/>
          <w:sz w:val="22"/>
        </w:rPr>
        <w:t>be</w:t>
      </w:r>
      <w:r w:rsidR="002E6BEE">
        <w:rPr>
          <w:rFonts w:ascii="Times New Roman" w:hAnsi="Times New Roman"/>
          <w:kern w:val="0"/>
          <w:sz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2E6BEE">
        <w:rPr>
          <w:rFonts w:ascii="Times New Roman" w:hAnsi="Times New Roman"/>
          <w:kern w:val="0"/>
          <w:sz w:val="22"/>
        </w:rPr>
        <w:t>,</w:t>
      </w:r>
      <w:r w:rsidR="00CC4BE8" w:rsidRPr="00CC4BE8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CC4BE8" w:rsidRPr="00CC4BE8">
        <w:rPr>
          <w:rFonts w:ascii="Times New Roman" w:hAnsi="Times New Roman"/>
          <w:kern w:val="0"/>
          <w:sz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=3</m:t>
        </m:r>
      </m:oMath>
      <w:r w:rsidR="002E6BEE">
        <w:rPr>
          <w:rFonts w:ascii="Times New Roman" w:hAnsi="Times New Roman" w:hint="eastAsia"/>
          <w:kern w:val="0"/>
          <w:sz w:val="22"/>
        </w:rPr>
        <w:t>.</w:t>
      </w:r>
    </w:p>
    <w:p w14:paraId="7DEFC857" w14:textId="77777777" w:rsidR="0088675D" w:rsidRPr="002E6BEE" w:rsidRDefault="0088675D" w:rsidP="008867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0" w:name="_GoBack"/>
      <w:bookmarkEnd w:id="0"/>
    </w:p>
    <w:p w14:paraId="72E5AD9C" w14:textId="77777777" w:rsidR="0088675D" w:rsidRDefault="00CC4BE8" w:rsidP="0088675D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2F8820DD" wp14:editId="14617C54">
            <wp:extent cx="5421600" cy="2160000"/>
            <wp:effectExtent l="0" t="0" r="825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422B30" w14:textId="77777777" w:rsidR="008121CC" w:rsidRPr="008121CC" w:rsidRDefault="008121CC" w:rsidP="008121CC">
      <w:pPr>
        <w:pStyle w:val="a9"/>
        <w:widowControl/>
        <w:numPr>
          <w:ilvl w:val="0"/>
          <w:numId w:val="30"/>
        </w:numPr>
        <w:wordWrap/>
        <w:autoSpaceDE/>
        <w:autoSpaceDN/>
        <w:spacing w:after="120" w:line="276" w:lineRule="auto"/>
        <w:ind w:leftChars="0" w:hanging="112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                             (b)</w:t>
      </w:r>
    </w:p>
    <w:p w14:paraId="357FB178" w14:textId="5D56BF69" w:rsidR="0088675D" w:rsidRDefault="008121CC" w:rsidP="00A23ED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Fig</w:t>
      </w:r>
      <w:r>
        <w:rPr>
          <w:rFonts w:ascii="Times New Roman" w:hAnsi="Times New Roman"/>
          <w:kern w:val="0"/>
          <w:sz w:val="22"/>
        </w:rPr>
        <w:t>ure 1. Example of the PDSCH starting position indication. (a) T</w:t>
      </w:r>
      <w:r w:rsidRPr="008121CC">
        <w:rPr>
          <w:rFonts w:ascii="Times New Roman" w:hAnsi="Times New Roman"/>
          <w:kern w:val="0"/>
          <w:sz w:val="22"/>
        </w:rPr>
        <w:t xml:space="preserve">he PDSCH </w:t>
      </w:r>
      <w:r>
        <w:rPr>
          <w:rFonts w:ascii="Times New Roman" w:hAnsi="Times New Roman"/>
          <w:kern w:val="0"/>
          <w:sz w:val="22"/>
        </w:rPr>
        <w:t>starting position</w:t>
      </w:r>
      <w:r w:rsidR="002561DB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is indicated </w:t>
      </w:r>
      <w:r w:rsidR="002561DB">
        <w:rPr>
          <w:rFonts w:ascii="Times New Roman" w:hAnsi="Times New Roman" w:hint="eastAsia"/>
          <w:kern w:val="0"/>
          <w:sz w:val="22"/>
        </w:rPr>
        <w:t>as</w:t>
      </w:r>
      <w:r w:rsidR="002561DB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 2nd OFDM symbol in DCI. (b) </w:t>
      </w:r>
      <w:r w:rsidRPr="008121CC">
        <w:rPr>
          <w:rFonts w:ascii="Times New Roman" w:hAnsi="Times New Roman"/>
          <w:kern w:val="0"/>
          <w:sz w:val="22"/>
        </w:rPr>
        <w:t xml:space="preserve">The PDSCH starting position is indicated </w:t>
      </w:r>
      <w:r w:rsidR="002561DB">
        <w:rPr>
          <w:rFonts w:ascii="Times New Roman" w:hAnsi="Times New Roman" w:hint="eastAsia"/>
          <w:kern w:val="0"/>
          <w:sz w:val="22"/>
        </w:rPr>
        <w:t>as</w:t>
      </w:r>
      <w:r w:rsidR="002561DB" w:rsidRPr="008121CC"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1st</w:t>
      </w:r>
      <w:r w:rsidRPr="008121CC">
        <w:rPr>
          <w:rFonts w:ascii="Times New Roman" w:hAnsi="Times New Roman"/>
          <w:kern w:val="0"/>
          <w:sz w:val="22"/>
        </w:rPr>
        <w:t xml:space="preserve"> OFDM symbol in DCI.</w:t>
      </w:r>
    </w:p>
    <w:p w14:paraId="7EC82B1F" w14:textId="77777777" w:rsidR="0088675D" w:rsidRDefault="0088675D" w:rsidP="008867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602B3EFE" w14:textId="147E4B9E" w:rsidR="002F61E0" w:rsidRPr="002F61E0" w:rsidRDefault="0050581E" w:rsidP="002F61E0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/>
          <w:b/>
          <w:i/>
          <w:kern w:val="0"/>
          <w:sz w:val="22"/>
        </w:rPr>
        <w:t>(</w:t>
      </w:r>
      <w:r>
        <w:rPr>
          <w:rFonts w:ascii="Times New Roman" w:hAnsi="Times New Roman"/>
          <w:b/>
          <w:i/>
          <w:kern w:val="0"/>
          <w:sz w:val="22"/>
        </w:rPr>
        <w:t>DCI</w:t>
      </w:r>
      <w:r w:rsidRPr="0050581E">
        <w:rPr>
          <w:rFonts w:ascii="Times New Roman" w:hAnsi="Times New Roman"/>
          <w:b/>
          <w:i/>
          <w:kern w:val="0"/>
          <w:sz w:val="22"/>
        </w:rPr>
        <w:t>-level Reuse)</w:t>
      </w:r>
      <w:r>
        <w:rPr>
          <w:rFonts w:ascii="Times New Roman" w:hAnsi="Times New Roman"/>
          <w:b/>
          <w:i/>
          <w:kern w:val="0"/>
          <w:sz w:val="22"/>
        </w:rPr>
        <w:t xml:space="preserve"> </w:t>
      </w:r>
      <w:r w:rsidR="002F61E0" w:rsidRPr="002F61E0">
        <w:rPr>
          <w:rFonts w:ascii="Times New Roman" w:hAnsi="Times New Roman"/>
          <w:kern w:val="0"/>
          <w:sz w:val="22"/>
        </w:rPr>
        <w:t xml:space="preserve">The UE cannot know which CCEs are occupied by other UE’s PDCCH transmission. </w:t>
      </w:r>
      <w:r w:rsidR="00D6412F">
        <w:rPr>
          <w:rFonts w:ascii="Times New Roman" w:hAnsi="Times New Roman" w:hint="eastAsia"/>
          <w:kern w:val="0"/>
          <w:sz w:val="22"/>
        </w:rPr>
        <w:t>E</w:t>
      </w:r>
      <w:r w:rsidR="002F61E0" w:rsidRPr="002F61E0">
        <w:rPr>
          <w:rFonts w:ascii="Times New Roman" w:hAnsi="Times New Roman"/>
          <w:kern w:val="0"/>
          <w:sz w:val="22"/>
        </w:rPr>
        <w:t>ven if UE can know the time-frequency CORESET configuration</w:t>
      </w:r>
      <w:r w:rsidR="00D6412F">
        <w:rPr>
          <w:rFonts w:ascii="Times New Roman" w:hAnsi="Times New Roman" w:hint="eastAsia"/>
          <w:kern w:val="0"/>
          <w:sz w:val="22"/>
        </w:rPr>
        <w:t>s</w:t>
      </w:r>
      <w:r w:rsidR="002F61E0" w:rsidRPr="002F61E0">
        <w:rPr>
          <w:rFonts w:ascii="Times New Roman" w:hAnsi="Times New Roman"/>
          <w:kern w:val="0"/>
          <w:sz w:val="22"/>
        </w:rPr>
        <w:t xml:space="preserve"> </w:t>
      </w:r>
      <w:r w:rsidR="00D6412F">
        <w:rPr>
          <w:rFonts w:ascii="Times New Roman" w:hAnsi="Times New Roman" w:hint="eastAsia"/>
          <w:kern w:val="0"/>
          <w:sz w:val="22"/>
        </w:rPr>
        <w:t>for all other UEs</w:t>
      </w:r>
      <w:r w:rsidR="009B4481">
        <w:rPr>
          <w:rFonts w:ascii="Times New Roman" w:hAnsi="Times New Roman"/>
          <w:kern w:val="0"/>
          <w:sz w:val="22"/>
        </w:rPr>
        <w:t>, the UE know</w:t>
      </w:r>
      <w:r w:rsidR="00D6412F">
        <w:rPr>
          <w:rFonts w:ascii="Times New Roman" w:hAnsi="Times New Roman" w:hint="eastAsia"/>
          <w:kern w:val="0"/>
          <w:sz w:val="22"/>
        </w:rPr>
        <w:t>s</w:t>
      </w:r>
      <w:r w:rsidR="002F61E0" w:rsidRPr="002F61E0">
        <w:rPr>
          <w:rFonts w:ascii="Times New Roman" w:hAnsi="Times New Roman"/>
          <w:kern w:val="0"/>
          <w:sz w:val="22"/>
        </w:rPr>
        <w:t xml:space="preserve"> </w:t>
      </w:r>
      <w:r w:rsidR="002E6BEE">
        <w:rPr>
          <w:rFonts w:ascii="Times New Roman" w:hAnsi="Times New Roman"/>
          <w:kern w:val="0"/>
          <w:sz w:val="22"/>
        </w:rPr>
        <w:t>only</w:t>
      </w:r>
      <w:r w:rsidR="002E6BEE" w:rsidRPr="002F61E0">
        <w:rPr>
          <w:rFonts w:ascii="Times New Roman" w:hAnsi="Times New Roman"/>
          <w:kern w:val="0"/>
          <w:sz w:val="22"/>
        </w:rPr>
        <w:t xml:space="preserve"> </w:t>
      </w:r>
      <w:r w:rsidR="002F61E0" w:rsidRPr="002F61E0">
        <w:rPr>
          <w:rFonts w:ascii="Times New Roman" w:hAnsi="Times New Roman"/>
          <w:kern w:val="0"/>
          <w:sz w:val="22"/>
        </w:rPr>
        <w:t xml:space="preserve">the CCEs used </w:t>
      </w:r>
      <w:r w:rsidR="006536EC">
        <w:rPr>
          <w:rFonts w:ascii="Times New Roman" w:hAnsi="Times New Roman" w:hint="eastAsia"/>
          <w:kern w:val="0"/>
          <w:sz w:val="22"/>
        </w:rPr>
        <w:t>for</w:t>
      </w:r>
      <w:r w:rsidR="006536EC" w:rsidRPr="002F61E0">
        <w:rPr>
          <w:rFonts w:ascii="Times New Roman" w:hAnsi="Times New Roman"/>
          <w:kern w:val="0"/>
          <w:sz w:val="22"/>
        </w:rPr>
        <w:t xml:space="preserve"> </w:t>
      </w:r>
      <w:r w:rsidR="002F61E0" w:rsidRPr="002F61E0">
        <w:rPr>
          <w:rFonts w:ascii="Times New Roman" w:hAnsi="Times New Roman"/>
          <w:kern w:val="0"/>
          <w:sz w:val="22"/>
        </w:rPr>
        <w:t>own PDCCH transmission</w:t>
      </w:r>
      <w:r w:rsidR="009B4481">
        <w:rPr>
          <w:rFonts w:ascii="Times New Roman" w:hAnsi="Times New Roman"/>
          <w:kern w:val="0"/>
          <w:sz w:val="22"/>
        </w:rPr>
        <w:t xml:space="preserve"> and not </w:t>
      </w:r>
      <w:r w:rsidR="006536EC">
        <w:rPr>
          <w:rFonts w:ascii="Times New Roman" w:hAnsi="Times New Roman" w:hint="eastAsia"/>
          <w:kern w:val="0"/>
          <w:sz w:val="22"/>
        </w:rPr>
        <w:t xml:space="preserve">the CCEs used for </w:t>
      </w:r>
      <w:r w:rsidR="002F61E0" w:rsidRPr="002F61E0">
        <w:rPr>
          <w:rFonts w:ascii="Times New Roman" w:hAnsi="Times New Roman"/>
          <w:kern w:val="0"/>
          <w:sz w:val="22"/>
        </w:rPr>
        <w:t xml:space="preserve">other </w:t>
      </w:r>
      <w:r w:rsidR="006536EC">
        <w:rPr>
          <w:rFonts w:ascii="Times New Roman" w:hAnsi="Times New Roman" w:hint="eastAsia"/>
          <w:kern w:val="0"/>
          <w:sz w:val="22"/>
        </w:rPr>
        <w:t>PDCCHs</w:t>
      </w:r>
      <w:r w:rsidR="002F61E0" w:rsidRPr="002F61E0">
        <w:rPr>
          <w:rFonts w:ascii="Times New Roman" w:hAnsi="Times New Roman"/>
          <w:kern w:val="0"/>
          <w:sz w:val="22"/>
        </w:rPr>
        <w:t xml:space="preserve">. </w:t>
      </w:r>
      <w:r w:rsidR="006536EC">
        <w:rPr>
          <w:rFonts w:ascii="Times New Roman" w:hAnsi="Times New Roman" w:hint="eastAsia"/>
          <w:kern w:val="0"/>
          <w:sz w:val="22"/>
        </w:rPr>
        <w:t xml:space="preserve">It should be noted that, </w:t>
      </w:r>
      <w:r w:rsidR="002F61E0" w:rsidRPr="002F61E0">
        <w:rPr>
          <w:rFonts w:ascii="Times New Roman" w:hAnsi="Times New Roman"/>
          <w:kern w:val="0"/>
          <w:sz w:val="22"/>
        </w:rPr>
        <w:t xml:space="preserve">since PDCCH(s) is dynamically allocated in the CORESET, the PDCCH(s) allocation information should be dynamically </w:t>
      </w:r>
      <w:r w:rsidR="009B4481">
        <w:rPr>
          <w:rFonts w:ascii="Times New Roman" w:hAnsi="Times New Roman"/>
          <w:kern w:val="0"/>
          <w:sz w:val="22"/>
        </w:rPr>
        <w:t>indicated</w:t>
      </w:r>
      <w:r w:rsidR="002F61E0" w:rsidRPr="002F61E0">
        <w:rPr>
          <w:rFonts w:ascii="Times New Roman" w:hAnsi="Times New Roman"/>
          <w:kern w:val="0"/>
          <w:sz w:val="22"/>
        </w:rPr>
        <w:t xml:space="preserve"> to UE, if needed.</w:t>
      </w:r>
      <w:r w:rsidR="009B4481">
        <w:rPr>
          <w:rFonts w:ascii="Times New Roman" w:hAnsi="Times New Roman"/>
          <w:kern w:val="0"/>
          <w:sz w:val="22"/>
        </w:rPr>
        <w:t xml:space="preserve"> </w:t>
      </w:r>
      <w:r w:rsidR="00A140B3">
        <w:rPr>
          <w:rFonts w:ascii="Times New Roman" w:hAnsi="Times New Roman"/>
          <w:kern w:val="0"/>
          <w:sz w:val="22"/>
        </w:rPr>
        <w:t xml:space="preserve">This dynamic indication would be </w:t>
      </w:r>
      <w:r w:rsidR="006536EC">
        <w:rPr>
          <w:rFonts w:ascii="Times New Roman" w:hAnsi="Times New Roman" w:hint="eastAsia"/>
          <w:kern w:val="0"/>
          <w:sz w:val="22"/>
        </w:rPr>
        <w:t xml:space="preserve">a burden </w:t>
      </w:r>
      <w:r w:rsidR="00A140B3">
        <w:rPr>
          <w:rFonts w:ascii="Times New Roman" w:hAnsi="Times New Roman"/>
          <w:kern w:val="0"/>
          <w:sz w:val="22"/>
        </w:rPr>
        <w:t xml:space="preserve">and thus not preferred. </w:t>
      </w:r>
      <w:r w:rsidR="006536EC">
        <w:rPr>
          <w:rFonts w:ascii="Times New Roman" w:hAnsi="Times New Roman" w:hint="eastAsia"/>
          <w:kern w:val="0"/>
          <w:sz w:val="22"/>
        </w:rPr>
        <w:t>M</w:t>
      </w:r>
      <w:r w:rsidR="00A140B3">
        <w:rPr>
          <w:rFonts w:ascii="Times New Roman" w:hAnsi="Times New Roman"/>
          <w:kern w:val="0"/>
          <w:sz w:val="22"/>
        </w:rPr>
        <w:t xml:space="preserve">ore reasonable approach is to puncture or rate-match around the CCEs used to own PDCCH transmission and other CCEs are assumed to be used for PDSCH. As shown in Figure 2, </w:t>
      </w:r>
      <w:r w:rsidR="00A23ED3">
        <w:rPr>
          <w:rFonts w:ascii="Times New Roman" w:hAnsi="Times New Roman"/>
          <w:kern w:val="0"/>
          <w:sz w:val="22"/>
        </w:rPr>
        <w:t xml:space="preserve">when the CORESET #1 is configured to a UE and </w:t>
      </w:r>
      <w:r w:rsidR="00A140B3">
        <w:rPr>
          <w:rFonts w:ascii="Times New Roman" w:hAnsi="Times New Roman"/>
          <w:kern w:val="0"/>
          <w:sz w:val="22"/>
        </w:rPr>
        <w:t>the</w:t>
      </w:r>
      <w:r w:rsidR="00A23ED3">
        <w:rPr>
          <w:rFonts w:ascii="Times New Roman" w:hAnsi="Times New Roman"/>
          <w:kern w:val="0"/>
          <w:sz w:val="22"/>
        </w:rPr>
        <w:t xml:space="preserve"> UE decode</w:t>
      </w:r>
      <w:r w:rsidR="00365BAA">
        <w:rPr>
          <w:rFonts w:ascii="Times New Roman" w:hAnsi="Times New Roman"/>
          <w:kern w:val="0"/>
          <w:sz w:val="22"/>
        </w:rPr>
        <w:t>s</w:t>
      </w:r>
      <w:r w:rsidR="00A23ED3">
        <w:rPr>
          <w:rFonts w:ascii="Times New Roman" w:hAnsi="Times New Roman"/>
          <w:kern w:val="0"/>
          <w:sz w:val="22"/>
        </w:rPr>
        <w:t xml:space="preserve"> own PDCCH</w:t>
      </w:r>
      <w:r w:rsidR="00A140B3">
        <w:rPr>
          <w:rFonts w:ascii="Times New Roman" w:hAnsi="Times New Roman"/>
          <w:kern w:val="0"/>
          <w:sz w:val="22"/>
        </w:rPr>
        <w:t xml:space="preserve"> </w:t>
      </w:r>
      <w:r w:rsidR="00A23ED3">
        <w:rPr>
          <w:rFonts w:ascii="Times New Roman" w:hAnsi="Times New Roman"/>
          <w:kern w:val="0"/>
          <w:sz w:val="22"/>
        </w:rPr>
        <w:t xml:space="preserve">on the </w:t>
      </w:r>
      <w:r w:rsidR="00A140B3">
        <w:rPr>
          <w:rFonts w:ascii="Times New Roman" w:hAnsi="Times New Roman"/>
          <w:kern w:val="0"/>
          <w:sz w:val="22"/>
        </w:rPr>
        <w:t>red</w:t>
      </w:r>
      <w:r w:rsidR="00A23ED3">
        <w:rPr>
          <w:rFonts w:ascii="Times New Roman" w:hAnsi="Times New Roman"/>
          <w:kern w:val="0"/>
          <w:sz w:val="22"/>
        </w:rPr>
        <w:t>-</w:t>
      </w:r>
      <w:r w:rsidR="00A140B3">
        <w:rPr>
          <w:rFonts w:ascii="Times New Roman" w:hAnsi="Times New Roman"/>
          <w:kern w:val="0"/>
          <w:sz w:val="22"/>
        </w:rPr>
        <w:t>color</w:t>
      </w:r>
      <w:r w:rsidR="00A23ED3">
        <w:rPr>
          <w:rFonts w:ascii="Times New Roman" w:hAnsi="Times New Roman"/>
          <w:kern w:val="0"/>
          <w:sz w:val="22"/>
        </w:rPr>
        <w:t>ed</w:t>
      </w:r>
      <w:r w:rsidR="00A140B3">
        <w:rPr>
          <w:rFonts w:ascii="Times New Roman" w:hAnsi="Times New Roman"/>
          <w:kern w:val="0"/>
          <w:sz w:val="22"/>
        </w:rPr>
        <w:t xml:space="preserve"> CCEs</w:t>
      </w:r>
      <w:r w:rsidR="00A23ED3">
        <w:rPr>
          <w:rFonts w:ascii="Times New Roman" w:hAnsi="Times New Roman"/>
          <w:kern w:val="0"/>
          <w:sz w:val="22"/>
        </w:rPr>
        <w:t>, the PDSCH starting position overlapping CORESET #1 is the 1st OFDM symbol</w:t>
      </w:r>
      <w:r w:rsidR="00A140B3">
        <w:rPr>
          <w:rFonts w:ascii="Times New Roman" w:hAnsi="Times New Roman"/>
          <w:kern w:val="0"/>
          <w:sz w:val="22"/>
        </w:rPr>
        <w:t xml:space="preserve"> </w:t>
      </w:r>
      <w:r w:rsidR="00A23ED3">
        <w:rPr>
          <w:rFonts w:ascii="Times New Roman" w:hAnsi="Times New Roman"/>
          <w:kern w:val="0"/>
          <w:sz w:val="22"/>
        </w:rPr>
        <w:t xml:space="preserve">with puncturing or rate-matching. </w:t>
      </w:r>
      <w:r w:rsidR="00365BAA">
        <w:rPr>
          <w:rFonts w:ascii="Times New Roman" w:hAnsi="Times New Roman"/>
          <w:kern w:val="0"/>
          <w:sz w:val="22"/>
        </w:rPr>
        <w:t xml:space="preserve">In fact, the UE cannot know whether CCEs </w:t>
      </w:r>
      <w:r w:rsidR="00365BAA" w:rsidRPr="00365BAA">
        <w:rPr>
          <w:rFonts w:ascii="Times New Roman" w:hAnsi="Times New Roman"/>
          <w:kern w:val="0"/>
          <w:sz w:val="22"/>
        </w:rPr>
        <w:t>overlapping CORESET #1</w:t>
      </w:r>
      <w:r w:rsidR="00365BAA">
        <w:rPr>
          <w:rFonts w:ascii="Times New Roman" w:hAnsi="Times New Roman"/>
          <w:kern w:val="0"/>
          <w:sz w:val="22"/>
        </w:rPr>
        <w:t xml:space="preserve"> is used to other UEs or not. So, 1-bit on/off indication may be</w:t>
      </w:r>
      <w:r w:rsidR="003D6229">
        <w:rPr>
          <w:rFonts w:ascii="Times New Roman" w:hAnsi="Times New Roman"/>
          <w:kern w:val="0"/>
          <w:sz w:val="22"/>
        </w:rPr>
        <w:t xml:space="preserve"> nee</w:t>
      </w:r>
      <w:r w:rsidR="00365BAA">
        <w:rPr>
          <w:rFonts w:ascii="Times New Roman" w:hAnsi="Times New Roman"/>
          <w:kern w:val="0"/>
          <w:sz w:val="22"/>
        </w:rPr>
        <w:t>ded.</w:t>
      </w:r>
    </w:p>
    <w:p w14:paraId="761C847D" w14:textId="77777777" w:rsidR="002F61E0" w:rsidRDefault="00A23ED3" w:rsidP="00A23ED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7AEB6546" wp14:editId="33992890">
            <wp:extent cx="5500800" cy="2160000"/>
            <wp:effectExtent l="0" t="0" r="5080" b="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8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13B708" w14:textId="77777777" w:rsidR="00A23ED3" w:rsidRPr="00A23ED3" w:rsidRDefault="00A23ED3" w:rsidP="00A23ED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       (a)                                     </w:t>
      </w:r>
      <w:r w:rsidRPr="00A23ED3">
        <w:rPr>
          <w:rFonts w:ascii="Times New Roman" w:hAnsi="Times New Roman"/>
          <w:kern w:val="0"/>
          <w:sz w:val="22"/>
        </w:rPr>
        <w:t>(</w:t>
      </w:r>
      <w:proofErr w:type="gramStart"/>
      <w:r w:rsidRPr="00A23ED3">
        <w:rPr>
          <w:rFonts w:ascii="Times New Roman" w:hAnsi="Times New Roman"/>
          <w:kern w:val="0"/>
          <w:sz w:val="22"/>
        </w:rPr>
        <w:t>b</w:t>
      </w:r>
      <w:proofErr w:type="gramEnd"/>
      <w:r w:rsidRPr="00A23ED3">
        <w:rPr>
          <w:rFonts w:ascii="Times New Roman" w:hAnsi="Times New Roman"/>
          <w:kern w:val="0"/>
          <w:sz w:val="22"/>
        </w:rPr>
        <w:t>)</w:t>
      </w:r>
    </w:p>
    <w:p w14:paraId="72617F0D" w14:textId="77777777" w:rsidR="00A23ED3" w:rsidRPr="00A23ED3" w:rsidRDefault="00A23ED3" w:rsidP="00A23ED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A23ED3">
        <w:rPr>
          <w:rFonts w:ascii="Times New Roman" w:hAnsi="Times New Roman" w:hint="eastAsia"/>
          <w:kern w:val="0"/>
          <w:sz w:val="22"/>
        </w:rPr>
        <w:t>Fig</w:t>
      </w:r>
      <w:r w:rsidRPr="00A23ED3">
        <w:rPr>
          <w:rFonts w:ascii="Times New Roman" w:hAnsi="Times New Roman"/>
          <w:kern w:val="0"/>
          <w:sz w:val="22"/>
        </w:rPr>
        <w:t xml:space="preserve">ure </w:t>
      </w:r>
      <w:r w:rsidR="002E6BEE">
        <w:rPr>
          <w:rFonts w:ascii="Times New Roman" w:hAnsi="Times New Roman"/>
          <w:kern w:val="0"/>
          <w:sz w:val="22"/>
        </w:rPr>
        <w:t>2</w:t>
      </w:r>
      <w:r w:rsidRPr="00A23ED3">
        <w:rPr>
          <w:rFonts w:ascii="Times New Roman" w:hAnsi="Times New Roman"/>
          <w:kern w:val="0"/>
          <w:sz w:val="22"/>
        </w:rPr>
        <w:t>. Example of the PDSCH starting position indication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50581E" w:rsidRPr="0050581E">
        <w:rPr>
          <w:rFonts w:ascii="Times New Roman" w:hAnsi="Times New Roman"/>
          <w:kern w:val="0"/>
          <w:sz w:val="22"/>
        </w:rPr>
        <w:t xml:space="preserve">(case </w:t>
      </w:r>
      <w:r w:rsidR="0050581E">
        <w:rPr>
          <w:rFonts w:ascii="Times New Roman" w:hAnsi="Times New Roman"/>
          <w:kern w:val="0"/>
          <w:sz w:val="22"/>
        </w:rPr>
        <w:t>2</w:t>
      </w:r>
      <w:r w:rsidR="0050581E" w:rsidRPr="0050581E">
        <w:rPr>
          <w:rFonts w:ascii="Times New Roman" w:hAnsi="Times New Roman"/>
          <w:kern w:val="0"/>
          <w:sz w:val="22"/>
        </w:rPr>
        <w:t>)</w:t>
      </w:r>
      <w:r w:rsidRPr="00A23ED3">
        <w:rPr>
          <w:rFonts w:ascii="Times New Roman" w:hAnsi="Times New Roman"/>
          <w:kern w:val="0"/>
          <w:sz w:val="22"/>
        </w:rPr>
        <w:t>. (a) The PDSCH starting position is indicated to the 2nd OFDM symbol in DCI. (b) The PDSCH starting position is indicated to the 1st OFDM symbol in DCI.</w:t>
      </w:r>
    </w:p>
    <w:p w14:paraId="21540B10" w14:textId="77777777" w:rsidR="002F61E0" w:rsidRPr="00A23ED3" w:rsidRDefault="002F61E0" w:rsidP="0088675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03929AC" w14:textId="51D8C68C" w:rsidR="00B019C0" w:rsidRPr="00B019C0" w:rsidRDefault="0050581E" w:rsidP="0050581E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/>
          <w:b/>
          <w:i/>
          <w:kern w:val="0"/>
          <w:sz w:val="22"/>
        </w:rPr>
        <w:lastRenderedPageBreak/>
        <w:t>(</w:t>
      </w:r>
      <w:r>
        <w:rPr>
          <w:rFonts w:ascii="Times New Roman" w:hAnsi="Times New Roman"/>
          <w:b/>
          <w:i/>
          <w:kern w:val="0"/>
          <w:sz w:val="22"/>
        </w:rPr>
        <w:t xml:space="preserve">Cross-slot </w:t>
      </w:r>
      <w:r w:rsidR="0064345E">
        <w:rPr>
          <w:rFonts w:ascii="Times New Roman" w:hAnsi="Times New Roman" w:hint="eastAsia"/>
          <w:b/>
          <w:i/>
          <w:kern w:val="0"/>
          <w:sz w:val="22"/>
        </w:rPr>
        <w:t>case</w:t>
      </w:r>
      <w:r w:rsidRPr="0050581E">
        <w:rPr>
          <w:rFonts w:ascii="Times New Roman" w:hAnsi="Times New Roman"/>
          <w:b/>
          <w:i/>
          <w:kern w:val="0"/>
          <w:sz w:val="22"/>
        </w:rPr>
        <w:t>)</w:t>
      </w:r>
      <w:r>
        <w:rPr>
          <w:rFonts w:ascii="Times New Roman" w:hAnsi="Times New Roman"/>
          <w:b/>
          <w:i/>
          <w:kern w:val="0"/>
          <w:sz w:val="22"/>
        </w:rPr>
        <w:t xml:space="preserve"> </w:t>
      </w:r>
      <w:r w:rsidR="00B019C0" w:rsidRPr="00B019C0">
        <w:rPr>
          <w:rFonts w:ascii="Times New Roman" w:hAnsi="Times New Roman"/>
          <w:kern w:val="0"/>
          <w:sz w:val="22"/>
        </w:rPr>
        <w:t>Last</w:t>
      </w:r>
      <w:r w:rsidR="002E6BEE">
        <w:rPr>
          <w:rFonts w:ascii="Times New Roman" w:hAnsi="Times New Roman"/>
          <w:kern w:val="0"/>
          <w:sz w:val="22"/>
        </w:rPr>
        <w:t>ly</w:t>
      </w:r>
      <w:r w:rsidR="00B019C0" w:rsidRPr="00B019C0">
        <w:rPr>
          <w:rFonts w:ascii="Times New Roman" w:hAnsi="Times New Roman"/>
          <w:kern w:val="0"/>
          <w:sz w:val="22"/>
        </w:rPr>
        <w:t xml:space="preserve">, </w:t>
      </w:r>
      <w:r w:rsidR="00A97FB1">
        <w:rPr>
          <w:rFonts w:ascii="Times New Roman" w:hAnsi="Times New Roman"/>
          <w:kern w:val="0"/>
          <w:sz w:val="22"/>
        </w:rPr>
        <w:t>for</w:t>
      </w:r>
      <w:r w:rsidR="00B019C0" w:rsidRPr="00B019C0">
        <w:rPr>
          <w:rFonts w:ascii="Times New Roman" w:hAnsi="Times New Roman"/>
          <w:kern w:val="0"/>
          <w:sz w:val="22"/>
        </w:rPr>
        <w:t xml:space="preserve"> </w:t>
      </w:r>
      <w:r w:rsidR="004A6F50">
        <w:rPr>
          <w:rFonts w:ascii="Times New Roman" w:hAnsi="Times New Roman" w:hint="eastAsia"/>
          <w:kern w:val="0"/>
          <w:sz w:val="22"/>
        </w:rPr>
        <w:t xml:space="preserve">a </w:t>
      </w:r>
      <w:r w:rsidR="00B019C0" w:rsidRPr="00B019C0">
        <w:rPr>
          <w:rFonts w:ascii="Times New Roman" w:hAnsi="Times New Roman"/>
          <w:kern w:val="0"/>
          <w:sz w:val="22"/>
        </w:rPr>
        <w:t xml:space="preserve">slot-aggregation case, </w:t>
      </w:r>
      <w:r w:rsidR="004A6F50">
        <w:rPr>
          <w:rFonts w:ascii="Times New Roman" w:hAnsi="Times New Roman" w:hint="eastAsia"/>
          <w:kern w:val="0"/>
          <w:sz w:val="22"/>
        </w:rPr>
        <w:t>a single</w:t>
      </w:r>
      <w:r w:rsidR="004A6F50" w:rsidRPr="00B019C0">
        <w:rPr>
          <w:rFonts w:ascii="Times New Roman" w:hAnsi="Times New Roman"/>
          <w:kern w:val="0"/>
          <w:sz w:val="22"/>
        </w:rPr>
        <w:t xml:space="preserve"> </w:t>
      </w:r>
      <w:r w:rsidR="00B019C0" w:rsidRPr="00B019C0">
        <w:rPr>
          <w:rFonts w:ascii="Times New Roman" w:hAnsi="Times New Roman"/>
          <w:kern w:val="0"/>
          <w:sz w:val="22"/>
        </w:rPr>
        <w:t>PDCCH can schedule PDSCH over multiple slots. A UE does not know the PDCCH allocation information in the next slot if the PDSCH is scheduled over the multiple slots</w:t>
      </w:r>
      <w:r w:rsidR="004A6F50">
        <w:rPr>
          <w:rFonts w:ascii="Times New Roman" w:hAnsi="Times New Roman" w:hint="eastAsia"/>
          <w:kern w:val="0"/>
          <w:sz w:val="22"/>
        </w:rPr>
        <w:t>. For example,</w:t>
      </w:r>
      <w:r w:rsidR="00B019C0" w:rsidRPr="00B019C0">
        <w:rPr>
          <w:rFonts w:ascii="Times New Roman" w:hAnsi="Times New Roman"/>
          <w:kern w:val="0"/>
          <w:sz w:val="22"/>
        </w:rPr>
        <w:t xml:space="preserve"> the PDCCH is </w:t>
      </w:r>
      <w:r w:rsidR="00A97FB1">
        <w:rPr>
          <w:rFonts w:ascii="Times New Roman" w:hAnsi="Times New Roman"/>
          <w:kern w:val="0"/>
          <w:sz w:val="22"/>
        </w:rPr>
        <w:t xml:space="preserve">located </w:t>
      </w:r>
      <w:r w:rsidR="007E3710">
        <w:rPr>
          <w:rFonts w:ascii="Times New Roman" w:hAnsi="Times New Roman"/>
          <w:kern w:val="0"/>
          <w:sz w:val="22"/>
        </w:rPr>
        <w:t>at</w:t>
      </w:r>
      <w:r w:rsidR="00B019C0" w:rsidRPr="00B019C0">
        <w:rPr>
          <w:rFonts w:ascii="Times New Roman" w:hAnsi="Times New Roman"/>
          <w:kern w:val="0"/>
          <w:sz w:val="22"/>
        </w:rPr>
        <w:t xml:space="preserve"> the slot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 xml:space="preserve"> and the PDSCH is </w:t>
      </w:r>
      <w:r w:rsidR="00A97FB1">
        <w:rPr>
          <w:rFonts w:ascii="Times New Roman" w:hAnsi="Times New Roman"/>
          <w:kern w:val="0"/>
          <w:sz w:val="22"/>
        </w:rPr>
        <w:t xml:space="preserve">allocated </w:t>
      </w:r>
      <w:r w:rsidR="00B019C0" w:rsidRPr="00B019C0">
        <w:rPr>
          <w:rFonts w:ascii="Times New Roman" w:hAnsi="Times New Roman"/>
          <w:kern w:val="0"/>
          <w:sz w:val="22"/>
        </w:rPr>
        <w:t xml:space="preserve">in the slots </w:t>
      </w:r>
      <w:proofErr w:type="spellStart"/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~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+</w:t>
      </w:r>
      <w:r w:rsidR="00B019C0" w:rsidRPr="00B019C0">
        <w:rPr>
          <w:rFonts w:ascii="Times New Roman" w:hAnsi="Times New Roman"/>
          <w:i/>
          <w:kern w:val="0"/>
          <w:sz w:val="22"/>
        </w:rPr>
        <w:t>k</w:t>
      </w:r>
      <w:proofErr w:type="spellEnd"/>
      <w:r w:rsidR="00B019C0" w:rsidRPr="00B019C0">
        <w:rPr>
          <w:rFonts w:ascii="Times New Roman" w:hAnsi="Times New Roman"/>
          <w:kern w:val="0"/>
          <w:sz w:val="22"/>
        </w:rPr>
        <w:t xml:space="preserve"> for </w:t>
      </w:r>
      <w:r w:rsidR="00B019C0" w:rsidRPr="00B019C0">
        <w:rPr>
          <w:rFonts w:ascii="Times New Roman" w:hAnsi="Times New Roman"/>
          <w:i/>
          <w:kern w:val="0"/>
          <w:sz w:val="22"/>
        </w:rPr>
        <w:t>k</w:t>
      </w:r>
      <w:r w:rsidR="00B019C0" w:rsidRPr="00B019C0">
        <w:rPr>
          <w:rFonts w:ascii="Times New Roman" w:hAnsi="Times New Roman"/>
          <w:kern w:val="0"/>
          <w:sz w:val="22"/>
        </w:rPr>
        <w:t xml:space="preserve">&gt;0. </w:t>
      </w:r>
      <w:r w:rsidR="004A6F50">
        <w:rPr>
          <w:rFonts w:ascii="Times New Roman" w:hAnsi="Times New Roman" w:hint="eastAsia"/>
          <w:kern w:val="0"/>
          <w:sz w:val="22"/>
        </w:rPr>
        <w:t>When an</w:t>
      </w:r>
      <w:r w:rsidR="00B019C0" w:rsidRPr="00B019C0">
        <w:rPr>
          <w:rFonts w:ascii="Times New Roman" w:hAnsi="Times New Roman"/>
          <w:kern w:val="0"/>
          <w:sz w:val="22"/>
        </w:rPr>
        <w:t xml:space="preserve"> indication for the PDSCH starting position</w:t>
      </w:r>
      <w:r w:rsidR="004A6F50">
        <w:rPr>
          <w:rFonts w:ascii="Times New Roman" w:hAnsi="Times New Roman" w:hint="eastAsia"/>
          <w:kern w:val="0"/>
          <w:sz w:val="22"/>
        </w:rPr>
        <w:t xml:space="preserve"> in the DCI</w:t>
      </w:r>
      <w:r w:rsidR="00B019C0" w:rsidRPr="00B019C0">
        <w:rPr>
          <w:rFonts w:ascii="Times New Roman" w:hAnsi="Times New Roman"/>
          <w:kern w:val="0"/>
          <w:sz w:val="22"/>
        </w:rPr>
        <w:t xml:space="preserve"> is valid </w:t>
      </w:r>
      <w:r w:rsidR="004A6F50">
        <w:rPr>
          <w:rFonts w:ascii="Times New Roman" w:hAnsi="Times New Roman" w:hint="eastAsia"/>
          <w:kern w:val="0"/>
          <w:sz w:val="22"/>
        </w:rPr>
        <w:t>for</w:t>
      </w:r>
      <w:r w:rsidR="004A6F50" w:rsidRPr="00B019C0">
        <w:rPr>
          <w:rFonts w:ascii="Times New Roman" w:hAnsi="Times New Roman"/>
          <w:kern w:val="0"/>
          <w:sz w:val="22"/>
        </w:rPr>
        <w:t xml:space="preserve"> </w:t>
      </w:r>
      <w:r w:rsidR="00B019C0" w:rsidRPr="00B019C0">
        <w:rPr>
          <w:rFonts w:ascii="Times New Roman" w:hAnsi="Times New Roman"/>
          <w:kern w:val="0"/>
          <w:sz w:val="22"/>
        </w:rPr>
        <w:t xml:space="preserve">the current slot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 xml:space="preserve"> </w:t>
      </w:r>
      <w:r w:rsidR="004A6F50">
        <w:rPr>
          <w:rFonts w:ascii="Times New Roman" w:hAnsi="Times New Roman" w:hint="eastAsia"/>
          <w:kern w:val="0"/>
          <w:sz w:val="22"/>
        </w:rPr>
        <w:t xml:space="preserve">only, </w:t>
      </w:r>
      <w:r w:rsidR="00B019C0" w:rsidRPr="00B019C0">
        <w:rPr>
          <w:rFonts w:ascii="Times New Roman" w:hAnsi="Times New Roman"/>
          <w:kern w:val="0"/>
          <w:sz w:val="22"/>
        </w:rPr>
        <w:t xml:space="preserve">not </w:t>
      </w:r>
      <w:r w:rsidR="004A6F50">
        <w:rPr>
          <w:rFonts w:ascii="Times New Roman" w:hAnsi="Times New Roman" w:hint="eastAsia"/>
          <w:kern w:val="0"/>
          <w:sz w:val="22"/>
        </w:rPr>
        <w:t>for</w:t>
      </w:r>
      <w:r w:rsidR="004A6F50" w:rsidRPr="00B019C0">
        <w:rPr>
          <w:rFonts w:ascii="Times New Roman" w:hAnsi="Times New Roman"/>
          <w:kern w:val="0"/>
          <w:sz w:val="22"/>
        </w:rPr>
        <w:t xml:space="preserve"> </w:t>
      </w:r>
      <w:r w:rsidR="00B019C0" w:rsidRPr="00B019C0">
        <w:rPr>
          <w:rFonts w:ascii="Times New Roman" w:hAnsi="Times New Roman"/>
          <w:kern w:val="0"/>
          <w:sz w:val="22"/>
        </w:rPr>
        <w:t>the</w:t>
      </w:r>
      <w:r w:rsidR="004A6F50">
        <w:rPr>
          <w:rFonts w:ascii="Times New Roman" w:hAnsi="Times New Roman" w:hint="eastAsia"/>
          <w:kern w:val="0"/>
          <w:sz w:val="22"/>
        </w:rPr>
        <w:t xml:space="preserve"> consecutive</w:t>
      </w:r>
      <w:r w:rsidR="00B019C0" w:rsidRPr="00B019C0">
        <w:rPr>
          <w:rFonts w:ascii="Times New Roman" w:hAnsi="Times New Roman"/>
          <w:kern w:val="0"/>
          <w:sz w:val="22"/>
        </w:rPr>
        <w:t xml:space="preserve"> slots,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+1,...,</w:t>
      </w:r>
      <w:proofErr w:type="spellStart"/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>+</w:t>
      </w:r>
      <w:r w:rsidR="00B019C0" w:rsidRPr="00B019C0">
        <w:rPr>
          <w:rFonts w:ascii="Times New Roman" w:hAnsi="Times New Roman"/>
          <w:i/>
          <w:kern w:val="0"/>
          <w:sz w:val="22"/>
        </w:rPr>
        <w:t>k</w:t>
      </w:r>
      <w:proofErr w:type="spellEnd"/>
      <w:r w:rsidR="004A6F50">
        <w:rPr>
          <w:rFonts w:ascii="Times New Roman" w:hAnsi="Times New Roman" w:hint="eastAsia"/>
          <w:kern w:val="0"/>
          <w:sz w:val="22"/>
        </w:rPr>
        <w:t>,</w:t>
      </w:r>
      <w:r w:rsidR="00B019C0" w:rsidRPr="00B019C0">
        <w:rPr>
          <w:rFonts w:ascii="Times New Roman" w:hAnsi="Times New Roman"/>
          <w:kern w:val="0"/>
          <w:sz w:val="22"/>
        </w:rPr>
        <w:t xml:space="preserve"> the dynamic indication is used to determine the PDSCH starting position in the current slot </w:t>
      </w:r>
      <w:r w:rsidR="00B019C0" w:rsidRPr="00B019C0">
        <w:rPr>
          <w:rFonts w:ascii="Times New Roman" w:hAnsi="Times New Roman"/>
          <w:i/>
          <w:kern w:val="0"/>
          <w:sz w:val="22"/>
        </w:rPr>
        <w:t>n</w:t>
      </w:r>
      <w:r w:rsidR="00B019C0" w:rsidRPr="00B019C0">
        <w:rPr>
          <w:rFonts w:ascii="Times New Roman" w:hAnsi="Times New Roman"/>
          <w:kern w:val="0"/>
          <w:sz w:val="22"/>
        </w:rPr>
        <w:t xml:space="preserve">. However, the semi-static configuration is still valid over the </w:t>
      </w:r>
      <w:r w:rsidR="00722718">
        <w:rPr>
          <w:rFonts w:ascii="Times New Roman" w:hAnsi="Times New Roman" w:hint="eastAsia"/>
          <w:kern w:val="0"/>
          <w:sz w:val="22"/>
        </w:rPr>
        <w:t>next other</w:t>
      </w:r>
      <w:r w:rsidR="00B019C0" w:rsidRPr="00B019C0">
        <w:rPr>
          <w:rFonts w:ascii="Times New Roman" w:hAnsi="Times New Roman"/>
          <w:kern w:val="0"/>
          <w:sz w:val="22"/>
        </w:rPr>
        <w:t xml:space="preserve"> slots. </w:t>
      </w:r>
      <w:r w:rsidR="00722718">
        <w:rPr>
          <w:rFonts w:ascii="Times New Roman" w:hAnsi="Times New Roman" w:hint="eastAsia"/>
          <w:kern w:val="0"/>
          <w:sz w:val="22"/>
        </w:rPr>
        <w:t>Therefore</w:t>
      </w:r>
      <w:r w:rsidR="00B019C0">
        <w:rPr>
          <w:rFonts w:ascii="Times New Roman" w:hAnsi="Times New Roman"/>
          <w:kern w:val="0"/>
          <w:sz w:val="22"/>
        </w:rPr>
        <w:t>,</w:t>
      </w:r>
      <w:r w:rsidR="00B019C0" w:rsidRPr="00B019C0">
        <w:rPr>
          <w:rFonts w:ascii="Times New Roman" w:hAnsi="Times New Roman"/>
          <w:kern w:val="0"/>
          <w:sz w:val="22"/>
        </w:rPr>
        <w:t xml:space="preserve"> </w:t>
      </w:r>
      <w:r w:rsidR="00B019C0">
        <w:rPr>
          <w:rFonts w:ascii="Times New Roman" w:hAnsi="Times New Roman"/>
          <w:kern w:val="0"/>
          <w:sz w:val="22"/>
        </w:rPr>
        <w:t xml:space="preserve">when the PDCCH scheduling PDSCH is </w:t>
      </w:r>
      <w:r w:rsidR="007E3710">
        <w:rPr>
          <w:rFonts w:ascii="Times New Roman" w:hAnsi="Times New Roman"/>
          <w:kern w:val="0"/>
          <w:sz w:val="22"/>
        </w:rPr>
        <w:t xml:space="preserve">located </w:t>
      </w:r>
      <w:r w:rsidR="00B019C0">
        <w:rPr>
          <w:rFonts w:ascii="Times New Roman" w:hAnsi="Times New Roman"/>
          <w:kern w:val="0"/>
          <w:sz w:val="22"/>
        </w:rPr>
        <w:t xml:space="preserve">in </w:t>
      </w:r>
      <w:r w:rsidR="00B019C0">
        <w:rPr>
          <w:rFonts w:ascii="Times New Roman" w:hAnsi="Times New Roman" w:hint="eastAsia"/>
          <w:kern w:val="0"/>
          <w:sz w:val="22"/>
        </w:rPr>
        <w:t xml:space="preserve">the slot </w:t>
      </w:r>
      <w:r w:rsidR="00B019C0" w:rsidRPr="001A1B7C">
        <w:rPr>
          <w:rFonts w:ascii="Times New Roman" w:hAnsi="Times New Roman"/>
          <w:i/>
          <w:kern w:val="0"/>
          <w:sz w:val="22"/>
        </w:rPr>
        <w:t>n</w:t>
      </w:r>
      <w:r w:rsidR="00B019C0">
        <w:rPr>
          <w:rFonts w:ascii="Times New Roman" w:hAnsi="Times New Roman" w:hint="eastAsia"/>
          <w:kern w:val="0"/>
          <w:sz w:val="22"/>
        </w:rPr>
        <w:t xml:space="preserve">, </w:t>
      </w:r>
      <w:r w:rsidR="00B019C0" w:rsidRPr="00B019C0">
        <w:rPr>
          <w:rFonts w:ascii="Times New Roman" w:hAnsi="Times New Roman"/>
          <w:kern w:val="0"/>
          <w:sz w:val="22"/>
        </w:rPr>
        <w:t xml:space="preserve">the actual PDSCH starting symbol for the PRB(s) </w:t>
      </w:r>
      <w:r w:rsidR="00B019C0" w:rsidRPr="00B019C0">
        <w:rPr>
          <w:rFonts w:ascii="Times New Roman" w:hAnsi="Times New Roman"/>
          <w:i/>
          <w:kern w:val="0"/>
          <w:sz w:val="22"/>
        </w:rPr>
        <w:t>x</w:t>
      </w:r>
      <w:r w:rsidR="00B019C0">
        <w:rPr>
          <w:rFonts w:ascii="Times New Roman" w:hAnsi="Times New Roman"/>
          <w:kern w:val="0"/>
          <w:sz w:val="22"/>
        </w:rPr>
        <w:t xml:space="preserve"> in slot </w:t>
      </w:r>
      <w:r w:rsidR="00B019C0" w:rsidRPr="00B019C0">
        <w:rPr>
          <w:rFonts w:ascii="Times New Roman" w:hAnsi="Times New Roman"/>
          <w:i/>
          <w:kern w:val="0"/>
          <w:sz w:val="22"/>
        </w:rPr>
        <w:t>m</w:t>
      </w:r>
      <w:r w:rsidR="00B019C0" w:rsidRPr="00B019C0">
        <w:rPr>
          <w:rFonts w:ascii="Times New Roman" w:hAnsi="Times New Roman"/>
          <w:kern w:val="0"/>
          <w:sz w:val="22"/>
        </w:rPr>
        <w:t xml:space="preserve">, denoted </w:t>
      </w:r>
      <m:oMath>
        <m:sSub>
          <m:sSubPr>
            <m:ctrlPr>
              <w:rPr>
                <w:rFonts w:ascii="Cambria Math" w:hAnsi="Cambria Math"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>(</m:t>
        </m:r>
        <m:r>
          <w:rPr>
            <w:rFonts w:ascii="Cambria Math" w:hAnsi="Cambria Math"/>
            <w:kern w:val="0"/>
            <w:sz w:val="22"/>
          </w:rPr>
          <m:t>m</m:t>
        </m:r>
        <m:r>
          <m:rPr>
            <m:sty m:val="p"/>
          </m:rPr>
          <w:rPr>
            <w:rFonts w:ascii="Cambria Math" w:hAnsi="Cambria Math"/>
            <w:kern w:val="0"/>
            <w:sz w:val="22"/>
          </w:rPr>
          <m:t>)</m:t>
        </m:r>
      </m:oMath>
      <w:r w:rsidR="00B019C0" w:rsidRPr="00B019C0">
        <w:rPr>
          <w:rFonts w:ascii="Times New Roman" w:hAnsi="Times New Roman"/>
          <w:kern w:val="0"/>
          <w:sz w:val="22"/>
        </w:rPr>
        <w:t xml:space="preserve"> is </w:t>
      </w:r>
    </w:p>
    <w:p w14:paraId="1C00828E" w14:textId="77777777" w:rsidR="00B019C0" w:rsidRPr="008121CC" w:rsidRDefault="00B23EDF" w:rsidP="00B019C0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kern w:val="0"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S</m:t>
              </m:r>
            </m:e>
            <m:sub>
              <m:r>
                <w:rPr>
                  <w:rFonts w:ascii="Cambria Math" w:hAnsi="Cambria Math"/>
                  <w:kern w:val="0"/>
                  <w:sz w:val="22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(</m:t>
          </m:r>
          <m:r>
            <w:rPr>
              <w:rFonts w:ascii="Cambria Math" w:hAnsi="Cambria Math"/>
              <w:kern w:val="0"/>
              <w:sz w:val="22"/>
            </w:rPr>
            <m:t>m</m:t>
          </m:r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)=</m:t>
          </m:r>
          <m:d>
            <m:dPr>
              <m:begChr m:val="{"/>
              <m:endChr m:val=""/>
              <m:ctrlPr>
                <w:rPr>
                  <w:rFonts w:ascii="Cambria Math" w:hAnsi="Cambria Math"/>
                  <w:kern w:val="0"/>
                  <w:sz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kern w:val="0"/>
                      <w:sz w:val="22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 and m=n,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 xml:space="preserve">, otherwise, </m:t>
                  </m:r>
                </m:e>
              </m:eqArr>
            </m:e>
          </m:d>
        </m:oMath>
      </m:oMathPara>
    </w:p>
    <w:p w14:paraId="5A9D379C" w14:textId="4E7844D5" w:rsidR="00B019C0" w:rsidRPr="00B019C0" w:rsidRDefault="00B019C0" w:rsidP="00B019C0">
      <w:pPr>
        <w:pStyle w:val="a9"/>
        <w:widowControl/>
        <w:wordWrap/>
        <w:autoSpaceDE/>
        <w:autoSpaceDN/>
        <w:spacing w:after="120" w:line="276" w:lineRule="auto"/>
        <w:ind w:leftChars="0" w:left="470"/>
        <w:rPr>
          <w:rFonts w:ascii="Times New Roman" w:hAnsi="Times New Roman"/>
          <w:kern w:val="0"/>
          <w:sz w:val="22"/>
        </w:rPr>
      </w:pPr>
      <w:proofErr w:type="gramStart"/>
      <w:r w:rsidRPr="008121CC">
        <w:rPr>
          <w:rFonts w:ascii="Times New Roman" w:hAnsi="Times New Roman"/>
          <w:kern w:val="0"/>
          <w:sz w:val="22"/>
        </w:rPr>
        <w:t>where</w:t>
      </w:r>
      <w:proofErr w:type="gramEnd"/>
      <w:r w:rsidRPr="008121CC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 w:rsidRPr="008121CC">
        <w:rPr>
          <w:rFonts w:ascii="Times New Roman" w:hAnsi="Times New Roman"/>
          <w:kern w:val="0"/>
          <w:sz w:val="22"/>
        </w:rPr>
        <w:t xml:space="preserve"> is the</w:t>
      </w:r>
      <w:r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>semi-static</w:t>
      </w:r>
      <w:r>
        <w:rPr>
          <w:rFonts w:ascii="Times New Roman" w:hAnsi="Times New Roman"/>
          <w:kern w:val="0"/>
          <w:sz w:val="22"/>
        </w:rPr>
        <w:t xml:space="preserve"> PDSCH starting position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for the PRB(s) x </w:t>
      </w:r>
      <w:r w:rsidRPr="008121CC">
        <w:rPr>
          <w:rFonts w:ascii="Times New Roman" w:hAnsi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</m:oMath>
      <w:r>
        <w:rPr>
          <w:rFonts w:ascii="Times New Roman" w:hAnsi="Times New Roman"/>
          <w:kern w:val="0"/>
          <w:sz w:val="22"/>
        </w:rPr>
        <w:t xml:space="preserve"> </w:t>
      </w:r>
      <w:r w:rsidRPr="008121CC">
        <w:rPr>
          <w:rFonts w:ascii="Times New Roman" w:hAnsi="Times New Roman"/>
          <w:kern w:val="0"/>
          <w:sz w:val="22"/>
        </w:rPr>
        <w:t xml:space="preserve">is the </w:t>
      </w:r>
      <w:r>
        <w:rPr>
          <w:rFonts w:ascii="Times New Roman" w:hAnsi="Times New Roman"/>
          <w:kern w:val="0"/>
          <w:sz w:val="22"/>
        </w:rPr>
        <w:t xml:space="preserve">dynamic PDSCH </w:t>
      </w:r>
      <w:r w:rsidRPr="008121CC">
        <w:rPr>
          <w:rFonts w:ascii="Times New Roman" w:hAnsi="Times New Roman"/>
          <w:kern w:val="0"/>
          <w:sz w:val="22"/>
        </w:rPr>
        <w:t>starting position</w:t>
      </w:r>
      <w:r>
        <w:rPr>
          <w:rFonts w:ascii="Times New Roman" w:hAnsi="Times New Roman"/>
          <w:kern w:val="0"/>
          <w:sz w:val="22"/>
        </w:rPr>
        <w:t xml:space="preserve"> for the PRB(s) x</w:t>
      </w:r>
      <w:r w:rsidRPr="008121C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indicated</w:t>
      </w:r>
      <w:r w:rsidRPr="008121CC">
        <w:rPr>
          <w:rFonts w:ascii="Times New Roman" w:hAnsi="Times New Roman"/>
          <w:kern w:val="0"/>
          <w:sz w:val="22"/>
        </w:rPr>
        <w:t xml:space="preserve"> in the DCI.</w:t>
      </w:r>
      <w:r w:rsidR="0050581E">
        <w:rPr>
          <w:rFonts w:ascii="Times New Roman" w:hAnsi="Times New Roman"/>
          <w:kern w:val="0"/>
          <w:sz w:val="22"/>
        </w:rPr>
        <w:t xml:space="preserve"> </w:t>
      </w:r>
      <w:r w:rsidR="0050581E" w:rsidRPr="0050581E">
        <w:rPr>
          <w:rFonts w:ascii="Times New Roman" w:hAnsi="Times New Roman"/>
          <w:kern w:val="0"/>
          <w:sz w:val="22"/>
        </w:rPr>
        <w:t xml:space="preserve">As shown in Figure </w:t>
      </w:r>
      <w:r w:rsidR="0050581E">
        <w:rPr>
          <w:rFonts w:ascii="Times New Roman" w:hAnsi="Times New Roman"/>
          <w:kern w:val="0"/>
          <w:sz w:val="22"/>
        </w:rPr>
        <w:t>3</w:t>
      </w:r>
      <w:r w:rsidR="0050581E" w:rsidRPr="0050581E">
        <w:rPr>
          <w:rFonts w:ascii="Times New Roman" w:hAnsi="Times New Roman"/>
          <w:kern w:val="0"/>
          <w:sz w:val="22"/>
        </w:rPr>
        <w:t xml:space="preserve">, the ending positions of the CORESET #1 and CORESET #2 is the 1st OFDM symbol and the 2nd OFDM symbol, respectively, which are semi-statically configured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=2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</w:t>
      </w:r>
      <w:r w:rsidR="00DF6CC1">
        <w:rPr>
          <w:rFonts w:ascii="Times New Roman" w:hAnsi="Times New Roman" w:hint="eastAsia"/>
          <w:kern w:val="0"/>
          <w:sz w:val="22"/>
        </w:rPr>
        <w:t xml:space="preserve">for </w:t>
      </w:r>
      <w:r w:rsidR="0050581E" w:rsidRPr="0050581E">
        <w:rPr>
          <w:rFonts w:ascii="Times New Roman" w:hAnsi="Times New Roman"/>
          <w:kern w:val="0"/>
          <w:sz w:val="22"/>
        </w:rPr>
        <w:t xml:space="preserve">PRBs </w:t>
      </w:r>
      <w:r w:rsidR="00DF6CC1">
        <w:rPr>
          <w:rFonts w:ascii="Times New Roman" w:hAnsi="Times New Roman"/>
          <w:kern w:val="0"/>
          <w:sz w:val="22"/>
        </w:rPr>
        <w:t>in</w:t>
      </w:r>
      <w:r w:rsidR="00DF6CC1" w:rsidRPr="0050581E">
        <w:rPr>
          <w:rFonts w:ascii="Times New Roman" w:hAnsi="Times New Roman"/>
          <w:kern w:val="0"/>
          <w:sz w:val="22"/>
        </w:rPr>
        <w:t xml:space="preserve"> </w:t>
      </w:r>
      <w:r w:rsidR="0050581E" w:rsidRPr="0050581E">
        <w:rPr>
          <w:rFonts w:ascii="Times New Roman" w:hAnsi="Times New Roman"/>
          <w:kern w:val="0"/>
          <w:sz w:val="22"/>
        </w:rPr>
        <w:t xml:space="preserve">CORESET #1,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=1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</w:t>
      </w:r>
      <w:r w:rsidR="00DF6CC1">
        <w:rPr>
          <w:rFonts w:ascii="Times New Roman" w:hAnsi="Times New Roman"/>
          <w:kern w:val="0"/>
          <w:sz w:val="22"/>
        </w:rPr>
        <w:t xml:space="preserve">for </w:t>
      </w:r>
      <w:r w:rsidR="0050581E" w:rsidRPr="0050581E">
        <w:rPr>
          <w:rFonts w:ascii="Times New Roman" w:hAnsi="Times New Roman"/>
          <w:kern w:val="0"/>
          <w:sz w:val="22"/>
        </w:rPr>
        <w:t xml:space="preserve">PRBs </w:t>
      </w:r>
      <w:r w:rsidR="00DF6CC1">
        <w:rPr>
          <w:rFonts w:ascii="Times New Roman" w:hAnsi="Times New Roman"/>
          <w:kern w:val="0"/>
          <w:sz w:val="22"/>
        </w:rPr>
        <w:t xml:space="preserve">not configured to </w:t>
      </w:r>
      <w:r w:rsidR="0050581E" w:rsidRPr="0050581E">
        <w:rPr>
          <w:rFonts w:ascii="Times New Roman" w:hAnsi="Times New Roman"/>
          <w:kern w:val="0"/>
          <w:sz w:val="22"/>
        </w:rPr>
        <w:t xml:space="preserve">CORESETs,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E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=3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</w:t>
      </w:r>
      <w:r w:rsidR="00DF6CC1">
        <w:rPr>
          <w:rFonts w:ascii="Times New Roman" w:hAnsi="Times New Roman"/>
          <w:kern w:val="0"/>
          <w:sz w:val="22"/>
        </w:rPr>
        <w:t xml:space="preserve">for </w:t>
      </w:r>
      <w:r w:rsidR="0050581E" w:rsidRPr="0050581E">
        <w:rPr>
          <w:rFonts w:ascii="Times New Roman" w:hAnsi="Times New Roman" w:hint="eastAsia"/>
          <w:kern w:val="0"/>
          <w:sz w:val="22"/>
        </w:rPr>
        <w:t>P</w:t>
      </w:r>
      <w:r w:rsidR="0050581E" w:rsidRPr="0050581E">
        <w:rPr>
          <w:rFonts w:ascii="Times New Roman" w:hAnsi="Times New Roman"/>
          <w:kern w:val="0"/>
          <w:sz w:val="22"/>
        </w:rPr>
        <w:t xml:space="preserve">RBs </w:t>
      </w:r>
      <w:r w:rsidR="00DF6CC1">
        <w:rPr>
          <w:rFonts w:ascii="Times New Roman" w:hAnsi="Times New Roman"/>
          <w:kern w:val="0"/>
          <w:sz w:val="22"/>
        </w:rPr>
        <w:t>in</w:t>
      </w:r>
      <w:r w:rsidR="00DF6CC1" w:rsidRPr="0050581E">
        <w:rPr>
          <w:rFonts w:ascii="Times New Roman" w:hAnsi="Times New Roman"/>
          <w:kern w:val="0"/>
          <w:sz w:val="22"/>
        </w:rPr>
        <w:t xml:space="preserve"> </w:t>
      </w:r>
      <w:r w:rsidR="0050581E" w:rsidRPr="0050581E">
        <w:rPr>
          <w:rFonts w:ascii="Times New Roman" w:hAnsi="Times New Roman"/>
          <w:kern w:val="0"/>
          <w:sz w:val="22"/>
        </w:rPr>
        <w:t xml:space="preserve">CORESET #2. When the PDSCH starting position indicated in the DCI is the 2nd OFDM symbol, </w:t>
      </w:r>
      <w:r w:rsidR="0050581E" w:rsidRPr="0050581E">
        <w:rPr>
          <w:rFonts w:ascii="Times New Roman" w:hAnsi="Times New Roman" w:hint="eastAsia"/>
          <w:kern w:val="0"/>
          <w:sz w:val="22"/>
        </w:rPr>
        <w:t>i.e.,</w:t>
      </w:r>
      <w:r w:rsidR="0050581E" w:rsidRPr="0050581E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D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 w:val="22"/>
          </w:rPr>
          <m:t xml:space="preserve"> = 2</m:t>
        </m:r>
      </m:oMath>
      <w:r w:rsidR="0050581E" w:rsidRPr="0050581E">
        <w:rPr>
          <w:rFonts w:ascii="Times New Roman" w:hAnsi="Times New Roman" w:hint="eastAsia"/>
          <w:kern w:val="0"/>
          <w:sz w:val="22"/>
        </w:rPr>
        <w:t xml:space="preserve"> for all </w:t>
      </w:r>
      <w:r w:rsidR="0050581E" w:rsidRPr="0050581E">
        <w:rPr>
          <w:rFonts w:ascii="Times New Roman" w:hAnsi="Times New Roman"/>
          <w:i/>
          <w:kern w:val="0"/>
          <w:sz w:val="22"/>
        </w:rPr>
        <w:t>x</w:t>
      </w:r>
      <w:r w:rsidR="0050581E" w:rsidRPr="0050581E">
        <w:rPr>
          <w:rFonts w:ascii="Times New Roman" w:hAnsi="Times New Roman"/>
          <w:kern w:val="0"/>
          <w:sz w:val="22"/>
        </w:rPr>
        <w:t>, the actual PDSCH starting position</w:t>
      </w:r>
      <w:r w:rsidR="0050581E">
        <w:rPr>
          <w:rFonts w:ascii="Times New Roman" w:hAnsi="Times New Roman"/>
          <w:kern w:val="0"/>
          <w:sz w:val="22"/>
        </w:rPr>
        <w:t xml:space="preserve"> in the slot </w:t>
      </w:r>
      <w:r w:rsidR="0050581E" w:rsidRPr="0050581E">
        <w:rPr>
          <w:rFonts w:ascii="Times New Roman" w:hAnsi="Times New Roman"/>
          <w:i/>
          <w:kern w:val="0"/>
          <w:sz w:val="22"/>
        </w:rPr>
        <w:t>n</w:t>
      </w:r>
      <w:r w:rsidR="0050581E" w:rsidRPr="0050581E"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="0050581E" w:rsidRPr="0050581E">
        <w:rPr>
          <w:rFonts w:ascii="Times New Roman" w:hAnsi="Times New Roman"/>
          <w:kern w:val="0"/>
          <w:sz w:val="22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(n)=</m:t>
        </m:r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r>
          <w:rPr>
            <w:rFonts w:ascii="Cambria Math" w:hAnsi="Cambria Math"/>
            <w:kern w:val="0"/>
            <w:sz w:val="22"/>
          </w:rPr>
          <m:t>(n)=2</m:t>
        </m:r>
      </m:oMath>
      <w:r w:rsidR="0050581E" w:rsidRPr="0050581E">
        <w:rPr>
          <w:rFonts w:ascii="Times New Roman" w:hAnsi="Times New Roman"/>
          <w:kern w:val="0"/>
          <w:sz w:val="22"/>
        </w:rPr>
        <w:t>,</w:t>
      </w:r>
      <w:r w:rsidR="0050581E" w:rsidRPr="0050581E">
        <w:rPr>
          <w:rFonts w:ascii="Times New Roman" w:hAnsi="Times New Roman" w:hint="eastAsia"/>
          <w:kern w:val="0"/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r>
          <w:rPr>
            <w:rFonts w:ascii="Cambria Math" w:hAnsi="Cambria Math"/>
            <w:kern w:val="0"/>
            <w:sz w:val="22"/>
          </w:rPr>
          <m:t>(n)=1</m:t>
        </m:r>
      </m:oMath>
      <w:r w:rsidR="0050581E">
        <w:rPr>
          <w:rFonts w:ascii="Times New Roman" w:hAnsi="Times New Roman" w:hint="eastAsia"/>
          <w:kern w:val="0"/>
          <w:sz w:val="22"/>
        </w:rPr>
        <w:t xml:space="preserve">, </w:t>
      </w:r>
      <w:r w:rsidR="0050581E">
        <w:rPr>
          <w:rFonts w:ascii="Times New Roman" w:hAnsi="Times New Roman"/>
          <w:kern w:val="0"/>
          <w:sz w:val="22"/>
        </w:rPr>
        <w:t>which are the same as in Figure 1</w:t>
      </w:r>
      <w:r w:rsidR="007E3710">
        <w:rPr>
          <w:rFonts w:ascii="Times New Roman" w:hAnsi="Times New Roman"/>
          <w:kern w:val="0"/>
          <w:sz w:val="22"/>
        </w:rPr>
        <w:t>-</w:t>
      </w:r>
      <w:r w:rsidR="0050581E">
        <w:rPr>
          <w:rFonts w:ascii="Times New Roman" w:hAnsi="Times New Roman"/>
          <w:kern w:val="0"/>
          <w:sz w:val="22"/>
        </w:rPr>
        <w:t>(a)</w:t>
      </w:r>
      <w:r w:rsidR="0050581E" w:rsidRPr="0050581E">
        <w:rPr>
          <w:rFonts w:ascii="Times New Roman" w:hAnsi="Times New Roman"/>
          <w:kern w:val="0"/>
          <w:sz w:val="22"/>
        </w:rPr>
        <w:t xml:space="preserve">. </w:t>
      </w:r>
      <w:r w:rsidR="0050581E">
        <w:rPr>
          <w:rFonts w:ascii="Times New Roman" w:hAnsi="Times New Roman"/>
          <w:kern w:val="0"/>
          <w:sz w:val="22"/>
        </w:rPr>
        <w:t xml:space="preserve">However, </w:t>
      </w:r>
      <w:r w:rsidR="0050581E" w:rsidRPr="0050581E">
        <w:rPr>
          <w:rFonts w:ascii="Times New Roman" w:hAnsi="Times New Roman"/>
          <w:kern w:val="0"/>
          <w:sz w:val="22"/>
        </w:rPr>
        <w:t xml:space="preserve">the actual PDSCH starting position in the slot </w:t>
      </w:r>
      <w:r w:rsidR="0050581E" w:rsidRPr="0050581E">
        <w:rPr>
          <w:rFonts w:ascii="Times New Roman" w:hAnsi="Times New Roman"/>
          <w:i/>
          <w:kern w:val="0"/>
          <w:sz w:val="22"/>
        </w:rPr>
        <w:t>n</w:t>
      </w:r>
      <w:r w:rsidR="0050581E">
        <w:rPr>
          <w:rFonts w:ascii="Times New Roman" w:hAnsi="Times New Roman"/>
          <w:i/>
          <w:kern w:val="0"/>
          <w:sz w:val="22"/>
        </w:rPr>
        <w:t>+</w:t>
      </w:r>
      <w:r w:rsidR="0050581E" w:rsidRPr="0050581E">
        <w:rPr>
          <w:rFonts w:ascii="Times New Roman" w:hAnsi="Times New Roman"/>
          <w:kern w:val="0"/>
          <w:sz w:val="22"/>
        </w:rPr>
        <w:t xml:space="preserve">1 </w:t>
      </w:r>
      <w:proofErr w:type="gramStart"/>
      <w:r w:rsidR="0050581E" w:rsidRPr="0050581E">
        <w:rPr>
          <w:rFonts w:ascii="Times New Roman" w:hAnsi="Times New Roman"/>
          <w:kern w:val="0"/>
          <w:sz w:val="22"/>
        </w:rPr>
        <w:t>is</w:t>
      </w:r>
      <w:r w:rsidR="007E3710">
        <w:rPr>
          <w:rFonts w:ascii="Times New Roman" w:hAnsi="Times New Roman"/>
          <w:kern w:val="0"/>
          <w:sz w:val="22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1</m:t>
            </m:r>
          </m:sub>
        </m:sSub>
        <m:r>
          <w:rPr>
            <w:rFonts w:ascii="Cambria Math" w:hAnsi="Cambria Math"/>
            <w:kern w:val="0"/>
            <w:sz w:val="22"/>
          </w:rPr>
          <m:t>(n+1)=2</m:t>
        </m:r>
      </m:oMath>
      <w:r w:rsidR="0050581E" w:rsidRPr="0050581E">
        <w:rPr>
          <w:rFonts w:ascii="Times New Roman" w:hAnsi="Times New Roman"/>
          <w:kern w:val="0"/>
          <w:sz w:val="22"/>
        </w:rPr>
        <w:t>,</w:t>
      </w:r>
      <w:r w:rsidR="0050581E" w:rsidRPr="0050581E">
        <w:rPr>
          <w:rFonts w:ascii="Times New Roman" w:hAnsi="Times New Roman" w:hint="eastAsia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kern w:val="0"/>
                <w:sz w:val="22"/>
              </w:rPr>
            </m:ctrlPr>
          </m:d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</m:d>
        <m:r>
          <w:rPr>
            <w:rFonts w:ascii="Cambria Math" w:hAnsi="Cambria Math"/>
            <w:kern w:val="0"/>
            <w:sz w:val="22"/>
          </w:rPr>
          <m:t>=1</m:t>
        </m:r>
      </m:oMath>
      <w:r w:rsidR="0050581E">
        <w:rPr>
          <w:rFonts w:ascii="Times New Roman" w:hAnsi="Times New Roman" w:hint="eastAsia"/>
          <w:kern w:val="0"/>
          <w:sz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S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kern w:val="0"/>
                <w:sz w:val="22"/>
              </w:rPr>
            </m:ctrlPr>
          </m:d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kern w:val="0"/>
            <w:sz w:val="22"/>
          </w:rPr>
          <m:t>=3</m:t>
        </m:r>
      </m:oMath>
      <w:r w:rsidR="0050581E">
        <w:rPr>
          <w:rFonts w:ascii="Times New Roman" w:hAnsi="Times New Roman"/>
          <w:kern w:val="0"/>
          <w:sz w:val="22"/>
        </w:rPr>
        <w:t>, which is solely determined by the semi-static signaling.</w:t>
      </w:r>
    </w:p>
    <w:p w14:paraId="5C6B3416" w14:textId="77777777" w:rsidR="004907C3" w:rsidRDefault="0050581E" w:rsidP="007E3710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5B5F927" wp14:editId="012402AC">
            <wp:extent cx="4669200" cy="2160000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2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BA16B9" w14:textId="77777777" w:rsidR="0050581E" w:rsidRDefault="0050581E" w:rsidP="005058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0581E">
        <w:rPr>
          <w:rFonts w:ascii="Times New Roman" w:hAnsi="Times New Roman" w:hint="eastAsia"/>
          <w:kern w:val="0"/>
          <w:sz w:val="22"/>
        </w:rPr>
        <w:t>Fig</w:t>
      </w:r>
      <w:r w:rsidRPr="0050581E">
        <w:rPr>
          <w:rFonts w:ascii="Times New Roman" w:hAnsi="Times New Roman"/>
          <w:kern w:val="0"/>
          <w:sz w:val="22"/>
        </w:rPr>
        <w:t xml:space="preserve">ure </w:t>
      </w:r>
      <w:r w:rsidR="00A97FB1">
        <w:rPr>
          <w:rFonts w:ascii="Times New Roman" w:hAnsi="Times New Roman"/>
          <w:kern w:val="0"/>
          <w:sz w:val="22"/>
        </w:rPr>
        <w:t>3</w:t>
      </w:r>
      <w:r w:rsidRPr="0050581E">
        <w:rPr>
          <w:rFonts w:ascii="Times New Roman" w:hAnsi="Times New Roman"/>
          <w:kern w:val="0"/>
          <w:sz w:val="22"/>
        </w:rPr>
        <w:t>. Example of the PDSCH starting position indication</w:t>
      </w:r>
      <w:r>
        <w:rPr>
          <w:rFonts w:ascii="Times New Roman" w:hAnsi="Times New Roman"/>
          <w:kern w:val="0"/>
          <w:sz w:val="22"/>
        </w:rPr>
        <w:t xml:space="preserve"> (case 3) when</w:t>
      </w:r>
      <w:r w:rsidRPr="0050581E">
        <w:rPr>
          <w:rFonts w:ascii="Times New Roman" w:hAnsi="Times New Roman"/>
          <w:kern w:val="0"/>
          <w:sz w:val="22"/>
        </w:rPr>
        <w:t xml:space="preserve"> The PDSCH starting position is indicated to the 2nd OFDM symbol in DCI</w:t>
      </w:r>
    </w:p>
    <w:p w14:paraId="59066BCE" w14:textId="5D7E996B" w:rsidR="0050581E" w:rsidRDefault="0050581E" w:rsidP="006B6C34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6B6C34">
        <w:rPr>
          <w:rFonts w:ascii="Times New Roman" w:hAnsi="Times New Roman" w:hint="eastAsia"/>
          <w:i/>
          <w:kern w:val="0"/>
          <w:sz w:val="22"/>
        </w:rPr>
        <w:t xml:space="preserve">Proposal 1. </w:t>
      </w:r>
      <w:r w:rsidR="007E3710">
        <w:rPr>
          <w:rFonts w:ascii="Times New Roman" w:hAnsi="Times New Roman"/>
          <w:i/>
          <w:kern w:val="0"/>
          <w:sz w:val="22"/>
        </w:rPr>
        <w:t xml:space="preserve">For </w:t>
      </w:r>
      <w:r w:rsidR="00365BAA">
        <w:rPr>
          <w:rFonts w:ascii="Times New Roman" w:hAnsi="Times New Roman" w:hint="eastAsia"/>
          <w:i/>
          <w:kern w:val="0"/>
          <w:sz w:val="22"/>
        </w:rPr>
        <w:t>dynamic</w:t>
      </w:r>
      <w:r w:rsidRPr="006B6C34">
        <w:rPr>
          <w:rFonts w:ascii="Times New Roman" w:hAnsi="Times New Roman"/>
          <w:i/>
          <w:kern w:val="0"/>
          <w:sz w:val="22"/>
        </w:rPr>
        <w:t xml:space="preserve"> reuse</w:t>
      </w:r>
      <w:r w:rsidR="00722718">
        <w:rPr>
          <w:rFonts w:ascii="Times New Roman" w:hAnsi="Times New Roman" w:hint="eastAsia"/>
          <w:i/>
          <w:kern w:val="0"/>
          <w:sz w:val="22"/>
        </w:rPr>
        <w:t xml:space="preserve"> of control resource sets</w:t>
      </w:r>
      <w:r w:rsidR="00DE4CD0">
        <w:rPr>
          <w:rFonts w:ascii="Times New Roman" w:hAnsi="Times New Roman" w:hint="eastAsia"/>
          <w:i/>
          <w:kern w:val="0"/>
          <w:sz w:val="22"/>
        </w:rPr>
        <w:t>,</w:t>
      </w:r>
      <w:r w:rsidRPr="006B6C34">
        <w:rPr>
          <w:rFonts w:ascii="Times New Roman" w:hAnsi="Times New Roman"/>
          <w:i/>
          <w:kern w:val="0"/>
          <w:sz w:val="22"/>
        </w:rPr>
        <w:t xml:space="preserve"> </w:t>
      </w:r>
      <w:r w:rsidR="00DE4CD0">
        <w:rPr>
          <w:rFonts w:ascii="Times New Roman" w:hAnsi="Times New Roman" w:hint="eastAsia"/>
          <w:i/>
          <w:kern w:val="0"/>
          <w:sz w:val="22"/>
        </w:rPr>
        <w:t xml:space="preserve">it is necessary to consider the </w:t>
      </w:r>
      <w:r w:rsidRPr="006B6C34">
        <w:rPr>
          <w:rFonts w:ascii="Times New Roman" w:hAnsi="Times New Roman"/>
          <w:i/>
          <w:kern w:val="0"/>
          <w:sz w:val="22"/>
        </w:rPr>
        <w:t>CORESET</w:t>
      </w:r>
      <w:r w:rsidR="00DE4CD0">
        <w:rPr>
          <w:rFonts w:ascii="Times New Roman" w:hAnsi="Times New Roman" w:hint="eastAsia"/>
          <w:i/>
          <w:kern w:val="0"/>
          <w:sz w:val="22"/>
        </w:rPr>
        <w:t>/DCI-</w:t>
      </w:r>
      <w:r w:rsidRPr="006B6C34">
        <w:rPr>
          <w:rFonts w:ascii="Times New Roman" w:hAnsi="Times New Roman"/>
          <w:i/>
          <w:kern w:val="0"/>
          <w:sz w:val="22"/>
        </w:rPr>
        <w:t xml:space="preserve">level reuse and </w:t>
      </w:r>
      <w:r w:rsidR="00DE4CD0">
        <w:rPr>
          <w:rFonts w:ascii="Times New Roman" w:hAnsi="Times New Roman" w:hint="eastAsia"/>
          <w:i/>
          <w:kern w:val="0"/>
          <w:sz w:val="22"/>
        </w:rPr>
        <w:t xml:space="preserve">its </w:t>
      </w:r>
      <w:r w:rsidR="00DE4CD0">
        <w:rPr>
          <w:rFonts w:ascii="Times New Roman" w:hAnsi="Times New Roman"/>
          <w:i/>
          <w:kern w:val="0"/>
          <w:sz w:val="22"/>
        </w:rPr>
        <w:t>extension</w:t>
      </w:r>
      <w:r w:rsidR="00DE4CD0">
        <w:rPr>
          <w:rFonts w:ascii="Times New Roman" w:hAnsi="Times New Roman" w:hint="eastAsia"/>
          <w:i/>
          <w:kern w:val="0"/>
          <w:sz w:val="22"/>
        </w:rPr>
        <w:t xml:space="preserve"> to the </w:t>
      </w:r>
      <w:r w:rsidRPr="006B6C34">
        <w:rPr>
          <w:rFonts w:ascii="Times New Roman" w:hAnsi="Times New Roman"/>
          <w:i/>
          <w:kern w:val="0"/>
          <w:sz w:val="22"/>
        </w:rPr>
        <w:t>cross-slot</w:t>
      </w:r>
      <w:r w:rsidR="00DE4CD0">
        <w:rPr>
          <w:rFonts w:ascii="Times New Roman" w:hAnsi="Times New Roman" w:hint="eastAsia"/>
          <w:i/>
          <w:kern w:val="0"/>
          <w:sz w:val="22"/>
        </w:rPr>
        <w:t>/slot-</w:t>
      </w:r>
      <w:r w:rsidR="00DE4CD0">
        <w:rPr>
          <w:rFonts w:ascii="Times New Roman" w:hAnsi="Times New Roman"/>
          <w:i/>
          <w:kern w:val="0"/>
          <w:sz w:val="22"/>
        </w:rPr>
        <w:t>aggregation</w:t>
      </w:r>
      <w:r w:rsidR="00DE4CD0">
        <w:rPr>
          <w:rFonts w:ascii="Times New Roman" w:hAnsi="Times New Roman" w:hint="eastAsia"/>
          <w:i/>
          <w:kern w:val="0"/>
          <w:sz w:val="22"/>
        </w:rPr>
        <w:t xml:space="preserve"> scheduling</w:t>
      </w:r>
      <w:r w:rsidRPr="006B6C34">
        <w:rPr>
          <w:rFonts w:ascii="Times New Roman" w:hAnsi="Times New Roman"/>
          <w:i/>
          <w:kern w:val="0"/>
          <w:sz w:val="22"/>
        </w:rPr>
        <w:t xml:space="preserve">. </w:t>
      </w:r>
    </w:p>
    <w:p w14:paraId="272A462E" w14:textId="77777777" w:rsidR="003D6229" w:rsidRPr="003D6229" w:rsidRDefault="003D6229" w:rsidP="003D6229">
      <w:pPr>
        <w:widowControl/>
        <w:wordWrap/>
        <w:autoSpaceDE/>
        <w:autoSpaceDN/>
        <w:spacing w:after="120" w:line="276" w:lineRule="auto"/>
        <w:rPr>
          <w:rFonts w:ascii="Times New Roman" w:hAnsi="Times New Roman" w:hint="eastAsia"/>
          <w:i/>
          <w:kern w:val="0"/>
          <w:sz w:val="22"/>
        </w:rPr>
      </w:pPr>
    </w:p>
    <w:p w14:paraId="6662AB4E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7252B7A2" w14:textId="77777777" w:rsidR="00B24F11" w:rsidRPr="00751C18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06315D" w:rsidRPr="00751C18">
        <w:rPr>
          <w:rFonts w:ascii="Times New Roman" w:hAnsi="Times New Roman"/>
          <w:kern w:val="0"/>
          <w:sz w:val="22"/>
        </w:rPr>
        <w:t xml:space="preserve">the </w:t>
      </w:r>
      <w:r w:rsidR="0050581E">
        <w:rPr>
          <w:rFonts w:ascii="Times New Roman" w:hAnsi="Times New Roman"/>
          <w:kern w:val="0"/>
          <w:sz w:val="22"/>
        </w:rPr>
        <w:t>PDSCH and PDCCH reuse cases and provided possible approaches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6A5BBC0F" w14:textId="577B4D27" w:rsidR="007E3710" w:rsidRDefault="007E3710" w:rsidP="007E3710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6B6C34">
        <w:rPr>
          <w:rFonts w:ascii="Times New Roman" w:hAnsi="Times New Roman" w:hint="eastAsia"/>
          <w:i/>
          <w:kern w:val="0"/>
          <w:sz w:val="22"/>
        </w:rPr>
        <w:t xml:space="preserve">Proposal 1. </w:t>
      </w:r>
      <w:r w:rsidR="00365BAA" w:rsidRPr="00365BAA">
        <w:rPr>
          <w:rFonts w:ascii="Times New Roman" w:hAnsi="Times New Roman"/>
          <w:i/>
          <w:kern w:val="0"/>
          <w:sz w:val="22"/>
        </w:rPr>
        <w:t xml:space="preserve">For 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>dynamic</w:t>
      </w:r>
      <w:r w:rsidR="00365BAA" w:rsidRPr="00365BAA">
        <w:rPr>
          <w:rFonts w:ascii="Times New Roman" w:hAnsi="Times New Roman"/>
          <w:i/>
          <w:kern w:val="0"/>
          <w:sz w:val="22"/>
        </w:rPr>
        <w:t xml:space="preserve"> reuse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 xml:space="preserve"> of control resource sets,</w:t>
      </w:r>
      <w:r w:rsidR="00365BAA" w:rsidRPr="00365BAA">
        <w:rPr>
          <w:rFonts w:ascii="Times New Roman" w:hAnsi="Times New Roman"/>
          <w:i/>
          <w:kern w:val="0"/>
          <w:sz w:val="22"/>
        </w:rPr>
        <w:t xml:space="preserve"> 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 xml:space="preserve">it is necessary to consider the </w:t>
      </w:r>
      <w:r w:rsidR="00365BAA" w:rsidRPr="00365BAA">
        <w:rPr>
          <w:rFonts w:ascii="Times New Roman" w:hAnsi="Times New Roman"/>
          <w:i/>
          <w:kern w:val="0"/>
          <w:sz w:val="22"/>
        </w:rPr>
        <w:t>CORESET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>/DCI-</w:t>
      </w:r>
      <w:r w:rsidR="00365BAA" w:rsidRPr="00365BAA">
        <w:rPr>
          <w:rFonts w:ascii="Times New Roman" w:hAnsi="Times New Roman"/>
          <w:i/>
          <w:kern w:val="0"/>
          <w:sz w:val="22"/>
        </w:rPr>
        <w:t xml:space="preserve">level reuse and 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 xml:space="preserve">its </w:t>
      </w:r>
      <w:r w:rsidR="00365BAA" w:rsidRPr="00365BAA">
        <w:rPr>
          <w:rFonts w:ascii="Times New Roman" w:hAnsi="Times New Roman"/>
          <w:i/>
          <w:kern w:val="0"/>
          <w:sz w:val="22"/>
        </w:rPr>
        <w:t>extension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 xml:space="preserve"> to the </w:t>
      </w:r>
      <w:r w:rsidR="00365BAA" w:rsidRPr="00365BAA">
        <w:rPr>
          <w:rFonts w:ascii="Times New Roman" w:hAnsi="Times New Roman"/>
          <w:i/>
          <w:kern w:val="0"/>
          <w:sz w:val="22"/>
        </w:rPr>
        <w:t>cross-slot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>/slot-</w:t>
      </w:r>
      <w:r w:rsidR="00365BAA" w:rsidRPr="00365BAA">
        <w:rPr>
          <w:rFonts w:ascii="Times New Roman" w:hAnsi="Times New Roman"/>
          <w:i/>
          <w:kern w:val="0"/>
          <w:sz w:val="22"/>
        </w:rPr>
        <w:t>aggregation</w:t>
      </w:r>
      <w:r w:rsidR="00365BAA" w:rsidRPr="00365BAA">
        <w:rPr>
          <w:rFonts w:ascii="Times New Roman" w:hAnsi="Times New Roman" w:hint="eastAsia"/>
          <w:i/>
          <w:kern w:val="0"/>
          <w:sz w:val="22"/>
        </w:rPr>
        <w:t xml:space="preserve"> scheduling</w:t>
      </w:r>
      <w:r w:rsidR="00365BAA" w:rsidRPr="00365BAA">
        <w:rPr>
          <w:rFonts w:ascii="Times New Roman" w:hAnsi="Times New Roman"/>
          <w:i/>
          <w:kern w:val="0"/>
          <w:sz w:val="22"/>
        </w:rPr>
        <w:t xml:space="preserve">. </w:t>
      </w:r>
      <w:r w:rsidRPr="006B6C34">
        <w:rPr>
          <w:rFonts w:ascii="Times New Roman" w:hAnsi="Times New Roman"/>
          <w:i/>
          <w:kern w:val="0"/>
          <w:sz w:val="22"/>
        </w:rPr>
        <w:t xml:space="preserve"> </w:t>
      </w:r>
    </w:p>
    <w:p w14:paraId="5876BDDB" w14:textId="77777777" w:rsidR="003D6229" w:rsidRPr="003D6229" w:rsidRDefault="003D6229" w:rsidP="003D6229">
      <w:pPr>
        <w:widowControl/>
        <w:wordWrap/>
        <w:autoSpaceDE/>
        <w:autoSpaceDN/>
        <w:spacing w:after="120" w:line="276" w:lineRule="auto"/>
        <w:rPr>
          <w:rFonts w:ascii="Times New Roman" w:hAnsi="Times New Roman" w:hint="eastAsia"/>
          <w:i/>
          <w:kern w:val="0"/>
          <w:sz w:val="22"/>
        </w:rPr>
      </w:pPr>
    </w:p>
    <w:p w14:paraId="5C4A6F2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2E98087C" w14:textId="77777777" w:rsidR="00B30C42" w:rsidRPr="00B30C42" w:rsidRDefault="00B30C42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B30C42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1</w:t>
      </w:r>
      <w:r w:rsidRPr="00B30C42">
        <w:rPr>
          <w:rFonts w:ascii="Times New Roman" w:hAnsi="Times New Roman"/>
          <w:kern w:val="0"/>
          <w:sz w:val="22"/>
        </w:rPr>
        <w:t xml:space="preserve">] </w:t>
      </w:r>
      <w:r w:rsidRPr="00B30C42">
        <w:rPr>
          <w:rFonts w:ascii="Times New Roman" w:hAnsi="Times New Roman" w:hint="eastAsia"/>
          <w:kern w:val="0"/>
          <w:sz w:val="22"/>
        </w:rPr>
        <w:t xml:space="preserve">Final </w:t>
      </w:r>
      <w:r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RAN1 #87</w:t>
      </w:r>
    </w:p>
    <w:p w14:paraId="198A4F8C" w14:textId="77777777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B30C42">
        <w:rPr>
          <w:rFonts w:ascii="Times New Roman" w:hAnsi="Times New Roman"/>
          <w:kern w:val="0"/>
          <w:sz w:val="22"/>
        </w:rPr>
        <w:t>2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 xml:space="preserve">Report of 3GPP TSG RAN WG1 NR Ad-Hoc </w:t>
      </w:r>
    </w:p>
    <w:p w14:paraId="6A1A60CF" w14:textId="77777777" w:rsidR="00B30C42" w:rsidRPr="00B30C42" w:rsidRDefault="00B30C42" w:rsidP="00B30C4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B30C42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B30C42">
        <w:rPr>
          <w:rFonts w:ascii="Times New Roman" w:hAnsi="Times New Roman"/>
          <w:kern w:val="0"/>
          <w:sz w:val="22"/>
        </w:rPr>
        <w:t xml:space="preserve">] </w:t>
      </w:r>
      <w:r w:rsidRPr="00B30C42">
        <w:rPr>
          <w:rFonts w:ascii="Times New Roman" w:hAnsi="Times New Roman" w:hint="eastAsia"/>
          <w:kern w:val="0"/>
          <w:sz w:val="22"/>
        </w:rPr>
        <w:t xml:space="preserve">Final </w:t>
      </w:r>
      <w:r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RAN1 #88bis</w:t>
      </w:r>
    </w:p>
    <w:p w14:paraId="1100D2D3" w14:textId="77777777"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B30C42">
        <w:rPr>
          <w:rFonts w:ascii="Times New Roman" w:hAnsi="Times New Roman"/>
          <w:kern w:val="0"/>
          <w:sz w:val="22"/>
        </w:rPr>
        <w:t>4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6B6C34">
        <w:rPr>
          <w:rFonts w:ascii="Times New Roman" w:hAnsi="Times New Roman"/>
          <w:kern w:val="0"/>
          <w:sz w:val="22"/>
        </w:rPr>
        <w:t>Draft</w:t>
      </w:r>
      <w:r w:rsidR="006B6C34" w:rsidRPr="00B30C42">
        <w:rPr>
          <w:rFonts w:ascii="Times New Roman" w:hAnsi="Times New Roman" w:hint="eastAsia"/>
          <w:kern w:val="0"/>
          <w:sz w:val="22"/>
        </w:rPr>
        <w:t xml:space="preserve"> </w:t>
      </w:r>
      <w:r w:rsidR="006B6C34" w:rsidRPr="00B30C42">
        <w:rPr>
          <w:rFonts w:ascii="Times New Roman" w:hAnsi="Times New Roman"/>
          <w:kern w:val="0"/>
          <w:sz w:val="22"/>
        </w:rPr>
        <w:t xml:space="preserve">Report of 3GPP TSG RAN WG1 </w:t>
      </w:r>
      <w:r w:rsidR="006B6C34">
        <w:rPr>
          <w:rFonts w:ascii="Times New Roman" w:hAnsi="Times New Roman"/>
          <w:kern w:val="0"/>
          <w:sz w:val="22"/>
        </w:rPr>
        <w:t>RAN1 #89</w:t>
      </w:r>
    </w:p>
    <w:p w14:paraId="67A49229" w14:textId="77777777" w:rsidR="001B01D4" w:rsidRPr="001B01D4" w:rsidRDefault="001B01D4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1B01D4" w:rsidRPr="001B01D4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9D947" w14:textId="77777777" w:rsidR="00B23EDF" w:rsidRDefault="00B23EDF" w:rsidP="00E9744E">
      <w:r>
        <w:separator/>
      </w:r>
    </w:p>
  </w:endnote>
  <w:endnote w:type="continuationSeparator" w:id="0">
    <w:p w14:paraId="430DC9A3" w14:textId="77777777" w:rsidR="00B23EDF" w:rsidRDefault="00B23EDF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1BE0B" w14:textId="77777777" w:rsidR="00B771AD" w:rsidRDefault="00B771AD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631F1" w14:textId="77777777" w:rsidR="00B23EDF" w:rsidRDefault="00B23EDF" w:rsidP="00E9744E">
      <w:r>
        <w:separator/>
      </w:r>
    </w:p>
  </w:footnote>
  <w:footnote w:type="continuationSeparator" w:id="0">
    <w:p w14:paraId="287952DF" w14:textId="77777777" w:rsidR="00B23EDF" w:rsidRDefault="00B23EDF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7.5pt;height:30pt;visibility:visible;mso-wrap-style:square" o:bullet="t">
        <v:imagedata r:id="rId1" o:title=""/>
      </v:shape>
    </w:pict>
  </w:numPicBullet>
  <w:abstractNum w:abstractNumId="0" w15:restartNumberingAfterBreak="0">
    <w:nsid w:val="00E61A52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0B253AA9"/>
    <w:multiLevelType w:val="hybridMultilevel"/>
    <w:tmpl w:val="4B10196E"/>
    <w:lvl w:ilvl="0" w:tplc="1D92E5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9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1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7771CD6"/>
    <w:multiLevelType w:val="hybridMultilevel"/>
    <w:tmpl w:val="D2A6C9E2"/>
    <w:lvl w:ilvl="0" w:tplc="F8F0B34A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5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7095933"/>
    <w:multiLevelType w:val="hybridMultilevel"/>
    <w:tmpl w:val="A058C226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3" w15:restartNumberingAfterBreak="0">
    <w:nsid w:val="50662D27"/>
    <w:multiLevelType w:val="hybridMultilevel"/>
    <w:tmpl w:val="A1108D44"/>
    <w:lvl w:ilvl="0" w:tplc="55C60C4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65B52BD5"/>
    <w:multiLevelType w:val="hybridMultilevel"/>
    <w:tmpl w:val="8BE65B7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AB37520"/>
    <w:multiLevelType w:val="hybridMultilevel"/>
    <w:tmpl w:val="3E2CA794"/>
    <w:lvl w:ilvl="0" w:tplc="80B03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2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5"/>
  </w:num>
  <w:num w:numId="5">
    <w:abstractNumId w:val="30"/>
  </w:num>
  <w:num w:numId="6">
    <w:abstractNumId w:val="26"/>
  </w:num>
  <w:num w:numId="7">
    <w:abstractNumId w:val="2"/>
  </w:num>
  <w:num w:numId="8">
    <w:abstractNumId w:val="29"/>
  </w:num>
  <w:num w:numId="9">
    <w:abstractNumId w:val="11"/>
  </w:num>
  <w:num w:numId="10">
    <w:abstractNumId w:val="6"/>
  </w:num>
  <w:num w:numId="11">
    <w:abstractNumId w:val="7"/>
  </w:num>
  <w:num w:numId="12">
    <w:abstractNumId w:val="28"/>
  </w:num>
  <w:num w:numId="13">
    <w:abstractNumId w:val="22"/>
  </w:num>
  <w:num w:numId="14">
    <w:abstractNumId w:val="32"/>
  </w:num>
  <w:num w:numId="15">
    <w:abstractNumId w:val="1"/>
  </w:num>
  <w:num w:numId="16">
    <w:abstractNumId w:val="9"/>
  </w:num>
  <w:num w:numId="17">
    <w:abstractNumId w:val="18"/>
  </w:num>
  <w:num w:numId="18">
    <w:abstractNumId w:val="8"/>
  </w:num>
  <w:num w:numId="19">
    <w:abstractNumId w:val="24"/>
  </w:num>
  <w:num w:numId="20">
    <w:abstractNumId w:val="3"/>
  </w:num>
  <w:num w:numId="21">
    <w:abstractNumId w:val="15"/>
  </w:num>
  <w:num w:numId="22">
    <w:abstractNumId w:val="10"/>
  </w:num>
  <w:num w:numId="23">
    <w:abstractNumId w:val="14"/>
  </w:num>
  <w:num w:numId="24">
    <w:abstractNumId w:val="17"/>
  </w:num>
  <w:num w:numId="25">
    <w:abstractNumId w:val="21"/>
  </w:num>
  <w:num w:numId="26">
    <w:abstractNumId w:val="19"/>
  </w:num>
  <w:num w:numId="27">
    <w:abstractNumId w:val="20"/>
  </w:num>
  <w:num w:numId="28">
    <w:abstractNumId w:val="31"/>
  </w:num>
  <w:num w:numId="29">
    <w:abstractNumId w:val="23"/>
  </w:num>
  <w:num w:numId="30">
    <w:abstractNumId w:val="13"/>
  </w:num>
  <w:num w:numId="31">
    <w:abstractNumId w:val="0"/>
  </w:num>
  <w:num w:numId="32">
    <w:abstractNumId w:val="27"/>
  </w:num>
  <w:num w:numId="3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3C0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8C0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4D7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33F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3C"/>
    <w:rsid w:val="00164947"/>
    <w:rsid w:val="00164AD9"/>
    <w:rsid w:val="00165D51"/>
    <w:rsid w:val="00165E99"/>
    <w:rsid w:val="00165EE2"/>
    <w:rsid w:val="001661FF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1B7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9A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1DB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6BEE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1E0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23E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A39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BAA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5E3C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229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D85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393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C3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6F50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8D5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A84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81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19C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5E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10E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0ED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345E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6EC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A5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C34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7F2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73C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718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F7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68A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710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1CC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AF0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B4E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75D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481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A2B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B3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ED3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47D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81"/>
    <w:rsid w:val="00A572DA"/>
    <w:rsid w:val="00A575F4"/>
    <w:rsid w:val="00A579D3"/>
    <w:rsid w:val="00A57ADC"/>
    <w:rsid w:val="00A57CC4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B1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9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6B8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DF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0C42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6DD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1AD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4E47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590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87EB4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BE8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F70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2F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4B34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5E87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CD0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CC1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314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33F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8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366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061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2D4"/>
    <w:rsid w:val="00F524AD"/>
    <w:rsid w:val="00F52C09"/>
    <w:rsid w:val="00F52EB2"/>
    <w:rsid w:val="00F53597"/>
    <w:rsid w:val="00F53C2E"/>
    <w:rsid w:val="00F540D3"/>
    <w:rsid w:val="00F54119"/>
    <w:rsid w:val="00F54594"/>
    <w:rsid w:val="00F5475F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6A1F02B2"/>
  <w15:docId w15:val="{0987FA7B-5B8C-4916-B17F-B2D98A42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812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12F3E-6C47-4858-821B-6940513D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3</cp:revision>
  <cp:lastPrinted>2016-05-13T07:49:00Z</cp:lastPrinted>
  <dcterms:created xsi:type="dcterms:W3CDTF">2017-08-12T05:59:00Z</dcterms:created>
  <dcterms:modified xsi:type="dcterms:W3CDTF">2017-08-12T06:00:00Z</dcterms:modified>
</cp:coreProperties>
</file>