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2F072541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02134D">
        <w:rPr>
          <w:rFonts w:ascii="Arial" w:hAnsi="Arial" w:cs="Arial"/>
          <w:b/>
          <w:bCs/>
          <w:sz w:val="22"/>
          <w:szCs w:val="22"/>
          <w:lang w:val="en-AU"/>
        </w:rPr>
        <w:t>0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F34671" w:rsidRPr="00F34671">
        <w:rPr>
          <w:rFonts w:ascii="Arial" w:hAnsi="Arial" w:cs="Arial"/>
          <w:b/>
          <w:bCs/>
          <w:sz w:val="22"/>
          <w:szCs w:val="22"/>
          <w:lang w:val="en-AU"/>
        </w:rPr>
        <w:t>1712992</w:t>
      </w:r>
    </w:p>
    <w:p w14:paraId="47832D48" w14:textId="120A7900" w:rsidR="00AA147A" w:rsidRPr="000F158A" w:rsidRDefault="00A264FA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A264FA">
        <w:rPr>
          <w:rFonts w:ascii="Arial" w:hAnsi="Arial" w:cs="Arial"/>
          <w:b/>
          <w:bCs/>
          <w:sz w:val="22"/>
          <w:szCs w:val="22"/>
          <w:lang w:val="en-AU"/>
        </w:rPr>
        <w:t>Prague, Czech Republic,</w:t>
      </w:r>
      <w:r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02134D" w:rsidRPr="0002134D">
        <w:rPr>
          <w:rFonts w:ascii="Arial" w:hAnsi="Arial" w:cs="Arial"/>
          <w:b/>
          <w:bCs/>
          <w:sz w:val="22"/>
          <w:szCs w:val="22"/>
          <w:lang w:val="en-AU"/>
        </w:rPr>
        <w:t>21</w:t>
      </w:r>
      <w:r w:rsidR="0078241E" w:rsidRPr="0078241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st</w:t>
      </w:r>
      <w:r w:rsidR="0002134D" w:rsidRPr="0002134D">
        <w:rPr>
          <w:rFonts w:ascii="Arial" w:hAnsi="Arial" w:cs="Arial"/>
          <w:b/>
          <w:bCs/>
          <w:sz w:val="22"/>
          <w:szCs w:val="22"/>
          <w:lang w:val="en-AU"/>
        </w:rPr>
        <w:t xml:space="preserve"> – 25</w:t>
      </w:r>
      <w:r w:rsidR="0002134D" w:rsidRPr="0078241E">
        <w:rPr>
          <w:rFonts w:ascii="Arial" w:hAnsi="Arial" w:cs="Arial"/>
          <w:b/>
          <w:bCs/>
          <w:sz w:val="22"/>
          <w:szCs w:val="22"/>
          <w:vertAlign w:val="superscript"/>
          <w:lang w:val="en-AU"/>
        </w:rPr>
        <w:t>th</w:t>
      </w:r>
      <w:r w:rsidR="0002134D" w:rsidRPr="0002134D">
        <w:rPr>
          <w:rFonts w:ascii="Arial" w:hAnsi="Arial" w:cs="Arial"/>
          <w:b/>
          <w:bCs/>
          <w:sz w:val="22"/>
          <w:szCs w:val="22"/>
          <w:lang w:val="en-AU"/>
        </w:rPr>
        <w:t xml:space="preserve"> August</w:t>
      </w:r>
      <w:r w:rsidR="00D4285D" w:rsidRPr="00D4285D">
        <w:rPr>
          <w:rFonts w:ascii="Arial" w:hAnsi="Arial" w:cs="Arial"/>
          <w:b/>
          <w:bCs/>
          <w:sz w:val="22"/>
          <w:szCs w:val="22"/>
          <w:lang w:val="en-AU"/>
        </w:rPr>
        <w:t xml:space="preserve"> 2017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66572402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240D76" w:rsidRPr="00240D76">
        <w:rPr>
          <w:rFonts w:ascii="Arial" w:hAnsi="Arial" w:cs="Arial"/>
          <w:b/>
          <w:bCs/>
          <w:lang w:val="en-AU"/>
        </w:rPr>
        <w:t>6.1.1.2.2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5CECA75C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240D76" w:rsidRPr="00240D76">
        <w:rPr>
          <w:rFonts w:ascii="Arial" w:hAnsi="Arial" w:cs="Arial"/>
          <w:b/>
          <w:bCs/>
          <w:lang w:val="en-AU"/>
        </w:rPr>
        <w:t>On SS block indexing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6D64E64B" w14:textId="1B517B96" w:rsidR="002A7577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  <w:r w:rsidRPr="00F61625">
        <w:rPr>
          <w:rFonts w:eastAsiaTheme="minorEastAsia"/>
          <w:sz w:val="22"/>
          <w:szCs w:val="22"/>
          <w:lang w:eastAsia="ko-KR"/>
        </w:rPr>
        <w:t xml:space="preserve">The following agreement on NR-PBCH payload was made in </w:t>
      </w:r>
      <w:r w:rsidRPr="009C0F8C">
        <w:rPr>
          <w:rFonts w:eastAsiaTheme="minorEastAsia"/>
          <w:sz w:val="22"/>
          <w:szCs w:val="22"/>
          <w:lang w:eastAsia="ko-KR"/>
        </w:rPr>
        <w:t xml:space="preserve">RAN1 NR Ad-Hoc#2 </w:t>
      </w:r>
      <w:r>
        <w:rPr>
          <w:rFonts w:eastAsiaTheme="minorEastAsia"/>
          <w:sz w:val="22"/>
          <w:szCs w:val="22"/>
          <w:lang w:eastAsia="ko-KR"/>
        </w:rPr>
        <w:fldChar w:fldCharType="begin"/>
      </w:r>
      <w:r>
        <w:rPr>
          <w:rFonts w:eastAsiaTheme="minorEastAsia"/>
          <w:sz w:val="22"/>
          <w:szCs w:val="22"/>
          <w:lang w:eastAsia="ko-KR"/>
        </w:rPr>
        <w:instrText xml:space="preserve"> REF _Ref488754018 \r \h </w:instrText>
      </w:r>
      <w:r>
        <w:rPr>
          <w:rFonts w:eastAsiaTheme="minorEastAsia"/>
          <w:sz w:val="22"/>
          <w:szCs w:val="22"/>
          <w:lang w:eastAsia="ko-KR"/>
        </w:rPr>
      </w:r>
      <w:r>
        <w:rPr>
          <w:rFonts w:eastAsiaTheme="minorEastAsia"/>
          <w:sz w:val="22"/>
          <w:szCs w:val="22"/>
          <w:lang w:eastAsia="ko-KR"/>
        </w:rPr>
        <w:fldChar w:fldCharType="separate"/>
      </w:r>
      <w:r>
        <w:rPr>
          <w:rFonts w:eastAsiaTheme="minorEastAsia"/>
          <w:sz w:val="22"/>
          <w:szCs w:val="22"/>
          <w:lang w:eastAsia="ko-KR"/>
        </w:rPr>
        <w:t>[1]</w:t>
      </w:r>
      <w:r>
        <w:rPr>
          <w:rFonts w:eastAsiaTheme="minorEastAsia"/>
          <w:sz w:val="22"/>
          <w:szCs w:val="22"/>
          <w:lang w:eastAsia="ko-KR"/>
        </w:rPr>
        <w:fldChar w:fldCharType="end"/>
      </w:r>
      <w:r w:rsidR="00384CE0">
        <w:rPr>
          <w:rFonts w:eastAsiaTheme="minorEastAsia"/>
          <w:sz w:val="22"/>
          <w:szCs w:val="22"/>
          <w:lang w:eastAsia="ko-KR"/>
        </w:rPr>
        <w:t>:</w:t>
      </w:r>
    </w:p>
    <w:p w14:paraId="2977D7B5" w14:textId="1766D707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35702" wp14:editId="21D987EE">
                <wp:simplePos x="0" y="0"/>
                <wp:positionH relativeFrom="column">
                  <wp:posOffset>-38100</wp:posOffset>
                </wp:positionH>
                <wp:positionV relativeFrom="paragraph">
                  <wp:posOffset>135255</wp:posOffset>
                </wp:positionV>
                <wp:extent cx="5676900" cy="1722120"/>
                <wp:effectExtent l="0" t="0" r="1905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1722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A03A88" w14:textId="77777777" w:rsidR="009C0F8C" w:rsidRPr="00893824" w:rsidRDefault="009C0F8C" w:rsidP="009C0F8C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</w:pPr>
                            <w:r w:rsidRPr="00893824"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</w:t>
                            </w:r>
                            <w:r w:rsidRPr="00893824">
                              <w:rPr>
                                <w:rFonts w:eastAsia="MS Mincho" w:hint="eastAsia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s</w:t>
                            </w:r>
                            <w:r w:rsidRPr="00893824"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 xml:space="preserve">: </w:t>
                            </w:r>
                          </w:p>
                          <w:p w14:paraId="78F22D06" w14:textId="77777777" w:rsidR="009C0F8C" w:rsidRPr="00893824" w:rsidRDefault="009C0F8C" w:rsidP="006315E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360"/>
                              </w:tabs>
                              <w:ind w:left="360"/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893824">
                              <w:rPr>
                                <w:rFonts w:eastAsia="MS Mincho" w:hint="eastAsia"/>
                                <w:b/>
                                <w:sz w:val="22"/>
                                <w:szCs w:val="22"/>
                                <w:highlight w:val="darkYellow"/>
                                <w:lang w:eastAsia="ja-JP"/>
                              </w:rPr>
                              <w:t>Working assumption:</w:t>
                            </w:r>
                            <w:r w:rsidRPr="0089382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</w:t>
                            </w:r>
                            <w:r w:rsidRPr="0089382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3 bits of SS block index are carried by changing the DMRS sequence within each 5ms period</w:t>
                            </w:r>
                          </w:p>
                          <w:p w14:paraId="7DB6332A" w14:textId="77777777" w:rsidR="009C0F8C" w:rsidRPr="00893824" w:rsidRDefault="009C0F8C" w:rsidP="006315E1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num" w:pos="1080"/>
                              </w:tabs>
                              <w:ind w:left="1080"/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89382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It can be further considered to limit the number of bits carried in this way to 2 if carrying 3 bits is shown to cause problems</w:t>
                            </w:r>
                          </w:p>
                          <w:p w14:paraId="51D5D95A" w14:textId="77777777" w:rsidR="009C0F8C" w:rsidRPr="00893824" w:rsidRDefault="009C0F8C" w:rsidP="006315E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360"/>
                              </w:tabs>
                              <w:ind w:left="360"/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89382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FFS: details of  </w:t>
                            </w:r>
                            <w:r w:rsidRPr="0089382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>scrambling of the PBCH</w:t>
                            </w:r>
                            <w:r w:rsidRPr="0089382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which may or may not carry a part of timing information</w:t>
                            </w:r>
                          </w:p>
                          <w:p w14:paraId="14003EB8" w14:textId="0812C867" w:rsidR="009C0F8C" w:rsidRPr="00893824" w:rsidRDefault="009C0F8C" w:rsidP="006315E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360"/>
                              </w:tabs>
                              <w:ind w:left="360"/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89382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FFS: 5 </w:t>
                            </w:r>
                            <w:proofErr w:type="spellStart"/>
                            <w:r w:rsidRPr="0089382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ms</w:t>
                            </w:r>
                            <w:proofErr w:type="spellEnd"/>
                            <w:r w:rsidRPr="0089382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 xml:space="preserve"> half radio frame interval indication</w:t>
                            </w:r>
                          </w:p>
                          <w:p w14:paraId="6872D755" w14:textId="77777777" w:rsidR="009C0F8C" w:rsidRPr="00893824" w:rsidRDefault="009C0F8C" w:rsidP="006315E1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num" w:pos="360"/>
                              </w:tabs>
                              <w:ind w:left="360"/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89382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Remaining bits of the timing </w:t>
                            </w:r>
                            <w:r w:rsidRPr="00893824">
                              <w:rPr>
                                <w:rFonts w:eastAsia="MS Mincho" w:hint="eastAsia"/>
                                <w:sz w:val="22"/>
                                <w:szCs w:val="22"/>
                                <w:lang w:eastAsia="ja-JP"/>
                              </w:rPr>
                              <w:t>information</w:t>
                            </w:r>
                            <w:r w:rsidRPr="00893824"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  <w:t xml:space="preserve"> are carried explicitly in the NR-PBCH payload</w:t>
                            </w:r>
                          </w:p>
                          <w:p w14:paraId="18BBC474" w14:textId="77777777" w:rsidR="009C0F8C" w:rsidRPr="00CB63B9" w:rsidRDefault="009C0F8C" w:rsidP="009C0F8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3570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pt;margin-top:10.65pt;width:447pt;height:13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" fillcolor="white [3201]" strokeweight=".5pt">
                <v:textbox>
                  <w:txbxContent>
                    <w:p w14:paraId="17A03A88" w14:textId="77777777" w:rsidR="009C0F8C" w:rsidRPr="00893824" w:rsidRDefault="009C0F8C" w:rsidP="009C0F8C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</w:pPr>
                      <w:r w:rsidRPr="00893824"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</w:t>
                      </w:r>
                      <w:r w:rsidRPr="00893824">
                        <w:rPr>
                          <w:rFonts w:eastAsia="MS Mincho" w:hint="eastAsia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s</w:t>
                      </w:r>
                      <w:r w:rsidRPr="00893824">
                        <w:rPr>
                          <w:rFonts w:eastAsia="MS Mincho"/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 xml:space="preserve">: </w:t>
                      </w:r>
                    </w:p>
                    <w:p w14:paraId="78F22D06" w14:textId="77777777" w:rsidR="009C0F8C" w:rsidRPr="00893824" w:rsidRDefault="009C0F8C" w:rsidP="006315E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360"/>
                        </w:tabs>
                        <w:ind w:left="360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893824">
                        <w:rPr>
                          <w:rFonts w:eastAsia="MS Mincho" w:hint="eastAsia"/>
                          <w:b/>
                          <w:sz w:val="22"/>
                          <w:szCs w:val="22"/>
                          <w:highlight w:val="darkYellow"/>
                          <w:lang w:eastAsia="ja-JP"/>
                        </w:rPr>
                        <w:t>Working assumption:</w:t>
                      </w:r>
                      <w:r w:rsidRPr="0089382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</w:t>
                      </w:r>
                      <w:r w:rsidRPr="0089382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3 bits of SS block index are carried by changing the DMRS sequence within each 5ms period</w:t>
                      </w:r>
                    </w:p>
                    <w:p w14:paraId="7DB6332A" w14:textId="77777777" w:rsidR="009C0F8C" w:rsidRPr="00893824" w:rsidRDefault="009C0F8C" w:rsidP="006315E1">
                      <w:pPr>
                        <w:numPr>
                          <w:ilvl w:val="1"/>
                          <w:numId w:val="3"/>
                        </w:numPr>
                        <w:tabs>
                          <w:tab w:val="num" w:pos="1080"/>
                        </w:tabs>
                        <w:ind w:left="1080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89382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It can be further considered to limit the number of bits carried in this way to 2 if carrying 3 bits is shown to cause problems</w:t>
                      </w:r>
                    </w:p>
                    <w:p w14:paraId="51D5D95A" w14:textId="77777777" w:rsidR="009C0F8C" w:rsidRPr="00893824" w:rsidRDefault="009C0F8C" w:rsidP="006315E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360"/>
                        </w:tabs>
                        <w:ind w:left="360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89382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FFS: details of  </w:t>
                      </w:r>
                      <w:r w:rsidRPr="0089382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>scrambling of the PBCH</w:t>
                      </w:r>
                      <w:r w:rsidRPr="0089382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which may or may not carry a part of timing information</w:t>
                      </w:r>
                    </w:p>
                    <w:p w14:paraId="14003EB8" w14:textId="0812C867" w:rsidR="009C0F8C" w:rsidRPr="00893824" w:rsidRDefault="009C0F8C" w:rsidP="006315E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360"/>
                        </w:tabs>
                        <w:ind w:left="360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89382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FFS: 5 </w:t>
                      </w:r>
                      <w:proofErr w:type="spellStart"/>
                      <w:r w:rsidRPr="0089382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ms</w:t>
                      </w:r>
                      <w:proofErr w:type="spellEnd"/>
                      <w:r w:rsidRPr="0089382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 xml:space="preserve"> half radio frame interval indication</w:t>
                      </w:r>
                      <w:bookmarkStart w:id="1" w:name="_GoBack"/>
                      <w:bookmarkEnd w:id="1"/>
                    </w:p>
                    <w:p w14:paraId="6872D755" w14:textId="77777777" w:rsidR="009C0F8C" w:rsidRPr="00893824" w:rsidRDefault="009C0F8C" w:rsidP="006315E1">
                      <w:pPr>
                        <w:numPr>
                          <w:ilvl w:val="0"/>
                          <w:numId w:val="3"/>
                        </w:numPr>
                        <w:tabs>
                          <w:tab w:val="num" w:pos="360"/>
                        </w:tabs>
                        <w:ind w:left="360"/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89382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Remaining bits of the timing </w:t>
                      </w:r>
                      <w:r w:rsidRPr="00893824">
                        <w:rPr>
                          <w:rFonts w:eastAsia="MS Mincho" w:hint="eastAsia"/>
                          <w:sz w:val="22"/>
                          <w:szCs w:val="22"/>
                          <w:lang w:eastAsia="ja-JP"/>
                        </w:rPr>
                        <w:t>information</w:t>
                      </w:r>
                      <w:r w:rsidRPr="00893824"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  <w:t xml:space="preserve"> are carried explicitly in the NR-PBCH payload</w:t>
                      </w:r>
                    </w:p>
                    <w:p w14:paraId="18BBC474" w14:textId="77777777" w:rsidR="009C0F8C" w:rsidRPr="00CB63B9" w:rsidRDefault="009C0F8C" w:rsidP="009C0F8C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59AF379" w14:textId="28F9EF87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547B560D" w14:textId="65D4C5F5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1AA11C8C" w14:textId="781CA0FE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31D0E8F3" w14:textId="087C2348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36856DB2" w14:textId="5FBDAA32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37CE2114" w14:textId="77777777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79D7C6D1" w14:textId="1505A1EB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65F335DC" w14:textId="77777777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3E663587" w14:textId="77777777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72205880" w14:textId="3A7BA7A4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5DF02C3F" w14:textId="77777777" w:rsidR="009C0F8C" w:rsidRDefault="009C0F8C" w:rsidP="00052C53">
      <w:pPr>
        <w:jc w:val="both"/>
        <w:rPr>
          <w:rFonts w:eastAsiaTheme="minorEastAsia"/>
          <w:sz w:val="22"/>
          <w:szCs w:val="22"/>
          <w:lang w:eastAsia="ko-KR"/>
        </w:rPr>
      </w:pPr>
    </w:p>
    <w:p w14:paraId="6F40E528" w14:textId="094630BC" w:rsidR="009C0F8C" w:rsidRDefault="00C974A0" w:rsidP="00052C53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In this contribution, we discuss SS block mapping and index indication approach. </w:t>
      </w:r>
    </w:p>
    <w:p w14:paraId="07F31154" w14:textId="46FCF404" w:rsidR="00012620" w:rsidRDefault="00012620" w:rsidP="00012620">
      <w:pPr>
        <w:jc w:val="both"/>
      </w:pP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77777777" w:rsidR="00012620" w:rsidRPr="000F158A" w:rsidRDefault="00012620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4E91FB99" w14:textId="314069D6" w:rsidR="000C293C" w:rsidRPr="00CC6CD3" w:rsidRDefault="000C293C" w:rsidP="00337B8E">
      <w:pPr>
        <w:jc w:val="both"/>
        <w:rPr>
          <w:bCs/>
          <w:sz w:val="22"/>
          <w:szCs w:val="22"/>
        </w:rPr>
      </w:pPr>
      <w:r w:rsidRPr="00CC6CD3">
        <w:rPr>
          <w:bCs/>
          <w:sz w:val="22"/>
          <w:szCs w:val="22"/>
        </w:rPr>
        <w:t xml:space="preserve">From versatility and flexibility point of view, it is desirable that </w:t>
      </w:r>
      <w:proofErr w:type="spellStart"/>
      <w:r w:rsidRPr="00CC6CD3">
        <w:rPr>
          <w:bCs/>
          <w:sz w:val="22"/>
          <w:szCs w:val="22"/>
        </w:rPr>
        <w:t>gNB</w:t>
      </w:r>
      <w:proofErr w:type="spellEnd"/>
      <w:r w:rsidRPr="00CC6CD3">
        <w:rPr>
          <w:bCs/>
          <w:sz w:val="22"/>
          <w:szCs w:val="22"/>
        </w:rPr>
        <w:t xml:space="preserve"> is able to configure its TRP</w:t>
      </w:r>
      <w:r w:rsidR="00893824" w:rsidRPr="00CC6CD3">
        <w:rPr>
          <w:bCs/>
          <w:sz w:val="22"/>
          <w:szCs w:val="22"/>
        </w:rPr>
        <w:t>s</w:t>
      </w:r>
      <w:r w:rsidRPr="00CC6CD3">
        <w:rPr>
          <w:bCs/>
          <w:sz w:val="22"/>
          <w:szCs w:val="22"/>
        </w:rPr>
        <w:t xml:space="preserve"> to schedule SSBs in any possible position within </w:t>
      </w:r>
      <w:proofErr w:type="gramStart"/>
      <w:r w:rsidRPr="00CC6CD3">
        <w:rPr>
          <w:bCs/>
          <w:sz w:val="22"/>
          <w:szCs w:val="22"/>
        </w:rPr>
        <w:t>an</w:t>
      </w:r>
      <w:proofErr w:type="gramEnd"/>
      <w:r w:rsidRPr="00CC6CD3">
        <w:rPr>
          <w:bCs/>
          <w:sz w:val="22"/>
          <w:szCs w:val="22"/>
        </w:rPr>
        <w:t xml:space="preserve"> 5ms interval of SS burst set period. In order to enable this, the 5ms interval can be divided into 1ms intervals each of which consists of 2</w:t>
      </w:r>
      <w:r w:rsidRPr="00CC6CD3">
        <w:rPr>
          <w:bCs/>
          <w:sz w:val="22"/>
          <w:szCs w:val="22"/>
          <w:vertAlign w:val="superscript"/>
        </w:rPr>
        <w:t>n</w:t>
      </w:r>
      <w:r w:rsidRPr="00CC6CD3">
        <w:rPr>
          <w:bCs/>
          <w:sz w:val="22"/>
          <w:szCs w:val="22"/>
        </w:rPr>
        <w:t xml:space="preserve"> slots, where n is a non-negative integer and depends on the configured subcarrier spacing. </w:t>
      </w:r>
    </w:p>
    <w:p w14:paraId="0F290F50" w14:textId="77777777" w:rsidR="00893824" w:rsidRPr="00CC6CD3" w:rsidRDefault="00893824" w:rsidP="00337B8E">
      <w:pPr>
        <w:jc w:val="both"/>
        <w:rPr>
          <w:bCs/>
          <w:sz w:val="22"/>
          <w:szCs w:val="22"/>
        </w:rPr>
      </w:pPr>
    </w:p>
    <w:p w14:paraId="352ADE38" w14:textId="083353B5" w:rsidR="003A6DCB" w:rsidRDefault="00384CE0" w:rsidP="00337B8E">
      <w:pPr>
        <w:jc w:val="both"/>
        <w:rPr>
          <w:bCs/>
        </w:rPr>
      </w:pPr>
      <w:r w:rsidRPr="00CC6CD3">
        <w:rPr>
          <w:bCs/>
          <w:sz w:val="22"/>
          <w:szCs w:val="22"/>
        </w:rPr>
        <w:t xml:space="preserve">As discussed in a companion </w:t>
      </w:r>
      <w:r w:rsidR="00893824" w:rsidRPr="00CC6CD3">
        <w:rPr>
          <w:bCs/>
          <w:sz w:val="22"/>
          <w:szCs w:val="22"/>
        </w:rPr>
        <w:t xml:space="preserve">contribution </w:t>
      </w:r>
      <w:r w:rsidR="003A6DCB" w:rsidRPr="00CC6CD3">
        <w:rPr>
          <w:bCs/>
          <w:sz w:val="22"/>
          <w:szCs w:val="22"/>
        </w:rPr>
        <w:fldChar w:fldCharType="begin"/>
      </w:r>
      <w:r w:rsidR="003A6DCB" w:rsidRPr="00CC6CD3">
        <w:rPr>
          <w:bCs/>
          <w:sz w:val="22"/>
          <w:szCs w:val="22"/>
        </w:rPr>
        <w:instrText xml:space="preserve"> REF _Ref488767501 \r \h </w:instrText>
      </w:r>
      <w:r w:rsidR="00CC6CD3">
        <w:rPr>
          <w:bCs/>
          <w:sz w:val="22"/>
          <w:szCs w:val="22"/>
        </w:rPr>
        <w:instrText xml:space="preserve"> \* MERGEFORMAT </w:instrText>
      </w:r>
      <w:r w:rsidR="003A6DCB" w:rsidRPr="00CC6CD3">
        <w:rPr>
          <w:bCs/>
          <w:sz w:val="22"/>
          <w:szCs w:val="22"/>
        </w:rPr>
      </w:r>
      <w:r w:rsidR="003A6DCB" w:rsidRPr="00CC6CD3">
        <w:rPr>
          <w:bCs/>
          <w:sz w:val="22"/>
          <w:szCs w:val="22"/>
        </w:rPr>
        <w:fldChar w:fldCharType="separate"/>
      </w:r>
      <w:r w:rsidR="003A6DCB" w:rsidRPr="00CC6CD3">
        <w:rPr>
          <w:bCs/>
          <w:sz w:val="22"/>
          <w:szCs w:val="22"/>
        </w:rPr>
        <w:t>[2]</w:t>
      </w:r>
      <w:r w:rsidR="003A6DCB" w:rsidRPr="00CC6CD3">
        <w:rPr>
          <w:bCs/>
          <w:sz w:val="22"/>
          <w:szCs w:val="22"/>
        </w:rPr>
        <w:fldChar w:fldCharType="end"/>
      </w:r>
      <w:r w:rsidRPr="00CC6CD3">
        <w:rPr>
          <w:bCs/>
          <w:sz w:val="22"/>
          <w:szCs w:val="22"/>
        </w:rPr>
        <w:t xml:space="preserve">, 4-bits in NR-PBCH may be used </w:t>
      </w:r>
      <w:r w:rsidR="00CC6CD3">
        <w:rPr>
          <w:bCs/>
          <w:sz w:val="22"/>
          <w:szCs w:val="22"/>
        </w:rPr>
        <w:t xml:space="preserve">to </w:t>
      </w:r>
      <w:r w:rsidRPr="00CC6CD3">
        <w:rPr>
          <w:bCs/>
          <w:sz w:val="22"/>
          <w:szCs w:val="22"/>
        </w:rPr>
        <w:t>explicitly indicate the slot number in an interval of 1ms that a</w:t>
      </w:r>
      <w:r w:rsidR="00CC6CD3">
        <w:rPr>
          <w:bCs/>
          <w:sz w:val="22"/>
          <w:szCs w:val="22"/>
        </w:rPr>
        <w:t>n</w:t>
      </w:r>
      <w:r w:rsidRPr="00CC6CD3">
        <w:rPr>
          <w:bCs/>
          <w:sz w:val="22"/>
          <w:szCs w:val="22"/>
        </w:rPr>
        <w:t xml:space="preserve"> SSB is transmitted and received. According </w:t>
      </w:r>
      <w:r w:rsidR="00CC6CD3">
        <w:rPr>
          <w:bCs/>
          <w:sz w:val="22"/>
          <w:szCs w:val="22"/>
        </w:rPr>
        <w:t xml:space="preserve">to </w:t>
      </w:r>
      <w:r w:rsidRPr="00CC6CD3">
        <w:rPr>
          <w:bCs/>
          <w:sz w:val="22"/>
          <w:szCs w:val="22"/>
        </w:rPr>
        <w:t xml:space="preserve">the working assumption in </w:t>
      </w:r>
      <w:r w:rsidRPr="00CC6CD3">
        <w:rPr>
          <w:rFonts w:eastAsiaTheme="minorEastAsia"/>
          <w:sz w:val="22"/>
          <w:szCs w:val="22"/>
          <w:lang w:eastAsia="ko-KR"/>
        </w:rPr>
        <w:t xml:space="preserve">RAN1 NR Ad-Hoc#2 </w:t>
      </w:r>
      <w:r w:rsidRPr="00CC6CD3">
        <w:rPr>
          <w:rFonts w:eastAsiaTheme="minorEastAsia"/>
          <w:sz w:val="22"/>
          <w:szCs w:val="22"/>
          <w:lang w:eastAsia="ko-KR"/>
        </w:rPr>
        <w:fldChar w:fldCharType="begin"/>
      </w:r>
      <w:r w:rsidRPr="00CC6CD3">
        <w:rPr>
          <w:rFonts w:eastAsiaTheme="minorEastAsia"/>
          <w:sz w:val="22"/>
          <w:szCs w:val="22"/>
          <w:lang w:eastAsia="ko-KR"/>
        </w:rPr>
        <w:instrText xml:space="preserve"> REF _Ref488754018 \r \h </w:instrText>
      </w:r>
      <w:r w:rsidR="00CC6CD3">
        <w:rPr>
          <w:rFonts w:eastAsiaTheme="minorEastAsia"/>
          <w:sz w:val="22"/>
          <w:szCs w:val="22"/>
          <w:lang w:eastAsia="ko-KR"/>
        </w:rPr>
        <w:instrText xml:space="preserve"> \* MERGEFORMAT </w:instrText>
      </w:r>
      <w:r w:rsidRPr="00CC6CD3">
        <w:rPr>
          <w:rFonts w:eastAsiaTheme="minorEastAsia"/>
          <w:sz w:val="22"/>
          <w:szCs w:val="22"/>
          <w:lang w:eastAsia="ko-KR"/>
        </w:rPr>
      </w:r>
      <w:r w:rsidRPr="00CC6CD3">
        <w:rPr>
          <w:rFonts w:eastAsiaTheme="minorEastAsia"/>
          <w:sz w:val="22"/>
          <w:szCs w:val="22"/>
          <w:lang w:eastAsia="ko-KR"/>
        </w:rPr>
        <w:fldChar w:fldCharType="separate"/>
      </w:r>
      <w:r w:rsidRPr="00CC6CD3">
        <w:rPr>
          <w:rFonts w:eastAsiaTheme="minorEastAsia"/>
          <w:sz w:val="22"/>
          <w:szCs w:val="22"/>
          <w:lang w:eastAsia="ko-KR"/>
        </w:rPr>
        <w:t>[1]</w:t>
      </w:r>
      <w:r w:rsidRPr="00CC6CD3">
        <w:rPr>
          <w:rFonts w:eastAsiaTheme="minorEastAsia"/>
          <w:sz w:val="22"/>
          <w:szCs w:val="22"/>
          <w:lang w:eastAsia="ko-KR"/>
        </w:rPr>
        <w:fldChar w:fldCharType="end"/>
      </w:r>
      <w:r w:rsidRPr="00CC6CD3">
        <w:rPr>
          <w:rFonts w:eastAsiaTheme="minorEastAsia"/>
          <w:sz w:val="22"/>
          <w:szCs w:val="22"/>
          <w:lang w:eastAsia="ko-KR"/>
        </w:rPr>
        <w:t xml:space="preserve">, </w:t>
      </w:r>
      <w:r w:rsidRPr="00CC6CD3">
        <w:rPr>
          <w:bCs/>
          <w:sz w:val="22"/>
          <w:szCs w:val="22"/>
        </w:rPr>
        <w:t>3 bits of SS block index are carried by changing the DMRS sequence within each 5ms. T</w:t>
      </w:r>
      <w:r w:rsidR="000C293C" w:rsidRPr="00CC6CD3">
        <w:rPr>
          <w:bCs/>
          <w:sz w:val="22"/>
          <w:szCs w:val="22"/>
        </w:rPr>
        <w:t>he 3 bits indicating the 1ms window that a SSB belong to may be represented implicitly through PBCH DMRS sequence designs</w:t>
      </w:r>
      <w:r w:rsidR="00CC6CD3">
        <w:rPr>
          <w:bCs/>
          <w:sz w:val="22"/>
          <w:szCs w:val="22"/>
        </w:rPr>
        <w:t>,</w:t>
      </w:r>
      <w:r w:rsidR="000C293C" w:rsidRPr="00CC6CD3">
        <w:rPr>
          <w:bCs/>
          <w:sz w:val="22"/>
          <w:szCs w:val="22"/>
        </w:rPr>
        <w:t xml:space="preserve"> i.e. there may be 5 differentiable DMRS sequences where each is allocated for use in a 1ms window.</w:t>
      </w:r>
      <w:r w:rsidRPr="00CC6CD3">
        <w:rPr>
          <w:bCs/>
          <w:sz w:val="22"/>
          <w:szCs w:val="22"/>
        </w:rPr>
        <w:t xml:space="preserve"> Five differentiable DMRS sequences could be generated by slicing one long sequence generated</w:t>
      </w:r>
      <w:r w:rsidR="00893824" w:rsidRPr="00CC6CD3">
        <w:rPr>
          <w:bCs/>
          <w:sz w:val="22"/>
          <w:szCs w:val="22"/>
        </w:rPr>
        <w:t>,</w:t>
      </w:r>
      <w:r w:rsidRPr="00CC6CD3">
        <w:rPr>
          <w:bCs/>
          <w:sz w:val="22"/>
          <w:szCs w:val="22"/>
        </w:rPr>
        <w:t xml:space="preserve"> for example</w:t>
      </w:r>
      <w:r w:rsidR="00893824" w:rsidRPr="00CC6CD3">
        <w:rPr>
          <w:bCs/>
          <w:sz w:val="22"/>
          <w:szCs w:val="22"/>
        </w:rPr>
        <w:t>,</w:t>
      </w:r>
      <w:r w:rsidRPr="00CC6CD3">
        <w:rPr>
          <w:bCs/>
          <w:sz w:val="22"/>
          <w:szCs w:val="22"/>
        </w:rPr>
        <w:t xml:space="preserve"> similar to LTE CRS signals. As shown in the </w:t>
      </w:r>
      <w:r w:rsidR="0096215B" w:rsidRPr="00CC6CD3">
        <w:rPr>
          <w:bCs/>
          <w:sz w:val="22"/>
          <w:szCs w:val="22"/>
        </w:rPr>
        <w:fldChar w:fldCharType="begin"/>
      </w:r>
      <w:r w:rsidR="0096215B" w:rsidRPr="00CC6CD3">
        <w:rPr>
          <w:bCs/>
          <w:sz w:val="22"/>
          <w:szCs w:val="22"/>
        </w:rPr>
        <w:instrText xml:space="preserve"> REF _Ref488767140 \h </w:instrText>
      </w:r>
      <w:r w:rsidR="00355A3B" w:rsidRPr="00CC6CD3">
        <w:rPr>
          <w:bCs/>
          <w:sz w:val="22"/>
          <w:szCs w:val="22"/>
        </w:rPr>
        <w:instrText xml:space="preserve"> \* MERGEFORMAT </w:instrText>
      </w:r>
      <w:r w:rsidR="0096215B" w:rsidRPr="00CC6CD3">
        <w:rPr>
          <w:bCs/>
          <w:sz w:val="22"/>
          <w:szCs w:val="22"/>
        </w:rPr>
      </w:r>
      <w:r w:rsidR="0096215B" w:rsidRPr="00CC6CD3">
        <w:rPr>
          <w:bCs/>
          <w:sz w:val="22"/>
          <w:szCs w:val="22"/>
        </w:rPr>
        <w:fldChar w:fldCharType="separate"/>
      </w:r>
      <w:r w:rsidR="0096215B" w:rsidRPr="00CC6CD3">
        <w:rPr>
          <w:sz w:val="22"/>
          <w:szCs w:val="22"/>
        </w:rPr>
        <w:t xml:space="preserve">Figure </w:t>
      </w:r>
      <w:r w:rsidR="0096215B" w:rsidRPr="00CC6CD3">
        <w:rPr>
          <w:noProof/>
          <w:sz w:val="22"/>
          <w:szCs w:val="22"/>
        </w:rPr>
        <w:t>1</w:t>
      </w:r>
      <w:r w:rsidR="0096215B" w:rsidRPr="00CC6CD3">
        <w:rPr>
          <w:bCs/>
          <w:sz w:val="22"/>
          <w:szCs w:val="22"/>
        </w:rPr>
        <w:fldChar w:fldCharType="end"/>
      </w:r>
      <w:r w:rsidR="0096215B" w:rsidRPr="00CC6CD3">
        <w:rPr>
          <w:bCs/>
          <w:sz w:val="22"/>
          <w:szCs w:val="22"/>
        </w:rPr>
        <w:t xml:space="preserve">, five </w:t>
      </w:r>
      <w:r w:rsidR="00CC6CD3">
        <w:rPr>
          <w:bCs/>
          <w:sz w:val="22"/>
          <w:szCs w:val="22"/>
        </w:rPr>
        <w:t>sequences generated this way have</w:t>
      </w:r>
      <w:r w:rsidR="0096215B" w:rsidRPr="00CC6CD3">
        <w:rPr>
          <w:bCs/>
          <w:sz w:val="22"/>
          <w:szCs w:val="22"/>
        </w:rPr>
        <w:t xml:space="preserve"> good auto and cross-correlation properties that may allow for the correct detection of 1ms window within 5ms window of SS burst set period.</w:t>
      </w:r>
      <w:r w:rsidR="0096215B">
        <w:rPr>
          <w:bCs/>
        </w:rPr>
        <w:t xml:space="preserve"> </w:t>
      </w:r>
      <w:r w:rsidR="00337B8E">
        <w:rPr>
          <w:bCs/>
        </w:rPr>
        <w:t xml:space="preserve"> </w:t>
      </w:r>
    </w:p>
    <w:p w14:paraId="05174AEB" w14:textId="77777777" w:rsidR="002A6645" w:rsidRDefault="002A6645" w:rsidP="00337B8E">
      <w:pPr>
        <w:jc w:val="both"/>
        <w:rPr>
          <w:bCs/>
        </w:rPr>
      </w:pPr>
    </w:p>
    <w:p w14:paraId="69A1CFD8" w14:textId="2F6EE61C" w:rsidR="002A6645" w:rsidRDefault="002A6645" w:rsidP="00337B8E">
      <w:pPr>
        <w:jc w:val="both"/>
        <w:rPr>
          <w:bCs/>
        </w:rPr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1:</w:t>
      </w:r>
      <w:r w:rsidRPr="002A6645">
        <w:t xml:space="preserve"> </w:t>
      </w:r>
      <w:r>
        <w:rPr>
          <w:b/>
          <w:i/>
          <w:sz w:val="22"/>
          <w:szCs w:val="22"/>
        </w:rPr>
        <w:t>T</w:t>
      </w:r>
      <w:r w:rsidRPr="002A6645">
        <w:rPr>
          <w:b/>
          <w:i/>
          <w:sz w:val="22"/>
          <w:szCs w:val="22"/>
        </w:rPr>
        <w:t xml:space="preserve">he combination of implicit indication of 1ms interval and </w:t>
      </w:r>
      <w:r>
        <w:rPr>
          <w:b/>
          <w:i/>
          <w:sz w:val="22"/>
          <w:szCs w:val="22"/>
        </w:rPr>
        <w:t xml:space="preserve">explicit </w:t>
      </w:r>
      <w:r w:rsidRPr="002A6645">
        <w:rPr>
          <w:b/>
          <w:i/>
          <w:sz w:val="22"/>
          <w:szCs w:val="22"/>
        </w:rPr>
        <w:t>indication of slot index carrying SSB will enable TRP</w:t>
      </w:r>
      <w:r>
        <w:rPr>
          <w:b/>
          <w:i/>
          <w:sz w:val="22"/>
          <w:szCs w:val="22"/>
        </w:rPr>
        <w:t>s</w:t>
      </w:r>
      <w:r w:rsidRPr="002A6645">
        <w:rPr>
          <w:b/>
          <w:i/>
          <w:sz w:val="22"/>
          <w:szCs w:val="22"/>
        </w:rPr>
        <w:t xml:space="preserve"> to map SSB in any available candidate position in either consecutive or/and discrete manner which further enable two or more TRPs to coordinate interference management in transmitting SS burst set at SSB level</w:t>
      </w:r>
      <w:r>
        <w:rPr>
          <w:b/>
          <w:i/>
          <w:sz w:val="22"/>
          <w:szCs w:val="22"/>
        </w:rPr>
        <w:t>.</w:t>
      </w:r>
    </w:p>
    <w:p w14:paraId="4597DCB0" w14:textId="70B2A1EC" w:rsidR="003A6DCB" w:rsidRDefault="00AF6121" w:rsidP="00AF6121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="0096215B">
        <w:rPr>
          <w:b/>
          <w:i/>
          <w:sz w:val="22"/>
          <w:szCs w:val="22"/>
        </w:rPr>
        <w:t xml:space="preserve">: </w:t>
      </w:r>
      <w:r w:rsidR="00DF702A">
        <w:rPr>
          <w:b/>
          <w:i/>
          <w:sz w:val="22"/>
          <w:szCs w:val="22"/>
        </w:rPr>
        <w:t>7</w:t>
      </w:r>
      <w:r w:rsidR="005C757C">
        <w:rPr>
          <w:b/>
          <w:i/>
          <w:sz w:val="22"/>
          <w:szCs w:val="22"/>
        </w:rPr>
        <w:t xml:space="preserve"> b</w:t>
      </w:r>
      <w:r w:rsidR="003A6DCB" w:rsidRPr="003A6DCB">
        <w:rPr>
          <w:b/>
          <w:i/>
          <w:sz w:val="22"/>
          <w:szCs w:val="22"/>
        </w:rPr>
        <w:t xml:space="preserve">its required to indicate the SS block index can be </w:t>
      </w:r>
      <w:r w:rsidR="005C757C">
        <w:rPr>
          <w:b/>
          <w:i/>
          <w:sz w:val="22"/>
          <w:szCs w:val="22"/>
        </w:rPr>
        <w:t>hybrid having</w:t>
      </w:r>
      <w:r w:rsidR="003A6DCB" w:rsidRPr="003A6DCB">
        <w:rPr>
          <w:b/>
          <w:i/>
          <w:sz w:val="22"/>
          <w:szCs w:val="22"/>
        </w:rPr>
        <w:t xml:space="preserve"> 4 bits </w:t>
      </w:r>
      <w:r w:rsidR="005C757C">
        <w:rPr>
          <w:b/>
          <w:i/>
          <w:sz w:val="22"/>
          <w:szCs w:val="22"/>
        </w:rPr>
        <w:t xml:space="preserve">for </w:t>
      </w:r>
      <w:r w:rsidR="003A6DCB" w:rsidRPr="003A6DCB">
        <w:rPr>
          <w:b/>
          <w:i/>
          <w:sz w:val="22"/>
          <w:szCs w:val="22"/>
        </w:rPr>
        <w:t>explicit</w:t>
      </w:r>
      <w:r w:rsidR="005C757C">
        <w:rPr>
          <w:b/>
          <w:i/>
          <w:sz w:val="22"/>
          <w:szCs w:val="22"/>
        </w:rPr>
        <w:t xml:space="preserve"> indication</w:t>
      </w:r>
      <w:r w:rsidR="003A6DCB" w:rsidRPr="003A6DCB">
        <w:rPr>
          <w:b/>
          <w:i/>
          <w:sz w:val="22"/>
          <w:szCs w:val="22"/>
        </w:rPr>
        <w:t xml:space="preserve"> and 3 bits</w:t>
      </w:r>
      <w:r w:rsidR="005C757C">
        <w:rPr>
          <w:b/>
          <w:i/>
          <w:sz w:val="22"/>
          <w:szCs w:val="22"/>
        </w:rPr>
        <w:t xml:space="preserve"> for</w:t>
      </w:r>
      <w:r w:rsidR="003A6DCB" w:rsidRPr="003A6DCB">
        <w:rPr>
          <w:b/>
          <w:i/>
          <w:sz w:val="22"/>
          <w:szCs w:val="22"/>
        </w:rPr>
        <w:t xml:space="preserve"> implicit</w:t>
      </w:r>
      <w:r w:rsidR="005C757C">
        <w:rPr>
          <w:b/>
          <w:i/>
          <w:sz w:val="22"/>
          <w:szCs w:val="22"/>
        </w:rPr>
        <w:t xml:space="preserve"> indication</w:t>
      </w:r>
      <w:r w:rsidR="003A6DCB">
        <w:rPr>
          <w:b/>
          <w:i/>
          <w:sz w:val="22"/>
          <w:szCs w:val="22"/>
        </w:rPr>
        <w:t>;</w:t>
      </w:r>
    </w:p>
    <w:p w14:paraId="07D4D519" w14:textId="58822725" w:rsidR="003A6DCB" w:rsidRPr="003A6DCB" w:rsidRDefault="003A6DCB" w:rsidP="006315E1">
      <w:pPr>
        <w:pStyle w:val="ListParagraph"/>
        <w:numPr>
          <w:ilvl w:val="0"/>
          <w:numId w:val="4"/>
        </w:numPr>
        <w:spacing w:before="240" w:after="60"/>
        <w:jc w:val="both"/>
        <w:rPr>
          <w:b/>
          <w:i/>
          <w:lang w:val="en-US"/>
        </w:rPr>
      </w:pPr>
      <w:r w:rsidRPr="003A6DCB">
        <w:rPr>
          <w:b/>
          <w:i/>
        </w:rPr>
        <w:t>4-bits  in NR-PBCH may be used explicitly indicate the sl</w:t>
      </w:r>
      <w:r>
        <w:rPr>
          <w:b/>
          <w:i/>
        </w:rPr>
        <w:t xml:space="preserve">ot number </w:t>
      </w:r>
      <w:r w:rsidR="005C757C">
        <w:rPr>
          <w:b/>
          <w:i/>
        </w:rPr>
        <w:t xml:space="preserve">[1, 2, … 16] </w:t>
      </w:r>
      <w:r>
        <w:rPr>
          <w:b/>
          <w:i/>
        </w:rPr>
        <w:t>in an interval of 1ms;</w:t>
      </w:r>
    </w:p>
    <w:p w14:paraId="3FF8099C" w14:textId="3156F43F" w:rsidR="00AF6121" w:rsidRPr="003A6DCB" w:rsidRDefault="00893824" w:rsidP="006315E1">
      <w:pPr>
        <w:pStyle w:val="ListParagraph"/>
        <w:numPr>
          <w:ilvl w:val="0"/>
          <w:numId w:val="4"/>
        </w:numPr>
        <w:spacing w:before="240" w:after="60"/>
        <w:jc w:val="both"/>
        <w:rPr>
          <w:b/>
          <w:i/>
          <w:lang w:val="en-US"/>
        </w:rPr>
      </w:pPr>
      <w:r>
        <w:rPr>
          <w:b/>
          <w:i/>
        </w:rPr>
        <w:lastRenderedPageBreak/>
        <w:t>Use f</w:t>
      </w:r>
      <w:r w:rsidR="00DF702A">
        <w:rPr>
          <w:b/>
          <w:i/>
        </w:rPr>
        <w:t>ive d</w:t>
      </w:r>
      <w:r w:rsidR="003A6DCB">
        <w:rPr>
          <w:b/>
          <w:i/>
        </w:rPr>
        <w:t>ifferentiable DMRS sequences</w:t>
      </w:r>
      <w:r w:rsidR="00DF702A">
        <w:rPr>
          <w:b/>
          <w:i/>
        </w:rPr>
        <w:t xml:space="preserve"> (3bits)</w:t>
      </w:r>
      <w:r w:rsidR="003A6DCB">
        <w:rPr>
          <w:b/>
          <w:i/>
        </w:rPr>
        <w:t xml:space="preserve"> to implicitly </w:t>
      </w:r>
      <w:r w:rsidR="003A6DCB" w:rsidRPr="003A6DCB">
        <w:rPr>
          <w:b/>
          <w:i/>
        </w:rPr>
        <w:t xml:space="preserve">indicate the 1ms interval within </w:t>
      </w:r>
      <w:r w:rsidR="0096215B" w:rsidRPr="003A6DCB">
        <w:rPr>
          <w:b/>
          <w:i/>
        </w:rPr>
        <w:t>5ms window of</w:t>
      </w:r>
      <w:r w:rsidR="003A6DCB" w:rsidRPr="003A6DCB">
        <w:rPr>
          <w:b/>
          <w:i/>
        </w:rPr>
        <w:t xml:space="preserve"> SS burst set period.</w:t>
      </w:r>
      <w:r w:rsidR="00AF6121" w:rsidRPr="003A6DCB">
        <w:rPr>
          <w:b/>
          <w:i/>
        </w:rPr>
        <w:t xml:space="preserve">  </w:t>
      </w:r>
    </w:p>
    <w:p w14:paraId="360B8971" w14:textId="77777777" w:rsidR="00BF438D" w:rsidRDefault="00BF438D" w:rsidP="00AF6121">
      <w:pPr>
        <w:spacing w:before="240" w:after="60"/>
        <w:jc w:val="both"/>
        <w:rPr>
          <w:b/>
          <w:i/>
          <w:sz w:val="22"/>
          <w:lang w:val="en-AU"/>
        </w:rPr>
      </w:pPr>
    </w:p>
    <w:p w14:paraId="73A47D54" w14:textId="665DDEC1" w:rsidR="00BF438D" w:rsidRDefault="00BF438D" w:rsidP="00AF6121">
      <w:pPr>
        <w:spacing w:before="240" w:after="60"/>
        <w:jc w:val="both"/>
        <w:rPr>
          <w:b/>
          <w:i/>
          <w:sz w:val="22"/>
          <w:lang w:val="en-AU"/>
        </w:rPr>
      </w:pPr>
      <w:r>
        <w:rPr>
          <w:noProof/>
          <w:lang w:val="en-AU" w:eastAsia="en-AU"/>
        </w:rPr>
        <w:drawing>
          <wp:inline distT="0" distB="0" distL="0" distR="0" wp14:anchorId="3A377EAF" wp14:editId="4597CF18">
            <wp:extent cx="5731510" cy="259143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9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0B644" w14:textId="141CC96D" w:rsidR="00BF438D" w:rsidRPr="00337B8E" w:rsidRDefault="00337B8E" w:rsidP="00337B8E">
      <w:pPr>
        <w:pStyle w:val="Caption"/>
        <w:jc w:val="center"/>
        <w:rPr>
          <w:b w:val="0"/>
          <w:i/>
          <w:color w:val="auto"/>
          <w:sz w:val="22"/>
          <w:szCs w:val="22"/>
          <w:lang w:val="en-AU"/>
        </w:rPr>
      </w:pPr>
      <w:bookmarkStart w:id="1" w:name="_Ref488767140"/>
      <w:r w:rsidRPr="00337B8E">
        <w:rPr>
          <w:b w:val="0"/>
          <w:color w:val="auto"/>
          <w:sz w:val="22"/>
          <w:szCs w:val="22"/>
        </w:rPr>
        <w:t xml:space="preserve">Figure </w:t>
      </w:r>
      <w:r w:rsidRPr="00337B8E">
        <w:rPr>
          <w:b w:val="0"/>
          <w:color w:val="auto"/>
          <w:sz w:val="22"/>
          <w:szCs w:val="22"/>
        </w:rPr>
        <w:fldChar w:fldCharType="begin"/>
      </w:r>
      <w:r w:rsidRPr="00337B8E">
        <w:rPr>
          <w:b w:val="0"/>
          <w:color w:val="auto"/>
          <w:sz w:val="22"/>
          <w:szCs w:val="22"/>
        </w:rPr>
        <w:instrText xml:space="preserve"> SEQ Figure \* ARABIC </w:instrText>
      </w:r>
      <w:r w:rsidRPr="00337B8E">
        <w:rPr>
          <w:b w:val="0"/>
          <w:color w:val="auto"/>
          <w:sz w:val="22"/>
          <w:szCs w:val="22"/>
        </w:rPr>
        <w:fldChar w:fldCharType="separate"/>
      </w:r>
      <w:r w:rsidRPr="00337B8E">
        <w:rPr>
          <w:b w:val="0"/>
          <w:noProof/>
          <w:color w:val="auto"/>
          <w:sz w:val="22"/>
          <w:szCs w:val="22"/>
        </w:rPr>
        <w:t>1</w:t>
      </w:r>
      <w:r w:rsidRPr="00337B8E">
        <w:rPr>
          <w:b w:val="0"/>
          <w:color w:val="auto"/>
          <w:sz w:val="22"/>
          <w:szCs w:val="22"/>
        </w:rPr>
        <w:fldChar w:fldCharType="end"/>
      </w:r>
      <w:bookmarkEnd w:id="1"/>
      <w:r>
        <w:rPr>
          <w:b w:val="0"/>
          <w:color w:val="auto"/>
          <w:sz w:val="22"/>
          <w:szCs w:val="22"/>
        </w:rPr>
        <w:t xml:space="preserve"> C</w:t>
      </w:r>
      <w:r w:rsidRPr="00337B8E">
        <w:rPr>
          <w:b w:val="0"/>
          <w:color w:val="auto"/>
          <w:sz w:val="22"/>
          <w:szCs w:val="22"/>
        </w:rPr>
        <w:t>ross-correlation of five DMRS sequences obtained by slicing a long sequence.</w:t>
      </w:r>
    </w:p>
    <w:p w14:paraId="714BC41C" w14:textId="19617B5C" w:rsidR="00BF438D" w:rsidRDefault="00BF438D" w:rsidP="00AF6121">
      <w:pPr>
        <w:spacing w:before="240" w:after="60"/>
        <w:jc w:val="both"/>
        <w:rPr>
          <w:b/>
          <w:i/>
          <w:sz w:val="22"/>
          <w:lang w:val="en-AU"/>
        </w:rPr>
      </w:pPr>
    </w:p>
    <w:p w14:paraId="4BC6461F" w14:textId="77777777" w:rsidR="004055E9" w:rsidRDefault="004055E9" w:rsidP="00AF6121">
      <w:pPr>
        <w:spacing w:before="240" w:after="60"/>
        <w:jc w:val="both"/>
        <w:rPr>
          <w:b/>
          <w:i/>
          <w:sz w:val="22"/>
          <w:lang w:val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15A46BA0" w14:textId="56CE42EF" w:rsidR="00BE359F" w:rsidRDefault="00012620" w:rsidP="00052C53">
      <w:pPr>
        <w:pStyle w:val="paratdoc"/>
      </w:pPr>
      <w:r w:rsidRPr="00FF0902">
        <w:t xml:space="preserve">In summary, </w:t>
      </w:r>
      <w:r w:rsidR="003A6DCB">
        <w:t xml:space="preserve">we </w:t>
      </w:r>
      <w:r w:rsidR="002A6645">
        <w:t xml:space="preserve">observe and </w:t>
      </w:r>
      <w:r w:rsidR="003A6DCB">
        <w:t>propose:</w:t>
      </w:r>
    </w:p>
    <w:p w14:paraId="41EAADE1" w14:textId="4F522D16" w:rsidR="002A6645" w:rsidRDefault="002A6645" w:rsidP="002A6645">
      <w:pPr>
        <w:jc w:val="both"/>
      </w:pPr>
      <w:r>
        <w:rPr>
          <w:b/>
          <w:i/>
          <w:sz w:val="22"/>
          <w:szCs w:val="22"/>
        </w:rPr>
        <w:t>Observation</w:t>
      </w:r>
      <w:r w:rsidRPr="00327E99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1:</w:t>
      </w:r>
      <w:r w:rsidRPr="002A6645">
        <w:t xml:space="preserve"> </w:t>
      </w:r>
      <w:r>
        <w:rPr>
          <w:b/>
          <w:i/>
          <w:sz w:val="22"/>
          <w:szCs w:val="22"/>
        </w:rPr>
        <w:t>T</w:t>
      </w:r>
      <w:r w:rsidRPr="002A6645">
        <w:rPr>
          <w:b/>
          <w:i/>
          <w:sz w:val="22"/>
          <w:szCs w:val="22"/>
        </w:rPr>
        <w:t xml:space="preserve">he combination of implicit indication of 1ms interval and </w:t>
      </w:r>
      <w:r>
        <w:rPr>
          <w:b/>
          <w:i/>
          <w:sz w:val="22"/>
          <w:szCs w:val="22"/>
        </w:rPr>
        <w:t xml:space="preserve">explicit </w:t>
      </w:r>
      <w:r w:rsidRPr="002A6645">
        <w:rPr>
          <w:b/>
          <w:i/>
          <w:sz w:val="22"/>
          <w:szCs w:val="22"/>
        </w:rPr>
        <w:t>indication of slot index carrying SSB will enable TRP</w:t>
      </w:r>
      <w:r>
        <w:rPr>
          <w:b/>
          <w:i/>
          <w:sz w:val="22"/>
          <w:szCs w:val="22"/>
        </w:rPr>
        <w:t>s</w:t>
      </w:r>
      <w:r w:rsidRPr="002A6645">
        <w:rPr>
          <w:b/>
          <w:i/>
          <w:sz w:val="22"/>
          <w:szCs w:val="22"/>
        </w:rPr>
        <w:t xml:space="preserve"> to map SSB in any available candidate position in either consecutive or/and discrete manner which further enable two or more TRPs to coordinate interference management in transmitting SS burst set at SSB level</w:t>
      </w:r>
      <w:r>
        <w:rPr>
          <w:b/>
          <w:i/>
          <w:sz w:val="22"/>
          <w:szCs w:val="22"/>
        </w:rPr>
        <w:t>.</w:t>
      </w:r>
    </w:p>
    <w:p w14:paraId="24402251" w14:textId="77777777" w:rsidR="00D831EE" w:rsidRDefault="00D831EE" w:rsidP="00D831EE">
      <w:pPr>
        <w:spacing w:before="240" w:after="60"/>
        <w:jc w:val="both"/>
        <w:rPr>
          <w:b/>
          <w:i/>
          <w:sz w:val="22"/>
          <w:szCs w:val="22"/>
        </w:rPr>
      </w:pPr>
      <w:r w:rsidRPr="00327E99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1: 7 b</w:t>
      </w:r>
      <w:r w:rsidRPr="003A6DCB">
        <w:rPr>
          <w:b/>
          <w:i/>
          <w:sz w:val="22"/>
          <w:szCs w:val="22"/>
        </w:rPr>
        <w:t xml:space="preserve">its required to indicate the SS block index can be </w:t>
      </w:r>
      <w:r>
        <w:rPr>
          <w:b/>
          <w:i/>
          <w:sz w:val="22"/>
          <w:szCs w:val="22"/>
        </w:rPr>
        <w:t>hybrid having</w:t>
      </w:r>
      <w:r w:rsidRPr="003A6DCB">
        <w:rPr>
          <w:b/>
          <w:i/>
          <w:sz w:val="22"/>
          <w:szCs w:val="22"/>
        </w:rPr>
        <w:t xml:space="preserve"> 4 bits </w:t>
      </w:r>
      <w:r>
        <w:rPr>
          <w:b/>
          <w:i/>
          <w:sz w:val="22"/>
          <w:szCs w:val="22"/>
        </w:rPr>
        <w:t xml:space="preserve">for </w:t>
      </w:r>
      <w:r w:rsidRPr="003A6DCB">
        <w:rPr>
          <w:b/>
          <w:i/>
          <w:sz w:val="22"/>
          <w:szCs w:val="22"/>
        </w:rPr>
        <w:t>explicit</w:t>
      </w:r>
      <w:r>
        <w:rPr>
          <w:b/>
          <w:i/>
          <w:sz w:val="22"/>
          <w:szCs w:val="22"/>
        </w:rPr>
        <w:t xml:space="preserve"> indication</w:t>
      </w:r>
      <w:r w:rsidRPr="003A6DCB">
        <w:rPr>
          <w:b/>
          <w:i/>
          <w:sz w:val="22"/>
          <w:szCs w:val="22"/>
        </w:rPr>
        <w:t xml:space="preserve"> and 3 bits</w:t>
      </w:r>
      <w:r>
        <w:rPr>
          <w:b/>
          <w:i/>
          <w:sz w:val="22"/>
          <w:szCs w:val="22"/>
        </w:rPr>
        <w:t xml:space="preserve"> for</w:t>
      </w:r>
      <w:r w:rsidRPr="003A6DCB">
        <w:rPr>
          <w:b/>
          <w:i/>
          <w:sz w:val="22"/>
          <w:szCs w:val="22"/>
        </w:rPr>
        <w:t xml:space="preserve"> implicit</w:t>
      </w:r>
      <w:r>
        <w:rPr>
          <w:b/>
          <w:i/>
          <w:sz w:val="22"/>
          <w:szCs w:val="22"/>
        </w:rPr>
        <w:t xml:space="preserve"> indication;</w:t>
      </w:r>
    </w:p>
    <w:p w14:paraId="4B7150AC" w14:textId="77777777" w:rsidR="00D831EE" w:rsidRPr="003A6DCB" w:rsidRDefault="00D831EE" w:rsidP="00D831EE">
      <w:pPr>
        <w:pStyle w:val="ListParagraph"/>
        <w:numPr>
          <w:ilvl w:val="0"/>
          <w:numId w:val="4"/>
        </w:numPr>
        <w:spacing w:before="240" w:after="60"/>
        <w:jc w:val="both"/>
        <w:rPr>
          <w:b/>
          <w:i/>
          <w:lang w:val="en-US"/>
        </w:rPr>
      </w:pPr>
      <w:r w:rsidRPr="003A6DCB">
        <w:rPr>
          <w:b/>
          <w:i/>
        </w:rPr>
        <w:t>4-bits  in NR-PBCH may be used explicitly indicate the sl</w:t>
      </w:r>
      <w:r>
        <w:rPr>
          <w:b/>
          <w:i/>
        </w:rPr>
        <w:t>ot number [1, 2, … 16] in an interval of 1ms;</w:t>
      </w:r>
    </w:p>
    <w:p w14:paraId="2FBD23CA" w14:textId="5530A8C1" w:rsidR="00DF702A" w:rsidRPr="003A6DCB" w:rsidRDefault="00D831EE" w:rsidP="00D831EE">
      <w:pPr>
        <w:pStyle w:val="ListParagraph"/>
        <w:numPr>
          <w:ilvl w:val="0"/>
          <w:numId w:val="4"/>
        </w:numPr>
        <w:spacing w:before="240" w:after="60"/>
        <w:jc w:val="both"/>
        <w:rPr>
          <w:b/>
          <w:i/>
          <w:lang w:val="en-US"/>
        </w:rPr>
      </w:pPr>
      <w:r>
        <w:rPr>
          <w:b/>
          <w:i/>
        </w:rPr>
        <w:t xml:space="preserve">Use five differentiable DMRS sequences (3bits) to implicitly </w:t>
      </w:r>
      <w:r w:rsidRPr="003A6DCB">
        <w:rPr>
          <w:b/>
          <w:i/>
        </w:rPr>
        <w:t xml:space="preserve">indicate the 1ms interval within 5ms window of SS burst set period.  </w:t>
      </w:r>
    </w:p>
    <w:p w14:paraId="5A804AAD" w14:textId="77777777" w:rsidR="0071122E" w:rsidRDefault="0071122E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584F90CA" w14:textId="0804B6F5" w:rsidR="002C76AC" w:rsidRPr="00794256" w:rsidRDefault="009C0F8C" w:rsidP="006315E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r w:rsidRPr="00794256">
        <w:rPr>
          <w:rFonts w:ascii="Times New Roman" w:hAnsi="Times New Roman"/>
        </w:rPr>
        <w:t>RAN1 Chairman’s Notes, RAN1 NR Ad-Hoc#2, Qingdao, P.R. China, 27th – 30th June 2017</w:t>
      </w:r>
      <w:r w:rsidR="00794256" w:rsidRPr="00794256">
        <w:rPr>
          <w:rFonts w:ascii="Times New Roman" w:hAnsi="Times New Roman"/>
        </w:rPr>
        <w:t>.</w:t>
      </w:r>
    </w:p>
    <w:p w14:paraId="62BF4AB8" w14:textId="47C32ACD" w:rsidR="003A6DCB" w:rsidRPr="00F77FE5" w:rsidRDefault="003A6DCB" w:rsidP="0079425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2" w:name="_Ref488767501"/>
      <w:r w:rsidRPr="00F77FE5">
        <w:rPr>
          <w:rFonts w:ascii="Times New Roman" w:hAnsi="Times New Roman"/>
        </w:rPr>
        <w:t>R1-17</w:t>
      </w:r>
      <w:r w:rsidR="00F77FE5" w:rsidRPr="00F77FE5">
        <w:rPr>
          <w:rFonts w:ascii="Times New Roman" w:hAnsi="Times New Roman"/>
        </w:rPr>
        <w:t>12991</w:t>
      </w:r>
      <w:r w:rsidRPr="00F77FE5">
        <w:rPr>
          <w:rFonts w:ascii="Times New Roman" w:hAnsi="Times New Roman"/>
        </w:rPr>
        <w:t>,</w:t>
      </w:r>
      <w:bookmarkEnd w:id="2"/>
      <w:r w:rsidRPr="00F77FE5">
        <w:rPr>
          <w:rFonts w:ascii="Times New Roman" w:hAnsi="Times New Roman"/>
        </w:rPr>
        <w:t xml:space="preserve"> </w:t>
      </w:r>
      <w:r w:rsidR="00794256" w:rsidRPr="00F77FE5">
        <w:rPr>
          <w:rFonts w:ascii="Times New Roman" w:hAnsi="Times New Roman"/>
        </w:rPr>
        <w:t>On NR-PBCH contents, NEC.</w:t>
      </w:r>
    </w:p>
    <w:sectPr w:rsidR="003A6DCB" w:rsidRPr="00F77FE5" w:rsidSect="00537E71">
      <w:footerReference w:type="default" r:id="rId9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8AEBF" w14:textId="77777777" w:rsidR="00C308EC" w:rsidRDefault="00C308EC" w:rsidP="00537E71">
      <w:r>
        <w:separator/>
      </w:r>
    </w:p>
  </w:endnote>
  <w:endnote w:type="continuationSeparator" w:id="0">
    <w:p w14:paraId="2D5E0C9F" w14:textId="77777777" w:rsidR="00C308EC" w:rsidRDefault="00C308EC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05096736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052AE6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3B7C3E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A0A3A" w14:textId="77777777" w:rsidR="00C308EC" w:rsidRDefault="00C308EC" w:rsidP="00537E71">
      <w:r>
        <w:separator/>
      </w:r>
    </w:p>
  </w:footnote>
  <w:footnote w:type="continuationSeparator" w:id="0">
    <w:p w14:paraId="262172F1" w14:textId="77777777" w:rsidR="00C308EC" w:rsidRDefault="00C308EC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3A29"/>
    <w:multiLevelType w:val="hybridMultilevel"/>
    <w:tmpl w:val="E0ACDF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2286"/>
    <w:rsid w:val="00012620"/>
    <w:rsid w:val="00020745"/>
    <w:rsid w:val="0002134D"/>
    <w:rsid w:val="00022D7B"/>
    <w:rsid w:val="000241B6"/>
    <w:rsid w:val="000252C7"/>
    <w:rsid w:val="00040C03"/>
    <w:rsid w:val="000413E6"/>
    <w:rsid w:val="000413E7"/>
    <w:rsid w:val="00043263"/>
    <w:rsid w:val="000479BC"/>
    <w:rsid w:val="00052AE6"/>
    <w:rsid w:val="00052C53"/>
    <w:rsid w:val="00056F51"/>
    <w:rsid w:val="000572A3"/>
    <w:rsid w:val="00063507"/>
    <w:rsid w:val="00063CBD"/>
    <w:rsid w:val="00066736"/>
    <w:rsid w:val="00071AC4"/>
    <w:rsid w:val="00073367"/>
    <w:rsid w:val="00074D94"/>
    <w:rsid w:val="00077429"/>
    <w:rsid w:val="00080F64"/>
    <w:rsid w:val="00084820"/>
    <w:rsid w:val="00084A61"/>
    <w:rsid w:val="00084E1D"/>
    <w:rsid w:val="00090B2B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293C"/>
    <w:rsid w:val="000C389D"/>
    <w:rsid w:val="000C437E"/>
    <w:rsid w:val="000C5788"/>
    <w:rsid w:val="000C7258"/>
    <w:rsid w:val="000C793D"/>
    <w:rsid w:val="000C7AE4"/>
    <w:rsid w:val="000D0756"/>
    <w:rsid w:val="000D079C"/>
    <w:rsid w:val="000E1AFC"/>
    <w:rsid w:val="000E2E4A"/>
    <w:rsid w:val="000E5175"/>
    <w:rsid w:val="000F158A"/>
    <w:rsid w:val="000F15D6"/>
    <w:rsid w:val="000F1BF0"/>
    <w:rsid w:val="000F2CE9"/>
    <w:rsid w:val="000F2DD5"/>
    <w:rsid w:val="000F4EEC"/>
    <w:rsid w:val="000F6695"/>
    <w:rsid w:val="00100732"/>
    <w:rsid w:val="00103DC8"/>
    <w:rsid w:val="00106FED"/>
    <w:rsid w:val="00111437"/>
    <w:rsid w:val="0012284E"/>
    <w:rsid w:val="0012581A"/>
    <w:rsid w:val="001270DF"/>
    <w:rsid w:val="00134258"/>
    <w:rsid w:val="00135377"/>
    <w:rsid w:val="00135EEF"/>
    <w:rsid w:val="00136892"/>
    <w:rsid w:val="00136991"/>
    <w:rsid w:val="00144758"/>
    <w:rsid w:val="001447E5"/>
    <w:rsid w:val="001449F9"/>
    <w:rsid w:val="00146C64"/>
    <w:rsid w:val="001545A9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55CD"/>
    <w:rsid w:val="001B61B4"/>
    <w:rsid w:val="001B7061"/>
    <w:rsid w:val="001C086E"/>
    <w:rsid w:val="001C151A"/>
    <w:rsid w:val="001C2B5C"/>
    <w:rsid w:val="001C384D"/>
    <w:rsid w:val="001C596A"/>
    <w:rsid w:val="001C5AFF"/>
    <w:rsid w:val="001D0EA3"/>
    <w:rsid w:val="001D260D"/>
    <w:rsid w:val="001D2783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0D76"/>
    <w:rsid w:val="0024263C"/>
    <w:rsid w:val="00245F41"/>
    <w:rsid w:val="002542E3"/>
    <w:rsid w:val="00255203"/>
    <w:rsid w:val="00256399"/>
    <w:rsid w:val="00256778"/>
    <w:rsid w:val="002643DA"/>
    <w:rsid w:val="0026456C"/>
    <w:rsid w:val="002700A4"/>
    <w:rsid w:val="0027212B"/>
    <w:rsid w:val="002724FB"/>
    <w:rsid w:val="002755FE"/>
    <w:rsid w:val="002810AD"/>
    <w:rsid w:val="00286584"/>
    <w:rsid w:val="0029565C"/>
    <w:rsid w:val="00295972"/>
    <w:rsid w:val="00295D9A"/>
    <w:rsid w:val="002A27EE"/>
    <w:rsid w:val="002A42C1"/>
    <w:rsid w:val="002A6645"/>
    <w:rsid w:val="002A7577"/>
    <w:rsid w:val="002B2ABC"/>
    <w:rsid w:val="002B2C43"/>
    <w:rsid w:val="002B4AE4"/>
    <w:rsid w:val="002C2981"/>
    <w:rsid w:val="002C5BEE"/>
    <w:rsid w:val="002C7131"/>
    <w:rsid w:val="002C76AC"/>
    <w:rsid w:val="002D315A"/>
    <w:rsid w:val="002E4B09"/>
    <w:rsid w:val="002F1AD9"/>
    <w:rsid w:val="002F419F"/>
    <w:rsid w:val="002F4683"/>
    <w:rsid w:val="002F52E8"/>
    <w:rsid w:val="002F5A67"/>
    <w:rsid w:val="002F64DB"/>
    <w:rsid w:val="002F7C28"/>
    <w:rsid w:val="00300111"/>
    <w:rsid w:val="00303B06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37B8E"/>
    <w:rsid w:val="003405A4"/>
    <w:rsid w:val="003418EF"/>
    <w:rsid w:val="00343CBB"/>
    <w:rsid w:val="003475F9"/>
    <w:rsid w:val="00347D08"/>
    <w:rsid w:val="003527C8"/>
    <w:rsid w:val="0035427F"/>
    <w:rsid w:val="0035566D"/>
    <w:rsid w:val="00355A3B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84CE0"/>
    <w:rsid w:val="00385E58"/>
    <w:rsid w:val="003A013F"/>
    <w:rsid w:val="003A13A6"/>
    <w:rsid w:val="003A2689"/>
    <w:rsid w:val="003A394B"/>
    <w:rsid w:val="003A3D66"/>
    <w:rsid w:val="003A4473"/>
    <w:rsid w:val="003A4623"/>
    <w:rsid w:val="003A6DCB"/>
    <w:rsid w:val="003B12CD"/>
    <w:rsid w:val="003B3E2E"/>
    <w:rsid w:val="003B6D6D"/>
    <w:rsid w:val="003B7C3E"/>
    <w:rsid w:val="003C0FE0"/>
    <w:rsid w:val="003C538C"/>
    <w:rsid w:val="003D010A"/>
    <w:rsid w:val="003D23E8"/>
    <w:rsid w:val="003D487D"/>
    <w:rsid w:val="003D61A1"/>
    <w:rsid w:val="003D7CA4"/>
    <w:rsid w:val="003E11BF"/>
    <w:rsid w:val="003F21AD"/>
    <w:rsid w:val="003F4055"/>
    <w:rsid w:val="003F603C"/>
    <w:rsid w:val="003F62B7"/>
    <w:rsid w:val="00403D55"/>
    <w:rsid w:val="004044BE"/>
    <w:rsid w:val="004055E9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52EF"/>
    <w:rsid w:val="00445A1A"/>
    <w:rsid w:val="004465CF"/>
    <w:rsid w:val="0046112B"/>
    <w:rsid w:val="0047170C"/>
    <w:rsid w:val="00471FA6"/>
    <w:rsid w:val="00473DF7"/>
    <w:rsid w:val="0048169B"/>
    <w:rsid w:val="004841C9"/>
    <w:rsid w:val="00495CC7"/>
    <w:rsid w:val="00496F96"/>
    <w:rsid w:val="004A5493"/>
    <w:rsid w:val="004A6506"/>
    <w:rsid w:val="004A6EE2"/>
    <w:rsid w:val="004B17E5"/>
    <w:rsid w:val="004B6A7A"/>
    <w:rsid w:val="004C0F81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17524"/>
    <w:rsid w:val="00520BF8"/>
    <w:rsid w:val="00521281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678B7"/>
    <w:rsid w:val="00574529"/>
    <w:rsid w:val="0057595B"/>
    <w:rsid w:val="00587632"/>
    <w:rsid w:val="005903BF"/>
    <w:rsid w:val="005953E6"/>
    <w:rsid w:val="005A222E"/>
    <w:rsid w:val="005A3645"/>
    <w:rsid w:val="005A4D57"/>
    <w:rsid w:val="005B0DEC"/>
    <w:rsid w:val="005B41D7"/>
    <w:rsid w:val="005C62C8"/>
    <w:rsid w:val="005C757C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34E3"/>
    <w:rsid w:val="00624497"/>
    <w:rsid w:val="00626859"/>
    <w:rsid w:val="006315E1"/>
    <w:rsid w:val="006320A2"/>
    <w:rsid w:val="00632F19"/>
    <w:rsid w:val="00633F55"/>
    <w:rsid w:val="00640634"/>
    <w:rsid w:val="00640F6A"/>
    <w:rsid w:val="00645AE8"/>
    <w:rsid w:val="00647C97"/>
    <w:rsid w:val="006634CC"/>
    <w:rsid w:val="0067002C"/>
    <w:rsid w:val="006729C7"/>
    <w:rsid w:val="0067477F"/>
    <w:rsid w:val="0067725C"/>
    <w:rsid w:val="00681A4C"/>
    <w:rsid w:val="0068569F"/>
    <w:rsid w:val="0068748F"/>
    <w:rsid w:val="006874F4"/>
    <w:rsid w:val="00690117"/>
    <w:rsid w:val="0069088F"/>
    <w:rsid w:val="00691E73"/>
    <w:rsid w:val="0069263A"/>
    <w:rsid w:val="00692F08"/>
    <w:rsid w:val="0069345A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45AE"/>
    <w:rsid w:val="006E653E"/>
    <w:rsid w:val="006F6E8D"/>
    <w:rsid w:val="006F7FAB"/>
    <w:rsid w:val="0071122E"/>
    <w:rsid w:val="0071277C"/>
    <w:rsid w:val="00720E92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EB6"/>
    <w:rsid w:val="00752163"/>
    <w:rsid w:val="00756928"/>
    <w:rsid w:val="00763E34"/>
    <w:rsid w:val="007702C9"/>
    <w:rsid w:val="00771175"/>
    <w:rsid w:val="0077483C"/>
    <w:rsid w:val="00776FF3"/>
    <w:rsid w:val="0078241E"/>
    <w:rsid w:val="00786446"/>
    <w:rsid w:val="0079059D"/>
    <w:rsid w:val="0079114C"/>
    <w:rsid w:val="00791A14"/>
    <w:rsid w:val="00791AC2"/>
    <w:rsid w:val="007923B7"/>
    <w:rsid w:val="00794256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A7B3B"/>
    <w:rsid w:val="007B08EF"/>
    <w:rsid w:val="007B1EEE"/>
    <w:rsid w:val="007B3CBD"/>
    <w:rsid w:val="007C042F"/>
    <w:rsid w:val="007C33A9"/>
    <w:rsid w:val="007D0669"/>
    <w:rsid w:val="007D2ABB"/>
    <w:rsid w:val="007D539F"/>
    <w:rsid w:val="007D5F1E"/>
    <w:rsid w:val="007E0202"/>
    <w:rsid w:val="007E03EA"/>
    <w:rsid w:val="007E0B13"/>
    <w:rsid w:val="007E13D1"/>
    <w:rsid w:val="007E26BC"/>
    <w:rsid w:val="007E3CD2"/>
    <w:rsid w:val="007E6F22"/>
    <w:rsid w:val="007F2FD5"/>
    <w:rsid w:val="007F3CE0"/>
    <w:rsid w:val="007F4A0A"/>
    <w:rsid w:val="007F7AD4"/>
    <w:rsid w:val="00800181"/>
    <w:rsid w:val="008029A3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51A6"/>
    <w:rsid w:val="008701EF"/>
    <w:rsid w:val="008707B6"/>
    <w:rsid w:val="00871657"/>
    <w:rsid w:val="008722B8"/>
    <w:rsid w:val="008744C0"/>
    <w:rsid w:val="00876EDC"/>
    <w:rsid w:val="008773C7"/>
    <w:rsid w:val="00891305"/>
    <w:rsid w:val="00893824"/>
    <w:rsid w:val="00894DE0"/>
    <w:rsid w:val="00895E9A"/>
    <w:rsid w:val="008A0DC8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6869"/>
    <w:rsid w:val="009174FA"/>
    <w:rsid w:val="009226CC"/>
    <w:rsid w:val="00925069"/>
    <w:rsid w:val="009256B6"/>
    <w:rsid w:val="00927F8D"/>
    <w:rsid w:val="00934ABF"/>
    <w:rsid w:val="00934F73"/>
    <w:rsid w:val="0093647D"/>
    <w:rsid w:val="00937414"/>
    <w:rsid w:val="0093799E"/>
    <w:rsid w:val="00937DE3"/>
    <w:rsid w:val="0094473D"/>
    <w:rsid w:val="00946FDD"/>
    <w:rsid w:val="00951C5A"/>
    <w:rsid w:val="00952304"/>
    <w:rsid w:val="0095549A"/>
    <w:rsid w:val="00956352"/>
    <w:rsid w:val="0096215B"/>
    <w:rsid w:val="0096234D"/>
    <w:rsid w:val="009668DF"/>
    <w:rsid w:val="0096755B"/>
    <w:rsid w:val="00971CD8"/>
    <w:rsid w:val="00971CF9"/>
    <w:rsid w:val="00976EBF"/>
    <w:rsid w:val="009847A4"/>
    <w:rsid w:val="00991FA3"/>
    <w:rsid w:val="00992B14"/>
    <w:rsid w:val="00995E13"/>
    <w:rsid w:val="009966D8"/>
    <w:rsid w:val="009A3ADE"/>
    <w:rsid w:val="009A3EB9"/>
    <w:rsid w:val="009A4EDA"/>
    <w:rsid w:val="009A6F32"/>
    <w:rsid w:val="009A7D32"/>
    <w:rsid w:val="009B31D4"/>
    <w:rsid w:val="009B5F1B"/>
    <w:rsid w:val="009C0F8C"/>
    <w:rsid w:val="009C787B"/>
    <w:rsid w:val="009C7BA8"/>
    <w:rsid w:val="009D2DCF"/>
    <w:rsid w:val="009D7A93"/>
    <w:rsid w:val="009E040A"/>
    <w:rsid w:val="009E1479"/>
    <w:rsid w:val="009E25CE"/>
    <w:rsid w:val="009E5005"/>
    <w:rsid w:val="009E56C9"/>
    <w:rsid w:val="009E7779"/>
    <w:rsid w:val="009E7858"/>
    <w:rsid w:val="009F38C1"/>
    <w:rsid w:val="009F4D2E"/>
    <w:rsid w:val="009F4D30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64FA"/>
    <w:rsid w:val="00A27B9D"/>
    <w:rsid w:val="00A31ADC"/>
    <w:rsid w:val="00A36F9A"/>
    <w:rsid w:val="00A4562D"/>
    <w:rsid w:val="00A53B46"/>
    <w:rsid w:val="00A53D8D"/>
    <w:rsid w:val="00A55578"/>
    <w:rsid w:val="00A60367"/>
    <w:rsid w:val="00A603FF"/>
    <w:rsid w:val="00A60525"/>
    <w:rsid w:val="00A643B4"/>
    <w:rsid w:val="00A65BF5"/>
    <w:rsid w:val="00A67D7C"/>
    <w:rsid w:val="00A71EB5"/>
    <w:rsid w:val="00A73F35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3B50"/>
    <w:rsid w:val="00AA4A5D"/>
    <w:rsid w:val="00AA4D0B"/>
    <w:rsid w:val="00AA74A7"/>
    <w:rsid w:val="00AB4991"/>
    <w:rsid w:val="00AB7183"/>
    <w:rsid w:val="00AB7E56"/>
    <w:rsid w:val="00AB7FA7"/>
    <w:rsid w:val="00AC0F1E"/>
    <w:rsid w:val="00AD657C"/>
    <w:rsid w:val="00AE0516"/>
    <w:rsid w:val="00AE0EEE"/>
    <w:rsid w:val="00AE13AD"/>
    <w:rsid w:val="00AE13BC"/>
    <w:rsid w:val="00AE19FD"/>
    <w:rsid w:val="00AE1EC1"/>
    <w:rsid w:val="00AE2B0A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F3C"/>
    <w:rsid w:val="00B31292"/>
    <w:rsid w:val="00B33604"/>
    <w:rsid w:val="00B33C3F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E0E1D"/>
    <w:rsid w:val="00BE359F"/>
    <w:rsid w:val="00BE364B"/>
    <w:rsid w:val="00BE36A6"/>
    <w:rsid w:val="00BE68A2"/>
    <w:rsid w:val="00BE7B1A"/>
    <w:rsid w:val="00BF2826"/>
    <w:rsid w:val="00BF2D7D"/>
    <w:rsid w:val="00BF424D"/>
    <w:rsid w:val="00BF438D"/>
    <w:rsid w:val="00BF441E"/>
    <w:rsid w:val="00BF5A70"/>
    <w:rsid w:val="00C016C8"/>
    <w:rsid w:val="00C02C61"/>
    <w:rsid w:val="00C0524E"/>
    <w:rsid w:val="00C071ED"/>
    <w:rsid w:val="00C076B9"/>
    <w:rsid w:val="00C114F1"/>
    <w:rsid w:val="00C1197F"/>
    <w:rsid w:val="00C12ABC"/>
    <w:rsid w:val="00C308EC"/>
    <w:rsid w:val="00C3105F"/>
    <w:rsid w:val="00C33A9A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974A0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C6CD3"/>
    <w:rsid w:val="00CC6F98"/>
    <w:rsid w:val="00CD17CC"/>
    <w:rsid w:val="00CD2151"/>
    <w:rsid w:val="00CE1398"/>
    <w:rsid w:val="00CE4079"/>
    <w:rsid w:val="00CE4349"/>
    <w:rsid w:val="00CE4549"/>
    <w:rsid w:val="00CF0A66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6A93"/>
    <w:rsid w:val="00D82A50"/>
    <w:rsid w:val="00D831EE"/>
    <w:rsid w:val="00DA1493"/>
    <w:rsid w:val="00DA2C94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E5F2F"/>
    <w:rsid w:val="00DF35AB"/>
    <w:rsid w:val="00DF702A"/>
    <w:rsid w:val="00DF7926"/>
    <w:rsid w:val="00E0092D"/>
    <w:rsid w:val="00E075EC"/>
    <w:rsid w:val="00E077C6"/>
    <w:rsid w:val="00E07E32"/>
    <w:rsid w:val="00E10ADC"/>
    <w:rsid w:val="00E13E64"/>
    <w:rsid w:val="00E177BF"/>
    <w:rsid w:val="00E20C1F"/>
    <w:rsid w:val="00E22678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687"/>
    <w:rsid w:val="00E46F02"/>
    <w:rsid w:val="00E51928"/>
    <w:rsid w:val="00E529D5"/>
    <w:rsid w:val="00E53A3A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4671"/>
    <w:rsid w:val="00F3710E"/>
    <w:rsid w:val="00F37D37"/>
    <w:rsid w:val="00F44642"/>
    <w:rsid w:val="00F47401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77FE5"/>
    <w:rsid w:val="00F80A69"/>
    <w:rsid w:val="00F810CC"/>
    <w:rsid w:val="00F83165"/>
    <w:rsid w:val="00F84BDB"/>
    <w:rsid w:val="00F86DD6"/>
    <w:rsid w:val="00F96592"/>
    <w:rsid w:val="00FA46B4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E14D9"/>
    <w:rsid w:val="00FE3BFD"/>
    <w:rsid w:val="00FE58E8"/>
    <w:rsid w:val="00FE668A"/>
    <w:rsid w:val="00FF0902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64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styleId="Revision">
    <w:name w:val="Revision"/>
    <w:hidden/>
    <w:uiPriority w:val="99"/>
    <w:semiHidden/>
    <w:rsid w:val="002A664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D588-2FFC-45E8-A4D6-D81CF57C5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17</cp:revision>
  <cp:lastPrinted>2016-09-16T03:38:00Z</cp:lastPrinted>
  <dcterms:created xsi:type="dcterms:W3CDTF">2017-07-26T00:22:00Z</dcterms:created>
  <dcterms:modified xsi:type="dcterms:W3CDTF">2017-08-10T23:19:00Z</dcterms:modified>
</cp:coreProperties>
</file>