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23F750EA" w:rsidR="00E90E49" w:rsidRPr="00CE0424" w:rsidRDefault="00AE2834" w:rsidP="00E35559">
      <w:pPr>
        <w:pStyle w:val="3GPPHeader"/>
        <w:spacing w:after="60"/>
        <w:rPr>
          <w:sz w:val="32"/>
          <w:szCs w:val="32"/>
          <w:highlight w:val="yellow"/>
        </w:rPr>
      </w:pPr>
      <w:r w:rsidRPr="000A1D33">
        <w:rPr>
          <w:lang w:val="en-US"/>
        </w:rPr>
        <w:t>3GPP TSG-RAN WG1 Meeting #</w:t>
      </w:r>
      <w:r w:rsidR="00B62116">
        <w:rPr>
          <w:lang w:val="en-US"/>
        </w:rPr>
        <w:t>90</w:t>
      </w:r>
      <w:r w:rsidR="00E90E49" w:rsidRPr="00CE0424">
        <w:tab/>
      </w:r>
      <w:r w:rsidR="00091557" w:rsidRPr="00CE0424">
        <w:rPr>
          <w:sz w:val="32"/>
          <w:szCs w:val="32"/>
        </w:rPr>
        <w:t>R</w:t>
      </w:r>
      <w:r>
        <w:rPr>
          <w:sz w:val="32"/>
          <w:szCs w:val="32"/>
        </w:rPr>
        <w:t>1</w:t>
      </w:r>
      <w:r w:rsidR="00091557" w:rsidRPr="00CE0424">
        <w:rPr>
          <w:sz w:val="32"/>
          <w:szCs w:val="32"/>
        </w:rPr>
        <w:t>-</w:t>
      </w:r>
      <w:r w:rsidR="00B85BFE" w:rsidRPr="00873E63">
        <w:rPr>
          <w:sz w:val="32"/>
          <w:szCs w:val="32"/>
        </w:rPr>
        <w:t>17</w:t>
      </w:r>
      <w:r w:rsidR="00873E63" w:rsidRPr="00873E63">
        <w:rPr>
          <w:sz w:val="32"/>
          <w:szCs w:val="32"/>
        </w:rPr>
        <w:t>12889</w:t>
      </w:r>
    </w:p>
    <w:p w14:paraId="7D7936E6" w14:textId="2EC1AC8D" w:rsidR="00E90E49" w:rsidRPr="00CE0424" w:rsidRDefault="00B62116" w:rsidP="00311702">
      <w:pPr>
        <w:pStyle w:val="3GPPHeader"/>
      </w:pPr>
      <w:r>
        <w:t>Prague, Czech Republic</w:t>
      </w:r>
      <w:r w:rsidR="002C5BA4">
        <w:t>,</w:t>
      </w:r>
      <w:r w:rsidR="00AE2834" w:rsidRPr="000A1D33">
        <w:t xml:space="preserve"> </w:t>
      </w:r>
      <w:r>
        <w:t>21</w:t>
      </w:r>
      <w:r w:rsidRPr="00B62116">
        <w:rPr>
          <w:vertAlign w:val="superscript"/>
        </w:rPr>
        <w:t>st</w:t>
      </w:r>
      <w:r>
        <w:t xml:space="preserve"> – 25</w:t>
      </w:r>
      <w:r w:rsidRPr="00B62116">
        <w:rPr>
          <w:vertAlign w:val="superscript"/>
        </w:rPr>
        <w:t>th</w:t>
      </w:r>
      <w:r>
        <w:t xml:space="preserve"> Aug</w:t>
      </w:r>
      <w:r w:rsidR="00AE2834" w:rsidRPr="000A1D33">
        <w:t xml:space="preserve"> 2017</w:t>
      </w:r>
    </w:p>
    <w:p w14:paraId="2E3C0FC4" w14:textId="77777777" w:rsidR="00E90E49" w:rsidRPr="00CE0424" w:rsidRDefault="00E90E49" w:rsidP="00357380">
      <w:pPr>
        <w:pStyle w:val="3GPPHeader"/>
      </w:pPr>
    </w:p>
    <w:p w14:paraId="51358F92" w14:textId="20750E36"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D221FF">
        <w:rPr>
          <w:sz w:val="22"/>
          <w:szCs w:val="22"/>
          <w:lang w:val="en-US"/>
        </w:rPr>
        <w:t>5</w:t>
      </w:r>
      <w:r w:rsidR="00EA0D68" w:rsidRPr="003A0611">
        <w:rPr>
          <w:sz w:val="22"/>
          <w:szCs w:val="22"/>
          <w:lang w:val="en-US"/>
        </w:rPr>
        <w:t>.2.1.1.</w:t>
      </w:r>
      <w:r w:rsidR="005B51D2">
        <w:rPr>
          <w:sz w:val="22"/>
          <w:szCs w:val="22"/>
          <w:lang w:val="en-US"/>
        </w:rPr>
        <w:t>4</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5F919D10"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CE5D40">
        <w:rPr>
          <w:sz w:val="22"/>
          <w:szCs w:val="22"/>
          <w:lang w:val="en-US"/>
        </w:rPr>
        <w:t>UE capabilities for short processing time</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3A351F64" w:rsidR="00E90E49" w:rsidRDefault="00E90E49" w:rsidP="00CE0424">
      <w:pPr>
        <w:pStyle w:val="Heading1"/>
      </w:pPr>
      <w:bookmarkStart w:id="0" w:name="_Ref477364681"/>
      <w:r w:rsidRPr="00CE0424">
        <w:t>Introduction</w:t>
      </w:r>
      <w:bookmarkEnd w:id="0"/>
    </w:p>
    <w:p w14:paraId="230218B8" w14:textId="498E88E8" w:rsidR="004D31C1" w:rsidRDefault="004D31C1" w:rsidP="004D31C1">
      <w:r>
        <w:t xml:space="preserve">In the ongoing WI on shortened TTI and processing time </w:t>
      </w:r>
      <w:r w:rsidR="00D30D53">
        <w:fldChar w:fldCharType="begin"/>
      </w:r>
      <w:r w:rsidR="00D30D53">
        <w:instrText xml:space="preserve"> REF _Ref449678105 \r \h </w:instrText>
      </w:r>
      <w:r w:rsidR="00D30D53">
        <w:fldChar w:fldCharType="separate"/>
      </w:r>
      <w:r w:rsidR="00C25514">
        <w:t>[1]</w:t>
      </w:r>
      <w:r w:rsidR="00D30D53">
        <w:fldChar w:fldCharType="end"/>
      </w:r>
      <w:r w:rsidR="00D30D53">
        <w:t xml:space="preserve"> the UE capabilities need to be defined before completing the work. Although not all aspects have been agreed upon, the following document is intended to discussion </w:t>
      </w:r>
      <w:r w:rsidR="0074151B">
        <w:t xml:space="preserve">the remaining </w:t>
      </w:r>
      <w:r w:rsidR="00D30D53">
        <w:t>UE capabilities to specify the feature.</w:t>
      </w:r>
    </w:p>
    <w:p w14:paraId="3B785249" w14:textId="1DD2B4E1" w:rsidR="0074151B" w:rsidRDefault="0074151B" w:rsidP="004D31C1">
      <w:r>
        <w:t xml:space="preserve">Some </w:t>
      </w:r>
      <w:r w:rsidR="00455B4B">
        <w:t xml:space="preserve">UE </w:t>
      </w:r>
      <w:r>
        <w:t xml:space="preserve">capabilities </w:t>
      </w:r>
      <w:r w:rsidR="00AD60AC">
        <w:t>for shortened processing time has already been agreed at RAN1#89, listed below.</w:t>
      </w:r>
    </w:p>
    <w:tbl>
      <w:tblPr>
        <w:tblStyle w:val="TableGrid"/>
        <w:tblW w:w="0" w:type="auto"/>
        <w:tblLook w:val="04A0" w:firstRow="1" w:lastRow="0" w:firstColumn="1" w:lastColumn="0" w:noHBand="0" w:noVBand="1"/>
      </w:tblPr>
      <w:tblGrid>
        <w:gridCol w:w="9629"/>
      </w:tblGrid>
      <w:tr w:rsidR="00F57E41" w14:paraId="0C8D8961" w14:textId="77777777" w:rsidTr="00F57E41">
        <w:tc>
          <w:tcPr>
            <w:tcW w:w="9629" w:type="dxa"/>
          </w:tcPr>
          <w:p w14:paraId="0BD541D0" w14:textId="77777777" w:rsidR="00F57E41" w:rsidRDefault="00F57E41" w:rsidP="005B149A">
            <w:pPr>
              <w:spacing w:after="0"/>
              <w:rPr>
                <w:rFonts w:eastAsia="MS Mincho"/>
                <w:lang w:eastAsia="ja-JP"/>
              </w:rPr>
            </w:pPr>
            <w:r w:rsidRPr="002B1335">
              <w:rPr>
                <w:rFonts w:eastAsia="MS Mincho"/>
                <w:highlight w:val="green"/>
                <w:lang w:eastAsia="ja-JP"/>
              </w:rPr>
              <w:t>Agreement:</w:t>
            </w:r>
          </w:p>
          <w:p w14:paraId="37741E15" w14:textId="3FA79A6F" w:rsidR="00F57E41" w:rsidRPr="00F57E41" w:rsidRDefault="00F57E41" w:rsidP="005B149A">
            <w:pPr>
              <w:numPr>
                <w:ilvl w:val="0"/>
                <w:numId w:val="24"/>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p w14:paraId="7CB2D761" w14:textId="77777777" w:rsidR="00F57E41" w:rsidRDefault="00F57E41" w:rsidP="005B149A">
            <w:pPr>
              <w:spacing w:after="0"/>
              <w:rPr>
                <w:rFonts w:eastAsia="MS Mincho"/>
                <w:lang w:val="en-US" w:eastAsia="ja-JP"/>
              </w:rPr>
            </w:pPr>
            <w:r w:rsidRPr="007C4245">
              <w:rPr>
                <w:rFonts w:eastAsia="MS Mincho"/>
                <w:highlight w:val="green"/>
                <w:lang w:val="en-US" w:eastAsia="ja-JP"/>
              </w:rPr>
              <w:t>Agreement:</w:t>
            </w:r>
          </w:p>
          <w:p w14:paraId="73FD9693" w14:textId="77777777" w:rsidR="00F57E41" w:rsidRDefault="00F57E41" w:rsidP="005B149A">
            <w:pPr>
              <w:numPr>
                <w:ilvl w:val="0"/>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14:paraId="1A9F1BE0" w14:textId="77777777" w:rsidR="00F57E41" w:rsidRDefault="00F57E41" w:rsidP="005B149A">
            <w:pPr>
              <w:spacing w:after="0"/>
              <w:rPr>
                <w:rFonts w:eastAsia="MS Mincho"/>
                <w:iCs/>
                <w:lang w:eastAsia="ja-JP"/>
              </w:rPr>
            </w:pPr>
            <w:r w:rsidRPr="00340746">
              <w:rPr>
                <w:rFonts w:eastAsia="MS Mincho"/>
                <w:iCs/>
                <w:highlight w:val="green"/>
                <w:lang w:eastAsia="ja-JP"/>
              </w:rPr>
              <w:t>Agreement:</w:t>
            </w:r>
          </w:p>
          <w:p w14:paraId="64FD0FE1" w14:textId="77777777" w:rsidR="00F57E41" w:rsidRPr="007C219E" w:rsidRDefault="00F57E41" w:rsidP="005B149A">
            <w:pPr>
              <w:numPr>
                <w:ilvl w:val="0"/>
                <w:numId w:val="26"/>
              </w:numPr>
              <w:overflowPunct/>
              <w:autoSpaceDE/>
              <w:autoSpaceDN/>
              <w:adjustRightInd/>
              <w:spacing w:after="0"/>
              <w:jc w:val="left"/>
              <w:textAlignment w:val="auto"/>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7D71A9D7" w14:textId="478C6961" w:rsidR="00F57E41" w:rsidRPr="00F57E41" w:rsidRDefault="00F57E41" w:rsidP="005B149A">
            <w:pPr>
              <w:numPr>
                <w:ilvl w:val="1"/>
                <w:numId w:val="26"/>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FFS</w:t>
            </w:r>
          </w:p>
        </w:tc>
      </w:tr>
    </w:tbl>
    <w:p w14:paraId="79C5152A" w14:textId="77777777" w:rsidR="0074151B" w:rsidRDefault="0074151B" w:rsidP="004D31C1"/>
    <w:p w14:paraId="31A1B718" w14:textId="532385DA" w:rsidR="00D30D53" w:rsidRDefault="00D30D53" w:rsidP="00D30D53">
      <w:pPr>
        <w:pStyle w:val="Heading1"/>
      </w:pPr>
      <w:r>
        <w:t>UE capabilities</w:t>
      </w:r>
    </w:p>
    <w:p w14:paraId="7D5DE570" w14:textId="04AABEF4" w:rsidR="008A7675" w:rsidRDefault="00D30D53" w:rsidP="00D30D53">
      <w:r>
        <w:t xml:space="preserve">The </w:t>
      </w:r>
      <w:r w:rsidR="00B8175A">
        <w:t xml:space="preserve">proposed </w:t>
      </w:r>
      <w:r>
        <w:t xml:space="preserve">UE capabilities are listed in </w:t>
      </w:r>
      <w:r w:rsidR="00330AE1">
        <w:fldChar w:fldCharType="begin"/>
      </w:r>
      <w:r w:rsidR="00330AE1">
        <w:instrText xml:space="preserve"> REF _Ref481509101 \h </w:instrText>
      </w:r>
      <w:r w:rsidR="00330AE1">
        <w:fldChar w:fldCharType="separate"/>
      </w:r>
      <w:r w:rsidR="00C25514">
        <w:t xml:space="preserve">Table </w:t>
      </w:r>
      <w:r w:rsidR="00C25514">
        <w:rPr>
          <w:noProof/>
        </w:rPr>
        <w:t>1</w:t>
      </w:r>
      <w:r w:rsidR="00330AE1">
        <w:fldChar w:fldCharType="end"/>
      </w:r>
      <w:r w:rsidR="00330AE1">
        <w:t xml:space="preserve">. </w:t>
      </w:r>
      <w:r w:rsidR="00DE5033">
        <w:t>It is proposed to only distinguish between the support of short processing for different frame structure operations</w:t>
      </w:r>
      <w:r w:rsidR="008A7675">
        <w:t xml:space="preserve">, as already agreed at RAN1#89, see Section </w:t>
      </w:r>
      <w:r w:rsidR="008A7675">
        <w:fldChar w:fldCharType="begin"/>
      </w:r>
      <w:r w:rsidR="008A7675">
        <w:instrText xml:space="preserve"> REF _Ref477364681 \r \h </w:instrText>
      </w:r>
      <w:r w:rsidR="008A7675">
        <w:fldChar w:fldCharType="separate"/>
      </w:r>
      <w:r w:rsidR="00C25514">
        <w:t>1</w:t>
      </w:r>
      <w:r w:rsidR="008A7675">
        <w:fldChar w:fldCharType="end"/>
      </w:r>
      <w:r w:rsidR="00DE5033">
        <w:t xml:space="preserve">. </w:t>
      </w:r>
    </w:p>
    <w:p w14:paraId="6ABC7DEA" w14:textId="1C812999" w:rsidR="00B8175A" w:rsidRDefault="008A7675" w:rsidP="00D30D53">
      <w:r>
        <w:t>It is assumed that a</w:t>
      </w:r>
      <w:r w:rsidR="00DE5033">
        <w:t xml:space="preserve">ll other capabilities related to n+3 operation </w:t>
      </w:r>
      <w:r w:rsidR="006B777F">
        <w:t xml:space="preserve">are inherited from already defined capabilities (for example CA capabilities). </w:t>
      </w:r>
    </w:p>
    <w:p w14:paraId="2225A4A1" w14:textId="356328EC" w:rsidR="000A0311" w:rsidRDefault="000A0311" w:rsidP="000A0311">
      <w:pPr>
        <w:pStyle w:val="Proposal"/>
      </w:pPr>
      <w:r>
        <w:t>Apart from the</w:t>
      </w:r>
      <w:r w:rsidR="00444F45">
        <w:t xml:space="preserve"> additional</w:t>
      </w:r>
      <w:r>
        <w:t xml:space="preserve"> capabilities of table 1, the currently defined capabilities are inherited also for short processing time</w:t>
      </w:r>
    </w:p>
    <w:p w14:paraId="53C81471" w14:textId="52E9FA80" w:rsidR="00D30D53" w:rsidRDefault="00D30D53" w:rsidP="00D30D53">
      <w:pPr>
        <w:pStyle w:val="Caption"/>
      </w:pPr>
      <w:bookmarkStart w:id="1" w:name="_Ref481509101"/>
      <w:r>
        <w:t xml:space="preserve">Table </w:t>
      </w:r>
      <w:r>
        <w:fldChar w:fldCharType="begin"/>
      </w:r>
      <w:r>
        <w:instrText xml:space="preserve"> SEQ Table \* ARABIC </w:instrText>
      </w:r>
      <w:r>
        <w:fldChar w:fldCharType="separate"/>
      </w:r>
      <w:r w:rsidR="00C25514">
        <w:rPr>
          <w:noProof/>
        </w:rPr>
        <w:t>1</w:t>
      </w:r>
      <w:r>
        <w:fldChar w:fldCharType="end"/>
      </w:r>
      <w:bookmarkEnd w:id="1"/>
      <w:r>
        <w:t xml:space="preserve">: </w:t>
      </w:r>
      <w:r w:rsidR="0019022D">
        <w:t>UE capabilities for short processing time</w:t>
      </w:r>
    </w:p>
    <w:tbl>
      <w:tblPr>
        <w:tblStyle w:val="TableGrid"/>
        <w:tblW w:w="0" w:type="auto"/>
        <w:tblLook w:val="04A0" w:firstRow="1" w:lastRow="0" w:firstColumn="1" w:lastColumn="0" w:noHBand="0" w:noVBand="1"/>
      </w:tblPr>
      <w:tblGrid>
        <w:gridCol w:w="2120"/>
        <w:gridCol w:w="4821"/>
        <w:gridCol w:w="2688"/>
      </w:tblGrid>
      <w:tr w:rsidR="00330AE1" w14:paraId="2D878718" w14:textId="77777777" w:rsidTr="00615F86">
        <w:tc>
          <w:tcPr>
            <w:tcW w:w="2120" w:type="dxa"/>
            <w:shd w:val="clear" w:color="auto" w:fill="BDD6EE" w:themeFill="accent1" w:themeFillTint="66"/>
          </w:tcPr>
          <w:p w14:paraId="60C55CB3" w14:textId="455138A4" w:rsidR="00330AE1" w:rsidRDefault="00B8175A" w:rsidP="00EC38B3">
            <w:pPr>
              <w:jc w:val="left"/>
            </w:pPr>
            <w:r>
              <w:t>Capability</w:t>
            </w:r>
          </w:p>
        </w:tc>
        <w:tc>
          <w:tcPr>
            <w:tcW w:w="4821" w:type="dxa"/>
            <w:shd w:val="clear" w:color="auto" w:fill="BDD6EE" w:themeFill="accent1" w:themeFillTint="66"/>
          </w:tcPr>
          <w:p w14:paraId="0E822801" w14:textId="3F01BB32" w:rsidR="00330AE1" w:rsidRDefault="00B8175A" w:rsidP="0019022D">
            <w:r>
              <w:t>Description</w:t>
            </w:r>
          </w:p>
        </w:tc>
        <w:tc>
          <w:tcPr>
            <w:tcW w:w="2688" w:type="dxa"/>
            <w:shd w:val="clear" w:color="auto" w:fill="BDD6EE" w:themeFill="accent1" w:themeFillTint="66"/>
          </w:tcPr>
          <w:p w14:paraId="32457433" w14:textId="462A2F6F" w:rsidR="00330AE1" w:rsidRDefault="00B8175A" w:rsidP="0019022D">
            <w:r>
              <w:t>Status</w:t>
            </w:r>
          </w:p>
        </w:tc>
      </w:tr>
      <w:tr w:rsidR="00330AE1" w14:paraId="3C717520" w14:textId="77777777" w:rsidTr="00615F86">
        <w:tc>
          <w:tcPr>
            <w:tcW w:w="2120" w:type="dxa"/>
          </w:tcPr>
          <w:p w14:paraId="435670E5" w14:textId="35C34F29" w:rsidR="00330AE1" w:rsidRDefault="00A2526C" w:rsidP="00EC38B3">
            <w:pPr>
              <w:jc w:val="left"/>
            </w:pPr>
            <w:r>
              <w:t>FS1 support for sPT</w:t>
            </w:r>
          </w:p>
        </w:tc>
        <w:tc>
          <w:tcPr>
            <w:tcW w:w="4821" w:type="dxa"/>
          </w:tcPr>
          <w:p w14:paraId="6635DE7A" w14:textId="0FEB627C" w:rsidR="00330AE1" w:rsidRDefault="00121DD1" w:rsidP="0019022D">
            <w:r>
              <w:t>Short processing time supported for FS1 on the indicated frequency bands. The operation is supported on at least one cell jointly in both DL and UL. In case of CA, the capability from n+4 applies.</w:t>
            </w:r>
          </w:p>
        </w:tc>
        <w:tc>
          <w:tcPr>
            <w:tcW w:w="2688" w:type="dxa"/>
          </w:tcPr>
          <w:p w14:paraId="3BA4CDA1" w14:textId="2D404C6B" w:rsidR="00330AE1" w:rsidRDefault="003F0611" w:rsidP="0019022D">
            <w:r>
              <w:t>Agreed</w:t>
            </w:r>
            <w:r w:rsidR="00615F86">
              <w:t xml:space="preserve"> as capability but not that capability in case of CA is taken from n+4</w:t>
            </w:r>
          </w:p>
        </w:tc>
      </w:tr>
      <w:tr w:rsidR="00330AE1" w14:paraId="31EE7322" w14:textId="77777777" w:rsidTr="00615F86">
        <w:tc>
          <w:tcPr>
            <w:tcW w:w="2120" w:type="dxa"/>
          </w:tcPr>
          <w:p w14:paraId="67A72C15" w14:textId="42E750B6" w:rsidR="00330AE1" w:rsidRDefault="00A2526C" w:rsidP="00EC38B3">
            <w:pPr>
              <w:jc w:val="left"/>
            </w:pPr>
            <w:r>
              <w:lastRenderedPageBreak/>
              <w:t>FS2 support for sPT</w:t>
            </w:r>
          </w:p>
        </w:tc>
        <w:tc>
          <w:tcPr>
            <w:tcW w:w="4821" w:type="dxa"/>
          </w:tcPr>
          <w:p w14:paraId="13530B35" w14:textId="154F8D66" w:rsidR="00330AE1" w:rsidRDefault="00121DD1" w:rsidP="0019022D">
            <w:r>
              <w:t>Short processing time supported for FS</w:t>
            </w:r>
            <w:r w:rsidR="00C46EF9">
              <w:t>2</w:t>
            </w:r>
            <w:r>
              <w:t xml:space="preserve"> on the indicated frequency bands. The operation is supported on at least one cell jointly in both DL and UL. In case of CA, the capability from n+4 applies.</w:t>
            </w:r>
          </w:p>
        </w:tc>
        <w:tc>
          <w:tcPr>
            <w:tcW w:w="2688" w:type="dxa"/>
          </w:tcPr>
          <w:p w14:paraId="73E1A11B" w14:textId="206783D3" w:rsidR="00330AE1" w:rsidRDefault="00615F86" w:rsidP="0019022D">
            <w:r>
              <w:t>Agreed as capability but not that capability in case of CA is taken from n+4</w:t>
            </w:r>
          </w:p>
        </w:tc>
      </w:tr>
      <w:tr w:rsidR="00EC38B3" w14:paraId="3C6DCA58" w14:textId="77777777" w:rsidTr="00615F86">
        <w:tc>
          <w:tcPr>
            <w:tcW w:w="2120" w:type="dxa"/>
          </w:tcPr>
          <w:p w14:paraId="6E1BFB99" w14:textId="7B179922" w:rsidR="00EC38B3" w:rsidRDefault="00A2526C" w:rsidP="00EC38B3">
            <w:pPr>
              <w:jc w:val="left"/>
            </w:pPr>
            <w:r>
              <w:t>FS3 support for sPT</w:t>
            </w:r>
          </w:p>
        </w:tc>
        <w:tc>
          <w:tcPr>
            <w:tcW w:w="4821" w:type="dxa"/>
          </w:tcPr>
          <w:p w14:paraId="4290063B" w14:textId="27F0408C" w:rsidR="00EC38B3" w:rsidRDefault="00121DD1" w:rsidP="0019022D">
            <w:r>
              <w:t>Short processing time supported for FS</w:t>
            </w:r>
            <w:r w:rsidR="00C46EF9">
              <w:t>3</w:t>
            </w:r>
            <w:r>
              <w:t xml:space="preserve"> on the indicated frequency bands. The operation is supported on at least one cell jointly in both DL and UL. In case of CA, the capability from n+4 applies.</w:t>
            </w:r>
          </w:p>
        </w:tc>
        <w:tc>
          <w:tcPr>
            <w:tcW w:w="2688" w:type="dxa"/>
          </w:tcPr>
          <w:p w14:paraId="2A4BE3C5" w14:textId="5233A715" w:rsidR="00EC38B3" w:rsidRDefault="00615F86" w:rsidP="0019022D">
            <w:r>
              <w:t>Agreed as capability but not that capability in case of CA is taken from n+4</w:t>
            </w:r>
          </w:p>
        </w:tc>
      </w:tr>
      <w:tr w:rsidR="003F0611" w14:paraId="0225B904" w14:textId="77777777" w:rsidTr="00615F86">
        <w:tc>
          <w:tcPr>
            <w:tcW w:w="2120" w:type="dxa"/>
          </w:tcPr>
          <w:p w14:paraId="32BB363A" w14:textId="0E23F844" w:rsidR="003F0611" w:rsidRDefault="005B0745" w:rsidP="00EC38B3">
            <w:pPr>
              <w:jc w:val="left"/>
            </w:pPr>
            <w:r>
              <w:rPr>
                <w:rFonts w:eastAsia="MS Mincho"/>
                <w:iCs/>
                <w:lang w:val="en-US" w:eastAsia="ja-JP"/>
              </w:rPr>
              <w:t>M</w:t>
            </w:r>
            <w:r w:rsidRPr="00741E32">
              <w:rPr>
                <w:rFonts w:eastAsia="MS Mincho"/>
                <w:iCs/>
                <w:lang w:val="en-US" w:eastAsia="ja-JP"/>
              </w:rPr>
              <w:t>aximum</w:t>
            </w:r>
            <w:r>
              <w:rPr>
                <w:rFonts w:eastAsia="MS Mincho"/>
                <w:iCs/>
                <w:lang w:val="en-US" w:eastAsia="ja-JP"/>
              </w:rPr>
              <w:t xml:space="preserve"> </w:t>
            </w:r>
            <w:r w:rsidRPr="007C219E">
              <w:rPr>
                <w:rFonts w:eastAsia="MS Mincho"/>
                <w:iCs/>
                <w:lang w:val="en-US" w:eastAsia="ja-JP"/>
              </w:rPr>
              <w:t xml:space="preserve">number of </w:t>
            </w:r>
            <w:r>
              <w:rPr>
                <w:rFonts w:eastAsia="MS Mincho"/>
                <w:iCs/>
                <w:lang w:val="en-US" w:eastAsia="ja-JP"/>
              </w:rPr>
              <w:t xml:space="preserve">parallel </w:t>
            </w:r>
            <w:r w:rsidRPr="007C219E">
              <w:rPr>
                <w:rFonts w:eastAsia="MS Mincho"/>
                <w:iCs/>
                <w:lang w:val="en-US" w:eastAsia="ja-JP"/>
              </w:rPr>
              <w:t>CSI processes</w:t>
            </w:r>
          </w:p>
        </w:tc>
        <w:tc>
          <w:tcPr>
            <w:tcW w:w="4821" w:type="dxa"/>
          </w:tcPr>
          <w:p w14:paraId="531C19B3" w14:textId="49977B71" w:rsidR="003F0611" w:rsidRPr="00B6508D" w:rsidRDefault="00B6508D" w:rsidP="00B6508D">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Applies to </w:t>
            </w:r>
            <w:r w:rsidRPr="007C219E">
              <w:rPr>
                <w:rFonts w:eastAsia="MS Mincho"/>
                <w:iCs/>
                <w:lang w:val="en-US" w:eastAsia="ja-JP"/>
              </w:rPr>
              <w:t>UE configured in TM 10 with multiple CSI processes</w:t>
            </w:r>
            <w:r>
              <w:rPr>
                <w:rFonts w:eastAsia="MS Mincho"/>
                <w:iCs/>
                <w:lang w:val="en-US" w:eastAsia="ja-JP"/>
              </w:rPr>
              <w:t>.</w:t>
            </w:r>
            <w:r w:rsidRPr="007C219E">
              <w:rPr>
                <w:rFonts w:eastAsia="MS Mincho"/>
                <w:iCs/>
                <w:lang w:val="en-US" w:eastAsia="ja-JP"/>
              </w:rPr>
              <w:t xml:space="preserve"> </w:t>
            </w:r>
            <w:r>
              <w:rPr>
                <w:rFonts w:eastAsia="MS Mincho"/>
                <w:iCs/>
                <w:lang w:val="en-US" w:eastAsia="ja-JP"/>
              </w:rPr>
              <w:t xml:space="preserve">The capability indicates </w:t>
            </w:r>
            <w:r w:rsidRPr="007C219E">
              <w:rPr>
                <w:rFonts w:eastAsia="MS Mincho"/>
                <w:iCs/>
                <w:lang w:val="en-US" w:eastAsia="ja-JP"/>
              </w:rPr>
              <w:t xml:space="preserve">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w:t>
            </w:r>
          </w:p>
        </w:tc>
        <w:tc>
          <w:tcPr>
            <w:tcW w:w="2688" w:type="dxa"/>
          </w:tcPr>
          <w:p w14:paraId="7812BE91" w14:textId="6EB5B6BD" w:rsidR="003F0611" w:rsidRPr="00B6508D" w:rsidRDefault="00B6508D" w:rsidP="0019022D">
            <w:pPr>
              <w:rPr>
                <w:lang w:val="en-US"/>
              </w:rPr>
            </w:pPr>
            <w:r>
              <w:rPr>
                <w:lang w:val="en-US"/>
              </w:rPr>
              <w:t>Agreed</w:t>
            </w:r>
          </w:p>
        </w:tc>
      </w:tr>
    </w:tbl>
    <w:p w14:paraId="6BE2BAD5" w14:textId="77777777" w:rsidR="00A2526C" w:rsidRDefault="00A2526C" w:rsidP="0019022D"/>
    <w:p w14:paraId="7C3B48C1" w14:textId="77777777" w:rsidR="00C01F33" w:rsidRPr="00CE0424" w:rsidRDefault="00C01F33" w:rsidP="00CE0424">
      <w:pPr>
        <w:pStyle w:val="Heading1"/>
      </w:pPr>
      <w:r w:rsidRPr="00CE0424">
        <w:t>Conclusion</w:t>
      </w:r>
    </w:p>
    <w:p w14:paraId="0B8CC570" w14:textId="0BAA96EE" w:rsidR="00705C0F" w:rsidRDefault="00325B54" w:rsidP="00325B54">
      <w:r>
        <w:t xml:space="preserve">The document has discussed </w:t>
      </w:r>
      <w:r w:rsidR="00C010AC">
        <w:t xml:space="preserve">UE capabilities for the short processing time feature. It is proposed to </w:t>
      </w:r>
      <w:r w:rsidR="000B12D8">
        <w:t>limit the short processing time UE capabilities</w:t>
      </w:r>
      <w:r w:rsidR="00FE74FA">
        <w:t xml:space="preserve"> to the ones already agreed, see table 1. </w:t>
      </w:r>
      <w:r w:rsidR="0027625E">
        <w:t>O</w:t>
      </w:r>
      <w:r w:rsidR="00705C0F">
        <w:t>ther capabilities required for operating with short processing time are inherited from already defined capabilities (for example CA capabilities)</w:t>
      </w:r>
      <w:r w:rsidR="00C010AC">
        <w:t xml:space="preserve">. </w:t>
      </w:r>
      <w:bookmarkStart w:id="2" w:name="_GoBack"/>
      <w:bookmarkEnd w:id="2"/>
    </w:p>
    <w:p w14:paraId="3AEB284E" w14:textId="77777777" w:rsidR="00F507D1" w:rsidRPr="00CE0424" w:rsidRDefault="00F507D1" w:rsidP="00CE0424">
      <w:pPr>
        <w:pStyle w:val="Heading1"/>
      </w:pPr>
      <w:bookmarkStart w:id="3" w:name="_In-sequence_SDU_delivery"/>
      <w:bookmarkEnd w:id="3"/>
      <w:r w:rsidRPr="00CE0424">
        <w:t>References</w:t>
      </w:r>
    </w:p>
    <w:bookmarkStart w:id="4" w:name="_Ref449678105"/>
    <w:bookmarkStart w:id="5" w:name="_Ref453835673"/>
    <w:bookmarkStart w:id="6" w:name="_Ref174151459"/>
    <w:bookmarkStart w:id="7" w:name="_Ref189809556"/>
    <w:p w14:paraId="13D074B2" w14:textId="4A1CAABE" w:rsidR="003A7EF3" w:rsidRPr="0024038F" w:rsidRDefault="0024038F" w:rsidP="003D594F">
      <w:pPr>
        <w:pStyle w:val="Reference"/>
        <w:numPr>
          <w:ilvl w:val="0"/>
          <w:numId w:val="15"/>
        </w:numPr>
        <w:textAlignment w:val="auto"/>
        <w:rPr>
          <w:rFonts w:cs="Arial"/>
        </w:rPr>
      </w:pPr>
      <w:r w:rsidRPr="0024038F">
        <w:fldChar w:fldCharType="begin"/>
      </w:r>
      <w:r w:rsidRPr="0024038F">
        <w:rPr>
          <w:rFonts w:cs="Arial"/>
        </w:rPr>
        <w:instrText xml:space="preserve"> HYPERLINK "ftp://www.3gpp.org/tsg_ran/TSG_RAN//TSGR_76/Docs/RP-171468.zip" </w:instrText>
      </w:r>
      <w:r w:rsidRPr="0024038F">
        <w:fldChar w:fldCharType="separate"/>
      </w:r>
      <w:r w:rsidRPr="0024038F">
        <w:rPr>
          <w:rStyle w:val="Hyperlink"/>
          <w:rFonts w:cs="Arial"/>
          <w:lang w:val="en-US"/>
        </w:rPr>
        <w:t>RP-171468</w:t>
      </w:r>
      <w:r w:rsidRPr="0024038F">
        <w:rPr>
          <w:rStyle w:val="Hyperlink"/>
          <w:rFonts w:cs="Arial"/>
          <w:lang w:val="en-US"/>
        </w:rPr>
        <w:fldChar w:fldCharType="end"/>
      </w:r>
      <w:r w:rsidR="00B97752" w:rsidRPr="0024038F">
        <w:rPr>
          <w:rFonts w:cs="Arial"/>
        </w:rPr>
        <w:t xml:space="preserve">, New Work Item on shortened TTI and processing time for </w:t>
      </w:r>
      <w:r w:rsidR="00F674A7" w:rsidRPr="0024038F">
        <w:rPr>
          <w:rFonts w:cs="Arial"/>
        </w:rPr>
        <w:t>LTE, Ericsson, RAN#7</w:t>
      </w:r>
      <w:r>
        <w:rPr>
          <w:rFonts w:cs="Arial"/>
        </w:rPr>
        <w:t>6</w:t>
      </w:r>
      <w:r w:rsidR="00F674A7" w:rsidRPr="0024038F">
        <w:rPr>
          <w:rFonts w:cs="Arial"/>
        </w:rPr>
        <w:t xml:space="preserve">, </w:t>
      </w:r>
      <w:r w:rsidR="00777D24">
        <w:rPr>
          <w:rFonts w:cs="Arial"/>
        </w:rPr>
        <w:t>June</w:t>
      </w:r>
      <w:r w:rsidR="00F674A7" w:rsidRPr="0024038F">
        <w:rPr>
          <w:rFonts w:cs="Arial"/>
        </w:rPr>
        <w:t xml:space="preserve"> 2017</w:t>
      </w:r>
      <w:r w:rsidR="00B97752" w:rsidRPr="0024038F">
        <w:rPr>
          <w:rFonts w:cs="Arial"/>
        </w:rPr>
        <w:t>.</w:t>
      </w:r>
      <w:bookmarkEnd w:id="4"/>
      <w:bookmarkEnd w:id="5"/>
      <w:bookmarkEnd w:id="6"/>
      <w:bookmarkEnd w:id="7"/>
      <w:r w:rsidR="003D594F" w:rsidRPr="0024038F">
        <w:rPr>
          <w:rFonts w:cs="Arial"/>
        </w:rPr>
        <w:t xml:space="preserve"> </w:t>
      </w:r>
    </w:p>
    <w:sectPr w:rsidR="003A7EF3" w:rsidRPr="0024038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3EDB6" w14:textId="77777777" w:rsidR="004C4677" w:rsidRDefault="004C4677">
      <w:r>
        <w:separator/>
      </w:r>
    </w:p>
  </w:endnote>
  <w:endnote w:type="continuationSeparator" w:id="0">
    <w:p w14:paraId="265D8451" w14:textId="77777777" w:rsidR="004C4677" w:rsidRDefault="004C4677">
      <w:r>
        <w:continuationSeparator/>
      </w:r>
    </w:p>
  </w:endnote>
  <w:endnote w:type="continuationNotice" w:id="1">
    <w:p w14:paraId="49D6C635" w14:textId="77777777" w:rsidR="004C4677" w:rsidRDefault="004C4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63CC9869"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551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551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A4109" w14:textId="77777777" w:rsidR="004C4677" w:rsidRDefault="004C4677">
      <w:r>
        <w:separator/>
      </w:r>
    </w:p>
  </w:footnote>
  <w:footnote w:type="continuationSeparator" w:id="0">
    <w:p w14:paraId="35AD1117" w14:textId="77777777" w:rsidR="004C4677" w:rsidRDefault="004C4677">
      <w:r>
        <w:continuationSeparator/>
      </w:r>
    </w:p>
  </w:footnote>
  <w:footnote w:type="continuationNotice" w:id="1">
    <w:p w14:paraId="74F0C23F" w14:textId="77777777" w:rsidR="004C4677" w:rsidRDefault="004C4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2E2D3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64A344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1EB3F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2"/>
  </w:num>
  <w:num w:numId="18">
    <w:abstractNumId w:val="6"/>
  </w:num>
  <w:num w:numId="19">
    <w:abstractNumId w:val="19"/>
  </w:num>
  <w:num w:numId="20">
    <w:abstractNumId w:val="7"/>
  </w:num>
  <w:num w:numId="21">
    <w:abstractNumId w:val="14"/>
  </w:num>
  <w:num w:numId="22">
    <w:abstractNumId w:val="23"/>
  </w:num>
  <w:num w:numId="23">
    <w:abstractNumId w:val="16"/>
  </w:num>
  <w:num w:numId="24">
    <w:abstractNumId w:val="24"/>
  </w:num>
  <w:num w:numId="25">
    <w:abstractNumId w:val="21"/>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029"/>
    <w:rsid w:val="000006E1"/>
    <w:rsid w:val="00002A37"/>
    <w:rsid w:val="00002ED4"/>
    <w:rsid w:val="00006446"/>
    <w:rsid w:val="00006896"/>
    <w:rsid w:val="00007CDC"/>
    <w:rsid w:val="000107DE"/>
    <w:rsid w:val="00011B28"/>
    <w:rsid w:val="00015D15"/>
    <w:rsid w:val="00023713"/>
    <w:rsid w:val="0002531D"/>
    <w:rsid w:val="0002564D"/>
    <w:rsid w:val="00025ECA"/>
    <w:rsid w:val="00026A7C"/>
    <w:rsid w:val="000278A2"/>
    <w:rsid w:val="00032467"/>
    <w:rsid w:val="00032588"/>
    <w:rsid w:val="000325B8"/>
    <w:rsid w:val="00033357"/>
    <w:rsid w:val="00034C15"/>
    <w:rsid w:val="000353DF"/>
    <w:rsid w:val="00036BA1"/>
    <w:rsid w:val="000422E2"/>
    <w:rsid w:val="00042F22"/>
    <w:rsid w:val="000444EF"/>
    <w:rsid w:val="00046002"/>
    <w:rsid w:val="00046785"/>
    <w:rsid w:val="00050827"/>
    <w:rsid w:val="00052A07"/>
    <w:rsid w:val="000534E3"/>
    <w:rsid w:val="00055C1F"/>
    <w:rsid w:val="0005606A"/>
    <w:rsid w:val="00057117"/>
    <w:rsid w:val="000616E7"/>
    <w:rsid w:val="00063322"/>
    <w:rsid w:val="00063FB4"/>
    <w:rsid w:val="0006487E"/>
    <w:rsid w:val="00065E1A"/>
    <w:rsid w:val="00075934"/>
    <w:rsid w:val="00077E5F"/>
    <w:rsid w:val="0008036A"/>
    <w:rsid w:val="00081AE6"/>
    <w:rsid w:val="000855EB"/>
    <w:rsid w:val="00085B52"/>
    <w:rsid w:val="00086146"/>
    <w:rsid w:val="000866F2"/>
    <w:rsid w:val="0009009F"/>
    <w:rsid w:val="00091557"/>
    <w:rsid w:val="000924C1"/>
    <w:rsid w:val="000924F0"/>
    <w:rsid w:val="00093474"/>
    <w:rsid w:val="0009510F"/>
    <w:rsid w:val="000960BC"/>
    <w:rsid w:val="00097896"/>
    <w:rsid w:val="000A0311"/>
    <w:rsid w:val="000A1B7B"/>
    <w:rsid w:val="000A3404"/>
    <w:rsid w:val="000A56F2"/>
    <w:rsid w:val="000B12D8"/>
    <w:rsid w:val="000B2719"/>
    <w:rsid w:val="000B3A8F"/>
    <w:rsid w:val="000B4AB9"/>
    <w:rsid w:val="000B58C3"/>
    <w:rsid w:val="000B61E9"/>
    <w:rsid w:val="000C165A"/>
    <w:rsid w:val="000C2C69"/>
    <w:rsid w:val="000C2E19"/>
    <w:rsid w:val="000C591D"/>
    <w:rsid w:val="000C6C78"/>
    <w:rsid w:val="000D0D07"/>
    <w:rsid w:val="000D1F38"/>
    <w:rsid w:val="000D2287"/>
    <w:rsid w:val="000D4797"/>
    <w:rsid w:val="000D4AD6"/>
    <w:rsid w:val="000D7E18"/>
    <w:rsid w:val="000E0527"/>
    <w:rsid w:val="000E1E92"/>
    <w:rsid w:val="000E237F"/>
    <w:rsid w:val="000F06D6"/>
    <w:rsid w:val="000F0EB1"/>
    <w:rsid w:val="000F1106"/>
    <w:rsid w:val="000F1897"/>
    <w:rsid w:val="000F3BE9"/>
    <w:rsid w:val="000F3F6C"/>
    <w:rsid w:val="000F6DF3"/>
    <w:rsid w:val="001005FF"/>
    <w:rsid w:val="001048E8"/>
    <w:rsid w:val="001062FB"/>
    <w:rsid w:val="001063E6"/>
    <w:rsid w:val="00113CF4"/>
    <w:rsid w:val="001153EA"/>
    <w:rsid w:val="00115643"/>
    <w:rsid w:val="00116765"/>
    <w:rsid w:val="001219F5"/>
    <w:rsid w:val="00121A20"/>
    <w:rsid w:val="00121DD1"/>
    <w:rsid w:val="0012377F"/>
    <w:rsid w:val="001238A6"/>
    <w:rsid w:val="00124314"/>
    <w:rsid w:val="00126B4A"/>
    <w:rsid w:val="00130C1A"/>
    <w:rsid w:val="00132FD0"/>
    <w:rsid w:val="001344C0"/>
    <w:rsid w:val="001346FA"/>
    <w:rsid w:val="00135252"/>
    <w:rsid w:val="00137AB5"/>
    <w:rsid w:val="00137F0B"/>
    <w:rsid w:val="001408E2"/>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51BA"/>
    <w:rsid w:val="001D6342"/>
    <w:rsid w:val="001D6B16"/>
    <w:rsid w:val="001D6D53"/>
    <w:rsid w:val="001D7E9C"/>
    <w:rsid w:val="001E1DBB"/>
    <w:rsid w:val="001E47E0"/>
    <w:rsid w:val="001E58E2"/>
    <w:rsid w:val="001E7AED"/>
    <w:rsid w:val="001F3916"/>
    <w:rsid w:val="001F5122"/>
    <w:rsid w:val="001F54C5"/>
    <w:rsid w:val="001F662C"/>
    <w:rsid w:val="001F7074"/>
    <w:rsid w:val="00200490"/>
    <w:rsid w:val="00201F3A"/>
    <w:rsid w:val="002036FE"/>
    <w:rsid w:val="00203F96"/>
    <w:rsid w:val="002059D0"/>
    <w:rsid w:val="002062DE"/>
    <w:rsid w:val="002069B2"/>
    <w:rsid w:val="00207FA3"/>
    <w:rsid w:val="00214DA8"/>
    <w:rsid w:val="00215423"/>
    <w:rsid w:val="002158FA"/>
    <w:rsid w:val="00220600"/>
    <w:rsid w:val="002224DB"/>
    <w:rsid w:val="00223736"/>
    <w:rsid w:val="00223FCB"/>
    <w:rsid w:val="002252C3"/>
    <w:rsid w:val="00225C54"/>
    <w:rsid w:val="00230765"/>
    <w:rsid w:val="002319E4"/>
    <w:rsid w:val="00235632"/>
    <w:rsid w:val="00235872"/>
    <w:rsid w:val="002366B6"/>
    <w:rsid w:val="00237136"/>
    <w:rsid w:val="0024038F"/>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7625E"/>
    <w:rsid w:val="002805F5"/>
    <w:rsid w:val="00280751"/>
    <w:rsid w:val="0028280A"/>
    <w:rsid w:val="00285912"/>
    <w:rsid w:val="00286ACD"/>
    <w:rsid w:val="00287838"/>
    <w:rsid w:val="00287B64"/>
    <w:rsid w:val="002907B5"/>
    <w:rsid w:val="00290D2E"/>
    <w:rsid w:val="00292EB7"/>
    <w:rsid w:val="00296227"/>
    <w:rsid w:val="00296D20"/>
    <w:rsid w:val="00296F44"/>
    <w:rsid w:val="0029777D"/>
    <w:rsid w:val="00297D46"/>
    <w:rsid w:val="002A055E"/>
    <w:rsid w:val="002A1D4E"/>
    <w:rsid w:val="002A2869"/>
    <w:rsid w:val="002B24D6"/>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CAE"/>
    <w:rsid w:val="002F2771"/>
    <w:rsid w:val="002F37A9"/>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53E8"/>
    <w:rsid w:val="00385BF0"/>
    <w:rsid w:val="0038723B"/>
    <w:rsid w:val="0039255A"/>
    <w:rsid w:val="003939FF"/>
    <w:rsid w:val="003941AD"/>
    <w:rsid w:val="003A0611"/>
    <w:rsid w:val="003A2223"/>
    <w:rsid w:val="003A2A0F"/>
    <w:rsid w:val="003A3796"/>
    <w:rsid w:val="003A45A1"/>
    <w:rsid w:val="003A5B0A"/>
    <w:rsid w:val="003A6BAC"/>
    <w:rsid w:val="003A7EF3"/>
    <w:rsid w:val="003B159C"/>
    <w:rsid w:val="003B1B61"/>
    <w:rsid w:val="003B369F"/>
    <w:rsid w:val="003B36A3"/>
    <w:rsid w:val="003B7FE5"/>
    <w:rsid w:val="003C11C8"/>
    <w:rsid w:val="003C2702"/>
    <w:rsid w:val="003C7806"/>
    <w:rsid w:val="003D109F"/>
    <w:rsid w:val="003D2478"/>
    <w:rsid w:val="003D3C45"/>
    <w:rsid w:val="003D594F"/>
    <w:rsid w:val="003D5B1F"/>
    <w:rsid w:val="003D7977"/>
    <w:rsid w:val="003E0865"/>
    <w:rsid w:val="003E15FA"/>
    <w:rsid w:val="003E55E4"/>
    <w:rsid w:val="003E74E3"/>
    <w:rsid w:val="003F05C7"/>
    <w:rsid w:val="003F0611"/>
    <w:rsid w:val="003F2B3C"/>
    <w:rsid w:val="003F2CD4"/>
    <w:rsid w:val="003F44DE"/>
    <w:rsid w:val="003F6BBE"/>
    <w:rsid w:val="004000E8"/>
    <w:rsid w:val="00401D51"/>
    <w:rsid w:val="00402E2B"/>
    <w:rsid w:val="0040512B"/>
    <w:rsid w:val="00405CA5"/>
    <w:rsid w:val="0040681F"/>
    <w:rsid w:val="00407CD3"/>
    <w:rsid w:val="00410134"/>
    <w:rsid w:val="00410792"/>
    <w:rsid w:val="00410B72"/>
    <w:rsid w:val="00410F18"/>
    <w:rsid w:val="0041263E"/>
    <w:rsid w:val="00413AAC"/>
    <w:rsid w:val="00420408"/>
    <w:rsid w:val="00421105"/>
    <w:rsid w:val="00423D62"/>
    <w:rsid w:val="004242F4"/>
    <w:rsid w:val="00427248"/>
    <w:rsid w:val="00434DCC"/>
    <w:rsid w:val="00437447"/>
    <w:rsid w:val="00441A92"/>
    <w:rsid w:val="00441D48"/>
    <w:rsid w:val="00444F45"/>
    <w:rsid w:val="00444F56"/>
    <w:rsid w:val="00446488"/>
    <w:rsid w:val="004517AA"/>
    <w:rsid w:val="00451EEA"/>
    <w:rsid w:val="00452CAC"/>
    <w:rsid w:val="00455B4B"/>
    <w:rsid w:val="00457565"/>
    <w:rsid w:val="00457B71"/>
    <w:rsid w:val="00457D84"/>
    <w:rsid w:val="00461AEA"/>
    <w:rsid w:val="004669E2"/>
    <w:rsid w:val="00466F63"/>
    <w:rsid w:val="00470C31"/>
    <w:rsid w:val="004734D0"/>
    <w:rsid w:val="0047556B"/>
    <w:rsid w:val="004776C3"/>
    <w:rsid w:val="00477768"/>
    <w:rsid w:val="004778EF"/>
    <w:rsid w:val="00477B4B"/>
    <w:rsid w:val="00477DA9"/>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C4677"/>
    <w:rsid w:val="004D1774"/>
    <w:rsid w:val="004D31C1"/>
    <w:rsid w:val="004D36B1"/>
    <w:rsid w:val="004D7EBD"/>
    <w:rsid w:val="004E2680"/>
    <w:rsid w:val="004E28F9"/>
    <w:rsid w:val="004E462E"/>
    <w:rsid w:val="004E56DC"/>
    <w:rsid w:val="004E76F4"/>
    <w:rsid w:val="004F0B4E"/>
    <w:rsid w:val="004F0B6C"/>
    <w:rsid w:val="004F2078"/>
    <w:rsid w:val="004F4BF3"/>
    <w:rsid w:val="004F4DA3"/>
    <w:rsid w:val="004F6ADF"/>
    <w:rsid w:val="005008A7"/>
    <w:rsid w:val="0050397E"/>
    <w:rsid w:val="00506557"/>
    <w:rsid w:val="0050677A"/>
    <w:rsid w:val="005108D8"/>
    <w:rsid w:val="005116F9"/>
    <w:rsid w:val="00511B5C"/>
    <w:rsid w:val="005153A7"/>
    <w:rsid w:val="005172C2"/>
    <w:rsid w:val="005219CF"/>
    <w:rsid w:val="005252B2"/>
    <w:rsid w:val="00534B59"/>
    <w:rsid w:val="00536759"/>
    <w:rsid w:val="00537AA7"/>
    <w:rsid w:val="00537C62"/>
    <w:rsid w:val="00542D9C"/>
    <w:rsid w:val="00542F02"/>
    <w:rsid w:val="005448F0"/>
    <w:rsid w:val="00544EB9"/>
    <w:rsid w:val="00546970"/>
    <w:rsid w:val="005478B6"/>
    <w:rsid w:val="00547F4D"/>
    <w:rsid w:val="00550419"/>
    <w:rsid w:val="00551827"/>
    <w:rsid w:val="005531AC"/>
    <w:rsid w:val="00554328"/>
    <w:rsid w:val="00554E19"/>
    <w:rsid w:val="00556F7D"/>
    <w:rsid w:val="0056121F"/>
    <w:rsid w:val="00564D5F"/>
    <w:rsid w:val="00565159"/>
    <w:rsid w:val="00567DA7"/>
    <w:rsid w:val="005705AD"/>
    <w:rsid w:val="00572505"/>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0745"/>
    <w:rsid w:val="005B12FD"/>
    <w:rsid w:val="005B149A"/>
    <w:rsid w:val="005B35D7"/>
    <w:rsid w:val="005B3877"/>
    <w:rsid w:val="005B392A"/>
    <w:rsid w:val="005B3AA3"/>
    <w:rsid w:val="005B51D2"/>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15F86"/>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218F"/>
    <w:rsid w:val="0067359C"/>
    <w:rsid w:val="00673F0A"/>
    <w:rsid w:val="006741F2"/>
    <w:rsid w:val="00674CC3"/>
    <w:rsid w:val="00675C72"/>
    <w:rsid w:val="006771F9"/>
    <w:rsid w:val="006776D7"/>
    <w:rsid w:val="00677EA3"/>
    <w:rsid w:val="00680CF0"/>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50CF"/>
    <w:rsid w:val="006B5B0F"/>
    <w:rsid w:val="006B777F"/>
    <w:rsid w:val="006B7D49"/>
    <w:rsid w:val="006C03B8"/>
    <w:rsid w:val="006C1051"/>
    <w:rsid w:val="006C5EC9"/>
    <w:rsid w:val="006C6059"/>
    <w:rsid w:val="006C6511"/>
    <w:rsid w:val="006C716E"/>
    <w:rsid w:val="006C7522"/>
    <w:rsid w:val="006C782B"/>
    <w:rsid w:val="006D6F08"/>
    <w:rsid w:val="006D72C9"/>
    <w:rsid w:val="006E062C"/>
    <w:rsid w:val="006E240C"/>
    <w:rsid w:val="006E28B7"/>
    <w:rsid w:val="006E3310"/>
    <w:rsid w:val="006E4E39"/>
    <w:rsid w:val="006E565E"/>
    <w:rsid w:val="006E673D"/>
    <w:rsid w:val="006E7D3B"/>
    <w:rsid w:val="006F1B70"/>
    <w:rsid w:val="006F341D"/>
    <w:rsid w:val="006F3CDE"/>
    <w:rsid w:val="006F58D4"/>
    <w:rsid w:val="00701E4E"/>
    <w:rsid w:val="0070346E"/>
    <w:rsid w:val="0070376C"/>
    <w:rsid w:val="00704EDB"/>
    <w:rsid w:val="007059B8"/>
    <w:rsid w:val="00705C0F"/>
    <w:rsid w:val="00706101"/>
    <w:rsid w:val="00706767"/>
    <w:rsid w:val="00706F70"/>
    <w:rsid w:val="00707072"/>
    <w:rsid w:val="00707D61"/>
    <w:rsid w:val="00712287"/>
    <w:rsid w:val="00712772"/>
    <w:rsid w:val="0071282F"/>
    <w:rsid w:val="007148D3"/>
    <w:rsid w:val="00715B9A"/>
    <w:rsid w:val="0071642E"/>
    <w:rsid w:val="00717E1E"/>
    <w:rsid w:val="00726EA6"/>
    <w:rsid w:val="00727208"/>
    <w:rsid w:val="00727680"/>
    <w:rsid w:val="00732461"/>
    <w:rsid w:val="007340C0"/>
    <w:rsid w:val="007348B1"/>
    <w:rsid w:val="007362A6"/>
    <w:rsid w:val="00736D7D"/>
    <w:rsid w:val="00740E58"/>
    <w:rsid w:val="0074151B"/>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77D24"/>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D7587"/>
    <w:rsid w:val="007E4610"/>
    <w:rsid w:val="007E4715"/>
    <w:rsid w:val="007E505B"/>
    <w:rsid w:val="007E67CE"/>
    <w:rsid w:val="007E7091"/>
    <w:rsid w:val="007F081E"/>
    <w:rsid w:val="007F11DE"/>
    <w:rsid w:val="007F160E"/>
    <w:rsid w:val="007F2124"/>
    <w:rsid w:val="007F4F15"/>
    <w:rsid w:val="007F526C"/>
    <w:rsid w:val="00800CED"/>
    <w:rsid w:val="00802D31"/>
    <w:rsid w:val="00803E07"/>
    <w:rsid w:val="00803FAE"/>
    <w:rsid w:val="0080521A"/>
    <w:rsid w:val="00805BDF"/>
    <w:rsid w:val="0080605F"/>
    <w:rsid w:val="00807786"/>
    <w:rsid w:val="008078F0"/>
    <w:rsid w:val="00811FCB"/>
    <w:rsid w:val="00815327"/>
    <w:rsid w:val="008158D6"/>
    <w:rsid w:val="00816BD0"/>
    <w:rsid w:val="00817196"/>
    <w:rsid w:val="00817C68"/>
    <w:rsid w:val="008235DB"/>
    <w:rsid w:val="00824AB4"/>
    <w:rsid w:val="00825C42"/>
    <w:rsid w:val="00825D25"/>
    <w:rsid w:val="00827D6F"/>
    <w:rsid w:val="0083011A"/>
    <w:rsid w:val="008376AC"/>
    <w:rsid w:val="008444E8"/>
    <w:rsid w:val="00844E80"/>
    <w:rsid w:val="00846FE7"/>
    <w:rsid w:val="008471C1"/>
    <w:rsid w:val="00847D12"/>
    <w:rsid w:val="00851015"/>
    <w:rsid w:val="008519A9"/>
    <w:rsid w:val="00856911"/>
    <w:rsid w:val="008625F4"/>
    <w:rsid w:val="00864486"/>
    <w:rsid w:val="00866CF3"/>
    <w:rsid w:val="008672B6"/>
    <w:rsid w:val="008677FD"/>
    <w:rsid w:val="008700D4"/>
    <w:rsid w:val="008706D4"/>
    <w:rsid w:val="00870F8A"/>
    <w:rsid w:val="008719A4"/>
    <w:rsid w:val="00871D23"/>
    <w:rsid w:val="00873E63"/>
    <w:rsid w:val="00874312"/>
    <w:rsid w:val="0087437C"/>
    <w:rsid w:val="00874FAC"/>
    <w:rsid w:val="00875CD7"/>
    <w:rsid w:val="00876B4D"/>
    <w:rsid w:val="00877F18"/>
    <w:rsid w:val="008807B8"/>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7130"/>
    <w:rsid w:val="008A7675"/>
    <w:rsid w:val="008A77D8"/>
    <w:rsid w:val="008B0483"/>
    <w:rsid w:val="008B120C"/>
    <w:rsid w:val="008B14BE"/>
    <w:rsid w:val="008B3627"/>
    <w:rsid w:val="008B3F57"/>
    <w:rsid w:val="008B51A0"/>
    <w:rsid w:val="008B592A"/>
    <w:rsid w:val="008B7B5C"/>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902350"/>
    <w:rsid w:val="0090336B"/>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403E"/>
    <w:rsid w:val="009D4FF0"/>
    <w:rsid w:val="009D51E3"/>
    <w:rsid w:val="009D703C"/>
    <w:rsid w:val="009D718F"/>
    <w:rsid w:val="009E068F"/>
    <w:rsid w:val="009E14E0"/>
    <w:rsid w:val="009E35DB"/>
    <w:rsid w:val="009E47A3"/>
    <w:rsid w:val="009F08F3"/>
    <w:rsid w:val="009F1AC6"/>
    <w:rsid w:val="009F344F"/>
    <w:rsid w:val="009F3B2E"/>
    <w:rsid w:val="009F5136"/>
    <w:rsid w:val="00A022A0"/>
    <w:rsid w:val="00A02528"/>
    <w:rsid w:val="00A048A8"/>
    <w:rsid w:val="00A04F49"/>
    <w:rsid w:val="00A05F1D"/>
    <w:rsid w:val="00A13D0D"/>
    <w:rsid w:val="00A13E54"/>
    <w:rsid w:val="00A17F63"/>
    <w:rsid w:val="00A2193B"/>
    <w:rsid w:val="00A2351A"/>
    <w:rsid w:val="00A23F7B"/>
    <w:rsid w:val="00A2526C"/>
    <w:rsid w:val="00A264A9"/>
    <w:rsid w:val="00A27785"/>
    <w:rsid w:val="00A30187"/>
    <w:rsid w:val="00A34291"/>
    <w:rsid w:val="00A3448A"/>
    <w:rsid w:val="00A36297"/>
    <w:rsid w:val="00A368AE"/>
    <w:rsid w:val="00A41E2B"/>
    <w:rsid w:val="00A4540D"/>
    <w:rsid w:val="00A45B74"/>
    <w:rsid w:val="00A52E1D"/>
    <w:rsid w:val="00A533C1"/>
    <w:rsid w:val="00A53F49"/>
    <w:rsid w:val="00A573E9"/>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D60AC"/>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D09"/>
    <w:rsid w:val="00B22E65"/>
    <w:rsid w:val="00B23684"/>
    <w:rsid w:val="00B2763F"/>
    <w:rsid w:val="00B27AAC"/>
    <w:rsid w:val="00B304F3"/>
    <w:rsid w:val="00B30929"/>
    <w:rsid w:val="00B31B04"/>
    <w:rsid w:val="00B372AA"/>
    <w:rsid w:val="00B40445"/>
    <w:rsid w:val="00B40BEF"/>
    <w:rsid w:val="00B41888"/>
    <w:rsid w:val="00B42208"/>
    <w:rsid w:val="00B45A52"/>
    <w:rsid w:val="00B46175"/>
    <w:rsid w:val="00B50E1B"/>
    <w:rsid w:val="00B53ED3"/>
    <w:rsid w:val="00B6188F"/>
    <w:rsid w:val="00B62116"/>
    <w:rsid w:val="00B63BB1"/>
    <w:rsid w:val="00B6508D"/>
    <w:rsid w:val="00B664C7"/>
    <w:rsid w:val="00B739F6"/>
    <w:rsid w:val="00B75ED6"/>
    <w:rsid w:val="00B76A9D"/>
    <w:rsid w:val="00B81118"/>
    <w:rsid w:val="00B8175A"/>
    <w:rsid w:val="00B81A6C"/>
    <w:rsid w:val="00B85811"/>
    <w:rsid w:val="00B85BFE"/>
    <w:rsid w:val="00B85DE5"/>
    <w:rsid w:val="00B8766B"/>
    <w:rsid w:val="00B90F73"/>
    <w:rsid w:val="00B93B59"/>
    <w:rsid w:val="00B9406A"/>
    <w:rsid w:val="00B959E6"/>
    <w:rsid w:val="00B97752"/>
    <w:rsid w:val="00BA203C"/>
    <w:rsid w:val="00BA2280"/>
    <w:rsid w:val="00BA2A08"/>
    <w:rsid w:val="00BA56D2"/>
    <w:rsid w:val="00BA76E0"/>
    <w:rsid w:val="00BB2280"/>
    <w:rsid w:val="00BB2A25"/>
    <w:rsid w:val="00BB51E9"/>
    <w:rsid w:val="00BB6B36"/>
    <w:rsid w:val="00BC0FDC"/>
    <w:rsid w:val="00BC3053"/>
    <w:rsid w:val="00BC4D2E"/>
    <w:rsid w:val="00BD27AA"/>
    <w:rsid w:val="00BD35BD"/>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4D4B"/>
    <w:rsid w:val="00C154BB"/>
    <w:rsid w:val="00C21D5E"/>
    <w:rsid w:val="00C25514"/>
    <w:rsid w:val="00C279B5"/>
    <w:rsid w:val="00C27C45"/>
    <w:rsid w:val="00C31D54"/>
    <w:rsid w:val="00C3719D"/>
    <w:rsid w:val="00C414CA"/>
    <w:rsid w:val="00C4242E"/>
    <w:rsid w:val="00C46EF9"/>
    <w:rsid w:val="00C54995"/>
    <w:rsid w:val="00C54D41"/>
    <w:rsid w:val="00C57328"/>
    <w:rsid w:val="00C60783"/>
    <w:rsid w:val="00C64672"/>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DD9"/>
    <w:rsid w:val="00CC538A"/>
    <w:rsid w:val="00CC7B45"/>
    <w:rsid w:val="00CD116C"/>
    <w:rsid w:val="00CD1188"/>
    <w:rsid w:val="00CD17AA"/>
    <w:rsid w:val="00CD2C1E"/>
    <w:rsid w:val="00CD2ED1"/>
    <w:rsid w:val="00CD337B"/>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0AD1"/>
    <w:rsid w:val="00D0349B"/>
    <w:rsid w:val="00D10249"/>
    <w:rsid w:val="00D115C3"/>
    <w:rsid w:val="00D11897"/>
    <w:rsid w:val="00D12959"/>
    <w:rsid w:val="00D13135"/>
    <w:rsid w:val="00D13E4E"/>
    <w:rsid w:val="00D221FF"/>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143"/>
    <w:rsid w:val="00D51C20"/>
    <w:rsid w:val="00D546FF"/>
    <w:rsid w:val="00D55AD5"/>
    <w:rsid w:val="00D575A4"/>
    <w:rsid w:val="00D576CA"/>
    <w:rsid w:val="00D57D51"/>
    <w:rsid w:val="00D61AF5"/>
    <w:rsid w:val="00D62192"/>
    <w:rsid w:val="00D6237B"/>
    <w:rsid w:val="00D652B5"/>
    <w:rsid w:val="00D66132"/>
    <w:rsid w:val="00D66155"/>
    <w:rsid w:val="00D671BD"/>
    <w:rsid w:val="00D708B0"/>
    <w:rsid w:val="00D7345E"/>
    <w:rsid w:val="00D7623A"/>
    <w:rsid w:val="00D77B1D"/>
    <w:rsid w:val="00D8021F"/>
    <w:rsid w:val="00D80383"/>
    <w:rsid w:val="00D823C6"/>
    <w:rsid w:val="00D86CA3"/>
    <w:rsid w:val="00D871CE"/>
    <w:rsid w:val="00D876DC"/>
    <w:rsid w:val="00D9196D"/>
    <w:rsid w:val="00D92982"/>
    <w:rsid w:val="00DA305E"/>
    <w:rsid w:val="00DA5417"/>
    <w:rsid w:val="00DA56E8"/>
    <w:rsid w:val="00DB0A9F"/>
    <w:rsid w:val="00DB377D"/>
    <w:rsid w:val="00DB6A4A"/>
    <w:rsid w:val="00DC22A7"/>
    <w:rsid w:val="00DC2D36"/>
    <w:rsid w:val="00DC4DBE"/>
    <w:rsid w:val="00DC53EF"/>
    <w:rsid w:val="00DD019C"/>
    <w:rsid w:val="00DE0156"/>
    <w:rsid w:val="00DE13FF"/>
    <w:rsid w:val="00DE3CE6"/>
    <w:rsid w:val="00DE5033"/>
    <w:rsid w:val="00DE5608"/>
    <w:rsid w:val="00DE58D0"/>
    <w:rsid w:val="00DE654F"/>
    <w:rsid w:val="00DF0B6E"/>
    <w:rsid w:val="00DF15E0"/>
    <w:rsid w:val="00DF3731"/>
    <w:rsid w:val="00DF37A0"/>
    <w:rsid w:val="00DF71A0"/>
    <w:rsid w:val="00E024B8"/>
    <w:rsid w:val="00E05879"/>
    <w:rsid w:val="00E110E7"/>
    <w:rsid w:val="00E11B20"/>
    <w:rsid w:val="00E140EA"/>
    <w:rsid w:val="00E14D9A"/>
    <w:rsid w:val="00E15F9F"/>
    <w:rsid w:val="00E17FA2"/>
    <w:rsid w:val="00E22330"/>
    <w:rsid w:val="00E22C24"/>
    <w:rsid w:val="00E30B5A"/>
    <w:rsid w:val="00E3123D"/>
    <w:rsid w:val="00E31461"/>
    <w:rsid w:val="00E31D43"/>
    <w:rsid w:val="00E32608"/>
    <w:rsid w:val="00E34188"/>
    <w:rsid w:val="00E34B6E"/>
    <w:rsid w:val="00E35559"/>
    <w:rsid w:val="00E3723A"/>
    <w:rsid w:val="00E37860"/>
    <w:rsid w:val="00E446F1"/>
    <w:rsid w:val="00E459DB"/>
    <w:rsid w:val="00E46886"/>
    <w:rsid w:val="00E476D5"/>
    <w:rsid w:val="00E47AEF"/>
    <w:rsid w:val="00E5233B"/>
    <w:rsid w:val="00E53B75"/>
    <w:rsid w:val="00E54E3B"/>
    <w:rsid w:val="00E55145"/>
    <w:rsid w:val="00E57565"/>
    <w:rsid w:val="00E57EC5"/>
    <w:rsid w:val="00E633D1"/>
    <w:rsid w:val="00E63838"/>
    <w:rsid w:val="00E64434"/>
    <w:rsid w:val="00E660D3"/>
    <w:rsid w:val="00E67C51"/>
    <w:rsid w:val="00E72EFC"/>
    <w:rsid w:val="00E748E5"/>
    <w:rsid w:val="00E758EC"/>
    <w:rsid w:val="00E8234C"/>
    <w:rsid w:val="00E83AA9"/>
    <w:rsid w:val="00E84E53"/>
    <w:rsid w:val="00E852B7"/>
    <w:rsid w:val="00E85928"/>
    <w:rsid w:val="00E87822"/>
    <w:rsid w:val="00E90395"/>
    <w:rsid w:val="00E90C4D"/>
    <w:rsid w:val="00E90E49"/>
    <w:rsid w:val="00E917F9"/>
    <w:rsid w:val="00E9291C"/>
    <w:rsid w:val="00E93FFE"/>
    <w:rsid w:val="00E94F8A"/>
    <w:rsid w:val="00EA0D68"/>
    <w:rsid w:val="00EA1541"/>
    <w:rsid w:val="00EA7A41"/>
    <w:rsid w:val="00EB077B"/>
    <w:rsid w:val="00EB44D8"/>
    <w:rsid w:val="00EB4EA2"/>
    <w:rsid w:val="00EB6E29"/>
    <w:rsid w:val="00EC27C6"/>
    <w:rsid w:val="00EC38B3"/>
    <w:rsid w:val="00EC4207"/>
    <w:rsid w:val="00EC5653"/>
    <w:rsid w:val="00EC71CE"/>
    <w:rsid w:val="00ED1006"/>
    <w:rsid w:val="00EE258B"/>
    <w:rsid w:val="00EE697F"/>
    <w:rsid w:val="00EF18FE"/>
    <w:rsid w:val="00EF442F"/>
    <w:rsid w:val="00EF5787"/>
    <w:rsid w:val="00EF60D0"/>
    <w:rsid w:val="00F0528D"/>
    <w:rsid w:val="00F06C67"/>
    <w:rsid w:val="00F06DFD"/>
    <w:rsid w:val="00F071D1"/>
    <w:rsid w:val="00F07533"/>
    <w:rsid w:val="00F10629"/>
    <w:rsid w:val="00F1113D"/>
    <w:rsid w:val="00F12BED"/>
    <w:rsid w:val="00F154BD"/>
    <w:rsid w:val="00F15FA5"/>
    <w:rsid w:val="00F16D94"/>
    <w:rsid w:val="00F17B22"/>
    <w:rsid w:val="00F209B7"/>
    <w:rsid w:val="00F22949"/>
    <w:rsid w:val="00F2376F"/>
    <w:rsid w:val="00F2413B"/>
    <w:rsid w:val="00F243D8"/>
    <w:rsid w:val="00F24644"/>
    <w:rsid w:val="00F24F8A"/>
    <w:rsid w:val="00F30314"/>
    <w:rsid w:val="00F30828"/>
    <w:rsid w:val="00F313D6"/>
    <w:rsid w:val="00F34AA7"/>
    <w:rsid w:val="00F40F0C"/>
    <w:rsid w:val="00F428FE"/>
    <w:rsid w:val="00F4766C"/>
    <w:rsid w:val="00F507D1"/>
    <w:rsid w:val="00F519CE"/>
    <w:rsid w:val="00F51ADA"/>
    <w:rsid w:val="00F52417"/>
    <w:rsid w:val="00F5482F"/>
    <w:rsid w:val="00F57E41"/>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8EE"/>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50EF"/>
    <w:rsid w:val="00FD511D"/>
    <w:rsid w:val="00FD6AD9"/>
    <w:rsid w:val="00FD74DB"/>
    <w:rsid w:val="00FD7660"/>
    <w:rsid w:val="00FE0655"/>
    <w:rsid w:val="00FE0B49"/>
    <w:rsid w:val="00FE2365"/>
    <w:rsid w:val="00FE4C7B"/>
    <w:rsid w:val="00FE7336"/>
    <w:rsid w:val="00FE74F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5NUHHDQN7SK2-1-177400</_dlc_DocId>
    <_dlc_DocIdUrl xmlns="08b2df90-05d3-4030-90d4-c9feeb4a1cd9">
      <Url>https://ericoll.internal.ericsson.com/sites/star/_layouts/DocIdRedir.aspx?ID=5NUHHDQN7SK2-1-177400</Url>
      <Description>5NUHHDQN7SK2-1-177400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B50359DA-BBBC-47DD-8098-3434D9EA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31</TotalTime>
  <Pages>2</Pages>
  <Words>572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3601</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Mårten Sundberg</cp:lastModifiedBy>
  <cp:revision>28</cp:revision>
  <cp:lastPrinted>2008-01-31T16:09:00Z</cp:lastPrinted>
  <dcterms:created xsi:type="dcterms:W3CDTF">2017-06-13T12:49:00Z</dcterms:created>
  <dcterms:modified xsi:type="dcterms:W3CDTF">2017-08-09T10:58:00Z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dc9c3184-a281-483d-ae78-2a91f4c00c0c</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