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FCAB51" w14:textId="77777777" w:rsidR="00CF7CD2" w:rsidRPr="00CF7CD2" w:rsidRDefault="00CF7CD2" w:rsidP="00CF7CD2">
      <w:pPr>
        <w:wordWrap/>
        <w:adjustRightInd w:val="0"/>
        <w:snapToGrid w:val="0"/>
        <w:spacing w:line="360" w:lineRule="auto"/>
        <w:rPr>
          <w:rFonts w:ascii="Arial" w:hAnsi="Arial" w:cs="Arial"/>
          <w:b/>
          <w:bCs/>
          <w:snapToGrid w:val="0"/>
          <w:sz w:val="24"/>
        </w:rPr>
      </w:pPr>
      <w:bookmarkStart w:id="0" w:name="OLE_LINK1"/>
      <w:bookmarkStart w:id="1" w:name="OLE_LINK2"/>
      <w:bookmarkStart w:id="2" w:name="_GoBack"/>
      <w:bookmarkEnd w:id="2"/>
      <w:r w:rsidRPr="00CF7CD2">
        <w:rPr>
          <w:rFonts w:ascii="Arial" w:hAnsi="Arial" w:cs="Arial"/>
          <w:b/>
          <w:bCs/>
          <w:snapToGrid w:val="0"/>
          <w:sz w:val="24"/>
        </w:rPr>
        <w:t xml:space="preserve">3GPP TSG RAN WG1 Meeting #87         </w:t>
      </w:r>
      <w:r w:rsidR="00B47571">
        <w:rPr>
          <w:rFonts w:ascii="Arial" w:hAnsi="Arial" w:cs="Arial"/>
          <w:b/>
          <w:bCs/>
          <w:snapToGrid w:val="0"/>
          <w:sz w:val="24"/>
        </w:rPr>
        <w:tab/>
      </w:r>
      <w:r w:rsidRPr="00CF7CD2">
        <w:rPr>
          <w:rFonts w:ascii="Arial" w:hAnsi="Arial" w:cs="Arial"/>
          <w:b/>
          <w:bCs/>
          <w:snapToGrid w:val="0"/>
          <w:sz w:val="24"/>
        </w:rPr>
        <w:t xml:space="preserve">        </w:t>
      </w:r>
      <w:r w:rsidRPr="00CF7CD2">
        <w:rPr>
          <w:rFonts w:ascii="Arial" w:hAnsi="Arial" w:cs="Arial"/>
          <w:b/>
          <w:bCs/>
          <w:snapToGrid w:val="0"/>
          <w:sz w:val="24"/>
        </w:rPr>
        <w:tab/>
      </w:r>
      <w:r w:rsidRPr="00CF7CD2">
        <w:rPr>
          <w:rFonts w:ascii="Arial" w:hAnsi="Arial" w:cs="Arial"/>
          <w:b/>
          <w:bCs/>
          <w:snapToGrid w:val="0"/>
          <w:sz w:val="24"/>
        </w:rPr>
        <w:tab/>
        <w:t>R1-16</w:t>
      </w:r>
      <w:r w:rsidR="00B47571">
        <w:rPr>
          <w:rFonts w:ascii="Arial" w:hAnsi="Arial" w:cs="Arial"/>
          <w:b/>
          <w:bCs/>
          <w:snapToGrid w:val="0"/>
          <w:sz w:val="24"/>
        </w:rPr>
        <w:t>11823</w:t>
      </w:r>
    </w:p>
    <w:p w14:paraId="2E45106D" w14:textId="77777777" w:rsidR="007B368A" w:rsidRPr="00CF7CD2" w:rsidRDefault="00CF7CD2" w:rsidP="00CF7CD2">
      <w:pPr>
        <w:wordWrap/>
        <w:adjustRightInd w:val="0"/>
        <w:snapToGrid w:val="0"/>
        <w:spacing w:line="360" w:lineRule="auto"/>
        <w:rPr>
          <w:rFonts w:ascii="Arial" w:hAnsi="Arial" w:cs="Arial"/>
          <w:b/>
          <w:bCs/>
          <w:snapToGrid w:val="0"/>
          <w:sz w:val="24"/>
        </w:rPr>
      </w:pPr>
      <w:r w:rsidRPr="00CF7CD2">
        <w:rPr>
          <w:rFonts w:ascii="Arial" w:hAnsi="Arial" w:cs="Arial"/>
          <w:b/>
          <w:bCs/>
          <w:snapToGrid w:val="0"/>
          <w:sz w:val="24"/>
        </w:rPr>
        <w:t>Reno, USA 14th - 18th November 2016</w:t>
      </w:r>
    </w:p>
    <w:p w14:paraId="2A9402CF" w14:textId="77777777" w:rsidR="007B368A" w:rsidRPr="00DC2F24" w:rsidRDefault="007B368A" w:rsidP="007B368A">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Pr="00DC2F24">
        <w:rPr>
          <w:rFonts w:ascii="Arial" w:hAnsi="Arial" w:cs="Arial"/>
          <w:b/>
          <w:snapToGrid w:val="0"/>
          <w:sz w:val="24"/>
        </w:rPr>
        <w:t>Agenda item:</w:t>
      </w:r>
      <w:r w:rsidRPr="00DC2F24">
        <w:rPr>
          <w:rFonts w:ascii="Arial" w:hAnsi="Arial" w:cs="Arial"/>
          <w:snapToGrid w:val="0"/>
          <w:sz w:val="24"/>
        </w:rPr>
        <w:t xml:space="preserve"> </w:t>
      </w:r>
      <w:r w:rsidR="00D719D7">
        <w:rPr>
          <w:rFonts w:ascii="Arial" w:hAnsi="Arial" w:cs="Arial"/>
          <w:snapToGrid w:val="0"/>
          <w:sz w:val="24"/>
        </w:rPr>
        <w:t>7</w:t>
      </w:r>
      <w:r w:rsidRPr="00EE20DC">
        <w:rPr>
          <w:rFonts w:ascii="Arial" w:hAnsi="Arial" w:cs="Arial"/>
          <w:snapToGrid w:val="0"/>
          <w:sz w:val="24"/>
        </w:rPr>
        <w:t>.</w:t>
      </w:r>
      <w:r>
        <w:rPr>
          <w:rFonts w:ascii="Arial" w:hAnsi="Arial" w:cs="Arial"/>
          <w:snapToGrid w:val="0"/>
          <w:sz w:val="24"/>
        </w:rPr>
        <w:t>1.</w:t>
      </w:r>
      <w:r w:rsidR="00D719D7">
        <w:rPr>
          <w:rFonts w:ascii="Arial" w:hAnsi="Arial" w:cs="Arial"/>
          <w:snapToGrid w:val="0"/>
          <w:sz w:val="24"/>
        </w:rPr>
        <w:t>3</w:t>
      </w:r>
      <w:r>
        <w:rPr>
          <w:rFonts w:ascii="Arial" w:hAnsi="Arial" w:cs="Arial"/>
          <w:snapToGrid w:val="0"/>
          <w:sz w:val="24"/>
        </w:rPr>
        <w:t>.3</w:t>
      </w:r>
    </w:p>
    <w:p w14:paraId="0B3C978B" w14:textId="77777777" w:rsidR="007B368A" w:rsidRPr="00DC2F24" w:rsidRDefault="007B368A" w:rsidP="007B368A">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Pr="00DC2F24">
        <w:rPr>
          <w:rFonts w:ascii="Arial" w:hAnsi="Arial" w:cs="Arial"/>
          <w:b/>
          <w:snapToGrid w:val="0"/>
          <w:sz w:val="24"/>
        </w:rPr>
        <w:t>:</w:t>
      </w:r>
      <w:r w:rsidRPr="00DC2F24">
        <w:rPr>
          <w:rFonts w:ascii="Arial" w:hAnsi="Arial" w:cs="Arial"/>
          <w:snapToGrid w:val="0"/>
          <w:sz w:val="24"/>
        </w:rPr>
        <w:t xml:space="preserve"> LG Electronics</w:t>
      </w:r>
    </w:p>
    <w:p w14:paraId="2E8E68E4" w14:textId="77777777" w:rsidR="007B368A" w:rsidRPr="00DC2F24" w:rsidRDefault="007B368A" w:rsidP="007B368A">
      <w:pPr>
        <w:wordWrap/>
        <w:spacing w:line="360" w:lineRule="auto"/>
        <w:ind w:left="708" w:hangingChars="295" w:hanging="708"/>
        <w:rPr>
          <w:rFonts w:ascii="Arial" w:hAnsi="Arial" w:cs="Arial"/>
          <w:sz w:val="24"/>
        </w:rPr>
      </w:pPr>
      <w:r w:rsidRPr="00DC2F24">
        <w:rPr>
          <w:rFonts w:ascii="Arial" w:hAnsi="Arial" w:cs="Arial"/>
          <w:b/>
          <w:snapToGrid w:val="0"/>
          <w:sz w:val="24"/>
        </w:rPr>
        <w:t>Title:</w:t>
      </w:r>
      <w:r>
        <w:rPr>
          <w:rFonts w:ascii="Arial" w:hAnsi="Arial" w:cs="Arial"/>
          <w:b/>
          <w:snapToGrid w:val="0"/>
          <w:sz w:val="24"/>
        </w:rPr>
        <w:t xml:space="preserve"> </w:t>
      </w:r>
      <w:r w:rsidR="00DA7A83">
        <w:rPr>
          <w:rFonts w:ascii="Arial" w:hAnsi="Arial" w:cs="Arial" w:hint="eastAsia"/>
          <w:snapToGrid w:val="0"/>
          <w:sz w:val="24"/>
        </w:rPr>
        <w:t>Discussion on interference measurement and reporting</w:t>
      </w:r>
    </w:p>
    <w:p w14:paraId="285AD1EA" w14:textId="77777777" w:rsidR="007B368A" w:rsidRPr="00DC2F24" w:rsidRDefault="007B368A" w:rsidP="007B368A">
      <w:pPr>
        <w:pBdr>
          <w:bottom w:val="single" w:sz="12" w:space="1" w:color="auto"/>
        </w:pBdr>
        <w:wordWrap/>
        <w:spacing w:line="360" w:lineRule="auto"/>
        <w:ind w:left="708" w:hangingChars="295" w:hanging="708"/>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Pr>
          <w:rFonts w:ascii="Arial" w:hAnsi="Arial" w:cs="Arial" w:hint="eastAsia"/>
          <w:snapToGrid w:val="0"/>
          <w:sz w:val="24"/>
        </w:rPr>
        <w:t xml:space="preserve"> and Decision</w:t>
      </w:r>
    </w:p>
    <w:bookmarkEnd w:id="0"/>
    <w:bookmarkEnd w:id="1"/>
    <w:p w14:paraId="3F33C4BE" w14:textId="77777777" w:rsidR="007B368A" w:rsidRDefault="007B368A" w:rsidP="007B368A">
      <w:pPr>
        <w:pStyle w:val="LGTdoc1"/>
        <w:numPr>
          <w:ilvl w:val="0"/>
          <w:numId w:val="14"/>
        </w:numPr>
        <w:spacing w:beforeLines="0" w:before="100" w:beforeAutospacing="1"/>
        <w:rPr>
          <w:lang w:val="en-US"/>
        </w:rPr>
      </w:pPr>
      <w:r w:rsidRPr="00DC2F24">
        <w:rPr>
          <w:lang w:val="en-US"/>
        </w:rPr>
        <w:t>Introduction</w:t>
      </w:r>
    </w:p>
    <w:p w14:paraId="400F727B" w14:textId="670ABE6A" w:rsidR="007B368A" w:rsidRPr="00E560A2" w:rsidRDefault="007B368A" w:rsidP="007B368A">
      <w:pPr>
        <w:pStyle w:val="LGTdoc"/>
        <w:spacing w:before="100" w:beforeAutospacing="1" w:afterLines="0" w:after="100" w:afterAutospacing="1" w:line="240" w:lineRule="auto"/>
        <w:ind w:firstLine="360"/>
        <w:rPr>
          <w:szCs w:val="22"/>
          <w:lang w:val="en-US"/>
        </w:rPr>
      </w:pPr>
      <w:r>
        <w:rPr>
          <w:szCs w:val="22"/>
          <w:lang w:val="en-US"/>
        </w:rPr>
        <w:t>In RAN1#86</w:t>
      </w:r>
      <w:r w:rsidR="00556368">
        <w:rPr>
          <w:szCs w:val="22"/>
          <w:lang w:val="en-US"/>
        </w:rPr>
        <w:t>bis</w:t>
      </w:r>
      <w:r>
        <w:rPr>
          <w:szCs w:val="22"/>
          <w:lang w:val="en-US"/>
        </w:rPr>
        <w:t xml:space="preserve"> meeting, a WF on </w:t>
      </w:r>
      <w:r w:rsidRPr="00B453F5">
        <w:rPr>
          <w:rFonts w:eastAsia="MS Mincho"/>
          <w:lang w:eastAsia="ja-JP"/>
        </w:rPr>
        <w:t>the</w:t>
      </w:r>
      <w:r w:rsidR="00C4058A">
        <w:rPr>
          <w:rFonts w:eastAsia="MS Mincho"/>
          <w:lang w:eastAsia="ja-JP"/>
        </w:rPr>
        <w:t xml:space="preserve"> interference measurement and reporting</w:t>
      </w:r>
      <w:r w:rsidR="00FA7E94">
        <w:rPr>
          <w:rFonts w:eastAsia="MS Mincho"/>
          <w:lang w:eastAsia="ja-JP"/>
        </w:rPr>
        <w:t xml:space="preserve"> </w:t>
      </w:r>
      <w:r w:rsidR="00BD1196">
        <w:rPr>
          <w:rFonts w:eastAsia="MS Mincho"/>
          <w:lang w:eastAsia="ja-JP"/>
        </w:rPr>
        <w:t>for</w:t>
      </w:r>
      <w:r w:rsidR="00C4058A">
        <w:rPr>
          <w:rFonts w:eastAsia="MS Mincho"/>
          <w:lang w:eastAsia="ja-JP"/>
        </w:rPr>
        <w:t xml:space="preserve"> </w:t>
      </w:r>
      <w:r>
        <w:rPr>
          <w:rFonts w:eastAsia="MS Mincho"/>
          <w:lang w:eastAsia="ja-JP"/>
        </w:rPr>
        <w:t>NR [</w:t>
      </w:r>
      <w:r w:rsidR="002E1A54">
        <w:rPr>
          <w:rFonts w:eastAsia="MS Mincho"/>
          <w:lang w:eastAsia="ja-JP"/>
        </w:rPr>
        <w:t>1][2][3][</w:t>
      </w:r>
      <w:r w:rsidR="0049348A">
        <w:rPr>
          <w:rFonts w:eastAsia="MS Mincho"/>
          <w:lang w:eastAsia="ja-JP"/>
        </w:rPr>
        <w:t>4][</w:t>
      </w:r>
      <w:r w:rsidR="003B0B88">
        <w:rPr>
          <w:rFonts w:eastAsia="MS Mincho"/>
          <w:lang w:eastAsia="ja-JP"/>
        </w:rPr>
        <w:t>5]</w:t>
      </w:r>
      <w:r>
        <w:rPr>
          <w:rFonts w:eastAsia="MS Mincho"/>
          <w:lang w:eastAsia="ja-JP"/>
        </w:rPr>
        <w:t xml:space="preserve"> is discussed </w:t>
      </w:r>
      <w:r w:rsidRPr="00A77168">
        <w:rPr>
          <w:rFonts w:eastAsia="MS Mincho"/>
          <w:szCs w:val="22"/>
          <w:lang w:eastAsia="ja-JP"/>
        </w:rPr>
        <w:t>and agreed as follows</w:t>
      </w:r>
      <w:r w:rsidRPr="00FE422A">
        <w:rPr>
          <w:szCs w:val="22"/>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5"/>
      </w:tblGrid>
      <w:tr w:rsidR="007B368A" w:rsidRPr="00C378D2" w14:paraId="580FE993" w14:textId="77777777" w:rsidTr="00CF73A8">
        <w:tc>
          <w:tcPr>
            <w:tcW w:w="9570" w:type="dxa"/>
            <w:shd w:val="clear" w:color="auto" w:fill="auto"/>
          </w:tcPr>
          <w:p w14:paraId="78ACB586" w14:textId="77777777" w:rsidR="00556368" w:rsidRPr="00556368" w:rsidRDefault="00556368" w:rsidP="00556368">
            <w:pPr>
              <w:widowControl/>
              <w:wordWrap/>
              <w:autoSpaceDE/>
              <w:autoSpaceDN/>
              <w:spacing w:after="0" w:line="240" w:lineRule="auto"/>
              <w:ind w:left="1440" w:hanging="1440"/>
              <w:jc w:val="left"/>
              <w:rPr>
                <w:rFonts w:ascii="Times" w:eastAsia="MS Mincho" w:hAnsi="Times" w:cs="Times New Roman"/>
                <w:b/>
                <w:kern w:val="0"/>
                <w:szCs w:val="20"/>
                <w:u w:val="single"/>
                <w:lang w:val="en-GB" w:eastAsia="ja-JP"/>
              </w:rPr>
            </w:pPr>
            <w:r w:rsidRPr="00556368">
              <w:rPr>
                <w:rFonts w:ascii="Times" w:eastAsia="MS Mincho" w:hAnsi="Times" w:cs="Times New Roman"/>
                <w:b/>
                <w:kern w:val="0"/>
                <w:szCs w:val="20"/>
                <w:highlight w:val="green"/>
                <w:u w:val="single"/>
                <w:lang w:val="en-GB" w:eastAsia="ja-JP"/>
              </w:rPr>
              <w:t>Agreements:</w:t>
            </w:r>
          </w:p>
          <w:p w14:paraId="14BCC45A" w14:textId="77777777" w:rsidR="00556368" w:rsidRPr="00556368" w:rsidRDefault="00556368" w:rsidP="00556368">
            <w:pPr>
              <w:widowControl/>
              <w:numPr>
                <w:ilvl w:val="0"/>
                <w:numId w:val="22"/>
              </w:numPr>
              <w:wordWrap/>
              <w:autoSpaceDE/>
              <w:autoSpaceDN/>
              <w:spacing w:after="0" w:line="240" w:lineRule="auto"/>
              <w:jc w:val="left"/>
              <w:rPr>
                <w:rFonts w:ascii="Times" w:eastAsia="MS Mincho" w:hAnsi="Times" w:cs="Times New Roman"/>
                <w:kern w:val="0"/>
                <w:szCs w:val="20"/>
                <w:lang w:eastAsia="ja-JP"/>
              </w:rPr>
            </w:pPr>
            <w:r w:rsidRPr="00556368">
              <w:rPr>
                <w:rFonts w:ascii="Times" w:eastAsia="MS Mincho" w:hAnsi="Times" w:cs="Times New Roman"/>
                <w:kern w:val="0"/>
                <w:szCs w:val="20"/>
                <w:lang w:eastAsia="ja-JP"/>
              </w:rPr>
              <w:t>For coordinated transmission schemes for NR:</w:t>
            </w:r>
          </w:p>
          <w:p w14:paraId="28C56F1D" w14:textId="77777777" w:rsidR="00556368" w:rsidRPr="00556368" w:rsidRDefault="00556368" w:rsidP="00556368">
            <w:pPr>
              <w:widowControl/>
              <w:numPr>
                <w:ilvl w:val="1"/>
                <w:numId w:val="22"/>
              </w:numPr>
              <w:wordWrap/>
              <w:autoSpaceDE/>
              <w:autoSpaceDN/>
              <w:spacing w:after="0" w:line="240" w:lineRule="auto"/>
              <w:jc w:val="left"/>
              <w:rPr>
                <w:rFonts w:ascii="Times" w:eastAsia="MS Mincho" w:hAnsi="Times" w:cs="Times New Roman"/>
                <w:kern w:val="0"/>
                <w:szCs w:val="20"/>
                <w:lang w:eastAsia="ja-JP"/>
              </w:rPr>
            </w:pPr>
            <w:r w:rsidRPr="00556368">
              <w:rPr>
                <w:rFonts w:ascii="Times" w:eastAsia="MS Mincho" w:hAnsi="Times" w:cs="Times New Roman"/>
                <w:kern w:val="0"/>
                <w:szCs w:val="20"/>
                <w:lang w:eastAsia="ja-JP"/>
              </w:rPr>
              <w:t>Support different types of coordinated transmission schemes for NR</w:t>
            </w:r>
          </w:p>
          <w:p w14:paraId="39446AC6" w14:textId="77777777" w:rsidR="00556368" w:rsidRPr="00556368" w:rsidRDefault="00556368" w:rsidP="00556368">
            <w:pPr>
              <w:widowControl/>
              <w:numPr>
                <w:ilvl w:val="1"/>
                <w:numId w:val="22"/>
              </w:numPr>
              <w:wordWrap/>
              <w:autoSpaceDE/>
              <w:autoSpaceDN/>
              <w:spacing w:after="0" w:line="240" w:lineRule="auto"/>
              <w:jc w:val="left"/>
              <w:rPr>
                <w:rFonts w:ascii="Times" w:eastAsia="MS Mincho" w:hAnsi="Times" w:cs="Times New Roman"/>
                <w:kern w:val="0"/>
                <w:szCs w:val="20"/>
                <w:lang w:val="en-GB" w:eastAsia="ja-JP"/>
              </w:rPr>
            </w:pPr>
            <w:r w:rsidRPr="00556368">
              <w:rPr>
                <w:rFonts w:ascii="Times" w:eastAsia="MS Mincho" w:hAnsi="Times" w:cs="Times New Roman"/>
                <w:kern w:val="0"/>
                <w:szCs w:val="20"/>
                <w:lang w:eastAsia="ja-JP"/>
              </w:rPr>
              <w:t>Strive for commonality in supporting the different types of coordinated transmission schemes for NR</w:t>
            </w:r>
          </w:p>
          <w:p w14:paraId="10C11376" w14:textId="77777777" w:rsidR="00556368" w:rsidRPr="00556368" w:rsidRDefault="00556368" w:rsidP="00556368">
            <w:pPr>
              <w:widowControl/>
              <w:numPr>
                <w:ilvl w:val="0"/>
                <w:numId w:val="23"/>
              </w:numPr>
              <w:wordWrap/>
              <w:autoSpaceDE/>
              <w:autoSpaceDN/>
              <w:spacing w:after="0" w:line="240" w:lineRule="auto"/>
              <w:jc w:val="left"/>
              <w:rPr>
                <w:rFonts w:ascii="Times" w:eastAsia="MS Mincho" w:hAnsi="Times" w:cs="Times New Roman"/>
                <w:kern w:val="0"/>
                <w:szCs w:val="20"/>
                <w:lang w:eastAsia="ja-JP"/>
              </w:rPr>
            </w:pPr>
            <w:r w:rsidRPr="00556368">
              <w:rPr>
                <w:rFonts w:ascii="Times" w:eastAsia="MS Mincho" w:hAnsi="Times" w:cs="Times New Roman"/>
                <w:kern w:val="0"/>
                <w:szCs w:val="20"/>
                <w:lang w:eastAsia="ja-JP"/>
              </w:rPr>
              <w:t>Study the need of network assistance and coordination for different types of interference suppression (e.g. inter user, inter-TRP interference) and cancellation based on advanced receivers</w:t>
            </w:r>
          </w:p>
          <w:p w14:paraId="5A144E10" w14:textId="77777777" w:rsidR="00556368" w:rsidRPr="00556368" w:rsidRDefault="00556368" w:rsidP="00556368">
            <w:pPr>
              <w:widowControl/>
              <w:numPr>
                <w:ilvl w:val="1"/>
                <w:numId w:val="23"/>
              </w:numPr>
              <w:wordWrap/>
              <w:autoSpaceDE/>
              <w:autoSpaceDN/>
              <w:spacing w:after="0" w:line="240" w:lineRule="auto"/>
              <w:jc w:val="left"/>
              <w:rPr>
                <w:rFonts w:ascii="Times" w:eastAsia="MS Mincho" w:hAnsi="Times" w:cs="Times New Roman"/>
                <w:kern w:val="0"/>
                <w:szCs w:val="20"/>
                <w:lang w:eastAsia="ja-JP"/>
              </w:rPr>
            </w:pPr>
            <w:r w:rsidRPr="00556368">
              <w:rPr>
                <w:rFonts w:ascii="Times" w:eastAsia="MS Mincho" w:hAnsi="Times" w:cs="Times New Roman"/>
                <w:kern w:val="0"/>
                <w:szCs w:val="20"/>
                <w:lang w:eastAsia="ja-JP"/>
              </w:rPr>
              <w:t>Consider information related to interfering signals for interference suppression and cancelation at UE side</w:t>
            </w:r>
          </w:p>
          <w:p w14:paraId="58039E7E" w14:textId="77777777" w:rsidR="00556368" w:rsidRPr="00556368" w:rsidRDefault="00556368" w:rsidP="00556368">
            <w:pPr>
              <w:widowControl/>
              <w:numPr>
                <w:ilvl w:val="1"/>
                <w:numId w:val="23"/>
              </w:numPr>
              <w:wordWrap/>
              <w:autoSpaceDE/>
              <w:autoSpaceDN/>
              <w:spacing w:after="0" w:line="240" w:lineRule="auto"/>
              <w:jc w:val="left"/>
              <w:rPr>
                <w:rFonts w:ascii="Times" w:eastAsia="MS Mincho" w:hAnsi="Times" w:cs="Times New Roman"/>
                <w:kern w:val="0"/>
                <w:szCs w:val="20"/>
                <w:lang w:eastAsia="ja-JP"/>
              </w:rPr>
            </w:pPr>
            <w:r w:rsidRPr="00556368">
              <w:rPr>
                <w:rFonts w:ascii="Times" w:eastAsia="MS Mincho" w:hAnsi="Times" w:cs="Times New Roman"/>
                <w:kern w:val="0"/>
                <w:szCs w:val="20"/>
                <w:lang w:eastAsia="ja-JP"/>
              </w:rPr>
              <w:t>As a baseline, consider NAICs receivers structures in LTE</w:t>
            </w:r>
          </w:p>
          <w:p w14:paraId="1DE42A15" w14:textId="77777777" w:rsidR="002E1A54" w:rsidRDefault="002E1A54" w:rsidP="00556368">
            <w:pPr>
              <w:widowControl/>
              <w:wordWrap/>
              <w:autoSpaceDE/>
              <w:autoSpaceDN/>
              <w:spacing w:after="0" w:line="240" w:lineRule="auto"/>
              <w:ind w:left="1440" w:hanging="1440"/>
              <w:jc w:val="left"/>
              <w:rPr>
                <w:rFonts w:ascii="Times" w:eastAsia="MS Mincho" w:hAnsi="Times" w:cs="Times New Roman"/>
                <w:b/>
                <w:kern w:val="0"/>
                <w:szCs w:val="24"/>
                <w:highlight w:val="green"/>
                <w:u w:val="single"/>
                <w:lang w:eastAsia="ja-JP"/>
              </w:rPr>
            </w:pPr>
          </w:p>
          <w:p w14:paraId="552F2718" w14:textId="77777777" w:rsidR="00556368" w:rsidRPr="00556368" w:rsidRDefault="00556368" w:rsidP="00556368">
            <w:pPr>
              <w:widowControl/>
              <w:wordWrap/>
              <w:autoSpaceDE/>
              <w:autoSpaceDN/>
              <w:spacing w:after="0" w:line="240" w:lineRule="auto"/>
              <w:ind w:left="1440" w:hanging="1440"/>
              <w:jc w:val="left"/>
              <w:rPr>
                <w:rFonts w:ascii="Times" w:eastAsia="MS Mincho" w:hAnsi="Times" w:cs="Times New Roman"/>
                <w:b/>
                <w:kern w:val="0"/>
                <w:szCs w:val="24"/>
                <w:u w:val="single"/>
                <w:lang w:eastAsia="ja-JP"/>
              </w:rPr>
            </w:pPr>
            <w:r w:rsidRPr="00556368">
              <w:rPr>
                <w:rFonts w:ascii="Times" w:eastAsia="MS Mincho" w:hAnsi="Times" w:cs="Times New Roman" w:hint="eastAsia"/>
                <w:b/>
                <w:kern w:val="0"/>
                <w:szCs w:val="24"/>
                <w:highlight w:val="green"/>
                <w:u w:val="single"/>
                <w:lang w:eastAsia="ja-JP"/>
              </w:rPr>
              <w:t>Agreements:</w:t>
            </w:r>
          </w:p>
          <w:p w14:paraId="0CFB97CB" w14:textId="77777777" w:rsidR="00556368" w:rsidRPr="00556368" w:rsidRDefault="00556368" w:rsidP="00556368">
            <w:pPr>
              <w:widowControl/>
              <w:numPr>
                <w:ilvl w:val="0"/>
                <w:numId w:val="24"/>
              </w:numPr>
              <w:wordWrap/>
              <w:autoSpaceDE/>
              <w:autoSpaceDN/>
              <w:spacing w:after="0" w:line="240" w:lineRule="auto"/>
              <w:jc w:val="left"/>
              <w:rPr>
                <w:rFonts w:ascii="Times" w:eastAsia="MS Mincho" w:hAnsi="Times" w:cs="Times New Roman"/>
                <w:kern w:val="0"/>
                <w:szCs w:val="24"/>
                <w:lang w:eastAsia="ja-JP"/>
              </w:rPr>
            </w:pPr>
            <w:r w:rsidRPr="00556368">
              <w:rPr>
                <w:rFonts w:ascii="Times" w:eastAsia="MS Mincho" w:hAnsi="Times" w:cs="Times New Roman"/>
                <w:kern w:val="0"/>
                <w:szCs w:val="24"/>
                <w:lang w:eastAsia="ja-JP"/>
              </w:rPr>
              <w:t xml:space="preserve">A CSI-RS resource set should be </w:t>
            </w:r>
            <w:r w:rsidRPr="00556368">
              <w:rPr>
                <w:rFonts w:ascii="Times" w:eastAsia="MS Mincho" w:hAnsi="Times" w:cs="Times New Roman" w:hint="eastAsia"/>
                <w:kern w:val="0"/>
                <w:szCs w:val="24"/>
                <w:lang w:eastAsia="ja-JP"/>
              </w:rPr>
              <w:t>studied</w:t>
            </w:r>
            <w:r w:rsidRPr="00556368">
              <w:rPr>
                <w:rFonts w:ascii="Times" w:eastAsia="MS Mincho" w:hAnsi="Times" w:cs="Times New Roman"/>
                <w:kern w:val="0"/>
                <w:szCs w:val="24"/>
                <w:lang w:eastAsia="ja-JP"/>
              </w:rPr>
              <w:t xml:space="preserve"> whereby CSI-RS resources within the set may be dynamically shared amongst users </w:t>
            </w:r>
          </w:p>
          <w:p w14:paraId="2AFAF295" w14:textId="77777777" w:rsidR="00556368" w:rsidRPr="00556368" w:rsidRDefault="00556368" w:rsidP="00556368">
            <w:pPr>
              <w:widowControl/>
              <w:numPr>
                <w:ilvl w:val="0"/>
                <w:numId w:val="24"/>
              </w:numPr>
              <w:wordWrap/>
              <w:autoSpaceDE/>
              <w:autoSpaceDN/>
              <w:spacing w:after="0" w:line="240" w:lineRule="auto"/>
              <w:jc w:val="left"/>
              <w:rPr>
                <w:rFonts w:ascii="Times" w:eastAsia="MS Mincho" w:hAnsi="Times" w:cs="Times New Roman"/>
                <w:kern w:val="0"/>
                <w:szCs w:val="24"/>
                <w:lang w:eastAsia="ja-JP"/>
              </w:rPr>
            </w:pPr>
            <w:r w:rsidRPr="00556368">
              <w:rPr>
                <w:rFonts w:ascii="Times" w:eastAsia="MS Mincho" w:hAnsi="Times" w:cs="Times New Roman" w:hint="eastAsia"/>
                <w:kern w:val="0"/>
                <w:szCs w:val="24"/>
                <w:lang w:eastAsia="ja-JP"/>
              </w:rPr>
              <w:t xml:space="preserve">Study </w:t>
            </w:r>
            <w:r w:rsidRPr="00556368">
              <w:rPr>
                <w:rFonts w:ascii="Times" w:eastAsia="MS Mincho" w:hAnsi="Times" w:cs="Times New Roman"/>
                <w:kern w:val="0"/>
                <w:szCs w:val="24"/>
                <w:lang w:eastAsia="ja-JP"/>
              </w:rPr>
              <w:t xml:space="preserve">CSI-RS resources </w:t>
            </w:r>
            <w:r w:rsidRPr="00556368">
              <w:rPr>
                <w:rFonts w:ascii="Times" w:eastAsia="MS Mincho" w:hAnsi="Times" w:cs="Times New Roman" w:hint="eastAsia"/>
                <w:kern w:val="0"/>
                <w:szCs w:val="24"/>
                <w:lang w:eastAsia="ja-JP"/>
              </w:rPr>
              <w:t>configuration</w:t>
            </w:r>
            <w:r w:rsidRPr="00556368">
              <w:rPr>
                <w:rFonts w:ascii="Times" w:eastAsia="MS Mincho" w:hAnsi="Times" w:cs="Times New Roman"/>
                <w:kern w:val="0"/>
                <w:szCs w:val="24"/>
                <w:lang w:eastAsia="ja-JP"/>
              </w:rPr>
              <w:t xml:space="preserve"> in 2 steps </w:t>
            </w:r>
          </w:p>
          <w:p w14:paraId="7838FB91" w14:textId="77777777" w:rsidR="00556368" w:rsidRPr="00556368" w:rsidRDefault="00556368" w:rsidP="00556368">
            <w:pPr>
              <w:widowControl/>
              <w:numPr>
                <w:ilvl w:val="1"/>
                <w:numId w:val="24"/>
              </w:numPr>
              <w:wordWrap/>
              <w:autoSpaceDE/>
              <w:autoSpaceDN/>
              <w:spacing w:after="0" w:line="240" w:lineRule="auto"/>
              <w:jc w:val="left"/>
              <w:rPr>
                <w:rFonts w:ascii="Times" w:eastAsia="MS Mincho" w:hAnsi="Times" w:cs="Times New Roman"/>
                <w:kern w:val="0"/>
                <w:szCs w:val="24"/>
                <w:lang w:eastAsia="ja-JP"/>
              </w:rPr>
            </w:pPr>
            <w:r w:rsidRPr="00556368">
              <w:rPr>
                <w:rFonts w:ascii="Times" w:eastAsia="MS Mincho" w:hAnsi="Times" w:cs="Times New Roman"/>
                <w:kern w:val="0"/>
                <w:szCs w:val="24"/>
                <w:lang w:eastAsia="ja-JP"/>
              </w:rPr>
              <w:t xml:space="preserve">Step 1: Pre-configure a set of K CSI-RS resources for </w:t>
            </w:r>
            <w:r w:rsidRPr="00556368">
              <w:rPr>
                <w:rFonts w:ascii="Times" w:eastAsia="MS Mincho" w:hAnsi="Times" w:cs="Times New Roman" w:hint="eastAsia"/>
                <w:kern w:val="0"/>
                <w:szCs w:val="24"/>
                <w:lang w:eastAsia="ja-JP"/>
              </w:rPr>
              <w:t>one or more</w:t>
            </w:r>
            <w:r w:rsidRPr="00556368">
              <w:rPr>
                <w:rFonts w:ascii="Times" w:eastAsia="MS Mincho" w:hAnsi="Times" w:cs="Times New Roman"/>
                <w:kern w:val="0"/>
                <w:szCs w:val="24"/>
                <w:lang w:eastAsia="ja-JP"/>
              </w:rPr>
              <w:t xml:space="preserve"> users through </w:t>
            </w:r>
            <w:r w:rsidRPr="00556368">
              <w:rPr>
                <w:rFonts w:ascii="Times" w:eastAsia="MS Mincho" w:hAnsi="Times" w:cs="Times New Roman" w:hint="eastAsia"/>
                <w:kern w:val="0"/>
                <w:szCs w:val="24"/>
                <w:lang w:eastAsia="ja-JP"/>
              </w:rPr>
              <w:t xml:space="preserve">UE-specific </w:t>
            </w:r>
            <w:r w:rsidRPr="00556368">
              <w:rPr>
                <w:rFonts w:ascii="Times" w:eastAsia="MS Mincho" w:hAnsi="Times" w:cs="Times New Roman"/>
                <w:kern w:val="0"/>
                <w:szCs w:val="24"/>
                <w:lang w:eastAsia="ja-JP"/>
              </w:rPr>
              <w:t>RRC configuration</w:t>
            </w:r>
          </w:p>
          <w:p w14:paraId="3D17E7C8" w14:textId="77777777" w:rsidR="00556368" w:rsidRPr="00556368" w:rsidRDefault="00556368" w:rsidP="00556368">
            <w:pPr>
              <w:widowControl/>
              <w:numPr>
                <w:ilvl w:val="1"/>
                <w:numId w:val="24"/>
              </w:numPr>
              <w:wordWrap/>
              <w:autoSpaceDE/>
              <w:autoSpaceDN/>
              <w:spacing w:after="0" w:line="240" w:lineRule="auto"/>
              <w:jc w:val="left"/>
              <w:rPr>
                <w:rFonts w:ascii="Times" w:eastAsia="MS Mincho" w:hAnsi="Times" w:cs="Times New Roman"/>
                <w:kern w:val="0"/>
                <w:szCs w:val="24"/>
                <w:lang w:eastAsia="ja-JP"/>
              </w:rPr>
            </w:pPr>
            <w:r w:rsidRPr="00556368">
              <w:rPr>
                <w:rFonts w:ascii="Times" w:eastAsia="MS Mincho" w:hAnsi="Times" w:cs="Times New Roman"/>
                <w:kern w:val="0"/>
                <w:szCs w:val="24"/>
                <w:lang w:eastAsia="ja-JP"/>
              </w:rPr>
              <w:t>Step 2: For a given user, dynamically indicate N out of K (where N &gt;= 1) of the CSI-RS resources from the set to enable CSI measurement in a given time window</w:t>
            </w:r>
          </w:p>
          <w:p w14:paraId="5923B21B" w14:textId="77777777" w:rsidR="00556368" w:rsidRPr="00556368" w:rsidRDefault="00556368" w:rsidP="00556368">
            <w:pPr>
              <w:widowControl/>
              <w:numPr>
                <w:ilvl w:val="2"/>
                <w:numId w:val="24"/>
              </w:numPr>
              <w:wordWrap/>
              <w:autoSpaceDE/>
              <w:autoSpaceDN/>
              <w:spacing w:after="0" w:line="240" w:lineRule="auto"/>
              <w:jc w:val="left"/>
              <w:rPr>
                <w:rFonts w:ascii="Times" w:eastAsia="MS Mincho" w:hAnsi="Times" w:cs="Times New Roman"/>
                <w:kern w:val="0"/>
                <w:szCs w:val="24"/>
                <w:lang w:eastAsia="ja-JP"/>
              </w:rPr>
            </w:pPr>
            <w:r w:rsidRPr="00556368">
              <w:rPr>
                <w:rFonts w:ascii="Times" w:eastAsia="MS Mincho" w:hAnsi="Times" w:cs="Times New Roman"/>
                <w:kern w:val="0"/>
                <w:szCs w:val="24"/>
                <w:lang w:eastAsia="ja-JP"/>
              </w:rPr>
              <w:t>Study the following alternatives</w:t>
            </w:r>
          </w:p>
          <w:p w14:paraId="49749677" w14:textId="77777777" w:rsidR="00556368" w:rsidRPr="00556368" w:rsidRDefault="00556368" w:rsidP="00556368">
            <w:pPr>
              <w:widowControl/>
              <w:numPr>
                <w:ilvl w:val="3"/>
                <w:numId w:val="24"/>
              </w:numPr>
              <w:wordWrap/>
              <w:autoSpaceDE/>
              <w:autoSpaceDN/>
              <w:spacing w:after="0" w:line="240" w:lineRule="auto"/>
              <w:jc w:val="left"/>
              <w:rPr>
                <w:rFonts w:ascii="Times" w:eastAsia="MS Mincho" w:hAnsi="Times" w:cs="Times New Roman"/>
                <w:kern w:val="0"/>
                <w:szCs w:val="24"/>
                <w:lang w:eastAsia="ja-JP"/>
              </w:rPr>
            </w:pPr>
            <w:r w:rsidRPr="00556368">
              <w:rPr>
                <w:rFonts w:ascii="Times" w:eastAsia="MS Mincho" w:hAnsi="Times" w:cs="Times New Roman"/>
                <w:kern w:val="0"/>
                <w:szCs w:val="24"/>
                <w:lang w:eastAsia="ja-JP"/>
              </w:rPr>
              <w:t>Alt 1: Dynamic signaling through DCI</w:t>
            </w:r>
          </w:p>
          <w:p w14:paraId="18BD3936" w14:textId="77777777" w:rsidR="00556368" w:rsidRPr="00556368" w:rsidRDefault="00556368" w:rsidP="00556368">
            <w:pPr>
              <w:widowControl/>
              <w:numPr>
                <w:ilvl w:val="3"/>
                <w:numId w:val="24"/>
              </w:numPr>
              <w:wordWrap/>
              <w:autoSpaceDE/>
              <w:autoSpaceDN/>
              <w:spacing w:after="0" w:line="240" w:lineRule="auto"/>
              <w:jc w:val="left"/>
              <w:rPr>
                <w:rFonts w:ascii="Times" w:eastAsia="MS Mincho" w:hAnsi="Times" w:cs="Times New Roman"/>
                <w:kern w:val="0"/>
                <w:szCs w:val="24"/>
                <w:lang w:eastAsia="ja-JP"/>
              </w:rPr>
            </w:pPr>
            <w:r w:rsidRPr="00556368">
              <w:rPr>
                <w:rFonts w:ascii="Times" w:eastAsia="MS Mincho" w:hAnsi="Times" w:cs="Times New Roman"/>
                <w:kern w:val="0"/>
                <w:szCs w:val="24"/>
                <w:lang w:eastAsia="ja-JP"/>
              </w:rPr>
              <w:t>Alt 2: Dynamic signaling through MAC CE</w:t>
            </w:r>
          </w:p>
          <w:p w14:paraId="2E488843" w14:textId="77777777" w:rsidR="00556368" w:rsidRPr="00556368" w:rsidRDefault="00556368" w:rsidP="00556368">
            <w:pPr>
              <w:widowControl/>
              <w:numPr>
                <w:ilvl w:val="1"/>
                <w:numId w:val="24"/>
              </w:numPr>
              <w:wordWrap/>
              <w:autoSpaceDE/>
              <w:autoSpaceDN/>
              <w:spacing w:after="0" w:line="240" w:lineRule="auto"/>
              <w:jc w:val="left"/>
              <w:rPr>
                <w:rFonts w:ascii="Times" w:eastAsia="MS Mincho" w:hAnsi="Times" w:cs="Times New Roman"/>
                <w:kern w:val="0"/>
                <w:szCs w:val="24"/>
                <w:lang w:eastAsia="ja-JP"/>
              </w:rPr>
            </w:pPr>
            <w:r w:rsidRPr="00556368">
              <w:rPr>
                <w:rFonts w:ascii="Times" w:eastAsia="MS Mincho" w:hAnsi="Times" w:cs="Times New Roman"/>
                <w:kern w:val="0"/>
                <w:szCs w:val="24"/>
                <w:lang w:eastAsia="ja-JP"/>
              </w:rPr>
              <w:t>The CSI-RS transmissions can be dynamically indicated as one shot or multi-shot within the window</w:t>
            </w:r>
          </w:p>
          <w:p w14:paraId="2FA03C4C" w14:textId="77777777" w:rsidR="00556368" w:rsidRPr="00556368" w:rsidRDefault="00556368" w:rsidP="00556368">
            <w:pPr>
              <w:widowControl/>
              <w:numPr>
                <w:ilvl w:val="1"/>
                <w:numId w:val="24"/>
              </w:numPr>
              <w:wordWrap/>
              <w:autoSpaceDE/>
              <w:autoSpaceDN/>
              <w:spacing w:after="0" w:line="240" w:lineRule="auto"/>
              <w:jc w:val="left"/>
              <w:rPr>
                <w:rFonts w:ascii="Times" w:eastAsia="MS Mincho" w:hAnsi="Times" w:cs="Times New Roman"/>
                <w:kern w:val="0"/>
                <w:szCs w:val="24"/>
                <w:lang w:eastAsia="ja-JP"/>
              </w:rPr>
            </w:pPr>
            <w:r w:rsidRPr="00556368">
              <w:rPr>
                <w:rFonts w:ascii="Times" w:eastAsia="MS Mincho" w:hAnsi="Times" w:cs="Times New Roman" w:hint="eastAsia"/>
                <w:kern w:val="0"/>
                <w:szCs w:val="24"/>
                <w:lang w:eastAsia="ja-JP"/>
              </w:rPr>
              <w:t>The configured CSI-RS resource pool can be used for channel/interference measurement</w:t>
            </w:r>
          </w:p>
          <w:p w14:paraId="3135EDCD" w14:textId="77777777" w:rsidR="00556368" w:rsidRPr="00556368" w:rsidRDefault="00556368" w:rsidP="00556368">
            <w:pPr>
              <w:widowControl/>
              <w:numPr>
                <w:ilvl w:val="1"/>
                <w:numId w:val="24"/>
              </w:numPr>
              <w:wordWrap/>
              <w:autoSpaceDE/>
              <w:autoSpaceDN/>
              <w:spacing w:after="0" w:line="240" w:lineRule="auto"/>
              <w:jc w:val="left"/>
              <w:rPr>
                <w:rFonts w:ascii="Times" w:eastAsia="MS Mincho" w:hAnsi="Times" w:cs="Times New Roman"/>
                <w:kern w:val="0"/>
                <w:szCs w:val="24"/>
                <w:lang w:eastAsia="ja-JP"/>
              </w:rPr>
            </w:pPr>
            <w:r w:rsidRPr="00556368">
              <w:rPr>
                <w:rFonts w:ascii="Times" w:eastAsia="MS Mincho" w:hAnsi="Times" w:cs="Times New Roman" w:hint="eastAsia"/>
                <w:kern w:val="0"/>
                <w:szCs w:val="24"/>
                <w:lang w:eastAsia="ja-JP"/>
              </w:rPr>
              <w:t>Configure multi sets of CSI-RS resources for one UE</w:t>
            </w:r>
          </w:p>
          <w:p w14:paraId="7CF0A22B" w14:textId="77777777" w:rsidR="00556368" w:rsidRPr="00556368" w:rsidRDefault="00556368" w:rsidP="002A74BD">
            <w:pPr>
              <w:rPr>
                <w:rFonts w:ascii="Times New Roman" w:eastAsia="MS Mincho" w:hAnsi="Times New Roman"/>
                <w:b/>
                <w:highlight w:val="green"/>
                <w:u w:val="single"/>
                <w:lang w:eastAsia="ja-JP"/>
              </w:rPr>
            </w:pPr>
          </w:p>
          <w:p w14:paraId="368A3D83" w14:textId="77777777" w:rsidR="00556368" w:rsidRPr="00556368" w:rsidRDefault="00556368" w:rsidP="00556368">
            <w:pPr>
              <w:widowControl/>
              <w:wordWrap/>
              <w:autoSpaceDE/>
              <w:autoSpaceDN/>
              <w:spacing w:after="0" w:line="240" w:lineRule="auto"/>
              <w:ind w:left="1440" w:hanging="1440"/>
              <w:jc w:val="left"/>
              <w:rPr>
                <w:rFonts w:ascii="Times" w:eastAsia="MS Mincho" w:hAnsi="Times" w:cs="Times New Roman"/>
                <w:b/>
                <w:kern w:val="0"/>
                <w:szCs w:val="24"/>
                <w:u w:val="single"/>
                <w:lang w:val="en-GB" w:eastAsia="ja-JP"/>
              </w:rPr>
            </w:pPr>
            <w:r w:rsidRPr="00556368">
              <w:rPr>
                <w:rFonts w:ascii="Times" w:eastAsia="MS Mincho" w:hAnsi="Times" w:cs="Times New Roman" w:hint="eastAsia"/>
                <w:b/>
                <w:kern w:val="0"/>
                <w:szCs w:val="24"/>
                <w:highlight w:val="green"/>
                <w:u w:val="single"/>
                <w:lang w:val="en-GB" w:eastAsia="ja-JP"/>
              </w:rPr>
              <w:t>Agreements:</w:t>
            </w:r>
          </w:p>
          <w:p w14:paraId="7066A806" w14:textId="77777777" w:rsidR="00556368" w:rsidRPr="00556368" w:rsidRDefault="00556368" w:rsidP="00556368">
            <w:pPr>
              <w:widowControl/>
              <w:numPr>
                <w:ilvl w:val="0"/>
                <w:numId w:val="25"/>
              </w:numPr>
              <w:wordWrap/>
              <w:autoSpaceDE/>
              <w:autoSpaceDN/>
              <w:spacing w:after="0" w:line="240" w:lineRule="auto"/>
              <w:jc w:val="left"/>
              <w:rPr>
                <w:rFonts w:ascii="Times" w:eastAsia="MS Mincho" w:hAnsi="Times" w:cs="Times New Roman"/>
                <w:kern w:val="0"/>
                <w:szCs w:val="24"/>
                <w:lang w:eastAsia="ja-JP"/>
              </w:rPr>
            </w:pPr>
            <w:r w:rsidRPr="00556368">
              <w:rPr>
                <w:rFonts w:ascii="Times" w:eastAsia="MS Mincho" w:hAnsi="Times" w:cs="Times New Roman"/>
                <w:kern w:val="0"/>
                <w:szCs w:val="24"/>
                <w:lang w:eastAsia="ja-JP"/>
              </w:rPr>
              <w:t>The feasibility of CSI-RS transmission and CSI reporting in a self-contained structure (e.g., subframe) should be studied, considering UE implementation complexity</w:t>
            </w:r>
          </w:p>
          <w:p w14:paraId="2D48DB6D" w14:textId="77777777" w:rsidR="00556368" w:rsidRPr="00556368" w:rsidRDefault="00556368" w:rsidP="00556368">
            <w:pPr>
              <w:widowControl/>
              <w:numPr>
                <w:ilvl w:val="1"/>
                <w:numId w:val="25"/>
              </w:numPr>
              <w:wordWrap/>
              <w:autoSpaceDE/>
              <w:autoSpaceDN/>
              <w:spacing w:after="0" w:line="240" w:lineRule="auto"/>
              <w:jc w:val="left"/>
              <w:rPr>
                <w:rFonts w:ascii="Times" w:eastAsia="MS Mincho" w:hAnsi="Times" w:cs="Times New Roman"/>
                <w:kern w:val="0"/>
                <w:szCs w:val="24"/>
                <w:lang w:eastAsia="ja-JP"/>
              </w:rPr>
            </w:pPr>
            <w:r w:rsidRPr="00556368">
              <w:rPr>
                <w:rFonts w:ascii="Times" w:eastAsia="MS Mincho" w:hAnsi="Times" w:cs="Times New Roman" w:hint="eastAsia"/>
                <w:kern w:val="0"/>
                <w:szCs w:val="24"/>
                <w:lang w:eastAsia="ja-JP"/>
              </w:rPr>
              <w:t>FFS: DM-RS based CSI reporting</w:t>
            </w:r>
          </w:p>
          <w:p w14:paraId="5F16B824" w14:textId="77777777" w:rsidR="00556368" w:rsidRPr="00556368" w:rsidRDefault="00556368" w:rsidP="00556368">
            <w:pPr>
              <w:widowControl/>
              <w:numPr>
                <w:ilvl w:val="0"/>
                <w:numId w:val="25"/>
              </w:numPr>
              <w:wordWrap/>
              <w:autoSpaceDE/>
              <w:autoSpaceDN/>
              <w:spacing w:after="0" w:line="240" w:lineRule="auto"/>
              <w:jc w:val="left"/>
              <w:rPr>
                <w:rFonts w:ascii="Times" w:eastAsia="MS Mincho" w:hAnsi="Times" w:cs="Times New Roman"/>
                <w:kern w:val="0"/>
                <w:szCs w:val="24"/>
                <w:lang w:eastAsia="ja-JP"/>
              </w:rPr>
            </w:pPr>
            <w:r w:rsidRPr="00556368">
              <w:rPr>
                <w:rFonts w:ascii="Times" w:eastAsia="MS Mincho" w:hAnsi="Times" w:cs="Times New Roman"/>
                <w:kern w:val="0"/>
                <w:szCs w:val="24"/>
                <w:lang w:eastAsia="ja-JP"/>
              </w:rPr>
              <w:t>Interference measurement under different interference hypothesis should be supported in NR</w:t>
            </w:r>
          </w:p>
          <w:p w14:paraId="05A32B3A" w14:textId="77777777" w:rsidR="00556368" w:rsidRPr="00556368" w:rsidRDefault="00556368" w:rsidP="00556368">
            <w:pPr>
              <w:widowControl/>
              <w:numPr>
                <w:ilvl w:val="1"/>
                <w:numId w:val="25"/>
              </w:numPr>
              <w:wordWrap/>
              <w:autoSpaceDE/>
              <w:autoSpaceDN/>
              <w:spacing w:after="0" w:line="240" w:lineRule="auto"/>
              <w:jc w:val="left"/>
              <w:rPr>
                <w:rFonts w:ascii="Times" w:eastAsia="MS Mincho" w:hAnsi="Times" w:cs="Times New Roman"/>
                <w:kern w:val="0"/>
                <w:szCs w:val="24"/>
                <w:lang w:eastAsia="ja-JP"/>
              </w:rPr>
            </w:pPr>
            <w:r w:rsidRPr="00556368">
              <w:rPr>
                <w:rFonts w:ascii="Times" w:eastAsia="MS Mincho" w:hAnsi="Times" w:cs="Times New Roman" w:hint="eastAsia"/>
                <w:kern w:val="0"/>
                <w:szCs w:val="24"/>
                <w:lang w:eastAsia="ja-JP"/>
              </w:rPr>
              <w:t>Definition of interference hypothesis and mechanism of interference measurement is FFS</w:t>
            </w:r>
          </w:p>
          <w:p w14:paraId="17AC22C2" w14:textId="77777777" w:rsidR="00556368" w:rsidRPr="00556368" w:rsidRDefault="00556368" w:rsidP="0049348A">
            <w:pPr>
              <w:widowControl/>
              <w:wordWrap/>
              <w:autoSpaceDE/>
              <w:autoSpaceDN/>
              <w:spacing w:after="0" w:line="240" w:lineRule="auto"/>
              <w:jc w:val="left"/>
              <w:rPr>
                <w:rFonts w:ascii="Times" w:eastAsia="MS Mincho" w:hAnsi="Times" w:cs="Times New Roman"/>
                <w:kern w:val="0"/>
                <w:szCs w:val="24"/>
                <w:lang w:eastAsia="ja-JP"/>
              </w:rPr>
            </w:pPr>
          </w:p>
          <w:p w14:paraId="41BE2D24" w14:textId="77777777" w:rsidR="00556368" w:rsidRPr="00556368" w:rsidRDefault="00556368" w:rsidP="00556368">
            <w:pPr>
              <w:widowControl/>
              <w:wordWrap/>
              <w:autoSpaceDE/>
              <w:autoSpaceDN/>
              <w:spacing w:after="0" w:line="240" w:lineRule="auto"/>
              <w:ind w:left="1440" w:hanging="1440"/>
              <w:jc w:val="left"/>
              <w:rPr>
                <w:rFonts w:ascii="Times" w:eastAsia="MS Mincho" w:hAnsi="Times" w:cs="Times New Roman"/>
                <w:b/>
                <w:kern w:val="0"/>
                <w:szCs w:val="24"/>
                <w:u w:val="single"/>
                <w:lang w:eastAsia="ja-JP"/>
              </w:rPr>
            </w:pPr>
            <w:r w:rsidRPr="00556368">
              <w:rPr>
                <w:rFonts w:ascii="Times" w:eastAsia="MS Mincho" w:hAnsi="Times" w:cs="Times New Roman" w:hint="eastAsia"/>
                <w:b/>
                <w:kern w:val="0"/>
                <w:szCs w:val="24"/>
                <w:highlight w:val="green"/>
                <w:u w:val="single"/>
                <w:lang w:eastAsia="ja-JP"/>
              </w:rPr>
              <w:t>Agreements:</w:t>
            </w:r>
          </w:p>
          <w:p w14:paraId="37D68E8D" w14:textId="77777777" w:rsidR="00556368" w:rsidRPr="00556368" w:rsidRDefault="00556368" w:rsidP="00556368">
            <w:pPr>
              <w:widowControl/>
              <w:numPr>
                <w:ilvl w:val="0"/>
                <w:numId w:val="26"/>
              </w:numPr>
              <w:wordWrap/>
              <w:autoSpaceDE/>
              <w:autoSpaceDN/>
              <w:spacing w:after="0" w:line="240" w:lineRule="auto"/>
              <w:jc w:val="left"/>
              <w:rPr>
                <w:rFonts w:ascii="Times" w:eastAsia="MS Mincho" w:hAnsi="Times" w:cs="Times New Roman"/>
                <w:kern w:val="0"/>
                <w:szCs w:val="24"/>
                <w:lang w:eastAsia="ja-JP"/>
              </w:rPr>
            </w:pPr>
            <w:r w:rsidRPr="00556368">
              <w:rPr>
                <w:rFonts w:ascii="Times" w:eastAsia="MS Mincho" w:hAnsi="Times" w:cs="Times New Roman"/>
                <w:kern w:val="0"/>
                <w:szCs w:val="24"/>
                <w:lang w:eastAsia="ja-JP"/>
              </w:rPr>
              <w:lastRenderedPageBreak/>
              <w:t xml:space="preserve">For channel and interference measurement in NR, </w:t>
            </w:r>
          </w:p>
          <w:p w14:paraId="3D279436" w14:textId="77777777" w:rsidR="00556368" w:rsidRPr="00556368" w:rsidRDefault="00556368" w:rsidP="00556368">
            <w:pPr>
              <w:widowControl/>
              <w:numPr>
                <w:ilvl w:val="1"/>
                <w:numId w:val="26"/>
              </w:numPr>
              <w:wordWrap/>
              <w:autoSpaceDE/>
              <w:autoSpaceDN/>
              <w:spacing w:after="0" w:line="240" w:lineRule="auto"/>
              <w:jc w:val="left"/>
              <w:rPr>
                <w:rFonts w:ascii="Times" w:eastAsia="MS Mincho" w:hAnsi="Times" w:cs="Times New Roman"/>
                <w:kern w:val="0"/>
                <w:szCs w:val="24"/>
                <w:lang w:eastAsia="ja-JP"/>
              </w:rPr>
            </w:pPr>
            <w:r w:rsidRPr="00556368">
              <w:rPr>
                <w:rFonts w:ascii="Times" w:eastAsia="MS Mincho" w:hAnsi="Times" w:cs="Times New Roman"/>
                <w:kern w:val="0"/>
                <w:szCs w:val="24"/>
                <w:lang w:eastAsia="ja-JP"/>
              </w:rPr>
              <w:t>For interference measurement, support at least one of following schemes:</w:t>
            </w:r>
          </w:p>
          <w:p w14:paraId="326D9F0E" w14:textId="77777777" w:rsidR="00556368" w:rsidRPr="00556368" w:rsidRDefault="00556368" w:rsidP="00556368">
            <w:pPr>
              <w:widowControl/>
              <w:numPr>
                <w:ilvl w:val="2"/>
                <w:numId w:val="26"/>
              </w:numPr>
              <w:wordWrap/>
              <w:autoSpaceDE/>
              <w:autoSpaceDN/>
              <w:spacing w:after="0" w:line="240" w:lineRule="auto"/>
              <w:jc w:val="left"/>
              <w:rPr>
                <w:rFonts w:ascii="Times" w:eastAsia="MS Mincho" w:hAnsi="Times" w:cs="Times New Roman"/>
                <w:kern w:val="0"/>
                <w:szCs w:val="24"/>
                <w:lang w:eastAsia="ja-JP"/>
              </w:rPr>
            </w:pPr>
            <w:r w:rsidRPr="00556368">
              <w:rPr>
                <w:rFonts w:ascii="Times" w:eastAsia="MS Mincho" w:hAnsi="Times" w:cs="Times New Roman"/>
                <w:kern w:val="0"/>
                <w:szCs w:val="24"/>
                <w:lang w:eastAsia="ja-JP"/>
              </w:rPr>
              <w:t xml:space="preserve">Measurement subsets in both time and frequency domain </w:t>
            </w:r>
          </w:p>
          <w:p w14:paraId="327BA1D8" w14:textId="77777777" w:rsidR="00556368" w:rsidRPr="00556368" w:rsidRDefault="00556368" w:rsidP="00556368">
            <w:pPr>
              <w:widowControl/>
              <w:numPr>
                <w:ilvl w:val="2"/>
                <w:numId w:val="26"/>
              </w:numPr>
              <w:wordWrap/>
              <w:autoSpaceDE/>
              <w:autoSpaceDN/>
              <w:spacing w:after="0" w:line="240" w:lineRule="auto"/>
              <w:jc w:val="left"/>
              <w:rPr>
                <w:rFonts w:ascii="Times" w:eastAsia="MS Mincho" w:hAnsi="Times" w:cs="Times New Roman"/>
                <w:kern w:val="0"/>
                <w:szCs w:val="24"/>
                <w:lang w:eastAsia="ja-JP"/>
              </w:rPr>
            </w:pPr>
            <w:r w:rsidRPr="00556368">
              <w:rPr>
                <w:rFonts w:ascii="Times" w:eastAsia="MS Mincho" w:hAnsi="Times" w:cs="Times New Roman"/>
                <w:kern w:val="0"/>
                <w:szCs w:val="24"/>
                <w:lang w:eastAsia="ja-JP"/>
              </w:rPr>
              <w:t>Interference measurement restriction in both time and frequency domain</w:t>
            </w:r>
          </w:p>
          <w:p w14:paraId="4BFCB96E" w14:textId="77777777" w:rsidR="00556368" w:rsidRPr="00556368" w:rsidRDefault="00556368" w:rsidP="00556368">
            <w:pPr>
              <w:widowControl/>
              <w:numPr>
                <w:ilvl w:val="2"/>
                <w:numId w:val="26"/>
              </w:numPr>
              <w:wordWrap/>
              <w:autoSpaceDE/>
              <w:autoSpaceDN/>
              <w:spacing w:after="0" w:line="240" w:lineRule="auto"/>
              <w:jc w:val="left"/>
              <w:rPr>
                <w:rFonts w:ascii="Times" w:eastAsia="MS Mincho" w:hAnsi="Times" w:cs="Times New Roman"/>
                <w:kern w:val="0"/>
                <w:szCs w:val="24"/>
                <w:lang w:eastAsia="ja-JP"/>
              </w:rPr>
            </w:pPr>
            <w:r w:rsidRPr="00556368">
              <w:rPr>
                <w:rFonts w:ascii="Times" w:eastAsia="MS Mincho" w:hAnsi="Times" w:cs="Times New Roman"/>
                <w:kern w:val="0"/>
                <w:szCs w:val="24"/>
                <w:lang w:eastAsia="ja-JP"/>
              </w:rPr>
              <w:t>FFS on channel measurement</w:t>
            </w:r>
          </w:p>
          <w:p w14:paraId="39628242" w14:textId="77777777" w:rsidR="00556368" w:rsidRPr="00556368" w:rsidRDefault="00556368" w:rsidP="00556368">
            <w:pPr>
              <w:widowControl/>
              <w:numPr>
                <w:ilvl w:val="2"/>
                <w:numId w:val="26"/>
              </w:numPr>
              <w:wordWrap/>
              <w:autoSpaceDE/>
              <w:autoSpaceDN/>
              <w:spacing w:after="0" w:line="240" w:lineRule="auto"/>
              <w:jc w:val="left"/>
              <w:rPr>
                <w:rFonts w:ascii="Times" w:eastAsia="MS Mincho" w:hAnsi="Times" w:cs="Times New Roman"/>
                <w:kern w:val="0"/>
                <w:szCs w:val="24"/>
                <w:lang w:eastAsia="ja-JP"/>
              </w:rPr>
            </w:pPr>
            <w:r w:rsidRPr="00556368">
              <w:rPr>
                <w:rFonts w:ascii="Times" w:eastAsia="MS Mincho" w:hAnsi="Times" w:cs="Times New Roman" w:hint="eastAsia"/>
                <w:kern w:val="0"/>
                <w:szCs w:val="24"/>
                <w:lang w:eastAsia="ja-JP"/>
              </w:rPr>
              <w:t>FFS on the details (including whether measurement subset is equivalent to measurement restriction in the freq. domain)</w:t>
            </w:r>
          </w:p>
          <w:p w14:paraId="132BFAE4" w14:textId="77777777" w:rsidR="00556368" w:rsidRPr="00556368" w:rsidRDefault="00556368" w:rsidP="00556368">
            <w:pPr>
              <w:widowControl/>
              <w:numPr>
                <w:ilvl w:val="1"/>
                <w:numId w:val="26"/>
              </w:numPr>
              <w:wordWrap/>
              <w:autoSpaceDE/>
              <w:autoSpaceDN/>
              <w:spacing w:after="0" w:line="240" w:lineRule="auto"/>
              <w:jc w:val="left"/>
              <w:rPr>
                <w:rFonts w:ascii="Times" w:eastAsia="MS Mincho" w:hAnsi="Times" w:cs="Times New Roman"/>
                <w:kern w:val="0"/>
                <w:szCs w:val="24"/>
                <w:lang w:eastAsia="ja-JP"/>
              </w:rPr>
            </w:pPr>
            <w:r w:rsidRPr="00556368">
              <w:rPr>
                <w:rFonts w:ascii="Times" w:eastAsia="MS Mincho" w:hAnsi="Times" w:cs="Times New Roman"/>
                <w:kern w:val="0"/>
                <w:szCs w:val="24"/>
                <w:lang w:eastAsia="ja-JP"/>
              </w:rPr>
              <w:t xml:space="preserve">Study CSI reporting which is optimized for each </w:t>
            </w:r>
            <w:r w:rsidRPr="00556368">
              <w:rPr>
                <w:rFonts w:ascii="Times" w:eastAsia="MS Mincho" w:hAnsi="Times" w:cs="Times New Roman" w:hint="eastAsia"/>
                <w:kern w:val="0"/>
                <w:szCs w:val="24"/>
                <w:lang w:eastAsia="ja-JP"/>
              </w:rPr>
              <w:t>use case</w:t>
            </w:r>
          </w:p>
          <w:p w14:paraId="1944B94C" w14:textId="77777777" w:rsidR="00556368" w:rsidRPr="00556368" w:rsidRDefault="00556368" w:rsidP="00556368">
            <w:pPr>
              <w:widowControl/>
              <w:numPr>
                <w:ilvl w:val="2"/>
                <w:numId w:val="26"/>
              </w:numPr>
              <w:wordWrap/>
              <w:autoSpaceDE/>
              <w:autoSpaceDN/>
              <w:spacing w:after="0" w:line="240" w:lineRule="auto"/>
              <w:jc w:val="left"/>
              <w:rPr>
                <w:rFonts w:ascii="Times" w:eastAsia="MS Mincho" w:hAnsi="Times" w:cs="Times New Roman"/>
                <w:kern w:val="0"/>
                <w:szCs w:val="24"/>
                <w:lang w:eastAsia="ja-JP"/>
              </w:rPr>
            </w:pPr>
            <w:r w:rsidRPr="00556368">
              <w:rPr>
                <w:rFonts w:ascii="Times" w:eastAsia="MS Mincho" w:hAnsi="Times" w:cs="Times New Roman"/>
                <w:kern w:val="0"/>
                <w:szCs w:val="24"/>
                <w:lang w:eastAsia="ja-JP"/>
              </w:rPr>
              <w:t>E.g. CQI which is targeted to high reliability</w:t>
            </w:r>
          </w:p>
          <w:p w14:paraId="7C85627C" w14:textId="77777777" w:rsidR="00556368" w:rsidRPr="00556368" w:rsidRDefault="00556368" w:rsidP="00556368">
            <w:pPr>
              <w:widowControl/>
              <w:wordWrap/>
              <w:autoSpaceDE/>
              <w:autoSpaceDN/>
              <w:spacing w:after="0" w:line="240" w:lineRule="auto"/>
              <w:ind w:left="1440" w:hanging="1440"/>
              <w:jc w:val="left"/>
              <w:rPr>
                <w:rFonts w:ascii="Times" w:eastAsia="MS Mincho" w:hAnsi="Times" w:cs="Times New Roman"/>
                <w:kern w:val="0"/>
                <w:szCs w:val="24"/>
                <w:lang w:val="en-GB" w:eastAsia="ja-JP"/>
              </w:rPr>
            </w:pPr>
          </w:p>
          <w:p w14:paraId="242032FF" w14:textId="77777777" w:rsidR="00556368" w:rsidRPr="00556368" w:rsidRDefault="00556368" w:rsidP="00556368">
            <w:pPr>
              <w:widowControl/>
              <w:wordWrap/>
              <w:autoSpaceDE/>
              <w:autoSpaceDN/>
              <w:spacing w:after="0" w:line="240" w:lineRule="auto"/>
              <w:ind w:left="1440" w:hanging="1440"/>
              <w:jc w:val="left"/>
              <w:rPr>
                <w:rFonts w:ascii="Times" w:eastAsia="MS Mincho" w:hAnsi="Times" w:cs="Times New Roman"/>
                <w:b/>
                <w:kern w:val="0"/>
                <w:szCs w:val="24"/>
                <w:u w:val="single"/>
                <w:lang w:eastAsia="ja-JP"/>
              </w:rPr>
            </w:pPr>
            <w:r w:rsidRPr="00556368">
              <w:rPr>
                <w:rFonts w:ascii="Times" w:eastAsia="MS Mincho" w:hAnsi="Times" w:cs="Times New Roman" w:hint="eastAsia"/>
                <w:b/>
                <w:kern w:val="0"/>
                <w:szCs w:val="24"/>
                <w:highlight w:val="green"/>
                <w:u w:val="single"/>
                <w:lang w:eastAsia="ja-JP"/>
              </w:rPr>
              <w:t>Agreements:</w:t>
            </w:r>
          </w:p>
          <w:p w14:paraId="02513589" w14:textId="77777777" w:rsidR="00556368" w:rsidRPr="00556368" w:rsidRDefault="00556368" w:rsidP="00556368">
            <w:pPr>
              <w:widowControl/>
              <w:numPr>
                <w:ilvl w:val="0"/>
                <w:numId w:val="27"/>
              </w:numPr>
              <w:wordWrap/>
              <w:autoSpaceDE/>
              <w:autoSpaceDN/>
              <w:spacing w:after="0" w:line="240" w:lineRule="auto"/>
              <w:jc w:val="left"/>
              <w:rPr>
                <w:rFonts w:ascii="Times" w:eastAsia="MS Mincho" w:hAnsi="Times" w:cs="Times New Roman"/>
                <w:kern w:val="0"/>
                <w:szCs w:val="24"/>
                <w:lang w:eastAsia="ja-JP"/>
              </w:rPr>
            </w:pPr>
            <w:r w:rsidRPr="00556368">
              <w:rPr>
                <w:rFonts w:ascii="Times" w:eastAsia="MS Mincho" w:hAnsi="Times" w:cs="Times New Roman"/>
                <w:kern w:val="0"/>
                <w:szCs w:val="24"/>
                <w:lang w:eastAsia="ja-JP"/>
              </w:rPr>
              <w:t>For DL data transmission, study following interference measurement options for CSI acquisition.</w:t>
            </w:r>
          </w:p>
          <w:p w14:paraId="007F7488" w14:textId="77777777" w:rsidR="00556368" w:rsidRPr="00556368" w:rsidRDefault="00556368" w:rsidP="00556368">
            <w:pPr>
              <w:widowControl/>
              <w:numPr>
                <w:ilvl w:val="1"/>
                <w:numId w:val="27"/>
              </w:numPr>
              <w:wordWrap/>
              <w:autoSpaceDE/>
              <w:autoSpaceDN/>
              <w:spacing w:after="0" w:line="240" w:lineRule="auto"/>
              <w:jc w:val="left"/>
              <w:rPr>
                <w:rFonts w:ascii="Times" w:eastAsia="MS Mincho" w:hAnsi="Times" w:cs="Times New Roman"/>
                <w:kern w:val="0"/>
                <w:szCs w:val="24"/>
                <w:lang w:eastAsia="ja-JP"/>
              </w:rPr>
            </w:pPr>
            <w:r w:rsidRPr="00556368">
              <w:rPr>
                <w:rFonts w:ascii="Times" w:eastAsia="MS Mincho" w:hAnsi="Times" w:cs="Times New Roman"/>
                <w:kern w:val="0"/>
                <w:szCs w:val="24"/>
                <w:lang w:eastAsia="ja-JP"/>
              </w:rPr>
              <w:t xml:space="preserve">Dynamically assigned </w:t>
            </w:r>
            <w:r w:rsidRPr="00556368">
              <w:rPr>
                <w:rFonts w:ascii="Times" w:eastAsia="MS Mincho" w:hAnsi="Times" w:cs="Times New Roman" w:hint="eastAsia"/>
                <w:kern w:val="0"/>
                <w:szCs w:val="24"/>
                <w:lang w:eastAsia="ja-JP"/>
              </w:rPr>
              <w:t xml:space="preserve">(e.g., pre-committed/pre-scheduled) </w:t>
            </w:r>
            <w:r w:rsidRPr="00556368">
              <w:rPr>
                <w:rFonts w:ascii="Times" w:eastAsia="MS Mincho" w:hAnsi="Times" w:cs="Times New Roman"/>
                <w:kern w:val="0"/>
                <w:szCs w:val="24"/>
                <w:lang w:eastAsia="ja-JP"/>
              </w:rPr>
              <w:t>interference measurement</w:t>
            </w:r>
            <w:r w:rsidRPr="00556368">
              <w:rPr>
                <w:rFonts w:ascii="Times" w:eastAsia="MS Mincho" w:hAnsi="Times" w:cs="Times New Roman" w:hint="eastAsia"/>
                <w:kern w:val="0"/>
                <w:szCs w:val="24"/>
                <w:lang w:eastAsia="ja-JP"/>
              </w:rPr>
              <w:t xml:space="preserve"> resource</w:t>
            </w:r>
          </w:p>
          <w:p w14:paraId="34A63BE2" w14:textId="77777777" w:rsidR="00556368" w:rsidRPr="00556368" w:rsidRDefault="00556368" w:rsidP="00556368">
            <w:pPr>
              <w:widowControl/>
              <w:numPr>
                <w:ilvl w:val="1"/>
                <w:numId w:val="27"/>
              </w:numPr>
              <w:wordWrap/>
              <w:autoSpaceDE/>
              <w:autoSpaceDN/>
              <w:spacing w:after="0" w:line="240" w:lineRule="auto"/>
              <w:jc w:val="left"/>
              <w:rPr>
                <w:rFonts w:ascii="Times" w:eastAsia="MS Mincho" w:hAnsi="Times" w:cs="Times New Roman"/>
                <w:kern w:val="0"/>
                <w:szCs w:val="24"/>
                <w:lang w:eastAsia="ja-JP"/>
              </w:rPr>
            </w:pPr>
            <w:r w:rsidRPr="00556368">
              <w:rPr>
                <w:rFonts w:ascii="Times" w:eastAsia="MS Mincho" w:hAnsi="Times" w:cs="Times New Roman" w:hint="eastAsia"/>
                <w:kern w:val="0"/>
                <w:szCs w:val="24"/>
                <w:lang w:eastAsia="ja-JP"/>
              </w:rPr>
              <w:t>In-scheduled i</w:t>
            </w:r>
            <w:r w:rsidRPr="00556368">
              <w:rPr>
                <w:rFonts w:ascii="Times" w:eastAsia="MS Mincho" w:hAnsi="Times" w:cs="Times New Roman"/>
                <w:kern w:val="0"/>
                <w:szCs w:val="24"/>
                <w:lang w:eastAsia="ja-JP"/>
              </w:rPr>
              <w:t>nterference measurement</w:t>
            </w:r>
            <w:r w:rsidRPr="00556368">
              <w:rPr>
                <w:rFonts w:ascii="Times" w:eastAsia="MS Mincho" w:hAnsi="Times" w:cs="Times New Roman" w:hint="eastAsia"/>
                <w:kern w:val="0"/>
                <w:szCs w:val="24"/>
                <w:lang w:eastAsia="ja-JP"/>
              </w:rPr>
              <w:t xml:space="preserve"> resource</w:t>
            </w:r>
          </w:p>
          <w:p w14:paraId="68541998" w14:textId="77777777" w:rsidR="00556368" w:rsidRPr="00556368" w:rsidRDefault="00556368" w:rsidP="00556368">
            <w:pPr>
              <w:widowControl/>
              <w:numPr>
                <w:ilvl w:val="1"/>
                <w:numId w:val="27"/>
              </w:numPr>
              <w:wordWrap/>
              <w:autoSpaceDE/>
              <w:autoSpaceDN/>
              <w:spacing w:after="0" w:line="240" w:lineRule="auto"/>
              <w:jc w:val="left"/>
              <w:rPr>
                <w:rFonts w:ascii="Times" w:eastAsia="MS Mincho" w:hAnsi="Times" w:cs="Times New Roman"/>
                <w:kern w:val="0"/>
                <w:szCs w:val="24"/>
                <w:lang w:eastAsia="ja-JP"/>
              </w:rPr>
            </w:pPr>
            <w:r w:rsidRPr="00556368">
              <w:rPr>
                <w:rFonts w:ascii="Times" w:eastAsia="MS Mincho" w:hAnsi="Times" w:cs="Times New Roman"/>
                <w:kern w:val="0"/>
                <w:szCs w:val="24"/>
                <w:lang w:eastAsia="ja-JP"/>
              </w:rPr>
              <w:t>NZP CSI-RS based interference measurement</w:t>
            </w:r>
          </w:p>
          <w:p w14:paraId="7D66DABB" w14:textId="77777777" w:rsidR="00556368" w:rsidRPr="00556368" w:rsidRDefault="00556368" w:rsidP="00556368">
            <w:pPr>
              <w:widowControl/>
              <w:numPr>
                <w:ilvl w:val="1"/>
                <w:numId w:val="27"/>
              </w:numPr>
              <w:wordWrap/>
              <w:autoSpaceDE/>
              <w:autoSpaceDN/>
              <w:spacing w:after="0" w:line="240" w:lineRule="auto"/>
              <w:jc w:val="left"/>
              <w:rPr>
                <w:rFonts w:ascii="Times" w:eastAsia="MS Mincho" w:hAnsi="Times" w:cs="Times New Roman"/>
                <w:kern w:val="0"/>
                <w:szCs w:val="24"/>
                <w:lang w:eastAsia="ja-JP"/>
              </w:rPr>
            </w:pPr>
            <w:r w:rsidRPr="00556368">
              <w:rPr>
                <w:rFonts w:ascii="Times" w:eastAsia="MS Mincho" w:hAnsi="Times" w:cs="Times New Roman"/>
                <w:kern w:val="0"/>
                <w:szCs w:val="24"/>
                <w:lang w:eastAsia="ja-JP"/>
              </w:rPr>
              <w:t>DM</w:t>
            </w:r>
            <w:r w:rsidRPr="00556368">
              <w:rPr>
                <w:rFonts w:ascii="Times" w:eastAsia="MS Mincho" w:hAnsi="Times" w:cs="Times New Roman" w:hint="eastAsia"/>
                <w:kern w:val="0"/>
                <w:szCs w:val="24"/>
                <w:lang w:eastAsia="ja-JP"/>
              </w:rPr>
              <w:t>-</w:t>
            </w:r>
            <w:r w:rsidRPr="00556368">
              <w:rPr>
                <w:rFonts w:ascii="Times" w:eastAsia="MS Mincho" w:hAnsi="Times" w:cs="Times New Roman"/>
                <w:kern w:val="0"/>
                <w:szCs w:val="24"/>
                <w:lang w:eastAsia="ja-JP"/>
              </w:rPr>
              <w:t>RS based interference measurement</w:t>
            </w:r>
          </w:p>
          <w:p w14:paraId="6DE23FDA" w14:textId="77777777" w:rsidR="00556368" w:rsidRPr="00556368" w:rsidRDefault="00556368" w:rsidP="00556368">
            <w:pPr>
              <w:widowControl/>
              <w:numPr>
                <w:ilvl w:val="1"/>
                <w:numId w:val="27"/>
              </w:numPr>
              <w:wordWrap/>
              <w:autoSpaceDE/>
              <w:autoSpaceDN/>
              <w:spacing w:after="0" w:line="240" w:lineRule="auto"/>
              <w:jc w:val="left"/>
              <w:rPr>
                <w:rFonts w:ascii="Times" w:eastAsia="MS Mincho" w:hAnsi="Times" w:cs="Times New Roman"/>
                <w:kern w:val="0"/>
                <w:szCs w:val="24"/>
                <w:lang w:eastAsia="ja-JP"/>
              </w:rPr>
            </w:pPr>
            <w:r w:rsidRPr="00556368">
              <w:rPr>
                <w:rFonts w:ascii="Times" w:eastAsia="MS Mincho" w:hAnsi="Times" w:cs="Times New Roman"/>
                <w:kern w:val="0"/>
                <w:szCs w:val="24"/>
                <w:lang w:eastAsia="ja-JP"/>
              </w:rPr>
              <w:t>Combination of above options</w:t>
            </w:r>
          </w:p>
          <w:p w14:paraId="1BB87B38" w14:textId="77777777" w:rsidR="00556368" w:rsidRPr="00556368" w:rsidRDefault="00556368" w:rsidP="00556368">
            <w:pPr>
              <w:widowControl/>
              <w:numPr>
                <w:ilvl w:val="1"/>
                <w:numId w:val="27"/>
              </w:numPr>
              <w:wordWrap/>
              <w:autoSpaceDE/>
              <w:autoSpaceDN/>
              <w:spacing w:after="0" w:line="240" w:lineRule="auto"/>
              <w:jc w:val="left"/>
              <w:rPr>
                <w:rFonts w:ascii="Times" w:eastAsia="MS Mincho" w:hAnsi="Times" w:cs="Times New Roman"/>
                <w:kern w:val="0"/>
                <w:szCs w:val="24"/>
                <w:lang w:eastAsia="ja-JP"/>
              </w:rPr>
            </w:pPr>
            <w:r w:rsidRPr="00556368">
              <w:rPr>
                <w:rFonts w:ascii="Times" w:eastAsia="MS Mincho" w:hAnsi="Times" w:cs="Times New Roman"/>
                <w:kern w:val="0"/>
                <w:szCs w:val="24"/>
                <w:lang w:eastAsia="ja-JP"/>
              </w:rPr>
              <w:t>Other options are not precluded</w:t>
            </w:r>
          </w:p>
          <w:p w14:paraId="0F5BD1EA" w14:textId="77777777" w:rsidR="00556368" w:rsidRPr="00556368" w:rsidRDefault="00556368" w:rsidP="00556368">
            <w:pPr>
              <w:widowControl/>
              <w:numPr>
                <w:ilvl w:val="0"/>
                <w:numId w:val="27"/>
              </w:numPr>
              <w:wordWrap/>
              <w:autoSpaceDE/>
              <w:autoSpaceDN/>
              <w:spacing w:after="0" w:line="240" w:lineRule="auto"/>
              <w:jc w:val="left"/>
              <w:rPr>
                <w:rFonts w:ascii="Times" w:eastAsia="MS Mincho" w:hAnsi="Times" w:cs="Times New Roman"/>
                <w:kern w:val="0"/>
                <w:szCs w:val="24"/>
                <w:lang w:eastAsia="ja-JP"/>
              </w:rPr>
            </w:pPr>
            <w:r w:rsidRPr="00556368">
              <w:rPr>
                <w:rFonts w:ascii="Times" w:eastAsia="MS Mincho" w:hAnsi="Times" w:cs="Times New Roman" w:hint="eastAsia"/>
                <w:kern w:val="0"/>
                <w:szCs w:val="24"/>
                <w:lang w:eastAsia="ja-JP"/>
              </w:rPr>
              <w:t>Above study should assume non-full buffer traffic model assumption</w:t>
            </w:r>
          </w:p>
          <w:p w14:paraId="5090A4D2" w14:textId="77777777" w:rsidR="007B368A" w:rsidRPr="008A21A6" w:rsidRDefault="007B368A" w:rsidP="00556368">
            <w:pPr>
              <w:widowControl/>
              <w:wordWrap/>
              <w:autoSpaceDE/>
              <w:autoSpaceDN/>
              <w:spacing w:after="0" w:line="240" w:lineRule="auto"/>
              <w:jc w:val="left"/>
              <w:rPr>
                <w:rFonts w:ascii="Times New Roman" w:eastAsia="MS Mincho" w:hAnsi="Times New Roman"/>
                <w:lang w:eastAsia="ja-JP"/>
              </w:rPr>
            </w:pPr>
          </w:p>
        </w:tc>
      </w:tr>
    </w:tbl>
    <w:p w14:paraId="75808BB5" w14:textId="77777777" w:rsidR="007B368A" w:rsidRPr="00940B95" w:rsidRDefault="007B368A" w:rsidP="00940B95">
      <w:pPr>
        <w:pStyle w:val="LGTdoc"/>
        <w:spacing w:before="100" w:beforeAutospacing="1" w:afterLines="0" w:after="100" w:afterAutospacing="1" w:line="240" w:lineRule="auto"/>
        <w:ind w:firstLine="360"/>
        <w:rPr>
          <w:rFonts w:eastAsia="MS Mincho"/>
          <w:iCs/>
          <w:lang w:val="en-US" w:eastAsia="ja-JP"/>
        </w:rPr>
      </w:pPr>
      <w:r w:rsidRPr="001D446E">
        <w:rPr>
          <w:szCs w:val="22"/>
          <w:lang w:val="en-US"/>
        </w:rPr>
        <w:lastRenderedPageBreak/>
        <w:t>In this contribution, we discuss the</w:t>
      </w:r>
      <w:r>
        <w:rPr>
          <w:szCs w:val="22"/>
          <w:lang w:val="en-US"/>
        </w:rPr>
        <w:t xml:space="preserve"> </w:t>
      </w:r>
      <w:r w:rsidR="00FA7E94">
        <w:rPr>
          <w:szCs w:val="22"/>
          <w:lang w:val="en-US"/>
        </w:rPr>
        <w:t>v</w:t>
      </w:r>
      <w:r w:rsidR="00FA7E94" w:rsidRPr="00FA7E94">
        <w:rPr>
          <w:szCs w:val="22"/>
          <w:lang w:val="en-US"/>
        </w:rPr>
        <w:t xml:space="preserve">iews on CSI acquisition </w:t>
      </w:r>
      <w:r w:rsidR="00F74A3C">
        <w:rPr>
          <w:szCs w:val="22"/>
          <w:lang w:val="en-US"/>
        </w:rPr>
        <w:t>for</w:t>
      </w:r>
      <w:r w:rsidR="00F74A3C" w:rsidRPr="00FA7E94">
        <w:rPr>
          <w:szCs w:val="22"/>
          <w:lang w:val="en-US"/>
        </w:rPr>
        <w:t xml:space="preserve"> </w:t>
      </w:r>
      <w:r w:rsidRPr="001D446E">
        <w:rPr>
          <w:szCs w:val="22"/>
          <w:lang w:val="en-US"/>
        </w:rPr>
        <w:t>NR-MIMO.</w:t>
      </w:r>
    </w:p>
    <w:p w14:paraId="5F7CA0C1" w14:textId="77777777" w:rsidR="00ED0E29" w:rsidRPr="00A7305D" w:rsidRDefault="00ED0E29" w:rsidP="00ED0E29">
      <w:pPr>
        <w:pStyle w:val="a4"/>
        <w:numPr>
          <w:ilvl w:val="0"/>
          <w:numId w:val="14"/>
        </w:numPr>
        <w:spacing w:after="120"/>
        <w:ind w:leftChars="0"/>
        <w:rPr>
          <w:rFonts w:ascii="Times New Roman" w:eastAsia="바탕" w:hAnsi="Times New Roman" w:cs="Times New Roman"/>
          <w:b/>
          <w:snapToGrid w:val="0"/>
          <w:kern w:val="0"/>
          <w:sz w:val="28"/>
          <w:szCs w:val="20"/>
        </w:rPr>
      </w:pPr>
      <w:r w:rsidRPr="00A7305D">
        <w:rPr>
          <w:rFonts w:ascii="Times New Roman" w:eastAsia="바탕" w:hAnsi="Times New Roman" w:cs="Times New Roman"/>
          <w:b/>
          <w:snapToGrid w:val="0"/>
          <w:kern w:val="0"/>
          <w:sz w:val="28"/>
          <w:szCs w:val="20"/>
        </w:rPr>
        <w:t>Interference types</w:t>
      </w:r>
      <w:r>
        <w:rPr>
          <w:rFonts w:ascii="Times New Roman" w:eastAsia="바탕" w:hAnsi="Times New Roman" w:cs="Times New Roman"/>
          <w:b/>
          <w:snapToGrid w:val="0"/>
          <w:kern w:val="0"/>
          <w:sz w:val="28"/>
          <w:szCs w:val="20"/>
        </w:rPr>
        <w:t xml:space="preserve"> considering multi-beam operation</w:t>
      </w:r>
      <w:r w:rsidDel="007C175A">
        <w:rPr>
          <w:rFonts w:ascii="Times New Roman" w:eastAsia="바탕" w:hAnsi="Times New Roman" w:cs="Times New Roman"/>
          <w:b/>
          <w:snapToGrid w:val="0"/>
          <w:kern w:val="0"/>
          <w:sz w:val="28"/>
          <w:szCs w:val="20"/>
        </w:rPr>
        <w:t xml:space="preserve"> </w:t>
      </w:r>
    </w:p>
    <w:p w14:paraId="0870097D" w14:textId="656BF037" w:rsidR="00ED0E29" w:rsidRPr="00231B7A" w:rsidRDefault="00ED0E29" w:rsidP="00ED0E29">
      <w:pPr>
        <w:ind w:firstLineChars="205" w:firstLine="451"/>
        <w:rPr>
          <w:rFonts w:ascii="Times New Roman" w:hAnsi="Times New Roman" w:cs="Times New Roman"/>
          <w:sz w:val="22"/>
        </w:rPr>
      </w:pPr>
      <w:r>
        <w:rPr>
          <w:rFonts w:ascii="Times New Roman" w:hAnsi="Times New Roman" w:cs="Times New Roman"/>
          <w:sz w:val="22"/>
        </w:rPr>
        <w:t>Considering analog beamforming in NR,</w:t>
      </w:r>
      <w:r>
        <w:rPr>
          <w:rFonts w:ascii="Times New Roman" w:hAnsi="Times New Roman" w:cs="Times New Roman" w:hint="eastAsia"/>
          <w:sz w:val="22"/>
        </w:rPr>
        <w:t xml:space="preserve"> ther</w:t>
      </w:r>
      <w:r>
        <w:rPr>
          <w:rFonts w:ascii="Times New Roman" w:hAnsi="Times New Roman" w:cs="Times New Roman"/>
          <w:sz w:val="22"/>
        </w:rPr>
        <w:t xml:space="preserve">e would be </w:t>
      </w:r>
      <w:r w:rsidR="00E87D7C">
        <w:rPr>
          <w:rFonts w:ascii="Times New Roman" w:hAnsi="Times New Roman" w:cs="Times New Roman" w:hint="eastAsia"/>
          <w:sz w:val="22"/>
        </w:rPr>
        <w:t>four</w:t>
      </w:r>
      <w:r>
        <w:rPr>
          <w:rFonts w:ascii="Times New Roman" w:hAnsi="Times New Roman" w:cs="Times New Roman"/>
          <w:sz w:val="22"/>
        </w:rPr>
        <w:t xml:space="preserve"> types of interference to be considered. Figure 1 depicts the interference types explained below.</w:t>
      </w:r>
    </w:p>
    <w:p w14:paraId="4D28AD24" w14:textId="78EB693C" w:rsidR="00ED0E29" w:rsidRPr="00B00DBB" w:rsidRDefault="00E87D7C" w:rsidP="00ED0E29">
      <w:pPr>
        <w:pStyle w:val="a4"/>
        <w:numPr>
          <w:ilvl w:val="0"/>
          <w:numId w:val="28"/>
        </w:numPr>
        <w:spacing w:after="120"/>
        <w:ind w:leftChars="0"/>
        <w:rPr>
          <w:rFonts w:ascii="Times New Roman" w:hAnsi="Times New Roman" w:cs="Times New Roman"/>
          <w:sz w:val="22"/>
        </w:rPr>
      </w:pPr>
      <w:r>
        <w:rPr>
          <w:rFonts w:ascii="Times New Roman" w:hAnsi="Times New Roman" w:cs="Times New Roman"/>
          <w:sz w:val="22"/>
          <w:u w:val="single"/>
        </w:rPr>
        <w:t>Intra-TRP i</w:t>
      </w:r>
      <w:r w:rsidR="00ED0E29" w:rsidRPr="00EB3273">
        <w:rPr>
          <w:rFonts w:ascii="Times New Roman" w:hAnsi="Times New Roman" w:cs="Times New Roman"/>
          <w:sz w:val="22"/>
          <w:u w:val="single"/>
        </w:rPr>
        <w:t>nter-beam interference</w:t>
      </w:r>
      <w:r w:rsidR="00ED0E29" w:rsidRPr="00B00DBB">
        <w:rPr>
          <w:rFonts w:ascii="Times New Roman" w:hAnsi="Times New Roman" w:cs="Times New Roman"/>
          <w:sz w:val="22"/>
        </w:rPr>
        <w:t>:</w:t>
      </w:r>
      <w:r w:rsidR="00ED0E29">
        <w:rPr>
          <w:rFonts w:ascii="Times New Roman" w:hAnsi="Times New Roman" w:cs="Times New Roman"/>
          <w:sz w:val="22"/>
        </w:rPr>
        <w:t xml:space="preserve"> One type of the</w:t>
      </w:r>
      <w:r w:rsidR="00ED0E29" w:rsidRPr="00B00DBB">
        <w:rPr>
          <w:rFonts w:ascii="Times New Roman" w:hAnsi="Times New Roman" w:cs="Times New Roman"/>
          <w:sz w:val="22"/>
        </w:rPr>
        <w:t xml:space="preserve"> </w:t>
      </w:r>
      <w:r w:rsidR="00ED0E29">
        <w:rPr>
          <w:rFonts w:ascii="Times New Roman" w:hAnsi="Times New Roman" w:cs="Times New Roman"/>
          <w:sz w:val="22"/>
        </w:rPr>
        <w:t xml:space="preserve">intra-TRP interference, and it is a new type of interference to be considered. </w:t>
      </w:r>
      <w:r w:rsidR="00ED0E29">
        <w:rPr>
          <w:rFonts w:ascii="Times New Roman" w:hAnsi="Times New Roman" w:cs="Times New Roman" w:hint="eastAsia"/>
          <w:sz w:val="22"/>
        </w:rPr>
        <w:t xml:space="preserve">It </w:t>
      </w:r>
      <w:r w:rsidR="00ED0E29">
        <w:rPr>
          <w:rFonts w:ascii="Times New Roman" w:hAnsi="Times New Roman" w:cs="Times New Roman"/>
          <w:sz w:val="22"/>
        </w:rPr>
        <w:t>represents the interference between different analog beams from the same TRP, where the beams can be originated from different antenna panels. This type of interference can be controlled by serving TRP.</w:t>
      </w:r>
    </w:p>
    <w:p w14:paraId="2C8728C7" w14:textId="77777777" w:rsidR="00ED0E29" w:rsidRPr="00B00DBB" w:rsidRDefault="00ED0E29" w:rsidP="00ED0E29">
      <w:pPr>
        <w:pStyle w:val="a4"/>
        <w:numPr>
          <w:ilvl w:val="0"/>
          <w:numId w:val="28"/>
        </w:numPr>
        <w:spacing w:after="120"/>
        <w:ind w:leftChars="0"/>
        <w:rPr>
          <w:rFonts w:ascii="Times New Roman" w:hAnsi="Times New Roman" w:cs="Times New Roman"/>
          <w:sz w:val="22"/>
        </w:rPr>
      </w:pPr>
      <w:r w:rsidRPr="00EB3273">
        <w:rPr>
          <w:rFonts w:ascii="Times New Roman" w:hAnsi="Times New Roman" w:cs="Times New Roman"/>
          <w:sz w:val="22"/>
          <w:u w:val="single"/>
        </w:rPr>
        <w:t>MU interference</w:t>
      </w:r>
      <w:r>
        <w:rPr>
          <w:rFonts w:ascii="Times New Roman" w:hAnsi="Times New Roman" w:cs="Times New Roman"/>
          <w:sz w:val="22"/>
        </w:rPr>
        <w:t>: Another type of the</w:t>
      </w:r>
      <w:r w:rsidRPr="00B00DBB">
        <w:rPr>
          <w:rFonts w:ascii="Times New Roman" w:hAnsi="Times New Roman" w:cs="Times New Roman"/>
          <w:sz w:val="22"/>
        </w:rPr>
        <w:t xml:space="preserve"> </w:t>
      </w:r>
      <w:r>
        <w:rPr>
          <w:rFonts w:ascii="Times New Roman" w:hAnsi="Times New Roman" w:cs="Times New Roman"/>
          <w:sz w:val="22"/>
        </w:rPr>
        <w:t>intra-TRP interference. This interference is originated by transmitted signal for co-scheduled UE(s) within the same analog beam. Since higher order MU-MIMO can be considered in NR, the impact can be more severe than LTE. Note that simultaneous transmission to the UEs on different analog beams are treated as inter-beam interference. This type of interference can be controlled by serving TRP as well.</w:t>
      </w:r>
    </w:p>
    <w:p w14:paraId="583426F2" w14:textId="77777777" w:rsidR="00ED0E29" w:rsidRDefault="00ED0E29" w:rsidP="00ED0E29">
      <w:pPr>
        <w:pStyle w:val="a4"/>
        <w:numPr>
          <w:ilvl w:val="0"/>
          <w:numId w:val="28"/>
        </w:numPr>
        <w:spacing w:after="120"/>
        <w:ind w:leftChars="0"/>
        <w:rPr>
          <w:rFonts w:ascii="Times New Roman" w:hAnsi="Times New Roman" w:cs="Times New Roman"/>
          <w:sz w:val="22"/>
        </w:rPr>
      </w:pPr>
      <w:r w:rsidRPr="00EB3273">
        <w:rPr>
          <w:rFonts w:ascii="Times New Roman" w:hAnsi="Times New Roman" w:cs="Times New Roman"/>
          <w:sz w:val="22"/>
          <w:u w:val="single"/>
        </w:rPr>
        <w:t>Inter-TRP interference</w:t>
      </w:r>
      <w:r>
        <w:rPr>
          <w:rFonts w:ascii="Times New Roman" w:hAnsi="Times New Roman" w:cs="Times New Roman"/>
          <w:sz w:val="22"/>
        </w:rPr>
        <w:t>: In case of single beam operation, this corresponds to conventional inter-cell interference. If neighbor TRP operates with multiple beams, each beam can cause different interference so that it increases the number of interference sources. In addition, as explained above, analog beam at the same TRP can act like separate aggressors in NR environment, thus the number of aggressors is expected to be much larger than LTE case. This interference can also be considered as inter-beam interference, except that the interference from beams of interference TRP may not be controlled by the serving TRP.</w:t>
      </w:r>
    </w:p>
    <w:p w14:paraId="63C6E4C8" w14:textId="77777777" w:rsidR="00AD1F56" w:rsidRPr="00B00DBB" w:rsidRDefault="00AD1F56" w:rsidP="00ED0E29">
      <w:pPr>
        <w:pStyle w:val="a4"/>
        <w:numPr>
          <w:ilvl w:val="0"/>
          <w:numId w:val="28"/>
        </w:numPr>
        <w:spacing w:after="120"/>
        <w:ind w:leftChars="0"/>
        <w:rPr>
          <w:rFonts w:ascii="Times New Roman" w:hAnsi="Times New Roman" w:cs="Times New Roman"/>
          <w:sz w:val="22"/>
        </w:rPr>
      </w:pPr>
      <w:r w:rsidRPr="00AD1F56">
        <w:rPr>
          <w:rFonts w:ascii="Times New Roman" w:hAnsi="Times New Roman" w:cs="Times New Roman"/>
          <w:sz w:val="22"/>
          <w:u w:val="single"/>
        </w:rPr>
        <w:t>UE-</w:t>
      </w:r>
      <w:r w:rsidRPr="00B43756">
        <w:rPr>
          <w:rFonts w:ascii="Times New Roman" w:hAnsi="Times New Roman" w:cs="Times New Roman"/>
          <w:sz w:val="22"/>
          <w:u w:val="single"/>
        </w:rPr>
        <w:t>to-UE interference</w:t>
      </w:r>
      <w:r>
        <w:rPr>
          <w:rFonts w:ascii="Times New Roman" w:hAnsi="Times New Roman" w:cs="Times New Roman"/>
          <w:sz w:val="22"/>
        </w:rPr>
        <w:t xml:space="preserve">: in TDD case, DL transmission to a UE can be interfered by the UL transmission of </w:t>
      </w:r>
      <w:r w:rsidR="001760C0">
        <w:rPr>
          <w:rFonts w:ascii="Times New Roman" w:hAnsi="Times New Roman" w:cs="Times New Roman"/>
          <w:sz w:val="22"/>
        </w:rPr>
        <w:t xml:space="preserve">the </w:t>
      </w:r>
      <w:r>
        <w:rPr>
          <w:rFonts w:ascii="Times New Roman" w:hAnsi="Times New Roman" w:cs="Times New Roman"/>
          <w:sz w:val="22"/>
        </w:rPr>
        <w:t>UE in adjacent cell. Considering that UL beamforming is introduced in NR</w:t>
      </w:r>
      <w:r w:rsidR="001760C0">
        <w:rPr>
          <w:rFonts w:ascii="Times New Roman" w:hAnsi="Times New Roman" w:cs="Times New Roman"/>
          <w:sz w:val="22"/>
        </w:rPr>
        <w:t xml:space="preserve">, this interference can be </w:t>
      </w:r>
      <w:r w:rsidR="00F060AB">
        <w:rPr>
          <w:rFonts w:ascii="Times New Roman" w:hAnsi="Times New Roman" w:cs="Times New Roman"/>
          <w:sz w:val="22"/>
        </w:rPr>
        <w:t>more significant</w:t>
      </w:r>
      <w:r w:rsidR="001760C0">
        <w:rPr>
          <w:rFonts w:ascii="Times New Roman" w:hAnsi="Times New Roman" w:cs="Times New Roman"/>
          <w:sz w:val="22"/>
        </w:rPr>
        <w:t xml:space="preserve"> than </w:t>
      </w:r>
      <w:r w:rsidR="00F83505">
        <w:rPr>
          <w:rFonts w:ascii="Times New Roman" w:hAnsi="Times New Roman" w:cs="Times New Roman"/>
          <w:sz w:val="22"/>
        </w:rPr>
        <w:t xml:space="preserve">LTE </w:t>
      </w:r>
      <w:r w:rsidR="009767A1">
        <w:rPr>
          <w:rFonts w:ascii="Times New Roman" w:hAnsi="Times New Roman" w:cs="Times New Roman"/>
          <w:sz w:val="22"/>
        </w:rPr>
        <w:t>environment</w:t>
      </w:r>
      <w:r w:rsidR="001760C0">
        <w:rPr>
          <w:rFonts w:ascii="Times New Roman" w:hAnsi="Times New Roman" w:cs="Times New Roman"/>
          <w:sz w:val="22"/>
        </w:rPr>
        <w:t>.</w:t>
      </w:r>
    </w:p>
    <w:p w14:paraId="6043C8D0" w14:textId="4B16A495" w:rsidR="00ED0E29" w:rsidRPr="004862B0" w:rsidRDefault="004862B0" w:rsidP="00B43756">
      <w:pPr>
        <w:wordWrap/>
        <w:jc w:val="center"/>
        <w:rPr>
          <w:rFonts w:ascii="Times New Roman" w:hAnsi="Times New Roman" w:cs="Times New Roman"/>
          <w:sz w:val="22"/>
        </w:rPr>
      </w:pPr>
      <w:r w:rsidRPr="004862B0">
        <w:rPr>
          <w:noProof/>
        </w:rPr>
        <w:lastRenderedPageBreak/>
        <w:drawing>
          <wp:inline distT="0" distB="0" distL="0" distR="0" wp14:anchorId="169B13B6" wp14:editId="564FDF8B">
            <wp:extent cx="6016625" cy="1756303"/>
            <wp:effectExtent l="0" t="0" r="317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16625" cy="1756303"/>
                    </a:xfrm>
                    <a:prstGeom prst="rect">
                      <a:avLst/>
                    </a:prstGeom>
                    <a:noFill/>
                    <a:ln>
                      <a:noFill/>
                    </a:ln>
                  </pic:spPr>
                </pic:pic>
              </a:graphicData>
            </a:graphic>
          </wp:inline>
        </w:drawing>
      </w:r>
    </w:p>
    <w:p w14:paraId="237BAC94" w14:textId="77777777" w:rsidR="00ED0E29" w:rsidRPr="00CD2768" w:rsidRDefault="00ED0E29" w:rsidP="00ED0E29">
      <w:pPr>
        <w:wordWrap/>
        <w:jc w:val="center"/>
        <w:rPr>
          <w:rFonts w:ascii="Times New Roman" w:hAnsi="Times New Roman" w:cs="Times New Roman"/>
          <w:sz w:val="22"/>
        </w:rPr>
      </w:pPr>
      <w:r w:rsidRPr="00CD2768">
        <w:rPr>
          <w:rFonts w:ascii="Times New Roman" w:hAnsi="Times New Roman" w:cs="Times New Roman"/>
          <w:sz w:val="22"/>
        </w:rPr>
        <w:t>Figure 1. Interference types for NR-MIMO</w:t>
      </w:r>
    </w:p>
    <w:p w14:paraId="5A987B83" w14:textId="14B47CE8" w:rsidR="00ED0E29" w:rsidRDefault="00ED0E29" w:rsidP="00ED0E29">
      <w:pPr>
        <w:ind w:firstLine="426"/>
        <w:rPr>
          <w:rFonts w:ascii="Times New Roman" w:hAnsi="Times New Roman" w:cs="Times New Roman"/>
          <w:sz w:val="22"/>
        </w:rPr>
      </w:pPr>
      <w:r>
        <w:rPr>
          <w:rFonts w:ascii="Times New Roman" w:hAnsi="Times New Roman" w:cs="Times New Roman"/>
          <w:sz w:val="22"/>
        </w:rPr>
        <w:t>T</w:t>
      </w:r>
      <w:r>
        <w:rPr>
          <w:rFonts w:ascii="Times New Roman" w:hAnsi="Times New Roman" w:cs="Times New Roman" w:hint="eastAsia"/>
          <w:sz w:val="22"/>
        </w:rPr>
        <w:t>h</w:t>
      </w:r>
      <w:r>
        <w:rPr>
          <w:rFonts w:ascii="Times New Roman" w:hAnsi="Times New Roman" w:cs="Times New Roman"/>
          <w:sz w:val="22"/>
        </w:rPr>
        <w:t>ese</w:t>
      </w:r>
      <w:r>
        <w:rPr>
          <w:rFonts w:ascii="Times New Roman" w:hAnsi="Times New Roman" w:cs="Times New Roman" w:hint="eastAsia"/>
          <w:sz w:val="22"/>
        </w:rPr>
        <w:t xml:space="preserve"> </w:t>
      </w:r>
      <w:r w:rsidR="000519BE">
        <w:rPr>
          <w:rFonts w:ascii="Times New Roman" w:hAnsi="Times New Roman" w:cs="Times New Roman"/>
          <w:sz w:val="22"/>
        </w:rPr>
        <w:t>four</w:t>
      </w:r>
      <w:r w:rsidR="000519BE">
        <w:rPr>
          <w:rFonts w:ascii="Times New Roman" w:hAnsi="Times New Roman" w:cs="Times New Roman" w:hint="eastAsia"/>
          <w:sz w:val="22"/>
        </w:rPr>
        <w:t xml:space="preserve"> </w:t>
      </w:r>
      <w:r>
        <w:rPr>
          <w:rFonts w:ascii="Times New Roman" w:hAnsi="Times New Roman" w:cs="Times New Roman" w:hint="eastAsia"/>
          <w:sz w:val="22"/>
        </w:rPr>
        <w:t>type</w:t>
      </w:r>
      <w:r>
        <w:rPr>
          <w:rFonts w:ascii="Times New Roman" w:hAnsi="Times New Roman" w:cs="Times New Roman"/>
          <w:sz w:val="22"/>
        </w:rPr>
        <w:t>s</w:t>
      </w:r>
      <w:r>
        <w:rPr>
          <w:rFonts w:ascii="Times New Roman" w:hAnsi="Times New Roman" w:cs="Times New Roman" w:hint="eastAsia"/>
          <w:sz w:val="22"/>
        </w:rPr>
        <w:t xml:space="preserve"> of interference</w:t>
      </w:r>
      <w:r w:rsidRPr="00BD09E1">
        <w:rPr>
          <w:rFonts w:ascii="Times New Roman" w:hAnsi="Times New Roman" w:cs="Times New Roman" w:hint="eastAsia"/>
          <w:sz w:val="22"/>
        </w:rPr>
        <w:t xml:space="preserve"> </w:t>
      </w:r>
      <w:r>
        <w:rPr>
          <w:rFonts w:ascii="Times New Roman" w:hAnsi="Times New Roman" w:cs="Times New Roman"/>
          <w:sz w:val="22"/>
        </w:rPr>
        <w:t>have to be</w:t>
      </w:r>
      <w:r>
        <w:rPr>
          <w:rFonts w:ascii="Times New Roman" w:hAnsi="Times New Roman" w:cs="Times New Roman" w:hint="eastAsia"/>
          <w:sz w:val="22"/>
        </w:rPr>
        <w:t xml:space="preserve"> considered in NR</w:t>
      </w:r>
      <w:r>
        <w:rPr>
          <w:rFonts w:ascii="Times New Roman" w:hAnsi="Times New Roman" w:cs="Times New Roman"/>
          <w:sz w:val="22"/>
        </w:rPr>
        <w:t>, considering the different characteristics among interference types, e.g. the interference controllability by the serving TRP. Direction of analog beam may change on subframe-level, and interference measurement method to track those changes of interference may be required, for inter-beam</w:t>
      </w:r>
      <w:r w:rsidR="0034789E">
        <w:rPr>
          <w:rFonts w:ascii="Times New Roman" w:hAnsi="Times New Roman" w:cs="Times New Roman"/>
          <w:sz w:val="22"/>
        </w:rPr>
        <w:t>,</w:t>
      </w:r>
      <w:r>
        <w:rPr>
          <w:rFonts w:ascii="Times New Roman" w:hAnsi="Times New Roman" w:cs="Times New Roman"/>
          <w:sz w:val="22"/>
        </w:rPr>
        <w:t xml:space="preserve"> inter-TRP</w:t>
      </w:r>
      <w:r w:rsidR="0034789E">
        <w:rPr>
          <w:rFonts w:ascii="Times New Roman" w:hAnsi="Times New Roman" w:cs="Times New Roman"/>
          <w:sz w:val="22"/>
        </w:rPr>
        <w:t>, and UE-to-UE</w:t>
      </w:r>
      <w:r>
        <w:rPr>
          <w:rFonts w:ascii="Times New Roman" w:hAnsi="Times New Roman" w:cs="Times New Roman"/>
          <w:sz w:val="22"/>
        </w:rPr>
        <w:t xml:space="preserve"> types.</w:t>
      </w:r>
      <w:r w:rsidR="00E87D7C">
        <w:rPr>
          <w:rFonts w:ascii="Times New Roman" w:hAnsi="Times New Roman" w:cs="Times New Roman"/>
          <w:sz w:val="22"/>
        </w:rPr>
        <w:t xml:space="preserve"> Interference coordination is also an important area we should take care of.</w:t>
      </w:r>
    </w:p>
    <w:p w14:paraId="26C730F3" w14:textId="6A7A0B2D" w:rsidR="00ED0E29" w:rsidRDefault="00ED0E29" w:rsidP="00ED0E29">
      <w:pPr>
        <w:ind w:firstLine="426"/>
        <w:rPr>
          <w:rFonts w:ascii="Times New Roman" w:hAnsi="Times New Roman" w:cs="Times New Roman"/>
          <w:b/>
          <w:sz w:val="22"/>
        </w:rPr>
      </w:pPr>
      <w:r w:rsidRPr="00A645D5">
        <w:rPr>
          <w:rFonts w:ascii="Times New Roman" w:hAnsi="Times New Roman" w:cs="Times New Roman"/>
          <w:b/>
          <w:sz w:val="22"/>
        </w:rPr>
        <w:t xml:space="preserve">Proposal </w:t>
      </w:r>
      <w:r>
        <w:rPr>
          <w:rFonts w:ascii="Times New Roman" w:hAnsi="Times New Roman" w:cs="Times New Roman"/>
          <w:b/>
          <w:sz w:val="22"/>
        </w:rPr>
        <w:t>1</w:t>
      </w:r>
      <w:r w:rsidRPr="00A645D5">
        <w:rPr>
          <w:rFonts w:ascii="Times New Roman" w:hAnsi="Times New Roman" w:cs="Times New Roman"/>
          <w:b/>
          <w:sz w:val="22"/>
        </w:rPr>
        <w:t xml:space="preserve">: </w:t>
      </w:r>
      <w:r w:rsidR="00E87D7C">
        <w:rPr>
          <w:rFonts w:ascii="Times New Roman" w:hAnsi="Times New Roman" w:cs="Times New Roman"/>
          <w:b/>
          <w:sz w:val="22"/>
        </w:rPr>
        <w:t xml:space="preserve">In TDD, </w:t>
      </w:r>
      <w:r w:rsidR="000519BE">
        <w:rPr>
          <w:rFonts w:ascii="Times New Roman" w:hAnsi="Times New Roman" w:cs="Times New Roman"/>
          <w:b/>
          <w:sz w:val="22"/>
        </w:rPr>
        <w:t xml:space="preserve">UE-to-UE </w:t>
      </w:r>
      <w:r w:rsidR="00E87D7C">
        <w:rPr>
          <w:rFonts w:ascii="Times New Roman" w:hAnsi="Times New Roman" w:cs="Times New Roman"/>
          <w:b/>
          <w:sz w:val="22"/>
        </w:rPr>
        <w:t xml:space="preserve">beam </w:t>
      </w:r>
      <w:r w:rsidR="000519BE">
        <w:rPr>
          <w:rFonts w:ascii="Times New Roman" w:hAnsi="Times New Roman" w:cs="Times New Roman"/>
          <w:b/>
          <w:sz w:val="22"/>
        </w:rPr>
        <w:t>interference</w:t>
      </w:r>
      <w:r w:rsidRPr="00A645D5">
        <w:rPr>
          <w:rFonts w:ascii="Times New Roman" w:hAnsi="Times New Roman" w:cs="Times New Roman"/>
          <w:b/>
          <w:sz w:val="22"/>
        </w:rPr>
        <w:t xml:space="preserve"> </w:t>
      </w:r>
      <w:r>
        <w:rPr>
          <w:rFonts w:ascii="Times New Roman" w:hAnsi="Times New Roman" w:cs="Times New Roman"/>
          <w:b/>
          <w:sz w:val="22"/>
        </w:rPr>
        <w:t>should</w:t>
      </w:r>
      <w:r w:rsidRPr="00A645D5">
        <w:rPr>
          <w:rFonts w:ascii="Times New Roman" w:hAnsi="Times New Roman" w:cs="Times New Roman"/>
          <w:b/>
          <w:sz w:val="22"/>
        </w:rPr>
        <w:t xml:space="preserve"> be</w:t>
      </w:r>
      <w:r w:rsidRPr="00A645D5">
        <w:rPr>
          <w:rFonts w:ascii="Times New Roman" w:hAnsi="Times New Roman" w:cs="Times New Roman" w:hint="eastAsia"/>
          <w:b/>
          <w:sz w:val="22"/>
        </w:rPr>
        <w:t xml:space="preserve"> </w:t>
      </w:r>
      <w:r w:rsidR="00E87D7C">
        <w:rPr>
          <w:rFonts w:ascii="Times New Roman" w:hAnsi="Times New Roman" w:cs="Times New Roman"/>
          <w:b/>
          <w:sz w:val="22"/>
        </w:rPr>
        <w:t>considered</w:t>
      </w:r>
      <w:r w:rsidR="00E87D7C" w:rsidRPr="00A645D5">
        <w:rPr>
          <w:rFonts w:ascii="Times New Roman" w:hAnsi="Times New Roman" w:cs="Times New Roman" w:hint="eastAsia"/>
          <w:b/>
          <w:sz w:val="22"/>
        </w:rPr>
        <w:t xml:space="preserve"> </w:t>
      </w:r>
      <w:r w:rsidR="00E87D7C">
        <w:rPr>
          <w:rFonts w:ascii="Times New Roman" w:hAnsi="Times New Roman" w:cs="Times New Roman"/>
          <w:b/>
          <w:sz w:val="22"/>
        </w:rPr>
        <w:t>as well as intra-TRP i</w:t>
      </w:r>
      <w:r w:rsidR="00E87D7C" w:rsidRPr="00A645D5">
        <w:rPr>
          <w:rFonts w:ascii="Times New Roman" w:hAnsi="Times New Roman" w:cs="Times New Roman"/>
          <w:b/>
          <w:sz w:val="22"/>
        </w:rPr>
        <w:t>nter-beam, MU,</w:t>
      </w:r>
      <w:r w:rsidR="00E87D7C">
        <w:rPr>
          <w:rFonts w:ascii="Times New Roman" w:hAnsi="Times New Roman" w:cs="Times New Roman"/>
          <w:b/>
          <w:sz w:val="22"/>
        </w:rPr>
        <w:t xml:space="preserve"> and</w:t>
      </w:r>
      <w:r w:rsidR="00E87D7C" w:rsidRPr="00A645D5">
        <w:rPr>
          <w:rFonts w:ascii="Times New Roman" w:hAnsi="Times New Roman" w:cs="Times New Roman"/>
          <w:b/>
          <w:sz w:val="22"/>
        </w:rPr>
        <w:t xml:space="preserve"> </w:t>
      </w:r>
      <w:r w:rsidR="00E87D7C">
        <w:rPr>
          <w:rFonts w:ascii="Times New Roman" w:hAnsi="Times New Roman" w:cs="Times New Roman"/>
          <w:b/>
          <w:sz w:val="22"/>
        </w:rPr>
        <w:t>i</w:t>
      </w:r>
      <w:r w:rsidR="00E87D7C" w:rsidRPr="00A645D5">
        <w:rPr>
          <w:rFonts w:ascii="Times New Roman" w:hAnsi="Times New Roman" w:cs="Times New Roman"/>
          <w:b/>
          <w:sz w:val="22"/>
        </w:rPr>
        <w:t>nter-TRP</w:t>
      </w:r>
      <w:r w:rsidR="00E87D7C">
        <w:rPr>
          <w:rFonts w:ascii="Times New Roman" w:hAnsi="Times New Roman" w:cs="Times New Roman"/>
          <w:b/>
          <w:sz w:val="22"/>
        </w:rPr>
        <w:t xml:space="preserve"> interference.</w:t>
      </w:r>
    </w:p>
    <w:p w14:paraId="0069659C" w14:textId="77777777" w:rsidR="00134755" w:rsidRPr="00AE173D" w:rsidRDefault="00134755" w:rsidP="00ED0E29">
      <w:pPr>
        <w:ind w:firstLine="426"/>
        <w:rPr>
          <w:rFonts w:ascii="Times New Roman" w:hAnsi="Times New Roman" w:cs="Times New Roman"/>
          <w:b/>
          <w:sz w:val="22"/>
        </w:rPr>
      </w:pPr>
    </w:p>
    <w:p w14:paraId="666BC1D9" w14:textId="77777777" w:rsidR="007A79D2" w:rsidRPr="00A7305D" w:rsidRDefault="007A79D2" w:rsidP="007A79D2">
      <w:pPr>
        <w:pStyle w:val="a4"/>
        <w:numPr>
          <w:ilvl w:val="0"/>
          <w:numId w:val="14"/>
        </w:numPr>
        <w:spacing w:after="120"/>
        <w:ind w:leftChars="0"/>
        <w:rPr>
          <w:rFonts w:ascii="Times New Roman" w:eastAsia="바탕" w:hAnsi="Times New Roman" w:cs="Times New Roman"/>
          <w:b/>
          <w:snapToGrid w:val="0"/>
          <w:kern w:val="0"/>
          <w:sz w:val="32"/>
          <w:szCs w:val="20"/>
        </w:rPr>
      </w:pPr>
      <w:r>
        <w:rPr>
          <w:rFonts w:ascii="Times New Roman" w:hAnsi="Times New Roman" w:cs="Times New Roman"/>
          <w:b/>
          <w:sz w:val="28"/>
        </w:rPr>
        <w:t>Discussion on i</w:t>
      </w:r>
      <w:r w:rsidRPr="00A7305D">
        <w:rPr>
          <w:rFonts w:ascii="Times New Roman" w:hAnsi="Times New Roman" w:cs="Times New Roman"/>
          <w:b/>
          <w:sz w:val="28"/>
        </w:rPr>
        <w:t>nterference feedback</w:t>
      </w:r>
      <w:r>
        <w:rPr>
          <w:rFonts w:ascii="Times New Roman" w:hAnsi="Times New Roman" w:cs="Times New Roman"/>
          <w:b/>
          <w:sz w:val="28"/>
        </w:rPr>
        <w:t xml:space="preserve"> method</w:t>
      </w:r>
    </w:p>
    <w:p w14:paraId="4EF89A2B" w14:textId="77777777" w:rsidR="00FA2D7D" w:rsidRDefault="00FA2D7D" w:rsidP="00FA2D7D">
      <w:pPr>
        <w:ind w:firstLineChars="193" w:firstLine="425"/>
        <w:rPr>
          <w:rFonts w:ascii="Times New Roman" w:hAnsi="Times New Roman" w:cs="Times New Roman"/>
          <w:sz w:val="22"/>
        </w:rPr>
      </w:pPr>
      <w:r>
        <w:rPr>
          <w:rFonts w:ascii="Times New Roman" w:hAnsi="Times New Roman" w:cs="Times New Roman"/>
          <w:sz w:val="22"/>
        </w:rPr>
        <w:t>Measured interference</w:t>
      </w:r>
      <w:r>
        <w:rPr>
          <w:rFonts w:ascii="Times New Roman" w:hAnsi="Times New Roman" w:cs="Times New Roman" w:hint="eastAsia"/>
          <w:sz w:val="22"/>
        </w:rPr>
        <w:t xml:space="preserve"> is </w:t>
      </w:r>
      <w:r>
        <w:rPr>
          <w:rFonts w:ascii="Times New Roman" w:hAnsi="Times New Roman" w:cs="Times New Roman"/>
          <w:sz w:val="22"/>
        </w:rPr>
        <w:t>typicall</w:t>
      </w:r>
      <w:r>
        <w:rPr>
          <w:rFonts w:ascii="Times New Roman" w:hAnsi="Times New Roman" w:cs="Times New Roman" w:hint="eastAsia"/>
          <w:sz w:val="22"/>
        </w:rPr>
        <w:t>y included in the</w:t>
      </w:r>
      <w:r>
        <w:rPr>
          <w:rFonts w:ascii="Times New Roman" w:hAnsi="Times New Roman" w:cs="Times New Roman"/>
          <w:sz w:val="22"/>
        </w:rPr>
        <w:t xml:space="preserve"> </w:t>
      </w:r>
      <w:r>
        <w:rPr>
          <w:rFonts w:ascii="Times New Roman" w:hAnsi="Times New Roman" w:cs="Times New Roman" w:hint="eastAsia"/>
          <w:sz w:val="22"/>
        </w:rPr>
        <w:t xml:space="preserve">CQI </w:t>
      </w:r>
      <w:r>
        <w:rPr>
          <w:rFonts w:ascii="Times New Roman" w:hAnsi="Times New Roman" w:cs="Times New Roman"/>
          <w:sz w:val="22"/>
        </w:rPr>
        <w:t>calculation as a form of measured interference power</w:t>
      </w:r>
      <w:r>
        <w:rPr>
          <w:rFonts w:ascii="Times New Roman" w:hAnsi="Times New Roman" w:cs="Times New Roman" w:hint="eastAsia"/>
          <w:sz w:val="22"/>
        </w:rPr>
        <w:t>.</w:t>
      </w:r>
      <w:r>
        <w:rPr>
          <w:rFonts w:ascii="Times New Roman" w:hAnsi="Times New Roman" w:cs="Times New Roman"/>
          <w:sz w:val="22"/>
        </w:rPr>
        <w:t xml:space="preserve"> It does not require additional feedback and can reflect the UE-side interference rejection capability. This approach may have limitation on reflecting multiple interference hypotheses, so that it can be extended in a straightforward way by reporting multiple CQIs with different interference hypotheses. In this approach, TRP-side interference handling is limited due to the lack of interference information. </w:t>
      </w:r>
    </w:p>
    <w:p w14:paraId="323F40E8" w14:textId="77777777" w:rsidR="00FA2D7D" w:rsidRDefault="00FA2D7D" w:rsidP="00FA2D7D">
      <w:pPr>
        <w:ind w:firstLineChars="193" w:firstLine="425"/>
        <w:rPr>
          <w:rFonts w:ascii="Times New Roman" w:hAnsi="Times New Roman" w:cs="Times New Roman"/>
          <w:sz w:val="22"/>
        </w:rPr>
      </w:pPr>
      <w:r>
        <w:rPr>
          <w:rFonts w:ascii="Times New Roman" w:hAnsi="Times New Roman" w:cs="Times New Roman"/>
          <w:sz w:val="22"/>
        </w:rPr>
        <w:t xml:space="preserve">For another approach, measured interference information can be reported separately from CSI for serving TRP/beam. Both explicit and implicit feedback can be considered. For example, estimated interference channel can be reported explicitly to TRP, or preferred/non-preferred precoder information for interfering TRP/beam can be reported implicitly. This additional feedback information can enable TRP-side handling of interference. </w:t>
      </w:r>
    </w:p>
    <w:p w14:paraId="11A448B0" w14:textId="7504F93A" w:rsidR="007A79D2" w:rsidRDefault="00FA2D7D" w:rsidP="007A79D2">
      <w:pPr>
        <w:ind w:firstLineChars="193" w:firstLine="425"/>
        <w:rPr>
          <w:rFonts w:ascii="Times New Roman" w:hAnsi="Times New Roman" w:cs="Times New Roman"/>
          <w:sz w:val="22"/>
        </w:rPr>
      </w:pPr>
      <w:r>
        <w:rPr>
          <w:rFonts w:ascii="Times New Roman" w:hAnsi="Times New Roman" w:cs="Times New Roman"/>
          <w:sz w:val="22"/>
        </w:rPr>
        <w:t>Abovementioned approaches, however, should be addressed and compared carefully by taking increased feedback overhead and CSI computation complexity into account.</w:t>
      </w:r>
    </w:p>
    <w:p w14:paraId="66854F1E" w14:textId="77777777" w:rsidR="007A79D2" w:rsidRPr="00DF50D8" w:rsidRDefault="007A79D2" w:rsidP="007A79D2">
      <w:pPr>
        <w:ind w:firstLineChars="193" w:firstLine="425"/>
        <w:rPr>
          <w:rFonts w:ascii="Times New Roman" w:hAnsi="Times New Roman" w:cs="Times New Roman"/>
          <w:b/>
          <w:sz w:val="22"/>
        </w:rPr>
      </w:pPr>
      <w:r w:rsidRPr="00EB3273">
        <w:rPr>
          <w:rFonts w:ascii="Times New Roman" w:hAnsi="Times New Roman" w:cs="Times New Roman"/>
          <w:b/>
          <w:sz w:val="22"/>
        </w:rPr>
        <w:t xml:space="preserve">Observation </w:t>
      </w:r>
      <w:r>
        <w:rPr>
          <w:rFonts w:ascii="Times New Roman" w:hAnsi="Times New Roman" w:cs="Times New Roman"/>
          <w:b/>
          <w:sz w:val="22"/>
        </w:rPr>
        <w:t>1</w:t>
      </w:r>
      <w:r w:rsidRPr="00374153">
        <w:rPr>
          <w:rFonts w:ascii="Times New Roman" w:hAnsi="Times New Roman" w:cs="Times New Roman"/>
          <w:b/>
          <w:sz w:val="22"/>
        </w:rPr>
        <w:t>:</w:t>
      </w:r>
      <w:r>
        <w:rPr>
          <w:rFonts w:ascii="Times New Roman" w:hAnsi="Times New Roman" w:cs="Times New Roman"/>
          <w:b/>
          <w:sz w:val="22"/>
        </w:rPr>
        <w:t xml:space="preserve"> Interference feedback methods seems to be needed for multiple interference hypotheses in NR. Required amount of feedback and CSI computation should however be taken into account.</w:t>
      </w:r>
    </w:p>
    <w:p w14:paraId="2339212B" w14:textId="77777777" w:rsidR="007A79D2" w:rsidRDefault="007A79D2" w:rsidP="007A79D2">
      <w:pPr>
        <w:ind w:firstLineChars="255" w:firstLine="561"/>
        <w:rPr>
          <w:rFonts w:ascii="Times New Roman" w:hAnsi="Times New Roman" w:cs="Times New Roman"/>
          <w:sz w:val="22"/>
        </w:rPr>
      </w:pPr>
    </w:p>
    <w:p w14:paraId="61BA3E58" w14:textId="77777777" w:rsidR="00ED0E29" w:rsidRPr="00A7305D" w:rsidRDefault="00ED0E29" w:rsidP="00ED0E29">
      <w:pPr>
        <w:pStyle w:val="a4"/>
        <w:numPr>
          <w:ilvl w:val="0"/>
          <w:numId w:val="14"/>
        </w:numPr>
        <w:spacing w:after="120"/>
        <w:ind w:leftChars="0"/>
        <w:rPr>
          <w:rFonts w:ascii="Times New Roman" w:eastAsia="바탕" w:hAnsi="Times New Roman" w:cs="Times New Roman"/>
          <w:b/>
          <w:snapToGrid w:val="0"/>
          <w:kern w:val="0"/>
          <w:sz w:val="32"/>
          <w:szCs w:val="20"/>
        </w:rPr>
      </w:pPr>
      <w:r>
        <w:rPr>
          <w:rFonts w:ascii="Times New Roman" w:hAnsi="Times New Roman" w:cs="Times New Roman"/>
          <w:b/>
          <w:sz w:val="28"/>
        </w:rPr>
        <w:t>Discussion on i</w:t>
      </w:r>
      <w:r w:rsidRPr="00A7305D">
        <w:rPr>
          <w:rFonts w:ascii="Times New Roman" w:hAnsi="Times New Roman" w:cs="Times New Roman"/>
          <w:b/>
          <w:sz w:val="28"/>
        </w:rPr>
        <w:t xml:space="preserve">nterference measurement </w:t>
      </w:r>
      <w:r>
        <w:rPr>
          <w:rFonts w:ascii="Times New Roman" w:hAnsi="Times New Roman" w:cs="Times New Roman"/>
          <w:b/>
          <w:sz w:val="28"/>
        </w:rPr>
        <w:t>methods</w:t>
      </w:r>
    </w:p>
    <w:p w14:paraId="40F69A00" w14:textId="2CF88F73" w:rsidR="007A79D2" w:rsidRDefault="006F0ED1" w:rsidP="00200788">
      <w:pPr>
        <w:ind w:firstLineChars="255" w:firstLine="561"/>
        <w:rPr>
          <w:rFonts w:ascii="Times New Roman" w:hAnsi="Times New Roman" w:cs="Times New Roman"/>
          <w:sz w:val="22"/>
        </w:rPr>
      </w:pPr>
      <w:r>
        <w:rPr>
          <w:rFonts w:ascii="Times New Roman" w:hAnsi="Times New Roman" w:cs="Times New Roman" w:hint="eastAsia"/>
          <w:sz w:val="22"/>
        </w:rPr>
        <w:t xml:space="preserve">For interference measurement </w:t>
      </w:r>
      <w:r w:rsidR="004461D5">
        <w:rPr>
          <w:rFonts w:ascii="Times New Roman" w:hAnsi="Times New Roman" w:cs="Times New Roman"/>
          <w:sz w:val="22"/>
        </w:rPr>
        <w:t>resource (</w:t>
      </w:r>
      <w:r>
        <w:rPr>
          <w:rFonts w:ascii="Times New Roman" w:hAnsi="Times New Roman" w:cs="Times New Roman" w:hint="eastAsia"/>
          <w:sz w:val="22"/>
        </w:rPr>
        <w:t xml:space="preserve">IMR), </w:t>
      </w:r>
      <w:r w:rsidR="00AB7914">
        <w:rPr>
          <w:rFonts w:ascii="Times New Roman" w:hAnsi="Times New Roman" w:cs="Times New Roman"/>
          <w:sz w:val="22"/>
        </w:rPr>
        <w:t>ZP-CSI-RS based</w:t>
      </w:r>
      <w:r w:rsidR="00134755" w:rsidRPr="00134755">
        <w:rPr>
          <w:rFonts w:ascii="Times New Roman" w:hAnsi="Times New Roman" w:cs="Times New Roman"/>
          <w:sz w:val="22"/>
        </w:rPr>
        <w:t xml:space="preserve"> </w:t>
      </w:r>
      <w:r>
        <w:rPr>
          <w:rFonts w:ascii="Times New Roman" w:hAnsi="Times New Roman" w:cs="Times New Roman"/>
          <w:sz w:val="22"/>
        </w:rPr>
        <w:t>IMR and NZP CSI-RS based IMR can be considered.</w:t>
      </w:r>
      <w:r w:rsidR="00027D8D">
        <w:rPr>
          <w:rFonts w:ascii="Times New Roman" w:hAnsi="Times New Roman" w:cs="Times New Roman"/>
          <w:sz w:val="22"/>
        </w:rPr>
        <w:t xml:space="preserve"> Interference for </w:t>
      </w:r>
      <w:r w:rsidR="00AB7914">
        <w:rPr>
          <w:rFonts w:ascii="Times New Roman" w:hAnsi="Times New Roman" w:cs="Times New Roman"/>
          <w:sz w:val="22"/>
        </w:rPr>
        <w:t>ZP-CSI-RS based</w:t>
      </w:r>
      <w:r w:rsidR="004E3E5C">
        <w:rPr>
          <w:rFonts w:ascii="Times New Roman" w:hAnsi="Times New Roman" w:cs="Times New Roman"/>
          <w:sz w:val="22"/>
        </w:rPr>
        <w:t xml:space="preserve"> IMR</w:t>
      </w:r>
      <w:r w:rsidR="00027D8D">
        <w:rPr>
          <w:rFonts w:ascii="Times New Roman" w:hAnsi="Times New Roman" w:cs="Times New Roman"/>
          <w:sz w:val="22"/>
        </w:rPr>
        <w:t xml:space="preserve"> </w:t>
      </w:r>
      <w:r w:rsidR="00B77850">
        <w:rPr>
          <w:rFonts w:ascii="Times New Roman" w:hAnsi="Times New Roman" w:cs="Times New Roman"/>
          <w:sz w:val="22"/>
        </w:rPr>
        <w:t xml:space="preserve">can be </w:t>
      </w:r>
      <w:r w:rsidR="00027D8D">
        <w:rPr>
          <w:rFonts w:ascii="Times New Roman" w:hAnsi="Times New Roman" w:cs="Times New Roman"/>
          <w:sz w:val="22"/>
        </w:rPr>
        <w:t xml:space="preserve">formed from actual data transmission at the IMR. </w:t>
      </w:r>
      <w:r w:rsidR="00697EBE">
        <w:rPr>
          <w:rFonts w:ascii="Times New Roman" w:hAnsi="Times New Roman" w:cs="Times New Roman"/>
          <w:sz w:val="22"/>
        </w:rPr>
        <w:t>It</w:t>
      </w:r>
      <w:r w:rsidR="00027D8D">
        <w:rPr>
          <w:rFonts w:ascii="Times New Roman" w:hAnsi="Times New Roman" w:cs="Times New Roman"/>
          <w:sz w:val="22"/>
        </w:rPr>
        <w:t xml:space="preserve"> is </w:t>
      </w:r>
      <w:r w:rsidR="000B4653">
        <w:rPr>
          <w:rFonts w:ascii="Times New Roman" w:hAnsi="Times New Roman" w:cs="Times New Roman"/>
          <w:sz w:val="22"/>
        </w:rPr>
        <w:t>appropriate</w:t>
      </w:r>
      <w:r w:rsidR="00027D8D">
        <w:rPr>
          <w:rFonts w:ascii="Times New Roman" w:hAnsi="Times New Roman" w:cs="Times New Roman"/>
          <w:sz w:val="22"/>
        </w:rPr>
        <w:t xml:space="preserve"> for the interference </w:t>
      </w:r>
      <w:r w:rsidR="00155B8A">
        <w:rPr>
          <w:rFonts w:ascii="Times New Roman" w:hAnsi="Times New Roman" w:cs="Times New Roman"/>
          <w:sz w:val="22"/>
        </w:rPr>
        <w:t xml:space="preserve">with semi-static interference hypotheses </w:t>
      </w:r>
      <w:r w:rsidR="00027D8D">
        <w:rPr>
          <w:rFonts w:ascii="Times New Roman" w:hAnsi="Times New Roman" w:cs="Times New Roman"/>
          <w:sz w:val="22"/>
        </w:rPr>
        <w:t>from large number of UEs in average-sense</w:t>
      </w:r>
      <w:r w:rsidR="00697EBE">
        <w:rPr>
          <w:rFonts w:ascii="Times New Roman" w:hAnsi="Times New Roman" w:cs="Times New Roman"/>
          <w:sz w:val="22"/>
        </w:rPr>
        <w:t>, therefore its target environment is inter-cell interference</w:t>
      </w:r>
      <w:r w:rsidR="00027D8D">
        <w:rPr>
          <w:rFonts w:ascii="Times New Roman" w:hAnsi="Times New Roman" w:cs="Times New Roman"/>
          <w:sz w:val="22"/>
        </w:rPr>
        <w:t>.</w:t>
      </w:r>
      <w:r w:rsidR="00697EBE">
        <w:rPr>
          <w:rFonts w:ascii="Times New Roman" w:hAnsi="Times New Roman" w:cs="Times New Roman"/>
          <w:sz w:val="22"/>
        </w:rPr>
        <w:t xml:space="preserve"> </w:t>
      </w:r>
      <w:r w:rsidR="00134755">
        <w:rPr>
          <w:rFonts w:ascii="Times New Roman" w:hAnsi="Times New Roman" w:cs="Times New Roman"/>
          <w:sz w:val="22"/>
        </w:rPr>
        <w:t xml:space="preserve">Interference power measurement based on </w:t>
      </w:r>
      <w:r w:rsidR="00AB7914">
        <w:rPr>
          <w:rFonts w:ascii="Times New Roman" w:hAnsi="Times New Roman" w:cs="Times New Roman" w:hint="eastAsia"/>
          <w:sz w:val="22"/>
        </w:rPr>
        <w:t>ZP-CSI-RS based</w:t>
      </w:r>
      <w:r w:rsidR="00134755" w:rsidRPr="006A4D8B">
        <w:rPr>
          <w:rFonts w:ascii="Times New Roman" w:hAnsi="Times New Roman" w:cs="Times New Roman"/>
          <w:sz w:val="22"/>
        </w:rPr>
        <w:t xml:space="preserve"> </w:t>
      </w:r>
      <w:r w:rsidR="00134755">
        <w:rPr>
          <w:rFonts w:ascii="Times New Roman" w:hAnsi="Times New Roman" w:cs="Times New Roman"/>
          <w:sz w:val="22"/>
        </w:rPr>
        <w:t xml:space="preserve">IMR is used in LTE and proved to work well for inter-cell </w:t>
      </w:r>
      <w:r w:rsidR="00134755">
        <w:rPr>
          <w:rFonts w:ascii="Times New Roman" w:hAnsi="Times New Roman" w:cs="Times New Roman"/>
          <w:sz w:val="22"/>
        </w:rPr>
        <w:lastRenderedPageBreak/>
        <w:t xml:space="preserve">interference, and is expected to be appropriate at least for the single beam based operations (e.g. below 6GHz operations). </w:t>
      </w:r>
    </w:p>
    <w:p w14:paraId="4F7EB848" w14:textId="6B689C34" w:rsidR="004E3E5C" w:rsidRPr="001C41B1" w:rsidRDefault="004E3E5C" w:rsidP="004E3E5C">
      <w:pPr>
        <w:ind w:firstLineChars="255" w:firstLine="561"/>
        <w:rPr>
          <w:rFonts w:ascii="Times New Roman" w:hAnsi="Times New Roman" w:cs="Times New Roman"/>
          <w:b/>
          <w:sz w:val="22"/>
        </w:rPr>
      </w:pPr>
      <w:r w:rsidRPr="001C41B1">
        <w:rPr>
          <w:rFonts w:ascii="Times New Roman" w:hAnsi="Times New Roman" w:cs="Times New Roman" w:hint="eastAsia"/>
          <w:b/>
          <w:sz w:val="22"/>
        </w:rPr>
        <w:t xml:space="preserve">Proposal </w:t>
      </w:r>
      <w:r w:rsidR="00B77850">
        <w:rPr>
          <w:rFonts w:ascii="Times New Roman" w:hAnsi="Times New Roman" w:cs="Times New Roman"/>
          <w:b/>
          <w:sz w:val="22"/>
        </w:rPr>
        <w:t>2</w:t>
      </w:r>
      <w:r w:rsidR="00697EBE">
        <w:rPr>
          <w:rFonts w:ascii="Times New Roman" w:hAnsi="Times New Roman" w:cs="Times New Roman" w:hint="eastAsia"/>
          <w:b/>
          <w:sz w:val="22"/>
        </w:rPr>
        <w:t xml:space="preserve">: </w:t>
      </w:r>
      <w:r w:rsidR="00AB7914">
        <w:rPr>
          <w:rFonts w:ascii="Times New Roman" w:hAnsi="Times New Roman" w:cs="Times New Roman" w:hint="eastAsia"/>
          <w:b/>
          <w:sz w:val="22"/>
        </w:rPr>
        <w:t xml:space="preserve">ZP-CSI-RS </w:t>
      </w:r>
      <w:r w:rsidR="00697EBE">
        <w:rPr>
          <w:rFonts w:ascii="Times New Roman" w:hAnsi="Times New Roman" w:cs="Times New Roman" w:hint="eastAsia"/>
          <w:b/>
          <w:sz w:val="22"/>
        </w:rPr>
        <w:t>based interference</w:t>
      </w:r>
      <w:r w:rsidRPr="001C41B1">
        <w:rPr>
          <w:rFonts w:ascii="Times New Roman" w:hAnsi="Times New Roman" w:cs="Times New Roman" w:hint="eastAsia"/>
          <w:b/>
          <w:sz w:val="22"/>
        </w:rPr>
        <w:t xml:space="preserve"> </w:t>
      </w:r>
      <w:r w:rsidRPr="001C41B1">
        <w:rPr>
          <w:rFonts w:ascii="Times New Roman" w:hAnsi="Times New Roman" w:cs="Times New Roman"/>
          <w:b/>
          <w:sz w:val="22"/>
        </w:rPr>
        <w:t>measurement</w:t>
      </w:r>
      <w:r w:rsidRPr="001C41B1">
        <w:rPr>
          <w:rFonts w:ascii="Times New Roman" w:hAnsi="Times New Roman" w:cs="Times New Roman" w:hint="eastAsia"/>
          <w:b/>
          <w:sz w:val="22"/>
        </w:rPr>
        <w:t xml:space="preserve"> is </w:t>
      </w:r>
      <w:r w:rsidRPr="001C41B1">
        <w:rPr>
          <w:rFonts w:ascii="Times New Roman" w:hAnsi="Times New Roman" w:cs="Times New Roman"/>
          <w:b/>
          <w:sz w:val="22"/>
        </w:rPr>
        <w:t xml:space="preserve">considered as </w:t>
      </w:r>
      <w:r w:rsidRPr="001C41B1">
        <w:rPr>
          <w:rFonts w:ascii="Times New Roman" w:hAnsi="Times New Roman" w:cs="Times New Roman" w:hint="eastAsia"/>
          <w:b/>
          <w:sz w:val="22"/>
        </w:rPr>
        <w:t>baseline</w:t>
      </w:r>
      <w:r w:rsidRPr="001C41B1">
        <w:rPr>
          <w:rFonts w:ascii="Times New Roman" w:hAnsi="Times New Roman" w:cs="Times New Roman"/>
          <w:b/>
          <w:sz w:val="22"/>
        </w:rPr>
        <w:t xml:space="preserve"> for NR interference measurement resource.</w:t>
      </w:r>
    </w:p>
    <w:p w14:paraId="4B708A88" w14:textId="7734DD55" w:rsidR="004E3E5C" w:rsidRDefault="003F44F2" w:rsidP="00DC225E">
      <w:pPr>
        <w:ind w:firstLineChars="255" w:firstLine="561"/>
        <w:rPr>
          <w:rFonts w:ascii="Times New Roman" w:hAnsi="Times New Roman" w:cs="Times New Roman"/>
          <w:sz w:val="22"/>
        </w:rPr>
      </w:pPr>
      <w:r>
        <w:rPr>
          <w:rFonts w:ascii="Times New Roman" w:hAnsi="Times New Roman" w:cs="Times New Roman" w:hint="eastAsia"/>
          <w:sz w:val="22"/>
        </w:rPr>
        <w:t>Considering the</w:t>
      </w:r>
      <w:r>
        <w:rPr>
          <w:rFonts w:ascii="Times New Roman" w:hAnsi="Times New Roman" w:cs="Times New Roman"/>
          <w:sz w:val="22"/>
        </w:rPr>
        <w:t xml:space="preserve"> M</w:t>
      </w:r>
      <w:r>
        <w:rPr>
          <w:rFonts w:ascii="Times New Roman" w:hAnsi="Times New Roman" w:cs="Times New Roman" w:hint="eastAsia"/>
          <w:sz w:val="22"/>
        </w:rPr>
        <w:t>U interference</w:t>
      </w:r>
      <w:r>
        <w:rPr>
          <w:rFonts w:ascii="Times New Roman" w:hAnsi="Times New Roman" w:cs="Times New Roman"/>
          <w:sz w:val="22"/>
        </w:rPr>
        <w:t xml:space="preserve">, </w:t>
      </w:r>
      <w:r w:rsidR="004F36AD">
        <w:rPr>
          <w:rFonts w:ascii="Times New Roman" w:hAnsi="Times New Roman" w:cs="Times New Roman"/>
          <w:sz w:val="22"/>
        </w:rPr>
        <w:t xml:space="preserve">however, </w:t>
      </w:r>
      <w:r>
        <w:rPr>
          <w:rFonts w:ascii="Times New Roman" w:hAnsi="Times New Roman" w:cs="Times New Roman"/>
          <w:sz w:val="22"/>
        </w:rPr>
        <w:t xml:space="preserve">interference hypothesis </w:t>
      </w:r>
      <w:r w:rsidR="00FF5C9B">
        <w:rPr>
          <w:rFonts w:ascii="Times New Roman" w:hAnsi="Times New Roman" w:cs="Times New Roman"/>
          <w:sz w:val="22"/>
        </w:rPr>
        <w:t xml:space="preserve">may include some UEs that are not transmitting data, so there is no way to </w:t>
      </w:r>
      <w:r w:rsidR="00B77850">
        <w:rPr>
          <w:rFonts w:ascii="Times New Roman" w:hAnsi="Times New Roman" w:cs="Times New Roman"/>
          <w:sz w:val="22"/>
        </w:rPr>
        <w:t xml:space="preserve">measure </w:t>
      </w:r>
      <w:r w:rsidR="00FF5C9B">
        <w:rPr>
          <w:rFonts w:ascii="Times New Roman" w:hAnsi="Times New Roman" w:cs="Times New Roman"/>
          <w:sz w:val="22"/>
        </w:rPr>
        <w:t xml:space="preserve">the interference from such UEs if </w:t>
      </w:r>
      <w:r w:rsidR="00AB7914">
        <w:rPr>
          <w:rFonts w:ascii="Times New Roman" w:hAnsi="Times New Roman" w:cs="Times New Roman"/>
          <w:sz w:val="22"/>
        </w:rPr>
        <w:t>ZP-CSI-RS based</w:t>
      </w:r>
      <w:r w:rsidR="00FF5C9B">
        <w:rPr>
          <w:rFonts w:ascii="Times New Roman" w:hAnsi="Times New Roman" w:cs="Times New Roman"/>
          <w:sz w:val="22"/>
        </w:rPr>
        <w:t xml:space="preserve"> IMR is used</w:t>
      </w:r>
      <w:r w:rsidR="00E96046">
        <w:rPr>
          <w:rFonts w:ascii="Times New Roman" w:hAnsi="Times New Roman" w:cs="Times New Roman"/>
          <w:sz w:val="22"/>
        </w:rPr>
        <w:t xml:space="preserve"> only</w:t>
      </w:r>
      <w:r w:rsidR="00FF5C9B">
        <w:rPr>
          <w:rFonts w:ascii="Times New Roman" w:hAnsi="Times New Roman" w:cs="Times New Roman"/>
          <w:sz w:val="22"/>
        </w:rPr>
        <w:t xml:space="preserve">. With NZP CSI-RS based IMR, </w:t>
      </w:r>
      <w:r w:rsidR="00E917D3">
        <w:rPr>
          <w:rFonts w:ascii="Times New Roman" w:hAnsi="Times New Roman" w:cs="Times New Roman"/>
          <w:sz w:val="22"/>
        </w:rPr>
        <w:t xml:space="preserve">TRP can </w:t>
      </w:r>
      <w:r w:rsidR="00005273">
        <w:rPr>
          <w:rFonts w:ascii="Times New Roman" w:hAnsi="Times New Roman" w:cs="Times New Roman"/>
          <w:sz w:val="22"/>
        </w:rPr>
        <w:t>emulate</w:t>
      </w:r>
      <w:r w:rsidR="00E917D3">
        <w:rPr>
          <w:rFonts w:ascii="Times New Roman" w:hAnsi="Times New Roman" w:cs="Times New Roman"/>
          <w:sz w:val="22"/>
        </w:rPr>
        <w:t xml:space="preserve"> interference of any combination of UEs </w:t>
      </w:r>
      <w:r w:rsidR="00D22E0A">
        <w:rPr>
          <w:rFonts w:ascii="Times New Roman" w:hAnsi="Times New Roman" w:cs="Times New Roman"/>
          <w:sz w:val="22"/>
        </w:rPr>
        <w:t xml:space="preserve">with beamformed CSI-RS transmission at the IMR, </w:t>
      </w:r>
      <w:r w:rsidR="008A3DC5">
        <w:rPr>
          <w:rFonts w:ascii="Times New Roman" w:hAnsi="Times New Roman" w:cs="Times New Roman"/>
          <w:sz w:val="22"/>
        </w:rPr>
        <w:t xml:space="preserve">even if some UEs are </w:t>
      </w:r>
      <w:r w:rsidR="00FF5C9B">
        <w:rPr>
          <w:rFonts w:ascii="Times New Roman" w:hAnsi="Times New Roman" w:cs="Times New Roman"/>
          <w:sz w:val="22"/>
        </w:rPr>
        <w:t xml:space="preserve">not transmitting data. </w:t>
      </w:r>
      <w:r w:rsidR="00715035">
        <w:rPr>
          <w:rFonts w:ascii="Times New Roman" w:hAnsi="Times New Roman" w:cs="Times New Roman"/>
          <w:sz w:val="22"/>
        </w:rPr>
        <w:t xml:space="preserve">In addition, if interference channel measurement and reporting is introduced, NZP CSI-RS based IMR is required. </w:t>
      </w:r>
    </w:p>
    <w:p w14:paraId="377F5E38" w14:textId="3E79DF59" w:rsidR="008C2ADF" w:rsidRDefault="008C2ADF" w:rsidP="008C2ADF">
      <w:pPr>
        <w:ind w:firstLineChars="255" w:firstLine="561"/>
        <w:rPr>
          <w:rFonts w:ascii="Times New Roman" w:eastAsia="바탕" w:hAnsi="Times New Roman" w:cs="Times New Roman"/>
          <w:sz w:val="22"/>
          <w:lang w:val="en-GB"/>
        </w:rPr>
      </w:pPr>
      <w:r>
        <w:rPr>
          <w:rFonts w:ascii="Times New Roman" w:hAnsi="Times New Roman" w:cs="Times New Roman"/>
          <w:sz w:val="22"/>
        </w:rPr>
        <w:t xml:space="preserve">Explained above, </w:t>
      </w:r>
      <w:r w:rsidR="00AB7914">
        <w:rPr>
          <w:rFonts w:ascii="Times New Roman" w:hAnsi="Times New Roman" w:cs="Times New Roman"/>
          <w:sz w:val="22"/>
        </w:rPr>
        <w:t>ZP-CSI-RS</w:t>
      </w:r>
      <w:r>
        <w:rPr>
          <w:rFonts w:ascii="Times New Roman" w:hAnsi="Times New Roman" w:cs="Times New Roman"/>
          <w:sz w:val="22"/>
          <w:lang w:val="en-GB"/>
        </w:rPr>
        <w:t xml:space="preserve"> based IMR and </w:t>
      </w:r>
      <w:r>
        <w:rPr>
          <w:rFonts w:ascii="Times New Roman" w:hAnsi="Times New Roman" w:cs="Times New Roman" w:hint="eastAsia"/>
          <w:sz w:val="22"/>
          <w:lang w:val="en-GB"/>
        </w:rPr>
        <w:t>NZP CSI-RS based</w:t>
      </w:r>
      <w:r>
        <w:rPr>
          <w:rFonts w:ascii="Times New Roman" w:hAnsi="Times New Roman" w:cs="Times New Roman"/>
          <w:sz w:val="22"/>
          <w:lang w:val="en-GB"/>
        </w:rPr>
        <w:t xml:space="preserve"> IMR may be used complementarily. </w:t>
      </w:r>
      <w:r w:rsidR="00AB7914">
        <w:rPr>
          <w:rFonts w:ascii="Times New Roman" w:hAnsi="Times New Roman" w:cs="Times New Roman"/>
          <w:sz w:val="22"/>
          <w:lang w:val="en-GB"/>
        </w:rPr>
        <w:t>ZP-CSI-RS</w:t>
      </w:r>
      <w:r>
        <w:rPr>
          <w:rFonts w:ascii="Times New Roman" w:hAnsi="Times New Roman" w:cs="Times New Roman"/>
          <w:sz w:val="22"/>
          <w:lang w:val="en-GB"/>
        </w:rPr>
        <w:t xml:space="preserve"> based IMR is useful to reflect </w:t>
      </w:r>
      <w:r w:rsidR="005910B0">
        <w:rPr>
          <w:rFonts w:ascii="Times New Roman" w:hAnsi="Times New Roman" w:cs="Times New Roman"/>
          <w:sz w:val="22"/>
          <w:lang w:val="en-GB"/>
        </w:rPr>
        <w:t xml:space="preserve">small number of semi-static interference hypothesis from large number of UEs, </w:t>
      </w:r>
      <w:r>
        <w:rPr>
          <w:rFonts w:ascii="Times New Roman" w:hAnsi="Times New Roman" w:cs="Times New Roman"/>
          <w:sz w:val="22"/>
          <w:lang w:val="en-GB"/>
        </w:rPr>
        <w:t xml:space="preserve">so is adequate to </w:t>
      </w:r>
      <w:r w:rsidR="00B77850">
        <w:rPr>
          <w:rFonts w:ascii="Times New Roman" w:hAnsi="Times New Roman" w:cs="Times New Roman"/>
          <w:sz w:val="22"/>
          <w:lang w:val="en-GB"/>
        </w:rPr>
        <w:t xml:space="preserve">measure </w:t>
      </w:r>
      <w:r>
        <w:rPr>
          <w:rFonts w:ascii="Times New Roman" w:hAnsi="Times New Roman" w:cs="Times New Roman"/>
          <w:sz w:val="22"/>
          <w:lang w:val="en-GB"/>
        </w:rPr>
        <w:t>inter-</w:t>
      </w:r>
      <w:r w:rsidR="00B77850">
        <w:rPr>
          <w:rFonts w:ascii="Times New Roman" w:hAnsi="Times New Roman" w:cs="Times New Roman"/>
          <w:sz w:val="22"/>
          <w:lang w:val="en-GB"/>
        </w:rPr>
        <w:t xml:space="preserve">cell </w:t>
      </w:r>
      <w:r>
        <w:rPr>
          <w:rFonts w:ascii="Times New Roman" w:hAnsi="Times New Roman" w:cs="Times New Roman"/>
          <w:sz w:val="22"/>
          <w:lang w:val="en-GB"/>
        </w:rPr>
        <w:t xml:space="preserve">interference. </w:t>
      </w:r>
      <w:r>
        <w:rPr>
          <w:rFonts w:ascii="Times New Roman" w:hAnsi="Times New Roman" w:cs="Times New Roman" w:hint="eastAsia"/>
          <w:sz w:val="22"/>
          <w:lang w:val="en-GB"/>
        </w:rPr>
        <w:t>NZP CSI-RS based</w:t>
      </w:r>
      <w:r>
        <w:rPr>
          <w:rFonts w:ascii="Times New Roman" w:hAnsi="Times New Roman" w:cs="Times New Roman"/>
          <w:sz w:val="22"/>
          <w:lang w:val="en-GB"/>
        </w:rPr>
        <w:t xml:space="preserve"> IMR is useful to reflect </w:t>
      </w:r>
      <w:r w:rsidR="000250D1">
        <w:rPr>
          <w:rFonts w:ascii="Times New Roman" w:hAnsi="Times New Roman" w:cs="Times New Roman"/>
          <w:sz w:val="22"/>
          <w:lang w:val="en-GB"/>
        </w:rPr>
        <w:t>in</w:t>
      </w:r>
      <w:r w:rsidR="005910B0">
        <w:rPr>
          <w:rFonts w:ascii="Times New Roman" w:hAnsi="Times New Roman" w:cs="Times New Roman"/>
          <w:sz w:val="22"/>
          <w:lang w:val="en-GB"/>
        </w:rPr>
        <w:t xml:space="preserve">terference hypothesis according to </w:t>
      </w:r>
      <w:r>
        <w:rPr>
          <w:rFonts w:ascii="Times New Roman" w:hAnsi="Times New Roman" w:cs="Times New Roman"/>
          <w:sz w:val="22"/>
          <w:lang w:val="en-GB"/>
        </w:rPr>
        <w:t>future data scheduling</w:t>
      </w:r>
      <w:r w:rsidR="005910B0">
        <w:rPr>
          <w:rFonts w:ascii="Times New Roman" w:hAnsi="Times New Roman" w:cs="Times New Roman"/>
          <w:sz w:val="22"/>
          <w:lang w:val="en-GB"/>
        </w:rPr>
        <w:t xml:space="preserve"> of specific UE combinations</w:t>
      </w:r>
      <w:r>
        <w:rPr>
          <w:rFonts w:ascii="Times New Roman" w:hAnsi="Times New Roman" w:cs="Times New Roman"/>
          <w:sz w:val="22"/>
          <w:lang w:val="en-GB"/>
        </w:rPr>
        <w:t>, so</w:t>
      </w:r>
      <w:r w:rsidR="0001313C">
        <w:rPr>
          <w:rFonts w:ascii="Times New Roman" w:hAnsi="Times New Roman" w:cs="Times New Roman"/>
          <w:sz w:val="22"/>
          <w:lang w:val="en-GB"/>
        </w:rPr>
        <w:t xml:space="preserve"> it</w:t>
      </w:r>
      <w:r>
        <w:rPr>
          <w:rFonts w:ascii="Times New Roman" w:hAnsi="Times New Roman" w:cs="Times New Roman"/>
          <w:sz w:val="22"/>
          <w:lang w:val="en-GB"/>
        </w:rPr>
        <w:t xml:space="preserve"> is adequate to controllable interference such as MU and inter-beam interference. Therefore, </w:t>
      </w:r>
      <w:r w:rsidR="0001313C">
        <w:rPr>
          <w:rFonts w:ascii="Times New Roman" w:hAnsi="Times New Roman" w:cs="Times New Roman"/>
          <w:sz w:val="22"/>
          <w:lang w:val="en-GB"/>
        </w:rPr>
        <w:t xml:space="preserve">both </w:t>
      </w:r>
      <w:r w:rsidRPr="002943AE">
        <w:rPr>
          <w:rFonts w:ascii="Times New Roman" w:hAnsi="Times New Roman" w:cs="Times New Roman"/>
          <w:sz w:val="22"/>
          <w:lang w:val="en-GB"/>
        </w:rPr>
        <w:t xml:space="preserve">NZP CSI-RS based IMR and </w:t>
      </w:r>
      <w:r w:rsidR="00AB7914">
        <w:rPr>
          <w:rFonts w:ascii="Times New Roman" w:hAnsi="Times New Roman" w:cs="Times New Roman"/>
          <w:sz w:val="22"/>
          <w:lang w:val="en-GB"/>
        </w:rPr>
        <w:t>ZP-CSI-RS</w:t>
      </w:r>
      <w:r w:rsidRPr="002943AE">
        <w:rPr>
          <w:rFonts w:ascii="Times New Roman" w:hAnsi="Times New Roman" w:cs="Times New Roman"/>
          <w:sz w:val="22"/>
          <w:lang w:val="en-GB"/>
        </w:rPr>
        <w:t xml:space="preserve"> based IMR </w:t>
      </w:r>
      <w:r w:rsidR="0001313C">
        <w:rPr>
          <w:rFonts w:ascii="Times New Roman" w:hAnsi="Times New Roman" w:cs="Times New Roman"/>
          <w:sz w:val="22"/>
          <w:lang w:val="en-GB"/>
        </w:rPr>
        <w:t xml:space="preserve">can be </w:t>
      </w:r>
      <w:r w:rsidRPr="002943AE">
        <w:rPr>
          <w:rFonts w:ascii="Times New Roman" w:hAnsi="Times New Roman" w:cs="Times New Roman"/>
          <w:sz w:val="22"/>
          <w:lang w:val="en-GB"/>
        </w:rPr>
        <w:t>considered in NR for interference measurement.</w:t>
      </w:r>
    </w:p>
    <w:p w14:paraId="2C4E69E1" w14:textId="2237C56C" w:rsidR="008C2ADF" w:rsidRDefault="008C2ADF" w:rsidP="008C2ADF">
      <w:pPr>
        <w:ind w:firstLineChars="205" w:firstLine="451"/>
        <w:rPr>
          <w:rFonts w:ascii="Times New Roman" w:hAnsi="Times New Roman" w:cs="Times New Roman"/>
          <w:b/>
          <w:sz w:val="22"/>
        </w:rPr>
      </w:pPr>
      <w:r>
        <w:rPr>
          <w:rFonts w:ascii="Times New Roman" w:hAnsi="Times New Roman" w:cs="Times New Roman"/>
          <w:b/>
          <w:sz w:val="22"/>
        </w:rPr>
        <w:t xml:space="preserve">Proposal </w:t>
      </w:r>
      <w:r w:rsidR="00B43756">
        <w:rPr>
          <w:rFonts w:ascii="Times New Roman" w:hAnsi="Times New Roman" w:cs="Times New Roman"/>
          <w:b/>
          <w:sz w:val="22"/>
        </w:rPr>
        <w:t>3</w:t>
      </w:r>
      <w:r w:rsidRPr="003E3B21">
        <w:rPr>
          <w:rFonts w:ascii="Times New Roman" w:hAnsi="Times New Roman" w:cs="Times New Roman" w:hint="eastAsia"/>
          <w:b/>
          <w:sz w:val="22"/>
        </w:rPr>
        <w:t>:</w:t>
      </w:r>
      <w:r>
        <w:rPr>
          <w:rFonts w:ascii="Times New Roman" w:hAnsi="Times New Roman" w:cs="Times New Roman"/>
          <w:b/>
          <w:sz w:val="22"/>
        </w:rPr>
        <w:t xml:space="preserve"> </w:t>
      </w:r>
      <w:r w:rsidR="0001313C">
        <w:rPr>
          <w:rFonts w:ascii="Times New Roman" w:hAnsi="Times New Roman" w:cs="Times New Roman"/>
          <w:b/>
          <w:sz w:val="22"/>
        </w:rPr>
        <w:t xml:space="preserve">Consider both </w:t>
      </w:r>
      <w:r w:rsidRPr="003E3B21">
        <w:rPr>
          <w:rFonts w:ascii="Times New Roman" w:hAnsi="Times New Roman" w:cs="Times New Roman"/>
          <w:b/>
          <w:sz w:val="22"/>
          <w:lang w:val="en-GB"/>
        </w:rPr>
        <w:t xml:space="preserve">NZP CSI-RS based IMR </w:t>
      </w:r>
      <w:r>
        <w:rPr>
          <w:rFonts w:ascii="Times New Roman" w:hAnsi="Times New Roman" w:cs="Times New Roman"/>
          <w:b/>
          <w:sz w:val="22"/>
          <w:lang w:val="en-GB"/>
        </w:rPr>
        <w:t xml:space="preserve">and </w:t>
      </w:r>
      <w:r w:rsidR="00AB7914">
        <w:rPr>
          <w:rFonts w:ascii="Times New Roman" w:hAnsi="Times New Roman" w:cs="Times New Roman"/>
          <w:b/>
          <w:sz w:val="22"/>
          <w:lang w:val="en-GB"/>
        </w:rPr>
        <w:t>ZP-CSI-RS</w:t>
      </w:r>
      <w:r w:rsidRPr="003E3B21">
        <w:rPr>
          <w:rFonts w:ascii="Times New Roman" w:hAnsi="Times New Roman" w:cs="Times New Roman"/>
          <w:b/>
          <w:sz w:val="22"/>
          <w:lang w:val="en-GB"/>
        </w:rPr>
        <w:t xml:space="preserve"> based </w:t>
      </w:r>
      <w:r>
        <w:rPr>
          <w:rFonts w:ascii="Times New Roman" w:hAnsi="Times New Roman" w:cs="Times New Roman"/>
          <w:b/>
          <w:sz w:val="22"/>
          <w:lang w:val="en-GB"/>
        </w:rPr>
        <w:t xml:space="preserve">IMR for </w:t>
      </w:r>
      <w:r w:rsidR="0001313C">
        <w:rPr>
          <w:rFonts w:ascii="Times New Roman" w:hAnsi="Times New Roman" w:cs="Times New Roman"/>
          <w:b/>
          <w:sz w:val="22"/>
          <w:lang w:val="en-GB"/>
        </w:rPr>
        <w:t xml:space="preserve">measurement of </w:t>
      </w:r>
      <w:r>
        <w:rPr>
          <w:rFonts w:ascii="Times New Roman" w:hAnsi="Times New Roman" w:cs="Times New Roman"/>
          <w:b/>
          <w:sz w:val="22"/>
          <w:lang w:val="en-GB"/>
        </w:rPr>
        <w:t>controllable and non-controllable interference</w:t>
      </w:r>
      <w:r>
        <w:rPr>
          <w:rFonts w:ascii="Times New Roman" w:hAnsi="Times New Roman" w:cs="Times New Roman"/>
          <w:b/>
          <w:sz w:val="22"/>
        </w:rPr>
        <w:t>.</w:t>
      </w:r>
    </w:p>
    <w:p w14:paraId="5740A6EB" w14:textId="77777777" w:rsidR="008C2ADF" w:rsidRPr="0001313C" w:rsidRDefault="008C2ADF" w:rsidP="00ED0E29">
      <w:pPr>
        <w:ind w:firstLineChars="205" w:firstLine="451"/>
        <w:rPr>
          <w:rFonts w:ascii="Times New Roman" w:hAnsi="Times New Roman" w:cs="Times New Roman"/>
          <w:b/>
          <w:sz w:val="22"/>
        </w:rPr>
      </w:pPr>
    </w:p>
    <w:p w14:paraId="66505877" w14:textId="0A4D3005" w:rsidR="0080580B" w:rsidRPr="002144DA" w:rsidRDefault="0080580B" w:rsidP="0080580B">
      <w:pPr>
        <w:ind w:firstLineChars="142" w:firstLine="312"/>
        <w:rPr>
          <w:rFonts w:ascii="Times New Roman" w:hAnsi="Times New Roman" w:cs="Times New Roman"/>
          <w:sz w:val="22"/>
        </w:rPr>
      </w:pPr>
      <w:r w:rsidRPr="002144DA">
        <w:rPr>
          <w:rFonts w:ascii="Times New Roman" w:hAnsi="Times New Roman" w:cs="Times New Roman"/>
          <w:sz w:val="22"/>
        </w:rPr>
        <w:t>Frequency granularity for CSI is discussed in our companion contribution [</w:t>
      </w:r>
      <w:r w:rsidR="003B0B88">
        <w:rPr>
          <w:rFonts w:ascii="Times New Roman" w:hAnsi="Times New Roman" w:cs="Times New Roman"/>
          <w:sz w:val="22"/>
        </w:rPr>
        <w:t>6</w:t>
      </w:r>
      <w:r w:rsidRPr="002144DA">
        <w:rPr>
          <w:rFonts w:ascii="Times New Roman" w:hAnsi="Times New Roman" w:cs="Times New Roman"/>
          <w:sz w:val="22"/>
        </w:rPr>
        <w:t>]. Similar</w:t>
      </w:r>
      <w:r w:rsidR="0001313C">
        <w:rPr>
          <w:rFonts w:ascii="Times New Roman" w:hAnsi="Times New Roman" w:cs="Times New Roman"/>
          <w:sz w:val="22"/>
        </w:rPr>
        <w:t xml:space="preserve"> idea can be applied </w:t>
      </w:r>
      <w:r w:rsidRPr="002144DA">
        <w:rPr>
          <w:rFonts w:ascii="Times New Roman" w:hAnsi="Times New Roman" w:cs="Times New Roman"/>
          <w:sz w:val="22"/>
        </w:rPr>
        <w:t>to IMR</w:t>
      </w:r>
      <w:r w:rsidR="0001313C">
        <w:rPr>
          <w:rFonts w:ascii="Times New Roman" w:hAnsi="Times New Roman" w:cs="Times New Roman"/>
          <w:sz w:val="22"/>
        </w:rPr>
        <w:t xml:space="preserve"> as well. T</w:t>
      </w:r>
      <w:r w:rsidRPr="002144DA">
        <w:rPr>
          <w:rFonts w:ascii="Times New Roman" w:hAnsi="Times New Roman" w:cs="Times New Roman"/>
          <w:sz w:val="22"/>
        </w:rPr>
        <w:t>hree types of frequency granularity</w:t>
      </w:r>
      <w:r w:rsidR="0001313C">
        <w:rPr>
          <w:rFonts w:ascii="Times New Roman" w:hAnsi="Times New Roman" w:cs="Times New Roman"/>
          <w:sz w:val="22"/>
        </w:rPr>
        <w:t xml:space="preserve"> for IMR</w:t>
      </w:r>
      <w:r w:rsidRPr="002144DA">
        <w:rPr>
          <w:rFonts w:ascii="Times New Roman" w:hAnsi="Times New Roman" w:cs="Times New Roman"/>
          <w:sz w:val="22"/>
        </w:rPr>
        <w:t xml:space="preserve"> can be considered, that is, </w:t>
      </w:r>
      <w:r w:rsidRPr="002144DA">
        <w:rPr>
          <w:rFonts w:ascii="Times New Roman" w:hAnsi="Times New Roman" w:cs="Times New Roman" w:hint="eastAsia"/>
          <w:sz w:val="22"/>
        </w:rPr>
        <w:t xml:space="preserve">wideband, partial band, and subband </w:t>
      </w:r>
      <w:r w:rsidRPr="002144DA">
        <w:rPr>
          <w:rFonts w:ascii="Times New Roman" w:hAnsi="Times New Roman" w:cs="Times New Roman"/>
          <w:sz w:val="22"/>
        </w:rPr>
        <w:t>IMR as following</w:t>
      </w:r>
      <w:r w:rsidRPr="002144DA">
        <w:rPr>
          <w:rFonts w:ascii="Times New Roman" w:hAnsi="Times New Roman" w:cs="Times New Roman" w:hint="eastAsia"/>
          <w:sz w:val="22"/>
        </w:rPr>
        <w:t>,</w:t>
      </w:r>
      <w:r w:rsidRPr="002144DA">
        <w:rPr>
          <w:rFonts w:ascii="Times New Roman" w:hAnsi="Times New Roman" w:cs="Times New Roman"/>
          <w:sz w:val="22"/>
        </w:rPr>
        <w:t xml:space="preserve"> </w:t>
      </w:r>
      <w:r w:rsidRPr="002144DA">
        <w:rPr>
          <w:rFonts w:ascii="Times New Roman" w:hAnsi="Times New Roman" w:cs="Times New Roman" w:hint="eastAsia"/>
          <w:sz w:val="22"/>
        </w:rPr>
        <w:t xml:space="preserve">depicted in figure </w:t>
      </w:r>
      <w:r w:rsidR="003A1720" w:rsidRPr="002144DA">
        <w:rPr>
          <w:rFonts w:ascii="Times New Roman" w:hAnsi="Times New Roman" w:cs="Times New Roman"/>
          <w:sz w:val="22"/>
        </w:rPr>
        <w:t>2</w:t>
      </w:r>
      <w:r w:rsidRPr="002144DA">
        <w:rPr>
          <w:rFonts w:ascii="Times New Roman" w:hAnsi="Times New Roman" w:cs="Times New Roman"/>
          <w:sz w:val="22"/>
        </w:rPr>
        <w:t>:</w:t>
      </w:r>
    </w:p>
    <w:p w14:paraId="335EB7EE" w14:textId="77777777" w:rsidR="0080578F" w:rsidRPr="006D37B6" w:rsidRDefault="0080578F" w:rsidP="0080578F">
      <w:pPr>
        <w:pStyle w:val="LGTdoc"/>
        <w:numPr>
          <w:ilvl w:val="0"/>
          <w:numId w:val="30"/>
        </w:numPr>
        <w:spacing w:before="120" w:after="120" w:line="240" w:lineRule="auto"/>
      </w:pPr>
      <w:r w:rsidRPr="006D37B6">
        <w:rPr>
          <w:rFonts w:eastAsiaTheme="minorEastAsia" w:hAnsiTheme="minorHAnsi" w:cstheme="minorBidi"/>
          <w:szCs w:val="22"/>
        </w:rPr>
        <w:t xml:space="preserve">Wideband </w:t>
      </w:r>
      <w:r>
        <w:rPr>
          <w:rFonts w:eastAsiaTheme="minorEastAsia" w:hAnsiTheme="minorHAnsi" w:cstheme="minorBidi"/>
          <w:szCs w:val="22"/>
        </w:rPr>
        <w:t>for IMR</w:t>
      </w:r>
      <w:r w:rsidRPr="006D37B6">
        <w:rPr>
          <w:rFonts w:eastAsiaTheme="minorEastAsia" w:hAnsiTheme="minorHAnsi" w:cstheme="minorBidi"/>
          <w:szCs w:val="22"/>
        </w:rPr>
        <w:t>: Wideband size is determined by UE capability of transmitting/receiving UL/DL signal.</w:t>
      </w:r>
      <w:r>
        <w:rPr>
          <w:rFonts w:eastAsiaTheme="minorEastAsia" w:hAnsiTheme="minorHAnsi" w:cstheme="minorBidi"/>
          <w:szCs w:val="22"/>
        </w:rPr>
        <w:t xml:space="preserve"> Location of wideband could be configurable by network.</w:t>
      </w:r>
    </w:p>
    <w:p w14:paraId="53C2F21D" w14:textId="501A914C" w:rsidR="0080578F" w:rsidRPr="00B1278D" w:rsidRDefault="0080578F" w:rsidP="0080578F">
      <w:pPr>
        <w:pStyle w:val="LGTdoc"/>
        <w:numPr>
          <w:ilvl w:val="0"/>
          <w:numId w:val="30"/>
        </w:numPr>
        <w:spacing w:before="120" w:after="120" w:line="240" w:lineRule="auto"/>
      </w:pPr>
      <w:r w:rsidRPr="008E08C3">
        <w:rPr>
          <w:rFonts w:eastAsiaTheme="minorEastAsia" w:hAnsiTheme="minorHAnsi" w:cstheme="minorBidi"/>
          <w:szCs w:val="22"/>
        </w:rPr>
        <w:t xml:space="preserve">Partial band for </w:t>
      </w:r>
      <w:r>
        <w:rPr>
          <w:rFonts w:eastAsiaTheme="minorEastAsia" w:hAnsiTheme="minorHAnsi" w:cstheme="minorBidi"/>
          <w:szCs w:val="22"/>
        </w:rPr>
        <w:t>IMR</w:t>
      </w:r>
      <w:r w:rsidRPr="006D37B6">
        <w:rPr>
          <w:rFonts w:eastAsiaTheme="minorEastAsia" w:hAnsiTheme="minorHAnsi" w:cstheme="minorBidi"/>
          <w:szCs w:val="22"/>
        </w:rPr>
        <w:t xml:space="preserve">: </w:t>
      </w:r>
      <w:r w:rsidRPr="008E08C3">
        <w:rPr>
          <w:rFonts w:eastAsiaTheme="minorEastAsia" w:hAnsiTheme="minorHAnsi" w:cstheme="minorBidi"/>
          <w:szCs w:val="22"/>
        </w:rPr>
        <w:t xml:space="preserve">Partial band </w:t>
      </w:r>
      <w:r w:rsidRPr="006D37B6">
        <w:rPr>
          <w:rFonts w:eastAsiaTheme="minorEastAsia" w:hAnsiTheme="minorHAnsi" w:cstheme="minorBidi"/>
          <w:szCs w:val="22"/>
        </w:rPr>
        <w:t>size is configurable by network</w:t>
      </w:r>
      <w:r w:rsidR="0001313C">
        <w:rPr>
          <w:rFonts w:eastAsiaTheme="minorEastAsia" w:hAnsiTheme="minorHAnsi" w:cstheme="minorBidi"/>
          <w:szCs w:val="22"/>
        </w:rPr>
        <w:t xml:space="preserve"> or determined by numerology or scheduling time unit.</w:t>
      </w:r>
    </w:p>
    <w:p w14:paraId="78CF1567" w14:textId="77777777" w:rsidR="0080578F" w:rsidRPr="006D37B6" w:rsidRDefault="0080578F" w:rsidP="0080578F">
      <w:pPr>
        <w:pStyle w:val="LGTdoc"/>
        <w:numPr>
          <w:ilvl w:val="1"/>
          <w:numId w:val="30"/>
        </w:numPr>
        <w:spacing w:before="120" w:after="120" w:line="240" w:lineRule="auto"/>
      </w:pPr>
      <w:r w:rsidRPr="008E08C3">
        <w:rPr>
          <w:rFonts w:eastAsiaTheme="minorEastAsia" w:hAnsiTheme="minorHAnsi" w:cstheme="minorBidi"/>
          <w:szCs w:val="22"/>
        </w:rPr>
        <w:t xml:space="preserve">Partial band </w:t>
      </w:r>
      <w:r w:rsidRPr="006D37B6">
        <w:rPr>
          <w:rFonts w:eastAsiaTheme="minorEastAsia" w:hAnsiTheme="minorHAnsi" w:cstheme="minorBidi"/>
          <w:szCs w:val="22"/>
        </w:rPr>
        <w:t>size is smaller than or equal to wideband size.</w:t>
      </w:r>
    </w:p>
    <w:p w14:paraId="3B750C93" w14:textId="77777777" w:rsidR="0080578F" w:rsidRPr="006D37B6" w:rsidRDefault="0080578F" w:rsidP="0080578F">
      <w:pPr>
        <w:pStyle w:val="LGTdoc"/>
        <w:numPr>
          <w:ilvl w:val="0"/>
          <w:numId w:val="30"/>
        </w:numPr>
        <w:spacing w:before="120" w:after="120" w:line="240" w:lineRule="auto"/>
      </w:pPr>
      <w:r w:rsidRPr="006D37B6">
        <w:rPr>
          <w:rFonts w:eastAsiaTheme="minorEastAsia" w:hAnsiTheme="minorHAnsi" w:cstheme="minorBidi"/>
          <w:szCs w:val="22"/>
        </w:rPr>
        <w:t xml:space="preserve">Subband for </w:t>
      </w:r>
      <w:r>
        <w:rPr>
          <w:rFonts w:eastAsiaTheme="minorEastAsia" w:hAnsiTheme="minorHAnsi" w:cstheme="minorBidi"/>
          <w:szCs w:val="22"/>
        </w:rPr>
        <w:t>IMR</w:t>
      </w:r>
      <w:r w:rsidRPr="006D37B6">
        <w:rPr>
          <w:rFonts w:eastAsiaTheme="minorEastAsia" w:hAnsiTheme="minorHAnsi" w:cstheme="minorBidi"/>
          <w:szCs w:val="22"/>
        </w:rPr>
        <w:t xml:space="preserve">: Subband size is fixed, configured, or determined by the size of system bandwidth, wideband, or </w:t>
      </w:r>
      <w:r w:rsidRPr="008E08C3">
        <w:rPr>
          <w:rFonts w:eastAsiaTheme="minorEastAsia" w:hAnsiTheme="minorHAnsi" w:cstheme="minorBidi"/>
          <w:szCs w:val="22"/>
        </w:rPr>
        <w:t>partial band</w:t>
      </w:r>
      <w:r w:rsidRPr="006D37B6">
        <w:rPr>
          <w:rFonts w:eastAsiaTheme="minorEastAsia" w:hAnsiTheme="minorHAnsi" w:cstheme="minorBidi"/>
          <w:szCs w:val="22"/>
        </w:rPr>
        <w:t xml:space="preserve">, where system bandwidth, wideband, or </w:t>
      </w:r>
      <w:r w:rsidRPr="008E08C3">
        <w:rPr>
          <w:rFonts w:eastAsiaTheme="minorEastAsia" w:hAnsiTheme="minorHAnsi" w:cstheme="minorBidi"/>
          <w:szCs w:val="22"/>
        </w:rPr>
        <w:t xml:space="preserve">partial band </w:t>
      </w:r>
      <w:r w:rsidRPr="006D37B6">
        <w:rPr>
          <w:rFonts w:eastAsiaTheme="minorEastAsia" w:hAnsiTheme="minorHAnsi" w:cstheme="minorBidi"/>
          <w:szCs w:val="22"/>
        </w:rPr>
        <w:t>is divided almost evenly by multiple subbands.</w:t>
      </w:r>
    </w:p>
    <w:p w14:paraId="2D55BBC9" w14:textId="509D7CB3" w:rsidR="0080580B" w:rsidRDefault="00562CCB" w:rsidP="0080580B">
      <w:pPr>
        <w:ind w:firstLineChars="142" w:firstLine="284"/>
        <w:jc w:val="center"/>
        <w:rPr>
          <w:rFonts w:ascii="Times New Roman" w:hAnsi="Times New Roman" w:cs="Times New Roman"/>
          <w:szCs w:val="20"/>
        </w:rPr>
      </w:pPr>
      <w:r w:rsidRPr="00562CCB">
        <w:rPr>
          <w:rFonts w:ascii="Times New Roman" w:hAnsi="Times New Roman" w:cs="Times New Roman"/>
          <w:szCs w:val="20"/>
        </w:rPr>
        <w:lastRenderedPageBreak/>
        <w:t xml:space="preserve"> </w:t>
      </w:r>
      <w:r w:rsidRPr="00562CCB">
        <w:rPr>
          <w:noProof/>
        </w:rPr>
        <w:drawing>
          <wp:inline distT="0" distB="0" distL="0" distR="0" wp14:anchorId="58D3C575" wp14:editId="5E11F3CA">
            <wp:extent cx="4666615" cy="2734310"/>
            <wp:effectExtent l="0" t="0" r="0" b="889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66615" cy="2734310"/>
                    </a:xfrm>
                    <a:prstGeom prst="rect">
                      <a:avLst/>
                    </a:prstGeom>
                    <a:noFill/>
                    <a:ln>
                      <a:noFill/>
                    </a:ln>
                  </pic:spPr>
                </pic:pic>
              </a:graphicData>
            </a:graphic>
          </wp:inline>
        </w:drawing>
      </w:r>
    </w:p>
    <w:p w14:paraId="4D11D6A0" w14:textId="77777777" w:rsidR="0080580B" w:rsidRPr="00B8153C" w:rsidRDefault="0080580B" w:rsidP="0080580B">
      <w:pPr>
        <w:ind w:firstLineChars="142" w:firstLine="284"/>
        <w:jc w:val="center"/>
        <w:rPr>
          <w:rFonts w:ascii="Times New Roman" w:hAnsi="Times New Roman" w:cs="Times New Roman"/>
          <w:szCs w:val="20"/>
        </w:rPr>
      </w:pPr>
      <w:r>
        <w:rPr>
          <w:rFonts w:ascii="Times New Roman" w:hAnsi="Times New Roman" w:cs="Times New Roman" w:hint="eastAsia"/>
          <w:szCs w:val="20"/>
        </w:rPr>
        <w:t>F</w:t>
      </w:r>
      <w:r>
        <w:rPr>
          <w:rFonts w:ascii="Times New Roman" w:hAnsi="Times New Roman" w:cs="Times New Roman"/>
          <w:szCs w:val="20"/>
        </w:rPr>
        <w:t xml:space="preserve">igure </w:t>
      </w:r>
      <w:r w:rsidR="003A1720">
        <w:rPr>
          <w:rFonts w:ascii="Times New Roman" w:hAnsi="Times New Roman" w:cs="Times New Roman"/>
          <w:szCs w:val="20"/>
        </w:rPr>
        <w:t>2</w:t>
      </w:r>
      <w:r>
        <w:rPr>
          <w:rFonts w:ascii="Times New Roman" w:hAnsi="Times New Roman" w:cs="Times New Roman"/>
          <w:szCs w:val="20"/>
        </w:rPr>
        <w:t xml:space="preserve">. </w:t>
      </w:r>
      <w:r w:rsidR="00344EE2">
        <w:rPr>
          <w:rFonts w:ascii="Times New Roman" w:hAnsi="Times New Roman" w:cs="Times New Roman"/>
          <w:szCs w:val="20"/>
        </w:rPr>
        <w:t>IMR</w:t>
      </w:r>
      <w:r>
        <w:rPr>
          <w:rFonts w:ascii="Times New Roman" w:hAnsi="Times New Roman" w:cs="Times New Roman"/>
          <w:szCs w:val="20"/>
        </w:rPr>
        <w:t xml:space="preserve"> with different types of frequency granularity.</w:t>
      </w:r>
    </w:p>
    <w:p w14:paraId="40639257" w14:textId="2A86B17F" w:rsidR="0080580B" w:rsidRPr="00C4058A" w:rsidRDefault="0080580B" w:rsidP="000E6EB0">
      <w:pPr>
        <w:ind w:firstLineChars="193" w:firstLine="425"/>
        <w:rPr>
          <w:b/>
        </w:rPr>
      </w:pPr>
      <w:r w:rsidRPr="000E6EB0">
        <w:rPr>
          <w:rFonts w:ascii="Times New Roman" w:hAnsi="Times New Roman" w:cs="Times New Roman"/>
          <w:b/>
          <w:sz w:val="22"/>
        </w:rPr>
        <w:t xml:space="preserve">Proposal </w:t>
      </w:r>
      <w:r w:rsidR="00B43756" w:rsidRPr="000E6EB0">
        <w:rPr>
          <w:rFonts w:ascii="Times New Roman" w:hAnsi="Times New Roman" w:cs="Times New Roman"/>
          <w:b/>
          <w:sz w:val="22"/>
        </w:rPr>
        <w:t>4</w:t>
      </w:r>
      <w:r w:rsidRPr="000E6EB0">
        <w:rPr>
          <w:rFonts w:ascii="Times New Roman" w:hAnsi="Times New Roman" w:cs="Times New Roman"/>
          <w:b/>
          <w:sz w:val="22"/>
        </w:rPr>
        <w:t xml:space="preserve">: </w:t>
      </w:r>
      <w:r w:rsidR="0001313C" w:rsidRPr="000E6EB0">
        <w:rPr>
          <w:rFonts w:ascii="Times New Roman" w:hAnsi="Times New Roman" w:cs="Times New Roman"/>
          <w:b/>
          <w:sz w:val="22"/>
        </w:rPr>
        <w:t>Consider t</w:t>
      </w:r>
      <w:r w:rsidR="005908EE" w:rsidRPr="000E6EB0">
        <w:rPr>
          <w:rFonts w:ascii="Times New Roman" w:hAnsi="Times New Roman" w:cs="Times New Roman"/>
          <w:b/>
          <w:sz w:val="22"/>
        </w:rPr>
        <w:t>hree different frequency granularities for IMR</w:t>
      </w:r>
      <w:r w:rsidR="00C87D2B" w:rsidRPr="000E6EB0">
        <w:rPr>
          <w:rFonts w:ascii="Times New Roman" w:hAnsi="Times New Roman" w:cs="Times New Roman"/>
          <w:b/>
          <w:sz w:val="22"/>
        </w:rPr>
        <w:t>.</w:t>
      </w:r>
    </w:p>
    <w:p w14:paraId="46F1E1C1" w14:textId="77777777" w:rsidR="006F28E0" w:rsidRPr="0001313C" w:rsidRDefault="006F28E0" w:rsidP="006F28E0">
      <w:pPr>
        <w:spacing w:after="120"/>
        <w:rPr>
          <w:rFonts w:ascii="Times New Roman" w:eastAsia="바탕" w:hAnsi="Times New Roman" w:cs="Times New Roman"/>
          <w:sz w:val="22"/>
          <w:lang w:val="en-GB"/>
        </w:rPr>
      </w:pPr>
    </w:p>
    <w:p w14:paraId="486E9443" w14:textId="77777777" w:rsidR="003842E1" w:rsidRPr="00EA2716" w:rsidRDefault="003842E1" w:rsidP="00EA2716">
      <w:pPr>
        <w:ind w:firstLineChars="142" w:firstLine="312"/>
        <w:rPr>
          <w:rFonts w:ascii="Times New Roman" w:hAnsi="Times New Roman" w:cs="Times New Roman"/>
          <w:sz w:val="22"/>
        </w:rPr>
      </w:pPr>
      <w:r w:rsidRPr="00EA2716">
        <w:rPr>
          <w:rFonts w:ascii="Times New Roman" w:hAnsi="Times New Roman" w:cs="Times New Roman"/>
          <w:sz w:val="22"/>
        </w:rPr>
        <w:t>Candidate resources for the partial band IMR can be pre-configured by higher layer, whereas, resources for the subband IMR may be dynamically indicated within a partial band or a wideband. Especially, frequency granularity for IMR can be configured independently from CSI-RS for flexibility</w:t>
      </w:r>
      <w:r w:rsidR="00591099" w:rsidRPr="00EA2716">
        <w:rPr>
          <w:rFonts w:ascii="Times New Roman" w:hAnsi="Times New Roman" w:cs="Times New Roman"/>
          <w:sz w:val="22"/>
        </w:rPr>
        <w:t>, as proposed in [</w:t>
      </w:r>
      <w:r w:rsidR="00E97C68">
        <w:rPr>
          <w:rFonts w:ascii="Times New Roman" w:hAnsi="Times New Roman" w:cs="Times New Roman"/>
          <w:sz w:val="22"/>
        </w:rPr>
        <w:t>6</w:t>
      </w:r>
      <w:r w:rsidR="00591099" w:rsidRPr="00EA2716">
        <w:rPr>
          <w:rFonts w:ascii="Times New Roman" w:hAnsi="Times New Roman" w:cs="Times New Roman"/>
          <w:sz w:val="22"/>
        </w:rPr>
        <w:t>]</w:t>
      </w:r>
      <w:r w:rsidRPr="00EA2716">
        <w:rPr>
          <w:rFonts w:ascii="Times New Roman" w:hAnsi="Times New Roman" w:cs="Times New Roman"/>
          <w:sz w:val="22"/>
        </w:rPr>
        <w:t xml:space="preserve">. </w:t>
      </w:r>
    </w:p>
    <w:p w14:paraId="6F9CC934" w14:textId="77777777" w:rsidR="003A324B" w:rsidRDefault="003A324B" w:rsidP="003A324B">
      <w:pPr>
        <w:rPr>
          <w:rFonts w:ascii="Times New Roman" w:eastAsia="바탕" w:hAnsi="Times New Roman" w:cs="Times New Roman"/>
          <w:sz w:val="22"/>
          <w:lang w:val="en-GB"/>
        </w:rPr>
      </w:pPr>
    </w:p>
    <w:p w14:paraId="6CDFBA23" w14:textId="77777777" w:rsidR="007922F4" w:rsidRPr="004B05D8" w:rsidRDefault="007922F4" w:rsidP="007922F4">
      <w:pPr>
        <w:pStyle w:val="LGTdoc1"/>
        <w:numPr>
          <w:ilvl w:val="0"/>
          <w:numId w:val="14"/>
        </w:numPr>
        <w:spacing w:beforeLines="0" w:before="120" w:after="0" w:afterAutospacing="0"/>
        <w:rPr>
          <w:lang w:val="en-US"/>
        </w:rPr>
      </w:pPr>
      <w:r>
        <w:rPr>
          <w:rFonts w:hint="eastAsia"/>
          <w:lang w:val="en-US"/>
        </w:rPr>
        <w:t>Conclusion</w:t>
      </w:r>
    </w:p>
    <w:p w14:paraId="5DF4C06E" w14:textId="0C54277D" w:rsidR="00BC7226" w:rsidRPr="0074355E" w:rsidRDefault="00BC7226" w:rsidP="00BC7226">
      <w:pPr>
        <w:widowControl/>
        <w:wordWrap/>
        <w:autoSpaceDE/>
        <w:autoSpaceDN/>
        <w:ind w:firstLine="360"/>
        <w:rPr>
          <w:rFonts w:ascii="Times New Roman"/>
          <w:sz w:val="22"/>
          <w:lang w:val="en-GB"/>
        </w:rPr>
      </w:pPr>
      <w:r>
        <w:rPr>
          <w:rFonts w:ascii="Times New Roman"/>
          <w:sz w:val="22"/>
          <w:lang w:val="en-GB"/>
        </w:rPr>
        <w:t xml:space="preserve">This contribution discussed </w:t>
      </w:r>
      <w:r w:rsidR="00AD4EB9">
        <w:rPr>
          <w:rFonts w:ascii="Times New Roman"/>
          <w:sz w:val="22"/>
          <w:lang w:val="en-GB"/>
        </w:rPr>
        <w:t>views on</w:t>
      </w:r>
      <w:r w:rsidR="00D8751C">
        <w:rPr>
          <w:rFonts w:ascii="Times New Roman"/>
          <w:sz w:val="22"/>
          <w:lang w:val="en-GB"/>
        </w:rPr>
        <w:t xml:space="preserve"> interference measurement and reporting </w:t>
      </w:r>
      <w:r w:rsidR="00AD4EB9">
        <w:rPr>
          <w:rFonts w:ascii="Times New Roman"/>
          <w:sz w:val="22"/>
          <w:lang w:val="en-GB"/>
        </w:rPr>
        <w:t xml:space="preserve">for </w:t>
      </w:r>
      <w:r>
        <w:rPr>
          <w:rFonts w:ascii="Times New Roman"/>
          <w:sz w:val="22"/>
          <w:lang w:val="en-GB"/>
        </w:rPr>
        <w:t>NR-MIMO. Following observations and proposals are given, based on the discussion:</w:t>
      </w:r>
    </w:p>
    <w:p w14:paraId="1BE1C2D1" w14:textId="77777777" w:rsidR="00B43756" w:rsidRPr="00DF50D8" w:rsidRDefault="00B43756" w:rsidP="00B43756">
      <w:pPr>
        <w:ind w:firstLineChars="193" w:firstLine="425"/>
        <w:rPr>
          <w:rFonts w:ascii="Times New Roman" w:hAnsi="Times New Roman" w:cs="Times New Roman"/>
          <w:b/>
          <w:sz w:val="22"/>
        </w:rPr>
      </w:pPr>
      <w:r w:rsidRPr="00EB3273">
        <w:rPr>
          <w:rFonts w:ascii="Times New Roman" w:hAnsi="Times New Roman" w:cs="Times New Roman"/>
          <w:b/>
          <w:sz w:val="22"/>
        </w:rPr>
        <w:t xml:space="preserve">Observation </w:t>
      </w:r>
      <w:r>
        <w:rPr>
          <w:rFonts w:ascii="Times New Roman" w:hAnsi="Times New Roman" w:cs="Times New Roman"/>
          <w:b/>
          <w:sz w:val="22"/>
        </w:rPr>
        <w:t>1</w:t>
      </w:r>
      <w:r w:rsidRPr="00374153">
        <w:rPr>
          <w:rFonts w:ascii="Times New Roman" w:hAnsi="Times New Roman" w:cs="Times New Roman"/>
          <w:b/>
          <w:sz w:val="22"/>
        </w:rPr>
        <w:t>:</w:t>
      </w:r>
      <w:r>
        <w:rPr>
          <w:rFonts w:ascii="Times New Roman" w:hAnsi="Times New Roman" w:cs="Times New Roman"/>
          <w:b/>
          <w:sz w:val="22"/>
        </w:rPr>
        <w:t xml:space="preserve"> Interference feedback methods seems to be needed for multiple interference hypotheses in NR. Required amount of feedback and CSI computation should however be taken into account.</w:t>
      </w:r>
    </w:p>
    <w:p w14:paraId="0B1EF450" w14:textId="77777777" w:rsidR="00D93DBF" w:rsidRPr="008A21A6" w:rsidRDefault="00D93DBF" w:rsidP="007922F4">
      <w:pPr>
        <w:rPr>
          <w:rFonts w:ascii="Times New Roman" w:hAnsi="Times New Roman" w:cs="Times New Roman"/>
          <w:sz w:val="22"/>
        </w:rPr>
      </w:pPr>
    </w:p>
    <w:p w14:paraId="7CB72B1A" w14:textId="77777777" w:rsidR="00B43756" w:rsidRDefault="00B43756" w:rsidP="000E6EB0">
      <w:pPr>
        <w:ind w:firstLineChars="193" w:firstLine="425"/>
        <w:rPr>
          <w:rFonts w:ascii="Times New Roman" w:hAnsi="Times New Roman" w:cs="Times New Roman"/>
          <w:b/>
          <w:sz w:val="22"/>
        </w:rPr>
      </w:pPr>
      <w:r w:rsidRPr="00A645D5">
        <w:rPr>
          <w:rFonts w:ascii="Times New Roman" w:hAnsi="Times New Roman" w:cs="Times New Roman"/>
          <w:b/>
          <w:sz w:val="22"/>
        </w:rPr>
        <w:t xml:space="preserve">Proposal </w:t>
      </w:r>
      <w:r>
        <w:rPr>
          <w:rFonts w:ascii="Times New Roman" w:hAnsi="Times New Roman" w:cs="Times New Roman"/>
          <w:b/>
          <w:sz w:val="22"/>
        </w:rPr>
        <w:t>1</w:t>
      </w:r>
      <w:r w:rsidRPr="00A645D5">
        <w:rPr>
          <w:rFonts w:ascii="Times New Roman" w:hAnsi="Times New Roman" w:cs="Times New Roman"/>
          <w:b/>
          <w:sz w:val="22"/>
        </w:rPr>
        <w:t xml:space="preserve">: </w:t>
      </w:r>
      <w:r>
        <w:rPr>
          <w:rFonts w:ascii="Times New Roman" w:hAnsi="Times New Roman" w:cs="Times New Roman"/>
          <w:b/>
          <w:sz w:val="22"/>
        </w:rPr>
        <w:t>In TDD, UE-to-UE beam interference</w:t>
      </w:r>
      <w:r w:rsidRPr="00A645D5">
        <w:rPr>
          <w:rFonts w:ascii="Times New Roman" w:hAnsi="Times New Roman" w:cs="Times New Roman"/>
          <w:b/>
          <w:sz w:val="22"/>
        </w:rPr>
        <w:t xml:space="preserve"> </w:t>
      </w:r>
      <w:r>
        <w:rPr>
          <w:rFonts w:ascii="Times New Roman" w:hAnsi="Times New Roman" w:cs="Times New Roman"/>
          <w:b/>
          <w:sz w:val="22"/>
        </w:rPr>
        <w:t>should</w:t>
      </w:r>
      <w:r w:rsidRPr="00A645D5">
        <w:rPr>
          <w:rFonts w:ascii="Times New Roman" w:hAnsi="Times New Roman" w:cs="Times New Roman"/>
          <w:b/>
          <w:sz w:val="22"/>
        </w:rPr>
        <w:t xml:space="preserve"> be</w:t>
      </w:r>
      <w:r w:rsidRPr="00A645D5">
        <w:rPr>
          <w:rFonts w:ascii="Times New Roman" w:hAnsi="Times New Roman" w:cs="Times New Roman" w:hint="eastAsia"/>
          <w:b/>
          <w:sz w:val="22"/>
        </w:rPr>
        <w:t xml:space="preserve"> </w:t>
      </w:r>
      <w:r>
        <w:rPr>
          <w:rFonts w:ascii="Times New Roman" w:hAnsi="Times New Roman" w:cs="Times New Roman"/>
          <w:b/>
          <w:sz w:val="22"/>
        </w:rPr>
        <w:t>considered</w:t>
      </w:r>
      <w:r w:rsidRPr="00A645D5">
        <w:rPr>
          <w:rFonts w:ascii="Times New Roman" w:hAnsi="Times New Roman" w:cs="Times New Roman" w:hint="eastAsia"/>
          <w:b/>
          <w:sz w:val="22"/>
        </w:rPr>
        <w:t xml:space="preserve"> </w:t>
      </w:r>
      <w:r>
        <w:rPr>
          <w:rFonts w:ascii="Times New Roman" w:hAnsi="Times New Roman" w:cs="Times New Roman"/>
          <w:b/>
          <w:sz w:val="22"/>
        </w:rPr>
        <w:t>as well as intra-TRP i</w:t>
      </w:r>
      <w:r w:rsidRPr="00A645D5">
        <w:rPr>
          <w:rFonts w:ascii="Times New Roman" w:hAnsi="Times New Roman" w:cs="Times New Roman"/>
          <w:b/>
          <w:sz w:val="22"/>
        </w:rPr>
        <w:t>nter-beam, MU,</w:t>
      </w:r>
      <w:r>
        <w:rPr>
          <w:rFonts w:ascii="Times New Roman" w:hAnsi="Times New Roman" w:cs="Times New Roman"/>
          <w:b/>
          <w:sz w:val="22"/>
        </w:rPr>
        <w:t xml:space="preserve"> and</w:t>
      </w:r>
      <w:r w:rsidRPr="00A645D5">
        <w:rPr>
          <w:rFonts w:ascii="Times New Roman" w:hAnsi="Times New Roman" w:cs="Times New Roman"/>
          <w:b/>
          <w:sz w:val="22"/>
        </w:rPr>
        <w:t xml:space="preserve"> </w:t>
      </w:r>
      <w:r>
        <w:rPr>
          <w:rFonts w:ascii="Times New Roman" w:hAnsi="Times New Roman" w:cs="Times New Roman"/>
          <w:b/>
          <w:sz w:val="22"/>
        </w:rPr>
        <w:t>i</w:t>
      </w:r>
      <w:r w:rsidRPr="00A645D5">
        <w:rPr>
          <w:rFonts w:ascii="Times New Roman" w:hAnsi="Times New Roman" w:cs="Times New Roman"/>
          <w:b/>
          <w:sz w:val="22"/>
        </w:rPr>
        <w:t>nter-TRP</w:t>
      </w:r>
      <w:r>
        <w:rPr>
          <w:rFonts w:ascii="Times New Roman" w:hAnsi="Times New Roman" w:cs="Times New Roman"/>
          <w:b/>
          <w:sz w:val="22"/>
        </w:rPr>
        <w:t xml:space="preserve"> interference.</w:t>
      </w:r>
    </w:p>
    <w:p w14:paraId="0F8253C0" w14:textId="77777777" w:rsidR="00B43756" w:rsidRDefault="00B43756" w:rsidP="008A21A6">
      <w:pPr>
        <w:ind w:firstLineChars="193" w:firstLine="425"/>
        <w:rPr>
          <w:rFonts w:ascii="Times New Roman" w:hAnsi="Times New Roman" w:cs="Times New Roman"/>
          <w:b/>
          <w:sz w:val="22"/>
        </w:rPr>
      </w:pPr>
      <w:r w:rsidRPr="001C41B1">
        <w:rPr>
          <w:rFonts w:ascii="Times New Roman" w:hAnsi="Times New Roman" w:cs="Times New Roman" w:hint="eastAsia"/>
          <w:b/>
          <w:sz w:val="22"/>
        </w:rPr>
        <w:t xml:space="preserve">Proposal </w:t>
      </w:r>
      <w:r>
        <w:rPr>
          <w:rFonts w:ascii="Times New Roman" w:hAnsi="Times New Roman" w:cs="Times New Roman"/>
          <w:b/>
          <w:sz w:val="22"/>
        </w:rPr>
        <w:t>2</w:t>
      </w:r>
      <w:r>
        <w:rPr>
          <w:rFonts w:ascii="Times New Roman" w:hAnsi="Times New Roman" w:cs="Times New Roman" w:hint="eastAsia"/>
          <w:b/>
          <w:sz w:val="22"/>
        </w:rPr>
        <w:t>: ZP-CSI-RS based interference</w:t>
      </w:r>
      <w:r w:rsidRPr="001C41B1">
        <w:rPr>
          <w:rFonts w:ascii="Times New Roman" w:hAnsi="Times New Roman" w:cs="Times New Roman" w:hint="eastAsia"/>
          <w:b/>
          <w:sz w:val="22"/>
        </w:rPr>
        <w:t xml:space="preserve"> </w:t>
      </w:r>
      <w:r w:rsidRPr="001C41B1">
        <w:rPr>
          <w:rFonts w:ascii="Times New Roman" w:hAnsi="Times New Roman" w:cs="Times New Roman"/>
          <w:b/>
          <w:sz w:val="22"/>
        </w:rPr>
        <w:t>measurement</w:t>
      </w:r>
      <w:r w:rsidRPr="001C41B1">
        <w:rPr>
          <w:rFonts w:ascii="Times New Roman" w:hAnsi="Times New Roman" w:cs="Times New Roman" w:hint="eastAsia"/>
          <w:b/>
          <w:sz w:val="22"/>
        </w:rPr>
        <w:t xml:space="preserve"> is </w:t>
      </w:r>
      <w:r w:rsidRPr="001C41B1">
        <w:rPr>
          <w:rFonts w:ascii="Times New Roman" w:hAnsi="Times New Roman" w:cs="Times New Roman"/>
          <w:b/>
          <w:sz w:val="22"/>
        </w:rPr>
        <w:t xml:space="preserve">considered as </w:t>
      </w:r>
      <w:r w:rsidRPr="001C41B1">
        <w:rPr>
          <w:rFonts w:ascii="Times New Roman" w:hAnsi="Times New Roman" w:cs="Times New Roman" w:hint="eastAsia"/>
          <w:b/>
          <w:sz w:val="22"/>
        </w:rPr>
        <w:t>baseline</w:t>
      </w:r>
      <w:r w:rsidRPr="001C41B1">
        <w:rPr>
          <w:rFonts w:ascii="Times New Roman" w:hAnsi="Times New Roman" w:cs="Times New Roman"/>
          <w:b/>
          <w:sz w:val="22"/>
        </w:rPr>
        <w:t xml:space="preserve"> for NR interference measurement resource.</w:t>
      </w:r>
    </w:p>
    <w:p w14:paraId="6158B988" w14:textId="77777777" w:rsidR="00B43756" w:rsidRDefault="00B43756" w:rsidP="000E6EB0">
      <w:pPr>
        <w:ind w:firstLineChars="193" w:firstLine="425"/>
        <w:rPr>
          <w:rFonts w:ascii="Times New Roman" w:hAnsi="Times New Roman" w:cs="Times New Roman"/>
          <w:b/>
          <w:sz w:val="22"/>
        </w:rPr>
      </w:pPr>
      <w:r>
        <w:rPr>
          <w:rFonts w:ascii="Times New Roman" w:hAnsi="Times New Roman" w:cs="Times New Roman"/>
          <w:b/>
          <w:sz w:val="22"/>
        </w:rPr>
        <w:t>Proposal 3</w:t>
      </w:r>
      <w:r w:rsidRPr="003E3B21">
        <w:rPr>
          <w:rFonts w:ascii="Times New Roman" w:hAnsi="Times New Roman" w:cs="Times New Roman" w:hint="eastAsia"/>
          <w:b/>
          <w:sz w:val="22"/>
        </w:rPr>
        <w:t>:</w:t>
      </w:r>
      <w:r>
        <w:rPr>
          <w:rFonts w:ascii="Times New Roman" w:hAnsi="Times New Roman" w:cs="Times New Roman"/>
          <w:b/>
          <w:sz w:val="22"/>
        </w:rPr>
        <w:t xml:space="preserve"> Consider both </w:t>
      </w:r>
      <w:r w:rsidRPr="000E6EB0">
        <w:rPr>
          <w:rFonts w:ascii="Times New Roman" w:hAnsi="Times New Roman" w:cs="Times New Roman"/>
          <w:b/>
          <w:sz w:val="22"/>
        </w:rPr>
        <w:t>NZP CSI-RS based IMR and ZP-CSI-RS based IMR for measurement of controllable and non-controllable interference</w:t>
      </w:r>
      <w:r>
        <w:rPr>
          <w:rFonts w:ascii="Times New Roman" w:hAnsi="Times New Roman" w:cs="Times New Roman"/>
          <w:b/>
          <w:sz w:val="22"/>
        </w:rPr>
        <w:t>.</w:t>
      </w:r>
    </w:p>
    <w:p w14:paraId="2D99FAC2" w14:textId="36F9FE02" w:rsidR="001F2060" w:rsidRPr="00C4058A" w:rsidRDefault="00B43756" w:rsidP="000E6EB0">
      <w:pPr>
        <w:ind w:firstLineChars="193" w:firstLine="425"/>
        <w:rPr>
          <w:b/>
        </w:rPr>
      </w:pPr>
      <w:r w:rsidRPr="000E6EB0">
        <w:rPr>
          <w:rFonts w:ascii="Times New Roman" w:hAnsi="Times New Roman" w:cs="Times New Roman"/>
          <w:b/>
          <w:sz w:val="22"/>
        </w:rPr>
        <w:t>Proposal 4: Consider three different frequency granularities for IMR.</w:t>
      </w:r>
    </w:p>
    <w:p w14:paraId="2F860CA1" w14:textId="77777777" w:rsidR="007922F4" w:rsidRPr="00B00DBB" w:rsidRDefault="007922F4" w:rsidP="007922F4">
      <w:pPr>
        <w:pStyle w:val="LGTdoc"/>
        <w:spacing w:before="120" w:afterLines="0" w:line="240" w:lineRule="auto"/>
        <w:rPr>
          <w:sz w:val="20"/>
          <w:szCs w:val="20"/>
          <w:lang w:val="en-US"/>
        </w:rPr>
      </w:pPr>
      <w:r w:rsidRPr="00B00DBB">
        <w:rPr>
          <w:b/>
          <w:snapToGrid w:val="0"/>
          <w:sz w:val="24"/>
          <w:lang w:val="en-US"/>
        </w:rPr>
        <w:t>___________________________________________________________________</w:t>
      </w:r>
    </w:p>
    <w:p w14:paraId="449F5B59" w14:textId="77777777" w:rsidR="007922F4" w:rsidRPr="00B00DBB" w:rsidRDefault="007922F4" w:rsidP="007922F4">
      <w:pPr>
        <w:pStyle w:val="LGTdoc"/>
        <w:spacing w:before="120" w:afterLines="0" w:line="240" w:lineRule="auto"/>
        <w:rPr>
          <w:b/>
          <w:sz w:val="28"/>
          <w:szCs w:val="28"/>
          <w:lang w:val="en-US"/>
        </w:rPr>
      </w:pPr>
      <w:r w:rsidRPr="00B00DBB">
        <w:rPr>
          <w:b/>
          <w:sz w:val="28"/>
          <w:szCs w:val="28"/>
          <w:lang w:val="en-US"/>
        </w:rPr>
        <w:t>Reference</w:t>
      </w:r>
    </w:p>
    <w:p w14:paraId="30803D86" w14:textId="77777777" w:rsidR="002E1A54" w:rsidRDefault="007922F4" w:rsidP="002A74BD">
      <w:pPr>
        <w:rPr>
          <w:rFonts w:ascii="Times New Roman" w:eastAsia="바탕" w:hAnsi="Times New Roman" w:cs="Times New Roman"/>
          <w:sz w:val="22"/>
          <w:szCs w:val="24"/>
          <w:lang w:val="en-GB"/>
        </w:rPr>
      </w:pPr>
      <w:r w:rsidRPr="00C444B1">
        <w:rPr>
          <w:rFonts w:ascii="Times New Roman" w:eastAsia="바탕" w:hAnsi="Times New Roman" w:cs="Times New Roman"/>
          <w:sz w:val="22"/>
          <w:szCs w:val="24"/>
          <w:lang w:val="en-GB"/>
        </w:rPr>
        <w:t>[1]</w:t>
      </w:r>
      <w:r w:rsidR="002A74BD" w:rsidRPr="002A74BD">
        <w:t xml:space="preserve"> </w:t>
      </w:r>
      <w:r w:rsidR="002E1A54" w:rsidRPr="002E1A54">
        <w:rPr>
          <w:rFonts w:ascii="Times New Roman" w:eastAsia="바탕" w:hAnsi="Times New Roman" w:cs="Times New Roman"/>
          <w:sz w:val="22"/>
          <w:szCs w:val="24"/>
          <w:lang w:val="en-GB"/>
        </w:rPr>
        <w:t>R1-1610898</w:t>
      </w:r>
      <w:r w:rsidR="002E1A54">
        <w:rPr>
          <w:rFonts w:ascii="Times New Roman" w:eastAsia="바탕" w:hAnsi="Times New Roman" w:cs="Times New Roman"/>
          <w:sz w:val="22"/>
          <w:szCs w:val="24"/>
          <w:lang w:val="en-GB"/>
        </w:rPr>
        <w:t xml:space="preserve">, </w:t>
      </w:r>
      <w:r w:rsidR="002E1A54" w:rsidRPr="002E1A54">
        <w:rPr>
          <w:rFonts w:ascii="Times New Roman" w:eastAsia="바탕" w:hAnsi="Times New Roman" w:cs="Times New Roman"/>
          <w:sz w:val="22"/>
          <w:szCs w:val="24"/>
          <w:lang w:val="en-GB"/>
        </w:rPr>
        <w:t>WF on coordinated transmission in NR</w:t>
      </w:r>
      <w:r w:rsidR="002E1A54">
        <w:rPr>
          <w:rFonts w:ascii="Times New Roman" w:eastAsia="바탕" w:hAnsi="Times New Roman" w:cs="Times New Roman"/>
          <w:sz w:val="22"/>
          <w:szCs w:val="24"/>
          <w:lang w:val="en-GB"/>
        </w:rPr>
        <w:t xml:space="preserve">, </w:t>
      </w:r>
      <w:r w:rsidR="002E1A54" w:rsidRPr="002E1A54">
        <w:rPr>
          <w:rFonts w:ascii="Times New Roman" w:eastAsia="바탕" w:hAnsi="Times New Roman" w:cs="Times New Roman"/>
          <w:sz w:val="22"/>
          <w:szCs w:val="24"/>
          <w:lang w:val="en-GB"/>
        </w:rPr>
        <w:t>LG Electronics, Huawei, HiSilicon, Samsung</w:t>
      </w:r>
    </w:p>
    <w:p w14:paraId="42C50F80" w14:textId="77777777" w:rsidR="002E1A54" w:rsidRDefault="002A74BD" w:rsidP="002E1A54">
      <w:pPr>
        <w:rPr>
          <w:rFonts w:ascii="Times New Roman" w:eastAsia="바탕" w:hAnsi="Times New Roman" w:cs="Times New Roman"/>
          <w:sz w:val="22"/>
          <w:szCs w:val="24"/>
          <w:lang w:val="en-GB"/>
        </w:rPr>
      </w:pPr>
      <w:r>
        <w:rPr>
          <w:rFonts w:ascii="Times New Roman" w:eastAsia="바탕" w:hAnsi="Times New Roman" w:cs="Times New Roman"/>
          <w:sz w:val="22"/>
          <w:szCs w:val="24"/>
          <w:lang w:val="en-GB"/>
        </w:rPr>
        <w:lastRenderedPageBreak/>
        <w:t xml:space="preserve">[2] </w:t>
      </w:r>
      <w:r w:rsidR="002E1A54" w:rsidRPr="002E1A54">
        <w:rPr>
          <w:rFonts w:ascii="Times New Roman" w:eastAsia="바탕" w:hAnsi="Times New Roman" w:cs="Times New Roman"/>
          <w:sz w:val="22"/>
          <w:szCs w:val="24"/>
          <w:lang w:val="en-GB"/>
        </w:rPr>
        <w:t>R1-1610907</w:t>
      </w:r>
      <w:r w:rsidR="002E1A54">
        <w:rPr>
          <w:rFonts w:ascii="Times New Roman" w:eastAsia="바탕" w:hAnsi="Times New Roman" w:cs="Times New Roman"/>
          <w:sz w:val="22"/>
          <w:szCs w:val="24"/>
          <w:lang w:val="en-GB"/>
        </w:rPr>
        <w:t xml:space="preserve">, </w:t>
      </w:r>
      <w:r w:rsidR="002E1A54" w:rsidRPr="002E1A54">
        <w:rPr>
          <w:rFonts w:ascii="Times New Roman" w:eastAsia="바탕" w:hAnsi="Times New Roman" w:cs="Times New Roman"/>
          <w:sz w:val="22"/>
          <w:szCs w:val="24"/>
          <w:lang w:val="en-GB"/>
        </w:rPr>
        <w:t>WF on CSI-RS pooling</w:t>
      </w:r>
      <w:r w:rsidR="002E1A54">
        <w:rPr>
          <w:rFonts w:ascii="Times New Roman" w:eastAsia="바탕" w:hAnsi="Times New Roman" w:cs="Times New Roman"/>
          <w:sz w:val="22"/>
          <w:szCs w:val="24"/>
          <w:lang w:val="en-GB"/>
        </w:rPr>
        <w:t>, Ericsson, Samsung, LG, Nokia</w:t>
      </w:r>
    </w:p>
    <w:p w14:paraId="1CF088D4" w14:textId="77777777" w:rsidR="002E1A54" w:rsidRDefault="002A74BD" w:rsidP="002A74BD">
      <w:pPr>
        <w:rPr>
          <w:rFonts w:ascii="Times New Roman" w:eastAsia="바탕" w:hAnsi="Times New Roman" w:cs="Times New Roman"/>
          <w:sz w:val="22"/>
          <w:szCs w:val="24"/>
          <w:lang w:val="en-GB"/>
        </w:rPr>
      </w:pPr>
      <w:r>
        <w:rPr>
          <w:rFonts w:ascii="Times New Roman" w:eastAsia="바탕" w:hAnsi="Times New Roman" w:cs="Times New Roman"/>
          <w:sz w:val="22"/>
          <w:szCs w:val="24"/>
          <w:lang w:val="en-GB"/>
        </w:rPr>
        <w:t xml:space="preserve">[3] </w:t>
      </w:r>
      <w:r w:rsidR="002E1A54" w:rsidRPr="002E1A54">
        <w:rPr>
          <w:rFonts w:ascii="Times New Roman" w:eastAsia="바탕" w:hAnsi="Times New Roman" w:cs="Times New Roman"/>
          <w:sz w:val="22"/>
          <w:szCs w:val="24"/>
          <w:lang w:val="en-GB"/>
        </w:rPr>
        <w:t>R1-1610517</w:t>
      </w:r>
      <w:r w:rsidR="002E1A54">
        <w:rPr>
          <w:rFonts w:ascii="Times New Roman" w:eastAsia="바탕" w:hAnsi="Times New Roman" w:cs="Times New Roman"/>
          <w:sz w:val="22"/>
          <w:szCs w:val="24"/>
          <w:lang w:val="en-GB"/>
        </w:rPr>
        <w:t xml:space="preserve">, </w:t>
      </w:r>
      <w:r w:rsidR="002E1A54" w:rsidRPr="002E1A54">
        <w:rPr>
          <w:rFonts w:ascii="Times New Roman" w:eastAsia="바탕" w:hAnsi="Times New Roman" w:cs="Times New Roman"/>
          <w:sz w:val="22"/>
          <w:szCs w:val="24"/>
          <w:lang w:val="en-GB"/>
        </w:rPr>
        <w:t>WF on CSI Measurement and Reporting</w:t>
      </w:r>
      <w:r w:rsidR="002E1A54">
        <w:rPr>
          <w:rFonts w:ascii="Times New Roman" w:eastAsia="바탕" w:hAnsi="Times New Roman" w:cs="Times New Roman"/>
          <w:sz w:val="22"/>
          <w:szCs w:val="24"/>
          <w:lang w:val="en-GB"/>
        </w:rPr>
        <w:t xml:space="preserve">, </w:t>
      </w:r>
      <w:r w:rsidR="002E1A54" w:rsidRPr="002E1A54">
        <w:rPr>
          <w:rFonts w:ascii="Times New Roman" w:eastAsia="바탕" w:hAnsi="Times New Roman" w:cs="Times New Roman"/>
          <w:sz w:val="22"/>
          <w:szCs w:val="24"/>
          <w:lang w:val="en-GB"/>
        </w:rPr>
        <w:t>Huawei, HiSilicon, Ericsson, Qualcomm</w:t>
      </w:r>
    </w:p>
    <w:p w14:paraId="52BDF2FF" w14:textId="77777777" w:rsidR="0049348A" w:rsidRDefault="00E83AC9" w:rsidP="002A74BD">
      <w:pPr>
        <w:rPr>
          <w:rFonts w:ascii="Times New Roman" w:eastAsia="바탕" w:hAnsi="Times New Roman" w:cs="Times New Roman"/>
          <w:sz w:val="22"/>
          <w:szCs w:val="24"/>
          <w:lang w:val="en-GB"/>
        </w:rPr>
      </w:pPr>
      <w:r>
        <w:rPr>
          <w:rFonts w:ascii="Times New Roman" w:eastAsia="바탕" w:hAnsi="Times New Roman" w:cs="Times New Roman"/>
          <w:sz w:val="22"/>
          <w:szCs w:val="24"/>
          <w:lang w:val="en-GB"/>
        </w:rPr>
        <w:t xml:space="preserve">[4] </w:t>
      </w:r>
      <w:r w:rsidR="0049348A" w:rsidRPr="0049348A">
        <w:rPr>
          <w:rFonts w:ascii="Times New Roman" w:eastAsia="바탕" w:hAnsi="Times New Roman" w:cs="Times New Roman"/>
          <w:sz w:val="22"/>
          <w:szCs w:val="24"/>
          <w:lang w:val="en-GB"/>
        </w:rPr>
        <w:t>R1-1610906</w:t>
      </w:r>
      <w:r w:rsidR="0049348A">
        <w:rPr>
          <w:rFonts w:ascii="Times New Roman" w:eastAsia="바탕" w:hAnsi="Times New Roman" w:cs="Times New Roman"/>
          <w:sz w:val="22"/>
          <w:szCs w:val="24"/>
          <w:lang w:val="en-GB"/>
        </w:rPr>
        <w:t xml:space="preserve">, </w:t>
      </w:r>
      <w:r w:rsidR="0049348A" w:rsidRPr="0049348A">
        <w:rPr>
          <w:rFonts w:ascii="Times New Roman" w:eastAsia="바탕" w:hAnsi="Times New Roman" w:cs="Times New Roman"/>
          <w:sz w:val="22"/>
          <w:szCs w:val="24"/>
          <w:lang w:val="en-GB"/>
        </w:rPr>
        <w:t>WF on channel and interference measurements for NR</w:t>
      </w:r>
      <w:r w:rsidR="0049348A">
        <w:rPr>
          <w:rFonts w:ascii="Times New Roman" w:eastAsia="바탕" w:hAnsi="Times New Roman" w:cs="Times New Roman"/>
          <w:sz w:val="22"/>
          <w:szCs w:val="24"/>
          <w:lang w:val="en-GB"/>
        </w:rPr>
        <w:t>, Samsung, Intel, Qualcomm</w:t>
      </w:r>
    </w:p>
    <w:p w14:paraId="5C201380" w14:textId="77777777" w:rsidR="002A74BD" w:rsidRPr="003B0B88" w:rsidRDefault="00E83AC9" w:rsidP="002A74BD">
      <w:pPr>
        <w:rPr>
          <w:rFonts w:ascii="Times New Roman" w:eastAsia="바탕" w:hAnsi="Times New Roman" w:cs="Times New Roman"/>
          <w:sz w:val="22"/>
          <w:szCs w:val="24"/>
        </w:rPr>
      </w:pPr>
      <w:r>
        <w:rPr>
          <w:rFonts w:ascii="Times New Roman" w:eastAsia="바탕" w:hAnsi="Times New Roman" w:cs="Times New Roman" w:hint="eastAsia"/>
          <w:sz w:val="22"/>
          <w:szCs w:val="24"/>
        </w:rPr>
        <w:t xml:space="preserve">[5] </w:t>
      </w:r>
      <w:r w:rsidR="003B0B88" w:rsidRPr="003B0B88">
        <w:rPr>
          <w:rFonts w:ascii="Times New Roman" w:eastAsia="바탕" w:hAnsi="Times New Roman" w:cs="Times New Roman"/>
          <w:sz w:val="22"/>
          <w:szCs w:val="24"/>
        </w:rPr>
        <w:t>R1-1610950</w:t>
      </w:r>
      <w:r w:rsidR="003B0B88">
        <w:rPr>
          <w:rFonts w:ascii="Times New Roman" w:eastAsia="바탕" w:hAnsi="Times New Roman" w:cs="Times New Roman"/>
          <w:sz w:val="22"/>
          <w:szCs w:val="24"/>
        </w:rPr>
        <w:t xml:space="preserve">, </w:t>
      </w:r>
      <w:r w:rsidR="003B0B88" w:rsidRPr="003B0B88">
        <w:rPr>
          <w:rFonts w:ascii="Times New Roman" w:eastAsia="바탕" w:hAnsi="Times New Roman" w:cs="Times New Roman"/>
          <w:sz w:val="22"/>
          <w:szCs w:val="24"/>
        </w:rPr>
        <w:t>WF on interference measurement for CSI acquisition</w:t>
      </w:r>
      <w:r w:rsidR="003B0B88">
        <w:rPr>
          <w:rFonts w:ascii="Times New Roman" w:eastAsia="바탕" w:hAnsi="Times New Roman" w:cs="Times New Roman"/>
          <w:sz w:val="22"/>
          <w:szCs w:val="24"/>
        </w:rPr>
        <w:t xml:space="preserve">, </w:t>
      </w:r>
      <w:r w:rsidR="003B0B88" w:rsidRPr="003B0B88">
        <w:rPr>
          <w:rFonts w:ascii="Times New Roman" w:eastAsia="바탕" w:hAnsi="Times New Roman" w:cs="Times New Roman"/>
          <w:sz w:val="22"/>
          <w:szCs w:val="24"/>
        </w:rPr>
        <w:t>Qualcomm, Huawei, HiSilicon, Samsung</w:t>
      </w:r>
    </w:p>
    <w:p w14:paraId="559900CC" w14:textId="77777777" w:rsidR="002A74BD" w:rsidRDefault="00591099" w:rsidP="007922F4">
      <w:pPr>
        <w:rPr>
          <w:rFonts w:ascii="Times New Roman" w:eastAsia="바탕" w:hAnsi="Times New Roman" w:cs="Times New Roman"/>
          <w:sz w:val="22"/>
          <w:szCs w:val="24"/>
          <w:lang w:val="en-GB"/>
        </w:rPr>
      </w:pPr>
      <w:r>
        <w:rPr>
          <w:rFonts w:ascii="Times New Roman" w:eastAsia="바탕" w:hAnsi="Times New Roman" w:cs="Times New Roman" w:hint="eastAsia"/>
          <w:sz w:val="22"/>
          <w:szCs w:val="24"/>
          <w:lang w:val="en-GB"/>
        </w:rPr>
        <w:t>[</w:t>
      </w:r>
      <w:r w:rsidR="003B0B88">
        <w:rPr>
          <w:rFonts w:ascii="Times New Roman" w:eastAsia="바탕" w:hAnsi="Times New Roman" w:cs="Times New Roman"/>
          <w:sz w:val="22"/>
          <w:szCs w:val="24"/>
          <w:lang w:val="en-GB"/>
        </w:rPr>
        <w:t>6</w:t>
      </w:r>
      <w:r>
        <w:rPr>
          <w:rFonts w:ascii="Times New Roman" w:eastAsia="바탕" w:hAnsi="Times New Roman" w:cs="Times New Roman" w:hint="eastAsia"/>
          <w:sz w:val="22"/>
          <w:szCs w:val="24"/>
          <w:lang w:val="en-GB"/>
        </w:rPr>
        <w:t xml:space="preserve">] R1-1611825, Frequency granularity of NR CSI components, </w:t>
      </w:r>
      <w:r w:rsidRPr="00CF7CD2">
        <w:rPr>
          <w:rFonts w:ascii="Times New Roman" w:eastAsia="바탕" w:hAnsi="Times New Roman" w:cs="Times New Roman"/>
          <w:sz w:val="22"/>
          <w:szCs w:val="24"/>
          <w:lang w:val="en-GB"/>
        </w:rPr>
        <w:t>LG Electronics</w:t>
      </w:r>
    </w:p>
    <w:p w14:paraId="69C07024" w14:textId="77777777" w:rsidR="003C57A3" w:rsidRPr="002A74BD" w:rsidRDefault="003C57A3" w:rsidP="00741E59">
      <w:pPr>
        <w:widowControl/>
        <w:autoSpaceDE/>
        <w:autoSpaceDN/>
        <w:spacing w:after="120" w:line="240" w:lineRule="auto"/>
        <w:jc w:val="left"/>
        <w:rPr>
          <w:rFonts w:ascii="맑은 고딕" w:eastAsia="맑은 고딕" w:hAnsi="맑은 고딕"/>
          <w:szCs w:val="20"/>
        </w:rPr>
      </w:pPr>
    </w:p>
    <w:sectPr w:rsidR="003C57A3" w:rsidRPr="002A74BD" w:rsidSect="007B368A">
      <w:pgSz w:w="11906" w:h="16838"/>
      <w:pgMar w:top="1701" w:right="991"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5AF8D9" w14:textId="77777777" w:rsidR="000B41C8" w:rsidRDefault="000B41C8" w:rsidP="001F76CA">
      <w:pPr>
        <w:spacing w:after="0" w:line="240" w:lineRule="auto"/>
      </w:pPr>
      <w:r>
        <w:separator/>
      </w:r>
    </w:p>
  </w:endnote>
  <w:endnote w:type="continuationSeparator" w:id="0">
    <w:p w14:paraId="244E6ACE" w14:textId="77777777" w:rsidR="000B41C8" w:rsidRDefault="000B41C8" w:rsidP="001F76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Rix고딕 L">
    <w:altName w:val="Arial Unicode MS"/>
    <w:charset w:val="81"/>
    <w:family w:val="roman"/>
    <w:pitch w:val="variable"/>
    <w:sig w:usb0="800002A7" w:usb1="29D77CFB" w:usb2="00000010"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C85459" w14:textId="77777777" w:rsidR="000B41C8" w:rsidRDefault="000B41C8" w:rsidP="001F76CA">
      <w:pPr>
        <w:spacing w:after="0" w:line="240" w:lineRule="auto"/>
      </w:pPr>
      <w:r>
        <w:separator/>
      </w:r>
    </w:p>
  </w:footnote>
  <w:footnote w:type="continuationSeparator" w:id="0">
    <w:p w14:paraId="2206FF7D" w14:textId="77777777" w:rsidR="000B41C8" w:rsidRDefault="000B41C8" w:rsidP="001F76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D32FF"/>
    <w:multiLevelType w:val="hybridMultilevel"/>
    <w:tmpl w:val="2CB22452"/>
    <w:lvl w:ilvl="0" w:tplc="CE1EF0F6">
      <w:start w:val="1"/>
      <w:numFmt w:val="bullet"/>
      <w:lvlText w:val="•"/>
      <w:lvlJc w:val="left"/>
      <w:pPr>
        <w:tabs>
          <w:tab w:val="num" w:pos="720"/>
        </w:tabs>
        <w:ind w:left="720" w:hanging="360"/>
      </w:pPr>
      <w:rPr>
        <w:rFonts w:ascii="Arial" w:hAnsi="Arial" w:hint="default"/>
      </w:rPr>
    </w:lvl>
    <w:lvl w:ilvl="1" w:tplc="AFE8DBB8">
      <w:start w:val="576"/>
      <w:numFmt w:val="bullet"/>
      <w:lvlText w:val="–"/>
      <w:lvlJc w:val="left"/>
      <w:pPr>
        <w:tabs>
          <w:tab w:val="num" w:pos="1440"/>
        </w:tabs>
        <w:ind w:left="1440" w:hanging="360"/>
      </w:pPr>
      <w:rPr>
        <w:rFonts w:ascii="Arial" w:hAnsi="Arial" w:hint="default"/>
      </w:rPr>
    </w:lvl>
    <w:lvl w:ilvl="2" w:tplc="D7567C9C">
      <w:start w:val="576"/>
      <w:numFmt w:val="bullet"/>
      <w:lvlText w:val="•"/>
      <w:lvlJc w:val="left"/>
      <w:pPr>
        <w:tabs>
          <w:tab w:val="num" w:pos="2160"/>
        </w:tabs>
        <w:ind w:left="2160" w:hanging="360"/>
      </w:pPr>
      <w:rPr>
        <w:rFonts w:ascii="Arial" w:hAnsi="Arial" w:hint="default"/>
      </w:rPr>
    </w:lvl>
    <w:lvl w:ilvl="3" w:tplc="052A745A" w:tentative="1">
      <w:start w:val="1"/>
      <w:numFmt w:val="bullet"/>
      <w:lvlText w:val="•"/>
      <w:lvlJc w:val="left"/>
      <w:pPr>
        <w:tabs>
          <w:tab w:val="num" w:pos="2880"/>
        </w:tabs>
        <w:ind w:left="2880" w:hanging="360"/>
      </w:pPr>
      <w:rPr>
        <w:rFonts w:ascii="Arial" w:hAnsi="Arial" w:hint="default"/>
      </w:rPr>
    </w:lvl>
    <w:lvl w:ilvl="4" w:tplc="09AC57A8" w:tentative="1">
      <w:start w:val="1"/>
      <w:numFmt w:val="bullet"/>
      <w:lvlText w:val="•"/>
      <w:lvlJc w:val="left"/>
      <w:pPr>
        <w:tabs>
          <w:tab w:val="num" w:pos="3600"/>
        </w:tabs>
        <w:ind w:left="3600" w:hanging="360"/>
      </w:pPr>
      <w:rPr>
        <w:rFonts w:ascii="Arial" w:hAnsi="Arial" w:hint="default"/>
      </w:rPr>
    </w:lvl>
    <w:lvl w:ilvl="5" w:tplc="5FEC3B5E" w:tentative="1">
      <w:start w:val="1"/>
      <w:numFmt w:val="bullet"/>
      <w:lvlText w:val="•"/>
      <w:lvlJc w:val="left"/>
      <w:pPr>
        <w:tabs>
          <w:tab w:val="num" w:pos="4320"/>
        </w:tabs>
        <w:ind w:left="4320" w:hanging="360"/>
      </w:pPr>
      <w:rPr>
        <w:rFonts w:ascii="Arial" w:hAnsi="Arial" w:hint="default"/>
      </w:rPr>
    </w:lvl>
    <w:lvl w:ilvl="6" w:tplc="1224575A" w:tentative="1">
      <w:start w:val="1"/>
      <w:numFmt w:val="bullet"/>
      <w:lvlText w:val="•"/>
      <w:lvlJc w:val="left"/>
      <w:pPr>
        <w:tabs>
          <w:tab w:val="num" w:pos="5040"/>
        </w:tabs>
        <w:ind w:left="5040" w:hanging="360"/>
      </w:pPr>
      <w:rPr>
        <w:rFonts w:ascii="Arial" w:hAnsi="Arial" w:hint="default"/>
      </w:rPr>
    </w:lvl>
    <w:lvl w:ilvl="7" w:tplc="B4886B7E" w:tentative="1">
      <w:start w:val="1"/>
      <w:numFmt w:val="bullet"/>
      <w:lvlText w:val="•"/>
      <w:lvlJc w:val="left"/>
      <w:pPr>
        <w:tabs>
          <w:tab w:val="num" w:pos="5760"/>
        </w:tabs>
        <w:ind w:left="5760" w:hanging="360"/>
      </w:pPr>
      <w:rPr>
        <w:rFonts w:ascii="Arial" w:hAnsi="Arial" w:hint="default"/>
      </w:rPr>
    </w:lvl>
    <w:lvl w:ilvl="8" w:tplc="60C27A34" w:tentative="1">
      <w:start w:val="1"/>
      <w:numFmt w:val="bullet"/>
      <w:lvlText w:val="•"/>
      <w:lvlJc w:val="left"/>
      <w:pPr>
        <w:tabs>
          <w:tab w:val="num" w:pos="6480"/>
        </w:tabs>
        <w:ind w:left="6480" w:hanging="360"/>
      </w:pPr>
      <w:rPr>
        <w:rFonts w:ascii="Arial" w:hAnsi="Arial" w:hint="default"/>
      </w:rPr>
    </w:lvl>
  </w:abstractNum>
  <w:abstractNum w:abstractNumId="1">
    <w:nsid w:val="0633792D"/>
    <w:multiLevelType w:val="hybridMultilevel"/>
    <w:tmpl w:val="63D09D12"/>
    <w:lvl w:ilvl="0" w:tplc="9CD4EBAA">
      <w:start w:val="1"/>
      <w:numFmt w:val="bullet"/>
      <w:lvlText w:val="•"/>
      <w:lvlJc w:val="left"/>
      <w:pPr>
        <w:ind w:left="1084" w:hanging="400"/>
      </w:pPr>
      <w:rPr>
        <w:rFonts w:ascii="Arial" w:hAnsi="Aria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3">
    <w:nsid w:val="0BDA68A7"/>
    <w:multiLevelType w:val="hybridMultilevel"/>
    <w:tmpl w:val="3BE88D24"/>
    <w:lvl w:ilvl="0" w:tplc="4B042FDA">
      <w:start w:val="1"/>
      <w:numFmt w:val="bullet"/>
      <w:lvlText w:val="•"/>
      <w:lvlJc w:val="left"/>
      <w:pPr>
        <w:tabs>
          <w:tab w:val="num" w:pos="720"/>
        </w:tabs>
        <w:ind w:left="720" w:hanging="360"/>
      </w:pPr>
      <w:rPr>
        <w:rFonts w:ascii="Arial" w:hAnsi="Arial" w:hint="default"/>
      </w:rPr>
    </w:lvl>
    <w:lvl w:ilvl="1" w:tplc="07685FC6">
      <w:start w:val="31"/>
      <w:numFmt w:val="bullet"/>
      <w:lvlText w:val="–"/>
      <w:lvlJc w:val="left"/>
      <w:pPr>
        <w:tabs>
          <w:tab w:val="num" w:pos="1440"/>
        </w:tabs>
        <w:ind w:left="1440" w:hanging="360"/>
      </w:pPr>
      <w:rPr>
        <w:rFonts w:ascii="Arial" w:hAnsi="Arial" w:hint="default"/>
      </w:rPr>
    </w:lvl>
    <w:lvl w:ilvl="2" w:tplc="A8681074">
      <w:start w:val="31"/>
      <w:numFmt w:val="bullet"/>
      <w:lvlText w:val="•"/>
      <w:lvlJc w:val="left"/>
      <w:pPr>
        <w:tabs>
          <w:tab w:val="num" w:pos="2160"/>
        </w:tabs>
        <w:ind w:left="2160" w:hanging="360"/>
      </w:pPr>
      <w:rPr>
        <w:rFonts w:ascii="Arial" w:hAnsi="Arial" w:hint="default"/>
      </w:rPr>
    </w:lvl>
    <w:lvl w:ilvl="3" w:tplc="7CB245EA" w:tentative="1">
      <w:start w:val="1"/>
      <w:numFmt w:val="bullet"/>
      <w:lvlText w:val="•"/>
      <w:lvlJc w:val="left"/>
      <w:pPr>
        <w:tabs>
          <w:tab w:val="num" w:pos="2880"/>
        </w:tabs>
        <w:ind w:left="2880" w:hanging="360"/>
      </w:pPr>
      <w:rPr>
        <w:rFonts w:ascii="Arial" w:hAnsi="Arial" w:hint="default"/>
      </w:rPr>
    </w:lvl>
    <w:lvl w:ilvl="4" w:tplc="9162F06A" w:tentative="1">
      <w:start w:val="1"/>
      <w:numFmt w:val="bullet"/>
      <w:lvlText w:val="•"/>
      <w:lvlJc w:val="left"/>
      <w:pPr>
        <w:tabs>
          <w:tab w:val="num" w:pos="3600"/>
        </w:tabs>
        <w:ind w:left="3600" w:hanging="360"/>
      </w:pPr>
      <w:rPr>
        <w:rFonts w:ascii="Arial" w:hAnsi="Arial" w:hint="default"/>
      </w:rPr>
    </w:lvl>
    <w:lvl w:ilvl="5" w:tplc="CD8E64A4" w:tentative="1">
      <w:start w:val="1"/>
      <w:numFmt w:val="bullet"/>
      <w:lvlText w:val="•"/>
      <w:lvlJc w:val="left"/>
      <w:pPr>
        <w:tabs>
          <w:tab w:val="num" w:pos="4320"/>
        </w:tabs>
        <w:ind w:left="4320" w:hanging="360"/>
      </w:pPr>
      <w:rPr>
        <w:rFonts w:ascii="Arial" w:hAnsi="Arial" w:hint="default"/>
      </w:rPr>
    </w:lvl>
    <w:lvl w:ilvl="6" w:tplc="742ADF9A" w:tentative="1">
      <w:start w:val="1"/>
      <w:numFmt w:val="bullet"/>
      <w:lvlText w:val="•"/>
      <w:lvlJc w:val="left"/>
      <w:pPr>
        <w:tabs>
          <w:tab w:val="num" w:pos="5040"/>
        </w:tabs>
        <w:ind w:left="5040" w:hanging="360"/>
      </w:pPr>
      <w:rPr>
        <w:rFonts w:ascii="Arial" w:hAnsi="Arial" w:hint="default"/>
      </w:rPr>
    </w:lvl>
    <w:lvl w:ilvl="7" w:tplc="92D0CB6C" w:tentative="1">
      <w:start w:val="1"/>
      <w:numFmt w:val="bullet"/>
      <w:lvlText w:val="•"/>
      <w:lvlJc w:val="left"/>
      <w:pPr>
        <w:tabs>
          <w:tab w:val="num" w:pos="5760"/>
        </w:tabs>
        <w:ind w:left="5760" w:hanging="360"/>
      </w:pPr>
      <w:rPr>
        <w:rFonts w:ascii="Arial" w:hAnsi="Arial" w:hint="default"/>
      </w:rPr>
    </w:lvl>
    <w:lvl w:ilvl="8" w:tplc="934647FE" w:tentative="1">
      <w:start w:val="1"/>
      <w:numFmt w:val="bullet"/>
      <w:lvlText w:val="•"/>
      <w:lvlJc w:val="left"/>
      <w:pPr>
        <w:tabs>
          <w:tab w:val="num" w:pos="6480"/>
        </w:tabs>
        <w:ind w:left="6480" w:hanging="360"/>
      </w:pPr>
      <w:rPr>
        <w:rFonts w:ascii="Arial" w:hAnsi="Arial" w:hint="default"/>
      </w:rPr>
    </w:lvl>
  </w:abstractNum>
  <w:abstractNum w:abstractNumId="4">
    <w:nsid w:val="0E160325"/>
    <w:multiLevelType w:val="hybridMultilevel"/>
    <w:tmpl w:val="84E602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E1F5D39"/>
    <w:multiLevelType w:val="hybridMultilevel"/>
    <w:tmpl w:val="5EF8A60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E755A1A"/>
    <w:multiLevelType w:val="hybridMultilevel"/>
    <w:tmpl w:val="B2EC9382"/>
    <w:lvl w:ilvl="0" w:tplc="526C7F38">
      <w:start w:val="1"/>
      <w:numFmt w:val="bullet"/>
      <w:lvlText w:val="•"/>
      <w:lvlJc w:val="left"/>
      <w:pPr>
        <w:tabs>
          <w:tab w:val="num" w:pos="720"/>
        </w:tabs>
        <w:ind w:left="720" w:hanging="360"/>
      </w:pPr>
      <w:rPr>
        <w:rFonts w:ascii="Arial" w:hAnsi="Arial" w:hint="default"/>
      </w:rPr>
    </w:lvl>
    <w:lvl w:ilvl="1" w:tplc="05888A30">
      <w:start w:val="1"/>
      <w:numFmt w:val="bullet"/>
      <w:lvlText w:val="•"/>
      <w:lvlJc w:val="left"/>
      <w:pPr>
        <w:tabs>
          <w:tab w:val="num" w:pos="1440"/>
        </w:tabs>
        <w:ind w:left="1440" w:hanging="360"/>
      </w:pPr>
      <w:rPr>
        <w:rFonts w:ascii="Arial" w:hAnsi="Arial" w:hint="default"/>
      </w:rPr>
    </w:lvl>
    <w:lvl w:ilvl="2" w:tplc="FA682896">
      <w:start w:val="1906"/>
      <w:numFmt w:val="bullet"/>
      <w:lvlText w:val="•"/>
      <w:lvlJc w:val="left"/>
      <w:pPr>
        <w:tabs>
          <w:tab w:val="num" w:pos="2160"/>
        </w:tabs>
        <w:ind w:left="2160" w:hanging="360"/>
      </w:pPr>
      <w:rPr>
        <w:rFonts w:ascii="Arial" w:hAnsi="Arial" w:hint="default"/>
      </w:rPr>
    </w:lvl>
    <w:lvl w:ilvl="3" w:tplc="4C04A38E">
      <w:start w:val="1906"/>
      <w:numFmt w:val="bullet"/>
      <w:lvlText w:val="-"/>
      <w:lvlJc w:val="left"/>
      <w:pPr>
        <w:tabs>
          <w:tab w:val="num" w:pos="2880"/>
        </w:tabs>
        <w:ind w:left="2880" w:hanging="360"/>
      </w:pPr>
      <w:rPr>
        <w:rFonts w:ascii="Times New Roman" w:hAnsi="Times New Roman" w:hint="default"/>
      </w:rPr>
    </w:lvl>
    <w:lvl w:ilvl="4" w:tplc="29F62B82" w:tentative="1">
      <w:start w:val="1"/>
      <w:numFmt w:val="bullet"/>
      <w:lvlText w:val="•"/>
      <w:lvlJc w:val="left"/>
      <w:pPr>
        <w:tabs>
          <w:tab w:val="num" w:pos="3600"/>
        </w:tabs>
        <w:ind w:left="3600" w:hanging="360"/>
      </w:pPr>
      <w:rPr>
        <w:rFonts w:ascii="Arial" w:hAnsi="Arial" w:hint="default"/>
      </w:rPr>
    </w:lvl>
    <w:lvl w:ilvl="5" w:tplc="6744FB90" w:tentative="1">
      <w:start w:val="1"/>
      <w:numFmt w:val="bullet"/>
      <w:lvlText w:val="•"/>
      <w:lvlJc w:val="left"/>
      <w:pPr>
        <w:tabs>
          <w:tab w:val="num" w:pos="4320"/>
        </w:tabs>
        <w:ind w:left="4320" w:hanging="360"/>
      </w:pPr>
      <w:rPr>
        <w:rFonts w:ascii="Arial" w:hAnsi="Arial" w:hint="default"/>
      </w:rPr>
    </w:lvl>
    <w:lvl w:ilvl="6" w:tplc="78143C1A" w:tentative="1">
      <w:start w:val="1"/>
      <w:numFmt w:val="bullet"/>
      <w:lvlText w:val="•"/>
      <w:lvlJc w:val="left"/>
      <w:pPr>
        <w:tabs>
          <w:tab w:val="num" w:pos="5040"/>
        </w:tabs>
        <w:ind w:left="5040" w:hanging="360"/>
      </w:pPr>
      <w:rPr>
        <w:rFonts w:ascii="Arial" w:hAnsi="Arial" w:hint="default"/>
      </w:rPr>
    </w:lvl>
    <w:lvl w:ilvl="7" w:tplc="25B03D4C" w:tentative="1">
      <w:start w:val="1"/>
      <w:numFmt w:val="bullet"/>
      <w:lvlText w:val="•"/>
      <w:lvlJc w:val="left"/>
      <w:pPr>
        <w:tabs>
          <w:tab w:val="num" w:pos="5760"/>
        </w:tabs>
        <w:ind w:left="5760" w:hanging="360"/>
      </w:pPr>
      <w:rPr>
        <w:rFonts w:ascii="Arial" w:hAnsi="Arial" w:hint="default"/>
      </w:rPr>
    </w:lvl>
    <w:lvl w:ilvl="8" w:tplc="1ECE47EE" w:tentative="1">
      <w:start w:val="1"/>
      <w:numFmt w:val="bullet"/>
      <w:lvlText w:val="•"/>
      <w:lvlJc w:val="left"/>
      <w:pPr>
        <w:tabs>
          <w:tab w:val="num" w:pos="6480"/>
        </w:tabs>
        <w:ind w:left="6480" w:hanging="360"/>
      </w:pPr>
      <w:rPr>
        <w:rFonts w:ascii="Arial" w:hAnsi="Arial" w:hint="default"/>
      </w:rPr>
    </w:lvl>
  </w:abstractNum>
  <w:abstractNum w:abstractNumId="7">
    <w:nsid w:val="18617B58"/>
    <w:multiLevelType w:val="hybridMultilevel"/>
    <w:tmpl w:val="8A3821D6"/>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8">
    <w:nsid w:val="1A014D33"/>
    <w:multiLevelType w:val="hybridMultilevel"/>
    <w:tmpl w:val="521C6A70"/>
    <w:lvl w:ilvl="0" w:tplc="04090019">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DD933D6"/>
    <w:multiLevelType w:val="hybridMultilevel"/>
    <w:tmpl w:val="E9BC920E"/>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0">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11">
    <w:nsid w:val="1FE424C6"/>
    <w:multiLevelType w:val="hybridMultilevel"/>
    <w:tmpl w:val="FE30FC96"/>
    <w:lvl w:ilvl="0" w:tplc="B044CB08">
      <w:start w:val="1"/>
      <w:numFmt w:val="bullet"/>
      <w:lvlText w:val="•"/>
      <w:lvlJc w:val="left"/>
      <w:pPr>
        <w:tabs>
          <w:tab w:val="num" w:pos="720"/>
        </w:tabs>
        <w:ind w:left="720" w:hanging="360"/>
      </w:pPr>
      <w:rPr>
        <w:rFonts w:ascii="Arial" w:hAnsi="Arial" w:hint="default"/>
      </w:rPr>
    </w:lvl>
    <w:lvl w:ilvl="1" w:tplc="8124AFD4">
      <w:start w:val="2810"/>
      <w:numFmt w:val="bullet"/>
      <w:lvlText w:val="–"/>
      <w:lvlJc w:val="left"/>
      <w:pPr>
        <w:tabs>
          <w:tab w:val="num" w:pos="1440"/>
        </w:tabs>
        <w:ind w:left="1440" w:hanging="360"/>
      </w:pPr>
      <w:rPr>
        <w:rFonts w:ascii="Arial" w:hAnsi="Arial" w:hint="default"/>
      </w:rPr>
    </w:lvl>
    <w:lvl w:ilvl="2" w:tplc="CFBCFEA6">
      <w:start w:val="1"/>
      <w:numFmt w:val="bullet"/>
      <w:lvlText w:val="•"/>
      <w:lvlJc w:val="left"/>
      <w:pPr>
        <w:tabs>
          <w:tab w:val="num" w:pos="2160"/>
        </w:tabs>
        <w:ind w:left="2160" w:hanging="360"/>
      </w:pPr>
      <w:rPr>
        <w:rFonts w:ascii="Arial" w:hAnsi="Arial" w:hint="default"/>
      </w:rPr>
    </w:lvl>
    <w:lvl w:ilvl="3" w:tplc="E18A01D2" w:tentative="1">
      <w:start w:val="1"/>
      <w:numFmt w:val="bullet"/>
      <w:lvlText w:val="•"/>
      <w:lvlJc w:val="left"/>
      <w:pPr>
        <w:tabs>
          <w:tab w:val="num" w:pos="2880"/>
        </w:tabs>
        <w:ind w:left="2880" w:hanging="360"/>
      </w:pPr>
      <w:rPr>
        <w:rFonts w:ascii="Arial" w:hAnsi="Arial" w:hint="default"/>
      </w:rPr>
    </w:lvl>
    <w:lvl w:ilvl="4" w:tplc="3BA23C56" w:tentative="1">
      <w:start w:val="1"/>
      <w:numFmt w:val="bullet"/>
      <w:lvlText w:val="•"/>
      <w:lvlJc w:val="left"/>
      <w:pPr>
        <w:tabs>
          <w:tab w:val="num" w:pos="3600"/>
        </w:tabs>
        <w:ind w:left="3600" w:hanging="360"/>
      </w:pPr>
      <w:rPr>
        <w:rFonts w:ascii="Arial" w:hAnsi="Arial" w:hint="default"/>
      </w:rPr>
    </w:lvl>
    <w:lvl w:ilvl="5" w:tplc="FB16264C" w:tentative="1">
      <w:start w:val="1"/>
      <w:numFmt w:val="bullet"/>
      <w:lvlText w:val="•"/>
      <w:lvlJc w:val="left"/>
      <w:pPr>
        <w:tabs>
          <w:tab w:val="num" w:pos="4320"/>
        </w:tabs>
        <w:ind w:left="4320" w:hanging="360"/>
      </w:pPr>
      <w:rPr>
        <w:rFonts w:ascii="Arial" w:hAnsi="Arial" w:hint="default"/>
      </w:rPr>
    </w:lvl>
    <w:lvl w:ilvl="6" w:tplc="BB9E34CA" w:tentative="1">
      <w:start w:val="1"/>
      <w:numFmt w:val="bullet"/>
      <w:lvlText w:val="•"/>
      <w:lvlJc w:val="left"/>
      <w:pPr>
        <w:tabs>
          <w:tab w:val="num" w:pos="5040"/>
        </w:tabs>
        <w:ind w:left="5040" w:hanging="360"/>
      </w:pPr>
      <w:rPr>
        <w:rFonts w:ascii="Arial" w:hAnsi="Arial" w:hint="default"/>
      </w:rPr>
    </w:lvl>
    <w:lvl w:ilvl="7" w:tplc="82EE62EE" w:tentative="1">
      <w:start w:val="1"/>
      <w:numFmt w:val="bullet"/>
      <w:lvlText w:val="•"/>
      <w:lvlJc w:val="left"/>
      <w:pPr>
        <w:tabs>
          <w:tab w:val="num" w:pos="5760"/>
        </w:tabs>
        <w:ind w:left="5760" w:hanging="360"/>
      </w:pPr>
      <w:rPr>
        <w:rFonts w:ascii="Arial" w:hAnsi="Arial" w:hint="default"/>
      </w:rPr>
    </w:lvl>
    <w:lvl w:ilvl="8" w:tplc="D2547FA0" w:tentative="1">
      <w:start w:val="1"/>
      <w:numFmt w:val="bullet"/>
      <w:lvlText w:val="•"/>
      <w:lvlJc w:val="left"/>
      <w:pPr>
        <w:tabs>
          <w:tab w:val="num" w:pos="6480"/>
        </w:tabs>
        <w:ind w:left="6480" w:hanging="360"/>
      </w:pPr>
      <w:rPr>
        <w:rFonts w:ascii="Arial" w:hAnsi="Arial" w:hint="default"/>
      </w:rPr>
    </w:lvl>
  </w:abstractNum>
  <w:abstractNum w:abstractNumId="12">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13">
    <w:nsid w:val="2CB54F8F"/>
    <w:multiLevelType w:val="hybridMultilevel"/>
    <w:tmpl w:val="ECCCCF3E"/>
    <w:lvl w:ilvl="0" w:tplc="03CACA22">
      <w:start w:val="1"/>
      <w:numFmt w:val="bullet"/>
      <w:lvlText w:val="•"/>
      <w:lvlJc w:val="left"/>
      <w:pPr>
        <w:tabs>
          <w:tab w:val="num" w:pos="720"/>
        </w:tabs>
        <w:ind w:left="720" w:hanging="360"/>
      </w:pPr>
      <w:rPr>
        <w:rFonts w:ascii="Arial" w:hAnsi="Arial" w:hint="default"/>
      </w:rPr>
    </w:lvl>
    <w:lvl w:ilvl="1" w:tplc="1D9EBA8E">
      <w:start w:val="5264"/>
      <w:numFmt w:val="bullet"/>
      <w:lvlText w:val="•"/>
      <w:lvlJc w:val="left"/>
      <w:pPr>
        <w:tabs>
          <w:tab w:val="num" w:pos="1440"/>
        </w:tabs>
        <w:ind w:left="1440" w:hanging="360"/>
      </w:pPr>
      <w:rPr>
        <w:rFonts w:ascii="Arial" w:hAnsi="Arial" w:hint="default"/>
      </w:rPr>
    </w:lvl>
    <w:lvl w:ilvl="2" w:tplc="51FCC2E0">
      <w:start w:val="5264"/>
      <w:numFmt w:val="bullet"/>
      <w:lvlText w:val="•"/>
      <w:lvlJc w:val="left"/>
      <w:pPr>
        <w:tabs>
          <w:tab w:val="num" w:pos="2160"/>
        </w:tabs>
        <w:ind w:left="2160" w:hanging="360"/>
      </w:pPr>
      <w:rPr>
        <w:rFonts w:ascii="Arial" w:hAnsi="Arial" w:hint="default"/>
      </w:rPr>
    </w:lvl>
    <w:lvl w:ilvl="3" w:tplc="83FA9008">
      <w:start w:val="5264"/>
      <w:numFmt w:val="bullet"/>
      <w:lvlText w:val="•"/>
      <w:lvlJc w:val="left"/>
      <w:pPr>
        <w:tabs>
          <w:tab w:val="num" w:pos="2880"/>
        </w:tabs>
        <w:ind w:left="2880" w:hanging="360"/>
      </w:pPr>
      <w:rPr>
        <w:rFonts w:ascii="Arial" w:hAnsi="Arial" w:hint="default"/>
      </w:rPr>
    </w:lvl>
    <w:lvl w:ilvl="4" w:tplc="0DACBA54" w:tentative="1">
      <w:start w:val="1"/>
      <w:numFmt w:val="bullet"/>
      <w:lvlText w:val="•"/>
      <w:lvlJc w:val="left"/>
      <w:pPr>
        <w:tabs>
          <w:tab w:val="num" w:pos="3600"/>
        </w:tabs>
        <w:ind w:left="3600" w:hanging="360"/>
      </w:pPr>
      <w:rPr>
        <w:rFonts w:ascii="Arial" w:hAnsi="Arial" w:hint="default"/>
      </w:rPr>
    </w:lvl>
    <w:lvl w:ilvl="5" w:tplc="D336461A" w:tentative="1">
      <w:start w:val="1"/>
      <w:numFmt w:val="bullet"/>
      <w:lvlText w:val="•"/>
      <w:lvlJc w:val="left"/>
      <w:pPr>
        <w:tabs>
          <w:tab w:val="num" w:pos="4320"/>
        </w:tabs>
        <w:ind w:left="4320" w:hanging="360"/>
      </w:pPr>
      <w:rPr>
        <w:rFonts w:ascii="Arial" w:hAnsi="Arial" w:hint="default"/>
      </w:rPr>
    </w:lvl>
    <w:lvl w:ilvl="6" w:tplc="A8762486" w:tentative="1">
      <w:start w:val="1"/>
      <w:numFmt w:val="bullet"/>
      <w:lvlText w:val="•"/>
      <w:lvlJc w:val="left"/>
      <w:pPr>
        <w:tabs>
          <w:tab w:val="num" w:pos="5040"/>
        </w:tabs>
        <w:ind w:left="5040" w:hanging="360"/>
      </w:pPr>
      <w:rPr>
        <w:rFonts w:ascii="Arial" w:hAnsi="Arial" w:hint="default"/>
      </w:rPr>
    </w:lvl>
    <w:lvl w:ilvl="7" w:tplc="965E1B8C" w:tentative="1">
      <w:start w:val="1"/>
      <w:numFmt w:val="bullet"/>
      <w:lvlText w:val="•"/>
      <w:lvlJc w:val="left"/>
      <w:pPr>
        <w:tabs>
          <w:tab w:val="num" w:pos="5760"/>
        </w:tabs>
        <w:ind w:left="5760" w:hanging="360"/>
      </w:pPr>
      <w:rPr>
        <w:rFonts w:ascii="Arial" w:hAnsi="Arial" w:hint="default"/>
      </w:rPr>
    </w:lvl>
    <w:lvl w:ilvl="8" w:tplc="0F7C68D4" w:tentative="1">
      <w:start w:val="1"/>
      <w:numFmt w:val="bullet"/>
      <w:lvlText w:val="•"/>
      <w:lvlJc w:val="left"/>
      <w:pPr>
        <w:tabs>
          <w:tab w:val="num" w:pos="6480"/>
        </w:tabs>
        <w:ind w:left="6480" w:hanging="360"/>
      </w:pPr>
      <w:rPr>
        <w:rFonts w:ascii="Arial" w:hAnsi="Arial" w:hint="default"/>
      </w:rPr>
    </w:lvl>
  </w:abstractNum>
  <w:abstractNum w:abstractNumId="14">
    <w:nsid w:val="2F1F6DC2"/>
    <w:multiLevelType w:val="hybridMultilevel"/>
    <w:tmpl w:val="FC76D05A"/>
    <w:lvl w:ilvl="0" w:tplc="915E3FBC">
      <w:start w:val="1"/>
      <w:numFmt w:val="bullet"/>
      <w:lvlText w:val="•"/>
      <w:lvlJc w:val="left"/>
      <w:pPr>
        <w:tabs>
          <w:tab w:val="num" w:pos="360"/>
        </w:tabs>
        <w:ind w:left="360" w:hanging="360"/>
      </w:pPr>
      <w:rPr>
        <w:rFonts w:ascii="Arial" w:hAnsi="Arial" w:hint="default"/>
      </w:rPr>
    </w:lvl>
    <w:lvl w:ilvl="1" w:tplc="8DB01688">
      <w:start w:val="1248"/>
      <w:numFmt w:val="bullet"/>
      <w:lvlText w:val="–"/>
      <w:lvlJc w:val="left"/>
      <w:pPr>
        <w:tabs>
          <w:tab w:val="num" w:pos="1080"/>
        </w:tabs>
        <w:ind w:left="1080" w:hanging="360"/>
      </w:pPr>
      <w:rPr>
        <w:rFonts w:ascii="Arial" w:hAnsi="Arial" w:hint="default"/>
      </w:rPr>
    </w:lvl>
    <w:lvl w:ilvl="2" w:tplc="B1E2AF2C">
      <w:start w:val="1248"/>
      <w:numFmt w:val="bullet"/>
      <w:lvlText w:val="•"/>
      <w:lvlJc w:val="left"/>
      <w:pPr>
        <w:tabs>
          <w:tab w:val="num" w:pos="1800"/>
        </w:tabs>
        <w:ind w:left="1800" w:hanging="360"/>
      </w:pPr>
      <w:rPr>
        <w:rFonts w:ascii="Arial" w:hAnsi="Arial" w:hint="default"/>
      </w:rPr>
    </w:lvl>
    <w:lvl w:ilvl="3" w:tplc="9DFC5D86" w:tentative="1">
      <w:start w:val="1"/>
      <w:numFmt w:val="bullet"/>
      <w:lvlText w:val="•"/>
      <w:lvlJc w:val="left"/>
      <w:pPr>
        <w:tabs>
          <w:tab w:val="num" w:pos="2520"/>
        </w:tabs>
        <w:ind w:left="2520" w:hanging="360"/>
      </w:pPr>
      <w:rPr>
        <w:rFonts w:ascii="Arial" w:hAnsi="Arial" w:hint="default"/>
      </w:rPr>
    </w:lvl>
    <w:lvl w:ilvl="4" w:tplc="5B8227A6" w:tentative="1">
      <w:start w:val="1"/>
      <w:numFmt w:val="bullet"/>
      <w:lvlText w:val="•"/>
      <w:lvlJc w:val="left"/>
      <w:pPr>
        <w:tabs>
          <w:tab w:val="num" w:pos="3240"/>
        </w:tabs>
        <w:ind w:left="3240" w:hanging="360"/>
      </w:pPr>
      <w:rPr>
        <w:rFonts w:ascii="Arial" w:hAnsi="Arial" w:hint="default"/>
      </w:rPr>
    </w:lvl>
    <w:lvl w:ilvl="5" w:tplc="4EE06246" w:tentative="1">
      <w:start w:val="1"/>
      <w:numFmt w:val="bullet"/>
      <w:lvlText w:val="•"/>
      <w:lvlJc w:val="left"/>
      <w:pPr>
        <w:tabs>
          <w:tab w:val="num" w:pos="3960"/>
        </w:tabs>
        <w:ind w:left="3960" w:hanging="360"/>
      </w:pPr>
      <w:rPr>
        <w:rFonts w:ascii="Arial" w:hAnsi="Arial" w:hint="default"/>
      </w:rPr>
    </w:lvl>
    <w:lvl w:ilvl="6" w:tplc="6FFE00C6" w:tentative="1">
      <w:start w:val="1"/>
      <w:numFmt w:val="bullet"/>
      <w:lvlText w:val="•"/>
      <w:lvlJc w:val="left"/>
      <w:pPr>
        <w:tabs>
          <w:tab w:val="num" w:pos="4680"/>
        </w:tabs>
        <w:ind w:left="4680" w:hanging="360"/>
      </w:pPr>
      <w:rPr>
        <w:rFonts w:ascii="Arial" w:hAnsi="Arial" w:hint="default"/>
      </w:rPr>
    </w:lvl>
    <w:lvl w:ilvl="7" w:tplc="158CE782" w:tentative="1">
      <w:start w:val="1"/>
      <w:numFmt w:val="bullet"/>
      <w:lvlText w:val="•"/>
      <w:lvlJc w:val="left"/>
      <w:pPr>
        <w:tabs>
          <w:tab w:val="num" w:pos="5400"/>
        </w:tabs>
        <w:ind w:left="5400" w:hanging="360"/>
      </w:pPr>
      <w:rPr>
        <w:rFonts w:ascii="Arial" w:hAnsi="Arial" w:hint="default"/>
      </w:rPr>
    </w:lvl>
    <w:lvl w:ilvl="8" w:tplc="08E20092" w:tentative="1">
      <w:start w:val="1"/>
      <w:numFmt w:val="bullet"/>
      <w:lvlText w:val="•"/>
      <w:lvlJc w:val="left"/>
      <w:pPr>
        <w:tabs>
          <w:tab w:val="num" w:pos="6120"/>
        </w:tabs>
        <w:ind w:left="6120" w:hanging="360"/>
      </w:pPr>
      <w:rPr>
        <w:rFonts w:ascii="Arial" w:hAnsi="Arial" w:hint="default"/>
      </w:rPr>
    </w:lvl>
  </w:abstractNum>
  <w:abstractNum w:abstractNumId="15">
    <w:nsid w:val="30415A12"/>
    <w:multiLevelType w:val="hybridMultilevel"/>
    <w:tmpl w:val="06A8CFFA"/>
    <w:lvl w:ilvl="0" w:tplc="9CD4EBAA">
      <w:start w:val="1"/>
      <w:numFmt w:val="bullet"/>
      <w:lvlText w:val="•"/>
      <w:lvlJc w:val="left"/>
      <w:pPr>
        <w:ind w:left="760" w:hanging="400"/>
      </w:pPr>
      <w:rPr>
        <w:rFonts w:ascii="Arial" w:hAnsi="Arial" w:hint="default"/>
      </w:rPr>
    </w:lvl>
    <w:lvl w:ilvl="1" w:tplc="3412E660">
      <w:numFmt w:val="bullet"/>
      <w:lvlText w:val="-"/>
      <w:lvlJc w:val="left"/>
      <w:pPr>
        <w:ind w:left="1160" w:hanging="400"/>
      </w:pPr>
      <w:rPr>
        <w:rFonts w:ascii="맑은 고딕" w:eastAsia="맑은 고딕" w:hAnsi="맑은 고딕" w:cs="Rix고딕 L" w:hint="eastAsia"/>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6">
    <w:nsid w:val="35EB370D"/>
    <w:multiLevelType w:val="hybridMultilevel"/>
    <w:tmpl w:val="58EE0E8E"/>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7">
    <w:nsid w:val="39F77ED4"/>
    <w:multiLevelType w:val="hybridMultilevel"/>
    <w:tmpl w:val="A4DAA70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F0D1934"/>
    <w:multiLevelType w:val="hybridMultilevel"/>
    <w:tmpl w:val="2F4E0E1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39271CD"/>
    <w:multiLevelType w:val="hybridMultilevel"/>
    <w:tmpl w:val="2DC08620"/>
    <w:lvl w:ilvl="0" w:tplc="F34659B8">
      <w:start w:val="1"/>
      <w:numFmt w:val="bullet"/>
      <w:lvlText w:val="•"/>
      <w:lvlJc w:val="left"/>
      <w:pPr>
        <w:tabs>
          <w:tab w:val="num" w:pos="720"/>
        </w:tabs>
        <w:ind w:left="720" w:hanging="360"/>
      </w:pPr>
      <w:rPr>
        <w:rFonts w:ascii="Arial" w:hAnsi="Arial" w:hint="default"/>
      </w:rPr>
    </w:lvl>
    <w:lvl w:ilvl="1" w:tplc="757A41F2">
      <w:start w:val="92"/>
      <w:numFmt w:val="bullet"/>
      <w:lvlText w:val="–"/>
      <w:lvlJc w:val="left"/>
      <w:pPr>
        <w:tabs>
          <w:tab w:val="num" w:pos="1440"/>
        </w:tabs>
        <w:ind w:left="1440" w:hanging="360"/>
      </w:pPr>
      <w:rPr>
        <w:rFonts w:ascii="Arial" w:hAnsi="Arial" w:hint="default"/>
      </w:rPr>
    </w:lvl>
    <w:lvl w:ilvl="2" w:tplc="2F2AE850" w:tentative="1">
      <w:start w:val="1"/>
      <w:numFmt w:val="bullet"/>
      <w:lvlText w:val="•"/>
      <w:lvlJc w:val="left"/>
      <w:pPr>
        <w:tabs>
          <w:tab w:val="num" w:pos="2160"/>
        </w:tabs>
        <w:ind w:left="2160" w:hanging="360"/>
      </w:pPr>
      <w:rPr>
        <w:rFonts w:ascii="Arial" w:hAnsi="Arial" w:hint="default"/>
      </w:rPr>
    </w:lvl>
    <w:lvl w:ilvl="3" w:tplc="FB7A37F2" w:tentative="1">
      <w:start w:val="1"/>
      <w:numFmt w:val="bullet"/>
      <w:lvlText w:val="•"/>
      <w:lvlJc w:val="left"/>
      <w:pPr>
        <w:tabs>
          <w:tab w:val="num" w:pos="2880"/>
        </w:tabs>
        <w:ind w:left="2880" w:hanging="360"/>
      </w:pPr>
      <w:rPr>
        <w:rFonts w:ascii="Arial" w:hAnsi="Arial" w:hint="default"/>
      </w:rPr>
    </w:lvl>
    <w:lvl w:ilvl="4" w:tplc="9B5CB834" w:tentative="1">
      <w:start w:val="1"/>
      <w:numFmt w:val="bullet"/>
      <w:lvlText w:val="•"/>
      <w:lvlJc w:val="left"/>
      <w:pPr>
        <w:tabs>
          <w:tab w:val="num" w:pos="3600"/>
        </w:tabs>
        <w:ind w:left="3600" w:hanging="360"/>
      </w:pPr>
      <w:rPr>
        <w:rFonts w:ascii="Arial" w:hAnsi="Arial" w:hint="default"/>
      </w:rPr>
    </w:lvl>
    <w:lvl w:ilvl="5" w:tplc="1666CF12" w:tentative="1">
      <w:start w:val="1"/>
      <w:numFmt w:val="bullet"/>
      <w:lvlText w:val="•"/>
      <w:lvlJc w:val="left"/>
      <w:pPr>
        <w:tabs>
          <w:tab w:val="num" w:pos="4320"/>
        </w:tabs>
        <w:ind w:left="4320" w:hanging="360"/>
      </w:pPr>
      <w:rPr>
        <w:rFonts w:ascii="Arial" w:hAnsi="Arial" w:hint="default"/>
      </w:rPr>
    </w:lvl>
    <w:lvl w:ilvl="6" w:tplc="6448A442" w:tentative="1">
      <w:start w:val="1"/>
      <w:numFmt w:val="bullet"/>
      <w:lvlText w:val="•"/>
      <w:lvlJc w:val="left"/>
      <w:pPr>
        <w:tabs>
          <w:tab w:val="num" w:pos="5040"/>
        </w:tabs>
        <w:ind w:left="5040" w:hanging="360"/>
      </w:pPr>
      <w:rPr>
        <w:rFonts w:ascii="Arial" w:hAnsi="Arial" w:hint="default"/>
      </w:rPr>
    </w:lvl>
    <w:lvl w:ilvl="7" w:tplc="E84893EE" w:tentative="1">
      <w:start w:val="1"/>
      <w:numFmt w:val="bullet"/>
      <w:lvlText w:val="•"/>
      <w:lvlJc w:val="left"/>
      <w:pPr>
        <w:tabs>
          <w:tab w:val="num" w:pos="5760"/>
        </w:tabs>
        <w:ind w:left="5760" w:hanging="360"/>
      </w:pPr>
      <w:rPr>
        <w:rFonts w:ascii="Arial" w:hAnsi="Arial" w:hint="default"/>
      </w:rPr>
    </w:lvl>
    <w:lvl w:ilvl="8" w:tplc="A71A1AC8" w:tentative="1">
      <w:start w:val="1"/>
      <w:numFmt w:val="bullet"/>
      <w:lvlText w:val="•"/>
      <w:lvlJc w:val="left"/>
      <w:pPr>
        <w:tabs>
          <w:tab w:val="num" w:pos="6480"/>
        </w:tabs>
        <w:ind w:left="6480" w:hanging="360"/>
      </w:pPr>
      <w:rPr>
        <w:rFonts w:ascii="Arial" w:hAnsi="Arial" w:hint="default"/>
      </w:rPr>
    </w:lvl>
  </w:abstractNum>
  <w:abstractNum w:abstractNumId="20">
    <w:nsid w:val="488E3534"/>
    <w:multiLevelType w:val="hybridMultilevel"/>
    <w:tmpl w:val="AD2C144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0C7393C"/>
    <w:multiLevelType w:val="hybridMultilevel"/>
    <w:tmpl w:val="F9F6FDF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23">
    <w:nsid w:val="53035AA2"/>
    <w:multiLevelType w:val="multilevel"/>
    <w:tmpl w:val="A3EAC5E6"/>
    <w:lvl w:ilvl="0">
      <w:start w:val="1"/>
      <w:numFmt w:val="decimal"/>
      <w:lvlText w:val="%1."/>
      <w:lvlJc w:val="left"/>
      <w:pPr>
        <w:tabs>
          <w:tab w:val="num" w:pos="425"/>
        </w:tabs>
        <w:ind w:left="425" w:hanging="425"/>
      </w:pPr>
      <w:rPr>
        <w:rFonts w:hint="default"/>
        <w:b/>
        <w:sz w:val="28"/>
        <w:szCs w:val="28"/>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53041241"/>
    <w:multiLevelType w:val="hybridMultilevel"/>
    <w:tmpl w:val="E26E11B4"/>
    <w:lvl w:ilvl="0" w:tplc="9CD4EBAA">
      <w:start w:val="1"/>
      <w:numFmt w:val="bullet"/>
      <w:lvlText w:val="•"/>
      <w:lvlJc w:val="left"/>
      <w:pPr>
        <w:tabs>
          <w:tab w:val="num" w:pos="720"/>
        </w:tabs>
        <w:ind w:left="720" w:hanging="360"/>
      </w:pPr>
      <w:rPr>
        <w:rFonts w:ascii="Arial" w:hAnsi="Arial" w:hint="default"/>
      </w:rPr>
    </w:lvl>
    <w:lvl w:ilvl="1" w:tplc="6EB46E48">
      <w:start w:val="25"/>
      <w:numFmt w:val="bullet"/>
      <w:lvlText w:val="–"/>
      <w:lvlJc w:val="left"/>
      <w:pPr>
        <w:tabs>
          <w:tab w:val="num" w:pos="1440"/>
        </w:tabs>
        <w:ind w:left="1440" w:hanging="360"/>
      </w:pPr>
      <w:rPr>
        <w:rFonts w:ascii="Arial" w:hAnsi="Arial" w:hint="default"/>
      </w:rPr>
    </w:lvl>
    <w:lvl w:ilvl="2" w:tplc="404C1AD6">
      <w:start w:val="25"/>
      <w:numFmt w:val="bullet"/>
      <w:lvlText w:val="•"/>
      <w:lvlJc w:val="left"/>
      <w:pPr>
        <w:tabs>
          <w:tab w:val="num" w:pos="2160"/>
        </w:tabs>
        <w:ind w:left="2160" w:hanging="360"/>
      </w:pPr>
      <w:rPr>
        <w:rFonts w:ascii="Arial" w:hAnsi="Arial" w:hint="default"/>
      </w:rPr>
    </w:lvl>
    <w:lvl w:ilvl="3" w:tplc="E15C357E">
      <w:start w:val="1"/>
      <w:numFmt w:val="bullet"/>
      <w:lvlText w:val="•"/>
      <w:lvlJc w:val="left"/>
      <w:pPr>
        <w:tabs>
          <w:tab w:val="num" w:pos="2880"/>
        </w:tabs>
        <w:ind w:left="2880" w:hanging="360"/>
      </w:pPr>
      <w:rPr>
        <w:rFonts w:ascii="Arial" w:hAnsi="Arial" w:hint="default"/>
      </w:rPr>
    </w:lvl>
    <w:lvl w:ilvl="4" w:tplc="B392588C" w:tentative="1">
      <w:start w:val="1"/>
      <w:numFmt w:val="bullet"/>
      <w:lvlText w:val="•"/>
      <w:lvlJc w:val="left"/>
      <w:pPr>
        <w:tabs>
          <w:tab w:val="num" w:pos="3600"/>
        </w:tabs>
        <w:ind w:left="3600" w:hanging="360"/>
      </w:pPr>
      <w:rPr>
        <w:rFonts w:ascii="Arial" w:hAnsi="Arial" w:hint="default"/>
      </w:rPr>
    </w:lvl>
    <w:lvl w:ilvl="5" w:tplc="86804010" w:tentative="1">
      <w:start w:val="1"/>
      <w:numFmt w:val="bullet"/>
      <w:lvlText w:val="•"/>
      <w:lvlJc w:val="left"/>
      <w:pPr>
        <w:tabs>
          <w:tab w:val="num" w:pos="4320"/>
        </w:tabs>
        <w:ind w:left="4320" w:hanging="360"/>
      </w:pPr>
      <w:rPr>
        <w:rFonts w:ascii="Arial" w:hAnsi="Arial" w:hint="default"/>
      </w:rPr>
    </w:lvl>
    <w:lvl w:ilvl="6" w:tplc="287ED572" w:tentative="1">
      <w:start w:val="1"/>
      <w:numFmt w:val="bullet"/>
      <w:lvlText w:val="•"/>
      <w:lvlJc w:val="left"/>
      <w:pPr>
        <w:tabs>
          <w:tab w:val="num" w:pos="5040"/>
        </w:tabs>
        <w:ind w:left="5040" w:hanging="360"/>
      </w:pPr>
      <w:rPr>
        <w:rFonts w:ascii="Arial" w:hAnsi="Arial" w:hint="default"/>
      </w:rPr>
    </w:lvl>
    <w:lvl w:ilvl="7" w:tplc="2F0E9428" w:tentative="1">
      <w:start w:val="1"/>
      <w:numFmt w:val="bullet"/>
      <w:lvlText w:val="•"/>
      <w:lvlJc w:val="left"/>
      <w:pPr>
        <w:tabs>
          <w:tab w:val="num" w:pos="5760"/>
        </w:tabs>
        <w:ind w:left="5760" w:hanging="360"/>
      </w:pPr>
      <w:rPr>
        <w:rFonts w:ascii="Arial" w:hAnsi="Arial" w:hint="default"/>
      </w:rPr>
    </w:lvl>
    <w:lvl w:ilvl="8" w:tplc="4BB613AA" w:tentative="1">
      <w:start w:val="1"/>
      <w:numFmt w:val="bullet"/>
      <w:lvlText w:val="•"/>
      <w:lvlJc w:val="left"/>
      <w:pPr>
        <w:tabs>
          <w:tab w:val="num" w:pos="6480"/>
        </w:tabs>
        <w:ind w:left="6480" w:hanging="360"/>
      </w:pPr>
      <w:rPr>
        <w:rFonts w:ascii="Arial" w:hAnsi="Arial" w:hint="default"/>
      </w:rPr>
    </w:lvl>
  </w:abstractNum>
  <w:abstractNum w:abstractNumId="25">
    <w:nsid w:val="60044CE9"/>
    <w:multiLevelType w:val="hybridMultilevel"/>
    <w:tmpl w:val="74545B38"/>
    <w:lvl w:ilvl="0" w:tplc="526C7F38">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64002FF3"/>
    <w:multiLevelType w:val="hybridMultilevel"/>
    <w:tmpl w:val="9732F85A"/>
    <w:lvl w:ilvl="0" w:tplc="5F440942">
      <w:start w:val="1"/>
      <w:numFmt w:val="bullet"/>
      <w:lvlText w:val="•"/>
      <w:lvlJc w:val="left"/>
      <w:pPr>
        <w:tabs>
          <w:tab w:val="num" w:pos="720"/>
        </w:tabs>
        <w:ind w:left="720" w:hanging="360"/>
      </w:pPr>
      <w:rPr>
        <w:rFonts w:ascii="Arial" w:hAnsi="Arial" w:hint="default"/>
      </w:rPr>
    </w:lvl>
    <w:lvl w:ilvl="1" w:tplc="6F9880F8">
      <w:start w:val="3712"/>
      <w:numFmt w:val="bullet"/>
      <w:lvlText w:val="–"/>
      <w:lvlJc w:val="left"/>
      <w:pPr>
        <w:tabs>
          <w:tab w:val="num" w:pos="1440"/>
        </w:tabs>
        <w:ind w:left="1440" w:hanging="360"/>
      </w:pPr>
      <w:rPr>
        <w:rFonts w:ascii="Arial" w:hAnsi="Arial" w:hint="default"/>
      </w:rPr>
    </w:lvl>
    <w:lvl w:ilvl="2" w:tplc="113EE622">
      <w:start w:val="1"/>
      <w:numFmt w:val="bullet"/>
      <w:lvlText w:val="•"/>
      <w:lvlJc w:val="left"/>
      <w:pPr>
        <w:tabs>
          <w:tab w:val="num" w:pos="2160"/>
        </w:tabs>
        <w:ind w:left="2160" w:hanging="360"/>
      </w:pPr>
      <w:rPr>
        <w:rFonts w:ascii="Arial" w:hAnsi="Arial" w:hint="default"/>
      </w:rPr>
    </w:lvl>
    <w:lvl w:ilvl="3" w:tplc="36104B04" w:tentative="1">
      <w:start w:val="1"/>
      <w:numFmt w:val="bullet"/>
      <w:lvlText w:val="•"/>
      <w:lvlJc w:val="left"/>
      <w:pPr>
        <w:tabs>
          <w:tab w:val="num" w:pos="2880"/>
        </w:tabs>
        <w:ind w:left="2880" w:hanging="360"/>
      </w:pPr>
      <w:rPr>
        <w:rFonts w:ascii="Arial" w:hAnsi="Arial" w:hint="default"/>
      </w:rPr>
    </w:lvl>
    <w:lvl w:ilvl="4" w:tplc="3010648A" w:tentative="1">
      <w:start w:val="1"/>
      <w:numFmt w:val="bullet"/>
      <w:lvlText w:val="•"/>
      <w:lvlJc w:val="left"/>
      <w:pPr>
        <w:tabs>
          <w:tab w:val="num" w:pos="3600"/>
        </w:tabs>
        <w:ind w:left="3600" w:hanging="360"/>
      </w:pPr>
      <w:rPr>
        <w:rFonts w:ascii="Arial" w:hAnsi="Arial" w:hint="default"/>
      </w:rPr>
    </w:lvl>
    <w:lvl w:ilvl="5" w:tplc="81225444" w:tentative="1">
      <w:start w:val="1"/>
      <w:numFmt w:val="bullet"/>
      <w:lvlText w:val="•"/>
      <w:lvlJc w:val="left"/>
      <w:pPr>
        <w:tabs>
          <w:tab w:val="num" w:pos="4320"/>
        </w:tabs>
        <w:ind w:left="4320" w:hanging="360"/>
      </w:pPr>
      <w:rPr>
        <w:rFonts w:ascii="Arial" w:hAnsi="Arial" w:hint="default"/>
      </w:rPr>
    </w:lvl>
    <w:lvl w:ilvl="6" w:tplc="4F1A08A0" w:tentative="1">
      <w:start w:val="1"/>
      <w:numFmt w:val="bullet"/>
      <w:lvlText w:val="•"/>
      <w:lvlJc w:val="left"/>
      <w:pPr>
        <w:tabs>
          <w:tab w:val="num" w:pos="5040"/>
        </w:tabs>
        <w:ind w:left="5040" w:hanging="360"/>
      </w:pPr>
      <w:rPr>
        <w:rFonts w:ascii="Arial" w:hAnsi="Arial" w:hint="default"/>
      </w:rPr>
    </w:lvl>
    <w:lvl w:ilvl="7" w:tplc="4684CDA8" w:tentative="1">
      <w:start w:val="1"/>
      <w:numFmt w:val="bullet"/>
      <w:lvlText w:val="•"/>
      <w:lvlJc w:val="left"/>
      <w:pPr>
        <w:tabs>
          <w:tab w:val="num" w:pos="5760"/>
        </w:tabs>
        <w:ind w:left="5760" w:hanging="360"/>
      </w:pPr>
      <w:rPr>
        <w:rFonts w:ascii="Arial" w:hAnsi="Arial" w:hint="default"/>
      </w:rPr>
    </w:lvl>
    <w:lvl w:ilvl="8" w:tplc="3D8EF822" w:tentative="1">
      <w:start w:val="1"/>
      <w:numFmt w:val="bullet"/>
      <w:lvlText w:val="•"/>
      <w:lvlJc w:val="left"/>
      <w:pPr>
        <w:tabs>
          <w:tab w:val="num" w:pos="6480"/>
        </w:tabs>
        <w:ind w:left="6480" w:hanging="360"/>
      </w:pPr>
      <w:rPr>
        <w:rFonts w:ascii="Arial" w:hAnsi="Arial" w:hint="default"/>
      </w:rPr>
    </w:lvl>
  </w:abstractNum>
  <w:abstractNum w:abstractNumId="27">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28">
    <w:nsid w:val="6C4B4968"/>
    <w:multiLevelType w:val="hybridMultilevel"/>
    <w:tmpl w:val="A25E8628"/>
    <w:lvl w:ilvl="0" w:tplc="0409000F">
      <w:start w:val="1"/>
      <w:numFmt w:val="decimal"/>
      <w:lvlText w:val="%1."/>
      <w:lvlJc w:val="left"/>
      <w:pPr>
        <w:ind w:left="1160" w:hanging="400"/>
      </w:p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9">
    <w:nsid w:val="7FDF724D"/>
    <w:multiLevelType w:val="hybridMultilevel"/>
    <w:tmpl w:val="91F29844"/>
    <w:lvl w:ilvl="0" w:tplc="8A987512">
      <w:start w:val="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24"/>
  </w:num>
  <w:num w:numId="2">
    <w:abstractNumId w:val="14"/>
  </w:num>
  <w:num w:numId="3">
    <w:abstractNumId w:val="0"/>
  </w:num>
  <w:num w:numId="4">
    <w:abstractNumId w:val="3"/>
  </w:num>
  <w:num w:numId="5">
    <w:abstractNumId w:val="11"/>
  </w:num>
  <w:num w:numId="6">
    <w:abstractNumId w:val="6"/>
  </w:num>
  <w:num w:numId="7">
    <w:abstractNumId w:val="12"/>
  </w:num>
  <w:num w:numId="8">
    <w:abstractNumId w:val="21"/>
  </w:num>
  <w:num w:numId="9">
    <w:abstractNumId w:val="16"/>
  </w:num>
  <w:num w:numId="10">
    <w:abstractNumId w:val="5"/>
  </w:num>
  <w:num w:numId="11">
    <w:abstractNumId w:val="18"/>
  </w:num>
  <w:num w:numId="12">
    <w:abstractNumId w:val="17"/>
  </w:num>
  <w:num w:numId="13">
    <w:abstractNumId w:val="29"/>
  </w:num>
  <w:num w:numId="14">
    <w:abstractNumId w:val="23"/>
  </w:num>
  <w:num w:numId="15">
    <w:abstractNumId w:val="9"/>
  </w:num>
  <w:num w:numId="16">
    <w:abstractNumId w:val="7"/>
  </w:num>
  <w:num w:numId="17">
    <w:abstractNumId w:val="28"/>
  </w:num>
  <w:num w:numId="18">
    <w:abstractNumId w:val="25"/>
  </w:num>
  <w:num w:numId="19">
    <w:abstractNumId w:val="20"/>
  </w:num>
  <w:num w:numId="20">
    <w:abstractNumId w:val="4"/>
  </w:num>
  <w:num w:numId="21">
    <w:abstractNumId w:val="22"/>
  </w:num>
  <w:num w:numId="22">
    <w:abstractNumId w:val="27"/>
  </w:num>
  <w:num w:numId="23">
    <w:abstractNumId w:val="2"/>
  </w:num>
  <w:num w:numId="24">
    <w:abstractNumId w:val="13"/>
  </w:num>
  <w:num w:numId="25">
    <w:abstractNumId w:val="19"/>
  </w:num>
  <w:num w:numId="26">
    <w:abstractNumId w:val="10"/>
  </w:num>
  <w:num w:numId="27">
    <w:abstractNumId w:val="26"/>
  </w:num>
  <w:num w:numId="28">
    <w:abstractNumId w:val="8"/>
  </w:num>
  <w:num w:numId="29">
    <w:abstractNumId w:val="1"/>
  </w:num>
  <w:num w:numId="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739"/>
    <w:rsid w:val="00000C12"/>
    <w:rsid w:val="00005273"/>
    <w:rsid w:val="000067FB"/>
    <w:rsid w:val="000110AE"/>
    <w:rsid w:val="0001313C"/>
    <w:rsid w:val="00015739"/>
    <w:rsid w:val="00021661"/>
    <w:rsid w:val="00021B7F"/>
    <w:rsid w:val="000250D1"/>
    <w:rsid w:val="00027197"/>
    <w:rsid w:val="00027D8D"/>
    <w:rsid w:val="000407E9"/>
    <w:rsid w:val="00042150"/>
    <w:rsid w:val="000519BE"/>
    <w:rsid w:val="0005257E"/>
    <w:rsid w:val="00053121"/>
    <w:rsid w:val="00056FF0"/>
    <w:rsid w:val="00060B74"/>
    <w:rsid w:val="000625FB"/>
    <w:rsid w:val="000702DE"/>
    <w:rsid w:val="00074D53"/>
    <w:rsid w:val="00075DA9"/>
    <w:rsid w:val="000771F3"/>
    <w:rsid w:val="000775B3"/>
    <w:rsid w:val="000810D7"/>
    <w:rsid w:val="000814F9"/>
    <w:rsid w:val="00081FA8"/>
    <w:rsid w:val="00085508"/>
    <w:rsid w:val="00086D2E"/>
    <w:rsid w:val="000911A1"/>
    <w:rsid w:val="0009604F"/>
    <w:rsid w:val="000A214C"/>
    <w:rsid w:val="000A4CB9"/>
    <w:rsid w:val="000A697D"/>
    <w:rsid w:val="000A71D6"/>
    <w:rsid w:val="000A7F7E"/>
    <w:rsid w:val="000B36D9"/>
    <w:rsid w:val="000B40B2"/>
    <w:rsid w:val="000B41C8"/>
    <w:rsid w:val="000B4653"/>
    <w:rsid w:val="000B7E11"/>
    <w:rsid w:val="000B7E31"/>
    <w:rsid w:val="000C172B"/>
    <w:rsid w:val="000C652C"/>
    <w:rsid w:val="000D497E"/>
    <w:rsid w:val="000D53E6"/>
    <w:rsid w:val="000D6ECA"/>
    <w:rsid w:val="000E1865"/>
    <w:rsid w:val="000E1C14"/>
    <w:rsid w:val="000E6DA1"/>
    <w:rsid w:val="000E6EB0"/>
    <w:rsid w:val="000F4267"/>
    <w:rsid w:val="0011062D"/>
    <w:rsid w:val="00114530"/>
    <w:rsid w:val="001166C9"/>
    <w:rsid w:val="00116A33"/>
    <w:rsid w:val="001247DB"/>
    <w:rsid w:val="00124B89"/>
    <w:rsid w:val="00130C64"/>
    <w:rsid w:val="001346E2"/>
    <w:rsid w:val="00134755"/>
    <w:rsid w:val="0013752E"/>
    <w:rsid w:val="00137B75"/>
    <w:rsid w:val="00140BC3"/>
    <w:rsid w:val="00141821"/>
    <w:rsid w:val="00146BA3"/>
    <w:rsid w:val="00155B8A"/>
    <w:rsid w:val="00163231"/>
    <w:rsid w:val="00163542"/>
    <w:rsid w:val="00163829"/>
    <w:rsid w:val="00165608"/>
    <w:rsid w:val="00166815"/>
    <w:rsid w:val="00167BB9"/>
    <w:rsid w:val="00171E49"/>
    <w:rsid w:val="00172B04"/>
    <w:rsid w:val="001735E7"/>
    <w:rsid w:val="001760C0"/>
    <w:rsid w:val="00176234"/>
    <w:rsid w:val="0018057D"/>
    <w:rsid w:val="00182F4A"/>
    <w:rsid w:val="00185519"/>
    <w:rsid w:val="0018620C"/>
    <w:rsid w:val="001930D6"/>
    <w:rsid w:val="001936F1"/>
    <w:rsid w:val="00194D83"/>
    <w:rsid w:val="00195068"/>
    <w:rsid w:val="00196D5A"/>
    <w:rsid w:val="001A6F43"/>
    <w:rsid w:val="001B0933"/>
    <w:rsid w:val="001B241F"/>
    <w:rsid w:val="001B557B"/>
    <w:rsid w:val="001C3DD8"/>
    <w:rsid w:val="001C41B1"/>
    <w:rsid w:val="001C58DF"/>
    <w:rsid w:val="001D2B16"/>
    <w:rsid w:val="001E013A"/>
    <w:rsid w:val="001E3A9B"/>
    <w:rsid w:val="001E4D69"/>
    <w:rsid w:val="001E4DE6"/>
    <w:rsid w:val="001E673D"/>
    <w:rsid w:val="001F2060"/>
    <w:rsid w:val="001F2465"/>
    <w:rsid w:val="001F6116"/>
    <w:rsid w:val="001F76CA"/>
    <w:rsid w:val="001F7C9B"/>
    <w:rsid w:val="00200788"/>
    <w:rsid w:val="00203035"/>
    <w:rsid w:val="002052C7"/>
    <w:rsid w:val="002144DA"/>
    <w:rsid w:val="00214C40"/>
    <w:rsid w:val="00217215"/>
    <w:rsid w:val="00220467"/>
    <w:rsid w:val="00223FEE"/>
    <w:rsid w:val="00227372"/>
    <w:rsid w:val="002409F3"/>
    <w:rsid w:val="00241843"/>
    <w:rsid w:val="00246E3B"/>
    <w:rsid w:val="00250835"/>
    <w:rsid w:val="00253226"/>
    <w:rsid w:val="00262014"/>
    <w:rsid w:val="00265639"/>
    <w:rsid w:val="0028028C"/>
    <w:rsid w:val="0029107D"/>
    <w:rsid w:val="002925A5"/>
    <w:rsid w:val="002929F9"/>
    <w:rsid w:val="00293072"/>
    <w:rsid w:val="00293966"/>
    <w:rsid w:val="002943AE"/>
    <w:rsid w:val="00295379"/>
    <w:rsid w:val="00295D26"/>
    <w:rsid w:val="00297E4D"/>
    <w:rsid w:val="002A1867"/>
    <w:rsid w:val="002A5848"/>
    <w:rsid w:val="002A74BD"/>
    <w:rsid w:val="002B03CF"/>
    <w:rsid w:val="002B4E45"/>
    <w:rsid w:val="002B6166"/>
    <w:rsid w:val="002C19A0"/>
    <w:rsid w:val="002C3E82"/>
    <w:rsid w:val="002C512C"/>
    <w:rsid w:val="002D5930"/>
    <w:rsid w:val="002E09D2"/>
    <w:rsid w:val="002E1976"/>
    <w:rsid w:val="002E1A54"/>
    <w:rsid w:val="002E1EE4"/>
    <w:rsid w:val="002E1F29"/>
    <w:rsid w:val="002E2632"/>
    <w:rsid w:val="002F0F1D"/>
    <w:rsid w:val="002F6F8D"/>
    <w:rsid w:val="0030140A"/>
    <w:rsid w:val="003016A7"/>
    <w:rsid w:val="003030E5"/>
    <w:rsid w:val="00307753"/>
    <w:rsid w:val="00311354"/>
    <w:rsid w:val="00311E43"/>
    <w:rsid w:val="00315198"/>
    <w:rsid w:val="00320FF6"/>
    <w:rsid w:val="00325F60"/>
    <w:rsid w:val="00326189"/>
    <w:rsid w:val="00332A29"/>
    <w:rsid w:val="0033374D"/>
    <w:rsid w:val="00337EB7"/>
    <w:rsid w:val="0034216D"/>
    <w:rsid w:val="0034361A"/>
    <w:rsid w:val="00344290"/>
    <w:rsid w:val="00344EE2"/>
    <w:rsid w:val="00345E7E"/>
    <w:rsid w:val="00345F90"/>
    <w:rsid w:val="00346DFD"/>
    <w:rsid w:val="0034789E"/>
    <w:rsid w:val="00364BD8"/>
    <w:rsid w:val="00373C39"/>
    <w:rsid w:val="00376588"/>
    <w:rsid w:val="0037713F"/>
    <w:rsid w:val="00382BFA"/>
    <w:rsid w:val="003842E1"/>
    <w:rsid w:val="0038487F"/>
    <w:rsid w:val="00386046"/>
    <w:rsid w:val="003A1720"/>
    <w:rsid w:val="003A324B"/>
    <w:rsid w:val="003A4E6D"/>
    <w:rsid w:val="003A7895"/>
    <w:rsid w:val="003B036D"/>
    <w:rsid w:val="003B0B88"/>
    <w:rsid w:val="003B66E2"/>
    <w:rsid w:val="003C57A3"/>
    <w:rsid w:val="003C5923"/>
    <w:rsid w:val="003C5E4D"/>
    <w:rsid w:val="003C6607"/>
    <w:rsid w:val="003D054D"/>
    <w:rsid w:val="003D1602"/>
    <w:rsid w:val="003D644E"/>
    <w:rsid w:val="003D6899"/>
    <w:rsid w:val="003E0B19"/>
    <w:rsid w:val="003E3B21"/>
    <w:rsid w:val="003E3D80"/>
    <w:rsid w:val="003E4B38"/>
    <w:rsid w:val="003F2722"/>
    <w:rsid w:val="003F2C3F"/>
    <w:rsid w:val="003F44F2"/>
    <w:rsid w:val="003F691E"/>
    <w:rsid w:val="003F6E26"/>
    <w:rsid w:val="004023B0"/>
    <w:rsid w:val="004033EC"/>
    <w:rsid w:val="004105F5"/>
    <w:rsid w:val="004207B6"/>
    <w:rsid w:val="004269AA"/>
    <w:rsid w:val="00430990"/>
    <w:rsid w:val="00430FFF"/>
    <w:rsid w:val="00432793"/>
    <w:rsid w:val="00435DDD"/>
    <w:rsid w:val="00443BD9"/>
    <w:rsid w:val="00443D8C"/>
    <w:rsid w:val="0044494D"/>
    <w:rsid w:val="004461D5"/>
    <w:rsid w:val="00447488"/>
    <w:rsid w:val="0045081B"/>
    <w:rsid w:val="00454E11"/>
    <w:rsid w:val="00455938"/>
    <w:rsid w:val="004570EE"/>
    <w:rsid w:val="004617B0"/>
    <w:rsid w:val="004618A8"/>
    <w:rsid w:val="0046247A"/>
    <w:rsid w:val="0046340B"/>
    <w:rsid w:val="00463FDE"/>
    <w:rsid w:val="004653E4"/>
    <w:rsid w:val="00472964"/>
    <w:rsid w:val="004753C2"/>
    <w:rsid w:val="00485140"/>
    <w:rsid w:val="00485D31"/>
    <w:rsid w:val="004862B0"/>
    <w:rsid w:val="00487D52"/>
    <w:rsid w:val="00491750"/>
    <w:rsid w:val="0049348A"/>
    <w:rsid w:val="004A015B"/>
    <w:rsid w:val="004A0E31"/>
    <w:rsid w:val="004A6E0A"/>
    <w:rsid w:val="004B2ED2"/>
    <w:rsid w:val="004B374A"/>
    <w:rsid w:val="004B4F8A"/>
    <w:rsid w:val="004B5FA2"/>
    <w:rsid w:val="004C39F5"/>
    <w:rsid w:val="004C46AE"/>
    <w:rsid w:val="004E2B57"/>
    <w:rsid w:val="004E2F63"/>
    <w:rsid w:val="004E3E5C"/>
    <w:rsid w:val="004E50F0"/>
    <w:rsid w:val="004E682C"/>
    <w:rsid w:val="004F36AD"/>
    <w:rsid w:val="00503576"/>
    <w:rsid w:val="00511A58"/>
    <w:rsid w:val="0051365C"/>
    <w:rsid w:val="0051613B"/>
    <w:rsid w:val="00520FCA"/>
    <w:rsid w:val="005210A8"/>
    <w:rsid w:val="00526358"/>
    <w:rsid w:val="00527273"/>
    <w:rsid w:val="00530556"/>
    <w:rsid w:val="005378F6"/>
    <w:rsid w:val="00544097"/>
    <w:rsid w:val="00544709"/>
    <w:rsid w:val="00556368"/>
    <w:rsid w:val="005602FD"/>
    <w:rsid w:val="005623B8"/>
    <w:rsid w:val="00562CCB"/>
    <w:rsid w:val="00563B2E"/>
    <w:rsid w:val="00565C6C"/>
    <w:rsid w:val="005671D3"/>
    <w:rsid w:val="00574EC3"/>
    <w:rsid w:val="00575D98"/>
    <w:rsid w:val="00576A74"/>
    <w:rsid w:val="00577E35"/>
    <w:rsid w:val="005829C9"/>
    <w:rsid w:val="0058400B"/>
    <w:rsid w:val="00584411"/>
    <w:rsid w:val="005908EE"/>
    <w:rsid w:val="00590AAB"/>
    <w:rsid w:val="00591099"/>
    <w:rsid w:val="005910B0"/>
    <w:rsid w:val="005932AA"/>
    <w:rsid w:val="00595A04"/>
    <w:rsid w:val="005A15B5"/>
    <w:rsid w:val="005B462F"/>
    <w:rsid w:val="005B5250"/>
    <w:rsid w:val="005C3723"/>
    <w:rsid w:val="005C45E3"/>
    <w:rsid w:val="005C4883"/>
    <w:rsid w:val="005C6586"/>
    <w:rsid w:val="005C664A"/>
    <w:rsid w:val="005C702D"/>
    <w:rsid w:val="005D2302"/>
    <w:rsid w:val="005D28C0"/>
    <w:rsid w:val="005D3A4C"/>
    <w:rsid w:val="005E034F"/>
    <w:rsid w:val="005E1E1B"/>
    <w:rsid w:val="005E3363"/>
    <w:rsid w:val="005E7B6B"/>
    <w:rsid w:val="005F25E2"/>
    <w:rsid w:val="005F7878"/>
    <w:rsid w:val="006026CC"/>
    <w:rsid w:val="00605B67"/>
    <w:rsid w:val="0060778F"/>
    <w:rsid w:val="00607DCE"/>
    <w:rsid w:val="0061015C"/>
    <w:rsid w:val="00610708"/>
    <w:rsid w:val="00610C24"/>
    <w:rsid w:val="00613197"/>
    <w:rsid w:val="00620387"/>
    <w:rsid w:val="00630C04"/>
    <w:rsid w:val="00632684"/>
    <w:rsid w:val="00633B34"/>
    <w:rsid w:val="006340F9"/>
    <w:rsid w:val="0063509A"/>
    <w:rsid w:val="00636068"/>
    <w:rsid w:val="00637711"/>
    <w:rsid w:val="00643B51"/>
    <w:rsid w:val="00643C72"/>
    <w:rsid w:val="00646199"/>
    <w:rsid w:val="00651B5E"/>
    <w:rsid w:val="006536AD"/>
    <w:rsid w:val="00654157"/>
    <w:rsid w:val="00662F35"/>
    <w:rsid w:val="0066733C"/>
    <w:rsid w:val="00670D9C"/>
    <w:rsid w:val="0067198A"/>
    <w:rsid w:val="006753FD"/>
    <w:rsid w:val="0067791F"/>
    <w:rsid w:val="0069259C"/>
    <w:rsid w:val="00693473"/>
    <w:rsid w:val="0069478C"/>
    <w:rsid w:val="00697EBE"/>
    <w:rsid w:val="006A1A1C"/>
    <w:rsid w:val="006A273B"/>
    <w:rsid w:val="006A4A4C"/>
    <w:rsid w:val="006A4D8B"/>
    <w:rsid w:val="006B089C"/>
    <w:rsid w:val="006B1560"/>
    <w:rsid w:val="006B4E74"/>
    <w:rsid w:val="006B6D4D"/>
    <w:rsid w:val="006C01B5"/>
    <w:rsid w:val="006C4A80"/>
    <w:rsid w:val="006C55C5"/>
    <w:rsid w:val="006C7CEE"/>
    <w:rsid w:val="006D2DFE"/>
    <w:rsid w:val="006D3666"/>
    <w:rsid w:val="006D6A90"/>
    <w:rsid w:val="006E196B"/>
    <w:rsid w:val="006E7276"/>
    <w:rsid w:val="006E7913"/>
    <w:rsid w:val="006F0BE3"/>
    <w:rsid w:val="006F0ED1"/>
    <w:rsid w:val="006F25B0"/>
    <w:rsid w:val="006F28E0"/>
    <w:rsid w:val="006F2B5A"/>
    <w:rsid w:val="006F602E"/>
    <w:rsid w:val="006F6793"/>
    <w:rsid w:val="006F6D48"/>
    <w:rsid w:val="0070442F"/>
    <w:rsid w:val="007061DC"/>
    <w:rsid w:val="00706564"/>
    <w:rsid w:val="00715035"/>
    <w:rsid w:val="00715511"/>
    <w:rsid w:val="0071661E"/>
    <w:rsid w:val="00721371"/>
    <w:rsid w:val="00723428"/>
    <w:rsid w:val="00724A22"/>
    <w:rsid w:val="007346B6"/>
    <w:rsid w:val="0073709B"/>
    <w:rsid w:val="00741E59"/>
    <w:rsid w:val="00750C61"/>
    <w:rsid w:val="007524D0"/>
    <w:rsid w:val="0076420F"/>
    <w:rsid w:val="00764231"/>
    <w:rsid w:val="00766457"/>
    <w:rsid w:val="00766F86"/>
    <w:rsid w:val="007713CA"/>
    <w:rsid w:val="00771F09"/>
    <w:rsid w:val="00773F2D"/>
    <w:rsid w:val="00774F61"/>
    <w:rsid w:val="0077506B"/>
    <w:rsid w:val="007758AC"/>
    <w:rsid w:val="007761FD"/>
    <w:rsid w:val="007802F9"/>
    <w:rsid w:val="007818C3"/>
    <w:rsid w:val="007922F4"/>
    <w:rsid w:val="007967AA"/>
    <w:rsid w:val="00796840"/>
    <w:rsid w:val="007A2497"/>
    <w:rsid w:val="007A2D7B"/>
    <w:rsid w:val="007A6ED0"/>
    <w:rsid w:val="007A79D2"/>
    <w:rsid w:val="007B0436"/>
    <w:rsid w:val="007B20CD"/>
    <w:rsid w:val="007B368A"/>
    <w:rsid w:val="007B503C"/>
    <w:rsid w:val="007C1DD0"/>
    <w:rsid w:val="007C799A"/>
    <w:rsid w:val="007D16C2"/>
    <w:rsid w:val="007D2313"/>
    <w:rsid w:val="007D65DC"/>
    <w:rsid w:val="007E206D"/>
    <w:rsid w:val="007F1100"/>
    <w:rsid w:val="007F126B"/>
    <w:rsid w:val="007F1BC1"/>
    <w:rsid w:val="007F2AD7"/>
    <w:rsid w:val="007F38F7"/>
    <w:rsid w:val="007F4225"/>
    <w:rsid w:val="007F6AFE"/>
    <w:rsid w:val="00800098"/>
    <w:rsid w:val="008012F7"/>
    <w:rsid w:val="00802AB0"/>
    <w:rsid w:val="0080578F"/>
    <w:rsid w:val="0080580B"/>
    <w:rsid w:val="00812478"/>
    <w:rsid w:val="008208F6"/>
    <w:rsid w:val="0082175E"/>
    <w:rsid w:val="00824CF9"/>
    <w:rsid w:val="008277DC"/>
    <w:rsid w:val="008304AA"/>
    <w:rsid w:val="0083363A"/>
    <w:rsid w:val="008439B9"/>
    <w:rsid w:val="00845C72"/>
    <w:rsid w:val="00846720"/>
    <w:rsid w:val="00857497"/>
    <w:rsid w:val="00863167"/>
    <w:rsid w:val="00866468"/>
    <w:rsid w:val="008735CD"/>
    <w:rsid w:val="0087468B"/>
    <w:rsid w:val="00880034"/>
    <w:rsid w:val="00885C54"/>
    <w:rsid w:val="00891A63"/>
    <w:rsid w:val="00893855"/>
    <w:rsid w:val="008A1110"/>
    <w:rsid w:val="008A21A6"/>
    <w:rsid w:val="008A3DC5"/>
    <w:rsid w:val="008A797E"/>
    <w:rsid w:val="008B47B1"/>
    <w:rsid w:val="008B7728"/>
    <w:rsid w:val="008C0975"/>
    <w:rsid w:val="008C1934"/>
    <w:rsid w:val="008C2ADF"/>
    <w:rsid w:val="008C3230"/>
    <w:rsid w:val="008C59D9"/>
    <w:rsid w:val="008D40C2"/>
    <w:rsid w:val="008D482B"/>
    <w:rsid w:val="008E059D"/>
    <w:rsid w:val="008E3413"/>
    <w:rsid w:val="008E3892"/>
    <w:rsid w:val="008E4E4D"/>
    <w:rsid w:val="008E5192"/>
    <w:rsid w:val="008F0996"/>
    <w:rsid w:val="008F2AD5"/>
    <w:rsid w:val="008F4B0C"/>
    <w:rsid w:val="008F584A"/>
    <w:rsid w:val="0091692D"/>
    <w:rsid w:val="0092731B"/>
    <w:rsid w:val="00927DB1"/>
    <w:rsid w:val="00932AD6"/>
    <w:rsid w:val="009342D2"/>
    <w:rsid w:val="00940B95"/>
    <w:rsid w:val="00944A53"/>
    <w:rsid w:val="00945940"/>
    <w:rsid w:val="009460EE"/>
    <w:rsid w:val="00947133"/>
    <w:rsid w:val="0095012B"/>
    <w:rsid w:val="009511CC"/>
    <w:rsid w:val="00953119"/>
    <w:rsid w:val="00954D3B"/>
    <w:rsid w:val="009555B0"/>
    <w:rsid w:val="0095756E"/>
    <w:rsid w:val="00957C19"/>
    <w:rsid w:val="009661D0"/>
    <w:rsid w:val="009767A1"/>
    <w:rsid w:val="0097706F"/>
    <w:rsid w:val="0097770F"/>
    <w:rsid w:val="009821BD"/>
    <w:rsid w:val="009849D2"/>
    <w:rsid w:val="009976B5"/>
    <w:rsid w:val="00997F79"/>
    <w:rsid w:val="009A0C1E"/>
    <w:rsid w:val="009A379C"/>
    <w:rsid w:val="009A52DE"/>
    <w:rsid w:val="009A64BA"/>
    <w:rsid w:val="009B7855"/>
    <w:rsid w:val="009C1109"/>
    <w:rsid w:val="009C351C"/>
    <w:rsid w:val="009E350E"/>
    <w:rsid w:val="009F401F"/>
    <w:rsid w:val="00A00D07"/>
    <w:rsid w:val="00A02F83"/>
    <w:rsid w:val="00A03DFF"/>
    <w:rsid w:val="00A12CAC"/>
    <w:rsid w:val="00A13EE7"/>
    <w:rsid w:val="00A14D32"/>
    <w:rsid w:val="00A15BA0"/>
    <w:rsid w:val="00A23D4D"/>
    <w:rsid w:val="00A24D20"/>
    <w:rsid w:val="00A26F5F"/>
    <w:rsid w:val="00A424A9"/>
    <w:rsid w:val="00A43796"/>
    <w:rsid w:val="00A5150B"/>
    <w:rsid w:val="00A54073"/>
    <w:rsid w:val="00A55027"/>
    <w:rsid w:val="00A556A6"/>
    <w:rsid w:val="00A557ED"/>
    <w:rsid w:val="00A6535A"/>
    <w:rsid w:val="00A6761D"/>
    <w:rsid w:val="00A73C67"/>
    <w:rsid w:val="00A7407B"/>
    <w:rsid w:val="00A76B4C"/>
    <w:rsid w:val="00A770E2"/>
    <w:rsid w:val="00A8041B"/>
    <w:rsid w:val="00A805A9"/>
    <w:rsid w:val="00A868C1"/>
    <w:rsid w:val="00A908CE"/>
    <w:rsid w:val="00A9199B"/>
    <w:rsid w:val="00AA029D"/>
    <w:rsid w:val="00AA23AD"/>
    <w:rsid w:val="00AA4E03"/>
    <w:rsid w:val="00AB142E"/>
    <w:rsid w:val="00AB1D1F"/>
    <w:rsid w:val="00AB32B8"/>
    <w:rsid w:val="00AB59A9"/>
    <w:rsid w:val="00AB60FE"/>
    <w:rsid w:val="00AB7914"/>
    <w:rsid w:val="00AC22FC"/>
    <w:rsid w:val="00AC3C81"/>
    <w:rsid w:val="00AD1F56"/>
    <w:rsid w:val="00AD4EB9"/>
    <w:rsid w:val="00AD5593"/>
    <w:rsid w:val="00AE41A4"/>
    <w:rsid w:val="00AE744C"/>
    <w:rsid w:val="00AF4515"/>
    <w:rsid w:val="00AF4DD6"/>
    <w:rsid w:val="00B043A3"/>
    <w:rsid w:val="00B1251B"/>
    <w:rsid w:val="00B14121"/>
    <w:rsid w:val="00B1628A"/>
    <w:rsid w:val="00B16B37"/>
    <w:rsid w:val="00B203FD"/>
    <w:rsid w:val="00B27227"/>
    <w:rsid w:val="00B327D3"/>
    <w:rsid w:val="00B3456D"/>
    <w:rsid w:val="00B34B67"/>
    <w:rsid w:val="00B42D64"/>
    <w:rsid w:val="00B43756"/>
    <w:rsid w:val="00B447E3"/>
    <w:rsid w:val="00B44AB6"/>
    <w:rsid w:val="00B46497"/>
    <w:rsid w:val="00B47571"/>
    <w:rsid w:val="00B5353D"/>
    <w:rsid w:val="00B53F77"/>
    <w:rsid w:val="00B55035"/>
    <w:rsid w:val="00B55E0E"/>
    <w:rsid w:val="00B60CC5"/>
    <w:rsid w:val="00B60D03"/>
    <w:rsid w:val="00B65CF4"/>
    <w:rsid w:val="00B67868"/>
    <w:rsid w:val="00B705CE"/>
    <w:rsid w:val="00B71F2F"/>
    <w:rsid w:val="00B7278F"/>
    <w:rsid w:val="00B73CED"/>
    <w:rsid w:val="00B76CCD"/>
    <w:rsid w:val="00B77850"/>
    <w:rsid w:val="00B82F16"/>
    <w:rsid w:val="00B92C78"/>
    <w:rsid w:val="00B93FAB"/>
    <w:rsid w:val="00B976DC"/>
    <w:rsid w:val="00BA14AB"/>
    <w:rsid w:val="00BA4EB0"/>
    <w:rsid w:val="00BB26BE"/>
    <w:rsid w:val="00BB5892"/>
    <w:rsid w:val="00BB5A85"/>
    <w:rsid w:val="00BC041B"/>
    <w:rsid w:val="00BC44D5"/>
    <w:rsid w:val="00BC6AC7"/>
    <w:rsid w:val="00BC7226"/>
    <w:rsid w:val="00BD1196"/>
    <w:rsid w:val="00BD1A53"/>
    <w:rsid w:val="00BD5590"/>
    <w:rsid w:val="00BD670F"/>
    <w:rsid w:val="00BE0BCE"/>
    <w:rsid w:val="00BE1B4B"/>
    <w:rsid w:val="00BE2FE8"/>
    <w:rsid w:val="00BE497C"/>
    <w:rsid w:val="00BF594D"/>
    <w:rsid w:val="00C04F21"/>
    <w:rsid w:val="00C10FDB"/>
    <w:rsid w:val="00C11009"/>
    <w:rsid w:val="00C15461"/>
    <w:rsid w:val="00C216CB"/>
    <w:rsid w:val="00C22457"/>
    <w:rsid w:val="00C253C6"/>
    <w:rsid w:val="00C25E92"/>
    <w:rsid w:val="00C34EEA"/>
    <w:rsid w:val="00C353AD"/>
    <w:rsid w:val="00C4058A"/>
    <w:rsid w:val="00C4172E"/>
    <w:rsid w:val="00C45694"/>
    <w:rsid w:val="00C476C4"/>
    <w:rsid w:val="00C51680"/>
    <w:rsid w:val="00C518EB"/>
    <w:rsid w:val="00C57AD0"/>
    <w:rsid w:val="00C60C20"/>
    <w:rsid w:val="00C6117C"/>
    <w:rsid w:val="00C64DE6"/>
    <w:rsid w:val="00C673AC"/>
    <w:rsid w:val="00C738C7"/>
    <w:rsid w:val="00C766C1"/>
    <w:rsid w:val="00C82A73"/>
    <w:rsid w:val="00C82CB2"/>
    <w:rsid w:val="00C87D2B"/>
    <w:rsid w:val="00C919BC"/>
    <w:rsid w:val="00C934B3"/>
    <w:rsid w:val="00C93E09"/>
    <w:rsid w:val="00C969AC"/>
    <w:rsid w:val="00C96C9D"/>
    <w:rsid w:val="00CA2489"/>
    <w:rsid w:val="00CA40AD"/>
    <w:rsid w:val="00CA4E9D"/>
    <w:rsid w:val="00CA665D"/>
    <w:rsid w:val="00CA7492"/>
    <w:rsid w:val="00CB1652"/>
    <w:rsid w:val="00CB352E"/>
    <w:rsid w:val="00CB654D"/>
    <w:rsid w:val="00CD2768"/>
    <w:rsid w:val="00CD474B"/>
    <w:rsid w:val="00CD493D"/>
    <w:rsid w:val="00CE4002"/>
    <w:rsid w:val="00CE67F2"/>
    <w:rsid w:val="00CE78EA"/>
    <w:rsid w:val="00CE7915"/>
    <w:rsid w:val="00CF04DD"/>
    <w:rsid w:val="00CF15C1"/>
    <w:rsid w:val="00CF21E6"/>
    <w:rsid w:val="00CF6002"/>
    <w:rsid w:val="00CF73A8"/>
    <w:rsid w:val="00CF7CD2"/>
    <w:rsid w:val="00D05042"/>
    <w:rsid w:val="00D0655D"/>
    <w:rsid w:val="00D13927"/>
    <w:rsid w:val="00D22E0A"/>
    <w:rsid w:val="00D24178"/>
    <w:rsid w:val="00D26DDA"/>
    <w:rsid w:val="00D3172F"/>
    <w:rsid w:val="00D3281F"/>
    <w:rsid w:val="00D32FE2"/>
    <w:rsid w:val="00D33401"/>
    <w:rsid w:val="00D357C7"/>
    <w:rsid w:val="00D40B5A"/>
    <w:rsid w:val="00D41DB7"/>
    <w:rsid w:val="00D51287"/>
    <w:rsid w:val="00D51C4E"/>
    <w:rsid w:val="00D53667"/>
    <w:rsid w:val="00D56EF6"/>
    <w:rsid w:val="00D57A79"/>
    <w:rsid w:val="00D6084A"/>
    <w:rsid w:val="00D66DD5"/>
    <w:rsid w:val="00D719D7"/>
    <w:rsid w:val="00D7504D"/>
    <w:rsid w:val="00D807CD"/>
    <w:rsid w:val="00D8751C"/>
    <w:rsid w:val="00D93DBF"/>
    <w:rsid w:val="00D94CE4"/>
    <w:rsid w:val="00D95FD0"/>
    <w:rsid w:val="00DA2C4D"/>
    <w:rsid w:val="00DA4C98"/>
    <w:rsid w:val="00DA7A83"/>
    <w:rsid w:val="00DB369B"/>
    <w:rsid w:val="00DB47FC"/>
    <w:rsid w:val="00DC225E"/>
    <w:rsid w:val="00DC2F2D"/>
    <w:rsid w:val="00DC6462"/>
    <w:rsid w:val="00DD17CD"/>
    <w:rsid w:val="00DD339B"/>
    <w:rsid w:val="00DD64A0"/>
    <w:rsid w:val="00DE17C3"/>
    <w:rsid w:val="00DE380D"/>
    <w:rsid w:val="00DE6343"/>
    <w:rsid w:val="00DF191B"/>
    <w:rsid w:val="00DF1C6F"/>
    <w:rsid w:val="00DF2C85"/>
    <w:rsid w:val="00DF5E6D"/>
    <w:rsid w:val="00E00CDA"/>
    <w:rsid w:val="00E018E0"/>
    <w:rsid w:val="00E04D9C"/>
    <w:rsid w:val="00E0665A"/>
    <w:rsid w:val="00E0692D"/>
    <w:rsid w:val="00E14738"/>
    <w:rsid w:val="00E15B80"/>
    <w:rsid w:val="00E16FE1"/>
    <w:rsid w:val="00E21903"/>
    <w:rsid w:val="00E34588"/>
    <w:rsid w:val="00E34BD9"/>
    <w:rsid w:val="00E3622D"/>
    <w:rsid w:val="00E42D40"/>
    <w:rsid w:val="00E440EF"/>
    <w:rsid w:val="00E4751D"/>
    <w:rsid w:val="00E526A6"/>
    <w:rsid w:val="00E5479A"/>
    <w:rsid w:val="00E60DA4"/>
    <w:rsid w:val="00E65099"/>
    <w:rsid w:val="00E65819"/>
    <w:rsid w:val="00E66B4C"/>
    <w:rsid w:val="00E678C8"/>
    <w:rsid w:val="00E67BB4"/>
    <w:rsid w:val="00E71C1F"/>
    <w:rsid w:val="00E76B01"/>
    <w:rsid w:val="00E76E62"/>
    <w:rsid w:val="00E77F9F"/>
    <w:rsid w:val="00E83AC9"/>
    <w:rsid w:val="00E842B6"/>
    <w:rsid w:val="00E84BA8"/>
    <w:rsid w:val="00E84FA3"/>
    <w:rsid w:val="00E87D7C"/>
    <w:rsid w:val="00E917D3"/>
    <w:rsid w:val="00E9212B"/>
    <w:rsid w:val="00E935D6"/>
    <w:rsid w:val="00E93D96"/>
    <w:rsid w:val="00E96046"/>
    <w:rsid w:val="00E97C68"/>
    <w:rsid w:val="00EA045A"/>
    <w:rsid w:val="00EA260D"/>
    <w:rsid w:val="00EA2716"/>
    <w:rsid w:val="00EA7527"/>
    <w:rsid w:val="00EB06EA"/>
    <w:rsid w:val="00EB1729"/>
    <w:rsid w:val="00EB274D"/>
    <w:rsid w:val="00EC1628"/>
    <w:rsid w:val="00ED0E29"/>
    <w:rsid w:val="00ED1570"/>
    <w:rsid w:val="00ED4416"/>
    <w:rsid w:val="00ED64FC"/>
    <w:rsid w:val="00EE7AD4"/>
    <w:rsid w:val="00EF27AB"/>
    <w:rsid w:val="00EF4771"/>
    <w:rsid w:val="00EF71AE"/>
    <w:rsid w:val="00EF7CCB"/>
    <w:rsid w:val="00F00A51"/>
    <w:rsid w:val="00F025E0"/>
    <w:rsid w:val="00F03F58"/>
    <w:rsid w:val="00F0501E"/>
    <w:rsid w:val="00F060AB"/>
    <w:rsid w:val="00F06D56"/>
    <w:rsid w:val="00F1333C"/>
    <w:rsid w:val="00F56033"/>
    <w:rsid w:val="00F56F7A"/>
    <w:rsid w:val="00F62258"/>
    <w:rsid w:val="00F66913"/>
    <w:rsid w:val="00F6768C"/>
    <w:rsid w:val="00F7186F"/>
    <w:rsid w:val="00F73479"/>
    <w:rsid w:val="00F749B5"/>
    <w:rsid w:val="00F74A3C"/>
    <w:rsid w:val="00F77712"/>
    <w:rsid w:val="00F81749"/>
    <w:rsid w:val="00F83505"/>
    <w:rsid w:val="00F867DD"/>
    <w:rsid w:val="00F949D1"/>
    <w:rsid w:val="00F963B7"/>
    <w:rsid w:val="00F966E2"/>
    <w:rsid w:val="00FA2A81"/>
    <w:rsid w:val="00FA2D7D"/>
    <w:rsid w:val="00FA7E94"/>
    <w:rsid w:val="00FB02C8"/>
    <w:rsid w:val="00FB0946"/>
    <w:rsid w:val="00FC42C5"/>
    <w:rsid w:val="00FC6014"/>
    <w:rsid w:val="00FC607C"/>
    <w:rsid w:val="00FD71A7"/>
    <w:rsid w:val="00FD75E5"/>
    <w:rsid w:val="00FE0974"/>
    <w:rsid w:val="00FE2615"/>
    <w:rsid w:val="00FE6823"/>
    <w:rsid w:val="00FF0ABB"/>
    <w:rsid w:val="00FF16C9"/>
    <w:rsid w:val="00FF29EB"/>
    <w:rsid w:val="00FF3A99"/>
    <w:rsid w:val="00FF502D"/>
    <w:rsid w:val="00FF5C9B"/>
    <w:rsid w:val="00FF5D9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6E2EE6"/>
  <w15:chartTrackingRefBased/>
  <w15:docId w15:val="{B98EBD9C-176D-4CDF-816F-7E0CE0753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
    <w:name w:val="LGTdoc_본문"/>
    <w:basedOn w:val="a"/>
    <w:rsid w:val="00B16B37"/>
    <w:pPr>
      <w:wordWrap/>
      <w:adjustRightInd w:val="0"/>
      <w:snapToGrid w:val="0"/>
      <w:spacing w:afterLines="50" w:after="0" w:line="264" w:lineRule="auto"/>
    </w:pPr>
    <w:rPr>
      <w:rFonts w:ascii="Times New Roman" w:eastAsia="바탕" w:hAnsi="Times New Roman" w:cs="Times New Roman"/>
      <w:sz w:val="22"/>
      <w:szCs w:val="24"/>
      <w:lang w:val="en-GB"/>
    </w:rPr>
  </w:style>
  <w:style w:type="character" w:styleId="a3">
    <w:name w:val="Hyperlink"/>
    <w:uiPriority w:val="99"/>
    <w:rsid w:val="00B16B37"/>
    <w:rPr>
      <w:color w:val="0000FF"/>
      <w:u w:val="single"/>
    </w:rPr>
  </w:style>
  <w:style w:type="paragraph" w:styleId="a4">
    <w:name w:val="List Paragraph"/>
    <w:basedOn w:val="a"/>
    <w:link w:val="Char"/>
    <w:uiPriority w:val="34"/>
    <w:qFormat/>
    <w:rsid w:val="00BE497C"/>
    <w:pPr>
      <w:ind w:leftChars="400" w:left="800"/>
    </w:pPr>
  </w:style>
  <w:style w:type="table" w:styleId="a5">
    <w:name w:val="Table Grid"/>
    <w:basedOn w:val="a1"/>
    <w:uiPriority w:val="39"/>
    <w:rsid w:val="00BE2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Char0"/>
    <w:uiPriority w:val="99"/>
    <w:unhideWhenUsed/>
    <w:rsid w:val="001F76CA"/>
    <w:pPr>
      <w:tabs>
        <w:tab w:val="center" w:pos="4513"/>
        <w:tab w:val="right" w:pos="9026"/>
      </w:tabs>
      <w:snapToGrid w:val="0"/>
    </w:pPr>
  </w:style>
  <w:style w:type="character" w:customStyle="1" w:styleId="Char0">
    <w:name w:val="머리글 Char"/>
    <w:basedOn w:val="a0"/>
    <w:link w:val="a6"/>
    <w:uiPriority w:val="99"/>
    <w:rsid w:val="001F76CA"/>
  </w:style>
  <w:style w:type="paragraph" w:styleId="a7">
    <w:name w:val="footer"/>
    <w:basedOn w:val="a"/>
    <w:link w:val="Char1"/>
    <w:uiPriority w:val="99"/>
    <w:unhideWhenUsed/>
    <w:rsid w:val="001F76CA"/>
    <w:pPr>
      <w:tabs>
        <w:tab w:val="center" w:pos="4513"/>
        <w:tab w:val="right" w:pos="9026"/>
      </w:tabs>
      <w:snapToGrid w:val="0"/>
    </w:pPr>
  </w:style>
  <w:style w:type="character" w:customStyle="1" w:styleId="Char1">
    <w:name w:val="바닥글 Char"/>
    <w:basedOn w:val="a0"/>
    <w:link w:val="a7"/>
    <w:uiPriority w:val="99"/>
    <w:rsid w:val="001F76CA"/>
  </w:style>
  <w:style w:type="character" w:customStyle="1" w:styleId="Char">
    <w:name w:val="목록 단락 Char"/>
    <w:basedOn w:val="a0"/>
    <w:link w:val="a4"/>
    <w:uiPriority w:val="34"/>
    <w:rsid w:val="007B368A"/>
  </w:style>
  <w:style w:type="paragraph" w:customStyle="1" w:styleId="LGTdoc1">
    <w:name w:val="LGTdoc_제목1"/>
    <w:basedOn w:val="a"/>
    <w:rsid w:val="007B368A"/>
    <w:pPr>
      <w:widowControl/>
      <w:wordWrap/>
      <w:autoSpaceDE/>
      <w:autoSpaceDN/>
      <w:adjustRightInd w:val="0"/>
      <w:snapToGrid w:val="0"/>
      <w:spacing w:beforeLines="50" w:after="100" w:afterAutospacing="1" w:line="240" w:lineRule="auto"/>
    </w:pPr>
    <w:rPr>
      <w:rFonts w:ascii="Times New Roman" w:eastAsia="바탕" w:hAnsi="Times New Roman" w:cs="Times New Roman"/>
      <w:b/>
      <w:snapToGrid w:val="0"/>
      <w:kern w:val="0"/>
      <w:sz w:val="28"/>
      <w:szCs w:val="20"/>
      <w:lang w:val="en-GB"/>
    </w:rPr>
  </w:style>
  <w:style w:type="paragraph" w:styleId="a8">
    <w:name w:val="Balloon Text"/>
    <w:basedOn w:val="a"/>
    <w:link w:val="Char2"/>
    <w:uiPriority w:val="99"/>
    <w:semiHidden/>
    <w:unhideWhenUsed/>
    <w:rsid w:val="002C512C"/>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2C512C"/>
    <w:rPr>
      <w:rFonts w:asciiTheme="majorHAnsi" w:eastAsiaTheme="majorEastAsia" w:hAnsiTheme="majorHAnsi" w:cstheme="majorBidi"/>
      <w:sz w:val="18"/>
      <w:szCs w:val="18"/>
    </w:rPr>
  </w:style>
  <w:style w:type="character" w:styleId="a9">
    <w:name w:val="annotation reference"/>
    <w:basedOn w:val="a0"/>
    <w:uiPriority w:val="99"/>
    <w:semiHidden/>
    <w:unhideWhenUsed/>
    <w:rsid w:val="0001313C"/>
    <w:rPr>
      <w:sz w:val="18"/>
      <w:szCs w:val="18"/>
    </w:rPr>
  </w:style>
  <w:style w:type="paragraph" w:styleId="aa">
    <w:name w:val="annotation text"/>
    <w:basedOn w:val="a"/>
    <w:link w:val="Char3"/>
    <w:uiPriority w:val="99"/>
    <w:semiHidden/>
    <w:unhideWhenUsed/>
    <w:rsid w:val="0001313C"/>
    <w:pPr>
      <w:jc w:val="left"/>
    </w:pPr>
  </w:style>
  <w:style w:type="character" w:customStyle="1" w:styleId="Char3">
    <w:name w:val="메모 텍스트 Char"/>
    <w:basedOn w:val="a0"/>
    <w:link w:val="aa"/>
    <w:uiPriority w:val="99"/>
    <w:semiHidden/>
    <w:rsid w:val="0001313C"/>
  </w:style>
  <w:style w:type="paragraph" w:styleId="ab">
    <w:name w:val="annotation subject"/>
    <w:basedOn w:val="aa"/>
    <w:next w:val="aa"/>
    <w:link w:val="Char4"/>
    <w:uiPriority w:val="99"/>
    <w:semiHidden/>
    <w:unhideWhenUsed/>
    <w:rsid w:val="0001313C"/>
    <w:rPr>
      <w:b/>
      <w:bCs/>
    </w:rPr>
  </w:style>
  <w:style w:type="character" w:customStyle="1" w:styleId="Char4">
    <w:name w:val="메모 주제 Char"/>
    <w:basedOn w:val="Char3"/>
    <w:link w:val="ab"/>
    <w:uiPriority w:val="99"/>
    <w:semiHidden/>
    <w:rsid w:val="0001313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9701997">
      <w:bodyDiv w:val="1"/>
      <w:marLeft w:val="0"/>
      <w:marRight w:val="0"/>
      <w:marTop w:val="0"/>
      <w:marBottom w:val="0"/>
      <w:divBdr>
        <w:top w:val="none" w:sz="0" w:space="0" w:color="auto"/>
        <w:left w:val="none" w:sz="0" w:space="0" w:color="auto"/>
        <w:bottom w:val="none" w:sz="0" w:space="0" w:color="auto"/>
        <w:right w:val="none" w:sz="0" w:space="0" w:color="auto"/>
      </w:divBdr>
    </w:div>
    <w:div w:id="112789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47112-0D42-43E4-9617-C952B2200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1767</Words>
  <Characters>10077</Characters>
  <Application>Microsoft Office Word</Application>
  <DocSecurity>0</DocSecurity>
  <Lines>83</Lines>
  <Paragraphs>23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염건일/주임연구원〉차세대표준(연)ACS팀(kunil.yum@lge.com)</dc:creator>
  <cp:keywords/>
  <dc:description/>
  <cp:lastModifiedBy>염건일/주임연구원〉차세대표준(연)ACS팀(kunil.yum@lge.com)</cp:lastModifiedBy>
  <cp:revision>2</cp:revision>
  <dcterms:created xsi:type="dcterms:W3CDTF">2016-11-04T14:01:00Z</dcterms:created>
  <dcterms:modified xsi:type="dcterms:W3CDTF">2016-11-04T14:01:00Z</dcterms:modified>
</cp:coreProperties>
</file>