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7F6" w:rsidRPr="00D2030D" w:rsidRDefault="00C036BE" w:rsidP="00BD3A87">
      <w:pPr>
        <w:widowControl w:val="0"/>
        <w:tabs>
          <w:tab w:val="center" w:pos="4536"/>
          <w:tab w:val="right" w:pos="10022"/>
        </w:tabs>
        <w:snapToGrid/>
        <w:spacing w:after="0" w:afterAutospacing="0"/>
        <w:ind w:right="-58"/>
        <w:jc w:val="left"/>
        <w:rPr>
          <w:rFonts w:ascii="Arial" w:eastAsia="MS Mincho" w:hAnsi="Arial" w:cs="Arial"/>
          <w:b/>
          <w:bCs/>
          <w:sz w:val="28"/>
          <w:szCs w:val="24"/>
        </w:rPr>
      </w:pPr>
      <w:bookmarkStart w:id="0" w:name="OLE_LINK3"/>
      <w:bookmarkStart w:id="1" w:name="_Ref133120545"/>
      <w:r>
        <w:rPr>
          <w:rFonts w:ascii="Arial" w:eastAsia="MS Mincho" w:hAnsi="Arial" w:cs="Arial"/>
          <w:b/>
          <w:bCs/>
          <w:sz w:val="28"/>
          <w:szCs w:val="24"/>
          <w:lang w:eastAsia="en-US"/>
        </w:rPr>
        <w:t>3GPP TSG RAN WG</w:t>
      </w:r>
      <w:r>
        <w:rPr>
          <w:rFonts w:ascii="Arial" w:eastAsia="MS Mincho" w:hAnsi="Arial" w:cs="Arial" w:hint="eastAsia"/>
          <w:b/>
          <w:bCs/>
          <w:sz w:val="28"/>
          <w:szCs w:val="24"/>
        </w:rPr>
        <w:t>1</w:t>
      </w:r>
      <w:r w:rsidR="002F350D">
        <w:rPr>
          <w:rFonts w:ascii="Arial" w:eastAsia="MS Mincho" w:hAnsi="Arial" w:cs="Arial"/>
          <w:b/>
          <w:bCs/>
          <w:sz w:val="28"/>
          <w:szCs w:val="24"/>
          <w:lang w:eastAsia="en-US"/>
        </w:rPr>
        <w:t xml:space="preserve"> Meeting #</w:t>
      </w:r>
      <w:r w:rsidR="009B392C">
        <w:rPr>
          <w:rFonts w:ascii="Arial" w:eastAsia="MS Mincho" w:hAnsi="Arial" w:cs="Arial" w:hint="eastAsia"/>
          <w:b/>
          <w:bCs/>
          <w:sz w:val="28"/>
          <w:szCs w:val="24"/>
        </w:rPr>
        <w:t>85</w:t>
      </w:r>
      <w:r w:rsidR="008477F6" w:rsidRPr="00D2030D">
        <w:rPr>
          <w:rFonts w:ascii="Arial" w:eastAsia="MS Mincho" w:hAnsi="Arial" w:cs="Arial"/>
          <w:b/>
          <w:bCs/>
          <w:sz w:val="28"/>
          <w:szCs w:val="24"/>
          <w:lang w:eastAsia="en-US"/>
        </w:rPr>
        <w:tab/>
      </w:r>
      <w:r>
        <w:rPr>
          <w:rFonts w:ascii="Arial" w:eastAsia="MS Mincho" w:hAnsi="Arial" w:cs="Arial"/>
          <w:b/>
          <w:bCs/>
          <w:sz w:val="28"/>
          <w:szCs w:val="24"/>
        </w:rPr>
        <w:tab/>
      </w:r>
      <w:r w:rsidR="00F25DFD" w:rsidRPr="00F25DFD">
        <w:rPr>
          <w:rFonts w:ascii="Arial" w:eastAsia="MS Mincho" w:hAnsi="Arial" w:cs="Arial"/>
          <w:b/>
          <w:bCs/>
          <w:sz w:val="28"/>
          <w:szCs w:val="24"/>
        </w:rPr>
        <w:t>R1-165257</w:t>
      </w:r>
    </w:p>
    <w:p w:rsidR="008477F6" w:rsidRPr="00D2030D" w:rsidRDefault="00C31D79" w:rsidP="008477F6">
      <w:pPr>
        <w:widowControl w:val="0"/>
        <w:tabs>
          <w:tab w:val="center" w:pos="4536"/>
          <w:tab w:val="right" w:pos="9072"/>
        </w:tabs>
        <w:snapToGrid/>
        <w:spacing w:after="0" w:afterAutospacing="0"/>
        <w:jc w:val="left"/>
        <w:rPr>
          <w:rFonts w:ascii="Arial" w:eastAsia="MS Mincho" w:hAnsi="Arial" w:cs="Arial"/>
          <w:b/>
          <w:bCs/>
          <w:sz w:val="28"/>
          <w:szCs w:val="24"/>
          <w:lang w:val="en-US" w:eastAsia="en-US"/>
        </w:rPr>
      </w:pPr>
      <w:r>
        <w:rPr>
          <w:rFonts w:ascii="Arial" w:eastAsia="MS Mincho" w:hAnsi="Arial" w:cs="Arial"/>
          <w:b/>
          <w:bCs/>
          <w:sz w:val="28"/>
          <w:szCs w:val="24"/>
          <w:lang w:val="en-US" w:eastAsia="en-US"/>
        </w:rPr>
        <w:t>Nanjing, China</w:t>
      </w:r>
      <w:r w:rsidR="00F6656D">
        <w:rPr>
          <w:rFonts w:ascii="Arial" w:eastAsia="MS Mincho" w:hAnsi="Arial" w:cs="Arial"/>
          <w:b/>
          <w:bCs/>
          <w:sz w:val="28"/>
          <w:szCs w:val="24"/>
          <w:lang w:val="en-US" w:eastAsia="en-US"/>
        </w:rPr>
        <w:t>, 23</w:t>
      </w:r>
      <w:r w:rsidR="00F6656D" w:rsidRPr="00F6656D">
        <w:rPr>
          <w:rFonts w:ascii="Arial" w:eastAsia="MS Mincho" w:hAnsi="Arial" w:cs="Arial"/>
          <w:b/>
          <w:bCs/>
          <w:sz w:val="28"/>
          <w:szCs w:val="24"/>
          <w:vertAlign w:val="superscript"/>
          <w:lang w:val="en-US" w:eastAsia="en-US"/>
        </w:rPr>
        <w:t>rd</w:t>
      </w:r>
      <w:r w:rsidR="00F6656D">
        <w:rPr>
          <w:rFonts w:ascii="Arial" w:eastAsia="MS Mincho" w:hAnsi="Arial" w:cs="Arial"/>
          <w:b/>
          <w:bCs/>
          <w:sz w:val="28"/>
          <w:szCs w:val="24"/>
          <w:lang w:val="en-US" w:eastAsia="en-US"/>
        </w:rPr>
        <w:t xml:space="preserve"> – 27</w:t>
      </w:r>
      <w:r w:rsidR="008477F6" w:rsidRPr="00D2030D">
        <w:rPr>
          <w:rFonts w:ascii="Arial" w:eastAsia="MS Mincho" w:hAnsi="Arial" w:cs="Arial"/>
          <w:b/>
          <w:bCs/>
          <w:sz w:val="28"/>
          <w:szCs w:val="24"/>
          <w:vertAlign w:val="superscript"/>
          <w:lang w:val="en-US" w:eastAsia="en-US"/>
        </w:rPr>
        <w:t>th</w:t>
      </w:r>
      <w:r w:rsidR="002E0A6B">
        <w:rPr>
          <w:rFonts w:ascii="Arial" w:eastAsia="MS Mincho" w:hAnsi="Arial" w:cs="Arial"/>
          <w:b/>
          <w:bCs/>
          <w:sz w:val="28"/>
          <w:szCs w:val="24"/>
          <w:lang w:val="en-US" w:eastAsia="en-US"/>
        </w:rPr>
        <w:t xml:space="preserve"> </w:t>
      </w:r>
      <w:r w:rsidR="00F6656D">
        <w:rPr>
          <w:rFonts w:ascii="Arial" w:eastAsia="MS Mincho" w:hAnsi="Arial" w:cs="Arial"/>
          <w:b/>
          <w:bCs/>
          <w:sz w:val="28"/>
          <w:szCs w:val="24"/>
          <w:lang w:val="en-US" w:eastAsia="en-US"/>
        </w:rPr>
        <w:t>May 2016</w:t>
      </w:r>
    </w:p>
    <w:p w:rsidR="00C92E0F" w:rsidRPr="00F6656D" w:rsidRDefault="00C92E0F" w:rsidP="00C92E0F">
      <w:pPr>
        <w:pStyle w:val="a3"/>
        <w:tabs>
          <w:tab w:val="right" w:pos="10206"/>
        </w:tabs>
        <w:spacing w:after="0" w:afterAutospacing="0"/>
        <w:rPr>
          <w:rFonts w:cs="Arial"/>
          <w:noProof w:val="0"/>
          <w:sz w:val="28"/>
          <w:szCs w:val="28"/>
          <w:lang w:val="en-US"/>
        </w:rPr>
      </w:pPr>
    </w:p>
    <w:bookmarkEnd w:id="0"/>
    <w:p w:rsidR="007D3F3C" w:rsidRDefault="007D3F3C" w:rsidP="00885C39">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346567">
        <w:rPr>
          <w:rFonts w:ascii="Arial" w:eastAsia="MS Mincho" w:hAnsi="Arial" w:cs="Arial"/>
          <w:b/>
          <w:sz w:val="28"/>
          <w:szCs w:val="28"/>
          <w:lang w:val="en-US"/>
        </w:rPr>
        <w:t>7</w:t>
      </w:r>
      <w:r w:rsidR="00346567">
        <w:rPr>
          <w:rFonts w:ascii="Arial" w:eastAsia="MS Mincho" w:hAnsi="Arial" w:cs="Arial" w:hint="eastAsia"/>
          <w:b/>
          <w:sz w:val="28"/>
          <w:szCs w:val="28"/>
          <w:lang w:val="en-US"/>
        </w:rPr>
        <w:t>.1.3.1</w:t>
      </w:r>
    </w:p>
    <w:p w:rsidR="00C92E0F" w:rsidRDefault="00C92E0F" w:rsidP="00C92E0F">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t>KDDI</w:t>
      </w:r>
    </w:p>
    <w:p w:rsidR="00C92E0F" w:rsidRPr="00A14013" w:rsidRDefault="00C92E0F" w:rsidP="00C92E0F">
      <w:pPr>
        <w:spacing w:after="0" w:afterAutospacing="0"/>
        <w:ind w:left="1985" w:hangingChars="706" w:hanging="1985"/>
        <w:rPr>
          <w:rFonts w:ascii="Arial" w:eastAsia="MS Mincho" w:hAnsi="Arial" w:cs="Arial"/>
          <w:b/>
          <w:color w:val="FF0000"/>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sidR="00510620">
        <w:rPr>
          <w:rFonts w:ascii="Arial" w:eastAsia="MS Mincho" w:hAnsi="Arial" w:cs="Arial" w:hint="eastAsia"/>
          <w:b/>
          <w:sz w:val="28"/>
          <w:szCs w:val="28"/>
          <w:lang w:val="en-US"/>
        </w:rPr>
        <w:t xml:space="preserve">Link level evaluation of waveforms for </w:t>
      </w:r>
      <w:r w:rsidR="00815574" w:rsidRPr="00F25DFD">
        <w:rPr>
          <w:rFonts w:ascii="Arial" w:eastAsia="MS Mincho" w:hAnsi="Arial" w:cs="Arial" w:hint="eastAsia"/>
          <w:b/>
          <w:color w:val="000000" w:themeColor="text1"/>
          <w:sz w:val="28"/>
          <w:szCs w:val="28"/>
          <w:lang w:val="en-US"/>
        </w:rPr>
        <w:t xml:space="preserve">open-loop </w:t>
      </w:r>
      <w:r w:rsidR="00815574" w:rsidRPr="00F25DFD">
        <w:rPr>
          <w:rFonts w:ascii="Arial" w:eastAsia="MS Mincho" w:hAnsi="Arial" w:cs="Arial"/>
          <w:b/>
          <w:color w:val="000000" w:themeColor="text1"/>
          <w:sz w:val="28"/>
          <w:szCs w:val="28"/>
          <w:lang w:val="en-US"/>
        </w:rPr>
        <w:t>synchronized</w:t>
      </w:r>
      <w:r w:rsidR="00510620" w:rsidRPr="00F25DFD">
        <w:rPr>
          <w:rFonts w:ascii="Arial" w:eastAsia="MS Mincho" w:hAnsi="Arial" w:cs="Arial" w:hint="eastAsia"/>
          <w:b/>
          <w:color w:val="000000" w:themeColor="text1"/>
          <w:sz w:val="28"/>
          <w:szCs w:val="28"/>
          <w:lang w:val="en-US"/>
        </w:rPr>
        <w:t xml:space="preserve"> Uplink</w:t>
      </w:r>
    </w:p>
    <w:p w:rsidR="00A23553" w:rsidRDefault="00A23553" w:rsidP="00A23553">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Pr>
          <w:rFonts w:ascii="Arial" w:eastAsia="MS Mincho" w:hAnsi="Arial" w:cs="Arial" w:hint="eastAsia"/>
          <w:b/>
          <w:sz w:val="28"/>
          <w:szCs w:val="28"/>
          <w:lang w:val="en-US"/>
        </w:rPr>
        <w:t>Discussion</w:t>
      </w:r>
    </w:p>
    <w:p w:rsidR="003301CE" w:rsidRDefault="003301CE">
      <w:pPr>
        <w:pStyle w:val="10"/>
        <w:spacing w:after="180"/>
        <w:rPr>
          <w:lang w:val="en-US" w:eastAsia="ja-JP"/>
        </w:rPr>
      </w:pPr>
      <w:r>
        <w:rPr>
          <w:lang w:val="en-US"/>
        </w:rPr>
        <w:t>Introduction</w:t>
      </w:r>
      <w:bookmarkEnd w:id="1"/>
    </w:p>
    <w:p w:rsidR="00E67349" w:rsidRPr="00E67349" w:rsidRDefault="00E67349" w:rsidP="00E67349">
      <w:pPr>
        <w:pStyle w:val="20"/>
      </w:pPr>
      <w:r>
        <w:rPr>
          <w:rFonts w:hint="eastAsia"/>
          <w:lang w:eastAsia="ja-JP"/>
        </w:rPr>
        <w:t>Purpose</w:t>
      </w:r>
    </w:p>
    <w:p w:rsidR="00916AF0" w:rsidRDefault="00C05522" w:rsidP="00346567">
      <w:pPr>
        <w:rPr>
          <w:lang w:val="en-US"/>
        </w:rPr>
      </w:pPr>
      <w:r w:rsidRPr="00C05522">
        <w:rPr>
          <w:lang w:val="en-US"/>
        </w:rPr>
        <w:t>The objective of this document is to</w:t>
      </w:r>
      <w:r w:rsidR="000304CA">
        <w:rPr>
          <w:rFonts w:hint="eastAsia"/>
          <w:lang w:val="en-US"/>
        </w:rPr>
        <w:t xml:space="preserve"> evaluate </w:t>
      </w:r>
      <w:r w:rsidR="00764566">
        <w:rPr>
          <w:rFonts w:hint="eastAsia"/>
          <w:lang w:val="en-US"/>
        </w:rPr>
        <w:t xml:space="preserve">at the link level </w:t>
      </w:r>
      <w:r w:rsidR="000304CA">
        <w:rPr>
          <w:rFonts w:hint="eastAsia"/>
          <w:lang w:val="en-US"/>
        </w:rPr>
        <w:t xml:space="preserve">the waveform Zero-Tail </w:t>
      </w:r>
      <w:r w:rsidR="00815574">
        <w:rPr>
          <w:rFonts w:hint="eastAsia"/>
          <w:lang w:val="en-US"/>
        </w:rPr>
        <w:t>DFT-Spread OFDM (ZT-OFDM) in a loosely synchronized</w:t>
      </w:r>
      <w:r w:rsidR="000304CA">
        <w:rPr>
          <w:rFonts w:hint="eastAsia"/>
          <w:lang w:val="en-US"/>
        </w:rPr>
        <w:t xml:space="preserve"> Uplink scenario with singl</w:t>
      </w:r>
      <w:r w:rsidR="009547D3">
        <w:rPr>
          <w:rFonts w:hint="eastAsia"/>
          <w:lang w:val="en-US"/>
        </w:rPr>
        <w:t>e numerology</w:t>
      </w:r>
      <w:r w:rsidR="00860147">
        <w:rPr>
          <w:rFonts w:hint="eastAsia"/>
          <w:lang w:val="en-US"/>
        </w:rPr>
        <w:t>, as</w:t>
      </w:r>
      <w:r w:rsidR="00860147" w:rsidRPr="00A848CE">
        <w:rPr>
          <w:lang w:val="en-US"/>
        </w:rPr>
        <w:t xml:space="preserve"> part of the approved SID on Next New Radio Access Technology [1]</w:t>
      </w:r>
      <w:r w:rsidR="00860147">
        <w:rPr>
          <w:rFonts w:hint="eastAsia"/>
          <w:lang w:val="en-US"/>
        </w:rPr>
        <w:t>. The</w:t>
      </w:r>
      <w:r w:rsidR="00764566">
        <w:rPr>
          <w:rFonts w:hint="eastAsia"/>
          <w:lang w:val="en-US"/>
        </w:rPr>
        <w:t xml:space="preserve"> evaluation is carried out according to the methodology agreed during the </w:t>
      </w:r>
      <w:r w:rsidR="00764566" w:rsidRPr="00764566">
        <w:rPr>
          <w:lang w:val="en-US"/>
        </w:rPr>
        <w:t>3GPP TSG RAN WG1 Meeting #84bis</w:t>
      </w:r>
      <w:r w:rsidR="00A848CE">
        <w:rPr>
          <w:rFonts w:hint="eastAsia"/>
          <w:lang w:val="en-US"/>
        </w:rPr>
        <w:t xml:space="preserve"> and defined as follows [</w:t>
      </w:r>
      <w:r w:rsidR="007843B7">
        <w:rPr>
          <w:rFonts w:hint="eastAsia"/>
          <w:lang w:val="en-US"/>
        </w:rPr>
        <w:t>2</w:t>
      </w:r>
      <w:r w:rsidR="00A848CE">
        <w:rPr>
          <w:rFonts w:hint="eastAsia"/>
          <w:lang w:val="en-US"/>
        </w:rPr>
        <w:t>].</w:t>
      </w:r>
    </w:p>
    <w:p w:rsidR="007D63EA" w:rsidRPr="00845A6B" w:rsidRDefault="007D63EA" w:rsidP="007D63EA">
      <w:pPr>
        <w:rPr>
          <w:i/>
          <w:lang w:val="en-US"/>
        </w:rPr>
      </w:pPr>
      <w:r w:rsidRPr="00845A6B">
        <w:rPr>
          <w:i/>
          <w:lang w:val="en-US"/>
        </w:rPr>
        <w:t>Agreements:</w:t>
      </w:r>
    </w:p>
    <w:p w:rsidR="007D63EA" w:rsidRPr="00845A6B" w:rsidRDefault="007D63EA" w:rsidP="007D63EA">
      <w:pPr>
        <w:rPr>
          <w:i/>
          <w:lang w:val="en-US"/>
        </w:rPr>
      </w:pPr>
      <w:r w:rsidRPr="00845A6B">
        <w:rPr>
          <w:i/>
          <w:lang w:val="en-US"/>
        </w:rPr>
        <w:t>•Link level simulation is used for waveform evaluation.</w:t>
      </w:r>
    </w:p>
    <w:p w:rsidR="007D63EA" w:rsidRPr="00845A6B" w:rsidRDefault="007D63EA" w:rsidP="007D63EA">
      <w:pPr>
        <w:rPr>
          <w:i/>
          <w:lang w:val="en-US"/>
        </w:rPr>
      </w:pPr>
      <w:r w:rsidRPr="00845A6B">
        <w:rPr>
          <w:i/>
          <w:lang w:val="en-US"/>
        </w:rPr>
        <w:t xml:space="preserve"> –Whether and how to do system level simulation for waveform is FFS.</w:t>
      </w:r>
    </w:p>
    <w:p w:rsidR="007D63EA" w:rsidRPr="00845A6B" w:rsidRDefault="007D63EA" w:rsidP="007D63EA">
      <w:pPr>
        <w:rPr>
          <w:i/>
          <w:lang w:val="en-US"/>
        </w:rPr>
      </w:pPr>
      <w:r w:rsidRPr="00845A6B">
        <w:rPr>
          <w:i/>
          <w:lang w:val="en-US"/>
        </w:rPr>
        <w:t>•Four evaluation cases can be used in link level simulation depending on evaluation purposes of each usage scenario, which are</w:t>
      </w:r>
    </w:p>
    <w:p w:rsidR="007D63EA" w:rsidRPr="00845A6B" w:rsidRDefault="007D63EA" w:rsidP="007D63EA">
      <w:pPr>
        <w:rPr>
          <w:i/>
          <w:lang w:val="en-US"/>
        </w:rPr>
      </w:pPr>
      <w:r w:rsidRPr="00845A6B">
        <w:rPr>
          <w:i/>
          <w:lang w:val="en-US"/>
        </w:rPr>
        <w:t xml:space="preserve"> –Case 1a, 1b: single numerology case</w:t>
      </w:r>
    </w:p>
    <w:p w:rsidR="007D63EA" w:rsidRPr="00845A6B" w:rsidRDefault="007D63EA" w:rsidP="007D63EA">
      <w:pPr>
        <w:rPr>
          <w:i/>
          <w:lang w:val="en-US"/>
        </w:rPr>
      </w:pPr>
      <w:r w:rsidRPr="00845A6B">
        <w:rPr>
          <w:i/>
          <w:lang w:val="en-US"/>
        </w:rPr>
        <w:t>•1a: Downlink</w:t>
      </w:r>
    </w:p>
    <w:p w:rsidR="007D63EA" w:rsidRPr="00845A6B" w:rsidRDefault="007D63EA" w:rsidP="007D63EA">
      <w:pPr>
        <w:rPr>
          <w:i/>
          <w:lang w:val="en-US"/>
        </w:rPr>
      </w:pPr>
      <w:r w:rsidRPr="00845A6B">
        <w:rPr>
          <w:i/>
          <w:lang w:val="en-US"/>
        </w:rPr>
        <w:t>•1b: Uplink, only one UE with narrow bandwidth is located at the edge of wide frequency band. It is assumed that no wide-band filter upon the whole frequency band.</w:t>
      </w:r>
    </w:p>
    <w:p w:rsidR="007D63EA" w:rsidRPr="00845A6B" w:rsidRDefault="007D63EA" w:rsidP="007D63EA">
      <w:pPr>
        <w:rPr>
          <w:i/>
          <w:lang w:val="en-US"/>
        </w:rPr>
      </w:pPr>
      <w:r w:rsidRPr="00845A6B">
        <w:rPr>
          <w:i/>
          <w:lang w:val="en-US"/>
        </w:rPr>
        <w:t>–Case 2: DL mixed numerology case</w:t>
      </w:r>
    </w:p>
    <w:p w:rsidR="007D63EA" w:rsidRPr="00845A6B" w:rsidRDefault="007D63EA" w:rsidP="007D63EA">
      <w:pPr>
        <w:rPr>
          <w:i/>
          <w:lang w:val="en-US"/>
        </w:rPr>
      </w:pPr>
      <w:r w:rsidRPr="00845A6B">
        <w:rPr>
          <w:i/>
          <w:lang w:val="en-US"/>
        </w:rPr>
        <w:t>–Case 3: UL single numerology case (asynchronous reception between UEs)</w:t>
      </w:r>
    </w:p>
    <w:p w:rsidR="007D63EA" w:rsidRPr="00845A6B" w:rsidRDefault="007D63EA" w:rsidP="007D63EA">
      <w:pPr>
        <w:rPr>
          <w:i/>
          <w:lang w:val="en-US"/>
        </w:rPr>
      </w:pPr>
      <w:r w:rsidRPr="00845A6B">
        <w:rPr>
          <w:i/>
          <w:lang w:val="en-US"/>
        </w:rPr>
        <w:t>–Case 4: UL mixed numerology case (synchronous reception between UEs)</w:t>
      </w:r>
    </w:p>
    <w:p w:rsidR="00C05522" w:rsidRPr="00F25DFD" w:rsidRDefault="00815574" w:rsidP="00346567">
      <w:pPr>
        <w:rPr>
          <w:color w:val="000000" w:themeColor="text1"/>
          <w:lang w:val="en-US"/>
        </w:rPr>
      </w:pPr>
      <w:r w:rsidRPr="00F25DFD">
        <w:rPr>
          <w:rFonts w:hint="eastAsia"/>
          <w:color w:val="000000" w:themeColor="text1"/>
          <w:lang w:val="en-US"/>
        </w:rPr>
        <w:t>Although the Case 3 described above refers to asynchronous reception, some degree of synchronization is assumed in the present evaluation. In the remainder, it is assumed that</w:t>
      </w:r>
      <w:r w:rsidR="009547D3" w:rsidRPr="00F25DFD">
        <w:rPr>
          <w:rFonts w:hint="eastAsia"/>
          <w:color w:val="000000" w:themeColor="text1"/>
          <w:lang w:val="en-US"/>
        </w:rPr>
        <w:t xml:space="preserve"> open-loop synchronization</w:t>
      </w:r>
      <w:r w:rsidR="00780C15" w:rsidRPr="00F25DFD">
        <w:rPr>
          <w:rFonts w:hint="eastAsia"/>
          <w:color w:val="000000" w:themeColor="text1"/>
          <w:lang w:val="en-US"/>
        </w:rPr>
        <w:t xml:space="preserve"> in the Uplink. That </w:t>
      </w:r>
      <w:r w:rsidRPr="00F25DFD">
        <w:rPr>
          <w:rFonts w:hint="eastAsia"/>
          <w:color w:val="000000" w:themeColor="text1"/>
          <w:lang w:val="en-US"/>
        </w:rPr>
        <w:t>is,</w:t>
      </w:r>
      <w:r w:rsidR="009547D3" w:rsidRPr="00F25DFD">
        <w:rPr>
          <w:rFonts w:hint="eastAsia"/>
          <w:color w:val="000000" w:themeColor="text1"/>
          <w:lang w:val="en-US"/>
        </w:rPr>
        <w:t xml:space="preserve"> user </w:t>
      </w:r>
      <w:proofErr w:type="spellStart"/>
      <w:r w:rsidR="007D63EA" w:rsidRPr="00F25DFD">
        <w:rPr>
          <w:color w:val="000000" w:themeColor="text1"/>
          <w:lang w:val="en-US"/>
        </w:rPr>
        <w:t>equipment</w:t>
      </w:r>
      <w:r w:rsidR="007D63EA" w:rsidRPr="00F25DFD">
        <w:rPr>
          <w:rFonts w:hint="eastAsia"/>
          <w:color w:val="000000" w:themeColor="text1"/>
          <w:lang w:val="en-US"/>
        </w:rPr>
        <w:t>s</w:t>
      </w:r>
      <w:proofErr w:type="spellEnd"/>
      <w:r w:rsidR="009547D3" w:rsidRPr="00F25DFD">
        <w:rPr>
          <w:rFonts w:hint="eastAsia"/>
          <w:color w:val="000000" w:themeColor="text1"/>
          <w:lang w:val="en-US"/>
        </w:rPr>
        <w:t xml:space="preserve"> </w:t>
      </w:r>
      <w:r w:rsidR="00296B51" w:rsidRPr="00F25DFD">
        <w:rPr>
          <w:rFonts w:hint="eastAsia"/>
          <w:color w:val="000000" w:themeColor="text1"/>
          <w:lang w:val="en-US"/>
        </w:rPr>
        <w:t xml:space="preserve">(UE) </w:t>
      </w:r>
      <w:r w:rsidR="009547D3" w:rsidRPr="00F25DFD">
        <w:rPr>
          <w:rFonts w:hint="eastAsia"/>
          <w:color w:val="000000" w:themeColor="text1"/>
          <w:lang w:val="en-US"/>
        </w:rPr>
        <w:t>estimate the frame timing at their location from Downlink reference signals but do not perform any Timing-Advance procedure jointly with the base sta</w:t>
      </w:r>
      <w:r w:rsidR="00C56419" w:rsidRPr="00F25DFD">
        <w:rPr>
          <w:rFonts w:hint="eastAsia"/>
          <w:color w:val="000000" w:themeColor="text1"/>
          <w:lang w:val="en-US"/>
        </w:rPr>
        <w:t>tio</w:t>
      </w:r>
      <w:r w:rsidR="00403173" w:rsidRPr="00F25DFD">
        <w:rPr>
          <w:rFonts w:hint="eastAsia"/>
          <w:color w:val="000000" w:themeColor="text1"/>
          <w:lang w:val="en-US"/>
        </w:rPr>
        <w:t>n</w:t>
      </w:r>
      <w:r w:rsidR="00780C15" w:rsidRPr="00F25DFD">
        <w:rPr>
          <w:rFonts w:hint="eastAsia"/>
          <w:color w:val="000000" w:themeColor="text1"/>
          <w:lang w:val="en-US"/>
        </w:rPr>
        <w:t xml:space="preserve"> (BS)</w:t>
      </w:r>
      <w:r w:rsidR="00403173" w:rsidRPr="00F25DFD">
        <w:rPr>
          <w:rFonts w:hint="eastAsia"/>
          <w:color w:val="000000" w:themeColor="text1"/>
          <w:lang w:val="en-US"/>
        </w:rPr>
        <w:t xml:space="preserve"> </w:t>
      </w:r>
      <w:r w:rsidR="00403173" w:rsidRPr="00F25DFD">
        <w:rPr>
          <w:rFonts w:hint="eastAsia"/>
          <w:color w:val="000000" w:themeColor="text1"/>
          <w:lang w:val="en-US"/>
        </w:rPr>
        <w:lastRenderedPageBreak/>
        <w:t>prior to data transmission. The concept</w:t>
      </w:r>
      <w:r w:rsidR="001714AB" w:rsidRPr="00F25DFD">
        <w:rPr>
          <w:rFonts w:hint="eastAsia"/>
          <w:color w:val="000000" w:themeColor="text1"/>
          <w:lang w:val="en-US"/>
        </w:rPr>
        <w:t xml:space="preserve"> of open-loop synchronization</w:t>
      </w:r>
      <w:r w:rsidR="00403173" w:rsidRPr="00F25DFD">
        <w:rPr>
          <w:rFonts w:hint="eastAsia"/>
          <w:color w:val="000000" w:themeColor="text1"/>
          <w:lang w:val="en-US"/>
        </w:rPr>
        <w:t xml:space="preserve"> </w:t>
      </w:r>
      <w:r w:rsidR="001714AB" w:rsidRPr="00F25DFD">
        <w:rPr>
          <w:rFonts w:hint="eastAsia"/>
          <w:color w:val="000000" w:themeColor="text1"/>
          <w:lang w:val="en-US"/>
        </w:rPr>
        <w:t>has been proposed for 5G Uplink transmissions and explained</w:t>
      </w:r>
      <w:r w:rsidR="00403173" w:rsidRPr="00F25DFD">
        <w:rPr>
          <w:rFonts w:hint="eastAsia"/>
          <w:color w:val="000000" w:themeColor="text1"/>
          <w:lang w:val="en-US"/>
        </w:rPr>
        <w:t xml:space="preserve"> in more details</w:t>
      </w:r>
      <w:r w:rsidR="00845A6B" w:rsidRPr="00F25DFD">
        <w:rPr>
          <w:rFonts w:hint="eastAsia"/>
          <w:color w:val="000000" w:themeColor="text1"/>
          <w:lang w:val="en-US"/>
        </w:rPr>
        <w:t xml:space="preserve"> in [3,</w:t>
      </w:r>
      <w:r w:rsidR="004C2A0C" w:rsidRPr="00F25DFD">
        <w:rPr>
          <w:rFonts w:hint="eastAsia"/>
          <w:color w:val="000000" w:themeColor="text1"/>
          <w:lang w:val="en-US"/>
        </w:rPr>
        <w:t>4</w:t>
      </w:r>
      <w:r w:rsidR="00403173" w:rsidRPr="00F25DFD">
        <w:rPr>
          <w:rFonts w:hint="eastAsia"/>
          <w:color w:val="000000" w:themeColor="text1"/>
          <w:lang w:val="en-US"/>
        </w:rPr>
        <w:t>].</w:t>
      </w:r>
      <w:r w:rsidR="001714AB" w:rsidRPr="00F25DFD">
        <w:rPr>
          <w:rFonts w:hint="eastAsia"/>
          <w:color w:val="000000" w:themeColor="text1"/>
          <w:lang w:val="en-US"/>
        </w:rPr>
        <w:t xml:space="preserve"> </w:t>
      </w:r>
      <w:r w:rsidR="00C56419" w:rsidRPr="00F25DFD">
        <w:rPr>
          <w:rFonts w:hint="eastAsia"/>
          <w:color w:val="000000" w:themeColor="text1"/>
          <w:lang w:val="en-US"/>
        </w:rPr>
        <w:t xml:space="preserve"> </w:t>
      </w:r>
    </w:p>
    <w:p w:rsidR="00E67349" w:rsidRDefault="00E67349" w:rsidP="00E67349">
      <w:pPr>
        <w:pStyle w:val="20"/>
      </w:pPr>
      <w:r>
        <w:rPr>
          <w:rFonts w:hint="eastAsia"/>
          <w:lang w:eastAsia="ja-JP"/>
        </w:rPr>
        <w:t>Motivation</w:t>
      </w:r>
    </w:p>
    <w:p w:rsidR="00787904" w:rsidRDefault="008A7FE1" w:rsidP="00346567">
      <w:pPr>
        <w:rPr>
          <w:lang w:val="en-US"/>
        </w:rPr>
      </w:pPr>
      <w:r>
        <w:rPr>
          <w:rFonts w:hint="eastAsia"/>
          <w:lang w:val="en-US"/>
        </w:rPr>
        <w:t xml:space="preserve">The main </w:t>
      </w:r>
      <w:r>
        <w:rPr>
          <w:lang w:val="en-US"/>
        </w:rPr>
        <w:t>principle</w:t>
      </w:r>
      <w:r>
        <w:rPr>
          <w:rFonts w:hint="eastAsia"/>
          <w:lang w:val="en-US"/>
        </w:rPr>
        <w:t xml:space="preserve"> of ZT-OFDM is that the Cyclic-Prefix (CP) of each multi-carrier symbol commonly used in OFDM-based transceivers is replaced by a flexible low power tail</w:t>
      </w:r>
      <w:r w:rsidR="00C60B0A">
        <w:rPr>
          <w:rFonts w:hint="eastAsia"/>
          <w:lang w:val="en-US"/>
        </w:rPr>
        <w:t xml:space="preserve"> (LPT)</w:t>
      </w:r>
      <w:r>
        <w:rPr>
          <w:rFonts w:hint="eastAsia"/>
          <w:lang w:val="en-US"/>
        </w:rPr>
        <w:t xml:space="preserve">. </w:t>
      </w:r>
      <w:r w:rsidR="00BE27CF">
        <w:rPr>
          <w:rFonts w:hint="eastAsia"/>
          <w:lang w:val="en-US"/>
        </w:rPr>
        <w:t xml:space="preserve">The </w:t>
      </w:r>
      <w:r w:rsidR="00C60B0A">
        <w:rPr>
          <w:rFonts w:hint="eastAsia"/>
          <w:lang w:val="en-US"/>
        </w:rPr>
        <w:t>LPT</w:t>
      </w:r>
      <w:r w:rsidR="00BE27CF">
        <w:rPr>
          <w:rFonts w:hint="eastAsia"/>
          <w:lang w:val="en-US"/>
        </w:rPr>
        <w:t xml:space="preserve"> is generated at the transmitter by DFT-spreading of an input sequence in which some </w:t>
      </w:r>
      <w:r w:rsidR="00BE27CF">
        <w:rPr>
          <w:lang w:val="en-US"/>
        </w:rPr>
        <w:t>well-chosen</w:t>
      </w:r>
      <w:r w:rsidR="00BE27CF">
        <w:rPr>
          <w:rFonts w:hint="eastAsia"/>
          <w:lang w:val="en-US"/>
        </w:rPr>
        <w:t xml:space="preserve"> elements are set to zero. </w:t>
      </w:r>
      <w:r>
        <w:rPr>
          <w:rFonts w:hint="eastAsia"/>
          <w:lang w:val="en-US"/>
        </w:rPr>
        <w:t xml:space="preserve">The performance and </w:t>
      </w:r>
      <w:r w:rsidR="00893506">
        <w:rPr>
          <w:rFonts w:hint="eastAsia"/>
          <w:lang w:val="en-US"/>
        </w:rPr>
        <w:t xml:space="preserve">many advantageous </w:t>
      </w:r>
      <w:r>
        <w:rPr>
          <w:rFonts w:hint="eastAsia"/>
          <w:lang w:val="en-US"/>
        </w:rPr>
        <w:t>properties of ZT-OFDM are described in more details in [</w:t>
      </w:r>
      <w:r w:rsidR="002451B1">
        <w:rPr>
          <w:rFonts w:hint="eastAsia"/>
          <w:lang w:val="en-US"/>
        </w:rPr>
        <w:t>5</w:t>
      </w:r>
      <w:r>
        <w:rPr>
          <w:rFonts w:hint="eastAsia"/>
          <w:lang w:val="en-US"/>
        </w:rPr>
        <w:t>-</w:t>
      </w:r>
      <w:r w:rsidR="004D0216">
        <w:rPr>
          <w:rFonts w:hint="eastAsia"/>
          <w:lang w:val="en-US"/>
        </w:rPr>
        <w:t>7</w:t>
      </w:r>
      <w:r>
        <w:rPr>
          <w:rFonts w:hint="eastAsia"/>
          <w:lang w:val="en-US"/>
        </w:rPr>
        <w:t xml:space="preserve">]. </w:t>
      </w:r>
      <w:r w:rsidR="00E67349">
        <w:rPr>
          <w:rFonts w:hint="eastAsia"/>
          <w:lang w:val="en-US"/>
        </w:rPr>
        <w:t xml:space="preserve">In the following, we explain how ZT-OFDM can prove beneficial in </w:t>
      </w:r>
      <w:r w:rsidR="00DA2FEC">
        <w:rPr>
          <w:rFonts w:hint="eastAsia"/>
          <w:lang w:val="en-US"/>
        </w:rPr>
        <w:t>an Uplink scenario with Open-Loop Synchronized transmissions.</w:t>
      </w:r>
    </w:p>
    <w:p w:rsidR="0053310B" w:rsidRDefault="00E67349" w:rsidP="00346567">
      <w:pPr>
        <w:rPr>
          <w:lang w:val="en-US"/>
        </w:rPr>
      </w:pPr>
      <w:r>
        <w:rPr>
          <w:rFonts w:hint="eastAsia"/>
          <w:lang w:val="en-US"/>
        </w:rPr>
        <w:t xml:space="preserve">Let us consider a scenario with multiple Open-Loop Synchronized </w:t>
      </w:r>
      <w:r w:rsidR="00DA2FEC">
        <w:rPr>
          <w:rFonts w:hint="eastAsia"/>
          <w:lang w:val="en-US"/>
        </w:rPr>
        <w:t xml:space="preserve">(OLS) </w:t>
      </w:r>
      <w:r>
        <w:rPr>
          <w:rFonts w:hint="eastAsia"/>
          <w:lang w:val="en-US"/>
        </w:rPr>
        <w:t xml:space="preserve">UEs transmitting simultaneously to </w:t>
      </w:r>
      <w:r w:rsidRPr="00F25DFD">
        <w:rPr>
          <w:rFonts w:hint="eastAsia"/>
          <w:color w:val="000000" w:themeColor="text1"/>
          <w:lang w:val="en-US"/>
        </w:rPr>
        <w:t xml:space="preserve">a </w:t>
      </w:r>
      <w:r w:rsidR="00A14013" w:rsidRPr="00F25DFD">
        <w:rPr>
          <w:rFonts w:hint="eastAsia"/>
          <w:color w:val="000000" w:themeColor="text1"/>
          <w:lang w:val="en-US"/>
        </w:rPr>
        <w:t>BS</w:t>
      </w:r>
      <w:r w:rsidRPr="00F25DFD">
        <w:rPr>
          <w:rFonts w:hint="eastAsia"/>
          <w:color w:val="000000" w:themeColor="text1"/>
          <w:lang w:val="en-US"/>
        </w:rPr>
        <w:t xml:space="preserve"> in adjacent resources. </w:t>
      </w:r>
      <w:r w:rsidR="00D87932" w:rsidRPr="00F25DFD">
        <w:rPr>
          <w:rFonts w:hint="eastAsia"/>
          <w:color w:val="000000" w:themeColor="text1"/>
          <w:lang w:val="en-US"/>
        </w:rPr>
        <w:t xml:space="preserve">The maximum Uplink delay </w:t>
      </w:r>
      <w:r w:rsidR="00A14013" w:rsidRPr="00F25DFD">
        <w:rPr>
          <w:rFonts w:hint="eastAsia"/>
          <w:color w:val="000000" w:themeColor="text1"/>
          <w:lang w:val="en-US"/>
        </w:rPr>
        <w:t>(</w:t>
      </w:r>
      <w:r w:rsidR="00D87932" w:rsidRPr="00F25DFD">
        <w:rPr>
          <w:rFonts w:hint="eastAsia"/>
          <w:color w:val="000000" w:themeColor="text1"/>
          <w:lang w:val="en-US"/>
        </w:rPr>
        <w:t>in samples</w:t>
      </w:r>
      <w:r w:rsidR="00A14013" w:rsidRPr="00F25DFD">
        <w:rPr>
          <w:rFonts w:hint="eastAsia"/>
          <w:color w:val="000000" w:themeColor="text1"/>
          <w:lang w:val="en-US"/>
        </w:rPr>
        <w:t>)</w:t>
      </w:r>
      <w:r w:rsidR="00D87932" w:rsidRPr="00F25DFD">
        <w:rPr>
          <w:rFonts w:hint="eastAsia"/>
          <w:color w:val="000000" w:themeColor="text1"/>
          <w:lang w:val="en-US"/>
        </w:rPr>
        <w:t xml:space="preserve"> in the cell is denoted </w:t>
      </w:r>
      <m:oMath>
        <m:sSub>
          <m:sSubPr>
            <m:ctrlPr>
              <w:rPr>
                <w:rFonts w:ascii="Cambria Math" w:hAnsi="Cambria Math"/>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max</m:t>
            </m:r>
          </m:sub>
        </m:sSub>
      </m:oMath>
      <w:r w:rsidR="00A14013" w:rsidRPr="00F25DFD">
        <w:rPr>
          <w:rFonts w:hint="eastAsia"/>
          <w:color w:val="000000" w:themeColor="text1"/>
          <w:lang w:val="en-US"/>
        </w:rPr>
        <w:t xml:space="preserve"> and is determined by the maximum distance at which a UE is able to synchronize on and decode the Downlink reference signals from the BS. E</w:t>
      </w:r>
      <w:r w:rsidR="0040171F" w:rsidRPr="00F25DFD">
        <w:rPr>
          <w:rFonts w:hint="eastAsia"/>
          <w:color w:val="000000" w:themeColor="text1"/>
          <w:lang w:val="en-US"/>
        </w:rPr>
        <w:t xml:space="preserve">ach multicarrier symbol is formed from </w:t>
      </w:r>
      <m:oMath>
        <m:r>
          <w:rPr>
            <w:rFonts w:ascii="Cambria Math" w:hAnsi="Cambria Math"/>
            <w:color w:val="000000" w:themeColor="text1"/>
            <w:lang w:val="en-US"/>
          </w:rPr>
          <m:t>K</m:t>
        </m:r>
      </m:oMath>
      <w:r w:rsidR="00D87932" w:rsidRPr="00F25DFD">
        <w:rPr>
          <w:rFonts w:hint="eastAsia"/>
          <w:color w:val="000000" w:themeColor="text1"/>
          <w:lang w:val="en-US"/>
        </w:rPr>
        <w:t xml:space="preserve"> </w:t>
      </w:r>
      <w:r w:rsidR="0040171F" w:rsidRPr="00F25DFD">
        <w:rPr>
          <w:rFonts w:hint="eastAsia"/>
          <w:color w:val="000000" w:themeColor="text1"/>
          <w:lang w:val="en-US"/>
        </w:rPr>
        <w:t xml:space="preserve">discrete time samples. </w:t>
      </w:r>
      <w:r w:rsidRPr="00F25DFD">
        <w:rPr>
          <w:rFonts w:hint="eastAsia"/>
          <w:color w:val="000000" w:themeColor="text1"/>
          <w:lang w:val="en-US"/>
        </w:rPr>
        <w:t xml:space="preserve">To ensure </w:t>
      </w:r>
      <w:r w:rsidR="0040171F" w:rsidRPr="00F25DFD">
        <w:rPr>
          <w:rFonts w:hint="eastAsia"/>
          <w:color w:val="000000" w:themeColor="text1"/>
          <w:lang w:val="en-US"/>
        </w:rPr>
        <w:t xml:space="preserve">the </w:t>
      </w:r>
      <w:r w:rsidRPr="00F25DFD">
        <w:rPr>
          <w:rFonts w:hint="eastAsia"/>
          <w:color w:val="000000" w:themeColor="text1"/>
          <w:lang w:val="en-US"/>
        </w:rPr>
        <w:t xml:space="preserve">scalability </w:t>
      </w:r>
      <w:r w:rsidR="0040171F" w:rsidRPr="00F25DFD">
        <w:rPr>
          <w:rFonts w:hint="eastAsia"/>
          <w:color w:val="000000" w:themeColor="text1"/>
          <w:lang w:val="en-US"/>
        </w:rPr>
        <w:t>of the system</w:t>
      </w:r>
      <w:r w:rsidRPr="00F25DFD">
        <w:rPr>
          <w:rFonts w:hint="eastAsia"/>
          <w:color w:val="000000" w:themeColor="text1"/>
          <w:lang w:val="en-US"/>
        </w:rPr>
        <w:t xml:space="preserve"> with regard to </w:t>
      </w:r>
      <w:r>
        <w:rPr>
          <w:rFonts w:hint="eastAsia"/>
          <w:lang w:val="en-US"/>
        </w:rPr>
        <w:t xml:space="preserve">the number of simultaneous transmissions, it is beneficial </w:t>
      </w:r>
      <w:r w:rsidR="00945FDC">
        <w:rPr>
          <w:rFonts w:hint="eastAsia"/>
          <w:lang w:val="en-US"/>
        </w:rPr>
        <w:t>for</w:t>
      </w:r>
      <w:r>
        <w:rPr>
          <w:rFonts w:hint="eastAsia"/>
          <w:lang w:val="en-US"/>
        </w:rPr>
        <w:t xml:space="preserve"> the </w:t>
      </w:r>
      <w:r w:rsidR="00A14013">
        <w:rPr>
          <w:rFonts w:hint="eastAsia"/>
          <w:lang w:val="en-US"/>
        </w:rPr>
        <w:t>BS</w:t>
      </w:r>
      <w:r>
        <w:rPr>
          <w:rFonts w:hint="eastAsia"/>
          <w:lang w:val="en-US"/>
        </w:rPr>
        <w:t xml:space="preserve"> to process Uplink transmissions in parallel, similarly to LTE-Advanced</w:t>
      </w:r>
      <w:r w:rsidR="00945FDC">
        <w:rPr>
          <w:rFonts w:hint="eastAsia"/>
          <w:lang w:val="en-US"/>
        </w:rPr>
        <w:t xml:space="preserve"> receiver processing</w:t>
      </w:r>
      <w:r>
        <w:rPr>
          <w:rFonts w:hint="eastAsia"/>
          <w:lang w:val="en-US"/>
        </w:rPr>
        <w:t xml:space="preserve">, so as to minimize </w:t>
      </w:r>
      <w:r w:rsidR="00945FDC">
        <w:rPr>
          <w:rFonts w:hint="eastAsia"/>
          <w:lang w:val="en-US"/>
        </w:rPr>
        <w:t>its</w:t>
      </w:r>
      <w:r>
        <w:rPr>
          <w:rFonts w:hint="eastAsia"/>
          <w:lang w:val="en-US"/>
        </w:rPr>
        <w:t xml:space="preserve"> processing delay and </w:t>
      </w:r>
      <w:r w:rsidR="00945FDC">
        <w:rPr>
          <w:rFonts w:hint="eastAsia"/>
          <w:lang w:val="en-US"/>
        </w:rPr>
        <w:t>its</w:t>
      </w:r>
      <w:r>
        <w:rPr>
          <w:rFonts w:hint="eastAsia"/>
          <w:lang w:val="en-US"/>
        </w:rPr>
        <w:t xml:space="preserve"> power consumption. </w:t>
      </w:r>
    </w:p>
    <w:p w:rsidR="002C1F8D" w:rsidRDefault="0040171F" w:rsidP="00346567">
      <w:pPr>
        <w:rPr>
          <w:lang w:val="en-US"/>
        </w:rPr>
      </w:pPr>
      <w:r>
        <w:rPr>
          <w:rFonts w:hint="eastAsia"/>
          <w:lang w:val="en-US"/>
        </w:rPr>
        <w:t>Nevertheless,</w:t>
      </w:r>
      <w:r w:rsidR="00E67349">
        <w:rPr>
          <w:rFonts w:hint="eastAsia"/>
          <w:lang w:val="en-US"/>
        </w:rPr>
        <w:t xml:space="preserve"> transmissions from different </w:t>
      </w:r>
      <w:r w:rsidR="00DA2FEC">
        <w:rPr>
          <w:rFonts w:hint="eastAsia"/>
          <w:lang w:val="en-US"/>
        </w:rPr>
        <w:t xml:space="preserve">OLS </w:t>
      </w:r>
      <w:r w:rsidR="00E67349">
        <w:rPr>
          <w:rFonts w:hint="eastAsia"/>
          <w:lang w:val="en-US"/>
        </w:rPr>
        <w:t xml:space="preserve">UEs are subject to different propagation delays, </w:t>
      </w:r>
      <w:r w:rsidR="00D87932">
        <w:rPr>
          <w:rFonts w:hint="eastAsia"/>
          <w:lang w:val="en-US"/>
        </w:rPr>
        <w:t xml:space="preserve">so that they cannot </w:t>
      </w:r>
      <w:r>
        <w:rPr>
          <w:rFonts w:hint="eastAsia"/>
          <w:lang w:val="en-US"/>
        </w:rPr>
        <w:t xml:space="preserve">be </w:t>
      </w:r>
      <w:r w:rsidR="00D87932">
        <w:rPr>
          <w:rFonts w:hint="eastAsia"/>
          <w:lang w:val="en-US"/>
        </w:rPr>
        <w:t xml:space="preserve">sampled without loss using a same </w:t>
      </w:r>
      <m:oMath>
        <m:r>
          <w:rPr>
            <w:rFonts w:ascii="Cambria Math" w:hAnsi="Cambria Math"/>
            <w:lang w:val="en-US"/>
          </w:rPr>
          <m:t>K</m:t>
        </m:r>
      </m:oMath>
      <w:r>
        <w:rPr>
          <w:rFonts w:hint="eastAsia"/>
          <w:lang w:val="en-US"/>
        </w:rPr>
        <w:t xml:space="preserve">-point </w:t>
      </w:r>
      <w:r w:rsidR="00D87932">
        <w:rPr>
          <w:rFonts w:hint="eastAsia"/>
          <w:lang w:val="en-US"/>
        </w:rPr>
        <w:t xml:space="preserve">receive </w:t>
      </w:r>
      <w:r>
        <w:rPr>
          <w:rFonts w:hint="eastAsia"/>
          <w:lang w:val="en-US"/>
        </w:rPr>
        <w:t>sampling</w:t>
      </w:r>
      <w:r w:rsidR="00D87932">
        <w:rPr>
          <w:rFonts w:hint="eastAsia"/>
          <w:lang w:val="en-US"/>
        </w:rPr>
        <w:t xml:space="preserve"> window. </w:t>
      </w:r>
      <w:r>
        <w:rPr>
          <w:rFonts w:hint="eastAsia"/>
          <w:lang w:val="en-US"/>
        </w:rPr>
        <w:t xml:space="preserve">However, if for each multicarrier symbol the signal energy is distributed so that the power in the last </w:t>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max</m:t>
            </m:r>
          </m:sub>
        </m:sSub>
      </m:oMath>
      <w:r>
        <w:rPr>
          <w:rFonts w:hint="eastAsia"/>
          <w:lang w:val="en-US"/>
        </w:rPr>
        <w:t xml:space="preserve"> samples is negligible, then almost all of the energy of each transmission is captured by the receiver</w:t>
      </w:r>
      <w:r w:rsidR="00B04A81">
        <w:rPr>
          <w:rFonts w:hint="eastAsia"/>
          <w:lang w:val="en-US"/>
        </w:rPr>
        <w:t xml:space="preserve"> within a same </w:t>
      </w:r>
      <w:r w:rsidR="0073610D">
        <w:rPr>
          <w:rFonts w:hint="eastAsia"/>
          <w:lang w:val="en-US"/>
        </w:rPr>
        <w:t xml:space="preserve">time </w:t>
      </w:r>
      <w:r w:rsidR="00B04A81">
        <w:rPr>
          <w:rFonts w:hint="eastAsia"/>
          <w:lang w:val="en-US"/>
        </w:rPr>
        <w:t>window</w:t>
      </w:r>
      <w:r>
        <w:rPr>
          <w:rFonts w:hint="eastAsia"/>
          <w:lang w:val="en-US"/>
        </w:rPr>
        <w:t xml:space="preserve">, thus enabling parallel </w:t>
      </w:r>
      <w:r w:rsidR="00CA5C6D">
        <w:rPr>
          <w:rFonts w:hint="eastAsia"/>
          <w:lang w:val="en-US"/>
        </w:rPr>
        <w:t>processing of all transmissions</w:t>
      </w:r>
      <w:r w:rsidR="00026FE7">
        <w:rPr>
          <w:rFonts w:hint="eastAsia"/>
          <w:lang w:val="en-US"/>
        </w:rPr>
        <w:t>. Also, this would potentially allow the time/frequency multiplexing of OLS and closed-loop synchronized (CLS) UEs, thus providing higher flexibility of transmission resource management.</w:t>
      </w:r>
      <w:r w:rsidR="00CA5C6D">
        <w:rPr>
          <w:rFonts w:hint="eastAsia"/>
          <w:lang w:val="en-US"/>
        </w:rPr>
        <w:t xml:space="preserve"> </w:t>
      </w:r>
    </w:p>
    <w:p w:rsidR="00E67349" w:rsidRPr="00F25DFD" w:rsidRDefault="0073610D" w:rsidP="00346567">
      <w:pPr>
        <w:rPr>
          <w:color w:val="000000" w:themeColor="text1"/>
          <w:lang w:val="en-US"/>
        </w:rPr>
      </w:pPr>
      <w:r w:rsidRPr="00F25DFD">
        <w:rPr>
          <w:rFonts w:hint="eastAsia"/>
          <w:color w:val="000000" w:themeColor="text1"/>
          <w:lang w:val="en-US"/>
        </w:rPr>
        <w:t xml:space="preserve">One may note that the use of a </w:t>
      </w:r>
      <w:r w:rsidR="00C044FD" w:rsidRPr="00F25DFD">
        <w:rPr>
          <w:rFonts w:hint="eastAsia"/>
          <w:color w:val="000000" w:themeColor="text1"/>
          <w:lang w:val="en-US"/>
        </w:rPr>
        <w:t>c</w:t>
      </w:r>
      <w:r w:rsidRPr="00F25DFD">
        <w:rPr>
          <w:rFonts w:hint="eastAsia"/>
          <w:color w:val="000000" w:themeColor="text1"/>
          <w:lang w:val="en-US"/>
        </w:rPr>
        <w:t>yclic-</w:t>
      </w:r>
      <w:r w:rsidR="00C044FD" w:rsidRPr="00F25DFD">
        <w:rPr>
          <w:rFonts w:hint="eastAsia"/>
          <w:color w:val="000000" w:themeColor="text1"/>
          <w:lang w:val="en-US"/>
        </w:rPr>
        <w:t>p</w:t>
      </w:r>
      <w:r w:rsidRPr="00F25DFD">
        <w:rPr>
          <w:rFonts w:hint="eastAsia"/>
          <w:color w:val="000000" w:themeColor="text1"/>
          <w:lang w:val="en-US"/>
        </w:rPr>
        <w:t xml:space="preserve">refix </w:t>
      </w:r>
      <w:r w:rsidR="00C044FD" w:rsidRPr="00F25DFD">
        <w:rPr>
          <w:rFonts w:hint="eastAsia"/>
          <w:color w:val="000000" w:themeColor="text1"/>
          <w:lang w:val="en-US"/>
        </w:rPr>
        <w:t xml:space="preserve">(CP) </w:t>
      </w:r>
      <w:r w:rsidRPr="00F25DFD">
        <w:rPr>
          <w:rFonts w:hint="eastAsia"/>
          <w:color w:val="000000" w:themeColor="text1"/>
          <w:lang w:val="en-US"/>
        </w:rPr>
        <w:t xml:space="preserve">with length equal to </w:t>
      </w:r>
      <m:oMath>
        <m:sSub>
          <m:sSubPr>
            <m:ctrlPr>
              <w:rPr>
                <w:rFonts w:ascii="Cambria Math" w:hAnsi="Cambria Math"/>
                <w:color w:val="000000" w:themeColor="text1"/>
                <w:lang w:val="en-US"/>
              </w:rPr>
            </m:ctrlPr>
          </m:sSubPr>
          <m:e>
            <m:r>
              <w:rPr>
                <w:rFonts w:ascii="Cambria Math" w:hAnsi="Cambria Math"/>
                <w:color w:val="000000" w:themeColor="text1"/>
                <w:lang w:val="en-US"/>
              </w:rPr>
              <m:t>d</m:t>
            </m:r>
          </m:e>
          <m:sub>
            <m:r>
              <w:rPr>
                <w:rFonts w:ascii="Cambria Math" w:hAnsi="Cambria Math"/>
                <w:color w:val="000000" w:themeColor="text1"/>
                <w:lang w:val="en-US"/>
              </w:rPr>
              <m:t>max</m:t>
            </m:r>
          </m:sub>
        </m:sSub>
      </m:oMath>
      <w:r w:rsidRPr="00F25DFD">
        <w:rPr>
          <w:rFonts w:hint="eastAsia"/>
          <w:color w:val="000000" w:themeColor="text1"/>
          <w:lang w:val="en-US"/>
        </w:rPr>
        <w:t xml:space="preserve"> may achieve the same result. However, it would do so at the cost of increased power consumption. Also, the CP size would require to be selected so as to fit all potential cell sizes, thus leading overall to an important loss of spectral efficiency for the system. </w:t>
      </w:r>
      <w:r w:rsidR="006E271E" w:rsidRPr="00F25DFD">
        <w:rPr>
          <w:rFonts w:hint="eastAsia"/>
          <w:color w:val="000000" w:themeColor="text1"/>
          <w:lang w:val="en-US"/>
        </w:rPr>
        <w:t>The fact</w:t>
      </w:r>
      <w:r w:rsidR="00840AEE" w:rsidRPr="00F25DFD">
        <w:rPr>
          <w:rFonts w:hint="eastAsia"/>
          <w:color w:val="000000" w:themeColor="text1"/>
          <w:lang w:val="en-US"/>
        </w:rPr>
        <w:t xml:space="preserve"> ZT-O</w:t>
      </w:r>
      <w:r w:rsidR="00F80A13" w:rsidRPr="00F25DFD">
        <w:rPr>
          <w:rFonts w:hint="eastAsia"/>
          <w:color w:val="000000" w:themeColor="text1"/>
          <w:lang w:val="en-US"/>
        </w:rPr>
        <w:t>FDM enables to drastically reduce the signal energy in the tail of the signal</w:t>
      </w:r>
      <w:r w:rsidR="006E271E" w:rsidRPr="00F25DFD">
        <w:rPr>
          <w:rFonts w:hint="eastAsia"/>
          <w:color w:val="000000" w:themeColor="text1"/>
          <w:lang w:val="en-US"/>
        </w:rPr>
        <w:t xml:space="preserve"> </w:t>
      </w:r>
      <w:r w:rsidR="00C044FD" w:rsidRPr="00F25DFD">
        <w:rPr>
          <w:rFonts w:hint="eastAsia"/>
          <w:color w:val="000000" w:themeColor="text1"/>
          <w:lang w:val="en-US"/>
        </w:rPr>
        <w:t xml:space="preserve">and does not have the drawbacks of a CP-based solution </w:t>
      </w:r>
      <w:r w:rsidR="006E271E" w:rsidRPr="00F25DFD">
        <w:rPr>
          <w:rFonts w:hint="eastAsia"/>
          <w:color w:val="000000" w:themeColor="text1"/>
          <w:lang w:val="en-US"/>
        </w:rPr>
        <w:t>strongly motivates its evaluation in the scenario described above.</w:t>
      </w:r>
    </w:p>
    <w:p w:rsidR="00456411" w:rsidRDefault="00C05522" w:rsidP="004E5495">
      <w:pPr>
        <w:pStyle w:val="10"/>
        <w:spacing w:after="180"/>
        <w:rPr>
          <w:lang w:val="en-US" w:eastAsia="ja-JP"/>
        </w:rPr>
      </w:pPr>
      <w:r>
        <w:rPr>
          <w:rFonts w:hint="eastAsia"/>
          <w:lang w:val="en-US" w:eastAsia="ja-JP"/>
        </w:rPr>
        <w:t>Evaluated Cases</w:t>
      </w:r>
    </w:p>
    <w:p w:rsidR="00BE27CF" w:rsidRPr="00BE27CF" w:rsidRDefault="00BE27CF" w:rsidP="00BE27CF">
      <w:pPr>
        <w:rPr>
          <w:lang w:val="en-US"/>
        </w:rPr>
      </w:pPr>
      <w:r>
        <w:rPr>
          <w:rFonts w:hint="eastAsia"/>
          <w:lang w:val="en-US"/>
        </w:rPr>
        <w:t xml:space="preserve">In this contribution, the impacts of several design options for ZT-OFDM are investigated. </w:t>
      </w:r>
    </w:p>
    <w:p w:rsidR="009E66D5" w:rsidRDefault="00C05522" w:rsidP="009E66D5">
      <w:pPr>
        <w:pStyle w:val="20"/>
        <w:rPr>
          <w:lang w:eastAsia="ja-JP"/>
        </w:rPr>
      </w:pPr>
      <w:r>
        <w:rPr>
          <w:rFonts w:hint="eastAsia"/>
          <w:lang w:eastAsia="ja-JP"/>
        </w:rPr>
        <w:t>ZT-OFDM with per-</w:t>
      </w:r>
      <w:proofErr w:type="spellStart"/>
      <w:r>
        <w:rPr>
          <w:rFonts w:hint="eastAsia"/>
          <w:lang w:eastAsia="ja-JP"/>
        </w:rPr>
        <w:t>subband</w:t>
      </w:r>
      <w:proofErr w:type="spellEnd"/>
      <w:r>
        <w:rPr>
          <w:rFonts w:hint="eastAsia"/>
          <w:lang w:eastAsia="ja-JP"/>
        </w:rPr>
        <w:t xml:space="preserve"> DFT-Spreading</w:t>
      </w:r>
    </w:p>
    <w:p w:rsidR="00764566" w:rsidRDefault="00BE27CF" w:rsidP="006C016C">
      <w:pPr>
        <w:rPr>
          <w:lang w:val="x-none"/>
        </w:rPr>
      </w:pPr>
      <w:r>
        <w:rPr>
          <w:rFonts w:hint="eastAsia"/>
          <w:lang w:val="x-none"/>
        </w:rPr>
        <w:t xml:space="preserve">In the first </w:t>
      </w:r>
      <w:r w:rsidR="006C016C">
        <w:rPr>
          <w:rFonts w:hint="eastAsia"/>
          <w:lang w:val="x-none"/>
        </w:rPr>
        <w:t xml:space="preserve">investigated </w:t>
      </w:r>
      <w:r>
        <w:rPr>
          <w:rFonts w:hint="eastAsia"/>
          <w:lang w:val="x-none"/>
        </w:rPr>
        <w:t xml:space="preserve">design, </w:t>
      </w:r>
      <w:r w:rsidR="00296B51">
        <w:rPr>
          <w:rFonts w:hint="eastAsia"/>
          <w:lang w:val="x-none"/>
        </w:rPr>
        <w:t>DFT-spreading is carried out on a per-</w:t>
      </w:r>
      <w:proofErr w:type="spellStart"/>
      <w:r w:rsidR="00296B51">
        <w:rPr>
          <w:rFonts w:hint="eastAsia"/>
          <w:lang w:val="x-none"/>
        </w:rPr>
        <w:t>subband</w:t>
      </w:r>
      <w:proofErr w:type="spellEnd"/>
      <w:r w:rsidR="00296B51">
        <w:rPr>
          <w:rFonts w:hint="eastAsia"/>
          <w:lang w:val="x-none"/>
        </w:rPr>
        <w:t xml:space="preserve"> basis</w:t>
      </w:r>
      <w:r w:rsidR="00652D3B">
        <w:rPr>
          <w:rFonts w:hint="eastAsia"/>
          <w:lang w:val="x-none"/>
        </w:rPr>
        <w:t xml:space="preserve">, which is referred to as </w:t>
      </w:r>
      <w:proofErr w:type="spellStart"/>
      <w:r w:rsidR="00652D3B">
        <w:rPr>
          <w:rFonts w:hint="eastAsia"/>
          <w:lang w:val="x-none"/>
        </w:rPr>
        <w:t>subband</w:t>
      </w:r>
      <w:proofErr w:type="spellEnd"/>
      <w:r w:rsidR="00652D3B">
        <w:rPr>
          <w:rFonts w:hint="eastAsia"/>
          <w:lang w:val="x-none"/>
        </w:rPr>
        <w:t>-wise spreading (SBS)</w:t>
      </w:r>
      <w:r w:rsidR="00296B51">
        <w:rPr>
          <w:rFonts w:hint="eastAsia"/>
          <w:lang w:val="x-none"/>
        </w:rPr>
        <w:t xml:space="preserve">. A </w:t>
      </w:r>
      <w:proofErr w:type="spellStart"/>
      <w:r w:rsidR="00296B51">
        <w:rPr>
          <w:rFonts w:hint="eastAsia"/>
          <w:lang w:val="x-none"/>
        </w:rPr>
        <w:t>subband</w:t>
      </w:r>
      <w:proofErr w:type="spellEnd"/>
      <w:r w:rsidR="006C016C">
        <w:rPr>
          <w:rFonts w:hint="eastAsia"/>
          <w:lang w:val="x-none"/>
        </w:rPr>
        <w:t xml:space="preserve"> (SB)</w:t>
      </w:r>
      <w:r w:rsidR="00296B51">
        <w:rPr>
          <w:rFonts w:hint="eastAsia"/>
          <w:lang w:val="x-none"/>
        </w:rPr>
        <w:t xml:space="preserve"> here indicates a </w:t>
      </w:r>
      <w:r w:rsidR="006C016C">
        <w:rPr>
          <w:rFonts w:hint="eastAsia"/>
          <w:lang w:val="x-none"/>
        </w:rPr>
        <w:t xml:space="preserve">resource block (RB) as commonly defined in LTE-Advanced. The case of SBs being defined as multiple contiguous RBs is </w:t>
      </w:r>
      <w:r w:rsidR="00D5044B">
        <w:rPr>
          <w:rFonts w:hint="eastAsia"/>
          <w:lang w:val="x-none"/>
        </w:rPr>
        <w:t xml:space="preserve">left for future considerations. </w:t>
      </w:r>
    </w:p>
    <w:p w:rsidR="00E9454A" w:rsidRPr="00BE27CF" w:rsidRDefault="00764566" w:rsidP="006C016C">
      <w:pPr>
        <w:rPr>
          <w:lang w:val="x-none"/>
        </w:rPr>
      </w:pPr>
      <w:r>
        <w:rPr>
          <w:rFonts w:hint="eastAsia"/>
          <w:lang w:val="x-none"/>
        </w:rPr>
        <w:lastRenderedPageBreak/>
        <w:t xml:space="preserve">The total number of subcarriers in the system is denoted </w:t>
      </w:r>
      <m:oMath>
        <m:r>
          <w:rPr>
            <w:rFonts w:ascii="Cambria Math" w:hAnsi="Cambria Math"/>
            <w:lang w:val="x-none"/>
          </w:rPr>
          <m:t>K</m:t>
        </m:r>
      </m:oMath>
      <w:r>
        <w:rPr>
          <w:rFonts w:hint="eastAsia"/>
          <w:lang w:val="x-none"/>
        </w:rPr>
        <w:t xml:space="preserve">. </w:t>
      </w:r>
      <w:r w:rsidR="00E9454A">
        <w:rPr>
          <w:rFonts w:hint="eastAsia"/>
          <w:lang w:val="x-none"/>
        </w:rPr>
        <w:t>The transmitter structure</w:t>
      </w:r>
      <w:r w:rsidR="005940DE">
        <w:rPr>
          <w:rFonts w:hint="eastAsia"/>
          <w:lang w:val="x-none"/>
        </w:rPr>
        <w:t>, illustrated in figure 1,</w:t>
      </w:r>
      <w:r w:rsidR="00E9454A">
        <w:rPr>
          <w:rFonts w:hint="eastAsia"/>
          <w:lang w:val="x-none"/>
        </w:rPr>
        <w:t xml:space="preserve"> is </w:t>
      </w:r>
      <w:r w:rsidR="002C1F8D">
        <w:rPr>
          <w:rFonts w:hint="eastAsia"/>
          <w:lang w:val="x-none"/>
        </w:rPr>
        <w:t xml:space="preserve">equivalent to </w:t>
      </w:r>
      <w:r w:rsidR="00E9454A">
        <w:rPr>
          <w:rFonts w:hint="eastAsia"/>
          <w:lang w:val="x-none"/>
        </w:rPr>
        <w:t xml:space="preserve">that of a conventional DFT-spread OFDM transmitter, with the addition of a mapping block at the input of the DFT block. </w:t>
      </w:r>
      <w:r w:rsidR="006C016C">
        <w:rPr>
          <w:rFonts w:hint="eastAsia"/>
          <w:lang w:val="x-none"/>
        </w:rPr>
        <w:t xml:space="preserve">Each </w:t>
      </w:r>
      <w:r w:rsidR="00652D3B">
        <w:rPr>
          <w:rFonts w:hint="eastAsia"/>
          <w:lang w:val="x-none"/>
        </w:rPr>
        <w:t>R</w:t>
      </w:r>
      <w:r w:rsidR="006C016C">
        <w:rPr>
          <w:rFonts w:hint="eastAsia"/>
          <w:lang w:val="x-none"/>
        </w:rPr>
        <w:t>B is assumed to contain</w:t>
      </w:r>
      <w:r w:rsidR="000B1E1E">
        <w:rPr>
          <w:rFonts w:hint="eastAsia"/>
          <w:lang w:val="x-none"/>
        </w:rPr>
        <w:t xml:space="preserve"> </w:t>
      </w:r>
      <m:oMath>
        <m:r>
          <w:rPr>
            <w:rFonts w:ascii="Cambria Math" w:hAnsi="Cambria Math"/>
            <w:lang w:val="x-none"/>
          </w:rPr>
          <m:t>M</m:t>
        </m:r>
      </m:oMath>
      <w:r w:rsidR="000B1E1E">
        <w:rPr>
          <w:rFonts w:hint="eastAsia"/>
          <w:lang w:val="x-none"/>
        </w:rPr>
        <w:t xml:space="preserve"> subcarriers. </w:t>
      </w:r>
      <w:r>
        <w:rPr>
          <w:rFonts w:hint="eastAsia"/>
          <w:lang w:val="x-none"/>
        </w:rPr>
        <w:t xml:space="preserve">The processing for a given SB consists in the mapping of a </w:t>
      </w:r>
      <m:oMath>
        <m:sSub>
          <m:sSubPr>
            <m:ctrlPr>
              <w:rPr>
                <w:rFonts w:ascii="Cambria Math" w:hAnsi="Cambria Math"/>
                <w:lang w:val="x-none"/>
              </w:rPr>
            </m:ctrlPr>
          </m:sSubPr>
          <m:e>
            <m:r>
              <w:rPr>
                <w:rFonts w:ascii="Cambria Math" w:hAnsi="Cambria Math"/>
                <w:lang w:val="x-none"/>
              </w:rPr>
              <m:t>M</m:t>
            </m:r>
          </m:e>
          <m:sub>
            <m:r>
              <w:rPr>
                <w:rFonts w:ascii="Cambria Math" w:hAnsi="Cambria Math"/>
                <w:lang w:val="x-none"/>
              </w:rPr>
              <m:t>d</m:t>
            </m:r>
          </m:sub>
        </m:sSub>
      </m:oMath>
      <w:r>
        <w:rPr>
          <w:rFonts w:hint="eastAsia"/>
          <w:lang w:val="x-none"/>
        </w:rPr>
        <w:t xml:space="preserve">-element </w:t>
      </w:r>
      <w:r w:rsidR="00BB4161">
        <w:rPr>
          <w:rFonts w:hint="eastAsia"/>
          <w:lang w:val="x-none"/>
        </w:rPr>
        <w:t>(</w:t>
      </w:r>
      <m:oMath>
        <m:sSub>
          <m:sSubPr>
            <m:ctrlPr>
              <w:rPr>
                <w:rFonts w:ascii="Cambria Math" w:hAnsi="Cambria Math"/>
                <w:lang w:val="x-none"/>
              </w:rPr>
            </m:ctrlPr>
          </m:sSubPr>
          <m:e>
            <m:r>
              <w:rPr>
                <w:rFonts w:ascii="Cambria Math" w:hAnsi="Cambria Math"/>
                <w:lang w:val="x-none"/>
              </w:rPr>
              <m:t>M</m:t>
            </m:r>
          </m:e>
          <m:sub>
            <m:r>
              <w:rPr>
                <w:rFonts w:ascii="Cambria Math" w:hAnsi="Cambria Math"/>
                <w:lang w:val="x-none"/>
              </w:rPr>
              <m:t>d</m:t>
            </m:r>
          </m:sub>
        </m:sSub>
        <m:r>
          <m:rPr>
            <m:sty m:val="p"/>
          </m:rPr>
          <w:rPr>
            <w:rFonts w:ascii="Cambria Math" w:hAnsi="Cambria Math"/>
            <w:lang w:val="x-none"/>
          </w:rPr>
          <m:t>≤</m:t>
        </m:r>
        <m:r>
          <w:rPr>
            <w:rFonts w:ascii="Cambria Math" w:hAnsi="Cambria Math"/>
            <w:lang w:val="x-none"/>
          </w:rPr>
          <m:t>M</m:t>
        </m:r>
      </m:oMath>
      <w:r w:rsidR="00BB4161">
        <w:rPr>
          <w:rFonts w:hint="eastAsia"/>
          <w:lang w:val="x-none"/>
        </w:rPr>
        <w:t xml:space="preserve">) </w:t>
      </w:r>
      <w:r>
        <w:rPr>
          <w:rFonts w:hint="eastAsia"/>
          <w:lang w:val="x-none"/>
        </w:rPr>
        <w:t xml:space="preserve">data sequence </w:t>
      </w:r>
      <w:r w:rsidR="002C1F8D">
        <w:rPr>
          <w:rFonts w:hint="eastAsia"/>
          <w:lang w:val="x-none"/>
        </w:rPr>
        <w:t xml:space="preserve">and a </w:t>
      </w:r>
      <m:oMath>
        <m:r>
          <w:rPr>
            <w:rFonts w:ascii="Cambria Math" w:hAnsi="Cambria Math"/>
            <w:lang w:val="x-none"/>
          </w:rPr>
          <m:t>M-</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d</m:t>
            </m:r>
          </m:sub>
        </m:sSub>
      </m:oMath>
      <w:r w:rsidR="002C1F8D">
        <w:rPr>
          <w:rFonts w:hint="eastAsia"/>
          <w:lang w:val="x-none"/>
        </w:rPr>
        <w:t xml:space="preserve">-element zero sequence </w:t>
      </w:r>
      <w:r>
        <w:rPr>
          <w:rFonts w:hint="eastAsia"/>
          <w:lang w:val="x-none"/>
        </w:rPr>
        <w:t xml:space="preserve">to the input of a </w:t>
      </w:r>
      <m:oMath>
        <m:r>
          <w:rPr>
            <w:rFonts w:ascii="Cambria Math" w:hAnsi="Cambria Math"/>
            <w:lang w:val="x-none"/>
          </w:rPr>
          <m:t>M</m:t>
        </m:r>
      </m:oMath>
      <w:r>
        <w:rPr>
          <w:rFonts w:hint="eastAsia"/>
          <w:lang w:val="x-none"/>
        </w:rPr>
        <w:t xml:space="preserve">-point DFT. The </w:t>
      </w:r>
      <m:oMath>
        <m:r>
          <w:rPr>
            <w:rFonts w:ascii="Cambria Math" w:hAnsi="Cambria Math"/>
            <w:lang w:val="x-none"/>
          </w:rPr>
          <m:t>M</m:t>
        </m:r>
      </m:oMath>
      <w:r>
        <w:rPr>
          <w:rFonts w:hint="eastAsia"/>
          <w:lang w:val="x-none"/>
        </w:rPr>
        <w:t xml:space="preserve">-element DFT output sequence is then mapped to the input of a </w:t>
      </w:r>
      <m:oMath>
        <m:r>
          <w:rPr>
            <w:rFonts w:ascii="Cambria Math" w:hAnsi="Cambria Math"/>
            <w:lang w:val="x-none"/>
          </w:rPr>
          <m:t>K</m:t>
        </m:r>
      </m:oMath>
      <w:r>
        <w:rPr>
          <w:rFonts w:hint="eastAsia"/>
          <w:lang w:val="x-none"/>
        </w:rPr>
        <w:t xml:space="preserve">-point IDFT. The IDFT output </w:t>
      </w:r>
      <w:r w:rsidR="00390804">
        <w:rPr>
          <w:rFonts w:hint="eastAsia"/>
          <w:lang w:val="x-none"/>
        </w:rPr>
        <w:t xml:space="preserve">sequence is then converted from parallel to serial before </w:t>
      </w:r>
      <w:r w:rsidR="00652D3B">
        <w:rPr>
          <w:rFonts w:hint="eastAsia"/>
          <w:lang w:val="x-none"/>
        </w:rPr>
        <w:t>being converted</w:t>
      </w:r>
      <w:r w:rsidR="00390804">
        <w:rPr>
          <w:rFonts w:hint="eastAsia"/>
          <w:lang w:val="x-none"/>
        </w:rPr>
        <w:t xml:space="preserve"> to the </w:t>
      </w:r>
      <w:proofErr w:type="spellStart"/>
      <w:r w:rsidR="00390804">
        <w:rPr>
          <w:rFonts w:hint="eastAsia"/>
          <w:lang w:val="x-none"/>
        </w:rPr>
        <w:t>analog</w:t>
      </w:r>
      <w:proofErr w:type="spellEnd"/>
      <w:r w:rsidR="00390804">
        <w:rPr>
          <w:rFonts w:hint="eastAsia"/>
          <w:lang w:val="x-none"/>
        </w:rPr>
        <w:t xml:space="preserve"> domain and transm</w:t>
      </w:r>
      <w:r w:rsidR="00652D3B">
        <w:rPr>
          <w:rFonts w:hint="eastAsia"/>
          <w:lang w:val="x-none"/>
        </w:rPr>
        <w:t>itted</w:t>
      </w:r>
      <w:r w:rsidR="00390804">
        <w:rPr>
          <w:rFonts w:hint="eastAsia"/>
          <w:lang w:val="x-none"/>
        </w:rPr>
        <w:t>.</w:t>
      </w:r>
      <w:r w:rsidR="00E9454A">
        <w:rPr>
          <w:rFonts w:hint="eastAsia"/>
          <w:lang w:val="x-none"/>
        </w:rPr>
        <w:t xml:space="preserve"> The structure of the receiver is that of a conventional DFT-spread OFDM receiver, with the addition of a </w:t>
      </w:r>
      <w:proofErr w:type="spellStart"/>
      <w:r w:rsidR="00E9454A">
        <w:rPr>
          <w:rFonts w:hint="eastAsia"/>
          <w:lang w:val="x-none"/>
        </w:rPr>
        <w:t>demapping</w:t>
      </w:r>
      <w:proofErr w:type="spellEnd"/>
      <w:r w:rsidR="00E9454A">
        <w:rPr>
          <w:rFonts w:hint="eastAsia"/>
          <w:lang w:val="x-none"/>
        </w:rPr>
        <w:t xml:space="preserve"> block at the output of the receive </w:t>
      </w:r>
      <m:oMath>
        <m:r>
          <w:rPr>
            <w:rFonts w:ascii="Cambria Math" w:hAnsi="Cambria Math"/>
            <w:lang w:val="x-none"/>
          </w:rPr>
          <m:t>M</m:t>
        </m:r>
      </m:oMath>
      <w:r w:rsidR="00E9454A">
        <w:rPr>
          <w:rFonts w:hint="eastAsia"/>
          <w:lang w:val="x-none"/>
        </w:rPr>
        <w:t>-point IDFT</w:t>
      </w:r>
      <w:r w:rsidR="0032754B">
        <w:rPr>
          <w:rFonts w:hint="eastAsia"/>
          <w:lang w:val="x-none"/>
        </w:rPr>
        <w:t xml:space="preserve">. </w:t>
      </w:r>
      <w:r w:rsidR="00E121FF">
        <w:rPr>
          <w:rFonts w:hint="eastAsia"/>
          <w:lang w:val="x-none"/>
        </w:rPr>
        <w:t>It</w:t>
      </w:r>
      <w:r w:rsidR="0032754B">
        <w:rPr>
          <w:rFonts w:hint="eastAsia"/>
          <w:lang w:val="x-none"/>
        </w:rPr>
        <w:t xml:space="preserve"> mirrors </w:t>
      </w:r>
      <w:r w:rsidR="00E121FF">
        <w:rPr>
          <w:rFonts w:hint="eastAsia"/>
          <w:lang w:val="x-none"/>
        </w:rPr>
        <w:t xml:space="preserve">closely </w:t>
      </w:r>
      <w:r w:rsidR="0032754B">
        <w:rPr>
          <w:rFonts w:hint="eastAsia"/>
          <w:lang w:val="x-none"/>
        </w:rPr>
        <w:t>the structure of the transmitter</w:t>
      </w:r>
      <w:r w:rsidR="00E121FF">
        <w:rPr>
          <w:rFonts w:hint="eastAsia"/>
          <w:lang w:val="x-none"/>
        </w:rPr>
        <w:t xml:space="preserve"> and </w:t>
      </w:r>
      <w:r w:rsidR="0032754B">
        <w:rPr>
          <w:rFonts w:hint="eastAsia"/>
          <w:lang w:val="x-none"/>
        </w:rPr>
        <w:t xml:space="preserve">its illustration </w:t>
      </w:r>
      <w:r w:rsidR="00E121FF">
        <w:rPr>
          <w:rFonts w:hint="eastAsia"/>
          <w:lang w:val="x-none"/>
        </w:rPr>
        <w:t xml:space="preserve">thus </w:t>
      </w:r>
      <w:r w:rsidR="0032754B">
        <w:rPr>
          <w:rFonts w:hint="eastAsia"/>
          <w:lang w:val="x-none"/>
        </w:rPr>
        <w:t>is omitted.</w:t>
      </w:r>
    </w:p>
    <w:p w:rsidR="0013323B" w:rsidRDefault="00E153EF" w:rsidP="0013323B">
      <w:pPr>
        <w:keepNext/>
        <w:spacing w:before="100" w:beforeAutospacing="1"/>
        <w:jc w:val="center"/>
      </w:pPr>
      <w:r>
        <w:rPr>
          <w:noProof/>
        </w:rPr>
        <w:drawing>
          <wp:inline distT="0" distB="0" distL="0" distR="0">
            <wp:extent cx="4582169" cy="29556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P cas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82169" cy="2955600"/>
                    </a:xfrm>
                    <a:prstGeom prst="rect">
                      <a:avLst/>
                    </a:prstGeom>
                  </pic:spPr>
                </pic:pic>
              </a:graphicData>
            </a:graphic>
          </wp:inline>
        </w:drawing>
      </w:r>
    </w:p>
    <w:p w:rsidR="0013323B" w:rsidRDefault="0013323B" w:rsidP="0013323B">
      <w:pPr>
        <w:pStyle w:val="a5"/>
        <w:jc w:val="center"/>
        <w:rPr>
          <w:lang w:eastAsia="ja-JP"/>
        </w:rPr>
      </w:pPr>
      <w:r>
        <w:t xml:space="preserve">Figure </w:t>
      </w:r>
      <w:r w:rsidR="00027BF8">
        <w:fldChar w:fldCharType="begin"/>
      </w:r>
      <w:r w:rsidR="00027BF8">
        <w:instrText xml:space="preserve"> SEQ Figure \* ARABIC </w:instrText>
      </w:r>
      <w:r w:rsidR="00027BF8">
        <w:fldChar w:fldCharType="separate"/>
      </w:r>
      <w:r w:rsidR="00E52009">
        <w:rPr>
          <w:noProof/>
        </w:rPr>
        <w:t>1</w:t>
      </w:r>
      <w:r w:rsidR="00027BF8">
        <w:rPr>
          <w:noProof/>
        </w:rPr>
        <w:fldChar w:fldCharType="end"/>
      </w:r>
      <w:r>
        <w:rPr>
          <w:rFonts w:hint="eastAsia"/>
          <w:lang w:eastAsia="ja-JP"/>
        </w:rPr>
        <w:t xml:space="preserve"> : ZT-OFDM with per-</w:t>
      </w:r>
      <w:proofErr w:type="spellStart"/>
      <w:r>
        <w:rPr>
          <w:rFonts w:hint="eastAsia"/>
          <w:lang w:eastAsia="ja-JP"/>
        </w:rPr>
        <w:t>subband</w:t>
      </w:r>
      <w:proofErr w:type="spellEnd"/>
      <w:r>
        <w:rPr>
          <w:rFonts w:hint="eastAsia"/>
          <w:lang w:eastAsia="ja-JP"/>
        </w:rPr>
        <w:t xml:space="preserve"> DFT-spreading (SBS)</w:t>
      </w:r>
      <w:r w:rsidR="00D753F2">
        <w:rPr>
          <w:rFonts w:hint="eastAsia"/>
          <w:lang w:eastAsia="ja-JP"/>
        </w:rPr>
        <w:t xml:space="preserve"> for a given UE</w:t>
      </w:r>
    </w:p>
    <w:p w:rsidR="00E67349" w:rsidRDefault="005940DE" w:rsidP="005940DE">
      <w:pPr>
        <w:rPr>
          <w:lang w:val="x-none"/>
        </w:rPr>
      </w:pPr>
      <w:r>
        <w:rPr>
          <w:rFonts w:hint="eastAsia"/>
          <w:lang w:val="x-none"/>
        </w:rPr>
        <w:t xml:space="preserve">The </w:t>
      </w:r>
      <w:r w:rsidR="00E3258D">
        <w:rPr>
          <w:rFonts w:hint="eastAsia"/>
          <w:lang w:val="x-none"/>
        </w:rPr>
        <w:t>key</w:t>
      </w:r>
      <w:r>
        <w:rPr>
          <w:rFonts w:hint="eastAsia"/>
          <w:lang w:val="x-none"/>
        </w:rPr>
        <w:t xml:space="preserve"> point of the transceiver structure is that the mapping of the data sequence to the DFT input is chosen so as to generate a </w:t>
      </w:r>
      <w:r w:rsidR="00C60B0A">
        <w:rPr>
          <w:rFonts w:hint="eastAsia"/>
          <w:lang w:val="x-none"/>
        </w:rPr>
        <w:t>LPT</w:t>
      </w:r>
      <w:r>
        <w:rPr>
          <w:rFonts w:hint="eastAsia"/>
          <w:lang w:val="x-none"/>
        </w:rPr>
        <w:t xml:space="preserve"> in the transmitted waveform (see Section 4 for illustrations of the resulting time-domain waveform).</w:t>
      </w:r>
      <w:r w:rsidR="00E67349">
        <w:rPr>
          <w:rFonts w:hint="eastAsia"/>
          <w:lang w:val="x-none"/>
        </w:rPr>
        <w:t xml:space="preserve"> </w:t>
      </w:r>
      <w:r w:rsidR="00E3258D">
        <w:rPr>
          <w:rFonts w:hint="eastAsia"/>
          <w:lang w:val="x-none"/>
        </w:rPr>
        <w:t>More details on the</w:t>
      </w:r>
      <w:r w:rsidR="00C60B0A">
        <w:rPr>
          <w:rFonts w:hint="eastAsia"/>
          <w:lang w:val="x-none"/>
        </w:rPr>
        <w:t xml:space="preserve"> configuration of a</w:t>
      </w:r>
      <w:r w:rsidR="00E3258D">
        <w:rPr>
          <w:rFonts w:hint="eastAsia"/>
          <w:lang w:val="x-none"/>
        </w:rPr>
        <w:t xml:space="preserve"> </w:t>
      </w:r>
      <w:r w:rsidR="00E3258D">
        <w:rPr>
          <w:lang w:val="x-none"/>
        </w:rPr>
        <w:t>‘</w:t>
      </w:r>
      <w:r w:rsidR="00E3258D">
        <w:rPr>
          <w:rFonts w:hint="eastAsia"/>
          <w:lang w:val="x-none"/>
        </w:rPr>
        <w:t>Zero-Tail</w:t>
      </w:r>
      <w:r w:rsidR="00E3258D">
        <w:rPr>
          <w:lang w:val="x-none"/>
        </w:rPr>
        <w:t>’</w:t>
      </w:r>
      <w:r w:rsidR="00E3258D">
        <w:rPr>
          <w:rFonts w:hint="eastAsia"/>
          <w:lang w:val="x-none"/>
        </w:rPr>
        <w:t xml:space="preserve"> mapping can be found in [</w:t>
      </w:r>
      <w:r w:rsidR="004D0216">
        <w:rPr>
          <w:rFonts w:hint="eastAsia"/>
          <w:lang w:val="x-none"/>
        </w:rPr>
        <w:t>5-7</w:t>
      </w:r>
      <w:r w:rsidR="00E3258D">
        <w:rPr>
          <w:rFonts w:hint="eastAsia"/>
          <w:lang w:val="x-none"/>
        </w:rPr>
        <w:t>].</w:t>
      </w:r>
      <w:r w:rsidR="00D5044B">
        <w:rPr>
          <w:rFonts w:hint="eastAsia"/>
          <w:lang w:val="x-none"/>
        </w:rPr>
        <w:t xml:space="preserve"> T</w:t>
      </w:r>
      <w:r w:rsidR="00D5044B">
        <w:rPr>
          <w:lang w:val="x-none"/>
        </w:rPr>
        <w:t>h</w:t>
      </w:r>
      <w:r w:rsidR="00D5044B">
        <w:rPr>
          <w:rFonts w:hint="eastAsia"/>
          <w:lang w:val="x-none"/>
        </w:rPr>
        <w:t xml:space="preserve">e overhead of the technique is measured by the overhead ratio </w:t>
      </w:r>
      <m:oMath>
        <m:sSub>
          <m:sSubPr>
            <m:ctrlPr>
              <w:rPr>
                <w:rFonts w:ascii="Cambria Math" w:hAnsi="Cambria Math"/>
                <w:lang w:val="x-none"/>
              </w:rPr>
            </m:ctrlPr>
          </m:sSubPr>
          <m:e>
            <m:r>
              <w:rPr>
                <w:rFonts w:ascii="Cambria Math" w:hAnsi="Cambria Math"/>
                <w:lang w:val="x-none"/>
              </w:rPr>
              <m:t>ρ</m:t>
            </m:r>
          </m:e>
          <m:sub>
            <m:r>
              <w:rPr>
                <w:rFonts w:ascii="Cambria Math" w:hAnsi="Cambria Math"/>
                <w:lang w:val="x-none"/>
              </w:rPr>
              <m:t>OH</m:t>
            </m:r>
          </m:sub>
        </m:sSub>
        <m:r>
          <w:rPr>
            <w:rFonts w:ascii="Cambria Math" w:hAnsi="Cambria Math"/>
            <w:lang w:val="x-none"/>
          </w:rPr>
          <m:t>=</m:t>
        </m:r>
        <m:f>
          <m:fPr>
            <m:ctrlPr>
              <w:rPr>
                <w:rFonts w:ascii="Cambria Math" w:hAnsi="Cambria Math"/>
                <w:i/>
                <w:lang w:val="x-none"/>
              </w:rPr>
            </m:ctrlPr>
          </m:fPr>
          <m:num>
            <m:r>
              <w:rPr>
                <w:rFonts w:ascii="Cambria Math" w:hAnsi="Cambria Math"/>
                <w:lang w:val="x-none"/>
              </w:rPr>
              <m:t>M-</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d</m:t>
                </m:r>
              </m:sub>
            </m:sSub>
          </m:num>
          <m:den>
            <m:r>
              <w:rPr>
                <w:rFonts w:ascii="Cambria Math" w:hAnsi="Cambria Math"/>
                <w:lang w:val="x-none"/>
              </w:rPr>
              <m:t>M</m:t>
            </m:r>
          </m:den>
        </m:f>
      </m:oMath>
      <w:r w:rsidR="00D5044B">
        <w:rPr>
          <w:rFonts w:hint="eastAsia"/>
          <w:lang w:val="x-none"/>
        </w:rPr>
        <w:t>.</w:t>
      </w:r>
    </w:p>
    <w:p w:rsidR="00C05522" w:rsidRDefault="00C05522" w:rsidP="00C05522">
      <w:pPr>
        <w:pStyle w:val="20"/>
        <w:rPr>
          <w:lang w:eastAsia="ja-JP"/>
        </w:rPr>
      </w:pPr>
      <w:r>
        <w:rPr>
          <w:rFonts w:hint="eastAsia"/>
          <w:lang w:eastAsia="ja-JP"/>
        </w:rPr>
        <w:t>ZT-OFDM with full-band DFT-Spreading</w:t>
      </w:r>
    </w:p>
    <w:p w:rsidR="00652D3B" w:rsidRDefault="00652D3B" w:rsidP="00652D3B">
      <w:pPr>
        <w:rPr>
          <w:lang w:val="x-none"/>
        </w:rPr>
      </w:pPr>
      <w:r>
        <w:rPr>
          <w:rFonts w:hint="eastAsia"/>
          <w:lang w:val="x-none"/>
        </w:rPr>
        <w:t xml:space="preserve">In the second investigated design, DFT-spreading is carried out on the full bandwidth used by a given UE, which is </w:t>
      </w:r>
      <w:r>
        <w:rPr>
          <w:lang w:val="x-none"/>
        </w:rPr>
        <w:t>referred</w:t>
      </w:r>
      <w:r>
        <w:rPr>
          <w:rFonts w:hint="eastAsia"/>
          <w:lang w:val="x-none"/>
        </w:rPr>
        <w:t xml:space="preserve"> to as full band spreading (F</w:t>
      </w:r>
      <w:r w:rsidR="00D5044B">
        <w:rPr>
          <w:rFonts w:hint="eastAsia"/>
          <w:lang w:val="x-none"/>
        </w:rPr>
        <w:t>BS</w:t>
      </w:r>
      <w:r>
        <w:rPr>
          <w:rFonts w:hint="eastAsia"/>
          <w:lang w:val="x-none"/>
        </w:rPr>
        <w:t xml:space="preserve">). Given a total of </w:t>
      </w:r>
      <m:oMath>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RB</m:t>
            </m:r>
          </m:sub>
        </m:sSub>
      </m:oMath>
      <w:r>
        <w:rPr>
          <w:rFonts w:hint="eastAsia"/>
          <w:lang w:val="x-none"/>
        </w:rPr>
        <w:t xml:space="preserve"> RBs per UE, the transmitter processing, illustrated in figure 2, is </w:t>
      </w:r>
      <w:r w:rsidR="00E153EF">
        <w:rPr>
          <w:rFonts w:hint="eastAsia"/>
          <w:lang w:val="x-none"/>
        </w:rPr>
        <w:t>described as</w:t>
      </w:r>
      <w:r>
        <w:rPr>
          <w:rFonts w:hint="eastAsia"/>
          <w:lang w:val="x-none"/>
        </w:rPr>
        <w:t xml:space="preserve"> follows. A data sequence of </w:t>
      </w:r>
      <m:oMath>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d</m:t>
            </m:r>
          </m:sub>
        </m:sSub>
      </m:oMath>
      <w:r>
        <w:rPr>
          <w:rFonts w:hint="eastAsia"/>
          <w:lang w:val="x-none"/>
        </w:rPr>
        <w:t xml:space="preserve"> elements </w:t>
      </w:r>
      <w:r w:rsidR="00BB4161">
        <w:rPr>
          <w:rFonts w:hint="eastAsia"/>
          <w:lang w:val="x-none"/>
        </w:rPr>
        <w:t>(</w:t>
      </w:r>
      <m:oMath>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≤N</m:t>
        </m:r>
      </m:oMath>
      <w:r w:rsidR="00BB4161">
        <w:rPr>
          <w:rFonts w:hint="eastAsia"/>
          <w:lang w:val="x-none"/>
        </w:rPr>
        <w:t xml:space="preserve">) </w:t>
      </w:r>
      <w:r>
        <w:rPr>
          <w:rFonts w:hint="eastAsia"/>
          <w:lang w:val="x-none"/>
        </w:rPr>
        <w:t xml:space="preserve">is mapped to the input of </w:t>
      </w:r>
      <m:oMath>
        <m:r>
          <w:rPr>
            <w:rFonts w:ascii="Cambria Math" w:hAnsi="Cambria Math"/>
            <w:lang w:val="x-none"/>
          </w:rPr>
          <m:t>N</m:t>
        </m:r>
      </m:oMath>
      <w:r>
        <w:rPr>
          <w:rFonts w:hint="eastAsia"/>
          <w:lang w:val="x-none"/>
        </w:rPr>
        <w:t xml:space="preserve">-point DFT block (where </w:t>
      </w:r>
      <m:oMath>
        <m:r>
          <w:rPr>
            <w:rFonts w:ascii="Cambria Math" w:hAnsi="Cambria Math"/>
            <w:lang w:val="x-none"/>
          </w:rPr>
          <m:t>N</m:t>
        </m:r>
        <m:r>
          <m:rPr>
            <m:sty m:val="p"/>
          </m:rPr>
          <w:rPr>
            <w:rFonts w:ascii="Cambria Math" w:hAnsi="Cambria Math"/>
            <w:lang w:val="x-none"/>
          </w:rPr>
          <m:t>=</m:t>
        </m:r>
        <m:sSub>
          <m:sSubPr>
            <m:ctrlPr>
              <w:rPr>
                <w:rFonts w:ascii="Cambria Math" w:hAnsi="Cambria Math"/>
                <w:lang w:val="x-none"/>
              </w:rPr>
            </m:ctrlPr>
          </m:sSubPr>
          <m:e>
            <m:r>
              <w:rPr>
                <w:rFonts w:ascii="Cambria Math" w:hAnsi="Cambria Math"/>
                <w:lang w:val="x-none"/>
              </w:rPr>
              <m:t>N</m:t>
            </m:r>
          </m:e>
          <m:sub>
            <m:r>
              <w:rPr>
                <w:rFonts w:ascii="Cambria Math" w:hAnsi="Cambria Math"/>
                <w:lang w:val="x-none"/>
              </w:rPr>
              <m:t>RB</m:t>
            </m:r>
          </m:sub>
        </m:sSub>
        <m:r>
          <w:rPr>
            <w:rFonts w:ascii="Cambria Math" w:hAnsi="Cambria Math"/>
            <w:lang w:val="x-none"/>
          </w:rPr>
          <m:t>M</m:t>
        </m:r>
      </m:oMath>
      <w:r>
        <w:rPr>
          <w:rFonts w:hint="eastAsia"/>
          <w:lang w:val="x-none"/>
        </w:rPr>
        <w:t>)</w:t>
      </w:r>
      <w:r w:rsidR="005940DE">
        <w:rPr>
          <w:rFonts w:hint="eastAsia"/>
          <w:lang w:val="x-none"/>
        </w:rPr>
        <w:t xml:space="preserve">. The DFT output sequence is then mapped to the input of a </w:t>
      </w:r>
      <m:oMath>
        <m:r>
          <w:rPr>
            <w:rFonts w:ascii="Cambria Math" w:hAnsi="Cambria Math"/>
            <w:lang w:val="x-none"/>
          </w:rPr>
          <m:t>K</m:t>
        </m:r>
      </m:oMath>
      <w:r w:rsidR="005940DE">
        <w:rPr>
          <w:rFonts w:hint="eastAsia"/>
          <w:lang w:val="x-none"/>
        </w:rPr>
        <w:t>-point IDFT, from which the processing is equivalent to the SBS case. The structure of the receiver again mirrors that of the transmitter and its illustration is omitted.</w:t>
      </w:r>
      <w:r w:rsidR="00D5044B">
        <w:rPr>
          <w:rFonts w:hint="eastAsia"/>
          <w:lang w:val="x-none"/>
        </w:rPr>
        <w:t xml:space="preserve"> </w:t>
      </w:r>
    </w:p>
    <w:p w:rsidR="00D5044B" w:rsidRPr="00652D3B" w:rsidRDefault="00D5044B" w:rsidP="00652D3B">
      <w:pPr>
        <w:rPr>
          <w:lang w:val="x-none"/>
        </w:rPr>
      </w:pPr>
      <w:r>
        <w:rPr>
          <w:rFonts w:hint="eastAsia"/>
          <w:lang w:val="x-none"/>
        </w:rPr>
        <w:lastRenderedPageBreak/>
        <w:t xml:space="preserve">Compared to the SBS case, the FBS case provides finer control of the overhead ratio </w:t>
      </w:r>
      <m:oMath>
        <m:sSub>
          <m:sSubPr>
            <m:ctrlPr>
              <w:rPr>
                <w:rFonts w:ascii="Cambria Math" w:hAnsi="Cambria Math"/>
                <w:lang w:val="x-none"/>
              </w:rPr>
            </m:ctrlPr>
          </m:sSubPr>
          <m:e>
            <m:r>
              <w:rPr>
                <w:rFonts w:ascii="Cambria Math" w:hAnsi="Cambria Math"/>
                <w:lang w:val="x-none"/>
              </w:rPr>
              <m:t>ρ</m:t>
            </m:r>
          </m:e>
          <m:sub>
            <m:r>
              <w:rPr>
                <w:rFonts w:ascii="Cambria Math" w:hAnsi="Cambria Math"/>
                <w:lang w:val="x-none"/>
              </w:rPr>
              <m:t>OH</m:t>
            </m:r>
          </m:sub>
        </m:sSub>
      </m:oMath>
      <w:r>
        <w:rPr>
          <w:rFonts w:hint="eastAsia"/>
          <w:lang w:val="x-none"/>
        </w:rPr>
        <w:t xml:space="preserve"> (defined as </w:t>
      </w:r>
      <m:oMath>
        <m:sSub>
          <m:sSubPr>
            <m:ctrlPr>
              <w:rPr>
                <w:rFonts w:ascii="Cambria Math" w:hAnsi="Cambria Math"/>
                <w:lang w:val="x-none"/>
              </w:rPr>
            </m:ctrlPr>
          </m:sSubPr>
          <m:e>
            <m:r>
              <w:rPr>
                <w:rFonts w:ascii="Cambria Math" w:hAnsi="Cambria Math"/>
                <w:lang w:val="x-none"/>
              </w:rPr>
              <m:t>ρ</m:t>
            </m:r>
          </m:e>
          <m:sub>
            <m:r>
              <w:rPr>
                <w:rFonts w:ascii="Cambria Math" w:hAnsi="Cambria Math"/>
                <w:lang w:val="x-none"/>
              </w:rPr>
              <m:t>OH</m:t>
            </m:r>
          </m:sub>
        </m:sSub>
        <m:r>
          <w:rPr>
            <w:rFonts w:ascii="Cambria Math" w:hAnsi="Cambria Math"/>
            <w:lang w:val="x-none"/>
          </w:rPr>
          <m:t>=</m:t>
        </m:r>
        <m:f>
          <m:fPr>
            <m:ctrlPr>
              <w:rPr>
                <w:rFonts w:ascii="Cambria Math" w:hAnsi="Cambria Math"/>
                <w:i/>
                <w:lang w:val="x-none"/>
              </w:rPr>
            </m:ctrlPr>
          </m:fPr>
          <m:num>
            <m:r>
              <w:rPr>
                <w:rFonts w:ascii="Cambria Math" w:hAnsi="Cambria Math"/>
                <w:lang w:val="x-none"/>
              </w:rPr>
              <m:t>N-</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num>
          <m:den>
            <m:r>
              <w:rPr>
                <w:rFonts w:ascii="Cambria Math" w:hAnsi="Cambria Math"/>
                <w:lang w:val="x-none"/>
              </w:rPr>
              <m:t>N</m:t>
            </m:r>
          </m:den>
        </m:f>
      </m:oMath>
      <w:r>
        <w:rPr>
          <w:rFonts w:hint="eastAsia"/>
          <w:lang w:val="x-none"/>
        </w:rPr>
        <w:t xml:space="preserve"> for in the FBS</w:t>
      </w:r>
      <w:r w:rsidR="00264315">
        <w:rPr>
          <w:rFonts w:hint="eastAsia"/>
          <w:lang w:val="x-none"/>
        </w:rPr>
        <w:t xml:space="preserve"> case), but may suffer more degradation in propagation environments with relatively small coherence bandwidth.</w:t>
      </w:r>
      <w:r w:rsidR="00842801">
        <w:rPr>
          <w:rFonts w:hint="eastAsia"/>
          <w:lang w:val="x-none"/>
        </w:rPr>
        <w:t xml:space="preserve"> Indeed, the IDFT operation at the receiver spreads the noise enhanced on deeply faded subcarriers to all symbols, </w:t>
      </w:r>
      <w:r w:rsidR="00F91BAA">
        <w:rPr>
          <w:rFonts w:hint="eastAsia"/>
          <w:lang w:val="x-none"/>
        </w:rPr>
        <w:t xml:space="preserve">which may </w:t>
      </w:r>
      <w:r w:rsidR="00842801">
        <w:rPr>
          <w:rFonts w:hint="eastAsia"/>
          <w:lang w:val="x-none"/>
        </w:rPr>
        <w:t>lower the overall post-processing SNR. This drawback is in fact inherent to DFT-Spread OFDM and remains an issue for ZT-OFDM.</w:t>
      </w:r>
      <w:r w:rsidR="00E153EF">
        <w:rPr>
          <w:rFonts w:hint="eastAsia"/>
          <w:lang w:val="x-none"/>
        </w:rPr>
        <w:t xml:space="preserve"> In addition, distortion of the signal</w:t>
      </w:r>
      <w:r w:rsidR="00E153EF">
        <w:rPr>
          <w:lang w:val="x-none"/>
        </w:rPr>
        <w:t>’</w:t>
      </w:r>
      <w:r w:rsidR="00E153EF">
        <w:rPr>
          <w:rFonts w:hint="eastAsia"/>
          <w:lang w:val="x-none"/>
        </w:rPr>
        <w:t>s spectrum influences the shape of the LPT, which may also increase the signal</w:t>
      </w:r>
      <w:r w:rsidR="00E153EF">
        <w:rPr>
          <w:lang w:val="x-none"/>
        </w:rPr>
        <w:t>’</w:t>
      </w:r>
      <w:r w:rsidR="00E153EF">
        <w:rPr>
          <w:rFonts w:hint="eastAsia"/>
          <w:lang w:val="x-none"/>
        </w:rPr>
        <w:t>s distortion in the presence of a reception delay.</w:t>
      </w:r>
    </w:p>
    <w:p w:rsidR="0013323B" w:rsidRDefault="00E153EF" w:rsidP="0013323B">
      <w:pPr>
        <w:keepNext/>
        <w:jc w:val="center"/>
      </w:pPr>
      <w:r>
        <w:rPr>
          <w:noProof/>
        </w:rPr>
        <w:drawing>
          <wp:inline distT="0" distB="0" distL="0" distR="0">
            <wp:extent cx="4514732" cy="2955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P cas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14732" cy="2955600"/>
                    </a:xfrm>
                    <a:prstGeom prst="rect">
                      <a:avLst/>
                    </a:prstGeom>
                  </pic:spPr>
                </pic:pic>
              </a:graphicData>
            </a:graphic>
          </wp:inline>
        </w:drawing>
      </w:r>
    </w:p>
    <w:p w:rsidR="0013323B" w:rsidRPr="00083D5C" w:rsidRDefault="0013323B" w:rsidP="0013323B">
      <w:pPr>
        <w:pStyle w:val="a5"/>
        <w:jc w:val="center"/>
        <w:rPr>
          <w:lang w:eastAsia="ja-JP"/>
        </w:rPr>
      </w:pPr>
      <w:r>
        <w:t xml:space="preserve">Figure </w:t>
      </w:r>
      <w:r w:rsidR="00027BF8">
        <w:fldChar w:fldCharType="begin"/>
      </w:r>
      <w:r w:rsidR="00027BF8">
        <w:instrText xml:space="preserve"> SEQ Figure \* ARABIC </w:instrText>
      </w:r>
      <w:r w:rsidR="00027BF8">
        <w:fldChar w:fldCharType="separate"/>
      </w:r>
      <w:r w:rsidR="00E52009">
        <w:rPr>
          <w:noProof/>
        </w:rPr>
        <w:t>2</w:t>
      </w:r>
      <w:r w:rsidR="00027BF8">
        <w:rPr>
          <w:noProof/>
        </w:rPr>
        <w:fldChar w:fldCharType="end"/>
      </w:r>
      <w:r>
        <w:rPr>
          <w:rFonts w:hint="eastAsia"/>
          <w:lang w:eastAsia="ja-JP"/>
        </w:rPr>
        <w:t xml:space="preserve"> : ZT-OFDM with full-band DFT-spreading (FBS)</w:t>
      </w:r>
      <w:r w:rsidR="00D753F2">
        <w:rPr>
          <w:rFonts w:hint="eastAsia"/>
          <w:lang w:eastAsia="ja-JP"/>
        </w:rPr>
        <w:t xml:space="preserve"> for a </w:t>
      </w:r>
      <w:r w:rsidR="00B30B36">
        <w:rPr>
          <w:rFonts w:hint="eastAsia"/>
          <w:lang w:eastAsia="ja-JP"/>
        </w:rPr>
        <w:t>given</w:t>
      </w:r>
      <w:r w:rsidR="00D753F2">
        <w:rPr>
          <w:rFonts w:hint="eastAsia"/>
          <w:lang w:eastAsia="ja-JP"/>
        </w:rPr>
        <w:t xml:space="preserve"> UE</w:t>
      </w:r>
    </w:p>
    <w:p w:rsidR="00C05522" w:rsidRDefault="00C05522" w:rsidP="00C05522">
      <w:pPr>
        <w:pStyle w:val="20"/>
        <w:rPr>
          <w:lang w:eastAsia="ja-JP"/>
        </w:rPr>
      </w:pPr>
      <w:r>
        <w:rPr>
          <w:rFonts w:hint="eastAsia"/>
          <w:lang w:eastAsia="ja-JP"/>
        </w:rPr>
        <w:t>Pole-based Tail Truncation</w:t>
      </w:r>
    </w:p>
    <w:p w:rsidR="005940DE" w:rsidRDefault="00C60B0A" w:rsidP="005940DE">
      <w:pPr>
        <w:rPr>
          <w:lang w:val="x-none"/>
        </w:rPr>
      </w:pPr>
      <w:r>
        <w:rPr>
          <w:rFonts w:hint="eastAsia"/>
          <w:lang w:val="x-none"/>
        </w:rPr>
        <w:t xml:space="preserve">If the transmitter is equipped with a power amplifier with constant DC power supply which may be turned OFF and ON dynamically and has a relatively short </w:t>
      </w:r>
      <w:proofErr w:type="spellStart"/>
      <w:r>
        <w:rPr>
          <w:rFonts w:hint="eastAsia"/>
          <w:lang w:val="x-none"/>
        </w:rPr>
        <w:t>turn-ON</w:t>
      </w:r>
      <w:proofErr w:type="spellEnd"/>
      <w:r>
        <w:rPr>
          <w:rFonts w:hint="eastAsia"/>
          <w:lang w:val="x-none"/>
        </w:rPr>
        <w:t xml:space="preserve"> transition time, then it may be beneficial in terms of energy efficiency to avoid completely the transmission of the LPT samples. This is particularly true for scenarios with large cells </w:t>
      </w:r>
      <w:r>
        <w:rPr>
          <w:lang w:val="x-none"/>
        </w:rPr>
        <w:t>incurring</w:t>
      </w:r>
      <w:r>
        <w:rPr>
          <w:rFonts w:hint="eastAsia"/>
          <w:lang w:val="x-none"/>
        </w:rPr>
        <w:t xml:space="preserve"> a large maximum Uplink delay and thus requiring a long LPT.</w:t>
      </w:r>
      <w:r w:rsidR="00987658">
        <w:rPr>
          <w:rFonts w:hint="eastAsia"/>
          <w:lang w:val="x-none"/>
        </w:rPr>
        <w:t xml:space="preserve"> </w:t>
      </w:r>
    </w:p>
    <w:p w:rsidR="001E34C5" w:rsidRDefault="00987658" w:rsidP="005940DE">
      <w:pPr>
        <w:rPr>
          <w:lang w:val="x-none"/>
        </w:rPr>
      </w:pPr>
      <w:r>
        <w:rPr>
          <w:rFonts w:hint="eastAsia"/>
          <w:lang w:val="x-none"/>
        </w:rPr>
        <w:t>Truncation of the LPT implies in-band distortion as well as potentially increased out-of-band (OOB) radiations. However, if the truncation is performed at a sample with very low power, then the waveform preserves a relatively smooth transition to zero</w:t>
      </w:r>
      <w:r w:rsidR="009A6625">
        <w:rPr>
          <w:rFonts w:hint="eastAsia"/>
          <w:lang w:val="x-none"/>
        </w:rPr>
        <w:t xml:space="preserve"> and the increase in OOB radiations is then limited.</w:t>
      </w:r>
      <w:r w:rsidR="00C0308A">
        <w:rPr>
          <w:rFonts w:hint="eastAsia"/>
          <w:lang w:val="x-none"/>
        </w:rPr>
        <w:t xml:space="preserve"> </w:t>
      </w:r>
    </w:p>
    <w:p w:rsidR="000E5767" w:rsidRDefault="001E34C5" w:rsidP="005940DE">
      <w:pPr>
        <w:rPr>
          <w:lang w:val="x-none"/>
        </w:rPr>
      </w:pPr>
      <w:r>
        <w:rPr>
          <w:rFonts w:hint="eastAsia"/>
          <w:lang w:val="x-none"/>
        </w:rPr>
        <w:t xml:space="preserve">Fortunately, the successive DFT and IDFT </w:t>
      </w:r>
      <w:r w:rsidR="00CF67AB">
        <w:rPr>
          <w:rFonts w:hint="eastAsia"/>
          <w:lang w:val="x-none"/>
        </w:rPr>
        <w:t xml:space="preserve">operations </w:t>
      </w:r>
      <w:r>
        <w:rPr>
          <w:rFonts w:hint="eastAsia"/>
          <w:lang w:val="x-none"/>
        </w:rPr>
        <w:t xml:space="preserve">at the transmitter produce a time-domain waveform </w:t>
      </w:r>
      <m:oMath>
        <m:r>
          <m:rPr>
            <m:sty m:val="b"/>
          </m:rPr>
          <w:rPr>
            <w:rFonts w:ascii="Cambria Math" w:hAnsi="Cambria Math" w:hint="eastAsia"/>
            <w:lang w:val="x-none"/>
          </w:rPr>
          <m:t>x</m:t>
        </m:r>
      </m:oMath>
      <w:r w:rsidR="00B91C0B">
        <w:rPr>
          <w:rFonts w:hint="eastAsia"/>
          <w:lang w:val="x-none"/>
        </w:rPr>
        <w:t xml:space="preserve"> </w:t>
      </w:r>
      <w:r>
        <w:rPr>
          <w:rFonts w:hint="eastAsia"/>
          <w:lang w:val="x-none"/>
        </w:rPr>
        <w:t xml:space="preserve">consisting of a sum of </w:t>
      </w:r>
      <w:proofErr w:type="spellStart"/>
      <w:r>
        <w:rPr>
          <w:rFonts w:hint="eastAsia"/>
          <w:lang w:val="x-none"/>
        </w:rPr>
        <w:t>Dirichlet</w:t>
      </w:r>
      <w:proofErr w:type="spellEnd"/>
      <w:r>
        <w:rPr>
          <w:rFonts w:hint="eastAsia"/>
          <w:lang w:val="x-none"/>
        </w:rPr>
        <w:t xml:space="preserve"> </w:t>
      </w:r>
      <w:proofErr w:type="spellStart"/>
      <w:r>
        <w:rPr>
          <w:rFonts w:hint="eastAsia"/>
          <w:lang w:val="x-none"/>
        </w:rPr>
        <w:t>sinc</w:t>
      </w:r>
      <w:proofErr w:type="spellEnd"/>
      <w:r>
        <w:rPr>
          <w:rFonts w:hint="eastAsia"/>
          <w:lang w:val="x-none"/>
        </w:rPr>
        <w:t xml:space="preserve"> </w:t>
      </w:r>
      <w:r w:rsidR="00B30B36">
        <w:rPr>
          <w:rFonts w:hint="eastAsia"/>
          <w:lang w:val="x-none"/>
        </w:rPr>
        <w:t>waveforms</w:t>
      </w:r>
      <w:r>
        <w:rPr>
          <w:rFonts w:hint="eastAsia"/>
          <w:lang w:val="x-none"/>
        </w:rPr>
        <w:t xml:space="preserve"> [</w:t>
      </w:r>
      <w:r w:rsidR="004D0216">
        <w:rPr>
          <w:rFonts w:hint="eastAsia"/>
          <w:lang w:val="x-none"/>
        </w:rPr>
        <w:t>8</w:t>
      </w:r>
      <w:r>
        <w:rPr>
          <w:rFonts w:hint="eastAsia"/>
          <w:lang w:val="x-none"/>
        </w:rPr>
        <w:t xml:space="preserve">], each of them modulated by a given </w:t>
      </w:r>
      <w:r w:rsidR="00711A82">
        <w:rPr>
          <w:rFonts w:hint="eastAsia"/>
          <w:lang w:val="x-none"/>
        </w:rPr>
        <w:t xml:space="preserve">DFT </w:t>
      </w:r>
      <w:r>
        <w:rPr>
          <w:rFonts w:hint="eastAsia"/>
          <w:lang w:val="x-none"/>
        </w:rPr>
        <w:t>input symbol</w:t>
      </w:r>
      <w:r w:rsidR="00B91C0B">
        <w:rPr>
          <w:rFonts w:hint="eastAsia"/>
          <w:lang w:val="x-none"/>
        </w:rPr>
        <w:t xml:space="preserve">, as showed in equation (1) for a DFT input vector </w:t>
      </w:r>
      <m:oMath>
        <m:r>
          <m:rPr>
            <m:sty m:val="b"/>
          </m:rPr>
          <w:rPr>
            <w:rFonts w:ascii="Cambria Math" w:hAnsi="Cambria Math" w:hint="eastAsia"/>
            <w:lang w:val="x-none"/>
          </w:rPr>
          <m:t>s</m:t>
        </m:r>
      </m:oMath>
      <w:r w:rsidR="00B91C0B">
        <w:rPr>
          <w:rFonts w:hint="eastAsia"/>
          <w:lang w:val="x-none"/>
        </w:rPr>
        <w:t>.</w:t>
      </w:r>
    </w:p>
    <w:p w:rsidR="000E5767" w:rsidRPr="00945FDC" w:rsidRDefault="00945FDC" w:rsidP="005940DE">
      <w:pPr>
        <w:rPr>
          <w:i/>
          <w:lang w:val="x-none"/>
        </w:rPr>
      </w:pPr>
      <m:oMathPara>
        <m:oMath>
          <m:r>
            <w:rPr>
              <w:rFonts w:ascii="Cambria Math" w:hAnsi="Cambria Math"/>
              <w:lang w:val="x-none"/>
            </w:rPr>
            <w:lastRenderedPageBreak/>
            <m:t>x</m:t>
          </m:r>
          <m:d>
            <m:dPr>
              <m:ctrlPr>
                <w:rPr>
                  <w:rFonts w:ascii="Cambria Math" w:hAnsi="Cambria Math"/>
                  <w:i/>
                  <w:lang w:val="x-none"/>
                </w:rPr>
              </m:ctrlPr>
            </m:dPr>
            <m:e>
              <m:r>
                <w:rPr>
                  <w:rFonts w:ascii="Cambria Math" w:hAnsi="Cambria Math"/>
                  <w:lang w:val="x-none"/>
                </w:rPr>
                <m:t>n</m:t>
              </m:r>
            </m:e>
          </m:d>
          <m:r>
            <w:rPr>
              <w:rFonts w:ascii="Cambria Math" w:hAnsi="Cambria Math"/>
              <w:lang w:val="x-none"/>
            </w:rPr>
            <m:t>=</m:t>
          </m:r>
          <m:nary>
            <m:naryPr>
              <m:chr m:val="∑"/>
              <m:limLoc m:val="undOvr"/>
              <m:ctrlPr>
                <w:rPr>
                  <w:rFonts w:ascii="Cambria Math" w:hAnsi="Cambria Math"/>
                  <w:i/>
                  <w:lang w:val="x-none"/>
                </w:rPr>
              </m:ctrlPr>
            </m:naryPr>
            <m:sub>
              <m:r>
                <w:rPr>
                  <w:rFonts w:ascii="Cambria Math" w:hAnsi="Cambria Math"/>
                  <w:lang w:val="x-none"/>
                </w:rPr>
                <m:t>m=0</m:t>
              </m:r>
            </m:sub>
            <m:sup>
              <m:r>
                <w:rPr>
                  <w:rFonts w:ascii="Cambria Math" w:hAnsi="Cambria Math"/>
                  <w:lang w:val="x-none"/>
                </w:rPr>
                <m:t>M-1</m:t>
              </m:r>
            </m:sup>
            <m:e>
              <m:r>
                <w:rPr>
                  <w:rFonts w:ascii="Cambria Math" w:hAnsi="Cambria Math"/>
                  <w:lang w:val="x-none"/>
                </w:rPr>
                <m:t>D</m:t>
              </m:r>
              <m:d>
                <m:dPr>
                  <m:ctrlPr>
                    <w:rPr>
                      <w:rFonts w:ascii="Cambria Math" w:hAnsi="Cambria Math"/>
                      <w:i/>
                      <w:lang w:val="x-none"/>
                    </w:rPr>
                  </m:ctrlPr>
                </m:dPr>
                <m:e>
                  <m:f>
                    <m:fPr>
                      <m:ctrlPr>
                        <w:rPr>
                          <w:rFonts w:ascii="Cambria Math" w:hAnsi="Cambria Math"/>
                          <w:i/>
                          <w:lang w:val="x-none"/>
                        </w:rPr>
                      </m:ctrlPr>
                    </m:fPr>
                    <m:num>
                      <m:r>
                        <w:rPr>
                          <w:rFonts w:ascii="Cambria Math" w:hAnsi="Cambria Math"/>
                          <w:lang w:val="x-none"/>
                        </w:rPr>
                        <m:t>n</m:t>
                      </m:r>
                    </m:num>
                    <m:den>
                      <m:r>
                        <w:rPr>
                          <w:rFonts w:ascii="Cambria Math" w:hAnsi="Cambria Math"/>
                          <w:lang w:val="x-none"/>
                        </w:rPr>
                        <m:t>K</m:t>
                      </m:r>
                    </m:den>
                  </m:f>
                  <m:r>
                    <w:rPr>
                      <w:rFonts w:ascii="Cambria Math" w:hAnsi="Cambria Math"/>
                      <w:lang w:val="x-none"/>
                    </w:rPr>
                    <m:t>-</m:t>
                  </m:r>
                  <m:f>
                    <m:fPr>
                      <m:ctrlPr>
                        <w:rPr>
                          <w:rFonts w:ascii="Cambria Math" w:hAnsi="Cambria Math"/>
                          <w:i/>
                          <w:lang w:val="x-none"/>
                        </w:rPr>
                      </m:ctrlPr>
                    </m:fPr>
                    <m:num>
                      <m:r>
                        <w:rPr>
                          <w:rFonts w:ascii="Cambria Math" w:hAnsi="Cambria Math"/>
                          <w:lang w:val="x-none"/>
                        </w:rPr>
                        <m:t>m</m:t>
                      </m:r>
                    </m:num>
                    <m:den>
                      <m:r>
                        <w:rPr>
                          <w:rFonts w:ascii="Cambria Math" w:hAnsi="Cambria Math"/>
                          <w:lang w:val="x-none"/>
                        </w:rPr>
                        <m:t>M</m:t>
                      </m:r>
                    </m:den>
                  </m:f>
                </m:e>
              </m:d>
              <m:r>
                <w:rPr>
                  <w:rFonts w:ascii="Cambria Math" w:hAnsi="Cambria Math"/>
                  <w:lang w:val="x-none"/>
                </w:rPr>
                <m:t>s</m:t>
              </m:r>
              <m:d>
                <m:dPr>
                  <m:ctrlPr>
                    <w:rPr>
                      <w:rFonts w:ascii="Cambria Math" w:hAnsi="Cambria Math"/>
                      <w:i/>
                      <w:lang w:val="x-none"/>
                    </w:rPr>
                  </m:ctrlPr>
                </m:dPr>
                <m:e>
                  <m:r>
                    <w:rPr>
                      <w:rFonts w:ascii="Cambria Math" w:hAnsi="Cambria Math"/>
                      <w:lang w:val="x-none"/>
                    </w:rPr>
                    <m:t>m</m:t>
                  </m:r>
                </m:e>
              </m:d>
            </m:e>
          </m:nary>
          <m:r>
            <w:rPr>
              <w:rFonts w:ascii="Cambria Math" w:hAnsi="Cambria Math"/>
              <w:lang w:val="x-none"/>
            </w:rPr>
            <m:t>=</m:t>
          </m:r>
          <m:nary>
            <m:naryPr>
              <m:chr m:val="∑"/>
              <m:limLoc m:val="undOvr"/>
              <m:ctrlPr>
                <w:rPr>
                  <w:rFonts w:ascii="Cambria Math" w:hAnsi="Cambria Math"/>
                  <w:i/>
                  <w:lang w:val="x-none"/>
                </w:rPr>
              </m:ctrlPr>
            </m:naryPr>
            <m:sub>
              <m:r>
                <w:rPr>
                  <w:rFonts w:ascii="Cambria Math" w:hAnsi="Cambria Math"/>
                  <w:lang w:val="x-none"/>
                </w:rPr>
                <m:t>m=0</m:t>
              </m:r>
            </m:sub>
            <m:sup>
              <m:r>
                <w:rPr>
                  <w:rFonts w:ascii="Cambria Math" w:hAnsi="Cambria Math"/>
                  <w:lang w:val="x-none"/>
                </w:rPr>
                <m:t>M-1</m:t>
              </m:r>
            </m:sup>
            <m:e>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lang w:val="x-none"/>
                        </w:rPr>
                        <m:t>D</m:t>
                      </m:r>
                    </m:e>
                  </m:acc>
                </m:e>
                <m:sub>
                  <m:r>
                    <w:rPr>
                      <w:rFonts w:ascii="Cambria Math" w:hAnsi="Cambria Math"/>
                      <w:lang w:val="x-none"/>
                    </w:rPr>
                    <m:t>m</m:t>
                  </m:r>
                </m:sub>
              </m:sSub>
              <m:d>
                <m:dPr>
                  <m:ctrlPr>
                    <w:rPr>
                      <w:rFonts w:ascii="Cambria Math" w:hAnsi="Cambria Math"/>
                      <w:i/>
                      <w:lang w:val="x-none"/>
                    </w:rPr>
                  </m:ctrlPr>
                </m:dPr>
                <m:e>
                  <m:r>
                    <w:rPr>
                      <w:rFonts w:ascii="Cambria Math" w:hAnsi="Cambria Math"/>
                      <w:lang w:val="x-none"/>
                    </w:rPr>
                    <m:t>n</m:t>
                  </m:r>
                </m:e>
              </m:d>
              <m:r>
                <w:rPr>
                  <w:rFonts w:ascii="Cambria Math" w:hAnsi="Cambria Math"/>
                  <w:lang w:val="x-none"/>
                </w:rPr>
                <m:t>s</m:t>
              </m:r>
              <m:d>
                <m:dPr>
                  <m:ctrlPr>
                    <w:rPr>
                      <w:rFonts w:ascii="Cambria Math" w:hAnsi="Cambria Math"/>
                      <w:i/>
                      <w:lang w:val="x-none"/>
                    </w:rPr>
                  </m:ctrlPr>
                </m:dPr>
                <m:e>
                  <m:r>
                    <w:rPr>
                      <w:rFonts w:ascii="Cambria Math" w:hAnsi="Cambria Math"/>
                      <w:lang w:val="x-none"/>
                    </w:rPr>
                    <m:t>m</m:t>
                  </m:r>
                </m:e>
              </m:d>
            </m:e>
          </m:nary>
          <m:r>
            <w:rPr>
              <w:rFonts w:ascii="Cambria Math" w:hAnsi="Cambria Math"/>
              <w:lang w:val="x-none"/>
            </w:rPr>
            <m:t>, 0≤n≤K-1</m:t>
          </m:r>
        </m:oMath>
      </m:oMathPara>
    </w:p>
    <w:p w:rsidR="00B91C0B" w:rsidRPr="00945FDC" w:rsidRDefault="00945FDC" w:rsidP="005940DE">
      <w:pPr>
        <w:rPr>
          <w:i/>
          <w:lang w:val="x-none"/>
        </w:rPr>
      </w:pPr>
      <m:oMathPara>
        <m:oMath>
          <m:r>
            <w:rPr>
              <w:rFonts w:ascii="Cambria Math" w:hAnsi="Cambria Math"/>
              <w:lang w:val="x-none"/>
            </w:rPr>
            <m:t>D</m:t>
          </m:r>
          <m:d>
            <m:dPr>
              <m:ctrlPr>
                <w:rPr>
                  <w:rFonts w:ascii="Cambria Math" w:hAnsi="Cambria Math"/>
                  <w:i/>
                  <w:lang w:val="x-none"/>
                </w:rPr>
              </m:ctrlPr>
            </m:dPr>
            <m:e>
              <m:r>
                <w:rPr>
                  <w:rFonts w:ascii="Cambria Math" w:hAnsi="Cambria Math"/>
                  <w:lang w:val="x-none"/>
                </w:rPr>
                <m:t>p</m:t>
              </m:r>
            </m:e>
          </m:d>
          <m:r>
            <w:rPr>
              <w:rFonts w:ascii="Cambria Math" w:hAnsi="Cambria Math"/>
              <w:lang w:val="x-none"/>
            </w:rPr>
            <m:t>=</m:t>
          </m:r>
          <m:sSup>
            <m:sSupPr>
              <m:ctrlPr>
                <w:rPr>
                  <w:rFonts w:ascii="Cambria Math" w:hAnsi="Cambria Math"/>
                  <w:i/>
                  <w:lang w:val="x-none"/>
                </w:rPr>
              </m:ctrlPr>
            </m:sSupPr>
            <m:e>
              <m:r>
                <w:rPr>
                  <w:rFonts w:ascii="Cambria Math" w:hAnsi="Cambria Math"/>
                  <w:lang w:val="x-none"/>
                </w:rPr>
                <m:t>e</m:t>
              </m:r>
            </m:e>
            <m:sup>
              <m:r>
                <w:rPr>
                  <w:rFonts w:ascii="Cambria Math" w:hAnsi="Cambria Math"/>
                  <w:lang w:val="x-none"/>
                </w:rPr>
                <m:t>jπp(M-1)</m:t>
              </m:r>
            </m:sup>
          </m:sSup>
          <m:f>
            <m:fPr>
              <m:ctrlPr>
                <w:rPr>
                  <w:rFonts w:ascii="Cambria Math" w:hAnsi="Cambria Math"/>
                  <w:i/>
                  <w:lang w:val="x-none"/>
                </w:rPr>
              </m:ctrlPr>
            </m:fPr>
            <m:num>
              <m:func>
                <m:funcPr>
                  <m:ctrlPr>
                    <w:rPr>
                      <w:rFonts w:ascii="Cambria Math" w:hAnsi="Cambria Math"/>
                      <w:i/>
                      <w:lang w:val="x-none"/>
                    </w:rPr>
                  </m:ctrlPr>
                </m:funcPr>
                <m:fName>
                  <m:r>
                    <w:rPr>
                      <w:rFonts w:ascii="Cambria Math" w:hAnsi="Cambria Math"/>
                      <w:lang w:val="x-none"/>
                    </w:rPr>
                    <m:t>sin</m:t>
                  </m:r>
                </m:fName>
                <m:e>
                  <m:r>
                    <w:rPr>
                      <w:rFonts w:ascii="Cambria Math" w:hAnsi="Cambria Math"/>
                      <w:lang w:val="x-none"/>
                    </w:rPr>
                    <m:t>(πpM)</m:t>
                  </m:r>
                </m:e>
              </m:func>
            </m:num>
            <m:den>
              <m:func>
                <m:funcPr>
                  <m:ctrlPr>
                    <w:rPr>
                      <w:rFonts w:ascii="Cambria Math" w:hAnsi="Cambria Math"/>
                      <w:i/>
                      <w:lang w:val="x-none"/>
                    </w:rPr>
                  </m:ctrlPr>
                </m:funcPr>
                <m:fName>
                  <m:r>
                    <w:rPr>
                      <w:rFonts w:ascii="Cambria Math" w:hAnsi="Cambria Math"/>
                      <w:lang w:val="x-none"/>
                    </w:rPr>
                    <m:t>sin</m:t>
                  </m:r>
                </m:fName>
                <m:e>
                  <m:r>
                    <w:rPr>
                      <w:rFonts w:ascii="Cambria Math" w:hAnsi="Cambria Math"/>
                      <w:lang w:val="x-none"/>
                    </w:rPr>
                    <m:t>(πp)</m:t>
                  </m:r>
                </m:e>
              </m:func>
            </m:den>
          </m:f>
        </m:oMath>
      </m:oMathPara>
    </w:p>
    <w:p w:rsidR="00C0308A" w:rsidRDefault="000E5767" w:rsidP="005940DE">
      <w:pPr>
        <w:rPr>
          <w:lang w:val="x-none"/>
        </w:rPr>
      </w:pPr>
      <w:r>
        <w:rPr>
          <w:rFonts w:hint="eastAsia"/>
          <w:lang w:val="x-none"/>
        </w:rPr>
        <w:t xml:space="preserve">If </w:t>
      </w:r>
      <m:oMath>
        <m:f>
          <m:fPr>
            <m:ctrlPr>
              <w:rPr>
                <w:rFonts w:ascii="Cambria Math" w:hAnsi="Cambria Math"/>
                <w:lang w:val="x-none"/>
              </w:rPr>
            </m:ctrlPr>
          </m:fPr>
          <m:num>
            <m:r>
              <w:rPr>
                <w:rFonts w:ascii="Cambria Math" w:hAnsi="Cambria Math"/>
                <w:lang w:val="x-none"/>
              </w:rPr>
              <m:t>K</m:t>
            </m:r>
          </m:num>
          <m:den>
            <m:r>
              <w:rPr>
                <w:rFonts w:ascii="Cambria Math" w:hAnsi="Cambria Math"/>
                <w:lang w:val="x-none"/>
              </w:rPr>
              <m:t>M</m:t>
            </m:r>
          </m:den>
        </m:f>
      </m:oMath>
      <w:r>
        <w:rPr>
          <w:rFonts w:hint="eastAsia"/>
          <w:lang w:val="x-none"/>
        </w:rPr>
        <w:t xml:space="preserve"> is an integer, </w:t>
      </w:r>
      <w:r w:rsidR="00B91C0B">
        <w:rPr>
          <w:rFonts w:hint="eastAsia"/>
          <w:lang w:val="x-none"/>
        </w:rPr>
        <w:t>then when</w:t>
      </w:r>
      <w:r w:rsidR="00B30B36">
        <w:rPr>
          <w:rFonts w:hint="eastAsia"/>
          <w:lang w:val="x-none"/>
        </w:rPr>
        <w:t xml:space="preserve"> the waveform</w:t>
      </w:r>
      <w:r w:rsidR="00B91C0B">
        <w:rPr>
          <w:rFonts w:hint="eastAsia"/>
          <w:lang w:val="x-none"/>
        </w:rPr>
        <w:t xml:space="preserve"> </w:t>
      </w:r>
      <m:oMath>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lang w:val="x-none"/>
                  </w:rPr>
                  <m:t>D</m:t>
                </m:r>
              </m:e>
            </m:acc>
          </m:e>
          <m:sub>
            <m:r>
              <w:rPr>
                <w:rFonts w:ascii="Cambria Math" w:hAnsi="Cambria Math"/>
                <w:lang w:val="x-none"/>
              </w:rPr>
              <m:t>m</m:t>
            </m:r>
          </m:sub>
        </m:sSub>
        <m:d>
          <m:dPr>
            <m:ctrlPr>
              <w:rPr>
                <w:rFonts w:ascii="Cambria Math" w:hAnsi="Cambria Math"/>
                <w:i/>
                <w:lang w:val="x-none"/>
              </w:rPr>
            </m:ctrlPr>
          </m:dPr>
          <m:e>
            <m:r>
              <w:rPr>
                <w:rFonts w:ascii="Cambria Math" w:hAnsi="Cambria Math"/>
                <w:lang w:val="x-none"/>
              </w:rPr>
              <m:t>n</m:t>
            </m:r>
          </m:e>
        </m:d>
      </m:oMath>
      <w:r w:rsidR="00B91C0B">
        <w:rPr>
          <w:rFonts w:hint="eastAsia"/>
          <w:lang w:val="x-none"/>
        </w:rPr>
        <w:t xml:space="preserve"> reaches its maximum, all other</w:t>
      </w:r>
      <w:r w:rsidR="00B30B36">
        <w:rPr>
          <w:rFonts w:hint="eastAsia"/>
          <w:lang w:val="x-none"/>
        </w:rPr>
        <w:t xml:space="preserve"> waveforms</w:t>
      </w:r>
      <w:r w:rsidR="00B91C0B">
        <w:rPr>
          <w:rFonts w:hint="eastAsia"/>
          <w:lang w:val="x-none"/>
        </w:rPr>
        <w:t xml:space="preserve"> </w:t>
      </w:r>
      <m:oMath>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lang w:val="x-none"/>
                  </w:rPr>
                  <m:t>D</m:t>
                </m:r>
              </m:e>
            </m:acc>
          </m:e>
          <m:sub>
            <m:r>
              <w:rPr>
                <w:rFonts w:ascii="Cambria Math" w:hAnsi="Cambria Math"/>
                <w:lang w:val="x-none"/>
              </w:rPr>
              <m:t>q</m:t>
            </m:r>
          </m:sub>
        </m:sSub>
        <m:d>
          <m:dPr>
            <m:ctrlPr>
              <w:rPr>
                <w:rFonts w:ascii="Cambria Math" w:hAnsi="Cambria Math"/>
                <w:i/>
                <w:lang w:val="x-none"/>
              </w:rPr>
            </m:ctrlPr>
          </m:dPr>
          <m:e>
            <m:r>
              <w:rPr>
                <w:rFonts w:ascii="Cambria Math" w:hAnsi="Cambria Math"/>
                <w:lang w:val="x-none"/>
              </w:rPr>
              <m:t>n</m:t>
            </m:r>
          </m:e>
        </m:d>
        <m:r>
          <w:rPr>
            <w:rFonts w:ascii="Cambria Math" w:hAnsi="Cambria Math"/>
            <w:lang w:val="x-none"/>
          </w:rPr>
          <m:t>, q≠m</m:t>
        </m:r>
      </m:oMath>
      <w:r w:rsidR="00B91C0B">
        <w:rPr>
          <w:rFonts w:hint="eastAsia"/>
          <w:lang w:val="x-none"/>
        </w:rPr>
        <w:t xml:space="preserve"> </w:t>
      </w:r>
      <w:r w:rsidR="00B30B36">
        <w:rPr>
          <w:rFonts w:hint="eastAsia"/>
          <w:lang w:val="x-none"/>
        </w:rPr>
        <w:t>have zero amplitude</w:t>
      </w:r>
      <w:r w:rsidR="00B91C0B">
        <w:rPr>
          <w:rFonts w:hint="eastAsia"/>
          <w:lang w:val="x-none"/>
        </w:rPr>
        <w:t xml:space="preserve">. </w:t>
      </w:r>
      <w:r w:rsidR="001E34C5">
        <w:rPr>
          <w:rFonts w:hint="eastAsia"/>
          <w:lang w:val="x-none"/>
        </w:rPr>
        <w:t xml:space="preserve">Consequently, for a </w:t>
      </w:r>
      <m:oMath>
        <m:r>
          <w:rPr>
            <w:rFonts w:ascii="Cambria Math" w:hAnsi="Cambria Math"/>
            <w:lang w:val="x-none"/>
          </w:rPr>
          <m:t>M</m:t>
        </m:r>
      </m:oMath>
      <w:r w:rsidR="001E34C5">
        <w:rPr>
          <w:rFonts w:hint="eastAsia"/>
          <w:lang w:val="x-none"/>
        </w:rPr>
        <w:t xml:space="preserve">-point DFT and </w:t>
      </w:r>
      <m:oMath>
        <m:r>
          <w:rPr>
            <w:rFonts w:ascii="Cambria Math" w:hAnsi="Cambria Math"/>
            <w:lang w:val="x-none"/>
          </w:rPr>
          <m:t>K</m:t>
        </m:r>
      </m:oMath>
      <w:r w:rsidR="001E34C5">
        <w:rPr>
          <w:rFonts w:hint="eastAsia"/>
          <w:lang w:val="x-none"/>
        </w:rPr>
        <w:t xml:space="preserve">-point IDFT, if the </w:t>
      </w:r>
      <m:oMath>
        <m:r>
          <w:rPr>
            <w:rFonts w:ascii="Cambria Math" w:hAnsi="Cambria Math"/>
            <w:lang w:val="x-none"/>
          </w:rPr>
          <m:t>m</m:t>
        </m:r>
      </m:oMath>
      <w:r w:rsidR="001E34C5">
        <w:rPr>
          <w:rFonts w:hint="eastAsia"/>
          <w:lang w:val="x-none"/>
        </w:rPr>
        <w:t>-th input symbol is zero</w:t>
      </w:r>
      <w:r w:rsidR="00CF67AB">
        <w:rPr>
          <w:rFonts w:hint="eastAsia"/>
          <w:lang w:val="x-none"/>
        </w:rPr>
        <w:t xml:space="preserve"> and</w:t>
      </w:r>
      <w:r w:rsidR="00B91C0B">
        <w:rPr>
          <w:rFonts w:hint="eastAsia"/>
          <w:lang w:val="x-none"/>
        </w:rPr>
        <w:t xml:space="preserve"> </w:t>
      </w:r>
      <m:oMath>
        <m:f>
          <m:fPr>
            <m:ctrlPr>
              <w:rPr>
                <w:rFonts w:ascii="Cambria Math" w:hAnsi="Cambria Math"/>
                <w:lang w:val="x-none"/>
              </w:rPr>
            </m:ctrlPr>
          </m:fPr>
          <m:num>
            <m:r>
              <w:rPr>
                <w:rFonts w:ascii="Cambria Math" w:hAnsi="Cambria Math"/>
                <w:lang w:val="x-none"/>
              </w:rPr>
              <m:t>K</m:t>
            </m:r>
          </m:num>
          <m:den>
            <m:r>
              <w:rPr>
                <w:rFonts w:ascii="Cambria Math" w:hAnsi="Cambria Math"/>
                <w:lang w:val="x-none"/>
              </w:rPr>
              <m:t>M</m:t>
            </m:r>
          </m:den>
        </m:f>
      </m:oMath>
      <w:r w:rsidR="00B91C0B">
        <w:rPr>
          <w:rFonts w:hint="eastAsia"/>
          <w:lang w:val="x-none"/>
        </w:rPr>
        <w:t xml:space="preserve"> is an integer</w:t>
      </w:r>
      <w:r w:rsidR="001E34C5">
        <w:rPr>
          <w:rFonts w:hint="eastAsia"/>
          <w:lang w:val="x-none"/>
        </w:rPr>
        <w:t xml:space="preserve">, then the waveform </w:t>
      </w:r>
      <w:r w:rsidR="00080CA0">
        <w:rPr>
          <w:rFonts w:hint="eastAsia"/>
          <w:lang w:val="x-none"/>
        </w:rPr>
        <w:t>admits</w:t>
      </w:r>
      <w:r w:rsidR="001E34C5">
        <w:rPr>
          <w:rFonts w:hint="eastAsia"/>
          <w:lang w:val="x-none"/>
        </w:rPr>
        <w:t xml:space="preserve"> a pole at the </w:t>
      </w:r>
      <m:oMath>
        <m:f>
          <m:fPr>
            <m:ctrlPr>
              <w:rPr>
                <w:rFonts w:ascii="Cambria Math" w:hAnsi="Cambria Math"/>
                <w:lang w:val="x-none"/>
              </w:rPr>
            </m:ctrlPr>
          </m:fPr>
          <m:num>
            <m:r>
              <w:rPr>
                <w:rFonts w:ascii="Cambria Math" w:hAnsi="Cambria Math"/>
                <w:lang w:val="x-none"/>
              </w:rPr>
              <m:t>Km</m:t>
            </m:r>
          </m:num>
          <m:den>
            <m:r>
              <w:rPr>
                <w:rFonts w:ascii="Cambria Math" w:hAnsi="Cambria Math"/>
                <w:lang w:val="x-none"/>
              </w:rPr>
              <m:t>M</m:t>
            </m:r>
          </m:den>
        </m:f>
      </m:oMath>
      <w:r w:rsidR="001E34C5">
        <w:rPr>
          <w:rFonts w:hint="eastAsia"/>
          <w:lang w:val="x-none"/>
        </w:rPr>
        <w:t xml:space="preserve">-th sample. </w:t>
      </w:r>
      <w:r w:rsidR="00C0308A">
        <w:rPr>
          <w:rFonts w:hint="eastAsia"/>
          <w:lang w:val="x-none"/>
        </w:rPr>
        <w:t xml:space="preserve">It follows that LPT truncation at such a sample leads to minimal OOB radiations. </w:t>
      </w:r>
      <w:r>
        <w:rPr>
          <w:rFonts w:hint="eastAsia"/>
          <w:lang w:val="x-none"/>
        </w:rPr>
        <w:t>If</w:t>
      </w:r>
      <w:r w:rsidR="001E34C5">
        <w:rPr>
          <w:rFonts w:hint="eastAsia"/>
          <w:lang w:val="x-none"/>
        </w:rPr>
        <w:t xml:space="preserve"> </w:t>
      </w:r>
      <m:oMath>
        <m:f>
          <m:fPr>
            <m:ctrlPr>
              <w:rPr>
                <w:rFonts w:ascii="Cambria Math" w:hAnsi="Cambria Math"/>
                <w:lang w:val="x-none"/>
              </w:rPr>
            </m:ctrlPr>
          </m:fPr>
          <m:num>
            <m:r>
              <w:rPr>
                <w:rFonts w:ascii="Cambria Math" w:hAnsi="Cambria Math"/>
                <w:lang w:val="x-none"/>
              </w:rPr>
              <m:t>K</m:t>
            </m:r>
          </m:num>
          <m:den>
            <m:r>
              <w:rPr>
                <w:rFonts w:ascii="Cambria Math" w:hAnsi="Cambria Math"/>
                <w:lang w:val="x-none"/>
              </w:rPr>
              <m:t>M</m:t>
            </m:r>
          </m:den>
        </m:f>
      </m:oMath>
      <w:r>
        <w:rPr>
          <w:rFonts w:hint="eastAsia"/>
          <w:lang w:val="x-none"/>
        </w:rPr>
        <w:t xml:space="preserve"> is not an integer,</w:t>
      </w:r>
      <w:r w:rsidR="00B91C0B">
        <w:rPr>
          <w:rFonts w:hint="eastAsia"/>
          <w:lang w:val="x-none"/>
        </w:rPr>
        <w:t xml:space="preserve"> then </w:t>
      </w:r>
      <m:oMath>
        <m:r>
          <m:rPr>
            <m:sty m:val="p"/>
          </m:rPr>
          <w:rPr>
            <w:rFonts w:ascii="Cambria Math" w:hAnsi="Cambria Math"/>
            <w:lang w:val="x-none"/>
          </w:rPr>
          <m:t>x</m:t>
        </m:r>
        <m:d>
          <m:dPr>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Km</m:t>
                </m:r>
              </m:num>
              <m:den>
                <m:r>
                  <w:rPr>
                    <w:rFonts w:ascii="Cambria Math" w:hAnsi="Cambria Math"/>
                    <w:lang w:val="x-none"/>
                  </w:rPr>
                  <m:t>M</m:t>
                </m:r>
              </m:den>
            </m:f>
          </m:e>
        </m:d>
        <m:r>
          <w:rPr>
            <w:rFonts w:ascii="Cambria Math" w:hAnsi="Cambria Math"/>
            <w:lang w:val="x-none"/>
          </w:rPr>
          <m:t>≠0</m:t>
        </m:r>
      </m:oMath>
      <w:r w:rsidR="00B91C0B">
        <w:rPr>
          <w:rFonts w:hint="eastAsia"/>
          <w:lang w:val="x-none"/>
        </w:rPr>
        <w:t>.</w:t>
      </w:r>
      <w:r w:rsidR="00C0308A">
        <w:rPr>
          <w:rFonts w:hint="eastAsia"/>
          <w:lang w:val="x-none"/>
        </w:rPr>
        <w:t xml:space="preserve"> Nonetheless, we refer to the technique aiming at truncating the LPT at a local minimum </w:t>
      </w:r>
      <w:r w:rsidR="00F25DFD">
        <w:rPr>
          <w:rFonts w:hint="eastAsia"/>
          <w:lang w:val="x-none"/>
        </w:rPr>
        <w:t xml:space="preserve">as </w:t>
      </w:r>
      <w:r w:rsidR="00C0308A">
        <w:rPr>
          <w:rFonts w:hint="eastAsia"/>
          <w:lang w:val="x-none"/>
        </w:rPr>
        <w:t xml:space="preserve">Pole-based Tail Truncation (PTT).  </w:t>
      </w:r>
    </w:p>
    <w:p w:rsidR="00C0308A" w:rsidRPr="005940DE" w:rsidRDefault="00B91C0B" w:rsidP="005940DE">
      <w:pPr>
        <w:rPr>
          <w:lang w:val="x-none"/>
        </w:rPr>
      </w:pPr>
      <w:r>
        <w:rPr>
          <w:rFonts w:hint="eastAsia"/>
          <w:lang w:val="x-none"/>
        </w:rPr>
        <w:t>Th</w:t>
      </w:r>
      <w:r w:rsidR="00224736">
        <w:rPr>
          <w:rFonts w:hint="eastAsia"/>
          <w:lang w:val="x-none"/>
        </w:rPr>
        <w:t>e above property</w:t>
      </w:r>
      <w:r w:rsidR="00D83D71">
        <w:rPr>
          <w:rFonts w:hint="eastAsia"/>
          <w:lang w:val="x-none"/>
        </w:rPr>
        <w:t xml:space="preserve"> also</w:t>
      </w:r>
      <w:r w:rsidR="00224736">
        <w:rPr>
          <w:rFonts w:hint="eastAsia"/>
          <w:lang w:val="x-none"/>
        </w:rPr>
        <w:t xml:space="preserve"> implies that an appropriate choice of numerology </w:t>
      </w:r>
      <w:r w:rsidR="00597847">
        <w:rPr>
          <w:rFonts w:hint="eastAsia"/>
          <w:lang w:val="x-none"/>
        </w:rPr>
        <w:t>(</w:t>
      </w:r>
      <w:proofErr w:type="spellStart"/>
      <w:r w:rsidR="00597847">
        <w:rPr>
          <w:rFonts w:hint="eastAsia"/>
          <w:lang w:val="x-none"/>
        </w:rPr>
        <w:t>i.e</w:t>
      </w:r>
      <w:proofErr w:type="spellEnd"/>
      <w:r w:rsidR="00597847">
        <w:rPr>
          <w:rFonts w:hint="eastAsia"/>
          <w:lang w:val="x-none"/>
        </w:rPr>
        <w:t xml:space="preserve"> so that </w:t>
      </w:r>
      <m:oMath>
        <m:f>
          <m:fPr>
            <m:ctrlPr>
              <w:rPr>
                <w:rFonts w:ascii="Cambria Math" w:hAnsi="Cambria Math"/>
                <w:lang w:val="x-none"/>
              </w:rPr>
            </m:ctrlPr>
          </m:fPr>
          <m:num>
            <m:r>
              <w:rPr>
                <w:rFonts w:ascii="Cambria Math" w:hAnsi="Cambria Math"/>
                <w:lang w:val="x-none"/>
              </w:rPr>
              <m:t>K</m:t>
            </m:r>
          </m:num>
          <m:den>
            <m:r>
              <w:rPr>
                <w:rFonts w:ascii="Cambria Math" w:hAnsi="Cambria Math"/>
                <w:lang w:val="x-none"/>
              </w:rPr>
              <m:t>M</m:t>
            </m:r>
          </m:den>
        </m:f>
      </m:oMath>
      <w:r w:rsidR="00597847">
        <w:rPr>
          <w:rFonts w:hint="eastAsia"/>
          <w:lang w:val="x-none"/>
        </w:rPr>
        <w:t xml:space="preserve"> is an integer) </w:t>
      </w:r>
      <w:r w:rsidR="00224736">
        <w:rPr>
          <w:rFonts w:hint="eastAsia"/>
          <w:lang w:val="x-none"/>
        </w:rPr>
        <w:t>can greatly impact the OOB radiations resulting from a battery-saving truncation of the LPT in the ZT-OFDM waveform.</w:t>
      </w:r>
      <w:r w:rsidR="000E5767">
        <w:rPr>
          <w:rFonts w:hint="eastAsia"/>
          <w:lang w:val="x-none"/>
        </w:rPr>
        <w:t xml:space="preserve"> </w:t>
      </w:r>
      <w:r w:rsidR="00987658">
        <w:rPr>
          <w:rFonts w:hint="eastAsia"/>
          <w:lang w:val="x-none"/>
        </w:rPr>
        <w:t xml:space="preserve">  </w:t>
      </w:r>
    </w:p>
    <w:p w:rsidR="00C05522" w:rsidRDefault="00C05522" w:rsidP="00C05522">
      <w:pPr>
        <w:pStyle w:val="10"/>
        <w:spacing w:after="180"/>
        <w:rPr>
          <w:lang w:eastAsia="ja-JP"/>
        </w:rPr>
      </w:pPr>
      <w:r>
        <w:rPr>
          <w:rFonts w:hint="eastAsia"/>
          <w:lang w:eastAsia="ja-JP"/>
        </w:rPr>
        <w:t xml:space="preserve">Simulation </w:t>
      </w:r>
      <w:r w:rsidR="00BB4161">
        <w:rPr>
          <w:rFonts w:hint="eastAsia"/>
          <w:lang w:eastAsia="ja-JP"/>
        </w:rPr>
        <w:t xml:space="preserve">Assumptions and </w:t>
      </w:r>
      <w:r>
        <w:rPr>
          <w:rFonts w:hint="eastAsia"/>
          <w:lang w:eastAsia="ja-JP"/>
        </w:rPr>
        <w:t>Parameters</w:t>
      </w:r>
    </w:p>
    <w:p w:rsidR="00C05522" w:rsidRPr="00F25DFD" w:rsidRDefault="00FE7085" w:rsidP="00C05522">
      <w:pPr>
        <w:keepNext/>
        <w:spacing w:before="120" w:after="120"/>
        <w:rPr>
          <w:rFonts w:eastAsiaTheme="minorEastAsia"/>
          <w:lang w:val="en-US"/>
        </w:rPr>
      </w:pPr>
      <w:r w:rsidRPr="00F25DFD">
        <w:rPr>
          <w:rFonts w:eastAsiaTheme="minorEastAsia" w:hint="eastAsia"/>
          <w:lang w:val="en-US"/>
        </w:rPr>
        <w:t xml:space="preserve">The main </w:t>
      </w:r>
      <w:r w:rsidR="00455329" w:rsidRPr="00F25DFD">
        <w:rPr>
          <w:rFonts w:eastAsiaTheme="minorEastAsia" w:hint="eastAsia"/>
          <w:lang w:val="en-US"/>
        </w:rPr>
        <w:t>scenario</w:t>
      </w:r>
      <w:r w:rsidRPr="00F25DFD">
        <w:rPr>
          <w:rFonts w:eastAsiaTheme="minorEastAsia" w:hint="eastAsia"/>
          <w:lang w:val="en-US"/>
        </w:rPr>
        <w:t xml:space="preserve"> parameters, summarized in Table 1, are selected similarly to those </w:t>
      </w:r>
      <w:r w:rsidR="00D81AF8" w:rsidRPr="00F25DFD">
        <w:rPr>
          <w:rFonts w:eastAsiaTheme="minorEastAsia" w:hint="eastAsia"/>
          <w:lang w:val="en-US"/>
        </w:rPr>
        <w:t>in</w:t>
      </w:r>
      <w:r w:rsidRPr="00F25DFD">
        <w:rPr>
          <w:rFonts w:eastAsiaTheme="minorEastAsia" w:hint="eastAsia"/>
          <w:lang w:val="en-US"/>
        </w:rPr>
        <w:t xml:space="preserve"> the Evaluation Case 3 presented in [</w:t>
      </w:r>
      <w:r w:rsidR="004D0216" w:rsidRPr="00F25DFD">
        <w:rPr>
          <w:rFonts w:eastAsiaTheme="minorEastAsia" w:hint="eastAsia"/>
          <w:lang w:val="en-US"/>
        </w:rPr>
        <w:t>2</w:t>
      </w:r>
      <w:r w:rsidRPr="00F25DFD">
        <w:rPr>
          <w:rFonts w:eastAsiaTheme="minorEastAsia" w:hint="eastAsia"/>
          <w:lang w:val="en-US"/>
        </w:rPr>
        <w:t>].</w:t>
      </w:r>
    </w:p>
    <w:p w:rsidR="00FE7085" w:rsidRDefault="00FE7085" w:rsidP="00C05522">
      <w:pPr>
        <w:keepNext/>
        <w:spacing w:before="120" w:after="120"/>
        <w:rPr>
          <w:rFonts w:eastAsiaTheme="minorEastAsia"/>
          <w:sz w:val="22"/>
          <w:lang w:val="en-US"/>
        </w:rPr>
      </w:pPr>
      <w:r>
        <w:rPr>
          <w:rFonts w:eastAsiaTheme="minorEastAsia" w:hint="eastAsia"/>
          <w:sz w:val="22"/>
          <w:lang w:val="en-US"/>
        </w:rPr>
        <w:t xml:space="preserve">That is, three </w:t>
      </w:r>
      <w:r w:rsidR="00926262">
        <w:rPr>
          <w:rFonts w:eastAsiaTheme="minorEastAsia" w:hint="eastAsia"/>
          <w:sz w:val="22"/>
          <w:lang w:val="en-US"/>
        </w:rPr>
        <w:t xml:space="preserve">OLS </w:t>
      </w:r>
      <w:r>
        <w:rPr>
          <w:rFonts w:eastAsiaTheme="minorEastAsia" w:hint="eastAsia"/>
          <w:sz w:val="22"/>
          <w:lang w:val="en-US"/>
        </w:rPr>
        <w:t xml:space="preserve">UEs (1 target UE and 2 interferers) using adjacent frequency resources are deployed uniformly within a radius </w:t>
      </w:r>
      <m:oMath>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r</m:t>
            </m:r>
          </m:e>
          <m:sub>
            <m:r>
              <w:rPr>
                <w:rFonts w:ascii="Cambria Math" w:eastAsiaTheme="minorEastAsia" w:hAnsi="Cambria Math"/>
                <w:sz w:val="22"/>
                <w:lang w:val="en-US"/>
              </w:rPr>
              <m:t>max</m:t>
            </m:r>
          </m:sub>
        </m:sSub>
      </m:oMath>
      <w:r>
        <w:rPr>
          <w:rFonts w:eastAsiaTheme="minorEastAsia" w:hint="eastAsia"/>
          <w:sz w:val="22"/>
          <w:lang w:val="en-US"/>
        </w:rPr>
        <w:t xml:space="preserve"> from a common </w:t>
      </w:r>
      <w:r w:rsidR="00A14013">
        <w:rPr>
          <w:rFonts w:eastAsiaTheme="minorEastAsia" w:hint="eastAsia"/>
          <w:sz w:val="22"/>
          <w:lang w:val="en-US"/>
        </w:rPr>
        <w:t>BS</w:t>
      </w:r>
      <w:r>
        <w:rPr>
          <w:rFonts w:eastAsiaTheme="minorEastAsia" w:hint="eastAsia"/>
          <w:sz w:val="22"/>
          <w:lang w:val="en-US"/>
        </w:rPr>
        <w:t xml:space="preserve">. </w:t>
      </w:r>
      <w:r w:rsidR="002172C6">
        <w:rPr>
          <w:rFonts w:eastAsiaTheme="minorEastAsia" w:hint="eastAsia"/>
          <w:sz w:val="22"/>
          <w:lang w:val="en-US"/>
        </w:rPr>
        <w:t>The target UE occupies the central frequency resources while the interferers transmit on either side. Only the performance of the target UE is evaluated.</w:t>
      </w:r>
      <w:r>
        <w:rPr>
          <w:rFonts w:eastAsiaTheme="minorEastAsia" w:hint="eastAsia"/>
          <w:sz w:val="22"/>
          <w:lang w:val="en-US"/>
        </w:rPr>
        <w:t xml:space="preserve"> </w:t>
      </w:r>
    </w:p>
    <w:p w:rsidR="00F7793E" w:rsidRDefault="00F7793E" w:rsidP="00C05522">
      <w:pPr>
        <w:keepNext/>
        <w:spacing w:before="120" w:after="120"/>
        <w:rPr>
          <w:rFonts w:eastAsiaTheme="minorEastAsia"/>
          <w:sz w:val="22"/>
          <w:lang w:val="en-US"/>
        </w:rPr>
      </w:pPr>
      <w:r>
        <w:rPr>
          <w:rFonts w:eastAsiaTheme="minorEastAsia" w:hint="eastAsia"/>
          <w:sz w:val="22"/>
          <w:lang w:val="en-US"/>
        </w:rPr>
        <w:t xml:space="preserve">All 3 UEs are assumed aware of the maximum Uplink delay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d</m:t>
            </m:r>
          </m:e>
          <m:sub>
            <m:r>
              <w:rPr>
                <w:rFonts w:ascii="Cambria Math" w:eastAsiaTheme="minorEastAsia" w:hAnsi="Cambria Math"/>
                <w:sz w:val="22"/>
                <w:lang w:val="en-US"/>
              </w:rPr>
              <m:t>max</m:t>
            </m:r>
          </m:sub>
        </m:sSub>
      </m:oMath>
      <w:r>
        <w:rPr>
          <w:rFonts w:eastAsiaTheme="minorEastAsia" w:hint="eastAsia"/>
          <w:sz w:val="22"/>
          <w:lang w:val="en-US"/>
        </w:rPr>
        <w:t xml:space="preserve"> of the cell and adapt their low power tail accordingly. </w:t>
      </w:r>
      <w:r w:rsidR="00B13498">
        <w:rPr>
          <w:rFonts w:eastAsiaTheme="minorEastAsia" w:hint="eastAsia"/>
          <w:sz w:val="22"/>
          <w:lang w:val="en-US"/>
        </w:rPr>
        <w:t>Practically, t</w:t>
      </w:r>
      <w:r>
        <w:rPr>
          <w:rFonts w:eastAsiaTheme="minorEastAsia" w:hint="eastAsia"/>
          <w:sz w:val="22"/>
          <w:lang w:val="en-US"/>
        </w:rPr>
        <w:t xml:space="preserve">his information may be obtained </w:t>
      </w:r>
      <w:r w:rsidR="00B13498">
        <w:rPr>
          <w:rFonts w:eastAsiaTheme="minorEastAsia" w:hint="eastAsia"/>
          <w:sz w:val="22"/>
          <w:lang w:val="en-US"/>
        </w:rPr>
        <w:t xml:space="preserve">in quantized form </w:t>
      </w:r>
      <w:r>
        <w:rPr>
          <w:rFonts w:eastAsiaTheme="minorEastAsia" w:hint="eastAsia"/>
          <w:sz w:val="22"/>
          <w:lang w:val="en-US"/>
        </w:rPr>
        <w:t>by the UEs from, e.g., the Main Information Block broadcasted by the BS in the Downlink and which all UEs decode in order to identify basic transmission parameters.</w:t>
      </w:r>
    </w:p>
    <w:p w:rsidR="004F7915" w:rsidRDefault="00926262" w:rsidP="00C05522">
      <w:pPr>
        <w:keepNext/>
        <w:spacing w:before="120" w:after="120"/>
        <w:rPr>
          <w:rFonts w:eastAsiaTheme="minorEastAsia"/>
          <w:sz w:val="22"/>
          <w:lang w:val="en-US"/>
        </w:rPr>
      </w:pPr>
      <w:r>
        <w:rPr>
          <w:rFonts w:eastAsiaTheme="minorEastAsia" w:hint="eastAsia"/>
          <w:sz w:val="22"/>
          <w:lang w:val="en-US"/>
        </w:rPr>
        <w:t xml:space="preserve">The 3 OLS UEs transmit </w:t>
      </w:r>
      <w:r w:rsidR="000F3534">
        <w:rPr>
          <w:rFonts w:eastAsiaTheme="minorEastAsia" w:hint="eastAsia"/>
          <w:sz w:val="22"/>
          <w:lang w:val="en-US"/>
        </w:rPr>
        <w:t xml:space="preserve">in the same </w:t>
      </w:r>
      <w:proofErr w:type="spellStart"/>
      <w:r w:rsidR="000F3534">
        <w:rPr>
          <w:rFonts w:eastAsiaTheme="minorEastAsia" w:hint="eastAsia"/>
          <w:sz w:val="22"/>
          <w:lang w:val="en-US"/>
        </w:rPr>
        <w:t>subframe</w:t>
      </w:r>
      <w:proofErr w:type="spellEnd"/>
      <w:r>
        <w:rPr>
          <w:rFonts w:eastAsiaTheme="minorEastAsia" w:hint="eastAsia"/>
          <w:sz w:val="22"/>
          <w:lang w:val="en-US"/>
        </w:rPr>
        <w:t xml:space="preserve"> in the Uplink, so that their transmissions reach the </w:t>
      </w:r>
      <w:r w:rsidR="00A14013">
        <w:rPr>
          <w:rFonts w:eastAsiaTheme="minorEastAsia" w:hint="eastAsia"/>
          <w:sz w:val="22"/>
          <w:lang w:val="en-US"/>
        </w:rPr>
        <w:t>BS</w:t>
      </w:r>
      <w:r>
        <w:rPr>
          <w:rFonts w:eastAsiaTheme="minorEastAsia" w:hint="eastAsia"/>
          <w:sz w:val="22"/>
          <w:lang w:val="en-US"/>
        </w:rPr>
        <w:t xml:space="preserve"> each with a delay equal to twice the propagation delay.</w:t>
      </w:r>
      <w:r w:rsidR="00892476">
        <w:rPr>
          <w:rFonts w:eastAsiaTheme="minorEastAsia" w:hint="eastAsia"/>
          <w:sz w:val="22"/>
          <w:lang w:val="en-US"/>
        </w:rPr>
        <w:t xml:space="preserve"> Power control is assumed ideal so that the transmissions from all UEs have the same average received power.</w:t>
      </w:r>
    </w:p>
    <w:p w:rsidR="00427C86" w:rsidRPr="00FE7085" w:rsidRDefault="00427C86" w:rsidP="00C05522">
      <w:pPr>
        <w:keepNext/>
        <w:spacing w:before="120" w:after="120"/>
        <w:rPr>
          <w:rFonts w:eastAsiaTheme="minorEastAsia"/>
          <w:sz w:val="22"/>
          <w:lang w:val="en-US"/>
        </w:rPr>
      </w:pPr>
      <w:r>
        <w:rPr>
          <w:rFonts w:eastAsiaTheme="minorEastAsia" w:hint="eastAsia"/>
          <w:sz w:val="22"/>
          <w:lang w:val="en-US"/>
        </w:rPr>
        <w:t xml:space="preserve">At the receiver, all 3 transmissions are processed in parallel. That is, all </w:t>
      </w:r>
      <m:oMath>
        <m:r>
          <m:rPr>
            <m:sty m:val="p"/>
          </m:rPr>
          <w:rPr>
            <w:rFonts w:ascii="Cambria Math" w:eastAsiaTheme="minorEastAsia" w:hAnsi="Cambria Math"/>
            <w:sz w:val="22"/>
            <w:lang w:val="en-US"/>
          </w:rPr>
          <m:t>k</m:t>
        </m:r>
      </m:oMath>
      <w:r>
        <w:rPr>
          <w:rFonts w:eastAsiaTheme="minorEastAsia" w:hint="eastAsia"/>
          <w:sz w:val="22"/>
          <w:lang w:val="en-US"/>
        </w:rPr>
        <w:t>-</w:t>
      </w:r>
      <w:proofErr w:type="gramStart"/>
      <w:r>
        <w:rPr>
          <w:rFonts w:eastAsiaTheme="minorEastAsia" w:hint="eastAsia"/>
          <w:sz w:val="22"/>
          <w:lang w:val="en-US"/>
        </w:rPr>
        <w:t>th</w:t>
      </w:r>
      <w:proofErr w:type="gramEnd"/>
      <w:r>
        <w:rPr>
          <w:rFonts w:eastAsiaTheme="minorEastAsia" w:hint="eastAsia"/>
          <w:sz w:val="22"/>
          <w:lang w:val="en-US"/>
        </w:rPr>
        <w:t xml:space="preserve"> MC symbols are input to the same </w:t>
      </w:r>
      <m:oMath>
        <m:r>
          <m:rPr>
            <m:sty m:val="p"/>
          </m:rPr>
          <w:rPr>
            <w:rFonts w:ascii="Cambria Math" w:eastAsiaTheme="minorEastAsia" w:hAnsi="Cambria Math"/>
            <w:sz w:val="22"/>
            <w:lang w:val="en-US"/>
          </w:rPr>
          <m:t>K</m:t>
        </m:r>
      </m:oMath>
      <w:r>
        <w:rPr>
          <w:rFonts w:eastAsiaTheme="minorEastAsia" w:hint="eastAsia"/>
          <w:sz w:val="22"/>
          <w:lang w:val="en-US"/>
        </w:rPr>
        <w:t xml:space="preserve">-point DFT operation. Uplink delay compensation and channel equalization are assumed to be performed per-UE in the frequency-domain. </w:t>
      </w:r>
    </w:p>
    <w:p w:rsidR="0013323B" w:rsidRDefault="0013323B" w:rsidP="0013323B">
      <w:pPr>
        <w:pStyle w:val="a5"/>
        <w:keepNext/>
        <w:jc w:val="center"/>
        <w:rPr>
          <w:lang w:eastAsia="ja-JP"/>
        </w:rPr>
      </w:pPr>
      <w:r>
        <w:t xml:space="preserve">Table </w:t>
      </w:r>
      <w:r w:rsidR="00027BF8">
        <w:fldChar w:fldCharType="begin"/>
      </w:r>
      <w:r w:rsidR="00027BF8">
        <w:instrText xml:space="preserve"> SEQ Table \* ARABIC </w:instrText>
      </w:r>
      <w:r w:rsidR="00027BF8">
        <w:fldChar w:fldCharType="separate"/>
      </w:r>
      <w:r>
        <w:rPr>
          <w:noProof/>
        </w:rPr>
        <w:t>1</w:t>
      </w:r>
      <w:r w:rsidR="00027BF8">
        <w:rPr>
          <w:noProof/>
        </w:rPr>
        <w:fldChar w:fldCharType="end"/>
      </w:r>
      <w:r>
        <w:rPr>
          <w:rFonts w:hint="eastAsia"/>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6570"/>
      </w:tblGrid>
      <w:tr w:rsidR="0013323B" w:rsidRPr="00D158C7" w:rsidTr="0094158F">
        <w:trPr>
          <w:trHeight w:val="23"/>
          <w:jc w:val="center"/>
        </w:trPr>
        <w:tc>
          <w:tcPr>
            <w:tcW w:w="3301" w:type="dxa"/>
            <w:shd w:val="clear" w:color="auto" w:fill="auto"/>
          </w:tcPr>
          <w:p w:rsidR="0013323B" w:rsidRPr="003E31D7" w:rsidRDefault="0013323B">
            <w:pPr>
              <w:pStyle w:val="Web"/>
              <w:spacing w:before="60" w:beforeAutospacing="0" w:after="60" w:afterAutospacing="0"/>
              <w:jc w:val="both"/>
              <w:rPr>
                <w:rFonts w:ascii="Arial" w:hAnsi="Arial" w:cs="Arial"/>
                <w:szCs w:val="36"/>
              </w:rPr>
            </w:pPr>
            <w:r w:rsidRPr="003E31D7">
              <w:rPr>
                <w:rFonts w:eastAsia="SimSun" w:cs="SimSun"/>
                <w:b/>
                <w:bCs/>
                <w:color w:val="000000"/>
                <w:kern w:val="2"/>
                <w:szCs w:val="28"/>
                <w:lang w:val="en-US"/>
              </w:rPr>
              <w:t>Carrier frequency</w:t>
            </w:r>
          </w:p>
        </w:tc>
        <w:tc>
          <w:tcPr>
            <w:tcW w:w="6570" w:type="dxa"/>
            <w:shd w:val="clear" w:color="auto" w:fill="auto"/>
          </w:tcPr>
          <w:p w:rsidR="0013323B" w:rsidRPr="003E31D7" w:rsidRDefault="0013323B">
            <w:pPr>
              <w:pStyle w:val="Web"/>
              <w:spacing w:before="60" w:beforeAutospacing="0" w:after="60" w:afterAutospacing="0"/>
              <w:jc w:val="both"/>
              <w:rPr>
                <w:rFonts w:ascii="Arial" w:hAnsi="Arial" w:cs="Arial"/>
                <w:szCs w:val="36"/>
              </w:rPr>
            </w:pPr>
            <w:r w:rsidRPr="003E31D7">
              <w:rPr>
                <w:rFonts w:eastAsia="SimSun" w:cs="SimSun"/>
                <w:color w:val="000000"/>
                <w:kern w:val="2"/>
                <w:szCs w:val="28"/>
                <w:lang w:val="en-US"/>
              </w:rPr>
              <w:t>4GHz</w:t>
            </w:r>
          </w:p>
        </w:tc>
      </w:tr>
      <w:tr w:rsidR="0013323B" w:rsidRPr="00D158C7" w:rsidTr="0094158F">
        <w:trPr>
          <w:trHeight w:val="23"/>
          <w:jc w:val="center"/>
        </w:trPr>
        <w:tc>
          <w:tcPr>
            <w:tcW w:w="3301" w:type="dxa"/>
            <w:shd w:val="clear" w:color="auto" w:fill="auto"/>
          </w:tcPr>
          <w:p w:rsidR="0013323B" w:rsidRPr="003E31D7" w:rsidRDefault="0013323B">
            <w:pPr>
              <w:pStyle w:val="Web"/>
              <w:spacing w:before="60" w:beforeAutospacing="0" w:after="60" w:afterAutospacing="0"/>
              <w:jc w:val="both"/>
              <w:rPr>
                <w:rFonts w:ascii="Arial" w:hAnsi="Arial" w:cs="Arial"/>
                <w:szCs w:val="36"/>
              </w:rPr>
            </w:pPr>
            <w:r w:rsidRPr="003E31D7">
              <w:rPr>
                <w:rFonts w:eastAsia="SimSun" w:cs="SimSun"/>
                <w:b/>
                <w:bCs/>
                <w:color w:val="000000"/>
                <w:kern w:val="2"/>
                <w:szCs w:val="28"/>
                <w:lang w:val="en-US"/>
              </w:rPr>
              <w:t xml:space="preserve">TTI length </w:t>
            </w:r>
          </w:p>
        </w:tc>
        <w:tc>
          <w:tcPr>
            <w:tcW w:w="6570" w:type="dxa"/>
            <w:shd w:val="clear" w:color="auto" w:fill="auto"/>
            <w:vAlign w:val="center"/>
          </w:tcPr>
          <w:p w:rsidR="0013323B" w:rsidRPr="003E31D7" w:rsidRDefault="0013323B" w:rsidP="0013323B">
            <w:pPr>
              <w:pStyle w:val="Web"/>
              <w:spacing w:before="60" w:beforeAutospacing="0" w:after="60" w:afterAutospacing="0"/>
              <w:jc w:val="both"/>
              <w:rPr>
                <w:rFonts w:ascii="Arial" w:hAnsi="Arial" w:cs="Arial"/>
                <w:szCs w:val="36"/>
              </w:rPr>
            </w:pPr>
            <w:r w:rsidRPr="003E31D7">
              <w:rPr>
                <w:rFonts w:eastAsia="SimSun" w:cs="SimSun"/>
                <w:color w:val="000000"/>
                <w:kern w:val="2"/>
                <w:szCs w:val="28"/>
                <w:lang w:val="en-US"/>
              </w:rPr>
              <w:t xml:space="preserve">1 </w:t>
            </w:r>
            <w:proofErr w:type="spellStart"/>
            <w:r w:rsidRPr="003E31D7">
              <w:rPr>
                <w:rFonts w:eastAsia="SimSun" w:cs="SimSun"/>
                <w:color w:val="000000"/>
                <w:kern w:val="2"/>
                <w:szCs w:val="28"/>
                <w:lang w:val="en-US"/>
              </w:rPr>
              <w:t>ms</w:t>
            </w:r>
            <w:proofErr w:type="spellEnd"/>
            <w:r w:rsidRPr="003E31D7">
              <w:rPr>
                <w:rFonts w:eastAsia="SimSun" w:cs="SimSun"/>
                <w:color w:val="000000"/>
                <w:kern w:val="2"/>
                <w:szCs w:val="28"/>
                <w:lang w:val="en-US"/>
              </w:rPr>
              <w:t xml:space="preserve"> </w:t>
            </w:r>
          </w:p>
        </w:tc>
      </w:tr>
      <w:tr w:rsidR="0013323B" w:rsidRPr="00D158C7" w:rsidTr="0094158F">
        <w:trPr>
          <w:trHeight w:val="23"/>
          <w:jc w:val="center"/>
        </w:trPr>
        <w:tc>
          <w:tcPr>
            <w:tcW w:w="3301" w:type="dxa"/>
            <w:shd w:val="clear" w:color="auto" w:fill="auto"/>
          </w:tcPr>
          <w:p w:rsidR="0013323B" w:rsidRPr="003E31D7" w:rsidRDefault="0013323B">
            <w:pPr>
              <w:pStyle w:val="Web"/>
              <w:spacing w:before="60" w:beforeAutospacing="0" w:after="60" w:afterAutospacing="0"/>
              <w:jc w:val="both"/>
              <w:rPr>
                <w:rFonts w:ascii="Arial" w:hAnsi="Arial" w:cs="Arial"/>
                <w:szCs w:val="36"/>
              </w:rPr>
            </w:pPr>
            <w:r w:rsidRPr="003E31D7">
              <w:rPr>
                <w:rFonts w:eastAsia="SimSun" w:cs="SimSun"/>
                <w:b/>
                <w:bCs/>
                <w:color w:val="000000"/>
                <w:kern w:val="2"/>
                <w:szCs w:val="28"/>
                <w:lang w:val="en-US"/>
              </w:rPr>
              <w:lastRenderedPageBreak/>
              <w:t xml:space="preserve">Subcarrier spacing </w:t>
            </w:r>
          </w:p>
        </w:tc>
        <w:tc>
          <w:tcPr>
            <w:tcW w:w="6570" w:type="dxa"/>
            <w:shd w:val="clear" w:color="auto" w:fill="auto"/>
            <w:vAlign w:val="center"/>
          </w:tcPr>
          <w:p w:rsidR="0013323B" w:rsidRPr="003E31D7" w:rsidRDefault="0013323B" w:rsidP="0013323B">
            <w:pPr>
              <w:pStyle w:val="Web"/>
              <w:spacing w:before="60" w:beforeAutospacing="0" w:after="60" w:afterAutospacing="0" w:line="218" w:lineRule="exact"/>
              <w:rPr>
                <w:rFonts w:ascii="Arial" w:eastAsiaTheme="minorEastAsia" w:hAnsi="Arial" w:cs="Arial"/>
                <w:szCs w:val="36"/>
              </w:rPr>
            </w:pPr>
            <w:r w:rsidRPr="003E31D7">
              <w:rPr>
                <w:rFonts w:cs="SimSun"/>
                <w:color w:val="000000"/>
                <w:kern w:val="2"/>
                <w:szCs w:val="28"/>
                <w:lang w:val="en-US"/>
              </w:rPr>
              <w:t>15KHz</w:t>
            </w:r>
          </w:p>
        </w:tc>
      </w:tr>
      <w:tr w:rsidR="0013323B" w:rsidRPr="00D158C7" w:rsidTr="0094158F">
        <w:trPr>
          <w:trHeight w:val="18"/>
          <w:jc w:val="center"/>
        </w:trPr>
        <w:tc>
          <w:tcPr>
            <w:tcW w:w="3301" w:type="dxa"/>
            <w:shd w:val="clear" w:color="auto" w:fill="auto"/>
          </w:tcPr>
          <w:p w:rsidR="0013323B" w:rsidRPr="003E31D7" w:rsidRDefault="0013323B">
            <w:pPr>
              <w:pStyle w:val="Web"/>
              <w:spacing w:before="60" w:beforeAutospacing="0" w:after="60" w:afterAutospacing="0"/>
              <w:jc w:val="both"/>
              <w:rPr>
                <w:rFonts w:ascii="Arial" w:hAnsi="Arial" w:cs="Arial"/>
                <w:szCs w:val="36"/>
              </w:rPr>
            </w:pPr>
            <w:r w:rsidRPr="003E31D7">
              <w:rPr>
                <w:rFonts w:eastAsia="SimSun" w:cs="SimSun"/>
                <w:b/>
                <w:bCs/>
                <w:color w:val="000000"/>
                <w:kern w:val="2"/>
                <w:szCs w:val="28"/>
                <w:lang w:val="en-US"/>
              </w:rPr>
              <w:t>FFT size</w:t>
            </w:r>
          </w:p>
        </w:tc>
        <w:tc>
          <w:tcPr>
            <w:tcW w:w="6570" w:type="dxa"/>
            <w:shd w:val="clear" w:color="auto" w:fill="auto"/>
          </w:tcPr>
          <w:p w:rsidR="0013323B" w:rsidRPr="003E31D7" w:rsidRDefault="0013323B" w:rsidP="0013323B">
            <w:pPr>
              <w:pStyle w:val="Web"/>
              <w:spacing w:before="60" w:beforeAutospacing="0" w:after="60" w:afterAutospacing="0"/>
              <w:jc w:val="both"/>
              <w:rPr>
                <w:rFonts w:ascii="Arial" w:eastAsiaTheme="minorEastAsia" w:hAnsi="Arial" w:cs="Arial"/>
                <w:szCs w:val="36"/>
              </w:rPr>
            </w:pPr>
            <w:r w:rsidRPr="003E31D7">
              <w:rPr>
                <w:rFonts w:eastAsia="SimSun" w:cs="SimSun"/>
                <w:color w:val="000000"/>
                <w:kern w:val="2"/>
                <w:szCs w:val="28"/>
                <w:lang w:val="en-US"/>
              </w:rPr>
              <w:t>1024</w:t>
            </w:r>
          </w:p>
        </w:tc>
      </w:tr>
      <w:tr w:rsidR="0013323B" w:rsidRPr="00D158C7" w:rsidTr="0094158F">
        <w:trPr>
          <w:trHeight w:val="498"/>
          <w:jc w:val="center"/>
        </w:trPr>
        <w:tc>
          <w:tcPr>
            <w:tcW w:w="3301" w:type="dxa"/>
            <w:shd w:val="clear" w:color="auto" w:fill="auto"/>
          </w:tcPr>
          <w:p w:rsidR="0013323B" w:rsidRPr="003E31D7" w:rsidRDefault="0013323B">
            <w:pPr>
              <w:pStyle w:val="Web"/>
              <w:spacing w:before="60" w:beforeAutospacing="0" w:after="60" w:afterAutospacing="0"/>
              <w:jc w:val="both"/>
              <w:rPr>
                <w:rFonts w:ascii="Arial" w:hAnsi="Arial" w:cs="Arial"/>
                <w:szCs w:val="36"/>
              </w:rPr>
            </w:pPr>
            <w:r w:rsidRPr="003E31D7">
              <w:rPr>
                <w:rFonts w:eastAsia="SimSun" w:cs="SimSun"/>
                <w:b/>
                <w:bCs/>
                <w:color w:val="000000"/>
                <w:kern w:val="2"/>
                <w:szCs w:val="28"/>
                <w:lang w:val="en-US"/>
              </w:rPr>
              <w:t>Bandwidth per user (including target user and interfering user)</w:t>
            </w:r>
          </w:p>
        </w:tc>
        <w:tc>
          <w:tcPr>
            <w:tcW w:w="6570" w:type="dxa"/>
            <w:shd w:val="clear" w:color="auto" w:fill="auto"/>
          </w:tcPr>
          <w:p w:rsidR="0013323B" w:rsidRPr="008130A0" w:rsidRDefault="008130A0" w:rsidP="000F2C85">
            <w:pPr>
              <w:pStyle w:val="Web"/>
              <w:spacing w:before="60" w:beforeAutospacing="0" w:after="60" w:afterAutospacing="0"/>
              <w:jc w:val="both"/>
              <w:rPr>
                <w:rFonts w:ascii="Arial" w:eastAsiaTheme="minorEastAsia" w:hAnsi="Arial" w:cs="Arial"/>
                <w:szCs w:val="36"/>
              </w:rPr>
            </w:pPr>
            <w:r>
              <w:rPr>
                <w:rFonts w:eastAsiaTheme="minorEastAsia" w:cs="SimSun" w:hint="eastAsia"/>
                <w:color w:val="000000"/>
                <w:kern w:val="2"/>
                <w:szCs w:val="28"/>
                <w:lang w:val="en-US"/>
              </w:rPr>
              <w:br/>
              <w:t>720 KHz (48 Subcarriers allocated per user)</w:t>
            </w:r>
            <w:r w:rsidR="005C3371">
              <w:rPr>
                <w:rFonts w:eastAsiaTheme="minorEastAsia" w:cs="SimSun"/>
                <w:color w:val="000000"/>
                <w:kern w:val="2"/>
                <w:szCs w:val="28"/>
                <w:lang w:val="en-US"/>
              </w:rPr>
              <w:br/>
            </w:r>
          </w:p>
        </w:tc>
      </w:tr>
      <w:tr w:rsidR="00356813" w:rsidRPr="00D158C7" w:rsidTr="0094158F">
        <w:trPr>
          <w:trHeight w:val="498"/>
          <w:jc w:val="center"/>
        </w:trPr>
        <w:tc>
          <w:tcPr>
            <w:tcW w:w="3301" w:type="dxa"/>
            <w:shd w:val="clear" w:color="auto" w:fill="auto"/>
          </w:tcPr>
          <w:p w:rsidR="00356813" w:rsidRPr="00356813" w:rsidRDefault="00356813">
            <w:pPr>
              <w:pStyle w:val="Web"/>
              <w:spacing w:before="60" w:beforeAutospacing="0" w:after="60" w:afterAutospacing="0"/>
              <w:jc w:val="both"/>
              <w:rPr>
                <w:rFonts w:eastAsiaTheme="minorEastAsia" w:cs="SimSun"/>
                <w:b/>
                <w:bCs/>
                <w:color w:val="000000"/>
                <w:kern w:val="2"/>
                <w:szCs w:val="28"/>
                <w:lang w:val="en-US"/>
              </w:rPr>
            </w:pPr>
            <w:r>
              <w:rPr>
                <w:rFonts w:eastAsiaTheme="minorEastAsia" w:cs="SimSun" w:hint="eastAsia"/>
                <w:b/>
                <w:bCs/>
                <w:color w:val="000000"/>
                <w:kern w:val="2"/>
                <w:szCs w:val="28"/>
                <w:lang w:val="en-US"/>
              </w:rPr>
              <w:t>Time Synchronization</w:t>
            </w:r>
          </w:p>
        </w:tc>
        <w:tc>
          <w:tcPr>
            <w:tcW w:w="6570" w:type="dxa"/>
            <w:shd w:val="clear" w:color="auto" w:fill="auto"/>
          </w:tcPr>
          <w:p w:rsidR="00356813" w:rsidRPr="003E31D7" w:rsidRDefault="00356813" w:rsidP="003D0000">
            <w:pPr>
              <w:pStyle w:val="Web"/>
              <w:spacing w:before="60" w:beforeAutospacing="0" w:after="60" w:afterAutospacing="0"/>
              <w:jc w:val="both"/>
              <w:rPr>
                <w:rFonts w:eastAsiaTheme="minorEastAsia" w:cs="SimSun"/>
                <w:color w:val="000000"/>
                <w:kern w:val="2"/>
                <w:szCs w:val="28"/>
                <w:lang w:val="en-US"/>
              </w:rPr>
            </w:pPr>
            <w:r>
              <w:rPr>
                <w:rFonts w:eastAsiaTheme="minorEastAsia" w:cs="SimSun" w:hint="eastAsia"/>
                <w:color w:val="000000"/>
                <w:kern w:val="2"/>
                <w:szCs w:val="28"/>
                <w:lang w:val="en-US"/>
              </w:rPr>
              <w:t>Open-Loop Synchronization</w:t>
            </w:r>
          </w:p>
        </w:tc>
      </w:tr>
      <w:tr w:rsidR="0013323B" w:rsidRPr="00D158C7" w:rsidTr="0094158F">
        <w:trPr>
          <w:trHeight w:val="596"/>
          <w:jc w:val="center"/>
        </w:trPr>
        <w:tc>
          <w:tcPr>
            <w:tcW w:w="3301" w:type="dxa"/>
            <w:shd w:val="clear" w:color="auto" w:fill="auto"/>
          </w:tcPr>
          <w:p w:rsidR="0013323B" w:rsidRPr="003E31D7" w:rsidRDefault="0013323B">
            <w:pPr>
              <w:pStyle w:val="Web"/>
              <w:spacing w:before="60" w:beforeAutospacing="0" w:after="60" w:afterAutospacing="0"/>
              <w:jc w:val="both"/>
              <w:rPr>
                <w:rFonts w:ascii="Arial" w:hAnsi="Arial" w:cs="Arial"/>
                <w:szCs w:val="36"/>
              </w:rPr>
            </w:pPr>
            <w:r w:rsidRPr="003E31D7">
              <w:rPr>
                <w:rFonts w:eastAsia="SimSun" w:cs="SimSun"/>
                <w:b/>
                <w:bCs/>
                <w:color w:val="000000"/>
                <w:kern w:val="2"/>
                <w:szCs w:val="28"/>
                <w:lang w:val="en-US"/>
              </w:rPr>
              <w:t>Number of uplink users</w:t>
            </w:r>
          </w:p>
        </w:tc>
        <w:tc>
          <w:tcPr>
            <w:tcW w:w="6570" w:type="dxa"/>
            <w:shd w:val="clear" w:color="auto" w:fill="auto"/>
          </w:tcPr>
          <w:p w:rsidR="0013323B" w:rsidRPr="003E31D7" w:rsidRDefault="0013323B">
            <w:pPr>
              <w:pStyle w:val="Web"/>
              <w:spacing w:before="60" w:beforeAutospacing="0" w:after="60" w:afterAutospacing="0"/>
              <w:jc w:val="both"/>
              <w:rPr>
                <w:rFonts w:ascii="Arial" w:hAnsi="Arial" w:cs="Arial"/>
                <w:szCs w:val="36"/>
              </w:rPr>
            </w:pPr>
            <w:r w:rsidRPr="003E31D7">
              <w:rPr>
                <w:rFonts w:eastAsia="SimSun" w:cs="SimSun"/>
                <w:color w:val="000000"/>
                <w:kern w:val="2"/>
                <w:szCs w:val="28"/>
                <w:lang w:val="en-US"/>
              </w:rPr>
              <w:t>3 (1 target user and 2 interfering users)</w:t>
            </w:r>
          </w:p>
        </w:tc>
      </w:tr>
      <w:tr w:rsidR="0013323B" w:rsidRPr="00D158C7" w:rsidTr="0094158F">
        <w:trPr>
          <w:trHeight w:val="23"/>
          <w:jc w:val="center"/>
        </w:trPr>
        <w:tc>
          <w:tcPr>
            <w:tcW w:w="3301" w:type="dxa"/>
            <w:shd w:val="clear" w:color="auto" w:fill="auto"/>
          </w:tcPr>
          <w:p w:rsidR="0013323B" w:rsidRPr="00F25DFD" w:rsidRDefault="0013323B">
            <w:pPr>
              <w:pStyle w:val="Web"/>
              <w:spacing w:before="60" w:beforeAutospacing="0" w:after="60" w:afterAutospacing="0"/>
              <w:jc w:val="both"/>
              <w:rPr>
                <w:rFonts w:ascii="Arial" w:eastAsiaTheme="minorEastAsia" w:hAnsi="Arial" w:cs="Arial" w:hint="eastAsia"/>
                <w:szCs w:val="36"/>
              </w:rPr>
            </w:pPr>
            <w:r w:rsidRPr="003E31D7">
              <w:rPr>
                <w:rFonts w:eastAsia="SimSun" w:cs="SimSun"/>
                <w:b/>
                <w:bCs/>
                <w:color w:val="000000"/>
                <w:kern w:val="2"/>
                <w:szCs w:val="28"/>
                <w:lang w:val="en-US"/>
              </w:rPr>
              <w:t>Power offset of the interfering user</w:t>
            </w:r>
          </w:p>
        </w:tc>
        <w:tc>
          <w:tcPr>
            <w:tcW w:w="6570" w:type="dxa"/>
            <w:shd w:val="clear" w:color="auto" w:fill="auto"/>
          </w:tcPr>
          <w:p w:rsidR="0013323B" w:rsidRPr="003E31D7" w:rsidRDefault="0013323B" w:rsidP="00E1448C">
            <w:pPr>
              <w:pStyle w:val="Web"/>
              <w:spacing w:before="60" w:beforeAutospacing="0" w:after="60" w:afterAutospacing="0"/>
              <w:jc w:val="both"/>
              <w:rPr>
                <w:rFonts w:ascii="Arial" w:hAnsi="Arial" w:cs="Arial"/>
                <w:szCs w:val="36"/>
              </w:rPr>
            </w:pPr>
            <w:r w:rsidRPr="003E31D7">
              <w:rPr>
                <w:rFonts w:eastAsia="SimSun" w:cs="SimSun"/>
                <w:color w:val="000000"/>
                <w:kern w:val="2"/>
                <w:szCs w:val="28"/>
                <w:lang w:val="en-US"/>
              </w:rPr>
              <w:t>0 dB</w:t>
            </w:r>
          </w:p>
        </w:tc>
      </w:tr>
      <w:tr w:rsidR="0013323B" w:rsidRPr="00D158C7" w:rsidTr="0094158F">
        <w:trPr>
          <w:trHeight w:val="202"/>
          <w:jc w:val="center"/>
        </w:trPr>
        <w:tc>
          <w:tcPr>
            <w:tcW w:w="3301" w:type="dxa"/>
            <w:shd w:val="clear" w:color="auto" w:fill="auto"/>
          </w:tcPr>
          <w:p w:rsidR="0013323B" w:rsidRPr="003E31D7" w:rsidRDefault="0013323B">
            <w:pPr>
              <w:pStyle w:val="Web"/>
              <w:spacing w:before="120" w:beforeAutospacing="0" w:after="60" w:afterAutospacing="0"/>
              <w:jc w:val="both"/>
              <w:rPr>
                <w:rFonts w:ascii="Arial" w:hAnsi="Arial" w:cs="Arial"/>
                <w:szCs w:val="36"/>
              </w:rPr>
            </w:pPr>
            <w:r w:rsidRPr="003E31D7">
              <w:rPr>
                <w:rFonts w:eastAsia="SimSun" w:cs="SimSun"/>
                <w:b/>
                <w:bCs/>
                <w:color w:val="000000"/>
                <w:kern w:val="2"/>
                <w:szCs w:val="28"/>
                <w:lang w:val="en-US"/>
              </w:rPr>
              <w:t>Number of transmission antenna ports</w:t>
            </w:r>
          </w:p>
        </w:tc>
        <w:tc>
          <w:tcPr>
            <w:tcW w:w="6570" w:type="dxa"/>
            <w:shd w:val="clear" w:color="auto" w:fill="auto"/>
          </w:tcPr>
          <w:p w:rsidR="0013323B" w:rsidRPr="003E31D7" w:rsidRDefault="0013323B">
            <w:pPr>
              <w:pStyle w:val="Web"/>
              <w:spacing w:before="120" w:beforeAutospacing="0" w:after="60" w:afterAutospacing="0"/>
              <w:jc w:val="both"/>
              <w:rPr>
                <w:rFonts w:ascii="Arial" w:hAnsi="Arial" w:cs="Arial"/>
                <w:szCs w:val="36"/>
              </w:rPr>
            </w:pPr>
            <w:r w:rsidRPr="003E31D7">
              <w:rPr>
                <w:rFonts w:eastAsia="SimSun" w:cs="SimSun"/>
                <w:color w:val="000000"/>
                <w:kern w:val="2"/>
                <w:szCs w:val="28"/>
                <w:lang w:val="en-US"/>
              </w:rPr>
              <w:t>1T1R</w:t>
            </w:r>
          </w:p>
        </w:tc>
      </w:tr>
      <w:tr w:rsidR="0013323B" w:rsidRPr="00D158C7" w:rsidTr="0094158F">
        <w:trPr>
          <w:trHeight w:val="23"/>
          <w:jc w:val="center"/>
        </w:trPr>
        <w:tc>
          <w:tcPr>
            <w:tcW w:w="3301" w:type="dxa"/>
            <w:shd w:val="clear" w:color="auto" w:fill="auto"/>
          </w:tcPr>
          <w:p w:rsidR="0013323B" w:rsidRPr="00DC647A" w:rsidRDefault="0013323B" w:rsidP="00DC647A">
            <w:pPr>
              <w:pStyle w:val="Web"/>
              <w:spacing w:before="120" w:beforeAutospacing="0" w:after="60" w:afterAutospacing="0"/>
              <w:jc w:val="both"/>
              <w:rPr>
                <w:rFonts w:ascii="Arial" w:eastAsiaTheme="minorEastAsia" w:hAnsi="Arial" w:cs="Arial"/>
                <w:szCs w:val="36"/>
              </w:rPr>
            </w:pPr>
            <w:r w:rsidRPr="003E31D7">
              <w:rPr>
                <w:rFonts w:eastAsia="SimSun" w:cs="SimSun"/>
                <w:b/>
                <w:bCs/>
                <w:color w:val="000000"/>
                <w:kern w:val="2"/>
                <w:szCs w:val="28"/>
                <w:lang w:val="en-US"/>
              </w:rPr>
              <w:t>M</w:t>
            </w:r>
            <w:r w:rsidR="00DC647A">
              <w:rPr>
                <w:rFonts w:eastAsiaTheme="minorEastAsia" w:cs="SimSun" w:hint="eastAsia"/>
                <w:b/>
                <w:bCs/>
                <w:color w:val="000000"/>
                <w:kern w:val="2"/>
                <w:szCs w:val="28"/>
                <w:lang w:val="en-US"/>
              </w:rPr>
              <w:t>odulation and Coding Schemes (MCS)</w:t>
            </w:r>
          </w:p>
        </w:tc>
        <w:tc>
          <w:tcPr>
            <w:tcW w:w="6570" w:type="dxa"/>
            <w:shd w:val="clear" w:color="auto" w:fill="auto"/>
          </w:tcPr>
          <w:p w:rsidR="0013323B" w:rsidRPr="003E31D7" w:rsidRDefault="0013323B" w:rsidP="00155AE4">
            <w:pPr>
              <w:pStyle w:val="Web"/>
              <w:spacing w:before="120" w:beforeAutospacing="0" w:after="60" w:afterAutospacing="0"/>
              <w:jc w:val="both"/>
              <w:rPr>
                <w:rFonts w:ascii="Arial" w:hAnsi="Arial" w:cs="Arial"/>
                <w:szCs w:val="36"/>
              </w:rPr>
            </w:pPr>
            <w:r w:rsidRPr="003E31D7">
              <w:rPr>
                <w:rFonts w:eastAsiaTheme="minorEastAsia" w:cs="SimSun" w:hint="eastAsia"/>
                <w:color w:val="000000"/>
                <w:kern w:val="2"/>
                <w:szCs w:val="28"/>
                <w:lang w:val="en-US"/>
              </w:rPr>
              <w:t>QPSK</w:t>
            </w:r>
            <w:r w:rsidR="00155AE4">
              <w:rPr>
                <w:rFonts w:eastAsiaTheme="minorEastAsia" w:cs="SimSun" w:hint="eastAsia"/>
                <w:color w:val="000000"/>
                <w:kern w:val="2"/>
                <w:szCs w:val="28"/>
                <w:lang w:val="en-US"/>
              </w:rPr>
              <w:t xml:space="preserve"> 1/3; </w:t>
            </w:r>
            <w:r w:rsidR="00155AE4">
              <w:rPr>
                <w:rFonts w:eastAsia="SimSun" w:cs="SimSun"/>
                <w:color w:val="000000"/>
                <w:kern w:val="2"/>
                <w:szCs w:val="28"/>
                <w:lang w:val="en-US"/>
              </w:rPr>
              <w:t>16QAM</w:t>
            </w:r>
            <w:r w:rsidRPr="003E31D7">
              <w:rPr>
                <w:rFonts w:eastAsia="SimSun" w:cs="SimSun"/>
                <w:color w:val="000000"/>
                <w:kern w:val="2"/>
                <w:szCs w:val="28"/>
                <w:lang w:val="en-US"/>
              </w:rPr>
              <w:t xml:space="preserve"> 1/</w:t>
            </w:r>
            <w:r w:rsidRPr="003E31D7">
              <w:rPr>
                <w:rFonts w:eastAsiaTheme="minorEastAsia" w:cs="SimSun" w:hint="eastAsia"/>
                <w:color w:val="000000"/>
                <w:kern w:val="2"/>
                <w:szCs w:val="28"/>
                <w:lang w:val="en-US"/>
              </w:rPr>
              <w:t>3</w:t>
            </w:r>
            <w:r w:rsidR="00BE49CA">
              <w:rPr>
                <w:rFonts w:eastAsiaTheme="minorEastAsia" w:cs="SimSun" w:hint="eastAsia"/>
                <w:color w:val="000000"/>
                <w:kern w:val="2"/>
                <w:szCs w:val="28"/>
                <w:lang w:val="en-US"/>
              </w:rPr>
              <w:t xml:space="preserve"> (Turbo-code, as in [9])</w:t>
            </w:r>
          </w:p>
        </w:tc>
      </w:tr>
      <w:tr w:rsidR="0013323B" w:rsidRPr="00D158C7" w:rsidTr="0094158F">
        <w:trPr>
          <w:trHeight w:val="23"/>
          <w:jc w:val="center"/>
        </w:trPr>
        <w:tc>
          <w:tcPr>
            <w:tcW w:w="3301" w:type="dxa"/>
            <w:shd w:val="clear" w:color="auto" w:fill="auto"/>
          </w:tcPr>
          <w:p w:rsidR="0013323B" w:rsidRPr="003E31D7" w:rsidRDefault="0013323B">
            <w:pPr>
              <w:pStyle w:val="Web"/>
              <w:spacing w:before="120" w:beforeAutospacing="0" w:after="60" w:afterAutospacing="0" w:line="339" w:lineRule="atLeast"/>
              <w:jc w:val="both"/>
              <w:rPr>
                <w:rFonts w:ascii="Arial" w:hAnsi="Arial" w:cs="Arial"/>
                <w:szCs w:val="36"/>
              </w:rPr>
            </w:pPr>
            <w:r w:rsidRPr="003E31D7">
              <w:rPr>
                <w:rFonts w:eastAsia="SimSun" w:cs="SimSun"/>
                <w:b/>
                <w:bCs/>
                <w:color w:val="000000"/>
                <w:kern w:val="2"/>
                <w:szCs w:val="28"/>
                <w:lang w:val="en-US"/>
              </w:rPr>
              <w:t>Time offset of interfering user</w:t>
            </w:r>
          </w:p>
        </w:tc>
        <w:tc>
          <w:tcPr>
            <w:tcW w:w="6570" w:type="dxa"/>
            <w:shd w:val="clear" w:color="auto" w:fill="auto"/>
          </w:tcPr>
          <w:p w:rsidR="0013323B" w:rsidRPr="003E31D7" w:rsidRDefault="0013323B">
            <w:pPr>
              <w:pStyle w:val="Web"/>
              <w:spacing w:before="120" w:beforeAutospacing="0" w:after="60" w:afterAutospacing="0" w:line="339" w:lineRule="atLeast"/>
              <w:jc w:val="both"/>
              <w:rPr>
                <w:rFonts w:ascii="Arial" w:eastAsiaTheme="minorEastAsia" w:hAnsi="Arial" w:cs="Arial"/>
                <w:szCs w:val="36"/>
              </w:rPr>
            </w:pPr>
            <w:r w:rsidRPr="003E31D7">
              <w:rPr>
                <w:rFonts w:eastAsiaTheme="minorEastAsia" w:cs="SimSun" w:hint="eastAsia"/>
                <w:color w:val="000000"/>
                <w:kern w:val="2"/>
                <w:szCs w:val="28"/>
                <w:lang w:val="en-US"/>
              </w:rPr>
              <w:t>Randomly distributed</w:t>
            </w:r>
          </w:p>
        </w:tc>
      </w:tr>
      <w:tr w:rsidR="00100E84" w:rsidRPr="00D158C7" w:rsidTr="0094158F">
        <w:trPr>
          <w:trHeight w:val="23"/>
          <w:jc w:val="center"/>
        </w:trPr>
        <w:tc>
          <w:tcPr>
            <w:tcW w:w="3301" w:type="dxa"/>
            <w:shd w:val="clear" w:color="auto" w:fill="auto"/>
          </w:tcPr>
          <w:p w:rsidR="00100E84" w:rsidRPr="00100E84" w:rsidRDefault="00100E84">
            <w:pPr>
              <w:pStyle w:val="Web"/>
              <w:spacing w:before="120" w:beforeAutospacing="0" w:after="60" w:afterAutospacing="0" w:line="339" w:lineRule="atLeast"/>
              <w:jc w:val="both"/>
              <w:rPr>
                <w:rFonts w:eastAsiaTheme="minorEastAsia" w:cs="SimSun"/>
                <w:b/>
                <w:bCs/>
                <w:color w:val="000000"/>
                <w:kern w:val="2"/>
                <w:szCs w:val="28"/>
                <w:lang w:val="en-US"/>
              </w:rPr>
            </w:pPr>
            <w:r>
              <w:rPr>
                <w:rFonts w:eastAsiaTheme="minorEastAsia" w:cs="SimSun" w:hint="eastAsia"/>
                <w:b/>
                <w:bCs/>
                <w:color w:val="000000"/>
                <w:kern w:val="2"/>
                <w:szCs w:val="28"/>
                <w:lang w:val="en-US"/>
              </w:rPr>
              <w:t>Channel Model</w:t>
            </w:r>
          </w:p>
        </w:tc>
        <w:tc>
          <w:tcPr>
            <w:tcW w:w="6570" w:type="dxa"/>
            <w:shd w:val="clear" w:color="auto" w:fill="auto"/>
          </w:tcPr>
          <w:p w:rsidR="00100E84" w:rsidRPr="00B22463" w:rsidRDefault="00100E84" w:rsidP="00B22463">
            <w:pPr>
              <w:pStyle w:val="Web"/>
              <w:spacing w:before="120" w:after="60" w:line="339" w:lineRule="atLeast"/>
              <w:rPr>
                <w:rFonts w:eastAsiaTheme="minorEastAsia" w:cs="SimSun"/>
                <w:color w:val="000000"/>
                <w:kern w:val="2"/>
                <w:szCs w:val="28"/>
              </w:rPr>
            </w:pPr>
            <w:r w:rsidRPr="00100E84">
              <w:rPr>
                <w:rFonts w:eastAsiaTheme="minorEastAsia" w:cs="SimSun"/>
                <w:color w:val="000000"/>
                <w:kern w:val="2"/>
                <w:szCs w:val="28"/>
                <w:lang w:val="en-US"/>
              </w:rPr>
              <w:t>ETU for 3km/h mobility</w:t>
            </w:r>
            <w:r w:rsidR="00B22463">
              <w:rPr>
                <w:rFonts w:hint="eastAsia"/>
                <w:lang w:val="x-none"/>
              </w:rPr>
              <w:t xml:space="preserve"> </w:t>
            </w:r>
            <w:r w:rsidR="00B22463">
              <w:rPr>
                <w:rFonts w:eastAsiaTheme="minorEastAsia" w:hint="eastAsia"/>
                <w:lang w:val="x-none"/>
              </w:rPr>
              <w:t xml:space="preserve">(as in </w:t>
            </w:r>
            <w:r w:rsidR="00B22463">
              <w:rPr>
                <w:rFonts w:hint="eastAsia"/>
                <w:lang w:val="x-none"/>
              </w:rPr>
              <w:t>[10]</w:t>
            </w:r>
            <w:r w:rsidR="00B22463">
              <w:rPr>
                <w:rFonts w:eastAsiaTheme="minorEastAsia" w:hint="eastAsia"/>
                <w:lang w:val="x-none"/>
              </w:rPr>
              <w:t>)</w:t>
            </w:r>
          </w:p>
        </w:tc>
      </w:tr>
      <w:tr w:rsidR="0013323B" w:rsidRPr="00D158C7" w:rsidTr="0094158F">
        <w:trPr>
          <w:trHeight w:val="23"/>
          <w:jc w:val="center"/>
        </w:trPr>
        <w:tc>
          <w:tcPr>
            <w:tcW w:w="3301" w:type="dxa"/>
            <w:shd w:val="clear" w:color="auto" w:fill="auto"/>
            <w:vAlign w:val="center"/>
          </w:tcPr>
          <w:p w:rsidR="0013323B" w:rsidRPr="003E31D7" w:rsidRDefault="0013323B">
            <w:pPr>
              <w:pStyle w:val="Web"/>
              <w:spacing w:before="120" w:beforeAutospacing="0" w:after="60" w:afterAutospacing="0"/>
              <w:jc w:val="both"/>
              <w:rPr>
                <w:rFonts w:ascii="Arial" w:hAnsi="Arial" w:cs="Arial"/>
                <w:szCs w:val="36"/>
              </w:rPr>
            </w:pPr>
            <w:r w:rsidRPr="003E31D7">
              <w:rPr>
                <w:rFonts w:eastAsia="SimSun" w:cs="SimSun"/>
                <w:b/>
                <w:bCs/>
                <w:color w:val="000000"/>
                <w:kern w:val="2"/>
                <w:szCs w:val="28"/>
                <w:lang w:val="en-US"/>
              </w:rPr>
              <w:t xml:space="preserve">Channel estimation </w:t>
            </w:r>
          </w:p>
        </w:tc>
        <w:tc>
          <w:tcPr>
            <w:tcW w:w="6570" w:type="dxa"/>
            <w:shd w:val="clear" w:color="auto" w:fill="auto"/>
            <w:vAlign w:val="center"/>
          </w:tcPr>
          <w:p w:rsidR="0013323B" w:rsidRPr="003E31D7" w:rsidRDefault="0013323B">
            <w:pPr>
              <w:pStyle w:val="Web"/>
              <w:spacing w:before="120" w:beforeAutospacing="0" w:after="60" w:afterAutospacing="0"/>
              <w:jc w:val="both"/>
              <w:rPr>
                <w:rFonts w:ascii="Arial" w:hAnsi="Arial" w:cs="Arial"/>
                <w:szCs w:val="36"/>
              </w:rPr>
            </w:pPr>
            <w:r w:rsidRPr="003E31D7">
              <w:rPr>
                <w:rFonts w:eastAsia="SimSun" w:cs="SimSun"/>
                <w:color w:val="000000"/>
                <w:kern w:val="2"/>
                <w:szCs w:val="28"/>
                <w:lang w:val="en-US"/>
              </w:rPr>
              <w:t xml:space="preserve">Ideal </w:t>
            </w:r>
          </w:p>
        </w:tc>
      </w:tr>
      <w:tr w:rsidR="00427C86" w:rsidRPr="00D158C7" w:rsidTr="0094158F">
        <w:trPr>
          <w:trHeight w:val="23"/>
          <w:jc w:val="center"/>
        </w:trPr>
        <w:tc>
          <w:tcPr>
            <w:tcW w:w="3301" w:type="dxa"/>
            <w:shd w:val="clear" w:color="auto" w:fill="auto"/>
            <w:vAlign w:val="center"/>
          </w:tcPr>
          <w:p w:rsidR="00427C86" w:rsidRPr="00427C86" w:rsidRDefault="00427C86">
            <w:pPr>
              <w:pStyle w:val="Web"/>
              <w:spacing w:before="120" w:beforeAutospacing="0" w:after="60" w:afterAutospacing="0"/>
              <w:jc w:val="both"/>
              <w:rPr>
                <w:rFonts w:eastAsiaTheme="minorEastAsia" w:cs="SimSun"/>
                <w:b/>
                <w:bCs/>
                <w:color w:val="000000"/>
                <w:kern w:val="2"/>
                <w:szCs w:val="28"/>
                <w:lang w:val="en-US"/>
              </w:rPr>
            </w:pPr>
            <w:r>
              <w:rPr>
                <w:rFonts w:eastAsiaTheme="minorEastAsia" w:cs="SimSun" w:hint="eastAsia"/>
                <w:b/>
                <w:bCs/>
                <w:color w:val="000000"/>
                <w:kern w:val="2"/>
                <w:szCs w:val="28"/>
                <w:lang w:val="en-US"/>
              </w:rPr>
              <w:t>Delay estimation (at BS)</w:t>
            </w:r>
          </w:p>
        </w:tc>
        <w:tc>
          <w:tcPr>
            <w:tcW w:w="6570" w:type="dxa"/>
            <w:shd w:val="clear" w:color="auto" w:fill="auto"/>
            <w:vAlign w:val="center"/>
          </w:tcPr>
          <w:p w:rsidR="00427C86" w:rsidRPr="00427C86" w:rsidRDefault="00427C86">
            <w:pPr>
              <w:pStyle w:val="Web"/>
              <w:spacing w:before="120" w:beforeAutospacing="0" w:after="60" w:afterAutospacing="0"/>
              <w:jc w:val="both"/>
              <w:rPr>
                <w:rFonts w:eastAsiaTheme="minorEastAsia" w:cs="SimSun"/>
                <w:color w:val="000000"/>
                <w:kern w:val="2"/>
                <w:szCs w:val="28"/>
                <w:lang w:val="en-US"/>
              </w:rPr>
            </w:pPr>
            <w:r>
              <w:rPr>
                <w:rFonts w:eastAsiaTheme="minorEastAsia" w:cs="SimSun" w:hint="eastAsia"/>
                <w:color w:val="000000"/>
                <w:kern w:val="2"/>
                <w:szCs w:val="28"/>
                <w:lang w:val="en-US"/>
              </w:rPr>
              <w:t>Ideal</w:t>
            </w:r>
          </w:p>
        </w:tc>
      </w:tr>
      <w:tr w:rsidR="0013323B" w:rsidRPr="00D158C7" w:rsidTr="0094158F">
        <w:trPr>
          <w:trHeight w:val="23"/>
          <w:jc w:val="center"/>
        </w:trPr>
        <w:tc>
          <w:tcPr>
            <w:tcW w:w="3301" w:type="dxa"/>
            <w:shd w:val="clear" w:color="auto" w:fill="auto"/>
          </w:tcPr>
          <w:p w:rsidR="0013323B" w:rsidRPr="003E31D7" w:rsidRDefault="0013323B">
            <w:pPr>
              <w:pStyle w:val="Web"/>
              <w:spacing w:before="120" w:beforeAutospacing="0" w:after="60" w:afterAutospacing="0"/>
              <w:jc w:val="both"/>
              <w:rPr>
                <w:rFonts w:ascii="Arial" w:hAnsi="Arial" w:cs="Arial"/>
                <w:szCs w:val="36"/>
              </w:rPr>
            </w:pPr>
            <w:r w:rsidRPr="003E31D7">
              <w:rPr>
                <w:rFonts w:eastAsia="SimSun" w:cs="SimSun"/>
                <w:b/>
                <w:bCs/>
                <w:color w:val="000000"/>
                <w:kern w:val="2"/>
                <w:szCs w:val="28"/>
                <w:lang w:val="en-US"/>
              </w:rPr>
              <w:t xml:space="preserve">Guard tone number </w:t>
            </w:r>
          </w:p>
        </w:tc>
        <w:tc>
          <w:tcPr>
            <w:tcW w:w="6570" w:type="dxa"/>
            <w:shd w:val="clear" w:color="auto" w:fill="auto"/>
          </w:tcPr>
          <w:p w:rsidR="0013323B" w:rsidRPr="003E31D7" w:rsidRDefault="00456537">
            <w:pPr>
              <w:pStyle w:val="Web"/>
              <w:spacing w:before="120" w:beforeAutospacing="0" w:after="60" w:afterAutospacing="0"/>
              <w:jc w:val="both"/>
              <w:rPr>
                <w:rFonts w:ascii="Arial" w:eastAsiaTheme="minorEastAsia" w:hAnsi="Arial" w:cs="Arial"/>
                <w:szCs w:val="36"/>
              </w:rPr>
            </w:pPr>
            <w:r w:rsidRPr="003E31D7">
              <w:rPr>
                <w:rFonts w:eastAsiaTheme="minorEastAsia" w:cs="SimSun" w:hint="eastAsia"/>
                <w:color w:val="000000"/>
                <w:kern w:val="2"/>
                <w:szCs w:val="28"/>
                <w:lang w:val="en-US"/>
              </w:rPr>
              <w:t>0</w:t>
            </w:r>
            <w:r w:rsidR="00CB4C55" w:rsidRPr="003E31D7">
              <w:rPr>
                <w:rFonts w:eastAsiaTheme="minorEastAsia" w:cs="SimSun" w:hint="eastAsia"/>
                <w:color w:val="000000"/>
                <w:kern w:val="2"/>
                <w:szCs w:val="28"/>
                <w:lang w:val="en-US"/>
              </w:rPr>
              <w:t xml:space="preserve"> subcarriers</w:t>
            </w:r>
          </w:p>
        </w:tc>
      </w:tr>
      <w:tr w:rsidR="008130A0" w:rsidRPr="00D158C7" w:rsidTr="0094158F">
        <w:trPr>
          <w:trHeight w:val="23"/>
          <w:jc w:val="center"/>
        </w:trPr>
        <w:tc>
          <w:tcPr>
            <w:tcW w:w="3301" w:type="dxa"/>
            <w:shd w:val="clear" w:color="auto" w:fill="auto"/>
          </w:tcPr>
          <w:p w:rsidR="008130A0" w:rsidRPr="008130A0" w:rsidRDefault="008130A0" w:rsidP="008130A0">
            <w:pPr>
              <w:pStyle w:val="Web"/>
              <w:spacing w:before="120" w:beforeAutospacing="0" w:after="60" w:afterAutospacing="0"/>
              <w:jc w:val="both"/>
              <w:rPr>
                <w:rFonts w:eastAsiaTheme="minorEastAsia" w:cs="SimSun"/>
                <w:b/>
                <w:bCs/>
                <w:color w:val="000000"/>
                <w:kern w:val="2"/>
                <w:szCs w:val="28"/>
                <w:lang w:val="en-US"/>
              </w:rPr>
            </w:pPr>
            <w:r>
              <w:rPr>
                <w:rFonts w:eastAsiaTheme="minorEastAsia" w:cs="SimSun" w:hint="eastAsia"/>
                <w:b/>
                <w:bCs/>
                <w:color w:val="000000"/>
                <w:kern w:val="2"/>
                <w:szCs w:val="28"/>
                <w:lang w:val="en-US"/>
              </w:rPr>
              <w:t xml:space="preserve">Cell Radius </w:t>
            </w:r>
          </w:p>
        </w:tc>
        <w:tc>
          <w:tcPr>
            <w:tcW w:w="6570" w:type="dxa"/>
            <w:shd w:val="clear" w:color="auto" w:fill="auto"/>
          </w:tcPr>
          <w:p w:rsidR="008130A0" w:rsidRPr="003E31D7" w:rsidRDefault="00996FEB" w:rsidP="000F2C85">
            <w:pPr>
              <w:pStyle w:val="Web"/>
              <w:spacing w:before="120" w:beforeAutospacing="0" w:after="60" w:afterAutospacing="0"/>
              <w:jc w:val="both"/>
              <w:rPr>
                <w:rFonts w:eastAsiaTheme="minorEastAsia" w:cs="SimSun"/>
                <w:color w:val="000000"/>
                <w:kern w:val="2"/>
                <w:szCs w:val="28"/>
                <w:lang w:val="en-US"/>
              </w:rPr>
            </w:pPr>
            <m:oMath>
              <m:sSub>
                <m:sSubPr>
                  <m:ctrlPr>
                    <w:rPr>
                      <w:rFonts w:ascii="Cambria Math" w:eastAsiaTheme="minorEastAsia" w:hAnsi="Cambria Math" w:cs="SimSun"/>
                      <w:bCs/>
                      <w:color w:val="000000"/>
                      <w:kern w:val="2"/>
                      <w:szCs w:val="28"/>
                      <w:lang w:val="en-US"/>
                    </w:rPr>
                  </m:ctrlPr>
                </m:sSubPr>
                <m:e>
                  <m:r>
                    <w:rPr>
                      <w:rFonts w:ascii="Cambria Math" w:eastAsiaTheme="minorEastAsia" w:hAnsi="Cambria Math" w:cs="SimSun"/>
                      <w:color w:val="000000"/>
                      <w:kern w:val="2"/>
                      <w:szCs w:val="28"/>
                      <w:lang w:val="en-US"/>
                    </w:rPr>
                    <m:t>r</m:t>
                  </m:r>
                </m:e>
                <m:sub>
                  <m:r>
                    <w:rPr>
                      <w:rFonts w:ascii="Cambria Math" w:eastAsiaTheme="minorEastAsia" w:hAnsi="Cambria Math" w:cs="SimSun"/>
                      <w:color w:val="000000"/>
                      <w:kern w:val="2"/>
                      <w:szCs w:val="28"/>
                      <w:lang w:val="en-US"/>
                    </w:rPr>
                    <m:t>max</m:t>
                  </m:r>
                </m:sub>
              </m:sSub>
              <m:r>
                <m:rPr>
                  <m:sty m:val="p"/>
                </m:rPr>
                <w:rPr>
                  <w:rFonts w:ascii="Cambria Math" w:eastAsiaTheme="minorEastAsia" w:hAnsi="Cambria Math" w:cs="SimSun"/>
                  <w:color w:val="000000"/>
                  <w:kern w:val="2"/>
                  <w:szCs w:val="28"/>
                  <w:lang w:val="en-US"/>
                </w:rPr>
                <m:t>=</m:t>
              </m:r>
            </m:oMath>
            <w:r w:rsidR="008130A0">
              <w:rPr>
                <w:rFonts w:eastAsiaTheme="minorEastAsia" w:cs="SimSun" w:hint="eastAsia"/>
                <w:b/>
                <w:bCs/>
                <w:color w:val="000000"/>
                <w:kern w:val="2"/>
                <w:szCs w:val="28"/>
                <w:lang w:val="en-US"/>
              </w:rPr>
              <w:t xml:space="preserve"> </w:t>
            </w:r>
            <w:r w:rsidR="008130A0">
              <w:rPr>
                <w:rFonts w:eastAsiaTheme="minorEastAsia" w:cs="SimSun" w:hint="eastAsia"/>
                <w:color w:val="000000"/>
                <w:kern w:val="2"/>
                <w:szCs w:val="28"/>
                <w:lang w:val="en-US"/>
              </w:rPr>
              <w:t>4 km</w:t>
            </w:r>
            <w:r w:rsidR="000F2C85">
              <w:rPr>
                <w:rFonts w:eastAsiaTheme="minorEastAsia" w:cs="SimSun" w:hint="eastAsia"/>
                <w:color w:val="000000"/>
                <w:kern w:val="2"/>
                <w:szCs w:val="28"/>
                <w:lang w:val="en-US"/>
              </w:rPr>
              <w:t xml:space="preserve"> </w:t>
            </w:r>
          </w:p>
        </w:tc>
      </w:tr>
      <w:tr w:rsidR="000F2C85" w:rsidRPr="00D158C7" w:rsidTr="0094158F">
        <w:trPr>
          <w:trHeight w:val="23"/>
          <w:jc w:val="center"/>
        </w:trPr>
        <w:tc>
          <w:tcPr>
            <w:tcW w:w="3301" w:type="dxa"/>
            <w:shd w:val="clear" w:color="auto" w:fill="auto"/>
          </w:tcPr>
          <w:p w:rsidR="000F2C85" w:rsidRDefault="000F2C85" w:rsidP="008130A0">
            <w:pPr>
              <w:pStyle w:val="Web"/>
              <w:spacing w:before="120" w:beforeAutospacing="0" w:after="60" w:afterAutospacing="0"/>
              <w:jc w:val="both"/>
              <w:rPr>
                <w:rFonts w:eastAsiaTheme="minorEastAsia" w:cs="SimSun"/>
                <w:b/>
                <w:bCs/>
                <w:color w:val="000000"/>
                <w:kern w:val="2"/>
                <w:szCs w:val="28"/>
                <w:lang w:val="en-US"/>
              </w:rPr>
            </w:pPr>
            <w:r>
              <w:rPr>
                <w:rFonts w:eastAsiaTheme="minorEastAsia" w:cs="SimSun" w:hint="eastAsia"/>
                <w:b/>
                <w:bCs/>
                <w:color w:val="000000"/>
                <w:kern w:val="2"/>
                <w:szCs w:val="28"/>
                <w:lang w:val="en-US"/>
              </w:rPr>
              <w:t>Maximum Uplink delay</w:t>
            </w:r>
          </w:p>
        </w:tc>
        <w:tc>
          <w:tcPr>
            <w:tcW w:w="6570" w:type="dxa"/>
            <w:shd w:val="clear" w:color="auto" w:fill="auto"/>
          </w:tcPr>
          <w:p w:rsidR="000F2C85" w:rsidRDefault="00996FEB">
            <w:pPr>
              <w:pStyle w:val="Web"/>
              <w:spacing w:before="120" w:beforeAutospacing="0" w:after="60" w:afterAutospacing="0"/>
              <w:jc w:val="both"/>
              <w:rPr>
                <w:rFonts w:eastAsia="MS Mincho" w:cs="SimSun"/>
                <w:bCs/>
                <w:color w:val="000000"/>
                <w:kern w:val="2"/>
                <w:szCs w:val="28"/>
                <w:lang w:val="en-US"/>
              </w:rPr>
            </w:pPr>
            <m:oMath>
              <m:sSub>
                <m:sSubPr>
                  <m:ctrlPr>
                    <w:rPr>
                      <w:rFonts w:ascii="Cambria Math" w:eastAsiaTheme="minorEastAsia" w:hAnsi="Cambria Math" w:cs="SimSun"/>
                      <w:color w:val="000000"/>
                      <w:kern w:val="2"/>
                      <w:szCs w:val="28"/>
                      <w:lang w:val="en-US"/>
                    </w:rPr>
                  </m:ctrlPr>
                </m:sSubPr>
                <m:e>
                  <m:r>
                    <w:rPr>
                      <w:rFonts w:ascii="Cambria Math" w:eastAsiaTheme="minorEastAsia" w:hAnsi="Cambria Math" w:cs="SimSun"/>
                      <w:color w:val="000000"/>
                      <w:kern w:val="2"/>
                      <w:szCs w:val="28"/>
                      <w:lang w:val="en-US"/>
                    </w:rPr>
                    <m:t>d</m:t>
                  </m:r>
                </m:e>
                <m:sub>
                  <m:r>
                    <w:rPr>
                      <w:rFonts w:ascii="Cambria Math" w:eastAsiaTheme="minorEastAsia" w:hAnsi="Cambria Math" w:cs="SimSun"/>
                      <w:color w:val="000000"/>
                      <w:kern w:val="2"/>
                      <w:szCs w:val="28"/>
                      <w:lang w:val="en-US"/>
                    </w:rPr>
                    <m:t>max</m:t>
                  </m:r>
                </m:sub>
              </m:sSub>
              <m:r>
                <w:rPr>
                  <w:rFonts w:ascii="Cambria Math" w:eastAsiaTheme="minorEastAsia" w:hAnsi="Cambria Math" w:cs="SimSun"/>
                  <w:color w:val="000000"/>
                  <w:kern w:val="2"/>
                  <w:szCs w:val="28"/>
                  <w:lang w:val="en-US"/>
                </w:rPr>
                <m:t>=</m:t>
              </m:r>
            </m:oMath>
            <w:r w:rsidR="000F2C85">
              <w:rPr>
                <w:rFonts w:eastAsiaTheme="minorEastAsia" w:cs="SimSun" w:hint="eastAsia"/>
                <w:color w:val="000000"/>
                <w:kern w:val="2"/>
                <w:szCs w:val="28"/>
                <w:lang w:val="en-US"/>
              </w:rPr>
              <w:t xml:space="preserve"> 410 samples</w:t>
            </w:r>
          </w:p>
        </w:tc>
      </w:tr>
      <w:tr w:rsidR="008130A0" w:rsidRPr="00D158C7" w:rsidTr="0094158F">
        <w:trPr>
          <w:trHeight w:val="23"/>
          <w:jc w:val="center"/>
        </w:trPr>
        <w:tc>
          <w:tcPr>
            <w:tcW w:w="3301" w:type="dxa"/>
            <w:shd w:val="clear" w:color="auto" w:fill="auto"/>
          </w:tcPr>
          <w:p w:rsidR="008130A0" w:rsidRPr="008130A0" w:rsidRDefault="008130A0">
            <w:pPr>
              <w:pStyle w:val="Web"/>
              <w:spacing w:before="120" w:beforeAutospacing="0" w:after="60" w:afterAutospacing="0"/>
              <w:jc w:val="both"/>
              <w:rPr>
                <w:rFonts w:eastAsiaTheme="minorEastAsia" w:cs="SimSun"/>
                <w:b/>
                <w:bCs/>
                <w:color w:val="000000"/>
                <w:kern w:val="2"/>
                <w:szCs w:val="28"/>
                <w:lang w:val="en-US"/>
              </w:rPr>
            </w:pPr>
            <w:r>
              <w:rPr>
                <w:rFonts w:eastAsiaTheme="minorEastAsia" w:cs="SimSun" w:hint="eastAsia"/>
                <w:b/>
                <w:bCs/>
                <w:color w:val="000000"/>
                <w:kern w:val="2"/>
                <w:szCs w:val="28"/>
                <w:lang w:val="en-US"/>
              </w:rPr>
              <w:t>UE distribution</w:t>
            </w:r>
          </w:p>
        </w:tc>
        <w:tc>
          <w:tcPr>
            <w:tcW w:w="6570" w:type="dxa"/>
            <w:shd w:val="clear" w:color="auto" w:fill="auto"/>
          </w:tcPr>
          <w:p w:rsidR="008130A0" w:rsidRPr="003E31D7" w:rsidRDefault="008130A0">
            <w:pPr>
              <w:pStyle w:val="Web"/>
              <w:spacing w:before="120" w:beforeAutospacing="0" w:after="60" w:afterAutospacing="0"/>
              <w:jc w:val="both"/>
              <w:rPr>
                <w:rFonts w:eastAsiaTheme="minorEastAsia" w:cs="SimSun"/>
                <w:color w:val="000000"/>
                <w:kern w:val="2"/>
                <w:szCs w:val="28"/>
                <w:lang w:val="en-US"/>
              </w:rPr>
            </w:pPr>
            <w:r>
              <w:rPr>
                <w:rFonts w:eastAsiaTheme="minorEastAsia" w:cs="SimSun" w:hint="eastAsia"/>
                <w:color w:val="000000"/>
                <w:kern w:val="2"/>
                <w:szCs w:val="28"/>
                <w:lang w:val="en-US"/>
              </w:rPr>
              <w:t>Random uniform</w:t>
            </w:r>
          </w:p>
        </w:tc>
      </w:tr>
      <w:tr w:rsidR="008130A0" w:rsidRPr="00D158C7" w:rsidTr="0094158F">
        <w:trPr>
          <w:trHeight w:val="23"/>
          <w:jc w:val="center"/>
        </w:trPr>
        <w:tc>
          <w:tcPr>
            <w:tcW w:w="3301" w:type="dxa"/>
            <w:shd w:val="clear" w:color="auto" w:fill="auto"/>
          </w:tcPr>
          <w:p w:rsidR="008130A0" w:rsidRPr="008130A0" w:rsidRDefault="00A34FA4">
            <w:pPr>
              <w:pStyle w:val="Web"/>
              <w:spacing w:before="120" w:beforeAutospacing="0" w:after="60" w:afterAutospacing="0"/>
              <w:jc w:val="both"/>
              <w:rPr>
                <w:rFonts w:eastAsiaTheme="minorEastAsia" w:cs="SimSun"/>
                <w:b/>
                <w:bCs/>
                <w:color w:val="000000"/>
                <w:kern w:val="2"/>
                <w:szCs w:val="28"/>
                <w:lang w:val="en-US"/>
              </w:rPr>
            </w:pPr>
            <w:r>
              <w:rPr>
                <w:rFonts w:eastAsiaTheme="minorEastAsia" w:cs="SimSun" w:hint="eastAsia"/>
                <w:b/>
                <w:bCs/>
                <w:color w:val="000000"/>
                <w:kern w:val="2"/>
                <w:szCs w:val="28"/>
                <w:lang w:val="en-US"/>
              </w:rPr>
              <w:t>Overhead ratio</w:t>
            </w:r>
          </w:p>
        </w:tc>
        <w:tc>
          <w:tcPr>
            <w:tcW w:w="6570" w:type="dxa"/>
            <w:shd w:val="clear" w:color="auto" w:fill="auto"/>
          </w:tcPr>
          <w:p w:rsidR="008130A0" w:rsidRPr="00A34FA4" w:rsidRDefault="00996FEB">
            <w:pPr>
              <w:pStyle w:val="Web"/>
              <w:spacing w:before="120" w:beforeAutospacing="0" w:after="60" w:afterAutospacing="0"/>
              <w:jc w:val="both"/>
              <w:rPr>
                <w:rFonts w:eastAsiaTheme="minorEastAsia" w:cs="SimSun"/>
                <w:color w:val="000000"/>
                <w:kern w:val="2"/>
                <w:szCs w:val="28"/>
                <w:lang w:val="en-US"/>
              </w:rPr>
            </w:pPr>
            <m:oMathPara>
              <m:oMathParaPr>
                <m:jc m:val="left"/>
              </m:oMathParaPr>
              <m:oMath>
                <m:sSub>
                  <m:sSubPr>
                    <m:ctrlPr>
                      <w:rPr>
                        <w:rFonts w:ascii="Cambria Math" w:eastAsiaTheme="minorEastAsia" w:hAnsi="Cambria Math" w:cs="SimSun"/>
                        <w:color w:val="000000"/>
                        <w:kern w:val="2"/>
                        <w:szCs w:val="28"/>
                        <w:lang w:val="en-US"/>
                      </w:rPr>
                    </m:ctrlPr>
                  </m:sSubPr>
                  <m:e>
                    <m:r>
                      <w:rPr>
                        <w:rFonts w:ascii="Cambria Math" w:eastAsiaTheme="minorEastAsia" w:hAnsi="Cambria Math" w:cs="SimSun"/>
                        <w:color w:val="000000"/>
                        <w:kern w:val="2"/>
                        <w:szCs w:val="28"/>
                        <w:lang w:val="en-US"/>
                      </w:rPr>
                      <m:t>ρ</m:t>
                    </m:r>
                  </m:e>
                  <m:sub>
                    <m:r>
                      <w:rPr>
                        <w:rFonts w:ascii="Cambria Math" w:eastAsiaTheme="minorEastAsia" w:hAnsi="Cambria Math" w:cs="SimSun"/>
                        <w:color w:val="000000"/>
                        <w:kern w:val="2"/>
                        <w:szCs w:val="28"/>
                        <w:lang w:val="en-US"/>
                      </w:rPr>
                      <m:t>OH</m:t>
                    </m:r>
                  </m:sub>
                </m:sSub>
                <m:r>
                  <w:rPr>
                    <w:rFonts w:ascii="Cambria Math" w:eastAsiaTheme="minorEastAsia" w:hAnsi="Cambria Math" w:cs="SimSun"/>
                    <w:color w:val="000000"/>
                    <w:kern w:val="2"/>
                    <w:szCs w:val="28"/>
                    <w:lang w:val="en-US"/>
                  </w:rPr>
                  <m:t>=0.5</m:t>
                </m:r>
              </m:oMath>
            </m:oMathPara>
          </w:p>
        </w:tc>
      </w:tr>
      <w:tr w:rsidR="00793DDA" w:rsidRPr="00D158C7" w:rsidTr="0094158F">
        <w:trPr>
          <w:trHeight w:val="23"/>
          <w:jc w:val="center"/>
        </w:trPr>
        <w:tc>
          <w:tcPr>
            <w:tcW w:w="3301" w:type="dxa"/>
            <w:shd w:val="clear" w:color="auto" w:fill="auto"/>
          </w:tcPr>
          <w:p w:rsidR="00793DDA" w:rsidRDefault="00793DDA">
            <w:pPr>
              <w:pStyle w:val="Web"/>
              <w:spacing w:before="120" w:beforeAutospacing="0" w:after="60" w:afterAutospacing="0"/>
              <w:jc w:val="both"/>
              <w:rPr>
                <w:rFonts w:eastAsiaTheme="minorEastAsia" w:cs="SimSun"/>
                <w:b/>
                <w:bCs/>
                <w:color w:val="000000"/>
                <w:kern w:val="2"/>
                <w:szCs w:val="28"/>
                <w:lang w:val="en-US"/>
              </w:rPr>
            </w:pPr>
            <w:r>
              <w:rPr>
                <w:rFonts w:eastAsiaTheme="minorEastAsia" w:cs="SimSun" w:hint="eastAsia"/>
                <w:b/>
                <w:bCs/>
                <w:color w:val="000000"/>
                <w:kern w:val="2"/>
                <w:szCs w:val="28"/>
                <w:lang w:val="en-US"/>
              </w:rPr>
              <w:t>Number of truncated tail samples</w:t>
            </w:r>
          </w:p>
        </w:tc>
        <w:tc>
          <w:tcPr>
            <w:tcW w:w="6570" w:type="dxa"/>
            <w:shd w:val="clear" w:color="auto" w:fill="auto"/>
          </w:tcPr>
          <w:p w:rsidR="00793DDA" w:rsidRDefault="00150B9F">
            <w:pPr>
              <w:pStyle w:val="Web"/>
              <w:spacing w:before="120" w:beforeAutospacing="0" w:after="60" w:afterAutospacing="0"/>
              <w:jc w:val="both"/>
              <w:rPr>
                <w:rFonts w:eastAsia="MS Mincho" w:cs="SimSun"/>
                <w:color w:val="000000"/>
                <w:kern w:val="2"/>
                <w:szCs w:val="28"/>
                <w:lang w:val="en-US"/>
              </w:rPr>
            </w:pPr>
            <w:r>
              <w:rPr>
                <w:rFonts w:eastAsia="MS Mincho" w:cs="SimSun" w:hint="eastAsia"/>
                <w:color w:val="000000"/>
                <w:kern w:val="2"/>
                <w:szCs w:val="28"/>
                <w:lang w:val="en-US"/>
              </w:rPr>
              <w:t>FBS: 405, SBS: 341</w:t>
            </w:r>
            <w:r w:rsidR="000F2C85">
              <w:rPr>
                <w:rFonts w:eastAsia="MS Mincho" w:cs="SimSun" w:hint="eastAsia"/>
                <w:color w:val="000000"/>
                <w:kern w:val="2"/>
                <w:szCs w:val="28"/>
                <w:lang w:val="en-US"/>
              </w:rPr>
              <w:t xml:space="preserve"> (samples)</w:t>
            </w:r>
          </w:p>
        </w:tc>
      </w:tr>
    </w:tbl>
    <w:p w:rsidR="00C05522" w:rsidRDefault="00C05522" w:rsidP="00C05522">
      <w:pPr>
        <w:rPr>
          <w:rFonts w:eastAsia="Arial Unicode MS" w:cs="Arial"/>
          <w:kern w:val="2"/>
          <w:sz w:val="21"/>
          <w:lang w:val="en-US"/>
        </w:rPr>
      </w:pPr>
    </w:p>
    <w:p w:rsidR="004F7915" w:rsidRPr="00F25DFD" w:rsidRDefault="004F7915" w:rsidP="00C05522">
      <w:pPr>
        <w:rPr>
          <w:rFonts w:eastAsia="Arial Unicode MS" w:cs="Arial"/>
          <w:kern w:val="2"/>
          <w:lang w:val="en-US"/>
        </w:rPr>
      </w:pPr>
      <w:r w:rsidRPr="00F25DFD">
        <w:rPr>
          <w:rFonts w:eastAsia="Arial Unicode MS" w:cs="Arial" w:hint="eastAsia"/>
          <w:kern w:val="2"/>
          <w:lang w:val="en-US"/>
        </w:rPr>
        <w:t>The detailed position of zero symbols in the output of the ZT mapping block (as showed in the transmitter structure of ZT-OFDM presented in section 2), is given in Table 2. T</w:t>
      </w:r>
      <w:r w:rsidRPr="00F25DFD">
        <w:rPr>
          <w:rFonts w:eastAsia="Arial Unicode MS" w:cs="Arial"/>
          <w:kern w:val="2"/>
          <w:lang w:val="en-US"/>
        </w:rPr>
        <w:t>h</w:t>
      </w:r>
      <w:r w:rsidRPr="00F25DFD">
        <w:rPr>
          <w:rFonts w:eastAsia="Arial Unicode MS" w:cs="Arial" w:hint="eastAsia"/>
          <w:kern w:val="2"/>
          <w:lang w:val="en-US"/>
        </w:rPr>
        <w:t xml:space="preserve">e indexing starts from </w:t>
      </w:r>
      <m:oMath>
        <m:r>
          <w:rPr>
            <w:rFonts w:ascii="Cambria Math" w:eastAsia="Arial Unicode MS" w:hAnsi="Cambria Math" w:cs="Arial"/>
            <w:kern w:val="2"/>
            <w:lang w:val="en-US"/>
          </w:rPr>
          <m:t>1</m:t>
        </m:r>
      </m:oMath>
      <w:r w:rsidR="00E91A47" w:rsidRPr="00F25DFD">
        <w:rPr>
          <w:rFonts w:eastAsia="Arial Unicode MS" w:cs="Arial" w:hint="eastAsia"/>
          <w:kern w:val="2"/>
          <w:lang w:val="en-US"/>
        </w:rPr>
        <w:t xml:space="preserve"> up </w:t>
      </w:r>
      <w:proofErr w:type="gramStart"/>
      <w:r w:rsidR="00E91A47" w:rsidRPr="00F25DFD">
        <w:rPr>
          <w:rFonts w:eastAsia="Arial Unicode MS" w:cs="Arial" w:hint="eastAsia"/>
          <w:kern w:val="2"/>
          <w:lang w:val="en-US"/>
        </w:rPr>
        <w:t xml:space="preserve">to </w:t>
      </w:r>
      <w:proofErr w:type="gramEnd"/>
      <m:oMath>
        <m:r>
          <w:rPr>
            <w:rFonts w:ascii="Cambria Math" w:eastAsia="Arial Unicode MS" w:hAnsi="Cambria Math" w:cs="Arial"/>
            <w:kern w:val="2"/>
            <w:lang w:val="en-US"/>
          </w:rPr>
          <m:t>M</m:t>
        </m:r>
      </m:oMath>
      <w:r w:rsidR="00E91A47" w:rsidRPr="00F25DFD">
        <w:rPr>
          <w:rFonts w:eastAsia="Arial Unicode MS" w:cs="Arial" w:hint="eastAsia"/>
          <w:kern w:val="2"/>
          <w:lang w:val="en-US"/>
        </w:rPr>
        <w:t>.</w:t>
      </w:r>
    </w:p>
    <w:p w:rsidR="008130A0" w:rsidRDefault="008130A0" w:rsidP="008130A0">
      <w:pPr>
        <w:pStyle w:val="a5"/>
        <w:keepNext/>
        <w:jc w:val="center"/>
        <w:rPr>
          <w:lang w:eastAsia="ja-JP"/>
        </w:rPr>
      </w:pPr>
      <w:r>
        <w:lastRenderedPageBreak/>
        <w:t xml:space="preserve">Table </w:t>
      </w:r>
      <w:r>
        <w:rPr>
          <w:rFonts w:hint="eastAsia"/>
          <w:lang w:eastAsia="ja-JP"/>
        </w:rPr>
        <w:t>2: Zero Input Positions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6798"/>
      </w:tblGrid>
      <w:tr w:rsidR="008130A0" w:rsidRPr="00D158C7" w:rsidTr="00BA5405">
        <w:trPr>
          <w:trHeight w:val="23"/>
          <w:jc w:val="center"/>
        </w:trPr>
        <w:tc>
          <w:tcPr>
            <w:tcW w:w="3073" w:type="dxa"/>
            <w:shd w:val="clear" w:color="auto" w:fill="auto"/>
          </w:tcPr>
          <w:p w:rsidR="008130A0" w:rsidRPr="008130A0" w:rsidRDefault="008130A0" w:rsidP="009B62FB">
            <w:pPr>
              <w:pStyle w:val="Web"/>
              <w:spacing w:before="60" w:beforeAutospacing="0" w:after="60" w:afterAutospacing="0"/>
              <w:jc w:val="both"/>
              <w:rPr>
                <w:rFonts w:ascii="Arial" w:eastAsiaTheme="minorEastAsia" w:hAnsi="Arial" w:cs="Arial"/>
                <w:szCs w:val="36"/>
              </w:rPr>
            </w:pPr>
            <w:r>
              <w:rPr>
                <w:rFonts w:eastAsiaTheme="minorEastAsia" w:cs="SimSun" w:hint="eastAsia"/>
                <w:b/>
                <w:bCs/>
                <w:color w:val="000000"/>
                <w:kern w:val="2"/>
                <w:szCs w:val="28"/>
                <w:lang w:val="en-US"/>
              </w:rPr>
              <w:t>SBS Case</w:t>
            </w:r>
          </w:p>
        </w:tc>
        <w:tc>
          <w:tcPr>
            <w:tcW w:w="6798" w:type="dxa"/>
            <w:shd w:val="clear" w:color="auto" w:fill="auto"/>
          </w:tcPr>
          <w:p w:rsidR="008130A0" w:rsidRPr="00AB69FC" w:rsidRDefault="00AB69FC" w:rsidP="00A74DF2">
            <w:pPr>
              <w:pStyle w:val="Web"/>
              <w:spacing w:before="60" w:beforeAutospacing="0" w:after="60" w:afterAutospacing="0"/>
              <w:jc w:val="both"/>
              <w:rPr>
                <w:rFonts w:eastAsiaTheme="minorEastAsia"/>
                <w:szCs w:val="36"/>
              </w:rPr>
            </w:pPr>
            <w:r>
              <w:rPr>
                <w:rFonts w:eastAsiaTheme="minorEastAsia" w:hint="eastAsia"/>
                <w:szCs w:val="36"/>
              </w:rPr>
              <w:t>Head: [1] , Tail: [</w:t>
            </w:r>
            <w:r w:rsidR="00A74DF2">
              <w:rPr>
                <w:rFonts w:eastAsiaTheme="minorEastAsia" w:hint="eastAsia"/>
                <w:szCs w:val="36"/>
              </w:rPr>
              <w:t>8</w:t>
            </w:r>
            <w:r>
              <w:rPr>
                <w:rFonts w:eastAsiaTheme="minorEastAsia" w:hint="eastAsia"/>
                <w:szCs w:val="36"/>
              </w:rPr>
              <w:t>,</w:t>
            </w:r>
            <w:r w:rsidR="00A74DF2">
              <w:rPr>
                <w:rFonts w:eastAsiaTheme="minorEastAsia" w:hint="eastAsia"/>
                <w:szCs w:val="36"/>
              </w:rPr>
              <w:t>9</w:t>
            </w:r>
            <w:r>
              <w:rPr>
                <w:rFonts w:eastAsiaTheme="minorEastAsia" w:hint="eastAsia"/>
                <w:szCs w:val="36"/>
              </w:rPr>
              <w:t>,</w:t>
            </w:r>
            <w:r>
              <w:rPr>
                <w:rFonts w:eastAsiaTheme="minorEastAsia"/>
                <w:szCs w:val="36"/>
              </w:rPr>
              <w:t>…</w:t>
            </w:r>
            <w:r>
              <w:rPr>
                <w:rFonts w:eastAsiaTheme="minorEastAsia" w:hint="eastAsia"/>
                <w:szCs w:val="36"/>
              </w:rPr>
              <w:t>,1</w:t>
            </w:r>
            <w:r w:rsidR="00A74DF2">
              <w:rPr>
                <w:rFonts w:eastAsiaTheme="minorEastAsia" w:hint="eastAsia"/>
                <w:szCs w:val="36"/>
              </w:rPr>
              <w:t>2</w:t>
            </w:r>
            <w:r>
              <w:rPr>
                <w:rFonts w:eastAsiaTheme="minorEastAsia" w:hint="eastAsia"/>
                <w:szCs w:val="36"/>
              </w:rPr>
              <w:t>]</w:t>
            </w:r>
          </w:p>
        </w:tc>
      </w:tr>
      <w:tr w:rsidR="008130A0" w:rsidRPr="00D158C7" w:rsidTr="00BA5405">
        <w:trPr>
          <w:trHeight w:val="18"/>
          <w:jc w:val="center"/>
        </w:trPr>
        <w:tc>
          <w:tcPr>
            <w:tcW w:w="3073" w:type="dxa"/>
            <w:shd w:val="clear" w:color="auto" w:fill="auto"/>
          </w:tcPr>
          <w:p w:rsidR="008130A0" w:rsidRPr="008130A0" w:rsidRDefault="008130A0" w:rsidP="009B62FB">
            <w:pPr>
              <w:pStyle w:val="Web"/>
              <w:spacing w:before="60" w:beforeAutospacing="0" w:after="60" w:afterAutospacing="0"/>
              <w:jc w:val="both"/>
              <w:rPr>
                <w:rFonts w:ascii="Arial" w:eastAsiaTheme="minorEastAsia" w:hAnsi="Arial" w:cs="Arial"/>
                <w:szCs w:val="36"/>
              </w:rPr>
            </w:pPr>
            <w:r>
              <w:rPr>
                <w:rFonts w:eastAsiaTheme="minorEastAsia" w:cs="SimSun" w:hint="eastAsia"/>
                <w:b/>
                <w:bCs/>
                <w:color w:val="000000"/>
                <w:kern w:val="2"/>
                <w:szCs w:val="28"/>
                <w:lang w:val="en-US"/>
              </w:rPr>
              <w:t>FBS Case</w:t>
            </w:r>
          </w:p>
        </w:tc>
        <w:tc>
          <w:tcPr>
            <w:tcW w:w="6798" w:type="dxa"/>
            <w:shd w:val="clear" w:color="auto" w:fill="auto"/>
          </w:tcPr>
          <w:p w:rsidR="008130A0" w:rsidRPr="00AB69FC" w:rsidRDefault="00A74DF2" w:rsidP="00A74DF2">
            <w:pPr>
              <w:pStyle w:val="Web"/>
              <w:spacing w:before="60" w:beforeAutospacing="0" w:after="60" w:afterAutospacing="0"/>
              <w:jc w:val="both"/>
              <w:rPr>
                <w:rFonts w:eastAsiaTheme="minorEastAsia"/>
                <w:szCs w:val="36"/>
              </w:rPr>
            </w:pPr>
            <w:r>
              <w:rPr>
                <w:rFonts w:eastAsiaTheme="minorEastAsia" w:hint="eastAsia"/>
                <w:szCs w:val="36"/>
              </w:rPr>
              <w:t>Head: [1,2,3] , Tail: [28,29,</w:t>
            </w:r>
            <w:r>
              <w:rPr>
                <w:rFonts w:eastAsiaTheme="minorEastAsia"/>
                <w:szCs w:val="36"/>
              </w:rPr>
              <w:t>…</w:t>
            </w:r>
            <w:r>
              <w:rPr>
                <w:rFonts w:eastAsiaTheme="minorEastAsia" w:hint="eastAsia"/>
                <w:szCs w:val="36"/>
              </w:rPr>
              <w:t>,48]</w:t>
            </w:r>
          </w:p>
        </w:tc>
      </w:tr>
    </w:tbl>
    <w:p w:rsidR="008130A0" w:rsidRDefault="008130A0" w:rsidP="008130A0">
      <w:pPr>
        <w:rPr>
          <w:rFonts w:eastAsia="Arial Unicode MS" w:cs="Arial"/>
          <w:kern w:val="2"/>
          <w:sz w:val="21"/>
          <w:lang w:val="en-US"/>
        </w:rPr>
      </w:pPr>
    </w:p>
    <w:p w:rsidR="008130A0" w:rsidRDefault="008130A0" w:rsidP="00C05522"/>
    <w:p w:rsidR="00C05522" w:rsidRDefault="00C05522" w:rsidP="00C05522">
      <w:pPr>
        <w:pStyle w:val="10"/>
        <w:spacing w:after="180"/>
        <w:rPr>
          <w:lang w:eastAsia="ja-JP"/>
        </w:rPr>
      </w:pPr>
      <w:r>
        <w:rPr>
          <w:rFonts w:hint="eastAsia"/>
          <w:lang w:eastAsia="ja-JP"/>
        </w:rPr>
        <w:t>Evaluation Results</w:t>
      </w:r>
    </w:p>
    <w:p w:rsidR="007C693E" w:rsidRPr="007C693E" w:rsidRDefault="00BA5405" w:rsidP="007C693E">
      <w:r>
        <w:rPr>
          <w:rFonts w:hint="eastAsia"/>
        </w:rPr>
        <w:t>I</w:t>
      </w:r>
      <w:r w:rsidR="007C693E">
        <w:rPr>
          <w:rFonts w:hint="eastAsia"/>
        </w:rPr>
        <w:t>n the legend of figures</w:t>
      </w:r>
      <w:r>
        <w:rPr>
          <w:rFonts w:hint="eastAsia"/>
        </w:rPr>
        <w:t xml:space="preserve"> in the remainder of the document</w:t>
      </w:r>
      <w:r w:rsidR="007C693E">
        <w:rPr>
          <w:rFonts w:hint="eastAsia"/>
        </w:rPr>
        <w:t xml:space="preserve">, </w:t>
      </w:r>
      <w:r w:rsidR="007C693E">
        <w:t>‘</w:t>
      </w:r>
      <w:r w:rsidR="007C693E">
        <w:rPr>
          <w:rFonts w:hint="eastAsia"/>
        </w:rPr>
        <w:t>4Q</w:t>
      </w:r>
      <w:r w:rsidR="007C693E">
        <w:t>’</w:t>
      </w:r>
      <w:r w:rsidR="007C693E">
        <w:rPr>
          <w:rFonts w:hint="eastAsia"/>
        </w:rPr>
        <w:t xml:space="preserve"> indicates QPSK 1/3 and </w:t>
      </w:r>
      <w:r w:rsidR="007C693E">
        <w:t>‘</w:t>
      </w:r>
      <w:r w:rsidR="007C693E">
        <w:rPr>
          <w:rFonts w:hint="eastAsia"/>
        </w:rPr>
        <w:t>16Q</w:t>
      </w:r>
      <w:r w:rsidR="007C693E">
        <w:t>’</w:t>
      </w:r>
      <w:r w:rsidR="007C693E">
        <w:rPr>
          <w:rFonts w:hint="eastAsia"/>
        </w:rPr>
        <w:t xml:space="preserve"> indicates 16-QAM 1/3, as specified in the Table 1 of section 3.</w:t>
      </w:r>
    </w:p>
    <w:p w:rsidR="009626DC" w:rsidRDefault="009626DC" w:rsidP="009626DC">
      <w:pPr>
        <w:pStyle w:val="20"/>
      </w:pPr>
      <w:r>
        <w:rPr>
          <w:rFonts w:hint="eastAsia"/>
          <w:lang w:eastAsia="ja-JP"/>
        </w:rPr>
        <w:t>Waveform Time-domain characteristics</w:t>
      </w:r>
    </w:p>
    <w:p w:rsidR="00371D98" w:rsidRDefault="009626DC" w:rsidP="009626DC">
      <w:r>
        <w:rPr>
          <w:rFonts w:hint="eastAsia"/>
        </w:rPr>
        <w:t>The time-domain</w:t>
      </w:r>
      <w:r w:rsidR="00FE44FA">
        <w:rPr>
          <w:rFonts w:hint="eastAsia"/>
        </w:rPr>
        <w:t xml:space="preserve"> </w:t>
      </w:r>
      <w:r>
        <w:rPr>
          <w:rFonts w:hint="eastAsia"/>
        </w:rPr>
        <w:t>envelopes of the SBS and FBS cases given the parameters in section 3 are showed</w:t>
      </w:r>
      <w:r w:rsidR="002414E0">
        <w:rPr>
          <w:rFonts w:hint="eastAsia"/>
        </w:rPr>
        <w:t xml:space="preserve"> in figure </w:t>
      </w:r>
      <w:r w:rsidR="00E52009">
        <w:rPr>
          <w:rFonts w:hint="eastAsia"/>
        </w:rPr>
        <w:t>3</w:t>
      </w:r>
      <w:r w:rsidR="002414E0">
        <w:rPr>
          <w:rFonts w:hint="eastAsia"/>
        </w:rPr>
        <w:t xml:space="preserve"> for illustrative purpose. One may notice that as expected the local minima in the low power tail do not reach zero, since </w:t>
      </w:r>
      <w:r w:rsidR="00F7793E">
        <w:rPr>
          <w:rFonts w:hint="eastAsia"/>
        </w:rPr>
        <w:t xml:space="preserve">the ratio </w:t>
      </w:r>
      <w:r w:rsidR="002414E0">
        <w:rPr>
          <w:rFonts w:hint="eastAsia"/>
        </w:rPr>
        <w:t>1024/48 is not an integer.</w:t>
      </w:r>
      <w:r w:rsidR="00490FE1">
        <w:rPr>
          <w:rFonts w:hint="eastAsia"/>
        </w:rPr>
        <w:t xml:space="preserve"> </w:t>
      </w:r>
      <w:r w:rsidR="002414E0">
        <w:rPr>
          <w:rFonts w:hint="eastAsia"/>
        </w:rPr>
        <w:t xml:space="preserve"> </w:t>
      </w:r>
    </w:p>
    <w:p w:rsidR="002414E0" w:rsidRDefault="002414E0" w:rsidP="002414E0">
      <w:pPr>
        <w:keepNext/>
        <w:jc w:val="center"/>
      </w:pPr>
      <w:r>
        <w:rPr>
          <w:noProof/>
        </w:rPr>
        <w:drawing>
          <wp:inline distT="0" distB="0" distL="0" distR="0" wp14:anchorId="47C7A303" wp14:editId="50C57A7D">
            <wp:extent cx="5235314" cy="3600000"/>
            <wp:effectExtent l="0" t="0" r="3810" b="63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velope.bmp"/>
                    <pic:cNvPicPr/>
                  </pic:nvPicPr>
                  <pic:blipFill>
                    <a:blip r:embed="rId11">
                      <a:extLst>
                        <a:ext uri="{28A0092B-C50C-407E-A947-70E740481C1C}">
                          <a14:useLocalDpi xmlns:a14="http://schemas.microsoft.com/office/drawing/2010/main" val="0"/>
                        </a:ext>
                      </a:extLst>
                    </a:blip>
                    <a:stretch>
                      <a:fillRect/>
                    </a:stretch>
                  </pic:blipFill>
                  <pic:spPr>
                    <a:xfrm>
                      <a:off x="0" y="0"/>
                      <a:ext cx="5235314" cy="3600000"/>
                    </a:xfrm>
                    <a:prstGeom prst="rect">
                      <a:avLst/>
                    </a:prstGeom>
                  </pic:spPr>
                </pic:pic>
              </a:graphicData>
            </a:graphic>
          </wp:inline>
        </w:drawing>
      </w:r>
    </w:p>
    <w:p w:rsidR="009626DC" w:rsidRDefault="002414E0" w:rsidP="002414E0">
      <w:pPr>
        <w:pStyle w:val="a5"/>
        <w:jc w:val="center"/>
        <w:rPr>
          <w:lang w:eastAsia="ja-JP"/>
        </w:rPr>
      </w:pPr>
      <w:r>
        <w:t xml:space="preserve">Figure </w:t>
      </w:r>
      <w:r w:rsidR="00027BF8">
        <w:fldChar w:fldCharType="begin"/>
      </w:r>
      <w:r w:rsidR="00027BF8">
        <w:instrText xml:space="preserve"> SEQ Figure \* ARABIC </w:instrText>
      </w:r>
      <w:r w:rsidR="00027BF8">
        <w:fldChar w:fldCharType="separate"/>
      </w:r>
      <w:r w:rsidR="00E52009">
        <w:rPr>
          <w:noProof/>
        </w:rPr>
        <w:t>3</w:t>
      </w:r>
      <w:r w:rsidR="00027BF8">
        <w:rPr>
          <w:noProof/>
        </w:rPr>
        <w:fldChar w:fldCharType="end"/>
      </w:r>
      <w:r>
        <w:rPr>
          <w:rFonts w:hint="eastAsia"/>
          <w:lang w:eastAsia="ja-JP"/>
        </w:rPr>
        <w:t xml:space="preserve"> : Mean Square Magnitude of ZT-OFDM multi-carrier symbol</w:t>
      </w:r>
    </w:p>
    <w:p w:rsidR="00C05522" w:rsidRDefault="00B310B0" w:rsidP="00B310B0">
      <w:pPr>
        <w:pStyle w:val="20"/>
        <w:rPr>
          <w:lang w:eastAsia="ja-JP"/>
        </w:rPr>
      </w:pPr>
      <w:r>
        <w:rPr>
          <w:rFonts w:hint="eastAsia"/>
          <w:lang w:eastAsia="ja-JP"/>
        </w:rPr>
        <w:lastRenderedPageBreak/>
        <w:t xml:space="preserve">Impact of Time Misalignment on </w:t>
      </w:r>
      <w:r w:rsidR="00851FC2">
        <w:rPr>
          <w:rFonts w:hint="eastAsia"/>
          <w:lang w:eastAsia="ja-JP"/>
        </w:rPr>
        <w:t>Block-Error Rate</w:t>
      </w:r>
    </w:p>
    <w:p w:rsidR="00FE44FA" w:rsidRDefault="00B310B0" w:rsidP="00371D98">
      <w:pPr>
        <w:rPr>
          <w:lang w:val="x-none"/>
        </w:rPr>
      </w:pPr>
      <w:r>
        <w:rPr>
          <w:rFonts w:hint="eastAsia"/>
          <w:lang w:val="x-none"/>
        </w:rPr>
        <w:t xml:space="preserve">In this subsection, the performance of ZT-OFDM </w:t>
      </w:r>
      <w:r w:rsidR="00454E26">
        <w:rPr>
          <w:rFonts w:hint="eastAsia"/>
          <w:lang w:val="x-none"/>
        </w:rPr>
        <w:t xml:space="preserve">in terms of Block-Error Rate (BLER) </w:t>
      </w:r>
      <w:r>
        <w:rPr>
          <w:rFonts w:hint="eastAsia"/>
          <w:lang w:val="x-none"/>
        </w:rPr>
        <w:t>for the scenario described in section 3 are compared to the case in which the Uplink delay</w:t>
      </w:r>
      <w:r w:rsidR="00B34B63">
        <w:rPr>
          <w:rFonts w:hint="eastAsia"/>
          <w:lang w:val="x-none"/>
        </w:rPr>
        <w:t>s</w:t>
      </w:r>
      <w:r>
        <w:rPr>
          <w:rFonts w:hint="eastAsia"/>
          <w:lang w:val="x-none"/>
        </w:rPr>
        <w:t xml:space="preserve"> </w:t>
      </w:r>
      <w:r w:rsidR="009C6750">
        <w:rPr>
          <w:rFonts w:hint="eastAsia"/>
          <w:lang w:val="x-none"/>
        </w:rPr>
        <w:t>are all</w:t>
      </w:r>
      <w:r>
        <w:rPr>
          <w:rFonts w:hint="eastAsia"/>
          <w:lang w:val="x-none"/>
        </w:rPr>
        <w:t xml:space="preserve"> zero</w:t>
      </w:r>
      <w:r w:rsidR="009C6750">
        <w:rPr>
          <w:rFonts w:hint="eastAsia"/>
          <w:lang w:val="x-none"/>
        </w:rPr>
        <w:t>s</w:t>
      </w:r>
      <w:r>
        <w:rPr>
          <w:rFonts w:hint="eastAsia"/>
          <w:lang w:val="x-none"/>
        </w:rPr>
        <w:t xml:space="preserve"> (</w:t>
      </w:r>
      <w:proofErr w:type="spellStart"/>
      <w:r>
        <w:rPr>
          <w:rFonts w:hint="eastAsia"/>
          <w:lang w:val="x-none"/>
        </w:rPr>
        <w:t>i.e</w:t>
      </w:r>
      <w:proofErr w:type="spellEnd"/>
      <w:r>
        <w:rPr>
          <w:rFonts w:hint="eastAsia"/>
          <w:lang w:val="x-none"/>
        </w:rPr>
        <w:t xml:space="preserve">, all 3 UEs are sufficiently close to the </w:t>
      </w:r>
      <w:r w:rsidR="00A14013">
        <w:rPr>
          <w:rFonts w:hint="eastAsia"/>
          <w:lang w:val="x-none"/>
        </w:rPr>
        <w:t>BS</w:t>
      </w:r>
      <w:r>
        <w:rPr>
          <w:rFonts w:hint="eastAsia"/>
          <w:lang w:val="x-none"/>
        </w:rPr>
        <w:t xml:space="preserve"> to </w:t>
      </w:r>
      <w:r w:rsidR="00F25DFD">
        <w:rPr>
          <w:rFonts w:hint="eastAsia"/>
          <w:lang w:val="x-none"/>
        </w:rPr>
        <w:t>make</w:t>
      </w:r>
      <w:r>
        <w:rPr>
          <w:rFonts w:hint="eastAsia"/>
          <w:lang w:val="x-none"/>
        </w:rPr>
        <w:t xml:space="preserve"> their respective Uplink delays completely negligible).</w:t>
      </w:r>
      <w:r w:rsidR="00371D98">
        <w:rPr>
          <w:rFonts w:hint="eastAsia"/>
          <w:lang w:val="x-none"/>
        </w:rPr>
        <w:t xml:space="preserve"> Results are given in figure </w:t>
      </w:r>
      <w:r w:rsidR="00E52009">
        <w:rPr>
          <w:rFonts w:hint="eastAsia"/>
          <w:lang w:val="x-none"/>
        </w:rPr>
        <w:t>4</w:t>
      </w:r>
      <w:r w:rsidR="00851FC2">
        <w:rPr>
          <w:rFonts w:hint="eastAsia"/>
          <w:lang w:val="x-none"/>
        </w:rPr>
        <w:t xml:space="preserve">. </w:t>
      </w:r>
      <w:r w:rsidR="00FE44FA">
        <w:rPr>
          <w:rFonts w:hint="eastAsia"/>
          <w:lang w:val="x-none"/>
        </w:rPr>
        <w:t xml:space="preserve">In the legend, the case with </w:t>
      </w:r>
      <w:r w:rsidR="00917B10">
        <w:rPr>
          <w:rFonts w:hint="eastAsia"/>
          <w:lang w:val="x-none"/>
        </w:rPr>
        <w:t xml:space="preserve">random Uplink </w:t>
      </w:r>
      <w:r w:rsidR="00FE44FA">
        <w:rPr>
          <w:rFonts w:hint="eastAsia"/>
          <w:lang w:val="x-none"/>
        </w:rPr>
        <w:t xml:space="preserve">delay is denoted by </w:t>
      </w:r>
      <w:r w:rsidR="00FE44FA">
        <w:rPr>
          <w:lang w:val="x-none"/>
        </w:rPr>
        <w:t>‘</w:t>
      </w:r>
      <w:r w:rsidR="00FE44FA">
        <w:rPr>
          <w:rFonts w:hint="eastAsia"/>
          <w:lang w:val="x-none"/>
        </w:rPr>
        <w:t>TO 1</w:t>
      </w:r>
      <w:r w:rsidR="00FE44FA">
        <w:rPr>
          <w:lang w:val="x-none"/>
        </w:rPr>
        <w:t>’</w:t>
      </w:r>
      <w:r w:rsidR="00FE44FA">
        <w:rPr>
          <w:rFonts w:hint="eastAsia"/>
          <w:lang w:val="x-none"/>
        </w:rPr>
        <w:t xml:space="preserve"> and the reference case with zero delay is denoted by </w:t>
      </w:r>
      <w:r w:rsidR="00FE44FA">
        <w:rPr>
          <w:lang w:val="x-none"/>
        </w:rPr>
        <w:t>‘</w:t>
      </w:r>
      <w:r w:rsidR="00FE44FA">
        <w:rPr>
          <w:rFonts w:hint="eastAsia"/>
          <w:lang w:val="x-none"/>
        </w:rPr>
        <w:t>TO 0</w:t>
      </w:r>
      <w:r w:rsidR="00FE44FA">
        <w:rPr>
          <w:lang w:val="x-none"/>
        </w:rPr>
        <w:t>’</w:t>
      </w:r>
      <w:r w:rsidR="00FE44FA">
        <w:rPr>
          <w:rFonts w:hint="eastAsia"/>
          <w:lang w:val="x-none"/>
        </w:rPr>
        <w:t>.</w:t>
      </w:r>
      <w:r w:rsidR="00CA4F6D">
        <w:rPr>
          <w:rFonts w:hint="eastAsia"/>
          <w:lang w:val="x-none"/>
        </w:rPr>
        <w:t xml:space="preserve"> </w:t>
      </w:r>
    </w:p>
    <w:p w:rsidR="008A5368" w:rsidRDefault="008A5368" w:rsidP="008A5368">
      <w:pPr>
        <w:keepNext/>
        <w:jc w:val="center"/>
      </w:pPr>
      <w:r>
        <w:rPr>
          <w:noProof/>
        </w:rPr>
        <w:drawing>
          <wp:inline distT="0" distB="0" distL="0" distR="0" wp14:anchorId="020E6E03" wp14:editId="7E9F1392">
            <wp:extent cx="5235311" cy="3600000"/>
            <wp:effectExtent l="0" t="0" r="3810" b="63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 TO impact on ZT copy.bmp"/>
                    <pic:cNvPicPr/>
                  </pic:nvPicPr>
                  <pic:blipFill>
                    <a:blip r:embed="rId12">
                      <a:extLst>
                        <a:ext uri="{28A0092B-C50C-407E-A947-70E740481C1C}">
                          <a14:useLocalDpi xmlns:a14="http://schemas.microsoft.com/office/drawing/2010/main" val="0"/>
                        </a:ext>
                      </a:extLst>
                    </a:blip>
                    <a:stretch>
                      <a:fillRect/>
                    </a:stretch>
                  </pic:blipFill>
                  <pic:spPr>
                    <a:xfrm>
                      <a:off x="0" y="0"/>
                      <a:ext cx="5235311" cy="3600000"/>
                    </a:xfrm>
                    <a:prstGeom prst="rect">
                      <a:avLst/>
                    </a:prstGeom>
                  </pic:spPr>
                </pic:pic>
              </a:graphicData>
            </a:graphic>
          </wp:inline>
        </w:drawing>
      </w:r>
    </w:p>
    <w:p w:rsidR="008A5368" w:rsidRDefault="008A5368" w:rsidP="008A5368">
      <w:pPr>
        <w:pStyle w:val="a5"/>
        <w:jc w:val="center"/>
        <w:rPr>
          <w:lang w:val="x-none" w:eastAsia="ja-JP"/>
        </w:rPr>
      </w:pPr>
      <w:r>
        <w:t xml:space="preserve">Figure </w:t>
      </w:r>
      <w:r w:rsidR="00027BF8">
        <w:fldChar w:fldCharType="begin"/>
      </w:r>
      <w:r w:rsidR="00027BF8">
        <w:instrText xml:space="preserve"> SEQ Figure \* ARABIC </w:instrText>
      </w:r>
      <w:r w:rsidR="00027BF8">
        <w:fldChar w:fldCharType="separate"/>
      </w:r>
      <w:r w:rsidR="00E52009">
        <w:rPr>
          <w:noProof/>
        </w:rPr>
        <w:t>4</w:t>
      </w:r>
      <w:r w:rsidR="00027BF8">
        <w:rPr>
          <w:noProof/>
        </w:rPr>
        <w:fldChar w:fldCharType="end"/>
      </w:r>
      <w:r>
        <w:rPr>
          <w:rFonts w:hint="eastAsia"/>
          <w:lang w:eastAsia="ja-JP"/>
        </w:rPr>
        <w:t xml:space="preserve"> : Block-error rate against ratio of energy per bit to noise power spectral density</w:t>
      </w:r>
    </w:p>
    <w:p w:rsidR="00DC647A" w:rsidRDefault="001C1273" w:rsidP="00371D98">
      <w:pPr>
        <w:rPr>
          <w:b/>
          <w:lang w:val="x-none"/>
        </w:rPr>
      </w:pPr>
      <w:r w:rsidRPr="00240EF6">
        <w:rPr>
          <w:b/>
          <w:lang w:val="x-none"/>
        </w:rPr>
        <w:t>Observation 1:</w:t>
      </w:r>
      <w:r>
        <w:rPr>
          <w:rFonts w:hint="eastAsia"/>
          <w:b/>
          <w:lang w:val="x-none"/>
        </w:rPr>
        <w:t xml:space="preserve"> </w:t>
      </w:r>
      <w:r w:rsidR="00DC647A">
        <w:rPr>
          <w:rFonts w:hint="eastAsia"/>
          <w:b/>
          <w:lang w:val="x-none"/>
        </w:rPr>
        <w:t xml:space="preserve">For both SBS and FBS cases, for all tested MCS, the BLER performance of the case with delay </w:t>
      </w:r>
      <w:r w:rsidR="00F25DFD">
        <w:rPr>
          <w:rFonts w:hint="eastAsia"/>
          <w:b/>
          <w:lang w:val="x-none"/>
        </w:rPr>
        <w:t>appears</w:t>
      </w:r>
      <w:r w:rsidR="00DC647A">
        <w:rPr>
          <w:rFonts w:hint="eastAsia"/>
          <w:b/>
          <w:lang w:val="x-none"/>
        </w:rPr>
        <w:t xml:space="preserve"> limited by an error floor </w:t>
      </w:r>
      <w:r w:rsidR="003F57B5">
        <w:rPr>
          <w:rFonts w:hint="eastAsia"/>
          <w:b/>
          <w:lang w:val="x-none"/>
        </w:rPr>
        <w:t>at</w:t>
      </w:r>
      <w:r w:rsidR="00DC647A">
        <w:rPr>
          <w:rFonts w:hint="eastAsia"/>
          <w:b/>
          <w:lang w:val="x-none"/>
        </w:rPr>
        <w:t xml:space="preserve"> high </w:t>
      </w:r>
      <m:oMath>
        <m:f>
          <m:fPr>
            <m:type m:val="lin"/>
            <m:ctrlPr>
              <w:rPr>
                <w:rFonts w:ascii="Cambria Math" w:hAnsi="Cambria Math"/>
                <w:b/>
                <w:lang w:val="x-none"/>
              </w:rPr>
            </m:ctrlPr>
          </m:fPr>
          <m:num>
            <m:sSub>
              <m:sSubPr>
                <m:ctrlPr>
                  <w:rPr>
                    <w:rFonts w:ascii="Cambria Math" w:hAnsi="Cambria Math"/>
                    <w:b/>
                    <w:i/>
                    <w:lang w:val="x-none"/>
                  </w:rPr>
                </m:ctrlPr>
              </m:sSubPr>
              <m:e>
                <m:r>
                  <m:rPr>
                    <m:sty m:val="bi"/>
                  </m:rPr>
                  <w:rPr>
                    <w:rFonts w:ascii="Cambria Math" w:hAnsi="Cambria Math"/>
                    <w:lang w:val="x-none"/>
                  </w:rPr>
                  <m:t>E</m:t>
                </m:r>
              </m:e>
              <m:sub>
                <m:r>
                  <m:rPr>
                    <m:sty m:val="bi"/>
                  </m:rPr>
                  <w:rPr>
                    <w:rFonts w:ascii="Cambria Math" w:hAnsi="Cambria Math"/>
                    <w:lang w:val="x-none"/>
                  </w:rPr>
                  <m:t>b</m:t>
                </m:r>
              </m:sub>
            </m:sSub>
          </m:num>
          <m:den>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0</m:t>
                </m:r>
              </m:sub>
            </m:sSub>
          </m:den>
        </m:f>
      </m:oMath>
      <w:r w:rsidR="00DC647A">
        <w:rPr>
          <w:rFonts w:hint="eastAsia"/>
          <w:b/>
          <w:lang w:val="x-none"/>
        </w:rPr>
        <w:t xml:space="preserve"> ratios (&gt;15)</w:t>
      </w:r>
      <w:r w:rsidR="003F57B5">
        <w:rPr>
          <w:rFonts w:hint="eastAsia"/>
          <w:b/>
          <w:lang w:val="x-none"/>
        </w:rPr>
        <w:t>, which does not appear in the case without delay.</w:t>
      </w:r>
    </w:p>
    <w:p w:rsidR="001C1273" w:rsidRDefault="00DC647A" w:rsidP="00371D98">
      <w:pPr>
        <w:rPr>
          <w:b/>
          <w:lang w:val="x-none"/>
        </w:rPr>
      </w:pPr>
      <w:r>
        <w:rPr>
          <w:rFonts w:hint="eastAsia"/>
          <w:b/>
          <w:lang w:val="x-none"/>
        </w:rPr>
        <w:t xml:space="preserve">Observation 2: For both SBS and FBS cases, the case with delay shows little degradation for QPSK and moderate (around 1 dB) degradation for 16-QAM, for </w:t>
      </w:r>
      <w:r w:rsidR="0053158A">
        <w:rPr>
          <w:rFonts w:hint="eastAsia"/>
          <w:b/>
          <w:lang w:val="x-none"/>
        </w:rPr>
        <w:t xml:space="preserve">low and </w:t>
      </w:r>
      <w:r>
        <w:rPr>
          <w:rFonts w:hint="eastAsia"/>
          <w:b/>
          <w:lang w:val="x-none"/>
        </w:rPr>
        <w:t xml:space="preserve">moderate </w:t>
      </w:r>
      <m:oMath>
        <m:f>
          <m:fPr>
            <m:type m:val="lin"/>
            <m:ctrlPr>
              <w:rPr>
                <w:rFonts w:ascii="Cambria Math" w:hAnsi="Cambria Math"/>
                <w:b/>
                <w:lang w:val="x-none"/>
              </w:rPr>
            </m:ctrlPr>
          </m:fPr>
          <m:num>
            <m:sSub>
              <m:sSubPr>
                <m:ctrlPr>
                  <w:rPr>
                    <w:rFonts w:ascii="Cambria Math" w:hAnsi="Cambria Math"/>
                    <w:b/>
                    <w:i/>
                    <w:lang w:val="x-none"/>
                  </w:rPr>
                </m:ctrlPr>
              </m:sSubPr>
              <m:e>
                <m:r>
                  <m:rPr>
                    <m:sty m:val="bi"/>
                  </m:rPr>
                  <w:rPr>
                    <w:rFonts w:ascii="Cambria Math" w:hAnsi="Cambria Math"/>
                    <w:lang w:val="x-none"/>
                  </w:rPr>
                  <m:t>E</m:t>
                </m:r>
              </m:e>
              <m:sub>
                <m:r>
                  <m:rPr>
                    <m:sty m:val="bi"/>
                  </m:rPr>
                  <w:rPr>
                    <w:rFonts w:ascii="Cambria Math" w:hAnsi="Cambria Math"/>
                    <w:lang w:val="x-none"/>
                  </w:rPr>
                  <m:t>b</m:t>
                </m:r>
              </m:sub>
            </m:sSub>
          </m:num>
          <m:den>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0</m:t>
                </m:r>
              </m:sub>
            </m:sSub>
          </m:den>
        </m:f>
      </m:oMath>
      <w:r>
        <w:rPr>
          <w:rFonts w:hint="eastAsia"/>
          <w:b/>
          <w:lang w:val="x-none"/>
        </w:rPr>
        <w:t xml:space="preserve"> ratios (&lt;15).  </w:t>
      </w:r>
    </w:p>
    <w:p w:rsidR="0053158A" w:rsidRDefault="0053158A" w:rsidP="00371D98">
      <w:pPr>
        <w:rPr>
          <w:b/>
          <w:lang w:val="x-none"/>
        </w:rPr>
      </w:pPr>
      <w:r>
        <w:rPr>
          <w:rFonts w:hint="eastAsia"/>
          <w:b/>
          <w:lang w:val="x-none"/>
        </w:rPr>
        <w:t>Observation 3: In the presence of delay (</w:t>
      </w:r>
      <w:r>
        <w:rPr>
          <w:b/>
          <w:lang w:val="x-none"/>
        </w:rPr>
        <w:t>‘</w:t>
      </w:r>
      <w:r>
        <w:rPr>
          <w:rFonts w:hint="eastAsia"/>
          <w:b/>
          <w:lang w:val="x-none"/>
        </w:rPr>
        <w:t>TO 1</w:t>
      </w:r>
      <w:r>
        <w:rPr>
          <w:b/>
          <w:lang w:val="x-none"/>
        </w:rPr>
        <w:t>’</w:t>
      </w:r>
      <w:r>
        <w:rPr>
          <w:rFonts w:hint="eastAsia"/>
          <w:b/>
          <w:lang w:val="x-none"/>
        </w:rPr>
        <w:t xml:space="preserve">), the SBS case shows </w:t>
      </w:r>
      <w:r w:rsidR="003F57B5">
        <w:rPr>
          <w:rFonts w:hint="eastAsia"/>
          <w:b/>
          <w:lang w:val="x-none"/>
        </w:rPr>
        <w:t xml:space="preserve">a lower error floor than the FBS case, although in the absence of delay, the FBS case shows better performance than the SBS case </w:t>
      </w:r>
      <w:r w:rsidR="003F57B5" w:rsidRPr="00584988">
        <w:rPr>
          <w:rFonts w:hint="eastAsia"/>
          <w:b/>
          <w:lang w:val="x-none"/>
        </w:rPr>
        <w:t xml:space="preserve">for high </w:t>
      </w:r>
      <m:oMath>
        <m:f>
          <m:fPr>
            <m:type m:val="lin"/>
            <m:ctrlPr>
              <w:rPr>
                <w:rFonts w:ascii="Cambria Math" w:hAnsi="Cambria Math"/>
                <w:b/>
                <w:lang w:val="x-none"/>
              </w:rPr>
            </m:ctrlPr>
          </m:fPr>
          <m:num>
            <m:sSub>
              <m:sSubPr>
                <m:ctrlPr>
                  <w:rPr>
                    <w:rFonts w:ascii="Cambria Math" w:hAnsi="Cambria Math"/>
                    <w:b/>
                    <w:i/>
                    <w:lang w:val="x-none"/>
                  </w:rPr>
                </m:ctrlPr>
              </m:sSubPr>
              <m:e>
                <m:r>
                  <m:rPr>
                    <m:sty m:val="bi"/>
                  </m:rPr>
                  <w:rPr>
                    <w:rFonts w:ascii="Cambria Math" w:hAnsi="Cambria Math"/>
                    <w:lang w:val="x-none"/>
                  </w:rPr>
                  <m:t>E</m:t>
                </m:r>
              </m:e>
              <m:sub>
                <m:r>
                  <m:rPr>
                    <m:sty m:val="bi"/>
                  </m:rPr>
                  <w:rPr>
                    <w:rFonts w:ascii="Cambria Math" w:hAnsi="Cambria Math"/>
                    <w:lang w:val="x-none"/>
                  </w:rPr>
                  <m:t>b</m:t>
                </m:r>
              </m:sub>
            </m:sSub>
          </m:num>
          <m:den>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0</m:t>
                </m:r>
              </m:sub>
            </m:sSub>
          </m:den>
        </m:f>
      </m:oMath>
      <w:r w:rsidR="003F57B5">
        <w:rPr>
          <w:rFonts w:hint="eastAsia"/>
          <w:b/>
          <w:lang w:val="x-none"/>
        </w:rPr>
        <w:t xml:space="preserve"> ratios (&gt;20).</w:t>
      </w:r>
    </w:p>
    <w:p w:rsidR="009A795F" w:rsidRPr="00584988" w:rsidRDefault="009A795F" w:rsidP="00371D98">
      <w:pPr>
        <w:rPr>
          <w:lang w:val="x-none"/>
        </w:rPr>
      </w:pPr>
      <w:r>
        <w:rPr>
          <w:rFonts w:hint="eastAsia"/>
          <w:lang w:val="x-none"/>
        </w:rPr>
        <w:t>A possible explanation for the performance advantage of the SBS case is that the delay-induced interference on a given subcarrier, when enhanced by the channel equalization, only affects data symbols in the same resource block, instead of th</w:t>
      </w:r>
      <w:r w:rsidR="008366B9">
        <w:rPr>
          <w:rFonts w:hint="eastAsia"/>
          <w:lang w:val="x-none"/>
        </w:rPr>
        <w:t>e whole band as in the FBS case</w:t>
      </w:r>
      <w:r>
        <w:rPr>
          <w:rFonts w:hint="eastAsia"/>
          <w:lang w:val="x-none"/>
        </w:rPr>
        <w:t>.</w:t>
      </w:r>
      <w:r w:rsidR="00584988">
        <w:rPr>
          <w:rFonts w:hint="eastAsia"/>
          <w:lang w:val="x-none"/>
        </w:rPr>
        <w:t xml:space="preserve"> In the absence of </w:t>
      </w:r>
      <w:r w:rsidR="00584988">
        <w:rPr>
          <w:rFonts w:hint="eastAsia"/>
          <w:lang w:val="x-none"/>
        </w:rPr>
        <w:lastRenderedPageBreak/>
        <w:t xml:space="preserve">delay, </w:t>
      </w:r>
      <w:r w:rsidR="00584988" w:rsidRPr="00584988">
        <w:rPr>
          <w:rFonts w:hint="eastAsia"/>
          <w:lang w:val="x-none"/>
        </w:rPr>
        <w:t xml:space="preserve">for high </w:t>
      </w:r>
      <m:oMath>
        <m:f>
          <m:fPr>
            <m:type m:val="lin"/>
            <m:ctrlPr>
              <w:rPr>
                <w:rFonts w:ascii="Cambria Math" w:hAnsi="Cambria Math"/>
                <w:lang w:val="x-none"/>
              </w:rPr>
            </m:ctrlPr>
          </m:fPr>
          <m:num>
            <m:sSub>
              <m:sSubPr>
                <m:ctrlPr>
                  <w:rPr>
                    <w:rFonts w:ascii="Cambria Math" w:hAnsi="Cambria Math"/>
                    <w:i/>
                    <w:lang w:val="x-none"/>
                  </w:rPr>
                </m:ctrlPr>
              </m:sSubPr>
              <m:e>
                <m:r>
                  <w:rPr>
                    <w:rFonts w:ascii="Cambria Math" w:hAnsi="Cambria Math"/>
                    <w:lang w:val="x-none"/>
                  </w:rPr>
                  <m:t>E</m:t>
                </m:r>
              </m:e>
              <m:sub>
                <m:r>
                  <w:rPr>
                    <w:rFonts w:ascii="Cambria Math" w:hAnsi="Cambria Math"/>
                    <w:lang w:val="x-none"/>
                  </w:rPr>
                  <m:t>b</m:t>
                </m:r>
              </m:sub>
            </m:sSub>
          </m:num>
          <m:den>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0</m:t>
                </m:r>
              </m:sub>
            </m:sSub>
          </m:den>
        </m:f>
      </m:oMath>
      <w:r w:rsidR="00584988">
        <w:rPr>
          <w:rFonts w:hint="eastAsia"/>
          <w:lang w:val="x-none"/>
        </w:rPr>
        <w:t>, the noise</w:t>
      </w:r>
      <w:r w:rsidR="002812E6">
        <w:rPr>
          <w:rFonts w:hint="eastAsia"/>
          <w:lang w:val="x-none"/>
        </w:rPr>
        <w:t xml:space="preserve"> and interference</w:t>
      </w:r>
      <w:r w:rsidR="00584988">
        <w:rPr>
          <w:rFonts w:hint="eastAsia"/>
          <w:lang w:val="x-none"/>
        </w:rPr>
        <w:t xml:space="preserve"> enhancement effect </w:t>
      </w:r>
      <w:r w:rsidR="002812E6">
        <w:rPr>
          <w:rFonts w:hint="eastAsia"/>
          <w:lang w:val="x-none"/>
        </w:rPr>
        <w:t>becomes negligible compared to the benef</w:t>
      </w:r>
      <w:r w:rsidR="00F44365">
        <w:rPr>
          <w:rFonts w:hint="eastAsia"/>
          <w:lang w:val="x-none"/>
        </w:rPr>
        <w:t>icial fading-</w:t>
      </w:r>
      <w:r w:rsidR="002812E6">
        <w:rPr>
          <w:rFonts w:hint="eastAsia"/>
          <w:lang w:val="x-none"/>
        </w:rPr>
        <w:t>averaging effect of the larger DFT size of the FBS case.</w:t>
      </w:r>
      <w:r w:rsidR="00584988">
        <w:rPr>
          <w:rFonts w:hint="eastAsia"/>
          <w:lang w:val="x-none"/>
        </w:rPr>
        <w:t xml:space="preserve"> </w:t>
      </w:r>
    </w:p>
    <w:p w:rsidR="00CA4F6D" w:rsidRDefault="00851FC2" w:rsidP="00851FC2">
      <w:pPr>
        <w:pStyle w:val="20"/>
        <w:rPr>
          <w:lang w:eastAsia="ja-JP"/>
        </w:rPr>
      </w:pPr>
      <w:r>
        <w:rPr>
          <w:rFonts w:hint="eastAsia"/>
          <w:lang w:eastAsia="ja-JP"/>
        </w:rPr>
        <w:t>Impact of Pole-based Tail Truncation on Block-Error Rate</w:t>
      </w:r>
    </w:p>
    <w:p w:rsidR="00851FC2" w:rsidRDefault="00851FC2" w:rsidP="00851FC2">
      <w:pPr>
        <w:rPr>
          <w:lang w:val="x-none"/>
        </w:rPr>
      </w:pPr>
      <w:r>
        <w:rPr>
          <w:rFonts w:hint="eastAsia"/>
          <w:lang w:val="x-none"/>
        </w:rPr>
        <w:t xml:space="preserve">In this subsection, the cases with </w:t>
      </w:r>
      <w:r w:rsidR="00E52009">
        <w:rPr>
          <w:rFonts w:hint="eastAsia"/>
          <w:lang w:val="x-none"/>
        </w:rPr>
        <w:t>tail truncation</w:t>
      </w:r>
      <w:r>
        <w:rPr>
          <w:rFonts w:hint="eastAsia"/>
          <w:lang w:val="x-none"/>
        </w:rPr>
        <w:t xml:space="preserve"> and the case without are compared in terms of BLER in the presence of non-zero Uplink delays</w:t>
      </w:r>
      <w:r w:rsidR="00454E26">
        <w:rPr>
          <w:rFonts w:hint="eastAsia"/>
          <w:lang w:val="x-none"/>
        </w:rPr>
        <w:t xml:space="preserve"> (</w:t>
      </w:r>
      <w:proofErr w:type="spellStart"/>
      <w:r w:rsidR="00454E26">
        <w:rPr>
          <w:rFonts w:hint="eastAsia"/>
          <w:lang w:val="x-none"/>
        </w:rPr>
        <w:t>i.e</w:t>
      </w:r>
      <w:proofErr w:type="spellEnd"/>
      <w:r w:rsidR="00454E26">
        <w:rPr>
          <w:rFonts w:hint="eastAsia"/>
          <w:lang w:val="x-none"/>
        </w:rPr>
        <w:t xml:space="preserve"> </w:t>
      </w:r>
      <w:r w:rsidR="00454E26">
        <w:rPr>
          <w:lang w:val="x-none"/>
        </w:rPr>
        <w:t>‘</w:t>
      </w:r>
      <w:r w:rsidR="00454E26">
        <w:rPr>
          <w:rFonts w:hint="eastAsia"/>
          <w:lang w:val="x-none"/>
        </w:rPr>
        <w:t>TO 1</w:t>
      </w:r>
      <w:r w:rsidR="00454E26">
        <w:rPr>
          <w:lang w:val="x-none"/>
        </w:rPr>
        <w:t>’</w:t>
      </w:r>
      <w:r w:rsidR="00454E26">
        <w:rPr>
          <w:rFonts w:hint="eastAsia"/>
          <w:lang w:val="x-none"/>
        </w:rPr>
        <w:t xml:space="preserve"> for all tested cases)</w:t>
      </w:r>
      <w:r>
        <w:rPr>
          <w:rFonts w:hint="eastAsia"/>
          <w:lang w:val="x-none"/>
        </w:rPr>
        <w:t xml:space="preserve">. Results are given in figure </w:t>
      </w:r>
      <w:r w:rsidR="00E52009">
        <w:rPr>
          <w:rFonts w:hint="eastAsia"/>
          <w:lang w:val="x-none"/>
        </w:rPr>
        <w:t>5</w:t>
      </w:r>
      <w:r>
        <w:rPr>
          <w:rFonts w:hint="eastAsia"/>
          <w:lang w:val="x-none"/>
        </w:rPr>
        <w:t xml:space="preserve">. The cases </w:t>
      </w:r>
      <w:r w:rsidR="002C45B2">
        <w:rPr>
          <w:rFonts w:hint="eastAsia"/>
          <w:lang w:val="x-none"/>
        </w:rPr>
        <w:t xml:space="preserve">with and without PTT </w:t>
      </w:r>
      <w:r>
        <w:rPr>
          <w:rFonts w:hint="eastAsia"/>
          <w:lang w:val="x-none"/>
        </w:rPr>
        <w:t xml:space="preserve">are denoted </w:t>
      </w:r>
      <w:r>
        <w:rPr>
          <w:lang w:val="x-none"/>
        </w:rPr>
        <w:t>‘</w:t>
      </w:r>
      <w:r>
        <w:rPr>
          <w:rFonts w:hint="eastAsia"/>
          <w:lang w:val="x-none"/>
        </w:rPr>
        <w:t>TT 1</w:t>
      </w:r>
      <w:r>
        <w:rPr>
          <w:lang w:val="x-none"/>
        </w:rPr>
        <w:t>’</w:t>
      </w:r>
      <w:r>
        <w:rPr>
          <w:rFonts w:hint="eastAsia"/>
          <w:lang w:val="x-none"/>
        </w:rPr>
        <w:t xml:space="preserve"> and </w:t>
      </w:r>
      <w:r>
        <w:rPr>
          <w:lang w:val="x-none"/>
        </w:rPr>
        <w:t>‘</w:t>
      </w:r>
      <w:r>
        <w:rPr>
          <w:rFonts w:hint="eastAsia"/>
          <w:lang w:val="x-none"/>
        </w:rPr>
        <w:t>TT 0</w:t>
      </w:r>
      <w:r>
        <w:rPr>
          <w:lang w:val="x-none"/>
        </w:rPr>
        <w:t>’</w:t>
      </w:r>
      <w:r>
        <w:rPr>
          <w:rFonts w:hint="eastAsia"/>
          <w:lang w:val="x-none"/>
        </w:rPr>
        <w:t xml:space="preserve"> in the legend, respectively.</w:t>
      </w:r>
    </w:p>
    <w:p w:rsidR="008A5368" w:rsidRDefault="008A5368" w:rsidP="008A5368">
      <w:pPr>
        <w:keepNext/>
        <w:jc w:val="center"/>
      </w:pPr>
      <w:r>
        <w:rPr>
          <w:noProof/>
        </w:rPr>
        <w:drawing>
          <wp:inline distT="0" distB="0" distL="0" distR="0" wp14:anchorId="37BEC7DF" wp14:editId="2D067BC5">
            <wp:extent cx="5235314" cy="3600000"/>
            <wp:effectExtent l="0" t="0" r="381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 Trunc Impact copy.bmp"/>
                    <pic:cNvPicPr/>
                  </pic:nvPicPr>
                  <pic:blipFill>
                    <a:blip r:embed="rId13">
                      <a:extLst>
                        <a:ext uri="{28A0092B-C50C-407E-A947-70E740481C1C}">
                          <a14:useLocalDpi xmlns:a14="http://schemas.microsoft.com/office/drawing/2010/main" val="0"/>
                        </a:ext>
                      </a:extLst>
                    </a:blip>
                    <a:stretch>
                      <a:fillRect/>
                    </a:stretch>
                  </pic:blipFill>
                  <pic:spPr>
                    <a:xfrm>
                      <a:off x="0" y="0"/>
                      <a:ext cx="5235314" cy="3600000"/>
                    </a:xfrm>
                    <a:prstGeom prst="rect">
                      <a:avLst/>
                    </a:prstGeom>
                  </pic:spPr>
                </pic:pic>
              </a:graphicData>
            </a:graphic>
          </wp:inline>
        </w:drawing>
      </w:r>
    </w:p>
    <w:p w:rsidR="008A5368" w:rsidRDefault="008A5368" w:rsidP="008A5368">
      <w:pPr>
        <w:pStyle w:val="a5"/>
        <w:jc w:val="center"/>
        <w:rPr>
          <w:lang w:val="x-none" w:eastAsia="ja-JP"/>
        </w:rPr>
      </w:pPr>
      <w:r>
        <w:t xml:space="preserve">Figure </w:t>
      </w:r>
      <w:r w:rsidR="00027BF8">
        <w:fldChar w:fldCharType="begin"/>
      </w:r>
      <w:r w:rsidR="00027BF8">
        <w:instrText xml:space="preserve"> SEQ Figure \* ARABIC </w:instrText>
      </w:r>
      <w:r w:rsidR="00027BF8">
        <w:fldChar w:fldCharType="separate"/>
      </w:r>
      <w:r w:rsidR="00E52009">
        <w:rPr>
          <w:noProof/>
        </w:rPr>
        <w:t>5</w:t>
      </w:r>
      <w:r w:rsidR="00027BF8">
        <w:rPr>
          <w:noProof/>
        </w:rPr>
        <w:fldChar w:fldCharType="end"/>
      </w:r>
      <w:r>
        <w:rPr>
          <w:rFonts w:hint="eastAsia"/>
          <w:lang w:eastAsia="ja-JP"/>
        </w:rPr>
        <w:t xml:space="preserve"> : Block-error rate against ratio of energy per bit to noise power spectral density</w:t>
      </w:r>
    </w:p>
    <w:p w:rsidR="009558DF" w:rsidRDefault="009558DF" w:rsidP="009558DF">
      <w:pPr>
        <w:rPr>
          <w:b/>
          <w:lang w:val="x-none"/>
        </w:rPr>
      </w:pPr>
      <w:r w:rsidRPr="00240EF6">
        <w:rPr>
          <w:b/>
          <w:lang w:val="x-none"/>
        </w:rPr>
        <w:t xml:space="preserve">Observation </w:t>
      </w:r>
      <w:r w:rsidR="00B14EAA">
        <w:rPr>
          <w:rFonts w:hint="eastAsia"/>
          <w:b/>
          <w:lang w:val="x-none"/>
        </w:rPr>
        <w:t>4</w:t>
      </w:r>
      <w:r w:rsidRPr="00240EF6">
        <w:rPr>
          <w:b/>
          <w:lang w:val="x-none"/>
        </w:rPr>
        <w:t>:</w:t>
      </w:r>
      <w:r>
        <w:rPr>
          <w:rFonts w:hint="eastAsia"/>
          <w:b/>
          <w:lang w:val="x-none"/>
        </w:rPr>
        <w:t xml:space="preserve"> </w:t>
      </w:r>
      <w:r w:rsidR="00D83D71">
        <w:rPr>
          <w:rFonts w:hint="eastAsia"/>
          <w:b/>
          <w:lang w:val="x-none"/>
        </w:rPr>
        <w:t>For both FBS and</w:t>
      </w:r>
      <w:r>
        <w:rPr>
          <w:rFonts w:hint="eastAsia"/>
          <w:b/>
          <w:lang w:val="x-none"/>
        </w:rPr>
        <w:t xml:space="preserve"> SBS</w:t>
      </w:r>
      <w:r w:rsidR="00D83D71">
        <w:rPr>
          <w:rFonts w:hint="eastAsia"/>
          <w:b/>
          <w:lang w:val="x-none"/>
        </w:rPr>
        <w:t xml:space="preserve"> cases</w:t>
      </w:r>
      <w:r>
        <w:rPr>
          <w:rFonts w:hint="eastAsia"/>
          <w:b/>
          <w:lang w:val="x-none"/>
        </w:rPr>
        <w:t xml:space="preserve">, for both QPSK and 16-QAM, the block-error rate (BLER) of the target OLS UE is improved by the use </w:t>
      </w:r>
      <w:r w:rsidR="00D83D71">
        <w:rPr>
          <w:rFonts w:hint="eastAsia"/>
          <w:b/>
          <w:lang w:val="x-none"/>
        </w:rPr>
        <w:t>of PTT for all tested</w:t>
      </w:r>
      <w:r>
        <w:rPr>
          <w:rFonts w:hint="eastAsia"/>
          <w:b/>
          <w:lang w:val="x-none"/>
        </w:rPr>
        <w:t xml:space="preserve"> </w:t>
      </w:r>
      <m:oMath>
        <m:f>
          <m:fPr>
            <m:type m:val="lin"/>
            <m:ctrlPr>
              <w:rPr>
                <w:rFonts w:ascii="Cambria Math" w:hAnsi="Cambria Math"/>
                <w:b/>
                <w:lang w:val="x-none"/>
              </w:rPr>
            </m:ctrlPr>
          </m:fPr>
          <m:num>
            <m:sSub>
              <m:sSubPr>
                <m:ctrlPr>
                  <w:rPr>
                    <w:rFonts w:ascii="Cambria Math" w:hAnsi="Cambria Math"/>
                    <w:b/>
                    <w:i/>
                    <w:lang w:val="x-none"/>
                  </w:rPr>
                </m:ctrlPr>
              </m:sSubPr>
              <m:e>
                <m:r>
                  <m:rPr>
                    <m:sty m:val="bi"/>
                  </m:rPr>
                  <w:rPr>
                    <w:rFonts w:ascii="Cambria Math" w:hAnsi="Cambria Math"/>
                    <w:lang w:val="x-none"/>
                  </w:rPr>
                  <m:t>E</m:t>
                </m:r>
              </m:e>
              <m:sub>
                <m:r>
                  <m:rPr>
                    <m:sty m:val="bi"/>
                  </m:rPr>
                  <w:rPr>
                    <w:rFonts w:ascii="Cambria Math" w:hAnsi="Cambria Math"/>
                    <w:lang w:val="x-none"/>
                  </w:rPr>
                  <m:t>b</m:t>
                </m:r>
              </m:sub>
            </m:sSub>
          </m:num>
          <m:den>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0</m:t>
                </m:r>
              </m:sub>
            </m:sSub>
          </m:den>
        </m:f>
      </m:oMath>
      <w:r w:rsidR="00D83D71">
        <w:rPr>
          <w:rFonts w:hint="eastAsia"/>
          <w:b/>
          <w:lang w:val="x-none"/>
        </w:rPr>
        <w:t xml:space="preserve"> ratios.</w:t>
      </w:r>
      <w:r w:rsidR="008D4FC3">
        <w:rPr>
          <w:rFonts w:hint="eastAsia"/>
          <w:b/>
          <w:lang w:val="x-none"/>
        </w:rPr>
        <w:t xml:space="preserve"> </w:t>
      </w:r>
    </w:p>
    <w:p w:rsidR="008D4FC3" w:rsidRDefault="008D4FC3" w:rsidP="009558DF">
      <w:pPr>
        <w:rPr>
          <w:b/>
          <w:lang w:val="x-none"/>
        </w:rPr>
      </w:pPr>
      <w:r>
        <w:rPr>
          <w:rFonts w:hint="eastAsia"/>
          <w:b/>
          <w:lang w:val="x-none"/>
        </w:rPr>
        <w:t>Observation 5: When tail truncation is used, the error floor of 16-QAM with SBS is located below BLER = 1e-2.</w:t>
      </w:r>
    </w:p>
    <w:p w:rsidR="00E52009" w:rsidRDefault="00E52009" w:rsidP="009558DF">
      <w:pPr>
        <w:rPr>
          <w:lang w:val="x-none"/>
        </w:rPr>
      </w:pPr>
      <w:r>
        <w:rPr>
          <w:rFonts w:hint="eastAsia"/>
          <w:lang w:val="x-none"/>
        </w:rPr>
        <w:t>The performance gain from LPT truncation can be explained as follows. In case the delay is less than the maximum, the waveform of the case without LPT truncation is cut by the receive time window at a sample likely higher than the truncation point of the PTT technique. The absence of a return to zero at the end of the captured waveform results in increased OOB radiations. This explanation is further supported by results on the mean square magnitude of the output of the DFT of the receiver, showed in fig</w:t>
      </w:r>
      <w:r w:rsidR="005C3FD9">
        <w:rPr>
          <w:rFonts w:hint="eastAsia"/>
          <w:lang w:val="x-none"/>
        </w:rPr>
        <w:t>ure 6 below (for the SBS case).</w:t>
      </w:r>
      <w:r>
        <w:rPr>
          <w:rFonts w:hint="eastAsia"/>
          <w:lang w:val="x-none"/>
        </w:rPr>
        <w:t xml:space="preserve"> </w:t>
      </w:r>
      <w:r w:rsidR="005C3FD9">
        <w:rPr>
          <w:rFonts w:hint="eastAsia"/>
          <w:lang w:val="x-none"/>
        </w:rPr>
        <w:t xml:space="preserve">It is </w:t>
      </w:r>
      <w:r>
        <w:rPr>
          <w:rFonts w:hint="eastAsia"/>
          <w:lang w:val="x-none"/>
        </w:rPr>
        <w:t>observe</w:t>
      </w:r>
      <w:r w:rsidR="005C3FD9">
        <w:rPr>
          <w:rFonts w:hint="eastAsia"/>
          <w:lang w:val="x-none"/>
        </w:rPr>
        <w:t>d</w:t>
      </w:r>
      <w:r>
        <w:rPr>
          <w:rFonts w:hint="eastAsia"/>
          <w:lang w:val="x-none"/>
        </w:rPr>
        <w:t xml:space="preserve"> that in average, the case </w:t>
      </w:r>
      <w:r>
        <w:rPr>
          <w:lang w:val="x-none"/>
        </w:rPr>
        <w:t>‘</w:t>
      </w:r>
      <w:r>
        <w:rPr>
          <w:rFonts w:hint="eastAsia"/>
          <w:lang w:val="x-none"/>
        </w:rPr>
        <w:t>TT 1</w:t>
      </w:r>
      <w:r>
        <w:rPr>
          <w:lang w:val="x-none"/>
        </w:rPr>
        <w:t>’</w:t>
      </w:r>
      <w:r>
        <w:rPr>
          <w:rFonts w:hint="eastAsia"/>
          <w:lang w:val="x-none"/>
        </w:rPr>
        <w:t xml:space="preserve"> shows lower leakage in adjacent DFT bins, thus producing less interference for adjacent UEs.</w:t>
      </w:r>
    </w:p>
    <w:p w:rsidR="00E52009" w:rsidRDefault="00E52009" w:rsidP="00E52009">
      <w:pPr>
        <w:keepNext/>
        <w:jc w:val="center"/>
      </w:pPr>
      <w:r>
        <w:rPr>
          <w:noProof/>
        </w:rPr>
        <w:lastRenderedPageBreak/>
        <w:drawing>
          <wp:inline distT="0" distB="0" distL="0" distR="0" wp14:anchorId="55ED8CBD" wp14:editId="153D1E02">
            <wp:extent cx="5235314" cy="3600000"/>
            <wp:effectExtent l="0" t="0" r="381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bmp"/>
                    <pic:cNvPicPr/>
                  </pic:nvPicPr>
                  <pic:blipFill>
                    <a:blip r:embed="rId14">
                      <a:extLst>
                        <a:ext uri="{28A0092B-C50C-407E-A947-70E740481C1C}">
                          <a14:useLocalDpi xmlns:a14="http://schemas.microsoft.com/office/drawing/2010/main" val="0"/>
                        </a:ext>
                      </a:extLst>
                    </a:blip>
                    <a:stretch>
                      <a:fillRect/>
                    </a:stretch>
                  </pic:blipFill>
                  <pic:spPr>
                    <a:xfrm>
                      <a:off x="0" y="0"/>
                      <a:ext cx="5235314" cy="3600000"/>
                    </a:xfrm>
                    <a:prstGeom prst="rect">
                      <a:avLst/>
                    </a:prstGeom>
                  </pic:spPr>
                </pic:pic>
              </a:graphicData>
            </a:graphic>
          </wp:inline>
        </w:drawing>
      </w:r>
    </w:p>
    <w:p w:rsidR="00E52009" w:rsidRPr="00E52009" w:rsidRDefault="00E52009" w:rsidP="00E52009">
      <w:pPr>
        <w:pStyle w:val="a5"/>
        <w:rPr>
          <w:lang w:val="x-none" w:eastAsia="ja-JP"/>
        </w:rPr>
      </w:pPr>
      <w:r>
        <w:t xml:space="preserve">Figure </w:t>
      </w:r>
      <w:r w:rsidR="00027BF8">
        <w:fldChar w:fldCharType="begin"/>
      </w:r>
      <w:r w:rsidR="00027BF8">
        <w:instrText xml:space="preserve"> SEQ Figure \* ARABIC </w:instrText>
      </w:r>
      <w:r w:rsidR="00027BF8">
        <w:fldChar w:fldCharType="separate"/>
      </w:r>
      <w:r>
        <w:rPr>
          <w:noProof/>
        </w:rPr>
        <w:t>6</w:t>
      </w:r>
      <w:r w:rsidR="00027BF8">
        <w:rPr>
          <w:noProof/>
        </w:rPr>
        <w:fldChar w:fldCharType="end"/>
      </w:r>
      <w:r>
        <w:rPr>
          <w:rFonts w:hint="eastAsia"/>
          <w:lang w:eastAsia="ja-JP"/>
        </w:rPr>
        <w:t xml:space="preserve"> : Mean Square Magnitude at the output of the</w:t>
      </w:r>
      <w:r w:rsidR="00E27290">
        <w:rPr>
          <w:rFonts w:hint="eastAsia"/>
          <w:lang w:eastAsia="ja-JP"/>
        </w:rPr>
        <w:t xml:space="preserve"> DFT of the receiver</w:t>
      </w:r>
      <w:r w:rsidR="00E27290" w:rsidRPr="00E27290">
        <w:rPr>
          <w:rFonts w:hint="eastAsia"/>
          <w:lang w:eastAsia="ja-JP"/>
        </w:rPr>
        <w:t xml:space="preserve"> </w:t>
      </w:r>
      <w:r w:rsidR="00E27290">
        <w:rPr>
          <w:rFonts w:hint="eastAsia"/>
          <w:lang w:eastAsia="ja-JP"/>
        </w:rPr>
        <w:t>(</w:t>
      </w:r>
      <w:proofErr w:type="spellStart"/>
      <w:r w:rsidR="00E27290">
        <w:rPr>
          <w:rFonts w:hint="eastAsia"/>
          <w:lang w:eastAsia="ja-JP"/>
        </w:rPr>
        <w:t>centered</w:t>
      </w:r>
      <w:proofErr w:type="spellEnd"/>
      <w:r w:rsidR="00E27290">
        <w:rPr>
          <w:rFonts w:hint="eastAsia"/>
          <w:lang w:eastAsia="ja-JP"/>
        </w:rPr>
        <w:t>)</w:t>
      </w:r>
      <w:r w:rsidR="00E27290">
        <w:rPr>
          <w:rFonts w:hint="eastAsia"/>
          <w:lang w:eastAsia="ja-JP"/>
        </w:rPr>
        <w:t>.</w:t>
      </w:r>
    </w:p>
    <w:p w:rsidR="009558DF" w:rsidRDefault="00D83D71" w:rsidP="00851FC2">
      <w:pPr>
        <w:rPr>
          <w:lang w:val="x-none"/>
        </w:rPr>
      </w:pPr>
      <w:r>
        <w:rPr>
          <w:rFonts w:hint="eastAsia"/>
          <w:lang w:val="x-none"/>
        </w:rPr>
        <w:t>The above observation</w:t>
      </w:r>
      <w:r w:rsidR="002E0D7C">
        <w:rPr>
          <w:rFonts w:hint="eastAsia"/>
          <w:lang w:val="x-none"/>
        </w:rPr>
        <w:t>s</w:t>
      </w:r>
      <w:r>
        <w:rPr>
          <w:rFonts w:hint="eastAsia"/>
          <w:lang w:val="x-none"/>
        </w:rPr>
        <w:t xml:space="preserve"> confirms</w:t>
      </w:r>
      <w:r w:rsidR="009626DC">
        <w:rPr>
          <w:rFonts w:hint="eastAsia"/>
          <w:lang w:val="x-none"/>
        </w:rPr>
        <w:t xml:space="preserve"> the </w:t>
      </w:r>
      <w:r w:rsidR="0094158F">
        <w:rPr>
          <w:rFonts w:hint="eastAsia"/>
          <w:lang w:val="x-none"/>
        </w:rPr>
        <w:t xml:space="preserve">development in section 2.3. One may expect even further gain from PTT in case the numerology allows the ratio </w:t>
      </w:r>
      <m:oMath>
        <m:f>
          <m:fPr>
            <m:ctrlPr>
              <w:rPr>
                <w:rFonts w:ascii="Cambria Math" w:hAnsi="Cambria Math"/>
                <w:lang w:val="x-none"/>
              </w:rPr>
            </m:ctrlPr>
          </m:fPr>
          <m:num>
            <m:r>
              <w:rPr>
                <w:rFonts w:ascii="Cambria Math" w:hAnsi="Cambria Math"/>
                <w:lang w:val="x-none"/>
              </w:rPr>
              <m:t>K</m:t>
            </m:r>
          </m:num>
          <m:den>
            <m:r>
              <w:rPr>
                <w:rFonts w:ascii="Cambria Math" w:hAnsi="Cambria Math"/>
                <w:lang w:val="x-none"/>
              </w:rPr>
              <m:t>M</m:t>
            </m:r>
          </m:den>
        </m:f>
      </m:oMath>
      <w:r w:rsidR="00810992">
        <w:rPr>
          <w:rFonts w:hint="eastAsia"/>
          <w:lang w:val="x-none"/>
        </w:rPr>
        <w:t xml:space="preserve"> to be an integer, as then the OOB radiations would be further reduced.</w:t>
      </w:r>
    </w:p>
    <w:p w:rsidR="009558DF" w:rsidRPr="00851FC2" w:rsidRDefault="009558DF" w:rsidP="00851FC2">
      <w:pPr>
        <w:rPr>
          <w:lang w:val="x-none"/>
        </w:rPr>
      </w:pPr>
    </w:p>
    <w:p w:rsidR="003301CE" w:rsidRDefault="003301CE" w:rsidP="00FE44FA">
      <w:pPr>
        <w:pStyle w:val="10"/>
        <w:spacing w:after="180"/>
        <w:rPr>
          <w:lang w:val="en-US" w:eastAsia="ja-JP"/>
        </w:rPr>
      </w:pPr>
      <w:r w:rsidRPr="00662C29">
        <w:rPr>
          <w:lang w:val="en-US"/>
        </w:rPr>
        <w:t>Conclusion</w:t>
      </w:r>
    </w:p>
    <w:p w:rsidR="0013323B" w:rsidRDefault="00CF6262" w:rsidP="008A5B32">
      <w:pPr>
        <w:rPr>
          <w:lang w:val="en-US"/>
        </w:rPr>
      </w:pPr>
      <w:r>
        <w:rPr>
          <w:lang w:val="en-US"/>
        </w:rPr>
        <w:t>In this contributio</w:t>
      </w:r>
      <w:r w:rsidR="008C3D0D">
        <w:rPr>
          <w:lang w:val="en-US"/>
        </w:rPr>
        <w:t xml:space="preserve">n, </w:t>
      </w:r>
      <w:r w:rsidR="00C75663">
        <w:rPr>
          <w:lang w:val="en-US"/>
        </w:rPr>
        <w:t>we discusse</w:t>
      </w:r>
      <w:r w:rsidR="00635450">
        <w:rPr>
          <w:lang w:val="en-US"/>
        </w:rPr>
        <w:t>d</w:t>
      </w:r>
      <w:r w:rsidR="00490FE1">
        <w:rPr>
          <w:rFonts w:hint="eastAsia"/>
          <w:lang w:val="en-US"/>
        </w:rPr>
        <w:t xml:space="preserve"> the performance of the waveform ZT-OFDM in an open-loop synchronized Uplink scenario</w:t>
      </w:r>
      <w:r w:rsidR="008D4FC3">
        <w:rPr>
          <w:rFonts w:hint="eastAsia"/>
          <w:lang w:val="en-US"/>
        </w:rPr>
        <w:t xml:space="preserve"> with an independently randomly distributed delay for each user</w:t>
      </w:r>
      <w:r w:rsidR="00490FE1">
        <w:rPr>
          <w:rFonts w:hint="eastAsia"/>
          <w:lang w:val="en-US"/>
        </w:rPr>
        <w:t>.</w:t>
      </w:r>
      <w:r w:rsidR="00585168">
        <w:rPr>
          <w:rFonts w:hint="eastAsia"/>
          <w:lang w:val="en-US"/>
        </w:rPr>
        <w:t xml:space="preserve"> </w:t>
      </w:r>
      <w:r w:rsidR="008D4FC3">
        <w:rPr>
          <w:rFonts w:hint="eastAsia"/>
          <w:lang w:val="en-US"/>
        </w:rPr>
        <w:t xml:space="preserve">In addition to theoretical </w:t>
      </w:r>
      <w:r w:rsidR="00E27290">
        <w:rPr>
          <w:lang w:val="en-US"/>
        </w:rPr>
        <w:t>hindsight</w:t>
      </w:r>
      <w:bookmarkStart w:id="2" w:name="_GoBack"/>
      <w:bookmarkEnd w:id="2"/>
      <w:r w:rsidR="008D4FC3">
        <w:rPr>
          <w:rFonts w:hint="eastAsia"/>
          <w:lang w:val="en-US"/>
        </w:rPr>
        <w:t>, we provided initial simulation results.</w:t>
      </w:r>
    </w:p>
    <w:p w:rsidR="00A208FF" w:rsidRDefault="00C75663" w:rsidP="008A5B32">
      <w:pPr>
        <w:rPr>
          <w:lang w:val="en-US"/>
        </w:rPr>
      </w:pPr>
      <w:r>
        <w:rPr>
          <w:lang w:val="en-US"/>
        </w:rPr>
        <w:t>In conclusion</w:t>
      </w:r>
      <w:r w:rsidR="00DA10F7">
        <w:rPr>
          <w:lang w:val="en-US"/>
        </w:rPr>
        <w:t>,</w:t>
      </w:r>
      <w:r>
        <w:rPr>
          <w:lang w:val="en-US"/>
        </w:rPr>
        <w:t xml:space="preserve"> we </w:t>
      </w:r>
      <w:r w:rsidR="00DA10F7">
        <w:rPr>
          <w:lang w:val="en-US"/>
        </w:rPr>
        <w:t>made the following observations:</w:t>
      </w:r>
    </w:p>
    <w:p w:rsidR="009B31A8" w:rsidRDefault="00DA10F7" w:rsidP="009B31A8">
      <w:pPr>
        <w:rPr>
          <w:b/>
          <w:lang w:val="x-none"/>
        </w:rPr>
      </w:pPr>
      <w:r w:rsidRPr="00240EF6">
        <w:rPr>
          <w:b/>
          <w:lang w:val="x-none"/>
        </w:rPr>
        <w:t>Observation 1:</w:t>
      </w:r>
      <w:r w:rsidR="008D4FC3">
        <w:rPr>
          <w:rFonts w:hint="eastAsia"/>
          <w:b/>
          <w:lang w:val="x-none"/>
        </w:rPr>
        <w:t xml:space="preserve"> In </w:t>
      </w:r>
      <w:r w:rsidR="00065B21">
        <w:rPr>
          <w:rFonts w:hint="eastAsia"/>
          <w:b/>
          <w:lang w:val="x-none"/>
        </w:rPr>
        <w:t xml:space="preserve">an </w:t>
      </w:r>
      <w:r w:rsidR="00065B21" w:rsidRPr="00065B21">
        <w:rPr>
          <w:rFonts w:hint="eastAsia"/>
          <w:b/>
          <w:lang w:val="en-US"/>
        </w:rPr>
        <w:t>open-loop synchronized Uplink</w:t>
      </w:r>
      <w:r w:rsidR="00065B21">
        <w:rPr>
          <w:rFonts w:hint="eastAsia"/>
          <w:b/>
          <w:lang w:val="x-none"/>
        </w:rPr>
        <w:t xml:space="preserve"> </w:t>
      </w:r>
      <w:r w:rsidR="008D4FC3">
        <w:rPr>
          <w:rFonts w:hint="eastAsia"/>
          <w:b/>
          <w:lang w:val="x-none"/>
        </w:rPr>
        <w:t>scenario, ZT-OFDM presents performance close to the case with zero delay for moderate SNR and reaches an error floor (below BLER = 1e-2 for 16-QAM) at high SNR.</w:t>
      </w:r>
    </w:p>
    <w:p w:rsidR="00454CDF" w:rsidRDefault="003A7FB5" w:rsidP="003807B8">
      <w:pPr>
        <w:rPr>
          <w:b/>
        </w:rPr>
      </w:pPr>
      <w:r w:rsidRPr="00822CA3">
        <w:rPr>
          <w:b/>
        </w:rPr>
        <w:t>Observation</w:t>
      </w:r>
      <w:r>
        <w:rPr>
          <w:b/>
        </w:rPr>
        <w:t xml:space="preserve"> 2:</w:t>
      </w:r>
      <w:r w:rsidR="008D4FC3">
        <w:rPr>
          <w:rFonts w:hint="eastAsia"/>
          <w:b/>
        </w:rPr>
        <w:t xml:space="preserve"> </w:t>
      </w:r>
      <w:r w:rsidR="00065B21">
        <w:rPr>
          <w:rFonts w:hint="eastAsia"/>
          <w:b/>
          <w:lang w:val="x-none"/>
        </w:rPr>
        <w:t xml:space="preserve">In an </w:t>
      </w:r>
      <w:r w:rsidR="00065B21" w:rsidRPr="00065B21">
        <w:rPr>
          <w:rFonts w:hint="eastAsia"/>
          <w:b/>
          <w:lang w:val="en-US"/>
        </w:rPr>
        <w:t>open-loop synchronized Uplink</w:t>
      </w:r>
      <w:r w:rsidR="00065B21">
        <w:rPr>
          <w:rFonts w:hint="eastAsia"/>
          <w:b/>
          <w:lang w:val="x-none"/>
        </w:rPr>
        <w:t xml:space="preserve"> scenario, </w:t>
      </w:r>
      <w:r w:rsidR="00065B21">
        <w:rPr>
          <w:rFonts w:hint="eastAsia"/>
          <w:b/>
        </w:rPr>
        <w:t>t</w:t>
      </w:r>
      <w:r w:rsidR="008D4FC3">
        <w:rPr>
          <w:rFonts w:hint="eastAsia"/>
          <w:b/>
        </w:rPr>
        <w:t xml:space="preserve">he use of low power tail truncation, in addition to providing potential energy saving gains, appears beneficial to the performance when performed at a local minimum of the </w:t>
      </w:r>
      <w:r w:rsidR="00690984">
        <w:rPr>
          <w:rFonts w:hint="eastAsia"/>
          <w:b/>
        </w:rPr>
        <w:t xml:space="preserve">low power </w:t>
      </w:r>
      <w:r w:rsidR="0041601F">
        <w:rPr>
          <w:rFonts w:hint="eastAsia"/>
          <w:b/>
        </w:rPr>
        <w:t xml:space="preserve">tail of the </w:t>
      </w:r>
      <w:r w:rsidR="008D4FC3">
        <w:rPr>
          <w:rFonts w:hint="eastAsia"/>
          <w:b/>
        </w:rPr>
        <w:t>time-domain waveform.</w:t>
      </w:r>
    </w:p>
    <w:p w:rsidR="00065B21" w:rsidRPr="00C81DAF" w:rsidRDefault="00C81DAF" w:rsidP="003807B8">
      <w:pPr>
        <w:rPr>
          <w:b/>
        </w:rPr>
      </w:pPr>
      <w:r w:rsidRPr="00C81DAF">
        <w:rPr>
          <w:rFonts w:hint="eastAsia"/>
          <w:b/>
        </w:rPr>
        <w:lastRenderedPageBreak/>
        <w:t xml:space="preserve">Proposal: </w:t>
      </w:r>
      <w:r>
        <w:rPr>
          <w:rFonts w:hint="eastAsia"/>
          <w:b/>
        </w:rPr>
        <w:t>We</w:t>
      </w:r>
      <w:r w:rsidR="00065B21" w:rsidRPr="00C81DAF">
        <w:rPr>
          <w:rFonts w:hint="eastAsia"/>
          <w:b/>
        </w:rPr>
        <w:t xml:space="preserve"> suggest that in future evaluation</w:t>
      </w:r>
      <w:r w:rsidR="00E94833">
        <w:rPr>
          <w:rFonts w:hint="eastAsia"/>
          <w:b/>
        </w:rPr>
        <w:t>s</w:t>
      </w:r>
      <w:r w:rsidR="00065B21" w:rsidRPr="00C81DAF">
        <w:rPr>
          <w:rFonts w:hint="eastAsia"/>
          <w:b/>
        </w:rPr>
        <w:t xml:space="preserve">, the case in which the ratio of IDFT and DFT sizes at the transmitter is an integer may be considered, as it results in </w:t>
      </w:r>
      <w:r w:rsidR="00690984" w:rsidRPr="00C81DAF">
        <w:rPr>
          <w:rFonts w:hint="eastAsia"/>
          <w:b/>
        </w:rPr>
        <w:t>specific</w:t>
      </w:r>
      <w:r w:rsidR="00065B21" w:rsidRPr="00C81DAF">
        <w:rPr>
          <w:rFonts w:hint="eastAsia"/>
          <w:b/>
        </w:rPr>
        <w:t xml:space="preserve"> time-domain characte</w:t>
      </w:r>
      <w:r w:rsidR="00690984" w:rsidRPr="00C81DAF">
        <w:rPr>
          <w:rFonts w:hint="eastAsia"/>
          <w:b/>
        </w:rPr>
        <w:t>ristics of the ZT-OFDM waveform with the potential to increase the performance gain obtained by truncation of the low power tail.</w:t>
      </w:r>
    </w:p>
    <w:p w:rsidR="003E7E93" w:rsidRPr="00232106" w:rsidRDefault="003E7E93" w:rsidP="003E7E93">
      <w:pPr>
        <w:pStyle w:val="10"/>
        <w:numPr>
          <w:ilvl w:val="0"/>
          <w:numId w:val="0"/>
        </w:numPr>
        <w:spacing w:after="180"/>
        <w:ind w:left="709" w:hanging="709"/>
      </w:pPr>
      <w:r>
        <w:rPr>
          <w:rFonts w:hint="eastAsia"/>
          <w:lang w:eastAsia="ja-JP"/>
        </w:rPr>
        <w:t>References</w:t>
      </w:r>
    </w:p>
    <w:p w:rsidR="004F2BC8" w:rsidRDefault="004F2BC8" w:rsidP="004F2BC8">
      <w:pPr>
        <w:rPr>
          <w:rFonts w:eastAsia="Arial Unicode MS" w:cs="Arial"/>
          <w:kern w:val="2"/>
          <w:sz w:val="22"/>
          <w:szCs w:val="22"/>
          <w:lang w:val="en-US"/>
        </w:rPr>
      </w:pPr>
      <w:r w:rsidRPr="00524CA0">
        <w:rPr>
          <w:rFonts w:eastAsia="Arial Unicode MS" w:cs="Arial"/>
          <w:kern w:val="2"/>
          <w:sz w:val="22"/>
          <w:szCs w:val="22"/>
          <w:lang w:val="en-US"/>
        </w:rPr>
        <w:t>[</w:t>
      </w:r>
      <w:r>
        <w:rPr>
          <w:rFonts w:eastAsia="Arial Unicode MS" w:cs="Arial"/>
          <w:kern w:val="2"/>
          <w:sz w:val="22"/>
          <w:szCs w:val="22"/>
          <w:lang w:val="en-US"/>
        </w:rPr>
        <w:t>1</w:t>
      </w:r>
      <w:r w:rsidRPr="00524CA0">
        <w:rPr>
          <w:rFonts w:eastAsia="Arial Unicode MS" w:cs="Arial"/>
          <w:kern w:val="2"/>
          <w:sz w:val="22"/>
          <w:szCs w:val="22"/>
          <w:lang w:val="en-US"/>
        </w:rPr>
        <w:t xml:space="preserve">] 3GPP, RP-160671, NTT DOCOMO, “New SID Proposal: Study on Next New Radio Access Technology,” March 2016. </w:t>
      </w:r>
    </w:p>
    <w:p w:rsidR="00085E96" w:rsidRDefault="00085E96" w:rsidP="004F2BC8">
      <w:pPr>
        <w:rPr>
          <w:rFonts w:eastAsia="Arial Unicode MS" w:cs="Arial"/>
          <w:kern w:val="2"/>
          <w:sz w:val="22"/>
          <w:szCs w:val="22"/>
          <w:lang w:val="en-US"/>
        </w:rPr>
      </w:pPr>
      <w:r>
        <w:rPr>
          <w:rFonts w:eastAsia="Arial Unicode MS" w:cs="Arial" w:hint="eastAsia"/>
          <w:kern w:val="2"/>
          <w:sz w:val="22"/>
          <w:szCs w:val="22"/>
          <w:lang w:val="en-US"/>
        </w:rPr>
        <w:t xml:space="preserve">[2] </w:t>
      </w:r>
      <w:r w:rsidR="00A848CE" w:rsidRPr="00A848CE">
        <w:rPr>
          <w:rFonts w:eastAsia="Arial Unicode MS" w:cs="Arial"/>
          <w:kern w:val="2"/>
          <w:sz w:val="22"/>
          <w:szCs w:val="22"/>
          <w:lang w:val="en-US"/>
        </w:rPr>
        <w:t>R1-163558</w:t>
      </w:r>
      <w:r w:rsidR="00A848CE">
        <w:rPr>
          <w:rFonts w:eastAsia="Arial Unicode MS" w:cs="Arial" w:hint="eastAsia"/>
          <w:kern w:val="2"/>
          <w:sz w:val="22"/>
          <w:szCs w:val="22"/>
          <w:lang w:val="en-US"/>
        </w:rPr>
        <w:t xml:space="preserve">, </w:t>
      </w:r>
      <w:r w:rsidR="00A848CE" w:rsidRPr="00A848CE">
        <w:rPr>
          <w:rFonts w:eastAsia="Arial Unicode MS" w:cs="Arial"/>
          <w:kern w:val="2"/>
          <w:sz w:val="22"/>
          <w:szCs w:val="22"/>
          <w:lang w:val="en-US"/>
        </w:rPr>
        <w:t>http://www.3gpp.org/ftp/Meetings_3GPP_SYNC/RAN1/Inbox/</w:t>
      </w:r>
    </w:p>
    <w:p w:rsidR="00085E96" w:rsidRDefault="00085E96" w:rsidP="00085E96">
      <w:pPr>
        <w:rPr>
          <w:rFonts w:eastAsia="Arial Unicode MS" w:cs="Arial"/>
          <w:kern w:val="2"/>
          <w:sz w:val="22"/>
          <w:szCs w:val="22"/>
          <w:lang w:val="en-US"/>
        </w:rPr>
      </w:pPr>
      <w:r>
        <w:rPr>
          <w:rFonts w:eastAsia="Arial Unicode MS" w:cs="Arial" w:hint="eastAsia"/>
          <w:kern w:val="2"/>
          <w:sz w:val="22"/>
          <w:szCs w:val="22"/>
          <w:lang w:val="en-US"/>
        </w:rPr>
        <w:t xml:space="preserve">[3] </w:t>
      </w:r>
      <w:r w:rsidRPr="00085E96">
        <w:rPr>
          <w:rFonts w:eastAsia="Arial Unicode MS" w:cs="Arial"/>
          <w:kern w:val="2"/>
          <w:sz w:val="22"/>
          <w:szCs w:val="22"/>
          <w:lang w:val="en-US"/>
        </w:rPr>
        <w:t xml:space="preserve">F. </w:t>
      </w:r>
      <w:proofErr w:type="spellStart"/>
      <w:r w:rsidRPr="00085E96">
        <w:rPr>
          <w:rFonts w:eastAsia="Arial Unicode MS" w:cs="Arial"/>
          <w:kern w:val="2"/>
          <w:sz w:val="22"/>
          <w:szCs w:val="22"/>
          <w:lang w:val="en-US"/>
        </w:rPr>
        <w:t>Schaich</w:t>
      </w:r>
      <w:proofErr w:type="spellEnd"/>
      <w:r w:rsidRPr="00085E96">
        <w:rPr>
          <w:rFonts w:eastAsia="Arial Unicode MS" w:cs="Arial"/>
          <w:kern w:val="2"/>
          <w:sz w:val="22"/>
          <w:szCs w:val="22"/>
          <w:lang w:val="en-US"/>
        </w:rPr>
        <w:t xml:space="preserve"> and T. Wild, “Relaxed synchronization support of universal</w:t>
      </w:r>
      <w:r>
        <w:rPr>
          <w:rFonts w:eastAsia="Arial Unicode MS" w:cs="Arial" w:hint="eastAsia"/>
          <w:kern w:val="2"/>
          <w:sz w:val="22"/>
          <w:szCs w:val="22"/>
          <w:lang w:val="en-US"/>
        </w:rPr>
        <w:t xml:space="preserve"> </w:t>
      </w:r>
      <w:r w:rsidRPr="00085E96">
        <w:rPr>
          <w:rFonts w:eastAsia="Arial Unicode MS" w:cs="Arial"/>
          <w:kern w:val="2"/>
          <w:sz w:val="22"/>
          <w:szCs w:val="22"/>
          <w:lang w:val="en-US"/>
        </w:rPr>
        <w:t>filtered multi-carrier including autonomous timing advance,” in Wireless</w:t>
      </w:r>
      <w:r>
        <w:rPr>
          <w:rFonts w:eastAsia="Arial Unicode MS" w:cs="Arial" w:hint="eastAsia"/>
          <w:kern w:val="2"/>
          <w:sz w:val="22"/>
          <w:szCs w:val="22"/>
          <w:lang w:val="en-US"/>
        </w:rPr>
        <w:t xml:space="preserve"> </w:t>
      </w:r>
      <w:r w:rsidRPr="00085E96">
        <w:rPr>
          <w:rFonts w:eastAsia="Arial Unicode MS" w:cs="Arial"/>
          <w:kern w:val="2"/>
          <w:sz w:val="22"/>
          <w:szCs w:val="22"/>
          <w:lang w:val="en-US"/>
        </w:rPr>
        <w:t>Communications Systems (ISWCS), 2014 11th International Symposium</w:t>
      </w:r>
      <w:r>
        <w:rPr>
          <w:rFonts w:eastAsia="Arial Unicode MS" w:cs="Arial" w:hint="eastAsia"/>
          <w:kern w:val="2"/>
          <w:sz w:val="22"/>
          <w:szCs w:val="22"/>
          <w:lang w:val="en-US"/>
        </w:rPr>
        <w:t xml:space="preserve"> </w:t>
      </w:r>
      <w:r w:rsidRPr="00085E96">
        <w:rPr>
          <w:rFonts w:eastAsia="Arial Unicode MS" w:cs="Arial"/>
          <w:kern w:val="2"/>
          <w:sz w:val="22"/>
          <w:szCs w:val="22"/>
          <w:lang w:val="en-US"/>
        </w:rPr>
        <w:t>on, Aug 2014, pp. 203–208.</w:t>
      </w:r>
    </w:p>
    <w:p w:rsidR="00085E96" w:rsidRDefault="00085E96" w:rsidP="00085E96">
      <w:pPr>
        <w:rPr>
          <w:rFonts w:eastAsia="Arial Unicode MS" w:cs="Arial"/>
          <w:kern w:val="2"/>
          <w:sz w:val="22"/>
          <w:szCs w:val="22"/>
          <w:lang w:val="en-US"/>
        </w:rPr>
      </w:pPr>
      <w:r>
        <w:rPr>
          <w:rFonts w:eastAsia="Arial Unicode MS" w:cs="Arial" w:hint="eastAsia"/>
          <w:kern w:val="2"/>
          <w:sz w:val="22"/>
          <w:szCs w:val="22"/>
          <w:lang w:val="en-US"/>
        </w:rPr>
        <w:t xml:space="preserve">[4] </w:t>
      </w:r>
      <w:r w:rsidRPr="00085E96">
        <w:rPr>
          <w:rFonts w:eastAsia="Arial Unicode MS" w:cs="Arial"/>
          <w:kern w:val="2"/>
          <w:sz w:val="22"/>
          <w:szCs w:val="22"/>
          <w:lang w:val="en-US"/>
        </w:rPr>
        <w:t xml:space="preserve">T. Wild, F. </w:t>
      </w:r>
      <w:proofErr w:type="spellStart"/>
      <w:r w:rsidRPr="00085E96">
        <w:rPr>
          <w:rFonts w:eastAsia="Arial Unicode MS" w:cs="Arial"/>
          <w:kern w:val="2"/>
          <w:sz w:val="22"/>
          <w:szCs w:val="22"/>
          <w:lang w:val="en-US"/>
        </w:rPr>
        <w:t>Schaich</w:t>
      </w:r>
      <w:proofErr w:type="spellEnd"/>
      <w:r w:rsidRPr="00085E96">
        <w:rPr>
          <w:rFonts w:eastAsia="Arial Unicode MS" w:cs="Arial"/>
          <w:kern w:val="2"/>
          <w:sz w:val="22"/>
          <w:szCs w:val="22"/>
          <w:lang w:val="en-US"/>
        </w:rPr>
        <w:t>, and Y. Chen, “5g air interface design based on</w:t>
      </w:r>
      <w:r>
        <w:rPr>
          <w:rFonts w:eastAsia="Arial Unicode MS" w:cs="Arial" w:hint="eastAsia"/>
          <w:kern w:val="2"/>
          <w:sz w:val="22"/>
          <w:szCs w:val="22"/>
          <w:lang w:val="en-US"/>
        </w:rPr>
        <w:t xml:space="preserve"> </w:t>
      </w:r>
      <w:r w:rsidRPr="00085E96">
        <w:rPr>
          <w:rFonts w:eastAsia="Arial Unicode MS" w:cs="Arial"/>
          <w:kern w:val="2"/>
          <w:sz w:val="22"/>
          <w:szCs w:val="22"/>
          <w:lang w:val="en-US"/>
        </w:rPr>
        <w:t>universal filtered (</w:t>
      </w:r>
      <w:proofErr w:type="spellStart"/>
      <w:r w:rsidRPr="00085E96">
        <w:rPr>
          <w:rFonts w:eastAsia="Arial Unicode MS" w:cs="Arial"/>
          <w:kern w:val="2"/>
          <w:sz w:val="22"/>
          <w:szCs w:val="22"/>
          <w:lang w:val="en-US"/>
        </w:rPr>
        <w:t>uf</w:t>
      </w:r>
      <w:proofErr w:type="spellEnd"/>
      <w:r w:rsidRPr="00085E96">
        <w:rPr>
          <w:rFonts w:eastAsia="Arial Unicode MS" w:cs="Arial"/>
          <w:kern w:val="2"/>
          <w:sz w:val="22"/>
          <w:szCs w:val="22"/>
          <w:lang w:val="en-US"/>
        </w:rPr>
        <w:t>-)</w:t>
      </w:r>
      <w:proofErr w:type="spellStart"/>
      <w:r w:rsidRPr="00085E96">
        <w:rPr>
          <w:rFonts w:eastAsia="Arial Unicode MS" w:cs="Arial"/>
          <w:kern w:val="2"/>
          <w:sz w:val="22"/>
          <w:szCs w:val="22"/>
          <w:lang w:val="en-US"/>
        </w:rPr>
        <w:t>ofdm</w:t>
      </w:r>
      <w:proofErr w:type="spellEnd"/>
      <w:r w:rsidRPr="00085E96">
        <w:rPr>
          <w:rFonts w:eastAsia="Arial Unicode MS" w:cs="Arial"/>
          <w:kern w:val="2"/>
          <w:sz w:val="22"/>
          <w:szCs w:val="22"/>
          <w:lang w:val="en-US"/>
        </w:rPr>
        <w:t>,” in Digital Signal Processing (DSP), 2014</w:t>
      </w:r>
      <w:r>
        <w:rPr>
          <w:rFonts w:eastAsia="Arial Unicode MS" w:cs="Arial" w:hint="eastAsia"/>
          <w:kern w:val="2"/>
          <w:sz w:val="22"/>
          <w:szCs w:val="22"/>
          <w:lang w:val="en-US"/>
        </w:rPr>
        <w:t xml:space="preserve"> </w:t>
      </w:r>
      <w:r w:rsidRPr="00085E96">
        <w:rPr>
          <w:rFonts w:eastAsia="Arial Unicode MS" w:cs="Arial"/>
          <w:kern w:val="2"/>
          <w:sz w:val="22"/>
          <w:szCs w:val="22"/>
          <w:lang w:val="en-US"/>
        </w:rPr>
        <w:t>19th International Conference on, Aug 2014, pp. 699–704.</w:t>
      </w:r>
    </w:p>
    <w:p w:rsidR="005A73F0" w:rsidRDefault="005A73F0" w:rsidP="005A73F0">
      <w:pPr>
        <w:rPr>
          <w:rFonts w:eastAsia="Arial Unicode MS" w:cs="Arial"/>
          <w:kern w:val="2"/>
          <w:sz w:val="22"/>
          <w:szCs w:val="22"/>
          <w:lang w:val="en-US"/>
        </w:rPr>
      </w:pPr>
      <w:r>
        <w:rPr>
          <w:rFonts w:eastAsia="Arial Unicode MS" w:cs="Arial" w:hint="eastAsia"/>
          <w:kern w:val="2"/>
          <w:sz w:val="22"/>
          <w:szCs w:val="22"/>
          <w:lang w:val="en-US"/>
        </w:rPr>
        <w:t xml:space="preserve">[5] </w:t>
      </w:r>
      <w:r w:rsidRPr="005A73F0">
        <w:rPr>
          <w:rFonts w:eastAsia="Arial Unicode MS" w:cs="Arial"/>
          <w:kern w:val="2"/>
          <w:sz w:val="22"/>
          <w:szCs w:val="22"/>
          <w:lang w:val="en-US"/>
        </w:rPr>
        <w:t xml:space="preserve">G. </w:t>
      </w:r>
      <w:proofErr w:type="spellStart"/>
      <w:r w:rsidRPr="005A73F0">
        <w:rPr>
          <w:rFonts w:eastAsia="Arial Unicode MS" w:cs="Arial"/>
          <w:kern w:val="2"/>
          <w:sz w:val="22"/>
          <w:szCs w:val="22"/>
          <w:lang w:val="en-US"/>
        </w:rPr>
        <w:t>Berardinelli</w:t>
      </w:r>
      <w:proofErr w:type="spellEnd"/>
      <w:r w:rsidRPr="005A73F0">
        <w:rPr>
          <w:rFonts w:eastAsia="Arial Unicode MS" w:cs="Arial"/>
          <w:kern w:val="2"/>
          <w:sz w:val="22"/>
          <w:szCs w:val="22"/>
          <w:lang w:val="en-US"/>
        </w:rPr>
        <w:t xml:space="preserve">, F. Tavares, T. Sorensen, P. </w:t>
      </w:r>
      <w:proofErr w:type="spellStart"/>
      <w:r w:rsidRPr="005A73F0">
        <w:rPr>
          <w:rFonts w:eastAsia="Arial Unicode MS" w:cs="Arial"/>
          <w:kern w:val="2"/>
          <w:sz w:val="22"/>
          <w:szCs w:val="22"/>
          <w:lang w:val="en-US"/>
        </w:rPr>
        <w:t>Mogensen</w:t>
      </w:r>
      <w:proofErr w:type="spellEnd"/>
      <w:r w:rsidRPr="005A73F0">
        <w:rPr>
          <w:rFonts w:eastAsia="Arial Unicode MS" w:cs="Arial"/>
          <w:kern w:val="2"/>
          <w:sz w:val="22"/>
          <w:szCs w:val="22"/>
          <w:lang w:val="en-US"/>
        </w:rPr>
        <w:t xml:space="preserve">, and K. </w:t>
      </w:r>
      <w:proofErr w:type="spellStart"/>
      <w:r w:rsidRPr="005A73F0">
        <w:rPr>
          <w:rFonts w:eastAsia="Arial Unicode MS" w:cs="Arial"/>
          <w:kern w:val="2"/>
          <w:sz w:val="22"/>
          <w:szCs w:val="22"/>
          <w:lang w:val="en-US"/>
        </w:rPr>
        <w:t>Pajukoski</w:t>
      </w:r>
      <w:proofErr w:type="spellEnd"/>
      <w:r w:rsidRPr="005A73F0">
        <w:rPr>
          <w:rFonts w:eastAsia="Arial Unicode MS" w:cs="Arial"/>
          <w:kern w:val="2"/>
          <w:sz w:val="22"/>
          <w:szCs w:val="22"/>
          <w:lang w:val="en-US"/>
        </w:rPr>
        <w:t>,</w:t>
      </w:r>
      <w:r>
        <w:rPr>
          <w:rFonts w:eastAsia="Arial Unicode MS" w:cs="Arial" w:hint="eastAsia"/>
          <w:kern w:val="2"/>
          <w:sz w:val="22"/>
          <w:szCs w:val="22"/>
          <w:lang w:val="en-US"/>
        </w:rPr>
        <w:t xml:space="preserve"> </w:t>
      </w:r>
      <w:r w:rsidRPr="005A73F0">
        <w:rPr>
          <w:rFonts w:eastAsia="Arial Unicode MS" w:cs="Arial"/>
          <w:kern w:val="2"/>
          <w:sz w:val="22"/>
          <w:szCs w:val="22"/>
          <w:lang w:val="en-US"/>
        </w:rPr>
        <w:t xml:space="preserve">“Zero-tail </w:t>
      </w:r>
      <w:proofErr w:type="spellStart"/>
      <w:r w:rsidRPr="005A73F0">
        <w:rPr>
          <w:rFonts w:eastAsia="Arial Unicode MS" w:cs="Arial"/>
          <w:kern w:val="2"/>
          <w:sz w:val="22"/>
          <w:szCs w:val="22"/>
          <w:lang w:val="en-US"/>
        </w:rPr>
        <w:t>dft</w:t>
      </w:r>
      <w:proofErr w:type="spellEnd"/>
      <w:r w:rsidRPr="005A73F0">
        <w:rPr>
          <w:rFonts w:eastAsia="Arial Unicode MS" w:cs="Arial"/>
          <w:kern w:val="2"/>
          <w:sz w:val="22"/>
          <w:szCs w:val="22"/>
          <w:lang w:val="en-US"/>
        </w:rPr>
        <w:t>-spread-</w:t>
      </w:r>
      <w:proofErr w:type="spellStart"/>
      <w:r w:rsidRPr="005A73F0">
        <w:rPr>
          <w:rFonts w:eastAsia="Arial Unicode MS" w:cs="Arial"/>
          <w:kern w:val="2"/>
          <w:sz w:val="22"/>
          <w:szCs w:val="22"/>
          <w:lang w:val="en-US"/>
        </w:rPr>
        <w:t>ofdm</w:t>
      </w:r>
      <w:proofErr w:type="spellEnd"/>
      <w:r w:rsidRPr="005A73F0">
        <w:rPr>
          <w:rFonts w:eastAsia="Arial Unicode MS" w:cs="Arial"/>
          <w:kern w:val="2"/>
          <w:sz w:val="22"/>
          <w:szCs w:val="22"/>
          <w:lang w:val="en-US"/>
        </w:rPr>
        <w:t xml:space="preserve"> signals</w:t>
      </w:r>
      <w:r>
        <w:rPr>
          <w:rFonts w:eastAsia="Arial Unicode MS" w:cs="Arial"/>
          <w:kern w:val="2"/>
          <w:sz w:val="22"/>
          <w:szCs w:val="22"/>
          <w:lang w:val="en-US"/>
        </w:rPr>
        <w:t xml:space="preserve">,” in </w:t>
      </w:r>
      <w:proofErr w:type="spellStart"/>
      <w:r>
        <w:rPr>
          <w:rFonts w:eastAsia="Arial Unicode MS" w:cs="Arial"/>
          <w:kern w:val="2"/>
          <w:sz w:val="22"/>
          <w:szCs w:val="22"/>
          <w:lang w:val="en-US"/>
        </w:rPr>
        <w:t>Globecom</w:t>
      </w:r>
      <w:proofErr w:type="spellEnd"/>
      <w:r>
        <w:rPr>
          <w:rFonts w:eastAsia="Arial Unicode MS" w:cs="Arial"/>
          <w:kern w:val="2"/>
          <w:sz w:val="22"/>
          <w:szCs w:val="22"/>
          <w:lang w:val="en-US"/>
        </w:rPr>
        <w:t xml:space="preserve"> Workshops (GC </w:t>
      </w:r>
      <w:proofErr w:type="spellStart"/>
      <w:r>
        <w:rPr>
          <w:rFonts w:eastAsia="Arial Unicode MS" w:cs="Arial"/>
          <w:kern w:val="2"/>
          <w:sz w:val="22"/>
          <w:szCs w:val="22"/>
          <w:lang w:val="en-US"/>
        </w:rPr>
        <w:t>Wk</w:t>
      </w:r>
      <w:r>
        <w:rPr>
          <w:rFonts w:eastAsia="Arial Unicode MS" w:cs="Arial" w:hint="eastAsia"/>
          <w:kern w:val="2"/>
          <w:sz w:val="22"/>
          <w:szCs w:val="22"/>
          <w:lang w:val="en-US"/>
        </w:rPr>
        <w:t>-</w:t>
      </w:r>
      <w:r w:rsidRPr="005A73F0">
        <w:rPr>
          <w:rFonts w:eastAsia="Arial Unicode MS" w:cs="Arial"/>
          <w:kern w:val="2"/>
          <w:sz w:val="22"/>
          <w:szCs w:val="22"/>
          <w:lang w:val="en-US"/>
        </w:rPr>
        <w:t>shps</w:t>
      </w:r>
      <w:proofErr w:type="spellEnd"/>
      <w:r w:rsidRPr="005A73F0">
        <w:rPr>
          <w:rFonts w:eastAsia="Arial Unicode MS" w:cs="Arial"/>
          <w:kern w:val="2"/>
          <w:sz w:val="22"/>
          <w:szCs w:val="22"/>
          <w:lang w:val="en-US"/>
        </w:rPr>
        <w:t>), 2013 IEEE, Dec 2013, pp. 229–234.</w:t>
      </w:r>
    </w:p>
    <w:p w:rsidR="004D0216" w:rsidRDefault="004D0216" w:rsidP="004D0216">
      <w:pPr>
        <w:rPr>
          <w:rFonts w:eastAsia="Arial Unicode MS" w:cs="Arial"/>
          <w:kern w:val="2"/>
          <w:sz w:val="22"/>
          <w:szCs w:val="22"/>
          <w:lang w:val="en-US"/>
        </w:rPr>
      </w:pPr>
      <w:proofErr w:type="gramStart"/>
      <w:r>
        <w:rPr>
          <w:rFonts w:eastAsia="Arial Unicode MS" w:cs="Arial" w:hint="eastAsia"/>
          <w:kern w:val="2"/>
          <w:sz w:val="22"/>
          <w:szCs w:val="22"/>
          <w:lang w:val="en-US"/>
        </w:rPr>
        <w:t xml:space="preserve">[6] </w:t>
      </w:r>
      <w:r w:rsidRPr="004D0216">
        <w:rPr>
          <w:rFonts w:eastAsia="Arial Unicode MS" w:cs="Arial"/>
          <w:kern w:val="2"/>
          <w:sz w:val="22"/>
          <w:szCs w:val="22"/>
          <w:lang w:val="en-US"/>
        </w:rPr>
        <w:t xml:space="preserve">G. </w:t>
      </w:r>
      <w:proofErr w:type="spellStart"/>
      <w:r w:rsidRPr="004D0216">
        <w:rPr>
          <w:rFonts w:eastAsia="Arial Unicode MS" w:cs="Arial"/>
          <w:kern w:val="2"/>
          <w:sz w:val="22"/>
          <w:szCs w:val="22"/>
          <w:lang w:val="en-US"/>
        </w:rPr>
        <w:t>Berardinelli</w:t>
      </w:r>
      <w:proofErr w:type="spellEnd"/>
      <w:r w:rsidRPr="004D0216">
        <w:rPr>
          <w:rFonts w:eastAsia="Arial Unicode MS" w:cs="Arial"/>
          <w:kern w:val="2"/>
          <w:sz w:val="22"/>
          <w:szCs w:val="22"/>
          <w:lang w:val="en-US"/>
        </w:rPr>
        <w:t xml:space="preserve">, F. Tavares, T. </w:t>
      </w:r>
      <w:proofErr w:type="spellStart"/>
      <w:r w:rsidRPr="004D0216">
        <w:rPr>
          <w:rFonts w:eastAsia="Arial Unicode MS" w:cs="Arial"/>
          <w:kern w:val="2"/>
          <w:sz w:val="22"/>
          <w:szCs w:val="22"/>
          <w:lang w:val="en-US"/>
        </w:rPr>
        <w:t>Srensen</w:t>
      </w:r>
      <w:proofErr w:type="spellEnd"/>
      <w:r w:rsidRPr="004D0216">
        <w:rPr>
          <w:rFonts w:eastAsia="Arial Unicode MS" w:cs="Arial"/>
          <w:kern w:val="2"/>
          <w:sz w:val="22"/>
          <w:szCs w:val="22"/>
          <w:lang w:val="en-US"/>
        </w:rPr>
        <w:t xml:space="preserve">, P. </w:t>
      </w:r>
      <w:proofErr w:type="spellStart"/>
      <w:r w:rsidRPr="004D0216">
        <w:rPr>
          <w:rFonts w:eastAsia="Arial Unicode MS" w:cs="Arial"/>
          <w:kern w:val="2"/>
          <w:sz w:val="22"/>
          <w:szCs w:val="22"/>
          <w:lang w:val="en-US"/>
        </w:rPr>
        <w:t>Mogensen</w:t>
      </w:r>
      <w:proofErr w:type="spellEnd"/>
      <w:r w:rsidRPr="004D0216">
        <w:rPr>
          <w:rFonts w:eastAsia="Arial Unicode MS" w:cs="Arial"/>
          <w:kern w:val="2"/>
          <w:sz w:val="22"/>
          <w:szCs w:val="22"/>
          <w:lang w:val="en-US"/>
        </w:rPr>
        <w:t xml:space="preserve">, and K. </w:t>
      </w:r>
      <w:proofErr w:type="spellStart"/>
      <w:r w:rsidRPr="004D0216">
        <w:rPr>
          <w:rFonts w:eastAsia="Arial Unicode MS" w:cs="Arial"/>
          <w:kern w:val="2"/>
          <w:sz w:val="22"/>
          <w:szCs w:val="22"/>
          <w:lang w:val="en-US"/>
        </w:rPr>
        <w:t>Pajukoski</w:t>
      </w:r>
      <w:proofErr w:type="spellEnd"/>
      <w:r w:rsidRPr="004D0216">
        <w:rPr>
          <w:rFonts w:eastAsia="Arial Unicode MS" w:cs="Arial"/>
          <w:kern w:val="2"/>
          <w:sz w:val="22"/>
          <w:szCs w:val="22"/>
          <w:lang w:val="en-US"/>
        </w:rPr>
        <w:t>,</w:t>
      </w:r>
      <w:r>
        <w:rPr>
          <w:rFonts w:eastAsia="Arial Unicode MS" w:cs="Arial" w:hint="eastAsia"/>
          <w:kern w:val="2"/>
          <w:sz w:val="22"/>
          <w:szCs w:val="22"/>
          <w:lang w:val="en-US"/>
        </w:rPr>
        <w:t xml:space="preserve"> </w:t>
      </w:r>
      <w:r w:rsidRPr="004D0216">
        <w:rPr>
          <w:rFonts w:eastAsia="Arial Unicode MS" w:cs="Arial"/>
          <w:kern w:val="2"/>
          <w:sz w:val="22"/>
          <w:szCs w:val="22"/>
          <w:lang w:val="en-US"/>
        </w:rPr>
        <w:t xml:space="preserve">“On the potential of zero-tail </w:t>
      </w:r>
      <w:proofErr w:type="spellStart"/>
      <w:r w:rsidRPr="004D0216">
        <w:rPr>
          <w:rFonts w:eastAsia="Arial Unicode MS" w:cs="Arial"/>
          <w:kern w:val="2"/>
          <w:sz w:val="22"/>
          <w:szCs w:val="22"/>
          <w:lang w:val="en-US"/>
        </w:rPr>
        <w:t>dft</w:t>
      </w:r>
      <w:proofErr w:type="spellEnd"/>
      <w:r w:rsidRPr="004D0216">
        <w:rPr>
          <w:rFonts w:eastAsia="Arial Unicode MS" w:cs="Arial"/>
          <w:kern w:val="2"/>
          <w:sz w:val="22"/>
          <w:szCs w:val="22"/>
          <w:lang w:val="en-US"/>
        </w:rPr>
        <w:t>-spread-</w:t>
      </w:r>
      <w:proofErr w:type="spellStart"/>
      <w:r w:rsidRPr="004D0216">
        <w:rPr>
          <w:rFonts w:eastAsia="Arial Unicode MS" w:cs="Arial"/>
          <w:kern w:val="2"/>
          <w:sz w:val="22"/>
          <w:szCs w:val="22"/>
          <w:lang w:val="en-US"/>
        </w:rPr>
        <w:t>ofdm</w:t>
      </w:r>
      <w:proofErr w:type="spellEnd"/>
      <w:r w:rsidRPr="004D0216">
        <w:rPr>
          <w:rFonts w:eastAsia="Arial Unicode MS" w:cs="Arial"/>
          <w:kern w:val="2"/>
          <w:sz w:val="22"/>
          <w:szCs w:val="22"/>
          <w:lang w:val="en-US"/>
        </w:rPr>
        <w:t xml:space="preserve"> in 5g networks,” in</w:t>
      </w:r>
      <w:r>
        <w:rPr>
          <w:rFonts w:eastAsia="Arial Unicode MS" w:cs="Arial" w:hint="eastAsia"/>
          <w:kern w:val="2"/>
          <w:sz w:val="22"/>
          <w:szCs w:val="22"/>
          <w:lang w:val="en-US"/>
        </w:rPr>
        <w:t xml:space="preserve"> </w:t>
      </w:r>
      <w:r w:rsidRPr="004D0216">
        <w:rPr>
          <w:rFonts w:eastAsia="Arial Unicode MS" w:cs="Arial"/>
          <w:kern w:val="2"/>
          <w:sz w:val="22"/>
          <w:szCs w:val="22"/>
          <w:lang w:val="en-US"/>
        </w:rPr>
        <w:t>Vehicular Technology Conference (VTC Fall), 2014 IEEE 80th, Sept 2014,</w:t>
      </w:r>
      <w:r>
        <w:rPr>
          <w:rFonts w:eastAsia="Arial Unicode MS" w:cs="Arial" w:hint="eastAsia"/>
          <w:kern w:val="2"/>
          <w:sz w:val="22"/>
          <w:szCs w:val="22"/>
          <w:lang w:val="en-US"/>
        </w:rPr>
        <w:t xml:space="preserve"> </w:t>
      </w:r>
      <w:r w:rsidRPr="004D0216">
        <w:rPr>
          <w:rFonts w:eastAsia="Arial Unicode MS" w:cs="Arial"/>
          <w:kern w:val="2"/>
          <w:sz w:val="22"/>
          <w:szCs w:val="22"/>
          <w:lang w:val="en-US"/>
        </w:rPr>
        <w:t>pp. 1–6.</w:t>
      </w:r>
      <w:proofErr w:type="gramEnd"/>
    </w:p>
    <w:p w:rsidR="004D0216" w:rsidRDefault="004D0216" w:rsidP="004D0216">
      <w:pPr>
        <w:rPr>
          <w:rFonts w:eastAsia="Arial Unicode MS" w:cs="Arial"/>
          <w:kern w:val="2"/>
          <w:sz w:val="22"/>
          <w:szCs w:val="22"/>
          <w:lang w:val="en-US"/>
        </w:rPr>
      </w:pPr>
      <w:r>
        <w:rPr>
          <w:rFonts w:eastAsia="Arial Unicode MS" w:cs="Arial" w:hint="eastAsia"/>
          <w:kern w:val="2"/>
          <w:sz w:val="22"/>
          <w:szCs w:val="22"/>
          <w:lang w:val="en-US"/>
        </w:rPr>
        <w:t xml:space="preserve">[7] </w:t>
      </w:r>
      <w:r w:rsidRPr="004D0216">
        <w:rPr>
          <w:rFonts w:eastAsia="Arial Unicode MS" w:cs="Arial"/>
          <w:kern w:val="2"/>
          <w:sz w:val="22"/>
          <w:szCs w:val="22"/>
          <w:lang w:val="en-US"/>
        </w:rPr>
        <w:t xml:space="preserve">G. </w:t>
      </w:r>
      <w:proofErr w:type="spellStart"/>
      <w:r w:rsidRPr="004D0216">
        <w:rPr>
          <w:rFonts w:eastAsia="Arial Unicode MS" w:cs="Arial"/>
          <w:kern w:val="2"/>
          <w:sz w:val="22"/>
          <w:szCs w:val="22"/>
          <w:lang w:val="en-US"/>
        </w:rPr>
        <w:t>Berardinelli</w:t>
      </w:r>
      <w:proofErr w:type="spellEnd"/>
      <w:r w:rsidRPr="004D0216">
        <w:rPr>
          <w:rFonts w:eastAsia="Arial Unicode MS" w:cs="Arial"/>
          <w:kern w:val="2"/>
          <w:sz w:val="22"/>
          <w:szCs w:val="22"/>
          <w:lang w:val="en-US"/>
        </w:rPr>
        <w:t xml:space="preserve">, K. </w:t>
      </w:r>
      <w:proofErr w:type="spellStart"/>
      <w:r w:rsidRPr="004D0216">
        <w:rPr>
          <w:rFonts w:eastAsia="Arial Unicode MS" w:cs="Arial"/>
          <w:kern w:val="2"/>
          <w:sz w:val="22"/>
          <w:szCs w:val="22"/>
          <w:lang w:val="en-US"/>
        </w:rPr>
        <w:t>Pajukoski</w:t>
      </w:r>
      <w:proofErr w:type="spellEnd"/>
      <w:r w:rsidRPr="004D0216">
        <w:rPr>
          <w:rFonts w:eastAsia="Arial Unicode MS" w:cs="Arial"/>
          <w:kern w:val="2"/>
          <w:sz w:val="22"/>
          <w:szCs w:val="22"/>
          <w:lang w:val="en-US"/>
        </w:rPr>
        <w:t xml:space="preserve">, E. </w:t>
      </w:r>
      <w:proofErr w:type="spellStart"/>
      <w:r w:rsidRPr="004D0216">
        <w:rPr>
          <w:rFonts w:eastAsia="Arial Unicode MS" w:cs="Arial"/>
          <w:kern w:val="2"/>
          <w:sz w:val="22"/>
          <w:szCs w:val="22"/>
          <w:lang w:val="en-US"/>
        </w:rPr>
        <w:t>Lahetkangas</w:t>
      </w:r>
      <w:proofErr w:type="spellEnd"/>
      <w:r w:rsidRPr="004D0216">
        <w:rPr>
          <w:rFonts w:eastAsia="Arial Unicode MS" w:cs="Arial"/>
          <w:kern w:val="2"/>
          <w:sz w:val="22"/>
          <w:szCs w:val="22"/>
          <w:lang w:val="en-US"/>
        </w:rPr>
        <w:t xml:space="preserve">, R. </w:t>
      </w:r>
      <w:proofErr w:type="spellStart"/>
      <w:r w:rsidRPr="004D0216">
        <w:rPr>
          <w:rFonts w:eastAsia="Arial Unicode MS" w:cs="Arial"/>
          <w:kern w:val="2"/>
          <w:sz w:val="22"/>
          <w:szCs w:val="22"/>
          <w:lang w:val="en-US"/>
        </w:rPr>
        <w:t>Wichman</w:t>
      </w:r>
      <w:proofErr w:type="spellEnd"/>
      <w:r w:rsidRPr="004D0216">
        <w:rPr>
          <w:rFonts w:eastAsia="Arial Unicode MS" w:cs="Arial"/>
          <w:kern w:val="2"/>
          <w:sz w:val="22"/>
          <w:szCs w:val="22"/>
          <w:lang w:val="en-US"/>
        </w:rPr>
        <w:t xml:space="preserve">, O. </w:t>
      </w:r>
      <w:proofErr w:type="spellStart"/>
      <w:r w:rsidRPr="004D0216">
        <w:rPr>
          <w:rFonts w:eastAsia="Arial Unicode MS" w:cs="Arial"/>
          <w:kern w:val="2"/>
          <w:sz w:val="22"/>
          <w:szCs w:val="22"/>
          <w:lang w:val="en-US"/>
        </w:rPr>
        <w:t>Tirkkonen</w:t>
      </w:r>
      <w:proofErr w:type="spellEnd"/>
      <w:r w:rsidRPr="004D0216">
        <w:rPr>
          <w:rFonts w:eastAsia="Arial Unicode MS" w:cs="Arial"/>
          <w:kern w:val="2"/>
          <w:sz w:val="22"/>
          <w:szCs w:val="22"/>
          <w:lang w:val="en-US"/>
        </w:rPr>
        <w:t>,</w:t>
      </w:r>
      <w:r>
        <w:rPr>
          <w:rFonts w:eastAsia="Arial Unicode MS" w:cs="Arial" w:hint="eastAsia"/>
          <w:kern w:val="2"/>
          <w:sz w:val="22"/>
          <w:szCs w:val="22"/>
          <w:lang w:val="en-US"/>
        </w:rPr>
        <w:t xml:space="preserve"> </w:t>
      </w:r>
      <w:r w:rsidRPr="004D0216">
        <w:rPr>
          <w:rFonts w:eastAsia="Arial Unicode MS" w:cs="Arial"/>
          <w:kern w:val="2"/>
          <w:sz w:val="22"/>
          <w:szCs w:val="22"/>
          <w:lang w:val="en-US"/>
        </w:rPr>
        <w:t xml:space="preserve">and P. </w:t>
      </w:r>
      <w:proofErr w:type="spellStart"/>
      <w:r w:rsidRPr="004D0216">
        <w:rPr>
          <w:rFonts w:eastAsia="Arial Unicode MS" w:cs="Arial"/>
          <w:kern w:val="2"/>
          <w:sz w:val="22"/>
          <w:szCs w:val="22"/>
          <w:lang w:val="en-US"/>
        </w:rPr>
        <w:t>Mogensen</w:t>
      </w:r>
      <w:proofErr w:type="spellEnd"/>
      <w:r w:rsidRPr="004D0216">
        <w:rPr>
          <w:rFonts w:eastAsia="Arial Unicode MS" w:cs="Arial"/>
          <w:kern w:val="2"/>
          <w:sz w:val="22"/>
          <w:szCs w:val="22"/>
          <w:lang w:val="en-US"/>
        </w:rPr>
        <w:t xml:space="preserve">, “On the potential of </w:t>
      </w:r>
      <w:proofErr w:type="spellStart"/>
      <w:r w:rsidRPr="004D0216">
        <w:rPr>
          <w:rFonts w:eastAsia="Arial Unicode MS" w:cs="Arial"/>
          <w:kern w:val="2"/>
          <w:sz w:val="22"/>
          <w:szCs w:val="22"/>
          <w:lang w:val="en-US"/>
        </w:rPr>
        <w:t>ofdm</w:t>
      </w:r>
      <w:proofErr w:type="spellEnd"/>
      <w:r w:rsidRPr="004D0216">
        <w:rPr>
          <w:rFonts w:eastAsia="Arial Unicode MS" w:cs="Arial"/>
          <w:kern w:val="2"/>
          <w:sz w:val="22"/>
          <w:szCs w:val="22"/>
          <w:lang w:val="en-US"/>
        </w:rPr>
        <w:t xml:space="preserve"> enhancements as 5g</w:t>
      </w:r>
      <w:r>
        <w:rPr>
          <w:rFonts w:eastAsia="Arial Unicode MS" w:cs="Arial" w:hint="eastAsia"/>
          <w:kern w:val="2"/>
          <w:sz w:val="22"/>
          <w:szCs w:val="22"/>
          <w:lang w:val="en-US"/>
        </w:rPr>
        <w:t xml:space="preserve"> </w:t>
      </w:r>
      <w:r w:rsidRPr="004D0216">
        <w:rPr>
          <w:rFonts w:eastAsia="Arial Unicode MS" w:cs="Arial"/>
          <w:kern w:val="2"/>
          <w:sz w:val="22"/>
          <w:szCs w:val="22"/>
          <w:lang w:val="en-US"/>
        </w:rPr>
        <w:t>waveforms,” in Vehicular Technology Conference (VTC Spring), 2014</w:t>
      </w:r>
      <w:r>
        <w:rPr>
          <w:rFonts w:eastAsia="Arial Unicode MS" w:cs="Arial" w:hint="eastAsia"/>
          <w:kern w:val="2"/>
          <w:sz w:val="22"/>
          <w:szCs w:val="22"/>
          <w:lang w:val="en-US"/>
        </w:rPr>
        <w:t xml:space="preserve"> </w:t>
      </w:r>
      <w:r w:rsidRPr="004D0216">
        <w:rPr>
          <w:rFonts w:eastAsia="Arial Unicode MS" w:cs="Arial"/>
          <w:kern w:val="2"/>
          <w:sz w:val="22"/>
          <w:szCs w:val="22"/>
          <w:lang w:val="en-US"/>
        </w:rPr>
        <w:t>IEEE 79th, May 2014, pp. 1–5.</w:t>
      </w:r>
    </w:p>
    <w:p w:rsidR="004D0216" w:rsidRDefault="004D0216" w:rsidP="004D0216">
      <w:pPr>
        <w:rPr>
          <w:rFonts w:eastAsia="Arial Unicode MS" w:cs="Arial"/>
          <w:kern w:val="2"/>
          <w:sz w:val="22"/>
          <w:szCs w:val="22"/>
          <w:lang w:val="en-US"/>
        </w:rPr>
      </w:pPr>
      <w:r>
        <w:rPr>
          <w:rFonts w:eastAsia="Arial Unicode MS" w:cs="Arial" w:hint="eastAsia"/>
          <w:kern w:val="2"/>
          <w:sz w:val="22"/>
          <w:szCs w:val="22"/>
          <w:lang w:val="en-US"/>
        </w:rPr>
        <w:t xml:space="preserve">[8] </w:t>
      </w:r>
      <w:r w:rsidRPr="004D0216">
        <w:rPr>
          <w:rFonts w:eastAsia="Arial Unicode MS" w:cs="Arial"/>
          <w:kern w:val="2"/>
          <w:sz w:val="22"/>
          <w:szCs w:val="22"/>
          <w:lang w:val="en-US"/>
        </w:rPr>
        <w:t xml:space="preserve">A. </w:t>
      </w:r>
      <w:proofErr w:type="spellStart"/>
      <w:r w:rsidRPr="004D0216">
        <w:rPr>
          <w:rFonts w:eastAsia="Arial Unicode MS" w:cs="Arial"/>
          <w:kern w:val="2"/>
          <w:sz w:val="22"/>
          <w:szCs w:val="22"/>
          <w:lang w:val="en-US"/>
        </w:rPr>
        <w:t>Sahin</w:t>
      </w:r>
      <w:proofErr w:type="spellEnd"/>
      <w:r w:rsidRPr="004D0216">
        <w:rPr>
          <w:rFonts w:eastAsia="Arial Unicode MS" w:cs="Arial"/>
          <w:kern w:val="2"/>
          <w:sz w:val="22"/>
          <w:szCs w:val="22"/>
          <w:lang w:val="en-US"/>
        </w:rPr>
        <w:t xml:space="preserve">, R. Yang, M. Ghosh and R. L. </w:t>
      </w:r>
      <w:proofErr w:type="spellStart"/>
      <w:r w:rsidRPr="004D0216">
        <w:rPr>
          <w:rFonts w:eastAsia="Arial Unicode MS" w:cs="Arial"/>
          <w:kern w:val="2"/>
          <w:sz w:val="22"/>
          <w:szCs w:val="22"/>
          <w:lang w:val="en-US"/>
        </w:rPr>
        <w:t>Olesen</w:t>
      </w:r>
      <w:proofErr w:type="spellEnd"/>
      <w:r w:rsidRPr="004D0216">
        <w:rPr>
          <w:rFonts w:eastAsia="Arial Unicode MS" w:cs="Arial"/>
          <w:kern w:val="2"/>
          <w:sz w:val="22"/>
          <w:szCs w:val="22"/>
          <w:lang w:val="en-US"/>
        </w:rPr>
        <w:t xml:space="preserve">, "An Improved Unique Word DFT-Spread OFDM Scheme for 5G Systems," 2015 IEEE </w:t>
      </w:r>
      <w:proofErr w:type="spellStart"/>
      <w:r w:rsidRPr="004D0216">
        <w:rPr>
          <w:rFonts w:eastAsia="Arial Unicode MS" w:cs="Arial"/>
          <w:kern w:val="2"/>
          <w:sz w:val="22"/>
          <w:szCs w:val="22"/>
          <w:lang w:val="en-US"/>
        </w:rPr>
        <w:t>Globecom</w:t>
      </w:r>
      <w:proofErr w:type="spellEnd"/>
      <w:r w:rsidRPr="004D0216">
        <w:rPr>
          <w:rFonts w:eastAsia="Arial Unicode MS" w:cs="Arial"/>
          <w:kern w:val="2"/>
          <w:sz w:val="22"/>
          <w:szCs w:val="22"/>
          <w:lang w:val="en-US"/>
        </w:rPr>
        <w:t xml:space="preserve"> Workshops (GC </w:t>
      </w:r>
      <w:proofErr w:type="spellStart"/>
      <w:r w:rsidRPr="004D0216">
        <w:rPr>
          <w:rFonts w:eastAsia="Arial Unicode MS" w:cs="Arial"/>
          <w:kern w:val="2"/>
          <w:sz w:val="22"/>
          <w:szCs w:val="22"/>
          <w:lang w:val="en-US"/>
        </w:rPr>
        <w:t>Wkshps</w:t>
      </w:r>
      <w:proofErr w:type="spellEnd"/>
      <w:r w:rsidRPr="004D0216">
        <w:rPr>
          <w:rFonts w:eastAsia="Arial Unicode MS" w:cs="Arial"/>
          <w:kern w:val="2"/>
          <w:sz w:val="22"/>
          <w:szCs w:val="22"/>
          <w:lang w:val="en-US"/>
        </w:rPr>
        <w:t>), San Diego, CA, 2015, pp. 1-6.</w:t>
      </w:r>
    </w:p>
    <w:p w:rsidR="00BE49CA" w:rsidRDefault="00BE49CA" w:rsidP="004D0216">
      <w:pPr>
        <w:rPr>
          <w:rFonts w:eastAsia="Arial Unicode MS" w:cs="Arial"/>
          <w:kern w:val="2"/>
          <w:sz w:val="22"/>
          <w:szCs w:val="22"/>
          <w:lang w:val="en-US"/>
        </w:rPr>
      </w:pPr>
      <w:r>
        <w:rPr>
          <w:rFonts w:eastAsia="Arial Unicode MS" w:cs="Arial" w:hint="eastAsia"/>
          <w:kern w:val="2"/>
          <w:sz w:val="22"/>
          <w:szCs w:val="22"/>
          <w:lang w:val="en-US"/>
        </w:rPr>
        <w:t xml:space="preserve">[9] </w:t>
      </w:r>
      <w:r w:rsidRPr="00BE49CA">
        <w:rPr>
          <w:rFonts w:eastAsia="Arial Unicode MS" w:cs="Arial"/>
          <w:kern w:val="2"/>
          <w:sz w:val="22"/>
          <w:szCs w:val="22"/>
          <w:lang w:val="en-US"/>
        </w:rPr>
        <w:t>3GPP TS 36.212 v10.8.0, "3rd Generation partnership project; Technical specification group radio access network; Evolved Universal Terrestrial Radio Access (E-UTRA); Multiplexing and channel coding (Release 10)", 2013-06.</w:t>
      </w:r>
    </w:p>
    <w:p w:rsidR="00FE44FA" w:rsidRDefault="00FE44FA" w:rsidP="004D0216">
      <w:pPr>
        <w:rPr>
          <w:rFonts w:eastAsia="Arial Unicode MS" w:cs="Arial"/>
          <w:kern w:val="2"/>
          <w:sz w:val="22"/>
          <w:szCs w:val="22"/>
          <w:lang w:val="en-US"/>
        </w:rPr>
      </w:pPr>
      <w:r>
        <w:rPr>
          <w:rFonts w:eastAsia="Arial Unicode MS" w:cs="Arial" w:hint="eastAsia"/>
          <w:kern w:val="2"/>
          <w:sz w:val="22"/>
          <w:szCs w:val="22"/>
          <w:lang w:val="en-US"/>
        </w:rPr>
        <w:t>[</w:t>
      </w:r>
      <w:r w:rsidR="00BE49CA">
        <w:rPr>
          <w:rFonts w:eastAsia="Arial Unicode MS" w:cs="Arial" w:hint="eastAsia"/>
          <w:kern w:val="2"/>
          <w:sz w:val="22"/>
          <w:szCs w:val="22"/>
          <w:lang w:val="en-US"/>
        </w:rPr>
        <w:t>10</w:t>
      </w:r>
      <w:r>
        <w:rPr>
          <w:rFonts w:eastAsia="Arial Unicode MS" w:cs="Arial" w:hint="eastAsia"/>
          <w:kern w:val="2"/>
          <w:sz w:val="22"/>
          <w:szCs w:val="22"/>
          <w:lang w:val="en-US"/>
        </w:rPr>
        <w:t xml:space="preserve">] </w:t>
      </w:r>
      <w:r w:rsidRPr="00FE44FA">
        <w:rPr>
          <w:rFonts w:eastAsia="Arial Unicode MS" w:cs="Arial"/>
          <w:kern w:val="2"/>
          <w:sz w:val="22"/>
          <w:szCs w:val="22"/>
          <w:lang w:val="en-US"/>
        </w:rPr>
        <w:t xml:space="preserve">3GPP TS 36.101. </w:t>
      </w:r>
      <w:proofErr w:type="gramStart"/>
      <w:r w:rsidRPr="00FE44FA">
        <w:rPr>
          <w:rFonts w:eastAsia="Arial Unicode MS" w:cs="Arial"/>
          <w:kern w:val="2"/>
          <w:sz w:val="22"/>
          <w:szCs w:val="22"/>
          <w:lang w:val="en-US"/>
        </w:rPr>
        <w:t>"User Equipment (UE) Radio Transmission and Reception."</w:t>
      </w:r>
      <w:proofErr w:type="gramEnd"/>
      <w:r w:rsidRPr="00FE44FA">
        <w:rPr>
          <w:rFonts w:eastAsia="Arial Unicode MS" w:cs="Arial"/>
          <w:kern w:val="2"/>
          <w:sz w:val="22"/>
          <w:szCs w:val="22"/>
          <w:lang w:val="en-US"/>
        </w:rPr>
        <w:t xml:space="preserve"> 3rd Generation Partnership Project; Technical Specification Group Radio Access Network; Evolved Universal Terrestrial Radio Access (E-UTRA)</w:t>
      </w:r>
    </w:p>
    <w:p w:rsidR="00B45980" w:rsidRPr="004F2BC8" w:rsidRDefault="00B45980" w:rsidP="004F2BC8">
      <w:pPr>
        <w:rPr>
          <w:lang w:val="en-US"/>
        </w:rPr>
      </w:pPr>
    </w:p>
    <w:sectPr w:rsidR="00B45980" w:rsidRPr="004F2BC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FEB" w:rsidRDefault="00996FEB">
      <w:r>
        <w:separator/>
      </w:r>
    </w:p>
  </w:endnote>
  <w:endnote w:type="continuationSeparator" w:id="0">
    <w:p w:rsidR="00996FEB" w:rsidRDefault="0099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FEB" w:rsidRDefault="00996FEB">
      <w:r>
        <w:separator/>
      </w:r>
    </w:p>
  </w:footnote>
  <w:footnote w:type="continuationSeparator" w:id="0">
    <w:p w:rsidR="00996FEB" w:rsidRDefault="00996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7DD5ADF"/>
    <w:multiLevelType w:val="hybridMultilevel"/>
    <w:tmpl w:val="C0341AB4"/>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B9511BA"/>
    <w:multiLevelType w:val="hybridMultilevel"/>
    <w:tmpl w:val="83CC9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37142F6F"/>
    <w:multiLevelType w:val="hybridMultilevel"/>
    <w:tmpl w:val="CB284C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703157D4"/>
    <w:multiLevelType w:val="multilevel"/>
    <w:tmpl w:val="F9247B0E"/>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en-US"/>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5"/>
  </w:num>
  <w:num w:numId="2">
    <w:abstractNumId w:val="3"/>
  </w:num>
  <w:num w:numId="3">
    <w:abstractNumId w:val="6"/>
  </w:num>
  <w:num w:numId="4">
    <w:abstractNumId w:val="0"/>
  </w:num>
  <w:num w:numId="5">
    <w:abstractNumId w:val="4"/>
  </w:num>
  <w:num w:numId="6">
    <w:abstractNumId w:val="2"/>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02873"/>
    <w:rsid w:val="00010750"/>
    <w:rsid w:val="00011F6A"/>
    <w:rsid w:val="000125BA"/>
    <w:rsid w:val="00013EC2"/>
    <w:rsid w:val="0001559B"/>
    <w:rsid w:val="00017732"/>
    <w:rsid w:val="00020CE4"/>
    <w:rsid w:val="00022F21"/>
    <w:rsid w:val="00025DA9"/>
    <w:rsid w:val="0002671E"/>
    <w:rsid w:val="00026FE7"/>
    <w:rsid w:val="00027BF8"/>
    <w:rsid w:val="000304CA"/>
    <w:rsid w:val="000305BE"/>
    <w:rsid w:val="000306CE"/>
    <w:rsid w:val="000313F7"/>
    <w:rsid w:val="00032281"/>
    <w:rsid w:val="00032BC2"/>
    <w:rsid w:val="00034A3B"/>
    <w:rsid w:val="0003597A"/>
    <w:rsid w:val="000375BA"/>
    <w:rsid w:val="00040A3A"/>
    <w:rsid w:val="00040D96"/>
    <w:rsid w:val="00041FA6"/>
    <w:rsid w:val="00042B44"/>
    <w:rsid w:val="00043E87"/>
    <w:rsid w:val="000441D2"/>
    <w:rsid w:val="000444F2"/>
    <w:rsid w:val="000450CF"/>
    <w:rsid w:val="0004536A"/>
    <w:rsid w:val="00046E06"/>
    <w:rsid w:val="00051B99"/>
    <w:rsid w:val="00052368"/>
    <w:rsid w:val="000529DE"/>
    <w:rsid w:val="00052E63"/>
    <w:rsid w:val="00053117"/>
    <w:rsid w:val="00053DD4"/>
    <w:rsid w:val="000540B0"/>
    <w:rsid w:val="000552BE"/>
    <w:rsid w:val="00061D28"/>
    <w:rsid w:val="00063A4F"/>
    <w:rsid w:val="00065B21"/>
    <w:rsid w:val="0006738F"/>
    <w:rsid w:val="00067E7E"/>
    <w:rsid w:val="000709E1"/>
    <w:rsid w:val="00070D2C"/>
    <w:rsid w:val="000761C9"/>
    <w:rsid w:val="0007656C"/>
    <w:rsid w:val="000769DB"/>
    <w:rsid w:val="00080CA0"/>
    <w:rsid w:val="00081356"/>
    <w:rsid w:val="00083A5A"/>
    <w:rsid w:val="00083D5C"/>
    <w:rsid w:val="00083E92"/>
    <w:rsid w:val="00084A68"/>
    <w:rsid w:val="00085B16"/>
    <w:rsid w:val="00085E7A"/>
    <w:rsid w:val="00085E96"/>
    <w:rsid w:val="00093343"/>
    <w:rsid w:val="0009393F"/>
    <w:rsid w:val="00095DD7"/>
    <w:rsid w:val="00095EDA"/>
    <w:rsid w:val="000A0B74"/>
    <w:rsid w:val="000A2A8B"/>
    <w:rsid w:val="000A39F8"/>
    <w:rsid w:val="000B01FD"/>
    <w:rsid w:val="000B0FC3"/>
    <w:rsid w:val="000B14BC"/>
    <w:rsid w:val="000B1E1E"/>
    <w:rsid w:val="000B3238"/>
    <w:rsid w:val="000B557E"/>
    <w:rsid w:val="000B5914"/>
    <w:rsid w:val="000B7004"/>
    <w:rsid w:val="000B7A64"/>
    <w:rsid w:val="000C04FE"/>
    <w:rsid w:val="000C255D"/>
    <w:rsid w:val="000C2B8E"/>
    <w:rsid w:val="000C2C7F"/>
    <w:rsid w:val="000C4785"/>
    <w:rsid w:val="000C641E"/>
    <w:rsid w:val="000C6857"/>
    <w:rsid w:val="000D0474"/>
    <w:rsid w:val="000D1C13"/>
    <w:rsid w:val="000D1D8C"/>
    <w:rsid w:val="000D4391"/>
    <w:rsid w:val="000D4B4F"/>
    <w:rsid w:val="000D5E54"/>
    <w:rsid w:val="000D7479"/>
    <w:rsid w:val="000E067E"/>
    <w:rsid w:val="000E0D68"/>
    <w:rsid w:val="000E31BB"/>
    <w:rsid w:val="000E5767"/>
    <w:rsid w:val="000F0EF7"/>
    <w:rsid w:val="000F27EE"/>
    <w:rsid w:val="000F2C85"/>
    <w:rsid w:val="000F3482"/>
    <w:rsid w:val="000F3534"/>
    <w:rsid w:val="000F3E32"/>
    <w:rsid w:val="000F503C"/>
    <w:rsid w:val="001006A5"/>
    <w:rsid w:val="00100E84"/>
    <w:rsid w:val="001016BA"/>
    <w:rsid w:val="00101D85"/>
    <w:rsid w:val="00102A85"/>
    <w:rsid w:val="00103F4A"/>
    <w:rsid w:val="00111625"/>
    <w:rsid w:val="00111671"/>
    <w:rsid w:val="00111B46"/>
    <w:rsid w:val="0011418C"/>
    <w:rsid w:val="00116D64"/>
    <w:rsid w:val="00117438"/>
    <w:rsid w:val="00117E2D"/>
    <w:rsid w:val="0012279D"/>
    <w:rsid w:val="001302B8"/>
    <w:rsid w:val="0013323B"/>
    <w:rsid w:val="00133D3F"/>
    <w:rsid w:val="00133DE7"/>
    <w:rsid w:val="00135BEE"/>
    <w:rsid w:val="00136A25"/>
    <w:rsid w:val="001416E4"/>
    <w:rsid w:val="00141B16"/>
    <w:rsid w:val="00143735"/>
    <w:rsid w:val="0014387A"/>
    <w:rsid w:val="00144FF9"/>
    <w:rsid w:val="00145BE5"/>
    <w:rsid w:val="00145EBE"/>
    <w:rsid w:val="00147ABB"/>
    <w:rsid w:val="00150B9F"/>
    <w:rsid w:val="00152082"/>
    <w:rsid w:val="0015427D"/>
    <w:rsid w:val="00155932"/>
    <w:rsid w:val="00155AE4"/>
    <w:rsid w:val="00163533"/>
    <w:rsid w:val="00167241"/>
    <w:rsid w:val="001711B9"/>
    <w:rsid w:val="001714AB"/>
    <w:rsid w:val="001715A0"/>
    <w:rsid w:val="00171694"/>
    <w:rsid w:val="00171EA7"/>
    <w:rsid w:val="00171ED9"/>
    <w:rsid w:val="0017357F"/>
    <w:rsid w:val="00173936"/>
    <w:rsid w:val="00173FC2"/>
    <w:rsid w:val="00174AE6"/>
    <w:rsid w:val="001752B2"/>
    <w:rsid w:val="001758BA"/>
    <w:rsid w:val="00176172"/>
    <w:rsid w:val="001766A9"/>
    <w:rsid w:val="00180D92"/>
    <w:rsid w:val="00181746"/>
    <w:rsid w:val="00183924"/>
    <w:rsid w:val="00186B89"/>
    <w:rsid w:val="00187041"/>
    <w:rsid w:val="00187637"/>
    <w:rsid w:val="0019179B"/>
    <w:rsid w:val="00191812"/>
    <w:rsid w:val="0019344F"/>
    <w:rsid w:val="00195B24"/>
    <w:rsid w:val="00195E8E"/>
    <w:rsid w:val="001A02CD"/>
    <w:rsid w:val="001A03AC"/>
    <w:rsid w:val="001A2067"/>
    <w:rsid w:val="001A5D35"/>
    <w:rsid w:val="001A6094"/>
    <w:rsid w:val="001A7AE6"/>
    <w:rsid w:val="001B14F6"/>
    <w:rsid w:val="001B16E5"/>
    <w:rsid w:val="001B3640"/>
    <w:rsid w:val="001B3E7A"/>
    <w:rsid w:val="001B3F3C"/>
    <w:rsid w:val="001B4541"/>
    <w:rsid w:val="001C1273"/>
    <w:rsid w:val="001C32FD"/>
    <w:rsid w:val="001C52C9"/>
    <w:rsid w:val="001C56EE"/>
    <w:rsid w:val="001C60E0"/>
    <w:rsid w:val="001C62EF"/>
    <w:rsid w:val="001D15BC"/>
    <w:rsid w:val="001D386C"/>
    <w:rsid w:val="001D3D11"/>
    <w:rsid w:val="001D40F2"/>
    <w:rsid w:val="001D4BD8"/>
    <w:rsid w:val="001E02D2"/>
    <w:rsid w:val="001E02F1"/>
    <w:rsid w:val="001E0CBC"/>
    <w:rsid w:val="001E11A4"/>
    <w:rsid w:val="001E11EC"/>
    <w:rsid w:val="001E1462"/>
    <w:rsid w:val="001E163F"/>
    <w:rsid w:val="001E18C3"/>
    <w:rsid w:val="001E2661"/>
    <w:rsid w:val="001E34C5"/>
    <w:rsid w:val="001F4D96"/>
    <w:rsid w:val="001F5245"/>
    <w:rsid w:val="001F5E86"/>
    <w:rsid w:val="00202993"/>
    <w:rsid w:val="00202B5A"/>
    <w:rsid w:val="0021062C"/>
    <w:rsid w:val="00210C01"/>
    <w:rsid w:val="00213AC8"/>
    <w:rsid w:val="0021521E"/>
    <w:rsid w:val="00215901"/>
    <w:rsid w:val="00217020"/>
    <w:rsid w:val="002172C6"/>
    <w:rsid w:val="00224736"/>
    <w:rsid w:val="0022525C"/>
    <w:rsid w:val="00225637"/>
    <w:rsid w:val="00226293"/>
    <w:rsid w:val="00226E6B"/>
    <w:rsid w:val="00227A42"/>
    <w:rsid w:val="00231678"/>
    <w:rsid w:val="00232106"/>
    <w:rsid w:val="00233FF7"/>
    <w:rsid w:val="00234D1A"/>
    <w:rsid w:val="00237762"/>
    <w:rsid w:val="0024018F"/>
    <w:rsid w:val="00240EF6"/>
    <w:rsid w:val="00240FF3"/>
    <w:rsid w:val="002414E0"/>
    <w:rsid w:val="00244CD4"/>
    <w:rsid w:val="002451B1"/>
    <w:rsid w:val="002453AA"/>
    <w:rsid w:val="00247B42"/>
    <w:rsid w:val="00247FDE"/>
    <w:rsid w:val="00251662"/>
    <w:rsid w:val="00253273"/>
    <w:rsid w:val="00254C38"/>
    <w:rsid w:val="0025517A"/>
    <w:rsid w:val="00264315"/>
    <w:rsid w:val="002646C3"/>
    <w:rsid w:val="00267446"/>
    <w:rsid w:val="00270D82"/>
    <w:rsid w:val="002728FC"/>
    <w:rsid w:val="00273CDD"/>
    <w:rsid w:val="0027473E"/>
    <w:rsid w:val="002804DE"/>
    <w:rsid w:val="0028072E"/>
    <w:rsid w:val="00280F68"/>
    <w:rsid w:val="002812E6"/>
    <w:rsid w:val="002815D9"/>
    <w:rsid w:val="00281EB2"/>
    <w:rsid w:val="00282066"/>
    <w:rsid w:val="002850B3"/>
    <w:rsid w:val="00287F6C"/>
    <w:rsid w:val="0029004F"/>
    <w:rsid w:val="00293D13"/>
    <w:rsid w:val="00293F15"/>
    <w:rsid w:val="00295BD0"/>
    <w:rsid w:val="00296B51"/>
    <w:rsid w:val="002A00D8"/>
    <w:rsid w:val="002A4FF0"/>
    <w:rsid w:val="002A5547"/>
    <w:rsid w:val="002A5FD9"/>
    <w:rsid w:val="002A78A8"/>
    <w:rsid w:val="002B55D8"/>
    <w:rsid w:val="002C1F8D"/>
    <w:rsid w:val="002C45B2"/>
    <w:rsid w:val="002C4A29"/>
    <w:rsid w:val="002C7207"/>
    <w:rsid w:val="002D37CC"/>
    <w:rsid w:val="002D46CC"/>
    <w:rsid w:val="002D53AE"/>
    <w:rsid w:val="002D7FDF"/>
    <w:rsid w:val="002E0195"/>
    <w:rsid w:val="002E0A6B"/>
    <w:rsid w:val="002E0D7C"/>
    <w:rsid w:val="002E1A9B"/>
    <w:rsid w:val="002E22CA"/>
    <w:rsid w:val="002E25AE"/>
    <w:rsid w:val="002E2BB6"/>
    <w:rsid w:val="002E36D8"/>
    <w:rsid w:val="002E3BB3"/>
    <w:rsid w:val="002E43D1"/>
    <w:rsid w:val="002E4991"/>
    <w:rsid w:val="002E4E74"/>
    <w:rsid w:val="002E67A6"/>
    <w:rsid w:val="002E6D98"/>
    <w:rsid w:val="002E7FCA"/>
    <w:rsid w:val="002F1162"/>
    <w:rsid w:val="002F262C"/>
    <w:rsid w:val="002F2DD2"/>
    <w:rsid w:val="002F350D"/>
    <w:rsid w:val="002F4819"/>
    <w:rsid w:val="002F61FF"/>
    <w:rsid w:val="00300AD8"/>
    <w:rsid w:val="0030521E"/>
    <w:rsid w:val="00306193"/>
    <w:rsid w:val="0030785E"/>
    <w:rsid w:val="0031000F"/>
    <w:rsid w:val="00310A44"/>
    <w:rsid w:val="003115B8"/>
    <w:rsid w:val="00311AAD"/>
    <w:rsid w:val="00312C53"/>
    <w:rsid w:val="003141E1"/>
    <w:rsid w:val="00316402"/>
    <w:rsid w:val="003166F6"/>
    <w:rsid w:val="00316AE9"/>
    <w:rsid w:val="00316FB6"/>
    <w:rsid w:val="0032754B"/>
    <w:rsid w:val="00327ABB"/>
    <w:rsid w:val="003301CE"/>
    <w:rsid w:val="00331533"/>
    <w:rsid w:val="003327C2"/>
    <w:rsid w:val="00335597"/>
    <w:rsid w:val="00340B49"/>
    <w:rsid w:val="003415B5"/>
    <w:rsid w:val="00344064"/>
    <w:rsid w:val="00345B9B"/>
    <w:rsid w:val="00346567"/>
    <w:rsid w:val="00350F89"/>
    <w:rsid w:val="003515DF"/>
    <w:rsid w:val="00351D1C"/>
    <w:rsid w:val="00353F7E"/>
    <w:rsid w:val="00356813"/>
    <w:rsid w:val="00357401"/>
    <w:rsid w:val="00362938"/>
    <w:rsid w:val="00362E16"/>
    <w:rsid w:val="00364251"/>
    <w:rsid w:val="00367C49"/>
    <w:rsid w:val="00370AF4"/>
    <w:rsid w:val="00371D98"/>
    <w:rsid w:val="003725D9"/>
    <w:rsid w:val="00375A2E"/>
    <w:rsid w:val="00377DAB"/>
    <w:rsid w:val="003807B8"/>
    <w:rsid w:val="00390804"/>
    <w:rsid w:val="00391A22"/>
    <w:rsid w:val="003923AE"/>
    <w:rsid w:val="003930BA"/>
    <w:rsid w:val="00395060"/>
    <w:rsid w:val="003951C9"/>
    <w:rsid w:val="00397DC2"/>
    <w:rsid w:val="003A0C20"/>
    <w:rsid w:val="003A1685"/>
    <w:rsid w:val="003A169D"/>
    <w:rsid w:val="003A1ED9"/>
    <w:rsid w:val="003A2AE0"/>
    <w:rsid w:val="003A2BD1"/>
    <w:rsid w:val="003A2CF7"/>
    <w:rsid w:val="003A4820"/>
    <w:rsid w:val="003A7DBA"/>
    <w:rsid w:val="003A7FB5"/>
    <w:rsid w:val="003B2A9A"/>
    <w:rsid w:val="003B372E"/>
    <w:rsid w:val="003B40D0"/>
    <w:rsid w:val="003C37E9"/>
    <w:rsid w:val="003C522A"/>
    <w:rsid w:val="003C70E1"/>
    <w:rsid w:val="003C794E"/>
    <w:rsid w:val="003D0000"/>
    <w:rsid w:val="003D009F"/>
    <w:rsid w:val="003D6235"/>
    <w:rsid w:val="003D6685"/>
    <w:rsid w:val="003D7483"/>
    <w:rsid w:val="003D75D9"/>
    <w:rsid w:val="003D7BF5"/>
    <w:rsid w:val="003E2BAF"/>
    <w:rsid w:val="003E31D7"/>
    <w:rsid w:val="003E5B19"/>
    <w:rsid w:val="003E5C04"/>
    <w:rsid w:val="003E72C4"/>
    <w:rsid w:val="003E7E93"/>
    <w:rsid w:val="003F1C3D"/>
    <w:rsid w:val="003F271C"/>
    <w:rsid w:val="003F3047"/>
    <w:rsid w:val="003F57B5"/>
    <w:rsid w:val="003F5CD7"/>
    <w:rsid w:val="00400779"/>
    <w:rsid w:val="00401045"/>
    <w:rsid w:val="0040171F"/>
    <w:rsid w:val="00401C34"/>
    <w:rsid w:val="00403173"/>
    <w:rsid w:val="00403DCC"/>
    <w:rsid w:val="00405869"/>
    <w:rsid w:val="004070FB"/>
    <w:rsid w:val="00407720"/>
    <w:rsid w:val="0041068D"/>
    <w:rsid w:val="00413408"/>
    <w:rsid w:val="00415275"/>
    <w:rsid w:val="0041601F"/>
    <w:rsid w:val="00416173"/>
    <w:rsid w:val="004205A4"/>
    <w:rsid w:val="00420C43"/>
    <w:rsid w:val="00420E51"/>
    <w:rsid w:val="00422821"/>
    <w:rsid w:val="0042319C"/>
    <w:rsid w:val="00427C0E"/>
    <w:rsid w:val="00427C86"/>
    <w:rsid w:val="0043077F"/>
    <w:rsid w:val="004313C1"/>
    <w:rsid w:val="004316F5"/>
    <w:rsid w:val="004321C4"/>
    <w:rsid w:val="0043340A"/>
    <w:rsid w:val="0043350E"/>
    <w:rsid w:val="00434169"/>
    <w:rsid w:val="00434B59"/>
    <w:rsid w:val="00443950"/>
    <w:rsid w:val="00444111"/>
    <w:rsid w:val="00444DF6"/>
    <w:rsid w:val="00447671"/>
    <w:rsid w:val="004517E1"/>
    <w:rsid w:val="00453275"/>
    <w:rsid w:val="00454CDF"/>
    <w:rsid w:val="00454E26"/>
    <w:rsid w:val="00454FFB"/>
    <w:rsid w:val="00455329"/>
    <w:rsid w:val="00456411"/>
    <w:rsid w:val="00456537"/>
    <w:rsid w:val="004609FB"/>
    <w:rsid w:val="00463006"/>
    <w:rsid w:val="00464595"/>
    <w:rsid w:val="00465419"/>
    <w:rsid w:val="0047410A"/>
    <w:rsid w:val="0047602B"/>
    <w:rsid w:val="00477C22"/>
    <w:rsid w:val="00480E92"/>
    <w:rsid w:val="0048248C"/>
    <w:rsid w:val="00483728"/>
    <w:rsid w:val="00484D62"/>
    <w:rsid w:val="004905E0"/>
    <w:rsid w:val="00490FE1"/>
    <w:rsid w:val="00494D5F"/>
    <w:rsid w:val="00496631"/>
    <w:rsid w:val="00497F7B"/>
    <w:rsid w:val="004A1017"/>
    <w:rsid w:val="004A1BF8"/>
    <w:rsid w:val="004A1CCC"/>
    <w:rsid w:val="004A1F9E"/>
    <w:rsid w:val="004A3FAD"/>
    <w:rsid w:val="004A60E8"/>
    <w:rsid w:val="004B1F66"/>
    <w:rsid w:val="004B2C2C"/>
    <w:rsid w:val="004B50D1"/>
    <w:rsid w:val="004B76A1"/>
    <w:rsid w:val="004C2A0C"/>
    <w:rsid w:val="004C4CDB"/>
    <w:rsid w:val="004C4EBD"/>
    <w:rsid w:val="004C5757"/>
    <w:rsid w:val="004C7C52"/>
    <w:rsid w:val="004D0216"/>
    <w:rsid w:val="004D4129"/>
    <w:rsid w:val="004D73CD"/>
    <w:rsid w:val="004E1F08"/>
    <w:rsid w:val="004E2781"/>
    <w:rsid w:val="004E5495"/>
    <w:rsid w:val="004E61F2"/>
    <w:rsid w:val="004E6471"/>
    <w:rsid w:val="004E6BD5"/>
    <w:rsid w:val="004E767B"/>
    <w:rsid w:val="004F18E4"/>
    <w:rsid w:val="004F2BC8"/>
    <w:rsid w:val="004F61ED"/>
    <w:rsid w:val="004F69A8"/>
    <w:rsid w:val="004F7915"/>
    <w:rsid w:val="0050023C"/>
    <w:rsid w:val="0050282C"/>
    <w:rsid w:val="005032C2"/>
    <w:rsid w:val="00505821"/>
    <w:rsid w:val="005059DD"/>
    <w:rsid w:val="00506687"/>
    <w:rsid w:val="00510620"/>
    <w:rsid w:val="005106C3"/>
    <w:rsid w:val="005114CD"/>
    <w:rsid w:val="00513201"/>
    <w:rsid w:val="00513E37"/>
    <w:rsid w:val="00513FE6"/>
    <w:rsid w:val="00514EE0"/>
    <w:rsid w:val="00515B4F"/>
    <w:rsid w:val="00517566"/>
    <w:rsid w:val="00523CA7"/>
    <w:rsid w:val="005245D2"/>
    <w:rsid w:val="00524B26"/>
    <w:rsid w:val="0052539B"/>
    <w:rsid w:val="00525DF5"/>
    <w:rsid w:val="0053158A"/>
    <w:rsid w:val="00532369"/>
    <w:rsid w:val="0053310B"/>
    <w:rsid w:val="0053419B"/>
    <w:rsid w:val="0053446D"/>
    <w:rsid w:val="00535F38"/>
    <w:rsid w:val="00535FB3"/>
    <w:rsid w:val="0053760A"/>
    <w:rsid w:val="00540129"/>
    <w:rsid w:val="00544652"/>
    <w:rsid w:val="005457A2"/>
    <w:rsid w:val="00546740"/>
    <w:rsid w:val="005475BE"/>
    <w:rsid w:val="005505A1"/>
    <w:rsid w:val="00550859"/>
    <w:rsid w:val="00550D3E"/>
    <w:rsid w:val="0055337E"/>
    <w:rsid w:val="00555486"/>
    <w:rsid w:val="00556534"/>
    <w:rsid w:val="00563BB1"/>
    <w:rsid w:val="00564339"/>
    <w:rsid w:val="00566A21"/>
    <w:rsid w:val="00566BF1"/>
    <w:rsid w:val="005700F9"/>
    <w:rsid w:val="00571DC7"/>
    <w:rsid w:val="00574BF0"/>
    <w:rsid w:val="00582507"/>
    <w:rsid w:val="005846C6"/>
    <w:rsid w:val="00584988"/>
    <w:rsid w:val="005849D5"/>
    <w:rsid w:val="00585168"/>
    <w:rsid w:val="005853C4"/>
    <w:rsid w:val="005903D3"/>
    <w:rsid w:val="00590EA6"/>
    <w:rsid w:val="00593A31"/>
    <w:rsid w:val="00593E69"/>
    <w:rsid w:val="005940DE"/>
    <w:rsid w:val="00596A45"/>
    <w:rsid w:val="00597847"/>
    <w:rsid w:val="005A0247"/>
    <w:rsid w:val="005A03F3"/>
    <w:rsid w:val="005A2FC1"/>
    <w:rsid w:val="005A327D"/>
    <w:rsid w:val="005A394B"/>
    <w:rsid w:val="005A73F0"/>
    <w:rsid w:val="005B070F"/>
    <w:rsid w:val="005B08A9"/>
    <w:rsid w:val="005B1024"/>
    <w:rsid w:val="005B41C6"/>
    <w:rsid w:val="005B43CB"/>
    <w:rsid w:val="005B5D01"/>
    <w:rsid w:val="005C04D1"/>
    <w:rsid w:val="005C180D"/>
    <w:rsid w:val="005C2E5D"/>
    <w:rsid w:val="005C3155"/>
    <w:rsid w:val="005C3371"/>
    <w:rsid w:val="005C3FD9"/>
    <w:rsid w:val="005C503F"/>
    <w:rsid w:val="005C7135"/>
    <w:rsid w:val="005D0D59"/>
    <w:rsid w:val="005D2547"/>
    <w:rsid w:val="005D3DA7"/>
    <w:rsid w:val="005D4FC0"/>
    <w:rsid w:val="005D5A87"/>
    <w:rsid w:val="005E1E75"/>
    <w:rsid w:val="005E3FC4"/>
    <w:rsid w:val="005E6E98"/>
    <w:rsid w:val="005F0BCB"/>
    <w:rsid w:val="005F0EF2"/>
    <w:rsid w:val="005F100D"/>
    <w:rsid w:val="005F1225"/>
    <w:rsid w:val="005F1487"/>
    <w:rsid w:val="005F5171"/>
    <w:rsid w:val="005F5474"/>
    <w:rsid w:val="005F6A77"/>
    <w:rsid w:val="005F7FE3"/>
    <w:rsid w:val="00605216"/>
    <w:rsid w:val="00605492"/>
    <w:rsid w:val="0060555C"/>
    <w:rsid w:val="00607169"/>
    <w:rsid w:val="006115A7"/>
    <w:rsid w:val="006125B1"/>
    <w:rsid w:val="00614C60"/>
    <w:rsid w:val="00615995"/>
    <w:rsid w:val="006163D8"/>
    <w:rsid w:val="006209AF"/>
    <w:rsid w:val="00621821"/>
    <w:rsid w:val="00622623"/>
    <w:rsid w:val="006246CE"/>
    <w:rsid w:val="00625520"/>
    <w:rsid w:val="00626B87"/>
    <w:rsid w:val="00631AE4"/>
    <w:rsid w:val="00634D65"/>
    <w:rsid w:val="00635450"/>
    <w:rsid w:val="00641424"/>
    <w:rsid w:val="006429F4"/>
    <w:rsid w:val="00642E6F"/>
    <w:rsid w:val="00643737"/>
    <w:rsid w:val="00644B5D"/>
    <w:rsid w:val="006456AE"/>
    <w:rsid w:val="00647334"/>
    <w:rsid w:val="00647602"/>
    <w:rsid w:val="00647D68"/>
    <w:rsid w:val="006514BB"/>
    <w:rsid w:val="00651862"/>
    <w:rsid w:val="00651ED0"/>
    <w:rsid w:val="0065296E"/>
    <w:rsid w:val="00652D3B"/>
    <w:rsid w:val="00655A66"/>
    <w:rsid w:val="0065753C"/>
    <w:rsid w:val="00657FE8"/>
    <w:rsid w:val="00660DDC"/>
    <w:rsid w:val="00661E74"/>
    <w:rsid w:val="00662C29"/>
    <w:rsid w:val="006631E5"/>
    <w:rsid w:val="006673BE"/>
    <w:rsid w:val="006713EF"/>
    <w:rsid w:val="00672F63"/>
    <w:rsid w:val="00674753"/>
    <w:rsid w:val="00676A3E"/>
    <w:rsid w:val="00676FD6"/>
    <w:rsid w:val="0067754A"/>
    <w:rsid w:val="00682F26"/>
    <w:rsid w:val="00683564"/>
    <w:rsid w:val="00686213"/>
    <w:rsid w:val="006867EE"/>
    <w:rsid w:val="00687EC4"/>
    <w:rsid w:val="0069084A"/>
    <w:rsid w:val="00690984"/>
    <w:rsid w:val="00690EED"/>
    <w:rsid w:val="00692C86"/>
    <w:rsid w:val="00693A79"/>
    <w:rsid w:val="00693B6D"/>
    <w:rsid w:val="00696C31"/>
    <w:rsid w:val="00697BD5"/>
    <w:rsid w:val="00697D3B"/>
    <w:rsid w:val="00697EF1"/>
    <w:rsid w:val="006A118B"/>
    <w:rsid w:val="006A1756"/>
    <w:rsid w:val="006A3E0C"/>
    <w:rsid w:val="006A4EE0"/>
    <w:rsid w:val="006A515C"/>
    <w:rsid w:val="006A680B"/>
    <w:rsid w:val="006B0508"/>
    <w:rsid w:val="006B0A0E"/>
    <w:rsid w:val="006B13E2"/>
    <w:rsid w:val="006B39FC"/>
    <w:rsid w:val="006B4263"/>
    <w:rsid w:val="006B4E5F"/>
    <w:rsid w:val="006C0091"/>
    <w:rsid w:val="006C016C"/>
    <w:rsid w:val="006C16D4"/>
    <w:rsid w:val="006C1CC4"/>
    <w:rsid w:val="006C1D05"/>
    <w:rsid w:val="006C3449"/>
    <w:rsid w:val="006C63AA"/>
    <w:rsid w:val="006C71BA"/>
    <w:rsid w:val="006C7AD0"/>
    <w:rsid w:val="006C7C09"/>
    <w:rsid w:val="006D0310"/>
    <w:rsid w:val="006D09C0"/>
    <w:rsid w:val="006D0BB6"/>
    <w:rsid w:val="006D1719"/>
    <w:rsid w:val="006D73A4"/>
    <w:rsid w:val="006E019E"/>
    <w:rsid w:val="006E034A"/>
    <w:rsid w:val="006E271E"/>
    <w:rsid w:val="006E2B2A"/>
    <w:rsid w:val="006E2EC7"/>
    <w:rsid w:val="006E4339"/>
    <w:rsid w:val="006E4676"/>
    <w:rsid w:val="006E474C"/>
    <w:rsid w:val="006E6080"/>
    <w:rsid w:val="006E739B"/>
    <w:rsid w:val="006F0C30"/>
    <w:rsid w:val="006F0EE3"/>
    <w:rsid w:val="006F2585"/>
    <w:rsid w:val="006F6EC1"/>
    <w:rsid w:val="0070083D"/>
    <w:rsid w:val="007021B7"/>
    <w:rsid w:val="007025F9"/>
    <w:rsid w:val="00703C89"/>
    <w:rsid w:val="00706CBB"/>
    <w:rsid w:val="0070705D"/>
    <w:rsid w:val="0071014F"/>
    <w:rsid w:val="00711510"/>
    <w:rsid w:val="00711A82"/>
    <w:rsid w:val="0071494F"/>
    <w:rsid w:val="0072086C"/>
    <w:rsid w:val="007231BB"/>
    <w:rsid w:val="00723665"/>
    <w:rsid w:val="00723ADC"/>
    <w:rsid w:val="00723BB1"/>
    <w:rsid w:val="00725E7B"/>
    <w:rsid w:val="007301DD"/>
    <w:rsid w:val="00732027"/>
    <w:rsid w:val="0073441E"/>
    <w:rsid w:val="00734C3F"/>
    <w:rsid w:val="0073610D"/>
    <w:rsid w:val="007368D3"/>
    <w:rsid w:val="007411E6"/>
    <w:rsid w:val="00742E06"/>
    <w:rsid w:val="00743823"/>
    <w:rsid w:val="00743A38"/>
    <w:rsid w:val="00744A6C"/>
    <w:rsid w:val="007461E8"/>
    <w:rsid w:val="00747598"/>
    <w:rsid w:val="007476BF"/>
    <w:rsid w:val="00750CE1"/>
    <w:rsid w:val="007524A8"/>
    <w:rsid w:val="00754720"/>
    <w:rsid w:val="007622F5"/>
    <w:rsid w:val="00763634"/>
    <w:rsid w:val="00763D51"/>
    <w:rsid w:val="00764566"/>
    <w:rsid w:val="007669C8"/>
    <w:rsid w:val="007671D1"/>
    <w:rsid w:val="00767611"/>
    <w:rsid w:val="00767AEE"/>
    <w:rsid w:val="007707BE"/>
    <w:rsid w:val="00771852"/>
    <w:rsid w:val="00771993"/>
    <w:rsid w:val="007738B2"/>
    <w:rsid w:val="00773B95"/>
    <w:rsid w:val="0077712A"/>
    <w:rsid w:val="007772F3"/>
    <w:rsid w:val="00780C15"/>
    <w:rsid w:val="00780F9B"/>
    <w:rsid w:val="00781372"/>
    <w:rsid w:val="00781A21"/>
    <w:rsid w:val="00782353"/>
    <w:rsid w:val="0078380B"/>
    <w:rsid w:val="007843B7"/>
    <w:rsid w:val="00784A10"/>
    <w:rsid w:val="00785C6E"/>
    <w:rsid w:val="007878DB"/>
    <w:rsid w:val="00787904"/>
    <w:rsid w:val="00787ECB"/>
    <w:rsid w:val="00793DDA"/>
    <w:rsid w:val="00795427"/>
    <w:rsid w:val="0079550C"/>
    <w:rsid w:val="0079639E"/>
    <w:rsid w:val="0079693C"/>
    <w:rsid w:val="0079780C"/>
    <w:rsid w:val="007A35A7"/>
    <w:rsid w:val="007B35F0"/>
    <w:rsid w:val="007B4A5F"/>
    <w:rsid w:val="007B4D2A"/>
    <w:rsid w:val="007B667E"/>
    <w:rsid w:val="007B7972"/>
    <w:rsid w:val="007C32E4"/>
    <w:rsid w:val="007C3DA5"/>
    <w:rsid w:val="007C402A"/>
    <w:rsid w:val="007C4E03"/>
    <w:rsid w:val="007C693E"/>
    <w:rsid w:val="007D056D"/>
    <w:rsid w:val="007D2BB0"/>
    <w:rsid w:val="007D331F"/>
    <w:rsid w:val="007D3F3C"/>
    <w:rsid w:val="007D5146"/>
    <w:rsid w:val="007D5383"/>
    <w:rsid w:val="007D556F"/>
    <w:rsid w:val="007D6254"/>
    <w:rsid w:val="007D63EA"/>
    <w:rsid w:val="007E3321"/>
    <w:rsid w:val="007E5483"/>
    <w:rsid w:val="007E59F7"/>
    <w:rsid w:val="007E5A93"/>
    <w:rsid w:val="007E5F9B"/>
    <w:rsid w:val="007E74AB"/>
    <w:rsid w:val="007E74CE"/>
    <w:rsid w:val="007F6109"/>
    <w:rsid w:val="00802E12"/>
    <w:rsid w:val="00803294"/>
    <w:rsid w:val="0080342F"/>
    <w:rsid w:val="00803762"/>
    <w:rsid w:val="008050E5"/>
    <w:rsid w:val="00810992"/>
    <w:rsid w:val="008117C4"/>
    <w:rsid w:val="0081209F"/>
    <w:rsid w:val="008130A0"/>
    <w:rsid w:val="00813728"/>
    <w:rsid w:val="0081449F"/>
    <w:rsid w:val="008149C5"/>
    <w:rsid w:val="00815574"/>
    <w:rsid w:val="00820362"/>
    <w:rsid w:val="00820C69"/>
    <w:rsid w:val="00821361"/>
    <w:rsid w:val="008220B0"/>
    <w:rsid w:val="00822CA3"/>
    <w:rsid w:val="0082468D"/>
    <w:rsid w:val="0082672B"/>
    <w:rsid w:val="00826DE0"/>
    <w:rsid w:val="008351FC"/>
    <w:rsid w:val="008366B9"/>
    <w:rsid w:val="008367D5"/>
    <w:rsid w:val="00840AEE"/>
    <w:rsid w:val="00841727"/>
    <w:rsid w:val="00841E21"/>
    <w:rsid w:val="00842439"/>
    <w:rsid w:val="00842801"/>
    <w:rsid w:val="00844655"/>
    <w:rsid w:val="00844B3B"/>
    <w:rsid w:val="0084541B"/>
    <w:rsid w:val="008457A9"/>
    <w:rsid w:val="00845A6B"/>
    <w:rsid w:val="00845D91"/>
    <w:rsid w:val="008477F6"/>
    <w:rsid w:val="00851FC2"/>
    <w:rsid w:val="00852367"/>
    <w:rsid w:val="0085331F"/>
    <w:rsid w:val="008533AD"/>
    <w:rsid w:val="00853760"/>
    <w:rsid w:val="00853878"/>
    <w:rsid w:val="008562D3"/>
    <w:rsid w:val="00857333"/>
    <w:rsid w:val="00857352"/>
    <w:rsid w:val="00860147"/>
    <w:rsid w:val="00863C31"/>
    <w:rsid w:val="00863F61"/>
    <w:rsid w:val="0086483B"/>
    <w:rsid w:val="00865CDC"/>
    <w:rsid w:val="00865EE3"/>
    <w:rsid w:val="00867059"/>
    <w:rsid w:val="0087217C"/>
    <w:rsid w:val="00876E3A"/>
    <w:rsid w:val="00877B78"/>
    <w:rsid w:val="008800C4"/>
    <w:rsid w:val="00880C07"/>
    <w:rsid w:val="00884B71"/>
    <w:rsid w:val="00885C39"/>
    <w:rsid w:val="00886B32"/>
    <w:rsid w:val="008911B5"/>
    <w:rsid w:val="00892476"/>
    <w:rsid w:val="00893506"/>
    <w:rsid w:val="00893BC2"/>
    <w:rsid w:val="008952D6"/>
    <w:rsid w:val="008956DD"/>
    <w:rsid w:val="00895C26"/>
    <w:rsid w:val="00896AF1"/>
    <w:rsid w:val="008A0D0F"/>
    <w:rsid w:val="008A2674"/>
    <w:rsid w:val="008A29F6"/>
    <w:rsid w:val="008A5368"/>
    <w:rsid w:val="008A5B32"/>
    <w:rsid w:val="008A7FE1"/>
    <w:rsid w:val="008B1A73"/>
    <w:rsid w:val="008B1E46"/>
    <w:rsid w:val="008C00EC"/>
    <w:rsid w:val="008C0109"/>
    <w:rsid w:val="008C08C7"/>
    <w:rsid w:val="008C3D0D"/>
    <w:rsid w:val="008C6F94"/>
    <w:rsid w:val="008D2A7A"/>
    <w:rsid w:val="008D4354"/>
    <w:rsid w:val="008D4FC3"/>
    <w:rsid w:val="008E0082"/>
    <w:rsid w:val="008E46C4"/>
    <w:rsid w:val="008F0145"/>
    <w:rsid w:val="008F0D2F"/>
    <w:rsid w:val="008F1956"/>
    <w:rsid w:val="008F3EAA"/>
    <w:rsid w:val="008F5967"/>
    <w:rsid w:val="008F6058"/>
    <w:rsid w:val="008F68FB"/>
    <w:rsid w:val="008F75D6"/>
    <w:rsid w:val="0090059F"/>
    <w:rsid w:val="00904611"/>
    <w:rsid w:val="00905C08"/>
    <w:rsid w:val="00913C7D"/>
    <w:rsid w:val="00915DAA"/>
    <w:rsid w:val="00915DAB"/>
    <w:rsid w:val="00916AF0"/>
    <w:rsid w:val="009172F4"/>
    <w:rsid w:val="00917B10"/>
    <w:rsid w:val="00924F13"/>
    <w:rsid w:val="00926262"/>
    <w:rsid w:val="00927FD0"/>
    <w:rsid w:val="0093013E"/>
    <w:rsid w:val="00935D77"/>
    <w:rsid w:val="00937245"/>
    <w:rsid w:val="00937E76"/>
    <w:rsid w:val="00940FE5"/>
    <w:rsid w:val="0094158F"/>
    <w:rsid w:val="009417F0"/>
    <w:rsid w:val="009428C9"/>
    <w:rsid w:val="00943367"/>
    <w:rsid w:val="009455CF"/>
    <w:rsid w:val="00945FDC"/>
    <w:rsid w:val="00947960"/>
    <w:rsid w:val="00950610"/>
    <w:rsid w:val="009547D3"/>
    <w:rsid w:val="00954B91"/>
    <w:rsid w:val="009558DF"/>
    <w:rsid w:val="00957439"/>
    <w:rsid w:val="009626DC"/>
    <w:rsid w:val="00965FB1"/>
    <w:rsid w:val="00971CB2"/>
    <w:rsid w:val="0097309F"/>
    <w:rsid w:val="00976EF5"/>
    <w:rsid w:val="00980635"/>
    <w:rsid w:val="00981362"/>
    <w:rsid w:val="0098531D"/>
    <w:rsid w:val="009855B7"/>
    <w:rsid w:val="00986002"/>
    <w:rsid w:val="00987658"/>
    <w:rsid w:val="0099127A"/>
    <w:rsid w:val="009929F1"/>
    <w:rsid w:val="00995E25"/>
    <w:rsid w:val="009966F2"/>
    <w:rsid w:val="00996FEB"/>
    <w:rsid w:val="009979A2"/>
    <w:rsid w:val="009A2D0D"/>
    <w:rsid w:val="009A2D6B"/>
    <w:rsid w:val="009A2E60"/>
    <w:rsid w:val="009A2EC8"/>
    <w:rsid w:val="009A3339"/>
    <w:rsid w:val="009A4FC9"/>
    <w:rsid w:val="009A6625"/>
    <w:rsid w:val="009A795F"/>
    <w:rsid w:val="009B1975"/>
    <w:rsid w:val="009B23A8"/>
    <w:rsid w:val="009B2649"/>
    <w:rsid w:val="009B31A8"/>
    <w:rsid w:val="009B33E0"/>
    <w:rsid w:val="009B392C"/>
    <w:rsid w:val="009B5C92"/>
    <w:rsid w:val="009B62FB"/>
    <w:rsid w:val="009B63D3"/>
    <w:rsid w:val="009C09B6"/>
    <w:rsid w:val="009C15C9"/>
    <w:rsid w:val="009C18D6"/>
    <w:rsid w:val="009C327E"/>
    <w:rsid w:val="009C3756"/>
    <w:rsid w:val="009C3D7F"/>
    <w:rsid w:val="009C3D8B"/>
    <w:rsid w:val="009C58DA"/>
    <w:rsid w:val="009C5A15"/>
    <w:rsid w:val="009C6750"/>
    <w:rsid w:val="009D1233"/>
    <w:rsid w:val="009D1E39"/>
    <w:rsid w:val="009D548A"/>
    <w:rsid w:val="009D74E0"/>
    <w:rsid w:val="009D74FE"/>
    <w:rsid w:val="009E09B8"/>
    <w:rsid w:val="009E2A2F"/>
    <w:rsid w:val="009E66D5"/>
    <w:rsid w:val="009E7CC0"/>
    <w:rsid w:val="009E7E31"/>
    <w:rsid w:val="009F0B81"/>
    <w:rsid w:val="009F1375"/>
    <w:rsid w:val="009F5792"/>
    <w:rsid w:val="00A01F44"/>
    <w:rsid w:val="00A0528E"/>
    <w:rsid w:val="00A0732E"/>
    <w:rsid w:val="00A13D09"/>
    <w:rsid w:val="00A14013"/>
    <w:rsid w:val="00A1477F"/>
    <w:rsid w:val="00A208FF"/>
    <w:rsid w:val="00A20980"/>
    <w:rsid w:val="00A215A9"/>
    <w:rsid w:val="00A23553"/>
    <w:rsid w:val="00A263B6"/>
    <w:rsid w:val="00A263ED"/>
    <w:rsid w:val="00A2697A"/>
    <w:rsid w:val="00A3015F"/>
    <w:rsid w:val="00A30D92"/>
    <w:rsid w:val="00A32BE8"/>
    <w:rsid w:val="00A33AFE"/>
    <w:rsid w:val="00A3487F"/>
    <w:rsid w:val="00A34FA4"/>
    <w:rsid w:val="00A36FAA"/>
    <w:rsid w:val="00A42390"/>
    <w:rsid w:val="00A42C68"/>
    <w:rsid w:val="00A43B01"/>
    <w:rsid w:val="00A51838"/>
    <w:rsid w:val="00A529BE"/>
    <w:rsid w:val="00A53B44"/>
    <w:rsid w:val="00A542C8"/>
    <w:rsid w:val="00A552E7"/>
    <w:rsid w:val="00A56296"/>
    <w:rsid w:val="00A56FE4"/>
    <w:rsid w:val="00A577C0"/>
    <w:rsid w:val="00A57A0F"/>
    <w:rsid w:val="00A57C2A"/>
    <w:rsid w:val="00A61A95"/>
    <w:rsid w:val="00A63E3D"/>
    <w:rsid w:val="00A6402A"/>
    <w:rsid w:val="00A64F31"/>
    <w:rsid w:val="00A65FBC"/>
    <w:rsid w:val="00A70A93"/>
    <w:rsid w:val="00A70BF1"/>
    <w:rsid w:val="00A71831"/>
    <w:rsid w:val="00A74DF2"/>
    <w:rsid w:val="00A75079"/>
    <w:rsid w:val="00A773A7"/>
    <w:rsid w:val="00A777C9"/>
    <w:rsid w:val="00A8245B"/>
    <w:rsid w:val="00A82D15"/>
    <w:rsid w:val="00A843A5"/>
    <w:rsid w:val="00A84709"/>
    <w:rsid w:val="00A848CE"/>
    <w:rsid w:val="00A864CE"/>
    <w:rsid w:val="00A934EF"/>
    <w:rsid w:val="00A93781"/>
    <w:rsid w:val="00A95B48"/>
    <w:rsid w:val="00A95C8E"/>
    <w:rsid w:val="00A95EDA"/>
    <w:rsid w:val="00A969DD"/>
    <w:rsid w:val="00A96C57"/>
    <w:rsid w:val="00AA02C9"/>
    <w:rsid w:val="00AA03A7"/>
    <w:rsid w:val="00AA1F14"/>
    <w:rsid w:val="00AA30D8"/>
    <w:rsid w:val="00AA3CE5"/>
    <w:rsid w:val="00AA3D16"/>
    <w:rsid w:val="00AA4074"/>
    <w:rsid w:val="00AA513E"/>
    <w:rsid w:val="00AA5267"/>
    <w:rsid w:val="00AA52A2"/>
    <w:rsid w:val="00AA52D8"/>
    <w:rsid w:val="00AA674D"/>
    <w:rsid w:val="00AA760E"/>
    <w:rsid w:val="00AB16D1"/>
    <w:rsid w:val="00AB25A0"/>
    <w:rsid w:val="00AB287C"/>
    <w:rsid w:val="00AB39F4"/>
    <w:rsid w:val="00AB4277"/>
    <w:rsid w:val="00AB562F"/>
    <w:rsid w:val="00AB69FC"/>
    <w:rsid w:val="00AC1D03"/>
    <w:rsid w:val="00AC39DD"/>
    <w:rsid w:val="00AC6A77"/>
    <w:rsid w:val="00AC7093"/>
    <w:rsid w:val="00AC727A"/>
    <w:rsid w:val="00AC73B1"/>
    <w:rsid w:val="00AD16E2"/>
    <w:rsid w:val="00AD1F2A"/>
    <w:rsid w:val="00AD217F"/>
    <w:rsid w:val="00AD32A7"/>
    <w:rsid w:val="00AD3EDC"/>
    <w:rsid w:val="00AD4405"/>
    <w:rsid w:val="00AD61C8"/>
    <w:rsid w:val="00AD6DB2"/>
    <w:rsid w:val="00AE3FDB"/>
    <w:rsid w:val="00AE5541"/>
    <w:rsid w:val="00AE62E0"/>
    <w:rsid w:val="00AE68DB"/>
    <w:rsid w:val="00AE6A82"/>
    <w:rsid w:val="00AF579E"/>
    <w:rsid w:val="00AF5898"/>
    <w:rsid w:val="00AF63A1"/>
    <w:rsid w:val="00AF696E"/>
    <w:rsid w:val="00B0214D"/>
    <w:rsid w:val="00B0230B"/>
    <w:rsid w:val="00B04A81"/>
    <w:rsid w:val="00B05D84"/>
    <w:rsid w:val="00B069B3"/>
    <w:rsid w:val="00B072A2"/>
    <w:rsid w:val="00B10400"/>
    <w:rsid w:val="00B13498"/>
    <w:rsid w:val="00B14EAA"/>
    <w:rsid w:val="00B1514C"/>
    <w:rsid w:val="00B17765"/>
    <w:rsid w:val="00B2143A"/>
    <w:rsid w:val="00B21C54"/>
    <w:rsid w:val="00B22463"/>
    <w:rsid w:val="00B2605A"/>
    <w:rsid w:val="00B30B36"/>
    <w:rsid w:val="00B310B0"/>
    <w:rsid w:val="00B3146D"/>
    <w:rsid w:val="00B317C3"/>
    <w:rsid w:val="00B33A10"/>
    <w:rsid w:val="00B34B63"/>
    <w:rsid w:val="00B35036"/>
    <w:rsid w:val="00B35599"/>
    <w:rsid w:val="00B36262"/>
    <w:rsid w:val="00B375FF"/>
    <w:rsid w:val="00B40150"/>
    <w:rsid w:val="00B43D75"/>
    <w:rsid w:val="00B45980"/>
    <w:rsid w:val="00B45ECC"/>
    <w:rsid w:val="00B53C35"/>
    <w:rsid w:val="00B53F6A"/>
    <w:rsid w:val="00B612EC"/>
    <w:rsid w:val="00B64333"/>
    <w:rsid w:val="00B6686A"/>
    <w:rsid w:val="00B6794A"/>
    <w:rsid w:val="00B70BEA"/>
    <w:rsid w:val="00B710B9"/>
    <w:rsid w:val="00B714D5"/>
    <w:rsid w:val="00B730F3"/>
    <w:rsid w:val="00B736CE"/>
    <w:rsid w:val="00B743A3"/>
    <w:rsid w:val="00B74A8D"/>
    <w:rsid w:val="00B76B11"/>
    <w:rsid w:val="00B76D0B"/>
    <w:rsid w:val="00B77200"/>
    <w:rsid w:val="00B777AA"/>
    <w:rsid w:val="00B82504"/>
    <w:rsid w:val="00B834C4"/>
    <w:rsid w:val="00B848C8"/>
    <w:rsid w:val="00B84D42"/>
    <w:rsid w:val="00B84E3C"/>
    <w:rsid w:val="00B84FF5"/>
    <w:rsid w:val="00B851F9"/>
    <w:rsid w:val="00B873CE"/>
    <w:rsid w:val="00B87921"/>
    <w:rsid w:val="00B91571"/>
    <w:rsid w:val="00B91C0B"/>
    <w:rsid w:val="00B94329"/>
    <w:rsid w:val="00B95001"/>
    <w:rsid w:val="00B9688F"/>
    <w:rsid w:val="00B97C28"/>
    <w:rsid w:val="00BA10D0"/>
    <w:rsid w:val="00BA4DF6"/>
    <w:rsid w:val="00BA5405"/>
    <w:rsid w:val="00BA58FC"/>
    <w:rsid w:val="00BA68BE"/>
    <w:rsid w:val="00BA6B5E"/>
    <w:rsid w:val="00BB1DCA"/>
    <w:rsid w:val="00BB202C"/>
    <w:rsid w:val="00BB4161"/>
    <w:rsid w:val="00BB49D0"/>
    <w:rsid w:val="00BB4FA9"/>
    <w:rsid w:val="00BC02D0"/>
    <w:rsid w:val="00BC365C"/>
    <w:rsid w:val="00BC387E"/>
    <w:rsid w:val="00BC433E"/>
    <w:rsid w:val="00BC473C"/>
    <w:rsid w:val="00BC502C"/>
    <w:rsid w:val="00BC5CF3"/>
    <w:rsid w:val="00BC6C06"/>
    <w:rsid w:val="00BD0B15"/>
    <w:rsid w:val="00BD24A8"/>
    <w:rsid w:val="00BD3228"/>
    <w:rsid w:val="00BD3A87"/>
    <w:rsid w:val="00BD4BF6"/>
    <w:rsid w:val="00BE27CF"/>
    <w:rsid w:val="00BE430C"/>
    <w:rsid w:val="00BE49CA"/>
    <w:rsid w:val="00BE7EFD"/>
    <w:rsid w:val="00BF0221"/>
    <w:rsid w:val="00BF0B0A"/>
    <w:rsid w:val="00BF41D8"/>
    <w:rsid w:val="00BF57A4"/>
    <w:rsid w:val="00BF63AA"/>
    <w:rsid w:val="00C0308A"/>
    <w:rsid w:val="00C036BE"/>
    <w:rsid w:val="00C044FD"/>
    <w:rsid w:val="00C05522"/>
    <w:rsid w:val="00C160DE"/>
    <w:rsid w:val="00C16C25"/>
    <w:rsid w:val="00C21E1A"/>
    <w:rsid w:val="00C24F7F"/>
    <w:rsid w:val="00C274F6"/>
    <w:rsid w:val="00C30E70"/>
    <w:rsid w:val="00C31D79"/>
    <w:rsid w:val="00C320AE"/>
    <w:rsid w:val="00C33BB2"/>
    <w:rsid w:val="00C343E2"/>
    <w:rsid w:val="00C36621"/>
    <w:rsid w:val="00C36E89"/>
    <w:rsid w:val="00C40ED5"/>
    <w:rsid w:val="00C41F5D"/>
    <w:rsid w:val="00C4488B"/>
    <w:rsid w:val="00C524B2"/>
    <w:rsid w:val="00C533FE"/>
    <w:rsid w:val="00C5368C"/>
    <w:rsid w:val="00C56419"/>
    <w:rsid w:val="00C6008C"/>
    <w:rsid w:val="00C60B0A"/>
    <w:rsid w:val="00C60D9B"/>
    <w:rsid w:val="00C61246"/>
    <w:rsid w:val="00C61EC2"/>
    <w:rsid w:val="00C624A5"/>
    <w:rsid w:val="00C62ACD"/>
    <w:rsid w:val="00C63E89"/>
    <w:rsid w:val="00C66B86"/>
    <w:rsid w:val="00C71A19"/>
    <w:rsid w:val="00C71C78"/>
    <w:rsid w:val="00C71F8A"/>
    <w:rsid w:val="00C73DE0"/>
    <w:rsid w:val="00C755C7"/>
    <w:rsid w:val="00C75663"/>
    <w:rsid w:val="00C760C1"/>
    <w:rsid w:val="00C777F7"/>
    <w:rsid w:val="00C77E2C"/>
    <w:rsid w:val="00C805C4"/>
    <w:rsid w:val="00C80CCD"/>
    <w:rsid w:val="00C80DAD"/>
    <w:rsid w:val="00C81DAF"/>
    <w:rsid w:val="00C83F74"/>
    <w:rsid w:val="00C87809"/>
    <w:rsid w:val="00C921F0"/>
    <w:rsid w:val="00C92E0F"/>
    <w:rsid w:val="00C92E4F"/>
    <w:rsid w:val="00C935E1"/>
    <w:rsid w:val="00C96B12"/>
    <w:rsid w:val="00C9761F"/>
    <w:rsid w:val="00CA1939"/>
    <w:rsid w:val="00CA3492"/>
    <w:rsid w:val="00CA4E8E"/>
    <w:rsid w:val="00CA4F6D"/>
    <w:rsid w:val="00CA5387"/>
    <w:rsid w:val="00CA5B23"/>
    <w:rsid w:val="00CA5C6D"/>
    <w:rsid w:val="00CA652B"/>
    <w:rsid w:val="00CA6F68"/>
    <w:rsid w:val="00CB0E0D"/>
    <w:rsid w:val="00CB1700"/>
    <w:rsid w:val="00CB260F"/>
    <w:rsid w:val="00CB4C55"/>
    <w:rsid w:val="00CB58CA"/>
    <w:rsid w:val="00CB6C7F"/>
    <w:rsid w:val="00CC0ED3"/>
    <w:rsid w:val="00CC119E"/>
    <w:rsid w:val="00CC4D4C"/>
    <w:rsid w:val="00CC5FBE"/>
    <w:rsid w:val="00CC7313"/>
    <w:rsid w:val="00CD10E1"/>
    <w:rsid w:val="00CD1DA3"/>
    <w:rsid w:val="00CD653A"/>
    <w:rsid w:val="00CD6A10"/>
    <w:rsid w:val="00CD6E4E"/>
    <w:rsid w:val="00CE0707"/>
    <w:rsid w:val="00CE1177"/>
    <w:rsid w:val="00CE3F0E"/>
    <w:rsid w:val="00CF2DBC"/>
    <w:rsid w:val="00CF48F1"/>
    <w:rsid w:val="00CF6262"/>
    <w:rsid w:val="00CF67AB"/>
    <w:rsid w:val="00CF6B5F"/>
    <w:rsid w:val="00CF74C8"/>
    <w:rsid w:val="00D01087"/>
    <w:rsid w:val="00D03203"/>
    <w:rsid w:val="00D0592F"/>
    <w:rsid w:val="00D0632D"/>
    <w:rsid w:val="00D102E3"/>
    <w:rsid w:val="00D11EAD"/>
    <w:rsid w:val="00D12637"/>
    <w:rsid w:val="00D14467"/>
    <w:rsid w:val="00D215E2"/>
    <w:rsid w:val="00D21EC2"/>
    <w:rsid w:val="00D25837"/>
    <w:rsid w:val="00D265D7"/>
    <w:rsid w:val="00D30329"/>
    <w:rsid w:val="00D3058E"/>
    <w:rsid w:val="00D334BB"/>
    <w:rsid w:val="00D365FC"/>
    <w:rsid w:val="00D36EF2"/>
    <w:rsid w:val="00D37992"/>
    <w:rsid w:val="00D40312"/>
    <w:rsid w:val="00D40919"/>
    <w:rsid w:val="00D413C8"/>
    <w:rsid w:val="00D41FD5"/>
    <w:rsid w:val="00D4324F"/>
    <w:rsid w:val="00D44E7F"/>
    <w:rsid w:val="00D5044B"/>
    <w:rsid w:val="00D51BD1"/>
    <w:rsid w:val="00D55EB7"/>
    <w:rsid w:val="00D60ECC"/>
    <w:rsid w:val="00D61182"/>
    <w:rsid w:val="00D65390"/>
    <w:rsid w:val="00D65F95"/>
    <w:rsid w:val="00D66AA0"/>
    <w:rsid w:val="00D739BD"/>
    <w:rsid w:val="00D74365"/>
    <w:rsid w:val="00D7491A"/>
    <w:rsid w:val="00D753F2"/>
    <w:rsid w:val="00D76B19"/>
    <w:rsid w:val="00D76FCA"/>
    <w:rsid w:val="00D77462"/>
    <w:rsid w:val="00D77E68"/>
    <w:rsid w:val="00D80818"/>
    <w:rsid w:val="00D80ECA"/>
    <w:rsid w:val="00D81874"/>
    <w:rsid w:val="00D81AF8"/>
    <w:rsid w:val="00D81DA9"/>
    <w:rsid w:val="00D8363C"/>
    <w:rsid w:val="00D83D71"/>
    <w:rsid w:val="00D83D85"/>
    <w:rsid w:val="00D844CB"/>
    <w:rsid w:val="00D84FCB"/>
    <w:rsid w:val="00D87932"/>
    <w:rsid w:val="00D90DB9"/>
    <w:rsid w:val="00D911B3"/>
    <w:rsid w:val="00D93E49"/>
    <w:rsid w:val="00DA10F7"/>
    <w:rsid w:val="00DA1230"/>
    <w:rsid w:val="00DA2FEC"/>
    <w:rsid w:val="00DA459F"/>
    <w:rsid w:val="00DA574D"/>
    <w:rsid w:val="00DA5EC0"/>
    <w:rsid w:val="00DA63F2"/>
    <w:rsid w:val="00DA6FA1"/>
    <w:rsid w:val="00DA77BF"/>
    <w:rsid w:val="00DA7A18"/>
    <w:rsid w:val="00DB0463"/>
    <w:rsid w:val="00DB10D7"/>
    <w:rsid w:val="00DB143A"/>
    <w:rsid w:val="00DB2D17"/>
    <w:rsid w:val="00DB33F0"/>
    <w:rsid w:val="00DB38F8"/>
    <w:rsid w:val="00DB6B0C"/>
    <w:rsid w:val="00DB6CBE"/>
    <w:rsid w:val="00DC37C2"/>
    <w:rsid w:val="00DC44B7"/>
    <w:rsid w:val="00DC647A"/>
    <w:rsid w:val="00DD3A8D"/>
    <w:rsid w:val="00DD434E"/>
    <w:rsid w:val="00DD628D"/>
    <w:rsid w:val="00DD73EB"/>
    <w:rsid w:val="00DE0B1F"/>
    <w:rsid w:val="00DE1F27"/>
    <w:rsid w:val="00DE23AF"/>
    <w:rsid w:val="00DE40F2"/>
    <w:rsid w:val="00DE4B0E"/>
    <w:rsid w:val="00DE6EB8"/>
    <w:rsid w:val="00DE7401"/>
    <w:rsid w:val="00DF3103"/>
    <w:rsid w:val="00DF5A64"/>
    <w:rsid w:val="00DF5C3E"/>
    <w:rsid w:val="00E016E2"/>
    <w:rsid w:val="00E020C4"/>
    <w:rsid w:val="00E10DEB"/>
    <w:rsid w:val="00E11996"/>
    <w:rsid w:val="00E11FBC"/>
    <w:rsid w:val="00E121FF"/>
    <w:rsid w:val="00E12B1E"/>
    <w:rsid w:val="00E1448C"/>
    <w:rsid w:val="00E153C6"/>
    <w:rsid w:val="00E153EF"/>
    <w:rsid w:val="00E16AAC"/>
    <w:rsid w:val="00E21563"/>
    <w:rsid w:val="00E27290"/>
    <w:rsid w:val="00E31EA2"/>
    <w:rsid w:val="00E3258D"/>
    <w:rsid w:val="00E33AB0"/>
    <w:rsid w:val="00E34A81"/>
    <w:rsid w:val="00E3556A"/>
    <w:rsid w:val="00E42A35"/>
    <w:rsid w:val="00E518A6"/>
    <w:rsid w:val="00E52009"/>
    <w:rsid w:val="00E53CB4"/>
    <w:rsid w:val="00E623E1"/>
    <w:rsid w:val="00E62FE0"/>
    <w:rsid w:val="00E64D31"/>
    <w:rsid w:val="00E64E5D"/>
    <w:rsid w:val="00E672F6"/>
    <w:rsid w:val="00E67349"/>
    <w:rsid w:val="00E70CA9"/>
    <w:rsid w:val="00E70DA6"/>
    <w:rsid w:val="00E73029"/>
    <w:rsid w:val="00E7515B"/>
    <w:rsid w:val="00E757AD"/>
    <w:rsid w:val="00E77824"/>
    <w:rsid w:val="00E827D2"/>
    <w:rsid w:val="00E8289A"/>
    <w:rsid w:val="00E831EF"/>
    <w:rsid w:val="00E83A22"/>
    <w:rsid w:val="00E83E3A"/>
    <w:rsid w:val="00E85177"/>
    <w:rsid w:val="00E86EEB"/>
    <w:rsid w:val="00E91A47"/>
    <w:rsid w:val="00E9270D"/>
    <w:rsid w:val="00E930AA"/>
    <w:rsid w:val="00E9454A"/>
    <w:rsid w:val="00E94833"/>
    <w:rsid w:val="00E95427"/>
    <w:rsid w:val="00E97520"/>
    <w:rsid w:val="00EA0776"/>
    <w:rsid w:val="00EA49B7"/>
    <w:rsid w:val="00EA6317"/>
    <w:rsid w:val="00EB09A1"/>
    <w:rsid w:val="00EB2184"/>
    <w:rsid w:val="00EB3201"/>
    <w:rsid w:val="00EB3C75"/>
    <w:rsid w:val="00EB4190"/>
    <w:rsid w:val="00EB470B"/>
    <w:rsid w:val="00EB5338"/>
    <w:rsid w:val="00EB7846"/>
    <w:rsid w:val="00EB7990"/>
    <w:rsid w:val="00EC2FEC"/>
    <w:rsid w:val="00EC4365"/>
    <w:rsid w:val="00EC6CBB"/>
    <w:rsid w:val="00EC7750"/>
    <w:rsid w:val="00ED1C4F"/>
    <w:rsid w:val="00ED1E26"/>
    <w:rsid w:val="00ED47D3"/>
    <w:rsid w:val="00ED501D"/>
    <w:rsid w:val="00EE01D8"/>
    <w:rsid w:val="00EE37D4"/>
    <w:rsid w:val="00EE6670"/>
    <w:rsid w:val="00EF3836"/>
    <w:rsid w:val="00EF5317"/>
    <w:rsid w:val="00EF5C63"/>
    <w:rsid w:val="00EF7AFB"/>
    <w:rsid w:val="00F00228"/>
    <w:rsid w:val="00F0345C"/>
    <w:rsid w:val="00F04633"/>
    <w:rsid w:val="00F0590A"/>
    <w:rsid w:val="00F07705"/>
    <w:rsid w:val="00F07DDF"/>
    <w:rsid w:val="00F10219"/>
    <w:rsid w:val="00F1026A"/>
    <w:rsid w:val="00F107EC"/>
    <w:rsid w:val="00F119D3"/>
    <w:rsid w:val="00F12D98"/>
    <w:rsid w:val="00F139EA"/>
    <w:rsid w:val="00F14E4C"/>
    <w:rsid w:val="00F20003"/>
    <w:rsid w:val="00F2127E"/>
    <w:rsid w:val="00F2255B"/>
    <w:rsid w:val="00F24970"/>
    <w:rsid w:val="00F2538E"/>
    <w:rsid w:val="00F25DFD"/>
    <w:rsid w:val="00F30D67"/>
    <w:rsid w:val="00F3758A"/>
    <w:rsid w:val="00F37CE5"/>
    <w:rsid w:val="00F37CFD"/>
    <w:rsid w:val="00F41F54"/>
    <w:rsid w:val="00F424B6"/>
    <w:rsid w:val="00F43BBC"/>
    <w:rsid w:val="00F44365"/>
    <w:rsid w:val="00F45CF5"/>
    <w:rsid w:val="00F46AFB"/>
    <w:rsid w:val="00F47579"/>
    <w:rsid w:val="00F51115"/>
    <w:rsid w:val="00F51C84"/>
    <w:rsid w:val="00F54444"/>
    <w:rsid w:val="00F549E3"/>
    <w:rsid w:val="00F55F46"/>
    <w:rsid w:val="00F57F9B"/>
    <w:rsid w:val="00F610E0"/>
    <w:rsid w:val="00F617A2"/>
    <w:rsid w:val="00F61B64"/>
    <w:rsid w:val="00F64E8D"/>
    <w:rsid w:val="00F662F5"/>
    <w:rsid w:val="00F6656D"/>
    <w:rsid w:val="00F67451"/>
    <w:rsid w:val="00F705D9"/>
    <w:rsid w:val="00F7077F"/>
    <w:rsid w:val="00F76A27"/>
    <w:rsid w:val="00F7793E"/>
    <w:rsid w:val="00F80110"/>
    <w:rsid w:val="00F80A13"/>
    <w:rsid w:val="00F811C2"/>
    <w:rsid w:val="00F85CDC"/>
    <w:rsid w:val="00F867B4"/>
    <w:rsid w:val="00F91BAA"/>
    <w:rsid w:val="00F91C8C"/>
    <w:rsid w:val="00F96CCC"/>
    <w:rsid w:val="00F96F9E"/>
    <w:rsid w:val="00FA3508"/>
    <w:rsid w:val="00FA40CD"/>
    <w:rsid w:val="00FA416C"/>
    <w:rsid w:val="00FA5523"/>
    <w:rsid w:val="00FA62E2"/>
    <w:rsid w:val="00FA638E"/>
    <w:rsid w:val="00FB29DC"/>
    <w:rsid w:val="00FB48A4"/>
    <w:rsid w:val="00FB6255"/>
    <w:rsid w:val="00FB63B5"/>
    <w:rsid w:val="00FC162C"/>
    <w:rsid w:val="00FC2B16"/>
    <w:rsid w:val="00FC3AB8"/>
    <w:rsid w:val="00FC6758"/>
    <w:rsid w:val="00FC69CF"/>
    <w:rsid w:val="00FC6F9A"/>
    <w:rsid w:val="00FC77F9"/>
    <w:rsid w:val="00FD10BD"/>
    <w:rsid w:val="00FD77E5"/>
    <w:rsid w:val="00FE0011"/>
    <w:rsid w:val="00FE04B6"/>
    <w:rsid w:val="00FE04DA"/>
    <w:rsid w:val="00FE1B48"/>
    <w:rsid w:val="00FE44FA"/>
    <w:rsid w:val="00FE5248"/>
    <w:rsid w:val="00FE617F"/>
    <w:rsid w:val="00FE68BF"/>
    <w:rsid w:val="00FE6D0A"/>
    <w:rsid w:val="00FE7085"/>
    <w:rsid w:val="00FE7222"/>
    <w:rsid w:val="00FE7AEA"/>
    <w:rsid w:val="00FF0300"/>
    <w:rsid w:val="00FF0A8F"/>
    <w:rsid w:val="00FF17F9"/>
    <w:rsid w:val="00FF3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3D3"/>
    <w:pPr>
      <w:snapToGrid w:val="0"/>
      <w:spacing w:after="100" w:afterAutospacing="1"/>
      <w:jc w:val="both"/>
    </w:pPr>
    <w:rPr>
      <w:rFonts w:ascii="Times New Roman" w:eastAsia="MS Gothic" w:hAnsi="Times New Roman"/>
      <w:sz w:val="24"/>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pPr>
      <w:keepNext/>
      <w:numPr>
        <w:ilvl w:val="1"/>
        <w:numId w:val="1"/>
      </w:numPr>
      <w:spacing w:before="240"/>
      <w:outlineLvl w:val="1"/>
    </w:pPr>
    <w:rPr>
      <w:rFonts w:ascii="Arial" w:hAnsi="Arial"/>
      <w:b/>
      <w:sz w:val="28"/>
      <w:lang w:val="x-none" w:eastAsia="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MS Mincho"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MS Mincho"/>
    </w:rPr>
  </w:style>
  <w:style w:type="table" w:styleId="af0">
    <w:name w:val="Table Grid"/>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napToGrid/>
      <w:spacing w:after="120" w:afterAutospacing="0"/>
    </w:pPr>
    <w:rPr>
      <w:rFonts w:eastAsia="MS Mincho"/>
      <w:sz w:val="20"/>
      <w:szCs w:val="24"/>
      <w:lang w:val="en-US"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MS Gothic"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MS Gothic" w:hAnsi="Times New Roman"/>
      <w:sz w:val="24"/>
    </w:rPr>
  </w:style>
  <w:style w:type="character" w:customStyle="1" w:styleId="21">
    <w:name w:val="見出し 2 (文字)"/>
    <w:aliases w:val="DO NOT USE_h2 (文字),h2 (文字),h21 (文字),H2 (文字),Head2A (文字),2 (文字),UNDERRUBRIK 1-2 (文字)"/>
    <w:link w:val="20"/>
    <w:rPr>
      <w:rFonts w:ascii="Arial" w:eastAsia="MS Gothic" w:hAnsi="Arial"/>
      <w:b/>
      <w:sz w:val="28"/>
      <w:lang w:val="x-none" w:eastAsia="x-none"/>
    </w:rPr>
  </w:style>
  <w:style w:type="character" w:customStyle="1" w:styleId="aa">
    <w:name w:val="コメント文字列 (文字)"/>
    <w:link w:val="a9"/>
    <w:semiHidden/>
    <w:rPr>
      <w:rFonts w:ascii="Times New Roman" w:eastAsia="MS Gothic" w:hAnsi="Times New Roman"/>
      <w:sz w:val="24"/>
      <w:lang w:val="en-GB"/>
    </w:rPr>
  </w:style>
  <w:style w:type="character" w:customStyle="1" w:styleId="ae">
    <w:name w:val="フッター (文字)"/>
    <w:link w:val="ad"/>
    <w:uiPriority w:val="99"/>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MS Gothic" w:hAnsi="Times New Roman"/>
      <w:b/>
      <w:sz w:val="24"/>
      <w:lang w:val="en-GB"/>
    </w:rPr>
  </w:style>
  <w:style w:type="character" w:customStyle="1" w:styleId="af7">
    <w:name w:val="図表 (文字)"/>
    <w:basedOn w:val="a6"/>
    <w:link w:val="af6"/>
    <w:rPr>
      <w:rFonts w:ascii="Times New Roman" w:eastAsia="MS Gothic"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Pr>
      <w:rFonts w:ascii="Arial" w:eastAsia="MS Gothic" w:hAnsi="Arial"/>
      <w:b/>
      <w:kern w:val="28"/>
      <w:sz w:val="32"/>
      <w:lang w:val="en-GB"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snapToGrid/>
      <w:spacing w:after="0" w:afterAutospacing="0"/>
      <w:jc w:val="left"/>
    </w:pPr>
    <w:rPr>
      <w:rFonts w:ascii="MS Gothic" w:hAnsi="MS Gothic"/>
      <w:sz w:val="20"/>
      <w:lang w:val="x-none" w:eastAsia="x-none"/>
    </w:rPr>
  </w:style>
  <w:style w:type="character" w:customStyle="1" w:styleId="bullet0">
    <w:name w:val="bullet (文字)"/>
    <w:link w:val="bullet"/>
    <w:rPr>
      <w:rFonts w:ascii="Times New Roman" w:eastAsia="MS Gothic" w:hAnsi="Times New Roman"/>
      <w:sz w:val="24"/>
      <w:lang w:val="x-none" w:eastAsia="x-none"/>
    </w:rPr>
  </w:style>
  <w:style w:type="character" w:customStyle="1" w:styleId="afa">
    <w:name w:val="書式なし (文字)"/>
    <w:link w:val="af9"/>
    <w:uiPriority w:val="99"/>
    <w:semiHidden/>
    <w:rPr>
      <w:rFonts w:ascii="MS Gothic" w:eastAsia="MS Gothic" w:hAnsi="MS Gothic" w:cs="MS PGothic"/>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paragraph" w:styleId="afd">
    <w:name w:val="No Spacing"/>
    <w:uiPriority w:val="1"/>
    <w:qFormat/>
    <w:rsid w:val="00842439"/>
    <w:pPr>
      <w:snapToGrid w:val="0"/>
      <w:spacing w:afterAutospacing="1"/>
      <w:jc w:val="both"/>
    </w:pPr>
    <w:rPr>
      <w:rFonts w:ascii="Times New Roman" w:eastAsia="MS Gothic" w:hAnsi="Times New Roman"/>
      <w:sz w:val="24"/>
    </w:rPr>
  </w:style>
  <w:style w:type="paragraph" w:styleId="Web">
    <w:name w:val="Normal (Web)"/>
    <w:basedOn w:val="a"/>
    <w:uiPriority w:val="99"/>
    <w:unhideWhenUsed/>
    <w:rsid w:val="0013323B"/>
    <w:pPr>
      <w:snapToGrid/>
      <w:spacing w:before="100" w:beforeAutospacing="1"/>
      <w:jc w:val="left"/>
    </w:pPr>
    <w:rPr>
      <w:rFonts w:eastAsia="Times New Roman"/>
      <w:szCs w:val="24"/>
    </w:rPr>
  </w:style>
  <w:style w:type="character" w:styleId="afe">
    <w:name w:val="Placeholder Text"/>
    <w:basedOn w:val="a0"/>
    <w:uiPriority w:val="99"/>
    <w:semiHidden/>
    <w:rsid w:val="000B1E1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3D3"/>
    <w:pPr>
      <w:snapToGrid w:val="0"/>
      <w:spacing w:after="100" w:afterAutospacing="1"/>
      <w:jc w:val="both"/>
    </w:pPr>
    <w:rPr>
      <w:rFonts w:ascii="Times New Roman" w:eastAsia="MS Gothic" w:hAnsi="Times New Roman"/>
      <w:sz w:val="24"/>
    </w:rPr>
  </w:style>
  <w:style w:type="paragraph" w:styleId="10">
    <w:name w:val="heading 1"/>
    <w:aliases w:val="H1,h1,app heading 1,l1,Memo Heading 1,h11,h12,h13,h14,h15,h16"/>
    <w:basedOn w:val="a"/>
    <w:next w:val="a"/>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pPr>
      <w:keepNext/>
      <w:numPr>
        <w:ilvl w:val="1"/>
        <w:numId w:val="1"/>
      </w:numPr>
      <w:spacing w:before="240"/>
      <w:outlineLvl w:val="1"/>
    </w:pPr>
    <w:rPr>
      <w:rFonts w:ascii="Arial" w:hAnsi="Arial"/>
      <w:b/>
      <w:sz w:val="28"/>
      <w:lang w:val="x-none" w:eastAsia="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MS Mincho"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MS Mincho"/>
    </w:rPr>
  </w:style>
  <w:style w:type="table" w:styleId="af0">
    <w:name w:val="Table Grid"/>
    <w:basedOn w:val="a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napToGrid/>
      <w:spacing w:after="120" w:afterAutospacing="0"/>
    </w:pPr>
    <w:rPr>
      <w:rFonts w:eastAsia="MS Mincho"/>
      <w:sz w:val="20"/>
      <w:szCs w:val="24"/>
      <w:lang w:val="en-US"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MS Gothic"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MS Gothic" w:hAnsi="Times New Roman"/>
      <w:sz w:val="24"/>
    </w:rPr>
  </w:style>
  <w:style w:type="character" w:customStyle="1" w:styleId="21">
    <w:name w:val="見出し 2 (文字)"/>
    <w:aliases w:val="DO NOT USE_h2 (文字),h2 (文字),h21 (文字),H2 (文字),Head2A (文字),2 (文字),UNDERRUBRIK 1-2 (文字)"/>
    <w:link w:val="20"/>
    <w:rPr>
      <w:rFonts w:ascii="Arial" w:eastAsia="MS Gothic" w:hAnsi="Arial"/>
      <w:b/>
      <w:sz w:val="28"/>
      <w:lang w:val="x-none" w:eastAsia="x-none"/>
    </w:rPr>
  </w:style>
  <w:style w:type="character" w:customStyle="1" w:styleId="aa">
    <w:name w:val="コメント文字列 (文字)"/>
    <w:link w:val="a9"/>
    <w:semiHidden/>
    <w:rPr>
      <w:rFonts w:ascii="Times New Roman" w:eastAsia="MS Gothic" w:hAnsi="Times New Roman"/>
      <w:sz w:val="24"/>
      <w:lang w:val="en-GB"/>
    </w:rPr>
  </w:style>
  <w:style w:type="character" w:customStyle="1" w:styleId="ae">
    <w:name w:val="フッター (文字)"/>
    <w:link w:val="ad"/>
    <w:uiPriority w:val="99"/>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MS Gothic" w:hAnsi="Times New Roman"/>
      <w:b/>
      <w:sz w:val="24"/>
      <w:lang w:val="en-GB"/>
    </w:rPr>
  </w:style>
  <w:style w:type="character" w:customStyle="1" w:styleId="af7">
    <w:name w:val="図表 (文字)"/>
    <w:basedOn w:val="a6"/>
    <w:link w:val="af6"/>
    <w:rPr>
      <w:rFonts w:ascii="Times New Roman" w:eastAsia="MS Gothic"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Pr>
      <w:rFonts w:ascii="Arial" w:eastAsia="MS Gothic" w:hAnsi="Arial"/>
      <w:b/>
      <w:kern w:val="28"/>
      <w:sz w:val="32"/>
      <w:lang w:val="en-GB"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snapToGrid/>
      <w:spacing w:after="0" w:afterAutospacing="0"/>
      <w:jc w:val="left"/>
    </w:pPr>
    <w:rPr>
      <w:rFonts w:ascii="MS Gothic" w:hAnsi="MS Gothic"/>
      <w:sz w:val="20"/>
      <w:lang w:val="x-none" w:eastAsia="x-none"/>
    </w:rPr>
  </w:style>
  <w:style w:type="character" w:customStyle="1" w:styleId="bullet0">
    <w:name w:val="bullet (文字)"/>
    <w:link w:val="bullet"/>
    <w:rPr>
      <w:rFonts w:ascii="Times New Roman" w:eastAsia="MS Gothic" w:hAnsi="Times New Roman"/>
      <w:sz w:val="24"/>
      <w:lang w:val="x-none" w:eastAsia="x-none"/>
    </w:rPr>
  </w:style>
  <w:style w:type="character" w:customStyle="1" w:styleId="afa">
    <w:name w:val="書式なし (文字)"/>
    <w:link w:val="af9"/>
    <w:uiPriority w:val="99"/>
    <w:semiHidden/>
    <w:rPr>
      <w:rFonts w:ascii="MS Gothic" w:eastAsia="MS Gothic" w:hAnsi="MS Gothic" w:cs="MS PGothic"/>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paragraph" w:styleId="afd">
    <w:name w:val="No Spacing"/>
    <w:uiPriority w:val="1"/>
    <w:qFormat/>
    <w:rsid w:val="00842439"/>
    <w:pPr>
      <w:snapToGrid w:val="0"/>
      <w:spacing w:afterAutospacing="1"/>
      <w:jc w:val="both"/>
    </w:pPr>
    <w:rPr>
      <w:rFonts w:ascii="Times New Roman" w:eastAsia="MS Gothic" w:hAnsi="Times New Roman"/>
      <w:sz w:val="24"/>
    </w:rPr>
  </w:style>
  <w:style w:type="paragraph" w:styleId="Web">
    <w:name w:val="Normal (Web)"/>
    <w:basedOn w:val="a"/>
    <w:uiPriority w:val="99"/>
    <w:unhideWhenUsed/>
    <w:rsid w:val="0013323B"/>
    <w:pPr>
      <w:snapToGrid/>
      <w:spacing w:before="100" w:beforeAutospacing="1"/>
      <w:jc w:val="left"/>
    </w:pPr>
    <w:rPr>
      <w:rFonts w:eastAsia="Times New Roman"/>
      <w:szCs w:val="24"/>
    </w:rPr>
  </w:style>
  <w:style w:type="character" w:styleId="afe">
    <w:name w:val="Placeholder Text"/>
    <w:basedOn w:val="a0"/>
    <w:uiPriority w:val="99"/>
    <w:semiHidden/>
    <w:rsid w:val="000B1E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473553">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5893728">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367099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76558345">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プレースホルダー1</b:Tag>
    <b:SourceType>Book</b:SourceType>
    <b:Guid>{821E1CBC-E276-497E-887E-FDBE05363731}</b:Guid>
    <b:LCID>en-US</b:LCID>
    <b:RefOrder>2</b:RefOrder>
  </b:Source>
  <b:Source>
    <b:Tag>2</b:Tag>
    <b:SourceType>Book</b:SourceType>
    <b:Guid>{217EDAA4-C373-43D6-8828-2720BED2CEA3}</b:Guid>
    <b:RefOrder>1</b:RefOrder>
  </b:Source>
</b:Sources>
</file>

<file path=customXml/itemProps1.xml><?xml version="1.0" encoding="utf-8"?>
<ds:datastoreItem xmlns:ds="http://schemas.openxmlformats.org/officeDocument/2006/customXml" ds:itemID="{E909125D-C660-48CF-8F4E-85A791413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2900</Words>
  <Characters>16533</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19395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2016-05-11T07:07:00Z</dcterms:created>
  <dcterms:modified xsi:type="dcterms:W3CDTF">2016-05-13T09:52:00Z</dcterms:modified>
</cp:coreProperties>
</file>