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7F878" w14:textId="7D91450D"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9156C5">
        <w:rPr>
          <w:rFonts w:ascii="Arial" w:hAnsi="Arial" w:cs="Arial"/>
          <w:b/>
          <w:sz w:val="24"/>
          <w:szCs w:val="24"/>
        </w:rPr>
        <w:t>5</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R1-1</w:t>
      </w:r>
      <w:r w:rsidR="00CA6BDF">
        <w:rPr>
          <w:rFonts w:ascii="Arial" w:hAnsi="Arial" w:cs="Arial"/>
          <w:b/>
          <w:sz w:val="24"/>
          <w:szCs w:val="24"/>
        </w:rPr>
        <w:t>6</w:t>
      </w:r>
      <w:r w:rsidR="008D4143">
        <w:rPr>
          <w:rFonts w:ascii="Arial" w:hAnsi="Arial" w:cs="Arial"/>
          <w:b/>
          <w:sz w:val="24"/>
          <w:szCs w:val="24"/>
        </w:rPr>
        <w:t>4704</w:t>
      </w:r>
    </w:p>
    <w:p w14:paraId="43B7F879" w14:textId="2F569FAC" w:rsidR="00D1303E" w:rsidRPr="00FD021C" w:rsidRDefault="009156C5" w:rsidP="00D1303E">
      <w:pPr>
        <w:tabs>
          <w:tab w:val="right" w:pos="9630"/>
        </w:tabs>
        <w:spacing w:after="0"/>
        <w:jc w:val="both"/>
        <w:rPr>
          <w:rFonts w:ascii="Arial" w:hAnsi="Arial" w:cs="Arial"/>
          <w:b/>
          <w:sz w:val="24"/>
          <w:szCs w:val="24"/>
        </w:rPr>
      </w:pPr>
      <w:r>
        <w:rPr>
          <w:rFonts w:ascii="Arial" w:hAnsi="Arial" w:cs="Arial"/>
          <w:b/>
          <w:sz w:val="24"/>
          <w:szCs w:val="24"/>
        </w:rPr>
        <w:t>23</w:t>
      </w:r>
      <w:r w:rsidR="00D1303E" w:rsidRPr="00792605">
        <w:rPr>
          <w:rFonts w:ascii="Arial" w:hAnsi="Arial" w:cs="Arial"/>
          <w:b/>
          <w:sz w:val="24"/>
          <w:szCs w:val="24"/>
          <w:vertAlign w:val="superscript"/>
        </w:rPr>
        <w:t>th</w:t>
      </w:r>
      <w:r w:rsidR="00D1303E">
        <w:rPr>
          <w:rFonts w:ascii="Arial" w:hAnsi="Arial" w:cs="Arial"/>
          <w:b/>
          <w:sz w:val="24"/>
          <w:szCs w:val="24"/>
        </w:rPr>
        <w:t xml:space="preserve"> –</w:t>
      </w:r>
      <w:r w:rsidR="00D1303E" w:rsidRPr="003732BA">
        <w:rPr>
          <w:rFonts w:ascii="Arial" w:hAnsi="Arial" w:cs="Arial"/>
          <w:b/>
          <w:sz w:val="24"/>
          <w:szCs w:val="24"/>
        </w:rPr>
        <w:t xml:space="preserve"> </w:t>
      </w:r>
      <w:r>
        <w:rPr>
          <w:rFonts w:ascii="Arial" w:hAnsi="Arial" w:cs="Arial"/>
          <w:b/>
          <w:sz w:val="24"/>
          <w:szCs w:val="24"/>
        </w:rPr>
        <w:t>27</w:t>
      </w:r>
      <w:r w:rsidR="00CA6BDF" w:rsidRPr="00CA6BDF">
        <w:rPr>
          <w:rFonts w:ascii="Arial" w:hAnsi="Arial" w:cs="Arial"/>
          <w:b/>
          <w:sz w:val="24"/>
          <w:szCs w:val="24"/>
          <w:vertAlign w:val="superscript"/>
        </w:rPr>
        <w:t>th</w:t>
      </w:r>
      <w:r w:rsidR="00CA6BDF">
        <w:rPr>
          <w:rFonts w:ascii="Arial" w:hAnsi="Arial" w:cs="Arial"/>
          <w:b/>
          <w:sz w:val="24"/>
          <w:szCs w:val="24"/>
        </w:rPr>
        <w:t xml:space="preserve"> </w:t>
      </w:r>
      <w:r>
        <w:rPr>
          <w:rFonts w:ascii="Arial" w:hAnsi="Arial" w:cs="Arial"/>
          <w:b/>
          <w:sz w:val="24"/>
          <w:szCs w:val="24"/>
        </w:rPr>
        <w:t>May</w:t>
      </w:r>
      <w:r w:rsidR="00CA6BDF">
        <w:rPr>
          <w:rFonts w:ascii="Arial" w:hAnsi="Arial" w:cs="Arial"/>
          <w:b/>
          <w:sz w:val="24"/>
          <w:szCs w:val="24"/>
        </w:rPr>
        <w:t xml:space="preserve"> 2016</w:t>
      </w:r>
    </w:p>
    <w:p w14:paraId="43B7F87A" w14:textId="5220AC6A" w:rsidR="00D1303E" w:rsidRPr="00FD021C" w:rsidRDefault="009156C5" w:rsidP="00D1303E">
      <w:pPr>
        <w:spacing w:after="0"/>
        <w:jc w:val="both"/>
        <w:rPr>
          <w:rFonts w:ascii="Arial" w:hAnsi="Arial" w:cs="Arial"/>
          <w:b/>
          <w:sz w:val="24"/>
          <w:szCs w:val="24"/>
        </w:rPr>
      </w:pPr>
      <w:r>
        <w:rPr>
          <w:rFonts w:ascii="Arial" w:hAnsi="Arial" w:cs="Arial"/>
          <w:b/>
          <w:sz w:val="24"/>
          <w:szCs w:val="24"/>
        </w:rPr>
        <w:t>Nanjing</w:t>
      </w:r>
      <w:r w:rsidR="00CA6BDF" w:rsidRPr="00CA6BDF">
        <w:rPr>
          <w:rFonts w:ascii="Arial" w:hAnsi="Arial" w:cs="Arial"/>
          <w:b/>
          <w:sz w:val="24"/>
          <w:szCs w:val="24"/>
        </w:rPr>
        <w:t xml:space="preserve">, </w:t>
      </w:r>
      <w:r>
        <w:rPr>
          <w:rFonts w:ascii="Arial" w:hAnsi="Arial" w:cs="Arial"/>
          <w:b/>
          <w:sz w:val="24"/>
          <w:szCs w:val="24"/>
        </w:rPr>
        <w:t>China</w:t>
      </w:r>
      <w:bookmarkStart w:id="0" w:name="_GoBack"/>
      <w:bookmarkEnd w:id="0"/>
    </w:p>
    <w:p w14:paraId="43B7F87B" w14:textId="782F5DCF" w:rsidR="0068226B" w:rsidRPr="000A64D8" w:rsidRDefault="0068226B" w:rsidP="00480B03">
      <w:pPr>
        <w:pStyle w:val="Footer"/>
        <w:jc w:val="both"/>
        <w:rPr>
          <w:noProof w:val="0"/>
        </w:rPr>
      </w:pPr>
    </w:p>
    <w:p w14:paraId="43B7F87C" w14:textId="1C755B1A"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D14728">
        <w:rPr>
          <w:rFonts w:ascii="Arial" w:hAnsi="Arial"/>
          <w:sz w:val="24"/>
        </w:rPr>
        <w:t>7</w:t>
      </w:r>
      <w:r w:rsidR="00CA6BDF">
        <w:rPr>
          <w:rFonts w:ascii="Arial" w:hAnsi="Arial"/>
          <w:sz w:val="24"/>
        </w:rPr>
        <w:t>.</w:t>
      </w:r>
      <w:r w:rsidR="005729A6">
        <w:rPr>
          <w:rFonts w:ascii="Arial" w:hAnsi="Arial"/>
          <w:sz w:val="24"/>
        </w:rPr>
        <w:t>1</w:t>
      </w:r>
      <w:r w:rsidR="00CA6BDF">
        <w:rPr>
          <w:rFonts w:ascii="Arial" w:hAnsi="Arial"/>
          <w:sz w:val="24"/>
        </w:rPr>
        <w:t>.</w:t>
      </w:r>
      <w:r w:rsidR="00D14728">
        <w:rPr>
          <w:rFonts w:ascii="Arial" w:hAnsi="Arial"/>
          <w:sz w:val="24"/>
        </w:rPr>
        <w:t>5</w:t>
      </w:r>
      <w:r w:rsidR="003711C5">
        <w:rPr>
          <w:rFonts w:ascii="Arial" w:hAnsi="Arial"/>
          <w:sz w:val="24"/>
        </w:rPr>
        <w:t>.</w:t>
      </w:r>
      <w:r w:rsidR="005729A6">
        <w:rPr>
          <w:rFonts w:ascii="Arial" w:hAnsi="Arial"/>
          <w:sz w:val="24"/>
        </w:rPr>
        <w:t>1</w:t>
      </w:r>
    </w:p>
    <w:p w14:paraId="43B7F87D" w14:textId="5A5DFF28"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11294204"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0822AD" w:rsidRPr="001B3F5C">
        <w:rPr>
          <w:rFonts w:ascii="Arial" w:hAnsi="Arial"/>
          <w:sz w:val="24"/>
        </w:rPr>
        <w:t>Channel coding evaluation assumptions - performance and complexity</w:t>
      </w:r>
    </w:p>
    <w:p w14:paraId="43B7F87F" w14:textId="7E37753A"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43B7F880" w14:textId="221C1601" w:rsidR="004503F9" w:rsidRPr="00183CB7" w:rsidRDefault="004503F9" w:rsidP="004503F9">
      <w:pPr>
        <w:pStyle w:val="Heading1"/>
      </w:pPr>
      <w:r w:rsidRPr="00183CB7">
        <w:t>Introduction</w:t>
      </w:r>
    </w:p>
    <w:p w14:paraId="34762FA4" w14:textId="2BBC37E5" w:rsidR="00B5074A" w:rsidRPr="00B5074A" w:rsidRDefault="00B5074A" w:rsidP="00B5074A">
      <w:pPr>
        <w:spacing w:after="120"/>
      </w:pPr>
      <w:r w:rsidRPr="00300CDD">
        <w:rPr>
          <w:szCs w:val="22"/>
        </w:rPr>
        <w:t>In RAN#</w:t>
      </w:r>
      <w:r>
        <w:rPr>
          <w:szCs w:val="22"/>
        </w:rPr>
        <w:t>71</w:t>
      </w:r>
      <w:r w:rsidRPr="00300CDD">
        <w:rPr>
          <w:szCs w:val="22"/>
        </w:rPr>
        <w:t xml:space="preserve">, </w:t>
      </w:r>
      <w:r>
        <w:rPr>
          <w:szCs w:val="22"/>
        </w:rPr>
        <w:t>the technology study item for 5G new RAT (NR) has been approved [1]. One important aspect is the physical layer channel coding design to support many</w:t>
      </w:r>
      <w:r>
        <w:t xml:space="preserve"> of the use cases and services envisioned for NR, such as scaling to larger bandwidths and lower latencies within existing mobile broadband services, while expanding the network to additional more challenging communications services such as URLLC.</w:t>
      </w:r>
    </w:p>
    <w:p w14:paraId="43B7F882" w14:textId="2FE00117" w:rsidR="004503F9" w:rsidRDefault="009156C5" w:rsidP="004503F9">
      <w:pPr>
        <w:jc w:val="both"/>
        <w:rPr>
          <w:szCs w:val="22"/>
        </w:rPr>
      </w:pPr>
      <w:r>
        <w:rPr>
          <w:szCs w:val="22"/>
        </w:rPr>
        <w:t xml:space="preserve">The purpose of this document is </w:t>
      </w:r>
      <w:r w:rsidR="000822AD">
        <w:rPr>
          <w:szCs w:val="22"/>
        </w:rPr>
        <w:t xml:space="preserve">provide more </w:t>
      </w:r>
      <w:r w:rsidR="00E57623">
        <w:rPr>
          <w:szCs w:val="22"/>
        </w:rPr>
        <w:t>detailed discussion</w:t>
      </w:r>
      <w:r w:rsidR="000822AD">
        <w:rPr>
          <w:szCs w:val="22"/>
        </w:rPr>
        <w:t xml:space="preserve"> on channel coding performance and computational complexity tradeoffs</w:t>
      </w:r>
      <w:r w:rsidR="00E57623">
        <w:rPr>
          <w:szCs w:val="22"/>
        </w:rPr>
        <w:t xml:space="preserve"> which was first mentioned </w:t>
      </w:r>
      <w:r w:rsidR="00E57623">
        <w:rPr>
          <w:szCs w:val="22"/>
        </w:rPr>
        <w:fldChar w:fldCharType="begin"/>
      </w:r>
      <w:r w:rsidR="00E57623">
        <w:rPr>
          <w:szCs w:val="22"/>
        </w:rPr>
        <w:instrText xml:space="preserve"> REF _Ref450705290 \r \h </w:instrText>
      </w:r>
      <w:r w:rsidR="00E57623">
        <w:rPr>
          <w:szCs w:val="22"/>
        </w:rPr>
      </w:r>
      <w:r w:rsidR="00E57623">
        <w:rPr>
          <w:szCs w:val="22"/>
        </w:rPr>
        <w:fldChar w:fldCharType="separate"/>
      </w:r>
      <w:r w:rsidR="00E57623">
        <w:rPr>
          <w:szCs w:val="22"/>
        </w:rPr>
        <w:t>[2]</w:t>
      </w:r>
      <w:r w:rsidR="00E57623">
        <w:rPr>
          <w:szCs w:val="22"/>
        </w:rPr>
        <w:fldChar w:fldCharType="end"/>
      </w:r>
      <w:r w:rsidR="00E57623">
        <w:rPr>
          <w:szCs w:val="22"/>
        </w:rPr>
        <w:t>.</w:t>
      </w:r>
      <w:r w:rsidR="00B5074A">
        <w:rPr>
          <w:szCs w:val="22"/>
        </w:rPr>
        <w:t xml:space="preserve"> Although performance is an important metric which is evaluated as part of the previous RAN #84b agreement, the computation complexity needed to achieve such performance gains as well as their tradeoffs need to be considered.</w:t>
      </w:r>
    </w:p>
    <w:p w14:paraId="0D641404" w14:textId="030BAD65" w:rsidR="00E57623" w:rsidRDefault="00E57623" w:rsidP="00C9638E">
      <w:pPr>
        <w:pStyle w:val="Heading1"/>
      </w:pPr>
      <w:r>
        <w:t>Computational Complexity</w:t>
      </w:r>
    </w:p>
    <w:p w14:paraId="26CD78E4" w14:textId="013B6D46" w:rsidR="00F26B4E" w:rsidRPr="00F26B4E" w:rsidRDefault="00F26B4E" w:rsidP="00F26B4E">
      <w:pPr>
        <w:rPr>
          <w:lang w:val="en-GB"/>
        </w:rPr>
      </w:pPr>
      <w:r>
        <w:rPr>
          <w:lang w:val="en-GB"/>
        </w:rPr>
        <w:t>The decoding algorithms for the candidate NR codes for EMBB are evaluated below by analysis of the operations per iteration. This provides a computational cost per iteration of decoding and per information bit of transmitted information, and thus will directly scale up with the throughput at the application layer. Comparison of these metrics do not necessarily directly translate to area, but they are fundamental indicators of the computation complexity between coding techniques and can provide insight into further power savings and area savings observations seen</w:t>
      </w:r>
      <w:r w:rsidR="00A165C8">
        <w:rPr>
          <w:lang w:val="en-GB"/>
        </w:rPr>
        <w:t xml:space="preserve"> </w:t>
      </w:r>
      <w:r w:rsidR="00A165C8">
        <w:rPr>
          <w:lang w:val="en-GB"/>
        </w:rPr>
        <w:fldChar w:fldCharType="begin"/>
      </w:r>
      <w:r w:rsidR="00A165C8">
        <w:rPr>
          <w:lang w:val="en-GB"/>
        </w:rPr>
        <w:instrText xml:space="preserve"> REF _Ref450911370 \r \h </w:instrText>
      </w:r>
      <w:r w:rsidR="00A165C8">
        <w:rPr>
          <w:lang w:val="en-GB"/>
        </w:rPr>
      </w:r>
      <w:r w:rsidR="00A165C8">
        <w:rPr>
          <w:lang w:val="en-GB"/>
        </w:rPr>
        <w:fldChar w:fldCharType="separate"/>
      </w:r>
      <w:r w:rsidR="00A165C8">
        <w:rPr>
          <w:lang w:val="en-GB"/>
        </w:rPr>
        <w:t>[3]</w:t>
      </w:r>
      <w:r w:rsidR="00A165C8">
        <w:rPr>
          <w:lang w:val="en-GB"/>
        </w:rPr>
        <w:fldChar w:fldCharType="end"/>
      </w:r>
      <w:r w:rsidR="00A165C8">
        <w:rPr>
          <w:lang w:val="en-GB"/>
        </w:rPr>
        <w:t>.</w:t>
      </w:r>
    </w:p>
    <w:p w14:paraId="0C851D29" w14:textId="2E3AF6DA" w:rsidR="00E57623" w:rsidRDefault="00B15916" w:rsidP="00B15916">
      <w:pPr>
        <w:pStyle w:val="Heading2"/>
      </w:pPr>
      <w:r>
        <w:t>LTE Turbo Codes</w:t>
      </w:r>
    </w:p>
    <w:p w14:paraId="65312C41" w14:textId="54E63501" w:rsidR="008D295C" w:rsidRDefault="008D295C" w:rsidP="001D65DA">
      <w:pPr>
        <w:rPr>
          <w:szCs w:val="22"/>
        </w:rPr>
      </w:pPr>
      <w:r w:rsidRPr="009F1468">
        <w:rPr>
          <w:noProof/>
          <w:szCs w:val="22"/>
        </w:rPr>
        <mc:AlternateContent>
          <mc:Choice Requires="wps">
            <w:drawing>
              <wp:anchor distT="0" distB="0" distL="114300" distR="114300" simplePos="0" relativeHeight="251658240" behindDoc="0" locked="0" layoutInCell="1" allowOverlap="1" wp14:anchorId="63A0B4CF" wp14:editId="7555C877">
                <wp:simplePos x="0" y="0"/>
                <wp:positionH relativeFrom="column">
                  <wp:posOffset>-1177290</wp:posOffset>
                </wp:positionH>
                <wp:positionV relativeFrom="paragraph">
                  <wp:posOffset>-8504555</wp:posOffset>
                </wp:positionV>
                <wp:extent cx="12188825" cy="0"/>
                <wp:effectExtent l="0" t="57150" r="0" b="5715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88825" cy="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bodyPr vert="horz" wrap="none" lIns="91440" tIns="45720" rIns="91440" bIns="45720" numCol="1" anchor="ctr" anchorCtr="0" compatLnSpc="1">
                        <a:prstTxWarp prst="textNoShape">
                          <a:avLst/>
                        </a:prstTxWarp>
                        <a:spAutoFit/>
                      </wps:bodyPr>
                    </wps:wsp>
                  </a:graphicData>
                </a:graphic>
              </wp:anchor>
            </w:drawing>
          </mc:Choice>
          <mc:Fallback>
            <w:pict>
              <v:rect w14:anchorId="51F06F69" id="Rectangle 2" o:spid="_x0000_s1026" style="position:absolute;margin-left:-92.7pt;margin-top:-669.65pt;width:959.75pt;height:0;z-index:251658240;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" filled="f" fillcolor="#5b9bd5 [3204]" stroked="f" strokecolor="black [3213]">
                <v:shadow color="#e7e6e6 [3214]"/>
                <v:textbox style="mso-fit-shape-to-text:t"/>
              </v:rect>
            </w:pict>
          </mc:Fallback>
        </mc:AlternateContent>
      </w:r>
      <w:r w:rsidRPr="009F1468">
        <w:rPr>
          <w:noProof/>
          <w:szCs w:val="22"/>
        </w:rPr>
        <mc:AlternateContent>
          <mc:Choice Requires="wps">
            <w:drawing>
              <wp:anchor distT="0" distB="0" distL="114300" distR="114300" simplePos="0" relativeHeight="251660288" behindDoc="0" locked="0" layoutInCell="1" allowOverlap="1" wp14:anchorId="24EA5E0B" wp14:editId="400D9A1F">
                <wp:simplePos x="0" y="0"/>
                <wp:positionH relativeFrom="column">
                  <wp:posOffset>-1024890</wp:posOffset>
                </wp:positionH>
                <wp:positionV relativeFrom="paragraph">
                  <wp:posOffset>-8352155</wp:posOffset>
                </wp:positionV>
                <wp:extent cx="12188825" cy="0"/>
                <wp:effectExtent l="0" t="57150" r="0" b="57150"/>
                <wp:wrapNone/>
                <wp:docPr id="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88825" cy="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bodyPr vert="horz" wrap="none" lIns="91440" tIns="45720" rIns="91440" bIns="45720" numCol="1" anchor="ctr" anchorCtr="0" compatLnSpc="1">
                        <a:prstTxWarp prst="textNoShape">
                          <a:avLst/>
                        </a:prstTxWarp>
                        <a:spAutoFit/>
                      </wps:bodyPr>
                    </wps:wsp>
                  </a:graphicData>
                </a:graphic>
              </wp:anchor>
            </w:drawing>
          </mc:Choice>
          <mc:Fallback>
            <w:pict>
              <v:rect w14:anchorId="284BC7C3" id="Rectangle 5" o:spid="_x0000_s1026" style="position:absolute;margin-left:-80.7pt;margin-top:-657.65pt;width:959.75pt;height:0;z-index:251660288;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" filled="f" fillcolor="#5b9bd5 [3204]" stroked="f" strokecolor="black [3213]">
                <v:shadow color="#e7e6e6 [3214]"/>
                <v:textbox style="mso-fit-shape-to-text:t"/>
              </v:rect>
            </w:pict>
          </mc:Fallback>
        </mc:AlternateContent>
      </w:r>
      <w:r w:rsidRPr="009F1468">
        <w:rPr>
          <w:noProof/>
          <w:szCs w:val="22"/>
        </w:rPr>
        <mc:AlternateContent>
          <mc:Choice Requires="wps">
            <w:drawing>
              <wp:anchor distT="0" distB="0" distL="114300" distR="114300" simplePos="0" relativeHeight="251662336" behindDoc="0" locked="0" layoutInCell="1" allowOverlap="1" wp14:anchorId="424991FF" wp14:editId="64DE75AB">
                <wp:simplePos x="0" y="0"/>
                <wp:positionH relativeFrom="column">
                  <wp:posOffset>13587730</wp:posOffset>
                </wp:positionH>
                <wp:positionV relativeFrom="paragraph">
                  <wp:posOffset>-4403725</wp:posOffset>
                </wp:positionV>
                <wp:extent cx="3622539" cy="526776"/>
                <wp:effectExtent l="0" t="0" r="0" b="0"/>
                <wp:wrapNone/>
                <wp:docPr id="8" name="Content Placeholder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22539" cy="526776"/>
                        </a:xfrm>
                        <a:prstGeom prst="rect">
                          <a:avLst/>
                        </a:prstGeom>
                      </wps:spPr>
                      <wps:txbx>
                        <w:txbxContent>
                          <w:p w14:paraId="752F45D8" w14:textId="77777777" w:rsidR="008D295C" w:rsidRDefault="008D295C" w:rsidP="008D295C">
                            <w:pPr>
                              <w:pStyle w:val="NormalWeb"/>
                              <w:spacing w:before="0" w:beforeAutospacing="0" w:after="0" w:afterAutospacing="0"/>
                            </w:pPr>
                            <w:r>
                              <w:rPr>
                                <w:rFonts w:asciiTheme="minorHAnsi" w:hAnsi="Calibri" w:cstheme="minorBidi"/>
                                <w:color w:val="005392"/>
                                <w:kern w:val="24"/>
                                <w:sz w:val="36"/>
                                <w:szCs w:val="36"/>
                              </w:rPr>
                              <w:t>Branch metric computation</w:t>
                            </w:r>
                          </w:p>
                        </w:txbxContent>
                      </wps:txbx>
                      <wps:bodyPr vert="horz" wrap="square" lIns="91440" tIns="45720" rIns="91440" bIns="45720" rtlCol="0">
                        <a:normAutofit/>
                      </wps:bodyPr>
                    </wps:wsp>
                  </a:graphicData>
                </a:graphic>
              </wp:anchor>
            </w:drawing>
          </mc:Choice>
          <mc:Fallback>
            <w:pict>
              <v:shapetype w14:anchorId="424991FF" id="_x0000_t202" coordsize="21600,21600" o:spt="202" path="m,l,21600r21600,l21600,xe">
                <v:stroke joinstyle="miter"/>
                <v:path gradientshapeok="t" o:connecttype="rect"/>
              </v:shapetype>
              <v:shape id="Content Placeholder 1" o:spid="_x0000_s1026" type="#_x0000_t202" style="position:absolute;margin-left:1069.9pt;margin-top:-346.75pt;width:285.25pt;height:41.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" filled="f" stroked="f">
                <v:path arrowok="t"/>
                <v:textbox>
                  <w:txbxContent>
                    <w:p w14:paraId="752F45D8" w14:textId="77777777" w:rsidR="008D295C" w:rsidRDefault="008D295C" w:rsidP="008D295C">
                      <w:pPr>
                        <w:pStyle w:val="NormalWeb"/>
                        <w:spacing w:before="0" w:beforeAutospacing="0" w:after="0" w:afterAutospacing="0"/>
                      </w:pPr>
                      <w:r>
                        <w:rPr>
                          <w:rFonts w:asciiTheme="minorHAnsi" w:hAnsi="Calibri" w:cstheme="minorBidi"/>
                          <w:color w:val="005392"/>
                          <w:kern w:val="24"/>
                          <w:sz w:val="36"/>
                          <w:szCs w:val="36"/>
                        </w:rPr>
                        <w:t>Branch metric computation</w:t>
                      </w:r>
                    </w:p>
                  </w:txbxContent>
                </v:textbox>
              </v:shape>
            </w:pict>
          </mc:Fallback>
        </mc:AlternateContent>
      </w:r>
      <w:r w:rsidRPr="009F1468">
        <w:rPr>
          <w:noProof/>
          <w:szCs w:val="22"/>
        </w:rPr>
        <mc:AlternateContent>
          <mc:Choice Requires="wps">
            <w:drawing>
              <wp:anchor distT="0" distB="0" distL="114300" distR="114300" simplePos="0" relativeHeight="251663360" behindDoc="0" locked="0" layoutInCell="1" allowOverlap="1" wp14:anchorId="1B68C82B" wp14:editId="45551C3A">
                <wp:simplePos x="0" y="0"/>
                <wp:positionH relativeFrom="column">
                  <wp:posOffset>13587730</wp:posOffset>
                </wp:positionH>
                <wp:positionV relativeFrom="paragraph">
                  <wp:posOffset>-3132455</wp:posOffset>
                </wp:positionV>
                <wp:extent cx="3622539" cy="526776"/>
                <wp:effectExtent l="0" t="0" r="0" b="0"/>
                <wp:wrapNone/>
                <wp:docPr id="9" name="Content Placeholder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22539" cy="526776"/>
                        </a:xfrm>
                        <a:prstGeom prst="rect">
                          <a:avLst/>
                        </a:prstGeom>
                      </wps:spPr>
                      <wps:txbx>
                        <w:txbxContent>
                          <w:p w14:paraId="1617941A" w14:textId="77777777" w:rsidR="008D295C" w:rsidRDefault="008D295C" w:rsidP="008D295C">
                            <w:pPr>
                              <w:pStyle w:val="NormalWeb"/>
                              <w:spacing w:before="0" w:beforeAutospacing="0" w:after="0" w:afterAutospacing="0"/>
                            </w:pPr>
                            <w:r>
                              <w:rPr>
                                <w:rFonts w:asciiTheme="minorHAnsi" w:hAnsi="Calibri" w:cstheme="minorBidi"/>
                                <w:color w:val="005392"/>
                                <w:kern w:val="24"/>
                                <w:sz w:val="36"/>
                                <w:szCs w:val="36"/>
                              </w:rPr>
                              <w:t>Forward metric computation</w:t>
                            </w:r>
                          </w:p>
                        </w:txbxContent>
                      </wps:txbx>
                      <wps:bodyPr vert="horz" wrap="square" lIns="91440" tIns="45720" rIns="91440" bIns="45720" rtlCol="0">
                        <a:normAutofit/>
                      </wps:bodyPr>
                    </wps:wsp>
                  </a:graphicData>
                </a:graphic>
              </wp:anchor>
            </w:drawing>
          </mc:Choice>
          <mc:Fallback>
            <w:pict>
              <v:shape w14:anchorId="1B68C82B" id="_x0000_s1027" type="#_x0000_t202" style="position:absolute;margin-left:1069.9pt;margin-top:-246.65pt;width:285.25pt;height:41.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" filled="f" stroked="f">
                <v:path arrowok="t"/>
                <v:textbox>
                  <w:txbxContent>
                    <w:p w14:paraId="1617941A" w14:textId="77777777" w:rsidR="008D295C" w:rsidRDefault="008D295C" w:rsidP="008D295C">
                      <w:pPr>
                        <w:pStyle w:val="NormalWeb"/>
                        <w:spacing w:before="0" w:beforeAutospacing="0" w:after="0" w:afterAutospacing="0"/>
                      </w:pPr>
                      <w:r>
                        <w:rPr>
                          <w:rFonts w:asciiTheme="minorHAnsi" w:hAnsi="Calibri" w:cstheme="minorBidi"/>
                          <w:color w:val="005392"/>
                          <w:kern w:val="24"/>
                          <w:sz w:val="36"/>
                          <w:szCs w:val="36"/>
                        </w:rPr>
                        <w:t>Forward metric computation</w:t>
                      </w:r>
                    </w:p>
                  </w:txbxContent>
                </v:textbox>
              </v:shape>
            </w:pict>
          </mc:Fallback>
        </mc:AlternateContent>
      </w:r>
      <w:r w:rsidRPr="009F1468">
        <w:rPr>
          <w:noProof/>
          <w:szCs w:val="22"/>
        </w:rPr>
        <mc:AlternateContent>
          <mc:Choice Requires="wps">
            <w:drawing>
              <wp:anchor distT="0" distB="0" distL="114300" distR="114300" simplePos="0" relativeHeight="251664384" behindDoc="0" locked="0" layoutInCell="1" allowOverlap="1" wp14:anchorId="6313B6DF" wp14:editId="6D28C79E">
                <wp:simplePos x="0" y="0"/>
                <wp:positionH relativeFrom="column">
                  <wp:posOffset>-872490</wp:posOffset>
                </wp:positionH>
                <wp:positionV relativeFrom="paragraph">
                  <wp:posOffset>-8199755</wp:posOffset>
                </wp:positionV>
                <wp:extent cx="12188825" cy="0"/>
                <wp:effectExtent l="0" t="57150" r="0" b="57150"/>
                <wp:wrapNone/>
                <wp:docPr id="10"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88825" cy="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bodyPr vert="horz" wrap="none" lIns="91440" tIns="45720" rIns="91440" bIns="45720" numCol="1" anchor="ctr" anchorCtr="0" compatLnSpc="1">
                        <a:prstTxWarp prst="textNoShape">
                          <a:avLst/>
                        </a:prstTxWarp>
                        <a:spAutoFit/>
                      </wps:bodyPr>
                    </wps:wsp>
                  </a:graphicData>
                </a:graphic>
              </wp:anchor>
            </w:drawing>
          </mc:Choice>
          <mc:Fallback>
            <w:pict>
              <v:rect w14:anchorId="4C1EB981" id="Rectangle 7" o:spid="_x0000_s1026" style="position:absolute;margin-left:-68.7pt;margin-top:-645.65pt;width:959.75pt;height:0;z-index:251664384;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" filled="f" fillcolor="#5b9bd5 [3204]" stroked="f" strokecolor="black [3213]">
                <v:shadow color="#e7e6e6 [3214]"/>
                <v:textbox style="mso-fit-shape-to-text:t"/>
              </v:rect>
            </w:pict>
          </mc:Fallback>
        </mc:AlternateContent>
      </w:r>
      <w:r w:rsidRPr="009F1468">
        <w:rPr>
          <w:noProof/>
          <w:szCs w:val="22"/>
        </w:rPr>
        <mc:AlternateContent>
          <mc:Choice Requires="wps">
            <w:drawing>
              <wp:anchor distT="0" distB="0" distL="114300" distR="114300" simplePos="0" relativeHeight="251666432" behindDoc="0" locked="0" layoutInCell="1" allowOverlap="1" wp14:anchorId="0F5F5991" wp14:editId="507EDD7A">
                <wp:simplePos x="0" y="0"/>
                <wp:positionH relativeFrom="column">
                  <wp:posOffset>-720090</wp:posOffset>
                </wp:positionH>
                <wp:positionV relativeFrom="paragraph">
                  <wp:posOffset>-8047355</wp:posOffset>
                </wp:positionV>
                <wp:extent cx="12188825" cy="0"/>
                <wp:effectExtent l="0" t="57150" r="0" b="57150"/>
                <wp:wrapNone/>
                <wp:docPr id="12"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88825" cy="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bodyPr vert="horz" wrap="none" lIns="91440" tIns="45720" rIns="91440" bIns="45720" numCol="1" anchor="ctr" anchorCtr="0" compatLnSpc="1">
                        <a:prstTxWarp prst="textNoShape">
                          <a:avLst/>
                        </a:prstTxWarp>
                        <a:spAutoFit/>
                      </wps:bodyPr>
                    </wps:wsp>
                  </a:graphicData>
                </a:graphic>
              </wp:anchor>
            </w:drawing>
          </mc:Choice>
          <mc:Fallback>
            <w:pict>
              <v:rect w14:anchorId="2701D88D" id="Rectangle 9" o:spid="_x0000_s1026" style="position:absolute;margin-left:-56.7pt;margin-top:-633.65pt;width:959.75pt;height:0;z-index:251666432;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" filled="f" fillcolor="#5b9bd5 [3204]" stroked="f" strokecolor="black [3213]">
                <v:shadow color="#e7e6e6 [3214]"/>
                <v:textbox style="mso-fit-shape-to-text:t"/>
              </v:rect>
            </w:pict>
          </mc:Fallback>
        </mc:AlternateContent>
      </w:r>
      <w:r w:rsidRPr="009F1468">
        <w:rPr>
          <w:noProof/>
          <w:szCs w:val="22"/>
        </w:rPr>
        <mc:AlternateContent>
          <mc:Choice Requires="wps">
            <w:drawing>
              <wp:anchor distT="0" distB="0" distL="114300" distR="114300" simplePos="0" relativeHeight="251668480" behindDoc="0" locked="0" layoutInCell="1" allowOverlap="1" wp14:anchorId="4D58B4F7" wp14:editId="2E036C82">
                <wp:simplePos x="0" y="0"/>
                <wp:positionH relativeFrom="column">
                  <wp:posOffset>-567690</wp:posOffset>
                </wp:positionH>
                <wp:positionV relativeFrom="paragraph">
                  <wp:posOffset>-7894955</wp:posOffset>
                </wp:positionV>
                <wp:extent cx="12188825" cy="0"/>
                <wp:effectExtent l="0" t="57150" r="0" b="57150"/>
                <wp:wrapNone/>
                <wp:docPr id="14"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88825" cy="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bodyPr vert="horz" wrap="none" lIns="91440" tIns="45720" rIns="91440" bIns="45720" numCol="1" anchor="ctr" anchorCtr="0" compatLnSpc="1">
                        <a:prstTxWarp prst="textNoShape">
                          <a:avLst/>
                        </a:prstTxWarp>
                        <a:spAutoFit/>
                      </wps:bodyPr>
                    </wps:wsp>
                  </a:graphicData>
                </a:graphic>
              </wp:anchor>
            </w:drawing>
          </mc:Choice>
          <mc:Fallback>
            <w:pict>
              <v:rect w14:anchorId="50ED47E0" id="Rectangle 11" o:spid="_x0000_s1026" style="position:absolute;margin-left:-44.7pt;margin-top:-621.65pt;width:959.75pt;height:0;z-index:251668480;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" filled="f" fillcolor="#5b9bd5 [3204]" stroked="f" strokecolor="black [3213]">
                <v:shadow color="#e7e6e6 [3214]"/>
                <v:textbox style="mso-fit-shape-to-text:t"/>
              </v:rect>
            </w:pict>
          </mc:Fallback>
        </mc:AlternateContent>
      </w:r>
      <w:r w:rsidRPr="009F1468">
        <w:rPr>
          <w:noProof/>
          <w:szCs w:val="22"/>
        </w:rPr>
        <mc:AlternateContent>
          <mc:Choice Requires="wps">
            <w:drawing>
              <wp:anchor distT="0" distB="0" distL="114300" distR="114300" simplePos="0" relativeHeight="251671552" behindDoc="0" locked="0" layoutInCell="1" allowOverlap="1" wp14:anchorId="4234260D" wp14:editId="5466933D">
                <wp:simplePos x="0" y="0"/>
                <wp:positionH relativeFrom="column">
                  <wp:posOffset>13630910</wp:posOffset>
                </wp:positionH>
                <wp:positionV relativeFrom="paragraph">
                  <wp:posOffset>-1608455</wp:posOffset>
                </wp:positionV>
                <wp:extent cx="4196329" cy="526776"/>
                <wp:effectExtent l="0" t="0" r="0" b="0"/>
                <wp:wrapNone/>
                <wp:docPr id="16" name="Content Placeholder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6329" cy="526776"/>
                        </a:xfrm>
                        <a:prstGeom prst="rect">
                          <a:avLst/>
                        </a:prstGeom>
                      </wps:spPr>
                      <wps:txbx>
                        <w:txbxContent>
                          <w:p w14:paraId="143833C7" w14:textId="77777777" w:rsidR="008D295C" w:rsidRDefault="008D295C" w:rsidP="008D295C">
                            <w:pPr>
                              <w:pStyle w:val="NormalWeb"/>
                              <w:spacing w:before="0" w:beforeAutospacing="0" w:after="0" w:afterAutospacing="0"/>
                            </w:pPr>
                            <w:r>
                              <w:rPr>
                                <w:rFonts w:asciiTheme="minorHAnsi" w:hAnsi="Calibri" w:cstheme="minorBidi"/>
                                <w:color w:val="005392"/>
                                <w:kern w:val="24"/>
                                <w:sz w:val="36"/>
                                <w:szCs w:val="36"/>
                              </w:rPr>
                              <w:t>Backward metric computation</w:t>
                            </w:r>
                          </w:p>
                        </w:txbxContent>
                      </wps:txbx>
                      <wps:bodyPr vert="horz" wrap="square" lIns="91440" tIns="45720" rIns="91440" bIns="45720" rtlCol="0">
                        <a:noAutofit/>
                      </wps:bodyPr>
                    </wps:wsp>
                  </a:graphicData>
                </a:graphic>
              </wp:anchor>
            </w:drawing>
          </mc:Choice>
          <mc:Fallback>
            <w:pict>
              <v:shape w14:anchorId="4234260D" id="_x0000_s1028" type="#_x0000_t202" style="position:absolute;margin-left:1073.3pt;margin-top:-126.65pt;width:330.4pt;height:41.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" filled="f" stroked="f">
                <v:path arrowok="t"/>
                <v:textbox>
                  <w:txbxContent>
                    <w:p w14:paraId="143833C7" w14:textId="77777777" w:rsidR="008D295C" w:rsidRDefault="008D295C" w:rsidP="008D295C">
                      <w:pPr>
                        <w:pStyle w:val="NormalWeb"/>
                        <w:spacing w:before="0" w:beforeAutospacing="0" w:after="0" w:afterAutospacing="0"/>
                      </w:pPr>
                      <w:r>
                        <w:rPr>
                          <w:rFonts w:asciiTheme="minorHAnsi" w:hAnsi="Calibri" w:cstheme="minorBidi"/>
                          <w:color w:val="005392"/>
                          <w:kern w:val="24"/>
                          <w:sz w:val="36"/>
                          <w:szCs w:val="36"/>
                        </w:rPr>
                        <w:t>Backward metric computation</w:t>
                      </w:r>
                    </w:p>
                  </w:txbxContent>
                </v:textbox>
              </v:shape>
            </w:pict>
          </mc:Fallback>
        </mc:AlternateContent>
      </w:r>
      <w:r w:rsidRPr="009F1468">
        <w:rPr>
          <w:noProof/>
          <w:szCs w:val="22"/>
        </w:rPr>
        <mc:AlternateContent>
          <mc:Choice Requires="wps">
            <w:drawing>
              <wp:anchor distT="0" distB="0" distL="114300" distR="114300" simplePos="0" relativeHeight="251672576" behindDoc="0" locked="0" layoutInCell="1" allowOverlap="1" wp14:anchorId="7676FBBB" wp14:editId="7E2B6718">
                <wp:simplePos x="0" y="0"/>
                <wp:positionH relativeFrom="column">
                  <wp:posOffset>13630910</wp:posOffset>
                </wp:positionH>
                <wp:positionV relativeFrom="paragraph">
                  <wp:posOffset>381635</wp:posOffset>
                </wp:positionV>
                <wp:extent cx="3622539" cy="526776"/>
                <wp:effectExtent l="0" t="0" r="0" b="0"/>
                <wp:wrapNone/>
                <wp:docPr id="17" name="Content Placeholder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22539" cy="526776"/>
                        </a:xfrm>
                        <a:prstGeom prst="rect">
                          <a:avLst/>
                        </a:prstGeom>
                      </wps:spPr>
                      <wps:txbx>
                        <w:txbxContent>
                          <w:p w14:paraId="37DEE82C" w14:textId="77777777" w:rsidR="008D295C" w:rsidRDefault="008D295C" w:rsidP="008D295C">
                            <w:pPr>
                              <w:pStyle w:val="NormalWeb"/>
                              <w:spacing w:before="0" w:beforeAutospacing="0" w:after="0" w:afterAutospacing="0"/>
                            </w:pPr>
                            <w:r>
                              <w:rPr>
                                <w:rFonts w:asciiTheme="minorHAnsi" w:hAnsi="Calibri" w:cstheme="minorBidi"/>
                                <w:color w:val="005392"/>
                                <w:kern w:val="24"/>
                                <w:sz w:val="36"/>
                                <w:szCs w:val="36"/>
                              </w:rPr>
                              <w:t>LLR computation</w:t>
                            </w:r>
                          </w:p>
                        </w:txbxContent>
                      </wps:txbx>
                      <wps:bodyPr vert="horz" wrap="square" lIns="91440" tIns="45720" rIns="91440" bIns="45720" rtlCol="0">
                        <a:normAutofit/>
                      </wps:bodyPr>
                    </wps:wsp>
                  </a:graphicData>
                </a:graphic>
              </wp:anchor>
            </w:drawing>
          </mc:Choice>
          <mc:Fallback>
            <w:pict>
              <v:shape w14:anchorId="7676FBBB" id="_x0000_s1029" type="#_x0000_t202" style="position:absolute;margin-left:1073.3pt;margin-top:30.05pt;width:285.25pt;height:41.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" filled="f" stroked="f">
                <v:path arrowok="t"/>
                <v:textbox>
                  <w:txbxContent>
                    <w:p w14:paraId="37DEE82C" w14:textId="77777777" w:rsidR="008D295C" w:rsidRDefault="008D295C" w:rsidP="008D295C">
                      <w:pPr>
                        <w:pStyle w:val="NormalWeb"/>
                        <w:spacing w:before="0" w:beforeAutospacing="0" w:after="0" w:afterAutospacing="0"/>
                      </w:pPr>
                      <w:r>
                        <w:rPr>
                          <w:rFonts w:asciiTheme="minorHAnsi" w:hAnsi="Calibri" w:cstheme="minorBidi"/>
                          <w:color w:val="005392"/>
                          <w:kern w:val="24"/>
                          <w:sz w:val="36"/>
                          <w:szCs w:val="36"/>
                        </w:rPr>
                        <w:t>LLR computation</w:t>
                      </w:r>
                    </w:p>
                  </w:txbxContent>
                </v:textbox>
              </v:shape>
            </w:pict>
          </mc:Fallback>
        </mc:AlternateContent>
      </w:r>
      <w:r w:rsidRPr="009F1468">
        <w:rPr>
          <w:noProof/>
          <w:szCs w:val="22"/>
        </w:rPr>
        <mc:AlternateContent>
          <mc:Choice Requires="wps">
            <w:drawing>
              <wp:anchor distT="0" distB="0" distL="114300" distR="114300" simplePos="0" relativeHeight="251673600" behindDoc="0" locked="0" layoutInCell="1" allowOverlap="1" wp14:anchorId="302FAA89" wp14:editId="621EFF0D">
                <wp:simplePos x="0" y="0"/>
                <wp:positionH relativeFrom="column">
                  <wp:posOffset>13630910</wp:posOffset>
                </wp:positionH>
                <wp:positionV relativeFrom="paragraph">
                  <wp:posOffset>2063115</wp:posOffset>
                </wp:positionV>
                <wp:extent cx="4308343" cy="633502"/>
                <wp:effectExtent l="0" t="0" r="0" b="0"/>
                <wp:wrapNone/>
                <wp:docPr id="18" name="Content Placeholder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08343" cy="633502"/>
                        </a:xfrm>
                        <a:prstGeom prst="rect">
                          <a:avLst/>
                        </a:prstGeom>
                      </wps:spPr>
                      <wps:txbx>
                        <w:txbxContent>
                          <w:p w14:paraId="5C8DB6F8" w14:textId="77777777" w:rsidR="008D295C" w:rsidRDefault="008D295C" w:rsidP="008D295C">
                            <w:pPr>
                              <w:pStyle w:val="NormalWeb"/>
                              <w:spacing w:before="0" w:beforeAutospacing="0" w:after="0" w:afterAutospacing="0"/>
                            </w:pPr>
                            <w:r>
                              <w:rPr>
                                <w:rFonts w:asciiTheme="minorHAnsi" w:hAnsi="Calibri" w:cstheme="minorBidi"/>
                                <w:color w:val="005392"/>
                                <w:kern w:val="24"/>
                                <w:sz w:val="36"/>
                                <w:szCs w:val="36"/>
                              </w:rPr>
                              <w:t>Extrinsic information computation</w:t>
                            </w:r>
                          </w:p>
                        </w:txbxContent>
                      </wps:txbx>
                      <wps:bodyPr vert="horz" wrap="square" lIns="91440" tIns="45720" rIns="91440" bIns="45720" rtlCol="0">
                        <a:noAutofit/>
                      </wps:bodyPr>
                    </wps:wsp>
                  </a:graphicData>
                </a:graphic>
              </wp:anchor>
            </w:drawing>
          </mc:Choice>
          <mc:Fallback>
            <w:pict>
              <v:shape w14:anchorId="302FAA89" id="_x0000_s1030" type="#_x0000_t202" style="position:absolute;margin-left:1073.3pt;margin-top:162.45pt;width:339.25pt;height:49.9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" filled="f" stroked="f">
                <v:path arrowok="t"/>
                <v:textbox>
                  <w:txbxContent>
                    <w:p w14:paraId="5C8DB6F8" w14:textId="77777777" w:rsidR="008D295C" w:rsidRDefault="008D295C" w:rsidP="008D295C">
                      <w:pPr>
                        <w:pStyle w:val="NormalWeb"/>
                        <w:spacing w:before="0" w:beforeAutospacing="0" w:after="0" w:afterAutospacing="0"/>
                      </w:pPr>
                      <w:r>
                        <w:rPr>
                          <w:rFonts w:asciiTheme="minorHAnsi" w:hAnsi="Calibri" w:cstheme="minorBidi"/>
                          <w:color w:val="005392"/>
                          <w:kern w:val="24"/>
                          <w:sz w:val="36"/>
                          <w:szCs w:val="36"/>
                        </w:rPr>
                        <w:t>Extrinsic information computation</w:t>
                      </w:r>
                    </w:p>
                  </w:txbxContent>
                </v:textbox>
              </v:shape>
            </w:pict>
          </mc:Fallback>
        </mc:AlternateContent>
      </w:r>
      <w:r w:rsidR="009F1468" w:rsidRPr="009F1468">
        <w:rPr>
          <w:szCs w:val="22"/>
        </w:rPr>
        <w:t>Following com</w:t>
      </w:r>
      <w:r w:rsidR="009F1468">
        <w:rPr>
          <w:szCs w:val="22"/>
        </w:rPr>
        <w:t>putations (BCJR algorithm) are required in each of the MAP stages</w:t>
      </w:r>
      <w:r w:rsidR="00A165C8">
        <w:rPr>
          <w:szCs w:val="22"/>
        </w:rPr>
        <w:t xml:space="preserve"> </w:t>
      </w:r>
      <w:r w:rsidR="00A165C8">
        <w:rPr>
          <w:szCs w:val="22"/>
        </w:rPr>
        <w:fldChar w:fldCharType="begin"/>
      </w:r>
      <w:r w:rsidR="00A165C8">
        <w:rPr>
          <w:szCs w:val="22"/>
        </w:rPr>
        <w:instrText xml:space="preserve"> REF _Ref450911469 \r \h </w:instrText>
      </w:r>
      <w:r w:rsidR="00A165C8">
        <w:rPr>
          <w:szCs w:val="22"/>
        </w:rPr>
      </w:r>
      <w:r w:rsidR="00A165C8">
        <w:rPr>
          <w:szCs w:val="22"/>
        </w:rPr>
        <w:fldChar w:fldCharType="separate"/>
      </w:r>
      <w:r w:rsidR="00A165C8">
        <w:rPr>
          <w:szCs w:val="22"/>
        </w:rPr>
        <w:t>[4]</w:t>
      </w:r>
      <w:r w:rsidR="00A165C8">
        <w:rPr>
          <w:szCs w:val="22"/>
        </w:rPr>
        <w:fldChar w:fldCharType="end"/>
      </w:r>
      <w:r w:rsidR="009F1468">
        <w:rPr>
          <w:szCs w:val="22"/>
        </w:rPr>
        <w:t>:</w:t>
      </w:r>
      <w:r w:rsidR="00285986">
        <w:rPr>
          <w:szCs w:val="22"/>
        </w:rPr>
        <w:t xml:space="preserve"> </w:t>
      </w:r>
    </w:p>
    <w:p w14:paraId="3264E37E" w14:textId="135BC5D2" w:rsidR="00C8227C" w:rsidRPr="001445C7" w:rsidRDefault="001445C7" w:rsidP="001445C7">
      <w:pPr>
        <w:pStyle w:val="ListParagraph"/>
        <w:numPr>
          <w:ilvl w:val="0"/>
          <w:numId w:val="12"/>
        </w:numPr>
        <w:rPr>
          <w:sz w:val="20"/>
          <w:szCs w:val="20"/>
        </w:rPr>
      </w:pPr>
      <w:r w:rsidRPr="001445C7">
        <w:rPr>
          <w:rFonts w:ascii="Times New Roman" w:hAnsi="Times New Roman"/>
          <w:sz w:val="20"/>
          <w:szCs w:val="20"/>
        </w:rPr>
        <w:t>Path</w:t>
      </w:r>
      <w:r>
        <w:rPr>
          <w:rFonts w:ascii="Times New Roman" w:hAnsi="Times New Roman"/>
          <w:sz w:val="20"/>
          <w:szCs w:val="20"/>
        </w:rPr>
        <w:t>-metric computation [Eqn. (1)]</w:t>
      </w:r>
      <w:r w:rsidR="00951B5C">
        <w:rPr>
          <w:rFonts w:ascii="Times New Roman" w:hAnsi="Times New Roman"/>
          <w:sz w:val="20"/>
          <w:szCs w:val="20"/>
        </w:rPr>
        <w:t xml:space="preserve">, </w:t>
      </w:r>
      <w:r w:rsidR="00951B5C" w:rsidRPr="00BF17D3">
        <w:rPr>
          <w:position w:val="-12"/>
        </w:rPr>
        <w:object w:dxaOrig="1160" w:dyaOrig="360" w14:anchorId="6B3CB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17.85pt" o:ole="">
            <v:imagedata r:id="rId12" o:title=""/>
          </v:shape>
          <o:OLEObject Type="Embed" ProgID="Equation.3" ShapeID="_x0000_i1025" DrawAspect="Content" ObjectID="_1524679504" r:id="rId13"/>
        </w:object>
      </w:r>
    </w:p>
    <w:p w14:paraId="7892B33E" w14:textId="6C9F0AFD" w:rsidR="001445C7" w:rsidRPr="001445C7" w:rsidRDefault="001445C7" w:rsidP="001445C7">
      <w:pPr>
        <w:pStyle w:val="ListParagraph"/>
        <w:numPr>
          <w:ilvl w:val="0"/>
          <w:numId w:val="12"/>
        </w:numPr>
        <w:rPr>
          <w:sz w:val="20"/>
          <w:szCs w:val="20"/>
        </w:rPr>
      </w:pPr>
      <w:r>
        <w:rPr>
          <w:rFonts w:ascii="Times New Roman" w:hAnsi="Times New Roman"/>
          <w:sz w:val="20"/>
          <w:szCs w:val="20"/>
        </w:rPr>
        <w:t>FSM computation [Eqn. (2)]</w:t>
      </w:r>
      <w:r w:rsidR="00951B5C">
        <w:rPr>
          <w:rFonts w:ascii="Times New Roman" w:hAnsi="Times New Roman"/>
          <w:sz w:val="20"/>
          <w:szCs w:val="20"/>
        </w:rPr>
        <w:t xml:space="preserve">, </w:t>
      </w:r>
      <w:r w:rsidR="00951B5C" w:rsidRPr="00BF17D3">
        <w:rPr>
          <w:position w:val="-12"/>
        </w:rPr>
        <w:object w:dxaOrig="740" w:dyaOrig="360" w14:anchorId="28D41E67">
          <v:shape id="_x0000_i1026" type="#_x0000_t75" style="width:36.85pt;height:17.85pt" o:ole="">
            <v:imagedata r:id="rId14" o:title=""/>
          </v:shape>
          <o:OLEObject Type="Embed" ProgID="Equation.3" ShapeID="_x0000_i1026" DrawAspect="Content" ObjectID="_1524679505" r:id="rId15"/>
        </w:object>
      </w:r>
    </w:p>
    <w:p w14:paraId="23438B7B" w14:textId="31CE5BA7" w:rsidR="001445C7" w:rsidRPr="008F555A" w:rsidRDefault="001445C7" w:rsidP="001445C7">
      <w:pPr>
        <w:pStyle w:val="ListParagraph"/>
        <w:numPr>
          <w:ilvl w:val="0"/>
          <w:numId w:val="12"/>
        </w:numPr>
        <w:rPr>
          <w:sz w:val="20"/>
          <w:szCs w:val="20"/>
        </w:rPr>
      </w:pPr>
      <w:r>
        <w:rPr>
          <w:rFonts w:ascii="Times New Roman" w:hAnsi="Times New Roman"/>
          <w:sz w:val="20"/>
          <w:szCs w:val="20"/>
        </w:rPr>
        <w:t>RSM computation [Eqn. (3)]</w:t>
      </w:r>
      <w:r w:rsidR="00951B5C">
        <w:rPr>
          <w:rFonts w:ascii="Times New Roman" w:hAnsi="Times New Roman"/>
          <w:sz w:val="20"/>
          <w:szCs w:val="20"/>
        </w:rPr>
        <w:t xml:space="preserve">, </w:t>
      </w:r>
      <w:r w:rsidR="00951B5C" w:rsidRPr="00BF17D3">
        <w:rPr>
          <w:position w:val="-12"/>
        </w:rPr>
        <w:object w:dxaOrig="740" w:dyaOrig="360" w14:anchorId="60803717">
          <v:shape id="_x0000_i1027" type="#_x0000_t75" style="width:36.85pt;height:17.85pt" o:ole="">
            <v:imagedata r:id="rId16" o:title=""/>
          </v:shape>
          <o:OLEObject Type="Embed" ProgID="Equation.3" ShapeID="_x0000_i1027" DrawAspect="Content" ObjectID="_1524679506" r:id="rId17"/>
        </w:object>
      </w:r>
    </w:p>
    <w:p w14:paraId="12EF04B5" w14:textId="07F364DB" w:rsidR="008F555A" w:rsidRPr="008F555A" w:rsidRDefault="008F555A" w:rsidP="001445C7">
      <w:pPr>
        <w:pStyle w:val="ListParagraph"/>
        <w:numPr>
          <w:ilvl w:val="0"/>
          <w:numId w:val="12"/>
        </w:numPr>
        <w:rPr>
          <w:sz w:val="20"/>
          <w:szCs w:val="20"/>
        </w:rPr>
      </w:pPr>
      <w:r>
        <w:rPr>
          <w:rFonts w:ascii="Times New Roman" w:hAnsi="Times New Roman"/>
          <w:sz w:val="20"/>
          <w:szCs w:val="20"/>
        </w:rPr>
        <w:t>LLR computation [Eqn. (4)]</w:t>
      </w:r>
      <w:r w:rsidR="00951B5C">
        <w:rPr>
          <w:rFonts w:ascii="Times New Roman" w:hAnsi="Times New Roman"/>
          <w:sz w:val="20"/>
          <w:szCs w:val="20"/>
        </w:rPr>
        <w:t xml:space="preserve">, </w:t>
      </w:r>
      <w:r w:rsidR="00951B5C" w:rsidRPr="00BF17D3">
        <w:rPr>
          <w:position w:val="-12"/>
        </w:rPr>
        <w:object w:dxaOrig="279" w:dyaOrig="360" w14:anchorId="3C258F33">
          <v:shape id="_x0000_i1028" type="#_x0000_t75" style="width:14.4pt;height:17.85pt" o:ole="">
            <v:imagedata r:id="rId18" o:title=""/>
          </v:shape>
          <o:OLEObject Type="Embed" ProgID="Equation.3" ShapeID="_x0000_i1028" DrawAspect="Content" ObjectID="_1524679507" r:id="rId19"/>
        </w:object>
      </w:r>
    </w:p>
    <w:p w14:paraId="198C868B" w14:textId="0A741C2F" w:rsidR="008F555A" w:rsidRPr="001445C7" w:rsidRDefault="008F555A" w:rsidP="001445C7">
      <w:pPr>
        <w:pStyle w:val="ListParagraph"/>
        <w:numPr>
          <w:ilvl w:val="0"/>
          <w:numId w:val="12"/>
        </w:numPr>
        <w:rPr>
          <w:sz w:val="20"/>
          <w:szCs w:val="20"/>
        </w:rPr>
      </w:pPr>
      <w:r>
        <w:rPr>
          <w:rFonts w:ascii="Times New Roman" w:hAnsi="Times New Roman"/>
          <w:sz w:val="20"/>
          <w:szCs w:val="20"/>
        </w:rPr>
        <w:t>Extrinsic computation [Eqn. (5)]</w:t>
      </w:r>
      <w:r w:rsidR="00951B5C">
        <w:rPr>
          <w:rFonts w:ascii="Times New Roman" w:hAnsi="Times New Roman"/>
          <w:sz w:val="20"/>
          <w:szCs w:val="20"/>
        </w:rPr>
        <w:t xml:space="preserve">, </w:t>
      </w:r>
      <w:r w:rsidR="00951B5C" w:rsidRPr="00BF17D3">
        <w:rPr>
          <w:position w:val="-14"/>
        </w:rPr>
        <w:object w:dxaOrig="440" w:dyaOrig="380" w14:anchorId="3CE0784E">
          <v:shape id="_x0000_i1029" type="#_x0000_t75" style="width:21.9pt;height:19pt" o:ole="">
            <v:imagedata r:id="rId20" o:title=""/>
          </v:shape>
          <o:OLEObject Type="Embed" ProgID="Equation.3" ShapeID="_x0000_i1029" DrawAspect="Content" ObjectID="_1524679508" r:id="rId21"/>
        </w:object>
      </w:r>
    </w:p>
    <w:p w14:paraId="7F5066A5" w14:textId="4ECECFC4" w:rsidR="009F1468" w:rsidRDefault="001445C7" w:rsidP="001D65DA">
      <w:pPr>
        <w:rPr>
          <w:color w:val="FF0000"/>
          <w:szCs w:val="22"/>
        </w:rPr>
      </w:pPr>
      <w:r w:rsidRPr="009F1468">
        <w:rPr>
          <w:noProof/>
          <w:szCs w:val="22"/>
        </w:rPr>
        <mc:AlternateContent>
          <mc:Choice Requires="wpg">
            <w:drawing>
              <wp:anchor distT="0" distB="0" distL="114300" distR="114300" simplePos="0" relativeHeight="251633152" behindDoc="0" locked="0" layoutInCell="1" allowOverlap="1" wp14:anchorId="5D7D2BC0" wp14:editId="397ECA02">
                <wp:simplePos x="0" y="0"/>
                <wp:positionH relativeFrom="margin">
                  <wp:align>center</wp:align>
                </wp:positionH>
                <wp:positionV relativeFrom="paragraph">
                  <wp:posOffset>194873</wp:posOffset>
                </wp:positionV>
                <wp:extent cx="5570112" cy="2369860"/>
                <wp:effectExtent l="0" t="0" r="0" b="0"/>
                <wp:wrapNone/>
                <wp:docPr id="11" name="Group 11"/>
                <wp:cNvGraphicFramePr/>
                <a:graphic xmlns:a="http://schemas.openxmlformats.org/drawingml/2006/main">
                  <a:graphicData uri="http://schemas.microsoft.com/office/word/2010/wordprocessingGroup">
                    <wpg:wgp>
                      <wpg:cNvGrpSpPr/>
                      <wpg:grpSpPr>
                        <a:xfrm>
                          <a:off x="0" y="0"/>
                          <a:ext cx="5570112" cy="2369860"/>
                          <a:chOff x="0" y="0"/>
                          <a:chExt cx="6405280" cy="3033063"/>
                        </a:xfrm>
                      </wpg:grpSpPr>
                      <pic:pic xmlns:pic="http://schemas.openxmlformats.org/drawingml/2006/picture">
                        <pic:nvPicPr>
                          <pic:cNvPr id="1" name="Picture 1"/>
                          <pic:cNvPicPr>
                            <a:picLocks noChangeAspect="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135228" y="0"/>
                            <a:ext cx="6217920" cy="620395"/>
                          </a:xfrm>
                          <a:prstGeom prst="rect">
                            <a:avLst/>
                          </a:prstGeom>
                          <a:noFill/>
                        </pic:spPr>
                      </pic:pic>
                      <pic:pic xmlns:pic="http://schemas.openxmlformats.org/drawingml/2006/picture">
                        <pic:nvPicPr>
                          <pic:cNvPr id="2" name="Picture 2"/>
                          <pic:cNvPicPr>
                            <a:picLocks noChangeAspect="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276895" y="708338"/>
                            <a:ext cx="6128385" cy="334645"/>
                          </a:xfrm>
                          <a:prstGeom prst="rect">
                            <a:avLst/>
                          </a:prstGeom>
                          <a:noFill/>
                        </pic:spPr>
                      </pic:pic>
                      <pic:pic xmlns:pic="http://schemas.openxmlformats.org/drawingml/2006/picture">
                        <pic:nvPicPr>
                          <pic:cNvPr id="3" name="Picture 3"/>
                          <pic:cNvPicPr>
                            <a:picLocks noChangeAspect="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1191296"/>
                            <a:ext cx="6332220" cy="346710"/>
                          </a:xfrm>
                          <a:prstGeom prst="rect">
                            <a:avLst/>
                          </a:prstGeom>
                          <a:noFill/>
                        </pic:spPr>
                      </pic:pic>
                      <pic:pic xmlns:pic="http://schemas.openxmlformats.org/drawingml/2006/picture">
                        <pic:nvPicPr>
                          <pic:cNvPr id="5" name="Picture 5"/>
                          <pic:cNvPicPr>
                            <a:picLocks noChangeAspect="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19318" y="1693572"/>
                            <a:ext cx="6332220" cy="737870"/>
                          </a:xfrm>
                          <a:prstGeom prst="rect">
                            <a:avLst/>
                          </a:prstGeom>
                          <a:noFill/>
                        </pic:spPr>
                      </pic:pic>
                      <pic:pic xmlns:pic="http://schemas.openxmlformats.org/drawingml/2006/picture">
                        <pic:nvPicPr>
                          <pic:cNvPr id="7" name="Picture 7"/>
                          <pic:cNvPicPr>
                            <a:picLocks noChangeAspect="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218919" y="2652698"/>
                            <a:ext cx="5836285" cy="380365"/>
                          </a:xfrm>
                          <a:prstGeom prst="rect">
                            <a:avLst/>
                          </a:prstGeom>
                          <a:noFill/>
                        </pic:spPr>
                      </pic:pic>
                    </wpg:wgp>
                  </a:graphicData>
                </a:graphic>
                <wp14:sizeRelH relativeFrom="margin">
                  <wp14:pctWidth>0</wp14:pctWidth>
                </wp14:sizeRelH>
                <wp14:sizeRelV relativeFrom="margin">
                  <wp14:pctHeight>0</wp14:pctHeight>
                </wp14:sizeRelV>
              </wp:anchor>
            </w:drawing>
          </mc:Choice>
          <mc:Fallback>
            <w:pict>
              <v:group w14:anchorId="68F4A428" id="Group 11" o:spid="_x0000_s1026" style="position:absolute;margin-left:0;margin-top:15.35pt;width:438.6pt;height:186.6pt;z-index:251633152;mso-position-horizontal:center;mso-position-horizontal-relative:margin;mso-width-relative:margin;mso-height-relative:margin" coordsize="64052,30330"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">
                <v:shape id="Picture 1" o:spid="_x0000_s1027" type="#_x0000_t75" style="position:absolute;left:1352;width:62179;height:62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">
                  <v:imagedata r:id="rId27" o:title=""/>
                  <v:path arrowok="t"/>
                </v:shape>
                <v:shape id="Picture 2" o:spid="_x0000_s1028" type="#_x0000_t75" style="position:absolute;left:2768;top:7083;width:61284;height:334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g3JuvDAAAA2gAAAA8AAABkcnMvZG93bnJldi54bWxEj0FrwkAUhO9C/8PyCt50U4VioquUSCUX&#10;kaqH9vbMviYh2bchu5r477tCweMwM98wq81gGnGjzlWWFbxNIxDEudUVFwrOp8/JAoTzyBoby6Tg&#10;Tg4265fRChNte/6i29EXIkDYJaig9L5NpHR5SQbd1LbEwfu1nUEfZFdI3WEf4KaRsyh6lwYrDgsl&#10;tpSWlNfHq1HQftfpfuv4EO/k4nL6qTjeZnOlxq/DxxKEp8E/w//tTCuYweNKuAFy/Q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Dcm68MAAADaAAAADwAAAAAAAAAAAAAAAACf&#10;AgAAZHJzL2Rvd25yZXYueG1sUEsFBgAAAAAEAAQA9wAAAI8DAAAAAA==&#10;">
                  <v:imagedata r:id="rId28" o:title=""/>
                  <v:path arrowok="t"/>
                </v:shape>
                <v:shape id="Picture 3" o:spid="_x0000_s1029" type="#_x0000_t75" style="position:absolute;top:11912;width:63322;height:34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WbDNTDAAAA2gAAAA8AAABkcnMvZG93bnJldi54bWxEj0FrwkAUhO9C/8PyCt7MxhZqiFlFCtKe&#10;pBo9eHtkn9lo9m3IbjX++25B8DjMzDdMsRxsK67U+8axgmmSgiCunG64VrAv15MMhA/IGlvHpOBO&#10;HpaLl1GBuXY33tJ1F2oRIexzVGBC6HIpfWXIok9cRxy9k+sthij7WuoebxFuW/mWph/SYsNxwWBH&#10;n4aqy+7XKpiZ2fZQr7D7+Vr78njZZPczV0qNX4fVHESgITzDj/a3VvAO/1fiDZCL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tZsM1MMAAADaAAAADwAAAAAAAAAAAAAAAACf&#10;AgAAZHJzL2Rvd25yZXYueG1sUEsFBgAAAAAEAAQA9wAAAI8DAAAAAA==&#10;">
                  <v:imagedata r:id="rId29" o:title=""/>
                  <v:path arrowok="t"/>
                </v:shape>
                <v:shape id="Picture 5" o:spid="_x0000_s1030" type="#_x0000_t75" style="position:absolute;left:193;top:16935;width:63322;height:737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R/9WjFAAAA2gAAAA8AAABkcnMvZG93bnJldi54bWxEj1FLw0AQhN8F/8Oxgi9iNy00lbTXIkKr&#10;FEGsgj5uc+slNbcXcmeb+ut7gtDHYWa+YWaL3jVqz12ovWgYDjJQLKU3tVgN72/L2ztQIZIYaryw&#10;hiMHWMwvL2ZUGH+QV95volUJIqEgDVWMbYEYyoodhYFvWZL35TtHMcnOounokOCuwVGW5eiolrRQ&#10;UcsPFZffmx+nIc9fbnCL9jHY1aT9/fjcrZ9xp/X1VX8/BRW5j+fwf/vJaBjD35V0A3B+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Ef/VoxQAAANoAAAAPAAAAAAAAAAAAAAAA&#10;AJ8CAABkcnMvZG93bnJldi54bWxQSwUGAAAAAAQABAD3AAAAkQMAAAAA&#10;">
                  <v:imagedata r:id="rId30" o:title=""/>
                  <v:path arrowok="t"/>
                </v:shape>
                <v:shape id="Picture 7" o:spid="_x0000_s1031" type="#_x0000_t75" style="position:absolute;left:2189;top:26526;width:58363;height:38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ZhclvDAAAA2gAAAA8AAABkcnMvZG93bnJldi54bWxEj92KwjAUhO8F3yEcYW9E0xVcpRrFFdwV&#10;RMH6c31ojm2xOSlNVuvbmwXBy2FmvmGm88aU4ka1Kywr+OxHIIhTqwvOFBwPq94YhPPIGkvLpOBB&#10;DuazdmuKsbZ33tMt8ZkIEHYxKsi9r2IpXZqTQde3FXHwLrY26IOsM6lrvAe4KeUgir6kwYLDQo4V&#10;LXNKr8mfUeA33WV23g4PxXd1PT1+sdz9JCelPjrNYgLCU+Pf4Vd7rRWM4P9KuAFy9gQ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mFyW8MAAADaAAAADwAAAAAAAAAAAAAAAACf&#10;AgAAZHJzL2Rvd25yZXYueG1sUEsFBgAAAAAEAAQA9wAAAI8DAAAAAA==&#10;">
                  <v:imagedata r:id="rId31" o:title=""/>
                  <v:path arrowok="t"/>
                </v:shape>
                <w10:wrap anchorx="margin"/>
              </v:group>
            </w:pict>
          </mc:Fallback>
        </mc:AlternateContent>
      </w:r>
    </w:p>
    <w:p w14:paraId="4A7ED34F" w14:textId="6968BF10" w:rsidR="009F1468" w:rsidRDefault="009F1468" w:rsidP="001D65DA">
      <w:pPr>
        <w:rPr>
          <w:color w:val="FF0000"/>
          <w:szCs w:val="22"/>
        </w:rPr>
      </w:pPr>
    </w:p>
    <w:p w14:paraId="7E7D51D7" w14:textId="4DD525ED" w:rsidR="009F1468" w:rsidRDefault="009F1468" w:rsidP="001D65DA">
      <w:pPr>
        <w:rPr>
          <w:color w:val="FF0000"/>
          <w:szCs w:val="22"/>
        </w:rPr>
      </w:pPr>
    </w:p>
    <w:p w14:paraId="28B9A4A3" w14:textId="6034A0F0" w:rsidR="009F1468" w:rsidRDefault="009F1468" w:rsidP="001D65DA">
      <w:pPr>
        <w:rPr>
          <w:color w:val="FF0000"/>
          <w:szCs w:val="22"/>
        </w:rPr>
      </w:pPr>
    </w:p>
    <w:p w14:paraId="74EDBAAF" w14:textId="070CBC02" w:rsidR="009F1468" w:rsidRDefault="009F1468" w:rsidP="001D65DA">
      <w:pPr>
        <w:rPr>
          <w:color w:val="FF0000"/>
          <w:szCs w:val="22"/>
        </w:rPr>
      </w:pPr>
    </w:p>
    <w:p w14:paraId="5F1FB1A0" w14:textId="28F0302A" w:rsidR="009F1468" w:rsidRDefault="009F1468" w:rsidP="001D65DA">
      <w:pPr>
        <w:rPr>
          <w:color w:val="FF0000"/>
          <w:szCs w:val="22"/>
        </w:rPr>
      </w:pPr>
    </w:p>
    <w:p w14:paraId="5DEE303F" w14:textId="72510FD3" w:rsidR="009F1468" w:rsidRDefault="009F1468" w:rsidP="001D65DA">
      <w:pPr>
        <w:rPr>
          <w:color w:val="FF0000"/>
          <w:szCs w:val="22"/>
        </w:rPr>
      </w:pPr>
    </w:p>
    <w:p w14:paraId="15BDDB06" w14:textId="2314D989" w:rsidR="009F1468" w:rsidRDefault="009F1468" w:rsidP="001D65DA">
      <w:pPr>
        <w:rPr>
          <w:color w:val="FF0000"/>
          <w:szCs w:val="22"/>
        </w:rPr>
      </w:pPr>
    </w:p>
    <w:p w14:paraId="2F882B81" w14:textId="03680226" w:rsidR="009F1468" w:rsidRDefault="009F1468" w:rsidP="001D65DA">
      <w:pPr>
        <w:rPr>
          <w:color w:val="FF0000"/>
          <w:szCs w:val="22"/>
        </w:rPr>
      </w:pPr>
    </w:p>
    <w:p w14:paraId="15F9C1CB" w14:textId="43BB780B" w:rsidR="009F1468" w:rsidRDefault="009F1468" w:rsidP="001D65DA">
      <w:pPr>
        <w:rPr>
          <w:color w:val="FF0000"/>
          <w:szCs w:val="22"/>
        </w:rPr>
      </w:pPr>
    </w:p>
    <w:p w14:paraId="29F42CDB" w14:textId="6F33B211" w:rsidR="00554830" w:rsidRPr="002242A6" w:rsidRDefault="00554830" w:rsidP="00554830">
      <w:pPr>
        <w:pStyle w:val="NormalWeb"/>
        <w:spacing w:before="0" w:beforeAutospacing="0" w:after="0" w:afterAutospacing="0"/>
        <w:rPr>
          <w:sz w:val="20"/>
          <w:szCs w:val="20"/>
        </w:rPr>
      </w:pPr>
    </w:p>
    <w:p w14:paraId="298C38A1" w14:textId="4A3D84A5" w:rsidR="009F1468" w:rsidRDefault="009F1468" w:rsidP="001D65DA">
      <w:pPr>
        <w:rPr>
          <w:color w:val="FF0000"/>
          <w:szCs w:val="22"/>
        </w:rPr>
      </w:pPr>
    </w:p>
    <w:p w14:paraId="7473988D" w14:textId="47CF5231" w:rsidR="002242A6" w:rsidRDefault="002242A6" w:rsidP="00554830">
      <w:pPr>
        <w:pStyle w:val="Caption"/>
        <w:keepNext/>
        <w:ind w:left="864" w:firstLine="288"/>
        <w:jc w:val="center"/>
      </w:pPr>
      <w:r>
        <w:t xml:space="preserve">Table </w:t>
      </w:r>
      <w:r w:rsidR="00942707">
        <w:fldChar w:fldCharType="begin"/>
      </w:r>
      <w:r w:rsidR="00942707">
        <w:instrText xml:space="preserve"> SEQ Table \* ARABIC </w:instrText>
      </w:r>
      <w:r w:rsidR="00942707">
        <w:fldChar w:fldCharType="separate"/>
      </w:r>
      <w:r w:rsidR="003F4363">
        <w:rPr>
          <w:noProof/>
        </w:rPr>
        <w:t>1</w:t>
      </w:r>
      <w:r w:rsidR="00942707">
        <w:rPr>
          <w:noProof/>
        </w:rPr>
        <w:fldChar w:fldCharType="end"/>
      </w:r>
      <w:r>
        <w:t xml:space="preserve"> Complexity calculations for Turbo MAP decoder per half-iteration</w:t>
      </w:r>
    </w:p>
    <w:tbl>
      <w:tblPr>
        <w:tblStyle w:val="TableGrid"/>
        <w:tblW w:w="7308" w:type="dxa"/>
        <w:jc w:val="center"/>
        <w:tblLayout w:type="fixed"/>
        <w:tblLook w:val="01E0" w:firstRow="1" w:lastRow="1" w:firstColumn="1" w:lastColumn="1" w:noHBand="0" w:noVBand="0"/>
      </w:tblPr>
      <w:tblGrid>
        <w:gridCol w:w="1359"/>
        <w:gridCol w:w="2259"/>
        <w:gridCol w:w="2250"/>
        <w:gridCol w:w="1440"/>
      </w:tblGrid>
      <w:tr w:rsidR="008D0C29" w14:paraId="7976AD2D" w14:textId="77777777" w:rsidTr="008D04D6">
        <w:trPr>
          <w:trHeight w:val="343"/>
          <w:jc w:val="center"/>
        </w:trPr>
        <w:tc>
          <w:tcPr>
            <w:tcW w:w="1359" w:type="dxa"/>
            <w:shd w:val="clear" w:color="auto" w:fill="CCECFF"/>
          </w:tcPr>
          <w:p w14:paraId="7407AADE" w14:textId="77777777" w:rsidR="008D0C29" w:rsidRPr="00DE500F" w:rsidRDefault="008D0C29" w:rsidP="00554830">
            <w:pPr>
              <w:jc w:val="center"/>
              <w:rPr>
                <w:b/>
              </w:rPr>
            </w:pPr>
            <w:r w:rsidRPr="00DE500F">
              <w:rPr>
                <w:b/>
              </w:rPr>
              <w:t>Eq.</w:t>
            </w:r>
          </w:p>
        </w:tc>
        <w:tc>
          <w:tcPr>
            <w:tcW w:w="2259" w:type="dxa"/>
            <w:shd w:val="clear" w:color="auto" w:fill="FFCCCC"/>
          </w:tcPr>
          <w:p w14:paraId="653300A1" w14:textId="77777777" w:rsidR="008D0C29" w:rsidRPr="00DE500F" w:rsidRDefault="008D0C29" w:rsidP="00554830">
            <w:pPr>
              <w:jc w:val="center"/>
              <w:rPr>
                <w:b/>
              </w:rPr>
            </w:pPr>
            <w:r w:rsidRPr="00DE500F">
              <w:rPr>
                <w:b/>
              </w:rPr>
              <w:t>ADD/</w:t>
            </w:r>
            <w:smartTag w:uri="urn:schemas-microsoft-com:office:smarttags" w:element="stockticker">
              <w:r w:rsidRPr="00DE500F">
                <w:rPr>
                  <w:b/>
                </w:rPr>
                <w:t>SUB</w:t>
              </w:r>
            </w:smartTag>
          </w:p>
        </w:tc>
        <w:tc>
          <w:tcPr>
            <w:tcW w:w="2250" w:type="dxa"/>
            <w:shd w:val="clear" w:color="auto" w:fill="FFCCCC"/>
          </w:tcPr>
          <w:p w14:paraId="70AC1599" w14:textId="77777777" w:rsidR="008D0C29" w:rsidRPr="00DE500F" w:rsidRDefault="008D0C29" w:rsidP="00554830">
            <w:pPr>
              <w:jc w:val="center"/>
              <w:rPr>
                <w:b/>
              </w:rPr>
            </w:pPr>
            <w:r w:rsidRPr="00DE500F">
              <w:rPr>
                <w:b/>
              </w:rPr>
              <w:t>MUL by ±1</w:t>
            </w:r>
          </w:p>
        </w:tc>
        <w:tc>
          <w:tcPr>
            <w:tcW w:w="1440" w:type="dxa"/>
            <w:shd w:val="clear" w:color="auto" w:fill="FFCCCC"/>
          </w:tcPr>
          <w:p w14:paraId="14C58B1E" w14:textId="77777777" w:rsidR="008D0C29" w:rsidRPr="00DE500F" w:rsidRDefault="008D0C29" w:rsidP="00554830">
            <w:pPr>
              <w:jc w:val="center"/>
              <w:rPr>
                <w:b/>
              </w:rPr>
            </w:pPr>
            <w:r w:rsidRPr="00DE500F">
              <w:rPr>
                <w:b/>
              </w:rPr>
              <w:t>Max*</w:t>
            </w:r>
          </w:p>
        </w:tc>
      </w:tr>
      <w:tr w:rsidR="008D0C29" w14:paraId="1A006845" w14:textId="77777777" w:rsidTr="008D04D6">
        <w:trPr>
          <w:trHeight w:val="331"/>
          <w:jc w:val="center"/>
        </w:trPr>
        <w:tc>
          <w:tcPr>
            <w:tcW w:w="1359" w:type="dxa"/>
            <w:shd w:val="clear" w:color="auto" w:fill="CCECFF"/>
          </w:tcPr>
          <w:p w14:paraId="58DE88CA" w14:textId="77777777" w:rsidR="008D0C29" w:rsidRPr="00DE500F" w:rsidRDefault="008D0C29" w:rsidP="00554830">
            <w:pPr>
              <w:jc w:val="center"/>
              <w:rPr>
                <w:b/>
              </w:rPr>
            </w:pPr>
            <w:r w:rsidRPr="00DE500F">
              <w:rPr>
                <w:b/>
              </w:rPr>
              <w:t>(1)</w:t>
            </w:r>
          </w:p>
        </w:tc>
        <w:tc>
          <w:tcPr>
            <w:tcW w:w="2259" w:type="dxa"/>
          </w:tcPr>
          <w:p w14:paraId="6C328785" w14:textId="77777777" w:rsidR="008D0C29" w:rsidRDefault="00316175" w:rsidP="00554830">
            <w:pPr>
              <w:jc w:val="center"/>
            </w:pPr>
            <w:r w:rsidRPr="005159B6">
              <w:rPr>
                <w:position w:val="-6"/>
              </w:rPr>
              <w:object w:dxaOrig="740" w:dyaOrig="320" w14:anchorId="3654CC11">
                <v:shape id="_x0000_i1030" type="#_x0000_t75" style="width:36.3pt;height:14.4pt" o:ole="">
                  <v:imagedata r:id="rId32" o:title=""/>
                </v:shape>
                <o:OLEObject Type="Embed" ProgID="Equation.3" ShapeID="_x0000_i1030" DrawAspect="Content" ObjectID="_1524679509" r:id="rId33"/>
              </w:object>
            </w:r>
          </w:p>
        </w:tc>
        <w:tc>
          <w:tcPr>
            <w:tcW w:w="2250" w:type="dxa"/>
          </w:tcPr>
          <w:p w14:paraId="6985E6DC" w14:textId="4B6AE451" w:rsidR="008D0C29" w:rsidRDefault="00554830" w:rsidP="00554830">
            <w:pPr>
              <w:jc w:val="center"/>
            </w:pPr>
            <w:r w:rsidRPr="00D22A9D">
              <w:rPr>
                <w:position w:val="-10"/>
              </w:rPr>
              <w:object w:dxaOrig="1160" w:dyaOrig="360" w14:anchorId="6E257114">
                <v:shape id="_x0000_i1031" type="#_x0000_t75" style="width:51.25pt;height:19.6pt" o:ole="">
                  <v:imagedata r:id="rId34" o:title=""/>
                </v:shape>
                <o:OLEObject Type="Embed" ProgID="Equation.3" ShapeID="_x0000_i1031" DrawAspect="Content" ObjectID="_1524679510" r:id="rId35"/>
              </w:object>
            </w:r>
          </w:p>
        </w:tc>
        <w:tc>
          <w:tcPr>
            <w:tcW w:w="1440" w:type="dxa"/>
          </w:tcPr>
          <w:p w14:paraId="50F67557" w14:textId="77777777" w:rsidR="008D0C29" w:rsidRDefault="008D0C29" w:rsidP="00554830">
            <w:pPr>
              <w:jc w:val="center"/>
            </w:pPr>
            <w:r>
              <w:t>--</w:t>
            </w:r>
          </w:p>
        </w:tc>
      </w:tr>
      <w:tr w:rsidR="008D0C29" w14:paraId="5D57FEEC" w14:textId="77777777" w:rsidTr="008D04D6">
        <w:trPr>
          <w:trHeight w:val="331"/>
          <w:jc w:val="center"/>
        </w:trPr>
        <w:tc>
          <w:tcPr>
            <w:tcW w:w="1359" w:type="dxa"/>
            <w:shd w:val="clear" w:color="auto" w:fill="CCECFF"/>
          </w:tcPr>
          <w:p w14:paraId="1CACD47E" w14:textId="77777777" w:rsidR="008D0C29" w:rsidRPr="00DE500F" w:rsidRDefault="008D0C29" w:rsidP="00554830">
            <w:pPr>
              <w:jc w:val="center"/>
              <w:rPr>
                <w:b/>
              </w:rPr>
            </w:pPr>
            <w:r w:rsidRPr="00DE500F">
              <w:rPr>
                <w:b/>
              </w:rPr>
              <w:t>(2)</w:t>
            </w:r>
          </w:p>
        </w:tc>
        <w:tc>
          <w:tcPr>
            <w:tcW w:w="2259" w:type="dxa"/>
          </w:tcPr>
          <w:p w14:paraId="2D60ACCF" w14:textId="77777777" w:rsidR="008D0C29" w:rsidRPr="004050AE" w:rsidRDefault="008D0C29" w:rsidP="00554830">
            <w:pPr>
              <w:jc w:val="center"/>
            </w:pPr>
            <w:r w:rsidRPr="00DD61BC">
              <w:rPr>
                <w:position w:val="-4"/>
              </w:rPr>
              <w:object w:dxaOrig="600" w:dyaOrig="300" w14:anchorId="2D70025B">
                <v:shape id="_x0000_i1032" type="#_x0000_t75" style="width:28.2pt;height:14.4pt" o:ole="">
                  <v:imagedata r:id="rId36" o:title=""/>
                </v:shape>
                <o:OLEObject Type="Embed" ProgID="Equation.3" ShapeID="_x0000_i1032" DrawAspect="Content" ObjectID="_1524679511" r:id="rId37"/>
              </w:object>
            </w:r>
          </w:p>
        </w:tc>
        <w:tc>
          <w:tcPr>
            <w:tcW w:w="2250" w:type="dxa"/>
          </w:tcPr>
          <w:p w14:paraId="70D23C2A" w14:textId="77777777" w:rsidR="008D0C29" w:rsidRPr="004050AE" w:rsidRDefault="008D0C29" w:rsidP="00554830">
            <w:pPr>
              <w:jc w:val="center"/>
            </w:pPr>
            <w:r>
              <w:t>--</w:t>
            </w:r>
          </w:p>
        </w:tc>
        <w:tc>
          <w:tcPr>
            <w:tcW w:w="1440" w:type="dxa"/>
          </w:tcPr>
          <w:p w14:paraId="4C5B1596" w14:textId="77777777" w:rsidR="008D0C29" w:rsidRDefault="008D0C29" w:rsidP="00554830">
            <w:pPr>
              <w:jc w:val="center"/>
            </w:pPr>
            <w:r w:rsidRPr="00DD61BC">
              <w:rPr>
                <w:position w:val="-4"/>
              </w:rPr>
              <w:object w:dxaOrig="360" w:dyaOrig="300" w14:anchorId="3D171ABA">
                <v:shape id="_x0000_i1033" type="#_x0000_t75" style="width:21.9pt;height:14.4pt" o:ole="">
                  <v:imagedata r:id="rId38" o:title=""/>
                </v:shape>
                <o:OLEObject Type="Embed" ProgID="Equation.3" ShapeID="_x0000_i1033" DrawAspect="Content" ObjectID="_1524679512" r:id="rId39"/>
              </w:object>
            </w:r>
          </w:p>
        </w:tc>
      </w:tr>
      <w:tr w:rsidR="008D0C29" w14:paraId="67DBF4B8" w14:textId="77777777" w:rsidTr="008D04D6">
        <w:trPr>
          <w:trHeight w:val="343"/>
          <w:jc w:val="center"/>
        </w:trPr>
        <w:tc>
          <w:tcPr>
            <w:tcW w:w="1359" w:type="dxa"/>
            <w:shd w:val="clear" w:color="auto" w:fill="CCECFF"/>
          </w:tcPr>
          <w:p w14:paraId="13DB7F00" w14:textId="77777777" w:rsidR="008D0C29" w:rsidRPr="00DE500F" w:rsidRDefault="008D0C29" w:rsidP="00554830">
            <w:pPr>
              <w:jc w:val="center"/>
              <w:rPr>
                <w:b/>
              </w:rPr>
            </w:pPr>
            <w:r w:rsidRPr="00DE500F">
              <w:rPr>
                <w:b/>
              </w:rPr>
              <w:t>(3)</w:t>
            </w:r>
          </w:p>
        </w:tc>
        <w:tc>
          <w:tcPr>
            <w:tcW w:w="2259" w:type="dxa"/>
          </w:tcPr>
          <w:p w14:paraId="66A3DF9D" w14:textId="77777777" w:rsidR="008D0C29" w:rsidRDefault="008D0C29" w:rsidP="00554830">
            <w:pPr>
              <w:jc w:val="center"/>
            </w:pPr>
            <w:r w:rsidRPr="00DE500F">
              <w:rPr>
                <w:position w:val="-4"/>
              </w:rPr>
              <w:object w:dxaOrig="580" w:dyaOrig="300" w14:anchorId="3A6917DB">
                <v:shape id="_x0000_i1034" type="#_x0000_t75" style="width:28.2pt;height:14.4pt" o:ole="">
                  <v:imagedata r:id="rId40" o:title=""/>
                </v:shape>
                <o:OLEObject Type="Embed" ProgID="Equation.3" ShapeID="_x0000_i1034" DrawAspect="Content" ObjectID="_1524679513" r:id="rId41"/>
              </w:object>
            </w:r>
          </w:p>
        </w:tc>
        <w:tc>
          <w:tcPr>
            <w:tcW w:w="2250" w:type="dxa"/>
          </w:tcPr>
          <w:p w14:paraId="37C68837" w14:textId="77777777" w:rsidR="008D0C29" w:rsidRDefault="008D0C29" w:rsidP="00554830">
            <w:pPr>
              <w:jc w:val="center"/>
            </w:pPr>
            <w:r>
              <w:t>--</w:t>
            </w:r>
          </w:p>
        </w:tc>
        <w:tc>
          <w:tcPr>
            <w:tcW w:w="1440" w:type="dxa"/>
          </w:tcPr>
          <w:p w14:paraId="56647B53" w14:textId="77777777" w:rsidR="008D0C29" w:rsidRDefault="008D0C29" w:rsidP="00554830">
            <w:pPr>
              <w:jc w:val="center"/>
            </w:pPr>
            <w:r w:rsidRPr="00DE500F">
              <w:rPr>
                <w:position w:val="-4"/>
              </w:rPr>
              <w:object w:dxaOrig="360" w:dyaOrig="300" w14:anchorId="6CC4EE91">
                <v:shape id="_x0000_i1035" type="#_x0000_t75" style="width:21.9pt;height:14.4pt" o:ole="">
                  <v:imagedata r:id="rId42" o:title=""/>
                </v:shape>
                <o:OLEObject Type="Embed" ProgID="Equation.3" ShapeID="_x0000_i1035" DrawAspect="Content" ObjectID="_1524679514" r:id="rId43"/>
              </w:object>
            </w:r>
          </w:p>
        </w:tc>
      </w:tr>
      <w:tr w:rsidR="008D0C29" w14:paraId="2ABDFA5C" w14:textId="77777777" w:rsidTr="008D04D6">
        <w:trPr>
          <w:trHeight w:val="331"/>
          <w:jc w:val="center"/>
        </w:trPr>
        <w:tc>
          <w:tcPr>
            <w:tcW w:w="1359" w:type="dxa"/>
            <w:shd w:val="clear" w:color="auto" w:fill="CCECFF"/>
          </w:tcPr>
          <w:p w14:paraId="7C482150" w14:textId="77777777" w:rsidR="008D0C29" w:rsidRPr="00DE500F" w:rsidRDefault="008D0C29" w:rsidP="00554830">
            <w:pPr>
              <w:jc w:val="center"/>
              <w:rPr>
                <w:b/>
              </w:rPr>
            </w:pPr>
            <w:r w:rsidRPr="00DE500F">
              <w:rPr>
                <w:b/>
              </w:rPr>
              <w:t>(4)</w:t>
            </w:r>
          </w:p>
        </w:tc>
        <w:tc>
          <w:tcPr>
            <w:tcW w:w="2259" w:type="dxa"/>
          </w:tcPr>
          <w:p w14:paraId="7632FE88" w14:textId="77777777" w:rsidR="008D0C29" w:rsidRPr="004050AE" w:rsidRDefault="008D0C29" w:rsidP="00554830">
            <w:pPr>
              <w:jc w:val="center"/>
            </w:pPr>
            <w:r w:rsidRPr="00DD61BC">
              <w:rPr>
                <w:position w:val="-4"/>
              </w:rPr>
              <w:object w:dxaOrig="800" w:dyaOrig="300" w14:anchorId="5A0131DA">
                <v:shape id="_x0000_i1036" type="#_x0000_t75" style="width:36.3pt;height:14.4pt" o:ole="">
                  <v:imagedata r:id="rId44" o:title=""/>
                </v:shape>
                <o:OLEObject Type="Embed" ProgID="Equation.3" ShapeID="_x0000_i1036" DrawAspect="Content" ObjectID="_1524679515" r:id="rId45"/>
              </w:object>
            </w:r>
          </w:p>
        </w:tc>
        <w:tc>
          <w:tcPr>
            <w:tcW w:w="2250" w:type="dxa"/>
          </w:tcPr>
          <w:p w14:paraId="1D5BAD01" w14:textId="77777777" w:rsidR="008D0C29" w:rsidRDefault="008D0C29" w:rsidP="00554830">
            <w:pPr>
              <w:jc w:val="center"/>
            </w:pPr>
            <w:r>
              <w:t>--</w:t>
            </w:r>
          </w:p>
        </w:tc>
        <w:tc>
          <w:tcPr>
            <w:tcW w:w="1440" w:type="dxa"/>
          </w:tcPr>
          <w:p w14:paraId="6108D41B" w14:textId="0B4FE368" w:rsidR="008D0C29" w:rsidRPr="004050AE" w:rsidRDefault="00554830" w:rsidP="00554830">
            <w:pPr>
              <w:jc w:val="center"/>
            </w:pPr>
            <w:r w:rsidRPr="00EE1AD0">
              <w:rPr>
                <w:position w:val="-10"/>
              </w:rPr>
              <w:object w:dxaOrig="1020" w:dyaOrig="360" w14:anchorId="7AE257BA">
                <v:shape id="_x0000_i1037" type="#_x0000_t75" style="width:42.6pt;height:19pt" o:ole="">
                  <v:imagedata r:id="rId46" o:title=""/>
                </v:shape>
                <o:OLEObject Type="Embed" ProgID="Equation.3" ShapeID="_x0000_i1037" DrawAspect="Content" ObjectID="_1524679516" r:id="rId47"/>
              </w:object>
            </w:r>
          </w:p>
        </w:tc>
      </w:tr>
      <w:tr w:rsidR="008D0C29" w:rsidRPr="000349FA" w14:paraId="6CAB73D1" w14:textId="77777777" w:rsidTr="008D04D6">
        <w:trPr>
          <w:trHeight w:val="331"/>
          <w:jc w:val="center"/>
        </w:trPr>
        <w:tc>
          <w:tcPr>
            <w:tcW w:w="1359" w:type="dxa"/>
            <w:shd w:val="clear" w:color="auto" w:fill="CCECFF"/>
          </w:tcPr>
          <w:p w14:paraId="553A5A23" w14:textId="77777777" w:rsidR="008D0C29" w:rsidRPr="00DE500F" w:rsidRDefault="008D0C29" w:rsidP="00554830">
            <w:pPr>
              <w:jc w:val="center"/>
              <w:rPr>
                <w:b/>
              </w:rPr>
            </w:pPr>
            <w:r w:rsidRPr="00DE500F">
              <w:rPr>
                <w:b/>
              </w:rPr>
              <w:t>(5)</w:t>
            </w:r>
          </w:p>
        </w:tc>
        <w:tc>
          <w:tcPr>
            <w:tcW w:w="2259" w:type="dxa"/>
          </w:tcPr>
          <w:p w14:paraId="3AA0CBD4" w14:textId="77777777" w:rsidR="008D0C29" w:rsidRPr="00EE1AD0" w:rsidRDefault="008D0C29" w:rsidP="00554830">
            <w:pPr>
              <w:jc w:val="center"/>
            </w:pPr>
            <w:r w:rsidRPr="00EE1AD0">
              <w:t>2</w:t>
            </w:r>
          </w:p>
        </w:tc>
        <w:tc>
          <w:tcPr>
            <w:tcW w:w="2250" w:type="dxa"/>
          </w:tcPr>
          <w:p w14:paraId="45B8590F" w14:textId="77777777" w:rsidR="008D0C29" w:rsidRPr="00EE1AD0" w:rsidRDefault="008D0C29" w:rsidP="00554830">
            <w:pPr>
              <w:jc w:val="center"/>
            </w:pPr>
            <w:r w:rsidRPr="00EE1AD0">
              <w:t>--</w:t>
            </w:r>
          </w:p>
        </w:tc>
        <w:tc>
          <w:tcPr>
            <w:tcW w:w="1440" w:type="dxa"/>
          </w:tcPr>
          <w:p w14:paraId="4C3D7482" w14:textId="77777777" w:rsidR="008D0C29" w:rsidRPr="00EE1AD0" w:rsidRDefault="008D0C29" w:rsidP="00554830">
            <w:pPr>
              <w:jc w:val="center"/>
            </w:pPr>
            <w:r w:rsidRPr="00EE1AD0">
              <w:t>--</w:t>
            </w:r>
          </w:p>
        </w:tc>
      </w:tr>
      <w:tr w:rsidR="008D0C29" w14:paraId="339B3A4B" w14:textId="77777777" w:rsidTr="008D04D6">
        <w:trPr>
          <w:trHeight w:val="488"/>
          <w:jc w:val="center"/>
        </w:trPr>
        <w:tc>
          <w:tcPr>
            <w:tcW w:w="1359" w:type="dxa"/>
          </w:tcPr>
          <w:p w14:paraId="08871BE7" w14:textId="77777777" w:rsidR="008D0C29" w:rsidRPr="00DE500F" w:rsidRDefault="008D0C29" w:rsidP="00554830">
            <w:pPr>
              <w:jc w:val="center"/>
              <w:rPr>
                <w:b/>
              </w:rPr>
            </w:pPr>
            <w:r w:rsidRPr="00DE500F">
              <w:rPr>
                <w:b/>
              </w:rPr>
              <w:t>Total per info bit</w:t>
            </w:r>
          </w:p>
        </w:tc>
        <w:tc>
          <w:tcPr>
            <w:tcW w:w="2259" w:type="dxa"/>
            <w:shd w:val="clear" w:color="auto" w:fill="FFF2CC" w:themeFill="accent4" w:themeFillTint="33"/>
          </w:tcPr>
          <w:p w14:paraId="424633E0" w14:textId="0AEF2026" w:rsidR="008D0C29" w:rsidRPr="00DE500F" w:rsidRDefault="00554830" w:rsidP="00554830">
            <w:pPr>
              <w:jc w:val="center"/>
              <w:rPr>
                <w:highlight w:val="yellow"/>
              </w:rPr>
            </w:pPr>
            <w:r w:rsidRPr="00DE500F">
              <w:rPr>
                <w:position w:val="-10"/>
              </w:rPr>
              <w:object w:dxaOrig="1420" w:dyaOrig="360" w14:anchorId="584C6B1D">
                <v:shape id="_x0000_i1038" type="#_x0000_t75" style="width:62.2pt;height:19pt" o:ole="">
                  <v:imagedata r:id="rId48" o:title=""/>
                </v:shape>
                <o:OLEObject Type="Embed" ProgID="Equation.3" ShapeID="_x0000_i1038" DrawAspect="Content" ObjectID="_1524679517" r:id="rId49"/>
              </w:object>
            </w:r>
          </w:p>
        </w:tc>
        <w:tc>
          <w:tcPr>
            <w:tcW w:w="2250" w:type="dxa"/>
            <w:shd w:val="clear" w:color="auto" w:fill="FFF2CC" w:themeFill="accent4" w:themeFillTint="33"/>
          </w:tcPr>
          <w:p w14:paraId="1A40F2BE" w14:textId="3DDBE574" w:rsidR="008D0C29" w:rsidRPr="00DE500F" w:rsidRDefault="00554830" w:rsidP="00554830">
            <w:pPr>
              <w:jc w:val="center"/>
              <w:rPr>
                <w:highlight w:val="yellow"/>
              </w:rPr>
            </w:pPr>
            <w:r w:rsidRPr="00DE500F">
              <w:rPr>
                <w:position w:val="-10"/>
              </w:rPr>
              <w:object w:dxaOrig="1120" w:dyaOrig="360" w14:anchorId="06B60AC9">
                <v:shape id="_x0000_i1039" type="#_x0000_t75" style="width:44.95pt;height:17.3pt" o:ole="">
                  <v:imagedata r:id="rId50" o:title=""/>
                </v:shape>
                <o:OLEObject Type="Embed" ProgID="Equation.3" ShapeID="_x0000_i1039" DrawAspect="Content" ObjectID="_1524679518" r:id="rId51"/>
              </w:object>
            </w:r>
          </w:p>
        </w:tc>
        <w:tc>
          <w:tcPr>
            <w:tcW w:w="1440" w:type="dxa"/>
            <w:shd w:val="clear" w:color="auto" w:fill="FFF2CC" w:themeFill="accent4" w:themeFillTint="33"/>
          </w:tcPr>
          <w:p w14:paraId="48AD18BF" w14:textId="77777777" w:rsidR="008D0C29" w:rsidRPr="00DE500F" w:rsidRDefault="008D0C29" w:rsidP="00554830">
            <w:pPr>
              <w:jc w:val="center"/>
              <w:rPr>
                <w:highlight w:val="yellow"/>
              </w:rPr>
            </w:pPr>
            <w:r w:rsidRPr="00740167">
              <w:rPr>
                <w:position w:val="-4"/>
              </w:rPr>
              <w:object w:dxaOrig="940" w:dyaOrig="300" w14:anchorId="10C86CEE">
                <v:shape id="_x0000_i1040" type="#_x0000_t75" style="width:50.1pt;height:14.4pt" o:ole="">
                  <v:imagedata r:id="rId52" o:title=""/>
                </v:shape>
                <o:OLEObject Type="Embed" ProgID="Equation.3" ShapeID="_x0000_i1040" DrawAspect="Content" ObjectID="_1524679519" r:id="rId53"/>
              </w:object>
            </w:r>
          </w:p>
        </w:tc>
      </w:tr>
      <w:tr w:rsidR="008D0C29" w14:paraId="03F0BF62" w14:textId="77777777" w:rsidTr="008D04D6">
        <w:trPr>
          <w:trHeight w:val="205"/>
          <w:jc w:val="center"/>
        </w:trPr>
        <w:tc>
          <w:tcPr>
            <w:tcW w:w="1359" w:type="dxa"/>
          </w:tcPr>
          <w:p w14:paraId="65182017" w14:textId="77777777" w:rsidR="008D0C29" w:rsidRPr="00DE500F" w:rsidRDefault="008D0C29" w:rsidP="00554830">
            <w:pPr>
              <w:jc w:val="center"/>
              <w:rPr>
                <w:b/>
              </w:rPr>
            </w:pPr>
            <w:r>
              <w:rPr>
                <w:b/>
              </w:rPr>
              <w:t>LTE Turbo code</w:t>
            </w:r>
          </w:p>
        </w:tc>
        <w:tc>
          <w:tcPr>
            <w:tcW w:w="2259" w:type="dxa"/>
            <w:shd w:val="clear" w:color="auto" w:fill="FFF2CC" w:themeFill="accent4" w:themeFillTint="33"/>
          </w:tcPr>
          <w:p w14:paraId="6994122E" w14:textId="77777777" w:rsidR="008D0C29" w:rsidRPr="00DE500F" w:rsidRDefault="008D0C29" w:rsidP="00554830">
            <w:pPr>
              <w:jc w:val="center"/>
            </w:pPr>
            <w:r>
              <w:t>83</w:t>
            </w:r>
          </w:p>
        </w:tc>
        <w:tc>
          <w:tcPr>
            <w:tcW w:w="2250" w:type="dxa"/>
            <w:shd w:val="clear" w:color="auto" w:fill="FFF2CC" w:themeFill="accent4" w:themeFillTint="33"/>
          </w:tcPr>
          <w:p w14:paraId="708A6A44" w14:textId="77777777" w:rsidR="008D0C29" w:rsidRPr="00DE500F" w:rsidRDefault="008D0C29" w:rsidP="00554830">
            <w:pPr>
              <w:jc w:val="center"/>
            </w:pPr>
            <w:r>
              <w:t>48</w:t>
            </w:r>
          </w:p>
        </w:tc>
        <w:tc>
          <w:tcPr>
            <w:tcW w:w="1440" w:type="dxa"/>
            <w:shd w:val="clear" w:color="auto" w:fill="FFF2CC" w:themeFill="accent4" w:themeFillTint="33"/>
          </w:tcPr>
          <w:p w14:paraId="091BA0B4" w14:textId="77777777" w:rsidR="008D0C29" w:rsidRPr="00740167" w:rsidRDefault="008D0C29" w:rsidP="00554830">
            <w:pPr>
              <w:jc w:val="center"/>
            </w:pPr>
            <w:r>
              <w:t>30</w:t>
            </w:r>
          </w:p>
        </w:tc>
      </w:tr>
    </w:tbl>
    <w:p w14:paraId="2D43304F" w14:textId="5B70B134" w:rsidR="00554830" w:rsidRPr="00554830" w:rsidRDefault="002242A6" w:rsidP="00554830">
      <w:pPr>
        <w:ind w:left="576" w:firstLine="288"/>
        <w:jc w:val="center"/>
        <w:rPr>
          <w:rFonts w:eastAsia="+mn-ea"/>
          <w:color w:val="000000"/>
          <w:kern w:val="24"/>
        </w:rPr>
      </w:pPr>
      <w:r w:rsidRPr="002242A6">
        <w:rPr>
          <w:rFonts w:eastAsia="+mn-ea"/>
          <w:color w:val="000000"/>
          <w:kern w:val="24"/>
        </w:rPr>
        <w:t>M</w:t>
      </w:r>
      <w:r w:rsidR="00554830">
        <w:rPr>
          <w:rFonts w:eastAsia="+mn-ea"/>
          <w:color w:val="000000"/>
          <w:kern w:val="24"/>
        </w:rPr>
        <w:t xml:space="preserve"> =</w:t>
      </w:r>
      <w:r w:rsidRPr="002242A6">
        <w:rPr>
          <w:rFonts w:eastAsia="+mn-ea"/>
          <w:color w:val="000000"/>
          <w:kern w:val="24"/>
        </w:rPr>
        <w:t xml:space="preserve"> # of memory of the component code. The  # of trellis state is 2^M</w:t>
      </w:r>
      <w:r w:rsidR="00554830">
        <w:rPr>
          <w:rFonts w:eastAsia="+mn-ea"/>
          <w:color w:val="000000"/>
          <w:kern w:val="24"/>
        </w:rPr>
        <w:br/>
      </w:r>
      <w:r w:rsidR="00554830" w:rsidRPr="002242A6">
        <w:rPr>
          <w:rFonts w:eastAsia="+mn-ea"/>
          <w:i/>
          <w:iCs/>
          <w:color w:val="000000"/>
          <w:kern w:val="24"/>
        </w:rPr>
        <w:t>n</w:t>
      </w:r>
      <w:r w:rsidR="00554830" w:rsidRPr="002242A6">
        <w:rPr>
          <w:rFonts w:eastAsia="+mn-ea"/>
          <w:color w:val="000000"/>
          <w:kern w:val="24"/>
        </w:rPr>
        <w:t xml:space="preserve"> </w:t>
      </w:r>
      <w:r w:rsidR="00554830">
        <w:rPr>
          <w:rFonts w:eastAsia="+mn-ea"/>
          <w:color w:val="000000"/>
          <w:kern w:val="24"/>
        </w:rPr>
        <w:t>is such that</w:t>
      </w:r>
      <w:r w:rsidR="00554830" w:rsidRPr="002242A6">
        <w:rPr>
          <w:rFonts w:eastAsia="+mn-ea"/>
          <w:color w:val="000000"/>
          <w:kern w:val="24"/>
        </w:rPr>
        <w:t xml:space="preserve"> 1/</w:t>
      </w:r>
      <w:r w:rsidR="00554830" w:rsidRPr="003932DF">
        <w:rPr>
          <w:rFonts w:eastAsia="+mn-ea"/>
          <w:i/>
          <w:color w:val="000000"/>
          <w:kern w:val="24"/>
        </w:rPr>
        <w:t>n</w:t>
      </w:r>
      <w:r w:rsidR="00554830" w:rsidRPr="002242A6">
        <w:rPr>
          <w:rFonts w:eastAsia="+mn-ea"/>
          <w:color w:val="000000"/>
          <w:kern w:val="24"/>
        </w:rPr>
        <w:t xml:space="preserve"> is the code rate of component convolutional code</w:t>
      </w:r>
    </w:p>
    <w:p w14:paraId="77F6C632" w14:textId="6390E205" w:rsidR="00B15916" w:rsidRDefault="00B15916" w:rsidP="00B15916">
      <w:pPr>
        <w:pStyle w:val="Heading2"/>
      </w:pPr>
      <w:r>
        <w:t>LDPC Codes</w:t>
      </w:r>
    </w:p>
    <w:p w14:paraId="24A7DBDA" w14:textId="77777777" w:rsidR="006B16EE" w:rsidRDefault="00A4053D" w:rsidP="00C733B8">
      <w:pPr>
        <w:pStyle w:val="NormalWeb"/>
        <w:spacing w:before="0" w:beforeAutospacing="0" w:after="60" w:afterAutospacing="0" w:line="216" w:lineRule="auto"/>
        <w:rPr>
          <w:iCs/>
          <w:color w:val="404040" w:themeColor="text1" w:themeTint="BF"/>
          <w:kern w:val="24"/>
          <w:sz w:val="20"/>
          <w:szCs w:val="20"/>
        </w:rPr>
      </w:pPr>
      <w:r w:rsidRPr="00316175">
        <w:rPr>
          <w:iCs/>
          <w:color w:val="404040" w:themeColor="text1" w:themeTint="BF"/>
          <w:kern w:val="24"/>
          <w:sz w:val="20"/>
          <w:szCs w:val="20"/>
        </w:rPr>
        <w:t>LDPC decoding is typically performed using l</w:t>
      </w:r>
      <w:r w:rsidR="00CA5C8D" w:rsidRPr="00316175">
        <w:rPr>
          <w:iCs/>
          <w:color w:val="404040" w:themeColor="text1" w:themeTint="BF"/>
          <w:kern w:val="24"/>
          <w:sz w:val="20"/>
          <w:szCs w:val="20"/>
        </w:rPr>
        <w:t xml:space="preserve">ayered belief propagation (LBP), and the use of offset (scaled) min-sum has </w:t>
      </w:r>
      <w:r w:rsidR="00CA5C8D" w:rsidRPr="006B16EE">
        <w:rPr>
          <w:iCs/>
          <w:kern w:val="24"/>
          <w:sz w:val="20"/>
          <w:szCs w:val="20"/>
        </w:rPr>
        <w:t xml:space="preserve">been identified an efficient implementation which can </w:t>
      </w:r>
      <w:r w:rsidR="00D52BC3" w:rsidRPr="006B16EE">
        <w:rPr>
          <w:iCs/>
          <w:kern w:val="24"/>
          <w:sz w:val="20"/>
          <w:szCs w:val="20"/>
        </w:rPr>
        <w:t>achieve performance close to belief propagation</w:t>
      </w:r>
      <w:r w:rsidR="006B16EE" w:rsidRPr="006B16EE">
        <w:rPr>
          <w:iCs/>
          <w:kern w:val="24"/>
          <w:sz w:val="20"/>
          <w:szCs w:val="20"/>
        </w:rPr>
        <w:t xml:space="preserve"> </w:t>
      </w:r>
      <w:r w:rsidR="006B16EE" w:rsidRPr="006B16EE">
        <w:rPr>
          <w:iCs/>
          <w:kern w:val="24"/>
          <w:sz w:val="20"/>
          <w:szCs w:val="20"/>
        </w:rPr>
        <w:fldChar w:fldCharType="begin"/>
      </w:r>
      <w:r w:rsidR="006B16EE" w:rsidRPr="006B16EE">
        <w:rPr>
          <w:iCs/>
          <w:kern w:val="24"/>
          <w:sz w:val="20"/>
          <w:szCs w:val="20"/>
        </w:rPr>
        <w:instrText xml:space="preserve"> REF _Ref450926508 \r \h </w:instrText>
      </w:r>
      <w:r w:rsidR="006B16EE" w:rsidRPr="006B16EE">
        <w:rPr>
          <w:iCs/>
          <w:kern w:val="24"/>
          <w:sz w:val="20"/>
          <w:szCs w:val="20"/>
        </w:rPr>
      </w:r>
      <w:r w:rsidR="006B16EE" w:rsidRPr="006B16EE">
        <w:rPr>
          <w:iCs/>
          <w:kern w:val="24"/>
          <w:sz w:val="20"/>
          <w:szCs w:val="20"/>
        </w:rPr>
        <w:fldChar w:fldCharType="separate"/>
      </w:r>
      <w:r w:rsidR="006B16EE" w:rsidRPr="006B16EE">
        <w:rPr>
          <w:iCs/>
          <w:kern w:val="24"/>
          <w:sz w:val="20"/>
          <w:szCs w:val="20"/>
        </w:rPr>
        <w:t>[5]</w:t>
      </w:r>
      <w:r w:rsidR="006B16EE" w:rsidRPr="006B16EE">
        <w:rPr>
          <w:iCs/>
          <w:kern w:val="24"/>
          <w:sz w:val="20"/>
          <w:szCs w:val="20"/>
        </w:rPr>
        <w:fldChar w:fldCharType="end"/>
      </w:r>
      <w:r w:rsidR="006B16EE" w:rsidRPr="006B16EE">
        <w:rPr>
          <w:iCs/>
          <w:kern w:val="24"/>
          <w:sz w:val="20"/>
          <w:szCs w:val="20"/>
        </w:rPr>
        <w:t>.</w:t>
      </w:r>
      <w:r w:rsidR="00CA5C8D" w:rsidRPr="006B16EE">
        <w:rPr>
          <w:iCs/>
          <w:kern w:val="24"/>
          <w:sz w:val="20"/>
          <w:szCs w:val="20"/>
        </w:rPr>
        <w:t xml:space="preserve"> </w:t>
      </w:r>
      <w:r w:rsidR="006B16EE" w:rsidRPr="006B16EE">
        <w:rPr>
          <w:iCs/>
          <w:kern w:val="24"/>
          <w:sz w:val="20"/>
          <w:szCs w:val="20"/>
        </w:rPr>
        <w:t xml:space="preserve">Note that </w:t>
      </w:r>
      <w:r w:rsidR="006B16EE">
        <w:rPr>
          <w:iCs/>
          <w:kern w:val="24"/>
          <w:sz w:val="20"/>
          <w:szCs w:val="20"/>
        </w:rPr>
        <w:t>in terms of complexity layered vs. flooding have the same overall complexity for the same total iteration count. It is also observed that layered requires roughly half the number of total iterations than flooding, which we have observed from simulations</w:t>
      </w:r>
      <w:r w:rsidR="00D52BC3" w:rsidRPr="00316175">
        <w:rPr>
          <w:iCs/>
          <w:color w:val="404040" w:themeColor="text1" w:themeTint="BF"/>
          <w:kern w:val="24"/>
          <w:sz w:val="20"/>
          <w:szCs w:val="20"/>
        </w:rPr>
        <w:t xml:space="preserve">. </w:t>
      </w:r>
      <w:r w:rsidR="006B16EE">
        <w:rPr>
          <w:iCs/>
          <w:color w:val="404040" w:themeColor="text1" w:themeTint="BF"/>
          <w:kern w:val="24"/>
          <w:sz w:val="20"/>
          <w:szCs w:val="20"/>
        </w:rPr>
        <w:t xml:space="preserve">In this sense, it is advantageous to perform layered decoding. </w:t>
      </w:r>
    </w:p>
    <w:p w14:paraId="28D89DFF" w14:textId="56AA0772" w:rsidR="00C733B8" w:rsidRPr="00316175" w:rsidRDefault="00017FC3" w:rsidP="00C733B8">
      <w:pPr>
        <w:pStyle w:val="NormalWeb"/>
        <w:spacing w:before="0" w:beforeAutospacing="0" w:after="60" w:afterAutospacing="0" w:line="216" w:lineRule="auto"/>
        <w:rPr>
          <w:sz w:val="20"/>
          <w:szCs w:val="20"/>
        </w:rPr>
      </w:pPr>
      <w:r w:rsidRPr="00316175">
        <w:rPr>
          <w:iCs/>
          <w:color w:val="404040" w:themeColor="text1" w:themeTint="BF"/>
          <w:kern w:val="24"/>
          <w:sz w:val="20"/>
          <w:szCs w:val="20"/>
        </w:rPr>
        <w:t>Following o</w:t>
      </w:r>
      <w:r w:rsidR="00C733B8" w:rsidRPr="00316175">
        <w:rPr>
          <w:iCs/>
          <w:color w:val="404040" w:themeColor="text1" w:themeTint="BF"/>
          <w:kern w:val="24"/>
          <w:sz w:val="20"/>
          <w:szCs w:val="20"/>
        </w:rPr>
        <w:t xml:space="preserve">perations </w:t>
      </w:r>
      <w:r w:rsidRPr="00316175">
        <w:rPr>
          <w:iCs/>
          <w:color w:val="404040" w:themeColor="text1" w:themeTint="BF"/>
          <w:kern w:val="24"/>
          <w:sz w:val="20"/>
          <w:szCs w:val="20"/>
        </w:rPr>
        <w:t xml:space="preserve">are performed </w:t>
      </w:r>
      <w:r w:rsidR="00C733B8" w:rsidRPr="00316175">
        <w:rPr>
          <w:iCs/>
          <w:color w:val="404040" w:themeColor="text1" w:themeTint="BF"/>
          <w:kern w:val="24"/>
          <w:sz w:val="20"/>
          <w:szCs w:val="20"/>
        </w:rPr>
        <w:t xml:space="preserve">at the </w:t>
      </w:r>
      <w:proofErr w:type="spellStart"/>
      <w:r w:rsidR="00C733B8" w:rsidRPr="00316175">
        <w:rPr>
          <w:i/>
          <w:iCs/>
          <w:color w:val="404040" w:themeColor="text1" w:themeTint="BF"/>
          <w:kern w:val="24"/>
          <w:sz w:val="20"/>
          <w:szCs w:val="20"/>
        </w:rPr>
        <w:t>i</w:t>
      </w:r>
      <w:r w:rsidR="00C733B8" w:rsidRPr="00316175">
        <w:rPr>
          <w:color w:val="404040" w:themeColor="text1" w:themeTint="BF"/>
          <w:kern w:val="24"/>
          <w:sz w:val="20"/>
          <w:szCs w:val="20"/>
        </w:rPr>
        <w:t>-th</w:t>
      </w:r>
      <w:proofErr w:type="spellEnd"/>
      <w:r w:rsidR="00C733B8" w:rsidRPr="00316175">
        <w:rPr>
          <w:color w:val="404040" w:themeColor="text1" w:themeTint="BF"/>
          <w:kern w:val="24"/>
          <w:sz w:val="20"/>
          <w:szCs w:val="20"/>
        </w:rPr>
        <w:t xml:space="preserve"> variable node, </w:t>
      </w:r>
      <w:r w:rsidR="00C733B8" w:rsidRPr="00316175">
        <w:rPr>
          <w:i/>
          <w:iCs/>
          <w:color w:val="404040" w:themeColor="text1" w:themeTint="BF"/>
          <w:kern w:val="24"/>
          <w:sz w:val="20"/>
          <w:szCs w:val="20"/>
        </w:rPr>
        <w:t>j</w:t>
      </w:r>
      <w:r w:rsidR="00C733B8" w:rsidRPr="00316175">
        <w:rPr>
          <w:color w:val="404040" w:themeColor="text1" w:themeTint="BF"/>
          <w:kern w:val="24"/>
          <w:sz w:val="20"/>
          <w:szCs w:val="20"/>
        </w:rPr>
        <w:t>-</w:t>
      </w:r>
      <w:proofErr w:type="spellStart"/>
      <w:r w:rsidR="00C733B8" w:rsidRPr="00316175">
        <w:rPr>
          <w:color w:val="404040" w:themeColor="text1" w:themeTint="BF"/>
          <w:kern w:val="24"/>
          <w:sz w:val="20"/>
          <w:szCs w:val="20"/>
        </w:rPr>
        <w:t>th</w:t>
      </w:r>
      <w:proofErr w:type="spellEnd"/>
      <w:r w:rsidR="00C733B8" w:rsidRPr="00316175">
        <w:rPr>
          <w:color w:val="404040" w:themeColor="text1" w:themeTint="BF"/>
          <w:kern w:val="24"/>
          <w:sz w:val="20"/>
          <w:szCs w:val="20"/>
        </w:rPr>
        <w:t xml:space="preserve"> check node, </w:t>
      </w:r>
      <w:r w:rsidR="00C733B8" w:rsidRPr="00316175">
        <w:rPr>
          <w:i/>
          <w:iCs/>
          <w:color w:val="404040" w:themeColor="text1" w:themeTint="BF"/>
          <w:kern w:val="24"/>
          <w:sz w:val="20"/>
          <w:szCs w:val="20"/>
        </w:rPr>
        <w:t>l</w:t>
      </w:r>
      <w:r w:rsidR="00C733B8" w:rsidRPr="00316175">
        <w:rPr>
          <w:color w:val="404040" w:themeColor="text1" w:themeTint="BF"/>
          <w:kern w:val="24"/>
          <w:sz w:val="20"/>
          <w:szCs w:val="20"/>
        </w:rPr>
        <w:t>-</w:t>
      </w:r>
      <w:proofErr w:type="spellStart"/>
      <w:r w:rsidR="00C733B8" w:rsidRPr="00316175">
        <w:rPr>
          <w:color w:val="404040" w:themeColor="text1" w:themeTint="BF"/>
          <w:kern w:val="24"/>
          <w:sz w:val="20"/>
          <w:szCs w:val="20"/>
        </w:rPr>
        <w:t>th</w:t>
      </w:r>
      <w:proofErr w:type="spellEnd"/>
      <w:r w:rsidR="00C733B8" w:rsidRPr="00316175">
        <w:rPr>
          <w:color w:val="404040" w:themeColor="text1" w:themeTint="BF"/>
          <w:kern w:val="24"/>
          <w:sz w:val="20"/>
          <w:szCs w:val="20"/>
        </w:rPr>
        <w:t xml:space="preserve"> layer (l</w:t>
      </w:r>
      <w:r w:rsidR="00C733B8" w:rsidRPr="00316175">
        <w:rPr>
          <w:color w:val="404040" w:themeColor="text1" w:themeTint="BF"/>
          <w:kern w:val="24"/>
          <w:sz w:val="20"/>
          <w:szCs w:val="20"/>
        </w:rPr>
        <w:sym w:font="Symbol" w:char="F0CE"/>
      </w:r>
      <w:r w:rsidR="00C733B8" w:rsidRPr="00316175">
        <w:rPr>
          <w:color w:val="404040" w:themeColor="text1" w:themeTint="BF"/>
          <w:kern w:val="24"/>
          <w:sz w:val="20"/>
          <w:szCs w:val="20"/>
        </w:rPr>
        <w:t>{0,1,…,L-1}):</w:t>
      </w:r>
    </w:p>
    <w:p w14:paraId="23F2FA25" w14:textId="76AA054D" w:rsidR="00C733B8" w:rsidRDefault="00D5425A" w:rsidP="00C733B8">
      <w:pPr>
        <w:rPr>
          <w:lang w:val="en-GB"/>
        </w:rPr>
      </w:pPr>
      <w:r w:rsidRPr="00D5425A">
        <w:rPr>
          <w:noProof/>
        </w:rPr>
        <mc:AlternateContent>
          <mc:Choice Requires="wps">
            <w:drawing>
              <wp:anchor distT="0" distB="0" distL="114300" distR="114300" simplePos="0" relativeHeight="251682304" behindDoc="0" locked="0" layoutInCell="1" allowOverlap="1" wp14:anchorId="7E0AAE6A" wp14:editId="240DF27B">
                <wp:simplePos x="0" y="0"/>
                <wp:positionH relativeFrom="margin">
                  <wp:posOffset>3418214</wp:posOffset>
                </wp:positionH>
                <wp:positionV relativeFrom="paragraph">
                  <wp:posOffset>242588</wp:posOffset>
                </wp:positionV>
                <wp:extent cx="194140" cy="528033"/>
                <wp:effectExtent l="0" t="0" r="15875" b="24765"/>
                <wp:wrapNone/>
                <wp:docPr id="39" name="Right Brace 29"/>
                <wp:cNvGraphicFramePr/>
                <a:graphic xmlns:a="http://schemas.openxmlformats.org/drawingml/2006/main">
                  <a:graphicData uri="http://schemas.microsoft.com/office/word/2010/wordprocessingShape">
                    <wps:wsp>
                      <wps:cNvSpPr/>
                      <wps:spPr>
                        <a:xfrm>
                          <a:off x="0" y="0"/>
                          <a:ext cx="194140" cy="528033"/>
                        </a:xfrm>
                        <a:prstGeom prst="rightBrace">
                          <a:avLst/>
                        </a:prstGeom>
                        <a:noFill/>
                        <a:ln w="19050" cap="flat" cmpd="sng" algn="ctr">
                          <a:solidFill>
                            <a:schemeClr val="tx1"/>
                          </a:solidFill>
                          <a:prstDash val="solid"/>
                        </a:ln>
                        <a:effectLst/>
                      </wps:spPr>
                      <wps:bodyPr rtlCol="0" anchor="ctr"/>
                    </wps:wsp>
                  </a:graphicData>
                </a:graphic>
                <wp14:sizeRelH relativeFrom="margin">
                  <wp14:pctWidth>0</wp14:pctWidth>
                </wp14:sizeRelH>
                <wp14:sizeRelV relativeFrom="margin">
                  <wp14:pctHeight>0</wp14:pctHeight>
                </wp14:sizeRelV>
              </wp:anchor>
            </w:drawing>
          </mc:Choice>
          <mc:Fallback>
            <w:pict>
              <v:shapetype w14:anchorId="77D61205"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29" o:spid="_x0000_s1026" type="#_x0000_t88" style="position:absolute;margin-left:269.15pt;margin-top:19.1pt;width:15.3pt;height:41.6pt;z-index:2516823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" adj="662" strokecolor="black [3213]" strokeweight="1.5pt">
                <w10:wrap anchorx="margin"/>
              </v:shape>
            </w:pict>
          </mc:Fallback>
        </mc:AlternateContent>
      </w:r>
    </w:p>
    <w:p w14:paraId="3B7317E3" w14:textId="520B87B3" w:rsidR="00C733B8" w:rsidRDefault="00D5425A" w:rsidP="00C733B8">
      <w:pPr>
        <w:rPr>
          <w:lang w:val="en-GB"/>
        </w:rPr>
      </w:pPr>
      <w:r w:rsidRPr="0086674A">
        <w:rPr>
          <w:noProof/>
          <w:color w:val="404040" w:themeColor="text1" w:themeTint="BF"/>
          <w:kern w:val="24"/>
          <w:sz w:val="22"/>
          <w:szCs w:val="22"/>
        </w:rPr>
        <mc:AlternateContent>
          <mc:Choice Requires="wps">
            <w:drawing>
              <wp:anchor distT="0" distB="0" distL="114300" distR="114300" simplePos="0" relativeHeight="251668992" behindDoc="0" locked="0" layoutInCell="1" allowOverlap="1" wp14:anchorId="7483B458" wp14:editId="76B336C7">
                <wp:simplePos x="0" y="0"/>
                <wp:positionH relativeFrom="column">
                  <wp:posOffset>3960683</wp:posOffset>
                </wp:positionH>
                <wp:positionV relativeFrom="paragraph">
                  <wp:posOffset>3380</wp:posOffset>
                </wp:positionV>
                <wp:extent cx="1680693" cy="367048"/>
                <wp:effectExtent l="0" t="0" r="0" b="0"/>
                <wp:wrapNone/>
                <wp:docPr id="24" name="Content Placeholder 1"/>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1680693" cy="367048"/>
                        </a:xfrm>
                        <a:prstGeom prst="rect">
                          <a:avLst/>
                        </a:prstGeom>
                      </wps:spPr>
                      <wps:txbx>
                        <w:txbxContent>
                          <w:p w14:paraId="7B28C64D" w14:textId="77777777" w:rsidR="0086674A" w:rsidRPr="00F15F03" w:rsidRDefault="0086674A" w:rsidP="0086674A">
                            <w:pPr>
                              <w:pStyle w:val="NormalWeb"/>
                              <w:spacing w:before="115" w:beforeAutospacing="0" w:after="0" w:afterAutospacing="0" w:line="228" w:lineRule="auto"/>
                            </w:pPr>
                            <w:proofErr w:type="gramStart"/>
                            <w:r w:rsidRPr="00F15F03">
                              <w:rPr>
                                <w:rFonts w:ascii="Qualcomm Office Regular" w:hAnsi="Qualcomm Office Regular" w:cs="Arial"/>
                                <w:kern w:val="24"/>
                              </w:rPr>
                              <w:t>variable-node</w:t>
                            </w:r>
                            <w:proofErr w:type="gramEnd"/>
                            <w:r w:rsidRPr="00F15F03">
                              <w:rPr>
                                <w:rFonts w:ascii="Qualcomm Office Regular" w:hAnsi="Qualcomm Office Regular" w:cs="Arial"/>
                                <w:kern w:val="24"/>
                              </w:rPr>
                              <w:t xml:space="preserve"> processing</w:t>
                            </w:r>
                          </w:p>
                        </w:txbxContent>
                      </wps:txbx>
                      <wps:bodyPr vert="horz" wrap="square" lIns="91440" tIns="45720" rIns="91440" bIns="45720" rtlCol="0">
                        <a:noAutofit/>
                      </wps:bodyPr>
                    </wps:wsp>
                  </a:graphicData>
                </a:graphic>
                <wp14:sizeRelH relativeFrom="margin">
                  <wp14:pctWidth>0</wp14:pctWidth>
                </wp14:sizeRelH>
                <wp14:sizeRelV relativeFrom="margin">
                  <wp14:pctHeight>0</wp14:pctHeight>
                </wp14:sizeRelV>
              </wp:anchor>
            </w:drawing>
          </mc:Choice>
          <mc:Fallback>
            <w:pict>
              <v:rect w14:anchorId="7483B458" id="_x0000_s1031" style="position:absolute;margin-left:311.85pt;margin-top:.25pt;width:132.35pt;height:28.9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" filled="f" stroked="f">
                <v:path arrowok="t"/>
                <o:lock v:ext="edit" grouping="t"/>
                <v:textbox>
                  <w:txbxContent>
                    <w:p w14:paraId="7B28C64D" w14:textId="77777777" w:rsidR="0086674A" w:rsidRPr="00F15F03" w:rsidRDefault="0086674A" w:rsidP="0086674A">
                      <w:pPr>
                        <w:pStyle w:val="NormalWeb"/>
                        <w:spacing w:before="115" w:beforeAutospacing="0" w:after="0" w:afterAutospacing="0" w:line="228" w:lineRule="auto"/>
                      </w:pPr>
                      <w:r w:rsidRPr="00F15F03">
                        <w:rPr>
                          <w:rFonts w:ascii="Qualcomm Office Regular" w:hAnsi="Qualcomm Office Regular" w:cs="Arial"/>
                          <w:kern w:val="24"/>
                        </w:rPr>
                        <w:t>variable-node processing</w:t>
                      </w:r>
                    </w:p>
                  </w:txbxContent>
                </v:textbox>
              </v:rect>
            </w:pict>
          </mc:Fallback>
        </mc:AlternateContent>
      </w:r>
      <w:r w:rsidR="00A4053D" w:rsidRPr="00C733B8">
        <w:rPr>
          <w:noProof/>
        </w:rPr>
        <w:drawing>
          <wp:anchor distT="0" distB="0" distL="114300" distR="114300" simplePos="0" relativeHeight="251638272" behindDoc="0" locked="0" layoutInCell="1" allowOverlap="1" wp14:anchorId="564FF5B4" wp14:editId="4D182AE1">
            <wp:simplePos x="0" y="0"/>
            <wp:positionH relativeFrom="column">
              <wp:posOffset>773859</wp:posOffset>
            </wp:positionH>
            <wp:positionV relativeFrom="paragraph">
              <wp:posOffset>12709</wp:posOffset>
            </wp:positionV>
            <wp:extent cx="2672366" cy="704211"/>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noChangeArrowheads="1"/>
                    </pic:cNvPicPr>
                  </pic:nvPicPr>
                  <pic:blipFill>
                    <a:blip r:embed="rId54"/>
                    <a:srcRect/>
                    <a:stretch>
                      <a:fillRect/>
                    </a:stretch>
                  </pic:blipFill>
                  <pic:spPr bwMode="auto">
                    <a:xfrm>
                      <a:off x="0" y="0"/>
                      <a:ext cx="2725522" cy="718219"/>
                    </a:xfrm>
                    <a:prstGeom prst="rect">
                      <a:avLst/>
                    </a:prstGeom>
                    <a:noFill/>
                  </pic:spPr>
                </pic:pic>
              </a:graphicData>
            </a:graphic>
            <wp14:sizeRelH relativeFrom="margin">
              <wp14:pctWidth>0</wp14:pctWidth>
            </wp14:sizeRelH>
            <wp14:sizeRelV relativeFrom="margin">
              <wp14:pctHeight>0</wp14:pctHeight>
            </wp14:sizeRelV>
          </wp:anchor>
        </w:drawing>
      </w:r>
    </w:p>
    <w:p w14:paraId="49682D04" w14:textId="066AAD9C" w:rsidR="00C733B8" w:rsidRDefault="00C733B8" w:rsidP="00C733B8">
      <w:pPr>
        <w:rPr>
          <w:lang w:val="en-GB"/>
        </w:rPr>
      </w:pPr>
    </w:p>
    <w:p w14:paraId="3C93CC38" w14:textId="5AA814BF" w:rsidR="00C733B8" w:rsidRDefault="00F15F03" w:rsidP="00C733B8">
      <w:pPr>
        <w:rPr>
          <w:lang w:val="en-GB"/>
        </w:rPr>
      </w:pPr>
      <w:r w:rsidRPr="00D5425A">
        <w:rPr>
          <w:noProof/>
        </w:rPr>
        <mc:AlternateContent>
          <mc:Choice Requires="wps">
            <w:drawing>
              <wp:anchor distT="0" distB="0" distL="114300" distR="114300" simplePos="0" relativeHeight="251675136" behindDoc="0" locked="0" layoutInCell="1" allowOverlap="1" wp14:anchorId="4708E731" wp14:editId="0CC76710">
                <wp:simplePos x="0" y="0"/>
                <wp:positionH relativeFrom="column">
                  <wp:posOffset>3411855</wp:posOffset>
                </wp:positionH>
                <wp:positionV relativeFrom="paragraph">
                  <wp:posOffset>133350</wp:posOffset>
                </wp:positionV>
                <wp:extent cx="160986" cy="508716"/>
                <wp:effectExtent l="0" t="0" r="10795" b="24765"/>
                <wp:wrapNone/>
                <wp:docPr id="31" name="Right Brace 44"/>
                <wp:cNvGraphicFramePr/>
                <a:graphic xmlns:a="http://schemas.openxmlformats.org/drawingml/2006/main">
                  <a:graphicData uri="http://schemas.microsoft.com/office/word/2010/wordprocessingShape">
                    <wps:wsp>
                      <wps:cNvSpPr/>
                      <wps:spPr>
                        <a:xfrm>
                          <a:off x="0" y="0"/>
                          <a:ext cx="160986" cy="508716"/>
                        </a:xfrm>
                        <a:prstGeom prst="rightBrace">
                          <a:avLst/>
                        </a:prstGeom>
                        <a:noFill/>
                        <a:ln w="19050" cap="flat" cmpd="sng" algn="ctr">
                          <a:solidFill>
                            <a:schemeClr val="tx1"/>
                          </a:solidFill>
                          <a:prstDash val="solid"/>
                        </a:ln>
                        <a:effectLst/>
                      </wps:spPr>
                      <wps:bodyPr rtlCol="0" anchor="ctr"/>
                    </wps:wsp>
                  </a:graphicData>
                </a:graphic>
                <wp14:sizeRelH relativeFrom="margin">
                  <wp14:pctWidth>0</wp14:pctWidth>
                </wp14:sizeRelH>
                <wp14:sizeRelV relativeFrom="margin">
                  <wp14:pctHeight>0</wp14:pctHeight>
                </wp14:sizeRelV>
              </wp:anchor>
            </w:drawing>
          </mc:Choice>
          <mc:Fallback>
            <w:pict>
              <v:shape w14:anchorId="05CFA734" id="Right Brace 44" o:spid="_x0000_s1026" type="#_x0000_t88" style="position:absolute;margin-left:268.65pt;margin-top:10.5pt;width:12.7pt;height:40.0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" adj="570" strokecolor="black [3213]" strokeweight="1.5pt"/>
            </w:pict>
          </mc:Fallback>
        </mc:AlternateContent>
      </w:r>
      <w:r w:rsidR="00D5425A" w:rsidRPr="00D5425A">
        <w:rPr>
          <w:noProof/>
        </w:rPr>
        <mc:AlternateContent>
          <mc:Choice Requires="wps">
            <w:drawing>
              <wp:anchor distT="0" distB="0" distL="114300" distR="114300" simplePos="0" relativeHeight="251672064" behindDoc="0" locked="0" layoutInCell="1" allowOverlap="1" wp14:anchorId="4310EAA5" wp14:editId="1168415A">
                <wp:simplePos x="0" y="0"/>
                <wp:positionH relativeFrom="column">
                  <wp:posOffset>3671606</wp:posOffset>
                </wp:positionH>
                <wp:positionV relativeFrom="paragraph">
                  <wp:posOffset>159233</wp:posOffset>
                </wp:positionV>
                <wp:extent cx="2260242" cy="540913"/>
                <wp:effectExtent l="0" t="0" r="0" b="0"/>
                <wp:wrapNone/>
                <wp:docPr id="29" name="Content Placeholder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60242" cy="540913"/>
                        </a:xfrm>
                        <a:prstGeom prst="rect">
                          <a:avLst/>
                        </a:prstGeom>
                      </wps:spPr>
                      <wps:txbx>
                        <w:txbxContent>
                          <w:p w14:paraId="26EA989B" w14:textId="77777777" w:rsidR="00D5425A" w:rsidRPr="00F15F03" w:rsidRDefault="00D5425A" w:rsidP="00D5425A">
                            <w:pPr>
                              <w:pStyle w:val="NormalWeb"/>
                              <w:spacing w:before="0" w:beforeAutospacing="0" w:after="0" w:afterAutospacing="0"/>
                              <w:jc w:val="center"/>
                            </w:pPr>
                            <w:proofErr w:type="gramStart"/>
                            <w:r w:rsidRPr="00F15F03">
                              <w:rPr>
                                <w:rFonts w:ascii="Qualcomm Office Regular" w:eastAsia="+mn-ea" w:hAnsi="Qualcomm Office Regular" w:cs="+mn-cs"/>
                                <w:kern w:val="24"/>
                              </w:rPr>
                              <w:t>check-node</w:t>
                            </w:r>
                            <w:proofErr w:type="gramEnd"/>
                            <w:r w:rsidRPr="00F15F03">
                              <w:rPr>
                                <w:rFonts w:ascii="Qualcomm Office Regular" w:eastAsia="+mn-ea" w:hAnsi="Qualcomm Office Regular" w:cs="+mn-cs"/>
                                <w:kern w:val="24"/>
                              </w:rPr>
                              <w:t xml:space="preserve"> processing </w:t>
                            </w:r>
                          </w:p>
                          <w:p w14:paraId="10ED288F" w14:textId="77777777" w:rsidR="00D5425A" w:rsidRPr="00F15F03" w:rsidRDefault="00D5425A" w:rsidP="00D5425A">
                            <w:pPr>
                              <w:pStyle w:val="NormalWeb"/>
                              <w:spacing w:before="0" w:beforeAutospacing="0" w:after="0" w:afterAutospacing="0"/>
                              <w:jc w:val="center"/>
                            </w:pPr>
                            <w:r w:rsidRPr="00F15F03">
                              <w:rPr>
                                <w:rFonts w:ascii="Qualcomm Office Regular" w:eastAsia="+mn-ea" w:hAnsi="Qualcomm Office Regular" w:cs="+mn-cs"/>
                                <w:kern w:val="24"/>
                              </w:rPr>
                              <w:t>(</w:t>
                            </w:r>
                            <w:proofErr w:type="gramStart"/>
                            <w:r w:rsidRPr="00F15F03">
                              <w:rPr>
                                <w:rFonts w:ascii="Qualcomm Office Regular" w:eastAsia="+mn-ea" w:hAnsi="Qualcomm Office Regular" w:cs="+mn-cs"/>
                                <w:kern w:val="24"/>
                              </w:rPr>
                              <w:t>offset</w:t>
                            </w:r>
                            <w:proofErr w:type="gramEnd"/>
                            <w:r w:rsidRPr="00F15F03">
                              <w:rPr>
                                <w:rFonts w:ascii="Qualcomm Office Regular" w:eastAsia="+mn-ea" w:hAnsi="Qualcomm Office Regular" w:cs="+mn-cs"/>
                                <w:kern w:val="24"/>
                              </w:rPr>
                              <w:t xml:space="preserve"> scaled min-sum algorithm)</w:t>
                            </w:r>
                          </w:p>
                        </w:txbxContent>
                      </wps:txbx>
                      <wps:bodyPr vert="horz" wrap="square" lIns="91440" tIns="45720" rIns="91440" bIns="45720" rtlCol="0">
                        <a:noAutofit/>
                      </wps:bodyPr>
                    </wps:wsp>
                  </a:graphicData>
                </a:graphic>
                <wp14:sizeRelH relativeFrom="margin">
                  <wp14:pctWidth>0</wp14:pctWidth>
                </wp14:sizeRelH>
                <wp14:sizeRelV relativeFrom="margin">
                  <wp14:pctHeight>0</wp14:pctHeight>
                </wp14:sizeRelV>
              </wp:anchor>
            </w:drawing>
          </mc:Choice>
          <mc:Fallback>
            <w:pict>
              <v:shape w14:anchorId="4310EAA5" id="_x0000_s1032" type="#_x0000_t202" style="position:absolute;margin-left:289.1pt;margin-top:12.55pt;width:177.95pt;height:42.6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" filled="f" stroked="f">
                <v:path arrowok="t"/>
                <v:textbox>
                  <w:txbxContent>
                    <w:p w14:paraId="26EA989B" w14:textId="77777777" w:rsidR="00D5425A" w:rsidRPr="00F15F03" w:rsidRDefault="00D5425A" w:rsidP="00D5425A">
                      <w:pPr>
                        <w:pStyle w:val="NormalWeb"/>
                        <w:spacing w:before="0" w:beforeAutospacing="0" w:after="0" w:afterAutospacing="0"/>
                        <w:jc w:val="center"/>
                      </w:pPr>
                      <w:r w:rsidRPr="00F15F03">
                        <w:rPr>
                          <w:rFonts w:ascii="Qualcomm Office Regular" w:eastAsia="+mn-ea" w:hAnsi="Qualcomm Office Regular" w:cs="+mn-cs"/>
                          <w:kern w:val="24"/>
                        </w:rPr>
                        <w:t xml:space="preserve">check-node processing </w:t>
                      </w:r>
                    </w:p>
                    <w:p w14:paraId="10ED288F" w14:textId="77777777" w:rsidR="00D5425A" w:rsidRPr="00F15F03" w:rsidRDefault="00D5425A" w:rsidP="00D5425A">
                      <w:pPr>
                        <w:pStyle w:val="NormalWeb"/>
                        <w:spacing w:before="0" w:beforeAutospacing="0" w:after="0" w:afterAutospacing="0"/>
                        <w:jc w:val="center"/>
                      </w:pPr>
                      <w:r w:rsidRPr="00F15F03">
                        <w:rPr>
                          <w:rFonts w:ascii="Qualcomm Office Regular" w:eastAsia="+mn-ea" w:hAnsi="Qualcomm Office Regular" w:cs="+mn-cs"/>
                          <w:kern w:val="24"/>
                        </w:rPr>
                        <w:t>(offset scaled min-sum algorithm)</w:t>
                      </w:r>
                    </w:p>
                  </w:txbxContent>
                </v:textbox>
              </v:shape>
            </w:pict>
          </mc:Fallback>
        </mc:AlternateContent>
      </w:r>
      <w:r w:rsidR="00A4053D" w:rsidRPr="00C733B8">
        <w:rPr>
          <w:noProof/>
        </w:rPr>
        <w:drawing>
          <wp:anchor distT="0" distB="0" distL="114300" distR="114300" simplePos="0" relativeHeight="251643392" behindDoc="0" locked="0" layoutInCell="1" allowOverlap="1" wp14:anchorId="738B4511" wp14:editId="60BE829E">
            <wp:simplePos x="0" y="0"/>
            <wp:positionH relativeFrom="column">
              <wp:posOffset>779699</wp:posOffset>
            </wp:positionH>
            <wp:positionV relativeFrom="paragraph">
              <wp:posOffset>122555</wp:posOffset>
            </wp:positionV>
            <wp:extent cx="1716477" cy="302653"/>
            <wp:effectExtent l="0" t="0" r="0" b="254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noChangeArrowheads="1"/>
                    </pic:cNvPicPr>
                  </pic:nvPicPr>
                  <pic:blipFill>
                    <a:blip r:embed="rId55"/>
                    <a:srcRect/>
                    <a:stretch>
                      <a:fillRect/>
                    </a:stretch>
                  </pic:blipFill>
                  <pic:spPr bwMode="auto">
                    <a:xfrm>
                      <a:off x="0" y="0"/>
                      <a:ext cx="1716477" cy="302653"/>
                    </a:xfrm>
                    <a:prstGeom prst="rect">
                      <a:avLst/>
                    </a:prstGeom>
                    <a:noFill/>
                  </pic:spPr>
                </pic:pic>
              </a:graphicData>
            </a:graphic>
            <wp14:sizeRelH relativeFrom="margin">
              <wp14:pctWidth>0</wp14:pctWidth>
            </wp14:sizeRelH>
            <wp14:sizeRelV relativeFrom="margin">
              <wp14:pctHeight>0</wp14:pctHeight>
            </wp14:sizeRelV>
          </wp:anchor>
        </w:drawing>
      </w:r>
    </w:p>
    <w:p w14:paraId="0D0E4B0D" w14:textId="2E174D61" w:rsidR="00C733B8" w:rsidRDefault="00A4053D" w:rsidP="00C733B8">
      <w:pPr>
        <w:rPr>
          <w:lang w:val="en-GB"/>
        </w:rPr>
      </w:pPr>
      <w:r w:rsidRPr="00C733B8">
        <w:rPr>
          <w:noProof/>
        </w:rPr>
        <w:drawing>
          <wp:anchor distT="0" distB="0" distL="114300" distR="114300" simplePos="0" relativeHeight="251645440" behindDoc="0" locked="0" layoutInCell="1" allowOverlap="1" wp14:anchorId="3FCB7257" wp14:editId="07A5DB8B">
            <wp:simplePos x="0" y="0"/>
            <wp:positionH relativeFrom="column">
              <wp:posOffset>785915</wp:posOffset>
            </wp:positionH>
            <wp:positionV relativeFrom="paragraph">
              <wp:posOffset>164546</wp:posOffset>
            </wp:positionV>
            <wp:extent cx="2418901" cy="328412"/>
            <wp:effectExtent l="0" t="0" r="635"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a:picLocks noChangeAspect="1" noChangeArrowheads="1"/>
                    </pic:cNvPicPr>
                  </pic:nvPicPr>
                  <pic:blipFill>
                    <a:blip r:embed="rId56"/>
                    <a:srcRect/>
                    <a:stretch>
                      <a:fillRect/>
                    </a:stretch>
                  </pic:blipFill>
                  <pic:spPr bwMode="auto">
                    <a:xfrm>
                      <a:off x="0" y="0"/>
                      <a:ext cx="2418901" cy="328412"/>
                    </a:xfrm>
                    <a:prstGeom prst="rect">
                      <a:avLst/>
                    </a:prstGeom>
                    <a:noFill/>
                  </pic:spPr>
                </pic:pic>
              </a:graphicData>
            </a:graphic>
            <wp14:sizeRelH relativeFrom="margin">
              <wp14:pctWidth>0</wp14:pctWidth>
            </wp14:sizeRelH>
            <wp14:sizeRelV relativeFrom="margin">
              <wp14:pctHeight>0</wp14:pctHeight>
            </wp14:sizeRelV>
          </wp:anchor>
        </w:drawing>
      </w:r>
    </w:p>
    <w:p w14:paraId="7861E8DE" w14:textId="3C40109F" w:rsidR="00C733B8" w:rsidRDefault="00D5425A" w:rsidP="00C733B8">
      <w:pPr>
        <w:rPr>
          <w:lang w:val="en-GB"/>
        </w:rPr>
      </w:pPr>
      <w:r w:rsidRPr="00D5425A">
        <w:rPr>
          <w:noProof/>
        </w:rPr>
        <mc:AlternateContent>
          <mc:Choice Requires="wps">
            <w:drawing>
              <wp:anchor distT="0" distB="0" distL="114300" distR="114300" simplePos="0" relativeHeight="251680256" behindDoc="0" locked="0" layoutInCell="1" allowOverlap="1" wp14:anchorId="1A3271BF" wp14:editId="46B17E64">
                <wp:simplePos x="0" y="0"/>
                <wp:positionH relativeFrom="margin">
                  <wp:posOffset>3414395</wp:posOffset>
                </wp:positionH>
                <wp:positionV relativeFrom="paragraph">
                  <wp:posOffset>249555</wp:posOffset>
                </wp:positionV>
                <wp:extent cx="194140" cy="528033"/>
                <wp:effectExtent l="0" t="0" r="15875" b="24765"/>
                <wp:wrapNone/>
                <wp:docPr id="38" name="Right Brace 29"/>
                <wp:cNvGraphicFramePr/>
                <a:graphic xmlns:a="http://schemas.openxmlformats.org/drawingml/2006/main">
                  <a:graphicData uri="http://schemas.microsoft.com/office/word/2010/wordprocessingShape">
                    <wps:wsp>
                      <wps:cNvSpPr/>
                      <wps:spPr>
                        <a:xfrm>
                          <a:off x="0" y="0"/>
                          <a:ext cx="194140" cy="528033"/>
                        </a:xfrm>
                        <a:prstGeom prst="rightBrace">
                          <a:avLst/>
                        </a:prstGeom>
                        <a:noFill/>
                        <a:ln w="19050" cap="flat" cmpd="sng" algn="ctr">
                          <a:solidFill>
                            <a:schemeClr val="tx1"/>
                          </a:solidFill>
                          <a:prstDash val="solid"/>
                        </a:ln>
                        <a:effectLst/>
                      </wps:spPr>
                      <wps:bodyPr rtlCol="0" anchor="ctr"/>
                    </wps:wsp>
                  </a:graphicData>
                </a:graphic>
                <wp14:sizeRelH relativeFrom="margin">
                  <wp14:pctWidth>0</wp14:pctWidth>
                </wp14:sizeRelH>
                <wp14:sizeRelV relativeFrom="margin">
                  <wp14:pctHeight>0</wp14:pctHeight>
                </wp14:sizeRelV>
              </wp:anchor>
            </w:drawing>
          </mc:Choice>
          <mc:Fallback>
            <w:pict>
              <v:shape w14:anchorId="003C16F6" id="Right Brace 29" o:spid="_x0000_s1026" type="#_x0000_t88" style="position:absolute;margin-left:268.85pt;margin-top:19.65pt;width:15.3pt;height:41.6pt;z-index:2516802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" adj="662" strokecolor="black [3213]" strokeweight="1.5pt">
                <w10:wrap anchorx="margin"/>
              </v:shape>
            </w:pict>
          </mc:Fallback>
        </mc:AlternateContent>
      </w:r>
    </w:p>
    <w:p w14:paraId="5F2F80DC" w14:textId="26763355" w:rsidR="00C733B8" w:rsidRDefault="00F15F03" w:rsidP="00C733B8">
      <w:pPr>
        <w:rPr>
          <w:lang w:val="en-GB"/>
        </w:rPr>
      </w:pPr>
      <w:r w:rsidRPr="00D5425A">
        <w:rPr>
          <w:noProof/>
        </w:rPr>
        <mc:AlternateContent>
          <mc:Choice Requires="wps">
            <w:drawing>
              <wp:anchor distT="0" distB="0" distL="114300" distR="114300" simplePos="0" relativeHeight="251678208" behindDoc="0" locked="0" layoutInCell="1" allowOverlap="1" wp14:anchorId="1885E7AA" wp14:editId="4B2E9194">
                <wp:simplePos x="0" y="0"/>
                <wp:positionH relativeFrom="column">
                  <wp:posOffset>3975100</wp:posOffset>
                </wp:positionH>
                <wp:positionV relativeFrom="paragraph">
                  <wp:posOffset>8890</wp:posOffset>
                </wp:positionV>
                <wp:extent cx="1700011" cy="354169"/>
                <wp:effectExtent l="0" t="0" r="0" b="0"/>
                <wp:wrapNone/>
                <wp:docPr id="36" name="Content Placeholder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00011" cy="354169"/>
                        </a:xfrm>
                        <a:prstGeom prst="rect">
                          <a:avLst/>
                        </a:prstGeom>
                      </wps:spPr>
                      <wps:txbx>
                        <w:txbxContent>
                          <w:p w14:paraId="03280C66" w14:textId="77777777" w:rsidR="00D5425A" w:rsidRPr="00F15F03" w:rsidRDefault="00D5425A" w:rsidP="00D5425A">
                            <w:pPr>
                              <w:pStyle w:val="NormalWeb"/>
                              <w:spacing w:before="0" w:beforeAutospacing="0" w:after="0" w:afterAutospacing="0"/>
                            </w:pPr>
                            <w:proofErr w:type="gramStart"/>
                            <w:r w:rsidRPr="00F15F03">
                              <w:rPr>
                                <w:rFonts w:ascii="Qualcomm Office Regular" w:eastAsia="+mn-ea" w:hAnsi="Qualcomm Office Regular" w:cs="+mn-cs"/>
                                <w:kern w:val="24"/>
                              </w:rPr>
                              <w:t>variable-node</w:t>
                            </w:r>
                            <w:proofErr w:type="gramEnd"/>
                            <w:r w:rsidRPr="00F15F03">
                              <w:rPr>
                                <w:rFonts w:ascii="Qualcomm Office Regular" w:eastAsia="+mn-ea" w:hAnsi="Qualcomm Office Regular" w:cs="+mn-cs"/>
                                <w:kern w:val="24"/>
                              </w:rPr>
                              <w:t xml:space="preserve"> processing</w:t>
                            </w:r>
                          </w:p>
                        </w:txbxContent>
                      </wps:txbx>
                      <wps:bodyPr vert="horz" wrap="square" lIns="91440" tIns="45720" rIns="91440" bIns="45720" rtlCol="0">
                        <a:noAutofit/>
                      </wps:bodyPr>
                    </wps:wsp>
                  </a:graphicData>
                </a:graphic>
                <wp14:sizeRelH relativeFrom="margin">
                  <wp14:pctWidth>0</wp14:pctWidth>
                </wp14:sizeRelH>
                <wp14:sizeRelV relativeFrom="margin">
                  <wp14:pctHeight>0</wp14:pctHeight>
                </wp14:sizeRelV>
              </wp:anchor>
            </w:drawing>
          </mc:Choice>
          <mc:Fallback>
            <w:pict>
              <v:shape w14:anchorId="1885E7AA" id="_x0000_s1033" type="#_x0000_t202" style="position:absolute;margin-left:313pt;margin-top:.7pt;width:133.85pt;height:27.9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" filled="f" stroked="f">
                <v:path arrowok="t"/>
                <v:textbox>
                  <w:txbxContent>
                    <w:p w14:paraId="03280C66" w14:textId="77777777" w:rsidR="00D5425A" w:rsidRPr="00F15F03" w:rsidRDefault="00D5425A" w:rsidP="00D5425A">
                      <w:pPr>
                        <w:pStyle w:val="NormalWeb"/>
                        <w:spacing w:before="0" w:beforeAutospacing="0" w:after="0" w:afterAutospacing="0"/>
                      </w:pPr>
                      <w:r w:rsidRPr="00F15F03">
                        <w:rPr>
                          <w:rFonts w:ascii="Qualcomm Office Regular" w:eastAsia="+mn-ea" w:hAnsi="Qualcomm Office Regular" w:cs="+mn-cs"/>
                          <w:kern w:val="24"/>
                        </w:rPr>
                        <w:t>variable-node processing</w:t>
                      </w:r>
                    </w:p>
                  </w:txbxContent>
                </v:textbox>
              </v:shape>
            </w:pict>
          </mc:Fallback>
        </mc:AlternateContent>
      </w:r>
      <w:r w:rsidR="00D5425A" w:rsidRPr="00C733B8">
        <w:rPr>
          <w:noProof/>
        </w:rPr>
        <w:drawing>
          <wp:anchor distT="0" distB="0" distL="114300" distR="114300" simplePos="0" relativeHeight="251657728" behindDoc="0" locked="0" layoutInCell="1" allowOverlap="1" wp14:anchorId="17C90905" wp14:editId="1F9C1CE5">
            <wp:simplePos x="0" y="0"/>
            <wp:positionH relativeFrom="column">
              <wp:posOffset>788853</wp:posOffset>
            </wp:positionH>
            <wp:positionV relativeFrom="paragraph">
              <wp:posOffset>127161</wp:posOffset>
            </wp:positionV>
            <wp:extent cx="1970467" cy="362981"/>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pic:cNvPicPr>
                      <a:picLocks noChangeAspect="1" noChangeArrowheads="1"/>
                    </pic:cNvPicPr>
                  </pic:nvPicPr>
                  <pic:blipFill>
                    <a:blip r:embed="rId57"/>
                    <a:srcRect/>
                    <a:stretch>
                      <a:fillRect/>
                    </a:stretch>
                  </pic:blipFill>
                  <pic:spPr bwMode="auto">
                    <a:xfrm>
                      <a:off x="0" y="0"/>
                      <a:ext cx="1970467" cy="362981"/>
                    </a:xfrm>
                    <a:prstGeom prst="rect">
                      <a:avLst/>
                    </a:prstGeom>
                    <a:noFill/>
                  </pic:spPr>
                </pic:pic>
              </a:graphicData>
            </a:graphic>
            <wp14:sizeRelH relativeFrom="margin">
              <wp14:pctWidth>0</wp14:pctWidth>
            </wp14:sizeRelH>
            <wp14:sizeRelV relativeFrom="margin">
              <wp14:pctHeight>0</wp14:pctHeight>
            </wp14:sizeRelV>
          </wp:anchor>
        </w:drawing>
      </w:r>
    </w:p>
    <w:p w14:paraId="3C6F6DA2" w14:textId="448B59C8" w:rsidR="00C733B8" w:rsidRDefault="00C733B8" w:rsidP="00C733B8">
      <w:pPr>
        <w:rPr>
          <w:lang w:val="en-GB"/>
        </w:rPr>
      </w:pPr>
    </w:p>
    <w:p w14:paraId="2F55C19F" w14:textId="77777777" w:rsidR="00D32F36" w:rsidRDefault="00D5425A" w:rsidP="00D32F36">
      <w:pPr>
        <w:keepNext/>
        <w:ind w:left="3168"/>
      </w:pPr>
      <w:r w:rsidRPr="00D5425A">
        <w:rPr>
          <w:noProof/>
        </w:rPr>
        <w:drawing>
          <wp:inline distT="0" distB="0" distL="0" distR="0" wp14:anchorId="29C4D8D2" wp14:editId="6576F232">
            <wp:extent cx="2028422" cy="2355272"/>
            <wp:effectExtent l="0" t="0" r="0" b="6985"/>
            <wp:docPr id="4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58"/>
                    <a:stretch>
                      <a:fillRect/>
                    </a:stretch>
                  </pic:blipFill>
                  <pic:spPr>
                    <a:xfrm>
                      <a:off x="0" y="0"/>
                      <a:ext cx="2034341" cy="2362144"/>
                    </a:xfrm>
                    <a:prstGeom prst="rect">
                      <a:avLst/>
                    </a:prstGeom>
                  </pic:spPr>
                </pic:pic>
              </a:graphicData>
            </a:graphic>
          </wp:inline>
        </w:drawing>
      </w:r>
    </w:p>
    <w:p w14:paraId="0667954F" w14:textId="5A86F533" w:rsidR="00C733B8" w:rsidRDefault="00D32F36" w:rsidP="00D32F36">
      <w:pPr>
        <w:pStyle w:val="Caption"/>
        <w:ind w:left="2880" w:firstLine="288"/>
      </w:pPr>
      <w:r>
        <w:t xml:space="preserve">Figure </w:t>
      </w:r>
      <w:r w:rsidR="00942707">
        <w:fldChar w:fldCharType="begin"/>
      </w:r>
      <w:r w:rsidR="00942707">
        <w:instrText xml:space="preserve"> SEQ Figure \* ARABIC </w:instrText>
      </w:r>
      <w:r w:rsidR="00942707">
        <w:fldChar w:fldCharType="separate"/>
      </w:r>
      <w:r>
        <w:rPr>
          <w:noProof/>
        </w:rPr>
        <w:t>1</w:t>
      </w:r>
      <w:r w:rsidR="00942707">
        <w:rPr>
          <w:noProof/>
        </w:rPr>
        <w:fldChar w:fldCharType="end"/>
      </w:r>
      <w:r>
        <w:t xml:space="preserve"> Layered belief propagation</w:t>
      </w:r>
    </w:p>
    <w:p w14:paraId="7708D3C5" w14:textId="63AC0195" w:rsidR="003F4363" w:rsidRPr="00285986" w:rsidRDefault="003F4363" w:rsidP="003F4363">
      <w:pPr>
        <w:rPr>
          <w:color w:val="FF0000"/>
        </w:rPr>
      </w:pPr>
    </w:p>
    <w:p w14:paraId="33BDC499" w14:textId="77777777" w:rsidR="009739C9" w:rsidRDefault="003F4363" w:rsidP="003F4363">
      <w:pPr>
        <w:pStyle w:val="Caption"/>
      </w:pPr>
      <w:r>
        <w:tab/>
      </w:r>
      <w:r>
        <w:tab/>
      </w:r>
      <w:r>
        <w:tab/>
      </w:r>
      <w:r>
        <w:tab/>
      </w:r>
      <w:r>
        <w:tab/>
      </w:r>
      <w:r>
        <w:tab/>
      </w:r>
      <w:r>
        <w:tab/>
      </w:r>
      <w:r>
        <w:tab/>
      </w:r>
      <w:r>
        <w:tab/>
      </w:r>
      <w:r>
        <w:tab/>
        <w:t xml:space="preserve">Table </w:t>
      </w:r>
      <w:r w:rsidR="00942707">
        <w:fldChar w:fldCharType="begin"/>
      </w:r>
      <w:r w:rsidR="00942707">
        <w:instrText xml:space="preserve"> SEQ Table \* ARABIC </w:instrText>
      </w:r>
      <w:r w:rsidR="00942707">
        <w:fldChar w:fldCharType="separate"/>
      </w:r>
      <w:r>
        <w:rPr>
          <w:noProof/>
        </w:rPr>
        <w:t>2</w:t>
      </w:r>
      <w:r w:rsidR="00942707">
        <w:rPr>
          <w:noProof/>
        </w:rPr>
        <w:fldChar w:fldCharType="end"/>
      </w:r>
      <w:r>
        <w:t xml:space="preserve"> LDPC LBP complexity of operation</w:t>
      </w:r>
    </w:p>
    <w:tbl>
      <w:tblPr>
        <w:tblStyle w:val="TableGrid"/>
        <w:tblpPr w:leftFromText="180" w:rightFromText="180" w:vertAnchor="text" w:horzAnchor="margin" w:tblpXSpec="center" w:tblpY="39"/>
        <w:tblOverlap w:val="never"/>
        <w:tblW w:w="7465" w:type="dxa"/>
        <w:tblLayout w:type="fixed"/>
        <w:tblLook w:val="01E0" w:firstRow="1" w:lastRow="1" w:firstColumn="1" w:lastColumn="1" w:noHBand="0" w:noVBand="0"/>
      </w:tblPr>
      <w:tblGrid>
        <w:gridCol w:w="1165"/>
        <w:gridCol w:w="1530"/>
        <w:gridCol w:w="1080"/>
        <w:gridCol w:w="1080"/>
        <w:gridCol w:w="1260"/>
        <w:gridCol w:w="1350"/>
      </w:tblGrid>
      <w:tr w:rsidR="00F15F03" w14:paraId="7A0740FD" w14:textId="77777777" w:rsidTr="008D04D6">
        <w:trPr>
          <w:trHeight w:val="405"/>
        </w:trPr>
        <w:tc>
          <w:tcPr>
            <w:tcW w:w="1165" w:type="dxa"/>
            <w:shd w:val="clear" w:color="auto" w:fill="CCECFF"/>
            <w:vAlign w:val="center"/>
          </w:tcPr>
          <w:p w14:paraId="1E87B254" w14:textId="77777777" w:rsidR="00F15F03" w:rsidRPr="005020AF" w:rsidRDefault="00F15F03" w:rsidP="00F15F03">
            <w:pPr>
              <w:jc w:val="center"/>
              <w:rPr>
                <w:b/>
              </w:rPr>
            </w:pPr>
            <w:r w:rsidRPr="005020AF">
              <w:rPr>
                <w:b/>
              </w:rPr>
              <w:t>Eq.</w:t>
            </w:r>
          </w:p>
        </w:tc>
        <w:tc>
          <w:tcPr>
            <w:tcW w:w="1530" w:type="dxa"/>
            <w:shd w:val="clear" w:color="auto" w:fill="FFCCCC"/>
            <w:vAlign w:val="center"/>
          </w:tcPr>
          <w:p w14:paraId="56D0F663" w14:textId="77777777" w:rsidR="00F15F03" w:rsidRPr="005020AF" w:rsidRDefault="00F15F03" w:rsidP="00F15F03">
            <w:pPr>
              <w:jc w:val="center"/>
              <w:rPr>
                <w:b/>
              </w:rPr>
            </w:pPr>
            <w:r w:rsidRPr="005020AF">
              <w:rPr>
                <w:b/>
              </w:rPr>
              <w:t>ADD/</w:t>
            </w:r>
            <w:smartTag w:uri="urn:schemas-microsoft-com:office:smarttags" w:element="stockticker">
              <w:r w:rsidRPr="005020AF">
                <w:rPr>
                  <w:b/>
                </w:rPr>
                <w:t>SUB</w:t>
              </w:r>
            </w:smartTag>
          </w:p>
        </w:tc>
        <w:tc>
          <w:tcPr>
            <w:tcW w:w="1080" w:type="dxa"/>
            <w:shd w:val="clear" w:color="auto" w:fill="FFCCCC"/>
            <w:vAlign w:val="center"/>
          </w:tcPr>
          <w:p w14:paraId="298924CF" w14:textId="77777777" w:rsidR="00F15F03" w:rsidRPr="005020AF" w:rsidRDefault="00F15F03" w:rsidP="00F15F03">
            <w:pPr>
              <w:jc w:val="center"/>
              <w:rPr>
                <w:b/>
              </w:rPr>
            </w:pPr>
            <w:r w:rsidRPr="005020AF">
              <w:rPr>
                <w:b/>
              </w:rPr>
              <w:t>ABS</w:t>
            </w:r>
          </w:p>
        </w:tc>
        <w:tc>
          <w:tcPr>
            <w:tcW w:w="1080" w:type="dxa"/>
            <w:shd w:val="clear" w:color="auto" w:fill="FFCCCC"/>
            <w:vAlign w:val="center"/>
          </w:tcPr>
          <w:p w14:paraId="0D55E1CF" w14:textId="77777777" w:rsidR="00F15F03" w:rsidRPr="005020AF" w:rsidRDefault="00F15F03" w:rsidP="00F15F03">
            <w:pPr>
              <w:jc w:val="center"/>
              <w:rPr>
                <w:b/>
              </w:rPr>
            </w:pPr>
            <w:r>
              <w:rPr>
                <w:b/>
              </w:rPr>
              <w:t>Sign()</w:t>
            </w:r>
          </w:p>
        </w:tc>
        <w:tc>
          <w:tcPr>
            <w:tcW w:w="1260" w:type="dxa"/>
            <w:shd w:val="clear" w:color="auto" w:fill="FFCCCC"/>
          </w:tcPr>
          <w:p w14:paraId="32C4760D" w14:textId="77777777" w:rsidR="00F15F03" w:rsidRPr="005020AF" w:rsidRDefault="00F15F03" w:rsidP="00F15F03">
            <w:pPr>
              <w:jc w:val="center"/>
              <w:rPr>
                <w:b/>
              </w:rPr>
            </w:pPr>
            <w:r>
              <w:rPr>
                <w:b/>
              </w:rPr>
              <w:t>MIN</w:t>
            </w:r>
          </w:p>
        </w:tc>
        <w:tc>
          <w:tcPr>
            <w:tcW w:w="1350" w:type="dxa"/>
            <w:shd w:val="clear" w:color="auto" w:fill="FFCCCC"/>
            <w:vAlign w:val="center"/>
          </w:tcPr>
          <w:p w14:paraId="35F19EE0" w14:textId="77777777" w:rsidR="00F15F03" w:rsidRPr="005020AF" w:rsidRDefault="00F15F03" w:rsidP="00F15F03">
            <w:pPr>
              <w:jc w:val="center"/>
              <w:rPr>
                <w:b/>
              </w:rPr>
            </w:pPr>
            <w:r w:rsidRPr="005020AF">
              <w:rPr>
                <w:b/>
              </w:rPr>
              <w:t xml:space="preserve">MUL by </w:t>
            </w:r>
            <w:r>
              <w:rPr>
                <w:b/>
              </w:rPr>
              <w:sym w:font="Symbol" w:char="F068"/>
            </w:r>
          </w:p>
          <w:p w14:paraId="1168BC2A" w14:textId="77777777" w:rsidR="00F15F03" w:rsidRPr="005020AF" w:rsidRDefault="00F15F03" w:rsidP="00F15F03">
            <w:pPr>
              <w:jc w:val="center"/>
              <w:rPr>
                <w:b/>
              </w:rPr>
            </w:pPr>
          </w:p>
        </w:tc>
      </w:tr>
      <w:tr w:rsidR="00F15F03" w14:paraId="70740159" w14:textId="77777777" w:rsidTr="008D04D6">
        <w:trPr>
          <w:trHeight w:val="390"/>
        </w:trPr>
        <w:tc>
          <w:tcPr>
            <w:tcW w:w="1165" w:type="dxa"/>
            <w:shd w:val="clear" w:color="auto" w:fill="CCECFF"/>
            <w:vAlign w:val="center"/>
          </w:tcPr>
          <w:p w14:paraId="035530C9" w14:textId="77777777" w:rsidR="00F15F03" w:rsidRPr="005020AF" w:rsidRDefault="00F15F03" w:rsidP="00F15F03">
            <w:pPr>
              <w:jc w:val="center"/>
              <w:rPr>
                <w:b/>
              </w:rPr>
            </w:pPr>
            <w:r w:rsidRPr="005020AF">
              <w:rPr>
                <w:b/>
              </w:rPr>
              <w:t>(</w:t>
            </w:r>
            <w:r>
              <w:rPr>
                <w:b/>
              </w:rPr>
              <w:t>I</w:t>
            </w:r>
            <w:r w:rsidRPr="005020AF">
              <w:rPr>
                <w:b/>
              </w:rPr>
              <w:t>)</w:t>
            </w:r>
          </w:p>
        </w:tc>
        <w:tc>
          <w:tcPr>
            <w:tcW w:w="1530" w:type="dxa"/>
            <w:vAlign w:val="center"/>
          </w:tcPr>
          <w:p w14:paraId="763D40B2" w14:textId="77777777" w:rsidR="00F15F03" w:rsidRDefault="00F15F03" w:rsidP="00F15F03">
            <w:pPr>
              <w:jc w:val="center"/>
            </w:pPr>
            <w:r>
              <w:t>(E/L).L</w:t>
            </w:r>
          </w:p>
        </w:tc>
        <w:tc>
          <w:tcPr>
            <w:tcW w:w="1080" w:type="dxa"/>
            <w:vAlign w:val="center"/>
          </w:tcPr>
          <w:p w14:paraId="26E7D6EB" w14:textId="77777777" w:rsidR="00F15F03" w:rsidRDefault="00F15F03" w:rsidP="00F15F03">
            <w:pPr>
              <w:jc w:val="center"/>
            </w:pPr>
            <w:r>
              <w:t>--</w:t>
            </w:r>
          </w:p>
        </w:tc>
        <w:tc>
          <w:tcPr>
            <w:tcW w:w="1080" w:type="dxa"/>
            <w:vAlign w:val="center"/>
          </w:tcPr>
          <w:p w14:paraId="272CAF4B" w14:textId="77777777" w:rsidR="00F15F03" w:rsidRDefault="00F15F03" w:rsidP="00F15F03">
            <w:pPr>
              <w:jc w:val="center"/>
            </w:pPr>
            <w:r>
              <w:t>--</w:t>
            </w:r>
          </w:p>
        </w:tc>
        <w:tc>
          <w:tcPr>
            <w:tcW w:w="1260" w:type="dxa"/>
          </w:tcPr>
          <w:p w14:paraId="784D9361" w14:textId="77777777" w:rsidR="00F15F03" w:rsidRDefault="00F15F03" w:rsidP="00F15F03">
            <w:pPr>
              <w:jc w:val="center"/>
            </w:pPr>
            <w:r>
              <w:t>--</w:t>
            </w:r>
          </w:p>
        </w:tc>
        <w:tc>
          <w:tcPr>
            <w:tcW w:w="1350" w:type="dxa"/>
            <w:vAlign w:val="center"/>
          </w:tcPr>
          <w:p w14:paraId="531BE6D9" w14:textId="77777777" w:rsidR="00F15F03" w:rsidRDefault="00F15F03" w:rsidP="00F15F03">
            <w:pPr>
              <w:jc w:val="center"/>
            </w:pPr>
            <w:r>
              <w:t>--</w:t>
            </w:r>
          </w:p>
        </w:tc>
      </w:tr>
      <w:tr w:rsidR="00F15F03" w14:paraId="392EA01B" w14:textId="77777777" w:rsidTr="008D04D6">
        <w:trPr>
          <w:trHeight w:val="390"/>
        </w:trPr>
        <w:tc>
          <w:tcPr>
            <w:tcW w:w="1165" w:type="dxa"/>
            <w:shd w:val="clear" w:color="auto" w:fill="CCECFF"/>
            <w:vAlign w:val="center"/>
          </w:tcPr>
          <w:p w14:paraId="2D64B077" w14:textId="77777777" w:rsidR="00F15F03" w:rsidRPr="005020AF" w:rsidRDefault="00F15F03" w:rsidP="00F15F03">
            <w:pPr>
              <w:jc w:val="center"/>
              <w:rPr>
                <w:b/>
              </w:rPr>
            </w:pPr>
            <w:r w:rsidRPr="005020AF">
              <w:rPr>
                <w:b/>
              </w:rPr>
              <w:t>(</w:t>
            </w:r>
            <w:r>
              <w:rPr>
                <w:b/>
              </w:rPr>
              <w:t>II</w:t>
            </w:r>
            <w:r w:rsidRPr="005020AF">
              <w:rPr>
                <w:b/>
              </w:rPr>
              <w:t>)</w:t>
            </w:r>
          </w:p>
        </w:tc>
        <w:tc>
          <w:tcPr>
            <w:tcW w:w="1530" w:type="dxa"/>
            <w:vAlign w:val="center"/>
          </w:tcPr>
          <w:p w14:paraId="0AD285E6" w14:textId="77777777" w:rsidR="00F15F03" w:rsidRPr="004050AE" w:rsidRDefault="00F15F03" w:rsidP="00F15F03">
            <w:pPr>
              <w:jc w:val="center"/>
            </w:pPr>
            <w:r>
              <w:t>--</w:t>
            </w:r>
          </w:p>
        </w:tc>
        <w:tc>
          <w:tcPr>
            <w:tcW w:w="1080" w:type="dxa"/>
            <w:vAlign w:val="center"/>
          </w:tcPr>
          <w:p w14:paraId="496772AA" w14:textId="77777777" w:rsidR="00F15F03" w:rsidRPr="004050AE" w:rsidRDefault="00F15F03" w:rsidP="00F15F03">
            <w:pPr>
              <w:jc w:val="center"/>
            </w:pPr>
            <w:r>
              <w:t>--</w:t>
            </w:r>
          </w:p>
        </w:tc>
        <w:tc>
          <w:tcPr>
            <w:tcW w:w="1080" w:type="dxa"/>
            <w:vAlign w:val="center"/>
          </w:tcPr>
          <w:p w14:paraId="20A6C0BF" w14:textId="77777777" w:rsidR="00F15F03" w:rsidRDefault="00F15F03" w:rsidP="00F15F03">
            <w:pPr>
              <w:jc w:val="center"/>
            </w:pPr>
            <w:r>
              <w:t>E</w:t>
            </w:r>
          </w:p>
        </w:tc>
        <w:tc>
          <w:tcPr>
            <w:tcW w:w="1260" w:type="dxa"/>
          </w:tcPr>
          <w:p w14:paraId="383D22D3" w14:textId="77777777" w:rsidR="00F15F03" w:rsidRDefault="00F15F03" w:rsidP="00F15F03">
            <w:pPr>
              <w:jc w:val="center"/>
            </w:pPr>
            <w:r>
              <w:t>--</w:t>
            </w:r>
          </w:p>
        </w:tc>
        <w:tc>
          <w:tcPr>
            <w:tcW w:w="1350" w:type="dxa"/>
            <w:vAlign w:val="center"/>
          </w:tcPr>
          <w:p w14:paraId="1C6DBE6A" w14:textId="77777777" w:rsidR="00F15F03" w:rsidRDefault="00F15F03" w:rsidP="00F15F03">
            <w:pPr>
              <w:jc w:val="center"/>
            </w:pPr>
            <w:r>
              <w:t>--</w:t>
            </w:r>
          </w:p>
        </w:tc>
      </w:tr>
      <w:tr w:rsidR="00F15F03" w14:paraId="43D0B7A1" w14:textId="77777777" w:rsidTr="008D04D6">
        <w:trPr>
          <w:trHeight w:val="405"/>
        </w:trPr>
        <w:tc>
          <w:tcPr>
            <w:tcW w:w="1165" w:type="dxa"/>
            <w:shd w:val="clear" w:color="auto" w:fill="CCECFF"/>
            <w:vAlign w:val="center"/>
          </w:tcPr>
          <w:p w14:paraId="4CC0FD1B" w14:textId="77777777" w:rsidR="00F15F03" w:rsidRPr="005020AF" w:rsidRDefault="00F15F03" w:rsidP="00F15F03">
            <w:pPr>
              <w:jc w:val="center"/>
              <w:rPr>
                <w:b/>
              </w:rPr>
            </w:pPr>
            <w:r w:rsidRPr="005020AF">
              <w:rPr>
                <w:b/>
              </w:rPr>
              <w:t>(</w:t>
            </w:r>
            <w:r>
              <w:rPr>
                <w:b/>
              </w:rPr>
              <w:t>III</w:t>
            </w:r>
            <w:r w:rsidRPr="005020AF">
              <w:rPr>
                <w:b/>
              </w:rPr>
              <w:t>)</w:t>
            </w:r>
          </w:p>
        </w:tc>
        <w:tc>
          <w:tcPr>
            <w:tcW w:w="1530" w:type="dxa"/>
            <w:vAlign w:val="center"/>
          </w:tcPr>
          <w:p w14:paraId="22BAD1B9" w14:textId="77777777" w:rsidR="00F15F03" w:rsidRDefault="00F15F03" w:rsidP="00F15F03">
            <w:pPr>
              <w:jc w:val="center"/>
            </w:pPr>
            <w:r>
              <w:t>2M</w:t>
            </w:r>
          </w:p>
        </w:tc>
        <w:tc>
          <w:tcPr>
            <w:tcW w:w="1080" w:type="dxa"/>
            <w:vAlign w:val="center"/>
          </w:tcPr>
          <w:p w14:paraId="740C62AC" w14:textId="77777777" w:rsidR="00F15F03" w:rsidRDefault="00F15F03" w:rsidP="00F15F03">
            <w:pPr>
              <w:jc w:val="center"/>
            </w:pPr>
            <w:r>
              <w:t>E</w:t>
            </w:r>
          </w:p>
        </w:tc>
        <w:tc>
          <w:tcPr>
            <w:tcW w:w="1080" w:type="dxa"/>
            <w:vAlign w:val="center"/>
          </w:tcPr>
          <w:p w14:paraId="1A3250BB" w14:textId="77777777" w:rsidR="00F15F03" w:rsidRDefault="00F15F03" w:rsidP="00F15F03">
            <w:pPr>
              <w:jc w:val="center"/>
            </w:pPr>
            <w:r>
              <w:t>--</w:t>
            </w:r>
          </w:p>
        </w:tc>
        <w:tc>
          <w:tcPr>
            <w:tcW w:w="1260" w:type="dxa"/>
          </w:tcPr>
          <w:p w14:paraId="174FCD4F" w14:textId="77777777" w:rsidR="00F15F03" w:rsidRDefault="00F15F03" w:rsidP="00F15F03">
            <w:pPr>
              <w:jc w:val="center"/>
            </w:pPr>
            <w:r>
              <w:t>2E-3M</w:t>
            </w:r>
          </w:p>
        </w:tc>
        <w:tc>
          <w:tcPr>
            <w:tcW w:w="1350" w:type="dxa"/>
            <w:vAlign w:val="center"/>
          </w:tcPr>
          <w:p w14:paraId="6B840C17" w14:textId="77777777" w:rsidR="00F15F03" w:rsidRDefault="00F15F03" w:rsidP="00F15F03">
            <w:pPr>
              <w:jc w:val="center"/>
            </w:pPr>
            <w:r>
              <w:t>2M</w:t>
            </w:r>
          </w:p>
        </w:tc>
      </w:tr>
      <w:tr w:rsidR="00F15F03" w:rsidRPr="000349FA" w14:paraId="4AA74DD2" w14:textId="77777777" w:rsidTr="008D04D6">
        <w:trPr>
          <w:trHeight w:val="390"/>
        </w:trPr>
        <w:tc>
          <w:tcPr>
            <w:tcW w:w="1165" w:type="dxa"/>
            <w:shd w:val="clear" w:color="auto" w:fill="CCECFF"/>
            <w:vAlign w:val="center"/>
          </w:tcPr>
          <w:p w14:paraId="39217D45" w14:textId="77777777" w:rsidR="00F15F03" w:rsidRPr="005020AF" w:rsidRDefault="00F15F03" w:rsidP="00F15F03">
            <w:pPr>
              <w:jc w:val="center"/>
              <w:rPr>
                <w:b/>
              </w:rPr>
            </w:pPr>
            <w:r w:rsidRPr="005020AF">
              <w:rPr>
                <w:b/>
              </w:rPr>
              <w:t>(</w:t>
            </w:r>
            <w:r>
              <w:rPr>
                <w:b/>
              </w:rPr>
              <w:t>IV</w:t>
            </w:r>
            <w:r w:rsidRPr="005020AF">
              <w:rPr>
                <w:b/>
              </w:rPr>
              <w:t>)</w:t>
            </w:r>
          </w:p>
        </w:tc>
        <w:tc>
          <w:tcPr>
            <w:tcW w:w="1530" w:type="dxa"/>
            <w:vAlign w:val="center"/>
          </w:tcPr>
          <w:p w14:paraId="54CF9B7A" w14:textId="77777777" w:rsidR="00F15F03" w:rsidRPr="00EE1AD0" w:rsidRDefault="00F15F03" w:rsidP="00F15F03">
            <w:pPr>
              <w:jc w:val="center"/>
            </w:pPr>
            <w:r>
              <w:t>(E/L).L</w:t>
            </w:r>
          </w:p>
        </w:tc>
        <w:tc>
          <w:tcPr>
            <w:tcW w:w="1080" w:type="dxa"/>
            <w:vAlign w:val="center"/>
          </w:tcPr>
          <w:p w14:paraId="3B8C883D" w14:textId="77777777" w:rsidR="00F15F03" w:rsidRPr="00EE1AD0" w:rsidRDefault="00F15F03" w:rsidP="00F15F03">
            <w:pPr>
              <w:jc w:val="center"/>
            </w:pPr>
            <w:r>
              <w:t>--</w:t>
            </w:r>
          </w:p>
        </w:tc>
        <w:tc>
          <w:tcPr>
            <w:tcW w:w="1080" w:type="dxa"/>
            <w:vAlign w:val="center"/>
          </w:tcPr>
          <w:p w14:paraId="19535BBD" w14:textId="77777777" w:rsidR="00F15F03" w:rsidRPr="00EE1AD0" w:rsidRDefault="00F15F03" w:rsidP="00F15F03">
            <w:pPr>
              <w:jc w:val="center"/>
            </w:pPr>
            <w:r>
              <w:t>--</w:t>
            </w:r>
          </w:p>
        </w:tc>
        <w:tc>
          <w:tcPr>
            <w:tcW w:w="1260" w:type="dxa"/>
          </w:tcPr>
          <w:p w14:paraId="2DF31164" w14:textId="77777777" w:rsidR="00F15F03" w:rsidRDefault="00F15F03" w:rsidP="00F15F03">
            <w:pPr>
              <w:jc w:val="center"/>
            </w:pPr>
            <w:r>
              <w:t>--</w:t>
            </w:r>
          </w:p>
        </w:tc>
        <w:tc>
          <w:tcPr>
            <w:tcW w:w="1350" w:type="dxa"/>
            <w:vAlign w:val="center"/>
          </w:tcPr>
          <w:p w14:paraId="60EEF7DA" w14:textId="77777777" w:rsidR="00F15F03" w:rsidRPr="00EE1AD0" w:rsidRDefault="00F15F03" w:rsidP="00F15F03">
            <w:pPr>
              <w:jc w:val="center"/>
            </w:pPr>
            <w:r>
              <w:t>--</w:t>
            </w:r>
          </w:p>
        </w:tc>
      </w:tr>
      <w:tr w:rsidR="00F15F03" w14:paraId="7F353EBC" w14:textId="77777777" w:rsidTr="008D04D6">
        <w:trPr>
          <w:trHeight w:val="590"/>
        </w:trPr>
        <w:tc>
          <w:tcPr>
            <w:tcW w:w="1165" w:type="dxa"/>
            <w:shd w:val="clear" w:color="auto" w:fill="auto"/>
            <w:vAlign w:val="center"/>
          </w:tcPr>
          <w:p w14:paraId="0F615326" w14:textId="77777777" w:rsidR="00F15F03" w:rsidRPr="005020AF" w:rsidRDefault="00F15F03" w:rsidP="00F15F03">
            <w:pPr>
              <w:jc w:val="center"/>
              <w:rPr>
                <w:b/>
              </w:rPr>
            </w:pPr>
            <w:r w:rsidRPr="005020AF">
              <w:rPr>
                <w:b/>
              </w:rPr>
              <w:t>Total</w:t>
            </w:r>
          </w:p>
        </w:tc>
        <w:tc>
          <w:tcPr>
            <w:tcW w:w="1530" w:type="dxa"/>
            <w:shd w:val="clear" w:color="auto" w:fill="DBDBDB" w:themeFill="accent3" w:themeFillTint="66"/>
            <w:vAlign w:val="center"/>
          </w:tcPr>
          <w:p w14:paraId="23BF94D3" w14:textId="77777777" w:rsidR="00F15F03" w:rsidRPr="000349FA" w:rsidRDefault="00F15F03" w:rsidP="00F15F03">
            <w:pPr>
              <w:jc w:val="center"/>
            </w:pPr>
            <w:r>
              <w:t>2E+2M</w:t>
            </w:r>
          </w:p>
        </w:tc>
        <w:tc>
          <w:tcPr>
            <w:tcW w:w="1080" w:type="dxa"/>
            <w:shd w:val="clear" w:color="auto" w:fill="DBDBDB" w:themeFill="accent3" w:themeFillTint="66"/>
            <w:vAlign w:val="center"/>
          </w:tcPr>
          <w:p w14:paraId="07BD2917" w14:textId="77777777" w:rsidR="00F15F03" w:rsidRPr="000349FA" w:rsidRDefault="00F15F03" w:rsidP="00F15F03">
            <w:pPr>
              <w:jc w:val="center"/>
            </w:pPr>
            <w:r>
              <w:t>E</w:t>
            </w:r>
          </w:p>
        </w:tc>
        <w:tc>
          <w:tcPr>
            <w:tcW w:w="1080" w:type="dxa"/>
            <w:shd w:val="clear" w:color="auto" w:fill="DBDBDB" w:themeFill="accent3" w:themeFillTint="66"/>
            <w:vAlign w:val="center"/>
          </w:tcPr>
          <w:p w14:paraId="7EDE00F0" w14:textId="77777777" w:rsidR="00F15F03" w:rsidRPr="000349FA" w:rsidRDefault="00F15F03" w:rsidP="00F15F03">
            <w:pPr>
              <w:jc w:val="center"/>
            </w:pPr>
            <w:r>
              <w:t>E</w:t>
            </w:r>
          </w:p>
        </w:tc>
        <w:tc>
          <w:tcPr>
            <w:tcW w:w="1260" w:type="dxa"/>
            <w:shd w:val="clear" w:color="auto" w:fill="DBDBDB" w:themeFill="accent3" w:themeFillTint="66"/>
          </w:tcPr>
          <w:p w14:paraId="25D6F020" w14:textId="77777777" w:rsidR="00F15F03" w:rsidRPr="00AC470C" w:rsidRDefault="00F15F03" w:rsidP="00F15F03">
            <w:pPr>
              <w:jc w:val="center"/>
            </w:pPr>
            <w:r w:rsidRPr="00AC470C">
              <w:t>(2E-3M)</w:t>
            </w:r>
          </w:p>
        </w:tc>
        <w:tc>
          <w:tcPr>
            <w:tcW w:w="1350" w:type="dxa"/>
            <w:shd w:val="clear" w:color="auto" w:fill="DBDBDB" w:themeFill="accent3" w:themeFillTint="66"/>
            <w:vAlign w:val="center"/>
          </w:tcPr>
          <w:p w14:paraId="41C6B5B2" w14:textId="77777777" w:rsidR="00F15F03" w:rsidRDefault="00F15F03" w:rsidP="00F15F03">
            <w:pPr>
              <w:jc w:val="center"/>
            </w:pPr>
            <w:r>
              <w:t>2M</w:t>
            </w:r>
          </w:p>
        </w:tc>
      </w:tr>
      <w:tr w:rsidR="00594D05" w14:paraId="0C627EC9" w14:textId="77777777" w:rsidTr="00594D05">
        <w:trPr>
          <w:trHeight w:val="789"/>
        </w:trPr>
        <w:tc>
          <w:tcPr>
            <w:tcW w:w="1165" w:type="dxa"/>
            <w:vAlign w:val="center"/>
          </w:tcPr>
          <w:p w14:paraId="38B4A0AB" w14:textId="77777777" w:rsidR="00F15F03" w:rsidRPr="005020AF" w:rsidRDefault="00F15F03" w:rsidP="00F15F03">
            <w:pPr>
              <w:jc w:val="center"/>
              <w:rPr>
                <w:b/>
              </w:rPr>
            </w:pPr>
            <w:r>
              <w:rPr>
                <w:b/>
              </w:rPr>
              <w:t xml:space="preserve">Total per info bit </w:t>
            </w:r>
          </w:p>
        </w:tc>
        <w:tc>
          <w:tcPr>
            <w:tcW w:w="1530" w:type="dxa"/>
            <w:shd w:val="clear" w:color="auto" w:fill="FFF2CC" w:themeFill="accent4" w:themeFillTint="33"/>
          </w:tcPr>
          <w:p w14:paraId="04848908" w14:textId="77777777" w:rsidR="00F15F03" w:rsidRPr="00DC0325" w:rsidRDefault="00F15F03" w:rsidP="00F15F03">
            <w:pPr>
              <w:jc w:val="center"/>
            </w:pPr>
            <w:r w:rsidRPr="00DC0325">
              <w:t>(2(</w:t>
            </w:r>
            <w:r w:rsidRPr="00DC0325">
              <w:rPr>
                <w:position w:val="-12"/>
              </w:rPr>
              <w:object w:dxaOrig="279" w:dyaOrig="360" w14:anchorId="1EE40F3F">
                <v:shape id="_x0000_i1041" type="#_x0000_t75" style="width:15pt;height:22.45pt" o:ole="">
                  <v:imagedata r:id="rId59" o:title=""/>
                </v:shape>
                <o:OLEObject Type="Embed" ProgID="Equation.3" ShapeID="_x0000_i1041" DrawAspect="Content" ObjectID="_1524679520" r:id="rId60"/>
              </w:object>
            </w:r>
            <w:r w:rsidRPr="00DC0325">
              <w:t>+(1-R))/</w:t>
            </w:r>
            <w:r w:rsidRPr="00DC0325">
              <w:rPr>
                <w:i/>
              </w:rPr>
              <w:t>R)</w:t>
            </w:r>
          </w:p>
        </w:tc>
        <w:tc>
          <w:tcPr>
            <w:tcW w:w="1080" w:type="dxa"/>
            <w:shd w:val="clear" w:color="auto" w:fill="FFF2CC" w:themeFill="accent4" w:themeFillTint="33"/>
          </w:tcPr>
          <w:p w14:paraId="6B89A144" w14:textId="77777777" w:rsidR="00F15F03" w:rsidRPr="00DC0325" w:rsidRDefault="00F15F03" w:rsidP="00F15F03">
            <w:pPr>
              <w:jc w:val="center"/>
            </w:pPr>
            <w:r w:rsidRPr="00DC0325">
              <w:t>(</w:t>
            </w:r>
            <w:r w:rsidRPr="00DC0325">
              <w:rPr>
                <w:position w:val="-12"/>
              </w:rPr>
              <w:object w:dxaOrig="279" w:dyaOrig="360" w14:anchorId="2E299989">
                <v:shape id="_x0000_i1042" type="#_x0000_t75" style="width:15pt;height:22.45pt" o:ole="">
                  <v:imagedata r:id="rId61" o:title=""/>
                </v:shape>
                <o:OLEObject Type="Embed" ProgID="Equation.3" ShapeID="_x0000_i1042" DrawAspect="Content" ObjectID="_1524679521" r:id="rId62"/>
              </w:object>
            </w:r>
            <w:r w:rsidRPr="00DC0325">
              <w:t>/</w:t>
            </w:r>
            <w:r w:rsidRPr="00DC0325">
              <w:rPr>
                <w:i/>
              </w:rPr>
              <w:t>R)</w:t>
            </w:r>
          </w:p>
        </w:tc>
        <w:tc>
          <w:tcPr>
            <w:tcW w:w="1080" w:type="dxa"/>
            <w:shd w:val="clear" w:color="auto" w:fill="FFF2CC" w:themeFill="accent4" w:themeFillTint="33"/>
          </w:tcPr>
          <w:p w14:paraId="19FC91BC" w14:textId="77777777" w:rsidR="00F15F03" w:rsidRPr="00DC0325" w:rsidRDefault="00F15F03" w:rsidP="00F15F03">
            <w:pPr>
              <w:jc w:val="center"/>
            </w:pPr>
            <w:r w:rsidRPr="00DC0325">
              <w:t>(</w:t>
            </w:r>
            <w:r w:rsidRPr="00DC0325">
              <w:rPr>
                <w:position w:val="-12"/>
              </w:rPr>
              <w:object w:dxaOrig="279" w:dyaOrig="360" w14:anchorId="0CF3F8B6">
                <v:shape id="_x0000_i1043" type="#_x0000_t75" style="width:15pt;height:22.45pt" o:ole="">
                  <v:imagedata r:id="rId61" o:title=""/>
                </v:shape>
                <o:OLEObject Type="Embed" ProgID="Equation.3" ShapeID="_x0000_i1043" DrawAspect="Content" ObjectID="_1524679522" r:id="rId63"/>
              </w:object>
            </w:r>
            <w:r w:rsidRPr="00DC0325">
              <w:t>/</w:t>
            </w:r>
            <w:r w:rsidRPr="00DC0325">
              <w:rPr>
                <w:i/>
              </w:rPr>
              <w:t>R)</w:t>
            </w:r>
          </w:p>
        </w:tc>
        <w:tc>
          <w:tcPr>
            <w:tcW w:w="1260" w:type="dxa"/>
            <w:shd w:val="clear" w:color="auto" w:fill="FFF2CC" w:themeFill="accent4" w:themeFillTint="33"/>
          </w:tcPr>
          <w:p w14:paraId="096F9FA8" w14:textId="77777777" w:rsidR="00F15F03" w:rsidRPr="00DC0325" w:rsidRDefault="00F15F03" w:rsidP="00F15F03">
            <w:pPr>
              <w:jc w:val="center"/>
            </w:pPr>
            <w:r w:rsidRPr="00DC0325">
              <w:t>((2</w:t>
            </w:r>
            <w:r w:rsidRPr="00DC0325">
              <w:rPr>
                <w:position w:val="-12"/>
              </w:rPr>
              <w:object w:dxaOrig="279" w:dyaOrig="360" w14:anchorId="06990CBA">
                <v:shape id="_x0000_i1044" type="#_x0000_t75" style="width:15pt;height:22.45pt" o:ole="">
                  <v:imagedata r:id="rId61" o:title=""/>
                </v:shape>
                <o:OLEObject Type="Embed" ProgID="Equation.3" ShapeID="_x0000_i1044" DrawAspect="Content" ObjectID="_1524679523" r:id="rId64"/>
              </w:object>
            </w:r>
            <w:r w:rsidRPr="00DC0325">
              <w:t>-3(1-</w:t>
            </w:r>
            <w:r w:rsidRPr="00DC0325">
              <w:rPr>
                <w:i/>
              </w:rPr>
              <w:t>R</w:t>
            </w:r>
            <w:r w:rsidRPr="00DC0325">
              <w:t>))/</w:t>
            </w:r>
            <w:r w:rsidRPr="00DC0325">
              <w:rPr>
                <w:i/>
              </w:rPr>
              <w:t>R)</w:t>
            </w:r>
          </w:p>
        </w:tc>
        <w:tc>
          <w:tcPr>
            <w:tcW w:w="1350" w:type="dxa"/>
            <w:shd w:val="clear" w:color="auto" w:fill="FFF2CC" w:themeFill="accent4" w:themeFillTint="33"/>
            <w:vAlign w:val="center"/>
          </w:tcPr>
          <w:p w14:paraId="1A4CB904" w14:textId="77777777" w:rsidR="00F15F03" w:rsidRPr="00DC0325" w:rsidRDefault="00F15F03" w:rsidP="00F15F03">
            <w:pPr>
              <w:jc w:val="center"/>
            </w:pPr>
            <w:r>
              <w:t>2*</w:t>
            </w:r>
            <w:r w:rsidRPr="00DC0325">
              <w:t>(</w:t>
            </w:r>
            <w:r w:rsidRPr="00AC470C">
              <w:rPr>
                <w:position w:val="-4"/>
              </w:rPr>
              <w:object w:dxaOrig="520" w:dyaOrig="260" w14:anchorId="3889EE4C">
                <v:shape id="_x0000_i1045" type="#_x0000_t75" style="width:27.05pt;height:17.3pt" o:ole="">
                  <v:imagedata r:id="rId65" o:title=""/>
                </v:shape>
                <o:OLEObject Type="Embed" ProgID="Equation.3" ShapeID="_x0000_i1045" DrawAspect="Content" ObjectID="_1524679524" r:id="rId66"/>
              </w:object>
            </w:r>
            <w:r>
              <w:t>)</w:t>
            </w:r>
            <w:r w:rsidRPr="00DC0325">
              <w:t>/</w:t>
            </w:r>
            <w:r>
              <w:rPr>
                <w:i/>
              </w:rPr>
              <w:t>R</w:t>
            </w:r>
          </w:p>
        </w:tc>
      </w:tr>
    </w:tbl>
    <w:p w14:paraId="2941DC06" w14:textId="77777777" w:rsidR="00597FAA" w:rsidRDefault="00597FAA" w:rsidP="009E2CB8">
      <w:pPr>
        <w:rPr>
          <w:lang w:val="en-GB"/>
        </w:rPr>
      </w:pPr>
    </w:p>
    <w:p w14:paraId="537FF424" w14:textId="0757503D" w:rsidR="00F15F03" w:rsidRDefault="00F15F03" w:rsidP="009E2CB8">
      <w:pPr>
        <w:rPr>
          <w:lang w:val="en-GB"/>
        </w:rPr>
      </w:pPr>
    </w:p>
    <w:p w14:paraId="6B967D71" w14:textId="77777777" w:rsidR="00F15F03" w:rsidRPr="009E2CB8" w:rsidRDefault="00F15F03" w:rsidP="009E2CB8">
      <w:pPr>
        <w:rPr>
          <w:lang w:val="en-GB"/>
        </w:rPr>
      </w:pPr>
    </w:p>
    <w:p w14:paraId="2F89E6E8" w14:textId="77777777" w:rsidR="00154337" w:rsidRDefault="00154337" w:rsidP="00F15F03"/>
    <w:p w14:paraId="586C1424" w14:textId="77777777" w:rsidR="00154337" w:rsidRDefault="00154337" w:rsidP="00154337">
      <w:pPr>
        <w:rPr>
          <w:lang w:val="en-GB"/>
        </w:rPr>
      </w:pPr>
    </w:p>
    <w:p w14:paraId="454D9C51" w14:textId="77777777" w:rsidR="00154337" w:rsidRDefault="00154337" w:rsidP="00154337">
      <w:pPr>
        <w:rPr>
          <w:lang w:val="en-GB"/>
        </w:rPr>
      </w:pPr>
    </w:p>
    <w:p w14:paraId="4D72B733" w14:textId="77777777" w:rsidR="00154337" w:rsidRDefault="00154337" w:rsidP="00154337">
      <w:pPr>
        <w:rPr>
          <w:lang w:val="en-GB"/>
        </w:rPr>
      </w:pPr>
    </w:p>
    <w:p w14:paraId="44EB0F52" w14:textId="77777777" w:rsidR="00154337" w:rsidRDefault="00154337" w:rsidP="00154337">
      <w:pPr>
        <w:rPr>
          <w:lang w:val="en-GB"/>
        </w:rPr>
      </w:pPr>
    </w:p>
    <w:p w14:paraId="08B796EE" w14:textId="77777777" w:rsidR="00154337" w:rsidRDefault="00154337" w:rsidP="00154337">
      <w:pPr>
        <w:rPr>
          <w:lang w:val="en-GB"/>
        </w:rPr>
      </w:pPr>
    </w:p>
    <w:p w14:paraId="0625EFA6" w14:textId="77777777" w:rsidR="00154337" w:rsidRDefault="00154337" w:rsidP="00154337">
      <w:pPr>
        <w:rPr>
          <w:lang w:val="en-GB"/>
        </w:rPr>
      </w:pPr>
    </w:p>
    <w:p w14:paraId="786755D8" w14:textId="77777777" w:rsidR="00154337" w:rsidRDefault="00154337" w:rsidP="00154337">
      <w:pPr>
        <w:rPr>
          <w:lang w:val="en-GB"/>
        </w:rPr>
      </w:pPr>
    </w:p>
    <w:p w14:paraId="2F55358F" w14:textId="77777777" w:rsidR="00154337" w:rsidRDefault="00154337" w:rsidP="00154337">
      <w:pPr>
        <w:rPr>
          <w:lang w:val="en-GB"/>
        </w:rPr>
      </w:pPr>
    </w:p>
    <w:p w14:paraId="25F7AFAF" w14:textId="77777777" w:rsidR="00154337" w:rsidRDefault="00154337" w:rsidP="00154337">
      <w:pPr>
        <w:rPr>
          <w:lang w:val="en-GB"/>
        </w:rPr>
      </w:pPr>
    </w:p>
    <w:p w14:paraId="7E3FAB0B" w14:textId="19401C72" w:rsidR="00154337" w:rsidRPr="00154337" w:rsidRDefault="00154337" w:rsidP="00154337">
      <w:pPr>
        <w:pStyle w:val="Caption"/>
        <w:rPr>
          <w:b w:val="0"/>
        </w:rPr>
      </w:pPr>
      <w:r w:rsidRPr="00154337">
        <w:rPr>
          <w:b w:val="0"/>
        </w:rPr>
        <w:t>E is t</w:t>
      </w:r>
      <w:r>
        <w:rPr>
          <w:b w:val="0"/>
        </w:rPr>
        <w:t>he total number of edges in the graph, L is the number of layers, M is the number of check-nodes in the LDPC code, d</w:t>
      </w:r>
      <w:r>
        <w:rPr>
          <w:b w:val="0"/>
          <w:vertAlign w:val="subscript"/>
        </w:rPr>
        <w:t>v</w:t>
      </w:r>
      <w:r>
        <w:rPr>
          <w:b w:val="0"/>
        </w:rPr>
        <w:t xml:space="preserve"> is the average variable node degree in the bipartite graph, R is the code-rate.</w:t>
      </w:r>
    </w:p>
    <w:p w14:paraId="16BA4946" w14:textId="5AB9AC5E" w:rsidR="00B15916" w:rsidRDefault="00B15916" w:rsidP="00B15916">
      <w:pPr>
        <w:pStyle w:val="Heading2"/>
      </w:pPr>
      <w:r>
        <w:t>Polar Codes</w:t>
      </w:r>
    </w:p>
    <w:p w14:paraId="508930E0" w14:textId="3DE48934" w:rsidR="00D52BC3" w:rsidRDefault="00D52BC3" w:rsidP="00D52BC3">
      <w:pPr>
        <w:rPr>
          <w:lang w:val="en-GB"/>
        </w:rPr>
      </w:pPr>
      <w:r>
        <w:rPr>
          <w:lang w:val="en-GB"/>
        </w:rPr>
        <w:t>Polar codes are decoded using successive cancelat</w:t>
      </w:r>
      <w:r w:rsidR="00285986">
        <w:rPr>
          <w:lang w:val="en-GB"/>
        </w:rPr>
        <w:t xml:space="preserve">ion (SC) decoding and </w:t>
      </w:r>
      <w:r>
        <w:rPr>
          <w:lang w:val="en-GB"/>
        </w:rPr>
        <w:t>SC</w:t>
      </w:r>
      <w:r w:rsidR="00285986">
        <w:rPr>
          <w:lang w:val="en-GB"/>
        </w:rPr>
        <w:t>-list</w:t>
      </w:r>
      <w:r>
        <w:rPr>
          <w:lang w:val="en-GB"/>
        </w:rPr>
        <w:t xml:space="preserve"> (</w:t>
      </w:r>
      <w:r w:rsidR="00285986">
        <w:rPr>
          <w:lang w:val="en-GB"/>
        </w:rPr>
        <w:t>SC-L</w:t>
      </w:r>
      <w:r>
        <w:rPr>
          <w:lang w:val="en-GB"/>
        </w:rPr>
        <w:t>) decoding</w:t>
      </w:r>
      <w:r w:rsidR="00285986">
        <w:rPr>
          <w:lang w:val="en-GB"/>
        </w:rPr>
        <w:t>. The latter</w:t>
      </w:r>
      <w:r>
        <w:rPr>
          <w:lang w:val="en-GB"/>
        </w:rPr>
        <w:t xml:space="preserve"> has been considered to obtain superior performance at the cost of increased complexity. Key challenge with implementing </w:t>
      </w:r>
      <w:r w:rsidR="00285986">
        <w:rPr>
          <w:lang w:val="en-GB"/>
        </w:rPr>
        <w:t>SC-L</w:t>
      </w:r>
      <w:r>
        <w:rPr>
          <w:lang w:val="en-GB"/>
        </w:rPr>
        <w:t xml:space="preserve"> decoding is the added complexity and the reduced throughput achievable</w:t>
      </w:r>
      <w:r w:rsidR="002120D1">
        <w:rPr>
          <w:lang w:val="en-GB"/>
        </w:rPr>
        <w:t xml:space="preserve"> </w:t>
      </w:r>
      <w:r w:rsidR="002120D1">
        <w:rPr>
          <w:lang w:val="en-GB"/>
        </w:rPr>
        <w:fldChar w:fldCharType="begin"/>
      </w:r>
      <w:r w:rsidR="002120D1">
        <w:rPr>
          <w:lang w:val="en-GB"/>
        </w:rPr>
        <w:instrText xml:space="preserve"> REF _Ref450927219 \r \h </w:instrText>
      </w:r>
      <w:r w:rsidR="002120D1">
        <w:rPr>
          <w:lang w:val="en-GB"/>
        </w:rPr>
      </w:r>
      <w:r w:rsidR="002120D1">
        <w:rPr>
          <w:lang w:val="en-GB"/>
        </w:rPr>
        <w:fldChar w:fldCharType="separate"/>
      </w:r>
      <w:r w:rsidR="002120D1">
        <w:rPr>
          <w:lang w:val="en-GB"/>
        </w:rPr>
        <w:t>[6]</w:t>
      </w:r>
      <w:r w:rsidR="002120D1">
        <w:rPr>
          <w:lang w:val="en-GB"/>
        </w:rPr>
        <w:fldChar w:fldCharType="end"/>
      </w:r>
      <w:r w:rsidR="00D837ED" w:rsidRPr="00285986">
        <w:rPr>
          <w:color w:val="FF0000"/>
          <w:lang w:val="en-GB"/>
        </w:rPr>
        <w:t xml:space="preserve">. </w:t>
      </w:r>
      <w:r w:rsidR="00D837ED">
        <w:rPr>
          <w:lang w:val="en-GB"/>
        </w:rPr>
        <w:t xml:space="preserve">SC decoding on the other hand is capable of achieving much higher throughputs, </w:t>
      </w:r>
      <w:r w:rsidR="00845AE4">
        <w:rPr>
          <w:lang w:val="en-GB"/>
        </w:rPr>
        <w:t>albeit</w:t>
      </w:r>
      <w:r w:rsidR="00D837ED">
        <w:rPr>
          <w:lang w:val="en-GB"/>
        </w:rPr>
        <w:t>, it cannot perform as well as traditional codes such as LDPC, Turbo.</w:t>
      </w:r>
      <w:r w:rsidR="00845AE4">
        <w:rPr>
          <w:lang w:val="en-GB"/>
        </w:rPr>
        <w:t xml:space="preserve"> There are key operations performed in decoding polar codes which can be decomposed into:</w:t>
      </w:r>
    </w:p>
    <w:p w14:paraId="1C5E14F2" w14:textId="39BC7B2A" w:rsidR="00845AE4" w:rsidRPr="00845AE4" w:rsidRDefault="00845AE4" w:rsidP="00845AE4">
      <w:pPr>
        <w:pStyle w:val="ListParagraph"/>
        <w:numPr>
          <w:ilvl w:val="0"/>
          <w:numId w:val="13"/>
        </w:numPr>
        <w:rPr>
          <w:lang w:val="en-GB"/>
        </w:rPr>
      </w:pPr>
      <w:r>
        <w:rPr>
          <w:rFonts w:ascii="Times New Roman" w:hAnsi="Times New Roman"/>
          <w:sz w:val="20"/>
          <w:szCs w:val="20"/>
          <w:lang w:val="en-GB"/>
        </w:rPr>
        <w:lastRenderedPageBreak/>
        <w:t xml:space="preserve">Single-parity check </w:t>
      </w:r>
      <w:r w:rsidR="005C5061">
        <w:rPr>
          <w:rFonts w:ascii="Times New Roman" w:hAnsi="Times New Roman"/>
          <w:sz w:val="20"/>
          <w:szCs w:val="20"/>
          <w:lang w:val="en-GB"/>
        </w:rPr>
        <w:t xml:space="preserve">(SPC) </w:t>
      </w:r>
      <w:r>
        <w:rPr>
          <w:rFonts w:ascii="Times New Roman" w:hAnsi="Times New Roman"/>
          <w:sz w:val="20"/>
          <w:szCs w:val="20"/>
          <w:lang w:val="en-GB"/>
        </w:rPr>
        <w:t>decoding</w:t>
      </w:r>
      <w:r w:rsidR="005C5061">
        <w:rPr>
          <w:rFonts w:ascii="Times New Roman" w:hAnsi="Times New Roman"/>
          <w:sz w:val="20"/>
          <w:szCs w:val="20"/>
          <w:lang w:val="en-GB"/>
        </w:rPr>
        <w:t xml:space="preserve"> – known as f() operation in literature</w:t>
      </w:r>
      <w:r w:rsidR="00696E6A">
        <w:rPr>
          <w:rFonts w:ascii="Times New Roman" w:hAnsi="Times New Roman"/>
          <w:sz w:val="20"/>
          <w:szCs w:val="20"/>
          <w:lang w:val="en-GB"/>
        </w:rPr>
        <w:t xml:space="preserve"> </w:t>
      </w:r>
      <w:r w:rsidR="002120D1">
        <w:rPr>
          <w:color w:val="FF0000"/>
        </w:rPr>
        <w:fldChar w:fldCharType="begin"/>
      </w:r>
      <w:r w:rsidR="002120D1">
        <w:rPr>
          <w:rFonts w:ascii="Times New Roman" w:hAnsi="Times New Roman"/>
          <w:sz w:val="20"/>
          <w:szCs w:val="20"/>
          <w:lang w:val="en-GB"/>
        </w:rPr>
        <w:instrText xml:space="preserve"> REF _Ref450927238 \r \h </w:instrText>
      </w:r>
      <w:r w:rsidR="002120D1">
        <w:rPr>
          <w:color w:val="FF0000"/>
        </w:rPr>
      </w:r>
      <w:r w:rsidR="002120D1">
        <w:rPr>
          <w:color w:val="FF0000"/>
        </w:rPr>
        <w:fldChar w:fldCharType="separate"/>
      </w:r>
      <w:r w:rsidR="002120D1">
        <w:rPr>
          <w:rFonts w:ascii="Times New Roman" w:hAnsi="Times New Roman"/>
          <w:sz w:val="20"/>
          <w:szCs w:val="20"/>
          <w:lang w:val="en-GB"/>
        </w:rPr>
        <w:t>[7]</w:t>
      </w:r>
      <w:r w:rsidR="002120D1">
        <w:rPr>
          <w:color w:val="FF0000"/>
        </w:rPr>
        <w:fldChar w:fldCharType="end"/>
      </w:r>
    </w:p>
    <w:p w14:paraId="34D04751" w14:textId="240BE81D" w:rsidR="00845AE4" w:rsidRPr="00845AE4" w:rsidRDefault="00845AE4" w:rsidP="00845AE4">
      <w:pPr>
        <w:pStyle w:val="ListParagraph"/>
        <w:numPr>
          <w:ilvl w:val="0"/>
          <w:numId w:val="13"/>
        </w:numPr>
        <w:rPr>
          <w:lang w:val="en-GB"/>
        </w:rPr>
      </w:pPr>
      <w:r>
        <w:rPr>
          <w:rFonts w:ascii="Times New Roman" w:hAnsi="Times New Roman"/>
          <w:sz w:val="20"/>
          <w:szCs w:val="20"/>
          <w:lang w:val="en-GB"/>
        </w:rPr>
        <w:t>Repetition decoding</w:t>
      </w:r>
      <w:r w:rsidR="005C5061">
        <w:rPr>
          <w:rFonts w:ascii="Times New Roman" w:hAnsi="Times New Roman"/>
          <w:sz w:val="20"/>
          <w:szCs w:val="20"/>
          <w:lang w:val="en-GB"/>
        </w:rPr>
        <w:t xml:space="preserve"> – known as g() operation in literature</w:t>
      </w:r>
      <w:r w:rsidR="002120D1">
        <w:rPr>
          <w:rFonts w:ascii="Times New Roman" w:hAnsi="Times New Roman"/>
          <w:sz w:val="20"/>
          <w:szCs w:val="20"/>
          <w:lang w:val="en-GB"/>
        </w:rPr>
        <w:t xml:space="preserve"> </w:t>
      </w:r>
      <w:r w:rsidR="002120D1">
        <w:rPr>
          <w:rFonts w:ascii="Times New Roman" w:hAnsi="Times New Roman"/>
          <w:sz w:val="20"/>
          <w:szCs w:val="20"/>
          <w:lang w:val="en-GB"/>
        </w:rPr>
        <w:fldChar w:fldCharType="begin"/>
      </w:r>
      <w:r w:rsidR="002120D1">
        <w:rPr>
          <w:rFonts w:ascii="Times New Roman" w:hAnsi="Times New Roman"/>
          <w:sz w:val="20"/>
          <w:szCs w:val="20"/>
          <w:lang w:val="en-GB"/>
        </w:rPr>
        <w:instrText xml:space="preserve"> REF _Ref450927518 \r \h </w:instrText>
      </w:r>
      <w:r w:rsidR="002120D1">
        <w:rPr>
          <w:rFonts w:ascii="Times New Roman" w:hAnsi="Times New Roman"/>
          <w:sz w:val="20"/>
          <w:szCs w:val="20"/>
          <w:lang w:val="en-GB"/>
        </w:rPr>
      </w:r>
      <w:r w:rsidR="002120D1">
        <w:rPr>
          <w:rFonts w:ascii="Times New Roman" w:hAnsi="Times New Roman"/>
          <w:sz w:val="20"/>
          <w:szCs w:val="20"/>
          <w:lang w:val="en-GB"/>
        </w:rPr>
        <w:fldChar w:fldCharType="separate"/>
      </w:r>
      <w:r w:rsidR="002120D1">
        <w:rPr>
          <w:rFonts w:ascii="Times New Roman" w:hAnsi="Times New Roman"/>
          <w:sz w:val="20"/>
          <w:szCs w:val="20"/>
          <w:lang w:val="en-GB"/>
        </w:rPr>
        <w:t>[7]</w:t>
      </w:r>
      <w:r w:rsidR="002120D1">
        <w:rPr>
          <w:rFonts w:ascii="Times New Roman" w:hAnsi="Times New Roman"/>
          <w:sz w:val="20"/>
          <w:szCs w:val="20"/>
          <w:lang w:val="en-GB"/>
        </w:rPr>
        <w:fldChar w:fldCharType="end"/>
      </w:r>
    </w:p>
    <w:p w14:paraId="5DAE8A3F" w14:textId="01F33953" w:rsidR="00845AE4" w:rsidRPr="00845AE4" w:rsidRDefault="00845AE4" w:rsidP="00845AE4">
      <w:pPr>
        <w:pStyle w:val="ListParagraph"/>
        <w:numPr>
          <w:ilvl w:val="0"/>
          <w:numId w:val="13"/>
        </w:numPr>
        <w:rPr>
          <w:lang w:val="en-GB"/>
        </w:rPr>
      </w:pPr>
      <w:r>
        <w:rPr>
          <w:rFonts w:ascii="Times New Roman" w:hAnsi="Times New Roman"/>
          <w:sz w:val="20"/>
          <w:szCs w:val="20"/>
          <w:lang w:val="en-GB"/>
        </w:rPr>
        <w:t xml:space="preserve">Path-metric </w:t>
      </w:r>
      <w:r w:rsidR="00284B85">
        <w:rPr>
          <w:rFonts w:ascii="Times New Roman" w:hAnsi="Times New Roman"/>
          <w:sz w:val="20"/>
          <w:szCs w:val="20"/>
          <w:lang w:val="en-GB"/>
        </w:rPr>
        <w:t xml:space="preserve">(PM) </w:t>
      </w:r>
      <w:r>
        <w:rPr>
          <w:rFonts w:ascii="Times New Roman" w:hAnsi="Times New Roman"/>
          <w:sz w:val="20"/>
          <w:szCs w:val="20"/>
          <w:lang w:val="en-GB"/>
        </w:rPr>
        <w:t>calculation (while traversing the tree for L-SC)</w:t>
      </w:r>
    </w:p>
    <w:p w14:paraId="4EF6E5BF" w14:textId="4C2A4D01" w:rsidR="00552C6B" w:rsidRPr="00915530" w:rsidRDefault="00845AE4" w:rsidP="00915530">
      <w:pPr>
        <w:pStyle w:val="ListParagraph"/>
        <w:numPr>
          <w:ilvl w:val="0"/>
          <w:numId w:val="13"/>
        </w:numPr>
        <w:rPr>
          <w:lang w:val="en-GB"/>
        </w:rPr>
      </w:pPr>
      <w:r>
        <w:rPr>
          <w:rFonts w:ascii="Times New Roman" w:hAnsi="Times New Roman"/>
          <w:sz w:val="20"/>
          <w:szCs w:val="20"/>
          <w:lang w:val="en-GB"/>
        </w:rPr>
        <w:t>Sort operations to pick the best-L from 2</w:t>
      </w:r>
      <w:r w:rsidR="00552C6B">
        <w:rPr>
          <w:rFonts w:ascii="Times New Roman" w:hAnsi="Times New Roman"/>
          <w:sz w:val="20"/>
          <w:szCs w:val="20"/>
          <w:vertAlign w:val="superscript"/>
          <w:lang w:val="en-GB"/>
        </w:rPr>
        <w:t xml:space="preserve"> </w:t>
      </w:r>
      <w:r>
        <w:rPr>
          <w:rFonts w:ascii="Times New Roman" w:hAnsi="Times New Roman"/>
          <w:sz w:val="20"/>
          <w:szCs w:val="20"/>
          <w:lang w:val="en-GB"/>
        </w:rPr>
        <w:t>sets of L pre-sorted metrics</w:t>
      </w:r>
      <w:r w:rsidR="00915530">
        <w:rPr>
          <w:rFonts w:ascii="Times New Roman" w:hAnsi="Times New Roman"/>
          <w:sz w:val="20"/>
          <w:szCs w:val="20"/>
          <w:lang w:val="en-GB"/>
        </w:rPr>
        <w:t xml:space="preserve">. </w:t>
      </w:r>
      <w:r w:rsidR="00552C6B" w:rsidRPr="00915530">
        <w:rPr>
          <w:rFonts w:ascii="Times New Roman" w:hAnsi="Times New Roman"/>
          <w:sz w:val="20"/>
          <w:szCs w:val="20"/>
          <w:lang w:val="en-GB"/>
        </w:rPr>
        <w:t>Note that 2 options are possible:</w:t>
      </w:r>
    </w:p>
    <w:p w14:paraId="70D8A4DE" w14:textId="5EF0DB48" w:rsidR="00552C6B" w:rsidRPr="00552C6B" w:rsidRDefault="00552C6B" w:rsidP="00915530">
      <w:pPr>
        <w:pStyle w:val="ListParagraph"/>
        <w:numPr>
          <w:ilvl w:val="1"/>
          <w:numId w:val="13"/>
        </w:numPr>
        <w:rPr>
          <w:lang w:val="en-GB"/>
        </w:rPr>
      </w:pPr>
      <w:r>
        <w:rPr>
          <w:rFonts w:ascii="Times New Roman" w:hAnsi="Times New Roman"/>
          <w:sz w:val="20"/>
          <w:szCs w:val="20"/>
          <w:lang w:val="en-GB"/>
        </w:rPr>
        <w:t>Higher latency operation: 2L clock cycles are needed for this operation</w:t>
      </w:r>
    </w:p>
    <w:p w14:paraId="08B71934" w14:textId="29E55E66" w:rsidR="00552C6B" w:rsidRPr="00552C6B" w:rsidRDefault="00552C6B" w:rsidP="00915530">
      <w:pPr>
        <w:pStyle w:val="ListParagraph"/>
        <w:numPr>
          <w:ilvl w:val="1"/>
          <w:numId w:val="13"/>
        </w:numPr>
        <w:rPr>
          <w:lang w:val="en-GB"/>
        </w:rPr>
      </w:pPr>
      <w:r>
        <w:rPr>
          <w:rFonts w:ascii="Times New Roman" w:hAnsi="Times New Roman"/>
          <w:sz w:val="20"/>
          <w:szCs w:val="20"/>
          <w:lang w:val="en-GB"/>
        </w:rPr>
        <w:t>Low latency operation: sorting of 2L metrics done in ~1 cycle</w:t>
      </w:r>
    </w:p>
    <w:p w14:paraId="242D6DEF" w14:textId="293476EB" w:rsidR="002E02AB" w:rsidRPr="002E02AB" w:rsidRDefault="00552C6B" w:rsidP="002E02AB">
      <w:pPr>
        <w:pStyle w:val="ListParagraph"/>
        <w:numPr>
          <w:ilvl w:val="2"/>
          <w:numId w:val="13"/>
        </w:numPr>
        <w:rPr>
          <w:lang w:val="en-GB"/>
        </w:rPr>
      </w:pPr>
      <w:r>
        <w:rPr>
          <w:rFonts w:ascii="Times New Roman" w:hAnsi="Times New Roman"/>
          <w:sz w:val="20"/>
          <w:szCs w:val="20"/>
          <w:lang w:val="en-GB"/>
        </w:rPr>
        <w:t xml:space="preserve">Complexity is much higher (shown in </w:t>
      </w:r>
      <w:r w:rsidR="002120D1" w:rsidRPr="002120D1">
        <w:rPr>
          <w:rFonts w:ascii="Times New Roman" w:hAnsi="Times New Roman"/>
          <w:color w:val="538135" w:themeColor="accent6" w:themeShade="BF"/>
          <w:sz w:val="20"/>
          <w:szCs w:val="20"/>
          <w:lang w:val="en-GB"/>
        </w:rPr>
        <w:t>GREEN</w:t>
      </w:r>
      <w:r>
        <w:rPr>
          <w:rFonts w:ascii="Times New Roman" w:hAnsi="Times New Roman"/>
          <w:sz w:val="20"/>
          <w:szCs w:val="20"/>
          <w:lang w:val="en-GB"/>
        </w:rPr>
        <w:t>)</w:t>
      </w:r>
    </w:p>
    <w:p w14:paraId="526178EF" w14:textId="77777777" w:rsidR="002E02AB" w:rsidRDefault="002E02AB" w:rsidP="002E02AB">
      <w:pPr>
        <w:rPr>
          <w:lang w:val="en-GB"/>
        </w:rPr>
      </w:pPr>
    </w:p>
    <w:p w14:paraId="002244AE" w14:textId="73C02D78" w:rsidR="003F4363" w:rsidRDefault="003F4363" w:rsidP="00F15F03">
      <w:pPr>
        <w:pStyle w:val="Caption"/>
        <w:keepNext/>
        <w:jc w:val="center"/>
      </w:pPr>
      <w:r>
        <w:t xml:space="preserve">Table </w:t>
      </w:r>
      <w:r w:rsidR="00942707">
        <w:fldChar w:fldCharType="begin"/>
      </w:r>
      <w:r w:rsidR="00942707">
        <w:instrText xml:space="preserve"> SEQ Table \* ARABIC </w:instrText>
      </w:r>
      <w:r w:rsidR="00942707">
        <w:fldChar w:fldCharType="separate"/>
      </w:r>
      <w:r>
        <w:rPr>
          <w:noProof/>
        </w:rPr>
        <w:t>3</w:t>
      </w:r>
      <w:r w:rsidR="00942707">
        <w:rPr>
          <w:noProof/>
        </w:rPr>
        <w:fldChar w:fldCharType="end"/>
      </w:r>
      <w:r>
        <w:t xml:space="preserve"> Complexity of polar SC-L decoding</w:t>
      </w:r>
    </w:p>
    <w:tbl>
      <w:tblPr>
        <w:tblStyle w:val="TableGrid"/>
        <w:tblpPr w:leftFromText="180" w:rightFromText="180" w:vertAnchor="text" w:horzAnchor="margin" w:tblpXSpec="center" w:tblpY="29"/>
        <w:tblOverlap w:val="never"/>
        <w:tblW w:w="8568" w:type="dxa"/>
        <w:tblLayout w:type="fixed"/>
        <w:tblLook w:val="01E0" w:firstRow="1" w:lastRow="1" w:firstColumn="1" w:lastColumn="1" w:noHBand="0" w:noVBand="0"/>
      </w:tblPr>
      <w:tblGrid>
        <w:gridCol w:w="1165"/>
        <w:gridCol w:w="1620"/>
        <w:gridCol w:w="990"/>
        <w:gridCol w:w="1620"/>
        <w:gridCol w:w="1710"/>
        <w:gridCol w:w="1463"/>
      </w:tblGrid>
      <w:tr w:rsidR="00F15F03" w14:paraId="693584E6" w14:textId="77777777" w:rsidTr="00F15F03">
        <w:trPr>
          <w:trHeight w:val="441"/>
        </w:trPr>
        <w:tc>
          <w:tcPr>
            <w:tcW w:w="1165" w:type="dxa"/>
            <w:shd w:val="clear" w:color="auto" w:fill="CCECFF"/>
            <w:vAlign w:val="center"/>
          </w:tcPr>
          <w:p w14:paraId="7B19CCC3" w14:textId="77777777" w:rsidR="00F15F03" w:rsidRPr="00F27FB3" w:rsidRDefault="00F15F03" w:rsidP="00F15F03">
            <w:pPr>
              <w:jc w:val="center"/>
              <w:rPr>
                <w:b/>
                <w:sz w:val="16"/>
                <w:szCs w:val="16"/>
              </w:rPr>
            </w:pPr>
            <w:r w:rsidRPr="00F27FB3">
              <w:rPr>
                <w:b/>
                <w:sz w:val="16"/>
                <w:szCs w:val="16"/>
              </w:rPr>
              <w:t>Component</w:t>
            </w:r>
          </w:p>
        </w:tc>
        <w:tc>
          <w:tcPr>
            <w:tcW w:w="1620" w:type="dxa"/>
            <w:shd w:val="clear" w:color="auto" w:fill="FFCCCC"/>
            <w:vAlign w:val="center"/>
          </w:tcPr>
          <w:p w14:paraId="27D152F2" w14:textId="77777777" w:rsidR="00F15F03" w:rsidRPr="00F27FB3" w:rsidRDefault="00F15F03" w:rsidP="00F15F03">
            <w:pPr>
              <w:jc w:val="center"/>
              <w:rPr>
                <w:b/>
                <w:sz w:val="16"/>
                <w:szCs w:val="16"/>
              </w:rPr>
            </w:pPr>
            <w:r w:rsidRPr="00F27FB3">
              <w:rPr>
                <w:b/>
                <w:sz w:val="16"/>
                <w:szCs w:val="16"/>
              </w:rPr>
              <w:t>ADD/</w:t>
            </w:r>
            <w:smartTag w:uri="urn:schemas-microsoft-com:office:smarttags" w:element="stockticker">
              <w:r w:rsidRPr="00F27FB3">
                <w:rPr>
                  <w:b/>
                  <w:sz w:val="16"/>
                  <w:szCs w:val="16"/>
                </w:rPr>
                <w:t>SUB</w:t>
              </w:r>
            </w:smartTag>
          </w:p>
        </w:tc>
        <w:tc>
          <w:tcPr>
            <w:tcW w:w="990" w:type="dxa"/>
            <w:shd w:val="clear" w:color="auto" w:fill="FFCCCC"/>
            <w:vAlign w:val="center"/>
          </w:tcPr>
          <w:p w14:paraId="2467DC5E" w14:textId="77777777" w:rsidR="00F15F03" w:rsidRPr="00F27FB3" w:rsidRDefault="00F15F03" w:rsidP="00F15F03">
            <w:pPr>
              <w:jc w:val="center"/>
              <w:rPr>
                <w:b/>
                <w:sz w:val="16"/>
                <w:szCs w:val="16"/>
              </w:rPr>
            </w:pPr>
            <w:r w:rsidRPr="00F27FB3">
              <w:rPr>
                <w:b/>
                <w:sz w:val="16"/>
                <w:szCs w:val="16"/>
              </w:rPr>
              <w:t>ABS</w:t>
            </w:r>
          </w:p>
        </w:tc>
        <w:tc>
          <w:tcPr>
            <w:tcW w:w="1620" w:type="dxa"/>
            <w:shd w:val="clear" w:color="auto" w:fill="FFCCCC"/>
            <w:vAlign w:val="center"/>
          </w:tcPr>
          <w:p w14:paraId="3F7DBC71" w14:textId="77777777" w:rsidR="00F15F03" w:rsidRPr="00F27FB3" w:rsidRDefault="00F15F03" w:rsidP="00F15F03">
            <w:pPr>
              <w:jc w:val="center"/>
              <w:rPr>
                <w:b/>
                <w:sz w:val="16"/>
                <w:szCs w:val="16"/>
              </w:rPr>
            </w:pPr>
            <w:r w:rsidRPr="00F27FB3">
              <w:rPr>
                <w:b/>
                <w:sz w:val="16"/>
                <w:szCs w:val="16"/>
              </w:rPr>
              <w:t>Sign()</w:t>
            </w:r>
          </w:p>
        </w:tc>
        <w:tc>
          <w:tcPr>
            <w:tcW w:w="1710" w:type="dxa"/>
            <w:shd w:val="clear" w:color="auto" w:fill="FFCCCC"/>
          </w:tcPr>
          <w:p w14:paraId="55B32107" w14:textId="77777777" w:rsidR="00F15F03" w:rsidRPr="00F27FB3" w:rsidRDefault="00F15F03" w:rsidP="00F15F03">
            <w:pPr>
              <w:jc w:val="center"/>
              <w:rPr>
                <w:b/>
                <w:sz w:val="16"/>
                <w:szCs w:val="16"/>
              </w:rPr>
            </w:pPr>
            <w:r w:rsidRPr="00F27FB3">
              <w:rPr>
                <w:b/>
                <w:sz w:val="16"/>
                <w:szCs w:val="16"/>
              </w:rPr>
              <w:t xml:space="preserve">MIN  </w:t>
            </w:r>
            <w:r w:rsidRPr="00F27FB3">
              <w:rPr>
                <w:b/>
                <w:color w:val="538135" w:themeColor="accent6" w:themeShade="BF"/>
                <w:sz w:val="16"/>
                <w:szCs w:val="16"/>
              </w:rPr>
              <w:t>[lower-latency]</w:t>
            </w:r>
          </w:p>
        </w:tc>
        <w:tc>
          <w:tcPr>
            <w:tcW w:w="1463" w:type="dxa"/>
            <w:shd w:val="clear" w:color="auto" w:fill="FFCCCC"/>
            <w:vAlign w:val="center"/>
          </w:tcPr>
          <w:p w14:paraId="5406EB8C" w14:textId="77777777" w:rsidR="00F15F03" w:rsidRPr="00F27FB3" w:rsidRDefault="00F15F03" w:rsidP="00F15F03">
            <w:pPr>
              <w:jc w:val="center"/>
              <w:rPr>
                <w:b/>
                <w:sz w:val="16"/>
                <w:szCs w:val="16"/>
              </w:rPr>
            </w:pPr>
            <w:r w:rsidRPr="00F27FB3">
              <w:rPr>
                <w:b/>
                <w:sz w:val="16"/>
                <w:szCs w:val="16"/>
              </w:rPr>
              <w:t xml:space="preserve">MUL by </w:t>
            </w:r>
            <w:r w:rsidRPr="00F27FB3">
              <w:rPr>
                <w:b/>
                <w:sz w:val="16"/>
                <w:szCs w:val="16"/>
              </w:rPr>
              <w:sym w:font="Symbol" w:char="F068"/>
            </w:r>
          </w:p>
          <w:p w14:paraId="28874A2E" w14:textId="77777777" w:rsidR="00F15F03" w:rsidRPr="00F27FB3" w:rsidRDefault="00F15F03" w:rsidP="00F15F03">
            <w:pPr>
              <w:jc w:val="center"/>
              <w:rPr>
                <w:b/>
                <w:sz w:val="16"/>
                <w:szCs w:val="16"/>
              </w:rPr>
            </w:pPr>
          </w:p>
        </w:tc>
      </w:tr>
      <w:tr w:rsidR="00F15F03" w14:paraId="0E566F22" w14:textId="77777777" w:rsidTr="00F15F03">
        <w:trPr>
          <w:trHeight w:val="424"/>
        </w:trPr>
        <w:tc>
          <w:tcPr>
            <w:tcW w:w="1165" w:type="dxa"/>
            <w:shd w:val="clear" w:color="auto" w:fill="CCECFF"/>
            <w:vAlign w:val="center"/>
          </w:tcPr>
          <w:p w14:paraId="4538629E" w14:textId="77777777" w:rsidR="00F15F03" w:rsidRPr="00F27FB3" w:rsidRDefault="00F15F03" w:rsidP="00F15F03">
            <w:pPr>
              <w:jc w:val="center"/>
              <w:rPr>
                <w:b/>
                <w:sz w:val="16"/>
                <w:szCs w:val="16"/>
              </w:rPr>
            </w:pPr>
            <w:r w:rsidRPr="00F27FB3">
              <w:rPr>
                <w:b/>
                <w:sz w:val="16"/>
                <w:szCs w:val="16"/>
              </w:rPr>
              <w:t>SPC</w:t>
            </w:r>
          </w:p>
        </w:tc>
        <w:tc>
          <w:tcPr>
            <w:tcW w:w="1620" w:type="dxa"/>
            <w:vAlign w:val="center"/>
          </w:tcPr>
          <w:p w14:paraId="1F2C12EE" w14:textId="77777777" w:rsidR="00F15F03" w:rsidRPr="00F27FB3" w:rsidRDefault="00F15F03" w:rsidP="00F15F03">
            <w:pPr>
              <w:jc w:val="center"/>
              <w:rPr>
                <w:sz w:val="16"/>
                <w:szCs w:val="16"/>
              </w:rPr>
            </w:pPr>
            <w:r w:rsidRPr="00F27FB3">
              <w:rPr>
                <w:sz w:val="16"/>
                <w:szCs w:val="16"/>
              </w:rPr>
              <w:t>0.5*N*log(N)*L</w:t>
            </w:r>
          </w:p>
        </w:tc>
        <w:tc>
          <w:tcPr>
            <w:tcW w:w="990" w:type="dxa"/>
            <w:vAlign w:val="center"/>
          </w:tcPr>
          <w:p w14:paraId="78DEEB88" w14:textId="77777777" w:rsidR="00F15F03" w:rsidRPr="00F27FB3" w:rsidRDefault="00F15F03" w:rsidP="00F15F03">
            <w:pPr>
              <w:jc w:val="center"/>
              <w:rPr>
                <w:sz w:val="16"/>
                <w:szCs w:val="16"/>
              </w:rPr>
            </w:pPr>
            <w:r w:rsidRPr="00F27FB3">
              <w:rPr>
                <w:sz w:val="16"/>
                <w:szCs w:val="16"/>
              </w:rPr>
              <w:t>--</w:t>
            </w:r>
          </w:p>
        </w:tc>
        <w:tc>
          <w:tcPr>
            <w:tcW w:w="1620" w:type="dxa"/>
            <w:vAlign w:val="center"/>
          </w:tcPr>
          <w:p w14:paraId="1AFEADA8" w14:textId="77777777" w:rsidR="00F15F03" w:rsidRPr="00F27FB3" w:rsidRDefault="00F15F03" w:rsidP="00F15F03">
            <w:pPr>
              <w:jc w:val="center"/>
              <w:rPr>
                <w:sz w:val="16"/>
                <w:szCs w:val="16"/>
              </w:rPr>
            </w:pPr>
            <w:r w:rsidRPr="00F27FB3">
              <w:rPr>
                <w:sz w:val="16"/>
                <w:szCs w:val="16"/>
              </w:rPr>
              <w:t>0.5*N*log(N)*L</w:t>
            </w:r>
          </w:p>
        </w:tc>
        <w:tc>
          <w:tcPr>
            <w:tcW w:w="1710" w:type="dxa"/>
          </w:tcPr>
          <w:p w14:paraId="3758B337" w14:textId="77777777" w:rsidR="00F15F03" w:rsidRPr="00F27FB3" w:rsidRDefault="00F15F03" w:rsidP="00F15F03">
            <w:pPr>
              <w:jc w:val="center"/>
              <w:rPr>
                <w:sz w:val="16"/>
                <w:szCs w:val="16"/>
              </w:rPr>
            </w:pPr>
            <w:r w:rsidRPr="00F27FB3">
              <w:rPr>
                <w:sz w:val="16"/>
                <w:szCs w:val="16"/>
              </w:rPr>
              <w:t>0.5*N*log(N)*L</w:t>
            </w:r>
          </w:p>
        </w:tc>
        <w:tc>
          <w:tcPr>
            <w:tcW w:w="1463" w:type="dxa"/>
            <w:vAlign w:val="center"/>
          </w:tcPr>
          <w:p w14:paraId="60E00CC3" w14:textId="77777777" w:rsidR="00F15F03" w:rsidRPr="00F27FB3" w:rsidRDefault="00F15F03" w:rsidP="00F15F03">
            <w:pPr>
              <w:jc w:val="center"/>
              <w:rPr>
                <w:sz w:val="16"/>
                <w:szCs w:val="16"/>
              </w:rPr>
            </w:pPr>
            <w:r w:rsidRPr="00F27FB3">
              <w:rPr>
                <w:sz w:val="16"/>
                <w:szCs w:val="16"/>
              </w:rPr>
              <w:t>0.5*N*log(N)*L</w:t>
            </w:r>
          </w:p>
        </w:tc>
      </w:tr>
      <w:tr w:rsidR="00F15F03" w14:paraId="3125A1A0" w14:textId="77777777" w:rsidTr="00F15F03">
        <w:trPr>
          <w:trHeight w:val="424"/>
        </w:trPr>
        <w:tc>
          <w:tcPr>
            <w:tcW w:w="1165" w:type="dxa"/>
            <w:shd w:val="clear" w:color="auto" w:fill="CCECFF"/>
            <w:vAlign w:val="center"/>
          </w:tcPr>
          <w:p w14:paraId="24F21A1C" w14:textId="77777777" w:rsidR="00F15F03" w:rsidRPr="00F27FB3" w:rsidRDefault="00F15F03" w:rsidP="00F15F03">
            <w:pPr>
              <w:jc w:val="center"/>
              <w:rPr>
                <w:b/>
                <w:sz w:val="16"/>
                <w:szCs w:val="16"/>
              </w:rPr>
            </w:pPr>
            <w:r w:rsidRPr="00F27FB3">
              <w:rPr>
                <w:b/>
                <w:sz w:val="16"/>
                <w:szCs w:val="16"/>
              </w:rPr>
              <w:t>REP</w:t>
            </w:r>
          </w:p>
        </w:tc>
        <w:tc>
          <w:tcPr>
            <w:tcW w:w="1620" w:type="dxa"/>
            <w:vAlign w:val="center"/>
          </w:tcPr>
          <w:p w14:paraId="76E064D5" w14:textId="77777777" w:rsidR="00F15F03" w:rsidRPr="00F27FB3" w:rsidRDefault="00F15F03" w:rsidP="00F15F03">
            <w:pPr>
              <w:jc w:val="center"/>
              <w:rPr>
                <w:sz w:val="16"/>
                <w:szCs w:val="16"/>
              </w:rPr>
            </w:pPr>
            <w:r w:rsidRPr="00F27FB3">
              <w:rPr>
                <w:sz w:val="16"/>
                <w:szCs w:val="16"/>
              </w:rPr>
              <w:t>0.5*N*log(N)*L</w:t>
            </w:r>
          </w:p>
        </w:tc>
        <w:tc>
          <w:tcPr>
            <w:tcW w:w="990" w:type="dxa"/>
            <w:vAlign w:val="center"/>
          </w:tcPr>
          <w:p w14:paraId="19893638" w14:textId="77777777" w:rsidR="00F15F03" w:rsidRPr="00F27FB3" w:rsidRDefault="00F15F03" w:rsidP="00F15F03">
            <w:pPr>
              <w:jc w:val="center"/>
              <w:rPr>
                <w:sz w:val="16"/>
                <w:szCs w:val="16"/>
              </w:rPr>
            </w:pPr>
            <w:r w:rsidRPr="00F27FB3">
              <w:rPr>
                <w:sz w:val="16"/>
                <w:szCs w:val="16"/>
              </w:rPr>
              <w:t>--</w:t>
            </w:r>
          </w:p>
        </w:tc>
        <w:tc>
          <w:tcPr>
            <w:tcW w:w="1620" w:type="dxa"/>
            <w:vAlign w:val="center"/>
          </w:tcPr>
          <w:p w14:paraId="3FF1B91E" w14:textId="77777777" w:rsidR="00F15F03" w:rsidRPr="00F27FB3" w:rsidRDefault="00F15F03" w:rsidP="00F15F03">
            <w:pPr>
              <w:jc w:val="center"/>
              <w:rPr>
                <w:sz w:val="16"/>
                <w:szCs w:val="16"/>
              </w:rPr>
            </w:pPr>
            <w:r w:rsidRPr="00F27FB3">
              <w:rPr>
                <w:sz w:val="16"/>
                <w:szCs w:val="16"/>
              </w:rPr>
              <w:t>0.5*N*log(N)*L</w:t>
            </w:r>
          </w:p>
        </w:tc>
        <w:tc>
          <w:tcPr>
            <w:tcW w:w="1710" w:type="dxa"/>
          </w:tcPr>
          <w:p w14:paraId="37578545" w14:textId="77777777" w:rsidR="00F15F03" w:rsidRPr="00F27FB3" w:rsidRDefault="00F15F03" w:rsidP="00F15F03">
            <w:pPr>
              <w:jc w:val="center"/>
              <w:rPr>
                <w:sz w:val="16"/>
                <w:szCs w:val="16"/>
              </w:rPr>
            </w:pPr>
            <w:r w:rsidRPr="00F27FB3">
              <w:rPr>
                <w:sz w:val="16"/>
                <w:szCs w:val="16"/>
              </w:rPr>
              <w:t>--</w:t>
            </w:r>
          </w:p>
        </w:tc>
        <w:tc>
          <w:tcPr>
            <w:tcW w:w="1463" w:type="dxa"/>
            <w:vAlign w:val="center"/>
          </w:tcPr>
          <w:p w14:paraId="33A08BF2" w14:textId="77777777" w:rsidR="00F15F03" w:rsidRPr="00F27FB3" w:rsidRDefault="00F15F03" w:rsidP="00F15F03">
            <w:pPr>
              <w:jc w:val="center"/>
              <w:rPr>
                <w:sz w:val="16"/>
                <w:szCs w:val="16"/>
              </w:rPr>
            </w:pPr>
            <w:r w:rsidRPr="00F27FB3">
              <w:rPr>
                <w:sz w:val="16"/>
                <w:szCs w:val="16"/>
              </w:rPr>
              <w:t>--</w:t>
            </w:r>
          </w:p>
        </w:tc>
      </w:tr>
      <w:tr w:rsidR="00F15F03" w14:paraId="55E0803D" w14:textId="77777777" w:rsidTr="00F15F03">
        <w:trPr>
          <w:trHeight w:val="441"/>
        </w:trPr>
        <w:tc>
          <w:tcPr>
            <w:tcW w:w="1165" w:type="dxa"/>
            <w:shd w:val="clear" w:color="auto" w:fill="CCECFF"/>
            <w:vAlign w:val="center"/>
          </w:tcPr>
          <w:p w14:paraId="0BB64162" w14:textId="77777777" w:rsidR="00F15F03" w:rsidRPr="00F27FB3" w:rsidRDefault="00F15F03" w:rsidP="00F15F03">
            <w:pPr>
              <w:jc w:val="center"/>
              <w:rPr>
                <w:b/>
                <w:sz w:val="16"/>
                <w:szCs w:val="16"/>
              </w:rPr>
            </w:pPr>
            <w:r w:rsidRPr="00F27FB3">
              <w:rPr>
                <w:b/>
                <w:sz w:val="16"/>
                <w:szCs w:val="16"/>
              </w:rPr>
              <w:t>PM</w:t>
            </w:r>
          </w:p>
        </w:tc>
        <w:tc>
          <w:tcPr>
            <w:tcW w:w="1620" w:type="dxa"/>
            <w:vAlign w:val="center"/>
          </w:tcPr>
          <w:p w14:paraId="69F7004D" w14:textId="77777777" w:rsidR="00F15F03" w:rsidRPr="00F27FB3" w:rsidRDefault="00F15F03" w:rsidP="00F15F03">
            <w:pPr>
              <w:jc w:val="center"/>
              <w:rPr>
                <w:sz w:val="16"/>
                <w:szCs w:val="16"/>
              </w:rPr>
            </w:pPr>
            <w:r w:rsidRPr="00F27FB3">
              <w:rPr>
                <w:sz w:val="16"/>
                <w:szCs w:val="16"/>
              </w:rPr>
              <w:t>L*N</w:t>
            </w:r>
          </w:p>
        </w:tc>
        <w:tc>
          <w:tcPr>
            <w:tcW w:w="990" w:type="dxa"/>
            <w:vAlign w:val="center"/>
          </w:tcPr>
          <w:p w14:paraId="43D3708D" w14:textId="77777777" w:rsidR="00F15F03" w:rsidRPr="00F27FB3" w:rsidRDefault="00F15F03" w:rsidP="00F15F03">
            <w:pPr>
              <w:jc w:val="center"/>
              <w:rPr>
                <w:sz w:val="16"/>
                <w:szCs w:val="16"/>
              </w:rPr>
            </w:pPr>
            <w:r w:rsidRPr="00F27FB3">
              <w:rPr>
                <w:sz w:val="16"/>
                <w:szCs w:val="16"/>
              </w:rPr>
              <w:t>L*N</w:t>
            </w:r>
          </w:p>
        </w:tc>
        <w:tc>
          <w:tcPr>
            <w:tcW w:w="1620" w:type="dxa"/>
            <w:vAlign w:val="center"/>
          </w:tcPr>
          <w:p w14:paraId="21919E40" w14:textId="77777777" w:rsidR="00F15F03" w:rsidRPr="00F27FB3" w:rsidRDefault="00F15F03" w:rsidP="00F15F03">
            <w:pPr>
              <w:jc w:val="center"/>
              <w:rPr>
                <w:sz w:val="16"/>
                <w:szCs w:val="16"/>
              </w:rPr>
            </w:pPr>
            <w:r w:rsidRPr="00F27FB3">
              <w:rPr>
                <w:sz w:val="16"/>
                <w:szCs w:val="16"/>
              </w:rPr>
              <w:t>--</w:t>
            </w:r>
          </w:p>
        </w:tc>
        <w:tc>
          <w:tcPr>
            <w:tcW w:w="1710" w:type="dxa"/>
          </w:tcPr>
          <w:p w14:paraId="6A70CC99" w14:textId="77777777" w:rsidR="00F15F03" w:rsidRPr="00F27FB3" w:rsidRDefault="00F15F03" w:rsidP="00F15F03">
            <w:pPr>
              <w:jc w:val="center"/>
              <w:rPr>
                <w:sz w:val="16"/>
                <w:szCs w:val="16"/>
              </w:rPr>
            </w:pPr>
            <w:r w:rsidRPr="00F27FB3">
              <w:rPr>
                <w:sz w:val="16"/>
                <w:szCs w:val="16"/>
              </w:rPr>
              <w:t>--</w:t>
            </w:r>
          </w:p>
        </w:tc>
        <w:tc>
          <w:tcPr>
            <w:tcW w:w="1463" w:type="dxa"/>
            <w:vAlign w:val="center"/>
          </w:tcPr>
          <w:p w14:paraId="0465F123" w14:textId="77777777" w:rsidR="00F15F03" w:rsidRPr="00F27FB3" w:rsidRDefault="00F15F03" w:rsidP="00F15F03">
            <w:pPr>
              <w:jc w:val="center"/>
              <w:rPr>
                <w:sz w:val="16"/>
                <w:szCs w:val="16"/>
              </w:rPr>
            </w:pPr>
            <w:r w:rsidRPr="00F27FB3">
              <w:rPr>
                <w:sz w:val="16"/>
                <w:szCs w:val="16"/>
              </w:rPr>
              <w:t>--</w:t>
            </w:r>
          </w:p>
        </w:tc>
      </w:tr>
      <w:tr w:rsidR="00F15F03" w:rsidRPr="000349FA" w14:paraId="38F6475A" w14:textId="77777777" w:rsidTr="00F15F03">
        <w:trPr>
          <w:trHeight w:val="845"/>
        </w:trPr>
        <w:tc>
          <w:tcPr>
            <w:tcW w:w="1165" w:type="dxa"/>
            <w:shd w:val="clear" w:color="auto" w:fill="CCECFF"/>
            <w:vAlign w:val="center"/>
          </w:tcPr>
          <w:p w14:paraId="20A48AAA" w14:textId="77777777" w:rsidR="00F15F03" w:rsidRPr="00F27FB3" w:rsidRDefault="00F15F03" w:rsidP="00F15F03">
            <w:pPr>
              <w:jc w:val="center"/>
              <w:rPr>
                <w:b/>
                <w:sz w:val="16"/>
                <w:szCs w:val="16"/>
              </w:rPr>
            </w:pPr>
            <w:r w:rsidRPr="00F27FB3">
              <w:rPr>
                <w:b/>
                <w:sz w:val="16"/>
                <w:szCs w:val="16"/>
              </w:rPr>
              <w:t>Sort</w:t>
            </w:r>
          </w:p>
        </w:tc>
        <w:tc>
          <w:tcPr>
            <w:tcW w:w="1620" w:type="dxa"/>
            <w:vAlign w:val="center"/>
          </w:tcPr>
          <w:p w14:paraId="636861D0" w14:textId="77777777" w:rsidR="00F15F03" w:rsidRPr="00F27FB3" w:rsidRDefault="00F15F03" w:rsidP="00F15F03">
            <w:pPr>
              <w:jc w:val="center"/>
              <w:rPr>
                <w:color w:val="538135" w:themeColor="accent6" w:themeShade="BF"/>
                <w:sz w:val="16"/>
                <w:szCs w:val="16"/>
              </w:rPr>
            </w:pPr>
            <w:r w:rsidRPr="00F27FB3">
              <w:rPr>
                <w:color w:val="538135" w:themeColor="accent6" w:themeShade="BF"/>
                <w:sz w:val="16"/>
                <w:szCs w:val="16"/>
              </w:rPr>
              <w:t>L*N*R</w:t>
            </w:r>
          </w:p>
        </w:tc>
        <w:tc>
          <w:tcPr>
            <w:tcW w:w="990" w:type="dxa"/>
            <w:vAlign w:val="center"/>
          </w:tcPr>
          <w:p w14:paraId="367D6266" w14:textId="77777777" w:rsidR="00F15F03" w:rsidRPr="00F27FB3" w:rsidRDefault="00F15F03" w:rsidP="00F15F03">
            <w:pPr>
              <w:jc w:val="center"/>
              <w:rPr>
                <w:sz w:val="16"/>
                <w:szCs w:val="16"/>
              </w:rPr>
            </w:pPr>
            <w:r w:rsidRPr="00F27FB3">
              <w:rPr>
                <w:sz w:val="16"/>
                <w:szCs w:val="16"/>
              </w:rPr>
              <w:t>--</w:t>
            </w:r>
          </w:p>
        </w:tc>
        <w:tc>
          <w:tcPr>
            <w:tcW w:w="1620" w:type="dxa"/>
            <w:vAlign w:val="center"/>
          </w:tcPr>
          <w:p w14:paraId="0334A3DF" w14:textId="77777777" w:rsidR="00F15F03" w:rsidRPr="00F27FB3" w:rsidRDefault="00F15F03" w:rsidP="00F15F03">
            <w:pPr>
              <w:jc w:val="center"/>
              <w:rPr>
                <w:sz w:val="16"/>
                <w:szCs w:val="16"/>
              </w:rPr>
            </w:pPr>
            <w:r w:rsidRPr="00F27FB3">
              <w:rPr>
                <w:sz w:val="16"/>
                <w:szCs w:val="16"/>
              </w:rPr>
              <w:t>--</w:t>
            </w:r>
          </w:p>
        </w:tc>
        <w:tc>
          <w:tcPr>
            <w:tcW w:w="1710" w:type="dxa"/>
          </w:tcPr>
          <w:p w14:paraId="157F5A10" w14:textId="77777777" w:rsidR="00F15F03" w:rsidRPr="00F27FB3" w:rsidRDefault="00F15F03" w:rsidP="00F15F03">
            <w:pPr>
              <w:jc w:val="center"/>
              <w:rPr>
                <w:sz w:val="16"/>
                <w:szCs w:val="16"/>
              </w:rPr>
            </w:pPr>
            <w:r w:rsidRPr="00F27FB3">
              <w:rPr>
                <w:sz w:val="16"/>
                <w:szCs w:val="16"/>
              </w:rPr>
              <w:t xml:space="preserve">(2*L)*log(2*L)*N*R ,    </w:t>
            </w:r>
            <w:r w:rsidRPr="00F27FB3">
              <w:rPr>
                <w:color w:val="538135" w:themeColor="accent6" w:themeShade="BF"/>
                <w:sz w:val="16"/>
                <w:szCs w:val="16"/>
              </w:rPr>
              <w:t>[</w:t>
            </w:r>
            <m:oMath>
              <m:r>
                <w:rPr>
                  <w:rFonts w:ascii="Cambria Math" w:eastAsiaTheme="minorEastAsia" w:hAnsi="Cambria Math" w:cs="Arial"/>
                  <w:color w:val="538135" w:themeColor="accent6" w:themeShade="BF"/>
                  <w:kern w:val="24"/>
                  <w:sz w:val="16"/>
                  <w:szCs w:val="16"/>
                </w:rPr>
                <m:t xml:space="preserve"> </m:t>
              </m:r>
              <m:d>
                <m:dPr>
                  <m:ctrlPr>
                    <w:rPr>
                      <w:rFonts w:ascii="Cambria Math" w:eastAsia="+mn-ea" w:hAnsi="Cambria Math" w:cs="Arial"/>
                      <w:i/>
                      <w:iCs/>
                      <w:color w:val="538135" w:themeColor="accent6" w:themeShade="BF"/>
                      <w:kern w:val="24"/>
                      <w:sz w:val="16"/>
                      <w:szCs w:val="16"/>
                    </w:rPr>
                  </m:ctrlPr>
                </m:dPr>
                <m:e>
                  <m:m>
                    <m:mPr>
                      <m:mcs>
                        <m:mc>
                          <m:mcPr>
                            <m:count m:val="1"/>
                            <m:mcJc m:val="center"/>
                          </m:mcPr>
                        </m:mc>
                      </m:mcs>
                      <m:ctrlPr>
                        <w:rPr>
                          <w:rFonts w:ascii="Cambria Math" w:eastAsia="+mn-ea" w:hAnsi="Cambria Math" w:cs="Arial"/>
                          <w:i/>
                          <w:iCs/>
                          <w:color w:val="538135" w:themeColor="accent6" w:themeShade="BF"/>
                          <w:kern w:val="24"/>
                          <w:sz w:val="16"/>
                          <w:szCs w:val="16"/>
                        </w:rPr>
                      </m:ctrlPr>
                    </m:mPr>
                    <m:mr>
                      <m:e>
                        <m:r>
                          <w:rPr>
                            <w:rFonts w:ascii="Cambria Math" w:eastAsia="+mn-ea" w:hAnsi="Cambria Math" w:cs="Arial"/>
                            <w:color w:val="538135" w:themeColor="accent6" w:themeShade="BF"/>
                            <w:kern w:val="24"/>
                            <w:sz w:val="16"/>
                            <w:szCs w:val="16"/>
                          </w:rPr>
                          <m:t>2L</m:t>
                        </m:r>
                      </m:e>
                    </m:mr>
                    <m:mr>
                      <m:e>
                        <m:r>
                          <w:rPr>
                            <w:rFonts w:ascii="Cambria Math" w:eastAsia="+mn-ea" w:hAnsi="Cambria Math" w:cs="Arial"/>
                            <w:color w:val="538135" w:themeColor="accent6" w:themeShade="BF"/>
                            <w:kern w:val="24"/>
                            <w:sz w:val="16"/>
                            <w:szCs w:val="16"/>
                          </w:rPr>
                          <m:t>2</m:t>
                        </m:r>
                      </m:e>
                    </m:mr>
                  </m:m>
                </m:e>
              </m:d>
            </m:oMath>
            <w:r w:rsidRPr="00F27FB3">
              <w:rPr>
                <w:color w:val="538135" w:themeColor="accent6" w:themeShade="BF"/>
                <w:sz w:val="16"/>
                <w:szCs w:val="16"/>
              </w:rPr>
              <w:fldChar w:fldCharType="begin"/>
            </w:r>
            <w:r w:rsidRPr="00F27FB3">
              <w:rPr>
                <w:color w:val="538135" w:themeColor="accent6" w:themeShade="BF"/>
                <w:sz w:val="16"/>
                <w:szCs w:val="16"/>
              </w:rPr>
              <w:instrText xml:space="preserve"> QUOTE </w:instrText>
            </w:r>
            <m:oMath>
              <m:d>
                <m:dPr>
                  <m:ctrlPr>
                    <w:rPr>
                      <w:rFonts w:ascii="Cambria Math" w:hAnsi="Cambria Math"/>
                      <w:i/>
                      <w:iCs/>
                      <w:color w:val="FF0000"/>
                      <w:sz w:val="16"/>
                      <w:szCs w:val="16"/>
                    </w:rPr>
                  </m:ctrlPr>
                </m:dPr>
                <m:e>
                  <m:m>
                    <m:mPr>
                      <m:mcs>
                        <m:mc>
                          <m:mcPr>
                            <m:count m:val="1"/>
                            <m:mcJc m:val="center"/>
                          </m:mcPr>
                        </m:mc>
                      </m:mcs>
                      <m:ctrlPr>
                        <w:rPr>
                          <w:rFonts w:ascii="Cambria Math" w:hAnsi="Cambria Math"/>
                          <w:i/>
                          <w:iCs/>
                          <w:color w:val="FF0000"/>
                          <w:sz w:val="16"/>
                          <w:szCs w:val="16"/>
                        </w:rPr>
                      </m:ctrlPr>
                    </m:mPr>
                    <m:mr>
                      <m:e>
                        <m:sSup>
                          <m:sSupPr>
                            <m:ctrlPr>
                              <w:rPr>
                                <w:rFonts w:ascii="Cambria Math" w:hAnsi="Cambria Math"/>
                                <w:i/>
                                <w:iCs/>
                                <w:color w:val="FF0000"/>
                                <w:sz w:val="16"/>
                                <w:szCs w:val="16"/>
                              </w:rPr>
                            </m:ctrlPr>
                          </m:sSupPr>
                          <m:e>
                            <m:r>
                              <m:rPr>
                                <m:sty m:val="p"/>
                              </m:rPr>
                              <w:rPr>
                                <w:rFonts w:ascii="Cambria Math" w:hAnsi="Cambria Math"/>
                                <w:color w:val="FF0000"/>
                                <w:sz w:val="16"/>
                                <w:szCs w:val="16"/>
                              </w:rPr>
                              <m:t>2</m:t>
                            </m:r>
                          </m:e>
                          <m:sup>
                            <m:r>
                              <m:rPr>
                                <m:sty m:val="p"/>
                              </m:rPr>
                              <w:rPr>
                                <w:rFonts w:ascii="Cambria Math" w:hAnsi="Cambria Math"/>
                                <w:color w:val="FF0000"/>
                                <w:sz w:val="16"/>
                                <w:szCs w:val="16"/>
                              </w:rPr>
                              <m:t>r</m:t>
                            </m:r>
                          </m:sup>
                        </m:sSup>
                        <m:r>
                          <m:rPr>
                            <m:sty m:val="p"/>
                          </m:rPr>
                          <w:rPr>
                            <w:rFonts w:ascii="Cambria Math" w:hAnsi="Cambria Math"/>
                            <w:color w:val="FF0000"/>
                            <w:sz w:val="16"/>
                            <w:szCs w:val="16"/>
                          </w:rPr>
                          <m:t>.L</m:t>
                        </m:r>
                      </m:e>
                    </m:mr>
                    <m:mr>
                      <m:e>
                        <m:r>
                          <m:rPr>
                            <m:sty m:val="p"/>
                          </m:rPr>
                          <w:rPr>
                            <w:rFonts w:ascii="Cambria Math" w:hAnsi="Cambria Math"/>
                            <w:color w:val="FF0000"/>
                            <w:sz w:val="16"/>
                            <w:szCs w:val="16"/>
                          </w:rPr>
                          <m:t>2</m:t>
                        </m:r>
                      </m:e>
                    </m:mr>
                  </m:m>
                </m:e>
              </m:d>
            </m:oMath>
            <w:r w:rsidRPr="00F27FB3">
              <w:rPr>
                <w:color w:val="538135" w:themeColor="accent6" w:themeShade="BF"/>
                <w:sz w:val="16"/>
                <w:szCs w:val="16"/>
              </w:rPr>
              <w:instrText xml:space="preserve"> </w:instrText>
            </w:r>
            <w:r w:rsidRPr="00F27FB3">
              <w:rPr>
                <w:color w:val="538135" w:themeColor="accent6" w:themeShade="BF"/>
                <w:sz w:val="16"/>
                <w:szCs w:val="16"/>
              </w:rPr>
              <w:fldChar w:fldCharType="end"/>
            </w:r>
            <w:r w:rsidRPr="00F27FB3">
              <w:rPr>
                <w:color w:val="538135" w:themeColor="accent6" w:themeShade="BF"/>
                <w:sz w:val="16"/>
                <w:szCs w:val="16"/>
              </w:rPr>
              <w:t xml:space="preserve"> </w:t>
            </w:r>
            <w:r w:rsidRPr="00F27FB3">
              <w:rPr>
                <w:color w:val="538135" w:themeColor="accent6" w:themeShade="BF"/>
                <w:sz w:val="16"/>
                <w:szCs w:val="16"/>
              </w:rPr>
              <w:fldChar w:fldCharType="begin"/>
            </w:r>
            <w:r w:rsidRPr="00F27FB3">
              <w:rPr>
                <w:color w:val="538135" w:themeColor="accent6" w:themeShade="BF"/>
                <w:sz w:val="16"/>
                <w:szCs w:val="16"/>
              </w:rPr>
              <w:instrText xml:space="preserve"> QUOTE </w:instrText>
            </w:r>
            <m:oMath>
              <m:d>
                <m:dPr>
                  <m:ctrlPr>
                    <w:rPr>
                      <w:rFonts w:ascii="Cambria Math" w:hAnsi="Cambria Math"/>
                      <w:i/>
                      <w:iCs/>
                      <w:sz w:val="16"/>
                      <w:szCs w:val="16"/>
                    </w:rPr>
                  </m:ctrlPr>
                </m:dPr>
                <m:e>
                  <m:m>
                    <m:mPr>
                      <m:mcs>
                        <m:mc>
                          <m:mcPr>
                            <m:count m:val="1"/>
                            <m:mcJc m:val="center"/>
                          </m:mcPr>
                        </m:mc>
                      </m:mcs>
                      <m:ctrlPr>
                        <w:rPr>
                          <w:rFonts w:ascii="Cambria Math" w:hAnsi="Cambria Math"/>
                          <w:i/>
                          <w:iCs/>
                          <w:sz w:val="16"/>
                          <w:szCs w:val="16"/>
                        </w:rPr>
                      </m:ctrlPr>
                    </m:mPr>
                    <m:mr>
                      <m:e>
                        <m:sSup>
                          <m:sSupPr>
                            <m:ctrlPr>
                              <w:rPr>
                                <w:rFonts w:ascii="Cambria Math" w:hAnsi="Cambria Math"/>
                                <w:i/>
                                <w:iCs/>
                                <w:sz w:val="16"/>
                                <w:szCs w:val="16"/>
                              </w:rPr>
                            </m:ctrlPr>
                          </m:sSupPr>
                          <m:e>
                            <m:r>
                              <m:rPr>
                                <m:sty m:val="p"/>
                              </m:rPr>
                              <w:rPr>
                                <w:rFonts w:ascii="Cambria Math" w:hAnsi="Cambria Math"/>
                                <w:sz w:val="16"/>
                                <w:szCs w:val="16"/>
                              </w:rPr>
                              <m:t>2</m:t>
                            </m:r>
                          </m:e>
                          <m:sup>
                            <m:r>
                              <m:rPr>
                                <m:sty m:val="p"/>
                              </m:rPr>
                              <w:rPr>
                                <w:rFonts w:ascii="Cambria Math" w:hAnsi="Cambria Math"/>
                                <w:sz w:val="16"/>
                                <w:szCs w:val="16"/>
                              </w:rPr>
                              <m:t>r</m:t>
                            </m:r>
                          </m:sup>
                        </m:sSup>
                        <m:r>
                          <m:rPr>
                            <m:sty m:val="p"/>
                          </m:rPr>
                          <w:rPr>
                            <w:rFonts w:ascii="Cambria Math" w:hAnsi="Cambria Math"/>
                            <w:sz w:val="16"/>
                            <w:szCs w:val="16"/>
                          </w:rPr>
                          <m:t>.L</m:t>
                        </m:r>
                      </m:e>
                    </m:mr>
                    <m:mr>
                      <m:e>
                        <m:r>
                          <m:rPr>
                            <m:sty m:val="p"/>
                          </m:rPr>
                          <w:rPr>
                            <w:rFonts w:ascii="Cambria Math" w:hAnsi="Cambria Math"/>
                            <w:sz w:val="16"/>
                            <w:szCs w:val="16"/>
                          </w:rPr>
                          <m:t>L</m:t>
                        </m:r>
                      </m:e>
                    </m:mr>
                  </m:m>
                </m:e>
              </m:d>
            </m:oMath>
            <w:r w:rsidRPr="00F27FB3">
              <w:rPr>
                <w:color w:val="538135" w:themeColor="accent6" w:themeShade="BF"/>
                <w:sz w:val="16"/>
                <w:szCs w:val="16"/>
              </w:rPr>
              <w:instrText xml:space="preserve"> </w:instrText>
            </w:r>
            <w:r w:rsidRPr="00F27FB3">
              <w:rPr>
                <w:color w:val="538135" w:themeColor="accent6" w:themeShade="BF"/>
                <w:sz w:val="16"/>
                <w:szCs w:val="16"/>
              </w:rPr>
              <w:fldChar w:fldCharType="end"/>
            </w:r>
            <w:r w:rsidRPr="00F27FB3">
              <w:rPr>
                <w:color w:val="538135" w:themeColor="accent6" w:themeShade="BF"/>
                <w:sz w:val="16"/>
                <w:szCs w:val="16"/>
              </w:rPr>
              <w:t>]*N*R</w:t>
            </w:r>
          </w:p>
        </w:tc>
        <w:tc>
          <w:tcPr>
            <w:tcW w:w="1463" w:type="dxa"/>
            <w:vAlign w:val="center"/>
          </w:tcPr>
          <w:p w14:paraId="51AEC632" w14:textId="77777777" w:rsidR="00F15F03" w:rsidRPr="00F27FB3" w:rsidRDefault="00F15F03" w:rsidP="00F15F03">
            <w:pPr>
              <w:jc w:val="center"/>
              <w:rPr>
                <w:sz w:val="16"/>
                <w:szCs w:val="16"/>
              </w:rPr>
            </w:pPr>
            <w:r w:rsidRPr="00F27FB3">
              <w:rPr>
                <w:sz w:val="16"/>
                <w:szCs w:val="16"/>
              </w:rPr>
              <w:t>--</w:t>
            </w:r>
          </w:p>
        </w:tc>
      </w:tr>
      <w:tr w:rsidR="00F15F03" w14:paraId="792E7BCB" w14:textId="77777777" w:rsidTr="00F15F03">
        <w:trPr>
          <w:trHeight w:val="642"/>
        </w:trPr>
        <w:tc>
          <w:tcPr>
            <w:tcW w:w="1165" w:type="dxa"/>
            <w:shd w:val="clear" w:color="auto" w:fill="auto"/>
            <w:vAlign w:val="center"/>
          </w:tcPr>
          <w:p w14:paraId="5B1C23B5" w14:textId="77777777" w:rsidR="00F15F03" w:rsidRPr="00F27FB3" w:rsidRDefault="00F15F03" w:rsidP="00F15F03">
            <w:pPr>
              <w:jc w:val="center"/>
              <w:rPr>
                <w:b/>
                <w:sz w:val="16"/>
                <w:szCs w:val="16"/>
              </w:rPr>
            </w:pPr>
            <w:r w:rsidRPr="00F27FB3">
              <w:rPr>
                <w:b/>
                <w:sz w:val="16"/>
                <w:szCs w:val="16"/>
              </w:rPr>
              <w:t>Total</w:t>
            </w:r>
          </w:p>
        </w:tc>
        <w:tc>
          <w:tcPr>
            <w:tcW w:w="1620" w:type="dxa"/>
            <w:shd w:val="clear" w:color="auto" w:fill="DBDBDB" w:themeFill="accent3" w:themeFillTint="66"/>
            <w:vAlign w:val="center"/>
          </w:tcPr>
          <w:p w14:paraId="6192B2B0" w14:textId="77777777" w:rsidR="00F15F03" w:rsidRPr="00F27FB3" w:rsidRDefault="00F15F03" w:rsidP="00F15F03">
            <w:pPr>
              <w:jc w:val="center"/>
              <w:rPr>
                <w:sz w:val="16"/>
                <w:szCs w:val="16"/>
              </w:rPr>
            </w:pPr>
            <w:r w:rsidRPr="00F27FB3">
              <w:rPr>
                <w:sz w:val="16"/>
                <w:szCs w:val="16"/>
              </w:rPr>
              <w:t>L*N*(log(N) + 1),</w:t>
            </w:r>
          </w:p>
          <w:p w14:paraId="53DE0545" w14:textId="77777777" w:rsidR="00F15F03" w:rsidRPr="00F27FB3" w:rsidRDefault="00F15F03" w:rsidP="00F15F03">
            <w:pPr>
              <w:jc w:val="center"/>
              <w:rPr>
                <w:color w:val="538135" w:themeColor="accent6" w:themeShade="BF"/>
                <w:sz w:val="16"/>
                <w:szCs w:val="16"/>
              </w:rPr>
            </w:pPr>
            <w:r w:rsidRPr="00F27FB3">
              <w:rPr>
                <w:color w:val="538135" w:themeColor="accent6" w:themeShade="BF"/>
                <w:sz w:val="16"/>
                <w:szCs w:val="16"/>
              </w:rPr>
              <w:t xml:space="preserve">L*N*log(N) + </w:t>
            </w:r>
            <m:oMath>
              <m:r>
                <w:rPr>
                  <w:rFonts w:ascii="Cambria Math" w:hAnsi="Cambria Math" w:cs="Arial"/>
                  <w:color w:val="404040"/>
                  <w:kern w:val="24"/>
                  <w:sz w:val="16"/>
                  <w:szCs w:val="16"/>
                </w:rPr>
                <m:t xml:space="preserve"> </m:t>
              </m:r>
            </m:oMath>
            <w:r w:rsidRPr="00F27FB3">
              <w:rPr>
                <w:color w:val="538135" w:themeColor="accent6" w:themeShade="BF"/>
                <w:sz w:val="16"/>
                <w:szCs w:val="16"/>
              </w:rPr>
              <w:t>L</w:t>
            </w:r>
            <w:r w:rsidRPr="00F27FB3">
              <w:rPr>
                <w:color w:val="538135" w:themeColor="accent6" w:themeShade="BF"/>
                <w:sz w:val="16"/>
                <w:szCs w:val="16"/>
              </w:rPr>
              <w:fldChar w:fldCharType="begin"/>
            </w:r>
            <w:r w:rsidRPr="00F27FB3">
              <w:rPr>
                <w:color w:val="538135" w:themeColor="accent6" w:themeShade="BF"/>
                <w:sz w:val="16"/>
                <w:szCs w:val="16"/>
              </w:rPr>
              <w:instrText xml:space="preserve"> QUOTE </w:instrText>
            </w:r>
            <m:oMath>
              <m:d>
                <m:dPr>
                  <m:ctrlPr>
                    <w:rPr>
                      <w:rFonts w:ascii="Cambria Math" w:hAnsi="Cambria Math"/>
                      <w:i/>
                      <w:iCs/>
                      <w:sz w:val="16"/>
                      <w:szCs w:val="16"/>
                    </w:rPr>
                  </m:ctrlPr>
                </m:dPr>
                <m:e>
                  <m:m>
                    <m:mPr>
                      <m:mcs>
                        <m:mc>
                          <m:mcPr>
                            <m:count m:val="1"/>
                            <m:mcJc m:val="center"/>
                          </m:mcPr>
                        </m:mc>
                      </m:mcs>
                      <m:ctrlPr>
                        <w:rPr>
                          <w:rFonts w:ascii="Cambria Math" w:hAnsi="Cambria Math"/>
                          <w:i/>
                          <w:iCs/>
                          <w:sz w:val="16"/>
                          <w:szCs w:val="16"/>
                        </w:rPr>
                      </m:ctrlPr>
                    </m:mPr>
                    <m:mr>
                      <m:e>
                        <m:sSup>
                          <m:sSupPr>
                            <m:ctrlPr>
                              <w:rPr>
                                <w:rFonts w:ascii="Cambria Math" w:hAnsi="Cambria Math"/>
                                <w:i/>
                                <w:iCs/>
                                <w:sz w:val="16"/>
                                <w:szCs w:val="16"/>
                              </w:rPr>
                            </m:ctrlPr>
                          </m:sSupPr>
                          <m:e>
                            <m:r>
                              <m:rPr>
                                <m:sty m:val="p"/>
                              </m:rPr>
                              <w:rPr>
                                <w:rFonts w:ascii="Cambria Math" w:hAnsi="Cambria Math"/>
                                <w:sz w:val="16"/>
                                <w:szCs w:val="16"/>
                              </w:rPr>
                              <m:t>2</m:t>
                            </m:r>
                          </m:e>
                          <m:sup>
                            <m:r>
                              <m:rPr>
                                <m:sty m:val="p"/>
                              </m:rPr>
                              <w:rPr>
                                <w:rFonts w:ascii="Cambria Math" w:hAnsi="Cambria Math"/>
                                <w:sz w:val="16"/>
                                <w:szCs w:val="16"/>
                              </w:rPr>
                              <m:t>r</m:t>
                            </m:r>
                          </m:sup>
                        </m:sSup>
                        <m:r>
                          <m:rPr>
                            <m:sty m:val="p"/>
                          </m:rPr>
                          <w:rPr>
                            <w:rFonts w:ascii="Cambria Math" w:hAnsi="Cambria Math"/>
                            <w:sz w:val="16"/>
                            <w:szCs w:val="16"/>
                          </w:rPr>
                          <m:t>.L</m:t>
                        </m:r>
                      </m:e>
                    </m:mr>
                    <m:mr>
                      <m:e>
                        <m:r>
                          <m:rPr>
                            <m:sty m:val="p"/>
                          </m:rPr>
                          <w:rPr>
                            <w:rFonts w:ascii="Cambria Math" w:hAnsi="Cambria Math"/>
                            <w:sz w:val="16"/>
                            <w:szCs w:val="16"/>
                          </w:rPr>
                          <m:t>L</m:t>
                        </m:r>
                      </m:e>
                    </m:mr>
                  </m:m>
                </m:e>
              </m:d>
            </m:oMath>
            <w:r w:rsidRPr="00F27FB3">
              <w:rPr>
                <w:color w:val="538135" w:themeColor="accent6" w:themeShade="BF"/>
                <w:sz w:val="16"/>
                <w:szCs w:val="16"/>
              </w:rPr>
              <w:instrText xml:space="preserve"> </w:instrText>
            </w:r>
            <w:r w:rsidRPr="00F27FB3">
              <w:rPr>
                <w:color w:val="538135" w:themeColor="accent6" w:themeShade="BF"/>
                <w:sz w:val="16"/>
                <w:szCs w:val="16"/>
              </w:rPr>
              <w:fldChar w:fldCharType="end"/>
            </w:r>
            <w:r w:rsidRPr="00F27FB3">
              <w:rPr>
                <w:color w:val="538135" w:themeColor="accent6" w:themeShade="BF"/>
                <w:sz w:val="16"/>
                <w:szCs w:val="16"/>
              </w:rPr>
              <w:t>*N*R</w:t>
            </w:r>
          </w:p>
        </w:tc>
        <w:tc>
          <w:tcPr>
            <w:tcW w:w="990" w:type="dxa"/>
            <w:shd w:val="clear" w:color="auto" w:fill="DBDBDB" w:themeFill="accent3" w:themeFillTint="66"/>
            <w:vAlign w:val="center"/>
          </w:tcPr>
          <w:p w14:paraId="077D0129" w14:textId="77777777" w:rsidR="00F15F03" w:rsidRPr="00F27FB3" w:rsidRDefault="00F15F03" w:rsidP="00F15F03">
            <w:pPr>
              <w:jc w:val="center"/>
              <w:rPr>
                <w:sz w:val="16"/>
                <w:szCs w:val="16"/>
              </w:rPr>
            </w:pPr>
            <w:r w:rsidRPr="00F27FB3">
              <w:rPr>
                <w:sz w:val="16"/>
                <w:szCs w:val="16"/>
              </w:rPr>
              <w:t>L*N</w:t>
            </w:r>
          </w:p>
        </w:tc>
        <w:tc>
          <w:tcPr>
            <w:tcW w:w="1620" w:type="dxa"/>
            <w:shd w:val="clear" w:color="auto" w:fill="DBDBDB" w:themeFill="accent3" w:themeFillTint="66"/>
            <w:vAlign w:val="center"/>
          </w:tcPr>
          <w:p w14:paraId="61A2343F" w14:textId="77777777" w:rsidR="00F15F03" w:rsidRPr="00F27FB3" w:rsidRDefault="00F15F03" w:rsidP="00F15F03">
            <w:pPr>
              <w:jc w:val="center"/>
              <w:rPr>
                <w:sz w:val="16"/>
                <w:szCs w:val="16"/>
              </w:rPr>
            </w:pPr>
            <w:r w:rsidRPr="00F27FB3">
              <w:rPr>
                <w:sz w:val="16"/>
                <w:szCs w:val="16"/>
              </w:rPr>
              <w:t>L*N*log(N)</w:t>
            </w:r>
          </w:p>
        </w:tc>
        <w:tc>
          <w:tcPr>
            <w:tcW w:w="1710" w:type="dxa"/>
            <w:shd w:val="clear" w:color="auto" w:fill="DBDBDB" w:themeFill="accent3" w:themeFillTint="66"/>
          </w:tcPr>
          <w:p w14:paraId="26BB3120" w14:textId="77777777" w:rsidR="00F15F03" w:rsidRPr="00F27FB3" w:rsidRDefault="00F15F03" w:rsidP="00F15F03">
            <w:pPr>
              <w:jc w:val="center"/>
              <w:rPr>
                <w:sz w:val="16"/>
                <w:szCs w:val="16"/>
              </w:rPr>
            </w:pPr>
            <w:r w:rsidRPr="00F27FB3">
              <w:rPr>
                <w:sz w:val="16"/>
                <w:szCs w:val="16"/>
              </w:rPr>
              <w:t xml:space="preserve">L*N*0.5*log(N) + (2L)*log(2L)*N*R,   </w:t>
            </w:r>
          </w:p>
          <w:p w14:paraId="7658631A" w14:textId="77777777" w:rsidR="00F15F03" w:rsidRPr="00F27FB3" w:rsidRDefault="00F15F03" w:rsidP="00F15F03">
            <w:pPr>
              <w:jc w:val="center"/>
              <w:rPr>
                <w:color w:val="538135" w:themeColor="accent6" w:themeShade="BF"/>
                <w:sz w:val="16"/>
                <w:szCs w:val="16"/>
              </w:rPr>
            </w:pPr>
            <w:r w:rsidRPr="00F27FB3">
              <w:rPr>
                <w:color w:val="538135" w:themeColor="accent6" w:themeShade="BF"/>
                <w:sz w:val="16"/>
                <w:szCs w:val="16"/>
              </w:rPr>
              <w:t xml:space="preserve">L*N*0.5*log(N) + </w:t>
            </w:r>
            <m:oMath>
              <m:r>
                <w:rPr>
                  <w:rFonts w:ascii="Cambria Math" w:eastAsiaTheme="minorEastAsia" w:hAnsi="Cambria Math" w:cs="Arial"/>
                  <w:color w:val="538135" w:themeColor="accent6" w:themeShade="BF"/>
                  <w:kern w:val="24"/>
                  <w:sz w:val="16"/>
                  <w:szCs w:val="16"/>
                </w:rPr>
                <m:t xml:space="preserve"> </m:t>
              </m:r>
              <m:d>
                <m:dPr>
                  <m:ctrlPr>
                    <w:rPr>
                      <w:rFonts w:ascii="Cambria Math" w:eastAsia="+mn-ea" w:hAnsi="Cambria Math" w:cs="Arial"/>
                      <w:i/>
                      <w:iCs/>
                      <w:color w:val="538135" w:themeColor="accent6" w:themeShade="BF"/>
                      <w:kern w:val="24"/>
                      <w:sz w:val="16"/>
                      <w:szCs w:val="16"/>
                    </w:rPr>
                  </m:ctrlPr>
                </m:dPr>
                <m:e>
                  <m:m>
                    <m:mPr>
                      <m:mcs>
                        <m:mc>
                          <m:mcPr>
                            <m:count m:val="1"/>
                            <m:mcJc m:val="center"/>
                          </m:mcPr>
                        </m:mc>
                      </m:mcs>
                      <m:ctrlPr>
                        <w:rPr>
                          <w:rFonts w:ascii="Cambria Math" w:eastAsia="+mn-ea" w:hAnsi="Cambria Math" w:cs="Arial"/>
                          <w:i/>
                          <w:iCs/>
                          <w:color w:val="538135" w:themeColor="accent6" w:themeShade="BF"/>
                          <w:kern w:val="24"/>
                          <w:sz w:val="16"/>
                          <w:szCs w:val="16"/>
                        </w:rPr>
                      </m:ctrlPr>
                    </m:mPr>
                    <m:mr>
                      <m:e>
                        <m:r>
                          <w:rPr>
                            <w:rFonts w:ascii="Cambria Math" w:eastAsia="+mn-ea" w:hAnsi="Cambria Math" w:cs="Arial"/>
                            <w:color w:val="538135" w:themeColor="accent6" w:themeShade="BF"/>
                            <w:kern w:val="24"/>
                            <w:sz w:val="16"/>
                            <w:szCs w:val="16"/>
                          </w:rPr>
                          <m:t>2L</m:t>
                        </m:r>
                      </m:e>
                    </m:mr>
                    <m:mr>
                      <m:e>
                        <m:r>
                          <w:rPr>
                            <w:rFonts w:ascii="Cambria Math" w:eastAsia="+mn-ea" w:hAnsi="Cambria Math" w:cs="Arial"/>
                            <w:color w:val="538135" w:themeColor="accent6" w:themeShade="BF"/>
                            <w:kern w:val="24"/>
                            <w:sz w:val="16"/>
                            <w:szCs w:val="16"/>
                          </w:rPr>
                          <m:t>2</m:t>
                        </m:r>
                      </m:e>
                    </m:mr>
                  </m:m>
                </m:e>
              </m:d>
            </m:oMath>
            <w:r w:rsidRPr="00F27FB3">
              <w:rPr>
                <w:color w:val="538135" w:themeColor="accent6" w:themeShade="BF"/>
                <w:sz w:val="16"/>
                <w:szCs w:val="16"/>
              </w:rPr>
              <w:t xml:space="preserve"> </w:t>
            </w:r>
            <w:r w:rsidRPr="00F27FB3">
              <w:rPr>
                <w:color w:val="538135" w:themeColor="accent6" w:themeShade="BF"/>
                <w:sz w:val="16"/>
                <w:szCs w:val="16"/>
              </w:rPr>
              <w:fldChar w:fldCharType="begin"/>
            </w:r>
            <w:r w:rsidRPr="00F27FB3">
              <w:rPr>
                <w:color w:val="538135" w:themeColor="accent6" w:themeShade="BF"/>
                <w:sz w:val="16"/>
                <w:szCs w:val="16"/>
              </w:rPr>
              <w:instrText xml:space="preserve"> QUOTE </w:instrText>
            </w:r>
            <m:oMath>
              <m:d>
                <m:dPr>
                  <m:ctrlPr>
                    <w:rPr>
                      <w:rFonts w:ascii="Cambria Math" w:hAnsi="Cambria Math"/>
                      <w:i/>
                      <w:iCs/>
                      <w:sz w:val="16"/>
                      <w:szCs w:val="16"/>
                    </w:rPr>
                  </m:ctrlPr>
                </m:dPr>
                <m:e>
                  <m:m>
                    <m:mPr>
                      <m:mcs>
                        <m:mc>
                          <m:mcPr>
                            <m:count m:val="1"/>
                            <m:mcJc m:val="center"/>
                          </m:mcPr>
                        </m:mc>
                      </m:mcs>
                      <m:ctrlPr>
                        <w:rPr>
                          <w:rFonts w:ascii="Cambria Math" w:hAnsi="Cambria Math"/>
                          <w:i/>
                          <w:iCs/>
                          <w:sz w:val="16"/>
                          <w:szCs w:val="16"/>
                        </w:rPr>
                      </m:ctrlPr>
                    </m:mPr>
                    <m:mr>
                      <m:e>
                        <m:sSup>
                          <m:sSupPr>
                            <m:ctrlPr>
                              <w:rPr>
                                <w:rFonts w:ascii="Cambria Math" w:hAnsi="Cambria Math"/>
                                <w:i/>
                                <w:iCs/>
                                <w:sz w:val="16"/>
                                <w:szCs w:val="16"/>
                              </w:rPr>
                            </m:ctrlPr>
                          </m:sSupPr>
                          <m:e>
                            <m:r>
                              <m:rPr>
                                <m:sty m:val="p"/>
                              </m:rPr>
                              <w:rPr>
                                <w:rFonts w:ascii="Cambria Math" w:hAnsi="Cambria Math"/>
                                <w:sz w:val="16"/>
                                <w:szCs w:val="16"/>
                              </w:rPr>
                              <m:t>2</m:t>
                            </m:r>
                          </m:e>
                          <m:sup>
                            <m:r>
                              <m:rPr>
                                <m:sty m:val="p"/>
                              </m:rPr>
                              <w:rPr>
                                <w:rFonts w:ascii="Cambria Math" w:hAnsi="Cambria Math"/>
                                <w:sz w:val="16"/>
                                <w:szCs w:val="16"/>
                              </w:rPr>
                              <m:t>r</m:t>
                            </m:r>
                          </m:sup>
                        </m:sSup>
                        <m:r>
                          <m:rPr>
                            <m:sty m:val="p"/>
                          </m:rPr>
                          <w:rPr>
                            <w:rFonts w:ascii="Cambria Math" w:hAnsi="Cambria Math"/>
                            <w:sz w:val="16"/>
                            <w:szCs w:val="16"/>
                          </w:rPr>
                          <m:t>.L</m:t>
                        </m:r>
                      </m:e>
                    </m:mr>
                    <m:mr>
                      <m:e>
                        <m:r>
                          <m:rPr>
                            <m:sty m:val="p"/>
                          </m:rPr>
                          <w:rPr>
                            <w:rFonts w:ascii="Cambria Math" w:hAnsi="Cambria Math"/>
                            <w:sz w:val="16"/>
                            <w:szCs w:val="16"/>
                          </w:rPr>
                          <m:t>L</m:t>
                        </m:r>
                      </m:e>
                    </m:mr>
                  </m:m>
                </m:e>
              </m:d>
            </m:oMath>
            <w:r w:rsidRPr="00F27FB3">
              <w:rPr>
                <w:color w:val="538135" w:themeColor="accent6" w:themeShade="BF"/>
                <w:sz w:val="16"/>
                <w:szCs w:val="16"/>
              </w:rPr>
              <w:instrText xml:space="preserve"> </w:instrText>
            </w:r>
            <w:r w:rsidRPr="00F27FB3">
              <w:rPr>
                <w:color w:val="538135" w:themeColor="accent6" w:themeShade="BF"/>
                <w:sz w:val="16"/>
                <w:szCs w:val="16"/>
              </w:rPr>
              <w:fldChar w:fldCharType="end"/>
            </w:r>
            <w:r w:rsidRPr="00F27FB3">
              <w:rPr>
                <w:color w:val="538135" w:themeColor="accent6" w:themeShade="BF"/>
                <w:sz w:val="16"/>
                <w:szCs w:val="16"/>
              </w:rPr>
              <w:t>*N*R</w:t>
            </w:r>
          </w:p>
        </w:tc>
        <w:tc>
          <w:tcPr>
            <w:tcW w:w="1463" w:type="dxa"/>
            <w:shd w:val="clear" w:color="auto" w:fill="DBDBDB" w:themeFill="accent3" w:themeFillTint="66"/>
            <w:vAlign w:val="center"/>
          </w:tcPr>
          <w:p w14:paraId="37DECB6A" w14:textId="77777777" w:rsidR="00F15F03" w:rsidRPr="00F27FB3" w:rsidRDefault="00F15F03" w:rsidP="00F15F03">
            <w:pPr>
              <w:jc w:val="center"/>
              <w:rPr>
                <w:sz w:val="16"/>
                <w:szCs w:val="16"/>
              </w:rPr>
            </w:pPr>
            <w:r w:rsidRPr="00F27FB3">
              <w:rPr>
                <w:sz w:val="16"/>
                <w:szCs w:val="16"/>
              </w:rPr>
              <w:t>0.5*N*log(N)*L</w:t>
            </w:r>
          </w:p>
        </w:tc>
      </w:tr>
      <w:tr w:rsidR="00F15F03" w14:paraId="7168095A" w14:textId="77777777" w:rsidTr="00594D05">
        <w:trPr>
          <w:trHeight w:val="859"/>
        </w:trPr>
        <w:tc>
          <w:tcPr>
            <w:tcW w:w="1165" w:type="dxa"/>
            <w:vAlign w:val="center"/>
          </w:tcPr>
          <w:p w14:paraId="0750163B" w14:textId="77777777" w:rsidR="00F15F03" w:rsidRPr="00F27FB3" w:rsidRDefault="00F15F03" w:rsidP="00F15F03">
            <w:pPr>
              <w:jc w:val="center"/>
              <w:rPr>
                <w:b/>
                <w:sz w:val="16"/>
                <w:szCs w:val="16"/>
              </w:rPr>
            </w:pPr>
            <w:r w:rsidRPr="00F27FB3">
              <w:rPr>
                <w:b/>
                <w:sz w:val="16"/>
                <w:szCs w:val="16"/>
              </w:rPr>
              <w:t xml:space="preserve">Total per info bit </w:t>
            </w:r>
          </w:p>
        </w:tc>
        <w:tc>
          <w:tcPr>
            <w:tcW w:w="1620" w:type="dxa"/>
            <w:shd w:val="clear" w:color="auto" w:fill="FFF2CC" w:themeFill="accent4" w:themeFillTint="33"/>
          </w:tcPr>
          <w:p w14:paraId="26719619" w14:textId="77777777" w:rsidR="00F15F03" w:rsidRPr="00F27FB3" w:rsidRDefault="00F15F03" w:rsidP="00F15F03">
            <w:pPr>
              <w:jc w:val="center"/>
              <w:rPr>
                <w:sz w:val="16"/>
                <w:szCs w:val="16"/>
              </w:rPr>
            </w:pPr>
            <w:r w:rsidRPr="00F27FB3">
              <w:rPr>
                <w:sz w:val="16"/>
                <w:szCs w:val="16"/>
              </w:rPr>
              <w:t>L*(log(N) + 1)/R,</w:t>
            </w:r>
          </w:p>
          <w:p w14:paraId="6E980D8D" w14:textId="77777777" w:rsidR="00F15F03" w:rsidRPr="00F27FB3" w:rsidRDefault="00F15F03" w:rsidP="00F15F03">
            <w:pPr>
              <w:jc w:val="center"/>
              <w:rPr>
                <w:color w:val="538135" w:themeColor="accent6" w:themeShade="BF"/>
                <w:sz w:val="16"/>
                <w:szCs w:val="16"/>
              </w:rPr>
            </w:pPr>
            <w:r w:rsidRPr="00F27FB3">
              <w:rPr>
                <w:color w:val="538135" w:themeColor="accent6" w:themeShade="BF"/>
                <w:sz w:val="16"/>
                <w:szCs w:val="16"/>
              </w:rPr>
              <w:t>L*(log(N) + 1)/R +L</w:t>
            </w:r>
          </w:p>
        </w:tc>
        <w:tc>
          <w:tcPr>
            <w:tcW w:w="990" w:type="dxa"/>
            <w:shd w:val="clear" w:color="auto" w:fill="FFF2CC" w:themeFill="accent4" w:themeFillTint="33"/>
          </w:tcPr>
          <w:p w14:paraId="5A4CDD92" w14:textId="77777777" w:rsidR="00F15F03" w:rsidRPr="00F27FB3" w:rsidRDefault="00F15F03" w:rsidP="00F15F03">
            <w:pPr>
              <w:jc w:val="center"/>
              <w:rPr>
                <w:sz w:val="16"/>
                <w:szCs w:val="16"/>
              </w:rPr>
            </w:pPr>
            <w:r w:rsidRPr="00F27FB3">
              <w:rPr>
                <w:sz w:val="16"/>
                <w:szCs w:val="16"/>
              </w:rPr>
              <w:t>L/R</w:t>
            </w:r>
          </w:p>
        </w:tc>
        <w:tc>
          <w:tcPr>
            <w:tcW w:w="1620" w:type="dxa"/>
            <w:shd w:val="clear" w:color="auto" w:fill="FFF2CC" w:themeFill="accent4" w:themeFillTint="33"/>
          </w:tcPr>
          <w:p w14:paraId="51DD13E9" w14:textId="77777777" w:rsidR="00F15F03" w:rsidRPr="00F27FB3" w:rsidRDefault="00F15F03" w:rsidP="00F15F03">
            <w:pPr>
              <w:jc w:val="center"/>
              <w:rPr>
                <w:sz w:val="16"/>
                <w:szCs w:val="16"/>
              </w:rPr>
            </w:pPr>
            <w:r w:rsidRPr="00F27FB3">
              <w:rPr>
                <w:sz w:val="16"/>
                <w:szCs w:val="16"/>
              </w:rPr>
              <w:t>L*log(N)/R</w:t>
            </w:r>
          </w:p>
        </w:tc>
        <w:tc>
          <w:tcPr>
            <w:tcW w:w="1710" w:type="dxa"/>
            <w:shd w:val="clear" w:color="auto" w:fill="FFF2CC" w:themeFill="accent4" w:themeFillTint="33"/>
          </w:tcPr>
          <w:p w14:paraId="2951C4BC" w14:textId="77777777" w:rsidR="00F15F03" w:rsidRPr="00F27FB3" w:rsidRDefault="00F15F03" w:rsidP="00F15F03">
            <w:pPr>
              <w:jc w:val="center"/>
              <w:rPr>
                <w:sz w:val="16"/>
                <w:szCs w:val="16"/>
              </w:rPr>
            </w:pPr>
            <w:r w:rsidRPr="00F27FB3">
              <w:rPr>
                <w:sz w:val="16"/>
                <w:szCs w:val="16"/>
              </w:rPr>
              <w:t>L*0.5*log(N)/R + (2L)*log(2L),</w:t>
            </w:r>
          </w:p>
          <w:p w14:paraId="40F53A23" w14:textId="77777777" w:rsidR="00F15F03" w:rsidRPr="00F27FB3" w:rsidRDefault="00F15F03" w:rsidP="00F15F03">
            <w:pPr>
              <w:jc w:val="center"/>
              <w:rPr>
                <w:color w:val="538135" w:themeColor="accent6" w:themeShade="BF"/>
                <w:sz w:val="16"/>
                <w:szCs w:val="16"/>
              </w:rPr>
            </w:pPr>
            <w:r w:rsidRPr="00F27FB3">
              <w:rPr>
                <w:color w:val="538135" w:themeColor="accent6" w:themeShade="BF"/>
                <w:sz w:val="16"/>
                <w:szCs w:val="16"/>
              </w:rPr>
              <w:t>[L* 0.5*log(N)/R +</w:t>
            </w:r>
            <m:oMath>
              <m:r>
                <w:rPr>
                  <w:rFonts w:ascii="Cambria Math" w:eastAsiaTheme="minorEastAsia" w:hAnsi="Cambria Math" w:cs="Arial"/>
                  <w:color w:val="538135" w:themeColor="accent6" w:themeShade="BF"/>
                  <w:kern w:val="24"/>
                  <w:sz w:val="16"/>
                  <w:szCs w:val="16"/>
                </w:rPr>
                <m:t xml:space="preserve"> </m:t>
              </m:r>
              <m:d>
                <m:dPr>
                  <m:ctrlPr>
                    <w:rPr>
                      <w:rFonts w:ascii="Cambria Math" w:eastAsia="+mn-ea" w:hAnsi="Cambria Math" w:cs="Arial"/>
                      <w:i/>
                      <w:iCs/>
                      <w:color w:val="538135" w:themeColor="accent6" w:themeShade="BF"/>
                      <w:kern w:val="24"/>
                      <w:sz w:val="16"/>
                      <w:szCs w:val="16"/>
                    </w:rPr>
                  </m:ctrlPr>
                </m:dPr>
                <m:e>
                  <m:m>
                    <m:mPr>
                      <m:mcs>
                        <m:mc>
                          <m:mcPr>
                            <m:count m:val="1"/>
                            <m:mcJc m:val="center"/>
                          </m:mcPr>
                        </m:mc>
                      </m:mcs>
                      <m:ctrlPr>
                        <w:rPr>
                          <w:rFonts w:ascii="Cambria Math" w:eastAsia="+mn-ea" w:hAnsi="Cambria Math" w:cs="Arial"/>
                          <w:i/>
                          <w:iCs/>
                          <w:color w:val="538135" w:themeColor="accent6" w:themeShade="BF"/>
                          <w:kern w:val="24"/>
                          <w:sz w:val="16"/>
                          <w:szCs w:val="16"/>
                        </w:rPr>
                      </m:ctrlPr>
                    </m:mPr>
                    <m:mr>
                      <m:e>
                        <m:r>
                          <w:rPr>
                            <w:rFonts w:ascii="Cambria Math" w:eastAsia="+mn-ea" w:hAnsi="Cambria Math" w:cs="Arial"/>
                            <w:color w:val="538135" w:themeColor="accent6" w:themeShade="BF"/>
                            <w:kern w:val="24"/>
                            <w:sz w:val="16"/>
                            <w:szCs w:val="16"/>
                          </w:rPr>
                          <m:t>2L</m:t>
                        </m:r>
                      </m:e>
                    </m:mr>
                    <m:mr>
                      <m:e>
                        <m:r>
                          <w:rPr>
                            <w:rFonts w:ascii="Cambria Math" w:eastAsia="+mn-ea" w:hAnsi="Cambria Math" w:cs="Arial"/>
                            <w:color w:val="538135" w:themeColor="accent6" w:themeShade="BF"/>
                            <w:kern w:val="24"/>
                            <w:sz w:val="16"/>
                            <w:szCs w:val="16"/>
                          </w:rPr>
                          <m:t>2</m:t>
                        </m:r>
                      </m:e>
                    </m:mr>
                  </m:m>
                </m:e>
              </m:d>
            </m:oMath>
            <w:r w:rsidRPr="00F27FB3">
              <w:rPr>
                <w:color w:val="538135" w:themeColor="accent6" w:themeShade="BF"/>
                <w:sz w:val="16"/>
                <w:szCs w:val="16"/>
              </w:rPr>
              <w:t xml:space="preserve"> </w:t>
            </w:r>
            <w:r w:rsidRPr="00F27FB3">
              <w:rPr>
                <w:color w:val="538135" w:themeColor="accent6" w:themeShade="BF"/>
                <w:sz w:val="16"/>
                <w:szCs w:val="16"/>
              </w:rPr>
              <w:fldChar w:fldCharType="begin"/>
            </w:r>
            <w:r w:rsidRPr="00F27FB3">
              <w:rPr>
                <w:color w:val="538135" w:themeColor="accent6" w:themeShade="BF"/>
                <w:sz w:val="16"/>
                <w:szCs w:val="16"/>
              </w:rPr>
              <w:instrText xml:space="preserve"> QUOTE </w:instrText>
            </w:r>
            <m:oMath>
              <m:d>
                <m:dPr>
                  <m:ctrlPr>
                    <w:rPr>
                      <w:rFonts w:ascii="Cambria Math" w:hAnsi="Cambria Math"/>
                      <w:i/>
                      <w:iCs/>
                      <w:sz w:val="16"/>
                      <w:szCs w:val="16"/>
                    </w:rPr>
                  </m:ctrlPr>
                </m:dPr>
                <m:e>
                  <m:m>
                    <m:mPr>
                      <m:mcs>
                        <m:mc>
                          <m:mcPr>
                            <m:count m:val="1"/>
                            <m:mcJc m:val="center"/>
                          </m:mcPr>
                        </m:mc>
                      </m:mcs>
                      <m:ctrlPr>
                        <w:rPr>
                          <w:rFonts w:ascii="Cambria Math" w:hAnsi="Cambria Math"/>
                          <w:i/>
                          <w:iCs/>
                          <w:sz w:val="16"/>
                          <w:szCs w:val="16"/>
                        </w:rPr>
                      </m:ctrlPr>
                    </m:mPr>
                    <m:mr>
                      <m:e>
                        <m:sSup>
                          <m:sSupPr>
                            <m:ctrlPr>
                              <w:rPr>
                                <w:rFonts w:ascii="Cambria Math" w:hAnsi="Cambria Math"/>
                                <w:i/>
                                <w:iCs/>
                                <w:sz w:val="16"/>
                                <w:szCs w:val="16"/>
                              </w:rPr>
                            </m:ctrlPr>
                          </m:sSupPr>
                          <m:e>
                            <m:r>
                              <m:rPr>
                                <m:sty m:val="p"/>
                              </m:rPr>
                              <w:rPr>
                                <w:rFonts w:ascii="Cambria Math" w:hAnsi="Cambria Math"/>
                                <w:sz w:val="16"/>
                                <w:szCs w:val="16"/>
                              </w:rPr>
                              <m:t>2</m:t>
                            </m:r>
                          </m:e>
                          <m:sup>
                            <m:r>
                              <m:rPr>
                                <m:sty m:val="p"/>
                              </m:rPr>
                              <w:rPr>
                                <w:rFonts w:ascii="Cambria Math" w:hAnsi="Cambria Math"/>
                                <w:sz w:val="16"/>
                                <w:szCs w:val="16"/>
                              </w:rPr>
                              <m:t>r</m:t>
                            </m:r>
                          </m:sup>
                        </m:sSup>
                        <m:r>
                          <m:rPr>
                            <m:sty m:val="p"/>
                          </m:rPr>
                          <w:rPr>
                            <w:rFonts w:ascii="Cambria Math" w:hAnsi="Cambria Math"/>
                            <w:sz w:val="16"/>
                            <w:szCs w:val="16"/>
                          </w:rPr>
                          <m:t>.L</m:t>
                        </m:r>
                      </m:e>
                    </m:mr>
                    <m:mr>
                      <m:e>
                        <m:r>
                          <m:rPr>
                            <m:sty m:val="p"/>
                          </m:rPr>
                          <w:rPr>
                            <w:rFonts w:ascii="Cambria Math" w:hAnsi="Cambria Math"/>
                            <w:sz w:val="16"/>
                            <w:szCs w:val="16"/>
                          </w:rPr>
                          <m:t>L</m:t>
                        </m:r>
                      </m:e>
                    </m:mr>
                  </m:m>
                </m:e>
              </m:d>
            </m:oMath>
            <w:r w:rsidRPr="00F27FB3">
              <w:rPr>
                <w:color w:val="538135" w:themeColor="accent6" w:themeShade="BF"/>
                <w:sz w:val="16"/>
                <w:szCs w:val="16"/>
              </w:rPr>
              <w:instrText xml:space="preserve"> </w:instrText>
            </w:r>
            <w:r w:rsidRPr="00F27FB3">
              <w:rPr>
                <w:color w:val="538135" w:themeColor="accent6" w:themeShade="BF"/>
                <w:sz w:val="16"/>
                <w:szCs w:val="16"/>
              </w:rPr>
              <w:fldChar w:fldCharType="end"/>
            </w:r>
            <w:r w:rsidRPr="00F27FB3">
              <w:rPr>
                <w:color w:val="538135" w:themeColor="accent6" w:themeShade="BF"/>
                <w:sz w:val="16"/>
                <w:szCs w:val="16"/>
              </w:rPr>
              <w:t>]</w:t>
            </w:r>
          </w:p>
        </w:tc>
        <w:tc>
          <w:tcPr>
            <w:tcW w:w="1463" w:type="dxa"/>
            <w:shd w:val="clear" w:color="auto" w:fill="FFF2CC" w:themeFill="accent4" w:themeFillTint="33"/>
            <w:vAlign w:val="center"/>
          </w:tcPr>
          <w:p w14:paraId="1AC42264" w14:textId="77777777" w:rsidR="00F15F03" w:rsidRPr="00F27FB3" w:rsidRDefault="00F15F03" w:rsidP="00F15F03">
            <w:pPr>
              <w:jc w:val="center"/>
              <w:rPr>
                <w:sz w:val="16"/>
                <w:szCs w:val="16"/>
              </w:rPr>
            </w:pPr>
            <w:r w:rsidRPr="00F27FB3">
              <w:rPr>
                <w:sz w:val="16"/>
                <w:szCs w:val="16"/>
              </w:rPr>
              <w:t>0.5*L*log(N)/R</w:t>
            </w:r>
          </w:p>
        </w:tc>
      </w:tr>
    </w:tbl>
    <w:p w14:paraId="022F9F08" w14:textId="77777777" w:rsidR="00A907C6" w:rsidRDefault="00A907C6" w:rsidP="00B15916">
      <w:pPr>
        <w:rPr>
          <w:szCs w:val="22"/>
        </w:rPr>
      </w:pPr>
    </w:p>
    <w:p w14:paraId="77F4BA50" w14:textId="77777777" w:rsidR="00A907C6" w:rsidRDefault="00A907C6" w:rsidP="00B15916">
      <w:pPr>
        <w:rPr>
          <w:szCs w:val="22"/>
        </w:rPr>
      </w:pPr>
    </w:p>
    <w:p w14:paraId="029C890D" w14:textId="77777777" w:rsidR="00A907C6" w:rsidRDefault="00A907C6" w:rsidP="00B15916">
      <w:pPr>
        <w:rPr>
          <w:szCs w:val="22"/>
        </w:rPr>
      </w:pPr>
    </w:p>
    <w:p w14:paraId="4A427730" w14:textId="77777777" w:rsidR="00A907C6" w:rsidRDefault="00A907C6" w:rsidP="00B15916">
      <w:pPr>
        <w:rPr>
          <w:szCs w:val="22"/>
        </w:rPr>
      </w:pPr>
    </w:p>
    <w:p w14:paraId="72E34082" w14:textId="77777777" w:rsidR="00A907C6" w:rsidRDefault="00A907C6" w:rsidP="00B15916">
      <w:pPr>
        <w:rPr>
          <w:szCs w:val="22"/>
        </w:rPr>
      </w:pPr>
    </w:p>
    <w:p w14:paraId="132EA46E" w14:textId="77777777" w:rsidR="00A907C6" w:rsidRDefault="00A907C6" w:rsidP="00B15916">
      <w:pPr>
        <w:rPr>
          <w:szCs w:val="22"/>
        </w:rPr>
      </w:pPr>
    </w:p>
    <w:p w14:paraId="7F66C455" w14:textId="77777777" w:rsidR="00A907C6" w:rsidRDefault="00A907C6" w:rsidP="00B15916">
      <w:pPr>
        <w:rPr>
          <w:szCs w:val="22"/>
        </w:rPr>
      </w:pPr>
    </w:p>
    <w:p w14:paraId="2486EFCF" w14:textId="77777777" w:rsidR="00A907C6" w:rsidRDefault="00A907C6" w:rsidP="00B15916">
      <w:pPr>
        <w:rPr>
          <w:szCs w:val="22"/>
        </w:rPr>
      </w:pPr>
    </w:p>
    <w:p w14:paraId="67AAA6A6" w14:textId="77777777" w:rsidR="00A907C6" w:rsidRDefault="00A907C6" w:rsidP="00B15916">
      <w:pPr>
        <w:rPr>
          <w:szCs w:val="22"/>
        </w:rPr>
      </w:pPr>
    </w:p>
    <w:p w14:paraId="18C80EF7" w14:textId="77777777" w:rsidR="00A907C6" w:rsidRDefault="00A907C6" w:rsidP="00B15916">
      <w:pPr>
        <w:rPr>
          <w:szCs w:val="22"/>
        </w:rPr>
      </w:pPr>
    </w:p>
    <w:p w14:paraId="4DF2D958" w14:textId="77777777" w:rsidR="00A907C6" w:rsidRDefault="00A907C6" w:rsidP="00B15916">
      <w:pPr>
        <w:rPr>
          <w:szCs w:val="22"/>
        </w:rPr>
      </w:pPr>
    </w:p>
    <w:p w14:paraId="7888E6F9" w14:textId="77777777" w:rsidR="00A907C6" w:rsidRDefault="00A907C6" w:rsidP="00B15916">
      <w:pPr>
        <w:rPr>
          <w:szCs w:val="22"/>
        </w:rPr>
      </w:pPr>
    </w:p>
    <w:p w14:paraId="3711CEC7" w14:textId="77777777" w:rsidR="00A907C6" w:rsidRDefault="00A907C6" w:rsidP="00B15916">
      <w:pPr>
        <w:rPr>
          <w:szCs w:val="22"/>
        </w:rPr>
      </w:pPr>
    </w:p>
    <w:p w14:paraId="4136668F" w14:textId="77777777" w:rsidR="00A907C6" w:rsidRDefault="00A907C6" w:rsidP="00B15916">
      <w:pPr>
        <w:rPr>
          <w:szCs w:val="22"/>
        </w:rPr>
      </w:pPr>
    </w:p>
    <w:p w14:paraId="5F09539D" w14:textId="77777777" w:rsidR="00A907C6" w:rsidRDefault="00A907C6" w:rsidP="00B15916">
      <w:pPr>
        <w:rPr>
          <w:szCs w:val="22"/>
        </w:rPr>
      </w:pPr>
    </w:p>
    <w:p w14:paraId="03D99BCF" w14:textId="77777777" w:rsidR="00A907C6" w:rsidRDefault="00A907C6" w:rsidP="00B15916">
      <w:pPr>
        <w:rPr>
          <w:szCs w:val="22"/>
        </w:rPr>
      </w:pPr>
    </w:p>
    <w:p w14:paraId="4E3B0BA5" w14:textId="77777777" w:rsidR="00A907C6" w:rsidRDefault="00A907C6" w:rsidP="00B15916">
      <w:pPr>
        <w:rPr>
          <w:szCs w:val="22"/>
        </w:rPr>
      </w:pPr>
    </w:p>
    <w:p w14:paraId="3868EE39" w14:textId="77777777" w:rsidR="00E53F71" w:rsidRDefault="00E53F71" w:rsidP="00B15916">
      <w:pPr>
        <w:rPr>
          <w:szCs w:val="22"/>
        </w:rPr>
      </w:pPr>
    </w:p>
    <w:p w14:paraId="4A2259D5" w14:textId="43AC67C8" w:rsidR="006E0332" w:rsidRPr="005D1A61" w:rsidRDefault="00537F52" w:rsidP="00B15916">
      <w:pPr>
        <w:rPr>
          <w:szCs w:val="22"/>
        </w:rPr>
      </w:pPr>
      <w:r w:rsidRPr="00537F52">
        <w:rPr>
          <w:szCs w:val="22"/>
        </w:rPr>
        <w:t xml:space="preserve">Note that </w:t>
      </w:r>
      <w:r>
        <w:rPr>
          <w:szCs w:val="22"/>
        </w:rPr>
        <w:t xml:space="preserve">even with “lower latency” construction, the throughput is limited to </w:t>
      </w:r>
      <w:r w:rsidR="005D1A61">
        <w:rPr>
          <w:szCs w:val="22"/>
        </w:rPr>
        <w:t xml:space="preserve">maximum of 1 info-bit/clock cycle. For a </w:t>
      </w:r>
      <w:proofErr w:type="spellStart"/>
      <w:r w:rsidR="005D1A61">
        <w:rPr>
          <w:szCs w:val="22"/>
        </w:rPr>
        <w:t>F</w:t>
      </w:r>
      <w:r w:rsidR="005D1A61">
        <w:rPr>
          <w:szCs w:val="22"/>
          <w:vertAlign w:val="subscript"/>
        </w:rPr>
        <w:t>clk</w:t>
      </w:r>
      <w:proofErr w:type="spellEnd"/>
      <w:r w:rsidR="005D1A61">
        <w:rPr>
          <w:szCs w:val="22"/>
        </w:rPr>
        <w:t xml:space="preserve">=1GHz, this will amount to 1 </w:t>
      </w:r>
      <w:proofErr w:type="spellStart"/>
      <w:r w:rsidR="005D1A61">
        <w:rPr>
          <w:szCs w:val="22"/>
        </w:rPr>
        <w:t>Gbps</w:t>
      </w:r>
      <w:proofErr w:type="spellEnd"/>
      <w:r w:rsidR="005D1A61">
        <w:rPr>
          <w:szCs w:val="22"/>
        </w:rPr>
        <w:t xml:space="preserve"> which is still much lower than the LDPC peak </w:t>
      </w:r>
      <w:proofErr w:type="spellStart"/>
      <w:r w:rsidR="005D1A61">
        <w:rPr>
          <w:szCs w:val="22"/>
        </w:rPr>
        <w:t>Tput</w:t>
      </w:r>
      <w:proofErr w:type="spellEnd"/>
      <w:r w:rsidR="005D1A61">
        <w:rPr>
          <w:szCs w:val="22"/>
        </w:rPr>
        <w:t xml:space="preserve"> that can be achieved with the same clock. 2</w:t>
      </w:r>
      <w:r w:rsidR="005D1A61">
        <w:rPr>
          <w:szCs w:val="22"/>
          <w:vertAlign w:val="superscript"/>
        </w:rPr>
        <w:t>r</w:t>
      </w:r>
      <w:r w:rsidR="005D1A61">
        <w:rPr>
          <w:szCs w:val="22"/>
        </w:rPr>
        <w:t xml:space="preserve"> bit joint processing has been proposed in literature</w:t>
      </w:r>
      <w:r w:rsidR="00696E6A">
        <w:rPr>
          <w:szCs w:val="22"/>
        </w:rPr>
        <w:t xml:space="preserve"> </w:t>
      </w:r>
      <w:r w:rsidR="00FF5C1F">
        <w:rPr>
          <w:szCs w:val="22"/>
        </w:rPr>
        <w:fldChar w:fldCharType="begin"/>
      </w:r>
      <w:r w:rsidR="00FF5C1F">
        <w:rPr>
          <w:szCs w:val="22"/>
        </w:rPr>
        <w:instrText xml:space="preserve"> REF _Ref450927901 \r \h </w:instrText>
      </w:r>
      <w:r w:rsidR="00FF5C1F">
        <w:rPr>
          <w:szCs w:val="22"/>
        </w:rPr>
      </w:r>
      <w:r w:rsidR="00FF5C1F">
        <w:rPr>
          <w:szCs w:val="22"/>
        </w:rPr>
        <w:fldChar w:fldCharType="separate"/>
      </w:r>
      <w:r w:rsidR="00FF5C1F">
        <w:rPr>
          <w:szCs w:val="22"/>
        </w:rPr>
        <w:t>[8]</w:t>
      </w:r>
      <w:r w:rsidR="00FF5C1F">
        <w:rPr>
          <w:szCs w:val="22"/>
        </w:rPr>
        <w:fldChar w:fldCharType="end"/>
      </w:r>
      <w:r w:rsidR="00FF5C1F">
        <w:rPr>
          <w:szCs w:val="22"/>
        </w:rPr>
        <w:t xml:space="preserve"> </w:t>
      </w:r>
      <w:r w:rsidR="00696E6A">
        <w:rPr>
          <w:szCs w:val="22"/>
        </w:rPr>
        <w:t xml:space="preserve">to improve throughput by factor of </w:t>
      </w:r>
      <w:r w:rsidR="00696E6A" w:rsidRPr="00696E6A">
        <w:rPr>
          <w:i/>
          <w:szCs w:val="22"/>
        </w:rPr>
        <w:t>r</w:t>
      </w:r>
      <w:r w:rsidR="00696E6A">
        <w:rPr>
          <w:szCs w:val="22"/>
        </w:rPr>
        <w:t>, however</w:t>
      </w:r>
      <w:r w:rsidR="005D1A61">
        <w:rPr>
          <w:szCs w:val="22"/>
        </w:rPr>
        <w:t xml:space="preserve"> the complexity of these schemes are 2</w:t>
      </w:r>
      <w:r w:rsidR="005D1A61">
        <w:rPr>
          <w:szCs w:val="22"/>
          <w:vertAlign w:val="superscript"/>
        </w:rPr>
        <w:t>2r</w:t>
      </w:r>
      <w:r w:rsidR="005D1A61">
        <w:rPr>
          <w:szCs w:val="22"/>
        </w:rPr>
        <w:t xml:space="preserve"> larger and </w:t>
      </w:r>
      <w:r w:rsidR="00696E6A">
        <w:rPr>
          <w:szCs w:val="22"/>
        </w:rPr>
        <w:t>which suggests that chip</w:t>
      </w:r>
      <w:r w:rsidR="005D1A61">
        <w:rPr>
          <w:szCs w:val="22"/>
        </w:rPr>
        <w:t xml:space="preserve"> area </w:t>
      </w:r>
      <w:r w:rsidR="00696E6A">
        <w:rPr>
          <w:szCs w:val="22"/>
        </w:rPr>
        <w:t>may</w:t>
      </w:r>
      <w:r w:rsidR="005D1A61">
        <w:rPr>
          <w:szCs w:val="22"/>
        </w:rPr>
        <w:t xml:space="preserve"> scale by a </w:t>
      </w:r>
      <w:r w:rsidR="000E7786">
        <w:rPr>
          <w:szCs w:val="22"/>
        </w:rPr>
        <w:t>much larger</w:t>
      </w:r>
      <w:r w:rsidR="005D1A61">
        <w:rPr>
          <w:szCs w:val="22"/>
        </w:rPr>
        <w:t xml:space="preserve"> amount</w:t>
      </w:r>
      <w:r w:rsidR="000E7786">
        <w:rPr>
          <w:szCs w:val="22"/>
        </w:rPr>
        <w:t xml:space="preserve"> (this is mainly due to increase in sorting complexity)</w:t>
      </w:r>
      <w:r w:rsidR="005D1A61">
        <w:rPr>
          <w:szCs w:val="22"/>
        </w:rPr>
        <w:t xml:space="preserve">. Hence the </w:t>
      </w:r>
      <w:r w:rsidR="00696E6A">
        <w:rPr>
          <w:szCs w:val="22"/>
        </w:rPr>
        <w:t>cost</w:t>
      </w:r>
      <w:r w:rsidR="005D1A61">
        <w:rPr>
          <w:szCs w:val="22"/>
        </w:rPr>
        <w:t xml:space="preserve"> </w:t>
      </w:r>
      <w:r w:rsidR="00696E6A">
        <w:rPr>
          <w:szCs w:val="22"/>
        </w:rPr>
        <w:t>for</w:t>
      </w:r>
      <w:r w:rsidR="005D1A61">
        <w:rPr>
          <w:szCs w:val="22"/>
        </w:rPr>
        <w:t xml:space="preserve"> achieve </w:t>
      </w:r>
      <w:r w:rsidR="00696E6A">
        <w:rPr>
          <w:szCs w:val="22"/>
        </w:rPr>
        <w:t>EMBB</w:t>
      </w:r>
      <w:r w:rsidR="005D1A61">
        <w:rPr>
          <w:szCs w:val="22"/>
        </w:rPr>
        <w:t xml:space="preserve"> throughputs with polar decoder</w:t>
      </w:r>
      <w:r w:rsidR="00696E6A">
        <w:rPr>
          <w:szCs w:val="22"/>
        </w:rPr>
        <w:t>s seems prohibitively</w:t>
      </w:r>
      <w:r w:rsidR="005D1A61">
        <w:rPr>
          <w:szCs w:val="22"/>
        </w:rPr>
        <w:t xml:space="preserve"> large</w:t>
      </w:r>
      <w:r w:rsidR="00696E6A">
        <w:rPr>
          <w:szCs w:val="22"/>
        </w:rPr>
        <w:t>.</w:t>
      </w:r>
    </w:p>
    <w:p w14:paraId="6C75C550" w14:textId="6C1D969D" w:rsidR="009E2CB8" w:rsidRDefault="009E2CB8" w:rsidP="009E2CB8">
      <w:pPr>
        <w:pStyle w:val="Heading1"/>
      </w:pPr>
      <w:r>
        <w:t>Performance Comparison</w:t>
      </w:r>
    </w:p>
    <w:p w14:paraId="351516C9" w14:textId="77EE2583" w:rsidR="00255A48" w:rsidRDefault="00804684" w:rsidP="009E2CB8">
      <w:pPr>
        <w:rPr>
          <w:szCs w:val="22"/>
        </w:rPr>
      </w:pPr>
      <w:r>
        <w:rPr>
          <w:szCs w:val="22"/>
        </w:rPr>
        <w:t>In this section we compare complexity vs. performance to attain 1% BLER. Numb</w:t>
      </w:r>
      <w:r w:rsidR="00594D05">
        <w:rPr>
          <w:szCs w:val="22"/>
        </w:rPr>
        <w:t>er of iterations (LDPC, Turbo)/</w:t>
      </w:r>
      <w:r>
        <w:rPr>
          <w:szCs w:val="22"/>
        </w:rPr>
        <w:t xml:space="preserve">list-sizes (polar) are varied to showcase the tradeoff between complexity and performance. Each of the dots in the plot below correspond to different iterations/list-sizes translated to absolute total number of nominal operations. LDPC decoder </w:t>
      </w:r>
      <w:r>
        <w:rPr>
          <w:szCs w:val="22"/>
        </w:rPr>
        <w:lastRenderedPageBreak/>
        <w:t>assumes “flooding”, while turbo assumes max-log-MAP. Max*-log-MAP will improve performance at the cost of complexity.</w:t>
      </w:r>
    </w:p>
    <w:p w14:paraId="5B5BCD8E" w14:textId="7E0EF777" w:rsidR="00804684" w:rsidRDefault="00804684" w:rsidP="009E2CB8">
      <w:pPr>
        <w:rPr>
          <w:color w:val="FF0000"/>
          <w:szCs w:val="22"/>
        </w:rPr>
      </w:pPr>
      <w:r>
        <w:rPr>
          <w:szCs w:val="22"/>
        </w:rPr>
        <w:t xml:space="preserve">As can be seen from the plots below, there is a crossover point in terms of LDPC complexity/performance vs. polar wherein LDPC is better than polar for higher # of iterations. </w:t>
      </w:r>
      <w:r w:rsidR="003B0BE0">
        <w:rPr>
          <w:szCs w:val="22"/>
        </w:rPr>
        <w:t>Latency/throughput is not considered here, and in this respect, polar definitely has a disadvantage as will be shown in next section.</w:t>
      </w:r>
    </w:p>
    <w:p w14:paraId="05E47B62" w14:textId="25E72CF2" w:rsidR="00804684" w:rsidRDefault="007C4775" w:rsidP="009E2CB8">
      <w:pPr>
        <w:rPr>
          <w:b/>
          <w:u w:val="single"/>
          <w:lang w:eastAsia="ko-KR"/>
        </w:rPr>
      </w:pPr>
      <w:r>
        <w:rPr>
          <w:noProof/>
        </w:rPr>
        <w:drawing>
          <wp:inline distT="0" distB="0" distL="0" distR="0" wp14:anchorId="30B407B2" wp14:editId="073B2DCC">
            <wp:extent cx="6332220" cy="4049395"/>
            <wp:effectExtent l="0" t="0" r="11430" b="8255"/>
            <wp:docPr id="35" name="Chart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67"/>
              </a:graphicData>
            </a:graphic>
          </wp:inline>
        </w:drawing>
      </w:r>
    </w:p>
    <w:p w14:paraId="0625FBDF" w14:textId="0E274B1E" w:rsidR="00804684" w:rsidRDefault="007C4775" w:rsidP="009E2CB8">
      <w:pPr>
        <w:rPr>
          <w:b/>
          <w:u w:val="single"/>
          <w:lang w:eastAsia="ko-KR"/>
        </w:rPr>
      </w:pPr>
      <w:r>
        <w:rPr>
          <w:noProof/>
        </w:rPr>
        <w:lastRenderedPageBreak/>
        <w:drawing>
          <wp:inline distT="0" distB="0" distL="0" distR="0" wp14:anchorId="6FFE4FA1" wp14:editId="6F5F14B0">
            <wp:extent cx="6332220" cy="4049395"/>
            <wp:effectExtent l="0" t="0" r="11430" b="8255"/>
            <wp:docPr id="41" name="Chart 41"/>
            <wp:cNvGraphicFramePr/>
            <a:graphic xmlns:a="http://schemas.openxmlformats.org/drawingml/2006/main">
              <a:graphicData uri="http://schemas.openxmlformats.org/drawingml/2006/chart">
                <c:chart xmlns:c="http://schemas.openxmlformats.org/drawingml/2006/chart" xmlns:r="http://schemas.openxmlformats.org/officeDocument/2006/relationships" r:id="rId68"/>
              </a:graphicData>
            </a:graphic>
          </wp:inline>
        </w:drawing>
      </w:r>
      <w:r w:rsidR="00804684" w:rsidRPr="00804684">
        <w:rPr>
          <w:noProof/>
        </w:rPr>
        <w:t xml:space="preserve"> </w:t>
      </w:r>
      <w:r>
        <w:rPr>
          <w:noProof/>
        </w:rPr>
        <w:drawing>
          <wp:inline distT="0" distB="0" distL="0" distR="0" wp14:anchorId="1BFD7947" wp14:editId="2C3C140D">
            <wp:extent cx="6332220" cy="4049395"/>
            <wp:effectExtent l="0" t="0" r="11430" b="8255"/>
            <wp:docPr id="43" name="Chart 43"/>
            <wp:cNvGraphicFramePr/>
            <a:graphic xmlns:a="http://schemas.openxmlformats.org/drawingml/2006/main">
              <a:graphicData uri="http://schemas.openxmlformats.org/drawingml/2006/chart">
                <c:chart xmlns:c="http://schemas.openxmlformats.org/drawingml/2006/chart" xmlns:r="http://schemas.openxmlformats.org/officeDocument/2006/relationships" r:id="rId69"/>
              </a:graphicData>
            </a:graphic>
          </wp:inline>
        </w:drawing>
      </w:r>
      <w:r w:rsidR="00804684" w:rsidRPr="00804684">
        <w:rPr>
          <w:noProof/>
        </w:rPr>
        <w:t xml:space="preserve"> </w:t>
      </w:r>
      <w:r>
        <w:rPr>
          <w:noProof/>
        </w:rPr>
        <w:lastRenderedPageBreak/>
        <w:drawing>
          <wp:inline distT="0" distB="0" distL="0" distR="0" wp14:anchorId="074264EF" wp14:editId="2C0ABDC3">
            <wp:extent cx="6332220" cy="4049395"/>
            <wp:effectExtent l="0" t="0" r="11430" b="8255"/>
            <wp:docPr id="46" name="Chart 46"/>
            <wp:cNvGraphicFramePr/>
            <a:graphic xmlns:a="http://schemas.openxmlformats.org/drawingml/2006/main">
              <a:graphicData uri="http://schemas.openxmlformats.org/drawingml/2006/chart">
                <c:chart xmlns:c="http://schemas.openxmlformats.org/drawingml/2006/chart" xmlns:r="http://schemas.openxmlformats.org/officeDocument/2006/relationships" r:id="rId70"/>
              </a:graphicData>
            </a:graphic>
          </wp:inline>
        </w:drawing>
      </w:r>
      <w:r w:rsidR="00804684" w:rsidRPr="00804684">
        <w:rPr>
          <w:noProof/>
        </w:rPr>
        <w:t xml:space="preserve"> </w:t>
      </w:r>
      <w:r>
        <w:rPr>
          <w:noProof/>
        </w:rPr>
        <w:drawing>
          <wp:inline distT="0" distB="0" distL="0" distR="0" wp14:anchorId="1EFB77BE" wp14:editId="7EF3A4BA">
            <wp:extent cx="6332220" cy="4049395"/>
            <wp:effectExtent l="0" t="0" r="11430" b="8255"/>
            <wp:docPr id="47" name="Chart 47"/>
            <wp:cNvGraphicFramePr/>
            <a:graphic xmlns:a="http://schemas.openxmlformats.org/drawingml/2006/main">
              <a:graphicData uri="http://schemas.openxmlformats.org/drawingml/2006/chart">
                <c:chart xmlns:c="http://schemas.openxmlformats.org/drawingml/2006/chart" xmlns:r="http://schemas.openxmlformats.org/officeDocument/2006/relationships" r:id="rId71"/>
              </a:graphicData>
            </a:graphic>
          </wp:inline>
        </w:drawing>
      </w:r>
      <w:r w:rsidR="00804684" w:rsidRPr="00804684">
        <w:rPr>
          <w:noProof/>
        </w:rPr>
        <w:t xml:space="preserve"> </w:t>
      </w:r>
      <w:r>
        <w:rPr>
          <w:noProof/>
        </w:rPr>
        <w:lastRenderedPageBreak/>
        <w:drawing>
          <wp:inline distT="0" distB="0" distL="0" distR="0" wp14:anchorId="147984F9" wp14:editId="653F5FE3">
            <wp:extent cx="6332220" cy="4049395"/>
            <wp:effectExtent l="0" t="0" r="0" b="8255"/>
            <wp:docPr id="48" name="Chart 48"/>
            <wp:cNvGraphicFramePr/>
            <a:graphic xmlns:a="http://schemas.openxmlformats.org/drawingml/2006/main">
              <a:graphicData uri="http://schemas.openxmlformats.org/drawingml/2006/chart">
                <c:chart xmlns:c="http://schemas.openxmlformats.org/drawingml/2006/chart" xmlns:r="http://schemas.openxmlformats.org/officeDocument/2006/relationships" r:id="rId72"/>
              </a:graphicData>
            </a:graphic>
          </wp:inline>
        </w:drawing>
      </w:r>
    </w:p>
    <w:p w14:paraId="68CA97F3" w14:textId="4971665E" w:rsidR="00B318CB" w:rsidRPr="00556907" w:rsidRDefault="00556907" w:rsidP="009E2CB8">
      <w:pPr>
        <w:rPr>
          <w:lang w:eastAsia="ko-KR"/>
        </w:rPr>
      </w:pPr>
      <w:r w:rsidRPr="00AE7BBF">
        <w:rPr>
          <w:b/>
          <w:u w:val="single"/>
          <w:lang w:eastAsia="ko-KR"/>
        </w:rPr>
        <w:t>Proposal 1:</w:t>
      </w:r>
      <w:r w:rsidRPr="00AE7BBF">
        <w:rPr>
          <w:lang w:eastAsia="ko-KR"/>
        </w:rPr>
        <w:t xml:space="preserve"> </w:t>
      </w:r>
      <w:r>
        <w:rPr>
          <w:lang w:eastAsia="ko-KR"/>
        </w:rPr>
        <w:t>The performance and computation complexity tradeoff should be considered when evaluating and selecting channel codes for NR.</w:t>
      </w:r>
    </w:p>
    <w:p w14:paraId="7CABFBDE" w14:textId="2A06F22B" w:rsidR="00E57623" w:rsidRDefault="00E57623" w:rsidP="00E57623">
      <w:pPr>
        <w:pStyle w:val="Heading1"/>
      </w:pPr>
      <w:r>
        <w:t xml:space="preserve">Further </w:t>
      </w:r>
      <w:r w:rsidR="00C9638E">
        <w:t>Discussion</w:t>
      </w:r>
    </w:p>
    <w:p w14:paraId="6B3D1F6B" w14:textId="2C47DAE5" w:rsidR="008F06CC" w:rsidRPr="008F06CC" w:rsidRDefault="008F06CC" w:rsidP="008F06CC">
      <w:pPr>
        <w:rPr>
          <w:lang w:val="en-GB"/>
        </w:rPr>
      </w:pPr>
      <w:r>
        <w:rPr>
          <w:lang w:val="en-GB"/>
        </w:rPr>
        <w:t>From the above results, we find that new code architectures can outperform existing LTE turbo code in both performance and computational complexity.</w:t>
      </w:r>
      <w:r w:rsidR="004D4FF5">
        <w:rPr>
          <w:lang w:val="en-GB"/>
        </w:rPr>
        <w:t xml:space="preserve"> This can translate into more efficient implementations in terms of hardware or power savings.</w:t>
      </w:r>
      <w:r>
        <w:rPr>
          <w:lang w:val="en-GB"/>
        </w:rPr>
        <w:t xml:space="preserve"> For future study, it is important to also </w:t>
      </w:r>
      <w:r w:rsidR="00887EE7">
        <w:rPr>
          <w:lang w:val="en-GB"/>
        </w:rPr>
        <w:t>consider other aspects to channel code which are important for forward compatibility and overall system design.</w:t>
      </w:r>
    </w:p>
    <w:p w14:paraId="449E95B9" w14:textId="42FBBBD0" w:rsidR="00B2740A" w:rsidRPr="00B2740A" w:rsidRDefault="00B2740A" w:rsidP="00B2740A">
      <w:pPr>
        <w:pStyle w:val="Heading2"/>
      </w:pPr>
      <w:r>
        <w:t>Decoding Latency</w:t>
      </w:r>
    </w:p>
    <w:p w14:paraId="2A28D714" w14:textId="77777777" w:rsidR="00F84520" w:rsidRDefault="00887EE7" w:rsidP="00FC71A0">
      <w:pPr>
        <w:rPr>
          <w:lang w:val="en-GB"/>
        </w:rPr>
      </w:pPr>
      <w:r>
        <w:rPr>
          <w:lang w:val="en-GB"/>
        </w:rPr>
        <w:t>I</w:t>
      </w:r>
      <w:r w:rsidR="002541F1">
        <w:rPr>
          <w:lang w:val="en-GB"/>
        </w:rPr>
        <w:t xml:space="preserve">t is equally important to address decoding latency per </w:t>
      </w:r>
      <w:proofErr w:type="spellStart"/>
      <w:r w:rsidR="002541F1">
        <w:rPr>
          <w:lang w:val="en-GB"/>
        </w:rPr>
        <w:t>codeblock</w:t>
      </w:r>
      <w:proofErr w:type="spellEnd"/>
      <w:r w:rsidR="002541F1">
        <w:rPr>
          <w:lang w:val="en-GB"/>
        </w:rPr>
        <w:t xml:space="preserve"> as well as throughput. For example, in the case of Polar codes, the decoding latency for each code block on the SC </w:t>
      </w:r>
      <w:r w:rsidR="00FC71A0">
        <w:rPr>
          <w:lang w:val="en-GB"/>
        </w:rPr>
        <w:t xml:space="preserve">actually limits the peak </w:t>
      </w:r>
      <w:r w:rsidR="002541F1">
        <w:rPr>
          <w:lang w:val="en-GB"/>
        </w:rPr>
        <w:t>t</w:t>
      </w:r>
      <w:r w:rsidR="00FC71A0">
        <w:rPr>
          <w:lang w:val="en-GB"/>
        </w:rPr>
        <w:t>hroughput that can be achieved</w:t>
      </w:r>
      <w:r w:rsidR="002541F1">
        <w:rPr>
          <w:lang w:val="en-GB"/>
        </w:rPr>
        <w:t xml:space="preserve"> for short bursts, even though there are methods in literature to pipeline blocks </w:t>
      </w:r>
      <w:r w:rsidR="008A2352">
        <w:rPr>
          <w:lang w:val="en-GB"/>
        </w:rPr>
        <w:t>to efficiently address</w:t>
      </w:r>
      <w:r w:rsidR="002541F1">
        <w:rPr>
          <w:lang w:val="en-GB"/>
        </w:rPr>
        <w:t xml:space="preserve"> </w:t>
      </w:r>
      <w:r w:rsidR="008A2352">
        <w:rPr>
          <w:lang w:val="en-GB"/>
        </w:rPr>
        <w:t>extremely</w:t>
      </w:r>
      <w:r w:rsidR="002541F1">
        <w:rPr>
          <w:lang w:val="en-GB"/>
        </w:rPr>
        <w:t xml:space="preserve"> large packet sizes.</w:t>
      </w:r>
      <w:r w:rsidR="00FC71A0">
        <w:rPr>
          <w:lang w:val="en-GB"/>
        </w:rPr>
        <w:t xml:space="preserve"> </w:t>
      </w:r>
      <w:r w:rsidR="002541F1">
        <w:rPr>
          <w:lang w:val="en-GB"/>
        </w:rPr>
        <w:t xml:space="preserve">Moreover, when considering SC-L decoding, optimized hardware </w:t>
      </w:r>
      <w:r w:rsidR="00F45F27">
        <w:rPr>
          <w:lang w:val="en-GB"/>
        </w:rPr>
        <w:t xml:space="preserve">designs </w:t>
      </w:r>
      <w:r w:rsidR="002541F1">
        <w:rPr>
          <w:lang w:val="en-GB"/>
        </w:rPr>
        <w:t xml:space="preserve">implemented and published for Polar codes seem to at best achieve 1-2 </w:t>
      </w:r>
      <w:proofErr w:type="spellStart"/>
      <w:r w:rsidR="002541F1">
        <w:rPr>
          <w:lang w:val="en-GB"/>
        </w:rPr>
        <w:t>Gbps</w:t>
      </w:r>
      <w:proofErr w:type="spellEnd"/>
      <w:r w:rsidR="00F45F27">
        <w:rPr>
          <w:lang w:val="en-GB"/>
        </w:rPr>
        <w:t xml:space="preserve"> decoding</w:t>
      </w:r>
      <w:r w:rsidR="00595654">
        <w:rPr>
          <w:lang w:val="en-GB"/>
        </w:rPr>
        <w:t xml:space="preserve"> </w:t>
      </w:r>
      <w:r w:rsidR="00595654">
        <w:rPr>
          <w:lang w:val="en-GB"/>
        </w:rPr>
        <w:fldChar w:fldCharType="begin"/>
      </w:r>
      <w:r w:rsidR="00595654">
        <w:rPr>
          <w:lang w:val="en-GB"/>
        </w:rPr>
        <w:instrText xml:space="preserve"> REF _Ref450927219 \r \h </w:instrText>
      </w:r>
      <w:r w:rsidR="00595654">
        <w:rPr>
          <w:lang w:val="en-GB"/>
        </w:rPr>
      </w:r>
      <w:r w:rsidR="00595654">
        <w:rPr>
          <w:lang w:val="en-GB"/>
        </w:rPr>
        <w:fldChar w:fldCharType="separate"/>
      </w:r>
      <w:r w:rsidR="00595654">
        <w:rPr>
          <w:lang w:val="en-GB"/>
        </w:rPr>
        <w:t>[6]</w:t>
      </w:r>
      <w:r w:rsidR="00595654">
        <w:rPr>
          <w:lang w:val="en-GB"/>
        </w:rPr>
        <w:fldChar w:fldCharType="end"/>
      </w:r>
      <w:r w:rsidR="00F45F27">
        <w:rPr>
          <w:lang w:val="en-GB"/>
        </w:rPr>
        <w:t xml:space="preserve">. </w:t>
      </w:r>
    </w:p>
    <w:p w14:paraId="70D50402" w14:textId="77777777" w:rsidR="00F84520" w:rsidRDefault="00FC71A0" w:rsidP="00FC71A0">
      <w:pPr>
        <w:rPr>
          <w:lang w:val="en-GB"/>
        </w:rPr>
      </w:pPr>
      <w:r>
        <w:rPr>
          <w:lang w:val="en-GB"/>
        </w:rPr>
        <w:t xml:space="preserve">LDPC on the other hand can achieve very high throughputs </w:t>
      </w:r>
      <w:r w:rsidR="00F45F27">
        <w:rPr>
          <w:lang w:val="en-GB"/>
        </w:rPr>
        <w:t xml:space="preserve">(e.g. 20 </w:t>
      </w:r>
      <w:proofErr w:type="spellStart"/>
      <w:r w:rsidR="00F45F27">
        <w:rPr>
          <w:lang w:val="en-GB"/>
        </w:rPr>
        <w:t>Gbps</w:t>
      </w:r>
      <w:proofErr w:type="spellEnd"/>
      <w:r w:rsidR="00F45F27">
        <w:rPr>
          <w:lang w:val="en-GB"/>
        </w:rPr>
        <w:t xml:space="preserve">) </w:t>
      </w:r>
      <w:r>
        <w:rPr>
          <w:lang w:val="en-GB"/>
        </w:rPr>
        <w:t xml:space="preserve">as it lends itself well with parallelizability and also building low-area decoders. </w:t>
      </w:r>
    </w:p>
    <w:p w14:paraId="57CA414F" w14:textId="3707B457" w:rsidR="00FC71A0" w:rsidRDefault="00FC71A0" w:rsidP="00FC71A0">
      <w:pPr>
        <w:rPr>
          <w:lang w:val="en-GB"/>
        </w:rPr>
      </w:pPr>
      <w:r>
        <w:rPr>
          <w:lang w:val="en-GB"/>
        </w:rPr>
        <w:t>Turbo decoder is in the middle of the pack</w:t>
      </w:r>
      <w:r w:rsidR="00F45F27">
        <w:rPr>
          <w:lang w:val="en-GB"/>
        </w:rPr>
        <w:t xml:space="preserve"> (e.g. 2-3 </w:t>
      </w:r>
      <w:proofErr w:type="spellStart"/>
      <w:r w:rsidR="00F45F27">
        <w:rPr>
          <w:lang w:val="en-GB"/>
        </w:rPr>
        <w:t>Gbps</w:t>
      </w:r>
      <w:proofErr w:type="spellEnd"/>
      <w:r w:rsidR="00F45F27">
        <w:rPr>
          <w:lang w:val="en-GB"/>
        </w:rPr>
        <w:t>)</w:t>
      </w:r>
      <w:r>
        <w:rPr>
          <w:lang w:val="en-GB"/>
        </w:rPr>
        <w:t xml:space="preserve">, as </w:t>
      </w:r>
      <w:r w:rsidR="002541F1">
        <w:rPr>
          <w:lang w:val="en-GB"/>
        </w:rPr>
        <w:t>though it</w:t>
      </w:r>
      <w:r>
        <w:rPr>
          <w:lang w:val="en-GB"/>
        </w:rPr>
        <w:t xml:space="preserve"> has limitation</w:t>
      </w:r>
      <w:r w:rsidR="002541F1">
        <w:rPr>
          <w:lang w:val="en-GB"/>
        </w:rPr>
        <w:t>s</w:t>
      </w:r>
      <w:r>
        <w:rPr>
          <w:lang w:val="en-GB"/>
        </w:rPr>
        <w:t xml:space="preserve"> in parallelizability</w:t>
      </w:r>
      <w:r w:rsidR="002541F1">
        <w:rPr>
          <w:lang w:val="en-GB"/>
        </w:rPr>
        <w:t xml:space="preserve"> which have been addressed</w:t>
      </w:r>
      <w:r>
        <w:rPr>
          <w:lang w:val="en-GB"/>
        </w:rPr>
        <w:t xml:space="preserve"> </w:t>
      </w:r>
      <w:r w:rsidR="002541F1">
        <w:rPr>
          <w:lang w:val="en-GB"/>
        </w:rPr>
        <w:t xml:space="preserve">by </w:t>
      </w:r>
      <w:proofErr w:type="spellStart"/>
      <w:r>
        <w:rPr>
          <w:lang w:val="en-GB"/>
        </w:rPr>
        <w:t>interleaver</w:t>
      </w:r>
      <w:proofErr w:type="spellEnd"/>
      <w:r w:rsidR="002541F1">
        <w:rPr>
          <w:lang w:val="en-GB"/>
        </w:rPr>
        <w:t xml:space="preserve"> design to reduce </w:t>
      </w:r>
      <w:r>
        <w:rPr>
          <w:lang w:val="en-GB"/>
        </w:rPr>
        <w:t>memory conflicts amongst MAPs</w:t>
      </w:r>
      <w:r w:rsidR="002541F1">
        <w:rPr>
          <w:lang w:val="en-GB"/>
        </w:rPr>
        <w:t>, the code design itself is fundamentally inefficient since it achieves the rate compatibility through puncturing a large fraction of bits.</w:t>
      </w:r>
    </w:p>
    <w:p w14:paraId="4F22707E" w14:textId="2C319AFB" w:rsidR="00752B3E" w:rsidRDefault="00752B3E" w:rsidP="00FC71A0">
      <w:pPr>
        <w:rPr>
          <w:lang w:eastAsia="ko-KR"/>
        </w:rPr>
      </w:pPr>
      <w:r w:rsidRPr="00AE7BBF">
        <w:rPr>
          <w:b/>
          <w:u w:val="single"/>
          <w:lang w:eastAsia="ko-KR"/>
        </w:rPr>
        <w:t xml:space="preserve">Proposal </w:t>
      </w:r>
      <w:r>
        <w:rPr>
          <w:b/>
          <w:u w:val="single"/>
          <w:lang w:eastAsia="ko-KR"/>
        </w:rPr>
        <w:t>2</w:t>
      </w:r>
      <w:r w:rsidRPr="00AE7BBF">
        <w:rPr>
          <w:b/>
          <w:u w:val="single"/>
          <w:lang w:eastAsia="ko-KR"/>
        </w:rPr>
        <w:t>:</w:t>
      </w:r>
      <w:r w:rsidRPr="00AE7BBF">
        <w:rPr>
          <w:lang w:eastAsia="ko-KR"/>
        </w:rPr>
        <w:t xml:space="preserve"> </w:t>
      </w:r>
      <w:r>
        <w:rPr>
          <w:lang w:eastAsia="ko-KR"/>
        </w:rPr>
        <w:t>Code block decoding latency should be considered when evaluating and selecting channel codes for NR.</w:t>
      </w:r>
    </w:p>
    <w:p w14:paraId="4E60F826" w14:textId="67C6F2E4" w:rsidR="00B2740A" w:rsidRDefault="00B2740A" w:rsidP="00B2740A">
      <w:pPr>
        <w:pStyle w:val="Heading2"/>
        <w:rPr>
          <w:lang w:eastAsia="ko-KR"/>
        </w:rPr>
      </w:pPr>
      <w:r>
        <w:rPr>
          <w:lang w:eastAsia="ko-KR"/>
        </w:rPr>
        <w:lastRenderedPageBreak/>
        <w:t>Implementation</w:t>
      </w:r>
      <w:r w:rsidR="00B0493F">
        <w:rPr>
          <w:lang w:eastAsia="ko-KR"/>
        </w:rPr>
        <w:t xml:space="preserve"> Area</w:t>
      </w:r>
    </w:p>
    <w:p w14:paraId="3BA45D51" w14:textId="04D6562B" w:rsidR="00B2740A" w:rsidRDefault="004D4FF5" w:rsidP="00B2740A">
      <w:pPr>
        <w:rPr>
          <w:lang w:val="en-GB" w:eastAsia="ko-KR"/>
        </w:rPr>
      </w:pPr>
      <w:r>
        <w:rPr>
          <w:lang w:val="en-GB" w:eastAsia="ko-KR"/>
        </w:rPr>
        <w:t xml:space="preserve">In order to address low decoding latency and high throughput, </w:t>
      </w:r>
      <w:r w:rsidR="00585F2B">
        <w:rPr>
          <w:lang w:val="en-GB" w:eastAsia="ko-KR"/>
        </w:rPr>
        <w:t xml:space="preserve">the </w:t>
      </w:r>
      <w:proofErr w:type="spellStart"/>
      <w:r>
        <w:rPr>
          <w:lang w:val="en-GB" w:eastAsia="ko-KR"/>
        </w:rPr>
        <w:t>the</w:t>
      </w:r>
      <w:proofErr w:type="spellEnd"/>
      <w:r>
        <w:rPr>
          <w:lang w:val="en-GB" w:eastAsia="ko-KR"/>
        </w:rPr>
        <w:t xml:space="preserve"> hardware implementations associated with eac</w:t>
      </w:r>
      <w:r w:rsidR="00585F2B">
        <w:rPr>
          <w:lang w:val="en-GB" w:eastAsia="ko-KR"/>
        </w:rPr>
        <w:t>h coding technique should also be considered.</w:t>
      </w:r>
      <w:r>
        <w:rPr>
          <w:lang w:val="en-GB" w:eastAsia="ko-KR"/>
        </w:rPr>
        <w:t xml:space="preserve"> As has been pointed out in previous contributions </w:t>
      </w:r>
      <w:r w:rsidR="00585F2B">
        <w:rPr>
          <w:lang w:val="en-GB" w:eastAsia="ko-KR"/>
        </w:rPr>
        <w:t xml:space="preserve">(e.g., </w:t>
      </w:r>
      <w:r w:rsidR="00585F2B">
        <w:rPr>
          <w:lang w:val="en-GB" w:eastAsia="ko-KR"/>
        </w:rPr>
        <w:fldChar w:fldCharType="begin"/>
      </w:r>
      <w:r w:rsidR="00585F2B">
        <w:rPr>
          <w:lang w:val="en-GB" w:eastAsia="ko-KR"/>
        </w:rPr>
        <w:instrText xml:space="preserve"> REF _Ref450911370 \r \h </w:instrText>
      </w:r>
      <w:r w:rsidR="00585F2B">
        <w:rPr>
          <w:lang w:val="en-GB" w:eastAsia="ko-KR"/>
        </w:rPr>
      </w:r>
      <w:r w:rsidR="00585F2B">
        <w:rPr>
          <w:lang w:val="en-GB" w:eastAsia="ko-KR"/>
        </w:rPr>
        <w:fldChar w:fldCharType="separate"/>
      </w:r>
      <w:r w:rsidR="00585F2B">
        <w:rPr>
          <w:lang w:val="en-GB" w:eastAsia="ko-KR"/>
        </w:rPr>
        <w:t>[3]</w:t>
      </w:r>
      <w:r w:rsidR="00585F2B">
        <w:rPr>
          <w:lang w:val="en-GB" w:eastAsia="ko-KR"/>
        </w:rPr>
        <w:fldChar w:fldCharType="end"/>
      </w:r>
      <w:r w:rsidR="00585F2B">
        <w:rPr>
          <w:lang w:val="en-GB" w:eastAsia="ko-KR"/>
        </w:rPr>
        <w:t>), the area of existing implementations for the EMBB coding candidates can be different and may favour LDPC for support both high throughput a</w:t>
      </w:r>
      <w:r w:rsidR="00E73868">
        <w:rPr>
          <w:lang w:val="en-GB" w:eastAsia="ko-KR"/>
        </w:rPr>
        <w:t xml:space="preserve">s well as low decoding latency, and the routing complexity associated with </w:t>
      </w:r>
      <w:proofErr w:type="spellStart"/>
      <w:r w:rsidR="00E73868">
        <w:rPr>
          <w:lang w:val="en-GB" w:eastAsia="ko-KR"/>
        </w:rPr>
        <w:t>quasicyclic</w:t>
      </w:r>
      <w:proofErr w:type="spellEnd"/>
      <w:r w:rsidR="00E73868">
        <w:rPr>
          <w:lang w:val="en-GB" w:eastAsia="ko-KR"/>
        </w:rPr>
        <w:t xml:space="preserve"> parity matrix structures has evolved to be both computational and hardware efficient. </w:t>
      </w:r>
    </w:p>
    <w:p w14:paraId="1F89CEFC" w14:textId="525C9DF3" w:rsidR="00E73868" w:rsidRPr="00B2740A" w:rsidRDefault="00E73868" w:rsidP="00B2740A">
      <w:pPr>
        <w:rPr>
          <w:lang w:val="en-GB" w:eastAsia="ko-KR"/>
        </w:rPr>
      </w:pPr>
      <w:r>
        <w:rPr>
          <w:lang w:val="en-GB" w:eastAsia="ko-KR"/>
        </w:rPr>
        <w:t xml:space="preserve">For polar codes, it was mentioned in an earlier section that the sorting may be implementable across a many-cycle algorithm, or be implemented in hardware to speed up latency. Both cases offer </w:t>
      </w:r>
      <w:proofErr w:type="spellStart"/>
      <w:r>
        <w:rPr>
          <w:lang w:val="en-GB" w:eastAsia="ko-KR"/>
        </w:rPr>
        <w:t>tradeoffs</w:t>
      </w:r>
      <w:proofErr w:type="spellEnd"/>
      <w:r>
        <w:rPr>
          <w:lang w:val="en-GB" w:eastAsia="ko-KR"/>
        </w:rPr>
        <w:t xml:space="preserve"> which may be prohibitive when applying to EMBB.</w:t>
      </w:r>
    </w:p>
    <w:p w14:paraId="43B7F891" w14:textId="77777777" w:rsidR="004503F9" w:rsidRDefault="004503F9" w:rsidP="004503F9">
      <w:pPr>
        <w:pStyle w:val="Heading1"/>
        <w:rPr>
          <w:lang w:eastAsia="zh-CN"/>
        </w:rPr>
      </w:pPr>
      <w:r>
        <w:rPr>
          <w:lang w:eastAsia="zh-CN"/>
        </w:rPr>
        <w:t>Conclusions</w:t>
      </w:r>
    </w:p>
    <w:p w14:paraId="43B7F895" w14:textId="49CB9283" w:rsidR="004503F9" w:rsidRDefault="004503F9" w:rsidP="00D14728">
      <w:pPr>
        <w:rPr>
          <w:lang w:eastAsia="ko-KR"/>
        </w:rPr>
      </w:pPr>
      <w:r w:rsidRPr="00AE7BBF">
        <w:rPr>
          <w:b/>
          <w:u w:val="single"/>
          <w:lang w:eastAsia="ko-KR"/>
        </w:rPr>
        <w:t>Proposal 1:</w:t>
      </w:r>
      <w:r w:rsidRPr="00AE7BBF">
        <w:rPr>
          <w:lang w:eastAsia="ko-KR"/>
        </w:rPr>
        <w:t xml:space="preserve"> </w:t>
      </w:r>
      <w:r w:rsidR="00F852D1">
        <w:rPr>
          <w:lang w:eastAsia="ko-KR"/>
        </w:rPr>
        <w:t xml:space="preserve">The </w:t>
      </w:r>
      <w:r w:rsidR="00264E37">
        <w:rPr>
          <w:lang w:eastAsia="ko-KR"/>
        </w:rPr>
        <w:t>performance</w:t>
      </w:r>
      <w:r w:rsidR="00F852D1">
        <w:rPr>
          <w:lang w:eastAsia="ko-KR"/>
        </w:rPr>
        <w:t xml:space="preserve"> and computation </w:t>
      </w:r>
      <w:r w:rsidR="00264E37">
        <w:rPr>
          <w:lang w:eastAsia="ko-KR"/>
        </w:rPr>
        <w:t xml:space="preserve">complexity </w:t>
      </w:r>
      <w:r w:rsidR="00F852D1">
        <w:rPr>
          <w:lang w:eastAsia="ko-KR"/>
        </w:rPr>
        <w:t>tradeoff should be considered when evaluating and selecting channel codes for NR.</w:t>
      </w:r>
    </w:p>
    <w:p w14:paraId="080132F8" w14:textId="3FDD560E" w:rsidR="00752B3E" w:rsidRDefault="00752B3E" w:rsidP="00D14728">
      <w:pPr>
        <w:rPr>
          <w:lang w:eastAsia="ko-KR"/>
        </w:rPr>
      </w:pPr>
      <w:r w:rsidRPr="00AE7BBF">
        <w:rPr>
          <w:b/>
          <w:u w:val="single"/>
          <w:lang w:eastAsia="ko-KR"/>
        </w:rPr>
        <w:t xml:space="preserve">Proposal </w:t>
      </w:r>
      <w:r>
        <w:rPr>
          <w:b/>
          <w:u w:val="single"/>
          <w:lang w:eastAsia="ko-KR"/>
        </w:rPr>
        <w:t>2</w:t>
      </w:r>
      <w:r w:rsidRPr="00AE7BBF">
        <w:rPr>
          <w:b/>
          <w:u w:val="single"/>
          <w:lang w:eastAsia="ko-KR"/>
        </w:rPr>
        <w:t>:</w:t>
      </w:r>
      <w:r w:rsidRPr="00AE7BBF">
        <w:rPr>
          <w:lang w:eastAsia="ko-KR"/>
        </w:rPr>
        <w:t xml:space="preserve"> </w:t>
      </w:r>
      <w:r>
        <w:rPr>
          <w:lang w:eastAsia="ko-KR"/>
        </w:rPr>
        <w:t>Code block decoding latency should be considered when evaluating and selecting channel codes for NR.</w:t>
      </w:r>
    </w:p>
    <w:p w14:paraId="43B7F896" w14:textId="77777777" w:rsidR="00E523F3" w:rsidRPr="000A64D8" w:rsidRDefault="00E523F3" w:rsidP="00E523F3">
      <w:pPr>
        <w:pStyle w:val="Heading1"/>
        <w:rPr>
          <w:lang w:val="en-US"/>
        </w:rPr>
      </w:pPr>
      <w:r w:rsidRPr="000A64D8">
        <w:rPr>
          <w:lang w:val="en-US"/>
        </w:rPr>
        <w:t>References</w:t>
      </w:r>
    </w:p>
    <w:p w14:paraId="43B7F897" w14:textId="77777777" w:rsidR="00F7219A" w:rsidRDefault="001A5308" w:rsidP="00F7219A">
      <w:pPr>
        <w:numPr>
          <w:ilvl w:val="0"/>
          <w:numId w:val="2"/>
        </w:numPr>
        <w:spacing w:before="100" w:beforeAutospacing="1" w:after="100" w:afterAutospacing="1"/>
        <w:ind w:left="562" w:hanging="562"/>
        <w:rPr>
          <w:szCs w:val="22"/>
        </w:rPr>
      </w:pPr>
      <w:bookmarkStart w:id="3" w:name="_Ref430766234"/>
      <w:r>
        <w:rPr>
          <w:szCs w:val="22"/>
        </w:rPr>
        <w:t xml:space="preserve">RP-160671, </w:t>
      </w:r>
      <w:r w:rsidR="007E5634">
        <w:rPr>
          <w:szCs w:val="22"/>
        </w:rPr>
        <w:t>New SID Proposal: Study on New Radio Access Technology</w:t>
      </w:r>
      <w:bookmarkEnd w:id="3"/>
    </w:p>
    <w:p w14:paraId="112E549E" w14:textId="795C1DF4" w:rsidR="0053037A" w:rsidRPr="00A165C8" w:rsidRDefault="0000545A" w:rsidP="00E57623">
      <w:pPr>
        <w:numPr>
          <w:ilvl w:val="0"/>
          <w:numId w:val="2"/>
        </w:numPr>
        <w:spacing w:before="100" w:beforeAutospacing="1" w:after="100" w:afterAutospacing="1"/>
        <w:rPr>
          <w:szCs w:val="22"/>
        </w:rPr>
      </w:pPr>
      <w:bookmarkStart w:id="4" w:name="_Ref449619335"/>
      <w:r>
        <w:rPr>
          <w:szCs w:val="22"/>
        </w:rPr>
        <w:t xml:space="preserve"> </w:t>
      </w:r>
      <w:bookmarkStart w:id="5" w:name="_Ref450705290"/>
      <w:r w:rsidR="00C9638E">
        <w:rPr>
          <w:szCs w:val="22"/>
        </w:rPr>
        <w:t>“</w:t>
      </w:r>
      <w:r w:rsidR="00E57623" w:rsidRPr="00E57623">
        <w:rPr>
          <w:szCs w:val="22"/>
        </w:rPr>
        <w:t>Requirements and Evaluation</w:t>
      </w:r>
      <w:r w:rsidR="00C9638E">
        <w:rPr>
          <w:szCs w:val="22"/>
        </w:rPr>
        <w:t xml:space="preserve">”, </w:t>
      </w:r>
      <w:hyperlink r:id="rId73" w:history="1">
        <w:r w:rsidR="00C9638E" w:rsidRPr="007117AA">
          <w:rPr>
            <w:rStyle w:val="Hyperlink"/>
            <w:szCs w:val="22"/>
          </w:rPr>
          <w:t>R1-16</w:t>
        </w:r>
        <w:r w:rsidR="00C9638E">
          <w:rPr>
            <w:rStyle w:val="Hyperlink"/>
            <w:szCs w:val="22"/>
          </w:rPr>
          <w:t>2209</w:t>
        </w:r>
      </w:hyperlink>
      <w:r w:rsidR="00C9638E">
        <w:rPr>
          <w:szCs w:val="22"/>
        </w:rPr>
        <w:t>, Qualcomm Incorporated, RAN1 84b, Busan Korea.</w:t>
      </w:r>
      <w:bookmarkEnd w:id="4"/>
      <w:bookmarkEnd w:id="5"/>
      <w:r w:rsidR="00E57623">
        <w:rPr>
          <w:color w:val="FF0000"/>
          <w:szCs w:val="22"/>
        </w:rPr>
        <w:t xml:space="preserve"> </w:t>
      </w:r>
    </w:p>
    <w:p w14:paraId="69020332" w14:textId="375A1144" w:rsidR="00A165C8" w:rsidRDefault="00A165C8" w:rsidP="00A165C8">
      <w:pPr>
        <w:numPr>
          <w:ilvl w:val="0"/>
          <w:numId w:val="2"/>
        </w:numPr>
        <w:spacing w:before="100" w:beforeAutospacing="1" w:after="100" w:afterAutospacing="1"/>
        <w:rPr>
          <w:szCs w:val="22"/>
        </w:rPr>
      </w:pPr>
      <w:bookmarkStart w:id="6" w:name="_Ref450911370"/>
      <w:r>
        <w:rPr>
          <w:szCs w:val="22"/>
        </w:rPr>
        <w:t>“</w:t>
      </w:r>
      <w:r w:rsidRPr="00A165C8">
        <w:rPr>
          <w:szCs w:val="22"/>
        </w:rPr>
        <w:t>Performance and complexity of Turbo, LDPC and Polar codes</w:t>
      </w:r>
      <w:r>
        <w:rPr>
          <w:szCs w:val="22"/>
        </w:rPr>
        <w:t>”, Nokia-ALU, RAN1 84b</w:t>
      </w:r>
      <w:r w:rsidRPr="00A165C8">
        <w:rPr>
          <w:szCs w:val="22"/>
        </w:rPr>
        <w:t xml:space="preserve"> </w:t>
      </w:r>
      <w:r>
        <w:rPr>
          <w:szCs w:val="22"/>
        </w:rPr>
        <w:t>(</w:t>
      </w:r>
      <w:r w:rsidRPr="00A165C8">
        <w:rPr>
          <w:szCs w:val="22"/>
        </w:rPr>
        <w:t>R1-162897</w:t>
      </w:r>
      <w:r>
        <w:rPr>
          <w:szCs w:val="22"/>
        </w:rPr>
        <w:t>), Busan, Korea</w:t>
      </w:r>
      <w:bookmarkEnd w:id="6"/>
    </w:p>
    <w:p w14:paraId="15553140" w14:textId="33ACDDF3" w:rsidR="00A165C8" w:rsidRDefault="00A165C8" w:rsidP="00A165C8">
      <w:pPr>
        <w:numPr>
          <w:ilvl w:val="0"/>
          <w:numId w:val="2"/>
        </w:numPr>
        <w:spacing w:before="100" w:beforeAutospacing="1" w:after="100" w:afterAutospacing="1"/>
        <w:rPr>
          <w:szCs w:val="22"/>
        </w:rPr>
      </w:pPr>
      <w:bookmarkStart w:id="7" w:name="_Ref450911469"/>
      <w:proofErr w:type="spellStart"/>
      <w:r w:rsidRPr="00A165C8">
        <w:rPr>
          <w:szCs w:val="22"/>
        </w:rPr>
        <w:t>L.Bahl</w:t>
      </w:r>
      <w:proofErr w:type="spellEnd"/>
      <w:r w:rsidRPr="00A165C8">
        <w:rPr>
          <w:szCs w:val="22"/>
        </w:rPr>
        <w:t xml:space="preserve">, </w:t>
      </w:r>
      <w:proofErr w:type="spellStart"/>
      <w:r w:rsidRPr="00A165C8">
        <w:rPr>
          <w:szCs w:val="22"/>
        </w:rPr>
        <w:t>J.Cocke</w:t>
      </w:r>
      <w:proofErr w:type="spellEnd"/>
      <w:r w:rsidRPr="00A165C8">
        <w:rPr>
          <w:szCs w:val="22"/>
        </w:rPr>
        <w:t xml:space="preserve">, </w:t>
      </w:r>
      <w:proofErr w:type="spellStart"/>
      <w:r w:rsidRPr="00A165C8">
        <w:rPr>
          <w:szCs w:val="22"/>
        </w:rPr>
        <w:t>F.Jelinek</w:t>
      </w:r>
      <w:proofErr w:type="spellEnd"/>
      <w:r w:rsidRPr="00A165C8">
        <w:rPr>
          <w:szCs w:val="22"/>
        </w:rPr>
        <w:t xml:space="preserve">, and </w:t>
      </w:r>
      <w:proofErr w:type="spellStart"/>
      <w:r w:rsidRPr="00A165C8">
        <w:rPr>
          <w:szCs w:val="22"/>
        </w:rPr>
        <w:t>J.Raviv</w:t>
      </w:r>
      <w:proofErr w:type="spellEnd"/>
      <w:r w:rsidRPr="00A165C8">
        <w:rPr>
          <w:szCs w:val="22"/>
        </w:rPr>
        <w:t>, "Optimal Decoding of Linear Codes for minimizing symbol error rate", IEEE Transactions on Information Theory, vol. IT-20(2), pp. 284-287, March 1974.</w:t>
      </w:r>
      <w:bookmarkEnd w:id="7"/>
    </w:p>
    <w:p w14:paraId="18B3431B" w14:textId="25DE2A65" w:rsidR="007E5285" w:rsidRDefault="00A477AD" w:rsidP="007E5285">
      <w:pPr>
        <w:numPr>
          <w:ilvl w:val="0"/>
          <w:numId w:val="2"/>
        </w:numPr>
        <w:spacing w:before="100" w:beforeAutospacing="1" w:after="100" w:afterAutospacing="1"/>
        <w:rPr>
          <w:szCs w:val="22"/>
        </w:rPr>
      </w:pPr>
      <w:bookmarkStart w:id="8" w:name="_Ref450926508"/>
      <w:r>
        <w:rPr>
          <w:szCs w:val="22"/>
        </w:rPr>
        <w:t xml:space="preserve">J. Chen, A. Dholakia, E. </w:t>
      </w:r>
      <w:proofErr w:type="spellStart"/>
      <w:r>
        <w:rPr>
          <w:szCs w:val="22"/>
        </w:rPr>
        <w:t>Eleftheriou</w:t>
      </w:r>
      <w:proofErr w:type="spellEnd"/>
      <w:r>
        <w:rPr>
          <w:szCs w:val="22"/>
        </w:rPr>
        <w:t xml:space="preserve">, M. </w:t>
      </w:r>
      <w:proofErr w:type="spellStart"/>
      <w:r>
        <w:rPr>
          <w:szCs w:val="22"/>
        </w:rPr>
        <w:t>Fossorier</w:t>
      </w:r>
      <w:proofErr w:type="spellEnd"/>
      <w:r>
        <w:rPr>
          <w:szCs w:val="22"/>
        </w:rPr>
        <w:t xml:space="preserve">, X-Y Hu, “Reduced-complexity Decoding of LDPC codes”, </w:t>
      </w:r>
      <w:r w:rsidR="007E5285" w:rsidRPr="00A165C8">
        <w:rPr>
          <w:szCs w:val="22"/>
        </w:rPr>
        <w:t xml:space="preserve">IEEE Transactions on </w:t>
      </w:r>
      <w:r w:rsidR="007E5285">
        <w:rPr>
          <w:szCs w:val="22"/>
        </w:rPr>
        <w:t>Communications</w:t>
      </w:r>
      <w:r w:rsidR="007E5285" w:rsidRPr="00A165C8">
        <w:rPr>
          <w:szCs w:val="22"/>
        </w:rPr>
        <w:t xml:space="preserve">, vol. </w:t>
      </w:r>
      <w:r w:rsidR="007E5285">
        <w:rPr>
          <w:szCs w:val="22"/>
        </w:rPr>
        <w:t>53</w:t>
      </w:r>
      <w:r w:rsidR="007E5285" w:rsidRPr="00A165C8">
        <w:rPr>
          <w:szCs w:val="22"/>
        </w:rPr>
        <w:t xml:space="preserve">, </w:t>
      </w:r>
      <w:r w:rsidR="007E5285">
        <w:rPr>
          <w:szCs w:val="22"/>
        </w:rPr>
        <w:t>no. 8</w:t>
      </w:r>
      <w:r w:rsidR="007E5285" w:rsidRPr="00A165C8">
        <w:rPr>
          <w:szCs w:val="22"/>
        </w:rPr>
        <w:t xml:space="preserve">, </w:t>
      </w:r>
      <w:r w:rsidR="007E5285">
        <w:rPr>
          <w:szCs w:val="22"/>
        </w:rPr>
        <w:t>August 2005</w:t>
      </w:r>
      <w:r w:rsidR="007E5285" w:rsidRPr="00A165C8">
        <w:rPr>
          <w:szCs w:val="22"/>
        </w:rPr>
        <w:t>.</w:t>
      </w:r>
      <w:bookmarkEnd w:id="8"/>
    </w:p>
    <w:p w14:paraId="09CB7764" w14:textId="754F37E4" w:rsidR="00A165C8" w:rsidRPr="00C523BF" w:rsidRDefault="00C523BF" w:rsidP="00A165C8">
      <w:pPr>
        <w:numPr>
          <w:ilvl w:val="0"/>
          <w:numId w:val="2"/>
        </w:numPr>
        <w:spacing w:before="100" w:beforeAutospacing="1" w:after="100" w:afterAutospacing="1"/>
        <w:rPr>
          <w:szCs w:val="22"/>
        </w:rPr>
      </w:pPr>
      <w:bookmarkStart w:id="9" w:name="_Ref450927219"/>
      <w:r>
        <w:t xml:space="preserve">G. </w:t>
      </w:r>
      <w:proofErr w:type="spellStart"/>
      <w:r>
        <w:t>Sarkis</w:t>
      </w:r>
      <w:proofErr w:type="spellEnd"/>
      <w:r>
        <w:t xml:space="preserve">, P. </w:t>
      </w:r>
      <w:proofErr w:type="spellStart"/>
      <w:r>
        <w:t>Giard</w:t>
      </w:r>
      <w:proofErr w:type="spellEnd"/>
      <w:r>
        <w:t xml:space="preserve">, A. Vardy, C. </w:t>
      </w:r>
      <w:proofErr w:type="spellStart"/>
      <w:r>
        <w:t>Thibeault</w:t>
      </w:r>
      <w:proofErr w:type="spellEnd"/>
      <w:r>
        <w:t xml:space="preserve">, and W. J. Gross, “Unrolled polar decoders, part ii: Fast list decoders,” </w:t>
      </w:r>
      <w:proofErr w:type="spellStart"/>
      <w:r>
        <w:t>arXiv</w:t>
      </w:r>
      <w:proofErr w:type="spellEnd"/>
      <w:r>
        <w:t xml:space="preserve"> preprint arXiv:1505.01466, 2015</w:t>
      </w:r>
      <w:bookmarkEnd w:id="9"/>
    </w:p>
    <w:p w14:paraId="273CAAD3" w14:textId="311ED155" w:rsidR="00C523BF" w:rsidRPr="002120D1" w:rsidRDefault="002120D1" w:rsidP="00A165C8">
      <w:pPr>
        <w:numPr>
          <w:ilvl w:val="0"/>
          <w:numId w:val="2"/>
        </w:numPr>
        <w:spacing w:before="100" w:beforeAutospacing="1" w:after="100" w:afterAutospacing="1"/>
        <w:rPr>
          <w:szCs w:val="22"/>
        </w:rPr>
      </w:pPr>
      <w:bookmarkStart w:id="10" w:name="_Ref450927518"/>
      <w:r>
        <w:t xml:space="preserve">A. </w:t>
      </w:r>
      <w:proofErr w:type="spellStart"/>
      <w:r>
        <w:t>Alamdar-Yazdi</w:t>
      </w:r>
      <w:proofErr w:type="spellEnd"/>
      <w:r>
        <w:t xml:space="preserve"> and F. R. </w:t>
      </w:r>
      <w:proofErr w:type="spellStart"/>
      <w:r>
        <w:t>Kschischang</w:t>
      </w:r>
      <w:proofErr w:type="spellEnd"/>
      <w:r>
        <w:t xml:space="preserve">, “A simplified </w:t>
      </w:r>
      <w:proofErr w:type="spellStart"/>
      <w:r>
        <w:t>successivecancellation</w:t>
      </w:r>
      <w:proofErr w:type="spellEnd"/>
      <w:r>
        <w:t xml:space="preserve"> decoder for polar codes,” IEEE </w:t>
      </w:r>
      <w:proofErr w:type="spellStart"/>
      <w:r>
        <w:t>Commun</w:t>
      </w:r>
      <w:proofErr w:type="spellEnd"/>
      <w:r>
        <w:t>. Lett., vol. 15, no. 12, pp. 1378–1380, 2011</w:t>
      </w:r>
      <w:bookmarkEnd w:id="10"/>
    </w:p>
    <w:p w14:paraId="065188BE" w14:textId="53933531" w:rsidR="002120D1" w:rsidRPr="00E6713B" w:rsidRDefault="000E7786" w:rsidP="00A165C8">
      <w:pPr>
        <w:numPr>
          <w:ilvl w:val="0"/>
          <w:numId w:val="2"/>
        </w:numPr>
        <w:spacing w:before="100" w:beforeAutospacing="1" w:after="100" w:afterAutospacing="1"/>
        <w:rPr>
          <w:szCs w:val="22"/>
        </w:rPr>
      </w:pPr>
      <w:bookmarkStart w:id="11" w:name="_Ref450927901"/>
      <w:r>
        <w:t>B. Yuan, “Algorithm and VLSI Architecture for Polar Codes Decoder”, Ph. D. thesis, Univ. of Minnesota, July 2015.</w:t>
      </w:r>
      <w:bookmarkEnd w:id="11"/>
    </w:p>
    <w:sectPr w:rsidR="002120D1" w:rsidRPr="00E6713B" w:rsidSect="00671B4F">
      <w:headerReference w:type="even" r:id="rId74"/>
      <w:footerReference w:type="even" r:id="rId75"/>
      <w:footerReference w:type="default" r:id="rId7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421293" w14:textId="77777777" w:rsidR="00942707" w:rsidRDefault="00942707">
      <w:r>
        <w:separator/>
      </w:r>
    </w:p>
  </w:endnote>
  <w:endnote w:type="continuationSeparator" w:id="0">
    <w:p w14:paraId="3BD609BD" w14:textId="77777777" w:rsidR="00942707" w:rsidRDefault="00942707">
      <w:r>
        <w:continuationSeparator/>
      </w:r>
    </w:p>
  </w:endnote>
  <w:endnote w:type="continuationNotice" w:id="1">
    <w:p w14:paraId="495B0F2F" w14:textId="77777777" w:rsidR="00942707" w:rsidRDefault="009427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n-ea">
    <w:panose1 w:val="00000000000000000000"/>
    <w:charset w:val="00"/>
    <w:family w:val="roman"/>
    <w:notTrueType/>
    <w:pitch w:val="default"/>
  </w:font>
  <w:font w:name="Qualcomm Office Regular">
    <w:panose1 w:val="020B0503030202060203"/>
    <w:charset w:val="00"/>
    <w:family w:val="swiss"/>
    <w:pitch w:val="variable"/>
    <w:sig w:usb0="00000007" w:usb1="00000000" w:usb2="00000000" w:usb3="00000000" w:csb0="00000093" w:csb1="00000000"/>
  </w:font>
  <w:font w:name="+mn-cs">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3406B1" w:rsidRDefault="003406B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406B1" w:rsidRDefault="003406B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3406B1" w:rsidRDefault="003406B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B3F5C">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B3F5C">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200BD8" w14:textId="77777777" w:rsidR="00942707" w:rsidRDefault="00942707">
      <w:r>
        <w:separator/>
      </w:r>
    </w:p>
  </w:footnote>
  <w:footnote w:type="continuationSeparator" w:id="0">
    <w:p w14:paraId="18BE709F" w14:textId="77777777" w:rsidR="00942707" w:rsidRDefault="00942707">
      <w:r>
        <w:continuationSeparator/>
      </w:r>
    </w:p>
  </w:footnote>
  <w:footnote w:type="continuationNotice" w:id="1">
    <w:p w14:paraId="7BF9758A" w14:textId="77777777" w:rsidR="00942707" w:rsidRDefault="0094270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3406B1" w:rsidRDefault="003406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B47C3A"/>
    <w:multiLevelType w:val="hybridMultilevel"/>
    <w:tmpl w:val="8376DCCA"/>
    <w:lvl w:ilvl="0" w:tplc="241A60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25370B"/>
    <w:multiLevelType w:val="hybridMultilevel"/>
    <w:tmpl w:val="0060B3D4"/>
    <w:lvl w:ilvl="0" w:tplc="58F65B8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0"/>
  </w:num>
  <w:num w:numId="3">
    <w:abstractNumId w:val="2"/>
  </w:num>
  <w:num w:numId="4">
    <w:abstractNumId w:val="8"/>
  </w:num>
  <w:num w:numId="5">
    <w:abstractNumId w:val="3"/>
  </w:num>
  <w:num w:numId="6">
    <w:abstractNumId w:val="4"/>
  </w:num>
  <w:num w:numId="7">
    <w:abstractNumId w:val="5"/>
  </w:num>
  <w:num w:numId="8">
    <w:abstractNumId w:val="1"/>
  </w:num>
  <w:num w:numId="9">
    <w:abstractNumId w:val="12"/>
    <w:lvlOverride w:ilvl="0">
      <w:startOverride w:val="1"/>
    </w:lvlOverride>
  </w:num>
  <w:num w:numId="10">
    <w:abstractNumId w:val="9"/>
  </w:num>
  <w:num w:numId="11">
    <w:abstractNumId w:val="11"/>
  </w:num>
  <w:num w:numId="12">
    <w:abstractNumId w:val="7"/>
  </w:num>
  <w:num w:numId="13">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17FC3"/>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786"/>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5C7"/>
    <w:rsid w:val="0014471E"/>
    <w:rsid w:val="0014491B"/>
    <w:rsid w:val="00144B3F"/>
    <w:rsid w:val="00144D67"/>
    <w:rsid w:val="00144E04"/>
    <w:rsid w:val="001454C4"/>
    <w:rsid w:val="0014551F"/>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337"/>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086"/>
    <w:rsid w:val="001645A4"/>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3F5C"/>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A0E"/>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0D1"/>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2A6"/>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1F1"/>
    <w:rsid w:val="0025429A"/>
    <w:rsid w:val="00255A48"/>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B85"/>
    <w:rsid w:val="00284E7F"/>
    <w:rsid w:val="0028550D"/>
    <w:rsid w:val="00285520"/>
    <w:rsid w:val="00285894"/>
    <w:rsid w:val="00285986"/>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FCE"/>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2AB"/>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4F47"/>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175"/>
    <w:rsid w:val="00316C58"/>
    <w:rsid w:val="00316EAE"/>
    <w:rsid w:val="00317050"/>
    <w:rsid w:val="00317625"/>
    <w:rsid w:val="0031767A"/>
    <w:rsid w:val="00317731"/>
    <w:rsid w:val="00317C5E"/>
    <w:rsid w:val="00317CA4"/>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2DF"/>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0BE0"/>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363"/>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4FF5"/>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37F52"/>
    <w:rsid w:val="00540055"/>
    <w:rsid w:val="00540147"/>
    <w:rsid w:val="00540725"/>
    <w:rsid w:val="00540C7A"/>
    <w:rsid w:val="005417A0"/>
    <w:rsid w:val="0054183A"/>
    <w:rsid w:val="00541D0D"/>
    <w:rsid w:val="00541E2B"/>
    <w:rsid w:val="00541FC2"/>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05B"/>
    <w:rsid w:val="005471A3"/>
    <w:rsid w:val="00547D9B"/>
    <w:rsid w:val="00547F14"/>
    <w:rsid w:val="0055088A"/>
    <w:rsid w:val="00550D6F"/>
    <w:rsid w:val="005511B1"/>
    <w:rsid w:val="00551248"/>
    <w:rsid w:val="00551593"/>
    <w:rsid w:val="00551E52"/>
    <w:rsid w:val="00552038"/>
    <w:rsid w:val="0055233E"/>
    <w:rsid w:val="00552569"/>
    <w:rsid w:val="005528E1"/>
    <w:rsid w:val="00552C6B"/>
    <w:rsid w:val="00552E20"/>
    <w:rsid w:val="00552FF4"/>
    <w:rsid w:val="00553A48"/>
    <w:rsid w:val="00553ABB"/>
    <w:rsid w:val="0055410A"/>
    <w:rsid w:val="005546A4"/>
    <w:rsid w:val="005547CB"/>
    <w:rsid w:val="00554830"/>
    <w:rsid w:val="00554DF7"/>
    <w:rsid w:val="005552B9"/>
    <w:rsid w:val="00555520"/>
    <w:rsid w:val="00555713"/>
    <w:rsid w:val="00555772"/>
    <w:rsid w:val="00555D6F"/>
    <w:rsid w:val="00556680"/>
    <w:rsid w:val="005567BF"/>
    <w:rsid w:val="00556907"/>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224"/>
    <w:rsid w:val="00572583"/>
    <w:rsid w:val="00572643"/>
    <w:rsid w:val="00572856"/>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5F2B"/>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4D05"/>
    <w:rsid w:val="00595308"/>
    <w:rsid w:val="00595654"/>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B4D"/>
    <w:rsid w:val="005C4CD6"/>
    <w:rsid w:val="005C4DE3"/>
    <w:rsid w:val="005C5024"/>
    <w:rsid w:val="005C5061"/>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1A6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A94"/>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6E6A"/>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332"/>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575"/>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B32"/>
    <w:rsid w:val="00751F76"/>
    <w:rsid w:val="00752497"/>
    <w:rsid w:val="007524E2"/>
    <w:rsid w:val="00752B3E"/>
    <w:rsid w:val="00752FE7"/>
    <w:rsid w:val="00753C72"/>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4775"/>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285"/>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684"/>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9E8"/>
    <w:rsid w:val="00810DE9"/>
    <w:rsid w:val="00810EAE"/>
    <w:rsid w:val="00811036"/>
    <w:rsid w:val="00812027"/>
    <w:rsid w:val="008123D5"/>
    <w:rsid w:val="008124FE"/>
    <w:rsid w:val="008127B0"/>
    <w:rsid w:val="008128C8"/>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57B"/>
    <w:rsid w:val="00836B5B"/>
    <w:rsid w:val="0083768C"/>
    <w:rsid w:val="00837E87"/>
    <w:rsid w:val="008401C3"/>
    <w:rsid w:val="008404D7"/>
    <w:rsid w:val="00840616"/>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AE4"/>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74A"/>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0F4F"/>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EE7"/>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352"/>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2135"/>
    <w:rsid w:val="008C2236"/>
    <w:rsid w:val="008C2426"/>
    <w:rsid w:val="008C2453"/>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4D6"/>
    <w:rsid w:val="008D05D2"/>
    <w:rsid w:val="008D069D"/>
    <w:rsid w:val="008D0A7A"/>
    <w:rsid w:val="008D0B27"/>
    <w:rsid w:val="008D0C29"/>
    <w:rsid w:val="008D13DC"/>
    <w:rsid w:val="008D149D"/>
    <w:rsid w:val="008D1E23"/>
    <w:rsid w:val="008D2209"/>
    <w:rsid w:val="008D2461"/>
    <w:rsid w:val="008D295C"/>
    <w:rsid w:val="008D3208"/>
    <w:rsid w:val="008D399A"/>
    <w:rsid w:val="008D4143"/>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CC"/>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55A"/>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01"/>
    <w:rsid w:val="00914445"/>
    <w:rsid w:val="00914A5D"/>
    <w:rsid w:val="00915032"/>
    <w:rsid w:val="00915143"/>
    <w:rsid w:val="009151C0"/>
    <w:rsid w:val="0091537E"/>
    <w:rsid w:val="00915399"/>
    <w:rsid w:val="009154BD"/>
    <w:rsid w:val="00915530"/>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4B9"/>
    <w:rsid w:val="00937AC7"/>
    <w:rsid w:val="00937D15"/>
    <w:rsid w:val="00940A5D"/>
    <w:rsid w:val="00940BCB"/>
    <w:rsid w:val="00940D85"/>
    <w:rsid w:val="00940DF4"/>
    <w:rsid w:val="00940FB5"/>
    <w:rsid w:val="00941259"/>
    <w:rsid w:val="0094148B"/>
    <w:rsid w:val="00941A1C"/>
    <w:rsid w:val="00941B97"/>
    <w:rsid w:val="009421B3"/>
    <w:rsid w:val="00942707"/>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B5C"/>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9C9"/>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543"/>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468"/>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5C8"/>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53D"/>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7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7C6"/>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6E5"/>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0FB"/>
    <w:rsid w:val="00B01CC2"/>
    <w:rsid w:val="00B01F0D"/>
    <w:rsid w:val="00B02014"/>
    <w:rsid w:val="00B0226D"/>
    <w:rsid w:val="00B023FC"/>
    <w:rsid w:val="00B02A4C"/>
    <w:rsid w:val="00B02AD0"/>
    <w:rsid w:val="00B03101"/>
    <w:rsid w:val="00B0374F"/>
    <w:rsid w:val="00B039CE"/>
    <w:rsid w:val="00B03BB8"/>
    <w:rsid w:val="00B03D26"/>
    <w:rsid w:val="00B0493F"/>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40A"/>
    <w:rsid w:val="00B2757B"/>
    <w:rsid w:val="00B27D54"/>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74A"/>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88"/>
    <w:rsid w:val="00C17099"/>
    <w:rsid w:val="00C170AE"/>
    <w:rsid w:val="00C173EB"/>
    <w:rsid w:val="00C17593"/>
    <w:rsid w:val="00C176B6"/>
    <w:rsid w:val="00C17D7E"/>
    <w:rsid w:val="00C17D89"/>
    <w:rsid w:val="00C202D5"/>
    <w:rsid w:val="00C2068D"/>
    <w:rsid w:val="00C206C4"/>
    <w:rsid w:val="00C206EC"/>
    <w:rsid w:val="00C20DD5"/>
    <w:rsid w:val="00C20F2A"/>
    <w:rsid w:val="00C22429"/>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51E"/>
    <w:rsid w:val="00C508B7"/>
    <w:rsid w:val="00C509D3"/>
    <w:rsid w:val="00C51696"/>
    <w:rsid w:val="00C5193F"/>
    <w:rsid w:val="00C51D11"/>
    <w:rsid w:val="00C51D30"/>
    <w:rsid w:val="00C51F21"/>
    <w:rsid w:val="00C521CD"/>
    <w:rsid w:val="00C523BF"/>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5EC"/>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B8"/>
    <w:rsid w:val="00C733ED"/>
    <w:rsid w:val="00C7357D"/>
    <w:rsid w:val="00C73BF6"/>
    <w:rsid w:val="00C74157"/>
    <w:rsid w:val="00C7448E"/>
    <w:rsid w:val="00C74859"/>
    <w:rsid w:val="00C748E2"/>
    <w:rsid w:val="00C74B2A"/>
    <w:rsid w:val="00C74C9F"/>
    <w:rsid w:val="00C75004"/>
    <w:rsid w:val="00C755E8"/>
    <w:rsid w:val="00C755ED"/>
    <w:rsid w:val="00C75970"/>
    <w:rsid w:val="00C75AC4"/>
    <w:rsid w:val="00C75C9D"/>
    <w:rsid w:val="00C76952"/>
    <w:rsid w:val="00C7731D"/>
    <w:rsid w:val="00C7799E"/>
    <w:rsid w:val="00C80441"/>
    <w:rsid w:val="00C80547"/>
    <w:rsid w:val="00C80DB5"/>
    <w:rsid w:val="00C8198E"/>
    <w:rsid w:val="00C81B30"/>
    <w:rsid w:val="00C8220B"/>
    <w:rsid w:val="00C8227C"/>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C8D"/>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70F"/>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2F36"/>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BC3"/>
    <w:rsid w:val="00D52E1D"/>
    <w:rsid w:val="00D53768"/>
    <w:rsid w:val="00D537B0"/>
    <w:rsid w:val="00D5425A"/>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CA1"/>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7ED"/>
    <w:rsid w:val="00D83850"/>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947"/>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3F71"/>
    <w:rsid w:val="00E547DF"/>
    <w:rsid w:val="00E54D33"/>
    <w:rsid w:val="00E564C1"/>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2E0B"/>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868"/>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C5"/>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FB4"/>
    <w:rsid w:val="00F15F03"/>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6B4E"/>
    <w:rsid w:val="00F27000"/>
    <w:rsid w:val="00F27E0C"/>
    <w:rsid w:val="00F27F00"/>
    <w:rsid w:val="00F27FB3"/>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5F27"/>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520"/>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97C"/>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D75"/>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1A0"/>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1F1"/>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C1F"/>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10.wmf"/><Relationship Id="rId39" Type="http://schemas.openxmlformats.org/officeDocument/2006/relationships/oleObject" Target="embeddings/oleObject9.bin"/><Relationship Id="rId21" Type="http://schemas.openxmlformats.org/officeDocument/2006/relationships/oleObject" Target="embeddings/oleObject5.bin"/><Relationship Id="rId34" Type="http://schemas.openxmlformats.org/officeDocument/2006/relationships/image" Target="media/image17.wmf"/><Relationship Id="rId42" Type="http://schemas.openxmlformats.org/officeDocument/2006/relationships/image" Target="media/image21.wmf"/><Relationship Id="rId47" Type="http://schemas.openxmlformats.org/officeDocument/2006/relationships/oleObject" Target="embeddings/oleObject13.bin"/><Relationship Id="rId50" Type="http://schemas.openxmlformats.org/officeDocument/2006/relationships/image" Target="media/image25.wmf"/><Relationship Id="rId55" Type="http://schemas.openxmlformats.org/officeDocument/2006/relationships/image" Target="media/image28.wmf"/><Relationship Id="rId63" Type="http://schemas.openxmlformats.org/officeDocument/2006/relationships/oleObject" Target="embeddings/oleObject19.bin"/><Relationship Id="rId68" Type="http://schemas.openxmlformats.org/officeDocument/2006/relationships/chart" Target="charts/chart2.xml"/><Relationship Id="rId76" Type="http://schemas.openxmlformats.org/officeDocument/2006/relationships/footer" Target="footer2.xml"/><Relationship Id="rId7" Type="http://schemas.openxmlformats.org/officeDocument/2006/relationships/styles" Target="styles.xml"/><Relationship Id="rId71" Type="http://schemas.openxmlformats.org/officeDocument/2006/relationships/chart" Target="charts/chart5.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13.wmf"/><Relationship Id="rId11" Type="http://schemas.openxmlformats.org/officeDocument/2006/relationships/endnotes" Target="endnotes.xml"/><Relationship Id="rId24" Type="http://schemas.openxmlformats.org/officeDocument/2006/relationships/image" Target="media/image8.wmf"/><Relationship Id="rId32" Type="http://schemas.openxmlformats.org/officeDocument/2006/relationships/image" Target="media/image16.wmf"/><Relationship Id="rId37" Type="http://schemas.openxmlformats.org/officeDocument/2006/relationships/oleObject" Target="embeddings/oleObject8.bin"/><Relationship Id="rId40" Type="http://schemas.openxmlformats.org/officeDocument/2006/relationships/image" Target="media/image20.wmf"/><Relationship Id="rId45" Type="http://schemas.openxmlformats.org/officeDocument/2006/relationships/oleObject" Target="embeddings/oleObject12.bin"/><Relationship Id="rId53" Type="http://schemas.openxmlformats.org/officeDocument/2006/relationships/oleObject" Target="embeddings/oleObject16.bin"/><Relationship Id="rId58" Type="http://schemas.openxmlformats.org/officeDocument/2006/relationships/image" Target="media/image31.emf"/><Relationship Id="rId66" Type="http://schemas.openxmlformats.org/officeDocument/2006/relationships/oleObject" Target="embeddings/oleObject21.bin"/><Relationship Id="rId7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image" Target="media/image12.wmf"/><Relationship Id="rId36" Type="http://schemas.openxmlformats.org/officeDocument/2006/relationships/image" Target="media/image18.wmf"/><Relationship Id="rId49" Type="http://schemas.openxmlformats.org/officeDocument/2006/relationships/oleObject" Target="embeddings/oleObject14.bin"/><Relationship Id="rId57" Type="http://schemas.openxmlformats.org/officeDocument/2006/relationships/image" Target="media/image30.wmf"/><Relationship Id="rId61" Type="http://schemas.openxmlformats.org/officeDocument/2006/relationships/image" Target="media/image33.wmf"/><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15.wmf"/><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oleObject" Target="embeddings/oleObject17.bin"/><Relationship Id="rId65" Type="http://schemas.openxmlformats.org/officeDocument/2006/relationships/image" Target="media/image34.wmf"/><Relationship Id="rId73" Type="http://schemas.openxmlformats.org/officeDocument/2006/relationships/hyperlink" Target="http://www.3gpp.org/ftp/TSG_RAN/WG1_RL1/TSGR1_84b/Docs/R1-162208.zip" TargetMode="External"/><Relationship Id="rId78"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11.wmf"/><Relationship Id="rId30" Type="http://schemas.openxmlformats.org/officeDocument/2006/relationships/image" Target="media/image14.wmf"/><Relationship Id="rId35" Type="http://schemas.openxmlformats.org/officeDocument/2006/relationships/oleObject" Target="embeddings/oleObject7.bin"/><Relationship Id="rId43" Type="http://schemas.openxmlformats.org/officeDocument/2006/relationships/oleObject" Target="embeddings/oleObject11.bin"/><Relationship Id="rId48" Type="http://schemas.openxmlformats.org/officeDocument/2006/relationships/image" Target="media/image24.wmf"/><Relationship Id="rId56" Type="http://schemas.openxmlformats.org/officeDocument/2006/relationships/image" Target="media/image29.wmf"/><Relationship Id="rId64" Type="http://schemas.openxmlformats.org/officeDocument/2006/relationships/oleObject" Target="embeddings/oleObject20.bin"/><Relationship Id="rId69" Type="http://schemas.openxmlformats.org/officeDocument/2006/relationships/chart" Target="charts/chart3.xml"/><Relationship Id="rId77"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oleObject" Target="embeddings/oleObject15.bin"/><Relationship Id="rId72" Type="http://schemas.openxmlformats.org/officeDocument/2006/relationships/chart" Target="charts/chart6.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9.wmf"/><Relationship Id="rId33" Type="http://schemas.openxmlformats.org/officeDocument/2006/relationships/oleObject" Target="embeddings/oleObject6.bin"/><Relationship Id="rId38" Type="http://schemas.openxmlformats.org/officeDocument/2006/relationships/image" Target="media/image19.wmf"/><Relationship Id="rId46" Type="http://schemas.openxmlformats.org/officeDocument/2006/relationships/image" Target="media/image23.wmf"/><Relationship Id="rId59" Type="http://schemas.openxmlformats.org/officeDocument/2006/relationships/image" Target="media/image32.wmf"/><Relationship Id="rId67" Type="http://schemas.openxmlformats.org/officeDocument/2006/relationships/chart" Target="charts/chart1.xml"/><Relationship Id="rId20" Type="http://schemas.openxmlformats.org/officeDocument/2006/relationships/image" Target="media/image5.wmf"/><Relationship Id="rId41" Type="http://schemas.openxmlformats.org/officeDocument/2006/relationships/oleObject" Target="embeddings/oleObject10.bin"/><Relationship Id="rId54" Type="http://schemas.openxmlformats.org/officeDocument/2006/relationships/image" Target="media/image27.wmf"/><Relationship Id="rId62" Type="http://schemas.openxmlformats.org/officeDocument/2006/relationships/oleObject" Target="embeddings/oleObject18.bin"/><Relationship Id="rId70" Type="http://schemas.openxmlformats.org/officeDocument/2006/relationships/chart" Target="charts/chart4.xml"/><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5G\Turbo%20vs%20LDPC.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5G\Turbo%20vs%20LDPC.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5G\Turbo%20vs%20LDPC.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5G\Turbo%20vs%20LDPC.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5G\Turbo%20vs%20LDPC.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5G\Turbo%20vs%20LDPC.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r>
              <a:rPr lang="en-US" sz="1150">
                <a:solidFill>
                  <a:schemeClr val="tx1"/>
                </a:solidFill>
                <a:latin typeface="Arial" panose="020B0604020202020204" pitchFamily="34" charset="0"/>
                <a:cs typeface="Arial" panose="020B0604020202020204" pitchFamily="34" charset="0"/>
              </a:rPr>
              <a:t>LDPC, Turbo, Polar QPSK Rate 0.2 AWGN K=2000 targetBLER = 0.01</a:t>
            </a:r>
          </a:p>
        </c:rich>
      </c:tx>
      <c:overlay val="0"/>
      <c:spPr>
        <a:noFill/>
        <a:ln>
          <a:noFill/>
        </a:ln>
        <a:effectLst/>
      </c:spPr>
      <c:txPr>
        <a:bodyPr rot="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title>
    <c:autoTitleDeleted val="0"/>
    <c:plotArea>
      <c:layout/>
      <c:scatterChart>
        <c:scatterStyle val="lineMarker"/>
        <c:varyColors val="0"/>
        <c:ser>
          <c:idx val="0"/>
          <c:order val="0"/>
          <c:tx>
            <c:v>LDPC</c:v>
          </c:tx>
          <c:spPr>
            <a:ln w="9525" cap="rnd">
              <a:solidFill>
                <a:schemeClr val="accent1"/>
              </a:solidFill>
              <a:round/>
            </a:ln>
            <a:effectLst>
              <a:outerShdw blurRad="57150" dist="19050" dir="5400000" algn="ctr" rotWithShape="0">
                <a:srgbClr val="000000">
                  <a:alpha val="63000"/>
                </a:srgbClr>
              </a:outerShdw>
            </a:effectLst>
          </c:spPr>
          <c:marker>
            <c:symbol val="circle"/>
            <c:size val="6"/>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w="9525" cap="rnd">
                <a:solidFill>
                  <a:schemeClr val="accent1"/>
                </a:solidFill>
                <a:round/>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marker>
          <c:xVal>
            <c:numRef>
              <c:f>LBP!$M$13:$M$19</c:f>
              <c:numCache>
                <c:formatCode>General</c:formatCode>
                <c:ptCount val="7"/>
                <c:pt idx="0">
                  <c:v>1157.9999999999998</c:v>
                </c:pt>
                <c:pt idx="1">
                  <c:v>1736.9999999999998</c:v>
                </c:pt>
                <c:pt idx="2">
                  <c:v>2315.9999999999995</c:v>
                </c:pt>
                <c:pt idx="3">
                  <c:v>3473.9999999999995</c:v>
                </c:pt>
                <c:pt idx="4">
                  <c:v>5789.9999999999991</c:v>
                </c:pt>
                <c:pt idx="5">
                  <c:v>9263.9999999999982</c:v>
                </c:pt>
                <c:pt idx="6">
                  <c:v>11579.999999999998</c:v>
                </c:pt>
              </c:numCache>
            </c:numRef>
          </c:xVal>
          <c:yVal>
            <c:numRef>
              <c:f>LBP!$D$7:$D$13</c:f>
              <c:numCache>
                <c:formatCode>General</c:formatCode>
                <c:ptCount val="7"/>
                <c:pt idx="0">
                  <c:v>-1.2584</c:v>
                </c:pt>
                <c:pt idx="1">
                  <c:v>-2.29</c:v>
                </c:pt>
                <c:pt idx="2">
                  <c:v>-2.8285999999999998</c:v>
                </c:pt>
                <c:pt idx="3">
                  <c:v>-3.3595999999999999</c:v>
                </c:pt>
                <c:pt idx="4">
                  <c:v>-3.6713999999999998</c:v>
                </c:pt>
                <c:pt idx="5">
                  <c:v>-3.8250000000000002</c:v>
                </c:pt>
                <c:pt idx="6">
                  <c:v>-3.8435999999999995</c:v>
                </c:pt>
              </c:numCache>
            </c:numRef>
          </c:yVal>
          <c:smooth val="0"/>
        </c:ser>
        <c:ser>
          <c:idx val="1"/>
          <c:order val="1"/>
          <c:tx>
            <c:v>Turbo </c:v>
          </c:tx>
          <c:spPr>
            <a:ln w="9525" cap="rnd">
              <a:solidFill>
                <a:schemeClr val="accent2"/>
              </a:solidFill>
              <a:round/>
            </a:ln>
            <a:effectLst>
              <a:outerShdw blurRad="57150" dist="19050" dir="5400000" algn="ctr" rotWithShape="0">
                <a:srgbClr val="000000">
                  <a:alpha val="63000"/>
                </a:srgbClr>
              </a:outerShdw>
            </a:effectLst>
          </c:spPr>
          <c:marker>
            <c:symbol val="circle"/>
            <c:size val="6"/>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5" cap="rnd">
                <a:solidFill>
                  <a:schemeClr val="accent2"/>
                </a:solidFill>
                <a:round/>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marker>
          <c:xVal>
            <c:numRef>
              <c:f>Tdec!$R$11:$R$16</c:f>
              <c:numCache>
                <c:formatCode>General</c:formatCode>
                <c:ptCount val="6"/>
                <c:pt idx="0">
                  <c:v>386</c:v>
                </c:pt>
                <c:pt idx="1">
                  <c:v>772</c:v>
                </c:pt>
                <c:pt idx="2">
                  <c:v>1544</c:v>
                </c:pt>
                <c:pt idx="3">
                  <c:v>2895</c:v>
                </c:pt>
                <c:pt idx="4">
                  <c:v>4825</c:v>
                </c:pt>
                <c:pt idx="5">
                  <c:v>9650</c:v>
                </c:pt>
              </c:numCache>
            </c:numRef>
          </c:xVal>
          <c:yVal>
            <c:numRef>
              <c:f>Tdec!$K$11:$K$16</c:f>
              <c:numCache>
                <c:formatCode>General</c:formatCode>
                <c:ptCount val="6"/>
                <c:pt idx="0">
                  <c:v>0.28401999999999999</c:v>
                </c:pt>
                <c:pt idx="1">
                  <c:v>-1.6694</c:v>
                </c:pt>
                <c:pt idx="2">
                  <c:v>-2.6324999999999998</c:v>
                </c:pt>
                <c:pt idx="3">
                  <c:v>-3.0173000000000001</c:v>
                </c:pt>
                <c:pt idx="4">
                  <c:v>-3.1151</c:v>
                </c:pt>
                <c:pt idx="5">
                  <c:v>-3.2014999999999998</c:v>
                </c:pt>
              </c:numCache>
            </c:numRef>
          </c:yVal>
          <c:smooth val="0"/>
        </c:ser>
        <c:ser>
          <c:idx val="2"/>
          <c:order val="2"/>
          <c:tx>
            <c:v>Polar</c:v>
          </c:tx>
          <c:spPr>
            <a:ln w="9525" cap="rnd">
              <a:solidFill>
                <a:schemeClr val="accent3"/>
              </a:solidFill>
              <a:round/>
            </a:ln>
            <a:effectLst>
              <a:outerShdw blurRad="57150" dist="19050" dir="5400000" algn="ctr" rotWithShape="0">
                <a:srgbClr val="000000">
                  <a:alpha val="63000"/>
                </a:srgbClr>
              </a:outerShdw>
            </a:effectLst>
          </c:spPr>
          <c:marker>
            <c:symbol val="circle"/>
            <c:size val="6"/>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w="9525" cap="rnd">
                <a:solidFill>
                  <a:schemeClr val="accent3"/>
                </a:solidFill>
                <a:round/>
              </a:ln>
              <a:effectLst>
                <a:outerShdw blurRad="57150" dist="19050" dir="5400000" algn="ctr" rotWithShape="0">
                  <a:srgbClr val="000000">
                    <a:alpha val="63000"/>
                  </a:srgbClr>
                </a:outerShdw>
              </a:effectLst>
            </c:spPr>
          </c:marker>
          <c:xVal>
            <c:numRef>
              <c:f>'Polar (Huawei) - low latency'!$L$26:$L$28</c:f>
              <c:numCache>
                <c:formatCode>General</c:formatCode>
                <c:ptCount val="3"/>
                <c:pt idx="0">
                  <c:v>1002.1398665684615</c:v>
                </c:pt>
                <c:pt idx="1">
                  <c:v>2068.2797331369229</c:v>
                </c:pt>
                <c:pt idx="2">
                  <c:v>4392.5594662738458</c:v>
                </c:pt>
              </c:numCache>
            </c:numRef>
          </c:xVal>
          <c:yVal>
            <c:numRef>
              <c:f>'Polar (Huawei) - low latency'!$E$14:$E$16</c:f>
              <c:numCache>
                <c:formatCode>General</c:formatCode>
                <c:ptCount val="3"/>
                <c:pt idx="0">
                  <c:v>-3.0928</c:v>
                </c:pt>
                <c:pt idx="1">
                  <c:v>-3.2409999999999997</c:v>
                </c:pt>
                <c:pt idx="2">
                  <c:v>-3.3474999999999997</c:v>
                </c:pt>
              </c:numCache>
            </c:numRef>
          </c:yVal>
          <c:smooth val="0"/>
        </c:ser>
        <c:dLbls>
          <c:showLegendKey val="0"/>
          <c:showVal val="0"/>
          <c:showCatName val="0"/>
          <c:showSerName val="0"/>
          <c:showPercent val="0"/>
          <c:showBubbleSize val="0"/>
        </c:dLbls>
        <c:axId val="134255880"/>
        <c:axId val="134256272"/>
      </c:scatterChart>
      <c:valAx>
        <c:axId val="134255880"/>
        <c:scaling>
          <c:orientation val="minMax"/>
        </c:scaling>
        <c:delete val="0"/>
        <c:axPos val="b"/>
        <c:majorGridlines>
          <c:spPr>
            <a:ln w="9525" cap="flat" cmpd="sng" algn="ctr">
              <a:solidFill>
                <a:schemeClr val="tx1"/>
              </a:solidFill>
              <a:round/>
            </a:ln>
            <a:effectLst/>
          </c:spPr>
        </c:majorGridlines>
        <c:title>
          <c:tx>
            <c:rich>
              <a:bodyPr rot="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r>
                  <a:rPr lang="en-US" sz="1150" b="1">
                    <a:solidFill>
                      <a:schemeClr val="tx1"/>
                    </a:solidFill>
                    <a:latin typeface="Arial" panose="020B0604020202020204" pitchFamily="34" charset="0"/>
                    <a:cs typeface="Arial" panose="020B0604020202020204" pitchFamily="34" charset="0"/>
                  </a:rPr>
                  <a:t>complexity (operations)</a:t>
                </a:r>
              </a:p>
            </c:rich>
          </c:tx>
          <c:overlay val="0"/>
          <c:spPr>
            <a:noFill/>
            <a:ln>
              <a:noFill/>
            </a:ln>
            <a:effectLst/>
          </c:spPr>
          <c:txPr>
            <a:bodyPr rot="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b" anchorCtr="0"/>
          <a:lstStyle/>
          <a:p>
            <a:pPr>
              <a:defRPr sz="900" b="0" i="0" u="none" strike="noStrike" kern="1200" baseline="0">
                <a:solidFill>
                  <a:schemeClr val="tx1"/>
                </a:solidFill>
                <a:latin typeface="+mn-lt"/>
                <a:ea typeface="+mn-ea"/>
                <a:cs typeface="+mn-cs"/>
              </a:defRPr>
            </a:pPr>
            <a:endParaRPr lang="en-US"/>
          </a:p>
        </c:txPr>
        <c:crossAx val="134256272"/>
        <c:crossesAt val="-4.5"/>
        <c:crossBetween val="midCat"/>
      </c:valAx>
      <c:valAx>
        <c:axId val="134256272"/>
        <c:scaling>
          <c:orientation val="minMax"/>
        </c:scaling>
        <c:delete val="0"/>
        <c:axPos val="l"/>
        <c:majorGridlines>
          <c:spPr>
            <a:ln w="9525" cap="flat" cmpd="sng" algn="ctr">
              <a:solidFill>
                <a:schemeClr val="tx1"/>
              </a:solidFill>
              <a:round/>
            </a:ln>
            <a:effectLst/>
          </c:spPr>
        </c:majorGridlines>
        <c:title>
          <c:tx>
            <c:rich>
              <a:bodyPr rot="-540000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r>
                  <a:rPr lang="en-US" sz="1150" b="1">
                    <a:solidFill>
                      <a:schemeClr val="tx1"/>
                    </a:solidFill>
                    <a:latin typeface="Arial" panose="020B0604020202020204" pitchFamily="34" charset="0"/>
                    <a:cs typeface="Arial" panose="020B0604020202020204" pitchFamily="34" charset="0"/>
                  </a:rPr>
                  <a:t>SNR (dB)</a:t>
                </a:r>
              </a:p>
            </c:rich>
          </c:tx>
          <c:overlay val="0"/>
          <c:spPr>
            <a:noFill/>
            <a:ln>
              <a:noFill/>
            </a:ln>
            <a:effectLst/>
          </c:spPr>
          <c:txPr>
            <a:bodyPr rot="-540000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crossAx val="134255880"/>
        <c:crosses val="autoZero"/>
        <c:crossBetween val="midCat"/>
      </c:valAx>
      <c:spPr>
        <a:solidFill>
          <a:schemeClr val="bg1">
            <a:lumMod val="85000"/>
          </a:schemeClr>
        </a:solidFill>
        <a:ln>
          <a:noFill/>
        </a:ln>
        <a:effectLst/>
      </c:spPr>
    </c:plotArea>
    <c:legend>
      <c:legendPos val="b"/>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bg1"/>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r>
              <a:rPr lang="en-US" sz="1150">
                <a:solidFill>
                  <a:schemeClr val="tx1"/>
                </a:solidFill>
                <a:latin typeface="Arial" panose="020B0604020202020204" pitchFamily="34" charset="0"/>
                <a:cs typeface="Arial" panose="020B0604020202020204" pitchFamily="34" charset="0"/>
              </a:rPr>
              <a:t>LDPC, Turbo, Polar QPSK Rate 0.33 AWGN K=2000 </a:t>
            </a:r>
            <a:r>
              <a:rPr lang="en-US" sz="1150" b="1" i="0" u="none" strike="noStrike" baseline="0">
                <a:effectLst/>
              </a:rPr>
              <a:t>targetBLER = 0.01</a:t>
            </a:r>
            <a:endParaRPr lang="en-US" sz="1150">
              <a:solidFill>
                <a:schemeClr val="tx1"/>
              </a:solidFill>
              <a:latin typeface="Arial" panose="020B0604020202020204" pitchFamily="34" charset="0"/>
              <a:cs typeface="Arial" panose="020B0604020202020204" pitchFamily="34" charset="0"/>
            </a:endParaRPr>
          </a:p>
        </c:rich>
      </c:tx>
      <c:overlay val="0"/>
      <c:spPr>
        <a:noFill/>
        <a:ln>
          <a:noFill/>
        </a:ln>
        <a:effectLst/>
      </c:spPr>
      <c:txPr>
        <a:bodyPr rot="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title>
    <c:autoTitleDeleted val="0"/>
    <c:plotArea>
      <c:layout/>
      <c:scatterChart>
        <c:scatterStyle val="lineMarker"/>
        <c:varyColors val="0"/>
        <c:ser>
          <c:idx val="0"/>
          <c:order val="0"/>
          <c:tx>
            <c:v>LDPC</c:v>
          </c:tx>
          <c:spPr>
            <a:ln w="9525" cap="rnd">
              <a:solidFill>
                <a:schemeClr val="accent1"/>
              </a:solidFill>
              <a:round/>
            </a:ln>
            <a:effectLst>
              <a:outerShdw blurRad="57150" dist="19050" dir="5400000" algn="ctr" rotWithShape="0">
                <a:srgbClr val="000000">
                  <a:alpha val="63000"/>
                </a:srgbClr>
              </a:outerShdw>
            </a:effectLst>
          </c:spPr>
          <c:marker>
            <c:symbol val="circle"/>
            <c:size val="6"/>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w="9525" cap="rnd">
                <a:solidFill>
                  <a:schemeClr val="accent1"/>
                </a:solidFill>
                <a:round/>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marker>
          <c:xVal>
            <c:numRef>
              <c:f>LBP!$M$20:$M$26</c:f>
              <c:numCache>
                <c:formatCode>General</c:formatCode>
                <c:ptCount val="7"/>
                <c:pt idx="0">
                  <c:v>682.80712807128066</c:v>
                </c:pt>
                <c:pt idx="1">
                  <c:v>1024.210692106921</c:v>
                </c:pt>
                <c:pt idx="2">
                  <c:v>1365.6142561425613</c:v>
                </c:pt>
                <c:pt idx="3">
                  <c:v>2048.421384213842</c:v>
                </c:pt>
                <c:pt idx="4">
                  <c:v>3414.0356403564033</c:v>
                </c:pt>
                <c:pt idx="5">
                  <c:v>5462.4570245702453</c:v>
                </c:pt>
                <c:pt idx="6">
                  <c:v>6828.0712807128066</c:v>
                </c:pt>
              </c:numCache>
            </c:numRef>
          </c:xVal>
          <c:yVal>
            <c:numRef>
              <c:f>LBP!$D$14:$D$20</c:f>
              <c:numCache>
                <c:formatCode>General</c:formatCode>
                <c:ptCount val="7"/>
                <c:pt idx="0">
                  <c:v>1.0317700000000001</c:v>
                </c:pt>
                <c:pt idx="1">
                  <c:v>9.7230000000000011E-2</c:v>
                </c:pt>
                <c:pt idx="2">
                  <c:v>-0.31919000000000003</c:v>
                </c:pt>
                <c:pt idx="3">
                  <c:v>-0.74090999999999996</c:v>
                </c:pt>
                <c:pt idx="4">
                  <c:v>-1.0226999999999999</c:v>
                </c:pt>
                <c:pt idx="5">
                  <c:v>-1.1409</c:v>
                </c:pt>
                <c:pt idx="6">
                  <c:v>-1.1502000000000001</c:v>
                </c:pt>
              </c:numCache>
            </c:numRef>
          </c:yVal>
          <c:smooth val="0"/>
        </c:ser>
        <c:ser>
          <c:idx val="1"/>
          <c:order val="1"/>
          <c:tx>
            <c:v>Turbo </c:v>
          </c:tx>
          <c:spPr>
            <a:ln w="9525" cap="rnd">
              <a:solidFill>
                <a:schemeClr val="accent2"/>
              </a:solidFill>
              <a:round/>
            </a:ln>
            <a:effectLst>
              <a:outerShdw blurRad="57150" dist="19050" dir="5400000" algn="ctr" rotWithShape="0">
                <a:srgbClr val="000000">
                  <a:alpha val="63000"/>
                </a:srgbClr>
              </a:outerShdw>
            </a:effectLst>
          </c:spPr>
          <c:marker>
            <c:symbol val="circle"/>
            <c:size val="6"/>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5" cap="rnd">
                <a:solidFill>
                  <a:schemeClr val="accent2"/>
                </a:solidFill>
                <a:round/>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marker>
          <c:xVal>
            <c:numRef>
              <c:f>Tdec!$R$17:$R$22</c:f>
              <c:numCache>
                <c:formatCode>General</c:formatCode>
                <c:ptCount val="6"/>
                <c:pt idx="0">
                  <c:v>322.00096000960008</c:v>
                </c:pt>
                <c:pt idx="1">
                  <c:v>644.00192001920016</c:v>
                </c:pt>
                <c:pt idx="2">
                  <c:v>1288.0038400384003</c:v>
                </c:pt>
                <c:pt idx="3">
                  <c:v>2415.0072000720006</c:v>
                </c:pt>
                <c:pt idx="4">
                  <c:v>4025.0120001200012</c:v>
                </c:pt>
                <c:pt idx="5">
                  <c:v>8050.0240002400024</c:v>
                </c:pt>
              </c:numCache>
            </c:numRef>
          </c:xVal>
          <c:yVal>
            <c:numRef>
              <c:f>Tdec!$K$17:$K$22</c:f>
              <c:numCache>
                <c:formatCode>General</c:formatCode>
                <c:ptCount val="6"/>
                <c:pt idx="0">
                  <c:v>2.4731999999999998</c:v>
                </c:pt>
                <c:pt idx="1">
                  <c:v>0.47027000000000002</c:v>
                </c:pt>
                <c:pt idx="2">
                  <c:v>-0.54400000000000004</c:v>
                </c:pt>
                <c:pt idx="3">
                  <c:v>-0.92249999999999999</c:v>
                </c:pt>
                <c:pt idx="4">
                  <c:v>-1.0499000000000001</c:v>
                </c:pt>
                <c:pt idx="5">
                  <c:v>-1.1029</c:v>
                </c:pt>
              </c:numCache>
            </c:numRef>
          </c:yVal>
          <c:smooth val="0"/>
        </c:ser>
        <c:ser>
          <c:idx val="2"/>
          <c:order val="2"/>
          <c:tx>
            <c:v>Polar</c:v>
          </c:tx>
          <c:spPr>
            <a:ln w="9525" cap="rnd">
              <a:solidFill>
                <a:schemeClr val="accent3"/>
              </a:solidFill>
              <a:round/>
            </a:ln>
            <a:effectLst>
              <a:outerShdw blurRad="57150" dist="19050" dir="5400000" algn="ctr" rotWithShape="0">
                <a:srgbClr val="000000">
                  <a:alpha val="63000"/>
                </a:srgbClr>
              </a:outerShdw>
            </a:effectLst>
          </c:spPr>
          <c:marker>
            <c:symbol val="circle"/>
            <c:size val="6"/>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w="9525" cap="rnd">
                <a:solidFill>
                  <a:schemeClr val="accent3"/>
                </a:solidFill>
                <a:round/>
              </a:ln>
              <a:effectLst>
                <a:outerShdw blurRad="57150" dist="19050" dir="5400000" algn="ctr" rotWithShape="0">
                  <a:srgbClr val="000000">
                    <a:alpha val="63000"/>
                  </a:srgbClr>
                </a:outerShdw>
              </a:effectLst>
            </c:spPr>
          </c:marker>
          <c:xVal>
            <c:numRef>
              <c:f>'Polar (Huawei) - low latency'!$L$29:$L$32</c:f>
              <c:numCache>
                <c:formatCode>General</c:formatCode>
                <c:ptCount val="4"/>
                <c:pt idx="0">
                  <c:v>283.56843817742987</c:v>
                </c:pt>
                <c:pt idx="1">
                  <c:v>583.13687635485974</c:v>
                </c:pt>
                <c:pt idx="2">
                  <c:v>1230.2737527097195</c:v>
                </c:pt>
                <c:pt idx="3">
                  <c:v>2716.5475054194389</c:v>
                </c:pt>
              </c:numCache>
            </c:numRef>
          </c:xVal>
          <c:yVal>
            <c:numRef>
              <c:f>'Polar (Huawei) - low latency'!$E$17:$E$20</c:f>
              <c:numCache>
                <c:formatCode>General</c:formatCode>
                <c:ptCount val="4"/>
                <c:pt idx="0">
                  <c:v>-0.32366</c:v>
                </c:pt>
                <c:pt idx="1">
                  <c:v>-0.54343999999999992</c:v>
                </c:pt>
                <c:pt idx="2">
                  <c:v>-0.71564000000000005</c:v>
                </c:pt>
                <c:pt idx="3">
                  <c:v>-0.78927999999999998</c:v>
                </c:pt>
              </c:numCache>
            </c:numRef>
          </c:yVal>
          <c:smooth val="0"/>
        </c:ser>
        <c:dLbls>
          <c:showLegendKey val="0"/>
          <c:showVal val="0"/>
          <c:showCatName val="0"/>
          <c:showSerName val="0"/>
          <c:showPercent val="0"/>
          <c:showBubbleSize val="0"/>
        </c:dLbls>
        <c:axId val="134253048"/>
        <c:axId val="134253440"/>
      </c:scatterChart>
      <c:valAx>
        <c:axId val="134253048"/>
        <c:scaling>
          <c:orientation val="minMax"/>
        </c:scaling>
        <c:delete val="0"/>
        <c:axPos val="b"/>
        <c:majorGridlines>
          <c:spPr>
            <a:ln w="9525" cap="flat" cmpd="sng" algn="ctr">
              <a:solidFill>
                <a:schemeClr val="tx1"/>
              </a:solidFill>
              <a:round/>
            </a:ln>
            <a:effectLst/>
          </c:spPr>
        </c:majorGridlines>
        <c:title>
          <c:tx>
            <c:rich>
              <a:bodyPr rot="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r>
                  <a:rPr lang="en-US" sz="1150" b="1">
                    <a:solidFill>
                      <a:schemeClr val="tx1"/>
                    </a:solidFill>
                    <a:latin typeface="Arial" panose="020B0604020202020204" pitchFamily="34" charset="0"/>
                    <a:cs typeface="Arial" panose="020B0604020202020204" pitchFamily="34" charset="0"/>
                  </a:rPr>
                  <a:t>complexity (operations)</a:t>
                </a:r>
              </a:p>
            </c:rich>
          </c:tx>
          <c:overlay val="0"/>
          <c:spPr>
            <a:noFill/>
            <a:ln>
              <a:noFill/>
            </a:ln>
            <a:effectLst/>
          </c:spPr>
          <c:txPr>
            <a:bodyPr rot="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b" anchorCtr="0"/>
          <a:lstStyle/>
          <a:p>
            <a:pPr>
              <a:defRPr sz="900" b="0" i="0" u="none" strike="noStrike" kern="1200" baseline="0">
                <a:solidFill>
                  <a:schemeClr val="tx1"/>
                </a:solidFill>
                <a:latin typeface="+mn-lt"/>
                <a:ea typeface="+mn-ea"/>
                <a:cs typeface="+mn-cs"/>
              </a:defRPr>
            </a:pPr>
            <a:endParaRPr lang="en-US"/>
          </a:p>
        </c:txPr>
        <c:crossAx val="134253440"/>
        <c:crossesAt val="-2"/>
        <c:crossBetween val="midCat"/>
      </c:valAx>
      <c:valAx>
        <c:axId val="134253440"/>
        <c:scaling>
          <c:orientation val="minMax"/>
        </c:scaling>
        <c:delete val="0"/>
        <c:axPos val="l"/>
        <c:majorGridlines>
          <c:spPr>
            <a:ln w="9525" cap="flat" cmpd="sng" algn="ctr">
              <a:solidFill>
                <a:schemeClr val="tx1"/>
              </a:solidFill>
              <a:round/>
            </a:ln>
            <a:effectLst/>
          </c:spPr>
        </c:majorGridlines>
        <c:title>
          <c:tx>
            <c:rich>
              <a:bodyPr rot="-540000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r>
                  <a:rPr lang="en-US" sz="1150" b="1">
                    <a:solidFill>
                      <a:schemeClr val="tx1"/>
                    </a:solidFill>
                    <a:latin typeface="Arial" panose="020B0604020202020204" pitchFamily="34" charset="0"/>
                    <a:cs typeface="Arial" panose="020B0604020202020204" pitchFamily="34" charset="0"/>
                  </a:rPr>
                  <a:t>SNR (dB)</a:t>
                </a:r>
              </a:p>
            </c:rich>
          </c:tx>
          <c:overlay val="0"/>
          <c:spPr>
            <a:noFill/>
            <a:ln>
              <a:noFill/>
            </a:ln>
            <a:effectLst/>
          </c:spPr>
          <c:txPr>
            <a:bodyPr rot="-540000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crossAx val="134253048"/>
        <c:crosses val="autoZero"/>
        <c:crossBetween val="midCat"/>
      </c:valAx>
      <c:spPr>
        <a:solidFill>
          <a:schemeClr val="bg1">
            <a:lumMod val="85000"/>
          </a:schemeClr>
        </a:solidFill>
        <a:ln>
          <a:noFill/>
        </a:ln>
        <a:effectLst/>
      </c:spPr>
    </c:plotArea>
    <c:legend>
      <c:legendPos val="b"/>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bg1"/>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r>
              <a:rPr lang="en-US" sz="1150">
                <a:solidFill>
                  <a:schemeClr val="tx1"/>
                </a:solidFill>
                <a:latin typeface="Arial" panose="020B0604020202020204" pitchFamily="34" charset="0"/>
                <a:cs typeface="Arial" panose="020B0604020202020204" pitchFamily="34" charset="0"/>
              </a:rPr>
              <a:t>LDPC, Turbo, Polar QPSK Rate 0.5 AWGN K=2000 </a:t>
            </a:r>
            <a:r>
              <a:rPr lang="en-US" sz="1150" b="1" i="0" u="none" strike="noStrike" baseline="0">
                <a:effectLst/>
              </a:rPr>
              <a:t>targetBLER = 0.01</a:t>
            </a:r>
            <a:endParaRPr lang="en-US" sz="1150">
              <a:solidFill>
                <a:schemeClr val="tx1"/>
              </a:solidFill>
              <a:latin typeface="Arial" panose="020B0604020202020204" pitchFamily="34" charset="0"/>
              <a:cs typeface="Arial" panose="020B0604020202020204" pitchFamily="34" charset="0"/>
            </a:endParaRPr>
          </a:p>
        </c:rich>
      </c:tx>
      <c:overlay val="0"/>
      <c:spPr>
        <a:noFill/>
        <a:ln>
          <a:noFill/>
        </a:ln>
        <a:effectLst/>
      </c:spPr>
      <c:txPr>
        <a:bodyPr rot="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title>
    <c:autoTitleDeleted val="0"/>
    <c:plotArea>
      <c:layout/>
      <c:scatterChart>
        <c:scatterStyle val="lineMarker"/>
        <c:varyColors val="0"/>
        <c:ser>
          <c:idx val="0"/>
          <c:order val="0"/>
          <c:tx>
            <c:v>LDPC</c:v>
          </c:tx>
          <c:spPr>
            <a:ln w="9525" cap="rnd">
              <a:solidFill>
                <a:schemeClr val="accent1"/>
              </a:solidFill>
              <a:round/>
            </a:ln>
            <a:effectLst>
              <a:outerShdw blurRad="57150" dist="19050" dir="5400000" algn="ctr" rotWithShape="0">
                <a:srgbClr val="000000">
                  <a:alpha val="63000"/>
                </a:srgbClr>
              </a:outerShdw>
            </a:effectLst>
          </c:spPr>
          <c:marker>
            <c:symbol val="circle"/>
            <c:size val="6"/>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w="9525" cap="rnd">
                <a:solidFill>
                  <a:schemeClr val="accent1"/>
                </a:solidFill>
                <a:round/>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marker>
          <c:xVal>
            <c:numRef>
              <c:f>LBP!$M$27:$M$33</c:f>
              <c:numCache>
                <c:formatCode>General</c:formatCode>
                <c:ptCount val="7"/>
                <c:pt idx="0">
                  <c:v>445.19999999999993</c:v>
                </c:pt>
                <c:pt idx="1">
                  <c:v>667.8</c:v>
                </c:pt>
                <c:pt idx="2">
                  <c:v>890.39999999999986</c:v>
                </c:pt>
                <c:pt idx="3">
                  <c:v>1335.6</c:v>
                </c:pt>
                <c:pt idx="4">
                  <c:v>2226</c:v>
                </c:pt>
                <c:pt idx="5">
                  <c:v>3561.5999999999995</c:v>
                </c:pt>
                <c:pt idx="6">
                  <c:v>4452</c:v>
                </c:pt>
              </c:numCache>
            </c:numRef>
          </c:xVal>
          <c:yVal>
            <c:numRef>
              <c:f>LBP!$D$21:$D$27</c:f>
              <c:numCache>
                <c:formatCode>General</c:formatCode>
                <c:ptCount val="7"/>
                <c:pt idx="0">
                  <c:v>2.7772000000000001</c:v>
                </c:pt>
                <c:pt idx="1">
                  <c:v>2.1400999999999999</c:v>
                </c:pt>
                <c:pt idx="2">
                  <c:v>1.7822</c:v>
                </c:pt>
                <c:pt idx="3">
                  <c:v>1.5057</c:v>
                </c:pt>
                <c:pt idx="4">
                  <c:v>1.3266</c:v>
                </c:pt>
                <c:pt idx="5">
                  <c:v>1.2053</c:v>
                </c:pt>
                <c:pt idx="6">
                  <c:v>1.1959599999999999</c:v>
                </c:pt>
              </c:numCache>
            </c:numRef>
          </c:yVal>
          <c:smooth val="0"/>
        </c:ser>
        <c:ser>
          <c:idx val="1"/>
          <c:order val="1"/>
          <c:tx>
            <c:v>Turbo </c:v>
          </c:tx>
          <c:spPr>
            <a:ln w="9525" cap="rnd">
              <a:solidFill>
                <a:schemeClr val="accent2"/>
              </a:solidFill>
              <a:round/>
            </a:ln>
            <a:effectLst>
              <a:outerShdw blurRad="57150" dist="19050" dir="5400000" algn="ctr" rotWithShape="0">
                <a:srgbClr val="000000">
                  <a:alpha val="63000"/>
                </a:srgbClr>
              </a:outerShdw>
            </a:effectLst>
          </c:spPr>
          <c:marker>
            <c:symbol val="circle"/>
            <c:size val="6"/>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5" cap="rnd">
                <a:solidFill>
                  <a:schemeClr val="accent2"/>
                </a:solidFill>
                <a:round/>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marker>
          <c:xVal>
            <c:numRef>
              <c:f>Tdec!$R$23:$R$28</c:f>
              <c:numCache>
                <c:formatCode>General</c:formatCode>
                <c:ptCount val="6"/>
                <c:pt idx="0">
                  <c:v>290</c:v>
                </c:pt>
                <c:pt idx="1">
                  <c:v>580</c:v>
                </c:pt>
                <c:pt idx="2">
                  <c:v>1160</c:v>
                </c:pt>
                <c:pt idx="3">
                  <c:v>2175</c:v>
                </c:pt>
                <c:pt idx="4">
                  <c:v>3625</c:v>
                </c:pt>
                <c:pt idx="5">
                  <c:v>7250</c:v>
                </c:pt>
              </c:numCache>
            </c:numRef>
          </c:xVal>
          <c:yVal>
            <c:numRef>
              <c:f>Tdec!$K$23:$K$28</c:f>
              <c:numCache>
                <c:formatCode>General</c:formatCode>
                <c:ptCount val="6"/>
                <c:pt idx="0">
                  <c:v>4.6298000000000004</c:v>
                </c:pt>
                <c:pt idx="1">
                  <c:v>2.7448000000000001</c:v>
                </c:pt>
                <c:pt idx="2">
                  <c:v>1.7964</c:v>
                </c:pt>
                <c:pt idx="3">
                  <c:v>1.5235000000000001</c:v>
                </c:pt>
                <c:pt idx="4">
                  <c:v>1.3855</c:v>
                </c:pt>
                <c:pt idx="5">
                  <c:v>1.3735999999999999</c:v>
                </c:pt>
              </c:numCache>
            </c:numRef>
          </c:yVal>
          <c:smooth val="0"/>
        </c:ser>
        <c:ser>
          <c:idx val="2"/>
          <c:order val="2"/>
          <c:tx>
            <c:v>Polar</c:v>
          </c:tx>
          <c:spPr>
            <a:ln w="9525" cap="rnd">
              <a:solidFill>
                <a:schemeClr val="accent3"/>
              </a:solidFill>
              <a:round/>
            </a:ln>
            <a:effectLst>
              <a:outerShdw blurRad="57150" dist="19050" dir="5400000" algn="ctr" rotWithShape="0">
                <a:srgbClr val="000000">
                  <a:alpha val="63000"/>
                </a:srgbClr>
              </a:outerShdw>
            </a:effectLst>
          </c:spPr>
          <c:marker>
            <c:symbol val="circle"/>
            <c:size val="6"/>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w="9525" cap="rnd">
                <a:solidFill>
                  <a:schemeClr val="accent3"/>
                </a:solidFill>
                <a:round/>
              </a:ln>
              <a:effectLst>
                <a:outerShdw blurRad="57150" dist="19050" dir="5400000" algn="ctr" rotWithShape="0">
                  <a:srgbClr val="000000">
                    <a:alpha val="63000"/>
                  </a:srgbClr>
                </a:outerShdw>
              </a:effectLst>
            </c:spPr>
          </c:marker>
          <c:xVal>
            <c:numRef>
              <c:f>'Polar (Huawei) - low latency'!$L$33:$L$36</c:f>
              <c:numCache>
                <c:formatCode>General</c:formatCode>
                <c:ptCount val="4"/>
                <c:pt idx="0">
                  <c:v>183.52097998526921</c:v>
                </c:pt>
                <c:pt idx="1">
                  <c:v>383.04195997053841</c:v>
                </c:pt>
                <c:pt idx="2">
                  <c:v>830.08391994107683</c:v>
                </c:pt>
                <c:pt idx="3">
                  <c:v>1916.1678398821537</c:v>
                </c:pt>
              </c:numCache>
            </c:numRef>
          </c:xVal>
          <c:yVal>
            <c:numRef>
              <c:f>'Polar (Huawei) - low latency'!$E$21:$E$24</c:f>
              <c:numCache>
                <c:formatCode>General</c:formatCode>
                <c:ptCount val="4"/>
                <c:pt idx="0">
                  <c:v>1.9814000000000001</c:v>
                </c:pt>
                <c:pt idx="1">
                  <c:v>1.7626999999999999</c:v>
                </c:pt>
                <c:pt idx="2">
                  <c:v>1.5891</c:v>
                </c:pt>
                <c:pt idx="3">
                  <c:v>1.5201</c:v>
                </c:pt>
              </c:numCache>
            </c:numRef>
          </c:yVal>
          <c:smooth val="0"/>
        </c:ser>
        <c:dLbls>
          <c:showLegendKey val="0"/>
          <c:showVal val="0"/>
          <c:showCatName val="0"/>
          <c:showSerName val="0"/>
          <c:showPercent val="0"/>
          <c:showBubbleSize val="0"/>
        </c:dLbls>
        <c:axId val="134254224"/>
        <c:axId val="313218224"/>
      </c:scatterChart>
      <c:valAx>
        <c:axId val="134254224"/>
        <c:scaling>
          <c:orientation val="minMax"/>
        </c:scaling>
        <c:delete val="0"/>
        <c:axPos val="b"/>
        <c:majorGridlines>
          <c:spPr>
            <a:ln w="9525" cap="flat" cmpd="sng" algn="ctr">
              <a:solidFill>
                <a:schemeClr val="tx1"/>
              </a:solidFill>
              <a:round/>
            </a:ln>
            <a:effectLst/>
          </c:spPr>
        </c:majorGridlines>
        <c:title>
          <c:tx>
            <c:rich>
              <a:bodyPr rot="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r>
                  <a:rPr lang="en-US" sz="1150" b="1">
                    <a:solidFill>
                      <a:schemeClr val="tx1"/>
                    </a:solidFill>
                    <a:latin typeface="Arial" panose="020B0604020202020204" pitchFamily="34" charset="0"/>
                    <a:cs typeface="Arial" panose="020B0604020202020204" pitchFamily="34" charset="0"/>
                  </a:rPr>
                  <a:t>complexity (operations)</a:t>
                </a:r>
              </a:p>
            </c:rich>
          </c:tx>
          <c:overlay val="0"/>
          <c:spPr>
            <a:noFill/>
            <a:ln>
              <a:noFill/>
            </a:ln>
            <a:effectLst/>
          </c:spPr>
          <c:txPr>
            <a:bodyPr rot="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b" anchorCtr="0"/>
          <a:lstStyle/>
          <a:p>
            <a:pPr>
              <a:defRPr sz="900" b="0" i="0" u="none" strike="noStrike" kern="1200" baseline="0">
                <a:solidFill>
                  <a:schemeClr val="tx1"/>
                </a:solidFill>
                <a:latin typeface="+mn-lt"/>
                <a:ea typeface="+mn-ea"/>
                <a:cs typeface="+mn-cs"/>
              </a:defRPr>
            </a:pPr>
            <a:endParaRPr lang="en-US"/>
          </a:p>
        </c:txPr>
        <c:crossAx val="313218224"/>
        <c:crossesAt val="-2"/>
        <c:crossBetween val="midCat"/>
      </c:valAx>
      <c:valAx>
        <c:axId val="313218224"/>
        <c:scaling>
          <c:orientation val="minMax"/>
        </c:scaling>
        <c:delete val="0"/>
        <c:axPos val="l"/>
        <c:majorGridlines>
          <c:spPr>
            <a:ln w="9525" cap="flat" cmpd="sng" algn="ctr">
              <a:solidFill>
                <a:schemeClr val="tx1"/>
              </a:solidFill>
              <a:round/>
            </a:ln>
            <a:effectLst/>
          </c:spPr>
        </c:majorGridlines>
        <c:title>
          <c:tx>
            <c:rich>
              <a:bodyPr rot="-540000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r>
                  <a:rPr lang="en-US" sz="1150" b="1">
                    <a:solidFill>
                      <a:schemeClr val="tx1"/>
                    </a:solidFill>
                    <a:latin typeface="Arial" panose="020B0604020202020204" pitchFamily="34" charset="0"/>
                    <a:cs typeface="Arial" panose="020B0604020202020204" pitchFamily="34" charset="0"/>
                  </a:rPr>
                  <a:t>SNR (dB)</a:t>
                </a:r>
              </a:p>
            </c:rich>
          </c:tx>
          <c:overlay val="0"/>
          <c:spPr>
            <a:noFill/>
            <a:ln>
              <a:noFill/>
            </a:ln>
            <a:effectLst/>
          </c:spPr>
          <c:txPr>
            <a:bodyPr rot="-540000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crossAx val="134254224"/>
        <c:crosses val="autoZero"/>
        <c:crossBetween val="midCat"/>
      </c:valAx>
      <c:spPr>
        <a:solidFill>
          <a:schemeClr val="bg1">
            <a:lumMod val="85000"/>
          </a:schemeClr>
        </a:solidFill>
        <a:ln>
          <a:noFill/>
        </a:ln>
        <a:effectLst/>
      </c:spPr>
    </c:plotArea>
    <c:legend>
      <c:legendPos val="b"/>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bg1"/>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r>
              <a:rPr lang="en-US" sz="1150">
                <a:solidFill>
                  <a:schemeClr val="tx1"/>
                </a:solidFill>
                <a:latin typeface="Arial" panose="020B0604020202020204" pitchFamily="34" charset="0"/>
                <a:cs typeface="Arial" panose="020B0604020202020204" pitchFamily="34" charset="0"/>
              </a:rPr>
              <a:t>LDPC, Turbo, Polar QPSK Rate 0.75 AWGN K=2000 </a:t>
            </a:r>
            <a:r>
              <a:rPr lang="en-US" sz="1150" b="1" i="0" u="none" strike="noStrike" baseline="0">
                <a:effectLst/>
              </a:rPr>
              <a:t>targetBLER = 0.01</a:t>
            </a:r>
            <a:endParaRPr lang="en-US" sz="1150">
              <a:solidFill>
                <a:schemeClr val="tx1"/>
              </a:solidFill>
              <a:latin typeface="Arial" panose="020B0604020202020204" pitchFamily="34" charset="0"/>
              <a:cs typeface="Arial" panose="020B0604020202020204" pitchFamily="34" charset="0"/>
            </a:endParaRPr>
          </a:p>
        </c:rich>
      </c:tx>
      <c:overlay val="0"/>
      <c:spPr>
        <a:noFill/>
        <a:ln>
          <a:noFill/>
        </a:ln>
        <a:effectLst/>
      </c:spPr>
      <c:txPr>
        <a:bodyPr rot="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title>
    <c:autoTitleDeleted val="0"/>
    <c:plotArea>
      <c:layout/>
      <c:scatterChart>
        <c:scatterStyle val="lineMarker"/>
        <c:varyColors val="0"/>
        <c:ser>
          <c:idx val="0"/>
          <c:order val="0"/>
          <c:tx>
            <c:v>LDPC</c:v>
          </c:tx>
          <c:spPr>
            <a:ln w="9525" cap="rnd">
              <a:solidFill>
                <a:schemeClr val="accent1"/>
              </a:solidFill>
              <a:round/>
            </a:ln>
            <a:effectLst>
              <a:outerShdw blurRad="57150" dist="19050" dir="5400000" algn="ctr" rotWithShape="0">
                <a:srgbClr val="000000">
                  <a:alpha val="63000"/>
                </a:srgbClr>
              </a:outerShdw>
            </a:effectLst>
          </c:spPr>
          <c:marker>
            <c:symbol val="circle"/>
            <c:size val="6"/>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w="9525" cap="rnd">
                <a:solidFill>
                  <a:schemeClr val="accent1"/>
                </a:solidFill>
                <a:round/>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marker>
          <c:xVal>
            <c:numRef>
              <c:f>LBP!$M$34:$M$39</c:f>
              <c:numCache>
                <c:formatCode>General</c:formatCode>
                <c:ptCount val="6"/>
                <c:pt idx="0">
                  <c:v>286.79999999999995</c:v>
                </c:pt>
                <c:pt idx="1">
                  <c:v>430.19999999999993</c:v>
                </c:pt>
                <c:pt idx="2">
                  <c:v>573.59999999999991</c:v>
                </c:pt>
                <c:pt idx="3">
                  <c:v>860.39999999999986</c:v>
                </c:pt>
                <c:pt idx="4">
                  <c:v>1433.9999999999998</c:v>
                </c:pt>
                <c:pt idx="5">
                  <c:v>2867.9999999999995</c:v>
                </c:pt>
              </c:numCache>
            </c:numRef>
          </c:xVal>
          <c:yVal>
            <c:numRef>
              <c:f>LBP!$D$28:$D$33</c:f>
              <c:numCache>
                <c:formatCode>General</c:formatCode>
                <c:ptCount val="6"/>
                <c:pt idx="0">
                  <c:v>5.4519000000000002</c:v>
                </c:pt>
                <c:pt idx="1">
                  <c:v>5.0173000000000005</c:v>
                </c:pt>
                <c:pt idx="2">
                  <c:v>4.7888999999999999</c:v>
                </c:pt>
                <c:pt idx="3">
                  <c:v>4.6268000000000002</c:v>
                </c:pt>
                <c:pt idx="4">
                  <c:v>4.4942000000000002</c:v>
                </c:pt>
                <c:pt idx="5">
                  <c:v>4.4735000000000005</c:v>
                </c:pt>
              </c:numCache>
            </c:numRef>
          </c:yVal>
          <c:smooth val="0"/>
        </c:ser>
        <c:ser>
          <c:idx val="1"/>
          <c:order val="1"/>
          <c:tx>
            <c:v>Turbo </c:v>
          </c:tx>
          <c:spPr>
            <a:ln w="9525" cap="rnd">
              <a:solidFill>
                <a:schemeClr val="accent2"/>
              </a:solidFill>
              <a:round/>
            </a:ln>
            <a:effectLst>
              <a:outerShdw blurRad="57150" dist="19050" dir="5400000" algn="ctr" rotWithShape="0">
                <a:srgbClr val="000000">
                  <a:alpha val="63000"/>
                </a:srgbClr>
              </a:outerShdw>
            </a:effectLst>
          </c:spPr>
          <c:marker>
            <c:symbol val="circle"/>
            <c:size val="6"/>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5" cap="rnd">
                <a:solidFill>
                  <a:schemeClr val="accent2"/>
                </a:solidFill>
                <a:round/>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marker>
          <c:xVal>
            <c:numRef>
              <c:f>Tdec!$R$29:$R$35</c:f>
              <c:numCache>
                <c:formatCode>General</c:formatCode>
                <c:ptCount val="7"/>
                <c:pt idx="0">
                  <c:v>268.66666666666669</c:v>
                </c:pt>
                <c:pt idx="1">
                  <c:v>537.33333333333337</c:v>
                </c:pt>
                <c:pt idx="2">
                  <c:v>1074.6666666666667</c:v>
                </c:pt>
                <c:pt idx="3">
                  <c:v>2015.0000000000002</c:v>
                </c:pt>
                <c:pt idx="4">
                  <c:v>3358.3333333333335</c:v>
                </c:pt>
                <c:pt idx="5">
                  <c:v>3358.3333333333335</c:v>
                </c:pt>
                <c:pt idx="6">
                  <c:v>6716.666666666667</c:v>
                </c:pt>
              </c:numCache>
            </c:numRef>
          </c:xVal>
          <c:yVal>
            <c:numRef>
              <c:f>Tdec!$K$29:$K$35</c:f>
              <c:numCache>
                <c:formatCode>General</c:formatCode>
                <c:ptCount val="7"/>
                <c:pt idx="0">
                  <c:v>7.3940000000000001</c:v>
                </c:pt>
                <c:pt idx="1">
                  <c:v>5.8281999999999998</c:v>
                </c:pt>
                <c:pt idx="2">
                  <c:v>5.0186999999999999</c:v>
                </c:pt>
                <c:pt idx="3">
                  <c:v>4.6872999999999996</c:v>
                </c:pt>
                <c:pt idx="4">
                  <c:v>4.6395</c:v>
                </c:pt>
                <c:pt idx="5">
                  <c:v>4.6395</c:v>
                </c:pt>
                <c:pt idx="6">
                  <c:v>4.6192000000000002</c:v>
                </c:pt>
              </c:numCache>
            </c:numRef>
          </c:yVal>
          <c:smooth val="0"/>
        </c:ser>
        <c:ser>
          <c:idx val="2"/>
          <c:order val="2"/>
          <c:tx>
            <c:v>Polar</c:v>
          </c:tx>
          <c:spPr>
            <a:ln w="9525" cap="rnd">
              <a:solidFill>
                <a:schemeClr val="accent3"/>
              </a:solidFill>
              <a:round/>
            </a:ln>
            <a:effectLst>
              <a:outerShdw blurRad="57150" dist="19050" dir="5400000" algn="ctr" rotWithShape="0">
                <a:srgbClr val="000000">
                  <a:alpha val="63000"/>
                </a:srgbClr>
              </a:outerShdw>
            </a:effectLst>
          </c:spPr>
          <c:marker>
            <c:symbol val="circle"/>
            <c:size val="6"/>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w="9525" cap="rnd">
                <a:solidFill>
                  <a:schemeClr val="accent3"/>
                </a:solidFill>
                <a:round/>
              </a:ln>
              <a:effectLst>
                <a:outerShdw blurRad="57150" dist="19050" dir="5400000" algn="ctr" rotWithShape="0">
                  <a:srgbClr val="000000">
                    <a:alpha val="63000"/>
                  </a:srgbClr>
                </a:outerShdw>
              </a:effectLst>
            </c:spPr>
          </c:marker>
          <c:xVal>
            <c:numRef>
              <c:f>'Polar (Huawei) - low latency'!$L$37:$L$42</c:f>
              <c:numCache>
                <c:formatCode>General</c:formatCode>
                <c:ptCount val="6"/>
                <c:pt idx="0">
                  <c:v>119.42943532400777</c:v>
                </c:pt>
                <c:pt idx="1">
                  <c:v>119.42943532400777</c:v>
                </c:pt>
                <c:pt idx="2">
                  <c:v>254.85887064801554</c:v>
                </c:pt>
                <c:pt idx="3">
                  <c:v>573.71774129603114</c:v>
                </c:pt>
                <c:pt idx="4">
                  <c:v>573.71774129603114</c:v>
                </c:pt>
                <c:pt idx="5">
                  <c:v>1403.4354825920623</c:v>
                </c:pt>
              </c:numCache>
            </c:numRef>
          </c:xVal>
          <c:yVal>
            <c:numRef>
              <c:f>'Polar (Huawei) - low latency'!$E$25:$E$30</c:f>
              <c:numCache>
                <c:formatCode>General</c:formatCode>
                <c:ptCount val="6"/>
                <c:pt idx="0">
                  <c:v>5.2730000000000006</c:v>
                </c:pt>
                <c:pt idx="1">
                  <c:v>5.2730000000000006</c:v>
                </c:pt>
                <c:pt idx="2">
                  <c:v>5.0368000000000004</c:v>
                </c:pt>
                <c:pt idx="3">
                  <c:v>4.8794000000000004</c:v>
                </c:pt>
                <c:pt idx="4">
                  <c:v>4.8794000000000004</c:v>
                </c:pt>
                <c:pt idx="5">
                  <c:v>4.7877999999999998</c:v>
                </c:pt>
              </c:numCache>
            </c:numRef>
          </c:yVal>
          <c:smooth val="0"/>
        </c:ser>
        <c:dLbls>
          <c:showLegendKey val="0"/>
          <c:showVal val="0"/>
          <c:showCatName val="0"/>
          <c:showSerName val="0"/>
          <c:showPercent val="0"/>
          <c:showBubbleSize val="0"/>
        </c:dLbls>
        <c:axId val="313219008"/>
        <c:axId val="313219400"/>
      </c:scatterChart>
      <c:valAx>
        <c:axId val="313219008"/>
        <c:scaling>
          <c:orientation val="minMax"/>
        </c:scaling>
        <c:delete val="0"/>
        <c:axPos val="b"/>
        <c:majorGridlines>
          <c:spPr>
            <a:ln w="9525" cap="flat" cmpd="sng" algn="ctr">
              <a:solidFill>
                <a:schemeClr val="tx1"/>
              </a:solidFill>
              <a:round/>
            </a:ln>
            <a:effectLst/>
          </c:spPr>
        </c:majorGridlines>
        <c:title>
          <c:tx>
            <c:rich>
              <a:bodyPr rot="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r>
                  <a:rPr lang="en-US" sz="1150" b="1">
                    <a:solidFill>
                      <a:schemeClr val="tx1"/>
                    </a:solidFill>
                    <a:latin typeface="Arial" panose="020B0604020202020204" pitchFamily="34" charset="0"/>
                    <a:cs typeface="Arial" panose="020B0604020202020204" pitchFamily="34" charset="0"/>
                  </a:rPr>
                  <a:t>complexity (operations)</a:t>
                </a:r>
              </a:p>
            </c:rich>
          </c:tx>
          <c:overlay val="0"/>
          <c:spPr>
            <a:noFill/>
            <a:ln>
              <a:noFill/>
            </a:ln>
            <a:effectLst/>
          </c:spPr>
          <c:txPr>
            <a:bodyPr rot="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b" anchorCtr="0"/>
          <a:lstStyle/>
          <a:p>
            <a:pPr>
              <a:defRPr sz="900" b="0" i="0" u="none" strike="noStrike" kern="1200" baseline="0">
                <a:solidFill>
                  <a:schemeClr val="tx1"/>
                </a:solidFill>
                <a:latin typeface="+mn-lt"/>
                <a:ea typeface="+mn-ea"/>
                <a:cs typeface="+mn-cs"/>
              </a:defRPr>
            </a:pPr>
            <a:endParaRPr lang="en-US"/>
          </a:p>
        </c:txPr>
        <c:crossAx val="313219400"/>
        <c:crossesAt val="4"/>
        <c:crossBetween val="midCat"/>
      </c:valAx>
      <c:valAx>
        <c:axId val="313219400"/>
        <c:scaling>
          <c:orientation val="minMax"/>
          <c:min val="4"/>
        </c:scaling>
        <c:delete val="0"/>
        <c:axPos val="l"/>
        <c:majorGridlines>
          <c:spPr>
            <a:ln w="9525" cap="flat" cmpd="sng" algn="ctr">
              <a:solidFill>
                <a:schemeClr val="tx1"/>
              </a:solidFill>
              <a:round/>
            </a:ln>
            <a:effectLst/>
          </c:spPr>
        </c:majorGridlines>
        <c:title>
          <c:tx>
            <c:rich>
              <a:bodyPr rot="-540000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r>
                  <a:rPr lang="en-US" sz="1150" b="1">
                    <a:solidFill>
                      <a:schemeClr val="tx1"/>
                    </a:solidFill>
                    <a:latin typeface="Arial" panose="020B0604020202020204" pitchFamily="34" charset="0"/>
                    <a:cs typeface="Arial" panose="020B0604020202020204" pitchFamily="34" charset="0"/>
                  </a:rPr>
                  <a:t>SNR (dB)</a:t>
                </a:r>
              </a:p>
            </c:rich>
          </c:tx>
          <c:overlay val="0"/>
          <c:spPr>
            <a:noFill/>
            <a:ln>
              <a:noFill/>
            </a:ln>
            <a:effectLst/>
          </c:spPr>
          <c:txPr>
            <a:bodyPr rot="-540000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crossAx val="313219008"/>
        <c:crosses val="autoZero"/>
        <c:crossBetween val="midCat"/>
      </c:valAx>
      <c:spPr>
        <a:solidFill>
          <a:schemeClr val="bg1">
            <a:lumMod val="85000"/>
          </a:schemeClr>
        </a:solidFill>
        <a:ln>
          <a:noFill/>
        </a:ln>
        <a:effectLst/>
      </c:spPr>
    </c:plotArea>
    <c:legend>
      <c:legendPos val="b"/>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bg1"/>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r>
              <a:rPr lang="en-US" sz="1150">
                <a:solidFill>
                  <a:schemeClr val="tx1"/>
                </a:solidFill>
                <a:latin typeface="Arial" panose="020B0604020202020204" pitchFamily="34" charset="0"/>
                <a:cs typeface="Arial" panose="020B0604020202020204" pitchFamily="34" charset="0"/>
              </a:rPr>
              <a:t>LDPC, Turbo, Polar QPSK Rate 0.83 AWGN K=2000 </a:t>
            </a:r>
            <a:r>
              <a:rPr lang="en-US" sz="1150" b="1" i="0" u="none" strike="noStrike" baseline="0">
                <a:effectLst/>
              </a:rPr>
              <a:t>targetBLER = 0.01</a:t>
            </a:r>
            <a:endParaRPr lang="en-US" sz="1150">
              <a:solidFill>
                <a:schemeClr val="tx1"/>
              </a:solidFill>
              <a:latin typeface="Arial" panose="020B0604020202020204" pitchFamily="34" charset="0"/>
              <a:cs typeface="Arial" panose="020B0604020202020204" pitchFamily="34" charset="0"/>
            </a:endParaRPr>
          </a:p>
        </c:rich>
      </c:tx>
      <c:overlay val="0"/>
      <c:spPr>
        <a:noFill/>
        <a:ln>
          <a:noFill/>
        </a:ln>
        <a:effectLst/>
      </c:spPr>
      <c:txPr>
        <a:bodyPr rot="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title>
    <c:autoTitleDeleted val="0"/>
    <c:plotArea>
      <c:layout/>
      <c:scatterChart>
        <c:scatterStyle val="lineMarker"/>
        <c:varyColors val="0"/>
        <c:ser>
          <c:idx val="0"/>
          <c:order val="0"/>
          <c:tx>
            <c:v>LDPC</c:v>
          </c:tx>
          <c:spPr>
            <a:ln w="9525" cap="rnd">
              <a:solidFill>
                <a:schemeClr val="accent1"/>
              </a:solidFill>
              <a:round/>
            </a:ln>
            <a:effectLst>
              <a:outerShdw blurRad="57150" dist="19050" dir="5400000" algn="ctr" rotWithShape="0">
                <a:srgbClr val="000000">
                  <a:alpha val="63000"/>
                </a:srgbClr>
              </a:outerShdw>
            </a:effectLst>
          </c:spPr>
          <c:marker>
            <c:symbol val="circle"/>
            <c:size val="6"/>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w="9525" cap="rnd">
                <a:solidFill>
                  <a:schemeClr val="accent1"/>
                </a:solidFill>
                <a:round/>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marker>
          <c:xVal>
            <c:numRef>
              <c:f>LBP!$M$40:$M$46</c:f>
              <c:numCache>
                <c:formatCode>General</c:formatCode>
                <c:ptCount val="7"/>
                <c:pt idx="0">
                  <c:v>255.12114048456195</c:v>
                </c:pt>
                <c:pt idx="1">
                  <c:v>382.68171072684294</c:v>
                </c:pt>
                <c:pt idx="2">
                  <c:v>510.2422809691239</c:v>
                </c:pt>
                <c:pt idx="3">
                  <c:v>765.36342145368587</c:v>
                </c:pt>
                <c:pt idx="4">
                  <c:v>1275.6057024228096</c:v>
                </c:pt>
                <c:pt idx="5">
                  <c:v>2040.9691238764956</c:v>
                </c:pt>
                <c:pt idx="6">
                  <c:v>2551.2114048456192</c:v>
                </c:pt>
              </c:numCache>
            </c:numRef>
          </c:xVal>
          <c:yVal>
            <c:numRef>
              <c:f>LBP!$D$34:$D$40</c:f>
              <c:numCache>
                <c:formatCode>General</c:formatCode>
                <c:ptCount val="7"/>
                <c:pt idx="0">
                  <c:v>6.681</c:v>
                </c:pt>
                <c:pt idx="1">
                  <c:v>6.1901999999999999</c:v>
                </c:pt>
                <c:pt idx="2">
                  <c:v>5.9984999999999999</c:v>
                </c:pt>
                <c:pt idx="3">
                  <c:v>5.8791000000000002</c:v>
                </c:pt>
                <c:pt idx="4">
                  <c:v>5.7774999999999999</c:v>
                </c:pt>
                <c:pt idx="5">
                  <c:v>5.7553000000000001</c:v>
                </c:pt>
                <c:pt idx="6">
                  <c:v>5.7460000000000004</c:v>
                </c:pt>
              </c:numCache>
            </c:numRef>
          </c:yVal>
          <c:smooth val="0"/>
        </c:ser>
        <c:ser>
          <c:idx val="1"/>
          <c:order val="1"/>
          <c:tx>
            <c:v>Turbo </c:v>
          </c:tx>
          <c:spPr>
            <a:ln w="9525" cap="rnd">
              <a:solidFill>
                <a:schemeClr val="accent2"/>
              </a:solidFill>
              <a:round/>
            </a:ln>
            <a:effectLst>
              <a:outerShdw blurRad="57150" dist="19050" dir="5400000" algn="ctr" rotWithShape="0">
                <a:srgbClr val="000000">
                  <a:alpha val="63000"/>
                </a:srgbClr>
              </a:outerShdw>
            </a:effectLst>
          </c:spPr>
          <c:marker>
            <c:symbol val="circle"/>
            <c:size val="6"/>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5" cap="rnd">
                <a:solidFill>
                  <a:schemeClr val="accent2"/>
                </a:solidFill>
                <a:round/>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marker>
          <c:xVal>
            <c:numRef>
              <c:f>Tdec!$R$36:$R$41</c:f>
              <c:numCache>
                <c:formatCode>General</c:formatCode>
                <c:ptCount val="6"/>
                <c:pt idx="0">
                  <c:v>264.40015360061443</c:v>
                </c:pt>
                <c:pt idx="1">
                  <c:v>528.80030720122886</c:v>
                </c:pt>
                <c:pt idx="2">
                  <c:v>1057.6006144024577</c:v>
                </c:pt>
                <c:pt idx="3">
                  <c:v>1983.0011520046082</c:v>
                </c:pt>
                <c:pt idx="4">
                  <c:v>3305.0019200076804</c:v>
                </c:pt>
                <c:pt idx="5">
                  <c:v>6610.0038400153608</c:v>
                </c:pt>
              </c:numCache>
            </c:numRef>
          </c:xVal>
          <c:yVal>
            <c:numRef>
              <c:f>Tdec!$K$36:$K$41</c:f>
              <c:numCache>
                <c:formatCode>General</c:formatCode>
                <c:ptCount val="6"/>
                <c:pt idx="0">
                  <c:v>8.3754000000000008</c:v>
                </c:pt>
                <c:pt idx="1">
                  <c:v>6.8796999999999997</c:v>
                </c:pt>
                <c:pt idx="2">
                  <c:v>6.1421999999999999</c:v>
                </c:pt>
                <c:pt idx="3">
                  <c:v>5.8449</c:v>
                </c:pt>
                <c:pt idx="4">
                  <c:v>5.7695999999999996</c:v>
                </c:pt>
                <c:pt idx="5">
                  <c:v>5.7599</c:v>
                </c:pt>
              </c:numCache>
            </c:numRef>
          </c:yVal>
          <c:smooth val="0"/>
        </c:ser>
        <c:ser>
          <c:idx val="2"/>
          <c:order val="2"/>
          <c:tx>
            <c:v>Polar</c:v>
          </c:tx>
          <c:spPr>
            <a:ln w="9525" cap="rnd">
              <a:solidFill>
                <a:schemeClr val="accent3"/>
              </a:solidFill>
              <a:round/>
            </a:ln>
            <a:effectLst>
              <a:outerShdw blurRad="57150" dist="19050" dir="5400000" algn="ctr" rotWithShape="0">
                <a:srgbClr val="000000">
                  <a:alpha val="63000"/>
                </a:srgbClr>
              </a:outerShdw>
            </a:effectLst>
          </c:spPr>
          <c:marker>
            <c:symbol val="circle"/>
            <c:size val="6"/>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w="9525" cap="rnd">
                <a:solidFill>
                  <a:schemeClr val="accent3"/>
                </a:solidFill>
                <a:round/>
              </a:ln>
              <a:effectLst>
                <a:outerShdw blurRad="57150" dist="19050" dir="5400000" algn="ctr" rotWithShape="0">
                  <a:srgbClr val="000000">
                    <a:alpha val="63000"/>
                  </a:srgbClr>
                </a:outerShdw>
              </a:effectLst>
            </c:spPr>
          </c:marker>
          <c:xVal>
            <c:numRef>
              <c:f>'Polar (Huawei) - low latency'!$L$43:$L$46</c:f>
              <c:numCache>
                <c:formatCode>General</c:formatCode>
                <c:ptCount val="4"/>
                <c:pt idx="0">
                  <c:v>107.12247349005936</c:v>
                </c:pt>
                <c:pt idx="1">
                  <c:v>230.24494698011873</c:v>
                </c:pt>
                <c:pt idx="2">
                  <c:v>524.4898939602374</c:v>
                </c:pt>
                <c:pt idx="3">
                  <c:v>1304.9797879204748</c:v>
                </c:pt>
              </c:numCache>
            </c:numRef>
          </c:xVal>
          <c:yVal>
            <c:numRef>
              <c:f>'Polar (Huawei) - low latency'!$E$31:$E$34</c:f>
              <c:numCache>
                <c:formatCode>General</c:formatCode>
                <c:ptCount val="4"/>
                <c:pt idx="0">
                  <c:v>6.4340999999999999</c:v>
                </c:pt>
                <c:pt idx="1">
                  <c:v>6.1901999999999999</c:v>
                </c:pt>
                <c:pt idx="2">
                  <c:v>6.0589000000000004</c:v>
                </c:pt>
                <c:pt idx="3">
                  <c:v>5.9741</c:v>
                </c:pt>
              </c:numCache>
            </c:numRef>
          </c:yVal>
          <c:smooth val="0"/>
        </c:ser>
        <c:dLbls>
          <c:showLegendKey val="0"/>
          <c:showVal val="0"/>
          <c:showCatName val="0"/>
          <c:showSerName val="0"/>
          <c:showPercent val="0"/>
          <c:showBubbleSize val="0"/>
        </c:dLbls>
        <c:axId val="219306016"/>
        <c:axId val="219306408"/>
      </c:scatterChart>
      <c:valAx>
        <c:axId val="219306016"/>
        <c:scaling>
          <c:orientation val="minMax"/>
        </c:scaling>
        <c:delete val="0"/>
        <c:axPos val="b"/>
        <c:majorGridlines>
          <c:spPr>
            <a:ln w="9525" cap="flat" cmpd="sng" algn="ctr">
              <a:solidFill>
                <a:schemeClr val="tx1"/>
              </a:solidFill>
              <a:round/>
            </a:ln>
            <a:effectLst/>
          </c:spPr>
        </c:majorGridlines>
        <c:title>
          <c:tx>
            <c:rich>
              <a:bodyPr rot="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r>
                  <a:rPr lang="en-US" sz="1150" b="1">
                    <a:solidFill>
                      <a:schemeClr val="tx1"/>
                    </a:solidFill>
                    <a:latin typeface="Arial" panose="020B0604020202020204" pitchFamily="34" charset="0"/>
                    <a:cs typeface="Arial" panose="020B0604020202020204" pitchFamily="34" charset="0"/>
                  </a:rPr>
                  <a:t>complexity (operations)</a:t>
                </a:r>
              </a:p>
            </c:rich>
          </c:tx>
          <c:overlay val="0"/>
          <c:spPr>
            <a:noFill/>
            <a:ln>
              <a:noFill/>
            </a:ln>
            <a:effectLst/>
          </c:spPr>
          <c:txPr>
            <a:bodyPr rot="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b" anchorCtr="0"/>
          <a:lstStyle/>
          <a:p>
            <a:pPr>
              <a:defRPr sz="900" b="0" i="0" u="none" strike="noStrike" kern="1200" baseline="0">
                <a:solidFill>
                  <a:schemeClr val="tx1"/>
                </a:solidFill>
                <a:latin typeface="+mn-lt"/>
                <a:ea typeface="+mn-ea"/>
                <a:cs typeface="+mn-cs"/>
              </a:defRPr>
            </a:pPr>
            <a:endParaRPr lang="en-US"/>
          </a:p>
        </c:txPr>
        <c:crossAx val="219306408"/>
        <c:crossesAt val="5"/>
        <c:crossBetween val="midCat"/>
      </c:valAx>
      <c:valAx>
        <c:axId val="219306408"/>
        <c:scaling>
          <c:orientation val="minMax"/>
          <c:min val="5"/>
        </c:scaling>
        <c:delete val="0"/>
        <c:axPos val="l"/>
        <c:majorGridlines>
          <c:spPr>
            <a:ln w="9525" cap="flat" cmpd="sng" algn="ctr">
              <a:solidFill>
                <a:schemeClr val="tx1"/>
              </a:solidFill>
              <a:round/>
            </a:ln>
            <a:effectLst/>
          </c:spPr>
        </c:majorGridlines>
        <c:title>
          <c:tx>
            <c:rich>
              <a:bodyPr rot="-540000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r>
                  <a:rPr lang="en-US" sz="1150" b="1">
                    <a:solidFill>
                      <a:schemeClr val="tx1"/>
                    </a:solidFill>
                    <a:latin typeface="Arial" panose="020B0604020202020204" pitchFamily="34" charset="0"/>
                    <a:cs typeface="Arial" panose="020B0604020202020204" pitchFamily="34" charset="0"/>
                  </a:rPr>
                  <a:t>SNR (dB)</a:t>
                </a:r>
              </a:p>
            </c:rich>
          </c:tx>
          <c:overlay val="0"/>
          <c:spPr>
            <a:noFill/>
            <a:ln>
              <a:noFill/>
            </a:ln>
            <a:effectLst/>
          </c:spPr>
          <c:txPr>
            <a:bodyPr rot="-540000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crossAx val="219306016"/>
        <c:crosses val="autoZero"/>
        <c:crossBetween val="midCat"/>
      </c:valAx>
      <c:spPr>
        <a:solidFill>
          <a:schemeClr val="bg1">
            <a:lumMod val="85000"/>
          </a:schemeClr>
        </a:solidFill>
        <a:ln>
          <a:noFill/>
        </a:ln>
        <a:effectLst/>
      </c:spPr>
    </c:plotArea>
    <c:legend>
      <c:legendPos val="b"/>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bg1"/>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r>
              <a:rPr lang="en-US" sz="1150">
                <a:solidFill>
                  <a:schemeClr val="tx1"/>
                </a:solidFill>
                <a:latin typeface="Arial" panose="020B0604020202020204" pitchFamily="34" charset="0"/>
                <a:cs typeface="Arial" panose="020B0604020202020204" pitchFamily="34" charset="0"/>
              </a:rPr>
              <a:t>LDPC, Turbo, Polar QPSK Rate 0.88 AWGN K=2000 </a:t>
            </a:r>
            <a:r>
              <a:rPr lang="en-US" sz="1150" b="1" i="0" u="none" strike="noStrike" baseline="0">
                <a:effectLst/>
              </a:rPr>
              <a:t>targetBLER = 0.01</a:t>
            </a:r>
            <a:endParaRPr lang="en-US" sz="1150">
              <a:solidFill>
                <a:schemeClr val="tx1"/>
              </a:solidFill>
              <a:latin typeface="Arial" panose="020B0604020202020204" pitchFamily="34" charset="0"/>
              <a:cs typeface="Arial" panose="020B0604020202020204" pitchFamily="34" charset="0"/>
            </a:endParaRPr>
          </a:p>
        </c:rich>
      </c:tx>
      <c:overlay val="0"/>
      <c:spPr>
        <a:noFill/>
        <a:ln>
          <a:noFill/>
        </a:ln>
        <a:effectLst/>
      </c:spPr>
      <c:txPr>
        <a:bodyPr rot="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title>
    <c:autoTitleDeleted val="0"/>
    <c:plotArea>
      <c:layout/>
      <c:scatterChart>
        <c:scatterStyle val="lineMarker"/>
        <c:varyColors val="0"/>
        <c:ser>
          <c:idx val="0"/>
          <c:order val="0"/>
          <c:tx>
            <c:v>LDPC</c:v>
          </c:tx>
          <c:spPr>
            <a:ln w="9525" cap="rnd">
              <a:solidFill>
                <a:schemeClr val="accent1"/>
              </a:solidFill>
              <a:round/>
            </a:ln>
            <a:effectLst>
              <a:outerShdw blurRad="57150" dist="19050" dir="5400000" algn="ctr" rotWithShape="0">
                <a:srgbClr val="000000">
                  <a:alpha val="63000"/>
                </a:srgbClr>
              </a:outerShdw>
            </a:effectLst>
          </c:spPr>
          <c:marker>
            <c:symbol val="circle"/>
            <c:size val="6"/>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w="9525" cap="rnd">
                <a:solidFill>
                  <a:schemeClr val="accent1"/>
                </a:solidFill>
                <a:round/>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marker>
          <c:xVal>
            <c:numRef>
              <c:f>LBP!$M$47:$M$52</c:f>
              <c:numCache>
                <c:formatCode>General</c:formatCode>
                <c:ptCount val="6"/>
                <c:pt idx="0">
                  <c:v>237.29966587541767</c:v>
                </c:pt>
                <c:pt idx="1">
                  <c:v>355.94949881312652</c:v>
                </c:pt>
                <c:pt idx="2">
                  <c:v>474.59933175083535</c:v>
                </c:pt>
                <c:pt idx="3">
                  <c:v>711.89899762625305</c:v>
                </c:pt>
                <c:pt idx="4">
                  <c:v>1186.4983293770883</c:v>
                </c:pt>
                <c:pt idx="5">
                  <c:v>2372.9966587541767</c:v>
                </c:pt>
              </c:numCache>
            </c:numRef>
          </c:xVal>
          <c:yVal>
            <c:numRef>
              <c:f>LBP!$D$41:$D$46</c:f>
              <c:numCache>
                <c:formatCode>General</c:formatCode>
                <c:ptCount val="6"/>
                <c:pt idx="0">
                  <c:v>7.4698000000000002</c:v>
                </c:pt>
                <c:pt idx="1">
                  <c:v>7.0602999999999998</c:v>
                </c:pt>
                <c:pt idx="2">
                  <c:v>6.8818000000000001</c:v>
                </c:pt>
                <c:pt idx="3">
                  <c:v>6.7713999999999999</c:v>
                </c:pt>
                <c:pt idx="4">
                  <c:v>6.6718000000000002</c:v>
                </c:pt>
                <c:pt idx="5">
                  <c:v>6.6440000000000001</c:v>
                </c:pt>
              </c:numCache>
            </c:numRef>
          </c:yVal>
          <c:smooth val="0"/>
        </c:ser>
        <c:ser>
          <c:idx val="1"/>
          <c:order val="1"/>
          <c:tx>
            <c:v>Turbo </c:v>
          </c:tx>
          <c:spPr>
            <a:ln w="9525" cap="rnd">
              <a:solidFill>
                <a:schemeClr val="accent2"/>
              </a:solidFill>
              <a:round/>
            </a:ln>
            <a:effectLst>
              <a:outerShdw blurRad="57150" dist="19050" dir="5400000" algn="ctr" rotWithShape="0">
                <a:srgbClr val="000000">
                  <a:alpha val="63000"/>
                </a:srgbClr>
              </a:outerShdw>
            </a:effectLst>
          </c:spPr>
          <c:marker>
            <c:symbol val="circle"/>
            <c:size val="6"/>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5" cap="rnd">
                <a:solidFill>
                  <a:schemeClr val="accent2"/>
                </a:solidFill>
                <a:round/>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marker>
          <c:xVal>
            <c:numRef>
              <c:f>Tdec!$R$42:$R$47</c:f>
              <c:numCache>
                <c:formatCode>General</c:formatCode>
                <c:ptCount val="6"/>
                <c:pt idx="0">
                  <c:v>262.0040054456058</c:v>
                </c:pt>
                <c:pt idx="1">
                  <c:v>524.0080108912116</c:v>
                </c:pt>
                <c:pt idx="2">
                  <c:v>1048.0160217824232</c:v>
                </c:pt>
                <c:pt idx="3">
                  <c:v>1965.0300408420435</c:v>
                </c:pt>
                <c:pt idx="4">
                  <c:v>3275.0500680700725</c:v>
                </c:pt>
                <c:pt idx="5">
                  <c:v>6550.100136140145</c:v>
                </c:pt>
              </c:numCache>
            </c:numRef>
          </c:xVal>
          <c:yVal>
            <c:numRef>
              <c:f>Tdec!$K$42:$K$47</c:f>
              <c:numCache>
                <c:formatCode>General</c:formatCode>
                <c:ptCount val="6"/>
                <c:pt idx="0">
                  <c:v>10.571899999999999</c:v>
                </c:pt>
                <c:pt idx="1">
                  <c:v>8.1415000000000006</c:v>
                </c:pt>
                <c:pt idx="2">
                  <c:v>7.2557999999999998</c:v>
                </c:pt>
                <c:pt idx="3">
                  <c:v>6.9955999999999996</c:v>
                </c:pt>
                <c:pt idx="4">
                  <c:v>6.8853</c:v>
                </c:pt>
                <c:pt idx="5">
                  <c:v>6.8738999999999999</c:v>
                </c:pt>
              </c:numCache>
            </c:numRef>
          </c:yVal>
          <c:smooth val="0"/>
        </c:ser>
        <c:ser>
          <c:idx val="2"/>
          <c:order val="2"/>
          <c:tx>
            <c:v>Polar</c:v>
          </c:tx>
          <c:spPr>
            <a:ln w="9525" cap="rnd">
              <a:solidFill>
                <a:schemeClr val="accent3"/>
              </a:solidFill>
              <a:round/>
            </a:ln>
            <a:effectLst>
              <a:outerShdw blurRad="57150" dist="19050" dir="5400000" algn="ctr" rotWithShape="0">
                <a:srgbClr val="000000">
                  <a:alpha val="63000"/>
                </a:srgbClr>
              </a:outerShdw>
            </a:effectLst>
          </c:spPr>
          <c:marker>
            <c:symbol val="circle"/>
            <c:size val="6"/>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w="9525" cap="rnd">
                <a:solidFill>
                  <a:schemeClr val="accent3"/>
                </a:solidFill>
                <a:round/>
              </a:ln>
              <a:effectLst>
                <a:outerShdw blurRad="57150" dist="19050" dir="5400000" algn="ctr" rotWithShape="0">
                  <a:srgbClr val="000000">
                    <a:alpha val="63000"/>
                  </a:srgbClr>
                </a:outerShdw>
              </a:effectLst>
            </c:spPr>
          </c:marker>
          <c:xVal>
            <c:numRef>
              <c:f>'Polar (Huawei) - low latency'!$L$47:$L$50</c:f>
              <c:numCache>
                <c:formatCode>General</c:formatCode>
                <c:ptCount val="4"/>
                <c:pt idx="0">
                  <c:v>100.10163681497447</c:v>
                </c:pt>
                <c:pt idx="1">
                  <c:v>216.20327362994894</c:v>
                </c:pt>
                <c:pt idx="2">
                  <c:v>496.40654725989788</c:v>
                </c:pt>
                <c:pt idx="3">
                  <c:v>1248.8130945197956</c:v>
                </c:pt>
              </c:numCache>
            </c:numRef>
          </c:xVal>
          <c:yVal>
            <c:numRef>
              <c:f>'Polar (Huawei) - low latency'!$E$35:$E$38</c:f>
              <c:numCache>
                <c:formatCode>General</c:formatCode>
                <c:ptCount val="4"/>
                <c:pt idx="0">
                  <c:v>7.2925000000000004</c:v>
                </c:pt>
                <c:pt idx="1">
                  <c:v>7.0826000000000002</c:v>
                </c:pt>
                <c:pt idx="2">
                  <c:v>6.9611999999999998</c:v>
                </c:pt>
                <c:pt idx="3">
                  <c:v>6.8746</c:v>
                </c:pt>
              </c:numCache>
            </c:numRef>
          </c:yVal>
          <c:smooth val="0"/>
        </c:ser>
        <c:dLbls>
          <c:showLegendKey val="0"/>
          <c:showVal val="0"/>
          <c:showCatName val="0"/>
          <c:showSerName val="0"/>
          <c:showPercent val="0"/>
          <c:showBubbleSize val="0"/>
        </c:dLbls>
        <c:axId val="219307192"/>
        <c:axId val="219307584"/>
      </c:scatterChart>
      <c:valAx>
        <c:axId val="219307192"/>
        <c:scaling>
          <c:orientation val="minMax"/>
        </c:scaling>
        <c:delete val="0"/>
        <c:axPos val="b"/>
        <c:majorGridlines>
          <c:spPr>
            <a:ln w="9525" cap="flat" cmpd="sng" algn="ctr">
              <a:solidFill>
                <a:schemeClr val="tx1"/>
              </a:solidFill>
              <a:round/>
            </a:ln>
            <a:effectLst/>
          </c:spPr>
        </c:majorGridlines>
        <c:title>
          <c:tx>
            <c:rich>
              <a:bodyPr rot="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r>
                  <a:rPr lang="en-US" sz="1150" b="1">
                    <a:solidFill>
                      <a:schemeClr val="tx1"/>
                    </a:solidFill>
                    <a:latin typeface="Arial" panose="020B0604020202020204" pitchFamily="34" charset="0"/>
                    <a:cs typeface="Arial" panose="020B0604020202020204" pitchFamily="34" charset="0"/>
                  </a:rPr>
                  <a:t>complexity (operations)</a:t>
                </a:r>
              </a:p>
            </c:rich>
          </c:tx>
          <c:overlay val="0"/>
          <c:spPr>
            <a:noFill/>
            <a:ln>
              <a:noFill/>
            </a:ln>
            <a:effectLst/>
          </c:spPr>
          <c:txPr>
            <a:bodyPr rot="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b" anchorCtr="0"/>
          <a:lstStyle/>
          <a:p>
            <a:pPr>
              <a:defRPr sz="900" b="0" i="0" u="none" strike="noStrike" kern="1200" baseline="0">
                <a:solidFill>
                  <a:schemeClr val="tx1"/>
                </a:solidFill>
                <a:latin typeface="+mn-lt"/>
                <a:ea typeface="+mn-ea"/>
                <a:cs typeface="+mn-cs"/>
              </a:defRPr>
            </a:pPr>
            <a:endParaRPr lang="en-US"/>
          </a:p>
        </c:txPr>
        <c:crossAx val="219307584"/>
        <c:crossesAt val="5"/>
        <c:crossBetween val="midCat"/>
      </c:valAx>
      <c:valAx>
        <c:axId val="219307584"/>
        <c:scaling>
          <c:orientation val="minMax"/>
          <c:min val="5"/>
        </c:scaling>
        <c:delete val="0"/>
        <c:axPos val="l"/>
        <c:majorGridlines>
          <c:spPr>
            <a:ln w="9525" cap="flat" cmpd="sng" algn="ctr">
              <a:solidFill>
                <a:schemeClr val="tx1"/>
              </a:solidFill>
              <a:round/>
            </a:ln>
            <a:effectLst/>
          </c:spPr>
        </c:majorGridlines>
        <c:title>
          <c:tx>
            <c:rich>
              <a:bodyPr rot="-540000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r>
                  <a:rPr lang="en-US" sz="1150" b="1">
                    <a:solidFill>
                      <a:schemeClr val="tx1"/>
                    </a:solidFill>
                    <a:latin typeface="Arial" panose="020B0604020202020204" pitchFamily="34" charset="0"/>
                    <a:cs typeface="Arial" panose="020B0604020202020204" pitchFamily="34" charset="0"/>
                  </a:rPr>
                  <a:t>SNR (dB)</a:t>
                </a:r>
              </a:p>
            </c:rich>
          </c:tx>
          <c:overlay val="0"/>
          <c:spPr>
            <a:noFill/>
            <a:ln>
              <a:noFill/>
            </a:ln>
            <a:effectLst/>
          </c:spPr>
          <c:txPr>
            <a:bodyPr rot="-5400000" spcFirstLastPara="1" vertOverflow="ellipsis" vert="horz" wrap="square" anchor="ctr" anchorCtr="1"/>
            <a:lstStyle/>
            <a:p>
              <a:pPr>
                <a:defRPr sz="1150" b="1"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crossAx val="219307192"/>
        <c:crosses val="autoZero"/>
        <c:crossBetween val="midCat"/>
      </c:valAx>
      <c:spPr>
        <a:solidFill>
          <a:schemeClr val="bg1">
            <a:lumMod val="85000"/>
          </a:schemeClr>
        </a:solidFill>
        <a:ln>
          <a:noFill/>
        </a:ln>
        <a:effectLst/>
      </c:spPr>
    </c:plotArea>
    <c:legend>
      <c:legendPos val="b"/>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43">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9525" cap="rnd">
        <a:solidFill>
          <a:schemeClr val="phClr"/>
        </a:solidFill>
        <a:round/>
      </a:ln>
    </cs:spPr>
  </cs:dataPointLine>
  <cs:dataPointMarker>
    <cs:lnRef idx="0">
      <cs:styleClr val="auto"/>
    </cs:lnRef>
    <cs:fillRef idx="3">
      <cs:styleClr val="auto"/>
    </cs:fillRef>
    <cs:effectRef idx="3"/>
    <cs:fontRef idx="minor">
      <a:schemeClr val="tx1"/>
    </cs:fontRef>
    <cs:spPr>
      <a:ln w="9525" cap="rnd">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2.xml><?xml version="1.0" encoding="utf-8"?>
<cs:chartStyle xmlns:cs="http://schemas.microsoft.com/office/drawing/2012/chartStyle" xmlns:a="http://schemas.openxmlformats.org/drawingml/2006/main" id="343">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9525" cap="rnd">
        <a:solidFill>
          <a:schemeClr val="phClr"/>
        </a:solidFill>
        <a:round/>
      </a:ln>
    </cs:spPr>
  </cs:dataPointLine>
  <cs:dataPointMarker>
    <cs:lnRef idx="0">
      <cs:styleClr val="auto"/>
    </cs:lnRef>
    <cs:fillRef idx="3">
      <cs:styleClr val="auto"/>
    </cs:fillRef>
    <cs:effectRef idx="3"/>
    <cs:fontRef idx="minor">
      <a:schemeClr val="tx1"/>
    </cs:fontRef>
    <cs:spPr>
      <a:ln w="9525" cap="rnd">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3.xml><?xml version="1.0" encoding="utf-8"?>
<cs:chartStyle xmlns:cs="http://schemas.microsoft.com/office/drawing/2012/chartStyle" xmlns:a="http://schemas.openxmlformats.org/drawingml/2006/main" id="343">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9525" cap="rnd">
        <a:solidFill>
          <a:schemeClr val="phClr"/>
        </a:solidFill>
        <a:round/>
      </a:ln>
    </cs:spPr>
  </cs:dataPointLine>
  <cs:dataPointMarker>
    <cs:lnRef idx="0">
      <cs:styleClr val="auto"/>
    </cs:lnRef>
    <cs:fillRef idx="3">
      <cs:styleClr val="auto"/>
    </cs:fillRef>
    <cs:effectRef idx="3"/>
    <cs:fontRef idx="minor">
      <a:schemeClr val="tx1"/>
    </cs:fontRef>
    <cs:spPr>
      <a:ln w="9525" cap="rnd">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4.xml><?xml version="1.0" encoding="utf-8"?>
<cs:chartStyle xmlns:cs="http://schemas.microsoft.com/office/drawing/2012/chartStyle" xmlns:a="http://schemas.openxmlformats.org/drawingml/2006/main" id="343">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9525" cap="rnd">
        <a:solidFill>
          <a:schemeClr val="phClr"/>
        </a:solidFill>
        <a:round/>
      </a:ln>
    </cs:spPr>
  </cs:dataPointLine>
  <cs:dataPointMarker>
    <cs:lnRef idx="0">
      <cs:styleClr val="auto"/>
    </cs:lnRef>
    <cs:fillRef idx="3">
      <cs:styleClr val="auto"/>
    </cs:fillRef>
    <cs:effectRef idx="3"/>
    <cs:fontRef idx="minor">
      <a:schemeClr val="tx1"/>
    </cs:fontRef>
    <cs:spPr>
      <a:ln w="9525" cap="rnd">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5.xml><?xml version="1.0" encoding="utf-8"?>
<cs:chartStyle xmlns:cs="http://schemas.microsoft.com/office/drawing/2012/chartStyle" xmlns:a="http://schemas.openxmlformats.org/drawingml/2006/main" id="343">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9525" cap="rnd">
        <a:solidFill>
          <a:schemeClr val="phClr"/>
        </a:solidFill>
        <a:round/>
      </a:ln>
    </cs:spPr>
  </cs:dataPointLine>
  <cs:dataPointMarker>
    <cs:lnRef idx="0">
      <cs:styleClr val="auto"/>
    </cs:lnRef>
    <cs:fillRef idx="3">
      <cs:styleClr val="auto"/>
    </cs:fillRef>
    <cs:effectRef idx="3"/>
    <cs:fontRef idx="minor">
      <a:schemeClr val="tx1"/>
    </cs:fontRef>
    <cs:spPr>
      <a:ln w="9525" cap="rnd">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6.xml><?xml version="1.0" encoding="utf-8"?>
<cs:chartStyle xmlns:cs="http://schemas.microsoft.com/office/drawing/2012/chartStyle" xmlns:a="http://schemas.openxmlformats.org/drawingml/2006/main" id="343">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9525" cap="rnd">
        <a:solidFill>
          <a:schemeClr val="phClr"/>
        </a:solidFill>
        <a:round/>
      </a:ln>
    </cs:spPr>
  </cs:dataPointLine>
  <cs:dataPointMarker>
    <cs:lnRef idx="0">
      <cs:styleClr val="auto"/>
    </cs:lnRef>
    <cs:fillRef idx="3">
      <cs:styleClr val="auto"/>
    </cs:fillRef>
    <cs:effectRef idx="3"/>
    <cs:fontRef idx="minor">
      <a:schemeClr val="tx1"/>
    </cs:fontRef>
    <cs:spPr>
      <a:ln w="9525" cap="rnd">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HR33RHYHUWRF-13-110379</_dlc_DocId>
    <_dlc_DocIdUrl xmlns="c06861ca-3f08-4d07-bff7-bb15bac121f4">
      <Url>https://projects.qualcomm.com/sites/pentari/_layouts/15/DocIdRedir.aspx?ID=HR33RHYHUWRF-13-110379</Url>
      <Description>HR33RHYHUWRF-13-110379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5800F8DD-CC27-401C-B010-FC72075A96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365C2A61-D327-46B5-9C66-27A51A3BE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1714</Words>
  <Characters>9770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11462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Gaal, Peter</cp:lastModifiedBy>
  <cp:revision>5</cp:revision>
  <cp:lastPrinted>2014-11-07T05:38:00Z</cp:lastPrinted>
  <dcterms:created xsi:type="dcterms:W3CDTF">2016-05-14T02:28:00Z</dcterms:created>
  <dcterms:modified xsi:type="dcterms:W3CDTF">2016-05-14T04:18:00Z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0x010100E148108D9109C944B70D5C8707C65226</vt:lpwstr>
  </property>
  <property fmtid="{D5CDD505-2E9C-101B-9397-08002B2CF9AE}" pid="10" name="_dlc_DocIdItemGuid">
    <vt:lpwstr>27ca87fc-71d1-4e90-b29e-6c9fcf01a65c</vt:lpwstr>
  </property>
</Properties>
</file>