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31D69439" w:rsidR="00B22CDE" w:rsidRDefault="00675453">
      <w:pPr>
        <w:pStyle w:val="aa"/>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2E7833">
        <w:rPr>
          <w:rFonts w:eastAsia="SimSun"/>
          <w:sz w:val="22"/>
          <w:szCs w:val="22"/>
          <w:lang w:eastAsia="zh-CN"/>
        </w:rPr>
        <w:t>7</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2E7833">
        <w:rPr>
          <w:rFonts w:eastAsia="SimSun"/>
          <w:sz w:val="22"/>
          <w:szCs w:val="22"/>
          <w:lang w:eastAsia="zh-CN"/>
        </w:rPr>
        <w:t>1</w:t>
      </w:r>
      <w:r w:rsidR="00D17A32">
        <w:rPr>
          <w:rFonts w:eastAsia="SimSun"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w:t>
      </w:r>
      <w:r w:rsidR="00501002">
        <w:rPr>
          <w:rFonts w:eastAsia="Microsoft YaHei"/>
          <w:sz w:val="20"/>
          <w:szCs w:val="20"/>
          <w:lang w:val="en-GB"/>
        </w:rPr>
        <w:t xml:space="preserve"> </w:t>
      </w:r>
      <w:r w:rsidR="00501002">
        <w:rPr>
          <w:rFonts w:eastAsia="Microsoft YaHei" w:hint="eastAsia"/>
          <w:sz w:val="20"/>
          <w:szCs w:val="20"/>
          <w:lang w:val="en-GB"/>
        </w:rPr>
        <w:t>second</w:t>
      </w:r>
      <w:r w:rsidR="00501002">
        <w:rPr>
          <w:rFonts w:eastAsia="Microsoft YaHei"/>
          <w:sz w:val="20"/>
          <w:szCs w:val="20"/>
          <w:lang w:val="en-GB"/>
        </w:rPr>
        <w:t>-round email discussion in</w:t>
      </w:r>
      <w:r w:rsidR="00E64763">
        <w:rPr>
          <w:rFonts w:eastAsia="Microsoft YaHei"/>
          <w:sz w:val="20"/>
          <w:szCs w:val="20"/>
          <w:lang w:val="en-GB"/>
        </w:rPr>
        <w:t xml:space="preserve"> RAN1#10</w:t>
      </w:r>
      <w:r w:rsidR="00EE0380">
        <w:rPr>
          <w:rFonts w:eastAsia="Microsoft YaHei"/>
          <w:sz w:val="20"/>
          <w:szCs w:val="20"/>
          <w:lang w:val="en-GB"/>
        </w:rPr>
        <w:t>7</w:t>
      </w:r>
      <w:r w:rsidR="00430366">
        <w:rPr>
          <w:rFonts w:eastAsia="Microsoft YaHei"/>
          <w:sz w:val="20"/>
          <w:szCs w:val="20"/>
          <w:lang w:val="en-GB"/>
        </w:rPr>
        <w:t>-</w:t>
      </w:r>
      <w:r w:rsidR="00E64763">
        <w:rPr>
          <w:rFonts w:eastAsia="Microsoft YaHei"/>
          <w:sz w:val="20"/>
          <w:szCs w:val="20"/>
          <w:lang w:val="en-GB"/>
        </w:rPr>
        <w:t>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Microsoft YaHei"/>
                <w:sz w:val="20"/>
                <w:szCs w:val="20"/>
              </w:rPr>
            </w:pPr>
            <w:r w:rsidRPr="004A2ED7">
              <w:rPr>
                <w:rFonts w:eastAsia="Microsoft YaHei" w:hint="eastAsia"/>
                <w:sz w:val="20"/>
                <w:szCs w:val="20"/>
              </w:rPr>
              <w:t>I</w:t>
            </w:r>
            <w:r w:rsidRPr="004A2ED7">
              <w:rPr>
                <w:rFonts w:eastAsia="Microsoft YaHei"/>
                <w:sz w:val="20"/>
                <w:szCs w:val="20"/>
              </w:rPr>
              <w:t>ntel, Xiaomi (UE optional), CMCC, Apple (UE optional), Nokia/NSB, Qualcomm, ZTE, Huawei/HiSilicon, Futurewei, Lenovo/MotM, Ericsson, vivo, Spreadtrum, CATT</w:t>
            </w:r>
          </w:p>
        </w:tc>
        <w:tc>
          <w:tcPr>
            <w:tcW w:w="0" w:type="auto"/>
          </w:tcPr>
          <w:p w14:paraId="0663E4CD" w14:textId="03F03097" w:rsidR="00A9750F" w:rsidRPr="00A9750F" w:rsidRDefault="00A9750F" w:rsidP="000A30D7">
            <w:pPr>
              <w:pStyle w:val="aff"/>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Qualcomm, ZTE, Ericsson, vivo</w:t>
            </w:r>
          </w:p>
          <w:p w14:paraId="414D3BAD" w14:textId="4E13939F" w:rsidR="00A9750F" w:rsidRPr="00A9750F" w:rsidRDefault="00A9750F" w:rsidP="000A30D7">
            <w:pPr>
              <w:pStyle w:val="aff"/>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w:t>
            </w:r>
            <w:r w:rsidR="004A2ED7" w:rsidRPr="004A2ED7">
              <w:rPr>
                <w:rFonts w:eastAsia="Microsoft YaHei"/>
                <w:sz w:val="20"/>
                <w:szCs w:val="20"/>
              </w:rPr>
              <w:t>Intel, CMCC, ZTE, Huawei/HiSilicon, Ericsson, vivo, Spreadtrum, CATT</w:t>
            </w:r>
          </w:p>
          <w:p w14:paraId="4AF74652" w14:textId="5C2CC16B" w:rsidR="00A9750F" w:rsidRPr="00A9750F" w:rsidRDefault="00A9750F" w:rsidP="000A30D7">
            <w:pPr>
              <w:pStyle w:val="aff"/>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Lenovo/MotM, vivo</w:t>
            </w:r>
          </w:p>
          <w:p w14:paraId="4A55D39A" w14:textId="5485D8D0" w:rsidR="00FC2CA8" w:rsidRPr="00A9750F" w:rsidRDefault="00A9750F" w:rsidP="000A30D7">
            <w:pPr>
              <w:pStyle w:val="aff"/>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w:t>
            </w:r>
            <w:r w:rsidRPr="00A9750F">
              <w:rPr>
                <w:rFonts w:eastAsia="Microsoft YaHei"/>
                <w:sz w:val="20"/>
                <w:szCs w:val="20"/>
              </w:rPr>
              <w:lastRenderedPageBreak/>
              <w:t xml:space="preserve">channel/signaling: </w:t>
            </w:r>
            <w:r w:rsidR="004A2ED7" w:rsidRPr="004A2ED7">
              <w:rPr>
                <w:rFonts w:eastAsia="Microsoft YaHei"/>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Microsoft YaHei"/>
                <w:sz w:val="20"/>
                <w:szCs w:val="20"/>
              </w:rPr>
            </w:pPr>
            <w:r w:rsidRPr="004A2ED7">
              <w:rPr>
                <w:rFonts w:eastAsia="Microsoft YaHei"/>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5FFFE4E6" w:rsidR="00CE3AC9" w:rsidRDefault="004A2ED7">
      <w:pPr>
        <w:widowControl w:val="0"/>
        <w:snapToGrid w:val="0"/>
        <w:spacing w:before="120" w:after="120" w:line="240" w:lineRule="auto"/>
        <w:jc w:val="both"/>
        <w:rPr>
          <w:rFonts w:eastAsia="Microsoft YaHei"/>
          <w:sz w:val="20"/>
          <w:szCs w:val="20"/>
        </w:rPr>
      </w:pPr>
      <w:r>
        <w:rPr>
          <w:rFonts w:eastAsia="Microsoft YaHei"/>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Microsoft YaHei" w:hint="eastAsia"/>
          <w:sz w:val="20"/>
          <w:szCs w:val="20"/>
        </w:rPr>
        <w:t>B</w:t>
      </w:r>
      <w:r w:rsidR="00D44B1B">
        <w:rPr>
          <w:rFonts w:eastAsia="Microsoft YaHei"/>
          <w:sz w:val="20"/>
          <w:szCs w:val="20"/>
        </w:rPr>
        <w:t xml:space="preserve">ased on </w:t>
      </w:r>
      <w:r w:rsidR="009A400D">
        <w:rPr>
          <w:rFonts w:eastAsia="Microsoft YaHei"/>
          <w:sz w:val="20"/>
          <w:szCs w:val="20"/>
        </w:rPr>
        <w:t>majority view, the following proposal is recommended by FL</w:t>
      </w:r>
      <w:r w:rsidR="00D44B1B">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0A30D7">
      <w:pPr>
        <w:pStyle w:val="aff"/>
        <w:widowControl w:val="0"/>
        <w:numPr>
          <w:ilvl w:val="0"/>
          <w:numId w:val="9"/>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69337053" w14:textId="66AA9546" w:rsidR="00F6395C" w:rsidRDefault="004A2ED7" w:rsidP="000A30D7">
      <w:pPr>
        <w:pStyle w:val="aff"/>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0A30D7">
      <w:pPr>
        <w:pStyle w:val="aff"/>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0A30D7">
      <w:pPr>
        <w:pStyle w:val="aff"/>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0A30D7">
      <w:pPr>
        <w:pStyle w:val="aff"/>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A54FFBA" w14:textId="55E26E8B" w:rsidR="0029184D" w:rsidRDefault="00144ADE" w:rsidP="0029184D">
      <w:pPr>
        <w:pStyle w:val="aff"/>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 xml:space="preserve">UE will take </w:t>
      </w:r>
      <w:r w:rsidR="0029184D">
        <w:rPr>
          <w:rFonts w:eastAsia="Microsoft YaHei"/>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맑은 고딕"/>
                <w:i/>
                <w:sz w:val="20"/>
                <w:szCs w:val="20"/>
                <w:lang w:eastAsia="ko-KR"/>
              </w:rPr>
            </w:pPr>
            <w:r w:rsidRPr="0009043A">
              <w:rPr>
                <w:rFonts w:eastAsia="맑은 고딕"/>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Microsoft YaHei"/>
                <w:sz w:val="20"/>
                <w:szCs w:val="20"/>
              </w:rPr>
            </w:pPr>
            <w:r>
              <w:rPr>
                <w:rFonts w:eastAsia="Microsoft YaHei"/>
                <w:sz w:val="20"/>
                <w:szCs w:val="20"/>
              </w:rPr>
              <w:t>No support since it is overkill</w:t>
            </w:r>
            <w:r w:rsidR="00B9694B">
              <w:rPr>
                <w:rFonts w:eastAsia="Microsoft YaHei"/>
                <w:sz w:val="20"/>
                <w:szCs w:val="20"/>
              </w:rPr>
              <w:t>. The benefits are not justified.</w:t>
            </w:r>
            <w:r>
              <w:rPr>
                <w:rFonts w:eastAsia="Microsoft YaHei"/>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맑은 고딕"/>
                <w:sz w:val="20"/>
                <w:szCs w:val="20"/>
                <w:lang w:eastAsia="ko-KR"/>
              </w:rPr>
            </w:pPr>
            <w:r>
              <w:rPr>
                <w:rFonts w:eastAsia="MS Mincho"/>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2260D8" w14:paraId="1D84E751" w14:textId="77777777" w:rsidTr="00515754">
        <w:tc>
          <w:tcPr>
            <w:tcW w:w="2405" w:type="dxa"/>
          </w:tcPr>
          <w:p w14:paraId="0826CA18" w14:textId="15921ED0"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5323BFE0" w14:textId="38C16FA2"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We have a question, if we agreed to have a rule, does UE send an indication to gNB that it has dropped</w:t>
            </w:r>
            <w:r w:rsidR="005B4DF6">
              <w:rPr>
                <w:rFonts w:eastAsia="MS Mincho"/>
                <w:sz w:val="20"/>
                <w:szCs w:val="20"/>
                <w:lang w:eastAsia="ja-JP"/>
              </w:rPr>
              <w:t xml:space="preserve"> an SRS transmission, or the assumption is that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w:t>
            </w:r>
            <w:proofErr w:type="spellStart"/>
            <w:r w:rsidR="005B4DF6">
              <w:rPr>
                <w:rFonts w:eastAsia="MS Mincho"/>
                <w:sz w:val="20"/>
                <w:szCs w:val="20"/>
                <w:lang w:eastAsia="ja-JP"/>
              </w:rPr>
              <w:t>woud</w:t>
            </w:r>
            <w:proofErr w:type="spellEnd"/>
            <w:r w:rsidR="005B4DF6">
              <w:rPr>
                <w:rFonts w:eastAsia="MS Mincho"/>
                <w:sz w:val="20"/>
                <w:szCs w:val="20"/>
                <w:lang w:eastAsia="ja-JP"/>
              </w:rPr>
              <w:t xml:space="preserve"> know? If former, then shouldn’t we also discuss the need to have a drop-indication signal? If latter, then if gNB could realize that a drop has occurred, why it could not manage the collision in the first place?</w:t>
            </w:r>
          </w:p>
        </w:tc>
      </w:tr>
      <w:tr w:rsidR="003D6908" w14:paraId="61DBDEDA" w14:textId="77777777" w:rsidTr="00515754">
        <w:tc>
          <w:tcPr>
            <w:tcW w:w="2405" w:type="dxa"/>
          </w:tcPr>
          <w:p w14:paraId="76C07634" w14:textId="08CA92E8"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5E728D98"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 xml:space="preserve">ot support. The concern raised by many companies in last round on ‘usage’ as a dropping rule is not acceptable for us, which will restrict the scheduling in the practical use cases. The priority of different usages depend on the scenario, such as BM has higher priority in FR2 transmission, but DL CSI acquisition has higher priority in some cases for FR1. </w:t>
            </w:r>
          </w:p>
          <w:p w14:paraId="50838D98" w14:textId="6BAEECB6"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We support the dropping rule without usage, i.e., only with CC ID and Set ID.</w:t>
            </w:r>
          </w:p>
        </w:tc>
      </w:tr>
      <w:tr w:rsidR="00B92A14" w14:paraId="63F5F0FA" w14:textId="77777777" w:rsidTr="00515754">
        <w:tc>
          <w:tcPr>
            <w:tcW w:w="2405" w:type="dxa"/>
          </w:tcPr>
          <w:p w14:paraId="4C6C7499" w14:textId="7C789B9D" w:rsidR="00B92A14" w:rsidRDefault="00B92A14" w:rsidP="00B92A14">
            <w:pPr>
              <w:widowControl w:val="0"/>
              <w:snapToGrid w:val="0"/>
              <w:spacing w:before="120" w:after="120" w:line="240" w:lineRule="auto"/>
              <w:rPr>
                <w:rFonts w:eastAsiaTheme="minorEastAsia" w:hint="eastAsia"/>
                <w:sz w:val="20"/>
                <w:szCs w:val="20"/>
              </w:rPr>
            </w:pPr>
            <w:r>
              <w:rPr>
                <w:rFonts w:eastAsia="맑은 고딕"/>
                <w:sz w:val="20"/>
                <w:szCs w:val="20"/>
                <w:lang w:eastAsia="ko-KR"/>
              </w:rPr>
              <w:t>Samsung</w:t>
            </w:r>
          </w:p>
        </w:tc>
        <w:tc>
          <w:tcPr>
            <w:tcW w:w="6945" w:type="dxa"/>
          </w:tcPr>
          <w:p w14:paraId="77C1E187" w14:textId="39F6CB26" w:rsidR="00B92A14" w:rsidRDefault="00B92A14" w:rsidP="00B92A14">
            <w:pPr>
              <w:widowControl w:val="0"/>
              <w:snapToGrid w:val="0"/>
              <w:spacing w:before="120" w:after="120" w:line="240" w:lineRule="auto"/>
              <w:jc w:val="both"/>
              <w:rPr>
                <w:rFonts w:eastAsia="Microsoft YaHei" w:hint="eastAsia"/>
                <w:sz w:val="20"/>
                <w:szCs w:val="20"/>
              </w:rPr>
            </w:pPr>
            <w:r>
              <w:rPr>
                <w:rFonts w:eastAsia="맑은 고딕"/>
                <w:sz w:val="20"/>
                <w:szCs w:val="20"/>
                <w:lang w:eastAsia="ko-KR"/>
              </w:rPr>
              <w:t>We this collision can be handled by implementation</w:t>
            </w:r>
          </w:p>
        </w:tc>
      </w:tr>
    </w:tbl>
    <w:p w14:paraId="52A2F3D4" w14:textId="763A4B36"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55287673" w14:textId="34036140"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w:t>
      </w:r>
      <w:r w:rsidR="00BA27F3">
        <w:rPr>
          <w:rFonts w:eastAsia="Microsoft YaHei"/>
          <w:sz w:val="20"/>
          <w:szCs w:val="20"/>
        </w:rPr>
        <w:t xml:space="preserve"> repurpose</w:t>
      </w:r>
      <w:r w:rsidR="00F3349B">
        <w:rPr>
          <w:rFonts w:eastAsia="Microsoft YaHei"/>
          <w:sz w:val="20"/>
          <w:szCs w:val="20"/>
        </w:rPr>
        <w:t xml:space="preserve">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w:t>
      </w:r>
      <w:r w:rsidR="00597A5D">
        <w:rPr>
          <w:rFonts w:eastAsia="Microsoft YaHei"/>
          <w:b/>
          <w:i/>
          <w:sz w:val="20"/>
          <w:szCs w:val="20"/>
          <w:highlight w:val="yellow"/>
        </w:rPr>
        <w:t>4</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proofErr w:type="spellStart"/>
      <w:r>
        <w:rPr>
          <w:rFonts w:eastAsia="Microsoft YaHei"/>
          <w:sz w:val="20"/>
          <w:szCs w:val="20"/>
        </w:rPr>
        <w:t>InterDigital</w:t>
      </w:r>
      <w:proofErr w:type="spellEnd"/>
      <w:r>
        <w:rPr>
          <w:rFonts w:eastAsia="Microsoft YaHei"/>
          <w:sz w:val="20"/>
          <w:szCs w:val="20"/>
        </w:rPr>
        <w:t>, NEC, Huawei/</w:t>
      </w:r>
      <w:proofErr w:type="spellStart"/>
      <w:r>
        <w:rPr>
          <w:rFonts w:eastAsia="Microsoft YaHei"/>
          <w:sz w:val="20"/>
          <w:szCs w:val="20"/>
        </w:rPr>
        <w:t>HiSilicon</w:t>
      </w:r>
      <w:proofErr w:type="spellEnd"/>
      <w:r>
        <w:rPr>
          <w:rFonts w:eastAsia="Microsoft YaHei"/>
          <w:sz w:val="20"/>
          <w:szCs w:val="20"/>
        </w:rPr>
        <w:t>, QC, Lenovo/</w:t>
      </w:r>
      <w:proofErr w:type="spellStart"/>
      <w:r>
        <w:rPr>
          <w:rFonts w:eastAsia="Microsoft YaHei"/>
          <w:sz w:val="20"/>
          <w:szCs w:val="20"/>
        </w:rPr>
        <w:t>MotM</w:t>
      </w:r>
      <w:proofErr w:type="spellEnd"/>
      <w:r>
        <w:rPr>
          <w:rFonts w:eastAsia="Microsoft YaHei"/>
          <w:sz w:val="20"/>
          <w:szCs w:val="20"/>
        </w:rPr>
        <w:t>, CATT, Xiaomi, Nokia/NSB, CMCC, Xiaomi</w:t>
      </w:r>
    </w:p>
    <w:p w14:paraId="1FC3FC7B" w14:textId="71929E27" w:rsidR="00B824A9" w:rsidRDefault="00B824A9">
      <w:pPr>
        <w:widowControl w:val="0"/>
        <w:snapToGrid w:val="0"/>
        <w:spacing w:before="120" w:after="120" w:line="240" w:lineRule="auto"/>
        <w:jc w:val="both"/>
        <w:rPr>
          <w:rFonts w:eastAsia="Microsoft YaHei"/>
          <w:sz w:val="20"/>
          <w:szCs w:val="20"/>
        </w:rPr>
      </w:pPr>
      <w:r>
        <w:rPr>
          <w:rFonts w:eastAsia="Microsoft YaHei"/>
          <w:sz w:val="20"/>
          <w:szCs w:val="20"/>
        </w:rPr>
        <w:t xml:space="preserve">Concerned by </w:t>
      </w:r>
      <w:proofErr w:type="spellStart"/>
      <w:r>
        <w:rPr>
          <w:rFonts w:eastAsia="Microsoft YaHei"/>
          <w:sz w:val="20"/>
          <w:szCs w:val="20"/>
        </w:rPr>
        <w:t>Futurewei</w:t>
      </w:r>
      <w:proofErr w:type="spellEnd"/>
      <w:r>
        <w:rPr>
          <w:rFonts w:eastAsia="Microsoft YaHei"/>
          <w:sz w:val="20"/>
          <w:szCs w:val="20"/>
        </w:rPr>
        <w:t>, NTT DCM, Intel</w:t>
      </w:r>
    </w:p>
    <w:p w14:paraId="77185F26" w14:textId="77777777" w:rsidR="00B824A9" w:rsidRDefault="00B824A9">
      <w:pPr>
        <w:widowControl w:val="0"/>
        <w:snapToGrid w:val="0"/>
        <w:spacing w:before="120" w:after="120" w:line="240" w:lineRule="auto"/>
        <w:jc w:val="both"/>
        <w:rPr>
          <w:rFonts w:eastAsia="Microsoft YaHei"/>
          <w:sz w:val="20"/>
          <w:szCs w:val="20"/>
        </w:rPr>
      </w:pPr>
    </w:p>
    <w:p w14:paraId="7D0719E1" w14:textId="2D069E5C" w:rsidR="00B824A9" w:rsidRDefault="00B824A9">
      <w:pPr>
        <w:widowControl w:val="0"/>
        <w:snapToGrid w:val="0"/>
        <w:spacing w:before="120" w:after="120" w:line="240" w:lineRule="auto"/>
        <w:jc w:val="both"/>
        <w:rPr>
          <w:rFonts w:eastAsia="Microsoft YaHei"/>
          <w:sz w:val="20"/>
          <w:szCs w:val="20"/>
        </w:rPr>
      </w:pPr>
      <w:r>
        <w:rPr>
          <w:rFonts w:eastAsia="Microsoft YaHei"/>
          <w:sz w:val="20"/>
          <w:szCs w:val="20"/>
        </w:rPr>
        <w:t xml:space="preserve">Since the view from </w:t>
      </w:r>
      <w:proofErr w:type="spellStart"/>
      <w:r>
        <w:rPr>
          <w:rFonts w:eastAsia="Microsoft YaHei"/>
          <w:sz w:val="20"/>
          <w:szCs w:val="20"/>
        </w:rPr>
        <w:t>Futurewei</w:t>
      </w:r>
      <w:proofErr w:type="spellEnd"/>
      <w:r>
        <w:rPr>
          <w:rFonts w:eastAsia="Microsoft YaHei"/>
          <w:sz w:val="20"/>
          <w:szCs w:val="20"/>
        </w:rPr>
        <w:t>, NTT DCM and Intel in th</w:t>
      </w:r>
      <w:r w:rsidR="00BA27F3">
        <w:rPr>
          <w:rFonts w:eastAsia="Microsoft YaHei"/>
          <w:sz w:val="20"/>
          <w:szCs w:val="20"/>
        </w:rPr>
        <w:t xml:space="preserve">e first round is to focus on interpretation of the TPC command and BWP indicator when SRS is triggering without data and without CSI, FL suggests to </w:t>
      </w:r>
      <w:r w:rsidR="00C3282D">
        <w:rPr>
          <w:rFonts w:eastAsia="Microsoft YaHei"/>
          <w:sz w:val="20"/>
          <w:szCs w:val="20"/>
        </w:rPr>
        <w:t xml:space="preserve">also </w:t>
      </w:r>
      <w:r w:rsidR="00BA27F3">
        <w:rPr>
          <w:rFonts w:eastAsia="Microsoft YaHei"/>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Microsoft YaHei"/>
          <w:sz w:val="20"/>
          <w:szCs w:val="20"/>
        </w:rPr>
      </w:pPr>
      <w:r>
        <w:rPr>
          <w:rFonts w:eastAsia="Microsoft YaHei"/>
          <w:sz w:val="20"/>
          <w:szCs w:val="20"/>
        </w:rPr>
        <w:t>Table 2-5</w:t>
      </w:r>
    </w:p>
    <w:tbl>
      <w:tblPr>
        <w:tblStyle w:val="af"/>
        <w:tblW w:w="0" w:type="auto"/>
        <w:jc w:val="center"/>
        <w:tblLook w:val="04A0" w:firstRow="1" w:lastRow="0" w:firstColumn="1" w:lastColumn="0" w:noHBand="0" w:noVBand="1"/>
      </w:tblPr>
      <w:tblGrid>
        <w:gridCol w:w="6373"/>
        <w:gridCol w:w="2977"/>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Microsoft YaHei"/>
                <w:sz w:val="20"/>
                <w:szCs w:val="20"/>
              </w:rPr>
            </w:pPr>
            <w:r>
              <w:rPr>
                <w:rFonts w:eastAsia="Microsoft YaHei"/>
                <w:b/>
                <w:sz w:val="20"/>
                <w:szCs w:val="20"/>
                <w:u w:val="single"/>
              </w:rPr>
              <w:t>I</w:t>
            </w:r>
            <w:r w:rsidRPr="00491F1C">
              <w:rPr>
                <w:rFonts w:eastAsia="Microsoft YaHei"/>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aff"/>
              <w:widowControl w:val="0"/>
              <w:numPr>
                <w:ilvl w:val="0"/>
                <w:numId w:val="7"/>
              </w:numPr>
              <w:snapToGrid w:val="0"/>
              <w:spacing w:before="120" w:after="120" w:line="240" w:lineRule="auto"/>
              <w:rPr>
                <w:rFonts w:eastAsia="Microsoft YaHei"/>
                <w:sz w:val="20"/>
                <w:szCs w:val="20"/>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Microsoft YaHei"/>
                <w:sz w:val="20"/>
                <w:szCs w:val="20"/>
              </w:rPr>
            </w:pPr>
            <w:r>
              <w:rPr>
                <w:rFonts w:eastAsia="Microsoft YaHei"/>
                <w:sz w:val="20"/>
                <w:szCs w:val="20"/>
              </w:rPr>
              <w:t xml:space="preserve">Intel, </w:t>
            </w:r>
            <w:proofErr w:type="spellStart"/>
            <w:r>
              <w:rPr>
                <w:rFonts w:eastAsia="Microsoft YaHei"/>
                <w:sz w:val="20"/>
                <w:szCs w:val="20"/>
              </w:rPr>
              <w:t>Futurewei</w:t>
            </w:r>
            <w:proofErr w:type="spellEnd"/>
            <w:r>
              <w:rPr>
                <w:rFonts w:eastAsia="Microsoft YaHei"/>
                <w:sz w:val="20"/>
                <w:szCs w:val="20"/>
              </w:rPr>
              <w:t>,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amsung, Huawei/HiSilicon, Qualcomm, Nokia/NSB, CMCC, CATT, OPPO</w:t>
            </w:r>
          </w:p>
        </w:tc>
      </w:tr>
    </w:tbl>
    <w:p w14:paraId="44333D0E" w14:textId="77777777" w:rsidR="00BA27F3" w:rsidRDefault="00BA27F3">
      <w:pPr>
        <w:widowControl w:val="0"/>
        <w:snapToGrid w:val="0"/>
        <w:spacing w:before="120" w:after="120" w:line="240" w:lineRule="auto"/>
        <w:jc w:val="both"/>
        <w:rPr>
          <w:rFonts w:eastAsia="Microsoft YaHei"/>
          <w:sz w:val="20"/>
          <w:szCs w:val="20"/>
        </w:rPr>
      </w:pPr>
    </w:p>
    <w:p w14:paraId="0A398D15" w14:textId="77777777" w:rsidR="00C3282D" w:rsidRDefault="00C3282D" w:rsidP="00C3282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Microsoft YaHei"/>
                <w:i/>
                <w:sz w:val="20"/>
                <w:szCs w:val="20"/>
              </w:rPr>
            </w:pPr>
            <w:r w:rsidRPr="00C3282D">
              <w:rPr>
                <w:rFonts w:eastAsia="Microsoft YaHei" w:hint="eastAsia"/>
                <w:i/>
                <w:sz w:val="20"/>
                <w:szCs w:val="20"/>
              </w:rPr>
              <w:t>F</w:t>
            </w:r>
            <w:r w:rsidRPr="00C3282D">
              <w:rPr>
                <w:rFonts w:eastAsia="Microsoft YaHei"/>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Microsoft YaHei"/>
                <w:sz w:val="20"/>
                <w:szCs w:val="20"/>
              </w:rPr>
            </w:pPr>
            <w:r>
              <w:rPr>
                <w:rFonts w:eastAsia="Microsoft YaHei"/>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Microsoft YaHei"/>
                <w:sz w:val="20"/>
                <w:szCs w:val="20"/>
              </w:rPr>
            </w:pPr>
            <w:r>
              <w:rPr>
                <w:rFonts w:eastAsia="Microsoft YaHei"/>
                <w:sz w:val="20"/>
                <w:szCs w:val="20"/>
              </w:rPr>
              <w:t>Support FL proposal 2-4</w:t>
            </w:r>
          </w:p>
          <w:p w14:paraId="4B171F72" w14:textId="7159556C" w:rsidR="004E4068" w:rsidRDefault="004E4068" w:rsidP="00CF09E7">
            <w:pPr>
              <w:widowControl w:val="0"/>
              <w:snapToGrid w:val="0"/>
              <w:spacing w:before="120" w:after="120" w:line="240" w:lineRule="auto"/>
              <w:rPr>
                <w:rFonts w:eastAsia="Microsoft YaHei"/>
                <w:sz w:val="20"/>
                <w:szCs w:val="20"/>
              </w:rPr>
            </w:pPr>
            <w:r>
              <w:rPr>
                <w:rFonts w:eastAsia="Microsoft YaHei"/>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MS Mincho"/>
                <w:sz w:val="20"/>
                <w:szCs w:val="20"/>
                <w:lang w:eastAsia="ja-JP"/>
              </w:rPr>
              <w:t>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2302707E" w14:textId="7377D6A5" w:rsidR="005F73C0" w:rsidRDefault="00127569"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enhancement proposed in T</w:t>
            </w:r>
            <w:r w:rsidR="00FB1C30">
              <w:rPr>
                <w:rFonts w:eastAsia="MS Mincho"/>
                <w:sz w:val="20"/>
                <w:szCs w:val="20"/>
                <w:lang w:eastAsia="ja-JP"/>
              </w:rPr>
              <w:t xml:space="preserve">able 2-5. </w:t>
            </w:r>
          </w:p>
        </w:tc>
      </w:tr>
      <w:tr w:rsidR="005B4DF6" w14:paraId="60E26D19" w14:textId="77777777" w:rsidTr="00CF09E7">
        <w:tc>
          <w:tcPr>
            <w:tcW w:w="2405" w:type="dxa"/>
          </w:tcPr>
          <w:p w14:paraId="14541FD8" w14:textId="4823095E" w:rsidR="005B4DF6" w:rsidRDefault="005B4DF6"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7A566EB7" w14:textId="400AD24B"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2-4.</w:t>
            </w:r>
          </w:p>
        </w:tc>
      </w:tr>
      <w:tr w:rsidR="003D6908" w14:paraId="00B6454E" w14:textId="77777777" w:rsidTr="00CF09E7">
        <w:tc>
          <w:tcPr>
            <w:tcW w:w="2405" w:type="dxa"/>
          </w:tcPr>
          <w:p w14:paraId="5DB82665" w14:textId="2379958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7CA5D3AB" w14:textId="0A6A6A69"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 xml:space="preserve">Fine for FL proposal 2-4. </w:t>
            </w:r>
          </w:p>
        </w:tc>
      </w:tr>
      <w:tr w:rsidR="00F05E32" w14:paraId="2B2FD3EE" w14:textId="77777777" w:rsidTr="00CF09E7">
        <w:tc>
          <w:tcPr>
            <w:tcW w:w="2405" w:type="dxa"/>
          </w:tcPr>
          <w:p w14:paraId="12581685" w14:textId="6BEAB1AB" w:rsidR="00F05E32" w:rsidRDefault="00F05E32" w:rsidP="00F05E32">
            <w:pPr>
              <w:widowControl w:val="0"/>
              <w:snapToGrid w:val="0"/>
              <w:spacing w:before="120" w:after="120" w:line="240" w:lineRule="auto"/>
              <w:rPr>
                <w:rFonts w:eastAsiaTheme="minorEastAsia" w:hint="eastAsia"/>
                <w:sz w:val="20"/>
                <w:szCs w:val="20"/>
              </w:rPr>
            </w:pPr>
            <w:r>
              <w:rPr>
                <w:rFonts w:eastAsia="맑은 고딕"/>
                <w:sz w:val="20"/>
                <w:szCs w:val="20"/>
                <w:lang w:eastAsia="ko-KR"/>
              </w:rPr>
              <w:t>Samsung</w:t>
            </w:r>
          </w:p>
        </w:tc>
        <w:tc>
          <w:tcPr>
            <w:tcW w:w="6945" w:type="dxa"/>
          </w:tcPr>
          <w:p w14:paraId="25AEE216" w14:textId="77777777" w:rsidR="00F05E32" w:rsidRDefault="00F05E32" w:rsidP="00F05E32">
            <w:pPr>
              <w:widowControl w:val="0"/>
              <w:snapToGrid w:val="0"/>
              <w:spacing w:before="120" w:after="120" w:line="240" w:lineRule="auto"/>
              <w:rPr>
                <w:rFonts w:eastAsia="Microsoft YaHei"/>
                <w:sz w:val="20"/>
                <w:szCs w:val="20"/>
              </w:rPr>
            </w:pPr>
            <w:r>
              <w:rPr>
                <w:rFonts w:eastAsia="Microsoft YaHei"/>
                <w:sz w:val="20"/>
                <w:szCs w:val="20"/>
              </w:rPr>
              <w:t>Support FL proposal 2-4</w:t>
            </w:r>
          </w:p>
          <w:p w14:paraId="5864B991" w14:textId="41242E4C" w:rsidR="00F05E32" w:rsidRDefault="00F05E32" w:rsidP="00F05E32">
            <w:pPr>
              <w:widowControl w:val="0"/>
              <w:snapToGrid w:val="0"/>
              <w:spacing w:before="120" w:after="120" w:line="240" w:lineRule="auto"/>
              <w:rPr>
                <w:rFonts w:eastAsia="Microsoft YaHei"/>
                <w:sz w:val="20"/>
                <w:szCs w:val="20"/>
              </w:rPr>
            </w:pPr>
            <w:r>
              <w:rPr>
                <w:rFonts w:eastAsia="Microsoft YaHei"/>
                <w:sz w:val="20"/>
                <w:szCs w:val="20"/>
              </w:rPr>
              <w:t>No need to discuss the proposal in Table 2-5</w:t>
            </w:r>
          </w:p>
        </w:tc>
      </w:tr>
    </w:tbl>
    <w:p w14:paraId="1C733897" w14:textId="77777777" w:rsidR="00B824A9" w:rsidRDefault="00B824A9">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689282F" w:rsidR="00516011" w:rsidRDefault="00C3282D">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fter first round discussion,</w:t>
      </w:r>
      <w:r w:rsidR="00A35866">
        <w:rPr>
          <w:rFonts w:eastAsia="Microsoft YaHei"/>
          <w:sz w:val="20"/>
          <w:szCs w:val="20"/>
        </w:rPr>
        <w:t xml:space="preserve"> the proponents want to focus on the enhancement to applying Rel-17 triggering offset enhancement to </w:t>
      </w:r>
      <w:r w:rsidR="00C84816">
        <w:rPr>
          <w:rFonts w:eastAsia="Microsoft YaHei"/>
          <w:sz w:val="20"/>
          <w:szCs w:val="20"/>
        </w:rPr>
        <w:t>SRS triggered by GC DCI (format 2_3). Hence FL suggests to focus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af"/>
        <w:tblW w:w="0" w:type="auto"/>
        <w:jc w:val="center"/>
        <w:tblLook w:val="04A0" w:firstRow="1" w:lastRow="0" w:firstColumn="1" w:lastColumn="0" w:noHBand="0" w:noVBand="1"/>
      </w:tblPr>
      <w:tblGrid>
        <w:gridCol w:w="6828"/>
        <w:gridCol w:w="2522"/>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Microsoft YaHei"/>
                <w:sz w:val="20"/>
                <w:szCs w:val="20"/>
              </w:rPr>
            </w:pPr>
            <w:r w:rsidRPr="00CC76C2">
              <w:rPr>
                <w:rFonts w:eastAsia="Microsoft YaHei"/>
                <w:b/>
                <w:sz w:val="20"/>
                <w:szCs w:val="20"/>
                <w:u w:val="single"/>
              </w:rPr>
              <w:t xml:space="preserve">Whether </w:t>
            </w:r>
            <w:r w:rsidR="00C3282D">
              <w:rPr>
                <w:rFonts w:eastAsia="Microsoft YaHei"/>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Microsoft YaHei"/>
                <w:sz w:val="20"/>
                <w:szCs w:val="20"/>
              </w:rPr>
            </w:pPr>
            <w:r>
              <w:rPr>
                <w:rFonts w:eastAsia="Microsoft YaHei"/>
                <w:sz w:val="20"/>
                <w:szCs w:val="20"/>
              </w:rPr>
              <w:t>Yes</w:t>
            </w:r>
            <w:r w:rsidR="00C3282D">
              <w:rPr>
                <w:rFonts w:eastAsia="Microsoft YaHei"/>
                <w:sz w:val="20"/>
                <w:szCs w:val="20"/>
              </w:rPr>
              <w:t xml:space="preserve"> (</w:t>
            </w:r>
            <w:r w:rsidR="00C3282D" w:rsidRPr="00C3282D">
              <w:rPr>
                <w:rFonts w:eastAsia="Microsoft YaHei"/>
                <w:sz w:val="20"/>
                <w:szCs w:val="20"/>
              </w:rPr>
              <w:t xml:space="preserve">Rel-17 available </w:t>
            </w:r>
            <w:r w:rsidR="00C3282D">
              <w:rPr>
                <w:rFonts w:eastAsia="Microsoft YaHei"/>
                <w:sz w:val="20"/>
                <w:szCs w:val="20"/>
              </w:rPr>
              <w:t>slot offset enhancement applies</w:t>
            </w:r>
            <w:r w:rsidR="00C3282D" w:rsidRPr="00C3282D">
              <w:rPr>
                <w:rFonts w:eastAsia="Microsoft YaHei"/>
                <w:sz w:val="20"/>
                <w:szCs w:val="20"/>
              </w:rPr>
              <w:t xml:space="preserve"> </w:t>
            </w:r>
            <w:r w:rsidR="00C3282D">
              <w:rPr>
                <w:rFonts w:eastAsia="Microsoft YaHei"/>
                <w:sz w:val="20"/>
                <w:szCs w:val="20"/>
              </w:rPr>
              <w:t>for</w:t>
            </w:r>
            <w:r w:rsidR="00C3282D" w:rsidRPr="00C3282D">
              <w:rPr>
                <w:rFonts w:eastAsia="Microsoft YaHei"/>
                <w:sz w:val="20"/>
                <w:szCs w:val="20"/>
              </w:rPr>
              <w:t xml:space="preserve"> SRS triggered by GC DCI</w:t>
            </w:r>
            <w:r w:rsidR="00C3282D">
              <w:rPr>
                <w:rFonts w:eastAsia="Microsoft YaHei"/>
                <w:sz w:val="20"/>
                <w:szCs w:val="20"/>
              </w:rPr>
              <w:t>)</w:t>
            </w:r>
          </w:p>
        </w:tc>
        <w:tc>
          <w:tcPr>
            <w:tcW w:w="0" w:type="auto"/>
          </w:tcPr>
          <w:p w14:paraId="00E3AEFE" w14:textId="34D94EAA" w:rsidR="00DA0524" w:rsidRPr="003666A3" w:rsidRDefault="00DA0524" w:rsidP="00C3282D">
            <w:pPr>
              <w:widowControl w:val="0"/>
              <w:snapToGrid w:val="0"/>
              <w:spacing w:before="120" w:after="120" w:line="240" w:lineRule="auto"/>
              <w:jc w:val="both"/>
              <w:rPr>
                <w:rFonts w:eastAsia="Microsoft YaHei"/>
                <w:color w:val="FF0000"/>
                <w:sz w:val="20"/>
                <w:szCs w:val="20"/>
              </w:rPr>
            </w:pPr>
            <w:r w:rsidRPr="00DA0524">
              <w:rPr>
                <w:rFonts w:eastAsia="Microsoft YaHei"/>
                <w:sz w:val="20"/>
                <w:szCs w:val="20"/>
              </w:rPr>
              <w:t xml:space="preserve">Qualcomm, </w:t>
            </w:r>
            <w:proofErr w:type="spellStart"/>
            <w:r w:rsidR="003666A3" w:rsidRPr="00734319">
              <w:rPr>
                <w:rFonts w:eastAsia="Microsoft YaHei"/>
                <w:sz w:val="20"/>
                <w:szCs w:val="20"/>
              </w:rPr>
              <w:t>Futurewei</w:t>
            </w:r>
            <w:proofErr w:type="spellEnd"/>
            <w:r w:rsidR="00373E83" w:rsidRPr="00734319">
              <w:rPr>
                <w:rFonts w:eastAsia="Microsoft YaHei"/>
                <w:sz w:val="20"/>
                <w:szCs w:val="20"/>
              </w:rPr>
              <w:t>, Intel</w:t>
            </w:r>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Microsoft YaHei"/>
                <w:sz w:val="20"/>
                <w:szCs w:val="20"/>
              </w:rPr>
            </w:pPr>
            <w:r>
              <w:rPr>
                <w:rFonts w:eastAsia="Microsoft YaHei"/>
                <w:sz w:val="20"/>
                <w:szCs w:val="20"/>
              </w:rPr>
              <w:t xml:space="preserve">No </w:t>
            </w:r>
            <w:r w:rsidR="00C3282D">
              <w:rPr>
                <w:rFonts w:eastAsia="Microsoft YaHei"/>
                <w:sz w:val="20"/>
                <w:szCs w:val="20"/>
              </w:rPr>
              <w:t>(</w:t>
            </w:r>
            <w:r w:rsidR="00C3282D" w:rsidRPr="00C3282D">
              <w:rPr>
                <w:rFonts w:eastAsia="Microsoft YaHei"/>
                <w:sz w:val="20"/>
                <w:szCs w:val="20"/>
              </w:rPr>
              <w:t xml:space="preserve">Rel-17 available slot offset enhancement </w:t>
            </w:r>
            <w:r w:rsidR="00C3282D">
              <w:rPr>
                <w:rFonts w:eastAsia="Microsoft YaHei"/>
                <w:sz w:val="20"/>
                <w:szCs w:val="20"/>
              </w:rPr>
              <w:t>does not</w:t>
            </w:r>
            <w:r w:rsidR="00C3282D" w:rsidRPr="00C3282D">
              <w:rPr>
                <w:rFonts w:eastAsia="Microsoft YaHei"/>
                <w:sz w:val="20"/>
                <w:szCs w:val="20"/>
              </w:rPr>
              <w:t xml:space="preserve"> applied </w:t>
            </w:r>
            <w:r w:rsidR="00C3282D">
              <w:rPr>
                <w:rFonts w:eastAsia="Microsoft YaHei"/>
                <w:sz w:val="20"/>
                <w:szCs w:val="20"/>
              </w:rPr>
              <w:t>for</w:t>
            </w:r>
            <w:r w:rsidR="00C3282D" w:rsidRPr="00C3282D">
              <w:rPr>
                <w:rFonts w:eastAsia="Microsoft YaHei"/>
                <w:sz w:val="20"/>
                <w:szCs w:val="20"/>
              </w:rPr>
              <w:t xml:space="preserve"> SRS triggered by GC DCI</w:t>
            </w:r>
            <w:r w:rsidR="00C3282D">
              <w:rPr>
                <w:rFonts w:eastAsia="Microsoft YaHei"/>
                <w:sz w:val="20"/>
                <w:szCs w:val="20"/>
              </w:rPr>
              <w:t>)</w:t>
            </w:r>
          </w:p>
        </w:tc>
        <w:tc>
          <w:tcPr>
            <w:tcW w:w="0" w:type="auto"/>
          </w:tcPr>
          <w:p w14:paraId="00E3AF02" w14:textId="327E5162" w:rsidR="00DA0524" w:rsidRPr="00A67C75" w:rsidRDefault="00404C7F" w:rsidP="000B6810">
            <w:pPr>
              <w:widowControl w:val="0"/>
              <w:snapToGrid w:val="0"/>
              <w:spacing w:before="120" w:after="120" w:line="240" w:lineRule="auto"/>
              <w:jc w:val="both"/>
              <w:rPr>
                <w:rFonts w:eastAsia="Microsoft YaHei"/>
                <w:sz w:val="20"/>
                <w:szCs w:val="20"/>
              </w:rPr>
            </w:pPr>
            <w:r w:rsidRPr="00404C7F">
              <w:rPr>
                <w:rFonts w:eastAsia="Microsoft YaHei" w:hint="eastAsia"/>
                <w:sz w:val="20"/>
                <w:szCs w:val="20"/>
              </w:rPr>
              <w:t>L</w:t>
            </w:r>
            <w:r w:rsidRPr="00404C7F">
              <w:rPr>
                <w:rFonts w:eastAsia="Microsoft YaHei"/>
                <w:sz w:val="20"/>
                <w:szCs w:val="20"/>
              </w:rPr>
              <w:t>G, Huawei/HiSilicon, CATT</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C8213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597A5D">
        <w:rPr>
          <w:rFonts w:eastAsia="Microsoft YaHei"/>
          <w:b/>
          <w:i/>
          <w:sz w:val="20"/>
          <w:szCs w:val="20"/>
          <w:highlight w:val="yellow"/>
        </w:rPr>
        <w:t xml:space="preserve"> 2-5</w:t>
      </w:r>
      <w:r w:rsidRPr="009E6F61">
        <w:rPr>
          <w:rFonts w:eastAsia="Microsoft YaHei"/>
          <w:b/>
          <w:i/>
          <w:sz w:val="20"/>
          <w:szCs w:val="20"/>
          <w:highlight w:val="yellow"/>
        </w:rPr>
        <w:t>:</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Microsoft YaHei"/>
                <w:i/>
                <w:sz w:val="20"/>
                <w:szCs w:val="20"/>
              </w:rPr>
            </w:pPr>
            <w:r w:rsidRPr="003F4DEE">
              <w:rPr>
                <w:rFonts w:eastAsia="Microsoft YaHei" w:hint="eastAsia"/>
                <w:i/>
                <w:sz w:val="20"/>
                <w:szCs w:val="20"/>
              </w:rPr>
              <w:t>F</w:t>
            </w:r>
            <w:r w:rsidRPr="003F4DEE">
              <w:rPr>
                <w:rFonts w:eastAsia="Microsoft YaHei"/>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Microsoft YaHei"/>
                <w:sz w:val="20"/>
                <w:szCs w:val="20"/>
              </w:rPr>
            </w:pPr>
            <w:r>
              <w:rPr>
                <w:rFonts w:eastAsia="Microsoft YaHei"/>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맑은 고딕"/>
                <w:sz w:val="20"/>
                <w:szCs w:val="20"/>
                <w:lang w:eastAsia="ko-KR"/>
              </w:rPr>
            </w:pPr>
            <w:r>
              <w:rPr>
                <w:rFonts w:eastAsia="맑은 고딕"/>
                <w:sz w:val="20"/>
                <w:szCs w:val="20"/>
                <w:lang w:eastAsia="ko-KR"/>
              </w:rPr>
              <w:t>Different UE</w:t>
            </w:r>
            <w:r w:rsidR="00357CE4">
              <w:rPr>
                <w:rFonts w:eastAsia="맑은 고딕"/>
                <w:sz w:val="20"/>
                <w:szCs w:val="20"/>
                <w:lang w:eastAsia="ko-KR"/>
              </w:rPr>
              <w:t>s</w:t>
            </w:r>
            <w:r>
              <w:rPr>
                <w:rFonts w:eastAsia="맑은 고딕"/>
                <w:sz w:val="20"/>
                <w:szCs w:val="20"/>
                <w:lang w:eastAsia="ko-KR"/>
              </w:rPr>
              <w:t xml:space="preserve"> may be configure</w:t>
            </w:r>
            <w:r w:rsidR="00F5374F">
              <w:rPr>
                <w:rFonts w:eastAsia="맑은 고딕"/>
                <w:sz w:val="20"/>
                <w:szCs w:val="20"/>
                <w:lang w:eastAsia="ko-KR"/>
              </w:rPr>
              <w:t>d with</w:t>
            </w:r>
            <w:r>
              <w:rPr>
                <w:rFonts w:eastAsia="맑은 고딕"/>
                <w:sz w:val="20"/>
                <w:szCs w:val="20"/>
                <w:lang w:eastAsia="ko-KR"/>
              </w:rPr>
              <w:t xml:space="preserve"> different </w:t>
            </w:r>
            <w:r w:rsidR="00F5374F">
              <w:rPr>
                <w:rFonts w:eastAsia="맑은 고딕"/>
                <w:sz w:val="20"/>
                <w:szCs w:val="20"/>
                <w:lang w:eastAsia="ko-KR"/>
              </w:rPr>
              <w:t xml:space="preserve">slot format. Thus, we doubt the 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12" w14:textId="2A212791"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the enhancement in Table 2-4. </w:t>
            </w:r>
          </w:p>
        </w:tc>
      </w:tr>
      <w:tr w:rsidR="003D6908" w14:paraId="4C250888" w14:textId="77777777" w:rsidTr="00515754">
        <w:tc>
          <w:tcPr>
            <w:tcW w:w="2405" w:type="dxa"/>
          </w:tcPr>
          <w:p w14:paraId="476DC831" w14:textId="4E295E7F"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9A5E3E7" w14:textId="241B0E46"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 As we clarified before, available slot is for flexible AP-SRS triggering, group common DCI is not proper for AP-SRS triggering. </w:t>
            </w:r>
          </w:p>
        </w:tc>
      </w:tr>
      <w:tr w:rsidR="00581295" w14:paraId="604C8F05" w14:textId="77777777" w:rsidTr="00515754">
        <w:tc>
          <w:tcPr>
            <w:tcW w:w="2405" w:type="dxa"/>
          </w:tcPr>
          <w:p w14:paraId="42661580" w14:textId="32E55412" w:rsidR="00581295" w:rsidRPr="00581295" w:rsidRDefault="00581295" w:rsidP="003D6908">
            <w:pPr>
              <w:widowControl w:val="0"/>
              <w:snapToGrid w:val="0"/>
              <w:spacing w:before="120" w:after="120" w:line="240" w:lineRule="auto"/>
              <w:rPr>
                <w:rFonts w:eastAsia="맑은 고딕" w:hint="eastAsia"/>
                <w:sz w:val="20"/>
                <w:szCs w:val="20"/>
                <w:lang w:eastAsia="ko-KR"/>
              </w:rPr>
            </w:pPr>
          </w:p>
        </w:tc>
        <w:tc>
          <w:tcPr>
            <w:tcW w:w="6945" w:type="dxa"/>
          </w:tcPr>
          <w:p w14:paraId="6153A0CC" w14:textId="3B687F38" w:rsidR="00581295" w:rsidRPr="00581295" w:rsidRDefault="00581295" w:rsidP="003D6908">
            <w:pPr>
              <w:widowControl w:val="0"/>
              <w:snapToGrid w:val="0"/>
              <w:spacing w:before="120" w:after="120" w:line="240" w:lineRule="auto"/>
              <w:rPr>
                <w:rFonts w:eastAsia="맑은 고딕" w:hint="eastAsia"/>
                <w:sz w:val="20"/>
                <w:szCs w:val="20"/>
                <w:lang w:eastAsia="ko-KR"/>
              </w:rPr>
            </w:pP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lastRenderedPageBreak/>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30600D">
        <w:rPr>
          <w:rFonts w:eastAsia="Microsoft YaHei"/>
          <w:sz w:val="20"/>
          <w:szCs w:val="20"/>
        </w:rPr>
        <w:t>5</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6</w:t>
      </w:r>
    </w:p>
    <w:tbl>
      <w:tblPr>
        <w:tblStyle w:val="af"/>
        <w:tblW w:w="0" w:type="auto"/>
        <w:jc w:val="center"/>
        <w:tblLook w:val="04A0" w:firstRow="1" w:lastRow="0" w:firstColumn="1" w:lastColumn="0" w:noHBand="0" w:noVBand="1"/>
      </w:tblPr>
      <w:tblGrid>
        <w:gridCol w:w="6518"/>
        <w:gridCol w:w="28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Microsoft YaHei"/>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Pr="00A71B90">
              <w:rPr>
                <w:rFonts w:eastAsia="Microsoft YaHei"/>
                <w:sz w:val="20"/>
                <w:szCs w:val="20"/>
              </w:rPr>
              <w:t>Add a UE capability to ensure same virtualization</w:t>
            </w:r>
            <w:r>
              <w:rPr>
                <w:rFonts w:eastAsia="Microsoft YaHei"/>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r w:rsidR="00C84816">
              <w:rPr>
                <w:rFonts w:eastAsia="Microsoft YaHei"/>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r w:rsidR="00C84816">
              <w:rPr>
                <w:rFonts w:eastAsia="Microsoft YaHei"/>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2409" w:type="dxa"/>
          </w:tcPr>
          <w:p w14:paraId="0088489D" w14:textId="757CE5AC" w:rsidR="00085362" w:rsidRDefault="00C84816" w:rsidP="00C40421">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one of the above actions is needed</w:t>
            </w:r>
          </w:p>
        </w:tc>
        <w:tc>
          <w:tcPr>
            <w:tcW w:w="2409" w:type="dxa"/>
          </w:tcPr>
          <w:p w14:paraId="589DC6CC" w14:textId="2733C2E6" w:rsidR="00085362" w:rsidRPr="008119D7" w:rsidRDefault="00315775" w:rsidP="006831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F</w:t>
            </w:r>
            <w:r>
              <w:rPr>
                <w:rFonts w:eastAsia="Microsoft YaHei"/>
                <w:sz w:val="20"/>
                <w:szCs w:val="20"/>
                <w:lang w:val="de-DE"/>
              </w:rPr>
              <w:t>uturewei, Huawei/HiSilicon</w:t>
            </w: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7</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Microsoft YaHei"/>
                <w:sz w:val="20"/>
                <w:szCs w:val="20"/>
              </w:rPr>
            </w:pPr>
            <w:r>
              <w:rPr>
                <w:rFonts w:eastAsia="Microsoft YaHei"/>
                <w:sz w:val="20"/>
                <w:szCs w:val="20"/>
              </w:rPr>
              <w:t>Support Action 1+2+3 to introduce SRS resource usage sharing in NR to reduce SRS overhead</w:t>
            </w:r>
            <w:r w:rsidR="000A1B97">
              <w:rPr>
                <w:rFonts w:eastAsia="Microsoft YaHei"/>
                <w:sz w:val="20"/>
                <w:szCs w:val="20"/>
              </w:rPr>
              <w:t xml:space="preserve"> when using massive MIMO in TDD deployments. </w:t>
            </w:r>
          </w:p>
        </w:tc>
      </w:tr>
      <w:tr w:rsidR="003D6908" w14:paraId="00E3AF37" w14:textId="77777777" w:rsidTr="00515754">
        <w:tc>
          <w:tcPr>
            <w:tcW w:w="2405" w:type="dxa"/>
          </w:tcPr>
          <w:p w14:paraId="00E3AF35" w14:textId="1D6AC1AF" w:rsidR="003D6908" w:rsidRPr="006F57C1"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2395130B" w:rsidR="003D6908" w:rsidRPr="006F57C1" w:rsidRDefault="003D6908" w:rsidP="003D6908">
            <w:pPr>
              <w:widowControl w:val="0"/>
              <w:snapToGrid w:val="0"/>
              <w:spacing w:before="120" w:after="120" w:line="240" w:lineRule="auto"/>
              <w:rPr>
                <w:rFonts w:eastAsiaTheme="minorEastAsia"/>
                <w:sz w:val="20"/>
                <w:szCs w:val="20"/>
              </w:rPr>
            </w:pPr>
            <w:r>
              <w:rPr>
                <w:rFonts w:eastAsia="Microsoft YaHei"/>
                <w:sz w:val="20"/>
                <w:szCs w:val="20"/>
              </w:rPr>
              <w:t>Not necessary. SRS resource sharing is already supported in Rel-15.</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00991428">
              <w:rPr>
                <w:rFonts w:eastAsia="Microsoft YaHei"/>
                <w:sz w:val="20"/>
                <w:szCs w:val="20"/>
              </w:rPr>
              <w:t xml:space="preserve">larify that </w:t>
            </w:r>
            <w:r w:rsidR="00A641BC">
              <w:rPr>
                <w:rFonts w:eastAsia="Microsoft YaHei"/>
                <w:sz w:val="20"/>
                <w:szCs w:val="20"/>
              </w:rPr>
              <w:t>it</w:t>
            </w:r>
            <w:r w:rsidR="00991428">
              <w:rPr>
                <w:rFonts w:eastAsia="Microsoft YaHei"/>
                <w:sz w:val="20"/>
                <w:szCs w:val="20"/>
              </w:rPr>
              <w:t xml:space="preserve"> c</w:t>
            </w:r>
            <w:r w:rsidR="008B0D8E" w:rsidRPr="008B0D8E">
              <w:rPr>
                <w:rFonts w:eastAsia="Microsoft YaHei"/>
                <w:sz w:val="20"/>
                <w:szCs w:val="20"/>
              </w:rPr>
              <w:t>hange</w:t>
            </w:r>
            <w:r w:rsidR="00991428">
              <w:rPr>
                <w:rFonts w:eastAsia="Microsoft YaHei"/>
                <w:sz w:val="20"/>
                <w:szCs w:val="20"/>
              </w:rPr>
              <w:t>s</w:t>
            </w:r>
            <w:r w:rsidR="008B0D8E" w:rsidRPr="008B0D8E">
              <w:rPr>
                <w:rFonts w:eastAsia="Microsoft YaHei"/>
                <w:sz w:val="20"/>
                <w:szCs w:val="20"/>
              </w:rPr>
              <w:t xml:space="preserve"> the number of SRS ports dynamically but do</w:t>
            </w:r>
            <w:r w:rsidR="00126E22">
              <w:rPr>
                <w:rFonts w:eastAsia="Microsoft YaHei"/>
                <w:sz w:val="20"/>
                <w:szCs w:val="20"/>
              </w:rPr>
              <w:t>es</w:t>
            </w:r>
            <w:r w:rsidR="008B0D8E" w:rsidRPr="008B0D8E">
              <w:rPr>
                <w:rFonts w:eastAsia="Microsoft YaHei"/>
                <w:sz w:val="20"/>
                <w:szCs w:val="20"/>
              </w:rPr>
              <w:t xml:space="preserve"> no</w:t>
            </w:r>
            <w:r w:rsidR="00126E22">
              <w:rPr>
                <w:rFonts w:eastAsia="Microsoft YaHei"/>
                <w:sz w:val="20"/>
                <w:szCs w:val="20"/>
              </w:rPr>
              <w:t>t</w:t>
            </w:r>
            <w:r w:rsidR="008B0D8E" w:rsidRPr="008B0D8E">
              <w:rPr>
                <w:rFonts w:eastAsia="Microsoft YaHei"/>
                <w:sz w:val="20"/>
                <w:szCs w:val="20"/>
              </w:rPr>
              <w:t xml:space="preserve"> change the</w:t>
            </w:r>
            <w:r w:rsidR="00126E22">
              <w:rPr>
                <w:rFonts w:eastAsia="Microsoft YaHei"/>
                <w:sz w:val="20"/>
                <w:szCs w:val="20"/>
              </w:rPr>
              <w:t xml:space="preserve"> real</w:t>
            </w:r>
            <w:r w:rsidR="008B0D8E" w:rsidRPr="008B0D8E">
              <w:rPr>
                <w:rFonts w:eastAsia="Microsoft YaHei"/>
                <w:sz w:val="20"/>
                <w:szCs w:val="20"/>
              </w:rPr>
              <w:t xml:space="preserve"> number of </w:t>
            </w:r>
            <w:r w:rsidR="00991428">
              <w:rPr>
                <w:rFonts w:eastAsia="Microsoft YaHei"/>
                <w:sz w:val="20"/>
                <w:szCs w:val="20"/>
              </w:rPr>
              <w:t xml:space="preserve">Tx/Rx </w:t>
            </w:r>
            <w:r w:rsidR="008B0D8E" w:rsidRPr="008B0D8E">
              <w:rPr>
                <w:rFonts w:eastAsia="Microsoft YaHei"/>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Microsoft YaHei"/>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Microsoft YaHei"/>
                <w:sz w:val="20"/>
                <w:szCs w:val="20"/>
              </w:rPr>
            </w:pPr>
            <w:r w:rsidRPr="003B3BF5">
              <w:rPr>
                <w:rFonts w:eastAsia="Microsoft YaHei"/>
                <w:sz w:val="20"/>
                <w:szCs w:val="20"/>
              </w:rPr>
              <w:lastRenderedPageBreak/>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Microsoft YaHei"/>
                <w:sz w:val="20"/>
                <w:szCs w:val="20"/>
              </w:rPr>
            </w:pPr>
            <w:r w:rsidRPr="0028058A">
              <w:rPr>
                <w:rFonts w:eastAsia="Microsoft YaHei"/>
                <w:sz w:val="20"/>
                <w:szCs w:val="20"/>
              </w:rPr>
              <w:t>Intel, Xiaomi, Samsung, Nokia/NSB, Qualcomm, Futurewei, Lenovo/MotM, Ericsson, vivo, Spreadtrum, CATT, OPPO</w:t>
            </w:r>
          </w:p>
        </w:tc>
        <w:tc>
          <w:tcPr>
            <w:tcW w:w="0" w:type="auto"/>
          </w:tcPr>
          <w:p w14:paraId="46FA3058"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4D3F49C4" w14:textId="77777777" w:rsidR="0028058A" w:rsidRDefault="0028058A" w:rsidP="000A30D7">
            <w:pPr>
              <w:pStyle w:val="aff"/>
              <w:widowControl w:val="0"/>
              <w:numPr>
                <w:ilvl w:val="0"/>
                <w:numId w:val="7"/>
              </w:numPr>
              <w:snapToGrid w:val="0"/>
              <w:spacing w:before="120" w:after="120" w:line="240" w:lineRule="auto"/>
              <w:rPr>
                <w:rFonts w:eastAsia="Microsoft YaHei"/>
                <w:sz w:val="20"/>
                <w:szCs w:val="20"/>
              </w:rPr>
            </w:pPr>
            <w:r w:rsidRPr="0028058A">
              <w:rPr>
                <w:rFonts w:eastAsia="Microsoft YaHei" w:hint="eastAsia"/>
                <w:sz w:val="20"/>
                <w:szCs w:val="20"/>
              </w:rPr>
              <w:t>X</w:t>
            </w:r>
            <w:r w:rsidRPr="0028058A">
              <w:rPr>
                <w:rFonts w:eastAsia="Microsoft YaHei"/>
                <w:sz w:val="20"/>
                <w:szCs w:val="20"/>
              </w:rPr>
              <w:t>iaomi, Samsung, Nokia/NSB, Qualcomm,</w:t>
            </w:r>
            <w:r>
              <w:rPr>
                <w:rFonts w:eastAsia="Microsoft YaHei"/>
                <w:sz w:val="20"/>
                <w:szCs w:val="20"/>
              </w:rPr>
              <w:t xml:space="preserve"> Ericsson, vivo (with new activation timing), Spreadtrum, OPPO</w:t>
            </w:r>
          </w:p>
          <w:p w14:paraId="59BD305B"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56C0039F" w14:textId="04AA5A01" w:rsidR="0028058A" w:rsidRPr="0028058A" w:rsidRDefault="0028058A" w:rsidP="000A30D7">
            <w:pPr>
              <w:pStyle w:val="aff"/>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Microsoft YaHei"/>
                <w:sz w:val="20"/>
                <w:szCs w:val="20"/>
              </w:rPr>
            </w:pPr>
            <w:r w:rsidRPr="005D11FC">
              <w:rPr>
                <w:rFonts w:eastAsia="Microsoft YaHei"/>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5D11FC">
              <w:rPr>
                <w:rFonts w:eastAsia="Microsoft YaHei"/>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w:t>
      </w:r>
      <w:r w:rsidR="00491F1C">
        <w:rPr>
          <w:rFonts w:eastAsia="Microsoft YaHei"/>
          <w:b/>
          <w:i/>
          <w:sz w:val="20"/>
          <w:szCs w:val="20"/>
          <w:highlight w:val="yellow"/>
        </w:rPr>
        <w:t>8</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126E22">
        <w:rPr>
          <w:rFonts w:eastAsia="Microsoft YaHei"/>
          <w:i/>
          <w:sz w:val="20"/>
          <w:szCs w:val="20"/>
        </w:rPr>
        <w:t xml:space="preserve">Support gNB </w:t>
      </w:r>
      <w:r w:rsidR="00126E22" w:rsidRPr="00D65341">
        <w:rPr>
          <w:rFonts w:eastAsia="Microsoft YaHei"/>
          <w:i/>
          <w:sz w:val="20"/>
          <w:szCs w:val="20"/>
        </w:rPr>
        <w:t xml:space="preserve">indicating </w:t>
      </w:r>
      <w:r w:rsidR="00126E22" w:rsidRPr="00A91755">
        <w:rPr>
          <w:rFonts w:eastAsia="Microsoft YaHei"/>
          <w:i/>
          <w:sz w:val="20"/>
          <w:szCs w:val="20"/>
        </w:rPr>
        <w:t xml:space="preserve">the </w:t>
      </w:r>
      <w:r w:rsidR="00126E22">
        <w:rPr>
          <w:rFonts w:eastAsia="Microsoft YaHei"/>
          <w:i/>
          <w:sz w:val="20"/>
          <w:szCs w:val="20"/>
        </w:rPr>
        <w:t xml:space="preserve">used </w:t>
      </w:r>
      <w:r w:rsidR="00126E22" w:rsidRPr="00993C7A">
        <w:rPr>
          <w:rFonts w:eastAsia="Microsoft YaHei"/>
          <w:i/>
          <w:sz w:val="20"/>
          <w:szCs w:val="20"/>
        </w:rPr>
        <w:t xml:space="preserve">SRS resources </w:t>
      </w:r>
      <w:r w:rsidR="00126E22" w:rsidRPr="00993C7A">
        <w:rPr>
          <w:rFonts w:eastAsia="Microsoft YaHei" w:hint="eastAsia"/>
          <w:i/>
          <w:sz w:val="20"/>
          <w:szCs w:val="20"/>
        </w:rPr>
        <w:t>from</w:t>
      </w:r>
      <w:r w:rsidR="00126E22" w:rsidRPr="00993C7A">
        <w:rPr>
          <w:rFonts w:eastAsia="Microsoft YaHei"/>
          <w:i/>
          <w:sz w:val="20"/>
          <w:szCs w:val="20"/>
        </w:rPr>
        <w:t xml:space="preserve"> the configured SRS resources in SRS resource set(s) for antenna switching via MAC CE.</w:t>
      </w:r>
    </w:p>
    <w:p w14:paraId="31C711E7" w14:textId="77777777" w:rsidR="00126E22" w:rsidRDefault="00126E22" w:rsidP="000A30D7">
      <w:pPr>
        <w:pStyle w:val="aff"/>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068763" w14:textId="77777777" w:rsidR="00126E22" w:rsidRPr="00993C7A" w:rsidRDefault="00126E22" w:rsidP="000A30D7">
      <w:pPr>
        <w:pStyle w:val="aff"/>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29AFE0F" w14:textId="5D7F3872" w:rsidR="00126E22" w:rsidRDefault="00126E22" w:rsidP="000A30D7">
      <w:pPr>
        <w:pStyle w:val="aff"/>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A new application timing of the MAC CE activation is introduced for this purpose</w:t>
      </w:r>
    </w:p>
    <w:p w14:paraId="0F1133E8" w14:textId="2DF961F1" w:rsidR="00126E22" w:rsidRDefault="00126E22" w:rsidP="000A30D7">
      <w:pPr>
        <w:pStyle w:val="aff"/>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Note</w:t>
      </w:r>
      <w:r w:rsidR="00F76200">
        <w:rPr>
          <w:rFonts w:eastAsia="Microsoft YaHei"/>
          <w:i/>
          <w:sz w:val="20"/>
          <w:szCs w:val="20"/>
        </w:rPr>
        <w:t>1</w:t>
      </w:r>
      <w:r>
        <w:rPr>
          <w:rFonts w:eastAsia="Microsoft YaHei"/>
          <w:i/>
          <w:sz w:val="20"/>
          <w:szCs w:val="20"/>
        </w:rPr>
        <w:t>: Any change on the configured number of Tx antennas in each SRS resource is precluded in either the gNB indication or UE reporting</w:t>
      </w:r>
    </w:p>
    <w:p w14:paraId="7DE5DA29" w14:textId="532F1FDC" w:rsidR="00F76200" w:rsidRPr="00F76200" w:rsidRDefault="00F76200" w:rsidP="000A30D7">
      <w:pPr>
        <w:pStyle w:val="aff"/>
        <w:widowControl w:val="0"/>
        <w:numPr>
          <w:ilvl w:val="0"/>
          <w:numId w:val="7"/>
        </w:numPr>
        <w:snapToGrid w:val="0"/>
        <w:spacing w:before="120" w:after="120" w:line="240" w:lineRule="auto"/>
        <w:jc w:val="both"/>
        <w:rPr>
          <w:rFonts w:eastAsia="Microsoft YaHei"/>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Microsoft YaHei"/>
          <w:sz w:val="20"/>
          <w:szCs w:val="20"/>
        </w:rPr>
      </w:pPr>
    </w:p>
    <w:p w14:paraId="69C82CA1" w14:textId="3FB9ABEE" w:rsidR="00F76200" w:rsidRDefault="00F76200" w:rsidP="00126E2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issues to be discussed</w:t>
      </w:r>
    </w:p>
    <w:p w14:paraId="51058F5E" w14:textId="22AA7136" w:rsidR="00F76200" w:rsidRDefault="00F76200" w:rsidP="00F76200">
      <w:pPr>
        <w:pStyle w:val="aff"/>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hether </w:t>
      </w:r>
      <w:r w:rsidR="00732F32">
        <w:rPr>
          <w:rFonts w:eastAsia="Microsoft YaHei"/>
          <w:sz w:val="20"/>
          <w:szCs w:val="20"/>
        </w:rPr>
        <w:t>Note1</w:t>
      </w:r>
      <w:r w:rsidR="00276FFD">
        <w:rPr>
          <w:rFonts w:eastAsia="Microsoft YaHei"/>
          <w:sz w:val="20"/>
          <w:szCs w:val="20"/>
        </w:rPr>
        <w:t xml:space="preserve"> should be kept</w:t>
      </w:r>
    </w:p>
    <w:p w14:paraId="401A54EB" w14:textId="4B5847EF" w:rsidR="00732F32" w:rsidRDefault="00732F32" w:rsidP="00732F32">
      <w:pPr>
        <w:pStyle w:val="aff"/>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Remove: IDC</w:t>
      </w:r>
    </w:p>
    <w:p w14:paraId="14CC8C38" w14:textId="5C031DD7" w:rsidR="00732F32" w:rsidRDefault="00732F32" w:rsidP="00732F32">
      <w:pPr>
        <w:pStyle w:val="aff"/>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Not to remove: Huawei/HiSilicon</w:t>
      </w:r>
    </w:p>
    <w:p w14:paraId="0E75B9D5" w14:textId="0AB28418" w:rsidR="00F76200" w:rsidRDefault="00F76200" w:rsidP="00F76200">
      <w:pPr>
        <w:pStyle w:val="aff"/>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hether a new application timing is needed</w:t>
      </w:r>
    </w:p>
    <w:p w14:paraId="1951BDBF" w14:textId="6B70B4E2" w:rsidR="00732F32" w:rsidRDefault="00732F32" w:rsidP="00732F32">
      <w:pPr>
        <w:pStyle w:val="aff"/>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Yes: vivo</w:t>
      </w:r>
    </w:p>
    <w:p w14:paraId="5DD8326B" w14:textId="33F87DFA" w:rsidR="00732F32" w:rsidRDefault="00732F32" w:rsidP="00732F32">
      <w:pPr>
        <w:pStyle w:val="aff"/>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No: Samsung, QC, CMCC, </w:t>
      </w:r>
      <w:proofErr w:type="spellStart"/>
      <w:r>
        <w:rPr>
          <w:rFonts w:eastAsia="Microsoft YaHei"/>
          <w:sz w:val="20"/>
          <w:szCs w:val="20"/>
        </w:rPr>
        <w:t>Futurewei</w:t>
      </w:r>
      <w:proofErr w:type="spellEnd"/>
      <w:r>
        <w:rPr>
          <w:rFonts w:eastAsia="Microsoft YaHei"/>
          <w:sz w:val="20"/>
          <w:szCs w:val="20"/>
        </w:rPr>
        <w:t>, Lenovo/</w:t>
      </w:r>
      <w:proofErr w:type="spellStart"/>
      <w:r>
        <w:rPr>
          <w:rFonts w:eastAsia="Microsoft YaHei"/>
          <w:sz w:val="20"/>
          <w:szCs w:val="20"/>
        </w:rPr>
        <w:t>MotM</w:t>
      </w:r>
      <w:proofErr w:type="spellEnd"/>
      <w:r>
        <w:rPr>
          <w:rFonts w:eastAsia="Microsoft YaHei"/>
          <w:sz w:val="20"/>
          <w:szCs w:val="20"/>
        </w:rPr>
        <w:t>, OPPO</w:t>
      </w:r>
    </w:p>
    <w:p w14:paraId="7D823E9E" w14:textId="7993DFD7" w:rsidR="00F76200" w:rsidRDefault="00F76200" w:rsidP="00F76200">
      <w:pPr>
        <w:pStyle w:val="aff"/>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hether to change MAC CE to DCI</w:t>
      </w:r>
    </w:p>
    <w:p w14:paraId="5F05A6C7" w14:textId="4A8C541D" w:rsidR="00732F32" w:rsidRPr="00F76200" w:rsidRDefault="00732F32" w:rsidP="00732F32">
      <w:pPr>
        <w:pStyle w:val="aff"/>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Yes: Intel, CATT</w:t>
      </w:r>
    </w:p>
    <w:p w14:paraId="3F64F9ED" w14:textId="77777777" w:rsidR="00F76200" w:rsidRPr="00126E22" w:rsidRDefault="00F76200" w:rsidP="00126E22">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3F5E8846" w14:textId="77777777" w:rsidR="003869F8" w:rsidRDefault="007C4282" w:rsidP="007C4282">
            <w:pPr>
              <w:widowControl w:val="0"/>
              <w:snapToGrid w:val="0"/>
              <w:spacing w:before="120" w:after="120" w:line="240" w:lineRule="auto"/>
              <w:rPr>
                <w:rFonts w:eastAsia="Microsoft YaHei"/>
                <w:sz w:val="20"/>
                <w:szCs w:val="20"/>
              </w:rPr>
            </w:pPr>
            <w:r>
              <w:rPr>
                <w:rFonts w:eastAsia="Microsoft YaHei"/>
                <w:sz w:val="20"/>
                <w:szCs w:val="20"/>
              </w:rPr>
              <w:t xml:space="preserve">Note 1:  Dynamic turn-on / turn-off of Tx antenna is more useful from the perspective of power consumption. However, the current proposal is not sufficient for Tx antennas adaptation.  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Microsoft YaHei"/>
                <w:sz w:val="20"/>
                <w:szCs w:val="20"/>
              </w:rPr>
            </w:pPr>
            <w:r>
              <w:rPr>
                <w:rFonts w:eastAsia="Microsoft YaHei"/>
                <w:sz w:val="20"/>
                <w:szCs w:val="20"/>
              </w:rPr>
              <w:t>New application timing: No</w:t>
            </w:r>
          </w:p>
          <w:p w14:paraId="0A571EFF" w14:textId="77777777" w:rsidR="007C4282" w:rsidRDefault="007C4282" w:rsidP="007C428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Microsoft YaHei"/>
                <w:sz w:val="20"/>
                <w:szCs w:val="20"/>
              </w:rPr>
            </w:pPr>
            <w:r>
              <w:rPr>
                <w:rFonts w:eastAsia="Microsoft YaHei"/>
                <w:sz w:val="20"/>
                <w:szCs w:val="20"/>
              </w:rPr>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Question: if we have both Note 1 and Note 2, what is the new result by the gNB indication? We understood that this proposal is to intend to change the number of Tx and/or Rx for DL CSI acquisition dynamically based on the discussion so far. It seems to us that when we have both Note 1 and Note 2, it would not be possible to change either Tx or Rx. In this case, what can be changed per gNB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99024F5" w14:textId="1DA8B1B3" w:rsidR="005035D4" w:rsidRDefault="005035D4" w:rsidP="00353B97">
            <w:pPr>
              <w:widowControl w:val="0"/>
              <w:snapToGrid w:val="0"/>
              <w:spacing w:before="120" w:after="120" w:line="240" w:lineRule="auto"/>
              <w:rPr>
                <w:rFonts w:eastAsia="Microsoft YaHei"/>
                <w:sz w:val="20"/>
                <w:szCs w:val="20"/>
              </w:rPr>
            </w:pPr>
            <w:r>
              <w:rPr>
                <w:rFonts w:eastAsia="Microsoft YaHei"/>
                <w:sz w:val="20"/>
                <w:szCs w:val="20"/>
              </w:rPr>
              <w:t xml:space="preserve">We have the same question as DOCOMO. </w:t>
            </w:r>
            <w:r w:rsidR="00396B57">
              <w:rPr>
                <w:rFonts w:eastAsia="Microsoft YaHei"/>
                <w:sz w:val="20"/>
                <w:szCs w:val="20"/>
              </w:rPr>
              <w:t>What does “is not related” mean in Note 2?</w:t>
            </w:r>
            <w:r w:rsidR="00157417">
              <w:rPr>
                <w:rFonts w:eastAsia="Microsoft YaHei"/>
                <w:sz w:val="20"/>
                <w:szCs w:val="20"/>
              </w:rPr>
              <w:t xml:space="preserve"> The whole purpose </w:t>
            </w:r>
            <w:r w:rsidR="00396B57">
              <w:rPr>
                <w:rFonts w:eastAsia="Microsoft YaHei"/>
                <w:sz w:val="20"/>
                <w:szCs w:val="20"/>
              </w:rPr>
              <w:t xml:space="preserve"> </w:t>
            </w:r>
          </w:p>
          <w:p w14:paraId="40A6788B" w14:textId="49541400" w:rsidR="00353B97" w:rsidRDefault="00353B97" w:rsidP="00353B97">
            <w:pPr>
              <w:widowControl w:val="0"/>
              <w:snapToGrid w:val="0"/>
              <w:spacing w:before="120" w:after="120" w:line="240" w:lineRule="auto"/>
              <w:rPr>
                <w:rFonts w:eastAsia="Microsoft YaHei"/>
                <w:sz w:val="20"/>
                <w:szCs w:val="20"/>
              </w:rPr>
            </w:pPr>
            <w:r>
              <w:rPr>
                <w:rFonts w:eastAsia="Microsoft YaHei"/>
                <w:sz w:val="20"/>
                <w:szCs w:val="20"/>
              </w:rPr>
              <w:t>New application timing: No</w:t>
            </w:r>
          </w:p>
          <w:p w14:paraId="4D6B5386" w14:textId="279CF5BE" w:rsidR="00353B97" w:rsidRDefault="00353B97" w:rsidP="00353B9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to change MAC CE to DCI: MAC CE</w:t>
            </w:r>
            <w:r w:rsidR="00E93C41">
              <w:rPr>
                <w:rFonts w:eastAsia="Microsoft YaHei"/>
                <w:sz w:val="20"/>
                <w:szCs w:val="20"/>
              </w:rPr>
              <w:t xml:space="preserve"> (</w:t>
            </w:r>
            <w:r w:rsidR="00AB68D5">
              <w:rPr>
                <w:rFonts w:eastAsia="Microsoft YaHei"/>
                <w:sz w:val="20"/>
                <w:szCs w:val="20"/>
              </w:rPr>
              <w:t>also support</w:t>
            </w:r>
            <w:r w:rsidR="00E93C41">
              <w:rPr>
                <w:rFonts w:eastAsia="Microsoft YaHei"/>
                <w:sz w:val="20"/>
                <w:szCs w:val="20"/>
              </w:rPr>
              <w:t xml:space="preserve"> DCI</w:t>
            </w:r>
            <w:r w:rsidR="00AB68D5">
              <w:rPr>
                <w:rFonts w:eastAsia="Microsoft YaHei"/>
                <w:sz w:val="20"/>
                <w:szCs w:val="20"/>
              </w:rPr>
              <w:t>)</w:t>
            </w:r>
          </w:p>
          <w:p w14:paraId="7A7E967C" w14:textId="73774D42" w:rsidR="00F01704" w:rsidRPr="007F5738" w:rsidRDefault="00D63BBE" w:rsidP="00EF7B47">
            <w:pPr>
              <w:widowControl w:val="0"/>
              <w:snapToGrid w:val="0"/>
              <w:spacing w:before="120" w:after="120" w:line="240" w:lineRule="auto"/>
              <w:rPr>
                <w:rFonts w:eastAsia="Microsoft YaHei"/>
                <w:sz w:val="20"/>
                <w:szCs w:val="20"/>
              </w:rPr>
            </w:pPr>
            <w:r>
              <w:rPr>
                <w:rFonts w:eastAsia="Microsoft YaHei"/>
                <w:sz w:val="20"/>
                <w:szCs w:val="20"/>
              </w:rPr>
              <w:t xml:space="preserve">It should also be noted that the network can ignore the </w:t>
            </w:r>
            <w:r w:rsidR="007F5738">
              <w:rPr>
                <w:rFonts w:eastAsia="Microsoft YaHei"/>
                <w:sz w:val="20"/>
                <w:szCs w:val="20"/>
              </w:rPr>
              <w:t xml:space="preserve">preferred antenna switching reported by the UE. </w:t>
            </w:r>
          </w:p>
        </w:tc>
      </w:tr>
      <w:tr w:rsidR="003D6908" w14:paraId="16098C4E" w14:textId="77777777" w:rsidTr="00515754">
        <w:tc>
          <w:tcPr>
            <w:tcW w:w="2405" w:type="dxa"/>
          </w:tcPr>
          <w:p w14:paraId="3832CE13" w14:textId="6DFC2437"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945" w:type="dxa"/>
          </w:tcPr>
          <w:p w14:paraId="7D06484A"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 xml:space="preserve">FL’s proposal is generally fine for us. </w:t>
            </w:r>
          </w:p>
          <w:p w14:paraId="751037E4"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For Note1</w:t>
            </w:r>
            <w:r>
              <w:rPr>
                <w:rFonts w:eastAsia="Microsoft YaHei" w:hint="eastAsia"/>
                <w:sz w:val="20"/>
                <w:szCs w:val="20"/>
              </w:rPr>
              <w:t>,</w:t>
            </w:r>
            <w:r>
              <w:rPr>
                <w:rFonts w:eastAsia="Microsoft YaHei"/>
                <w:sz w:val="20"/>
                <w:szCs w:val="20"/>
              </w:rPr>
              <w:t xml:space="preserve"> </w:t>
            </w:r>
            <w:r>
              <w:rPr>
                <w:rFonts w:eastAsia="Microsoft YaHei" w:hint="eastAsia"/>
                <w:sz w:val="20"/>
                <w:szCs w:val="20"/>
              </w:rPr>
              <w:t>it</w:t>
            </w:r>
            <w:r>
              <w:rPr>
                <w:rFonts w:eastAsia="Microsoft YaHei"/>
                <w:sz w:val="20"/>
                <w:szCs w:val="20"/>
              </w:rPr>
              <w:t xml:space="preserve"> is essential for the proposal. </w:t>
            </w:r>
          </w:p>
          <w:p w14:paraId="101879E9" w14:textId="0A3D0D28"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the third issue, not agree to use DCI. From the discussion before, the proponents mentioned the benefit is for power and resource saving. So, we do not think it is necessary to use DCI for dynamically changing the Rx number. By the way, we propose to restrict the type of SRS to periodic and semi-persistent SRS. For AP-SRS, only once transmission, no any benefit on power/resource saving.</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91F1C">
        <w:rPr>
          <w:rFonts w:eastAsia="Microsoft YaHei"/>
          <w:sz w:val="20"/>
          <w:szCs w:val="20"/>
        </w:rPr>
        <w:t>9</w:t>
      </w:r>
    </w:p>
    <w:tbl>
      <w:tblPr>
        <w:tblStyle w:val="af"/>
        <w:tblW w:w="0" w:type="auto"/>
        <w:jc w:val="center"/>
        <w:tblLook w:val="04A0" w:firstRow="1" w:lastRow="0" w:firstColumn="1" w:lastColumn="0" w:noHBand="0" w:noVBand="1"/>
      </w:tblPr>
      <w:tblGrid>
        <w:gridCol w:w="5900"/>
        <w:gridCol w:w="345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2E743799" w14:textId="520C1764" w:rsidR="003146C3" w:rsidRPr="00F51B4C" w:rsidRDefault="009E0690" w:rsidP="000343C7">
            <w:pPr>
              <w:widowControl w:val="0"/>
              <w:snapToGrid w:val="0"/>
              <w:spacing w:before="120" w:after="120" w:line="240" w:lineRule="auto"/>
              <w:rPr>
                <w:rFonts w:eastAsia="Microsoft YaHei"/>
                <w:sz w:val="20"/>
                <w:szCs w:val="20"/>
              </w:rPr>
            </w:pPr>
            <w:r w:rsidRPr="009E0690">
              <w:rPr>
                <w:rFonts w:eastAsia="Microsoft YaHei"/>
                <w:sz w:val="20"/>
                <w:szCs w:val="20"/>
              </w:rPr>
              <w:t>NTT DCM, Lenovo/</w:t>
            </w:r>
            <w:proofErr w:type="spellStart"/>
            <w:r w:rsidRPr="009E0690">
              <w:rPr>
                <w:rFonts w:eastAsia="Microsoft YaHei"/>
                <w:sz w:val="20"/>
                <w:szCs w:val="20"/>
              </w:rPr>
              <w:t>MotM</w:t>
            </w:r>
            <w:proofErr w:type="spellEnd"/>
            <w:r w:rsidR="00960101">
              <w:rPr>
                <w:rFonts w:eastAsia="Microsoft YaHei"/>
                <w:sz w:val="20"/>
                <w:szCs w:val="20"/>
              </w:rPr>
              <w:t>, Ericsson</w:t>
            </w:r>
            <w:r w:rsidR="00FE1461">
              <w:rPr>
                <w:rFonts w:eastAsia="Microsoft YaHei"/>
                <w:sz w:val="20"/>
                <w:szCs w:val="20"/>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needed</w:t>
            </w:r>
          </w:p>
        </w:tc>
        <w:tc>
          <w:tcPr>
            <w:tcW w:w="0" w:type="auto"/>
          </w:tcPr>
          <w:p w14:paraId="23C2BAA5" w14:textId="63328A61" w:rsidR="00FE1461" w:rsidRPr="009E0690" w:rsidRDefault="00FE1461" w:rsidP="000343C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 OPPO, CMCC</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3E87E5FB"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lastRenderedPageBreak/>
        <w:t>F</w:t>
      </w:r>
      <w:r w:rsidRPr="00173D00">
        <w:rPr>
          <w:rFonts w:eastAsia="Microsoft YaHei"/>
          <w:b/>
          <w:i/>
          <w:sz w:val="20"/>
          <w:szCs w:val="20"/>
          <w:highlight w:val="yellow"/>
        </w:rPr>
        <w:t>L proposal</w:t>
      </w:r>
      <w:r w:rsidR="009E0690">
        <w:rPr>
          <w:rFonts w:eastAsia="Microsoft YaHei"/>
          <w:b/>
          <w:i/>
          <w:sz w:val="20"/>
          <w:szCs w:val="20"/>
          <w:highlight w:val="yellow"/>
        </w:rPr>
        <w:t xml:space="preserve"> 2-</w:t>
      </w:r>
      <w:r w:rsidR="00491F1C">
        <w:rPr>
          <w:rFonts w:eastAsia="Microsoft YaHei"/>
          <w:b/>
          <w:i/>
          <w:sz w:val="20"/>
          <w:szCs w:val="20"/>
          <w:highlight w:val="yellow"/>
        </w:rPr>
        <w:t>10</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Microsoft YaHei"/>
                <w:i/>
                <w:sz w:val="20"/>
                <w:szCs w:val="20"/>
              </w:rPr>
            </w:pPr>
            <w:r w:rsidRPr="00781500">
              <w:rPr>
                <w:rFonts w:eastAsia="Microsoft YaHei" w:hint="eastAsia"/>
                <w:i/>
                <w:sz w:val="20"/>
                <w:szCs w:val="20"/>
              </w:rPr>
              <w:t>F</w:t>
            </w:r>
            <w:r w:rsidRPr="00781500">
              <w:rPr>
                <w:rFonts w:eastAsia="Microsoft YaHei"/>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Microsoft YaHei"/>
                <w:sz w:val="20"/>
                <w:szCs w:val="20"/>
              </w:rPr>
            </w:pPr>
            <w:r>
              <w:rPr>
                <w:rFonts w:eastAsia="Microsoft YaHei"/>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Microsoft YaHei"/>
                <w:sz w:val="20"/>
                <w:szCs w:val="20"/>
              </w:rPr>
            </w:pPr>
            <w:r>
              <w:rPr>
                <w:rFonts w:eastAsia="Microsoft YaHei"/>
                <w:sz w:val="20"/>
                <w:szCs w:val="20"/>
              </w:rPr>
              <w:t xml:space="preserve">No. </w:t>
            </w:r>
            <w:r w:rsidR="0042129F">
              <w:rPr>
                <w:rFonts w:eastAsia="Microsoft YaHei"/>
                <w:sz w:val="20"/>
                <w:szCs w:val="20"/>
              </w:rPr>
              <w:t>We don’t see the benefit.</w:t>
            </w:r>
            <w:r>
              <w:rPr>
                <w:rFonts w:eastAsia="Microsoft YaHei"/>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support to </w:t>
            </w:r>
            <w:r w:rsidRPr="00E26FDA">
              <w:rPr>
                <w:rFonts w:eastAsia="Microsoft YaHei"/>
                <w:sz w:val="20"/>
                <w:szCs w:val="20"/>
              </w:rPr>
              <w:t xml:space="preserve">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3D6908" w14:paraId="04365E8C" w14:textId="77777777" w:rsidTr="000343C7">
        <w:tc>
          <w:tcPr>
            <w:tcW w:w="2405" w:type="dxa"/>
          </w:tcPr>
          <w:p w14:paraId="7E7141BE" w14:textId="373B168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945" w:type="dxa"/>
          </w:tcPr>
          <w:p w14:paraId="59F41780" w14:textId="70DC61DB"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No, we do not think introducing additional MAC-CE</w:t>
            </w:r>
            <w:r>
              <w:rPr>
                <w:rFonts w:eastAsia="Microsoft YaHei" w:hint="eastAsia"/>
                <w:sz w:val="20"/>
                <w:szCs w:val="20"/>
              </w:rPr>
              <w:t xml:space="preserve"> </w:t>
            </w:r>
            <w:r>
              <w:rPr>
                <w:rFonts w:eastAsia="Microsoft YaHei"/>
                <w:sz w:val="20"/>
                <w:szCs w:val="20"/>
              </w:rPr>
              <w:t>is necessary.</w:t>
            </w:r>
          </w:p>
        </w:tc>
      </w:tr>
      <w:tr w:rsidR="00581295" w14:paraId="6E1FB4E3" w14:textId="77777777" w:rsidTr="000343C7">
        <w:tc>
          <w:tcPr>
            <w:tcW w:w="2405" w:type="dxa"/>
          </w:tcPr>
          <w:p w14:paraId="15270609" w14:textId="65C8F232" w:rsidR="00581295" w:rsidRDefault="00581295" w:rsidP="00581295">
            <w:pPr>
              <w:widowControl w:val="0"/>
              <w:snapToGrid w:val="0"/>
              <w:spacing w:before="120" w:after="120" w:line="240" w:lineRule="auto"/>
              <w:rPr>
                <w:rFonts w:eastAsia="Microsoft YaHei" w:hint="eastAsia"/>
                <w:sz w:val="20"/>
                <w:szCs w:val="20"/>
              </w:rPr>
            </w:pPr>
            <w:r>
              <w:rPr>
                <w:rFonts w:eastAsia="맑은 고딕"/>
                <w:sz w:val="20"/>
                <w:szCs w:val="20"/>
                <w:lang w:eastAsia="ko-KR"/>
              </w:rPr>
              <w:t>Samsung</w:t>
            </w:r>
          </w:p>
        </w:tc>
        <w:tc>
          <w:tcPr>
            <w:tcW w:w="6945" w:type="dxa"/>
          </w:tcPr>
          <w:p w14:paraId="151F557F" w14:textId="6900649E" w:rsidR="00581295" w:rsidRDefault="00581295" w:rsidP="00581295">
            <w:pPr>
              <w:widowControl w:val="0"/>
              <w:snapToGrid w:val="0"/>
              <w:spacing w:before="120" w:after="120" w:line="240" w:lineRule="auto"/>
              <w:rPr>
                <w:rFonts w:eastAsia="Microsoft YaHei"/>
                <w:sz w:val="20"/>
                <w:szCs w:val="20"/>
              </w:rPr>
            </w:pPr>
            <w:r>
              <w:rPr>
                <w:rFonts w:eastAsia="맑은 고딕"/>
                <w:sz w:val="20"/>
                <w:szCs w:val="20"/>
                <w:lang w:eastAsia="ko-KR"/>
              </w:rPr>
              <w:t xml:space="preserve"> Not needed</w:t>
            </w:r>
          </w:p>
        </w:tc>
      </w:tr>
    </w:tbl>
    <w:p w14:paraId="1F6490D2" w14:textId="77777777" w:rsidR="00FB14DD" w:rsidRPr="006B1090"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w:t>
      </w:r>
      <w:r w:rsidR="00324F45">
        <w:rPr>
          <w:rFonts w:eastAsia="Microsoft YaHei"/>
          <w:sz w:val="20"/>
          <w:szCs w:val="20"/>
        </w:rPr>
        <w:t>a small number of</w:t>
      </w:r>
      <w:r w:rsidR="00814B39">
        <w:rPr>
          <w:rFonts w:eastAsia="Microsoft YaHei"/>
          <w:sz w:val="20"/>
          <w:szCs w:val="20"/>
        </w:rPr>
        <w:t xml:space="preserve"> </w:t>
      </w:r>
      <w:r>
        <w:rPr>
          <w:rFonts w:eastAsia="Microsoft YaHei"/>
          <w:sz w:val="20"/>
          <w:szCs w:val="20"/>
        </w:rPr>
        <w:t>compan</w:t>
      </w:r>
      <w:r w:rsidR="00324F45">
        <w:rPr>
          <w:rFonts w:eastAsia="Microsoft YaHei"/>
          <w:sz w:val="20"/>
          <w:szCs w:val="20"/>
        </w:rPr>
        <w:t>ies</w:t>
      </w:r>
      <w:r>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Microsoft YaHei"/>
                <w:sz w:val="20"/>
                <w:szCs w:val="20"/>
              </w:rPr>
            </w:pPr>
            <w:r w:rsidRPr="00D27369">
              <w:rPr>
                <w:rFonts w:eastAsia="Microsoft YaHei"/>
                <w:iCs/>
                <w:sz w:val="20"/>
                <w:szCs w:val="20"/>
              </w:rPr>
              <w:t>The FDRA field in a DCI can apply to the triggered aperiodic SRS resource set</w:t>
            </w:r>
            <w:r w:rsidRPr="00D27369">
              <w:rPr>
                <w:rFonts w:eastAsia="Microsoft YaHei"/>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Microsoft YaHei"/>
                <w:sz w:val="20"/>
                <w:szCs w:val="20"/>
              </w:rPr>
            </w:pPr>
            <w:r w:rsidRPr="00C26DCE">
              <w:rPr>
                <w:rFonts w:eastAsia="Microsoft YaHei"/>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40182FFB" w:rsidR="00650BE9" w:rsidRPr="009E0690" w:rsidRDefault="00E91D62" w:rsidP="00650BE9">
            <w:pPr>
              <w:widowControl w:val="0"/>
              <w:snapToGrid w:val="0"/>
              <w:spacing w:before="120" w:after="120" w:line="240" w:lineRule="auto"/>
              <w:rPr>
                <w:rFonts w:eastAsia="Microsoft YaHei"/>
                <w:sz w:val="20"/>
                <w:szCs w:val="20"/>
              </w:rPr>
            </w:pPr>
            <w:r>
              <w:rPr>
                <w:rFonts w:eastAsia="Microsoft YaHei"/>
                <w:sz w:val="20"/>
                <w:szCs w:val="20"/>
              </w:rPr>
              <w:t>v</w:t>
            </w:r>
            <w:r w:rsidR="009E0690">
              <w:rPr>
                <w:rFonts w:eastAsia="Microsoft YaHei"/>
                <w:sz w:val="20"/>
                <w:szCs w:val="20"/>
              </w:rPr>
              <w:t>ivo</w:t>
            </w:r>
            <w:r>
              <w:rPr>
                <w:rFonts w:eastAsia="Microsoft YaHei"/>
                <w:sz w:val="20"/>
                <w:szCs w:val="20"/>
              </w:rPr>
              <w:t xml:space="preserve">, LGE, </w:t>
            </w:r>
            <w:proofErr w:type="spellStart"/>
            <w:r>
              <w:rPr>
                <w:rFonts w:eastAsia="Microsoft YaHei"/>
                <w:sz w:val="20"/>
                <w:szCs w:val="20"/>
              </w:rPr>
              <w:t>Futurewei</w:t>
            </w:r>
            <w:proofErr w:type="spellEnd"/>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"CSI request" where the associated "reportQuantity" in CSI-ReportConfig set to "none" for all CSI report(s) triggered by "CSI request" in this DCI format 0_1 or 0_2</w:t>
            </w:r>
            <w:r>
              <w:rPr>
                <w:rFonts w:eastAsia="DengXian"/>
                <w:sz w:val="20"/>
              </w:rPr>
              <w:t>.</w:t>
            </w:r>
          </w:p>
        </w:tc>
        <w:tc>
          <w:tcPr>
            <w:tcW w:w="3826" w:type="dxa"/>
          </w:tcPr>
          <w:p w14:paraId="33A53C52" w14:textId="6552748A" w:rsid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r w:rsidR="00E91D62">
              <w:rPr>
                <w:rFonts w:eastAsia="Microsoft YaHei"/>
                <w:sz w:val="20"/>
                <w:szCs w:val="20"/>
              </w:rPr>
              <w:t xml:space="preserve">, </w:t>
            </w:r>
            <w:proofErr w:type="spellStart"/>
            <w:r w:rsidR="00E91D62">
              <w:rPr>
                <w:rFonts w:eastAsia="Microsoft YaHei"/>
                <w:sz w:val="20"/>
                <w:szCs w:val="20"/>
              </w:rPr>
              <w:t>Futurewei</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675453" w14:paraId="3F1C8F39" w14:textId="77777777" w:rsidTr="006B4D2B">
        <w:tc>
          <w:tcPr>
            <w:tcW w:w="2405" w:type="dxa"/>
          </w:tcPr>
          <w:p w14:paraId="054B4963" w14:textId="6E3652A8" w:rsidR="00675453" w:rsidRPr="007F4178" w:rsidRDefault="00675453" w:rsidP="00675453">
            <w:pPr>
              <w:widowControl w:val="0"/>
              <w:snapToGrid w:val="0"/>
              <w:spacing w:before="120" w:after="120" w:line="240" w:lineRule="auto"/>
              <w:rPr>
                <w:rFonts w:eastAsia="맑은 고딕"/>
                <w:sz w:val="20"/>
                <w:szCs w:val="20"/>
                <w:lang w:eastAsia="ko-KR"/>
              </w:rPr>
            </w:pPr>
          </w:p>
        </w:tc>
        <w:tc>
          <w:tcPr>
            <w:tcW w:w="6945" w:type="dxa"/>
          </w:tcPr>
          <w:p w14:paraId="344B12CA" w14:textId="04DEB0EE" w:rsidR="00675453" w:rsidRPr="007F4178" w:rsidRDefault="00675453" w:rsidP="007F4178">
            <w:pPr>
              <w:widowControl w:val="0"/>
              <w:snapToGrid w:val="0"/>
              <w:spacing w:before="120" w:after="120" w:line="240" w:lineRule="auto"/>
              <w:rPr>
                <w:rFonts w:eastAsia="맑은 고딕"/>
                <w:sz w:val="20"/>
                <w:szCs w:val="20"/>
                <w:lang w:eastAsia="ko-KR"/>
              </w:rPr>
            </w:pP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Microsoft YaHei"/>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P</w:t>
      </w:r>
      <w:r w:rsidRPr="003146C3">
        <w:rPr>
          <w:rFonts w:eastAsia="Microsoft YaHei"/>
          <w:b/>
          <w:sz w:val="20"/>
          <w:szCs w:val="20"/>
          <w:u w:val="single"/>
        </w:rPr>
        <w:t>resence of GP</w:t>
      </w:r>
    </w:p>
    <w:p w14:paraId="53435D9A" w14:textId="23EDF766"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w:t>
      </w:r>
      <w:r w:rsidR="00EE2621">
        <w:rPr>
          <w:rFonts w:eastAsia="Microsoft YaHei"/>
          <w:sz w:val="20"/>
          <w:szCs w:val="20"/>
        </w:rPr>
        <w:t xml:space="preserve"> until the first round</w:t>
      </w:r>
      <w:r w:rsidR="008D32D2">
        <w:rPr>
          <w:rFonts w:eastAsia="Microsoft YaHei"/>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3146C3">
        <w:rPr>
          <w:rFonts w:eastAsia="Microsoft YaHei"/>
          <w:sz w:val="20"/>
          <w:szCs w:val="20"/>
        </w:rPr>
        <w:t>1</w:t>
      </w:r>
    </w:p>
    <w:tbl>
      <w:tblPr>
        <w:tblStyle w:val="af"/>
        <w:tblW w:w="0" w:type="auto"/>
        <w:jc w:val="center"/>
        <w:tblLook w:val="04A0" w:firstRow="1" w:lastRow="0" w:firstColumn="1" w:lastColumn="0" w:noHBand="0" w:noVBand="1"/>
      </w:tblPr>
      <w:tblGrid>
        <w:gridCol w:w="3960"/>
        <w:gridCol w:w="5390"/>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Microsoft YaHei"/>
                <w:sz w:val="20"/>
                <w:szCs w:val="20"/>
              </w:rPr>
            </w:pPr>
            <w:r w:rsidRPr="00B45284">
              <w:rPr>
                <w:rFonts w:eastAsia="Microsoft YaHei"/>
                <w:sz w:val="20"/>
                <w:szCs w:val="20"/>
              </w:rPr>
              <w:t>Intel, Xiaomi, Qualcomm, Huawei/HiSilicon, OPPO</w:t>
            </w:r>
            <w:r w:rsidR="009F6BFD">
              <w:rPr>
                <w:rFonts w:eastAsia="Microsoft YaHei"/>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af3"/>
                <w:rFonts w:cs="Times"/>
                <w:i w:val="0"/>
                <w:sz w:val="20"/>
                <w:szCs w:val="20"/>
              </w:rPr>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Microsoft YaHei"/>
                <w:sz w:val="20"/>
                <w:szCs w:val="20"/>
                <w:lang w:val="de-DE"/>
              </w:rPr>
            </w:pPr>
            <w:r w:rsidRPr="00B45284">
              <w:rPr>
                <w:rFonts w:eastAsia="Microsoft YaHei"/>
                <w:sz w:val="20"/>
                <w:szCs w:val="20"/>
              </w:rPr>
              <w:t>Nokia/NSB, ZTE, CMCC, Samsung, NTT DCM, vivo, CATT, LG</w:t>
            </w:r>
            <w:r w:rsidR="00844009">
              <w:rPr>
                <w:rFonts w:eastAsia="Microsoft YaHei"/>
                <w:sz w:val="20"/>
                <w:szCs w:val="20"/>
              </w:rPr>
              <w:t>, Ericsson, InterDigital</w:t>
            </w:r>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41CA87FE"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B45284">
        <w:rPr>
          <w:rFonts w:eastAsia="Microsoft YaHei"/>
          <w:b/>
          <w:i/>
          <w:sz w:val="20"/>
          <w:szCs w:val="20"/>
          <w:highlight w:val="yellow"/>
        </w:rPr>
        <w:t>1</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Microsoft YaHei"/>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맑은 고딕"/>
                <w:sz w:val="20"/>
                <w:szCs w:val="20"/>
                <w:lang w:eastAsia="ko-KR"/>
              </w:rPr>
            </w:pPr>
            <w:r>
              <w:rPr>
                <w:rFonts w:eastAsia="MS Mincho"/>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Microsoft YaHei"/>
                <w:sz w:val="20"/>
                <w:szCs w:val="20"/>
              </w:rPr>
            </w:pPr>
            <w:r>
              <w:rPr>
                <w:rFonts w:eastAsia="Microsoft YaHei"/>
                <w:sz w:val="20"/>
                <w:szCs w:val="20"/>
              </w:rPr>
              <w:t>Support Alt 1-1 to make NR</w:t>
            </w:r>
            <w:r w:rsidR="00465EBA">
              <w:rPr>
                <w:rFonts w:eastAsia="Microsoft YaHei"/>
                <w:sz w:val="20"/>
                <w:szCs w:val="20"/>
              </w:rPr>
              <w:t xml:space="preserve"> AS</w:t>
            </w:r>
            <w:r>
              <w:rPr>
                <w:rFonts w:eastAsia="Microsoft YaHei"/>
                <w:sz w:val="20"/>
                <w:szCs w:val="20"/>
              </w:rPr>
              <w:t xml:space="preserve"> </w:t>
            </w:r>
            <w:proofErr w:type="spellStart"/>
            <w:r>
              <w:rPr>
                <w:rFonts w:eastAsia="Microsoft YaHei"/>
                <w:sz w:val="20"/>
                <w:szCs w:val="20"/>
              </w:rPr>
              <w:t>as</w:t>
            </w:r>
            <w:proofErr w:type="spellEnd"/>
            <w:r>
              <w:rPr>
                <w:rFonts w:eastAsia="Microsoft YaHei"/>
                <w:sz w:val="20"/>
                <w:szCs w:val="20"/>
              </w:rPr>
              <w:t xml:space="preserve"> </w:t>
            </w:r>
            <w:r w:rsidR="00465EBA">
              <w:rPr>
                <w:rFonts w:eastAsia="Microsoft YaHei"/>
                <w:sz w:val="20"/>
                <w:szCs w:val="20"/>
              </w:rPr>
              <w:t xml:space="preserve">flexible as LTE AS. </w:t>
            </w:r>
          </w:p>
        </w:tc>
      </w:tr>
      <w:tr w:rsidR="00BA3314" w14:paraId="39DA9001" w14:textId="77777777" w:rsidTr="006E3B3D">
        <w:tc>
          <w:tcPr>
            <w:tcW w:w="2405" w:type="dxa"/>
          </w:tcPr>
          <w:p w14:paraId="26E8B559" w14:textId="5B960582" w:rsidR="00BA3314" w:rsidRDefault="00BA3314" w:rsidP="004C22BB">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4881E27C" w14:textId="46BAF3C2" w:rsidR="00BA3314" w:rsidRDefault="00BA3314" w:rsidP="004C22BB">
            <w:pPr>
              <w:widowControl w:val="0"/>
              <w:snapToGrid w:val="0"/>
              <w:spacing w:before="120" w:after="120" w:line="240" w:lineRule="auto"/>
              <w:rPr>
                <w:rFonts w:eastAsia="Microsoft YaHei"/>
                <w:sz w:val="20"/>
                <w:szCs w:val="20"/>
              </w:rPr>
            </w:pPr>
            <w:r>
              <w:rPr>
                <w:rFonts w:eastAsia="Microsoft YaHei"/>
                <w:sz w:val="20"/>
                <w:szCs w:val="20"/>
              </w:rPr>
              <w:t>Support Alt 1-1</w:t>
            </w:r>
          </w:p>
        </w:tc>
      </w:tr>
      <w:tr w:rsidR="003D6908" w14:paraId="73C01FEC" w14:textId="77777777" w:rsidTr="006E3B3D">
        <w:tc>
          <w:tcPr>
            <w:tcW w:w="2405" w:type="dxa"/>
          </w:tcPr>
          <w:p w14:paraId="39F40D4D" w14:textId="6F8833E1" w:rsidR="003D6908" w:rsidRDefault="003D6908" w:rsidP="003D6908">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62AF2234" w14:textId="573B344D" w:rsidR="003D6908" w:rsidRDefault="003D6908" w:rsidP="003D6908">
            <w:pPr>
              <w:widowControl w:val="0"/>
              <w:snapToGrid w:val="0"/>
              <w:spacing w:before="120" w:after="120" w:line="240" w:lineRule="auto"/>
              <w:rPr>
                <w:rFonts w:eastAsia="Microsoft YaHei"/>
                <w:sz w:val="20"/>
                <w:szCs w:val="20"/>
              </w:rPr>
            </w:pPr>
            <w:r>
              <w:rPr>
                <w:rFonts w:eastAsia="Microsoft YaHei"/>
                <w:sz w:val="20"/>
                <w:szCs w:val="20"/>
              </w:rPr>
              <w:t>Support Alt 1-0. Rel-15 conclusion for guard symbol should be used unless a new performance metric is agreed for antenna switching time in RAN 4.</w:t>
            </w:r>
          </w:p>
        </w:tc>
      </w:tr>
      <w:tr w:rsidR="009D2445" w14:paraId="62599884" w14:textId="77777777" w:rsidTr="006E3B3D">
        <w:tc>
          <w:tcPr>
            <w:tcW w:w="2405" w:type="dxa"/>
          </w:tcPr>
          <w:p w14:paraId="4FAF4EAC" w14:textId="695948CE" w:rsidR="009D2445" w:rsidRPr="009D2445" w:rsidRDefault="009D2445" w:rsidP="003D6908">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1369F145" w14:textId="771BBCF6" w:rsidR="009D2445" w:rsidRPr="009D2445" w:rsidRDefault="009D2445" w:rsidP="003D6908">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w:t>
            </w:r>
            <w:r>
              <w:rPr>
                <w:rFonts w:eastAsia="맑은 고딕"/>
                <w:sz w:val="20"/>
                <w:szCs w:val="20"/>
                <w:lang w:eastAsia="ko-KR"/>
              </w:rPr>
              <w:t>upport Alt 1-1.</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1CBAE0F2" w14:textId="73789E07"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R</w:t>
      </w:r>
      <w:r w:rsidRPr="003146C3">
        <w:rPr>
          <w:rFonts w:eastAsia="Microsoft YaHei"/>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77777777"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3-2</w:t>
      </w:r>
    </w:p>
    <w:tbl>
      <w:tblPr>
        <w:tblStyle w:val="af"/>
        <w:tblW w:w="0" w:type="auto"/>
        <w:jc w:val="center"/>
        <w:tblLook w:val="04A0" w:firstRow="1" w:lastRow="0" w:firstColumn="1" w:lastColumn="0" w:noHBand="0" w:noVBand="1"/>
      </w:tblPr>
      <w:tblGrid>
        <w:gridCol w:w="7072"/>
        <w:gridCol w:w="227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H</w:t>
            </w:r>
            <w:r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 xml:space="preserve">UL/DL signals are allowed to be transmitted in the interval between SRS </w:t>
            </w:r>
            <w:r w:rsidRPr="00B45284">
              <w:rPr>
                <w:rFonts w:eastAsia="Microsoft YaHei"/>
                <w:sz w:val="20"/>
                <w:szCs w:val="20"/>
              </w:rPr>
              <w:lastRenderedPageBreak/>
              <w:t>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Microsoft YaHei"/>
                <w:sz w:val="20"/>
                <w:szCs w:val="20"/>
              </w:rPr>
            </w:pPr>
            <w:r w:rsidRPr="00B45284">
              <w:rPr>
                <w:rFonts w:eastAsia="Microsoft YaHei" w:hint="eastAsia"/>
                <w:sz w:val="20"/>
                <w:szCs w:val="20"/>
              </w:rPr>
              <w:lastRenderedPageBreak/>
              <w:t>H</w:t>
            </w:r>
            <w:r w:rsidRPr="00B45284">
              <w:rPr>
                <w:rFonts w:eastAsia="Microsoft YaHei"/>
                <w:sz w:val="20"/>
                <w:szCs w:val="20"/>
              </w:rPr>
              <w:t>uawei/HiSilicon</w:t>
            </w:r>
            <w:r w:rsidR="0037139F" w:rsidRPr="00255B51">
              <w:rPr>
                <w:rFonts w:eastAsia="Microsoft YaHei"/>
                <w:sz w:val="20"/>
                <w:szCs w:val="20"/>
              </w:rPr>
              <w:t xml:space="preserve">, NTT </w:t>
            </w:r>
            <w:r w:rsidR="0037139F" w:rsidRPr="00255B51">
              <w:rPr>
                <w:rFonts w:eastAsia="Microsoft YaHei"/>
                <w:sz w:val="20"/>
                <w:szCs w:val="20"/>
              </w:rPr>
              <w:lastRenderedPageBreak/>
              <w:t>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Microsoft YaHei"/>
                <w:sz w:val="20"/>
                <w:szCs w:val="20"/>
              </w:rPr>
            </w:pPr>
            <w:r>
              <w:rPr>
                <w:rFonts w:eastAsia="Microsoft YaHei"/>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3: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O</w:t>
            </w:r>
            <w:r>
              <w:rPr>
                <w:rFonts w:eastAsia="Microsoft YaHei"/>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33C2875C" w:rsidR="003146C3" w:rsidRPr="005C220B" w:rsidRDefault="00255B51" w:rsidP="00255B51">
            <w:pPr>
              <w:widowControl w:val="0"/>
              <w:snapToGrid w:val="0"/>
              <w:spacing w:before="120" w:after="120" w:line="240" w:lineRule="auto"/>
              <w:rPr>
                <w:rFonts w:eastAsia="Microsoft YaHei"/>
                <w:sz w:val="20"/>
                <w:szCs w:val="20"/>
                <w:lang w:val="de-DE"/>
              </w:rPr>
            </w:pPr>
            <w:r>
              <w:rPr>
                <w:rFonts w:eastAsia="Microsoft YaHei"/>
                <w:sz w:val="20"/>
                <w:szCs w:val="20"/>
                <w:lang w:val="de-DE"/>
              </w:rPr>
              <w:t>[</w:t>
            </w:r>
            <w:r w:rsidR="00213270">
              <w:rPr>
                <w:rFonts w:eastAsia="Microsoft YaHei"/>
                <w:sz w:val="20"/>
                <w:szCs w:val="20"/>
                <w:lang w:val="de-DE"/>
              </w:rPr>
              <w:t>Qualcomm</w:t>
            </w:r>
            <w:r>
              <w:rPr>
                <w:rFonts w:eastAsia="Microsoft YaHei"/>
                <w:sz w:val="20"/>
                <w:szCs w:val="20"/>
                <w:lang w:val="de-DE"/>
              </w:rPr>
              <w:t>], [Intel]</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4BD4B2D9" w:rsidR="0099079F" w:rsidRPr="00255B51"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01888">
        <w:rPr>
          <w:rFonts w:eastAsia="Microsoft YaHei"/>
          <w:b/>
          <w:i/>
          <w:sz w:val="20"/>
          <w:szCs w:val="20"/>
          <w:highlight w:val="yellow"/>
        </w:rPr>
        <w:t>2</w:t>
      </w:r>
      <w:r w:rsidR="00255B51">
        <w:rPr>
          <w:rFonts w:eastAsia="Microsoft YaHei"/>
          <w:b/>
          <w:i/>
          <w:sz w:val="20"/>
          <w:szCs w:val="20"/>
          <w:highlight w:val="yellow"/>
        </w:rPr>
        <w:t xml:space="preserve"> (conclusion)</w:t>
      </w:r>
      <w:r w:rsidRPr="0099079F">
        <w:rPr>
          <w:rFonts w:eastAsia="Microsoft YaHei"/>
          <w:b/>
          <w:i/>
          <w:sz w:val="20"/>
          <w:szCs w:val="20"/>
          <w:highlight w:val="yellow"/>
        </w:rPr>
        <w:t>:</w:t>
      </w:r>
      <w:r w:rsidR="00255B51">
        <w:rPr>
          <w:rFonts w:eastAsia="Microsoft YaHei"/>
          <w:i/>
          <w:sz w:val="20"/>
          <w:szCs w:val="20"/>
        </w:rPr>
        <w:t xml:space="preserve"> </w:t>
      </w:r>
      <w:r w:rsidR="00255B51" w:rsidRPr="00255B51">
        <w:rPr>
          <w:i/>
          <w:sz w:val="20"/>
          <w:szCs w:val="20"/>
        </w:rPr>
        <w:t>If the interval between SRS resource sets is larger than Y, there is no scheduling restriction.</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o avoid mis-understanding,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Microsoft YaHei"/>
                <w:sz w:val="20"/>
                <w:szCs w:val="20"/>
              </w:rPr>
            </w:pPr>
            <w:r>
              <w:rPr>
                <w:rFonts w:eastAsia="Microsoft YaHei"/>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Microsoft YaHei"/>
                <w:sz w:val="20"/>
                <w:szCs w:val="20"/>
              </w:rPr>
            </w:pPr>
            <w:r>
              <w:rPr>
                <w:rFonts w:eastAsia="Microsoft YaHei"/>
                <w:sz w:val="20"/>
                <w:szCs w:val="20"/>
              </w:rPr>
              <w:t>We are ok to</w:t>
            </w:r>
            <w:r w:rsidR="005655E7">
              <w:rPr>
                <w:rFonts w:eastAsia="Microsoft YaHei"/>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t>
            </w:r>
            <w:r>
              <w:rPr>
                <w:rFonts w:eastAsia="MS Mincho"/>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MS Mincho"/>
                <w:sz w:val="20"/>
                <w:szCs w:val="20"/>
                <w:lang w:eastAsia="ja-JP"/>
              </w:rPr>
            </w:pPr>
            <w:r w:rsidRPr="00361F21">
              <w:rPr>
                <w:rFonts w:eastAsia="MS Mincho"/>
                <w:sz w:val="20"/>
                <w:szCs w:val="20"/>
                <w:lang w:eastAsia="ja-JP"/>
              </w:rPr>
              <w:t xml:space="preserve">The UE is </w:t>
            </w:r>
            <w:proofErr w:type="gramStart"/>
            <w:r w:rsidRPr="00361F21">
              <w:rPr>
                <w:rFonts w:eastAsia="MS Mincho"/>
                <w:sz w:val="20"/>
                <w:szCs w:val="20"/>
                <w:lang w:eastAsia="ja-JP"/>
              </w:rPr>
              <w:t>configured  with</w:t>
            </w:r>
            <w:proofErr w:type="gramEnd"/>
            <w:r w:rsidRPr="00361F21">
              <w:rPr>
                <w:rFonts w:eastAsia="MS Mincho"/>
                <w:sz w:val="20"/>
                <w:szCs w:val="20"/>
                <w:lang w:eastAsia="ja-JP"/>
              </w:rPr>
              <w:t xml:space="preserve">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26CC596" w14:textId="2E2F44BF" w:rsidR="00465EBA" w:rsidRDefault="00900B0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conclusion</w:t>
            </w:r>
            <w:r w:rsidR="00E36D3E">
              <w:rPr>
                <w:rFonts w:eastAsia="MS Mincho"/>
                <w:sz w:val="20"/>
                <w:szCs w:val="20"/>
                <w:lang w:eastAsia="ja-JP"/>
              </w:rPr>
              <w:t>/agreement</w:t>
            </w:r>
            <w:r>
              <w:rPr>
                <w:rFonts w:eastAsia="MS Mincho"/>
                <w:sz w:val="20"/>
                <w:szCs w:val="20"/>
                <w:lang w:eastAsia="ja-JP"/>
              </w:rPr>
              <w:t xml:space="preserve">. </w:t>
            </w:r>
          </w:p>
        </w:tc>
      </w:tr>
      <w:tr w:rsidR="003D6908" w14:paraId="1606E105" w14:textId="77777777" w:rsidTr="00B41E32">
        <w:tc>
          <w:tcPr>
            <w:tcW w:w="2405" w:type="dxa"/>
          </w:tcPr>
          <w:p w14:paraId="590250C7" w14:textId="2A803A70"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144EAFBC" w14:textId="77777777" w:rsidR="003D6908" w:rsidRDefault="003D6908" w:rsidP="003D6908">
            <w:pPr>
              <w:widowControl w:val="0"/>
              <w:snapToGrid w:val="0"/>
              <w:spacing w:before="120" w:after="120" w:line="240" w:lineRule="auto"/>
              <w:jc w:val="both"/>
              <w:rPr>
                <w:sz w:val="20"/>
                <w:szCs w:val="20"/>
              </w:rPr>
            </w:pPr>
            <w:r>
              <w:rPr>
                <w:rFonts w:eastAsia="Microsoft YaHei" w:hint="eastAsia"/>
                <w:sz w:val="20"/>
                <w:szCs w:val="20"/>
              </w:rPr>
              <w:t>S</w:t>
            </w:r>
            <w:r>
              <w:rPr>
                <w:rFonts w:eastAsia="Microsoft YaHei"/>
                <w:sz w:val="20"/>
                <w:szCs w:val="20"/>
              </w:rPr>
              <w:t xml:space="preserve">upport FL proposal. We do think clarifying the behavior </w:t>
            </w:r>
            <w:r>
              <w:rPr>
                <w:sz w:val="20"/>
                <w:szCs w:val="20"/>
              </w:rPr>
              <w:t xml:space="preserve">when the </w:t>
            </w:r>
            <w:r w:rsidRPr="00B06C18">
              <w:rPr>
                <w:rFonts w:eastAsia="Microsoft YaHei"/>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w:t>
            </w:r>
            <w:r>
              <w:rPr>
                <w:sz w:val="20"/>
                <w:szCs w:val="20"/>
              </w:rPr>
              <w:t xml:space="preserve"> and reaching a consensus are essential to the completion of Rel-17 aperiodic antenna switching. </w:t>
            </w:r>
            <w:r>
              <w:rPr>
                <w:rFonts w:eastAsiaTheme="minorEastAsia"/>
                <w:sz w:val="20"/>
                <w:szCs w:val="20"/>
              </w:rPr>
              <w:t xml:space="preserve">Otherwise, it seems a spec hole for scheduling, where </w:t>
            </w:r>
            <w:proofErr w:type="spellStart"/>
            <w:r>
              <w:rPr>
                <w:rFonts w:eastAsiaTheme="minorEastAsia"/>
                <w:sz w:val="20"/>
                <w:szCs w:val="20"/>
              </w:rPr>
              <w:t>gNB</w:t>
            </w:r>
            <w:proofErr w:type="spellEnd"/>
            <w:r>
              <w:rPr>
                <w:rFonts w:eastAsiaTheme="minorEastAsia"/>
                <w:sz w:val="20"/>
                <w:szCs w:val="20"/>
              </w:rPr>
              <w:t xml:space="preserve"> does not know whether UE understand there could be data in the interval or not. </w:t>
            </w:r>
            <w:r>
              <w:rPr>
                <w:sz w:val="20"/>
                <w:szCs w:val="20"/>
              </w:rPr>
              <w:t xml:space="preserve">Considering that the </w:t>
            </w:r>
            <w:r w:rsidRPr="00063234">
              <w:rPr>
                <w:sz w:val="20"/>
                <w:szCs w:val="20"/>
              </w:rPr>
              <w:t xml:space="preserve">gap between two </w:t>
            </w:r>
            <w:r>
              <w:rPr>
                <w:sz w:val="20"/>
                <w:szCs w:val="20"/>
              </w:rPr>
              <w:t xml:space="preserve">SRS resource </w:t>
            </w:r>
            <w:r w:rsidRPr="00063234">
              <w:rPr>
                <w:sz w:val="20"/>
                <w:szCs w:val="20"/>
              </w:rPr>
              <w:t>sets on consecutive slot</w:t>
            </w:r>
            <w:r>
              <w:rPr>
                <w:sz w:val="20"/>
                <w:szCs w:val="20"/>
              </w:rPr>
              <w:t xml:space="preserve">s could be more than 20 symbols, we believe </w:t>
            </w:r>
            <w:r w:rsidRPr="00590F07">
              <w:rPr>
                <w:sz w:val="20"/>
                <w:szCs w:val="20"/>
              </w:rPr>
              <w:t>allow</w:t>
            </w:r>
            <w:r>
              <w:rPr>
                <w:sz w:val="20"/>
                <w:szCs w:val="20"/>
              </w:rPr>
              <w:t>ing</w:t>
            </w:r>
            <w:r w:rsidRPr="00590F07">
              <w:rPr>
                <w:sz w:val="20"/>
                <w:szCs w:val="20"/>
              </w:rPr>
              <w:t xml:space="preserve"> signal transmission in the interval between two SRS resource sets when the interval is larger </w:t>
            </w:r>
            <w:r w:rsidRPr="00590F07">
              <w:rPr>
                <w:sz w:val="20"/>
                <w:szCs w:val="20"/>
              </w:rPr>
              <w:lastRenderedPageBreak/>
              <w:t>than Y symbols</w:t>
            </w:r>
            <w:r>
              <w:rPr>
                <w:sz w:val="20"/>
                <w:szCs w:val="20"/>
              </w:rPr>
              <w:t xml:space="preserve"> following similar principle of Rel-15 1T4R is reasonable.</w:t>
            </w:r>
          </w:p>
          <w:p w14:paraId="29B878FE" w14:textId="77777777" w:rsidR="003D6908" w:rsidRDefault="003D6908" w:rsidP="003D690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o OPPO, if no conclusion or agreement, then could you explain how to understand the symbols between two SRS resource sets which is large than Y, are them for data scheduling or not? Anyway, we need a clear understanding for the issue.</w:t>
            </w:r>
          </w:p>
          <w:p w14:paraId="48E1B5C3" w14:textId="25067CD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both conclusion and agreement are fine, the intention is to address the existed issue. The current draft version of spec is not clear for data scheduling, so we need to address the issue.</w:t>
            </w: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Microsoft YaHei"/>
          <w:sz w:val="20"/>
          <w:szCs w:val="20"/>
        </w:rPr>
      </w:pPr>
      <w:r w:rsidRPr="00371426">
        <w:rPr>
          <w:rFonts w:eastAsia="Microsoft YaHei" w:hint="eastAsia"/>
          <w:sz w:val="20"/>
          <w:szCs w:val="20"/>
        </w:rPr>
        <w:t>T</w:t>
      </w:r>
      <w:r w:rsidRPr="00371426">
        <w:rPr>
          <w:rFonts w:eastAsia="Microsoft YaHei"/>
          <w:sz w:val="20"/>
          <w:szCs w:val="20"/>
        </w:rPr>
        <w:t xml:space="preserve">he </w:t>
      </w:r>
      <w:r>
        <w:rPr>
          <w:rFonts w:eastAsia="Microsoft YaHei"/>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3-3A</w:t>
      </w:r>
      <w:r w:rsidRPr="00F96F20">
        <w:rPr>
          <w:rFonts w:eastAsia="Microsoft YaHei"/>
          <w:b/>
          <w:i/>
          <w:sz w:val="20"/>
          <w:szCs w:val="20"/>
          <w:highlight w:val="yellow"/>
        </w:rPr>
        <w:t>:</w:t>
      </w:r>
      <w:r>
        <w:rPr>
          <w:rFonts w:eastAsia="Microsoft YaHei"/>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aff"/>
        <w:widowControl w:val="0"/>
        <w:numPr>
          <w:ilvl w:val="0"/>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5472FCE8" w14:textId="77777777" w:rsidR="00371426" w:rsidRDefault="00371426" w:rsidP="0037142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CB0160">
        <w:rPr>
          <w:rFonts w:eastAsia="Microsoft YaHei" w:hint="eastAsia"/>
          <w:sz w:val="20"/>
          <w:szCs w:val="20"/>
        </w:rPr>
        <w:t>Intel</w:t>
      </w:r>
      <w:r w:rsidRPr="00CB0160">
        <w:rPr>
          <w:rFonts w:eastAsia="Microsoft YaHei"/>
          <w:sz w:val="20"/>
          <w:szCs w:val="20"/>
        </w:rPr>
        <w:t>, Xiaomi, CMCC (2nd),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Microsoft YaHei"/>
          <w:sz w:val="20"/>
          <w:szCs w:val="20"/>
        </w:rPr>
      </w:pPr>
    </w:p>
    <w:p w14:paraId="46533456" w14:textId="77777777" w:rsidR="00371426" w:rsidRDefault="00371426" w:rsidP="00371426">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ther alternatives:</w:t>
      </w:r>
    </w:p>
    <w:tbl>
      <w:tblPr>
        <w:tblStyle w:val="af"/>
        <w:tblW w:w="0" w:type="auto"/>
        <w:jc w:val="center"/>
        <w:tblLook w:val="04A0" w:firstRow="1" w:lastRow="0" w:firstColumn="1" w:lastColumn="0" w:noHBand="0" w:noVBand="1"/>
      </w:tblPr>
      <w:tblGrid>
        <w:gridCol w:w="6190"/>
        <w:gridCol w:w="3160"/>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sz w:val="20"/>
                <w:szCs w:val="20"/>
              </w:rPr>
              <w:t>Alt 2-1: 2 + 2 + 2</w:t>
            </w:r>
          </w:p>
          <w:p w14:paraId="33D0EF97" w14:textId="77777777" w:rsidR="00371426" w:rsidRPr="000D023D" w:rsidRDefault="00371426" w:rsidP="00CF09E7">
            <w:pPr>
              <w:pStyle w:val="aff"/>
              <w:widowControl w:val="0"/>
              <w:numPr>
                <w:ilvl w:val="0"/>
                <w:numId w:val="7"/>
              </w:numPr>
              <w:snapToGrid w:val="0"/>
              <w:spacing w:before="120" w:after="120" w:line="240" w:lineRule="auto"/>
              <w:rPr>
                <w:rFonts w:eastAsia="Microsoft YaHei"/>
                <w:sz w:val="20"/>
                <w:szCs w:val="20"/>
              </w:rPr>
            </w:pPr>
            <w:r w:rsidRPr="000D023D">
              <w:rPr>
                <w:rFonts w:eastAsia="Microsoft YaHei"/>
                <w:iCs/>
                <w:sz w:val="20"/>
                <w:szCs w:val="20"/>
                <w:lang w:val="en-GB"/>
              </w:rPr>
              <w:t>No guard symbols exist between the 1</w:t>
            </w:r>
            <w:r w:rsidRPr="000D023D">
              <w:rPr>
                <w:rFonts w:eastAsia="Microsoft YaHei"/>
                <w:iCs/>
                <w:sz w:val="20"/>
                <w:szCs w:val="20"/>
                <w:vertAlign w:val="superscript"/>
                <w:lang w:val="en-GB"/>
              </w:rPr>
              <w:t>st</w:t>
            </w:r>
            <w:r w:rsidRPr="000D023D">
              <w:rPr>
                <w:rFonts w:eastAsia="Microsoft YaHei"/>
                <w:iCs/>
                <w:sz w:val="20"/>
                <w:szCs w:val="20"/>
                <w:lang w:val="en-GB"/>
              </w:rPr>
              <w:t xml:space="preserve"> and the 2</w:t>
            </w:r>
            <w:r w:rsidRPr="000D023D">
              <w:rPr>
                <w:rFonts w:eastAsia="Microsoft YaHei"/>
                <w:iCs/>
                <w:sz w:val="20"/>
                <w:szCs w:val="20"/>
                <w:vertAlign w:val="superscript"/>
                <w:lang w:val="en-GB"/>
              </w:rPr>
              <w:t>nd</w:t>
            </w:r>
            <w:r w:rsidRPr="000D023D">
              <w:rPr>
                <w:rFonts w:eastAsia="Microsoft YaHei"/>
                <w:iCs/>
                <w:sz w:val="20"/>
                <w:szCs w:val="20"/>
                <w:lang w:val="en-GB"/>
              </w:rPr>
              <w:t xml:space="preserve"> transmission. Y guard symbol(s) exist between 2</w:t>
            </w:r>
            <w:r w:rsidRPr="000D023D">
              <w:rPr>
                <w:rFonts w:eastAsia="Microsoft YaHei"/>
                <w:iCs/>
                <w:sz w:val="20"/>
                <w:szCs w:val="20"/>
                <w:vertAlign w:val="superscript"/>
                <w:lang w:val="en-GB"/>
              </w:rPr>
              <w:t>nd</w:t>
            </w:r>
            <w:r w:rsidRPr="000D023D">
              <w:rPr>
                <w:rFonts w:eastAsia="Microsoft YaHei"/>
                <w:iCs/>
                <w:sz w:val="20"/>
                <w:szCs w:val="20"/>
                <w:lang w:val="en-GB"/>
              </w:rPr>
              <w:t xml:space="preserve"> and 3</w:t>
            </w:r>
            <w:r w:rsidRPr="000D023D">
              <w:rPr>
                <w:rFonts w:eastAsia="Microsoft YaHei"/>
                <w:iCs/>
                <w:sz w:val="20"/>
                <w:szCs w:val="20"/>
                <w:vertAlign w:val="superscript"/>
                <w:lang w:val="en-GB"/>
              </w:rPr>
              <w:t>rd</w:t>
            </w:r>
            <w:r w:rsidRPr="000D023D">
              <w:rPr>
                <w:rFonts w:eastAsia="Microsoft YaHei"/>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2-2: 2+2+2</w:t>
            </w:r>
          </w:p>
          <w:p w14:paraId="23A52A49" w14:textId="77777777" w:rsidR="00371426" w:rsidRPr="000D023D" w:rsidRDefault="00371426" w:rsidP="00CF09E7">
            <w:pPr>
              <w:pStyle w:val="aff"/>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For SCS=15, 30 and 60KHz: No guard symbols exist</w:t>
            </w:r>
          </w:p>
          <w:p w14:paraId="1254088A" w14:textId="77777777" w:rsidR="00371426" w:rsidRPr="000D023D" w:rsidRDefault="00371426" w:rsidP="00CF09E7">
            <w:pPr>
              <w:pStyle w:val="aff"/>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For SCS=120 KHz: No guard symbols exist between the 1st  and the 2nd transmission, and 1 guard symbol exists between the 2nd and 3rd transmission</w:t>
            </w:r>
          </w:p>
        </w:tc>
        <w:tc>
          <w:tcPr>
            <w:tcW w:w="0" w:type="auto"/>
          </w:tcPr>
          <w:p w14:paraId="3CD85DB1" w14:textId="77777777" w:rsidR="00371426" w:rsidRDefault="00371426" w:rsidP="00CF09E7">
            <w:pPr>
              <w:widowControl w:val="0"/>
              <w:snapToGrid w:val="0"/>
              <w:spacing w:before="120" w:after="120" w:line="240" w:lineRule="auto"/>
              <w:rPr>
                <w:rFonts w:eastAsia="Microsoft YaHei"/>
                <w:sz w:val="20"/>
                <w:szCs w:val="20"/>
              </w:rPr>
            </w:pPr>
            <w:r w:rsidRPr="000D023D">
              <w:rPr>
                <w:rFonts w:eastAsia="Microsoft YaHei"/>
                <w:sz w:val="20"/>
                <w:szCs w:val="20"/>
              </w:rPr>
              <w:t xml:space="preserve">CMCC (1st), Nokia/NSB, </w:t>
            </w:r>
            <w:proofErr w:type="spellStart"/>
            <w:r w:rsidRPr="000D023D">
              <w:rPr>
                <w:rFonts w:eastAsia="Microsoft YaHei"/>
                <w:sz w:val="20"/>
                <w:szCs w:val="20"/>
              </w:rPr>
              <w:t>InterDigital</w:t>
            </w:r>
            <w:proofErr w:type="spellEnd"/>
            <w:r w:rsidRPr="000D023D">
              <w:rPr>
                <w:rFonts w:eastAsia="Microsoft YaHei"/>
                <w:sz w:val="20"/>
                <w:szCs w:val="20"/>
              </w:rPr>
              <w:t>, Huawei/</w:t>
            </w:r>
            <w:proofErr w:type="spellStart"/>
            <w:r w:rsidRPr="000D023D">
              <w:rPr>
                <w:rFonts w:eastAsia="Microsoft YaHei"/>
                <w:sz w:val="20"/>
                <w:szCs w:val="20"/>
              </w:rPr>
              <w:t>HiSilicon</w:t>
            </w:r>
            <w:proofErr w:type="spellEnd"/>
            <w:r w:rsidRPr="000D023D">
              <w:rPr>
                <w:rFonts w:eastAsia="Microsoft YaHei"/>
                <w:sz w:val="20"/>
                <w:szCs w:val="20"/>
              </w:rPr>
              <w:t xml:space="preserve">, Ericsson, </w:t>
            </w:r>
            <w:proofErr w:type="spellStart"/>
            <w:r w:rsidRPr="000D023D">
              <w:rPr>
                <w:rFonts w:eastAsia="Microsoft YaHei"/>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Microsoft YaHei"/>
          <w:sz w:val="20"/>
          <w:szCs w:val="20"/>
        </w:rPr>
      </w:pPr>
    </w:p>
    <w:p w14:paraId="5669B0E0" w14:textId="4A525B01" w:rsidR="00371426" w:rsidRDefault="00371426">
      <w:pPr>
        <w:widowControl w:val="0"/>
        <w:snapToGrid w:val="0"/>
        <w:spacing w:before="120" w:after="120" w:line="240" w:lineRule="auto"/>
        <w:jc w:val="both"/>
        <w:rPr>
          <w:rFonts w:eastAsia="Microsoft YaHei"/>
          <w:sz w:val="20"/>
          <w:szCs w:val="20"/>
        </w:rPr>
      </w:pPr>
      <w:r>
        <w:rPr>
          <w:rFonts w:eastAsia="Microsoft YaHei"/>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Microsoft YaHei"/>
          <w:i/>
          <w:iCs/>
          <w:sz w:val="20"/>
          <w:szCs w:val="20"/>
        </w:rPr>
      </w:pPr>
      <w:r w:rsidRPr="00BF2D1B">
        <w:rPr>
          <w:rFonts w:eastAsia="Microsoft YaHei" w:hint="eastAsia"/>
          <w:b/>
          <w:i/>
          <w:sz w:val="20"/>
          <w:szCs w:val="20"/>
          <w:highlight w:val="yellow"/>
        </w:rPr>
        <w:t>F</w:t>
      </w:r>
      <w:r w:rsidRPr="00BF2D1B">
        <w:rPr>
          <w:rFonts w:eastAsia="Microsoft YaHei"/>
          <w:b/>
          <w:i/>
          <w:sz w:val="20"/>
          <w:szCs w:val="20"/>
          <w:highlight w:val="yellow"/>
        </w:rPr>
        <w:t>L Proposal 3-3B:</w:t>
      </w:r>
      <w:r w:rsidRPr="00BF2D1B">
        <w:rPr>
          <w:rFonts w:eastAsia="Microsoft YaHei"/>
          <w:b/>
          <w:i/>
          <w:sz w:val="20"/>
          <w:szCs w:val="20"/>
        </w:rPr>
        <w:t xml:space="preserve"> </w:t>
      </w:r>
      <w:r w:rsidR="00BF2D1B" w:rsidRPr="00BF2D1B">
        <w:rPr>
          <w:rFonts w:eastAsia="Microsoft YaHei"/>
          <w:i/>
          <w:iCs/>
          <w:sz w:val="20"/>
          <w:szCs w:val="20"/>
        </w:rPr>
        <w:t>On SRS configuration for 4T6R, gNB can configure one of the following two configurations to UE subject to UE’s capability</w:t>
      </w:r>
    </w:p>
    <w:p w14:paraId="180E63AF" w14:textId="2142DC9B" w:rsidR="00BF2D1B" w:rsidRDefault="00BF2D1B" w:rsidP="00BF2D1B">
      <w:pPr>
        <w:pStyle w:val="aff"/>
        <w:widowControl w:val="0"/>
        <w:numPr>
          <w:ilvl w:val="0"/>
          <w:numId w:val="7"/>
        </w:numPr>
        <w:snapToGrid w:val="0"/>
        <w:spacing w:before="120" w:after="120" w:line="240" w:lineRule="auto"/>
        <w:jc w:val="both"/>
        <w:rPr>
          <w:rFonts w:eastAsia="Microsoft YaHei"/>
          <w:i/>
          <w:sz w:val="20"/>
          <w:szCs w:val="20"/>
        </w:rPr>
      </w:pPr>
      <w:r w:rsidRPr="00BF2D1B">
        <w:rPr>
          <w:rFonts w:eastAsia="Microsoft YaHei" w:hint="eastAsia"/>
          <w:i/>
          <w:sz w:val="20"/>
          <w:szCs w:val="20"/>
        </w:rPr>
        <w:t>A</w:t>
      </w:r>
      <w:r w:rsidRPr="00BF2D1B">
        <w:rPr>
          <w:rFonts w:eastAsia="Microsoft YaHei"/>
          <w:i/>
          <w:sz w:val="20"/>
          <w:szCs w:val="20"/>
        </w:rPr>
        <w:t>lt 1: 4+2</w:t>
      </w:r>
    </w:p>
    <w:p w14:paraId="29057828" w14:textId="38CAAE04" w:rsidR="009C435E" w:rsidRPr="00BF2D1B" w:rsidRDefault="009C435E" w:rsidP="009C435E">
      <w:pPr>
        <w:pStyle w:val="aff"/>
        <w:widowControl w:val="0"/>
        <w:numPr>
          <w:ilvl w:val="1"/>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1D15EEB1" w14:textId="0CB15510" w:rsidR="00BF2D1B" w:rsidRPr="00BF2D1B" w:rsidRDefault="00BF2D1B" w:rsidP="00BF2D1B">
      <w:pPr>
        <w:pStyle w:val="aff"/>
        <w:widowControl w:val="0"/>
        <w:numPr>
          <w:ilvl w:val="0"/>
          <w:numId w:val="7"/>
        </w:numPr>
        <w:snapToGrid w:val="0"/>
        <w:spacing w:before="120" w:after="120" w:line="240" w:lineRule="auto"/>
        <w:jc w:val="both"/>
        <w:rPr>
          <w:rFonts w:eastAsia="Microsoft YaHei"/>
          <w:i/>
          <w:sz w:val="20"/>
          <w:szCs w:val="20"/>
        </w:rPr>
      </w:pPr>
      <w:r w:rsidRPr="00BF2D1B">
        <w:rPr>
          <w:rFonts w:eastAsia="Microsoft YaHei"/>
          <w:i/>
          <w:sz w:val="20"/>
          <w:szCs w:val="20"/>
        </w:rPr>
        <w:t xml:space="preserve">Alt 2: 2+2+2, </w:t>
      </w:r>
    </w:p>
    <w:p w14:paraId="0A18EDB4" w14:textId="251D4D0F" w:rsidR="00BF2D1B" w:rsidRPr="00BF2D1B" w:rsidRDefault="00BF2D1B" w:rsidP="00BF2D1B">
      <w:pPr>
        <w:pStyle w:val="aff"/>
        <w:widowControl w:val="0"/>
        <w:numPr>
          <w:ilvl w:val="1"/>
          <w:numId w:val="7"/>
        </w:numPr>
        <w:snapToGrid w:val="0"/>
        <w:spacing w:before="120" w:after="120" w:line="240" w:lineRule="auto"/>
        <w:jc w:val="both"/>
        <w:rPr>
          <w:rFonts w:eastAsia="Microsoft YaHei"/>
          <w:i/>
          <w:sz w:val="20"/>
          <w:szCs w:val="20"/>
        </w:rPr>
      </w:pPr>
      <w:r w:rsidRPr="00BF2D1B">
        <w:rPr>
          <w:rFonts w:eastAsia="Microsoft YaHei"/>
          <w:i/>
          <w:sz w:val="20"/>
          <w:szCs w:val="20"/>
        </w:rPr>
        <w:t>For SCS=15, 30 and 60KHz: No guard symbols exist</w:t>
      </w:r>
    </w:p>
    <w:p w14:paraId="31BFCFCD" w14:textId="2693C7A3" w:rsidR="00BF2D1B" w:rsidRDefault="00BF2D1B" w:rsidP="00BF2D1B">
      <w:pPr>
        <w:pStyle w:val="aff"/>
        <w:widowControl w:val="0"/>
        <w:numPr>
          <w:ilvl w:val="1"/>
          <w:numId w:val="7"/>
        </w:numPr>
        <w:snapToGrid w:val="0"/>
        <w:spacing w:before="120" w:after="120" w:line="240" w:lineRule="auto"/>
        <w:jc w:val="both"/>
        <w:rPr>
          <w:rFonts w:eastAsia="Microsoft YaHei"/>
          <w:i/>
          <w:sz w:val="20"/>
          <w:szCs w:val="20"/>
        </w:rPr>
      </w:pPr>
      <w:r w:rsidRPr="00BF2D1B">
        <w:rPr>
          <w:rFonts w:eastAsia="Microsoft YaHei"/>
          <w:i/>
          <w:sz w:val="20"/>
          <w:szCs w:val="20"/>
        </w:rPr>
        <w:t>For SCS=120 KHz: No guard symbols exist between the 1st  and the 2nd transmission, and 1 guard symbol exists between the 2nd and 3rd transmission</w:t>
      </w:r>
    </w:p>
    <w:p w14:paraId="5282B25C" w14:textId="07C5CB12" w:rsidR="009C435E" w:rsidRPr="00BF2D1B" w:rsidRDefault="009C435E" w:rsidP="00BF2D1B">
      <w:pPr>
        <w:pStyle w:val="aff"/>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The three resources are contained in 1 set for aperiodic SRS</w:t>
      </w:r>
    </w:p>
    <w:p w14:paraId="539C7D00" w14:textId="77777777" w:rsidR="00371426" w:rsidRDefault="00371426">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0CBCBE37" w14:textId="5CAAEBC9" w:rsidR="00600C6F" w:rsidRDefault="00600C6F" w:rsidP="00587169">
            <w:pPr>
              <w:widowControl w:val="0"/>
              <w:snapToGrid w:val="0"/>
              <w:spacing w:before="120" w:after="120" w:line="240" w:lineRule="auto"/>
              <w:rPr>
                <w:rFonts w:eastAsia="맑은 고딕"/>
                <w:sz w:val="20"/>
                <w:szCs w:val="20"/>
                <w:lang w:eastAsia="ko-KR"/>
              </w:rPr>
            </w:pPr>
            <w:r>
              <w:rPr>
                <w:rFonts w:eastAsia="맑은 고딕"/>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맑은 고딕"/>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We are generally supportive of such compromised direction, but isn’t it RAN4’s responsibility to determine whether it is possible to have 1) no guard symbol for SCS = 15, 30, 60 kHz and 2) only 1 guard symbol between 2</w:t>
            </w:r>
            <w:r w:rsidRPr="00290D4F">
              <w:rPr>
                <w:rFonts w:eastAsia="MS Mincho"/>
                <w:sz w:val="20"/>
                <w:szCs w:val="20"/>
                <w:vertAlign w:val="superscript"/>
                <w:lang w:eastAsia="ja-JP"/>
              </w:rPr>
              <w:t>nd</w:t>
            </w:r>
            <w:r>
              <w:rPr>
                <w:rFonts w:eastAsia="MS Mincho"/>
                <w:sz w:val="20"/>
                <w:szCs w:val="20"/>
                <w:lang w:eastAsia="ja-JP"/>
              </w:rPr>
              <w:t xml:space="preserve"> and 3</w:t>
            </w:r>
            <w:r w:rsidRPr="00290D4F">
              <w:rPr>
                <w:rFonts w:eastAsia="MS Mincho"/>
                <w:sz w:val="20"/>
                <w:szCs w:val="20"/>
                <w:vertAlign w:val="superscript"/>
                <w:lang w:eastAsia="ja-JP"/>
              </w:rPr>
              <w:t>rd</w:t>
            </w:r>
            <w:r>
              <w:rPr>
                <w:rFonts w:eastAsia="MS Mincho"/>
                <w:sz w:val="20"/>
                <w:szCs w:val="20"/>
                <w:lang w:eastAsia="ja-JP"/>
              </w:rPr>
              <w:t xml:space="preserve"> transmission in case of 120 kHz SCS? If this is correct understanding, we think an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52AA4D8" w14:textId="2B3C948A" w:rsidR="00C13BB8" w:rsidRDefault="000B2EFD"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w:t>
            </w:r>
            <w:r w:rsidR="005B5966">
              <w:rPr>
                <w:rFonts w:eastAsia="MS Mincho"/>
                <w:sz w:val="20"/>
                <w:szCs w:val="20"/>
                <w:lang w:eastAsia="ja-JP"/>
              </w:rPr>
              <w:t>t</w:t>
            </w:r>
            <w:r w:rsidR="00EF7BC3">
              <w:rPr>
                <w:rFonts w:eastAsia="MS Mincho"/>
                <w:sz w:val="20"/>
                <w:szCs w:val="20"/>
                <w:lang w:eastAsia="ja-JP"/>
              </w:rPr>
              <w:t xml:space="preserve"> introduction of a UE capability</w:t>
            </w:r>
            <w:r w:rsidR="005B5966">
              <w:rPr>
                <w:rFonts w:eastAsia="MS Mincho"/>
                <w:sz w:val="20"/>
                <w:szCs w:val="20"/>
                <w:lang w:eastAsia="ja-JP"/>
              </w:rPr>
              <w:t xml:space="preserve">, but I wonder if we only need a UE capability for Alt.2, where Alt.1 is the default? All </w:t>
            </w:r>
            <w:r w:rsidR="00EF7BC3">
              <w:rPr>
                <w:rFonts w:eastAsia="MS Mincho"/>
                <w:sz w:val="20"/>
                <w:szCs w:val="20"/>
                <w:lang w:eastAsia="ja-JP"/>
              </w:rPr>
              <w:t xml:space="preserve">6R UE should be able </w:t>
            </w:r>
            <w:proofErr w:type="gramStart"/>
            <w:r w:rsidR="00EF7BC3">
              <w:rPr>
                <w:rFonts w:eastAsia="MS Mincho"/>
                <w:sz w:val="20"/>
                <w:szCs w:val="20"/>
                <w:lang w:eastAsia="ja-JP"/>
              </w:rPr>
              <w:t>to  support</w:t>
            </w:r>
            <w:proofErr w:type="gramEnd"/>
            <w:r w:rsidR="00EF7BC3">
              <w:rPr>
                <w:rFonts w:eastAsia="MS Mincho"/>
                <w:sz w:val="20"/>
                <w:szCs w:val="20"/>
                <w:lang w:eastAsia="ja-JP"/>
              </w:rPr>
              <w:t xml:space="preserve"> Alt.1, while support for Alt.2 is more advanced (but also gives benefits). </w:t>
            </w:r>
            <w:r w:rsidR="007F320E">
              <w:rPr>
                <w:rFonts w:eastAsia="MS Mincho"/>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 </w:t>
            </w:r>
            <w:r w:rsidR="00FA3598">
              <w:rPr>
                <w:rFonts w:eastAsia="MS Mincho"/>
                <w:sz w:val="20"/>
                <w:szCs w:val="20"/>
                <w:lang w:eastAsia="ja-JP"/>
              </w:rPr>
              <w:t>proposal is a compromise, not compromised, right</w:t>
            </w:r>
            <w:r w:rsidR="00E55ABA">
              <w:rPr>
                <w:rFonts w:eastAsia="MS Mincho"/>
                <w:sz w:val="20"/>
                <w:szCs w:val="20"/>
                <w:lang w:eastAsia="ja-JP"/>
              </w:rPr>
              <w:t xml:space="preserve"> </w:t>
            </w:r>
            <w:r w:rsidR="00E55ABA" w:rsidRPr="00E55ABA">
              <w:rPr>
                <w:rFonts w:ascii="Segoe UI Emoji" w:eastAsia="Segoe UI Emoji" w:hAnsi="Segoe UI Emoji" w:cs="Segoe UI Emoji"/>
                <w:sz w:val="20"/>
                <w:szCs w:val="20"/>
                <w:lang w:eastAsia="ja-JP"/>
              </w:rPr>
              <w:t>😉</w:t>
            </w:r>
          </w:p>
        </w:tc>
      </w:tr>
      <w:tr w:rsidR="002260D8" w14:paraId="35D7BDE2" w14:textId="77777777" w:rsidTr="00515754">
        <w:tc>
          <w:tcPr>
            <w:tcW w:w="2405" w:type="dxa"/>
          </w:tcPr>
          <w:p w14:paraId="0D2A8D2A" w14:textId="79FE57BD"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347634E3" w14:textId="71F9E65E"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Our preference is Alt2, as we have argued before, we see performance issues dure to power imbalance with Alt1, however for the progress we could support FL proposal.</w:t>
            </w:r>
          </w:p>
        </w:tc>
      </w:tr>
      <w:tr w:rsidR="003D6908" w14:paraId="152713B5" w14:textId="77777777" w:rsidTr="00515754">
        <w:tc>
          <w:tcPr>
            <w:tcW w:w="2405" w:type="dxa"/>
          </w:tcPr>
          <w:p w14:paraId="61B89572" w14:textId="779B90C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260F4046"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Support Alt.2.</w:t>
            </w:r>
          </w:p>
          <w:p w14:paraId="322186A3" w14:textId="77777777" w:rsidR="003D6908" w:rsidRDefault="003D6908" w:rsidP="003D6908">
            <w:pPr>
              <w:widowControl w:val="0"/>
              <w:snapToGrid w:val="0"/>
              <w:spacing w:before="120" w:after="120" w:line="240" w:lineRule="auto"/>
              <w:jc w:val="both"/>
              <w:rPr>
                <w:rFonts w:eastAsia="Microsoft YaHei"/>
                <w:sz w:val="20"/>
                <w:szCs w:val="20"/>
              </w:rPr>
            </w:pPr>
            <w:r>
              <w:rPr>
                <w:rFonts w:eastAsia="Microsoft YaHei"/>
                <w:sz w:val="20"/>
                <w:szCs w:val="20"/>
              </w:rPr>
              <w:t>To OPPO, why we need to differentiate Alt.2 and 2T6R? It is not design principle. A</w:t>
            </w:r>
            <w:r>
              <w:rPr>
                <w:rFonts w:eastAsia="Microsoft YaHei" w:hint="eastAsia"/>
                <w:sz w:val="20"/>
                <w:szCs w:val="20"/>
              </w:rPr>
              <w:t>ctuall</w:t>
            </w:r>
            <w:r>
              <w:rPr>
                <w:rFonts w:eastAsia="Microsoft YaHei"/>
                <w:sz w:val="20"/>
                <w:szCs w:val="20"/>
              </w:rPr>
              <w:t>y, Alt.2 is without GP in the 4T6R case, but GP is required for 2T6R.</w:t>
            </w:r>
          </w:p>
          <w:p w14:paraId="014A2982" w14:textId="4B36E073"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We have strong concern on Alt.1 for the issues on power imbalance and coverage loss for 3dB as we mentioned in last rounds feedback.</w:t>
            </w:r>
            <w:r>
              <w:rPr>
                <w:rFonts w:eastAsia="Microsoft YaHei" w:hint="eastAsia"/>
                <w:sz w:val="20"/>
                <w:szCs w:val="20"/>
              </w:rPr>
              <w:t xml:space="preserve"> </w:t>
            </w:r>
            <w:r>
              <w:rPr>
                <w:rFonts w:eastAsia="Microsoft YaHei"/>
                <w:sz w:val="20"/>
                <w:szCs w:val="20"/>
              </w:rPr>
              <w:t>But we are willing to compromise in the last meeting.</w:t>
            </w:r>
          </w:p>
        </w:tc>
      </w:tr>
      <w:tr w:rsidR="009D2445" w14:paraId="4389DF5F" w14:textId="77777777" w:rsidTr="00515754">
        <w:tc>
          <w:tcPr>
            <w:tcW w:w="2405" w:type="dxa"/>
          </w:tcPr>
          <w:p w14:paraId="0B516174" w14:textId="6AAD5CA1" w:rsidR="009D2445" w:rsidRPr="009D2445" w:rsidRDefault="009D2445" w:rsidP="003D6908">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4C14583C" w14:textId="7A80DD00" w:rsidR="009D2445" w:rsidRPr="009D2445" w:rsidRDefault="009D2445" w:rsidP="003D6908">
            <w:pPr>
              <w:widowControl w:val="0"/>
              <w:snapToGrid w:val="0"/>
              <w:spacing w:before="120" w:after="120" w:line="240" w:lineRule="auto"/>
              <w:jc w:val="both"/>
              <w:rPr>
                <w:rFonts w:eastAsia="맑은 고딕" w:hint="eastAsia"/>
                <w:sz w:val="20"/>
                <w:szCs w:val="20"/>
                <w:lang w:eastAsia="ko-KR"/>
              </w:rPr>
            </w:pPr>
            <w:r>
              <w:rPr>
                <w:rFonts w:eastAsia="맑은 고딕" w:hint="eastAsia"/>
                <w:sz w:val="20"/>
                <w:szCs w:val="20"/>
                <w:lang w:eastAsia="ko-KR"/>
              </w:rPr>
              <w:t>S</w:t>
            </w:r>
            <w:r>
              <w:rPr>
                <w:rFonts w:eastAsia="맑은 고딕"/>
                <w:sz w:val="20"/>
                <w:szCs w:val="20"/>
                <w:lang w:eastAsia="ko-KR"/>
              </w:rPr>
              <w:t>upport Alt.1.</w:t>
            </w:r>
          </w:p>
        </w:tc>
      </w:tr>
    </w:tbl>
    <w:p w14:paraId="00E3AFD0" w14:textId="77777777" w:rsidR="00D30AF6" w:rsidRPr="003A0B0D"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af"/>
        <w:tblW w:w="0" w:type="auto"/>
        <w:jc w:val="center"/>
        <w:tblLook w:val="04A0" w:firstRow="1" w:lastRow="0" w:firstColumn="1" w:lastColumn="0" w:noHBand="0" w:noVBand="1"/>
      </w:tblPr>
      <w:tblGrid>
        <w:gridCol w:w="6996"/>
        <w:gridCol w:w="2354"/>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Microsoft YaHei"/>
                <w:sz w:val="20"/>
                <w:szCs w:val="20"/>
              </w:rPr>
            </w:pPr>
            <w:r w:rsidRPr="00CD345E">
              <w:rPr>
                <w:rFonts w:eastAsia="Microsoft YaHei"/>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E</w:t>
            </w:r>
            <w:r>
              <w:rPr>
                <w:rFonts w:eastAsia="Microsoft YaHei"/>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H</w:t>
            </w:r>
            <w:r>
              <w:rPr>
                <w:rFonts w:eastAsia="Microsoft YaHei"/>
                <w:sz w:val="20"/>
                <w:szCs w:val="20"/>
                <w:lang w:val="de-DE"/>
              </w:rPr>
              <w:t xml:space="preserve">uawei/HiSilicon, OPPO, </w:t>
            </w:r>
            <w:r>
              <w:rPr>
                <w:rFonts w:eastAsia="Microsoft YaHei"/>
                <w:sz w:val="20"/>
                <w:szCs w:val="20"/>
                <w:lang w:val="de-DE"/>
              </w:rPr>
              <w:lastRenderedPageBreak/>
              <w:t>CMCC</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544C2C77"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CD345E">
        <w:rPr>
          <w:rFonts w:eastAsia="Microsoft YaHei"/>
          <w:b/>
          <w:i/>
          <w:sz w:val="20"/>
          <w:szCs w:val="20"/>
          <w:highlight w:val="yellow"/>
        </w:rPr>
        <w:t xml:space="preserve"> 3-4</w:t>
      </w:r>
      <w:r w:rsidRPr="00F96F20">
        <w:rPr>
          <w:rFonts w:eastAsia="Microsoft YaHei"/>
          <w:b/>
          <w:i/>
          <w:sz w:val="20"/>
          <w:szCs w:val="20"/>
          <w:highlight w:val="yellow"/>
        </w:rPr>
        <w:t>:</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Microsoft YaHei"/>
                <w:i/>
                <w:sz w:val="20"/>
                <w:szCs w:val="20"/>
              </w:rPr>
            </w:pPr>
            <w:r w:rsidRPr="008C64E4">
              <w:rPr>
                <w:rFonts w:eastAsia="Microsoft YaHei" w:hint="eastAsia"/>
                <w:i/>
                <w:sz w:val="20"/>
                <w:szCs w:val="20"/>
              </w:rPr>
              <w:t>F</w:t>
            </w:r>
            <w:r w:rsidRPr="008C64E4">
              <w:rPr>
                <w:rFonts w:eastAsia="Microsoft YaHei"/>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Microsoft YaHei"/>
                <w:sz w:val="20"/>
                <w:szCs w:val="20"/>
              </w:rPr>
            </w:pPr>
            <w:r>
              <w:rPr>
                <w:rFonts w:eastAsia="Microsoft YaHei"/>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Microsoft YaHei"/>
                <w:sz w:val="20"/>
                <w:szCs w:val="20"/>
              </w:rPr>
            </w:pPr>
            <w:r>
              <w:rPr>
                <w:rFonts w:eastAsia="Microsoft YaHei"/>
                <w:sz w:val="20"/>
                <w:szCs w:val="20"/>
              </w:rPr>
              <w:t>It is RAN</w:t>
            </w:r>
            <w:r w:rsidR="005F7BB9">
              <w:rPr>
                <w:rFonts w:eastAsia="Microsoft YaHei"/>
                <w:sz w:val="20"/>
                <w:szCs w:val="20"/>
              </w:rPr>
              <w:t>4</w:t>
            </w:r>
            <w:r>
              <w:rPr>
                <w:rFonts w:eastAsia="Microsoft YaHei"/>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Let us repeat our question in the 1</w:t>
            </w:r>
            <w:r w:rsidRPr="00290D4F">
              <w:rPr>
                <w:rFonts w:eastAsia="MS Mincho"/>
                <w:sz w:val="20"/>
                <w:szCs w:val="20"/>
                <w:vertAlign w:val="superscript"/>
                <w:lang w:eastAsia="ja-JP"/>
              </w:rPr>
              <w:t>st</w:t>
            </w:r>
            <w:r>
              <w:rPr>
                <w:rFonts w:eastAsia="MS Mincho"/>
                <w:sz w:val="20"/>
                <w:szCs w:val="20"/>
                <w:lang w:eastAsia="ja-JP"/>
              </w:rPr>
              <w:t xml:space="preserve"> round:</w:t>
            </w:r>
          </w:p>
          <w:p w14:paraId="1CD13904" w14:textId="77777777" w:rsidR="00EF7B47" w:rsidRDefault="00EF7B47" w:rsidP="00EF7B47">
            <w:pPr>
              <w:pStyle w:val="aff"/>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7E97A768" w14:textId="2A58696D" w:rsidR="00EF7B47" w:rsidRPr="00EF7B47" w:rsidRDefault="00EF7B47" w:rsidP="00EF7B47">
            <w:pPr>
              <w:pStyle w:val="aff"/>
              <w:widowControl w:val="0"/>
              <w:numPr>
                <w:ilvl w:val="0"/>
                <w:numId w:val="21"/>
              </w:numPr>
              <w:snapToGrid w:val="0"/>
              <w:spacing w:before="120" w:after="120" w:line="240" w:lineRule="auto"/>
              <w:rPr>
                <w:rFonts w:eastAsia="MS Mincho"/>
                <w:sz w:val="20"/>
                <w:szCs w:val="20"/>
                <w:lang w:eastAsia="ja-JP"/>
              </w:rPr>
            </w:pPr>
            <w:r w:rsidRPr="00EF7B47">
              <w:rPr>
                <w:rFonts w:eastAsia="MS Mincho"/>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8EACD13" w14:textId="659F9A56"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To D</w:t>
            </w:r>
            <w:r w:rsidR="00A95D44">
              <w:rPr>
                <w:rFonts w:eastAsia="MS Mincho"/>
                <w:sz w:val="20"/>
                <w:szCs w:val="20"/>
                <w:lang w:eastAsia="ja-JP"/>
              </w:rPr>
              <w:t>OCOMO</w:t>
            </w:r>
            <w:r>
              <w:rPr>
                <w:rFonts w:eastAsia="MS Mincho"/>
                <w:sz w:val="20"/>
                <w:szCs w:val="20"/>
                <w:lang w:eastAsia="ja-JP"/>
              </w:rPr>
              <w:t xml:space="preserve">, it is necessary since the problem has been observed rather recently by field operations, where we observe that the SRS power between different SRS ports can vary by a huge amount, and this makes </w:t>
            </w:r>
            <w:r w:rsidR="005D2C48">
              <w:rPr>
                <w:rFonts w:eastAsia="MS Mincho"/>
                <w:sz w:val="20"/>
                <w:szCs w:val="20"/>
                <w:lang w:eastAsia="ja-JP"/>
              </w:rPr>
              <w:t xml:space="preserve">reciprocity based operation in TDD deployments for such UEs have poor performance. </w:t>
            </w:r>
            <w:r w:rsidR="00A95D44">
              <w:rPr>
                <w:rFonts w:eastAsia="MS Mincho"/>
                <w:sz w:val="20"/>
                <w:szCs w:val="20"/>
                <w:lang w:eastAsia="ja-JP"/>
              </w:rPr>
              <w:t xml:space="preserve">In Rel.15,16 </w:t>
            </w:r>
            <w:r w:rsidR="005F3493">
              <w:rPr>
                <w:rFonts w:eastAsia="MS Mincho"/>
                <w:sz w:val="20"/>
                <w:szCs w:val="20"/>
                <w:lang w:eastAsia="ja-JP"/>
              </w:rPr>
              <w:t xml:space="preserve">it was too early to make such observation. </w:t>
            </w:r>
          </w:p>
          <w:p w14:paraId="4C1497CF" w14:textId="77777777" w:rsidR="00657E8A" w:rsidRDefault="00657E8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 don’t think there is impact to RAN1 spec, it is more information to the network whether this UE can be scheduled in MU-MIMO or not. If SRS measurements are unreliable</w:t>
            </w:r>
            <w:r w:rsidR="00A95D44">
              <w:rPr>
                <w:rFonts w:eastAsia="MS Mincho"/>
                <w:sz w:val="20"/>
                <w:szCs w:val="20"/>
                <w:lang w:eastAsia="ja-JP"/>
              </w:rPr>
              <w:t xml:space="preserve"> for reciprocity based operation</w:t>
            </w:r>
            <w:r>
              <w:rPr>
                <w:rFonts w:eastAsia="MS Mincho"/>
                <w:sz w:val="20"/>
                <w:szCs w:val="20"/>
                <w:lang w:eastAsia="ja-JP"/>
              </w:rPr>
              <w:t xml:space="preserve">, then </w:t>
            </w:r>
            <w:r w:rsidR="00A95D44">
              <w:rPr>
                <w:rFonts w:eastAsia="MS Mincho"/>
                <w:sz w:val="20"/>
                <w:szCs w:val="20"/>
                <w:lang w:eastAsia="ja-JP"/>
              </w:rPr>
              <w:t xml:space="preserve">the UE needs to be removed from the candidate pool of MU-MIMO UEs. </w:t>
            </w:r>
          </w:p>
          <w:p w14:paraId="3D59F18F" w14:textId="315DA727" w:rsidR="005F3493" w:rsidRDefault="005F349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Note that this is a critical issue for TDD operators using massive MIMO in their deployments</w:t>
            </w:r>
            <w:r w:rsidR="001D0B0D">
              <w:rPr>
                <w:rFonts w:eastAsia="MS Mincho"/>
                <w:sz w:val="20"/>
                <w:szCs w:val="20"/>
                <w:lang w:eastAsia="ja-JP"/>
              </w:rPr>
              <w:t xml:space="preserve"> and it needs to be enhanced as soon as possible. </w:t>
            </w:r>
          </w:p>
        </w:tc>
      </w:tr>
      <w:tr w:rsidR="003D6908" w14:paraId="77C3B5B7" w14:textId="77777777" w:rsidTr="000343C7">
        <w:tc>
          <w:tcPr>
            <w:tcW w:w="2405" w:type="dxa"/>
          </w:tcPr>
          <w:p w14:paraId="1E3DB793" w14:textId="63C08435"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945" w:type="dxa"/>
          </w:tcPr>
          <w:p w14:paraId="40B841DE" w14:textId="6B9CD2DF" w:rsidR="003D6908" w:rsidRDefault="003D6908" w:rsidP="003D6908">
            <w:pPr>
              <w:widowControl w:val="0"/>
              <w:snapToGrid w:val="0"/>
              <w:spacing w:before="120" w:after="120" w:line="240" w:lineRule="auto"/>
              <w:rPr>
                <w:rFonts w:eastAsia="MS Mincho"/>
                <w:sz w:val="20"/>
                <w:szCs w:val="20"/>
                <w:lang w:eastAsia="ja-JP"/>
              </w:rPr>
            </w:pPr>
            <w:r>
              <w:rPr>
                <w:rFonts w:eastAsia="Microsoft YaHei"/>
                <w:sz w:val="20"/>
                <w:szCs w:val="20"/>
              </w:rPr>
              <w:t>No, we do not think this is essential for Rel-17 completion.</w:t>
            </w:r>
          </w:p>
        </w:tc>
      </w:tr>
    </w:tbl>
    <w:p w14:paraId="46C70400" w14:textId="77777777" w:rsidR="007E5CF9" w:rsidRPr="00740BAA"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 xml:space="preserve">Consider multi-panel </w:t>
            </w:r>
            <w:proofErr w:type="spellStart"/>
            <w:r w:rsidRPr="000251D7">
              <w:rPr>
                <w:rFonts w:eastAsia="Microsoft YaHei"/>
                <w:sz w:val="20"/>
                <w:szCs w:val="20"/>
                <w:lang w:val="en-GB"/>
              </w:rPr>
              <w:t>U</w:t>
            </w:r>
            <w:r w:rsidR="00D55937" w:rsidRPr="000251D7">
              <w:rPr>
                <w:rFonts w:eastAsia="Microsoft YaHei"/>
                <w:sz w:val="20"/>
                <w:szCs w:val="20"/>
                <w:lang w:val="en-GB"/>
              </w:rPr>
              <w:t>e</w:t>
            </w:r>
            <w:r w:rsidRPr="000251D7">
              <w:rPr>
                <w:rFonts w:eastAsia="Microsoft YaHei"/>
                <w:sz w:val="20"/>
                <w:szCs w:val="20"/>
                <w:lang w:val="en-GB"/>
              </w:rPr>
              <w:t>s</w:t>
            </w:r>
            <w:proofErr w:type="spellEnd"/>
            <w:r w:rsidRPr="000251D7">
              <w:rPr>
                <w:rFonts w:eastAsia="Microsoft YaHei"/>
                <w:sz w:val="20"/>
                <w:szCs w:val="20"/>
                <w:lang w:val="en-GB"/>
              </w:rPr>
              <w:t xml:space="preserve"> for antenna switching</w:t>
            </w:r>
            <w:r>
              <w:rPr>
                <w:rFonts w:eastAsia="Microsoft YaHei"/>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Microsoft YaHei"/>
                <w:sz w:val="20"/>
                <w:szCs w:val="20"/>
              </w:rPr>
            </w:pPr>
            <w:r>
              <w:rPr>
                <w:rFonts w:eastAsia="Microsoft YaHei"/>
                <w:sz w:val="20"/>
                <w:szCs w:val="20"/>
              </w:rPr>
              <w:t>V</w:t>
            </w:r>
            <w:r w:rsidR="00CD345E">
              <w:rPr>
                <w:rFonts w:eastAsia="Microsoft YaHei"/>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0A30D7">
            <w:pPr>
              <w:pStyle w:val="aff"/>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lastRenderedPageBreak/>
              <w:t>Two periodic/semi-persistent SRS resource sets for antenna switching in multi-TRP</w:t>
            </w:r>
          </w:p>
          <w:p w14:paraId="41D9FC67" w14:textId="087690A3" w:rsidR="000251D7" w:rsidRPr="0097433B" w:rsidRDefault="0097433B" w:rsidP="000A30D7">
            <w:pPr>
              <w:pStyle w:val="aff"/>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t>The number of aperiodic SRS resource sets in single TRP is K, then number of aperiodic SRS resource sets for xTyR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lastRenderedPageBreak/>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Microsoft YaHei"/>
                <w:iCs/>
                <w:sz w:val="20"/>
                <w:szCs w:val="20"/>
              </w:rPr>
            </w:pPr>
            <w:r>
              <w:rPr>
                <w:rFonts w:eastAsia="Microsoft YaHei" w:hint="eastAsia"/>
                <w:iCs/>
                <w:sz w:val="20"/>
                <w:szCs w:val="20"/>
              </w:rPr>
              <w:t>S</w:t>
            </w:r>
            <w:r>
              <w:rPr>
                <w:rFonts w:eastAsia="Microsoft YaHei"/>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Microsoft YaHei"/>
                <w:bCs/>
                <w:sz w:val="20"/>
                <w:szCs w:val="20"/>
              </w:rPr>
            </w:pPr>
            <w:r>
              <w:rPr>
                <w:rFonts w:eastAsia="Microsoft YaHei" w:hint="eastAsia"/>
                <w:bCs/>
                <w:sz w:val="20"/>
                <w:szCs w:val="20"/>
              </w:rPr>
              <w:t>C</w:t>
            </w:r>
            <w:r>
              <w:rPr>
                <w:rFonts w:eastAsia="Microsoft YaHei"/>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Microsoft YaHei"/>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Microsoft YaHei"/>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Microsoft YaHei"/>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Microsoft YaHei"/>
                <w:sz w:val="20"/>
                <w:szCs w:val="20"/>
                <w:lang w:val="de-DE"/>
              </w:rPr>
            </w:pPr>
            <w:r w:rsidRPr="00B86364">
              <w:rPr>
                <w:rFonts w:eastAsia="Microsoft YaHei"/>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lastRenderedPageBreak/>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3B99E612" w:rsidR="00EF6ADB" w:rsidRDefault="00D9291E" w:rsidP="00EF6ADB">
      <w:pPr>
        <w:widowControl w:val="0"/>
        <w:snapToGrid w:val="0"/>
        <w:spacing w:before="120" w:after="120" w:line="240" w:lineRule="auto"/>
        <w:jc w:val="both"/>
        <w:rPr>
          <w:rFonts w:eastAsia="Microsoft YaHei"/>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Microsoft YaHei"/>
          <w:sz w:val="20"/>
          <w:szCs w:val="20"/>
        </w:rPr>
        <w:t>Intel, CMCC, OPPO</w:t>
      </w:r>
      <w:r>
        <w:rPr>
          <w:rFonts w:eastAsia="Microsoft YaHei"/>
          <w:sz w:val="20"/>
          <w:szCs w:val="20"/>
        </w:rPr>
        <w:t>, LGE, NEC, Samsung, Ericsson, Qualcomm, Lenovo/</w:t>
      </w:r>
      <w:proofErr w:type="spellStart"/>
      <w:r>
        <w:rPr>
          <w:rFonts w:eastAsia="Microsoft YaHei"/>
          <w:sz w:val="20"/>
          <w:szCs w:val="20"/>
        </w:rPr>
        <w:t>MotM</w:t>
      </w:r>
      <w:proofErr w:type="spellEnd"/>
      <w:r>
        <w:rPr>
          <w:rFonts w:eastAsia="Microsoft YaHei"/>
          <w:sz w:val="20"/>
          <w:szCs w:val="20"/>
        </w:rPr>
        <w:t xml:space="preserve">, CATT, </w:t>
      </w:r>
      <w:proofErr w:type="spellStart"/>
      <w:r>
        <w:rPr>
          <w:rFonts w:eastAsia="Microsoft YaHei"/>
          <w:sz w:val="20"/>
          <w:szCs w:val="20"/>
        </w:rPr>
        <w:t>Spreadtrum</w:t>
      </w:r>
      <w:proofErr w:type="spellEnd"/>
      <w:r>
        <w:rPr>
          <w:rFonts w:eastAsia="Microsoft YaHei"/>
          <w:sz w:val="20"/>
          <w:szCs w:val="20"/>
        </w:rPr>
        <w:t>, Xiaomi, Nokia/NSB, Apple</w:t>
      </w:r>
    </w:p>
    <w:p w14:paraId="1A1C1297" w14:textId="77777777" w:rsidR="00D9291E" w:rsidRDefault="00D9291E" w:rsidP="00EF6ADB">
      <w:pPr>
        <w:widowControl w:val="0"/>
        <w:snapToGrid w:val="0"/>
        <w:spacing w:before="120" w:after="120" w:line="240" w:lineRule="auto"/>
        <w:jc w:val="both"/>
        <w:rPr>
          <w:rFonts w:eastAsia="Microsoft YaHei"/>
          <w:sz w:val="20"/>
          <w:szCs w:val="20"/>
        </w:rPr>
      </w:pPr>
    </w:p>
    <w:p w14:paraId="4201DA5C" w14:textId="5E4B4AB8" w:rsidR="00D9291E" w:rsidRDefault="00D9291E" w:rsidP="00EF6ADB">
      <w:pPr>
        <w:widowControl w:val="0"/>
        <w:snapToGrid w:val="0"/>
        <w:spacing w:before="120" w:after="120" w:line="240" w:lineRule="auto"/>
        <w:jc w:val="both"/>
        <w:rPr>
          <w:rFonts w:eastAsiaTheme="minorEastAsia"/>
          <w:sz w:val="20"/>
          <w:szCs w:val="20"/>
        </w:rPr>
      </w:pPr>
      <w:r>
        <w:rPr>
          <w:rFonts w:eastAsia="Microsoft YaHei"/>
          <w:sz w:val="20"/>
          <w:szCs w:val="20"/>
        </w:rPr>
        <w:t xml:space="preserve">Add more P_F values: </w:t>
      </w:r>
      <w:proofErr w:type="spellStart"/>
      <w:r>
        <w:rPr>
          <w:rFonts w:eastAsia="Microsoft YaHei"/>
          <w:sz w:val="20"/>
          <w:szCs w:val="20"/>
        </w:rPr>
        <w:t>Futurewei</w:t>
      </w:r>
      <w:proofErr w:type="spellEnd"/>
      <w:r>
        <w:rPr>
          <w:rFonts w:eastAsia="Microsoft YaHei"/>
          <w:sz w:val="20"/>
          <w:szCs w:val="20"/>
        </w:rPr>
        <w:t>, Huawei/</w:t>
      </w:r>
      <w:proofErr w:type="spellStart"/>
      <w:r>
        <w:rPr>
          <w:rFonts w:eastAsia="Microsoft YaHei"/>
          <w:sz w:val="20"/>
          <w:szCs w:val="20"/>
        </w:rPr>
        <w:t>HiSilicon</w:t>
      </w:r>
      <w:proofErr w:type="spellEnd"/>
      <w:r>
        <w:rPr>
          <w:rFonts w:eastAsia="Microsoft YaHei"/>
          <w:sz w:val="20"/>
          <w:szCs w:val="20"/>
        </w:rPr>
        <w:t>,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맑은 고딕"/>
                <w:sz w:val="20"/>
                <w:szCs w:val="20"/>
                <w:lang w:eastAsia="ko-KR"/>
              </w:rPr>
            </w:pPr>
            <w:r>
              <w:rPr>
                <w:rFonts w:eastAsia="MS Mincho"/>
                <w:sz w:val="20"/>
                <w:szCs w:val="20"/>
                <w:lang w:eastAsia="ja-JP"/>
              </w:rPr>
              <w:t xml:space="preserve">Still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9521FB2" w14:textId="327287F9" w:rsidR="00FA6A0F" w:rsidRDefault="000E1F45" w:rsidP="003D6908">
            <w:pPr>
              <w:widowControl w:val="0"/>
              <w:tabs>
                <w:tab w:val="left" w:pos="780"/>
              </w:tabs>
              <w:snapToGrid w:val="0"/>
              <w:spacing w:before="120" w:after="120" w:line="240" w:lineRule="auto"/>
              <w:rPr>
                <w:rFonts w:eastAsia="Microsoft YaHei"/>
                <w:sz w:val="20"/>
                <w:szCs w:val="20"/>
              </w:rPr>
            </w:pPr>
            <w:r>
              <w:rPr>
                <w:rFonts w:eastAsia="Microsoft YaHei"/>
                <w:sz w:val="20"/>
                <w:szCs w:val="20"/>
              </w:rPr>
              <w:t>OK</w:t>
            </w:r>
            <w:r w:rsidR="003D6908">
              <w:rPr>
                <w:rFonts w:eastAsia="Microsoft YaHei"/>
                <w:sz w:val="20"/>
                <w:szCs w:val="20"/>
              </w:rPr>
              <w:tab/>
            </w:r>
          </w:p>
        </w:tc>
      </w:tr>
      <w:tr w:rsidR="003D6908" w14:paraId="4448E6C9" w14:textId="77777777" w:rsidTr="006E3B3D">
        <w:tc>
          <w:tcPr>
            <w:tcW w:w="2405" w:type="dxa"/>
          </w:tcPr>
          <w:p w14:paraId="076EFACF" w14:textId="2F6781F4"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7989996" w14:textId="30F13C2B" w:rsidR="003D6908" w:rsidRDefault="003D6908" w:rsidP="003D6908">
            <w:pPr>
              <w:widowControl w:val="0"/>
              <w:tabs>
                <w:tab w:val="left" w:pos="780"/>
              </w:tabs>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for FL proposal 4-1. Although we think introducing 3 can bring some benefit in some scenarios, here for the sake of progress we can accept the proposal.</w:t>
            </w:r>
          </w:p>
        </w:tc>
      </w:tr>
      <w:tr w:rsidR="009D2445" w14:paraId="0731B300" w14:textId="77777777" w:rsidTr="006E3B3D">
        <w:tc>
          <w:tcPr>
            <w:tcW w:w="2405" w:type="dxa"/>
          </w:tcPr>
          <w:p w14:paraId="69B4FD0D" w14:textId="1B61347A" w:rsidR="009D2445" w:rsidRDefault="009D2445" w:rsidP="009D2445">
            <w:pPr>
              <w:widowControl w:val="0"/>
              <w:snapToGrid w:val="0"/>
              <w:spacing w:before="120" w:after="120" w:line="240" w:lineRule="auto"/>
              <w:rPr>
                <w:rFonts w:eastAsia="Microsoft YaHei" w:hint="eastAsia"/>
                <w:sz w:val="20"/>
                <w:szCs w:val="20"/>
              </w:rPr>
            </w:pPr>
            <w:r>
              <w:rPr>
                <w:rFonts w:eastAsia="맑은 고딕"/>
                <w:sz w:val="20"/>
                <w:szCs w:val="20"/>
                <w:lang w:eastAsia="ko-KR"/>
              </w:rPr>
              <w:t>Samsung</w:t>
            </w:r>
          </w:p>
        </w:tc>
        <w:tc>
          <w:tcPr>
            <w:tcW w:w="6945" w:type="dxa"/>
          </w:tcPr>
          <w:p w14:paraId="5F5CD3AE" w14:textId="7B26DBBF" w:rsidR="009D2445" w:rsidRDefault="009D2445" w:rsidP="009D2445">
            <w:pPr>
              <w:widowControl w:val="0"/>
              <w:tabs>
                <w:tab w:val="left" w:pos="780"/>
              </w:tabs>
              <w:snapToGrid w:val="0"/>
              <w:spacing w:before="120" w:after="120" w:line="240" w:lineRule="auto"/>
              <w:rPr>
                <w:rFonts w:eastAsia="Microsoft YaHei" w:hint="eastAsia"/>
                <w:sz w:val="20"/>
                <w:szCs w:val="20"/>
              </w:rPr>
            </w:pPr>
            <w:r>
              <w:rPr>
                <w:rFonts w:eastAsia="맑은 고딕"/>
                <w:sz w:val="20"/>
                <w:szCs w:val="20"/>
                <w:lang w:eastAsia="ko-KR"/>
              </w:rPr>
              <w:t>Support FL proposal</w:t>
            </w:r>
          </w:p>
        </w:tc>
      </w:tr>
    </w:tbl>
    <w:p w14:paraId="6B06C23E" w14:textId="77777777" w:rsidR="00EF6ADB" w:rsidRDefault="00EF6ADB">
      <w:pPr>
        <w:widowControl w:val="0"/>
        <w:snapToGrid w:val="0"/>
        <w:spacing w:before="120" w:after="120" w:line="240" w:lineRule="auto"/>
        <w:jc w:val="both"/>
        <w:rPr>
          <w:rFonts w:eastAsia="맑은 고딕"/>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4011"/>
        <w:gridCol w:w="5339"/>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098A6F21" w:rsidR="00183170" w:rsidRPr="00807897"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ZTE, Huawei/HiSilicon, Ericsson</w:t>
            </w:r>
            <w:r w:rsidR="00385C9F">
              <w:rPr>
                <w:rFonts w:eastAsia="Microsoft YaHei"/>
                <w:sz w:val="20"/>
                <w:szCs w:val="20"/>
              </w:rPr>
              <w:t>, Futurewei, LGE</w:t>
            </w:r>
            <w:r w:rsidR="006C7E6D">
              <w:rPr>
                <w:rFonts w:eastAsia="Microsoft YaHei"/>
                <w:sz w:val="20"/>
                <w:szCs w:val="20"/>
              </w:rPr>
              <w:t>, NEC</w:t>
            </w:r>
            <w:r w:rsidR="001F2A5D">
              <w:rPr>
                <w:rFonts w:eastAsia="Microsoft YaHei"/>
                <w:sz w:val="20"/>
                <w:szCs w:val="20"/>
              </w:rPr>
              <w:t>, Qualcomm</w:t>
            </w:r>
            <w:r w:rsidR="009F6BFD">
              <w:rPr>
                <w:rFonts w:eastAsia="Microsoft YaHei"/>
                <w:sz w:val="20"/>
                <w:szCs w:val="20"/>
              </w:rPr>
              <w:t>, MediaTek</w:t>
            </w:r>
            <w:r w:rsidR="00B95F3D">
              <w:rPr>
                <w:rFonts w:eastAsia="Microsoft YaHei"/>
                <w:sz w:val="20"/>
                <w:szCs w:val="20"/>
              </w:rPr>
              <w:t>, Xiaomi, CMCC</w:t>
            </w:r>
            <w:r w:rsidR="00826DD0">
              <w:rPr>
                <w:rFonts w:eastAsia="Microsoft YaHei"/>
                <w:sz w:val="20"/>
                <w:szCs w:val="20"/>
              </w:rPr>
              <w:t>, NTT DCM</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512ADF65" w:rsidR="00807897"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Intel, OPPO</w:t>
            </w:r>
            <w:r w:rsidR="00826DD0">
              <w:rPr>
                <w:rFonts w:eastAsia="Microsoft YaHei"/>
                <w:sz w:val="20"/>
                <w:szCs w:val="20"/>
              </w:rPr>
              <w:t>,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2451D337" w14:textId="77777777" w:rsidR="004F2213" w:rsidRPr="004F2213" w:rsidRDefault="004F2213">
      <w:pPr>
        <w:widowControl w:val="0"/>
        <w:snapToGrid w:val="0"/>
        <w:spacing w:before="120" w:after="120" w:line="240" w:lineRule="auto"/>
        <w:jc w:val="both"/>
        <w:rPr>
          <w:rFonts w:eastAsia="맑은 고딕"/>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맑은 고딕"/>
                <w:sz w:val="20"/>
                <w:szCs w:val="20"/>
                <w:highlight w:val="yellow"/>
                <w:lang w:eastAsia="ko-KR"/>
              </w:rPr>
            </w:pPr>
            <w:r w:rsidRPr="00035BA2">
              <w:rPr>
                <w:rFonts w:eastAsia="맑은 고딕"/>
                <w:sz w:val="20"/>
                <w:szCs w:val="20"/>
                <w:lang w:eastAsia="ko-KR"/>
              </w:rPr>
              <w:t>Al</w:t>
            </w:r>
            <w:r>
              <w:rPr>
                <w:rFonts w:eastAsia="맑은 고딕"/>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Microsoft YaHei"/>
                <w:sz w:val="20"/>
                <w:szCs w:val="20"/>
              </w:rPr>
            </w:pPr>
            <w:r w:rsidRPr="00821A33">
              <w:rPr>
                <w:rFonts w:eastAsia="MS Mincho"/>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013EE2">
              <w:rPr>
                <w:rFonts w:eastAsia="MS Mincho"/>
                <w:sz w:val="20"/>
                <w:szCs w:val="20"/>
                <w:lang w:eastAsia="ja-JP"/>
              </w:rPr>
              <w:t xml:space="preserve">A-SRS is the cornerstone of massive MIMO for TDD in high load. </w:t>
            </w:r>
          </w:p>
        </w:tc>
      </w:tr>
      <w:tr w:rsidR="003D6908" w14:paraId="32D56231" w14:textId="77777777" w:rsidTr="006E3B3D">
        <w:tc>
          <w:tcPr>
            <w:tcW w:w="2405" w:type="dxa"/>
          </w:tcPr>
          <w:p w14:paraId="7D0DE00D" w14:textId="395F59C6"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945" w:type="dxa"/>
          </w:tcPr>
          <w:p w14:paraId="18593F12" w14:textId="1A03D9AF" w:rsidR="003D6908" w:rsidRDefault="003D6908" w:rsidP="003D6908">
            <w:pPr>
              <w:widowControl w:val="0"/>
              <w:snapToGrid w:val="0"/>
              <w:spacing w:before="120" w:after="120" w:line="240" w:lineRule="auto"/>
              <w:rPr>
                <w:rFonts w:eastAsia="MS Mincho"/>
                <w:sz w:val="20"/>
                <w:szCs w:val="20"/>
                <w:lang w:eastAsia="ja-JP"/>
              </w:rPr>
            </w:pPr>
            <w:r w:rsidRPr="00490C76">
              <w:rPr>
                <w:rFonts w:eastAsia="Microsoft YaHei"/>
                <w:sz w:val="20"/>
                <w:szCs w:val="20"/>
              </w:rPr>
              <w:t xml:space="preserve">Support </w:t>
            </w:r>
            <w:r>
              <w:rPr>
                <w:rFonts w:eastAsia="Microsoft YaHei"/>
                <w:sz w:val="20"/>
                <w:szCs w:val="20"/>
              </w:rPr>
              <w:t xml:space="preserve">FL proposal 4-2. </w:t>
            </w:r>
            <w:r>
              <w:rPr>
                <w:rFonts w:eastAsia="Microsoft YaHei" w:hint="eastAsia"/>
                <w:sz w:val="20"/>
                <w:szCs w:val="20"/>
              </w:rPr>
              <w:t>E</w:t>
            </w:r>
            <w:r w:rsidRPr="00490C76">
              <w:rPr>
                <w:rFonts w:eastAsia="Microsoft YaHei"/>
                <w:sz w:val="20"/>
                <w:szCs w:val="20"/>
              </w:rPr>
              <w:t>xtend</w:t>
            </w:r>
            <w:r>
              <w:rPr>
                <w:rFonts w:eastAsia="Microsoft YaHei"/>
                <w:sz w:val="20"/>
                <w:szCs w:val="20"/>
              </w:rPr>
              <w:t>ing</w:t>
            </w:r>
            <w:r w:rsidRPr="00490C76">
              <w:rPr>
                <w:rFonts w:eastAsia="Microsoft YaHei"/>
                <w:sz w:val="20"/>
                <w:szCs w:val="20"/>
              </w:rPr>
              <w:t xml:space="preserve"> start RB location hopping to aperiodic SRS</w:t>
            </w:r>
            <w:r>
              <w:rPr>
                <w:rFonts w:eastAsia="Microsoft YaHei"/>
                <w:sz w:val="20"/>
                <w:szCs w:val="20"/>
              </w:rPr>
              <w:t xml:space="preserve"> can be useful when there is more than one FH period for aperiodic SRS.</w:t>
            </w:r>
          </w:p>
        </w:tc>
      </w:tr>
    </w:tbl>
    <w:p w14:paraId="0977F8EC" w14:textId="5E338CF7" w:rsidR="001F7DDB" w:rsidRPr="009D187A" w:rsidRDefault="001F7DDB">
      <w:pPr>
        <w:widowControl w:val="0"/>
        <w:snapToGrid w:val="0"/>
        <w:spacing w:before="120" w:after="120" w:line="240" w:lineRule="auto"/>
        <w:jc w:val="both"/>
        <w:rPr>
          <w:rFonts w:eastAsia="맑은 고딕"/>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MediaTek, Spreadtrum</w:t>
            </w:r>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Microsoft YaHei"/>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6704BB" w:rsidRPr="002260D8"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Microsoft YaHei"/>
                <w:sz w:val="20"/>
                <w:szCs w:val="20"/>
                <w:lang w:val="fi-FI"/>
              </w:rPr>
            </w:pPr>
            <w:r w:rsidRPr="002966BC">
              <w:rPr>
                <w:rFonts w:eastAsia="Microsoft YaHei"/>
                <w:sz w:val="20"/>
                <w:szCs w:val="20"/>
                <w:lang w:val="fi-FI"/>
              </w:rPr>
              <w:t>NTT DCM, Huawei/HiSilicon, vivo, OPPO</w:t>
            </w:r>
            <w:r w:rsidR="00C25AD5" w:rsidRPr="002966BC">
              <w:rPr>
                <w:rFonts w:eastAsia="Microsoft YaHei"/>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맑은 고딕"/>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맑은 고딕"/>
                <w:sz w:val="20"/>
                <w:szCs w:val="20"/>
                <w:lang w:eastAsia="ko-KR"/>
              </w:rPr>
            </w:pPr>
            <w:r>
              <w:rPr>
                <w:rFonts w:eastAsia="맑은 고딕"/>
                <w:sz w:val="20"/>
                <w:szCs w:val="20"/>
                <w:lang w:eastAsia="ko-KR"/>
              </w:rPr>
              <w:t>Not necessary</w:t>
            </w:r>
          </w:p>
        </w:tc>
      </w:tr>
      <w:tr w:rsidR="003D6908" w14:paraId="6AA2AD82" w14:textId="77777777" w:rsidTr="00B41E32">
        <w:tc>
          <w:tcPr>
            <w:tcW w:w="2405" w:type="dxa"/>
          </w:tcPr>
          <w:p w14:paraId="1A6E56E8" w14:textId="5B05785E" w:rsidR="003D6908" w:rsidRDefault="003D6908" w:rsidP="003D6908">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608CCBA" w14:textId="7BE78583" w:rsidR="003D6908" w:rsidRPr="00FA6A0F" w:rsidRDefault="003D6908" w:rsidP="003D6908">
            <w:pPr>
              <w:widowControl w:val="0"/>
              <w:snapToGrid w:val="0"/>
              <w:spacing w:before="120" w:after="120" w:line="240" w:lineRule="auto"/>
              <w:rPr>
                <w:rFonts w:eastAsia="Microsoft YaHei"/>
                <w:sz w:val="20"/>
                <w:szCs w:val="20"/>
                <w:highlight w:val="yellow"/>
              </w:rPr>
            </w:pPr>
            <w:r>
              <w:rPr>
                <w:rFonts w:eastAsia="Microsoft YaHei" w:hint="eastAsia"/>
                <w:sz w:val="20"/>
                <w:szCs w:val="20"/>
              </w:rPr>
              <w:t>N</w:t>
            </w:r>
            <w:r>
              <w:rPr>
                <w:rFonts w:eastAsia="Microsoft YaHei"/>
                <w:sz w:val="20"/>
                <w:szCs w:val="20"/>
              </w:rPr>
              <w:t>ot necessary. We think this is not essential for Rel-17 completion.</w:t>
            </w:r>
          </w:p>
        </w:tc>
      </w:tr>
      <w:tr w:rsidR="003D6908" w14:paraId="57622ABE" w14:textId="77777777" w:rsidTr="00B41E32">
        <w:tc>
          <w:tcPr>
            <w:tcW w:w="2405" w:type="dxa"/>
          </w:tcPr>
          <w:p w14:paraId="7DE743AE" w14:textId="05D64EE2" w:rsidR="003D6908" w:rsidRDefault="003D6908" w:rsidP="003D6908">
            <w:pPr>
              <w:widowControl w:val="0"/>
              <w:snapToGrid w:val="0"/>
              <w:spacing w:before="120" w:after="120" w:line="240" w:lineRule="auto"/>
              <w:rPr>
                <w:rFonts w:eastAsia="Microsoft YaHei"/>
                <w:sz w:val="20"/>
                <w:szCs w:val="20"/>
              </w:rPr>
            </w:pPr>
          </w:p>
        </w:tc>
        <w:tc>
          <w:tcPr>
            <w:tcW w:w="6945" w:type="dxa"/>
          </w:tcPr>
          <w:p w14:paraId="2C1C5E80" w14:textId="62EEFFC0" w:rsidR="003D6908" w:rsidRDefault="003D6908" w:rsidP="003D6908">
            <w:pPr>
              <w:widowControl w:val="0"/>
              <w:snapToGrid w:val="0"/>
              <w:spacing w:before="120" w:after="120" w:line="240" w:lineRule="auto"/>
              <w:rPr>
                <w:rFonts w:eastAsia="Microsoft YaHei"/>
                <w:sz w:val="20"/>
                <w:szCs w:val="20"/>
              </w:rPr>
            </w:pPr>
          </w:p>
        </w:tc>
      </w:tr>
    </w:tbl>
    <w:p w14:paraId="149BF8B6" w14:textId="77777777" w:rsidR="006704BB" w:rsidRDefault="006704BB">
      <w:pPr>
        <w:widowControl w:val="0"/>
        <w:snapToGrid w:val="0"/>
        <w:spacing w:before="120" w:after="120" w:line="240" w:lineRule="auto"/>
        <w:jc w:val="both"/>
        <w:rPr>
          <w:rFonts w:eastAsia="맑은 고딕"/>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lastRenderedPageBreak/>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3591"/>
        <w:gridCol w:w="575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4B42E117"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Intel, CMCC, Qualcomm, OPPO</w:t>
            </w:r>
            <w:r w:rsidR="00FD578C">
              <w:rPr>
                <w:rFonts w:eastAsia="Microsoft YaHei"/>
                <w:sz w:val="20"/>
                <w:szCs w:val="20"/>
              </w:rPr>
              <w:t>, vivo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Microsoft YaHei"/>
                <w:sz w:val="20"/>
                <w:szCs w:val="20"/>
              </w:rPr>
            </w:pPr>
            <w:r w:rsidRPr="00956D7D">
              <w:rPr>
                <w:rFonts w:eastAsia="Microsoft YaHei"/>
                <w:sz w:val="20"/>
                <w:szCs w:val="20"/>
              </w:rPr>
              <w:t xml:space="preserve">NEC, ZTE, </w:t>
            </w:r>
            <w:proofErr w:type="spellStart"/>
            <w:r w:rsidRPr="00956D7D">
              <w:rPr>
                <w:rFonts w:eastAsia="Microsoft YaHei"/>
                <w:sz w:val="20"/>
                <w:szCs w:val="20"/>
              </w:rPr>
              <w:t>Futurewei</w:t>
            </w:r>
            <w:proofErr w:type="spellEnd"/>
            <w:r w:rsidRPr="00956D7D">
              <w:rPr>
                <w:rFonts w:eastAsia="Microsoft YaHei"/>
                <w:sz w:val="20"/>
                <w:szCs w:val="20"/>
              </w:rPr>
              <w:t>, CATT</w:t>
            </w:r>
            <w:r w:rsidR="00C25AD5">
              <w:rPr>
                <w:rFonts w:eastAsia="Microsoft YaHei"/>
                <w:sz w:val="20"/>
                <w:szCs w:val="20"/>
              </w:rPr>
              <w:t>, LGE</w:t>
            </w:r>
            <w:r w:rsidR="00D92CCC">
              <w:rPr>
                <w:rFonts w:eastAsia="Microsoft YaHei"/>
                <w:sz w:val="20"/>
                <w:szCs w:val="20"/>
              </w:rPr>
              <w:t xml:space="preserve">, </w:t>
            </w:r>
            <w:proofErr w:type="spellStart"/>
            <w:r w:rsidR="00D92CCC">
              <w:rPr>
                <w:rFonts w:eastAsia="Microsoft YaHei"/>
                <w:sz w:val="20"/>
                <w:szCs w:val="20"/>
              </w:rPr>
              <w:t>Spreadtrum</w:t>
            </w:r>
            <w:proofErr w:type="spellEnd"/>
            <w:r w:rsidR="00D92CCC">
              <w:rPr>
                <w:rFonts w:eastAsia="Microsoft YaHei"/>
                <w:sz w:val="20"/>
                <w:szCs w:val="20"/>
              </w:rPr>
              <w:t>, Ericsson, Huawei/</w:t>
            </w:r>
            <w:proofErr w:type="spellStart"/>
            <w:r w:rsidR="00D92CCC">
              <w:rPr>
                <w:rFonts w:eastAsia="Microsoft YaHei"/>
                <w:sz w:val="20"/>
                <w:szCs w:val="20"/>
              </w:rPr>
              <w:t>HiSilicon</w:t>
            </w:r>
            <w:proofErr w:type="spellEnd"/>
            <w:r w:rsidR="00FD578C">
              <w:rPr>
                <w:rFonts w:eastAsia="Microsoft YaHei"/>
                <w:sz w:val="20"/>
                <w:szCs w:val="20"/>
              </w:rPr>
              <w:t>, Lenovo/</w:t>
            </w:r>
            <w:proofErr w:type="spellStart"/>
            <w:r w:rsidR="00FD578C">
              <w:rPr>
                <w:rFonts w:eastAsia="Microsoft YaHei"/>
                <w:sz w:val="20"/>
                <w:szCs w:val="20"/>
              </w:rPr>
              <w:t>MotM</w:t>
            </w:r>
            <w:proofErr w:type="spellEnd"/>
            <w:r w:rsidR="00FD578C">
              <w:rPr>
                <w:rFonts w:eastAsia="Microsoft YaHei"/>
                <w:sz w:val="20"/>
                <w:szCs w:val="20"/>
              </w:rPr>
              <w:t xml:space="preserve">, NTT DCM, </w:t>
            </w:r>
            <w:r w:rsidR="00BB5D7D">
              <w:rPr>
                <w:rFonts w:eastAsia="Microsoft YaHei"/>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맑은 고딕"/>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맑은 고딕"/>
                <w:sz w:val="20"/>
                <w:szCs w:val="20"/>
                <w:lang w:eastAsia="ko-KR"/>
              </w:rPr>
            </w:pPr>
            <w:r>
              <w:rPr>
                <w:rFonts w:eastAsia="Microsoft YaHei"/>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맑은 고딕"/>
                <w:sz w:val="20"/>
                <w:szCs w:val="20"/>
                <w:lang w:eastAsia="ko-KR"/>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84D2A87" w14:textId="3EF6A3FF"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r w:rsidR="00DA2D9C">
              <w:rPr>
                <w:rFonts w:eastAsia="MS Mincho"/>
                <w:sz w:val="20"/>
                <w:szCs w:val="20"/>
                <w:lang w:eastAsia="ja-JP"/>
              </w:rPr>
              <w:t xml:space="preserve"> of no consensus. </w:t>
            </w:r>
          </w:p>
        </w:tc>
      </w:tr>
      <w:tr w:rsidR="003D6908" w14:paraId="4DF01D47" w14:textId="77777777" w:rsidTr="006E3B3D">
        <w:tc>
          <w:tcPr>
            <w:tcW w:w="2405" w:type="dxa"/>
          </w:tcPr>
          <w:p w14:paraId="5970BF00" w14:textId="7858049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945" w:type="dxa"/>
          </w:tcPr>
          <w:p w14:paraId="555C387E" w14:textId="63B5521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0FCE97BC" w14:textId="77777777" w:rsidTr="006E3B3D">
        <w:tc>
          <w:tcPr>
            <w:tcW w:w="2405" w:type="dxa"/>
          </w:tcPr>
          <w:p w14:paraId="6FD20FA2" w14:textId="21758770" w:rsidR="009D2445" w:rsidRDefault="009D2445" w:rsidP="009D2445">
            <w:pPr>
              <w:widowControl w:val="0"/>
              <w:snapToGrid w:val="0"/>
              <w:spacing w:before="120" w:after="120" w:line="240" w:lineRule="auto"/>
              <w:rPr>
                <w:rFonts w:eastAsia="Microsoft YaHei" w:hint="eastAsia"/>
                <w:sz w:val="20"/>
                <w:szCs w:val="20"/>
              </w:rPr>
            </w:pPr>
            <w:r>
              <w:rPr>
                <w:rFonts w:eastAsia="맑은 고딕"/>
                <w:sz w:val="20"/>
                <w:szCs w:val="20"/>
                <w:lang w:eastAsia="ko-KR"/>
              </w:rPr>
              <w:t>Samsung</w:t>
            </w:r>
          </w:p>
        </w:tc>
        <w:tc>
          <w:tcPr>
            <w:tcW w:w="6945" w:type="dxa"/>
          </w:tcPr>
          <w:p w14:paraId="68AEAA77" w14:textId="34D99DF1" w:rsidR="009D2445" w:rsidRDefault="009D2445" w:rsidP="009D2445">
            <w:pPr>
              <w:widowControl w:val="0"/>
              <w:snapToGrid w:val="0"/>
              <w:spacing w:before="120" w:after="120" w:line="240" w:lineRule="auto"/>
              <w:rPr>
                <w:rFonts w:eastAsiaTheme="minorEastAsia" w:hint="eastAsia"/>
                <w:sz w:val="20"/>
                <w:szCs w:val="20"/>
              </w:rPr>
            </w:pPr>
            <w:r>
              <w:rPr>
                <w:rFonts w:eastAsia="맑은 고딕"/>
                <w:sz w:val="20"/>
                <w:szCs w:val="20"/>
                <w:lang w:eastAsia="ko-KR"/>
              </w:rPr>
              <w:t>Support FL’s proposal</w:t>
            </w:r>
          </w:p>
        </w:tc>
      </w:tr>
    </w:tbl>
    <w:p w14:paraId="29B0B364" w14:textId="77777777" w:rsidR="001F7DDB" w:rsidRPr="00F36689" w:rsidRDefault="001F7DDB">
      <w:pPr>
        <w:widowControl w:val="0"/>
        <w:snapToGrid w:val="0"/>
        <w:spacing w:before="120" w:after="120" w:line="240" w:lineRule="auto"/>
        <w:jc w:val="both"/>
        <w:rPr>
          <w:rFonts w:eastAsia="맑은 고딕"/>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ZTE, Futurewei, Ericsson</w:t>
            </w:r>
            <w:r w:rsidR="002D5A3B">
              <w:rPr>
                <w:rFonts w:eastAsia="Microsoft YaHei"/>
                <w:sz w:val="20"/>
                <w:szCs w:val="20"/>
              </w:rPr>
              <w:t>, Huawei/HiSilicon,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lastRenderedPageBreak/>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Microsoft YaHei"/>
                <w:sz w:val="20"/>
                <w:szCs w:val="20"/>
              </w:rPr>
            </w:pPr>
            <w:r w:rsidRPr="00956D7D">
              <w:rPr>
                <w:rFonts w:eastAsia="Microsoft YaHei"/>
                <w:sz w:val="20"/>
                <w:szCs w:val="20"/>
              </w:rPr>
              <w:t>NEC, NTT DCM, Nokia/NSB</w:t>
            </w:r>
            <w:r w:rsidR="002D5A3B">
              <w:rPr>
                <w:rFonts w:eastAsia="Microsoft YaHei"/>
                <w:sz w:val="20"/>
                <w:szCs w:val="20"/>
              </w:rPr>
              <w:t>, MediaTek</w:t>
            </w:r>
            <w:r w:rsidR="00D358DA">
              <w:rPr>
                <w:rFonts w:eastAsia="Microsoft YaHei"/>
                <w:sz w:val="20"/>
                <w:szCs w:val="20"/>
              </w:rPr>
              <w:t>, Lenovo/MotM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I</w:t>
            </w:r>
            <w:r w:rsidRPr="00956D7D">
              <w:rPr>
                <w:rFonts w:eastAsia="Microsoft YaHei"/>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맑은 고딕"/>
                <w:sz w:val="20"/>
                <w:szCs w:val="20"/>
                <w:lang w:eastAsia="ko-KR"/>
              </w:rPr>
            </w:pPr>
            <w:r>
              <w:rPr>
                <w:rFonts w:eastAsia="Microsoft YaHei"/>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맑은 고딕"/>
                <w:sz w:val="20"/>
                <w:szCs w:val="20"/>
                <w:lang w:eastAsia="ko-KR"/>
              </w:rPr>
            </w:pPr>
            <w:r>
              <w:rPr>
                <w:rFonts w:eastAsia="Microsoft YaHei"/>
                <w:noProof/>
                <w:sz w:val="20"/>
                <w:szCs w:val="20"/>
              </w:rPr>
              <w:t>Alt.3 for the better support of mulitplexing with legacy UEs and improve the efficency of SRS resource.</w:t>
            </w:r>
          </w:p>
        </w:tc>
      </w:tr>
      <w:tr w:rsidR="00EF7B47" w14:paraId="62556776" w14:textId="77777777" w:rsidTr="00CD7E4B">
        <w:tc>
          <w:tcPr>
            <w:tcW w:w="2405" w:type="dxa"/>
          </w:tcPr>
          <w:p w14:paraId="2DDD27D0" w14:textId="0BB33072"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84D2371" w14:textId="7456476C" w:rsidR="00EF7B47" w:rsidRPr="00F9551F"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Our understanding is that no consensus here means RAN1 automatically supports Alt 1. Is it correct? </w:t>
            </w:r>
          </w:p>
        </w:tc>
      </w:tr>
      <w:tr w:rsidR="00DA2D9C" w14:paraId="7D917546" w14:textId="77777777" w:rsidTr="00CD7E4B">
        <w:tc>
          <w:tcPr>
            <w:tcW w:w="2405" w:type="dxa"/>
          </w:tcPr>
          <w:p w14:paraId="6862AC43" w14:textId="5D4FD16E"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C77735D" w14:textId="73ADEBF7"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254D63">
              <w:rPr>
                <w:rFonts w:eastAsia="MS Mincho"/>
                <w:sz w:val="20"/>
                <w:szCs w:val="20"/>
                <w:lang w:eastAsia="ja-JP"/>
              </w:rPr>
              <w:t>Alt.1</w:t>
            </w:r>
          </w:p>
        </w:tc>
      </w:tr>
      <w:tr w:rsidR="003D6908" w14:paraId="72FE1FF1" w14:textId="77777777" w:rsidTr="00CD7E4B">
        <w:tc>
          <w:tcPr>
            <w:tcW w:w="2405" w:type="dxa"/>
          </w:tcPr>
          <w:p w14:paraId="35C799EF" w14:textId="5E86C15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945" w:type="dxa"/>
          </w:tcPr>
          <w:p w14:paraId="72B45B41" w14:textId="77777777" w:rsidR="003D6908"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FL proposal. The additional restriction is not necessary. </w:t>
            </w:r>
          </w:p>
          <w:p w14:paraId="4569480E" w14:textId="0C1DCA5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yes, Alt.1 is already supported in previous agreement.</w:t>
            </w:r>
          </w:p>
        </w:tc>
      </w:tr>
      <w:tr w:rsidR="009D2445" w14:paraId="0BFC6273" w14:textId="77777777" w:rsidTr="00CD7E4B">
        <w:tc>
          <w:tcPr>
            <w:tcW w:w="2405" w:type="dxa"/>
          </w:tcPr>
          <w:p w14:paraId="1A42ED10" w14:textId="4993B83D" w:rsidR="009D2445" w:rsidRDefault="009D2445" w:rsidP="009D2445">
            <w:pPr>
              <w:widowControl w:val="0"/>
              <w:snapToGrid w:val="0"/>
              <w:spacing w:before="120" w:after="120" w:line="240" w:lineRule="auto"/>
              <w:rPr>
                <w:rFonts w:eastAsia="Microsoft YaHei" w:hint="eastAsia"/>
                <w:sz w:val="20"/>
                <w:szCs w:val="20"/>
              </w:rPr>
            </w:pPr>
            <w:r>
              <w:rPr>
                <w:rFonts w:eastAsia="맑은 고딕"/>
                <w:sz w:val="20"/>
                <w:szCs w:val="20"/>
                <w:lang w:eastAsia="ko-KR"/>
              </w:rPr>
              <w:t>Samsung</w:t>
            </w:r>
          </w:p>
        </w:tc>
        <w:tc>
          <w:tcPr>
            <w:tcW w:w="6945" w:type="dxa"/>
          </w:tcPr>
          <w:p w14:paraId="148D4E2A" w14:textId="430FD4BA" w:rsidR="009D2445" w:rsidRDefault="009D2445" w:rsidP="009D2445">
            <w:pPr>
              <w:widowControl w:val="0"/>
              <w:snapToGrid w:val="0"/>
              <w:spacing w:before="120" w:after="120" w:line="240" w:lineRule="auto"/>
              <w:rPr>
                <w:rFonts w:eastAsiaTheme="minorEastAsia" w:hint="eastAsia"/>
                <w:sz w:val="20"/>
                <w:szCs w:val="20"/>
              </w:rPr>
            </w:pPr>
            <w:r>
              <w:rPr>
                <w:rFonts w:eastAsia="맑은 고딕"/>
                <w:sz w:val="20"/>
                <w:szCs w:val="20"/>
                <w:lang w:eastAsia="ko-KR"/>
              </w:rPr>
              <w:t>Shared same view as OPPO</w:t>
            </w:r>
          </w:p>
        </w:tc>
      </w:tr>
    </w:tbl>
    <w:p w14:paraId="016F09AA" w14:textId="77777777" w:rsidR="00643F93" w:rsidRPr="00316016" w:rsidRDefault="00643F93" w:rsidP="00643F93">
      <w:pPr>
        <w:widowControl w:val="0"/>
        <w:snapToGrid w:val="0"/>
        <w:spacing w:before="120" w:after="120" w:line="240" w:lineRule="auto"/>
        <w:jc w:val="both"/>
        <w:rPr>
          <w:rFonts w:eastAsia="맑은 고딕"/>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Microsoft YaHei"/>
                <w:sz w:val="20"/>
                <w:szCs w:val="20"/>
              </w:rPr>
            </w:pPr>
            <w:r w:rsidRPr="00AA2902">
              <w:rPr>
                <w:rFonts w:eastAsia="Microsoft YaHei"/>
                <w:sz w:val="20"/>
                <w:szCs w:val="20"/>
              </w:rPr>
              <w:t>CMCC, NTT DCM, Lenovo/MotM, CATT</w:t>
            </w:r>
            <w:r w:rsidR="006B168B" w:rsidRPr="00AA2902">
              <w:rPr>
                <w:rFonts w:eastAsia="Microsoft YaHei"/>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w:t>
            </w:r>
            <w:proofErr w:type="spellStart"/>
            <w:r w:rsidR="00771A94" w:rsidRPr="004D14CA">
              <w:rPr>
                <w:rFonts w:eastAsia="Microsoft YaHei"/>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Microsoft YaHei"/>
                <w:sz w:val="20"/>
                <w:szCs w:val="20"/>
              </w:rPr>
            </w:pPr>
            <w:r w:rsidRPr="00AA2902">
              <w:rPr>
                <w:rFonts w:eastAsia="Microsoft YaHei"/>
                <w:sz w:val="20"/>
                <w:szCs w:val="20"/>
              </w:rPr>
              <w:t>Lenovo/MotM, CATT, LG</w:t>
            </w:r>
            <w:r w:rsidR="00912A25" w:rsidRPr="00AA2902">
              <w:rPr>
                <w:rFonts w:eastAsia="Microsoft YaHei"/>
                <w:sz w:val="20"/>
                <w:szCs w:val="20"/>
              </w:rPr>
              <w:t>, Futurewei</w:t>
            </w:r>
            <w:r w:rsidR="00832868" w:rsidRPr="00AA2902">
              <w:rPr>
                <w:rFonts w:eastAsia="Microsoft YaHei"/>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 xml:space="preserve">o not support to use MAC CE or </w:t>
            </w:r>
            <w:r>
              <w:rPr>
                <w:rFonts w:eastAsia="Microsoft YaHei"/>
                <w:sz w:val="20"/>
                <w:szCs w:val="20"/>
              </w:rPr>
              <w:lastRenderedPageBreak/>
              <w:t>DCI</w:t>
            </w:r>
          </w:p>
        </w:tc>
        <w:tc>
          <w:tcPr>
            <w:tcW w:w="0" w:type="auto"/>
          </w:tcPr>
          <w:p w14:paraId="4DDA129B" w14:textId="0079F438" w:rsidR="004D14CA" w:rsidRPr="00304847" w:rsidRDefault="00F559EB" w:rsidP="00AA2902">
            <w:pPr>
              <w:widowControl w:val="0"/>
              <w:snapToGrid w:val="0"/>
              <w:spacing w:before="120" w:after="120" w:line="240" w:lineRule="auto"/>
              <w:rPr>
                <w:rFonts w:eastAsia="Microsoft YaHei"/>
                <w:sz w:val="20"/>
                <w:szCs w:val="20"/>
              </w:rPr>
            </w:pPr>
            <w:r w:rsidRPr="00F559EB">
              <w:rPr>
                <w:rFonts w:eastAsia="Microsoft YaHei"/>
                <w:sz w:val="20"/>
                <w:szCs w:val="20"/>
              </w:rPr>
              <w:lastRenderedPageBreak/>
              <w:t>Samsung, Nokia/NSB, Qualcomm, vivo</w:t>
            </w:r>
            <w:r w:rsidR="00AA2902">
              <w:rPr>
                <w:rFonts w:eastAsia="Microsoft YaHei"/>
                <w:sz w:val="20"/>
                <w:szCs w:val="20"/>
              </w:rPr>
              <w:t xml:space="preserve">, Spreadtrum, Ericsson, OPPO, </w:t>
            </w:r>
            <w:r w:rsidR="00AA2902">
              <w:rPr>
                <w:rFonts w:eastAsia="Microsoft YaHei"/>
                <w:sz w:val="20"/>
                <w:szCs w:val="20"/>
              </w:rPr>
              <w:lastRenderedPageBreak/>
              <w:t>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맑은 고딕"/>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맑은 고딕"/>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맑은 고딕"/>
                <w:sz w:val="20"/>
                <w:szCs w:val="20"/>
                <w:lang w:eastAsia="ko-KR"/>
              </w:rPr>
            </w:pPr>
            <w:r>
              <w:rPr>
                <w:rFonts w:eastAsia="Microsoft YaHei"/>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맑은 고딕"/>
                <w:sz w:val="20"/>
                <w:szCs w:val="20"/>
                <w:lang w:eastAsia="ko-KR"/>
              </w:rPr>
            </w:pPr>
            <w:r>
              <w:rPr>
                <w:rFonts w:eastAsia="Microsoft YaHei"/>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Proper value for P_F depends on some aspects which could be dynamically changed, e.g. pathloss.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E9C2F46" w14:textId="3BD46A9E"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p>
        </w:tc>
      </w:tr>
      <w:tr w:rsidR="003D6908" w14:paraId="44905EF1" w14:textId="77777777" w:rsidTr="006E3B3D">
        <w:tc>
          <w:tcPr>
            <w:tcW w:w="2405" w:type="dxa"/>
          </w:tcPr>
          <w:p w14:paraId="427C5E23" w14:textId="66F10829"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945" w:type="dxa"/>
          </w:tcPr>
          <w:p w14:paraId="38342C32" w14:textId="47D2F31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3962A199" w14:textId="77777777" w:rsidTr="006E3B3D">
        <w:tc>
          <w:tcPr>
            <w:tcW w:w="2405" w:type="dxa"/>
          </w:tcPr>
          <w:p w14:paraId="2E9B1628" w14:textId="5D6A49BD" w:rsidR="009D2445" w:rsidRDefault="009D2445" w:rsidP="009D2445">
            <w:pPr>
              <w:widowControl w:val="0"/>
              <w:snapToGrid w:val="0"/>
              <w:spacing w:before="120" w:after="120" w:line="240" w:lineRule="auto"/>
              <w:rPr>
                <w:rFonts w:eastAsia="Microsoft YaHei" w:hint="eastAsia"/>
                <w:sz w:val="20"/>
                <w:szCs w:val="20"/>
              </w:rPr>
            </w:pPr>
            <w:r>
              <w:rPr>
                <w:rFonts w:eastAsia="맑은 고딕"/>
                <w:sz w:val="20"/>
                <w:szCs w:val="20"/>
                <w:lang w:eastAsia="ko-KR"/>
              </w:rPr>
              <w:t>Samsung</w:t>
            </w:r>
          </w:p>
        </w:tc>
        <w:tc>
          <w:tcPr>
            <w:tcW w:w="6945" w:type="dxa"/>
          </w:tcPr>
          <w:p w14:paraId="0EADB76E" w14:textId="519BB1E0" w:rsidR="009D2445" w:rsidRDefault="009D2445" w:rsidP="009D2445">
            <w:pPr>
              <w:widowControl w:val="0"/>
              <w:snapToGrid w:val="0"/>
              <w:spacing w:before="120" w:after="120" w:line="240" w:lineRule="auto"/>
              <w:rPr>
                <w:rFonts w:eastAsiaTheme="minorEastAsia" w:hint="eastAsia"/>
                <w:sz w:val="20"/>
                <w:szCs w:val="20"/>
              </w:rPr>
            </w:pPr>
            <w:r>
              <w:rPr>
                <w:rFonts w:eastAsia="맑은 고딕"/>
                <w:sz w:val="20"/>
                <w:szCs w:val="20"/>
                <w:lang w:eastAsia="ko-KR"/>
              </w:rPr>
              <w:t>Support FL’s proposal</w:t>
            </w:r>
          </w:p>
        </w:tc>
      </w:tr>
    </w:tbl>
    <w:p w14:paraId="44C68F15" w14:textId="77777777" w:rsidR="004B380E" w:rsidRPr="005041D5" w:rsidRDefault="004B380E" w:rsidP="002A0304">
      <w:pPr>
        <w:widowControl w:val="0"/>
        <w:snapToGrid w:val="0"/>
        <w:spacing w:before="120" w:after="120" w:line="240" w:lineRule="auto"/>
        <w:jc w:val="both"/>
        <w:rPr>
          <w:rFonts w:eastAsia="맑은 고딕"/>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C745C6">
        <w:rPr>
          <w:rFonts w:eastAsia="Microsoft YaHei"/>
          <w:sz w:val="20"/>
          <w:szCs w:val="20"/>
        </w:rPr>
        <w:t>Samsung, ZTE, vivo, Huawei/</w:t>
      </w:r>
      <w:proofErr w:type="spellStart"/>
      <w:r w:rsidRPr="00C745C6">
        <w:rPr>
          <w:rFonts w:eastAsia="Microsoft YaHei"/>
          <w:sz w:val="20"/>
          <w:szCs w:val="20"/>
        </w:rPr>
        <w:t>HiSilicon</w:t>
      </w:r>
      <w:proofErr w:type="spellEnd"/>
      <w:r>
        <w:rPr>
          <w:rFonts w:eastAsia="Microsoft YaHei"/>
          <w:sz w:val="20"/>
          <w:szCs w:val="20"/>
        </w:rPr>
        <w:t xml:space="preserve">, </w:t>
      </w: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r>
        <w:rPr>
          <w:rFonts w:eastAsia="Microsoft YaHei"/>
          <w:sz w:val="20"/>
          <w:szCs w:val="20"/>
        </w:rPr>
        <w:t xml:space="preserve">, </w:t>
      </w:r>
      <w:proofErr w:type="spellStart"/>
      <w:r>
        <w:rPr>
          <w:rFonts w:eastAsia="Microsoft YaHei"/>
          <w:sz w:val="20"/>
          <w:szCs w:val="20"/>
        </w:rPr>
        <w:t>MediaTek</w:t>
      </w:r>
      <w:proofErr w:type="spellEnd"/>
      <w:r>
        <w:rPr>
          <w:rFonts w:eastAsia="Microsoft YaHei"/>
          <w:sz w:val="20"/>
          <w:szCs w:val="20"/>
        </w:rPr>
        <w:t xml:space="preserve">, NTT DOCOMO, Intel, OPPO, </w:t>
      </w:r>
      <w:proofErr w:type="spellStart"/>
      <w:r>
        <w:rPr>
          <w:rFonts w:eastAsia="Microsoft YaHei"/>
          <w:sz w:val="20"/>
          <w:szCs w:val="20"/>
        </w:rPr>
        <w:t>Futurewei</w:t>
      </w:r>
      <w:proofErr w:type="spellEnd"/>
      <w:r>
        <w:rPr>
          <w:rFonts w:eastAsia="Microsoft YaHei"/>
          <w:sz w:val="20"/>
          <w:szCs w:val="20"/>
        </w:rPr>
        <w:t>, Apple</w:t>
      </w:r>
    </w:p>
    <w:p w14:paraId="2DA14308" w14:textId="77777777" w:rsidR="00356164" w:rsidRDefault="00356164" w:rsidP="00356164">
      <w:pPr>
        <w:widowControl w:val="0"/>
        <w:snapToGrid w:val="0"/>
        <w:spacing w:before="120" w:after="120" w:line="240" w:lineRule="auto"/>
        <w:jc w:val="both"/>
        <w:rPr>
          <w:rFonts w:eastAsia="Microsoft YaHei"/>
          <w:sz w:val="20"/>
          <w:szCs w:val="20"/>
        </w:rPr>
      </w:pPr>
    </w:p>
    <w:p w14:paraId="1E9549E6" w14:textId="77777777" w:rsidR="00356164" w:rsidRPr="005017A7" w:rsidRDefault="00356164" w:rsidP="00356164">
      <w:pPr>
        <w:widowControl w:val="0"/>
        <w:snapToGrid w:val="0"/>
        <w:spacing w:before="120" w:after="120" w:line="240" w:lineRule="auto"/>
        <w:jc w:val="both"/>
        <w:rPr>
          <w:rFonts w:eastAsia="Microsoft YaHei"/>
          <w:sz w:val="20"/>
          <w:szCs w:val="20"/>
        </w:rPr>
      </w:pPr>
      <w:r>
        <w:rPr>
          <w:rFonts w:eastAsia="Microsoft YaHei"/>
          <w:sz w:val="20"/>
          <w:szCs w:val="20"/>
        </w:rPr>
        <w:t xml:space="preserve">Another alternative: </w:t>
      </w:r>
      <w:r w:rsidRPr="00C745C6">
        <w:rPr>
          <w:rFonts w:eastAsia="Microsoft YaHei"/>
          <w:sz w:val="20"/>
          <w:szCs w:val="20"/>
        </w:rPr>
        <w:t xml:space="preserve">Allow 4 CSs for </w:t>
      </w:r>
      <w:r>
        <w:rPr>
          <w:rFonts w:eastAsia="Microsoft YaHei"/>
          <w:sz w:val="20"/>
          <w:szCs w:val="20"/>
        </w:rPr>
        <w:t>each comb offset</w:t>
      </w:r>
      <w:r w:rsidRPr="00C745C6">
        <w:rPr>
          <w:rFonts w:eastAsia="Microsoft YaHei"/>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lastRenderedPageBreak/>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Microsoft YaHei"/>
                <w:sz w:val="20"/>
                <w:szCs w:val="20"/>
              </w:rPr>
            </w:pPr>
            <w:r w:rsidRPr="00354E29">
              <w:rPr>
                <w:rFonts w:eastAsia="Microsoft YaHei"/>
                <w:bCs/>
                <w:sz w:val="20"/>
                <w:szCs w:val="20"/>
              </w:rPr>
              <w:t>NEC (when the sequence length is 12), NTT DCM, Nokia/NSB, Qualcomm, MediaTek, Lenovo/MotM, Ericsson, CATT</w:t>
            </w:r>
            <w:r w:rsidR="00C84378">
              <w:rPr>
                <w:rFonts w:eastAsia="Microsoft YaHei"/>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Microsoft YaHei"/>
                <w:bCs/>
                <w:sz w:val="20"/>
                <w:szCs w:val="20"/>
              </w:rPr>
            </w:pPr>
            <w:r w:rsidRPr="00354E29">
              <w:rPr>
                <w:rFonts w:eastAsia="Microsoft YaHei"/>
                <w:bCs/>
                <w:sz w:val="20"/>
                <w:szCs w:val="20"/>
              </w:rPr>
              <w:t>Samsung, Huawei/</w:t>
            </w:r>
            <w:proofErr w:type="spellStart"/>
            <w:r w:rsidRPr="00354E29">
              <w:rPr>
                <w:rFonts w:eastAsia="Microsoft YaHei"/>
                <w:bCs/>
                <w:sz w:val="20"/>
                <w:szCs w:val="20"/>
              </w:rPr>
              <w:t>HiSilicon</w:t>
            </w:r>
            <w:proofErr w:type="spellEnd"/>
            <w:r w:rsidRPr="00354E29">
              <w:rPr>
                <w:rFonts w:eastAsia="Microsoft YaHei"/>
                <w:bCs/>
                <w:sz w:val="20"/>
                <w:szCs w:val="20"/>
              </w:rPr>
              <w:t xml:space="preserve">, </w:t>
            </w:r>
            <w:proofErr w:type="spellStart"/>
            <w:r w:rsidRPr="00354E29">
              <w:rPr>
                <w:rFonts w:eastAsia="Microsoft YaHei"/>
                <w:bCs/>
                <w:sz w:val="20"/>
                <w:szCs w:val="20"/>
              </w:rPr>
              <w:t>Spreadtrum</w:t>
            </w:r>
            <w:proofErr w:type="spellEnd"/>
            <w:r w:rsidR="00F2750C">
              <w:rPr>
                <w:rFonts w:eastAsia="Microsoft YaHei"/>
                <w:bCs/>
                <w:sz w:val="20"/>
                <w:szCs w:val="20"/>
              </w:rPr>
              <w:t xml:space="preserve">, </w:t>
            </w:r>
            <w:proofErr w:type="spellStart"/>
            <w:r w:rsidR="00F2750C">
              <w:rPr>
                <w:rFonts w:eastAsia="Microsoft YaHei"/>
                <w:bCs/>
                <w:sz w:val="20"/>
                <w:szCs w:val="20"/>
              </w:rPr>
              <w:t>Futurewei</w:t>
            </w:r>
            <w:proofErr w:type="spellEnd"/>
            <w:r w:rsidR="006D2261">
              <w:rPr>
                <w:rFonts w:eastAsia="Microsoft YaHei"/>
                <w:bCs/>
                <w:sz w:val="20"/>
                <w:szCs w:val="20"/>
              </w:rPr>
              <w:t>, vivo</w:t>
            </w:r>
            <w:r w:rsidR="00C84378">
              <w:rPr>
                <w:rFonts w:eastAsia="Microsoft YaHei"/>
                <w:bCs/>
                <w:sz w:val="20"/>
                <w:szCs w:val="20"/>
              </w:rPr>
              <w:t xml:space="preserve">, OPPO, </w:t>
            </w:r>
            <w:proofErr w:type="spellStart"/>
            <w:r w:rsidR="00C84378">
              <w:rPr>
                <w:rFonts w:eastAsia="Microsoft YaHei"/>
                <w:bCs/>
                <w:sz w:val="20"/>
                <w:szCs w:val="20"/>
              </w:rPr>
              <w:t>Spreadtrum</w:t>
            </w:r>
            <w:proofErr w:type="spellEnd"/>
            <w:r w:rsidR="00D033F1">
              <w:rPr>
                <w:rFonts w:eastAsia="Microsoft YaHei"/>
                <w:bCs/>
                <w:sz w:val="20"/>
                <w:szCs w:val="20"/>
              </w:rPr>
              <w:t>, CMC</w:t>
            </w:r>
            <w:r w:rsidR="003612F0">
              <w:rPr>
                <w:rFonts w:eastAsia="Microsoft YaHei"/>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Microsoft YaHei"/>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Microsoft YaHei"/>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Microsoft YaHei"/>
                <w:sz w:val="20"/>
                <w:szCs w:val="20"/>
              </w:rPr>
            </w:pPr>
            <w:r>
              <w:rPr>
                <w:rFonts w:eastAsia="Microsoft YaHei"/>
                <w:sz w:val="20"/>
                <w:szCs w:val="20"/>
              </w:rPr>
              <w:t>OPPO</w:t>
            </w:r>
          </w:p>
        </w:tc>
        <w:tc>
          <w:tcPr>
            <w:tcW w:w="7296" w:type="dxa"/>
          </w:tcPr>
          <w:p w14:paraId="51F34C29" w14:textId="1FF2B60F" w:rsidR="006D2261" w:rsidRDefault="008C77F8" w:rsidP="006D2261">
            <w:pPr>
              <w:widowControl w:val="0"/>
              <w:snapToGrid w:val="0"/>
              <w:spacing w:before="120" w:after="120" w:line="240" w:lineRule="auto"/>
              <w:rPr>
                <w:rFonts w:eastAsia="Microsoft YaHei"/>
                <w:sz w:val="20"/>
                <w:szCs w:val="20"/>
              </w:rPr>
            </w:pPr>
            <w:r>
              <w:rPr>
                <w:rFonts w:eastAsia="Microsoft YaHei"/>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맑은 고딕"/>
                <w:sz w:val="20"/>
                <w:szCs w:val="20"/>
                <w:lang w:eastAsia="ko-KR"/>
              </w:rPr>
            </w:pPr>
            <w:r>
              <w:rPr>
                <w:rFonts w:eastAsia="MS Mincho"/>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w:t>
            </w:r>
            <w:r w:rsidR="00DB1812">
              <w:rPr>
                <w:rFonts w:eastAsia="MS Mincho"/>
                <w:sz w:val="20"/>
                <w:szCs w:val="20"/>
                <w:lang w:eastAsia="ja-JP"/>
              </w:rPr>
              <w:t xml:space="preserve">CS. </w:t>
            </w:r>
            <w:bookmarkStart w:id="2" w:name="_GoBack"/>
            <w:bookmarkEnd w:id="2"/>
          </w:p>
        </w:tc>
      </w:tr>
      <w:tr w:rsidR="003D6908" w14:paraId="29C00F16" w14:textId="77777777" w:rsidTr="00AB6161">
        <w:tc>
          <w:tcPr>
            <w:tcW w:w="2054" w:type="dxa"/>
          </w:tcPr>
          <w:p w14:paraId="230FC177" w14:textId="7EF24450" w:rsidR="003D6908" w:rsidRDefault="003D6908" w:rsidP="003D6908">
            <w:pPr>
              <w:widowControl w:val="0"/>
              <w:snapToGrid w:val="0"/>
              <w:spacing w:before="120" w:after="120" w:line="240" w:lineRule="auto"/>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7296" w:type="dxa"/>
          </w:tcPr>
          <w:p w14:paraId="2E7DC374" w14:textId="2F33AA9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 xml:space="preserve">upport FL proposal. We do not see the benefits shown in practical scenarios for supporting 12 CSs. Actually it is easy to get the result in analysis that the practical channels are difficult to support Comb-8+12 CSs as details discussed in our </w:t>
            </w:r>
            <w:proofErr w:type="spellStart"/>
            <w:r>
              <w:rPr>
                <w:rFonts w:eastAsiaTheme="minorEastAsia"/>
                <w:sz w:val="20"/>
                <w:szCs w:val="20"/>
              </w:rPr>
              <w:t>Tdoc</w:t>
            </w:r>
            <w:proofErr w:type="spellEnd"/>
            <w:r>
              <w:rPr>
                <w:rFonts w:eastAsiaTheme="minorEastAsia"/>
                <w:sz w:val="20"/>
                <w:szCs w:val="20"/>
              </w:rPr>
              <w:t>.</w:t>
            </w:r>
          </w:p>
        </w:tc>
      </w:tr>
      <w:tr w:rsidR="009D2445" w14:paraId="4FDB76FB" w14:textId="77777777" w:rsidTr="00AB6161">
        <w:tc>
          <w:tcPr>
            <w:tcW w:w="2054" w:type="dxa"/>
          </w:tcPr>
          <w:p w14:paraId="6DE1441D" w14:textId="0B32DECE" w:rsidR="009D2445" w:rsidRDefault="009D2445" w:rsidP="009D2445">
            <w:pPr>
              <w:widowControl w:val="0"/>
              <w:snapToGrid w:val="0"/>
              <w:spacing w:before="120" w:after="120" w:line="240" w:lineRule="auto"/>
              <w:rPr>
                <w:rFonts w:eastAsia="Microsoft YaHei" w:hint="eastAsia"/>
                <w:sz w:val="20"/>
                <w:szCs w:val="20"/>
              </w:rPr>
            </w:pPr>
            <w:r>
              <w:rPr>
                <w:rFonts w:eastAsia="바탕체"/>
                <w:sz w:val="20"/>
                <w:szCs w:val="20"/>
                <w:lang w:eastAsia="ko-KR"/>
              </w:rPr>
              <w:t>Samsung</w:t>
            </w:r>
          </w:p>
        </w:tc>
        <w:tc>
          <w:tcPr>
            <w:tcW w:w="7296" w:type="dxa"/>
          </w:tcPr>
          <w:p w14:paraId="75FEED1D" w14:textId="399A4294" w:rsidR="009D2445" w:rsidRDefault="009D2445" w:rsidP="009D2445">
            <w:pPr>
              <w:widowControl w:val="0"/>
              <w:snapToGrid w:val="0"/>
              <w:spacing w:before="120" w:after="120" w:line="240" w:lineRule="auto"/>
              <w:rPr>
                <w:rFonts w:eastAsiaTheme="minorEastAsia" w:hint="eastAsia"/>
                <w:sz w:val="20"/>
                <w:szCs w:val="20"/>
              </w:rPr>
            </w:pPr>
            <w:r>
              <w:rPr>
                <w:rFonts w:eastAsia="맑은 고딕"/>
                <w:sz w:val="20"/>
                <w:szCs w:val="20"/>
                <w:lang w:eastAsia="ko-KR"/>
              </w:rPr>
              <w:t>Support FL’s proposal</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맑은 고딕"/>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following proposals are recommended </w:t>
      </w:r>
      <w:r w:rsidR="00B53A40">
        <w:rPr>
          <w:rFonts w:eastAsia="Microsoft YaHei"/>
          <w:sz w:val="20"/>
          <w:szCs w:val="20"/>
        </w:rPr>
        <w:t xml:space="preserve">at least </w:t>
      </w:r>
      <w:r>
        <w:rPr>
          <w:rFonts w:eastAsia="Microsoft YaHei"/>
          <w:sz w:val="20"/>
          <w:szCs w:val="20"/>
        </w:rPr>
        <w:t>for</w:t>
      </w:r>
      <w:r w:rsidR="00B53A40">
        <w:rPr>
          <w:rFonts w:eastAsia="Microsoft YaHei"/>
          <w:sz w:val="20"/>
          <w:szCs w:val="20"/>
        </w:rPr>
        <w:t xml:space="preserve"> the GTW discussion</w:t>
      </w:r>
      <w:r>
        <w:rPr>
          <w:rFonts w:eastAsia="Microsoft YaHei"/>
          <w:sz w:val="20"/>
          <w:szCs w:val="20"/>
        </w:rPr>
        <w:t>.</w:t>
      </w:r>
    </w:p>
    <w:p w14:paraId="5634C252" w14:textId="77777777" w:rsidR="00DF4FC1" w:rsidRDefault="00DF4FC1">
      <w:pPr>
        <w:widowControl w:val="0"/>
        <w:snapToGrid w:val="0"/>
        <w:spacing w:before="120" w:after="120" w:line="240" w:lineRule="auto"/>
        <w:jc w:val="both"/>
        <w:rPr>
          <w:rFonts w:eastAsia="Microsoft YaHei"/>
          <w:sz w:val="20"/>
          <w:szCs w:val="20"/>
        </w:rPr>
      </w:pPr>
    </w:p>
    <w:p w14:paraId="5FF67137" w14:textId="77777777" w:rsidR="001B0B46" w:rsidRDefault="001B0B46">
      <w:pPr>
        <w:widowControl w:val="0"/>
        <w:snapToGrid w:val="0"/>
        <w:spacing w:before="120" w:after="120" w:line="240" w:lineRule="auto"/>
        <w:jc w:val="both"/>
        <w:rPr>
          <w:rFonts w:eastAsia="Microsoft YaHei"/>
          <w:sz w:val="20"/>
          <w:szCs w:val="20"/>
        </w:rPr>
      </w:pPr>
    </w:p>
    <w:p w14:paraId="0C623455" w14:textId="77777777" w:rsidR="001B0B46" w:rsidRDefault="001B0B46">
      <w:pPr>
        <w:widowControl w:val="0"/>
        <w:snapToGrid w:val="0"/>
        <w:spacing w:before="120" w:after="120" w:line="240" w:lineRule="auto"/>
        <w:jc w:val="both"/>
        <w:rPr>
          <w:rFonts w:eastAsia="Microsoft YaHei"/>
          <w:sz w:val="20"/>
          <w:szCs w:val="20"/>
        </w:rPr>
      </w:pPr>
    </w:p>
    <w:p w14:paraId="2E7E6331" w14:textId="77777777" w:rsidR="001B0B46" w:rsidRDefault="001B0B46">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lastRenderedPageBreak/>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lastRenderedPageBreak/>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is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N</m:t>
                  </m:r>
                </m:e>
                <m:sub>
                  <m:r>
                    <m:rPr>
                      <m:sty m:val="p"/>
                    </m:rPr>
                    <w:rPr>
                      <w:rFonts w:ascii="Cambria Math" w:eastAsia="맑은 고딕" w:hAnsi="Cambria Math"/>
                      <w:sz w:val="20"/>
                      <w:szCs w:val="20"/>
                    </w:rPr>
                    <m:t>offset</m:t>
                  </m:r>
                </m:sub>
              </m:sSub>
              <m:r>
                <m:rPr>
                  <m:sty m:val="p"/>
                </m:rPr>
                <w:rPr>
                  <w:rFonts w:ascii="Cambria Math" w:eastAsia="맑은 고딕"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맑은 고딕"/>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맑은 고딕"/>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맑은 고딕"/>
                <w:sz w:val="20"/>
                <w:szCs w:val="20"/>
              </w:rPr>
              <w:t>Support to determine</w:t>
            </w:r>
            <w:r w:rsidRPr="001F7B4E">
              <w:rPr>
                <w:rFonts w:eastAsia="맑은 고딕"/>
                <w:bCs/>
                <w:sz w:val="20"/>
                <w:szCs w:val="20"/>
              </w:rPr>
              <w:t xml:space="preserve"> P</w:t>
            </w:r>
            <w:r w:rsidRPr="001F7B4E">
              <w:rPr>
                <w:rFonts w:eastAsia="맑은 고딕"/>
                <w:bCs/>
                <w:sz w:val="20"/>
                <w:szCs w:val="20"/>
                <w:vertAlign w:val="subscript"/>
              </w:rPr>
              <w:t>F</w:t>
            </w:r>
            <w:r w:rsidRPr="001F7B4E">
              <w:rPr>
                <w:rFonts w:eastAsia="맑은 고딕"/>
                <w:bCs/>
                <w:sz w:val="20"/>
                <w:szCs w:val="20"/>
              </w:rPr>
              <w:t xml:space="preserve"> and N</w:t>
            </w:r>
            <w:r w:rsidRPr="001F7B4E">
              <w:rPr>
                <w:rFonts w:eastAsia="맑은 고딕"/>
                <w:bCs/>
                <w:sz w:val="20"/>
                <w:szCs w:val="20"/>
                <w:vertAlign w:val="subscript"/>
              </w:rPr>
              <w:t>offset</w:t>
            </w:r>
            <w:r w:rsidRPr="001F7B4E">
              <w:rPr>
                <w:rFonts w:eastAsia="맑은 고딕"/>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맑은 고딕"/>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맑은 고딕"/>
                <w:iCs/>
                <w:sz w:val="20"/>
                <w:szCs w:val="20"/>
              </w:rPr>
            </w:pPr>
            <w:r w:rsidRPr="001F7B4E">
              <w:rPr>
                <w:rFonts w:eastAsia="맑은 고딕"/>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lastRenderedPageBreak/>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305120">
              <w:rPr>
                <w:rFonts w:eastAsia="맑은 고딕"/>
                <w:bCs/>
                <w:sz w:val="20"/>
                <w:szCs w:val="20"/>
              </w:rPr>
              <w:t xml:space="preserve"> 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305120">
              <w:rPr>
                <w:rFonts w:eastAsia="맑은 고딕"/>
                <w:bCs/>
                <w:sz w:val="20"/>
                <w:szCs w:val="20"/>
              </w:rPr>
              <w:t xml:space="preserve"> RBs</w:t>
            </w:r>
            <w:r w:rsidRPr="00305120">
              <w:rPr>
                <w:rFonts w:eastAsia="Microsoft YaHei"/>
                <w:sz w:val="20"/>
                <w:szCs w:val="20"/>
              </w:rPr>
              <w:t>.</w:t>
            </w:r>
          </w:p>
          <w:p w14:paraId="5F93C99D" w14:textId="5882A7A4" w:rsidR="00305120" w:rsidRPr="00305120" w:rsidRDefault="00305120" w:rsidP="000A30D7">
            <w:pPr>
              <w:pStyle w:val="aff"/>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0A30D7">
            <w:pPr>
              <w:pStyle w:val="aff"/>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0A30D7">
            <w:pPr>
              <w:pStyle w:val="aff"/>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
              <w:numPr>
                <w:ilvl w:val="0"/>
                <w:numId w:val="15"/>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lastRenderedPageBreak/>
              <w:t>Applies for all supported xTyR where y&lt;=8</w:t>
            </w:r>
          </w:p>
          <w:p w14:paraId="173A1D6F"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맑은 고딕" w:cs="Times"/>
                <w:iCs/>
                <w:sz w:val="20"/>
                <w:szCs w:val="20"/>
              </w:rPr>
            </w:pPr>
            <w:r w:rsidRPr="00305120">
              <w:rPr>
                <w:rFonts w:eastAsia="맑은 고딕"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맑은 고딕" w:cs="Times"/>
                <w:bCs/>
                <w:iCs/>
                <w:sz w:val="20"/>
                <w:szCs w:val="20"/>
              </w:rPr>
              <w:t>Alt 1: Generate length-</w:t>
            </w:r>
            <m:oMath>
              <m:f>
                <m:fPr>
                  <m:ctrlPr>
                    <w:rPr>
                      <w:rFonts w:ascii="Cambria Math" w:eastAsia="맑은 고딕" w:hAnsi="Cambria Math"/>
                      <w:bCs/>
                      <w:sz w:val="20"/>
                      <w:szCs w:val="20"/>
                    </w:rPr>
                  </m:ctrlPr>
                </m:fPr>
                <m:num>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num>
                <m:den>
                  <m:r>
                    <m:rPr>
                      <m:sty m:val="p"/>
                    </m:rPr>
                    <w:rPr>
                      <w:rFonts w:ascii="Cambria Math" w:eastAsia="맑은 고딕" w:hAnsi="Cambria Math"/>
                      <w:sz w:val="20"/>
                      <w:szCs w:val="20"/>
                    </w:rPr>
                    <m:t>Comb</m:t>
                  </m:r>
                </m:den>
              </m:f>
            </m:oMath>
            <w:r w:rsidRPr="00305120">
              <w:rPr>
                <w:rFonts w:eastAsia="맑은 고딕"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맑은 고딕" w:cs="Times"/>
                <w:sz w:val="20"/>
                <w:szCs w:val="20"/>
              </w:rPr>
            </w:pPr>
            <w:r w:rsidRPr="00305120">
              <w:rPr>
                <w:rFonts w:eastAsia="맑은 고딕"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0A30D7">
            <w:pPr>
              <w:pStyle w:val="aff"/>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293E3E32" w14:textId="77777777" w:rsidR="00503CC0" w:rsidRPr="00E368F2" w:rsidRDefault="00503CC0" w:rsidP="000A30D7">
            <w:pPr>
              <w:pStyle w:val="aff"/>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0A30D7">
            <w:pPr>
              <w:pStyle w:val="aff"/>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맑은 고딕"/>
                <w:sz w:val="20"/>
                <w:szCs w:val="20"/>
              </w:rPr>
            </w:pPr>
            <w:r w:rsidRPr="00F07C7C">
              <w:rPr>
                <w:rFonts w:eastAsia="맑은 고딕"/>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맑은 고딕" w:hint="eastAsia"/>
                <w:sz w:val="20"/>
                <w:szCs w:val="20"/>
              </w:rPr>
              <w:t xml:space="preserve"> </w:t>
            </w:r>
            <w:r w:rsidRPr="00F07C7C">
              <w:rPr>
                <w:rFonts w:eastAsia="맑은 고딕"/>
                <w:sz w:val="20"/>
                <w:szCs w:val="20"/>
              </w:rPr>
              <w:t>when start RB location hopping across legacy FH periods is enabled</w:t>
            </w:r>
            <w:r w:rsidRPr="00F07C7C">
              <w:rPr>
                <w:rFonts w:eastAsia="맑은 고딕" w:hint="eastAsia"/>
                <w:sz w:val="20"/>
                <w:szCs w:val="20"/>
              </w:rPr>
              <w:t>,</w:t>
            </w:r>
            <w:r w:rsidRPr="00F07C7C">
              <w:rPr>
                <w:rFonts w:eastAsia="맑은 고딕"/>
                <w:sz w:val="20"/>
                <w:szCs w:val="20"/>
              </w:rPr>
              <w:t xml:space="preserve"> support the following</w:t>
            </w:r>
          </w:p>
          <w:p w14:paraId="055A752A" w14:textId="77777777" w:rsidR="00503CC0" w:rsidRPr="00F07C7C" w:rsidRDefault="00503CC0" w:rsidP="000A30D7">
            <w:pPr>
              <w:pStyle w:val="aff"/>
              <w:widowControl w:val="0"/>
              <w:numPr>
                <w:ilvl w:val="0"/>
                <w:numId w:val="18"/>
              </w:numPr>
              <w:snapToGrid w:val="0"/>
              <w:spacing w:after="0" w:line="240" w:lineRule="auto"/>
              <w:jc w:val="both"/>
              <w:rPr>
                <w:rFonts w:eastAsia="맑은 고딕"/>
                <w:sz w:val="20"/>
                <w:szCs w:val="20"/>
              </w:rPr>
            </w:pPr>
            <w:r w:rsidRPr="00F07C7C">
              <w:rPr>
                <w:rFonts w:eastAsia="맑은 고딕" w:hint="eastAsia"/>
                <w:sz w:val="20"/>
                <w:szCs w:val="20"/>
              </w:rPr>
              <w:t>F</w:t>
            </w:r>
            <w:r w:rsidRPr="00F07C7C">
              <w:rPr>
                <w:rFonts w:eastAsia="맑은 고딕"/>
                <w:sz w:val="20"/>
                <w:szCs w:val="20"/>
              </w:rPr>
              <w:t>or P</w:t>
            </w:r>
            <w:r w:rsidRPr="00F07C7C">
              <w:rPr>
                <w:rFonts w:eastAsia="맑은 고딕"/>
                <w:sz w:val="20"/>
                <w:szCs w:val="20"/>
                <w:vertAlign w:val="subscript"/>
              </w:rPr>
              <w:t>F</w:t>
            </w:r>
            <w:r w:rsidRPr="00F07C7C">
              <w:rPr>
                <w:rFonts w:eastAsia="맑은 고딕"/>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0A30D7">
            <w:pPr>
              <w:pStyle w:val="aff"/>
              <w:widowControl w:val="0"/>
              <w:numPr>
                <w:ilvl w:val="0"/>
                <w:numId w:val="18"/>
              </w:numPr>
              <w:snapToGrid w:val="0"/>
              <w:spacing w:after="0" w:line="240" w:lineRule="auto"/>
              <w:jc w:val="both"/>
              <w:rPr>
                <w:rFonts w:eastAsia="맑은 고딕"/>
                <w:sz w:val="20"/>
                <w:szCs w:val="20"/>
              </w:rPr>
            </w:pPr>
            <w:r w:rsidRPr="00F07C7C">
              <w:rPr>
                <w:rFonts w:eastAsia="맑은 고딕"/>
                <w:sz w:val="20"/>
                <w:szCs w:val="20"/>
              </w:rPr>
              <w:t>For P</w:t>
            </w:r>
            <w:r w:rsidRPr="00F07C7C">
              <w:rPr>
                <w:rFonts w:eastAsia="맑은 고딕"/>
                <w:sz w:val="20"/>
                <w:szCs w:val="20"/>
                <w:vertAlign w:val="subscript"/>
              </w:rPr>
              <w:t>F</w:t>
            </w:r>
            <w:r w:rsidRPr="00F07C7C">
              <w:rPr>
                <w:rFonts w:eastAsia="맑은 고딕"/>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0A30D7">
            <w:pPr>
              <w:pStyle w:val="aff"/>
              <w:widowControl w:val="0"/>
              <w:numPr>
                <w:ilvl w:val="0"/>
                <w:numId w:val="18"/>
              </w:numPr>
              <w:snapToGrid w:val="0"/>
              <w:spacing w:after="0" w:line="240" w:lineRule="auto"/>
              <w:jc w:val="both"/>
              <w:rPr>
                <w:rFonts w:eastAsia="맑은 고딕"/>
                <w:sz w:val="20"/>
                <w:szCs w:val="20"/>
              </w:rPr>
            </w:pPr>
            <w:r w:rsidRPr="00F07C7C">
              <w:rPr>
                <w:rFonts w:eastAsia="맑은 고딕" w:hint="eastAsia"/>
                <w:sz w:val="20"/>
                <w:szCs w:val="20"/>
              </w:rPr>
              <w:t>N</w:t>
            </w:r>
            <w:r w:rsidRPr="00F07C7C">
              <w:rPr>
                <w:rFonts w:eastAsia="맑은 고딕"/>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맑은 고딕"/>
                <w:iCs/>
                <w:sz w:val="20"/>
                <w:szCs w:val="20"/>
              </w:rPr>
            </w:pPr>
            <w:r w:rsidRPr="00984680">
              <w:rPr>
                <w:rFonts w:eastAsia="맑은 고딕"/>
                <w:sz w:val="20"/>
                <w:szCs w:val="20"/>
              </w:rPr>
              <w:t>The SOI field is 0 bit if the maximum number of ‘t’ values is one</w:t>
            </w:r>
          </w:p>
          <w:p w14:paraId="3796C0B5"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맑은 고딕"/>
                <w:iCs/>
                <w:sz w:val="20"/>
                <w:szCs w:val="20"/>
              </w:rPr>
            </w:pPr>
            <w:r w:rsidRPr="00984680">
              <w:rPr>
                <w:rFonts w:eastAsia="맑은 고딕"/>
                <w:sz w:val="20"/>
                <w:szCs w:val="20"/>
              </w:rPr>
              <w:lastRenderedPageBreak/>
              <w:t>If at least one resource set has “t” configured</w:t>
            </w:r>
          </w:p>
          <w:p w14:paraId="2D6BA61D"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맑은 고딕"/>
                <w:iCs/>
                <w:sz w:val="20"/>
                <w:szCs w:val="20"/>
              </w:rPr>
            </w:pPr>
            <w:r w:rsidRPr="00984680">
              <w:rPr>
                <w:rFonts w:eastAsia="맑은 고딕"/>
                <w:sz w:val="20"/>
                <w:szCs w:val="20"/>
              </w:rPr>
              <w:t>For the resource sets with “t” value configured, each of them is configured with K values of “t”, where 1&lt;=K&lt;=4</w:t>
            </w:r>
          </w:p>
          <w:p w14:paraId="15D07AFB"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맑은 고딕"/>
                <w:iCs/>
                <w:sz w:val="20"/>
                <w:szCs w:val="20"/>
              </w:rPr>
            </w:pPr>
            <w:r w:rsidRPr="00984680">
              <w:rPr>
                <w:rFonts w:eastAsia="맑은 고딕"/>
                <w:sz w:val="20"/>
                <w:szCs w:val="20"/>
              </w:rPr>
              <w:t>t=0 applies for the resource set(s) without “t” configured in RRC</w:t>
            </w:r>
          </w:p>
          <w:p w14:paraId="7A0ABDDB"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맑은 고딕"/>
                <w:iCs/>
                <w:sz w:val="20"/>
                <w:szCs w:val="20"/>
              </w:rPr>
            </w:pPr>
            <w:r w:rsidRPr="00984680">
              <w:rPr>
                <w:rFonts w:eastAsia="맑은 고딕"/>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맑은 고딕"/>
                <w:bCs/>
                <w:sz w:val="20"/>
                <w:szCs w:val="20"/>
              </w:rPr>
            </w:pPr>
            <w:r w:rsidRPr="00862B4B">
              <w:rPr>
                <w:rFonts w:eastAsia="맑은 고딕" w:hint="eastAsia"/>
                <w:sz w:val="20"/>
                <w:szCs w:val="20"/>
              </w:rPr>
              <w:t>For</w:t>
            </w:r>
            <w:r w:rsidRPr="00862B4B">
              <w:rPr>
                <w:rFonts w:eastAsia="맑은 고딕"/>
                <w:sz w:val="20"/>
                <w:szCs w:val="20"/>
              </w:rPr>
              <w:t xml:space="preserve"> comb-8 SRS in Rel-17, </w:t>
            </w:r>
            <w:r w:rsidRPr="00862B4B">
              <w:rPr>
                <w:rFonts w:eastAsia="맑은 고딕"/>
                <w:bCs/>
                <w:sz w:val="20"/>
                <w:szCs w:val="20"/>
              </w:rPr>
              <w:t>the maximum number of CSs is 6.</w:t>
            </w:r>
          </w:p>
          <w:p w14:paraId="31FA0A61"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맑은 고딕"/>
                <w:sz w:val="20"/>
                <w:szCs w:val="20"/>
              </w:rPr>
            </w:pPr>
            <w:r w:rsidRPr="00862B4B">
              <w:rPr>
                <w:rFonts w:eastAsia="맑은 고딕"/>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맑은 고딕"/>
                <w:sz w:val="20"/>
                <w:szCs w:val="20"/>
              </w:rPr>
            </w:pPr>
            <w:r w:rsidRPr="00862B4B">
              <w:rPr>
                <w:rFonts w:eastAsia="맑은 고딕" w:hint="eastAsia"/>
                <w:sz w:val="20"/>
                <w:szCs w:val="20"/>
              </w:rPr>
              <w:t>T</w:t>
            </w:r>
            <w:r w:rsidRPr="00862B4B">
              <w:rPr>
                <w:rFonts w:eastAsia="맑은 고딕"/>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맑은 고딕"/>
                <w:sz w:val="20"/>
                <w:szCs w:val="20"/>
              </w:rPr>
            </w:pPr>
            <w:r w:rsidRPr="00A457BD">
              <w:rPr>
                <w:rFonts w:eastAsia="맑은 고딕"/>
                <w:iCs/>
                <w:sz w:val="20"/>
                <w:szCs w:val="20"/>
              </w:rPr>
              <w:t>Alt 1: 4 + 2</w:t>
            </w:r>
          </w:p>
          <w:p w14:paraId="14EA882F"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맑은 고딕"/>
                <w:sz w:val="20"/>
                <w:szCs w:val="20"/>
              </w:rPr>
            </w:pPr>
            <w:r w:rsidRPr="00A457BD">
              <w:rPr>
                <w:rFonts w:eastAsia="맑은 고딕"/>
                <w:iCs/>
                <w:sz w:val="20"/>
                <w:szCs w:val="20"/>
              </w:rPr>
              <w:t>Alt 2: 2+2+2</w:t>
            </w:r>
          </w:p>
          <w:p w14:paraId="04772B6D"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맑은 고딕"/>
                <w:sz w:val="20"/>
                <w:szCs w:val="20"/>
              </w:rPr>
            </w:pPr>
            <w:r w:rsidRPr="00A457BD">
              <w:rPr>
                <w:rStyle w:val="af3"/>
                <w:i w:val="0"/>
                <w:sz w:val="20"/>
                <w:szCs w:val="20"/>
              </w:rPr>
              <w:t xml:space="preserve">Alt 2-1: </w:t>
            </w:r>
          </w:p>
          <w:p w14:paraId="6AC9987C"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맑은 고딕"/>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맑은 고딕"/>
                <w:sz w:val="20"/>
                <w:szCs w:val="20"/>
              </w:rPr>
            </w:pPr>
            <w:r w:rsidRPr="00A457BD">
              <w:rPr>
                <w:rStyle w:val="af3"/>
                <w:i w:val="0"/>
                <w:sz w:val="20"/>
                <w:szCs w:val="20"/>
              </w:rPr>
              <w:t xml:space="preserve">Alt 2-2: </w:t>
            </w:r>
          </w:p>
          <w:p w14:paraId="3B3681AF"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맑은 고딕"/>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맑은 고딕"/>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0A30D7">
            <w:pPr>
              <w:pStyle w:val="aff"/>
              <w:widowControl w:val="0"/>
              <w:numPr>
                <w:ilvl w:val="0"/>
                <w:numId w:val="18"/>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 xml:space="preserve">means totally K resources are needed, where the k-th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230359" w:rsidP="00381F74">
            <w:pPr>
              <w:spacing w:after="0" w:line="240" w:lineRule="auto"/>
              <w:rPr>
                <w:bCs/>
                <w:sz w:val="20"/>
                <w:szCs w:val="20"/>
              </w:rPr>
            </w:pPr>
            <w:hyperlink r:id="rId9"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230359" w:rsidP="00381F74">
            <w:pPr>
              <w:spacing w:after="0" w:line="240" w:lineRule="auto"/>
              <w:rPr>
                <w:bCs/>
                <w:sz w:val="20"/>
                <w:szCs w:val="20"/>
              </w:rPr>
            </w:pPr>
            <w:hyperlink r:id="rId10"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230359" w:rsidP="00381F74">
            <w:pPr>
              <w:spacing w:after="0" w:line="240" w:lineRule="auto"/>
              <w:rPr>
                <w:bCs/>
                <w:sz w:val="20"/>
                <w:szCs w:val="20"/>
              </w:rPr>
            </w:pPr>
            <w:hyperlink r:id="rId11"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230359" w:rsidP="00381F74">
            <w:pPr>
              <w:spacing w:after="0" w:line="240" w:lineRule="auto"/>
              <w:rPr>
                <w:bCs/>
                <w:sz w:val="20"/>
                <w:szCs w:val="20"/>
              </w:rPr>
            </w:pPr>
            <w:hyperlink r:id="rId12"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230359" w:rsidP="00381F74">
            <w:pPr>
              <w:spacing w:after="0" w:line="240" w:lineRule="auto"/>
              <w:rPr>
                <w:bCs/>
                <w:sz w:val="20"/>
                <w:szCs w:val="20"/>
              </w:rPr>
            </w:pPr>
            <w:hyperlink r:id="rId13"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230359" w:rsidP="00381F74">
            <w:pPr>
              <w:spacing w:after="0" w:line="240" w:lineRule="auto"/>
              <w:rPr>
                <w:bCs/>
                <w:sz w:val="20"/>
                <w:szCs w:val="20"/>
              </w:rPr>
            </w:pPr>
            <w:hyperlink r:id="rId14"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230359" w:rsidP="00381F74">
            <w:pPr>
              <w:spacing w:after="0" w:line="240" w:lineRule="auto"/>
              <w:rPr>
                <w:bCs/>
                <w:sz w:val="20"/>
                <w:szCs w:val="20"/>
              </w:rPr>
            </w:pPr>
            <w:hyperlink r:id="rId15"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230359" w:rsidP="00381F74">
            <w:pPr>
              <w:spacing w:after="0" w:line="240" w:lineRule="auto"/>
              <w:rPr>
                <w:bCs/>
                <w:sz w:val="20"/>
                <w:szCs w:val="20"/>
              </w:rPr>
            </w:pPr>
            <w:hyperlink r:id="rId16"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230359" w:rsidP="00381F74">
            <w:pPr>
              <w:spacing w:after="0" w:line="240" w:lineRule="auto"/>
              <w:rPr>
                <w:bCs/>
                <w:sz w:val="20"/>
                <w:szCs w:val="20"/>
              </w:rPr>
            </w:pPr>
            <w:hyperlink r:id="rId17"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230359" w:rsidP="00381F74">
            <w:pPr>
              <w:spacing w:after="0" w:line="240" w:lineRule="auto"/>
              <w:rPr>
                <w:bCs/>
                <w:sz w:val="20"/>
                <w:szCs w:val="20"/>
              </w:rPr>
            </w:pPr>
            <w:hyperlink r:id="rId18"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230359" w:rsidP="00381F74">
            <w:pPr>
              <w:spacing w:after="0" w:line="240" w:lineRule="auto"/>
              <w:rPr>
                <w:bCs/>
                <w:sz w:val="20"/>
                <w:szCs w:val="20"/>
              </w:rPr>
            </w:pPr>
            <w:hyperlink r:id="rId19"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230359" w:rsidP="00381F74">
            <w:pPr>
              <w:spacing w:after="0" w:line="240" w:lineRule="auto"/>
              <w:rPr>
                <w:bCs/>
                <w:sz w:val="20"/>
                <w:szCs w:val="20"/>
              </w:rPr>
            </w:pPr>
            <w:hyperlink r:id="rId20"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230359" w:rsidP="00381F74">
            <w:pPr>
              <w:spacing w:after="0" w:line="240" w:lineRule="auto"/>
              <w:rPr>
                <w:bCs/>
                <w:sz w:val="20"/>
                <w:szCs w:val="20"/>
              </w:rPr>
            </w:pPr>
            <w:hyperlink r:id="rId21"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230359" w:rsidP="00381F74">
            <w:pPr>
              <w:spacing w:after="0" w:line="240" w:lineRule="auto"/>
              <w:rPr>
                <w:bCs/>
                <w:sz w:val="20"/>
                <w:szCs w:val="20"/>
              </w:rPr>
            </w:pPr>
            <w:hyperlink r:id="rId22"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230359" w:rsidP="00381F74">
            <w:pPr>
              <w:spacing w:after="0" w:line="240" w:lineRule="auto"/>
              <w:rPr>
                <w:bCs/>
                <w:sz w:val="20"/>
                <w:szCs w:val="20"/>
              </w:rPr>
            </w:pPr>
            <w:hyperlink r:id="rId23"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230359" w:rsidP="00381F74">
            <w:pPr>
              <w:spacing w:after="0" w:line="240" w:lineRule="auto"/>
              <w:rPr>
                <w:bCs/>
                <w:sz w:val="20"/>
                <w:szCs w:val="20"/>
              </w:rPr>
            </w:pPr>
            <w:hyperlink r:id="rId24"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230359" w:rsidP="00381F74">
            <w:pPr>
              <w:spacing w:after="0" w:line="240" w:lineRule="auto"/>
              <w:rPr>
                <w:bCs/>
                <w:sz w:val="20"/>
                <w:szCs w:val="20"/>
              </w:rPr>
            </w:pPr>
            <w:hyperlink r:id="rId25"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230359" w:rsidP="00381F74">
            <w:pPr>
              <w:spacing w:after="0" w:line="240" w:lineRule="auto"/>
              <w:rPr>
                <w:bCs/>
                <w:sz w:val="20"/>
                <w:szCs w:val="20"/>
              </w:rPr>
            </w:pPr>
            <w:hyperlink r:id="rId26"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230359" w:rsidP="00381F74">
            <w:pPr>
              <w:spacing w:after="0" w:line="240" w:lineRule="auto"/>
              <w:rPr>
                <w:bCs/>
                <w:sz w:val="20"/>
                <w:szCs w:val="20"/>
              </w:rPr>
            </w:pPr>
            <w:hyperlink r:id="rId27"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230359" w:rsidP="00381F74">
            <w:pPr>
              <w:spacing w:after="0" w:line="240" w:lineRule="auto"/>
              <w:rPr>
                <w:bCs/>
                <w:sz w:val="20"/>
                <w:szCs w:val="20"/>
              </w:rPr>
            </w:pPr>
            <w:hyperlink r:id="rId28"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230359" w:rsidP="00381F74">
            <w:pPr>
              <w:spacing w:after="0" w:line="240" w:lineRule="auto"/>
              <w:rPr>
                <w:bCs/>
                <w:sz w:val="20"/>
                <w:szCs w:val="20"/>
              </w:rPr>
            </w:pPr>
            <w:hyperlink r:id="rId29"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0"/>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CE678" w14:textId="77777777" w:rsidR="00230359" w:rsidRDefault="00230359" w:rsidP="0066336C">
      <w:pPr>
        <w:spacing w:after="0" w:line="240" w:lineRule="auto"/>
      </w:pPr>
      <w:r>
        <w:separator/>
      </w:r>
    </w:p>
  </w:endnote>
  <w:endnote w:type="continuationSeparator" w:id="0">
    <w:p w14:paraId="1D3D1A21" w14:textId="77777777" w:rsidR="00230359" w:rsidRDefault="0023035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libri"/>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바탕체">
    <w:panose1 w:val="02030609000101010101"/>
    <w:charset w:val="81"/>
    <w:family w:val="roma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03AE2" w14:textId="1631514D" w:rsidR="00CF09E7" w:rsidRDefault="00CF09E7">
    <w:pPr>
      <w:pStyle w:val="a9"/>
    </w:pPr>
    <w:r>
      <w:rPr>
        <w:noProof/>
        <w:lang w:eastAsia="ko-KR"/>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2E36BCE5" w:rsidR="00CF09E7" w:rsidRPr="00B507FA" w:rsidRDefault="00CF09E7" w:rsidP="00B507FA">
                          <w:pPr>
                            <w:spacing w:after="0"/>
                            <w:rPr>
                              <w:rFonts w:ascii="Calibri" w:hAnsi="Calibri" w:cs="Calibri"/>
                              <w:color w:val="000000"/>
                              <w:sz w:val="14"/>
                            </w:rPr>
                          </w:pPr>
                          <w:r w:rsidRPr="00B507FA">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" o:allowincell="f" filled="f" stroked="f" strokeweight=".5pt">
              <v:textbox inset="20pt,0,,0">
                <w:txbxContent>
                  <w:p w14:paraId="556772CB" w14:textId="2E36BCE5" w:rsidR="00CF09E7" w:rsidRPr="00B507FA" w:rsidRDefault="00CF09E7" w:rsidP="00B507FA">
                    <w:pPr>
                      <w:spacing w:after="0"/>
                      <w:rPr>
                        <w:rFonts w:ascii="Calibri" w:hAnsi="Calibri" w:cs="Calibri"/>
                        <w:color w:val="000000"/>
                        <w:sz w:val="14"/>
                      </w:rPr>
                    </w:pPr>
                    <w:r w:rsidRPr="00B507FA">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DB19C" w14:textId="77777777" w:rsidR="00230359" w:rsidRDefault="00230359" w:rsidP="0066336C">
      <w:pPr>
        <w:spacing w:after="0" w:line="240" w:lineRule="auto"/>
      </w:pPr>
      <w:r>
        <w:separator/>
      </w:r>
    </w:p>
  </w:footnote>
  <w:footnote w:type="continuationSeparator" w:id="0">
    <w:p w14:paraId="70F78775" w14:textId="77777777" w:rsidR="00230359" w:rsidRDefault="00230359"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283A906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4"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5"/>
  </w:num>
  <w:num w:numId="2">
    <w:abstractNumId w:val="7"/>
  </w:num>
  <w:num w:numId="3">
    <w:abstractNumId w:val="0"/>
  </w:num>
  <w:num w:numId="4">
    <w:abstractNumId w:val="12"/>
  </w:num>
  <w:num w:numId="5">
    <w:abstractNumId w:val="15"/>
  </w:num>
  <w:num w:numId="6">
    <w:abstractNumId w:val="2"/>
  </w:num>
  <w:num w:numId="7">
    <w:abstractNumId w:val="1"/>
  </w:num>
  <w:num w:numId="8">
    <w:abstractNumId w:val="22"/>
  </w:num>
  <w:num w:numId="9">
    <w:abstractNumId w:val="9"/>
  </w:num>
  <w:num w:numId="10">
    <w:abstractNumId w:val="5"/>
  </w:num>
  <w:num w:numId="11">
    <w:abstractNumId w:val="13"/>
  </w:num>
  <w:num w:numId="12">
    <w:abstractNumId w:val="19"/>
  </w:num>
  <w:num w:numId="13">
    <w:abstractNumId w:val="17"/>
  </w:num>
  <w:num w:numId="14">
    <w:abstractNumId w:val="20"/>
  </w:num>
  <w:num w:numId="15">
    <w:abstractNumId w:val="11"/>
  </w:num>
  <w:num w:numId="16">
    <w:abstractNumId w:val="18"/>
  </w:num>
  <w:num w:numId="17">
    <w:abstractNumId w:val="16"/>
  </w:num>
  <w:num w:numId="18">
    <w:abstractNumId w:val="8"/>
  </w:num>
  <w:num w:numId="19">
    <w:abstractNumId w:val="10"/>
  </w:num>
  <w:num w:numId="20">
    <w:abstractNumId w:val="4"/>
  </w:num>
  <w:num w:numId="21">
    <w:abstractNumId w:val="14"/>
  </w:num>
  <w:num w:numId="22">
    <w:abstractNumId w:val="24"/>
  </w:num>
  <w:num w:numId="23">
    <w:abstractNumId w:val="3"/>
  </w:num>
  <w:num w:numId="24">
    <w:abstractNumId w:val="21"/>
  </w:num>
  <w:num w:numId="25">
    <w:abstractNumId w:val="23"/>
  </w:num>
  <w:num w:numId="26">
    <w:abstractNumId w:val="6"/>
  </w:num>
  <w:num w:numId="27">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2EFD"/>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D00"/>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0D8"/>
    <w:rsid w:val="00226859"/>
    <w:rsid w:val="00227136"/>
    <w:rsid w:val="002273C4"/>
    <w:rsid w:val="002278BD"/>
    <w:rsid w:val="00227F25"/>
    <w:rsid w:val="00230359"/>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184D"/>
    <w:rsid w:val="00291B71"/>
    <w:rsid w:val="00291E6D"/>
    <w:rsid w:val="00292127"/>
    <w:rsid w:val="002925C5"/>
    <w:rsid w:val="002925D0"/>
    <w:rsid w:val="00292650"/>
    <w:rsid w:val="002926CF"/>
    <w:rsid w:val="00292979"/>
    <w:rsid w:val="00292C26"/>
    <w:rsid w:val="002934BA"/>
    <w:rsid w:val="00293F2B"/>
    <w:rsid w:val="00294499"/>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8A2"/>
    <w:rsid w:val="00344B73"/>
    <w:rsid w:val="003453EC"/>
    <w:rsid w:val="003454C5"/>
    <w:rsid w:val="00346125"/>
    <w:rsid w:val="003461B8"/>
    <w:rsid w:val="00346B24"/>
    <w:rsid w:val="003472AA"/>
    <w:rsid w:val="00350255"/>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9F"/>
    <w:rsid w:val="003713EE"/>
    <w:rsid w:val="00371426"/>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847"/>
    <w:rsid w:val="003D687F"/>
    <w:rsid w:val="003D6908"/>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89D"/>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4B19"/>
    <w:rsid w:val="0055516E"/>
    <w:rsid w:val="0056054B"/>
    <w:rsid w:val="005620AE"/>
    <w:rsid w:val="00562234"/>
    <w:rsid w:val="00563E78"/>
    <w:rsid w:val="00563FEA"/>
    <w:rsid w:val="005655B7"/>
    <w:rsid w:val="005655E7"/>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1295"/>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DF6"/>
    <w:rsid w:val="005B4E5E"/>
    <w:rsid w:val="005B502F"/>
    <w:rsid w:val="005B5966"/>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3493"/>
    <w:rsid w:val="005F40BC"/>
    <w:rsid w:val="005F4804"/>
    <w:rsid w:val="005F5F90"/>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4E4"/>
    <w:rsid w:val="008C6D01"/>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BB6"/>
    <w:rsid w:val="009B4551"/>
    <w:rsid w:val="009B4F15"/>
    <w:rsid w:val="009B521E"/>
    <w:rsid w:val="009B5507"/>
    <w:rsid w:val="009B5522"/>
    <w:rsid w:val="009B5EEF"/>
    <w:rsid w:val="009B7BA5"/>
    <w:rsid w:val="009C16E7"/>
    <w:rsid w:val="009C240F"/>
    <w:rsid w:val="009C2890"/>
    <w:rsid w:val="009C3616"/>
    <w:rsid w:val="009C3717"/>
    <w:rsid w:val="009C435E"/>
    <w:rsid w:val="009C61EB"/>
    <w:rsid w:val="009C69F7"/>
    <w:rsid w:val="009C7884"/>
    <w:rsid w:val="009C78D7"/>
    <w:rsid w:val="009D1085"/>
    <w:rsid w:val="009D187A"/>
    <w:rsid w:val="009D1E7C"/>
    <w:rsid w:val="009D244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3CE"/>
    <w:rsid w:val="00A07E47"/>
    <w:rsid w:val="00A10705"/>
    <w:rsid w:val="00A11179"/>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5D44"/>
    <w:rsid w:val="00A96349"/>
    <w:rsid w:val="00A96B0C"/>
    <w:rsid w:val="00A96CEA"/>
    <w:rsid w:val="00A9750F"/>
    <w:rsid w:val="00A976AB"/>
    <w:rsid w:val="00A97DA6"/>
    <w:rsid w:val="00AA01DC"/>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1E31"/>
    <w:rsid w:val="00B5254F"/>
    <w:rsid w:val="00B525C2"/>
    <w:rsid w:val="00B52F5F"/>
    <w:rsid w:val="00B53A40"/>
    <w:rsid w:val="00B54C5E"/>
    <w:rsid w:val="00B550DA"/>
    <w:rsid w:val="00B55287"/>
    <w:rsid w:val="00B5591E"/>
    <w:rsid w:val="00B56017"/>
    <w:rsid w:val="00B5620A"/>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A14"/>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3314"/>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53D5"/>
    <w:rsid w:val="00C36176"/>
    <w:rsid w:val="00C36465"/>
    <w:rsid w:val="00C36C63"/>
    <w:rsid w:val="00C3786D"/>
    <w:rsid w:val="00C37922"/>
    <w:rsid w:val="00C37CDF"/>
    <w:rsid w:val="00C40421"/>
    <w:rsid w:val="00C40A68"/>
    <w:rsid w:val="00C40A72"/>
    <w:rsid w:val="00C42E4C"/>
    <w:rsid w:val="00C43393"/>
    <w:rsid w:val="00C43592"/>
    <w:rsid w:val="00C45362"/>
    <w:rsid w:val="00C45419"/>
    <w:rsid w:val="00C45F30"/>
    <w:rsid w:val="00C4613E"/>
    <w:rsid w:val="00C46B4A"/>
    <w:rsid w:val="00C46DE8"/>
    <w:rsid w:val="00C46EF3"/>
    <w:rsid w:val="00C47BAF"/>
    <w:rsid w:val="00C47E5F"/>
    <w:rsid w:val="00C51A9C"/>
    <w:rsid w:val="00C527DB"/>
    <w:rsid w:val="00C527FF"/>
    <w:rsid w:val="00C52C3A"/>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63F"/>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33F1"/>
    <w:rsid w:val="00D04095"/>
    <w:rsid w:val="00D040D0"/>
    <w:rsid w:val="00D04E9A"/>
    <w:rsid w:val="00D05485"/>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17A32"/>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5D68"/>
    <w:rsid w:val="00DE6FFE"/>
    <w:rsid w:val="00DE784C"/>
    <w:rsid w:val="00DF020D"/>
    <w:rsid w:val="00DF0210"/>
    <w:rsid w:val="00DF1709"/>
    <w:rsid w:val="00DF1D35"/>
    <w:rsid w:val="00DF1F6F"/>
    <w:rsid w:val="00DF3562"/>
    <w:rsid w:val="00DF40D1"/>
    <w:rsid w:val="00DF4230"/>
    <w:rsid w:val="00DF443D"/>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3D38"/>
    <w:rsid w:val="00F0480A"/>
    <w:rsid w:val="00F05820"/>
    <w:rsid w:val="00F058F4"/>
    <w:rsid w:val="00F05E32"/>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B4C"/>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6200"/>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3D"/>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05E"/>
    <w:rsid w:val="00FC7F1E"/>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B97"/>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목록 단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SimSun"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Char10"/>
    <w:uiPriority w:val="34"/>
    <w:qFormat/>
    <w:pPr>
      <w:ind w:firstLine="420"/>
    </w:pPr>
  </w:style>
  <w:style w:type="character" w:customStyle="1" w:styleId="Char0">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캡션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4Char">
    <w:name w:val="제목 4 Char"/>
    <w:basedOn w:val="a0"/>
    <w:link w:val="4"/>
    <w:uiPriority w:val="9"/>
    <w:rsid w:val="00430148"/>
    <w:rPr>
      <w:rFonts w:ascii="Times New Roman" w:eastAsia="SimSun" w:hAnsi="Times New Roman" w:cs="Times New Roman"/>
      <w:sz w:val="24"/>
      <w:szCs w:val="22"/>
    </w:rPr>
  </w:style>
  <w:style w:type="character" w:customStyle="1" w:styleId="Char1">
    <w:name w:val="본문 Char"/>
    <w:basedOn w:val="a0"/>
    <w:link w:val="a7"/>
    <w:rsid w:val="00675453"/>
    <w:rPr>
      <w:rFonts w:ascii="Times New Roman" w:eastAsia="SimSun"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3842734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09246171">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77339084">
      <w:bodyDiv w:val="1"/>
      <w:marLeft w:val="0"/>
      <w:marRight w:val="0"/>
      <w:marTop w:val="0"/>
      <w:marBottom w:val="0"/>
      <w:divBdr>
        <w:top w:val="none" w:sz="0" w:space="0" w:color="auto"/>
        <w:left w:val="none" w:sz="0" w:space="0" w:color="auto"/>
        <w:bottom w:val="none" w:sz="0" w:space="0" w:color="auto"/>
        <w:right w:val="none" w:sz="0" w:space="0" w:color="auto"/>
      </w:divBdr>
    </w:div>
    <w:div w:id="1775058356">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7.zip" TargetMode="External"/><Relationship Id="rId18" Type="http://schemas.openxmlformats.org/officeDocument/2006/relationships/hyperlink" Target="https://www.3gpp.org/ftp/TSG_RAN/WG1_RL1/TSGR1_107-e/Docs/R1-2111284.zip" TargetMode="External"/><Relationship Id="rId26" Type="http://schemas.openxmlformats.org/officeDocument/2006/relationships/hyperlink" Target="https://www.3gpp.org/ftp/TSG_RAN/WG1_RL1/TSGR1_107-e/Docs/R1-2112094.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5.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6.zip" TargetMode="External"/><Relationship Id="rId17" Type="http://schemas.openxmlformats.org/officeDocument/2006/relationships/hyperlink" Target="https://www.3gpp.org/ftp/TSG_RAN/WG1_RL1/TSGR1_107-e/Docs/R1-2111226.zip" TargetMode="External"/><Relationship Id="rId25" Type="http://schemas.openxmlformats.org/officeDocument/2006/relationships/hyperlink" Target="https://www.3gpp.org/ftp/TSG_RAN/WG1_RL1/TSGR1_107-e/Docs/R1-211185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9.zip" TargetMode="External"/><Relationship Id="rId20" Type="http://schemas.openxmlformats.org/officeDocument/2006/relationships/hyperlink" Target="https://www.3gpp.org/ftp/TSG_RAN/WG1_RL1/TSGR1_107-e/Docs/R1-2111481.zip" TargetMode="External"/><Relationship Id="rId29" Type="http://schemas.openxmlformats.org/officeDocument/2006/relationships/hyperlink" Target="https://www.3gpp.org/ftp/TSG_RAN/WG1_RL1/TSGR1_107-e/Docs/R1-211228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2.zip" TargetMode="External"/><Relationship Id="rId24" Type="http://schemas.openxmlformats.org/officeDocument/2006/relationships/hyperlink" Target="https://www.3gpp.org/ftp/TSG_RAN/WG1_RL1/TSGR1_107-e/Docs/R1-2111722.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5.zip" TargetMode="External"/><Relationship Id="rId23" Type="http://schemas.openxmlformats.org/officeDocument/2006/relationships/hyperlink" Target="https://www.3gpp.org/ftp/TSG_RAN/WG1_RL1/TSGR1_107-e/Docs/R1-2111688.zip" TargetMode="External"/><Relationship Id="rId28" Type="http://schemas.openxmlformats.org/officeDocument/2006/relationships/hyperlink" Target="https://www.3gpp.org/ftp/TSG_RAN/WG1_RL1/TSGR1_107-e/Docs/R1-2112201.zip" TargetMode="External"/><Relationship Id="rId10" Type="http://schemas.openxmlformats.org/officeDocument/2006/relationships/hyperlink" Target="https://www.3gpp.org/ftp/TSG_RAN/WG1_RL1/TSGR1_107-e/Docs/R1-2110786.zip" TargetMode="External"/><Relationship Id="rId19" Type="http://schemas.openxmlformats.org/officeDocument/2006/relationships/hyperlink" Target="https://www.3gpp.org/ftp/TSG_RAN/WG1_RL1/TSGR1_107-e/Docs/R1-2111458.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6.zip" TargetMode="External"/><Relationship Id="rId14" Type="http://schemas.openxmlformats.org/officeDocument/2006/relationships/hyperlink" Target="https://www.3gpp.org/ftp/TSG_RAN/WG1_RL1/TSGR1_107-e/Docs/R1-2110953.zip" TargetMode="External"/><Relationship Id="rId22" Type="http://schemas.openxmlformats.org/officeDocument/2006/relationships/hyperlink" Target="https://www.3gpp.org/ftp/TSG_RAN/WG1_RL1/TSGR1_107-e/Docs/R1-2111602.zip" TargetMode="External"/><Relationship Id="rId27" Type="http://schemas.openxmlformats.org/officeDocument/2006/relationships/hyperlink" Target="https://www.3gpp.org/ftp/TSG_RAN/WG1_RL1/TSGR1_107-e/Docs/R1-2112181.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85AC6-9008-4CF6-88EC-2DF27867E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9291</Words>
  <Characters>52965</Characters>
  <Application>Microsoft Office Word</Application>
  <DocSecurity>0</DocSecurity>
  <Lines>441</Lines>
  <Paragraphs>124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62132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2021-11-15T14:30:00Z</dcterms:created>
  <dcterms:modified xsi:type="dcterms:W3CDTF">2021-11-15T14:38:00Z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(2)hC4f8WWsU7NlomrUXPWAa+MhWg7y3HO7R8ADJWreWUoa5AZuE1l/AxxWa6CL+cqo/lcklbk3
cdFKsp0hTRJ3LgV0/RfeM3WnrdACBNjWGHoDhOvH8Mf+lyOddom2b6/ACuRlEYGk9IseK95T
C/IV6rmfdjYj9aBNrfowELiCRdeEi/7NNY+UefQVGFuG5nGyuNtKzkXAAKrKrfhI5lMomdbf
J/+TpASjlEAuoDnD1z</vt:lpwstr>
  </property>
  <property fmtid="{D5CDD505-2E9C-101B-9397-08002B2CF9AE}" pid="11" name="_2015_ms_pID_7253431">
    <vt:lpwstr>3OOMc0cX7Y2QgqWQWoCVUyDHrG/aqGnnNanDgg+NAecTvj8/55VmBH
Fywl7rRTtHzfWSIsekyK4MYLOr/mB5NnRBno4z22GTrxiJmGHkPUdng1g+1PSyHQU5ybcKzY
ORIwxNbDZswHXzdmE9R2JUXwKEAdBIay3Yx8SOp6xSJVKEyuXfbzRNB1DCMpjAocflJOtHkT
ImysedFk8s+gnnMb</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1635748684</vt:lpwstr>
  </property>
</Properties>
</file>