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F186C" w14:textId="726BB380" w:rsidR="00BF385E" w:rsidRDefault="00C55A61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C55A61">
        <w:rPr>
          <w:rFonts w:ascii="Arial" w:hAnsi="Arial" w:cs="Arial"/>
          <w:b/>
          <w:bCs/>
          <w:szCs w:val="20"/>
          <w:lang w:val="en-GB"/>
        </w:rPr>
        <w:t>3GPP TSG-RAN WG1 Meeting #10</w:t>
      </w:r>
      <w:r w:rsidR="005715BA">
        <w:rPr>
          <w:rFonts w:ascii="Arial" w:hAnsi="Arial" w:cs="Arial"/>
          <w:b/>
          <w:bCs/>
          <w:szCs w:val="20"/>
          <w:lang w:val="en-GB"/>
        </w:rPr>
        <w:t>7</w:t>
      </w:r>
      <w:r w:rsidRPr="00C55A61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BF385E" w:rsidRPr="00544A78">
        <w:rPr>
          <w:rFonts w:ascii="Arial" w:hAnsi="Arial" w:cs="Arial"/>
          <w:b/>
          <w:bCs/>
          <w:szCs w:val="20"/>
          <w:lang w:val="en-GB"/>
        </w:rPr>
        <w:t>R1-</w:t>
      </w:r>
      <w:r w:rsidR="0038107B">
        <w:rPr>
          <w:rFonts w:ascii="Arial" w:hAnsi="Arial" w:cs="Arial"/>
          <w:b/>
          <w:bCs/>
          <w:szCs w:val="20"/>
          <w:lang w:val="en-GB"/>
        </w:rPr>
        <w:t>21xxxxx</w:t>
      </w:r>
      <w:r w:rsidR="00922CFF">
        <w:rPr>
          <w:rFonts w:ascii="Arial" w:hAnsi="Arial" w:cs="Arial"/>
          <w:b/>
          <w:bCs/>
          <w:szCs w:val="20"/>
          <w:lang w:val="en-GB"/>
        </w:rPr>
        <w:t>x</w:t>
      </w:r>
    </w:p>
    <w:p w14:paraId="45293CD6" w14:textId="236D79C2" w:rsidR="0082406B" w:rsidRPr="00C55A61" w:rsidRDefault="00717243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-Meeting, </w:t>
      </w:r>
      <w:r w:rsidR="005715BA">
        <w:rPr>
          <w:rFonts w:ascii="Arial" w:hAnsi="Arial" w:cs="Arial"/>
          <w:b/>
          <w:bCs/>
          <w:szCs w:val="20"/>
          <w:lang w:val="en-GB"/>
        </w:rPr>
        <w:t>November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 1</w:t>
      </w:r>
      <w:r w:rsidR="005715BA">
        <w:rPr>
          <w:rFonts w:ascii="Arial" w:hAnsi="Arial" w:cs="Arial"/>
          <w:b/>
          <w:bCs/>
          <w:szCs w:val="20"/>
          <w:lang w:val="en-GB"/>
        </w:rPr>
        <w:t>1</w:t>
      </w:r>
      <w:r w:rsidR="00975A06">
        <w:rPr>
          <w:rFonts w:ascii="Arial" w:hAnsi="Arial" w:cs="Arial"/>
          <w:b/>
          <w:bCs/>
          <w:szCs w:val="20"/>
          <w:lang w:val="en-GB"/>
        </w:rPr>
        <w:t>–</w:t>
      </w:r>
      <w:r w:rsidR="005715BA">
        <w:rPr>
          <w:rFonts w:ascii="Arial" w:hAnsi="Arial" w:cs="Arial"/>
          <w:b/>
          <w:bCs/>
          <w:szCs w:val="20"/>
          <w:lang w:val="en-GB"/>
        </w:rPr>
        <w:t>19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>, 2021</w:t>
      </w:r>
    </w:p>
    <w:p w14:paraId="5A0FBF99" w14:textId="77777777" w:rsidR="0082406B" w:rsidRPr="005715BA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13BB40E8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5C442C" w:rsidRPr="005C442C">
        <w:rPr>
          <w:rFonts w:ascii="Arial" w:hAnsi="Arial" w:cs="Arial"/>
          <w:sz w:val="20"/>
          <w:szCs w:val="20"/>
          <w:lang w:val="en-GB"/>
        </w:rPr>
        <w:t xml:space="preserve">Draft reply </w:t>
      </w:r>
      <w:r w:rsidR="00734FE8" w:rsidRPr="005C442C">
        <w:rPr>
          <w:rFonts w:ascii="Arial" w:hAnsi="Arial" w:cs="Arial"/>
          <w:color w:val="000000"/>
          <w:sz w:val="20"/>
          <w:szCs w:val="20"/>
          <w:lang w:val="en-GB"/>
        </w:rPr>
        <w:t>LS</w:t>
      </w:r>
      <w:r w:rsidR="00C55A61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="00C55A61">
        <w:rPr>
          <w:rFonts w:ascii="Arial" w:hAnsi="Arial" w:cs="Arial"/>
          <w:color w:val="000000"/>
          <w:sz w:val="20"/>
          <w:szCs w:val="20"/>
          <w:lang w:val="en-GB"/>
        </w:rPr>
        <w:t xml:space="preserve">on </w:t>
      </w:r>
      <w:r w:rsidR="009419C3" w:rsidRPr="009419C3">
        <w:rPr>
          <w:rFonts w:ascii="Arial" w:hAnsi="Arial" w:cs="Arial"/>
          <w:color w:val="000000"/>
          <w:sz w:val="20"/>
          <w:szCs w:val="20"/>
          <w:lang w:val="en-GB"/>
        </w:rPr>
        <w:t>PDCCH Blind Detection in CA</w:t>
      </w:r>
    </w:p>
    <w:p w14:paraId="1F4DF42A" w14:textId="36E728AE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FB46EE" w:rsidRPr="00FB46EE">
        <w:rPr>
          <w:rFonts w:ascii="Arial" w:hAnsi="Arial" w:cs="Arial"/>
          <w:bCs/>
          <w:sz w:val="20"/>
          <w:szCs w:val="20"/>
          <w:lang w:val="en-GB"/>
        </w:rPr>
        <w:t>R1-2110757</w:t>
      </w:r>
      <w:r w:rsidR="0093575C">
        <w:rPr>
          <w:rFonts w:ascii="Arial" w:hAnsi="Arial" w:cs="Arial"/>
          <w:bCs/>
          <w:sz w:val="20"/>
          <w:szCs w:val="20"/>
          <w:lang w:val="en-GB"/>
        </w:rPr>
        <w:t>(</w:t>
      </w:r>
      <w:r w:rsidR="007E5E14" w:rsidRPr="007E5E14">
        <w:rPr>
          <w:rFonts w:ascii="Arial" w:hAnsi="Arial" w:cs="Arial"/>
          <w:bCs/>
          <w:sz w:val="20"/>
          <w:szCs w:val="20"/>
          <w:lang w:val="en-GB"/>
        </w:rPr>
        <w:t>R2-2109168</w:t>
      </w:r>
      <w:r w:rsidR="0093575C">
        <w:rPr>
          <w:rFonts w:ascii="Arial" w:hAnsi="Arial" w:cs="Arial"/>
          <w:bCs/>
          <w:sz w:val="20"/>
          <w:szCs w:val="20"/>
          <w:lang w:val="en-GB"/>
        </w:rPr>
        <w:t>),</w:t>
      </w:r>
    </w:p>
    <w:p w14:paraId="0C9CBF36" w14:textId="707E888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Rel-1</w:t>
      </w:r>
      <w:r w:rsidR="005715BA">
        <w:rPr>
          <w:rFonts w:ascii="Arial" w:hAnsi="Arial" w:cs="Arial"/>
          <w:bCs/>
          <w:color w:val="000000"/>
          <w:sz w:val="20"/>
          <w:szCs w:val="20"/>
          <w:lang w:val="en-GB"/>
        </w:rPr>
        <w:t>6</w:t>
      </w:r>
    </w:p>
    <w:p w14:paraId="746026D2" w14:textId="3CFDDA56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DA2339" w:rsidRPr="00DA2339">
        <w:rPr>
          <w:rFonts w:ascii="Arial" w:hAnsi="Arial" w:cs="Arial"/>
          <w:bCs/>
          <w:color w:val="000000"/>
          <w:sz w:val="20"/>
          <w:szCs w:val="20"/>
          <w:lang w:val="en-GB"/>
        </w:rPr>
        <w:t>NR_L1enh_URLLC-Core</w:t>
      </w:r>
    </w:p>
    <w:p w14:paraId="27BE4CF0" w14:textId="77777777" w:rsidR="0082406B" w:rsidRPr="00DA2339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6EB4896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55A61"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5715B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E40033" w:rsidRPr="00E40033">
        <w:rPr>
          <w:rFonts w:ascii="Arial" w:hAnsi="Arial" w:cs="Arial"/>
          <w:bCs/>
          <w:color w:val="000000"/>
          <w:sz w:val="20"/>
          <w:szCs w:val="20"/>
          <w:lang w:val="en-GB"/>
        </w:rPr>
        <w:t>[TSG RAN WG1]</w:t>
      </w:r>
    </w:p>
    <w:p w14:paraId="1DF15E46" w14:textId="5470E379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55A61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511EC776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sz w:val="20"/>
          <w:szCs w:val="20"/>
          <w:lang w:val="en-GB"/>
        </w:rPr>
        <w:t>Cheng Yan</w:t>
      </w:r>
    </w:p>
    <w:p w14:paraId="36424934" w14:textId="3C257DDE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color w:val="000000"/>
          <w:sz w:val="20"/>
          <w:szCs w:val="20"/>
          <w:lang w:val="en-GB"/>
        </w:rPr>
        <w:t>chengyan.cheng</w:t>
      </w:r>
      <w:r w:rsidR="005715BA" w:rsidRPr="005715BA">
        <w:rPr>
          <w:rFonts w:ascii="Arial" w:hAnsi="Arial" w:cs="Arial"/>
          <w:bCs/>
          <w:color w:val="000000"/>
          <w:sz w:val="20"/>
          <w:szCs w:val="20"/>
          <w:lang w:val="en-GB"/>
        </w:rPr>
        <w:t>@huawei.com</w:t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C2BCBE7" w14:textId="0924D39E" w:rsidR="00A7744A" w:rsidRDefault="005D189C" w:rsidP="00320526">
      <w:pPr>
        <w:spacing w:afterLines="100" w:after="240"/>
        <w:rPr>
          <w:rFonts w:ascii="Arial" w:hAnsi="Arial" w:cs="Arial"/>
          <w:sz w:val="20"/>
          <w:szCs w:val="20"/>
        </w:rPr>
      </w:pPr>
      <w:r w:rsidRPr="00336BCA">
        <w:rPr>
          <w:rFonts w:ascii="Arial" w:hAnsi="Arial" w:cs="Arial"/>
          <w:sz w:val="20"/>
          <w:szCs w:val="20"/>
        </w:rPr>
        <w:t>RAN1 thank</w:t>
      </w:r>
      <w:r w:rsidR="007D208D">
        <w:rPr>
          <w:rFonts w:ascii="Arial" w:hAnsi="Arial" w:cs="Arial"/>
          <w:sz w:val="20"/>
          <w:szCs w:val="20"/>
        </w:rPr>
        <w:t>s</w:t>
      </w:r>
      <w:r w:rsidRPr="00336BCA">
        <w:rPr>
          <w:rFonts w:ascii="Arial" w:hAnsi="Arial" w:cs="Arial"/>
          <w:sz w:val="20"/>
          <w:szCs w:val="20"/>
        </w:rPr>
        <w:t xml:space="preserve"> RAN2 for the LS on PDCCH Blind Detection in CA</w:t>
      </w:r>
      <w:r w:rsidR="00320526">
        <w:rPr>
          <w:rFonts w:ascii="Arial" w:hAnsi="Arial" w:cs="Arial"/>
          <w:sz w:val="20"/>
          <w:szCs w:val="20"/>
        </w:rPr>
        <w:t>.</w:t>
      </w:r>
      <w:r w:rsidR="00320526" w:rsidRPr="00320526">
        <w:rPr>
          <w:rFonts w:ascii="Arial" w:hAnsi="Arial" w:cs="Arial"/>
          <w:sz w:val="20"/>
          <w:szCs w:val="20"/>
        </w:rPr>
        <w:t xml:space="preserve"> </w:t>
      </w:r>
      <w:r w:rsidR="00A7744A" w:rsidRPr="00320526">
        <w:rPr>
          <w:rFonts w:ascii="Arial" w:hAnsi="Arial" w:cs="Arial"/>
          <w:sz w:val="20"/>
          <w:szCs w:val="20"/>
        </w:rPr>
        <w:t xml:space="preserve">RAN1 discussed </w:t>
      </w:r>
      <w:r w:rsidR="007D208D">
        <w:rPr>
          <w:rFonts w:ascii="Arial" w:hAnsi="Arial" w:cs="Arial"/>
          <w:sz w:val="20"/>
          <w:szCs w:val="20"/>
        </w:rPr>
        <w:t xml:space="preserve">the </w:t>
      </w:r>
      <w:r w:rsidR="00A7744A" w:rsidRPr="00320526">
        <w:rPr>
          <w:rFonts w:ascii="Arial" w:hAnsi="Arial" w:cs="Arial"/>
          <w:sz w:val="20"/>
          <w:szCs w:val="20"/>
        </w:rPr>
        <w:t>question</w:t>
      </w:r>
      <w:r w:rsidR="007D208D">
        <w:rPr>
          <w:rFonts w:ascii="Arial" w:hAnsi="Arial" w:cs="Arial"/>
          <w:sz w:val="20"/>
          <w:szCs w:val="20"/>
        </w:rPr>
        <w:t xml:space="preserve">s in the LS </w:t>
      </w:r>
      <w:r w:rsidR="00A7744A" w:rsidRPr="00320526">
        <w:rPr>
          <w:rFonts w:ascii="Arial" w:hAnsi="Arial" w:cs="Arial"/>
          <w:sz w:val="20"/>
          <w:szCs w:val="20"/>
        </w:rPr>
        <w:t xml:space="preserve">and </w:t>
      </w:r>
      <w:r w:rsidR="007D208D">
        <w:rPr>
          <w:rFonts w:ascii="Arial" w:hAnsi="Arial" w:cs="Arial"/>
          <w:sz w:val="20"/>
          <w:szCs w:val="20"/>
        </w:rPr>
        <w:t xml:space="preserve">would like to </w:t>
      </w:r>
      <w:r w:rsidR="00A7744A" w:rsidRPr="00320526">
        <w:rPr>
          <w:rFonts w:ascii="Arial" w:hAnsi="Arial" w:cs="Arial"/>
          <w:sz w:val="20"/>
          <w:szCs w:val="20"/>
        </w:rPr>
        <w:t>provide</w:t>
      </w:r>
      <w:r w:rsidR="00F04112">
        <w:rPr>
          <w:rFonts w:ascii="Arial" w:hAnsi="Arial" w:cs="Arial"/>
          <w:sz w:val="20"/>
          <w:szCs w:val="20"/>
        </w:rPr>
        <w:t xml:space="preserve"> answers as below: </w:t>
      </w:r>
    </w:p>
    <w:p w14:paraId="016A8B15" w14:textId="4D1349C3" w:rsidR="00F04112" w:rsidRPr="00F04112" w:rsidRDefault="00F04112" w:rsidP="003C29C5">
      <w:pPr>
        <w:spacing w:afterLines="20" w:after="48"/>
        <w:rPr>
          <w:rFonts w:ascii="Arial" w:hAnsi="Arial" w:cs="Arial"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>Question 1</w:t>
      </w:r>
      <w:r w:rsidRPr="00F04112">
        <w:rPr>
          <w:rFonts w:ascii="Arial" w:hAnsi="Arial" w:cs="Arial"/>
          <w:sz w:val="20"/>
          <w:szCs w:val="20"/>
        </w:rPr>
        <w:t>: How many combinations for FG 11-2c and FG 11-2g can be reported</w:t>
      </w:r>
      <w:r>
        <w:rPr>
          <w:rFonts w:ascii="Arial" w:hAnsi="Arial" w:cs="Arial"/>
          <w:sz w:val="20"/>
          <w:szCs w:val="20"/>
        </w:rPr>
        <w:t xml:space="preserve"> at most from RAN1 perspective?</w:t>
      </w:r>
    </w:p>
    <w:p w14:paraId="05831FDB" w14:textId="22D93F9B" w:rsidR="00A769B3" w:rsidRPr="00A769B3" w:rsidRDefault="00F04112" w:rsidP="00E7394F">
      <w:pPr>
        <w:spacing w:afterLines="30" w:after="72"/>
        <w:rPr>
          <w:rFonts w:ascii="Arial" w:hAnsi="Arial" w:cs="Arial"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>Answer to Question 1</w:t>
      </w:r>
      <w:r w:rsidRPr="00F04112">
        <w:rPr>
          <w:rFonts w:ascii="Arial" w:hAnsi="Arial" w:cs="Arial"/>
          <w:sz w:val="20"/>
          <w:szCs w:val="20"/>
        </w:rPr>
        <w:t xml:space="preserve">: </w:t>
      </w:r>
      <w:r w:rsidR="00A769B3" w:rsidRPr="00A769B3">
        <w:rPr>
          <w:rFonts w:ascii="Arial" w:hAnsi="Arial" w:cs="Arial"/>
          <w:sz w:val="20"/>
          <w:szCs w:val="20"/>
        </w:rPr>
        <w:t>RAN1 confirms that multiple combinations of (</w:t>
      </w:r>
      <w:r w:rsidR="00A769B3" w:rsidRPr="00E34F03">
        <w:rPr>
          <w:rFonts w:ascii="Arial" w:hAnsi="Arial" w:cs="Arial"/>
          <w:i/>
          <w:sz w:val="20"/>
          <w:szCs w:val="20"/>
        </w:rPr>
        <w:t>pdcch-BlindDetectionCA-R15, pdcch-BlindDetectionCA-R16</w:t>
      </w:r>
      <w:r w:rsidR="00A769B3" w:rsidRPr="00A769B3">
        <w:rPr>
          <w:rFonts w:ascii="Arial" w:hAnsi="Arial" w:cs="Arial"/>
          <w:sz w:val="20"/>
          <w:szCs w:val="20"/>
        </w:rPr>
        <w:t xml:space="preserve">) for FG 11-2c and FG 11-2g can be reported. </w:t>
      </w:r>
    </w:p>
    <w:p w14:paraId="1269CD5B" w14:textId="77777777" w:rsidR="00A769B3" w:rsidRPr="00A769B3" w:rsidRDefault="00A769B3" w:rsidP="00A769B3">
      <w:pPr>
        <w:pStyle w:val="af"/>
        <w:numPr>
          <w:ilvl w:val="0"/>
          <w:numId w:val="25"/>
        </w:numPr>
        <w:spacing w:line="259" w:lineRule="auto"/>
        <w:ind w:firstLineChars="0"/>
        <w:contextualSpacing/>
        <w:rPr>
          <w:rFonts w:ascii="Arial" w:hAnsi="Arial" w:cs="Arial"/>
          <w:sz w:val="20"/>
          <w:szCs w:val="20"/>
        </w:rPr>
      </w:pPr>
      <w:r w:rsidRPr="00A769B3">
        <w:rPr>
          <w:rFonts w:ascii="Arial" w:hAnsi="Arial" w:cs="Arial"/>
          <w:sz w:val="20"/>
          <w:szCs w:val="20"/>
        </w:rPr>
        <w:t>The maximum number of reported combinations is a trade-off between configuration flexibility and the potential signaling overhead. From RAN1 perspective, reporting a maximum number of 8 combinations is sufficient but RAN1 leaves it to RAN2’s decision if more combinations should be supported.</w:t>
      </w:r>
    </w:p>
    <w:p w14:paraId="38C1FFE7" w14:textId="7FF7E9C1" w:rsidR="00A769B3" w:rsidRDefault="00A769B3" w:rsidP="00A769B3">
      <w:pPr>
        <w:pStyle w:val="af"/>
        <w:numPr>
          <w:ilvl w:val="0"/>
          <w:numId w:val="25"/>
        </w:numPr>
        <w:spacing w:line="259" w:lineRule="auto"/>
        <w:ind w:firstLineChars="0"/>
        <w:contextualSpacing/>
        <w:rPr>
          <w:rFonts w:ascii="Arial" w:hAnsi="Arial" w:cs="Arial"/>
          <w:sz w:val="20"/>
          <w:szCs w:val="20"/>
        </w:rPr>
      </w:pPr>
      <w:r w:rsidRPr="00A769B3">
        <w:rPr>
          <w:rFonts w:ascii="Arial" w:hAnsi="Arial" w:cs="Arial"/>
          <w:sz w:val="20"/>
          <w:szCs w:val="20"/>
        </w:rPr>
        <w:t>Note: UE can report any number of combinations that is smaller or equal to the maximum number of combinations.</w:t>
      </w:r>
    </w:p>
    <w:p w14:paraId="5999ED1A" w14:textId="77777777" w:rsidR="00F04112" w:rsidRPr="00F04112" w:rsidRDefault="00F04112" w:rsidP="00F04112">
      <w:pPr>
        <w:spacing w:after="0"/>
        <w:rPr>
          <w:rFonts w:ascii="Arial" w:hAnsi="Arial" w:cs="Arial"/>
          <w:sz w:val="20"/>
          <w:szCs w:val="20"/>
        </w:rPr>
      </w:pPr>
    </w:p>
    <w:p w14:paraId="7926F783" w14:textId="52135893" w:rsidR="00F04112" w:rsidRPr="00F04112" w:rsidRDefault="00F04112" w:rsidP="003C29C5">
      <w:pPr>
        <w:spacing w:afterLines="20" w:after="48"/>
        <w:rPr>
          <w:rFonts w:ascii="Arial" w:hAnsi="Arial" w:cs="Arial"/>
          <w:b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 xml:space="preserve">Question </w:t>
      </w:r>
      <w:r>
        <w:rPr>
          <w:rFonts w:ascii="Arial" w:hAnsi="Arial" w:cs="Arial"/>
          <w:b/>
          <w:sz w:val="20"/>
          <w:szCs w:val="20"/>
        </w:rPr>
        <w:t>2</w:t>
      </w:r>
      <w:r w:rsidRPr="00F04112">
        <w:rPr>
          <w:rFonts w:ascii="Arial" w:hAnsi="Arial" w:cs="Arial"/>
          <w:b/>
          <w:sz w:val="20"/>
          <w:szCs w:val="20"/>
        </w:rPr>
        <w:t xml:space="preserve">: </w:t>
      </w:r>
      <w:r w:rsidRPr="00F04112">
        <w:rPr>
          <w:rFonts w:ascii="Arial" w:hAnsi="Arial" w:cs="Arial"/>
          <w:sz w:val="20"/>
          <w:szCs w:val="20"/>
        </w:rPr>
        <w:t>Whether the “supported span arrangement for CA” should be reported for each of the combinations or reported only once for FG 11-2c?</w:t>
      </w:r>
    </w:p>
    <w:p w14:paraId="35D7089E" w14:textId="15E93DF8" w:rsidR="005901F9" w:rsidRDefault="00F04112" w:rsidP="005901F9">
      <w:pPr>
        <w:rPr>
          <w:b/>
          <w:i/>
          <w:lang w:eastAsia="ja-JP"/>
        </w:rPr>
      </w:pPr>
      <w:r w:rsidRPr="00F04112">
        <w:rPr>
          <w:rFonts w:ascii="Arial" w:hAnsi="Arial" w:cs="Arial"/>
          <w:b/>
          <w:sz w:val="20"/>
          <w:szCs w:val="20"/>
        </w:rPr>
        <w:t xml:space="preserve">Answer to Question </w:t>
      </w:r>
      <w:r>
        <w:rPr>
          <w:rFonts w:ascii="Arial" w:hAnsi="Arial" w:cs="Arial"/>
          <w:b/>
          <w:sz w:val="20"/>
          <w:szCs w:val="20"/>
        </w:rPr>
        <w:t>2</w:t>
      </w:r>
      <w:r w:rsidRPr="00F04112">
        <w:rPr>
          <w:rFonts w:ascii="Arial" w:hAnsi="Arial" w:cs="Arial"/>
          <w:b/>
          <w:sz w:val="20"/>
          <w:szCs w:val="20"/>
        </w:rPr>
        <w:t xml:space="preserve">: </w:t>
      </w:r>
      <w:r w:rsidR="005901F9" w:rsidRPr="005901F9">
        <w:rPr>
          <w:rFonts w:ascii="Arial" w:hAnsi="Arial" w:cs="Arial"/>
          <w:sz w:val="20"/>
          <w:szCs w:val="20"/>
        </w:rPr>
        <w:t>The “supported span arrangement for CA” is reported only once for all reported combination(s</w:t>
      </w:r>
      <w:r w:rsidR="005901F9" w:rsidRPr="005901F9">
        <w:rPr>
          <w:rFonts w:ascii="Arial" w:hAnsi="Arial" w:cs="Arial" w:hint="eastAsia"/>
          <w:sz w:val="20"/>
          <w:szCs w:val="20"/>
        </w:rPr>
        <w:t>)</w:t>
      </w:r>
      <w:r w:rsidR="005901F9" w:rsidRPr="005901F9">
        <w:rPr>
          <w:rFonts w:ascii="Arial" w:hAnsi="Arial" w:cs="Arial"/>
          <w:sz w:val="20"/>
          <w:szCs w:val="20"/>
        </w:rPr>
        <w:t xml:space="preserve"> of (</w:t>
      </w:r>
      <w:r w:rsidR="005901F9" w:rsidRPr="00E34F03">
        <w:rPr>
          <w:rFonts w:ascii="Arial" w:hAnsi="Arial" w:cs="Arial"/>
          <w:i/>
          <w:sz w:val="20"/>
          <w:szCs w:val="20"/>
        </w:rPr>
        <w:t>pdcch-BlindDetectionCA-R15, pdcch-BlindDetectionCA-R16</w:t>
      </w:r>
      <w:r w:rsidR="005901F9" w:rsidRPr="005901F9">
        <w:rPr>
          <w:rFonts w:ascii="Arial" w:hAnsi="Arial" w:cs="Arial"/>
          <w:sz w:val="20"/>
          <w:szCs w:val="20"/>
        </w:rPr>
        <w:t>) for FG 11-2c.</w:t>
      </w:r>
    </w:p>
    <w:p w14:paraId="6F390A7C" w14:textId="77777777" w:rsidR="00F04112" w:rsidRPr="00F04112" w:rsidRDefault="00F04112" w:rsidP="00F04112">
      <w:pPr>
        <w:spacing w:afterLines="50"/>
        <w:rPr>
          <w:rFonts w:ascii="Arial" w:hAnsi="Arial" w:cs="Arial"/>
          <w:b/>
          <w:sz w:val="20"/>
          <w:szCs w:val="20"/>
        </w:rPr>
      </w:pPr>
    </w:p>
    <w:p w14:paraId="47C02C52" w14:textId="26E248E6" w:rsidR="00F04112" w:rsidRPr="00F04112" w:rsidRDefault="00F04112" w:rsidP="003C29C5">
      <w:pPr>
        <w:spacing w:afterLines="20" w:after="48"/>
        <w:rPr>
          <w:rFonts w:ascii="Arial" w:hAnsi="Arial" w:cs="Arial"/>
          <w:b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 xml:space="preserve">Question </w:t>
      </w:r>
      <w:r>
        <w:rPr>
          <w:rFonts w:ascii="Arial" w:hAnsi="Arial" w:cs="Arial"/>
          <w:b/>
          <w:sz w:val="20"/>
          <w:szCs w:val="20"/>
        </w:rPr>
        <w:t>3</w:t>
      </w:r>
      <w:r w:rsidRPr="00F04112">
        <w:rPr>
          <w:rFonts w:ascii="Arial" w:hAnsi="Arial" w:cs="Arial"/>
          <w:b/>
          <w:sz w:val="20"/>
          <w:szCs w:val="20"/>
        </w:rPr>
        <w:t xml:space="preserve">: </w:t>
      </w:r>
      <w:r w:rsidRPr="00F04112">
        <w:rPr>
          <w:rFonts w:ascii="Arial" w:hAnsi="Arial" w:cs="Arial"/>
          <w:sz w:val="20"/>
          <w:szCs w:val="20"/>
        </w:rPr>
        <w:t>RAN2 wonders whether more than one combination should be supported for FG 11-2e as well? If the answer is yes, how many combinations for FG 11-2e can be reported at most from RAN1 perspective?</w:t>
      </w:r>
    </w:p>
    <w:p w14:paraId="04E187B1" w14:textId="11057044" w:rsidR="009D0CA1" w:rsidRPr="009D0CA1" w:rsidRDefault="00F04112" w:rsidP="00E7394F">
      <w:pPr>
        <w:spacing w:afterLines="30" w:after="72"/>
        <w:rPr>
          <w:rFonts w:ascii="Arial" w:hAnsi="Arial" w:cs="Arial"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 xml:space="preserve">Answer to Question </w:t>
      </w:r>
      <w:r>
        <w:rPr>
          <w:rFonts w:ascii="Arial" w:hAnsi="Arial" w:cs="Arial"/>
          <w:b/>
          <w:sz w:val="20"/>
          <w:szCs w:val="20"/>
        </w:rPr>
        <w:t>3</w:t>
      </w:r>
      <w:r w:rsidRPr="00F04112">
        <w:rPr>
          <w:rFonts w:ascii="Arial" w:hAnsi="Arial" w:cs="Arial"/>
          <w:b/>
          <w:sz w:val="20"/>
          <w:szCs w:val="20"/>
        </w:rPr>
        <w:t xml:space="preserve">: </w:t>
      </w:r>
      <w:r w:rsidR="009D0CA1" w:rsidRPr="009D0CA1">
        <w:rPr>
          <w:rFonts w:ascii="Arial" w:hAnsi="Arial" w:cs="Arial"/>
          <w:sz w:val="20"/>
          <w:szCs w:val="20"/>
        </w:rPr>
        <w:t>RAN1 confirms that multiple combinations of (</w:t>
      </w:r>
      <w:r w:rsidR="009D0CA1" w:rsidRPr="00E34F03">
        <w:rPr>
          <w:rFonts w:ascii="Arial" w:hAnsi="Arial" w:cs="Arial"/>
          <w:i/>
          <w:sz w:val="20"/>
          <w:szCs w:val="20"/>
        </w:rPr>
        <w:t>pdcch-BlindDetectionMCG-UE-r15, pdcch-BlindDetectionSCG-UE-r15, pdcch-BlindDetectionMCG-UE-r16, pdcch-BlindDetectionSCG-UE-r16</w:t>
      </w:r>
      <w:r w:rsidR="009D0CA1" w:rsidRPr="009D0CA1">
        <w:rPr>
          <w:rFonts w:ascii="Arial" w:hAnsi="Arial" w:cs="Arial"/>
          <w:sz w:val="20"/>
          <w:szCs w:val="20"/>
        </w:rPr>
        <w:t xml:space="preserve">) for FG 11-2e can be reported. </w:t>
      </w:r>
    </w:p>
    <w:p w14:paraId="5B1F3AE2" w14:textId="77777777" w:rsidR="009D0CA1" w:rsidRPr="009D0CA1" w:rsidRDefault="009D0CA1" w:rsidP="003C29C5">
      <w:pPr>
        <w:numPr>
          <w:ilvl w:val="0"/>
          <w:numId w:val="25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9D0CA1">
        <w:rPr>
          <w:rFonts w:ascii="Arial" w:hAnsi="Arial" w:cs="Arial"/>
          <w:sz w:val="20"/>
          <w:szCs w:val="20"/>
        </w:rPr>
        <w:t>The maximum number of reported combinations is the same as that for combinations of (</w:t>
      </w:r>
      <w:r w:rsidRPr="00E34F03">
        <w:rPr>
          <w:rFonts w:ascii="Arial" w:hAnsi="Arial" w:cs="Arial"/>
          <w:i/>
          <w:sz w:val="20"/>
          <w:szCs w:val="20"/>
        </w:rPr>
        <w:t>pdcch-BlindDetectionCA-R15, pdcch-BlindDetectionCA-R16</w:t>
      </w:r>
      <w:r w:rsidRPr="009D0CA1">
        <w:rPr>
          <w:rFonts w:ascii="Arial" w:hAnsi="Arial" w:cs="Arial"/>
          <w:sz w:val="20"/>
          <w:szCs w:val="20"/>
        </w:rPr>
        <w:t>) for FG 11 2-c.</w:t>
      </w:r>
    </w:p>
    <w:p w14:paraId="5822E909" w14:textId="08B88A5C" w:rsidR="009D0CA1" w:rsidRDefault="009D0CA1" w:rsidP="0048389A">
      <w:pPr>
        <w:numPr>
          <w:ilvl w:val="0"/>
          <w:numId w:val="25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9D0CA1">
        <w:rPr>
          <w:rFonts w:ascii="Arial" w:hAnsi="Arial" w:cs="Arial"/>
          <w:sz w:val="20"/>
          <w:szCs w:val="20"/>
        </w:rPr>
        <w:t>Note</w:t>
      </w:r>
      <w:r w:rsidR="009F0EF3">
        <w:rPr>
          <w:rFonts w:ascii="Arial" w:hAnsi="Arial" w:cs="Arial"/>
          <w:sz w:val="20"/>
          <w:szCs w:val="20"/>
        </w:rPr>
        <w:t xml:space="preserve"> 1</w:t>
      </w:r>
      <w:r w:rsidRPr="009D0CA1">
        <w:rPr>
          <w:rFonts w:ascii="Arial" w:hAnsi="Arial" w:cs="Arial"/>
          <w:sz w:val="20"/>
          <w:szCs w:val="20"/>
        </w:rPr>
        <w:t xml:space="preserve">: UE can report any number of combinations that is smaller or equal to the maximum number of combinations.  </w:t>
      </w:r>
    </w:p>
    <w:p w14:paraId="2AA0B3F4" w14:textId="7016D211" w:rsidR="009F0EF3" w:rsidRPr="009F0EF3" w:rsidRDefault="009F0EF3" w:rsidP="009F0EF3">
      <w:pPr>
        <w:numPr>
          <w:ilvl w:val="0"/>
          <w:numId w:val="25"/>
        </w:numPr>
        <w:spacing w:afterLines="50"/>
        <w:rPr>
          <w:rFonts w:ascii="Arial" w:hAnsi="Arial" w:cs="Arial"/>
          <w:sz w:val="20"/>
          <w:szCs w:val="20"/>
        </w:rPr>
      </w:pPr>
      <w:r w:rsidRPr="009F0EF3">
        <w:rPr>
          <w:rFonts w:ascii="Arial" w:hAnsi="Arial" w:cs="Arial"/>
          <w:sz w:val="20"/>
          <w:szCs w:val="20"/>
        </w:rPr>
        <w:t>Note</w:t>
      </w:r>
      <w:r>
        <w:rPr>
          <w:rFonts w:ascii="Arial" w:hAnsi="Arial" w:cs="Arial"/>
          <w:sz w:val="20"/>
          <w:szCs w:val="20"/>
        </w:rPr>
        <w:t xml:space="preserve"> 2</w:t>
      </w:r>
      <w:r w:rsidRPr="009F0EF3">
        <w:rPr>
          <w:rFonts w:ascii="Arial" w:hAnsi="Arial" w:cs="Arial"/>
          <w:sz w:val="20"/>
          <w:szCs w:val="20"/>
        </w:rPr>
        <w:t>: One combination of (</w:t>
      </w:r>
      <w:r w:rsidRPr="00E34F03">
        <w:rPr>
          <w:rFonts w:ascii="Arial" w:hAnsi="Arial" w:cs="Arial"/>
          <w:i/>
          <w:sz w:val="20"/>
          <w:szCs w:val="20"/>
        </w:rPr>
        <w:t>pdcch-BlindDetectionMCG-UE-r15, pdcch-BlindDetectionSCG-UE-r15, pdcch-BlindDetectionMCG-UE-r16, pdcch-BlindDetectionSCG-UE-r16</w:t>
      </w:r>
      <w:r w:rsidRPr="009F0EF3">
        <w:rPr>
          <w:rFonts w:ascii="Arial" w:hAnsi="Arial" w:cs="Arial"/>
          <w:sz w:val="20"/>
          <w:szCs w:val="20"/>
        </w:rPr>
        <w:t>) reported by a UE for FG 11-2e corresponds to one combination of (</w:t>
      </w:r>
      <w:r w:rsidRPr="00E34F03">
        <w:rPr>
          <w:rFonts w:ascii="Arial" w:hAnsi="Arial" w:cs="Arial"/>
          <w:i/>
          <w:sz w:val="20"/>
          <w:szCs w:val="20"/>
        </w:rPr>
        <w:t>pdcch-BlindDetectionCA-r15, pdcch-BlindDetectionCA-r16</w:t>
      </w:r>
      <w:r w:rsidRPr="009F0EF3">
        <w:rPr>
          <w:rFonts w:ascii="Arial" w:hAnsi="Arial" w:cs="Arial"/>
          <w:sz w:val="20"/>
          <w:szCs w:val="20"/>
        </w:rPr>
        <w:t xml:space="preserve">) reported by the UE for FG 11-2c or FG 11-2g, as defined in clause 10 in TS 38.213. It is up to RAN2 on where/how to capture the note.  </w:t>
      </w:r>
    </w:p>
    <w:p w14:paraId="4EF5D383" w14:textId="77777777" w:rsidR="00F04112" w:rsidRDefault="00F04112" w:rsidP="00320526">
      <w:pPr>
        <w:spacing w:afterLines="100" w:after="240"/>
        <w:rPr>
          <w:rFonts w:ascii="Arial" w:hAnsi="Arial" w:cs="Arial"/>
          <w:sz w:val="20"/>
          <w:szCs w:val="20"/>
        </w:rPr>
      </w:pPr>
    </w:p>
    <w:p w14:paraId="0CA60485" w14:textId="7463FCCC" w:rsidR="001F5EEC" w:rsidRDefault="001F5EEC" w:rsidP="0040167F">
      <w:pPr>
        <w:spacing w:afterLines="30" w:after="72"/>
        <w:rPr>
          <w:rFonts w:ascii="Arial" w:hAnsi="Arial" w:cs="Arial" w:hint="eastAsia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>I</w:t>
      </w:r>
      <w:r w:rsidR="0040167F">
        <w:rPr>
          <w:rFonts w:ascii="Arial" w:hAnsi="Arial" w:cs="Arial"/>
          <w:sz w:val="20"/>
          <w:szCs w:val="20"/>
          <w:lang w:eastAsia="zh-CN"/>
        </w:rPr>
        <w:t xml:space="preserve">n addition, during the discussion of the questions from RAN2, the following note 3 and note 4 are also agreed </w:t>
      </w:r>
      <w:r w:rsidR="007518E1">
        <w:rPr>
          <w:rFonts w:ascii="Arial" w:hAnsi="Arial" w:cs="Arial"/>
          <w:sz w:val="20"/>
          <w:szCs w:val="20"/>
          <w:lang w:eastAsia="zh-CN"/>
        </w:rPr>
        <w:t xml:space="preserve">in </w:t>
      </w:r>
      <w:r w:rsidR="0040167F">
        <w:rPr>
          <w:rFonts w:ascii="Arial" w:hAnsi="Arial" w:cs="Arial"/>
          <w:sz w:val="20"/>
          <w:szCs w:val="20"/>
          <w:lang w:eastAsia="zh-CN"/>
        </w:rPr>
        <w:t xml:space="preserve">RAN1: </w:t>
      </w:r>
    </w:p>
    <w:p w14:paraId="72CBBE37" w14:textId="30FAD6B8" w:rsidR="001F5EEC" w:rsidRPr="001F5EEC" w:rsidRDefault="0040167F" w:rsidP="001F5EEC">
      <w:pPr>
        <w:numPr>
          <w:ilvl w:val="0"/>
          <w:numId w:val="25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 3: </w:t>
      </w:r>
      <w:r w:rsidR="001F5EEC" w:rsidRPr="001F5EEC">
        <w:rPr>
          <w:rFonts w:ascii="Arial" w:hAnsi="Arial" w:cs="Arial"/>
          <w:sz w:val="20"/>
          <w:szCs w:val="20"/>
        </w:rPr>
        <w:t xml:space="preserve">Only one from FG 11-2c and FG 11-2g will be reported by UE if reported. It is up to RAN2 on where/how to capture the note.    </w:t>
      </w:r>
    </w:p>
    <w:p w14:paraId="0D4D3EB7" w14:textId="2ABA5DF6" w:rsidR="001F5EEC" w:rsidRPr="001F5EEC" w:rsidRDefault="0040167F" w:rsidP="001F5EEC">
      <w:pPr>
        <w:numPr>
          <w:ilvl w:val="0"/>
          <w:numId w:val="25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 4: </w:t>
      </w:r>
      <w:r w:rsidR="001F5EEC" w:rsidRPr="001F5EEC">
        <w:rPr>
          <w:rFonts w:ascii="Arial" w:hAnsi="Arial" w:cs="Arial"/>
          <w:sz w:val="20"/>
          <w:szCs w:val="20"/>
        </w:rPr>
        <w:t xml:space="preserve">Only one from FG 11-2a and FG 11-2f will be reported by UE if reported. It is up to RAN2 on where/how to capture the note.    </w:t>
      </w:r>
      <w:bookmarkStart w:id="0" w:name="_GoBack"/>
      <w:bookmarkEnd w:id="0"/>
    </w:p>
    <w:p w14:paraId="62FF2F70" w14:textId="77777777" w:rsidR="001F5EEC" w:rsidRPr="00320526" w:rsidRDefault="001F5EEC" w:rsidP="00320526">
      <w:pPr>
        <w:spacing w:afterLines="100" w:after="240"/>
        <w:rPr>
          <w:rFonts w:ascii="Arial" w:hAnsi="Arial" w:cs="Arial"/>
          <w:sz w:val="20"/>
          <w:szCs w:val="20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311C18F3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880AA5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5D9B76E6" w:rsidR="0082406B" w:rsidRPr="00AB4812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RAN2 to take </w:t>
      </w:r>
      <w:r w:rsidR="00EB143B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above information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into account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57971843" w:rsidR="0082406B" w:rsidRPr="003235B7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1F51D156" w14:textId="7BC91D88" w:rsidR="00BB51D3" w:rsidRPr="00BB51D3" w:rsidRDefault="009147AF" w:rsidP="00BB51D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bis-e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–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25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January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6068D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08AA7E9E" w14:textId="321D1353" w:rsidR="007C3FA8" w:rsidRPr="009F0EF3" w:rsidRDefault="00BB51D3" w:rsidP="009F0EF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 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February – 03 March 2022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sectPr w:rsidR="007C3FA8" w:rsidRPr="009F0EF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C3807" w14:textId="77777777" w:rsidR="003F53E0" w:rsidRDefault="003F53E0">
      <w:r>
        <w:separator/>
      </w:r>
    </w:p>
  </w:endnote>
  <w:endnote w:type="continuationSeparator" w:id="0">
    <w:p w14:paraId="5CEA7B6E" w14:textId="77777777" w:rsidR="003F53E0" w:rsidRDefault="003F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2B13C" w14:textId="77777777" w:rsidR="003F53E0" w:rsidRDefault="003F53E0">
      <w:r>
        <w:separator/>
      </w:r>
    </w:p>
  </w:footnote>
  <w:footnote w:type="continuationSeparator" w:id="0">
    <w:p w14:paraId="7608D397" w14:textId="77777777" w:rsidR="003F53E0" w:rsidRDefault="003F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DA5086"/>
    <w:multiLevelType w:val="hybridMultilevel"/>
    <w:tmpl w:val="B518C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C91511"/>
    <w:multiLevelType w:val="hybridMultilevel"/>
    <w:tmpl w:val="AD0646AE"/>
    <w:lvl w:ilvl="0" w:tplc="5128CCEA">
      <w:start w:val="5"/>
      <w:numFmt w:val="bullet"/>
      <w:lvlText w:val=""/>
      <w:lvlJc w:val="left"/>
      <w:pPr>
        <w:ind w:left="72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A015EE"/>
    <w:multiLevelType w:val="hybridMultilevel"/>
    <w:tmpl w:val="EBC2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F75672C"/>
    <w:multiLevelType w:val="multilevel"/>
    <w:tmpl w:val="5F756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74E63A1"/>
    <w:multiLevelType w:val="multilevel"/>
    <w:tmpl w:val="674E63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4139"/>
        </w:tabs>
        <w:ind w:left="-413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318"/>
        </w:tabs>
        <w:ind w:left="-4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598"/>
        </w:tabs>
        <w:ind w:left="-35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878"/>
        </w:tabs>
        <w:ind w:left="-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158"/>
        </w:tabs>
        <w:ind w:left="-21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1438"/>
        </w:tabs>
        <w:ind w:left="-14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718"/>
        </w:tabs>
        <w:ind w:left="-7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2"/>
        </w:tabs>
        <w:ind w:left="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</w:abstractNum>
  <w:abstractNum w:abstractNumId="20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13"/>
  </w:num>
  <w:num w:numId="6">
    <w:abstractNumId w:val="7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2"/>
  </w:num>
  <w:num w:numId="14">
    <w:abstractNumId w:val="14"/>
  </w:num>
  <w:num w:numId="15">
    <w:abstractNumId w:val="4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3"/>
  </w:num>
  <w:num w:numId="21">
    <w:abstractNumId w:val="1"/>
  </w:num>
  <w:num w:numId="22">
    <w:abstractNumId w:val="19"/>
  </w:num>
  <w:num w:numId="23">
    <w:abstractNumId w:val="10"/>
  </w:num>
  <w:num w:numId="24">
    <w:abstractNumId w:val="6"/>
  </w:num>
  <w:num w:numId="25">
    <w:abstractNumId w:val="17"/>
  </w:num>
  <w:num w:numId="2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1B9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57FE3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5BC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D31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9D8"/>
    <w:rsid w:val="00124D84"/>
    <w:rsid w:val="0012503A"/>
    <w:rsid w:val="001250DD"/>
    <w:rsid w:val="00125733"/>
    <w:rsid w:val="001263AA"/>
    <w:rsid w:val="00130779"/>
    <w:rsid w:val="001307A1"/>
    <w:rsid w:val="00131665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37EC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0185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658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5EEC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7546"/>
    <w:rsid w:val="0021779A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0E60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53A5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4DA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220A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2840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526"/>
    <w:rsid w:val="00320618"/>
    <w:rsid w:val="0032100B"/>
    <w:rsid w:val="00321BD7"/>
    <w:rsid w:val="0032260F"/>
    <w:rsid w:val="003228DA"/>
    <w:rsid w:val="003235B7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36BCA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391"/>
    <w:rsid w:val="003636CD"/>
    <w:rsid w:val="00364676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4420"/>
    <w:rsid w:val="0037535B"/>
    <w:rsid w:val="0037552D"/>
    <w:rsid w:val="003756DB"/>
    <w:rsid w:val="003770BB"/>
    <w:rsid w:val="0037771A"/>
    <w:rsid w:val="003802DC"/>
    <w:rsid w:val="00380E4E"/>
    <w:rsid w:val="00380FBF"/>
    <w:rsid w:val="0038107B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3D52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9C5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53E0"/>
    <w:rsid w:val="003F6CD2"/>
    <w:rsid w:val="003F788D"/>
    <w:rsid w:val="0040126E"/>
    <w:rsid w:val="0040167F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2BB7"/>
    <w:rsid w:val="00423641"/>
    <w:rsid w:val="004251F7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0DFE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3B7F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89A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4EAF"/>
    <w:rsid w:val="004C5319"/>
    <w:rsid w:val="004C621F"/>
    <w:rsid w:val="004C7948"/>
    <w:rsid w:val="004C7BB8"/>
    <w:rsid w:val="004C7C60"/>
    <w:rsid w:val="004D00E5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7D2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063D"/>
    <w:rsid w:val="00511F15"/>
    <w:rsid w:val="00512433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78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15BA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1F9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98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2C"/>
    <w:rsid w:val="005C44F3"/>
    <w:rsid w:val="005C712D"/>
    <w:rsid w:val="005C7C75"/>
    <w:rsid w:val="005D0E4F"/>
    <w:rsid w:val="005D189C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597D"/>
    <w:rsid w:val="005E775D"/>
    <w:rsid w:val="005F0A43"/>
    <w:rsid w:val="005F27BF"/>
    <w:rsid w:val="005F2FBB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955"/>
    <w:rsid w:val="00602B7C"/>
    <w:rsid w:val="00603312"/>
    <w:rsid w:val="00604DC7"/>
    <w:rsid w:val="00604E47"/>
    <w:rsid w:val="00605441"/>
    <w:rsid w:val="006068D8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37AC7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06D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728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482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3AC3"/>
    <w:rsid w:val="006F52E5"/>
    <w:rsid w:val="006F57A4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17243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2F51"/>
    <w:rsid w:val="0073327A"/>
    <w:rsid w:val="00734EBE"/>
    <w:rsid w:val="00734FE8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8E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C08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4DE3"/>
    <w:rsid w:val="00797045"/>
    <w:rsid w:val="007A0BC2"/>
    <w:rsid w:val="007A13CE"/>
    <w:rsid w:val="007A1F44"/>
    <w:rsid w:val="007A23FF"/>
    <w:rsid w:val="007A295B"/>
    <w:rsid w:val="007A3424"/>
    <w:rsid w:val="007A35EF"/>
    <w:rsid w:val="007A4371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8FD"/>
    <w:rsid w:val="007C0CC5"/>
    <w:rsid w:val="007C19AD"/>
    <w:rsid w:val="007C3598"/>
    <w:rsid w:val="007C3FA8"/>
    <w:rsid w:val="007C68DA"/>
    <w:rsid w:val="007C6F32"/>
    <w:rsid w:val="007D208D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5E14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59F1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54ED"/>
    <w:rsid w:val="00866EB3"/>
    <w:rsid w:val="0086701A"/>
    <w:rsid w:val="00867574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AA5"/>
    <w:rsid w:val="00880F30"/>
    <w:rsid w:val="0088231B"/>
    <w:rsid w:val="0088324F"/>
    <w:rsid w:val="008833E8"/>
    <w:rsid w:val="00887B48"/>
    <w:rsid w:val="008906AD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2B4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177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47AF"/>
    <w:rsid w:val="009154BE"/>
    <w:rsid w:val="00915757"/>
    <w:rsid w:val="009159B3"/>
    <w:rsid w:val="00916181"/>
    <w:rsid w:val="00916370"/>
    <w:rsid w:val="009204C5"/>
    <w:rsid w:val="0092180D"/>
    <w:rsid w:val="00922CFF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D"/>
    <w:rsid w:val="009328C7"/>
    <w:rsid w:val="009336EC"/>
    <w:rsid w:val="00933F56"/>
    <w:rsid w:val="00934C13"/>
    <w:rsid w:val="00934FB0"/>
    <w:rsid w:val="00935228"/>
    <w:rsid w:val="009355A2"/>
    <w:rsid w:val="0093575C"/>
    <w:rsid w:val="00935F9E"/>
    <w:rsid w:val="00936D98"/>
    <w:rsid w:val="009419C3"/>
    <w:rsid w:val="00942C80"/>
    <w:rsid w:val="00943197"/>
    <w:rsid w:val="009435F2"/>
    <w:rsid w:val="0094423D"/>
    <w:rsid w:val="0094471A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1864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5A0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CA1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0EF3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3DDA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769B3"/>
    <w:rsid w:val="00A7744A"/>
    <w:rsid w:val="00A7796A"/>
    <w:rsid w:val="00A8056E"/>
    <w:rsid w:val="00A8094B"/>
    <w:rsid w:val="00A82D58"/>
    <w:rsid w:val="00A8314E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15B4"/>
    <w:rsid w:val="00A922A2"/>
    <w:rsid w:val="00A9327B"/>
    <w:rsid w:val="00A93B69"/>
    <w:rsid w:val="00A941C7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812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AF7E28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3DB8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2AD"/>
    <w:rsid w:val="00B61BE2"/>
    <w:rsid w:val="00B6266F"/>
    <w:rsid w:val="00B62E0B"/>
    <w:rsid w:val="00B63C32"/>
    <w:rsid w:val="00B64434"/>
    <w:rsid w:val="00B64CDA"/>
    <w:rsid w:val="00B711BF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B18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1D3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85E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4FB"/>
    <w:rsid w:val="00C5050E"/>
    <w:rsid w:val="00C50E99"/>
    <w:rsid w:val="00C52744"/>
    <w:rsid w:val="00C53EB3"/>
    <w:rsid w:val="00C542D4"/>
    <w:rsid w:val="00C54D71"/>
    <w:rsid w:val="00C55A6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2121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42AD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2E6F"/>
    <w:rsid w:val="00D233F1"/>
    <w:rsid w:val="00D25493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339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4F03"/>
    <w:rsid w:val="00E361B8"/>
    <w:rsid w:val="00E36A1B"/>
    <w:rsid w:val="00E36D88"/>
    <w:rsid w:val="00E40033"/>
    <w:rsid w:val="00E429ED"/>
    <w:rsid w:val="00E43F37"/>
    <w:rsid w:val="00E450ED"/>
    <w:rsid w:val="00E47033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34C3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394F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D66"/>
    <w:rsid w:val="00EA4FD1"/>
    <w:rsid w:val="00EA53C2"/>
    <w:rsid w:val="00EA5695"/>
    <w:rsid w:val="00EA5B0A"/>
    <w:rsid w:val="00EA65AD"/>
    <w:rsid w:val="00EA7FCF"/>
    <w:rsid w:val="00EB0CA3"/>
    <w:rsid w:val="00EB104F"/>
    <w:rsid w:val="00EB143B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16D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4112"/>
    <w:rsid w:val="00F0628D"/>
    <w:rsid w:val="00F06651"/>
    <w:rsid w:val="00F073C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00C2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6BC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024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8788A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049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6EE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5A16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unhideWhenUsed/>
    <w:qFormat/>
    <w:rsid w:val="00DB0A34"/>
    <w:rPr>
      <w:sz w:val="16"/>
      <w:szCs w:val="16"/>
    </w:rPr>
  </w:style>
  <w:style w:type="paragraph" w:styleId="af2">
    <w:name w:val="annotation text"/>
    <w:basedOn w:val="a"/>
    <w:link w:val="Char4"/>
    <w:uiPriority w:val="99"/>
    <w:unhideWhenUsed/>
    <w:qFormat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uiPriority w:val="99"/>
    <w:qFormat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Agreement">
    <w:name w:val="Agreement"/>
    <w:basedOn w:val="a"/>
    <w:qFormat/>
    <w:rsid w:val="00F70024"/>
    <w:pPr>
      <w:numPr>
        <w:numId w:val="22"/>
      </w:numPr>
      <w:autoSpaceDE/>
      <w:autoSpaceDN/>
      <w:adjustRightInd/>
      <w:snapToGrid/>
      <w:spacing w:before="60" w:after="0"/>
      <w:jc w:val="left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TALCar">
    <w:name w:val="TAL Car"/>
    <w:qFormat/>
    <w:rsid w:val="00637AC7"/>
    <w:rPr>
      <w:rFonts w:ascii="Arial" w:eastAsia="Malgun Gothic" w:hAnsi="Arial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33A27-3588-4CA5-A1FA-C2FEC81E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7</cp:revision>
  <cp:lastPrinted>2007-06-18T22:08:00Z</cp:lastPrinted>
  <dcterms:created xsi:type="dcterms:W3CDTF">2021-11-18T07:12:00Z</dcterms:created>
  <dcterms:modified xsi:type="dcterms:W3CDTF">2021-11-18T07:24:00Z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(3)rvYl0u/2GzaWhasvcPCRv/CRv10R7EzjifMgWX7JJybVolJtKzbUkbJBbzdh5foXYwgv5nqj
ndEip18lromd5V+DPFLxUt5X3fWS5KnxyLtpD8PvL7JozIdufOZeXQK1ewkVYC1zh20nZm8O
hdvNXCN3JcIJS1rSRvt9X5hjC0OPHPmFTtUOrDidRwP1M6LlKcsnVibXE//VyOTGXefZACcP
JIpmqPFcRGKP9/2VNH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HkoBk9I6RC1cfk92+mHc0PB+4e3k9Wqf/YTiVel3xDRwRcS0SsOFj7
NSh8PKSkrE06+MYItRNX7QIiNbIqj81uMfF9XIzDaSq/6JroYQFNZVqu0tKWyUu1IxP8jytD
w5gD/iCllCsv8+DRVU0FIUbMz/5nAcbDMZN8aryy+Jv7uSZKWLm3q/DjpJETYO22C4Xf2edt
306/m/IL2DeK+M8VndKZdZv/CzOTAFm5RR8A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DBuKfT2Uz88/OHLYiOQq15XivDNTkyoWFyGZ
uA/T8NuoxfKcAnmK7V93piSnp5xYiQ==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1636105478</vt:lpwstr>
  </property>
</Properties>
</file>