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2240FA">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lastRenderedPageBreak/>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w:t>
            </w:r>
            <w:r>
              <w:rPr>
                <w:lang w:eastAsia="zh-CN"/>
              </w:rPr>
              <w:lastRenderedPageBreak/>
              <w:t>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w:t>
            </w:r>
            <w:r w:rsidRPr="009A008D">
              <w:rPr>
                <w:lang w:eastAsia="zh-CN"/>
              </w:rPr>
              <w:lastRenderedPageBreak/>
              <w:t>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lastRenderedPageBreak/>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2240FA">
            <w:pPr>
              <w:spacing w:after="0"/>
              <w:rPr>
                <w:bCs/>
                <w:lang w:eastAsia="zh-CN"/>
              </w:rPr>
            </w:pPr>
            <w:r>
              <w:rPr>
                <w:bCs/>
                <w:lang w:eastAsia="zh-CN"/>
              </w:rPr>
              <w:t>Ericsson</w:t>
            </w:r>
          </w:p>
        </w:tc>
        <w:tc>
          <w:tcPr>
            <w:tcW w:w="7627" w:type="dxa"/>
          </w:tcPr>
          <w:p w14:paraId="3BC417F6" w14:textId="77777777" w:rsidR="00A24A8F" w:rsidRDefault="00A24A8F" w:rsidP="002240FA">
            <w:pPr>
              <w:spacing w:after="0"/>
              <w:rPr>
                <w:lang w:eastAsia="zh-CN"/>
              </w:rPr>
            </w:pPr>
            <w:r>
              <w:rPr>
                <w:lang w:eastAsia="zh-CN"/>
              </w:rPr>
              <w:t>We are OK with the main bullet.</w:t>
            </w:r>
          </w:p>
          <w:p w14:paraId="6CD8094A" w14:textId="77777777" w:rsidR="00A24A8F" w:rsidRDefault="00A24A8F" w:rsidP="002240FA">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2240FA">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2240FA">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2240FA">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2240FA">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lastRenderedPageBreak/>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2240FA">
        <w:tc>
          <w:tcPr>
            <w:tcW w:w="2335" w:type="dxa"/>
          </w:tcPr>
          <w:p w14:paraId="25663229" w14:textId="77777777" w:rsidR="00A24A8F" w:rsidRDefault="00A24A8F" w:rsidP="002240FA">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2240FA">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2240FA">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EE06EF" w14:paraId="30C5A01E" w14:textId="77777777">
        <w:tc>
          <w:tcPr>
            <w:tcW w:w="2335" w:type="dxa"/>
          </w:tcPr>
          <w:p w14:paraId="73D141AE" w14:textId="77777777" w:rsidR="00EE06EF" w:rsidRDefault="00EE06EF">
            <w:pPr>
              <w:spacing w:after="0"/>
              <w:rPr>
                <w:rFonts w:eastAsia="Malgun Gothic"/>
                <w:bCs/>
                <w:lang w:eastAsia="ko-KR"/>
              </w:rPr>
            </w:pPr>
          </w:p>
        </w:tc>
        <w:tc>
          <w:tcPr>
            <w:tcW w:w="7627" w:type="dxa"/>
          </w:tcPr>
          <w:p w14:paraId="3DD1B2D0" w14:textId="77777777" w:rsidR="00EE06EF" w:rsidRDefault="00EE06EF">
            <w:pPr>
              <w:spacing w:after="0"/>
              <w:rPr>
                <w:bCs/>
                <w:lang w:eastAsia="zh-CN"/>
              </w:rPr>
            </w:pP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lastRenderedPageBreak/>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2240FA">
        <w:tc>
          <w:tcPr>
            <w:tcW w:w="2335" w:type="dxa"/>
          </w:tcPr>
          <w:p w14:paraId="25678761" w14:textId="77777777" w:rsidR="00A24A8F" w:rsidRDefault="00A24A8F" w:rsidP="002240FA">
            <w:pPr>
              <w:spacing w:after="0"/>
              <w:rPr>
                <w:bCs/>
                <w:lang w:eastAsia="zh-CN"/>
              </w:rPr>
            </w:pPr>
            <w:r>
              <w:rPr>
                <w:bCs/>
                <w:lang w:eastAsia="zh-CN"/>
              </w:rPr>
              <w:t>Ericsson</w:t>
            </w:r>
          </w:p>
        </w:tc>
        <w:tc>
          <w:tcPr>
            <w:tcW w:w="7627" w:type="dxa"/>
          </w:tcPr>
          <w:p w14:paraId="0FC152F5" w14:textId="77777777" w:rsidR="00A24A8F" w:rsidRDefault="00A24A8F" w:rsidP="002240FA">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lastRenderedPageBreak/>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lastRenderedPageBreak/>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2240FA">
            <w:pPr>
              <w:spacing w:after="0"/>
              <w:rPr>
                <w:bCs/>
                <w:lang w:eastAsia="zh-CN"/>
              </w:rPr>
            </w:pPr>
            <w:r>
              <w:rPr>
                <w:bCs/>
                <w:lang w:eastAsia="zh-CN"/>
              </w:rPr>
              <w:t>Ericsson</w:t>
            </w:r>
          </w:p>
        </w:tc>
        <w:tc>
          <w:tcPr>
            <w:tcW w:w="7627" w:type="dxa"/>
          </w:tcPr>
          <w:p w14:paraId="303185B0" w14:textId="77777777" w:rsidR="00A24A8F" w:rsidRDefault="00A24A8F" w:rsidP="002240FA">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lastRenderedPageBreak/>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lastRenderedPageBreak/>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w:t>
            </w:r>
            <w:r>
              <w:rPr>
                <w:rFonts w:ascii="Times New Roman" w:hAnsi="Times New Roman"/>
                <w:sz w:val="20"/>
                <w:szCs w:val="20"/>
                <w:lang w:eastAsia="zh-CN"/>
              </w:rPr>
              <w:lastRenderedPageBreak/>
              <w:t>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lastRenderedPageBreak/>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w:t>
            </w:r>
            <w:proofErr w:type="gramStart"/>
            <w:r>
              <w:rPr>
                <w:rFonts w:hint="eastAsia"/>
                <w:lang w:val="en-GB" w:eastAsia="zh-CN"/>
              </w:rPr>
              <w:t>no</w:t>
            </w:r>
            <w:proofErr w:type="gramEnd"/>
            <w:r>
              <w:rPr>
                <w:rFonts w:hint="eastAsia"/>
                <w:lang w:val="en-GB" w:eastAsia="zh-CN"/>
              </w:rPr>
              <w:t xml:space="preserve">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lastRenderedPageBreak/>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w:t>
            </w:r>
            <w:proofErr w:type="gramStart"/>
            <w:r>
              <w:rPr>
                <w:rFonts w:eastAsiaTheme="minorEastAsia"/>
                <w:lang w:eastAsia="zh-CN"/>
              </w:rPr>
              <w:t>determination</w:t>
            </w:r>
            <w:proofErr w:type="gramEnd"/>
            <w:r>
              <w:rPr>
                <w:rFonts w:eastAsiaTheme="minorEastAsia"/>
                <w:lang w:eastAsia="zh-CN"/>
              </w:rPr>
              <w:t xml:space="preserve">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2240FA">
            <w:pPr>
              <w:spacing w:after="0"/>
              <w:rPr>
                <w:bCs/>
                <w:lang w:eastAsia="zh-CN"/>
              </w:rPr>
            </w:pPr>
            <w:r>
              <w:rPr>
                <w:bCs/>
                <w:lang w:eastAsia="zh-CN"/>
              </w:rPr>
              <w:t>Ericsson</w:t>
            </w:r>
          </w:p>
        </w:tc>
        <w:tc>
          <w:tcPr>
            <w:tcW w:w="7627" w:type="dxa"/>
          </w:tcPr>
          <w:p w14:paraId="42E1EA4C" w14:textId="77777777" w:rsidR="00A24A8F" w:rsidRDefault="00A24A8F" w:rsidP="002240FA">
            <w:pPr>
              <w:rPr>
                <w:lang w:eastAsia="zh-CN"/>
              </w:rPr>
            </w:pPr>
            <w:r>
              <w:rPr>
                <w:lang w:eastAsia="zh-CN"/>
              </w:rPr>
              <w:t xml:space="preserve">We support option 1.  </w:t>
            </w:r>
          </w:p>
          <w:p w14:paraId="6FE650C1" w14:textId="77777777" w:rsidR="00A24A8F" w:rsidRDefault="00A24A8F" w:rsidP="002240FA">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2240FA">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2240FA">
            <w:pPr>
              <w:rPr>
                <w:lang w:eastAsia="zh-CN"/>
              </w:rPr>
            </w:pPr>
            <w:r>
              <w:rPr>
                <w:lang w:eastAsia="zh-CN"/>
              </w:rPr>
              <w:t xml:space="preserve">Similarly, different UEs in a cell could support different maximum durations or not support DMRS bundling, while on the other hand UEs should be able to share a hopping pattern in order to avoid wasted PUSCH resources.  If the hopping patterns are different according to </w:t>
            </w:r>
            <w:r>
              <w:rPr>
                <w:lang w:eastAsia="zh-CN"/>
              </w:rPr>
              <w:lastRenderedPageBreak/>
              <w:t>scheduling or if we are forced to configure different patterns to match bundling capability, the capacity gains from hopping will be degraded by less resource efficiency.</w:t>
            </w:r>
          </w:p>
          <w:p w14:paraId="10E68FA2" w14:textId="77777777" w:rsidR="00A24A8F" w:rsidRDefault="00A24A8F" w:rsidP="002240FA">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UEs that do and do not support JCE. </w:t>
            </w:r>
          </w:p>
          <w:p w14:paraId="78210095" w14:textId="77777777" w:rsidR="00A24A8F" w:rsidRDefault="00A24A8F" w:rsidP="002240FA">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2240FA">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lastRenderedPageBreak/>
              <w:t>Lenovo, Motorola Mobility</w:t>
            </w:r>
          </w:p>
        </w:tc>
        <w:tc>
          <w:tcPr>
            <w:tcW w:w="7627" w:type="dxa"/>
          </w:tcPr>
          <w:p w14:paraId="7D032C16" w14:textId="4A4652EA" w:rsidR="005D5C88" w:rsidRDefault="005D5C88" w:rsidP="005D5C88">
            <w:pPr>
              <w:spacing w:after="0"/>
              <w:rPr>
                <w:lang w:eastAsia="zh-CN"/>
              </w:rPr>
            </w:pPr>
            <w:r>
              <w:rPr>
                <w:lang w:eastAsia="zh-CN"/>
              </w:rPr>
              <w:t xml:space="preserve">We don’t support the proposal and agree with Nokia to have further discussion on this. In our view, option 4 is </w:t>
            </w:r>
            <w:r>
              <w:rPr>
                <w:lang w:eastAsia="zh-CN"/>
              </w:rPr>
              <w:t>simpler</w:t>
            </w:r>
            <w:r>
              <w:rPr>
                <w:lang w:eastAsia="zh-CN"/>
              </w:rPr>
              <w:t>,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bl>
    <w:p w14:paraId="36A378ED" w14:textId="77777777" w:rsidR="00F27BB7" w:rsidRDefault="00F27BB7">
      <w:pPr>
        <w:spacing w:after="0"/>
        <w:jc w:val="left"/>
        <w:rPr>
          <w:highlight w:val="yellow"/>
        </w:rPr>
      </w:pPr>
    </w:p>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lastRenderedPageBreak/>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 xml:space="preserve">If events occur within a nominal window, i.e., two or more actual TDWs are created, then the advantage in terms of DM-RS </w:t>
            </w:r>
            <w:r>
              <w:rPr>
                <w:rFonts w:ascii="Times New Roman" w:hAnsi="Times New Roman"/>
                <w:sz w:val="20"/>
                <w:szCs w:val="20"/>
                <w:lang w:eastAsia="zh-CN"/>
              </w:rPr>
              <w:lastRenderedPageBreak/>
              <w:t>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2240FA">
            <w:pPr>
              <w:spacing w:after="0"/>
              <w:rPr>
                <w:bCs/>
                <w:lang w:eastAsia="zh-CN"/>
              </w:rPr>
            </w:pPr>
            <w:r>
              <w:rPr>
                <w:bCs/>
                <w:lang w:eastAsia="zh-CN"/>
              </w:rPr>
              <w:t>Ericsson</w:t>
            </w:r>
          </w:p>
        </w:tc>
        <w:tc>
          <w:tcPr>
            <w:tcW w:w="3207" w:type="dxa"/>
          </w:tcPr>
          <w:p w14:paraId="260FC4C5" w14:textId="77777777" w:rsidR="00A24A8F" w:rsidRDefault="00A24A8F" w:rsidP="002240FA">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2240FA">
            <w:pPr>
              <w:spacing w:after="0"/>
              <w:rPr>
                <w:lang w:eastAsia="zh-CN"/>
              </w:rPr>
            </w:pPr>
            <w:r>
              <w:rPr>
                <w:lang w:eastAsia="zh-CN"/>
              </w:rPr>
              <w:t>Cons:</w:t>
            </w:r>
          </w:p>
          <w:p w14:paraId="0193BDCA" w14:textId="77777777" w:rsidR="00A24A8F" w:rsidRDefault="00A24A8F" w:rsidP="002240FA">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2240FA">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2240FA">
            <w:pPr>
              <w:spacing w:after="0"/>
              <w:rPr>
                <w:lang w:eastAsia="zh-CN"/>
              </w:rPr>
            </w:pPr>
            <w:r>
              <w:rPr>
                <w:lang w:eastAsia="zh-CN"/>
              </w:rPr>
              <w:t>Unnecessarily restricts FH to exactly match JCE.</w:t>
            </w:r>
          </w:p>
          <w:p w14:paraId="49E3A10E" w14:textId="77777777" w:rsidR="00A24A8F" w:rsidRDefault="00A24A8F" w:rsidP="002240FA">
            <w:pPr>
              <w:spacing w:after="0"/>
              <w:rPr>
                <w:lang w:eastAsia="zh-CN"/>
              </w:rPr>
            </w:pPr>
          </w:p>
        </w:tc>
        <w:tc>
          <w:tcPr>
            <w:tcW w:w="2642" w:type="dxa"/>
          </w:tcPr>
          <w:p w14:paraId="3CA660AD" w14:textId="77777777" w:rsidR="00A24A8F" w:rsidRDefault="00A24A8F" w:rsidP="002240FA">
            <w:pPr>
              <w:spacing w:after="0"/>
              <w:rPr>
                <w:lang w:eastAsia="zh-CN"/>
              </w:rPr>
            </w:pPr>
            <w:r>
              <w:rPr>
                <w:lang w:eastAsia="zh-CN"/>
              </w:rPr>
              <w:t>Pros:</w:t>
            </w:r>
          </w:p>
          <w:p w14:paraId="55D7B30D" w14:textId="77777777" w:rsidR="00A24A8F" w:rsidRDefault="00A24A8F" w:rsidP="002240FA">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2240FA">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7"/>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8" w:name="_Ref83825062"/>
      <w:bookmarkStart w:id="19" w:name="_Ref86918459"/>
      <w:r>
        <w:rPr>
          <w:lang w:val="en-GB"/>
        </w:rPr>
        <w:t>R1-2111030</w:t>
      </w:r>
      <w:r>
        <w:t xml:space="preserve"> Proposal </w:t>
      </w:r>
      <w:r w:rsidR="003C1EDC">
        <w:fldChar w:fldCharType="begin"/>
      </w:r>
      <w:r w:rsidR="003C1EDC">
        <w:instrText xml:space="preserve"> SEQ Proposal \* ARABIC </w:instrText>
      </w:r>
      <w:r w:rsidR="003C1EDC">
        <w:fldChar w:fldCharType="separate"/>
      </w:r>
      <w:r>
        <w:t>3</w:t>
      </w:r>
      <w:r w:rsidR="003C1EDC">
        <w:fldChar w:fldCharType="end"/>
      </w:r>
      <w:r>
        <w:t>: UCI repetition with DM-RS bundling can prioritize with respect to its UCI type (of a same priority index)</w:t>
      </w:r>
      <w:bookmarkEnd w:id="18"/>
      <w:r>
        <w:t>.</w:t>
      </w:r>
      <w:bookmarkEnd w:id="19"/>
    </w:p>
    <w:p w14:paraId="1DB44CAD" w14:textId="77777777" w:rsidR="00F27BB7" w:rsidRDefault="002B7C18">
      <w:pPr>
        <w:pStyle w:val="B1"/>
        <w:rPr>
          <w:lang w:eastAsia="ko-KR"/>
        </w:rPr>
      </w:pPr>
      <w:r>
        <w:rPr>
          <w:lang w:val="en-GB"/>
        </w:rPr>
        <w:lastRenderedPageBreak/>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77777777"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5BF374E7" w14:textId="77777777" w:rsidR="00F27BB7" w:rsidRDefault="002B7C18">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3C1EDC">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3C1EDC">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3C1EDC">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3C1EDC">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3C1EDC">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3C1EDC">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3C1EDC">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3C1EDC">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3C1EDC">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3C1EDC">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3C1EDC">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3C1EDC">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3C1EDC">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3C1EDC">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3C1EDC">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3C1EDC">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3C1EDC">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3C1EDC">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3C1EDC">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3C1EDC">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3C1EDC">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3C1EDC">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3C1EDC">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3C1EDC">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5D428" w14:textId="77777777" w:rsidR="003C1EDC" w:rsidRDefault="003C1EDC">
      <w:pPr>
        <w:spacing w:line="240" w:lineRule="auto"/>
      </w:pPr>
      <w:r>
        <w:separator/>
      </w:r>
    </w:p>
  </w:endnote>
  <w:endnote w:type="continuationSeparator" w:id="0">
    <w:p w14:paraId="449DBAD9" w14:textId="77777777" w:rsidR="003C1EDC" w:rsidRDefault="003C1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F27BB7" w:rsidRDefault="002B7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F27BB7" w:rsidRDefault="00F2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77777777" w:rsidR="00F27BB7" w:rsidRDefault="002B7C1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302A1" w14:textId="77777777" w:rsidR="003C1EDC" w:rsidRDefault="003C1EDC">
      <w:pPr>
        <w:spacing w:after="0" w:line="240" w:lineRule="auto"/>
      </w:pPr>
      <w:r>
        <w:separator/>
      </w:r>
    </w:p>
  </w:footnote>
  <w:footnote w:type="continuationSeparator" w:id="0">
    <w:p w14:paraId="0A8051C5" w14:textId="77777777" w:rsidR="003C1EDC" w:rsidRDefault="003C1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4"/>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2"/>
  </w:num>
  <w:num w:numId="21">
    <w:abstractNumId w:val="15"/>
  </w:num>
  <w:num w:numId="22">
    <w:abstractNumId w:val="5"/>
  </w:num>
  <w:num w:numId="23">
    <w:abstractNumId w:val="11"/>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C34C71EA-4C86-402A-A965-26B85E0E8F42}">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20</Pages>
  <Words>7757</Words>
  <Characters>44218</Characters>
  <Application>Microsoft Office Word</Application>
  <DocSecurity>0</DocSecurity>
  <Lines>368</Lines>
  <Paragraphs>103</Paragraphs>
  <ScaleCrop>false</ScaleCrop>
  <Company>Qualcomm Inc.</Company>
  <LinksUpToDate>false</LinksUpToDate>
  <CharactersWithSpaces>51872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35</cp:revision>
  <cp:lastPrinted>2014-11-07T05:38:00Z</cp:lastPrinted>
  <dcterms:created xsi:type="dcterms:W3CDTF">2021-11-11T13:35:00Z</dcterms:created>
  <dcterms:modified xsi:type="dcterms:W3CDTF">2021-11-11T18:24:00Z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