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355ED" w14:textId="580730B0" w:rsidR="004C708D" w:rsidRPr="004C708D" w:rsidRDefault="001F2BBF" w:rsidP="004C708D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>3GPP TSG RAN WG1 #</w:t>
      </w:r>
      <w:r w:rsidR="00F85CCB">
        <w:rPr>
          <w:rFonts w:ascii="Arial" w:eastAsia="바탕" w:hAnsi="Arial" w:cs="Arial"/>
          <w:b/>
          <w:bCs/>
          <w:sz w:val="28"/>
          <w:szCs w:val="24"/>
        </w:rPr>
        <w:t>10</w:t>
      </w:r>
      <w:r w:rsidR="00044C50">
        <w:rPr>
          <w:rFonts w:ascii="Arial" w:eastAsia="바탕" w:hAnsi="Arial" w:cs="Arial"/>
          <w:b/>
          <w:bCs/>
          <w:sz w:val="28"/>
          <w:szCs w:val="24"/>
        </w:rPr>
        <w:t>7</w:t>
      </w:r>
      <w:r w:rsidR="004C708D" w:rsidRPr="004C708D">
        <w:rPr>
          <w:rFonts w:ascii="Arial" w:eastAsia="바탕" w:hAnsi="Arial" w:cs="Arial"/>
          <w:b/>
          <w:bCs/>
          <w:sz w:val="28"/>
          <w:szCs w:val="24"/>
        </w:rPr>
        <w:t>-e</w:t>
      </w:r>
      <w:r w:rsidR="004C708D" w:rsidRPr="004C708D">
        <w:rPr>
          <w:rFonts w:ascii="Arial" w:eastAsia="바탕" w:hAnsi="Arial" w:cs="Arial"/>
          <w:b/>
          <w:bCs/>
          <w:sz w:val="28"/>
          <w:szCs w:val="24"/>
        </w:rPr>
        <w:tab/>
      </w:r>
      <w:r w:rsidR="004C708D" w:rsidRPr="004C708D">
        <w:rPr>
          <w:rFonts w:ascii="Arial" w:eastAsia="바탕" w:hAnsi="Arial" w:cs="Arial"/>
          <w:b/>
          <w:bCs/>
          <w:sz w:val="28"/>
          <w:szCs w:val="24"/>
        </w:rPr>
        <w:tab/>
      </w:r>
      <w:r w:rsidR="004C708D">
        <w:rPr>
          <w:rFonts w:ascii="Arial" w:eastAsia="바탕" w:hAnsi="Arial" w:cs="Arial"/>
          <w:b/>
          <w:bCs/>
          <w:sz w:val="28"/>
          <w:szCs w:val="24"/>
        </w:rPr>
        <w:t xml:space="preserve">                         </w:t>
      </w:r>
      <w:r w:rsidR="00155239" w:rsidRPr="00155239">
        <w:rPr>
          <w:rFonts w:ascii="Arial" w:eastAsia="바탕" w:hAnsi="Arial" w:cs="Arial"/>
          <w:b/>
          <w:bCs/>
          <w:sz w:val="28"/>
          <w:szCs w:val="24"/>
        </w:rPr>
        <w:t>R1-</w:t>
      </w:r>
      <w:r w:rsidR="00044C50" w:rsidRPr="00155239">
        <w:rPr>
          <w:rFonts w:ascii="Arial" w:eastAsia="바탕" w:hAnsi="Arial" w:cs="Arial"/>
          <w:b/>
          <w:bCs/>
          <w:sz w:val="28"/>
          <w:szCs w:val="24"/>
        </w:rPr>
        <w:t>21</w:t>
      </w:r>
      <w:r w:rsidR="00361863">
        <w:rPr>
          <w:rFonts w:ascii="Arial" w:eastAsia="바탕" w:hAnsi="Arial" w:cs="Arial"/>
          <w:b/>
          <w:bCs/>
          <w:sz w:val="28"/>
          <w:szCs w:val="24"/>
        </w:rPr>
        <w:t>12046</w:t>
      </w:r>
      <w:r w:rsidR="00044C50" w:rsidRPr="00EA181A" w:rsidDel="00155239">
        <w:rPr>
          <w:rFonts w:ascii="Arial" w:eastAsia="바탕" w:hAnsi="Arial" w:cs="Arial"/>
          <w:b/>
          <w:bCs/>
          <w:sz w:val="28"/>
          <w:szCs w:val="24"/>
        </w:rPr>
        <w:t xml:space="preserve"> </w:t>
      </w:r>
    </w:p>
    <w:p w14:paraId="12A4252A" w14:textId="26E3BBE9" w:rsidR="004C708D" w:rsidRPr="004C708D" w:rsidRDefault="004C708D" w:rsidP="004C708D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4C708D">
        <w:rPr>
          <w:rFonts w:ascii="Arial" w:hAnsi="Arial" w:cs="Arial"/>
          <w:b/>
          <w:bCs/>
          <w:sz w:val="28"/>
          <w:szCs w:val="24"/>
          <w:lang w:eastAsia="ja-JP"/>
        </w:rPr>
        <w:t xml:space="preserve">e-Meeting, </w:t>
      </w:r>
      <w:r w:rsidR="00044C50">
        <w:rPr>
          <w:rFonts w:ascii="Arial" w:hAnsi="Arial" w:cs="Arial"/>
          <w:b/>
          <w:bCs/>
          <w:sz w:val="28"/>
          <w:szCs w:val="24"/>
          <w:lang w:eastAsia="ja-JP"/>
        </w:rPr>
        <w:t>November</w:t>
      </w:r>
      <w:r w:rsidR="005614DD" w:rsidRPr="005F194D">
        <w:rPr>
          <w:rFonts w:ascii="Arial" w:hAnsi="Arial" w:cs="Arial"/>
          <w:b/>
          <w:bCs/>
          <w:sz w:val="28"/>
          <w:szCs w:val="24"/>
          <w:lang w:eastAsia="ja-JP"/>
        </w:rPr>
        <w:t xml:space="preserve"> 11</w:t>
      </w:r>
      <w:r w:rsidR="005614DD" w:rsidRPr="005F194D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5614DD" w:rsidRPr="005F194D">
        <w:rPr>
          <w:rFonts w:ascii="Arial" w:hAnsi="Arial" w:cs="Arial"/>
          <w:b/>
          <w:bCs/>
          <w:sz w:val="28"/>
          <w:szCs w:val="24"/>
          <w:lang w:eastAsia="ja-JP"/>
        </w:rPr>
        <w:t xml:space="preserve"> – 19</w:t>
      </w:r>
      <w:r w:rsidR="005614DD" w:rsidRPr="005F194D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5614DD" w:rsidRPr="005F194D">
        <w:rPr>
          <w:rFonts w:ascii="Arial" w:hAnsi="Arial" w:cs="Arial"/>
          <w:b/>
          <w:bCs/>
          <w:sz w:val="28"/>
          <w:szCs w:val="24"/>
          <w:lang w:eastAsia="ja-JP"/>
        </w:rPr>
        <w:t>,</w:t>
      </w:r>
      <w:r w:rsidR="001F2BBF">
        <w:rPr>
          <w:rFonts w:ascii="Arial" w:hAnsi="Arial" w:cs="Arial"/>
          <w:b/>
          <w:bCs/>
          <w:sz w:val="28"/>
          <w:szCs w:val="24"/>
          <w:lang w:eastAsia="ja-JP"/>
        </w:rPr>
        <w:t xml:space="preserve"> 2021</w:t>
      </w:r>
    </w:p>
    <w:p w14:paraId="47200AEB" w14:textId="77777777" w:rsidR="000D41C4" w:rsidRPr="004C708D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69839D50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9969DA">
        <w:rPr>
          <w:rFonts w:ascii="Arial" w:eastAsia="맑은 고딕" w:hAnsi="Arial"/>
          <w:sz w:val="24"/>
          <w:lang w:val="en-US" w:eastAsia="ko-KR"/>
        </w:rPr>
        <w:t>2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1F2BBF">
        <w:rPr>
          <w:rFonts w:ascii="Arial" w:eastAsia="맑은 고딕" w:hAnsi="Arial"/>
          <w:sz w:val="24"/>
          <w:lang w:val="en-US" w:eastAsia="ko-KR"/>
        </w:rPr>
        <w:t>2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23DA3B56" w:rsidR="003C5E2A" w:rsidRPr="00E70DE7" w:rsidRDefault="003C5E2A" w:rsidP="001F2BBF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1F2BBF" w:rsidRPr="001F2BBF">
        <w:rPr>
          <w:rFonts w:ascii="Arial" w:eastAsia="바탕" w:hAnsi="Arial" w:cs="Arial"/>
          <w:sz w:val="24"/>
          <w:szCs w:val="24"/>
          <w:lang w:val="en-US" w:eastAsia="ko-KR"/>
        </w:rPr>
        <w:t>PDCCH monitoring enhancements to support NR above 52.6 GHz</w:t>
      </w:r>
      <w:r w:rsidR="006B06F0" w:rsidRPr="00E70DE7">
        <w:rPr>
          <w:rFonts w:ascii="Arial" w:eastAsia="바탕" w:hAnsi="Arial" w:cs="Arial"/>
          <w:sz w:val="24"/>
          <w:szCs w:val="24"/>
          <w:lang w:val="en-US" w:eastAsia="ko-KR"/>
        </w:rPr>
        <w:t xml:space="preserve"> </w:t>
      </w:r>
    </w:p>
    <w:p w14:paraId="32013722" w14:textId="4BE48449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DD1403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5A499505" w14:textId="613D1BAD" w:rsidR="000E5830" w:rsidRPr="000E5830" w:rsidRDefault="00095BF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26375D2C" w14:textId="686A3FC1" w:rsidR="001C5773" w:rsidRDefault="000E5830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E5830">
        <w:rPr>
          <w:rFonts w:eastAsia="바탕"/>
          <w:sz w:val="22"/>
          <w:szCs w:val="22"/>
          <w:lang w:eastAsia="ko-KR"/>
        </w:rPr>
        <w:t>In this contribution, we discuss and provide views on the PDCCH monitoring enhancements to support NR in the frequency range from 52.6 GHz to 71 GHz</w:t>
      </w:r>
      <w:r>
        <w:rPr>
          <w:rFonts w:eastAsia="바탕"/>
          <w:sz w:val="22"/>
          <w:szCs w:val="22"/>
          <w:lang w:eastAsia="ko-KR"/>
        </w:rPr>
        <w:t>.</w:t>
      </w:r>
    </w:p>
    <w:p w14:paraId="462EC32B" w14:textId="77777777" w:rsidR="00A67BF4" w:rsidRPr="00081CB3" w:rsidRDefault="00A67BF4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AA89FE" w14:textId="20EC53C8" w:rsidR="00993C5F" w:rsidRPr="00FE2B0D" w:rsidRDefault="00D47C33" w:rsidP="00D95FC2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lang w:eastAsia="ko-KR"/>
        </w:rPr>
        <w:t>Multi-slot PDCCH monitoring enhancement</w:t>
      </w:r>
    </w:p>
    <w:p w14:paraId="138D01E5" w14:textId="07BD16DD" w:rsidR="00AC179F" w:rsidRDefault="00C57182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Following agreement was drawn in RAN1#106bis-e meeting.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47A4" w14:paraId="27C22A54" w14:textId="77777777" w:rsidTr="00102940">
        <w:tc>
          <w:tcPr>
            <w:tcW w:w="9628" w:type="dxa"/>
          </w:tcPr>
          <w:p w14:paraId="4EE87C79" w14:textId="77777777" w:rsidR="002947A4" w:rsidRPr="00C55BF1" w:rsidRDefault="002947A4" w:rsidP="00102940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C55BF1">
              <w:rPr>
                <w:rFonts w:ascii="Times" w:eastAsia="바탕" w:hAnsi="Times"/>
                <w:szCs w:val="24"/>
                <w:highlight w:val="green"/>
                <w:lang w:eastAsia="x-none"/>
              </w:rPr>
              <w:t>Agreement:</w:t>
            </w:r>
          </w:p>
          <w:p w14:paraId="45F5F31E" w14:textId="0F4E6B12" w:rsidR="002947A4" w:rsidRPr="005614DD" w:rsidRDefault="00044C50" w:rsidP="00044C50">
            <w:pPr>
              <w:numPr>
                <w:ilvl w:val="0"/>
                <w:numId w:val="10"/>
              </w:numPr>
              <w:snapToGrid w:val="0"/>
              <w:spacing w:before="0" w:after="160" w:line="259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E30454">
              <w:t>Multi-slot PDCCH monitoring is based on slots within a slot group</w:t>
            </w:r>
            <w:r w:rsidR="002947A4" w:rsidRPr="005614DD">
              <w:rPr>
                <w:rFonts w:ascii="Times" w:eastAsia="바탕" w:hAnsi="Times"/>
                <w:szCs w:val="24"/>
                <w:lang w:eastAsia="x-none"/>
              </w:rPr>
              <w:t xml:space="preserve"> </w:t>
            </w:r>
          </w:p>
          <w:p w14:paraId="077CAD74" w14:textId="4E6E3A26" w:rsidR="002947A4" w:rsidRPr="005614DD" w:rsidRDefault="00044C50" w:rsidP="00044C50">
            <w:pPr>
              <w:numPr>
                <w:ilvl w:val="1"/>
                <w:numId w:val="10"/>
              </w:numPr>
              <w:snapToGrid w:val="0"/>
              <w:spacing w:before="0" w:after="160" w:line="259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E30454">
              <w:t>Each slot group consists of X consecutive slots</w:t>
            </w:r>
          </w:p>
          <w:p w14:paraId="7133537C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Slot groups are consecutive and non-overlapping</w:t>
            </w:r>
          </w:p>
          <w:p w14:paraId="59169DD4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The start of the first slot group in a subframe is aligned with the subframe boundary</w:t>
            </w:r>
          </w:p>
          <w:p w14:paraId="53B1A981" w14:textId="77777777" w:rsidR="00044C50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The start of each slot group is aligned with a slot boundary</w:t>
            </w:r>
          </w:p>
          <w:p w14:paraId="32B0206B" w14:textId="588DF822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044C50">
              <w:rPr>
                <w:rFonts w:ascii="Times New Roman" w:hAnsi="Times New Roman"/>
              </w:rPr>
              <w:t>Reporting the BD/CCE budget for X=4/8 slots (for 480/960 kHz resp.) is mandatory (if UE supports the corresponding SCS), and is optional for X=[2]/4 slots (for 480/960 kHz resp.)</w:t>
            </w:r>
          </w:p>
          <w:p w14:paraId="2C14F7DC" w14:textId="75B37115" w:rsidR="002947A4" w:rsidRDefault="00044C50" w:rsidP="00044C50">
            <w:pPr>
              <w:numPr>
                <w:ilvl w:val="0"/>
                <w:numId w:val="10"/>
              </w:numPr>
              <w:snapToGrid w:val="0"/>
              <w:spacing w:before="0" w:after="160" w:line="259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E30454">
              <w:t>There is a common BD budget for all search spaces</w:t>
            </w:r>
          </w:p>
          <w:p w14:paraId="1608F3FD" w14:textId="3C636202" w:rsidR="00044C50" w:rsidRPr="005614DD" w:rsidRDefault="00044C50" w:rsidP="00044C50">
            <w:pPr>
              <w:numPr>
                <w:ilvl w:val="0"/>
                <w:numId w:val="10"/>
              </w:numPr>
              <w:snapToGrid w:val="0"/>
              <w:spacing w:before="0" w:after="160" w:line="259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044C50">
              <w:rPr>
                <w:rFonts w:ascii="Times" w:eastAsia="바탕" w:hAnsi="Times"/>
                <w:szCs w:val="24"/>
                <w:lang w:eastAsia="x-none"/>
              </w:rPr>
              <w:t>FFS: Search space configuration</w:t>
            </w:r>
          </w:p>
          <w:p w14:paraId="1D4925DC" w14:textId="77777777" w:rsidR="00044C50" w:rsidRPr="00E30454" w:rsidRDefault="00044C50" w:rsidP="00044C50">
            <w:pPr>
              <w:pStyle w:val="ac"/>
              <w:numPr>
                <w:ilvl w:val="1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For Group (1) SS</w:t>
            </w:r>
          </w:p>
          <w:p w14:paraId="1A3E38A6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 xml:space="preserve">A SS is configured to be within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 xml:space="preserve"> consecutive slots within a slot group of X slots</w:t>
            </w:r>
          </w:p>
          <w:p w14:paraId="600FF5F8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 xml:space="preserve">The location of the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 xml:space="preserve"> consecutive slots within a slot group of X slots is based on a time offset within the slot group based on slot index n0 determined for Group (2) monitoring such that the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 xml:space="preserve"> slots overlap the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</w:t>
            </w:r>
            <w:r>
              <w:rPr>
                <w:rFonts w:ascii="Times New Roman" w:hAnsi="Times New Roman"/>
                <w:vertAlign w:val="subscript"/>
                <w:lang w:val="en-GB"/>
              </w:rPr>
              <w:t>2</w:t>
            </w:r>
            <w:r w:rsidRPr="00E30454">
              <w:rPr>
                <w:rFonts w:ascii="Times New Roman" w:hAnsi="Times New Roman"/>
              </w:rPr>
              <w:t xml:space="preserve"> slots</w:t>
            </w:r>
          </w:p>
          <w:p w14:paraId="5F5C17BD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lastRenderedPageBreak/>
              <w:t xml:space="preserve">The location of the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 xml:space="preserve"> consecutive slots within a slot group of X slots is maintained across different slot groups (unless n0 changes)</w:t>
            </w:r>
          </w:p>
          <w:p w14:paraId="6B079608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 xml:space="preserve">BD attempts for all Group (1) SSs are restricted to fall within the same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 xml:space="preserve"> consecutive slots</w:t>
            </w:r>
          </w:p>
          <w:p w14:paraId="1D13B216" w14:textId="77777777" w:rsidR="00044C50" w:rsidRPr="00E30454" w:rsidRDefault="00044C50" w:rsidP="00044C50">
            <w:pPr>
              <w:pStyle w:val="ac"/>
              <w:numPr>
                <w:ilvl w:val="1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For Group (2) SS</w:t>
            </w:r>
          </w:p>
          <w:p w14:paraId="17A3AF2A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 xml:space="preserve">A SS is configured to be within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</w:t>
            </w:r>
            <w:r>
              <w:rPr>
                <w:rFonts w:ascii="Times New Roman" w:hAnsi="Times New Roman"/>
                <w:vertAlign w:val="subscript"/>
                <w:lang w:val="en-GB"/>
              </w:rPr>
              <w:t>2</w:t>
            </w:r>
            <w:r w:rsidRPr="00E30454">
              <w:rPr>
                <w:rFonts w:ascii="Times New Roman" w:hAnsi="Times New Roman"/>
              </w:rPr>
              <w:t xml:space="preserve"> consecutive slots within a slot group of X slots</w:t>
            </w:r>
          </w:p>
          <w:p w14:paraId="7D83A86F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 xml:space="preserve">The location of the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</w:t>
            </w:r>
            <w:r>
              <w:rPr>
                <w:rFonts w:ascii="Times New Roman" w:hAnsi="Times New Roman"/>
                <w:vertAlign w:val="subscript"/>
                <w:lang w:val="en-GB"/>
              </w:rPr>
              <w:t>2</w:t>
            </w:r>
            <w:r w:rsidRPr="00E30454">
              <w:rPr>
                <w:rFonts w:ascii="Times New Roman" w:hAnsi="Times New Roman"/>
              </w:rPr>
              <w:t xml:space="preserve"> consecutive slots within a slot group of X slots is maintained across different slot groups (unless n0 changes)</w:t>
            </w:r>
          </w:p>
          <w:p w14:paraId="3EE1A3C9" w14:textId="77777777" w:rsidR="00044C50" w:rsidRPr="00E30454" w:rsidRDefault="00044C50" w:rsidP="00044C50">
            <w:pPr>
              <w:pStyle w:val="ac"/>
              <w:numPr>
                <w:ilvl w:val="1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The reported capability indicates the BD/CCE budget within Y=max(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>, 2) slots per slot group</w:t>
            </w:r>
          </w:p>
          <w:p w14:paraId="71551A6D" w14:textId="77777777" w:rsidR="00044C50" w:rsidRPr="00E30454" w:rsidRDefault="00044C50" w:rsidP="00044C50">
            <w:pPr>
              <w:pStyle w:val="ac"/>
              <w:numPr>
                <w:ilvl w:val="1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 xml:space="preserve">Support the following values of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 xml:space="preserve"> and 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</w:t>
            </w:r>
            <w:r>
              <w:rPr>
                <w:rFonts w:ascii="Times New Roman" w:hAnsi="Times New Roman"/>
                <w:vertAlign w:val="subscript"/>
                <w:lang w:val="en-GB"/>
              </w:rPr>
              <w:t>2</w:t>
            </w:r>
          </w:p>
          <w:p w14:paraId="68E3C194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For X=8: (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>,</w:t>
            </w:r>
            <w:r w:rsidRPr="00657AFE">
              <w:rPr>
                <w:rFonts w:ascii="Times New Roman" w:hAnsi="Times New Roman"/>
                <w:lang w:val="en-GB"/>
              </w:rPr>
              <w:t xml:space="preserve"> 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</w:t>
            </w:r>
            <w:r>
              <w:rPr>
                <w:rFonts w:ascii="Times New Roman" w:hAnsi="Times New Roman"/>
                <w:vertAlign w:val="subscript"/>
                <w:lang w:val="en-GB"/>
              </w:rPr>
              <w:t>2</w:t>
            </w:r>
            <w:r w:rsidRPr="00E30454">
              <w:rPr>
                <w:rFonts w:ascii="Times New Roman" w:hAnsi="Times New Roman"/>
              </w:rPr>
              <w:t>) = (4,2), (2,2), (1,[1 or 2])</w:t>
            </w:r>
          </w:p>
          <w:p w14:paraId="04863FE2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For X=4: (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>,</w:t>
            </w:r>
            <w:r w:rsidRPr="00657AFE">
              <w:rPr>
                <w:rFonts w:ascii="Times New Roman" w:hAnsi="Times New Roman"/>
                <w:lang w:val="en-GB"/>
              </w:rPr>
              <w:t xml:space="preserve"> 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</w:t>
            </w:r>
            <w:r>
              <w:rPr>
                <w:rFonts w:ascii="Times New Roman" w:hAnsi="Times New Roman"/>
                <w:vertAlign w:val="subscript"/>
                <w:lang w:val="en-GB"/>
              </w:rPr>
              <w:t>2</w:t>
            </w:r>
            <w:r w:rsidRPr="00E30454">
              <w:rPr>
                <w:rFonts w:ascii="Times New Roman" w:hAnsi="Times New Roman"/>
              </w:rPr>
              <w:t>) = (2,2), (1,[1 or 2])</w:t>
            </w:r>
          </w:p>
          <w:p w14:paraId="2D4D70E8" w14:textId="77777777" w:rsidR="00044C50" w:rsidRPr="00E30454" w:rsidRDefault="00044C50" w:rsidP="00044C50">
            <w:pPr>
              <w:pStyle w:val="ac"/>
              <w:numPr>
                <w:ilvl w:val="2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For X=2: (</w:t>
            </w:r>
            <w:r w:rsidRPr="00657AFE">
              <w:rPr>
                <w:rFonts w:ascii="Times New Roman" w:hAnsi="Times New Roman"/>
                <w:lang w:val="en-GB"/>
              </w:rPr>
              <w:t>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Group1</w:t>
            </w:r>
            <w:r w:rsidRPr="00E30454">
              <w:rPr>
                <w:rFonts w:ascii="Times New Roman" w:hAnsi="Times New Roman"/>
              </w:rPr>
              <w:t>,</w:t>
            </w:r>
            <w:r w:rsidRPr="00657AFE">
              <w:rPr>
                <w:rFonts w:ascii="Times New Roman" w:hAnsi="Times New Roman"/>
                <w:lang w:val="en-GB"/>
              </w:rPr>
              <w:t xml:space="preserve"> Y</w:t>
            </w:r>
            <w:r w:rsidRPr="00657AFE">
              <w:rPr>
                <w:rFonts w:ascii="Times New Roman" w:hAnsi="Times New Roman"/>
                <w:vertAlign w:val="subscript"/>
                <w:lang w:val="en-GB"/>
              </w:rPr>
              <w:t>Group</w:t>
            </w:r>
            <w:r>
              <w:rPr>
                <w:rFonts w:ascii="Times New Roman" w:hAnsi="Times New Roman"/>
                <w:vertAlign w:val="subscript"/>
                <w:lang w:val="en-GB"/>
              </w:rPr>
              <w:t>2</w:t>
            </w:r>
            <w:r w:rsidRPr="00E30454">
              <w:rPr>
                <w:rFonts w:ascii="Times New Roman" w:hAnsi="Times New Roman"/>
              </w:rPr>
              <w:t>) = (1,[1 or 2])</w:t>
            </w:r>
          </w:p>
          <w:p w14:paraId="0EF149C7" w14:textId="77777777" w:rsidR="00044C50" w:rsidRDefault="00044C50" w:rsidP="00044C50">
            <w:pPr>
              <w:pStyle w:val="ac"/>
              <w:numPr>
                <w:ilvl w:val="1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Group (1) SS: Type 1 CSS with dedicated RRC configuration and type 3 CSS, UE specific SS</w:t>
            </w:r>
          </w:p>
          <w:p w14:paraId="2024C88F" w14:textId="01F8BA39" w:rsidR="00044C50" w:rsidRPr="00E30454" w:rsidRDefault="00044C50" w:rsidP="00044C50">
            <w:pPr>
              <w:pStyle w:val="ac"/>
              <w:numPr>
                <w:ilvl w:val="1"/>
                <w:numId w:val="10"/>
              </w:numPr>
              <w:wordWrap/>
              <w:autoSpaceDE/>
              <w:autoSpaceDN/>
              <w:spacing w:before="0" w:after="160" w:line="259" w:lineRule="auto"/>
              <w:ind w:leftChars="0"/>
              <w:jc w:val="left"/>
              <w:rPr>
                <w:rFonts w:ascii="Times New Roman" w:hAnsi="Times New Roman"/>
              </w:rPr>
            </w:pPr>
            <w:r w:rsidRPr="00E30454">
              <w:rPr>
                <w:rFonts w:ascii="Times New Roman" w:hAnsi="Times New Roman"/>
              </w:rPr>
              <w:t>Group (2) SS: Type 1 CSS without dedicated RRC configuration and type 0, 0A, and 2 CSS</w:t>
            </w:r>
          </w:p>
          <w:p w14:paraId="27955A9E" w14:textId="54D8AE65" w:rsidR="002947A4" w:rsidRPr="00935517" w:rsidRDefault="002947A4" w:rsidP="00457073">
            <w:pPr>
              <w:snapToGrid w:val="0"/>
              <w:spacing w:before="0" w:after="160" w:line="259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</w:p>
        </w:tc>
      </w:tr>
    </w:tbl>
    <w:p w14:paraId="3665D485" w14:textId="77777777" w:rsidR="003761DE" w:rsidRDefault="003761DE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61B2FCC1" w14:textId="03FFA072" w:rsidR="003761DE" w:rsidRPr="00081CB3" w:rsidRDefault="003761DE" w:rsidP="003761DE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The location of Y slots within a slot-group for multi-slot PDCCH monitoring</w:t>
      </w:r>
    </w:p>
    <w:p w14:paraId="456E651A" w14:textId="546CA338" w:rsidR="00E27106" w:rsidRDefault="00C57182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In FR2-2, the m</w:t>
      </w:r>
      <w:r w:rsidRPr="00C57182">
        <w:rPr>
          <w:rFonts w:eastAsia="바탕"/>
          <w:bCs/>
          <w:sz w:val="22"/>
          <w:szCs w:val="22"/>
          <w:lang w:val="en-US" w:eastAsia="ko-KR"/>
        </w:rPr>
        <w:t>ulti-slot monitoring for 480/960 kHz SCS operate</w:t>
      </w:r>
      <w:r>
        <w:rPr>
          <w:rFonts w:eastAsia="바탕"/>
          <w:bCs/>
          <w:sz w:val="22"/>
          <w:szCs w:val="22"/>
          <w:lang w:val="en-US" w:eastAsia="ko-KR"/>
        </w:rPr>
        <w:t>s</w:t>
      </w:r>
      <w:r w:rsidRPr="00C57182">
        <w:rPr>
          <w:rFonts w:eastAsia="바탕"/>
          <w:bCs/>
          <w:sz w:val="22"/>
          <w:szCs w:val="22"/>
          <w:lang w:val="en-US" w:eastAsia="ko-KR"/>
        </w:rPr>
        <w:t xml:space="preserve"> based on a fixed slot-group pattern, and the location of slot-group was determined to be aligned with the subframe boundary. </w:t>
      </w:r>
      <w:r>
        <w:rPr>
          <w:rFonts w:eastAsia="바탕"/>
          <w:bCs/>
          <w:sz w:val="22"/>
          <w:szCs w:val="22"/>
          <w:lang w:val="en-US" w:eastAsia="ko-KR"/>
        </w:rPr>
        <w:t>T</w:t>
      </w:r>
      <w:r w:rsidRPr="00C57182">
        <w:rPr>
          <w:rFonts w:eastAsia="바탕"/>
          <w:bCs/>
          <w:sz w:val="22"/>
          <w:szCs w:val="22"/>
          <w:lang w:val="en-US" w:eastAsia="ko-KR"/>
        </w:rPr>
        <w:t>he length of the slot-group is determined to be mandatory for X=4/8 for 480/960 kHz SCS,</w:t>
      </w:r>
      <w:r>
        <w:rPr>
          <w:rFonts w:eastAsia="바탕"/>
          <w:bCs/>
          <w:sz w:val="22"/>
          <w:szCs w:val="22"/>
          <w:lang w:val="en-US" w:eastAsia="ko-KR"/>
        </w:rPr>
        <w:t xml:space="preserve"> respectively,</w:t>
      </w:r>
      <w:r w:rsidRPr="00C57182">
        <w:rPr>
          <w:rFonts w:eastAsia="바탕"/>
          <w:bCs/>
          <w:sz w:val="22"/>
          <w:szCs w:val="22"/>
          <w:lang w:val="en-US" w:eastAsia="ko-KR"/>
        </w:rPr>
        <w:t xml:space="preserve"> and other lengths may be supported as optional.</w:t>
      </w:r>
      <w:r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In addition, the </w:t>
      </w:r>
      <w:r w:rsidR="00E27106">
        <w:rPr>
          <w:rFonts w:eastAsia="바탕"/>
          <w:bCs/>
          <w:sz w:val="22"/>
          <w:szCs w:val="22"/>
          <w:lang w:val="en-US" w:eastAsia="ko-KR"/>
        </w:rPr>
        <w:t>location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where the monitoring occasion can be 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placed </w:t>
      </w:r>
      <w:r w:rsidR="00E27106" w:rsidRPr="002A01C4">
        <w:rPr>
          <w:rFonts w:eastAsia="바탕"/>
          <w:bCs/>
          <w:sz w:val="22"/>
          <w:szCs w:val="22"/>
          <w:lang w:val="en-US" w:eastAsia="ko-KR"/>
        </w:rPr>
        <w:t>within the X slot-group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may vary according to each SS set type. 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However, </w:t>
      </w:r>
      <w:r w:rsidR="00102940">
        <w:rPr>
          <w:rFonts w:eastAsia="바탕"/>
          <w:bCs/>
          <w:sz w:val="22"/>
          <w:szCs w:val="22"/>
          <w:lang w:val="en-US" w:eastAsia="ko-KR"/>
        </w:rPr>
        <w:t>from</w:t>
      </w:r>
      <w:r w:rsidR="00102940" w:rsidRPr="002A01C4">
        <w:rPr>
          <w:rFonts w:eastAsia="바탕"/>
          <w:bCs/>
          <w:sz w:val="22"/>
          <w:szCs w:val="22"/>
          <w:lang w:val="en-US" w:eastAsia="ko-KR"/>
        </w:rPr>
        <w:t xml:space="preserve"> the above agreement</w:t>
      </w:r>
      <w:r w:rsidR="00102940">
        <w:rPr>
          <w:rFonts w:eastAsia="바탕"/>
          <w:bCs/>
          <w:sz w:val="22"/>
          <w:szCs w:val="22"/>
          <w:lang w:val="en-US" w:eastAsia="ko-KR"/>
        </w:rPr>
        <w:t xml:space="preserve">, 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BD/CCE budget can be reported by UE is common for all SS set types. </w:t>
      </w:r>
      <w:r w:rsidR="00102940">
        <w:rPr>
          <w:rFonts w:eastAsia="바탕"/>
          <w:bCs/>
          <w:sz w:val="22"/>
          <w:szCs w:val="22"/>
          <w:lang w:val="en-US" w:eastAsia="ko-KR"/>
        </w:rPr>
        <w:t>Given that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, the reported capability </w:t>
      </w:r>
      <w:r w:rsidR="00102940">
        <w:rPr>
          <w:rFonts w:eastAsia="바탕"/>
          <w:bCs/>
          <w:sz w:val="22"/>
          <w:szCs w:val="22"/>
          <w:lang w:val="en-US" w:eastAsia="ko-KR"/>
        </w:rPr>
        <w:t>would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 indicate the BD/CCE budget within </w:t>
      </w:r>
      <w:r w:rsidR="00102940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E27106">
        <w:rPr>
          <w:rFonts w:eastAsia="바탕"/>
          <w:bCs/>
          <w:sz w:val="22"/>
          <w:szCs w:val="22"/>
          <w:lang w:val="en-US" w:eastAsia="ko-KR"/>
        </w:rPr>
        <w:t>common Y</w:t>
      </w:r>
      <w:r w:rsidR="00102940">
        <w:rPr>
          <w:rFonts w:eastAsia="바탕"/>
          <w:bCs/>
          <w:sz w:val="22"/>
          <w:szCs w:val="22"/>
          <w:lang w:val="en-US" w:eastAsia="ko-KR"/>
        </w:rPr>
        <w:t xml:space="preserve"> slots per slot-group, where the Y can be defined as Y=max(</w:t>
      </w:r>
      <w:r w:rsidR="007E7246" w:rsidRPr="00657AFE">
        <w:t>Y</w:t>
      </w:r>
      <w:r w:rsidR="007E7246" w:rsidRPr="00657AFE">
        <w:rPr>
          <w:vertAlign w:val="subscript"/>
        </w:rPr>
        <w:t>Group1</w:t>
      </w:r>
      <w:r w:rsidR="00102940">
        <w:rPr>
          <w:rFonts w:eastAsia="바탕"/>
          <w:bCs/>
          <w:sz w:val="22"/>
          <w:szCs w:val="22"/>
          <w:lang w:val="en-US" w:eastAsia="ko-KR"/>
        </w:rPr>
        <w:t>,</w:t>
      </w:r>
      <w:r w:rsidR="007E7246" w:rsidRPr="007E7246">
        <w:t xml:space="preserve">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102940">
        <w:rPr>
          <w:rFonts w:eastAsia="바탕"/>
          <w:bCs/>
          <w:sz w:val="22"/>
          <w:szCs w:val="22"/>
          <w:lang w:val="en-US" w:eastAsia="ko-KR"/>
        </w:rPr>
        <w:t>) n</w:t>
      </w:r>
      <w:r w:rsidR="00102940" w:rsidRPr="00E27106">
        <w:rPr>
          <w:rFonts w:eastAsia="바탕"/>
          <w:bCs/>
          <w:sz w:val="22"/>
          <w:szCs w:val="22"/>
          <w:lang w:val="en-US" w:eastAsia="ko-KR"/>
        </w:rPr>
        <w:t>o matter ho</w:t>
      </w:r>
      <w:r w:rsidR="00102940">
        <w:rPr>
          <w:rFonts w:eastAsia="바탕"/>
          <w:bCs/>
          <w:sz w:val="22"/>
          <w:szCs w:val="22"/>
          <w:lang w:val="en-US" w:eastAsia="ko-KR"/>
        </w:rPr>
        <w:t xml:space="preserve">w the value of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102940">
        <w:rPr>
          <w:rFonts w:eastAsia="바탕"/>
          <w:bCs/>
          <w:sz w:val="22"/>
          <w:szCs w:val="22"/>
          <w:lang w:val="en-US" w:eastAsia="ko-KR"/>
        </w:rPr>
        <w:t xml:space="preserve"> is determined.</w:t>
      </w:r>
    </w:p>
    <w:p w14:paraId="6B91A0E4" w14:textId="023E7DFA" w:rsidR="002C44B0" w:rsidRDefault="00102940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I</w:t>
      </w:r>
      <w:r w:rsidR="004E7C20">
        <w:rPr>
          <w:rFonts w:eastAsia="바탕"/>
          <w:bCs/>
          <w:sz w:val="22"/>
          <w:szCs w:val="22"/>
          <w:lang w:val="en-US" w:eastAsia="ko-KR"/>
        </w:rPr>
        <w:t xml:space="preserve">t can be seen that the SS set configuration for each SS set group has the following properties. First, 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2A01C4">
        <w:rPr>
          <w:rFonts w:eastAsia="바탕"/>
          <w:bCs/>
          <w:sz w:val="22"/>
          <w:szCs w:val="22"/>
          <w:lang w:val="en-US" w:eastAsia="ko-KR"/>
        </w:rPr>
        <w:t>SS set corresponding to the G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>roup (1)</w:t>
      </w:r>
      <w:r w:rsidR="002A01C4">
        <w:rPr>
          <w:rFonts w:eastAsia="바탕"/>
          <w:bCs/>
          <w:sz w:val="22"/>
          <w:szCs w:val="22"/>
          <w:lang w:val="en-US" w:eastAsia="ko-KR"/>
        </w:rPr>
        <w:t xml:space="preserve"> SS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may be </w:t>
      </w:r>
      <w:r w:rsidR="002A01C4">
        <w:rPr>
          <w:rFonts w:eastAsia="바탕"/>
          <w:bCs/>
          <w:sz w:val="22"/>
          <w:szCs w:val="22"/>
          <w:lang w:val="en-US" w:eastAsia="ko-KR"/>
        </w:rPr>
        <w:t>configured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A01C4">
        <w:rPr>
          <w:rFonts w:eastAsia="바탕"/>
          <w:bCs/>
          <w:sz w:val="22"/>
          <w:szCs w:val="22"/>
          <w:lang w:val="en-US" w:eastAsia="ko-KR"/>
        </w:rPr>
        <w:t>within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7E7246" w:rsidRPr="00657AFE">
        <w:t>Y</w:t>
      </w:r>
      <w:r w:rsidR="007E7246" w:rsidRPr="00657AFE">
        <w:rPr>
          <w:vertAlign w:val="subscript"/>
        </w:rPr>
        <w:t>Group1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, and </w:t>
      </w:r>
      <w:r w:rsidR="004E7C20">
        <w:rPr>
          <w:rFonts w:eastAsia="바탕"/>
          <w:bCs/>
          <w:sz w:val="22"/>
          <w:szCs w:val="22"/>
          <w:lang w:val="en-US" w:eastAsia="ko-KR"/>
        </w:rPr>
        <w:t>that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corresponding to the </w:t>
      </w:r>
      <w:r w:rsidR="002A01C4">
        <w:rPr>
          <w:rFonts w:eastAsia="바탕"/>
          <w:bCs/>
          <w:sz w:val="22"/>
          <w:szCs w:val="22"/>
          <w:lang w:val="en-US" w:eastAsia="ko-KR"/>
        </w:rPr>
        <w:t>G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>roup (2)</w:t>
      </w:r>
      <w:r w:rsidR="004E7C20">
        <w:rPr>
          <w:rFonts w:eastAsia="바탕"/>
          <w:bCs/>
          <w:sz w:val="22"/>
          <w:szCs w:val="22"/>
          <w:lang w:val="en-US" w:eastAsia="ko-KR"/>
        </w:rPr>
        <w:t xml:space="preserve"> SS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may be </w:t>
      </w:r>
      <w:r w:rsidR="002A01C4">
        <w:rPr>
          <w:rFonts w:eastAsia="바탕"/>
          <w:bCs/>
          <w:sz w:val="22"/>
          <w:szCs w:val="22"/>
          <w:lang w:val="en-US" w:eastAsia="ko-KR"/>
        </w:rPr>
        <w:t>configured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A01C4">
        <w:rPr>
          <w:rFonts w:eastAsia="바탕"/>
          <w:bCs/>
          <w:sz w:val="22"/>
          <w:szCs w:val="22"/>
          <w:lang w:val="en-US" w:eastAsia="ko-KR"/>
        </w:rPr>
        <w:t>within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>.</w:t>
      </w:r>
      <w:r w:rsidR="002A01C4">
        <w:rPr>
          <w:rFonts w:eastAsia="바탕"/>
          <w:bCs/>
          <w:sz w:val="22"/>
          <w:szCs w:val="22"/>
          <w:lang w:val="en-US" w:eastAsia="ko-KR"/>
        </w:rPr>
        <w:t xml:space="preserve"> In other words, 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BD attempts for </w:t>
      </w:r>
      <w:r w:rsidR="002A01C4">
        <w:rPr>
          <w:rFonts w:eastAsia="바탕"/>
          <w:bCs/>
          <w:sz w:val="22"/>
          <w:szCs w:val="22"/>
          <w:lang w:val="en-US" w:eastAsia="ko-KR"/>
        </w:rPr>
        <w:t xml:space="preserve">each SS set group, i.e., 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>Group (1)</w:t>
      </w:r>
      <w:r w:rsidR="002A01C4">
        <w:rPr>
          <w:rFonts w:eastAsia="바탕"/>
          <w:bCs/>
          <w:sz w:val="22"/>
          <w:szCs w:val="22"/>
          <w:lang w:val="en-US" w:eastAsia="ko-KR"/>
        </w:rPr>
        <w:t xml:space="preserve"> or Group (2)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SSs</w:t>
      </w:r>
      <w:r w:rsidR="002A01C4">
        <w:rPr>
          <w:rFonts w:eastAsia="바탕"/>
          <w:bCs/>
          <w:sz w:val="22"/>
          <w:szCs w:val="22"/>
          <w:lang w:val="en-US" w:eastAsia="ko-KR"/>
        </w:rPr>
        <w:t>,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A01C4">
        <w:rPr>
          <w:rFonts w:eastAsia="바탕"/>
          <w:bCs/>
          <w:sz w:val="22"/>
          <w:szCs w:val="22"/>
          <w:lang w:val="en-US" w:eastAsia="ko-KR"/>
        </w:rPr>
        <w:t>is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 xml:space="preserve"> restricted to fall within the </w:t>
      </w:r>
      <w:r w:rsidR="007E7246" w:rsidRPr="00657AFE">
        <w:t>Y</w:t>
      </w:r>
      <w:r w:rsidR="007E7246" w:rsidRPr="00657AFE">
        <w:rPr>
          <w:vertAlign w:val="subscript"/>
        </w:rPr>
        <w:t>Group1</w:t>
      </w:r>
      <w:r w:rsidR="002A01C4">
        <w:rPr>
          <w:rFonts w:eastAsia="바탕"/>
          <w:bCs/>
          <w:sz w:val="22"/>
          <w:szCs w:val="22"/>
          <w:lang w:val="en-US" w:eastAsia="ko-KR"/>
        </w:rPr>
        <w:t xml:space="preserve"> or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2A01C4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A01C4" w:rsidRPr="002A01C4">
        <w:rPr>
          <w:rFonts w:eastAsia="바탕"/>
          <w:bCs/>
          <w:sz w:val="22"/>
          <w:szCs w:val="22"/>
          <w:lang w:val="en-US" w:eastAsia="ko-KR"/>
        </w:rPr>
        <w:t>consecutive slots</w:t>
      </w:r>
      <w:r w:rsidR="002A01C4">
        <w:rPr>
          <w:rFonts w:eastAsia="바탕"/>
          <w:bCs/>
          <w:sz w:val="22"/>
          <w:szCs w:val="22"/>
          <w:lang w:val="en-US" w:eastAsia="ko-KR"/>
        </w:rPr>
        <w:t>, respectively.</w:t>
      </w:r>
      <w:r w:rsidR="004E7C20">
        <w:rPr>
          <w:rFonts w:eastAsia="바탕"/>
          <w:bCs/>
          <w:sz w:val="22"/>
          <w:szCs w:val="22"/>
          <w:lang w:val="en-US" w:eastAsia="ko-KR"/>
        </w:rPr>
        <w:t xml:space="preserve"> Next, t</w:t>
      </w:r>
      <w:r w:rsidR="004E7C20" w:rsidRPr="004E7C20">
        <w:rPr>
          <w:rFonts w:eastAsia="바탕"/>
          <w:bCs/>
          <w:sz w:val="22"/>
          <w:szCs w:val="22"/>
          <w:lang w:val="en-US" w:eastAsia="ko-KR"/>
        </w:rPr>
        <w:t xml:space="preserve">he </w:t>
      </w:r>
      <w:r w:rsidR="004E7C20">
        <w:rPr>
          <w:rFonts w:eastAsia="바탕"/>
          <w:bCs/>
          <w:sz w:val="22"/>
          <w:szCs w:val="22"/>
          <w:lang w:val="en-US" w:eastAsia="ko-KR"/>
        </w:rPr>
        <w:t>location</w:t>
      </w:r>
      <w:r w:rsidR="004E7C20" w:rsidRPr="004E7C20">
        <w:rPr>
          <w:rFonts w:eastAsia="바탕"/>
          <w:bCs/>
          <w:sz w:val="22"/>
          <w:szCs w:val="22"/>
          <w:lang w:val="en-US" w:eastAsia="ko-KR"/>
        </w:rPr>
        <w:t xml:space="preserve"> of Y</w:t>
      </w:r>
      <w:r w:rsidR="004E7C20">
        <w:rPr>
          <w:rFonts w:eastAsia="바탕"/>
          <w:bCs/>
          <w:sz w:val="22"/>
          <w:szCs w:val="22"/>
          <w:lang w:val="en-US" w:eastAsia="ko-KR"/>
        </w:rPr>
        <w:t xml:space="preserve"> consecutive slots within a slot-group of X slots</w:t>
      </w:r>
      <w:r w:rsidR="004E7C20" w:rsidRPr="004E7C20">
        <w:rPr>
          <w:rFonts w:eastAsia="바탕"/>
          <w:bCs/>
          <w:sz w:val="22"/>
          <w:szCs w:val="22"/>
          <w:lang w:val="en-US" w:eastAsia="ko-KR"/>
        </w:rPr>
        <w:t xml:space="preserve"> should be kept constant </w:t>
      </w:r>
      <w:r w:rsidR="004E7C20">
        <w:rPr>
          <w:rFonts w:eastAsia="바탕"/>
          <w:bCs/>
          <w:sz w:val="22"/>
          <w:szCs w:val="22"/>
          <w:lang w:val="en-US" w:eastAsia="ko-KR"/>
        </w:rPr>
        <w:t>across different</w:t>
      </w:r>
      <w:r w:rsidR="004E7C20" w:rsidRPr="004E7C20">
        <w:rPr>
          <w:rFonts w:eastAsia="바탕"/>
          <w:bCs/>
          <w:sz w:val="22"/>
          <w:szCs w:val="22"/>
          <w:lang w:val="en-US" w:eastAsia="ko-KR"/>
        </w:rPr>
        <w:t xml:space="preserve"> slot groups. </w:t>
      </w:r>
      <w:r w:rsidR="00100797">
        <w:rPr>
          <w:rFonts w:eastAsia="바탕"/>
          <w:bCs/>
          <w:sz w:val="22"/>
          <w:szCs w:val="22"/>
          <w:lang w:val="en-US" w:eastAsia="ko-KR"/>
        </w:rPr>
        <w:t xml:space="preserve">This </w:t>
      </w:r>
      <w:r w:rsidR="00100797">
        <w:rPr>
          <w:rFonts w:eastAsia="바탕"/>
          <w:bCs/>
          <w:sz w:val="22"/>
          <w:szCs w:val="22"/>
          <w:lang w:val="en-US" w:eastAsia="ko-KR"/>
        </w:rPr>
        <w:lastRenderedPageBreak/>
        <w:t>is a necessary feature to avoid back-to-back monitoring issue. The spacing between adjacent Ys should be maintained at X slots (no matter Group (1) SS or Group (2) SS). When</w:t>
      </w:r>
      <w:r w:rsidR="004E7C20">
        <w:rPr>
          <w:rFonts w:eastAsia="바탕"/>
          <w:bCs/>
          <w:sz w:val="22"/>
          <w:szCs w:val="22"/>
          <w:lang w:val="en-US" w:eastAsia="ko-KR"/>
        </w:rPr>
        <w:t xml:space="preserve"> the</w:t>
      </w:r>
      <w:r w:rsidR="004E7C20" w:rsidRPr="004E7C20">
        <w:rPr>
          <w:rFonts w:eastAsia="바탕"/>
          <w:bCs/>
          <w:sz w:val="22"/>
          <w:szCs w:val="22"/>
          <w:lang w:val="en-US" w:eastAsia="ko-KR"/>
        </w:rPr>
        <w:t xml:space="preserve"> slot</w:t>
      </w:r>
      <w:r w:rsidR="004E7C20">
        <w:rPr>
          <w:rFonts w:eastAsia="바탕"/>
          <w:bCs/>
          <w:sz w:val="22"/>
          <w:szCs w:val="22"/>
          <w:lang w:val="en-US" w:eastAsia="ko-KR"/>
        </w:rPr>
        <w:t xml:space="preserve"> index</w:t>
      </w:r>
      <w:r w:rsidR="004E7C20" w:rsidRPr="004E7C20">
        <w:rPr>
          <w:rFonts w:eastAsia="바탕"/>
          <w:bCs/>
          <w:sz w:val="22"/>
          <w:szCs w:val="22"/>
          <w:lang w:val="en-US" w:eastAsia="ko-KR"/>
        </w:rPr>
        <w:t xml:space="preserve"> n0</w:t>
      </w:r>
      <w:r w:rsidR="004E7C20">
        <w:rPr>
          <w:rFonts w:eastAsia="바탕"/>
          <w:bCs/>
          <w:sz w:val="22"/>
          <w:szCs w:val="22"/>
          <w:lang w:val="en-US" w:eastAsia="ko-KR"/>
        </w:rPr>
        <w:t xml:space="preserve"> associated with the SSB</w:t>
      </w:r>
      <w:r w:rsidR="004E7C20" w:rsidRPr="004E7C20">
        <w:rPr>
          <w:rFonts w:eastAsia="바탕"/>
          <w:bCs/>
          <w:sz w:val="22"/>
          <w:szCs w:val="22"/>
          <w:lang w:val="en-US" w:eastAsia="ko-KR"/>
        </w:rPr>
        <w:t xml:space="preserve"> is changed </w:t>
      </w:r>
      <w:r w:rsidR="004E7C20">
        <w:rPr>
          <w:rFonts w:eastAsia="바탕"/>
          <w:bCs/>
          <w:sz w:val="22"/>
          <w:szCs w:val="22"/>
          <w:lang w:val="en-US" w:eastAsia="ko-KR"/>
        </w:rPr>
        <w:t xml:space="preserve">due to </w:t>
      </w:r>
      <w:r w:rsidR="004E7C20" w:rsidRPr="004E7C20">
        <w:rPr>
          <w:rFonts w:eastAsia="바탕"/>
          <w:bCs/>
          <w:sz w:val="22"/>
          <w:szCs w:val="22"/>
          <w:lang w:val="en-US" w:eastAsia="ko-KR"/>
        </w:rPr>
        <w:t>UE movement, it may be n</w:t>
      </w:r>
      <w:r w:rsidR="00100797">
        <w:rPr>
          <w:rFonts w:eastAsia="바탕"/>
          <w:bCs/>
          <w:sz w:val="22"/>
          <w:szCs w:val="22"/>
          <w:lang w:val="en-US" w:eastAsia="ko-KR"/>
        </w:rPr>
        <w:t xml:space="preserve">ecessary to adjust accordingly but it should be understood that </w:t>
      </w:r>
      <w:r w:rsidR="00100797" w:rsidRPr="00100797">
        <w:rPr>
          <w:rFonts w:eastAsia="바탕"/>
          <w:bCs/>
          <w:sz w:val="22"/>
          <w:szCs w:val="22"/>
          <w:lang w:val="en-US" w:eastAsia="ko-KR"/>
        </w:rPr>
        <w:t>the same p</w:t>
      </w:r>
      <w:r w:rsidR="00100797">
        <w:rPr>
          <w:rFonts w:eastAsia="바탕"/>
          <w:bCs/>
          <w:sz w:val="22"/>
          <w:szCs w:val="22"/>
          <w:lang w:val="en-US" w:eastAsia="ko-KR"/>
        </w:rPr>
        <w:t xml:space="preserve">attern is repeated across the slot-groups not </w:t>
      </w:r>
      <w:r w:rsidR="00100797" w:rsidRPr="00100797">
        <w:rPr>
          <w:rFonts w:eastAsia="바탕"/>
          <w:bCs/>
          <w:sz w:val="22"/>
          <w:szCs w:val="22"/>
          <w:lang w:val="en-US" w:eastAsia="ko-KR"/>
        </w:rPr>
        <w:t>the location of Y maintains there forever</w:t>
      </w:r>
      <w:r w:rsidR="00100797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100797" w:rsidRPr="00100797">
        <w:rPr>
          <w:rFonts w:eastAsia="바탕"/>
          <w:bCs/>
          <w:sz w:val="22"/>
          <w:szCs w:val="22"/>
          <w:lang w:val="en-US" w:eastAsia="ko-KR"/>
        </w:rPr>
        <w:t xml:space="preserve">When the 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location of </w:t>
      </w:r>
      <w:r w:rsidR="00100797" w:rsidRPr="00100797">
        <w:rPr>
          <w:rFonts w:eastAsia="바탕"/>
          <w:bCs/>
          <w:sz w:val="22"/>
          <w:szCs w:val="22"/>
          <w:lang w:val="en-US" w:eastAsia="ko-KR"/>
        </w:rPr>
        <w:t>Y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 slots within a slot-group</w:t>
      </w:r>
      <w:r w:rsidR="00100797" w:rsidRPr="00100797">
        <w:rPr>
          <w:rFonts w:eastAsia="바탕"/>
          <w:bCs/>
          <w:sz w:val="22"/>
          <w:szCs w:val="22"/>
          <w:lang w:val="en-US" w:eastAsia="ko-KR"/>
        </w:rPr>
        <w:t xml:space="preserve"> for Group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100797" w:rsidRPr="00100797">
        <w:rPr>
          <w:rFonts w:eastAsia="바탕"/>
          <w:bCs/>
          <w:sz w:val="22"/>
          <w:szCs w:val="22"/>
          <w:lang w:val="en-US" w:eastAsia="ko-KR"/>
        </w:rPr>
        <w:t xml:space="preserve">(1) SS is changed due to n0 change, the corresponding 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location </w:t>
      </w:r>
      <w:r w:rsidR="00100797" w:rsidRPr="00100797">
        <w:rPr>
          <w:rFonts w:eastAsia="바탕"/>
          <w:bCs/>
          <w:sz w:val="22"/>
          <w:szCs w:val="22"/>
          <w:lang w:val="en-US" w:eastAsia="ko-KR"/>
        </w:rPr>
        <w:t xml:space="preserve">should 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be based on the location of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 slots for Group (2) SS such that 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7E7246" w:rsidRPr="00657AFE">
        <w:t>Y</w:t>
      </w:r>
      <w:r w:rsidR="007E7246" w:rsidRPr="00657AFE">
        <w:rPr>
          <w:vertAlign w:val="subscript"/>
        </w:rPr>
        <w:t>Group1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slots overlap the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slots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2C44B0" w:rsidRPr="00100797">
        <w:rPr>
          <w:rFonts w:eastAsia="바탕"/>
          <w:bCs/>
          <w:sz w:val="22"/>
          <w:szCs w:val="22"/>
          <w:lang w:val="en-US" w:eastAsia="ko-KR"/>
        </w:rPr>
        <w:t>That is, the change of n0 generates the same amount of time offset regardless of Group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C44B0" w:rsidRPr="00100797">
        <w:rPr>
          <w:rFonts w:eastAsia="바탕"/>
          <w:bCs/>
          <w:sz w:val="22"/>
          <w:szCs w:val="22"/>
          <w:lang w:val="en-US" w:eastAsia="ko-KR"/>
        </w:rPr>
        <w:t>(1)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 SS</w:t>
      </w:r>
      <w:r w:rsidR="002C44B0" w:rsidRPr="00100797">
        <w:rPr>
          <w:rFonts w:eastAsia="바탕"/>
          <w:bCs/>
          <w:sz w:val="22"/>
          <w:szCs w:val="22"/>
          <w:lang w:val="en-US" w:eastAsia="ko-KR"/>
        </w:rPr>
        <w:t xml:space="preserve"> or Group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C44B0" w:rsidRPr="00100797">
        <w:rPr>
          <w:rFonts w:eastAsia="바탕"/>
          <w:bCs/>
          <w:sz w:val="22"/>
          <w:szCs w:val="22"/>
          <w:lang w:val="en-US" w:eastAsia="ko-KR"/>
        </w:rPr>
        <w:t>(2)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 SS</w:t>
      </w:r>
      <w:r w:rsidR="002C44B0" w:rsidRPr="00100797">
        <w:rPr>
          <w:rFonts w:eastAsia="바탕"/>
          <w:bCs/>
          <w:sz w:val="22"/>
          <w:szCs w:val="22"/>
          <w:lang w:val="en-US" w:eastAsia="ko-KR"/>
        </w:rPr>
        <w:t>.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In summary, according to the above agreement, </w:t>
      </w:r>
      <w:r w:rsidR="007E7246" w:rsidRPr="00657AFE">
        <w:t>Y</w:t>
      </w:r>
      <w:r w:rsidR="007E7246" w:rsidRPr="00657AFE">
        <w:rPr>
          <w:vertAlign w:val="subscript"/>
        </w:rPr>
        <w:t>Group1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and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should have the same </w:t>
      </w:r>
      <w:r w:rsidR="002C44B0">
        <w:rPr>
          <w:rFonts w:eastAsia="바탕"/>
          <w:bCs/>
          <w:sz w:val="22"/>
          <w:szCs w:val="22"/>
          <w:lang w:val="en-US" w:eastAsia="ko-KR"/>
        </w:rPr>
        <w:t>behavior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except that the </w:t>
      </w:r>
      <w:r w:rsidR="002C44B0">
        <w:rPr>
          <w:rFonts w:eastAsia="바탕"/>
          <w:bCs/>
          <w:sz w:val="22"/>
          <w:szCs w:val="22"/>
          <w:lang w:val="en-US" w:eastAsia="ko-KR"/>
        </w:rPr>
        <w:t>length and location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C44B0">
        <w:rPr>
          <w:rFonts w:eastAsia="바탕"/>
          <w:bCs/>
          <w:sz w:val="22"/>
          <w:szCs w:val="22"/>
          <w:lang w:val="en-US" w:eastAsia="ko-KR"/>
        </w:rPr>
        <w:t>in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C44B0">
        <w:rPr>
          <w:rFonts w:eastAsia="바탕"/>
          <w:bCs/>
          <w:sz w:val="22"/>
          <w:szCs w:val="22"/>
          <w:lang w:val="en-US" w:eastAsia="ko-KR"/>
        </w:rPr>
        <w:t>a slot-group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can be defined differently. </w:t>
      </w:r>
      <w:r w:rsidR="002C44B0">
        <w:rPr>
          <w:rFonts w:eastAsia="바탕"/>
          <w:bCs/>
          <w:sz w:val="22"/>
          <w:szCs w:val="22"/>
          <w:lang w:val="en-US" w:eastAsia="ko-KR"/>
        </w:rPr>
        <w:t>Moreover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, when n0 is changed, the 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location of </w:t>
      </w:r>
      <w:r w:rsidR="007E7246" w:rsidRPr="00657AFE">
        <w:t>Y</w:t>
      </w:r>
      <w:r w:rsidR="007E7246" w:rsidRPr="00657AFE">
        <w:rPr>
          <w:vertAlign w:val="subscript"/>
        </w:rPr>
        <w:t>Group1</w:t>
      </w:r>
      <w:r w:rsidR="002C44B0">
        <w:rPr>
          <w:rFonts w:eastAsia="바탕"/>
          <w:bCs/>
          <w:sz w:val="22"/>
          <w:szCs w:val="22"/>
          <w:lang w:val="en-US" w:eastAsia="ko-KR"/>
        </w:rPr>
        <w:t xml:space="preserve"> and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may be changed based on the same time offset, and should overlap each other after the change. From this point of view, </w:t>
      </w:r>
      <w:r w:rsidR="002C44B0">
        <w:rPr>
          <w:rFonts w:eastAsia="바탕"/>
          <w:bCs/>
          <w:sz w:val="22"/>
          <w:szCs w:val="22"/>
          <w:lang w:val="en-US" w:eastAsia="ko-KR"/>
        </w:rPr>
        <w:t>we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E27106">
        <w:rPr>
          <w:rFonts w:eastAsia="바탕"/>
          <w:bCs/>
          <w:sz w:val="22"/>
          <w:szCs w:val="22"/>
          <w:lang w:val="en-US" w:eastAsia="ko-KR"/>
        </w:rPr>
        <w:t>don’t see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the need to 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define two 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>different Y</w:t>
      </w:r>
      <w:r w:rsidR="00E27106">
        <w:rPr>
          <w:rFonts w:eastAsia="바탕"/>
          <w:bCs/>
          <w:sz w:val="22"/>
          <w:szCs w:val="22"/>
          <w:lang w:val="en-US" w:eastAsia="ko-KR"/>
        </w:rPr>
        <w:t>s</w:t>
      </w:r>
      <w:r w:rsidR="007E7246">
        <w:rPr>
          <w:rFonts w:eastAsia="바탕"/>
          <w:bCs/>
          <w:sz w:val="22"/>
          <w:szCs w:val="22"/>
          <w:lang w:val="en-US" w:eastAsia="ko-KR"/>
        </w:rPr>
        <w:t xml:space="preserve"> (i.e.,</w:t>
      </w:r>
      <w:r w:rsidR="007E7246" w:rsidRPr="007E7246">
        <w:t xml:space="preserve"> </w:t>
      </w:r>
      <w:r w:rsidR="007E7246" w:rsidRPr="00657AFE">
        <w:t>Y</w:t>
      </w:r>
      <w:r w:rsidR="007E7246" w:rsidRPr="00657AFE">
        <w:rPr>
          <w:vertAlign w:val="subscript"/>
        </w:rPr>
        <w:t>Group1</w:t>
      </w:r>
      <w:r w:rsidR="007E7246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7E7246">
        <w:rPr>
          <w:rFonts w:eastAsia="바탕"/>
          <w:bCs/>
          <w:sz w:val="22"/>
          <w:szCs w:val="22"/>
          <w:lang w:val="en-US" w:eastAsia="ko-KR"/>
        </w:rPr>
        <w:t>and</w:t>
      </w:r>
      <w:r w:rsidR="007E7246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7E7246">
        <w:rPr>
          <w:rFonts w:eastAsia="바탕"/>
          <w:bCs/>
          <w:sz w:val="22"/>
          <w:szCs w:val="22"/>
          <w:lang w:val="en-US" w:eastAsia="ko-KR"/>
        </w:rPr>
        <w:t>)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for different 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SS set 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groups. </w:t>
      </w:r>
      <w:r w:rsidR="00E27106">
        <w:rPr>
          <w:rFonts w:eastAsia="바탕"/>
          <w:bCs/>
          <w:sz w:val="22"/>
          <w:szCs w:val="22"/>
          <w:lang w:val="en-US" w:eastAsia="ko-KR"/>
        </w:rPr>
        <w:t>W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e </w:t>
      </w:r>
      <w:r w:rsidR="00E27106">
        <w:rPr>
          <w:rFonts w:eastAsia="바탕"/>
          <w:bCs/>
          <w:sz w:val="22"/>
          <w:szCs w:val="22"/>
          <w:lang w:val="en-US" w:eastAsia="ko-KR"/>
        </w:rPr>
        <w:t>believe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that 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the use </w:t>
      </w:r>
      <w:r w:rsidR="006F0A88">
        <w:rPr>
          <w:rFonts w:eastAsia="바탕" w:hint="eastAsia"/>
          <w:bCs/>
          <w:sz w:val="22"/>
          <w:szCs w:val="22"/>
          <w:lang w:val="en-US" w:eastAsia="ko-KR"/>
        </w:rPr>
        <w:t xml:space="preserve">of 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the common Y </w:t>
      </w:r>
      <w:r w:rsidR="006F0A88">
        <w:rPr>
          <w:rFonts w:eastAsia="바탕"/>
          <w:bCs/>
          <w:sz w:val="22"/>
          <w:szCs w:val="22"/>
          <w:lang w:val="en-US" w:eastAsia="ko-KR"/>
        </w:rPr>
        <w:t xml:space="preserve">for 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>Group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>(1)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 SS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 xml:space="preserve"> and Group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>(2)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 SS is sufficient to support the multi-slot monitoring</w:t>
      </w:r>
      <w:r w:rsidR="002C44B0" w:rsidRPr="002C44B0">
        <w:rPr>
          <w:rFonts w:eastAsia="바탕"/>
          <w:bCs/>
          <w:sz w:val="22"/>
          <w:szCs w:val="22"/>
          <w:lang w:val="en-US" w:eastAsia="ko-KR"/>
        </w:rPr>
        <w:t>.</w:t>
      </w:r>
      <w:r w:rsidR="00E27106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457073" w:rsidRPr="0003093B">
        <w:rPr>
          <w:rFonts w:eastAsia="바탕"/>
          <w:bCs/>
          <w:sz w:val="22"/>
          <w:szCs w:val="22"/>
          <w:lang w:val="en-US" w:eastAsia="ko-KR"/>
        </w:rPr>
        <w:t xml:space="preserve">In addition, even if n0 is changed, the </w:t>
      </w:r>
      <w:r w:rsidR="00457073">
        <w:rPr>
          <w:rFonts w:eastAsia="바탕"/>
          <w:bCs/>
          <w:sz w:val="22"/>
          <w:szCs w:val="22"/>
          <w:lang w:val="en-US" w:eastAsia="ko-KR"/>
        </w:rPr>
        <w:t>location</w:t>
      </w:r>
      <w:r w:rsidR="00457073" w:rsidRPr="0003093B">
        <w:rPr>
          <w:rFonts w:eastAsia="바탕"/>
          <w:bCs/>
          <w:sz w:val="22"/>
          <w:szCs w:val="22"/>
          <w:lang w:val="en-US" w:eastAsia="ko-KR"/>
        </w:rPr>
        <w:t xml:space="preserve"> of </w:t>
      </w:r>
      <w:r w:rsidR="00457073">
        <w:rPr>
          <w:rFonts w:eastAsia="바탕"/>
          <w:bCs/>
          <w:sz w:val="22"/>
          <w:szCs w:val="22"/>
          <w:lang w:val="en-US" w:eastAsia="ko-KR"/>
        </w:rPr>
        <w:t xml:space="preserve">the Y slot </w:t>
      </w:r>
      <w:r w:rsidR="00F6295B">
        <w:rPr>
          <w:rFonts w:eastAsia="바탕"/>
          <w:bCs/>
          <w:sz w:val="22"/>
          <w:szCs w:val="22"/>
          <w:lang w:val="en-US" w:eastAsia="ko-KR"/>
        </w:rPr>
        <w:t xml:space="preserve">(or </w:t>
      </w:r>
      <w:r w:rsidR="007E7246" w:rsidRPr="00657AFE">
        <w:t>Y</w:t>
      </w:r>
      <w:r w:rsidR="007E7246" w:rsidRPr="00657AFE">
        <w:rPr>
          <w:vertAlign w:val="subscript"/>
        </w:rPr>
        <w:t>Group1</w:t>
      </w:r>
      <w:r w:rsidR="00F6295B">
        <w:rPr>
          <w:rFonts w:eastAsia="바탕"/>
          <w:bCs/>
          <w:sz w:val="22"/>
          <w:szCs w:val="22"/>
          <w:lang w:val="en-US" w:eastAsia="ko-KR"/>
        </w:rPr>
        <w:t xml:space="preserve"> slot if </w:t>
      </w:r>
      <w:r w:rsidR="007E7246" w:rsidRPr="00657AFE">
        <w:t>Y</w:t>
      </w:r>
      <w:r w:rsidR="007E7246" w:rsidRPr="00657AFE">
        <w:rPr>
          <w:vertAlign w:val="subscript"/>
        </w:rPr>
        <w:t>Group1</w:t>
      </w:r>
      <w:r w:rsidR="00F6295B">
        <w:rPr>
          <w:rFonts w:eastAsia="바탕"/>
          <w:bCs/>
          <w:sz w:val="22"/>
          <w:szCs w:val="22"/>
          <w:lang w:val="en-US" w:eastAsia="ko-KR"/>
        </w:rPr>
        <w:t xml:space="preserve"> and </w:t>
      </w:r>
      <w:r w:rsidR="007E7246" w:rsidRPr="00657AFE">
        <w:t>Y</w:t>
      </w:r>
      <w:r w:rsidR="007E7246" w:rsidRPr="00657AFE">
        <w:rPr>
          <w:vertAlign w:val="subscript"/>
        </w:rPr>
        <w:t>Group</w:t>
      </w:r>
      <w:r w:rsidR="007E7246">
        <w:rPr>
          <w:vertAlign w:val="subscript"/>
        </w:rPr>
        <w:t>2</w:t>
      </w:r>
      <w:r w:rsidR="00F6295B">
        <w:rPr>
          <w:rFonts w:eastAsia="바탕"/>
          <w:bCs/>
          <w:sz w:val="22"/>
          <w:szCs w:val="22"/>
          <w:lang w:val="en-US" w:eastAsia="ko-KR"/>
        </w:rPr>
        <w:t xml:space="preserve"> are both defined) </w:t>
      </w:r>
      <w:r w:rsidR="00457073">
        <w:rPr>
          <w:rFonts w:eastAsia="바탕"/>
          <w:bCs/>
          <w:sz w:val="22"/>
          <w:szCs w:val="22"/>
          <w:lang w:val="en-US" w:eastAsia="ko-KR"/>
        </w:rPr>
        <w:t>may not be changed when</w:t>
      </w:r>
      <w:r w:rsidR="00457073" w:rsidRPr="0003093B">
        <w:rPr>
          <w:rFonts w:eastAsia="바탕"/>
          <w:bCs/>
          <w:sz w:val="22"/>
          <w:szCs w:val="22"/>
          <w:lang w:val="en-US" w:eastAsia="ko-KR"/>
        </w:rPr>
        <w:t xml:space="preserve"> it does not deviate from the </w:t>
      </w:r>
      <w:r w:rsidR="00457073">
        <w:rPr>
          <w:rFonts w:eastAsia="바탕"/>
          <w:bCs/>
          <w:sz w:val="22"/>
          <w:szCs w:val="22"/>
          <w:lang w:val="en-US" w:eastAsia="ko-KR"/>
        </w:rPr>
        <w:t>current</w:t>
      </w:r>
      <w:r w:rsidR="00457073" w:rsidRPr="0003093B">
        <w:rPr>
          <w:rFonts w:eastAsia="바탕"/>
          <w:bCs/>
          <w:sz w:val="22"/>
          <w:szCs w:val="22"/>
          <w:lang w:val="en-US" w:eastAsia="ko-KR"/>
        </w:rPr>
        <w:t xml:space="preserve"> Y slot. Otherwise, the </w:t>
      </w:r>
      <w:r w:rsidR="00457073">
        <w:rPr>
          <w:rFonts w:eastAsia="바탕"/>
          <w:bCs/>
          <w:sz w:val="22"/>
          <w:szCs w:val="22"/>
          <w:lang w:val="en-US" w:eastAsia="ko-KR"/>
        </w:rPr>
        <w:t>location</w:t>
      </w:r>
      <w:r w:rsidR="00457073" w:rsidRPr="0003093B">
        <w:rPr>
          <w:rFonts w:eastAsia="바탕"/>
          <w:bCs/>
          <w:sz w:val="22"/>
          <w:szCs w:val="22"/>
          <w:lang w:val="en-US" w:eastAsia="ko-KR"/>
        </w:rPr>
        <w:t xml:space="preserve"> of the Y slot in the slot-group should be changed based on n0. In this way, frequent changes of the Y </w:t>
      </w:r>
      <w:r w:rsidR="00457073">
        <w:rPr>
          <w:rFonts w:eastAsia="바탕"/>
          <w:bCs/>
          <w:sz w:val="22"/>
          <w:szCs w:val="22"/>
          <w:lang w:val="en-US" w:eastAsia="ko-KR"/>
        </w:rPr>
        <w:t>location</w:t>
      </w:r>
      <w:r w:rsidR="00457073" w:rsidRPr="0003093B">
        <w:rPr>
          <w:rFonts w:eastAsia="바탕"/>
          <w:bCs/>
          <w:sz w:val="22"/>
          <w:szCs w:val="22"/>
          <w:lang w:val="en-US" w:eastAsia="ko-KR"/>
        </w:rPr>
        <w:t xml:space="preserve"> can be avoided.</w:t>
      </w:r>
    </w:p>
    <w:p w14:paraId="6852E2A8" w14:textId="0E1A5D5E" w:rsidR="00E27106" w:rsidRDefault="00E27106" w:rsidP="00E27106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E27106">
        <w:rPr>
          <w:rFonts w:eastAsia="바탕"/>
          <w:b/>
          <w:sz w:val="22"/>
          <w:szCs w:val="22"/>
          <w:lang w:eastAsia="ko-KR"/>
        </w:rPr>
        <w:t xml:space="preserve">Support the common Y consecutive slots within a slot-group for all SS sets, and Y consecutive slots within a slot group of X slots </w:t>
      </w:r>
      <w:r w:rsidR="0011782A">
        <w:rPr>
          <w:rFonts w:eastAsia="바탕"/>
          <w:b/>
          <w:sz w:val="22"/>
          <w:szCs w:val="22"/>
          <w:lang w:eastAsia="ko-KR"/>
        </w:rPr>
        <w:t>are</w:t>
      </w:r>
      <w:r w:rsidR="0011782A">
        <w:rPr>
          <w:rFonts w:eastAsia="바탕" w:hint="eastAsia"/>
          <w:b/>
          <w:sz w:val="22"/>
          <w:szCs w:val="22"/>
          <w:lang w:eastAsia="ko-KR"/>
        </w:rPr>
        <w:t xml:space="preserve"> located</w:t>
      </w:r>
      <w:r w:rsidRPr="00E27106">
        <w:rPr>
          <w:rFonts w:eastAsia="바탕"/>
          <w:b/>
          <w:sz w:val="22"/>
          <w:szCs w:val="22"/>
          <w:lang w:eastAsia="ko-KR"/>
        </w:rPr>
        <w:t xml:space="preserve"> </w:t>
      </w:r>
      <w:r w:rsidR="0011782A">
        <w:rPr>
          <w:rFonts w:eastAsia="바탕"/>
          <w:b/>
          <w:sz w:val="22"/>
          <w:szCs w:val="22"/>
          <w:lang w:eastAsia="ko-KR"/>
        </w:rPr>
        <w:t xml:space="preserve">from </w:t>
      </w:r>
      <w:r w:rsidRPr="00E27106">
        <w:rPr>
          <w:rFonts w:eastAsia="바탕"/>
          <w:b/>
          <w:sz w:val="22"/>
          <w:szCs w:val="22"/>
          <w:lang w:eastAsia="ko-KR"/>
        </w:rPr>
        <w:t>a time offset within the slot group</w:t>
      </w:r>
      <w:r w:rsidR="0011782A">
        <w:rPr>
          <w:rFonts w:eastAsia="바탕"/>
          <w:b/>
          <w:sz w:val="22"/>
          <w:szCs w:val="22"/>
          <w:lang w:eastAsia="ko-KR"/>
        </w:rPr>
        <w:t xml:space="preserve">, where the time offset is determined </w:t>
      </w:r>
      <w:r w:rsidRPr="00E27106">
        <w:rPr>
          <w:rFonts w:eastAsia="바탕"/>
          <w:b/>
          <w:sz w:val="22"/>
          <w:szCs w:val="22"/>
          <w:lang w:eastAsia="ko-KR"/>
        </w:rPr>
        <w:t>based on slot index n0 for type0-PDCCH monitoring at least for PCell</w:t>
      </w:r>
      <w:r>
        <w:rPr>
          <w:rFonts w:eastAsia="바탕"/>
          <w:b/>
          <w:sz w:val="22"/>
          <w:szCs w:val="22"/>
          <w:lang w:eastAsia="ko-KR"/>
        </w:rPr>
        <w:t xml:space="preserve">. </w:t>
      </w:r>
    </w:p>
    <w:p w14:paraId="595F1635" w14:textId="1B522020" w:rsidR="00457073" w:rsidRPr="00E16853" w:rsidRDefault="00457073" w:rsidP="00457073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 w:hint="eastAsia"/>
          <w:b/>
          <w:sz w:val="22"/>
          <w:szCs w:val="22"/>
          <w:lang w:eastAsia="ko-KR"/>
        </w:rPr>
        <w:t>The location of Y slots</w:t>
      </w:r>
      <w:r>
        <w:rPr>
          <w:rFonts w:ascii="Times New Roman" w:hAnsi="Times New Roman"/>
          <w:b/>
          <w:sz w:val="22"/>
          <w:szCs w:val="22"/>
          <w:lang w:eastAsia="ko-KR"/>
        </w:rPr>
        <w:t xml:space="preserve"> within a slot-group may be changed only when the slot n0 </w:t>
      </w:r>
      <w:r w:rsidR="00F6295B">
        <w:rPr>
          <w:rFonts w:ascii="Times New Roman" w:hAnsi="Times New Roman"/>
          <w:b/>
          <w:sz w:val="22"/>
          <w:szCs w:val="22"/>
          <w:lang w:eastAsia="ko-KR"/>
        </w:rPr>
        <w:t xml:space="preserve">(and/or slot n0+1) </w:t>
      </w:r>
      <w:r>
        <w:rPr>
          <w:rFonts w:ascii="Times New Roman" w:hAnsi="Times New Roman"/>
          <w:b/>
          <w:sz w:val="22"/>
          <w:szCs w:val="22"/>
          <w:lang w:eastAsia="ko-KR"/>
        </w:rPr>
        <w:t>is deviate</w:t>
      </w:r>
      <w:r w:rsidR="00F6295B">
        <w:rPr>
          <w:rFonts w:ascii="Times New Roman" w:hAnsi="Times New Roman"/>
          <w:b/>
          <w:sz w:val="22"/>
          <w:szCs w:val="22"/>
          <w:lang w:eastAsia="ko-KR"/>
        </w:rPr>
        <w:t>d</w:t>
      </w:r>
      <w:r>
        <w:rPr>
          <w:rFonts w:ascii="Times New Roman" w:hAnsi="Times New Roman"/>
          <w:b/>
          <w:sz w:val="22"/>
          <w:szCs w:val="22"/>
          <w:lang w:eastAsia="ko-KR"/>
        </w:rPr>
        <w:t xml:space="preserve"> from the current location of Y slots.  </w:t>
      </w:r>
    </w:p>
    <w:p w14:paraId="21560A4E" w14:textId="77777777" w:rsidR="002C44B0" w:rsidRPr="00F6295B" w:rsidRDefault="002C44B0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x-none" w:eastAsia="ko-KR"/>
        </w:rPr>
      </w:pPr>
    </w:p>
    <w:p w14:paraId="5EC084C6" w14:textId="360244BC" w:rsidR="00B9530A" w:rsidRDefault="00020628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I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t seems </w:t>
      </w:r>
      <w:r>
        <w:rPr>
          <w:rFonts w:eastAsia="바탕"/>
          <w:bCs/>
          <w:sz w:val="22"/>
          <w:szCs w:val="22"/>
          <w:lang w:val="en-US" w:eastAsia="ko-KR"/>
        </w:rPr>
        <w:t>quite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 useful to determine the </w:t>
      </w:r>
      <w:r>
        <w:rPr>
          <w:rFonts w:eastAsia="바탕"/>
          <w:bCs/>
          <w:sz w:val="22"/>
          <w:szCs w:val="22"/>
          <w:lang w:val="en-US" w:eastAsia="ko-KR"/>
        </w:rPr>
        <w:t>location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 of Y </w:t>
      </w:r>
      <w:r>
        <w:rPr>
          <w:rFonts w:eastAsia="바탕"/>
          <w:bCs/>
          <w:sz w:val="22"/>
          <w:szCs w:val="22"/>
          <w:lang w:val="en-US" w:eastAsia="ko-KR"/>
        </w:rPr>
        <w:t xml:space="preserve">consecutive slots within a slot-group </w:t>
      </w:r>
      <w:r w:rsidRPr="00020628">
        <w:rPr>
          <w:rFonts w:eastAsia="바탕"/>
          <w:bCs/>
          <w:sz w:val="22"/>
          <w:szCs w:val="22"/>
          <w:lang w:val="en-US" w:eastAsia="ko-KR"/>
        </w:rPr>
        <w:t>based on n0</w:t>
      </w:r>
      <w:r>
        <w:rPr>
          <w:rFonts w:eastAsia="바탕"/>
          <w:bCs/>
          <w:sz w:val="22"/>
          <w:szCs w:val="22"/>
          <w:lang w:val="en-US" w:eastAsia="ko-KR"/>
        </w:rPr>
        <w:t xml:space="preserve"> when SSB index is changed due to UE movement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573FBA">
        <w:rPr>
          <w:rFonts w:eastAsia="바탕"/>
          <w:bCs/>
          <w:sz w:val="22"/>
          <w:szCs w:val="22"/>
          <w:lang w:val="en-US" w:eastAsia="ko-KR"/>
        </w:rPr>
        <w:t>With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this </w:t>
      </w:r>
      <w:r w:rsidR="00573FBA">
        <w:rPr>
          <w:rFonts w:eastAsia="바탕"/>
          <w:bCs/>
          <w:sz w:val="22"/>
          <w:szCs w:val="22"/>
          <w:lang w:val="en-US" w:eastAsia="ko-KR"/>
        </w:rPr>
        <w:t>functionality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>, it seems likely that many companies</w:t>
      </w:r>
      <w:r w:rsidR="0052758E">
        <w:rPr>
          <w:rFonts w:eastAsia="바탕"/>
          <w:bCs/>
          <w:sz w:val="22"/>
          <w:szCs w:val="22"/>
          <w:lang w:val="en-US" w:eastAsia="ko-KR"/>
        </w:rPr>
        <w:t>’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concerns about behavior when n0 changes can be alleviated.</w:t>
      </w:r>
      <w:r w:rsidR="00573FBA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However, if </w:t>
      </w:r>
      <w:r>
        <w:rPr>
          <w:rFonts w:eastAsia="바탕"/>
          <w:bCs/>
          <w:sz w:val="22"/>
          <w:szCs w:val="22"/>
          <w:lang w:val="en-US" w:eastAsia="ko-KR"/>
        </w:rPr>
        <w:t>it is allowed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 that </w:t>
      </w:r>
      <w:r>
        <w:rPr>
          <w:rFonts w:eastAsia="바탕"/>
          <w:bCs/>
          <w:sz w:val="22"/>
          <w:szCs w:val="22"/>
          <w:lang w:val="en-US" w:eastAsia="ko-KR"/>
        </w:rPr>
        <w:t xml:space="preserve">slot 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n0 can come anywhere in </w:t>
      </w:r>
      <w:r>
        <w:rPr>
          <w:rFonts w:eastAsia="바탕"/>
          <w:bCs/>
          <w:sz w:val="22"/>
          <w:szCs w:val="22"/>
          <w:lang w:val="en-US" w:eastAsia="ko-KR"/>
        </w:rPr>
        <w:t xml:space="preserve">a slot-group of </w:t>
      </w:r>
      <w:r w:rsidRPr="00020628">
        <w:rPr>
          <w:rFonts w:eastAsia="바탕"/>
          <w:bCs/>
          <w:sz w:val="22"/>
          <w:szCs w:val="22"/>
          <w:lang w:val="en-US" w:eastAsia="ko-KR"/>
        </w:rPr>
        <w:t>X</w:t>
      </w:r>
      <w:r>
        <w:rPr>
          <w:rFonts w:eastAsia="바탕"/>
          <w:bCs/>
          <w:sz w:val="22"/>
          <w:szCs w:val="22"/>
          <w:lang w:val="en-US" w:eastAsia="ko-KR"/>
        </w:rPr>
        <w:t xml:space="preserve"> slots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, we also need to </w:t>
      </w:r>
      <w:r w:rsidR="007D04E6">
        <w:rPr>
          <w:rFonts w:eastAsia="바탕"/>
          <w:bCs/>
          <w:sz w:val="22"/>
          <w:szCs w:val="22"/>
          <w:lang w:val="en-US" w:eastAsia="ko-KR"/>
        </w:rPr>
        <w:t>consider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 the case where n0 comes in the last slot of </w:t>
      </w:r>
      <w:r>
        <w:rPr>
          <w:rFonts w:eastAsia="바탕"/>
          <w:bCs/>
          <w:sz w:val="22"/>
          <w:szCs w:val="22"/>
          <w:lang w:val="en-US" w:eastAsia="ko-KR"/>
        </w:rPr>
        <w:t>the slot-group</w:t>
      </w:r>
      <w:r w:rsidRPr="00020628">
        <w:rPr>
          <w:rFonts w:eastAsia="바탕"/>
          <w:bCs/>
          <w:sz w:val="22"/>
          <w:szCs w:val="22"/>
          <w:lang w:val="en-US" w:eastAsia="ko-KR"/>
        </w:rPr>
        <w:t>. Considering Ty</w:t>
      </w:r>
      <w:r w:rsidR="007D04E6">
        <w:rPr>
          <w:rFonts w:eastAsia="바탕"/>
          <w:bCs/>
          <w:sz w:val="22"/>
          <w:szCs w:val="22"/>
          <w:lang w:val="en-US" w:eastAsia="ko-KR"/>
        </w:rPr>
        <w:t>p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e-0 PDCCH </w:t>
      </w:r>
      <w:r w:rsidR="0052758E">
        <w:rPr>
          <w:rFonts w:eastAsia="바탕" w:hint="eastAsia"/>
          <w:bCs/>
          <w:sz w:val="22"/>
          <w:szCs w:val="22"/>
          <w:lang w:val="en-US" w:eastAsia="ko-KR"/>
        </w:rPr>
        <w:t>C</w:t>
      </w:r>
      <w:r w:rsidR="0052758E">
        <w:rPr>
          <w:rFonts w:eastAsia="바탕"/>
          <w:bCs/>
          <w:sz w:val="22"/>
          <w:szCs w:val="22"/>
          <w:lang w:val="en-US" w:eastAsia="ko-KR"/>
        </w:rPr>
        <w:t xml:space="preserve">SS set is monitored </w:t>
      </w:r>
      <w:r w:rsidR="007D04E6">
        <w:rPr>
          <w:rFonts w:eastAsia="바탕"/>
          <w:bCs/>
          <w:sz w:val="22"/>
          <w:szCs w:val="22"/>
          <w:lang w:val="en-US" w:eastAsia="ko-KR"/>
        </w:rPr>
        <w:t xml:space="preserve">in two consecutive slots from the slot n0 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for SSB/CORESET multiplexing pattern 1, </w:t>
      </w:r>
      <w:r w:rsidR="007D04E6">
        <w:rPr>
          <w:rFonts w:eastAsia="바탕"/>
          <w:bCs/>
          <w:sz w:val="22"/>
          <w:szCs w:val="22"/>
          <w:lang w:val="en-US" w:eastAsia="ko-KR"/>
        </w:rPr>
        <w:t xml:space="preserve">it could be further specified 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how </w:t>
      </w:r>
      <w:r w:rsidR="007D04E6">
        <w:rPr>
          <w:rFonts w:eastAsia="바탕"/>
          <w:bCs/>
          <w:sz w:val="22"/>
          <w:szCs w:val="22"/>
          <w:lang w:val="en-US" w:eastAsia="ko-KR"/>
        </w:rPr>
        <w:t xml:space="preserve">to define the </w:t>
      </w:r>
      <w:r w:rsidRPr="00020628">
        <w:rPr>
          <w:rFonts w:eastAsia="바탕"/>
          <w:bCs/>
          <w:sz w:val="22"/>
          <w:szCs w:val="22"/>
          <w:lang w:val="en-US" w:eastAsia="ko-KR"/>
        </w:rPr>
        <w:t>Y</w:t>
      </w:r>
      <w:r w:rsidR="007D04E6">
        <w:rPr>
          <w:rFonts w:eastAsia="바탕"/>
          <w:bCs/>
          <w:sz w:val="22"/>
          <w:szCs w:val="22"/>
          <w:lang w:val="en-US" w:eastAsia="ko-KR"/>
        </w:rPr>
        <w:t xml:space="preserve"> slots within X slots</w:t>
      </w:r>
      <w:r w:rsidRPr="00020628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7D04E6">
        <w:rPr>
          <w:rFonts w:eastAsia="바탕"/>
          <w:bCs/>
          <w:sz w:val="22"/>
          <w:szCs w:val="22"/>
          <w:lang w:val="en-US" w:eastAsia="ko-KR"/>
        </w:rPr>
        <w:t>including all monitoring occasions of the Type-0 PDCCH when</w:t>
      </w:r>
      <w:r w:rsidR="007D04E6" w:rsidRPr="00020628">
        <w:rPr>
          <w:rFonts w:eastAsia="바탕"/>
          <w:bCs/>
          <w:sz w:val="22"/>
          <w:szCs w:val="22"/>
          <w:lang w:val="en-US" w:eastAsia="ko-KR"/>
        </w:rPr>
        <w:t xml:space="preserve"> n0 is located in the last slot of </w:t>
      </w:r>
      <w:r w:rsidR="007D04E6">
        <w:rPr>
          <w:rFonts w:eastAsia="바탕"/>
          <w:bCs/>
          <w:sz w:val="22"/>
          <w:szCs w:val="22"/>
          <w:lang w:val="en-US" w:eastAsia="ko-KR"/>
        </w:rPr>
        <w:t xml:space="preserve">the slot-group. 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One way to </w:t>
      </w:r>
      <w:r w:rsidR="0052758E">
        <w:rPr>
          <w:rFonts w:eastAsia="바탕"/>
          <w:bCs/>
          <w:sz w:val="22"/>
          <w:szCs w:val="22"/>
          <w:lang w:val="en-US" w:eastAsia="ko-KR"/>
        </w:rPr>
        <w:t>figure it out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is to define a </w:t>
      </w:r>
      <w:r w:rsidR="00F53A2D">
        <w:rPr>
          <w:rFonts w:eastAsia="바탕"/>
          <w:bCs/>
          <w:sz w:val="22"/>
          <w:szCs w:val="22"/>
          <w:lang w:val="en-US" w:eastAsia="ko-KR"/>
        </w:rPr>
        <w:t>consecutive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Y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 slots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within X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 slots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in a wrap-around fashion. For example, when the first slot index of 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a 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slot-group is </w:t>
      </w:r>
      <w:r w:rsidR="00573FBA" w:rsidRPr="00457073">
        <w:rPr>
          <w:rFonts w:eastAsia="바탕"/>
          <w:bCs/>
          <w:i/>
          <w:sz w:val="22"/>
          <w:szCs w:val="22"/>
          <w:lang w:val="en-US" w:eastAsia="ko-KR"/>
        </w:rPr>
        <w:t>k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, if the slot index of n0 is </w:t>
      </w:r>
      <w:r w:rsidR="00573FBA" w:rsidRPr="00457073">
        <w:rPr>
          <w:rFonts w:eastAsia="바탕"/>
          <w:bCs/>
          <w:i/>
          <w:sz w:val="22"/>
          <w:szCs w:val="22"/>
          <w:lang w:val="en-US" w:eastAsia="ko-KR"/>
        </w:rPr>
        <w:t>k+a</w:t>
      </w:r>
      <w:r w:rsidR="00F6295B">
        <w:rPr>
          <w:rFonts w:eastAsia="바탕"/>
          <w:bCs/>
          <w:sz w:val="22"/>
          <w:szCs w:val="22"/>
          <w:lang w:val="en-US" w:eastAsia="ko-KR"/>
        </w:rPr>
        <w:t xml:space="preserve"> within the slot-group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, the </w:t>
      </w:r>
      <w:r w:rsidR="00B9530A">
        <w:rPr>
          <w:rFonts w:eastAsia="바탕"/>
          <w:bCs/>
          <w:sz w:val="22"/>
          <w:szCs w:val="22"/>
          <w:lang w:val="en-US" w:eastAsia="ko-KR"/>
        </w:rPr>
        <w:t>(</w:t>
      </w:r>
      <w:r w:rsidR="00573FBA" w:rsidRPr="00457073">
        <w:rPr>
          <w:rFonts w:eastAsia="바탕"/>
          <w:bCs/>
          <w:i/>
          <w:sz w:val="22"/>
          <w:szCs w:val="22"/>
          <w:lang w:val="en-US" w:eastAsia="ko-KR"/>
        </w:rPr>
        <w:t>m</w:t>
      </w:r>
      <w:r w:rsidR="00B9530A">
        <w:rPr>
          <w:rFonts w:eastAsia="바탕"/>
          <w:bCs/>
          <w:i/>
          <w:sz w:val="22"/>
          <w:szCs w:val="22"/>
          <w:lang w:val="en-US" w:eastAsia="ko-KR"/>
        </w:rPr>
        <w:t>+1)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>-th slot index</w:t>
      </w:r>
      <w:r w:rsidR="00F6295B">
        <w:rPr>
          <w:rFonts w:eastAsia="바탕"/>
          <w:bCs/>
          <w:sz w:val="22"/>
          <w:szCs w:val="22"/>
          <w:lang w:val="en-US" w:eastAsia="ko-KR"/>
        </w:rPr>
        <w:t xml:space="preserve"> (starting from slot n0)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52758E">
        <w:rPr>
          <w:rFonts w:eastAsia="바탕"/>
          <w:bCs/>
          <w:sz w:val="22"/>
          <w:szCs w:val="22"/>
          <w:lang w:val="en-US" w:eastAsia="ko-KR"/>
        </w:rPr>
        <w:t>within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Y </w:t>
      </w:r>
      <w:r w:rsidR="0052758E">
        <w:rPr>
          <w:rFonts w:eastAsia="바탕"/>
          <w:bCs/>
          <w:sz w:val="22"/>
          <w:szCs w:val="22"/>
          <w:lang w:val="en-US" w:eastAsia="ko-KR"/>
        </w:rPr>
        <w:t xml:space="preserve">slots 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can be defined as </w:t>
      </w:r>
      <w:r w:rsidR="00573FBA" w:rsidRPr="00457073">
        <w:rPr>
          <w:rFonts w:eastAsia="바탕"/>
          <w:bCs/>
          <w:i/>
          <w:sz w:val="22"/>
          <w:szCs w:val="22"/>
          <w:lang w:val="en-US" w:eastAsia="ko-KR"/>
        </w:rPr>
        <w:t>k+mod(a+m,X)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. That is, if the </w:t>
      </w:r>
      <w:r w:rsidR="00F53A2D">
        <w:rPr>
          <w:rFonts w:eastAsia="바탕"/>
          <w:bCs/>
          <w:sz w:val="22"/>
          <w:szCs w:val="22"/>
          <w:lang w:val="en-US" w:eastAsia="ko-KR"/>
        </w:rPr>
        <w:t>first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slot of Y is the last slot of the slot-group, the second slot becomes the first slot of the </w:t>
      </w:r>
      <w:r w:rsidR="00F53A2D">
        <w:rPr>
          <w:rFonts w:eastAsia="바탕"/>
          <w:bCs/>
          <w:sz w:val="22"/>
          <w:szCs w:val="22"/>
          <w:lang w:val="en-US" w:eastAsia="ko-KR"/>
        </w:rPr>
        <w:t>same</w:t>
      </w:r>
      <w:r w:rsidR="00573FBA" w:rsidRPr="00573FBA">
        <w:rPr>
          <w:rFonts w:eastAsia="바탕"/>
          <w:bCs/>
          <w:sz w:val="22"/>
          <w:szCs w:val="22"/>
          <w:lang w:val="en-US" w:eastAsia="ko-KR"/>
        </w:rPr>
        <w:t xml:space="preserve"> slot-group and thereafter the Y slots can be sequentially determined</w:t>
      </w:r>
      <w:r w:rsidR="003A0036">
        <w:rPr>
          <w:rFonts w:eastAsia="바탕"/>
          <w:bCs/>
          <w:sz w:val="22"/>
          <w:szCs w:val="22"/>
          <w:lang w:val="en-US" w:eastAsia="ko-KR"/>
        </w:rPr>
        <w:t xml:space="preserve"> as shown in Figure 1 below.</w:t>
      </w:r>
    </w:p>
    <w:p w14:paraId="12E179EF" w14:textId="77777777" w:rsidR="00B9530A" w:rsidRDefault="00B9530A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4FDE9F3B" w14:textId="58F4399E" w:rsidR="00B9530A" w:rsidRDefault="00903C11" w:rsidP="00227369">
      <w:pPr>
        <w:spacing w:before="120" w:after="120" w:line="240" w:lineRule="auto"/>
        <w:ind w:left="0" w:firstLineChars="100" w:firstLine="200"/>
        <w:rPr>
          <w:rFonts w:eastAsia="바탕"/>
          <w:bCs/>
          <w:sz w:val="22"/>
          <w:szCs w:val="22"/>
          <w:lang w:val="en-US" w:eastAsia="ko-KR"/>
        </w:rPr>
      </w:pPr>
      <w:r w:rsidRPr="003A0036">
        <w:rPr>
          <w:noProof/>
          <w:lang w:val="en-US" w:eastAsia="ko-KR"/>
        </w:rPr>
        <w:lastRenderedPageBreak/>
        <w:drawing>
          <wp:inline distT="0" distB="0" distL="0" distR="0" wp14:anchorId="3DC11D35" wp14:editId="79899242">
            <wp:extent cx="6120130" cy="1363980"/>
            <wp:effectExtent l="0" t="0" r="0" b="762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D168E" w14:textId="26AD0642" w:rsidR="00276106" w:rsidRDefault="00276106" w:rsidP="007E7246">
      <w:pPr>
        <w:spacing w:before="120" w:after="120" w:line="240" w:lineRule="auto"/>
        <w:ind w:left="0" w:firstLineChars="100" w:firstLine="216"/>
        <w:jc w:val="center"/>
        <w:rPr>
          <w:rFonts w:eastAsia="바탕"/>
          <w:bCs/>
          <w:sz w:val="22"/>
          <w:szCs w:val="22"/>
          <w:lang w:val="en-US" w:eastAsia="ko-KR"/>
        </w:rPr>
      </w:pPr>
      <w:r w:rsidRPr="00201C2D">
        <w:rPr>
          <w:rFonts w:eastAsia="바탕" w:hint="eastAsia"/>
          <w:b/>
          <w:sz w:val="22"/>
          <w:szCs w:val="22"/>
          <w:lang w:eastAsia="ko-KR"/>
        </w:rPr>
        <w:t xml:space="preserve">Figure 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201C2D">
        <w:rPr>
          <w:rFonts w:eastAsia="바탕" w:hint="eastAsia"/>
          <w:b/>
          <w:sz w:val="22"/>
          <w:szCs w:val="22"/>
          <w:lang w:eastAsia="ko-KR"/>
        </w:rPr>
        <w:t xml:space="preserve">. </w:t>
      </w:r>
      <w:r w:rsidR="003A0036">
        <w:rPr>
          <w:rFonts w:eastAsia="바탕"/>
          <w:b/>
          <w:sz w:val="22"/>
          <w:szCs w:val="22"/>
          <w:lang w:eastAsia="ko-KR"/>
        </w:rPr>
        <w:t>Consecutive Y slots within a slot-group in a wrap-around manner (assuming X=8 and Y=4 for 960 kHz SCS)</w:t>
      </w:r>
    </w:p>
    <w:p w14:paraId="362A0F15" w14:textId="77777777" w:rsidR="000D5449" w:rsidRDefault="000D5449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68CA8C91" w14:textId="03CE659F" w:rsidR="007D04E6" w:rsidRDefault="00573FBA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573FBA">
        <w:rPr>
          <w:rFonts w:eastAsia="바탕"/>
          <w:bCs/>
          <w:sz w:val="22"/>
          <w:szCs w:val="22"/>
          <w:lang w:val="en-US" w:eastAsia="ko-KR"/>
        </w:rPr>
        <w:t>This does not simply mean defining two non-contiguous Ys within a slot-group. By defining a c</w:t>
      </w:r>
      <w:r w:rsidR="00F53A2D">
        <w:rPr>
          <w:rFonts w:eastAsia="바탕"/>
          <w:bCs/>
          <w:sz w:val="22"/>
          <w:szCs w:val="22"/>
          <w:lang w:val="en-US" w:eastAsia="ko-KR"/>
        </w:rPr>
        <w:t>ontinuous Y in a wrap-around manner</w:t>
      </w:r>
      <w:r w:rsidRPr="00573FBA">
        <w:rPr>
          <w:rFonts w:eastAsia="바탕"/>
          <w:bCs/>
          <w:sz w:val="22"/>
          <w:szCs w:val="22"/>
          <w:lang w:val="en-US" w:eastAsia="ko-KR"/>
        </w:rPr>
        <w:t xml:space="preserve">, this is a way to ensure </w:t>
      </w:r>
      <w:r w:rsidR="0052758E">
        <w:rPr>
          <w:rFonts w:eastAsia="바탕"/>
          <w:bCs/>
          <w:sz w:val="22"/>
          <w:szCs w:val="22"/>
          <w:lang w:val="en-US" w:eastAsia="ko-KR"/>
        </w:rPr>
        <w:t>consecutive slot monitoring behavior even if slot n0 and slot n0+1 are placed in different slot groups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. 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Alternatively, </w:t>
      </w:r>
      <w:r w:rsidR="00F6295B">
        <w:rPr>
          <w:rFonts w:eastAsia="바탕"/>
          <w:bCs/>
          <w:sz w:val="22"/>
          <w:szCs w:val="22"/>
          <w:lang w:val="en-US" w:eastAsia="ko-KR"/>
        </w:rPr>
        <w:t>(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>if n0 is in the la</w:t>
      </w:r>
      <w:r w:rsidR="00F53A2D">
        <w:rPr>
          <w:rFonts w:eastAsia="바탕"/>
          <w:bCs/>
          <w:sz w:val="22"/>
          <w:szCs w:val="22"/>
          <w:lang w:val="en-US" w:eastAsia="ko-KR"/>
        </w:rPr>
        <w:t>st slot in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 a slot-group,</w:t>
      </w:r>
      <w:r w:rsidR="00F6295B">
        <w:rPr>
          <w:rFonts w:eastAsia="바탕"/>
          <w:bCs/>
          <w:sz w:val="22"/>
          <w:szCs w:val="22"/>
          <w:lang w:val="en-US" w:eastAsia="ko-KR"/>
        </w:rPr>
        <w:t>)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 Type-0 PDCCH 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can be 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>monitor</w:t>
      </w:r>
      <w:r w:rsidR="00F53A2D">
        <w:rPr>
          <w:rFonts w:eastAsia="바탕"/>
          <w:bCs/>
          <w:sz w:val="22"/>
          <w:szCs w:val="22"/>
          <w:lang w:val="en-US" w:eastAsia="ko-KR"/>
        </w:rPr>
        <w:t>ed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 in two non-consecutive slots. That is, when the SSB/CORESET multiplexing pattern is 1, if Type-0 PDCCH monitoring is performed in slot n0 and slot n0+X, </w:t>
      </w:r>
      <w:r w:rsidR="00F53A2D">
        <w:rPr>
          <w:rFonts w:eastAsia="바탕"/>
          <w:bCs/>
          <w:sz w:val="22"/>
          <w:szCs w:val="22"/>
          <w:lang w:val="en-US" w:eastAsia="ko-KR"/>
        </w:rPr>
        <w:t>all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 Type-0 PDCCH monitoring occasion</w:t>
      </w:r>
      <w:r w:rsidR="00F53A2D">
        <w:rPr>
          <w:rFonts w:eastAsia="바탕"/>
          <w:bCs/>
          <w:sz w:val="22"/>
          <w:szCs w:val="22"/>
          <w:lang w:val="en-US" w:eastAsia="ko-KR"/>
        </w:rPr>
        <w:t>s are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in 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>Y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 slots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52758E">
        <w:rPr>
          <w:rFonts w:eastAsia="바탕"/>
          <w:bCs/>
          <w:sz w:val="22"/>
          <w:szCs w:val="22"/>
          <w:lang w:val="en-US" w:eastAsia="ko-KR"/>
        </w:rPr>
        <w:t xml:space="preserve">(not in wrap-around manner) 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>regardless of n0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 location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 in the slot-group. 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Or, 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regardless of the SSB/CORESET multiplexing pattern, Type-0 PDCCH </w:t>
      </w:r>
      <w:r w:rsidR="00F53A2D">
        <w:rPr>
          <w:rFonts w:eastAsia="바탕"/>
          <w:bCs/>
          <w:sz w:val="22"/>
          <w:szCs w:val="22"/>
          <w:lang w:val="en-US" w:eastAsia="ko-KR"/>
        </w:rPr>
        <w:t>may be monitored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 xml:space="preserve"> in </w:t>
      </w:r>
      <w:r w:rsidR="00F53A2D">
        <w:rPr>
          <w:rFonts w:eastAsia="바탕"/>
          <w:bCs/>
          <w:sz w:val="22"/>
          <w:szCs w:val="22"/>
          <w:lang w:val="en-US" w:eastAsia="ko-KR"/>
        </w:rPr>
        <w:t xml:space="preserve">a single </w:t>
      </w:r>
      <w:r w:rsidR="00F53A2D" w:rsidRPr="00F53A2D">
        <w:rPr>
          <w:rFonts w:eastAsia="바탕"/>
          <w:bCs/>
          <w:sz w:val="22"/>
          <w:szCs w:val="22"/>
          <w:lang w:val="en-US" w:eastAsia="ko-KR"/>
        </w:rPr>
        <w:t>slot n0.</w:t>
      </w:r>
      <w:r w:rsidR="005F6009">
        <w:rPr>
          <w:rFonts w:eastAsia="바탕"/>
          <w:bCs/>
          <w:sz w:val="22"/>
          <w:szCs w:val="22"/>
          <w:lang w:val="en-US" w:eastAsia="ko-KR"/>
        </w:rPr>
        <w:t xml:space="preserve"> In this case, the issue can be resolved by supporting Y=1 for all SS set.</w:t>
      </w:r>
      <w:r w:rsidR="0003093B">
        <w:rPr>
          <w:rFonts w:eastAsia="바탕"/>
          <w:bCs/>
          <w:sz w:val="22"/>
          <w:szCs w:val="22"/>
          <w:lang w:val="en-US" w:eastAsia="ko-KR"/>
        </w:rPr>
        <w:t xml:space="preserve"> </w:t>
      </w:r>
    </w:p>
    <w:p w14:paraId="276A963D" w14:textId="4614054E" w:rsidR="005F6009" w:rsidRPr="00B171CF" w:rsidRDefault="005F6009" w:rsidP="005F600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171CF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171CF">
        <w:rPr>
          <w:rFonts w:eastAsia="바탕"/>
          <w:b/>
          <w:sz w:val="22"/>
          <w:szCs w:val="22"/>
          <w:lang w:eastAsia="ko-KR"/>
        </w:rPr>
        <w:t xml:space="preserve">: </w:t>
      </w:r>
      <w:r w:rsidRPr="005F6009">
        <w:rPr>
          <w:rFonts w:eastAsia="바탕"/>
          <w:b/>
          <w:sz w:val="22"/>
          <w:szCs w:val="22"/>
          <w:lang w:eastAsia="ko-KR"/>
        </w:rPr>
        <w:t xml:space="preserve">In order </w:t>
      </w:r>
      <w:r w:rsidR="00361863">
        <w:rPr>
          <w:rFonts w:eastAsia="바탕"/>
          <w:b/>
          <w:sz w:val="22"/>
          <w:szCs w:val="22"/>
          <w:lang w:eastAsia="ko-KR"/>
        </w:rPr>
        <w:t>to ensure the</w:t>
      </w:r>
      <w:r w:rsidRPr="005F6009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flexible </w:t>
      </w:r>
      <w:r w:rsidRPr="005F6009">
        <w:rPr>
          <w:rFonts w:eastAsia="바탕"/>
          <w:b/>
          <w:sz w:val="22"/>
          <w:szCs w:val="22"/>
          <w:lang w:eastAsia="ko-KR"/>
        </w:rPr>
        <w:t>location of the Y consecutive slots within a slot-group to be determined based on slot n0, one of the followings should be supported.</w:t>
      </w:r>
    </w:p>
    <w:p w14:paraId="64077BF6" w14:textId="5A1B3F88" w:rsidR="005F6009" w:rsidRPr="00457073" w:rsidRDefault="0052758E" w:rsidP="005F6009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eastAsia="ko-KR"/>
        </w:rPr>
        <w:t xml:space="preserve">Alt 1: </w:t>
      </w:r>
      <w:r w:rsidR="005F6009" w:rsidRPr="005F6009">
        <w:rPr>
          <w:rFonts w:ascii="Times New Roman" w:hAnsi="Times New Roman"/>
          <w:b/>
          <w:sz w:val="22"/>
          <w:szCs w:val="22"/>
          <w:lang w:eastAsia="ko-KR"/>
        </w:rPr>
        <w:t xml:space="preserve">Type-0 PDCCH monitoring should be enhanced such as monitoring in </w:t>
      </w:r>
      <w:r w:rsidR="005F6009">
        <w:rPr>
          <w:rFonts w:ascii="Times New Roman" w:hAnsi="Times New Roman"/>
          <w:b/>
          <w:sz w:val="22"/>
          <w:szCs w:val="22"/>
          <w:lang w:eastAsia="ko-KR"/>
        </w:rPr>
        <w:t>slot n0 and slot n0+X</w:t>
      </w:r>
    </w:p>
    <w:p w14:paraId="3F127854" w14:textId="6F14E452" w:rsidR="005F6009" w:rsidRPr="00457073" w:rsidRDefault="0052758E" w:rsidP="005F6009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eastAsia="ko-KR"/>
        </w:rPr>
        <w:t xml:space="preserve">Alt 2: </w:t>
      </w:r>
      <w:r w:rsidR="005F6009" w:rsidRPr="005F6009">
        <w:rPr>
          <w:rFonts w:ascii="Times New Roman" w:hAnsi="Times New Roman"/>
          <w:b/>
          <w:sz w:val="22"/>
          <w:szCs w:val="22"/>
          <w:lang w:eastAsia="ko-KR"/>
        </w:rPr>
        <w:t xml:space="preserve">Consecutive Y slots should be defined in a wrap-around manner within a slot-group of X slots </w:t>
      </w:r>
      <w:r w:rsidR="005F6009">
        <w:rPr>
          <w:rFonts w:ascii="Times New Roman" w:hAnsi="Times New Roman"/>
          <w:b/>
          <w:sz w:val="22"/>
          <w:szCs w:val="22"/>
          <w:lang w:eastAsia="ko-KR"/>
        </w:rPr>
        <w:t>if any enhancement for T</w:t>
      </w:r>
      <w:r w:rsidR="005F6009" w:rsidRPr="005F6009">
        <w:rPr>
          <w:rFonts w:ascii="Times New Roman" w:hAnsi="Times New Roman"/>
          <w:b/>
          <w:sz w:val="22"/>
          <w:szCs w:val="22"/>
          <w:lang w:eastAsia="ko-KR"/>
        </w:rPr>
        <w:t xml:space="preserve">ype-0 PDCCH monitoring </w:t>
      </w:r>
      <w:r w:rsidR="005F6009">
        <w:rPr>
          <w:rFonts w:ascii="Times New Roman" w:hAnsi="Times New Roman"/>
          <w:b/>
          <w:sz w:val="22"/>
          <w:szCs w:val="22"/>
          <w:lang w:eastAsia="ko-KR"/>
        </w:rPr>
        <w:t>is not supported</w:t>
      </w:r>
    </w:p>
    <w:p w14:paraId="7CD6201C" w14:textId="77777777" w:rsidR="002C44B0" w:rsidRDefault="002C44B0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x-none" w:eastAsia="ko-KR"/>
        </w:rPr>
      </w:pPr>
    </w:p>
    <w:p w14:paraId="40A88A30" w14:textId="4A353101" w:rsidR="0025779F" w:rsidRDefault="00E449B0" w:rsidP="00227369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x-none" w:eastAsia="ko-KR"/>
        </w:rPr>
      </w:pPr>
      <w:r w:rsidRPr="00E449B0">
        <w:rPr>
          <w:rFonts w:eastAsia="바탕"/>
          <w:bCs/>
          <w:sz w:val="22"/>
          <w:szCs w:val="22"/>
          <w:lang w:val="x-none" w:eastAsia="ko-KR"/>
        </w:rPr>
        <w:t xml:space="preserve">RRC (re)configuration may be the simplest method for </w:t>
      </w:r>
      <w:r>
        <w:rPr>
          <w:rFonts w:eastAsia="바탕"/>
          <w:bCs/>
          <w:sz w:val="22"/>
          <w:szCs w:val="22"/>
          <w:lang w:val="x-none" w:eastAsia="ko-KR"/>
        </w:rPr>
        <w:t>shifting</w:t>
      </w:r>
      <w:r w:rsidRPr="00E449B0">
        <w:rPr>
          <w:rFonts w:eastAsia="바탕"/>
          <w:bCs/>
          <w:sz w:val="22"/>
          <w:szCs w:val="22"/>
          <w:lang w:val="x-none" w:eastAsia="ko-KR"/>
        </w:rPr>
        <w:t xml:space="preserve"> the </w:t>
      </w:r>
      <w:r>
        <w:rPr>
          <w:rFonts w:eastAsia="바탕"/>
          <w:bCs/>
          <w:sz w:val="22"/>
          <w:szCs w:val="22"/>
          <w:lang w:val="x-none" w:eastAsia="ko-KR"/>
        </w:rPr>
        <w:t>location</w:t>
      </w:r>
      <w:r w:rsidRPr="00E449B0">
        <w:rPr>
          <w:rFonts w:eastAsia="바탕"/>
          <w:bCs/>
          <w:sz w:val="22"/>
          <w:szCs w:val="22"/>
          <w:lang w:val="x-none" w:eastAsia="ko-KR"/>
        </w:rPr>
        <w:t xml:space="preserve"> of Y</w:t>
      </w:r>
      <w:r>
        <w:rPr>
          <w:rFonts w:eastAsia="바탕"/>
          <w:bCs/>
          <w:sz w:val="22"/>
          <w:szCs w:val="22"/>
          <w:lang w:val="x-none" w:eastAsia="ko-KR"/>
        </w:rPr>
        <w:t xml:space="preserve"> slots within a slot-group</w:t>
      </w:r>
      <w:r w:rsidRPr="00E449B0">
        <w:rPr>
          <w:rFonts w:eastAsia="바탕"/>
          <w:bCs/>
          <w:sz w:val="22"/>
          <w:szCs w:val="22"/>
          <w:lang w:val="x-none" w:eastAsia="ko-KR"/>
        </w:rPr>
        <w:t xml:space="preserve"> according to the </w:t>
      </w:r>
      <w:r>
        <w:rPr>
          <w:rFonts w:eastAsia="바탕"/>
          <w:bCs/>
          <w:sz w:val="22"/>
          <w:szCs w:val="22"/>
          <w:lang w:val="x-none" w:eastAsia="ko-KR"/>
        </w:rPr>
        <w:t>change of n0</w:t>
      </w:r>
      <w:r w:rsidRPr="00E449B0">
        <w:rPr>
          <w:rFonts w:eastAsia="바탕"/>
          <w:bCs/>
          <w:sz w:val="22"/>
          <w:szCs w:val="22"/>
          <w:lang w:val="x-none" w:eastAsia="ko-KR"/>
        </w:rPr>
        <w:t xml:space="preserve">. </w:t>
      </w:r>
      <w:r>
        <w:rPr>
          <w:rFonts w:eastAsia="바탕"/>
          <w:bCs/>
          <w:sz w:val="22"/>
          <w:szCs w:val="22"/>
          <w:lang w:val="x-none" w:eastAsia="ko-KR"/>
        </w:rPr>
        <w:t>But, i</w:t>
      </w:r>
      <w:r w:rsidRPr="00E449B0">
        <w:rPr>
          <w:rFonts w:eastAsia="바탕"/>
          <w:bCs/>
          <w:sz w:val="22"/>
          <w:szCs w:val="22"/>
          <w:lang w:val="x-none" w:eastAsia="ko-KR"/>
        </w:rPr>
        <w:t xml:space="preserve">f it takes too </w:t>
      </w:r>
      <w:r>
        <w:rPr>
          <w:rFonts w:eastAsia="바탕"/>
          <w:bCs/>
          <w:sz w:val="22"/>
          <w:szCs w:val="22"/>
          <w:lang w:val="x-none" w:eastAsia="ko-KR"/>
        </w:rPr>
        <w:t>much time</w:t>
      </w:r>
      <w:r w:rsidRPr="00E449B0">
        <w:rPr>
          <w:rFonts w:eastAsia="바탕"/>
          <w:bCs/>
          <w:sz w:val="22"/>
          <w:szCs w:val="22"/>
          <w:lang w:val="x-none" w:eastAsia="ko-KR"/>
        </w:rPr>
        <w:t xml:space="preserve"> to change </w:t>
      </w:r>
      <w:r w:rsidR="0011782A">
        <w:rPr>
          <w:rFonts w:eastAsia="바탕"/>
          <w:bCs/>
          <w:sz w:val="22"/>
          <w:szCs w:val="22"/>
          <w:lang w:val="x-none" w:eastAsia="ko-KR"/>
        </w:rPr>
        <w:t xml:space="preserve">the location of Y </w:t>
      </w:r>
      <w:r w:rsidRPr="00E449B0">
        <w:rPr>
          <w:rFonts w:eastAsia="바탕"/>
          <w:bCs/>
          <w:sz w:val="22"/>
          <w:szCs w:val="22"/>
          <w:lang w:val="x-none" w:eastAsia="ko-KR"/>
        </w:rPr>
        <w:t xml:space="preserve">through RRC </w:t>
      </w:r>
      <w:r>
        <w:rPr>
          <w:rFonts w:eastAsia="바탕"/>
          <w:bCs/>
          <w:sz w:val="22"/>
          <w:szCs w:val="22"/>
          <w:lang w:val="x-none" w:eastAsia="ko-KR"/>
        </w:rPr>
        <w:t>(</w:t>
      </w:r>
      <w:r w:rsidRPr="00E449B0">
        <w:rPr>
          <w:rFonts w:eastAsia="바탕"/>
          <w:bCs/>
          <w:sz w:val="22"/>
          <w:szCs w:val="22"/>
          <w:lang w:val="x-none" w:eastAsia="ko-KR"/>
        </w:rPr>
        <w:t>re</w:t>
      </w:r>
      <w:r>
        <w:rPr>
          <w:rFonts w:eastAsia="바탕"/>
          <w:bCs/>
          <w:sz w:val="22"/>
          <w:szCs w:val="22"/>
          <w:lang w:val="x-none" w:eastAsia="ko-KR"/>
        </w:rPr>
        <w:t>)</w:t>
      </w:r>
      <w:r w:rsidRPr="00E449B0">
        <w:rPr>
          <w:rFonts w:eastAsia="바탕"/>
          <w:bCs/>
          <w:sz w:val="22"/>
          <w:szCs w:val="22"/>
          <w:lang w:val="x-none" w:eastAsia="ko-KR"/>
        </w:rPr>
        <w:t xml:space="preserve">configuration, a method through MAC-CE or DCI indication can also be considered. In this case, after the n0 change is triggered, the application delay </w:t>
      </w:r>
      <w:r>
        <w:rPr>
          <w:rFonts w:eastAsia="바탕"/>
          <w:bCs/>
          <w:sz w:val="22"/>
          <w:szCs w:val="22"/>
          <w:lang w:val="x-none" w:eastAsia="ko-KR"/>
        </w:rPr>
        <w:t>should be considered</w:t>
      </w:r>
      <w:r w:rsidRPr="00E449B0">
        <w:rPr>
          <w:rFonts w:eastAsia="바탕"/>
          <w:bCs/>
          <w:sz w:val="22"/>
          <w:szCs w:val="22"/>
          <w:lang w:val="x-none" w:eastAsia="ko-KR"/>
        </w:rPr>
        <w:t xml:space="preserve"> </w:t>
      </w:r>
      <w:r>
        <w:rPr>
          <w:rFonts w:eastAsia="바탕"/>
          <w:bCs/>
          <w:sz w:val="22"/>
          <w:szCs w:val="22"/>
          <w:lang w:val="x-none" w:eastAsia="ko-KR"/>
        </w:rPr>
        <w:t xml:space="preserve">from triggering n0 change to applying the change of Y location. </w:t>
      </w:r>
      <w:r w:rsidRPr="00B63834">
        <w:rPr>
          <w:rFonts w:eastAsia="바탕"/>
          <w:bCs/>
          <w:sz w:val="22"/>
          <w:szCs w:val="22"/>
          <w:lang w:val="x-none" w:eastAsia="ko-KR"/>
        </w:rPr>
        <w:t>After the UE recognizes that slot n0 associated with the best SSB is changed</w:t>
      </w:r>
      <w:r>
        <w:rPr>
          <w:rFonts w:eastAsia="바탕"/>
          <w:bCs/>
          <w:sz w:val="22"/>
          <w:szCs w:val="22"/>
          <w:lang w:val="x-none" w:eastAsia="ko-KR"/>
        </w:rPr>
        <w:t xml:space="preserve"> (or after the UE is configured/indicated with changed location of Y slots)</w:t>
      </w:r>
      <w:r w:rsidRPr="00B63834">
        <w:rPr>
          <w:rFonts w:eastAsia="바탕"/>
          <w:bCs/>
          <w:sz w:val="22"/>
          <w:szCs w:val="22"/>
          <w:lang w:val="x-none" w:eastAsia="ko-KR"/>
        </w:rPr>
        <w:t xml:space="preserve">, </w:t>
      </w:r>
      <w:r>
        <w:rPr>
          <w:rFonts w:eastAsia="바탕"/>
          <w:bCs/>
          <w:sz w:val="22"/>
          <w:szCs w:val="22"/>
          <w:lang w:val="x-none" w:eastAsia="ko-KR"/>
        </w:rPr>
        <w:t xml:space="preserve">the related </w:t>
      </w:r>
      <w:r w:rsidRPr="00B63834">
        <w:rPr>
          <w:rFonts w:eastAsia="바탕"/>
          <w:bCs/>
          <w:sz w:val="22"/>
          <w:szCs w:val="22"/>
          <w:lang w:val="x-none" w:eastAsia="ko-KR"/>
        </w:rPr>
        <w:t xml:space="preserve">processing time for </w:t>
      </w:r>
      <w:r>
        <w:rPr>
          <w:rFonts w:eastAsia="바탕"/>
          <w:bCs/>
          <w:sz w:val="22"/>
          <w:szCs w:val="22"/>
          <w:lang w:val="x-none" w:eastAsia="ko-KR"/>
        </w:rPr>
        <w:t>UE or gNB</w:t>
      </w:r>
      <w:r w:rsidRPr="00B63834">
        <w:rPr>
          <w:rFonts w:eastAsia="바탕"/>
          <w:bCs/>
          <w:sz w:val="22"/>
          <w:szCs w:val="22"/>
          <w:lang w:val="x-none" w:eastAsia="ko-KR"/>
        </w:rPr>
        <w:t xml:space="preserve"> may be required. </w:t>
      </w:r>
      <w:r w:rsidR="00276106">
        <w:rPr>
          <w:rFonts w:eastAsia="바탕"/>
          <w:bCs/>
          <w:sz w:val="22"/>
          <w:szCs w:val="22"/>
          <w:lang w:val="x-none" w:eastAsia="ko-KR"/>
        </w:rPr>
        <w:t xml:space="preserve">Regardless of </w:t>
      </w:r>
      <w:r w:rsidRPr="00B63834">
        <w:rPr>
          <w:rFonts w:eastAsia="바탕"/>
          <w:bCs/>
          <w:sz w:val="22"/>
          <w:szCs w:val="22"/>
          <w:lang w:val="x-none" w:eastAsia="ko-KR"/>
        </w:rPr>
        <w:t xml:space="preserve">whether </w:t>
      </w:r>
      <w:r>
        <w:rPr>
          <w:rFonts w:eastAsia="바탕"/>
          <w:bCs/>
          <w:sz w:val="22"/>
          <w:szCs w:val="22"/>
          <w:lang w:val="x-none" w:eastAsia="ko-KR"/>
        </w:rPr>
        <w:t xml:space="preserve">such change of </w:t>
      </w:r>
      <w:r w:rsidRPr="00B63834">
        <w:rPr>
          <w:rFonts w:eastAsia="바탕"/>
          <w:bCs/>
          <w:sz w:val="22"/>
          <w:szCs w:val="22"/>
          <w:lang w:val="x-none" w:eastAsia="ko-KR"/>
        </w:rPr>
        <w:t xml:space="preserve">Y </w:t>
      </w:r>
      <w:r>
        <w:rPr>
          <w:rFonts w:eastAsia="바탕"/>
          <w:bCs/>
          <w:sz w:val="22"/>
          <w:szCs w:val="22"/>
          <w:lang w:val="x-none" w:eastAsia="ko-KR"/>
        </w:rPr>
        <w:t>location</w:t>
      </w:r>
      <w:r w:rsidRPr="00B63834">
        <w:rPr>
          <w:rFonts w:eastAsia="바탕"/>
          <w:bCs/>
          <w:sz w:val="22"/>
          <w:szCs w:val="22"/>
          <w:lang w:val="x-none" w:eastAsia="ko-KR"/>
        </w:rPr>
        <w:t xml:space="preserve"> is UE</w:t>
      </w:r>
      <w:r>
        <w:rPr>
          <w:rFonts w:eastAsia="바탕"/>
          <w:bCs/>
          <w:sz w:val="22"/>
          <w:szCs w:val="22"/>
          <w:lang w:val="x-none" w:eastAsia="ko-KR"/>
        </w:rPr>
        <w:t>-</w:t>
      </w:r>
      <w:r w:rsidRPr="00B63834">
        <w:rPr>
          <w:rFonts w:eastAsia="바탕"/>
          <w:bCs/>
          <w:sz w:val="22"/>
          <w:szCs w:val="22"/>
          <w:lang w:val="x-none" w:eastAsia="ko-KR"/>
        </w:rPr>
        <w:t>initiated or gNB</w:t>
      </w:r>
      <w:r>
        <w:rPr>
          <w:rFonts w:eastAsia="바탕"/>
          <w:bCs/>
          <w:sz w:val="22"/>
          <w:szCs w:val="22"/>
          <w:lang w:val="x-none" w:eastAsia="ko-KR"/>
        </w:rPr>
        <w:t>-</w:t>
      </w:r>
      <w:r w:rsidRPr="00B63834">
        <w:rPr>
          <w:rFonts w:eastAsia="바탕"/>
          <w:bCs/>
          <w:sz w:val="22"/>
          <w:szCs w:val="22"/>
          <w:lang w:val="x-none" w:eastAsia="ko-KR"/>
        </w:rPr>
        <w:t xml:space="preserve">initiated event, </w:t>
      </w:r>
      <w:r>
        <w:rPr>
          <w:rFonts w:eastAsia="바탕"/>
          <w:bCs/>
          <w:sz w:val="22"/>
          <w:szCs w:val="22"/>
          <w:lang w:val="x-none" w:eastAsia="ko-KR"/>
        </w:rPr>
        <w:t xml:space="preserve">the </w:t>
      </w:r>
      <w:r w:rsidRPr="00B63834">
        <w:rPr>
          <w:rFonts w:eastAsia="바탕"/>
          <w:bCs/>
          <w:sz w:val="22"/>
          <w:szCs w:val="22"/>
          <w:lang w:val="x-none" w:eastAsia="ko-KR"/>
        </w:rPr>
        <w:t>application delay for both UE and gNB may be useful.</w:t>
      </w:r>
      <w:r>
        <w:rPr>
          <w:rFonts w:eastAsia="바탕"/>
          <w:bCs/>
          <w:sz w:val="22"/>
          <w:szCs w:val="22"/>
          <w:lang w:val="x-none" w:eastAsia="ko-KR"/>
        </w:rPr>
        <w:t xml:space="preserve"> In this case, it should be specified </w:t>
      </w:r>
      <w:r w:rsidR="00361863">
        <w:rPr>
          <w:rFonts w:eastAsia="바탕"/>
          <w:bCs/>
          <w:sz w:val="22"/>
          <w:szCs w:val="22"/>
          <w:lang w:val="x-none" w:eastAsia="ko-KR"/>
        </w:rPr>
        <w:t xml:space="preserve">how much application delay is required to </w:t>
      </w:r>
      <w:r w:rsidR="0052758E">
        <w:rPr>
          <w:rFonts w:eastAsia="바탕"/>
          <w:bCs/>
          <w:sz w:val="22"/>
          <w:szCs w:val="22"/>
          <w:lang w:val="x-none" w:eastAsia="ko-KR"/>
        </w:rPr>
        <w:t>change</w:t>
      </w:r>
      <w:r w:rsidR="00361863">
        <w:rPr>
          <w:rFonts w:eastAsia="바탕"/>
          <w:bCs/>
          <w:sz w:val="22"/>
          <w:szCs w:val="22"/>
          <w:lang w:val="x-none" w:eastAsia="ko-KR"/>
        </w:rPr>
        <w:t xml:space="preserve"> the location of Y slots within a slot-group. </w:t>
      </w:r>
    </w:p>
    <w:p w14:paraId="185C4A7F" w14:textId="64DB7ABA" w:rsidR="007D04E6" w:rsidRDefault="00361863" w:rsidP="00227369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361863">
        <w:rPr>
          <w:rFonts w:eastAsia="바탕"/>
          <w:b/>
          <w:sz w:val="22"/>
          <w:szCs w:val="22"/>
          <w:lang w:eastAsia="ko-KR"/>
        </w:rPr>
        <w:t>For the operation of shifting the location of Y consecutive slots within a slot-group</w:t>
      </w:r>
      <w:r w:rsidR="00E449B0">
        <w:rPr>
          <w:rFonts w:eastAsia="바탕"/>
          <w:b/>
          <w:sz w:val="22"/>
          <w:szCs w:val="22"/>
          <w:lang w:eastAsia="ko-KR"/>
        </w:rPr>
        <w:t xml:space="preserve">, </w:t>
      </w:r>
      <w:r w:rsidR="00F6295B">
        <w:rPr>
          <w:rFonts w:eastAsia="바탕" w:hint="eastAsia"/>
          <w:b/>
          <w:sz w:val="22"/>
          <w:szCs w:val="22"/>
          <w:lang w:eastAsia="ko-KR"/>
        </w:rPr>
        <w:t xml:space="preserve">at </w:t>
      </w:r>
      <w:r w:rsidR="00F6295B">
        <w:rPr>
          <w:rFonts w:eastAsia="바탕"/>
          <w:b/>
          <w:sz w:val="22"/>
          <w:szCs w:val="22"/>
          <w:lang w:eastAsia="ko-KR"/>
        </w:rPr>
        <w:t xml:space="preserve">least </w:t>
      </w:r>
      <w:r w:rsidR="00E449B0">
        <w:rPr>
          <w:rFonts w:eastAsia="바탕"/>
          <w:b/>
          <w:sz w:val="22"/>
          <w:szCs w:val="22"/>
          <w:lang w:eastAsia="ko-KR"/>
        </w:rPr>
        <w:t>RRC (re)configuration</w:t>
      </w:r>
      <w:r w:rsidR="00F6295B">
        <w:rPr>
          <w:rFonts w:eastAsia="바탕"/>
          <w:b/>
          <w:sz w:val="22"/>
          <w:szCs w:val="22"/>
          <w:lang w:eastAsia="ko-KR"/>
        </w:rPr>
        <w:t xml:space="preserve"> should be supported. </w:t>
      </w:r>
      <w:r w:rsidR="00E0062B">
        <w:rPr>
          <w:rFonts w:eastAsia="바탕"/>
          <w:b/>
          <w:sz w:val="22"/>
          <w:szCs w:val="22"/>
          <w:lang w:eastAsia="ko-KR"/>
        </w:rPr>
        <w:t>On top of RRC (re)configuration</w:t>
      </w:r>
      <w:r w:rsidR="00E449B0">
        <w:rPr>
          <w:rFonts w:eastAsia="바탕"/>
          <w:b/>
          <w:sz w:val="22"/>
          <w:szCs w:val="22"/>
          <w:lang w:eastAsia="ko-KR"/>
        </w:rPr>
        <w:t xml:space="preserve">, MAC-CE or DCI </w:t>
      </w:r>
      <w:r w:rsidR="00E449B0">
        <w:rPr>
          <w:rFonts w:eastAsia="바탕"/>
          <w:b/>
          <w:sz w:val="22"/>
          <w:szCs w:val="22"/>
          <w:lang w:eastAsia="ko-KR"/>
        </w:rPr>
        <w:lastRenderedPageBreak/>
        <w:t>can be considered</w:t>
      </w:r>
      <w:r w:rsidR="00F6295B">
        <w:rPr>
          <w:rFonts w:eastAsia="바탕"/>
          <w:b/>
          <w:sz w:val="22"/>
          <w:szCs w:val="22"/>
          <w:lang w:eastAsia="ko-KR"/>
        </w:rPr>
        <w:t xml:space="preserve"> to </w:t>
      </w:r>
      <w:r w:rsidR="00E0062B">
        <w:rPr>
          <w:rFonts w:eastAsia="바탕"/>
          <w:b/>
          <w:sz w:val="22"/>
          <w:szCs w:val="22"/>
          <w:lang w:eastAsia="ko-KR"/>
        </w:rPr>
        <w:t>indicate the updated location of Y consecutive slots</w:t>
      </w:r>
      <w:r w:rsidR="00E449B0">
        <w:rPr>
          <w:rFonts w:eastAsia="바탕"/>
          <w:b/>
          <w:sz w:val="22"/>
          <w:szCs w:val="22"/>
          <w:lang w:eastAsia="ko-KR"/>
        </w:rPr>
        <w:t xml:space="preserve">. </w:t>
      </w:r>
      <w:r w:rsidR="00E0062B">
        <w:rPr>
          <w:rFonts w:eastAsia="바탕"/>
          <w:b/>
          <w:sz w:val="22"/>
          <w:szCs w:val="22"/>
          <w:lang w:eastAsia="ko-KR"/>
        </w:rPr>
        <w:t xml:space="preserve">When the </w:t>
      </w:r>
      <w:r w:rsidR="00E0062B" w:rsidRPr="00361863">
        <w:rPr>
          <w:rFonts w:eastAsia="바탕"/>
          <w:b/>
          <w:sz w:val="22"/>
          <w:szCs w:val="22"/>
          <w:lang w:eastAsia="ko-KR"/>
        </w:rPr>
        <w:t>MAC-CE</w:t>
      </w:r>
      <w:r w:rsidR="00E0062B">
        <w:rPr>
          <w:rFonts w:eastAsia="바탕"/>
          <w:b/>
          <w:sz w:val="22"/>
          <w:szCs w:val="22"/>
          <w:lang w:eastAsia="ko-KR"/>
        </w:rPr>
        <w:t xml:space="preserve"> or DCI indication is applied to this operation</w:t>
      </w:r>
      <w:r w:rsidR="00E449B0">
        <w:rPr>
          <w:rFonts w:eastAsia="바탕"/>
          <w:b/>
          <w:sz w:val="22"/>
          <w:szCs w:val="22"/>
          <w:lang w:eastAsia="ko-KR"/>
        </w:rPr>
        <w:t xml:space="preserve">, </w:t>
      </w:r>
      <w:r w:rsidRPr="00361863">
        <w:rPr>
          <w:rFonts w:eastAsia="바탕"/>
          <w:b/>
          <w:sz w:val="22"/>
          <w:szCs w:val="22"/>
          <w:lang w:eastAsia="ko-KR"/>
        </w:rPr>
        <w:t>the application delay should be specified</w:t>
      </w:r>
      <w:r w:rsidR="001A2D5F">
        <w:rPr>
          <w:rFonts w:eastAsia="바탕"/>
          <w:b/>
          <w:sz w:val="22"/>
          <w:szCs w:val="22"/>
          <w:lang w:eastAsia="ko-KR"/>
        </w:rPr>
        <w:t>.</w:t>
      </w:r>
    </w:p>
    <w:p w14:paraId="632FF2E6" w14:textId="77777777" w:rsidR="00103B74" w:rsidRDefault="00103B74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6FB565FE" w14:textId="5CA34EA4" w:rsidR="003761DE" w:rsidRPr="00081CB3" w:rsidRDefault="003761DE" w:rsidP="003761DE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Additional values of X</w:t>
      </w:r>
      <w:r w:rsidRPr="00193916">
        <w:rPr>
          <w:rFonts w:eastAsia="바탕"/>
          <w:b/>
          <w:sz w:val="24"/>
          <w:szCs w:val="24"/>
          <w:lang w:eastAsia="ko-KR"/>
        </w:rPr>
        <w:t xml:space="preserve"> </w:t>
      </w:r>
      <w:r>
        <w:rPr>
          <w:rFonts w:eastAsia="바탕"/>
          <w:b/>
          <w:sz w:val="24"/>
          <w:szCs w:val="24"/>
          <w:lang w:eastAsia="ko-KR"/>
        </w:rPr>
        <w:t>for multi-slot PDCCH monitoring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1D42" w14:paraId="21D60884" w14:textId="77777777" w:rsidTr="00191D42">
        <w:tc>
          <w:tcPr>
            <w:tcW w:w="9628" w:type="dxa"/>
          </w:tcPr>
          <w:p w14:paraId="1D78A5A7" w14:textId="77777777" w:rsidR="00191D42" w:rsidRPr="00C55BF1" w:rsidRDefault="00191D42" w:rsidP="00191D42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C55BF1">
              <w:rPr>
                <w:rFonts w:ascii="Times" w:eastAsia="바탕" w:hAnsi="Times"/>
                <w:szCs w:val="24"/>
                <w:highlight w:val="green"/>
                <w:lang w:eastAsia="x-none"/>
              </w:rPr>
              <w:t>Agreement:</w:t>
            </w:r>
          </w:p>
          <w:p w14:paraId="3877C239" w14:textId="326D340E" w:rsidR="00191D42" w:rsidRPr="00C9408E" w:rsidRDefault="00191D42" w:rsidP="00191D42">
            <w:pPr>
              <w:ind w:left="1440" w:hanging="1440"/>
              <w:jc w:val="left"/>
              <w:rPr>
                <w:rFonts w:ascii="Times" w:eastAsia="바탕" w:hAnsi="Times"/>
                <w:szCs w:val="24"/>
                <w:lang w:eastAsia="zh-CN"/>
              </w:rPr>
            </w:pPr>
            <w:r w:rsidRPr="00F96440">
              <w:t>For reporting the multi-slot PDCCH monitoring capability, at least the following values are supported:</w:t>
            </w:r>
          </w:p>
          <w:p w14:paraId="6607CEB0" w14:textId="77777777" w:rsidR="00191D42" w:rsidRPr="00EA181A" w:rsidRDefault="00191D42" w:rsidP="00191D42">
            <w:pPr>
              <w:numPr>
                <w:ilvl w:val="0"/>
                <w:numId w:val="10"/>
              </w:numPr>
              <w:snapToGrid w:val="0"/>
              <w:spacing w:before="0" w:after="160" w:line="259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F96440">
              <w:t>X=4 slots for SCS 480 kHz</w:t>
            </w:r>
          </w:p>
          <w:p w14:paraId="7911256F" w14:textId="5FC6B53A" w:rsidR="00191D42" w:rsidRPr="00EA181A" w:rsidRDefault="00191D42" w:rsidP="00EA181A">
            <w:pPr>
              <w:numPr>
                <w:ilvl w:val="0"/>
                <w:numId w:val="10"/>
              </w:numPr>
              <w:snapToGrid w:val="0"/>
              <w:spacing w:before="0" w:after="160" w:line="259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F96440">
              <w:t>X=8 slots for SCS 960 kHz</w:t>
            </w:r>
            <w:r w:rsidRPr="005614DD">
              <w:rPr>
                <w:rFonts w:ascii="Times" w:eastAsia="바탕" w:hAnsi="Times"/>
                <w:szCs w:val="24"/>
                <w:lang w:eastAsia="x-none"/>
              </w:rPr>
              <w:t xml:space="preserve"> </w:t>
            </w:r>
          </w:p>
        </w:tc>
      </w:tr>
    </w:tbl>
    <w:p w14:paraId="6EDF8039" w14:textId="6B4CFFE3" w:rsidR="003708F4" w:rsidRDefault="00EA181A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 xml:space="preserve">Above agreement was made in RAN1#106-e meeting to define the base of the X values for 480 kHz and 960 kHz SCS. </w:t>
      </w:r>
      <w:r w:rsidR="00191D42">
        <w:rPr>
          <w:rFonts w:eastAsia="바탕"/>
          <w:sz w:val="22"/>
          <w:szCs w:val="22"/>
          <w:lang w:val="x-none" w:eastAsia="ko-KR"/>
        </w:rPr>
        <w:t xml:space="preserve">Additional X values lower than 4 for 480 kHz </w:t>
      </w:r>
      <w:r w:rsidR="00B57B35">
        <w:rPr>
          <w:rFonts w:eastAsia="바탕"/>
          <w:sz w:val="22"/>
          <w:szCs w:val="22"/>
          <w:lang w:val="x-none" w:eastAsia="ko-KR"/>
        </w:rPr>
        <w:t>or</w:t>
      </w:r>
      <w:r w:rsidR="00191D42">
        <w:rPr>
          <w:rFonts w:eastAsia="바탕"/>
          <w:sz w:val="22"/>
          <w:szCs w:val="22"/>
          <w:lang w:val="x-none" w:eastAsia="ko-KR"/>
        </w:rPr>
        <w:t xml:space="preserve"> 8 for 960 kHz</w:t>
      </w:r>
      <w:r w:rsidR="00B57B35">
        <w:rPr>
          <w:rFonts w:eastAsia="바탕"/>
          <w:sz w:val="22"/>
          <w:szCs w:val="22"/>
          <w:lang w:val="x-none" w:eastAsia="ko-KR"/>
        </w:rPr>
        <w:t xml:space="preserve"> sh</w:t>
      </w:r>
      <w:r w:rsidR="00191D42">
        <w:rPr>
          <w:rFonts w:eastAsia="바탕"/>
          <w:sz w:val="22"/>
          <w:szCs w:val="22"/>
          <w:lang w:val="x-none" w:eastAsia="ko-KR"/>
        </w:rPr>
        <w:t xml:space="preserve">ould be supported for better flexible scheduling. </w:t>
      </w:r>
      <w:r w:rsidR="00B57B35">
        <w:rPr>
          <w:rFonts w:eastAsia="바탕"/>
          <w:sz w:val="22"/>
          <w:szCs w:val="22"/>
          <w:lang w:val="x-none" w:eastAsia="ko-KR"/>
        </w:rPr>
        <w:t xml:space="preserve">Candidate values could be X=[2] for 480 kHz and X=[2,4] for 960 kHz. For </w:t>
      </w:r>
      <w:r w:rsidR="00B57B35" w:rsidRPr="00B57B35">
        <w:rPr>
          <w:rFonts w:eastAsia="바탕"/>
          <w:sz w:val="22"/>
          <w:szCs w:val="22"/>
          <w:lang w:val="x-none" w:eastAsia="ko-KR"/>
        </w:rPr>
        <w:t>X=1</w:t>
      </w:r>
      <w:r w:rsidR="00B57B35">
        <w:rPr>
          <w:rFonts w:eastAsia="바탕"/>
          <w:sz w:val="22"/>
          <w:szCs w:val="22"/>
          <w:lang w:val="x-none" w:eastAsia="ko-KR"/>
        </w:rPr>
        <w:t xml:space="preserve">, we think this is </w:t>
      </w:r>
      <w:r w:rsidR="00B57B35" w:rsidRPr="00B57B35">
        <w:rPr>
          <w:rFonts w:eastAsia="바탕"/>
          <w:sz w:val="22"/>
          <w:szCs w:val="22"/>
          <w:lang w:val="x-none" w:eastAsia="ko-KR"/>
        </w:rPr>
        <w:t>single-slot monitoring</w:t>
      </w:r>
      <w:r w:rsidR="00B57B35">
        <w:rPr>
          <w:rFonts w:eastAsia="바탕"/>
          <w:sz w:val="22"/>
          <w:szCs w:val="22"/>
          <w:lang w:val="x-none" w:eastAsia="ko-KR"/>
        </w:rPr>
        <w:t xml:space="preserve"> behavior, which</w:t>
      </w:r>
      <w:r w:rsidR="00B57B35" w:rsidRPr="00B57B35">
        <w:rPr>
          <w:rFonts w:eastAsia="바탕"/>
          <w:sz w:val="22"/>
          <w:szCs w:val="22"/>
          <w:lang w:val="x-none" w:eastAsia="ko-KR"/>
        </w:rPr>
        <w:t xml:space="preserve"> is not in line with the purpose of introducing multi-slot monitoring.</w:t>
      </w:r>
      <w:r w:rsidR="00B57B35">
        <w:rPr>
          <w:rFonts w:eastAsia="바탕"/>
          <w:sz w:val="22"/>
          <w:szCs w:val="22"/>
          <w:lang w:val="x-none" w:eastAsia="ko-KR"/>
        </w:rPr>
        <w:t xml:space="preserve"> </w:t>
      </w:r>
      <w:r w:rsidR="00B57B35" w:rsidRPr="00B57B35">
        <w:rPr>
          <w:rFonts w:eastAsia="바탕"/>
          <w:sz w:val="22"/>
          <w:szCs w:val="22"/>
          <w:lang w:val="x-none" w:eastAsia="ko-KR"/>
        </w:rPr>
        <w:t>Therefore, the discussion o</w:t>
      </w:r>
      <w:r w:rsidR="00CA70BB">
        <w:rPr>
          <w:rFonts w:eastAsia="바탕"/>
          <w:sz w:val="22"/>
          <w:szCs w:val="22"/>
          <w:lang w:val="x-none" w:eastAsia="ko-KR"/>
        </w:rPr>
        <w:t xml:space="preserve">n </w:t>
      </w:r>
      <w:r w:rsidR="00B57B35" w:rsidRPr="00B57B35">
        <w:rPr>
          <w:rFonts w:eastAsia="바탕"/>
          <w:sz w:val="22"/>
          <w:szCs w:val="22"/>
          <w:lang w:val="x-none" w:eastAsia="ko-KR"/>
        </w:rPr>
        <w:t xml:space="preserve">the </w:t>
      </w:r>
      <w:r w:rsidR="00CA70BB">
        <w:rPr>
          <w:rFonts w:eastAsia="바탕"/>
          <w:sz w:val="22"/>
          <w:szCs w:val="22"/>
          <w:lang w:val="x-none" w:eastAsia="ko-KR"/>
        </w:rPr>
        <w:t xml:space="preserve">additional </w:t>
      </w:r>
      <w:r w:rsidR="00B57B35" w:rsidRPr="00B57B35">
        <w:rPr>
          <w:rFonts w:eastAsia="바탕"/>
          <w:sz w:val="22"/>
          <w:szCs w:val="22"/>
          <w:lang w:val="x-none" w:eastAsia="ko-KR"/>
        </w:rPr>
        <w:t xml:space="preserve">value of X should be made with the exception of X=1. </w:t>
      </w:r>
      <w:r w:rsidR="00CA70BB">
        <w:rPr>
          <w:rFonts w:eastAsia="바탕"/>
          <w:sz w:val="22"/>
          <w:szCs w:val="22"/>
          <w:lang w:val="x-none" w:eastAsia="ko-KR"/>
        </w:rPr>
        <w:t>A</w:t>
      </w:r>
      <w:r w:rsidR="00B57B35" w:rsidRPr="00B57B35">
        <w:rPr>
          <w:rFonts w:eastAsia="바탕"/>
          <w:sz w:val="22"/>
          <w:szCs w:val="22"/>
          <w:lang w:val="x-none" w:eastAsia="ko-KR"/>
        </w:rPr>
        <w:t>t least</w:t>
      </w:r>
      <w:r w:rsidR="00CA70BB">
        <w:rPr>
          <w:rFonts w:eastAsia="바탕"/>
          <w:sz w:val="22"/>
          <w:szCs w:val="22"/>
          <w:lang w:val="x-none" w:eastAsia="ko-KR"/>
        </w:rPr>
        <w:t>,</w:t>
      </w:r>
      <w:r w:rsidR="00B57B35" w:rsidRPr="00B57B35">
        <w:rPr>
          <w:rFonts w:eastAsia="바탕"/>
          <w:sz w:val="22"/>
          <w:szCs w:val="22"/>
          <w:lang w:val="x-none" w:eastAsia="ko-KR"/>
        </w:rPr>
        <w:t xml:space="preserve"> </w:t>
      </w:r>
      <w:r w:rsidR="00CA70BB">
        <w:rPr>
          <w:rFonts w:eastAsia="바탕"/>
          <w:sz w:val="22"/>
          <w:szCs w:val="22"/>
          <w:lang w:val="x-none" w:eastAsia="ko-KR"/>
        </w:rPr>
        <w:t xml:space="preserve">we believe that </w:t>
      </w:r>
      <w:r w:rsidR="00B57B35" w:rsidRPr="00B57B35">
        <w:rPr>
          <w:rFonts w:eastAsia="바탕"/>
          <w:sz w:val="22"/>
          <w:szCs w:val="22"/>
          <w:lang w:val="x-none" w:eastAsia="ko-KR"/>
        </w:rPr>
        <w:t>the discussion o</w:t>
      </w:r>
      <w:r w:rsidR="00B57B35">
        <w:rPr>
          <w:rFonts w:eastAsia="바탕"/>
          <w:sz w:val="22"/>
          <w:szCs w:val="22"/>
          <w:lang w:val="x-none" w:eastAsia="ko-KR"/>
        </w:rPr>
        <w:t>n</w:t>
      </w:r>
      <w:r w:rsidR="00B57B35" w:rsidRPr="00B57B35">
        <w:rPr>
          <w:rFonts w:eastAsia="바탕"/>
          <w:sz w:val="22"/>
          <w:szCs w:val="22"/>
          <w:lang w:val="x-none" w:eastAsia="ko-KR"/>
        </w:rPr>
        <w:t xml:space="preserve"> X=1 and other additional values should be separated.</w:t>
      </w:r>
      <w:r w:rsidR="00721425">
        <w:rPr>
          <w:rFonts w:eastAsia="바탕"/>
          <w:sz w:val="22"/>
          <w:szCs w:val="22"/>
          <w:lang w:val="x-none" w:eastAsia="ko-KR"/>
        </w:rPr>
        <w:t xml:space="preserve"> </w:t>
      </w:r>
      <w:r w:rsidR="00CA70BB" w:rsidRPr="00CA70BB">
        <w:rPr>
          <w:rFonts w:eastAsia="바탕"/>
          <w:sz w:val="22"/>
          <w:szCs w:val="22"/>
          <w:lang w:val="x-none" w:eastAsia="ko-KR"/>
        </w:rPr>
        <w:t>In order to support various</w:t>
      </w:r>
      <w:r w:rsidR="00CA70BB">
        <w:rPr>
          <w:rFonts w:eastAsia="바탕"/>
          <w:sz w:val="22"/>
          <w:szCs w:val="22"/>
          <w:lang w:val="x-none" w:eastAsia="ko-KR"/>
        </w:rPr>
        <w:t xml:space="preserve"> monitoring</w:t>
      </w:r>
      <w:r w:rsidR="00CA70BB" w:rsidRPr="00CA70BB">
        <w:rPr>
          <w:rFonts w:eastAsia="바탕"/>
          <w:sz w:val="22"/>
          <w:szCs w:val="22"/>
          <w:lang w:val="x-none" w:eastAsia="ko-KR"/>
        </w:rPr>
        <w:t xml:space="preserve"> situations, Y </w:t>
      </w:r>
      <w:r w:rsidR="00CA70BB">
        <w:rPr>
          <w:rFonts w:eastAsia="바탕"/>
          <w:sz w:val="22"/>
          <w:szCs w:val="22"/>
          <w:lang w:val="x-none" w:eastAsia="ko-KR"/>
        </w:rPr>
        <w:t>should</w:t>
      </w:r>
      <w:r w:rsidR="00CA70BB" w:rsidRPr="00CA70BB">
        <w:rPr>
          <w:rFonts w:eastAsia="바탕"/>
          <w:sz w:val="22"/>
          <w:szCs w:val="22"/>
          <w:lang w:val="x-none" w:eastAsia="ko-KR"/>
        </w:rPr>
        <w:t xml:space="preserve"> </w:t>
      </w:r>
      <w:r w:rsidR="004B6817">
        <w:rPr>
          <w:rFonts w:eastAsia="바탕"/>
          <w:sz w:val="22"/>
          <w:szCs w:val="22"/>
          <w:lang w:val="x-none" w:eastAsia="ko-KR"/>
        </w:rPr>
        <w:t xml:space="preserve">also </w:t>
      </w:r>
      <w:r w:rsidR="00CA70BB" w:rsidRPr="00CA70BB">
        <w:rPr>
          <w:rFonts w:eastAsia="바탕"/>
          <w:sz w:val="22"/>
          <w:szCs w:val="22"/>
          <w:lang w:val="x-none" w:eastAsia="ko-KR"/>
        </w:rPr>
        <w:t>be able to have different values</w:t>
      </w:r>
      <w:r w:rsidR="00CA70BB">
        <w:rPr>
          <w:rFonts w:eastAsia="바탕"/>
          <w:sz w:val="22"/>
          <w:szCs w:val="22"/>
          <w:lang w:val="x-none" w:eastAsia="ko-KR"/>
        </w:rPr>
        <w:t xml:space="preserve"> depending on X</w:t>
      </w:r>
      <w:r w:rsidR="00CA70BB" w:rsidRPr="00CA70BB">
        <w:rPr>
          <w:rFonts w:eastAsia="바탕"/>
          <w:sz w:val="22"/>
          <w:szCs w:val="22"/>
          <w:lang w:val="x-none" w:eastAsia="ko-KR"/>
        </w:rPr>
        <w:t xml:space="preserve">. </w:t>
      </w:r>
      <w:r w:rsidR="004B6817">
        <w:rPr>
          <w:rFonts w:eastAsia="바탕"/>
          <w:sz w:val="22"/>
          <w:szCs w:val="22"/>
          <w:lang w:val="x-none" w:eastAsia="ko-KR"/>
        </w:rPr>
        <w:t xml:space="preserve">Multiple values of </w:t>
      </w:r>
      <w:r w:rsidR="00CA70BB" w:rsidRPr="00CA70BB">
        <w:rPr>
          <w:rFonts w:eastAsia="바탕"/>
          <w:sz w:val="22"/>
          <w:szCs w:val="22"/>
          <w:lang w:val="x-none" w:eastAsia="ko-KR"/>
        </w:rPr>
        <w:t xml:space="preserve">Y </w:t>
      </w:r>
      <w:r w:rsidR="004B6817">
        <w:rPr>
          <w:rFonts w:eastAsia="바탕"/>
          <w:sz w:val="22"/>
          <w:szCs w:val="22"/>
          <w:lang w:val="x-none" w:eastAsia="ko-KR"/>
        </w:rPr>
        <w:t>can be</w:t>
      </w:r>
      <w:r w:rsidR="00CA70BB" w:rsidRPr="00CA70BB">
        <w:rPr>
          <w:rFonts w:eastAsia="바탕"/>
          <w:sz w:val="22"/>
          <w:szCs w:val="22"/>
          <w:lang w:val="x-none" w:eastAsia="ko-KR"/>
        </w:rPr>
        <w:t xml:space="preserve"> reported </w:t>
      </w:r>
      <w:r w:rsidR="004B6817">
        <w:rPr>
          <w:rFonts w:eastAsia="바탕"/>
          <w:sz w:val="22"/>
          <w:szCs w:val="22"/>
          <w:lang w:val="x-none" w:eastAsia="ko-KR"/>
        </w:rPr>
        <w:t>as</w:t>
      </w:r>
      <w:r w:rsidR="00CA70BB" w:rsidRPr="00CA70BB">
        <w:rPr>
          <w:rFonts w:eastAsia="바탕"/>
          <w:sz w:val="22"/>
          <w:szCs w:val="22"/>
          <w:lang w:val="x-none" w:eastAsia="ko-KR"/>
        </w:rPr>
        <w:t xml:space="preserve"> UE capability and the gNB can configure an appropriate Y</w:t>
      </w:r>
      <w:r w:rsidR="004B6817">
        <w:rPr>
          <w:rFonts w:eastAsia="바탕"/>
          <w:sz w:val="22"/>
          <w:szCs w:val="22"/>
          <w:lang w:val="x-none" w:eastAsia="ko-KR"/>
        </w:rPr>
        <w:t xml:space="preserve"> for each X</w:t>
      </w:r>
      <w:r w:rsidR="00CA70BB" w:rsidRPr="00CA70BB">
        <w:rPr>
          <w:rFonts w:eastAsia="바탕"/>
          <w:sz w:val="22"/>
          <w:szCs w:val="22"/>
          <w:lang w:val="x-none" w:eastAsia="ko-KR"/>
        </w:rPr>
        <w:t xml:space="preserve">. </w:t>
      </w:r>
      <w:r w:rsidR="004B6817">
        <w:rPr>
          <w:rFonts w:eastAsia="바탕"/>
          <w:sz w:val="22"/>
          <w:szCs w:val="22"/>
          <w:lang w:val="x-none" w:eastAsia="ko-KR"/>
        </w:rPr>
        <w:t xml:space="preserve">For this reason, we can think of an operation that can </w:t>
      </w:r>
      <w:r w:rsidR="004B6817" w:rsidRPr="004B6817">
        <w:rPr>
          <w:rFonts w:eastAsia="바탕"/>
          <w:sz w:val="22"/>
          <w:szCs w:val="22"/>
          <w:lang w:val="x-none" w:eastAsia="ko-KR"/>
        </w:rPr>
        <w:t>configure X and Y based on UE capability if multiple values are supported</w:t>
      </w:r>
      <w:r w:rsidR="004B6817">
        <w:rPr>
          <w:rFonts w:eastAsia="바탕"/>
          <w:sz w:val="22"/>
          <w:szCs w:val="22"/>
          <w:lang w:val="x-none" w:eastAsia="ko-KR"/>
        </w:rPr>
        <w:t xml:space="preserve">. In addition, it may also be necessary to set the lower and upper bound of Y. </w:t>
      </w:r>
      <w:r w:rsidR="003708F4" w:rsidRPr="003708F4">
        <w:rPr>
          <w:rFonts w:eastAsia="바탕"/>
          <w:sz w:val="22"/>
          <w:szCs w:val="22"/>
          <w:lang w:val="x-none" w:eastAsia="ko-KR"/>
        </w:rPr>
        <w:t>As a lower bound</w:t>
      </w:r>
      <w:r w:rsidR="003708F4">
        <w:rPr>
          <w:rFonts w:eastAsia="바탕"/>
          <w:sz w:val="22"/>
          <w:szCs w:val="22"/>
          <w:lang w:val="x-none" w:eastAsia="ko-KR"/>
        </w:rPr>
        <w:t>,</w:t>
      </w:r>
      <w:r w:rsidR="003708F4" w:rsidRPr="003708F4">
        <w:rPr>
          <w:rFonts w:eastAsia="바탕"/>
          <w:sz w:val="22"/>
          <w:szCs w:val="22"/>
          <w:lang w:val="x-none" w:eastAsia="ko-KR"/>
        </w:rPr>
        <w:t xml:space="preserve"> Y=1 </w:t>
      </w:r>
      <w:r w:rsidR="003708F4">
        <w:rPr>
          <w:rFonts w:eastAsia="바탕"/>
          <w:sz w:val="22"/>
          <w:szCs w:val="22"/>
          <w:lang w:val="x-none" w:eastAsia="ko-KR"/>
        </w:rPr>
        <w:t>(</w:t>
      </w:r>
      <w:r w:rsidR="003708F4" w:rsidRPr="003708F4">
        <w:rPr>
          <w:rFonts w:eastAsia="바탕"/>
          <w:sz w:val="22"/>
          <w:szCs w:val="22"/>
          <w:lang w:val="x-none" w:eastAsia="ko-KR"/>
        </w:rPr>
        <w:t>which is the minimum value per slot</w:t>
      </w:r>
      <w:r w:rsidR="003708F4">
        <w:rPr>
          <w:rFonts w:eastAsia="바탕"/>
          <w:sz w:val="22"/>
          <w:szCs w:val="22"/>
          <w:lang w:val="x-none" w:eastAsia="ko-KR"/>
        </w:rPr>
        <w:t>)</w:t>
      </w:r>
      <w:r w:rsidR="003708F4" w:rsidRPr="003708F4">
        <w:rPr>
          <w:rFonts w:eastAsia="바탕"/>
          <w:sz w:val="22"/>
          <w:szCs w:val="22"/>
          <w:lang w:val="x-none" w:eastAsia="ko-KR"/>
        </w:rPr>
        <w:t xml:space="preserve"> is considered appropriate.</w:t>
      </w:r>
      <w:r w:rsidR="003708F4">
        <w:rPr>
          <w:rFonts w:eastAsia="바탕"/>
          <w:sz w:val="22"/>
          <w:szCs w:val="22"/>
          <w:lang w:val="x-none" w:eastAsia="ko-KR"/>
        </w:rPr>
        <w:t xml:space="preserve"> And Y=X/2 can be a </w:t>
      </w:r>
      <w:r w:rsidR="00413966">
        <w:rPr>
          <w:rFonts w:eastAsia="바탕"/>
          <w:sz w:val="22"/>
          <w:szCs w:val="22"/>
          <w:lang w:val="x-none" w:eastAsia="ko-KR"/>
        </w:rPr>
        <w:t>proper</w:t>
      </w:r>
      <w:r w:rsidR="003708F4">
        <w:rPr>
          <w:rFonts w:eastAsia="바탕"/>
          <w:sz w:val="22"/>
          <w:szCs w:val="22"/>
          <w:lang w:val="x-none" w:eastAsia="ko-KR"/>
        </w:rPr>
        <w:t xml:space="preserve"> upper bound for each X to avoid the back-to-back monitoring issue. V</w:t>
      </w:r>
      <w:r w:rsidR="003708F4" w:rsidRPr="00CA70BB">
        <w:rPr>
          <w:rFonts w:eastAsia="바탕"/>
          <w:sz w:val="22"/>
          <w:szCs w:val="22"/>
          <w:lang w:val="x-none" w:eastAsia="ko-KR"/>
        </w:rPr>
        <w:t xml:space="preserve">alues in between need </w:t>
      </w:r>
      <w:r w:rsidR="003708F4">
        <w:rPr>
          <w:rFonts w:eastAsia="바탕"/>
          <w:sz w:val="22"/>
          <w:szCs w:val="22"/>
          <w:lang w:val="x-none" w:eastAsia="ko-KR"/>
        </w:rPr>
        <w:t>to</w:t>
      </w:r>
      <w:r w:rsidR="003708F4" w:rsidRPr="00CA70BB">
        <w:rPr>
          <w:rFonts w:eastAsia="바탕"/>
          <w:sz w:val="22"/>
          <w:szCs w:val="22"/>
          <w:lang w:val="x-none" w:eastAsia="ko-KR"/>
        </w:rPr>
        <w:t xml:space="preserve"> </w:t>
      </w:r>
      <w:r w:rsidR="003708F4">
        <w:rPr>
          <w:rFonts w:eastAsia="바탕"/>
          <w:sz w:val="22"/>
          <w:szCs w:val="22"/>
          <w:lang w:val="x-none" w:eastAsia="ko-KR"/>
        </w:rPr>
        <w:t xml:space="preserve">be further discussed to </w:t>
      </w:r>
      <w:r w:rsidR="003708F4" w:rsidRPr="00CA70BB">
        <w:rPr>
          <w:rFonts w:eastAsia="바탕"/>
          <w:sz w:val="22"/>
          <w:szCs w:val="22"/>
          <w:lang w:val="x-none" w:eastAsia="ko-KR"/>
        </w:rPr>
        <w:t>support</w:t>
      </w:r>
      <w:r w:rsidR="003708F4">
        <w:rPr>
          <w:rFonts w:eastAsia="바탕"/>
          <w:sz w:val="22"/>
          <w:szCs w:val="22"/>
          <w:lang w:val="x-none" w:eastAsia="ko-KR"/>
        </w:rPr>
        <w:t xml:space="preserve"> flexible multi-slot monitoring operation</w:t>
      </w:r>
      <w:r w:rsidR="003708F4" w:rsidRPr="00CA70BB">
        <w:rPr>
          <w:rFonts w:eastAsia="바탕"/>
          <w:sz w:val="22"/>
          <w:szCs w:val="22"/>
          <w:lang w:val="x-none" w:eastAsia="ko-KR"/>
        </w:rPr>
        <w:t>.</w:t>
      </w:r>
    </w:p>
    <w:p w14:paraId="29EBAA42" w14:textId="0A99704B" w:rsidR="004537C3" w:rsidRDefault="004537C3" w:rsidP="0019391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721425">
        <w:rPr>
          <w:rFonts w:eastAsia="바탕"/>
          <w:b/>
          <w:sz w:val="22"/>
          <w:szCs w:val="22"/>
          <w:lang w:eastAsia="ko-KR"/>
        </w:rPr>
        <w:t>4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4537C3">
        <w:rPr>
          <w:rFonts w:eastAsia="바탕"/>
          <w:b/>
          <w:sz w:val="22"/>
          <w:szCs w:val="22"/>
          <w:lang w:eastAsia="ko-KR"/>
        </w:rPr>
        <w:t>Consider to configure X and Y</w:t>
      </w:r>
      <w:r w:rsidR="00C75DD7">
        <w:rPr>
          <w:rFonts w:eastAsia="바탕"/>
          <w:b/>
          <w:sz w:val="22"/>
          <w:szCs w:val="22"/>
          <w:lang w:eastAsia="ko-KR"/>
        </w:rPr>
        <w:t xml:space="preserve"> (i.e. duration)</w:t>
      </w:r>
      <w:r w:rsidRPr="004537C3">
        <w:rPr>
          <w:rFonts w:eastAsia="바탕"/>
          <w:b/>
          <w:sz w:val="22"/>
          <w:szCs w:val="22"/>
          <w:lang w:eastAsia="ko-KR"/>
        </w:rPr>
        <w:t xml:space="preserve"> based on UE capability </w:t>
      </w:r>
    </w:p>
    <w:p w14:paraId="1E85C866" w14:textId="056030E9" w:rsidR="004537C3" w:rsidRPr="00EA181A" w:rsidRDefault="004537C3" w:rsidP="004537C3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X=2 for 480kHz and X=2,4 for 960kHz</w:t>
      </w:r>
    </w:p>
    <w:p w14:paraId="3A1D9A58" w14:textId="564120DA" w:rsidR="004537C3" w:rsidRPr="00EA181A" w:rsidRDefault="004537C3" w:rsidP="004537C3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4537C3">
        <w:rPr>
          <w:rFonts w:ascii="Times New Roman" w:hAnsi="Times New Roman"/>
          <w:b/>
          <w:sz w:val="22"/>
          <w:szCs w:val="22"/>
          <w:lang w:val="en-GB" w:eastAsia="ko-KR"/>
        </w:rPr>
        <w:t>Y should be determined with respect to X</w:t>
      </w:r>
    </w:p>
    <w:p w14:paraId="2809975A" w14:textId="77777777" w:rsidR="004537C3" w:rsidRPr="00EA181A" w:rsidRDefault="004537C3" w:rsidP="00EA181A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4537C3">
        <w:rPr>
          <w:rFonts w:ascii="Times New Roman" w:hAnsi="Times New Roman"/>
          <w:b/>
          <w:sz w:val="22"/>
          <w:szCs w:val="22"/>
          <w:lang w:val="en-GB" w:eastAsia="ko-KR"/>
        </w:rPr>
        <w:t>At least, Y=1 and Y=X/2 should be supported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for all X</w:t>
      </w:r>
      <w:r w:rsidRPr="004537C3">
        <w:rPr>
          <w:rFonts w:ascii="Times New Roman" w:hAnsi="Times New Roman"/>
          <w:b/>
          <w:sz w:val="22"/>
          <w:szCs w:val="22"/>
          <w:lang w:val="en-GB" w:eastAsia="ko-KR"/>
        </w:rPr>
        <w:t xml:space="preserve">. </w:t>
      </w:r>
    </w:p>
    <w:p w14:paraId="584C7D48" w14:textId="13002F24" w:rsidR="004537C3" w:rsidRPr="00935517" w:rsidRDefault="004537C3" w:rsidP="00EA181A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4537C3">
        <w:rPr>
          <w:rFonts w:ascii="Times New Roman" w:hAnsi="Times New Roman"/>
          <w:b/>
          <w:sz w:val="22"/>
          <w:szCs w:val="22"/>
          <w:lang w:val="en-GB" w:eastAsia="ko-KR"/>
        </w:rPr>
        <w:t>Others values are FFS.</w:t>
      </w:r>
    </w:p>
    <w:p w14:paraId="1AE6A824" w14:textId="77777777" w:rsidR="004537C3" w:rsidRDefault="004537C3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3FBC723" w14:textId="21795B42" w:rsidR="003761DE" w:rsidRPr="00081CB3" w:rsidRDefault="003761DE" w:rsidP="003761DE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BD/CCE limit for 480/960 kHz SCS</w:t>
      </w:r>
    </w:p>
    <w:p w14:paraId="1EAC47A0" w14:textId="5E2301AF" w:rsidR="00721425" w:rsidRDefault="00721425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721425">
        <w:rPr>
          <w:rFonts w:eastAsia="바탕"/>
          <w:sz w:val="22"/>
          <w:szCs w:val="22"/>
          <w:lang w:eastAsia="ko-KR"/>
        </w:rPr>
        <w:t>In the last meeting, there was a discussion about the BD/CCE limit for X=4/8</w:t>
      </w:r>
      <w:r>
        <w:rPr>
          <w:rFonts w:eastAsia="바탕"/>
          <w:sz w:val="22"/>
          <w:szCs w:val="22"/>
          <w:lang w:eastAsia="ko-KR"/>
        </w:rPr>
        <w:t xml:space="preserve"> for 480/960 kHz SCS respectively</w:t>
      </w:r>
      <w:r w:rsidRPr="00721425">
        <w:rPr>
          <w:rFonts w:eastAsia="바탕"/>
          <w:sz w:val="22"/>
          <w:szCs w:val="22"/>
          <w:lang w:eastAsia="ko-KR"/>
        </w:rPr>
        <w:t xml:space="preserve">. Many companies </w:t>
      </w:r>
      <w:r>
        <w:rPr>
          <w:rFonts w:eastAsia="바탕"/>
          <w:sz w:val="22"/>
          <w:szCs w:val="22"/>
          <w:lang w:eastAsia="ko-KR"/>
        </w:rPr>
        <w:t xml:space="preserve">preferred </w:t>
      </w:r>
      <w:r w:rsidRPr="00721425">
        <w:rPr>
          <w:rFonts w:eastAsia="바탕"/>
          <w:sz w:val="22"/>
          <w:szCs w:val="22"/>
          <w:lang w:eastAsia="ko-KR"/>
        </w:rPr>
        <w:t xml:space="preserve">to set </w:t>
      </w:r>
      <w:r>
        <w:rPr>
          <w:rFonts w:eastAsia="바탕"/>
          <w:sz w:val="22"/>
          <w:szCs w:val="22"/>
          <w:lang w:eastAsia="ko-KR"/>
        </w:rPr>
        <w:t>the</w:t>
      </w:r>
      <w:r w:rsidRPr="00721425">
        <w:rPr>
          <w:rFonts w:eastAsia="바탕"/>
          <w:sz w:val="22"/>
          <w:szCs w:val="22"/>
          <w:lang w:eastAsia="ko-KR"/>
        </w:rPr>
        <w:t xml:space="preserve"> BD limit</w:t>
      </w:r>
      <w:r>
        <w:rPr>
          <w:rFonts w:eastAsia="바탕"/>
          <w:sz w:val="22"/>
          <w:szCs w:val="22"/>
          <w:lang w:eastAsia="ko-KR"/>
        </w:rPr>
        <w:t xml:space="preserve"> per X is 20 and</w:t>
      </w:r>
      <w:r w:rsidRPr="00721425">
        <w:rPr>
          <w:rFonts w:eastAsia="바탕"/>
          <w:sz w:val="22"/>
          <w:szCs w:val="22"/>
          <w:lang w:eastAsia="ko-KR"/>
        </w:rPr>
        <w:t xml:space="preserve"> CCE limit</w:t>
      </w:r>
      <w:r>
        <w:rPr>
          <w:rFonts w:eastAsia="바탕"/>
          <w:sz w:val="22"/>
          <w:szCs w:val="22"/>
          <w:lang w:eastAsia="ko-KR"/>
        </w:rPr>
        <w:t xml:space="preserve"> per X is</w:t>
      </w:r>
      <w:r w:rsidRPr="00721425">
        <w:rPr>
          <w:rFonts w:eastAsia="바탕"/>
          <w:sz w:val="22"/>
          <w:szCs w:val="22"/>
          <w:lang w:eastAsia="ko-KR"/>
        </w:rPr>
        <w:t xml:space="preserve"> 32</w:t>
      </w:r>
      <w:r>
        <w:rPr>
          <w:rFonts w:eastAsia="바탕"/>
          <w:sz w:val="22"/>
          <w:szCs w:val="22"/>
          <w:lang w:eastAsia="ko-KR"/>
        </w:rPr>
        <w:t xml:space="preserve"> to align the multi-slot monitoring for 480/960 kHz SCS with the per-slot monitoring for 120 kHz SCS</w:t>
      </w:r>
      <w:r w:rsidRPr="00721425">
        <w:rPr>
          <w:rFonts w:eastAsia="바탕"/>
          <w:sz w:val="22"/>
          <w:szCs w:val="22"/>
          <w:lang w:eastAsia="ko-KR"/>
        </w:rPr>
        <w:t>.</w:t>
      </w:r>
      <w:r>
        <w:rPr>
          <w:rFonts w:eastAsia="바탕"/>
          <w:sz w:val="22"/>
          <w:szCs w:val="22"/>
          <w:lang w:eastAsia="ko-KR"/>
        </w:rPr>
        <w:t xml:space="preserve"> We tend to agree that</w:t>
      </w:r>
      <w:r w:rsidR="006F5DAA">
        <w:rPr>
          <w:rFonts w:eastAsia="바탕"/>
          <w:sz w:val="22"/>
          <w:szCs w:val="22"/>
          <w:lang w:eastAsia="ko-KR"/>
        </w:rPr>
        <w:t>,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6F5DAA">
        <w:rPr>
          <w:rFonts w:eastAsia="바탕"/>
          <w:sz w:val="22"/>
          <w:szCs w:val="22"/>
          <w:lang w:eastAsia="ko-KR"/>
        </w:rPr>
        <w:t xml:space="preserve">at least for X=4/8 for 480/960 kHz SCS, </w:t>
      </w:r>
      <w:r>
        <w:rPr>
          <w:rFonts w:eastAsia="바탕"/>
          <w:sz w:val="22"/>
          <w:szCs w:val="22"/>
          <w:lang w:eastAsia="ko-KR"/>
        </w:rPr>
        <w:t>the same BD/CCE limit as 120 kHz SCS</w:t>
      </w:r>
      <w:r w:rsidR="006F5DAA">
        <w:rPr>
          <w:rFonts w:eastAsia="바탕"/>
          <w:sz w:val="22"/>
          <w:szCs w:val="22"/>
          <w:lang w:eastAsia="ko-KR"/>
        </w:rPr>
        <w:t xml:space="preserve"> can be defined per X. For other values of X, the BD/CCE limit can be further discussed.</w:t>
      </w:r>
    </w:p>
    <w:p w14:paraId="50F7D581" w14:textId="202A8512" w:rsidR="006F5DAA" w:rsidRDefault="006F5DAA" w:rsidP="006F5DAA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lastRenderedPageBreak/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6F5DAA">
        <w:rPr>
          <w:rFonts w:eastAsia="바탕"/>
          <w:b/>
          <w:sz w:val="22"/>
          <w:szCs w:val="22"/>
          <w:lang w:eastAsia="ko-KR"/>
        </w:rPr>
        <w:t>BD/CCE budget</w:t>
      </w:r>
      <w:r>
        <w:rPr>
          <w:rFonts w:eastAsia="바탕"/>
          <w:b/>
          <w:sz w:val="22"/>
          <w:szCs w:val="22"/>
          <w:lang w:eastAsia="ko-KR"/>
        </w:rPr>
        <w:t xml:space="preserve"> for 480/960 kHz SCS</w:t>
      </w:r>
      <w:r w:rsidRPr="006F5DAA">
        <w:rPr>
          <w:rFonts w:eastAsia="바탕"/>
          <w:b/>
          <w:sz w:val="22"/>
          <w:szCs w:val="22"/>
          <w:lang w:eastAsia="ko-KR"/>
        </w:rPr>
        <w:t xml:space="preserve"> could be defined per X slot-group for a </w:t>
      </w:r>
      <w:r>
        <w:rPr>
          <w:rFonts w:eastAsia="바탕"/>
          <w:b/>
          <w:sz w:val="22"/>
          <w:szCs w:val="22"/>
          <w:lang w:eastAsia="ko-KR"/>
        </w:rPr>
        <w:t xml:space="preserve">DL BWP for a </w:t>
      </w:r>
      <w:r w:rsidRPr="006F5DAA">
        <w:rPr>
          <w:rFonts w:eastAsia="바탕"/>
          <w:b/>
          <w:sz w:val="22"/>
          <w:szCs w:val="22"/>
          <w:lang w:eastAsia="ko-KR"/>
        </w:rPr>
        <w:t>serving cell</w:t>
      </w:r>
      <w:r>
        <w:rPr>
          <w:rFonts w:eastAsia="바탕"/>
          <w:b/>
          <w:sz w:val="22"/>
          <w:szCs w:val="22"/>
          <w:lang w:eastAsia="ko-KR"/>
        </w:rPr>
        <w:t xml:space="preserve">. That is, </w:t>
      </w:r>
    </w:p>
    <w:p w14:paraId="2D600442" w14:textId="77777777" w:rsidR="006F5DAA" w:rsidRPr="00E16853" w:rsidRDefault="006F5DAA" w:rsidP="006F5DAA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6F5DAA">
        <w:rPr>
          <w:rFonts w:ascii="Times New Roman" w:hAnsi="Times New Roman"/>
          <w:b/>
          <w:sz w:val="22"/>
          <w:szCs w:val="22"/>
          <w:lang w:val="en-GB" w:eastAsia="ko-KR"/>
        </w:rPr>
        <w:t>The maximum number of monitored PDCCH candidates per X=4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/8</w:t>
      </w:r>
      <w:r w:rsidRPr="006F5DAA">
        <w:rPr>
          <w:rFonts w:ascii="Times New Roman" w:hAnsi="Times New Roman"/>
          <w:b/>
          <w:sz w:val="22"/>
          <w:szCs w:val="22"/>
          <w:lang w:val="en-GB" w:eastAsia="ko-KR"/>
        </w:rPr>
        <w:t xml:space="preserve"> slots for a DL BWP with 480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/960</w:t>
      </w:r>
      <w:r w:rsidRPr="006F5DAA">
        <w:rPr>
          <w:rFonts w:ascii="Times New Roman" w:hAnsi="Times New Roman"/>
          <w:b/>
          <w:sz w:val="22"/>
          <w:szCs w:val="22"/>
          <w:lang w:val="en-GB" w:eastAsia="ko-KR"/>
        </w:rPr>
        <w:t xml:space="preserve"> kHz SCS configuration for a single serving cell is 20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2317B870" w14:textId="3635E393" w:rsidR="006F5DAA" w:rsidRPr="006F5DAA" w:rsidRDefault="006F5DAA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6F5DAA">
        <w:rPr>
          <w:rFonts w:ascii="Times New Roman" w:hAnsi="Times New Roman"/>
          <w:b/>
          <w:sz w:val="22"/>
          <w:szCs w:val="22"/>
          <w:lang w:val="en-GB" w:eastAsia="ko-KR"/>
        </w:rPr>
        <w:t>The maximum number of non-overlapped CCEs per X=4/8 slots for a DL BWP with 480/960 kHz SCS configuration for a single serving cell is 32.</w:t>
      </w:r>
    </w:p>
    <w:p w14:paraId="7AF7AC5E" w14:textId="77777777" w:rsidR="00D47C33" w:rsidRDefault="00D47C33" w:rsidP="00D47C33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0A9C9D12" w14:textId="2CD4596A" w:rsidR="00D47C33" w:rsidRPr="00081CB3" w:rsidRDefault="00D47C33" w:rsidP="00D47C33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Search space set configuration</w:t>
      </w:r>
    </w:p>
    <w:p w14:paraId="4489219F" w14:textId="1128D4A2" w:rsidR="001A2D5F" w:rsidRDefault="00776BFB" w:rsidP="0095038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776BFB">
        <w:rPr>
          <w:rFonts w:eastAsia="바탕"/>
          <w:sz w:val="22"/>
          <w:szCs w:val="22"/>
          <w:lang w:eastAsia="ko-KR"/>
        </w:rPr>
        <w:t>SS set configuration can also be set appropriately for the slot-group.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05278A">
        <w:rPr>
          <w:rFonts w:eastAsia="바탕" w:hint="eastAsia"/>
          <w:sz w:val="22"/>
          <w:szCs w:val="22"/>
          <w:lang w:eastAsia="ko-KR"/>
        </w:rPr>
        <w:t>T</w:t>
      </w:r>
      <w:r w:rsidR="0005278A">
        <w:rPr>
          <w:rFonts w:eastAsia="바탕"/>
          <w:sz w:val="22"/>
          <w:szCs w:val="22"/>
          <w:lang w:eastAsia="ko-KR"/>
        </w:rPr>
        <w:t xml:space="preserve">hrough SS set configuration based on slot-group, </w:t>
      </w:r>
      <w:r w:rsidR="00DC69C7">
        <w:rPr>
          <w:rFonts w:eastAsia="바탕"/>
          <w:sz w:val="22"/>
          <w:szCs w:val="22"/>
          <w:lang w:eastAsia="ko-KR"/>
        </w:rPr>
        <w:t xml:space="preserve">PDCCH monitoring occasion could be adjusted </w:t>
      </w:r>
      <w:r w:rsidR="00DA5D24">
        <w:rPr>
          <w:rFonts w:eastAsia="바탕"/>
          <w:sz w:val="22"/>
          <w:szCs w:val="22"/>
          <w:lang w:eastAsia="ko-KR"/>
        </w:rPr>
        <w:t>properly (e.g., restricted)</w:t>
      </w:r>
      <w:r w:rsidR="00DC69C7">
        <w:rPr>
          <w:rFonts w:eastAsia="바탕"/>
          <w:sz w:val="22"/>
          <w:szCs w:val="22"/>
          <w:lang w:eastAsia="ko-KR"/>
        </w:rPr>
        <w:t xml:space="preserve">, and then, additional power saving effects </w:t>
      </w:r>
      <w:r w:rsidR="002E6D6B">
        <w:rPr>
          <w:rFonts w:eastAsia="바탕"/>
          <w:sz w:val="22"/>
          <w:szCs w:val="22"/>
          <w:lang w:eastAsia="ko-KR"/>
        </w:rPr>
        <w:t xml:space="preserve">would </w:t>
      </w:r>
      <w:r w:rsidR="00DC69C7">
        <w:rPr>
          <w:rFonts w:eastAsia="바탕"/>
          <w:sz w:val="22"/>
          <w:szCs w:val="22"/>
          <w:lang w:eastAsia="ko-KR"/>
        </w:rPr>
        <w:t>be expected.</w:t>
      </w:r>
      <w:r w:rsidR="00E44BAB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For slot-group based PDCCH monitoring</w:t>
      </w:r>
      <w:r w:rsidR="00F201A9">
        <w:rPr>
          <w:rFonts w:eastAsia="바탕"/>
          <w:sz w:val="22"/>
          <w:szCs w:val="22"/>
          <w:lang w:eastAsia="ko-KR"/>
        </w:rPr>
        <w:t xml:space="preserve">, </w:t>
      </w:r>
      <w:r w:rsidR="00E44BAB">
        <w:rPr>
          <w:rFonts w:eastAsia="바탕"/>
          <w:sz w:val="22"/>
          <w:szCs w:val="22"/>
          <w:lang w:eastAsia="ko-KR"/>
        </w:rPr>
        <w:t xml:space="preserve">specifically, </w:t>
      </w:r>
      <w:r w:rsidR="00F201A9" w:rsidRPr="00D96A44">
        <w:rPr>
          <w:rFonts w:eastAsia="바탕"/>
          <w:i/>
          <w:sz w:val="22"/>
          <w:szCs w:val="22"/>
          <w:lang w:eastAsia="ko-KR"/>
        </w:rPr>
        <w:t>periodicity</w:t>
      </w:r>
      <w:r w:rsidR="00F201A9">
        <w:rPr>
          <w:rFonts w:eastAsia="바탕"/>
          <w:sz w:val="22"/>
          <w:szCs w:val="22"/>
          <w:lang w:eastAsia="ko-KR"/>
        </w:rPr>
        <w:t xml:space="preserve"> </w:t>
      </w:r>
      <w:r w:rsidR="00BD2227">
        <w:rPr>
          <w:rFonts w:eastAsia="바탕"/>
          <w:sz w:val="22"/>
          <w:szCs w:val="22"/>
          <w:lang w:eastAsia="ko-KR"/>
        </w:rPr>
        <w:t>could</w:t>
      </w:r>
      <w:r w:rsidR="00F201A9">
        <w:rPr>
          <w:rFonts w:eastAsia="바탕"/>
          <w:sz w:val="22"/>
          <w:szCs w:val="22"/>
          <w:lang w:eastAsia="ko-KR"/>
        </w:rPr>
        <w:t xml:space="preserve"> be configured to </w:t>
      </w:r>
      <w:r w:rsidR="00E44BAB">
        <w:rPr>
          <w:rFonts w:eastAsia="바탕"/>
          <w:sz w:val="22"/>
          <w:szCs w:val="22"/>
          <w:lang w:eastAsia="ko-KR"/>
        </w:rPr>
        <w:t>a</w:t>
      </w:r>
      <w:r w:rsidR="00F201A9">
        <w:rPr>
          <w:rFonts w:eastAsia="바탕"/>
          <w:sz w:val="22"/>
          <w:szCs w:val="22"/>
          <w:lang w:eastAsia="ko-KR"/>
        </w:rPr>
        <w:t xml:space="preserve"> multiple of </w:t>
      </w:r>
      <w:r w:rsidR="00D47C33">
        <w:rPr>
          <w:rFonts w:eastAsia="바탕"/>
          <w:sz w:val="22"/>
          <w:szCs w:val="22"/>
          <w:lang w:eastAsia="ko-KR"/>
        </w:rPr>
        <w:t>X</w:t>
      </w:r>
      <w:r w:rsidR="00F201A9">
        <w:rPr>
          <w:rFonts w:eastAsia="바탕"/>
          <w:sz w:val="22"/>
          <w:szCs w:val="22"/>
          <w:lang w:eastAsia="ko-KR"/>
        </w:rPr>
        <w:t xml:space="preserve"> slots</w:t>
      </w:r>
      <w:r w:rsidR="00E44BAB">
        <w:rPr>
          <w:rFonts w:eastAsia="바탕"/>
          <w:sz w:val="22"/>
          <w:szCs w:val="22"/>
          <w:lang w:eastAsia="ko-KR"/>
        </w:rPr>
        <w:t xml:space="preserve">. </w:t>
      </w:r>
      <w:r w:rsidR="001A2D5F" w:rsidRPr="001A2D5F">
        <w:rPr>
          <w:rFonts w:eastAsia="바탕"/>
          <w:sz w:val="22"/>
          <w:szCs w:val="22"/>
          <w:lang w:eastAsia="ko-KR"/>
        </w:rPr>
        <w:t xml:space="preserve">Furthermore, considering that the </w:t>
      </w:r>
      <w:r w:rsidR="001A2D5F">
        <w:rPr>
          <w:rFonts w:eastAsia="바탕"/>
          <w:sz w:val="22"/>
          <w:szCs w:val="22"/>
          <w:lang w:eastAsia="ko-KR"/>
        </w:rPr>
        <w:t>location</w:t>
      </w:r>
      <w:r w:rsidR="001A2D5F" w:rsidRPr="001A2D5F">
        <w:rPr>
          <w:rFonts w:eastAsia="바탕"/>
          <w:sz w:val="22"/>
          <w:szCs w:val="22"/>
          <w:lang w:eastAsia="ko-KR"/>
        </w:rPr>
        <w:t xml:space="preserve"> of Y</w:t>
      </w:r>
      <w:r w:rsidR="001A2D5F">
        <w:rPr>
          <w:rFonts w:eastAsia="바탕"/>
          <w:sz w:val="22"/>
          <w:szCs w:val="22"/>
          <w:lang w:eastAsia="ko-KR"/>
        </w:rPr>
        <w:t xml:space="preserve"> slots</w:t>
      </w:r>
      <w:r w:rsidR="001A2D5F" w:rsidRPr="001A2D5F">
        <w:rPr>
          <w:rFonts w:eastAsia="바탕"/>
          <w:sz w:val="22"/>
          <w:szCs w:val="22"/>
          <w:lang w:eastAsia="ko-KR"/>
        </w:rPr>
        <w:t xml:space="preserve"> in </w:t>
      </w:r>
      <w:r w:rsidR="001A2D5F">
        <w:rPr>
          <w:rFonts w:eastAsia="바탕"/>
          <w:sz w:val="22"/>
          <w:szCs w:val="22"/>
          <w:lang w:eastAsia="ko-KR"/>
        </w:rPr>
        <w:t xml:space="preserve">a slot-group may be </w:t>
      </w:r>
      <w:r w:rsidR="00891832">
        <w:rPr>
          <w:rFonts w:eastAsia="바탕"/>
          <w:sz w:val="22"/>
          <w:szCs w:val="22"/>
          <w:lang w:eastAsia="ko-KR"/>
        </w:rPr>
        <w:t>changed</w:t>
      </w:r>
      <w:r w:rsidR="001A2D5F" w:rsidRPr="001A2D5F">
        <w:rPr>
          <w:rFonts w:eastAsia="바탕"/>
          <w:sz w:val="22"/>
          <w:szCs w:val="22"/>
          <w:lang w:eastAsia="ko-KR"/>
        </w:rPr>
        <w:t xml:space="preserve">, </w:t>
      </w:r>
      <w:r w:rsidR="001A2D5F" w:rsidRPr="00457073">
        <w:rPr>
          <w:rFonts w:eastAsia="바탕"/>
          <w:i/>
          <w:sz w:val="22"/>
          <w:szCs w:val="22"/>
          <w:lang w:eastAsia="ko-KR"/>
        </w:rPr>
        <w:t>offset</w:t>
      </w:r>
      <w:r w:rsidR="001A2D5F" w:rsidRPr="001A2D5F">
        <w:rPr>
          <w:rFonts w:eastAsia="바탕"/>
          <w:sz w:val="22"/>
          <w:szCs w:val="22"/>
          <w:lang w:eastAsia="ko-KR"/>
        </w:rPr>
        <w:t xml:space="preserve"> may be </w:t>
      </w:r>
      <w:r w:rsidR="001A2D5F">
        <w:rPr>
          <w:rFonts w:eastAsia="바탕"/>
          <w:sz w:val="22"/>
          <w:szCs w:val="22"/>
          <w:lang w:eastAsia="ko-KR"/>
        </w:rPr>
        <w:t>defined in relation to the time-</w:t>
      </w:r>
      <w:r w:rsidR="001A2D5F" w:rsidRPr="001A2D5F">
        <w:rPr>
          <w:rFonts w:eastAsia="바탕"/>
          <w:sz w:val="22"/>
          <w:szCs w:val="22"/>
          <w:lang w:eastAsia="ko-KR"/>
        </w:rPr>
        <w:t xml:space="preserve">offset of the Y slot </w:t>
      </w:r>
      <w:r w:rsidR="001A2D5F">
        <w:rPr>
          <w:rFonts w:eastAsia="바탕"/>
          <w:sz w:val="22"/>
          <w:szCs w:val="22"/>
          <w:lang w:eastAsia="ko-KR"/>
        </w:rPr>
        <w:t>location</w:t>
      </w:r>
      <w:r w:rsidR="001A2D5F" w:rsidRPr="001A2D5F">
        <w:rPr>
          <w:rFonts w:eastAsia="바탕"/>
          <w:sz w:val="22"/>
          <w:szCs w:val="22"/>
          <w:lang w:eastAsia="ko-KR"/>
        </w:rPr>
        <w:t xml:space="preserve"> due to n0.</w:t>
      </w:r>
      <w:r w:rsidR="00891832">
        <w:rPr>
          <w:rFonts w:eastAsia="바탕"/>
          <w:sz w:val="22"/>
          <w:szCs w:val="22"/>
          <w:lang w:eastAsia="ko-KR"/>
        </w:rPr>
        <w:t xml:space="preserve"> That is, </w:t>
      </w:r>
      <w:r w:rsidR="00891832" w:rsidRPr="00E16853">
        <w:rPr>
          <w:rFonts w:eastAsia="바탕"/>
          <w:i/>
          <w:sz w:val="22"/>
          <w:szCs w:val="22"/>
          <w:lang w:eastAsia="ko-KR"/>
        </w:rPr>
        <w:t>offset</w:t>
      </w:r>
      <w:r w:rsidR="00891832">
        <w:rPr>
          <w:rFonts w:eastAsia="바탕"/>
          <w:sz w:val="22"/>
          <w:szCs w:val="22"/>
          <w:lang w:eastAsia="ko-KR"/>
        </w:rPr>
        <w:t xml:space="preserve"> could be a function of the time-offset when the location of Y slots within a slot-group of X slots is changed according to the location of slot n0 which is associated SSB index. </w:t>
      </w:r>
      <w:r w:rsidR="00891832" w:rsidRPr="00891832">
        <w:rPr>
          <w:rFonts w:eastAsia="바탕"/>
          <w:sz w:val="22"/>
          <w:szCs w:val="22"/>
          <w:lang w:eastAsia="ko-KR"/>
        </w:rPr>
        <w:t>For example,</w:t>
      </w:r>
      <w:r w:rsidR="00DF17D8">
        <w:rPr>
          <w:rFonts w:eastAsia="바탕"/>
          <w:sz w:val="22"/>
          <w:szCs w:val="22"/>
          <w:lang w:eastAsia="ko-KR"/>
        </w:rPr>
        <w:t xml:space="preserve"> multiple candidate values for</w:t>
      </w:r>
      <w:r w:rsidR="00891832" w:rsidRPr="00891832">
        <w:rPr>
          <w:rFonts w:eastAsia="바탕"/>
          <w:sz w:val="22"/>
          <w:szCs w:val="22"/>
          <w:lang w:eastAsia="ko-KR"/>
        </w:rPr>
        <w:t xml:space="preserve"> </w:t>
      </w:r>
      <w:r w:rsidR="00891832" w:rsidRPr="00457073">
        <w:rPr>
          <w:rFonts w:eastAsia="바탕"/>
          <w:i/>
          <w:sz w:val="22"/>
          <w:szCs w:val="22"/>
          <w:lang w:eastAsia="ko-KR"/>
        </w:rPr>
        <w:t>offset</w:t>
      </w:r>
      <w:r w:rsidR="00891832">
        <w:rPr>
          <w:rFonts w:eastAsia="바탕"/>
          <w:sz w:val="22"/>
          <w:szCs w:val="22"/>
          <w:lang w:eastAsia="ko-KR"/>
        </w:rPr>
        <w:t xml:space="preserve"> can </w:t>
      </w:r>
      <w:r w:rsidR="00DF17D8">
        <w:rPr>
          <w:rFonts w:eastAsia="바탕"/>
          <w:sz w:val="22"/>
          <w:szCs w:val="22"/>
          <w:lang w:eastAsia="ko-KR"/>
        </w:rPr>
        <w:t xml:space="preserve">be configured for a SS set configuration and each value can </w:t>
      </w:r>
      <w:r w:rsidR="00891832">
        <w:rPr>
          <w:rFonts w:eastAsia="바탕"/>
          <w:sz w:val="22"/>
          <w:szCs w:val="22"/>
          <w:lang w:eastAsia="ko-KR"/>
        </w:rPr>
        <w:t>be</w:t>
      </w:r>
      <w:r w:rsidR="00891832" w:rsidRPr="00891832">
        <w:rPr>
          <w:rFonts w:eastAsia="바탕"/>
          <w:sz w:val="22"/>
          <w:szCs w:val="22"/>
          <w:lang w:eastAsia="ko-KR"/>
        </w:rPr>
        <w:t xml:space="preserve"> linked </w:t>
      </w:r>
      <w:r w:rsidR="00891832">
        <w:rPr>
          <w:rFonts w:eastAsia="바탕"/>
          <w:sz w:val="22"/>
          <w:szCs w:val="22"/>
          <w:lang w:eastAsia="ko-KR"/>
        </w:rPr>
        <w:t>to</w:t>
      </w:r>
      <w:r w:rsidR="00891832" w:rsidRPr="00891832">
        <w:rPr>
          <w:rFonts w:eastAsia="바탕"/>
          <w:sz w:val="22"/>
          <w:szCs w:val="22"/>
          <w:lang w:eastAsia="ko-KR"/>
        </w:rPr>
        <w:t xml:space="preserve"> </w:t>
      </w:r>
      <w:r w:rsidR="00891832">
        <w:rPr>
          <w:rFonts w:eastAsia="바탕"/>
          <w:sz w:val="22"/>
          <w:szCs w:val="22"/>
          <w:lang w:eastAsia="ko-KR"/>
        </w:rPr>
        <w:t>the candidate of the possible</w:t>
      </w:r>
      <w:r w:rsidR="00891832" w:rsidRPr="00891832">
        <w:rPr>
          <w:rFonts w:eastAsia="바탕"/>
          <w:sz w:val="22"/>
          <w:szCs w:val="22"/>
          <w:lang w:eastAsia="ko-KR"/>
        </w:rPr>
        <w:t xml:space="preserve"> time-offset </w:t>
      </w:r>
      <w:r w:rsidR="00891832">
        <w:rPr>
          <w:rFonts w:eastAsia="바탕"/>
          <w:sz w:val="22"/>
          <w:szCs w:val="22"/>
          <w:lang w:eastAsia="ko-KR"/>
        </w:rPr>
        <w:t>due to</w:t>
      </w:r>
      <w:r w:rsidR="00891832" w:rsidRPr="00891832">
        <w:rPr>
          <w:rFonts w:eastAsia="바탕"/>
          <w:sz w:val="22"/>
          <w:szCs w:val="22"/>
          <w:lang w:eastAsia="ko-KR"/>
        </w:rPr>
        <w:t xml:space="preserve"> n0</w:t>
      </w:r>
      <w:r w:rsidR="00891832">
        <w:rPr>
          <w:rFonts w:eastAsia="바탕"/>
          <w:sz w:val="22"/>
          <w:szCs w:val="22"/>
          <w:lang w:eastAsia="ko-KR"/>
        </w:rPr>
        <w:t xml:space="preserve"> change</w:t>
      </w:r>
      <w:r w:rsidR="00DF17D8">
        <w:rPr>
          <w:rFonts w:eastAsia="바탕"/>
          <w:sz w:val="22"/>
          <w:szCs w:val="22"/>
          <w:lang w:eastAsia="ko-KR"/>
        </w:rPr>
        <w:t>. If the location of Y slots in the slot-group is shifted</w:t>
      </w:r>
      <w:r w:rsidR="00891832" w:rsidRPr="00891832">
        <w:rPr>
          <w:rFonts w:eastAsia="바탕"/>
          <w:sz w:val="22"/>
          <w:szCs w:val="22"/>
          <w:lang w:eastAsia="ko-KR"/>
        </w:rPr>
        <w:t xml:space="preserve">, </w:t>
      </w:r>
      <w:r w:rsidR="00DF17D8">
        <w:rPr>
          <w:rFonts w:eastAsia="바탕"/>
          <w:sz w:val="22"/>
          <w:szCs w:val="22"/>
          <w:lang w:eastAsia="ko-KR"/>
        </w:rPr>
        <w:t xml:space="preserve">then </w:t>
      </w:r>
      <w:r w:rsidR="00DF17D8" w:rsidRPr="00457073">
        <w:rPr>
          <w:rFonts w:eastAsia="바탕"/>
          <w:i/>
          <w:sz w:val="22"/>
          <w:szCs w:val="22"/>
          <w:lang w:eastAsia="ko-KR"/>
        </w:rPr>
        <w:t>offset</w:t>
      </w:r>
      <w:r w:rsidR="00DF17D8">
        <w:rPr>
          <w:rFonts w:eastAsia="바탕"/>
          <w:sz w:val="22"/>
          <w:szCs w:val="22"/>
          <w:lang w:eastAsia="ko-KR"/>
        </w:rPr>
        <w:t xml:space="preserve"> parameter for the SS set configuration is set to the value corresponding to the shifted time-offset</w:t>
      </w:r>
      <w:r w:rsidR="00891832" w:rsidRPr="00891832">
        <w:rPr>
          <w:rFonts w:eastAsia="바탕"/>
          <w:sz w:val="22"/>
          <w:szCs w:val="22"/>
          <w:lang w:eastAsia="ko-KR"/>
        </w:rPr>
        <w:t>.</w:t>
      </w:r>
    </w:p>
    <w:p w14:paraId="4091AAC9" w14:textId="015ADB65" w:rsidR="009D6846" w:rsidRDefault="00F201A9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19715C">
        <w:rPr>
          <w:rFonts w:eastAsia="바탕"/>
          <w:b/>
          <w:sz w:val="22"/>
          <w:szCs w:val="22"/>
          <w:lang w:eastAsia="ko-KR"/>
        </w:rPr>
        <w:t>6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45625B">
        <w:rPr>
          <w:rFonts w:eastAsia="바탕"/>
          <w:b/>
          <w:sz w:val="22"/>
          <w:szCs w:val="22"/>
          <w:lang w:eastAsia="ko-KR"/>
        </w:rPr>
        <w:t>Consider</w:t>
      </w:r>
      <w:r w:rsidR="00763534">
        <w:rPr>
          <w:rFonts w:eastAsia="바탕"/>
          <w:b/>
          <w:sz w:val="22"/>
          <w:szCs w:val="22"/>
          <w:lang w:eastAsia="ko-KR"/>
        </w:rPr>
        <w:t xml:space="preserve"> </w:t>
      </w:r>
      <w:r w:rsidR="0045625B">
        <w:rPr>
          <w:rFonts w:eastAsia="바탕"/>
          <w:b/>
          <w:sz w:val="22"/>
          <w:szCs w:val="22"/>
          <w:lang w:eastAsia="ko-KR"/>
        </w:rPr>
        <w:t xml:space="preserve">to configure PDCCH monitoring occasions to be </w:t>
      </w:r>
      <w:r w:rsidR="00D47C33">
        <w:rPr>
          <w:rFonts w:eastAsia="바탕"/>
          <w:b/>
          <w:sz w:val="22"/>
          <w:szCs w:val="22"/>
          <w:lang w:eastAsia="ko-KR"/>
        </w:rPr>
        <w:t>compliant with</w:t>
      </w:r>
      <w:r w:rsidR="0045625B">
        <w:rPr>
          <w:rFonts w:eastAsia="바탕"/>
          <w:b/>
          <w:sz w:val="22"/>
          <w:szCs w:val="22"/>
          <w:lang w:eastAsia="ko-KR"/>
        </w:rPr>
        <w:t xml:space="preserve"> the slot-group</w:t>
      </w:r>
      <w:r w:rsidR="0019715C">
        <w:rPr>
          <w:rFonts w:eastAsia="바탕"/>
          <w:b/>
          <w:sz w:val="22"/>
          <w:szCs w:val="22"/>
          <w:lang w:eastAsia="ko-KR"/>
        </w:rPr>
        <w:t xml:space="preserve"> and the time-offset due to the change of the slot index n0 such </w:t>
      </w:r>
      <w:r w:rsidR="00DF17D8">
        <w:rPr>
          <w:rFonts w:eastAsia="바탕"/>
          <w:b/>
          <w:sz w:val="22"/>
          <w:szCs w:val="22"/>
          <w:lang w:eastAsia="ko-KR"/>
        </w:rPr>
        <w:t>that</w:t>
      </w:r>
      <w:r w:rsidR="0019715C">
        <w:rPr>
          <w:rFonts w:eastAsia="바탕"/>
          <w:b/>
          <w:sz w:val="22"/>
          <w:szCs w:val="22"/>
          <w:lang w:eastAsia="ko-KR"/>
        </w:rPr>
        <w:t xml:space="preserve"> </w:t>
      </w:r>
      <w:r w:rsidR="0019715C" w:rsidRPr="00457073">
        <w:rPr>
          <w:rFonts w:eastAsia="바탕"/>
          <w:b/>
          <w:i/>
          <w:sz w:val="22"/>
          <w:szCs w:val="22"/>
          <w:lang w:eastAsia="ko-KR"/>
        </w:rPr>
        <w:t>periodicity</w:t>
      </w:r>
      <w:r w:rsidR="0019715C">
        <w:rPr>
          <w:rFonts w:eastAsia="바탕"/>
          <w:b/>
          <w:sz w:val="22"/>
          <w:szCs w:val="22"/>
          <w:lang w:eastAsia="ko-KR"/>
        </w:rPr>
        <w:t xml:space="preserve"> is a multiple of X and </w:t>
      </w:r>
      <w:r w:rsidR="0019715C" w:rsidRPr="00457073">
        <w:rPr>
          <w:rFonts w:eastAsia="바탕"/>
          <w:b/>
          <w:i/>
          <w:sz w:val="22"/>
          <w:szCs w:val="22"/>
          <w:lang w:eastAsia="ko-KR"/>
        </w:rPr>
        <w:t>offset</w:t>
      </w:r>
      <w:r w:rsidR="0019715C">
        <w:rPr>
          <w:rFonts w:eastAsia="바탕"/>
          <w:b/>
          <w:sz w:val="22"/>
          <w:szCs w:val="22"/>
          <w:lang w:eastAsia="ko-KR"/>
        </w:rPr>
        <w:t xml:space="preserve"> depend</w:t>
      </w:r>
      <w:r w:rsidR="00DF17D8">
        <w:rPr>
          <w:rFonts w:eastAsia="바탕"/>
          <w:b/>
          <w:sz w:val="22"/>
          <w:szCs w:val="22"/>
          <w:lang w:eastAsia="ko-KR"/>
        </w:rPr>
        <w:t>s</w:t>
      </w:r>
      <w:r w:rsidR="0019715C">
        <w:rPr>
          <w:rFonts w:eastAsia="바탕"/>
          <w:b/>
          <w:sz w:val="22"/>
          <w:szCs w:val="22"/>
          <w:lang w:eastAsia="ko-KR"/>
        </w:rPr>
        <w:t xml:space="preserve"> </w:t>
      </w:r>
      <w:r w:rsidR="00DF17D8">
        <w:rPr>
          <w:rFonts w:eastAsia="바탕"/>
          <w:b/>
          <w:sz w:val="22"/>
          <w:szCs w:val="22"/>
          <w:lang w:eastAsia="ko-KR"/>
        </w:rPr>
        <w:t>on the time-offset or</w:t>
      </w:r>
      <w:r w:rsidR="0019715C">
        <w:rPr>
          <w:rFonts w:eastAsia="바탕"/>
          <w:b/>
          <w:sz w:val="22"/>
          <w:szCs w:val="22"/>
          <w:lang w:eastAsia="ko-KR"/>
        </w:rPr>
        <w:t xml:space="preserve"> the location of the slot n0.</w:t>
      </w:r>
    </w:p>
    <w:p w14:paraId="4A3B6046" w14:textId="77777777" w:rsidR="00026C5F" w:rsidRDefault="00026C5F" w:rsidP="009D6846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499A37BB" w14:textId="25D74AD7" w:rsidR="0064615A" w:rsidRDefault="0064615A" w:rsidP="009D6846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 w:rsidRPr="0064615A">
        <w:rPr>
          <w:rFonts w:eastAsia="바탕"/>
          <w:bCs/>
          <w:sz w:val="22"/>
          <w:szCs w:val="22"/>
          <w:lang w:val="en-US" w:eastAsia="ko-KR"/>
        </w:rPr>
        <w:t xml:space="preserve">Regarding SSSG switching, in </w:t>
      </w:r>
      <w:r w:rsidR="007116A4">
        <w:rPr>
          <w:rFonts w:eastAsia="바탕"/>
          <w:bCs/>
          <w:sz w:val="22"/>
          <w:szCs w:val="22"/>
          <w:lang w:val="en-US" w:eastAsia="ko-KR"/>
        </w:rPr>
        <w:t>R</w:t>
      </w:r>
      <w:r>
        <w:rPr>
          <w:rFonts w:eastAsia="바탕"/>
          <w:bCs/>
          <w:sz w:val="22"/>
          <w:szCs w:val="22"/>
          <w:lang w:val="en-US" w:eastAsia="ko-KR"/>
        </w:rPr>
        <w:t>el-15/16 NR</w:t>
      </w:r>
      <w:r w:rsidRPr="0064615A">
        <w:rPr>
          <w:rFonts w:eastAsia="바탕"/>
          <w:bCs/>
          <w:sz w:val="22"/>
          <w:szCs w:val="22"/>
          <w:lang w:val="en-US" w:eastAsia="ko-KR"/>
        </w:rPr>
        <w:t xml:space="preserve">, </w:t>
      </w:r>
      <w:r w:rsidR="007116A4">
        <w:rPr>
          <w:rFonts w:eastAsia="바탕"/>
          <w:bCs/>
          <w:sz w:val="22"/>
          <w:szCs w:val="22"/>
          <w:lang w:val="en-US" w:eastAsia="ko-KR"/>
        </w:rPr>
        <w:t>one SSSG could be switched to another SSSG</w:t>
      </w:r>
      <w:r w:rsidRPr="0064615A">
        <w:rPr>
          <w:rFonts w:eastAsia="바탕"/>
          <w:bCs/>
          <w:sz w:val="22"/>
          <w:szCs w:val="22"/>
          <w:lang w:val="en-US" w:eastAsia="ko-KR"/>
        </w:rPr>
        <w:t xml:space="preserve"> at the slot boundary after </w:t>
      </w:r>
      <w:r w:rsidR="007116A4">
        <w:rPr>
          <w:rFonts w:eastAsia="바탕"/>
          <w:bCs/>
          <w:sz w:val="22"/>
          <w:szCs w:val="22"/>
          <w:lang w:val="en-US" w:eastAsia="ko-KR"/>
        </w:rPr>
        <w:t>at least P_</w:t>
      </w:r>
      <w:r w:rsidRPr="0064615A">
        <w:rPr>
          <w:rFonts w:eastAsia="바탕"/>
          <w:bCs/>
          <w:sz w:val="22"/>
          <w:szCs w:val="22"/>
          <w:lang w:val="en-US" w:eastAsia="ko-KR"/>
        </w:rPr>
        <w:t>switch symbol</w:t>
      </w:r>
      <w:r>
        <w:rPr>
          <w:rFonts w:eastAsia="바탕"/>
          <w:bCs/>
          <w:sz w:val="22"/>
          <w:szCs w:val="22"/>
          <w:lang w:val="en-US" w:eastAsia="ko-KR"/>
        </w:rPr>
        <w:t>s</w:t>
      </w:r>
      <w:r w:rsidR="007116A4">
        <w:rPr>
          <w:rFonts w:eastAsia="바탕"/>
          <w:bCs/>
          <w:sz w:val="22"/>
          <w:szCs w:val="22"/>
          <w:lang w:val="en-US" w:eastAsia="ko-KR"/>
        </w:rPr>
        <w:t xml:space="preserve"> from the switching triggering</w:t>
      </w:r>
      <w:r w:rsidRPr="0064615A">
        <w:rPr>
          <w:rFonts w:eastAsia="바탕"/>
          <w:bCs/>
          <w:sz w:val="22"/>
          <w:szCs w:val="22"/>
          <w:lang w:val="en-US" w:eastAsia="ko-KR"/>
        </w:rPr>
        <w:t>. However, if SSSG switching is introduced for multi-slot monitoring</w:t>
      </w:r>
      <w:r w:rsidR="007116A4">
        <w:rPr>
          <w:rFonts w:eastAsia="바탕"/>
          <w:bCs/>
          <w:sz w:val="22"/>
          <w:szCs w:val="22"/>
          <w:lang w:val="en-US" w:eastAsia="ko-KR"/>
        </w:rPr>
        <w:t xml:space="preserve"> in Rel-17</w:t>
      </w:r>
      <w:r w:rsidRPr="0064615A">
        <w:rPr>
          <w:rFonts w:eastAsia="바탕"/>
          <w:bCs/>
          <w:sz w:val="22"/>
          <w:szCs w:val="22"/>
          <w:lang w:val="en-US" w:eastAsia="ko-KR"/>
        </w:rPr>
        <w:t xml:space="preserve">, </w:t>
      </w:r>
      <w:r w:rsidR="007116A4">
        <w:rPr>
          <w:rFonts w:eastAsia="바탕"/>
          <w:bCs/>
          <w:sz w:val="22"/>
          <w:szCs w:val="22"/>
          <w:lang w:val="en-US" w:eastAsia="ko-KR"/>
        </w:rPr>
        <w:t xml:space="preserve">SSSG </w:t>
      </w:r>
      <w:r w:rsidRPr="0064615A">
        <w:rPr>
          <w:rFonts w:eastAsia="바탕"/>
          <w:bCs/>
          <w:sz w:val="22"/>
          <w:szCs w:val="22"/>
          <w:lang w:val="en-US" w:eastAsia="ko-KR"/>
        </w:rPr>
        <w:t xml:space="preserve">switching </w:t>
      </w:r>
      <w:r w:rsidR="007116A4">
        <w:rPr>
          <w:rFonts w:eastAsia="바탕"/>
          <w:bCs/>
          <w:sz w:val="22"/>
          <w:szCs w:val="22"/>
          <w:lang w:val="en-US" w:eastAsia="ko-KR"/>
        </w:rPr>
        <w:t>should</w:t>
      </w:r>
      <w:r w:rsidRPr="0064615A">
        <w:rPr>
          <w:rFonts w:eastAsia="바탕"/>
          <w:bCs/>
          <w:sz w:val="22"/>
          <w:szCs w:val="22"/>
          <w:lang w:val="en-US" w:eastAsia="ko-KR"/>
        </w:rPr>
        <w:t xml:space="preserve"> be performed at the slot-group boundary</w:t>
      </w:r>
      <w:r w:rsidR="007116A4">
        <w:rPr>
          <w:rFonts w:eastAsia="바탕"/>
          <w:bCs/>
          <w:sz w:val="22"/>
          <w:szCs w:val="22"/>
          <w:lang w:val="en-US" w:eastAsia="ko-KR"/>
        </w:rPr>
        <w:t xml:space="preserve"> in order to be compliant with the slot-group</w:t>
      </w:r>
      <w:r w:rsidRPr="0064615A">
        <w:rPr>
          <w:rFonts w:eastAsia="바탕"/>
          <w:bCs/>
          <w:sz w:val="22"/>
          <w:szCs w:val="22"/>
          <w:lang w:val="en-US" w:eastAsia="ko-KR"/>
        </w:rPr>
        <w:t>.</w:t>
      </w:r>
      <w:r w:rsidR="007116A4">
        <w:rPr>
          <w:rFonts w:eastAsia="바탕"/>
          <w:bCs/>
          <w:sz w:val="22"/>
          <w:szCs w:val="22"/>
          <w:lang w:val="en-US" w:eastAsia="ko-KR"/>
        </w:rPr>
        <w:t xml:space="preserve"> In addition, it may be necessary to discuss the appropriate P_switch values for 480 kHz and 960 kHz.</w:t>
      </w:r>
    </w:p>
    <w:p w14:paraId="2F309023" w14:textId="3846F329" w:rsidR="007116A4" w:rsidRDefault="007116A4" w:rsidP="007116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19715C">
        <w:rPr>
          <w:rFonts w:eastAsia="바탕"/>
          <w:b/>
          <w:sz w:val="22"/>
          <w:szCs w:val="22"/>
          <w:lang w:eastAsia="ko-KR"/>
        </w:rPr>
        <w:t>7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1F3EEC">
        <w:rPr>
          <w:rFonts w:eastAsia="바탕"/>
          <w:b/>
          <w:sz w:val="22"/>
          <w:szCs w:val="22"/>
          <w:lang w:eastAsia="ko-KR"/>
        </w:rPr>
        <w:t xml:space="preserve">For 480 kHz </w:t>
      </w:r>
      <w:r w:rsidR="00A67BF4">
        <w:rPr>
          <w:rFonts w:eastAsia="바탕"/>
          <w:b/>
          <w:sz w:val="22"/>
          <w:szCs w:val="22"/>
          <w:lang w:eastAsia="ko-KR"/>
        </w:rPr>
        <w:t>or</w:t>
      </w:r>
      <w:r w:rsidR="001F3EEC">
        <w:rPr>
          <w:rFonts w:eastAsia="바탕"/>
          <w:b/>
          <w:sz w:val="22"/>
          <w:szCs w:val="22"/>
          <w:lang w:eastAsia="ko-KR"/>
        </w:rPr>
        <w:t xml:space="preserve"> 960 kHz multi-slot monitoring, </w:t>
      </w:r>
      <w:r>
        <w:rPr>
          <w:rFonts w:eastAsia="바탕"/>
          <w:b/>
          <w:sz w:val="22"/>
          <w:szCs w:val="22"/>
          <w:lang w:eastAsia="ko-KR"/>
        </w:rPr>
        <w:t>SSSG switching should be performed at the slot-group boundary</w:t>
      </w:r>
      <w:r w:rsidR="001F3EEC">
        <w:rPr>
          <w:rFonts w:eastAsia="바탕"/>
          <w:b/>
          <w:sz w:val="22"/>
          <w:szCs w:val="22"/>
          <w:lang w:eastAsia="ko-KR"/>
        </w:rPr>
        <w:t>,</w:t>
      </w:r>
      <w:r>
        <w:rPr>
          <w:rFonts w:eastAsia="바탕"/>
          <w:b/>
          <w:sz w:val="22"/>
          <w:szCs w:val="22"/>
          <w:lang w:eastAsia="ko-KR"/>
        </w:rPr>
        <w:t xml:space="preserve"> if </w:t>
      </w:r>
      <w:r w:rsidR="001F3EEC">
        <w:rPr>
          <w:rFonts w:eastAsia="바탕"/>
          <w:b/>
          <w:sz w:val="22"/>
          <w:szCs w:val="22"/>
          <w:lang w:eastAsia="ko-KR"/>
        </w:rPr>
        <w:t>supported</w:t>
      </w:r>
      <w:r>
        <w:rPr>
          <w:rFonts w:eastAsia="바탕"/>
          <w:b/>
          <w:sz w:val="22"/>
          <w:szCs w:val="22"/>
          <w:lang w:eastAsia="ko-KR"/>
        </w:rPr>
        <w:t xml:space="preserve">. </w:t>
      </w:r>
    </w:p>
    <w:p w14:paraId="0044F259" w14:textId="77777777" w:rsidR="00E15E70" w:rsidRDefault="00E15E70" w:rsidP="009D6846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2796ECBF" w14:textId="77777777" w:rsidR="009D6846" w:rsidRPr="00E17B11" w:rsidRDefault="009D6846" w:rsidP="00ED6B87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2D9A6C8C" w14:textId="243C3350" w:rsidR="00511A0E" w:rsidRPr="00FE2B0D" w:rsidRDefault="000E5830" w:rsidP="00511A0E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 w:hint="eastAsia"/>
          <w:b/>
          <w:lang w:eastAsia="ko-KR"/>
        </w:rPr>
        <w:t xml:space="preserve">Multi-beam and multi-cell </w:t>
      </w:r>
      <w:r w:rsidR="00A67BF4">
        <w:rPr>
          <w:rFonts w:eastAsia="바탕" w:cs="Arial"/>
          <w:b/>
          <w:lang w:eastAsia="ko-KR"/>
        </w:rPr>
        <w:t>related enhancement</w:t>
      </w:r>
    </w:p>
    <w:p w14:paraId="4DD4D593" w14:textId="6C276083" w:rsidR="000E5830" w:rsidRDefault="00D12E57" w:rsidP="00D12E57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section, we discuss on </w:t>
      </w:r>
      <w:r w:rsidR="000E5830">
        <w:rPr>
          <w:rFonts w:eastAsia="바탕"/>
          <w:bCs/>
          <w:sz w:val="22"/>
          <w:szCs w:val="22"/>
          <w:lang w:val="en-US" w:eastAsia="ko-KR"/>
        </w:rPr>
        <w:t>multi-beam and/or multi-cell operation related enhancement for FR2-2.</w:t>
      </w:r>
    </w:p>
    <w:p w14:paraId="5BE8029C" w14:textId="17A66EF2" w:rsidR="00462F72" w:rsidRPr="00081CB3" w:rsidRDefault="00EE4C9B" w:rsidP="00791179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 xml:space="preserve">Beam-dependent GC-PDCCH (DCI </w:t>
      </w:r>
      <w:r w:rsidR="0045625B">
        <w:rPr>
          <w:rFonts w:eastAsia="바탕" w:hint="eastAsia"/>
          <w:b/>
          <w:sz w:val="24"/>
          <w:szCs w:val="24"/>
          <w:lang w:eastAsia="ko-KR"/>
        </w:rPr>
        <w:t xml:space="preserve">format </w:t>
      </w:r>
      <w:r>
        <w:rPr>
          <w:rFonts w:eastAsia="바탕"/>
          <w:b/>
          <w:sz w:val="24"/>
          <w:szCs w:val="24"/>
          <w:lang w:eastAsia="ko-KR"/>
        </w:rPr>
        <w:t>2_0) configuration</w:t>
      </w:r>
    </w:p>
    <w:p w14:paraId="666C0F41" w14:textId="50D2552C" w:rsidR="00F206ED" w:rsidRDefault="00F1500A" w:rsidP="00C95FB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In Rel-16</w:t>
      </w:r>
      <w:r w:rsidR="0054449F">
        <w:rPr>
          <w:rFonts w:eastAsia="바탕"/>
          <w:sz w:val="22"/>
          <w:szCs w:val="22"/>
          <w:lang w:eastAsia="ko-KR"/>
        </w:rPr>
        <w:t xml:space="preserve"> </w:t>
      </w:r>
      <w:r w:rsidR="0054449F">
        <w:rPr>
          <w:rFonts w:eastAsia="바탕" w:hint="eastAsia"/>
          <w:sz w:val="22"/>
          <w:szCs w:val="22"/>
          <w:lang w:eastAsia="ko-KR"/>
        </w:rPr>
        <w:t>NR-</w:t>
      </w:r>
      <w:r w:rsidR="0054449F">
        <w:rPr>
          <w:rFonts w:eastAsia="바탕"/>
          <w:sz w:val="22"/>
          <w:szCs w:val="22"/>
          <w:lang w:eastAsia="ko-KR"/>
        </w:rPr>
        <w:t>U</w:t>
      </w:r>
      <w:r w:rsidR="00E35052">
        <w:rPr>
          <w:rFonts w:eastAsia="바탕"/>
          <w:sz w:val="22"/>
          <w:szCs w:val="22"/>
          <w:lang w:eastAsia="ko-KR"/>
        </w:rPr>
        <w:t>, several fields such as RB</w:t>
      </w:r>
      <w:r w:rsidR="0054449F">
        <w:rPr>
          <w:rFonts w:eastAsia="바탕"/>
          <w:sz w:val="22"/>
          <w:szCs w:val="22"/>
          <w:lang w:eastAsia="ko-KR"/>
        </w:rPr>
        <w:t xml:space="preserve"> set indicator</w:t>
      </w:r>
      <w:r w:rsidR="00E35052">
        <w:rPr>
          <w:rFonts w:eastAsia="바탕"/>
          <w:sz w:val="22"/>
          <w:szCs w:val="22"/>
          <w:lang w:eastAsia="ko-KR"/>
        </w:rPr>
        <w:t>, CO</w:t>
      </w:r>
      <w:r w:rsidR="003C6541">
        <w:rPr>
          <w:rFonts w:eastAsia="바탕"/>
          <w:sz w:val="22"/>
          <w:szCs w:val="22"/>
          <w:lang w:eastAsia="ko-KR"/>
        </w:rPr>
        <w:t xml:space="preserve"> </w:t>
      </w:r>
      <w:r w:rsidR="0054449F">
        <w:rPr>
          <w:rFonts w:eastAsia="바탕"/>
          <w:sz w:val="22"/>
          <w:szCs w:val="22"/>
          <w:lang w:eastAsia="ko-KR"/>
        </w:rPr>
        <w:t>duration</w:t>
      </w:r>
      <w:r w:rsidR="00E35052">
        <w:rPr>
          <w:rFonts w:eastAsia="바탕"/>
          <w:sz w:val="22"/>
          <w:szCs w:val="22"/>
          <w:lang w:eastAsia="ko-KR"/>
        </w:rPr>
        <w:t xml:space="preserve"> and SS set group switching trigger </w:t>
      </w:r>
      <w:r w:rsidR="00344494">
        <w:rPr>
          <w:rFonts w:eastAsia="바탕"/>
          <w:sz w:val="22"/>
          <w:szCs w:val="22"/>
          <w:lang w:eastAsia="ko-KR"/>
        </w:rPr>
        <w:t xml:space="preserve">were </w:t>
      </w:r>
      <w:r w:rsidR="00E35052">
        <w:rPr>
          <w:rFonts w:eastAsia="바탕"/>
          <w:sz w:val="22"/>
          <w:szCs w:val="22"/>
          <w:lang w:eastAsia="ko-KR"/>
        </w:rPr>
        <w:t>introduced to DCI format 2_0</w:t>
      </w:r>
      <w:r w:rsidR="0054449F">
        <w:rPr>
          <w:rFonts w:eastAsia="바탕"/>
          <w:sz w:val="22"/>
          <w:szCs w:val="22"/>
          <w:lang w:eastAsia="ko-KR"/>
        </w:rPr>
        <w:t>, in addition to SFI</w:t>
      </w:r>
      <w:r w:rsidR="00E35052">
        <w:rPr>
          <w:rFonts w:eastAsia="바탕"/>
          <w:sz w:val="22"/>
          <w:szCs w:val="22"/>
          <w:lang w:eastAsia="ko-KR"/>
        </w:rPr>
        <w:t>. However, for FR</w:t>
      </w:r>
      <w:r w:rsidR="00470211">
        <w:rPr>
          <w:rFonts w:eastAsia="바탕"/>
          <w:sz w:val="22"/>
          <w:szCs w:val="22"/>
          <w:lang w:eastAsia="ko-KR"/>
        </w:rPr>
        <w:t>2</w:t>
      </w:r>
      <w:r w:rsidR="00E35052">
        <w:rPr>
          <w:rFonts w:eastAsia="바탕"/>
          <w:sz w:val="22"/>
          <w:szCs w:val="22"/>
          <w:lang w:eastAsia="ko-KR"/>
        </w:rPr>
        <w:t>-</w:t>
      </w:r>
      <w:r w:rsidR="00470211">
        <w:rPr>
          <w:rFonts w:eastAsia="바탕"/>
          <w:sz w:val="22"/>
          <w:szCs w:val="22"/>
          <w:lang w:eastAsia="ko-KR"/>
        </w:rPr>
        <w:t>2</w:t>
      </w:r>
      <w:r w:rsidR="00D4513E">
        <w:rPr>
          <w:rFonts w:eastAsia="바탕"/>
          <w:sz w:val="22"/>
          <w:szCs w:val="22"/>
          <w:lang w:eastAsia="ko-KR"/>
        </w:rPr>
        <w:t xml:space="preserve"> in Rel-17</w:t>
      </w:r>
      <w:r w:rsidR="00E35052">
        <w:rPr>
          <w:rFonts w:eastAsia="바탕"/>
          <w:sz w:val="22"/>
          <w:szCs w:val="22"/>
          <w:lang w:eastAsia="ko-KR"/>
        </w:rPr>
        <w:t xml:space="preserve"> where the use of directional beams may be essential, </w:t>
      </w:r>
      <w:r w:rsidR="00D4513E">
        <w:rPr>
          <w:rFonts w:eastAsia="바탕"/>
          <w:sz w:val="22"/>
          <w:szCs w:val="22"/>
          <w:lang w:eastAsia="ko-KR"/>
        </w:rPr>
        <w:t>it can be worth considering the beam dependent GC-PDCCH configuration. In other words,</w:t>
      </w:r>
      <w:r w:rsidR="00D4513E" w:rsidRPr="00664601">
        <w:rPr>
          <w:rFonts w:eastAsia="바탕"/>
          <w:sz w:val="22"/>
          <w:szCs w:val="22"/>
          <w:lang w:eastAsia="ko-KR"/>
        </w:rPr>
        <w:t xml:space="preserve"> </w:t>
      </w:r>
      <w:r w:rsidR="00A5272B">
        <w:rPr>
          <w:rFonts w:eastAsia="바탕"/>
          <w:sz w:val="22"/>
          <w:szCs w:val="22"/>
          <w:lang w:eastAsia="ko-KR"/>
        </w:rPr>
        <w:t xml:space="preserve">it may be beneficial to </w:t>
      </w:r>
      <w:r w:rsidR="00D4513E" w:rsidRPr="00664601">
        <w:rPr>
          <w:rFonts w:eastAsia="바탕"/>
          <w:sz w:val="22"/>
          <w:szCs w:val="22"/>
          <w:lang w:eastAsia="ko-KR"/>
        </w:rPr>
        <w:t>giv</w:t>
      </w:r>
      <w:r w:rsidR="00A5272B">
        <w:rPr>
          <w:rFonts w:eastAsia="바탕"/>
          <w:sz w:val="22"/>
          <w:szCs w:val="22"/>
          <w:lang w:eastAsia="ko-KR"/>
        </w:rPr>
        <w:t>e</w:t>
      </w:r>
      <w:r w:rsidR="00D4513E" w:rsidRPr="00664601">
        <w:rPr>
          <w:rFonts w:eastAsia="바탕"/>
          <w:sz w:val="22"/>
          <w:szCs w:val="22"/>
          <w:lang w:eastAsia="ko-KR"/>
        </w:rPr>
        <w:t xml:space="preserve"> a spatial relation for a beam to which information of DCI </w:t>
      </w:r>
      <w:r w:rsidR="00D4513E">
        <w:rPr>
          <w:rFonts w:eastAsia="바탕"/>
          <w:sz w:val="22"/>
          <w:szCs w:val="22"/>
          <w:lang w:eastAsia="ko-KR"/>
        </w:rPr>
        <w:t xml:space="preserve">format </w:t>
      </w:r>
      <w:r w:rsidR="00D4513E" w:rsidRPr="00664601">
        <w:rPr>
          <w:rFonts w:eastAsia="바탕"/>
          <w:sz w:val="22"/>
          <w:szCs w:val="22"/>
          <w:lang w:eastAsia="ko-KR"/>
        </w:rPr>
        <w:t>2_0 is applied.</w:t>
      </w:r>
      <w:r w:rsidR="00D4513E">
        <w:rPr>
          <w:rFonts w:eastAsia="바탕"/>
          <w:sz w:val="22"/>
          <w:szCs w:val="22"/>
          <w:lang w:eastAsia="ko-KR"/>
        </w:rPr>
        <w:t xml:space="preserve"> </w:t>
      </w:r>
      <w:r w:rsidR="00A5272B">
        <w:rPr>
          <w:rFonts w:eastAsia="바탕"/>
          <w:sz w:val="22"/>
          <w:szCs w:val="22"/>
          <w:lang w:eastAsia="ko-KR"/>
        </w:rPr>
        <w:t>O</w:t>
      </w:r>
      <w:r w:rsidR="00D4513E">
        <w:rPr>
          <w:rFonts w:eastAsia="바탕"/>
          <w:sz w:val="22"/>
          <w:szCs w:val="22"/>
          <w:lang w:eastAsia="ko-KR"/>
        </w:rPr>
        <w:t>ne simple con</w:t>
      </w:r>
      <w:r w:rsidR="00A5272B">
        <w:rPr>
          <w:rFonts w:eastAsia="바탕"/>
          <w:sz w:val="22"/>
          <w:szCs w:val="22"/>
          <w:lang w:eastAsia="ko-KR"/>
        </w:rPr>
        <w:t>ceivable method is to define some</w:t>
      </w:r>
      <w:r w:rsidR="00D4513E">
        <w:rPr>
          <w:rFonts w:eastAsia="바탕"/>
          <w:sz w:val="22"/>
          <w:szCs w:val="22"/>
          <w:lang w:eastAsia="ko-KR"/>
        </w:rPr>
        <w:t xml:space="preserve"> fields in DCI format 2_0 separately for each beam. </w:t>
      </w:r>
      <w:r w:rsidR="00A5272B">
        <w:rPr>
          <w:rFonts w:eastAsia="바탕"/>
          <w:sz w:val="22"/>
          <w:szCs w:val="22"/>
          <w:lang w:eastAsia="ko-KR"/>
        </w:rPr>
        <w:t>For example, RB</w:t>
      </w:r>
      <w:r w:rsidR="0054449F">
        <w:rPr>
          <w:rFonts w:eastAsia="바탕"/>
          <w:sz w:val="22"/>
          <w:szCs w:val="22"/>
          <w:lang w:eastAsia="ko-KR"/>
        </w:rPr>
        <w:t xml:space="preserve"> set indicator </w:t>
      </w:r>
      <w:r w:rsidR="00A5272B">
        <w:rPr>
          <w:rFonts w:eastAsia="바탕"/>
          <w:sz w:val="22"/>
          <w:szCs w:val="22"/>
          <w:lang w:eastAsia="ko-KR"/>
        </w:rPr>
        <w:t>and CO</w:t>
      </w:r>
      <w:r w:rsidR="003C6541">
        <w:rPr>
          <w:rFonts w:eastAsia="바탕"/>
          <w:sz w:val="22"/>
          <w:szCs w:val="22"/>
          <w:lang w:eastAsia="ko-KR"/>
        </w:rPr>
        <w:t xml:space="preserve"> duration</w:t>
      </w:r>
      <w:r w:rsidR="00A5272B">
        <w:rPr>
          <w:rFonts w:eastAsia="바탕"/>
          <w:sz w:val="22"/>
          <w:szCs w:val="22"/>
          <w:lang w:eastAsia="ko-KR"/>
        </w:rPr>
        <w:t xml:space="preserve"> could be configured separately for each beam, but SFI could be configured as beam agnostic. </w:t>
      </w:r>
      <w:r w:rsidR="00D4513E">
        <w:rPr>
          <w:rFonts w:eastAsia="바탕"/>
          <w:sz w:val="22"/>
          <w:szCs w:val="22"/>
          <w:lang w:eastAsia="ko-KR"/>
        </w:rPr>
        <w:t>Alternatively, a new field</w:t>
      </w:r>
      <w:r w:rsidR="00A5272B">
        <w:rPr>
          <w:rFonts w:eastAsia="바탕"/>
          <w:sz w:val="22"/>
          <w:szCs w:val="22"/>
          <w:lang w:eastAsia="ko-KR"/>
        </w:rPr>
        <w:t xml:space="preserve"> </w:t>
      </w:r>
      <w:r w:rsidR="003C6541">
        <w:rPr>
          <w:rFonts w:eastAsia="바탕"/>
          <w:sz w:val="22"/>
          <w:szCs w:val="22"/>
          <w:lang w:eastAsia="ko-KR"/>
        </w:rPr>
        <w:t>can be additionally introduced</w:t>
      </w:r>
      <w:r w:rsidR="00A5272B">
        <w:rPr>
          <w:rFonts w:eastAsia="바탕"/>
          <w:sz w:val="22"/>
          <w:szCs w:val="22"/>
          <w:lang w:eastAsia="ko-KR"/>
        </w:rPr>
        <w:t xml:space="preserve"> in DCI format 2_0</w:t>
      </w:r>
      <w:r w:rsidR="00D4513E">
        <w:rPr>
          <w:rFonts w:eastAsia="바탕"/>
          <w:sz w:val="22"/>
          <w:szCs w:val="22"/>
          <w:lang w:eastAsia="ko-KR"/>
        </w:rPr>
        <w:t xml:space="preserve"> </w:t>
      </w:r>
      <w:r w:rsidR="003C6541">
        <w:rPr>
          <w:rFonts w:eastAsia="바탕"/>
          <w:sz w:val="22"/>
          <w:szCs w:val="22"/>
          <w:lang w:eastAsia="ko-KR"/>
        </w:rPr>
        <w:t xml:space="preserve">to </w:t>
      </w:r>
      <w:r w:rsidR="00D4513E">
        <w:rPr>
          <w:rFonts w:eastAsia="바탕"/>
          <w:sz w:val="22"/>
          <w:szCs w:val="22"/>
          <w:lang w:eastAsia="ko-KR"/>
        </w:rPr>
        <w:t>indicat</w:t>
      </w:r>
      <w:r w:rsidR="003C6541">
        <w:rPr>
          <w:rFonts w:eastAsia="바탕"/>
          <w:sz w:val="22"/>
          <w:szCs w:val="22"/>
          <w:lang w:eastAsia="ko-KR"/>
        </w:rPr>
        <w:t>e</w:t>
      </w:r>
      <w:r w:rsidR="00D4513E">
        <w:rPr>
          <w:rFonts w:eastAsia="바탕"/>
          <w:sz w:val="22"/>
          <w:szCs w:val="22"/>
          <w:lang w:eastAsia="ko-KR"/>
        </w:rPr>
        <w:t xml:space="preserve"> the availability of each beam. </w:t>
      </w:r>
      <w:r w:rsidR="00A5272B">
        <w:rPr>
          <w:rFonts w:eastAsia="바탕"/>
          <w:sz w:val="22"/>
          <w:szCs w:val="22"/>
          <w:lang w:eastAsia="ko-KR"/>
        </w:rPr>
        <w:t xml:space="preserve">In this method, </w:t>
      </w:r>
      <w:r w:rsidR="00D4513E">
        <w:rPr>
          <w:rFonts w:eastAsia="바탕"/>
          <w:sz w:val="22"/>
          <w:szCs w:val="22"/>
          <w:lang w:eastAsia="ko-KR"/>
        </w:rPr>
        <w:t xml:space="preserve">UE receiving DCI format 2_0 may determine the </w:t>
      </w:r>
      <w:r w:rsidR="00A5272B">
        <w:rPr>
          <w:rFonts w:eastAsia="바탕"/>
          <w:sz w:val="22"/>
          <w:szCs w:val="22"/>
          <w:lang w:eastAsia="ko-KR"/>
        </w:rPr>
        <w:t>channel availability</w:t>
      </w:r>
      <w:r w:rsidR="00D4513E">
        <w:rPr>
          <w:rFonts w:eastAsia="바탕"/>
          <w:sz w:val="22"/>
          <w:szCs w:val="22"/>
          <w:lang w:eastAsia="ko-KR"/>
        </w:rPr>
        <w:t xml:space="preserve"> for each beam through a combination of </w:t>
      </w:r>
      <w:r w:rsidR="003C6541">
        <w:rPr>
          <w:rFonts w:eastAsia="바탕"/>
          <w:sz w:val="22"/>
          <w:szCs w:val="22"/>
          <w:lang w:eastAsia="ko-KR"/>
        </w:rPr>
        <w:t xml:space="preserve">the </w:t>
      </w:r>
      <w:r w:rsidR="00D4513E">
        <w:rPr>
          <w:rFonts w:eastAsia="바탕"/>
          <w:sz w:val="22"/>
          <w:szCs w:val="22"/>
          <w:lang w:eastAsia="ko-KR"/>
        </w:rPr>
        <w:t>new field and existing field</w:t>
      </w:r>
      <w:r w:rsidR="00A5272B">
        <w:rPr>
          <w:rFonts w:eastAsia="바탕"/>
          <w:sz w:val="22"/>
          <w:szCs w:val="22"/>
          <w:lang w:eastAsia="ko-KR"/>
        </w:rPr>
        <w:t>s (i.e., RB</w:t>
      </w:r>
      <w:r w:rsidR="003C6541">
        <w:rPr>
          <w:rFonts w:eastAsia="바탕"/>
          <w:sz w:val="22"/>
          <w:szCs w:val="22"/>
          <w:lang w:eastAsia="ko-KR"/>
        </w:rPr>
        <w:t xml:space="preserve"> set indicator </w:t>
      </w:r>
      <w:r w:rsidR="00A5272B">
        <w:rPr>
          <w:rFonts w:eastAsia="바탕"/>
          <w:sz w:val="22"/>
          <w:szCs w:val="22"/>
          <w:lang w:eastAsia="ko-KR"/>
        </w:rPr>
        <w:t xml:space="preserve">and </w:t>
      </w:r>
      <w:r w:rsidR="003C6541">
        <w:rPr>
          <w:rFonts w:eastAsia="바탕"/>
          <w:sz w:val="22"/>
          <w:szCs w:val="22"/>
          <w:lang w:eastAsia="ko-KR"/>
        </w:rPr>
        <w:t>CO duration</w:t>
      </w:r>
      <w:r w:rsidR="00A5272B">
        <w:rPr>
          <w:rFonts w:eastAsia="바탕"/>
          <w:sz w:val="22"/>
          <w:szCs w:val="22"/>
          <w:lang w:eastAsia="ko-KR"/>
        </w:rPr>
        <w:t>)</w:t>
      </w:r>
      <w:r w:rsidR="00D4513E">
        <w:rPr>
          <w:rFonts w:eastAsia="바탕"/>
          <w:sz w:val="22"/>
          <w:szCs w:val="22"/>
          <w:lang w:eastAsia="ko-KR"/>
        </w:rPr>
        <w:t xml:space="preserve">. </w:t>
      </w:r>
    </w:p>
    <w:p w14:paraId="7AA74DAA" w14:textId="27F12938" w:rsidR="00710F75" w:rsidRDefault="00710F75" w:rsidP="00710F7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</w:t>
      </w:r>
      <w:r w:rsidR="002947A4">
        <w:rPr>
          <w:rFonts w:eastAsia="바탕"/>
          <w:b/>
          <w:sz w:val="22"/>
          <w:szCs w:val="22"/>
          <w:lang w:eastAsia="ko-KR"/>
        </w:rPr>
        <w:t>8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0745A2">
        <w:rPr>
          <w:rFonts w:eastAsia="바탕"/>
          <w:b/>
          <w:sz w:val="22"/>
          <w:szCs w:val="22"/>
          <w:lang w:eastAsia="ko-KR"/>
        </w:rPr>
        <w:t>Consider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="003C6541">
        <w:rPr>
          <w:rFonts w:eastAsia="바탕"/>
          <w:b/>
          <w:sz w:val="22"/>
          <w:szCs w:val="22"/>
          <w:lang w:eastAsia="ko-KR"/>
        </w:rPr>
        <w:t>per beam</w:t>
      </w:r>
      <w:r w:rsidR="007A3414">
        <w:rPr>
          <w:rFonts w:eastAsia="바탕"/>
          <w:b/>
          <w:sz w:val="22"/>
          <w:szCs w:val="22"/>
          <w:lang w:eastAsia="ko-KR"/>
        </w:rPr>
        <w:t xml:space="preserve"> </w:t>
      </w:r>
      <w:r w:rsidR="003C6541">
        <w:rPr>
          <w:rFonts w:eastAsia="바탕"/>
          <w:b/>
          <w:sz w:val="22"/>
          <w:szCs w:val="22"/>
          <w:lang w:eastAsia="ko-KR"/>
        </w:rPr>
        <w:t>indication of available RB set, CO duration, and/or SS set switching by using DCI format 2_0</w:t>
      </w:r>
      <w:r w:rsidR="005D6858">
        <w:rPr>
          <w:rFonts w:eastAsia="바탕"/>
          <w:b/>
          <w:sz w:val="22"/>
          <w:szCs w:val="22"/>
          <w:lang w:eastAsia="ko-KR"/>
        </w:rPr>
        <w:t>.</w:t>
      </w:r>
    </w:p>
    <w:p w14:paraId="40D93A58" w14:textId="77777777" w:rsidR="003761DE" w:rsidRPr="003C6541" w:rsidRDefault="003761DE" w:rsidP="003761DE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68A0100B" w14:textId="64DF1735" w:rsidR="003761DE" w:rsidRPr="00081CB3" w:rsidRDefault="003761DE" w:rsidP="003761DE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The location of Y slots within a slot-group for SCell</w:t>
      </w:r>
    </w:p>
    <w:p w14:paraId="5F945A2C" w14:textId="02B9AAA6" w:rsidR="003761DE" w:rsidRDefault="00CE20C5" w:rsidP="003761D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As described above, 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>location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of the Y slot in</w:t>
      </w:r>
      <w:r>
        <w:rPr>
          <w:rFonts w:eastAsia="바탕"/>
          <w:sz w:val="22"/>
          <w:szCs w:val="22"/>
          <w:lang w:eastAsia="ko-KR"/>
        </w:rPr>
        <w:t xml:space="preserve"> a slot-group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may change according to the change of the best SSB</w:t>
      </w:r>
      <w:r w:rsidR="00891832">
        <w:rPr>
          <w:rFonts w:eastAsia="바탕"/>
          <w:sz w:val="22"/>
          <w:szCs w:val="22"/>
          <w:lang w:eastAsia="ko-KR"/>
        </w:rPr>
        <w:t xml:space="preserve"> index</w:t>
      </w:r>
      <w:r>
        <w:rPr>
          <w:rFonts w:eastAsia="바탕"/>
          <w:sz w:val="22"/>
          <w:szCs w:val="22"/>
          <w:lang w:eastAsia="ko-KR"/>
        </w:rPr>
        <w:t xml:space="preserve"> in the slot-group for</w:t>
      </w:r>
      <w:r w:rsidRPr="0026321E">
        <w:rPr>
          <w:rFonts w:eastAsia="바탕"/>
          <w:sz w:val="22"/>
          <w:szCs w:val="22"/>
          <w:lang w:eastAsia="ko-KR"/>
        </w:rPr>
        <w:t xml:space="preserve"> the PCell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. Considering </w:t>
      </w:r>
      <w:r>
        <w:rPr>
          <w:rFonts w:eastAsia="바탕"/>
          <w:sz w:val="22"/>
          <w:szCs w:val="22"/>
          <w:lang w:eastAsia="ko-KR"/>
        </w:rPr>
        <w:t xml:space="preserve">multi-slot monitoring with 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multiple </w:t>
      </w:r>
      <w:r>
        <w:rPr>
          <w:rFonts w:eastAsia="바탕"/>
          <w:sz w:val="22"/>
          <w:szCs w:val="22"/>
          <w:lang w:eastAsia="ko-KR"/>
        </w:rPr>
        <w:t xml:space="preserve">serving 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cells, </w:t>
      </w:r>
      <w:r>
        <w:rPr>
          <w:rFonts w:eastAsia="바탕"/>
          <w:sz w:val="22"/>
          <w:szCs w:val="22"/>
          <w:lang w:eastAsia="ko-KR"/>
        </w:rPr>
        <w:t xml:space="preserve">aligning the monitoring occasions for PCell and SCell(s) may </w:t>
      </w:r>
      <w:r w:rsidR="00891832">
        <w:rPr>
          <w:rFonts w:eastAsia="바탕"/>
          <w:sz w:val="22"/>
          <w:szCs w:val="22"/>
          <w:lang w:eastAsia="ko-KR"/>
        </w:rPr>
        <w:t>offer</w:t>
      </w:r>
      <w:r>
        <w:rPr>
          <w:rFonts w:eastAsia="바탕"/>
          <w:sz w:val="22"/>
          <w:szCs w:val="22"/>
          <w:lang w:eastAsia="ko-KR"/>
        </w:rPr>
        <w:t xml:space="preserve"> the sufficient sleep time to the UE. In other words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, the </w:t>
      </w:r>
      <w:r>
        <w:rPr>
          <w:rFonts w:eastAsia="바탕"/>
          <w:sz w:val="22"/>
          <w:szCs w:val="22"/>
          <w:lang w:eastAsia="ko-KR"/>
        </w:rPr>
        <w:t xml:space="preserve">change of the location of </w:t>
      </w:r>
      <w:r w:rsidR="0026321E" w:rsidRPr="0026321E">
        <w:rPr>
          <w:rFonts w:eastAsia="바탕"/>
          <w:sz w:val="22"/>
          <w:szCs w:val="22"/>
          <w:lang w:eastAsia="ko-KR"/>
        </w:rPr>
        <w:t>Y slot</w:t>
      </w:r>
      <w:r>
        <w:rPr>
          <w:rFonts w:eastAsia="바탕"/>
          <w:sz w:val="22"/>
          <w:szCs w:val="22"/>
          <w:lang w:eastAsia="ko-KR"/>
        </w:rPr>
        <w:t>s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in SCell</w:t>
      </w:r>
      <w:r>
        <w:rPr>
          <w:rFonts w:eastAsia="바탕"/>
          <w:sz w:val="22"/>
          <w:szCs w:val="22"/>
          <w:lang w:eastAsia="ko-KR"/>
        </w:rPr>
        <w:t>(s)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may also be useful in terms of power saving </w:t>
      </w:r>
      <w:r>
        <w:rPr>
          <w:rFonts w:eastAsia="바탕"/>
          <w:sz w:val="22"/>
          <w:szCs w:val="22"/>
          <w:lang w:eastAsia="ko-KR"/>
        </w:rPr>
        <w:t>of UE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. </w:t>
      </w:r>
      <w:r>
        <w:rPr>
          <w:rFonts w:eastAsia="바탕"/>
          <w:sz w:val="22"/>
          <w:szCs w:val="22"/>
          <w:lang w:eastAsia="ko-KR"/>
        </w:rPr>
        <w:t>In a specific way, t</w:t>
      </w:r>
      <w:r w:rsidR="0026321E" w:rsidRPr="0026321E">
        <w:rPr>
          <w:rFonts w:eastAsia="바탕"/>
          <w:sz w:val="22"/>
          <w:szCs w:val="22"/>
          <w:lang w:eastAsia="ko-KR"/>
        </w:rPr>
        <w:t>he location change of the Y slot</w:t>
      </w:r>
      <w:r>
        <w:rPr>
          <w:rFonts w:eastAsia="바탕"/>
          <w:sz w:val="22"/>
          <w:szCs w:val="22"/>
          <w:lang w:eastAsia="ko-KR"/>
        </w:rPr>
        <w:t>s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in SCell</w:t>
      </w:r>
      <w:r>
        <w:rPr>
          <w:rFonts w:eastAsia="바탕"/>
          <w:sz w:val="22"/>
          <w:szCs w:val="22"/>
          <w:lang w:eastAsia="ko-KR"/>
        </w:rPr>
        <w:t>(s)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can be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triggered when it occurs in PCell, and </w:t>
      </w:r>
      <w:r>
        <w:rPr>
          <w:rFonts w:eastAsia="바탕"/>
          <w:sz w:val="22"/>
          <w:szCs w:val="22"/>
          <w:lang w:eastAsia="ko-KR"/>
        </w:rPr>
        <w:t xml:space="preserve">then </w:t>
      </w:r>
      <w:r w:rsidR="0026321E" w:rsidRPr="0026321E">
        <w:rPr>
          <w:rFonts w:eastAsia="바탕"/>
          <w:sz w:val="22"/>
          <w:szCs w:val="22"/>
          <w:lang w:eastAsia="ko-KR"/>
        </w:rPr>
        <w:t>the</w:t>
      </w:r>
      <w:r>
        <w:rPr>
          <w:rFonts w:eastAsia="바탕"/>
          <w:sz w:val="22"/>
          <w:szCs w:val="22"/>
          <w:lang w:eastAsia="ko-KR"/>
        </w:rPr>
        <w:t xml:space="preserve"> location of 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Y </w:t>
      </w:r>
      <w:r>
        <w:rPr>
          <w:rFonts w:eastAsia="바탕"/>
          <w:sz w:val="22"/>
          <w:szCs w:val="22"/>
          <w:lang w:eastAsia="ko-KR"/>
        </w:rPr>
        <w:t>slots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within a slot-group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can be deter</w:t>
      </w:r>
      <w:r>
        <w:rPr>
          <w:rFonts w:eastAsia="바탕"/>
          <w:sz w:val="22"/>
          <w:szCs w:val="22"/>
          <w:lang w:eastAsia="ko-KR"/>
        </w:rPr>
        <w:t>mined by applying the same time-</w:t>
      </w:r>
      <w:r w:rsidR="0026321E" w:rsidRPr="0026321E">
        <w:rPr>
          <w:rFonts w:eastAsia="바탕"/>
          <w:sz w:val="22"/>
          <w:szCs w:val="22"/>
          <w:lang w:eastAsia="ko-KR"/>
        </w:rPr>
        <w:t>offset</w:t>
      </w:r>
      <w:r>
        <w:rPr>
          <w:rFonts w:eastAsia="바탕"/>
          <w:sz w:val="22"/>
          <w:szCs w:val="22"/>
          <w:lang w:eastAsia="ko-KR"/>
        </w:rPr>
        <w:t xml:space="preserve"> as that for PCell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. </w:t>
      </w:r>
      <w:r w:rsidR="00AE4AF5">
        <w:rPr>
          <w:rFonts w:eastAsia="바탕" w:hint="eastAsia"/>
          <w:sz w:val="22"/>
          <w:szCs w:val="22"/>
          <w:lang w:eastAsia="ko-KR"/>
        </w:rPr>
        <w:t>A</w:t>
      </w:r>
      <w:r w:rsidR="00AE4AF5">
        <w:rPr>
          <w:rFonts w:eastAsia="바탕"/>
          <w:sz w:val="22"/>
          <w:szCs w:val="22"/>
          <w:lang w:eastAsia="ko-KR"/>
        </w:rPr>
        <w:t>dditionally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, in order to support </w:t>
      </w:r>
      <w:r>
        <w:rPr>
          <w:rFonts w:eastAsia="바탕"/>
          <w:sz w:val="22"/>
          <w:szCs w:val="22"/>
          <w:lang w:eastAsia="ko-KR"/>
        </w:rPr>
        <w:t xml:space="preserve">more 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flexibility, it </w:t>
      </w:r>
      <w:r>
        <w:rPr>
          <w:rFonts w:eastAsia="바탕"/>
          <w:sz w:val="22"/>
          <w:szCs w:val="22"/>
          <w:lang w:eastAsia="ko-KR"/>
        </w:rPr>
        <w:t>may be possible to determine the time-offset for</w:t>
      </w:r>
      <w:r w:rsidR="0026321E" w:rsidRPr="0026321E">
        <w:rPr>
          <w:rFonts w:eastAsia="바탕"/>
          <w:sz w:val="22"/>
          <w:szCs w:val="22"/>
          <w:lang w:eastAsia="ko-KR"/>
        </w:rPr>
        <w:t xml:space="preserve"> the SCell separately from the PCell.</w:t>
      </w:r>
    </w:p>
    <w:p w14:paraId="65FE897E" w14:textId="09F05E23" w:rsidR="0026321E" w:rsidRDefault="0026321E" w:rsidP="0026321E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#9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26321E">
        <w:rPr>
          <w:rFonts w:eastAsia="바탕"/>
          <w:b/>
          <w:sz w:val="22"/>
          <w:szCs w:val="22"/>
          <w:lang w:eastAsia="ko-KR"/>
        </w:rPr>
        <w:t xml:space="preserve">When the location of the Y consecutive slots within a slot-group </w:t>
      </w:r>
      <w:r>
        <w:rPr>
          <w:rFonts w:eastAsia="바탕"/>
          <w:b/>
          <w:sz w:val="22"/>
          <w:szCs w:val="22"/>
          <w:lang w:eastAsia="ko-KR"/>
        </w:rPr>
        <w:t xml:space="preserve">for the PCell is changed, </w:t>
      </w:r>
      <w:r w:rsidRPr="0026321E">
        <w:rPr>
          <w:rFonts w:eastAsia="바탕"/>
          <w:b/>
          <w:sz w:val="22"/>
          <w:szCs w:val="22"/>
          <w:lang w:eastAsia="ko-KR"/>
        </w:rPr>
        <w:t>shift</w:t>
      </w:r>
      <w:r>
        <w:rPr>
          <w:rFonts w:eastAsia="바탕"/>
          <w:b/>
          <w:sz w:val="22"/>
          <w:szCs w:val="22"/>
          <w:lang w:eastAsia="ko-KR"/>
        </w:rPr>
        <w:t>ing the location of the Y slots</w:t>
      </w:r>
      <w:r w:rsidRPr="0026321E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in the slot-group </w:t>
      </w:r>
      <w:r w:rsidRPr="0026321E">
        <w:rPr>
          <w:rFonts w:eastAsia="바탕"/>
          <w:b/>
          <w:sz w:val="22"/>
          <w:szCs w:val="22"/>
          <w:lang w:eastAsia="ko-KR"/>
        </w:rPr>
        <w:t>for the SCell may also be considered</w:t>
      </w:r>
      <w:r>
        <w:rPr>
          <w:rFonts w:eastAsia="바탕"/>
          <w:b/>
          <w:sz w:val="22"/>
          <w:szCs w:val="22"/>
          <w:lang w:eastAsia="ko-KR"/>
        </w:rPr>
        <w:t>.</w:t>
      </w:r>
      <w:r w:rsidR="009F7D64">
        <w:rPr>
          <w:rFonts w:eastAsia="바탕"/>
          <w:b/>
          <w:sz w:val="22"/>
          <w:szCs w:val="22"/>
          <w:lang w:eastAsia="ko-KR"/>
        </w:rPr>
        <w:t xml:space="preserve"> Two different ways can be considered as below, </w:t>
      </w:r>
    </w:p>
    <w:p w14:paraId="4D308BE9" w14:textId="159F5057" w:rsidR="009F7D64" w:rsidRPr="00E16853" w:rsidRDefault="009F7D64" w:rsidP="009F7D64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The time-offset of Y slots in a slot-group for SCell can be determined </w:t>
      </w:r>
      <w:r w:rsidR="00DF17D8">
        <w:rPr>
          <w:rFonts w:ascii="Times New Roman" w:hAnsi="Times New Roman"/>
          <w:b/>
          <w:sz w:val="22"/>
          <w:szCs w:val="22"/>
          <w:lang w:val="en-GB" w:eastAsia="ko-KR"/>
        </w:rPr>
        <w:t xml:space="preserve">based on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that for PCell.</w:t>
      </w:r>
    </w:p>
    <w:p w14:paraId="5A74534B" w14:textId="2D07B300" w:rsidR="009F7D64" w:rsidRPr="006F5DAA" w:rsidRDefault="009F7D64" w:rsidP="009F7D64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The time-offset of Y slots in a slot-group for SCell can be determined separately</w:t>
      </w:r>
      <w:r w:rsidR="00DF17D8">
        <w:rPr>
          <w:rFonts w:ascii="Times New Roman" w:hAnsi="Times New Roman"/>
          <w:b/>
          <w:sz w:val="22"/>
          <w:szCs w:val="22"/>
          <w:lang w:val="en-GB" w:eastAsia="ko-KR"/>
        </w:rPr>
        <w:t xml:space="preserve"> from that for PCell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63163510" w14:textId="77777777" w:rsidR="0026321E" w:rsidRPr="00457073" w:rsidRDefault="0026321E" w:rsidP="003761D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61D899CC" w14:textId="77777777" w:rsidR="003761DE" w:rsidRPr="003C6541" w:rsidRDefault="003761DE" w:rsidP="00BC0709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108EEE24" w14:textId="27D44719" w:rsidR="001A18DA" w:rsidRPr="00081CB3" w:rsidRDefault="00060050" w:rsidP="001A18DA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 xml:space="preserve">BD/CCE </w:t>
      </w:r>
      <w:r w:rsidR="003761DE">
        <w:rPr>
          <w:rFonts w:eastAsia="바탕"/>
          <w:b/>
          <w:sz w:val="24"/>
          <w:szCs w:val="24"/>
          <w:lang w:eastAsia="ko-KR"/>
        </w:rPr>
        <w:t>budget calculation with multiple serving cells</w:t>
      </w:r>
    </w:p>
    <w:p w14:paraId="1C1CE5E0" w14:textId="1BD9D840" w:rsidR="009F7D64" w:rsidRDefault="006032F6" w:rsidP="009F7D6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</w:t>
      </w:r>
      <w:r w:rsidR="001A18DA">
        <w:rPr>
          <w:rFonts w:eastAsia="바탕"/>
          <w:sz w:val="22"/>
          <w:szCs w:val="22"/>
          <w:lang w:eastAsia="ko-KR"/>
        </w:rPr>
        <w:t xml:space="preserve"> carrier aggregation</w:t>
      </w:r>
      <w:r>
        <w:rPr>
          <w:rFonts w:eastAsia="바탕"/>
          <w:sz w:val="22"/>
          <w:szCs w:val="22"/>
          <w:lang w:eastAsia="ko-KR"/>
        </w:rPr>
        <w:t xml:space="preserve"> in </w:t>
      </w:r>
      <w:r w:rsidR="00DF17D8">
        <w:rPr>
          <w:rFonts w:eastAsia="바탕"/>
          <w:sz w:val="22"/>
          <w:szCs w:val="22"/>
          <w:lang w:eastAsia="ko-KR"/>
        </w:rPr>
        <w:t>Rel</w:t>
      </w:r>
      <w:r>
        <w:rPr>
          <w:rFonts w:eastAsia="바탕"/>
          <w:sz w:val="22"/>
          <w:szCs w:val="22"/>
          <w:lang w:eastAsia="ko-KR"/>
        </w:rPr>
        <w:t>-15/16</w:t>
      </w:r>
      <w:r w:rsidR="001A18DA">
        <w:rPr>
          <w:rFonts w:eastAsia="바탕"/>
          <w:sz w:val="22"/>
          <w:szCs w:val="22"/>
          <w:lang w:eastAsia="ko-KR"/>
        </w:rPr>
        <w:t xml:space="preserve">, if a UE is configured </w:t>
      </w:r>
      <w:r w:rsidR="00B678EC">
        <w:rPr>
          <w:rFonts w:eastAsia="바탕"/>
          <w:sz w:val="22"/>
          <w:szCs w:val="22"/>
          <w:lang w:eastAsia="ko-KR"/>
        </w:rPr>
        <w:t xml:space="preserve">with </w:t>
      </w:r>
      <w:r w:rsidR="001A18DA">
        <w:rPr>
          <w:rFonts w:eastAsia="바탕"/>
          <w:sz w:val="22"/>
          <w:szCs w:val="22"/>
          <w:lang w:eastAsia="ko-KR"/>
        </w:rPr>
        <w:t xml:space="preserve">DL cells greater than the number of BD capable cells (reported by </w:t>
      </w:r>
      <w:r w:rsidR="001A18DA" w:rsidRPr="002128CC">
        <w:rPr>
          <w:i/>
        </w:rPr>
        <w:t>pdcch-BlindDetectionCA</w:t>
      </w:r>
      <w:r w:rsidR="001A18DA">
        <w:rPr>
          <w:rFonts w:eastAsia="바탕"/>
          <w:sz w:val="22"/>
          <w:szCs w:val="22"/>
          <w:lang w:eastAsia="ko-KR"/>
        </w:rPr>
        <w:t>), the total number of PDCCH candidates or non-overlapped CCEs per slot or per span</w:t>
      </w:r>
      <w:r>
        <w:rPr>
          <w:rFonts w:eastAsia="바탕"/>
          <w:sz w:val="22"/>
          <w:szCs w:val="22"/>
          <w:lang w:eastAsia="ko-KR"/>
        </w:rPr>
        <w:t xml:space="preserve"> should be recalculated according to </w:t>
      </w:r>
      <w:r w:rsidR="009F7D64">
        <w:rPr>
          <w:rFonts w:eastAsia="바탕"/>
          <w:sz w:val="22"/>
          <w:szCs w:val="22"/>
          <w:lang w:eastAsia="ko-KR"/>
        </w:rPr>
        <w:t>the following specifications in 38.213 clause 10.1</w:t>
      </w:r>
      <w:r w:rsidR="00B617D2">
        <w:rPr>
          <w:rFonts w:eastAsia="바탕"/>
          <w:sz w:val="22"/>
          <w:szCs w:val="22"/>
          <w:lang w:eastAsia="ko-KR"/>
        </w:rPr>
        <w:t xml:space="preserve">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7D64" w14:paraId="76F3107A" w14:textId="77777777" w:rsidTr="0011782A">
        <w:tc>
          <w:tcPr>
            <w:tcW w:w="9628" w:type="dxa"/>
          </w:tcPr>
          <w:p w14:paraId="1BAB8058" w14:textId="77777777" w:rsidR="009F7D64" w:rsidRDefault="009F7D64" w:rsidP="0011782A">
            <w:pPr>
              <w:spacing w:line="240" w:lineRule="atLeast"/>
              <w:ind w:left="0" w:firstLine="0"/>
              <w:rPr>
                <w:lang w:eastAsia="ko-KR"/>
              </w:rPr>
            </w:pPr>
            <w:r w:rsidRPr="00D20E88">
              <w:rPr>
                <w:lang w:eastAsia="ko-KR"/>
              </w:rPr>
              <w:lastRenderedPageBreak/>
              <w:t xml:space="preserve">If a UE </w:t>
            </w:r>
          </w:p>
          <w:p w14:paraId="1D676BC4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D20E88">
              <w:t xml:space="preserve">is configured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D20E88">
              <w:t xml:space="preserve"> downlink cells </w:t>
            </w:r>
            <w:r>
              <w:rPr>
                <w:lang w:val="en-US"/>
              </w:rPr>
              <w:t xml:space="preserve">for which the UE </w:t>
            </w:r>
            <w:r>
              <w:t xml:space="preserve">is not provided </w:t>
            </w:r>
            <w:r>
              <w:rPr>
                <w:i/>
              </w:rPr>
              <w:t>monitoringCapabilityConfig</w:t>
            </w:r>
            <w:r>
              <w:rPr>
                <w:i/>
                <w:lang w:val="en-US"/>
              </w:rPr>
              <w:t>,</w:t>
            </w:r>
            <w:r>
              <w:t xml:space="preserve"> or is provided </w:t>
            </w:r>
            <w:r>
              <w:rPr>
                <w:i/>
              </w:rPr>
              <w:t>monitoringCapabilityConfig-r16</w:t>
            </w:r>
            <w: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i/>
                <w:lang w:val="en-US"/>
              </w:rPr>
              <w:t xml:space="preserve"> </w:t>
            </w:r>
            <w:r w:rsidRPr="00BB2D75">
              <w:t>but</w:t>
            </w:r>
            <w:r>
              <w:t xml:space="preserve"> not </w:t>
            </w:r>
            <w:r w:rsidRPr="000734F6">
              <w:rPr>
                <w:iCs/>
              </w:rPr>
              <w:t xml:space="preserve">provided </w:t>
            </w:r>
            <w:r>
              <w:rPr>
                <w:i/>
                <w:iCs/>
                <w:lang w:val="en-US"/>
              </w:rPr>
              <w:t>coreset</w:t>
            </w:r>
            <w:r w:rsidRPr="000734F6">
              <w:rPr>
                <w:i/>
                <w:iCs/>
              </w:rPr>
              <w:t>PoolIndex</w:t>
            </w:r>
            <w:r>
              <w:rPr>
                <w:lang w:val="en-US"/>
              </w:rPr>
              <w:t xml:space="preserve">, </w:t>
            </w:r>
          </w:p>
          <w:p w14:paraId="239DEFBC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 w:rsidRPr="00D20E88">
              <w:rPr>
                <w:lang w:val="en-US"/>
              </w:rPr>
              <w:t xml:space="preserve">with </w:t>
            </w:r>
            <w:r w:rsidRPr="003901B7">
              <w:rPr>
                <w:lang w:eastAsia="ko-KR"/>
              </w:rPr>
              <w:t xml:space="preserve">associated PDCCH candidates monitored in the </w:t>
            </w:r>
            <w:r>
              <w:rPr>
                <w:lang w:val="en-US"/>
              </w:rPr>
              <w:t xml:space="preserve">active </w:t>
            </w:r>
            <w:r w:rsidRPr="00D20E88">
              <w:t xml:space="preserve">DL BWPs </w:t>
            </w:r>
            <w:r w:rsidRPr="003901B7">
              <w:t xml:space="preserve">of the scheduling cell(s) </w:t>
            </w:r>
            <w:r>
              <w:t>using</w:t>
            </w:r>
            <w:r w:rsidRPr="00D20E88">
              <w:t xml:space="preserve"> </w:t>
            </w:r>
            <w:r>
              <w:t>SCS</w:t>
            </w:r>
            <w:r w:rsidRPr="00D20E88">
              <w:t xml:space="preserve"> configuration </w:t>
            </w:r>
            <m:oMath>
              <m:r>
                <w:rPr>
                  <w:rFonts w:ascii="Cambria Math" w:hAnsi="Cambria Math"/>
                  <w:lang w:eastAsia="zh-CN"/>
                </w:rPr>
                <m:t>μ</m:t>
              </m:r>
            </m:oMath>
            <w:r>
              <w:rPr>
                <w:lang w:val="en-US"/>
              </w:rPr>
              <w:t>,</w:t>
            </w:r>
            <w:r w:rsidRPr="00D20E88">
              <w:t xml:space="preserve"> where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μ=0</m:t>
                  </m:r>
                </m:sub>
                <m:sup>
                  <m:r>
                    <w:rPr>
                      <w:rFonts w:ascii="Cambria Math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cells,0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m:r>
                          <m:r>
                            <w:rPr>
                              <w:rFonts w:asci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  <m:r>
                        <w:rPr>
                          <w:rFonts w:ascii="Cambria Math" w:hAnsi="Cambria Math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m:r>
                          <m:r>
                            <w:rPr>
                              <w:rFonts w:asci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nary>
              <m:r>
                <w:rPr>
                  <w:rFonts w:asci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cap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val="en-US"/>
              </w:rPr>
              <w:t>, and</w:t>
            </w:r>
          </w:p>
          <w:p w14:paraId="7D02B53E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lang w:val="en-US"/>
              </w:rPr>
              <w:t xml:space="preserve">a DL BWP of an activated cell is the active DL BWP of the activated cell, and a DL BWP of a deactivated cell is the </w:t>
            </w:r>
            <w:r>
              <w:t xml:space="preserve">DL BWP with </w:t>
            </w:r>
            <w:r>
              <w:rPr>
                <w:lang w:val="en-US"/>
              </w:rPr>
              <w:t>index provided by</w:t>
            </w:r>
            <w:r w:rsidRPr="00670178">
              <w:t xml:space="preserve"> </w:t>
            </w:r>
            <w:r w:rsidRPr="00B610CA">
              <w:rPr>
                <w:i/>
              </w:rPr>
              <w:t>firstActiveDownlinkBWP-Id</w:t>
            </w:r>
            <w:r>
              <w:rPr>
                <w:lang w:val="en-US"/>
              </w:rPr>
              <w:t xml:space="preserve"> for the deactivated cell, </w:t>
            </w:r>
          </w:p>
          <w:p w14:paraId="6BF00355" w14:textId="77777777" w:rsidR="009F7D64" w:rsidRDefault="009F7D64" w:rsidP="0011782A">
            <w:pPr>
              <w:pStyle w:val="B1"/>
              <w:spacing w:line="240" w:lineRule="atLeast"/>
              <w:ind w:left="0" w:firstLine="0"/>
              <w:jc w:val="both"/>
              <w:rPr>
                <w:lang w:val="en-US"/>
              </w:rPr>
            </w:pPr>
            <w:r w:rsidRPr="00D20E88">
              <w:rPr>
                <w:lang w:eastAsia="ko-KR"/>
              </w:rPr>
              <w:t xml:space="preserve">the UE is </w:t>
            </w:r>
            <w:r>
              <w:rPr>
                <w:lang w:val="en-US" w:eastAsia="ko-KR"/>
              </w:rPr>
              <w:t>not required</w:t>
            </w:r>
            <w:r w:rsidRPr="00D20E88">
              <w:rPr>
                <w:lang w:eastAsia="ko-KR"/>
              </w:rPr>
              <w:t xml:space="preserve"> to monitor </w:t>
            </w:r>
            <w:r>
              <w:rPr>
                <w:lang w:val="en-US" w:eastAsia="ko-KR"/>
              </w:rPr>
              <w:t xml:space="preserve">more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  <w:sz w:val="22"/>
                      <w:szCs w:val="22"/>
                      <w:highlight w:val="yellow"/>
                    </w:rPr>
                    <m:t>PDCCH</m:t>
                  </m:r>
                  <m:ctrlPr>
                    <w:rPr>
                      <w:rFonts w:ascii="Cambria Math" w:hAnsi="Cambria Math" w:cs="Calibri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  <w:sz w:val="22"/>
                      <w:szCs w:val="22"/>
                      <w:highlight w:val="yellow"/>
                    </w:rPr>
                    <m:t>total,slot,</m:t>
                  </m:r>
                  <m:r>
                    <w:rPr>
                      <w:rFonts w:ascii="Cambria Math" w:hAnsi="Cambria Math" w:cs="Calibri"/>
                      <w:sz w:val="22"/>
                      <w:szCs w:val="22"/>
                      <w:highlight w:val="yellow"/>
                    </w:rPr>
                    <m:t>μ</m:t>
                  </m:r>
                  <m:ctrlPr>
                    <w:rPr>
                      <w:rFonts w:ascii="Cambria Math" w:hAnsi="Cambria Math" w:cs="Calibri"/>
                      <w:sz w:val="22"/>
                      <w:szCs w:val="22"/>
                      <w:highlight w:val="yellow"/>
                    </w:rPr>
                  </m:ctrlPr>
                </m:sup>
              </m:sSubSup>
              <m:r>
                <w:rPr>
                  <w:rFonts w:ascii="Cambria Math" w:hAnsi="Cambria Math" w:cs="Calibri"/>
                  <w:sz w:val="22"/>
                  <w:szCs w:val="22"/>
                  <w:highlight w:val="yellow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  <w:highlight w:val="yellow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  <w:highlight w:val="yellow"/>
                        </w:rPr>
                        <m:t>cells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  <w:highlight w:val="yellow"/>
                        </w:rPr>
                        <m:t>cap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  <w:highlight w:val="yellow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  <w:highlight w:val="yellow"/>
                        </w:rPr>
                        <m:t>PDCCH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  <w:highlight w:val="yellow"/>
                        </w:rPr>
                        <m:t>max,slot,</m:t>
                      </m:r>
                      <m: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  <m:t>μ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  <w:highlight w:val="yellow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highlight w:val="yellow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  <w:highlight w:val="yellow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highlight w:val="yellow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  <w:highlight w:val="yellow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  <w:highlight w:val="yellow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highlight w:val="yellow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  <w:highlight w:val="yellow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highlight w:val="yellow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  <w:highlight w:val="yellow"/>
                                </w:rPr>
                              </m:ctrlPr>
                            </m:sup>
                          </m:sSubSup>
                        </m:e>
                      </m:d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mbria Math" w:cs="Calibri"/>
                              <w:i/>
                              <w:sz w:val="22"/>
                              <w:szCs w:val="22"/>
                              <w:highlight w:val="yellow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  <w:highlight w:val="yellow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  <w:highlight w:val="yellow"/>
                            </w:rPr>
                            <m:t>3</m:t>
                          </m:r>
                        </m:sup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highlight w:val="yellow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theme="minorHAnsi"/>
                                  <w:highlight w:val="yellow"/>
                                </w:rPr>
                                <m:t>γ</m:t>
                              </m:r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highlight w:val="yellow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</m:nary>
                    </m:den>
                  </m:f>
                </m:e>
              </m:d>
            </m:oMath>
            <w:r>
              <w:rPr>
                <w:lang w:val="en-US" w:eastAsia="ko-KR"/>
              </w:rPr>
              <w:t xml:space="preserve"> </w:t>
            </w:r>
            <w:r w:rsidRPr="00D20E88">
              <w:t xml:space="preserve"> PDCCH candidates </w:t>
            </w:r>
            <w:r>
              <w:rPr>
                <w:lang w:val="en-US"/>
              </w:rPr>
              <w:t xml:space="preserve">or more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22"/>
                      <w:szCs w:val="22"/>
                      <w:highlight w:val="yellow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hAnsi="Calibri" w:cs="Calibri"/>
                      <w:sz w:val="22"/>
                      <w:szCs w:val="22"/>
                      <w:highlight w:val="yellow"/>
                    </w:rPr>
                    <m:t>PDCCH</m:t>
                  </m:r>
                  <m:ctrlPr>
                    <w:rPr>
                      <w:rFonts w:ascii="Cambria Math" w:hAnsi="Cambria Math" w:cs="Calibri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hAnsi="Calibri" w:cs="Calibri"/>
                      <w:sz w:val="22"/>
                      <w:szCs w:val="22"/>
                      <w:highlight w:val="yellow"/>
                    </w:rPr>
                    <m:t>total,slot,</m:t>
                  </m:r>
                  <m:r>
                    <w:rPr>
                      <w:rFonts w:ascii="Cambria Math" w:hAnsi="Cambria Math" w:cs="Calibri"/>
                      <w:sz w:val="22"/>
                      <w:szCs w:val="22"/>
                      <w:highlight w:val="yellow"/>
                    </w:rPr>
                    <m:t>μ</m:t>
                  </m:r>
                  <m:ctrlPr>
                    <w:rPr>
                      <w:rFonts w:ascii="Cambria Math" w:hAnsi="Cambria Math" w:cs="Calibri"/>
                      <w:sz w:val="22"/>
                      <w:szCs w:val="22"/>
                      <w:highlight w:val="yellow"/>
                    </w:rPr>
                  </m:ctrlPr>
                </m:sup>
              </m:sSubSup>
              <m:r>
                <w:rPr>
                  <w:rFonts w:ascii="Cambria Math" w:hAnsi="Cambria Math" w:cs="Calibri"/>
                  <w:sz w:val="22"/>
                  <w:szCs w:val="22"/>
                  <w:highlight w:val="yellow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  <w:highlight w:val="yellow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  <w:highlight w:val="yellow"/>
                        </w:rPr>
                        <m:t>cells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  <w:highlight w:val="yellow"/>
                        </w:rPr>
                        <m:t>cap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  <w:highlight w:val="yellow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  <m:t>C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  <w:highlight w:val="yellow"/>
                        </w:rPr>
                        <m:t>PDCCH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hAnsi="Calibri" w:cs="Calibri"/>
                          <w:sz w:val="22"/>
                          <w:szCs w:val="22"/>
                          <w:highlight w:val="yellow"/>
                        </w:rPr>
                        <m:t>max,slot,</m:t>
                      </m:r>
                      <m: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  <m:t>μ</m:t>
                      </m:r>
                      <m:ctrlPr>
                        <w:rPr>
                          <w:rFonts w:ascii="Cambria Math" w:hAnsi="Cambria Math" w:cs="Calibri"/>
                          <w:sz w:val="22"/>
                          <w:szCs w:val="22"/>
                          <w:highlight w:val="yellow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  <w:highlight w:val="yellow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highlight w:val="yellow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  <w:highlight w:val="yellow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highlight w:val="yellow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  <w:highlight w:val="yellow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  <w:highlight w:val="yellow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highlight w:val="yellow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  <w:highlight w:val="yellow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highlight w:val="yellow"/>
                                </w:rPr>
                                <m:t>DL,</m:t>
                              </m:r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  <w:highlight w:val="yellow"/>
                                </w:rPr>
                              </m:ctrlPr>
                            </m:sup>
                          </m:sSubSup>
                        </m:e>
                      </m:d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mbria Math" w:cs="Calibri"/>
                              <w:i/>
                              <w:sz w:val="22"/>
                              <w:szCs w:val="22"/>
                              <w:highlight w:val="yellow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  <w:highlight w:val="yellow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mbria Math" w:cs="Calibri"/>
                              <w:sz w:val="22"/>
                              <w:szCs w:val="22"/>
                              <w:highlight w:val="yellow"/>
                            </w:rPr>
                            <m:t>3</m:t>
                          </m:r>
                        </m:sup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highlight w:val="yellow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highlight w:val="yellow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theme="minorHAnsi"/>
                                  <w:highlight w:val="yellow"/>
                                </w:rPr>
                                <m:t>γ</m:t>
                              </m:r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highlight w:val="yellow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highlight w:val="yellow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up>
                              </m:sSubSup>
                            </m:e>
                          </m:d>
                        </m:e>
                      </m:nary>
                    </m:den>
                  </m:f>
                </m:e>
              </m:d>
            </m:oMath>
            <w:r w:rsidRPr="00D20E88">
              <w:t xml:space="preserve"> non-overlapped CCEs per slot </w:t>
            </w:r>
            <w:r w:rsidRPr="00D20E88">
              <w:rPr>
                <w:lang w:val="en-US"/>
              </w:rPr>
              <w:t>on the active DL BWP</w:t>
            </w:r>
            <w:r>
              <w:rPr>
                <w:lang w:val="en-US"/>
              </w:rPr>
              <w:t>(s)</w:t>
            </w:r>
            <w:r w:rsidRPr="00D20E88">
              <w:rPr>
                <w:lang w:val="en-US"/>
              </w:rPr>
              <w:t xml:space="preserve"> of</w:t>
            </w:r>
            <w:r w:rsidRPr="00D20E88">
              <w:t xml:space="preserve"> scheduling cell</w:t>
            </w:r>
            <w:r>
              <w:rPr>
                <w:lang w:val="en-US"/>
              </w:rPr>
              <w:t xml:space="preserve">(s) from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D20E88">
              <w:t xml:space="preserve"> downlink cells</w:t>
            </w:r>
            <w:r w:rsidRPr="00D20E88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cap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B2B2C">
              <w:t xml:space="preserve"> is replaced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cells,r15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cap-r16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iCs/>
              </w:rPr>
              <w:t>i</w:t>
            </w:r>
            <w:r w:rsidRPr="001B2B2C">
              <w:rPr>
                <w:iCs/>
              </w:rPr>
              <w:t xml:space="preserve">f a UE </w:t>
            </w:r>
            <w:r w:rsidRPr="000734F6">
              <w:rPr>
                <w:iCs/>
              </w:rPr>
              <w:t xml:space="preserve">is </w:t>
            </w:r>
            <w:r w:rsidRPr="001B2B2C">
              <w:rPr>
                <w:iCs/>
              </w:rPr>
              <w:t xml:space="preserve">configured with downlink cells for which the UE is provided both </w:t>
            </w:r>
            <w:r w:rsidRPr="001B2B2C">
              <w:rPr>
                <w:i/>
              </w:rPr>
              <w:t>monitoringCapabilityConfig-r16</w:t>
            </w:r>
            <w:r w:rsidRPr="001B2B2C">
              <w:t xml:space="preserve"> = </w:t>
            </w:r>
            <w:r w:rsidRPr="001B2B2C">
              <w:rPr>
                <w:i/>
              </w:rPr>
              <w:t>r15monitoringcapability</w:t>
            </w:r>
            <w:r w:rsidRPr="001B2B2C">
              <w:rPr>
                <w:iCs/>
              </w:rPr>
              <w:t xml:space="preserve"> and </w:t>
            </w:r>
            <w:r w:rsidRPr="001B2B2C">
              <w:rPr>
                <w:i/>
              </w:rPr>
              <w:t>monitoringCapabilityConfig-r16</w:t>
            </w:r>
            <w:r w:rsidRPr="001B2B2C">
              <w:t xml:space="preserve"> = </w:t>
            </w:r>
            <w:r w:rsidRPr="001B2B2C">
              <w:rPr>
                <w:i/>
              </w:rPr>
              <w:t>r16monitoringcapability</w:t>
            </w:r>
            <w:r w:rsidRPr="001B2B2C">
              <w:t>.</w:t>
            </w:r>
          </w:p>
          <w:p w14:paraId="71BCBECD" w14:textId="77777777" w:rsidR="009F7D64" w:rsidRDefault="009F7D64" w:rsidP="0011782A">
            <w:pPr>
              <w:spacing w:line="240" w:lineRule="atLeast"/>
              <w:ind w:left="0" w:firstLine="0"/>
              <w:jc w:val="center"/>
            </w:pPr>
            <w:r>
              <w:t>&lt;&lt; omitted &gt;&gt;</w:t>
            </w:r>
          </w:p>
          <w:p w14:paraId="70F0A01A" w14:textId="77777777" w:rsidR="009F7D64" w:rsidRDefault="009F7D64" w:rsidP="0011782A">
            <w:pPr>
              <w:spacing w:line="240" w:lineRule="atLeast"/>
              <w:ind w:left="0" w:firstLine="0"/>
            </w:pPr>
            <w:r>
              <w:rPr>
                <w:iCs/>
              </w:rPr>
              <w:t xml:space="preserve">If a UE is configured only with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μ</m:t>
                  </m:r>
                </m:sup>
              </m:sSubSup>
            </m:oMath>
            <w:r>
              <w:rPr>
                <w:iCs/>
              </w:rPr>
              <w:t xml:space="preserve"> downlink cells for which the UE is provided </w:t>
            </w:r>
            <w:r>
              <w:rPr>
                <w:i/>
              </w:rPr>
              <w:t>monitoringCapabilityConfig</w:t>
            </w:r>
            <w:r>
              <w:t xml:space="preserve"> =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6</w:t>
            </w:r>
            <w:r>
              <w:rPr>
                <w:i/>
              </w:rPr>
              <w:t>monitoringcapability</w:t>
            </w:r>
            <w:r>
              <w:rPr>
                <w:iCs/>
              </w:rPr>
              <w:t xml:space="preserve"> and </w:t>
            </w:r>
            <w:r>
              <w:t xml:space="preserve">with </w:t>
            </w:r>
            <w:r>
              <w:rPr>
                <w:lang w:eastAsia="ko-KR"/>
              </w:rPr>
              <w:t xml:space="preserve">associated PDCCH candidates monitored in the </w:t>
            </w:r>
            <w:r>
              <w:t xml:space="preserve">active DL BWPs of the scheduling cells using SCS configuration </w:t>
            </w:r>
            <m:oMath>
              <m:r>
                <w:rPr>
                  <w:rFonts w:ascii="Cambria Math" w:eastAsiaTheme="minorHAnsi" w:hAnsi="Cambria Math"/>
                </w:rPr>
                <m:t>μ</m:t>
              </m:r>
            </m:oMath>
            <w:r>
              <w:rPr>
                <w:iCs/>
              </w:rPr>
              <w:t>, and with</w:t>
            </w:r>
            <w:r w:rsidRPr="006E69C7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  <w:color w:val="000000"/>
                      <w:sz w:val="21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cells,r16</m:t>
                  </m:r>
                  <m:ctrlPr>
                    <w:rPr>
                      <w:rFonts w:ascii="Cambria Math" w:eastAsiaTheme="minorHAnsi" w:hAnsi="Cambria Math"/>
                      <w:color w:val="000000"/>
                      <w:sz w:val="21"/>
                      <w:szCs w:val="21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DL,(X,Y),μ</m:t>
                  </m:r>
                  <m:ctrlPr>
                    <w:rPr>
                      <w:rFonts w:ascii="Cambria Math" w:eastAsiaTheme="minorHAnsi" w:hAnsi="Cambria Math"/>
                      <w:color w:val="000000"/>
                      <w:sz w:val="21"/>
                      <w:szCs w:val="21"/>
                    </w:rPr>
                  </m:ctrlPr>
                </m:sup>
              </m:sSubSup>
            </m:oMath>
            <w:r w:rsidRPr="006E69C7">
              <w:rPr>
                <w:iCs/>
              </w:rPr>
              <w:t xml:space="preserve"> </w:t>
            </w:r>
            <w:r>
              <w:rPr>
                <w:iCs/>
              </w:rPr>
              <w:t xml:space="preserve">of the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1"/>
                      <w:szCs w:val="21"/>
                    </w:rPr>
                    <m:t>μ</m:t>
                  </m:r>
                </m:sup>
              </m:sSubSup>
            </m:oMath>
            <w:r>
              <w:rPr>
                <w:iCs/>
              </w:rPr>
              <w:t xml:space="preserve"> downlink cells using</w:t>
            </w:r>
            <w:r w:rsidRPr="006E69C7">
              <w:rPr>
                <w:iCs/>
              </w:rPr>
              <w:t xml:space="preserve">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X,Y</m:t>
                  </m:r>
                </m:e>
              </m:d>
            </m:oMath>
            <w:r>
              <w:rPr>
                <w:iCs/>
              </w:rPr>
              <w:t xml:space="preserve"> for PDCCH monitoring, </w:t>
            </w:r>
            <w:r w:rsidRPr="006E69C7">
              <w:rPr>
                <w:iCs/>
              </w:rPr>
              <w:t xml:space="preserve">where </w:t>
            </w:r>
            <m:oMath>
              <m:nary>
                <m:naryPr>
                  <m:chr m:val="∑"/>
                  <m:ctrlPr>
                    <w:rPr>
                      <w:rFonts w:ascii="Cambria Math" w:eastAsiaTheme="minorHAnsi" w:hAnsi="Cambria Math"/>
                      <w:iCs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p>
                <m:e>
                  <m:sSubSup>
                    <m:sSubSupPr>
                      <m:ctrlPr>
                        <w:rPr>
                          <w:rFonts w:ascii="Cambria Math" w:eastAsiaTheme="minorHAnsi" w:hAnsi="Cambria Math"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cells,r16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</w:rPr>
                        <m:t>DL,μ</m:t>
                      </m:r>
                    </m:sup>
                  </m:sSubSup>
                </m:e>
              </m:nary>
              <m:r>
                <m:rPr>
                  <m:sty m:val="p"/>
                </m:rP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libri" w:cs="Calibri"/>
                      <w:i/>
                    </w:rPr>
                  </m:ctrlPr>
                </m:sSubSupPr>
                <m:e>
                  <m:r>
                    <w:rPr>
                      <w:rFonts w:ascii="Cambria Math" w:hAnsi="Calibri" w:cs="Calibri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cells</m:t>
                  </m:r>
                  <m:ctrlPr>
                    <w:rPr>
                      <w:rFonts w:ascii="Cambria Math" w:hAnsi="Calibri" w:cs="Calibri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cap-r16</m:t>
                  </m:r>
                  <m:ctrlPr>
                    <w:rPr>
                      <w:rFonts w:ascii="Cambria Math" w:hAnsi="Calibri" w:cs="Calibri"/>
                    </w:rPr>
                  </m:ctrlPr>
                </m:sup>
              </m:sSubSup>
            </m:oMath>
            <w:r w:rsidRPr="006E69C7">
              <w:rPr>
                <w:lang w:val="x-none"/>
              </w:rPr>
              <w:t xml:space="preserve">, </w:t>
            </w:r>
            <w:r>
              <w:rPr>
                <w:lang w:val="en-US"/>
              </w:rPr>
              <w:t xml:space="preserve">a DL BWP of an activated cell is the active DL BWP of the activated cell, and a DL BWP of a deactivated cell is the </w:t>
            </w:r>
            <w:r>
              <w:t xml:space="preserve">DL BWP with </w:t>
            </w:r>
            <w:r>
              <w:rPr>
                <w:lang w:val="en-US"/>
              </w:rPr>
              <w:t>index provided by</w:t>
            </w:r>
            <w:r w:rsidRPr="00670178">
              <w:t xml:space="preserve"> </w:t>
            </w:r>
            <w:r w:rsidRPr="00B610CA">
              <w:rPr>
                <w:i/>
              </w:rPr>
              <w:t>firstActiveDownlinkBWP-Id</w:t>
            </w:r>
            <w:r>
              <w:rPr>
                <w:lang w:val="en-US"/>
              </w:rPr>
              <w:t xml:space="preserve"> for the deactivated cell, </w:t>
            </w:r>
            <w:r w:rsidRPr="006E69C7">
              <w:rPr>
                <w:iCs/>
              </w:rPr>
              <w:t>the UE is not required to monitor more than</w:t>
            </w:r>
            <w:r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libri" w:cs="Calibri"/>
                      <w:i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  <m:t>PDCCH</m:t>
                  </m:r>
                  <m:ctrlP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  <m:t>total,(X,Y),</m:t>
                  </m:r>
                  <m: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  <m:t>μ</m:t>
                  </m:r>
                  <m:ctrlP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</m:ctrlPr>
                </m:sup>
              </m:sSubSup>
              <m:r>
                <w:rPr>
                  <w:rFonts w:ascii="Cambria Math" w:hAnsi="Calibri" w:cs="Calibri"/>
                  <w:sz w:val="22"/>
                  <w:szCs w:val="22"/>
                  <w:highlight w:val="yellow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libri" w:cs="Calibri"/>
                      <w:i/>
                      <w:sz w:val="22"/>
                      <w:szCs w:val="22"/>
                      <w:highlight w:val="yellow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cells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cap-r16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  <w:highlight w:val="yellow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PDCCH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max,(X,Y),</m:t>
                      </m:r>
                      <m: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μ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  <w:highlight w:val="yellow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Theme="minorHAnsi" w:hAnsi="Cambria Math"/>
                              <w:iCs/>
                              <w:highlight w:val="yellow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highlight w:val="yellow"/>
                            </w:rPr>
                            <m:t>cells,r16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highlight w:val="yellow"/>
                            </w:rPr>
                            <m:t>DL,(X,Y),μ</m:t>
                          </m:r>
                        </m:sup>
                      </m:sSubSup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libri" w:cs="Calibri"/>
                              <w:i/>
                              <w:sz w:val="22"/>
                              <w:szCs w:val="22"/>
                              <w:highlight w:val="yellow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libri" w:cs="Calibri"/>
                              <w:sz w:val="22"/>
                              <w:szCs w:val="22"/>
                              <w:highlight w:val="yellow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libri" w:cs="Calibri"/>
                              <w:sz w:val="22"/>
                              <w:szCs w:val="22"/>
                              <w:highlight w:val="yellow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HAnsi" w:hAnsi="Cambria Math"/>
                                  <w:iCs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cells,r16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</w:rPr>
                                <m:t>DL,j</m:t>
                              </m:r>
                            </m:sup>
                          </m:sSubSup>
                          <m:ctrlPr>
                            <w:rPr>
                              <w:rFonts w:ascii="Cambria Math" w:hAnsi="Cambria Math" w:cs="Calibri"/>
                              <w:i/>
                              <w:sz w:val="22"/>
                              <w:szCs w:val="22"/>
                              <w:highlight w:val="yellow"/>
                            </w:rPr>
                          </m:ctrlPr>
                        </m:e>
                      </m:nary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den>
                  </m:f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  <w:highlight w:val="yellow"/>
                    </w:rPr>
                  </m:ctrlPr>
                </m:e>
              </m:d>
            </m:oMath>
            <w:r>
              <w:rPr>
                <w:lang w:val="en-US" w:eastAsia="ko-KR"/>
              </w:rPr>
              <w:t xml:space="preserve"> </w:t>
            </w:r>
            <w:r w:rsidRPr="00D20E88">
              <w:t xml:space="preserve">PDCCH candidates </w:t>
            </w:r>
            <w:r>
              <w:rPr>
                <w:lang w:val="en-US"/>
              </w:rPr>
              <w:t xml:space="preserve">or more than </w:t>
            </w:r>
            <m:oMath>
              <m:sSubSup>
                <m:sSubSupPr>
                  <m:ctrlPr>
                    <w:rPr>
                      <w:rFonts w:ascii="Cambria Math" w:hAnsi="Calibri" w:cs="Calibri"/>
                      <w:i/>
                      <w:sz w:val="22"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  <m:t>PDCCH</m:t>
                  </m:r>
                  <m:ctrlP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  <m:t>total,(X,Y),</m:t>
                  </m:r>
                  <m: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  <m:t>μ</m:t>
                  </m:r>
                  <m:ctrlPr>
                    <w:rPr>
                      <w:rFonts w:ascii="Cambria Math" w:hAnsi="Calibri" w:cs="Calibri"/>
                      <w:sz w:val="22"/>
                      <w:szCs w:val="22"/>
                      <w:highlight w:val="yellow"/>
                    </w:rPr>
                  </m:ctrlPr>
                </m:sup>
              </m:sSubSup>
              <m:r>
                <w:rPr>
                  <w:rFonts w:ascii="Cambria Math" w:hAnsi="Calibri" w:cs="Calibri"/>
                  <w:sz w:val="22"/>
                  <w:szCs w:val="22"/>
                  <w:highlight w:val="yellow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libri" w:cs="Calibri"/>
                      <w:i/>
                      <w:sz w:val="22"/>
                      <w:szCs w:val="22"/>
                      <w:highlight w:val="yellow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cells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cap-r16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  <w:highlight w:val="yellow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C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PDCCH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max,(X,Y),</m:t>
                      </m:r>
                      <m: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  <m:t>μ</m:t>
                      </m:r>
                      <m:ctrlPr>
                        <w:rPr>
                          <w:rFonts w:ascii="Cambria Math" w:hAnsi="Calibri" w:cs="Calibri"/>
                          <w:sz w:val="22"/>
                          <w:szCs w:val="22"/>
                          <w:highlight w:val="yellow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sz w:val="22"/>
                      <w:szCs w:val="22"/>
                      <w:highlight w:val="yellow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libri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Theme="minorHAnsi" w:hAnsi="Cambria Math"/>
                              <w:iCs/>
                              <w:highlight w:val="yellow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highlight w:val="yellow"/>
                            </w:rPr>
                            <m:t>cells,r16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highlight w:val="yellow"/>
                            </w:rPr>
                            <m:t>DL,(X,Y),μ</m:t>
                          </m:r>
                        </m:sup>
                      </m:sSubSup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libri" w:cs="Calibri"/>
                              <w:i/>
                              <w:sz w:val="22"/>
                              <w:szCs w:val="22"/>
                              <w:highlight w:val="yellow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libri" w:cs="Calibri"/>
                              <w:sz w:val="22"/>
                              <w:szCs w:val="22"/>
                              <w:highlight w:val="yellow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libri" w:cs="Calibri"/>
                              <w:sz w:val="22"/>
                              <w:szCs w:val="22"/>
                              <w:highlight w:val="yellow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HAnsi" w:hAnsi="Cambria Math"/>
                                  <w:iCs/>
                                  <w:highlight w:val="yello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highlight w:val="yellow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highlight w:val="yellow"/>
                                </w:rPr>
                                <m:t>cells,r16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</w:rPr>
                                <m:t>DL,j</m:t>
                              </m:r>
                            </m:sup>
                          </m:sSubSup>
                          <m:ctrlPr>
                            <w:rPr>
                              <w:rFonts w:ascii="Cambria Math" w:hAnsi="Cambria Math" w:cs="Calibri"/>
                              <w:i/>
                              <w:sz w:val="22"/>
                              <w:szCs w:val="22"/>
                              <w:highlight w:val="yellow"/>
                            </w:rPr>
                          </m:ctrlPr>
                        </m:e>
                      </m:nary>
                      <m:ctrlPr>
                        <w:rPr>
                          <w:rFonts w:ascii="Cambria Math" w:hAnsi="Cambria Math" w:cs="Calibri"/>
                          <w:i/>
                          <w:sz w:val="22"/>
                          <w:szCs w:val="22"/>
                          <w:highlight w:val="yellow"/>
                        </w:rPr>
                      </m:ctrlPr>
                    </m:den>
                  </m:f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  <w:highlight w:val="yellow"/>
                    </w:rPr>
                  </m:ctrlPr>
                </m:e>
              </m:d>
            </m:oMath>
            <w:r>
              <w:t xml:space="preserve"> non-overlapped CCEs</w:t>
            </w:r>
          </w:p>
          <w:p w14:paraId="5A3AF95C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per </w:t>
            </w:r>
            <w:r>
              <w:rPr>
                <w:lang w:val="en-US"/>
              </w:rPr>
              <w:t xml:space="preserve">set of </w:t>
            </w:r>
            <w:r>
              <w:t>span</w:t>
            </w:r>
            <w:r>
              <w:rPr>
                <w:lang w:val="en-US"/>
              </w:rPr>
              <w:t xml:space="preserve">s on the active DL BWP(s) of all </w:t>
            </w:r>
            <w:r>
              <w:t>scheduling cell</w:t>
            </w:r>
            <w:r>
              <w:rPr>
                <w:lang w:val="en-US"/>
              </w:rPr>
              <w:t xml:space="preserve">(s) from the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DL,(X,Y),μ</m:t>
                  </m:r>
                </m:sup>
              </m:sSubSup>
            </m:oMath>
            <w:r>
              <w:t xml:space="preserve"> downlink cells</w:t>
            </w:r>
            <w:r>
              <w:rPr>
                <w:lang w:val="en-US"/>
              </w:rPr>
              <w:t xml:space="preserve"> within every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</m:oMath>
            <w:r>
              <w:rPr>
                <w:lang w:val="en-US"/>
              </w:rPr>
              <w:t xml:space="preserve"> symbols,</w:t>
            </w:r>
            <w:r>
              <w:t xml:space="preserve"> if the </w:t>
            </w:r>
            <w:r>
              <w:rPr>
                <w:lang w:val="en-US"/>
              </w:rPr>
              <w:t>union of PDCCH monitoring occasions</w:t>
            </w:r>
            <w:r>
              <w:t xml:space="preserve"> on all scheduling cells </w:t>
            </w:r>
            <w:r>
              <w:rPr>
                <w:lang w:val="en-US"/>
              </w:rPr>
              <w:t xml:space="preserve">from the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DL,(X,Y),μ</m:t>
                  </m:r>
                </m:sup>
              </m:sSubSup>
            </m:oMath>
            <w:r>
              <w:t xml:space="preserve"> downlink cells </w:t>
            </w:r>
            <w:r>
              <w:rPr>
                <w:lang w:val="en-US"/>
              </w:rPr>
              <w:t xml:space="preserve">results to PDCCH monitoring according to the combination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X,Y</m:t>
                  </m:r>
                </m:e>
              </m:d>
            </m:oMath>
            <w:r>
              <w:rPr>
                <w:lang w:val="en-US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and any pair of spans </w:t>
            </w:r>
            <w:r>
              <w:rPr>
                <w:rFonts w:eastAsiaTheme="minorEastAsia"/>
                <w:lang w:val="en-US" w:eastAsia="zh-CN"/>
              </w:rPr>
              <w:t xml:space="preserve">in the set is </w:t>
            </w:r>
            <w:r>
              <w:rPr>
                <w:rFonts w:eastAsiaTheme="minorEastAsia"/>
                <w:lang w:eastAsia="zh-CN"/>
              </w:rPr>
              <w:t xml:space="preserve">within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Y</m:t>
              </m:r>
            </m:oMath>
            <w:r>
              <w:rPr>
                <w:rFonts w:eastAsiaTheme="minorEastAsia"/>
                <w:lang w:eastAsia="zh-CN"/>
              </w:rPr>
              <w:t xml:space="preserve"> symbols</w:t>
            </w:r>
            <w:r>
              <w:t>, where</w:t>
            </w:r>
            <w:r>
              <w:rPr>
                <w:lang w:val="en-US"/>
              </w:rPr>
              <w:t xml:space="preserve"> first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</m:oMath>
            <w:r>
              <w:t xml:space="preserve"> symbols </w:t>
            </w:r>
            <w:r>
              <w:rPr>
                <w:lang w:val="en-US"/>
              </w:rPr>
              <w:t>start</w:t>
            </w:r>
            <w:r>
              <w:t xml:space="preserve"> at </w:t>
            </w:r>
            <w:r>
              <w:rPr>
                <w:lang w:val="en-US"/>
              </w:rPr>
              <w:t>a</w:t>
            </w:r>
            <w:r>
              <w:t xml:space="preserve"> first symbol with </w:t>
            </w:r>
            <w:r>
              <w:rPr>
                <w:lang w:val="en-US"/>
              </w:rPr>
              <w:t xml:space="preserve">a </w:t>
            </w:r>
            <w:r>
              <w:t xml:space="preserve">PDCCH monitoring occasion and </w:t>
            </w:r>
            <w:r>
              <w:rPr>
                <w:lang w:val="en-US"/>
              </w:rPr>
              <w:t xml:space="preserve">next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</m:oMath>
            <w:r>
              <w:t xml:space="preserve"> symbols </w:t>
            </w:r>
            <w:r>
              <w:rPr>
                <w:lang w:val="en-US"/>
              </w:rPr>
              <w:t xml:space="preserve">start at a first symbol with a </w:t>
            </w:r>
            <w:r>
              <w:t>PDCCH monitoring occasion</w:t>
            </w:r>
            <w:r>
              <w:rPr>
                <w:lang w:val="en-US"/>
              </w:rPr>
              <w:t xml:space="preserve"> that is not included in the first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</m:oMath>
            <w:r>
              <w:t xml:space="preserve"> symbols</w:t>
            </w:r>
            <w:r>
              <w:rPr>
                <w:lang w:val="en-US"/>
              </w:rPr>
              <w:t xml:space="preserve"> </w:t>
            </w:r>
          </w:p>
          <w:p w14:paraId="237D1843" w14:textId="77777777" w:rsidR="009F7D64" w:rsidRDefault="009F7D64" w:rsidP="0011782A">
            <w:pPr>
              <w:pStyle w:val="B1"/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per set of spans across the active DL BWP(s) of all scheduling cells from the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DL,(X,Y),μ</m:t>
                  </m:r>
                </m:sup>
              </m:sSubSup>
            </m:oMath>
            <w:r>
              <w:t xml:space="preserve"> downlink cells</w:t>
            </w:r>
            <w:r>
              <w:rPr>
                <w:lang w:val="en-US"/>
              </w:rPr>
              <w:t xml:space="preserve">, with at most one span per scheduling cell for each set of spans, otherwise </w:t>
            </w:r>
          </w:p>
          <w:p w14:paraId="11189404" w14:textId="77777777" w:rsidR="009F7D64" w:rsidRPr="00D96A44" w:rsidRDefault="009F7D64" w:rsidP="0011782A">
            <w:pPr>
              <w:pStyle w:val="B1"/>
              <w:spacing w:line="240" w:lineRule="atLeast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where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DL,j</m:t>
                  </m:r>
                </m:sup>
              </m:sSubSup>
            </m:oMath>
            <w:r>
              <w:rPr>
                <w:iCs/>
              </w:rPr>
              <w:t xml:space="preserve"> is a number of configured cells with</w:t>
            </w:r>
            <w:r w:rsidRPr="001A429B">
              <w:t xml:space="preserve"> </w:t>
            </w:r>
            <w:r w:rsidRPr="001A429B">
              <w:rPr>
                <w:lang w:eastAsia="ko-KR"/>
              </w:rPr>
              <w:t xml:space="preserve">associated PDCCH candidates monitored in the </w:t>
            </w:r>
            <w:r w:rsidRPr="001A429B">
              <w:t xml:space="preserve">active DL BWPs of the scheduling cells </w:t>
            </w:r>
            <w:r>
              <w:rPr>
                <w:lang w:val="en-US"/>
              </w:rPr>
              <w:t>using</w:t>
            </w:r>
            <w:r>
              <w:rPr>
                <w:iCs/>
              </w:rPr>
              <w:t xml:space="preserve"> SCS configuration </w:t>
            </w:r>
            <m:oMath>
              <m:r>
                <w:rPr>
                  <w:rFonts w:ascii="Cambria Math" w:hAnsi="Cambria Math"/>
                </w:rPr>
                <m:t>j</m:t>
              </m:r>
            </m:oMath>
            <w:r>
              <w:t xml:space="preserve">. </w:t>
            </w:r>
            <w:r>
              <w:rPr>
                <w:iCs/>
              </w:rPr>
              <w:t xml:space="preserve">If a UE is configured with downlink cells </w:t>
            </w:r>
            <w:r>
              <w:rPr>
                <w:iCs/>
                <w:lang w:val="en-US"/>
              </w:rPr>
              <w:t xml:space="preserve">for which the UE is provided both </w:t>
            </w:r>
            <w:r>
              <w:rPr>
                <w:i/>
              </w:rPr>
              <w:t>monitoringCapabilityConfig</w:t>
            </w:r>
            <w:r>
              <w:t xml:space="preserve"> = </w:t>
            </w:r>
            <w:r>
              <w:rPr>
                <w:i/>
              </w:rPr>
              <w:t>r15monitoringcapability</w:t>
            </w:r>
            <w:r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 xml:space="preserve">and </w:t>
            </w:r>
            <w:r>
              <w:rPr>
                <w:i/>
              </w:rPr>
              <w:t>monitoringCapabilityConfig</w:t>
            </w:r>
            <w:r>
              <w:t xml:space="preserve"> = </w:t>
            </w:r>
            <w:r>
              <w:rPr>
                <w:i/>
              </w:rPr>
              <w:t>r1</w:t>
            </w:r>
            <w:r>
              <w:rPr>
                <w:i/>
                <w:lang w:val="en-US"/>
              </w:rPr>
              <w:t>6</w:t>
            </w:r>
            <w:r>
              <w:rPr>
                <w:i/>
              </w:rPr>
              <w:t>monitoringcapability</w:t>
            </w:r>
            <w:r>
              <w:rPr>
                <w:iCs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libri" w:cs="Calibri"/>
                      <w:i/>
                    </w:rPr>
                  </m:ctrlPr>
                </m:sSubSupPr>
                <m:e>
                  <m:r>
                    <w:rPr>
                      <w:rFonts w:ascii="Cambria Math" w:hAnsi="Calibri" w:cs="Calibri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cells</m:t>
                  </m:r>
                  <m:ctrlPr>
                    <w:rPr>
                      <w:rFonts w:ascii="Cambria Math" w:hAnsi="Calibri" w:cs="Calibri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cap-r16</m:t>
                  </m:r>
                  <m:ctrlPr>
                    <w:rPr>
                      <w:rFonts w:ascii="Cambria Math" w:hAnsi="Calibri" w:cs="Calibri"/>
                    </w:rPr>
                  </m:ctrlPr>
                </m:sup>
              </m:sSubSup>
            </m:oMath>
            <w:r>
              <w:t xml:space="preserve"> is replaced by </w:t>
            </w:r>
            <m:oMath>
              <m:sSubSup>
                <m:sSubSupPr>
                  <m:ctrlPr>
                    <w:rPr>
                      <w:rFonts w:ascii="Cambria Math" w:hAnsi="Calibri" w:cs="Calibri"/>
                      <w:i/>
                    </w:rPr>
                  </m:ctrlPr>
                </m:sSubSupPr>
                <m:e>
                  <m:r>
                    <w:rPr>
                      <w:rFonts w:ascii="Cambria Math" w:hAnsi="Calibri" w:cs="Calibri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cells,r16</m:t>
                  </m:r>
                  <m:ctrlPr>
                    <w:rPr>
                      <w:rFonts w:ascii="Cambria Math" w:hAnsi="Calibri" w:cs="Calibri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cap-r16</m:t>
                  </m:r>
                  <m:ctrlPr>
                    <w:rPr>
                      <w:rFonts w:ascii="Cambria Math" w:hAnsi="Calibri" w:cs="Calibri"/>
                    </w:rPr>
                  </m:ctrlPr>
                </m:sup>
              </m:sSubSup>
            </m:oMath>
            <w:r>
              <w:t>.</w:t>
            </w:r>
          </w:p>
        </w:tc>
      </w:tr>
    </w:tbl>
    <w:p w14:paraId="2ABCB04E" w14:textId="0F49C889" w:rsidR="00B617D2" w:rsidRDefault="00B617D2" w:rsidP="001A18D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B617D2">
        <w:rPr>
          <w:rFonts w:eastAsia="바탕"/>
          <w:sz w:val="22"/>
          <w:szCs w:val="22"/>
          <w:lang w:eastAsia="ko-KR"/>
        </w:rPr>
        <w:lastRenderedPageBreak/>
        <w:t xml:space="preserve">According to this, </w:t>
      </w:r>
      <w:r>
        <w:rPr>
          <w:rFonts w:eastAsia="바탕"/>
          <w:sz w:val="22"/>
          <w:szCs w:val="22"/>
          <w:lang w:eastAsia="ko-KR"/>
        </w:rPr>
        <w:t>the serving cells with the same PDCCH monitoring type</w:t>
      </w:r>
      <w:r w:rsidRPr="00B617D2">
        <w:rPr>
          <w:rFonts w:eastAsia="바탕"/>
          <w:sz w:val="22"/>
          <w:szCs w:val="22"/>
          <w:lang w:eastAsia="ko-KR"/>
        </w:rPr>
        <w:t xml:space="preserve"> can be grouped </w:t>
      </w:r>
      <w:r w:rsidR="00993449">
        <w:rPr>
          <w:rFonts w:eastAsia="바탕"/>
          <w:sz w:val="22"/>
          <w:szCs w:val="22"/>
          <w:lang w:eastAsia="ko-KR"/>
        </w:rPr>
        <w:t xml:space="preserve">together for the </w:t>
      </w:r>
      <w:r w:rsidR="00993449">
        <w:rPr>
          <w:rFonts w:eastAsia="바탕" w:hint="eastAsia"/>
          <w:sz w:val="22"/>
          <w:szCs w:val="22"/>
          <w:lang w:eastAsia="ko-KR"/>
        </w:rPr>
        <w:t>BD/CCE limit</w:t>
      </w:r>
      <w:r w:rsidR="00993449">
        <w:rPr>
          <w:rFonts w:eastAsia="바탕"/>
          <w:sz w:val="22"/>
          <w:szCs w:val="22"/>
          <w:lang w:eastAsia="ko-KR"/>
        </w:rPr>
        <w:t xml:space="preserve"> calculation</w:t>
      </w:r>
      <w:r w:rsidRPr="00B617D2">
        <w:rPr>
          <w:rFonts w:eastAsia="바탕"/>
          <w:sz w:val="22"/>
          <w:szCs w:val="22"/>
          <w:lang w:eastAsia="ko-KR"/>
        </w:rPr>
        <w:t>.</w:t>
      </w:r>
      <w:r w:rsidR="00993449">
        <w:rPr>
          <w:rFonts w:eastAsia="바탕"/>
          <w:sz w:val="22"/>
          <w:szCs w:val="22"/>
          <w:lang w:eastAsia="ko-KR"/>
        </w:rPr>
        <w:t xml:space="preserve"> 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Meanwhile, in the last meeting, it was </w:t>
      </w:r>
      <w:r w:rsidR="00993449">
        <w:rPr>
          <w:rFonts w:eastAsia="바탕"/>
          <w:sz w:val="22"/>
          <w:szCs w:val="22"/>
          <w:lang w:eastAsia="ko-KR"/>
        </w:rPr>
        <w:t>agreed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that X=4/8 for 480/960 kHz SCS</w:t>
      </w:r>
      <w:r w:rsidR="00993449">
        <w:rPr>
          <w:rFonts w:eastAsia="바탕"/>
          <w:sz w:val="22"/>
          <w:szCs w:val="22"/>
          <w:lang w:eastAsia="ko-KR"/>
        </w:rPr>
        <w:t xml:space="preserve"> (resp.)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</w:t>
      </w:r>
      <w:r w:rsidR="00993449">
        <w:rPr>
          <w:rFonts w:eastAsia="바탕"/>
          <w:sz w:val="22"/>
          <w:szCs w:val="22"/>
          <w:lang w:eastAsia="ko-KR"/>
        </w:rPr>
        <w:t>is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supported as mandatory and other values of X </w:t>
      </w:r>
      <w:r w:rsidR="00993449">
        <w:rPr>
          <w:rFonts w:eastAsia="바탕"/>
          <w:sz w:val="22"/>
          <w:szCs w:val="22"/>
          <w:lang w:eastAsia="ko-KR"/>
        </w:rPr>
        <w:t>can be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supported as optional. </w:t>
      </w:r>
      <w:r w:rsidR="00993449">
        <w:rPr>
          <w:rFonts w:eastAsia="바탕"/>
          <w:sz w:val="22"/>
          <w:szCs w:val="22"/>
          <w:lang w:eastAsia="ko-KR"/>
        </w:rPr>
        <w:t xml:space="preserve">For </w:t>
      </w:r>
      <w:r w:rsidR="00993449" w:rsidRPr="00993449">
        <w:rPr>
          <w:rFonts w:eastAsia="바탕"/>
          <w:sz w:val="22"/>
          <w:szCs w:val="22"/>
          <w:lang w:eastAsia="ko-KR"/>
        </w:rPr>
        <w:t>X</w:t>
      </w:r>
      <w:r w:rsidR="00993449">
        <w:rPr>
          <w:rFonts w:eastAsia="바탕"/>
          <w:sz w:val="22"/>
          <w:szCs w:val="22"/>
          <w:lang w:eastAsia="ko-KR"/>
        </w:rPr>
        <w:t>=4/8 for 480/960 kHz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, the absolute time of </w:t>
      </w:r>
      <w:r w:rsidR="00993449">
        <w:rPr>
          <w:rFonts w:eastAsia="바탕"/>
          <w:sz w:val="22"/>
          <w:szCs w:val="22"/>
          <w:lang w:eastAsia="ko-KR"/>
        </w:rPr>
        <w:t xml:space="preserve">the 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slot-group is the same as the slot length of 120kHz, and it is </w:t>
      </w:r>
      <w:r w:rsidR="00993449">
        <w:rPr>
          <w:rFonts w:eastAsia="바탕"/>
          <w:sz w:val="22"/>
          <w:szCs w:val="22"/>
          <w:lang w:eastAsia="ko-KR"/>
        </w:rPr>
        <w:t>reasonable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that the BD/CCE limit </w:t>
      </w:r>
      <w:r w:rsidR="00993449">
        <w:rPr>
          <w:rFonts w:eastAsia="바탕"/>
          <w:sz w:val="22"/>
          <w:szCs w:val="22"/>
          <w:lang w:eastAsia="ko-KR"/>
        </w:rPr>
        <w:t>per X=4/8 slots for 480/960 kHz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is determined to be the same as the value for 120kHz.</w:t>
      </w:r>
      <w:r w:rsidR="00993449">
        <w:rPr>
          <w:rFonts w:eastAsia="바탕"/>
          <w:sz w:val="22"/>
          <w:szCs w:val="22"/>
          <w:lang w:eastAsia="ko-KR"/>
        </w:rPr>
        <w:t xml:space="preserve"> </w:t>
      </w:r>
      <w:r w:rsidR="00DF17D8">
        <w:rPr>
          <w:rFonts w:eastAsia="바탕"/>
          <w:sz w:val="22"/>
          <w:szCs w:val="22"/>
          <w:lang w:eastAsia="ko-KR"/>
        </w:rPr>
        <w:t>In this case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, when </w:t>
      </w:r>
      <w:r w:rsidR="00993449">
        <w:rPr>
          <w:rFonts w:eastAsia="바탕"/>
          <w:sz w:val="22"/>
          <w:szCs w:val="22"/>
          <w:lang w:eastAsia="ko-KR"/>
        </w:rPr>
        <w:t>the multi-slot monitoring is configured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</w:t>
      </w:r>
      <w:r w:rsidR="00993449">
        <w:rPr>
          <w:rFonts w:eastAsia="바탕"/>
          <w:sz w:val="22"/>
          <w:szCs w:val="22"/>
          <w:lang w:eastAsia="ko-KR"/>
        </w:rPr>
        <w:t>with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multi</w:t>
      </w:r>
      <w:r w:rsidR="00993449">
        <w:rPr>
          <w:rFonts w:eastAsia="바탕"/>
          <w:sz w:val="22"/>
          <w:szCs w:val="22"/>
          <w:lang w:eastAsia="ko-KR"/>
        </w:rPr>
        <w:t xml:space="preserve">ple serving cells and the slot-group is configured with </w:t>
      </w:r>
      <w:r w:rsidR="00993449" w:rsidRPr="00993449">
        <w:rPr>
          <w:rFonts w:eastAsia="바탕"/>
          <w:sz w:val="22"/>
          <w:szCs w:val="22"/>
          <w:lang w:eastAsia="ko-KR"/>
        </w:rPr>
        <w:t>X=4/8</w:t>
      </w:r>
      <w:r w:rsidR="00993449">
        <w:rPr>
          <w:rFonts w:eastAsia="바탕"/>
          <w:sz w:val="22"/>
          <w:szCs w:val="22"/>
          <w:lang w:eastAsia="ko-KR"/>
        </w:rPr>
        <w:t xml:space="preserve"> slots for 480/960 kHz SCS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, </w:t>
      </w:r>
      <w:r w:rsidR="00993449">
        <w:rPr>
          <w:rFonts w:eastAsia="바탕"/>
          <w:sz w:val="22"/>
          <w:szCs w:val="22"/>
          <w:lang w:eastAsia="ko-KR"/>
        </w:rPr>
        <w:t xml:space="preserve">the </w:t>
      </w:r>
      <w:r w:rsidR="00993449" w:rsidRPr="00993449">
        <w:rPr>
          <w:rFonts w:eastAsia="바탕"/>
          <w:sz w:val="22"/>
          <w:szCs w:val="22"/>
          <w:lang w:eastAsia="ko-KR"/>
        </w:rPr>
        <w:t>BD/CCE</w:t>
      </w:r>
      <w:r w:rsidR="00993449">
        <w:rPr>
          <w:rFonts w:eastAsia="바탕"/>
          <w:sz w:val="22"/>
          <w:szCs w:val="22"/>
          <w:lang w:eastAsia="ko-KR"/>
        </w:rPr>
        <w:t xml:space="preserve"> limit calculation for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</w:t>
      </w:r>
      <w:r w:rsidR="00993449">
        <w:rPr>
          <w:rFonts w:eastAsia="바탕"/>
          <w:sz w:val="22"/>
          <w:szCs w:val="22"/>
          <w:lang w:eastAsia="ko-KR"/>
        </w:rPr>
        <w:t xml:space="preserve">cells with </w:t>
      </w:r>
      <w:r w:rsidR="00993449" w:rsidRPr="00993449">
        <w:rPr>
          <w:rFonts w:eastAsia="바탕"/>
          <w:sz w:val="22"/>
          <w:szCs w:val="22"/>
          <w:lang w:eastAsia="ko-KR"/>
        </w:rPr>
        <w:t>480/960</w:t>
      </w:r>
      <w:r w:rsidR="00993449">
        <w:rPr>
          <w:rFonts w:eastAsia="바탕"/>
          <w:sz w:val="22"/>
          <w:szCs w:val="22"/>
          <w:lang w:eastAsia="ko-KR"/>
        </w:rPr>
        <w:t xml:space="preserve"> kHz SCS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 can be calculated as </w:t>
      </w:r>
      <w:r w:rsidR="00993449">
        <w:rPr>
          <w:rFonts w:eastAsia="바탕"/>
          <w:sz w:val="22"/>
          <w:szCs w:val="22"/>
          <w:lang w:eastAsia="ko-KR"/>
        </w:rPr>
        <w:t>if they are cells with 120 kHz SCS</w:t>
      </w:r>
      <w:r w:rsidR="00993449" w:rsidRPr="00993449">
        <w:rPr>
          <w:rFonts w:eastAsia="바탕"/>
          <w:sz w:val="22"/>
          <w:szCs w:val="22"/>
          <w:lang w:eastAsia="ko-KR"/>
        </w:rPr>
        <w:t xml:space="preserve">. Through this, the UE will be able to further simplify BD/CCE calculation for </w:t>
      </w:r>
      <w:r w:rsidR="00993449">
        <w:rPr>
          <w:rFonts w:eastAsia="바탕"/>
          <w:sz w:val="22"/>
          <w:szCs w:val="22"/>
          <w:lang w:eastAsia="ko-KR"/>
        </w:rPr>
        <w:t xml:space="preserve">the </w:t>
      </w:r>
      <w:r w:rsidR="00993449" w:rsidRPr="00993449">
        <w:rPr>
          <w:rFonts w:eastAsia="바탕"/>
          <w:sz w:val="22"/>
          <w:szCs w:val="22"/>
          <w:lang w:eastAsia="ko-KR"/>
        </w:rPr>
        <w:t>multi-cell operation.</w:t>
      </w:r>
    </w:p>
    <w:p w14:paraId="4EDEAD8E" w14:textId="7EB7B89D" w:rsidR="00060050" w:rsidRDefault="00060050" w:rsidP="0006005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</w:t>
      </w:r>
      <w:r w:rsidR="00E66496">
        <w:rPr>
          <w:rFonts w:eastAsia="바탕"/>
          <w:b/>
          <w:sz w:val="22"/>
          <w:szCs w:val="22"/>
          <w:lang w:eastAsia="ko-KR"/>
        </w:rPr>
        <w:t>10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C31844">
        <w:rPr>
          <w:rFonts w:eastAsia="바탕"/>
          <w:b/>
          <w:sz w:val="22"/>
          <w:szCs w:val="22"/>
          <w:lang w:eastAsia="ko-KR"/>
        </w:rPr>
        <w:t>I</w:t>
      </w:r>
      <w:r w:rsidR="00C31844" w:rsidRPr="00C31844">
        <w:rPr>
          <w:rFonts w:eastAsia="바탕"/>
          <w:b/>
          <w:sz w:val="22"/>
          <w:szCs w:val="22"/>
          <w:lang w:eastAsia="ko-KR"/>
        </w:rPr>
        <w:t>f a UE is configured with DL cells greater than the number of BD capable cells</w:t>
      </w:r>
      <w:r w:rsidR="00C31844">
        <w:rPr>
          <w:rFonts w:eastAsia="바탕"/>
          <w:b/>
          <w:sz w:val="22"/>
          <w:szCs w:val="22"/>
          <w:lang w:eastAsia="ko-KR"/>
        </w:rPr>
        <w:t>,</w:t>
      </w:r>
      <w:r w:rsidR="007E7246">
        <w:rPr>
          <w:rFonts w:eastAsia="바탕"/>
          <w:b/>
          <w:sz w:val="22"/>
          <w:szCs w:val="22"/>
          <w:lang w:eastAsia="ko-KR"/>
        </w:rPr>
        <w:t xml:space="preserve"> </w:t>
      </w:r>
      <w:r w:rsidR="00E66496" w:rsidRPr="00E66496">
        <w:rPr>
          <w:rFonts w:eastAsia="바탕"/>
          <w:b/>
          <w:sz w:val="22"/>
          <w:szCs w:val="22"/>
          <w:lang w:eastAsia="ko-KR"/>
        </w:rPr>
        <w:t>consider followings</w:t>
      </w:r>
      <w:r w:rsidR="00C31844">
        <w:rPr>
          <w:rFonts w:eastAsia="바탕"/>
          <w:b/>
          <w:sz w:val="22"/>
          <w:szCs w:val="22"/>
          <w:lang w:eastAsia="ko-KR"/>
        </w:rPr>
        <w:t xml:space="preserve"> for BD/CCE budget calculation</w:t>
      </w:r>
      <w:r w:rsidR="00E66496">
        <w:rPr>
          <w:rFonts w:eastAsia="바탕"/>
          <w:b/>
          <w:sz w:val="22"/>
          <w:szCs w:val="22"/>
          <w:lang w:eastAsia="ko-KR"/>
        </w:rPr>
        <w:t>,</w:t>
      </w:r>
    </w:p>
    <w:p w14:paraId="74CD5E82" w14:textId="39A7A0F3" w:rsidR="00E66496" w:rsidRPr="00E16853" w:rsidRDefault="00E66496" w:rsidP="00E6649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a serving cell configured with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mandatory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X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 (i.e. </w:t>
      </w:r>
      <w:r w:rsidR="00C31844" w:rsidRPr="00C31844">
        <w:rPr>
          <w:rFonts w:ascii="Times New Roman" w:hAnsi="Times New Roman"/>
          <w:b/>
          <w:sz w:val="22"/>
          <w:szCs w:val="22"/>
          <w:lang w:val="en-GB" w:eastAsia="ko-KR"/>
        </w:rPr>
        <w:t>X=4/8 for 480/960 kHz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)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BD/CCE budget is calculated by</w:t>
      </w:r>
      <w:r w:rsidR="00C31844"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>transform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ing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the serving cell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to the cell with 120 kHz SCS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05AFA87A" w14:textId="2F07147D" w:rsidR="00E66496" w:rsidRPr="00E16853" w:rsidRDefault="00E66496" w:rsidP="00E6649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a serving cell configured with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optional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X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 (i.e. </w:t>
      </w:r>
      <w:r w:rsidR="00C31844" w:rsidRPr="00C31844">
        <w:rPr>
          <w:rFonts w:ascii="Times New Roman" w:hAnsi="Times New Roman"/>
          <w:b/>
          <w:sz w:val="22"/>
          <w:szCs w:val="22"/>
          <w:lang w:val="en-GB" w:eastAsia="ko-KR"/>
        </w:rPr>
        <w:t>X=[2]/4 for 480/960 kHz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>)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 w:rsidR="00C31844">
        <w:rPr>
          <w:rFonts w:ascii="Times New Roman" w:hAnsi="Times New Roman"/>
          <w:b/>
          <w:sz w:val="22"/>
          <w:szCs w:val="22"/>
          <w:lang w:val="en-GB" w:eastAsia="ko-KR"/>
        </w:rPr>
        <w:t xml:space="preserve">BD/CCE budget is calculated by grouping the serving cell with other cells having 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>the same PDCCH monitoring type including multi-slot-based capability</w:t>
      </w:r>
      <w:r w:rsidRPr="00E16853"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53468D67" w14:textId="77777777" w:rsidR="001A18DA" w:rsidRPr="00457073" w:rsidRDefault="001A18DA" w:rsidP="00BC0709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x-none" w:eastAsia="ko-KR"/>
        </w:rPr>
      </w:pPr>
    </w:p>
    <w:p w14:paraId="4C5C7411" w14:textId="77777777"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067CBB63" w14:textId="20CA1F71" w:rsidR="000E5830" w:rsidRDefault="000E5830" w:rsidP="000E583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>n this contribution, PDCCH monitoring enhancements to support NR from 52.6 GHz to 71 GHz were discussed. The derived proposals are as follows,</w:t>
      </w:r>
    </w:p>
    <w:p w14:paraId="3F2A8A36" w14:textId="77777777" w:rsidR="007E7246" w:rsidRDefault="007E7246" w:rsidP="007E7246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E27106">
        <w:rPr>
          <w:rFonts w:eastAsia="바탕"/>
          <w:b/>
          <w:sz w:val="22"/>
          <w:szCs w:val="22"/>
          <w:lang w:eastAsia="ko-KR"/>
        </w:rPr>
        <w:t xml:space="preserve">Support the common Y consecutive slots within a slot-group for all SS sets, and Y consecutive slots within a slot group of X slots </w:t>
      </w:r>
      <w:r>
        <w:rPr>
          <w:rFonts w:eastAsia="바탕"/>
          <w:b/>
          <w:sz w:val="22"/>
          <w:szCs w:val="22"/>
          <w:lang w:eastAsia="ko-KR"/>
        </w:rPr>
        <w:t>are</w:t>
      </w:r>
      <w:r>
        <w:rPr>
          <w:rFonts w:eastAsia="바탕" w:hint="eastAsia"/>
          <w:b/>
          <w:sz w:val="22"/>
          <w:szCs w:val="22"/>
          <w:lang w:eastAsia="ko-KR"/>
        </w:rPr>
        <w:t xml:space="preserve"> located</w:t>
      </w:r>
      <w:r w:rsidRPr="00E27106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from </w:t>
      </w:r>
      <w:r w:rsidRPr="00E27106">
        <w:rPr>
          <w:rFonts w:eastAsia="바탕"/>
          <w:b/>
          <w:sz w:val="22"/>
          <w:szCs w:val="22"/>
          <w:lang w:eastAsia="ko-KR"/>
        </w:rPr>
        <w:t>a time offset within the slot group</w:t>
      </w:r>
      <w:r>
        <w:rPr>
          <w:rFonts w:eastAsia="바탕"/>
          <w:b/>
          <w:sz w:val="22"/>
          <w:szCs w:val="22"/>
          <w:lang w:eastAsia="ko-KR"/>
        </w:rPr>
        <w:t xml:space="preserve">, where the time offset is determined </w:t>
      </w:r>
      <w:r w:rsidRPr="00E27106">
        <w:rPr>
          <w:rFonts w:eastAsia="바탕"/>
          <w:b/>
          <w:sz w:val="22"/>
          <w:szCs w:val="22"/>
          <w:lang w:eastAsia="ko-KR"/>
        </w:rPr>
        <w:t>based on slot index n0 for type0-PDCCH monitoring at least for PCell</w:t>
      </w:r>
      <w:r>
        <w:rPr>
          <w:rFonts w:eastAsia="바탕"/>
          <w:b/>
          <w:sz w:val="22"/>
          <w:szCs w:val="22"/>
          <w:lang w:eastAsia="ko-KR"/>
        </w:rPr>
        <w:t xml:space="preserve">. </w:t>
      </w:r>
    </w:p>
    <w:p w14:paraId="5E051CE5" w14:textId="77777777" w:rsidR="007E7246" w:rsidRPr="00E16853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 w:hint="eastAsia"/>
          <w:b/>
          <w:sz w:val="22"/>
          <w:szCs w:val="22"/>
          <w:lang w:eastAsia="ko-KR"/>
        </w:rPr>
        <w:t>The location of Y slots</w:t>
      </w:r>
      <w:r>
        <w:rPr>
          <w:rFonts w:ascii="Times New Roman" w:hAnsi="Times New Roman"/>
          <w:b/>
          <w:sz w:val="22"/>
          <w:szCs w:val="22"/>
          <w:lang w:eastAsia="ko-KR"/>
        </w:rPr>
        <w:t xml:space="preserve"> within a slot-group may be changed only when the slot n0 (and/or slot n0+1) is deviated from the current location of Y slots.  </w:t>
      </w:r>
    </w:p>
    <w:p w14:paraId="6976D23D" w14:textId="77777777" w:rsidR="007E7246" w:rsidRPr="00B171CF" w:rsidRDefault="007E7246" w:rsidP="007E724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171CF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171CF">
        <w:rPr>
          <w:rFonts w:eastAsia="바탕"/>
          <w:b/>
          <w:sz w:val="22"/>
          <w:szCs w:val="22"/>
          <w:lang w:eastAsia="ko-KR"/>
        </w:rPr>
        <w:t xml:space="preserve">: </w:t>
      </w:r>
      <w:r w:rsidRPr="005F6009">
        <w:rPr>
          <w:rFonts w:eastAsia="바탕"/>
          <w:b/>
          <w:sz w:val="22"/>
          <w:szCs w:val="22"/>
          <w:lang w:eastAsia="ko-KR"/>
        </w:rPr>
        <w:t xml:space="preserve">In order </w:t>
      </w:r>
      <w:r>
        <w:rPr>
          <w:rFonts w:eastAsia="바탕"/>
          <w:b/>
          <w:sz w:val="22"/>
          <w:szCs w:val="22"/>
          <w:lang w:eastAsia="ko-KR"/>
        </w:rPr>
        <w:t>to ensure the</w:t>
      </w:r>
      <w:r w:rsidRPr="005F6009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flexible </w:t>
      </w:r>
      <w:r w:rsidRPr="005F6009">
        <w:rPr>
          <w:rFonts w:eastAsia="바탕"/>
          <w:b/>
          <w:sz w:val="22"/>
          <w:szCs w:val="22"/>
          <w:lang w:eastAsia="ko-KR"/>
        </w:rPr>
        <w:t>location of the Y consecutive slots within a slot-group to be determined based on slot n0, one of the followings should be supported.</w:t>
      </w:r>
    </w:p>
    <w:p w14:paraId="0E6C59D6" w14:textId="77777777" w:rsidR="007E7246" w:rsidRPr="00457073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eastAsia="ko-KR"/>
        </w:rPr>
        <w:t xml:space="preserve">Alt 1: </w:t>
      </w:r>
      <w:r w:rsidRPr="005F6009">
        <w:rPr>
          <w:rFonts w:ascii="Times New Roman" w:hAnsi="Times New Roman"/>
          <w:b/>
          <w:sz w:val="22"/>
          <w:szCs w:val="22"/>
          <w:lang w:eastAsia="ko-KR"/>
        </w:rPr>
        <w:t xml:space="preserve">Type-0 PDCCH monitoring should be enhanced such as monitoring in </w:t>
      </w:r>
      <w:r>
        <w:rPr>
          <w:rFonts w:ascii="Times New Roman" w:hAnsi="Times New Roman"/>
          <w:b/>
          <w:sz w:val="22"/>
          <w:szCs w:val="22"/>
          <w:lang w:eastAsia="ko-KR"/>
        </w:rPr>
        <w:t>slot n0 and slot n0+X</w:t>
      </w:r>
    </w:p>
    <w:p w14:paraId="6DBF1AE4" w14:textId="77777777" w:rsidR="007E7246" w:rsidRPr="00457073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eastAsia="ko-KR"/>
        </w:rPr>
        <w:lastRenderedPageBreak/>
        <w:t xml:space="preserve">Alt 2: </w:t>
      </w:r>
      <w:r w:rsidRPr="005F6009">
        <w:rPr>
          <w:rFonts w:ascii="Times New Roman" w:hAnsi="Times New Roman"/>
          <w:b/>
          <w:sz w:val="22"/>
          <w:szCs w:val="22"/>
          <w:lang w:eastAsia="ko-KR"/>
        </w:rPr>
        <w:t xml:space="preserve">Consecutive Y slots should be defined in a wrap-around manner within a slot-group of X slots </w:t>
      </w:r>
      <w:r>
        <w:rPr>
          <w:rFonts w:ascii="Times New Roman" w:hAnsi="Times New Roman"/>
          <w:b/>
          <w:sz w:val="22"/>
          <w:szCs w:val="22"/>
          <w:lang w:eastAsia="ko-KR"/>
        </w:rPr>
        <w:t>if any enhancement for T</w:t>
      </w:r>
      <w:r w:rsidRPr="005F6009">
        <w:rPr>
          <w:rFonts w:ascii="Times New Roman" w:hAnsi="Times New Roman"/>
          <w:b/>
          <w:sz w:val="22"/>
          <w:szCs w:val="22"/>
          <w:lang w:eastAsia="ko-KR"/>
        </w:rPr>
        <w:t xml:space="preserve">ype-0 PDCCH monitoring </w:t>
      </w:r>
      <w:r>
        <w:rPr>
          <w:rFonts w:ascii="Times New Roman" w:hAnsi="Times New Roman"/>
          <w:b/>
          <w:sz w:val="22"/>
          <w:szCs w:val="22"/>
          <w:lang w:eastAsia="ko-KR"/>
        </w:rPr>
        <w:t>is not supported</w:t>
      </w:r>
    </w:p>
    <w:p w14:paraId="79A08419" w14:textId="65033C98" w:rsidR="00F13942" w:rsidRPr="007E7246" w:rsidRDefault="007E7246" w:rsidP="00F1394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7E7246">
        <w:rPr>
          <w:rFonts w:eastAsia="바탕"/>
          <w:b/>
          <w:sz w:val="22"/>
          <w:szCs w:val="22"/>
          <w:lang w:val="en-US" w:eastAsia="ko-KR"/>
        </w:rPr>
        <w:t>Proposal #3: For the operation of shifting the location of Y consecutive slots within a slot-group, at least RRC (re)configuration should be supported. On top of RRC (re)configuration, MAC-CE or DCI can be considered to indicate the updated location of Y consecutive slots. When the MAC-CE or DCI indication is applied to this operation, the application delay should be specified.</w:t>
      </w:r>
    </w:p>
    <w:p w14:paraId="3012A435" w14:textId="77777777" w:rsidR="007E7246" w:rsidRDefault="007E7246" w:rsidP="007E724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4537C3">
        <w:rPr>
          <w:rFonts w:eastAsia="바탕"/>
          <w:b/>
          <w:sz w:val="22"/>
          <w:szCs w:val="22"/>
          <w:lang w:eastAsia="ko-KR"/>
        </w:rPr>
        <w:t>Consider to configure X and Y</w:t>
      </w:r>
      <w:r>
        <w:rPr>
          <w:rFonts w:eastAsia="바탕"/>
          <w:b/>
          <w:sz w:val="22"/>
          <w:szCs w:val="22"/>
          <w:lang w:eastAsia="ko-KR"/>
        </w:rPr>
        <w:t xml:space="preserve"> (i.e. duration)</w:t>
      </w:r>
      <w:r w:rsidRPr="004537C3">
        <w:rPr>
          <w:rFonts w:eastAsia="바탕"/>
          <w:b/>
          <w:sz w:val="22"/>
          <w:szCs w:val="22"/>
          <w:lang w:eastAsia="ko-KR"/>
        </w:rPr>
        <w:t xml:space="preserve"> based on UE capability </w:t>
      </w:r>
    </w:p>
    <w:p w14:paraId="5632617D" w14:textId="77777777" w:rsidR="007E7246" w:rsidRPr="00EA181A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X=2 for 480kHz and X=2,4 for 960kHz</w:t>
      </w:r>
    </w:p>
    <w:p w14:paraId="65D2E940" w14:textId="77777777" w:rsidR="007E7246" w:rsidRPr="00EA181A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4537C3">
        <w:rPr>
          <w:rFonts w:ascii="Times New Roman" w:hAnsi="Times New Roman"/>
          <w:b/>
          <w:sz w:val="22"/>
          <w:szCs w:val="22"/>
          <w:lang w:val="en-GB" w:eastAsia="ko-KR"/>
        </w:rPr>
        <w:t>Y should be determined with respect to X</w:t>
      </w:r>
    </w:p>
    <w:p w14:paraId="674B2B37" w14:textId="77777777" w:rsidR="007E7246" w:rsidRPr="00EA181A" w:rsidRDefault="007E7246" w:rsidP="007E7246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4537C3">
        <w:rPr>
          <w:rFonts w:ascii="Times New Roman" w:hAnsi="Times New Roman"/>
          <w:b/>
          <w:sz w:val="22"/>
          <w:szCs w:val="22"/>
          <w:lang w:val="en-GB" w:eastAsia="ko-KR"/>
        </w:rPr>
        <w:t>At least, Y=1 and Y=X/2 should be supported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for all X</w:t>
      </w:r>
      <w:r w:rsidRPr="004537C3">
        <w:rPr>
          <w:rFonts w:ascii="Times New Roman" w:hAnsi="Times New Roman"/>
          <w:b/>
          <w:sz w:val="22"/>
          <w:szCs w:val="22"/>
          <w:lang w:val="en-GB" w:eastAsia="ko-KR"/>
        </w:rPr>
        <w:t xml:space="preserve">. </w:t>
      </w:r>
    </w:p>
    <w:p w14:paraId="49C5DD8F" w14:textId="77777777" w:rsidR="007E7246" w:rsidRPr="00935517" w:rsidRDefault="007E7246" w:rsidP="007E7246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4537C3">
        <w:rPr>
          <w:rFonts w:ascii="Times New Roman" w:hAnsi="Times New Roman"/>
          <w:b/>
          <w:sz w:val="22"/>
          <w:szCs w:val="22"/>
          <w:lang w:val="en-GB" w:eastAsia="ko-KR"/>
        </w:rPr>
        <w:t>Others values are FFS.</w:t>
      </w:r>
    </w:p>
    <w:p w14:paraId="3D5FFFFD" w14:textId="77777777" w:rsidR="007E7246" w:rsidRDefault="007E7246" w:rsidP="007E7246">
      <w:pPr>
        <w:spacing w:before="120" w:after="120" w:line="240" w:lineRule="auto"/>
        <w:ind w:left="0" w:firstLineChars="100" w:firstLine="216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6F5DAA">
        <w:rPr>
          <w:rFonts w:eastAsia="바탕"/>
          <w:b/>
          <w:sz w:val="22"/>
          <w:szCs w:val="22"/>
          <w:lang w:eastAsia="ko-KR"/>
        </w:rPr>
        <w:t>BD/CCE budget</w:t>
      </w:r>
      <w:r>
        <w:rPr>
          <w:rFonts w:eastAsia="바탕"/>
          <w:b/>
          <w:sz w:val="22"/>
          <w:szCs w:val="22"/>
          <w:lang w:eastAsia="ko-KR"/>
        </w:rPr>
        <w:t xml:space="preserve"> for 480/960 kHz SCS</w:t>
      </w:r>
      <w:r w:rsidRPr="006F5DAA">
        <w:rPr>
          <w:rFonts w:eastAsia="바탕"/>
          <w:b/>
          <w:sz w:val="22"/>
          <w:szCs w:val="22"/>
          <w:lang w:eastAsia="ko-KR"/>
        </w:rPr>
        <w:t xml:space="preserve"> could be defined per X slot-group for a </w:t>
      </w:r>
      <w:r>
        <w:rPr>
          <w:rFonts w:eastAsia="바탕"/>
          <w:b/>
          <w:sz w:val="22"/>
          <w:szCs w:val="22"/>
          <w:lang w:eastAsia="ko-KR"/>
        </w:rPr>
        <w:t xml:space="preserve">DL BWP for a </w:t>
      </w:r>
      <w:r w:rsidRPr="006F5DAA">
        <w:rPr>
          <w:rFonts w:eastAsia="바탕"/>
          <w:b/>
          <w:sz w:val="22"/>
          <w:szCs w:val="22"/>
          <w:lang w:eastAsia="ko-KR"/>
        </w:rPr>
        <w:t>serving cell</w:t>
      </w:r>
      <w:r>
        <w:rPr>
          <w:rFonts w:eastAsia="바탕"/>
          <w:b/>
          <w:sz w:val="22"/>
          <w:szCs w:val="22"/>
          <w:lang w:eastAsia="ko-KR"/>
        </w:rPr>
        <w:t xml:space="preserve">. That is, </w:t>
      </w:r>
    </w:p>
    <w:p w14:paraId="26EC6BFF" w14:textId="77777777" w:rsidR="007E7246" w:rsidRPr="00E16853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6F5DAA">
        <w:rPr>
          <w:rFonts w:ascii="Times New Roman" w:hAnsi="Times New Roman"/>
          <w:b/>
          <w:sz w:val="22"/>
          <w:szCs w:val="22"/>
          <w:lang w:val="en-GB" w:eastAsia="ko-KR"/>
        </w:rPr>
        <w:t>The maximum number of monitored PDCCH candidates per X=4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/8</w:t>
      </w:r>
      <w:r w:rsidRPr="006F5DAA">
        <w:rPr>
          <w:rFonts w:ascii="Times New Roman" w:hAnsi="Times New Roman"/>
          <w:b/>
          <w:sz w:val="22"/>
          <w:szCs w:val="22"/>
          <w:lang w:val="en-GB" w:eastAsia="ko-KR"/>
        </w:rPr>
        <w:t xml:space="preserve"> slots for a DL BWP with 480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/960</w:t>
      </w:r>
      <w:r w:rsidRPr="006F5DAA">
        <w:rPr>
          <w:rFonts w:ascii="Times New Roman" w:hAnsi="Times New Roman"/>
          <w:b/>
          <w:sz w:val="22"/>
          <w:szCs w:val="22"/>
          <w:lang w:val="en-GB" w:eastAsia="ko-KR"/>
        </w:rPr>
        <w:t xml:space="preserve"> kHz SCS configuration for a single serving cell is 20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56F7DC5E" w14:textId="77777777" w:rsidR="007E7246" w:rsidRPr="006F5DAA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6F5DAA">
        <w:rPr>
          <w:rFonts w:ascii="Times New Roman" w:hAnsi="Times New Roman"/>
          <w:b/>
          <w:sz w:val="22"/>
          <w:szCs w:val="22"/>
          <w:lang w:val="en-GB" w:eastAsia="ko-KR"/>
        </w:rPr>
        <w:t>The maximum number of non-overlapped CCEs per X=4/8 slots for a DL BWP with 480/960 kHz SCS configuration for a single serving cell is 32.</w:t>
      </w:r>
    </w:p>
    <w:p w14:paraId="334F3CF0" w14:textId="07EB7568" w:rsidR="003A0036" w:rsidRPr="007E7246" w:rsidRDefault="007E7246" w:rsidP="00F1394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7E7246">
        <w:rPr>
          <w:rFonts w:eastAsia="바탕"/>
          <w:b/>
          <w:sz w:val="22"/>
          <w:szCs w:val="22"/>
          <w:lang w:val="en-US" w:eastAsia="ko-KR"/>
        </w:rPr>
        <w:t>Proposal #6: Consider to configure PDCCH monitoring occasions to be compliant with the slot-group and the time-offset due to the change of the slot index n0 such that periodicity is a multiple of X and offset depends on the time-offset or the location of the slot n0.</w:t>
      </w:r>
    </w:p>
    <w:p w14:paraId="7D53D016" w14:textId="77777777" w:rsidR="007E7246" w:rsidRDefault="007E7246" w:rsidP="007E724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7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For 480 kHz or 960 kHz multi-slot monitoring, SSSG switching should be performed at the slot-group boundary, if supported. </w:t>
      </w:r>
    </w:p>
    <w:p w14:paraId="54556883" w14:textId="77777777" w:rsidR="007E7246" w:rsidRDefault="007E7246" w:rsidP="007E724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#8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Consider per beam indication of available RB set, CO duration, and/or SS set switching by using DCI format 2_0.</w:t>
      </w:r>
    </w:p>
    <w:p w14:paraId="38217280" w14:textId="77777777" w:rsidR="007E7246" w:rsidRDefault="007E7246" w:rsidP="007E724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#9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26321E">
        <w:rPr>
          <w:rFonts w:eastAsia="바탕"/>
          <w:b/>
          <w:sz w:val="22"/>
          <w:szCs w:val="22"/>
          <w:lang w:eastAsia="ko-KR"/>
        </w:rPr>
        <w:t xml:space="preserve">When the location of the Y consecutive slots within a slot-group </w:t>
      </w:r>
      <w:r>
        <w:rPr>
          <w:rFonts w:eastAsia="바탕"/>
          <w:b/>
          <w:sz w:val="22"/>
          <w:szCs w:val="22"/>
          <w:lang w:eastAsia="ko-KR"/>
        </w:rPr>
        <w:t xml:space="preserve">for the PCell is changed, </w:t>
      </w:r>
      <w:r w:rsidRPr="0026321E">
        <w:rPr>
          <w:rFonts w:eastAsia="바탕"/>
          <w:b/>
          <w:sz w:val="22"/>
          <w:szCs w:val="22"/>
          <w:lang w:eastAsia="ko-KR"/>
        </w:rPr>
        <w:t>shift</w:t>
      </w:r>
      <w:r>
        <w:rPr>
          <w:rFonts w:eastAsia="바탕"/>
          <w:b/>
          <w:sz w:val="22"/>
          <w:szCs w:val="22"/>
          <w:lang w:eastAsia="ko-KR"/>
        </w:rPr>
        <w:t>ing the location of the Y slots</w:t>
      </w:r>
      <w:r w:rsidRPr="0026321E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in the slot-group </w:t>
      </w:r>
      <w:r w:rsidRPr="0026321E">
        <w:rPr>
          <w:rFonts w:eastAsia="바탕"/>
          <w:b/>
          <w:sz w:val="22"/>
          <w:szCs w:val="22"/>
          <w:lang w:eastAsia="ko-KR"/>
        </w:rPr>
        <w:t>for the SCell may also be considered</w:t>
      </w:r>
      <w:r>
        <w:rPr>
          <w:rFonts w:eastAsia="바탕"/>
          <w:b/>
          <w:sz w:val="22"/>
          <w:szCs w:val="22"/>
          <w:lang w:eastAsia="ko-KR"/>
        </w:rPr>
        <w:t xml:space="preserve">. Two different ways can be considered as below, </w:t>
      </w:r>
    </w:p>
    <w:p w14:paraId="76326D3E" w14:textId="77777777" w:rsidR="007E7246" w:rsidRPr="00E16853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The time-offset of Y slots in a slot-group for SCell can be determined based on that for PCell.</w:t>
      </w:r>
    </w:p>
    <w:p w14:paraId="0795CE13" w14:textId="77777777" w:rsidR="007E7246" w:rsidRPr="006F5DAA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The time-offset of Y slots in a slot-group for SCell can be determined separately from that for PCell.</w:t>
      </w:r>
    </w:p>
    <w:p w14:paraId="6F988E63" w14:textId="77777777" w:rsidR="007E7246" w:rsidRDefault="007E7246" w:rsidP="007E724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#10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I</w:t>
      </w:r>
      <w:r w:rsidRPr="00C31844">
        <w:rPr>
          <w:rFonts w:eastAsia="바탕"/>
          <w:b/>
          <w:sz w:val="22"/>
          <w:szCs w:val="22"/>
          <w:lang w:eastAsia="ko-KR"/>
        </w:rPr>
        <w:t>f a UE is configured with DL cells greater than the number of BD capable cells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E66496">
        <w:rPr>
          <w:rFonts w:eastAsia="바탕"/>
          <w:b/>
          <w:sz w:val="22"/>
          <w:szCs w:val="22"/>
          <w:lang w:eastAsia="ko-KR"/>
        </w:rPr>
        <w:t>consider followings</w:t>
      </w:r>
      <w:r>
        <w:rPr>
          <w:rFonts w:eastAsia="바탕"/>
          <w:b/>
          <w:sz w:val="22"/>
          <w:szCs w:val="22"/>
          <w:lang w:eastAsia="ko-KR"/>
        </w:rPr>
        <w:t xml:space="preserve"> for BD/CCE budget calculation,</w:t>
      </w:r>
    </w:p>
    <w:p w14:paraId="4A9B66D9" w14:textId="77777777" w:rsidR="007E7246" w:rsidRPr="00E16853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a serving cell configured with mandatory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X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(i.e. </w:t>
      </w:r>
      <w:r w:rsidRPr="00C31844">
        <w:rPr>
          <w:rFonts w:ascii="Times New Roman" w:hAnsi="Times New Roman"/>
          <w:b/>
          <w:sz w:val="22"/>
          <w:szCs w:val="22"/>
          <w:lang w:val="en-GB" w:eastAsia="ko-KR"/>
        </w:rPr>
        <w:t>X=4/8 for 480/960 kHz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)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BD/CCE budget is calculated by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transform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ing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the serving cell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to the cell with 120 kHz SCS.</w:t>
      </w:r>
    </w:p>
    <w:p w14:paraId="46C5687A" w14:textId="77777777" w:rsidR="007E7246" w:rsidRPr="00E16853" w:rsidRDefault="007E7246" w:rsidP="007E7246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lastRenderedPageBreak/>
        <w:t xml:space="preserve">For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a serving cell configured with optional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 X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(i.e. </w:t>
      </w:r>
      <w:r w:rsidRPr="00C31844">
        <w:rPr>
          <w:rFonts w:ascii="Times New Roman" w:hAnsi="Times New Roman"/>
          <w:b/>
          <w:sz w:val="22"/>
          <w:szCs w:val="22"/>
          <w:lang w:val="en-GB" w:eastAsia="ko-KR"/>
        </w:rPr>
        <w:t>X=[2]/4 for 480/960 kHz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)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BD/CCE budget is calculated by grouping the serving cell with other cells having 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>the same PDCCH monitoring type including multi-slot-based capability</w:t>
      </w:r>
      <w:r w:rsidRPr="00E16853"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5EA65462" w14:textId="17C3E7E9" w:rsidR="003A0036" w:rsidRDefault="003A0036" w:rsidP="00F1394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</w:p>
    <w:p w14:paraId="1E45DB67" w14:textId="77777777" w:rsidR="007E7246" w:rsidRPr="007E7246" w:rsidRDefault="007E7246" w:rsidP="00F1394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bookmarkStart w:id="3" w:name="_GoBack"/>
      <w:bookmarkEnd w:id="3"/>
    </w:p>
    <w:sectPr w:rsidR="007E7246" w:rsidRPr="007E7246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ED315" w14:textId="77777777" w:rsidR="00380B43" w:rsidRDefault="00380B43" w:rsidP="00CB15B0">
      <w:pPr>
        <w:spacing w:before="0" w:after="0" w:line="240" w:lineRule="auto"/>
      </w:pPr>
      <w:r>
        <w:separator/>
      </w:r>
    </w:p>
  </w:endnote>
  <w:endnote w:type="continuationSeparator" w:id="0">
    <w:p w14:paraId="134DE24F" w14:textId="77777777" w:rsidR="00380B43" w:rsidRDefault="00380B4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BCBB3" w14:textId="77777777" w:rsidR="00380B43" w:rsidRDefault="00380B4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DEA57C7" w14:textId="77777777" w:rsidR="00380B43" w:rsidRDefault="00380B4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7E312BA"/>
    <w:multiLevelType w:val="hybridMultilevel"/>
    <w:tmpl w:val="43964CD4"/>
    <w:lvl w:ilvl="0" w:tplc="9BA4560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1FF20830">
      <w:start w:val="1"/>
      <w:numFmt w:val="bullet"/>
      <w:lvlText w:val="o"/>
      <w:lvlJc w:val="left"/>
      <w:pPr>
        <w:ind w:left="1134" w:hanging="283"/>
      </w:pPr>
      <w:rPr>
        <w:rFonts w:ascii="Courier New" w:hAnsi="Courier New" w:hint="default"/>
      </w:rPr>
    </w:lvl>
    <w:lvl w:ilvl="2" w:tplc="4C66662C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F6BE5"/>
    <w:multiLevelType w:val="hybridMultilevel"/>
    <w:tmpl w:val="338AA4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7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5"/>
  </w:num>
  <w:num w:numId="10">
    <w:abstractNumId w:val="8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5C61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13A"/>
    <w:rsid w:val="00017316"/>
    <w:rsid w:val="0001738D"/>
    <w:rsid w:val="00017861"/>
    <w:rsid w:val="0001799F"/>
    <w:rsid w:val="00017B23"/>
    <w:rsid w:val="00020628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BCF"/>
    <w:rsid w:val="00024DD0"/>
    <w:rsid w:val="00025352"/>
    <w:rsid w:val="000262A7"/>
    <w:rsid w:val="00026300"/>
    <w:rsid w:val="000263C1"/>
    <w:rsid w:val="00026610"/>
    <w:rsid w:val="00026A2E"/>
    <w:rsid w:val="00026B5A"/>
    <w:rsid w:val="00026C5F"/>
    <w:rsid w:val="000278C9"/>
    <w:rsid w:val="00027AEA"/>
    <w:rsid w:val="00027D5A"/>
    <w:rsid w:val="000302B0"/>
    <w:rsid w:val="00030834"/>
    <w:rsid w:val="0003093B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4B7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784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C50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78A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050"/>
    <w:rsid w:val="000602BA"/>
    <w:rsid w:val="00060404"/>
    <w:rsid w:val="00060510"/>
    <w:rsid w:val="00060CD8"/>
    <w:rsid w:val="00060D34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072"/>
    <w:rsid w:val="0007763B"/>
    <w:rsid w:val="00077E0C"/>
    <w:rsid w:val="00077E8C"/>
    <w:rsid w:val="00077F49"/>
    <w:rsid w:val="00080212"/>
    <w:rsid w:val="00080C6F"/>
    <w:rsid w:val="00080D7B"/>
    <w:rsid w:val="000814DF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0AD"/>
    <w:rsid w:val="000A013D"/>
    <w:rsid w:val="000A02AA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3F2E"/>
    <w:rsid w:val="000D41C4"/>
    <w:rsid w:val="000D4785"/>
    <w:rsid w:val="000D4A8F"/>
    <w:rsid w:val="000D4DE4"/>
    <w:rsid w:val="000D5449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040"/>
    <w:rsid w:val="000E55BE"/>
    <w:rsid w:val="000E5668"/>
    <w:rsid w:val="000E5830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5E9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797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940"/>
    <w:rsid w:val="00102B9C"/>
    <w:rsid w:val="00102CF4"/>
    <w:rsid w:val="00102EE3"/>
    <w:rsid w:val="0010307C"/>
    <w:rsid w:val="00103142"/>
    <w:rsid w:val="001038C9"/>
    <w:rsid w:val="00103B74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84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6E5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82A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2996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2EA"/>
    <w:rsid w:val="00153A53"/>
    <w:rsid w:val="0015457C"/>
    <w:rsid w:val="001549C0"/>
    <w:rsid w:val="00154DF5"/>
    <w:rsid w:val="0015523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AF3"/>
    <w:rsid w:val="00165DB3"/>
    <w:rsid w:val="00165F90"/>
    <w:rsid w:val="00166528"/>
    <w:rsid w:val="001669FB"/>
    <w:rsid w:val="00167055"/>
    <w:rsid w:val="001671D3"/>
    <w:rsid w:val="00167245"/>
    <w:rsid w:val="001679AB"/>
    <w:rsid w:val="00170461"/>
    <w:rsid w:val="0017069F"/>
    <w:rsid w:val="001707CF"/>
    <w:rsid w:val="0017093A"/>
    <w:rsid w:val="00170B34"/>
    <w:rsid w:val="001712D9"/>
    <w:rsid w:val="001717C0"/>
    <w:rsid w:val="00171871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5235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1CE"/>
    <w:rsid w:val="00183EA0"/>
    <w:rsid w:val="001840DB"/>
    <w:rsid w:val="0018414A"/>
    <w:rsid w:val="001841DC"/>
    <w:rsid w:val="00184A09"/>
    <w:rsid w:val="00184D08"/>
    <w:rsid w:val="00184DB7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FF7"/>
    <w:rsid w:val="001913B0"/>
    <w:rsid w:val="001913D8"/>
    <w:rsid w:val="0019140C"/>
    <w:rsid w:val="00191D42"/>
    <w:rsid w:val="00192664"/>
    <w:rsid w:val="00192CE7"/>
    <w:rsid w:val="001930CA"/>
    <w:rsid w:val="0019314E"/>
    <w:rsid w:val="00193418"/>
    <w:rsid w:val="001937DD"/>
    <w:rsid w:val="00193807"/>
    <w:rsid w:val="00193916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15C"/>
    <w:rsid w:val="001973C7"/>
    <w:rsid w:val="001A0077"/>
    <w:rsid w:val="001A0309"/>
    <w:rsid w:val="001A051D"/>
    <w:rsid w:val="001A0A67"/>
    <w:rsid w:val="001A0D20"/>
    <w:rsid w:val="001A16C9"/>
    <w:rsid w:val="001A17F2"/>
    <w:rsid w:val="001A18DA"/>
    <w:rsid w:val="001A1BB7"/>
    <w:rsid w:val="001A1FBC"/>
    <w:rsid w:val="001A2397"/>
    <w:rsid w:val="001A25FC"/>
    <w:rsid w:val="001A269B"/>
    <w:rsid w:val="001A29A0"/>
    <w:rsid w:val="001A2C77"/>
    <w:rsid w:val="001A2D5F"/>
    <w:rsid w:val="001A2F6F"/>
    <w:rsid w:val="001A32B5"/>
    <w:rsid w:val="001A38DF"/>
    <w:rsid w:val="001A3A9F"/>
    <w:rsid w:val="001A3F9D"/>
    <w:rsid w:val="001A432B"/>
    <w:rsid w:val="001A54E5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102"/>
    <w:rsid w:val="001C3236"/>
    <w:rsid w:val="001C3D9F"/>
    <w:rsid w:val="001C4160"/>
    <w:rsid w:val="001C4E39"/>
    <w:rsid w:val="001C52B1"/>
    <w:rsid w:val="001C55B9"/>
    <w:rsid w:val="001C5773"/>
    <w:rsid w:val="001C58AA"/>
    <w:rsid w:val="001C5CF4"/>
    <w:rsid w:val="001C5D14"/>
    <w:rsid w:val="001C6592"/>
    <w:rsid w:val="001C6F34"/>
    <w:rsid w:val="001C72D2"/>
    <w:rsid w:val="001C73A6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6E20"/>
    <w:rsid w:val="001E75DD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BBF"/>
    <w:rsid w:val="001F2C1A"/>
    <w:rsid w:val="001F2D88"/>
    <w:rsid w:val="001F2F9D"/>
    <w:rsid w:val="001F3131"/>
    <w:rsid w:val="001F32A6"/>
    <w:rsid w:val="001F3D64"/>
    <w:rsid w:val="001F3E60"/>
    <w:rsid w:val="001F3EEC"/>
    <w:rsid w:val="001F47D1"/>
    <w:rsid w:val="001F486D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2C90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0EB9"/>
    <w:rsid w:val="002210F3"/>
    <w:rsid w:val="00221698"/>
    <w:rsid w:val="002219F3"/>
    <w:rsid w:val="00221C16"/>
    <w:rsid w:val="00221C2F"/>
    <w:rsid w:val="00221D6D"/>
    <w:rsid w:val="00221EF5"/>
    <w:rsid w:val="00222042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369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79F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321E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76106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83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7A4"/>
    <w:rsid w:val="00294ADC"/>
    <w:rsid w:val="00294D6D"/>
    <w:rsid w:val="002955E1"/>
    <w:rsid w:val="00295624"/>
    <w:rsid w:val="00296428"/>
    <w:rsid w:val="002966CC"/>
    <w:rsid w:val="00296D4B"/>
    <w:rsid w:val="002971E5"/>
    <w:rsid w:val="002A01C4"/>
    <w:rsid w:val="002A0CDD"/>
    <w:rsid w:val="002A0D3F"/>
    <w:rsid w:val="002A2018"/>
    <w:rsid w:val="002A2038"/>
    <w:rsid w:val="002A2D36"/>
    <w:rsid w:val="002A3DE0"/>
    <w:rsid w:val="002A3F1F"/>
    <w:rsid w:val="002A3F26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671"/>
    <w:rsid w:val="002B19A8"/>
    <w:rsid w:val="002B1BA8"/>
    <w:rsid w:val="002B21EB"/>
    <w:rsid w:val="002B256E"/>
    <w:rsid w:val="002B2B89"/>
    <w:rsid w:val="002B309F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9A"/>
    <w:rsid w:val="002C2F72"/>
    <w:rsid w:val="002C31E7"/>
    <w:rsid w:val="002C35C5"/>
    <w:rsid w:val="002C3618"/>
    <w:rsid w:val="002C38A7"/>
    <w:rsid w:val="002C38BE"/>
    <w:rsid w:val="002C3D3F"/>
    <w:rsid w:val="002C44B0"/>
    <w:rsid w:val="002C4683"/>
    <w:rsid w:val="002C4D31"/>
    <w:rsid w:val="002C56AE"/>
    <w:rsid w:val="002C58BF"/>
    <w:rsid w:val="002C5935"/>
    <w:rsid w:val="002C5BD3"/>
    <w:rsid w:val="002C63FF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5DB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D6B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2B02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190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36EDE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494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863"/>
    <w:rsid w:val="003619BB"/>
    <w:rsid w:val="00361CC9"/>
    <w:rsid w:val="003627AF"/>
    <w:rsid w:val="00362F50"/>
    <w:rsid w:val="0036351F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08F4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1DE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0B43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1CD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718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036"/>
    <w:rsid w:val="003A055E"/>
    <w:rsid w:val="003A06F3"/>
    <w:rsid w:val="003A0ACF"/>
    <w:rsid w:val="003A0D60"/>
    <w:rsid w:val="003A108B"/>
    <w:rsid w:val="003A119F"/>
    <w:rsid w:val="003A11B7"/>
    <w:rsid w:val="003A16E2"/>
    <w:rsid w:val="003A17E3"/>
    <w:rsid w:val="003A20D2"/>
    <w:rsid w:val="003A217E"/>
    <w:rsid w:val="003A22A8"/>
    <w:rsid w:val="003A2AC7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41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894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486"/>
    <w:rsid w:val="003F2EA3"/>
    <w:rsid w:val="003F33F9"/>
    <w:rsid w:val="003F3795"/>
    <w:rsid w:val="003F3972"/>
    <w:rsid w:val="003F3A97"/>
    <w:rsid w:val="003F3B80"/>
    <w:rsid w:val="003F4064"/>
    <w:rsid w:val="003F4111"/>
    <w:rsid w:val="003F4548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DA8"/>
    <w:rsid w:val="00400E2C"/>
    <w:rsid w:val="004011C2"/>
    <w:rsid w:val="00402060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966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899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7C3"/>
    <w:rsid w:val="00454959"/>
    <w:rsid w:val="00454AC8"/>
    <w:rsid w:val="0045510A"/>
    <w:rsid w:val="00455285"/>
    <w:rsid w:val="004554A1"/>
    <w:rsid w:val="00455DC9"/>
    <w:rsid w:val="0045625B"/>
    <w:rsid w:val="0045649B"/>
    <w:rsid w:val="00456AA6"/>
    <w:rsid w:val="00456F3D"/>
    <w:rsid w:val="00457073"/>
    <w:rsid w:val="00457207"/>
    <w:rsid w:val="00457584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67F9C"/>
    <w:rsid w:val="00470023"/>
    <w:rsid w:val="00470211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2C36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1D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817"/>
    <w:rsid w:val="004B6913"/>
    <w:rsid w:val="004B71F9"/>
    <w:rsid w:val="004B7E01"/>
    <w:rsid w:val="004C0520"/>
    <w:rsid w:val="004C0AB1"/>
    <w:rsid w:val="004C0CC9"/>
    <w:rsid w:val="004C17E0"/>
    <w:rsid w:val="004C1F0F"/>
    <w:rsid w:val="004C20BB"/>
    <w:rsid w:val="004C2636"/>
    <w:rsid w:val="004C2918"/>
    <w:rsid w:val="004C3C31"/>
    <w:rsid w:val="004C3D42"/>
    <w:rsid w:val="004C4243"/>
    <w:rsid w:val="004C44F7"/>
    <w:rsid w:val="004C50D3"/>
    <w:rsid w:val="004C5230"/>
    <w:rsid w:val="004C5449"/>
    <w:rsid w:val="004C576A"/>
    <w:rsid w:val="004C65B8"/>
    <w:rsid w:val="004C708D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5"/>
    <w:rsid w:val="004D3B0C"/>
    <w:rsid w:val="004D3CC8"/>
    <w:rsid w:val="004D3CE7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21B"/>
    <w:rsid w:val="004D7398"/>
    <w:rsid w:val="004D75C2"/>
    <w:rsid w:val="004D77CF"/>
    <w:rsid w:val="004E05DD"/>
    <w:rsid w:val="004E0F81"/>
    <w:rsid w:val="004E1196"/>
    <w:rsid w:val="004E1372"/>
    <w:rsid w:val="004E1A26"/>
    <w:rsid w:val="004E1C62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E7C20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6DD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8FA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0E1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58E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1D9E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49F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0ABE"/>
    <w:rsid w:val="005610B4"/>
    <w:rsid w:val="005611CE"/>
    <w:rsid w:val="00561446"/>
    <w:rsid w:val="005614DD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BA1"/>
    <w:rsid w:val="00563FC3"/>
    <w:rsid w:val="00564545"/>
    <w:rsid w:val="005646B8"/>
    <w:rsid w:val="00565B9F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3FB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061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550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6858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077"/>
    <w:rsid w:val="005E3195"/>
    <w:rsid w:val="005E37F4"/>
    <w:rsid w:val="005E3815"/>
    <w:rsid w:val="005E3A7D"/>
    <w:rsid w:val="005E4326"/>
    <w:rsid w:val="005E45D9"/>
    <w:rsid w:val="005E4E02"/>
    <w:rsid w:val="005E542E"/>
    <w:rsid w:val="005E557F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A05"/>
    <w:rsid w:val="005F6009"/>
    <w:rsid w:val="005F62BD"/>
    <w:rsid w:val="005F6529"/>
    <w:rsid w:val="005F6F4D"/>
    <w:rsid w:val="005F701A"/>
    <w:rsid w:val="005F773C"/>
    <w:rsid w:val="005F7EBB"/>
    <w:rsid w:val="006001A9"/>
    <w:rsid w:val="006006EB"/>
    <w:rsid w:val="00601E15"/>
    <w:rsid w:val="00602060"/>
    <w:rsid w:val="006031DA"/>
    <w:rsid w:val="006032F6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15A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3E4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135"/>
    <w:rsid w:val="006622D2"/>
    <w:rsid w:val="00662DB5"/>
    <w:rsid w:val="0066328B"/>
    <w:rsid w:val="006633E3"/>
    <w:rsid w:val="00664601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2FAB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67DD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22A"/>
    <w:rsid w:val="006B25A3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32F"/>
    <w:rsid w:val="006B57BC"/>
    <w:rsid w:val="006B63C1"/>
    <w:rsid w:val="006B65E5"/>
    <w:rsid w:val="006B6C5A"/>
    <w:rsid w:val="006B6CA7"/>
    <w:rsid w:val="006B6CF5"/>
    <w:rsid w:val="006B6D6B"/>
    <w:rsid w:val="006B6DDE"/>
    <w:rsid w:val="006B7403"/>
    <w:rsid w:val="006B740D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369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CE8"/>
    <w:rsid w:val="006D6EEB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A88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5DAA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6A4"/>
    <w:rsid w:val="00711EAF"/>
    <w:rsid w:val="0071228A"/>
    <w:rsid w:val="0071232C"/>
    <w:rsid w:val="00712C38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425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B74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D5C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3534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BFB"/>
    <w:rsid w:val="00776C8E"/>
    <w:rsid w:val="007777B7"/>
    <w:rsid w:val="00777A65"/>
    <w:rsid w:val="00777B31"/>
    <w:rsid w:val="00777B35"/>
    <w:rsid w:val="00777FB7"/>
    <w:rsid w:val="00780381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179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414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250"/>
    <w:rsid w:val="007B33E9"/>
    <w:rsid w:val="007B3AB6"/>
    <w:rsid w:val="007B4275"/>
    <w:rsid w:val="007B42E2"/>
    <w:rsid w:val="007B4326"/>
    <w:rsid w:val="007B4430"/>
    <w:rsid w:val="007B5AF2"/>
    <w:rsid w:val="007B5B1F"/>
    <w:rsid w:val="007B5EA4"/>
    <w:rsid w:val="007B663D"/>
    <w:rsid w:val="007B6AA3"/>
    <w:rsid w:val="007B6F77"/>
    <w:rsid w:val="007B746B"/>
    <w:rsid w:val="007B7DB4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4E6"/>
    <w:rsid w:val="007D06A2"/>
    <w:rsid w:val="007D09D3"/>
    <w:rsid w:val="007D26D9"/>
    <w:rsid w:val="007D33A6"/>
    <w:rsid w:val="007D3D06"/>
    <w:rsid w:val="007D3DCA"/>
    <w:rsid w:val="007D3FF6"/>
    <w:rsid w:val="007D41F3"/>
    <w:rsid w:val="007D45DE"/>
    <w:rsid w:val="007D4AAF"/>
    <w:rsid w:val="007D4BC7"/>
    <w:rsid w:val="007D5D1D"/>
    <w:rsid w:val="007D63B4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6DC"/>
    <w:rsid w:val="007E4F11"/>
    <w:rsid w:val="007E5377"/>
    <w:rsid w:val="007E54F4"/>
    <w:rsid w:val="007E55B3"/>
    <w:rsid w:val="007E5747"/>
    <w:rsid w:val="007E57A1"/>
    <w:rsid w:val="007E58BF"/>
    <w:rsid w:val="007E5E7A"/>
    <w:rsid w:val="007E6C72"/>
    <w:rsid w:val="007E6CF0"/>
    <w:rsid w:val="007E6CFF"/>
    <w:rsid w:val="007E7246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3FE2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0A98"/>
    <w:rsid w:val="0081155D"/>
    <w:rsid w:val="008116BC"/>
    <w:rsid w:val="00811E9B"/>
    <w:rsid w:val="00812996"/>
    <w:rsid w:val="00812FD5"/>
    <w:rsid w:val="00813AD1"/>
    <w:rsid w:val="00813D35"/>
    <w:rsid w:val="00813FB0"/>
    <w:rsid w:val="00814177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37F41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5C0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06D"/>
    <w:rsid w:val="00886187"/>
    <w:rsid w:val="008862D3"/>
    <w:rsid w:val="008872F1"/>
    <w:rsid w:val="00890B4B"/>
    <w:rsid w:val="00890C42"/>
    <w:rsid w:val="00890DCA"/>
    <w:rsid w:val="00891019"/>
    <w:rsid w:val="008910F5"/>
    <w:rsid w:val="008910F8"/>
    <w:rsid w:val="0089116E"/>
    <w:rsid w:val="0089131A"/>
    <w:rsid w:val="00891548"/>
    <w:rsid w:val="00891634"/>
    <w:rsid w:val="00891808"/>
    <w:rsid w:val="00891832"/>
    <w:rsid w:val="00891D08"/>
    <w:rsid w:val="0089257A"/>
    <w:rsid w:val="008927DC"/>
    <w:rsid w:val="00892B0B"/>
    <w:rsid w:val="00892B2B"/>
    <w:rsid w:val="00892D12"/>
    <w:rsid w:val="0089324D"/>
    <w:rsid w:val="008933D7"/>
    <w:rsid w:val="00893BD2"/>
    <w:rsid w:val="008940DA"/>
    <w:rsid w:val="0089448B"/>
    <w:rsid w:val="00894638"/>
    <w:rsid w:val="0089479B"/>
    <w:rsid w:val="00894963"/>
    <w:rsid w:val="00895248"/>
    <w:rsid w:val="0089559D"/>
    <w:rsid w:val="00895BD3"/>
    <w:rsid w:val="00895C95"/>
    <w:rsid w:val="00895FC3"/>
    <w:rsid w:val="00896A3B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28C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3ED2"/>
    <w:rsid w:val="008D4AC8"/>
    <w:rsid w:val="008D50FE"/>
    <w:rsid w:val="008D51A8"/>
    <w:rsid w:val="008D587B"/>
    <w:rsid w:val="008D657E"/>
    <w:rsid w:val="008D6676"/>
    <w:rsid w:val="008D66A1"/>
    <w:rsid w:val="008D6CE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C11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0874"/>
    <w:rsid w:val="009112FD"/>
    <w:rsid w:val="009118CA"/>
    <w:rsid w:val="00911D59"/>
    <w:rsid w:val="00912156"/>
    <w:rsid w:val="0091218D"/>
    <w:rsid w:val="0091245C"/>
    <w:rsid w:val="009125A8"/>
    <w:rsid w:val="00912BCA"/>
    <w:rsid w:val="00912F04"/>
    <w:rsid w:val="00912F77"/>
    <w:rsid w:val="0091350E"/>
    <w:rsid w:val="0091367C"/>
    <w:rsid w:val="00913B5A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835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BD9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38A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3CD"/>
    <w:rsid w:val="009579B2"/>
    <w:rsid w:val="00957D33"/>
    <w:rsid w:val="00957E93"/>
    <w:rsid w:val="00957F23"/>
    <w:rsid w:val="00960163"/>
    <w:rsid w:val="009603DA"/>
    <w:rsid w:val="009607D0"/>
    <w:rsid w:val="00960A37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320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449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0E5B"/>
    <w:rsid w:val="009A1448"/>
    <w:rsid w:val="009A1775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3978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A33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5F41"/>
    <w:rsid w:val="009D6846"/>
    <w:rsid w:val="009D6C79"/>
    <w:rsid w:val="009D6E7E"/>
    <w:rsid w:val="009D6F5B"/>
    <w:rsid w:val="009D7170"/>
    <w:rsid w:val="009D7863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54E2"/>
    <w:rsid w:val="009E576C"/>
    <w:rsid w:val="009E5D77"/>
    <w:rsid w:val="009E5E08"/>
    <w:rsid w:val="009E5F4A"/>
    <w:rsid w:val="009E6A4E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9F7D64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6D0"/>
    <w:rsid w:val="00A1588F"/>
    <w:rsid w:val="00A158AA"/>
    <w:rsid w:val="00A16873"/>
    <w:rsid w:val="00A16C74"/>
    <w:rsid w:val="00A16CAF"/>
    <w:rsid w:val="00A17424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34C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0151"/>
    <w:rsid w:val="00A40D38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72B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BF4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27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B87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BBC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79F"/>
    <w:rsid w:val="00AC1974"/>
    <w:rsid w:val="00AC1A21"/>
    <w:rsid w:val="00AC2A02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4AF5"/>
    <w:rsid w:val="00AE5963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D6D"/>
    <w:rsid w:val="00B01FE5"/>
    <w:rsid w:val="00B02287"/>
    <w:rsid w:val="00B02643"/>
    <w:rsid w:val="00B02ABD"/>
    <w:rsid w:val="00B02CF7"/>
    <w:rsid w:val="00B03066"/>
    <w:rsid w:val="00B0344E"/>
    <w:rsid w:val="00B0376E"/>
    <w:rsid w:val="00B03B1D"/>
    <w:rsid w:val="00B04145"/>
    <w:rsid w:val="00B04174"/>
    <w:rsid w:val="00B04246"/>
    <w:rsid w:val="00B04796"/>
    <w:rsid w:val="00B04D34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0D8F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825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8B2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75A"/>
    <w:rsid w:val="00B31110"/>
    <w:rsid w:val="00B31392"/>
    <w:rsid w:val="00B3151B"/>
    <w:rsid w:val="00B320F2"/>
    <w:rsid w:val="00B3241F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15D"/>
    <w:rsid w:val="00B37477"/>
    <w:rsid w:val="00B375F2"/>
    <w:rsid w:val="00B37B4B"/>
    <w:rsid w:val="00B37C48"/>
    <w:rsid w:val="00B37E32"/>
    <w:rsid w:val="00B4062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E4B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5CFA"/>
    <w:rsid w:val="00B563BE"/>
    <w:rsid w:val="00B56543"/>
    <w:rsid w:val="00B56963"/>
    <w:rsid w:val="00B56A00"/>
    <w:rsid w:val="00B56B28"/>
    <w:rsid w:val="00B5725C"/>
    <w:rsid w:val="00B57476"/>
    <w:rsid w:val="00B57787"/>
    <w:rsid w:val="00B57886"/>
    <w:rsid w:val="00B57B35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7D2"/>
    <w:rsid w:val="00B6186A"/>
    <w:rsid w:val="00B61B6F"/>
    <w:rsid w:val="00B61F3B"/>
    <w:rsid w:val="00B621C2"/>
    <w:rsid w:val="00B625CC"/>
    <w:rsid w:val="00B62654"/>
    <w:rsid w:val="00B62B6A"/>
    <w:rsid w:val="00B62E33"/>
    <w:rsid w:val="00B62EB8"/>
    <w:rsid w:val="00B631EC"/>
    <w:rsid w:val="00B633C1"/>
    <w:rsid w:val="00B63697"/>
    <w:rsid w:val="00B63834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479"/>
    <w:rsid w:val="00B6674E"/>
    <w:rsid w:val="00B6732F"/>
    <w:rsid w:val="00B67530"/>
    <w:rsid w:val="00B67723"/>
    <w:rsid w:val="00B6781F"/>
    <w:rsid w:val="00B67823"/>
    <w:rsid w:val="00B678EC"/>
    <w:rsid w:val="00B67ED1"/>
    <w:rsid w:val="00B70A59"/>
    <w:rsid w:val="00B71B90"/>
    <w:rsid w:val="00B72B9A"/>
    <w:rsid w:val="00B72C4F"/>
    <w:rsid w:val="00B73032"/>
    <w:rsid w:val="00B7304C"/>
    <w:rsid w:val="00B73095"/>
    <w:rsid w:val="00B731BC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30A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049D"/>
    <w:rsid w:val="00BD0917"/>
    <w:rsid w:val="00BD1156"/>
    <w:rsid w:val="00BD2227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819"/>
    <w:rsid w:val="00BE2970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A2A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31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469"/>
    <w:rsid w:val="00C15644"/>
    <w:rsid w:val="00C1590E"/>
    <w:rsid w:val="00C16442"/>
    <w:rsid w:val="00C1669A"/>
    <w:rsid w:val="00C16890"/>
    <w:rsid w:val="00C17102"/>
    <w:rsid w:val="00C17255"/>
    <w:rsid w:val="00C17812"/>
    <w:rsid w:val="00C202C0"/>
    <w:rsid w:val="00C20429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844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0FF7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89C"/>
    <w:rsid w:val="00C5591C"/>
    <w:rsid w:val="00C56C23"/>
    <w:rsid w:val="00C5707F"/>
    <w:rsid w:val="00C57182"/>
    <w:rsid w:val="00C57691"/>
    <w:rsid w:val="00C57E7A"/>
    <w:rsid w:val="00C57E9A"/>
    <w:rsid w:val="00C6055B"/>
    <w:rsid w:val="00C606C4"/>
    <w:rsid w:val="00C61365"/>
    <w:rsid w:val="00C6141C"/>
    <w:rsid w:val="00C6145F"/>
    <w:rsid w:val="00C61B49"/>
    <w:rsid w:val="00C61C22"/>
    <w:rsid w:val="00C61DCD"/>
    <w:rsid w:val="00C627B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5DD7"/>
    <w:rsid w:val="00C76B14"/>
    <w:rsid w:val="00C76F0B"/>
    <w:rsid w:val="00C76FE2"/>
    <w:rsid w:val="00C7703B"/>
    <w:rsid w:val="00C77797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06"/>
    <w:rsid w:val="00C9376E"/>
    <w:rsid w:val="00C93915"/>
    <w:rsid w:val="00C93B6B"/>
    <w:rsid w:val="00C93E2F"/>
    <w:rsid w:val="00C94FE1"/>
    <w:rsid w:val="00C950D1"/>
    <w:rsid w:val="00C9570F"/>
    <w:rsid w:val="00C95FB7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0BB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DF6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D19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6E84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0C5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1AB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49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2E57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4E3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67E"/>
    <w:rsid w:val="00D44B84"/>
    <w:rsid w:val="00D4513E"/>
    <w:rsid w:val="00D455A0"/>
    <w:rsid w:val="00D46DA8"/>
    <w:rsid w:val="00D46F52"/>
    <w:rsid w:val="00D47424"/>
    <w:rsid w:val="00D47457"/>
    <w:rsid w:val="00D47C33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0C8"/>
    <w:rsid w:val="00D77A74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7CB"/>
    <w:rsid w:val="00D94C37"/>
    <w:rsid w:val="00D94DA1"/>
    <w:rsid w:val="00D9507D"/>
    <w:rsid w:val="00D95FC2"/>
    <w:rsid w:val="00D96618"/>
    <w:rsid w:val="00D9683A"/>
    <w:rsid w:val="00D96965"/>
    <w:rsid w:val="00D969F1"/>
    <w:rsid w:val="00D96A44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5D24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69C7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403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740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7D8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62B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5E70"/>
    <w:rsid w:val="00E16719"/>
    <w:rsid w:val="00E16D56"/>
    <w:rsid w:val="00E16E4C"/>
    <w:rsid w:val="00E174E7"/>
    <w:rsid w:val="00E17B11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106"/>
    <w:rsid w:val="00E276F2"/>
    <w:rsid w:val="00E27E4B"/>
    <w:rsid w:val="00E30866"/>
    <w:rsid w:val="00E3090D"/>
    <w:rsid w:val="00E309CD"/>
    <w:rsid w:val="00E313F4"/>
    <w:rsid w:val="00E31ED9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052"/>
    <w:rsid w:val="00E3518E"/>
    <w:rsid w:val="00E3536A"/>
    <w:rsid w:val="00E354C2"/>
    <w:rsid w:val="00E36107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9B0"/>
    <w:rsid w:val="00E44AD3"/>
    <w:rsid w:val="00E44BAB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AB5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B55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43"/>
    <w:rsid w:val="00E610C2"/>
    <w:rsid w:val="00E611FD"/>
    <w:rsid w:val="00E61541"/>
    <w:rsid w:val="00E617FC"/>
    <w:rsid w:val="00E618B0"/>
    <w:rsid w:val="00E61A0B"/>
    <w:rsid w:val="00E61FC3"/>
    <w:rsid w:val="00E623DF"/>
    <w:rsid w:val="00E62D45"/>
    <w:rsid w:val="00E63075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496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625"/>
    <w:rsid w:val="00E71B29"/>
    <w:rsid w:val="00E71D97"/>
    <w:rsid w:val="00E71E63"/>
    <w:rsid w:val="00E71EED"/>
    <w:rsid w:val="00E7252B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BC2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81A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332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B8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C9B"/>
    <w:rsid w:val="00EE4EAC"/>
    <w:rsid w:val="00EE4F26"/>
    <w:rsid w:val="00EE5231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4E35"/>
    <w:rsid w:val="00EF5A6A"/>
    <w:rsid w:val="00EF5B06"/>
    <w:rsid w:val="00EF5E67"/>
    <w:rsid w:val="00EF67B6"/>
    <w:rsid w:val="00EF6B5A"/>
    <w:rsid w:val="00EF6DB5"/>
    <w:rsid w:val="00EF6FA7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BA1"/>
    <w:rsid w:val="00F11DA9"/>
    <w:rsid w:val="00F12250"/>
    <w:rsid w:val="00F12E06"/>
    <w:rsid w:val="00F13638"/>
    <w:rsid w:val="00F1377D"/>
    <w:rsid w:val="00F137E5"/>
    <w:rsid w:val="00F13942"/>
    <w:rsid w:val="00F13DDD"/>
    <w:rsid w:val="00F1406D"/>
    <w:rsid w:val="00F145A9"/>
    <w:rsid w:val="00F14A9B"/>
    <w:rsid w:val="00F14BA2"/>
    <w:rsid w:val="00F14D6D"/>
    <w:rsid w:val="00F1500A"/>
    <w:rsid w:val="00F1560B"/>
    <w:rsid w:val="00F15898"/>
    <w:rsid w:val="00F1606F"/>
    <w:rsid w:val="00F161F2"/>
    <w:rsid w:val="00F16557"/>
    <w:rsid w:val="00F169FF"/>
    <w:rsid w:val="00F175D8"/>
    <w:rsid w:val="00F201A9"/>
    <w:rsid w:val="00F20604"/>
    <w:rsid w:val="00F206ED"/>
    <w:rsid w:val="00F21128"/>
    <w:rsid w:val="00F2123D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3FAB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F48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64B"/>
    <w:rsid w:val="00F51C52"/>
    <w:rsid w:val="00F52266"/>
    <w:rsid w:val="00F522D9"/>
    <w:rsid w:val="00F52809"/>
    <w:rsid w:val="00F52811"/>
    <w:rsid w:val="00F529A9"/>
    <w:rsid w:val="00F530EB"/>
    <w:rsid w:val="00F53A2D"/>
    <w:rsid w:val="00F53AE2"/>
    <w:rsid w:val="00F548D7"/>
    <w:rsid w:val="00F55949"/>
    <w:rsid w:val="00F55A1B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26F"/>
    <w:rsid w:val="00F6295B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84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A92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A1B"/>
    <w:rsid w:val="00F83B6B"/>
    <w:rsid w:val="00F83DD8"/>
    <w:rsid w:val="00F840D6"/>
    <w:rsid w:val="00F84402"/>
    <w:rsid w:val="00F8452D"/>
    <w:rsid w:val="00F84D15"/>
    <w:rsid w:val="00F8513D"/>
    <w:rsid w:val="00F859C3"/>
    <w:rsid w:val="00F85CCB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697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1A2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4CE5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7246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character" w:customStyle="1" w:styleId="Char0">
    <w:name w:val="메모 텍스트 Char"/>
    <w:basedOn w:val="a1"/>
    <w:link w:val="a9"/>
    <w:semiHidden/>
    <w:rsid w:val="00593061"/>
    <w:rPr>
      <w:rFonts w:eastAsia="MS Mincho"/>
      <w:lang w:val="en-GB" w:eastAsia="en-US"/>
    </w:rPr>
  </w:style>
  <w:style w:type="paragraph" w:customStyle="1" w:styleId="B1">
    <w:name w:val="B1"/>
    <w:basedOn w:val="a0"/>
    <w:link w:val="B1Zchn"/>
    <w:qFormat/>
    <w:rsid w:val="006032F6"/>
    <w:pPr>
      <w:spacing w:before="0" w:line="240" w:lineRule="auto"/>
      <w:ind w:left="568"/>
      <w:jc w:val="left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6032F6"/>
    <w:rPr>
      <w:rFonts w:eastAsia="SimSu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44C7A-DC44-4852-9A2C-861A37E2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11</Pages>
  <Words>3935</Words>
  <Characters>22432</Characters>
  <Application>Microsoft Office Word</Application>
  <DocSecurity>0</DocSecurity>
  <Lines>186</Lines>
  <Paragraphs>52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26315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최승환/책임연구원/미래기술센터 C&amp;M표준(연)5G무선통신표준Task(seunghwan.choi@lge.com)</cp:lastModifiedBy>
  <cp:revision>10</cp:revision>
  <cp:lastPrinted>2018-02-12T06:55:00Z</cp:lastPrinted>
  <dcterms:created xsi:type="dcterms:W3CDTF">2021-11-05T08:09:00Z</dcterms:created>
  <dcterms:modified xsi:type="dcterms:W3CDTF">2021-11-05T14:53:00Z</dcterms:modified>
</cp:coreProperties>
</file>