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7A04DE2F" w:rsidR="00565C16" w:rsidRPr="00D128D1"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7D296A">
        <w:rPr>
          <w:rFonts w:ascii="Arial" w:hAnsi="Arial" w:cs="Arial"/>
          <w:bCs/>
          <w:sz w:val="28"/>
          <w:szCs w:val="28"/>
        </w:rPr>
        <w:t>7</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D128D1" w:rsidRPr="00D128D1">
        <w:rPr>
          <w:rFonts w:ascii="Helvetica Neue" w:hAnsi="Helvetica Neue"/>
          <w:color w:val="000000"/>
          <w:sz w:val="18"/>
          <w:szCs w:val="18"/>
          <w:lang w:eastAsia="en-US"/>
        </w:rPr>
        <w:t xml:space="preserve"> </w:t>
      </w:r>
      <w:r w:rsidR="00CC002F">
        <w:rPr>
          <w:rFonts w:ascii="Arial" w:hAnsi="Arial" w:cs="Arial"/>
          <w:bCs/>
          <w:sz w:val="28"/>
          <w:szCs w:val="28"/>
        </w:rPr>
        <w:t>211</w:t>
      </w:r>
      <w:r w:rsidR="008E3862">
        <w:rPr>
          <w:rFonts w:ascii="Arial" w:hAnsi="Arial" w:cs="Arial"/>
          <w:bCs/>
          <w:sz w:val="28"/>
          <w:szCs w:val="28"/>
        </w:rPr>
        <w:t>1874</w:t>
      </w:r>
    </w:p>
    <w:p w14:paraId="3ED772E9" w14:textId="702B72A8"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D296A">
        <w:rPr>
          <w:rFonts w:ascii="Arial" w:eastAsia="MS Mincho" w:hAnsi="Arial" w:cs="Arial"/>
          <w:b/>
          <w:bCs/>
          <w:sz w:val="28"/>
          <w:lang w:eastAsia="ja-JP"/>
        </w:rPr>
        <w:t>November</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982ED3">
        <w:rPr>
          <w:rFonts w:ascii="Arial" w:eastAsia="MS Mincho" w:hAnsi="Arial" w:cs="Arial"/>
          <w:b/>
          <w:bCs/>
          <w:sz w:val="28"/>
          <w:lang w:eastAsia="ja-JP"/>
        </w:rPr>
        <w:t>1</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82ED3">
        <w:rPr>
          <w:rFonts w:ascii="Arial" w:eastAsia="MS Mincho" w:hAnsi="Arial" w:cs="Arial"/>
          <w:b/>
          <w:bCs/>
          <w:sz w:val="28"/>
          <w:lang w:eastAsia="ja-JP"/>
        </w:rPr>
        <w:t>19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5B3AA560" w:rsidR="00E90E49" w:rsidRPr="00FC7989" w:rsidRDefault="00E90E49" w:rsidP="00311702">
      <w:pPr>
        <w:pStyle w:val="3GPPHeader"/>
        <w:rPr>
          <w:rFonts w:ascii="Arial" w:hAnsi="Arial" w:cs="Arial"/>
          <w:sz w:val="22"/>
          <w:szCs w:val="22"/>
        </w:rPr>
      </w:pPr>
      <w:r w:rsidRPr="00FC7989">
        <w:rPr>
          <w:rFonts w:ascii="Arial" w:hAnsi="Arial" w:cs="Arial"/>
          <w:sz w:val="22"/>
          <w:szCs w:val="22"/>
        </w:rPr>
        <w:t>Agenda Item:</w:t>
      </w:r>
      <w:r w:rsidRPr="00FC7989">
        <w:rPr>
          <w:rFonts w:ascii="Arial" w:hAnsi="Arial" w:cs="Arial"/>
          <w:sz w:val="22"/>
          <w:szCs w:val="22"/>
        </w:rPr>
        <w:tab/>
      </w:r>
      <w:r w:rsidR="002E78A1" w:rsidRPr="00FC7989">
        <w:rPr>
          <w:rFonts w:ascii="Arial" w:hAnsi="Arial" w:cs="Arial"/>
          <w:sz w:val="22"/>
          <w:szCs w:val="22"/>
        </w:rPr>
        <w:t>8.</w:t>
      </w:r>
      <w:r w:rsidR="00E4646B" w:rsidRPr="00FC7989">
        <w:rPr>
          <w:rFonts w:ascii="Arial" w:hAnsi="Arial" w:cs="Arial"/>
          <w:sz w:val="22"/>
          <w:szCs w:val="22"/>
        </w:rPr>
        <w:t>5</w:t>
      </w:r>
      <w:r w:rsidR="002E78A1" w:rsidRPr="00FC7989">
        <w:rPr>
          <w:rFonts w:ascii="Arial" w:hAnsi="Arial" w:cs="Arial"/>
          <w:sz w:val="22"/>
          <w:szCs w:val="22"/>
        </w:rPr>
        <w:t>.</w:t>
      </w:r>
      <w:r w:rsidR="008E5FA7" w:rsidRPr="00FC7989">
        <w:rPr>
          <w:rFonts w:ascii="Arial" w:hAnsi="Arial" w:cs="Arial"/>
          <w:sz w:val="22"/>
          <w:szCs w:val="22"/>
        </w:rPr>
        <w:t>1</w:t>
      </w:r>
    </w:p>
    <w:p w14:paraId="3D5AB017" w14:textId="77777777" w:rsidR="00E90E49" w:rsidRPr="00FC7989" w:rsidRDefault="003D3C45" w:rsidP="00F64C2B">
      <w:pPr>
        <w:pStyle w:val="3GPPHeader"/>
        <w:rPr>
          <w:rFonts w:ascii="Arial" w:hAnsi="Arial" w:cs="Arial"/>
          <w:sz w:val="22"/>
          <w:szCs w:val="22"/>
        </w:rPr>
      </w:pPr>
      <w:r w:rsidRPr="00FC7989">
        <w:rPr>
          <w:rFonts w:ascii="Arial" w:hAnsi="Arial" w:cs="Arial"/>
          <w:sz w:val="22"/>
          <w:szCs w:val="22"/>
        </w:rPr>
        <w:t>Source:</w:t>
      </w:r>
      <w:r w:rsidR="00E90E49" w:rsidRPr="00FC7989">
        <w:rPr>
          <w:rFonts w:ascii="Arial" w:hAnsi="Arial" w:cs="Arial"/>
          <w:sz w:val="22"/>
          <w:szCs w:val="22"/>
        </w:rPr>
        <w:tab/>
      </w:r>
      <w:r w:rsidR="00F12DE8" w:rsidRPr="00FC7989">
        <w:rPr>
          <w:rFonts w:ascii="Arial" w:hAnsi="Arial" w:cs="Arial"/>
          <w:sz w:val="22"/>
          <w:szCs w:val="22"/>
        </w:rPr>
        <w:t>Apple</w:t>
      </w:r>
      <w:r w:rsidR="009A524B" w:rsidRPr="00FC7989">
        <w:rPr>
          <w:rFonts w:ascii="Arial" w:hAnsi="Arial" w:cs="Arial"/>
          <w:sz w:val="22"/>
          <w:szCs w:val="22"/>
        </w:rPr>
        <w:t xml:space="preserve"> </w:t>
      </w:r>
      <w:r w:rsidR="00A20E07" w:rsidRPr="00FC7989">
        <w:rPr>
          <w:rFonts w:ascii="Arial" w:hAnsi="Arial" w:cs="Arial"/>
          <w:sz w:val="22"/>
          <w:szCs w:val="22"/>
        </w:rPr>
        <w:t>Inc.</w:t>
      </w:r>
    </w:p>
    <w:p w14:paraId="5B22300E" w14:textId="02B97A9E" w:rsidR="00E90E49" w:rsidRPr="00FC7989" w:rsidRDefault="003D3C45" w:rsidP="00311702">
      <w:pPr>
        <w:pStyle w:val="3GPPHeader"/>
        <w:rPr>
          <w:rFonts w:ascii="Arial" w:hAnsi="Arial" w:cs="Arial"/>
          <w:sz w:val="22"/>
          <w:szCs w:val="22"/>
        </w:rPr>
      </w:pPr>
      <w:r w:rsidRPr="00FC7989">
        <w:rPr>
          <w:rFonts w:ascii="Arial" w:hAnsi="Arial" w:cs="Arial"/>
          <w:sz w:val="22"/>
          <w:szCs w:val="22"/>
        </w:rPr>
        <w:t>Title:</w:t>
      </w:r>
      <w:r w:rsidR="00193533" w:rsidRPr="00FC7989">
        <w:rPr>
          <w:rFonts w:ascii="Arial" w:hAnsi="Arial" w:cs="Arial"/>
          <w:sz w:val="22"/>
          <w:szCs w:val="22"/>
        </w:rPr>
        <w:tab/>
      </w:r>
      <w:r w:rsidR="001A7196" w:rsidRPr="00FC7989">
        <w:rPr>
          <w:rFonts w:ascii="Arial" w:hAnsi="Arial" w:cs="Arial"/>
          <w:sz w:val="22"/>
          <w:szCs w:val="22"/>
        </w:rPr>
        <w:t>P</w:t>
      </w:r>
      <w:r w:rsidR="00E4646B" w:rsidRPr="00FC7989">
        <w:rPr>
          <w:rFonts w:ascii="Arial" w:hAnsi="Arial" w:cs="Arial"/>
          <w:sz w:val="22"/>
          <w:szCs w:val="22"/>
        </w:rPr>
        <w:t>ositioning</w:t>
      </w:r>
      <w:r w:rsidR="00E0165F" w:rsidRPr="00FC7989">
        <w:rPr>
          <w:rFonts w:ascii="Arial" w:hAnsi="Arial" w:cs="Arial"/>
          <w:sz w:val="22"/>
          <w:szCs w:val="22"/>
        </w:rPr>
        <w:t xml:space="preserve"> accuracy</w:t>
      </w:r>
      <w:r w:rsidR="00E4646B" w:rsidRPr="00FC7989">
        <w:rPr>
          <w:rFonts w:ascii="Arial" w:hAnsi="Arial" w:cs="Arial"/>
          <w:sz w:val="22"/>
          <w:szCs w:val="22"/>
        </w:rPr>
        <w:t xml:space="preserve"> enhancements</w:t>
      </w:r>
      <w:r w:rsidR="00502BD9" w:rsidRPr="00FC7989">
        <w:rPr>
          <w:rFonts w:ascii="Arial" w:hAnsi="Arial" w:cs="Arial"/>
          <w:sz w:val="22"/>
          <w:szCs w:val="22"/>
        </w:rPr>
        <w:t xml:space="preserve"> under timing errors </w:t>
      </w:r>
    </w:p>
    <w:p w14:paraId="499A70C9" w14:textId="77777777" w:rsidR="00E90E49" w:rsidRPr="00FC7989" w:rsidRDefault="00E90E49" w:rsidP="00396685">
      <w:pPr>
        <w:pStyle w:val="3GPPHeader"/>
        <w:rPr>
          <w:rFonts w:ascii="Arial" w:hAnsi="Arial" w:cs="Arial"/>
          <w:sz w:val="22"/>
          <w:szCs w:val="22"/>
        </w:rPr>
      </w:pPr>
      <w:r w:rsidRPr="00FC7989">
        <w:rPr>
          <w:rFonts w:ascii="Arial" w:hAnsi="Arial" w:cs="Arial"/>
          <w:sz w:val="22"/>
          <w:szCs w:val="22"/>
        </w:rPr>
        <w:t>Document for:</w:t>
      </w:r>
      <w:r w:rsidRPr="00FC7989">
        <w:rPr>
          <w:rFonts w:ascii="Arial" w:hAnsi="Arial" w:cs="Arial"/>
          <w:sz w:val="22"/>
          <w:szCs w:val="22"/>
        </w:rPr>
        <w:tab/>
        <w:t>Discussion, Decision</w:t>
      </w:r>
    </w:p>
    <w:p w14:paraId="7C1A2FA9" w14:textId="39155F8B" w:rsidR="004D0D84" w:rsidRPr="001360C0" w:rsidRDefault="00E90E49" w:rsidP="002050A6">
      <w:pPr>
        <w:pStyle w:val="Heading1"/>
        <w:rPr>
          <w:rFonts w:ascii="Arial" w:hAnsi="Arial" w:cs="Arial"/>
          <w:b/>
          <w:bCs/>
          <w:sz w:val="32"/>
          <w:szCs w:val="32"/>
        </w:rPr>
      </w:pPr>
      <w:bookmarkStart w:id="0" w:name="_Ref4510574"/>
      <w:r w:rsidRPr="001360C0">
        <w:rPr>
          <w:rFonts w:ascii="Arial" w:hAnsi="Arial" w:cs="Arial"/>
          <w:b/>
          <w:bCs/>
          <w:sz w:val="32"/>
          <w:szCs w:val="32"/>
        </w:rPr>
        <w:t>Introduction</w:t>
      </w:r>
      <w:bookmarkEnd w:id="0"/>
    </w:p>
    <w:p w14:paraId="7BFC2530" w14:textId="3CF2A9F6"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positioning enhancements was </w:t>
      </w:r>
      <w:r w:rsidR="006561D6" w:rsidRPr="00F838FC">
        <w:rPr>
          <w:sz w:val="20"/>
          <w:szCs w:val="20"/>
        </w:rPr>
        <w:t>approved</w:t>
      </w:r>
      <w:r w:rsidR="006561D6">
        <w:rPr>
          <w:sz w:val="20"/>
          <w:szCs w:val="20"/>
        </w:rPr>
        <w:t xml:space="preserve"> and</w:t>
      </w:r>
      <w:r w:rsidR="00990BC3">
        <w:rPr>
          <w:sz w:val="20"/>
          <w:szCs w:val="20"/>
        </w:rPr>
        <w:t xml:space="preserve"> was updated in RAN#91-e [1]</w:t>
      </w:r>
      <w:r w:rsidR="008B1E0F">
        <w:rPr>
          <w:sz w:val="20"/>
          <w:szCs w:val="20"/>
        </w:rPr>
        <w:t xml:space="preserve">. </w:t>
      </w:r>
      <w:r w:rsidR="009835B2">
        <w:rPr>
          <w:sz w:val="20"/>
          <w:szCs w:val="20"/>
        </w:rPr>
        <w:t>One of the</w:t>
      </w:r>
      <w:r w:rsidRPr="00F838FC">
        <w:rPr>
          <w:sz w:val="20"/>
          <w:szCs w:val="20"/>
        </w:rPr>
        <w:t xml:space="preserve"> objectives of Rel-17 positioning </w:t>
      </w:r>
      <w:r w:rsidR="008B1E0F">
        <w:rPr>
          <w:sz w:val="20"/>
          <w:szCs w:val="20"/>
        </w:rPr>
        <w:t>W</w:t>
      </w:r>
      <w:r w:rsidRPr="00F838FC">
        <w:rPr>
          <w:sz w:val="20"/>
          <w:szCs w:val="20"/>
        </w:rPr>
        <w:t>I</w:t>
      </w:r>
      <w:r w:rsidR="006F5D1B">
        <w:rPr>
          <w:sz w:val="20"/>
          <w:szCs w:val="20"/>
        </w:rPr>
        <w:t xml:space="preserve">, </w:t>
      </w:r>
      <w:r w:rsidRPr="00F838FC">
        <w:rPr>
          <w:sz w:val="20"/>
          <w:szCs w:val="20"/>
        </w:rPr>
        <w:t xml:space="preserve">is to </w:t>
      </w:r>
      <w:r w:rsidR="006F5D1B">
        <w:rPr>
          <w:sz w:val="20"/>
          <w:szCs w:val="20"/>
        </w:rPr>
        <w:t>specify</w:t>
      </w:r>
      <w:r w:rsidRPr="00F838FC">
        <w:rPr>
          <w:sz w:val="20"/>
          <w:szCs w:val="20"/>
        </w:rPr>
        <w:t xml:space="preserve"> solutions to enhance positioning accuracy, as 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016FBAD0" w14:textId="2D376A49"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w:t>
      </w:r>
      <w:proofErr w:type="spellStart"/>
      <w:r w:rsidRPr="006F5D1B">
        <w:rPr>
          <w:sz w:val="20"/>
          <w:szCs w:val="20"/>
          <w:lang w:val="en-GB"/>
        </w:rPr>
        <w:t>gNB</w:t>
      </w:r>
      <w:proofErr w:type="spellEnd"/>
      <w:r w:rsidRPr="006F5D1B">
        <w:rPr>
          <w:sz w:val="20"/>
          <w:szCs w:val="20"/>
          <w:lang w:val="en-GB"/>
        </w:rPr>
        <w:t xml:space="preserve"> Rx/Tx timing delays, including</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 xml:space="preserve">DL, </w:t>
      </w:r>
      <w:proofErr w:type="gramStart"/>
      <w:r w:rsidRPr="006F5D1B">
        <w:rPr>
          <w:rFonts w:hint="eastAsia"/>
          <w:sz w:val="20"/>
          <w:szCs w:val="20"/>
          <w:lang w:val="en-GB"/>
        </w:rPr>
        <w:t>UL</w:t>
      </w:r>
      <w:proofErr w:type="gramEnd"/>
      <w:r w:rsidRPr="006F5D1B">
        <w:rPr>
          <w:rFonts w:hint="eastAsia"/>
          <w:sz w:val="20"/>
          <w:szCs w:val="20"/>
          <w:lang w:val="en-GB"/>
        </w:rPr>
        <w:t xml:space="preserve">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56243D70"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 xml:space="preserve">UL </w:t>
      </w:r>
      <w:proofErr w:type="spellStart"/>
      <w:r w:rsidRPr="006F5D1B">
        <w:rPr>
          <w:rFonts w:hint="eastAsia"/>
          <w:sz w:val="20"/>
          <w:szCs w:val="20"/>
          <w:lang w:val="en-GB"/>
        </w:rPr>
        <w:t>AoA</w:t>
      </w:r>
      <w:proofErr w:type="spellEnd"/>
      <w:r w:rsidRPr="006F5D1B">
        <w:rPr>
          <w:rFonts w:hint="eastAsia"/>
          <w:sz w:val="20"/>
          <w:szCs w:val="20"/>
          <w:lang w:val="en-GB"/>
        </w:rPr>
        <w:t xml:space="preserve">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w:t>
      </w:r>
      <w:proofErr w:type="spellStart"/>
      <w:r w:rsidRPr="006F5D1B">
        <w:rPr>
          <w:rFonts w:hint="eastAsia"/>
          <w:sz w:val="20"/>
          <w:szCs w:val="20"/>
          <w:lang w:val="en-GB"/>
        </w:rPr>
        <w:t>AoD</w:t>
      </w:r>
      <w:proofErr w:type="spellEnd"/>
      <w:r w:rsidRPr="006F5D1B">
        <w:rPr>
          <w:rFonts w:hint="eastAsia"/>
          <w:sz w:val="20"/>
          <w:szCs w:val="20"/>
          <w:lang w:val="en-GB"/>
        </w:rPr>
        <w:t xml:space="preserve"> for UE-based and network-based (including UE-assisted) positioning solutions.</w:t>
      </w:r>
    </w:p>
    <w:p w14:paraId="6B6CA718" w14:textId="77777777" w:rsidR="00F838FC" w:rsidRPr="00F838FC" w:rsidRDefault="00F838FC" w:rsidP="00F838FC">
      <w:pPr>
        <w:jc w:val="both"/>
        <w:rPr>
          <w:sz w:val="20"/>
          <w:szCs w:val="20"/>
        </w:rPr>
      </w:pPr>
    </w:p>
    <w:p w14:paraId="660BB01F" w14:textId="598F6CB3"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under </w:t>
      </w:r>
      <w:r w:rsidR="00500093">
        <w:rPr>
          <w:sz w:val="20"/>
          <w:szCs w:val="20"/>
          <w:lang w:val="en-GB"/>
        </w:rPr>
        <w:t xml:space="preserve">timing errors at UE and/or TRP(s), </w:t>
      </w:r>
      <w:proofErr w:type="gramStart"/>
      <w:r w:rsidR="00500093">
        <w:rPr>
          <w:sz w:val="20"/>
          <w:szCs w:val="20"/>
          <w:lang w:val="en-GB"/>
        </w:rPr>
        <w:t xml:space="preserve">and </w:t>
      </w:r>
      <w:r w:rsidR="005A07A0">
        <w:rPr>
          <w:sz w:val="20"/>
          <w:szCs w:val="20"/>
          <w:lang w:val="en-GB"/>
        </w:rPr>
        <w:t>also</w:t>
      </w:r>
      <w:proofErr w:type="gramEnd"/>
      <w:r w:rsidR="005A07A0">
        <w:rPr>
          <w:sz w:val="20"/>
          <w:szCs w:val="20"/>
          <w:lang w:val="en-GB"/>
        </w:rPr>
        <w:t xml:space="preserve"> </w:t>
      </w:r>
      <w:r w:rsidR="00500093">
        <w:rPr>
          <w:sz w:val="20"/>
          <w:szCs w:val="20"/>
          <w:lang w:val="en-GB"/>
        </w:rPr>
        <w:t xml:space="preserve">group delays at UE (and </w:t>
      </w:r>
      <w:proofErr w:type="spellStart"/>
      <w:r w:rsidR="00500093">
        <w:rPr>
          <w:sz w:val="20"/>
          <w:szCs w:val="20"/>
          <w:lang w:val="en-GB"/>
        </w:rPr>
        <w:t>gNB</w:t>
      </w:r>
      <w:proofErr w:type="spellEnd"/>
      <w:r w:rsidR="00500093">
        <w:rPr>
          <w:sz w:val="20"/>
          <w:szCs w:val="20"/>
          <w:lang w:val="en-GB"/>
        </w:rPr>
        <w:t>) reception/transmission</w:t>
      </w:r>
      <w:r w:rsidR="001B1922">
        <w:rPr>
          <w:sz w:val="20"/>
          <w:szCs w:val="20"/>
          <w:lang w:val="en-GB"/>
        </w:rPr>
        <w:t>.</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BC793A0" w14:textId="6A216A0B" w:rsidR="003579B6" w:rsidRDefault="003579B6" w:rsidP="00F838FC">
      <w:pPr>
        <w:pStyle w:val="Heading1"/>
        <w:rPr>
          <w:rFonts w:ascii="Arial" w:hAnsi="Arial" w:cs="Arial"/>
          <w:b/>
          <w:bCs/>
          <w:sz w:val="32"/>
          <w:szCs w:val="32"/>
          <w:lang w:val="en-GB"/>
        </w:rPr>
      </w:pPr>
      <w:r>
        <w:rPr>
          <w:rFonts w:ascii="Arial" w:hAnsi="Arial" w:cs="Arial"/>
          <w:b/>
          <w:bCs/>
          <w:sz w:val="32"/>
          <w:szCs w:val="32"/>
          <w:lang w:val="en-GB"/>
        </w:rPr>
        <w:t>M</w:t>
      </w:r>
      <w:r w:rsidRPr="003579B6">
        <w:rPr>
          <w:rFonts w:ascii="Arial" w:hAnsi="Arial" w:cs="Arial"/>
          <w:b/>
          <w:bCs/>
          <w:sz w:val="32"/>
          <w:szCs w:val="32"/>
          <w:lang w:val="en-GB"/>
        </w:rPr>
        <w:t xml:space="preserve">itigating UE/TRP Tx/Rx </w:t>
      </w:r>
      <w:r>
        <w:rPr>
          <w:rFonts w:ascii="Arial" w:hAnsi="Arial" w:cs="Arial"/>
          <w:b/>
          <w:bCs/>
          <w:sz w:val="32"/>
          <w:szCs w:val="32"/>
          <w:lang w:val="en-GB"/>
        </w:rPr>
        <w:t>T</w:t>
      </w:r>
      <w:r w:rsidRPr="003579B6">
        <w:rPr>
          <w:rFonts w:ascii="Arial" w:hAnsi="Arial" w:cs="Arial"/>
          <w:b/>
          <w:bCs/>
          <w:sz w:val="32"/>
          <w:szCs w:val="32"/>
          <w:lang w:val="en-GB"/>
        </w:rPr>
        <w:t xml:space="preserve">iming </w:t>
      </w:r>
      <w:r>
        <w:rPr>
          <w:rFonts w:ascii="Arial" w:hAnsi="Arial" w:cs="Arial"/>
          <w:b/>
          <w:bCs/>
          <w:sz w:val="32"/>
          <w:szCs w:val="32"/>
          <w:lang w:val="en-GB"/>
        </w:rPr>
        <w:t>E</w:t>
      </w:r>
      <w:r w:rsidRPr="003579B6">
        <w:rPr>
          <w:rFonts w:ascii="Arial" w:hAnsi="Arial" w:cs="Arial"/>
          <w:b/>
          <w:bCs/>
          <w:sz w:val="32"/>
          <w:szCs w:val="32"/>
          <w:lang w:val="en-GB"/>
        </w:rPr>
        <w:t>rrors</w:t>
      </w:r>
    </w:p>
    <w:p w14:paraId="20CB5FEF" w14:textId="67B6EF0B" w:rsidR="003579B6" w:rsidRDefault="003579B6" w:rsidP="003579B6">
      <w:pPr>
        <w:pStyle w:val="Heading2"/>
        <w:rPr>
          <w:rFonts w:ascii="Arial" w:hAnsi="Arial" w:cs="Arial"/>
          <w:b/>
          <w:bCs/>
          <w:sz w:val="24"/>
          <w:szCs w:val="24"/>
          <w:lang w:val="en-GB"/>
        </w:rPr>
      </w:pPr>
      <w:r>
        <w:rPr>
          <w:rFonts w:ascii="Arial" w:hAnsi="Arial" w:cs="Arial"/>
          <w:b/>
          <w:bCs/>
          <w:sz w:val="24"/>
          <w:szCs w:val="24"/>
        </w:rPr>
        <w:t>Association</w:t>
      </w:r>
      <w:r w:rsidRPr="003579B6">
        <w:rPr>
          <w:rFonts w:ascii="Arial" w:hAnsi="Arial" w:cs="Arial"/>
          <w:b/>
          <w:bCs/>
          <w:sz w:val="24"/>
          <w:szCs w:val="24"/>
          <w:lang w:val="en-GB"/>
        </w:rPr>
        <w:t xml:space="preserve"> of UE Rx TEGs with RSTD measurements</w:t>
      </w:r>
    </w:p>
    <w:p w14:paraId="74B6BAB0" w14:textId="21B4D126" w:rsidR="003579B6" w:rsidRDefault="003579B6" w:rsidP="003579B6">
      <w:pPr>
        <w:rPr>
          <w:sz w:val="20"/>
          <w:szCs w:val="20"/>
          <w:lang w:val="en-GB" w:eastAsia="zh-CN"/>
        </w:rPr>
      </w:pPr>
      <w:r w:rsidRPr="003579B6">
        <w:rPr>
          <w:sz w:val="20"/>
          <w:szCs w:val="20"/>
          <w:lang w:val="en-GB" w:eastAsia="zh-CN"/>
        </w:rPr>
        <w:t>It was agree</w:t>
      </w:r>
      <w:r>
        <w:rPr>
          <w:sz w:val="20"/>
          <w:szCs w:val="20"/>
          <w:lang w:val="en-GB" w:eastAsia="zh-CN"/>
        </w:rPr>
        <w:t>d in RAN1#</w:t>
      </w:r>
      <w:r w:rsidRPr="003579B6">
        <w:rPr>
          <w:sz w:val="20"/>
          <w:szCs w:val="20"/>
          <w:lang w:val="en-GB" w:eastAsia="zh-CN"/>
        </w:rPr>
        <w:t>104bis-e</w:t>
      </w:r>
      <w:r>
        <w:rPr>
          <w:sz w:val="20"/>
          <w:szCs w:val="20"/>
          <w:lang w:val="en-GB" w:eastAsia="zh-CN"/>
        </w:rPr>
        <w:t xml:space="preserve"> that:</w:t>
      </w:r>
    </w:p>
    <w:p w14:paraId="414C1F90" w14:textId="6577FA49" w:rsidR="003579B6" w:rsidRPr="003579B6" w:rsidRDefault="003579B6" w:rsidP="003579B6">
      <w:pPr>
        <w:rPr>
          <w:sz w:val="20"/>
          <w:szCs w:val="20"/>
          <w:lang w:val="en-GB" w:eastAsia="zh-CN"/>
        </w:rPr>
      </w:pPr>
      <w:r w:rsidRPr="003579B6">
        <w:rPr>
          <w:sz w:val="20"/>
          <w:szCs w:val="20"/>
          <w:highlight w:val="green"/>
          <w:lang w:val="en-GB" w:eastAsia="zh-CN"/>
        </w:rPr>
        <w:t>Agreement</w:t>
      </w:r>
      <w:r w:rsidRPr="003579B6">
        <w:rPr>
          <w:sz w:val="20"/>
          <w:szCs w:val="20"/>
          <w:lang w:val="en-GB" w:eastAsia="zh-CN"/>
        </w:rPr>
        <w:t>:</w:t>
      </w:r>
    </w:p>
    <w:p w14:paraId="20639E6C" w14:textId="77777777" w:rsidR="003579B6" w:rsidRPr="003579B6" w:rsidRDefault="003579B6" w:rsidP="003579B6">
      <w:pPr>
        <w:numPr>
          <w:ilvl w:val="0"/>
          <w:numId w:val="19"/>
        </w:numPr>
        <w:rPr>
          <w:sz w:val="20"/>
          <w:szCs w:val="20"/>
          <w:lang w:eastAsia="zh-CN"/>
        </w:rPr>
      </w:pPr>
      <w:r w:rsidRPr="003579B6">
        <w:rPr>
          <w:sz w:val="20"/>
          <w:szCs w:val="20"/>
          <w:lang w:eastAsia="zh-CN"/>
        </w:rPr>
        <w:t>Support the following for mitigating TRP Tx timing errors and/or UE Rx timing errors for DL TDOA</w:t>
      </w:r>
    </w:p>
    <w:p w14:paraId="28C1572C" w14:textId="77777777" w:rsidR="003579B6" w:rsidRPr="003579B6" w:rsidRDefault="003579B6" w:rsidP="003579B6">
      <w:pPr>
        <w:numPr>
          <w:ilvl w:val="1"/>
          <w:numId w:val="19"/>
        </w:numPr>
        <w:rPr>
          <w:sz w:val="20"/>
          <w:szCs w:val="20"/>
          <w:lang w:eastAsia="zh-CN"/>
        </w:rPr>
      </w:pPr>
      <w:r w:rsidRPr="003579B6">
        <w:rPr>
          <w:sz w:val="20"/>
          <w:szCs w:val="20"/>
          <w:lang w:eastAsia="zh-CN"/>
        </w:rPr>
        <w:t>Support a UE to provide the association information of RSTD measurements with UE Rx TEG(s) to the LMF when the UE reports the RSTD measurements to the LMF if the UE has multiple TEGs</w:t>
      </w:r>
    </w:p>
    <w:p w14:paraId="1C3A06D5" w14:textId="77777777" w:rsidR="003579B6" w:rsidRPr="003579B6" w:rsidRDefault="003579B6" w:rsidP="003579B6">
      <w:pPr>
        <w:numPr>
          <w:ilvl w:val="1"/>
          <w:numId w:val="19"/>
        </w:numPr>
        <w:rPr>
          <w:sz w:val="20"/>
          <w:szCs w:val="20"/>
          <w:lang w:eastAsia="zh-CN"/>
        </w:rPr>
      </w:pPr>
      <w:r w:rsidRPr="003579B6">
        <w:rPr>
          <w:sz w:val="20"/>
          <w:szCs w:val="20"/>
          <w:lang w:eastAsia="zh-CN"/>
        </w:rPr>
        <w:t>Support a TRP providing the association information of DL PRS resources with Tx TEGs to the LMF if the TRP has multiple TEGs</w:t>
      </w:r>
    </w:p>
    <w:p w14:paraId="7924D6AB" w14:textId="77777777" w:rsidR="003579B6" w:rsidRPr="003579B6" w:rsidRDefault="003579B6" w:rsidP="003579B6">
      <w:pPr>
        <w:numPr>
          <w:ilvl w:val="1"/>
          <w:numId w:val="19"/>
        </w:numPr>
        <w:rPr>
          <w:sz w:val="20"/>
          <w:szCs w:val="20"/>
          <w:lang w:eastAsia="zh-CN"/>
        </w:rPr>
      </w:pPr>
      <w:r w:rsidRPr="003579B6">
        <w:rPr>
          <w:sz w:val="20"/>
          <w:szCs w:val="20"/>
          <w:lang w:eastAsia="zh-CN"/>
        </w:rPr>
        <w:t xml:space="preserve">Support the LMF to provide the association information of DL PRS resources with Tx TEGs to a UE for UE-based positioning if the TRP has multiple TEGs </w:t>
      </w:r>
    </w:p>
    <w:p w14:paraId="154C4E4B" w14:textId="77777777" w:rsidR="003579B6" w:rsidRPr="003579B6" w:rsidRDefault="003579B6" w:rsidP="003579B6">
      <w:pPr>
        <w:numPr>
          <w:ilvl w:val="1"/>
          <w:numId w:val="19"/>
        </w:numPr>
        <w:rPr>
          <w:sz w:val="20"/>
          <w:szCs w:val="20"/>
          <w:lang w:eastAsia="zh-CN"/>
        </w:rPr>
      </w:pPr>
      <w:r w:rsidRPr="003579B6">
        <w:rPr>
          <w:sz w:val="20"/>
          <w:szCs w:val="20"/>
          <w:lang w:eastAsia="zh-CN"/>
        </w:rPr>
        <w:t>FFS: the details of the signaling, procedures, and UE capability</w:t>
      </w:r>
    </w:p>
    <w:p w14:paraId="2B644394" w14:textId="77777777" w:rsidR="003579B6" w:rsidRPr="003579B6" w:rsidRDefault="003579B6" w:rsidP="003579B6">
      <w:pPr>
        <w:numPr>
          <w:ilvl w:val="0"/>
          <w:numId w:val="19"/>
        </w:numPr>
        <w:rPr>
          <w:sz w:val="20"/>
          <w:szCs w:val="20"/>
          <w:lang w:eastAsia="zh-CN"/>
        </w:rPr>
      </w:pPr>
      <w:r w:rsidRPr="003579B6">
        <w:rPr>
          <w:sz w:val="20"/>
          <w:szCs w:val="20"/>
          <w:lang w:eastAsia="zh-CN"/>
        </w:rPr>
        <w:t>Send an LS to RAN4 to check if there is any issue to support the above enhancements</w:t>
      </w:r>
    </w:p>
    <w:p w14:paraId="7818672E" w14:textId="46C9C126" w:rsidR="003579B6" w:rsidRDefault="003579B6" w:rsidP="003579B6">
      <w:pPr>
        <w:rPr>
          <w:sz w:val="20"/>
          <w:szCs w:val="20"/>
          <w:lang w:val="en-GB" w:eastAsia="zh-CN"/>
        </w:rPr>
      </w:pPr>
    </w:p>
    <w:p w14:paraId="6F6D0EFA" w14:textId="3F9E18D8" w:rsidR="003579B6" w:rsidRDefault="003579B6" w:rsidP="003579B6">
      <w:pPr>
        <w:jc w:val="both"/>
        <w:rPr>
          <w:sz w:val="20"/>
          <w:szCs w:val="20"/>
          <w:lang w:eastAsia="zh-CN"/>
        </w:rPr>
      </w:pPr>
      <w:r>
        <w:rPr>
          <w:sz w:val="20"/>
          <w:szCs w:val="20"/>
          <w:lang w:val="en-GB" w:eastAsia="zh-CN"/>
        </w:rPr>
        <w:t xml:space="preserve">The discussion about the details of the signalling and procedures was continued in RAN1#106b-e, based on some proposals from different companies. In our view, </w:t>
      </w:r>
      <w:r>
        <w:rPr>
          <w:sz w:val="20"/>
          <w:szCs w:val="20"/>
          <w:lang w:eastAsia="zh-CN"/>
        </w:rPr>
        <w:t>t</w:t>
      </w:r>
      <w:r w:rsidRPr="003579B6">
        <w:rPr>
          <w:sz w:val="20"/>
          <w:szCs w:val="20"/>
          <w:lang w:eastAsia="zh-CN"/>
        </w:rPr>
        <w:t xml:space="preserve">he association information of DL PRS resources with Tx TEGs is indicated to UE by LMF through LPP message “provide assistance data” and/or broadcast in </w:t>
      </w:r>
      <w:proofErr w:type="spellStart"/>
      <w:r w:rsidRPr="003579B6">
        <w:rPr>
          <w:sz w:val="20"/>
          <w:szCs w:val="20"/>
          <w:lang w:eastAsia="zh-CN"/>
        </w:rPr>
        <w:t>PosSIB</w:t>
      </w:r>
      <w:proofErr w:type="spellEnd"/>
      <w:r>
        <w:rPr>
          <w:sz w:val="20"/>
          <w:szCs w:val="20"/>
          <w:lang w:eastAsia="zh-CN"/>
        </w:rPr>
        <w:t xml:space="preserve">. </w:t>
      </w:r>
    </w:p>
    <w:p w14:paraId="2F2BEBD0" w14:textId="77777777" w:rsidR="006C504C" w:rsidRPr="003579B6" w:rsidRDefault="006C504C" w:rsidP="003579B6">
      <w:pPr>
        <w:jc w:val="both"/>
        <w:rPr>
          <w:sz w:val="20"/>
          <w:szCs w:val="20"/>
          <w:lang w:eastAsia="zh-CN"/>
        </w:rPr>
      </w:pPr>
    </w:p>
    <w:p w14:paraId="480CB9CD" w14:textId="162E5FAC" w:rsidR="003579B6" w:rsidRDefault="003579B6" w:rsidP="003579B6">
      <w:pPr>
        <w:jc w:val="both"/>
        <w:rPr>
          <w:bCs/>
          <w:iCs/>
          <w:sz w:val="20"/>
          <w:szCs w:val="20"/>
          <w:lang w:eastAsia="zh-CN"/>
        </w:rPr>
      </w:pPr>
      <w:r w:rsidRPr="00FB63E8">
        <w:rPr>
          <w:b/>
          <w:bCs/>
          <w:sz w:val="20"/>
          <w:szCs w:val="20"/>
          <w:lang w:eastAsia="zh-CN"/>
        </w:rPr>
        <w:t>Proposal</w:t>
      </w:r>
      <w:r>
        <w:rPr>
          <w:b/>
          <w:bCs/>
          <w:sz w:val="20"/>
          <w:szCs w:val="20"/>
          <w:lang w:eastAsia="zh-CN"/>
        </w:rPr>
        <w:t xml:space="preserve"> 1</w:t>
      </w:r>
      <w:r w:rsidRPr="00FB63E8">
        <w:rPr>
          <w:sz w:val="20"/>
          <w:szCs w:val="20"/>
          <w:lang w:eastAsia="zh-CN"/>
        </w:rPr>
        <w:t>:</w:t>
      </w:r>
      <w:r>
        <w:rPr>
          <w:sz w:val="20"/>
          <w:szCs w:val="20"/>
          <w:lang w:val="en-GB" w:eastAsia="zh-CN"/>
        </w:rPr>
        <w:t xml:space="preserve"> T</w:t>
      </w:r>
      <w:r w:rsidRPr="003579B6">
        <w:rPr>
          <w:sz w:val="20"/>
          <w:szCs w:val="20"/>
          <w:lang w:eastAsia="zh-CN"/>
        </w:rPr>
        <w:t xml:space="preserve">he association information of DL PRS resources with Tx TEGs is indicated to UE by LMF through LPP message and/or broadcast in </w:t>
      </w:r>
      <w:proofErr w:type="spellStart"/>
      <w:r w:rsidRPr="003579B6">
        <w:rPr>
          <w:sz w:val="20"/>
          <w:szCs w:val="20"/>
          <w:lang w:eastAsia="zh-CN"/>
        </w:rPr>
        <w:t>PosSIB</w:t>
      </w:r>
      <w:proofErr w:type="spellEnd"/>
      <w:r>
        <w:rPr>
          <w:sz w:val="20"/>
          <w:szCs w:val="20"/>
          <w:lang w:eastAsia="zh-CN"/>
        </w:rPr>
        <w:t>.</w:t>
      </w:r>
    </w:p>
    <w:p w14:paraId="76E540D7" w14:textId="7347CBCB" w:rsidR="001A27E1" w:rsidRPr="006E12D0" w:rsidRDefault="003579B6" w:rsidP="005031A7">
      <w:pPr>
        <w:jc w:val="both"/>
        <w:rPr>
          <w:sz w:val="20"/>
          <w:szCs w:val="20"/>
          <w:lang w:val="en-GB" w:eastAsia="zh-CN"/>
        </w:rPr>
      </w:pPr>
      <w:r>
        <w:rPr>
          <w:sz w:val="20"/>
          <w:szCs w:val="20"/>
          <w:lang w:val="en-GB" w:eastAsia="zh-CN"/>
        </w:rPr>
        <w:t xml:space="preserve">  </w:t>
      </w:r>
    </w:p>
    <w:p w14:paraId="6A6BAEB9" w14:textId="77777777" w:rsidR="00C06E4A" w:rsidRDefault="00C06E4A" w:rsidP="00A65A3E">
      <w:pPr>
        <w:jc w:val="both"/>
        <w:rPr>
          <w:sz w:val="20"/>
          <w:szCs w:val="20"/>
          <w:lang w:eastAsia="zh-CN"/>
        </w:rPr>
      </w:pPr>
    </w:p>
    <w:p w14:paraId="415B5ADD" w14:textId="19E9687D" w:rsidR="00F84786" w:rsidRPr="00401EE9" w:rsidRDefault="00F84786" w:rsidP="00120CEC">
      <w:pPr>
        <w:pStyle w:val="Heading2"/>
        <w:rPr>
          <w:rFonts w:ascii="Arial" w:hAnsi="Arial" w:cs="Arial"/>
          <w:b/>
          <w:bCs/>
          <w:sz w:val="24"/>
          <w:szCs w:val="24"/>
        </w:rPr>
      </w:pPr>
      <w:r w:rsidRPr="00401EE9">
        <w:rPr>
          <w:rFonts w:ascii="Arial" w:hAnsi="Arial" w:cs="Arial"/>
          <w:b/>
          <w:bCs/>
          <w:sz w:val="24"/>
          <w:szCs w:val="24"/>
        </w:rPr>
        <w:lastRenderedPageBreak/>
        <w:t>Updating of Rx/Tx/</w:t>
      </w:r>
      <w:proofErr w:type="spellStart"/>
      <w:r w:rsidRPr="00401EE9">
        <w:rPr>
          <w:rFonts w:ascii="Arial" w:hAnsi="Arial" w:cs="Arial"/>
          <w:b/>
          <w:bCs/>
          <w:sz w:val="24"/>
          <w:szCs w:val="24"/>
        </w:rPr>
        <w:t>RxTx</w:t>
      </w:r>
      <w:proofErr w:type="spellEnd"/>
      <w:r w:rsidRPr="00401EE9">
        <w:rPr>
          <w:rFonts w:ascii="Arial" w:hAnsi="Arial" w:cs="Arial"/>
          <w:b/>
          <w:bCs/>
          <w:sz w:val="24"/>
          <w:szCs w:val="24"/>
        </w:rPr>
        <w:t xml:space="preserve"> TEGs</w:t>
      </w:r>
    </w:p>
    <w:p w14:paraId="2A5A3C0F" w14:textId="54A6048F" w:rsidR="00422167" w:rsidRDefault="00422167" w:rsidP="006E12D0">
      <w:pPr>
        <w:jc w:val="both"/>
        <w:rPr>
          <w:sz w:val="20"/>
          <w:szCs w:val="20"/>
          <w:lang w:val="en-IN" w:eastAsia="zh-CN"/>
        </w:rPr>
      </w:pPr>
      <w:r w:rsidRPr="00422167">
        <w:rPr>
          <w:sz w:val="20"/>
          <w:szCs w:val="20"/>
          <w:lang w:eastAsia="zh-CN"/>
        </w:rPr>
        <w:t xml:space="preserve">As it was brough by couple of companies, </w:t>
      </w:r>
      <w:r w:rsidRPr="00422167">
        <w:rPr>
          <w:sz w:val="20"/>
          <w:szCs w:val="20"/>
          <w:lang w:val="en-IN" w:eastAsia="zh-CN"/>
        </w:rPr>
        <w:t>UE</w:t>
      </w:r>
      <w:r>
        <w:rPr>
          <w:sz w:val="20"/>
          <w:szCs w:val="20"/>
          <w:lang w:val="en-IN" w:eastAsia="zh-CN"/>
        </w:rPr>
        <w:t>’</w:t>
      </w:r>
      <w:r w:rsidR="00706566">
        <w:rPr>
          <w:sz w:val="20"/>
          <w:szCs w:val="20"/>
          <w:lang w:val="en-IN" w:eastAsia="zh-CN"/>
        </w:rPr>
        <w:t>s</w:t>
      </w:r>
      <w:r w:rsidRPr="00422167">
        <w:rPr>
          <w:sz w:val="20"/>
          <w:szCs w:val="20"/>
          <w:lang w:val="en-IN" w:eastAsia="zh-CN"/>
        </w:rPr>
        <w:t xml:space="preserve"> Rx/Tx/</w:t>
      </w:r>
      <w:proofErr w:type="spellStart"/>
      <w:r w:rsidRPr="00422167">
        <w:rPr>
          <w:sz w:val="20"/>
          <w:szCs w:val="20"/>
          <w:lang w:val="en-IN" w:eastAsia="zh-CN"/>
        </w:rPr>
        <w:t>RxTx</w:t>
      </w:r>
      <w:proofErr w:type="spellEnd"/>
      <w:r w:rsidRPr="00422167">
        <w:rPr>
          <w:sz w:val="20"/>
          <w:szCs w:val="20"/>
          <w:lang w:val="en-IN" w:eastAsia="zh-CN"/>
        </w:rPr>
        <w:t xml:space="preserve"> TEGs may </w:t>
      </w:r>
      <w:r>
        <w:rPr>
          <w:sz w:val="20"/>
          <w:szCs w:val="20"/>
          <w:lang w:val="en-IN" w:eastAsia="zh-CN"/>
        </w:rPr>
        <w:t>not be fixed</w:t>
      </w:r>
      <w:r w:rsidR="00AD01FD">
        <w:rPr>
          <w:sz w:val="20"/>
          <w:szCs w:val="20"/>
          <w:lang w:val="en-IN" w:eastAsia="zh-CN"/>
        </w:rPr>
        <w:t xml:space="preserve"> over time</w:t>
      </w:r>
      <w:r>
        <w:rPr>
          <w:sz w:val="20"/>
          <w:szCs w:val="20"/>
          <w:lang w:val="en-IN" w:eastAsia="zh-CN"/>
        </w:rPr>
        <w:t xml:space="preserve"> but</w:t>
      </w:r>
      <w:r w:rsidR="00AD01FD">
        <w:rPr>
          <w:sz w:val="20"/>
          <w:szCs w:val="20"/>
          <w:lang w:val="en-IN" w:eastAsia="zh-CN"/>
        </w:rPr>
        <w:t xml:space="preserve"> instead</w:t>
      </w:r>
      <w:r>
        <w:rPr>
          <w:sz w:val="20"/>
          <w:szCs w:val="20"/>
          <w:lang w:val="en-IN" w:eastAsia="zh-CN"/>
        </w:rPr>
        <w:t xml:space="preserve"> </w:t>
      </w:r>
      <w:r w:rsidR="00AD01FD">
        <w:rPr>
          <w:sz w:val="20"/>
          <w:szCs w:val="20"/>
          <w:lang w:val="en-IN" w:eastAsia="zh-CN"/>
        </w:rPr>
        <w:t>varies as time changes</w:t>
      </w:r>
      <w:r>
        <w:rPr>
          <w:sz w:val="20"/>
          <w:szCs w:val="20"/>
          <w:lang w:val="en-IN" w:eastAsia="zh-CN"/>
        </w:rPr>
        <w:t xml:space="preserve"> f</w:t>
      </w:r>
      <w:r w:rsidRPr="00422167">
        <w:rPr>
          <w:sz w:val="20"/>
          <w:szCs w:val="20"/>
          <w:lang w:val="en-IN" w:eastAsia="zh-CN"/>
        </w:rPr>
        <w:t>or various reasons</w:t>
      </w:r>
      <w:r>
        <w:rPr>
          <w:sz w:val="20"/>
          <w:szCs w:val="20"/>
          <w:lang w:val="en-IN" w:eastAsia="zh-CN"/>
        </w:rPr>
        <w:t xml:space="preserve">. </w:t>
      </w:r>
      <w:r w:rsidR="006859B6">
        <w:rPr>
          <w:sz w:val="20"/>
          <w:szCs w:val="20"/>
          <w:lang w:val="en-IN" w:eastAsia="zh-CN"/>
        </w:rPr>
        <w:t xml:space="preserve">The issue was discussed in RAN1#106-e </w:t>
      </w:r>
      <w:r w:rsidR="006E12D0">
        <w:rPr>
          <w:sz w:val="20"/>
          <w:szCs w:val="20"/>
          <w:lang w:val="en-IN" w:eastAsia="zh-CN"/>
        </w:rPr>
        <w:t xml:space="preserve">and then in RAN1#106b-e, </w:t>
      </w:r>
      <w:r w:rsidR="006859B6">
        <w:rPr>
          <w:sz w:val="20"/>
          <w:szCs w:val="20"/>
          <w:lang w:val="en-IN" w:eastAsia="zh-CN"/>
        </w:rPr>
        <w:t xml:space="preserve">where out of such discussions, the following proposal was captured in </w:t>
      </w:r>
      <w:r w:rsidR="00427539">
        <w:rPr>
          <w:sz w:val="20"/>
          <w:szCs w:val="20"/>
          <w:lang w:val="en-IN" w:eastAsia="zh-CN"/>
        </w:rPr>
        <w:t xml:space="preserve">the </w:t>
      </w:r>
      <w:r w:rsidR="006859B6">
        <w:rPr>
          <w:sz w:val="20"/>
          <w:szCs w:val="20"/>
          <w:lang w:val="en-IN" w:eastAsia="zh-CN"/>
        </w:rPr>
        <w:t>feature lead’s summary</w:t>
      </w:r>
      <w:r w:rsidR="00057539">
        <w:rPr>
          <w:sz w:val="20"/>
          <w:szCs w:val="20"/>
          <w:lang w:val="en-IN" w:eastAsia="zh-CN"/>
        </w:rPr>
        <w:t xml:space="preserve"> [2]</w:t>
      </w:r>
      <w:r w:rsidR="006859B6">
        <w:rPr>
          <w:sz w:val="20"/>
          <w:szCs w:val="20"/>
          <w:lang w:val="en-IN" w:eastAsia="zh-CN"/>
        </w:rPr>
        <w:t>:</w:t>
      </w:r>
    </w:p>
    <w:p w14:paraId="2FA7A316" w14:textId="77777777" w:rsidR="006E12D0" w:rsidRPr="006E12D0" w:rsidRDefault="006E12D0" w:rsidP="006E12D0">
      <w:pPr>
        <w:numPr>
          <w:ilvl w:val="0"/>
          <w:numId w:val="27"/>
        </w:numPr>
        <w:rPr>
          <w:i/>
          <w:color w:val="000000"/>
          <w:sz w:val="20"/>
          <w:szCs w:val="20"/>
        </w:rPr>
      </w:pPr>
      <w:r w:rsidRPr="006E12D0">
        <w:rPr>
          <w:i/>
          <w:color w:val="000000"/>
          <w:sz w:val="20"/>
          <w:szCs w:val="20"/>
        </w:rPr>
        <w:t xml:space="preserve">Consider </w:t>
      </w:r>
      <w:proofErr w:type="gramStart"/>
      <w:r w:rsidRPr="006E12D0">
        <w:rPr>
          <w:i/>
          <w:color w:val="000000"/>
          <w:sz w:val="20"/>
          <w:szCs w:val="20"/>
        </w:rPr>
        <w:t>to support</w:t>
      </w:r>
      <w:proofErr w:type="gramEnd"/>
      <w:r w:rsidRPr="006E12D0">
        <w:rPr>
          <w:i/>
          <w:color w:val="000000"/>
          <w:sz w:val="20"/>
          <w:szCs w:val="20"/>
        </w:rPr>
        <w:t xml:space="preserve"> one or both of the following options for UE to provide the updates of the association information between UE Tx TEG IDs and positioning SRS resources for UL TDOA </w:t>
      </w:r>
    </w:p>
    <w:p w14:paraId="4D283F9C" w14:textId="77777777" w:rsidR="006E12D0" w:rsidRPr="006E12D0" w:rsidRDefault="006E12D0" w:rsidP="006E12D0">
      <w:pPr>
        <w:numPr>
          <w:ilvl w:val="1"/>
          <w:numId w:val="27"/>
        </w:numPr>
        <w:rPr>
          <w:i/>
          <w:color w:val="000000"/>
          <w:sz w:val="20"/>
          <w:szCs w:val="20"/>
        </w:rPr>
      </w:pPr>
      <w:r w:rsidRPr="006E12D0">
        <w:rPr>
          <w:i/>
          <w:color w:val="000000"/>
          <w:sz w:val="20"/>
          <w:szCs w:val="20"/>
        </w:rPr>
        <w:t xml:space="preserve">Option 1: the </w:t>
      </w:r>
      <w:proofErr w:type="spellStart"/>
      <w:r w:rsidRPr="006E12D0">
        <w:rPr>
          <w:i/>
          <w:color w:val="000000"/>
          <w:sz w:val="20"/>
          <w:szCs w:val="20"/>
        </w:rPr>
        <w:t>gNB</w:t>
      </w:r>
      <w:proofErr w:type="spellEnd"/>
      <w:r w:rsidRPr="006E12D0">
        <w:rPr>
          <w:i/>
          <w:color w:val="000000"/>
          <w:sz w:val="20"/>
          <w:szCs w:val="20"/>
        </w:rPr>
        <w:t xml:space="preserve"> to request a UE to report the association information between UE Tx TEG IDs and positioning SRS resources, based on a configured periodicity or a validity timer</w:t>
      </w:r>
    </w:p>
    <w:p w14:paraId="1C1D1B7E" w14:textId="77777777" w:rsidR="006E12D0" w:rsidRPr="006E12D0" w:rsidRDefault="006E12D0" w:rsidP="006E12D0">
      <w:pPr>
        <w:numPr>
          <w:ilvl w:val="2"/>
          <w:numId w:val="27"/>
        </w:numPr>
        <w:rPr>
          <w:i/>
          <w:color w:val="000000"/>
          <w:sz w:val="20"/>
          <w:szCs w:val="20"/>
        </w:rPr>
      </w:pPr>
      <w:r w:rsidRPr="006E12D0">
        <w:rPr>
          <w:i/>
          <w:color w:val="000000"/>
          <w:sz w:val="20"/>
          <w:szCs w:val="20"/>
        </w:rPr>
        <w:t>FFS: the values of the configurable periodicities or a validity timer</w:t>
      </w:r>
    </w:p>
    <w:p w14:paraId="23B45FC1" w14:textId="77777777" w:rsidR="006E12D0" w:rsidRPr="006E12D0" w:rsidRDefault="006E12D0" w:rsidP="006E12D0">
      <w:pPr>
        <w:numPr>
          <w:ilvl w:val="1"/>
          <w:numId w:val="27"/>
        </w:numPr>
        <w:rPr>
          <w:i/>
          <w:color w:val="000000"/>
          <w:sz w:val="20"/>
          <w:szCs w:val="20"/>
        </w:rPr>
      </w:pPr>
      <w:r w:rsidRPr="006E12D0">
        <w:rPr>
          <w:i/>
          <w:color w:val="000000"/>
          <w:sz w:val="20"/>
          <w:szCs w:val="20"/>
        </w:rPr>
        <w:t xml:space="preserve">Option 2: the </w:t>
      </w:r>
      <w:proofErr w:type="spellStart"/>
      <w:r w:rsidRPr="006E12D0">
        <w:rPr>
          <w:i/>
          <w:color w:val="000000"/>
          <w:sz w:val="20"/>
          <w:szCs w:val="20"/>
        </w:rPr>
        <w:t>gNB</w:t>
      </w:r>
      <w:proofErr w:type="spellEnd"/>
      <w:r w:rsidRPr="006E12D0">
        <w:rPr>
          <w:i/>
          <w:color w:val="000000"/>
          <w:sz w:val="20"/>
          <w:szCs w:val="20"/>
        </w:rPr>
        <w:t xml:space="preserve"> to request a UE to report the updates of the association information between UE Tx TEG IDs and positioning PRS resources whenever the UE determines the previous association information is no longer valid</w:t>
      </w:r>
    </w:p>
    <w:p w14:paraId="59CA44AE" w14:textId="77777777" w:rsidR="006E12D0" w:rsidRPr="006E12D0" w:rsidRDefault="006E12D0" w:rsidP="006E12D0">
      <w:pPr>
        <w:numPr>
          <w:ilvl w:val="2"/>
          <w:numId w:val="27"/>
        </w:numPr>
        <w:rPr>
          <w:i/>
          <w:color w:val="000000"/>
          <w:sz w:val="20"/>
          <w:szCs w:val="20"/>
        </w:rPr>
      </w:pPr>
      <w:r w:rsidRPr="006E12D0">
        <w:rPr>
          <w:i/>
          <w:color w:val="000000"/>
          <w:sz w:val="20"/>
          <w:szCs w:val="20"/>
        </w:rPr>
        <w:t>Note: It is up to the UE to determine when and whether the previous association information is no longer valid</w:t>
      </w:r>
    </w:p>
    <w:p w14:paraId="3FB9B1AF" w14:textId="77777777" w:rsidR="006E12D0" w:rsidRPr="006E12D0" w:rsidRDefault="006E12D0" w:rsidP="006E12D0">
      <w:pPr>
        <w:numPr>
          <w:ilvl w:val="1"/>
          <w:numId w:val="27"/>
        </w:numPr>
        <w:rPr>
          <w:i/>
          <w:color w:val="000000"/>
          <w:sz w:val="20"/>
          <w:szCs w:val="20"/>
        </w:rPr>
      </w:pPr>
      <w:r w:rsidRPr="006E12D0">
        <w:rPr>
          <w:i/>
          <w:color w:val="000000"/>
          <w:sz w:val="20"/>
          <w:szCs w:val="20"/>
        </w:rPr>
        <w:t xml:space="preserve">FFS: The details of </w:t>
      </w:r>
      <w:r w:rsidRPr="006E12D0">
        <w:rPr>
          <w:i/>
          <w:color w:val="000000"/>
          <w:sz w:val="20"/>
          <w:szCs w:val="20"/>
        </w:rPr>
        <w:pgNum/>
      </w:r>
      <w:proofErr w:type="spellStart"/>
      <w:r w:rsidRPr="006E12D0">
        <w:rPr>
          <w:i/>
          <w:color w:val="000000"/>
          <w:sz w:val="20"/>
          <w:szCs w:val="20"/>
        </w:rPr>
        <w:t>easureme</w:t>
      </w:r>
      <w:proofErr w:type="spellEnd"/>
      <w:r w:rsidRPr="006E12D0">
        <w:rPr>
          <w:i/>
          <w:color w:val="000000"/>
          <w:sz w:val="20"/>
          <w:szCs w:val="20"/>
        </w:rPr>
        <w:t>.</w:t>
      </w:r>
    </w:p>
    <w:p w14:paraId="51E264AF" w14:textId="77777777" w:rsidR="006E12D0" w:rsidRPr="006E12D0" w:rsidRDefault="006E12D0" w:rsidP="006E12D0">
      <w:pPr>
        <w:numPr>
          <w:ilvl w:val="0"/>
          <w:numId w:val="27"/>
        </w:numPr>
        <w:rPr>
          <w:i/>
          <w:color w:val="000000"/>
          <w:sz w:val="20"/>
          <w:szCs w:val="20"/>
        </w:rPr>
      </w:pPr>
      <w:r w:rsidRPr="006E12D0">
        <w:rPr>
          <w:i/>
          <w:color w:val="000000"/>
          <w:sz w:val="20"/>
          <w:szCs w:val="20"/>
        </w:rPr>
        <w:t xml:space="preserve">Consider </w:t>
      </w:r>
      <w:proofErr w:type="gramStart"/>
      <w:r w:rsidRPr="006E12D0">
        <w:rPr>
          <w:i/>
          <w:color w:val="000000"/>
          <w:sz w:val="20"/>
          <w:szCs w:val="20"/>
        </w:rPr>
        <w:t>to support</w:t>
      </w:r>
      <w:proofErr w:type="gramEnd"/>
      <w:r w:rsidRPr="006E12D0">
        <w:rPr>
          <w:i/>
          <w:color w:val="000000"/>
          <w:sz w:val="20"/>
          <w:szCs w:val="20"/>
        </w:rPr>
        <w:t xml:space="preserve"> one or both of the one of the following options for UE to provide the updates of the association information between UE Tx TEG IDs and positioning SRS resources for Multi-RTT:</w:t>
      </w:r>
    </w:p>
    <w:p w14:paraId="753D6CCE" w14:textId="77777777" w:rsidR="006E12D0" w:rsidRPr="006E12D0" w:rsidRDefault="006E12D0" w:rsidP="006E12D0">
      <w:pPr>
        <w:numPr>
          <w:ilvl w:val="1"/>
          <w:numId w:val="27"/>
        </w:numPr>
        <w:rPr>
          <w:i/>
          <w:color w:val="000000"/>
          <w:sz w:val="20"/>
          <w:szCs w:val="20"/>
        </w:rPr>
      </w:pPr>
      <w:r w:rsidRPr="006E12D0">
        <w:rPr>
          <w:i/>
          <w:color w:val="000000"/>
          <w:sz w:val="20"/>
          <w:szCs w:val="20"/>
        </w:rPr>
        <w:t>Option 1: the LMF to request a UE to report the association information between UE Tx TEG IDs and positioning SRS resources, based on a configured periodicity or a validity timer</w:t>
      </w:r>
    </w:p>
    <w:p w14:paraId="508415DE" w14:textId="77777777" w:rsidR="006E12D0" w:rsidRPr="006E12D0" w:rsidRDefault="006E12D0" w:rsidP="006E12D0">
      <w:pPr>
        <w:numPr>
          <w:ilvl w:val="2"/>
          <w:numId w:val="27"/>
        </w:numPr>
        <w:rPr>
          <w:i/>
          <w:color w:val="000000"/>
          <w:sz w:val="20"/>
          <w:szCs w:val="20"/>
        </w:rPr>
      </w:pPr>
      <w:r w:rsidRPr="006E12D0">
        <w:rPr>
          <w:i/>
          <w:color w:val="000000"/>
          <w:sz w:val="20"/>
          <w:szCs w:val="20"/>
        </w:rPr>
        <w:t>FFS: the values of the configurable periodicities or a validity timer</w:t>
      </w:r>
    </w:p>
    <w:p w14:paraId="7647C960" w14:textId="77777777" w:rsidR="006E12D0" w:rsidRPr="006E12D0" w:rsidRDefault="006E12D0" w:rsidP="006E12D0">
      <w:pPr>
        <w:numPr>
          <w:ilvl w:val="1"/>
          <w:numId w:val="27"/>
        </w:numPr>
        <w:rPr>
          <w:i/>
          <w:color w:val="000000"/>
          <w:sz w:val="20"/>
          <w:szCs w:val="20"/>
        </w:rPr>
      </w:pPr>
      <w:r w:rsidRPr="006E12D0">
        <w:rPr>
          <w:i/>
          <w:color w:val="000000"/>
          <w:sz w:val="20"/>
          <w:szCs w:val="20"/>
        </w:rPr>
        <w:t>Option 2: the LMF to request a UE to report the updates of the association information between UE Tx TEG IDs and positioning PRS resources whenever the UE determines the previous association information is no longer valid</w:t>
      </w:r>
    </w:p>
    <w:p w14:paraId="3B055F03" w14:textId="77777777" w:rsidR="006E12D0" w:rsidRPr="006E12D0" w:rsidRDefault="006E12D0" w:rsidP="006E12D0">
      <w:pPr>
        <w:numPr>
          <w:ilvl w:val="2"/>
          <w:numId w:val="27"/>
        </w:numPr>
        <w:rPr>
          <w:i/>
          <w:color w:val="000000"/>
          <w:sz w:val="20"/>
          <w:szCs w:val="20"/>
        </w:rPr>
      </w:pPr>
      <w:r w:rsidRPr="006E12D0">
        <w:rPr>
          <w:i/>
          <w:color w:val="000000"/>
          <w:sz w:val="20"/>
          <w:szCs w:val="20"/>
        </w:rPr>
        <w:t>Note: It is up to the UE to determine when and whether the previous association information is no longer valid</w:t>
      </w:r>
    </w:p>
    <w:p w14:paraId="581AC8BC" w14:textId="77777777" w:rsidR="006E12D0" w:rsidRPr="006E12D0" w:rsidRDefault="006E12D0" w:rsidP="006E12D0">
      <w:pPr>
        <w:numPr>
          <w:ilvl w:val="1"/>
          <w:numId w:val="27"/>
        </w:numPr>
        <w:rPr>
          <w:i/>
          <w:color w:val="000000"/>
          <w:sz w:val="20"/>
          <w:szCs w:val="20"/>
        </w:rPr>
      </w:pPr>
      <w:r w:rsidRPr="006E12D0">
        <w:rPr>
          <w:i/>
          <w:color w:val="000000"/>
          <w:sz w:val="20"/>
          <w:szCs w:val="20"/>
        </w:rPr>
        <w:t xml:space="preserve">FFS: The details of </w:t>
      </w:r>
      <w:r w:rsidRPr="006E12D0">
        <w:rPr>
          <w:i/>
          <w:color w:val="000000"/>
          <w:sz w:val="20"/>
          <w:szCs w:val="20"/>
        </w:rPr>
        <w:pgNum/>
      </w:r>
      <w:proofErr w:type="spellStart"/>
      <w:r w:rsidRPr="006E12D0">
        <w:rPr>
          <w:i/>
          <w:color w:val="000000"/>
          <w:sz w:val="20"/>
          <w:szCs w:val="20"/>
        </w:rPr>
        <w:t>easureme</w:t>
      </w:r>
      <w:proofErr w:type="spellEnd"/>
      <w:r w:rsidRPr="006E12D0">
        <w:rPr>
          <w:i/>
          <w:color w:val="000000"/>
          <w:sz w:val="20"/>
          <w:szCs w:val="20"/>
        </w:rPr>
        <w:t>.</w:t>
      </w:r>
    </w:p>
    <w:p w14:paraId="1B3F005B" w14:textId="77777777" w:rsidR="006859B6" w:rsidRDefault="006859B6" w:rsidP="00422167">
      <w:pPr>
        <w:rPr>
          <w:sz w:val="20"/>
          <w:szCs w:val="20"/>
          <w:lang w:eastAsia="zh-CN"/>
        </w:rPr>
      </w:pPr>
    </w:p>
    <w:p w14:paraId="4258D72A" w14:textId="48B721B9" w:rsidR="00145AA7" w:rsidRDefault="006859B6" w:rsidP="00145AA7">
      <w:pPr>
        <w:jc w:val="both"/>
        <w:rPr>
          <w:color w:val="000000"/>
          <w:sz w:val="20"/>
          <w:szCs w:val="20"/>
        </w:rPr>
      </w:pPr>
      <w:r>
        <w:rPr>
          <w:sz w:val="20"/>
          <w:szCs w:val="20"/>
          <w:lang w:eastAsia="zh-CN"/>
        </w:rPr>
        <w:t xml:space="preserve">In our view, </w:t>
      </w:r>
      <w:r w:rsidR="006E12D0">
        <w:rPr>
          <w:sz w:val="20"/>
          <w:szCs w:val="20"/>
          <w:lang w:eastAsia="zh-CN"/>
        </w:rPr>
        <w:t xml:space="preserve">for each of the positioning techniques UL-TDOA/M-RTT, </w:t>
      </w:r>
      <w:r>
        <w:rPr>
          <w:sz w:val="20"/>
          <w:szCs w:val="20"/>
          <w:lang w:eastAsia="zh-CN"/>
        </w:rPr>
        <w:t>while Option 1 seems to need less specification effort, it is probably less efficient than Option 2</w:t>
      </w:r>
      <w:r w:rsidR="00145AA7">
        <w:rPr>
          <w:sz w:val="20"/>
          <w:szCs w:val="20"/>
          <w:lang w:eastAsia="zh-CN"/>
        </w:rPr>
        <w:t xml:space="preserve"> too. The reason is </w:t>
      </w:r>
      <w:r w:rsidR="00AF152D">
        <w:rPr>
          <w:sz w:val="20"/>
          <w:szCs w:val="20"/>
          <w:lang w:eastAsia="zh-CN"/>
        </w:rPr>
        <w:t xml:space="preserve">that, </w:t>
      </w:r>
      <w:r w:rsidR="00145AA7">
        <w:rPr>
          <w:sz w:val="20"/>
          <w:szCs w:val="20"/>
          <w:lang w:eastAsia="zh-CN"/>
        </w:rPr>
        <w:t>in Option 1</w:t>
      </w:r>
      <w:r w:rsidR="00AF152D">
        <w:rPr>
          <w:sz w:val="20"/>
          <w:szCs w:val="20"/>
          <w:lang w:eastAsia="zh-CN"/>
        </w:rPr>
        <w:t xml:space="preserve"> </w:t>
      </w:r>
      <w:r>
        <w:rPr>
          <w:sz w:val="20"/>
          <w:szCs w:val="20"/>
          <w:lang w:eastAsia="zh-CN"/>
        </w:rPr>
        <w:t>a UE will provide</w:t>
      </w:r>
      <w:r w:rsidR="00DB795D">
        <w:rPr>
          <w:sz w:val="20"/>
          <w:szCs w:val="20"/>
          <w:lang w:eastAsia="zh-CN"/>
        </w:rPr>
        <w:t>, subject to capability,</w:t>
      </w:r>
      <w:r>
        <w:rPr>
          <w:sz w:val="20"/>
          <w:szCs w:val="20"/>
          <w:lang w:eastAsia="zh-CN"/>
        </w:rPr>
        <w:t xml:space="preserve"> the association of Tx TEG IDs with the </w:t>
      </w:r>
      <w:proofErr w:type="spellStart"/>
      <w:r>
        <w:rPr>
          <w:sz w:val="20"/>
          <w:szCs w:val="20"/>
          <w:lang w:eastAsia="zh-CN"/>
        </w:rPr>
        <w:t>PosSRS</w:t>
      </w:r>
      <w:proofErr w:type="spellEnd"/>
      <w:r>
        <w:rPr>
          <w:sz w:val="20"/>
          <w:szCs w:val="20"/>
          <w:lang w:eastAsia="zh-CN"/>
        </w:rPr>
        <w:t xml:space="preserve"> resources </w:t>
      </w:r>
      <w:r w:rsidR="00DB795D">
        <w:rPr>
          <w:sz w:val="20"/>
          <w:szCs w:val="20"/>
          <w:lang w:eastAsia="zh-CN"/>
        </w:rPr>
        <w:t>even if there is no need for such a report (</w:t>
      </w:r>
      <w:r w:rsidR="00427539">
        <w:rPr>
          <w:sz w:val="20"/>
          <w:szCs w:val="20"/>
          <w:lang w:eastAsia="zh-CN"/>
        </w:rPr>
        <w:t>e.g.,</w:t>
      </w:r>
      <w:r w:rsidR="00DB795D">
        <w:rPr>
          <w:sz w:val="20"/>
          <w:szCs w:val="20"/>
          <w:lang w:eastAsia="zh-CN"/>
        </w:rPr>
        <w:t xml:space="preserve"> there is no update to previous association report). On the other hand</w:t>
      </w:r>
      <w:r w:rsidR="00145AA7">
        <w:rPr>
          <w:sz w:val="20"/>
          <w:szCs w:val="20"/>
          <w:lang w:eastAsia="zh-CN"/>
        </w:rPr>
        <w:t xml:space="preserve">, </w:t>
      </w:r>
      <w:r w:rsidR="00DB795D">
        <w:rPr>
          <w:sz w:val="20"/>
          <w:szCs w:val="20"/>
          <w:lang w:eastAsia="zh-CN"/>
        </w:rPr>
        <w:t>in our understanding, in Option 2 LMF may request UE to provide</w:t>
      </w:r>
      <w:r w:rsidR="00145AA7">
        <w:rPr>
          <w:sz w:val="20"/>
          <w:szCs w:val="20"/>
          <w:lang w:eastAsia="zh-CN"/>
        </w:rPr>
        <w:t xml:space="preserve"> </w:t>
      </w:r>
      <w:r w:rsidR="00145AA7" w:rsidRPr="006859B6">
        <w:rPr>
          <w:color w:val="000000"/>
          <w:sz w:val="20"/>
          <w:szCs w:val="20"/>
        </w:rPr>
        <w:t>the report of the association information between UE Tx TEG IDs and positioning SRS resources</w:t>
      </w:r>
      <w:r w:rsidR="00145AA7">
        <w:rPr>
          <w:color w:val="000000"/>
          <w:sz w:val="20"/>
          <w:szCs w:val="20"/>
        </w:rPr>
        <w:t xml:space="preserve">, whenever the previous report of association is no longer valid. When UE receives the LMF request, it may provide the association report, subject to capability, regardless of </w:t>
      </w:r>
      <w:proofErr w:type="gramStart"/>
      <w:r w:rsidR="00145AA7">
        <w:rPr>
          <w:color w:val="000000"/>
          <w:sz w:val="20"/>
          <w:szCs w:val="20"/>
        </w:rPr>
        <w:t>whether or not</w:t>
      </w:r>
      <w:proofErr w:type="gramEnd"/>
      <w:r w:rsidR="00145AA7">
        <w:rPr>
          <w:color w:val="000000"/>
          <w:sz w:val="20"/>
          <w:szCs w:val="20"/>
        </w:rPr>
        <w:t xml:space="preserve"> the association of TEG ID and positioning resource is updated from the previous report. </w:t>
      </w:r>
      <w:r w:rsidR="00A336F7">
        <w:rPr>
          <w:color w:val="000000"/>
          <w:sz w:val="20"/>
          <w:szCs w:val="20"/>
        </w:rPr>
        <w:t>We can have a similar argument for TRP providing to LMF the TEG updates.</w:t>
      </w:r>
      <w:r w:rsidR="00057539">
        <w:rPr>
          <w:color w:val="000000"/>
          <w:sz w:val="20"/>
          <w:szCs w:val="20"/>
        </w:rPr>
        <w:t xml:space="preserve"> </w:t>
      </w:r>
    </w:p>
    <w:p w14:paraId="5D3310F4" w14:textId="77777777" w:rsidR="00145AA7" w:rsidRDefault="00145AA7" w:rsidP="00145AA7">
      <w:pPr>
        <w:jc w:val="both"/>
        <w:rPr>
          <w:color w:val="000000"/>
          <w:sz w:val="20"/>
          <w:szCs w:val="20"/>
        </w:rPr>
      </w:pPr>
    </w:p>
    <w:p w14:paraId="4AC8A076" w14:textId="1933F508" w:rsidR="00057539" w:rsidRPr="00057539" w:rsidRDefault="00145AA7" w:rsidP="00145AA7">
      <w:pPr>
        <w:jc w:val="both"/>
        <w:rPr>
          <w:sz w:val="20"/>
          <w:szCs w:val="20"/>
          <w:lang w:eastAsia="zh-CN"/>
        </w:rPr>
      </w:pPr>
      <w:r w:rsidRPr="00FB63E8">
        <w:rPr>
          <w:b/>
          <w:bCs/>
          <w:sz w:val="20"/>
          <w:szCs w:val="20"/>
          <w:lang w:eastAsia="zh-CN"/>
        </w:rPr>
        <w:t>Proposal</w:t>
      </w:r>
      <w:r>
        <w:rPr>
          <w:b/>
          <w:bCs/>
          <w:sz w:val="20"/>
          <w:szCs w:val="20"/>
          <w:lang w:eastAsia="zh-CN"/>
        </w:rPr>
        <w:t xml:space="preserve"> </w:t>
      </w:r>
      <w:r w:rsidR="006E12D0">
        <w:rPr>
          <w:b/>
          <w:bCs/>
          <w:sz w:val="20"/>
          <w:szCs w:val="20"/>
          <w:lang w:eastAsia="zh-CN"/>
        </w:rPr>
        <w:t>2</w:t>
      </w:r>
      <w:r w:rsidRPr="00FB63E8">
        <w:rPr>
          <w:sz w:val="20"/>
          <w:szCs w:val="20"/>
          <w:lang w:eastAsia="zh-CN"/>
        </w:rPr>
        <w:t>:</w:t>
      </w:r>
      <w:r>
        <w:rPr>
          <w:sz w:val="20"/>
          <w:szCs w:val="20"/>
          <w:lang w:eastAsia="zh-CN"/>
        </w:rPr>
        <w:t xml:space="preserve"> </w:t>
      </w:r>
      <w:r w:rsidRPr="00145AA7">
        <w:rPr>
          <w:sz w:val="20"/>
          <w:szCs w:val="20"/>
          <w:lang w:eastAsia="zh-CN"/>
        </w:rPr>
        <w:t xml:space="preserve">Support </w:t>
      </w:r>
      <w:r w:rsidR="00057539">
        <w:rPr>
          <w:sz w:val="20"/>
          <w:szCs w:val="20"/>
          <w:lang w:eastAsia="zh-CN"/>
        </w:rPr>
        <w:t xml:space="preserve">Option 2, </w:t>
      </w:r>
      <w:r w:rsidR="00BB2F17">
        <w:rPr>
          <w:sz w:val="20"/>
          <w:szCs w:val="20"/>
          <w:lang w:eastAsia="zh-CN"/>
        </w:rPr>
        <w:t>i.e.,</w:t>
      </w:r>
      <w:r w:rsidR="00057539">
        <w:rPr>
          <w:sz w:val="20"/>
          <w:szCs w:val="20"/>
          <w:lang w:eastAsia="zh-CN"/>
        </w:rPr>
        <w:t xml:space="preserve"> </w:t>
      </w:r>
      <w:r w:rsidR="00057539" w:rsidRPr="006E12D0">
        <w:rPr>
          <w:iCs/>
          <w:sz w:val="20"/>
          <w:szCs w:val="20"/>
          <w:lang w:eastAsia="zh-CN"/>
        </w:rPr>
        <w:t>the LMF to request a UE</w:t>
      </w:r>
      <w:r w:rsidR="00057539">
        <w:rPr>
          <w:iCs/>
          <w:sz w:val="20"/>
          <w:szCs w:val="20"/>
          <w:lang w:eastAsia="zh-CN"/>
        </w:rPr>
        <w:t xml:space="preserve"> (TRP) </w:t>
      </w:r>
      <w:r w:rsidR="00057539" w:rsidRPr="006E12D0">
        <w:rPr>
          <w:iCs/>
          <w:sz w:val="20"/>
          <w:szCs w:val="20"/>
          <w:lang w:eastAsia="zh-CN"/>
        </w:rPr>
        <w:t>to report the updates of the association information between UE Tx TEG IDs</w:t>
      </w:r>
      <w:r w:rsidR="00057539">
        <w:rPr>
          <w:iCs/>
          <w:sz w:val="20"/>
          <w:szCs w:val="20"/>
          <w:lang w:eastAsia="zh-CN"/>
        </w:rPr>
        <w:t xml:space="preserve"> (TRP Tx/Rx TEG IDs)</w:t>
      </w:r>
      <w:r w:rsidR="00057539" w:rsidRPr="006E12D0">
        <w:rPr>
          <w:iCs/>
          <w:sz w:val="20"/>
          <w:szCs w:val="20"/>
          <w:lang w:eastAsia="zh-CN"/>
        </w:rPr>
        <w:t xml:space="preserve"> and positioning </w:t>
      </w:r>
      <w:r w:rsidR="00057539">
        <w:rPr>
          <w:iCs/>
          <w:sz w:val="20"/>
          <w:szCs w:val="20"/>
          <w:lang w:eastAsia="zh-CN"/>
        </w:rPr>
        <w:t>S</w:t>
      </w:r>
      <w:r w:rsidR="00057539" w:rsidRPr="006E12D0">
        <w:rPr>
          <w:iCs/>
          <w:sz w:val="20"/>
          <w:szCs w:val="20"/>
          <w:lang w:eastAsia="zh-CN"/>
        </w:rPr>
        <w:t xml:space="preserve">RS </w:t>
      </w:r>
      <w:r w:rsidR="00057539">
        <w:rPr>
          <w:iCs/>
          <w:sz w:val="20"/>
          <w:szCs w:val="20"/>
          <w:lang w:eastAsia="zh-CN"/>
        </w:rPr>
        <w:t xml:space="preserve">(PRS) </w:t>
      </w:r>
      <w:r w:rsidR="00057539" w:rsidRPr="006E12D0">
        <w:rPr>
          <w:iCs/>
          <w:sz w:val="20"/>
          <w:szCs w:val="20"/>
          <w:lang w:eastAsia="zh-CN"/>
        </w:rPr>
        <w:t xml:space="preserve">resources whenever the UE </w:t>
      </w:r>
      <w:r w:rsidR="00057539">
        <w:rPr>
          <w:iCs/>
          <w:sz w:val="20"/>
          <w:szCs w:val="20"/>
          <w:lang w:eastAsia="zh-CN"/>
        </w:rPr>
        <w:t xml:space="preserve">(TRP) </w:t>
      </w:r>
      <w:r w:rsidR="00057539" w:rsidRPr="006E12D0">
        <w:rPr>
          <w:iCs/>
          <w:sz w:val="20"/>
          <w:szCs w:val="20"/>
          <w:lang w:eastAsia="zh-CN"/>
        </w:rPr>
        <w:t>determines the previous association information is no longer valid</w:t>
      </w:r>
      <w:r w:rsidR="00057539">
        <w:rPr>
          <w:iCs/>
          <w:sz w:val="20"/>
          <w:szCs w:val="20"/>
          <w:lang w:eastAsia="zh-CN"/>
        </w:rPr>
        <w:t>.</w:t>
      </w:r>
    </w:p>
    <w:p w14:paraId="5EE370D2" w14:textId="3C3CC5A5" w:rsidR="00057539" w:rsidRPr="00B7620C" w:rsidRDefault="00145AA7" w:rsidP="00B7620C">
      <w:pPr>
        <w:jc w:val="both"/>
        <w:rPr>
          <w:sz w:val="20"/>
          <w:szCs w:val="20"/>
          <w:lang w:eastAsia="zh-CN"/>
        </w:rPr>
      </w:pPr>
      <w:r>
        <w:rPr>
          <w:color w:val="000000"/>
          <w:sz w:val="20"/>
          <w:szCs w:val="20"/>
        </w:rPr>
        <w:t xml:space="preserve">  </w:t>
      </w:r>
      <w:r w:rsidR="00DB795D">
        <w:rPr>
          <w:sz w:val="20"/>
          <w:szCs w:val="20"/>
          <w:lang w:eastAsia="zh-CN"/>
        </w:rPr>
        <w:t xml:space="preserve"> </w:t>
      </w:r>
    </w:p>
    <w:p w14:paraId="35183B4C" w14:textId="77777777" w:rsidR="00854A60" w:rsidRPr="001360C0" w:rsidRDefault="009C5A97" w:rsidP="00FB330B">
      <w:pPr>
        <w:pStyle w:val="Heading1"/>
        <w:rPr>
          <w:rFonts w:ascii="Arial" w:hAnsi="Arial" w:cs="Arial"/>
          <w:b/>
          <w:bCs/>
          <w:sz w:val="32"/>
          <w:szCs w:val="32"/>
        </w:rPr>
      </w:pPr>
      <w:r w:rsidRPr="001360C0">
        <w:rPr>
          <w:rFonts w:ascii="Arial" w:hAnsi="Arial" w:cs="Arial"/>
          <w:b/>
          <w:bCs/>
          <w:sz w:val="32"/>
          <w:szCs w:val="32"/>
        </w:rPr>
        <w:t>Conclusion</w:t>
      </w:r>
      <w:r w:rsidR="004424BC" w:rsidRPr="001360C0">
        <w:rPr>
          <w:rFonts w:ascii="Arial" w:hAnsi="Arial" w:cs="Arial"/>
          <w:b/>
          <w:bCs/>
          <w:sz w:val="32"/>
          <w:szCs w:val="32"/>
        </w:rPr>
        <w:t>s</w:t>
      </w:r>
    </w:p>
    <w:p w14:paraId="378F3811" w14:textId="35A796BF" w:rsidR="00757D0E" w:rsidRPr="0007782F" w:rsidRDefault="00757D0E" w:rsidP="00757D0E">
      <w:pPr>
        <w:jc w:val="both"/>
        <w:rPr>
          <w:sz w:val="20"/>
          <w:szCs w:val="20"/>
        </w:rPr>
      </w:pPr>
      <w:r w:rsidRPr="0007782F">
        <w:rPr>
          <w:sz w:val="20"/>
          <w:szCs w:val="20"/>
        </w:rPr>
        <w:t xml:space="preserve">In this contribution, we provided our thoughts on potential techniques to enhance </w:t>
      </w:r>
      <w:r>
        <w:rPr>
          <w:sz w:val="20"/>
          <w:szCs w:val="20"/>
        </w:rPr>
        <w:t xml:space="preserve">the </w:t>
      </w:r>
      <w:r w:rsidRPr="0007782F">
        <w:rPr>
          <w:sz w:val="20"/>
          <w:szCs w:val="20"/>
        </w:rPr>
        <w:t>positioning</w:t>
      </w:r>
      <w:r>
        <w:rPr>
          <w:sz w:val="20"/>
          <w:szCs w:val="20"/>
        </w:rPr>
        <w:t xml:space="preserve"> accuracy for the NR timing-based positioning techniques</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8B719D6" w14:textId="77777777" w:rsidR="00844358" w:rsidRDefault="00844358" w:rsidP="00844358">
      <w:pPr>
        <w:jc w:val="both"/>
        <w:rPr>
          <w:sz w:val="20"/>
          <w:szCs w:val="20"/>
          <w:lang w:val="en-GB" w:eastAsia="zh-CN"/>
        </w:rPr>
      </w:pPr>
    </w:p>
    <w:p w14:paraId="181ED564" w14:textId="2A9E2DDC" w:rsidR="00ED4761" w:rsidRDefault="00ED4761" w:rsidP="00ED4761">
      <w:pPr>
        <w:jc w:val="both"/>
        <w:rPr>
          <w:bCs/>
          <w:iCs/>
          <w:sz w:val="20"/>
          <w:szCs w:val="20"/>
          <w:lang w:eastAsia="zh-CN"/>
        </w:rPr>
      </w:pPr>
      <w:r w:rsidRPr="00FB63E8">
        <w:rPr>
          <w:b/>
          <w:bCs/>
          <w:sz w:val="20"/>
          <w:szCs w:val="20"/>
          <w:lang w:eastAsia="zh-CN"/>
        </w:rPr>
        <w:t>Proposal</w:t>
      </w:r>
      <w:r>
        <w:rPr>
          <w:b/>
          <w:bCs/>
          <w:sz w:val="20"/>
          <w:szCs w:val="20"/>
          <w:lang w:eastAsia="zh-CN"/>
        </w:rPr>
        <w:t xml:space="preserve"> 1</w:t>
      </w:r>
      <w:r w:rsidRPr="00FB63E8">
        <w:rPr>
          <w:sz w:val="20"/>
          <w:szCs w:val="20"/>
          <w:lang w:eastAsia="zh-CN"/>
        </w:rPr>
        <w:t>:</w:t>
      </w:r>
      <w:r>
        <w:rPr>
          <w:sz w:val="20"/>
          <w:szCs w:val="20"/>
          <w:lang w:val="en-GB" w:eastAsia="zh-CN"/>
        </w:rPr>
        <w:t xml:space="preserve"> </w:t>
      </w:r>
      <w:r w:rsidR="00057539">
        <w:rPr>
          <w:sz w:val="20"/>
          <w:szCs w:val="20"/>
          <w:lang w:val="en-GB" w:eastAsia="zh-CN"/>
        </w:rPr>
        <w:t>T</w:t>
      </w:r>
      <w:r w:rsidR="00057539">
        <w:rPr>
          <w:sz w:val="20"/>
          <w:szCs w:val="20"/>
          <w:lang w:eastAsia="zh-CN"/>
        </w:rPr>
        <w:t>t</w:t>
      </w:r>
      <w:r w:rsidR="00057539" w:rsidRPr="003579B6">
        <w:rPr>
          <w:sz w:val="20"/>
          <w:szCs w:val="20"/>
          <w:lang w:eastAsia="zh-CN"/>
        </w:rPr>
        <w:t xml:space="preserve">he association information of DL PRS resources with Tx TEGs is indicated to UE by LMF through LPP message and/or broadcast in </w:t>
      </w:r>
      <w:proofErr w:type="spellStart"/>
      <w:r w:rsidR="00057539" w:rsidRPr="003579B6">
        <w:rPr>
          <w:sz w:val="20"/>
          <w:szCs w:val="20"/>
          <w:lang w:eastAsia="zh-CN"/>
        </w:rPr>
        <w:t>PosSIB</w:t>
      </w:r>
      <w:proofErr w:type="spellEnd"/>
      <w:r w:rsidR="00057539">
        <w:rPr>
          <w:sz w:val="20"/>
          <w:szCs w:val="20"/>
          <w:lang w:eastAsia="zh-CN"/>
        </w:rPr>
        <w:t>.</w:t>
      </w:r>
    </w:p>
    <w:p w14:paraId="71ED123A" w14:textId="77777777" w:rsidR="00ED4761" w:rsidRDefault="00ED4761" w:rsidP="00ED4761">
      <w:pPr>
        <w:jc w:val="both"/>
        <w:rPr>
          <w:bCs/>
          <w:iCs/>
          <w:sz w:val="20"/>
          <w:szCs w:val="20"/>
          <w:lang w:eastAsia="zh-CN"/>
        </w:rPr>
      </w:pPr>
    </w:p>
    <w:p w14:paraId="34195123" w14:textId="3FE80A7E" w:rsidR="004D4357" w:rsidRPr="00450183" w:rsidRDefault="00ED4761" w:rsidP="00057539">
      <w:pPr>
        <w:jc w:val="both"/>
        <w:rPr>
          <w:sz w:val="20"/>
          <w:szCs w:val="20"/>
          <w:highlight w:val="yellow"/>
          <w:lang w:eastAsia="zh-CN"/>
        </w:rPr>
      </w:pPr>
      <w:r w:rsidRPr="00FB63E8">
        <w:rPr>
          <w:b/>
          <w:bCs/>
          <w:sz w:val="20"/>
          <w:szCs w:val="20"/>
          <w:lang w:eastAsia="zh-CN"/>
        </w:rPr>
        <w:t>Proposal</w:t>
      </w:r>
      <w:r>
        <w:rPr>
          <w:b/>
          <w:bCs/>
          <w:sz w:val="20"/>
          <w:szCs w:val="20"/>
          <w:lang w:eastAsia="zh-CN"/>
        </w:rPr>
        <w:t xml:space="preserve"> 2</w:t>
      </w:r>
      <w:r w:rsidRPr="00FB63E8">
        <w:rPr>
          <w:sz w:val="20"/>
          <w:szCs w:val="20"/>
          <w:lang w:eastAsia="zh-CN"/>
        </w:rPr>
        <w:t>:</w:t>
      </w:r>
      <w:r>
        <w:rPr>
          <w:sz w:val="20"/>
          <w:szCs w:val="20"/>
          <w:lang w:val="en-GB" w:eastAsia="zh-CN"/>
        </w:rPr>
        <w:t xml:space="preserve"> </w:t>
      </w:r>
      <w:r w:rsidR="00057539" w:rsidRPr="00145AA7">
        <w:rPr>
          <w:sz w:val="20"/>
          <w:szCs w:val="20"/>
          <w:lang w:eastAsia="zh-CN"/>
        </w:rPr>
        <w:t xml:space="preserve">Support </w:t>
      </w:r>
      <w:r w:rsidR="00057539">
        <w:rPr>
          <w:sz w:val="20"/>
          <w:szCs w:val="20"/>
          <w:lang w:eastAsia="zh-CN"/>
        </w:rPr>
        <w:t xml:space="preserve">Option 2, </w:t>
      </w:r>
      <w:r w:rsidR="00BB2F17">
        <w:rPr>
          <w:sz w:val="20"/>
          <w:szCs w:val="20"/>
          <w:lang w:eastAsia="zh-CN"/>
        </w:rPr>
        <w:t>i.e.,</w:t>
      </w:r>
      <w:r w:rsidR="00057539">
        <w:rPr>
          <w:sz w:val="20"/>
          <w:szCs w:val="20"/>
          <w:lang w:eastAsia="zh-CN"/>
        </w:rPr>
        <w:t xml:space="preserve"> </w:t>
      </w:r>
      <w:r w:rsidR="00057539" w:rsidRPr="006E12D0">
        <w:rPr>
          <w:iCs/>
          <w:sz w:val="20"/>
          <w:szCs w:val="20"/>
          <w:lang w:eastAsia="zh-CN"/>
        </w:rPr>
        <w:t>the LMF to request a UE</w:t>
      </w:r>
      <w:r w:rsidR="00057539">
        <w:rPr>
          <w:iCs/>
          <w:sz w:val="20"/>
          <w:szCs w:val="20"/>
          <w:lang w:eastAsia="zh-CN"/>
        </w:rPr>
        <w:t xml:space="preserve"> (TRP) </w:t>
      </w:r>
      <w:r w:rsidR="00057539" w:rsidRPr="006E12D0">
        <w:rPr>
          <w:iCs/>
          <w:sz w:val="20"/>
          <w:szCs w:val="20"/>
          <w:lang w:eastAsia="zh-CN"/>
        </w:rPr>
        <w:t>to report the updates of the association information between UE Tx TEG IDs</w:t>
      </w:r>
      <w:r w:rsidR="00057539">
        <w:rPr>
          <w:iCs/>
          <w:sz w:val="20"/>
          <w:szCs w:val="20"/>
          <w:lang w:eastAsia="zh-CN"/>
        </w:rPr>
        <w:t xml:space="preserve"> (TRP Tx/Rx TEG IDs)</w:t>
      </w:r>
      <w:r w:rsidR="00057539" w:rsidRPr="006E12D0">
        <w:rPr>
          <w:iCs/>
          <w:sz w:val="20"/>
          <w:szCs w:val="20"/>
          <w:lang w:eastAsia="zh-CN"/>
        </w:rPr>
        <w:t xml:space="preserve"> and positioning </w:t>
      </w:r>
      <w:r w:rsidR="00057539">
        <w:rPr>
          <w:iCs/>
          <w:sz w:val="20"/>
          <w:szCs w:val="20"/>
          <w:lang w:eastAsia="zh-CN"/>
        </w:rPr>
        <w:t>S</w:t>
      </w:r>
      <w:r w:rsidR="00057539" w:rsidRPr="006E12D0">
        <w:rPr>
          <w:iCs/>
          <w:sz w:val="20"/>
          <w:szCs w:val="20"/>
          <w:lang w:eastAsia="zh-CN"/>
        </w:rPr>
        <w:t xml:space="preserve">RS </w:t>
      </w:r>
      <w:r w:rsidR="00057539">
        <w:rPr>
          <w:iCs/>
          <w:sz w:val="20"/>
          <w:szCs w:val="20"/>
          <w:lang w:eastAsia="zh-CN"/>
        </w:rPr>
        <w:t xml:space="preserve">(PRS) </w:t>
      </w:r>
      <w:r w:rsidR="00057539" w:rsidRPr="006E12D0">
        <w:rPr>
          <w:iCs/>
          <w:sz w:val="20"/>
          <w:szCs w:val="20"/>
          <w:lang w:eastAsia="zh-CN"/>
        </w:rPr>
        <w:t xml:space="preserve">resources whenever the UE </w:t>
      </w:r>
      <w:r w:rsidR="00057539">
        <w:rPr>
          <w:iCs/>
          <w:sz w:val="20"/>
          <w:szCs w:val="20"/>
          <w:lang w:eastAsia="zh-CN"/>
        </w:rPr>
        <w:t xml:space="preserve">(TRP) </w:t>
      </w:r>
      <w:r w:rsidR="00057539" w:rsidRPr="006E12D0">
        <w:rPr>
          <w:iCs/>
          <w:sz w:val="20"/>
          <w:szCs w:val="20"/>
          <w:lang w:eastAsia="zh-CN"/>
        </w:rPr>
        <w:t>determines the previous association information is no longer valid</w:t>
      </w:r>
      <w:r w:rsidR="00057539">
        <w:rPr>
          <w:iCs/>
          <w:sz w:val="20"/>
          <w:szCs w:val="20"/>
          <w:lang w:eastAsia="zh-CN"/>
        </w:rPr>
        <w:t>.</w:t>
      </w:r>
    </w:p>
    <w:p w14:paraId="0B7D9668" w14:textId="77777777" w:rsidR="00E05C62" w:rsidRPr="001360C0" w:rsidRDefault="005C63AE" w:rsidP="00E05C62">
      <w:pPr>
        <w:pStyle w:val="Heading1"/>
        <w:rPr>
          <w:rFonts w:ascii="Arial" w:hAnsi="Arial" w:cs="Arial"/>
          <w:b/>
          <w:bCs/>
          <w:sz w:val="32"/>
          <w:szCs w:val="32"/>
        </w:rPr>
      </w:pPr>
      <w:r w:rsidRPr="001360C0">
        <w:rPr>
          <w:rFonts w:ascii="Arial" w:hAnsi="Arial" w:cs="Arial"/>
          <w:b/>
          <w:bCs/>
          <w:sz w:val="32"/>
          <w:szCs w:val="32"/>
        </w:rPr>
        <w:t>References</w:t>
      </w:r>
    </w:p>
    <w:p w14:paraId="1E0E86C0" w14:textId="0A48299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w:t>
      </w:r>
      <w:r w:rsidR="000C5F3C">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0C5F3C">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0C5F3C">
        <w:rPr>
          <w:bCs/>
          <w:sz w:val="20"/>
          <w:szCs w:val="20"/>
          <w:lang w:val="en-GB" w:eastAsia="zh-CN"/>
        </w:rPr>
        <w:t>1</w:t>
      </w:r>
    </w:p>
    <w:p w14:paraId="5E927100" w14:textId="5E57E577" w:rsidR="008E412C" w:rsidRPr="00057539" w:rsidRDefault="00057539" w:rsidP="008E412C">
      <w:pPr>
        <w:pStyle w:val="ListParagraph"/>
        <w:numPr>
          <w:ilvl w:val="0"/>
          <w:numId w:val="12"/>
        </w:numPr>
        <w:rPr>
          <w:sz w:val="20"/>
          <w:szCs w:val="20"/>
          <w:lang w:eastAsia="zh-CN"/>
        </w:rPr>
      </w:pPr>
      <w:r w:rsidRPr="00057539">
        <w:rPr>
          <w:sz w:val="20"/>
          <w:szCs w:val="20"/>
          <w:lang w:val="de-DE" w:eastAsia="zh-CN"/>
        </w:rPr>
        <w:t xml:space="preserve">R1-2110579, </w:t>
      </w:r>
      <w:r w:rsidRPr="00410281">
        <w:rPr>
          <w:bCs/>
          <w:sz w:val="20"/>
          <w:szCs w:val="20"/>
          <w:lang w:val="en-GB" w:eastAsia="zh-CN"/>
        </w:rPr>
        <w:t>“</w:t>
      </w:r>
      <w:r w:rsidRPr="00057539">
        <w:rPr>
          <w:sz w:val="20"/>
          <w:szCs w:val="20"/>
          <w:lang w:eastAsia="zh-CN"/>
        </w:rPr>
        <w:t xml:space="preserve">FL Summary #4 for accuracy improvements by mitigating UE Rx/Tx and/or </w:t>
      </w:r>
      <w:proofErr w:type="spellStart"/>
      <w:r w:rsidRPr="00057539">
        <w:rPr>
          <w:sz w:val="20"/>
          <w:szCs w:val="20"/>
          <w:lang w:eastAsia="zh-CN"/>
        </w:rPr>
        <w:t>gNB</w:t>
      </w:r>
      <w:proofErr w:type="spellEnd"/>
      <w:r w:rsidRPr="00057539">
        <w:rPr>
          <w:sz w:val="20"/>
          <w:szCs w:val="20"/>
          <w:lang w:eastAsia="zh-CN"/>
        </w:rPr>
        <w:t xml:space="preserve"> Rx/Tx timing delays</w:t>
      </w:r>
      <w:r w:rsidRPr="00410281">
        <w:rPr>
          <w:bCs/>
          <w:sz w:val="20"/>
          <w:szCs w:val="20"/>
          <w:lang w:val="en-GB" w:eastAsia="zh-CN"/>
        </w:rPr>
        <w:t>”</w:t>
      </w:r>
      <w:r w:rsidRPr="00410281">
        <w:rPr>
          <w:rFonts w:hint="eastAsia"/>
          <w:bCs/>
          <w:sz w:val="20"/>
          <w:szCs w:val="20"/>
          <w:lang w:val="en-GB" w:eastAsia="zh-CN"/>
        </w:rPr>
        <w:t>,</w:t>
      </w:r>
      <w:r w:rsidRPr="00057539">
        <w:rPr>
          <w:sz w:val="20"/>
          <w:szCs w:val="20"/>
          <w:lang w:eastAsia="zh-CN"/>
        </w:rPr>
        <w:t xml:space="preserve"> </w:t>
      </w:r>
      <w:r>
        <w:rPr>
          <w:sz w:val="20"/>
          <w:szCs w:val="20"/>
          <w:lang w:eastAsia="zh-CN"/>
        </w:rPr>
        <w:t>Oct. 2021</w:t>
      </w:r>
      <w:bookmarkEnd w:id="1"/>
      <w:bookmarkEnd w:id="2"/>
      <w:bookmarkEnd w:id="3"/>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AB35" w14:textId="77777777" w:rsidR="009E2914" w:rsidRDefault="009E2914">
      <w:r>
        <w:separator/>
      </w:r>
    </w:p>
  </w:endnote>
  <w:endnote w:type="continuationSeparator" w:id="0">
    <w:p w14:paraId="485AA6A1" w14:textId="77777777" w:rsidR="009E2914" w:rsidRDefault="009E2914">
      <w:r>
        <w:continuationSeparator/>
      </w:r>
    </w:p>
  </w:endnote>
  <w:endnote w:type="continuationNotice" w:id="1">
    <w:p w14:paraId="0B4D2575" w14:textId="77777777" w:rsidR="009E2914" w:rsidRDefault="009E2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Che">
    <w:panose1 w:val="02030609000101010101"/>
    <w:charset w:val="81"/>
    <w:family w:val="modern"/>
    <w:pitch w:val="fixed"/>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A03BD" w14:textId="77777777" w:rsidR="009E2914" w:rsidRDefault="009E2914">
      <w:r>
        <w:separator/>
      </w:r>
    </w:p>
  </w:footnote>
  <w:footnote w:type="continuationSeparator" w:id="0">
    <w:p w14:paraId="2A45095A" w14:textId="77777777" w:rsidR="009E2914" w:rsidRDefault="009E2914">
      <w:r>
        <w:continuationSeparator/>
      </w:r>
    </w:p>
  </w:footnote>
  <w:footnote w:type="continuationNotice" w:id="1">
    <w:p w14:paraId="396CBE2B" w14:textId="77777777" w:rsidR="009E2914" w:rsidRDefault="009E2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E49E31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0"/>
        <w:szCs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6CBE05DD"/>
    <w:multiLevelType w:val="multilevel"/>
    <w:tmpl w:val="6CBE05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4B432E"/>
    <w:multiLevelType w:val="hybridMultilevel"/>
    <w:tmpl w:val="EE98D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2"/>
  </w:num>
  <w:num w:numId="4">
    <w:abstractNumId w:val="13"/>
  </w:num>
  <w:num w:numId="5">
    <w:abstractNumId w:val="6"/>
  </w:num>
  <w:num w:numId="6">
    <w:abstractNumId w:val="16"/>
  </w:num>
  <w:num w:numId="7">
    <w:abstractNumId w:val="21"/>
  </w:num>
  <w:num w:numId="8">
    <w:abstractNumId w:val="7"/>
  </w:num>
  <w:num w:numId="9">
    <w:abstractNumId w:val="18"/>
  </w:num>
  <w:num w:numId="10">
    <w:abstractNumId w:val="25"/>
  </w:num>
  <w:num w:numId="11">
    <w:abstractNumId w:val="11"/>
  </w:num>
  <w:num w:numId="12">
    <w:abstractNumId w:val="9"/>
  </w:num>
  <w:num w:numId="13">
    <w:abstractNumId w:val="2"/>
  </w:num>
  <w:num w:numId="14">
    <w:abstractNumId w:val="26"/>
  </w:num>
  <w:num w:numId="15">
    <w:abstractNumId w:val="10"/>
  </w:num>
  <w:num w:numId="16">
    <w:abstractNumId w:val="3"/>
  </w:num>
  <w:num w:numId="17">
    <w:abstractNumId w:val="19"/>
  </w:num>
  <w:num w:numId="18">
    <w:abstractNumId w:val="0"/>
  </w:num>
  <w:num w:numId="19">
    <w:abstractNumId w:val="5"/>
  </w:num>
  <w:num w:numId="20">
    <w:abstractNumId w:val="20"/>
  </w:num>
  <w:num w:numId="21">
    <w:abstractNumId w:val="22"/>
  </w:num>
  <w:num w:numId="22">
    <w:abstractNumId w:val="24"/>
  </w:num>
  <w:num w:numId="23">
    <w:abstractNumId w:val="8"/>
  </w:num>
  <w:num w:numId="24">
    <w:abstractNumId w:val="23"/>
  </w:num>
  <w:num w:numId="25">
    <w:abstractNumId w:val="1"/>
  </w:num>
  <w:num w:numId="26">
    <w:abstractNumId w:val="4"/>
  </w:num>
  <w:num w:numId="27">
    <w:abstractNumId w:val="15"/>
  </w:num>
  <w:num w:numId="28">
    <w:abstractNumId w:val="1"/>
  </w:num>
  <w:num w:numId="29">
    <w:abstractNumId w:val="1"/>
  </w:num>
  <w:num w:numId="30">
    <w:abstractNumId w:val="1"/>
  </w:num>
  <w:num w:numId="31">
    <w:abstractNumId w:val="1"/>
  </w:num>
  <w:num w:numId="3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56DA"/>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539"/>
    <w:rsid w:val="000576A8"/>
    <w:rsid w:val="00057769"/>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AC4"/>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17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0B"/>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5F3C"/>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2C"/>
    <w:rsid w:val="00134792"/>
    <w:rsid w:val="00134A74"/>
    <w:rsid w:val="00135252"/>
    <w:rsid w:val="00135615"/>
    <w:rsid w:val="00135881"/>
    <w:rsid w:val="00135905"/>
    <w:rsid w:val="00135941"/>
    <w:rsid w:val="00135A99"/>
    <w:rsid w:val="001360C0"/>
    <w:rsid w:val="001363EF"/>
    <w:rsid w:val="001364C5"/>
    <w:rsid w:val="00136651"/>
    <w:rsid w:val="001368C8"/>
    <w:rsid w:val="00136D3B"/>
    <w:rsid w:val="00136F62"/>
    <w:rsid w:val="00137077"/>
    <w:rsid w:val="001372E4"/>
    <w:rsid w:val="0013753B"/>
    <w:rsid w:val="00137647"/>
    <w:rsid w:val="001377A0"/>
    <w:rsid w:val="00137836"/>
    <w:rsid w:val="00137AB5"/>
    <w:rsid w:val="00137EAE"/>
    <w:rsid w:val="00137F0B"/>
    <w:rsid w:val="0014021F"/>
    <w:rsid w:val="00140272"/>
    <w:rsid w:val="001405B9"/>
    <w:rsid w:val="00140829"/>
    <w:rsid w:val="00140CDB"/>
    <w:rsid w:val="00140FC4"/>
    <w:rsid w:val="00142175"/>
    <w:rsid w:val="00142257"/>
    <w:rsid w:val="00142379"/>
    <w:rsid w:val="00143164"/>
    <w:rsid w:val="00143552"/>
    <w:rsid w:val="0014367A"/>
    <w:rsid w:val="00143A83"/>
    <w:rsid w:val="00143C3F"/>
    <w:rsid w:val="00143DDE"/>
    <w:rsid w:val="00144029"/>
    <w:rsid w:val="001444F0"/>
    <w:rsid w:val="00144A81"/>
    <w:rsid w:val="00144CDA"/>
    <w:rsid w:val="00144CEB"/>
    <w:rsid w:val="00145AA7"/>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4D8E"/>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7E1"/>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34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2C6"/>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33A"/>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9B1"/>
    <w:rsid w:val="002B1A24"/>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25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9B6"/>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9D2"/>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3A"/>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1EE9"/>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167"/>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39"/>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1D37"/>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357"/>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BC1"/>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1A7"/>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27"/>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37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B0C"/>
    <w:rsid w:val="00615C5C"/>
    <w:rsid w:val="00616485"/>
    <w:rsid w:val="006169D7"/>
    <w:rsid w:val="006169F5"/>
    <w:rsid w:val="00616A5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8B1"/>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1D6"/>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6C7"/>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9B6"/>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670"/>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00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04C"/>
    <w:rsid w:val="006C574C"/>
    <w:rsid w:val="006C5805"/>
    <w:rsid w:val="006C590F"/>
    <w:rsid w:val="006C5C5C"/>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2D0"/>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BC0"/>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66"/>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22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3A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AF3"/>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4BA6"/>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223"/>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0C"/>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96A"/>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687"/>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9CB"/>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6C2"/>
    <w:rsid w:val="00824AB4"/>
    <w:rsid w:val="00824B02"/>
    <w:rsid w:val="00824B38"/>
    <w:rsid w:val="0082570A"/>
    <w:rsid w:val="008258AF"/>
    <w:rsid w:val="00825985"/>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58"/>
    <w:rsid w:val="0084436A"/>
    <w:rsid w:val="008444E8"/>
    <w:rsid w:val="00844629"/>
    <w:rsid w:val="008447A2"/>
    <w:rsid w:val="00844BB4"/>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8F7"/>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3862"/>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8E"/>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2ED3"/>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BC3"/>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4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2914"/>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058"/>
    <w:rsid w:val="00A104D6"/>
    <w:rsid w:val="00A1051C"/>
    <w:rsid w:val="00A1094B"/>
    <w:rsid w:val="00A10999"/>
    <w:rsid w:val="00A10B61"/>
    <w:rsid w:val="00A11561"/>
    <w:rsid w:val="00A12172"/>
    <w:rsid w:val="00A121BF"/>
    <w:rsid w:val="00A12711"/>
    <w:rsid w:val="00A12996"/>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0"/>
    <w:rsid w:val="00A30187"/>
    <w:rsid w:val="00A30775"/>
    <w:rsid w:val="00A30C96"/>
    <w:rsid w:val="00A31168"/>
    <w:rsid w:val="00A31462"/>
    <w:rsid w:val="00A315F7"/>
    <w:rsid w:val="00A31D87"/>
    <w:rsid w:val="00A31FF8"/>
    <w:rsid w:val="00A3255B"/>
    <w:rsid w:val="00A32CF3"/>
    <w:rsid w:val="00A32D08"/>
    <w:rsid w:val="00A32DAF"/>
    <w:rsid w:val="00A336F7"/>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14"/>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A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1FD"/>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52D"/>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5F8"/>
    <w:rsid w:val="00B52A53"/>
    <w:rsid w:val="00B52A99"/>
    <w:rsid w:val="00B52D7F"/>
    <w:rsid w:val="00B530F6"/>
    <w:rsid w:val="00B5320B"/>
    <w:rsid w:val="00B533CE"/>
    <w:rsid w:val="00B537BA"/>
    <w:rsid w:val="00B53BDB"/>
    <w:rsid w:val="00B53D20"/>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20C"/>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17"/>
    <w:rsid w:val="00BB2F33"/>
    <w:rsid w:val="00BB36D4"/>
    <w:rsid w:val="00BB3E18"/>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A4"/>
    <w:rsid w:val="00BE06CB"/>
    <w:rsid w:val="00BE0B97"/>
    <w:rsid w:val="00BE0BF1"/>
    <w:rsid w:val="00BE0C9C"/>
    <w:rsid w:val="00BE101B"/>
    <w:rsid w:val="00BE10E1"/>
    <w:rsid w:val="00BE114F"/>
    <w:rsid w:val="00BE1234"/>
    <w:rsid w:val="00BE169B"/>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6E4A"/>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7D8"/>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A9A"/>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02F"/>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1AB"/>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54F"/>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4CB5"/>
    <w:rsid w:val="00D0506D"/>
    <w:rsid w:val="00D052D6"/>
    <w:rsid w:val="00D05AA7"/>
    <w:rsid w:val="00D05D3B"/>
    <w:rsid w:val="00D05F16"/>
    <w:rsid w:val="00D05F66"/>
    <w:rsid w:val="00D06070"/>
    <w:rsid w:val="00D0622D"/>
    <w:rsid w:val="00D06307"/>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8D1"/>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42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69E8"/>
    <w:rsid w:val="00DB71F5"/>
    <w:rsid w:val="00DB795D"/>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6D0F"/>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3D1"/>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58"/>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761"/>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4C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786"/>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3E8"/>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989"/>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69"/>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5031A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列表段落11"/>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22164">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656</TotalTime>
  <Pages>2</Pages>
  <Words>1045</Words>
  <Characters>5520</Characters>
  <Application>Microsoft Office Word</Application>
  <DocSecurity>0</DocSecurity>
  <Lines>131</Lines>
  <Paragraphs>97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159</cp:revision>
  <cp:lastPrinted>2019-05-08T01:41:00Z</cp:lastPrinted>
  <dcterms:created xsi:type="dcterms:W3CDTF">2020-08-07T04:23:00Z</dcterms:created>
  <dcterms:modified xsi:type="dcterms:W3CDTF">2021-11-05T17:02:00Z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