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6BF03E" w14:textId="17D34027" w:rsidR="00584594" w:rsidRPr="000033F9" w:rsidRDefault="00584594" w:rsidP="00584594">
      <w:pPr>
        <w:tabs>
          <w:tab w:val="center" w:pos="4536"/>
          <w:tab w:val="right" w:pos="7938"/>
          <w:tab w:val="right" w:pos="9639"/>
        </w:tabs>
        <w:ind w:right="2"/>
        <w:rPr>
          <w:rFonts w:ascii="Arial" w:eastAsiaTheme="minorEastAsia" w:hAnsi="Arial" w:cs="Arial"/>
          <w:b/>
          <w:bCs/>
          <w:sz w:val="24"/>
          <w:lang w:eastAsia="zh-CN"/>
        </w:rPr>
      </w:pPr>
      <w:bookmarkStart w:id="0" w:name="_GoBack"/>
      <w:bookmarkEnd w:id="0"/>
      <w:r w:rsidRPr="00340FF9">
        <w:rPr>
          <w:rFonts w:ascii="Arial" w:hAnsi="Arial" w:cs="Arial"/>
          <w:b/>
          <w:bCs/>
          <w:sz w:val="24"/>
        </w:rPr>
        <w:t>3GPP TSG RAN WG1 #10</w:t>
      </w:r>
      <w:r w:rsidR="0026181B">
        <w:rPr>
          <w:rFonts w:ascii="Arial" w:hAnsi="Arial" w:cs="Arial"/>
          <w:b/>
          <w:bCs/>
          <w:sz w:val="24"/>
        </w:rPr>
        <w:t>7</w:t>
      </w:r>
      <w:r w:rsidRPr="00340FF9">
        <w:rPr>
          <w:rFonts w:ascii="Arial" w:hAnsi="Arial" w:cs="Arial"/>
          <w:b/>
          <w:bCs/>
          <w:sz w:val="24"/>
        </w:rPr>
        <w:t>-e</w:t>
      </w:r>
      <w:r w:rsidR="00060DF1">
        <w:rPr>
          <w:rFonts w:ascii="Arial" w:eastAsiaTheme="minorEastAsia" w:hAnsi="Arial" w:cs="Arial" w:hint="eastAsia"/>
          <w:b/>
          <w:bCs/>
          <w:sz w:val="24"/>
          <w:lang w:eastAsia="zh-CN"/>
        </w:rPr>
        <w:t xml:space="preserve">                          </w:t>
      </w:r>
      <w:r w:rsidR="00406967">
        <w:rPr>
          <w:rFonts w:ascii="Arial" w:eastAsiaTheme="minorEastAsia" w:hAnsi="Arial" w:cs="Arial"/>
          <w:b/>
          <w:bCs/>
          <w:sz w:val="24"/>
          <w:lang w:eastAsia="zh-CN"/>
        </w:rPr>
        <w:t xml:space="preserve">       </w:t>
      </w:r>
      <w:r w:rsidR="00060DF1">
        <w:rPr>
          <w:rFonts w:ascii="Arial" w:eastAsiaTheme="minorEastAsia" w:hAnsi="Arial" w:cs="Arial" w:hint="eastAsia"/>
          <w:b/>
          <w:bCs/>
          <w:sz w:val="24"/>
          <w:lang w:eastAsia="zh-CN"/>
        </w:rPr>
        <w:t xml:space="preserve">                               </w:t>
      </w:r>
      <w:r w:rsidRPr="00340FF9">
        <w:rPr>
          <w:rFonts w:ascii="Arial" w:hAnsi="Arial" w:cs="Arial"/>
          <w:b/>
          <w:bCs/>
          <w:sz w:val="24"/>
        </w:rPr>
        <w:t>R1-</w:t>
      </w:r>
      <w:r w:rsidR="000033F9" w:rsidRPr="00340FF9">
        <w:rPr>
          <w:rFonts w:ascii="Arial" w:hAnsi="Arial" w:cs="Arial"/>
          <w:b/>
          <w:bCs/>
          <w:sz w:val="24"/>
        </w:rPr>
        <w:t>21</w:t>
      </w:r>
      <w:r w:rsidR="000033F9">
        <w:rPr>
          <w:rFonts w:ascii="Arial" w:eastAsiaTheme="minorEastAsia" w:hAnsi="Arial" w:cs="Arial" w:hint="eastAsia"/>
          <w:b/>
          <w:bCs/>
          <w:sz w:val="24"/>
          <w:lang w:eastAsia="zh-CN"/>
        </w:rPr>
        <w:t>11242</w:t>
      </w:r>
    </w:p>
    <w:p w14:paraId="0113A2F6" w14:textId="4A47B87F" w:rsidR="0081368C" w:rsidRPr="009513AC" w:rsidRDefault="00584594" w:rsidP="0081368C">
      <w:pPr>
        <w:tabs>
          <w:tab w:val="center" w:pos="4536"/>
          <w:tab w:val="right" w:pos="9072"/>
        </w:tabs>
        <w:rPr>
          <w:rFonts w:ascii="Arial" w:eastAsia="MS Mincho" w:hAnsi="Arial" w:cs="Arial"/>
          <w:b/>
          <w:bCs/>
          <w:sz w:val="28"/>
          <w:lang w:eastAsia="ja-JP"/>
        </w:rPr>
      </w:pPr>
      <w:proofErr w:type="gramStart"/>
      <w:r w:rsidRPr="00340FF9">
        <w:rPr>
          <w:rFonts w:ascii="Arial" w:eastAsia="MS Mincho" w:hAnsi="Arial" w:cs="Arial"/>
          <w:b/>
          <w:bCs/>
          <w:sz w:val="24"/>
          <w:lang w:eastAsia="ja-JP"/>
        </w:rPr>
        <w:t>e-Meeting</w:t>
      </w:r>
      <w:proofErr w:type="gramEnd"/>
      <w:r w:rsidRPr="00340FF9">
        <w:rPr>
          <w:rFonts w:ascii="Arial" w:eastAsia="MS Mincho" w:hAnsi="Arial" w:cs="Arial"/>
          <w:b/>
          <w:bCs/>
          <w:sz w:val="24"/>
          <w:lang w:eastAsia="ja-JP"/>
        </w:rPr>
        <w:t>,</w:t>
      </w:r>
      <w:r w:rsidR="0081368C" w:rsidRPr="0081368C">
        <w:rPr>
          <w:rFonts w:ascii="Arial" w:eastAsia="MS Mincho" w:hAnsi="Arial" w:cs="Arial"/>
          <w:b/>
          <w:bCs/>
          <w:sz w:val="28"/>
          <w:lang w:eastAsia="ja-JP"/>
        </w:rPr>
        <w:t xml:space="preserve"> </w:t>
      </w:r>
      <w:r w:rsidR="0081368C" w:rsidRPr="001B29BC">
        <w:rPr>
          <w:rFonts w:ascii="Arial" w:eastAsia="MS Mincho" w:hAnsi="Arial" w:cs="Arial"/>
          <w:b/>
          <w:bCs/>
          <w:sz w:val="24"/>
          <w:lang w:eastAsia="ja-JP"/>
        </w:rPr>
        <w:t>November 11th – 19th, 2021</w:t>
      </w:r>
    </w:p>
    <w:p w14:paraId="49EC6CA4" w14:textId="4D5E3C40" w:rsidR="00584594" w:rsidRPr="0081368C" w:rsidRDefault="00584594" w:rsidP="00584594">
      <w:pPr>
        <w:tabs>
          <w:tab w:val="center" w:pos="4536"/>
          <w:tab w:val="right" w:pos="9072"/>
        </w:tabs>
        <w:rPr>
          <w:rFonts w:ascii="Arial" w:eastAsiaTheme="minorEastAsia" w:hAnsi="Arial" w:cs="Arial"/>
          <w:b/>
          <w:bCs/>
          <w:sz w:val="24"/>
          <w:lang w:eastAsia="zh-CN"/>
        </w:rPr>
      </w:pPr>
    </w:p>
    <w:p w14:paraId="0E109B8F" w14:textId="77777777" w:rsidR="00584594" w:rsidRPr="0075387B" w:rsidRDefault="00584594" w:rsidP="00584594">
      <w:pPr>
        <w:tabs>
          <w:tab w:val="center" w:pos="4536"/>
          <w:tab w:val="right" w:pos="9072"/>
        </w:tabs>
        <w:rPr>
          <w:rFonts w:ascii="Arial" w:eastAsiaTheme="minorEastAsia" w:hAnsi="Arial" w:cs="Arial"/>
          <w:b/>
          <w:bCs/>
          <w:sz w:val="28"/>
          <w:lang w:eastAsia="zh-CN"/>
        </w:rPr>
      </w:pPr>
    </w:p>
    <w:p w14:paraId="42CF2D2D" w14:textId="77777777" w:rsidR="00F97A78" w:rsidRPr="00EC37A5" w:rsidRDefault="007A6531" w:rsidP="00F97A78">
      <w:pPr>
        <w:pStyle w:val="a5"/>
        <w:tabs>
          <w:tab w:val="clear" w:pos="4536"/>
          <w:tab w:val="left" w:pos="1800"/>
        </w:tabs>
        <w:ind w:left="1800" w:hanging="1800"/>
        <w:rPr>
          <w:sz w:val="24"/>
        </w:rPr>
      </w:pPr>
      <w:r w:rsidRPr="00EC37A5">
        <w:rPr>
          <w:sz w:val="24"/>
        </w:rPr>
        <w:t>Source:</w:t>
      </w:r>
      <w:r w:rsidRPr="00EC37A5">
        <w:rPr>
          <w:sz w:val="24"/>
        </w:rPr>
        <w:tab/>
        <w:t>CATT</w:t>
      </w:r>
    </w:p>
    <w:p w14:paraId="2104E86C" w14:textId="51D7FB9B" w:rsidR="00F97A78" w:rsidRPr="00EC37A5" w:rsidRDefault="00F97A78" w:rsidP="00F97A78">
      <w:pPr>
        <w:pStyle w:val="a5"/>
        <w:tabs>
          <w:tab w:val="clear" w:pos="4536"/>
          <w:tab w:val="left" w:pos="1800"/>
        </w:tabs>
        <w:rPr>
          <w:rFonts w:eastAsia="宋体"/>
          <w:sz w:val="24"/>
          <w:lang w:eastAsia="zh-CN"/>
        </w:rPr>
      </w:pPr>
      <w:r w:rsidRPr="00EC37A5">
        <w:rPr>
          <w:sz w:val="24"/>
        </w:rPr>
        <w:t>Title:</w:t>
      </w:r>
      <w:r w:rsidRPr="00EC37A5">
        <w:rPr>
          <w:sz w:val="24"/>
        </w:rPr>
        <w:tab/>
      </w:r>
      <w:r w:rsidR="00811E3C" w:rsidRPr="00EC37A5">
        <w:rPr>
          <w:sz w:val="24"/>
        </w:rPr>
        <w:t>PDCCH monitoring enhancements for up to 71GHz operation</w:t>
      </w:r>
      <w:r w:rsidR="00CA60EB" w:rsidRPr="00EC37A5">
        <w:rPr>
          <w:sz w:val="24"/>
        </w:rPr>
        <w:t xml:space="preserve"> </w:t>
      </w:r>
    </w:p>
    <w:p w14:paraId="54553F3D" w14:textId="1274D4BA" w:rsidR="00F97A78" w:rsidRPr="00EC37A5" w:rsidRDefault="00F97A78" w:rsidP="00F97A78">
      <w:pPr>
        <w:pStyle w:val="a5"/>
        <w:tabs>
          <w:tab w:val="left" w:pos="1800"/>
        </w:tabs>
        <w:rPr>
          <w:rFonts w:eastAsia="宋体"/>
          <w:sz w:val="24"/>
          <w:lang w:eastAsia="zh-CN"/>
        </w:rPr>
      </w:pPr>
      <w:r w:rsidRPr="00EC37A5">
        <w:rPr>
          <w:sz w:val="24"/>
        </w:rPr>
        <w:t>Agenda Item:</w:t>
      </w:r>
      <w:r w:rsidRPr="00EC37A5">
        <w:rPr>
          <w:sz w:val="24"/>
        </w:rPr>
        <w:tab/>
      </w:r>
      <w:r w:rsidR="0073270F" w:rsidRPr="00EC37A5">
        <w:rPr>
          <w:rFonts w:eastAsia="宋体"/>
          <w:sz w:val="24"/>
          <w:lang w:eastAsia="zh-CN"/>
        </w:rPr>
        <w:t>8.2.</w:t>
      </w:r>
      <w:r w:rsidR="0006658C" w:rsidRPr="00EC37A5">
        <w:rPr>
          <w:rFonts w:eastAsia="宋体"/>
          <w:sz w:val="24"/>
          <w:lang w:eastAsia="zh-CN"/>
        </w:rPr>
        <w:t>2</w:t>
      </w:r>
    </w:p>
    <w:p w14:paraId="6567F65A" w14:textId="77777777" w:rsidR="00F97A78" w:rsidRPr="00EC37A5" w:rsidRDefault="00F97A78" w:rsidP="00F97A78">
      <w:pPr>
        <w:pStyle w:val="a5"/>
        <w:tabs>
          <w:tab w:val="left" w:pos="1800"/>
        </w:tabs>
        <w:rPr>
          <w:sz w:val="24"/>
        </w:rPr>
      </w:pPr>
      <w:r w:rsidRPr="00EC37A5">
        <w:rPr>
          <w:sz w:val="24"/>
        </w:rPr>
        <w:t>Document for:</w:t>
      </w:r>
      <w:r w:rsidRPr="00EC37A5">
        <w:rPr>
          <w:sz w:val="24"/>
        </w:rPr>
        <w:tab/>
        <w:t>Discussion and Decision</w:t>
      </w:r>
    </w:p>
    <w:p w14:paraId="6062C9D0" w14:textId="77777777" w:rsidR="00FE5799" w:rsidRPr="00EC37A5" w:rsidRDefault="00FE5799" w:rsidP="00FE5799">
      <w:pPr>
        <w:pBdr>
          <w:bottom w:val="single" w:sz="4" w:space="1" w:color="auto"/>
        </w:pBdr>
        <w:tabs>
          <w:tab w:val="left" w:pos="2552"/>
        </w:tabs>
      </w:pPr>
    </w:p>
    <w:p w14:paraId="34389B1E" w14:textId="02AD1DB9" w:rsidR="00F53526" w:rsidRPr="00EC37A5" w:rsidRDefault="00CB17EE" w:rsidP="00173757">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Introduction</w:t>
      </w:r>
    </w:p>
    <w:p w14:paraId="0BF3D9C0" w14:textId="0B3F2714" w:rsidR="005F32F1" w:rsidRPr="00CD314B" w:rsidRDefault="005F32F1" w:rsidP="00884E60">
      <w:pPr>
        <w:spacing w:afterLines="50" w:after="120" w:line="276" w:lineRule="auto"/>
        <w:jc w:val="both"/>
        <w:rPr>
          <w:rFonts w:eastAsia="宋体"/>
          <w:bCs/>
          <w:szCs w:val="20"/>
          <w:lang w:eastAsia="zh-CN"/>
        </w:rPr>
      </w:pPr>
      <w:r w:rsidRPr="00CD314B">
        <w:rPr>
          <w:rFonts w:eastAsia="宋体"/>
          <w:bCs/>
          <w:szCs w:val="20"/>
          <w:lang w:eastAsia="zh-CN"/>
        </w:rPr>
        <w:t>In RAN1#</w:t>
      </w:r>
      <w:r w:rsidR="00F13080" w:rsidRPr="00CD314B">
        <w:rPr>
          <w:rFonts w:eastAsia="宋体"/>
          <w:bCs/>
          <w:szCs w:val="20"/>
          <w:lang w:eastAsia="zh-CN"/>
        </w:rPr>
        <w:t>10</w:t>
      </w:r>
      <w:r w:rsidR="00F13080">
        <w:rPr>
          <w:rFonts w:eastAsia="宋体" w:hint="eastAsia"/>
          <w:bCs/>
          <w:szCs w:val="20"/>
          <w:lang w:eastAsia="zh-CN"/>
        </w:rPr>
        <w:t>6</w:t>
      </w:r>
      <w:r w:rsidR="0081368C">
        <w:rPr>
          <w:rFonts w:eastAsia="宋体" w:hint="eastAsia"/>
          <w:bCs/>
          <w:szCs w:val="20"/>
          <w:lang w:eastAsia="zh-CN"/>
        </w:rPr>
        <w:t>b</w:t>
      </w:r>
      <w:r w:rsidR="00B1521C" w:rsidRPr="00CD314B">
        <w:rPr>
          <w:rFonts w:eastAsia="宋体" w:hint="eastAsia"/>
          <w:bCs/>
          <w:szCs w:val="20"/>
          <w:lang w:eastAsia="zh-CN"/>
        </w:rPr>
        <w:t>-e</w:t>
      </w:r>
      <w:r w:rsidR="00B1521C" w:rsidRPr="00CD314B">
        <w:rPr>
          <w:rFonts w:eastAsia="宋体"/>
          <w:bCs/>
          <w:szCs w:val="20"/>
          <w:lang w:eastAsia="zh-CN"/>
        </w:rPr>
        <w:t xml:space="preserve"> </w:t>
      </w:r>
      <w:r w:rsidR="000B149A" w:rsidRPr="00CD314B">
        <w:rPr>
          <w:rFonts w:eastAsia="宋体"/>
          <w:bCs/>
          <w:szCs w:val="20"/>
          <w:lang w:eastAsia="zh-CN"/>
        </w:rPr>
        <w:t xml:space="preserve">meeting </w:t>
      </w:r>
      <w:r w:rsidR="00E33FEE" w:rsidRPr="00CD314B">
        <w:rPr>
          <w:rFonts w:eastAsia="宋体"/>
          <w:bCs/>
          <w:szCs w:val="20"/>
          <w:lang w:eastAsia="zh-CN"/>
        </w:rPr>
        <w:fldChar w:fldCharType="begin"/>
      </w:r>
      <w:r w:rsidR="00E33FEE" w:rsidRPr="00CD314B">
        <w:rPr>
          <w:rFonts w:eastAsia="宋体"/>
          <w:bCs/>
          <w:szCs w:val="20"/>
          <w:lang w:eastAsia="zh-CN"/>
        </w:rPr>
        <w:instrText xml:space="preserve"> REF _Ref68681104 \r \h </w:instrText>
      </w:r>
      <w:r w:rsidR="007D08A3">
        <w:rPr>
          <w:rFonts w:eastAsia="宋体"/>
          <w:bCs/>
          <w:szCs w:val="20"/>
          <w:lang w:eastAsia="zh-CN"/>
        </w:rPr>
        <w:instrText xml:space="preserve"> \* MERGEFORMAT </w:instrText>
      </w:r>
      <w:r w:rsidR="00E33FEE" w:rsidRPr="00CD314B">
        <w:rPr>
          <w:rFonts w:eastAsia="宋体"/>
          <w:bCs/>
          <w:szCs w:val="20"/>
          <w:lang w:eastAsia="zh-CN"/>
        </w:rPr>
      </w:r>
      <w:r w:rsidR="00E33FEE" w:rsidRPr="00CD314B">
        <w:rPr>
          <w:rFonts w:eastAsia="宋体"/>
          <w:bCs/>
          <w:szCs w:val="20"/>
          <w:lang w:eastAsia="zh-CN"/>
        </w:rPr>
        <w:fldChar w:fldCharType="separate"/>
      </w:r>
      <w:r w:rsidR="00E33FEE" w:rsidRPr="00CD314B">
        <w:rPr>
          <w:rFonts w:eastAsia="宋体"/>
          <w:bCs/>
          <w:szCs w:val="20"/>
          <w:lang w:eastAsia="zh-CN"/>
        </w:rPr>
        <w:t>[1]</w:t>
      </w:r>
      <w:r w:rsidR="00E33FEE" w:rsidRPr="00CD314B">
        <w:rPr>
          <w:rFonts w:eastAsia="宋体"/>
          <w:bCs/>
          <w:szCs w:val="20"/>
          <w:lang w:eastAsia="zh-CN"/>
        </w:rPr>
        <w:fldChar w:fldCharType="end"/>
      </w:r>
      <w:r w:rsidRPr="00CD314B">
        <w:rPr>
          <w:rFonts w:eastAsia="宋体"/>
          <w:bCs/>
          <w:szCs w:val="20"/>
          <w:lang w:eastAsia="zh-CN"/>
        </w:rPr>
        <w:t xml:space="preserve">, the following agreements were made regarding multi-slot PDCCH monitoring capability: </w:t>
      </w:r>
    </w:p>
    <w:tbl>
      <w:tblPr>
        <w:tblStyle w:val="a7"/>
        <w:tblW w:w="0" w:type="auto"/>
        <w:tblLook w:val="04A0" w:firstRow="1" w:lastRow="0" w:firstColumn="1" w:lastColumn="0" w:noHBand="0" w:noVBand="1"/>
      </w:tblPr>
      <w:tblGrid>
        <w:gridCol w:w="9530"/>
      </w:tblGrid>
      <w:tr w:rsidR="00A41039" w:rsidRPr="00EC37A5" w14:paraId="5958C53A" w14:textId="77777777" w:rsidTr="00395E62">
        <w:trPr>
          <w:trHeight w:val="6476"/>
        </w:trPr>
        <w:tc>
          <w:tcPr>
            <w:tcW w:w="9530" w:type="dxa"/>
          </w:tcPr>
          <w:p w14:paraId="7FA39CA5" w14:textId="3EF243B5" w:rsidR="00E54279" w:rsidRPr="004E0BCC" w:rsidRDefault="00E54279" w:rsidP="001B29BC">
            <w:pPr>
              <w:overflowPunct w:val="0"/>
              <w:autoSpaceDE w:val="0"/>
              <w:autoSpaceDN w:val="0"/>
              <w:adjustRightInd w:val="0"/>
              <w:spacing w:after="180"/>
              <w:contextualSpacing/>
              <w:textAlignment w:val="baseline"/>
              <w:rPr>
                <w:rFonts w:ascii="Times" w:eastAsia="Batang" w:hAnsi="Times"/>
                <w:lang w:val="en-GB" w:eastAsia="x-none"/>
              </w:rPr>
            </w:pPr>
            <w:r w:rsidRPr="004E0BCC">
              <w:rPr>
                <w:rFonts w:ascii="Times" w:eastAsia="Batang" w:hAnsi="Times"/>
                <w:highlight w:val="green"/>
                <w:lang w:val="en-GB" w:eastAsia="x-none"/>
              </w:rPr>
              <w:t>Agreement:</w:t>
            </w:r>
          </w:p>
          <w:p w14:paraId="42BD647F" w14:textId="77777777" w:rsidR="00E54279" w:rsidRPr="004E0BCC" w:rsidRDefault="00E54279" w:rsidP="00E54279">
            <w:pPr>
              <w:numPr>
                <w:ilvl w:val="0"/>
                <w:numId w:val="42"/>
              </w:numPr>
              <w:rPr>
                <w:rFonts w:ascii="Times" w:eastAsia="Batang" w:hAnsi="Times"/>
                <w:b/>
                <w:bCs/>
                <w:lang w:val="en-GB" w:eastAsia="x-none"/>
              </w:rPr>
            </w:pPr>
            <w:r w:rsidRPr="004E0BCC">
              <w:rPr>
                <w:rFonts w:ascii="Times" w:eastAsia="Batang" w:hAnsi="Times"/>
                <w:lang w:val="en-GB" w:eastAsia="x-none"/>
              </w:rPr>
              <w:t>Multi-slot PDCCH monitoring is based on slots within a slot group</w:t>
            </w:r>
          </w:p>
          <w:p w14:paraId="76C52E08" w14:textId="77777777" w:rsidR="00E54279" w:rsidRPr="004E0BCC" w:rsidRDefault="00E54279" w:rsidP="00E54279">
            <w:pPr>
              <w:numPr>
                <w:ilvl w:val="1"/>
                <w:numId w:val="42"/>
              </w:numPr>
              <w:rPr>
                <w:rFonts w:ascii="Times" w:eastAsia="Batang" w:hAnsi="Times"/>
                <w:lang w:eastAsia="x-none"/>
              </w:rPr>
            </w:pPr>
            <w:r w:rsidRPr="004E0BCC">
              <w:rPr>
                <w:rFonts w:ascii="Times" w:eastAsia="Batang" w:hAnsi="Times"/>
                <w:lang w:eastAsia="x-none"/>
              </w:rPr>
              <w:t>Each slot group consists of X consecutive slots</w:t>
            </w:r>
          </w:p>
          <w:p w14:paraId="0583D734" w14:textId="77777777" w:rsidR="00E54279" w:rsidRPr="004E0BCC" w:rsidRDefault="00E54279" w:rsidP="00E54279">
            <w:pPr>
              <w:numPr>
                <w:ilvl w:val="2"/>
                <w:numId w:val="42"/>
              </w:numPr>
              <w:rPr>
                <w:rFonts w:ascii="Times" w:eastAsia="Batang" w:hAnsi="Times"/>
                <w:lang w:eastAsia="x-none"/>
              </w:rPr>
            </w:pPr>
            <w:r w:rsidRPr="004E0BCC">
              <w:rPr>
                <w:rFonts w:ascii="Times" w:eastAsia="Batang" w:hAnsi="Times"/>
                <w:lang w:eastAsia="x-none"/>
              </w:rPr>
              <w:t>Slot groups are consecutive and non-overlapping</w:t>
            </w:r>
          </w:p>
          <w:p w14:paraId="2DE3A7C1" w14:textId="77777777" w:rsidR="00E54279" w:rsidRPr="004E0BCC" w:rsidRDefault="00E54279" w:rsidP="00E54279">
            <w:pPr>
              <w:numPr>
                <w:ilvl w:val="2"/>
                <w:numId w:val="42"/>
              </w:numPr>
              <w:rPr>
                <w:rFonts w:ascii="Times" w:eastAsia="Batang" w:hAnsi="Times"/>
                <w:lang w:eastAsia="x-none"/>
              </w:rPr>
            </w:pPr>
            <w:r w:rsidRPr="004E0BCC">
              <w:rPr>
                <w:rFonts w:ascii="Times" w:eastAsia="Batang" w:hAnsi="Times"/>
                <w:lang w:eastAsia="x-none"/>
              </w:rPr>
              <w:t xml:space="preserve">The start of the first slot group in a </w:t>
            </w:r>
            <w:proofErr w:type="spellStart"/>
            <w:r w:rsidRPr="004E0BCC">
              <w:rPr>
                <w:rFonts w:ascii="Times" w:eastAsia="Batang" w:hAnsi="Times"/>
                <w:lang w:eastAsia="x-none"/>
              </w:rPr>
              <w:t>subframe</w:t>
            </w:r>
            <w:proofErr w:type="spellEnd"/>
            <w:r w:rsidRPr="004E0BCC">
              <w:rPr>
                <w:rFonts w:ascii="Times" w:eastAsia="Batang" w:hAnsi="Times"/>
                <w:lang w:eastAsia="x-none"/>
              </w:rPr>
              <w:t xml:space="preserve"> is aligned with the </w:t>
            </w:r>
            <w:proofErr w:type="spellStart"/>
            <w:r w:rsidRPr="004E0BCC">
              <w:rPr>
                <w:rFonts w:ascii="Times" w:eastAsia="Batang" w:hAnsi="Times"/>
                <w:lang w:eastAsia="x-none"/>
              </w:rPr>
              <w:t>subframe</w:t>
            </w:r>
            <w:proofErr w:type="spellEnd"/>
            <w:r w:rsidRPr="004E0BCC">
              <w:rPr>
                <w:rFonts w:ascii="Times" w:eastAsia="Batang" w:hAnsi="Times"/>
                <w:lang w:eastAsia="x-none"/>
              </w:rPr>
              <w:t xml:space="preserve"> boundary</w:t>
            </w:r>
          </w:p>
          <w:p w14:paraId="11A763FE" w14:textId="77777777" w:rsidR="00E54279" w:rsidRPr="004E0BCC" w:rsidRDefault="00E54279" w:rsidP="00E54279">
            <w:pPr>
              <w:numPr>
                <w:ilvl w:val="2"/>
                <w:numId w:val="42"/>
              </w:numPr>
              <w:rPr>
                <w:rFonts w:ascii="Times" w:eastAsia="Batang" w:hAnsi="Times"/>
                <w:lang w:eastAsia="x-none"/>
              </w:rPr>
            </w:pPr>
            <w:r w:rsidRPr="004E0BCC">
              <w:rPr>
                <w:rFonts w:ascii="Times" w:eastAsia="Batang" w:hAnsi="Times"/>
                <w:lang w:eastAsia="x-none"/>
              </w:rPr>
              <w:t>The start of each slot group is aligned with a slot boundary</w:t>
            </w:r>
          </w:p>
          <w:p w14:paraId="5DB3C8AF" w14:textId="77777777" w:rsidR="00E54279" w:rsidRPr="004E0BCC" w:rsidRDefault="00E54279" w:rsidP="00E54279">
            <w:pPr>
              <w:numPr>
                <w:ilvl w:val="2"/>
                <w:numId w:val="42"/>
              </w:numPr>
              <w:rPr>
                <w:rFonts w:ascii="Times" w:eastAsia="Batang" w:hAnsi="Times"/>
                <w:lang w:val="en-GB" w:eastAsia="x-none"/>
              </w:rPr>
            </w:pPr>
            <w:r w:rsidRPr="004E0BCC">
              <w:rPr>
                <w:rFonts w:ascii="Times" w:eastAsia="Batang" w:hAnsi="Times"/>
                <w:lang w:val="en-GB" w:eastAsia="x-none"/>
              </w:rPr>
              <w:t xml:space="preserve">Reporting the </w:t>
            </w:r>
            <w:r w:rsidRPr="004E0BCC">
              <w:rPr>
                <w:rFonts w:ascii="Times" w:eastAsia="Batang" w:hAnsi="Times"/>
                <w:lang w:eastAsia="x-none"/>
              </w:rPr>
              <w:t>BD/CCE budget</w:t>
            </w:r>
            <w:r w:rsidRPr="004E0BCC">
              <w:rPr>
                <w:rFonts w:ascii="Times" w:eastAsia="Batang" w:hAnsi="Times"/>
                <w:lang w:val="en-GB" w:eastAsia="x-none"/>
              </w:rPr>
              <w:t xml:space="preserve"> for X=4/8 slots (for 480/960 kHz resp.) is mandatory (if UE supports the corresponding SCS), and is optional for X</w:t>
            </w:r>
            <w:proofErr w:type="gramStart"/>
            <w:r w:rsidRPr="004E0BCC">
              <w:rPr>
                <w:rFonts w:ascii="Times" w:eastAsia="Batang" w:hAnsi="Times"/>
                <w:lang w:val="en-GB" w:eastAsia="x-none"/>
              </w:rPr>
              <w:t>=[</w:t>
            </w:r>
            <w:proofErr w:type="gramEnd"/>
            <w:r w:rsidRPr="004E0BCC">
              <w:rPr>
                <w:rFonts w:ascii="Times" w:eastAsia="Batang" w:hAnsi="Times"/>
                <w:lang w:val="en-GB" w:eastAsia="x-none"/>
              </w:rPr>
              <w:t>2]/4 slots (for 480/960 kHz resp.)</w:t>
            </w:r>
          </w:p>
          <w:p w14:paraId="5526D15E" w14:textId="77777777" w:rsidR="00E54279" w:rsidRPr="004E0BCC" w:rsidRDefault="00E54279" w:rsidP="00E54279">
            <w:pPr>
              <w:numPr>
                <w:ilvl w:val="0"/>
                <w:numId w:val="42"/>
              </w:numPr>
              <w:rPr>
                <w:rFonts w:ascii="Times" w:eastAsia="Batang" w:hAnsi="Times"/>
                <w:lang w:val="en-GB" w:eastAsia="x-none"/>
              </w:rPr>
            </w:pPr>
            <w:r w:rsidRPr="004E0BCC">
              <w:rPr>
                <w:rFonts w:ascii="Times" w:eastAsia="Batang" w:hAnsi="Times"/>
                <w:lang w:val="en-GB" w:eastAsia="x-none"/>
              </w:rPr>
              <w:t>There is a common BD budget for all search spaces</w:t>
            </w:r>
          </w:p>
          <w:p w14:paraId="4D3ADD49" w14:textId="77777777" w:rsidR="00E54279" w:rsidRPr="004E0BCC" w:rsidRDefault="00E54279" w:rsidP="00E54279">
            <w:pPr>
              <w:numPr>
                <w:ilvl w:val="0"/>
                <w:numId w:val="42"/>
              </w:numPr>
              <w:rPr>
                <w:rFonts w:ascii="Times" w:eastAsia="Batang" w:hAnsi="Times"/>
                <w:lang w:val="en-GB" w:eastAsia="x-none"/>
              </w:rPr>
            </w:pPr>
            <w:r w:rsidRPr="004E0BCC">
              <w:rPr>
                <w:rFonts w:ascii="Times" w:eastAsia="Batang" w:hAnsi="Times"/>
                <w:lang w:val="en-GB" w:eastAsia="x-none"/>
              </w:rPr>
              <w:t>FFS: Search space configuration</w:t>
            </w:r>
          </w:p>
          <w:p w14:paraId="66482710" w14:textId="77777777" w:rsidR="00E54279" w:rsidRPr="004E0BCC" w:rsidRDefault="00E54279" w:rsidP="00E54279">
            <w:pPr>
              <w:numPr>
                <w:ilvl w:val="1"/>
                <w:numId w:val="42"/>
              </w:numPr>
              <w:rPr>
                <w:rFonts w:ascii="Times" w:eastAsia="Batang" w:hAnsi="Times"/>
                <w:lang w:eastAsia="x-none"/>
              </w:rPr>
            </w:pPr>
            <w:r w:rsidRPr="004E0BCC">
              <w:rPr>
                <w:rFonts w:ascii="Times" w:eastAsia="Batang" w:hAnsi="Times" w:hint="eastAsia"/>
                <w:lang w:eastAsia="x-none"/>
              </w:rPr>
              <w:t>F</w:t>
            </w:r>
            <w:r w:rsidRPr="004E0BCC">
              <w:rPr>
                <w:rFonts w:ascii="Times" w:eastAsia="Batang" w:hAnsi="Times"/>
                <w:lang w:eastAsia="x-none"/>
              </w:rPr>
              <w:t>or Group (1) SS</w:t>
            </w:r>
          </w:p>
          <w:p w14:paraId="790F8014" w14:textId="77777777" w:rsidR="00E54279" w:rsidRPr="004E0BCC" w:rsidRDefault="00E54279" w:rsidP="00E54279">
            <w:pPr>
              <w:numPr>
                <w:ilvl w:val="2"/>
                <w:numId w:val="42"/>
              </w:numPr>
              <w:rPr>
                <w:rFonts w:ascii="Times" w:eastAsia="Batang" w:hAnsi="Times"/>
                <w:lang w:val="en-GB" w:eastAsia="x-none"/>
              </w:rPr>
            </w:pPr>
            <w:r w:rsidRPr="004E0BCC">
              <w:rPr>
                <w:rFonts w:ascii="Times" w:eastAsia="Batang" w:hAnsi="Times"/>
                <w:lang w:val="en-GB" w:eastAsia="x-none"/>
              </w:rPr>
              <w:t>A SS is configured to be within Y</w:t>
            </w:r>
            <w:r w:rsidRPr="004E0BCC">
              <w:rPr>
                <w:rFonts w:ascii="Times" w:eastAsia="Batang" w:hAnsi="Times"/>
                <w:vertAlign w:val="subscript"/>
                <w:lang w:val="en-GB" w:eastAsia="x-none"/>
              </w:rPr>
              <w:t>Group1</w:t>
            </w:r>
            <w:r w:rsidRPr="004E0BCC">
              <w:rPr>
                <w:rFonts w:ascii="Times" w:eastAsia="Batang" w:hAnsi="Times"/>
                <w:lang w:val="en-GB" w:eastAsia="x-none"/>
              </w:rPr>
              <w:t xml:space="preserve"> consecutive slots within a slot group of X slots</w:t>
            </w:r>
          </w:p>
          <w:p w14:paraId="62B1755A" w14:textId="77777777" w:rsidR="00E54279" w:rsidRPr="004E0BCC" w:rsidRDefault="00E54279" w:rsidP="00E54279">
            <w:pPr>
              <w:numPr>
                <w:ilvl w:val="2"/>
                <w:numId w:val="42"/>
              </w:numPr>
              <w:rPr>
                <w:rFonts w:ascii="Times" w:eastAsia="Batang" w:hAnsi="Times"/>
                <w:lang w:eastAsia="x-none"/>
              </w:rPr>
            </w:pPr>
            <w:r w:rsidRPr="004E0BCC">
              <w:rPr>
                <w:rFonts w:ascii="Times" w:eastAsia="Batang" w:hAnsi="Times"/>
                <w:lang w:eastAsia="x-none"/>
              </w:rPr>
              <w:t xml:space="preserve">The location of the </w:t>
            </w:r>
            <w:r w:rsidRPr="004E0BCC">
              <w:rPr>
                <w:rFonts w:ascii="Times" w:eastAsia="Batang" w:hAnsi="Times"/>
                <w:lang w:val="en-GB" w:eastAsia="x-none"/>
              </w:rPr>
              <w:t>Y</w:t>
            </w:r>
            <w:r w:rsidRPr="004E0BCC">
              <w:rPr>
                <w:rFonts w:ascii="Times" w:eastAsia="Batang" w:hAnsi="Times"/>
                <w:vertAlign w:val="subscript"/>
                <w:lang w:val="en-GB" w:eastAsia="x-none"/>
              </w:rPr>
              <w:t>Group1</w:t>
            </w:r>
            <w:r w:rsidRPr="004E0BCC">
              <w:rPr>
                <w:rFonts w:ascii="Times" w:eastAsia="Batang" w:hAnsi="Times"/>
                <w:lang w:val="en-GB" w:eastAsia="x-none"/>
              </w:rPr>
              <w:t xml:space="preserve"> </w:t>
            </w:r>
            <w:r w:rsidRPr="004E0BCC">
              <w:rPr>
                <w:rFonts w:ascii="Times" w:eastAsia="Batang" w:hAnsi="Times"/>
                <w:lang w:eastAsia="x-none"/>
              </w:rPr>
              <w:t xml:space="preserve">consecutive slots within a slot group of X slots is based on a time offset within the slot group based on slot index n0 determined for Group (2) monitoring such that the </w:t>
            </w:r>
            <w:r w:rsidRPr="004E0BCC">
              <w:rPr>
                <w:rFonts w:ascii="Times" w:eastAsia="Batang" w:hAnsi="Times"/>
                <w:lang w:val="en-GB" w:eastAsia="x-none"/>
              </w:rPr>
              <w:t>Y</w:t>
            </w:r>
            <w:r w:rsidRPr="004E0BCC">
              <w:rPr>
                <w:rFonts w:ascii="Times" w:eastAsia="Batang" w:hAnsi="Times"/>
                <w:vertAlign w:val="subscript"/>
                <w:lang w:val="en-GB" w:eastAsia="x-none"/>
              </w:rPr>
              <w:t>Group1</w:t>
            </w:r>
            <w:r w:rsidRPr="004E0BCC">
              <w:rPr>
                <w:rFonts w:ascii="Times" w:eastAsia="Batang" w:hAnsi="Times"/>
                <w:lang w:val="en-GB" w:eastAsia="x-none"/>
              </w:rPr>
              <w:t xml:space="preserve"> </w:t>
            </w:r>
            <w:r w:rsidRPr="004E0BCC">
              <w:rPr>
                <w:rFonts w:ascii="Times" w:eastAsia="Batang" w:hAnsi="Times"/>
                <w:lang w:eastAsia="x-none"/>
              </w:rPr>
              <w:t xml:space="preserve">slots overlap the </w:t>
            </w:r>
            <w:r w:rsidRPr="004E0BCC">
              <w:rPr>
                <w:rFonts w:ascii="Times" w:eastAsia="Batang" w:hAnsi="Times"/>
                <w:lang w:val="en-GB" w:eastAsia="x-none"/>
              </w:rPr>
              <w:t>Y</w:t>
            </w:r>
            <w:r w:rsidRPr="004E0BCC">
              <w:rPr>
                <w:rFonts w:ascii="Times" w:eastAsia="Batang" w:hAnsi="Times"/>
                <w:vertAlign w:val="subscript"/>
                <w:lang w:val="en-GB" w:eastAsia="x-none"/>
              </w:rPr>
              <w:t>Group2</w:t>
            </w:r>
            <w:r w:rsidRPr="004E0BCC">
              <w:rPr>
                <w:rFonts w:ascii="Times" w:eastAsia="Batang" w:hAnsi="Times"/>
                <w:lang w:val="en-GB" w:eastAsia="x-none"/>
              </w:rPr>
              <w:t xml:space="preserve"> </w:t>
            </w:r>
            <w:r w:rsidRPr="004E0BCC">
              <w:rPr>
                <w:rFonts w:ascii="Times" w:eastAsia="Batang" w:hAnsi="Times"/>
                <w:lang w:eastAsia="x-none"/>
              </w:rPr>
              <w:t>slots</w:t>
            </w:r>
          </w:p>
          <w:p w14:paraId="4CEFE1B9" w14:textId="77777777" w:rsidR="00E54279" w:rsidRPr="004E0BCC" w:rsidRDefault="00E54279" w:rsidP="00E54279">
            <w:pPr>
              <w:numPr>
                <w:ilvl w:val="2"/>
                <w:numId w:val="42"/>
              </w:numPr>
              <w:rPr>
                <w:rFonts w:ascii="Times" w:eastAsia="Batang" w:hAnsi="Times"/>
                <w:lang w:eastAsia="x-none"/>
              </w:rPr>
            </w:pPr>
            <w:r w:rsidRPr="004E0BCC">
              <w:rPr>
                <w:rFonts w:ascii="Times" w:eastAsia="Batang" w:hAnsi="Times"/>
                <w:lang w:eastAsia="x-none"/>
              </w:rPr>
              <w:t xml:space="preserve">The location of the </w:t>
            </w:r>
            <w:r w:rsidRPr="004E0BCC">
              <w:rPr>
                <w:rFonts w:ascii="Times" w:eastAsia="Batang" w:hAnsi="Times"/>
                <w:lang w:val="en-GB" w:eastAsia="x-none"/>
              </w:rPr>
              <w:t>Y</w:t>
            </w:r>
            <w:r w:rsidRPr="004E0BCC">
              <w:rPr>
                <w:rFonts w:ascii="Times" w:eastAsia="Batang" w:hAnsi="Times"/>
                <w:vertAlign w:val="subscript"/>
                <w:lang w:val="en-GB" w:eastAsia="x-none"/>
              </w:rPr>
              <w:t>Group1</w:t>
            </w:r>
            <w:r w:rsidRPr="004E0BCC">
              <w:rPr>
                <w:rFonts w:ascii="Times" w:eastAsia="Batang" w:hAnsi="Times"/>
                <w:lang w:val="en-GB" w:eastAsia="x-none"/>
              </w:rPr>
              <w:t xml:space="preserve"> </w:t>
            </w:r>
            <w:r w:rsidRPr="004E0BCC">
              <w:rPr>
                <w:rFonts w:ascii="Times" w:eastAsia="Batang" w:hAnsi="Times"/>
                <w:lang w:eastAsia="x-none"/>
              </w:rPr>
              <w:t xml:space="preserve">consecutive slots within a </w:t>
            </w:r>
            <w:r w:rsidRPr="004E0BCC">
              <w:rPr>
                <w:rFonts w:ascii="Times" w:eastAsia="Batang" w:hAnsi="Times"/>
                <w:lang w:val="en-GB" w:eastAsia="x-none"/>
              </w:rPr>
              <w:t>slot group of X slots</w:t>
            </w:r>
            <w:r w:rsidRPr="004E0BCC">
              <w:rPr>
                <w:rFonts w:ascii="Times" w:eastAsia="Batang" w:hAnsi="Times"/>
                <w:lang w:eastAsia="x-none"/>
              </w:rPr>
              <w:t xml:space="preserve"> is maintained across different slot groups (unless n0 changes)</w:t>
            </w:r>
          </w:p>
          <w:p w14:paraId="29B362DB" w14:textId="77777777" w:rsidR="00E54279" w:rsidRPr="004E0BCC" w:rsidRDefault="00E54279" w:rsidP="00E54279">
            <w:pPr>
              <w:numPr>
                <w:ilvl w:val="2"/>
                <w:numId w:val="42"/>
              </w:numPr>
              <w:rPr>
                <w:rFonts w:ascii="Times" w:eastAsia="Batang" w:hAnsi="Times"/>
                <w:lang w:eastAsia="x-none"/>
              </w:rPr>
            </w:pPr>
            <w:r w:rsidRPr="004E0BCC">
              <w:rPr>
                <w:rFonts w:ascii="Times" w:eastAsia="Batang" w:hAnsi="Times"/>
                <w:lang w:val="en-GB" w:eastAsia="x-none"/>
              </w:rPr>
              <w:t>BD attempts for all Group (1) SSs are restricted to fall within the same Y</w:t>
            </w:r>
            <w:r w:rsidRPr="004E0BCC">
              <w:rPr>
                <w:rFonts w:ascii="Times" w:eastAsia="Batang" w:hAnsi="Times"/>
                <w:vertAlign w:val="subscript"/>
                <w:lang w:val="en-GB" w:eastAsia="x-none"/>
              </w:rPr>
              <w:t>Group1</w:t>
            </w:r>
            <w:r w:rsidRPr="004E0BCC">
              <w:rPr>
                <w:rFonts w:ascii="Times" w:eastAsia="Batang" w:hAnsi="Times"/>
                <w:lang w:val="en-GB" w:eastAsia="x-none"/>
              </w:rPr>
              <w:t xml:space="preserve"> consecutive slots</w:t>
            </w:r>
          </w:p>
          <w:p w14:paraId="61E42D92" w14:textId="77777777" w:rsidR="00E54279" w:rsidRPr="004E0BCC" w:rsidRDefault="00E54279" w:rsidP="00E54279">
            <w:pPr>
              <w:numPr>
                <w:ilvl w:val="1"/>
                <w:numId w:val="42"/>
              </w:numPr>
              <w:rPr>
                <w:rFonts w:ascii="Times" w:eastAsia="Batang" w:hAnsi="Times"/>
                <w:lang w:eastAsia="x-none"/>
              </w:rPr>
            </w:pPr>
            <w:r w:rsidRPr="004E0BCC">
              <w:rPr>
                <w:rFonts w:ascii="Times" w:eastAsia="Batang" w:hAnsi="Times" w:hint="eastAsia"/>
                <w:lang w:eastAsia="x-none"/>
              </w:rPr>
              <w:t>F</w:t>
            </w:r>
            <w:r w:rsidRPr="004E0BCC">
              <w:rPr>
                <w:rFonts w:ascii="Times" w:eastAsia="Batang" w:hAnsi="Times"/>
                <w:lang w:eastAsia="x-none"/>
              </w:rPr>
              <w:t>or Group (2) SS</w:t>
            </w:r>
          </w:p>
          <w:p w14:paraId="09B514DB" w14:textId="77777777" w:rsidR="00E54279" w:rsidRPr="004E0BCC" w:rsidRDefault="00E54279" w:rsidP="00E54279">
            <w:pPr>
              <w:numPr>
                <w:ilvl w:val="2"/>
                <w:numId w:val="42"/>
              </w:numPr>
              <w:rPr>
                <w:rFonts w:ascii="Times" w:eastAsia="Batang" w:hAnsi="Times"/>
                <w:lang w:eastAsia="x-none"/>
              </w:rPr>
            </w:pPr>
            <w:r w:rsidRPr="004E0BCC">
              <w:rPr>
                <w:rFonts w:ascii="Times" w:eastAsia="Batang" w:hAnsi="Times"/>
                <w:lang w:val="en-GB" w:eastAsia="x-none"/>
              </w:rPr>
              <w:t>A SS is configured to be within Y</w:t>
            </w:r>
            <w:r w:rsidRPr="004E0BCC">
              <w:rPr>
                <w:rFonts w:ascii="Times" w:eastAsia="Batang" w:hAnsi="Times"/>
                <w:vertAlign w:val="subscript"/>
                <w:lang w:val="en-GB" w:eastAsia="x-none"/>
              </w:rPr>
              <w:t>Group2</w:t>
            </w:r>
            <w:r w:rsidRPr="004E0BCC">
              <w:rPr>
                <w:rFonts w:ascii="Times" w:eastAsia="Batang" w:hAnsi="Times"/>
                <w:lang w:val="en-GB" w:eastAsia="x-none"/>
              </w:rPr>
              <w:t xml:space="preserve"> consecutive slots within a slot group of X slots</w:t>
            </w:r>
          </w:p>
          <w:p w14:paraId="02EDCEBC" w14:textId="77777777" w:rsidR="00E54279" w:rsidRPr="004E0BCC" w:rsidRDefault="00E54279" w:rsidP="00E54279">
            <w:pPr>
              <w:numPr>
                <w:ilvl w:val="2"/>
                <w:numId w:val="42"/>
              </w:numPr>
              <w:rPr>
                <w:rFonts w:ascii="Times" w:eastAsia="Batang" w:hAnsi="Times"/>
                <w:lang w:eastAsia="x-none"/>
              </w:rPr>
            </w:pPr>
            <w:r w:rsidRPr="004E0BCC">
              <w:rPr>
                <w:rFonts w:ascii="Times" w:eastAsia="Batang" w:hAnsi="Times"/>
                <w:lang w:eastAsia="x-none"/>
              </w:rPr>
              <w:t xml:space="preserve">The location of the </w:t>
            </w:r>
            <w:r w:rsidRPr="004E0BCC">
              <w:rPr>
                <w:rFonts w:ascii="Times" w:eastAsia="Batang" w:hAnsi="Times"/>
                <w:lang w:val="en-GB" w:eastAsia="x-none"/>
              </w:rPr>
              <w:t>Y</w:t>
            </w:r>
            <w:r w:rsidRPr="004E0BCC">
              <w:rPr>
                <w:rFonts w:ascii="Times" w:eastAsia="Batang" w:hAnsi="Times"/>
                <w:vertAlign w:val="subscript"/>
                <w:lang w:val="en-GB" w:eastAsia="x-none"/>
              </w:rPr>
              <w:t>Group2</w:t>
            </w:r>
            <w:r w:rsidRPr="004E0BCC">
              <w:rPr>
                <w:rFonts w:ascii="Times" w:eastAsia="Batang" w:hAnsi="Times"/>
                <w:lang w:val="en-GB" w:eastAsia="x-none"/>
              </w:rPr>
              <w:t xml:space="preserve"> </w:t>
            </w:r>
            <w:r w:rsidRPr="004E0BCC">
              <w:rPr>
                <w:rFonts w:ascii="Times" w:eastAsia="Batang" w:hAnsi="Times"/>
                <w:lang w:eastAsia="x-none"/>
              </w:rPr>
              <w:t>consecutive slots within a slot group of X slots is maintained across different slot groups (unless n0 changes)</w:t>
            </w:r>
          </w:p>
          <w:p w14:paraId="7820A61C" w14:textId="77777777" w:rsidR="00E54279" w:rsidRPr="004E0BCC" w:rsidRDefault="00E54279" w:rsidP="00E54279">
            <w:pPr>
              <w:numPr>
                <w:ilvl w:val="1"/>
                <w:numId w:val="42"/>
              </w:numPr>
              <w:rPr>
                <w:rFonts w:ascii="Times" w:eastAsia="Batang" w:hAnsi="Times"/>
                <w:lang w:val="en-GB" w:eastAsia="x-none"/>
              </w:rPr>
            </w:pPr>
            <w:r w:rsidRPr="004E0BCC">
              <w:rPr>
                <w:rFonts w:ascii="Times" w:eastAsia="Batang" w:hAnsi="Times"/>
                <w:lang w:eastAsia="x-none"/>
              </w:rPr>
              <w:t>The reported capability indicates the BD/CCE budget within Y=max(</w:t>
            </w:r>
            <w:r w:rsidRPr="004E0BCC">
              <w:rPr>
                <w:rFonts w:ascii="Times" w:eastAsia="Batang" w:hAnsi="Times"/>
                <w:lang w:val="en-GB" w:eastAsia="x-none"/>
              </w:rPr>
              <w:t>Y</w:t>
            </w:r>
            <w:r w:rsidRPr="004E0BCC">
              <w:rPr>
                <w:rFonts w:ascii="Times" w:eastAsia="Batang" w:hAnsi="Times"/>
                <w:vertAlign w:val="subscript"/>
                <w:lang w:val="en-GB" w:eastAsia="x-none"/>
              </w:rPr>
              <w:t>Group1</w:t>
            </w:r>
            <w:r w:rsidRPr="004E0BCC">
              <w:rPr>
                <w:rFonts w:ascii="Times" w:eastAsia="Batang" w:hAnsi="Times"/>
                <w:lang w:val="en-GB" w:eastAsia="x-none"/>
              </w:rPr>
              <w:t>, 2</w:t>
            </w:r>
            <w:r w:rsidRPr="004E0BCC">
              <w:rPr>
                <w:rFonts w:ascii="Times" w:eastAsia="Batang" w:hAnsi="Times"/>
                <w:lang w:eastAsia="x-none"/>
              </w:rPr>
              <w:t>) slots per slot group</w:t>
            </w:r>
          </w:p>
          <w:p w14:paraId="179179A3" w14:textId="77777777" w:rsidR="00E54279" w:rsidRPr="004E0BCC" w:rsidRDefault="00E54279" w:rsidP="00E54279">
            <w:pPr>
              <w:numPr>
                <w:ilvl w:val="1"/>
                <w:numId w:val="42"/>
              </w:numPr>
              <w:rPr>
                <w:rFonts w:ascii="Times" w:eastAsia="Batang" w:hAnsi="Times"/>
                <w:lang w:val="en-GB" w:eastAsia="x-none"/>
              </w:rPr>
            </w:pPr>
            <w:r w:rsidRPr="004E0BCC">
              <w:rPr>
                <w:rFonts w:ascii="Times" w:eastAsia="Batang" w:hAnsi="Times"/>
                <w:lang w:val="en-GB" w:eastAsia="x-none"/>
              </w:rPr>
              <w:t>Support the following values of Y</w:t>
            </w:r>
            <w:r w:rsidRPr="004E0BCC">
              <w:rPr>
                <w:rFonts w:ascii="Times" w:eastAsia="Batang" w:hAnsi="Times"/>
                <w:vertAlign w:val="subscript"/>
                <w:lang w:val="en-GB" w:eastAsia="x-none"/>
              </w:rPr>
              <w:t>Group1</w:t>
            </w:r>
            <w:r w:rsidRPr="004E0BCC">
              <w:rPr>
                <w:rFonts w:ascii="Times" w:eastAsia="Batang" w:hAnsi="Times"/>
                <w:lang w:val="en-GB" w:eastAsia="x-none"/>
              </w:rPr>
              <w:t xml:space="preserve"> and Y</w:t>
            </w:r>
            <w:r w:rsidRPr="004E0BCC">
              <w:rPr>
                <w:rFonts w:ascii="Times" w:eastAsia="Batang" w:hAnsi="Times"/>
                <w:vertAlign w:val="subscript"/>
                <w:lang w:val="en-GB" w:eastAsia="x-none"/>
              </w:rPr>
              <w:t>Group2</w:t>
            </w:r>
          </w:p>
          <w:p w14:paraId="42F41730" w14:textId="77777777" w:rsidR="00E54279" w:rsidRPr="004E0BCC" w:rsidRDefault="00E54279" w:rsidP="00E54279">
            <w:pPr>
              <w:numPr>
                <w:ilvl w:val="2"/>
                <w:numId w:val="42"/>
              </w:numPr>
              <w:rPr>
                <w:rFonts w:ascii="Times" w:eastAsia="Batang" w:hAnsi="Times"/>
                <w:lang w:val="en-GB" w:eastAsia="x-none"/>
              </w:rPr>
            </w:pPr>
            <w:r w:rsidRPr="004E0BCC">
              <w:rPr>
                <w:rFonts w:ascii="Times" w:eastAsia="Batang" w:hAnsi="Times"/>
                <w:lang w:val="en-GB" w:eastAsia="x-none"/>
              </w:rPr>
              <w:t>For X=8: (Y</w:t>
            </w:r>
            <w:r w:rsidRPr="004E0BCC">
              <w:rPr>
                <w:rFonts w:ascii="Times" w:eastAsia="Batang" w:hAnsi="Times"/>
                <w:vertAlign w:val="subscript"/>
                <w:lang w:val="en-GB" w:eastAsia="x-none"/>
              </w:rPr>
              <w:t>Group1</w:t>
            </w:r>
            <w:r w:rsidRPr="004E0BCC">
              <w:rPr>
                <w:rFonts w:ascii="Times" w:eastAsia="Batang" w:hAnsi="Times"/>
                <w:lang w:val="en-GB" w:eastAsia="x-none"/>
              </w:rPr>
              <w:t>,Y</w:t>
            </w:r>
            <w:r w:rsidRPr="004E0BCC">
              <w:rPr>
                <w:rFonts w:ascii="Times" w:eastAsia="Batang" w:hAnsi="Times"/>
                <w:vertAlign w:val="subscript"/>
                <w:lang w:val="en-GB" w:eastAsia="x-none"/>
              </w:rPr>
              <w:t>Group2</w:t>
            </w:r>
            <w:r w:rsidRPr="004E0BCC">
              <w:rPr>
                <w:rFonts w:ascii="Times" w:eastAsia="Batang" w:hAnsi="Times"/>
                <w:lang w:val="en-GB" w:eastAsia="x-none"/>
              </w:rPr>
              <w:t>) = (4,2), (2,2), (1,[1 or 2])</w:t>
            </w:r>
          </w:p>
          <w:p w14:paraId="292A7663" w14:textId="77777777" w:rsidR="00E54279" w:rsidRPr="004E0BCC" w:rsidRDefault="00E54279" w:rsidP="00E54279">
            <w:pPr>
              <w:numPr>
                <w:ilvl w:val="2"/>
                <w:numId w:val="42"/>
              </w:numPr>
              <w:rPr>
                <w:rFonts w:ascii="Times" w:eastAsia="Batang" w:hAnsi="Times"/>
                <w:lang w:val="en-GB" w:eastAsia="x-none"/>
              </w:rPr>
            </w:pPr>
            <w:r w:rsidRPr="004E0BCC">
              <w:rPr>
                <w:rFonts w:ascii="Times" w:eastAsia="Batang" w:hAnsi="Times"/>
                <w:lang w:val="en-GB" w:eastAsia="x-none"/>
              </w:rPr>
              <w:t>For X=4: (Y</w:t>
            </w:r>
            <w:r w:rsidRPr="004E0BCC">
              <w:rPr>
                <w:rFonts w:ascii="Times" w:eastAsia="Batang" w:hAnsi="Times"/>
                <w:vertAlign w:val="subscript"/>
                <w:lang w:val="en-GB" w:eastAsia="x-none"/>
              </w:rPr>
              <w:t>Group1</w:t>
            </w:r>
            <w:r w:rsidRPr="004E0BCC">
              <w:rPr>
                <w:rFonts w:ascii="Times" w:eastAsia="Batang" w:hAnsi="Times"/>
                <w:lang w:val="en-GB" w:eastAsia="x-none"/>
              </w:rPr>
              <w:t>,Y</w:t>
            </w:r>
            <w:r w:rsidRPr="004E0BCC">
              <w:rPr>
                <w:rFonts w:ascii="Times" w:eastAsia="Batang" w:hAnsi="Times"/>
                <w:vertAlign w:val="subscript"/>
                <w:lang w:val="en-GB" w:eastAsia="x-none"/>
              </w:rPr>
              <w:t>Group2</w:t>
            </w:r>
            <w:r w:rsidRPr="004E0BCC">
              <w:rPr>
                <w:rFonts w:ascii="Times" w:eastAsia="Batang" w:hAnsi="Times"/>
                <w:lang w:val="en-GB" w:eastAsia="x-none"/>
              </w:rPr>
              <w:t>) = (2,2), (1,[1 or 2])</w:t>
            </w:r>
          </w:p>
          <w:p w14:paraId="5D0C87A9" w14:textId="77777777" w:rsidR="00E54279" w:rsidRPr="004E0BCC" w:rsidRDefault="00E54279" w:rsidP="00E54279">
            <w:pPr>
              <w:numPr>
                <w:ilvl w:val="2"/>
                <w:numId w:val="42"/>
              </w:numPr>
              <w:rPr>
                <w:rFonts w:ascii="Times" w:eastAsia="Batang" w:hAnsi="Times"/>
                <w:lang w:val="en-GB" w:eastAsia="x-none"/>
              </w:rPr>
            </w:pPr>
            <w:r w:rsidRPr="004E0BCC">
              <w:rPr>
                <w:rFonts w:ascii="Times" w:eastAsia="Batang" w:hAnsi="Times"/>
                <w:lang w:val="en-GB" w:eastAsia="x-none"/>
              </w:rPr>
              <w:t>For X=2: (Y</w:t>
            </w:r>
            <w:r w:rsidRPr="004E0BCC">
              <w:rPr>
                <w:rFonts w:ascii="Times" w:eastAsia="Batang" w:hAnsi="Times"/>
                <w:vertAlign w:val="subscript"/>
                <w:lang w:val="en-GB" w:eastAsia="x-none"/>
              </w:rPr>
              <w:t>Group1</w:t>
            </w:r>
            <w:r w:rsidRPr="004E0BCC">
              <w:rPr>
                <w:rFonts w:ascii="Times" w:eastAsia="Batang" w:hAnsi="Times"/>
                <w:lang w:val="en-GB" w:eastAsia="x-none"/>
              </w:rPr>
              <w:t>,Y</w:t>
            </w:r>
            <w:r w:rsidRPr="004E0BCC">
              <w:rPr>
                <w:rFonts w:ascii="Times" w:eastAsia="Batang" w:hAnsi="Times"/>
                <w:vertAlign w:val="subscript"/>
                <w:lang w:val="en-GB" w:eastAsia="x-none"/>
              </w:rPr>
              <w:t>Group2</w:t>
            </w:r>
            <w:r w:rsidRPr="004E0BCC">
              <w:rPr>
                <w:rFonts w:ascii="Times" w:eastAsia="Batang" w:hAnsi="Times"/>
                <w:lang w:val="en-GB" w:eastAsia="x-none"/>
              </w:rPr>
              <w:t>) = (1,[1 or 2])</w:t>
            </w:r>
          </w:p>
          <w:p w14:paraId="44BD341D" w14:textId="77777777" w:rsidR="00E54279" w:rsidRPr="004E0BCC" w:rsidRDefault="00E54279" w:rsidP="00E54279">
            <w:pPr>
              <w:rPr>
                <w:rFonts w:ascii="Times" w:eastAsia="Batang" w:hAnsi="Times"/>
                <w:lang w:val="en-GB" w:eastAsia="x-none"/>
              </w:rPr>
            </w:pPr>
            <w:r w:rsidRPr="004E0BCC">
              <w:rPr>
                <w:rFonts w:ascii="Times" w:eastAsia="Batang" w:hAnsi="Times"/>
                <w:lang w:val="en-GB" w:eastAsia="x-none"/>
              </w:rPr>
              <w:t>Group (1) SS: Type 1 CSS with dedicated RRC configuration and type 3 CSS, UE specific SS</w:t>
            </w:r>
          </w:p>
          <w:p w14:paraId="29850E95" w14:textId="77777777" w:rsidR="00E54279" w:rsidRPr="004E0BCC" w:rsidRDefault="00E54279" w:rsidP="00E54279">
            <w:pPr>
              <w:rPr>
                <w:rFonts w:ascii="Times" w:eastAsia="Batang" w:hAnsi="Times"/>
                <w:lang w:val="en-GB" w:eastAsia="x-none"/>
              </w:rPr>
            </w:pPr>
            <w:r w:rsidRPr="004E0BCC">
              <w:rPr>
                <w:rFonts w:ascii="Times" w:eastAsia="Batang" w:hAnsi="Times"/>
                <w:lang w:val="en-GB" w:eastAsia="x-none"/>
              </w:rPr>
              <w:t>Group (2) SS: Type 1 CSS without dedicated RRC configuration and type 0, 0A, and 2 CSS</w:t>
            </w:r>
          </w:p>
          <w:p w14:paraId="3CD1D803" w14:textId="48835CDC" w:rsidR="00E54279" w:rsidRPr="001B29BC" w:rsidRDefault="00E54279" w:rsidP="001B29BC">
            <w:pPr>
              <w:overflowPunct w:val="0"/>
              <w:autoSpaceDE w:val="0"/>
              <w:autoSpaceDN w:val="0"/>
              <w:adjustRightInd w:val="0"/>
              <w:spacing w:after="180"/>
              <w:contextualSpacing/>
              <w:textAlignment w:val="baseline"/>
              <w:rPr>
                <w:rFonts w:eastAsiaTheme="minorEastAsia"/>
                <w:lang w:val="en-GB" w:eastAsia="zh-CN"/>
              </w:rPr>
            </w:pPr>
          </w:p>
        </w:tc>
      </w:tr>
    </w:tbl>
    <w:p w14:paraId="3697DD5B" w14:textId="5D41BD25" w:rsidR="00E4784F" w:rsidRPr="00EC37A5" w:rsidRDefault="00F53526" w:rsidP="00C404B4">
      <w:pPr>
        <w:jc w:val="both"/>
        <w:rPr>
          <w:rFonts w:eastAsia="宋体"/>
          <w:bCs/>
          <w:szCs w:val="20"/>
          <w:lang w:eastAsia="zh-CN"/>
        </w:rPr>
      </w:pPr>
      <w:r w:rsidRPr="00EC37A5">
        <w:rPr>
          <w:rFonts w:eastAsia="宋体"/>
          <w:bCs/>
          <w:szCs w:val="20"/>
          <w:lang w:eastAsia="zh-CN"/>
        </w:rPr>
        <w:t xml:space="preserve">In this </w:t>
      </w:r>
      <w:r w:rsidR="00295FB3">
        <w:rPr>
          <w:rFonts w:eastAsia="宋体" w:hint="eastAsia"/>
          <w:bCs/>
          <w:szCs w:val="20"/>
          <w:lang w:eastAsia="zh-CN"/>
        </w:rPr>
        <w:t>contribution</w:t>
      </w:r>
      <w:r w:rsidRPr="00EC37A5">
        <w:rPr>
          <w:rFonts w:eastAsia="宋体"/>
          <w:bCs/>
          <w:szCs w:val="20"/>
          <w:lang w:eastAsia="zh-CN"/>
        </w:rPr>
        <w:t xml:space="preserve">, the issues on </w:t>
      </w:r>
      <w:r w:rsidRPr="00EC37A5">
        <w:t>PDCCH monitoring enhancements</w:t>
      </w:r>
      <w:r w:rsidR="00CC7251">
        <w:rPr>
          <w:rFonts w:eastAsia="宋体" w:hint="eastAsia"/>
          <w:bCs/>
          <w:szCs w:val="20"/>
          <w:lang w:eastAsia="zh-CN"/>
        </w:rPr>
        <w:t>, such as multi-slot PDCCH monitoring</w:t>
      </w:r>
      <w:r w:rsidR="00104479">
        <w:rPr>
          <w:rFonts w:eastAsia="宋体" w:hint="eastAsia"/>
          <w:bCs/>
          <w:szCs w:val="20"/>
          <w:lang w:eastAsia="zh-CN"/>
        </w:rPr>
        <w:t xml:space="preserve"> capability</w:t>
      </w:r>
      <w:r w:rsidR="00CC7251">
        <w:rPr>
          <w:rFonts w:eastAsia="宋体" w:hint="eastAsia"/>
          <w:bCs/>
          <w:szCs w:val="20"/>
          <w:lang w:eastAsia="zh-CN"/>
        </w:rPr>
        <w:t xml:space="preserve">, search space configuration, search space set group switching and </w:t>
      </w:r>
      <w:r w:rsidR="007D08A3">
        <w:rPr>
          <w:rFonts w:eastAsia="宋体" w:hint="eastAsia"/>
          <w:bCs/>
          <w:szCs w:val="20"/>
          <w:lang w:eastAsia="zh-CN"/>
        </w:rPr>
        <w:t>Multi-beam aspect</w:t>
      </w:r>
      <w:r w:rsidR="00104479">
        <w:rPr>
          <w:rFonts w:eastAsia="宋体" w:hint="eastAsia"/>
          <w:bCs/>
          <w:szCs w:val="20"/>
          <w:lang w:eastAsia="zh-CN"/>
        </w:rPr>
        <w:t xml:space="preserve"> and Cross-carrier scheduling</w:t>
      </w:r>
      <w:r w:rsidR="00CC7251">
        <w:rPr>
          <w:rFonts w:eastAsia="宋体" w:hint="eastAsia"/>
          <w:bCs/>
          <w:szCs w:val="20"/>
          <w:lang w:eastAsia="zh-CN"/>
        </w:rPr>
        <w:t xml:space="preserve"> </w:t>
      </w:r>
      <w:r w:rsidRPr="00EC37A5">
        <w:rPr>
          <w:rFonts w:eastAsia="宋体"/>
          <w:bCs/>
          <w:szCs w:val="20"/>
          <w:lang w:eastAsia="zh-CN"/>
        </w:rPr>
        <w:t xml:space="preserve">for up to 71GHz operation </w:t>
      </w:r>
      <w:r w:rsidR="00891070" w:rsidRPr="00EC37A5">
        <w:rPr>
          <w:rFonts w:eastAsia="宋体"/>
          <w:bCs/>
          <w:szCs w:val="20"/>
          <w:lang w:eastAsia="zh-CN"/>
        </w:rPr>
        <w:t xml:space="preserve">were </w:t>
      </w:r>
      <w:r w:rsidRPr="00EC37A5">
        <w:rPr>
          <w:rFonts w:eastAsia="宋体"/>
          <w:bCs/>
          <w:szCs w:val="20"/>
          <w:lang w:eastAsia="zh-CN"/>
        </w:rPr>
        <w:t>discussed</w:t>
      </w:r>
      <w:r w:rsidR="002543A3" w:rsidRPr="00EC37A5">
        <w:rPr>
          <w:rFonts w:eastAsia="宋体"/>
          <w:bCs/>
          <w:szCs w:val="20"/>
          <w:lang w:eastAsia="zh-CN"/>
        </w:rPr>
        <w:t>.</w:t>
      </w:r>
      <w:r w:rsidRPr="00EC37A5">
        <w:rPr>
          <w:rFonts w:eastAsia="宋体"/>
          <w:bCs/>
          <w:szCs w:val="20"/>
          <w:lang w:eastAsia="zh-CN"/>
        </w:rPr>
        <w:t xml:space="preserve"> </w:t>
      </w:r>
    </w:p>
    <w:p w14:paraId="685F28A0" w14:textId="1C3B5753" w:rsidR="003D5E06" w:rsidRPr="00EC37A5" w:rsidRDefault="00FB16ED" w:rsidP="00891070">
      <w:pPr>
        <w:pStyle w:val="10"/>
        <w:keepLines/>
        <w:widowControl w:val="0"/>
        <w:numPr>
          <w:ilvl w:val="0"/>
          <w:numId w:val="5"/>
        </w:numPr>
        <w:spacing w:before="120" w:after="240"/>
        <w:ind w:left="562" w:hangingChars="200" w:hanging="562"/>
        <w:jc w:val="both"/>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 xml:space="preserve">Discussion on </w:t>
      </w:r>
      <w:r w:rsidR="00EF3A36" w:rsidRPr="00EC37A5">
        <w:rPr>
          <w:rFonts w:ascii="Arial" w:eastAsiaTheme="minorEastAsia" w:hAnsi="Arial" w:cstheme="minorBidi"/>
          <w:kern w:val="44"/>
          <w:szCs w:val="44"/>
          <w:lang w:eastAsia="zh-CN"/>
        </w:rPr>
        <w:t>PDCCH monitoring enhancements</w:t>
      </w:r>
    </w:p>
    <w:p w14:paraId="04D56CBA" w14:textId="3734B3EA" w:rsidR="00302FEA" w:rsidRDefault="00781A66" w:rsidP="00781A66">
      <w:pPr>
        <w:pStyle w:val="2"/>
        <w:keepLines/>
        <w:numPr>
          <w:ilvl w:val="1"/>
          <w:numId w:val="5"/>
        </w:numPr>
        <w:tabs>
          <w:tab w:val="left" w:pos="550"/>
        </w:tabs>
        <w:spacing w:before="120" w:after="120"/>
        <w:ind w:left="723" w:hangingChars="300" w:hanging="723"/>
        <w:jc w:val="both"/>
        <w:rPr>
          <w:rFonts w:ascii="Arial" w:eastAsiaTheme="majorEastAsia" w:hAnsi="Arial" w:cstheme="majorBidi"/>
          <w:iCs w:val="0"/>
          <w:szCs w:val="26"/>
          <w:lang w:eastAsia="zh-CN"/>
        </w:rPr>
      </w:pPr>
      <w:r w:rsidRPr="00EC37A5">
        <w:rPr>
          <w:rFonts w:ascii="Arial" w:eastAsiaTheme="majorEastAsia" w:hAnsi="Arial" w:cstheme="majorBidi"/>
          <w:iCs w:val="0"/>
          <w:szCs w:val="26"/>
          <w:lang w:eastAsia="zh-CN"/>
        </w:rPr>
        <w:t>Multi-slot PDCCH monitoring capability</w:t>
      </w:r>
    </w:p>
    <w:p w14:paraId="595E9143" w14:textId="395ED51E" w:rsidR="00AC4434" w:rsidRDefault="00AC4434" w:rsidP="00DC7F3F">
      <w:pPr>
        <w:pStyle w:val="a1"/>
        <w:ind w:left="723" w:hanging="723"/>
        <w:rPr>
          <w:lang w:eastAsia="zh-CN"/>
        </w:rPr>
      </w:pPr>
      <w:r>
        <w:rPr>
          <w:lang w:eastAsia="zh-CN"/>
        </w:rPr>
        <w:t xml:space="preserve">Two questions have been </w:t>
      </w:r>
      <w:r w:rsidR="00E17175">
        <w:rPr>
          <w:lang w:eastAsia="zh-CN"/>
        </w:rPr>
        <w:t>used</w:t>
      </w:r>
      <w:r>
        <w:rPr>
          <w:lang w:eastAsia="zh-CN"/>
        </w:rPr>
        <w:t xml:space="preserve"> by the proponent of the FFS content</w:t>
      </w:r>
      <w:r w:rsidR="00E17175">
        <w:rPr>
          <w:lang w:eastAsia="zh-CN"/>
        </w:rPr>
        <w:t xml:space="preserve"> to introduce the argument</w:t>
      </w:r>
      <w:r>
        <w:rPr>
          <w:lang w:eastAsia="zh-CN"/>
        </w:rPr>
        <w:t>:</w:t>
      </w:r>
    </w:p>
    <w:p w14:paraId="5020B872" w14:textId="77777777" w:rsidR="00AC4434" w:rsidRPr="00DC7F3F" w:rsidRDefault="00AC4434" w:rsidP="00AC4434">
      <w:pPr>
        <w:pStyle w:val="StyleListParagraph-BulletsLista11"/>
        <w:numPr>
          <w:ilvl w:val="0"/>
          <w:numId w:val="44"/>
        </w:numPr>
        <w:spacing w:after="160"/>
        <w:contextualSpacing/>
        <w:rPr>
          <w:rFonts w:ascii="Times New Roman" w:eastAsia="MS Mincho" w:hAnsi="Times New Roman"/>
          <w:szCs w:val="24"/>
          <w:lang w:val="en-US" w:eastAsia="zh-CN"/>
        </w:rPr>
      </w:pPr>
      <w:r w:rsidRPr="00DC7F3F">
        <w:rPr>
          <w:rFonts w:ascii="Times New Roman" w:eastAsia="MS Mincho" w:hAnsi="Times New Roman"/>
          <w:szCs w:val="24"/>
          <w:lang w:val="en-US" w:eastAsia="zh-CN"/>
        </w:rPr>
        <w:t>Whether the pooled BD/CCE budget per X-slot window is applicable to (1) type 1 CSS with dedicated RRC configuration, type 3 CSS, and UE-SS; or (2) type 1 CSS without dedicated RRC configuration and for type 0, 0A, and 2 CSS; or (3) both?</w:t>
      </w:r>
    </w:p>
    <w:p w14:paraId="1250D485" w14:textId="77777777" w:rsidR="00AC4434" w:rsidRPr="00DC7F3F" w:rsidRDefault="00AC4434" w:rsidP="00AC4434">
      <w:pPr>
        <w:pStyle w:val="StyleListParagraph-BulletsLista11"/>
        <w:numPr>
          <w:ilvl w:val="0"/>
          <w:numId w:val="44"/>
        </w:numPr>
        <w:spacing w:after="160"/>
        <w:contextualSpacing/>
        <w:rPr>
          <w:rFonts w:ascii="Times New Roman" w:eastAsia="MS Mincho" w:hAnsi="Times New Roman"/>
          <w:szCs w:val="24"/>
          <w:lang w:val="en-US" w:eastAsia="zh-CN"/>
        </w:rPr>
      </w:pPr>
      <w:r w:rsidRPr="00DC7F3F">
        <w:rPr>
          <w:rFonts w:ascii="Times New Roman" w:eastAsia="MS Mincho" w:hAnsi="Times New Roman"/>
          <w:szCs w:val="24"/>
          <w:lang w:val="en-US" w:eastAsia="zh-CN"/>
        </w:rPr>
        <w:lastRenderedPageBreak/>
        <w:t>Whether the restriction of monitoring occasions within Y slots/symbols per X-slot window is applicable to (1) type 1 CSS with dedicated RRC configuration, type 3 CSS, and UE-SS; or (2) type 1 CSS without dedicated RRC configuration and for type 0, 0A, and 2 CSS; or (3) both?</w:t>
      </w:r>
    </w:p>
    <w:p w14:paraId="23460453" w14:textId="4A767EE0" w:rsidR="00AC4434" w:rsidRDefault="00E17175" w:rsidP="00DC7F3F">
      <w:pPr>
        <w:pStyle w:val="a1"/>
        <w:ind w:left="723" w:hanging="723"/>
        <w:rPr>
          <w:lang w:val="x-none" w:eastAsia="zh-CN"/>
        </w:rPr>
      </w:pPr>
      <w:r>
        <w:rPr>
          <w:lang w:val="x-none" w:eastAsia="zh-CN"/>
        </w:rPr>
        <w:t>For the proponent t</w:t>
      </w:r>
      <w:r w:rsidR="00AC4434">
        <w:rPr>
          <w:lang w:val="x-none" w:eastAsia="zh-CN"/>
        </w:rPr>
        <w:t>o answer these two question</w:t>
      </w:r>
      <w:r>
        <w:rPr>
          <w:lang w:val="x-none" w:eastAsia="zh-CN"/>
        </w:rPr>
        <w:t>s</w:t>
      </w:r>
      <w:r w:rsidR="00AC4434">
        <w:rPr>
          <w:lang w:val="x-none" w:eastAsia="zh-CN"/>
        </w:rPr>
        <w:t xml:space="preserve">, a Rel-15 monitoring </w:t>
      </w:r>
      <w:r w:rsidR="00527FF5">
        <w:rPr>
          <w:lang w:val="x-none" w:eastAsia="zh-CN"/>
        </w:rPr>
        <w:t>capability definition</w:t>
      </w:r>
      <w:r w:rsidR="00AC4434">
        <w:rPr>
          <w:lang w:val="x-none" w:eastAsia="zh-CN"/>
        </w:rPr>
        <w:t xml:space="preserve"> was cited as </w:t>
      </w:r>
      <w:r w:rsidR="00527FF5">
        <w:rPr>
          <w:lang w:val="x-none" w:eastAsia="zh-CN"/>
        </w:rPr>
        <w:t>follows:</w:t>
      </w:r>
    </w:p>
    <w:p w14:paraId="6C598A0F" w14:textId="77777777" w:rsidR="00AC4434" w:rsidRPr="00DC7F3F" w:rsidRDefault="00AC4434" w:rsidP="00AC4434">
      <w:pPr>
        <w:pStyle w:val="StyleListParagraph-BulletsLista11"/>
        <w:numPr>
          <w:ilvl w:val="0"/>
          <w:numId w:val="45"/>
        </w:numPr>
        <w:spacing w:after="160"/>
        <w:contextualSpacing/>
        <w:rPr>
          <w:rFonts w:ascii="Times New Roman" w:eastAsia="MS Mincho" w:hAnsi="Times New Roman"/>
          <w:szCs w:val="24"/>
          <w:lang w:val="en-US" w:eastAsia="zh-CN"/>
        </w:rPr>
      </w:pPr>
      <w:r w:rsidRPr="00DC7F3F">
        <w:rPr>
          <w:rFonts w:ascii="Times New Roman" w:eastAsia="MS Mincho" w:hAnsi="Times New Roman"/>
          <w:szCs w:val="24"/>
          <w:lang w:val="en-US" w:eastAsia="zh-CN"/>
        </w:rPr>
        <w:t>For type 1 CSS with dedicated RRC configuration, type 3 CSS, and UE-SS, the monitoring occasion is within the first 3 OFDM symbols of a slot.</w:t>
      </w:r>
    </w:p>
    <w:p w14:paraId="421242DB" w14:textId="77777777" w:rsidR="00AC4434" w:rsidRPr="00DC7F3F" w:rsidRDefault="00AC4434" w:rsidP="00AC4434">
      <w:pPr>
        <w:pStyle w:val="StyleListParagraph-BulletsLista11"/>
        <w:numPr>
          <w:ilvl w:val="0"/>
          <w:numId w:val="45"/>
        </w:numPr>
        <w:spacing w:after="160"/>
        <w:contextualSpacing/>
        <w:rPr>
          <w:rFonts w:ascii="Times New Roman" w:eastAsia="MS Mincho" w:hAnsi="Times New Roman"/>
          <w:szCs w:val="24"/>
          <w:lang w:val="en-US" w:eastAsia="zh-CN"/>
        </w:rPr>
      </w:pPr>
      <w:r w:rsidRPr="00DC7F3F">
        <w:rPr>
          <w:rFonts w:ascii="Times New Roman" w:eastAsia="MS Mincho" w:hAnsi="Times New Roman"/>
          <w:szCs w:val="24"/>
          <w:lang w:val="en-US" w:eastAsia="zh-CN"/>
        </w:rPr>
        <w:t xml:space="preserve">For </w:t>
      </w:r>
      <w:bookmarkStart w:id="1" w:name="_Hlk83913279"/>
      <w:r w:rsidRPr="00DC7F3F">
        <w:rPr>
          <w:rFonts w:ascii="Times New Roman" w:eastAsia="MS Mincho" w:hAnsi="Times New Roman"/>
          <w:szCs w:val="24"/>
          <w:lang w:val="en-US" w:eastAsia="zh-CN"/>
        </w:rPr>
        <w:t>type 1 CSS without dedicated RRC configuration and for type 0, 0A, and 2 CSS</w:t>
      </w:r>
      <w:bookmarkEnd w:id="1"/>
      <w:r w:rsidRPr="00DC7F3F">
        <w:rPr>
          <w:rFonts w:ascii="Times New Roman" w:eastAsia="MS Mincho" w:hAnsi="Times New Roman"/>
          <w:szCs w:val="24"/>
          <w:lang w:val="en-US" w:eastAsia="zh-CN"/>
        </w:rPr>
        <w:t>, the monitoring occasion can be any OFDM symbol(s) of a slot, with the monitoring occasions for any of Type 1- CSS without dedicated RRC configuration, Types 0, 0A, and 2 CSS configurations within any single span of three consecutive OFDM symbols within a slot.</w:t>
      </w:r>
    </w:p>
    <w:p w14:paraId="501F77B2" w14:textId="1E7B75EC" w:rsidR="00527FF5" w:rsidRDefault="00527FF5" w:rsidP="00DC7F3F">
      <w:pPr>
        <w:pStyle w:val="a1"/>
        <w:rPr>
          <w:lang w:val="x-none" w:eastAsia="zh-CN"/>
        </w:rPr>
      </w:pPr>
      <w:r>
        <w:rPr>
          <w:lang w:val="x-none" w:eastAsia="zh-CN"/>
        </w:rPr>
        <w:t>The rational is this Rel-15 principle should be followed. This is not acceptable. First of all, if we have to follow Rel-15 principle of UE monitoring capability, then multi-slot capability should not be defined</w:t>
      </w:r>
      <w:r w:rsidR="00E17175">
        <w:rPr>
          <w:lang w:val="x-none" w:eastAsia="zh-CN"/>
        </w:rPr>
        <w:t xml:space="preserve"> because it is not aligned with Rel-15 principle</w:t>
      </w:r>
      <w:r>
        <w:rPr>
          <w:lang w:val="x-none" w:eastAsia="zh-CN"/>
        </w:rPr>
        <w:t>. Secondly, the aforementioned Rel-15</w:t>
      </w:r>
      <w:r w:rsidR="00E17175">
        <w:rPr>
          <w:lang w:val="x-none" w:eastAsia="zh-CN"/>
        </w:rPr>
        <w:t xml:space="preserve"> capability design</w:t>
      </w:r>
      <w:r>
        <w:rPr>
          <w:lang w:val="x-none" w:eastAsia="zh-CN"/>
        </w:rPr>
        <w:t xml:space="preserve"> </w:t>
      </w:r>
      <w:r w:rsidR="001A606F" w:rsidRPr="00207036">
        <w:rPr>
          <w:rFonts w:eastAsiaTheme="minorEastAsia"/>
          <w:lang w:val="x-none" w:eastAsia="zh-CN"/>
        </w:rPr>
        <w:t>wi</w:t>
      </w:r>
      <w:r w:rsidR="001A606F" w:rsidRPr="001A606F">
        <w:rPr>
          <w:rFonts w:eastAsiaTheme="minorEastAsia"/>
          <w:lang w:val="x-none" w:eastAsia="zh-CN"/>
        </w:rPr>
        <w:t>ll bring</w:t>
      </w:r>
      <w:r w:rsidRPr="001A606F">
        <w:rPr>
          <w:lang w:val="x-none" w:eastAsia="zh-CN"/>
        </w:rPr>
        <w:t xml:space="preserve"> l</w:t>
      </w:r>
      <w:r>
        <w:rPr>
          <w:lang w:val="x-none" w:eastAsia="zh-CN"/>
        </w:rPr>
        <w:t xml:space="preserve">ots of problem in practice. The problem is it unnecessarily mandates that </w:t>
      </w:r>
      <w:r w:rsidRPr="00527FF5">
        <w:rPr>
          <w:lang w:val="x-none" w:eastAsia="zh-CN"/>
        </w:rPr>
        <w:t>type 1 CSS with dedicated RRC configuration, type 3 CSS, and UE-SS</w:t>
      </w:r>
      <w:r>
        <w:rPr>
          <w:lang w:val="x-none" w:eastAsia="zh-CN"/>
        </w:rPr>
        <w:t xml:space="preserve"> are all squeezed into the first 3 OFDM symbol of a slot and </w:t>
      </w:r>
      <w:r w:rsidR="00E17175">
        <w:rPr>
          <w:lang w:val="x-none" w:eastAsia="zh-CN"/>
        </w:rPr>
        <w:t xml:space="preserve">that </w:t>
      </w:r>
      <w:r>
        <w:rPr>
          <w:lang w:val="x-none" w:eastAsia="zh-CN"/>
        </w:rPr>
        <w:t>seriously affect</w:t>
      </w:r>
      <w:r w:rsidR="00E17175">
        <w:rPr>
          <w:lang w:val="x-none" w:eastAsia="zh-CN"/>
        </w:rPr>
        <w:t>s</w:t>
      </w:r>
      <w:r>
        <w:rPr>
          <w:lang w:val="x-none" w:eastAsia="zh-CN"/>
        </w:rPr>
        <w:t xml:space="preserve"> </w:t>
      </w:r>
      <w:proofErr w:type="spellStart"/>
      <w:r>
        <w:rPr>
          <w:lang w:val="x-none" w:eastAsia="zh-CN"/>
        </w:rPr>
        <w:t>gNB</w:t>
      </w:r>
      <w:proofErr w:type="spellEnd"/>
      <w:r>
        <w:rPr>
          <w:lang w:val="x-none" w:eastAsia="zh-CN"/>
        </w:rPr>
        <w:t xml:space="preserve"> scheduling flexibility. </w:t>
      </w:r>
      <w:r w:rsidR="00E17175">
        <w:rPr>
          <w:lang w:val="x-none" w:eastAsia="zh-CN"/>
        </w:rPr>
        <w:t xml:space="preserve">Note the differentiation of two set of SS also increase UE complexity, unnecessarily. So it’s clear this rule </w:t>
      </w:r>
      <w:r>
        <w:rPr>
          <w:lang w:val="x-none" w:eastAsia="zh-CN"/>
        </w:rPr>
        <w:t>should not</w:t>
      </w:r>
      <w:r w:rsidR="00E17175">
        <w:rPr>
          <w:lang w:val="x-none" w:eastAsia="zh-CN"/>
        </w:rPr>
        <w:t xml:space="preserve"> have been</w:t>
      </w:r>
      <w:r>
        <w:rPr>
          <w:lang w:val="x-none" w:eastAsia="zh-CN"/>
        </w:rPr>
        <w:t xml:space="preserve"> agreed from the beginning. </w:t>
      </w:r>
      <w:r w:rsidR="00E17175">
        <w:rPr>
          <w:lang w:val="x-none" w:eastAsia="zh-CN"/>
        </w:rPr>
        <w:t>But i</w:t>
      </w:r>
      <w:r>
        <w:rPr>
          <w:lang w:val="x-none" w:eastAsia="zh-CN"/>
        </w:rPr>
        <w:t>f used for SCS 480KHz and 960KHz multi-slot monitoring, the problem will be even bigger because now the monitoring unit is extended 4X and 8X</w:t>
      </w:r>
      <w:r w:rsidR="00E17175">
        <w:rPr>
          <w:lang w:val="x-none" w:eastAsia="zh-CN"/>
        </w:rPr>
        <w:t xml:space="preserve"> long</w:t>
      </w:r>
      <w:r>
        <w:rPr>
          <w:lang w:val="x-none" w:eastAsia="zh-CN"/>
        </w:rPr>
        <w:t xml:space="preserve">. </w:t>
      </w:r>
      <w:r w:rsidR="0030213D">
        <w:rPr>
          <w:lang w:val="x-none" w:eastAsia="zh-CN"/>
        </w:rPr>
        <w:t xml:space="preserve">Therefor </w:t>
      </w:r>
      <w:r w:rsidR="00E17175">
        <w:rPr>
          <w:lang w:val="x-none" w:eastAsia="zh-CN"/>
        </w:rPr>
        <w:t>the scheduling impact will be much serious</w:t>
      </w:r>
      <w:r w:rsidR="0030213D">
        <w:rPr>
          <w:lang w:val="x-none" w:eastAsia="zh-CN"/>
        </w:rPr>
        <w:t>.</w:t>
      </w:r>
      <w:r w:rsidR="00DC7F3F">
        <w:rPr>
          <w:rFonts w:eastAsiaTheme="minorEastAsia" w:hint="eastAsia"/>
          <w:lang w:val="x-none" w:eastAsia="zh-CN"/>
        </w:rPr>
        <w:t xml:space="preserve"> </w:t>
      </w:r>
      <w:r w:rsidR="00E17175">
        <w:rPr>
          <w:lang w:val="x-none" w:eastAsia="zh-CN"/>
        </w:rPr>
        <w:t>Essentially, t</w:t>
      </w:r>
      <w:r w:rsidR="0030213D">
        <w:rPr>
          <w:lang w:val="x-none" w:eastAsia="zh-CN"/>
        </w:rPr>
        <w:t>here is no need to differentiate two different group</w:t>
      </w:r>
      <w:r w:rsidR="00E17175">
        <w:rPr>
          <w:lang w:val="x-none" w:eastAsia="zh-CN"/>
        </w:rPr>
        <w:t>s</w:t>
      </w:r>
      <w:r w:rsidR="0030213D">
        <w:rPr>
          <w:lang w:val="x-none" w:eastAsia="zh-CN"/>
        </w:rPr>
        <w:t xml:space="preserve"> of SS, and if this is followed as in several previous meeting, there is no need to answer those two questions.</w:t>
      </w:r>
    </w:p>
    <w:p w14:paraId="578601F1" w14:textId="77777777" w:rsidR="00E17175" w:rsidRDefault="0030213D" w:rsidP="00DC7F3F">
      <w:pPr>
        <w:pStyle w:val="a1"/>
        <w:rPr>
          <w:lang w:val="x-none" w:eastAsia="zh-CN"/>
        </w:rPr>
      </w:pPr>
      <w:r>
        <w:rPr>
          <w:lang w:val="x-none" w:eastAsia="zh-CN"/>
        </w:rPr>
        <w:t xml:space="preserve">There is </w:t>
      </w:r>
      <w:r w:rsidR="00E17175">
        <w:rPr>
          <w:lang w:val="x-none" w:eastAsia="zh-CN"/>
        </w:rPr>
        <w:t xml:space="preserve">also </w:t>
      </w:r>
      <w:r>
        <w:rPr>
          <w:lang w:val="x-none" w:eastAsia="zh-CN"/>
        </w:rPr>
        <w:t xml:space="preserve">a concern that </w:t>
      </w:r>
      <w:r w:rsidRPr="0030213D">
        <w:rPr>
          <w:lang w:val="x-none" w:eastAsia="zh-CN"/>
        </w:rPr>
        <w:t xml:space="preserve">the restriction of monitoring occasions within Y slots/symbols per X-slot </w:t>
      </w:r>
      <w:r>
        <w:rPr>
          <w:lang w:val="x-none" w:eastAsia="zh-CN"/>
        </w:rPr>
        <w:t>will cause</w:t>
      </w:r>
      <w:r w:rsidRPr="0030213D">
        <w:rPr>
          <w:lang w:val="x-none" w:eastAsia="zh-CN"/>
        </w:rPr>
        <w:t xml:space="preserve"> the existing initial access procedures and IDLE mode operations not compatible with multi-slot PDCCH monitoring. Per TS 38.213, the UE monitors the Type0-PDCCH in two consecutive</w:t>
      </w:r>
      <w:r>
        <w:rPr>
          <w:lang w:val="x-none" w:eastAsia="zh-CN"/>
        </w:rPr>
        <w:t xml:space="preserve"> slots, slot n_0 and slot n_0+1</w:t>
      </w:r>
      <w:r w:rsidRPr="0030213D">
        <w:rPr>
          <w:lang w:val="x-none" w:eastAsia="zh-CN"/>
        </w:rPr>
        <w:t xml:space="preserve">, </w:t>
      </w:r>
      <w:r>
        <w:rPr>
          <w:lang w:val="x-none" w:eastAsia="zh-CN"/>
        </w:rPr>
        <w:t xml:space="preserve">and </w:t>
      </w:r>
      <w:r w:rsidRPr="0030213D">
        <w:rPr>
          <w:lang w:val="x-none" w:eastAsia="zh-CN"/>
        </w:rPr>
        <w:t xml:space="preserve">depending on the Type0-PDCCH monitoring configuration </w:t>
      </w:r>
      <w:proofErr w:type="spellStart"/>
      <w:r w:rsidRPr="0030213D">
        <w:rPr>
          <w:lang w:val="x-none" w:eastAsia="zh-CN"/>
        </w:rPr>
        <w:t>signalled</w:t>
      </w:r>
      <w:proofErr w:type="spellEnd"/>
      <w:r w:rsidRPr="0030213D">
        <w:rPr>
          <w:lang w:val="x-none" w:eastAsia="zh-CN"/>
        </w:rPr>
        <w:t xml:space="preserve"> by MIB, the monitoring occasion(s) within a slot can be either near the beginning or near the middle of the slot dependent on the SSB index</w:t>
      </w:r>
      <w:r>
        <w:rPr>
          <w:lang w:val="x-none" w:eastAsia="zh-CN"/>
        </w:rPr>
        <w:t xml:space="preserve">. </w:t>
      </w:r>
    </w:p>
    <w:p w14:paraId="09D79102" w14:textId="49BCBB2B" w:rsidR="0030213D" w:rsidRDefault="0030213D" w:rsidP="00DC7F3F">
      <w:pPr>
        <w:pStyle w:val="a1"/>
        <w:rPr>
          <w:lang w:val="x-none" w:eastAsia="zh-CN"/>
        </w:rPr>
      </w:pPr>
      <w:r>
        <w:rPr>
          <w:lang w:val="x-none" w:eastAsia="zh-CN"/>
        </w:rPr>
        <w:t>Actually, there will be no problem. Note the relative location of Y within</w:t>
      </w:r>
      <w:r w:rsidR="00E17175">
        <w:rPr>
          <w:lang w:val="x-none" w:eastAsia="zh-CN"/>
        </w:rPr>
        <w:t xml:space="preserve"> X</w:t>
      </w:r>
      <w:r>
        <w:rPr>
          <w:lang w:val="x-none" w:eastAsia="zh-CN"/>
        </w:rPr>
        <w:t xml:space="preserve"> is only decided after UE finishes initial access and acquires </w:t>
      </w:r>
      <w:r w:rsidRPr="0030213D">
        <w:rPr>
          <w:lang w:val="x-none" w:eastAsia="zh-CN"/>
        </w:rPr>
        <w:t xml:space="preserve">the Type0-PDCCH monitoring occasions </w:t>
      </w:r>
      <w:r w:rsidR="00E17175">
        <w:rPr>
          <w:lang w:val="x-none" w:eastAsia="zh-CN"/>
        </w:rPr>
        <w:t xml:space="preserve">that </w:t>
      </w:r>
      <w:r w:rsidRPr="0030213D">
        <w:rPr>
          <w:lang w:val="x-none" w:eastAsia="zh-CN"/>
        </w:rPr>
        <w:t>are tied to the corresponding SSB/PBCH block index</w:t>
      </w:r>
      <w:r>
        <w:rPr>
          <w:lang w:val="x-none" w:eastAsia="zh-CN"/>
        </w:rPr>
        <w:t>. If slot n_0 and slot n_0+1 rule is going to be followed, then Y needs to be at least equals to two slots</w:t>
      </w:r>
      <w:r w:rsidR="00E17175">
        <w:rPr>
          <w:lang w:val="x-none" w:eastAsia="zh-CN"/>
        </w:rPr>
        <w:t>, which is at least half of X (480KHz) or ¼ X (960Khz)</w:t>
      </w:r>
      <w:r>
        <w:rPr>
          <w:lang w:val="x-none" w:eastAsia="zh-CN"/>
        </w:rPr>
        <w:t>. If the Rel-15 rule is changed according to the monitoring unit, which is more reasonable, then there is no requirement on Y.</w:t>
      </w:r>
    </w:p>
    <w:p w14:paraId="141A7C06" w14:textId="251792E1" w:rsidR="00BA2F44" w:rsidRDefault="00BA2F44" w:rsidP="00DC7F3F">
      <w:pPr>
        <w:pStyle w:val="a1"/>
        <w:rPr>
          <w:lang w:val="x-none" w:eastAsia="zh-CN"/>
        </w:rPr>
      </w:pPr>
      <w:r>
        <w:rPr>
          <w:lang w:val="x-none" w:eastAsia="zh-CN"/>
        </w:rPr>
        <w:t>The key issue is there is no benefit of separating the whole SS into two SS groups</w:t>
      </w:r>
      <w:r w:rsidR="00E17175">
        <w:rPr>
          <w:lang w:val="x-none" w:eastAsia="zh-CN"/>
        </w:rPr>
        <w:t xml:space="preserve"> except adding extra complexity</w:t>
      </w:r>
      <w:r>
        <w:rPr>
          <w:lang w:val="x-none" w:eastAsia="zh-CN"/>
        </w:rPr>
        <w:t xml:space="preserve">. </w:t>
      </w:r>
      <w:r w:rsidR="00E17175">
        <w:rPr>
          <w:lang w:val="x-none" w:eastAsia="zh-CN"/>
        </w:rPr>
        <w:t xml:space="preserve">What’s more, the </w:t>
      </w:r>
      <w:r>
        <w:rPr>
          <w:lang w:val="x-none" w:eastAsia="zh-CN"/>
        </w:rPr>
        <w:t xml:space="preserve">problem </w:t>
      </w:r>
      <w:r w:rsidR="00E17175">
        <w:rPr>
          <w:lang w:val="x-none" w:eastAsia="zh-CN"/>
        </w:rPr>
        <w:t xml:space="preserve">caused is </w:t>
      </w:r>
      <w:r>
        <w:rPr>
          <w:lang w:val="x-none" w:eastAsia="zh-CN"/>
        </w:rPr>
        <w:t xml:space="preserve"> this could make the UE unnecessarily drop USS in the first group because of the ‘back-to-back’ issue of the multi-slot monitoring. In anyway, the corresponding Rel-15 design is problematic and we should not continue on the wrong route.</w:t>
      </w:r>
    </w:p>
    <w:p w14:paraId="7C467972" w14:textId="4B7C3F62" w:rsidR="00BA2F44" w:rsidRPr="00DC7F3F" w:rsidRDefault="00BA2F44" w:rsidP="00DC7F3F">
      <w:pPr>
        <w:pStyle w:val="a1"/>
        <w:rPr>
          <w:lang w:val="x-none" w:eastAsia="zh-CN"/>
        </w:rPr>
      </w:pPr>
      <w:r>
        <w:rPr>
          <w:lang w:val="x-none" w:eastAsia="zh-CN"/>
        </w:rPr>
        <w:t xml:space="preserve">The following is the most promising version of proposal before RAN1 gets into the discussion of differentiating different search group </w:t>
      </w:r>
      <w:r w:rsidR="00DF132D">
        <w:rPr>
          <w:lang w:val="x-none" w:eastAsia="zh-CN"/>
        </w:rPr>
        <w:t>and that is where</w:t>
      </w:r>
      <w:r>
        <w:rPr>
          <w:lang w:val="x-none" w:eastAsia="zh-CN"/>
        </w:rPr>
        <w:t xml:space="preserve"> we should </w:t>
      </w:r>
      <w:r w:rsidR="00DF132D">
        <w:rPr>
          <w:lang w:val="x-none" w:eastAsia="zh-CN"/>
        </w:rPr>
        <w:t>start from</w:t>
      </w:r>
      <w:r>
        <w:rPr>
          <w:lang w:val="x-none" w:eastAsia="zh-CN"/>
        </w:rPr>
        <w:t>.</w:t>
      </w:r>
    </w:p>
    <w:p w14:paraId="354BDB0C" w14:textId="0167A40C" w:rsidR="00237E1F" w:rsidRDefault="00B94310" w:rsidP="00340FF9">
      <w:pPr>
        <w:spacing w:after="120"/>
        <w:jc w:val="both"/>
        <w:rPr>
          <w:rFonts w:eastAsiaTheme="minorEastAsia"/>
          <w:b/>
          <w:bCs/>
          <w:i/>
          <w:szCs w:val="20"/>
          <w:lang w:eastAsia="zh-CN"/>
        </w:rPr>
      </w:pPr>
      <w:r w:rsidRPr="001B29BC">
        <w:rPr>
          <w:rFonts w:eastAsiaTheme="minorEastAsia"/>
          <w:b/>
          <w:bCs/>
          <w:i/>
          <w:szCs w:val="20"/>
          <w:lang w:eastAsia="zh-CN"/>
        </w:rPr>
        <w:t xml:space="preserve">Proposal </w:t>
      </w:r>
      <w:r w:rsidR="001A606F">
        <w:rPr>
          <w:rFonts w:eastAsiaTheme="minorEastAsia" w:hint="eastAsia"/>
          <w:b/>
          <w:bCs/>
          <w:i/>
          <w:szCs w:val="20"/>
          <w:lang w:eastAsia="zh-CN"/>
        </w:rPr>
        <w:t>1</w:t>
      </w:r>
      <w:r w:rsidRPr="001B29BC">
        <w:rPr>
          <w:rFonts w:eastAsiaTheme="minorEastAsia"/>
          <w:b/>
          <w:bCs/>
          <w:i/>
          <w:szCs w:val="20"/>
          <w:lang w:eastAsia="zh-CN"/>
        </w:rPr>
        <w:t>:</w:t>
      </w:r>
      <w:r w:rsidR="006E7C39" w:rsidRPr="001B29BC">
        <w:rPr>
          <w:rFonts w:eastAsiaTheme="minorEastAsia"/>
          <w:b/>
          <w:bCs/>
          <w:i/>
          <w:szCs w:val="20"/>
          <w:lang w:eastAsia="zh-CN"/>
        </w:rPr>
        <w:t xml:space="preserve"> </w:t>
      </w:r>
      <w:r w:rsidR="00237E1F">
        <w:rPr>
          <w:rFonts w:eastAsiaTheme="minorEastAsia"/>
          <w:b/>
          <w:bCs/>
          <w:i/>
          <w:szCs w:val="20"/>
          <w:lang w:eastAsia="zh-CN"/>
        </w:rPr>
        <w:t xml:space="preserve">The FFS part of RAN1#106bis-e is closed and the following is agreed in addition to the previous agreement: </w:t>
      </w:r>
    </w:p>
    <w:p w14:paraId="3A1F1953" w14:textId="77777777" w:rsidR="00237E1F" w:rsidRPr="00DC7F3F" w:rsidRDefault="00237E1F" w:rsidP="00237E1F">
      <w:pPr>
        <w:pStyle w:val="af0"/>
        <w:numPr>
          <w:ilvl w:val="0"/>
          <w:numId w:val="42"/>
        </w:numPr>
        <w:snapToGrid w:val="0"/>
        <w:spacing w:after="0" w:line="259" w:lineRule="auto"/>
        <w:contextualSpacing w:val="0"/>
        <w:rPr>
          <w:rFonts w:ascii="Times New Roman" w:eastAsiaTheme="minorEastAsia" w:hAnsi="Times New Roman"/>
          <w:b/>
          <w:bCs/>
          <w:i/>
          <w:sz w:val="20"/>
          <w:szCs w:val="20"/>
          <w:lang w:eastAsia="zh-CN"/>
        </w:rPr>
      </w:pPr>
      <w:r w:rsidRPr="00DC7F3F">
        <w:rPr>
          <w:rFonts w:ascii="Times New Roman" w:eastAsiaTheme="minorEastAsia" w:hAnsi="Times New Roman"/>
          <w:b/>
          <w:bCs/>
          <w:i/>
          <w:sz w:val="20"/>
          <w:szCs w:val="20"/>
          <w:lang w:eastAsia="zh-CN"/>
        </w:rPr>
        <w:t>The reported capability indicates the BD/CCE budget within Y consecutive slots in each slot group</w:t>
      </w:r>
    </w:p>
    <w:p w14:paraId="561B674F" w14:textId="77777777" w:rsidR="00237E1F" w:rsidRPr="00DC7F3F" w:rsidRDefault="00237E1F" w:rsidP="00237E1F">
      <w:pPr>
        <w:pStyle w:val="af0"/>
        <w:numPr>
          <w:ilvl w:val="1"/>
          <w:numId w:val="42"/>
        </w:numPr>
        <w:snapToGrid w:val="0"/>
        <w:spacing w:after="0" w:line="259" w:lineRule="auto"/>
        <w:contextualSpacing w:val="0"/>
        <w:rPr>
          <w:rFonts w:ascii="Times New Roman" w:eastAsiaTheme="minorEastAsia" w:hAnsi="Times New Roman"/>
          <w:b/>
          <w:bCs/>
          <w:i/>
          <w:sz w:val="20"/>
          <w:szCs w:val="20"/>
          <w:lang w:eastAsia="zh-CN"/>
        </w:rPr>
      </w:pPr>
      <w:r w:rsidRPr="00DC7F3F">
        <w:rPr>
          <w:rFonts w:ascii="Times New Roman" w:eastAsiaTheme="minorEastAsia" w:hAnsi="Times New Roman"/>
          <w:b/>
          <w:bCs/>
          <w:i/>
          <w:sz w:val="20"/>
          <w:szCs w:val="20"/>
          <w:lang w:eastAsia="zh-CN"/>
        </w:rPr>
        <w:t>For reporting the BD/CCE budget, the UE may assume that the location of the Y consecutive slots within the X slots is maintained across different slot groups</w:t>
      </w:r>
    </w:p>
    <w:p w14:paraId="74571996" w14:textId="77777777" w:rsidR="00237E1F" w:rsidRPr="00DC7F3F" w:rsidRDefault="00237E1F" w:rsidP="00237E1F">
      <w:pPr>
        <w:pStyle w:val="af0"/>
        <w:numPr>
          <w:ilvl w:val="1"/>
          <w:numId w:val="42"/>
        </w:numPr>
        <w:snapToGrid w:val="0"/>
        <w:spacing w:after="0" w:line="259" w:lineRule="auto"/>
        <w:contextualSpacing w:val="0"/>
        <w:rPr>
          <w:rFonts w:ascii="Times New Roman" w:eastAsiaTheme="minorEastAsia" w:hAnsi="Times New Roman"/>
          <w:b/>
          <w:bCs/>
          <w:i/>
          <w:sz w:val="20"/>
          <w:szCs w:val="20"/>
          <w:lang w:eastAsia="zh-CN"/>
        </w:rPr>
      </w:pPr>
      <w:r w:rsidRPr="00DC7F3F">
        <w:rPr>
          <w:rFonts w:ascii="Times New Roman" w:eastAsiaTheme="minorEastAsia" w:hAnsi="Times New Roman"/>
          <w:b/>
          <w:bCs/>
          <w:i/>
          <w:sz w:val="20"/>
          <w:szCs w:val="20"/>
          <w:lang w:eastAsia="zh-CN"/>
        </w:rPr>
        <w:t>UE reports its BD/CCE budget for Y=1 slot and Y=X/2 consecutive slots</w:t>
      </w:r>
    </w:p>
    <w:p w14:paraId="4C7D922B" w14:textId="77777777" w:rsidR="00237E1F" w:rsidRPr="00DC7F3F" w:rsidRDefault="00237E1F" w:rsidP="00237E1F">
      <w:pPr>
        <w:pStyle w:val="af0"/>
        <w:numPr>
          <w:ilvl w:val="0"/>
          <w:numId w:val="42"/>
        </w:numPr>
        <w:snapToGrid w:val="0"/>
        <w:spacing w:after="0" w:line="259" w:lineRule="auto"/>
        <w:contextualSpacing w:val="0"/>
        <w:rPr>
          <w:rFonts w:ascii="Times New Roman" w:eastAsiaTheme="minorEastAsia" w:hAnsi="Times New Roman"/>
          <w:b/>
          <w:bCs/>
          <w:i/>
          <w:sz w:val="20"/>
          <w:szCs w:val="20"/>
          <w:lang w:eastAsia="zh-CN"/>
        </w:rPr>
      </w:pPr>
      <w:r w:rsidRPr="00DC7F3F">
        <w:rPr>
          <w:rFonts w:ascii="Times New Roman" w:eastAsiaTheme="minorEastAsia" w:hAnsi="Times New Roman"/>
          <w:b/>
          <w:bCs/>
          <w:i/>
          <w:sz w:val="20"/>
          <w:szCs w:val="20"/>
          <w:lang w:eastAsia="zh-CN"/>
        </w:rPr>
        <w:t>A SS can be configured to be within Y consecutive slots within a slot group of X slots; the Y consecutive slots can be located anywhere within the slot group of X slots</w:t>
      </w:r>
    </w:p>
    <w:p w14:paraId="085D4D12" w14:textId="77777777" w:rsidR="00237E1F" w:rsidRPr="00DC7F3F" w:rsidRDefault="00237E1F" w:rsidP="00237E1F">
      <w:pPr>
        <w:pStyle w:val="af0"/>
        <w:numPr>
          <w:ilvl w:val="1"/>
          <w:numId w:val="42"/>
        </w:numPr>
        <w:snapToGrid w:val="0"/>
        <w:spacing w:after="0" w:line="259" w:lineRule="auto"/>
        <w:contextualSpacing w:val="0"/>
        <w:rPr>
          <w:rFonts w:ascii="Times New Roman" w:eastAsiaTheme="minorEastAsia" w:hAnsi="Times New Roman"/>
          <w:b/>
          <w:bCs/>
          <w:i/>
          <w:sz w:val="20"/>
          <w:szCs w:val="20"/>
          <w:lang w:eastAsia="zh-CN"/>
        </w:rPr>
      </w:pPr>
      <w:r w:rsidRPr="00DC7F3F">
        <w:rPr>
          <w:rFonts w:ascii="Times New Roman" w:eastAsiaTheme="minorEastAsia" w:hAnsi="Times New Roman"/>
          <w:b/>
          <w:bCs/>
          <w:i/>
          <w:sz w:val="20"/>
          <w:szCs w:val="20"/>
          <w:lang w:eastAsia="zh-CN"/>
        </w:rPr>
        <w:t>The location of the Y consecutive slots within the slot group of X slots is maintained across different slot groups</w:t>
      </w:r>
    </w:p>
    <w:p w14:paraId="0B43BFFC" w14:textId="000D1484" w:rsidR="00445D9D" w:rsidRPr="00207036" w:rsidRDefault="00237E1F" w:rsidP="00207036">
      <w:pPr>
        <w:pStyle w:val="af0"/>
        <w:numPr>
          <w:ilvl w:val="1"/>
          <w:numId w:val="42"/>
        </w:numPr>
        <w:snapToGrid w:val="0"/>
        <w:spacing w:after="0" w:line="259" w:lineRule="auto"/>
        <w:contextualSpacing w:val="0"/>
        <w:rPr>
          <w:rFonts w:eastAsiaTheme="minorEastAsia"/>
          <w:b/>
          <w:bCs/>
          <w:i/>
          <w:szCs w:val="20"/>
          <w:lang w:eastAsia="zh-CN"/>
        </w:rPr>
      </w:pPr>
      <w:r w:rsidRPr="00DC7F3F">
        <w:rPr>
          <w:rFonts w:ascii="Times New Roman" w:eastAsiaTheme="minorEastAsia" w:hAnsi="Times New Roman"/>
          <w:b/>
          <w:bCs/>
          <w:i/>
          <w:sz w:val="20"/>
          <w:szCs w:val="20"/>
          <w:lang w:eastAsia="zh-CN"/>
        </w:rPr>
        <w:t>BD attempts for all SS sets are restricted to fall within Y consecutive slots</w:t>
      </w:r>
    </w:p>
    <w:p w14:paraId="7EF4A2B3" w14:textId="3A99C6B5" w:rsidR="00781A66" w:rsidRPr="00EC37A5" w:rsidRDefault="00963160" w:rsidP="00781A66">
      <w:pPr>
        <w:pStyle w:val="2"/>
        <w:keepLines/>
        <w:numPr>
          <w:ilvl w:val="1"/>
          <w:numId w:val="5"/>
        </w:numPr>
        <w:tabs>
          <w:tab w:val="left" w:pos="550"/>
        </w:tabs>
        <w:spacing w:before="120" w:after="120"/>
        <w:ind w:left="723" w:hangingChars="300" w:hanging="723"/>
        <w:jc w:val="both"/>
        <w:rPr>
          <w:rFonts w:ascii="Arial" w:eastAsiaTheme="majorEastAsia" w:hAnsi="Arial" w:cstheme="majorBidi"/>
          <w:iCs w:val="0"/>
          <w:szCs w:val="26"/>
          <w:lang w:eastAsia="zh-CN"/>
        </w:rPr>
      </w:pPr>
      <w:r w:rsidRPr="00EC37A5">
        <w:rPr>
          <w:rFonts w:ascii="Arial" w:eastAsiaTheme="majorEastAsia" w:hAnsi="Arial" w:cstheme="majorBidi"/>
          <w:iCs w:val="0"/>
          <w:szCs w:val="26"/>
          <w:lang w:eastAsia="zh-CN"/>
        </w:rPr>
        <w:t>Search space configuration</w:t>
      </w:r>
    </w:p>
    <w:p w14:paraId="0BC48AB7" w14:textId="35802170" w:rsidR="00147F85" w:rsidRPr="00EC37A5" w:rsidRDefault="00F8303C" w:rsidP="00CD314B">
      <w:pPr>
        <w:jc w:val="both"/>
        <w:rPr>
          <w:rFonts w:eastAsiaTheme="minorEastAsia"/>
          <w:i/>
          <w:lang w:eastAsia="zh-CN"/>
        </w:rPr>
      </w:pPr>
      <w:r w:rsidRPr="00EC37A5">
        <w:rPr>
          <w:rFonts w:eastAsiaTheme="minorEastAsia"/>
          <w:lang w:eastAsia="zh-CN"/>
        </w:rPr>
        <w:t>In NR, a UE monitors a set of PDCCH candidate</w:t>
      </w:r>
      <w:r w:rsidR="00E07F96">
        <w:rPr>
          <w:rFonts w:eastAsiaTheme="minorEastAsia" w:hint="eastAsia"/>
          <w:lang w:eastAsia="zh-CN"/>
        </w:rPr>
        <w:t>s</w:t>
      </w:r>
      <w:r w:rsidRPr="00EC37A5">
        <w:rPr>
          <w:rFonts w:eastAsiaTheme="minorEastAsia"/>
          <w:lang w:eastAsia="zh-CN"/>
        </w:rPr>
        <w:t xml:space="preserve"> in one or more CORESET</w:t>
      </w:r>
      <w:r w:rsidR="00E07F96">
        <w:rPr>
          <w:rFonts w:eastAsiaTheme="minorEastAsia" w:hint="eastAsia"/>
          <w:lang w:eastAsia="zh-CN"/>
        </w:rPr>
        <w:t>s</w:t>
      </w:r>
      <w:r w:rsidRPr="00EC37A5">
        <w:rPr>
          <w:rFonts w:eastAsiaTheme="minorEastAsia"/>
          <w:lang w:eastAsia="zh-CN"/>
        </w:rPr>
        <w:t xml:space="preserve"> according to corresponding search space configuration. The monitoring occasion can be configured by</w:t>
      </w:r>
      <w:r w:rsidR="003D2FE4" w:rsidRPr="00EC37A5">
        <w:rPr>
          <w:rFonts w:eastAsiaTheme="minorEastAsia"/>
          <w:lang w:eastAsia="zh-CN"/>
        </w:rPr>
        <w:t xml:space="preserve"> the</w:t>
      </w:r>
      <w:r w:rsidRPr="00EC37A5">
        <w:rPr>
          <w:rFonts w:eastAsiaTheme="minorEastAsia"/>
          <w:lang w:eastAsia="zh-CN"/>
        </w:rPr>
        <w:t xml:space="preserve"> following RRC parameter</w:t>
      </w:r>
      <w:r w:rsidR="003D2FE4" w:rsidRPr="00EC37A5">
        <w:rPr>
          <w:rFonts w:eastAsiaTheme="minorEastAsia"/>
          <w:lang w:eastAsia="zh-CN"/>
        </w:rPr>
        <w:t>s</w:t>
      </w:r>
      <w:r w:rsidRPr="00EC37A5">
        <w:rPr>
          <w:rFonts w:eastAsiaTheme="minorEastAsia"/>
          <w:i/>
          <w:lang w:eastAsia="zh-CN"/>
        </w:rPr>
        <w:t>.</w:t>
      </w:r>
    </w:p>
    <w:p w14:paraId="0B25E220" w14:textId="7A8F52BB" w:rsidR="00F8303C" w:rsidRPr="00EC37A5" w:rsidRDefault="00F8303C" w:rsidP="00EF268C">
      <w:pPr>
        <w:pStyle w:val="af0"/>
        <w:numPr>
          <w:ilvl w:val="0"/>
          <w:numId w:val="29"/>
        </w:numPr>
        <w:jc w:val="both"/>
        <w:rPr>
          <w:rFonts w:eastAsiaTheme="minorEastAsia"/>
          <w:sz w:val="21"/>
          <w:lang w:eastAsia="zh-CN"/>
        </w:rPr>
      </w:pPr>
      <w:proofErr w:type="spellStart"/>
      <w:r w:rsidRPr="00EC37A5">
        <w:rPr>
          <w:rFonts w:ascii="Times New Roman" w:eastAsiaTheme="minorEastAsia" w:hAnsi="Times New Roman"/>
          <w:i/>
          <w:sz w:val="21"/>
          <w:lang w:eastAsia="zh-CN"/>
        </w:rPr>
        <w:t>monitoringSlotPeriodicityAndOffset</w:t>
      </w:r>
      <w:proofErr w:type="spellEnd"/>
      <w:r w:rsidRPr="00EC37A5">
        <w:rPr>
          <w:rFonts w:ascii="Times New Roman" w:eastAsiaTheme="minorEastAsia" w:hAnsi="Times New Roman"/>
          <w:i/>
          <w:sz w:val="21"/>
          <w:lang w:eastAsia="zh-CN"/>
        </w:rPr>
        <w:t>:</w:t>
      </w:r>
      <w:r w:rsidR="00396049" w:rsidRPr="00EC37A5">
        <w:rPr>
          <w:rFonts w:eastAsiaTheme="minorEastAsia"/>
          <w:sz w:val="21"/>
          <w:lang w:eastAsia="zh-CN"/>
        </w:rPr>
        <w:t xml:space="preserve"> </w:t>
      </w:r>
      <w:r w:rsidR="00396049" w:rsidRPr="00EC37A5">
        <w:rPr>
          <w:rFonts w:ascii="Times New Roman" w:eastAsiaTheme="minorEastAsia" w:hAnsi="Times New Roman"/>
          <w:sz w:val="21"/>
          <w:lang w:eastAsia="zh-CN"/>
        </w:rPr>
        <w:t>Used to configure the periodicity and offset for PDCCH monitoring, the unit of configuration is slot</w:t>
      </w:r>
    </w:p>
    <w:p w14:paraId="71B2173F" w14:textId="377106ED" w:rsidR="00F8303C" w:rsidRDefault="00F8303C" w:rsidP="00EF268C">
      <w:pPr>
        <w:pStyle w:val="af0"/>
        <w:numPr>
          <w:ilvl w:val="0"/>
          <w:numId w:val="29"/>
        </w:numPr>
        <w:jc w:val="both"/>
        <w:rPr>
          <w:rFonts w:ascii="Times New Roman" w:eastAsiaTheme="minorEastAsia" w:hAnsi="Times New Roman"/>
          <w:sz w:val="21"/>
          <w:lang w:eastAsia="zh-CN"/>
        </w:rPr>
      </w:pPr>
      <w:r w:rsidRPr="00EC37A5">
        <w:rPr>
          <w:rFonts w:ascii="Times New Roman" w:eastAsiaTheme="minorEastAsia" w:hAnsi="Times New Roman"/>
          <w:i/>
          <w:sz w:val="21"/>
          <w:lang w:eastAsia="zh-CN"/>
        </w:rPr>
        <w:t>duration</w:t>
      </w:r>
      <w:r w:rsidRPr="00EC37A5">
        <w:rPr>
          <w:rFonts w:ascii="Times New Roman" w:eastAsiaTheme="minorEastAsia" w:hAnsi="Times New Roman"/>
          <w:sz w:val="21"/>
          <w:lang w:eastAsia="zh-CN"/>
        </w:rPr>
        <w:t>:</w:t>
      </w:r>
      <w:r w:rsidR="00396049" w:rsidRPr="00EC37A5">
        <w:rPr>
          <w:rFonts w:ascii="Times New Roman" w:eastAsiaTheme="minorEastAsia" w:hAnsi="Times New Roman"/>
          <w:sz w:val="21"/>
          <w:lang w:eastAsia="zh-CN"/>
        </w:rPr>
        <w:t xml:space="preserve"> Used to configure the number of consecutive slots </w:t>
      </w:r>
      <w:r w:rsidR="00EF268C" w:rsidRPr="00EC37A5">
        <w:rPr>
          <w:rFonts w:ascii="Times New Roman" w:eastAsiaTheme="minorEastAsia" w:hAnsi="Times New Roman"/>
          <w:sz w:val="21"/>
          <w:lang w:eastAsia="zh-CN"/>
        </w:rPr>
        <w:t xml:space="preserve">that a </w:t>
      </w:r>
      <w:proofErr w:type="spellStart"/>
      <w:r w:rsidR="00EF268C" w:rsidRPr="00EC37A5">
        <w:rPr>
          <w:rFonts w:ascii="Times New Roman" w:eastAsiaTheme="minorEastAsia" w:hAnsi="Times New Roman"/>
          <w:i/>
          <w:sz w:val="21"/>
          <w:lang w:eastAsia="zh-CN"/>
        </w:rPr>
        <w:t>SearchSpace</w:t>
      </w:r>
      <w:proofErr w:type="spellEnd"/>
      <w:r w:rsidR="00EF268C" w:rsidRPr="00EC37A5">
        <w:rPr>
          <w:rFonts w:ascii="Times New Roman" w:eastAsiaTheme="minorEastAsia" w:hAnsi="Times New Roman"/>
          <w:sz w:val="21"/>
          <w:lang w:eastAsia="zh-CN"/>
        </w:rPr>
        <w:t xml:space="preserve"> lasts in every occasion.</w:t>
      </w:r>
    </w:p>
    <w:p w14:paraId="20E873AF" w14:textId="4F1C5B3A" w:rsidR="00036C26" w:rsidRPr="00E33FEE" w:rsidRDefault="00231DA4" w:rsidP="00E33FEE">
      <w:pPr>
        <w:pStyle w:val="af0"/>
        <w:numPr>
          <w:ilvl w:val="0"/>
          <w:numId w:val="29"/>
        </w:numPr>
        <w:jc w:val="both"/>
        <w:rPr>
          <w:rFonts w:eastAsiaTheme="minorEastAsia"/>
          <w:sz w:val="21"/>
          <w:lang w:eastAsia="zh-CN"/>
        </w:rPr>
      </w:pPr>
      <w:proofErr w:type="spellStart"/>
      <w:r w:rsidRPr="00231DA4">
        <w:rPr>
          <w:rFonts w:ascii="Times New Roman" w:eastAsiaTheme="minorEastAsia" w:hAnsi="Times New Roman"/>
          <w:i/>
          <w:sz w:val="21"/>
          <w:lang w:eastAsia="zh-CN"/>
        </w:rPr>
        <w:lastRenderedPageBreak/>
        <w:t>monitoringSymbolsWithinSlot</w:t>
      </w:r>
      <w:proofErr w:type="spellEnd"/>
      <w:r w:rsidRPr="00EC37A5">
        <w:rPr>
          <w:rFonts w:ascii="Times New Roman" w:eastAsiaTheme="minorEastAsia" w:hAnsi="Times New Roman"/>
          <w:sz w:val="21"/>
          <w:lang w:eastAsia="zh-CN"/>
        </w:rPr>
        <w:t>:</w:t>
      </w:r>
      <w:r w:rsidRPr="00231DA4">
        <w:t xml:space="preserve"> </w:t>
      </w:r>
      <w:r w:rsidRPr="00231DA4">
        <w:rPr>
          <w:rFonts w:ascii="Times New Roman" w:eastAsiaTheme="minorEastAsia" w:hAnsi="Times New Roman"/>
          <w:sz w:val="21"/>
          <w:lang w:eastAsia="zh-CN"/>
        </w:rPr>
        <w:t>Used to configure PDCCH MO within the slot. The size of this parameter is 14 bit and each bit represents a symbol in a slot.</w:t>
      </w:r>
      <w:r>
        <w:rPr>
          <w:rFonts w:ascii="Times New Roman" w:eastAsiaTheme="minorEastAsia" w:hAnsi="Times New Roman" w:hint="eastAsia"/>
          <w:sz w:val="21"/>
          <w:lang w:eastAsia="zh-CN"/>
        </w:rPr>
        <w:t xml:space="preserve"> If the value of one bit is 1, the OFDM symbol corresponding to this bit is a PDCCH monitoring occasion.</w:t>
      </w:r>
    </w:p>
    <w:p w14:paraId="1CB95627" w14:textId="62E1E269" w:rsidR="009C1600" w:rsidRDefault="00B80F9A" w:rsidP="00CD314B">
      <w:pPr>
        <w:pStyle w:val="a1"/>
        <w:widowControl w:val="0"/>
        <w:rPr>
          <w:rFonts w:eastAsiaTheme="minorEastAsia"/>
          <w:sz w:val="21"/>
          <w:lang w:eastAsia="zh-CN"/>
        </w:rPr>
      </w:pPr>
      <w:r>
        <w:rPr>
          <w:rFonts w:eastAsiaTheme="minorEastAsia" w:hint="eastAsia"/>
          <w:sz w:val="21"/>
          <w:lang w:eastAsia="zh-CN"/>
        </w:rPr>
        <w:t>In</w:t>
      </w:r>
      <w:r w:rsidRPr="00EC37A5">
        <w:rPr>
          <w:rFonts w:eastAsiaTheme="minorEastAsia"/>
          <w:sz w:val="21"/>
          <w:lang w:eastAsia="zh-CN"/>
        </w:rPr>
        <w:t xml:space="preserve"> </w:t>
      </w:r>
      <w:r w:rsidR="007E5B1C" w:rsidRPr="00EC37A5">
        <w:rPr>
          <w:rFonts w:eastAsiaTheme="minorEastAsia"/>
          <w:sz w:val="21"/>
          <w:lang w:eastAsia="zh-CN"/>
        </w:rPr>
        <w:t xml:space="preserve">Rel-15/16, </w:t>
      </w:r>
      <w:r w:rsidR="00756919">
        <w:rPr>
          <w:rFonts w:eastAsiaTheme="minorEastAsia" w:hint="eastAsia"/>
          <w:sz w:val="21"/>
          <w:lang w:eastAsia="zh-CN"/>
        </w:rPr>
        <w:t xml:space="preserve">the parameter </w:t>
      </w:r>
      <w:proofErr w:type="spellStart"/>
      <w:r w:rsidR="00756919" w:rsidRPr="00EC37A5">
        <w:rPr>
          <w:rFonts w:eastAsiaTheme="minorEastAsia"/>
          <w:i/>
          <w:sz w:val="21"/>
          <w:lang w:eastAsia="zh-CN"/>
        </w:rPr>
        <w:t>monitoringSlotPeriodicityAndOffset</w:t>
      </w:r>
      <w:proofErr w:type="spellEnd"/>
      <w:r w:rsidR="00756919">
        <w:rPr>
          <w:rFonts w:eastAsiaTheme="minorEastAsia" w:hint="eastAsia"/>
          <w:sz w:val="21"/>
          <w:lang w:eastAsia="zh-CN"/>
        </w:rPr>
        <w:t xml:space="preserve"> is used to configure the periodicity and offset of the search space. When the multi-slot PDCCH </w:t>
      </w:r>
      <w:r w:rsidR="00756919">
        <w:rPr>
          <w:rFonts w:eastAsiaTheme="minorEastAsia"/>
          <w:sz w:val="21"/>
          <w:lang w:eastAsia="zh-CN"/>
        </w:rPr>
        <w:t>monitoring</w:t>
      </w:r>
      <w:r w:rsidR="00756919">
        <w:rPr>
          <w:rFonts w:eastAsiaTheme="minorEastAsia" w:hint="eastAsia"/>
          <w:sz w:val="21"/>
          <w:lang w:eastAsia="zh-CN"/>
        </w:rPr>
        <w:t xml:space="preserve"> capability is supported, the value of this parameter should modified </w:t>
      </w:r>
      <w:r w:rsidR="007C1528">
        <w:rPr>
          <w:rFonts w:eastAsiaTheme="minorEastAsia" w:hint="eastAsia"/>
          <w:sz w:val="21"/>
          <w:lang w:eastAsia="zh-CN"/>
        </w:rPr>
        <w:t xml:space="preserve">to the </w:t>
      </w:r>
      <w:r w:rsidR="00756919">
        <w:rPr>
          <w:rFonts w:eastAsiaTheme="minorEastAsia"/>
          <w:sz w:val="21"/>
          <w:lang w:eastAsia="zh-CN"/>
        </w:rPr>
        <w:t>integer</w:t>
      </w:r>
      <w:r w:rsidR="00756919">
        <w:rPr>
          <w:rFonts w:eastAsiaTheme="minorEastAsia" w:hint="eastAsia"/>
          <w:sz w:val="21"/>
          <w:lang w:eastAsia="zh-CN"/>
        </w:rPr>
        <w:t xml:space="preserve"> of the X-slots to </w:t>
      </w:r>
      <w:r w:rsidR="00756919">
        <w:rPr>
          <w:rFonts w:eastAsiaTheme="minorEastAsia"/>
          <w:sz w:val="21"/>
          <w:lang w:eastAsia="zh-CN"/>
        </w:rPr>
        <w:t>avoid</w:t>
      </w:r>
      <w:r w:rsidR="00756919">
        <w:rPr>
          <w:rFonts w:eastAsiaTheme="minorEastAsia" w:hint="eastAsia"/>
          <w:sz w:val="21"/>
          <w:lang w:eastAsia="zh-CN"/>
        </w:rPr>
        <w:t xml:space="preserve"> the search </w:t>
      </w:r>
      <w:r w:rsidR="00756919">
        <w:rPr>
          <w:rFonts w:eastAsiaTheme="minorEastAsia"/>
          <w:sz w:val="21"/>
          <w:lang w:eastAsia="zh-CN"/>
        </w:rPr>
        <w:t>space</w:t>
      </w:r>
      <w:r w:rsidR="00756919">
        <w:rPr>
          <w:rFonts w:eastAsiaTheme="minorEastAsia" w:hint="eastAsia"/>
          <w:sz w:val="21"/>
          <w:lang w:eastAsia="zh-CN"/>
        </w:rPr>
        <w:t xml:space="preserve"> exceeding the PDCCH monitoring capability of UE. The </w:t>
      </w:r>
      <w:r w:rsidR="0092738E">
        <w:rPr>
          <w:rFonts w:eastAsiaTheme="minorEastAsia" w:hint="eastAsia"/>
          <w:sz w:val="21"/>
          <w:lang w:eastAsia="zh-CN"/>
        </w:rPr>
        <w:t xml:space="preserve">parameter </w:t>
      </w:r>
      <w:r w:rsidR="0092738E" w:rsidRPr="0075387B">
        <w:rPr>
          <w:rFonts w:eastAsiaTheme="minorEastAsia"/>
          <w:i/>
          <w:sz w:val="21"/>
          <w:lang w:eastAsia="zh-CN"/>
        </w:rPr>
        <w:t xml:space="preserve">duration </w:t>
      </w:r>
      <w:r w:rsidR="0092738E">
        <w:rPr>
          <w:rFonts w:eastAsiaTheme="minorEastAsia" w:hint="eastAsia"/>
          <w:sz w:val="21"/>
          <w:lang w:eastAsia="zh-CN"/>
        </w:rPr>
        <w:t>indicates the number of consecutive</w:t>
      </w:r>
      <w:r w:rsidR="009A7784">
        <w:rPr>
          <w:rFonts w:eastAsiaTheme="minorEastAsia" w:hint="eastAsia"/>
          <w:sz w:val="21"/>
          <w:lang w:eastAsia="zh-CN"/>
        </w:rPr>
        <w:t xml:space="preserve"> </w:t>
      </w:r>
      <w:r w:rsidR="00A971D8">
        <w:rPr>
          <w:rFonts w:eastAsiaTheme="minorEastAsia" w:hint="eastAsia"/>
          <w:sz w:val="21"/>
          <w:lang w:eastAsia="zh-CN"/>
        </w:rPr>
        <w:t xml:space="preserve">slots for PDCCH monitoring </w:t>
      </w:r>
      <w:r w:rsidR="00A971D8">
        <w:rPr>
          <w:rFonts w:eastAsiaTheme="minorEastAsia"/>
          <w:sz w:val="21"/>
          <w:lang w:eastAsia="zh-CN"/>
        </w:rPr>
        <w:t>occasion</w:t>
      </w:r>
      <w:r w:rsidR="009A7784">
        <w:rPr>
          <w:rFonts w:eastAsiaTheme="minorEastAsia" w:hint="eastAsia"/>
          <w:sz w:val="21"/>
          <w:lang w:eastAsia="zh-CN"/>
        </w:rPr>
        <w:t>s</w:t>
      </w:r>
      <w:r w:rsidR="00A971D8">
        <w:rPr>
          <w:rFonts w:eastAsiaTheme="minorEastAsia" w:hint="eastAsia"/>
          <w:sz w:val="21"/>
          <w:lang w:eastAsia="zh-CN"/>
        </w:rPr>
        <w:t xml:space="preserve"> within the search space set configuration periodicity.</w:t>
      </w:r>
      <w:r w:rsidR="0092738E">
        <w:rPr>
          <w:rFonts w:eastAsiaTheme="minorEastAsia" w:hint="eastAsia"/>
          <w:sz w:val="21"/>
          <w:lang w:eastAsia="zh-CN"/>
        </w:rPr>
        <w:t xml:space="preserve"> </w:t>
      </w:r>
      <w:r w:rsidR="00606765">
        <w:rPr>
          <w:rFonts w:eastAsiaTheme="minorEastAsia" w:hint="eastAsia"/>
          <w:sz w:val="21"/>
          <w:lang w:eastAsia="zh-CN"/>
        </w:rPr>
        <w:t xml:space="preserve">For </w:t>
      </w:r>
      <w:r w:rsidR="00606765">
        <w:rPr>
          <w:rFonts w:eastAsiaTheme="minorEastAsia"/>
          <w:sz w:val="21"/>
          <w:lang w:eastAsia="zh-CN"/>
        </w:rPr>
        <w:t>example</w:t>
      </w:r>
      <w:r w:rsidR="00606765">
        <w:rPr>
          <w:rFonts w:eastAsiaTheme="minorEastAsia" w:hint="eastAsia"/>
          <w:sz w:val="21"/>
          <w:lang w:eastAsia="zh-CN"/>
        </w:rPr>
        <w:t xml:space="preserve">, </w:t>
      </w:r>
      <w:r w:rsidR="00146C9E" w:rsidRPr="0075387B">
        <w:rPr>
          <w:rFonts w:eastAsiaTheme="minorEastAsia"/>
          <w:i/>
          <w:sz w:val="21"/>
          <w:lang w:eastAsia="zh-CN"/>
        </w:rPr>
        <w:t>duration</w:t>
      </w:r>
      <w:r w:rsidR="00146C9E">
        <w:rPr>
          <w:rFonts w:eastAsiaTheme="minorEastAsia" w:hint="eastAsia"/>
          <w:sz w:val="21"/>
          <w:lang w:eastAsia="zh-CN"/>
        </w:rPr>
        <w:t xml:space="preserve"> =2 means that MOs are located in two consecutive slots</w:t>
      </w:r>
      <w:r w:rsidR="00B1792E">
        <w:rPr>
          <w:rFonts w:eastAsiaTheme="minorEastAsia" w:hint="eastAsia"/>
          <w:sz w:val="21"/>
          <w:lang w:eastAsia="zh-CN"/>
        </w:rPr>
        <w:t xml:space="preserve">. </w:t>
      </w:r>
      <w:r>
        <w:rPr>
          <w:rFonts w:eastAsiaTheme="minorEastAsia" w:hint="eastAsia"/>
          <w:sz w:val="21"/>
          <w:lang w:eastAsia="zh-CN"/>
        </w:rPr>
        <w:t>For 480 kHz SCS and 960 kHz SCS</w:t>
      </w:r>
      <w:r w:rsidR="00146C9E">
        <w:rPr>
          <w:rFonts w:eastAsiaTheme="minorEastAsia" w:hint="eastAsia"/>
          <w:sz w:val="21"/>
          <w:lang w:eastAsia="zh-CN"/>
        </w:rPr>
        <w:t xml:space="preserve">, the unit of the duration </w:t>
      </w:r>
      <w:r w:rsidR="009A7784">
        <w:rPr>
          <w:rFonts w:eastAsiaTheme="minorEastAsia" w:hint="eastAsia"/>
          <w:sz w:val="21"/>
          <w:lang w:eastAsia="zh-CN"/>
        </w:rPr>
        <w:t>should</w:t>
      </w:r>
      <w:r w:rsidR="00146C9E">
        <w:rPr>
          <w:rFonts w:eastAsiaTheme="minorEastAsia" w:hint="eastAsia"/>
          <w:sz w:val="21"/>
          <w:lang w:eastAsia="zh-CN"/>
        </w:rPr>
        <w:t xml:space="preserve"> be extended </w:t>
      </w:r>
      <w:r w:rsidR="009E7335">
        <w:rPr>
          <w:rFonts w:eastAsiaTheme="minorEastAsia" w:hint="eastAsia"/>
          <w:sz w:val="21"/>
          <w:lang w:eastAsia="zh-CN"/>
        </w:rPr>
        <w:t xml:space="preserve">from </w:t>
      </w:r>
      <w:r>
        <w:rPr>
          <w:rFonts w:eastAsiaTheme="minorEastAsia" w:hint="eastAsia"/>
          <w:sz w:val="21"/>
          <w:lang w:eastAsia="zh-CN"/>
        </w:rPr>
        <w:t xml:space="preserve">per </w:t>
      </w:r>
      <w:r w:rsidR="009E7335">
        <w:rPr>
          <w:rFonts w:eastAsiaTheme="minorEastAsia" w:hint="eastAsia"/>
          <w:sz w:val="21"/>
          <w:lang w:eastAsia="zh-CN"/>
        </w:rPr>
        <w:t>slot to X-</w:t>
      </w:r>
      <w:r w:rsidR="009E7335">
        <w:rPr>
          <w:rFonts w:eastAsiaTheme="minorEastAsia"/>
          <w:sz w:val="21"/>
          <w:lang w:eastAsia="zh-CN"/>
        </w:rPr>
        <w:t>slot</w:t>
      </w:r>
      <w:r w:rsidR="00756919">
        <w:rPr>
          <w:rFonts w:eastAsiaTheme="minorEastAsia" w:hint="eastAsia"/>
          <w:sz w:val="21"/>
          <w:lang w:eastAsia="zh-CN"/>
        </w:rPr>
        <w:t>s</w:t>
      </w:r>
      <w:r w:rsidR="009E7335">
        <w:rPr>
          <w:rFonts w:eastAsiaTheme="minorEastAsia" w:hint="eastAsia"/>
          <w:sz w:val="21"/>
          <w:lang w:eastAsia="zh-CN"/>
        </w:rPr>
        <w:t xml:space="preserve"> </w:t>
      </w:r>
      <w:r>
        <w:rPr>
          <w:rFonts w:eastAsiaTheme="minorEastAsia" w:hint="eastAsia"/>
          <w:sz w:val="21"/>
          <w:lang w:eastAsia="zh-CN"/>
        </w:rPr>
        <w:t xml:space="preserve">indicating a number of consecutive multi-slot that the search space </w:t>
      </w:r>
      <w:r>
        <w:rPr>
          <w:rFonts w:eastAsiaTheme="minorEastAsia"/>
          <w:sz w:val="21"/>
          <w:lang w:eastAsia="zh-CN"/>
        </w:rPr>
        <w:t>exist</w:t>
      </w:r>
      <w:r>
        <w:rPr>
          <w:rFonts w:eastAsiaTheme="minorEastAsia" w:hint="eastAsia"/>
          <w:sz w:val="21"/>
          <w:lang w:eastAsia="zh-CN"/>
        </w:rPr>
        <w:t xml:space="preserve">, </w:t>
      </w:r>
      <w:r w:rsidR="009E7335">
        <w:rPr>
          <w:rFonts w:eastAsiaTheme="minorEastAsia" w:hint="eastAsia"/>
          <w:sz w:val="21"/>
          <w:lang w:eastAsia="zh-CN"/>
        </w:rPr>
        <w:t xml:space="preserve">as shows in </w:t>
      </w:r>
      <w:r w:rsidR="009E7335" w:rsidRPr="00207036">
        <w:rPr>
          <w:rFonts w:eastAsiaTheme="minorEastAsia"/>
          <w:sz w:val="21"/>
          <w:lang w:eastAsia="zh-CN"/>
        </w:rPr>
        <w:fldChar w:fldCharType="begin"/>
      </w:r>
      <w:r w:rsidR="009E7335" w:rsidRPr="00C26A1F">
        <w:rPr>
          <w:rFonts w:eastAsiaTheme="minorEastAsia"/>
          <w:sz w:val="21"/>
          <w:lang w:eastAsia="zh-CN"/>
        </w:rPr>
        <w:instrText xml:space="preserve"> REF _Ref78184451 \h </w:instrText>
      </w:r>
      <w:r w:rsidR="00C26A1F" w:rsidRPr="00207036">
        <w:rPr>
          <w:rFonts w:eastAsiaTheme="minorEastAsia"/>
          <w:sz w:val="21"/>
          <w:lang w:eastAsia="zh-CN"/>
        </w:rPr>
        <w:instrText xml:space="preserve"> \* MERGEFORMAT </w:instrText>
      </w:r>
      <w:r w:rsidR="009E7335" w:rsidRPr="00207036">
        <w:rPr>
          <w:rFonts w:eastAsiaTheme="minorEastAsia"/>
          <w:sz w:val="21"/>
          <w:lang w:eastAsia="zh-CN"/>
        </w:rPr>
      </w:r>
      <w:r w:rsidR="009E7335" w:rsidRPr="00207036">
        <w:rPr>
          <w:rFonts w:eastAsiaTheme="minorEastAsia"/>
          <w:sz w:val="21"/>
          <w:lang w:eastAsia="zh-CN"/>
        </w:rPr>
        <w:fldChar w:fldCharType="separate"/>
      </w:r>
      <w:r w:rsidR="00C26A1F" w:rsidRPr="00CF7C0C">
        <w:t xml:space="preserve">Figure </w:t>
      </w:r>
      <w:r w:rsidR="00C26A1F">
        <w:rPr>
          <w:rFonts w:eastAsiaTheme="minorEastAsia" w:hint="eastAsia"/>
          <w:noProof/>
          <w:lang w:eastAsia="zh-CN"/>
        </w:rPr>
        <w:t>1</w:t>
      </w:r>
      <w:r w:rsidR="009E7335" w:rsidRPr="00207036">
        <w:rPr>
          <w:rFonts w:eastAsiaTheme="minorEastAsia"/>
          <w:sz w:val="21"/>
          <w:lang w:eastAsia="zh-CN"/>
        </w:rPr>
        <w:fldChar w:fldCharType="end"/>
      </w:r>
      <w:r w:rsidR="009E7335" w:rsidRPr="00C26A1F">
        <w:rPr>
          <w:rFonts w:eastAsiaTheme="minorEastAsia"/>
          <w:sz w:val="21"/>
          <w:lang w:eastAsia="zh-CN"/>
        </w:rPr>
        <w:t>.</w:t>
      </w:r>
      <w:r w:rsidR="0072649A" w:rsidRPr="00C26A1F">
        <w:rPr>
          <w:rFonts w:eastAsiaTheme="minorEastAsia"/>
          <w:sz w:val="21"/>
          <w:lang w:eastAsia="zh-CN"/>
        </w:rPr>
        <w:t xml:space="preserve"> </w:t>
      </w:r>
    </w:p>
    <w:p w14:paraId="0736117B" w14:textId="17CCE6C5" w:rsidR="00A971D8" w:rsidRDefault="00402F14" w:rsidP="0075387B">
      <w:pPr>
        <w:pStyle w:val="a1"/>
        <w:keepNext/>
        <w:jc w:val="center"/>
      </w:pPr>
      <w:r w:rsidRPr="00402F14">
        <w:t xml:space="preserve"> </w:t>
      </w:r>
      <w:r w:rsidR="00DA2BD0">
        <w:object w:dxaOrig="6468" w:dyaOrig="1475" w14:anchorId="231D2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2pt;height:73.8pt" o:ole="">
            <v:imagedata r:id="rId9" o:title=""/>
          </v:shape>
          <o:OLEObject Type="Embed" ProgID="Visio.Drawing.11" ShapeID="_x0000_i1025" DrawAspect="Content" ObjectID="_1697702501" r:id="rId10"/>
        </w:object>
      </w:r>
    </w:p>
    <w:p w14:paraId="18E634B1" w14:textId="0EB7C7ED" w:rsidR="00FF393C" w:rsidRPr="00CF7C0C" w:rsidRDefault="00A971D8" w:rsidP="0075387B">
      <w:pPr>
        <w:pStyle w:val="ae"/>
        <w:jc w:val="center"/>
        <w:rPr>
          <w:rFonts w:eastAsiaTheme="minorEastAsia"/>
          <w:b w:val="0"/>
          <w:lang w:eastAsia="zh-CN"/>
        </w:rPr>
      </w:pPr>
      <w:bookmarkStart w:id="2" w:name="_Ref78183789"/>
      <w:bookmarkStart w:id="3" w:name="_Ref79137257"/>
      <w:r w:rsidRPr="00CF7C0C">
        <w:rPr>
          <w:b w:val="0"/>
          <w:color w:val="auto"/>
        </w:rPr>
        <w:t xml:space="preserve">Figure </w:t>
      </w:r>
      <w:r w:rsidR="005D20B9" w:rsidRPr="00CF7C0C">
        <w:rPr>
          <w:b w:val="0"/>
          <w:color w:val="auto"/>
        </w:rPr>
        <w:fldChar w:fldCharType="begin"/>
      </w:r>
      <w:r w:rsidR="005D20B9" w:rsidRPr="00CF7C0C">
        <w:rPr>
          <w:b w:val="0"/>
          <w:color w:val="auto"/>
        </w:rPr>
        <w:instrText xml:space="preserve"> SEQ Figure \* ARABIC </w:instrText>
      </w:r>
      <w:r w:rsidR="005D20B9" w:rsidRPr="00CF7C0C">
        <w:rPr>
          <w:b w:val="0"/>
          <w:color w:val="auto"/>
        </w:rPr>
        <w:fldChar w:fldCharType="separate"/>
      </w:r>
      <w:r w:rsidR="00C26A1F">
        <w:rPr>
          <w:b w:val="0"/>
          <w:noProof/>
          <w:color w:val="auto"/>
        </w:rPr>
        <w:t>1</w:t>
      </w:r>
      <w:r w:rsidR="005D20B9" w:rsidRPr="00CF7C0C">
        <w:rPr>
          <w:b w:val="0"/>
          <w:color w:val="auto"/>
        </w:rPr>
        <w:fldChar w:fldCharType="end"/>
      </w:r>
      <w:bookmarkEnd w:id="2"/>
      <w:r w:rsidR="00146C9E" w:rsidRPr="00CF7C0C">
        <w:rPr>
          <w:rFonts w:eastAsiaTheme="minorEastAsia"/>
          <w:b w:val="0"/>
          <w:color w:val="auto"/>
          <w:lang w:eastAsia="zh-CN"/>
        </w:rPr>
        <w:t>:</w:t>
      </w:r>
      <w:r w:rsidRPr="00CF7C0C">
        <w:rPr>
          <w:rFonts w:eastAsiaTheme="minorEastAsia"/>
          <w:b w:val="0"/>
          <w:color w:val="auto"/>
          <w:lang w:eastAsia="zh-CN"/>
        </w:rPr>
        <w:t xml:space="preserve"> </w:t>
      </w:r>
      <w:bookmarkEnd w:id="3"/>
      <w:r w:rsidR="00402F14" w:rsidRPr="00CF7C0C">
        <w:rPr>
          <w:rFonts w:eastAsiaTheme="minorEastAsia"/>
          <w:b w:val="0"/>
          <w:color w:val="auto"/>
          <w:lang w:eastAsia="zh-CN"/>
        </w:rPr>
        <w:t>The unit of the duration</w:t>
      </w:r>
      <w:r w:rsidR="00402F14" w:rsidRPr="00CF7C0C">
        <w:rPr>
          <w:rFonts w:eastAsiaTheme="minorEastAsia" w:hint="eastAsia"/>
          <w:b w:val="0"/>
          <w:color w:val="auto"/>
          <w:lang w:eastAsia="zh-CN"/>
        </w:rPr>
        <w:t>：</w:t>
      </w:r>
      <w:r w:rsidR="00402F14" w:rsidRPr="00CF7C0C">
        <w:rPr>
          <w:rFonts w:eastAsiaTheme="minorEastAsia"/>
          <w:b w:val="0"/>
          <w:color w:val="auto"/>
          <w:lang w:eastAsia="zh-CN"/>
        </w:rPr>
        <w:t xml:space="preserve">Slot </w:t>
      </w:r>
      <w:r w:rsidR="000E4FAC" w:rsidRPr="00CF7C0C">
        <w:rPr>
          <w:rFonts w:eastAsiaTheme="minorEastAsia"/>
          <w:b w:val="0"/>
          <w:color w:val="auto"/>
          <w:lang w:eastAsia="zh-CN"/>
        </w:rPr>
        <w:t>(right)</w:t>
      </w:r>
      <w:r w:rsidR="00402F14" w:rsidRPr="00CF7C0C">
        <w:rPr>
          <w:rFonts w:eastAsiaTheme="minorEastAsia"/>
          <w:b w:val="0"/>
          <w:color w:val="auto"/>
          <w:lang w:eastAsia="zh-CN"/>
        </w:rPr>
        <w:t xml:space="preserve"> </w:t>
      </w:r>
      <w:r w:rsidR="000E4FAC" w:rsidRPr="00CF7C0C">
        <w:rPr>
          <w:rFonts w:eastAsiaTheme="minorEastAsia"/>
          <w:b w:val="0"/>
          <w:color w:val="auto"/>
          <w:lang w:eastAsia="zh-CN"/>
        </w:rPr>
        <w:t xml:space="preserve">and </w:t>
      </w:r>
      <w:r w:rsidR="00402F14" w:rsidRPr="00CF7C0C">
        <w:rPr>
          <w:rFonts w:eastAsiaTheme="minorEastAsia"/>
          <w:b w:val="0"/>
          <w:color w:val="auto"/>
          <w:lang w:eastAsia="zh-CN"/>
        </w:rPr>
        <w:t>Multi-slot</w:t>
      </w:r>
      <w:r w:rsidR="000E4FAC" w:rsidRPr="00CF7C0C">
        <w:rPr>
          <w:rFonts w:eastAsiaTheme="minorEastAsia"/>
          <w:b w:val="0"/>
          <w:color w:val="auto"/>
          <w:lang w:eastAsia="zh-CN"/>
        </w:rPr>
        <w:t xml:space="preserve"> (left)</w:t>
      </w:r>
    </w:p>
    <w:p w14:paraId="299B993F" w14:textId="5534BD99" w:rsidR="00E32131" w:rsidRDefault="00B80F9A" w:rsidP="00B80F9A">
      <w:pPr>
        <w:pStyle w:val="a1"/>
        <w:widowControl w:val="0"/>
        <w:rPr>
          <w:rFonts w:eastAsiaTheme="minorEastAsia"/>
          <w:sz w:val="21"/>
          <w:lang w:eastAsia="zh-CN"/>
        </w:rPr>
      </w:pPr>
      <w:r>
        <w:rPr>
          <w:rFonts w:eastAsiaTheme="minorEastAsia" w:hint="eastAsia"/>
          <w:sz w:val="21"/>
          <w:lang w:eastAsia="zh-CN"/>
        </w:rPr>
        <w:t>In</w:t>
      </w:r>
      <w:r w:rsidRPr="00EC37A5">
        <w:rPr>
          <w:rFonts w:eastAsiaTheme="minorEastAsia"/>
          <w:sz w:val="21"/>
          <w:lang w:eastAsia="zh-CN"/>
        </w:rPr>
        <w:t xml:space="preserve"> Rel-15/16, </w:t>
      </w:r>
      <w:r>
        <w:rPr>
          <w:rFonts w:eastAsiaTheme="minorEastAsia" w:hint="eastAsia"/>
          <w:sz w:val="21"/>
          <w:lang w:eastAsia="zh-CN"/>
        </w:rPr>
        <w:t xml:space="preserve">the parameter </w:t>
      </w:r>
      <w:proofErr w:type="spellStart"/>
      <w:r w:rsidRPr="00231DA4">
        <w:rPr>
          <w:rFonts w:eastAsiaTheme="minorEastAsia"/>
          <w:i/>
          <w:sz w:val="21"/>
          <w:lang w:eastAsia="zh-CN"/>
        </w:rPr>
        <w:t>monitoringSymbolsWithinSlot</w:t>
      </w:r>
      <w:proofErr w:type="spellEnd"/>
      <w:r>
        <w:rPr>
          <w:rFonts w:eastAsiaTheme="minorEastAsia" w:hint="eastAsia"/>
          <w:i/>
          <w:sz w:val="21"/>
          <w:lang w:eastAsia="zh-CN"/>
        </w:rPr>
        <w:t xml:space="preserve"> </w:t>
      </w:r>
      <w:r>
        <w:rPr>
          <w:rFonts w:eastAsiaTheme="minorEastAsia" w:hint="eastAsia"/>
          <w:sz w:val="21"/>
          <w:lang w:eastAsia="zh-CN"/>
        </w:rPr>
        <w:t xml:space="preserve">indicates the distribution of MOs within </w:t>
      </w:r>
      <w:r w:rsidR="00E32131">
        <w:rPr>
          <w:rFonts w:eastAsiaTheme="minorEastAsia" w:hint="eastAsia"/>
          <w:sz w:val="21"/>
          <w:lang w:eastAsia="zh-CN"/>
        </w:rPr>
        <w:t>each</w:t>
      </w:r>
      <w:r>
        <w:rPr>
          <w:rFonts w:eastAsiaTheme="minorEastAsia" w:hint="eastAsia"/>
          <w:sz w:val="21"/>
          <w:lang w:eastAsia="zh-CN"/>
        </w:rPr>
        <w:t xml:space="preserve"> slot and the length of bitmap is 14. </w:t>
      </w:r>
      <w:r w:rsidR="000E4FAC">
        <w:rPr>
          <w:rFonts w:eastAsiaTheme="minorEastAsia" w:hint="eastAsia"/>
          <w:sz w:val="21"/>
          <w:lang w:eastAsia="zh-CN"/>
        </w:rPr>
        <w:t>For 480 kHz SCS and 960 kHz SCS</w:t>
      </w:r>
      <w:r w:rsidRPr="00096515">
        <w:rPr>
          <w:rFonts w:eastAsiaTheme="minorEastAsia"/>
          <w:sz w:val="21"/>
          <w:lang w:eastAsia="zh-CN"/>
        </w:rPr>
        <w:t>,</w:t>
      </w:r>
      <w:r>
        <w:rPr>
          <w:rFonts w:eastAsiaTheme="minorEastAsia" w:hint="eastAsia"/>
          <w:sz w:val="21"/>
          <w:lang w:eastAsia="zh-CN"/>
        </w:rPr>
        <w:t xml:space="preserve"> the bitmap with 14bit is not sufficient to indicate the distribution of MO within </w:t>
      </w:r>
      <w:r w:rsidR="000E4FAC">
        <w:rPr>
          <w:rFonts w:eastAsiaTheme="minorEastAsia" w:hint="eastAsia"/>
          <w:sz w:val="21"/>
          <w:lang w:eastAsia="zh-CN"/>
        </w:rPr>
        <w:t>X-</w:t>
      </w:r>
      <w:r>
        <w:rPr>
          <w:rFonts w:eastAsiaTheme="minorEastAsia" w:hint="eastAsia"/>
          <w:sz w:val="21"/>
          <w:lang w:eastAsia="zh-CN"/>
        </w:rPr>
        <w:t>slot</w:t>
      </w:r>
      <w:r w:rsidR="00756919">
        <w:rPr>
          <w:rFonts w:eastAsiaTheme="minorEastAsia" w:hint="eastAsia"/>
          <w:sz w:val="21"/>
          <w:lang w:eastAsia="zh-CN"/>
        </w:rPr>
        <w:t>s</w:t>
      </w:r>
      <w:r>
        <w:rPr>
          <w:rFonts w:eastAsiaTheme="minorEastAsia" w:hint="eastAsia"/>
          <w:sz w:val="21"/>
          <w:lang w:eastAsia="zh-CN"/>
        </w:rPr>
        <w:t xml:space="preserve">. </w:t>
      </w:r>
      <w:r w:rsidR="00BA57C7">
        <w:rPr>
          <w:rFonts w:eastAsiaTheme="minorEastAsia" w:hint="eastAsia"/>
          <w:sz w:val="21"/>
          <w:lang w:eastAsia="zh-CN"/>
        </w:rPr>
        <w:t>W</w:t>
      </w:r>
      <w:r>
        <w:rPr>
          <w:rFonts w:eastAsiaTheme="minorEastAsia" w:hint="eastAsia"/>
          <w:sz w:val="21"/>
          <w:lang w:eastAsia="zh-CN"/>
        </w:rPr>
        <w:t xml:space="preserve">e suggest adding a new bitmap </w:t>
      </w:r>
      <w:r w:rsidR="00BA57C7">
        <w:rPr>
          <w:rFonts w:eastAsiaTheme="minorEastAsia" w:hint="eastAsia"/>
          <w:sz w:val="21"/>
          <w:lang w:eastAsia="zh-CN"/>
        </w:rPr>
        <w:t>indicating the slot</w:t>
      </w:r>
      <w:r w:rsidR="001D55C5">
        <w:rPr>
          <w:rFonts w:eastAsiaTheme="minorEastAsia" w:hint="eastAsia"/>
          <w:sz w:val="21"/>
          <w:lang w:eastAsia="zh-CN"/>
        </w:rPr>
        <w:t>s</w:t>
      </w:r>
      <w:r w:rsidR="00BA57C7">
        <w:rPr>
          <w:rFonts w:eastAsiaTheme="minorEastAsia" w:hint="eastAsia"/>
          <w:sz w:val="21"/>
          <w:lang w:eastAsia="zh-CN"/>
        </w:rPr>
        <w:t xml:space="preserve"> that the search space </w:t>
      </w:r>
      <w:r w:rsidR="00BA57C7">
        <w:rPr>
          <w:rFonts w:eastAsiaTheme="minorEastAsia"/>
          <w:sz w:val="21"/>
          <w:lang w:eastAsia="zh-CN"/>
        </w:rPr>
        <w:t>exists</w:t>
      </w:r>
      <w:r w:rsidR="00BA57C7">
        <w:rPr>
          <w:rFonts w:eastAsiaTheme="minorEastAsia" w:hint="eastAsia"/>
          <w:sz w:val="21"/>
          <w:lang w:eastAsia="zh-CN"/>
        </w:rPr>
        <w:t xml:space="preserve"> </w:t>
      </w:r>
      <w:r w:rsidR="005D4C76">
        <w:rPr>
          <w:rFonts w:eastAsiaTheme="minorEastAsia" w:hint="eastAsia"/>
          <w:sz w:val="21"/>
          <w:lang w:eastAsia="zh-CN"/>
        </w:rPr>
        <w:t xml:space="preserve">within the multi-slot </w:t>
      </w:r>
      <w:r w:rsidR="00BA57C7">
        <w:rPr>
          <w:rFonts w:eastAsiaTheme="minorEastAsia" w:hint="eastAsia"/>
          <w:sz w:val="21"/>
          <w:lang w:eastAsia="zh-CN"/>
        </w:rPr>
        <w:t xml:space="preserve">by </w:t>
      </w:r>
      <w:proofErr w:type="spellStart"/>
      <w:r w:rsidR="00BA57C7">
        <w:rPr>
          <w:rFonts w:eastAsiaTheme="minorEastAsia" w:hint="eastAsia"/>
          <w:i/>
          <w:sz w:val="21"/>
          <w:lang w:eastAsia="zh-CN"/>
        </w:rPr>
        <w:t>monitoringSlotWithinMulti</w:t>
      </w:r>
      <w:proofErr w:type="spellEnd"/>
      <w:r w:rsidR="00BA57C7" w:rsidRPr="00A07E57">
        <w:rPr>
          <w:rFonts w:eastAsiaTheme="minorEastAsia" w:hint="eastAsia"/>
          <w:i/>
          <w:sz w:val="21"/>
          <w:lang w:eastAsia="zh-CN"/>
        </w:rPr>
        <w:t>-</w:t>
      </w:r>
      <w:r w:rsidR="00BA57C7">
        <w:rPr>
          <w:rFonts w:eastAsiaTheme="minorEastAsia" w:hint="eastAsia"/>
          <w:i/>
          <w:sz w:val="21"/>
          <w:lang w:eastAsia="zh-CN"/>
        </w:rPr>
        <w:t>S</w:t>
      </w:r>
      <w:r w:rsidR="00BA57C7" w:rsidRPr="00A07E57">
        <w:rPr>
          <w:rFonts w:eastAsiaTheme="minorEastAsia" w:hint="eastAsia"/>
          <w:i/>
          <w:sz w:val="21"/>
          <w:lang w:eastAsia="zh-CN"/>
        </w:rPr>
        <w:t>lot</w:t>
      </w:r>
      <w:r w:rsidR="00BA57C7" w:rsidRPr="00CD314B">
        <w:rPr>
          <w:rFonts w:eastAsiaTheme="minorEastAsia" w:hint="eastAsia"/>
          <w:sz w:val="21"/>
          <w:lang w:eastAsia="zh-CN"/>
        </w:rPr>
        <w:t>.</w:t>
      </w:r>
      <w:r w:rsidR="00BA57C7">
        <w:rPr>
          <w:rFonts w:eastAsiaTheme="minorEastAsia" w:hint="eastAsia"/>
          <w:sz w:val="21"/>
          <w:lang w:eastAsia="zh-CN"/>
        </w:rPr>
        <w:t xml:space="preserve"> Thus, the first symbol of the CORESET within multi-slot for PDCCH monitoring can be jointly </w:t>
      </w:r>
      <w:r w:rsidR="00BA57C7">
        <w:rPr>
          <w:rFonts w:eastAsiaTheme="minorEastAsia"/>
          <w:sz w:val="21"/>
          <w:lang w:eastAsia="zh-CN"/>
        </w:rPr>
        <w:t>indicated</w:t>
      </w:r>
      <w:r w:rsidR="00BA57C7">
        <w:rPr>
          <w:rFonts w:eastAsiaTheme="minorEastAsia" w:hint="eastAsia"/>
          <w:sz w:val="21"/>
          <w:lang w:eastAsia="zh-CN"/>
        </w:rPr>
        <w:t xml:space="preserve"> by the </w:t>
      </w:r>
      <w:proofErr w:type="spellStart"/>
      <w:r w:rsidR="00BA57C7" w:rsidRPr="00231DA4">
        <w:rPr>
          <w:rFonts w:eastAsiaTheme="minorEastAsia"/>
          <w:i/>
          <w:sz w:val="21"/>
          <w:lang w:eastAsia="zh-CN"/>
        </w:rPr>
        <w:t>monitoringSymbolsWithinSlot</w:t>
      </w:r>
      <w:proofErr w:type="spellEnd"/>
      <w:r w:rsidR="00BA57C7">
        <w:rPr>
          <w:rFonts w:eastAsiaTheme="minorEastAsia"/>
          <w:i/>
          <w:sz w:val="21"/>
          <w:lang w:eastAsia="zh-CN"/>
        </w:rPr>
        <w:t xml:space="preserve"> </w:t>
      </w:r>
      <w:r w:rsidR="00BA57C7" w:rsidRPr="00CD314B">
        <w:rPr>
          <w:rFonts w:eastAsiaTheme="minorEastAsia" w:hint="eastAsia"/>
          <w:sz w:val="21"/>
          <w:lang w:eastAsia="zh-CN"/>
        </w:rPr>
        <w:t xml:space="preserve">and </w:t>
      </w:r>
      <w:proofErr w:type="spellStart"/>
      <w:r w:rsidR="00BA57C7">
        <w:rPr>
          <w:rFonts w:eastAsiaTheme="minorEastAsia" w:hint="eastAsia"/>
          <w:i/>
          <w:sz w:val="21"/>
          <w:lang w:eastAsia="zh-CN"/>
        </w:rPr>
        <w:t>monitoringSlotWithinMulti</w:t>
      </w:r>
      <w:proofErr w:type="spellEnd"/>
      <w:r w:rsidR="00BA57C7" w:rsidRPr="00A07E57">
        <w:rPr>
          <w:rFonts w:eastAsiaTheme="minorEastAsia" w:hint="eastAsia"/>
          <w:i/>
          <w:sz w:val="21"/>
          <w:lang w:eastAsia="zh-CN"/>
        </w:rPr>
        <w:t>-</w:t>
      </w:r>
      <w:r w:rsidR="00BA57C7">
        <w:rPr>
          <w:rFonts w:eastAsiaTheme="minorEastAsia" w:hint="eastAsia"/>
          <w:i/>
          <w:sz w:val="21"/>
          <w:lang w:eastAsia="zh-CN"/>
        </w:rPr>
        <w:t>S</w:t>
      </w:r>
      <w:r w:rsidR="00BA57C7" w:rsidRPr="00A07E57">
        <w:rPr>
          <w:rFonts w:eastAsiaTheme="minorEastAsia" w:hint="eastAsia"/>
          <w:i/>
          <w:sz w:val="21"/>
          <w:lang w:eastAsia="zh-CN"/>
        </w:rPr>
        <w:t>lot</w:t>
      </w:r>
      <w:r w:rsidR="00BA57C7">
        <w:rPr>
          <w:rFonts w:eastAsiaTheme="minorEastAsia" w:hint="eastAsia"/>
          <w:sz w:val="21"/>
          <w:lang w:eastAsia="zh-CN"/>
        </w:rPr>
        <w:t xml:space="preserve">. </w:t>
      </w:r>
      <w:r w:rsidR="00E32131">
        <w:rPr>
          <w:rFonts w:eastAsiaTheme="minorEastAsia" w:hint="eastAsia"/>
          <w:sz w:val="21"/>
          <w:lang w:eastAsia="zh-CN"/>
        </w:rPr>
        <w:t xml:space="preserve">It should be noted </w:t>
      </w:r>
      <w:r w:rsidR="00E32131" w:rsidRPr="00E32131">
        <w:rPr>
          <w:rFonts w:eastAsiaTheme="minorEastAsia"/>
          <w:sz w:val="21"/>
          <w:lang w:eastAsia="zh-CN"/>
        </w:rPr>
        <w:t xml:space="preserve">when the search space exists in </w:t>
      </w:r>
      <w:r w:rsidR="00E32131">
        <w:rPr>
          <w:rFonts w:eastAsiaTheme="minorEastAsia" w:hint="eastAsia"/>
          <w:sz w:val="21"/>
          <w:lang w:eastAsia="zh-CN"/>
        </w:rPr>
        <w:t xml:space="preserve">multiple </w:t>
      </w:r>
      <w:r w:rsidR="00E32131" w:rsidRPr="00E32131">
        <w:rPr>
          <w:rFonts w:eastAsiaTheme="minorEastAsia"/>
          <w:sz w:val="21"/>
          <w:lang w:eastAsia="zh-CN"/>
        </w:rPr>
        <w:t>slot</w:t>
      </w:r>
      <w:r w:rsidR="00E32131">
        <w:rPr>
          <w:rFonts w:eastAsiaTheme="minorEastAsia" w:hint="eastAsia"/>
          <w:sz w:val="21"/>
          <w:lang w:eastAsia="zh-CN"/>
        </w:rPr>
        <w:t>s</w:t>
      </w:r>
      <w:r w:rsidR="00E32131" w:rsidRPr="00E32131">
        <w:rPr>
          <w:rFonts w:eastAsiaTheme="minorEastAsia"/>
          <w:sz w:val="21"/>
          <w:lang w:eastAsia="zh-CN"/>
        </w:rPr>
        <w:t xml:space="preserve"> within multi-slot</w:t>
      </w:r>
      <w:r w:rsidR="00E32131">
        <w:rPr>
          <w:rFonts w:eastAsiaTheme="minorEastAsia" w:hint="eastAsia"/>
          <w:sz w:val="21"/>
          <w:lang w:eastAsia="zh-CN"/>
        </w:rPr>
        <w:t>, the distribution of MOs within each slot is the same</w:t>
      </w:r>
      <w:r w:rsidR="00E32131" w:rsidRPr="00E32131">
        <w:rPr>
          <w:rFonts w:eastAsiaTheme="minorEastAsia"/>
          <w:sz w:val="21"/>
          <w:lang w:eastAsia="zh-CN"/>
        </w:rPr>
        <w:t>.</w:t>
      </w:r>
    </w:p>
    <w:p w14:paraId="4C910410" w14:textId="5AE15DBC" w:rsidR="00E32131" w:rsidRDefault="00641113" w:rsidP="00B80F9A">
      <w:pPr>
        <w:pStyle w:val="a1"/>
        <w:widowControl w:val="0"/>
        <w:rPr>
          <w:rFonts w:eastAsiaTheme="minorEastAsia"/>
          <w:sz w:val="21"/>
          <w:lang w:eastAsia="zh-CN"/>
        </w:rPr>
      </w:pPr>
      <w:r>
        <w:rPr>
          <w:rFonts w:eastAsiaTheme="minorEastAsia" w:hint="eastAsia"/>
          <w:sz w:val="21"/>
          <w:lang w:eastAsia="zh-CN"/>
        </w:rPr>
        <w:t xml:space="preserve">For </w:t>
      </w:r>
      <w:r>
        <w:rPr>
          <w:rFonts w:eastAsiaTheme="minorEastAsia"/>
          <w:sz w:val="21"/>
          <w:lang w:eastAsia="zh-CN"/>
        </w:rPr>
        <w:t>example</w:t>
      </w:r>
      <w:r>
        <w:rPr>
          <w:rFonts w:eastAsiaTheme="minorEastAsia" w:hint="eastAsia"/>
          <w:sz w:val="21"/>
          <w:lang w:eastAsia="zh-CN"/>
        </w:rPr>
        <w:t xml:space="preserve">, if </w:t>
      </w:r>
      <w:r w:rsidR="00E32131">
        <w:rPr>
          <w:rFonts w:eastAsiaTheme="minorEastAsia" w:hint="eastAsia"/>
          <w:sz w:val="21"/>
          <w:lang w:eastAsia="zh-CN"/>
        </w:rPr>
        <w:t xml:space="preserve">the UE </w:t>
      </w:r>
      <w:r>
        <w:rPr>
          <w:rFonts w:eastAsiaTheme="minorEastAsia" w:hint="eastAsia"/>
          <w:sz w:val="21"/>
          <w:lang w:eastAsia="zh-CN"/>
        </w:rPr>
        <w:t xml:space="preserve">is </w:t>
      </w:r>
      <w:r w:rsidR="00E32131">
        <w:rPr>
          <w:rFonts w:eastAsiaTheme="minorEastAsia"/>
          <w:sz w:val="21"/>
          <w:lang w:eastAsia="zh-CN"/>
        </w:rPr>
        <w:t>provide</w:t>
      </w:r>
      <w:r w:rsidR="00E32131">
        <w:rPr>
          <w:rFonts w:eastAsiaTheme="minorEastAsia" w:hint="eastAsia"/>
          <w:sz w:val="21"/>
          <w:lang w:eastAsia="zh-CN"/>
        </w:rPr>
        <w:t xml:space="preserve">d </w:t>
      </w:r>
      <w:r>
        <w:rPr>
          <w:rFonts w:eastAsiaTheme="minorEastAsia" w:hint="eastAsia"/>
          <w:sz w:val="21"/>
          <w:lang w:eastAsia="zh-CN"/>
        </w:rPr>
        <w:t xml:space="preserve">the </w:t>
      </w:r>
      <w:r w:rsidR="00E32131">
        <w:rPr>
          <w:rFonts w:eastAsiaTheme="minorEastAsia" w:hint="eastAsia"/>
          <w:sz w:val="21"/>
          <w:lang w:eastAsia="zh-CN"/>
        </w:rPr>
        <w:t xml:space="preserve">following </w:t>
      </w:r>
      <w:r>
        <w:rPr>
          <w:rFonts w:eastAsiaTheme="minorEastAsia" w:hint="eastAsia"/>
          <w:sz w:val="21"/>
          <w:lang w:eastAsia="zh-CN"/>
        </w:rPr>
        <w:t xml:space="preserve">parameter </w:t>
      </w:r>
      <w:r w:rsidR="00E32131">
        <w:rPr>
          <w:rFonts w:eastAsiaTheme="minorEastAsia" w:hint="eastAsia"/>
          <w:sz w:val="21"/>
          <w:lang w:eastAsia="zh-CN"/>
        </w:rPr>
        <w:t xml:space="preserve">by </w:t>
      </w:r>
      <w:proofErr w:type="spellStart"/>
      <w:r w:rsidR="00E32131" w:rsidRPr="00CD314B">
        <w:rPr>
          <w:rFonts w:eastAsiaTheme="minorEastAsia" w:hint="eastAsia"/>
          <w:i/>
          <w:sz w:val="21"/>
          <w:lang w:eastAsia="zh-CN"/>
        </w:rPr>
        <w:t>SearchSpace</w:t>
      </w:r>
      <w:proofErr w:type="spellEnd"/>
      <w:r w:rsidRPr="00CD314B">
        <w:rPr>
          <w:rFonts w:eastAsiaTheme="minorEastAsia" w:hint="eastAsia"/>
          <w:sz w:val="21"/>
          <w:lang w:eastAsia="zh-CN"/>
        </w:rPr>
        <w:t>,</w:t>
      </w:r>
      <w:r w:rsidRPr="00641113">
        <w:rPr>
          <w:rFonts w:eastAsiaTheme="minorEastAsia" w:hint="eastAsia"/>
          <w:sz w:val="21"/>
          <w:lang w:eastAsia="zh-CN"/>
        </w:rPr>
        <w:t xml:space="preserve"> </w:t>
      </w:r>
      <w:r>
        <w:rPr>
          <w:rFonts w:eastAsiaTheme="minorEastAsia" w:hint="eastAsia"/>
          <w:sz w:val="21"/>
          <w:lang w:eastAsia="zh-CN"/>
        </w:rPr>
        <w:t xml:space="preserve">the PDCCH monitoring will be as shown in </w:t>
      </w:r>
      <w:r w:rsidRPr="00207036">
        <w:rPr>
          <w:rFonts w:eastAsiaTheme="minorEastAsia"/>
          <w:sz w:val="21"/>
          <w:lang w:eastAsia="zh-CN"/>
        </w:rPr>
        <w:fldChar w:fldCharType="begin"/>
      </w:r>
      <w:r w:rsidRPr="00C26A1F">
        <w:rPr>
          <w:rFonts w:eastAsiaTheme="minorEastAsia"/>
          <w:sz w:val="21"/>
          <w:lang w:eastAsia="zh-CN"/>
        </w:rPr>
        <w:instrText xml:space="preserve"> REF _Ref78184451 \h </w:instrText>
      </w:r>
      <w:r w:rsidR="00C26A1F" w:rsidRPr="00207036">
        <w:rPr>
          <w:rFonts w:eastAsiaTheme="minorEastAsia"/>
          <w:sz w:val="21"/>
          <w:lang w:eastAsia="zh-CN"/>
        </w:rPr>
        <w:instrText xml:space="preserve"> \* MERGEFORMAT </w:instrText>
      </w:r>
      <w:r w:rsidRPr="00207036">
        <w:rPr>
          <w:rFonts w:eastAsiaTheme="minorEastAsia"/>
          <w:sz w:val="21"/>
          <w:lang w:eastAsia="zh-CN"/>
        </w:rPr>
      </w:r>
      <w:r w:rsidRPr="00207036">
        <w:rPr>
          <w:rFonts w:eastAsiaTheme="minorEastAsia"/>
          <w:sz w:val="21"/>
          <w:lang w:eastAsia="zh-CN"/>
        </w:rPr>
        <w:fldChar w:fldCharType="separate"/>
      </w:r>
      <w:r w:rsidR="00C26A1F" w:rsidRPr="00C26A1F">
        <w:t xml:space="preserve">Figure </w:t>
      </w:r>
      <w:r w:rsidR="00C26A1F" w:rsidRPr="00207036">
        <w:rPr>
          <w:noProof/>
        </w:rPr>
        <w:t>2</w:t>
      </w:r>
      <w:r w:rsidRPr="00207036">
        <w:rPr>
          <w:rFonts w:eastAsiaTheme="minorEastAsia"/>
          <w:sz w:val="21"/>
          <w:lang w:eastAsia="zh-CN"/>
        </w:rPr>
        <w:fldChar w:fldCharType="end"/>
      </w:r>
      <w:r w:rsidR="00E32131" w:rsidRPr="00C26A1F">
        <w:rPr>
          <w:rFonts w:eastAsiaTheme="minorEastAsia"/>
          <w:sz w:val="21"/>
          <w:lang w:eastAsia="zh-CN"/>
        </w:rPr>
        <w:t>:</w:t>
      </w:r>
    </w:p>
    <w:p w14:paraId="16D9FD06" w14:textId="77777777" w:rsidR="00B80F9A" w:rsidRPr="00EC37A5" w:rsidRDefault="00B80F9A" w:rsidP="00B80F9A">
      <w:pPr>
        <w:pStyle w:val="af0"/>
        <w:numPr>
          <w:ilvl w:val="0"/>
          <w:numId w:val="29"/>
        </w:numPr>
        <w:jc w:val="both"/>
        <w:rPr>
          <w:rFonts w:eastAsiaTheme="minorEastAsia"/>
          <w:sz w:val="21"/>
          <w:lang w:eastAsia="zh-CN"/>
        </w:rPr>
      </w:pPr>
      <w:proofErr w:type="spellStart"/>
      <w:r w:rsidRPr="00EC37A5">
        <w:rPr>
          <w:rFonts w:ascii="Times New Roman" w:eastAsiaTheme="minorEastAsia" w:hAnsi="Times New Roman"/>
          <w:i/>
          <w:sz w:val="21"/>
          <w:lang w:eastAsia="zh-CN"/>
        </w:rPr>
        <w:t>monitoringSlotPeriodicityAndOffset</w:t>
      </w:r>
      <w:proofErr w:type="spellEnd"/>
      <w:r w:rsidRPr="00EC37A5">
        <w:rPr>
          <w:rFonts w:ascii="Times New Roman" w:eastAsiaTheme="minorEastAsia" w:hAnsi="Times New Roman"/>
          <w:i/>
          <w:sz w:val="21"/>
          <w:lang w:eastAsia="zh-CN"/>
        </w:rPr>
        <w:t>:</w:t>
      </w:r>
      <w:r w:rsidRPr="00EC37A5">
        <w:rPr>
          <w:rFonts w:eastAsiaTheme="minorEastAsia"/>
          <w:sz w:val="21"/>
          <w:lang w:eastAsia="zh-CN"/>
        </w:rPr>
        <w:t xml:space="preserve"> </w:t>
      </w:r>
      <w:r>
        <w:rPr>
          <w:rFonts w:ascii="Times New Roman" w:eastAsiaTheme="minorEastAsia" w:hAnsi="Times New Roman" w:hint="eastAsia"/>
          <w:sz w:val="21"/>
          <w:lang w:eastAsia="zh-CN"/>
        </w:rPr>
        <w:t>the periodicity of search space set is 16 slots and the offset is 0.</w:t>
      </w:r>
    </w:p>
    <w:p w14:paraId="43CC9397" w14:textId="7D0DF715" w:rsidR="00B80F9A" w:rsidRDefault="00B80F9A" w:rsidP="00B80F9A">
      <w:pPr>
        <w:pStyle w:val="af0"/>
        <w:numPr>
          <w:ilvl w:val="0"/>
          <w:numId w:val="29"/>
        </w:numPr>
        <w:jc w:val="both"/>
        <w:rPr>
          <w:rFonts w:ascii="Times New Roman" w:eastAsiaTheme="minorEastAsia" w:hAnsi="Times New Roman"/>
          <w:sz w:val="21"/>
          <w:lang w:eastAsia="zh-CN"/>
        </w:rPr>
      </w:pPr>
      <w:r w:rsidRPr="00EC37A5">
        <w:rPr>
          <w:rFonts w:ascii="Times New Roman" w:eastAsiaTheme="minorEastAsia" w:hAnsi="Times New Roman"/>
          <w:i/>
          <w:sz w:val="21"/>
          <w:lang w:eastAsia="zh-CN"/>
        </w:rPr>
        <w:t>duration</w:t>
      </w:r>
      <w:r w:rsidRPr="00EC37A5">
        <w:rPr>
          <w:rFonts w:ascii="Times New Roman" w:eastAsiaTheme="minorEastAsia" w:hAnsi="Times New Roman"/>
          <w:sz w:val="21"/>
          <w:lang w:eastAsia="zh-CN"/>
        </w:rPr>
        <w:t xml:space="preserve">: </w:t>
      </w:r>
      <w:r w:rsidR="005D4C76">
        <w:rPr>
          <w:rFonts w:ascii="Times New Roman" w:eastAsiaTheme="minorEastAsia" w:hAnsi="Times New Roman" w:hint="eastAsia"/>
          <w:sz w:val="21"/>
          <w:lang w:eastAsia="zh-CN"/>
        </w:rPr>
        <w:t xml:space="preserve">the unit of the duration is the multi-slot, </w:t>
      </w:r>
      <w:r>
        <w:rPr>
          <w:rFonts w:ascii="Times New Roman" w:eastAsiaTheme="minorEastAsia" w:hAnsi="Times New Roman" w:hint="eastAsia"/>
          <w:sz w:val="21"/>
          <w:lang w:eastAsia="zh-CN"/>
        </w:rPr>
        <w:t>the</w:t>
      </w:r>
      <w:r w:rsidR="00641113">
        <w:rPr>
          <w:rFonts w:ascii="Times New Roman" w:eastAsiaTheme="minorEastAsia" w:hAnsi="Times New Roman" w:hint="eastAsia"/>
          <w:sz w:val="21"/>
          <w:lang w:eastAsia="zh-CN"/>
        </w:rPr>
        <w:t xml:space="preserve"> </w:t>
      </w:r>
      <w:r w:rsidR="005D4C76">
        <w:rPr>
          <w:rFonts w:ascii="Times New Roman" w:eastAsiaTheme="minorEastAsia" w:hAnsi="Times New Roman" w:hint="eastAsia"/>
          <w:sz w:val="21"/>
          <w:lang w:eastAsia="zh-CN"/>
        </w:rPr>
        <w:t>value of the</w:t>
      </w:r>
      <w:r w:rsidR="00641113">
        <w:rPr>
          <w:rFonts w:ascii="Times New Roman" w:eastAsiaTheme="minorEastAsia" w:hAnsi="Times New Roman" w:hint="eastAsia"/>
          <w:sz w:val="21"/>
          <w:lang w:eastAsia="zh-CN"/>
        </w:rPr>
        <w:t xml:space="preserve"> </w:t>
      </w:r>
      <w:r w:rsidR="005D4C76">
        <w:rPr>
          <w:rFonts w:ascii="Times New Roman" w:eastAsiaTheme="minorEastAsia" w:hAnsi="Times New Roman" w:hint="eastAsia"/>
          <w:sz w:val="21"/>
          <w:lang w:eastAsia="zh-CN"/>
        </w:rPr>
        <w:t xml:space="preserve">duration </w:t>
      </w:r>
      <w:r w:rsidR="00641113">
        <w:rPr>
          <w:rFonts w:ascii="Times New Roman" w:eastAsiaTheme="minorEastAsia" w:hAnsi="Times New Roman" w:hint="eastAsia"/>
          <w:sz w:val="21"/>
          <w:lang w:eastAsia="zh-CN"/>
        </w:rPr>
        <w:t>is 2.</w:t>
      </w:r>
      <w:r>
        <w:rPr>
          <w:rFonts w:ascii="Times New Roman" w:eastAsiaTheme="minorEastAsia" w:hAnsi="Times New Roman" w:hint="eastAsia"/>
          <w:sz w:val="21"/>
          <w:lang w:eastAsia="zh-CN"/>
        </w:rPr>
        <w:t xml:space="preserve"> </w:t>
      </w:r>
    </w:p>
    <w:p w14:paraId="1A46DB7A" w14:textId="141596A2" w:rsidR="00B80F9A" w:rsidRPr="0075387B" w:rsidRDefault="00B80F9A" w:rsidP="00B80F9A">
      <w:pPr>
        <w:pStyle w:val="af0"/>
        <w:widowControl w:val="0"/>
        <w:numPr>
          <w:ilvl w:val="0"/>
          <w:numId w:val="29"/>
        </w:numPr>
        <w:snapToGrid w:val="0"/>
        <w:jc w:val="both"/>
        <w:rPr>
          <w:rFonts w:eastAsiaTheme="minorEastAsia"/>
          <w:lang w:eastAsia="zh-CN"/>
        </w:rPr>
      </w:pPr>
      <w:proofErr w:type="spellStart"/>
      <w:r w:rsidRPr="0075387B">
        <w:rPr>
          <w:rFonts w:ascii="Times New Roman" w:eastAsiaTheme="minorEastAsia" w:hAnsi="Times New Roman"/>
          <w:i/>
          <w:sz w:val="21"/>
          <w:lang w:eastAsia="zh-CN"/>
        </w:rPr>
        <w:t>monitoringSymbolsWithinSlot</w:t>
      </w:r>
      <w:proofErr w:type="spellEnd"/>
      <w:r w:rsidRPr="0075387B">
        <w:rPr>
          <w:rFonts w:ascii="Times New Roman" w:eastAsiaTheme="minorEastAsia" w:hAnsi="Times New Roman"/>
          <w:sz w:val="21"/>
          <w:lang w:eastAsia="zh-CN"/>
        </w:rPr>
        <w:t>:</w:t>
      </w:r>
      <w:r w:rsidRPr="00231DA4">
        <w:t xml:space="preserve"> </w:t>
      </w:r>
      <w:r>
        <w:rPr>
          <w:rFonts w:ascii="Times New Roman" w:eastAsiaTheme="minorEastAsia" w:hAnsi="Times New Roman" w:hint="eastAsia"/>
          <w:sz w:val="21"/>
          <w:lang w:eastAsia="zh-CN"/>
        </w:rPr>
        <w:t>the bitmap of the first symbol MO within</w:t>
      </w:r>
      <w:r w:rsidR="00641113">
        <w:rPr>
          <w:rFonts w:ascii="Times New Roman" w:eastAsiaTheme="minorEastAsia" w:hAnsi="Times New Roman" w:hint="eastAsia"/>
          <w:sz w:val="21"/>
          <w:lang w:eastAsia="zh-CN"/>
        </w:rPr>
        <w:t xml:space="preserve"> each</w:t>
      </w:r>
      <w:r>
        <w:rPr>
          <w:rFonts w:ascii="Times New Roman" w:eastAsiaTheme="minorEastAsia" w:hAnsi="Times New Roman" w:hint="eastAsia"/>
          <w:sz w:val="21"/>
          <w:lang w:eastAsia="zh-CN"/>
        </w:rPr>
        <w:t xml:space="preserve"> slot is 1000</w:t>
      </w:r>
      <w:r w:rsidR="00641113">
        <w:rPr>
          <w:rFonts w:ascii="Times New Roman" w:eastAsiaTheme="minorEastAsia" w:hAnsi="Times New Roman" w:hint="eastAsia"/>
          <w:sz w:val="21"/>
          <w:lang w:eastAsia="zh-CN"/>
        </w:rPr>
        <w:t>1</w:t>
      </w:r>
      <w:r>
        <w:rPr>
          <w:rFonts w:ascii="Times New Roman" w:eastAsiaTheme="minorEastAsia" w:hAnsi="Times New Roman" w:hint="eastAsia"/>
          <w:sz w:val="21"/>
          <w:lang w:eastAsia="zh-CN"/>
        </w:rPr>
        <w:t>000000</w:t>
      </w:r>
      <w:r w:rsidR="00641113">
        <w:rPr>
          <w:rFonts w:ascii="Times New Roman" w:eastAsiaTheme="minorEastAsia" w:hAnsi="Times New Roman" w:hint="eastAsia"/>
          <w:sz w:val="21"/>
          <w:lang w:eastAsia="zh-CN"/>
        </w:rPr>
        <w:t>0</w:t>
      </w:r>
      <w:r>
        <w:rPr>
          <w:rFonts w:ascii="Times New Roman" w:eastAsiaTheme="minorEastAsia" w:hAnsi="Times New Roman" w:hint="eastAsia"/>
          <w:sz w:val="21"/>
          <w:lang w:eastAsia="zh-CN"/>
        </w:rPr>
        <w:t>00.</w:t>
      </w:r>
    </w:p>
    <w:p w14:paraId="37D3B8FA" w14:textId="0F86AFE0" w:rsidR="00B80F9A" w:rsidRPr="007D0B8D" w:rsidRDefault="00641113" w:rsidP="00CD314B">
      <w:pPr>
        <w:pStyle w:val="af0"/>
        <w:widowControl w:val="0"/>
        <w:numPr>
          <w:ilvl w:val="0"/>
          <w:numId w:val="29"/>
        </w:numPr>
        <w:snapToGrid w:val="0"/>
        <w:jc w:val="both"/>
        <w:rPr>
          <w:rFonts w:eastAsiaTheme="minorEastAsia"/>
          <w:i/>
          <w:sz w:val="21"/>
          <w:lang w:eastAsia="zh-CN"/>
        </w:rPr>
      </w:pPr>
      <w:proofErr w:type="spellStart"/>
      <w:r>
        <w:rPr>
          <w:rFonts w:ascii="Times New Roman" w:eastAsiaTheme="minorEastAsia" w:hAnsi="Times New Roman" w:hint="eastAsia"/>
          <w:i/>
          <w:sz w:val="21"/>
          <w:lang w:eastAsia="zh-CN"/>
        </w:rPr>
        <w:t>m</w:t>
      </w:r>
      <w:r w:rsidR="00B80F9A">
        <w:rPr>
          <w:rFonts w:ascii="Times New Roman" w:eastAsiaTheme="minorEastAsia" w:hAnsi="Times New Roman" w:hint="eastAsia"/>
          <w:i/>
          <w:sz w:val="21"/>
          <w:lang w:eastAsia="zh-CN"/>
        </w:rPr>
        <w:t>onitoring</w:t>
      </w:r>
      <w:r>
        <w:rPr>
          <w:rFonts w:ascii="Times New Roman" w:eastAsiaTheme="minorEastAsia" w:hAnsi="Times New Roman" w:hint="eastAsia"/>
          <w:i/>
          <w:sz w:val="21"/>
          <w:lang w:eastAsia="zh-CN"/>
        </w:rPr>
        <w:t>Slot</w:t>
      </w:r>
      <w:r w:rsidR="00B80F9A">
        <w:rPr>
          <w:rFonts w:ascii="Times New Roman" w:eastAsiaTheme="minorEastAsia" w:hAnsi="Times New Roman" w:hint="eastAsia"/>
          <w:i/>
          <w:sz w:val="21"/>
          <w:lang w:eastAsia="zh-CN"/>
        </w:rPr>
        <w:t>Within</w:t>
      </w:r>
      <w:r>
        <w:rPr>
          <w:rFonts w:ascii="Times New Roman" w:eastAsiaTheme="minorEastAsia" w:hAnsi="Times New Roman" w:hint="eastAsia"/>
          <w:i/>
          <w:sz w:val="21"/>
          <w:lang w:eastAsia="zh-CN"/>
        </w:rPr>
        <w:t>Multi</w:t>
      </w:r>
      <w:proofErr w:type="spellEnd"/>
      <w:r>
        <w:rPr>
          <w:rFonts w:ascii="Times New Roman" w:eastAsiaTheme="minorEastAsia" w:hAnsi="Times New Roman" w:hint="eastAsia"/>
          <w:i/>
          <w:sz w:val="21"/>
          <w:lang w:eastAsia="zh-CN"/>
        </w:rPr>
        <w:t>-</w:t>
      </w:r>
      <w:r w:rsidR="00B80F9A" w:rsidRPr="0075387B">
        <w:rPr>
          <w:rFonts w:ascii="Times New Roman" w:eastAsiaTheme="minorEastAsia" w:hAnsi="Times New Roman"/>
          <w:i/>
          <w:sz w:val="21"/>
          <w:lang w:eastAsia="zh-CN"/>
        </w:rPr>
        <w:t>slot</w:t>
      </w:r>
      <w:r w:rsidR="00B80F9A" w:rsidRPr="0075387B">
        <w:rPr>
          <w:rFonts w:ascii="Times New Roman" w:eastAsiaTheme="minorEastAsia" w:hAnsi="Times New Roman"/>
          <w:sz w:val="21"/>
          <w:lang w:eastAsia="zh-CN"/>
        </w:rPr>
        <w:t>:</w:t>
      </w:r>
      <w:r w:rsidR="00B80F9A">
        <w:rPr>
          <w:rFonts w:ascii="Times New Roman" w:eastAsiaTheme="minorEastAsia" w:hAnsi="Times New Roman" w:hint="eastAsia"/>
          <w:sz w:val="21"/>
          <w:lang w:eastAsia="zh-CN"/>
        </w:rPr>
        <w:t xml:space="preserve"> the bitmap of the slot</w:t>
      </w:r>
      <w:r w:rsidR="001D55C5">
        <w:rPr>
          <w:rFonts w:ascii="Times New Roman" w:eastAsiaTheme="minorEastAsia" w:hAnsi="Times New Roman" w:hint="eastAsia"/>
          <w:sz w:val="21"/>
          <w:lang w:eastAsia="zh-CN"/>
        </w:rPr>
        <w:t>s</w:t>
      </w:r>
      <w:r w:rsidR="00B80F9A">
        <w:rPr>
          <w:rFonts w:ascii="Times New Roman" w:eastAsiaTheme="minorEastAsia" w:hAnsi="Times New Roman" w:hint="eastAsia"/>
          <w:sz w:val="21"/>
          <w:lang w:eastAsia="zh-CN"/>
        </w:rPr>
        <w:t xml:space="preserve"> </w:t>
      </w:r>
      <w:r w:rsidRPr="00641113">
        <w:rPr>
          <w:rFonts w:ascii="Times New Roman" w:eastAsiaTheme="minorEastAsia" w:hAnsi="Times New Roman"/>
          <w:sz w:val="21"/>
          <w:lang w:eastAsia="zh-CN"/>
        </w:rPr>
        <w:t>that the search space exists</w:t>
      </w:r>
      <w:r w:rsidR="00B80F9A">
        <w:rPr>
          <w:rFonts w:ascii="Times New Roman" w:eastAsiaTheme="minorEastAsia" w:hAnsi="Times New Roman" w:hint="eastAsia"/>
          <w:sz w:val="21"/>
          <w:lang w:eastAsia="zh-CN"/>
        </w:rPr>
        <w:t xml:space="preserve"> is 1</w:t>
      </w:r>
      <w:r w:rsidR="001D55C5">
        <w:rPr>
          <w:rFonts w:ascii="Times New Roman" w:eastAsiaTheme="minorEastAsia" w:hAnsi="Times New Roman" w:hint="eastAsia"/>
          <w:sz w:val="21"/>
          <w:lang w:eastAsia="zh-CN"/>
        </w:rPr>
        <w:t>100</w:t>
      </w:r>
      <w:r w:rsidR="00B80F9A">
        <w:rPr>
          <w:rFonts w:ascii="Times New Roman" w:eastAsiaTheme="minorEastAsia" w:hAnsi="Times New Roman" w:hint="eastAsia"/>
          <w:sz w:val="21"/>
          <w:lang w:eastAsia="zh-CN"/>
        </w:rPr>
        <w:t>.</w:t>
      </w:r>
    </w:p>
    <w:p w14:paraId="4D20BB4A" w14:textId="3F50CDC8" w:rsidR="007D0B8D" w:rsidRPr="00CF7C0C" w:rsidRDefault="007D0B8D" w:rsidP="007D0B8D">
      <w:pPr>
        <w:pStyle w:val="af0"/>
        <w:widowControl w:val="0"/>
        <w:numPr>
          <w:ilvl w:val="0"/>
          <w:numId w:val="29"/>
        </w:numPr>
        <w:snapToGrid w:val="0"/>
        <w:jc w:val="both"/>
        <w:rPr>
          <w:rFonts w:ascii="Times New Roman" w:eastAsiaTheme="minorEastAsia" w:hAnsi="Times New Roman"/>
          <w:sz w:val="21"/>
          <w:lang w:eastAsia="zh-CN"/>
        </w:rPr>
      </w:pPr>
      <w:r w:rsidRPr="00CF7C0C">
        <w:rPr>
          <w:rFonts w:ascii="Times New Roman" w:eastAsiaTheme="minorEastAsia" w:hAnsi="Times New Roman"/>
          <w:sz w:val="21"/>
          <w:lang w:eastAsia="zh-CN"/>
        </w:rPr>
        <w:t>The same span pattern repeats in every slot.</w:t>
      </w:r>
    </w:p>
    <w:p w14:paraId="6D6EC3FF" w14:textId="165E77B6" w:rsidR="00457598" w:rsidRDefault="00B80F9A" w:rsidP="0075387B">
      <w:pPr>
        <w:pStyle w:val="a1"/>
        <w:keepNext/>
        <w:jc w:val="center"/>
      </w:pPr>
      <w:r w:rsidRPr="00B80F9A">
        <w:t xml:space="preserve"> </w:t>
      </w:r>
      <w:r w:rsidR="00B655DE">
        <w:object w:dxaOrig="6751" w:dyaOrig="3084" w14:anchorId="235531A6">
          <v:shape id="_x0000_i1026" type="#_x0000_t75" style="width:337.65pt;height:154.75pt" o:ole="">
            <v:imagedata r:id="rId11" o:title=""/>
          </v:shape>
          <o:OLEObject Type="Embed" ProgID="Visio.Drawing.11" ShapeID="_x0000_i1026" DrawAspect="Content" ObjectID="_1697702502" r:id="rId12"/>
        </w:object>
      </w:r>
    </w:p>
    <w:p w14:paraId="52801A08" w14:textId="12D5D941" w:rsidR="00FF393C" w:rsidRPr="00CF7C0C" w:rsidRDefault="00457598" w:rsidP="0075387B">
      <w:pPr>
        <w:pStyle w:val="ae"/>
        <w:jc w:val="center"/>
        <w:rPr>
          <w:rFonts w:eastAsiaTheme="minorEastAsia"/>
          <w:b w:val="0"/>
          <w:lang w:eastAsia="zh-CN"/>
        </w:rPr>
      </w:pPr>
      <w:bookmarkStart w:id="4" w:name="_Ref78184451"/>
      <w:r w:rsidRPr="00CF7C0C">
        <w:rPr>
          <w:b w:val="0"/>
          <w:color w:val="auto"/>
        </w:rPr>
        <w:t xml:space="preserve">Figure </w:t>
      </w:r>
      <w:r w:rsidR="005D20B9" w:rsidRPr="00CF7C0C">
        <w:rPr>
          <w:b w:val="0"/>
          <w:color w:val="auto"/>
        </w:rPr>
        <w:fldChar w:fldCharType="begin"/>
      </w:r>
      <w:r w:rsidR="005D20B9" w:rsidRPr="00CF7C0C">
        <w:rPr>
          <w:b w:val="0"/>
          <w:color w:val="auto"/>
        </w:rPr>
        <w:instrText xml:space="preserve"> SEQ Figure \* ARABIC </w:instrText>
      </w:r>
      <w:r w:rsidR="005D20B9" w:rsidRPr="00CF7C0C">
        <w:rPr>
          <w:b w:val="0"/>
          <w:color w:val="auto"/>
        </w:rPr>
        <w:fldChar w:fldCharType="separate"/>
      </w:r>
      <w:r w:rsidR="00C26A1F">
        <w:rPr>
          <w:b w:val="0"/>
          <w:noProof/>
          <w:color w:val="auto"/>
        </w:rPr>
        <w:t>2</w:t>
      </w:r>
      <w:r w:rsidR="005D20B9" w:rsidRPr="00CF7C0C">
        <w:rPr>
          <w:b w:val="0"/>
          <w:color w:val="auto"/>
        </w:rPr>
        <w:fldChar w:fldCharType="end"/>
      </w:r>
      <w:bookmarkEnd w:id="4"/>
      <w:r w:rsidR="009E7335" w:rsidRPr="00CF7C0C">
        <w:rPr>
          <w:rFonts w:eastAsiaTheme="minorEastAsia"/>
          <w:b w:val="0"/>
          <w:color w:val="auto"/>
          <w:lang w:eastAsia="zh-CN"/>
        </w:rPr>
        <w:t xml:space="preserve">: Search space set configuration for </w:t>
      </w:r>
      <w:r w:rsidR="00E07F96" w:rsidRPr="00CF7C0C">
        <w:rPr>
          <w:rFonts w:eastAsiaTheme="minorEastAsia"/>
          <w:b w:val="0"/>
          <w:color w:val="auto"/>
          <w:lang w:eastAsia="zh-CN"/>
        </w:rPr>
        <w:t>480 kHz SCS</w:t>
      </w:r>
    </w:p>
    <w:p w14:paraId="3434136C" w14:textId="30FC51EE" w:rsidR="00CB5F8E" w:rsidRPr="00882F60" w:rsidRDefault="00D5152A" w:rsidP="00C311F6">
      <w:pPr>
        <w:pStyle w:val="a1"/>
        <w:rPr>
          <w:rFonts w:eastAsiaTheme="minorEastAsia"/>
          <w:b/>
          <w:i/>
          <w:lang w:eastAsia="zh-CN"/>
        </w:rPr>
      </w:pPr>
      <w:r w:rsidRPr="00882F60">
        <w:rPr>
          <w:rFonts w:eastAsiaTheme="minorEastAsia"/>
          <w:b/>
          <w:i/>
          <w:lang w:eastAsia="zh-CN"/>
        </w:rPr>
        <w:t xml:space="preserve">Proposal </w:t>
      </w:r>
      <w:r w:rsidR="001A606F">
        <w:rPr>
          <w:rFonts w:eastAsiaTheme="minorEastAsia" w:hint="eastAsia"/>
          <w:b/>
          <w:i/>
          <w:lang w:eastAsia="zh-CN"/>
        </w:rPr>
        <w:t>2</w:t>
      </w:r>
      <w:r w:rsidRPr="00882F60">
        <w:rPr>
          <w:rFonts w:eastAsiaTheme="minorEastAsia"/>
          <w:b/>
          <w:i/>
          <w:lang w:eastAsia="zh-CN"/>
        </w:rPr>
        <w:t>：</w:t>
      </w:r>
      <w:r w:rsidR="005D4C76" w:rsidRPr="00882F60">
        <w:rPr>
          <w:rFonts w:eastAsiaTheme="minorEastAsia" w:hint="eastAsia"/>
          <w:b/>
          <w:i/>
          <w:lang w:eastAsia="zh-CN"/>
        </w:rPr>
        <w:t xml:space="preserve">For 480 kHz SCS and 960 kHz SCS, the </w:t>
      </w:r>
      <w:r w:rsidR="00CB5F8E" w:rsidRPr="00882F60">
        <w:rPr>
          <w:rFonts w:eastAsiaTheme="minorEastAsia" w:hint="eastAsia"/>
          <w:b/>
          <w:i/>
          <w:lang w:eastAsia="zh-CN"/>
        </w:rPr>
        <w:t xml:space="preserve">search space configuration </w:t>
      </w:r>
      <w:r w:rsidR="005D4C76" w:rsidRPr="00882F60">
        <w:rPr>
          <w:rFonts w:eastAsiaTheme="minorEastAsia" w:hint="eastAsia"/>
          <w:b/>
          <w:i/>
          <w:lang w:eastAsia="zh-CN"/>
        </w:rPr>
        <w:t xml:space="preserve">can </w:t>
      </w:r>
      <w:r w:rsidR="00CB5F8E" w:rsidRPr="00882F60">
        <w:rPr>
          <w:rFonts w:eastAsiaTheme="minorEastAsia" w:hint="eastAsia"/>
          <w:b/>
          <w:i/>
          <w:lang w:eastAsia="zh-CN"/>
        </w:rPr>
        <w:t xml:space="preserve">be enhanced </w:t>
      </w:r>
      <w:r w:rsidR="005D4C76" w:rsidRPr="00882F60">
        <w:rPr>
          <w:rFonts w:eastAsiaTheme="minorEastAsia" w:hint="eastAsia"/>
          <w:b/>
          <w:i/>
          <w:lang w:eastAsia="zh-CN"/>
        </w:rPr>
        <w:t>as follows</w:t>
      </w:r>
      <w:r w:rsidR="00CB5F8E" w:rsidRPr="00882F60">
        <w:rPr>
          <w:rFonts w:eastAsiaTheme="minorEastAsia" w:hint="eastAsia"/>
          <w:b/>
          <w:i/>
          <w:lang w:eastAsia="zh-CN"/>
        </w:rPr>
        <w:t>.</w:t>
      </w:r>
    </w:p>
    <w:p w14:paraId="24B764E7" w14:textId="27A2DE83" w:rsidR="00756919" w:rsidRDefault="00756919" w:rsidP="00756919">
      <w:pPr>
        <w:pStyle w:val="a1"/>
        <w:numPr>
          <w:ilvl w:val="0"/>
          <w:numId w:val="32"/>
        </w:numPr>
        <w:rPr>
          <w:rFonts w:eastAsiaTheme="minorEastAsia"/>
          <w:b/>
          <w:i/>
          <w:lang w:eastAsia="zh-CN"/>
        </w:rPr>
      </w:pPr>
      <w:r>
        <w:rPr>
          <w:rFonts w:eastAsiaTheme="minorEastAsia" w:hint="eastAsia"/>
          <w:b/>
          <w:i/>
          <w:lang w:eastAsia="zh-CN"/>
        </w:rPr>
        <w:t xml:space="preserve">Modifying the value of </w:t>
      </w:r>
      <w:proofErr w:type="spellStart"/>
      <w:r w:rsidRPr="00756919">
        <w:rPr>
          <w:rFonts w:eastAsiaTheme="minorEastAsia"/>
          <w:b/>
          <w:i/>
          <w:lang w:eastAsia="zh-CN"/>
        </w:rPr>
        <w:t>mon</w:t>
      </w:r>
      <w:r>
        <w:rPr>
          <w:rFonts w:eastAsiaTheme="minorEastAsia"/>
          <w:b/>
          <w:i/>
          <w:lang w:eastAsia="zh-CN"/>
        </w:rPr>
        <w:t>itoringSlotPeriodicityAndOffset</w:t>
      </w:r>
      <w:proofErr w:type="spellEnd"/>
      <w:r>
        <w:rPr>
          <w:rFonts w:eastAsiaTheme="minorEastAsia" w:hint="eastAsia"/>
          <w:b/>
          <w:i/>
          <w:lang w:eastAsia="zh-CN"/>
        </w:rPr>
        <w:t xml:space="preserve"> </w:t>
      </w:r>
      <w:r w:rsidR="007C1528">
        <w:rPr>
          <w:rFonts w:eastAsiaTheme="minorEastAsia"/>
          <w:b/>
          <w:i/>
          <w:lang w:eastAsia="zh-CN"/>
        </w:rPr>
        <w:t>to the</w:t>
      </w:r>
      <w:r w:rsidR="007C1528">
        <w:rPr>
          <w:rFonts w:eastAsiaTheme="minorEastAsia" w:hint="eastAsia"/>
          <w:b/>
          <w:i/>
          <w:lang w:eastAsia="zh-CN"/>
        </w:rPr>
        <w:t xml:space="preserve"> </w:t>
      </w:r>
      <w:r>
        <w:rPr>
          <w:rFonts w:eastAsiaTheme="minorEastAsia" w:hint="eastAsia"/>
          <w:b/>
          <w:i/>
          <w:lang w:eastAsia="zh-CN"/>
        </w:rPr>
        <w:t>integer of the X-slots.</w:t>
      </w:r>
    </w:p>
    <w:p w14:paraId="52BB173A" w14:textId="635A6B79" w:rsidR="00CB5F8E" w:rsidRPr="00882F60" w:rsidRDefault="005D4C76" w:rsidP="0075387B">
      <w:pPr>
        <w:pStyle w:val="a1"/>
        <w:numPr>
          <w:ilvl w:val="0"/>
          <w:numId w:val="32"/>
        </w:numPr>
        <w:rPr>
          <w:rFonts w:eastAsiaTheme="minorEastAsia"/>
          <w:b/>
          <w:i/>
          <w:lang w:eastAsia="zh-CN"/>
        </w:rPr>
      </w:pPr>
      <w:r w:rsidRPr="00882F60">
        <w:rPr>
          <w:rFonts w:eastAsiaTheme="minorEastAsia"/>
          <w:b/>
          <w:i/>
          <w:lang w:eastAsia="zh-CN"/>
        </w:rPr>
        <w:t>Extending</w:t>
      </w:r>
      <w:r w:rsidRPr="00882F60">
        <w:rPr>
          <w:rFonts w:eastAsiaTheme="minorEastAsia" w:hint="eastAsia"/>
          <w:b/>
          <w:i/>
          <w:lang w:eastAsia="zh-CN"/>
        </w:rPr>
        <w:t xml:space="preserve"> the </w:t>
      </w:r>
      <w:r w:rsidR="00CB5F8E" w:rsidRPr="00882F60">
        <w:rPr>
          <w:rFonts w:eastAsiaTheme="minorEastAsia" w:hint="eastAsia"/>
          <w:b/>
          <w:i/>
          <w:lang w:eastAsia="zh-CN"/>
        </w:rPr>
        <w:t xml:space="preserve">unit of </w:t>
      </w:r>
      <w:r w:rsidR="00CB5F8E" w:rsidRPr="00882F60">
        <w:rPr>
          <w:rFonts w:eastAsiaTheme="minorEastAsia"/>
          <w:b/>
          <w:i/>
          <w:lang w:eastAsia="zh-CN"/>
        </w:rPr>
        <w:t>duration</w:t>
      </w:r>
      <w:r w:rsidR="00CB5F8E" w:rsidRPr="00882F60">
        <w:rPr>
          <w:rFonts w:eastAsiaTheme="minorEastAsia" w:hint="eastAsia"/>
          <w:b/>
          <w:i/>
          <w:lang w:eastAsia="zh-CN"/>
        </w:rPr>
        <w:t xml:space="preserve"> from slot to X-slot</w:t>
      </w:r>
      <w:r w:rsidR="00756919">
        <w:rPr>
          <w:rFonts w:eastAsiaTheme="minorEastAsia" w:hint="eastAsia"/>
          <w:b/>
          <w:i/>
          <w:lang w:eastAsia="zh-CN"/>
        </w:rPr>
        <w:t>s</w:t>
      </w:r>
      <w:r w:rsidRPr="00882F60">
        <w:rPr>
          <w:rFonts w:eastAsiaTheme="minorEastAsia" w:hint="eastAsia"/>
          <w:b/>
          <w:i/>
          <w:lang w:eastAsia="zh-CN"/>
        </w:rPr>
        <w:t xml:space="preserve"> indicating a number of consecutive multi-slot that the search space </w:t>
      </w:r>
      <w:r w:rsidRPr="00882F60">
        <w:rPr>
          <w:rFonts w:eastAsiaTheme="minorEastAsia"/>
          <w:b/>
          <w:i/>
          <w:lang w:eastAsia="zh-CN"/>
        </w:rPr>
        <w:t>exist</w:t>
      </w:r>
      <w:r w:rsidRPr="00882F60">
        <w:rPr>
          <w:rFonts w:eastAsiaTheme="minorEastAsia" w:hint="eastAsia"/>
          <w:b/>
          <w:i/>
          <w:lang w:eastAsia="zh-CN"/>
        </w:rPr>
        <w:t>s</w:t>
      </w:r>
      <w:r w:rsidR="00CB5F8E" w:rsidRPr="00882F60">
        <w:rPr>
          <w:rFonts w:eastAsiaTheme="minorEastAsia" w:hint="eastAsia"/>
          <w:b/>
          <w:i/>
          <w:lang w:eastAsia="zh-CN"/>
        </w:rPr>
        <w:t>.</w:t>
      </w:r>
    </w:p>
    <w:p w14:paraId="5AB39E49" w14:textId="34CADE3B" w:rsidR="00E07F96" w:rsidRPr="003546FC" w:rsidRDefault="00CB5F8E" w:rsidP="00C404B4">
      <w:pPr>
        <w:pStyle w:val="a1"/>
        <w:numPr>
          <w:ilvl w:val="0"/>
          <w:numId w:val="32"/>
        </w:numPr>
        <w:rPr>
          <w:rFonts w:eastAsiaTheme="minorEastAsia"/>
          <w:b/>
          <w:lang w:eastAsia="zh-CN"/>
        </w:rPr>
      </w:pPr>
      <w:r w:rsidRPr="00882F60">
        <w:rPr>
          <w:rFonts w:eastAsiaTheme="minorEastAsia" w:hint="eastAsia"/>
          <w:b/>
          <w:i/>
          <w:lang w:eastAsia="zh-CN"/>
        </w:rPr>
        <w:t>A</w:t>
      </w:r>
      <w:r w:rsidR="005D4C76" w:rsidRPr="00882F60">
        <w:rPr>
          <w:rFonts w:eastAsiaTheme="minorEastAsia" w:hint="eastAsia"/>
          <w:b/>
          <w:i/>
          <w:lang w:eastAsia="zh-CN"/>
        </w:rPr>
        <w:t>dding a</w:t>
      </w:r>
      <w:r w:rsidRPr="00882F60">
        <w:rPr>
          <w:rFonts w:eastAsiaTheme="minorEastAsia"/>
          <w:b/>
          <w:i/>
          <w:lang w:eastAsia="zh-CN"/>
        </w:rPr>
        <w:t xml:space="preserve"> new bitmap </w:t>
      </w:r>
      <w:proofErr w:type="spellStart"/>
      <w:r w:rsidR="005D4C76" w:rsidRPr="00882F60">
        <w:rPr>
          <w:rFonts w:eastAsiaTheme="minorEastAsia" w:hint="eastAsia"/>
          <w:b/>
          <w:i/>
          <w:sz w:val="21"/>
          <w:lang w:eastAsia="zh-CN"/>
        </w:rPr>
        <w:t>monitoringSlotWithinMulti</w:t>
      </w:r>
      <w:proofErr w:type="spellEnd"/>
      <w:r w:rsidR="005D4C76" w:rsidRPr="00882F60">
        <w:rPr>
          <w:rFonts w:eastAsiaTheme="minorEastAsia" w:hint="eastAsia"/>
          <w:b/>
          <w:i/>
          <w:sz w:val="21"/>
          <w:lang w:eastAsia="zh-CN"/>
        </w:rPr>
        <w:t>-</w:t>
      </w:r>
      <w:r w:rsidR="005D4C76" w:rsidRPr="00882F60">
        <w:rPr>
          <w:rFonts w:eastAsiaTheme="minorEastAsia"/>
          <w:b/>
          <w:i/>
          <w:sz w:val="21"/>
          <w:lang w:eastAsia="zh-CN"/>
        </w:rPr>
        <w:t>slot</w:t>
      </w:r>
      <w:r w:rsidR="005D4C76" w:rsidRPr="00882F60" w:rsidDel="005D4C76">
        <w:rPr>
          <w:rFonts w:eastAsiaTheme="minorEastAsia"/>
          <w:b/>
          <w:i/>
          <w:lang w:eastAsia="zh-CN"/>
        </w:rPr>
        <w:t xml:space="preserve"> </w:t>
      </w:r>
      <w:r w:rsidR="005D4C76" w:rsidRPr="00882F60">
        <w:rPr>
          <w:rFonts w:eastAsiaTheme="minorEastAsia" w:hint="eastAsia"/>
          <w:b/>
          <w:i/>
          <w:lang w:eastAsia="zh-CN"/>
        </w:rPr>
        <w:t xml:space="preserve">indicating the slot that the search space </w:t>
      </w:r>
      <w:r w:rsidR="005D4C76" w:rsidRPr="00882F60">
        <w:rPr>
          <w:rFonts w:eastAsiaTheme="minorEastAsia"/>
          <w:b/>
          <w:i/>
          <w:lang w:eastAsia="zh-CN"/>
        </w:rPr>
        <w:t>exists</w:t>
      </w:r>
      <w:r w:rsidR="005D4C76" w:rsidRPr="00882F60">
        <w:rPr>
          <w:rFonts w:eastAsiaTheme="minorEastAsia" w:hint="eastAsia"/>
          <w:b/>
          <w:i/>
          <w:lang w:eastAsia="zh-CN"/>
        </w:rPr>
        <w:t xml:space="preserve"> within the multi-slot</w:t>
      </w:r>
      <w:r w:rsidR="00935F14" w:rsidRPr="00882F60">
        <w:rPr>
          <w:rFonts w:eastAsiaTheme="minorEastAsia" w:hint="eastAsia"/>
          <w:b/>
          <w:i/>
          <w:lang w:eastAsia="zh-CN"/>
        </w:rPr>
        <w:t>.</w:t>
      </w:r>
    </w:p>
    <w:p w14:paraId="2B8298F3" w14:textId="17146F8C" w:rsidR="000A20FF" w:rsidRPr="000A20FF" w:rsidRDefault="00FF393C">
      <w:pPr>
        <w:pStyle w:val="2"/>
        <w:keepLines/>
        <w:numPr>
          <w:ilvl w:val="1"/>
          <w:numId w:val="5"/>
        </w:numPr>
        <w:tabs>
          <w:tab w:val="left" w:pos="550"/>
        </w:tabs>
        <w:spacing w:before="120" w:after="120"/>
        <w:ind w:left="723" w:hangingChars="300" w:hanging="723"/>
        <w:jc w:val="both"/>
        <w:rPr>
          <w:rFonts w:ascii="Arial" w:eastAsiaTheme="majorEastAsia" w:hAnsi="Arial" w:cstheme="majorBidi"/>
          <w:iCs w:val="0"/>
          <w:szCs w:val="26"/>
          <w:lang w:eastAsia="zh-CN"/>
        </w:rPr>
      </w:pPr>
      <w:r w:rsidRPr="00EC37A5">
        <w:rPr>
          <w:rFonts w:ascii="Arial" w:eastAsiaTheme="majorEastAsia" w:hAnsi="Arial" w:cstheme="majorBidi"/>
          <w:iCs w:val="0"/>
          <w:szCs w:val="26"/>
          <w:lang w:eastAsia="zh-CN"/>
        </w:rPr>
        <w:lastRenderedPageBreak/>
        <w:t xml:space="preserve">Search space </w:t>
      </w:r>
      <w:r>
        <w:rPr>
          <w:rFonts w:ascii="Arial" w:eastAsiaTheme="majorEastAsia" w:hAnsi="Arial" w:cstheme="majorBidi" w:hint="eastAsia"/>
          <w:iCs w:val="0"/>
          <w:szCs w:val="26"/>
          <w:lang w:eastAsia="zh-CN"/>
        </w:rPr>
        <w:t>set group switching</w:t>
      </w:r>
    </w:p>
    <w:p w14:paraId="3A577F74" w14:textId="77777777" w:rsidR="000A20FF" w:rsidRDefault="000A20FF" w:rsidP="000A20FF">
      <w:pPr>
        <w:pStyle w:val="a1"/>
        <w:keepNext/>
        <w:jc w:val="center"/>
      </w:pPr>
      <w:r>
        <w:object w:dxaOrig="6396" w:dyaOrig="1984" w14:anchorId="756B8EF0">
          <v:shape id="_x0000_i1027" type="#_x0000_t75" style="width:318.4pt;height:98.4pt" o:ole="">
            <v:imagedata r:id="rId13" o:title=""/>
          </v:shape>
          <o:OLEObject Type="Embed" ProgID="Visio.Drawing.11" ShapeID="_x0000_i1027" DrawAspect="Content" ObjectID="_1697702503" r:id="rId14"/>
        </w:object>
      </w:r>
    </w:p>
    <w:p w14:paraId="45374C01" w14:textId="5ADFDD98" w:rsidR="000A20FF" w:rsidRPr="00CF7C0C" w:rsidRDefault="000A20FF" w:rsidP="00CD314B">
      <w:pPr>
        <w:pStyle w:val="ae"/>
        <w:jc w:val="center"/>
        <w:rPr>
          <w:rFonts w:eastAsiaTheme="minorEastAsia"/>
          <w:b w:val="0"/>
          <w:lang w:eastAsia="zh-CN"/>
        </w:rPr>
      </w:pPr>
      <w:bookmarkStart w:id="5" w:name="_Ref78217153"/>
      <w:r w:rsidRPr="00CF7C0C">
        <w:rPr>
          <w:b w:val="0"/>
          <w:color w:val="auto"/>
        </w:rPr>
        <w:t xml:space="preserve">Figure </w:t>
      </w:r>
      <w:r w:rsidR="005D20B9" w:rsidRPr="00CF7C0C">
        <w:rPr>
          <w:b w:val="0"/>
          <w:color w:val="auto"/>
        </w:rPr>
        <w:fldChar w:fldCharType="begin"/>
      </w:r>
      <w:r w:rsidR="005D20B9" w:rsidRPr="00CF7C0C">
        <w:rPr>
          <w:b w:val="0"/>
          <w:color w:val="auto"/>
        </w:rPr>
        <w:instrText xml:space="preserve"> SEQ Figure \* ARABIC </w:instrText>
      </w:r>
      <w:r w:rsidR="005D20B9" w:rsidRPr="00CF7C0C">
        <w:rPr>
          <w:b w:val="0"/>
          <w:color w:val="auto"/>
        </w:rPr>
        <w:fldChar w:fldCharType="separate"/>
      </w:r>
      <w:r w:rsidR="00C26A1F">
        <w:rPr>
          <w:b w:val="0"/>
          <w:noProof/>
          <w:color w:val="auto"/>
        </w:rPr>
        <w:t>3</w:t>
      </w:r>
      <w:r w:rsidR="005D20B9" w:rsidRPr="00CF7C0C">
        <w:rPr>
          <w:b w:val="0"/>
          <w:color w:val="auto"/>
        </w:rPr>
        <w:fldChar w:fldCharType="end"/>
      </w:r>
      <w:bookmarkEnd w:id="5"/>
      <w:r w:rsidRPr="00CF7C0C">
        <w:rPr>
          <w:rFonts w:eastAsiaTheme="minorEastAsia"/>
          <w:b w:val="0"/>
          <w:color w:val="auto"/>
          <w:lang w:eastAsia="zh-CN"/>
        </w:rPr>
        <w:t>: Search space group switching for 60GHz NR-U</w:t>
      </w:r>
    </w:p>
    <w:p w14:paraId="456BE18D" w14:textId="43EB1216" w:rsidR="004B35F2" w:rsidRDefault="001F52B8" w:rsidP="00CD314B">
      <w:pPr>
        <w:pStyle w:val="a1"/>
        <w:rPr>
          <w:rFonts w:eastAsiaTheme="minorEastAsia"/>
          <w:lang w:eastAsia="zh-CN"/>
        </w:rPr>
      </w:pPr>
      <w:r>
        <w:rPr>
          <w:rFonts w:eastAsiaTheme="minorEastAsia" w:hint="eastAsia"/>
          <w:lang w:eastAsia="zh-CN"/>
        </w:rPr>
        <w:t>The s</w:t>
      </w:r>
      <w:r w:rsidRPr="0075387B">
        <w:rPr>
          <w:rFonts w:eastAsiaTheme="minorEastAsia"/>
          <w:lang w:eastAsia="zh-CN"/>
        </w:rPr>
        <w:t xml:space="preserve">earch </w:t>
      </w:r>
      <w:r w:rsidR="0069690D" w:rsidRPr="0075387B">
        <w:rPr>
          <w:rFonts w:eastAsiaTheme="minorEastAsia"/>
          <w:lang w:eastAsia="zh-CN"/>
        </w:rPr>
        <w:t xml:space="preserve">space </w:t>
      </w:r>
      <w:r w:rsidR="0069690D">
        <w:rPr>
          <w:rFonts w:eastAsiaTheme="minorEastAsia" w:hint="eastAsia"/>
          <w:lang w:eastAsia="zh-CN"/>
        </w:rPr>
        <w:t xml:space="preserve">group </w:t>
      </w:r>
      <w:r w:rsidR="0069690D" w:rsidRPr="0075387B">
        <w:rPr>
          <w:rFonts w:eastAsiaTheme="minorEastAsia"/>
          <w:lang w:eastAsia="zh-CN"/>
        </w:rPr>
        <w:t>set switching</w:t>
      </w:r>
      <w:r w:rsidR="0069690D">
        <w:rPr>
          <w:rFonts w:eastAsiaTheme="minorEastAsia" w:hint="eastAsia"/>
          <w:lang w:eastAsia="zh-CN"/>
        </w:rPr>
        <w:t xml:space="preserve"> was introduced in Rel-16 NR-U </w:t>
      </w:r>
      <w:r w:rsidR="00D80D16">
        <w:rPr>
          <w:rFonts w:eastAsiaTheme="minorEastAsia" w:hint="eastAsia"/>
          <w:lang w:eastAsia="zh-CN"/>
        </w:rPr>
        <w:t xml:space="preserve">with 15 kHz SCS, 30 kHz SCS and 30 kHz SCS </w:t>
      </w:r>
      <w:r w:rsidR="0069690D">
        <w:rPr>
          <w:rFonts w:eastAsiaTheme="minorEastAsia" w:hint="eastAsia"/>
          <w:lang w:eastAsia="zh-CN"/>
        </w:rPr>
        <w:t xml:space="preserve">for dynamic switching between different search </w:t>
      </w:r>
      <w:r w:rsidR="0069690D">
        <w:rPr>
          <w:rFonts w:eastAsiaTheme="minorEastAsia"/>
          <w:lang w:eastAsia="zh-CN"/>
        </w:rPr>
        <w:t>spaces</w:t>
      </w:r>
      <w:r w:rsidR="0069690D">
        <w:rPr>
          <w:rFonts w:eastAsiaTheme="minorEastAsia" w:hint="eastAsia"/>
          <w:lang w:eastAsia="zh-CN"/>
        </w:rPr>
        <w:t xml:space="preserve">. </w:t>
      </w:r>
      <w:r>
        <w:rPr>
          <w:rFonts w:eastAsiaTheme="minorEastAsia" w:hint="eastAsia"/>
          <w:lang w:eastAsia="zh-CN"/>
        </w:rPr>
        <w:t xml:space="preserve">Before </w:t>
      </w:r>
      <w:r w:rsidR="0069690D">
        <w:rPr>
          <w:rFonts w:eastAsiaTheme="minorEastAsia" w:hint="eastAsia"/>
          <w:lang w:eastAsia="zh-CN"/>
        </w:rPr>
        <w:t xml:space="preserve">the </w:t>
      </w:r>
      <w:proofErr w:type="spellStart"/>
      <w:r w:rsidR="0069690D">
        <w:rPr>
          <w:rFonts w:eastAsiaTheme="minorEastAsia" w:hint="eastAsia"/>
          <w:lang w:eastAsia="zh-CN"/>
        </w:rPr>
        <w:t>gNB</w:t>
      </w:r>
      <w:proofErr w:type="spellEnd"/>
      <w:r w:rsidR="0069690D">
        <w:rPr>
          <w:rFonts w:eastAsiaTheme="minorEastAsia" w:hint="eastAsia"/>
          <w:lang w:eastAsia="zh-CN"/>
        </w:rPr>
        <w:t xml:space="preserve"> </w:t>
      </w:r>
      <w:r w:rsidR="00353548">
        <w:rPr>
          <w:rFonts w:eastAsiaTheme="minorEastAsia" w:hint="eastAsia"/>
          <w:lang w:eastAsia="zh-CN"/>
        </w:rPr>
        <w:t>obtain</w:t>
      </w:r>
      <w:r>
        <w:rPr>
          <w:rFonts w:eastAsiaTheme="minorEastAsia" w:hint="eastAsia"/>
          <w:lang w:eastAsia="zh-CN"/>
        </w:rPr>
        <w:t>s</w:t>
      </w:r>
      <w:r w:rsidR="00353548">
        <w:rPr>
          <w:rFonts w:eastAsiaTheme="minorEastAsia" w:hint="eastAsia"/>
          <w:lang w:eastAsia="zh-CN"/>
        </w:rPr>
        <w:t xml:space="preserve"> the COT, the </w:t>
      </w:r>
      <w:r>
        <w:rPr>
          <w:rFonts w:eastAsiaTheme="minorEastAsia" w:hint="eastAsia"/>
          <w:lang w:eastAsia="zh-CN"/>
        </w:rPr>
        <w:t>frequent monitoring</w:t>
      </w:r>
      <w:r w:rsidR="00353548">
        <w:rPr>
          <w:rFonts w:eastAsiaTheme="minorEastAsia" w:hint="eastAsia"/>
          <w:lang w:eastAsia="zh-CN"/>
        </w:rPr>
        <w:t xml:space="preserve"> enable the </w:t>
      </w:r>
      <w:proofErr w:type="spellStart"/>
      <w:r w:rsidR="00353548">
        <w:rPr>
          <w:rFonts w:eastAsiaTheme="minorEastAsia" w:hint="eastAsia"/>
          <w:lang w:eastAsia="zh-CN"/>
        </w:rPr>
        <w:t>gNB</w:t>
      </w:r>
      <w:proofErr w:type="spellEnd"/>
      <w:r w:rsidR="00353548">
        <w:rPr>
          <w:rFonts w:eastAsiaTheme="minorEastAsia" w:hint="eastAsia"/>
          <w:lang w:eastAsia="zh-CN"/>
        </w:rPr>
        <w:t xml:space="preserve"> to </w:t>
      </w:r>
      <w:r>
        <w:rPr>
          <w:rFonts w:eastAsiaTheme="minorEastAsia" w:hint="eastAsia"/>
          <w:lang w:eastAsia="zh-CN"/>
        </w:rPr>
        <w:t xml:space="preserve">transmit </w:t>
      </w:r>
      <w:r w:rsidR="00353548">
        <w:rPr>
          <w:rFonts w:eastAsiaTheme="minorEastAsia" w:hint="eastAsia"/>
          <w:lang w:eastAsia="zh-CN"/>
        </w:rPr>
        <w:t xml:space="preserve">DCI as soon as possible </w:t>
      </w:r>
      <w:r>
        <w:rPr>
          <w:rFonts w:eastAsiaTheme="minorEastAsia" w:hint="eastAsia"/>
          <w:lang w:eastAsia="zh-CN"/>
        </w:rPr>
        <w:t xml:space="preserve">if </w:t>
      </w:r>
      <w:proofErr w:type="spellStart"/>
      <w:r>
        <w:rPr>
          <w:rFonts w:eastAsiaTheme="minorEastAsia" w:hint="eastAsia"/>
          <w:lang w:eastAsia="zh-CN"/>
        </w:rPr>
        <w:t>gNB</w:t>
      </w:r>
      <w:r>
        <w:rPr>
          <w:rFonts w:eastAsiaTheme="minorEastAsia"/>
          <w:lang w:eastAsia="zh-CN"/>
        </w:rPr>
        <w:t>’</w:t>
      </w:r>
      <w:r>
        <w:rPr>
          <w:rFonts w:eastAsiaTheme="minorEastAsia" w:hint="eastAsia"/>
          <w:lang w:eastAsia="zh-CN"/>
        </w:rPr>
        <w:t>s</w:t>
      </w:r>
      <w:proofErr w:type="spellEnd"/>
      <w:r w:rsidR="00353548">
        <w:rPr>
          <w:rFonts w:eastAsiaTheme="minorEastAsia" w:hint="eastAsia"/>
          <w:lang w:eastAsia="zh-CN"/>
        </w:rPr>
        <w:t xml:space="preserve"> LBT </w:t>
      </w:r>
      <w:r>
        <w:rPr>
          <w:rFonts w:eastAsiaTheme="minorEastAsia" w:hint="eastAsia"/>
          <w:lang w:eastAsia="zh-CN"/>
        </w:rPr>
        <w:t>is successful</w:t>
      </w:r>
      <w:r w:rsidR="00353548">
        <w:rPr>
          <w:rFonts w:eastAsiaTheme="minorEastAsia" w:hint="eastAsia"/>
          <w:lang w:eastAsia="zh-CN"/>
        </w:rPr>
        <w:t xml:space="preserve">. </w:t>
      </w:r>
      <w:r w:rsidR="004B35F2">
        <w:rPr>
          <w:rFonts w:eastAsiaTheme="minorEastAsia" w:hint="eastAsia"/>
          <w:lang w:eastAsia="zh-CN"/>
        </w:rPr>
        <w:t>However</w:t>
      </w:r>
      <w:r w:rsidR="000E50D5">
        <w:rPr>
          <w:rFonts w:eastAsiaTheme="minorEastAsia" w:hint="eastAsia"/>
          <w:lang w:eastAsia="zh-CN"/>
        </w:rPr>
        <w:t xml:space="preserve">, frequent monitoring </w:t>
      </w:r>
      <w:r>
        <w:rPr>
          <w:rFonts w:eastAsiaTheme="minorEastAsia" w:hint="eastAsia"/>
          <w:lang w:eastAsia="zh-CN"/>
        </w:rPr>
        <w:t xml:space="preserve">is not conducive to </w:t>
      </w:r>
      <w:r w:rsidR="000E50D5">
        <w:rPr>
          <w:rFonts w:eastAsiaTheme="minorEastAsia" w:hint="eastAsia"/>
          <w:lang w:eastAsia="zh-CN"/>
        </w:rPr>
        <w:t>power saving</w:t>
      </w:r>
      <w:r>
        <w:rPr>
          <w:rFonts w:eastAsiaTheme="minorEastAsia" w:hint="eastAsia"/>
          <w:lang w:eastAsia="zh-CN"/>
        </w:rPr>
        <w:t xml:space="preserve"> of the UE</w:t>
      </w:r>
      <w:r w:rsidR="004B35F2">
        <w:rPr>
          <w:rFonts w:eastAsiaTheme="minorEastAsia" w:hint="eastAsia"/>
          <w:lang w:eastAsia="zh-CN"/>
        </w:rPr>
        <w:t xml:space="preserve"> during the COT</w:t>
      </w:r>
      <w:r w:rsidR="000E50D5">
        <w:rPr>
          <w:rFonts w:eastAsiaTheme="minorEastAsia" w:hint="eastAsia"/>
          <w:lang w:eastAsia="zh-CN"/>
        </w:rPr>
        <w:t xml:space="preserve">. </w:t>
      </w:r>
      <w:r w:rsidR="004B35F2">
        <w:rPr>
          <w:rFonts w:eastAsiaTheme="minorEastAsia" w:hint="eastAsia"/>
          <w:lang w:eastAsia="zh-CN"/>
        </w:rPr>
        <w:t>When the s</w:t>
      </w:r>
      <w:r w:rsidR="004B35F2" w:rsidRPr="0075387B">
        <w:rPr>
          <w:rFonts w:eastAsiaTheme="minorEastAsia"/>
          <w:lang w:eastAsia="zh-CN"/>
        </w:rPr>
        <w:t xml:space="preserve">earch space </w:t>
      </w:r>
      <w:r w:rsidR="004B35F2">
        <w:rPr>
          <w:rFonts w:eastAsiaTheme="minorEastAsia" w:hint="eastAsia"/>
          <w:lang w:eastAsia="zh-CN"/>
        </w:rPr>
        <w:t xml:space="preserve">group </w:t>
      </w:r>
      <w:r w:rsidR="004B35F2" w:rsidRPr="0075387B">
        <w:rPr>
          <w:rFonts w:eastAsiaTheme="minorEastAsia"/>
          <w:lang w:eastAsia="zh-CN"/>
        </w:rPr>
        <w:t>set switching</w:t>
      </w:r>
      <w:r w:rsidR="004B35F2">
        <w:rPr>
          <w:rFonts w:eastAsiaTheme="minorEastAsia" w:hint="eastAsia"/>
          <w:lang w:eastAsia="zh-CN"/>
        </w:rPr>
        <w:t xml:space="preserve"> is </w:t>
      </w:r>
      <w:r w:rsidR="004B35F2">
        <w:rPr>
          <w:rFonts w:eastAsiaTheme="minorEastAsia"/>
          <w:lang w:eastAsia="zh-CN"/>
        </w:rPr>
        <w:t>configured</w:t>
      </w:r>
      <w:r w:rsidR="004B35F2">
        <w:rPr>
          <w:rFonts w:eastAsiaTheme="minorEastAsia" w:hint="eastAsia"/>
          <w:lang w:eastAsia="zh-CN"/>
        </w:rPr>
        <w:t xml:space="preserve">, </w:t>
      </w:r>
      <w:r>
        <w:rPr>
          <w:rFonts w:eastAsiaTheme="minorEastAsia" w:hint="eastAsia"/>
          <w:lang w:eastAsia="zh-CN"/>
        </w:rPr>
        <w:t xml:space="preserve">the </w:t>
      </w:r>
      <w:proofErr w:type="spellStart"/>
      <w:r>
        <w:rPr>
          <w:rFonts w:eastAsiaTheme="minorEastAsia" w:hint="eastAsia"/>
          <w:lang w:eastAsia="zh-CN"/>
        </w:rPr>
        <w:t>gNB</w:t>
      </w:r>
      <w:proofErr w:type="spellEnd"/>
      <w:r>
        <w:rPr>
          <w:rFonts w:eastAsiaTheme="minorEastAsia" w:hint="eastAsia"/>
          <w:lang w:eastAsia="zh-CN"/>
        </w:rPr>
        <w:t xml:space="preserve"> can </w:t>
      </w:r>
      <w:r w:rsidR="004B35F2">
        <w:rPr>
          <w:rFonts w:eastAsiaTheme="minorEastAsia" w:hint="eastAsia"/>
          <w:lang w:eastAsia="zh-CN"/>
        </w:rPr>
        <w:t xml:space="preserve">indicate to UE switching between a search space with long </w:t>
      </w:r>
      <w:r w:rsidR="004B35F2">
        <w:rPr>
          <w:rFonts w:eastAsiaTheme="minorEastAsia" w:hint="eastAsia"/>
          <w:sz w:val="21"/>
          <w:lang w:eastAsia="zh-CN"/>
        </w:rPr>
        <w:t>periodicity</w:t>
      </w:r>
      <w:r w:rsidR="004B35F2">
        <w:rPr>
          <w:rFonts w:eastAsiaTheme="minorEastAsia" w:hint="eastAsia"/>
          <w:lang w:eastAsia="zh-CN"/>
        </w:rPr>
        <w:t xml:space="preserve"> and a search space with short </w:t>
      </w:r>
      <w:r w:rsidR="004B35F2">
        <w:rPr>
          <w:rFonts w:eastAsiaTheme="minorEastAsia" w:hint="eastAsia"/>
          <w:sz w:val="21"/>
          <w:lang w:eastAsia="zh-CN"/>
        </w:rPr>
        <w:t>periodicity</w:t>
      </w:r>
      <w:r w:rsidR="00D80D16">
        <w:rPr>
          <w:rFonts w:eastAsiaTheme="minorEastAsia" w:hint="eastAsia"/>
          <w:sz w:val="21"/>
          <w:lang w:eastAsia="zh-CN"/>
        </w:rPr>
        <w:t xml:space="preserve"> to meet different scheduling requirements</w:t>
      </w:r>
      <w:r w:rsidR="00D80D16">
        <w:rPr>
          <w:rFonts w:eastAsiaTheme="minorEastAsia"/>
          <w:sz w:val="21"/>
          <w:lang w:eastAsia="zh-CN"/>
        </w:rPr>
        <w:t xml:space="preserve">. </w:t>
      </w:r>
      <w:r w:rsidR="00D80D16">
        <w:rPr>
          <w:rFonts w:eastAsiaTheme="minorEastAsia" w:hint="eastAsia"/>
          <w:lang w:eastAsia="zh-CN"/>
        </w:rPr>
        <w:t>Therefore, we suggest the l</w:t>
      </w:r>
      <w:r w:rsidR="00D80D16" w:rsidRPr="00D80D16">
        <w:rPr>
          <w:rFonts w:eastAsiaTheme="minorEastAsia"/>
          <w:lang w:eastAsia="zh-CN"/>
        </w:rPr>
        <w:t xml:space="preserve">egacy SSSG switching mechanism </w:t>
      </w:r>
      <w:r w:rsidR="00D80D16">
        <w:rPr>
          <w:rFonts w:eastAsiaTheme="minorEastAsia" w:hint="eastAsia"/>
          <w:lang w:eastAsia="zh-CN"/>
        </w:rPr>
        <w:t xml:space="preserve">should </w:t>
      </w:r>
      <w:r w:rsidR="00D80D16" w:rsidRPr="00D80D16">
        <w:rPr>
          <w:rFonts w:eastAsiaTheme="minorEastAsia"/>
          <w:lang w:eastAsia="zh-CN"/>
        </w:rPr>
        <w:t>be reused for the 120 kHz SCS, 480 kHz SCS and 960 kHz SCS</w:t>
      </w:r>
      <w:r w:rsidR="00D80D16">
        <w:rPr>
          <w:rFonts w:eastAsiaTheme="minorEastAsia" w:hint="eastAsia"/>
          <w:lang w:eastAsia="zh-CN"/>
        </w:rPr>
        <w:t xml:space="preserve"> in 60GHz NR-U, as show</w:t>
      </w:r>
      <w:r w:rsidR="00D80D16" w:rsidRPr="00C26A1F">
        <w:rPr>
          <w:rFonts w:eastAsiaTheme="minorEastAsia"/>
          <w:lang w:eastAsia="zh-CN"/>
        </w:rPr>
        <w:t xml:space="preserve">n in </w:t>
      </w:r>
      <w:r w:rsidR="00D80D16" w:rsidRPr="00207036">
        <w:rPr>
          <w:rFonts w:eastAsiaTheme="minorEastAsia"/>
          <w:lang w:eastAsia="zh-CN"/>
        </w:rPr>
        <w:fldChar w:fldCharType="begin"/>
      </w:r>
      <w:r w:rsidR="00D80D16" w:rsidRPr="00C26A1F">
        <w:rPr>
          <w:rFonts w:eastAsiaTheme="minorEastAsia"/>
          <w:lang w:eastAsia="zh-CN"/>
        </w:rPr>
        <w:instrText xml:space="preserve"> REF _Ref78217153 \h </w:instrText>
      </w:r>
      <w:r w:rsidR="00C26A1F" w:rsidRPr="00207036">
        <w:rPr>
          <w:rFonts w:eastAsiaTheme="minorEastAsia"/>
          <w:lang w:eastAsia="zh-CN"/>
        </w:rPr>
        <w:instrText xml:space="preserve"> \* MERGEFORMAT </w:instrText>
      </w:r>
      <w:r w:rsidR="00D80D16" w:rsidRPr="00207036">
        <w:rPr>
          <w:rFonts w:eastAsiaTheme="minorEastAsia"/>
          <w:lang w:eastAsia="zh-CN"/>
        </w:rPr>
      </w:r>
      <w:r w:rsidR="00D80D16" w:rsidRPr="00207036">
        <w:rPr>
          <w:rFonts w:eastAsiaTheme="minorEastAsia"/>
          <w:lang w:eastAsia="zh-CN"/>
        </w:rPr>
        <w:fldChar w:fldCharType="separate"/>
      </w:r>
      <w:r w:rsidR="00C26A1F" w:rsidRPr="00C26A1F">
        <w:t xml:space="preserve">Figure </w:t>
      </w:r>
      <w:r w:rsidR="00C26A1F" w:rsidRPr="00207036">
        <w:rPr>
          <w:noProof/>
        </w:rPr>
        <w:t>3</w:t>
      </w:r>
      <w:r w:rsidR="00D80D16" w:rsidRPr="00207036">
        <w:rPr>
          <w:rFonts w:eastAsiaTheme="minorEastAsia"/>
          <w:lang w:eastAsia="zh-CN"/>
        </w:rPr>
        <w:fldChar w:fldCharType="end"/>
      </w:r>
      <w:r w:rsidR="00D80D16" w:rsidRPr="00C26A1F">
        <w:rPr>
          <w:rFonts w:eastAsiaTheme="minorEastAsia"/>
          <w:lang w:eastAsia="zh-CN"/>
        </w:rPr>
        <w:t>.</w:t>
      </w:r>
    </w:p>
    <w:p w14:paraId="4292A589" w14:textId="2C21B4C7" w:rsidR="00943AFB" w:rsidRPr="00882F60" w:rsidRDefault="00D80D16" w:rsidP="00CD314B">
      <w:pPr>
        <w:pStyle w:val="a1"/>
        <w:rPr>
          <w:rFonts w:eastAsiaTheme="minorEastAsia"/>
          <w:i/>
          <w:lang w:eastAsia="zh-CN"/>
        </w:rPr>
      </w:pPr>
      <w:r w:rsidRPr="00882F60">
        <w:rPr>
          <w:rFonts w:eastAsiaTheme="minorEastAsia" w:hint="eastAsia"/>
          <w:b/>
          <w:i/>
          <w:lang w:eastAsia="zh-CN"/>
        </w:rPr>
        <w:t xml:space="preserve">Proposal </w:t>
      </w:r>
      <w:r w:rsidR="001A606F">
        <w:rPr>
          <w:rFonts w:eastAsiaTheme="minorEastAsia" w:hint="eastAsia"/>
          <w:b/>
          <w:i/>
          <w:lang w:eastAsia="zh-CN"/>
        </w:rPr>
        <w:t>3</w:t>
      </w:r>
      <w:r w:rsidRPr="00882F60">
        <w:rPr>
          <w:rFonts w:eastAsiaTheme="minorEastAsia" w:hint="eastAsia"/>
          <w:b/>
          <w:i/>
          <w:lang w:eastAsia="zh-CN"/>
        </w:rPr>
        <w:t xml:space="preserve">: The </w:t>
      </w:r>
      <w:r w:rsidRPr="00882F60">
        <w:rPr>
          <w:rFonts w:eastAsiaTheme="minorEastAsia"/>
          <w:b/>
          <w:i/>
          <w:lang w:eastAsia="zh-CN"/>
        </w:rPr>
        <w:t xml:space="preserve">Legacy SSSG switching mechanism </w:t>
      </w:r>
      <w:r w:rsidRPr="00882F60">
        <w:rPr>
          <w:rFonts w:eastAsiaTheme="minorEastAsia" w:hint="eastAsia"/>
          <w:b/>
          <w:i/>
          <w:lang w:eastAsia="zh-CN"/>
        </w:rPr>
        <w:t xml:space="preserve">should </w:t>
      </w:r>
      <w:r w:rsidRPr="00882F60">
        <w:rPr>
          <w:rFonts w:eastAsiaTheme="minorEastAsia"/>
          <w:b/>
          <w:i/>
          <w:lang w:eastAsia="zh-CN"/>
        </w:rPr>
        <w:t>be reused for the 120 kHz SCS, 480 kHz SCS and 960 kHz SCS</w:t>
      </w:r>
      <w:r w:rsidRPr="00882F60">
        <w:rPr>
          <w:rFonts w:eastAsiaTheme="minorEastAsia" w:hint="eastAsia"/>
          <w:b/>
          <w:i/>
          <w:lang w:eastAsia="zh-CN"/>
        </w:rPr>
        <w:t xml:space="preserve"> in 60 GHz NR-U.</w:t>
      </w:r>
    </w:p>
    <w:p w14:paraId="5110E269" w14:textId="2A20E0D9" w:rsidR="00D37DF0" w:rsidRDefault="00CF1A22" w:rsidP="00CD314B">
      <w:pPr>
        <w:pStyle w:val="a1"/>
        <w:tabs>
          <w:tab w:val="left" w:pos="8537"/>
        </w:tabs>
        <w:rPr>
          <w:rFonts w:eastAsiaTheme="minorEastAsia"/>
          <w:lang w:eastAsia="zh-CN"/>
        </w:rPr>
      </w:pPr>
      <w:r>
        <w:rPr>
          <w:rFonts w:eastAsiaTheme="minorEastAsia"/>
          <w:lang w:eastAsia="zh-CN"/>
        </w:rPr>
        <w:t>I</w:t>
      </w:r>
      <w:r>
        <w:rPr>
          <w:rFonts w:eastAsiaTheme="minorEastAsia" w:hint="eastAsia"/>
          <w:lang w:eastAsia="zh-CN"/>
        </w:rPr>
        <w:t xml:space="preserve">t has been agreed that </w:t>
      </w:r>
      <w:r w:rsidRPr="00CF1A22">
        <w:rPr>
          <w:rFonts w:eastAsiaTheme="minorEastAsia"/>
          <w:lang w:eastAsia="zh-CN"/>
        </w:rPr>
        <w:t>the BD/CCE budget</w:t>
      </w:r>
      <w:r>
        <w:rPr>
          <w:rFonts w:eastAsiaTheme="minorEastAsia" w:hint="eastAsia"/>
          <w:lang w:eastAsia="zh-CN"/>
        </w:rPr>
        <w:t xml:space="preserve"> for 120 kHz SCS in </w:t>
      </w:r>
      <w:r w:rsidRPr="00CF1A22">
        <w:rPr>
          <w:rFonts w:eastAsiaTheme="minorEastAsia"/>
          <w:lang w:eastAsia="zh-CN"/>
        </w:rPr>
        <w:t>52.6-71 GHz</w:t>
      </w:r>
      <w:r>
        <w:rPr>
          <w:rFonts w:eastAsiaTheme="minorEastAsia" w:hint="eastAsia"/>
          <w:lang w:eastAsia="zh-CN"/>
        </w:rPr>
        <w:t xml:space="preserve"> is the same as that for </w:t>
      </w:r>
      <w:r w:rsidRPr="00CF1A22">
        <w:rPr>
          <w:rFonts w:eastAsiaTheme="minorEastAsia"/>
          <w:lang w:eastAsia="zh-CN"/>
        </w:rPr>
        <w:t>120 kHz in FR2</w:t>
      </w:r>
      <w:r>
        <w:rPr>
          <w:rFonts w:eastAsiaTheme="minorEastAsia" w:hint="eastAsia"/>
          <w:lang w:eastAsia="zh-CN"/>
        </w:rPr>
        <w:t xml:space="preserve">. Thus, </w:t>
      </w:r>
      <w:r w:rsidR="00E05FAE">
        <w:rPr>
          <w:rFonts w:eastAsiaTheme="minorEastAsia" w:hint="eastAsia"/>
          <w:lang w:eastAsia="zh-CN"/>
        </w:rPr>
        <w:t xml:space="preserve">we believe 120 kHz SCS in </w:t>
      </w:r>
      <w:r w:rsidR="00E05FAE" w:rsidRPr="00CF1A22">
        <w:rPr>
          <w:rFonts w:eastAsiaTheme="minorEastAsia"/>
          <w:lang w:eastAsia="zh-CN"/>
        </w:rPr>
        <w:t>52.6-71 GHz</w:t>
      </w:r>
      <w:r w:rsidR="00E05FAE">
        <w:rPr>
          <w:rFonts w:eastAsiaTheme="minorEastAsia" w:hint="eastAsia"/>
          <w:lang w:eastAsia="zh-CN"/>
        </w:rPr>
        <w:t xml:space="preserve"> </w:t>
      </w:r>
      <w:r w:rsidR="00E05FAE">
        <w:rPr>
          <w:rFonts w:eastAsiaTheme="minorEastAsia"/>
          <w:lang w:eastAsia="zh-CN"/>
        </w:rPr>
        <w:t>doesn’t</w:t>
      </w:r>
      <w:r w:rsidR="00E05FAE">
        <w:rPr>
          <w:rFonts w:eastAsiaTheme="minorEastAsia" w:hint="eastAsia"/>
          <w:lang w:eastAsia="zh-CN"/>
        </w:rPr>
        <w:t xml:space="preserve"> support the monitoring capability of the span defined in Rel-16 just like </w:t>
      </w:r>
      <w:r w:rsidR="00E05FAE" w:rsidRPr="00CF1A22">
        <w:rPr>
          <w:rFonts w:eastAsiaTheme="minorEastAsia"/>
          <w:lang w:eastAsia="zh-CN"/>
        </w:rPr>
        <w:t>120 kHz in FR2</w:t>
      </w:r>
      <w:r w:rsidR="00E05FAE">
        <w:rPr>
          <w:rFonts w:eastAsiaTheme="minorEastAsia" w:hint="eastAsia"/>
          <w:lang w:eastAsia="zh-CN"/>
        </w:rPr>
        <w:t xml:space="preserve">. </w:t>
      </w:r>
      <w:r w:rsidR="00336CFA">
        <w:rPr>
          <w:rFonts w:eastAsiaTheme="minorEastAsia" w:hint="eastAsia"/>
          <w:lang w:eastAsia="zh-CN"/>
        </w:rPr>
        <w:t xml:space="preserve">The PDCCH monitoring </w:t>
      </w:r>
      <w:r w:rsidR="00336CFA">
        <w:rPr>
          <w:rFonts w:eastAsiaTheme="minorEastAsia"/>
          <w:lang w:eastAsia="zh-CN"/>
        </w:rPr>
        <w:t>capability</w:t>
      </w:r>
      <w:r w:rsidR="00336CFA">
        <w:rPr>
          <w:rFonts w:eastAsiaTheme="minorEastAsia" w:hint="eastAsia"/>
          <w:lang w:eastAsia="zh-CN"/>
        </w:rPr>
        <w:t xml:space="preserve"> for 120 kHz SCS is the baseline for study of the PDCCH monitoring </w:t>
      </w:r>
      <w:r w:rsidR="00336CFA">
        <w:rPr>
          <w:rFonts w:eastAsiaTheme="minorEastAsia"/>
          <w:lang w:eastAsia="zh-CN"/>
        </w:rPr>
        <w:t>capability</w:t>
      </w:r>
      <w:r w:rsidR="00336CFA">
        <w:rPr>
          <w:rFonts w:eastAsiaTheme="minorEastAsia" w:hint="eastAsia"/>
          <w:lang w:eastAsia="zh-CN"/>
        </w:rPr>
        <w:t xml:space="preserve"> for 480 kHz SCS and 960 kHz SCS. The motivation to </w:t>
      </w:r>
      <w:r w:rsidR="00336CFA">
        <w:rPr>
          <w:rFonts w:eastAsiaTheme="minorEastAsia"/>
          <w:lang w:eastAsia="zh-CN"/>
        </w:rPr>
        <w:t>support</w:t>
      </w:r>
      <w:r w:rsidR="00336CFA">
        <w:rPr>
          <w:rFonts w:eastAsiaTheme="minorEastAsia" w:hint="eastAsia"/>
          <w:lang w:eastAsia="zh-CN"/>
        </w:rPr>
        <w:t xml:space="preserve"> single slot PDCCH </w:t>
      </w:r>
      <w:r w:rsidR="00336CFA">
        <w:rPr>
          <w:rFonts w:eastAsiaTheme="minorEastAsia"/>
          <w:lang w:eastAsia="zh-CN"/>
        </w:rPr>
        <w:t>monitoring</w:t>
      </w:r>
      <w:r w:rsidR="00336CFA">
        <w:rPr>
          <w:rFonts w:eastAsiaTheme="minorEastAsia" w:hint="eastAsia"/>
          <w:lang w:eastAsia="zh-CN"/>
        </w:rPr>
        <w:t xml:space="preserve"> </w:t>
      </w:r>
      <w:r w:rsidR="00336CFA">
        <w:rPr>
          <w:rFonts w:eastAsiaTheme="minorEastAsia"/>
          <w:lang w:eastAsia="zh-CN"/>
        </w:rPr>
        <w:t>capability</w:t>
      </w:r>
      <w:r w:rsidR="00336CFA">
        <w:rPr>
          <w:rFonts w:eastAsiaTheme="minorEastAsia" w:hint="eastAsia"/>
          <w:lang w:eastAsia="zh-CN"/>
        </w:rPr>
        <w:t xml:space="preserve"> </w:t>
      </w:r>
      <w:r w:rsidR="001F0EC6">
        <w:rPr>
          <w:rFonts w:eastAsiaTheme="minorEastAsia" w:hint="eastAsia"/>
          <w:lang w:eastAsia="zh-CN"/>
        </w:rPr>
        <w:t xml:space="preserve">for 480 kHz SCS and 960 kHz SCS </w:t>
      </w:r>
      <w:r w:rsidR="00336CFA">
        <w:rPr>
          <w:rFonts w:eastAsiaTheme="minorEastAsia" w:hint="eastAsia"/>
          <w:lang w:eastAsia="zh-CN"/>
        </w:rPr>
        <w:t>out of the COT is not clear</w:t>
      </w:r>
      <w:r w:rsidR="00D37DF0">
        <w:rPr>
          <w:rFonts w:eastAsiaTheme="minorEastAsia" w:hint="eastAsia"/>
          <w:lang w:eastAsia="zh-CN"/>
        </w:rPr>
        <w:t>. It is not necessary to enhance t</w:t>
      </w:r>
      <w:r w:rsidR="00D37DF0" w:rsidRPr="00336CFA">
        <w:rPr>
          <w:rFonts w:eastAsiaTheme="minorEastAsia"/>
          <w:lang w:eastAsia="zh-CN"/>
        </w:rPr>
        <w:t>he SSSG switching</w:t>
      </w:r>
      <w:r w:rsidR="00D37DF0">
        <w:rPr>
          <w:rFonts w:eastAsiaTheme="minorEastAsia" w:hint="eastAsia"/>
          <w:lang w:eastAsia="zh-CN"/>
        </w:rPr>
        <w:t xml:space="preserve"> to support dynamic </w:t>
      </w:r>
      <w:r w:rsidR="00D37DF0" w:rsidRPr="00D37DF0">
        <w:rPr>
          <w:rFonts w:eastAsiaTheme="minorEastAsia"/>
          <w:lang w:eastAsia="zh-CN"/>
        </w:rPr>
        <w:t>switching between single slot PDCCH capability and multi-slot PDCCH capability</w:t>
      </w:r>
      <w:r w:rsidR="001F0EC6">
        <w:rPr>
          <w:rFonts w:eastAsiaTheme="minorEastAsia" w:hint="eastAsia"/>
          <w:lang w:eastAsia="zh-CN"/>
        </w:rPr>
        <w:t xml:space="preserve"> for 480 kHz SCS and 960 kHz SCS</w:t>
      </w:r>
      <w:r w:rsidR="00D37DF0">
        <w:rPr>
          <w:rFonts w:eastAsiaTheme="minorEastAsia" w:hint="eastAsia"/>
          <w:lang w:eastAsia="zh-CN"/>
        </w:rPr>
        <w:t>.</w:t>
      </w:r>
    </w:p>
    <w:p w14:paraId="0279809A" w14:textId="24210784" w:rsidR="000A20FF" w:rsidRPr="00882F60" w:rsidRDefault="00935F14" w:rsidP="0075387B">
      <w:pPr>
        <w:pStyle w:val="a1"/>
        <w:rPr>
          <w:rFonts w:eastAsiaTheme="minorEastAsia"/>
          <w:b/>
          <w:i/>
          <w:lang w:eastAsia="zh-CN"/>
        </w:rPr>
      </w:pPr>
      <w:r w:rsidRPr="00882F60">
        <w:rPr>
          <w:rFonts w:eastAsiaTheme="minorEastAsia"/>
          <w:b/>
          <w:i/>
          <w:lang w:eastAsia="zh-CN"/>
        </w:rPr>
        <w:t>Proposal</w:t>
      </w:r>
      <w:r w:rsidR="00584594" w:rsidRPr="00882F60">
        <w:rPr>
          <w:rFonts w:eastAsiaTheme="minorEastAsia" w:hint="eastAsia"/>
          <w:b/>
          <w:i/>
          <w:lang w:eastAsia="zh-CN"/>
        </w:rPr>
        <w:t xml:space="preserve"> </w:t>
      </w:r>
      <w:r w:rsidR="001A606F">
        <w:rPr>
          <w:rFonts w:eastAsiaTheme="minorEastAsia" w:hint="eastAsia"/>
          <w:b/>
          <w:i/>
          <w:lang w:eastAsia="zh-CN"/>
        </w:rPr>
        <w:t>4</w:t>
      </w:r>
      <w:r w:rsidRPr="00882F60">
        <w:rPr>
          <w:rFonts w:eastAsiaTheme="minorEastAsia"/>
          <w:b/>
          <w:i/>
          <w:lang w:eastAsia="zh-CN"/>
        </w:rPr>
        <w:t xml:space="preserve">: </w:t>
      </w:r>
      <w:r w:rsidR="000A20FF" w:rsidRPr="00882F60">
        <w:rPr>
          <w:rFonts w:eastAsiaTheme="minorEastAsia"/>
          <w:b/>
          <w:i/>
          <w:lang w:eastAsia="zh-CN"/>
        </w:rPr>
        <w:t xml:space="preserve">SSSG switching is not required to be enhanced to support the switching between </w:t>
      </w:r>
      <w:r w:rsidR="004A0A7B" w:rsidRPr="00882F60">
        <w:rPr>
          <w:rFonts w:eastAsiaTheme="minorEastAsia" w:hint="eastAsia"/>
          <w:b/>
          <w:i/>
          <w:lang w:eastAsia="zh-CN"/>
        </w:rPr>
        <w:t>single slot PDCCH capability and multi-slot PDCCH capability</w:t>
      </w:r>
      <w:r w:rsidR="001F0EC6" w:rsidRPr="00882F60">
        <w:rPr>
          <w:rFonts w:eastAsiaTheme="minorEastAsia" w:hint="eastAsia"/>
          <w:b/>
          <w:i/>
          <w:lang w:eastAsia="zh-CN"/>
        </w:rPr>
        <w:t xml:space="preserve"> 480 kHz SCS and 960 kHz SCS</w:t>
      </w:r>
      <w:r w:rsidR="000A20FF" w:rsidRPr="00882F60">
        <w:rPr>
          <w:rFonts w:eastAsiaTheme="minorEastAsia"/>
          <w:b/>
          <w:i/>
          <w:lang w:eastAsia="zh-CN"/>
        </w:rPr>
        <w:t>.</w:t>
      </w:r>
    </w:p>
    <w:p w14:paraId="28562660" w14:textId="5C5D4DAB" w:rsidR="00935F14" w:rsidRPr="0075387B" w:rsidRDefault="00935F14" w:rsidP="0075387B">
      <w:pPr>
        <w:pStyle w:val="a1"/>
        <w:ind w:left="600" w:hanging="600"/>
        <w:rPr>
          <w:rFonts w:eastAsiaTheme="minorEastAsia"/>
          <w:iCs/>
          <w:lang w:eastAsia="zh-CN"/>
        </w:rPr>
      </w:pPr>
    </w:p>
    <w:p w14:paraId="531F2C01" w14:textId="257686C1" w:rsidR="00FF393C" w:rsidRPr="003517BE" w:rsidRDefault="00FF393C" w:rsidP="00FF393C">
      <w:pPr>
        <w:pStyle w:val="2"/>
        <w:keepLines/>
        <w:numPr>
          <w:ilvl w:val="1"/>
          <w:numId w:val="5"/>
        </w:numPr>
        <w:tabs>
          <w:tab w:val="left" w:pos="550"/>
        </w:tabs>
        <w:spacing w:before="120" w:after="120"/>
        <w:ind w:left="723" w:hangingChars="300" w:hanging="723"/>
        <w:jc w:val="both"/>
        <w:rPr>
          <w:rFonts w:ascii="Arial" w:eastAsiaTheme="majorEastAsia" w:hAnsi="Arial" w:cstheme="majorBidi"/>
          <w:iCs w:val="0"/>
          <w:szCs w:val="26"/>
          <w:lang w:eastAsia="zh-CN"/>
        </w:rPr>
      </w:pPr>
      <w:r w:rsidRPr="003517BE">
        <w:rPr>
          <w:rFonts w:ascii="Arial" w:eastAsiaTheme="majorEastAsia" w:hAnsi="Arial" w:cstheme="majorBidi"/>
          <w:iCs w:val="0"/>
          <w:szCs w:val="26"/>
          <w:lang w:eastAsia="zh-CN"/>
        </w:rPr>
        <w:t>Multi-beam aspect</w:t>
      </w:r>
    </w:p>
    <w:p w14:paraId="0DDD92E1" w14:textId="60AC4CA7" w:rsidR="00631CA1" w:rsidRDefault="00A50279">
      <w:pPr>
        <w:pStyle w:val="a1"/>
        <w:rPr>
          <w:rFonts w:eastAsiaTheme="minorEastAsia"/>
          <w:lang w:eastAsia="zh-CN"/>
        </w:rPr>
      </w:pPr>
      <w:r w:rsidRPr="003517BE">
        <w:rPr>
          <w:rFonts w:eastAsiaTheme="minorEastAsia"/>
          <w:lang w:eastAsia="zh-CN"/>
        </w:rPr>
        <w:t xml:space="preserve">In Rel-16, the DCI format 2_0 is used for </w:t>
      </w:r>
      <w:r w:rsidR="009976D6">
        <w:rPr>
          <w:rFonts w:eastAsiaTheme="minorEastAsia" w:hint="eastAsia"/>
          <w:lang w:eastAsia="zh-CN"/>
        </w:rPr>
        <w:t>indicating</w:t>
      </w:r>
      <w:r w:rsidR="009976D6" w:rsidRPr="003517BE">
        <w:rPr>
          <w:rFonts w:eastAsiaTheme="minorEastAsia"/>
          <w:lang w:eastAsia="zh-CN"/>
        </w:rPr>
        <w:t xml:space="preserve"> </w:t>
      </w:r>
      <w:r w:rsidRPr="003517BE">
        <w:rPr>
          <w:rFonts w:eastAsiaTheme="minorEastAsia"/>
          <w:lang w:eastAsia="zh-CN"/>
        </w:rPr>
        <w:t>the slot format, COT duration, available RB set and search space group switching</w:t>
      </w:r>
      <w:r w:rsidR="00A50DD7" w:rsidRPr="003517BE">
        <w:rPr>
          <w:rFonts w:eastAsiaTheme="minorEastAsia"/>
          <w:lang w:eastAsia="zh-CN"/>
        </w:rPr>
        <w:t xml:space="preserve"> to a group of UEs</w:t>
      </w:r>
      <w:r w:rsidRPr="003517BE">
        <w:rPr>
          <w:rFonts w:eastAsiaTheme="minorEastAsia"/>
          <w:lang w:eastAsia="zh-CN"/>
        </w:rPr>
        <w:t xml:space="preserve">. </w:t>
      </w:r>
      <w:r w:rsidR="00B76986">
        <w:rPr>
          <w:rFonts w:eastAsiaTheme="minorEastAsia" w:hint="eastAsia"/>
          <w:lang w:eastAsia="zh-CN"/>
        </w:rPr>
        <w:t xml:space="preserve">The UEs within the group should </w:t>
      </w:r>
      <w:r w:rsidR="00B76986" w:rsidRPr="00B76986">
        <w:rPr>
          <w:rFonts w:eastAsiaTheme="minorEastAsia"/>
          <w:lang w:eastAsia="zh-CN"/>
        </w:rPr>
        <w:t>monitor</w:t>
      </w:r>
      <w:r w:rsidR="00B76986">
        <w:rPr>
          <w:rFonts w:eastAsiaTheme="minorEastAsia" w:hint="eastAsia"/>
          <w:lang w:eastAsia="zh-CN"/>
        </w:rPr>
        <w:t xml:space="preserve"> </w:t>
      </w:r>
      <w:r w:rsidR="00B76986" w:rsidRPr="003517BE">
        <w:rPr>
          <w:rFonts w:eastAsiaTheme="minorEastAsia"/>
          <w:lang w:eastAsia="zh-CN"/>
        </w:rPr>
        <w:t>the Type-3 PDCCH CSS</w:t>
      </w:r>
      <w:r w:rsidR="00B76986">
        <w:rPr>
          <w:rFonts w:eastAsiaTheme="minorEastAsia" w:hint="eastAsia"/>
          <w:lang w:eastAsia="zh-CN"/>
        </w:rPr>
        <w:t xml:space="preserve"> </w:t>
      </w:r>
      <w:r w:rsidR="00B76986" w:rsidRPr="003517BE">
        <w:rPr>
          <w:rFonts w:eastAsiaTheme="minorEastAsia"/>
          <w:lang w:eastAsia="zh-CN"/>
        </w:rPr>
        <w:t xml:space="preserve">on the indicated </w:t>
      </w:r>
      <w:r w:rsidR="00B76986">
        <w:rPr>
          <w:rFonts w:eastAsiaTheme="minorEastAsia" w:hint="eastAsia"/>
          <w:lang w:eastAsia="zh-CN"/>
        </w:rPr>
        <w:t>beam direction according to the TCI state of</w:t>
      </w:r>
      <w:r w:rsidR="00B76986" w:rsidRPr="003517BE">
        <w:rPr>
          <w:rFonts w:eastAsiaTheme="minorEastAsia"/>
          <w:lang w:eastAsia="zh-CN"/>
        </w:rPr>
        <w:t xml:space="preserve"> </w:t>
      </w:r>
      <w:r w:rsidR="00B76986">
        <w:rPr>
          <w:rFonts w:eastAsiaTheme="minorEastAsia" w:hint="eastAsia"/>
          <w:lang w:eastAsia="zh-CN"/>
        </w:rPr>
        <w:t>the associated</w:t>
      </w:r>
      <w:r w:rsidR="00B76986" w:rsidRPr="003517BE">
        <w:rPr>
          <w:rFonts w:eastAsiaTheme="minorEastAsia"/>
          <w:lang w:eastAsia="zh-CN"/>
        </w:rPr>
        <w:t xml:space="preserve"> CORESET</w:t>
      </w:r>
      <w:r w:rsidR="00B76986">
        <w:rPr>
          <w:rFonts w:eastAsiaTheme="minorEastAsia" w:hint="eastAsia"/>
          <w:lang w:eastAsia="zh-CN"/>
        </w:rPr>
        <w:t xml:space="preserve">. </w:t>
      </w:r>
      <w:r w:rsidR="00D37DF0" w:rsidRPr="00D37DF0">
        <w:rPr>
          <w:rFonts w:eastAsiaTheme="minorEastAsia"/>
          <w:lang w:eastAsia="zh-CN"/>
        </w:rPr>
        <w:t>There are proposals to enhance</w:t>
      </w:r>
      <w:r w:rsidR="00D37DF0">
        <w:rPr>
          <w:rFonts w:eastAsiaTheme="minorEastAsia" w:hint="eastAsia"/>
          <w:lang w:eastAsia="zh-CN"/>
        </w:rPr>
        <w:t xml:space="preserve"> </w:t>
      </w:r>
      <w:r w:rsidR="00B1632F">
        <w:rPr>
          <w:rFonts w:eastAsiaTheme="minorEastAsia" w:hint="eastAsia"/>
          <w:lang w:eastAsia="zh-CN"/>
        </w:rPr>
        <w:t xml:space="preserve">DCI format 2_0 </w:t>
      </w:r>
      <w:r w:rsidR="00631CA1" w:rsidRPr="00631CA1">
        <w:rPr>
          <w:rFonts w:eastAsiaTheme="minorEastAsia"/>
          <w:lang w:eastAsia="zh-CN"/>
        </w:rPr>
        <w:t>to indicate COT duration, available RB set and search space group switching</w:t>
      </w:r>
      <w:r w:rsidR="00631CA1">
        <w:rPr>
          <w:rFonts w:eastAsiaTheme="minorEastAsia" w:hint="eastAsia"/>
          <w:lang w:eastAsia="zh-CN"/>
        </w:rPr>
        <w:t xml:space="preserve"> </w:t>
      </w:r>
      <w:r w:rsidR="00D37DF0">
        <w:rPr>
          <w:rFonts w:eastAsiaTheme="minorEastAsia" w:hint="eastAsia"/>
          <w:lang w:eastAsia="zh-CN"/>
        </w:rPr>
        <w:t>in a beam specific manner</w:t>
      </w:r>
      <w:r w:rsidR="00631CA1">
        <w:rPr>
          <w:rFonts w:eastAsiaTheme="minorEastAsia" w:hint="eastAsia"/>
          <w:lang w:eastAsia="zh-CN"/>
        </w:rPr>
        <w:t xml:space="preserve">. In our </w:t>
      </w:r>
      <w:r w:rsidR="00631CA1">
        <w:rPr>
          <w:rFonts w:eastAsiaTheme="minorEastAsia"/>
          <w:lang w:eastAsia="zh-CN"/>
        </w:rPr>
        <w:t>opinion</w:t>
      </w:r>
      <w:r w:rsidR="00631CA1">
        <w:rPr>
          <w:rFonts w:eastAsiaTheme="minorEastAsia" w:hint="eastAsia"/>
          <w:lang w:eastAsia="zh-CN"/>
        </w:rPr>
        <w:t xml:space="preserve">, </w:t>
      </w:r>
      <w:r w:rsidR="00D37DF0">
        <w:rPr>
          <w:rFonts w:eastAsiaTheme="minorEastAsia" w:hint="eastAsia"/>
          <w:lang w:eastAsia="zh-CN"/>
        </w:rPr>
        <w:t xml:space="preserve">the beam </w:t>
      </w:r>
      <w:r w:rsidR="00D37DF0">
        <w:rPr>
          <w:rFonts w:eastAsiaTheme="minorEastAsia"/>
          <w:lang w:eastAsia="zh-CN"/>
        </w:rPr>
        <w:t>management</w:t>
      </w:r>
      <w:r w:rsidR="00D37DF0">
        <w:rPr>
          <w:rFonts w:eastAsiaTheme="minorEastAsia" w:hint="eastAsia"/>
          <w:lang w:eastAsia="zh-CN"/>
        </w:rPr>
        <w:t xml:space="preserve"> related </w:t>
      </w:r>
      <w:r w:rsidR="00631CA1">
        <w:rPr>
          <w:rFonts w:eastAsiaTheme="minorEastAsia"/>
          <w:lang w:eastAsia="zh-CN"/>
        </w:rPr>
        <w:t>enhancement</w:t>
      </w:r>
      <w:r w:rsidR="00631CA1">
        <w:rPr>
          <w:rFonts w:eastAsiaTheme="minorEastAsia" w:hint="eastAsia"/>
          <w:lang w:eastAsia="zh-CN"/>
        </w:rPr>
        <w:t xml:space="preserve"> of DCI format 2_0 can be further studied in the Rel-18 to </w:t>
      </w:r>
      <w:r w:rsidR="00E72148">
        <w:rPr>
          <w:rFonts w:eastAsiaTheme="minorEastAsia" w:hint="eastAsia"/>
          <w:lang w:eastAsia="zh-CN"/>
        </w:rPr>
        <w:t xml:space="preserve">ensure a unified </w:t>
      </w:r>
      <w:r w:rsidR="00D37DF0">
        <w:rPr>
          <w:rFonts w:eastAsiaTheme="minorEastAsia" w:hint="eastAsia"/>
          <w:lang w:eastAsia="zh-CN"/>
        </w:rPr>
        <w:t xml:space="preserve">solution </w:t>
      </w:r>
      <w:r w:rsidR="00631CA1">
        <w:rPr>
          <w:rFonts w:eastAsiaTheme="minorEastAsia" w:hint="eastAsia"/>
          <w:lang w:eastAsia="zh-CN"/>
        </w:rPr>
        <w:t>with</w:t>
      </w:r>
      <w:r w:rsidR="00D37DF0">
        <w:rPr>
          <w:rFonts w:eastAsiaTheme="minorEastAsia" w:hint="eastAsia"/>
          <w:lang w:eastAsia="zh-CN"/>
        </w:rPr>
        <w:t xml:space="preserve"> all other related </w:t>
      </w:r>
      <w:r w:rsidR="00631CA1">
        <w:rPr>
          <w:rFonts w:eastAsiaTheme="minorEastAsia" w:hint="eastAsia"/>
          <w:lang w:eastAsia="zh-CN"/>
        </w:rPr>
        <w:t>issues.</w:t>
      </w:r>
    </w:p>
    <w:p w14:paraId="5B9218A7" w14:textId="222A28E6" w:rsidR="00E72148" w:rsidRPr="00882F60" w:rsidRDefault="00E72148" w:rsidP="00E72148">
      <w:pPr>
        <w:pStyle w:val="a1"/>
        <w:rPr>
          <w:rFonts w:eastAsiaTheme="minorEastAsia"/>
          <w:b/>
          <w:i/>
          <w:lang w:eastAsia="zh-CN"/>
        </w:rPr>
      </w:pPr>
      <w:r w:rsidRPr="00882F60">
        <w:rPr>
          <w:rFonts w:eastAsiaTheme="minorEastAsia"/>
          <w:b/>
          <w:i/>
          <w:lang w:eastAsia="zh-CN"/>
        </w:rPr>
        <w:t xml:space="preserve">Proposal </w:t>
      </w:r>
      <w:r w:rsidR="001A606F">
        <w:rPr>
          <w:rFonts w:eastAsiaTheme="minorEastAsia" w:hint="eastAsia"/>
          <w:b/>
          <w:i/>
          <w:lang w:eastAsia="zh-CN"/>
        </w:rPr>
        <w:t>5</w:t>
      </w:r>
      <w:r w:rsidRPr="00882F60">
        <w:rPr>
          <w:rFonts w:eastAsiaTheme="minorEastAsia"/>
          <w:b/>
          <w:i/>
          <w:lang w:eastAsia="zh-CN"/>
        </w:rPr>
        <w:t>：</w:t>
      </w:r>
      <w:r w:rsidRPr="00882F60">
        <w:rPr>
          <w:rFonts w:eastAsiaTheme="minorEastAsia" w:hint="eastAsia"/>
          <w:b/>
          <w:i/>
          <w:lang w:eastAsia="zh-CN"/>
        </w:rPr>
        <w:t xml:space="preserve">The enhancement of DCI format 2_0 can be </w:t>
      </w:r>
      <w:r w:rsidRPr="00882F60">
        <w:rPr>
          <w:rFonts w:eastAsiaTheme="minorEastAsia"/>
          <w:b/>
          <w:i/>
          <w:lang w:eastAsia="zh-CN"/>
        </w:rPr>
        <w:t xml:space="preserve">further studied in the Rel-18 to ensure a unified </w:t>
      </w:r>
      <w:r w:rsidR="00D37DF0" w:rsidRPr="00882F60">
        <w:rPr>
          <w:rFonts w:eastAsiaTheme="minorEastAsia" w:hint="eastAsia"/>
          <w:b/>
          <w:i/>
          <w:lang w:eastAsia="zh-CN"/>
        </w:rPr>
        <w:t>solution</w:t>
      </w:r>
      <w:r w:rsidR="00D37DF0" w:rsidRPr="00882F60">
        <w:rPr>
          <w:rFonts w:eastAsiaTheme="minorEastAsia"/>
          <w:b/>
          <w:i/>
          <w:lang w:eastAsia="zh-CN"/>
        </w:rPr>
        <w:t xml:space="preserve"> </w:t>
      </w:r>
      <w:r w:rsidRPr="00882F60">
        <w:rPr>
          <w:rFonts w:eastAsiaTheme="minorEastAsia"/>
          <w:b/>
          <w:i/>
          <w:lang w:eastAsia="zh-CN"/>
        </w:rPr>
        <w:t xml:space="preserve">with </w:t>
      </w:r>
      <w:r w:rsidR="00D37DF0" w:rsidRPr="00882F60">
        <w:rPr>
          <w:rFonts w:eastAsiaTheme="minorEastAsia" w:hint="eastAsia"/>
          <w:b/>
          <w:i/>
          <w:lang w:eastAsia="zh-CN"/>
        </w:rPr>
        <w:t xml:space="preserve">all </w:t>
      </w:r>
      <w:r w:rsidRPr="00882F60">
        <w:rPr>
          <w:rFonts w:eastAsiaTheme="minorEastAsia"/>
          <w:b/>
          <w:i/>
          <w:lang w:eastAsia="zh-CN"/>
        </w:rPr>
        <w:t>beam management issues.</w:t>
      </w:r>
    </w:p>
    <w:p w14:paraId="51DA2310" w14:textId="77777777" w:rsidR="00631CA1" w:rsidRDefault="00631CA1">
      <w:pPr>
        <w:pStyle w:val="a1"/>
        <w:rPr>
          <w:rFonts w:eastAsiaTheme="minorEastAsia"/>
          <w:lang w:eastAsia="zh-CN"/>
        </w:rPr>
      </w:pPr>
    </w:p>
    <w:p w14:paraId="4EB15636" w14:textId="7D9302DA" w:rsidR="00D42B86" w:rsidRDefault="00D42B86" w:rsidP="00D42B86">
      <w:pPr>
        <w:pStyle w:val="2"/>
        <w:keepLines/>
        <w:numPr>
          <w:ilvl w:val="1"/>
          <w:numId w:val="5"/>
        </w:numPr>
        <w:tabs>
          <w:tab w:val="left" w:pos="550"/>
        </w:tabs>
        <w:spacing w:before="120" w:after="120"/>
        <w:ind w:left="723" w:hangingChars="300" w:hanging="723"/>
        <w:jc w:val="both"/>
        <w:rPr>
          <w:rFonts w:ascii="Arial" w:eastAsiaTheme="majorEastAsia" w:hAnsi="Arial" w:cstheme="majorBidi"/>
          <w:iCs w:val="0"/>
          <w:szCs w:val="26"/>
          <w:lang w:eastAsia="zh-CN"/>
        </w:rPr>
      </w:pPr>
      <w:r>
        <w:rPr>
          <w:rFonts w:ascii="Arial" w:eastAsiaTheme="majorEastAsia" w:hAnsi="Arial" w:cstheme="majorBidi" w:hint="eastAsia"/>
          <w:iCs w:val="0"/>
          <w:szCs w:val="26"/>
          <w:lang w:eastAsia="zh-CN"/>
        </w:rPr>
        <w:t>Cross-carrier scheduling</w:t>
      </w:r>
    </w:p>
    <w:p w14:paraId="3949238C" w14:textId="2981DDE8" w:rsidR="00A449F2" w:rsidRDefault="00A449F2" w:rsidP="00395E62">
      <w:pPr>
        <w:pStyle w:val="a1"/>
        <w:spacing w:after="10"/>
        <w:rPr>
          <w:rFonts w:eastAsiaTheme="minorEastAsia"/>
          <w:lang w:eastAsia="zh-CN"/>
        </w:rPr>
      </w:pPr>
      <w:r>
        <w:rPr>
          <w:rFonts w:eastAsiaTheme="minorEastAsia" w:hint="eastAsia"/>
          <w:lang w:eastAsia="zh-CN"/>
        </w:rPr>
        <w:t xml:space="preserve">In the RAN1#106-e, the </w:t>
      </w:r>
      <w:r>
        <w:rPr>
          <w:rFonts w:eastAsiaTheme="minorEastAsia"/>
          <w:lang w:eastAsia="zh-CN"/>
        </w:rPr>
        <w:t>maximum</w:t>
      </w:r>
      <w:r>
        <w:rPr>
          <w:rFonts w:eastAsiaTheme="minorEastAsia" w:hint="eastAsia"/>
          <w:lang w:eastAsia="zh-CN"/>
        </w:rPr>
        <w:t xml:space="preserve"> difference of SCS</w:t>
      </w:r>
      <w:r w:rsidR="004514D8">
        <w:rPr>
          <w:rFonts w:eastAsiaTheme="minorEastAsia" w:hint="eastAsia"/>
          <w:lang w:eastAsia="zh-CN"/>
        </w:rPr>
        <w:t xml:space="preserve"> of cross-carrier scheduling</w:t>
      </w:r>
      <w:r>
        <w:rPr>
          <w:rFonts w:eastAsiaTheme="minorEastAsia" w:hint="eastAsia"/>
          <w:lang w:eastAsia="zh-CN"/>
        </w:rPr>
        <w:t xml:space="preserve">, </w:t>
      </w:r>
      <w:proofErr w:type="spellStart"/>
      <w:r>
        <w:rPr>
          <w:rFonts w:eastAsiaTheme="minorEastAsia" w:hint="eastAsia"/>
          <w:lang w:eastAsia="zh-CN"/>
        </w:rPr>
        <w:t>i.e</w:t>
      </w:r>
      <w:proofErr w:type="spellEnd"/>
      <w:r>
        <w:rPr>
          <w:rFonts w:eastAsiaTheme="minorEastAsia" w:hint="eastAsia"/>
          <w:lang w:eastAsia="zh-CN"/>
        </w:rPr>
        <w:t xml:space="preserve">, </w:t>
      </w:r>
      <m:oMath>
        <m:d>
          <m:dPr>
            <m:begChr m:val="|"/>
            <m:endChr m:val="|"/>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u</m:t>
                </m:r>
              </m:e>
              <m:sub>
                <m:r>
                  <w:rPr>
                    <w:rFonts w:ascii="Cambria Math" w:eastAsiaTheme="minorEastAsia" w:hAnsi="Cambria Math"/>
                    <w:lang w:eastAsia="zh-CN"/>
                  </w:rPr>
                  <m:t>PDCCH</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u</m:t>
                </m:r>
              </m:e>
              <m:sub>
                <m:r>
                  <w:rPr>
                    <w:rFonts w:ascii="Cambria Math" w:eastAsiaTheme="minorEastAsia" w:hAnsi="Cambria Math"/>
                    <w:lang w:eastAsia="zh-CN"/>
                  </w:rPr>
                  <m:t>PDSCH</m:t>
                </m:r>
              </m:sub>
            </m:sSub>
          </m:e>
        </m:d>
      </m:oMath>
      <w:r>
        <w:rPr>
          <w:rFonts w:eastAsiaTheme="minorEastAsia" w:hint="eastAsia"/>
          <w:lang w:eastAsia="zh-CN"/>
        </w:rPr>
        <w:t>, has been discussed</w:t>
      </w:r>
      <w:r w:rsidR="002B26AB">
        <w:rPr>
          <w:rFonts w:eastAsiaTheme="minorEastAsia" w:hint="eastAsia"/>
          <w:lang w:eastAsia="zh-CN"/>
        </w:rPr>
        <w:t xml:space="preserve">. In the Rel-16, the maximum difference of SCS is equal to 3. However, 480 kHz SCS and 960 kHz SCS have been supported for 52.6-71GHz. We believe the </w:t>
      </w:r>
      <w:r w:rsidR="002B26AB">
        <w:rPr>
          <w:rFonts w:eastAsiaTheme="minorEastAsia"/>
          <w:lang w:eastAsia="zh-CN"/>
        </w:rPr>
        <w:t>maximum</w:t>
      </w:r>
      <w:r w:rsidR="002B26AB">
        <w:rPr>
          <w:rFonts w:eastAsiaTheme="minorEastAsia" w:hint="eastAsia"/>
          <w:lang w:eastAsia="zh-CN"/>
        </w:rPr>
        <w:t xml:space="preserve"> difference of SCS of cross-carrier scheduling should be </w:t>
      </w:r>
      <w:r w:rsidR="004514D8">
        <w:rPr>
          <w:rFonts w:eastAsiaTheme="minorEastAsia" w:hint="eastAsia"/>
          <w:lang w:eastAsia="zh-CN"/>
        </w:rPr>
        <w:t>expanded</w:t>
      </w:r>
      <w:r w:rsidR="002B26AB">
        <w:rPr>
          <w:rFonts w:eastAsiaTheme="minorEastAsia" w:hint="eastAsia"/>
          <w:lang w:eastAsia="zh-CN"/>
        </w:rPr>
        <w:t xml:space="preserve"> to support of new SCS, and there is no motivation to </w:t>
      </w:r>
      <w:r w:rsidR="004514D8">
        <w:rPr>
          <w:rFonts w:eastAsiaTheme="minorEastAsia" w:hint="eastAsia"/>
          <w:lang w:eastAsia="zh-CN"/>
        </w:rPr>
        <w:t>limit</w:t>
      </w:r>
      <w:r w:rsidR="002B26AB">
        <w:rPr>
          <w:rFonts w:eastAsiaTheme="minorEastAsia" w:hint="eastAsia"/>
          <w:lang w:eastAsia="zh-CN"/>
        </w:rPr>
        <w:t xml:space="preserve"> the difference of SCS of cross-carrier scheduling.</w:t>
      </w:r>
    </w:p>
    <w:p w14:paraId="638E9B9F" w14:textId="466FC025" w:rsidR="004514D8" w:rsidRDefault="002B26AB" w:rsidP="00C404B4">
      <w:pPr>
        <w:pStyle w:val="a1"/>
        <w:rPr>
          <w:rFonts w:eastAsiaTheme="minorEastAsia"/>
          <w:i/>
          <w:lang w:eastAsia="zh-CN"/>
        </w:rPr>
      </w:pPr>
      <w:r w:rsidRPr="00882F60">
        <w:rPr>
          <w:rFonts w:eastAsiaTheme="minorEastAsia"/>
          <w:b/>
          <w:i/>
          <w:lang w:eastAsia="zh-CN"/>
        </w:rPr>
        <w:t xml:space="preserve">Proposal </w:t>
      </w:r>
      <w:r w:rsidR="001A606F">
        <w:rPr>
          <w:rFonts w:eastAsiaTheme="minorEastAsia" w:hint="eastAsia"/>
          <w:b/>
          <w:i/>
          <w:lang w:eastAsia="zh-CN"/>
        </w:rPr>
        <w:t>6</w:t>
      </w:r>
      <w:r w:rsidRPr="00882F60">
        <w:rPr>
          <w:rFonts w:eastAsiaTheme="minorEastAsia"/>
          <w:b/>
          <w:i/>
          <w:lang w:eastAsia="zh-CN"/>
        </w:rPr>
        <w:t>：</w:t>
      </w:r>
      <w:r w:rsidR="004514D8">
        <w:rPr>
          <w:rFonts w:eastAsiaTheme="minorEastAsia" w:hint="eastAsia"/>
          <w:b/>
          <w:i/>
          <w:lang w:eastAsia="zh-CN"/>
        </w:rPr>
        <w:t xml:space="preserve">In order to better support cross-carrier </w:t>
      </w:r>
      <w:r w:rsidR="004514D8">
        <w:rPr>
          <w:rFonts w:eastAsiaTheme="minorEastAsia"/>
          <w:b/>
          <w:i/>
          <w:lang w:eastAsia="zh-CN"/>
        </w:rPr>
        <w:t>scheduling</w:t>
      </w:r>
      <w:r w:rsidR="004514D8">
        <w:rPr>
          <w:rFonts w:eastAsiaTheme="minorEastAsia" w:hint="eastAsia"/>
          <w:b/>
          <w:i/>
          <w:lang w:eastAsia="zh-CN"/>
        </w:rPr>
        <w:t xml:space="preserve"> of the new SCS,</w:t>
      </w:r>
      <w:r w:rsidR="004514D8" w:rsidRPr="004514D8">
        <w:rPr>
          <w:rFonts w:eastAsiaTheme="minorEastAsia" w:hint="eastAsia"/>
          <w:b/>
          <w:i/>
          <w:lang w:eastAsia="zh-CN"/>
        </w:rPr>
        <w:t xml:space="preserve"> </w:t>
      </w:r>
      <w:r w:rsidR="004514D8">
        <w:rPr>
          <w:rFonts w:eastAsiaTheme="minorEastAsia" w:hint="eastAsia"/>
          <w:b/>
          <w:i/>
          <w:lang w:eastAsia="zh-CN"/>
        </w:rPr>
        <w:t>i.e. 480 kHz and 960 kHz, the difference of SCS of cross-carrier scheduling should not be limited.</w:t>
      </w:r>
    </w:p>
    <w:p w14:paraId="670F1AAA" w14:textId="1FF5FF06" w:rsidR="00CF38B4" w:rsidRPr="00EC37A5" w:rsidRDefault="00CF38B4" w:rsidP="00CF38B4">
      <w:pPr>
        <w:pStyle w:val="1"/>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 xml:space="preserve">Conclusion </w:t>
      </w:r>
    </w:p>
    <w:p w14:paraId="497EDD93" w14:textId="1D8CAC9F" w:rsidR="00D74C43" w:rsidRDefault="00D74C43" w:rsidP="00CD314B">
      <w:pPr>
        <w:pStyle w:val="tdoc"/>
        <w:spacing w:afterLines="50" w:after="120"/>
        <w:jc w:val="both"/>
        <w:rPr>
          <w:rFonts w:eastAsiaTheme="minorEastAsia"/>
          <w:szCs w:val="20"/>
          <w:lang w:val="en-US" w:eastAsia="zh-CN"/>
        </w:rPr>
      </w:pPr>
      <w:r w:rsidRPr="00231DA4">
        <w:rPr>
          <w:szCs w:val="20"/>
          <w:lang w:val="en-US" w:eastAsia="zh-CN"/>
        </w:rPr>
        <w:t xml:space="preserve">This contribution discussed the </w:t>
      </w:r>
      <w:r w:rsidR="00495002" w:rsidRPr="00231DA4">
        <w:rPr>
          <w:rFonts w:eastAsiaTheme="minorEastAsia"/>
          <w:szCs w:val="20"/>
          <w:lang w:val="en-US" w:eastAsia="zh-CN"/>
        </w:rPr>
        <w:t>PDCCH enhancements</w:t>
      </w:r>
      <w:r w:rsidRPr="00231DA4">
        <w:rPr>
          <w:szCs w:val="20"/>
          <w:lang w:val="en-US" w:eastAsia="zh-CN"/>
        </w:rPr>
        <w:t xml:space="preserve"> for the support </w:t>
      </w:r>
      <w:r w:rsidR="00204132" w:rsidRPr="00231DA4">
        <w:rPr>
          <w:szCs w:val="20"/>
          <w:lang w:val="en-US" w:eastAsia="zh-CN"/>
        </w:rPr>
        <w:t xml:space="preserve">of NR operation up to 71 GHz. </w:t>
      </w:r>
      <w:r w:rsidRPr="00231DA4">
        <w:rPr>
          <w:szCs w:val="20"/>
          <w:lang w:val="en-US" w:eastAsia="zh-CN"/>
        </w:rPr>
        <w:t>We have the following proposals,</w:t>
      </w:r>
    </w:p>
    <w:p w14:paraId="7D19C02E" w14:textId="77777777" w:rsidR="00C26A1F" w:rsidRPr="00C26A1F" w:rsidRDefault="00C26A1F" w:rsidP="00C26A1F">
      <w:pPr>
        <w:jc w:val="both"/>
        <w:rPr>
          <w:rFonts w:eastAsia="宋体"/>
          <w:b/>
          <w:bCs/>
          <w:i/>
          <w:szCs w:val="20"/>
          <w:lang w:eastAsia="zh-CN"/>
        </w:rPr>
      </w:pPr>
      <w:r w:rsidRPr="00C26A1F">
        <w:rPr>
          <w:rFonts w:eastAsia="宋体"/>
          <w:b/>
          <w:bCs/>
          <w:i/>
          <w:szCs w:val="20"/>
          <w:lang w:eastAsia="zh-CN"/>
        </w:rPr>
        <w:lastRenderedPageBreak/>
        <w:t xml:space="preserve">Proposal </w:t>
      </w:r>
      <w:r w:rsidRPr="00C26A1F">
        <w:rPr>
          <w:rFonts w:eastAsia="宋体" w:hint="eastAsia"/>
          <w:b/>
          <w:bCs/>
          <w:i/>
          <w:szCs w:val="20"/>
          <w:lang w:eastAsia="zh-CN"/>
        </w:rPr>
        <w:t>1</w:t>
      </w:r>
      <w:r w:rsidRPr="00C26A1F">
        <w:rPr>
          <w:rFonts w:eastAsia="宋体"/>
          <w:b/>
          <w:bCs/>
          <w:i/>
          <w:szCs w:val="20"/>
          <w:lang w:eastAsia="zh-CN"/>
        </w:rPr>
        <w:t xml:space="preserve">: The FFS part of RAN1#106bis-e is closed and the following is agreed in addition to the previous agreement: </w:t>
      </w:r>
    </w:p>
    <w:p w14:paraId="5FEE95DA" w14:textId="77777777" w:rsidR="00C26A1F" w:rsidRPr="00C26A1F" w:rsidRDefault="00C26A1F" w:rsidP="00C26A1F">
      <w:pPr>
        <w:widowControl w:val="0"/>
        <w:numPr>
          <w:ilvl w:val="0"/>
          <w:numId w:val="42"/>
        </w:numPr>
        <w:snapToGrid w:val="0"/>
        <w:spacing w:line="259" w:lineRule="auto"/>
        <w:jc w:val="both"/>
        <w:rPr>
          <w:rFonts w:eastAsia="宋体"/>
          <w:b/>
          <w:bCs/>
          <w:i/>
          <w:szCs w:val="20"/>
          <w:lang w:eastAsia="zh-CN"/>
        </w:rPr>
      </w:pPr>
      <w:r w:rsidRPr="00C26A1F">
        <w:rPr>
          <w:rFonts w:eastAsia="宋体"/>
          <w:b/>
          <w:bCs/>
          <w:i/>
          <w:szCs w:val="20"/>
          <w:lang w:eastAsia="zh-CN"/>
        </w:rPr>
        <w:t>The reported capability indicates the BD/CCE budget within Y consecutive slots in each slot group</w:t>
      </w:r>
    </w:p>
    <w:p w14:paraId="5EF7B0AC" w14:textId="77777777" w:rsidR="00C26A1F" w:rsidRPr="00C26A1F" w:rsidRDefault="00C26A1F" w:rsidP="00C26A1F">
      <w:pPr>
        <w:widowControl w:val="0"/>
        <w:numPr>
          <w:ilvl w:val="1"/>
          <w:numId w:val="42"/>
        </w:numPr>
        <w:snapToGrid w:val="0"/>
        <w:spacing w:line="259" w:lineRule="auto"/>
        <w:jc w:val="both"/>
        <w:rPr>
          <w:rFonts w:eastAsia="宋体"/>
          <w:b/>
          <w:bCs/>
          <w:i/>
          <w:szCs w:val="20"/>
          <w:lang w:eastAsia="zh-CN"/>
        </w:rPr>
      </w:pPr>
      <w:r w:rsidRPr="00C26A1F">
        <w:rPr>
          <w:rFonts w:eastAsia="宋体"/>
          <w:b/>
          <w:bCs/>
          <w:i/>
          <w:szCs w:val="20"/>
          <w:lang w:eastAsia="zh-CN"/>
        </w:rPr>
        <w:t>For reporting the BD/CCE budget, the UE may assume that the location of the Y consecutive slots within the X slots is maintained across different slot groups</w:t>
      </w:r>
    </w:p>
    <w:p w14:paraId="5F41A693" w14:textId="77777777" w:rsidR="00C26A1F" w:rsidRPr="00C26A1F" w:rsidRDefault="00C26A1F" w:rsidP="00C26A1F">
      <w:pPr>
        <w:widowControl w:val="0"/>
        <w:numPr>
          <w:ilvl w:val="1"/>
          <w:numId w:val="42"/>
        </w:numPr>
        <w:snapToGrid w:val="0"/>
        <w:spacing w:line="259" w:lineRule="auto"/>
        <w:jc w:val="both"/>
        <w:rPr>
          <w:rFonts w:eastAsia="宋体"/>
          <w:b/>
          <w:bCs/>
          <w:i/>
          <w:szCs w:val="20"/>
          <w:lang w:eastAsia="zh-CN"/>
        </w:rPr>
      </w:pPr>
      <w:r w:rsidRPr="00C26A1F">
        <w:rPr>
          <w:rFonts w:eastAsia="宋体"/>
          <w:b/>
          <w:bCs/>
          <w:i/>
          <w:szCs w:val="20"/>
          <w:lang w:eastAsia="zh-CN"/>
        </w:rPr>
        <w:t>UE reports its BD/CCE budget for Y=1 slot and Y=X/2 consecutive slots</w:t>
      </w:r>
    </w:p>
    <w:p w14:paraId="74A04B69" w14:textId="77777777" w:rsidR="00C26A1F" w:rsidRPr="00C26A1F" w:rsidRDefault="00C26A1F" w:rsidP="00C26A1F">
      <w:pPr>
        <w:widowControl w:val="0"/>
        <w:numPr>
          <w:ilvl w:val="0"/>
          <w:numId w:val="42"/>
        </w:numPr>
        <w:snapToGrid w:val="0"/>
        <w:spacing w:line="259" w:lineRule="auto"/>
        <w:jc w:val="both"/>
        <w:rPr>
          <w:rFonts w:eastAsia="宋体"/>
          <w:b/>
          <w:bCs/>
          <w:i/>
          <w:szCs w:val="20"/>
          <w:lang w:eastAsia="zh-CN"/>
        </w:rPr>
      </w:pPr>
      <w:r w:rsidRPr="00C26A1F">
        <w:rPr>
          <w:rFonts w:eastAsia="宋体"/>
          <w:b/>
          <w:bCs/>
          <w:i/>
          <w:szCs w:val="20"/>
          <w:lang w:eastAsia="zh-CN"/>
        </w:rPr>
        <w:t>A SS can be configured to be within Y consecutive slots within a slot group of X slots; the Y consecutive slots can be located anywhere within the slot group of X slots</w:t>
      </w:r>
    </w:p>
    <w:p w14:paraId="4479FE92" w14:textId="77777777" w:rsidR="00C26A1F" w:rsidRPr="00C26A1F" w:rsidRDefault="00C26A1F" w:rsidP="00C26A1F">
      <w:pPr>
        <w:widowControl w:val="0"/>
        <w:numPr>
          <w:ilvl w:val="1"/>
          <w:numId w:val="42"/>
        </w:numPr>
        <w:snapToGrid w:val="0"/>
        <w:spacing w:line="259" w:lineRule="auto"/>
        <w:jc w:val="both"/>
        <w:rPr>
          <w:rFonts w:eastAsia="宋体"/>
          <w:b/>
          <w:bCs/>
          <w:i/>
          <w:szCs w:val="20"/>
          <w:lang w:eastAsia="zh-CN"/>
        </w:rPr>
      </w:pPr>
      <w:r w:rsidRPr="00C26A1F">
        <w:rPr>
          <w:rFonts w:eastAsia="宋体"/>
          <w:b/>
          <w:bCs/>
          <w:i/>
          <w:szCs w:val="20"/>
          <w:lang w:eastAsia="zh-CN"/>
        </w:rPr>
        <w:t>The location of the Y consecutive slots within the slot group of X slots is maintained across different slot groups</w:t>
      </w:r>
    </w:p>
    <w:p w14:paraId="1727F172" w14:textId="77777777" w:rsidR="00C26A1F" w:rsidRPr="00C26A1F" w:rsidRDefault="00C26A1F" w:rsidP="00C26A1F">
      <w:pPr>
        <w:widowControl w:val="0"/>
        <w:numPr>
          <w:ilvl w:val="1"/>
          <w:numId w:val="42"/>
        </w:numPr>
        <w:snapToGrid w:val="0"/>
        <w:spacing w:afterLines="50" w:after="120" w:line="259" w:lineRule="auto"/>
        <w:ind w:left="1434" w:hanging="357"/>
        <w:jc w:val="both"/>
        <w:rPr>
          <w:rFonts w:eastAsia="宋体"/>
          <w:b/>
          <w:bCs/>
          <w:i/>
          <w:szCs w:val="20"/>
          <w:lang w:eastAsia="zh-CN"/>
        </w:rPr>
      </w:pPr>
      <w:r w:rsidRPr="00C26A1F">
        <w:rPr>
          <w:rFonts w:eastAsia="宋体"/>
          <w:b/>
          <w:bCs/>
          <w:i/>
          <w:szCs w:val="20"/>
          <w:lang w:eastAsia="zh-CN"/>
        </w:rPr>
        <w:t>BD attempts for all SS sets are restricted to fall within Y consecutive slots</w:t>
      </w:r>
    </w:p>
    <w:p w14:paraId="7266640C" w14:textId="77777777" w:rsidR="00C26A1F" w:rsidRPr="00C26A1F" w:rsidRDefault="00C26A1F" w:rsidP="00C26A1F">
      <w:pPr>
        <w:jc w:val="both"/>
        <w:rPr>
          <w:rFonts w:eastAsia="宋体"/>
          <w:b/>
          <w:i/>
          <w:lang w:eastAsia="zh-CN"/>
        </w:rPr>
      </w:pPr>
      <w:r w:rsidRPr="00C26A1F">
        <w:rPr>
          <w:rFonts w:eastAsia="宋体"/>
          <w:b/>
          <w:i/>
          <w:lang w:eastAsia="zh-CN"/>
        </w:rPr>
        <w:t xml:space="preserve">Proposal </w:t>
      </w:r>
      <w:r w:rsidRPr="00C26A1F">
        <w:rPr>
          <w:rFonts w:eastAsia="宋体" w:hint="eastAsia"/>
          <w:b/>
          <w:i/>
          <w:lang w:eastAsia="zh-CN"/>
        </w:rPr>
        <w:t>2</w:t>
      </w:r>
      <w:r w:rsidRPr="00C26A1F">
        <w:rPr>
          <w:rFonts w:eastAsia="宋体"/>
          <w:b/>
          <w:i/>
          <w:lang w:eastAsia="zh-CN"/>
        </w:rPr>
        <w:t>：</w:t>
      </w:r>
      <w:r w:rsidRPr="00C26A1F">
        <w:rPr>
          <w:rFonts w:eastAsia="宋体" w:hint="eastAsia"/>
          <w:b/>
          <w:i/>
          <w:lang w:eastAsia="zh-CN"/>
        </w:rPr>
        <w:t>For 480 kHz SCS and 960 kHz SCS, the search space configuration can be enhanced as follows.</w:t>
      </w:r>
    </w:p>
    <w:p w14:paraId="5D19250E" w14:textId="77777777" w:rsidR="00C26A1F" w:rsidRPr="00C26A1F" w:rsidRDefault="00C26A1F" w:rsidP="00C26A1F">
      <w:pPr>
        <w:widowControl w:val="0"/>
        <w:numPr>
          <w:ilvl w:val="0"/>
          <w:numId w:val="32"/>
        </w:numPr>
        <w:jc w:val="both"/>
        <w:rPr>
          <w:rFonts w:eastAsia="宋体"/>
          <w:b/>
          <w:i/>
          <w:lang w:eastAsia="zh-CN"/>
        </w:rPr>
      </w:pPr>
      <w:r w:rsidRPr="00C26A1F">
        <w:rPr>
          <w:rFonts w:eastAsia="宋体" w:hint="eastAsia"/>
          <w:b/>
          <w:i/>
          <w:lang w:eastAsia="zh-CN"/>
        </w:rPr>
        <w:t xml:space="preserve">Modifying the value of </w:t>
      </w:r>
      <w:proofErr w:type="spellStart"/>
      <w:r w:rsidRPr="00C26A1F">
        <w:rPr>
          <w:rFonts w:eastAsia="宋体"/>
          <w:b/>
          <w:i/>
          <w:lang w:eastAsia="zh-CN"/>
        </w:rPr>
        <w:t>monitoringSlotPeriodicityAndOffset</w:t>
      </w:r>
      <w:proofErr w:type="spellEnd"/>
      <w:r w:rsidRPr="00C26A1F">
        <w:rPr>
          <w:rFonts w:eastAsia="宋体" w:hint="eastAsia"/>
          <w:b/>
          <w:i/>
          <w:lang w:eastAsia="zh-CN"/>
        </w:rPr>
        <w:t xml:space="preserve"> </w:t>
      </w:r>
      <w:r w:rsidRPr="00C26A1F">
        <w:rPr>
          <w:rFonts w:eastAsia="宋体"/>
          <w:b/>
          <w:i/>
          <w:lang w:eastAsia="zh-CN"/>
        </w:rPr>
        <w:t>to the</w:t>
      </w:r>
      <w:r w:rsidRPr="00C26A1F">
        <w:rPr>
          <w:rFonts w:eastAsia="宋体" w:hint="eastAsia"/>
          <w:b/>
          <w:i/>
          <w:lang w:eastAsia="zh-CN"/>
        </w:rPr>
        <w:t xml:space="preserve"> integer of the X-slots.</w:t>
      </w:r>
    </w:p>
    <w:p w14:paraId="28AF7E4D" w14:textId="77777777" w:rsidR="00C26A1F" w:rsidRPr="00C26A1F" w:rsidRDefault="00C26A1F" w:rsidP="00C26A1F">
      <w:pPr>
        <w:widowControl w:val="0"/>
        <w:numPr>
          <w:ilvl w:val="0"/>
          <w:numId w:val="32"/>
        </w:numPr>
        <w:jc w:val="both"/>
        <w:rPr>
          <w:rFonts w:eastAsia="宋体"/>
          <w:b/>
          <w:i/>
          <w:lang w:eastAsia="zh-CN"/>
        </w:rPr>
      </w:pPr>
      <w:r w:rsidRPr="00C26A1F">
        <w:rPr>
          <w:rFonts w:eastAsia="宋体"/>
          <w:b/>
          <w:i/>
          <w:lang w:eastAsia="zh-CN"/>
        </w:rPr>
        <w:t>Extending</w:t>
      </w:r>
      <w:r w:rsidRPr="00C26A1F">
        <w:rPr>
          <w:rFonts w:eastAsia="宋体" w:hint="eastAsia"/>
          <w:b/>
          <w:i/>
          <w:lang w:eastAsia="zh-CN"/>
        </w:rPr>
        <w:t xml:space="preserve"> the unit of </w:t>
      </w:r>
      <w:r w:rsidRPr="00C26A1F">
        <w:rPr>
          <w:rFonts w:eastAsia="宋体"/>
          <w:b/>
          <w:i/>
          <w:lang w:eastAsia="zh-CN"/>
        </w:rPr>
        <w:t>duration</w:t>
      </w:r>
      <w:r w:rsidRPr="00C26A1F">
        <w:rPr>
          <w:rFonts w:eastAsia="宋体" w:hint="eastAsia"/>
          <w:b/>
          <w:i/>
          <w:lang w:eastAsia="zh-CN"/>
        </w:rPr>
        <w:t xml:space="preserve"> from slot to X-slots indicating a number of consecutive </w:t>
      </w:r>
      <w:proofErr w:type="gramStart"/>
      <w:r w:rsidRPr="00C26A1F">
        <w:rPr>
          <w:rFonts w:eastAsia="宋体" w:hint="eastAsia"/>
          <w:b/>
          <w:i/>
          <w:lang w:eastAsia="zh-CN"/>
        </w:rPr>
        <w:t>multi-slot</w:t>
      </w:r>
      <w:proofErr w:type="gramEnd"/>
      <w:r w:rsidRPr="00C26A1F">
        <w:rPr>
          <w:rFonts w:eastAsia="宋体" w:hint="eastAsia"/>
          <w:b/>
          <w:i/>
          <w:lang w:eastAsia="zh-CN"/>
        </w:rPr>
        <w:t xml:space="preserve"> that the search space </w:t>
      </w:r>
      <w:r w:rsidRPr="00C26A1F">
        <w:rPr>
          <w:rFonts w:eastAsia="宋体"/>
          <w:b/>
          <w:i/>
          <w:lang w:eastAsia="zh-CN"/>
        </w:rPr>
        <w:t>exist</w:t>
      </w:r>
      <w:r w:rsidRPr="00C26A1F">
        <w:rPr>
          <w:rFonts w:eastAsia="宋体" w:hint="eastAsia"/>
          <w:b/>
          <w:i/>
          <w:lang w:eastAsia="zh-CN"/>
        </w:rPr>
        <w:t>s.</w:t>
      </w:r>
    </w:p>
    <w:p w14:paraId="6F8D1F3F" w14:textId="77777777" w:rsidR="00C26A1F" w:rsidRPr="00C26A1F" w:rsidRDefault="00C26A1F" w:rsidP="00207036">
      <w:pPr>
        <w:widowControl w:val="0"/>
        <w:numPr>
          <w:ilvl w:val="0"/>
          <w:numId w:val="32"/>
        </w:numPr>
        <w:spacing w:afterLines="50" w:after="120"/>
        <w:jc w:val="both"/>
        <w:rPr>
          <w:rFonts w:eastAsia="宋体"/>
          <w:b/>
          <w:lang w:eastAsia="zh-CN"/>
        </w:rPr>
      </w:pPr>
      <w:r w:rsidRPr="00C26A1F">
        <w:rPr>
          <w:rFonts w:eastAsia="宋体" w:hint="eastAsia"/>
          <w:b/>
          <w:i/>
          <w:lang w:eastAsia="zh-CN"/>
        </w:rPr>
        <w:t>Adding a</w:t>
      </w:r>
      <w:r w:rsidRPr="00C26A1F">
        <w:rPr>
          <w:rFonts w:eastAsia="宋体"/>
          <w:b/>
          <w:i/>
          <w:lang w:eastAsia="zh-CN"/>
        </w:rPr>
        <w:t xml:space="preserve"> new bitmap </w:t>
      </w:r>
      <w:proofErr w:type="spellStart"/>
      <w:r w:rsidRPr="00C26A1F">
        <w:rPr>
          <w:rFonts w:eastAsia="宋体" w:hint="eastAsia"/>
          <w:b/>
          <w:i/>
          <w:sz w:val="21"/>
          <w:lang w:eastAsia="zh-CN"/>
        </w:rPr>
        <w:t>monitoringSlotWithinMulti</w:t>
      </w:r>
      <w:proofErr w:type="spellEnd"/>
      <w:r w:rsidRPr="00C26A1F">
        <w:rPr>
          <w:rFonts w:eastAsia="宋体" w:hint="eastAsia"/>
          <w:b/>
          <w:i/>
          <w:sz w:val="21"/>
          <w:lang w:eastAsia="zh-CN"/>
        </w:rPr>
        <w:t>-</w:t>
      </w:r>
      <w:r w:rsidRPr="00C26A1F">
        <w:rPr>
          <w:rFonts w:eastAsia="宋体"/>
          <w:b/>
          <w:i/>
          <w:sz w:val="21"/>
          <w:lang w:eastAsia="zh-CN"/>
        </w:rPr>
        <w:t>slot</w:t>
      </w:r>
      <w:r w:rsidRPr="00C26A1F" w:rsidDel="005D4C76">
        <w:rPr>
          <w:rFonts w:eastAsia="宋体"/>
          <w:b/>
          <w:i/>
          <w:lang w:eastAsia="zh-CN"/>
        </w:rPr>
        <w:t xml:space="preserve"> </w:t>
      </w:r>
      <w:r w:rsidRPr="00C26A1F">
        <w:rPr>
          <w:rFonts w:eastAsia="宋体" w:hint="eastAsia"/>
          <w:b/>
          <w:i/>
          <w:lang w:eastAsia="zh-CN"/>
        </w:rPr>
        <w:t xml:space="preserve">indicating the slot that the search space </w:t>
      </w:r>
      <w:r w:rsidRPr="00C26A1F">
        <w:rPr>
          <w:rFonts w:eastAsia="宋体"/>
          <w:b/>
          <w:i/>
          <w:lang w:eastAsia="zh-CN"/>
        </w:rPr>
        <w:t>exists</w:t>
      </w:r>
      <w:r w:rsidRPr="00C26A1F">
        <w:rPr>
          <w:rFonts w:eastAsia="宋体" w:hint="eastAsia"/>
          <w:b/>
          <w:i/>
          <w:lang w:eastAsia="zh-CN"/>
        </w:rPr>
        <w:t xml:space="preserve"> within the multi-slot.</w:t>
      </w:r>
    </w:p>
    <w:p w14:paraId="13F49479" w14:textId="77777777" w:rsidR="00C26A1F" w:rsidRPr="00C26A1F" w:rsidRDefault="00C26A1F" w:rsidP="00C26A1F">
      <w:pPr>
        <w:spacing w:after="120"/>
        <w:jc w:val="both"/>
        <w:rPr>
          <w:rFonts w:eastAsia="宋体"/>
          <w:i/>
          <w:lang w:eastAsia="zh-CN"/>
        </w:rPr>
      </w:pPr>
      <w:r w:rsidRPr="00C26A1F">
        <w:rPr>
          <w:rFonts w:eastAsia="宋体" w:hint="eastAsia"/>
          <w:b/>
          <w:i/>
          <w:lang w:eastAsia="zh-CN"/>
        </w:rPr>
        <w:t xml:space="preserve">Proposal 3: The </w:t>
      </w:r>
      <w:r w:rsidRPr="00C26A1F">
        <w:rPr>
          <w:rFonts w:eastAsia="宋体"/>
          <w:b/>
          <w:i/>
          <w:lang w:eastAsia="zh-CN"/>
        </w:rPr>
        <w:t xml:space="preserve">Legacy SSSG switching mechanism </w:t>
      </w:r>
      <w:r w:rsidRPr="00C26A1F">
        <w:rPr>
          <w:rFonts w:eastAsia="宋体" w:hint="eastAsia"/>
          <w:b/>
          <w:i/>
          <w:lang w:eastAsia="zh-CN"/>
        </w:rPr>
        <w:t xml:space="preserve">should </w:t>
      </w:r>
      <w:r w:rsidRPr="00C26A1F">
        <w:rPr>
          <w:rFonts w:eastAsia="宋体"/>
          <w:b/>
          <w:i/>
          <w:lang w:eastAsia="zh-CN"/>
        </w:rPr>
        <w:t>be reused for the 120 kHz SCS, 480 kHz SCS and 960 kHz SCS</w:t>
      </w:r>
      <w:r w:rsidRPr="00C26A1F">
        <w:rPr>
          <w:rFonts w:eastAsia="宋体" w:hint="eastAsia"/>
          <w:b/>
          <w:i/>
          <w:lang w:eastAsia="zh-CN"/>
        </w:rPr>
        <w:t xml:space="preserve"> in 60 GHz NR-U.</w:t>
      </w:r>
    </w:p>
    <w:p w14:paraId="28F09EAE" w14:textId="77777777" w:rsidR="00C26A1F" w:rsidRPr="00C26A1F" w:rsidRDefault="00C26A1F" w:rsidP="00C26A1F">
      <w:pPr>
        <w:spacing w:after="120"/>
        <w:jc w:val="both"/>
        <w:rPr>
          <w:rFonts w:eastAsia="宋体"/>
          <w:b/>
          <w:i/>
          <w:lang w:eastAsia="zh-CN"/>
        </w:rPr>
      </w:pPr>
      <w:r w:rsidRPr="00C26A1F">
        <w:rPr>
          <w:rFonts w:eastAsia="宋体"/>
          <w:b/>
          <w:i/>
          <w:lang w:eastAsia="zh-CN"/>
        </w:rPr>
        <w:t>Proposal</w:t>
      </w:r>
      <w:r w:rsidRPr="00C26A1F">
        <w:rPr>
          <w:rFonts w:eastAsia="宋体" w:hint="eastAsia"/>
          <w:b/>
          <w:i/>
          <w:lang w:eastAsia="zh-CN"/>
        </w:rPr>
        <w:t xml:space="preserve"> 4</w:t>
      </w:r>
      <w:r w:rsidRPr="00C26A1F">
        <w:rPr>
          <w:rFonts w:eastAsia="宋体"/>
          <w:b/>
          <w:i/>
          <w:lang w:eastAsia="zh-CN"/>
        </w:rPr>
        <w:t xml:space="preserve">: SSSG switching is not required to be enhanced to support the switching between </w:t>
      </w:r>
      <w:r w:rsidRPr="00C26A1F">
        <w:rPr>
          <w:rFonts w:eastAsia="宋体" w:hint="eastAsia"/>
          <w:b/>
          <w:i/>
          <w:lang w:eastAsia="zh-CN"/>
        </w:rPr>
        <w:t>single slot PDCCH capability and multi-slot PDCCH capability 480 kHz SCS and 960 kHz SCS</w:t>
      </w:r>
      <w:r w:rsidRPr="00C26A1F">
        <w:rPr>
          <w:rFonts w:eastAsia="宋体"/>
          <w:b/>
          <w:i/>
          <w:lang w:eastAsia="zh-CN"/>
        </w:rPr>
        <w:t>.</w:t>
      </w:r>
    </w:p>
    <w:p w14:paraId="32043FF2" w14:textId="77777777" w:rsidR="00C26A1F" w:rsidRPr="00C26A1F" w:rsidRDefault="00C26A1F" w:rsidP="00C26A1F">
      <w:pPr>
        <w:spacing w:after="120"/>
        <w:jc w:val="both"/>
        <w:rPr>
          <w:rFonts w:eastAsia="宋体"/>
          <w:b/>
          <w:i/>
          <w:lang w:eastAsia="zh-CN"/>
        </w:rPr>
      </w:pPr>
      <w:r w:rsidRPr="00C26A1F">
        <w:rPr>
          <w:rFonts w:eastAsia="宋体"/>
          <w:b/>
          <w:i/>
          <w:lang w:eastAsia="zh-CN"/>
        </w:rPr>
        <w:t xml:space="preserve">Proposal </w:t>
      </w:r>
      <w:r w:rsidRPr="00C26A1F">
        <w:rPr>
          <w:rFonts w:eastAsia="宋体" w:hint="eastAsia"/>
          <w:b/>
          <w:i/>
          <w:lang w:eastAsia="zh-CN"/>
        </w:rPr>
        <w:t>5</w:t>
      </w:r>
      <w:r w:rsidRPr="00C26A1F">
        <w:rPr>
          <w:rFonts w:eastAsia="宋体"/>
          <w:b/>
          <w:i/>
          <w:lang w:eastAsia="zh-CN"/>
        </w:rPr>
        <w:t>：</w:t>
      </w:r>
      <w:r w:rsidRPr="00C26A1F">
        <w:rPr>
          <w:rFonts w:eastAsia="宋体" w:hint="eastAsia"/>
          <w:b/>
          <w:i/>
          <w:lang w:eastAsia="zh-CN"/>
        </w:rPr>
        <w:t xml:space="preserve">The enhancement of DCI format 2_0 can be </w:t>
      </w:r>
      <w:r w:rsidRPr="00C26A1F">
        <w:rPr>
          <w:rFonts w:eastAsia="宋体"/>
          <w:b/>
          <w:i/>
          <w:lang w:eastAsia="zh-CN"/>
        </w:rPr>
        <w:t xml:space="preserve">further studied in the Rel-18 to ensure a unified </w:t>
      </w:r>
      <w:r w:rsidRPr="00C26A1F">
        <w:rPr>
          <w:rFonts w:eastAsia="宋体" w:hint="eastAsia"/>
          <w:b/>
          <w:i/>
          <w:lang w:eastAsia="zh-CN"/>
        </w:rPr>
        <w:t>solution</w:t>
      </w:r>
      <w:r w:rsidRPr="00C26A1F">
        <w:rPr>
          <w:rFonts w:eastAsia="宋体"/>
          <w:b/>
          <w:i/>
          <w:lang w:eastAsia="zh-CN"/>
        </w:rPr>
        <w:t xml:space="preserve"> with </w:t>
      </w:r>
      <w:r w:rsidRPr="00C26A1F">
        <w:rPr>
          <w:rFonts w:eastAsia="宋体" w:hint="eastAsia"/>
          <w:b/>
          <w:i/>
          <w:lang w:eastAsia="zh-CN"/>
        </w:rPr>
        <w:t xml:space="preserve">all </w:t>
      </w:r>
      <w:r w:rsidRPr="00C26A1F">
        <w:rPr>
          <w:rFonts w:eastAsia="宋体"/>
          <w:b/>
          <w:i/>
          <w:lang w:eastAsia="zh-CN"/>
        </w:rPr>
        <w:t>beam management issues.</w:t>
      </w:r>
    </w:p>
    <w:p w14:paraId="7942065B" w14:textId="79CF4D20" w:rsidR="00C26A1F" w:rsidRPr="00207036" w:rsidRDefault="00C26A1F" w:rsidP="00207036">
      <w:pPr>
        <w:spacing w:after="120"/>
        <w:jc w:val="both"/>
        <w:rPr>
          <w:rFonts w:eastAsia="宋体"/>
          <w:i/>
          <w:lang w:eastAsia="zh-CN"/>
        </w:rPr>
      </w:pPr>
      <w:r w:rsidRPr="00C26A1F">
        <w:rPr>
          <w:rFonts w:eastAsia="宋体"/>
          <w:b/>
          <w:i/>
          <w:lang w:eastAsia="zh-CN"/>
        </w:rPr>
        <w:t xml:space="preserve">Proposal </w:t>
      </w:r>
      <w:r w:rsidRPr="00C26A1F">
        <w:rPr>
          <w:rFonts w:eastAsia="宋体" w:hint="eastAsia"/>
          <w:b/>
          <w:i/>
          <w:lang w:eastAsia="zh-CN"/>
        </w:rPr>
        <w:t>6</w:t>
      </w:r>
      <w:r w:rsidRPr="00C26A1F">
        <w:rPr>
          <w:rFonts w:eastAsia="宋体"/>
          <w:b/>
          <w:i/>
          <w:lang w:eastAsia="zh-CN"/>
        </w:rPr>
        <w:t>：</w:t>
      </w:r>
      <w:r w:rsidRPr="00C26A1F">
        <w:rPr>
          <w:rFonts w:eastAsia="宋体" w:hint="eastAsia"/>
          <w:b/>
          <w:i/>
          <w:lang w:eastAsia="zh-CN"/>
        </w:rPr>
        <w:t xml:space="preserve">In order to better support cross-carrier </w:t>
      </w:r>
      <w:r w:rsidRPr="00C26A1F">
        <w:rPr>
          <w:rFonts w:eastAsia="宋体"/>
          <w:b/>
          <w:i/>
          <w:lang w:eastAsia="zh-CN"/>
        </w:rPr>
        <w:t>scheduling</w:t>
      </w:r>
      <w:r w:rsidRPr="00C26A1F">
        <w:rPr>
          <w:rFonts w:eastAsia="宋体" w:hint="eastAsia"/>
          <w:b/>
          <w:i/>
          <w:lang w:eastAsia="zh-CN"/>
        </w:rPr>
        <w:t xml:space="preserve"> of the new SCS, i.e. 480 kHz and 960 kHz, the difference of SCS of cross-carrier scheduling should not be limited.</w:t>
      </w:r>
    </w:p>
    <w:p w14:paraId="5D4C6F9E" w14:textId="513D0138" w:rsidR="00890E07" w:rsidRPr="00EC37A5" w:rsidRDefault="00890E07" w:rsidP="00C40700">
      <w:pPr>
        <w:pStyle w:val="1"/>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Reference</w:t>
      </w:r>
    </w:p>
    <w:p w14:paraId="6AC15DAF" w14:textId="37CF6906" w:rsidR="00C23120" w:rsidRPr="00CF7C0C" w:rsidRDefault="00A510BA" w:rsidP="00C26A1F">
      <w:pPr>
        <w:pStyle w:val="af0"/>
        <w:numPr>
          <w:ilvl w:val="0"/>
          <w:numId w:val="34"/>
        </w:numPr>
        <w:rPr>
          <w:rFonts w:ascii="Times New Roman" w:eastAsia="宋体" w:hAnsi="Times New Roman"/>
          <w:sz w:val="20"/>
          <w:szCs w:val="20"/>
          <w:lang w:eastAsia="zh-CN"/>
        </w:rPr>
      </w:pPr>
      <w:r w:rsidRPr="00A510BA">
        <w:rPr>
          <w:rFonts w:ascii="Times New Roman" w:eastAsia="宋体" w:hAnsi="Times New Roman"/>
          <w:sz w:val="20"/>
          <w:szCs w:val="20"/>
          <w:lang w:eastAsia="zh-CN"/>
        </w:rPr>
        <w:t>3GPP TSG RAN WG1 Meeting RAN1 #10</w:t>
      </w:r>
      <w:r>
        <w:rPr>
          <w:rFonts w:ascii="Times New Roman" w:eastAsia="宋体" w:hAnsi="Times New Roman" w:hint="eastAsia"/>
          <w:sz w:val="20"/>
          <w:szCs w:val="20"/>
          <w:lang w:eastAsia="zh-CN"/>
        </w:rPr>
        <w:t>6</w:t>
      </w:r>
      <w:r w:rsidR="00C26A1F">
        <w:rPr>
          <w:rFonts w:ascii="Times New Roman" w:eastAsia="宋体" w:hAnsi="Times New Roman" w:hint="eastAsia"/>
          <w:sz w:val="20"/>
          <w:szCs w:val="20"/>
          <w:lang w:eastAsia="zh-CN"/>
        </w:rPr>
        <w:t>b</w:t>
      </w:r>
      <w:r w:rsidRPr="00A510BA">
        <w:rPr>
          <w:rFonts w:ascii="Times New Roman" w:eastAsia="宋体" w:hAnsi="Times New Roman"/>
          <w:sz w:val="20"/>
          <w:szCs w:val="20"/>
          <w:lang w:eastAsia="zh-CN"/>
        </w:rPr>
        <w:t xml:space="preserve">-e chairman notes, </w:t>
      </w:r>
      <w:r w:rsidR="00C26A1F" w:rsidRPr="00C26A1F">
        <w:rPr>
          <w:rFonts w:ascii="Times New Roman" w:eastAsia="宋体" w:hAnsi="Times New Roman"/>
          <w:sz w:val="20"/>
          <w:szCs w:val="20"/>
          <w:lang w:eastAsia="zh-CN"/>
        </w:rPr>
        <w:t>October 11th – 19th, 2021</w:t>
      </w:r>
      <w:r>
        <w:rPr>
          <w:rFonts w:ascii="Times New Roman" w:eastAsia="宋体" w:hAnsi="Times New Roman" w:hint="eastAsia"/>
          <w:sz w:val="20"/>
          <w:szCs w:val="20"/>
          <w:lang w:eastAsia="zh-CN"/>
        </w:rPr>
        <w:t>.</w:t>
      </w:r>
    </w:p>
    <w:sectPr w:rsidR="00C23120" w:rsidRPr="00CF7C0C" w:rsidSect="00F50A0A">
      <w:headerReference w:type="default" r:id="rId15"/>
      <w:pgSz w:w="11906" w:h="16838"/>
      <w:pgMar w:top="1008" w:right="1296" w:bottom="1296" w:left="1296" w:header="706" w:footer="706"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466DCD2" w15:done="0"/>
  <w15:commentEx w15:paraId="64CC9334" w15:done="0"/>
  <w15:commentEx w15:paraId="541B1022" w15:done="0"/>
  <w15:commentEx w15:paraId="42C7F957" w15:done="0"/>
  <w15:commentEx w15:paraId="59D3401A" w15:done="0"/>
  <w15:commentEx w15:paraId="1915A11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BF4706" w14:textId="77777777" w:rsidR="001056A1" w:rsidRDefault="001056A1">
      <w:r>
        <w:separator/>
      </w:r>
    </w:p>
  </w:endnote>
  <w:endnote w:type="continuationSeparator" w:id="0">
    <w:p w14:paraId="2774868C" w14:textId="77777777" w:rsidR="001056A1" w:rsidRDefault="00105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8E46C8" w14:textId="77777777" w:rsidR="001056A1" w:rsidRDefault="001056A1">
      <w:r>
        <w:separator/>
      </w:r>
    </w:p>
  </w:footnote>
  <w:footnote w:type="continuationSeparator" w:id="0">
    <w:p w14:paraId="23BF2208" w14:textId="77777777" w:rsidR="001056A1" w:rsidRDefault="001056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8C0E9" w14:textId="77777777" w:rsidR="0023522E" w:rsidRDefault="0023522E"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0D4678"/>
    <w:multiLevelType w:val="hybridMultilevel"/>
    <w:tmpl w:val="9B20A2DE"/>
    <w:lvl w:ilvl="0" w:tplc="CC708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6C4E97"/>
    <w:multiLevelType w:val="hybridMultilevel"/>
    <w:tmpl w:val="7032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9E1E28"/>
    <w:multiLevelType w:val="hybridMultilevel"/>
    <w:tmpl w:val="5546B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9BE20E1"/>
    <w:multiLevelType w:val="hybridMultilevel"/>
    <w:tmpl w:val="3DCE9C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DA5651"/>
    <w:multiLevelType w:val="hybridMultilevel"/>
    <w:tmpl w:val="5FB666EC"/>
    <w:lvl w:ilvl="0" w:tplc="E662E7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0C6251"/>
    <w:multiLevelType w:val="hybridMultilevel"/>
    <w:tmpl w:val="4490A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53767D"/>
    <w:multiLevelType w:val="hybridMultilevel"/>
    <w:tmpl w:val="D0443B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8554995"/>
    <w:multiLevelType w:val="hybridMultilevel"/>
    <w:tmpl w:val="1B40A48A"/>
    <w:lvl w:ilvl="0" w:tplc="DE8C2A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A0042BB"/>
    <w:multiLevelType w:val="hybridMultilevel"/>
    <w:tmpl w:val="6C0ECE1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5682"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D283C00"/>
    <w:multiLevelType w:val="hybridMultilevel"/>
    <w:tmpl w:val="14D208EA"/>
    <w:lvl w:ilvl="0" w:tplc="9118C12E">
      <w:start w:val="1"/>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4D5917CB"/>
    <w:multiLevelType w:val="hybridMultilevel"/>
    <w:tmpl w:val="19203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nsid w:val="545D37E6"/>
    <w:multiLevelType w:val="hybridMultilevel"/>
    <w:tmpl w:val="41A6E734"/>
    <w:lvl w:ilvl="0" w:tplc="E662E7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DA54F92"/>
    <w:multiLevelType w:val="hybridMultilevel"/>
    <w:tmpl w:val="CC763E4C"/>
    <w:lvl w:ilvl="0" w:tplc="C74685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6">
    <w:nsid w:val="75A2251B"/>
    <w:multiLevelType w:val="hybridMultilevel"/>
    <w:tmpl w:val="256E4C6A"/>
    <w:lvl w:ilvl="0" w:tplc="435A2886">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61A1FE5"/>
    <w:multiLevelType w:val="hybridMultilevel"/>
    <w:tmpl w:val="96969718"/>
    <w:lvl w:ilvl="0" w:tplc="DF2C347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BF23795"/>
    <w:multiLevelType w:val="hybridMultilevel"/>
    <w:tmpl w:val="3A089D44"/>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nsid w:val="7FD857DC"/>
    <w:multiLevelType w:val="hybridMultilevel"/>
    <w:tmpl w:val="A1D846F4"/>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5"/>
  </w:num>
  <w:num w:numId="2">
    <w:abstractNumId w:val="4"/>
  </w:num>
  <w:num w:numId="3">
    <w:abstractNumId w:val="38"/>
  </w:num>
  <w:num w:numId="4">
    <w:abstractNumId w:val="2"/>
  </w:num>
  <w:num w:numId="5">
    <w:abstractNumId w:val="19"/>
  </w:num>
  <w:num w:numId="6">
    <w:abstractNumId w:val="35"/>
  </w:num>
  <w:num w:numId="7">
    <w:abstractNumId w:val="29"/>
  </w:num>
  <w:num w:numId="8">
    <w:abstractNumId w:val="23"/>
  </w:num>
  <w:num w:numId="9">
    <w:abstractNumId w:val="43"/>
  </w:num>
  <w:num w:numId="10">
    <w:abstractNumId w:val="24"/>
  </w:num>
  <w:num w:numId="11">
    <w:abstractNumId w:val="21"/>
  </w:num>
  <w:num w:numId="12">
    <w:abstractNumId w:val="39"/>
  </w:num>
  <w:num w:numId="13">
    <w:abstractNumId w:val="18"/>
  </w:num>
  <w:num w:numId="14">
    <w:abstractNumId w:val="34"/>
  </w:num>
  <w:num w:numId="15">
    <w:abstractNumId w:val="22"/>
  </w:num>
  <w:num w:numId="16">
    <w:abstractNumId w:val="11"/>
  </w:num>
  <w:num w:numId="17">
    <w:abstractNumId w:val="0"/>
  </w:num>
  <w:num w:numId="18">
    <w:abstractNumId w:val="30"/>
  </w:num>
  <w:num w:numId="19">
    <w:abstractNumId w:val="40"/>
  </w:num>
  <w:num w:numId="20">
    <w:abstractNumId w:val="12"/>
  </w:num>
  <w:num w:numId="21">
    <w:abstractNumId w:val="20"/>
  </w:num>
  <w:num w:numId="22">
    <w:abstractNumId w:val="15"/>
  </w:num>
  <w:num w:numId="23">
    <w:abstractNumId w:val="14"/>
  </w:num>
  <w:num w:numId="24">
    <w:abstractNumId w:val="9"/>
  </w:num>
  <w:num w:numId="25">
    <w:abstractNumId w:val="27"/>
  </w:num>
  <w:num w:numId="26">
    <w:abstractNumId w:val="13"/>
  </w:num>
  <w:num w:numId="27">
    <w:abstractNumId w:val="17"/>
  </w:num>
  <w:num w:numId="28">
    <w:abstractNumId w:val="41"/>
  </w:num>
  <w:num w:numId="29">
    <w:abstractNumId w:val="26"/>
  </w:num>
  <w:num w:numId="30">
    <w:abstractNumId w:val="37"/>
  </w:num>
  <w:num w:numId="31">
    <w:abstractNumId w:val="31"/>
  </w:num>
  <w:num w:numId="32">
    <w:abstractNumId w:val="8"/>
  </w:num>
  <w:num w:numId="33">
    <w:abstractNumId w:val="10"/>
  </w:num>
  <w:num w:numId="34">
    <w:abstractNumId w:val="32"/>
  </w:num>
  <w:num w:numId="35">
    <w:abstractNumId w:val="36"/>
  </w:num>
  <w:num w:numId="36">
    <w:abstractNumId w:val="7"/>
  </w:num>
  <w:num w:numId="37">
    <w:abstractNumId w:val="5"/>
  </w:num>
  <w:num w:numId="38">
    <w:abstractNumId w:val="33"/>
  </w:num>
  <w:num w:numId="39">
    <w:abstractNumId w:val="6"/>
  </w:num>
  <w:num w:numId="40">
    <w:abstractNumId w:val="3"/>
  </w:num>
  <w:num w:numId="41">
    <w:abstractNumId w:val="1"/>
  </w:num>
  <w:num w:numId="42">
    <w:abstractNumId w:val="42"/>
  </w:num>
  <w:num w:numId="43">
    <w:abstractNumId w:val="16"/>
  </w:num>
  <w:num w:numId="44">
    <w:abstractNumId w:val="44"/>
  </w:num>
  <w:num w:numId="45">
    <w:abstractNumId w:val="28"/>
  </w:num>
  <w:numIdMacAtCleanup w:val="2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8"/>
  <w:bordersDoNotSurroundHeader/>
  <w:bordersDoNotSurroundFooter/>
  <w:proofState w:spelling="clean" w:grammar="clean"/>
  <w:trackRevisions/>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2D6"/>
    <w:rsid w:val="000007E1"/>
    <w:rsid w:val="0000113C"/>
    <w:rsid w:val="000025D1"/>
    <w:rsid w:val="00002DFC"/>
    <w:rsid w:val="000033F9"/>
    <w:rsid w:val="00003983"/>
    <w:rsid w:val="00003AEB"/>
    <w:rsid w:val="00003B8D"/>
    <w:rsid w:val="00003D61"/>
    <w:rsid w:val="00004139"/>
    <w:rsid w:val="000047ED"/>
    <w:rsid w:val="00004999"/>
    <w:rsid w:val="00004C04"/>
    <w:rsid w:val="00004FA5"/>
    <w:rsid w:val="00005DD4"/>
    <w:rsid w:val="00006B6F"/>
    <w:rsid w:val="0000707D"/>
    <w:rsid w:val="000070BC"/>
    <w:rsid w:val="00010108"/>
    <w:rsid w:val="000107F8"/>
    <w:rsid w:val="00010A58"/>
    <w:rsid w:val="00010C00"/>
    <w:rsid w:val="0001205F"/>
    <w:rsid w:val="0001230A"/>
    <w:rsid w:val="00012659"/>
    <w:rsid w:val="00012EA9"/>
    <w:rsid w:val="00012EBA"/>
    <w:rsid w:val="000132DD"/>
    <w:rsid w:val="00013477"/>
    <w:rsid w:val="0001363F"/>
    <w:rsid w:val="0001411C"/>
    <w:rsid w:val="00014306"/>
    <w:rsid w:val="00014E6B"/>
    <w:rsid w:val="000150D5"/>
    <w:rsid w:val="000150E7"/>
    <w:rsid w:val="0001533D"/>
    <w:rsid w:val="000154A1"/>
    <w:rsid w:val="000155F1"/>
    <w:rsid w:val="00015A3E"/>
    <w:rsid w:val="00015A4B"/>
    <w:rsid w:val="00015D85"/>
    <w:rsid w:val="00016090"/>
    <w:rsid w:val="00016129"/>
    <w:rsid w:val="000166A3"/>
    <w:rsid w:val="0001769B"/>
    <w:rsid w:val="0001777E"/>
    <w:rsid w:val="00020F9C"/>
    <w:rsid w:val="000214F2"/>
    <w:rsid w:val="00021AEF"/>
    <w:rsid w:val="00021BB0"/>
    <w:rsid w:val="00022009"/>
    <w:rsid w:val="0002219A"/>
    <w:rsid w:val="00022F4F"/>
    <w:rsid w:val="0002412F"/>
    <w:rsid w:val="00024562"/>
    <w:rsid w:val="00024860"/>
    <w:rsid w:val="00024B1B"/>
    <w:rsid w:val="00024F96"/>
    <w:rsid w:val="00025212"/>
    <w:rsid w:val="000264F4"/>
    <w:rsid w:val="0003004F"/>
    <w:rsid w:val="00030074"/>
    <w:rsid w:val="00030C4F"/>
    <w:rsid w:val="00030DE9"/>
    <w:rsid w:val="000316A5"/>
    <w:rsid w:val="0003199B"/>
    <w:rsid w:val="00031E0F"/>
    <w:rsid w:val="0003230A"/>
    <w:rsid w:val="00032434"/>
    <w:rsid w:val="00032476"/>
    <w:rsid w:val="0003284E"/>
    <w:rsid w:val="00032D76"/>
    <w:rsid w:val="00032E2C"/>
    <w:rsid w:val="000335C3"/>
    <w:rsid w:val="0003368A"/>
    <w:rsid w:val="00033715"/>
    <w:rsid w:val="00033A38"/>
    <w:rsid w:val="00033D74"/>
    <w:rsid w:val="00033FED"/>
    <w:rsid w:val="00034B76"/>
    <w:rsid w:val="000358EC"/>
    <w:rsid w:val="00035A5C"/>
    <w:rsid w:val="00035B5C"/>
    <w:rsid w:val="00036266"/>
    <w:rsid w:val="00036771"/>
    <w:rsid w:val="00036A2C"/>
    <w:rsid w:val="00036C26"/>
    <w:rsid w:val="000372EE"/>
    <w:rsid w:val="000374BB"/>
    <w:rsid w:val="00037F12"/>
    <w:rsid w:val="00040D69"/>
    <w:rsid w:val="00040D7C"/>
    <w:rsid w:val="000410F8"/>
    <w:rsid w:val="0004112D"/>
    <w:rsid w:val="00041245"/>
    <w:rsid w:val="00041337"/>
    <w:rsid w:val="00041966"/>
    <w:rsid w:val="00041ECF"/>
    <w:rsid w:val="00041F41"/>
    <w:rsid w:val="000421A2"/>
    <w:rsid w:val="000423F4"/>
    <w:rsid w:val="00042888"/>
    <w:rsid w:val="00042A65"/>
    <w:rsid w:val="00042CB5"/>
    <w:rsid w:val="00042E49"/>
    <w:rsid w:val="000432B7"/>
    <w:rsid w:val="00043780"/>
    <w:rsid w:val="00044455"/>
    <w:rsid w:val="000449FC"/>
    <w:rsid w:val="00044B8E"/>
    <w:rsid w:val="00044D31"/>
    <w:rsid w:val="0004532F"/>
    <w:rsid w:val="0004552D"/>
    <w:rsid w:val="000456A9"/>
    <w:rsid w:val="0004582B"/>
    <w:rsid w:val="00045AE5"/>
    <w:rsid w:val="00045BBE"/>
    <w:rsid w:val="00045BBF"/>
    <w:rsid w:val="00045CC1"/>
    <w:rsid w:val="00045D4F"/>
    <w:rsid w:val="000468AF"/>
    <w:rsid w:val="00046A76"/>
    <w:rsid w:val="00046BFD"/>
    <w:rsid w:val="0004707E"/>
    <w:rsid w:val="00047493"/>
    <w:rsid w:val="00050047"/>
    <w:rsid w:val="00050197"/>
    <w:rsid w:val="000503A4"/>
    <w:rsid w:val="000504DC"/>
    <w:rsid w:val="00050B05"/>
    <w:rsid w:val="000512D8"/>
    <w:rsid w:val="0005141E"/>
    <w:rsid w:val="000514DD"/>
    <w:rsid w:val="00051D85"/>
    <w:rsid w:val="00052674"/>
    <w:rsid w:val="00052E39"/>
    <w:rsid w:val="00052E5A"/>
    <w:rsid w:val="00052E71"/>
    <w:rsid w:val="00053312"/>
    <w:rsid w:val="00053D8D"/>
    <w:rsid w:val="0005406F"/>
    <w:rsid w:val="00054455"/>
    <w:rsid w:val="000548F5"/>
    <w:rsid w:val="00054CB0"/>
    <w:rsid w:val="000551D6"/>
    <w:rsid w:val="0005532B"/>
    <w:rsid w:val="0005537A"/>
    <w:rsid w:val="0005555B"/>
    <w:rsid w:val="00055671"/>
    <w:rsid w:val="00055919"/>
    <w:rsid w:val="000559BD"/>
    <w:rsid w:val="00055C34"/>
    <w:rsid w:val="00055D52"/>
    <w:rsid w:val="00056926"/>
    <w:rsid w:val="00056CE0"/>
    <w:rsid w:val="0005709E"/>
    <w:rsid w:val="0005717D"/>
    <w:rsid w:val="000571C1"/>
    <w:rsid w:val="00057348"/>
    <w:rsid w:val="0005738D"/>
    <w:rsid w:val="000574CA"/>
    <w:rsid w:val="00057591"/>
    <w:rsid w:val="0005782D"/>
    <w:rsid w:val="00057869"/>
    <w:rsid w:val="00057DE8"/>
    <w:rsid w:val="000606B1"/>
    <w:rsid w:val="00060DF1"/>
    <w:rsid w:val="0006108B"/>
    <w:rsid w:val="00061267"/>
    <w:rsid w:val="00061D2A"/>
    <w:rsid w:val="000620A8"/>
    <w:rsid w:val="000624DE"/>
    <w:rsid w:val="000636EC"/>
    <w:rsid w:val="00063D49"/>
    <w:rsid w:val="00064266"/>
    <w:rsid w:val="00065000"/>
    <w:rsid w:val="000654DA"/>
    <w:rsid w:val="000655E9"/>
    <w:rsid w:val="0006586B"/>
    <w:rsid w:val="00065B23"/>
    <w:rsid w:val="0006658C"/>
    <w:rsid w:val="000669E5"/>
    <w:rsid w:val="00066C6B"/>
    <w:rsid w:val="0006744A"/>
    <w:rsid w:val="00067C08"/>
    <w:rsid w:val="00067EF6"/>
    <w:rsid w:val="00070301"/>
    <w:rsid w:val="000705B4"/>
    <w:rsid w:val="000709FA"/>
    <w:rsid w:val="0007152A"/>
    <w:rsid w:val="00072074"/>
    <w:rsid w:val="000727C6"/>
    <w:rsid w:val="00072914"/>
    <w:rsid w:val="000729E8"/>
    <w:rsid w:val="00072ACD"/>
    <w:rsid w:val="00072CC3"/>
    <w:rsid w:val="00072D97"/>
    <w:rsid w:val="00073806"/>
    <w:rsid w:val="00073EB0"/>
    <w:rsid w:val="000747FB"/>
    <w:rsid w:val="00074B3A"/>
    <w:rsid w:val="00074F2E"/>
    <w:rsid w:val="00075108"/>
    <w:rsid w:val="00075A08"/>
    <w:rsid w:val="00075D45"/>
    <w:rsid w:val="00075F46"/>
    <w:rsid w:val="000760C0"/>
    <w:rsid w:val="00076214"/>
    <w:rsid w:val="0007622C"/>
    <w:rsid w:val="0007649C"/>
    <w:rsid w:val="00076DBA"/>
    <w:rsid w:val="00076F38"/>
    <w:rsid w:val="00077451"/>
    <w:rsid w:val="0007790B"/>
    <w:rsid w:val="00077B7B"/>
    <w:rsid w:val="00080020"/>
    <w:rsid w:val="000809D9"/>
    <w:rsid w:val="0008149D"/>
    <w:rsid w:val="000815A1"/>
    <w:rsid w:val="0008169B"/>
    <w:rsid w:val="000816A1"/>
    <w:rsid w:val="00081929"/>
    <w:rsid w:val="00081F0E"/>
    <w:rsid w:val="000822B5"/>
    <w:rsid w:val="00082807"/>
    <w:rsid w:val="00082BD6"/>
    <w:rsid w:val="00082C8F"/>
    <w:rsid w:val="00082D59"/>
    <w:rsid w:val="00082D84"/>
    <w:rsid w:val="000832B4"/>
    <w:rsid w:val="000834CD"/>
    <w:rsid w:val="000836A2"/>
    <w:rsid w:val="000836D1"/>
    <w:rsid w:val="00083953"/>
    <w:rsid w:val="000839C7"/>
    <w:rsid w:val="00083EF2"/>
    <w:rsid w:val="0008405B"/>
    <w:rsid w:val="00084188"/>
    <w:rsid w:val="00084713"/>
    <w:rsid w:val="00084B38"/>
    <w:rsid w:val="000850C3"/>
    <w:rsid w:val="000850EC"/>
    <w:rsid w:val="00085768"/>
    <w:rsid w:val="000858A1"/>
    <w:rsid w:val="00085D12"/>
    <w:rsid w:val="00086604"/>
    <w:rsid w:val="00086B8C"/>
    <w:rsid w:val="00086D76"/>
    <w:rsid w:val="00087039"/>
    <w:rsid w:val="0008729D"/>
    <w:rsid w:val="0008780E"/>
    <w:rsid w:val="000879B9"/>
    <w:rsid w:val="00087A50"/>
    <w:rsid w:val="00087CF3"/>
    <w:rsid w:val="00087D03"/>
    <w:rsid w:val="00087D79"/>
    <w:rsid w:val="00087FFB"/>
    <w:rsid w:val="000900B2"/>
    <w:rsid w:val="000907B3"/>
    <w:rsid w:val="0009096E"/>
    <w:rsid w:val="00090A87"/>
    <w:rsid w:val="0009130F"/>
    <w:rsid w:val="00091727"/>
    <w:rsid w:val="000917C9"/>
    <w:rsid w:val="0009193B"/>
    <w:rsid w:val="00091B36"/>
    <w:rsid w:val="00091B69"/>
    <w:rsid w:val="00092147"/>
    <w:rsid w:val="0009224A"/>
    <w:rsid w:val="000922E8"/>
    <w:rsid w:val="0009232D"/>
    <w:rsid w:val="00092AA6"/>
    <w:rsid w:val="00092B7E"/>
    <w:rsid w:val="00092FCD"/>
    <w:rsid w:val="00093429"/>
    <w:rsid w:val="0009350F"/>
    <w:rsid w:val="00093D9B"/>
    <w:rsid w:val="00093DAC"/>
    <w:rsid w:val="00093FC0"/>
    <w:rsid w:val="00094609"/>
    <w:rsid w:val="00094A4A"/>
    <w:rsid w:val="00094EAA"/>
    <w:rsid w:val="00094F37"/>
    <w:rsid w:val="00095744"/>
    <w:rsid w:val="000959F8"/>
    <w:rsid w:val="00095FD7"/>
    <w:rsid w:val="000961CA"/>
    <w:rsid w:val="000962BB"/>
    <w:rsid w:val="00096301"/>
    <w:rsid w:val="00096515"/>
    <w:rsid w:val="0009653D"/>
    <w:rsid w:val="000969D4"/>
    <w:rsid w:val="00097522"/>
    <w:rsid w:val="0009763F"/>
    <w:rsid w:val="00097796"/>
    <w:rsid w:val="00097850"/>
    <w:rsid w:val="000A0398"/>
    <w:rsid w:val="000A0413"/>
    <w:rsid w:val="000A0585"/>
    <w:rsid w:val="000A05DA"/>
    <w:rsid w:val="000A10E3"/>
    <w:rsid w:val="000A1AC5"/>
    <w:rsid w:val="000A1AC8"/>
    <w:rsid w:val="000A20FF"/>
    <w:rsid w:val="000A258F"/>
    <w:rsid w:val="000A26FE"/>
    <w:rsid w:val="000A31B2"/>
    <w:rsid w:val="000A33B0"/>
    <w:rsid w:val="000A35B6"/>
    <w:rsid w:val="000A3C7E"/>
    <w:rsid w:val="000A480A"/>
    <w:rsid w:val="000A48B4"/>
    <w:rsid w:val="000A4A61"/>
    <w:rsid w:val="000A4ACF"/>
    <w:rsid w:val="000A4E08"/>
    <w:rsid w:val="000A5145"/>
    <w:rsid w:val="000A64F0"/>
    <w:rsid w:val="000A6506"/>
    <w:rsid w:val="000A6649"/>
    <w:rsid w:val="000A709B"/>
    <w:rsid w:val="000A7416"/>
    <w:rsid w:val="000A77D3"/>
    <w:rsid w:val="000A78AE"/>
    <w:rsid w:val="000B0CB5"/>
    <w:rsid w:val="000B0DD7"/>
    <w:rsid w:val="000B1295"/>
    <w:rsid w:val="000B149A"/>
    <w:rsid w:val="000B29CA"/>
    <w:rsid w:val="000B2A33"/>
    <w:rsid w:val="000B39C6"/>
    <w:rsid w:val="000B3A45"/>
    <w:rsid w:val="000B3C11"/>
    <w:rsid w:val="000B3CED"/>
    <w:rsid w:val="000B470B"/>
    <w:rsid w:val="000B474F"/>
    <w:rsid w:val="000B5485"/>
    <w:rsid w:val="000B57C1"/>
    <w:rsid w:val="000B661F"/>
    <w:rsid w:val="000B6CB7"/>
    <w:rsid w:val="000B6E4E"/>
    <w:rsid w:val="000B7006"/>
    <w:rsid w:val="000B716A"/>
    <w:rsid w:val="000B7212"/>
    <w:rsid w:val="000B72A7"/>
    <w:rsid w:val="000B76AA"/>
    <w:rsid w:val="000B7CC3"/>
    <w:rsid w:val="000B7FB0"/>
    <w:rsid w:val="000C0327"/>
    <w:rsid w:val="000C056C"/>
    <w:rsid w:val="000C0938"/>
    <w:rsid w:val="000C094D"/>
    <w:rsid w:val="000C0E39"/>
    <w:rsid w:val="000C1593"/>
    <w:rsid w:val="000C185A"/>
    <w:rsid w:val="000C2054"/>
    <w:rsid w:val="000C2268"/>
    <w:rsid w:val="000C22C5"/>
    <w:rsid w:val="000C2C34"/>
    <w:rsid w:val="000C2D6F"/>
    <w:rsid w:val="000C2F21"/>
    <w:rsid w:val="000C3058"/>
    <w:rsid w:val="000C3351"/>
    <w:rsid w:val="000C3929"/>
    <w:rsid w:val="000C3A1C"/>
    <w:rsid w:val="000C3A97"/>
    <w:rsid w:val="000C445C"/>
    <w:rsid w:val="000C466B"/>
    <w:rsid w:val="000C4A67"/>
    <w:rsid w:val="000C4FF6"/>
    <w:rsid w:val="000C5D2F"/>
    <w:rsid w:val="000C6BC2"/>
    <w:rsid w:val="000C6F98"/>
    <w:rsid w:val="000C7317"/>
    <w:rsid w:val="000D0FAF"/>
    <w:rsid w:val="000D1204"/>
    <w:rsid w:val="000D1633"/>
    <w:rsid w:val="000D1702"/>
    <w:rsid w:val="000D1EB9"/>
    <w:rsid w:val="000D1FE9"/>
    <w:rsid w:val="000D2240"/>
    <w:rsid w:val="000D292A"/>
    <w:rsid w:val="000D2D51"/>
    <w:rsid w:val="000D2E50"/>
    <w:rsid w:val="000D2F30"/>
    <w:rsid w:val="000D32E8"/>
    <w:rsid w:val="000D42B8"/>
    <w:rsid w:val="000D4DA5"/>
    <w:rsid w:val="000D4E43"/>
    <w:rsid w:val="000D4FD0"/>
    <w:rsid w:val="000D51AD"/>
    <w:rsid w:val="000D51BA"/>
    <w:rsid w:val="000D5483"/>
    <w:rsid w:val="000D55DF"/>
    <w:rsid w:val="000D5A63"/>
    <w:rsid w:val="000D5B79"/>
    <w:rsid w:val="000D5C70"/>
    <w:rsid w:val="000D5C9C"/>
    <w:rsid w:val="000D6367"/>
    <w:rsid w:val="000D6F63"/>
    <w:rsid w:val="000D77A1"/>
    <w:rsid w:val="000D786F"/>
    <w:rsid w:val="000D7942"/>
    <w:rsid w:val="000D7D77"/>
    <w:rsid w:val="000D7FDB"/>
    <w:rsid w:val="000E00A1"/>
    <w:rsid w:val="000E032C"/>
    <w:rsid w:val="000E09B1"/>
    <w:rsid w:val="000E0AA1"/>
    <w:rsid w:val="000E100C"/>
    <w:rsid w:val="000E10A9"/>
    <w:rsid w:val="000E11F2"/>
    <w:rsid w:val="000E1B41"/>
    <w:rsid w:val="000E1C47"/>
    <w:rsid w:val="000E1D3B"/>
    <w:rsid w:val="000E2098"/>
    <w:rsid w:val="000E30BC"/>
    <w:rsid w:val="000E47FE"/>
    <w:rsid w:val="000E4CFD"/>
    <w:rsid w:val="000E4FAC"/>
    <w:rsid w:val="000E50D5"/>
    <w:rsid w:val="000E5622"/>
    <w:rsid w:val="000E59F8"/>
    <w:rsid w:val="000E5B07"/>
    <w:rsid w:val="000E5B5F"/>
    <w:rsid w:val="000E5DF2"/>
    <w:rsid w:val="000E5FF1"/>
    <w:rsid w:val="000E62F5"/>
    <w:rsid w:val="000E6A04"/>
    <w:rsid w:val="000E6E2F"/>
    <w:rsid w:val="000E6F13"/>
    <w:rsid w:val="000E71E4"/>
    <w:rsid w:val="000E746E"/>
    <w:rsid w:val="000E76DC"/>
    <w:rsid w:val="000F02CA"/>
    <w:rsid w:val="000F05AD"/>
    <w:rsid w:val="000F12B6"/>
    <w:rsid w:val="000F16D7"/>
    <w:rsid w:val="000F174A"/>
    <w:rsid w:val="000F2720"/>
    <w:rsid w:val="000F2A85"/>
    <w:rsid w:val="000F308E"/>
    <w:rsid w:val="000F36DA"/>
    <w:rsid w:val="000F3E2A"/>
    <w:rsid w:val="000F4C4F"/>
    <w:rsid w:val="000F53E4"/>
    <w:rsid w:val="000F5538"/>
    <w:rsid w:val="000F58AA"/>
    <w:rsid w:val="000F5D8B"/>
    <w:rsid w:val="000F5E7B"/>
    <w:rsid w:val="000F6113"/>
    <w:rsid w:val="000F6187"/>
    <w:rsid w:val="000F61AE"/>
    <w:rsid w:val="000F64FB"/>
    <w:rsid w:val="000F653E"/>
    <w:rsid w:val="000F6C36"/>
    <w:rsid w:val="000F73A4"/>
    <w:rsid w:val="000F77FB"/>
    <w:rsid w:val="000F7898"/>
    <w:rsid w:val="000F79D5"/>
    <w:rsid w:val="000F7DCF"/>
    <w:rsid w:val="0010032C"/>
    <w:rsid w:val="00100860"/>
    <w:rsid w:val="0010094E"/>
    <w:rsid w:val="00100F2C"/>
    <w:rsid w:val="001019C7"/>
    <w:rsid w:val="00102087"/>
    <w:rsid w:val="0010217D"/>
    <w:rsid w:val="001029B4"/>
    <w:rsid w:val="00102A99"/>
    <w:rsid w:val="00102B0C"/>
    <w:rsid w:val="0010327E"/>
    <w:rsid w:val="001035B8"/>
    <w:rsid w:val="00103C3D"/>
    <w:rsid w:val="00104479"/>
    <w:rsid w:val="001044E7"/>
    <w:rsid w:val="00104617"/>
    <w:rsid w:val="00105309"/>
    <w:rsid w:val="001056A1"/>
    <w:rsid w:val="00105C44"/>
    <w:rsid w:val="00106088"/>
    <w:rsid w:val="00106870"/>
    <w:rsid w:val="001072E3"/>
    <w:rsid w:val="00107469"/>
    <w:rsid w:val="00107AB8"/>
    <w:rsid w:val="0011006D"/>
    <w:rsid w:val="00110A5E"/>
    <w:rsid w:val="001119A9"/>
    <w:rsid w:val="00111EE3"/>
    <w:rsid w:val="00112006"/>
    <w:rsid w:val="00112709"/>
    <w:rsid w:val="00112A0F"/>
    <w:rsid w:val="00112AF6"/>
    <w:rsid w:val="00112B7E"/>
    <w:rsid w:val="00112B92"/>
    <w:rsid w:val="00112E18"/>
    <w:rsid w:val="0011370D"/>
    <w:rsid w:val="00113C94"/>
    <w:rsid w:val="001140C1"/>
    <w:rsid w:val="001143BA"/>
    <w:rsid w:val="00114C45"/>
    <w:rsid w:val="00114C86"/>
    <w:rsid w:val="00114E4C"/>
    <w:rsid w:val="0011530D"/>
    <w:rsid w:val="001157CF"/>
    <w:rsid w:val="001159A8"/>
    <w:rsid w:val="00115C3E"/>
    <w:rsid w:val="00116443"/>
    <w:rsid w:val="0011663E"/>
    <w:rsid w:val="00116921"/>
    <w:rsid w:val="00116BAA"/>
    <w:rsid w:val="00116CD7"/>
    <w:rsid w:val="00116E97"/>
    <w:rsid w:val="001177FE"/>
    <w:rsid w:val="001178F4"/>
    <w:rsid w:val="00117907"/>
    <w:rsid w:val="00120215"/>
    <w:rsid w:val="00120899"/>
    <w:rsid w:val="00120A61"/>
    <w:rsid w:val="001211CB"/>
    <w:rsid w:val="00123604"/>
    <w:rsid w:val="00123689"/>
    <w:rsid w:val="001236B2"/>
    <w:rsid w:val="00123BA1"/>
    <w:rsid w:val="00123C7E"/>
    <w:rsid w:val="001240FF"/>
    <w:rsid w:val="00124145"/>
    <w:rsid w:val="0012443D"/>
    <w:rsid w:val="00124B80"/>
    <w:rsid w:val="00125577"/>
    <w:rsid w:val="001258DE"/>
    <w:rsid w:val="001259E9"/>
    <w:rsid w:val="00125AA5"/>
    <w:rsid w:val="00125CEC"/>
    <w:rsid w:val="0012630C"/>
    <w:rsid w:val="00127064"/>
    <w:rsid w:val="00127409"/>
    <w:rsid w:val="00127A09"/>
    <w:rsid w:val="00127B9C"/>
    <w:rsid w:val="001301B9"/>
    <w:rsid w:val="001305A0"/>
    <w:rsid w:val="00130EB6"/>
    <w:rsid w:val="00131386"/>
    <w:rsid w:val="00131793"/>
    <w:rsid w:val="00131BBB"/>
    <w:rsid w:val="0013204E"/>
    <w:rsid w:val="0013208C"/>
    <w:rsid w:val="001321C8"/>
    <w:rsid w:val="00132233"/>
    <w:rsid w:val="0013253D"/>
    <w:rsid w:val="00132D1E"/>
    <w:rsid w:val="00132F2B"/>
    <w:rsid w:val="00133034"/>
    <w:rsid w:val="0013343D"/>
    <w:rsid w:val="001336E3"/>
    <w:rsid w:val="00133782"/>
    <w:rsid w:val="00133961"/>
    <w:rsid w:val="00133BA8"/>
    <w:rsid w:val="0013461F"/>
    <w:rsid w:val="001352DB"/>
    <w:rsid w:val="00135B30"/>
    <w:rsid w:val="00135C2E"/>
    <w:rsid w:val="00135C9B"/>
    <w:rsid w:val="00136BAE"/>
    <w:rsid w:val="00136BC9"/>
    <w:rsid w:val="00136EE1"/>
    <w:rsid w:val="001375EC"/>
    <w:rsid w:val="00137EDD"/>
    <w:rsid w:val="0014022E"/>
    <w:rsid w:val="001405BD"/>
    <w:rsid w:val="00140E56"/>
    <w:rsid w:val="00140EC6"/>
    <w:rsid w:val="00140F81"/>
    <w:rsid w:val="00141448"/>
    <w:rsid w:val="001416F0"/>
    <w:rsid w:val="00141C3E"/>
    <w:rsid w:val="00142663"/>
    <w:rsid w:val="00142A01"/>
    <w:rsid w:val="001431B1"/>
    <w:rsid w:val="00143772"/>
    <w:rsid w:val="00144265"/>
    <w:rsid w:val="0014430E"/>
    <w:rsid w:val="00144BBA"/>
    <w:rsid w:val="00144DCD"/>
    <w:rsid w:val="00144FFD"/>
    <w:rsid w:val="0014536B"/>
    <w:rsid w:val="001453E8"/>
    <w:rsid w:val="00145CBD"/>
    <w:rsid w:val="0014671D"/>
    <w:rsid w:val="001469C3"/>
    <w:rsid w:val="00146C9E"/>
    <w:rsid w:val="00146FEC"/>
    <w:rsid w:val="00147490"/>
    <w:rsid w:val="001475F0"/>
    <w:rsid w:val="00147B7C"/>
    <w:rsid w:val="00147CC5"/>
    <w:rsid w:val="00147F85"/>
    <w:rsid w:val="0015017F"/>
    <w:rsid w:val="00150683"/>
    <w:rsid w:val="0015085F"/>
    <w:rsid w:val="00150CB8"/>
    <w:rsid w:val="001513DF"/>
    <w:rsid w:val="00152269"/>
    <w:rsid w:val="00152402"/>
    <w:rsid w:val="00152471"/>
    <w:rsid w:val="00152C31"/>
    <w:rsid w:val="00152DAE"/>
    <w:rsid w:val="00152E51"/>
    <w:rsid w:val="00152FEC"/>
    <w:rsid w:val="0015307D"/>
    <w:rsid w:val="00153993"/>
    <w:rsid w:val="00153F9A"/>
    <w:rsid w:val="0015404F"/>
    <w:rsid w:val="001548DA"/>
    <w:rsid w:val="00154A1E"/>
    <w:rsid w:val="00154EF0"/>
    <w:rsid w:val="0015508D"/>
    <w:rsid w:val="0015522F"/>
    <w:rsid w:val="00155B37"/>
    <w:rsid w:val="00156402"/>
    <w:rsid w:val="00156451"/>
    <w:rsid w:val="00156D29"/>
    <w:rsid w:val="001574C9"/>
    <w:rsid w:val="001578B6"/>
    <w:rsid w:val="00157AA4"/>
    <w:rsid w:val="00160542"/>
    <w:rsid w:val="001606F0"/>
    <w:rsid w:val="0016071A"/>
    <w:rsid w:val="0016071D"/>
    <w:rsid w:val="00161B53"/>
    <w:rsid w:val="00161E17"/>
    <w:rsid w:val="00161E21"/>
    <w:rsid w:val="00162DAD"/>
    <w:rsid w:val="00162DCA"/>
    <w:rsid w:val="00163577"/>
    <w:rsid w:val="001636DF"/>
    <w:rsid w:val="00163751"/>
    <w:rsid w:val="001637FD"/>
    <w:rsid w:val="00163908"/>
    <w:rsid w:val="00163967"/>
    <w:rsid w:val="00163BEA"/>
    <w:rsid w:val="0016424E"/>
    <w:rsid w:val="001642EB"/>
    <w:rsid w:val="001648A2"/>
    <w:rsid w:val="001653B2"/>
    <w:rsid w:val="0016545F"/>
    <w:rsid w:val="00165AA0"/>
    <w:rsid w:val="001661EE"/>
    <w:rsid w:val="0016678D"/>
    <w:rsid w:val="00166990"/>
    <w:rsid w:val="00166BD6"/>
    <w:rsid w:val="00166C0D"/>
    <w:rsid w:val="00167929"/>
    <w:rsid w:val="00170097"/>
    <w:rsid w:val="00170953"/>
    <w:rsid w:val="00170DF7"/>
    <w:rsid w:val="001710D3"/>
    <w:rsid w:val="001712D2"/>
    <w:rsid w:val="001719F4"/>
    <w:rsid w:val="00171C0B"/>
    <w:rsid w:val="001727C1"/>
    <w:rsid w:val="00173680"/>
    <w:rsid w:val="00173757"/>
    <w:rsid w:val="00173BEC"/>
    <w:rsid w:val="001741BC"/>
    <w:rsid w:val="00174453"/>
    <w:rsid w:val="001745E4"/>
    <w:rsid w:val="00174DF2"/>
    <w:rsid w:val="00175164"/>
    <w:rsid w:val="0017594E"/>
    <w:rsid w:val="00175B0B"/>
    <w:rsid w:val="00175BAE"/>
    <w:rsid w:val="00175C90"/>
    <w:rsid w:val="00176238"/>
    <w:rsid w:val="00176C20"/>
    <w:rsid w:val="00176E2C"/>
    <w:rsid w:val="00177275"/>
    <w:rsid w:val="001772DC"/>
    <w:rsid w:val="001776C5"/>
    <w:rsid w:val="0018024A"/>
    <w:rsid w:val="0018029D"/>
    <w:rsid w:val="0018031A"/>
    <w:rsid w:val="001809EF"/>
    <w:rsid w:val="00180C7A"/>
    <w:rsid w:val="001813A3"/>
    <w:rsid w:val="001818DF"/>
    <w:rsid w:val="00181A8F"/>
    <w:rsid w:val="00182051"/>
    <w:rsid w:val="00182D95"/>
    <w:rsid w:val="00183111"/>
    <w:rsid w:val="00183182"/>
    <w:rsid w:val="00183A54"/>
    <w:rsid w:val="00183CE0"/>
    <w:rsid w:val="00183FDC"/>
    <w:rsid w:val="00184C5E"/>
    <w:rsid w:val="001859A6"/>
    <w:rsid w:val="001859F6"/>
    <w:rsid w:val="00185A83"/>
    <w:rsid w:val="00185F07"/>
    <w:rsid w:val="00186CCA"/>
    <w:rsid w:val="00187331"/>
    <w:rsid w:val="001876EA"/>
    <w:rsid w:val="00187DE5"/>
    <w:rsid w:val="001900ED"/>
    <w:rsid w:val="001906CE"/>
    <w:rsid w:val="0019074E"/>
    <w:rsid w:val="001907AA"/>
    <w:rsid w:val="001907F3"/>
    <w:rsid w:val="001909E8"/>
    <w:rsid w:val="00190D30"/>
    <w:rsid w:val="00190E1A"/>
    <w:rsid w:val="00191803"/>
    <w:rsid w:val="00191F96"/>
    <w:rsid w:val="00192332"/>
    <w:rsid w:val="00192943"/>
    <w:rsid w:val="0019299C"/>
    <w:rsid w:val="00193558"/>
    <w:rsid w:val="00193597"/>
    <w:rsid w:val="00193F1F"/>
    <w:rsid w:val="00194298"/>
    <w:rsid w:val="001943F3"/>
    <w:rsid w:val="001943FE"/>
    <w:rsid w:val="00195276"/>
    <w:rsid w:val="0019678C"/>
    <w:rsid w:val="0019699D"/>
    <w:rsid w:val="001969F0"/>
    <w:rsid w:val="00196BCA"/>
    <w:rsid w:val="001971E1"/>
    <w:rsid w:val="00197A51"/>
    <w:rsid w:val="00197E3E"/>
    <w:rsid w:val="001A000F"/>
    <w:rsid w:val="001A02C9"/>
    <w:rsid w:val="001A1FCB"/>
    <w:rsid w:val="001A22B6"/>
    <w:rsid w:val="001A2890"/>
    <w:rsid w:val="001A3104"/>
    <w:rsid w:val="001A359D"/>
    <w:rsid w:val="001A3A44"/>
    <w:rsid w:val="001A3E6F"/>
    <w:rsid w:val="001A42A6"/>
    <w:rsid w:val="001A496B"/>
    <w:rsid w:val="001A4C38"/>
    <w:rsid w:val="001A5046"/>
    <w:rsid w:val="001A51A9"/>
    <w:rsid w:val="001A528C"/>
    <w:rsid w:val="001A606F"/>
    <w:rsid w:val="001A655A"/>
    <w:rsid w:val="001A6685"/>
    <w:rsid w:val="001A66D6"/>
    <w:rsid w:val="001A6798"/>
    <w:rsid w:val="001A6B30"/>
    <w:rsid w:val="001A6BD2"/>
    <w:rsid w:val="001A747C"/>
    <w:rsid w:val="001A7BB4"/>
    <w:rsid w:val="001A7DC7"/>
    <w:rsid w:val="001B0A68"/>
    <w:rsid w:val="001B0AA1"/>
    <w:rsid w:val="001B0F55"/>
    <w:rsid w:val="001B1451"/>
    <w:rsid w:val="001B1F5F"/>
    <w:rsid w:val="001B236D"/>
    <w:rsid w:val="001B26B6"/>
    <w:rsid w:val="001B29BC"/>
    <w:rsid w:val="001B3002"/>
    <w:rsid w:val="001B3120"/>
    <w:rsid w:val="001B314F"/>
    <w:rsid w:val="001B356A"/>
    <w:rsid w:val="001B35DA"/>
    <w:rsid w:val="001B3A7F"/>
    <w:rsid w:val="001B3BFE"/>
    <w:rsid w:val="001B4180"/>
    <w:rsid w:val="001B5206"/>
    <w:rsid w:val="001B53A5"/>
    <w:rsid w:val="001B5758"/>
    <w:rsid w:val="001B6601"/>
    <w:rsid w:val="001B673C"/>
    <w:rsid w:val="001B6B8C"/>
    <w:rsid w:val="001B6BA5"/>
    <w:rsid w:val="001B6C0B"/>
    <w:rsid w:val="001B6D1E"/>
    <w:rsid w:val="001B756B"/>
    <w:rsid w:val="001C06A4"/>
    <w:rsid w:val="001C0B74"/>
    <w:rsid w:val="001C11A0"/>
    <w:rsid w:val="001C1628"/>
    <w:rsid w:val="001C1657"/>
    <w:rsid w:val="001C1789"/>
    <w:rsid w:val="001C181F"/>
    <w:rsid w:val="001C1D2B"/>
    <w:rsid w:val="001C1E1F"/>
    <w:rsid w:val="001C1E21"/>
    <w:rsid w:val="001C20E8"/>
    <w:rsid w:val="001C2DA6"/>
    <w:rsid w:val="001C2F21"/>
    <w:rsid w:val="001C30E4"/>
    <w:rsid w:val="001C33C3"/>
    <w:rsid w:val="001C35DB"/>
    <w:rsid w:val="001C36BC"/>
    <w:rsid w:val="001C3844"/>
    <w:rsid w:val="001C3B31"/>
    <w:rsid w:val="001C3C03"/>
    <w:rsid w:val="001C4024"/>
    <w:rsid w:val="001C40BD"/>
    <w:rsid w:val="001C434E"/>
    <w:rsid w:val="001C4755"/>
    <w:rsid w:val="001C4930"/>
    <w:rsid w:val="001C4DF2"/>
    <w:rsid w:val="001C505D"/>
    <w:rsid w:val="001C5189"/>
    <w:rsid w:val="001C5445"/>
    <w:rsid w:val="001C5B16"/>
    <w:rsid w:val="001C5F0B"/>
    <w:rsid w:val="001C674D"/>
    <w:rsid w:val="001C68AE"/>
    <w:rsid w:val="001C6AC3"/>
    <w:rsid w:val="001C6AD3"/>
    <w:rsid w:val="001C6CEA"/>
    <w:rsid w:val="001C7176"/>
    <w:rsid w:val="001C774C"/>
    <w:rsid w:val="001C7770"/>
    <w:rsid w:val="001C77C9"/>
    <w:rsid w:val="001D01FC"/>
    <w:rsid w:val="001D0253"/>
    <w:rsid w:val="001D04B8"/>
    <w:rsid w:val="001D07D2"/>
    <w:rsid w:val="001D0899"/>
    <w:rsid w:val="001D0A01"/>
    <w:rsid w:val="001D10F2"/>
    <w:rsid w:val="001D2915"/>
    <w:rsid w:val="001D37A1"/>
    <w:rsid w:val="001D3C84"/>
    <w:rsid w:val="001D42D0"/>
    <w:rsid w:val="001D44C0"/>
    <w:rsid w:val="001D44FC"/>
    <w:rsid w:val="001D4981"/>
    <w:rsid w:val="001D4B22"/>
    <w:rsid w:val="001D4EC4"/>
    <w:rsid w:val="001D55C5"/>
    <w:rsid w:val="001D5918"/>
    <w:rsid w:val="001D5FDA"/>
    <w:rsid w:val="001D641C"/>
    <w:rsid w:val="001D645F"/>
    <w:rsid w:val="001D68F9"/>
    <w:rsid w:val="001D6D24"/>
    <w:rsid w:val="001D7501"/>
    <w:rsid w:val="001D7652"/>
    <w:rsid w:val="001D78B3"/>
    <w:rsid w:val="001D7911"/>
    <w:rsid w:val="001D7AE6"/>
    <w:rsid w:val="001E01F6"/>
    <w:rsid w:val="001E0E45"/>
    <w:rsid w:val="001E1047"/>
    <w:rsid w:val="001E1079"/>
    <w:rsid w:val="001E1102"/>
    <w:rsid w:val="001E1462"/>
    <w:rsid w:val="001E14DD"/>
    <w:rsid w:val="001E1793"/>
    <w:rsid w:val="001E2049"/>
    <w:rsid w:val="001E278B"/>
    <w:rsid w:val="001E278D"/>
    <w:rsid w:val="001E27ED"/>
    <w:rsid w:val="001E3267"/>
    <w:rsid w:val="001E3FAC"/>
    <w:rsid w:val="001E3FC7"/>
    <w:rsid w:val="001E4CCA"/>
    <w:rsid w:val="001E50E2"/>
    <w:rsid w:val="001E548E"/>
    <w:rsid w:val="001E5542"/>
    <w:rsid w:val="001E5945"/>
    <w:rsid w:val="001E65F9"/>
    <w:rsid w:val="001E6C97"/>
    <w:rsid w:val="001E77CD"/>
    <w:rsid w:val="001E7C56"/>
    <w:rsid w:val="001E7CE6"/>
    <w:rsid w:val="001E7F45"/>
    <w:rsid w:val="001F0445"/>
    <w:rsid w:val="001F0519"/>
    <w:rsid w:val="001F05B2"/>
    <w:rsid w:val="001F0EC6"/>
    <w:rsid w:val="001F210A"/>
    <w:rsid w:val="001F2294"/>
    <w:rsid w:val="001F2424"/>
    <w:rsid w:val="001F3642"/>
    <w:rsid w:val="001F3DCC"/>
    <w:rsid w:val="001F4610"/>
    <w:rsid w:val="001F4E6D"/>
    <w:rsid w:val="001F5127"/>
    <w:rsid w:val="001F52B8"/>
    <w:rsid w:val="001F597B"/>
    <w:rsid w:val="001F5AC1"/>
    <w:rsid w:val="001F5AF6"/>
    <w:rsid w:val="001F5F3A"/>
    <w:rsid w:val="001F6328"/>
    <w:rsid w:val="001F6367"/>
    <w:rsid w:val="001F64FA"/>
    <w:rsid w:val="001F67E0"/>
    <w:rsid w:val="001F67FD"/>
    <w:rsid w:val="001F6939"/>
    <w:rsid w:val="001F6C6D"/>
    <w:rsid w:val="001F6DBC"/>
    <w:rsid w:val="001F71AF"/>
    <w:rsid w:val="001F76EE"/>
    <w:rsid w:val="001F79B8"/>
    <w:rsid w:val="001F7B0A"/>
    <w:rsid w:val="0020039D"/>
    <w:rsid w:val="00200445"/>
    <w:rsid w:val="0020097E"/>
    <w:rsid w:val="00200ADC"/>
    <w:rsid w:val="00200EC2"/>
    <w:rsid w:val="00200F46"/>
    <w:rsid w:val="00201377"/>
    <w:rsid w:val="00201ECE"/>
    <w:rsid w:val="002020AA"/>
    <w:rsid w:val="00202459"/>
    <w:rsid w:val="0020274F"/>
    <w:rsid w:val="00202C9E"/>
    <w:rsid w:val="002030B7"/>
    <w:rsid w:val="002034DA"/>
    <w:rsid w:val="0020358E"/>
    <w:rsid w:val="00203D02"/>
    <w:rsid w:val="00203EED"/>
    <w:rsid w:val="00204132"/>
    <w:rsid w:val="0020459B"/>
    <w:rsid w:val="00204987"/>
    <w:rsid w:val="002051D9"/>
    <w:rsid w:val="002054D3"/>
    <w:rsid w:val="002055B1"/>
    <w:rsid w:val="00205C68"/>
    <w:rsid w:val="002060C9"/>
    <w:rsid w:val="00206C82"/>
    <w:rsid w:val="00207036"/>
    <w:rsid w:val="0020786C"/>
    <w:rsid w:val="00207B61"/>
    <w:rsid w:val="00207E21"/>
    <w:rsid w:val="0021013F"/>
    <w:rsid w:val="00210694"/>
    <w:rsid w:val="0021090A"/>
    <w:rsid w:val="0021197D"/>
    <w:rsid w:val="00211994"/>
    <w:rsid w:val="00211A6A"/>
    <w:rsid w:val="00211E0F"/>
    <w:rsid w:val="00212EF8"/>
    <w:rsid w:val="002130C0"/>
    <w:rsid w:val="00213F64"/>
    <w:rsid w:val="0021489D"/>
    <w:rsid w:val="00214A43"/>
    <w:rsid w:val="00214AE2"/>
    <w:rsid w:val="00214AFB"/>
    <w:rsid w:val="002158D0"/>
    <w:rsid w:val="00216F71"/>
    <w:rsid w:val="00216FE1"/>
    <w:rsid w:val="00217430"/>
    <w:rsid w:val="00217556"/>
    <w:rsid w:val="00217631"/>
    <w:rsid w:val="002176E5"/>
    <w:rsid w:val="00217A15"/>
    <w:rsid w:val="00220112"/>
    <w:rsid w:val="002201B7"/>
    <w:rsid w:val="002203B7"/>
    <w:rsid w:val="0022097A"/>
    <w:rsid w:val="00220D98"/>
    <w:rsid w:val="00220E7E"/>
    <w:rsid w:val="0022116C"/>
    <w:rsid w:val="0022134C"/>
    <w:rsid w:val="0022157B"/>
    <w:rsid w:val="00221698"/>
    <w:rsid w:val="00221A06"/>
    <w:rsid w:val="00221B30"/>
    <w:rsid w:val="00221EFC"/>
    <w:rsid w:val="00221F18"/>
    <w:rsid w:val="00222087"/>
    <w:rsid w:val="0022240C"/>
    <w:rsid w:val="00222554"/>
    <w:rsid w:val="00222889"/>
    <w:rsid w:val="00222AA6"/>
    <w:rsid w:val="00223AF8"/>
    <w:rsid w:val="00223F35"/>
    <w:rsid w:val="00224645"/>
    <w:rsid w:val="002246D7"/>
    <w:rsid w:val="0022492C"/>
    <w:rsid w:val="00224B22"/>
    <w:rsid w:val="0022529E"/>
    <w:rsid w:val="002254D1"/>
    <w:rsid w:val="002264AD"/>
    <w:rsid w:val="00226547"/>
    <w:rsid w:val="002265BB"/>
    <w:rsid w:val="002271BA"/>
    <w:rsid w:val="00227399"/>
    <w:rsid w:val="0023027D"/>
    <w:rsid w:val="00230796"/>
    <w:rsid w:val="00230E32"/>
    <w:rsid w:val="00230E8E"/>
    <w:rsid w:val="00231708"/>
    <w:rsid w:val="00231B8A"/>
    <w:rsid w:val="00231DA4"/>
    <w:rsid w:val="002320DD"/>
    <w:rsid w:val="002320F1"/>
    <w:rsid w:val="002321F8"/>
    <w:rsid w:val="002322A3"/>
    <w:rsid w:val="00232411"/>
    <w:rsid w:val="00232DAF"/>
    <w:rsid w:val="002336E8"/>
    <w:rsid w:val="002339E2"/>
    <w:rsid w:val="00233BCD"/>
    <w:rsid w:val="00233F84"/>
    <w:rsid w:val="002340DC"/>
    <w:rsid w:val="0023418C"/>
    <w:rsid w:val="00234331"/>
    <w:rsid w:val="00234462"/>
    <w:rsid w:val="0023481B"/>
    <w:rsid w:val="00234C4C"/>
    <w:rsid w:val="00235016"/>
    <w:rsid w:val="0023522E"/>
    <w:rsid w:val="002354DB"/>
    <w:rsid w:val="00235C04"/>
    <w:rsid w:val="00235D29"/>
    <w:rsid w:val="002361B4"/>
    <w:rsid w:val="002362A7"/>
    <w:rsid w:val="0023643A"/>
    <w:rsid w:val="002369ED"/>
    <w:rsid w:val="00236C0A"/>
    <w:rsid w:val="00236C87"/>
    <w:rsid w:val="00237580"/>
    <w:rsid w:val="00237B01"/>
    <w:rsid w:val="00237E1F"/>
    <w:rsid w:val="00237F29"/>
    <w:rsid w:val="002400B8"/>
    <w:rsid w:val="002404A0"/>
    <w:rsid w:val="00240DCE"/>
    <w:rsid w:val="00241009"/>
    <w:rsid w:val="00241131"/>
    <w:rsid w:val="002415E7"/>
    <w:rsid w:val="00241E36"/>
    <w:rsid w:val="00242260"/>
    <w:rsid w:val="00242806"/>
    <w:rsid w:val="002429C6"/>
    <w:rsid w:val="00242BF2"/>
    <w:rsid w:val="0024329F"/>
    <w:rsid w:val="0024392B"/>
    <w:rsid w:val="00243E72"/>
    <w:rsid w:val="0024453A"/>
    <w:rsid w:val="002449CC"/>
    <w:rsid w:val="00244A7A"/>
    <w:rsid w:val="0024518A"/>
    <w:rsid w:val="0024531F"/>
    <w:rsid w:val="00245495"/>
    <w:rsid w:val="002459E9"/>
    <w:rsid w:val="00245D72"/>
    <w:rsid w:val="00246353"/>
    <w:rsid w:val="002463D1"/>
    <w:rsid w:val="00246437"/>
    <w:rsid w:val="00246498"/>
    <w:rsid w:val="002464F7"/>
    <w:rsid w:val="0024653D"/>
    <w:rsid w:val="002466A4"/>
    <w:rsid w:val="002466BD"/>
    <w:rsid w:val="00246DC3"/>
    <w:rsid w:val="00246EDC"/>
    <w:rsid w:val="00246FA2"/>
    <w:rsid w:val="00247273"/>
    <w:rsid w:val="0024736B"/>
    <w:rsid w:val="0024738B"/>
    <w:rsid w:val="00247AC0"/>
    <w:rsid w:val="00247CB4"/>
    <w:rsid w:val="002508F8"/>
    <w:rsid w:val="00250AFD"/>
    <w:rsid w:val="00250DC0"/>
    <w:rsid w:val="002513B2"/>
    <w:rsid w:val="002513B6"/>
    <w:rsid w:val="00251ADA"/>
    <w:rsid w:val="00251E19"/>
    <w:rsid w:val="00252E59"/>
    <w:rsid w:val="00252EE7"/>
    <w:rsid w:val="00252F36"/>
    <w:rsid w:val="0025391B"/>
    <w:rsid w:val="00254114"/>
    <w:rsid w:val="002543A3"/>
    <w:rsid w:val="002553B1"/>
    <w:rsid w:val="0025593F"/>
    <w:rsid w:val="00255B9F"/>
    <w:rsid w:val="0025662C"/>
    <w:rsid w:val="00257037"/>
    <w:rsid w:val="002570A7"/>
    <w:rsid w:val="0025710A"/>
    <w:rsid w:val="002572AB"/>
    <w:rsid w:val="0025787D"/>
    <w:rsid w:val="00257EDF"/>
    <w:rsid w:val="00260456"/>
    <w:rsid w:val="002607CF"/>
    <w:rsid w:val="00260B3D"/>
    <w:rsid w:val="00260C4D"/>
    <w:rsid w:val="0026110A"/>
    <w:rsid w:val="00261135"/>
    <w:rsid w:val="002614A6"/>
    <w:rsid w:val="0026152B"/>
    <w:rsid w:val="0026175E"/>
    <w:rsid w:val="0026181B"/>
    <w:rsid w:val="00262015"/>
    <w:rsid w:val="002621FC"/>
    <w:rsid w:val="0026226F"/>
    <w:rsid w:val="002623C1"/>
    <w:rsid w:val="0026263C"/>
    <w:rsid w:val="002629D2"/>
    <w:rsid w:val="00262F15"/>
    <w:rsid w:val="00262F91"/>
    <w:rsid w:val="00263547"/>
    <w:rsid w:val="002637C3"/>
    <w:rsid w:val="00263A43"/>
    <w:rsid w:val="00263BAA"/>
    <w:rsid w:val="0026455E"/>
    <w:rsid w:val="002650B4"/>
    <w:rsid w:val="002651FA"/>
    <w:rsid w:val="0026526C"/>
    <w:rsid w:val="002654F8"/>
    <w:rsid w:val="00265B6E"/>
    <w:rsid w:val="00265D4B"/>
    <w:rsid w:val="00265E34"/>
    <w:rsid w:val="0026650A"/>
    <w:rsid w:val="00266735"/>
    <w:rsid w:val="002668F2"/>
    <w:rsid w:val="0026710C"/>
    <w:rsid w:val="00267118"/>
    <w:rsid w:val="0026733A"/>
    <w:rsid w:val="00267DE7"/>
    <w:rsid w:val="00267FF0"/>
    <w:rsid w:val="00270004"/>
    <w:rsid w:val="00271659"/>
    <w:rsid w:val="00271F7C"/>
    <w:rsid w:val="0027220E"/>
    <w:rsid w:val="00272FD7"/>
    <w:rsid w:val="002738DD"/>
    <w:rsid w:val="00273D27"/>
    <w:rsid w:val="00273F34"/>
    <w:rsid w:val="00274181"/>
    <w:rsid w:val="002743C0"/>
    <w:rsid w:val="002744D7"/>
    <w:rsid w:val="0027484D"/>
    <w:rsid w:val="00274877"/>
    <w:rsid w:val="00275062"/>
    <w:rsid w:val="002755FB"/>
    <w:rsid w:val="00275784"/>
    <w:rsid w:val="0027628B"/>
    <w:rsid w:val="00276524"/>
    <w:rsid w:val="00276E51"/>
    <w:rsid w:val="0027709E"/>
    <w:rsid w:val="002773B3"/>
    <w:rsid w:val="00277607"/>
    <w:rsid w:val="00277878"/>
    <w:rsid w:val="002805D0"/>
    <w:rsid w:val="002808F1"/>
    <w:rsid w:val="00280F4E"/>
    <w:rsid w:val="00281B3F"/>
    <w:rsid w:val="00282305"/>
    <w:rsid w:val="00282355"/>
    <w:rsid w:val="00282549"/>
    <w:rsid w:val="0028352B"/>
    <w:rsid w:val="0028384D"/>
    <w:rsid w:val="00283A9E"/>
    <w:rsid w:val="002844A7"/>
    <w:rsid w:val="0028499E"/>
    <w:rsid w:val="00284A13"/>
    <w:rsid w:val="00284A81"/>
    <w:rsid w:val="00285263"/>
    <w:rsid w:val="002853B6"/>
    <w:rsid w:val="00285455"/>
    <w:rsid w:val="002858D8"/>
    <w:rsid w:val="00285B20"/>
    <w:rsid w:val="00285D76"/>
    <w:rsid w:val="00285D8B"/>
    <w:rsid w:val="00286091"/>
    <w:rsid w:val="002861D2"/>
    <w:rsid w:val="00286625"/>
    <w:rsid w:val="00286960"/>
    <w:rsid w:val="00286AB0"/>
    <w:rsid w:val="00286BDA"/>
    <w:rsid w:val="00286DF1"/>
    <w:rsid w:val="002875BD"/>
    <w:rsid w:val="002878FB"/>
    <w:rsid w:val="00287984"/>
    <w:rsid w:val="00287B65"/>
    <w:rsid w:val="00290099"/>
    <w:rsid w:val="00290113"/>
    <w:rsid w:val="002902D0"/>
    <w:rsid w:val="002912FA"/>
    <w:rsid w:val="00291356"/>
    <w:rsid w:val="00291363"/>
    <w:rsid w:val="00291FEB"/>
    <w:rsid w:val="002920A6"/>
    <w:rsid w:val="002921EC"/>
    <w:rsid w:val="002923B4"/>
    <w:rsid w:val="00292CE8"/>
    <w:rsid w:val="00292DAE"/>
    <w:rsid w:val="0029378B"/>
    <w:rsid w:val="00293EF1"/>
    <w:rsid w:val="002941B4"/>
    <w:rsid w:val="0029422F"/>
    <w:rsid w:val="002949EB"/>
    <w:rsid w:val="00294C2A"/>
    <w:rsid w:val="00295A27"/>
    <w:rsid w:val="00295FB3"/>
    <w:rsid w:val="002962E6"/>
    <w:rsid w:val="002962EF"/>
    <w:rsid w:val="0029661A"/>
    <w:rsid w:val="0029669C"/>
    <w:rsid w:val="002967F9"/>
    <w:rsid w:val="00297AB5"/>
    <w:rsid w:val="002A028C"/>
    <w:rsid w:val="002A0DD1"/>
    <w:rsid w:val="002A1358"/>
    <w:rsid w:val="002A14DC"/>
    <w:rsid w:val="002A1640"/>
    <w:rsid w:val="002A1671"/>
    <w:rsid w:val="002A236A"/>
    <w:rsid w:val="002A26AE"/>
    <w:rsid w:val="002A2806"/>
    <w:rsid w:val="002A3292"/>
    <w:rsid w:val="002A396A"/>
    <w:rsid w:val="002A4314"/>
    <w:rsid w:val="002A4336"/>
    <w:rsid w:val="002A471A"/>
    <w:rsid w:val="002A4834"/>
    <w:rsid w:val="002A52B9"/>
    <w:rsid w:val="002A52D2"/>
    <w:rsid w:val="002A563B"/>
    <w:rsid w:val="002A5A61"/>
    <w:rsid w:val="002A5B11"/>
    <w:rsid w:val="002A5CB1"/>
    <w:rsid w:val="002A5FC3"/>
    <w:rsid w:val="002A656F"/>
    <w:rsid w:val="002A66A2"/>
    <w:rsid w:val="002A6821"/>
    <w:rsid w:val="002A683F"/>
    <w:rsid w:val="002A6A72"/>
    <w:rsid w:val="002A6CE3"/>
    <w:rsid w:val="002A6D64"/>
    <w:rsid w:val="002A6EAF"/>
    <w:rsid w:val="002A7245"/>
    <w:rsid w:val="002A7BB9"/>
    <w:rsid w:val="002A7DAB"/>
    <w:rsid w:val="002A7E9C"/>
    <w:rsid w:val="002A7F48"/>
    <w:rsid w:val="002B02D2"/>
    <w:rsid w:val="002B037D"/>
    <w:rsid w:val="002B04C1"/>
    <w:rsid w:val="002B0654"/>
    <w:rsid w:val="002B0A3E"/>
    <w:rsid w:val="002B0A83"/>
    <w:rsid w:val="002B0DFE"/>
    <w:rsid w:val="002B0F82"/>
    <w:rsid w:val="002B175A"/>
    <w:rsid w:val="002B19C0"/>
    <w:rsid w:val="002B1CB3"/>
    <w:rsid w:val="002B1D7A"/>
    <w:rsid w:val="002B1F8D"/>
    <w:rsid w:val="002B2672"/>
    <w:rsid w:val="002B26AB"/>
    <w:rsid w:val="002B26F8"/>
    <w:rsid w:val="002B3870"/>
    <w:rsid w:val="002B3939"/>
    <w:rsid w:val="002B4AC9"/>
    <w:rsid w:val="002B4AD2"/>
    <w:rsid w:val="002B52FD"/>
    <w:rsid w:val="002B574A"/>
    <w:rsid w:val="002B57DA"/>
    <w:rsid w:val="002B5A03"/>
    <w:rsid w:val="002B5C9C"/>
    <w:rsid w:val="002B6559"/>
    <w:rsid w:val="002B669F"/>
    <w:rsid w:val="002B6C23"/>
    <w:rsid w:val="002B71DF"/>
    <w:rsid w:val="002B7524"/>
    <w:rsid w:val="002B7A45"/>
    <w:rsid w:val="002C04FB"/>
    <w:rsid w:val="002C0FA3"/>
    <w:rsid w:val="002C14A3"/>
    <w:rsid w:val="002C17D4"/>
    <w:rsid w:val="002C1C85"/>
    <w:rsid w:val="002C1D00"/>
    <w:rsid w:val="002C2220"/>
    <w:rsid w:val="002C2520"/>
    <w:rsid w:val="002C294E"/>
    <w:rsid w:val="002C2B35"/>
    <w:rsid w:val="002C2B74"/>
    <w:rsid w:val="002C3309"/>
    <w:rsid w:val="002C3447"/>
    <w:rsid w:val="002C3621"/>
    <w:rsid w:val="002C39EB"/>
    <w:rsid w:val="002C3B85"/>
    <w:rsid w:val="002C3CB2"/>
    <w:rsid w:val="002C3CC9"/>
    <w:rsid w:val="002C4051"/>
    <w:rsid w:val="002C479D"/>
    <w:rsid w:val="002C4C0A"/>
    <w:rsid w:val="002C507A"/>
    <w:rsid w:val="002C5374"/>
    <w:rsid w:val="002C590D"/>
    <w:rsid w:val="002C5C51"/>
    <w:rsid w:val="002C5FAD"/>
    <w:rsid w:val="002C6798"/>
    <w:rsid w:val="002C695E"/>
    <w:rsid w:val="002D029B"/>
    <w:rsid w:val="002D076D"/>
    <w:rsid w:val="002D0C1A"/>
    <w:rsid w:val="002D14E1"/>
    <w:rsid w:val="002D19C1"/>
    <w:rsid w:val="002D1A11"/>
    <w:rsid w:val="002D1AAA"/>
    <w:rsid w:val="002D1B34"/>
    <w:rsid w:val="002D2244"/>
    <w:rsid w:val="002D228C"/>
    <w:rsid w:val="002D2521"/>
    <w:rsid w:val="002D2C47"/>
    <w:rsid w:val="002D2DD6"/>
    <w:rsid w:val="002D31D8"/>
    <w:rsid w:val="002D3700"/>
    <w:rsid w:val="002D3BF7"/>
    <w:rsid w:val="002D3ED0"/>
    <w:rsid w:val="002D4247"/>
    <w:rsid w:val="002D44C5"/>
    <w:rsid w:val="002D4507"/>
    <w:rsid w:val="002D4547"/>
    <w:rsid w:val="002D4837"/>
    <w:rsid w:val="002D49B3"/>
    <w:rsid w:val="002D4A92"/>
    <w:rsid w:val="002D4C5C"/>
    <w:rsid w:val="002D5244"/>
    <w:rsid w:val="002D5948"/>
    <w:rsid w:val="002D5AB3"/>
    <w:rsid w:val="002D5F3C"/>
    <w:rsid w:val="002D5FA5"/>
    <w:rsid w:val="002D63A1"/>
    <w:rsid w:val="002D6804"/>
    <w:rsid w:val="002D6882"/>
    <w:rsid w:val="002D6B3D"/>
    <w:rsid w:val="002D6C07"/>
    <w:rsid w:val="002D6CEF"/>
    <w:rsid w:val="002D704F"/>
    <w:rsid w:val="002D741D"/>
    <w:rsid w:val="002D79D0"/>
    <w:rsid w:val="002E01C6"/>
    <w:rsid w:val="002E0785"/>
    <w:rsid w:val="002E096D"/>
    <w:rsid w:val="002E0D79"/>
    <w:rsid w:val="002E0DBA"/>
    <w:rsid w:val="002E10F7"/>
    <w:rsid w:val="002E1153"/>
    <w:rsid w:val="002E18B2"/>
    <w:rsid w:val="002E1A45"/>
    <w:rsid w:val="002E1D33"/>
    <w:rsid w:val="002E1D6E"/>
    <w:rsid w:val="002E2093"/>
    <w:rsid w:val="002E2530"/>
    <w:rsid w:val="002E2AC4"/>
    <w:rsid w:val="002E2CA6"/>
    <w:rsid w:val="002E2FDC"/>
    <w:rsid w:val="002E3305"/>
    <w:rsid w:val="002E36C4"/>
    <w:rsid w:val="002E4267"/>
    <w:rsid w:val="002E447F"/>
    <w:rsid w:val="002E458B"/>
    <w:rsid w:val="002E46A9"/>
    <w:rsid w:val="002E47F8"/>
    <w:rsid w:val="002E50A3"/>
    <w:rsid w:val="002E5CCE"/>
    <w:rsid w:val="002E5DAB"/>
    <w:rsid w:val="002E63A8"/>
    <w:rsid w:val="002E67F9"/>
    <w:rsid w:val="002E68BC"/>
    <w:rsid w:val="002E6AAE"/>
    <w:rsid w:val="002E7057"/>
    <w:rsid w:val="002E720E"/>
    <w:rsid w:val="002E7987"/>
    <w:rsid w:val="002F0495"/>
    <w:rsid w:val="002F0B5B"/>
    <w:rsid w:val="002F1040"/>
    <w:rsid w:val="002F1187"/>
    <w:rsid w:val="002F17F1"/>
    <w:rsid w:val="002F1963"/>
    <w:rsid w:val="002F1D05"/>
    <w:rsid w:val="002F1D26"/>
    <w:rsid w:val="002F1F9D"/>
    <w:rsid w:val="002F23AB"/>
    <w:rsid w:val="002F25FA"/>
    <w:rsid w:val="002F2C8E"/>
    <w:rsid w:val="002F3007"/>
    <w:rsid w:val="002F3652"/>
    <w:rsid w:val="002F368C"/>
    <w:rsid w:val="002F3C0F"/>
    <w:rsid w:val="002F3D46"/>
    <w:rsid w:val="002F41B8"/>
    <w:rsid w:val="002F41DD"/>
    <w:rsid w:val="002F47EE"/>
    <w:rsid w:val="002F527E"/>
    <w:rsid w:val="002F5695"/>
    <w:rsid w:val="002F5B13"/>
    <w:rsid w:val="002F5DB7"/>
    <w:rsid w:val="002F6D80"/>
    <w:rsid w:val="002F718E"/>
    <w:rsid w:val="002F7275"/>
    <w:rsid w:val="002F73EF"/>
    <w:rsid w:val="002F7423"/>
    <w:rsid w:val="002F776D"/>
    <w:rsid w:val="002F7C1B"/>
    <w:rsid w:val="00300276"/>
    <w:rsid w:val="003006DE"/>
    <w:rsid w:val="00300A06"/>
    <w:rsid w:val="00300BFA"/>
    <w:rsid w:val="00300D05"/>
    <w:rsid w:val="00301173"/>
    <w:rsid w:val="00301504"/>
    <w:rsid w:val="00301768"/>
    <w:rsid w:val="00301AB9"/>
    <w:rsid w:val="0030213D"/>
    <w:rsid w:val="00302AC2"/>
    <w:rsid w:val="00302BAA"/>
    <w:rsid w:val="00302FEA"/>
    <w:rsid w:val="00303311"/>
    <w:rsid w:val="00303348"/>
    <w:rsid w:val="00303F3C"/>
    <w:rsid w:val="00303F9B"/>
    <w:rsid w:val="003047A2"/>
    <w:rsid w:val="003049BB"/>
    <w:rsid w:val="0030501E"/>
    <w:rsid w:val="003055D3"/>
    <w:rsid w:val="00305618"/>
    <w:rsid w:val="00305729"/>
    <w:rsid w:val="00305B46"/>
    <w:rsid w:val="00305D7C"/>
    <w:rsid w:val="00305F9E"/>
    <w:rsid w:val="00306085"/>
    <w:rsid w:val="003073E8"/>
    <w:rsid w:val="0030764A"/>
    <w:rsid w:val="00307D4E"/>
    <w:rsid w:val="00310223"/>
    <w:rsid w:val="00310E74"/>
    <w:rsid w:val="00310FB3"/>
    <w:rsid w:val="00311741"/>
    <w:rsid w:val="00311975"/>
    <w:rsid w:val="003122B9"/>
    <w:rsid w:val="00312395"/>
    <w:rsid w:val="003125D4"/>
    <w:rsid w:val="0031342E"/>
    <w:rsid w:val="003135B9"/>
    <w:rsid w:val="00313648"/>
    <w:rsid w:val="0031396E"/>
    <w:rsid w:val="00313CB9"/>
    <w:rsid w:val="003142C8"/>
    <w:rsid w:val="00314B99"/>
    <w:rsid w:val="00314DA1"/>
    <w:rsid w:val="00315421"/>
    <w:rsid w:val="0031550D"/>
    <w:rsid w:val="00315EF5"/>
    <w:rsid w:val="00316796"/>
    <w:rsid w:val="00316C73"/>
    <w:rsid w:val="00316E47"/>
    <w:rsid w:val="00317143"/>
    <w:rsid w:val="003173AE"/>
    <w:rsid w:val="0031767E"/>
    <w:rsid w:val="0031770F"/>
    <w:rsid w:val="00317CE6"/>
    <w:rsid w:val="00317FCA"/>
    <w:rsid w:val="0032030E"/>
    <w:rsid w:val="0032086D"/>
    <w:rsid w:val="00320D03"/>
    <w:rsid w:val="00320F91"/>
    <w:rsid w:val="003213D8"/>
    <w:rsid w:val="00321426"/>
    <w:rsid w:val="0032234C"/>
    <w:rsid w:val="00322512"/>
    <w:rsid w:val="003225C0"/>
    <w:rsid w:val="003225C7"/>
    <w:rsid w:val="0032281F"/>
    <w:rsid w:val="00322E0A"/>
    <w:rsid w:val="00323A89"/>
    <w:rsid w:val="00323E3F"/>
    <w:rsid w:val="00323EE1"/>
    <w:rsid w:val="00324851"/>
    <w:rsid w:val="00324943"/>
    <w:rsid w:val="00324CD5"/>
    <w:rsid w:val="00325470"/>
    <w:rsid w:val="0032578D"/>
    <w:rsid w:val="00325EDF"/>
    <w:rsid w:val="003265B5"/>
    <w:rsid w:val="00326AAE"/>
    <w:rsid w:val="00326BE2"/>
    <w:rsid w:val="00326FBA"/>
    <w:rsid w:val="003275CC"/>
    <w:rsid w:val="00327706"/>
    <w:rsid w:val="00327C5B"/>
    <w:rsid w:val="00330166"/>
    <w:rsid w:val="00330DBB"/>
    <w:rsid w:val="003312C5"/>
    <w:rsid w:val="00331553"/>
    <w:rsid w:val="003319C5"/>
    <w:rsid w:val="00331B1A"/>
    <w:rsid w:val="00331C10"/>
    <w:rsid w:val="003321E7"/>
    <w:rsid w:val="00332553"/>
    <w:rsid w:val="00333630"/>
    <w:rsid w:val="00333D3A"/>
    <w:rsid w:val="00333D47"/>
    <w:rsid w:val="003340C4"/>
    <w:rsid w:val="00334339"/>
    <w:rsid w:val="003345AD"/>
    <w:rsid w:val="003347B1"/>
    <w:rsid w:val="00334923"/>
    <w:rsid w:val="00334EF8"/>
    <w:rsid w:val="00335036"/>
    <w:rsid w:val="00335064"/>
    <w:rsid w:val="00335207"/>
    <w:rsid w:val="003354E7"/>
    <w:rsid w:val="00335CD7"/>
    <w:rsid w:val="00336133"/>
    <w:rsid w:val="0033618B"/>
    <w:rsid w:val="00336458"/>
    <w:rsid w:val="00336701"/>
    <w:rsid w:val="00336B27"/>
    <w:rsid w:val="00336CFA"/>
    <w:rsid w:val="00336DEB"/>
    <w:rsid w:val="00337024"/>
    <w:rsid w:val="0033748A"/>
    <w:rsid w:val="00337531"/>
    <w:rsid w:val="00337822"/>
    <w:rsid w:val="00337FA2"/>
    <w:rsid w:val="00340299"/>
    <w:rsid w:val="0034056E"/>
    <w:rsid w:val="00340717"/>
    <w:rsid w:val="0034085A"/>
    <w:rsid w:val="00340ABF"/>
    <w:rsid w:val="00340D23"/>
    <w:rsid w:val="00340DE8"/>
    <w:rsid w:val="00340FF9"/>
    <w:rsid w:val="0034141B"/>
    <w:rsid w:val="00341B95"/>
    <w:rsid w:val="00341C52"/>
    <w:rsid w:val="00341E80"/>
    <w:rsid w:val="003420E5"/>
    <w:rsid w:val="0034218C"/>
    <w:rsid w:val="0034253F"/>
    <w:rsid w:val="003425D5"/>
    <w:rsid w:val="003433F0"/>
    <w:rsid w:val="0034371A"/>
    <w:rsid w:val="00343B15"/>
    <w:rsid w:val="0034439B"/>
    <w:rsid w:val="003448C2"/>
    <w:rsid w:val="00344AF4"/>
    <w:rsid w:val="00345E4A"/>
    <w:rsid w:val="00345E57"/>
    <w:rsid w:val="003460ED"/>
    <w:rsid w:val="0034624E"/>
    <w:rsid w:val="0034650A"/>
    <w:rsid w:val="00347F8B"/>
    <w:rsid w:val="00350070"/>
    <w:rsid w:val="003501DC"/>
    <w:rsid w:val="00350648"/>
    <w:rsid w:val="00351094"/>
    <w:rsid w:val="003510B9"/>
    <w:rsid w:val="003517BE"/>
    <w:rsid w:val="0035189B"/>
    <w:rsid w:val="003518BA"/>
    <w:rsid w:val="003520DD"/>
    <w:rsid w:val="00352148"/>
    <w:rsid w:val="003521ED"/>
    <w:rsid w:val="003522FA"/>
    <w:rsid w:val="003523B3"/>
    <w:rsid w:val="0035298A"/>
    <w:rsid w:val="00352A56"/>
    <w:rsid w:val="0035330E"/>
    <w:rsid w:val="00353548"/>
    <w:rsid w:val="0035363D"/>
    <w:rsid w:val="00353ABB"/>
    <w:rsid w:val="003541C0"/>
    <w:rsid w:val="003546FC"/>
    <w:rsid w:val="003549F4"/>
    <w:rsid w:val="00355029"/>
    <w:rsid w:val="00355040"/>
    <w:rsid w:val="0035554A"/>
    <w:rsid w:val="0035597D"/>
    <w:rsid w:val="00355A8E"/>
    <w:rsid w:val="00355CB3"/>
    <w:rsid w:val="00356A57"/>
    <w:rsid w:val="00356D6C"/>
    <w:rsid w:val="00356D91"/>
    <w:rsid w:val="0035700C"/>
    <w:rsid w:val="003575AD"/>
    <w:rsid w:val="00357AFC"/>
    <w:rsid w:val="00357CB4"/>
    <w:rsid w:val="00360232"/>
    <w:rsid w:val="00360806"/>
    <w:rsid w:val="003608BB"/>
    <w:rsid w:val="00360AF3"/>
    <w:rsid w:val="00360B1F"/>
    <w:rsid w:val="00362110"/>
    <w:rsid w:val="00362387"/>
    <w:rsid w:val="003634DA"/>
    <w:rsid w:val="0036350C"/>
    <w:rsid w:val="00363684"/>
    <w:rsid w:val="00364148"/>
    <w:rsid w:val="00364692"/>
    <w:rsid w:val="00364DB3"/>
    <w:rsid w:val="00364F7A"/>
    <w:rsid w:val="00365BA2"/>
    <w:rsid w:val="0036607F"/>
    <w:rsid w:val="003662EA"/>
    <w:rsid w:val="003663CE"/>
    <w:rsid w:val="00366C79"/>
    <w:rsid w:val="00366F5A"/>
    <w:rsid w:val="00367235"/>
    <w:rsid w:val="003678F6"/>
    <w:rsid w:val="00367CC5"/>
    <w:rsid w:val="00367D4B"/>
    <w:rsid w:val="00367FE7"/>
    <w:rsid w:val="003707FC"/>
    <w:rsid w:val="003719B6"/>
    <w:rsid w:val="00371A63"/>
    <w:rsid w:val="00371A66"/>
    <w:rsid w:val="00371C39"/>
    <w:rsid w:val="0037247D"/>
    <w:rsid w:val="00372656"/>
    <w:rsid w:val="00373222"/>
    <w:rsid w:val="003733B5"/>
    <w:rsid w:val="00373935"/>
    <w:rsid w:val="00373E62"/>
    <w:rsid w:val="00373FDD"/>
    <w:rsid w:val="00374043"/>
    <w:rsid w:val="003745C0"/>
    <w:rsid w:val="00374A16"/>
    <w:rsid w:val="00374BD0"/>
    <w:rsid w:val="003755A9"/>
    <w:rsid w:val="0037628B"/>
    <w:rsid w:val="003775CB"/>
    <w:rsid w:val="00377B9C"/>
    <w:rsid w:val="00377BE1"/>
    <w:rsid w:val="00380579"/>
    <w:rsid w:val="003806BC"/>
    <w:rsid w:val="00380AF4"/>
    <w:rsid w:val="0038298C"/>
    <w:rsid w:val="00382C72"/>
    <w:rsid w:val="00383E88"/>
    <w:rsid w:val="00384131"/>
    <w:rsid w:val="00384341"/>
    <w:rsid w:val="003846D4"/>
    <w:rsid w:val="00384C62"/>
    <w:rsid w:val="003853A8"/>
    <w:rsid w:val="003856B6"/>
    <w:rsid w:val="003862FB"/>
    <w:rsid w:val="003868E7"/>
    <w:rsid w:val="003869A1"/>
    <w:rsid w:val="00386A59"/>
    <w:rsid w:val="00386B29"/>
    <w:rsid w:val="00387396"/>
    <w:rsid w:val="003875A3"/>
    <w:rsid w:val="00387646"/>
    <w:rsid w:val="00387F13"/>
    <w:rsid w:val="003904FB"/>
    <w:rsid w:val="00390864"/>
    <w:rsid w:val="00390C58"/>
    <w:rsid w:val="0039111E"/>
    <w:rsid w:val="00391796"/>
    <w:rsid w:val="00391EC5"/>
    <w:rsid w:val="00392077"/>
    <w:rsid w:val="003925C6"/>
    <w:rsid w:val="00392949"/>
    <w:rsid w:val="00392F94"/>
    <w:rsid w:val="00392FE6"/>
    <w:rsid w:val="00393481"/>
    <w:rsid w:val="00394885"/>
    <w:rsid w:val="00394FFE"/>
    <w:rsid w:val="003951E6"/>
    <w:rsid w:val="0039520A"/>
    <w:rsid w:val="00395226"/>
    <w:rsid w:val="003954CE"/>
    <w:rsid w:val="00395845"/>
    <w:rsid w:val="00395E62"/>
    <w:rsid w:val="00396049"/>
    <w:rsid w:val="00396D66"/>
    <w:rsid w:val="003977D3"/>
    <w:rsid w:val="00397ACB"/>
    <w:rsid w:val="003A0343"/>
    <w:rsid w:val="003A0433"/>
    <w:rsid w:val="003A05E9"/>
    <w:rsid w:val="003A0B01"/>
    <w:rsid w:val="003A1025"/>
    <w:rsid w:val="003A16AF"/>
    <w:rsid w:val="003A174E"/>
    <w:rsid w:val="003A1B49"/>
    <w:rsid w:val="003A1CD8"/>
    <w:rsid w:val="003A20BC"/>
    <w:rsid w:val="003A24EF"/>
    <w:rsid w:val="003A279E"/>
    <w:rsid w:val="003A289E"/>
    <w:rsid w:val="003A2CDC"/>
    <w:rsid w:val="003A3165"/>
    <w:rsid w:val="003A3203"/>
    <w:rsid w:val="003A3380"/>
    <w:rsid w:val="003A362D"/>
    <w:rsid w:val="003A3B81"/>
    <w:rsid w:val="003A3C09"/>
    <w:rsid w:val="003A43D0"/>
    <w:rsid w:val="003A45D8"/>
    <w:rsid w:val="003A50DE"/>
    <w:rsid w:val="003A551B"/>
    <w:rsid w:val="003A5897"/>
    <w:rsid w:val="003A5ABB"/>
    <w:rsid w:val="003A5E5E"/>
    <w:rsid w:val="003A6BDF"/>
    <w:rsid w:val="003A6DFB"/>
    <w:rsid w:val="003A719A"/>
    <w:rsid w:val="003A7303"/>
    <w:rsid w:val="003A7BFA"/>
    <w:rsid w:val="003B0BE3"/>
    <w:rsid w:val="003B0F35"/>
    <w:rsid w:val="003B145C"/>
    <w:rsid w:val="003B1511"/>
    <w:rsid w:val="003B154F"/>
    <w:rsid w:val="003B15FC"/>
    <w:rsid w:val="003B2121"/>
    <w:rsid w:val="003B2C51"/>
    <w:rsid w:val="003B2D70"/>
    <w:rsid w:val="003B2DD3"/>
    <w:rsid w:val="003B2FC7"/>
    <w:rsid w:val="003B4157"/>
    <w:rsid w:val="003B4694"/>
    <w:rsid w:val="003B46D3"/>
    <w:rsid w:val="003B4847"/>
    <w:rsid w:val="003B4C0F"/>
    <w:rsid w:val="003B4F1C"/>
    <w:rsid w:val="003B5153"/>
    <w:rsid w:val="003B516D"/>
    <w:rsid w:val="003B5BEC"/>
    <w:rsid w:val="003B5FEC"/>
    <w:rsid w:val="003B64F4"/>
    <w:rsid w:val="003B6610"/>
    <w:rsid w:val="003B6731"/>
    <w:rsid w:val="003B6CED"/>
    <w:rsid w:val="003B73C7"/>
    <w:rsid w:val="003B7EC7"/>
    <w:rsid w:val="003B7FB0"/>
    <w:rsid w:val="003C04E0"/>
    <w:rsid w:val="003C0D0E"/>
    <w:rsid w:val="003C0DB7"/>
    <w:rsid w:val="003C12AD"/>
    <w:rsid w:val="003C1372"/>
    <w:rsid w:val="003C1D98"/>
    <w:rsid w:val="003C2429"/>
    <w:rsid w:val="003C3653"/>
    <w:rsid w:val="003C3B66"/>
    <w:rsid w:val="003C458F"/>
    <w:rsid w:val="003C4A65"/>
    <w:rsid w:val="003C4AFF"/>
    <w:rsid w:val="003C5791"/>
    <w:rsid w:val="003C5B76"/>
    <w:rsid w:val="003C5DFD"/>
    <w:rsid w:val="003C5E39"/>
    <w:rsid w:val="003C6031"/>
    <w:rsid w:val="003C64EC"/>
    <w:rsid w:val="003C67EF"/>
    <w:rsid w:val="003C6961"/>
    <w:rsid w:val="003C6AA5"/>
    <w:rsid w:val="003C6BFC"/>
    <w:rsid w:val="003C6FB0"/>
    <w:rsid w:val="003C739D"/>
    <w:rsid w:val="003C7819"/>
    <w:rsid w:val="003C7969"/>
    <w:rsid w:val="003D013A"/>
    <w:rsid w:val="003D08E1"/>
    <w:rsid w:val="003D0AC8"/>
    <w:rsid w:val="003D0C2D"/>
    <w:rsid w:val="003D0E14"/>
    <w:rsid w:val="003D1497"/>
    <w:rsid w:val="003D166B"/>
    <w:rsid w:val="003D1E7B"/>
    <w:rsid w:val="003D265B"/>
    <w:rsid w:val="003D269C"/>
    <w:rsid w:val="003D2865"/>
    <w:rsid w:val="003D2D22"/>
    <w:rsid w:val="003D2D45"/>
    <w:rsid w:val="003D2DB9"/>
    <w:rsid w:val="003D2FD3"/>
    <w:rsid w:val="003D2FE4"/>
    <w:rsid w:val="003D3181"/>
    <w:rsid w:val="003D3615"/>
    <w:rsid w:val="003D3697"/>
    <w:rsid w:val="003D36C7"/>
    <w:rsid w:val="003D4141"/>
    <w:rsid w:val="003D4499"/>
    <w:rsid w:val="003D4865"/>
    <w:rsid w:val="003D487A"/>
    <w:rsid w:val="003D4B0B"/>
    <w:rsid w:val="003D4F5C"/>
    <w:rsid w:val="003D5990"/>
    <w:rsid w:val="003D5A99"/>
    <w:rsid w:val="003D5E06"/>
    <w:rsid w:val="003D647B"/>
    <w:rsid w:val="003D662D"/>
    <w:rsid w:val="003D6A1A"/>
    <w:rsid w:val="003D6A56"/>
    <w:rsid w:val="003D6FDB"/>
    <w:rsid w:val="003D7346"/>
    <w:rsid w:val="003D7734"/>
    <w:rsid w:val="003D7E47"/>
    <w:rsid w:val="003E038C"/>
    <w:rsid w:val="003E064A"/>
    <w:rsid w:val="003E174B"/>
    <w:rsid w:val="003E194C"/>
    <w:rsid w:val="003E1DD0"/>
    <w:rsid w:val="003E2023"/>
    <w:rsid w:val="003E2A98"/>
    <w:rsid w:val="003E379A"/>
    <w:rsid w:val="003E38C4"/>
    <w:rsid w:val="003E3A23"/>
    <w:rsid w:val="003E4299"/>
    <w:rsid w:val="003E4AD8"/>
    <w:rsid w:val="003E4BC1"/>
    <w:rsid w:val="003E5859"/>
    <w:rsid w:val="003E5B24"/>
    <w:rsid w:val="003E6437"/>
    <w:rsid w:val="003E6688"/>
    <w:rsid w:val="003E675D"/>
    <w:rsid w:val="003E7B4A"/>
    <w:rsid w:val="003F058B"/>
    <w:rsid w:val="003F0BC2"/>
    <w:rsid w:val="003F1049"/>
    <w:rsid w:val="003F1AEA"/>
    <w:rsid w:val="003F1F17"/>
    <w:rsid w:val="003F27D5"/>
    <w:rsid w:val="003F346D"/>
    <w:rsid w:val="003F4142"/>
    <w:rsid w:val="003F4670"/>
    <w:rsid w:val="003F4A75"/>
    <w:rsid w:val="003F4C9A"/>
    <w:rsid w:val="003F4D46"/>
    <w:rsid w:val="003F56B3"/>
    <w:rsid w:val="003F5912"/>
    <w:rsid w:val="003F61BF"/>
    <w:rsid w:val="003F6258"/>
    <w:rsid w:val="003F6529"/>
    <w:rsid w:val="003F66AD"/>
    <w:rsid w:val="003F679A"/>
    <w:rsid w:val="003F695E"/>
    <w:rsid w:val="003F6EF2"/>
    <w:rsid w:val="003F6F3C"/>
    <w:rsid w:val="003F787C"/>
    <w:rsid w:val="003F7C5B"/>
    <w:rsid w:val="003F7FA7"/>
    <w:rsid w:val="00400095"/>
    <w:rsid w:val="0040035D"/>
    <w:rsid w:val="00400B44"/>
    <w:rsid w:val="00400B82"/>
    <w:rsid w:val="00401F2C"/>
    <w:rsid w:val="00402E9F"/>
    <w:rsid w:val="00402ECF"/>
    <w:rsid w:val="00402F14"/>
    <w:rsid w:val="004034C6"/>
    <w:rsid w:val="00403DA5"/>
    <w:rsid w:val="0040402C"/>
    <w:rsid w:val="0040456B"/>
    <w:rsid w:val="00405210"/>
    <w:rsid w:val="00405257"/>
    <w:rsid w:val="00405912"/>
    <w:rsid w:val="00405942"/>
    <w:rsid w:val="00405EC6"/>
    <w:rsid w:val="00406213"/>
    <w:rsid w:val="004063D4"/>
    <w:rsid w:val="00406709"/>
    <w:rsid w:val="00406967"/>
    <w:rsid w:val="00407033"/>
    <w:rsid w:val="00407168"/>
    <w:rsid w:val="00407650"/>
    <w:rsid w:val="00407CE6"/>
    <w:rsid w:val="00410F98"/>
    <w:rsid w:val="004110FC"/>
    <w:rsid w:val="00411150"/>
    <w:rsid w:val="00411950"/>
    <w:rsid w:val="00411CBB"/>
    <w:rsid w:val="00412491"/>
    <w:rsid w:val="00412FBC"/>
    <w:rsid w:val="00415A67"/>
    <w:rsid w:val="00416269"/>
    <w:rsid w:val="00416723"/>
    <w:rsid w:val="004169E8"/>
    <w:rsid w:val="00416B3B"/>
    <w:rsid w:val="0041709B"/>
    <w:rsid w:val="004174F3"/>
    <w:rsid w:val="0041757C"/>
    <w:rsid w:val="00417848"/>
    <w:rsid w:val="00417B33"/>
    <w:rsid w:val="00417FDA"/>
    <w:rsid w:val="0042006C"/>
    <w:rsid w:val="004203BF"/>
    <w:rsid w:val="00420B0C"/>
    <w:rsid w:val="00420DEE"/>
    <w:rsid w:val="0042123C"/>
    <w:rsid w:val="00421248"/>
    <w:rsid w:val="00421481"/>
    <w:rsid w:val="00421C79"/>
    <w:rsid w:val="00422182"/>
    <w:rsid w:val="00422419"/>
    <w:rsid w:val="00422898"/>
    <w:rsid w:val="00422EF1"/>
    <w:rsid w:val="00423544"/>
    <w:rsid w:val="004239D5"/>
    <w:rsid w:val="00423C88"/>
    <w:rsid w:val="00423D78"/>
    <w:rsid w:val="00423DDD"/>
    <w:rsid w:val="00423E91"/>
    <w:rsid w:val="00423EC1"/>
    <w:rsid w:val="00424337"/>
    <w:rsid w:val="0042448B"/>
    <w:rsid w:val="00424529"/>
    <w:rsid w:val="00424643"/>
    <w:rsid w:val="00424970"/>
    <w:rsid w:val="004249AF"/>
    <w:rsid w:val="004249F9"/>
    <w:rsid w:val="00424CE7"/>
    <w:rsid w:val="00424D4C"/>
    <w:rsid w:val="004251A1"/>
    <w:rsid w:val="004257DB"/>
    <w:rsid w:val="00425840"/>
    <w:rsid w:val="00425A72"/>
    <w:rsid w:val="00425BAF"/>
    <w:rsid w:val="00425C21"/>
    <w:rsid w:val="00426134"/>
    <w:rsid w:val="004262F4"/>
    <w:rsid w:val="004265C9"/>
    <w:rsid w:val="00426B24"/>
    <w:rsid w:val="0042726A"/>
    <w:rsid w:val="00427456"/>
    <w:rsid w:val="004278E3"/>
    <w:rsid w:val="00427BCE"/>
    <w:rsid w:val="00427DD6"/>
    <w:rsid w:val="00427DEC"/>
    <w:rsid w:val="004303FD"/>
    <w:rsid w:val="004304D4"/>
    <w:rsid w:val="00430528"/>
    <w:rsid w:val="00430F9E"/>
    <w:rsid w:val="00430FFB"/>
    <w:rsid w:val="00431011"/>
    <w:rsid w:val="00431127"/>
    <w:rsid w:val="00431290"/>
    <w:rsid w:val="004313BD"/>
    <w:rsid w:val="00431523"/>
    <w:rsid w:val="004316B8"/>
    <w:rsid w:val="00431E4A"/>
    <w:rsid w:val="00431E7C"/>
    <w:rsid w:val="00431F58"/>
    <w:rsid w:val="0043261B"/>
    <w:rsid w:val="00432630"/>
    <w:rsid w:val="0043290D"/>
    <w:rsid w:val="00432AA9"/>
    <w:rsid w:val="00432B56"/>
    <w:rsid w:val="00433A65"/>
    <w:rsid w:val="00433E71"/>
    <w:rsid w:val="00433EC4"/>
    <w:rsid w:val="004345BC"/>
    <w:rsid w:val="004347C4"/>
    <w:rsid w:val="00434A25"/>
    <w:rsid w:val="00434A4C"/>
    <w:rsid w:val="004350E7"/>
    <w:rsid w:val="004355C2"/>
    <w:rsid w:val="0043563C"/>
    <w:rsid w:val="004357AA"/>
    <w:rsid w:val="00435C2C"/>
    <w:rsid w:val="004361F1"/>
    <w:rsid w:val="00436C11"/>
    <w:rsid w:val="00437A1B"/>
    <w:rsid w:val="00440034"/>
    <w:rsid w:val="004400B2"/>
    <w:rsid w:val="004401E5"/>
    <w:rsid w:val="00440A61"/>
    <w:rsid w:val="00440BE9"/>
    <w:rsid w:val="004410DD"/>
    <w:rsid w:val="004422AD"/>
    <w:rsid w:val="004423D0"/>
    <w:rsid w:val="0044260B"/>
    <w:rsid w:val="0044268D"/>
    <w:rsid w:val="00442FF0"/>
    <w:rsid w:val="00443653"/>
    <w:rsid w:val="004438DE"/>
    <w:rsid w:val="00444531"/>
    <w:rsid w:val="004446AB"/>
    <w:rsid w:val="0044476D"/>
    <w:rsid w:val="0044482F"/>
    <w:rsid w:val="00444993"/>
    <w:rsid w:val="004449D1"/>
    <w:rsid w:val="00444B86"/>
    <w:rsid w:val="00445D9D"/>
    <w:rsid w:val="00446683"/>
    <w:rsid w:val="00446C83"/>
    <w:rsid w:val="00447364"/>
    <w:rsid w:val="0044742F"/>
    <w:rsid w:val="0044774E"/>
    <w:rsid w:val="00447A18"/>
    <w:rsid w:val="00447CA9"/>
    <w:rsid w:val="00447E12"/>
    <w:rsid w:val="00450E90"/>
    <w:rsid w:val="0045147E"/>
    <w:rsid w:val="004514D8"/>
    <w:rsid w:val="004515C1"/>
    <w:rsid w:val="0045199E"/>
    <w:rsid w:val="00453575"/>
    <w:rsid w:val="00453BBC"/>
    <w:rsid w:val="0045424A"/>
    <w:rsid w:val="0045487C"/>
    <w:rsid w:val="00454B3B"/>
    <w:rsid w:val="00454CC6"/>
    <w:rsid w:val="00454DBA"/>
    <w:rsid w:val="004553DA"/>
    <w:rsid w:val="004554DF"/>
    <w:rsid w:val="00455808"/>
    <w:rsid w:val="004569DC"/>
    <w:rsid w:val="00457598"/>
    <w:rsid w:val="004575B7"/>
    <w:rsid w:val="0045780C"/>
    <w:rsid w:val="00457894"/>
    <w:rsid w:val="00457F49"/>
    <w:rsid w:val="004602A5"/>
    <w:rsid w:val="00460BA8"/>
    <w:rsid w:val="0046164E"/>
    <w:rsid w:val="004616A7"/>
    <w:rsid w:val="00461AE4"/>
    <w:rsid w:val="00461AEA"/>
    <w:rsid w:val="00461D2C"/>
    <w:rsid w:val="004624A9"/>
    <w:rsid w:val="00462590"/>
    <w:rsid w:val="0046299B"/>
    <w:rsid w:val="00462BE0"/>
    <w:rsid w:val="00462C72"/>
    <w:rsid w:val="00463191"/>
    <w:rsid w:val="00463259"/>
    <w:rsid w:val="00463731"/>
    <w:rsid w:val="00463B6D"/>
    <w:rsid w:val="004644B7"/>
    <w:rsid w:val="00465738"/>
    <w:rsid w:val="0046583C"/>
    <w:rsid w:val="004658DA"/>
    <w:rsid w:val="0046600A"/>
    <w:rsid w:val="004662C6"/>
    <w:rsid w:val="00466495"/>
    <w:rsid w:val="00466BC5"/>
    <w:rsid w:val="004672A9"/>
    <w:rsid w:val="004676B6"/>
    <w:rsid w:val="00467853"/>
    <w:rsid w:val="00467962"/>
    <w:rsid w:val="00467ACE"/>
    <w:rsid w:val="00467C88"/>
    <w:rsid w:val="00467EB3"/>
    <w:rsid w:val="004700EE"/>
    <w:rsid w:val="004701A8"/>
    <w:rsid w:val="0047031A"/>
    <w:rsid w:val="00470667"/>
    <w:rsid w:val="00470811"/>
    <w:rsid w:val="00470F89"/>
    <w:rsid w:val="0047259C"/>
    <w:rsid w:val="00472CE4"/>
    <w:rsid w:val="004735AC"/>
    <w:rsid w:val="0047362F"/>
    <w:rsid w:val="004736B9"/>
    <w:rsid w:val="004737F9"/>
    <w:rsid w:val="00473DAE"/>
    <w:rsid w:val="00473FFD"/>
    <w:rsid w:val="0047405A"/>
    <w:rsid w:val="004743CF"/>
    <w:rsid w:val="00474544"/>
    <w:rsid w:val="00475015"/>
    <w:rsid w:val="00475D34"/>
    <w:rsid w:val="00476129"/>
    <w:rsid w:val="004766EE"/>
    <w:rsid w:val="004768DC"/>
    <w:rsid w:val="00476924"/>
    <w:rsid w:val="00476AFA"/>
    <w:rsid w:val="00476B10"/>
    <w:rsid w:val="00476C02"/>
    <w:rsid w:val="00476CA5"/>
    <w:rsid w:val="004770F6"/>
    <w:rsid w:val="0048008D"/>
    <w:rsid w:val="00480589"/>
    <w:rsid w:val="00480ED6"/>
    <w:rsid w:val="004814CE"/>
    <w:rsid w:val="004814F8"/>
    <w:rsid w:val="00481A10"/>
    <w:rsid w:val="00481D7A"/>
    <w:rsid w:val="0048200B"/>
    <w:rsid w:val="00482760"/>
    <w:rsid w:val="00482B92"/>
    <w:rsid w:val="00482D4C"/>
    <w:rsid w:val="00482F75"/>
    <w:rsid w:val="00483201"/>
    <w:rsid w:val="00483C59"/>
    <w:rsid w:val="0048432A"/>
    <w:rsid w:val="00484598"/>
    <w:rsid w:val="004848E7"/>
    <w:rsid w:val="00484D86"/>
    <w:rsid w:val="00484ECD"/>
    <w:rsid w:val="004855CB"/>
    <w:rsid w:val="0048561B"/>
    <w:rsid w:val="00486601"/>
    <w:rsid w:val="004866BC"/>
    <w:rsid w:val="0048697B"/>
    <w:rsid w:val="00486EA2"/>
    <w:rsid w:val="0048714C"/>
    <w:rsid w:val="004873FD"/>
    <w:rsid w:val="004903EA"/>
    <w:rsid w:val="00490687"/>
    <w:rsid w:val="00490B3C"/>
    <w:rsid w:val="00490C16"/>
    <w:rsid w:val="00490FA0"/>
    <w:rsid w:val="00491108"/>
    <w:rsid w:val="00492044"/>
    <w:rsid w:val="0049209E"/>
    <w:rsid w:val="00492997"/>
    <w:rsid w:val="00492ED3"/>
    <w:rsid w:val="004936DE"/>
    <w:rsid w:val="00495002"/>
    <w:rsid w:val="0049504F"/>
    <w:rsid w:val="0049583C"/>
    <w:rsid w:val="0049585F"/>
    <w:rsid w:val="00495AC3"/>
    <w:rsid w:val="00495CD7"/>
    <w:rsid w:val="0049616A"/>
    <w:rsid w:val="00496184"/>
    <w:rsid w:val="0049629C"/>
    <w:rsid w:val="004963CE"/>
    <w:rsid w:val="004963F2"/>
    <w:rsid w:val="00496665"/>
    <w:rsid w:val="0049667D"/>
    <w:rsid w:val="004968B8"/>
    <w:rsid w:val="00496C5E"/>
    <w:rsid w:val="00496DA3"/>
    <w:rsid w:val="004979B9"/>
    <w:rsid w:val="00497A5A"/>
    <w:rsid w:val="00497B05"/>
    <w:rsid w:val="004A0001"/>
    <w:rsid w:val="004A00C1"/>
    <w:rsid w:val="004A05C5"/>
    <w:rsid w:val="004A08B1"/>
    <w:rsid w:val="004A0906"/>
    <w:rsid w:val="004A09B4"/>
    <w:rsid w:val="004A0A7B"/>
    <w:rsid w:val="004A0BCA"/>
    <w:rsid w:val="004A0F3B"/>
    <w:rsid w:val="004A0FED"/>
    <w:rsid w:val="004A10A8"/>
    <w:rsid w:val="004A1972"/>
    <w:rsid w:val="004A1C0E"/>
    <w:rsid w:val="004A20AB"/>
    <w:rsid w:val="004A3AB0"/>
    <w:rsid w:val="004A3B59"/>
    <w:rsid w:val="004A494C"/>
    <w:rsid w:val="004A49E5"/>
    <w:rsid w:val="004A6176"/>
    <w:rsid w:val="004A62C4"/>
    <w:rsid w:val="004A674D"/>
    <w:rsid w:val="004A7236"/>
    <w:rsid w:val="004A7C01"/>
    <w:rsid w:val="004A7D28"/>
    <w:rsid w:val="004B041D"/>
    <w:rsid w:val="004B0A37"/>
    <w:rsid w:val="004B0C2C"/>
    <w:rsid w:val="004B0CAC"/>
    <w:rsid w:val="004B13A9"/>
    <w:rsid w:val="004B1880"/>
    <w:rsid w:val="004B1AE8"/>
    <w:rsid w:val="004B1D19"/>
    <w:rsid w:val="004B1E0D"/>
    <w:rsid w:val="004B24AC"/>
    <w:rsid w:val="004B26A0"/>
    <w:rsid w:val="004B2DF7"/>
    <w:rsid w:val="004B2E44"/>
    <w:rsid w:val="004B34E5"/>
    <w:rsid w:val="004B35F2"/>
    <w:rsid w:val="004B3842"/>
    <w:rsid w:val="004B3922"/>
    <w:rsid w:val="004B419A"/>
    <w:rsid w:val="004B41DC"/>
    <w:rsid w:val="004B442F"/>
    <w:rsid w:val="004B542B"/>
    <w:rsid w:val="004B5532"/>
    <w:rsid w:val="004B561A"/>
    <w:rsid w:val="004B584F"/>
    <w:rsid w:val="004B62D5"/>
    <w:rsid w:val="004B6872"/>
    <w:rsid w:val="004B6B88"/>
    <w:rsid w:val="004B720A"/>
    <w:rsid w:val="004B748F"/>
    <w:rsid w:val="004B74C5"/>
    <w:rsid w:val="004C025C"/>
    <w:rsid w:val="004C0397"/>
    <w:rsid w:val="004C0555"/>
    <w:rsid w:val="004C061D"/>
    <w:rsid w:val="004C0989"/>
    <w:rsid w:val="004C0B54"/>
    <w:rsid w:val="004C0C6D"/>
    <w:rsid w:val="004C11E0"/>
    <w:rsid w:val="004C133D"/>
    <w:rsid w:val="004C1B3F"/>
    <w:rsid w:val="004C1D03"/>
    <w:rsid w:val="004C20EA"/>
    <w:rsid w:val="004C2976"/>
    <w:rsid w:val="004C2B4F"/>
    <w:rsid w:val="004C33A5"/>
    <w:rsid w:val="004C479A"/>
    <w:rsid w:val="004C4B6D"/>
    <w:rsid w:val="004C4B8F"/>
    <w:rsid w:val="004C4E69"/>
    <w:rsid w:val="004C6100"/>
    <w:rsid w:val="004C669B"/>
    <w:rsid w:val="004C6EBB"/>
    <w:rsid w:val="004C7C25"/>
    <w:rsid w:val="004C7E5C"/>
    <w:rsid w:val="004D0105"/>
    <w:rsid w:val="004D0164"/>
    <w:rsid w:val="004D07C3"/>
    <w:rsid w:val="004D0F53"/>
    <w:rsid w:val="004D10E2"/>
    <w:rsid w:val="004D1518"/>
    <w:rsid w:val="004D1732"/>
    <w:rsid w:val="004D186B"/>
    <w:rsid w:val="004D1F64"/>
    <w:rsid w:val="004D2EBF"/>
    <w:rsid w:val="004D3322"/>
    <w:rsid w:val="004D3498"/>
    <w:rsid w:val="004D35C8"/>
    <w:rsid w:val="004D396A"/>
    <w:rsid w:val="004D3F74"/>
    <w:rsid w:val="004D3F82"/>
    <w:rsid w:val="004D46D7"/>
    <w:rsid w:val="004D49C1"/>
    <w:rsid w:val="004D4A5E"/>
    <w:rsid w:val="004D4FE7"/>
    <w:rsid w:val="004D55BA"/>
    <w:rsid w:val="004D5DFC"/>
    <w:rsid w:val="004D5E85"/>
    <w:rsid w:val="004D65DB"/>
    <w:rsid w:val="004D68CA"/>
    <w:rsid w:val="004D6A80"/>
    <w:rsid w:val="004D7177"/>
    <w:rsid w:val="004D72DC"/>
    <w:rsid w:val="004D7778"/>
    <w:rsid w:val="004D7F1C"/>
    <w:rsid w:val="004E02C7"/>
    <w:rsid w:val="004E057C"/>
    <w:rsid w:val="004E0B08"/>
    <w:rsid w:val="004E0CC6"/>
    <w:rsid w:val="004E1921"/>
    <w:rsid w:val="004E1DC8"/>
    <w:rsid w:val="004E1E19"/>
    <w:rsid w:val="004E2296"/>
    <w:rsid w:val="004E23A0"/>
    <w:rsid w:val="004E28E4"/>
    <w:rsid w:val="004E368F"/>
    <w:rsid w:val="004E3DC8"/>
    <w:rsid w:val="004E3F2A"/>
    <w:rsid w:val="004E4230"/>
    <w:rsid w:val="004E4494"/>
    <w:rsid w:val="004E45D6"/>
    <w:rsid w:val="004E476B"/>
    <w:rsid w:val="004E54D2"/>
    <w:rsid w:val="004E58D1"/>
    <w:rsid w:val="004E5CFB"/>
    <w:rsid w:val="004E6236"/>
    <w:rsid w:val="004E627B"/>
    <w:rsid w:val="004E64C9"/>
    <w:rsid w:val="004E70EF"/>
    <w:rsid w:val="004E7F47"/>
    <w:rsid w:val="004F061A"/>
    <w:rsid w:val="004F1893"/>
    <w:rsid w:val="004F1A94"/>
    <w:rsid w:val="004F205F"/>
    <w:rsid w:val="004F226D"/>
    <w:rsid w:val="004F249A"/>
    <w:rsid w:val="004F2696"/>
    <w:rsid w:val="004F2B49"/>
    <w:rsid w:val="004F3AC9"/>
    <w:rsid w:val="004F3BA2"/>
    <w:rsid w:val="004F409E"/>
    <w:rsid w:val="004F4674"/>
    <w:rsid w:val="004F4C24"/>
    <w:rsid w:val="004F4F80"/>
    <w:rsid w:val="004F51AA"/>
    <w:rsid w:val="004F572F"/>
    <w:rsid w:val="004F5775"/>
    <w:rsid w:val="004F5C13"/>
    <w:rsid w:val="004F5E0C"/>
    <w:rsid w:val="004F6A00"/>
    <w:rsid w:val="004F6B9A"/>
    <w:rsid w:val="004F6FD3"/>
    <w:rsid w:val="004F76E1"/>
    <w:rsid w:val="004F78D6"/>
    <w:rsid w:val="004F799D"/>
    <w:rsid w:val="004F7E8C"/>
    <w:rsid w:val="004F7E9F"/>
    <w:rsid w:val="00500605"/>
    <w:rsid w:val="00500C29"/>
    <w:rsid w:val="005010E2"/>
    <w:rsid w:val="00501E29"/>
    <w:rsid w:val="00502880"/>
    <w:rsid w:val="00502AF5"/>
    <w:rsid w:val="00502CE3"/>
    <w:rsid w:val="005033BE"/>
    <w:rsid w:val="00503795"/>
    <w:rsid w:val="00503B58"/>
    <w:rsid w:val="00503C9A"/>
    <w:rsid w:val="00504699"/>
    <w:rsid w:val="005047BC"/>
    <w:rsid w:val="00504A83"/>
    <w:rsid w:val="00504F0B"/>
    <w:rsid w:val="005050F7"/>
    <w:rsid w:val="00505660"/>
    <w:rsid w:val="00505800"/>
    <w:rsid w:val="00506277"/>
    <w:rsid w:val="005069E3"/>
    <w:rsid w:val="005069F8"/>
    <w:rsid w:val="005076A9"/>
    <w:rsid w:val="00507A6B"/>
    <w:rsid w:val="00507FB7"/>
    <w:rsid w:val="0051048D"/>
    <w:rsid w:val="005106CD"/>
    <w:rsid w:val="00510CA4"/>
    <w:rsid w:val="00510CCE"/>
    <w:rsid w:val="0051114E"/>
    <w:rsid w:val="005116F0"/>
    <w:rsid w:val="00511CA6"/>
    <w:rsid w:val="00512CEE"/>
    <w:rsid w:val="00512DE7"/>
    <w:rsid w:val="00512F72"/>
    <w:rsid w:val="005130B8"/>
    <w:rsid w:val="005131CE"/>
    <w:rsid w:val="00513641"/>
    <w:rsid w:val="005136E7"/>
    <w:rsid w:val="0051378E"/>
    <w:rsid w:val="005139B4"/>
    <w:rsid w:val="00514242"/>
    <w:rsid w:val="00514278"/>
    <w:rsid w:val="005142D3"/>
    <w:rsid w:val="00514662"/>
    <w:rsid w:val="0051471E"/>
    <w:rsid w:val="00514933"/>
    <w:rsid w:val="00514FA6"/>
    <w:rsid w:val="0051505C"/>
    <w:rsid w:val="0051533B"/>
    <w:rsid w:val="005155D2"/>
    <w:rsid w:val="005156CB"/>
    <w:rsid w:val="0051578A"/>
    <w:rsid w:val="00515853"/>
    <w:rsid w:val="00515B28"/>
    <w:rsid w:val="00516023"/>
    <w:rsid w:val="005161CF"/>
    <w:rsid w:val="0051676D"/>
    <w:rsid w:val="00516ACE"/>
    <w:rsid w:val="00516ADA"/>
    <w:rsid w:val="00516C0E"/>
    <w:rsid w:val="00516C36"/>
    <w:rsid w:val="005177DD"/>
    <w:rsid w:val="00517E9F"/>
    <w:rsid w:val="0052056C"/>
    <w:rsid w:val="0052080E"/>
    <w:rsid w:val="00520971"/>
    <w:rsid w:val="005209F2"/>
    <w:rsid w:val="00520C22"/>
    <w:rsid w:val="00520CF2"/>
    <w:rsid w:val="00520F61"/>
    <w:rsid w:val="0052201F"/>
    <w:rsid w:val="00522086"/>
    <w:rsid w:val="00522217"/>
    <w:rsid w:val="00522BDD"/>
    <w:rsid w:val="00522D8C"/>
    <w:rsid w:val="00523013"/>
    <w:rsid w:val="005234D9"/>
    <w:rsid w:val="00523AF9"/>
    <w:rsid w:val="00523C84"/>
    <w:rsid w:val="00523EC7"/>
    <w:rsid w:val="00524836"/>
    <w:rsid w:val="005249E8"/>
    <w:rsid w:val="00525C51"/>
    <w:rsid w:val="00525F81"/>
    <w:rsid w:val="00526D95"/>
    <w:rsid w:val="00526DA1"/>
    <w:rsid w:val="005274A3"/>
    <w:rsid w:val="005275BD"/>
    <w:rsid w:val="0052776B"/>
    <w:rsid w:val="0052782A"/>
    <w:rsid w:val="00527F52"/>
    <w:rsid w:val="00527FF5"/>
    <w:rsid w:val="005305F0"/>
    <w:rsid w:val="00530D0D"/>
    <w:rsid w:val="00531635"/>
    <w:rsid w:val="00531F65"/>
    <w:rsid w:val="005320A5"/>
    <w:rsid w:val="00532808"/>
    <w:rsid w:val="00532CD2"/>
    <w:rsid w:val="00532EA0"/>
    <w:rsid w:val="0053355F"/>
    <w:rsid w:val="00533EE3"/>
    <w:rsid w:val="005344FA"/>
    <w:rsid w:val="005353A0"/>
    <w:rsid w:val="00535651"/>
    <w:rsid w:val="00535754"/>
    <w:rsid w:val="00535E91"/>
    <w:rsid w:val="0053622A"/>
    <w:rsid w:val="0053647F"/>
    <w:rsid w:val="00536519"/>
    <w:rsid w:val="00536A56"/>
    <w:rsid w:val="00536BBD"/>
    <w:rsid w:val="00536C04"/>
    <w:rsid w:val="00537157"/>
    <w:rsid w:val="00537FE5"/>
    <w:rsid w:val="00540047"/>
    <w:rsid w:val="00540100"/>
    <w:rsid w:val="00540614"/>
    <w:rsid w:val="005406BC"/>
    <w:rsid w:val="00540DD3"/>
    <w:rsid w:val="00540EE2"/>
    <w:rsid w:val="00540F31"/>
    <w:rsid w:val="00540FF4"/>
    <w:rsid w:val="005411FC"/>
    <w:rsid w:val="00541F0B"/>
    <w:rsid w:val="00541FD5"/>
    <w:rsid w:val="0054247B"/>
    <w:rsid w:val="0054286D"/>
    <w:rsid w:val="0054380C"/>
    <w:rsid w:val="00543895"/>
    <w:rsid w:val="0054392B"/>
    <w:rsid w:val="005452CE"/>
    <w:rsid w:val="005453A2"/>
    <w:rsid w:val="00545C03"/>
    <w:rsid w:val="00545C50"/>
    <w:rsid w:val="00545CAD"/>
    <w:rsid w:val="00545E25"/>
    <w:rsid w:val="00546029"/>
    <w:rsid w:val="00546224"/>
    <w:rsid w:val="00546CC5"/>
    <w:rsid w:val="00546DE1"/>
    <w:rsid w:val="00547084"/>
    <w:rsid w:val="0054714B"/>
    <w:rsid w:val="005477F3"/>
    <w:rsid w:val="00547817"/>
    <w:rsid w:val="005479B9"/>
    <w:rsid w:val="00547B76"/>
    <w:rsid w:val="00547E3F"/>
    <w:rsid w:val="005500CC"/>
    <w:rsid w:val="005500ED"/>
    <w:rsid w:val="0055047B"/>
    <w:rsid w:val="005504A9"/>
    <w:rsid w:val="00550647"/>
    <w:rsid w:val="00550B18"/>
    <w:rsid w:val="00551241"/>
    <w:rsid w:val="005525C9"/>
    <w:rsid w:val="00552BA3"/>
    <w:rsid w:val="005535ED"/>
    <w:rsid w:val="0055382F"/>
    <w:rsid w:val="00553ADF"/>
    <w:rsid w:val="00553E59"/>
    <w:rsid w:val="005542FC"/>
    <w:rsid w:val="005545D3"/>
    <w:rsid w:val="0055542B"/>
    <w:rsid w:val="005559C7"/>
    <w:rsid w:val="00555EBB"/>
    <w:rsid w:val="00556053"/>
    <w:rsid w:val="005560D8"/>
    <w:rsid w:val="00556353"/>
    <w:rsid w:val="0055646B"/>
    <w:rsid w:val="005564B9"/>
    <w:rsid w:val="00556570"/>
    <w:rsid w:val="00556653"/>
    <w:rsid w:val="005573FB"/>
    <w:rsid w:val="005577A7"/>
    <w:rsid w:val="00560100"/>
    <w:rsid w:val="00560543"/>
    <w:rsid w:val="005606C4"/>
    <w:rsid w:val="00560F13"/>
    <w:rsid w:val="00560F80"/>
    <w:rsid w:val="00561148"/>
    <w:rsid w:val="0056116E"/>
    <w:rsid w:val="00561420"/>
    <w:rsid w:val="00561ED9"/>
    <w:rsid w:val="005622EF"/>
    <w:rsid w:val="00562766"/>
    <w:rsid w:val="00562D5B"/>
    <w:rsid w:val="00562D5E"/>
    <w:rsid w:val="00562D8A"/>
    <w:rsid w:val="00562DDC"/>
    <w:rsid w:val="00563106"/>
    <w:rsid w:val="005637A5"/>
    <w:rsid w:val="00563C6F"/>
    <w:rsid w:val="00563F6C"/>
    <w:rsid w:val="00564E73"/>
    <w:rsid w:val="005650F9"/>
    <w:rsid w:val="00565518"/>
    <w:rsid w:val="0056603D"/>
    <w:rsid w:val="005669A0"/>
    <w:rsid w:val="00566DD2"/>
    <w:rsid w:val="00566E68"/>
    <w:rsid w:val="00566ED2"/>
    <w:rsid w:val="00567CD2"/>
    <w:rsid w:val="00567D82"/>
    <w:rsid w:val="00570472"/>
    <w:rsid w:val="00570A8C"/>
    <w:rsid w:val="00570C83"/>
    <w:rsid w:val="00570CC0"/>
    <w:rsid w:val="00570D58"/>
    <w:rsid w:val="005716A6"/>
    <w:rsid w:val="00571B3A"/>
    <w:rsid w:val="0057217E"/>
    <w:rsid w:val="005726EB"/>
    <w:rsid w:val="00572ACD"/>
    <w:rsid w:val="00572D1E"/>
    <w:rsid w:val="005736AA"/>
    <w:rsid w:val="00573F5B"/>
    <w:rsid w:val="00574020"/>
    <w:rsid w:val="00574235"/>
    <w:rsid w:val="00574640"/>
    <w:rsid w:val="00574A0A"/>
    <w:rsid w:val="00574BA9"/>
    <w:rsid w:val="005752C0"/>
    <w:rsid w:val="00575B5D"/>
    <w:rsid w:val="0057600A"/>
    <w:rsid w:val="00576770"/>
    <w:rsid w:val="005767B3"/>
    <w:rsid w:val="00577365"/>
    <w:rsid w:val="00577430"/>
    <w:rsid w:val="005775D2"/>
    <w:rsid w:val="00577C6F"/>
    <w:rsid w:val="00577E23"/>
    <w:rsid w:val="00580279"/>
    <w:rsid w:val="00580727"/>
    <w:rsid w:val="00580EAA"/>
    <w:rsid w:val="00581441"/>
    <w:rsid w:val="005815DA"/>
    <w:rsid w:val="00581E8D"/>
    <w:rsid w:val="00581FFA"/>
    <w:rsid w:val="00582107"/>
    <w:rsid w:val="00582543"/>
    <w:rsid w:val="005827EF"/>
    <w:rsid w:val="00582B53"/>
    <w:rsid w:val="00582E2A"/>
    <w:rsid w:val="00582EFF"/>
    <w:rsid w:val="005836A3"/>
    <w:rsid w:val="00583E42"/>
    <w:rsid w:val="0058435B"/>
    <w:rsid w:val="005843A7"/>
    <w:rsid w:val="00584594"/>
    <w:rsid w:val="00584847"/>
    <w:rsid w:val="005848D1"/>
    <w:rsid w:val="005854D7"/>
    <w:rsid w:val="0058570B"/>
    <w:rsid w:val="00586082"/>
    <w:rsid w:val="00586A5D"/>
    <w:rsid w:val="00586EF7"/>
    <w:rsid w:val="00587B54"/>
    <w:rsid w:val="00591168"/>
    <w:rsid w:val="00591205"/>
    <w:rsid w:val="0059125B"/>
    <w:rsid w:val="00591282"/>
    <w:rsid w:val="00591758"/>
    <w:rsid w:val="00592568"/>
    <w:rsid w:val="005926A8"/>
    <w:rsid w:val="00592A18"/>
    <w:rsid w:val="00593181"/>
    <w:rsid w:val="005931E7"/>
    <w:rsid w:val="005932A3"/>
    <w:rsid w:val="005932C2"/>
    <w:rsid w:val="005937DA"/>
    <w:rsid w:val="00593808"/>
    <w:rsid w:val="005956B7"/>
    <w:rsid w:val="00595CA7"/>
    <w:rsid w:val="00596810"/>
    <w:rsid w:val="00596FE5"/>
    <w:rsid w:val="005970E5"/>
    <w:rsid w:val="00597512"/>
    <w:rsid w:val="005975BA"/>
    <w:rsid w:val="0059773C"/>
    <w:rsid w:val="005A00A7"/>
    <w:rsid w:val="005A0376"/>
    <w:rsid w:val="005A051F"/>
    <w:rsid w:val="005A0E28"/>
    <w:rsid w:val="005A1508"/>
    <w:rsid w:val="005A1583"/>
    <w:rsid w:val="005A15BD"/>
    <w:rsid w:val="005A19FF"/>
    <w:rsid w:val="005A1B9A"/>
    <w:rsid w:val="005A1BF4"/>
    <w:rsid w:val="005A1F59"/>
    <w:rsid w:val="005A2533"/>
    <w:rsid w:val="005A273E"/>
    <w:rsid w:val="005A2C79"/>
    <w:rsid w:val="005A2E7F"/>
    <w:rsid w:val="005A3782"/>
    <w:rsid w:val="005A391C"/>
    <w:rsid w:val="005A3C6D"/>
    <w:rsid w:val="005A3E85"/>
    <w:rsid w:val="005A41A1"/>
    <w:rsid w:val="005A4785"/>
    <w:rsid w:val="005A4B01"/>
    <w:rsid w:val="005A4B31"/>
    <w:rsid w:val="005A4CF3"/>
    <w:rsid w:val="005A5548"/>
    <w:rsid w:val="005A6712"/>
    <w:rsid w:val="005A686F"/>
    <w:rsid w:val="005A68A1"/>
    <w:rsid w:val="005A6B5A"/>
    <w:rsid w:val="005A6B61"/>
    <w:rsid w:val="005A76C9"/>
    <w:rsid w:val="005A782D"/>
    <w:rsid w:val="005A7FB5"/>
    <w:rsid w:val="005B0517"/>
    <w:rsid w:val="005B06D1"/>
    <w:rsid w:val="005B1196"/>
    <w:rsid w:val="005B15E0"/>
    <w:rsid w:val="005B1E9B"/>
    <w:rsid w:val="005B1F46"/>
    <w:rsid w:val="005B1FBB"/>
    <w:rsid w:val="005B215A"/>
    <w:rsid w:val="005B3755"/>
    <w:rsid w:val="005B39EA"/>
    <w:rsid w:val="005B3CE8"/>
    <w:rsid w:val="005B43D5"/>
    <w:rsid w:val="005B4701"/>
    <w:rsid w:val="005B4E16"/>
    <w:rsid w:val="005B51A7"/>
    <w:rsid w:val="005B53F0"/>
    <w:rsid w:val="005B5413"/>
    <w:rsid w:val="005B5456"/>
    <w:rsid w:val="005B61F6"/>
    <w:rsid w:val="005B69D0"/>
    <w:rsid w:val="005B6E3F"/>
    <w:rsid w:val="005B708D"/>
    <w:rsid w:val="005B7221"/>
    <w:rsid w:val="005B736E"/>
    <w:rsid w:val="005B7A66"/>
    <w:rsid w:val="005B7E94"/>
    <w:rsid w:val="005C047A"/>
    <w:rsid w:val="005C055E"/>
    <w:rsid w:val="005C0903"/>
    <w:rsid w:val="005C0B71"/>
    <w:rsid w:val="005C0DA9"/>
    <w:rsid w:val="005C1039"/>
    <w:rsid w:val="005C1175"/>
    <w:rsid w:val="005C134C"/>
    <w:rsid w:val="005C13E8"/>
    <w:rsid w:val="005C15D3"/>
    <w:rsid w:val="005C162A"/>
    <w:rsid w:val="005C19FF"/>
    <w:rsid w:val="005C1ABC"/>
    <w:rsid w:val="005C23E6"/>
    <w:rsid w:val="005C2645"/>
    <w:rsid w:val="005C26F6"/>
    <w:rsid w:val="005C2886"/>
    <w:rsid w:val="005C2C75"/>
    <w:rsid w:val="005C2F0F"/>
    <w:rsid w:val="005C3981"/>
    <w:rsid w:val="005C4168"/>
    <w:rsid w:val="005C44E5"/>
    <w:rsid w:val="005C47CF"/>
    <w:rsid w:val="005C4DF4"/>
    <w:rsid w:val="005C4DFA"/>
    <w:rsid w:val="005C6022"/>
    <w:rsid w:val="005C6621"/>
    <w:rsid w:val="005D0172"/>
    <w:rsid w:val="005D0206"/>
    <w:rsid w:val="005D0231"/>
    <w:rsid w:val="005D0533"/>
    <w:rsid w:val="005D06B4"/>
    <w:rsid w:val="005D0A1A"/>
    <w:rsid w:val="005D0EA8"/>
    <w:rsid w:val="005D10EE"/>
    <w:rsid w:val="005D1BA0"/>
    <w:rsid w:val="005D20B9"/>
    <w:rsid w:val="005D2D5E"/>
    <w:rsid w:val="005D382F"/>
    <w:rsid w:val="005D41DF"/>
    <w:rsid w:val="005D453D"/>
    <w:rsid w:val="005D4718"/>
    <w:rsid w:val="005D4838"/>
    <w:rsid w:val="005D4C42"/>
    <w:rsid w:val="005D4C76"/>
    <w:rsid w:val="005D4EB1"/>
    <w:rsid w:val="005D52CA"/>
    <w:rsid w:val="005D5509"/>
    <w:rsid w:val="005D5A58"/>
    <w:rsid w:val="005D5F36"/>
    <w:rsid w:val="005D5FBE"/>
    <w:rsid w:val="005D64A1"/>
    <w:rsid w:val="005D64CF"/>
    <w:rsid w:val="005D7279"/>
    <w:rsid w:val="005D727C"/>
    <w:rsid w:val="005D7591"/>
    <w:rsid w:val="005D759E"/>
    <w:rsid w:val="005D7D06"/>
    <w:rsid w:val="005E01B4"/>
    <w:rsid w:val="005E041B"/>
    <w:rsid w:val="005E0A05"/>
    <w:rsid w:val="005E0CF3"/>
    <w:rsid w:val="005E0E74"/>
    <w:rsid w:val="005E0F08"/>
    <w:rsid w:val="005E1758"/>
    <w:rsid w:val="005E2433"/>
    <w:rsid w:val="005E26DD"/>
    <w:rsid w:val="005E29E1"/>
    <w:rsid w:val="005E2BAD"/>
    <w:rsid w:val="005E2EB6"/>
    <w:rsid w:val="005E300E"/>
    <w:rsid w:val="005E3022"/>
    <w:rsid w:val="005E30F2"/>
    <w:rsid w:val="005E3B98"/>
    <w:rsid w:val="005E3D71"/>
    <w:rsid w:val="005E3F3E"/>
    <w:rsid w:val="005E40D3"/>
    <w:rsid w:val="005E4494"/>
    <w:rsid w:val="005E44E0"/>
    <w:rsid w:val="005E4696"/>
    <w:rsid w:val="005E4704"/>
    <w:rsid w:val="005E480D"/>
    <w:rsid w:val="005E489F"/>
    <w:rsid w:val="005E4B29"/>
    <w:rsid w:val="005E4D25"/>
    <w:rsid w:val="005E5059"/>
    <w:rsid w:val="005E5434"/>
    <w:rsid w:val="005E5443"/>
    <w:rsid w:val="005E552D"/>
    <w:rsid w:val="005E66B4"/>
    <w:rsid w:val="005E68FB"/>
    <w:rsid w:val="005E6A47"/>
    <w:rsid w:val="005E70DA"/>
    <w:rsid w:val="005E7642"/>
    <w:rsid w:val="005E7D34"/>
    <w:rsid w:val="005E7F13"/>
    <w:rsid w:val="005F1443"/>
    <w:rsid w:val="005F14FB"/>
    <w:rsid w:val="005F1BB7"/>
    <w:rsid w:val="005F22A1"/>
    <w:rsid w:val="005F2B0C"/>
    <w:rsid w:val="005F312A"/>
    <w:rsid w:val="005F32F1"/>
    <w:rsid w:val="005F369B"/>
    <w:rsid w:val="005F3C73"/>
    <w:rsid w:val="005F43D1"/>
    <w:rsid w:val="005F471A"/>
    <w:rsid w:val="005F551E"/>
    <w:rsid w:val="005F584A"/>
    <w:rsid w:val="005F5A5B"/>
    <w:rsid w:val="005F6176"/>
    <w:rsid w:val="005F6548"/>
    <w:rsid w:val="005F66F9"/>
    <w:rsid w:val="005F6BBE"/>
    <w:rsid w:val="005F6EA3"/>
    <w:rsid w:val="005F705C"/>
    <w:rsid w:val="005F7AB4"/>
    <w:rsid w:val="00600417"/>
    <w:rsid w:val="006009A1"/>
    <w:rsid w:val="00600EDF"/>
    <w:rsid w:val="0060173F"/>
    <w:rsid w:val="00602B28"/>
    <w:rsid w:val="0060348E"/>
    <w:rsid w:val="00604403"/>
    <w:rsid w:val="00604526"/>
    <w:rsid w:val="006045CF"/>
    <w:rsid w:val="006058D1"/>
    <w:rsid w:val="00605F2E"/>
    <w:rsid w:val="00606765"/>
    <w:rsid w:val="006069B3"/>
    <w:rsid w:val="00606A66"/>
    <w:rsid w:val="0060742A"/>
    <w:rsid w:val="00607973"/>
    <w:rsid w:val="00607D56"/>
    <w:rsid w:val="00610C51"/>
    <w:rsid w:val="00610E88"/>
    <w:rsid w:val="0061122D"/>
    <w:rsid w:val="006114B9"/>
    <w:rsid w:val="0061167A"/>
    <w:rsid w:val="006119F9"/>
    <w:rsid w:val="00611B43"/>
    <w:rsid w:val="006125BF"/>
    <w:rsid w:val="006126F2"/>
    <w:rsid w:val="00612E11"/>
    <w:rsid w:val="006131EB"/>
    <w:rsid w:val="00613E48"/>
    <w:rsid w:val="0061408A"/>
    <w:rsid w:val="00614268"/>
    <w:rsid w:val="0061444B"/>
    <w:rsid w:val="0061465A"/>
    <w:rsid w:val="00614928"/>
    <w:rsid w:val="00614B09"/>
    <w:rsid w:val="00614D17"/>
    <w:rsid w:val="0061543E"/>
    <w:rsid w:val="00615682"/>
    <w:rsid w:val="006157CF"/>
    <w:rsid w:val="006159A1"/>
    <w:rsid w:val="0061614D"/>
    <w:rsid w:val="00616349"/>
    <w:rsid w:val="00616384"/>
    <w:rsid w:val="006164AA"/>
    <w:rsid w:val="0061692D"/>
    <w:rsid w:val="00616EBA"/>
    <w:rsid w:val="0061705E"/>
    <w:rsid w:val="006170CB"/>
    <w:rsid w:val="006171EB"/>
    <w:rsid w:val="00617635"/>
    <w:rsid w:val="006177F6"/>
    <w:rsid w:val="00617BBB"/>
    <w:rsid w:val="0062010E"/>
    <w:rsid w:val="00620359"/>
    <w:rsid w:val="00620603"/>
    <w:rsid w:val="00620974"/>
    <w:rsid w:val="006210BB"/>
    <w:rsid w:val="0062150B"/>
    <w:rsid w:val="00621C95"/>
    <w:rsid w:val="00621DB8"/>
    <w:rsid w:val="0062224C"/>
    <w:rsid w:val="00622338"/>
    <w:rsid w:val="00622B9D"/>
    <w:rsid w:val="00623163"/>
    <w:rsid w:val="0062319A"/>
    <w:rsid w:val="006233C8"/>
    <w:rsid w:val="00623666"/>
    <w:rsid w:val="00624B62"/>
    <w:rsid w:val="006250AE"/>
    <w:rsid w:val="0062513D"/>
    <w:rsid w:val="00625677"/>
    <w:rsid w:val="006261DC"/>
    <w:rsid w:val="00626276"/>
    <w:rsid w:val="00626436"/>
    <w:rsid w:val="0062655F"/>
    <w:rsid w:val="00626A3F"/>
    <w:rsid w:val="006274EC"/>
    <w:rsid w:val="00627836"/>
    <w:rsid w:val="00627DBF"/>
    <w:rsid w:val="00627EA2"/>
    <w:rsid w:val="006300E4"/>
    <w:rsid w:val="00630146"/>
    <w:rsid w:val="006308FB"/>
    <w:rsid w:val="00630BB9"/>
    <w:rsid w:val="00631405"/>
    <w:rsid w:val="0063154A"/>
    <w:rsid w:val="006319F3"/>
    <w:rsid w:val="00631CA1"/>
    <w:rsid w:val="00632BA3"/>
    <w:rsid w:val="00632C3F"/>
    <w:rsid w:val="00632DB7"/>
    <w:rsid w:val="00632E2B"/>
    <w:rsid w:val="00632F50"/>
    <w:rsid w:val="0063338E"/>
    <w:rsid w:val="00633794"/>
    <w:rsid w:val="00633E04"/>
    <w:rsid w:val="006344EC"/>
    <w:rsid w:val="006344F5"/>
    <w:rsid w:val="00635105"/>
    <w:rsid w:val="00635963"/>
    <w:rsid w:val="00635E13"/>
    <w:rsid w:val="00635FBA"/>
    <w:rsid w:val="00636084"/>
    <w:rsid w:val="00636333"/>
    <w:rsid w:val="006363AD"/>
    <w:rsid w:val="006363BD"/>
    <w:rsid w:val="006366B5"/>
    <w:rsid w:val="006368A2"/>
    <w:rsid w:val="00637034"/>
    <w:rsid w:val="00637198"/>
    <w:rsid w:val="00637590"/>
    <w:rsid w:val="00640211"/>
    <w:rsid w:val="00640601"/>
    <w:rsid w:val="00640950"/>
    <w:rsid w:val="00640CB0"/>
    <w:rsid w:val="00641113"/>
    <w:rsid w:val="00641881"/>
    <w:rsid w:val="006419AE"/>
    <w:rsid w:val="00641A23"/>
    <w:rsid w:val="00641B62"/>
    <w:rsid w:val="006420BC"/>
    <w:rsid w:val="006421CB"/>
    <w:rsid w:val="00642976"/>
    <w:rsid w:val="00644446"/>
    <w:rsid w:val="00644919"/>
    <w:rsid w:val="00644971"/>
    <w:rsid w:val="00644E4E"/>
    <w:rsid w:val="00644E63"/>
    <w:rsid w:val="00644FB6"/>
    <w:rsid w:val="006451D2"/>
    <w:rsid w:val="006454AF"/>
    <w:rsid w:val="0064556F"/>
    <w:rsid w:val="006455C0"/>
    <w:rsid w:val="006466A3"/>
    <w:rsid w:val="00646B43"/>
    <w:rsid w:val="00646B4C"/>
    <w:rsid w:val="00646D84"/>
    <w:rsid w:val="00647BA1"/>
    <w:rsid w:val="00647F2B"/>
    <w:rsid w:val="006506C8"/>
    <w:rsid w:val="006509F1"/>
    <w:rsid w:val="00650B88"/>
    <w:rsid w:val="00650CF1"/>
    <w:rsid w:val="00651620"/>
    <w:rsid w:val="00651622"/>
    <w:rsid w:val="0065188C"/>
    <w:rsid w:val="006522E5"/>
    <w:rsid w:val="00652465"/>
    <w:rsid w:val="0065296D"/>
    <w:rsid w:val="006531D8"/>
    <w:rsid w:val="00653DDD"/>
    <w:rsid w:val="00653F9E"/>
    <w:rsid w:val="00654149"/>
    <w:rsid w:val="006544B7"/>
    <w:rsid w:val="006546B7"/>
    <w:rsid w:val="00654781"/>
    <w:rsid w:val="006548F0"/>
    <w:rsid w:val="00654CF5"/>
    <w:rsid w:val="0065526A"/>
    <w:rsid w:val="00655508"/>
    <w:rsid w:val="00655542"/>
    <w:rsid w:val="006556D9"/>
    <w:rsid w:val="00655D31"/>
    <w:rsid w:val="00655F67"/>
    <w:rsid w:val="00655F92"/>
    <w:rsid w:val="00656283"/>
    <w:rsid w:val="00657FD5"/>
    <w:rsid w:val="006600E6"/>
    <w:rsid w:val="00660522"/>
    <w:rsid w:val="006609A0"/>
    <w:rsid w:val="006609D0"/>
    <w:rsid w:val="006609EE"/>
    <w:rsid w:val="00660CD3"/>
    <w:rsid w:val="0066198F"/>
    <w:rsid w:val="00661A98"/>
    <w:rsid w:val="00662097"/>
    <w:rsid w:val="00662709"/>
    <w:rsid w:val="00662737"/>
    <w:rsid w:val="00663820"/>
    <w:rsid w:val="006639AE"/>
    <w:rsid w:val="00664938"/>
    <w:rsid w:val="006649DB"/>
    <w:rsid w:val="00664A90"/>
    <w:rsid w:val="00664C97"/>
    <w:rsid w:val="00664F31"/>
    <w:rsid w:val="00665439"/>
    <w:rsid w:val="006657D5"/>
    <w:rsid w:val="00666F09"/>
    <w:rsid w:val="0066711A"/>
    <w:rsid w:val="0066732D"/>
    <w:rsid w:val="00670044"/>
    <w:rsid w:val="00670544"/>
    <w:rsid w:val="006705D6"/>
    <w:rsid w:val="00670618"/>
    <w:rsid w:val="00671042"/>
    <w:rsid w:val="006711C9"/>
    <w:rsid w:val="00671611"/>
    <w:rsid w:val="0067195C"/>
    <w:rsid w:val="00671E30"/>
    <w:rsid w:val="006720BE"/>
    <w:rsid w:val="00672D7C"/>
    <w:rsid w:val="0067325D"/>
    <w:rsid w:val="00673A55"/>
    <w:rsid w:val="0067451F"/>
    <w:rsid w:val="006748EC"/>
    <w:rsid w:val="00674A02"/>
    <w:rsid w:val="006755B5"/>
    <w:rsid w:val="006760EF"/>
    <w:rsid w:val="006769EC"/>
    <w:rsid w:val="00676D97"/>
    <w:rsid w:val="0068039A"/>
    <w:rsid w:val="006803FE"/>
    <w:rsid w:val="00680D24"/>
    <w:rsid w:val="006815C8"/>
    <w:rsid w:val="00681F60"/>
    <w:rsid w:val="00682B29"/>
    <w:rsid w:val="00682B3A"/>
    <w:rsid w:val="00682C08"/>
    <w:rsid w:val="00682E45"/>
    <w:rsid w:val="006837C4"/>
    <w:rsid w:val="00683C67"/>
    <w:rsid w:val="00685683"/>
    <w:rsid w:val="0068593D"/>
    <w:rsid w:val="00685BBB"/>
    <w:rsid w:val="00686495"/>
    <w:rsid w:val="00686E63"/>
    <w:rsid w:val="0068735C"/>
    <w:rsid w:val="006875CF"/>
    <w:rsid w:val="006876FA"/>
    <w:rsid w:val="00687796"/>
    <w:rsid w:val="00687E45"/>
    <w:rsid w:val="006901B5"/>
    <w:rsid w:val="00690456"/>
    <w:rsid w:val="00690508"/>
    <w:rsid w:val="00690586"/>
    <w:rsid w:val="00690683"/>
    <w:rsid w:val="006907E6"/>
    <w:rsid w:val="0069098D"/>
    <w:rsid w:val="00690A21"/>
    <w:rsid w:val="00690BBC"/>
    <w:rsid w:val="006910BD"/>
    <w:rsid w:val="006919F5"/>
    <w:rsid w:val="00691A79"/>
    <w:rsid w:val="00693213"/>
    <w:rsid w:val="006933C6"/>
    <w:rsid w:val="00693541"/>
    <w:rsid w:val="00693545"/>
    <w:rsid w:val="006935B9"/>
    <w:rsid w:val="00694158"/>
    <w:rsid w:val="0069420A"/>
    <w:rsid w:val="0069444E"/>
    <w:rsid w:val="00694638"/>
    <w:rsid w:val="00694729"/>
    <w:rsid w:val="006949CF"/>
    <w:rsid w:val="00694C6E"/>
    <w:rsid w:val="00694F07"/>
    <w:rsid w:val="00694F0E"/>
    <w:rsid w:val="00694FE6"/>
    <w:rsid w:val="00694FF3"/>
    <w:rsid w:val="00695445"/>
    <w:rsid w:val="0069559E"/>
    <w:rsid w:val="00695E31"/>
    <w:rsid w:val="00695E70"/>
    <w:rsid w:val="006966E2"/>
    <w:rsid w:val="006967BF"/>
    <w:rsid w:val="0069690D"/>
    <w:rsid w:val="00696A32"/>
    <w:rsid w:val="00697112"/>
    <w:rsid w:val="00697D57"/>
    <w:rsid w:val="00697F36"/>
    <w:rsid w:val="006A0374"/>
    <w:rsid w:val="006A0BF9"/>
    <w:rsid w:val="006A17EC"/>
    <w:rsid w:val="006A19BB"/>
    <w:rsid w:val="006A1BB5"/>
    <w:rsid w:val="006A1C46"/>
    <w:rsid w:val="006A1D45"/>
    <w:rsid w:val="006A1E36"/>
    <w:rsid w:val="006A2700"/>
    <w:rsid w:val="006A27D8"/>
    <w:rsid w:val="006A286A"/>
    <w:rsid w:val="006A35D9"/>
    <w:rsid w:val="006A375B"/>
    <w:rsid w:val="006A3826"/>
    <w:rsid w:val="006A3888"/>
    <w:rsid w:val="006A3A28"/>
    <w:rsid w:val="006A3CAB"/>
    <w:rsid w:val="006A3D41"/>
    <w:rsid w:val="006A3DAE"/>
    <w:rsid w:val="006A496A"/>
    <w:rsid w:val="006A4ACE"/>
    <w:rsid w:val="006A55DA"/>
    <w:rsid w:val="006A5A2B"/>
    <w:rsid w:val="006A5B68"/>
    <w:rsid w:val="006A637B"/>
    <w:rsid w:val="006A6679"/>
    <w:rsid w:val="006A6A35"/>
    <w:rsid w:val="006A6B66"/>
    <w:rsid w:val="006A730F"/>
    <w:rsid w:val="006A736A"/>
    <w:rsid w:val="006A754E"/>
    <w:rsid w:val="006A78BB"/>
    <w:rsid w:val="006A7A8A"/>
    <w:rsid w:val="006A7B2D"/>
    <w:rsid w:val="006B05E7"/>
    <w:rsid w:val="006B0D0C"/>
    <w:rsid w:val="006B0EB3"/>
    <w:rsid w:val="006B1522"/>
    <w:rsid w:val="006B15DD"/>
    <w:rsid w:val="006B174D"/>
    <w:rsid w:val="006B1A17"/>
    <w:rsid w:val="006B1DBD"/>
    <w:rsid w:val="006B1E6C"/>
    <w:rsid w:val="006B20E0"/>
    <w:rsid w:val="006B23D9"/>
    <w:rsid w:val="006B2787"/>
    <w:rsid w:val="006B2B0D"/>
    <w:rsid w:val="006B3821"/>
    <w:rsid w:val="006B3B30"/>
    <w:rsid w:val="006B3E40"/>
    <w:rsid w:val="006B41E7"/>
    <w:rsid w:val="006B4249"/>
    <w:rsid w:val="006B555B"/>
    <w:rsid w:val="006B5F09"/>
    <w:rsid w:val="006B603D"/>
    <w:rsid w:val="006B619D"/>
    <w:rsid w:val="006B62D0"/>
    <w:rsid w:val="006B65C8"/>
    <w:rsid w:val="006B6701"/>
    <w:rsid w:val="006B68DC"/>
    <w:rsid w:val="006B7079"/>
    <w:rsid w:val="006B7222"/>
    <w:rsid w:val="006B7278"/>
    <w:rsid w:val="006B7D72"/>
    <w:rsid w:val="006B7E12"/>
    <w:rsid w:val="006C023B"/>
    <w:rsid w:val="006C0550"/>
    <w:rsid w:val="006C0C5E"/>
    <w:rsid w:val="006C2285"/>
    <w:rsid w:val="006C22EB"/>
    <w:rsid w:val="006C23E6"/>
    <w:rsid w:val="006C2637"/>
    <w:rsid w:val="006C2947"/>
    <w:rsid w:val="006C32DD"/>
    <w:rsid w:val="006C3C45"/>
    <w:rsid w:val="006C3CBE"/>
    <w:rsid w:val="006C424D"/>
    <w:rsid w:val="006C4911"/>
    <w:rsid w:val="006C4F06"/>
    <w:rsid w:val="006C6033"/>
    <w:rsid w:val="006C6096"/>
    <w:rsid w:val="006C625E"/>
    <w:rsid w:val="006C6285"/>
    <w:rsid w:val="006C64FF"/>
    <w:rsid w:val="006C697F"/>
    <w:rsid w:val="006C6FEE"/>
    <w:rsid w:val="006C7579"/>
    <w:rsid w:val="006C7631"/>
    <w:rsid w:val="006C7B85"/>
    <w:rsid w:val="006D0366"/>
    <w:rsid w:val="006D0740"/>
    <w:rsid w:val="006D0803"/>
    <w:rsid w:val="006D0BB9"/>
    <w:rsid w:val="006D124C"/>
    <w:rsid w:val="006D1382"/>
    <w:rsid w:val="006D1815"/>
    <w:rsid w:val="006D1859"/>
    <w:rsid w:val="006D1C1F"/>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336"/>
    <w:rsid w:val="006D7BB2"/>
    <w:rsid w:val="006D7D7A"/>
    <w:rsid w:val="006D7F07"/>
    <w:rsid w:val="006E00BB"/>
    <w:rsid w:val="006E03FF"/>
    <w:rsid w:val="006E04F3"/>
    <w:rsid w:val="006E0E63"/>
    <w:rsid w:val="006E0F81"/>
    <w:rsid w:val="006E127D"/>
    <w:rsid w:val="006E1376"/>
    <w:rsid w:val="006E2E9B"/>
    <w:rsid w:val="006E33CB"/>
    <w:rsid w:val="006E3565"/>
    <w:rsid w:val="006E394A"/>
    <w:rsid w:val="006E3A68"/>
    <w:rsid w:val="006E3AA8"/>
    <w:rsid w:val="006E3C11"/>
    <w:rsid w:val="006E49C4"/>
    <w:rsid w:val="006E4C4F"/>
    <w:rsid w:val="006E4F6D"/>
    <w:rsid w:val="006E502E"/>
    <w:rsid w:val="006E52D1"/>
    <w:rsid w:val="006E57B4"/>
    <w:rsid w:val="006E5E74"/>
    <w:rsid w:val="006E6D51"/>
    <w:rsid w:val="006E6DA2"/>
    <w:rsid w:val="006E6E55"/>
    <w:rsid w:val="006E70C5"/>
    <w:rsid w:val="006E7839"/>
    <w:rsid w:val="006E7B1F"/>
    <w:rsid w:val="006E7C39"/>
    <w:rsid w:val="006F00EF"/>
    <w:rsid w:val="006F01E1"/>
    <w:rsid w:val="006F0599"/>
    <w:rsid w:val="006F0753"/>
    <w:rsid w:val="006F0ED6"/>
    <w:rsid w:val="006F104E"/>
    <w:rsid w:val="006F1151"/>
    <w:rsid w:val="006F123D"/>
    <w:rsid w:val="006F178D"/>
    <w:rsid w:val="006F1AA7"/>
    <w:rsid w:val="006F1B05"/>
    <w:rsid w:val="006F1DBC"/>
    <w:rsid w:val="006F213D"/>
    <w:rsid w:val="006F224A"/>
    <w:rsid w:val="006F295F"/>
    <w:rsid w:val="006F2DD9"/>
    <w:rsid w:val="006F2F8F"/>
    <w:rsid w:val="006F35DC"/>
    <w:rsid w:val="006F3E55"/>
    <w:rsid w:val="006F3EA6"/>
    <w:rsid w:val="006F411B"/>
    <w:rsid w:val="006F419C"/>
    <w:rsid w:val="006F4989"/>
    <w:rsid w:val="006F4B50"/>
    <w:rsid w:val="006F4E29"/>
    <w:rsid w:val="006F4EB4"/>
    <w:rsid w:val="006F595D"/>
    <w:rsid w:val="006F62A0"/>
    <w:rsid w:val="006F6681"/>
    <w:rsid w:val="006F6B69"/>
    <w:rsid w:val="006F6C76"/>
    <w:rsid w:val="006F6C98"/>
    <w:rsid w:val="006F71F3"/>
    <w:rsid w:val="006F7B9B"/>
    <w:rsid w:val="00700874"/>
    <w:rsid w:val="00700898"/>
    <w:rsid w:val="0070099E"/>
    <w:rsid w:val="00700BCD"/>
    <w:rsid w:val="00700E94"/>
    <w:rsid w:val="0070128E"/>
    <w:rsid w:val="00701435"/>
    <w:rsid w:val="0070181E"/>
    <w:rsid w:val="00701B27"/>
    <w:rsid w:val="00701DFF"/>
    <w:rsid w:val="00702121"/>
    <w:rsid w:val="007025B4"/>
    <w:rsid w:val="00702B05"/>
    <w:rsid w:val="00702CA6"/>
    <w:rsid w:val="00702EE7"/>
    <w:rsid w:val="00703F92"/>
    <w:rsid w:val="007043C7"/>
    <w:rsid w:val="00704D40"/>
    <w:rsid w:val="00705706"/>
    <w:rsid w:val="00705A39"/>
    <w:rsid w:val="00705A61"/>
    <w:rsid w:val="007066C9"/>
    <w:rsid w:val="00707665"/>
    <w:rsid w:val="00707ECA"/>
    <w:rsid w:val="00710167"/>
    <w:rsid w:val="00710643"/>
    <w:rsid w:val="00710A73"/>
    <w:rsid w:val="00711095"/>
    <w:rsid w:val="0071165B"/>
    <w:rsid w:val="007117BD"/>
    <w:rsid w:val="0071190A"/>
    <w:rsid w:val="007119B2"/>
    <w:rsid w:val="00711DE7"/>
    <w:rsid w:val="00712200"/>
    <w:rsid w:val="007123E8"/>
    <w:rsid w:val="007128E8"/>
    <w:rsid w:val="00712B7F"/>
    <w:rsid w:val="00712D62"/>
    <w:rsid w:val="007130DB"/>
    <w:rsid w:val="00713764"/>
    <w:rsid w:val="00713BDA"/>
    <w:rsid w:val="00715498"/>
    <w:rsid w:val="0071586F"/>
    <w:rsid w:val="00715916"/>
    <w:rsid w:val="00715BE2"/>
    <w:rsid w:val="00715CAF"/>
    <w:rsid w:val="00715ECE"/>
    <w:rsid w:val="00716CC0"/>
    <w:rsid w:val="00717106"/>
    <w:rsid w:val="00717146"/>
    <w:rsid w:val="0071715D"/>
    <w:rsid w:val="007178CA"/>
    <w:rsid w:val="00717BFE"/>
    <w:rsid w:val="00717F3A"/>
    <w:rsid w:val="00720761"/>
    <w:rsid w:val="00720FF4"/>
    <w:rsid w:val="00721278"/>
    <w:rsid w:val="00721295"/>
    <w:rsid w:val="00721319"/>
    <w:rsid w:val="007213D0"/>
    <w:rsid w:val="00721BB4"/>
    <w:rsid w:val="00721C85"/>
    <w:rsid w:val="00721FF0"/>
    <w:rsid w:val="0072292F"/>
    <w:rsid w:val="00722B2E"/>
    <w:rsid w:val="00722C3C"/>
    <w:rsid w:val="00722FB1"/>
    <w:rsid w:val="007231FB"/>
    <w:rsid w:val="007238CB"/>
    <w:rsid w:val="00723E7B"/>
    <w:rsid w:val="0072405B"/>
    <w:rsid w:val="007243BD"/>
    <w:rsid w:val="007248E6"/>
    <w:rsid w:val="00724DA5"/>
    <w:rsid w:val="00724DD4"/>
    <w:rsid w:val="007251B1"/>
    <w:rsid w:val="0072548B"/>
    <w:rsid w:val="007254A1"/>
    <w:rsid w:val="007254ED"/>
    <w:rsid w:val="00725925"/>
    <w:rsid w:val="00725A95"/>
    <w:rsid w:val="00725DBF"/>
    <w:rsid w:val="0072649A"/>
    <w:rsid w:val="00726959"/>
    <w:rsid w:val="0072748C"/>
    <w:rsid w:val="0072786B"/>
    <w:rsid w:val="00727F4E"/>
    <w:rsid w:val="0073013A"/>
    <w:rsid w:val="00730544"/>
    <w:rsid w:val="00730BA7"/>
    <w:rsid w:val="00730E97"/>
    <w:rsid w:val="00731991"/>
    <w:rsid w:val="00731D53"/>
    <w:rsid w:val="00731F34"/>
    <w:rsid w:val="0073254D"/>
    <w:rsid w:val="0073262E"/>
    <w:rsid w:val="0073270F"/>
    <w:rsid w:val="00732A88"/>
    <w:rsid w:val="00732B04"/>
    <w:rsid w:val="00733017"/>
    <w:rsid w:val="00733438"/>
    <w:rsid w:val="00733636"/>
    <w:rsid w:val="00733AF1"/>
    <w:rsid w:val="00734142"/>
    <w:rsid w:val="0073484A"/>
    <w:rsid w:val="00734C1E"/>
    <w:rsid w:val="00734C9B"/>
    <w:rsid w:val="00734E11"/>
    <w:rsid w:val="0073524C"/>
    <w:rsid w:val="0073583E"/>
    <w:rsid w:val="00735905"/>
    <w:rsid w:val="00735AD0"/>
    <w:rsid w:val="00735BDA"/>
    <w:rsid w:val="00736772"/>
    <w:rsid w:val="00736913"/>
    <w:rsid w:val="00736C9D"/>
    <w:rsid w:val="00737696"/>
    <w:rsid w:val="00737EC9"/>
    <w:rsid w:val="0074009D"/>
    <w:rsid w:val="007409B1"/>
    <w:rsid w:val="00740C79"/>
    <w:rsid w:val="007413D0"/>
    <w:rsid w:val="00741724"/>
    <w:rsid w:val="0074189D"/>
    <w:rsid w:val="00741A3D"/>
    <w:rsid w:val="00741FE5"/>
    <w:rsid w:val="00742059"/>
    <w:rsid w:val="0074217D"/>
    <w:rsid w:val="00742204"/>
    <w:rsid w:val="007422AE"/>
    <w:rsid w:val="00742467"/>
    <w:rsid w:val="0074255B"/>
    <w:rsid w:val="0074278B"/>
    <w:rsid w:val="00742DD5"/>
    <w:rsid w:val="0074319D"/>
    <w:rsid w:val="00743413"/>
    <w:rsid w:val="00743562"/>
    <w:rsid w:val="00743F33"/>
    <w:rsid w:val="0074490F"/>
    <w:rsid w:val="00744F05"/>
    <w:rsid w:val="007450A8"/>
    <w:rsid w:val="0074585F"/>
    <w:rsid w:val="00745A17"/>
    <w:rsid w:val="00745A57"/>
    <w:rsid w:val="007465AC"/>
    <w:rsid w:val="00746867"/>
    <w:rsid w:val="00746D4B"/>
    <w:rsid w:val="00746E16"/>
    <w:rsid w:val="007470A1"/>
    <w:rsid w:val="007476C5"/>
    <w:rsid w:val="00747920"/>
    <w:rsid w:val="00747A26"/>
    <w:rsid w:val="00747F04"/>
    <w:rsid w:val="0075040E"/>
    <w:rsid w:val="007504A3"/>
    <w:rsid w:val="00750538"/>
    <w:rsid w:val="00750624"/>
    <w:rsid w:val="00750B40"/>
    <w:rsid w:val="00750B46"/>
    <w:rsid w:val="00750F3A"/>
    <w:rsid w:val="0075182B"/>
    <w:rsid w:val="00751891"/>
    <w:rsid w:val="00751AF7"/>
    <w:rsid w:val="00752125"/>
    <w:rsid w:val="00752359"/>
    <w:rsid w:val="00752469"/>
    <w:rsid w:val="0075259D"/>
    <w:rsid w:val="00752752"/>
    <w:rsid w:val="007529E0"/>
    <w:rsid w:val="00752FF4"/>
    <w:rsid w:val="00753591"/>
    <w:rsid w:val="0075366F"/>
    <w:rsid w:val="0075387B"/>
    <w:rsid w:val="007541C5"/>
    <w:rsid w:val="0075434E"/>
    <w:rsid w:val="00755519"/>
    <w:rsid w:val="007558C7"/>
    <w:rsid w:val="007559FB"/>
    <w:rsid w:val="007560D7"/>
    <w:rsid w:val="007560FC"/>
    <w:rsid w:val="007565EE"/>
    <w:rsid w:val="00756919"/>
    <w:rsid w:val="00756CF6"/>
    <w:rsid w:val="0075733F"/>
    <w:rsid w:val="00757598"/>
    <w:rsid w:val="00757884"/>
    <w:rsid w:val="00757A0E"/>
    <w:rsid w:val="00757C90"/>
    <w:rsid w:val="00760249"/>
    <w:rsid w:val="0076066E"/>
    <w:rsid w:val="007615B3"/>
    <w:rsid w:val="0076187F"/>
    <w:rsid w:val="00761A9A"/>
    <w:rsid w:val="0076220E"/>
    <w:rsid w:val="007623A4"/>
    <w:rsid w:val="007628BD"/>
    <w:rsid w:val="00762922"/>
    <w:rsid w:val="007635A3"/>
    <w:rsid w:val="00763ED4"/>
    <w:rsid w:val="007643B9"/>
    <w:rsid w:val="0076460F"/>
    <w:rsid w:val="007649DC"/>
    <w:rsid w:val="007651D9"/>
    <w:rsid w:val="00765416"/>
    <w:rsid w:val="00765530"/>
    <w:rsid w:val="00765930"/>
    <w:rsid w:val="007661AC"/>
    <w:rsid w:val="0076654F"/>
    <w:rsid w:val="00766B13"/>
    <w:rsid w:val="0076757C"/>
    <w:rsid w:val="00767638"/>
    <w:rsid w:val="007677A6"/>
    <w:rsid w:val="00767CAC"/>
    <w:rsid w:val="00767DEA"/>
    <w:rsid w:val="0077020E"/>
    <w:rsid w:val="007704E9"/>
    <w:rsid w:val="0077080B"/>
    <w:rsid w:val="007708E1"/>
    <w:rsid w:val="00770EED"/>
    <w:rsid w:val="00771080"/>
    <w:rsid w:val="0077128A"/>
    <w:rsid w:val="0077140C"/>
    <w:rsid w:val="0077166A"/>
    <w:rsid w:val="0077169A"/>
    <w:rsid w:val="00771708"/>
    <w:rsid w:val="00771A61"/>
    <w:rsid w:val="00771F52"/>
    <w:rsid w:val="00772489"/>
    <w:rsid w:val="00772899"/>
    <w:rsid w:val="007729FF"/>
    <w:rsid w:val="00773437"/>
    <w:rsid w:val="0077383A"/>
    <w:rsid w:val="0077384D"/>
    <w:rsid w:val="00773F78"/>
    <w:rsid w:val="00774013"/>
    <w:rsid w:val="007743FC"/>
    <w:rsid w:val="007746BA"/>
    <w:rsid w:val="007748C9"/>
    <w:rsid w:val="00775210"/>
    <w:rsid w:val="00775824"/>
    <w:rsid w:val="00775F26"/>
    <w:rsid w:val="00776243"/>
    <w:rsid w:val="007762B6"/>
    <w:rsid w:val="00776A2A"/>
    <w:rsid w:val="00777590"/>
    <w:rsid w:val="00777A58"/>
    <w:rsid w:val="00777CC9"/>
    <w:rsid w:val="00777FB8"/>
    <w:rsid w:val="007802DF"/>
    <w:rsid w:val="007803A9"/>
    <w:rsid w:val="00780454"/>
    <w:rsid w:val="0078089E"/>
    <w:rsid w:val="00780D91"/>
    <w:rsid w:val="00781A45"/>
    <w:rsid w:val="00781A66"/>
    <w:rsid w:val="00781CEE"/>
    <w:rsid w:val="00781EA8"/>
    <w:rsid w:val="00781EB8"/>
    <w:rsid w:val="007835C2"/>
    <w:rsid w:val="007836E8"/>
    <w:rsid w:val="00783C6C"/>
    <w:rsid w:val="007841E6"/>
    <w:rsid w:val="00784504"/>
    <w:rsid w:val="00784572"/>
    <w:rsid w:val="00784ACB"/>
    <w:rsid w:val="00784CA8"/>
    <w:rsid w:val="007851F2"/>
    <w:rsid w:val="00785326"/>
    <w:rsid w:val="007855CE"/>
    <w:rsid w:val="0078569F"/>
    <w:rsid w:val="0078629C"/>
    <w:rsid w:val="007865E5"/>
    <w:rsid w:val="00786DFD"/>
    <w:rsid w:val="00786F13"/>
    <w:rsid w:val="00786FE7"/>
    <w:rsid w:val="00787634"/>
    <w:rsid w:val="00787736"/>
    <w:rsid w:val="00787A72"/>
    <w:rsid w:val="00787AA7"/>
    <w:rsid w:val="007905B8"/>
    <w:rsid w:val="00790719"/>
    <w:rsid w:val="007909B0"/>
    <w:rsid w:val="00790C0A"/>
    <w:rsid w:val="007911EE"/>
    <w:rsid w:val="007912EA"/>
    <w:rsid w:val="00791472"/>
    <w:rsid w:val="00792C96"/>
    <w:rsid w:val="00792EB3"/>
    <w:rsid w:val="0079370C"/>
    <w:rsid w:val="00793AE9"/>
    <w:rsid w:val="00794201"/>
    <w:rsid w:val="007942AC"/>
    <w:rsid w:val="00794D7C"/>
    <w:rsid w:val="00795380"/>
    <w:rsid w:val="0079546C"/>
    <w:rsid w:val="00795709"/>
    <w:rsid w:val="00795970"/>
    <w:rsid w:val="0079686A"/>
    <w:rsid w:val="007969B5"/>
    <w:rsid w:val="00796C61"/>
    <w:rsid w:val="0079765B"/>
    <w:rsid w:val="00797A13"/>
    <w:rsid w:val="00797A78"/>
    <w:rsid w:val="00797B83"/>
    <w:rsid w:val="00797F35"/>
    <w:rsid w:val="00797FFD"/>
    <w:rsid w:val="007A0A7E"/>
    <w:rsid w:val="007A12D0"/>
    <w:rsid w:val="007A1B1A"/>
    <w:rsid w:val="007A1E39"/>
    <w:rsid w:val="007A20D1"/>
    <w:rsid w:val="007A24E8"/>
    <w:rsid w:val="007A2623"/>
    <w:rsid w:val="007A2B30"/>
    <w:rsid w:val="007A2E22"/>
    <w:rsid w:val="007A3753"/>
    <w:rsid w:val="007A3A01"/>
    <w:rsid w:val="007A3A93"/>
    <w:rsid w:val="007A4268"/>
    <w:rsid w:val="007A4500"/>
    <w:rsid w:val="007A4A7F"/>
    <w:rsid w:val="007A4ADE"/>
    <w:rsid w:val="007A4B26"/>
    <w:rsid w:val="007A5395"/>
    <w:rsid w:val="007A55E5"/>
    <w:rsid w:val="007A5711"/>
    <w:rsid w:val="007A61A8"/>
    <w:rsid w:val="007A61C9"/>
    <w:rsid w:val="007A64BF"/>
    <w:rsid w:val="007A6531"/>
    <w:rsid w:val="007A6705"/>
    <w:rsid w:val="007A73DB"/>
    <w:rsid w:val="007A7483"/>
    <w:rsid w:val="007A75AD"/>
    <w:rsid w:val="007A7A7F"/>
    <w:rsid w:val="007A7E8C"/>
    <w:rsid w:val="007B01ED"/>
    <w:rsid w:val="007B04AB"/>
    <w:rsid w:val="007B0617"/>
    <w:rsid w:val="007B107D"/>
    <w:rsid w:val="007B120A"/>
    <w:rsid w:val="007B1346"/>
    <w:rsid w:val="007B14A2"/>
    <w:rsid w:val="007B15B0"/>
    <w:rsid w:val="007B17A7"/>
    <w:rsid w:val="007B1A4B"/>
    <w:rsid w:val="007B1F69"/>
    <w:rsid w:val="007B2044"/>
    <w:rsid w:val="007B2763"/>
    <w:rsid w:val="007B2960"/>
    <w:rsid w:val="007B2DFF"/>
    <w:rsid w:val="007B3981"/>
    <w:rsid w:val="007B4143"/>
    <w:rsid w:val="007B4F4F"/>
    <w:rsid w:val="007B6893"/>
    <w:rsid w:val="007B6E60"/>
    <w:rsid w:val="007C003A"/>
    <w:rsid w:val="007C01A2"/>
    <w:rsid w:val="007C04DD"/>
    <w:rsid w:val="007C0921"/>
    <w:rsid w:val="007C0C14"/>
    <w:rsid w:val="007C0F40"/>
    <w:rsid w:val="007C106B"/>
    <w:rsid w:val="007C1528"/>
    <w:rsid w:val="007C2043"/>
    <w:rsid w:val="007C23B8"/>
    <w:rsid w:val="007C25BA"/>
    <w:rsid w:val="007C2CF1"/>
    <w:rsid w:val="007C2D70"/>
    <w:rsid w:val="007C36F2"/>
    <w:rsid w:val="007C3B48"/>
    <w:rsid w:val="007C4B62"/>
    <w:rsid w:val="007C4C5A"/>
    <w:rsid w:val="007C4E69"/>
    <w:rsid w:val="007C531F"/>
    <w:rsid w:val="007C54C3"/>
    <w:rsid w:val="007C54F8"/>
    <w:rsid w:val="007C5B26"/>
    <w:rsid w:val="007C5C1F"/>
    <w:rsid w:val="007C5E9A"/>
    <w:rsid w:val="007C5F09"/>
    <w:rsid w:val="007C63C5"/>
    <w:rsid w:val="007C665F"/>
    <w:rsid w:val="007C6FD8"/>
    <w:rsid w:val="007C7215"/>
    <w:rsid w:val="007C72DD"/>
    <w:rsid w:val="007C76A8"/>
    <w:rsid w:val="007C7851"/>
    <w:rsid w:val="007C7A75"/>
    <w:rsid w:val="007C7D0B"/>
    <w:rsid w:val="007C7EE6"/>
    <w:rsid w:val="007D037D"/>
    <w:rsid w:val="007D068F"/>
    <w:rsid w:val="007D08A3"/>
    <w:rsid w:val="007D0B8D"/>
    <w:rsid w:val="007D0FF8"/>
    <w:rsid w:val="007D330F"/>
    <w:rsid w:val="007D3493"/>
    <w:rsid w:val="007D39C1"/>
    <w:rsid w:val="007D3C0E"/>
    <w:rsid w:val="007D3C63"/>
    <w:rsid w:val="007D417F"/>
    <w:rsid w:val="007D4AEF"/>
    <w:rsid w:val="007D4CAA"/>
    <w:rsid w:val="007D4CC8"/>
    <w:rsid w:val="007D54DA"/>
    <w:rsid w:val="007D65F8"/>
    <w:rsid w:val="007D66E1"/>
    <w:rsid w:val="007D6A99"/>
    <w:rsid w:val="007D6B5B"/>
    <w:rsid w:val="007D7564"/>
    <w:rsid w:val="007D7FB9"/>
    <w:rsid w:val="007E0057"/>
    <w:rsid w:val="007E0953"/>
    <w:rsid w:val="007E0C7D"/>
    <w:rsid w:val="007E150C"/>
    <w:rsid w:val="007E174F"/>
    <w:rsid w:val="007E1AE5"/>
    <w:rsid w:val="007E1E30"/>
    <w:rsid w:val="007E1E72"/>
    <w:rsid w:val="007E1E94"/>
    <w:rsid w:val="007E1FC4"/>
    <w:rsid w:val="007E240C"/>
    <w:rsid w:val="007E278C"/>
    <w:rsid w:val="007E2D41"/>
    <w:rsid w:val="007E3246"/>
    <w:rsid w:val="007E360C"/>
    <w:rsid w:val="007E36B9"/>
    <w:rsid w:val="007E3C7F"/>
    <w:rsid w:val="007E3E23"/>
    <w:rsid w:val="007E47B6"/>
    <w:rsid w:val="007E4B90"/>
    <w:rsid w:val="007E4F22"/>
    <w:rsid w:val="007E506C"/>
    <w:rsid w:val="007E543E"/>
    <w:rsid w:val="007E5461"/>
    <w:rsid w:val="007E563E"/>
    <w:rsid w:val="007E588F"/>
    <w:rsid w:val="007E5B1C"/>
    <w:rsid w:val="007E5BB3"/>
    <w:rsid w:val="007E5CD3"/>
    <w:rsid w:val="007E60C5"/>
    <w:rsid w:val="007E693B"/>
    <w:rsid w:val="007E69CA"/>
    <w:rsid w:val="007E6E2A"/>
    <w:rsid w:val="007E6FE7"/>
    <w:rsid w:val="007E73AC"/>
    <w:rsid w:val="007E73F4"/>
    <w:rsid w:val="007E773E"/>
    <w:rsid w:val="007E77B7"/>
    <w:rsid w:val="007E7955"/>
    <w:rsid w:val="007E7B6A"/>
    <w:rsid w:val="007F0EE2"/>
    <w:rsid w:val="007F1C8B"/>
    <w:rsid w:val="007F1DC3"/>
    <w:rsid w:val="007F2B93"/>
    <w:rsid w:val="007F2E4C"/>
    <w:rsid w:val="007F3275"/>
    <w:rsid w:val="007F3A55"/>
    <w:rsid w:val="007F3D88"/>
    <w:rsid w:val="007F3EFB"/>
    <w:rsid w:val="007F4711"/>
    <w:rsid w:val="007F51C1"/>
    <w:rsid w:val="007F5C39"/>
    <w:rsid w:val="007F605B"/>
    <w:rsid w:val="007F6455"/>
    <w:rsid w:val="007F6716"/>
    <w:rsid w:val="007F6BCB"/>
    <w:rsid w:val="007F7732"/>
    <w:rsid w:val="007F776C"/>
    <w:rsid w:val="007F7C88"/>
    <w:rsid w:val="007F7D9B"/>
    <w:rsid w:val="0080005B"/>
    <w:rsid w:val="008000E8"/>
    <w:rsid w:val="008001F1"/>
    <w:rsid w:val="00800305"/>
    <w:rsid w:val="00800746"/>
    <w:rsid w:val="008007A5"/>
    <w:rsid w:val="00800F43"/>
    <w:rsid w:val="008010E6"/>
    <w:rsid w:val="00801196"/>
    <w:rsid w:val="0080158F"/>
    <w:rsid w:val="008026DF"/>
    <w:rsid w:val="0080293E"/>
    <w:rsid w:val="00802C3E"/>
    <w:rsid w:val="0080302B"/>
    <w:rsid w:val="00803A79"/>
    <w:rsid w:val="00803E1A"/>
    <w:rsid w:val="00804511"/>
    <w:rsid w:val="008046C7"/>
    <w:rsid w:val="00804852"/>
    <w:rsid w:val="0080503E"/>
    <w:rsid w:val="008051D3"/>
    <w:rsid w:val="0080560D"/>
    <w:rsid w:val="0080562F"/>
    <w:rsid w:val="0080584B"/>
    <w:rsid w:val="00805DE7"/>
    <w:rsid w:val="008067E7"/>
    <w:rsid w:val="008069F5"/>
    <w:rsid w:val="00806FF8"/>
    <w:rsid w:val="0080770A"/>
    <w:rsid w:val="00807BDA"/>
    <w:rsid w:val="00807D24"/>
    <w:rsid w:val="00810848"/>
    <w:rsid w:val="00810C47"/>
    <w:rsid w:val="00810CB2"/>
    <w:rsid w:val="00811402"/>
    <w:rsid w:val="00811404"/>
    <w:rsid w:val="00811A06"/>
    <w:rsid w:val="00811E3C"/>
    <w:rsid w:val="008124C3"/>
    <w:rsid w:val="008128E2"/>
    <w:rsid w:val="00812D44"/>
    <w:rsid w:val="00813271"/>
    <w:rsid w:val="00813445"/>
    <w:rsid w:val="008134CC"/>
    <w:rsid w:val="00813658"/>
    <w:rsid w:val="0081368C"/>
    <w:rsid w:val="008139B5"/>
    <w:rsid w:val="00813A45"/>
    <w:rsid w:val="00813F3C"/>
    <w:rsid w:val="00814039"/>
    <w:rsid w:val="008143CF"/>
    <w:rsid w:val="008147B5"/>
    <w:rsid w:val="00814918"/>
    <w:rsid w:val="0081506A"/>
    <w:rsid w:val="00815640"/>
    <w:rsid w:val="00815C3B"/>
    <w:rsid w:val="008165DB"/>
    <w:rsid w:val="008168C3"/>
    <w:rsid w:val="00816F89"/>
    <w:rsid w:val="00817F4E"/>
    <w:rsid w:val="0082046C"/>
    <w:rsid w:val="0082049F"/>
    <w:rsid w:val="00820D62"/>
    <w:rsid w:val="0082129B"/>
    <w:rsid w:val="00821535"/>
    <w:rsid w:val="00821692"/>
    <w:rsid w:val="00821746"/>
    <w:rsid w:val="00822444"/>
    <w:rsid w:val="00822B93"/>
    <w:rsid w:val="008232A9"/>
    <w:rsid w:val="008233DA"/>
    <w:rsid w:val="00823433"/>
    <w:rsid w:val="00823F3C"/>
    <w:rsid w:val="00824544"/>
    <w:rsid w:val="00824997"/>
    <w:rsid w:val="00824D4D"/>
    <w:rsid w:val="00825262"/>
    <w:rsid w:val="008253FA"/>
    <w:rsid w:val="00825BDF"/>
    <w:rsid w:val="00825D8A"/>
    <w:rsid w:val="00826843"/>
    <w:rsid w:val="00826BCA"/>
    <w:rsid w:val="00827AD4"/>
    <w:rsid w:val="00830221"/>
    <w:rsid w:val="00830CC5"/>
    <w:rsid w:val="008314E3"/>
    <w:rsid w:val="00831B51"/>
    <w:rsid w:val="00831E1B"/>
    <w:rsid w:val="00832166"/>
    <w:rsid w:val="00832190"/>
    <w:rsid w:val="00832289"/>
    <w:rsid w:val="00832838"/>
    <w:rsid w:val="00832964"/>
    <w:rsid w:val="00833864"/>
    <w:rsid w:val="00833D51"/>
    <w:rsid w:val="00834BDC"/>
    <w:rsid w:val="00834C21"/>
    <w:rsid w:val="00834DE7"/>
    <w:rsid w:val="00835081"/>
    <w:rsid w:val="008353E8"/>
    <w:rsid w:val="00835C48"/>
    <w:rsid w:val="00836041"/>
    <w:rsid w:val="00836203"/>
    <w:rsid w:val="00836680"/>
    <w:rsid w:val="00836B71"/>
    <w:rsid w:val="008371EC"/>
    <w:rsid w:val="00837224"/>
    <w:rsid w:val="00837371"/>
    <w:rsid w:val="00837AB6"/>
    <w:rsid w:val="00837D69"/>
    <w:rsid w:val="008405DC"/>
    <w:rsid w:val="008407C9"/>
    <w:rsid w:val="00840954"/>
    <w:rsid w:val="00840C87"/>
    <w:rsid w:val="0084123C"/>
    <w:rsid w:val="0084160F"/>
    <w:rsid w:val="0084198F"/>
    <w:rsid w:val="008424DB"/>
    <w:rsid w:val="0084256B"/>
    <w:rsid w:val="008426DD"/>
    <w:rsid w:val="008429B8"/>
    <w:rsid w:val="00842A35"/>
    <w:rsid w:val="00842AB2"/>
    <w:rsid w:val="00842B7B"/>
    <w:rsid w:val="00843238"/>
    <w:rsid w:val="0084391B"/>
    <w:rsid w:val="00843ECD"/>
    <w:rsid w:val="008441EC"/>
    <w:rsid w:val="00844275"/>
    <w:rsid w:val="0084459D"/>
    <w:rsid w:val="0084467F"/>
    <w:rsid w:val="008446B8"/>
    <w:rsid w:val="00844B5A"/>
    <w:rsid w:val="00844BAE"/>
    <w:rsid w:val="00844D7D"/>
    <w:rsid w:val="00845242"/>
    <w:rsid w:val="00845786"/>
    <w:rsid w:val="00845E19"/>
    <w:rsid w:val="00845EC3"/>
    <w:rsid w:val="00846BCF"/>
    <w:rsid w:val="00846C03"/>
    <w:rsid w:val="00846D09"/>
    <w:rsid w:val="00846E34"/>
    <w:rsid w:val="00850733"/>
    <w:rsid w:val="00850A42"/>
    <w:rsid w:val="00850A73"/>
    <w:rsid w:val="00850E62"/>
    <w:rsid w:val="008511CC"/>
    <w:rsid w:val="00851346"/>
    <w:rsid w:val="00851947"/>
    <w:rsid w:val="00852787"/>
    <w:rsid w:val="008527F6"/>
    <w:rsid w:val="008529DD"/>
    <w:rsid w:val="0085395F"/>
    <w:rsid w:val="00853D1B"/>
    <w:rsid w:val="00855009"/>
    <w:rsid w:val="00855201"/>
    <w:rsid w:val="008555E7"/>
    <w:rsid w:val="00855619"/>
    <w:rsid w:val="008559FA"/>
    <w:rsid w:val="00856064"/>
    <w:rsid w:val="008563FD"/>
    <w:rsid w:val="008568A1"/>
    <w:rsid w:val="00856DEA"/>
    <w:rsid w:val="008570EB"/>
    <w:rsid w:val="008577FA"/>
    <w:rsid w:val="00857831"/>
    <w:rsid w:val="00857BE7"/>
    <w:rsid w:val="0086068D"/>
    <w:rsid w:val="00861699"/>
    <w:rsid w:val="00861EC1"/>
    <w:rsid w:val="0086206F"/>
    <w:rsid w:val="00862322"/>
    <w:rsid w:val="0086289A"/>
    <w:rsid w:val="00863120"/>
    <w:rsid w:val="0086313A"/>
    <w:rsid w:val="0086378C"/>
    <w:rsid w:val="00863A39"/>
    <w:rsid w:val="00863C5B"/>
    <w:rsid w:val="008640EB"/>
    <w:rsid w:val="008650A6"/>
    <w:rsid w:val="00865729"/>
    <w:rsid w:val="00865962"/>
    <w:rsid w:val="00866587"/>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3078"/>
    <w:rsid w:val="0087314F"/>
    <w:rsid w:val="0087382C"/>
    <w:rsid w:val="00873968"/>
    <w:rsid w:val="00873B76"/>
    <w:rsid w:val="00873B82"/>
    <w:rsid w:val="00873C98"/>
    <w:rsid w:val="00874439"/>
    <w:rsid w:val="008747FB"/>
    <w:rsid w:val="00874C4D"/>
    <w:rsid w:val="0087528B"/>
    <w:rsid w:val="008753AC"/>
    <w:rsid w:val="008758B2"/>
    <w:rsid w:val="00875B9A"/>
    <w:rsid w:val="0087631F"/>
    <w:rsid w:val="008770EF"/>
    <w:rsid w:val="008772BB"/>
    <w:rsid w:val="00877466"/>
    <w:rsid w:val="008779BA"/>
    <w:rsid w:val="008805E8"/>
    <w:rsid w:val="00880D86"/>
    <w:rsid w:val="00880EAC"/>
    <w:rsid w:val="00880F7E"/>
    <w:rsid w:val="00881BBF"/>
    <w:rsid w:val="00882BAA"/>
    <w:rsid w:val="00882F60"/>
    <w:rsid w:val="00882FC0"/>
    <w:rsid w:val="0088390D"/>
    <w:rsid w:val="00883F51"/>
    <w:rsid w:val="00884A00"/>
    <w:rsid w:val="00884E60"/>
    <w:rsid w:val="008855CF"/>
    <w:rsid w:val="00886359"/>
    <w:rsid w:val="008863D0"/>
    <w:rsid w:val="008867E7"/>
    <w:rsid w:val="008873AB"/>
    <w:rsid w:val="0088764D"/>
    <w:rsid w:val="00887688"/>
    <w:rsid w:val="00887D3F"/>
    <w:rsid w:val="00890286"/>
    <w:rsid w:val="00890645"/>
    <w:rsid w:val="00890848"/>
    <w:rsid w:val="0089087F"/>
    <w:rsid w:val="00890E07"/>
    <w:rsid w:val="00891070"/>
    <w:rsid w:val="0089112E"/>
    <w:rsid w:val="0089159F"/>
    <w:rsid w:val="008915FA"/>
    <w:rsid w:val="0089197A"/>
    <w:rsid w:val="00892480"/>
    <w:rsid w:val="008925C3"/>
    <w:rsid w:val="00892D21"/>
    <w:rsid w:val="00893165"/>
    <w:rsid w:val="00893213"/>
    <w:rsid w:val="00893282"/>
    <w:rsid w:val="00894449"/>
    <w:rsid w:val="0089463D"/>
    <w:rsid w:val="00895112"/>
    <w:rsid w:val="00895222"/>
    <w:rsid w:val="008956FF"/>
    <w:rsid w:val="00895F8C"/>
    <w:rsid w:val="00896039"/>
    <w:rsid w:val="008965F5"/>
    <w:rsid w:val="00896AC8"/>
    <w:rsid w:val="00896C16"/>
    <w:rsid w:val="008970C4"/>
    <w:rsid w:val="008979A8"/>
    <w:rsid w:val="008A0346"/>
    <w:rsid w:val="008A07FD"/>
    <w:rsid w:val="008A0927"/>
    <w:rsid w:val="008A0A2F"/>
    <w:rsid w:val="008A1153"/>
    <w:rsid w:val="008A1911"/>
    <w:rsid w:val="008A2437"/>
    <w:rsid w:val="008A32FA"/>
    <w:rsid w:val="008A38E6"/>
    <w:rsid w:val="008A3E00"/>
    <w:rsid w:val="008A4917"/>
    <w:rsid w:val="008A5E5E"/>
    <w:rsid w:val="008A5EDA"/>
    <w:rsid w:val="008A62BC"/>
    <w:rsid w:val="008A64EC"/>
    <w:rsid w:val="008A6F01"/>
    <w:rsid w:val="008A6FD2"/>
    <w:rsid w:val="008A7666"/>
    <w:rsid w:val="008A76AF"/>
    <w:rsid w:val="008A7949"/>
    <w:rsid w:val="008A7E44"/>
    <w:rsid w:val="008B0094"/>
    <w:rsid w:val="008B107A"/>
    <w:rsid w:val="008B1317"/>
    <w:rsid w:val="008B1AA2"/>
    <w:rsid w:val="008B1E9F"/>
    <w:rsid w:val="008B21B1"/>
    <w:rsid w:val="008B21C1"/>
    <w:rsid w:val="008B2763"/>
    <w:rsid w:val="008B27DD"/>
    <w:rsid w:val="008B28A6"/>
    <w:rsid w:val="008B2D24"/>
    <w:rsid w:val="008B343A"/>
    <w:rsid w:val="008B3DD9"/>
    <w:rsid w:val="008B46B1"/>
    <w:rsid w:val="008B4A7D"/>
    <w:rsid w:val="008B52BE"/>
    <w:rsid w:val="008B5A3D"/>
    <w:rsid w:val="008B5AF4"/>
    <w:rsid w:val="008B5D12"/>
    <w:rsid w:val="008B5DAC"/>
    <w:rsid w:val="008B5FA9"/>
    <w:rsid w:val="008B6A65"/>
    <w:rsid w:val="008B7FC8"/>
    <w:rsid w:val="008B7FF8"/>
    <w:rsid w:val="008C01FB"/>
    <w:rsid w:val="008C0827"/>
    <w:rsid w:val="008C0AD0"/>
    <w:rsid w:val="008C0FF0"/>
    <w:rsid w:val="008C114B"/>
    <w:rsid w:val="008C133B"/>
    <w:rsid w:val="008C1937"/>
    <w:rsid w:val="008C2430"/>
    <w:rsid w:val="008C2667"/>
    <w:rsid w:val="008C2C1D"/>
    <w:rsid w:val="008C33FC"/>
    <w:rsid w:val="008C3678"/>
    <w:rsid w:val="008C3A67"/>
    <w:rsid w:val="008C3A9E"/>
    <w:rsid w:val="008C3F24"/>
    <w:rsid w:val="008C4058"/>
    <w:rsid w:val="008C428B"/>
    <w:rsid w:val="008C4B99"/>
    <w:rsid w:val="008C508A"/>
    <w:rsid w:val="008C5219"/>
    <w:rsid w:val="008C523F"/>
    <w:rsid w:val="008C5453"/>
    <w:rsid w:val="008C549C"/>
    <w:rsid w:val="008C549F"/>
    <w:rsid w:val="008C5DA3"/>
    <w:rsid w:val="008C61E3"/>
    <w:rsid w:val="008C6660"/>
    <w:rsid w:val="008C69E0"/>
    <w:rsid w:val="008C6A85"/>
    <w:rsid w:val="008C6B93"/>
    <w:rsid w:val="008C6C17"/>
    <w:rsid w:val="008C72C1"/>
    <w:rsid w:val="008C72FF"/>
    <w:rsid w:val="008C7501"/>
    <w:rsid w:val="008C765E"/>
    <w:rsid w:val="008C7D7D"/>
    <w:rsid w:val="008C7DDB"/>
    <w:rsid w:val="008C7EE9"/>
    <w:rsid w:val="008D0326"/>
    <w:rsid w:val="008D0840"/>
    <w:rsid w:val="008D0E14"/>
    <w:rsid w:val="008D0F34"/>
    <w:rsid w:val="008D0F82"/>
    <w:rsid w:val="008D0F98"/>
    <w:rsid w:val="008D1404"/>
    <w:rsid w:val="008D146D"/>
    <w:rsid w:val="008D1620"/>
    <w:rsid w:val="008D1706"/>
    <w:rsid w:val="008D2AE5"/>
    <w:rsid w:val="008D2FBC"/>
    <w:rsid w:val="008D3378"/>
    <w:rsid w:val="008D3729"/>
    <w:rsid w:val="008D3D01"/>
    <w:rsid w:val="008D4434"/>
    <w:rsid w:val="008D47E5"/>
    <w:rsid w:val="008D51C3"/>
    <w:rsid w:val="008D5323"/>
    <w:rsid w:val="008D547E"/>
    <w:rsid w:val="008D5842"/>
    <w:rsid w:val="008D66D5"/>
    <w:rsid w:val="008D6706"/>
    <w:rsid w:val="008D6986"/>
    <w:rsid w:val="008D75F5"/>
    <w:rsid w:val="008D78B4"/>
    <w:rsid w:val="008D7973"/>
    <w:rsid w:val="008D7DC2"/>
    <w:rsid w:val="008E042E"/>
    <w:rsid w:val="008E0C0C"/>
    <w:rsid w:val="008E1DE1"/>
    <w:rsid w:val="008E20B8"/>
    <w:rsid w:val="008E2196"/>
    <w:rsid w:val="008E2354"/>
    <w:rsid w:val="008E23BC"/>
    <w:rsid w:val="008E2597"/>
    <w:rsid w:val="008E2814"/>
    <w:rsid w:val="008E2BE2"/>
    <w:rsid w:val="008E323A"/>
    <w:rsid w:val="008E3AA4"/>
    <w:rsid w:val="008E4BC3"/>
    <w:rsid w:val="008E4C9E"/>
    <w:rsid w:val="008E4DFB"/>
    <w:rsid w:val="008E54E6"/>
    <w:rsid w:val="008E5F11"/>
    <w:rsid w:val="008E63C2"/>
    <w:rsid w:val="008E66C6"/>
    <w:rsid w:val="008E6A60"/>
    <w:rsid w:val="008E6EFE"/>
    <w:rsid w:val="008E7AEA"/>
    <w:rsid w:val="008E7B73"/>
    <w:rsid w:val="008E7DD5"/>
    <w:rsid w:val="008F08F2"/>
    <w:rsid w:val="008F0BC8"/>
    <w:rsid w:val="008F1498"/>
    <w:rsid w:val="008F14F2"/>
    <w:rsid w:val="008F1508"/>
    <w:rsid w:val="008F1551"/>
    <w:rsid w:val="008F15AF"/>
    <w:rsid w:val="008F1A27"/>
    <w:rsid w:val="008F228C"/>
    <w:rsid w:val="008F2C5A"/>
    <w:rsid w:val="008F2E50"/>
    <w:rsid w:val="008F359F"/>
    <w:rsid w:val="008F3825"/>
    <w:rsid w:val="008F389F"/>
    <w:rsid w:val="008F40B6"/>
    <w:rsid w:val="008F4553"/>
    <w:rsid w:val="008F46C4"/>
    <w:rsid w:val="008F4C28"/>
    <w:rsid w:val="008F550A"/>
    <w:rsid w:val="008F58D9"/>
    <w:rsid w:val="008F66BE"/>
    <w:rsid w:val="008F6906"/>
    <w:rsid w:val="008F6929"/>
    <w:rsid w:val="008F6ACE"/>
    <w:rsid w:val="008F70F5"/>
    <w:rsid w:val="008F7542"/>
    <w:rsid w:val="008F7557"/>
    <w:rsid w:val="008F7A18"/>
    <w:rsid w:val="008F7DDC"/>
    <w:rsid w:val="0090042E"/>
    <w:rsid w:val="009005BA"/>
    <w:rsid w:val="009006C2"/>
    <w:rsid w:val="009007C8"/>
    <w:rsid w:val="009008F5"/>
    <w:rsid w:val="0090093D"/>
    <w:rsid w:val="00900DF7"/>
    <w:rsid w:val="00900E2C"/>
    <w:rsid w:val="00901DE4"/>
    <w:rsid w:val="00902462"/>
    <w:rsid w:val="009026A3"/>
    <w:rsid w:val="0090271F"/>
    <w:rsid w:val="0090296C"/>
    <w:rsid w:val="009030DB"/>
    <w:rsid w:val="00903177"/>
    <w:rsid w:val="0090396E"/>
    <w:rsid w:val="00904020"/>
    <w:rsid w:val="00904183"/>
    <w:rsid w:val="0090458F"/>
    <w:rsid w:val="00904E5F"/>
    <w:rsid w:val="009053C7"/>
    <w:rsid w:val="00905B96"/>
    <w:rsid w:val="00905D64"/>
    <w:rsid w:val="00905E25"/>
    <w:rsid w:val="00906668"/>
    <w:rsid w:val="009068C0"/>
    <w:rsid w:val="0090788A"/>
    <w:rsid w:val="00907DB9"/>
    <w:rsid w:val="00910308"/>
    <w:rsid w:val="0091051D"/>
    <w:rsid w:val="00910746"/>
    <w:rsid w:val="009107D5"/>
    <w:rsid w:val="00910BEC"/>
    <w:rsid w:val="009115F4"/>
    <w:rsid w:val="0091213B"/>
    <w:rsid w:val="00912750"/>
    <w:rsid w:val="00912BB7"/>
    <w:rsid w:val="00912D4A"/>
    <w:rsid w:val="00912DC2"/>
    <w:rsid w:val="00913194"/>
    <w:rsid w:val="0091329A"/>
    <w:rsid w:val="00913508"/>
    <w:rsid w:val="0091398C"/>
    <w:rsid w:val="00913F1D"/>
    <w:rsid w:val="00914059"/>
    <w:rsid w:val="0091424C"/>
    <w:rsid w:val="009142EA"/>
    <w:rsid w:val="00914C64"/>
    <w:rsid w:val="0091504C"/>
    <w:rsid w:val="00915688"/>
    <w:rsid w:val="00915C5B"/>
    <w:rsid w:val="00915D0F"/>
    <w:rsid w:val="00915DFB"/>
    <w:rsid w:val="009163F2"/>
    <w:rsid w:val="00916566"/>
    <w:rsid w:val="00916801"/>
    <w:rsid w:val="009168F4"/>
    <w:rsid w:val="00916AD3"/>
    <w:rsid w:val="00916B4D"/>
    <w:rsid w:val="0091703E"/>
    <w:rsid w:val="00917352"/>
    <w:rsid w:val="00917418"/>
    <w:rsid w:val="00917660"/>
    <w:rsid w:val="009178C2"/>
    <w:rsid w:val="00917CE8"/>
    <w:rsid w:val="00917E91"/>
    <w:rsid w:val="009200ED"/>
    <w:rsid w:val="00920176"/>
    <w:rsid w:val="00920F98"/>
    <w:rsid w:val="009215E5"/>
    <w:rsid w:val="009217A1"/>
    <w:rsid w:val="00921EE9"/>
    <w:rsid w:val="00922325"/>
    <w:rsid w:val="00922334"/>
    <w:rsid w:val="00922612"/>
    <w:rsid w:val="00922DE8"/>
    <w:rsid w:val="009235DB"/>
    <w:rsid w:val="00923F6B"/>
    <w:rsid w:val="009256C3"/>
    <w:rsid w:val="0092576C"/>
    <w:rsid w:val="00925A15"/>
    <w:rsid w:val="0092606D"/>
    <w:rsid w:val="009265F1"/>
    <w:rsid w:val="00926721"/>
    <w:rsid w:val="00926A40"/>
    <w:rsid w:val="00926A5E"/>
    <w:rsid w:val="00926C7B"/>
    <w:rsid w:val="0092738E"/>
    <w:rsid w:val="00927885"/>
    <w:rsid w:val="00927B30"/>
    <w:rsid w:val="00927B48"/>
    <w:rsid w:val="00930642"/>
    <w:rsid w:val="009317D4"/>
    <w:rsid w:val="00931FE3"/>
    <w:rsid w:val="009320E1"/>
    <w:rsid w:val="00932265"/>
    <w:rsid w:val="00932B59"/>
    <w:rsid w:val="00932DAB"/>
    <w:rsid w:val="00932EA0"/>
    <w:rsid w:val="00932EEA"/>
    <w:rsid w:val="00933246"/>
    <w:rsid w:val="009335EF"/>
    <w:rsid w:val="009336BE"/>
    <w:rsid w:val="009339BD"/>
    <w:rsid w:val="00933D2B"/>
    <w:rsid w:val="00934A37"/>
    <w:rsid w:val="00934D6D"/>
    <w:rsid w:val="009350F9"/>
    <w:rsid w:val="009352B3"/>
    <w:rsid w:val="00935D22"/>
    <w:rsid w:val="00935ED1"/>
    <w:rsid w:val="00935F14"/>
    <w:rsid w:val="00936411"/>
    <w:rsid w:val="0093676F"/>
    <w:rsid w:val="00936791"/>
    <w:rsid w:val="00936AEE"/>
    <w:rsid w:val="00936F37"/>
    <w:rsid w:val="0093708D"/>
    <w:rsid w:val="009375DA"/>
    <w:rsid w:val="00937777"/>
    <w:rsid w:val="0093791D"/>
    <w:rsid w:val="00937A6E"/>
    <w:rsid w:val="00937B67"/>
    <w:rsid w:val="00937E09"/>
    <w:rsid w:val="0094142D"/>
    <w:rsid w:val="00941878"/>
    <w:rsid w:val="00941942"/>
    <w:rsid w:val="00941A7D"/>
    <w:rsid w:val="00941BE0"/>
    <w:rsid w:val="00941EFF"/>
    <w:rsid w:val="0094207A"/>
    <w:rsid w:val="009423CC"/>
    <w:rsid w:val="0094284D"/>
    <w:rsid w:val="0094305B"/>
    <w:rsid w:val="0094308B"/>
    <w:rsid w:val="009431C6"/>
    <w:rsid w:val="00943248"/>
    <w:rsid w:val="00943A08"/>
    <w:rsid w:val="00943AFB"/>
    <w:rsid w:val="00943E05"/>
    <w:rsid w:val="00943EAE"/>
    <w:rsid w:val="0094409A"/>
    <w:rsid w:val="00944533"/>
    <w:rsid w:val="00944CA4"/>
    <w:rsid w:val="00944CB0"/>
    <w:rsid w:val="00944F1F"/>
    <w:rsid w:val="00944FFF"/>
    <w:rsid w:val="009456D5"/>
    <w:rsid w:val="0094592E"/>
    <w:rsid w:val="00945C6E"/>
    <w:rsid w:val="00945C7C"/>
    <w:rsid w:val="00945EA9"/>
    <w:rsid w:val="0094622D"/>
    <w:rsid w:val="009462E1"/>
    <w:rsid w:val="009463FF"/>
    <w:rsid w:val="0094643D"/>
    <w:rsid w:val="009468BB"/>
    <w:rsid w:val="00946A37"/>
    <w:rsid w:val="009470BB"/>
    <w:rsid w:val="009474FE"/>
    <w:rsid w:val="00947D19"/>
    <w:rsid w:val="00947E33"/>
    <w:rsid w:val="00947F56"/>
    <w:rsid w:val="009507AC"/>
    <w:rsid w:val="00950B5D"/>
    <w:rsid w:val="00950EB3"/>
    <w:rsid w:val="0095109E"/>
    <w:rsid w:val="00951121"/>
    <w:rsid w:val="00951569"/>
    <w:rsid w:val="009519C5"/>
    <w:rsid w:val="00951B54"/>
    <w:rsid w:val="00952310"/>
    <w:rsid w:val="0095267B"/>
    <w:rsid w:val="00952ABE"/>
    <w:rsid w:val="00952BFD"/>
    <w:rsid w:val="0095325B"/>
    <w:rsid w:val="00954863"/>
    <w:rsid w:val="00954865"/>
    <w:rsid w:val="00954F6E"/>
    <w:rsid w:val="00954F96"/>
    <w:rsid w:val="009557AF"/>
    <w:rsid w:val="00955A05"/>
    <w:rsid w:val="00955B07"/>
    <w:rsid w:val="00955E64"/>
    <w:rsid w:val="00956165"/>
    <w:rsid w:val="00956258"/>
    <w:rsid w:val="00956776"/>
    <w:rsid w:val="00956BBD"/>
    <w:rsid w:val="00956F57"/>
    <w:rsid w:val="00957272"/>
    <w:rsid w:val="0095739B"/>
    <w:rsid w:val="00957461"/>
    <w:rsid w:val="00960CCF"/>
    <w:rsid w:val="00960DDD"/>
    <w:rsid w:val="009614E5"/>
    <w:rsid w:val="009615E4"/>
    <w:rsid w:val="00961844"/>
    <w:rsid w:val="00961981"/>
    <w:rsid w:val="00963160"/>
    <w:rsid w:val="00963564"/>
    <w:rsid w:val="00963BAD"/>
    <w:rsid w:val="00963DCF"/>
    <w:rsid w:val="0096430B"/>
    <w:rsid w:val="0096442C"/>
    <w:rsid w:val="0096483A"/>
    <w:rsid w:val="00964F4F"/>
    <w:rsid w:val="0096608B"/>
    <w:rsid w:val="009660C8"/>
    <w:rsid w:val="009661F4"/>
    <w:rsid w:val="0096645F"/>
    <w:rsid w:val="00966A77"/>
    <w:rsid w:val="00966B1D"/>
    <w:rsid w:val="00966B4E"/>
    <w:rsid w:val="00970272"/>
    <w:rsid w:val="00970392"/>
    <w:rsid w:val="00970559"/>
    <w:rsid w:val="00970E80"/>
    <w:rsid w:val="00970F64"/>
    <w:rsid w:val="0097126F"/>
    <w:rsid w:val="00971339"/>
    <w:rsid w:val="009719CA"/>
    <w:rsid w:val="00971EBA"/>
    <w:rsid w:val="009726DA"/>
    <w:rsid w:val="009727E2"/>
    <w:rsid w:val="00972B5A"/>
    <w:rsid w:val="00972D13"/>
    <w:rsid w:val="009732A7"/>
    <w:rsid w:val="0097332F"/>
    <w:rsid w:val="009733C1"/>
    <w:rsid w:val="009734AF"/>
    <w:rsid w:val="0097369D"/>
    <w:rsid w:val="009737DC"/>
    <w:rsid w:val="00973962"/>
    <w:rsid w:val="00973D15"/>
    <w:rsid w:val="009745BC"/>
    <w:rsid w:val="00974854"/>
    <w:rsid w:val="00974DCF"/>
    <w:rsid w:val="00974E0E"/>
    <w:rsid w:val="00974E22"/>
    <w:rsid w:val="00974E73"/>
    <w:rsid w:val="00975047"/>
    <w:rsid w:val="0097572B"/>
    <w:rsid w:val="00975DE8"/>
    <w:rsid w:val="00975E0C"/>
    <w:rsid w:val="00976415"/>
    <w:rsid w:val="00976D69"/>
    <w:rsid w:val="00977534"/>
    <w:rsid w:val="00977786"/>
    <w:rsid w:val="00977A66"/>
    <w:rsid w:val="00977DF7"/>
    <w:rsid w:val="00980242"/>
    <w:rsid w:val="00980425"/>
    <w:rsid w:val="0098046F"/>
    <w:rsid w:val="009805B2"/>
    <w:rsid w:val="009805E4"/>
    <w:rsid w:val="00980960"/>
    <w:rsid w:val="00980AD9"/>
    <w:rsid w:val="0098185C"/>
    <w:rsid w:val="00981913"/>
    <w:rsid w:val="00982139"/>
    <w:rsid w:val="009825FB"/>
    <w:rsid w:val="0098294F"/>
    <w:rsid w:val="00982D6B"/>
    <w:rsid w:val="00982DC6"/>
    <w:rsid w:val="0098308A"/>
    <w:rsid w:val="0098384F"/>
    <w:rsid w:val="009839BF"/>
    <w:rsid w:val="00983E33"/>
    <w:rsid w:val="009841A9"/>
    <w:rsid w:val="009844BE"/>
    <w:rsid w:val="00984917"/>
    <w:rsid w:val="00984F46"/>
    <w:rsid w:val="009856DF"/>
    <w:rsid w:val="00985786"/>
    <w:rsid w:val="00985A6B"/>
    <w:rsid w:val="00986582"/>
    <w:rsid w:val="009865A3"/>
    <w:rsid w:val="00986DAE"/>
    <w:rsid w:val="00986F18"/>
    <w:rsid w:val="00987042"/>
    <w:rsid w:val="00987087"/>
    <w:rsid w:val="009900AE"/>
    <w:rsid w:val="009905A6"/>
    <w:rsid w:val="00990B5A"/>
    <w:rsid w:val="00990E64"/>
    <w:rsid w:val="00990F69"/>
    <w:rsid w:val="009914C3"/>
    <w:rsid w:val="0099155C"/>
    <w:rsid w:val="00991980"/>
    <w:rsid w:val="00991A6A"/>
    <w:rsid w:val="00992423"/>
    <w:rsid w:val="00992BB0"/>
    <w:rsid w:val="00992CDE"/>
    <w:rsid w:val="0099316C"/>
    <w:rsid w:val="0099346E"/>
    <w:rsid w:val="0099392E"/>
    <w:rsid w:val="0099397E"/>
    <w:rsid w:val="00994359"/>
    <w:rsid w:val="00994F66"/>
    <w:rsid w:val="00995240"/>
    <w:rsid w:val="009953A7"/>
    <w:rsid w:val="009954D2"/>
    <w:rsid w:val="00995630"/>
    <w:rsid w:val="00996400"/>
    <w:rsid w:val="00996C4D"/>
    <w:rsid w:val="00996CCC"/>
    <w:rsid w:val="00996D6B"/>
    <w:rsid w:val="00997097"/>
    <w:rsid w:val="009970F9"/>
    <w:rsid w:val="009973C0"/>
    <w:rsid w:val="00997556"/>
    <w:rsid w:val="009976D6"/>
    <w:rsid w:val="00997849"/>
    <w:rsid w:val="00997946"/>
    <w:rsid w:val="009A0231"/>
    <w:rsid w:val="009A0560"/>
    <w:rsid w:val="009A08F7"/>
    <w:rsid w:val="009A0C05"/>
    <w:rsid w:val="009A100D"/>
    <w:rsid w:val="009A10C3"/>
    <w:rsid w:val="009A1130"/>
    <w:rsid w:val="009A1510"/>
    <w:rsid w:val="009A1A2D"/>
    <w:rsid w:val="009A1CC1"/>
    <w:rsid w:val="009A1FA8"/>
    <w:rsid w:val="009A27F9"/>
    <w:rsid w:val="009A2861"/>
    <w:rsid w:val="009A2BB3"/>
    <w:rsid w:val="009A2CE4"/>
    <w:rsid w:val="009A35A9"/>
    <w:rsid w:val="009A42E5"/>
    <w:rsid w:val="009A4EDA"/>
    <w:rsid w:val="009A5001"/>
    <w:rsid w:val="009A5194"/>
    <w:rsid w:val="009A55E5"/>
    <w:rsid w:val="009A5A63"/>
    <w:rsid w:val="009A5BBE"/>
    <w:rsid w:val="009A5F5D"/>
    <w:rsid w:val="009A62B2"/>
    <w:rsid w:val="009A6788"/>
    <w:rsid w:val="009A67C4"/>
    <w:rsid w:val="009A6956"/>
    <w:rsid w:val="009A6BB8"/>
    <w:rsid w:val="009A6BFA"/>
    <w:rsid w:val="009A6E70"/>
    <w:rsid w:val="009A6FEC"/>
    <w:rsid w:val="009A7784"/>
    <w:rsid w:val="009A7DFF"/>
    <w:rsid w:val="009A7E8C"/>
    <w:rsid w:val="009B03E3"/>
    <w:rsid w:val="009B0443"/>
    <w:rsid w:val="009B0DA4"/>
    <w:rsid w:val="009B1035"/>
    <w:rsid w:val="009B10D7"/>
    <w:rsid w:val="009B121C"/>
    <w:rsid w:val="009B1250"/>
    <w:rsid w:val="009B1484"/>
    <w:rsid w:val="009B1B1F"/>
    <w:rsid w:val="009B1CD2"/>
    <w:rsid w:val="009B206D"/>
    <w:rsid w:val="009B2076"/>
    <w:rsid w:val="009B285E"/>
    <w:rsid w:val="009B2C4C"/>
    <w:rsid w:val="009B2E48"/>
    <w:rsid w:val="009B2E9D"/>
    <w:rsid w:val="009B2F5F"/>
    <w:rsid w:val="009B31B2"/>
    <w:rsid w:val="009B3208"/>
    <w:rsid w:val="009B3594"/>
    <w:rsid w:val="009B3781"/>
    <w:rsid w:val="009B37A3"/>
    <w:rsid w:val="009B4244"/>
    <w:rsid w:val="009B46C8"/>
    <w:rsid w:val="009B4C4A"/>
    <w:rsid w:val="009B5030"/>
    <w:rsid w:val="009B51BD"/>
    <w:rsid w:val="009B54CF"/>
    <w:rsid w:val="009B557D"/>
    <w:rsid w:val="009B5900"/>
    <w:rsid w:val="009B6240"/>
    <w:rsid w:val="009B65F3"/>
    <w:rsid w:val="009B6B16"/>
    <w:rsid w:val="009B6C2B"/>
    <w:rsid w:val="009B7312"/>
    <w:rsid w:val="009B75AD"/>
    <w:rsid w:val="009B7F0A"/>
    <w:rsid w:val="009B7F7B"/>
    <w:rsid w:val="009C0DB5"/>
    <w:rsid w:val="009C13D0"/>
    <w:rsid w:val="009C147C"/>
    <w:rsid w:val="009C1600"/>
    <w:rsid w:val="009C198D"/>
    <w:rsid w:val="009C1C76"/>
    <w:rsid w:val="009C1D9E"/>
    <w:rsid w:val="009C2344"/>
    <w:rsid w:val="009C2749"/>
    <w:rsid w:val="009C2D07"/>
    <w:rsid w:val="009C3516"/>
    <w:rsid w:val="009C368C"/>
    <w:rsid w:val="009C3CBA"/>
    <w:rsid w:val="009C4083"/>
    <w:rsid w:val="009C480D"/>
    <w:rsid w:val="009C4BA4"/>
    <w:rsid w:val="009C4E2E"/>
    <w:rsid w:val="009C64F6"/>
    <w:rsid w:val="009C6FCD"/>
    <w:rsid w:val="009C73D9"/>
    <w:rsid w:val="009C77BC"/>
    <w:rsid w:val="009D0998"/>
    <w:rsid w:val="009D13F5"/>
    <w:rsid w:val="009D1C35"/>
    <w:rsid w:val="009D28AE"/>
    <w:rsid w:val="009D358F"/>
    <w:rsid w:val="009D35B9"/>
    <w:rsid w:val="009D37CF"/>
    <w:rsid w:val="009D389A"/>
    <w:rsid w:val="009D3FC3"/>
    <w:rsid w:val="009D401A"/>
    <w:rsid w:val="009D4762"/>
    <w:rsid w:val="009D4937"/>
    <w:rsid w:val="009D4BEE"/>
    <w:rsid w:val="009D5027"/>
    <w:rsid w:val="009D590C"/>
    <w:rsid w:val="009D595B"/>
    <w:rsid w:val="009D5B40"/>
    <w:rsid w:val="009D5DCC"/>
    <w:rsid w:val="009D614B"/>
    <w:rsid w:val="009D6588"/>
    <w:rsid w:val="009D6758"/>
    <w:rsid w:val="009D6890"/>
    <w:rsid w:val="009D6C46"/>
    <w:rsid w:val="009D7721"/>
    <w:rsid w:val="009E0158"/>
    <w:rsid w:val="009E127E"/>
    <w:rsid w:val="009E1959"/>
    <w:rsid w:val="009E1C9E"/>
    <w:rsid w:val="009E1CED"/>
    <w:rsid w:val="009E20E6"/>
    <w:rsid w:val="009E20F3"/>
    <w:rsid w:val="009E2E35"/>
    <w:rsid w:val="009E2FA4"/>
    <w:rsid w:val="009E328C"/>
    <w:rsid w:val="009E352D"/>
    <w:rsid w:val="009E35DC"/>
    <w:rsid w:val="009E3ACE"/>
    <w:rsid w:val="009E3D7B"/>
    <w:rsid w:val="009E4079"/>
    <w:rsid w:val="009E43CD"/>
    <w:rsid w:val="009E4487"/>
    <w:rsid w:val="009E4905"/>
    <w:rsid w:val="009E52B0"/>
    <w:rsid w:val="009E5700"/>
    <w:rsid w:val="009E5B09"/>
    <w:rsid w:val="009E5BCF"/>
    <w:rsid w:val="009E5D91"/>
    <w:rsid w:val="009E6534"/>
    <w:rsid w:val="009E7335"/>
    <w:rsid w:val="009E7930"/>
    <w:rsid w:val="009F0DE1"/>
    <w:rsid w:val="009F157D"/>
    <w:rsid w:val="009F1FC7"/>
    <w:rsid w:val="009F28C1"/>
    <w:rsid w:val="009F2DCC"/>
    <w:rsid w:val="009F2F2E"/>
    <w:rsid w:val="009F3A36"/>
    <w:rsid w:val="009F41E1"/>
    <w:rsid w:val="009F430B"/>
    <w:rsid w:val="009F4334"/>
    <w:rsid w:val="009F4669"/>
    <w:rsid w:val="009F46C5"/>
    <w:rsid w:val="009F4B96"/>
    <w:rsid w:val="009F4BCB"/>
    <w:rsid w:val="009F5179"/>
    <w:rsid w:val="009F53DF"/>
    <w:rsid w:val="009F54A1"/>
    <w:rsid w:val="009F5C76"/>
    <w:rsid w:val="009F62A8"/>
    <w:rsid w:val="009F62AC"/>
    <w:rsid w:val="009F65FA"/>
    <w:rsid w:val="009F691C"/>
    <w:rsid w:val="009F6993"/>
    <w:rsid w:val="009F7035"/>
    <w:rsid w:val="009F75B8"/>
    <w:rsid w:val="009F761C"/>
    <w:rsid w:val="009F76F3"/>
    <w:rsid w:val="009F7708"/>
    <w:rsid w:val="009F798A"/>
    <w:rsid w:val="009F7B76"/>
    <w:rsid w:val="00A00AC4"/>
    <w:rsid w:val="00A00B15"/>
    <w:rsid w:val="00A00C82"/>
    <w:rsid w:val="00A0101A"/>
    <w:rsid w:val="00A01D22"/>
    <w:rsid w:val="00A020BB"/>
    <w:rsid w:val="00A02A78"/>
    <w:rsid w:val="00A02C67"/>
    <w:rsid w:val="00A02ED2"/>
    <w:rsid w:val="00A02F73"/>
    <w:rsid w:val="00A033EE"/>
    <w:rsid w:val="00A0388A"/>
    <w:rsid w:val="00A04755"/>
    <w:rsid w:val="00A05B05"/>
    <w:rsid w:val="00A0685C"/>
    <w:rsid w:val="00A06A64"/>
    <w:rsid w:val="00A06E1D"/>
    <w:rsid w:val="00A071B7"/>
    <w:rsid w:val="00A071F4"/>
    <w:rsid w:val="00A0755B"/>
    <w:rsid w:val="00A07D84"/>
    <w:rsid w:val="00A102F6"/>
    <w:rsid w:val="00A10500"/>
    <w:rsid w:val="00A107D2"/>
    <w:rsid w:val="00A1082F"/>
    <w:rsid w:val="00A10B99"/>
    <w:rsid w:val="00A1106E"/>
    <w:rsid w:val="00A11233"/>
    <w:rsid w:val="00A11A00"/>
    <w:rsid w:val="00A126C5"/>
    <w:rsid w:val="00A12709"/>
    <w:rsid w:val="00A13241"/>
    <w:rsid w:val="00A13303"/>
    <w:rsid w:val="00A134F4"/>
    <w:rsid w:val="00A13AAB"/>
    <w:rsid w:val="00A14241"/>
    <w:rsid w:val="00A1455A"/>
    <w:rsid w:val="00A14694"/>
    <w:rsid w:val="00A14FA6"/>
    <w:rsid w:val="00A151C2"/>
    <w:rsid w:val="00A1613E"/>
    <w:rsid w:val="00A17318"/>
    <w:rsid w:val="00A1741F"/>
    <w:rsid w:val="00A175AC"/>
    <w:rsid w:val="00A17B96"/>
    <w:rsid w:val="00A202CE"/>
    <w:rsid w:val="00A204A0"/>
    <w:rsid w:val="00A20663"/>
    <w:rsid w:val="00A21186"/>
    <w:rsid w:val="00A21436"/>
    <w:rsid w:val="00A216A0"/>
    <w:rsid w:val="00A2172A"/>
    <w:rsid w:val="00A219F3"/>
    <w:rsid w:val="00A21C36"/>
    <w:rsid w:val="00A22102"/>
    <w:rsid w:val="00A22325"/>
    <w:rsid w:val="00A225BF"/>
    <w:rsid w:val="00A22DC6"/>
    <w:rsid w:val="00A230A1"/>
    <w:rsid w:val="00A234CA"/>
    <w:rsid w:val="00A234F8"/>
    <w:rsid w:val="00A23A13"/>
    <w:rsid w:val="00A23E84"/>
    <w:rsid w:val="00A242A5"/>
    <w:rsid w:val="00A2441B"/>
    <w:rsid w:val="00A24739"/>
    <w:rsid w:val="00A247EA"/>
    <w:rsid w:val="00A2499C"/>
    <w:rsid w:val="00A24A26"/>
    <w:rsid w:val="00A24BF3"/>
    <w:rsid w:val="00A24F36"/>
    <w:rsid w:val="00A256D3"/>
    <w:rsid w:val="00A25A09"/>
    <w:rsid w:val="00A25A10"/>
    <w:rsid w:val="00A27188"/>
    <w:rsid w:val="00A27932"/>
    <w:rsid w:val="00A30281"/>
    <w:rsid w:val="00A302BF"/>
    <w:rsid w:val="00A307DD"/>
    <w:rsid w:val="00A30CC1"/>
    <w:rsid w:val="00A30E1E"/>
    <w:rsid w:val="00A31263"/>
    <w:rsid w:val="00A31520"/>
    <w:rsid w:val="00A31C43"/>
    <w:rsid w:val="00A3296A"/>
    <w:rsid w:val="00A32CBE"/>
    <w:rsid w:val="00A32EC1"/>
    <w:rsid w:val="00A33078"/>
    <w:rsid w:val="00A33604"/>
    <w:rsid w:val="00A33A26"/>
    <w:rsid w:val="00A34CA0"/>
    <w:rsid w:val="00A34CB1"/>
    <w:rsid w:val="00A34F67"/>
    <w:rsid w:val="00A354E4"/>
    <w:rsid w:val="00A35927"/>
    <w:rsid w:val="00A35BA5"/>
    <w:rsid w:val="00A35F49"/>
    <w:rsid w:val="00A36233"/>
    <w:rsid w:val="00A3728C"/>
    <w:rsid w:val="00A40222"/>
    <w:rsid w:val="00A4048F"/>
    <w:rsid w:val="00A40908"/>
    <w:rsid w:val="00A40920"/>
    <w:rsid w:val="00A40D65"/>
    <w:rsid w:val="00A40FD6"/>
    <w:rsid w:val="00A41039"/>
    <w:rsid w:val="00A417F4"/>
    <w:rsid w:val="00A41CBB"/>
    <w:rsid w:val="00A41FD3"/>
    <w:rsid w:val="00A42536"/>
    <w:rsid w:val="00A42727"/>
    <w:rsid w:val="00A42836"/>
    <w:rsid w:val="00A432BF"/>
    <w:rsid w:val="00A43478"/>
    <w:rsid w:val="00A43BDA"/>
    <w:rsid w:val="00A43E03"/>
    <w:rsid w:val="00A44304"/>
    <w:rsid w:val="00A44639"/>
    <w:rsid w:val="00A449F2"/>
    <w:rsid w:val="00A44A3E"/>
    <w:rsid w:val="00A44ACC"/>
    <w:rsid w:val="00A44ECA"/>
    <w:rsid w:val="00A44FB1"/>
    <w:rsid w:val="00A451C3"/>
    <w:rsid w:val="00A45428"/>
    <w:rsid w:val="00A457BC"/>
    <w:rsid w:val="00A45AC5"/>
    <w:rsid w:val="00A46047"/>
    <w:rsid w:val="00A46123"/>
    <w:rsid w:val="00A462E7"/>
    <w:rsid w:val="00A467DE"/>
    <w:rsid w:val="00A4700B"/>
    <w:rsid w:val="00A47255"/>
    <w:rsid w:val="00A4787B"/>
    <w:rsid w:val="00A47C6E"/>
    <w:rsid w:val="00A47FC2"/>
    <w:rsid w:val="00A50001"/>
    <w:rsid w:val="00A50157"/>
    <w:rsid w:val="00A50279"/>
    <w:rsid w:val="00A50B88"/>
    <w:rsid w:val="00A50DD7"/>
    <w:rsid w:val="00A50E4D"/>
    <w:rsid w:val="00A510BA"/>
    <w:rsid w:val="00A51501"/>
    <w:rsid w:val="00A517F3"/>
    <w:rsid w:val="00A51ECF"/>
    <w:rsid w:val="00A5224B"/>
    <w:rsid w:val="00A52374"/>
    <w:rsid w:val="00A5240F"/>
    <w:rsid w:val="00A529AA"/>
    <w:rsid w:val="00A52D43"/>
    <w:rsid w:val="00A53620"/>
    <w:rsid w:val="00A538DF"/>
    <w:rsid w:val="00A53B42"/>
    <w:rsid w:val="00A543F8"/>
    <w:rsid w:val="00A545AD"/>
    <w:rsid w:val="00A54AFB"/>
    <w:rsid w:val="00A54CD9"/>
    <w:rsid w:val="00A55263"/>
    <w:rsid w:val="00A55440"/>
    <w:rsid w:val="00A5590F"/>
    <w:rsid w:val="00A559EE"/>
    <w:rsid w:val="00A55D5C"/>
    <w:rsid w:val="00A56766"/>
    <w:rsid w:val="00A603EF"/>
    <w:rsid w:val="00A61489"/>
    <w:rsid w:val="00A617B3"/>
    <w:rsid w:val="00A61B56"/>
    <w:rsid w:val="00A61ED0"/>
    <w:rsid w:val="00A62146"/>
    <w:rsid w:val="00A62BA5"/>
    <w:rsid w:val="00A632DA"/>
    <w:rsid w:val="00A637A1"/>
    <w:rsid w:val="00A6388E"/>
    <w:rsid w:val="00A63D54"/>
    <w:rsid w:val="00A64634"/>
    <w:rsid w:val="00A6487B"/>
    <w:rsid w:val="00A652DE"/>
    <w:rsid w:val="00A65E86"/>
    <w:rsid w:val="00A66779"/>
    <w:rsid w:val="00A66813"/>
    <w:rsid w:val="00A66C27"/>
    <w:rsid w:val="00A67129"/>
    <w:rsid w:val="00A67235"/>
    <w:rsid w:val="00A6738B"/>
    <w:rsid w:val="00A67666"/>
    <w:rsid w:val="00A67B34"/>
    <w:rsid w:val="00A67CBD"/>
    <w:rsid w:val="00A67F5C"/>
    <w:rsid w:val="00A707D4"/>
    <w:rsid w:val="00A71011"/>
    <w:rsid w:val="00A71AC0"/>
    <w:rsid w:val="00A723F5"/>
    <w:rsid w:val="00A726CA"/>
    <w:rsid w:val="00A7292E"/>
    <w:rsid w:val="00A7299E"/>
    <w:rsid w:val="00A72A55"/>
    <w:rsid w:val="00A72CE4"/>
    <w:rsid w:val="00A74AD5"/>
    <w:rsid w:val="00A74D27"/>
    <w:rsid w:val="00A74F68"/>
    <w:rsid w:val="00A755C5"/>
    <w:rsid w:val="00A75928"/>
    <w:rsid w:val="00A75DA5"/>
    <w:rsid w:val="00A7692B"/>
    <w:rsid w:val="00A7741F"/>
    <w:rsid w:val="00A77480"/>
    <w:rsid w:val="00A77688"/>
    <w:rsid w:val="00A77766"/>
    <w:rsid w:val="00A81A21"/>
    <w:rsid w:val="00A81AA1"/>
    <w:rsid w:val="00A81B0A"/>
    <w:rsid w:val="00A820F6"/>
    <w:rsid w:val="00A821AF"/>
    <w:rsid w:val="00A821F1"/>
    <w:rsid w:val="00A82491"/>
    <w:rsid w:val="00A82901"/>
    <w:rsid w:val="00A82E63"/>
    <w:rsid w:val="00A83424"/>
    <w:rsid w:val="00A83792"/>
    <w:rsid w:val="00A83866"/>
    <w:rsid w:val="00A84021"/>
    <w:rsid w:val="00A84177"/>
    <w:rsid w:val="00A84544"/>
    <w:rsid w:val="00A84627"/>
    <w:rsid w:val="00A84DCC"/>
    <w:rsid w:val="00A84F99"/>
    <w:rsid w:val="00A8519F"/>
    <w:rsid w:val="00A8549D"/>
    <w:rsid w:val="00A85E86"/>
    <w:rsid w:val="00A864A4"/>
    <w:rsid w:val="00A8664F"/>
    <w:rsid w:val="00A86810"/>
    <w:rsid w:val="00A8696D"/>
    <w:rsid w:val="00A869F0"/>
    <w:rsid w:val="00A86D61"/>
    <w:rsid w:val="00A86DA5"/>
    <w:rsid w:val="00A8782F"/>
    <w:rsid w:val="00A87BC9"/>
    <w:rsid w:val="00A87E7E"/>
    <w:rsid w:val="00A9099A"/>
    <w:rsid w:val="00A90DA5"/>
    <w:rsid w:val="00A912D6"/>
    <w:rsid w:val="00A916F4"/>
    <w:rsid w:val="00A91C97"/>
    <w:rsid w:val="00A922E7"/>
    <w:rsid w:val="00A929B8"/>
    <w:rsid w:val="00A92F9B"/>
    <w:rsid w:val="00A92FAA"/>
    <w:rsid w:val="00A930D5"/>
    <w:rsid w:val="00A939C2"/>
    <w:rsid w:val="00A93A59"/>
    <w:rsid w:val="00A93BB4"/>
    <w:rsid w:val="00A9448C"/>
    <w:rsid w:val="00A94CB6"/>
    <w:rsid w:val="00A94E32"/>
    <w:rsid w:val="00A957BF"/>
    <w:rsid w:val="00A95C67"/>
    <w:rsid w:val="00A95DCE"/>
    <w:rsid w:val="00A95FDF"/>
    <w:rsid w:val="00A971D8"/>
    <w:rsid w:val="00A97273"/>
    <w:rsid w:val="00A97BDD"/>
    <w:rsid w:val="00A97DDE"/>
    <w:rsid w:val="00A97EFB"/>
    <w:rsid w:val="00A97F2A"/>
    <w:rsid w:val="00A97FBB"/>
    <w:rsid w:val="00AA00A6"/>
    <w:rsid w:val="00AA052D"/>
    <w:rsid w:val="00AA0A3C"/>
    <w:rsid w:val="00AA0AB6"/>
    <w:rsid w:val="00AA0F38"/>
    <w:rsid w:val="00AA0FAB"/>
    <w:rsid w:val="00AA11F0"/>
    <w:rsid w:val="00AA124E"/>
    <w:rsid w:val="00AA12F2"/>
    <w:rsid w:val="00AA13EF"/>
    <w:rsid w:val="00AA15D9"/>
    <w:rsid w:val="00AA1A3F"/>
    <w:rsid w:val="00AA2094"/>
    <w:rsid w:val="00AA2A6B"/>
    <w:rsid w:val="00AA2B54"/>
    <w:rsid w:val="00AA2E96"/>
    <w:rsid w:val="00AA3B08"/>
    <w:rsid w:val="00AA3C30"/>
    <w:rsid w:val="00AA422A"/>
    <w:rsid w:val="00AA473B"/>
    <w:rsid w:val="00AA4801"/>
    <w:rsid w:val="00AA4E05"/>
    <w:rsid w:val="00AA55B4"/>
    <w:rsid w:val="00AA58FF"/>
    <w:rsid w:val="00AA631D"/>
    <w:rsid w:val="00AA645B"/>
    <w:rsid w:val="00AA65A0"/>
    <w:rsid w:val="00AA6B37"/>
    <w:rsid w:val="00AA77A7"/>
    <w:rsid w:val="00AA7906"/>
    <w:rsid w:val="00AA7AEB"/>
    <w:rsid w:val="00AB111D"/>
    <w:rsid w:val="00AB1545"/>
    <w:rsid w:val="00AB1631"/>
    <w:rsid w:val="00AB16FE"/>
    <w:rsid w:val="00AB1A2D"/>
    <w:rsid w:val="00AB1BC0"/>
    <w:rsid w:val="00AB2FBE"/>
    <w:rsid w:val="00AB34F1"/>
    <w:rsid w:val="00AB35D0"/>
    <w:rsid w:val="00AB396F"/>
    <w:rsid w:val="00AB42B4"/>
    <w:rsid w:val="00AB48C0"/>
    <w:rsid w:val="00AB4A6E"/>
    <w:rsid w:val="00AB4BA0"/>
    <w:rsid w:val="00AB4BCF"/>
    <w:rsid w:val="00AB4C7E"/>
    <w:rsid w:val="00AB4E58"/>
    <w:rsid w:val="00AB5B0B"/>
    <w:rsid w:val="00AB5B46"/>
    <w:rsid w:val="00AB5F08"/>
    <w:rsid w:val="00AB5F6A"/>
    <w:rsid w:val="00AB6A48"/>
    <w:rsid w:val="00AB6AB9"/>
    <w:rsid w:val="00AB6D46"/>
    <w:rsid w:val="00AB76D6"/>
    <w:rsid w:val="00AC0057"/>
    <w:rsid w:val="00AC0D35"/>
    <w:rsid w:val="00AC0F03"/>
    <w:rsid w:val="00AC0FF7"/>
    <w:rsid w:val="00AC107D"/>
    <w:rsid w:val="00AC10CA"/>
    <w:rsid w:val="00AC1472"/>
    <w:rsid w:val="00AC1AFC"/>
    <w:rsid w:val="00AC24A2"/>
    <w:rsid w:val="00AC28A7"/>
    <w:rsid w:val="00AC2961"/>
    <w:rsid w:val="00AC2B75"/>
    <w:rsid w:val="00AC32C7"/>
    <w:rsid w:val="00AC34EB"/>
    <w:rsid w:val="00AC3AD2"/>
    <w:rsid w:val="00AC3B36"/>
    <w:rsid w:val="00AC3CAC"/>
    <w:rsid w:val="00AC40BE"/>
    <w:rsid w:val="00AC4434"/>
    <w:rsid w:val="00AC463C"/>
    <w:rsid w:val="00AC4651"/>
    <w:rsid w:val="00AC4920"/>
    <w:rsid w:val="00AC4CE8"/>
    <w:rsid w:val="00AC4EAE"/>
    <w:rsid w:val="00AC4EDE"/>
    <w:rsid w:val="00AC4F8F"/>
    <w:rsid w:val="00AC5537"/>
    <w:rsid w:val="00AC5547"/>
    <w:rsid w:val="00AC5744"/>
    <w:rsid w:val="00AC5E0D"/>
    <w:rsid w:val="00AC60A2"/>
    <w:rsid w:val="00AC6357"/>
    <w:rsid w:val="00AC6399"/>
    <w:rsid w:val="00AC6951"/>
    <w:rsid w:val="00AC6DC9"/>
    <w:rsid w:val="00AC7044"/>
    <w:rsid w:val="00AC7BB2"/>
    <w:rsid w:val="00AC7CA2"/>
    <w:rsid w:val="00AC7CCC"/>
    <w:rsid w:val="00AC7DE6"/>
    <w:rsid w:val="00AD00C4"/>
    <w:rsid w:val="00AD0677"/>
    <w:rsid w:val="00AD0C16"/>
    <w:rsid w:val="00AD0E5C"/>
    <w:rsid w:val="00AD169F"/>
    <w:rsid w:val="00AD17F1"/>
    <w:rsid w:val="00AD1DDF"/>
    <w:rsid w:val="00AD1ED6"/>
    <w:rsid w:val="00AD2697"/>
    <w:rsid w:val="00AD30CE"/>
    <w:rsid w:val="00AD3254"/>
    <w:rsid w:val="00AD34E0"/>
    <w:rsid w:val="00AD3EA8"/>
    <w:rsid w:val="00AD3FF4"/>
    <w:rsid w:val="00AD4537"/>
    <w:rsid w:val="00AD5266"/>
    <w:rsid w:val="00AD6450"/>
    <w:rsid w:val="00AD74DC"/>
    <w:rsid w:val="00AD756D"/>
    <w:rsid w:val="00AD75DB"/>
    <w:rsid w:val="00AD7FF1"/>
    <w:rsid w:val="00AE0133"/>
    <w:rsid w:val="00AE017E"/>
    <w:rsid w:val="00AE037E"/>
    <w:rsid w:val="00AE06F5"/>
    <w:rsid w:val="00AE08C5"/>
    <w:rsid w:val="00AE0BA6"/>
    <w:rsid w:val="00AE0E10"/>
    <w:rsid w:val="00AE1B7D"/>
    <w:rsid w:val="00AE1CB6"/>
    <w:rsid w:val="00AE1DC4"/>
    <w:rsid w:val="00AE20B1"/>
    <w:rsid w:val="00AE23B1"/>
    <w:rsid w:val="00AE23F4"/>
    <w:rsid w:val="00AE2711"/>
    <w:rsid w:val="00AE2873"/>
    <w:rsid w:val="00AE29EC"/>
    <w:rsid w:val="00AE2D62"/>
    <w:rsid w:val="00AE2D6E"/>
    <w:rsid w:val="00AE2F90"/>
    <w:rsid w:val="00AE338F"/>
    <w:rsid w:val="00AE3B1D"/>
    <w:rsid w:val="00AE3B39"/>
    <w:rsid w:val="00AE3BFF"/>
    <w:rsid w:val="00AE4367"/>
    <w:rsid w:val="00AE4723"/>
    <w:rsid w:val="00AE4AF2"/>
    <w:rsid w:val="00AE4F4C"/>
    <w:rsid w:val="00AE5089"/>
    <w:rsid w:val="00AE51A7"/>
    <w:rsid w:val="00AE554E"/>
    <w:rsid w:val="00AE5A88"/>
    <w:rsid w:val="00AE682F"/>
    <w:rsid w:val="00AE6E61"/>
    <w:rsid w:val="00AE6F4B"/>
    <w:rsid w:val="00AE7245"/>
    <w:rsid w:val="00AE74A9"/>
    <w:rsid w:val="00AE7BA6"/>
    <w:rsid w:val="00AF09D7"/>
    <w:rsid w:val="00AF0B6F"/>
    <w:rsid w:val="00AF0C83"/>
    <w:rsid w:val="00AF0E6C"/>
    <w:rsid w:val="00AF0FC4"/>
    <w:rsid w:val="00AF1251"/>
    <w:rsid w:val="00AF12CD"/>
    <w:rsid w:val="00AF1C81"/>
    <w:rsid w:val="00AF2052"/>
    <w:rsid w:val="00AF2103"/>
    <w:rsid w:val="00AF268F"/>
    <w:rsid w:val="00AF2ADF"/>
    <w:rsid w:val="00AF384C"/>
    <w:rsid w:val="00AF3D8C"/>
    <w:rsid w:val="00AF4767"/>
    <w:rsid w:val="00AF4AD9"/>
    <w:rsid w:val="00AF665E"/>
    <w:rsid w:val="00AF6995"/>
    <w:rsid w:val="00AF7093"/>
    <w:rsid w:val="00AF75AA"/>
    <w:rsid w:val="00AF764B"/>
    <w:rsid w:val="00AF7FB6"/>
    <w:rsid w:val="00B008AD"/>
    <w:rsid w:val="00B010AB"/>
    <w:rsid w:val="00B014B6"/>
    <w:rsid w:val="00B01DED"/>
    <w:rsid w:val="00B02510"/>
    <w:rsid w:val="00B02B34"/>
    <w:rsid w:val="00B02F32"/>
    <w:rsid w:val="00B03381"/>
    <w:rsid w:val="00B03A33"/>
    <w:rsid w:val="00B03BE7"/>
    <w:rsid w:val="00B046E6"/>
    <w:rsid w:val="00B04EA4"/>
    <w:rsid w:val="00B04F3C"/>
    <w:rsid w:val="00B051FE"/>
    <w:rsid w:val="00B05232"/>
    <w:rsid w:val="00B05669"/>
    <w:rsid w:val="00B05675"/>
    <w:rsid w:val="00B057CC"/>
    <w:rsid w:val="00B05BA8"/>
    <w:rsid w:val="00B05EBC"/>
    <w:rsid w:val="00B0619D"/>
    <w:rsid w:val="00B06E33"/>
    <w:rsid w:val="00B07231"/>
    <w:rsid w:val="00B0746F"/>
    <w:rsid w:val="00B07B9A"/>
    <w:rsid w:val="00B07C81"/>
    <w:rsid w:val="00B07FA0"/>
    <w:rsid w:val="00B10826"/>
    <w:rsid w:val="00B11917"/>
    <w:rsid w:val="00B11C63"/>
    <w:rsid w:val="00B11F2C"/>
    <w:rsid w:val="00B12316"/>
    <w:rsid w:val="00B124DD"/>
    <w:rsid w:val="00B13792"/>
    <w:rsid w:val="00B13B79"/>
    <w:rsid w:val="00B14874"/>
    <w:rsid w:val="00B1521C"/>
    <w:rsid w:val="00B15263"/>
    <w:rsid w:val="00B15273"/>
    <w:rsid w:val="00B15E73"/>
    <w:rsid w:val="00B15FA9"/>
    <w:rsid w:val="00B1632F"/>
    <w:rsid w:val="00B168AF"/>
    <w:rsid w:val="00B1735E"/>
    <w:rsid w:val="00B1792E"/>
    <w:rsid w:val="00B17982"/>
    <w:rsid w:val="00B200AE"/>
    <w:rsid w:val="00B205F4"/>
    <w:rsid w:val="00B20645"/>
    <w:rsid w:val="00B206B7"/>
    <w:rsid w:val="00B20A7C"/>
    <w:rsid w:val="00B20C9C"/>
    <w:rsid w:val="00B20D6C"/>
    <w:rsid w:val="00B20F89"/>
    <w:rsid w:val="00B214BE"/>
    <w:rsid w:val="00B2161B"/>
    <w:rsid w:val="00B21DC3"/>
    <w:rsid w:val="00B22750"/>
    <w:rsid w:val="00B22A6E"/>
    <w:rsid w:val="00B22E65"/>
    <w:rsid w:val="00B22F08"/>
    <w:rsid w:val="00B239FB"/>
    <w:rsid w:val="00B240AE"/>
    <w:rsid w:val="00B24265"/>
    <w:rsid w:val="00B24427"/>
    <w:rsid w:val="00B24CBA"/>
    <w:rsid w:val="00B24ED9"/>
    <w:rsid w:val="00B252D5"/>
    <w:rsid w:val="00B25668"/>
    <w:rsid w:val="00B256DA"/>
    <w:rsid w:val="00B256DC"/>
    <w:rsid w:val="00B25DAD"/>
    <w:rsid w:val="00B25DEB"/>
    <w:rsid w:val="00B26063"/>
    <w:rsid w:val="00B261AA"/>
    <w:rsid w:val="00B263A2"/>
    <w:rsid w:val="00B26857"/>
    <w:rsid w:val="00B270F9"/>
    <w:rsid w:val="00B272CC"/>
    <w:rsid w:val="00B27F2F"/>
    <w:rsid w:val="00B30023"/>
    <w:rsid w:val="00B306D8"/>
    <w:rsid w:val="00B31192"/>
    <w:rsid w:val="00B318EB"/>
    <w:rsid w:val="00B319E5"/>
    <w:rsid w:val="00B31F19"/>
    <w:rsid w:val="00B31FCD"/>
    <w:rsid w:val="00B321AE"/>
    <w:rsid w:val="00B32791"/>
    <w:rsid w:val="00B33BA4"/>
    <w:rsid w:val="00B34055"/>
    <w:rsid w:val="00B34CD6"/>
    <w:rsid w:val="00B34EBB"/>
    <w:rsid w:val="00B3595A"/>
    <w:rsid w:val="00B35BB4"/>
    <w:rsid w:val="00B360D6"/>
    <w:rsid w:val="00B368D9"/>
    <w:rsid w:val="00B375A7"/>
    <w:rsid w:val="00B37DE3"/>
    <w:rsid w:val="00B406CD"/>
    <w:rsid w:val="00B410D3"/>
    <w:rsid w:val="00B412A7"/>
    <w:rsid w:val="00B418E4"/>
    <w:rsid w:val="00B41C8C"/>
    <w:rsid w:val="00B41F22"/>
    <w:rsid w:val="00B42D76"/>
    <w:rsid w:val="00B436A7"/>
    <w:rsid w:val="00B438BC"/>
    <w:rsid w:val="00B439B4"/>
    <w:rsid w:val="00B43BF3"/>
    <w:rsid w:val="00B43F40"/>
    <w:rsid w:val="00B440A1"/>
    <w:rsid w:val="00B44542"/>
    <w:rsid w:val="00B44CAA"/>
    <w:rsid w:val="00B45997"/>
    <w:rsid w:val="00B45E25"/>
    <w:rsid w:val="00B46AC9"/>
    <w:rsid w:val="00B47A32"/>
    <w:rsid w:val="00B47DF7"/>
    <w:rsid w:val="00B50276"/>
    <w:rsid w:val="00B503E4"/>
    <w:rsid w:val="00B50712"/>
    <w:rsid w:val="00B50BAB"/>
    <w:rsid w:val="00B51115"/>
    <w:rsid w:val="00B513E8"/>
    <w:rsid w:val="00B51601"/>
    <w:rsid w:val="00B52A6C"/>
    <w:rsid w:val="00B531BF"/>
    <w:rsid w:val="00B53864"/>
    <w:rsid w:val="00B53F4B"/>
    <w:rsid w:val="00B53FE7"/>
    <w:rsid w:val="00B54313"/>
    <w:rsid w:val="00B54488"/>
    <w:rsid w:val="00B54551"/>
    <w:rsid w:val="00B54FB7"/>
    <w:rsid w:val="00B55383"/>
    <w:rsid w:val="00B55B6F"/>
    <w:rsid w:val="00B569AD"/>
    <w:rsid w:val="00B56CA4"/>
    <w:rsid w:val="00B56E39"/>
    <w:rsid w:val="00B572AB"/>
    <w:rsid w:val="00B57E36"/>
    <w:rsid w:val="00B6117A"/>
    <w:rsid w:val="00B611E5"/>
    <w:rsid w:val="00B62624"/>
    <w:rsid w:val="00B6366F"/>
    <w:rsid w:val="00B6403B"/>
    <w:rsid w:val="00B64070"/>
    <w:rsid w:val="00B6426D"/>
    <w:rsid w:val="00B64C9A"/>
    <w:rsid w:val="00B64E66"/>
    <w:rsid w:val="00B65257"/>
    <w:rsid w:val="00B65286"/>
    <w:rsid w:val="00B655DE"/>
    <w:rsid w:val="00B65718"/>
    <w:rsid w:val="00B66741"/>
    <w:rsid w:val="00B66797"/>
    <w:rsid w:val="00B667E5"/>
    <w:rsid w:val="00B669A2"/>
    <w:rsid w:val="00B6712F"/>
    <w:rsid w:val="00B672D3"/>
    <w:rsid w:val="00B67560"/>
    <w:rsid w:val="00B67EA2"/>
    <w:rsid w:val="00B704C1"/>
    <w:rsid w:val="00B707D5"/>
    <w:rsid w:val="00B70C65"/>
    <w:rsid w:val="00B7142C"/>
    <w:rsid w:val="00B71463"/>
    <w:rsid w:val="00B7169E"/>
    <w:rsid w:val="00B71800"/>
    <w:rsid w:val="00B71809"/>
    <w:rsid w:val="00B71DE3"/>
    <w:rsid w:val="00B71E10"/>
    <w:rsid w:val="00B72247"/>
    <w:rsid w:val="00B724F1"/>
    <w:rsid w:val="00B72704"/>
    <w:rsid w:val="00B7276A"/>
    <w:rsid w:val="00B73B25"/>
    <w:rsid w:val="00B73B8F"/>
    <w:rsid w:val="00B745D7"/>
    <w:rsid w:val="00B74A8D"/>
    <w:rsid w:val="00B7543F"/>
    <w:rsid w:val="00B758D5"/>
    <w:rsid w:val="00B75E3F"/>
    <w:rsid w:val="00B76160"/>
    <w:rsid w:val="00B7662A"/>
    <w:rsid w:val="00B767A7"/>
    <w:rsid w:val="00B76986"/>
    <w:rsid w:val="00B77250"/>
    <w:rsid w:val="00B77281"/>
    <w:rsid w:val="00B775A1"/>
    <w:rsid w:val="00B779CF"/>
    <w:rsid w:val="00B77A04"/>
    <w:rsid w:val="00B804E5"/>
    <w:rsid w:val="00B80615"/>
    <w:rsid w:val="00B80CF6"/>
    <w:rsid w:val="00B80D64"/>
    <w:rsid w:val="00B80F9A"/>
    <w:rsid w:val="00B81D2F"/>
    <w:rsid w:val="00B81D8C"/>
    <w:rsid w:val="00B821DA"/>
    <w:rsid w:val="00B82DC3"/>
    <w:rsid w:val="00B83172"/>
    <w:rsid w:val="00B8377E"/>
    <w:rsid w:val="00B83EDB"/>
    <w:rsid w:val="00B844EB"/>
    <w:rsid w:val="00B84707"/>
    <w:rsid w:val="00B848E8"/>
    <w:rsid w:val="00B84C66"/>
    <w:rsid w:val="00B8513E"/>
    <w:rsid w:val="00B85500"/>
    <w:rsid w:val="00B85602"/>
    <w:rsid w:val="00B85DF6"/>
    <w:rsid w:val="00B8675C"/>
    <w:rsid w:val="00B87FF6"/>
    <w:rsid w:val="00B9062F"/>
    <w:rsid w:val="00B909A8"/>
    <w:rsid w:val="00B90AAA"/>
    <w:rsid w:val="00B90D19"/>
    <w:rsid w:val="00B910F0"/>
    <w:rsid w:val="00B919E5"/>
    <w:rsid w:val="00B92545"/>
    <w:rsid w:val="00B928DB"/>
    <w:rsid w:val="00B929A6"/>
    <w:rsid w:val="00B92DA0"/>
    <w:rsid w:val="00B93118"/>
    <w:rsid w:val="00B93390"/>
    <w:rsid w:val="00B939C0"/>
    <w:rsid w:val="00B93ACC"/>
    <w:rsid w:val="00B93E91"/>
    <w:rsid w:val="00B94310"/>
    <w:rsid w:val="00B94746"/>
    <w:rsid w:val="00B95168"/>
    <w:rsid w:val="00B9567B"/>
    <w:rsid w:val="00B95952"/>
    <w:rsid w:val="00B95AB4"/>
    <w:rsid w:val="00B95C14"/>
    <w:rsid w:val="00B96108"/>
    <w:rsid w:val="00B96250"/>
    <w:rsid w:val="00B96535"/>
    <w:rsid w:val="00B96651"/>
    <w:rsid w:val="00B9698A"/>
    <w:rsid w:val="00B96BE2"/>
    <w:rsid w:val="00B96CC9"/>
    <w:rsid w:val="00B96DC7"/>
    <w:rsid w:val="00B9754C"/>
    <w:rsid w:val="00B97BD3"/>
    <w:rsid w:val="00BA0AFA"/>
    <w:rsid w:val="00BA0D68"/>
    <w:rsid w:val="00BA0EEF"/>
    <w:rsid w:val="00BA1A80"/>
    <w:rsid w:val="00BA1FA0"/>
    <w:rsid w:val="00BA2492"/>
    <w:rsid w:val="00BA256E"/>
    <w:rsid w:val="00BA285F"/>
    <w:rsid w:val="00BA2CDD"/>
    <w:rsid w:val="00BA2F44"/>
    <w:rsid w:val="00BA3256"/>
    <w:rsid w:val="00BA3373"/>
    <w:rsid w:val="00BA347A"/>
    <w:rsid w:val="00BA3914"/>
    <w:rsid w:val="00BA3ECD"/>
    <w:rsid w:val="00BA44AA"/>
    <w:rsid w:val="00BA50F2"/>
    <w:rsid w:val="00BA5377"/>
    <w:rsid w:val="00BA57C7"/>
    <w:rsid w:val="00BA5A7E"/>
    <w:rsid w:val="00BA7070"/>
    <w:rsid w:val="00BA7776"/>
    <w:rsid w:val="00BA7EE6"/>
    <w:rsid w:val="00BB00B1"/>
    <w:rsid w:val="00BB0840"/>
    <w:rsid w:val="00BB0C15"/>
    <w:rsid w:val="00BB0C3F"/>
    <w:rsid w:val="00BB1333"/>
    <w:rsid w:val="00BB1842"/>
    <w:rsid w:val="00BB2C52"/>
    <w:rsid w:val="00BB3824"/>
    <w:rsid w:val="00BB38BD"/>
    <w:rsid w:val="00BB3B36"/>
    <w:rsid w:val="00BB3CD1"/>
    <w:rsid w:val="00BB498C"/>
    <w:rsid w:val="00BB4A38"/>
    <w:rsid w:val="00BB4EFB"/>
    <w:rsid w:val="00BB50D6"/>
    <w:rsid w:val="00BB52A7"/>
    <w:rsid w:val="00BB5637"/>
    <w:rsid w:val="00BB7047"/>
    <w:rsid w:val="00BB710F"/>
    <w:rsid w:val="00BB7537"/>
    <w:rsid w:val="00BB78A2"/>
    <w:rsid w:val="00BB7CD3"/>
    <w:rsid w:val="00BC0134"/>
    <w:rsid w:val="00BC01F5"/>
    <w:rsid w:val="00BC09DA"/>
    <w:rsid w:val="00BC0C96"/>
    <w:rsid w:val="00BC1038"/>
    <w:rsid w:val="00BC1045"/>
    <w:rsid w:val="00BC13B2"/>
    <w:rsid w:val="00BC154A"/>
    <w:rsid w:val="00BC173F"/>
    <w:rsid w:val="00BC1871"/>
    <w:rsid w:val="00BC1EB2"/>
    <w:rsid w:val="00BC23A4"/>
    <w:rsid w:val="00BC2A66"/>
    <w:rsid w:val="00BC2C6F"/>
    <w:rsid w:val="00BC2E76"/>
    <w:rsid w:val="00BC346A"/>
    <w:rsid w:val="00BC3876"/>
    <w:rsid w:val="00BC3BB8"/>
    <w:rsid w:val="00BC5037"/>
    <w:rsid w:val="00BC510F"/>
    <w:rsid w:val="00BC5EB8"/>
    <w:rsid w:val="00BC62CB"/>
    <w:rsid w:val="00BC6463"/>
    <w:rsid w:val="00BC6E17"/>
    <w:rsid w:val="00BC6E89"/>
    <w:rsid w:val="00BC7C4F"/>
    <w:rsid w:val="00BD095E"/>
    <w:rsid w:val="00BD0E0F"/>
    <w:rsid w:val="00BD11AF"/>
    <w:rsid w:val="00BD14EF"/>
    <w:rsid w:val="00BD16A8"/>
    <w:rsid w:val="00BD18D0"/>
    <w:rsid w:val="00BD1EC3"/>
    <w:rsid w:val="00BD2FE6"/>
    <w:rsid w:val="00BD3BB4"/>
    <w:rsid w:val="00BD3CB8"/>
    <w:rsid w:val="00BD40A3"/>
    <w:rsid w:val="00BD4ECF"/>
    <w:rsid w:val="00BD526E"/>
    <w:rsid w:val="00BD5547"/>
    <w:rsid w:val="00BD55CA"/>
    <w:rsid w:val="00BD5998"/>
    <w:rsid w:val="00BD5B14"/>
    <w:rsid w:val="00BD6729"/>
    <w:rsid w:val="00BD6A79"/>
    <w:rsid w:val="00BD6B03"/>
    <w:rsid w:val="00BD7AE8"/>
    <w:rsid w:val="00BE0793"/>
    <w:rsid w:val="00BE0E17"/>
    <w:rsid w:val="00BE10CB"/>
    <w:rsid w:val="00BE16F3"/>
    <w:rsid w:val="00BE1CB2"/>
    <w:rsid w:val="00BE2808"/>
    <w:rsid w:val="00BE2E8A"/>
    <w:rsid w:val="00BE2F83"/>
    <w:rsid w:val="00BE3C85"/>
    <w:rsid w:val="00BE3D57"/>
    <w:rsid w:val="00BE3DBE"/>
    <w:rsid w:val="00BE4878"/>
    <w:rsid w:val="00BE54BF"/>
    <w:rsid w:val="00BE5958"/>
    <w:rsid w:val="00BE5B55"/>
    <w:rsid w:val="00BE5CA6"/>
    <w:rsid w:val="00BE5E30"/>
    <w:rsid w:val="00BE5E6B"/>
    <w:rsid w:val="00BE6590"/>
    <w:rsid w:val="00BE673A"/>
    <w:rsid w:val="00BE6F43"/>
    <w:rsid w:val="00BE771B"/>
    <w:rsid w:val="00BE782D"/>
    <w:rsid w:val="00BF0080"/>
    <w:rsid w:val="00BF01A4"/>
    <w:rsid w:val="00BF0574"/>
    <w:rsid w:val="00BF159D"/>
    <w:rsid w:val="00BF1732"/>
    <w:rsid w:val="00BF1905"/>
    <w:rsid w:val="00BF2076"/>
    <w:rsid w:val="00BF2670"/>
    <w:rsid w:val="00BF281B"/>
    <w:rsid w:val="00BF2F75"/>
    <w:rsid w:val="00BF315E"/>
    <w:rsid w:val="00BF378C"/>
    <w:rsid w:val="00BF3BA9"/>
    <w:rsid w:val="00BF3CD9"/>
    <w:rsid w:val="00BF4038"/>
    <w:rsid w:val="00BF465E"/>
    <w:rsid w:val="00BF59A6"/>
    <w:rsid w:val="00BF5CCE"/>
    <w:rsid w:val="00BF5EA5"/>
    <w:rsid w:val="00BF6261"/>
    <w:rsid w:val="00BF63B2"/>
    <w:rsid w:val="00BF6B3E"/>
    <w:rsid w:val="00BF6CC5"/>
    <w:rsid w:val="00BF6E43"/>
    <w:rsid w:val="00BF7111"/>
    <w:rsid w:val="00BF7486"/>
    <w:rsid w:val="00BF79F4"/>
    <w:rsid w:val="00BF7A46"/>
    <w:rsid w:val="00C004EF"/>
    <w:rsid w:val="00C005B9"/>
    <w:rsid w:val="00C0071E"/>
    <w:rsid w:val="00C00F9C"/>
    <w:rsid w:val="00C01AF2"/>
    <w:rsid w:val="00C02033"/>
    <w:rsid w:val="00C021E5"/>
    <w:rsid w:val="00C025D7"/>
    <w:rsid w:val="00C0273B"/>
    <w:rsid w:val="00C027D6"/>
    <w:rsid w:val="00C030C9"/>
    <w:rsid w:val="00C030D0"/>
    <w:rsid w:val="00C03C32"/>
    <w:rsid w:val="00C04C89"/>
    <w:rsid w:val="00C05526"/>
    <w:rsid w:val="00C0617E"/>
    <w:rsid w:val="00C06FA8"/>
    <w:rsid w:val="00C07610"/>
    <w:rsid w:val="00C07A94"/>
    <w:rsid w:val="00C07D10"/>
    <w:rsid w:val="00C07EBD"/>
    <w:rsid w:val="00C10054"/>
    <w:rsid w:val="00C10B9B"/>
    <w:rsid w:val="00C10C55"/>
    <w:rsid w:val="00C10D24"/>
    <w:rsid w:val="00C10F1F"/>
    <w:rsid w:val="00C10F77"/>
    <w:rsid w:val="00C11034"/>
    <w:rsid w:val="00C113A8"/>
    <w:rsid w:val="00C120E9"/>
    <w:rsid w:val="00C121C0"/>
    <w:rsid w:val="00C133AC"/>
    <w:rsid w:val="00C136FC"/>
    <w:rsid w:val="00C13A7F"/>
    <w:rsid w:val="00C13C98"/>
    <w:rsid w:val="00C14B8C"/>
    <w:rsid w:val="00C15411"/>
    <w:rsid w:val="00C15563"/>
    <w:rsid w:val="00C155FD"/>
    <w:rsid w:val="00C1560A"/>
    <w:rsid w:val="00C1594F"/>
    <w:rsid w:val="00C15D96"/>
    <w:rsid w:val="00C163DA"/>
    <w:rsid w:val="00C16988"/>
    <w:rsid w:val="00C171E8"/>
    <w:rsid w:val="00C17454"/>
    <w:rsid w:val="00C17823"/>
    <w:rsid w:val="00C178DE"/>
    <w:rsid w:val="00C17DA5"/>
    <w:rsid w:val="00C17E8D"/>
    <w:rsid w:val="00C202E0"/>
    <w:rsid w:val="00C203D7"/>
    <w:rsid w:val="00C20A94"/>
    <w:rsid w:val="00C20C0B"/>
    <w:rsid w:val="00C20CD8"/>
    <w:rsid w:val="00C218AE"/>
    <w:rsid w:val="00C21B17"/>
    <w:rsid w:val="00C21DCC"/>
    <w:rsid w:val="00C21F1A"/>
    <w:rsid w:val="00C22C8D"/>
    <w:rsid w:val="00C23120"/>
    <w:rsid w:val="00C23291"/>
    <w:rsid w:val="00C23A38"/>
    <w:rsid w:val="00C23EB8"/>
    <w:rsid w:val="00C23F17"/>
    <w:rsid w:val="00C242FB"/>
    <w:rsid w:val="00C24479"/>
    <w:rsid w:val="00C24AA6"/>
    <w:rsid w:val="00C24C29"/>
    <w:rsid w:val="00C251D8"/>
    <w:rsid w:val="00C254B8"/>
    <w:rsid w:val="00C260AC"/>
    <w:rsid w:val="00C2637C"/>
    <w:rsid w:val="00C2661D"/>
    <w:rsid w:val="00C2664C"/>
    <w:rsid w:val="00C269CB"/>
    <w:rsid w:val="00C26A1F"/>
    <w:rsid w:val="00C26AAC"/>
    <w:rsid w:val="00C2715A"/>
    <w:rsid w:val="00C27451"/>
    <w:rsid w:val="00C27D95"/>
    <w:rsid w:val="00C27E15"/>
    <w:rsid w:val="00C300BC"/>
    <w:rsid w:val="00C303C9"/>
    <w:rsid w:val="00C306E3"/>
    <w:rsid w:val="00C311F6"/>
    <w:rsid w:val="00C3121F"/>
    <w:rsid w:val="00C31433"/>
    <w:rsid w:val="00C3147E"/>
    <w:rsid w:val="00C319F1"/>
    <w:rsid w:val="00C31AA4"/>
    <w:rsid w:val="00C328A5"/>
    <w:rsid w:val="00C338CF"/>
    <w:rsid w:val="00C33BA4"/>
    <w:rsid w:val="00C33E3A"/>
    <w:rsid w:val="00C33E84"/>
    <w:rsid w:val="00C3443C"/>
    <w:rsid w:val="00C34F15"/>
    <w:rsid w:val="00C350CC"/>
    <w:rsid w:val="00C35297"/>
    <w:rsid w:val="00C3598A"/>
    <w:rsid w:val="00C35E7E"/>
    <w:rsid w:val="00C36163"/>
    <w:rsid w:val="00C36221"/>
    <w:rsid w:val="00C365AB"/>
    <w:rsid w:val="00C36718"/>
    <w:rsid w:val="00C36757"/>
    <w:rsid w:val="00C36C1B"/>
    <w:rsid w:val="00C37363"/>
    <w:rsid w:val="00C375EC"/>
    <w:rsid w:val="00C37E2C"/>
    <w:rsid w:val="00C37F00"/>
    <w:rsid w:val="00C404B4"/>
    <w:rsid w:val="00C40700"/>
    <w:rsid w:val="00C4075C"/>
    <w:rsid w:val="00C40885"/>
    <w:rsid w:val="00C41555"/>
    <w:rsid w:val="00C41E45"/>
    <w:rsid w:val="00C41E83"/>
    <w:rsid w:val="00C41FFC"/>
    <w:rsid w:val="00C42D75"/>
    <w:rsid w:val="00C43146"/>
    <w:rsid w:val="00C43371"/>
    <w:rsid w:val="00C44483"/>
    <w:rsid w:val="00C44826"/>
    <w:rsid w:val="00C44884"/>
    <w:rsid w:val="00C44D2D"/>
    <w:rsid w:val="00C44F90"/>
    <w:rsid w:val="00C456F9"/>
    <w:rsid w:val="00C45A4C"/>
    <w:rsid w:val="00C460DE"/>
    <w:rsid w:val="00C461B9"/>
    <w:rsid w:val="00C4644A"/>
    <w:rsid w:val="00C465FC"/>
    <w:rsid w:val="00C46BBE"/>
    <w:rsid w:val="00C4739E"/>
    <w:rsid w:val="00C50798"/>
    <w:rsid w:val="00C50D02"/>
    <w:rsid w:val="00C50FAA"/>
    <w:rsid w:val="00C51590"/>
    <w:rsid w:val="00C51A45"/>
    <w:rsid w:val="00C52447"/>
    <w:rsid w:val="00C52B1D"/>
    <w:rsid w:val="00C52B37"/>
    <w:rsid w:val="00C52DC4"/>
    <w:rsid w:val="00C537FA"/>
    <w:rsid w:val="00C53801"/>
    <w:rsid w:val="00C538B6"/>
    <w:rsid w:val="00C541B5"/>
    <w:rsid w:val="00C54296"/>
    <w:rsid w:val="00C546A0"/>
    <w:rsid w:val="00C54BC8"/>
    <w:rsid w:val="00C54E46"/>
    <w:rsid w:val="00C54F0F"/>
    <w:rsid w:val="00C5542D"/>
    <w:rsid w:val="00C554E7"/>
    <w:rsid w:val="00C55680"/>
    <w:rsid w:val="00C55FF5"/>
    <w:rsid w:val="00C56517"/>
    <w:rsid w:val="00C56B5D"/>
    <w:rsid w:val="00C60A49"/>
    <w:rsid w:val="00C60BC6"/>
    <w:rsid w:val="00C60EF7"/>
    <w:rsid w:val="00C6112F"/>
    <w:rsid w:val="00C61295"/>
    <w:rsid w:val="00C61496"/>
    <w:rsid w:val="00C61B47"/>
    <w:rsid w:val="00C61BF1"/>
    <w:rsid w:val="00C61E8D"/>
    <w:rsid w:val="00C6203C"/>
    <w:rsid w:val="00C62142"/>
    <w:rsid w:val="00C629A3"/>
    <w:rsid w:val="00C62AEF"/>
    <w:rsid w:val="00C62D23"/>
    <w:rsid w:val="00C62D32"/>
    <w:rsid w:val="00C637A1"/>
    <w:rsid w:val="00C63BB6"/>
    <w:rsid w:val="00C63E2E"/>
    <w:rsid w:val="00C64F8A"/>
    <w:rsid w:val="00C6550E"/>
    <w:rsid w:val="00C656B4"/>
    <w:rsid w:val="00C6580F"/>
    <w:rsid w:val="00C65A70"/>
    <w:rsid w:val="00C65AF7"/>
    <w:rsid w:val="00C6626C"/>
    <w:rsid w:val="00C663DA"/>
    <w:rsid w:val="00C669F6"/>
    <w:rsid w:val="00C66D4A"/>
    <w:rsid w:val="00C67558"/>
    <w:rsid w:val="00C67D7F"/>
    <w:rsid w:val="00C67DFB"/>
    <w:rsid w:val="00C70305"/>
    <w:rsid w:val="00C705B9"/>
    <w:rsid w:val="00C708E0"/>
    <w:rsid w:val="00C71118"/>
    <w:rsid w:val="00C71186"/>
    <w:rsid w:val="00C712F8"/>
    <w:rsid w:val="00C7156D"/>
    <w:rsid w:val="00C71856"/>
    <w:rsid w:val="00C71F53"/>
    <w:rsid w:val="00C72459"/>
    <w:rsid w:val="00C72A00"/>
    <w:rsid w:val="00C72F8A"/>
    <w:rsid w:val="00C731D5"/>
    <w:rsid w:val="00C7320B"/>
    <w:rsid w:val="00C73CA6"/>
    <w:rsid w:val="00C73E89"/>
    <w:rsid w:val="00C7400C"/>
    <w:rsid w:val="00C740E1"/>
    <w:rsid w:val="00C7427F"/>
    <w:rsid w:val="00C74713"/>
    <w:rsid w:val="00C74829"/>
    <w:rsid w:val="00C74E70"/>
    <w:rsid w:val="00C75403"/>
    <w:rsid w:val="00C758D2"/>
    <w:rsid w:val="00C75C4E"/>
    <w:rsid w:val="00C75C7C"/>
    <w:rsid w:val="00C75F86"/>
    <w:rsid w:val="00C761B8"/>
    <w:rsid w:val="00C7625F"/>
    <w:rsid w:val="00C765E8"/>
    <w:rsid w:val="00C76B2A"/>
    <w:rsid w:val="00C77001"/>
    <w:rsid w:val="00C779EF"/>
    <w:rsid w:val="00C80D8C"/>
    <w:rsid w:val="00C80DD3"/>
    <w:rsid w:val="00C80DE9"/>
    <w:rsid w:val="00C814D6"/>
    <w:rsid w:val="00C81927"/>
    <w:rsid w:val="00C81D2A"/>
    <w:rsid w:val="00C81FAD"/>
    <w:rsid w:val="00C82343"/>
    <w:rsid w:val="00C8288F"/>
    <w:rsid w:val="00C8297D"/>
    <w:rsid w:val="00C830E2"/>
    <w:rsid w:val="00C832CB"/>
    <w:rsid w:val="00C832FE"/>
    <w:rsid w:val="00C83879"/>
    <w:rsid w:val="00C83EE3"/>
    <w:rsid w:val="00C84075"/>
    <w:rsid w:val="00C85712"/>
    <w:rsid w:val="00C85E64"/>
    <w:rsid w:val="00C85FC4"/>
    <w:rsid w:val="00C86389"/>
    <w:rsid w:val="00C8661A"/>
    <w:rsid w:val="00C86648"/>
    <w:rsid w:val="00C86788"/>
    <w:rsid w:val="00C8681F"/>
    <w:rsid w:val="00C86A77"/>
    <w:rsid w:val="00C87B32"/>
    <w:rsid w:val="00C902EB"/>
    <w:rsid w:val="00C90399"/>
    <w:rsid w:val="00C907DA"/>
    <w:rsid w:val="00C90BE6"/>
    <w:rsid w:val="00C90C92"/>
    <w:rsid w:val="00C90E96"/>
    <w:rsid w:val="00C91047"/>
    <w:rsid w:val="00C91092"/>
    <w:rsid w:val="00C91123"/>
    <w:rsid w:val="00C913BC"/>
    <w:rsid w:val="00C9226C"/>
    <w:rsid w:val="00C93350"/>
    <w:rsid w:val="00C93774"/>
    <w:rsid w:val="00C93A0D"/>
    <w:rsid w:val="00C93D10"/>
    <w:rsid w:val="00C94505"/>
    <w:rsid w:val="00C945A3"/>
    <w:rsid w:val="00C94EF3"/>
    <w:rsid w:val="00C95349"/>
    <w:rsid w:val="00C95460"/>
    <w:rsid w:val="00C957A2"/>
    <w:rsid w:val="00C958F9"/>
    <w:rsid w:val="00C95E6A"/>
    <w:rsid w:val="00C95F78"/>
    <w:rsid w:val="00C95F86"/>
    <w:rsid w:val="00C96236"/>
    <w:rsid w:val="00C966DD"/>
    <w:rsid w:val="00C969BE"/>
    <w:rsid w:val="00C970EB"/>
    <w:rsid w:val="00C97756"/>
    <w:rsid w:val="00C97D55"/>
    <w:rsid w:val="00CA0359"/>
    <w:rsid w:val="00CA06D0"/>
    <w:rsid w:val="00CA0982"/>
    <w:rsid w:val="00CA0CDF"/>
    <w:rsid w:val="00CA0D52"/>
    <w:rsid w:val="00CA14DF"/>
    <w:rsid w:val="00CA1D91"/>
    <w:rsid w:val="00CA2352"/>
    <w:rsid w:val="00CA24AF"/>
    <w:rsid w:val="00CA2965"/>
    <w:rsid w:val="00CA2B5A"/>
    <w:rsid w:val="00CA32A9"/>
    <w:rsid w:val="00CA36A2"/>
    <w:rsid w:val="00CA3CDD"/>
    <w:rsid w:val="00CA41D7"/>
    <w:rsid w:val="00CA4351"/>
    <w:rsid w:val="00CA4C0C"/>
    <w:rsid w:val="00CA4EAA"/>
    <w:rsid w:val="00CA60CD"/>
    <w:rsid w:val="00CA60D0"/>
    <w:rsid w:val="00CA60EB"/>
    <w:rsid w:val="00CA64B3"/>
    <w:rsid w:val="00CA6D39"/>
    <w:rsid w:val="00CA70CD"/>
    <w:rsid w:val="00CA7198"/>
    <w:rsid w:val="00CA72F9"/>
    <w:rsid w:val="00CA79C5"/>
    <w:rsid w:val="00CA7D3C"/>
    <w:rsid w:val="00CB02E6"/>
    <w:rsid w:val="00CB0465"/>
    <w:rsid w:val="00CB0EB7"/>
    <w:rsid w:val="00CB0F48"/>
    <w:rsid w:val="00CB17EE"/>
    <w:rsid w:val="00CB2CBF"/>
    <w:rsid w:val="00CB2D89"/>
    <w:rsid w:val="00CB307D"/>
    <w:rsid w:val="00CB3806"/>
    <w:rsid w:val="00CB3DFE"/>
    <w:rsid w:val="00CB4054"/>
    <w:rsid w:val="00CB41C8"/>
    <w:rsid w:val="00CB4898"/>
    <w:rsid w:val="00CB4D57"/>
    <w:rsid w:val="00CB50E8"/>
    <w:rsid w:val="00CB56C7"/>
    <w:rsid w:val="00CB576F"/>
    <w:rsid w:val="00CB5F8E"/>
    <w:rsid w:val="00CB60D2"/>
    <w:rsid w:val="00CB683B"/>
    <w:rsid w:val="00CB6912"/>
    <w:rsid w:val="00CB6A57"/>
    <w:rsid w:val="00CB6C8F"/>
    <w:rsid w:val="00CB6CAA"/>
    <w:rsid w:val="00CC0293"/>
    <w:rsid w:val="00CC10A0"/>
    <w:rsid w:val="00CC17F9"/>
    <w:rsid w:val="00CC1B02"/>
    <w:rsid w:val="00CC1EA6"/>
    <w:rsid w:val="00CC264D"/>
    <w:rsid w:val="00CC2771"/>
    <w:rsid w:val="00CC30B8"/>
    <w:rsid w:val="00CC32A1"/>
    <w:rsid w:val="00CC34BA"/>
    <w:rsid w:val="00CC35C3"/>
    <w:rsid w:val="00CC3A5A"/>
    <w:rsid w:val="00CC3BFF"/>
    <w:rsid w:val="00CC3C5C"/>
    <w:rsid w:val="00CC4A76"/>
    <w:rsid w:val="00CC4AE0"/>
    <w:rsid w:val="00CC4B39"/>
    <w:rsid w:val="00CC4F16"/>
    <w:rsid w:val="00CC54E7"/>
    <w:rsid w:val="00CC5676"/>
    <w:rsid w:val="00CC57CD"/>
    <w:rsid w:val="00CC5C25"/>
    <w:rsid w:val="00CC5E10"/>
    <w:rsid w:val="00CC61B7"/>
    <w:rsid w:val="00CC656E"/>
    <w:rsid w:val="00CC6A43"/>
    <w:rsid w:val="00CC70BE"/>
    <w:rsid w:val="00CC7251"/>
    <w:rsid w:val="00CC753E"/>
    <w:rsid w:val="00CD0230"/>
    <w:rsid w:val="00CD07C0"/>
    <w:rsid w:val="00CD0893"/>
    <w:rsid w:val="00CD0BA4"/>
    <w:rsid w:val="00CD0DD6"/>
    <w:rsid w:val="00CD0F5C"/>
    <w:rsid w:val="00CD183A"/>
    <w:rsid w:val="00CD18E5"/>
    <w:rsid w:val="00CD1BB3"/>
    <w:rsid w:val="00CD314B"/>
    <w:rsid w:val="00CD367B"/>
    <w:rsid w:val="00CD36F3"/>
    <w:rsid w:val="00CD38C8"/>
    <w:rsid w:val="00CD3F13"/>
    <w:rsid w:val="00CD449E"/>
    <w:rsid w:val="00CD48BF"/>
    <w:rsid w:val="00CD5EB2"/>
    <w:rsid w:val="00CD5ED4"/>
    <w:rsid w:val="00CD64EE"/>
    <w:rsid w:val="00CD6539"/>
    <w:rsid w:val="00CD6A8F"/>
    <w:rsid w:val="00CD6C4B"/>
    <w:rsid w:val="00CD6C95"/>
    <w:rsid w:val="00CD6E14"/>
    <w:rsid w:val="00CD7111"/>
    <w:rsid w:val="00CD73ED"/>
    <w:rsid w:val="00CD7817"/>
    <w:rsid w:val="00CD78BA"/>
    <w:rsid w:val="00CE0338"/>
    <w:rsid w:val="00CE0B04"/>
    <w:rsid w:val="00CE112A"/>
    <w:rsid w:val="00CE1370"/>
    <w:rsid w:val="00CE13D4"/>
    <w:rsid w:val="00CE1F5D"/>
    <w:rsid w:val="00CE232F"/>
    <w:rsid w:val="00CE24C7"/>
    <w:rsid w:val="00CE28B2"/>
    <w:rsid w:val="00CE3179"/>
    <w:rsid w:val="00CE35C0"/>
    <w:rsid w:val="00CE35C9"/>
    <w:rsid w:val="00CE4213"/>
    <w:rsid w:val="00CE4358"/>
    <w:rsid w:val="00CE454B"/>
    <w:rsid w:val="00CE55E1"/>
    <w:rsid w:val="00CE6470"/>
    <w:rsid w:val="00CE64DA"/>
    <w:rsid w:val="00CE701B"/>
    <w:rsid w:val="00CE71CC"/>
    <w:rsid w:val="00CE7D6B"/>
    <w:rsid w:val="00CE7F59"/>
    <w:rsid w:val="00CF0057"/>
    <w:rsid w:val="00CF0456"/>
    <w:rsid w:val="00CF0766"/>
    <w:rsid w:val="00CF08DF"/>
    <w:rsid w:val="00CF1A22"/>
    <w:rsid w:val="00CF1C81"/>
    <w:rsid w:val="00CF1D87"/>
    <w:rsid w:val="00CF1DA8"/>
    <w:rsid w:val="00CF29C3"/>
    <w:rsid w:val="00CF2F19"/>
    <w:rsid w:val="00CF3127"/>
    <w:rsid w:val="00CF31D7"/>
    <w:rsid w:val="00CF38B4"/>
    <w:rsid w:val="00CF3C1C"/>
    <w:rsid w:val="00CF3CD7"/>
    <w:rsid w:val="00CF4681"/>
    <w:rsid w:val="00CF4757"/>
    <w:rsid w:val="00CF4D57"/>
    <w:rsid w:val="00CF4DAF"/>
    <w:rsid w:val="00CF4F4A"/>
    <w:rsid w:val="00CF5C77"/>
    <w:rsid w:val="00CF5EB4"/>
    <w:rsid w:val="00CF631B"/>
    <w:rsid w:val="00CF67BE"/>
    <w:rsid w:val="00CF71C4"/>
    <w:rsid w:val="00CF72BB"/>
    <w:rsid w:val="00CF7635"/>
    <w:rsid w:val="00CF790A"/>
    <w:rsid w:val="00CF7C0C"/>
    <w:rsid w:val="00CF7EEC"/>
    <w:rsid w:val="00D00611"/>
    <w:rsid w:val="00D00C64"/>
    <w:rsid w:val="00D011A9"/>
    <w:rsid w:val="00D018CF"/>
    <w:rsid w:val="00D021D9"/>
    <w:rsid w:val="00D025CA"/>
    <w:rsid w:val="00D029BC"/>
    <w:rsid w:val="00D02AAF"/>
    <w:rsid w:val="00D03119"/>
    <w:rsid w:val="00D03787"/>
    <w:rsid w:val="00D03AF1"/>
    <w:rsid w:val="00D046DB"/>
    <w:rsid w:val="00D04B60"/>
    <w:rsid w:val="00D05354"/>
    <w:rsid w:val="00D054D5"/>
    <w:rsid w:val="00D05ABD"/>
    <w:rsid w:val="00D05ECD"/>
    <w:rsid w:val="00D061AC"/>
    <w:rsid w:val="00D0653C"/>
    <w:rsid w:val="00D06E9C"/>
    <w:rsid w:val="00D07261"/>
    <w:rsid w:val="00D075BF"/>
    <w:rsid w:val="00D07B8C"/>
    <w:rsid w:val="00D07D0B"/>
    <w:rsid w:val="00D10170"/>
    <w:rsid w:val="00D104CA"/>
    <w:rsid w:val="00D10845"/>
    <w:rsid w:val="00D10EA3"/>
    <w:rsid w:val="00D11806"/>
    <w:rsid w:val="00D11884"/>
    <w:rsid w:val="00D11BA8"/>
    <w:rsid w:val="00D11F3D"/>
    <w:rsid w:val="00D12194"/>
    <w:rsid w:val="00D12B60"/>
    <w:rsid w:val="00D1312F"/>
    <w:rsid w:val="00D13140"/>
    <w:rsid w:val="00D132E1"/>
    <w:rsid w:val="00D132F6"/>
    <w:rsid w:val="00D1341B"/>
    <w:rsid w:val="00D136CA"/>
    <w:rsid w:val="00D13703"/>
    <w:rsid w:val="00D141A5"/>
    <w:rsid w:val="00D14806"/>
    <w:rsid w:val="00D14A32"/>
    <w:rsid w:val="00D14D3D"/>
    <w:rsid w:val="00D1542B"/>
    <w:rsid w:val="00D156E1"/>
    <w:rsid w:val="00D16383"/>
    <w:rsid w:val="00D16588"/>
    <w:rsid w:val="00D166E3"/>
    <w:rsid w:val="00D1754D"/>
    <w:rsid w:val="00D1765F"/>
    <w:rsid w:val="00D17E4C"/>
    <w:rsid w:val="00D20B71"/>
    <w:rsid w:val="00D21081"/>
    <w:rsid w:val="00D21810"/>
    <w:rsid w:val="00D21880"/>
    <w:rsid w:val="00D2191F"/>
    <w:rsid w:val="00D21A24"/>
    <w:rsid w:val="00D21B4B"/>
    <w:rsid w:val="00D21E9E"/>
    <w:rsid w:val="00D21F37"/>
    <w:rsid w:val="00D2240D"/>
    <w:rsid w:val="00D2251F"/>
    <w:rsid w:val="00D22BAF"/>
    <w:rsid w:val="00D23019"/>
    <w:rsid w:val="00D23096"/>
    <w:rsid w:val="00D2334F"/>
    <w:rsid w:val="00D23974"/>
    <w:rsid w:val="00D2434A"/>
    <w:rsid w:val="00D243E6"/>
    <w:rsid w:val="00D24F0D"/>
    <w:rsid w:val="00D25013"/>
    <w:rsid w:val="00D2528D"/>
    <w:rsid w:val="00D2543A"/>
    <w:rsid w:val="00D26316"/>
    <w:rsid w:val="00D2643C"/>
    <w:rsid w:val="00D26A54"/>
    <w:rsid w:val="00D26E32"/>
    <w:rsid w:val="00D27597"/>
    <w:rsid w:val="00D3048A"/>
    <w:rsid w:val="00D30918"/>
    <w:rsid w:val="00D30FD2"/>
    <w:rsid w:val="00D3105C"/>
    <w:rsid w:val="00D312F4"/>
    <w:rsid w:val="00D3132C"/>
    <w:rsid w:val="00D319A2"/>
    <w:rsid w:val="00D321F7"/>
    <w:rsid w:val="00D3220F"/>
    <w:rsid w:val="00D323B0"/>
    <w:rsid w:val="00D32645"/>
    <w:rsid w:val="00D3299B"/>
    <w:rsid w:val="00D32EEF"/>
    <w:rsid w:val="00D3300C"/>
    <w:rsid w:val="00D3323C"/>
    <w:rsid w:val="00D33C56"/>
    <w:rsid w:val="00D347CC"/>
    <w:rsid w:val="00D348F9"/>
    <w:rsid w:val="00D34D8F"/>
    <w:rsid w:val="00D34F58"/>
    <w:rsid w:val="00D3569D"/>
    <w:rsid w:val="00D35815"/>
    <w:rsid w:val="00D35C5E"/>
    <w:rsid w:val="00D35DB2"/>
    <w:rsid w:val="00D35DC1"/>
    <w:rsid w:val="00D36109"/>
    <w:rsid w:val="00D3730D"/>
    <w:rsid w:val="00D37405"/>
    <w:rsid w:val="00D37964"/>
    <w:rsid w:val="00D37DF0"/>
    <w:rsid w:val="00D400CA"/>
    <w:rsid w:val="00D40185"/>
    <w:rsid w:val="00D402AA"/>
    <w:rsid w:val="00D40308"/>
    <w:rsid w:val="00D40FF7"/>
    <w:rsid w:val="00D41603"/>
    <w:rsid w:val="00D4203F"/>
    <w:rsid w:val="00D42932"/>
    <w:rsid w:val="00D42B71"/>
    <w:rsid w:val="00D42B86"/>
    <w:rsid w:val="00D42EDF"/>
    <w:rsid w:val="00D4344D"/>
    <w:rsid w:val="00D43645"/>
    <w:rsid w:val="00D43749"/>
    <w:rsid w:val="00D438B8"/>
    <w:rsid w:val="00D43CB7"/>
    <w:rsid w:val="00D43D2E"/>
    <w:rsid w:val="00D43F18"/>
    <w:rsid w:val="00D44147"/>
    <w:rsid w:val="00D442B6"/>
    <w:rsid w:val="00D444B7"/>
    <w:rsid w:val="00D44A5C"/>
    <w:rsid w:val="00D44CF7"/>
    <w:rsid w:val="00D45C3A"/>
    <w:rsid w:val="00D46814"/>
    <w:rsid w:val="00D46B06"/>
    <w:rsid w:val="00D46FEF"/>
    <w:rsid w:val="00D4714F"/>
    <w:rsid w:val="00D47628"/>
    <w:rsid w:val="00D47AB6"/>
    <w:rsid w:val="00D5073D"/>
    <w:rsid w:val="00D50D97"/>
    <w:rsid w:val="00D511EE"/>
    <w:rsid w:val="00D5152A"/>
    <w:rsid w:val="00D51E51"/>
    <w:rsid w:val="00D51F40"/>
    <w:rsid w:val="00D520A1"/>
    <w:rsid w:val="00D522A0"/>
    <w:rsid w:val="00D528E9"/>
    <w:rsid w:val="00D52926"/>
    <w:rsid w:val="00D53066"/>
    <w:rsid w:val="00D53381"/>
    <w:rsid w:val="00D53537"/>
    <w:rsid w:val="00D540D7"/>
    <w:rsid w:val="00D54F5C"/>
    <w:rsid w:val="00D557AB"/>
    <w:rsid w:val="00D55C0B"/>
    <w:rsid w:val="00D55CA3"/>
    <w:rsid w:val="00D55DF4"/>
    <w:rsid w:val="00D55EB7"/>
    <w:rsid w:val="00D5605B"/>
    <w:rsid w:val="00D569C5"/>
    <w:rsid w:val="00D56EC6"/>
    <w:rsid w:val="00D56FD2"/>
    <w:rsid w:val="00D57676"/>
    <w:rsid w:val="00D5768B"/>
    <w:rsid w:val="00D57D2C"/>
    <w:rsid w:val="00D57E0A"/>
    <w:rsid w:val="00D6006E"/>
    <w:rsid w:val="00D604B5"/>
    <w:rsid w:val="00D60D26"/>
    <w:rsid w:val="00D61093"/>
    <w:rsid w:val="00D612FB"/>
    <w:rsid w:val="00D616FA"/>
    <w:rsid w:val="00D61A9A"/>
    <w:rsid w:val="00D61D37"/>
    <w:rsid w:val="00D6209D"/>
    <w:rsid w:val="00D62189"/>
    <w:rsid w:val="00D621BC"/>
    <w:rsid w:val="00D623DF"/>
    <w:rsid w:val="00D62BC9"/>
    <w:rsid w:val="00D62C90"/>
    <w:rsid w:val="00D63397"/>
    <w:rsid w:val="00D63774"/>
    <w:rsid w:val="00D63AF1"/>
    <w:rsid w:val="00D640EC"/>
    <w:rsid w:val="00D64311"/>
    <w:rsid w:val="00D6440B"/>
    <w:rsid w:val="00D64757"/>
    <w:rsid w:val="00D6481B"/>
    <w:rsid w:val="00D64861"/>
    <w:rsid w:val="00D64E24"/>
    <w:rsid w:val="00D65398"/>
    <w:rsid w:val="00D653A9"/>
    <w:rsid w:val="00D65655"/>
    <w:rsid w:val="00D6599D"/>
    <w:rsid w:val="00D65DE7"/>
    <w:rsid w:val="00D65EAA"/>
    <w:rsid w:val="00D65F42"/>
    <w:rsid w:val="00D66430"/>
    <w:rsid w:val="00D66467"/>
    <w:rsid w:val="00D67CD5"/>
    <w:rsid w:val="00D67D13"/>
    <w:rsid w:val="00D67EBB"/>
    <w:rsid w:val="00D700AC"/>
    <w:rsid w:val="00D70BA1"/>
    <w:rsid w:val="00D70BFE"/>
    <w:rsid w:val="00D70C95"/>
    <w:rsid w:val="00D70FB9"/>
    <w:rsid w:val="00D71281"/>
    <w:rsid w:val="00D72928"/>
    <w:rsid w:val="00D73101"/>
    <w:rsid w:val="00D7326F"/>
    <w:rsid w:val="00D739ED"/>
    <w:rsid w:val="00D73C8C"/>
    <w:rsid w:val="00D73DC7"/>
    <w:rsid w:val="00D73E3C"/>
    <w:rsid w:val="00D74091"/>
    <w:rsid w:val="00D74240"/>
    <w:rsid w:val="00D742A6"/>
    <w:rsid w:val="00D749C6"/>
    <w:rsid w:val="00D74C43"/>
    <w:rsid w:val="00D753DA"/>
    <w:rsid w:val="00D7595E"/>
    <w:rsid w:val="00D7679D"/>
    <w:rsid w:val="00D7690E"/>
    <w:rsid w:val="00D7691A"/>
    <w:rsid w:val="00D76D6A"/>
    <w:rsid w:val="00D77493"/>
    <w:rsid w:val="00D77597"/>
    <w:rsid w:val="00D77A9A"/>
    <w:rsid w:val="00D8013F"/>
    <w:rsid w:val="00D80421"/>
    <w:rsid w:val="00D80455"/>
    <w:rsid w:val="00D805BA"/>
    <w:rsid w:val="00D80702"/>
    <w:rsid w:val="00D80D16"/>
    <w:rsid w:val="00D80D2E"/>
    <w:rsid w:val="00D81192"/>
    <w:rsid w:val="00D812B9"/>
    <w:rsid w:val="00D81B5C"/>
    <w:rsid w:val="00D81C99"/>
    <w:rsid w:val="00D8327A"/>
    <w:rsid w:val="00D83312"/>
    <w:rsid w:val="00D83A3E"/>
    <w:rsid w:val="00D840C1"/>
    <w:rsid w:val="00D84275"/>
    <w:rsid w:val="00D845AE"/>
    <w:rsid w:val="00D846AB"/>
    <w:rsid w:val="00D846CC"/>
    <w:rsid w:val="00D84EE2"/>
    <w:rsid w:val="00D850A1"/>
    <w:rsid w:val="00D852E1"/>
    <w:rsid w:val="00D85910"/>
    <w:rsid w:val="00D85A6D"/>
    <w:rsid w:val="00D85D43"/>
    <w:rsid w:val="00D85E9B"/>
    <w:rsid w:val="00D86B1E"/>
    <w:rsid w:val="00D8718F"/>
    <w:rsid w:val="00D8724E"/>
    <w:rsid w:val="00D8731D"/>
    <w:rsid w:val="00D90106"/>
    <w:rsid w:val="00D90136"/>
    <w:rsid w:val="00D909C6"/>
    <w:rsid w:val="00D90B2D"/>
    <w:rsid w:val="00D90DD4"/>
    <w:rsid w:val="00D90EE9"/>
    <w:rsid w:val="00D91352"/>
    <w:rsid w:val="00D916E2"/>
    <w:rsid w:val="00D91906"/>
    <w:rsid w:val="00D91B51"/>
    <w:rsid w:val="00D91D2D"/>
    <w:rsid w:val="00D92223"/>
    <w:rsid w:val="00D92303"/>
    <w:rsid w:val="00D923BB"/>
    <w:rsid w:val="00D92FF7"/>
    <w:rsid w:val="00D930E5"/>
    <w:rsid w:val="00D93313"/>
    <w:rsid w:val="00D93793"/>
    <w:rsid w:val="00D938F6"/>
    <w:rsid w:val="00D93D2C"/>
    <w:rsid w:val="00D93E4C"/>
    <w:rsid w:val="00D942BC"/>
    <w:rsid w:val="00D949E9"/>
    <w:rsid w:val="00D94C25"/>
    <w:rsid w:val="00D95255"/>
    <w:rsid w:val="00D9592C"/>
    <w:rsid w:val="00D959F6"/>
    <w:rsid w:val="00D95D70"/>
    <w:rsid w:val="00D95ECE"/>
    <w:rsid w:val="00D9630D"/>
    <w:rsid w:val="00D96568"/>
    <w:rsid w:val="00D966A2"/>
    <w:rsid w:val="00D96709"/>
    <w:rsid w:val="00D96AFE"/>
    <w:rsid w:val="00D96D87"/>
    <w:rsid w:val="00D97271"/>
    <w:rsid w:val="00D97510"/>
    <w:rsid w:val="00D976E8"/>
    <w:rsid w:val="00D97EA8"/>
    <w:rsid w:val="00D97F83"/>
    <w:rsid w:val="00DA02EC"/>
    <w:rsid w:val="00DA035A"/>
    <w:rsid w:val="00DA069F"/>
    <w:rsid w:val="00DA06BA"/>
    <w:rsid w:val="00DA087E"/>
    <w:rsid w:val="00DA110D"/>
    <w:rsid w:val="00DA1881"/>
    <w:rsid w:val="00DA193B"/>
    <w:rsid w:val="00DA2017"/>
    <w:rsid w:val="00DA2BD0"/>
    <w:rsid w:val="00DA2EAC"/>
    <w:rsid w:val="00DA33BE"/>
    <w:rsid w:val="00DA34FA"/>
    <w:rsid w:val="00DA3571"/>
    <w:rsid w:val="00DA3767"/>
    <w:rsid w:val="00DA3834"/>
    <w:rsid w:val="00DA3868"/>
    <w:rsid w:val="00DA390F"/>
    <w:rsid w:val="00DA3918"/>
    <w:rsid w:val="00DA3BA2"/>
    <w:rsid w:val="00DA3D2B"/>
    <w:rsid w:val="00DA3D8C"/>
    <w:rsid w:val="00DA456F"/>
    <w:rsid w:val="00DA45A2"/>
    <w:rsid w:val="00DA4909"/>
    <w:rsid w:val="00DA4D82"/>
    <w:rsid w:val="00DA4DDA"/>
    <w:rsid w:val="00DA667E"/>
    <w:rsid w:val="00DA7841"/>
    <w:rsid w:val="00DA7B40"/>
    <w:rsid w:val="00DB0434"/>
    <w:rsid w:val="00DB0800"/>
    <w:rsid w:val="00DB088E"/>
    <w:rsid w:val="00DB0B74"/>
    <w:rsid w:val="00DB0C11"/>
    <w:rsid w:val="00DB0EA3"/>
    <w:rsid w:val="00DB0FEE"/>
    <w:rsid w:val="00DB1071"/>
    <w:rsid w:val="00DB1148"/>
    <w:rsid w:val="00DB1919"/>
    <w:rsid w:val="00DB2098"/>
    <w:rsid w:val="00DB27BB"/>
    <w:rsid w:val="00DB27EA"/>
    <w:rsid w:val="00DB2DF5"/>
    <w:rsid w:val="00DB3713"/>
    <w:rsid w:val="00DB3A4D"/>
    <w:rsid w:val="00DB464E"/>
    <w:rsid w:val="00DB4A4B"/>
    <w:rsid w:val="00DB5007"/>
    <w:rsid w:val="00DB52FE"/>
    <w:rsid w:val="00DB554B"/>
    <w:rsid w:val="00DB5CE6"/>
    <w:rsid w:val="00DB5D3A"/>
    <w:rsid w:val="00DB6374"/>
    <w:rsid w:val="00DB68E4"/>
    <w:rsid w:val="00DB6A6B"/>
    <w:rsid w:val="00DB6D82"/>
    <w:rsid w:val="00DB6F24"/>
    <w:rsid w:val="00DB70F9"/>
    <w:rsid w:val="00DB74D8"/>
    <w:rsid w:val="00DB76BE"/>
    <w:rsid w:val="00DC0298"/>
    <w:rsid w:val="00DC0423"/>
    <w:rsid w:val="00DC0679"/>
    <w:rsid w:val="00DC0E59"/>
    <w:rsid w:val="00DC188D"/>
    <w:rsid w:val="00DC18E7"/>
    <w:rsid w:val="00DC221D"/>
    <w:rsid w:val="00DC2F98"/>
    <w:rsid w:val="00DC3011"/>
    <w:rsid w:val="00DC35C3"/>
    <w:rsid w:val="00DC3C24"/>
    <w:rsid w:val="00DC438F"/>
    <w:rsid w:val="00DC4C8E"/>
    <w:rsid w:val="00DC4EF0"/>
    <w:rsid w:val="00DC5230"/>
    <w:rsid w:val="00DC53C9"/>
    <w:rsid w:val="00DC5C08"/>
    <w:rsid w:val="00DC661B"/>
    <w:rsid w:val="00DC6795"/>
    <w:rsid w:val="00DC705C"/>
    <w:rsid w:val="00DC7955"/>
    <w:rsid w:val="00DC7CB3"/>
    <w:rsid w:val="00DC7F3F"/>
    <w:rsid w:val="00DD05E9"/>
    <w:rsid w:val="00DD0AAB"/>
    <w:rsid w:val="00DD0D1B"/>
    <w:rsid w:val="00DD13CD"/>
    <w:rsid w:val="00DD14C8"/>
    <w:rsid w:val="00DD171D"/>
    <w:rsid w:val="00DD1912"/>
    <w:rsid w:val="00DD1F8F"/>
    <w:rsid w:val="00DD221C"/>
    <w:rsid w:val="00DD24B4"/>
    <w:rsid w:val="00DD258C"/>
    <w:rsid w:val="00DD2AA7"/>
    <w:rsid w:val="00DD3145"/>
    <w:rsid w:val="00DD33B0"/>
    <w:rsid w:val="00DD38E0"/>
    <w:rsid w:val="00DD4C65"/>
    <w:rsid w:val="00DD4CD8"/>
    <w:rsid w:val="00DD4CE6"/>
    <w:rsid w:val="00DD4E7E"/>
    <w:rsid w:val="00DD510B"/>
    <w:rsid w:val="00DD53B2"/>
    <w:rsid w:val="00DD543D"/>
    <w:rsid w:val="00DD5862"/>
    <w:rsid w:val="00DD5FEA"/>
    <w:rsid w:val="00DD77F8"/>
    <w:rsid w:val="00DD78D2"/>
    <w:rsid w:val="00DD7A9E"/>
    <w:rsid w:val="00DD7CBA"/>
    <w:rsid w:val="00DD7D11"/>
    <w:rsid w:val="00DE04A0"/>
    <w:rsid w:val="00DE06C9"/>
    <w:rsid w:val="00DE08FF"/>
    <w:rsid w:val="00DE1078"/>
    <w:rsid w:val="00DE15C8"/>
    <w:rsid w:val="00DE1982"/>
    <w:rsid w:val="00DE23D9"/>
    <w:rsid w:val="00DE267D"/>
    <w:rsid w:val="00DE2C2B"/>
    <w:rsid w:val="00DE2DB0"/>
    <w:rsid w:val="00DE32CA"/>
    <w:rsid w:val="00DE34E3"/>
    <w:rsid w:val="00DE39D2"/>
    <w:rsid w:val="00DE5BE1"/>
    <w:rsid w:val="00DE6385"/>
    <w:rsid w:val="00DE7317"/>
    <w:rsid w:val="00DE7440"/>
    <w:rsid w:val="00DE74BC"/>
    <w:rsid w:val="00DE755F"/>
    <w:rsid w:val="00DE7A06"/>
    <w:rsid w:val="00DE7D8C"/>
    <w:rsid w:val="00DF032A"/>
    <w:rsid w:val="00DF04D5"/>
    <w:rsid w:val="00DF0E44"/>
    <w:rsid w:val="00DF1007"/>
    <w:rsid w:val="00DF132D"/>
    <w:rsid w:val="00DF1466"/>
    <w:rsid w:val="00DF1521"/>
    <w:rsid w:val="00DF1529"/>
    <w:rsid w:val="00DF170A"/>
    <w:rsid w:val="00DF1970"/>
    <w:rsid w:val="00DF1B9F"/>
    <w:rsid w:val="00DF2436"/>
    <w:rsid w:val="00DF3473"/>
    <w:rsid w:val="00DF351F"/>
    <w:rsid w:val="00DF3536"/>
    <w:rsid w:val="00DF35DE"/>
    <w:rsid w:val="00DF3AF1"/>
    <w:rsid w:val="00DF3E1A"/>
    <w:rsid w:val="00DF3ED2"/>
    <w:rsid w:val="00DF483E"/>
    <w:rsid w:val="00DF4B2A"/>
    <w:rsid w:val="00DF4C0C"/>
    <w:rsid w:val="00DF4C77"/>
    <w:rsid w:val="00DF4FA9"/>
    <w:rsid w:val="00DF516B"/>
    <w:rsid w:val="00DF5462"/>
    <w:rsid w:val="00DF556C"/>
    <w:rsid w:val="00DF5691"/>
    <w:rsid w:val="00DF5AC7"/>
    <w:rsid w:val="00DF683B"/>
    <w:rsid w:val="00DF6EE8"/>
    <w:rsid w:val="00DF77B8"/>
    <w:rsid w:val="00DF7AF2"/>
    <w:rsid w:val="00E00449"/>
    <w:rsid w:val="00E00C5A"/>
    <w:rsid w:val="00E00D24"/>
    <w:rsid w:val="00E00FE5"/>
    <w:rsid w:val="00E01829"/>
    <w:rsid w:val="00E01D41"/>
    <w:rsid w:val="00E01F19"/>
    <w:rsid w:val="00E025F8"/>
    <w:rsid w:val="00E0266A"/>
    <w:rsid w:val="00E02ABF"/>
    <w:rsid w:val="00E02BFB"/>
    <w:rsid w:val="00E0398B"/>
    <w:rsid w:val="00E03BEE"/>
    <w:rsid w:val="00E0457C"/>
    <w:rsid w:val="00E045D3"/>
    <w:rsid w:val="00E0489A"/>
    <w:rsid w:val="00E04AEB"/>
    <w:rsid w:val="00E055CD"/>
    <w:rsid w:val="00E05B13"/>
    <w:rsid w:val="00E05EC8"/>
    <w:rsid w:val="00E05FAE"/>
    <w:rsid w:val="00E06003"/>
    <w:rsid w:val="00E06341"/>
    <w:rsid w:val="00E0665B"/>
    <w:rsid w:val="00E06C36"/>
    <w:rsid w:val="00E079C3"/>
    <w:rsid w:val="00E07F96"/>
    <w:rsid w:val="00E104FA"/>
    <w:rsid w:val="00E1078B"/>
    <w:rsid w:val="00E10E64"/>
    <w:rsid w:val="00E1151C"/>
    <w:rsid w:val="00E11D8C"/>
    <w:rsid w:val="00E12962"/>
    <w:rsid w:val="00E130F0"/>
    <w:rsid w:val="00E1327C"/>
    <w:rsid w:val="00E132D0"/>
    <w:rsid w:val="00E13637"/>
    <w:rsid w:val="00E13880"/>
    <w:rsid w:val="00E148C0"/>
    <w:rsid w:val="00E1548A"/>
    <w:rsid w:val="00E16D93"/>
    <w:rsid w:val="00E16EE4"/>
    <w:rsid w:val="00E17129"/>
    <w:rsid w:val="00E17175"/>
    <w:rsid w:val="00E1775B"/>
    <w:rsid w:val="00E17F5E"/>
    <w:rsid w:val="00E17FA9"/>
    <w:rsid w:val="00E20756"/>
    <w:rsid w:val="00E20853"/>
    <w:rsid w:val="00E20C47"/>
    <w:rsid w:val="00E210F0"/>
    <w:rsid w:val="00E2134B"/>
    <w:rsid w:val="00E219CA"/>
    <w:rsid w:val="00E21BED"/>
    <w:rsid w:val="00E21C82"/>
    <w:rsid w:val="00E21F9E"/>
    <w:rsid w:val="00E223C6"/>
    <w:rsid w:val="00E22434"/>
    <w:rsid w:val="00E22508"/>
    <w:rsid w:val="00E228E3"/>
    <w:rsid w:val="00E22960"/>
    <w:rsid w:val="00E22E8D"/>
    <w:rsid w:val="00E22EF8"/>
    <w:rsid w:val="00E23259"/>
    <w:rsid w:val="00E237CE"/>
    <w:rsid w:val="00E23D55"/>
    <w:rsid w:val="00E23DBE"/>
    <w:rsid w:val="00E24393"/>
    <w:rsid w:val="00E2449B"/>
    <w:rsid w:val="00E24544"/>
    <w:rsid w:val="00E24662"/>
    <w:rsid w:val="00E24683"/>
    <w:rsid w:val="00E24946"/>
    <w:rsid w:val="00E249D5"/>
    <w:rsid w:val="00E24D48"/>
    <w:rsid w:val="00E24D50"/>
    <w:rsid w:val="00E253D8"/>
    <w:rsid w:val="00E258B7"/>
    <w:rsid w:val="00E25D6C"/>
    <w:rsid w:val="00E266F3"/>
    <w:rsid w:val="00E26982"/>
    <w:rsid w:val="00E26F7A"/>
    <w:rsid w:val="00E27323"/>
    <w:rsid w:val="00E278D1"/>
    <w:rsid w:val="00E279A1"/>
    <w:rsid w:val="00E302FF"/>
    <w:rsid w:val="00E3055C"/>
    <w:rsid w:val="00E30764"/>
    <w:rsid w:val="00E30B5A"/>
    <w:rsid w:val="00E30C35"/>
    <w:rsid w:val="00E31337"/>
    <w:rsid w:val="00E31BA6"/>
    <w:rsid w:val="00E32131"/>
    <w:rsid w:val="00E3225D"/>
    <w:rsid w:val="00E32378"/>
    <w:rsid w:val="00E3288A"/>
    <w:rsid w:val="00E32DC2"/>
    <w:rsid w:val="00E32F3C"/>
    <w:rsid w:val="00E33514"/>
    <w:rsid w:val="00E3373D"/>
    <w:rsid w:val="00E33C53"/>
    <w:rsid w:val="00E33FEE"/>
    <w:rsid w:val="00E34235"/>
    <w:rsid w:val="00E34A7E"/>
    <w:rsid w:val="00E34BEC"/>
    <w:rsid w:val="00E34D7A"/>
    <w:rsid w:val="00E35122"/>
    <w:rsid w:val="00E35D82"/>
    <w:rsid w:val="00E35F13"/>
    <w:rsid w:val="00E35F76"/>
    <w:rsid w:val="00E36084"/>
    <w:rsid w:val="00E3613C"/>
    <w:rsid w:val="00E3625F"/>
    <w:rsid w:val="00E37353"/>
    <w:rsid w:val="00E3775A"/>
    <w:rsid w:val="00E37B47"/>
    <w:rsid w:val="00E37FA4"/>
    <w:rsid w:val="00E40416"/>
    <w:rsid w:val="00E40DD1"/>
    <w:rsid w:val="00E4138D"/>
    <w:rsid w:val="00E41D06"/>
    <w:rsid w:val="00E41E13"/>
    <w:rsid w:val="00E41FB0"/>
    <w:rsid w:val="00E42C79"/>
    <w:rsid w:val="00E434EF"/>
    <w:rsid w:val="00E43C59"/>
    <w:rsid w:val="00E43D6A"/>
    <w:rsid w:val="00E44158"/>
    <w:rsid w:val="00E44D33"/>
    <w:rsid w:val="00E45C06"/>
    <w:rsid w:val="00E45F11"/>
    <w:rsid w:val="00E46970"/>
    <w:rsid w:val="00E4784F"/>
    <w:rsid w:val="00E478C8"/>
    <w:rsid w:val="00E5041E"/>
    <w:rsid w:val="00E50445"/>
    <w:rsid w:val="00E506B9"/>
    <w:rsid w:val="00E50886"/>
    <w:rsid w:val="00E51018"/>
    <w:rsid w:val="00E5113E"/>
    <w:rsid w:val="00E51212"/>
    <w:rsid w:val="00E5122B"/>
    <w:rsid w:val="00E51925"/>
    <w:rsid w:val="00E51E59"/>
    <w:rsid w:val="00E51E89"/>
    <w:rsid w:val="00E52983"/>
    <w:rsid w:val="00E53803"/>
    <w:rsid w:val="00E538CD"/>
    <w:rsid w:val="00E5420E"/>
    <w:rsid w:val="00E54279"/>
    <w:rsid w:val="00E54672"/>
    <w:rsid w:val="00E5498B"/>
    <w:rsid w:val="00E55CB2"/>
    <w:rsid w:val="00E56739"/>
    <w:rsid w:val="00E56BBE"/>
    <w:rsid w:val="00E56C9A"/>
    <w:rsid w:val="00E574E9"/>
    <w:rsid w:val="00E57559"/>
    <w:rsid w:val="00E57578"/>
    <w:rsid w:val="00E57A17"/>
    <w:rsid w:val="00E57D83"/>
    <w:rsid w:val="00E60630"/>
    <w:rsid w:val="00E60963"/>
    <w:rsid w:val="00E609EF"/>
    <w:rsid w:val="00E60B05"/>
    <w:rsid w:val="00E61AA7"/>
    <w:rsid w:val="00E6206E"/>
    <w:rsid w:val="00E63C2A"/>
    <w:rsid w:val="00E63D30"/>
    <w:rsid w:val="00E63D88"/>
    <w:rsid w:val="00E64073"/>
    <w:rsid w:val="00E64759"/>
    <w:rsid w:val="00E647B2"/>
    <w:rsid w:val="00E64990"/>
    <w:rsid w:val="00E649BF"/>
    <w:rsid w:val="00E64AB7"/>
    <w:rsid w:val="00E64AC0"/>
    <w:rsid w:val="00E657E4"/>
    <w:rsid w:val="00E65B20"/>
    <w:rsid w:val="00E65E82"/>
    <w:rsid w:val="00E662C4"/>
    <w:rsid w:val="00E67448"/>
    <w:rsid w:val="00E6796C"/>
    <w:rsid w:val="00E67D7E"/>
    <w:rsid w:val="00E701E4"/>
    <w:rsid w:val="00E70BB7"/>
    <w:rsid w:val="00E7138A"/>
    <w:rsid w:val="00E7199B"/>
    <w:rsid w:val="00E72148"/>
    <w:rsid w:val="00E7263C"/>
    <w:rsid w:val="00E727BF"/>
    <w:rsid w:val="00E72A28"/>
    <w:rsid w:val="00E7326A"/>
    <w:rsid w:val="00E73798"/>
    <w:rsid w:val="00E74368"/>
    <w:rsid w:val="00E7570A"/>
    <w:rsid w:val="00E758E2"/>
    <w:rsid w:val="00E7598E"/>
    <w:rsid w:val="00E75B53"/>
    <w:rsid w:val="00E765A4"/>
    <w:rsid w:val="00E76A8A"/>
    <w:rsid w:val="00E77055"/>
    <w:rsid w:val="00E777BC"/>
    <w:rsid w:val="00E805FE"/>
    <w:rsid w:val="00E80830"/>
    <w:rsid w:val="00E809B0"/>
    <w:rsid w:val="00E812AA"/>
    <w:rsid w:val="00E813B8"/>
    <w:rsid w:val="00E81A31"/>
    <w:rsid w:val="00E82094"/>
    <w:rsid w:val="00E82C0B"/>
    <w:rsid w:val="00E82C50"/>
    <w:rsid w:val="00E8327C"/>
    <w:rsid w:val="00E8347E"/>
    <w:rsid w:val="00E83677"/>
    <w:rsid w:val="00E843A2"/>
    <w:rsid w:val="00E845B5"/>
    <w:rsid w:val="00E848FD"/>
    <w:rsid w:val="00E84A9D"/>
    <w:rsid w:val="00E85028"/>
    <w:rsid w:val="00E856D2"/>
    <w:rsid w:val="00E85894"/>
    <w:rsid w:val="00E85A84"/>
    <w:rsid w:val="00E85C65"/>
    <w:rsid w:val="00E85F5D"/>
    <w:rsid w:val="00E86000"/>
    <w:rsid w:val="00E86001"/>
    <w:rsid w:val="00E8711A"/>
    <w:rsid w:val="00E87514"/>
    <w:rsid w:val="00E878A1"/>
    <w:rsid w:val="00E87B95"/>
    <w:rsid w:val="00E9087D"/>
    <w:rsid w:val="00E9151B"/>
    <w:rsid w:val="00E91954"/>
    <w:rsid w:val="00E919C1"/>
    <w:rsid w:val="00E919CD"/>
    <w:rsid w:val="00E91BB4"/>
    <w:rsid w:val="00E9215F"/>
    <w:rsid w:val="00E92AA3"/>
    <w:rsid w:val="00E93C69"/>
    <w:rsid w:val="00E9434E"/>
    <w:rsid w:val="00E951F3"/>
    <w:rsid w:val="00E956F8"/>
    <w:rsid w:val="00E958F5"/>
    <w:rsid w:val="00E95BE6"/>
    <w:rsid w:val="00E95C3D"/>
    <w:rsid w:val="00E95C71"/>
    <w:rsid w:val="00E96376"/>
    <w:rsid w:val="00E965FD"/>
    <w:rsid w:val="00E96C62"/>
    <w:rsid w:val="00E96E51"/>
    <w:rsid w:val="00E96E8D"/>
    <w:rsid w:val="00E97574"/>
    <w:rsid w:val="00E97A7E"/>
    <w:rsid w:val="00EA0101"/>
    <w:rsid w:val="00EA0425"/>
    <w:rsid w:val="00EA04F1"/>
    <w:rsid w:val="00EA0BE4"/>
    <w:rsid w:val="00EA1D2C"/>
    <w:rsid w:val="00EA295E"/>
    <w:rsid w:val="00EA361E"/>
    <w:rsid w:val="00EA39E7"/>
    <w:rsid w:val="00EA3E86"/>
    <w:rsid w:val="00EA3F2E"/>
    <w:rsid w:val="00EA4545"/>
    <w:rsid w:val="00EA47B0"/>
    <w:rsid w:val="00EA49D6"/>
    <w:rsid w:val="00EA4E31"/>
    <w:rsid w:val="00EA4F13"/>
    <w:rsid w:val="00EA567A"/>
    <w:rsid w:val="00EA5725"/>
    <w:rsid w:val="00EA5753"/>
    <w:rsid w:val="00EA63C4"/>
    <w:rsid w:val="00EA6B1F"/>
    <w:rsid w:val="00EA6EBA"/>
    <w:rsid w:val="00EA6F79"/>
    <w:rsid w:val="00EA7779"/>
    <w:rsid w:val="00EA794A"/>
    <w:rsid w:val="00EA7AF5"/>
    <w:rsid w:val="00EB01C3"/>
    <w:rsid w:val="00EB036D"/>
    <w:rsid w:val="00EB046B"/>
    <w:rsid w:val="00EB0993"/>
    <w:rsid w:val="00EB1099"/>
    <w:rsid w:val="00EB27D4"/>
    <w:rsid w:val="00EB2C7F"/>
    <w:rsid w:val="00EB2D3A"/>
    <w:rsid w:val="00EB3F5D"/>
    <w:rsid w:val="00EB3F65"/>
    <w:rsid w:val="00EB51B4"/>
    <w:rsid w:val="00EB5AF2"/>
    <w:rsid w:val="00EB5DDF"/>
    <w:rsid w:val="00EB61DA"/>
    <w:rsid w:val="00EB629D"/>
    <w:rsid w:val="00EB6310"/>
    <w:rsid w:val="00EB6582"/>
    <w:rsid w:val="00EB6BB2"/>
    <w:rsid w:val="00EB6BFD"/>
    <w:rsid w:val="00EB6DA3"/>
    <w:rsid w:val="00EB7A98"/>
    <w:rsid w:val="00EC019B"/>
    <w:rsid w:val="00EC0B09"/>
    <w:rsid w:val="00EC1585"/>
    <w:rsid w:val="00EC19A0"/>
    <w:rsid w:val="00EC267D"/>
    <w:rsid w:val="00EC2820"/>
    <w:rsid w:val="00EC2C9C"/>
    <w:rsid w:val="00EC2FA0"/>
    <w:rsid w:val="00EC3225"/>
    <w:rsid w:val="00EC34F1"/>
    <w:rsid w:val="00EC37A5"/>
    <w:rsid w:val="00EC3C68"/>
    <w:rsid w:val="00EC447B"/>
    <w:rsid w:val="00EC459F"/>
    <w:rsid w:val="00EC45BE"/>
    <w:rsid w:val="00EC46D8"/>
    <w:rsid w:val="00EC4754"/>
    <w:rsid w:val="00EC47EC"/>
    <w:rsid w:val="00EC5150"/>
    <w:rsid w:val="00EC545B"/>
    <w:rsid w:val="00EC5701"/>
    <w:rsid w:val="00EC5F97"/>
    <w:rsid w:val="00EC62BD"/>
    <w:rsid w:val="00EC6DE4"/>
    <w:rsid w:val="00EC7444"/>
    <w:rsid w:val="00EC76C8"/>
    <w:rsid w:val="00EC79EB"/>
    <w:rsid w:val="00EC7A11"/>
    <w:rsid w:val="00EC7B90"/>
    <w:rsid w:val="00EC7BDB"/>
    <w:rsid w:val="00ED0124"/>
    <w:rsid w:val="00ED0903"/>
    <w:rsid w:val="00ED0999"/>
    <w:rsid w:val="00ED0E56"/>
    <w:rsid w:val="00ED115A"/>
    <w:rsid w:val="00ED158E"/>
    <w:rsid w:val="00ED1811"/>
    <w:rsid w:val="00ED198F"/>
    <w:rsid w:val="00ED3576"/>
    <w:rsid w:val="00ED36CA"/>
    <w:rsid w:val="00ED3D0D"/>
    <w:rsid w:val="00ED4383"/>
    <w:rsid w:val="00ED447B"/>
    <w:rsid w:val="00ED53AA"/>
    <w:rsid w:val="00ED53B8"/>
    <w:rsid w:val="00ED647D"/>
    <w:rsid w:val="00ED6563"/>
    <w:rsid w:val="00ED69A5"/>
    <w:rsid w:val="00ED6CE9"/>
    <w:rsid w:val="00ED6FE8"/>
    <w:rsid w:val="00ED7111"/>
    <w:rsid w:val="00ED724E"/>
    <w:rsid w:val="00ED7686"/>
    <w:rsid w:val="00ED77C3"/>
    <w:rsid w:val="00ED7BA0"/>
    <w:rsid w:val="00ED7C71"/>
    <w:rsid w:val="00EE01D9"/>
    <w:rsid w:val="00EE08B3"/>
    <w:rsid w:val="00EE08BC"/>
    <w:rsid w:val="00EE1462"/>
    <w:rsid w:val="00EE16D2"/>
    <w:rsid w:val="00EE1D6F"/>
    <w:rsid w:val="00EE20A8"/>
    <w:rsid w:val="00EE2728"/>
    <w:rsid w:val="00EE2AC4"/>
    <w:rsid w:val="00EE3327"/>
    <w:rsid w:val="00EE38D6"/>
    <w:rsid w:val="00EE491A"/>
    <w:rsid w:val="00EE49F2"/>
    <w:rsid w:val="00EE4E2A"/>
    <w:rsid w:val="00EE5314"/>
    <w:rsid w:val="00EE56BF"/>
    <w:rsid w:val="00EE5ADD"/>
    <w:rsid w:val="00EE5F8E"/>
    <w:rsid w:val="00EE60D7"/>
    <w:rsid w:val="00EE71F7"/>
    <w:rsid w:val="00EE7546"/>
    <w:rsid w:val="00EE7683"/>
    <w:rsid w:val="00EE7A86"/>
    <w:rsid w:val="00EF0233"/>
    <w:rsid w:val="00EF03BA"/>
    <w:rsid w:val="00EF06A5"/>
    <w:rsid w:val="00EF099D"/>
    <w:rsid w:val="00EF09FB"/>
    <w:rsid w:val="00EF0D44"/>
    <w:rsid w:val="00EF1077"/>
    <w:rsid w:val="00EF15EC"/>
    <w:rsid w:val="00EF18E5"/>
    <w:rsid w:val="00EF1D2D"/>
    <w:rsid w:val="00EF1E08"/>
    <w:rsid w:val="00EF1EF0"/>
    <w:rsid w:val="00EF21DC"/>
    <w:rsid w:val="00EF24BD"/>
    <w:rsid w:val="00EF268C"/>
    <w:rsid w:val="00EF3A36"/>
    <w:rsid w:val="00EF3BC9"/>
    <w:rsid w:val="00EF3EC7"/>
    <w:rsid w:val="00EF3EF2"/>
    <w:rsid w:val="00EF3EF9"/>
    <w:rsid w:val="00EF464C"/>
    <w:rsid w:val="00EF4EB8"/>
    <w:rsid w:val="00EF4F33"/>
    <w:rsid w:val="00EF50C2"/>
    <w:rsid w:val="00EF581E"/>
    <w:rsid w:val="00EF5CF4"/>
    <w:rsid w:val="00EF679B"/>
    <w:rsid w:val="00EF6BBC"/>
    <w:rsid w:val="00EF6C6C"/>
    <w:rsid w:val="00EF6E66"/>
    <w:rsid w:val="00EF6EA9"/>
    <w:rsid w:val="00EF7142"/>
    <w:rsid w:val="00EF73E0"/>
    <w:rsid w:val="00EF7AB9"/>
    <w:rsid w:val="00EF7CF5"/>
    <w:rsid w:val="00EF7D24"/>
    <w:rsid w:val="00F004DA"/>
    <w:rsid w:val="00F00A24"/>
    <w:rsid w:val="00F0112A"/>
    <w:rsid w:val="00F01583"/>
    <w:rsid w:val="00F0163C"/>
    <w:rsid w:val="00F01A18"/>
    <w:rsid w:val="00F01AA3"/>
    <w:rsid w:val="00F01B81"/>
    <w:rsid w:val="00F0219A"/>
    <w:rsid w:val="00F0220A"/>
    <w:rsid w:val="00F028B0"/>
    <w:rsid w:val="00F02C34"/>
    <w:rsid w:val="00F02C8E"/>
    <w:rsid w:val="00F04C1F"/>
    <w:rsid w:val="00F05104"/>
    <w:rsid w:val="00F055E6"/>
    <w:rsid w:val="00F05D69"/>
    <w:rsid w:val="00F05DA9"/>
    <w:rsid w:val="00F05E9D"/>
    <w:rsid w:val="00F07084"/>
    <w:rsid w:val="00F079A0"/>
    <w:rsid w:val="00F07FD4"/>
    <w:rsid w:val="00F10C98"/>
    <w:rsid w:val="00F10CDD"/>
    <w:rsid w:val="00F10F63"/>
    <w:rsid w:val="00F111B7"/>
    <w:rsid w:val="00F112A8"/>
    <w:rsid w:val="00F116BF"/>
    <w:rsid w:val="00F11B5A"/>
    <w:rsid w:val="00F11F31"/>
    <w:rsid w:val="00F12142"/>
    <w:rsid w:val="00F1233A"/>
    <w:rsid w:val="00F124EA"/>
    <w:rsid w:val="00F1288C"/>
    <w:rsid w:val="00F12B74"/>
    <w:rsid w:val="00F12C4A"/>
    <w:rsid w:val="00F12D3A"/>
    <w:rsid w:val="00F12D7C"/>
    <w:rsid w:val="00F12DE2"/>
    <w:rsid w:val="00F12E5C"/>
    <w:rsid w:val="00F13080"/>
    <w:rsid w:val="00F13361"/>
    <w:rsid w:val="00F13A36"/>
    <w:rsid w:val="00F1439F"/>
    <w:rsid w:val="00F143AB"/>
    <w:rsid w:val="00F1476B"/>
    <w:rsid w:val="00F14788"/>
    <w:rsid w:val="00F14D70"/>
    <w:rsid w:val="00F14D76"/>
    <w:rsid w:val="00F14F8B"/>
    <w:rsid w:val="00F15351"/>
    <w:rsid w:val="00F159A0"/>
    <w:rsid w:val="00F16115"/>
    <w:rsid w:val="00F1651D"/>
    <w:rsid w:val="00F16629"/>
    <w:rsid w:val="00F16A76"/>
    <w:rsid w:val="00F179F6"/>
    <w:rsid w:val="00F17D18"/>
    <w:rsid w:val="00F17D40"/>
    <w:rsid w:val="00F17F3C"/>
    <w:rsid w:val="00F200EC"/>
    <w:rsid w:val="00F20112"/>
    <w:rsid w:val="00F203ED"/>
    <w:rsid w:val="00F206D4"/>
    <w:rsid w:val="00F206ED"/>
    <w:rsid w:val="00F20D66"/>
    <w:rsid w:val="00F21940"/>
    <w:rsid w:val="00F21A59"/>
    <w:rsid w:val="00F21A7C"/>
    <w:rsid w:val="00F21FE7"/>
    <w:rsid w:val="00F221A5"/>
    <w:rsid w:val="00F22482"/>
    <w:rsid w:val="00F2255E"/>
    <w:rsid w:val="00F22A30"/>
    <w:rsid w:val="00F22D3E"/>
    <w:rsid w:val="00F22F22"/>
    <w:rsid w:val="00F2352B"/>
    <w:rsid w:val="00F235C6"/>
    <w:rsid w:val="00F23976"/>
    <w:rsid w:val="00F23E4C"/>
    <w:rsid w:val="00F23EDB"/>
    <w:rsid w:val="00F24533"/>
    <w:rsid w:val="00F24998"/>
    <w:rsid w:val="00F24E2E"/>
    <w:rsid w:val="00F24F2D"/>
    <w:rsid w:val="00F2522E"/>
    <w:rsid w:val="00F2547F"/>
    <w:rsid w:val="00F25785"/>
    <w:rsid w:val="00F26464"/>
    <w:rsid w:val="00F265AC"/>
    <w:rsid w:val="00F267B6"/>
    <w:rsid w:val="00F26C71"/>
    <w:rsid w:val="00F27286"/>
    <w:rsid w:val="00F272C9"/>
    <w:rsid w:val="00F274BD"/>
    <w:rsid w:val="00F27CB4"/>
    <w:rsid w:val="00F27E6D"/>
    <w:rsid w:val="00F305AB"/>
    <w:rsid w:val="00F30837"/>
    <w:rsid w:val="00F30C36"/>
    <w:rsid w:val="00F31829"/>
    <w:rsid w:val="00F31BA0"/>
    <w:rsid w:val="00F32488"/>
    <w:rsid w:val="00F32595"/>
    <w:rsid w:val="00F33092"/>
    <w:rsid w:val="00F33309"/>
    <w:rsid w:val="00F33519"/>
    <w:rsid w:val="00F337BE"/>
    <w:rsid w:val="00F3393A"/>
    <w:rsid w:val="00F33B87"/>
    <w:rsid w:val="00F3417E"/>
    <w:rsid w:val="00F349F1"/>
    <w:rsid w:val="00F34C3B"/>
    <w:rsid w:val="00F350BC"/>
    <w:rsid w:val="00F36384"/>
    <w:rsid w:val="00F36B0D"/>
    <w:rsid w:val="00F36CF4"/>
    <w:rsid w:val="00F36E51"/>
    <w:rsid w:val="00F36F89"/>
    <w:rsid w:val="00F37188"/>
    <w:rsid w:val="00F37343"/>
    <w:rsid w:val="00F37481"/>
    <w:rsid w:val="00F379DA"/>
    <w:rsid w:val="00F37DCC"/>
    <w:rsid w:val="00F37EC3"/>
    <w:rsid w:val="00F4023E"/>
    <w:rsid w:val="00F403B5"/>
    <w:rsid w:val="00F40636"/>
    <w:rsid w:val="00F407BD"/>
    <w:rsid w:val="00F40965"/>
    <w:rsid w:val="00F40F35"/>
    <w:rsid w:val="00F41A6A"/>
    <w:rsid w:val="00F41C14"/>
    <w:rsid w:val="00F41C6F"/>
    <w:rsid w:val="00F41DA5"/>
    <w:rsid w:val="00F423B0"/>
    <w:rsid w:val="00F428CC"/>
    <w:rsid w:val="00F42C0C"/>
    <w:rsid w:val="00F4350E"/>
    <w:rsid w:val="00F439C2"/>
    <w:rsid w:val="00F43A5B"/>
    <w:rsid w:val="00F43E2F"/>
    <w:rsid w:val="00F44525"/>
    <w:rsid w:val="00F446C2"/>
    <w:rsid w:val="00F44D12"/>
    <w:rsid w:val="00F4505B"/>
    <w:rsid w:val="00F451AC"/>
    <w:rsid w:val="00F45D18"/>
    <w:rsid w:val="00F4675B"/>
    <w:rsid w:val="00F46A19"/>
    <w:rsid w:val="00F471A5"/>
    <w:rsid w:val="00F4785A"/>
    <w:rsid w:val="00F500F5"/>
    <w:rsid w:val="00F503D1"/>
    <w:rsid w:val="00F50A0A"/>
    <w:rsid w:val="00F50C68"/>
    <w:rsid w:val="00F51330"/>
    <w:rsid w:val="00F51360"/>
    <w:rsid w:val="00F51628"/>
    <w:rsid w:val="00F51AAB"/>
    <w:rsid w:val="00F51CDA"/>
    <w:rsid w:val="00F52090"/>
    <w:rsid w:val="00F52AA1"/>
    <w:rsid w:val="00F52CB1"/>
    <w:rsid w:val="00F52D3D"/>
    <w:rsid w:val="00F52F99"/>
    <w:rsid w:val="00F53430"/>
    <w:rsid w:val="00F53526"/>
    <w:rsid w:val="00F53868"/>
    <w:rsid w:val="00F5420A"/>
    <w:rsid w:val="00F54505"/>
    <w:rsid w:val="00F54C2E"/>
    <w:rsid w:val="00F54D89"/>
    <w:rsid w:val="00F55DC0"/>
    <w:rsid w:val="00F56AFC"/>
    <w:rsid w:val="00F56D78"/>
    <w:rsid w:val="00F56E41"/>
    <w:rsid w:val="00F56ECB"/>
    <w:rsid w:val="00F56F15"/>
    <w:rsid w:val="00F56F33"/>
    <w:rsid w:val="00F57364"/>
    <w:rsid w:val="00F57456"/>
    <w:rsid w:val="00F578E7"/>
    <w:rsid w:val="00F57CF6"/>
    <w:rsid w:val="00F60492"/>
    <w:rsid w:val="00F60646"/>
    <w:rsid w:val="00F6093C"/>
    <w:rsid w:val="00F60A22"/>
    <w:rsid w:val="00F60F75"/>
    <w:rsid w:val="00F613AB"/>
    <w:rsid w:val="00F61446"/>
    <w:rsid w:val="00F624C4"/>
    <w:rsid w:val="00F624D6"/>
    <w:rsid w:val="00F62910"/>
    <w:rsid w:val="00F62A66"/>
    <w:rsid w:val="00F62DC5"/>
    <w:rsid w:val="00F636F3"/>
    <w:rsid w:val="00F63810"/>
    <w:rsid w:val="00F63C8A"/>
    <w:rsid w:val="00F63D1F"/>
    <w:rsid w:val="00F63E72"/>
    <w:rsid w:val="00F6410B"/>
    <w:rsid w:val="00F646BD"/>
    <w:rsid w:val="00F6476C"/>
    <w:rsid w:val="00F649EE"/>
    <w:rsid w:val="00F65075"/>
    <w:rsid w:val="00F65382"/>
    <w:rsid w:val="00F655F9"/>
    <w:rsid w:val="00F65D36"/>
    <w:rsid w:val="00F65F30"/>
    <w:rsid w:val="00F6629D"/>
    <w:rsid w:val="00F66317"/>
    <w:rsid w:val="00F6631E"/>
    <w:rsid w:val="00F66652"/>
    <w:rsid w:val="00F66CD5"/>
    <w:rsid w:val="00F6722B"/>
    <w:rsid w:val="00F673D0"/>
    <w:rsid w:val="00F67E59"/>
    <w:rsid w:val="00F67EF8"/>
    <w:rsid w:val="00F701B6"/>
    <w:rsid w:val="00F704DC"/>
    <w:rsid w:val="00F70CC5"/>
    <w:rsid w:val="00F71012"/>
    <w:rsid w:val="00F710AB"/>
    <w:rsid w:val="00F716D8"/>
    <w:rsid w:val="00F71C12"/>
    <w:rsid w:val="00F71D11"/>
    <w:rsid w:val="00F72AAB"/>
    <w:rsid w:val="00F72F00"/>
    <w:rsid w:val="00F72F6E"/>
    <w:rsid w:val="00F736D8"/>
    <w:rsid w:val="00F737E6"/>
    <w:rsid w:val="00F73DC7"/>
    <w:rsid w:val="00F744D8"/>
    <w:rsid w:val="00F748AC"/>
    <w:rsid w:val="00F74D91"/>
    <w:rsid w:val="00F74EAE"/>
    <w:rsid w:val="00F750AA"/>
    <w:rsid w:val="00F75B82"/>
    <w:rsid w:val="00F75BB0"/>
    <w:rsid w:val="00F76A0D"/>
    <w:rsid w:val="00F776ED"/>
    <w:rsid w:val="00F77DB0"/>
    <w:rsid w:val="00F8003D"/>
    <w:rsid w:val="00F80092"/>
    <w:rsid w:val="00F80279"/>
    <w:rsid w:val="00F805EB"/>
    <w:rsid w:val="00F8172C"/>
    <w:rsid w:val="00F81F0F"/>
    <w:rsid w:val="00F82501"/>
    <w:rsid w:val="00F8277D"/>
    <w:rsid w:val="00F829AE"/>
    <w:rsid w:val="00F82C39"/>
    <w:rsid w:val="00F82ED0"/>
    <w:rsid w:val="00F8303C"/>
    <w:rsid w:val="00F83213"/>
    <w:rsid w:val="00F8348E"/>
    <w:rsid w:val="00F83585"/>
    <w:rsid w:val="00F8364D"/>
    <w:rsid w:val="00F83C91"/>
    <w:rsid w:val="00F83EE1"/>
    <w:rsid w:val="00F8435B"/>
    <w:rsid w:val="00F84B68"/>
    <w:rsid w:val="00F84C9E"/>
    <w:rsid w:val="00F850F5"/>
    <w:rsid w:val="00F8538B"/>
    <w:rsid w:val="00F853BF"/>
    <w:rsid w:val="00F85E3F"/>
    <w:rsid w:val="00F86062"/>
    <w:rsid w:val="00F8656B"/>
    <w:rsid w:val="00F86940"/>
    <w:rsid w:val="00F87135"/>
    <w:rsid w:val="00F9031B"/>
    <w:rsid w:val="00F90A44"/>
    <w:rsid w:val="00F9108F"/>
    <w:rsid w:val="00F91A64"/>
    <w:rsid w:val="00F91F92"/>
    <w:rsid w:val="00F92076"/>
    <w:rsid w:val="00F92295"/>
    <w:rsid w:val="00F92407"/>
    <w:rsid w:val="00F9240C"/>
    <w:rsid w:val="00F9240F"/>
    <w:rsid w:val="00F927A9"/>
    <w:rsid w:val="00F92A29"/>
    <w:rsid w:val="00F92A2E"/>
    <w:rsid w:val="00F93560"/>
    <w:rsid w:val="00F937E3"/>
    <w:rsid w:val="00F93C3B"/>
    <w:rsid w:val="00F93F33"/>
    <w:rsid w:val="00F94055"/>
    <w:rsid w:val="00F9432F"/>
    <w:rsid w:val="00F94ED5"/>
    <w:rsid w:val="00F94F58"/>
    <w:rsid w:val="00F9521B"/>
    <w:rsid w:val="00F955FA"/>
    <w:rsid w:val="00F95A30"/>
    <w:rsid w:val="00F95AD7"/>
    <w:rsid w:val="00F973C5"/>
    <w:rsid w:val="00F97901"/>
    <w:rsid w:val="00F97A78"/>
    <w:rsid w:val="00F97B4A"/>
    <w:rsid w:val="00FA00C7"/>
    <w:rsid w:val="00FA00EB"/>
    <w:rsid w:val="00FA0CB2"/>
    <w:rsid w:val="00FA1033"/>
    <w:rsid w:val="00FA12A3"/>
    <w:rsid w:val="00FA13C5"/>
    <w:rsid w:val="00FA1947"/>
    <w:rsid w:val="00FA19D1"/>
    <w:rsid w:val="00FA19EB"/>
    <w:rsid w:val="00FA1A55"/>
    <w:rsid w:val="00FA1F2B"/>
    <w:rsid w:val="00FA264C"/>
    <w:rsid w:val="00FA313F"/>
    <w:rsid w:val="00FA37E7"/>
    <w:rsid w:val="00FA391C"/>
    <w:rsid w:val="00FA3A91"/>
    <w:rsid w:val="00FA46FB"/>
    <w:rsid w:val="00FA4EF2"/>
    <w:rsid w:val="00FA63B0"/>
    <w:rsid w:val="00FA63C0"/>
    <w:rsid w:val="00FA64A6"/>
    <w:rsid w:val="00FA651E"/>
    <w:rsid w:val="00FA6905"/>
    <w:rsid w:val="00FA6C67"/>
    <w:rsid w:val="00FA7E2E"/>
    <w:rsid w:val="00FB0610"/>
    <w:rsid w:val="00FB0792"/>
    <w:rsid w:val="00FB0C9D"/>
    <w:rsid w:val="00FB108B"/>
    <w:rsid w:val="00FB157D"/>
    <w:rsid w:val="00FB1586"/>
    <w:rsid w:val="00FB16ED"/>
    <w:rsid w:val="00FB1777"/>
    <w:rsid w:val="00FB1F24"/>
    <w:rsid w:val="00FB1F84"/>
    <w:rsid w:val="00FB2456"/>
    <w:rsid w:val="00FB25E4"/>
    <w:rsid w:val="00FB26CE"/>
    <w:rsid w:val="00FB3B1E"/>
    <w:rsid w:val="00FB414C"/>
    <w:rsid w:val="00FB4263"/>
    <w:rsid w:val="00FB4648"/>
    <w:rsid w:val="00FB4815"/>
    <w:rsid w:val="00FB5980"/>
    <w:rsid w:val="00FB60FE"/>
    <w:rsid w:val="00FB6163"/>
    <w:rsid w:val="00FB633E"/>
    <w:rsid w:val="00FB67A2"/>
    <w:rsid w:val="00FB6B85"/>
    <w:rsid w:val="00FC002D"/>
    <w:rsid w:val="00FC00F1"/>
    <w:rsid w:val="00FC011E"/>
    <w:rsid w:val="00FC06F3"/>
    <w:rsid w:val="00FC0905"/>
    <w:rsid w:val="00FC0E12"/>
    <w:rsid w:val="00FC1723"/>
    <w:rsid w:val="00FC36C7"/>
    <w:rsid w:val="00FC3720"/>
    <w:rsid w:val="00FC4E96"/>
    <w:rsid w:val="00FC50DF"/>
    <w:rsid w:val="00FC55AC"/>
    <w:rsid w:val="00FC5F91"/>
    <w:rsid w:val="00FC6119"/>
    <w:rsid w:val="00FC6196"/>
    <w:rsid w:val="00FC66F5"/>
    <w:rsid w:val="00FC6784"/>
    <w:rsid w:val="00FC67DA"/>
    <w:rsid w:val="00FC68C2"/>
    <w:rsid w:val="00FC6997"/>
    <w:rsid w:val="00FC774E"/>
    <w:rsid w:val="00FD01DC"/>
    <w:rsid w:val="00FD11CE"/>
    <w:rsid w:val="00FD1F87"/>
    <w:rsid w:val="00FD1FDE"/>
    <w:rsid w:val="00FD21EE"/>
    <w:rsid w:val="00FD2282"/>
    <w:rsid w:val="00FD2348"/>
    <w:rsid w:val="00FD26D5"/>
    <w:rsid w:val="00FD27AA"/>
    <w:rsid w:val="00FD27C6"/>
    <w:rsid w:val="00FD2AC8"/>
    <w:rsid w:val="00FD329A"/>
    <w:rsid w:val="00FD36CC"/>
    <w:rsid w:val="00FD37BC"/>
    <w:rsid w:val="00FD3A60"/>
    <w:rsid w:val="00FD41E1"/>
    <w:rsid w:val="00FD436A"/>
    <w:rsid w:val="00FD43FF"/>
    <w:rsid w:val="00FD4DE0"/>
    <w:rsid w:val="00FD575A"/>
    <w:rsid w:val="00FD57BA"/>
    <w:rsid w:val="00FD5820"/>
    <w:rsid w:val="00FD5B8C"/>
    <w:rsid w:val="00FD5CE3"/>
    <w:rsid w:val="00FD76DA"/>
    <w:rsid w:val="00FD79C9"/>
    <w:rsid w:val="00FD7BD4"/>
    <w:rsid w:val="00FD7C3C"/>
    <w:rsid w:val="00FD7DE6"/>
    <w:rsid w:val="00FD7EB5"/>
    <w:rsid w:val="00FD7F6F"/>
    <w:rsid w:val="00FD7FDB"/>
    <w:rsid w:val="00FE0057"/>
    <w:rsid w:val="00FE08C7"/>
    <w:rsid w:val="00FE323D"/>
    <w:rsid w:val="00FE5799"/>
    <w:rsid w:val="00FE62F4"/>
    <w:rsid w:val="00FE68A8"/>
    <w:rsid w:val="00FE71F4"/>
    <w:rsid w:val="00FF034B"/>
    <w:rsid w:val="00FF068C"/>
    <w:rsid w:val="00FF06D2"/>
    <w:rsid w:val="00FF1E86"/>
    <w:rsid w:val="00FF2D2B"/>
    <w:rsid w:val="00FF2EE4"/>
    <w:rsid w:val="00FF30CA"/>
    <w:rsid w:val="00FF3300"/>
    <w:rsid w:val="00FF393C"/>
    <w:rsid w:val="00FF3D02"/>
    <w:rsid w:val="00FF3EE3"/>
    <w:rsid w:val="00FF41D2"/>
    <w:rsid w:val="00FF484A"/>
    <w:rsid w:val="00FF4FAD"/>
    <w:rsid w:val="00FF533C"/>
    <w:rsid w:val="00FF55FE"/>
    <w:rsid w:val="00FF573B"/>
    <w:rsid w:val="00FF5A9B"/>
    <w:rsid w:val="00FF5CF8"/>
    <w:rsid w:val="00FF60A7"/>
    <w:rsid w:val="00FF6609"/>
    <w:rsid w:val="00FF6702"/>
    <w:rsid w:val="00FF68DC"/>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54488"/>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列"/>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ì¬º¥¹¥È¶ÎÂä Char,ÁÐ³ö¶ÎÂä Char,¥ê¥¹¥È¶ÎÂä Char,列表段落1 Char,—ño’i—Ž Char,1st level - Bullet List Paragraph Char,列表段落11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810848"/>
    <w:rPr>
      <w:rFonts w:ascii="Times New Roman" w:hAnsi="Times New Roman"/>
      <w:b w:val="0"/>
      <w:i w:val="0"/>
      <w:color w:val="auto"/>
      <w:sz w:val="20"/>
      <w:u w:val="none"/>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35"/>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0839C7"/>
    <w:pPr>
      <w:spacing w:before="75" w:after="75"/>
    </w:pPr>
    <w:rPr>
      <w:sz w:val="24"/>
      <w:lang w:eastAsia="zh-CN"/>
    </w:rPr>
  </w:style>
  <w:style w:type="paragraph" w:customStyle="1" w:styleId="StyleListParagraph-BulletsLista11">
    <w:name w:val="Style List Paragraph- Bullets목록 단락リスト段落Lista1?? ???????????...1"/>
    <w:basedOn w:val="af0"/>
    <w:rsid w:val="00AC4434"/>
    <w:pPr>
      <w:spacing w:after="0" w:line="259" w:lineRule="auto"/>
      <w:contextualSpacing w:val="0"/>
      <w:jc w:val="both"/>
    </w:pPr>
    <w:rPr>
      <w:rFonts w:ascii="Arial" w:eastAsia="Times New Roman" w:hAnsi="Arial"/>
      <w:sz w:val="20"/>
      <w:szCs w:val="20"/>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54488"/>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列"/>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ì¬º¥¹¥È¶ÎÂä Char,ÁÐ³ö¶ÎÂä Char,¥ê¥¹¥È¶ÎÂä Char,列表段落1 Char,—ño’i—Ž Char,1st level - Bullet List Paragraph Char,列表段落11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810848"/>
    <w:rPr>
      <w:rFonts w:ascii="Times New Roman" w:hAnsi="Times New Roman"/>
      <w:b w:val="0"/>
      <w:i w:val="0"/>
      <w:color w:val="auto"/>
      <w:sz w:val="20"/>
      <w:u w:val="none"/>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35"/>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0839C7"/>
    <w:pPr>
      <w:spacing w:before="75" w:after="75"/>
    </w:pPr>
    <w:rPr>
      <w:sz w:val="24"/>
      <w:lang w:eastAsia="zh-CN"/>
    </w:rPr>
  </w:style>
  <w:style w:type="paragraph" w:customStyle="1" w:styleId="StyleListParagraph-BulletsLista11">
    <w:name w:val="Style List Paragraph- Bullets목록 단락リスト段落Lista1?? ???????????...1"/>
    <w:basedOn w:val="af0"/>
    <w:rsid w:val="00AC4434"/>
    <w:pPr>
      <w:spacing w:after="0" w:line="259" w:lineRule="auto"/>
      <w:contextualSpacing w:val="0"/>
      <w:jc w:val="both"/>
    </w:pPr>
    <w:rPr>
      <w:rFonts w:ascii="Arial" w:eastAsia="Times New Roman" w:hAnsi="Arial"/>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266577842">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EA965-7D7E-4F26-BE7D-29BDEE199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2463</Words>
  <Characters>14044</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Min Zhu</cp:lastModifiedBy>
  <cp:revision>4</cp:revision>
  <cp:lastPrinted>2016-08-08T13:12:00Z</cp:lastPrinted>
  <dcterms:created xsi:type="dcterms:W3CDTF">2021-11-05T09:46:00Z</dcterms:created>
  <dcterms:modified xsi:type="dcterms:W3CDTF">2021-11-06T03:15:00Z</dcterms:modified>
</cp:coreProperties>
</file>