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55C94" w14:textId="647C3037" w:rsidR="000B7B0A" w:rsidRPr="000B7B0A" w:rsidRDefault="000B7B0A" w:rsidP="000B7B0A">
      <w:pPr>
        <w:tabs>
          <w:tab w:val="center" w:pos="4536"/>
          <w:tab w:val="right" w:pos="7938"/>
          <w:tab w:val="right" w:pos="9639"/>
        </w:tabs>
        <w:ind w:right="-39"/>
        <w:rPr>
          <w:rFonts w:ascii="Arial" w:hAnsi="Arial" w:cs="Arial"/>
          <w:b/>
          <w:bCs/>
        </w:rPr>
      </w:pPr>
      <w:bookmarkStart w:id="0" w:name="OLE_LINK23"/>
      <w:r w:rsidRPr="000B7B0A">
        <w:rPr>
          <w:rFonts w:ascii="Arial" w:hAnsi="Arial" w:cs="Arial"/>
          <w:b/>
          <w:bCs/>
        </w:rPr>
        <w:t>3GPP TSG RAN WG1 #10</w:t>
      </w:r>
      <w:r w:rsidR="00E969D6"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 xml:space="preserve">-e     </w:t>
      </w:r>
      <w:r w:rsidRPr="000B7B0A">
        <w:rPr>
          <w:rFonts w:ascii="Arial" w:hAnsi="Arial" w:cs="Arial"/>
          <w:b/>
          <w:bCs/>
        </w:rPr>
        <w:t xml:space="preserve">           </w:t>
      </w:r>
      <w:r w:rsidRPr="000B7B0A">
        <w:rPr>
          <w:rFonts w:ascii="Arial" w:hAnsi="Arial" w:cs="Arial"/>
          <w:b/>
          <w:bCs/>
        </w:rPr>
        <w:tab/>
        <w:t xml:space="preserve">                 </w:t>
      </w:r>
      <w:r w:rsidR="00131A07">
        <w:rPr>
          <w:rFonts w:ascii="Arial" w:hAnsi="Arial" w:cs="Arial"/>
          <w:b/>
          <w:bCs/>
        </w:rPr>
        <w:t xml:space="preserve">    </w:t>
      </w:r>
      <w:r w:rsidRPr="000B7B0A">
        <w:rPr>
          <w:rFonts w:ascii="Arial" w:hAnsi="Arial" w:cs="Arial"/>
          <w:b/>
          <w:bCs/>
        </w:rPr>
        <w:t xml:space="preserve"> </w:t>
      </w:r>
      <w:r w:rsidR="0091328F" w:rsidRPr="0091328F">
        <w:rPr>
          <w:rFonts w:ascii="Arial" w:hAnsi="Arial" w:cs="Arial"/>
          <w:b/>
          <w:bCs/>
        </w:rPr>
        <w:t>R1-2111089</w:t>
      </w:r>
    </w:p>
    <w:p w14:paraId="477E10FC" w14:textId="729F379A" w:rsidR="000B7B0A" w:rsidRPr="000B7B0A" w:rsidRDefault="000B7B0A" w:rsidP="000B7B0A">
      <w:pPr>
        <w:tabs>
          <w:tab w:val="center" w:pos="4536"/>
          <w:tab w:val="right" w:pos="9072"/>
        </w:tabs>
        <w:rPr>
          <w:b/>
          <w:sz w:val="20"/>
        </w:rPr>
      </w:pPr>
      <w:r w:rsidRPr="000B7B0A">
        <w:rPr>
          <w:rFonts w:ascii="Arial" w:eastAsia="MS Mincho" w:hAnsi="Arial" w:cs="Arial"/>
          <w:b/>
          <w:bCs/>
          <w:lang w:eastAsia="ja-JP"/>
        </w:rPr>
        <w:t xml:space="preserve">e-Meeting, </w:t>
      </w:r>
      <w:bookmarkEnd w:id="0"/>
      <w:r w:rsidR="00E969D6" w:rsidRPr="00AB1D67">
        <w:rPr>
          <w:rFonts w:ascii="Arial" w:eastAsia="MS Mincho" w:hAnsi="Arial" w:cs="Arial"/>
          <w:b/>
          <w:bCs/>
          <w:lang w:eastAsia="ja-JP"/>
        </w:rPr>
        <w:t>November 11</w:t>
      </w:r>
      <w:r w:rsidR="00E969D6" w:rsidRPr="00AB1D67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E969D6" w:rsidRPr="00AB1D67">
        <w:rPr>
          <w:rFonts w:ascii="Arial" w:eastAsia="MS Mincho" w:hAnsi="Arial" w:cs="Arial"/>
          <w:b/>
          <w:bCs/>
          <w:lang w:eastAsia="ja-JP"/>
        </w:rPr>
        <w:t xml:space="preserve"> – 19</w:t>
      </w:r>
      <w:r w:rsidR="00E969D6" w:rsidRPr="00AB1D67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E969D6" w:rsidRPr="00AB1D67">
        <w:rPr>
          <w:rFonts w:ascii="Arial" w:eastAsia="MS Mincho" w:hAnsi="Arial" w:cs="Arial"/>
          <w:b/>
          <w:bCs/>
          <w:lang w:eastAsia="ja-JP"/>
        </w:rPr>
        <w:t>, 2021</w:t>
      </w:r>
    </w:p>
    <w:p w14:paraId="72EB6A54" w14:textId="77777777" w:rsidR="00BD55F2" w:rsidRPr="004A4C92" w:rsidRDefault="00BD55F2" w:rsidP="00BD55F2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4C5B0AB5" w14:textId="77777777" w:rsidR="00BD55F2" w:rsidRPr="00BE6603" w:rsidRDefault="00BD55F2" w:rsidP="00BD55F2">
      <w:pPr>
        <w:spacing w:after="60"/>
        <w:jc w:val="left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Agenda Item:  8.1.3</w:t>
      </w:r>
    </w:p>
    <w:p w14:paraId="5BB694B3" w14:textId="77777777" w:rsidR="00BD55F2" w:rsidRPr="00BE6603" w:rsidRDefault="00BD55F2" w:rsidP="00BD55F2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Source:</w:t>
      </w:r>
      <w:r w:rsidRPr="00BE6603">
        <w:rPr>
          <w:rFonts w:ascii="Arial" w:eastAsia="Batang" w:hAnsi="Arial" w:cs="Arial"/>
          <w:b/>
          <w:bCs/>
          <w:lang w:val="en-GB"/>
        </w:rPr>
        <w:tab/>
        <w:t>Spreadtrum</w:t>
      </w:r>
      <w:r>
        <w:rPr>
          <w:rFonts w:ascii="Arial" w:eastAsia="Batang" w:hAnsi="Arial" w:cs="Arial"/>
          <w:b/>
          <w:bCs/>
          <w:lang w:val="en-GB"/>
        </w:rPr>
        <w:t xml:space="preserve"> Communications</w:t>
      </w:r>
    </w:p>
    <w:p w14:paraId="067373CB" w14:textId="77777777" w:rsidR="00BD55F2" w:rsidRPr="00BE6603" w:rsidRDefault="00BD55F2" w:rsidP="00BD55F2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Title:</w:t>
      </w:r>
      <w:r w:rsidRPr="00BE6603"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>Considerations on SRS enhancement</w:t>
      </w:r>
    </w:p>
    <w:p w14:paraId="162DE148" w14:textId="77777777" w:rsidR="00BD55F2" w:rsidRPr="00BE6603" w:rsidRDefault="00BD55F2" w:rsidP="00BD55F2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Document for:</w:t>
      </w:r>
      <w:r w:rsidRPr="00BE6603">
        <w:rPr>
          <w:rFonts w:ascii="Arial" w:eastAsia="Batang" w:hAnsi="Arial" w:cs="Arial"/>
          <w:b/>
          <w:bCs/>
          <w:lang w:val="en-GB"/>
        </w:rPr>
        <w:tab/>
        <w:t>Discussion and decision</w:t>
      </w:r>
    </w:p>
    <w:p w14:paraId="792832E9" w14:textId="77777777" w:rsidR="00BD55F2" w:rsidRPr="00AF261F" w:rsidRDefault="00BD55F2" w:rsidP="00BD55F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163617D9" w14:textId="77777777" w:rsidR="00BD55F2" w:rsidRDefault="00BD55F2" w:rsidP="00BD55F2">
      <w:pPr>
        <w:pStyle w:val="1"/>
        <w:rPr>
          <w:lang w:eastAsia="zh-CN"/>
        </w:rPr>
      </w:pPr>
      <w:bookmarkStart w:id="1" w:name="_Ref124589705"/>
      <w:bookmarkStart w:id="2" w:name="_Ref129681862"/>
      <w:r>
        <w:rPr>
          <w:rFonts w:hint="eastAsia"/>
          <w:lang w:eastAsia="zh-CN"/>
        </w:rPr>
        <w:t>Introduction</w:t>
      </w:r>
    </w:p>
    <w:bookmarkEnd w:id="1"/>
    <w:bookmarkEnd w:id="2"/>
    <w:p w14:paraId="343D9568" w14:textId="1E2663DB" w:rsidR="00BD55F2" w:rsidRDefault="00BD55F2" w:rsidP="00BD55F2">
      <w:pPr>
        <w:rPr>
          <w:lang w:eastAsia="zh-CN"/>
        </w:rPr>
      </w:pPr>
      <w:r>
        <w:rPr>
          <w:lang w:eastAsia="zh-CN"/>
        </w:rPr>
        <w:t>Diverse aspects of requirements can be figured out during NR implementation</w:t>
      </w:r>
      <w:r w:rsidRPr="00181A60">
        <w:rPr>
          <w:lang w:eastAsia="zh-CN"/>
        </w:rPr>
        <w:t>.</w:t>
      </w:r>
      <w:r>
        <w:rPr>
          <w:lang w:eastAsia="zh-CN"/>
        </w:rPr>
        <w:t xml:space="preserve"> This contribution mainly discuss the issues concerning SRS enhancement in Rel-17.</w:t>
      </w:r>
      <w:r w:rsidRPr="00181A60">
        <w:rPr>
          <w:rFonts w:hint="eastAsia"/>
          <w:lang w:eastAsia="zh-CN"/>
        </w:rPr>
        <w:t xml:space="preserve"> </w:t>
      </w:r>
    </w:p>
    <w:p w14:paraId="41D17C09" w14:textId="77777777" w:rsidR="00D4796F" w:rsidRPr="00181A60" w:rsidRDefault="00D4796F" w:rsidP="00BD55F2">
      <w:pPr>
        <w:rPr>
          <w:lang w:eastAsia="zh-CN"/>
        </w:rPr>
      </w:pPr>
    </w:p>
    <w:p w14:paraId="39998BC0" w14:textId="43622DE5" w:rsidR="00BD55F2" w:rsidRDefault="001E5B2C" w:rsidP="00BD55F2">
      <w:pPr>
        <w:pStyle w:val="1"/>
        <w:rPr>
          <w:lang w:eastAsia="zh-CN"/>
        </w:rPr>
      </w:pPr>
      <w:r>
        <w:rPr>
          <w:rFonts w:hint="eastAsia"/>
          <w:lang w:eastAsia="zh-CN"/>
        </w:rPr>
        <w:t>Collision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Handling</w:t>
      </w:r>
    </w:p>
    <w:p w14:paraId="434FB0E6" w14:textId="57D1CF72" w:rsidR="00EB059A" w:rsidRPr="009F58F8" w:rsidRDefault="001E5B2C" w:rsidP="00BD55F2">
      <w:pPr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Collision among aperiodic SRS resource</w:t>
      </w:r>
      <w:r w:rsidR="005D03D3">
        <w:rPr>
          <w:rFonts w:eastAsia="宋体"/>
          <w:sz w:val="21"/>
          <w:szCs w:val="21"/>
          <w:lang w:eastAsia="zh-CN"/>
        </w:rPr>
        <w:t xml:space="preserve"> </w:t>
      </w:r>
      <w:r w:rsidR="005D03D3">
        <w:rPr>
          <w:rFonts w:eastAsia="宋体" w:hint="eastAsia"/>
          <w:sz w:val="21"/>
          <w:szCs w:val="21"/>
          <w:lang w:eastAsia="zh-CN"/>
        </w:rPr>
        <w:t>set</w:t>
      </w:r>
      <w:r w:rsidR="00131A07">
        <w:rPr>
          <w:rFonts w:eastAsia="宋体" w:hint="eastAsia"/>
          <w:sz w:val="21"/>
          <w:szCs w:val="21"/>
          <w:lang w:eastAsia="zh-CN"/>
        </w:rPr>
        <w:t>s</w:t>
      </w:r>
      <w:r w:rsidR="005D03D3">
        <w:rPr>
          <w:rFonts w:eastAsia="宋体"/>
          <w:sz w:val="21"/>
          <w:szCs w:val="21"/>
          <w:lang w:eastAsia="zh-CN"/>
        </w:rPr>
        <w:t xml:space="preserve"> </w:t>
      </w:r>
      <w:r w:rsidR="00EB059A">
        <w:rPr>
          <w:rFonts w:eastAsia="宋体"/>
          <w:sz w:val="21"/>
          <w:szCs w:val="21"/>
          <w:lang w:eastAsia="zh-CN"/>
        </w:rPr>
        <w:t xml:space="preserve">become frequent </w:t>
      </w:r>
      <w:r w:rsidR="00084BD1">
        <w:rPr>
          <w:rFonts w:eastAsia="宋体"/>
          <w:sz w:val="21"/>
          <w:szCs w:val="21"/>
          <w:lang w:eastAsia="zh-CN"/>
        </w:rPr>
        <w:t xml:space="preserve">especially </w:t>
      </w:r>
      <w:r w:rsidR="00EB059A">
        <w:rPr>
          <w:rFonts w:eastAsia="宋体"/>
          <w:sz w:val="21"/>
          <w:szCs w:val="21"/>
          <w:lang w:eastAsia="zh-CN"/>
        </w:rPr>
        <w:t>after introducing flexible aperiodic SRS indication. Thus, certain dropping rule should be defined to alleviate this issue. Our preference is t</w:t>
      </w:r>
      <w:r w:rsidR="00B700C6">
        <w:rPr>
          <w:rFonts w:eastAsia="宋体"/>
          <w:sz w:val="21"/>
          <w:szCs w:val="21"/>
          <w:lang w:eastAsia="zh-CN"/>
        </w:rPr>
        <w:t xml:space="preserve">o execute dropping based on SRS resource set ID and its associated CC </w:t>
      </w:r>
      <w:r w:rsidR="00EB059A">
        <w:rPr>
          <w:rFonts w:eastAsia="宋体"/>
          <w:sz w:val="21"/>
          <w:szCs w:val="21"/>
          <w:lang w:eastAsia="zh-CN"/>
        </w:rPr>
        <w:t>ID.</w:t>
      </w:r>
    </w:p>
    <w:p w14:paraId="12BB6B08" w14:textId="35C0E90E" w:rsidR="008B4E10" w:rsidRDefault="006B7C7E" w:rsidP="00EB059A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Proposal 1</w:t>
      </w:r>
      <w:r w:rsidRPr="008B3EA7">
        <w:rPr>
          <w:b/>
          <w:i/>
          <w:sz w:val="21"/>
          <w:szCs w:val="21"/>
          <w:lang w:eastAsia="zh-CN"/>
        </w:rPr>
        <w:t>:</w:t>
      </w:r>
      <w:r w:rsidR="00EB059A">
        <w:rPr>
          <w:b/>
          <w:i/>
          <w:sz w:val="21"/>
          <w:szCs w:val="21"/>
          <w:lang w:eastAsia="zh-CN"/>
        </w:rPr>
        <w:t xml:space="preserve"> For collision among </w:t>
      </w:r>
      <w:r w:rsidR="00EB059A" w:rsidRPr="009F58F8">
        <w:rPr>
          <w:b/>
          <w:i/>
          <w:sz w:val="21"/>
          <w:szCs w:val="21"/>
          <w:lang w:eastAsia="zh-CN"/>
        </w:rPr>
        <w:t>aperiodic SRS resources, dropping rules can be based on SRS</w:t>
      </w:r>
      <w:r w:rsidR="005D03D3">
        <w:rPr>
          <w:b/>
          <w:i/>
          <w:sz w:val="21"/>
          <w:szCs w:val="21"/>
          <w:lang w:eastAsia="zh-CN"/>
        </w:rPr>
        <w:t xml:space="preserve"> set ID and its associated CC </w:t>
      </w:r>
      <w:r w:rsidR="00EB059A" w:rsidRPr="009F58F8">
        <w:rPr>
          <w:b/>
          <w:i/>
          <w:sz w:val="21"/>
          <w:szCs w:val="21"/>
          <w:lang w:eastAsia="zh-CN"/>
        </w:rPr>
        <w:t>ID</w:t>
      </w:r>
      <w:r w:rsidR="00EB059A">
        <w:rPr>
          <w:b/>
          <w:i/>
          <w:sz w:val="21"/>
          <w:szCs w:val="21"/>
          <w:lang w:eastAsia="zh-CN"/>
        </w:rPr>
        <w:t>.</w:t>
      </w:r>
    </w:p>
    <w:p w14:paraId="6954FC8B" w14:textId="77777777" w:rsidR="008B4E10" w:rsidRPr="009F58F8" w:rsidRDefault="008B4E10" w:rsidP="00F35DA1">
      <w:pPr>
        <w:rPr>
          <w:b/>
          <w:i/>
          <w:sz w:val="21"/>
          <w:szCs w:val="21"/>
          <w:lang w:eastAsia="zh-CN"/>
        </w:rPr>
      </w:pPr>
    </w:p>
    <w:p w14:paraId="7C695E72" w14:textId="7CF0D649" w:rsidR="008B4E10" w:rsidRDefault="008B4E10" w:rsidP="008B4E10">
      <w:pPr>
        <w:pStyle w:val="1"/>
        <w:rPr>
          <w:lang w:eastAsia="zh-CN"/>
        </w:rPr>
      </w:pPr>
      <w:r>
        <w:rPr>
          <w:lang w:eastAsia="zh-CN"/>
        </w:rPr>
        <w:t>4T6R configuration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B4E10" w14:paraId="12982660" w14:textId="77777777" w:rsidTr="00B4018F">
        <w:tc>
          <w:tcPr>
            <w:tcW w:w="8296" w:type="dxa"/>
          </w:tcPr>
          <w:p w14:paraId="394C4E1E" w14:textId="77777777" w:rsidR="008B4E10" w:rsidRPr="000E4C0F" w:rsidRDefault="008B4E10" w:rsidP="00B4018F">
            <w:pPr>
              <w:rPr>
                <w:b/>
                <w:highlight w:val="green"/>
                <w:lang w:eastAsia="x-none"/>
              </w:rPr>
            </w:pPr>
            <w:r w:rsidRPr="000E4C0F">
              <w:rPr>
                <w:b/>
                <w:highlight w:val="green"/>
                <w:lang w:eastAsia="x-none"/>
              </w:rPr>
              <w:t>Agreement</w:t>
            </w:r>
          </w:p>
          <w:p w14:paraId="3F5D9E41" w14:textId="77777777" w:rsidR="008B4E10" w:rsidRPr="002502D5" w:rsidRDefault="008B4E10" w:rsidP="00B4018F">
            <w:pPr>
              <w:pStyle w:val="ab"/>
              <w:spacing w:before="0" w:beforeAutospacing="0" w:after="0" w:afterAutospacing="0"/>
              <w:jc w:val="both"/>
              <w:textAlignment w:val="center"/>
              <w:rPr>
                <w:rFonts w:ascii="Times" w:hAnsi="Times" w:cs="Times"/>
                <w:color w:val="auto"/>
                <w:sz w:val="20"/>
                <w:szCs w:val="20"/>
              </w:rPr>
            </w:pPr>
            <w:r w:rsidRPr="002502D5">
              <w:rPr>
                <w:rStyle w:val="aa"/>
                <w:rFonts w:ascii="Times" w:hAnsi="Times" w:cs="Times"/>
                <w:i w:val="0"/>
                <w:color w:val="auto"/>
                <w:sz w:val="20"/>
                <w:szCs w:val="20"/>
              </w:rPr>
              <w:t>On SRS configuration for 4T6R, select at least one from the following three alternatives in RAN1#107e</w:t>
            </w:r>
          </w:p>
          <w:p w14:paraId="058CF6CA" w14:textId="77777777" w:rsidR="008B4E10" w:rsidRPr="002502D5" w:rsidRDefault="008B4E10" w:rsidP="00B4018F">
            <w:pPr>
              <w:pStyle w:val="a7"/>
              <w:widowControl w:val="0"/>
              <w:numPr>
                <w:ilvl w:val="0"/>
                <w:numId w:val="13"/>
              </w:numPr>
              <w:autoSpaceDE/>
              <w:autoSpaceDN/>
              <w:adjustRightInd/>
              <w:spacing w:after="0"/>
              <w:ind w:firstLineChars="0"/>
              <w:textAlignment w:val="center"/>
              <w:rPr>
                <w:rFonts w:eastAsia="Malgun Gothic"/>
              </w:rPr>
            </w:pPr>
            <w:r w:rsidRPr="002502D5">
              <w:rPr>
                <w:rFonts w:eastAsia="Malgun Gothic"/>
                <w:iCs/>
              </w:rPr>
              <w:t>Alt 1: 4 + 2</w:t>
            </w:r>
          </w:p>
          <w:p w14:paraId="0BE44853" w14:textId="77777777" w:rsidR="008B4E10" w:rsidRDefault="008B4E10" w:rsidP="00B4018F">
            <w:pPr>
              <w:pStyle w:val="a7"/>
              <w:widowControl w:val="0"/>
              <w:numPr>
                <w:ilvl w:val="0"/>
                <w:numId w:val="13"/>
              </w:numPr>
              <w:autoSpaceDE/>
              <w:autoSpaceDN/>
              <w:adjustRightInd/>
              <w:spacing w:after="0"/>
              <w:ind w:firstLineChars="0"/>
              <w:textAlignment w:val="center"/>
              <w:rPr>
                <w:rFonts w:eastAsia="Malgun Gothic"/>
              </w:rPr>
            </w:pPr>
            <w:r w:rsidRPr="002502D5">
              <w:rPr>
                <w:rFonts w:eastAsia="Malgun Gothic"/>
                <w:iCs/>
              </w:rPr>
              <w:t>Alt 2: 2+2+2</w:t>
            </w:r>
          </w:p>
          <w:p w14:paraId="4FB760AF" w14:textId="77777777" w:rsidR="008B4E10" w:rsidRPr="002502D5" w:rsidRDefault="008B4E10" w:rsidP="00B4018F">
            <w:pPr>
              <w:pStyle w:val="a7"/>
              <w:widowControl w:val="0"/>
              <w:numPr>
                <w:ilvl w:val="1"/>
                <w:numId w:val="13"/>
              </w:numPr>
              <w:autoSpaceDE/>
              <w:autoSpaceDN/>
              <w:adjustRightInd/>
              <w:spacing w:after="0"/>
              <w:ind w:firstLineChars="0"/>
              <w:textAlignment w:val="center"/>
              <w:rPr>
                <w:rFonts w:eastAsia="Malgun Gothic"/>
              </w:rPr>
            </w:pPr>
            <w:r w:rsidRPr="002502D5">
              <w:rPr>
                <w:rStyle w:val="aa"/>
                <w:rFonts w:cs="Times"/>
                <w:i w:val="0"/>
                <w:szCs w:val="20"/>
              </w:rPr>
              <w:t xml:space="preserve">Alt 2-1: </w:t>
            </w:r>
          </w:p>
          <w:p w14:paraId="4904ECD2" w14:textId="77777777" w:rsidR="008B4E10" w:rsidRPr="002502D5" w:rsidRDefault="008B4E10" w:rsidP="00B4018F">
            <w:pPr>
              <w:pStyle w:val="a7"/>
              <w:widowControl w:val="0"/>
              <w:numPr>
                <w:ilvl w:val="2"/>
                <w:numId w:val="13"/>
              </w:numPr>
              <w:autoSpaceDE/>
              <w:autoSpaceDN/>
              <w:adjustRightInd/>
              <w:spacing w:after="0"/>
              <w:ind w:firstLineChars="0"/>
              <w:textAlignment w:val="center"/>
              <w:rPr>
                <w:rFonts w:eastAsia="Malgun Gothic"/>
              </w:rPr>
            </w:pPr>
            <w:r w:rsidRPr="002502D5">
              <w:rPr>
                <w:rStyle w:val="aa"/>
                <w:rFonts w:cs="Times"/>
                <w:i w:val="0"/>
                <w:szCs w:val="20"/>
              </w:rPr>
              <w:t>No guard symbols exist between the 1</w:t>
            </w:r>
            <w:r w:rsidRPr="002502D5">
              <w:rPr>
                <w:rStyle w:val="aa"/>
                <w:rFonts w:cs="Times"/>
                <w:i w:val="0"/>
                <w:szCs w:val="20"/>
                <w:vertAlign w:val="superscript"/>
              </w:rPr>
              <w:t>st</w:t>
            </w:r>
            <w:r w:rsidRPr="002502D5">
              <w:rPr>
                <w:rStyle w:val="aa"/>
                <w:rFonts w:cs="Times"/>
                <w:i w:val="0"/>
                <w:szCs w:val="20"/>
              </w:rPr>
              <w:t xml:space="preserve"> and the 2</w:t>
            </w:r>
            <w:r w:rsidRPr="002502D5">
              <w:rPr>
                <w:rStyle w:val="aa"/>
                <w:rFonts w:cs="Times"/>
                <w:i w:val="0"/>
                <w:szCs w:val="20"/>
                <w:vertAlign w:val="superscript"/>
              </w:rPr>
              <w:t>nd</w:t>
            </w:r>
            <w:r w:rsidRPr="002502D5">
              <w:rPr>
                <w:rStyle w:val="aa"/>
                <w:rFonts w:cs="Times"/>
                <w:i w:val="0"/>
                <w:szCs w:val="20"/>
              </w:rPr>
              <w:t xml:space="preserve"> transmission. Y guard symbol(s) exist between 2</w:t>
            </w:r>
            <w:r w:rsidRPr="002502D5">
              <w:rPr>
                <w:rStyle w:val="aa"/>
                <w:rFonts w:cs="Times"/>
                <w:i w:val="0"/>
                <w:szCs w:val="20"/>
                <w:vertAlign w:val="superscript"/>
              </w:rPr>
              <w:t>nd</w:t>
            </w:r>
            <w:r w:rsidRPr="002502D5">
              <w:rPr>
                <w:rStyle w:val="aa"/>
                <w:rFonts w:cs="Times"/>
                <w:i w:val="0"/>
                <w:szCs w:val="20"/>
              </w:rPr>
              <w:t xml:space="preserve"> and 3</w:t>
            </w:r>
            <w:r w:rsidRPr="002502D5">
              <w:rPr>
                <w:rStyle w:val="aa"/>
                <w:rFonts w:cs="Times"/>
                <w:i w:val="0"/>
                <w:szCs w:val="20"/>
                <w:vertAlign w:val="superscript"/>
              </w:rPr>
              <w:t>rd</w:t>
            </w:r>
            <w:r w:rsidRPr="002502D5">
              <w:rPr>
                <w:rStyle w:val="aa"/>
                <w:rFonts w:cs="Times"/>
                <w:i w:val="0"/>
                <w:szCs w:val="20"/>
              </w:rPr>
              <w:t xml:space="preserve"> transmission, where Y is same as the value defined in the current specification for different SCSs</w:t>
            </w:r>
          </w:p>
          <w:p w14:paraId="5CFE068F" w14:textId="77777777" w:rsidR="008B4E10" w:rsidRPr="002502D5" w:rsidRDefault="008B4E10" w:rsidP="00B4018F">
            <w:pPr>
              <w:pStyle w:val="a7"/>
              <w:widowControl w:val="0"/>
              <w:numPr>
                <w:ilvl w:val="1"/>
                <w:numId w:val="13"/>
              </w:numPr>
              <w:autoSpaceDE/>
              <w:autoSpaceDN/>
              <w:adjustRightInd/>
              <w:spacing w:after="0"/>
              <w:ind w:firstLineChars="0"/>
              <w:textAlignment w:val="center"/>
              <w:rPr>
                <w:rFonts w:eastAsia="Malgun Gothic"/>
              </w:rPr>
            </w:pPr>
            <w:r w:rsidRPr="002502D5">
              <w:rPr>
                <w:rStyle w:val="aa"/>
                <w:rFonts w:cs="Times"/>
                <w:i w:val="0"/>
                <w:szCs w:val="20"/>
              </w:rPr>
              <w:t xml:space="preserve">Alt 2-2: </w:t>
            </w:r>
          </w:p>
          <w:p w14:paraId="184E86BA" w14:textId="77777777" w:rsidR="008B4E10" w:rsidRPr="002502D5" w:rsidRDefault="008B4E10" w:rsidP="00B4018F">
            <w:pPr>
              <w:pStyle w:val="a7"/>
              <w:widowControl w:val="0"/>
              <w:numPr>
                <w:ilvl w:val="2"/>
                <w:numId w:val="13"/>
              </w:numPr>
              <w:autoSpaceDE/>
              <w:autoSpaceDN/>
              <w:adjustRightInd/>
              <w:spacing w:after="0"/>
              <w:ind w:firstLineChars="0"/>
              <w:textAlignment w:val="center"/>
              <w:rPr>
                <w:rFonts w:eastAsia="Malgun Gothic"/>
              </w:rPr>
            </w:pPr>
            <w:r w:rsidRPr="002502D5">
              <w:rPr>
                <w:rStyle w:val="aa"/>
                <w:rFonts w:cs="Times"/>
                <w:i w:val="0"/>
                <w:szCs w:val="20"/>
              </w:rPr>
              <w:t>For SCS=15, 30 and 60KHz: No guard symbols exist</w:t>
            </w:r>
          </w:p>
          <w:p w14:paraId="17933AD4" w14:textId="77777777" w:rsidR="008B4E10" w:rsidRPr="002502D5" w:rsidRDefault="008B4E10" w:rsidP="00B4018F">
            <w:pPr>
              <w:pStyle w:val="a7"/>
              <w:widowControl w:val="0"/>
              <w:numPr>
                <w:ilvl w:val="2"/>
                <w:numId w:val="13"/>
              </w:numPr>
              <w:autoSpaceDE/>
              <w:autoSpaceDN/>
              <w:adjustRightInd/>
              <w:spacing w:after="0"/>
              <w:ind w:firstLineChars="0"/>
              <w:textAlignment w:val="center"/>
              <w:rPr>
                <w:rFonts w:eastAsia="Malgun Gothic"/>
              </w:rPr>
            </w:pPr>
            <w:r w:rsidRPr="002502D5">
              <w:rPr>
                <w:rStyle w:val="aa"/>
                <w:rFonts w:cs="Times"/>
                <w:i w:val="0"/>
                <w:szCs w:val="20"/>
              </w:rPr>
              <w:t>For SCS=120 KHz: No guard symbols exist between the 1</w:t>
            </w:r>
            <w:r w:rsidRPr="002502D5">
              <w:rPr>
                <w:rStyle w:val="aa"/>
                <w:rFonts w:cs="Times"/>
                <w:i w:val="0"/>
                <w:szCs w:val="20"/>
                <w:vertAlign w:val="superscript"/>
              </w:rPr>
              <w:t>st</w:t>
            </w:r>
            <w:r w:rsidRPr="002502D5">
              <w:rPr>
                <w:rStyle w:val="aa"/>
                <w:rFonts w:cs="Times"/>
                <w:i w:val="0"/>
                <w:szCs w:val="20"/>
              </w:rPr>
              <w:t>  and the 2</w:t>
            </w:r>
            <w:r w:rsidRPr="002502D5">
              <w:rPr>
                <w:rStyle w:val="aa"/>
                <w:rFonts w:cs="Times"/>
                <w:i w:val="0"/>
                <w:szCs w:val="20"/>
                <w:vertAlign w:val="superscript"/>
              </w:rPr>
              <w:t>nd</w:t>
            </w:r>
            <w:r w:rsidRPr="002502D5">
              <w:rPr>
                <w:rStyle w:val="aa"/>
                <w:rFonts w:cs="Times"/>
                <w:i w:val="0"/>
                <w:szCs w:val="20"/>
              </w:rPr>
              <w:t xml:space="preserve"> transmission, and 1 guard symbol exists between the 2</w:t>
            </w:r>
            <w:r w:rsidRPr="002502D5">
              <w:rPr>
                <w:rStyle w:val="aa"/>
                <w:rFonts w:cs="Times"/>
                <w:i w:val="0"/>
                <w:szCs w:val="20"/>
                <w:vertAlign w:val="superscript"/>
              </w:rPr>
              <w:t>nd</w:t>
            </w:r>
            <w:r w:rsidRPr="002502D5">
              <w:rPr>
                <w:rStyle w:val="aa"/>
                <w:rFonts w:cs="Times"/>
                <w:i w:val="0"/>
                <w:szCs w:val="20"/>
              </w:rPr>
              <w:t xml:space="preserve"> and 3</w:t>
            </w:r>
            <w:r w:rsidRPr="002502D5">
              <w:rPr>
                <w:rStyle w:val="aa"/>
                <w:rFonts w:cs="Times"/>
                <w:i w:val="0"/>
                <w:szCs w:val="20"/>
                <w:vertAlign w:val="superscript"/>
              </w:rPr>
              <w:t>rd</w:t>
            </w:r>
            <w:r w:rsidRPr="002502D5">
              <w:rPr>
                <w:rStyle w:val="aa"/>
                <w:rFonts w:cs="Times"/>
                <w:i w:val="0"/>
                <w:szCs w:val="20"/>
              </w:rPr>
              <w:t xml:space="preserve"> transmission</w:t>
            </w:r>
          </w:p>
          <w:p w14:paraId="0644A5C5" w14:textId="77777777" w:rsidR="008B4E10" w:rsidRPr="00175F97" w:rsidRDefault="008B4E10" w:rsidP="00B4018F">
            <w:pPr>
              <w:pStyle w:val="a7"/>
              <w:widowControl w:val="0"/>
              <w:numPr>
                <w:ilvl w:val="0"/>
                <w:numId w:val="13"/>
              </w:numPr>
              <w:autoSpaceDE/>
              <w:autoSpaceDN/>
              <w:adjustRightInd/>
              <w:spacing w:after="0"/>
              <w:ind w:firstLineChars="0"/>
              <w:textAlignment w:val="center"/>
              <w:rPr>
                <w:rFonts w:eastAsia="Malgun Gothic"/>
              </w:rPr>
            </w:pPr>
            <w:r w:rsidRPr="002502D5">
              <w:rPr>
                <w:rStyle w:val="aa"/>
                <w:rFonts w:cs="Times"/>
                <w:i w:val="0"/>
                <w:szCs w:val="20"/>
              </w:rPr>
              <w:t xml:space="preserve">Clarification on the notation: </w:t>
            </w:r>
            <w:r w:rsidRPr="002502D5">
              <w:rPr>
                <w:rFonts w:cs="Times"/>
                <w:szCs w:val="20"/>
              </w:rPr>
              <w:fldChar w:fldCharType="begin"/>
            </w:r>
            <w:r w:rsidRPr="002502D5">
              <w:rPr>
                <w:rFonts w:cs="Times"/>
                <w:szCs w:val="20"/>
              </w:rPr>
              <w:instrText xml:space="preserve"> INCLUDEPICTURE  "cid:image003.png@01D7C59E.E5BB21F0" \* MERGEFORMATINET </w:instrText>
            </w:r>
            <w:r w:rsidRPr="002502D5">
              <w:rPr>
                <w:rFonts w:cs="Times"/>
                <w:szCs w:val="20"/>
              </w:rPr>
              <w:fldChar w:fldCharType="separate"/>
            </w:r>
            <w:r>
              <w:rPr>
                <w:rFonts w:cs="Times"/>
                <w:szCs w:val="20"/>
              </w:rPr>
              <w:fldChar w:fldCharType="begin"/>
            </w:r>
            <w:r>
              <w:rPr>
                <w:rFonts w:cs="Times"/>
                <w:szCs w:val="20"/>
              </w:rPr>
              <w:instrText xml:space="preserve"> INCLUDEPICTURE  "cid:image003.png@01D7C59E.E5BB21F0" \* MERGEFORMATINET </w:instrText>
            </w:r>
            <w:r>
              <w:rPr>
                <w:rFonts w:cs="Times"/>
                <w:szCs w:val="20"/>
              </w:rPr>
              <w:fldChar w:fldCharType="separate"/>
            </w:r>
            <w:r>
              <w:rPr>
                <w:rFonts w:cs="Times"/>
                <w:szCs w:val="20"/>
              </w:rPr>
              <w:fldChar w:fldCharType="begin"/>
            </w:r>
            <w:r>
              <w:rPr>
                <w:rFonts w:cs="Times"/>
                <w:szCs w:val="20"/>
              </w:rPr>
              <w:instrText xml:space="preserve"> INCLUDEPICTURE  "cid:image003.png@01D7C59E.E5BB21F0" \* MERGEFORMATINET </w:instrText>
            </w:r>
            <w:r>
              <w:rPr>
                <w:rFonts w:cs="Times"/>
                <w:szCs w:val="20"/>
              </w:rPr>
              <w:fldChar w:fldCharType="separate"/>
            </w:r>
            <w:r w:rsidR="005636F6">
              <w:rPr>
                <w:rFonts w:cs="Times"/>
                <w:szCs w:val="20"/>
              </w:rPr>
              <w:fldChar w:fldCharType="begin"/>
            </w:r>
            <w:r w:rsidR="005636F6">
              <w:rPr>
                <w:rFonts w:cs="Times"/>
                <w:szCs w:val="20"/>
              </w:rPr>
              <w:instrText xml:space="preserve"> INCLUDEPICTURE  "cid:image003.png@01D7C59E.E5BB21F0" \* MERGEFORMATINET </w:instrText>
            </w:r>
            <w:r w:rsidR="005636F6">
              <w:rPr>
                <w:rFonts w:cs="Times"/>
                <w:szCs w:val="20"/>
              </w:rPr>
              <w:fldChar w:fldCharType="separate"/>
            </w:r>
            <w:r w:rsidR="00AE1FB6">
              <w:rPr>
                <w:rFonts w:cs="Times"/>
                <w:szCs w:val="20"/>
              </w:rPr>
              <w:fldChar w:fldCharType="begin"/>
            </w:r>
            <w:r w:rsidR="00AE1FB6">
              <w:rPr>
                <w:rFonts w:cs="Times"/>
                <w:szCs w:val="20"/>
              </w:rPr>
              <w:instrText xml:space="preserve"> INCLUDEPICTURE  "cid:image003.png@01D7C59E.E5BB21F0" \* MERGEFORMATINET </w:instrText>
            </w:r>
            <w:r w:rsidR="00AE1FB6">
              <w:rPr>
                <w:rFonts w:cs="Times"/>
                <w:szCs w:val="20"/>
              </w:rPr>
              <w:fldChar w:fldCharType="separate"/>
            </w:r>
            <w:r w:rsidR="001F3A4B">
              <w:rPr>
                <w:rFonts w:cs="Times"/>
                <w:szCs w:val="20"/>
              </w:rPr>
              <w:fldChar w:fldCharType="begin"/>
            </w:r>
            <w:r w:rsidR="001F3A4B">
              <w:rPr>
                <w:rFonts w:cs="Times"/>
                <w:szCs w:val="20"/>
              </w:rPr>
              <w:instrText xml:space="preserve"> </w:instrText>
            </w:r>
            <w:r w:rsidR="001F3A4B">
              <w:rPr>
                <w:rFonts w:cs="Times"/>
                <w:szCs w:val="20"/>
              </w:rPr>
              <w:instrText>INCLUDEPICTURE  "cid:image003.png@01D7C59E.E5BB21F0" \* MERGEFORMA</w:instrText>
            </w:r>
            <w:r w:rsidR="001F3A4B">
              <w:rPr>
                <w:rFonts w:cs="Times"/>
                <w:szCs w:val="20"/>
              </w:rPr>
              <w:instrText>TINET</w:instrText>
            </w:r>
            <w:r w:rsidR="001F3A4B">
              <w:rPr>
                <w:rFonts w:cs="Times"/>
                <w:szCs w:val="20"/>
              </w:rPr>
              <w:instrText xml:space="preserve"> </w:instrText>
            </w:r>
            <w:r w:rsidR="001F3A4B">
              <w:rPr>
                <w:rFonts w:cs="Times"/>
                <w:szCs w:val="20"/>
              </w:rPr>
              <w:fldChar w:fldCharType="separate"/>
            </w:r>
            <w:r w:rsidR="00131A07">
              <w:rPr>
                <w:rFonts w:cs="Times"/>
                <w:szCs w:val="20"/>
              </w:rPr>
              <w:pict w14:anchorId="0AC493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4pt;height:19.1pt">
                  <v:imagedata r:id="rId7" r:href="rId8"/>
                </v:shape>
              </w:pict>
            </w:r>
            <w:r w:rsidR="001F3A4B">
              <w:rPr>
                <w:rFonts w:cs="Times"/>
                <w:szCs w:val="20"/>
              </w:rPr>
              <w:fldChar w:fldCharType="end"/>
            </w:r>
            <w:r w:rsidR="00AE1FB6">
              <w:rPr>
                <w:rFonts w:cs="Times"/>
                <w:szCs w:val="20"/>
              </w:rPr>
              <w:fldChar w:fldCharType="end"/>
            </w:r>
            <w:r w:rsidR="005636F6">
              <w:rPr>
                <w:rFonts w:cs="Times"/>
                <w:szCs w:val="20"/>
              </w:rPr>
              <w:fldChar w:fldCharType="end"/>
            </w:r>
            <w:r>
              <w:rPr>
                <w:rFonts w:cs="Times"/>
                <w:szCs w:val="20"/>
              </w:rPr>
              <w:fldChar w:fldCharType="end"/>
            </w:r>
            <w:r>
              <w:rPr>
                <w:rFonts w:cs="Times"/>
                <w:szCs w:val="20"/>
              </w:rPr>
              <w:fldChar w:fldCharType="end"/>
            </w:r>
            <w:r w:rsidRPr="002502D5">
              <w:rPr>
                <w:rFonts w:cs="Times"/>
                <w:szCs w:val="20"/>
              </w:rPr>
              <w:fldChar w:fldCharType="end"/>
            </w:r>
            <w:r w:rsidRPr="002502D5">
              <w:rPr>
                <w:rStyle w:val="aa"/>
                <w:rFonts w:cs="Times"/>
                <w:i w:val="0"/>
                <w:szCs w:val="20"/>
              </w:rPr>
              <w:t xml:space="preserve"> means totally K resources are needed, where the k-th resource contains </w:t>
            </w:r>
            <w:r w:rsidRPr="002502D5">
              <w:rPr>
                <w:rFonts w:cs="Times"/>
                <w:szCs w:val="20"/>
              </w:rPr>
              <w:fldChar w:fldCharType="begin"/>
            </w:r>
            <w:r w:rsidRPr="002502D5">
              <w:rPr>
                <w:rFonts w:cs="Times"/>
                <w:szCs w:val="20"/>
              </w:rPr>
              <w:instrText xml:space="preserve"> INCLUDEPICTURE  "cid:image004.png@01D7C59E.E5BB21F0" \* MERGEFORMATINET </w:instrText>
            </w:r>
            <w:r w:rsidRPr="002502D5">
              <w:rPr>
                <w:rFonts w:cs="Times"/>
                <w:szCs w:val="20"/>
              </w:rPr>
              <w:fldChar w:fldCharType="separate"/>
            </w:r>
            <w:r>
              <w:rPr>
                <w:rFonts w:cs="Times"/>
                <w:szCs w:val="20"/>
              </w:rPr>
              <w:fldChar w:fldCharType="begin"/>
            </w:r>
            <w:r>
              <w:rPr>
                <w:rFonts w:cs="Times"/>
                <w:szCs w:val="20"/>
              </w:rPr>
              <w:instrText xml:space="preserve"> INCLUDEPICTURE  "cid:image004.png@01D7C59E.E5BB21F0" \* MERGEFORMATINET </w:instrText>
            </w:r>
            <w:r>
              <w:rPr>
                <w:rFonts w:cs="Times"/>
                <w:szCs w:val="20"/>
              </w:rPr>
              <w:fldChar w:fldCharType="separate"/>
            </w:r>
            <w:r>
              <w:rPr>
                <w:rFonts w:cs="Times"/>
                <w:szCs w:val="20"/>
              </w:rPr>
              <w:fldChar w:fldCharType="begin"/>
            </w:r>
            <w:r>
              <w:rPr>
                <w:rFonts w:cs="Times"/>
                <w:szCs w:val="20"/>
              </w:rPr>
              <w:instrText xml:space="preserve"> INCLUDEPICTURE  "cid:image004.png@01D7C59E.E5BB21F0" \* MERGEFORMATINET </w:instrText>
            </w:r>
            <w:r>
              <w:rPr>
                <w:rFonts w:cs="Times"/>
                <w:szCs w:val="20"/>
              </w:rPr>
              <w:fldChar w:fldCharType="separate"/>
            </w:r>
            <w:r w:rsidR="005636F6">
              <w:rPr>
                <w:rFonts w:cs="Times"/>
                <w:szCs w:val="20"/>
              </w:rPr>
              <w:fldChar w:fldCharType="begin"/>
            </w:r>
            <w:r w:rsidR="005636F6">
              <w:rPr>
                <w:rFonts w:cs="Times"/>
                <w:szCs w:val="20"/>
              </w:rPr>
              <w:instrText xml:space="preserve"> INCLUDEPICTURE  "cid:image004.png@01D7C59E.E5BB21F0" \* MERGEFORMATINET </w:instrText>
            </w:r>
            <w:r w:rsidR="005636F6">
              <w:rPr>
                <w:rFonts w:cs="Times"/>
                <w:szCs w:val="20"/>
              </w:rPr>
              <w:fldChar w:fldCharType="separate"/>
            </w:r>
            <w:r w:rsidR="00AE1FB6">
              <w:rPr>
                <w:rFonts w:cs="Times"/>
                <w:szCs w:val="20"/>
              </w:rPr>
              <w:fldChar w:fldCharType="begin"/>
            </w:r>
            <w:r w:rsidR="00AE1FB6">
              <w:rPr>
                <w:rFonts w:cs="Times"/>
                <w:szCs w:val="20"/>
              </w:rPr>
              <w:instrText xml:space="preserve"> INCLUDEPICTURE  "cid:image004.png@01D7C59E.E5BB21F0" \* MERGEFORMATINET </w:instrText>
            </w:r>
            <w:r w:rsidR="00AE1FB6">
              <w:rPr>
                <w:rFonts w:cs="Times"/>
                <w:szCs w:val="20"/>
              </w:rPr>
              <w:fldChar w:fldCharType="separate"/>
            </w:r>
            <w:r w:rsidR="001F3A4B">
              <w:rPr>
                <w:rFonts w:cs="Times"/>
                <w:szCs w:val="20"/>
              </w:rPr>
              <w:fldChar w:fldCharType="begin"/>
            </w:r>
            <w:r w:rsidR="001F3A4B">
              <w:rPr>
                <w:rFonts w:cs="Times"/>
                <w:szCs w:val="20"/>
              </w:rPr>
              <w:instrText xml:space="preserve"> </w:instrText>
            </w:r>
            <w:r w:rsidR="001F3A4B">
              <w:rPr>
                <w:rFonts w:cs="Times"/>
                <w:szCs w:val="20"/>
              </w:rPr>
              <w:instrText>INCLUDEPICTURE  "cid:image004.png@01</w:instrText>
            </w:r>
            <w:r w:rsidR="001F3A4B">
              <w:rPr>
                <w:rFonts w:cs="Times"/>
                <w:szCs w:val="20"/>
              </w:rPr>
              <w:instrText>D7C59E.E5BB21F0" \* MERGEFORMATINET</w:instrText>
            </w:r>
            <w:r w:rsidR="001F3A4B">
              <w:rPr>
                <w:rFonts w:cs="Times"/>
                <w:szCs w:val="20"/>
              </w:rPr>
              <w:instrText xml:space="preserve"> </w:instrText>
            </w:r>
            <w:r w:rsidR="001F3A4B">
              <w:rPr>
                <w:rFonts w:cs="Times"/>
                <w:szCs w:val="20"/>
              </w:rPr>
              <w:fldChar w:fldCharType="separate"/>
            </w:r>
            <w:r w:rsidR="00131A07">
              <w:rPr>
                <w:rFonts w:cs="Times"/>
                <w:szCs w:val="20"/>
              </w:rPr>
              <w:pict w14:anchorId="32531B55">
                <v:shape id="_x0000_i1026" type="#_x0000_t75" style="width:10pt;height:18.45pt">
                  <v:imagedata r:id="rId9" r:href="rId10"/>
                </v:shape>
              </w:pict>
            </w:r>
            <w:r w:rsidR="001F3A4B">
              <w:rPr>
                <w:rFonts w:cs="Times"/>
                <w:szCs w:val="20"/>
              </w:rPr>
              <w:fldChar w:fldCharType="end"/>
            </w:r>
            <w:r w:rsidR="00AE1FB6">
              <w:rPr>
                <w:rFonts w:cs="Times"/>
                <w:szCs w:val="20"/>
              </w:rPr>
              <w:fldChar w:fldCharType="end"/>
            </w:r>
            <w:r w:rsidR="005636F6">
              <w:rPr>
                <w:rFonts w:cs="Times"/>
                <w:szCs w:val="20"/>
              </w:rPr>
              <w:fldChar w:fldCharType="end"/>
            </w:r>
            <w:r>
              <w:rPr>
                <w:rFonts w:cs="Times"/>
                <w:szCs w:val="20"/>
              </w:rPr>
              <w:fldChar w:fldCharType="end"/>
            </w:r>
            <w:r>
              <w:rPr>
                <w:rFonts w:cs="Times"/>
                <w:szCs w:val="20"/>
              </w:rPr>
              <w:fldChar w:fldCharType="end"/>
            </w:r>
            <w:r w:rsidRPr="002502D5">
              <w:rPr>
                <w:rFonts w:cs="Times"/>
                <w:szCs w:val="20"/>
              </w:rPr>
              <w:fldChar w:fldCharType="end"/>
            </w:r>
            <w:r w:rsidRPr="002502D5">
              <w:rPr>
                <w:rStyle w:val="aa"/>
                <w:rFonts w:cs="Times"/>
                <w:i w:val="0"/>
                <w:szCs w:val="20"/>
              </w:rPr>
              <w:t> ports, 1&lt;=k&lt;=K</w:t>
            </w:r>
          </w:p>
        </w:tc>
      </w:tr>
    </w:tbl>
    <w:p w14:paraId="09939AB6" w14:textId="400114DF" w:rsidR="00306218" w:rsidRDefault="00BF5DC3" w:rsidP="00F35DA1">
      <w:pPr>
        <w:rPr>
          <w:rFonts w:eastAsia="宋体"/>
          <w:sz w:val="21"/>
          <w:szCs w:val="21"/>
          <w:lang w:eastAsia="zh-CN"/>
        </w:rPr>
      </w:pPr>
      <w:r w:rsidRPr="00D70FAF">
        <w:rPr>
          <w:rFonts w:eastAsia="宋体" w:hint="eastAsia"/>
          <w:sz w:val="21"/>
          <w:szCs w:val="21"/>
          <w:lang w:eastAsia="zh-CN"/>
        </w:rPr>
        <w:t>F</w:t>
      </w:r>
      <w:r w:rsidRPr="00D70FAF">
        <w:rPr>
          <w:rFonts w:eastAsia="宋体"/>
          <w:sz w:val="21"/>
          <w:szCs w:val="21"/>
          <w:lang w:eastAsia="zh-CN"/>
        </w:rPr>
        <w:t>rom our view, 2+</w:t>
      </w:r>
      <w:r w:rsidRPr="00D70FAF">
        <w:rPr>
          <w:rFonts w:eastAsia="宋体" w:hint="eastAsia"/>
          <w:sz w:val="21"/>
          <w:szCs w:val="21"/>
          <w:lang w:eastAsia="zh-CN"/>
        </w:rPr>
        <w:t>2+2</w:t>
      </w:r>
      <w:r w:rsidRPr="00D70FAF">
        <w:rPr>
          <w:rFonts w:eastAsia="宋体"/>
          <w:sz w:val="21"/>
          <w:szCs w:val="21"/>
          <w:lang w:eastAsia="zh-CN"/>
        </w:rPr>
        <w:t xml:space="preserve"> </w:t>
      </w:r>
      <w:r w:rsidRPr="00D70FAF">
        <w:rPr>
          <w:rFonts w:eastAsia="宋体" w:hint="eastAsia"/>
          <w:sz w:val="21"/>
          <w:szCs w:val="21"/>
          <w:lang w:eastAsia="zh-CN"/>
        </w:rPr>
        <w:t>is</w:t>
      </w:r>
      <w:r w:rsidRPr="00D70FAF">
        <w:rPr>
          <w:rFonts w:eastAsia="宋体"/>
          <w:sz w:val="21"/>
          <w:szCs w:val="21"/>
          <w:lang w:eastAsia="zh-CN"/>
        </w:rPr>
        <w:t xml:space="preserve"> th</w:t>
      </w:r>
      <w:r w:rsidR="002B5034">
        <w:rPr>
          <w:rFonts w:eastAsia="宋体"/>
          <w:sz w:val="21"/>
          <w:szCs w:val="21"/>
          <w:lang w:eastAsia="zh-CN"/>
        </w:rPr>
        <w:t>e simplest way and won’t caus</w:t>
      </w:r>
      <w:r w:rsidR="002B5034">
        <w:rPr>
          <w:rFonts w:eastAsia="宋体" w:hint="eastAsia"/>
          <w:sz w:val="21"/>
          <w:szCs w:val="21"/>
          <w:lang w:eastAsia="zh-CN"/>
        </w:rPr>
        <w:t>e</w:t>
      </w:r>
      <w:r w:rsidRPr="00D70FAF">
        <w:rPr>
          <w:rFonts w:eastAsia="宋体"/>
          <w:sz w:val="21"/>
          <w:szCs w:val="21"/>
          <w:lang w:eastAsia="zh-CN"/>
        </w:rPr>
        <w:t xml:space="preserve"> </w:t>
      </w:r>
      <w:r w:rsidR="00D70FAF" w:rsidRPr="00D70FAF">
        <w:rPr>
          <w:rFonts w:eastAsia="宋体"/>
          <w:sz w:val="21"/>
          <w:szCs w:val="21"/>
          <w:lang w:eastAsia="zh-CN"/>
        </w:rPr>
        <w:t xml:space="preserve">SRS power imbalance issue. Though 4+2 may have some advantage on SRS resource usage, its power imbalance feature is always a critical issue. </w:t>
      </w:r>
      <w:r w:rsidR="00D70FAF">
        <w:rPr>
          <w:rFonts w:eastAsia="宋体"/>
          <w:sz w:val="21"/>
          <w:szCs w:val="21"/>
          <w:lang w:eastAsia="zh-CN"/>
        </w:rPr>
        <w:t>Further, the gap should be SCS-specific. Our preference is Alt. 2-2.</w:t>
      </w:r>
    </w:p>
    <w:p w14:paraId="09915121" w14:textId="59787741" w:rsidR="00D70FAF" w:rsidRPr="00D70FAF" w:rsidRDefault="00D70FAF" w:rsidP="00F35DA1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Proposal 2</w:t>
      </w:r>
      <w:r w:rsidRPr="008B3EA7">
        <w:rPr>
          <w:b/>
          <w:i/>
          <w:sz w:val="21"/>
          <w:szCs w:val="21"/>
          <w:lang w:eastAsia="zh-CN"/>
        </w:rPr>
        <w:t>:</w:t>
      </w:r>
      <w:r>
        <w:rPr>
          <w:b/>
          <w:i/>
          <w:sz w:val="21"/>
          <w:szCs w:val="21"/>
          <w:lang w:eastAsia="zh-CN"/>
        </w:rPr>
        <w:t xml:space="preserve"> For </w:t>
      </w:r>
      <w:r w:rsidRPr="00D70FAF">
        <w:rPr>
          <w:b/>
          <w:iCs/>
          <w:sz w:val="21"/>
          <w:szCs w:val="21"/>
          <w:lang w:eastAsia="zh-CN"/>
        </w:rPr>
        <w:t xml:space="preserve">SRS configuration for 4T6R, support Alt 2-2, which is </w:t>
      </w:r>
    </w:p>
    <w:p w14:paraId="129F5191" w14:textId="77777777" w:rsidR="00D70FAF" w:rsidRPr="00D70FAF" w:rsidRDefault="00D70FAF" w:rsidP="00D70FAF">
      <w:pPr>
        <w:pStyle w:val="a7"/>
        <w:widowControl w:val="0"/>
        <w:numPr>
          <w:ilvl w:val="1"/>
          <w:numId w:val="13"/>
        </w:numPr>
        <w:autoSpaceDE/>
        <w:autoSpaceDN/>
        <w:adjustRightInd/>
        <w:spacing w:after="0"/>
        <w:ind w:firstLineChars="0"/>
        <w:textAlignment w:val="center"/>
        <w:rPr>
          <w:b/>
          <w:i/>
          <w:sz w:val="21"/>
          <w:szCs w:val="21"/>
          <w:lang w:eastAsia="zh-CN"/>
        </w:rPr>
      </w:pPr>
      <w:r w:rsidRPr="00D70FAF">
        <w:rPr>
          <w:b/>
          <w:iCs/>
          <w:sz w:val="21"/>
          <w:szCs w:val="21"/>
          <w:lang w:eastAsia="zh-CN"/>
        </w:rPr>
        <w:t>For SCS=15, 30 and 60KHz: No guard symbols exist</w:t>
      </w:r>
    </w:p>
    <w:p w14:paraId="0508DA42" w14:textId="77777777" w:rsidR="00D70FAF" w:rsidRPr="00D70FAF" w:rsidRDefault="00D70FAF" w:rsidP="00D70FAF">
      <w:pPr>
        <w:pStyle w:val="a7"/>
        <w:widowControl w:val="0"/>
        <w:numPr>
          <w:ilvl w:val="1"/>
          <w:numId w:val="13"/>
        </w:numPr>
        <w:autoSpaceDE/>
        <w:autoSpaceDN/>
        <w:adjustRightInd/>
        <w:spacing w:after="0"/>
        <w:ind w:firstLineChars="0"/>
        <w:textAlignment w:val="center"/>
        <w:rPr>
          <w:b/>
          <w:i/>
          <w:sz w:val="21"/>
          <w:szCs w:val="21"/>
          <w:lang w:eastAsia="zh-CN"/>
        </w:rPr>
      </w:pPr>
      <w:r w:rsidRPr="00D70FAF">
        <w:rPr>
          <w:b/>
          <w:iCs/>
          <w:sz w:val="21"/>
          <w:szCs w:val="21"/>
          <w:lang w:eastAsia="zh-CN"/>
        </w:rPr>
        <w:t>For SCS=120 KHz: No guard symbols exist between the 1</w:t>
      </w:r>
      <w:r w:rsidRPr="00D70FAF">
        <w:rPr>
          <w:b/>
          <w:iCs/>
          <w:sz w:val="21"/>
          <w:szCs w:val="21"/>
          <w:vertAlign w:val="superscript"/>
          <w:lang w:eastAsia="zh-CN"/>
        </w:rPr>
        <w:t>st</w:t>
      </w:r>
      <w:r w:rsidRPr="00D70FAF">
        <w:rPr>
          <w:b/>
          <w:iCs/>
          <w:sz w:val="21"/>
          <w:szCs w:val="21"/>
          <w:lang w:eastAsia="zh-CN"/>
        </w:rPr>
        <w:t>  and the 2</w:t>
      </w:r>
      <w:r w:rsidRPr="00D70FAF">
        <w:rPr>
          <w:b/>
          <w:iCs/>
          <w:sz w:val="21"/>
          <w:szCs w:val="21"/>
          <w:vertAlign w:val="superscript"/>
          <w:lang w:eastAsia="zh-CN"/>
        </w:rPr>
        <w:t>nd</w:t>
      </w:r>
      <w:r w:rsidRPr="00D70FAF">
        <w:rPr>
          <w:b/>
          <w:iCs/>
          <w:sz w:val="21"/>
          <w:szCs w:val="21"/>
          <w:lang w:eastAsia="zh-CN"/>
        </w:rPr>
        <w:t xml:space="preserve"> transmission, and 1 guard symbol exists between the 2</w:t>
      </w:r>
      <w:r w:rsidRPr="00D70FAF">
        <w:rPr>
          <w:b/>
          <w:iCs/>
          <w:sz w:val="21"/>
          <w:szCs w:val="21"/>
          <w:vertAlign w:val="superscript"/>
          <w:lang w:eastAsia="zh-CN"/>
        </w:rPr>
        <w:t>nd</w:t>
      </w:r>
      <w:r w:rsidRPr="00D70FAF">
        <w:rPr>
          <w:b/>
          <w:iCs/>
          <w:sz w:val="21"/>
          <w:szCs w:val="21"/>
          <w:lang w:eastAsia="zh-CN"/>
        </w:rPr>
        <w:t xml:space="preserve"> and 3</w:t>
      </w:r>
      <w:r w:rsidRPr="00D70FAF">
        <w:rPr>
          <w:b/>
          <w:iCs/>
          <w:sz w:val="21"/>
          <w:szCs w:val="21"/>
          <w:vertAlign w:val="superscript"/>
          <w:lang w:eastAsia="zh-CN"/>
        </w:rPr>
        <w:t>rd</w:t>
      </w:r>
      <w:r w:rsidRPr="00D70FAF">
        <w:rPr>
          <w:b/>
          <w:iCs/>
          <w:sz w:val="21"/>
          <w:szCs w:val="21"/>
          <w:lang w:eastAsia="zh-CN"/>
        </w:rPr>
        <w:t xml:space="preserve"> transmission</w:t>
      </w:r>
    </w:p>
    <w:p w14:paraId="4A58E843" w14:textId="4CB3A166" w:rsidR="00467BFF" w:rsidRPr="00D70FAF" w:rsidRDefault="00467BFF" w:rsidP="00BD55F2">
      <w:pPr>
        <w:rPr>
          <w:rFonts w:eastAsia="宋体"/>
          <w:sz w:val="21"/>
          <w:szCs w:val="21"/>
          <w:lang w:eastAsia="zh-CN"/>
        </w:rPr>
      </w:pPr>
    </w:p>
    <w:p w14:paraId="4FD33C70" w14:textId="7963C713" w:rsidR="00BD55F2" w:rsidRDefault="00604AB1" w:rsidP="00BD55F2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ntenna switching configuration</w:t>
      </w:r>
    </w:p>
    <w:p w14:paraId="36024AEF" w14:textId="57F37812" w:rsidR="003519FA" w:rsidRPr="00C961E5" w:rsidRDefault="00C961E5" w:rsidP="00BD55F2">
      <w:pPr>
        <w:rPr>
          <w:rFonts w:eastAsia="宋体"/>
          <w:kern w:val="2"/>
          <w:sz w:val="21"/>
          <w:szCs w:val="21"/>
          <w:lang w:eastAsia="zh-CN"/>
        </w:rPr>
      </w:pPr>
      <w:r w:rsidRPr="00C961E5">
        <w:rPr>
          <w:rFonts w:eastAsia="宋体" w:hint="eastAsia"/>
          <w:kern w:val="2"/>
          <w:sz w:val="21"/>
          <w:szCs w:val="21"/>
          <w:lang w:eastAsia="zh-CN"/>
        </w:rPr>
        <w:t>S</w:t>
      </w:r>
      <w:r w:rsidRPr="00C961E5">
        <w:rPr>
          <w:rFonts w:eastAsia="宋体"/>
          <w:kern w:val="2"/>
          <w:sz w:val="21"/>
          <w:szCs w:val="21"/>
          <w:lang w:eastAsia="zh-CN"/>
        </w:rPr>
        <w:t xml:space="preserve">ince UE may be capable of </w:t>
      </w:r>
      <w:r w:rsidR="005F44C4">
        <w:rPr>
          <w:rFonts w:eastAsia="宋体"/>
          <w:kern w:val="2"/>
          <w:sz w:val="21"/>
          <w:szCs w:val="21"/>
          <w:lang w:eastAsia="zh-CN"/>
        </w:rPr>
        <w:t xml:space="preserve">supporting </w:t>
      </w:r>
      <w:r w:rsidR="009706BE">
        <w:rPr>
          <w:rFonts w:eastAsia="宋体"/>
          <w:kern w:val="2"/>
          <w:sz w:val="21"/>
          <w:szCs w:val="21"/>
          <w:lang w:eastAsia="zh-CN"/>
        </w:rPr>
        <w:t>multiple</w:t>
      </w:r>
      <w:r w:rsidRPr="00C961E5">
        <w:rPr>
          <w:rFonts w:eastAsia="宋体"/>
          <w:kern w:val="2"/>
          <w:sz w:val="21"/>
          <w:szCs w:val="21"/>
          <w:lang w:eastAsia="zh-CN"/>
        </w:rPr>
        <w:t xml:space="preserve"> antenna switching configurations</w:t>
      </w:r>
      <w:r w:rsidR="009706BE">
        <w:rPr>
          <w:rFonts w:eastAsia="宋体"/>
          <w:kern w:val="2"/>
          <w:sz w:val="21"/>
          <w:szCs w:val="21"/>
          <w:lang w:eastAsia="zh-CN"/>
        </w:rPr>
        <w:t xml:space="preserve">, it is beneficial to introduce dynamic signaling for configuration. </w:t>
      </w:r>
      <w:r w:rsidR="005F44C4">
        <w:rPr>
          <w:rFonts w:eastAsia="宋体"/>
          <w:kern w:val="2"/>
          <w:sz w:val="21"/>
          <w:szCs w:val="21"/>
          <w:lang w:eastAsia="zh-CN"/>
        </w:rPr>
        <w:t>A</w:t>
      </w:r>
      <w:r w:rsidR="009706BE">
        <w:rPr>
          <w:rFonts w:eastAsia="宋体"/>
          <w:kern w:val="2"/>
          <w:sz w:val="21"/>
          <w:szCs w:val="21"/>
          <w:lang w:eastAsia="zh-CN"/>
        </w:rPr>
        <w:t>ccording to the UE reported capabilities, gNB can use MAC-CE</w:t>
      </w:r>
      <w:r w:rsidR="009706BE" w:rsidRPr="009706BE">
        <w:rPr>
          <w:rFonts w:eastAsia="宋体"/>
          <w:kern w:val="2"/>
          <w:sz w:val="21"/>
          <w:szCs w:val="21"/>
          <w:lang w:eastAsia="zh-CN"/>
        </w:rPr>
        <w:t xml:space="preserve"> to indicate the antenna switching configuration</w:t>
      </w:r>
      <w:r w:rsidR="009706BE">
        <w:rPr>
          <w:rFonts w:eastAsia="宋体"/>
          <w:kern w:val="2"/>
          <w:sz w:val="21"/>
          <w:szCs w:val="21"/>
          <w:lang w:eastAsia="zh-CN"/>
        </w:rPr>
        <w:t>.</w:t>
      </w:r>
    </w:p>
    <w:p w14:paraId="7E28E520" w14:textId="04688DDA" w:rsidR="00BD55F2" w:rsidRDefault="007572D2" w:rsidP="009766F1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</w:t>
      </w:r>
      <w:r w:rsidR="000270FA">
        <w:rPr>
          <w:b/>
          <w:i/>
          <w:sz w:val="21"/>
          <w:szCs w:val="21"/>
          <w:lang w:eastAsia="zh-CN"/>
        </w:rPr>
        <w:t xml:space="preserve">l </w:t>
      </w:r>
      <w:r w:rsidR="00D64F26">
        <w:rPr>
          <w:b/>
          <w:i/>
          <w:sz w:val="21"/>
          <w:szCs w:val="21"/>
          <w:lang w:eastAsia="zh-CN"/>
        </w:rPr>
        <w:t>3</w:t>
      </w:r>
      <w:r w:rsidR="000270FA">
        <w:rPr>
          <w:b/>
          <w:i/>
          <w:sz w:val="21"/>
          <w:szCs w:val="21"/>
          <w:lang w:eastAsia="zh-CN"/>
        </w:rPr>
        <w:t xml:space="preserve">: </w:t>
      </w:r>
      <w:r w:rsidR="00C961E5">
        <w:rPr>
          <w:b/>
          <w:i/>
          <w:sz w:val="21"/>
          <w:szCs w:val="21"/>
          <w:lang w:eastAsia="zh-CN"/>
        </w:rPr>
        <w:t>Support using MAC-CE to indicate the antenna switching configuration.</w:t>
      </w:r>
    </w:p>
    <w:p w14:paraId="639894F0" w14:textId="77777777" w:rsidR="00D4796F" w:rsidRPr="00BF3657" w:rsidRDefault="00D4796F" w:rsidP="009766F1">
      <w:pPr>
        <w:rPr>
          <w:rFonts w:eastAsia="宋体"/>
          <w:sz w:val="21"/>
          <w:szCs w:val="21"/>
          <w:lang w:eastAsia="zh-CN"/>
        </w:rPr>
      </w:pPr>
    </w:p>
    <w:p w14:paraId="01EAEDFF" w14:textId="2C0ECB1F" w:rsidR="00BD55F2" w:rsidRDefault="00BD55F2" w:rsidP="00BD55F2">
      <w:pPr>
        <w:pStyle w:val="1"/>
      </w:pPr>
      <w:r>
        <w:t>E</w:t>
      </w:r>
      <w:r w:rsidRPr="0051690F">
        <w:t xml:space="preserve">nhance SRS </w:t>
      </w:r>
      <w:r>
        <w:t xml:space="preserve">capacity and/or </w:t>
      </w:r>
      <w:r w:rsidRPr="0051690F">
        <w:t>coverage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D55F2" w14:paraId="4911D327" w14:textId="77777777" w:rsidTr="00CA3818">
        <w:tc>
          <w:tcPr>
            <w:tcW w:w="8296" w:type="dxa"/>
          </w:tcPr>
          <w:p w14:paraId="15EAB6AF" w14:textId="77777777" w:rsidR="00F131FA" w:rsidRPr="00A45514" w:rsidRDefault="00F131FA" w:rsidP="00F131FA">
            <w:pPr>
              <w:widowControl w:val="0"/>
              <w:rPr>
                <w:rFonts w:eastAsia="微软雅黑"/>
                <w:iCs/>
                <w:szCs w:val="20"/>
                <w:highlight w:val="green"/>
              </w:rPr>
            </w:pPr>
            <w:r w:rsidRPr="00A45514">
              <w:rPr>
                <w:rFonts w:eastAsia="微软雅黑"/>
                <w:b/>
                <w:iCs/>
                <w:szCs w:val="20"/>
                <w:highlight w:val="green"/>
              </w:rPr>
              <w:t>Agreement</w:t>
            </w:r>
          </w:p>
          <w:p w14:paraId="686F1B62" w14:textId="77777777" w:rsidR="00F131FA" w:rsidRPr="003079C7" w:rsidRDefault="00F131FA" w:rsidP="00F131FA">
            <w:pPr>
              <w:widowControl w:val="0"/>
              <w:rPr>
                <w:rFonts w:eastAsia="Malgun Gothic"/>
                <w:iCs/>
                <w:szCs w:val="20"/>
              </w:rPr>
            </w:pPr>
            <w:r w:rsidRPr="003079C7">
              <w:rPr>
                <w:rFonts w:eastAsia="Malgun Gothic"/>
                <w:iCs/>
                <w:szCs w:val="20"/>
              </w:rPr>
              <w:t xml:space="preserve">For the detailed pattern of </w:t>
            </w:r>
            <w:r w:rsidRPr="00ED62BC">
              <w:rPr>
                <w:rFonts w:eastAsia="Malgun Gothic"/>
                <w:i/>
                <w:szCs w:val="20"/>
              </w:rPr>
              <w:t>k</w:t>
            </w:r>
            <w:r w:rsidRPr="00ED62BC">
              <w:rPr>
                <w:rFonts w:eastAsia="Malgun Gothic"/>
                <w:i/>
                <w:szCs w:val="20"/>
                <w:vertAlign w:val="subscript"/>
              </w:rPr>
              <w:t>hopping</w:t>
            </w:r>
            <w:r w:rsidRPr="003079C7">
              <w:rPr>
                <w:rFonts w:eastAsia="Malgun Gothic"/>
                <w:iCs/>
                <w:szCs w:val="20"/>
              </w:rPr>
              <w:t xml:space="preserve"> when start RB location hopping across legacy FH periods is enabled</w:t>
            </w:r>
            <w:r w:rsidRPr="003079C7">
              <w:rPr>
                <w:rFonts w:eastAsia="Malgun Gothic" w:hint="eastAsia"/>
                <w:iCs/>
                <w:szCs w:val="20"/>
              </w:rPr>
              <w:t>,</w:t>
            </w:r>
            <w:r w:rsidRPr="003079C7">
              <w:rPr>
                <w:rFonts w:eastAsia="Malgun Gothic"/>
                <w:iCs/>
                <w:szCs w:val="20"/>
              </w:rPr>
              <w:t xml:space="preserve"> support the following</w:t>
            </w:r>
          </w:p>
          <w:p w14:paraId="097A6735" w14:textId="6BEC3F82" w:rsidR="00F131FA" w:rsidRPr="003079C7" w:rsidRDefault="00F131FA" w:rsidP="00F131FA">
            <w:pPr>
              <w:pStyle w:val="a7"/>
              <w:widowControl w:val="0"/>
              <w:numPr>
                <w:ilvl w:val="0"/>
                <w:numId w:val="13"/>
              </w:numPr>
              <w:autoSpaceDE/>
              <w:autoSpaceDN/>
              <w:adjustRightInd/>
              <w:spacing w:after="0"/>
              <w:ind w:firstLineChars="0"/>
              <w:rPr>
                <w:rFonts w:eastAsia="Malgun Gothic"/>
                <w:iCs/>
                <w:szCs w:val="20"/>
              </w:rPr>
            </w:pPr>
            <w:r w:rsidRPr="003079C7">
              <w:rPr>
                <w:rFonts w:eastAsia="Malgun Gothic" w:hint="eastAsia"/>
                <w:iCs/>
                <w:szCs w:val="20"/>
              </w:rPr>
              <w:t>F</w:t>
            </w:r>
            <w:r w:rsidRPr="003079C7">
              <w:rPr>
                <w:rFonts w:eastAsia="Malgun Gothic"/>
                <w:iCs/>
                <w:szCs w:val="20"/>
              </w:rPr>
              <w:t>or P</w:t>
            </w:r>
            <w:r w:rsidRPr="003079C7">
              <w:rPr>
                <w:rFonts w:eastAsia="Malgun Gothic"/>
                <w:iCs/>
                <w:szCs w:val="20"/>
                <w:vertAlign w:val="subscript"/>
              </w:rPr>
              <w:t>F</w:t>
            </w:r>
            <w:r w:rsidRPr="003079C7">
              <w:rPr>
                <w:rFonts w:eastAsia="Malgun Gothic"/>
                <w:iCs/>
                <w:szCs w:val="20"/>
              </w:rPr>
              <w:t xml:space="preserve"> = 2,</w:t>
            </w:r>
            <w:r>
              <w:rPr>
                <w:rFonts w:eastAsia="Malgun Gothic"/>
                <w:iCs/>
                <w:szCs w:val="20"/>
              </w:rPr>
              <w:t xml:space="preserve"> </w:t>
            </w:r>
            <w:r w:rsidRPr="00ED62BC">
              <w:rPr>
                <w:rFonts w:eastAsia="微软雅黑"/>
                <w:i/>
                <w:szCs w:val="20"/>
              </w:rPr>
              <w:fldChar w:fldCharType="begin"/>
            </w:r>
            <w:r w:rsidRPr="00ED62BC">
              <w:rPr>
                <w:rFonts w:eastAsia="微软雅黑"/>
                <w:i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微软雅黑" w:hAnsi="Cambria Math"/>
                      <w:i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>hopping</m:t>
                  </m:r>
                </m:sub>
              </m:sSub>
            </m:oMath>
            <w:r w:rsidRPr="00ED62BC">
              <w:rPr>
                <w:rFonts w:eastAsia="微软雅黑"/>
                <w:i/>
                <w:szCs w:val="20"/>
              </w:rPr>
              <w:instrText xml:space="preserve"> </w:instrText>
            </w:r>
            <w:r w:rsidRPr="00ED62BC">
              <w:rPr>
                <w:rFonts w:eastAsia="微软雅黑"/>
                <w:i/>
                <w:szCs w:val="20"/>
              </w:rPr>
              <w:fldChar w:fldCharType="separate"/>
            </w:r>
            <w:r w:rsidRPr="00ED62BC">
              <w:rPr>
                <w:rFonts w:eastAsia="Malgun Gothic"/>
                <w:i/>
                <w:szCs w:val="20"/>
              </w:rPr>
              <w:t>k</w:t>
            </w:r>
            <w:r w:rsidRPr="00ED62BC">
              <w:rPr>
                <w:rFonts w:eastAsia="Malgun Gothic"/>
                <w:i/>
                <w:szCs w:val="20"/>
                <w:vertAlign w:val="subscript"/>
              </w:rPr>
              <w:t>hopping</w:t>
            </w:r>
            <w:r w:rsidRPr="00ED62BC">
              <w:rPr>
                <w:rFonts w:eastAsia="微软雅黑"/>
                <w:i/>
                <w:szCs w:val="20"/>
              </w:rPr>
              <w:fldChar w:fldCharType="end"/>
            </w:r>
            <w:r>
              <w:rPr>
                <w:rFonts w:eastAsia="微软雅黑"/>
                <w:iCs/>
                <w:szCs w:val="20"/>
              </w:rPr>
              <w:t xml:space="preserve"> </w:t>
            </w:r>
            <w:r w:rsidRPr="003079C7">
              <w:rPr>
                <w:rFonts w:eastAsia="微软雅黑" w:hint="eastAsia"/>
                <w:iCs/>
                <w:szCs w:val="20"/>
              </w:rPr>
              <w:t>=</w:t>
            </w:r>
            <w:r w:rsidRPr="003079C7">
              <w:rPr>
                <w:rFonts w:eastAsia="微软雅黑"/>
                <w:iCs/>
                <w:szCs w:val="20"/>
              </w:rPr>
              <w:t xml:space="preserve"> </w:t>
            </w:r>
            <w:r w:rsidRPr="003079C7">
              <w:rPr>
                <w:rFonts w:eastAsia="微软雅黑" w:hint="eastAsia"/>
                <w:iCs/>
                <w:szCs w:val="20"/>
              </w:rPr>
              <w:t>{</w:t>
            </w:r>
            <w:r w:rsidRPr="003079C7">
              <w:rPr>
                <w:rFonts w:eastAsia="微软雅黑"/>
                <w:iCs/>
                <w:szCs w:val="20"/>
              </w:rPr>
              <w:t>0, 1}</w:t>
            </w:r>
          </w:p>
          <w:p w14:paraId="37D5FF3F" w14:textId="32CE7060" w:rsidR="00F131FA" w:rsidRPr="003079C7" w:rsidRDefault="00F131FA" w:rsidP="00F131FA">
            <w:pPr>
              <w:pStyle w:val="a7"/>
              <w:widowControl w:val="0"/>
              <w:numPr>
                <w:ilvl w:val="0"/>
                <w:numId w:val="13"/>
              </w:numPr>
              <w:autoSpaceDE/>
              <w:autoSpaceDN/>
              <w:adjustRightInd/>
              <w:spacing w:after="0"/>
              <w:ind w:firstLineChars="0"/>
              <w:rPr>
                <w:rFonts w:eastAsia="Malgun Gothic"/>
                <w:iCs/>
                <w:szCs w:val="20"/>
              </w:rPr>
            </w:pPr>
            <w:r w:rsidRPr="003079C7">
              <w:rPr>
                <w:rFonts w:eastAsia="Malgun Gothic"/>
                <w:iCs/>
                <w:szCs w:val="20"/>
              </w:rPr>
              <w:t>For P</w:t>
            </w:r>
            <w:r w:rsidRPr="003079C7">
              <w:rPr>
                <w:rFonts w:eastAsia="Malgun Gothic"/>
                <w:iCs/>
                <w:szCs w:val="20"/>
                <w:vertAlign w:val="subscript"/>
              </w:rPr>
              <w:t>F</w:t>
            </w:r>
            <w:r w:rsidRPr="003079C7">
              <w:rPr>
                <w:rFonts w:eastAsia="Malgun Gothic"/>
                <w:iCs/>
                <w:szCs w:val="20"/>
              </w:rPr>
              <w:t xml:space="preserve"> = 4,</w:t>
            </w:r>
            <w:r>
              <w:rPr>
                <w:rFonts w:eastAsia="Malgun Gothic"/>
                <w:iCs/>
                <w:szCs w:val="20"/>
              </w:rPr>
              <w:t xml:space="preserve"> </w:t>
            </w:r>
            <w:r w:rsidRPr="00ED62BC">
              <w:rPr>
                <w:rFonts w:eastAsia="微软雅黑"/>
                <w:i/>
                <w:szCs w:val="20"/>
              </w:rPr>
              <w:fldChar w:fldCharType="begin"/>
            </w:r>
            <w:r w:rsidRPr="00ED62BC">
              <w:rPr>
                <w:rFonts w:eastAsia="微软雅黑"/>
                <w:i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微软雅黑" w:hAnsi="Cambria Math"/>
                      <w:i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>hopping</m:t>
                  </m:r>
                </m:sub>
              </m:sSub>
            </m:oMath>
            <w:r w:rsidRPr="00ED62BC">
              <w:rPr>
                <w:rFonts w:eastAsia="微软雅黑"/>
                <w:i/>
                <w:szCs w:val="20"/>
              </w:rPr>
              <w:instrText xml:space="preserve"> </w:instrText>
            </w:r>
            <w:r w:rsidRPr="00ED62BC">
              <w:rPr>
                <w:rFonts w:eastAsia="微软雅黑"/>
                <w:i/>
                <w:szCs w:val="20"/>
              </w:rPr>
              <w:fldChar w:fldCharType="separate"/>
            </w:r>
            <w:r w:rsidRPr="00ED62BC">
              <w:rPr>
                <w:rFonts w:eastAsia="Malgun Gothic"/>
                <w:i/>
                <w:szCs w:val="20"/>
              </w:rPr>
              <w:t>k</w:t>
            </w:r>
            <w:r w:rsidRPr="00ED62BC">
              <w:rPr>
                <w:rFonts w:eastAsia="Malgun Gothic"/>
                <w:i/>
                <w:szCs w:val="20"/>
                <w:vertAlign w:val="subscript"/>
              </w:rPr>
              <w:t>hopping</w:t>
            </w:r>
            <w:r w:rsidRPr="00ED62BC">
              <w:rPr>
                <w:rFonts w:eastAsia="微软雅黑"/>
                <w:i/>
                <w:szCs w:val="20"/>
              </w:rPr>
              <w:fldChar w:fldCharType="end"/>
            </w:r>
            <w:r>
              <w:rPr>
                <w:rFonts w:eastAsia="微软雅黑"/>
                <w:iCs/>
                <w:szCs w:val="20"/>
              </w:rPr>
              <w:t xml:space="preserve"> </w:t>
            </w:r>
            <w:r w:rsidRPr="003079C7">
              <w:rPr>
                <w:rFonts w:eastAsia="微软雅黑" w:hint="eastAsia"/>
                <w:iCs/>
                <w:szCs w:val="20"/>
              </w:rPr>
              <w:t>=</w:t>
            </w:r>
            <w:r w:rsidRPr="003079C7">
              <w:rPr>
                <w:rFonts w:eastAsia="微软雅黑"/>
                <w:iCs/>
                <w:szCs w:val="20"/>
              </w:rPr>
              <w:t xml:space="preserve"> {0, 2, 1, 3}</w:t>
            </w:r>
          </w:p>
          <w:p w14:paraId="28A47B10" w14:textId="7755D822" w:rsidR="00072B2D" w:rsidRPr="00F131FA" w:rsidRDefault="00F131FA" w:rsidP="00F131FA">
            <w:pPr>
              <w:pStyle w:val="a7"/>
              <w:widowControl w:val="0"/>
              <w:numPr>
                <w:ilvl w:val="0"/>
                <w:numId w:val="13"/>
              </w:numPr>
              <w:autoSpaceDE/>
              <w:autoSpaceDN/>
              <w:adjustRightInd/>
              <w:spacing w:after="0"/>
              <w:ind w:firstLineChars="0"/>
              <w:textAlignment w:val="center"/>
              <w:rPr>
                <w:rFonts w:eastAsia="Malgun Gothic"/>
                <w:iCs/>
                <w:szCs w:val="20"/>
              </w:rPr>
            </w:pPr>
            <w:r w:rsidRPr="003079C7">
              <w:rPr>
                <w:rFonts w:eastAsia="Malgun Gothic" w:hint="eastAsia"/>
                <w:iCs/>
                <w:szCs w:val="20"/>
              </w:rPr>
              <w:t>N</w:t>
            </w:r>
            <w:r w:rsidRPr="003079C7">
              <w:rPr>
                <w:rFonts w:eastAsia="Malgun Gothic"/>
                <w:iCs/>
                <w:szCs w:val="20"/>
              </w:rPr>
              <w:t>ote:</w:t>
            </w:r>
            <w:r>
              <w:rPr>
                <w:rFonts w:eastAsia="Malgun Gothic"/>
                <w:iCs/>
                <w:szCs w:val="20"/>
              </w:rPr>
              <w:t xml:space="preserve"> </w:t>
            </w:r>
            <w:r>
              <w:rPr>
                <w:rFonts w:eastAsia="Malgun Gothic"/>
                <w:iCs/>
                <w:noProof/>
                <w:szCs w:val="20"/>
                <w:lang w:eastAsia="zh-CN"/>
              </w:rPr>
              <w:drawing>
                <wp:inline distT="0" distB="0" distL="0" distR="0" wp14:anchorId="69265386" wp14:editId="511279C8">
                  <wp:extent cx="1403350" cy="190500"/>
                  <wp:effectExtent l="0" t="0" r="6350" b="0"/>
                  <wp:docPr id="2" name="图片 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3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79C7">
              <w:rPr>
                <w:rFonts w:eastAsia="Malgun Gothic"/>
                <w:iCs/>
                <w:szCs w:val="20"/>
              </w:rPr>
              <w:t xml:space="preserve"> </w:t>
            </w:r>
            <w:r w:rsidRPr="003079C7">
              <w:rPr>
                <w:rFonts w:eastAsia="微软雅黑"/>
                <w:iCs/>
                <w:szCs w:val="20"/>
              </w:rPr>
              <w:fldChar w:fldCharType="begin"/>
            </w:r>
            <w:r w:rsidRPr="003079C7">
              <w:rPr>
                <w:rFonts w:eastAsia="微软雅黑"/>
                <w:iCs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微软雅黑" w:hAnsi="Cambria Math"/>
                      <w:i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>hopping</m:t>
                  </m:r>
                </m:sub>
              </m:sSub>
              <m:r>
                <m:rPr>
                  <m:sty m:val="p"/>
                </m:rPr>
                <w:rPr>
                  <w:rFonts w:ascii="Cambria Math" w:eastAsia="微软雅黑" w:hAnsi="Cambria Math"/>
                  <w:szCs w:val="20"/>
                </w:rPr>
                <m:t>={</m:t>
              </m:r>
              <m:sSub>
                <m:sSubPr>
                  <m:ctrlPr>
                    <w:rPr>
                      <w:rFonts w:ascii="Cambria Math" w:eastAsia="微软雅黑" w:hAnsi="Cambria Math"/>
                      <w:i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微软雅黑" w:hAnsi="Cambria Math"/>
                  <w:szCs w:val="20"/>
                </w:rPr>
                <m:t>,⋯</m:t>
              </m:r>
              <m:sSub>
                <m:sSubPr>
                  <m:ctrlPr>
                    <w:rPr>
                      <w:rFonts w:ascii="Cambria Math" w:eastAsia="微软雅黑" w:hAnsi="Cambria Math"/>
                      <w:i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>x</m:t>
                  </m:r>
                </m:e>
                <m:sub>
                  <m:sSub>
                    <m:sSubPr>
                      <m:ctrlPr>
                        <w:rPr>
                          <w:rFonts w:ascii="Cambria Math" w:eastAsia="微软雅黑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微软雅黑" w:hAnsi="Cambria Math"/>
                          <w:szCs w:val="20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微软雅黑" w:hAnsi="Cambria Math"/>
                          <w:szCs w:val="20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>-1</m:t>
                  </m:r>
                </m:sub>
              </m:sSub>
              <m:r>
                <m:rPr>
                  <m:sty m:val="p"/>
                </m:rPr>
                <w:rPr>
                  <w:rFonts w:ascii="Cambria Math" w:eastAsia="微软雅黑" w:hAnsi="Cambria Math"/>
                  <w:szCs w:val="20"/>
                </w:rPr>
                <m:t>}</m:t>
              </m:r>
            </m:oMath>
            <w:r w:rsidRPr="003079C7">
              <w:rPr>
                <w:rFonts w:eastAsia="微软雅黑"/>
                <w:iCs/>
                <w:szCs w:val="20"/>
              </w:rPr>
              <w:instrText xml:space="preserve"> </w:instrText>
            </w:r>
            <w:r w:rsidRPr="003079C7">
              <w:rPr>
                <w:rFonts w:eastAsia="微软雅黑"/>
                <w:iCs/>
                <w:szCs w:val="20"/>
              </w:rPr>
              <w:fldChar w:fldCharType="end"/>
            </w:r>
            <w:r w:rsidRPr="003079C7">
              <w:rPr>
                <w:rFonts w:eastAsia="微软雅黑" w:hint="eastAsia"/>
                <w:iCs/>
                <w:szCs w:val="20"/>
              </w:rPr>
              <w:t xml:space="preserve"> </w:t>
            </w:r>
            <w:r w:rsidRPr="003079C7">
              <w:rPr>
                <w:rFonts w:eastAsia="微软雅黑"/>
                <w:iCs/>
                <w:szCs w:val="20"/>
              </w:rPr>
              <w:t xml:space="preserve">means </w:t>
            </w:r>
            <w:r>
              <w:rPr>
                <w:rFonts w:eastAsia="微软雅黑"/>
                <w:iCs/>
                <w:noProof/>
                <w:szCs w:val="20"/>
                <w:lang w:eastAsia="zh-CN"/>
              </w:rPr>
              <w:drawing>
                <wp:inline distT="0" distB="0" distL="0" distR="0" wp14:anchorId="22FCC7A4" wp14:editId="39C0D44C">
                  <wp:extent cx="1193800" cy="171450"/>
                  <wp:effectExtent l="0" t="0" r="6350" b="0"/>
                  <wp:docPr id="1" name="图片 1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79C7">
              <w:rPr>
                <w:rFonts w:eastAsia="微软雅黑"/>
                <w:iCs/>
                <w:szCs w:val="20"/>
              </w:rPr>
              <w:fldChar w:fldCharType="begin"/>
            </w:r>
            <w:r w:rsidRPr="003079C7">
              <w:rPr>
                <w:rFonts w:eastAsia="微软雅黑"/>
                <w:iCs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微软雅黑" w:hAnsi="Cambria Math"/>
                      <w:i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>hopping</m:t>
                  </m:r>
                </m:sub>
              </m:sSub>
              <m:r>
                <m:rPr>
                  <m:sty m:val="p"/>
                </m:rPr>
                <w:rPr>
                  <w:rFonts w:ascii="Cambria Math" w:eastAsia="微软雅黑" w:hAnsi="Cambria Math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="微软雅黑" w:hAnsi="Cambria Math"/>
                      <w:i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微软雅黑" w:hAnsi="Cambria Math"/>
                      <w:szCs w:val="20"/>
                    </w:rPr>
                    <m:t xml:space="preserve">n mod </m:t>
                  </m:r>
                  <m:sSub>
                    <m:sSubPr>
                      <m:ctrlPr>
                        <w:rPr>
                          <w:rFonts w:ascii="Cambria Math" w:eastAsia="微软雅黑" w:hAnsi="Cambria Math"/>
                          <w:i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微软雅黑" w:hAnsi="Cambria Math"/>
                          <w:szCs w:val="20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微软雅黑" w:hAnsi="Cambria Math"/>
                          <w:szCs w:val="20"/>
                        </w:rPr>
                        <m:t>F</m:t>
                      </m:r>
                    </m:sub>
                  </m:sSub>
                </m:sub>
              </m:sSub>
            </m:oMath>
            <w:r w:rsidRPr="003079C7">
              <w:rPr>
                <w:rFonts w:eastAsia="微软雅黑"/>
                <w:iCs/>
                <w:szCs w:val="20"/>
              </w:rPr>
              <w:instrText xml:space="preserve"> </w:instrText>
            </w:r>
            <w:r w:rsidRPr="003079C7">
              <w:rPr>
                <w:rFonts w:eastAsia="微软雅黑"/>
                <w:iCs/>
                <w:szCs w:val="20"/>
              </w:rPr>
              <w:fldChar w:fldCharType="end"/>
            </w:r>
            <w:r w:rsidRPr="003079C7">
              <w:rPr>
                <w:rFonts w:eastAsia="微软雅黑" w:hint="eastAsia"/>
                <w:iCs/>
                <w:szCs w:val="20"/>
              </w:rPr>
              <w:t xml:space="preserve"> </w:t>
            </w:r>
            <w:r w:rsidRPr="003079C7">
              <w:rPr>
                <w:rFonts w:eastAsia="微软雅黑"/>
                <w:iCs/>
                <w:szCs w:val="20"/>
              </w:rPr>
              <w:t>for the (n+1)-th legacy FH period, where n = {0, 1, 2, 3, …}</w:t>
            </w:r>
          </w:p>
        </w:tc>
      </w:tr>
    </w:tbl>
    <w:p w14:paraId="2B8362E1" w14:textId="77777777" w:rsidR="005F44C4" w:rsidRDefault="00A34745" w:rsidP="00BD55F2">
      <w:pPr>
        <w:rPr>
          <w:rFonts w:eastAsia="微软雅黑"/>
          <w:szCs w:val="20"/>
        </w:rPr>
      </w:pPr>
      <w:r>
        <w:rPr>
          <w:color w:val="000000"/>
          <w:lang w:eastAsia="zh-CN"/>
        </w:rPr>
        <w:t>According to current progress, the relative SRS position</w:t>
      </w:r>
      <w:r w:rsidR="00BF0652">
        <w:rPr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in every SRS occasion </w:t>
      </w:r>
      <w:r w:rsidR="00BF0652">
        <w:rPr>
          <w:color w:val="000000"/>
          <w:lang w:eastAsia="zh-CN"/>
        </w:rPr>
        <w:t>are</w:t>
      </w:r>
      <w:r w:rsidR="008C657C">
        <w:rPr>
          <w:color w:val="000000"/>
          <w:lang w:eastAsia="zh-CN"/>
        </w:rPr>
        <w:t xml:space="preserve"> the</w:t>
      </w:r>
      <w:r w:rsidR="00BF0652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same </w:t>
      </w:r>
      <w:r w:rsidR="00BF0652">
        <w:rPr>
          <w:color w:val="000000"/>
          <w:lang w:eastAsia="zh-CN"/>
        </w:rPr>
        <w:t xml:space="preserve">at least </w:t>
      </w:r>
      <w:r>
        <w:rPr>
          <w:color w:val="000000"/>
          <w:lang w:eastAsia="zh-CN"/>
        </w:rPr>
        <w:t xml:space="preserve">within one FH period. To acquire full band CSI, </w:t>
      </w:r>
      <w:r w:rsidRPr="00066549">
        <w:rPr>
          <w:rFonts w:eastAsia="微软雅黑"/>
          <w:szCs w:val="20"/>
        </w:rPr>
        <w:t>k</w:t>
      </w:r>
      <w:r w:rsidRPr="00066549">
        <w:rPr>
          <w:rFonts w:eastAsia="微软雅黑"/>
          <w:szCs w:val="20"/>
          <w:vertAlign w:val="subscript"/>
        </w:rPr>
        <w:t>hopping</w:t>
      </w:r>
      <w:r w:rsidRPr="00A34745">
        <w:rPr>
          <w:rFonts w:eastAsia="微软雅黑"/>
          <w:szCs w:val="20"/>
        </w:rPr>
        <w:t xml:space="preserve"> is introduced</w:t>
      </w:r>
      <w:r>
        <w:rPr>
          <w:rFonts w:eastAsia="微软雅黑"/>
          <w:szCs w:val="20"/>
        </w:rPr>
        <w:t xml:space="preserve"> to enable frequency hopping among different FH period. </w:t>
      </w:r>
    </w:p>
    <w:p w14:paraId="2EDF99E6" w14:textId="6E64C917" w:rsidR="00A34745" w:rsidRDefault="00A34745" w:rsidP="00BD55F2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For </w:t>
      </w:r>
      <w:r w:rsidR="00BF0652">
        <w:rPr>
          <w:color w:val="000000"/>
          <w:lang w:eastAsia="zh-CN"/>
        </w:rPr>
        <w:t xml:space="preserve">aperiodic SRS, gNB may not </w:t>
      </w:r>
      <w:r>
        <w:rPr>
          <w:color w:val="000000"/>
          <w:lang w:eastAsia="zh-CN"/>
        </w:rPr>
        <w:t>acquire full band CSI. Therefore, introducing SRS hopping within SRS occasion is favorable for R&gt;1. As shown in Fig.1, within one SRS</w:t>
      </w:r>
      <w:r w:rsidR="00BF486C">
        <w:rPr>
          <w:color w:val="000000"/>
          <w:lang w:eastAsia="zh-CN"/>
        </w:rPr>
        <w:t xml:space="preserve"> occasion frequency hopping is executed among </w:t>
      </w:r>
      <w:r>
        <w:rPr>
          <w:color w:val="000000"/>
          <w:lang w:eastAsia="zh-CN"/>
        </w:rPr>
        <w:t>different SRS symbols</w:t>
      </w:r>
      <w:r w:rsidR="00BF486C"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</w:p>
    <w:p w14:paraId="5605C3EC" w14:textId="63D41E4B" w:rsidR="00D44ADA" w:rsidRDefault="00D44ADA" w:rsidP="00D44ADA">
      <w:pPr>
        <w:jc w:val="center"/>
      </w:pPr>
      <w:r>
        <w:object w:dxaOrig="4541" w:dyaOrig="4630" w14:anchorId="16DBDFA0">
          <v:shape id="_x0000_i1027" type="#_x0000_t75" style="width:251.7pt;height:256.4pt" o:ole="">
            <v:imagedata r:id="rId13" o:title=""/>
          </v:shape>
          <o:OLEObject Type="Embed" ProgID="Visio.Drawing.15" ShapeID="_x0000_i1027" DrawAspect="Content" ObjectID="_1697634488" r:id="rId14"/>
        </w:object>
      </w:r>
    </w:p>
    <w:p w14:paraId="5B9B1270" w14:textId="29D3E83B" w:rsidR="00D44ADA" w:rsidRDefault="00D44ADA" w:rsidP="00D44ADA">
      <w:pPr>
        <w:jc w:val="center"/>
      </w:pPr>
      <w:r>
        <w:t>Fig.1 SRS hopping within SRS occasions</w:t>
      </w:r>
    </w:p>
    <w:p w14:paraId="1D79FFA9" w14:textId="0D1F11AE" w:rsidR="00D3396F" w:rsidRDefault="00D3396F" w:rsidP="00D3396F">
      <w:r w:rsidRPr="009766F1">
        <w:rPr>
          <w:rFonts w:hint="eastAsia"/>
          <w:b/>
          <w:i/>
          <w:sz w:val="21"/>
          <w:szCs w:val="21"/>
          <w:lang w:eastAsia="zh-CN"/>
        </w:rPr>
        <w:t>Proposal</w:t>
      </w:r>
      <w:r w:rsidR="00604AB1">
        <w:rPr>
          <w:b/>
          <w:i/>
          <w:sz w:val="21"/>
          <w:szCs w:val="21"/>
          <w:lang w:eastAsia="zh-CN"/>
        </w:rPr>
        <w:t xml:space="preserve"> </w:t>
      </w:r>
      <w:r w:rsidR="00D64F26">
        <w:rPr>
          <w:b/>
          <w:i/>
          <w:sz w:val="21"/>
          <w:szCs w:val="21"/>
          <w:lang w:eastAsia="zh-CN"/>
        </w:rPr>
        <w:t>4</w:t>
      </w:r>
      <w:r w:rsidRPr="009766F1">
        <w:rPr>
          <w:b/>
          <w:i/>
          <w:sz w:val="21"/>
          <w:szCs w:val="21"/>
          <w:lang w:eastAsia="zh-CN"/>
        </w:rPr>
        <w:t>:</w:t>
      </w:r>
      <w:r w:rsidR="00FF6780">
        <w:rPr>
          <w:b/>
          <w:i/>
          <w:sz w:val="21"/>
          <w:szCs w:val="21"/>
          <w:lang w:eastAsia="zh-CN"/>
        </w:rPr>
        <w:t xml:space="preserve"> I</w:t>
      </w:r>
      <w:r w:rsidR="00FF6780" w:rsidRPr="00FF6780">
        <w:rPr>
          <w:b/>
          <w:i/>
          <w:sz w:val="21"/>
          <w:szCs w:val="21"/>
          <w:lang w:eastAsia="zh-CN"/>
        </w:rPr>
        <w:t>ntroducing SRS hopping within SRS occasion is favorable for R&gt;1</w:t>
      </w:r>
      <w:r w:rsidR="00FF74D2">
        <w:rPr>
          <w:b/>
          <w:i/>
          <w:sz w:val="21"/>
          <w:szCs w:val="21"/>
          <w:lang w:eastAsia="zh-CN"/>
        </w:rPr>
        <w:t>.</w:t>
      </w:r>
    </w:p>
    <w:p w14:paraId="0FB1B5CD" w14:textId="77777777" w:rsidR="00D3396F" w:rsidRDefault="00D3396F" w:rsidP="00D3396F">
      <w:pPr>
        <w:rPr>
          <w:color w:val="00000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47179" w14:paraId="3836FADD" w14:textId="77777777" w:rsidTr="00E47179">
        <w:tc>
          <w:tcPr>
            <w:tcW w:w="8296" w:type="dxa"/>
          </w:tcPr>
          <w:p w14:paraId="59A74BD6" w14:textId="77777777" w:rsidR="00F131FA" w:rsidRPr="000E4C0F" w:rsidRDefault="00F131FA" w:rsidP="00F131FA">
            <w:pPr>
              <w:rPr>
                <w:b/>
                <w:highlight w:val="green"/>
                <w:lang w:eastAsia="x-none"/>
              </w:rPr>
            </w:pPr>
            <w:r w:rsidRPr="000E4C0F">
              <w:rPr>
                <w:b/>
                <w:highlight w:val="green"/>
                <w:lang w:eastAsia="x-none"/>
              </w:rPr>
              <w:t>Agreement</w:t>
            </w:r>
          </w:p>
          <w:p w14:paraId="0215366D" w14:textId="77777777" w:rsidR="00F131FA" w:rsidRPr="000E4C0F" w:rsidRDefault="00F131FA" w:rsidP="00F131FA">
            <w:pPr>
              <w:widowControl w:val="0"/>
              <w:rPr>
                <w:rFonts w:eastAsia="Malgun Gothic"/>
                <w:bCs/>
                <w:szCs w:val="20"/>
              </w:rPr>
            </w:pPr>
            <w:r w:rsidRPr="000E4C0F">
              <w:rPr>
                <w:rFonts w:eastAsia="Malgun Gothic" w:hint="eastAsia"/>
                <w:szCs w:val="20"/>
              </w:rPr>
              <w:t>For</w:t>
            </w:r>
            <w:r w:rsidRPr="000E4C0F">
              <w:rPr>
                <w:rFonts w:eastAsia="Malgun Gothic"/>
                <w:szCs w:val="20"/>
              </w:rPr>
              <w:t xml:space="preserve"> comb-8 SRS in Rel-17, </w:t>
            </w:r>
            <w:r w:rsidRPr="000E4C0F">
              <w:rPr>
                <w:rFonts w:eastAsia="Malgun Gothic"/>
                <w:bCs/>
                <w:szCs w:val="20"/>
              </w:rPr>
              <w:t>the maximum number of CSs is 6.</w:t>
            </w:r>
          </w:p>
          <w:p w14:paraId="225BD63F" w14:textId="02D5935F" w:rsidR="00E47179" w:rsidRPr="00D44ADA" w:rsidRDefault="00F131FA" w:rsidP="00F131FA">
            <w:pPr>
              <w:pStyle w:val="a7"/>
              <w:numPr>
                <w:ilvl w:val="0"/>
                <w:numId w:val="9"/>
              </w:numPr>
              <w:autoSpaceDE/>
              <w:autoSpaceDN/>
              <w:adjustRightInd/>
              <w:snapToGrid/>
              <w:spacing w:after="0"/>
              <w:ind w:firstLineChars="0"/>
              <w:rPr>
                <w:rFonts w:cs="Times"/>
                <w:szCs w:val="20"/>
              </w:rPr>
            </w:pPr>
            <w:r w:rsidRPr="000E4C0F">
              <w:rPr>
                <w:rFonts w:eastAsia="Malgun Gothic"/>
              </w:rPr>
              <w:t>FFS: Whether a maximum number of 12 CSs is supported</w:t>
            </w:r>
          </w:p>
        </w:tc>
      </w:tr>
    </w:tbl>
    <w:p w14:paraId="32FBD99B" w14:textId="6A751E63" w:rsidR="004D3E4B" w:rsidRPr="0071470C" w:rsidRDefault="008B4E10" w:rsidP="00BD55F2">
      <w:pPr>
        <w:rPr>
          <w:rStyle w:val="aa"/>
          <w:rFonts w:cs="Times"/>
          <w:i w:val="0"/>
          <w:szCs w:val="20"/>
        </w:rPr>
      </w:pPr>
      <w:r>
        <w:rPr>
          <w:rStyle w:val="aa"/>
          <w:rFonts w:cs="Times"/>
          <w:i w:val="0"/>
          <w:szCs w:val="20"/>
        </w:rPr>
        <w:lastRenderedPageBreak/>
        <w:t>In order to support 12 CSs, more spec efforts are needed</w:t>
      </w:r>
      <w:r w:rsidR="0071470C">
        <w:rPr>
          <w:rStyle w:val="aa"/>
          <w:rFonts w:cs="Times"/>
          <w:i w:val="0"/>
          <w:szCs w:val="20"/>
        </w:rPr>
        <w:t>.</w:t>
      </w:r>
      <w:r>
        <w:rPr>
          <w:rStyle w:val="aa"/>
          <w:rFonts w:cs="Times"/>
          <w:i w:val="0"/>
          <w:szCs w:val="20"/>
        </w:rPr>
        <w:t xml:space="preserve"> Considering the limited time left, it is better to postpone this enhancement to Rel-18</w:t>
      </w:r>
      <w:r>
        <w:rPr>
          <w:rStyle w:val="aa"/>
          <w:rFonts w:cs="Times"/>
          <w:i w:val="0"/>
          <w:szCs w:val="20"/>
          <w:lang w:eastAsia="zh-CN"/>
        </w:rPr>
        <w:t xml:space="preserve"> as part of </w:t>
      </w:r>
      <w:r w:rsidR="00B93516">
        <w:rPr>
          <w:rStyle w:val="aa"/>
          <w:rFonts w:cs="Times"/>
          <w:i w:val="0"/>
          <w:szCs w:val="20"/>
          <w:lang w:eastAsia="zh-CN"/>
        </w:rPr>
        <w:t>u</w:t>
      </w:r>
      <w:r>
        <w:rPr>
          <w:rStyle w:val="aa"/>
          <w:rFonts w:cs="Times"/>
          <w:i w:val="0"/>
          <w:szCs w:val="20"/>
          <w:lang w:eastAsia="zh-CN"/>
        </w:rPr>
        <w:t>plink enhancement.</w:t>
      </w:r>
    </w:p>
    <w:p w14:paraId="1D4DDB66" w14:textId="2786A21C" w:rsidR="003D0E46" w:rsidRPr="009766F1" w:rsidRDefault="00DF016F" w:rsidP="000C709B">
      <w:pPr>
        <w:rPr>
          <w:b/>
          <w:i/>
          <w:color w:val="000000"/>
        </w:rPr>
      </w:pPr>
      <w:r w:rsidRPr="009766F1">
        <w:rPr>
          <w:rFonts w:hint="eastAsia"/>
          <w:b/>
          <w:i/>
          <w:sz w:val="21"/>
          <w:szCs w:val="21"/>
          <w:lang w:eastAsia="zh-CN"/>
        </w:rPr>
        <w:t>Proposal</w:t>
      </w:r>
      <w:r w:rsidRPr="009766F1">
        <w:rPr>
          <w:b/>
          <w:i/>
          <w:sz w:val="21"/>
          <w:szCs w:val="21"/>
          <w:lang w:eastAsia="zh-CN"/>
        </w:rPr>
        <w:t xml:space="preserve"> </w:t>
      </w:r>
      <w:r w:rsidR="00D64F26">
        <w:rPr>
          <w:b/>
          <w:i/>
          <w:sz w:val="21"/>
          <w:szCs w:val="21"/>
          <w:lang w:eastAsia="zh-CN"/>
        </w:rPr>
        <w:t>5</w:t>
      </w:r>
      <w:r w:rsidRPr="009766F1">
        <w:rPr>
          <w:b/>
          <w:i/>
          <w:sz w:val="21"/>
          <w:szCs w:val="21"/>
          <w:lang w:eastAsia="zh-CN"/>
        </w:rPr>
        <w:t>:</w:t>
      </w:r>
      <w:r w:rsidR="008B4E10">
        <w:rPr>
          <w:rFonts w:eastAsia="Malgun Gothic"/>
          <w:b/>
          <w:i/>
          <w:szCs w:val="20"/>
        </w:rPr>
        <w:t>12 CS</w:t>
      </w:r>
      <w:r w:rsidR="00D4796F">
        <w:rPr>
          <w:rFonts w:eastAsia="Malgun Gothic"/>
          <w:b/>
          <w:i/>
          <w:szCs w:val="20"/>
        </w:rPr>
        <w:t>s</w:t>
      </w:r>
      <w:r w:rsidR="008B4E10">
        <w:rPr>
          <w:rFonts w:eastAsia="Malgun Gothic"/>
          <w:b/>
          <w:i/>
          <w:szCs w:val="20"/>
        </w:rPr>
        <w:t xml:space="preserve"> for comb-8 SRS can be studied in Rel-18</w:t>
      </w:r>
      <w:r w:rsidR="000C709B">
        <w:rPr>
          <w:rFonts w:eastAsia="Malgun Gothic"/>
          <w:b/>
          <w:i/>
          <w:szCs w:val="20"/>
        </w:rPr>
        <w:t>.</w:t>
      </w:r>
      <w:bookmarkStart w:id="3" w:name="_GoBack"/>
      <w:bookmarkEnd w:id="3"/>
    </w:p>
    <w:p w14:paraId="00DF2B6A" w14:textId="77777777" w:rsidR="003D0E46" w:rsidRPr="00906503" w:rsidRDefault="003D0E46" w:rsidP="00BD55F2">
      <w:pPr>
        <w:rPr>
          <w:b/>
          <w:i/>
          <w:sz w:val="21"/>
          <w:szCs w:val="21"/>
          <w:lang w:eastAsia="zh-CN"/>
        </w:rPr>
      </w:pPr>
    </w:p>
    <w:p w14:paraId="58156354" w14:textId="77777777" w:rsidR="00BD55F2" w:rsidRPr="00986494" w:rsidRDefault="00BD55F2" w:rsidP="00BD55F2">
      <w:pPr>
        <w:pStyle w:val="1"/>
        <w:rPr>
          <w:lang w:eastAsia="zh-CN"/>
        </w:rPr>
      </w:pPr>
      <w:r>
        <w:rPr>
          <w:rFonts w:hint="eastAsia"/>
          <w:lang w:eastAsia="zh-CN"/>
        </w:rPr>
        <w:t>Con</w:t>
      </w:r>
      <w:r>
        <w:rPr>
          <w:lang w:eastAsia="zh-CN"/>
        </w:rPr>
        <w:t>c</w:t>
      </w:r>
      <w:r>
        <w:rPr>
          <w:rFonts w:hint="eastAsia"/>
          <w:lang w:eastAsia="zh-CN"/>
        </w:rPr>
        <w:t>lusions</w:t>
      </w:r>
    </w:p>
    <w:p w14:paraId="4790621C" w14:textId="77777777" w:rsidR="00BD55F2" w:rsidRPr="00110FA7" w:rsidRDefault="00BD55F2" w:rsidP="00BD55F2">
      <w:pPr>
        <w:rPr>
          <w:rFonts w:eastAsia="宋体"/>
          <w:sz w:val="21"/>
          <w:szCs w:val="21"/>
          <w:lang w:eastAsia="zh-CN"/>
        </w:rPr>
      </w:pPr>
      <w:r w:rsidRPr="00110FA7">
        <w:rPr>
          <w:rFonts w:eastAsia="宋体" w:hint="eastAsia"/>
          <w:sz w:val="21"/>
          <w:szCs w:val="21"/>
          <w:lang w:eastAsia="zh-CN"/>
        </w:rPr>
        <w:t xml:space="preserve">In this contribution, </w:t>
      </w:r>
      <w:r w:rsidRPr="00110FA7">
        <w:rPr>
          <w:rFonts w:eastAsia="宋体"/>
          <w:sz w:val="21"/>
          <w:szCs w:val="21"/>
          <w:lang w:eastAsia="zh-CN"/>
        </w:rPr>
        <w:t xml:space="preserve">we have </w:t>
      </w:r>
      <w:r w:rsidRPr="00110FA7">
        <w:rPr>
          <w:rFonts w:eastAsia="宋体" w:hint="eastAsia"/>
          <w:sz w:val="21"/>
          <w:szCs w:val="21"/>
          <w:lang w:eastAsia="zh-CN"/>
        </w:rPr>
        <w:t>t</w:t>
      </w:r>
      <w:r w:rsidRPr="00110FA7">
        <w:rPr>
          <w:rFonts w:eastAsia="宋体"/>
          <w:sz w:val="21"/>
          <w:szCs w:val="21"/>
          <w:lang w:eastAsia="zh-CN"/>
        </w:rPr>
        <w:t xml:space="preserve">he following observation and proposals: </w:t>
      </w:r>
    </w:p>
    <w:p w14:paraId="404B0152" w14:textId="77777777" w:rsidR="00D64F26" w:rsidRDefault="00D64F26" w:rsidP="00D64F26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Proposal 1</w:t>
      </w:r>
      <w:r w:rsidRPr="008B3EA7">
        <w:rPr>
          <w:b/>
          <w:i/>
          <w:sz w:val="21"/>
          <w:szCs w:val="21"/>
          <w:lang w:eastAsia="zh-CN"/>
        </w:rPr>
        <w:t>:</w:t>
      </w:r>
      <w:r>
        <w:rPr>
          <w:b/>
          <w:i/>
          <w:sz w:val="21"/>
          <w:szCs w:val="21"/>
          <w:lang w:eastAsia="zh-CN"/>
        </w:rPr>
        <w:t xml:space="preserve"> For collision among </w:t>
      </w:r>
      <w:r w:rsidRPr="009F58F8">
        <w:rPr>
          <w:b/>
          <w:i/>
          <w:sz w:val="21"/>
          <w:szCs w:val="21"/>
          <w:lang w:eastAsia="zh-CN"/>
        </w:rPr>
        <w:t>aperiodic SRS resources, dropping rules can be based on SRS</w:t>
      </w:r>
      <w:r>
        <w:rPr>
          <w:b/>
          <w:i/>
          <w:sz w:val="21"/>
          <w:szCs w:val="21"/>
          <w:lang w:eastAsia="zh-CN"/>
        </w:rPr>
        <w:t xml:space="preserve"> set ID and its associated CC </w:t>
      </w:r>
      <w:r w:rsidRPr="009F58F8">
        <w:rPr>
          <w:b/>
          <w:i/>
          <w:sz w:val="21"/>
          <w:szCs w:val="21"/>
          <w:lang w:eastAsia="zh-CN"/>
        </w:rPr>
        <w:t>ID</w:t>
      </w:r>
      <w:r>
        <w:rPr>
          <w:b/>
          <w:i/>
          <w:sz w:val="21"/>
          <w:szCs w:val="21"/>
          <w:lang w:eastAsia="zh-CN"/>
        </w:rPr>
        <w:t>.</w:t>
      </w:r>
    </w:p>
    <w:p w14:paraId="7E90A3DE" w14:textId="77777777" w:rsidR="00D64F26" w:rsidRPr="00D70FAF" w:rsidRDefault="00D64F26" w:rsidP="00D64F26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Proposal 2</w:t>
      </w:r>
      <w:r w:rsidRPr="008B3EA7">
        <w:rPr>
          <w:b/>
          <w:i/>
          <w:sz w:val="21"/>
          <w:szCs w:val="21"/>
          <w:lang w:eastAsia="zh-CN"/>
        </w:rPr>
        <w:t>:</w:t>
      </w:r>
      <w:r>
        <w:rPr>
          <w:b/>
          <w:i/>
          <w:sz w:val="21"/>
          <w:szCs w:val="21"/>
          <w:lang w:eastAsia="zh-CN"/>
        </w:rPr>
        <w:t xml:space="preserve"> For </w:t>
      </w:r>
      <w:r w:rsidRPr="00D70FAF">
        <w:rPr>
          <w:b/>
          <w:iCs/>
          <w:sz w:val="21"/>
          <w:szCs w:val="21"/>
          <w:lang w:eastAsia="zh-CN"/>
        </w:rPr>
        <w:t xml:space="preserve">SRS configuration for 4T6R, support Alt 2-2, which is </w:t>
      </w:r>
    </w:p>
    <w:p w14:paraId="0DEB65AD" w14:textId="77777777" w:rsidR="00D64F26" w:rsidRPr="00D70FAF" w:rsidRDefault="00D64F26" w:rsidP="00D64F26">
      <w:pPr>
        <w:pStyle w:val="a7"/>
        <w:widowControl w:val="0"/>
        <w:numPr>
          <w:ilvl w:val="1"/>
          <w:numId w:val="13"/>
        </w:numPr>
        <w:autoSpaceDE/>
        <w:autoSpaceDN/>
        <w:adjustRightInd/>
        <w:spacing w:after="0"/>
        <w:ind w:firstLineChars="0"/>
        <w:textAlignment w:val="center"/>
        <w:rPr>
          <w:b/>
          <w:i/>
          <w:sz w:val="21"/>
          <w:szCs w:val="21"/>
          <w:lang w:eastAsia="zh-CN"/>
        </w:rPr>
      </w:pPr>
      <w:r w:rsidRPr="00D70FAF">
        <w:rPr>
          <w:b/>
          <w:iCs/>
          <w:sz w:val="21"/>
          <w:szCs w:val="21"/>
          <w:lang w:eastAsia="zh-CN"/>
        </w:rPr>
        <w:t>For SCS=15, 30 and 60KHz: No guard symbols exist</w:t>
      </w:r>
    </w:p>
    <w:p w14:paraId="1AA8523A" w14:textId="77777777" w:rsidR="00D64F26" w:rsidRPr="00D70FAF" w:rsidRDefault="00D64F26" w:rsidP="00D64F26">
      <w:pPr>
        <w:pStyle w:val="a7"/>
        <w:widowControl w:val="0"/>
        <w:numPr>
          <w:ilvl w:val="1"/>
          <w:numId w:val="13"/>
        </w:numPr>
        <w:autoSpaceDE/>
        <w:autoSpaceDN/>
        <w:adjustRightInd/>
        <w:spacing w:after="0"/>
        <w:ind w:firstLineChars="0"/>
        <w:textAlignment w:val="center"/>
        <w:rPr>
          <w:b/>
          <w:i/>
          <w:sz w:val="21"/>
          <w:szCs w:val="21"/>
          <w:lang w:eastAsia="zh-CN"/>
        </w:rPr>
      </w:pPr>
      <w:r w:rsidRPr="00D70FAF">
        <w:rPr>
          <w:b/>
          <w:iCs/>
          <w:sz w:val="21"/>
          <w:szCs w:val="21"/>
          <w:lang w:eastAsia="zh-CN"/>
        </w:rPr>
        <w:t>For SCS=120 KHz: No guard symbols exist between the 1</w:t>
      </w:r>
      <w:r w:rsidRPr="00D70FAF">
        <w:rPr>
          <w:b/>
          <w:iCs/>
          <w:sz w:val="21"/>
          <w:szCs w:val="21"/>
          <w:vertAlign w:val="superscript"/>
          <w:lang w:eastAsia="zh-CN"/>
        </w:rPr>
        <w:t>st</w:t>
      </w:r>
      <w:r w:rsidRPr="00D70FAF">
        <w:rPr>
          <w:b/>
          <w:iCs/>
          <w:sz w:val="21"/>
          <w:szCs w:val="21"/>
          <w:lang w:eastAsia="zh-CN"/>
        </w:rPr>
        <w:t>  and the 2</w:t>
      </w:r>
      <w:r w:rsidRPr="00D70FAF">
        <w:rPr>
          <w:b/>
          <w:iCs/>
          <w:sz w:val="21"/>
          <w:szCs w:val="21"/>
          <w:vertAlign w:val="superscript"/>
          <w:lang w:eastAsia="zh-CN"/>
        </w:rPr>
        <w:t>nd</w:t>
      </w:r>
      <w:r w:rsidRPr="00D70FAF">
        <w:rPr>
          <w:b/>
          <w:iCs/>
          <w:sz w:val="21"/>
          <w:szCs w:val="21"/>
          <w:lang w:eastAsia="zh-CN"/>
        </w:rPr>
        <w:t xml:space="preserve"> transmission, and 1 guard symbol exists between the 2</w:t>
      </w:r>
      <w:r w:rsidRPr="00D70FAF">
        <w:rPr>
          <w:b/>
          <w:iCs/>
          <w:sz w:val="21"/>
          <w:szCs w:val="21"/>
          <w:vertAlign w:val="superscript"/>
          <w:lang w:eastAsia="zh-CN"/>
        </w:rPr>
        <w:t>nd</w:t>
      </w:r>
      <w:r w:rsidRPr="00D70FAF">
        <w:rPr>
          <w:b/>
          <w:iCs/>
          <w:sz w:val="21"/>
          <w:szCs w:val="21"/>
          <w:lang w:eastAsia="zh-CN"/>
        </w:rPr>
        <w:t xml:space="preserve"> and 3</w:t>
      </w:r>
      <w:r w:rsidRPr="00D70FAF">
        <w:rPr>
          <w:b/>
          <w:iCs/>
          <w:sz w:val="21"/>
          <w:szCs w:val="21"/>
          <w:vertAlign w:val="superscript"/>
          <w:lang w:eastAsia="zh-CN"/>
        </w:rPr>
        <w:t>rd</w:t>
      </w:r>
      <w:r w:rsidRPr="00D70FAF">
        <w:rPr>
          <w:b/>
          <w:iCs/>
          <w:sz w:val="21"/>
          <w:szCs w:val="21"/>
          <w:lang w:eastAsia="zh-CN"/>
        </w:rPr>
        <w:t xml:space="preserve"> transmission</w:t>
      </w:r>
    </w:p>
    <w:p w14:paraId="1DA261A3" w14:textId="4DF4DDDC" w:rsidR="00D4796F" w:rsidRDefault="00D4796F" w:rsidP="004C7136">
      <w:pPr>
        <w:rPr>
          <w:rFonts w:eastAsia="宋体"/>
          <w:sz w:val="21"/>
          <w:szCs w:val="21"/>
          <w:lang w:eastAsia="zh-CN"/>
        </w:rPr>
      </w:pPr>
    </w:p>
    <w:p w14:paraId="27A1381E" w14:textId="77777777" w:rsidR="00D64F26" w:rsidRDefault="00D64F26" w:rsidP="00D64F26">
      <w:pPr>
        <w:rPr>
          <w:b/>
          <w:i/>
          <w:sz w:val="21"/>
          <w:szCs w:val="21"/>
          <w:lang w:eastAsia="zh-CN"/>
        </w:rPr>
      </w:pPr>
      <w:r>
        <w:rPr>
          <w:b/>
          <w:i/>
          <w:sz w:val="21"/>
          <w:szCs w:val="21"/>
          <w:lang w:eastAsia="zh-CN"/>
        </w:rPr>
        <w:t>Proposal 3: Support using MAC-CE to indicate the antenna switching configuration.</w:t>
      </w:r>
    </w:p>
    <w:p w14:paraId="6BA1C04D" w14:textId="77777777" w:rsidR="00D64F26" w:rsidRDefault="00D64F26" w:rsidP="00D64F26">
      <w:r w:rsidRPr="009766F1">
        <w:rPr>
          <w:rFonts w:hint="eastAsia"/>
          <w:b/>
          <w:i/>
          <w:sz w:val="21"/>
          <w:szCs w:val="21"/>
          <w:lang w:eastAsia="zh-CN"/>
        </w:rPr>
        <w:t>Proposal</w:t>
      </w:r>
      <w:r>
        <w:rPr>
          <w:b/>
          <w:i/>
          <w:sz w:val="21"/>
          <w:szCs w:val="21"/>
          <w:lang w:eastAsia="zh-CN"/>
        </w:rPr>
        <w:t xml:space="preserve"> 4</w:t>
      </w:r>
      <w:r w:rsidRPr="009766F1">
        <w:rPr>
          <w:b/>
          <w:i/>
          <w:sz w:val="21"/>
          <w:szCs w:val="21"/>
          <w:lang w:eastAsia="zh-CN"/>
        </w:rPr>
        <w:t>:</w:t>
      </w:r>
      <w:r>
        <w:rPr>
          <w:b/>
          <w:i/>
          <w:sz w:val="21"/>
          <w:szCs w:val="21"/>
          <w:lang w:eastAsia="zh-CN"/>
        </w:rPr>
        <w:t xml:space="preserve"> I</w:t>
      </w:r>
      <w:r w:rsidRPr="00FF6780">
        <w:rPr>
          <w:b/>
          <w:i/>
          <w:sz w:val="21"/>
          <w:szCs w:val="21"/>
          <w:lang w:eastAsia="zh-CN"/>
        </w:rPr>
        <w:t>ntroducing SRS hopping within SRS occasion is favorable for R&gt;1</w:t>
      </w:r>
      <w:r>
        <w:rPr>
          <w:b/>
          <w:i/>
          <w:sz w:val="21"/>
          <w:szCs w:val="21"/>
          <w:lang w:eastAsia="zh-CN"/>
        </w:rPr>
        <w:t>.</w:t>
      </w:r>
    </w:p>
    <w:p w14:paraId="4170922B" w14:textId="77777777" w:rsidR="00D64F26" w:rsidRPr="009766F1" w:rsidRDefault="00D64F26" w:rsidP="00D64F26">
      <w:pPr>
        <w:rPr>
          <w:b/>
          <w:i/>
          <w:color w:val="000000"/>
        </w:rPr>
      </w:pPr>
      <w:r w:rsidRPr="009766F1">
        <w:rPr>
          <w:rFonts w:hint="eastAsia"/>
          <w:b/>
          <w:i/>
          <w:sz w:val="21"/>
          <w:szCs w:val="21"/>
          <w:lang w:eastAsia="zh-CN"/>
        </w:rPr>
        <w:t>Proposal</w:t>
      </w:r>
      <w:r w:rsidRPr="009766F1">
        <w:rPr>
          <w:b/>
          <w:i/>
          <w:sz w:val="21"/>
          <w:szCs w:val="21"/>
          <w:lang w:eastAsia="zh-CN"/>
        </w:rPr>
        <w:t xml:space="preserve"> </w:t>
      </w:r>
      <w:r>
        <w:rPr>
          <w:b/>
          <w:i/>
          <w:sz w:val="21"/>
          <w:szCs w:val="21"/>
          <w:lang w:eastAsia="zh-CN"/>
        </w:rPr>
        <w:t>5</w:t>
      </w:r>
      <w:r w:rsidRPr="009766F1">
        <w:rPr>
          <w:b/>
          <w:i/>
          <w:sz w:val="21"/>
          <w:szCs w:val="21"/>
          <w:lang w:eastAsia="zh-CN"/>
        </w:rPr>
        <w:t>:</w:t>
      </w:r>
      <w:r>
        <w:rPr>
          <w:rFonts w:eastAsia="Malgun Gothic"/>
          <w:b/>
          <w:i/>
          <w:szCs w:val="20"/>
        </w:rPr>
        <w:t>12 CSs for comb-8 SRS can be studied in Rel-18.</w:t>
      </w:r>
    </w:p>
    <w:p w14:paraId="45F01D4F" w14:textId="77777777" w:rsidR="00D64F26" w:rsidRPr="00D64F26" w:rsidRDefault="00D64F26" w:rsidP="004C7136">
      <w:pPr>
        <w:rPr>
          <w:rFonts w:eastAsia="宋体"/>
          <w:sz w:val="21"/>
          <w:szCs w:val="21"/>
          <w:lang w:eastAsia="zh-CN"/>
        </w:rPr>
      </w:pPr>
    </w:p>
    <w:p w14:paraId="470DEAD5" w14:textId="77777777" w:rsidR="00BD55F2" w:rsidRPr="00986494" w:rsidRDefault="00BD55F2" w:rsidP="00BD55F2">
      <w:pPr>
        <w:pStyle w:val="1"/>
        <w:rPr>
          <w:lang w:eastAsia="zh-CN"/>
        </w:rPr>
      </w:pPr>
      <w:r w:rsidRPr="00986494">
        <w:rPr>
          <w:lang w:eastAsia="zh-CN"/>
        </w:rPr>
        <w:t>References</w:t>
      </w:r>
    </w:p>
    <w:p w14:paraId="46B29097" w14:textId="6ADE841D" w:rsidR="00515993" w:rsidRPr="00754970" w:rsidRDefault="00BD55F2" w:rsidP="006A2186">
      <w:pPr>
        <w:pStyle w:val="References"/>
        <w:jc w:val="both"/>
        <w:rPr>
          <w:lang w:val="en-GB"/>
        </w:rPr>
      </w:pPr>
      <w:r w:rsidRPr="00754970">
        <w:rPr>
          <w:sz w:val="21"/>
          <w:szCs w:val="21"/>
          <w:lang w:val="en-GB" w:eastAsia="zh-CN"/>
        </w:rPr>
        <w:t>Draft</w:t>
      </w:r>
      <w:r w:rsidR="0095678E" w:rsidRPr="00754970">
        <w:rPr>
          <w:sz w:val="21"/>
          <w:szCs w:val="21"/>
          <w:lang w:val="en-GB" w:eastAsia="zh-CN"/>
        </w:rPr>
        <w:t xml:space="preserve"> Report of 3GPP TSG RAN WG1 #</w:t>
      </w:r>
      <w:r w:rsidR="00580AE4" w:rsidRPr="00754970">
        <w:rPr>
          <w:sz w:val="21"/>
          <w:szCs w:val="21"/>
          <w:lang w:val="en-GB" w:eastAsia="zh-CN"/>
        </w:rPr>
        <w:t>106</w:t>
      </w:r>
      <w:r w:rsidR="00D4796F">
        <w:rPr>
          <w:sz w:val="21"/>
          <w:szCs w:val="21"/>
          <w:lang w:val="en-GB" w:eastAsia="zh-CN"/>
        </w:rPr>
        <w:t>bis-e</w:t>
      </w:r>
    </w:p>
    <w:sectPr w:rsidR="00515993" w:rsidRPr="007549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0F3E7" w14:textId="77777777" w:rsidR="001F3A4B" w:rsidRDefault="001F3A4B" w:rsidP="00BD55F2">
      <w:pPr>
        <w:spacing w:after="0"/>
      </w:pPr>
      <w:r>
        <w:separator/>
      </w:r>
    </w:p>
  </w:endnote>
  <w:endnote w:type="continuationSeparator" w:id="0">
    <w:p w14:paraId="0A506ECF" w14:textId="77777777" w:rsidR="001F3A4B" w:rsidRDefault="001F3A4B" w:rsidP="00BD55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88A15" w14:textId="77777777" w:rsidR="001F3A4B" w:rsidRDefault="001F3A4B" w:rsidP="00BD55F2">
      <w:pPr>
        <w:spacing w:after="0"/>
      </w:pPr>
      <w:r>
        <w:separator/>
      </w:r>
    </w:p>
  </w:footnote>
  <w:footnote w:type="continuationSeparator" w:id="0">
    <w:p w14:paraId="1673E846" w14:textId="77777777" w:rsidR="001F3A4B" w:rsidRDefault="001F3A4B" w:rsidP="00BD55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3182A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A713290"/>
    <w:multiLevelType w:val="hybridMultilevel"/>
    <w:tmpl w:val="DA9E6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11A06"/>
    <w:multiLevelType w:val="hybridMultilevel"/>
    <w:tmpl w:val="445E1DC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B6E74"/>
    <w:multiLevelType w:val="hybridMultilevel"/>
    <w:tmpl w:val="5D784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85997"/>
    <w:multiLevelType w:val="hybridMultilevel"/>
    <w:tmpl w:val="F650E81A"/>
    <w:lvl w:ilvl="0" w:tplc="BBDC8B86">
      <w:start w:val="4"/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481D92"/>
    <w:multiLevelType w:val="multilevel"/>
    <w:tmpl w:val="ED12536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E95E98"/>
    <w:multiLevelType w:val="hybridMultilevel"/>
    <w:tmpl w:val="55D2F2B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51BD7650"/>
    <w:multiLevelType w:val="hybridMultilevel"/>
    <w:tmpl w:val="79205B4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6A66C84"/>
    <w:multiLevelType w:val="hybridMultilevel"/>
    <w:tmpl w:val="9100270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60624C5C"/>
    <w:multiLevelType w:val="multilevel"/>
    <w:tmpl w:val="184C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7"/>
    <w:lvlOverride w:ilvl="0">
      <w:startOverride w:val="1"/>
    </w:lvlOverride>
  </w:num>
  <w:num w:numId="3">
    <w:abstractNumId w:val="8"/>
  </w:num>
  <w:num w:numId="4">
    <w:abstractNumId w:val="3"/>
  </w:num>
  <w:num w:numId="5">
    <w:abstractNumId w:val="12"/>
  </w:num>
  <w:num w:numId="6">
    <w:abstractNumId w:val="6"/>
  </w:num>
  <w:num w:numId="7">
    <w:abstractNumId w:val="9"/>
  </w:num>
  <w:num w:numId="8">
    <w:abstractNumId w:val="11"/>
  </w:num>
  <w:num w:numId="9">
    <w:abstractNumId w:val="2"/>
  </w:num>
  <w:num w:numId="10">
    <w:abstractNumId w:val="10"/>
  </w:num>
  <w:num w:numId="11">
    <w:abstractNumId w:val="5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DF"/>
    <w:rsid w:val="000061A4"/>
    <w:rsid w:val="00016A4C"/>
    <w:rsid w:val="00016EC4"/>
    <w:rsid w:val="00023BCD"/>
    <w:rsid w:val="000270FA"/>
    <w:rsid w:val="00067F1E"/>
    <w:rsid w:val="00072B2D"/>
    <w:rsid w:val="00084BD1"/>
    <w:rsid w:val="000B7B0A"/>
    <w:rsid w:val="000C455A"/>
    <w:rsid w:val="000C709B"/>
    <w:rsid w:val="000F5CC1"/>
    <w:rsid w:val="00131A07"/>
    <w:rsid w:val="00144AA1"/>
    <w:rsid w:val="00162BDD"/>
    <w:rsid w:val="00175F97"/>
    <w:rsid w:val="0018374E"/>
    <w:rsid w:val="001A6DA4"/>
    <w:rsid w:val="001E5B2C"/>
    <w:rsid w:val="001E61FB"/>
    <w:rsid w:val="001F3A4B"/>
    <w:rsid w:val="00201B48"/>
    <w:rsid w:val="00215424"/>
    <w:rsid w:val="002B5034"/>
    <w:rsid w:val="002C39EA"/>
    <w:rsid w:val="002C7481"/>
    <w:rsid w:val="002D624B"/>
    <w:rsid w:val="00305BA0"/>
    <w:rsid w:val="00306218"/>
    <w:rsid w:val="00334286"/>
    <w:rsid w:val="003429C9"/>
    <w:rsid w:val="003519FA"/>
    <w:rsid w:val="003714E3"/>
    <w:rsid w:val="00385950"/>
    <w:rsid w:val="0039545F"/>
    <w:rsid w:val="00396B49"/>
    <w:rsid w:val="003B1612"/>
    <w:rsid w:val="003C518C"/>
    <w:rsid w:val="003D0E46"/>
    <w:rsid w:val="003E7BD6"/>
    <w:rsid w:val="0042738F"/>
    <w:rsid w:val="00434100"/>
    <w:rsid w:val="00443678"/>
    <w:rsid w:val="00454E88"/>
    <w:rsid w:val="00467BFF"/>
    <w:rsid w:val="00473134"/>
    <w:rsid w:val="004A4C92"/>
    <w:rsid w:val="004C5854"/>
    <w:rsid w:val="004C7136"/>
    <w:rsid w:val="004D3E4B"/>
    <w:rsid w:val="004E25E5"/>
    <w:rsid w:val="004F5103"/>
    <w:rsid w:val="00501186"/>
    <w:rsid w:val="00512070"/>
    <w:rsid w:val="00512129"/>
    <w:rsid w:val="00524C0C"/>
    <w:rsid w:val="00551B9E"/>
    <w:rsid w:val="005636F6"/>
    <w:rsid w:val="005753C2"/>
    <w:rsid w:val="00580AE4"/>
    <w:rsid w:val="005832D2"/>
    <w:rsid w:val="005B23D6"/>
    <w:rsid w:val="005C533B"/>
    <w:rsid w:val="005D03D3"/>
    <w:rsid w:val="005D744C"/>
    <w:rsid w:val="005F44C4"/>
    <w:rsid w:val="00604AB1"/>
    <w:rsid w:val="0063254B"/>
    <w:rsid w:val="00641798"/>
    <w:rsid w:val="00660722"/>
    <w:rsid w:val="00665907"/>
    <w:rsid w:val="006779E3"/>
    <w:rsid w:val="006A184E"/>
    <w:rsid w:val="006B7C7E"/>
    <w:rsid w:val="0071470C"/>
    <w:rsid w:val="007323E7"/>
    <w:rsid w:val="00751CAA"/>
    <w:rsid w:val="00754970"/>
    <w:rsid w:val="007572D2"/>
    <w:rsid w:val="007D1AF5"/>
    <w:rsid w:val="007D3376"/>
    <w:rsid w:val="007F5838"/>
    <w:rsid w:val="0080315B"/>
    <w:rsid w:val="008036D3"/>
    <w:rsid w:val="00846A59"/>
    <w:rsid w:val="0085524B"/>
    <w:rsid w:val="008A412B"/>
    <w:rsid w:val="008B4E10"/>
    <w:rsid w:val="008C657C"/>
    <w:rsid w:val="008D5AE3"/>
    <w:rsid w:val="008E06FE"/>
    <w:rsid w:val="008F2F7B"/>
    <w:rsid w:val="0091328F"/>
    <w:rsid w:val="00921BFF"/>
    <w:rsid w:val="00951018"/>
    <w:rsid w:val="00953818"/>
    <w:rsid w:val="009563C4"/>
    <w:rsid w:val="0095678E"/>
    <w:rsid w:val="009706BE"/>
    <w:rsid w:val="009766F1"/>
    <w:rsid w:val="009A6F76"/>
    <w:rsid w:val="009C57EB"/>
    <w:rsid w:val="009E6BD0"/>
    <w:rsid w:val="009F58F8"/>
    <w:rsid w:val="00A34745"/>
    <w:rsid w:val="00A44369"/>
    <w:rsid w:val="00A61DDF"/>
    <w:rsid w:val="00A87049"/>
    <w:rsid w:val="00AB561B"/>
    <w:rsid w:val="00AC123A"/>
    <w:rsid w:val="00AC4570"/>
    <w:rsid w:val="00AD25A8"/>
    <w:rsid w:val="00AE1FB6"/>
    <w:rsid w:val="00AF4D97"/>
    <w:rsid w:val="00B01AC3"/>
    <w:rsid w:val="00B1075B"/>
    <w:rsid w:val="00B224DA"/>
    <w:rsid w:val="00B700C6"/>
    <w:rsid w:val="00B93516"/>
    <w:rsid w:val="00B94CE1"/>
    <w:rsid w:val="00BB73D6"/>
    <w:rsid w:val="00BC4091"/>
    <w:rsid w:val="00BC4BB6"/>
    <w:rsid w:val="00BD0E10"/>
    <w:rsid w:val="00BD55F2"/>
    <w:rsid w:val="00BF0652"/>
    <w:rsid w:val="00BF3657"/>
    <w:rsid w:val="00BF486C"/>
    <w:rsid w:val="00BF5DC3"/>
    <w:rsid w:val="00C139F9"/>
    <w:rsid w:val="00C54685"/>
    <w:rsid w:val="00C961E5"/>
    <w:rsid w:val="00CC50DF"/>
    <w:rsid w:val="00D23E3F"/>
    <w:rsid w:val="00D3396F"/>
    <w:rsid w:val="00D41043"/>
    <w:rsid w:val="00D44ADA"/>
    <w:rsid w:val="00D4796F"/>
    <w:rsid w:val="00D64F26"/>
    <w:rsid w:val="00D70FAF"/>
    <w:rsid w:val="00DC074A"/>
    <w:rsid w:val="00DC0DA0"/>
    <w:rsid w:val="00DC4CEC"/>
    <w:rsid w:val="00DF016F"/>
    <w:rsid w:val="00E3309D"/>
    <w:rsid w:val="00E3693D"/>
    <w:rsid w:val="00E37FEA"/>
    <w:rsid w:val="00E41E18"/>
    <w:rsid w:val="00E43D76"/>
    <w:rsid w:val="00E4424E"/>
    <w:rsid w:val="00E47179"/>
    <w:rsid w:val="00E47D93"/>
    <w:rsid w:val="00E71CD7"/>
    <w:rsid w:val="00E969D6"/>
    <w:rsid w:val="00EA0457"/>
    <w:rsid w:val="00EB059A"/>
    <w:rsid w:val="00EC2B0B"/>
    <w:rsid w:val="00EC5E85"/>
    <w:rsid w:val="00ED27B7"/>
    <w:rsid w:val="00EE0205"/>
    <w:rsid w:val="00EE1898"/>
    <w:rsid w:val="00F131FA"/>
    <w:rsid w:val="00F174E9"/>
    <w:rsid w:val="00F35DA1"/>
    <w:rsid w:val="00F4488B"/>
    <w:rsid w:val="00F45363"/>
    <w:rsid w:val="00F50C72"/>
    <w:rsid w:val="00F6440E"/>
    <w:rsid w:val="00F96C72"/>
    <w:rsid w:val="00FF6780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85EEEE"/>
  <w15:chartTrackingRefBased/>
  <w15:docId w15:val="{24CD1790-4CAD-41CA-8215-68C35F1B1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5F2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BD55F2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BD55F2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4">
    <w:name w:val="heading 4"/>
    <w:basedOn w:val="a"/>
    <w:next w:val="a"/>
    <w:link w:val="40"/>
    <w:qFormat/>
    <w:rsid w:val="00BD55F2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55F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55F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55F2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55F2"/>
    <w:rPr>
      <w:sz w:val="18"/>
      <w:szCs w:val="18"/>
    </w:rPr>
  </w:style>
  <w:style w:type="character" w:customStyle="1" w:styleId="10">
    <w:name w:val="标题 1 字符"/>
    <w:basedOn w:val="a0"/>
    <w:link w:val="1"/>
    <w:rsid w:val="00BD55F2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BD55F2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40">
    <w:name w:val="标题 4 字符"/>
    <w:basedOn w:val="a0"/>
    <w:link w:val="4"/>
    <w:rsid w:val="00BD55F2"/>
    <w:rPr>
      <w:rFonts w:ascii="Times New Roman" w:hAnsi="Times New Roman" w:cs="Times New Roman"/>
      <w:b/>
      <w:bCs/>
      <w:kern w:val="0"/>
      <w:sz w:val="22"/>
      <w:szCs w:val="28"/>
      <w:lang w:eastAsia="en-US"/>
    </w:rPr>
  </w:style>
  <w:style w:type="paragraph" w:customStyle="1" w:styleId="LGTdoc">
    <w:name w:val="LGTdoc_본문"/>
    <w:basedOn w:val="a"/>
    <w:rsid w:val="00BD55F2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表段,—ñ弌"/>
    <w:basedOn w:val="a"/>
    <w:link w:val="a8"/>
    <w:uiPriority w:val="34"/>
    <w:qFormat/>
    <w:rsid w:val="00BD55F2"/>
    <w:pPr>
      <w:ind w:firstLineChars="200" w:firstLine="420"/>
    </w:pPr>
  </w:style>
  <w:style w:type="table" w:styleId="a9">
    <w:name w:val="Table Grid"/>
    <w:basedOn w:val="a1"/>
    <w:uiPriority w:val="39"/>
    <w:rsid w:val="00BD5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BD55F2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BD55F2"/>
    <w:pPr>
      <w:numPr>
        <w:numId w:val="2"/>
      </w:numPr>
      <w:adjustRightInd/>
      <w:spacing w:after="60"/>
      <w:jc w:val="left"/>
    </w:pPr>
    <w:rPr>
      <w:rFonts w:eastAsia="宋体"/>
      <w:sz w:val="20"/>
      <w:szCs w:val="16"/>
    </w:rPr>
  </w:style>
  <w:style w:type="character" w:styleId="aa">
    <w:name w:val="Emphasis"/>
    <w:basedOn w:val="a0"/>
    <w:uiPriority w:val="20"/>
    <w:qFormat/>
    <w:rsid w:val="00BD55F2"/>
    <w:rPr>
      <w:i/>
      <w:iCs/>
    </w:rPr>
  </w:style>
  <w:style w:type="paragraph" w:styleId="ab">
    <w:name w:val="Normal (Web)"/>
    <w:basedOn w:val="a"/>
    <w:uiPriority w:val="99"/>
    <w:qFormat/>
    <w:rsid w:val="00BD55F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宋体" w:hAnsi="Arial" w:cs="Arial"/>
      <w:color w:val="493118"/>
      <w:sz w:val="18"/>
      <w:szCs w:val="18"/>
      <w:lang w:eastAsia="zh-CN"/>
    </w:rPr>
  </w:style>
  <w:style w:type="character" w:styleId="ac">
    <w:name w:val="Strong"/>
    <w:basedOn w:val="a0"/>
    <w:uiPriority w:val="22"/>
    <w:qFormat/>
    <w:rsid w:val="00BD55F2"/>
    <w:rPr>
      <w:b/>
      <w:bCs/>
    </w:rPr>
  </w:style>
  <w:style w:type="paragraph" w:customStyle="1" w:styleId="xmsonormal">
    <w:name w:val="x_msonormal"/>
    <w:basedOn w:val="a"/>
    <w:uiPriority w:val="99"/>
    <w:qFormat/>
    <w:rsid w:val="00BD55F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character" w:styleId="ad">
    <w:name w:val="annotation reference"/>
    <w:basedOn w:val="a0"/>
    <w:uiPriority w:val="99"/>
    <w:semiHidden/>
    <w:unhideWhenUsed/>
    <w:rsid w:val="00AD25A8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AD25A8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AD25A8"/>
    <w:rPr>
      <w:rFonts w:ascii="Times New Roman" w:hAnsi="Times New Roman" w:cs="Times New Roman"/>
      <w:kern w:val="0"/>
      <w:sz w:val="22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D25A8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AD25A8"/>
    <w:rPr>
      <w:rFonts w:ascii="Times New Roman" w:hAnsi="Times New Roman" w:cs="Times New Roman"/>
      <w:b/>
      <w:bCs/>
      <w:kern w:val="0"/>
      <w:sz w:val="22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AD25A8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AD25A8"/>
    <w:rPr>
      <w:rFonts w:ascii="Times New Roman" w:hAnsi="Times New Roman" w:cs="Times New Roman"/>
      <w:kern w:val="0"/>
      <w:sz w:val="18"/>
      <w:szCs w:val="18"/>
      <w:lang w:eastAsia="en-US"/>
    </w:rPr>
  </w:style>
  <w:style w:type="character" w:styleId="af4">
    <w:name w:val="Placeholder Text"/>
    <w:basedOn w:val="a0"/>
    <w:uiPriority w:val="99"/>
    <w:semiHidden/>
    <w:rsid w:val="004C71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3.png@01D7C59E.E5BB21F0" TargetMode="External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cid:image004.png@01D7C59E.E5BB21F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826</Words>
  <Characters>4709</Characters>
  <Application>Microsoft Office Word</Application>
  <DocSecurity>0</DocSecurity>
  <Lines>39</Lines>
  <Paragraphs>11</Paragraphs>
  <ScaleCrop>false</ScaleCrop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 (Pierre Zhang)</dc:creator>
  <cp:keywords/>
  <dc:description/>
  <cp:lastModifiedBy>张萌 (Pierre Zhang)</cp:lastModifiedBy>
  <cp:revision>25</cp:revision>
  <dcterms:created xsi:type="dcterms:W3CDTF">2021-09-28T08:51:00Z</dcterms:created>
  <dcterms:modified xsi:type="dcterms:W3CDTF">2021-11-05T08:22:00Z</dcterms:modified>
</cp:coreProperties>
</file>