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rsidR="00972C0B" w:rsidRPr="003E7E99" w:rsidRDefault="00972C0B" w:rsidP="00972C0B">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4384" behindDoc="0" locked="1" layoutInCell="0" allowOverlap="1" wp14:anchorId="2FD4334D" wp14:editId="7AC0D108">
                <wp:simplePos x="0" y="0"/>
                <wp:positionH relativeFrom="page">
                  <wp:posOffset>0</wp:posOffset>
                </wp:positionH>
                <wp:positionV relativeFrom="page">
                  <wp:posOffset>0</wp:posOffset>
                </wp:positionV>
                <wp:extent cx="635" cy="635"/>
                <wp:effectExtent l="9525" t="9525" r="8890" b="8890"/>
                <wp:wrapNone/>
                <wp:docPr id="4"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92E7D" id="任意多边形 3"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6bis</w:t>
      </w:r>
      <w:r w:rsidRPr="003E7E99">
        <w:rPr>
          <w:b/>
          <w:lang w:eastAsia="zh-CN"/>
        </w:rPr>
        <w:tab/>
      </w:r>
      <w:r w:rsidRPr="00765F16">
        <w:rPr>
          <w:b/>
          <w:lang w:eastAsia="zh-CN"/>
        </w:rPr>
        <w:t>R1-</w:t>
      </w:r>
      <w:r w:rsidR="008B7CAB" w:rsidRPr="00765F16">
        <w:rPr>
          <w:b/>
          <w:lang w:eastAsia="zh-CN"/>
        </w:rPr>
        <w:t>1</w:t>
      </w:r>
      <w:r w:rsidR="008B7CAB">
        <w:rPr>
          <w:b/>
          <w:lang w:eastAsia="zh-CN"/>
        </w:rPr>
        <w:t>903910</w:t>
      </w:r>
    </w:p>
    <w:p w:rsidR="00972C0B" w:rsidRPr="003E7E99" w:rsidRDefault="00972C0B" w:rsidP="00972C0B">
      <w:pPr>
        <w:jc w:val="left"/>
        <w:rPr>
          <w:b/>
          <w:lang w:eastAsia="zh-CN"/>
        </w:rPr>
      </w:pPr>
      <w:r>
        <w:rPr>
          <w:b/>
          <w:lang w:eastAsia="zh-CN"/>
        </w:rPr>
        <w:t>Xi’an, China, April 8</w:t>
      </w:r>
      <w:r w:rsidRPr="008030FE">
        <w:rPr>
          <w:b/>
          <w:lang w:eastAsia="zh-CN"/>
        </w:rPr>
        <w:t xml:space="preserve"> – </w:t>
      </w:r>
      <w:r>
        <w:rPr>
          <w:b/>
          <w:lang w:eastAsia="zh-CN"/>
        </w:rPr>
        <w:t>12, 2019</w:t>
      </w:r>
    </w:p>
    <w:p w:rsidR="00923E39" w:rsidRPr="001809B8" w:rsidRDefault="00923E39" w:rsidP="00923E39">
      <w:pPr>
        <w:pBdr>
          <w:top w:val="single" w:sz="4" w:space="1" w:color="auto"/>
        </w:pBdr>
        <w:spacing w:after="0"/>
        <w:jc w:val="left"/>
        <w:rPr>
          <w:b/>
          <w:kern w:val="2"/>
          <w:lang w:eastAsia="zh-CN"/>
        </w:rPr>
      </w:pPr>
    </w:p>
    <w:p w:rsidR="00923E39" w:rsidRPr="003E7E99" w:rsidRDefault="00923E39" w:rsidP="00923E39">
      <w:pPr>
        <w:spacing w:after="60"/>
        <w:ind w:left="1555" w:hanging="1555"/>
        <w:jc w:val="left"/>
        <w:rPr>
          <w:b/>
          <w:lang w:eastAsia="zh-CN"/>
        </w:rPr>
      </w:pPr>
      <w:r w:rsidRPr="003E7E99">
        <w:rPr>
          <w:b/>
          <w:lang w:eastAsia="zh-CN"/>
        </w:rPr>
        <w:t>Agenda Item:</w:t>
      </w:r>
      <w:r w:rsidRPr="003E7E99">
        <w:rPr>
          <w:b/>
          <w:lang w:eastAsia="zh-CN"/>
        </w:rPr>
        <w:tab/>
      </w:r>
      <w:r w:rsidRPr="00765F16">
        <w:rPr>
          <w:b/>
          <w:lang w:eastAsia="zh-CN"/>
        </w:rPr>
        <w:t>6.</w:t>
      </w:r>
      <w:r w:rsidR="00D4713A" w:rsidRPr="00765F16">
        <w:rPr>
          <w:b/>
          <w:lang w:eastAsia="zh-CN"/>
        </w:rPr>
        <w:t>2.2.2</w:t>
      </w:r>
    </w:p>
    <w:p w:rsidR="00923E39" w:rsidRPr="003E7E99" w:rsidRDefault="00923E39" w:rsidP="00923E39">
      <w:pPr>
        <w:spacing w:after="60"/>
        <w:ind w:left="1555" w:hanging="1555"/>
        <w:jc w:val="left"/>
        <w:rPr>
          <w:b/>
          <w:lang w:eastAsia="zh-CN"/>
        </w:rPr>
      </w:pPr>
      <w:r w:rsidRPr="003E7E99">
        <w:rPr>
          <w:b/>
          <w:lang w:eastAsia="zh-CN"/>
        </w:rPr>
        <w:t>Source:</w:t>
      </w:r>
      <w:r w:rsidRPr="003E7E99">
        <w:rPr>
          <w:b/>
          <w:lang w:eastAsia="zh-CN"/>
        </w:rPr>
        <w:tab/>
        <w:t>Huawei, HiSilicon</w:t>
      </w:r>
    </w:p>
    <w:p w:rsidR="00923E39" w:rsidRPr="003E7E99" w:rsidRDefault="00923E39" w:rsidP="00923E39">
      <w:pPr>
        <w:spacing w:after="60"/>
        <w:ind w:left="1555" w:hanging="1555"/>
        <w:jc w:val="left"/>
        <w:rPr>
          <w:b/>
          <w:kern w:val="2"/>
          <w:lang w:eastAsia="zh-CN"/>
        </w:rPr>
      </w:pPr>
      <w:r w:rsidRPr="003E7E99">
        <w:rPr>
          <w:b/>
          <w:kern w:val="2"/>
          <w:lang w:eastAsia="zh-CN"/>
        </w:rPr>
        <w:t>Title:</w:t>
      </w:r>
      <w:r w:rsidRPr="003E7E99">
        <w:rPr>
          <w:b/>
          <w:kern w:val="2"/>
          <w:lang w:eastAsia="zh-CN"/>
        </w:rPr>
        <w:tab/>
      </w:r>
      <w:r w:rsidR="00F465E5" w:rsidRPr="00F465E5">
        <w:rPr>
          <w:b/>
          <w:kern w:val="2"/>
          <w:lang w:eastAsia="zh-CN"/>
        </w:rPr>
        <w:t>Transmission in preconfigured UL resources</w:t>
      </w:r>
    </w:p>
    <w:p w:rsidR="00923E39" w:rsidRPr="003E7E99" w:rsidRDefault="00923E39" w:rsidP="00923E3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rsidR="00923E39" w:rsidRPr="003E7E99" w:rsidRDefault="00923E39" w:rsidP="00923E39">
      <w:pPr>
        <w:pBdr>
          <w:bottom w:val="single" w:sz="4" w:space="1" w:color="auto"/>
        </w:pBdr>
        <w:spacing w:after="0"/>
        <w:jc w:val="left"/>
        <w:rPr>
          <w:b/>
          <w:sz w:val="16"/>
          <w:szCs w:val="16"/>
        </w:rPr>
      </w:pPr>
    </w:p>
    <w:p w:rsidR="00C350CC" w:rsidRDefault="00C350CC" w:rsidP="00C350CC">
      <w:pPr>
        <w:pStyle w:val="Heading1"/>
      </w:pPr>
      <w:r w:rsidRPr="003E7E99">
        <w:t>Introduction</w:t>
      </w:r>
      <w:bookmarkEnd w:id="0"/>
      <w:bookmarkEnd w:id="1"/>
    </w:p>
    <w:p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sidR="00FC35EC">
        <w:rPr>
          <w:lang w:eastAsia="zh-CN"/>
        </w:rPr>
        <w:t>[1]</w:t>
      </w:r>
      <w:r>
        <w:rPr>
          <w:lang w:eastAsia="zh-CN"/>
        </w:rPr>
        <w:fldChar w:fldCharType="end"/>
      </w:r>
      <w:r>
        <w:rPr>
          <w:rFonts w:hint="eastAsia"/>
          <w:lang w:eastAsia="zh-CN"/>
        </w:rPr>
        <w:t>.</w:t>
      </w:r>
      <w:r>
        <w:rPr>
          <w:lang w:eastAsia="zh-CN"/>
        </w:rPr>
        <w:t xml:space="preserve"> One of the objectives is to improve UL transmission efficiency and/or UE power consumption:</w:t>
      </w:r>
    </w:p>
    <w:tbl>
      <w:tblPr>
        <w:tblStyle w:val="TableGrid"/>
        <w:tblW w:w="0" w:type="auto"/>
        <w:tblLook w:val="04A0" w:firstRow="1" w:lastRow="0" w:firstColumn="1" w:lastColumn="0" w:noHBand="0" w:noVBand="1"/>
      </w:tblPr>
      <w:tblGrid>
        <w:gridCol w:w="9307"/>
      </w:tblGrid>
      <w:tr w:rsidR="00C350CC" w:rsidRPr="009A54B2" w:rsidTr="00B22655">
        <w:tc>
          <w:tcPr>
            <w:tcW w:w="9307" w:type="dxa"/>
          </w:tcPr>
          <w:p w:rsidR="00C350CC" w:rsidRPr="009A54B2" w:rsidRDefault="00C350CC" w:rsidP="00B22655">
            <w:pPr>
              <w:spacing w:after="0"/>
              <w:rPr>
                <w:b/>
                <w:bCs/>
                <w:sz w:val="21"/>
              </w:rPr>
            </w:pPr>
            <w:r w:rsidRPr="009A54B2">
              <w:rPr>
                <w:b/>
                <w:bCs/>
                <w:sz w:val="21"/>
              </w:rPr>
              <w:t>Improved UL transmission efficiency</w:t>
            </w:r>
            <w:bookmarkStart w:id="3" w:name="_Hlk515906322"/>
            <w:r w:rsidRPr="009A54B2">
              <w:rPr>
                <w:b/>
                <w:bCs/>
                <w:sz w:val="21"/>
              </w:rPr>
              <w:t xml:space="preserve"> and/or UE power consumption</w:t>
            </w:r>
            <w:bookmarkEnd w:id="3"/>
            <w:r w:rsidRPr="009A54B2">
              <w:rPr>
                <w:b/>
                <w:bCs/>
                <w:sz w:val="21"/>
              </w:rPr>
              <w:t>:</w:t>
            </w:r>
          </w:p>
          <w:p w:rsidR="00C350CC" w:rsidRPr="009A54B2" w:rsidRDefault="00C350CC" w:rsidP="00704E9D">
            <w:pPr>
              <w:widowControl/>
              <w:numPr>
                <w:ilvl w:val="0"/>
                <w:numId w:val="4"/>
              </w:numPr>
              <w:overflowPunct w:val="0"/>
              <w:snapToGrid/>
              <w:spacing w:after="0"/>
              <w:jc w:val="left"/>
              <w:textAlignment w:val="baseline"/>
              <w:rPr>
                <w:bCs/>
                <w:sz w:val="21"/>
              </w:rPr>
            </w:pPr>
            <w:r w:rsidRPr="009A54B2">
              <w:rPr>
                <w:bCs/>
                <w:sz w:val="21"/>
              </w:rPr>
              <w:t>Specify support for transmission in preconfigured resources in idle and/or connected mode based on SC-FDMA waveform for UEs with a valid timing advance[RAN1, RAN2, RAN4]</w:t>
            </w:r>
          </w:p>
          <w:p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Both shared resources and dedicated resources can be discussed</w:t>
            </w:r>
          </w:p>
          <w:p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Note: This is limited to orthogonal (multi) access schemes</w:t>
            </w:r>
          </w:p>
        </w:tc>
      </w:tr>
    </w:tbl>
    <w:p w:rsidR="00181395" w:rsidRDefault="00181395" w:rsidP="004C1DBF">
      <w:pPr>
        <w:spacing w:before="120"/>
        <w:rPr>
          <w:lang w:eastAsia="zh-CN"/>
        </w:rPr>
      </w:pPr>
      <w:r>
        <w:rPr>
          <w:rFonts w:hint="eastAsia"/>
          <w:lang w:eastAsia="zh-CN"/>
        </w:rPr>
        <w:t>In</w:t>
      </w:r>
      <w:r>
        <w:rPr>
          <w:lang w:eastAsia="zh-CN"/>
        </w:rPr>
        <w:t xml:space="preserve"> RAN1#</w:t>
      </w:r>
      <w:r w:rsidR="00FB118F">
        <w:rPr>
          <w:lang w:eastAsia="zh-CN"/>
        </w:rPr>
        <w:t xml:space="preserve">96 </w:t>
      </w:r>
      <w:r w:rsidR="003E296B">
        <w:rPr>
          <w:lang w:eastAsia="zh-CN"/>
        </w:rPr>
        <w:fldChar w:fldCharType="begin"/>
      </w:r>
      <w:r w:rsidR="003E296B">
        <w:rPr>
          <w:lang w:eastAsia="zh-CN"/>
        </w:rPr>
        <w:instrText xml:space="preserve"> REF _Ref524795437 \r \h </w:instrText>
      </w:r>
      <w:r w:rsidR="003E296B">
        <w:rPr>
          <w:lang w:eastAsia="zh-CN"/>
        </w:rPr>
      </w:r>
      <w:r w:rsidR="003E296B">
        <w:rPr>
          <w:lang w:eastAsia="zh-CN"/>
        </w:rPr>
        <w:fldChar w:fldCharType="separate"/>
      </w:r>
      <w:r w:rsidR="00FC35EC">
        <w:rPr>
          <w:lang w:eastAsia="zh-CN"/>
        </w:rPr>
        <w:t>[2]</w:t>
      </w:r>
      <w:r w:rsidR="003E296B">
        <w:rPr>
          <w:lang w:eastAsia="zh-CN"/>
        </w:rPr>
        <w:fldChar w:fldCharType="end"/>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TableGrid"/>
        <w:tblW w:w="0" w:type="auto"/>
        <w:tblLook w:val="04A0" w:firstRow="1" w:lastRow="0" w:firstColumn="1" w:lastColumn="0" w:noHBand="0" w:noVBand="1"/>
      </w:tblPr>
      <w:tblGrid>
        <w:gridCol w:w="9307"/>
      </w:tblGrid>
      <w:tr w:rsidR="00135E6B" w:rsidRPr="00F306A2" w:rsidTr="00B95DE1">
        <w:tc>
          <w:tcPr>
            <w:tcW w:w="9307" w:type="dxa"/>
          </w:tcPr>
          <w:p w:rsidR="00135E6B" w:rsidRPr="00725685" w:rsidRDefault="00135E6B" w:rsidP="00725685">
            <w:pPr>
              <w:rPr>
                <w:b/>
                <w:sz w:val="20"/>
                <w:highlight w:val="green"/>
                <w:lang w:eastAsia="en-GB"/>
              </w:rPr>
            </w:pPr>
            <w:r w:rsidRPr="00725685">
              <w:rPr>
                <w:rFonts w:hint="eastAsia"/>
                <w:b/>
                <w:sz w:val="20"/>
                <w:highlight w:val="green"/>
                <w:lang w:eastAsia="en-GB"/>
              </w:rPr>
              <w:t>Agreement</w:t>
            </w:r>
            <w:r w:rsidRPr="00725685">
              <w:rPr>
                <w:b/>
                <w:sz w:val="20"/>
                <w:highlight w:val="green"/>
                <w:lang w:eastAsia="en-GB"/>
              </w:rPr>
              <w:t xml:space="preserve"> </w:t>
            </w:r>
          </w:p>
          <w:p w:rsidR="00135E6B" w:rsidRPr="00725685" w:rsidRDefault="00135E6B" w:rsidP="00725685">
            <w:pPr>
              <w:rPr>
                <w:sz w:val="20"/>
                <w:lang w:eastAsia="en-GB"/>
              </w:rPr>
            </w:pPr>
            <w:r w:rsidRPr="00725685">
              <w:rPr>
                <w:kern w:val="2"/>
                <w:sz w:val="20"/>
              </w:rPr>
              <w:t>When the UE is configured to use several TA validation criteria, the TA is valid only when all the configured TA validation criteria are satisfied.</w:t>
            </w:r>
          </w:p>
          <w:p w:rsidR="00135E6B" w:rsidRPr="00725685" w:rsidRDefault="00135E6B" w:rsidP="00725685">
            <w:pPr>
              <w:rPr>
                <w:sz w:val="20"/>
                <w:lang w:eastAsia="x-none"/>
              </w:rPr>
            </w:pPr>
          </w:p>
          <w:p w:rsidR="00135E6B" w:rsidRPr="00725685" w:rsidRDefault="00135E6B" w:rsidP="00725685">
            <w:pPr>
              <w:rPr>
                <w:b/>
                <w:sz w:val="20"/>
                <w:highlight w:val="green"/>
                <w:lang w:eastAsia="x-none"/>
              </w:rPr>
            </w:pPr>
            <w:r w:rsidRPr="00725685">
              <w:rPr>
                <w:b/>
                <w:sz w:val="20"/>
                <w:highlight w:val="green"/>
                <w:lang w:eastAsia="x-none"/>
              </w:rPr>
              <w:t>Agreement</w:t>
            </w:r>
          </w:p>
          <w:p w:rsidR="00135E6B" w:rsidRPr="00725685" w:rsidRDefault="00135E6B" w:rsidP="00725685">
            <w:pPr>
              <w:rPr>
                <w:sz w:val="20"/>
                <w:lang w:eastAsia="x-none"/>
              </w:rPr>
            </w:pPr>
            <w:r w:rsidRPr="00725685">
              <w:rPr>
                <w:sz w:val="20"/>
                <w:lang w:eastAsia="x-none"/>
              </w:rPr>
              <w:t>For dedicated PUR in idle mode, the PUR search space configuration shall be included in the PUR configuration.</w:t>
            </w:r>
          </w:p>
          <w:p w:rsidR="00135E6B" w:rsidRPr="00725685" w:rsidRDefault="00135E6B" w:rsidP="00725685">
            <w:pPr>
              <w:numPr>
                <w:ilvl w:val="0"/>
                <w:numId w:val="40"/>
              </w:numPr>
              <w:autoSpaceDE/>
              <w:autoSpaceDN/>
              <w:adjustRightInd/>
              <w:snapToGrid/>
              <w:spacing w:after="0"/>
              <w:jc w:val="left"/>
              <w:rPr>
                <w:sz w:val="20"/>
                <w:lang w:eastAsia="x-none"/>
              </w:rPr>
            </w:pPr>
            <w:r w:rsidRPr="00725685">
              <w:rPr>
                <w:sz w:val="20"/>
                <w:lang w:eastAsia="x-none"/>
              </w:rPr>
              <w:t>PUR search space is the search space where UE monitors for NPDCCH</w:t>
            </w:r>
          </w:p>
          <w:p w:rsidR="00135E6B" w:rsidRPr="00725685" w:rsidRDefault="00135E6B" w:rsidP="00725685">
            <w:pPr>
              <w:numPr>
                <w:ilvl w:val="0"/>
                <w:numId w:val="40"/>
              </w:numPr>
              <w:autoSpaceDE/>
              <w:autoSpaceDN/>
              <w:adjustRightInd/>
              <w:snapToGrid/>
              <w:spacing w:after="0"/>
              <w:jc w:val="left"/>
              <w:rPr>
                <w:sz w:val="20"/>
                <w:lang w:eastAsia="x-none"/>
              </w:rPr>
            </w:pPr>
            <w:r w:rsidRPr="00725685">
              <w:rPr>
                <w:sz w:val="20"/>
                <w:lang w:eastAsia="x-none"/>
              </w:rPr>
              <w:t>FFS: Whether PUR search space is common or UE specific</w:t>
            </w:r>
          </w:p>
          <w:p w:rsidR="00135E6B" w:rsidRPr="00725685" w:rsidRDefault="00135E6B" w:rsidP="00725685">
            <w:pPr>
              <w:rPr>
                <w:sz w:val="20"/>
                <w:lang w:eastAsia="x-none"/>
              </w:rPr>
            </w:pPr>
          </w:p>
          <w:p w:rsidR="00135E6B" w:rsidRPr="00725685" w:rsidRDefault="00135E6B" w:rsidP="00725685">
            <w:pPr>
              <w:rPr>
                <w:b/>
                <w:sz w:val="20"/>
                <w:szCs w:val="20"/>
                <w:highlight w:val="green"/>
                <w:lang w:eastAsia="x-none"/>
              </w:rPr>
            </w:pPr>
            <w:r w:rsidRPr="00725685">
              <w:rPr>
                <w:b/>
                <w:sz w:val="20"/>
                <w:szCs w:val="20"/>
                <w:highlight w:val="green"/>
                <w:lang w:eastAsia="x-none"/>
              </w:rPr>
              <w:t>Agreement</w:t>
            </w:r>
          </w:p>
          <w:p w:rsidR="00135E6B" w:rsidRPr="00725685" w:rsidRDefault="00135E6B" w:rsidP="00725685">
            <w:pPr>
              <w:rPr>
                <w:sz w:val="20"/>
                <w:szCs w:val="20"/>
                <w:lang w:eastAsia="x-none"/>
              </w:rPr>
            </w:pPr>
            <w:r w:rsidRPr="00725685">
              <w:rPr>
                <w:sz w:val="20"/>
                <w:szCs w:val="20"/>
                <w:lang w:eastAsia="x-none"/>
              </w:rPr>
              <w:t>In idle mode, the TA validation configuration can include “PUR Time Alignment Timer”</w:t>
            </w:r>
          </w:p>
          <w:p w:rsidR="00135E6B" w:rsidRPr="00725685" w:rsidRDefault="00135E6B" w:rsidP="00725685">
            <w:pPr>
              <w:numPr>
                <w:ilvl w:val="0"/>
                <w:numId w:val="40"/>
              </w:numPr>
              <w:autoSpaceDE/>
              <w:autoSpaceDN/>
              <w:adjustRightInd/>
              <w:snapToGrid/>
              <w:spacing w:after="0"/>
              <w:jc w:val="left"/>
              <w:rPr>
                <w:sz w:val="20"/>
                <w:szCs w:val="20"/>
                <w:lang w:eastAsia="x-none"/>
              </w:rPr>
            </w:pPr>
            <w:r w:rsidRPr="00725685">
              <w:rPr>
                <w:sz w:val="20"/>
                <w:szCs w:val="20"/>
                <w:lang w:eastAsia="x-none"/>
              </w:rPr>
              <w:t>Where the UE considers the TA as invalid if the (current time – time at last TA update) &gt; the PUR Time Alignment Timer</w:t>
            </w:r>
          </w:p>
          <w:p w:rsidR="00135E6B" w:rsidRPr="00725685" w:rsidRDefault="00135E6B" w:rsidP="00725685">
            <w:pPr>
              <w:numPr>
                <w:ilvl w:val="0"/>
                <w:numId w:val="40"/>
              </w:numPr>
              <w:autoSpaceDE/>
              <w:autoSpaceDN/>
              <w:adjustRightInd/>
              <w:snapToGrid/>
              <w:spacing w:after="0"/>
              <w:jc w:val="left"/>
              <w:rPr>
                <w:sz w:val="20"/>
                <w:szCs w:val="20"/>
                <w:lang w:eastAsia="x-none"/>
              </w:rPr>
            </w:pPr>
            <w:r w:rsidRPr="00725685">
              <w:rPr>
                <w:sz w:val="20"/>
                <w:szCs w:val="20"/>
                <w:lang w:eastAsia="x-none"/>
              </w:rPr>
              <w:t xml:space="preserve">Details on how to specify the “PUR Time Alignment Timer” is up to RAN2  </w:t>
            </w:r>
          </w:p>
          <w:p w:rsidR="00135E6B" w:rsidRPr="00725685" w:rsidRDefault="00135E6B" w:rsidP="00725685">
            <w:pPr>
              <w:rPr>
                <w:sz w:val="20"/>
                <w:lang w:eastAsia="x-none"/>
              </w:rPr>
            </w:pPr>
          </w:p>
          <w:p w:rsidR="00135E6B" w:rsidRPr="00725685" w:rsidRDefault="00135E6B" w:rsidP="00725685">
            <w:pPr>
              <w:rPr>
                <w:b/>
                <w:sz w:val="20"/>
                <w:szCs w:val="20"/>
                <w:highlight w:val="green"/>
                <w:lang w:eastAsia="x-none"/>
              </w:rPr>
            </w:pPr>
            <w:r w:rsidRPr="00725685">
              <w:rPr>
                <w:b/>
                <w:sz w:val="20"/>
                <w:szCs w:val="20"/>
                <w:highlight w:val="green"/>
                <w:lang w:eastAsia="x-none"/>
              </w:rPr>
              <w:t>Agreement</w:t>
            </w:r>
          </w:p>
          <w:p w:rsidR="00135E6B" w:rsidRPr="00725685" w:rsidRDefault="00135E6B" w:rsidP="00725685">
            <w:pPr>
              <w:rPr>
                <w:sz w:val="20"/>
                <w:szCs w:val="20"/>
                <w:lang w:eastAsia="x-none"/>
              </w:rPr>
            </w:pPr>
            <w:r w:rsidRPr="00725685">
              <w:rPr>
                <w:sz w:val="20"/>
                <w:szCs w:val="20"/>
                <w:lang w:eastAsia="x-none"/>
              </w:rPr>
              <w:t>In idle mode, when the UE validates TA, the UE considers the TA for the previous serving cell as invalid if the serving cell changes</w:t>
            </w:r>
          </w:p>
          <w:p w:rsidR="00135E6B" w:rsidRPr="00725685" w:rsidRDefault="00135E6B" w:rsidP="00725685">
            <w:pPr>
              <w:numPr>
                <w:ilvl w:val="0"/>
                <w:numId w:val="40"/>
              </w:numPr>
              <w:autoSpaceDE/>
              <w:autoSpaceDN/>
              <w:adjustRightInd/>
              <w:snapToGrid/>
              <w:spacing w:after="0"/>
              <w:jc w:val="left"/>
              <w:rPr>
                <w:sz w:val="20"/>
                <w:szCs w:val="20"/>
                <w:lang w:eastAsia="x-none"/>
              </w:rPr>
            </w:pPr>
            <w:r w:rsidRPr="00725685">
              <w:rPr>
                <w:sz w:val="20"/>
                <w:szCs w:val="20"/>
                <w:lang w:eastAsia="x-none"/>
              </w:rPr>
              <w:t>Above applies for the case where the UE is configured to use the serving cell change attribute</w:t>
            </w:r>
          </w:p>
          <w:p w:rsidR="00135E6B" w:rsidRPr="00725685" w:rsidRDefault="00135E6B" w:rsidP="00725685">
            <w:pPr>
              <w:rPr>
                <w:sz w:val="20"/>
                <w:lang w:eastAsia="x-none"/>
              </w:rPr>
            </w:pPr>
          </w:p>
          <w:p w:rsidR="00135E6B" w:rsidRPr="00725685" w:rsidRDefault="00135E6B" w:rsidP="00725685">
            <w:pPr>
              <w:rPr>
                <w:b/>
                <w:sz w:val="20"/>
                <w:szCs w:val="20"/>
                <w:highlight w:val="green"/>
                <w:lang w:eastAsia="x-none"/>
              </w:rPr>
            </w:pPr>
            <w:r w:rsidRPr="00725685">
              <w:rPr>
                <w:b/>
                <w:sz w:val="20"/>
                <w:szCs w:val="20"/>
                <w:highlight w:val="green"/>
                <w:lang w:eastAsia="x-none"/>
              </w:rPr>
              <w:t>Agreement</w:t>
            </w:r>
          </w:p>
          <w:p w:rsidR="00135E6B" w:rsidRPr="00725685" w:rsidRDefault="00135E6B" w:rsidP="00725685">
            <w:pPr>
              <w:rPr>
                <w:sz w:val="20"/>
                <w:szCs w:val="20"/>
                <w:lang w:eastAsia="x-none"/>
              </w:rPr>
            </w:pPr>
            <w:r w:rsidRPr="00725685">
              <w:rPr>
                <w:sz w:val="20"/>
                <w:szCs w:val="20"/>
                <w:lang w:eastAsia="x-none"/>
              </w:rPr>
              <w:t xml:space="preserve">For dedicated PUR in idle mode, the dedicated PUR ACK is at least sent on NPDCCH </w:t>
            </w:r>
          </w:p>
          <w:p w:rsidR="00135E6B" w:rsidRPr="00725685" w:rsidRDefault="00135E6B" w:rsidP="00725685">
            <w:pPr>
              <w:numPr>
                <w:ilvl w:val="0"/>
                <w:numId w:val="40"/>
              </w:numPr>
              <w:autoSpaceDE/>
              <w:autoSpaceDN/>
              <w:adjustRightInd/>
              <w:snapToGrid/>
              <w:spacing w:after="0"/>
              <w:jc w:val="left"/>
              <w:rPr>
                <w:rFonts w:eastAsia="MS Gothic"/>
                <w:kern w:val="2"/>
                <w:sz w:val="20"/>
                <w:szCs w:val="20"/>
                <w:lang w:eastAsia="ja-JP"/>
              </w:rPr>
            </w:pPr>
            <w:r w:rsidRPr="00725685">
              <w:rPr>
                <w:rFonts w:eastAsia="MS Gothic"/>
                <w:kern w:val="2"/>
                <w:sz w:val="20"/>
                <w:szCs w:val="20"/>
                <w:lang w:eastAsia="ja-JP"/>
              </w:rPr>
              <w:t>FFS: Whether to introduce new field in DCI or reuse existing field</w:t>
            </w:r>
          </w:p>
          <w:p w:rsidR="00135E6B" w:rsidRPr="00725685" w:rsidRDefault="00135E6B" w:rsidP="00725685">
            <w:pPr>
              <w:numPr>
                <w:ilvl w:val="0"/>
                <w:numId w:val="40"/>
              </w:numPr>
              <w:autoSpaceDE/>
              <w:autoSpaceDN/>
              <w:adjustRightInd/>
              <w:snapToGrid/>
              <w:spacing w:after="0"/>
              <w:jc w:val="left"/>
              <w:rPr>
                <w:rFonts w:eastAsia="MS Gothic"/>
                <w:kern w:val="2"/>
                <w:sz w:val="20"/>
                <w:szCs w:val="20"/>
                <w:lang w:eastAsia="ja-JP"/>
              </w:rPr>
            </w:pPr>
            <w:r w:rsidRPr="00725685">
              <w:rPr>
                <w:rFonts w:eastAsia="MS Gothic"/>
                <w:kern w:val="2"/>
                <w:sz w:val="20"/>
                <w:szCs w:val="20"/>
                <w:lang w:eastAsia="ja-JP"/>
              </w:rPr>
              <w:t>RAN2 can decide if a higher layer PUR ACK is also supported</w:t>
            </w:r>
          </w:p>
          <w:p w:rsidR="00135E6B" w:rsidRPr="00725685" w:rsidRDefault="00135E6B" w:rsidP="00725685">
            <w:pPr>
              <w:rPr>
                <w:sz w:val="20"/>
                <w:lang w:eastAsia="x-none"/>
              </w:rPr>
            </w:pPr>
          </w:p>
          <w:p w:rsidR="00135E6B" w:rsidRPr="00725685" w:rsidRDefault="00135E6B" w:rsidP="00725685">
            <w:pPr>
              <w:rPr>
                <w:b/>
                <w:sz w:val="20"/>
                <w:highlight w:val="green"/>
                <w:lang w:eastAsia="x-none"/>
              </w:rPr>
            </w:pPr>
            <w:r w:rsidRPr="00725685">
              <w:rPr>
                <w:b/>
                <w:sz w:val="20"/>
                <w:highlight w:val="green"/>
                <w:lang w:eastAsia="x-none"/>
              </w:rPr>
              <w:t>Agreement</w:t>
            </w:r>
          </w:p>
          <w:p w:rsidR="00135E6B" w:rsidRPr="00725685" w:rsidRDefault="00135E6B" w:rsidP="00725685">
            <w:pPr>
              <w:rPr>
                <w:sz w:val="20"/>
              </w:rPr>
            </w:pPr>
            <w:r w:rsidRPr="00725685">
              <w:rPr>
                <w:sz w:val="20"/>
              </w:rPr>
              <w:t xml:space="preserve">When the TA is validated and found to be invalid and the UE has data to send, the UE can obtain a valid TA and </w:t>
            </w:r>
            <w:r w:rsidRPr="00725685">
              <w:rPr>
                <w:sz w:val="20"/>
              </w:rPr>
              <w:lastRenderedPageBreak/>
              <w:t xml:space="preserve">may send data via legacy RACH or EDT procedures </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FFS whether only TA is acquired and then data sent on PUR is supported</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FFS other approaches to obtain a valid TA</w:t>
            </w:r>
          </w:p>
          <w:p w:rsidR="00135E6B" w:rsidRPr="00725685" w:rsidRDefault="00135E6B" w:rsidP="00725685">
            <w:pPr>
              <w:rPr>
                <w:sz w:val="20"/>
                <w:lang w:eastAsia="x-none"/>
              </w:rPr>
            </w:pPr>
          </w:p>
          <w:p w:rsidR="00135E6B" w:rsidRPr="00725685" w:rsidRDefault="00135E6B" w:rsidP="00725685">
            <w:pPr>
              <w:rPr>
                <w:b/>
                <w:sz w:val="20"/>
                <w:highlight w:val="green"/>
                <w:lang w:eastAsia="x-none"/>
              </w:rPr>
            </w:pPr>
            <w:r w:rsidRPr="00725685">
              <w:rPr>
                <w:b/>
                <w:sz w:val="20"/>
                <w:highlight w:val="green"/>
                <w:lang w:eastAsia="x-none"/>
              </w:rPr>
              <w:t>Agreement</w:t>
            </w:r>
          </w:p>
          <w:p w:rsidR="00135E6B" w:rsidRPr="00725685" w:rsidRDefault="00135E6B" w:rsidP="00725685">
            <w:pPr>
              <w:rPr>
                <w:sz w:val="20"/>
              </w:rPr>
            </w:pPr>
            <w:r w:rsidRPr="00725685">
              <w:rPr>
                <w:sz w:val="20"/>
              </w:rPr>
              <w:t>In idle mode, at least the following PUR configurations and PUR parameters may be updated after a PUR transmission:</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 xml:space="preserve">Timing advance adjustment </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UE TX power adjustment</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FFS: Repetition adjustment for NPUSCH</w:t>
            </w:r>
          </w:p>
          <w:p w:rsidR="00135E6B" w:rsidRPr="00725685" w:rsidRDefault="00135E6B" w:rsidP="00725685">
            <w:pPr>
              <w:rPr>
                <w:sz w:val="20"/>
                <w:lang w:eastAsia="x-none"/>
              </w:rPr>
            </w:pPr>
            <w:r w:rsidRPr="00725685">
              <w:rPr>
                <w:sz w:val="20"/>
                <w:lang w:eastAsia="x-none"/>
              </w:rPr>
              <w:t>FFS: Whether the above update is done in L1 and/or higher layer</w:t>
            </w:r>
          </w:p>
          <w:p w:rsidR="00135E6B" w:rsidRPr="00725685" w:rsidRDefault="00135E6B" w:rsidP="00725685">
            <w:pPr>
              <w:rPr>
                <w:sz w:val="20"/>
                <w:lang w:eastAsia="x-none"/>
              </w:rPr>
            </w:pPr>
          </w:p>
          <w:p w:rsidR="00135E6B" w:rsidRPr="00725685" w:rsidRDefault="00135E6B" w:rsidP="00725685">
            <w:pPr>
              <w:rPr>
                <w:b/>
                <w:sz w:val="20"/>
                <w:highlight w:val="green"/>
                <w:lang w:eastAsia="x-none"/>
              </w:rPr>
            </w:pPr>
            <w:r w:rsidRPr="00725685">
              <w:rPr>
                <w:b/>
                <w:sz w:val="20"/>
                <w:highlight w:val="green"/>
                <w:lang w:eastAsia="x-none"/>
              </w:rPr>
              <w:t>Agreement</w:t>
            </w:r>
          </w:p>
          <w:p w:rsidR="00135E6B" w:rsidRPr="00725685" w:rsidRDefault="00135E6B" w:rsidP="00725685">
            <w:pPr>
              <w:rPr>
                <w:rFonts w:eastAsia="MS Mincho"/>
                <w:sz w:val="20"/>
                <w:szCs w:val="20"/>
              </w:rPr>
            </w:pPr>
            <w:r w:rsidRPr="00725685">
              <w:rPr>
                <w:rFonts w:eastAsia="MS Mincho"/>
                <w:sz w:val="20"/>
                <w:szCs w:val="20"/>
              </w:rPr>
              <w:t xml:space="preserve">In idle mode, the PUR search space configuration includes at least the following: </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 xml:space="preserve">NPDCCH repetitions and aggregation levels </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 xml:space="preserve">NPDCCH starting subframe periodicity (variable </w:t>
            </w:r>
            <w:r w:rsidRPr="00725685">
              <w:rPr>
                <w:i/>
                <w:sz w:val="20"/>
              </w:rPr>
              <w:t>G</w:t>
            </w:r>
            <w:r w:rsidRPr="00725685">
              <w:rPr>
                <w:sz w:val="20"/>
              </w:rPr>
              <w:t>)</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Starting subframe position (alpha_offset)</w:t>
            </w:r>
          </w:p>
          <w:p w:rsidR="00135E6B" w:rsidRPr="00725685" w:rsidRDefault="00135E6B" w:rsidP="00725685">
            <w:pPr>
              <w:rPr>
                <w:sz w:val="20"/>
                <w:lang w:eastAsia="x-none"/>
              </w:rPr>
            </w:pPr>
          </w:p>
          <w:p w:rsidR="00135E6B" w:rsidRPr="00725685" w:rsidRDefault="00135E6B" w:rsidP="00725685">
            <w:pPr>
              <w:rPr>
                <w:b/>
                <w:sz w:val="20"/>
                <w:highlight w:val="green"/>
                <w:lang w:eastAsia="x-none"/>
              </w:rPr>
            </w:pPr>
            <w:r w:rsidRPr="00725685">
              <w:rPr>
                <w:b/>
                <w:sz w:val="20"/>
                <w:highlight w:val="green"/>
                <w:lang w:eastAsia="x-none"/>
              </w:rPr>
              <w:t>Agreement</w:t>
            </w:r>
          </w:p>
          <w:p w:rsidR="00135E6B" w:rsidRPr="00725685" w:rsidRDefault="00135E6B" w:rsidP="00725685">
            <w:pPr>
              <w:rPr>
                <w:rFonts w:eastAsia="MS Mincho"/>
                <w:sz w:val="20"/>
                <w:szCs w:val="20"/>
              </w:rPr>
            </w:pPr>
            <w:r w:rsidRPr="00725685">
              <w:rPr>
                <w:rFonts w:eastAsia="MS Mincho"/>
                <w:sz w:val="20"/>
                <w:szCs w:val="20"/>
              </w:rPr>
              <w:t xml:space="preserve">For dedicated PUR, in idle mode, the PUR resource configuration includes at least the following </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 xml:space="preserve">Time domain resources including periodicity(s) </w:t>
            </w:r>
          </w:p>
          <w:p w:rsidR="00135E6B" w:rsidRPr="00725685" w:rsidRDefault="00135E6B" w:rsidP="00725685">
            <w:pPr>
              <w:pStyle w:val="ListParagraph"/>
              <w:numPr>
                <w:ilvl w:val="1"/>
                <w:numId w:val="41"/>
              </w:numPr>
              <w:autoSpaceDE/>
              <w:autoSpaceDN/>
              <w:adjustRightInd/>
              <w:snapToGrid/>
              <w:spacing w:after="0"/>
              <w:ind w:firstLineChars="0"/>
              <w:jc w:val="left"/>
              <w:rPr>
                <w:sz w:val="20"/>
              </w:rPr>
            </w:pPr>
            <w:r w:rsidRPr="00725685">
              <w:rPr>
                <w:sz w:val="20"/>
              </w:rPr>
              <w:t>Note: also includes number of repetitions, number of RUs, starting position</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Frequency domain resources</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TBS(s)/MCS(s)</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Power control parameters</w:t>
            </w:r>
          </w:p>
          <w:p w:rsidR="00135E6B" w:rsidRPr="00725685" w:rsidRDefault="00135E6B" w:rsidP="00725685">
            <w:pPr>
              <w:pStyle w:val="ListParagraph"/>
              <w:numPr>
                <w:ilvl w:val="0"/>
                <w:numId w:val="41"/>
              </w:numPr>
              <w:autoSpaceDE/>
              <w:autoSpaceDN/>
              <w:adjustRightInd/>
              <w:snapToGrid/>
              <w:spacing w:after="0"/>
              <w:ind w:left="720" w:firstLineChars="0" w:hanging="360"/>
              <w:jc w:val="left"/>
              <w:rPr>
                <w:sz w:val="20"/>
              </w:rPr>
            </w:pPr>
            <w:r w:rsidRPr="00725685">
              <w:rPr>
                <w:sz w:val="20"/>
              </w:rPr>
              <w:t>Legacy DMRS pattern</w:t>
            </w:r>
          </w:p>
        </w:tc>
      </w:tr>
    </w:tbl>
    <w:p w:rsidR="00E630ED" w:rsidRDefault="00E630ED" w:rsidP="004C1DBF">
      <w:pPr>
        <w:spacing w:before="120"/>
        <w:rPr>
          <w:lang w:eastAsia="zh-CN"/>
        </w:rPr>
      </w:pPr>
      <w:r>
        <w:rPr>
          <w:lang w:eastAsia="zh-CN"/>
        </w:rPr>
        <w:lastRenderedPageBreak/>
        <w:t xml:space="preserve">In this paper, we give detailed analysis on several aspects of </w:t>
      </w:r>
      <w:r w:rsidRPr="00257BF1">
        <w:rPr>
          <w:lang w:eastAsia="zh-CN"/>
        </w:rPr>
        <w:t>transmission in preconfigured UL resources</w:t>
      </w:r>
      <w:r>
        <w:rPr>
          <w:lang w:eastAsia="zh-CN"/>
        </w:rPr>
        <w:t>.</w:t>
      </w:r>
    </w:p>
    <w:p w:rsidR="007E73F4" w:rsidRDefault="006A5D8A" w:rsidP="000C35DC">
      <w:pPr>
        <w:pStyle w:val="Heading1"/>
      </w:pPr>
      <w:r>
        <w:rPr>
          <w:lang w:eastAsia="zh-CN"/>
        </w:rPr>
        <w:t>Timing Advance (TA)</w:t>
      </w:r>
    </w:p>
    <w:p w:rsidR="006F0851" w:rsidRDefault="006F0851" w:rsidP="006F0851">
      <w:pPr>
        <w:rPr>
          <w:szCs w:val="20"/>
          <w:lang w:eastAsia="x-none"/>
        </w:rPr>
      </w:pPr>
      <w:r>
        <w:rPr>
          <w:szCs w:val="20"/>
        </w:rPr>
        <w:t xml:space="preserve">In this section, we analyze the </w:t>
      </w:r>
      <w:r>
        <w:rPr>
          <w:szCs w:val="20"/>
          <w:lang w:eastAsia="sv-SE"/>
        </w:rPr>
        <w:t>v</w:t>
      </w:r>
      <w:r w:rsidRPr="004B6420">
        <w:rPr>
          <w:szCs w:val="20"/>
          <w:lang w:eastAsia="x-none"/>
        </w:rPr>
        <w:t>alidation mechanism for TA</w:t>
      </w:r>
      <w:r w:rsidR="00B6704C">
        <w:rPr>
          <w:szCs w:val="20"/>
          <w:lang w:eastAsia="x-none"/>
        </w:rPr>
        <w:t xml:space="preserve"> and TA update</w:t>
      </w:r>
      <w:r>
        <w:rPr>
          <w:szCs w:val="20"/>
          <w:lang w:eastAsia="x-none"/>
        </w:rPr>
        <w:t xml:space="preserve"> with respect to </w:t>
      </w:r>
      <w:r w:rsidRPr="00257BF1">
        <w:rPr>
          <w:lang w:eastAsia="zh-CN"/>
        </w:rPr>
        <w:t>transmission in preconfigured UL resources</w:t>
      </w:r>
      <w:r>
        <w:rPr>
          <w:szCs w:val="20"/>
          <w:lang w:eastAsia="x-none"/>
        </w:rPr>
        <w:t>.</w:t>
      </w:r>
    </w:p>
    <w:p w:rsidR="006F0851" w:rsidRDefault="006F0851" w:rsidP="006F0851">
      <w:pPr>
        <w:rPr>
          <w:lang w:eastAsia="zh-CN"/>
        </w:rPr>
      </w:pPr>
      <w:r>
        <w:rPr>
          <w:rFonts w:hint="eastAsia"/>
          <w:lang w:eastAsia="zh-CN"/>
        </w:rPr>
        <w:t xml:space="preserve">Uplink </w:t>
      </w:r>
      <w:r>
        <w:rPr>
          <w:lang w:eastAsia="zh-CN"/>
        </w:rPr>
        <w:t>Timing Advance (TA) is used to ensure that the UL signals from different UEs can arrive at the eNB simultaneously, or within the CP, to avoid intra-cell interference. D</w:t>
      </w:r>
      <w:r>
        <w:rPr>
          <w:rFonts w:hint="eastAsia"/>
          <w:lang w:eastAsia="zh-CN"/>
        </w:rPr>
        <w:t>uring the R</w:t>
      </w:r>
      <w:r>
        <w:rPr>
          <w:lang w:eastAsia="zh-CN"/>
        </w:rPr>
        <w:t>ACH procedures, UE is given TA through Msg2 (RAR). Once the UE obtains a TA, it adjusts the timing of UL signals, and starts or restarts the TA timer. The TA timer is used to verify whether the TA is still valid, i.e., whether the UE is uplink time aligned using this TA. When the TA timer expires, the TA is considered to be invalid.</w:t>
      </w:r>
      <w:r w:rsidR="007422DF">
        <w:rPr>
          <w:lang w:eastAsia="zh-CN"/>
        </w:rPr>
        <w:t xml:space="preserve"> </w:t>
      </w:r>
      <w:r>
        <w:rPr>
          <w:rFonts w:hint="eastAsia"/>
          <w:lang w:eastAsia="zh-CN"/>
        </w:rPr>
        <w:t xml:space="preserve">For connected mode UE, </w:t>
      </w:r>
      <w:r>
        <w:rPr>
          <w:lang w:eastAsia="zh-CN"/>
        </w:rPr>
        <w:t xml:space="preserve">both the UE and the eNB maintain the TA timer, and the TA can be updated through PDCCH order or TAC. </w:t>
      </w:r>
    </w:p>
    <w:p w:rsidR="008C7AAC" w:rsidRDefault="008C7AAC" w:rsidP="00EA3D91">
      <w:pPr>
        <w:pStyle w:val="Heading2"/>
      </w:pPr>
      <w:r w:rsidRPr="00035BE9">
        <w:t>Validation mechanism for TA</w:t>
      </w:r>
    </w:p>
    <w:p w:rsidR="00714817" w:rsidRDefault="00B03005" w:rsidP="008C7AAC">
      <w:pPr>
        <w:rPr>
          <w:lang w:eastAsia="zh-CN"/>
        </w:rPr>
      </w:pPr>
      <w:r>
        <w:rPr>
          <w:rFonts w:hint="eastAsia"/>
          <w:lang w:eastAsia="zh-CN"/>
        </w:rPr>
        <w:t>In</w:t>
      </w:r>
      <w:r>
        <w:rPr>
          <w:lang w:eastAsia="zh-CN"/>
        </w:rPr>
        <w:t xml:space="preserve"> RAN1#</w:t>
      </w:r>
      <w:r w:rsidR="00774FA5">
        <w:rPr>
          <w:lang w:eastAsia="zh-CN"/>
        </w:rPr>
        <w:t>95</w:t>
      </w:r>
      <w:r>
        <w:rPr>
          <w:lang w:eastAsia="zh-CN"/>
        </w:rPr>
        <w:t xml:space="preserve"> </w:t>
      </w:r>
      <w:r w:rsidR="00E73C0F">
        <w:rPr>
          <w:lang w:eastAsia="zh-CN"/>
        </w:rPr>
        <w:fldChar w:fldCharType="begin"/>
      </w:r>
      <w:r w:rsidR="00E73C0F">
        <w:rPr>
          <w:lang w:eastAsia="zh-CN"/>
        </w:rPr>
        <w:instrText xml:space="preserve"> REF _Ref4059757 \r \h </w:instrText>
      </w:r>
      <w:r w:rsidR="00E73C0F">
        <w:rPr>
          <w:lang w:eastAsia="zh-CN"/>
        </w:rPr>
      </w:r>
      <w:r w:rsidR="00E73C0F">
        <w:rPr>
          <w:lang w:eastAsia="zh-CN"/>
        </w:rPr>
        <w:fldChar w:fldCharType="separate"/>
      </w:r>
      <w:r w:rsidR="00FC35EC">
        <w:rPr>
          <w:lang w:eastAsia="zh-CN"/>
        </w:rPr>
        <w:t>[3]</w:t>
      </w:r>
      <w:r w:rsidR="00E73C0F">
        <w:rPr>
          <w:lang w:eastAsia="zh-CN"/>
        </w:rPr>
        <w:fldChar w:fldCharType="end"/>
      </w:r>
      <w:r w:rsidR="0098533C">
        <w:rPr>
          <w:lang w:eastAsia="zh-CN"/>
        </w:rPr>
        <w:t xml:space="preserve"> and RAN1#96 </w:t>
      </w:r>
      <w:r w:rsidR="00AA0AAE">
        <w:rPr>
          <w:lang w:eastAsia="zh-CN"/>
        </w:rPr>
        <w:fldChar w:fldCharType="begin"/>
      </w:r>
      <w:r w:rsidR="00AA0AAE">
        <w:rPr>
          <w:lang w:eastAsia="zh-CN"/>
        </w:rPr>
        <w:instrText xml:space="preserve"> REF _Ref524795437 \r \h </w:instrText>
      </w:r>
      <w:r w:rsidR="00AA0AAE">
        <w:rPr>
          <w:lang w:eastAsia="zh-CN"/>
        </w:rPr>
      </w:r>
      <w:r w:rsidR="00AA0AAE">
        <w:rPr>
          <w:lang w:eastAsia="zh-CN"/>
        </w:rPr>
        <w:fldChar w:fldCharType="separate"/>
      </w:r>
      <w:r w:rsidR="00FC35EC">
        <w:rPr>
          <w:lang w:eastAsia="zh-CN"/>
        </w:rPr>
        <w:t>[2]</w:t>
      </w:r>
      <w:r w:rsidR="00AA0AAE">
        <w:rPr>
          <w:lang w:eastAsia="zh-CN"/>
        </w:rPr>
        <w:fldChar w:fldCharType="end"/>
      </w:r>
      <w:r>
        <w:rPr>
          <w:lang w:eastAsia="zh-CN"/>
        </w:rPr>
        <w:t xml:space="preserve">, the following agreements were made with respect to </w:t>
      </w:r>
      <w:r w:rsidR="00BC3F8B">
        <w:rPr>
          <w:lang w:eastAsia="zh-CN"/>
        </w:rPr>
        <w:t>TA validation mechanism</w:t>
      </w:r>
      <w:r>
        <w:rPr>
          <w:lang w:eastAsia="zh-CN"/>
        </w:rPr>
        <w:t>.</w:t>
      </w:r>
    </w:p>
    <w:tbl>
      <w:tblPr>
        <w:tblStyle w:val="TableGrid"/>
        <w:tblW w:w="0" w:type="auto"/>
        <w:tblLook w:val="04A0" w:firstRow="1" w:lastRow="0" w:firstColumn="1" w:lastColumn="0" w:noHBand="0" w:noVBand="1"/>
      </w:tblPr>
      <w:tblGrid>
        <w:gridCol w:w="9307"/>
      </w:tblGrid>
      <w:tr w:rsidR="00C55659" w:rsidTr="00C55659">
        <w:tc>
          <w:tcPr>
            <w:tcW w:w="9307" w:type="dxa"/>
          </w:tcPr>
          <w:p w:rsidR="00873EB5" w:rsidRPr="00854B68" w:rsidRDefault="00873EB5" w:rsidP="00854B68">
            <w:pPr>
              <w:autoSpaceDE/>
              <w:autoSpaceDN/>
              <w:adjustRightInd/>
              <w:snapToGrid/>
              <w:spacing w:after="0"/>
              <w:ind w:left="1134" w:hanging="1134"/>
              <w:rPr>
                <w:rFonts w:eastAsiaTheme="minorEastAsia"/>
                <w:i/>
                <w:sz w:val="20"/>
                <w:szCs w:val="20"/>
                <w:u w:val="single"/>
                <w:lang w:val="en-GB" w:eastAsia="zh-CN"/>
              </w:rPr>
            </w:pPr>
            <w:r w:rsidRPr="00854B68">
              <w:rPr>
                <w:rFonts w:eastAsiaTheme="minorEastAsia" w:hint="eastAsia"/>
                <w:i/>
                <w:sz w:val="20"/>
                <w:szCs w:val="20"/>
                <w:u w:val="single"/>
                <w:lang w:val="en-GB" w:eastAsia="zh-CN"/>
              </w:rPr>
              <w:t>RAN1#95</w:t>
            </w:r>
          </w:p>
          <w:p w:rsidR="00C55659" w:rsidRPr="003249A2" w:rsidRDefault="00C55659" w:rsidP="00854B68">
            <w:pPr>
              <w:autoSpaceDE/>
              <w:autoSpaceDN/>
              <w:adjustRightInd/>
              <w:snapToGrid/>
              <w:spacing w:after="0"/>
              <w:ind w:left="1134" w:hanging="1134"/>
              <w:rPr>
                <w:rFonts w:eastAsia="MS Mincho"/>
                <w:b/>
                <w:sz w:val="20"/>
                <w:szCs w:val="20"/>
                <w:highlight w:val="green"/>
                <w:lang w:val="en-GB" w:eastAsia="sv-SE"/>
              </w:rPr>
            </w:pPr>
            <w:r w:rsidRPr="003249A2">
              <w:rPr>
                <w:rFonts w:eastAsia="MS Mincho"/>
                <w:b/>
                <w:sz w:val="20"/>
                <w:szCs w:val="20"/>
                <w:highlight w:val="green"/>
                <w:lang w:val="en-GB" w:eastAsia="sv-SE"/>
              </w:rPr>
              <w:t xml:space="preserve">Agreement </w:t>
            </w:r>
          </w:p>
          <w:p w:rsidR="00C55659" w:rsidRPr="003249A2" w:rsidRDefault="00C55659" w:rsidP="00854B68">
            <w:pPr>
              <w:autoSpaceDE/>
              <w:autoSpaceDN/>
              <w:adjustRightInd/>
              <w:snapToGrid/>
              <w:spacing w:after="0"/>
              <w:rPr>
                <w:rFonts w:eastAsia="MS Mincho"/>
                <w:sz w:val="20"/>
                <w:szCs w:val="20"/>
                <w:lang w:val="en-GB" w:eastAsia="sv-SE"/>
              </w:rPr>
            </w:pPr>
            <w:r w:rsidRPr="003249A2">
              <w:rPr>
                <w:rFonts w:eastAsia="MS Mincho"/>
                <w:sz w:val="20"/>
                <w:szCs w:val="20"/>
                <w:lang w:val="en-GB" w:eastAsia="sv-SE"/>
              </w:rPr>
              <w:t>In idle mode, at least the following TA validation attributes are supported:</w:t>
            </w:r>
          </w:p>
          <w:p w:rsidR="00C55659" w:rsidRPr="003249A2" w:rsidRDefault="00C55659" w:rsidP="00854B68">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changes (serving cell refers the cell that the UE is camping on)</w:t>
            </w:r>
          </w:p>
          <w:p w:rsidR="00C55659" w:rsidRPr="003249A2" w:rsidRDefault="00C55659" w:rsidP="00854B68">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 xml:space="preserve">Time Alignment Timer for idle mode </w:t>
            </w:r>
          </w:p>
          <w:p w:rsidR="00C55659" w:rsidRPr="003249A2" w:rsidRDefault="00C55659" w:rsidP="00854B68">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NRSRP changes (serving cell refers the cell that the UE is camping on)</w:t>
            </w:r>
          </w:p>
          <w:p w:rsidR="00C55659" w:rsidRPr="003249A2" w:rsidRDefault="00C55659" w:rsidP="00854B68">
            <w:pPr>
              <w:numPr>
                <w:ilvl w:val="1"/>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Based on NRSRP measurement definition in existing Rel-15 TS36.214</w:t>
            </w:r>
          </w:p>
          <w:p w:rsidR="00C55659" w:rsidRPr="003249A2" w:rsidRDefault="00C55659" w:rsidP="00854B68">
            <w:pPr>
              <w:autoSpaceDE/>
              <w:autoSpaceDN/>
              <w:adjustRightInd/>
              <w:snapToGrid/>
              <w:spacing w:after="0"/>
              <w:jc w:val="left"/>
              <w:rPr>
                <w:rFonts w:eastAsia="Batang"/>
                <w:sz w:val="20"/>
                <w:szCs w:val="24"/>
                <w:highlight w:val="green"/>
                <w:lang w:val="en-GB" w:eastAsia="x-none"/>
              </w:rPr>
            </w:pPr>
            <w:r w:rsidRPr="003249A2">
              <w:rPr>
                <w:rFonts w:eastAsia="Batang"/>
                <w:sz w:val="20"/>
                <w:szCs w:val="24"/>
                <w:lang w:val="en-GB" w:eastAsia="x-none"/>
              </w:rPr>
              <w:t xml:space="preserve">Send LS to RAN2, RAN4 to consider in their work. All the agreements with ‘include in LS to RAN2, RAN4’ for NB-IoT and eMTC should be captured in this LS. </w:t>
            </w:r>
            <w:r w:rsidRPr="003249A2">
              <w:rPr>
                <w:rFonts w:eastAsia="Batang"/>
                <w:sz w:val="20"/>
                <w:szCs w:val="24"/>
                <w:highlight w:val="green"/>
                <w:lang w:val="en-GB" w:eastAsia="x-none"/>
              </w:rPr>
              <w:t>The LS is endorsed in R1-1813778</w:t>
            </w:r>
          </w:p>
          <w:p w:rsidR="00C55659" w:rsidRPr="003249A2" w:rsidRDefault="00C55659" w:rsidP="00854B68">
            <w:pPr>
              <w:autoSpaceDE/>
              <w:autoSpaceDN/>
              <w:adjustRightInd/>
              <w:snapToGrid/>
              <w:spacing w:after="0"/>
              <w:jc w:val="left"/>
              <w:rPr>
                <w:rFonts w:eastAsia="Batang"/>
                <w:sz w:val="20"/>
                <w:szCs w:val="24"/>
                <w:lang w:val="en-GB" w:eastAsia="x-none"/>
              </w:rPr>
            </w:pPr>
          </w:p>
          <w:p w:rsidR="00C55659" w:rsidRPr="003249A2" w:rsidRDefault="00C55659" w:rsidP="00854B68">
            <w:pPr>
              <w:autoSpaceDE/>
              <w:autoSpaceDN/>
              <w:adjustRightInd/>
              <w:snapToGrid/>
              <w:spacing w:after="0"/>
              <w:ind w:left="1134" w:hanging="1134"/>
              <w:rPr>
                <w:rFonts w:eastAsia="Times New Roman"/>
                <w:b/>
                <w:sz w:val="20"/>
                <w:szCs w:val="24"/>
                <w:highlight w:val="green"/>
              </w:rPr>
            </w:pPr>
            <w:r w:rsidRPr="003249A2">
              <w:rPr>
                <w:rFonts w:eastAsia="Times New Roman"/>
                <w:b/>
                <w:sz w:val="20"/>
                <w:szCs w:val="24"/>
                <w:highlight w:val="green"/>
              </w:rPr>
              <w:t>Agreement</w:t>
            </w:r>
          </w:p>
          <w:p w:rsidR="00C55659" w:rsidRPr="003249A2" w:rsidRDefault="00C55659" w:rsidP="00854B68">
            <w:pPr>
              <w:autoSpaceDE/>
              <w:autoSpaceDN/>
              <w:adjustRightInd/>
              <w:snapToGrid/>
              <w:spacing w:after="0"/>
              <w:rPr>
                <w:rFonts w:eastAsia="Times New Roman"/>
                <w:sz w:val="20"/>
                <w:szCs w:val="24"/>
              </w:rPr>
            </w:pPr>
            <w:r w:rsidRPr="003249A2">
              <w:rPr>
                <w:rFonts w:eastAsia="Times New Roman"/>
                <w:sz w:val="20"/>
                <w:szCs w:val="24"/>
              </w:rPr>
              <w:t>The UE can be configured to use at least these TA validation attributes:</w:t>
            </w:r>
          </w:p>
          <w:p w:rsidR="00C55659" w:rsidRPr="003249A2" w:rsidRDefault="00C55659" w:rsidP="00854B68">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Time Alignment Timer for idle mode </w:t>
            </w:r>
          </w:p>
          <w:p w:rsidR="00C55659" w:rsidRPr="003249A2" w:rsidRDefault="00C55659" w:rsidP="00854B68">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Serving cell NRSRP changes </w:t>
            </w:r>
          </w:p>
          <w:p w:rsidR="00C55659" w:rsidRPr="003249A2" w:rsidRDefault="00C55659" w:rsidP="00854B68">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Note: the configuration shall support disabling of the TA validation attributes</w:t>
            </w:r>
          </w:p>
          <w:p w:rsidR="00C55659" w:rsidRPr="003249A2" w:rsidRDefault="00C55659" w:rsidP="00854B68">
            <w:pPr>
              <w:autoSpaceDE/>
              <w:autoSpaceDN/>
              <w:adjustRightInd/>
              <w:snapToGrid/>
              <w:spacing w:after="0"/>
              <w:jc w:val="left"/>
              <w:rPr>
                <w:rFonts w:eastAsia="Batang"/>
                <w:sz w:val="20"/>
                <w:szCs w:val="24"/>
                <w:lang w:eastAsia="x-none"/>
              </w:rPr>
            </w:pPr>
            <w:r w:rsidRPr="003249A2">
              <w:rPr>
                <w:rFonts w:eastAsia="Batang"/>
                <w:sz w:val="20"/>
                <w:szCs w:val="24"/>
                <w:lang w:val="en-GB" w:eastAsia="x-none"/>
              </w:rPr>
              <w:t>Include in LS to RAN2, RAN4.</w:t>
            </w:r>
          </w:p>
          <w:p w:rsidR="00C55659" w:rsidRPr="003249A2" w:rsidRDefault="00C55659" w:rsidP="00854B68">
            <w:pPr>
              <w:autoSpaceDE/>
              <w:autoSpaceDN/>
              <w:adjustRightInd/>
              <w:snapToGrid/>
              <w:spacing w:after="0"/>
              <w:jc w:val="left"/>
              <w:rPr>
                <w:rFonts w:eastAsia="Batang"/>
                <w:sz w:val="20"/>
                <w:szCs w:val="24"/>
                <w:lang w:val="en-GB" w:eastAsia="x-none"/>
              </w:rPr>
            </w:pPr>
          </w:p>
          <w:p w:rsidR="00C55659" w:rsidRPr="003249A2" w:rsidRDefault="00C55659" w:rsidP="00854B68">
            <w:pPr>
              <w:autoSpaceDE/>
              <w:autoSpaceDN/>
              <w:adjustRightInd/>
              <w:snapToGrid/>
              <w:spacing w:after="0"/>
              <w:jc w:val="left"/>
              <w:rPr>
                <w:rFonts w:eastAsia="Batang"/>
                <w:b/>
                <w:sz w:val="20"/>
                <w:szCs w:val="24"/>
                <w:lang w:val="en-GB" w:eastAsia="x-none"/>
              </w:rPr>
            </w:pPr>
            <w:r w:rsidRPr="003249A2">
              <w:rPr>
                <w:rFonts w:eastAsia="Batang"/>
                <w:b/>
                <w:sz w:val="20"/>
                <w:szCs w:val="24"/>
                <w:lang w:val="en-GB" w:eastAsia="x-none"/>
              </w:rPr>
              <w:t>For further study:</w:t>
            </w:r>
          </w:p>
          <w:p w:rsidR="00C55659" w:rsidRPr="003249A2" w:rsidRDefault="00C55659" w:rsidP="00854B68">
            <w:pPr>
              <w:autoSpaceDE/>
              <w:autoSpaceDN/>
              <w:adjustRightInd/>
              <w:snapToGrid/>
              <w:spacing w:after="0"/>
              <w:jc w:val="left"/>
              <w:rPr>
                <w:rFonts w:eastAsia="Batang"/>
                <w:sz w:val="20"/>
                <w:szCs w:val="24"/>
                <w:lang w:eastAsia="x-none"/>
              </w:rPr>
            </w:pPr>
            <w:r w:rsidRPr="003249A2">
              <w:rPr>
                <w:rFonts w:eastAsia="Batang"/>
                <w:sz w:val="20"/>
                <w:szCs w:val="24"/>
                <w:lang w:eastAsia="x-none"/>
              </w:rPr>
              <w:t>TA validation attributes:</w:t>
            </w:r>
          </w:p>
          <w:p w:rsidR="00C55659" w:rsidRPr="003249A2" w:rsidRDefault="00C55659" w:rsidP="00854B68">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Subscription based UE differentiation (or Stationary indication in held in subscription)</w:t>
            </w:r>
          </w:p>
          <w:p w:rsidR="00C55659" w:rsidRDefault="00C55659" w:rsidP="00854B68">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Cell specific indication where TA is valid within that cell</w:t>
            </w:r>
          </w:p>
          <w:p w:rsidR="00873EB5" w:rsidRDefault="00873EB5" w:rsidP="00854B68">
            <w:pPr>
              <w:autoSpaceDE/>
              <w:autoSpaceDN/>
              <w:adjustRightInd/>
              <w:snapToGrid/>
              <w:spacing w:after="0"/>
              <w:jc w:val="left"/>
              <w:rPr>
                <w:rFonts w:eastAsia="Batang"/>
                <w:sz w:val="20"/>
                <w:szCs w:val="24"/>
                <w:lang w:eastAsia="x-none"/>
              </w:rPr>
            </w:pPr>
          </w:p>
          <w:p w:rsidR="00873EB5" w:rsidRPr="00854B68" w:rsidRDefault="00873EB5" w:rsidP="00854B68">
            <w:pPr>
              <w:autoSpaceDE/>
              <w:autoSpaceDN/>
              <w:adjustRightInd/>
              <w:snapToGrid/>
              <w:spacing w:after="0"/>
              <w:ind w:left="1134" w:hanging="1134"/>
              <w:rPr>
                <w:rFonts w:eastAsiaTheme="minorEastAsia"/>
                <w:i/>
                <w:sz w:val="20"/>
                <w:szCs w:val="20"/>
                <w:u w:val="single"/>
                <w:lang w:val="en-GB" w:eastAsia="zh-CN"/>
              </w:rPr>
            </w:pPr>
            <w:r w:rsidRPr="00854B68">
              <w:rPr>
                <w:rFonts w:eastAsiaTheme="minorEastAsia" w:hint="eastAsia"/>
                <w:i/>
                <w:sz w:val="20"/>
                <w:szCs w:val="20"/>
                <w:u w:val="single"/>
                <w:lang w:val="en-GB" w:eastAsia="zh-CN"/>
              </w:rPr>
              <w:t>RAN1#96</w:t>
            </w:r>
          </w:p>
          <w:p w:rsidR="0020155C" w:rsidRPr="00725685" w:rsidRDefault="0020155C" w:rsidP="00854B68">
            <w:pPr>
              <w:rPr>
                <w:b/>
                <w:sz w:val="20"/>
                <w:highlight w:val="green"/>
                <w:lang w:eastAsia="en-GB"/>
              </w:rPr>
            </w:pPr>
            <w:r w:rsidRPr="00725685">
              <w:rPr>
                <w:rFonts w:hint="eastAsia"/>
                <w:b/>
                <w:sz w:val="20"/>
                <w:highlight w:val="green"/>
                <w:lang w:eastAsia="en-GB"/>
              </w:rPr>
              <w:t>Agreement</w:t>
            </w:r>
            <w:r w:rsidRPr="00725685">
              <w:rPr>
                <w:b/>
                <w:sz w:val="20"/>
                <w:highlight w:val="green"/>
                <w:lang w:eastAsia="en-GB"/>
              </w:rPr>
              <w:t xml:space="preserve"> </w:t>
            </w:r>
          </w:p>
          <w:p w:rsidR="00873EB5" w:rsidRDefault="0020155C" w:rsidP="00854B68">
            <w:pPr>
              <w:rPr>
                <w:kern w:val="2"/>
                <w:sz w:val="20"/>
              </w:rPr>
            </w:pPr>
            <w:r w:rsidRPr="00725685">
              <w:rPr>
                <w:kern w:val="2"/>
                <w:sz w:val="20"/>
              </w:rPr>
              <w:t>When the UE is configured to use several TA validation criteria, the TA is valid only when all the configured TA validation criteria are satisfied.</w:t>
            </w:r>
          </w:p>
          <w:p w:rsidR="002969D1" w:rsidRDefault="002969D1" w:rsidP="00854B68">
            <w:pPr>
              <w:rPr>
                <w:kern w:val="2"/>
                <w:sz w:val="20"/>
              </w:rPr>
            </w:pPr>
          </w:p>
          <w:p w:rsidR="002969D1" w:rsidRPr="00725685" w:rsidRDefault="002969D1" w:rsidP="00854B68">
            <w:pPr>
              <w:rPr>
                <w:b/>
                <w:sz w:val="20"/>
                <w:szCs w:val="20"/>
                <w:highlight w:val="green"/>
                <w:lang w:eastAsia="x-none"/>
              </w:rPr>
            </w:pPr>
            <w:r w:rsidRPr="00725685">
              <w:rPr>
                <w:b/>
                <w:sz w:val="20"/>
                <w:szCs w:val="20"/>
                <w:highlight w:val="green"/>
                <w:lang w:eastAsia="x-none"/>
              </w:rPr>
              <w:t>Agreement</w:t>
            </w:r>
          </w:p>
          <w:p w:rsidR="002969D1" w:rsidRPr="00725685" w:rsidRDefault="002969D1" w:rsidP="00854B68">
            <w:pPr>
              <w:rPr>
                <w:sz w:val="20"/>
                <w:szCs w:val="20"/>
                <w:lang w:eastAsia="x-none"/>
              </w:rPr>
            </w:pPr>
            <w:r w:rsidRPr="00725685">
              <w:rPr>
                <w:sz w:val="20"/>
                <w:szCs w:val="20"/>
                <w:lang w:eastAsia="x-none"/>
              </w:rPr>
              <w:t>In idle mode, the TA validation configuration can include “PUR Time Alignment Timer”</w:t>
            </w:r>
          </w:p>
          <w:p w:rsidR="002969D1" w:rsidRPr="00725685" w:rsidRDefault="002969D1" w:rsidP="00854B68">
            <w:pPr>
              <w:numPr>
                <w:ilvl w:val="0"/>
                <w:numId w:val="40"/>
              </w:numPr>
              <w:autoSpaceDE/>
              <w:autoSpaceDN/>
              <w:adjustRightInd/>
              <w:snapToGrid/>
              <w:spacing w:after="0"/>
              <w:jc w:val="left"/>
              <w:rPr>
                <w:sz w:val="20"/>
                <w:szCs w:val="20"/>
                <w:lang w:eastAsia="x-none"/>
              </w:rPr>
            </w:pPr>
            <w:r w:rsidRPr="00725685">
              <w:rPr>
                <w:sz w:val="20"/>
                <w:szCs w:val="20"/>
                <w:lang w:eastAsia="x-none"/>
              </w:rPr>
              <w:t>Where the UE considers the TA as invalid if the (current time – time at last TA update) &gt; the PUR Time Alignment Timer</w:t>
            </w:r>
          </w:p>
          <w:p w:rsidR="002969D1" w:rsidRDefault="002969D1" w:rsidP="00854B68">
            <w:pPr>
              <w:numPr>
                <w:ilvl w:val="0"/>
                <w:numId w:val="40"/>
              </w:numPr>
              <w:autoSpaceDE/>
              <w:autoSpaceDN/>
              <w:adjustRightInd/>
              <w:snapToGrid/>
              <w:spacing w:after="0"/>
              <w:jc w:val="left"/>
              <w:rPr>
                <w:sz w:val="20"/>
                <w:szCs w:val="20"/>
                <w:lang w:eastAsia="x-none"/>
              </w:rPr>
            </w:pPr>
            <w:r w:rsidRPr="00725685">
              <w:rPr>
                <w:sz w:val="20"/>
                <w:szCs w:val="20"/>
                <w:lang w:eastAsia="x-none"/>
              </w:rPr>
              <w:t xml:space="preserve">Details on how to specify the “PUR Time Alignment Timer” is up to RAN2  </w:t>
            </w:r>
          </w:p>
          <w:p w:rsidR="00CF175E" w:rsidRDefault="00CF175E" w:rsidP="00854B68">
            <w:pPr>
              <w:autoSpaceDE/>
              <w:autoSpaceDN/>
              <w:adjustRightInd/>
              <w:snapToGrid/>
              <w:spacing w:after="0"/>
              <w:jc w:val="left"/>
              <w:rPr>
                <w:sz w:val="20"/>
                <w:szCs w:val="20"/>
                <w:lang w:eastAsia="x-none"/>
              </w:rPr>
            </w:pPr>
          </w:p>
          <w:p w:rsidR="00CF175E" w:rsidRPr="00725685" w:rsidRDefault="00CF175E" w:rsidP="00854B68">
            <w:pPr>
              <w:rPr>
                <w:b/>
                <w:sz w:val="20"/>
                <w:szCs w:val="20"/>
                <w:highlight w:val="green"/>
                <w:lang w:eastAsia="x-none"/>
              </w:rPr>
            </w:pPr>
            <w:r w:rsidRPr="00725685">
              <w:rPr>
                <w:b/>
                <w:sz w:val="20"/>
                <w:szCs w:val="20"/>
                <w:highlight w:val="green"/>
                <w:lang w:eastAsia="x-none"/>
              </w:rPr>
              <w:t>Agreement</w:t>
            </w:r>
          </w:p>
          <w:p w:rsidR="00CF175E" w:rsidRPr="00725685" w:rsidRDefault="00CF175E" w:rsidP="00854B68">
            <w:pPr>
              <w:rPr>
                <w:sz w:val="20"/>
                <w:szCs w:val="20"/>
                <w:lang w:eastAsia="x-none"/>
              </w:rPr>
            </w:pPr>
            <w:r w:rsidRPr="00725685">
              <w:rPr>
                <w:sz w:val="20"/>
                <w:szCs w:val="20"/>
                <w:lang w:eastAsia="x-none"/>
              </w:rPr>
              <w:t>In idle mode, when the UE validates TA, the UE considers the TA for the previous serving cell as invalid if the serving cell changes</w:t>
            </w:r>
          </w:p>
          <w:p w:rsidR="00CF175E" w:rsidRDefault="00CF175E" w:rsidP="00854B68">
            <w:pPr>
              <w:numPr>
                <w:ilvl w:val="0"/>
                <w:numId w:val="40"/>
              </w:numPr>
              <w:autoSpaceDE/>
              <w:autoSpaceDN/>
              <w:adjustRightInd/>
              <w:snapToGrid/>
              <w:spacing w:after="0"/>
              <w:jc w:val="left"/>
              <w:rPr>
                <w:sz w:val="20"/>
                <w:szCs w:val="20"/>
                <w:lang w:eastAsia="x-none"/>
              </w:rPr>
            </w:pPr>
            <w:r w:rsidRPr="00725685">
              <w:rPr>
                <w:sz w:val="20"/>
                <w:szCs w:val="20"/>
                <w:lang w:eastAsia="x-none"/>
              </w:rPr>
              <w:t>Above applies for the case where the UE is configured to use the serving cell change attribute</w:t>
            </w:r>
          </w:p>
          <w:p w:rsidR="00784E67" w:rsidRDefault="00784E67" w:rsidP="00854B68">
            <w:pPr>
              <w:autoSpaceDE/>
              <w:autoSpaceDN/>
              <w:adjustRightInd/>
              <w:snapToGrid/>
              <w:spacing w:after="0"/>
              <w:jc w:val="left"/>
              <w:rPr>
                <w:sz w:val="20"/>
                <w:szCs w:val="20"/>
                <w:lang w:eastAsia="x-none"/>
              </w:rPr>
            </w:pPr>
          </w:p>
          <w:p w:rsidR="00784E67" w:rsidRPr="00725685" w:rsidRDefault="00784E67" w:rsidP="00854B68">
            <w:pPr>
              <w:rPr>
                <w:b/>
                <w:sz w:val="20"/>
                <w:highlight w:val="green"/>
                <w:lang w:eastAsia="x-none"/>
              </w:rPr>
            </w:pPr>
            <w:r w:rsidRPr="00725685">
              <w:rPr>
                <w:b/>
                <w:sz w:val="20"/>
                <w:highlight w:val="green"/>
                <w:lang w:eastAsia="x-none"/>
              </w:rPr>
              <w:t>Agreement</w:t>
            </w:r>
          </w:p>
          <w:p w:rsidR="00784E67" w:rsidRPr="00725685" w:rsidRDefault="00784E67" w:rsidP="00854B68">
            <w:pPr>
              <w:rPr>
                <w:sz w:val="20"/>
              </w:rPr>
            </w:pPr>
            <w:r w:rsidRPr="00725685">
              <w:rPr>
                <w:sz w:val="20"/>
              </w:rPr>
              <w:t xml:space="preserve">When the TA is validated and found to be invalid and the UE has data to send, the UE can obtain a valid TA and may send data via legacy RACH or EDT procedures </w:t>
            </w:r>
          </w:p>
          <w:p w:rsidR="00784E67" w:rsidRPr="00725685" w:rsidRDefault="00784E67" w:rsidP="00854B68">
            <w:pPr>
              <w:pStyle w:val="ListParagraph"/>
              <w:numPr>
                <w:ilvl w:val="0"/>
                <w:numId w:val="41"/>
              </w:numPr>
              <w:autoSpaceDE/>
              <w:autoSpaceDN/>
              <w:adjustRightInd/>
              <w:snapToGrid/>
              <w:spacing w:after="0"/>
              <w:ind w:left="720" w:firstLineChars="0" w:hanging="360"/>
              <w:jc w:val="left"/>
              <w:rPr>
                <w:sz w:val="20"/>
              </w:rPr>
            </w:pPr>
            <w:r w:rsidRPr="00725685">
              <w:rPr>
                <w:sz w:val="20"/>
              </w:rPr>
              <w:t>FFS whether only TA is acquired and then data sent on PUR is supported</w:t>
            </w:r>
          </w:p>
          <w:p w:rsidR="00784E67" w:rsidRPr="00854B68" w:rsidRDefault="00784E67" w:rsidP="00854B68">
            <w:pPr>
              <w:pStyle w:val="ListParagraph"/>
              <w:numPr>
                <w:ilvl w:val="0"/>
                <w:numId w:val="41"/>
              </w:numPr>
              <w:autoSpaceDE/>
              <w:autoSpaceDN/>
              <w:adjustRightInd/>
              <w:snapToGrid/>
              <w:spacing w:after="0"/>
              <w:ind w:left="720" w:firstLineChars="0" w:hanging="360"/>
              <w:jc w:val="left"/>
              <w:rPr>
                <w:sz w:val="20"/>
              </w:rPr>
            </w:pPr>
            <w:r w:rsidRPr="00725685">
              <w:rPr>
                <w:sz w:val="20"/>
              </w:rPr>
              <w:t>FFS other approaches to obtain a valid TA</w:t>
            </w:r>
          </w:p>
        </w:tc>
      </w:tr>
    </w:tbl>
    <w:p w:rsidR="00C77C3C" w:rsidRDefault="00B0015B" w:rsidP="007F3FD1">
      <w:pPr>
        <w:spacing w:beforeLines="50" w:before="120"/>
        <w:rPr>
          <w:bCs/>
          <w:lang w:eastAsia="zh-CN"/>
        </w:rPr>
      </w:pPr>
      <w:r>
        <w:rPr>
          <w:rFonts w:hint="eastAsia"/>
          <w:bCs/>
          <w:lang w:eastAsia="zh-CN"/>
        </w:rPr>
        <w:t xml:space="preserve">Three attributes, i.e., </w:t>
      </w:r>
      <w:r w:rsidRPr="00B1742B">
        <w:rPr>
          <w:bCs/>
          <w:lang w:eastAsia="zh-CN"/>
        </w:rPr>
        <w:t>Serving cell changes, Time Alignment Timer for idle mode, and Serving cell NRSRP changes</w:t>
      </w:r>
      <w:r>
        <w:rPr>
          <w:bCs/>
          <w:lang w:eastAsia="zh-CN"/>
        </w:rPr>
        <w:t xml:space="preserve">, </w:t>
      </w:r>
      <w:r w:rsidR="00CA7C76">
        <w:rPr>
          <w:bCs/>
          <w:lang w:eastAsia="zh-CN"/>
        </w:rPr>
        <w:t>were</w:t>
      </w:r>
      <w:r>
        <w:rPr>
          <w:bCs/>
          <w:lang w:eastAsia="zh-CN"/>
        </w:rPr>
        <w:t xml:space="preserve"> agreed</w:t>
      </w:r>
      <w:r w:rsidR="00904A4A">
        <w:rPr>
          <w:bCs/>
          <w:lang w:eastAsia="zh-CN"/>
        </w:rPr>
        <w:t xml:space="preserve"> to be supported</w:t>
      </w:r>
      <w:r>
        <w:rPr>
          <w:bCs/>
          <w:lang w:eastAsia="zh-CN"/>
        </w:rPr>
        <w:t xml:space="preserve">. </w:t>
      </w:r>
    </w:p>
    <w:p w:rsidR="00C77C3C" w:rsidRPr="009A54B2" w:rsidRDefault="00C77C3C" w:rsidP="00C77C3C">
      <w:pPr>
        <w:pStyle w:val="ListParagraph"/>
        <w:numPr>
          <w:ilvl w:val="0"/>
          <w:numId w:val="25"/>
        </w:numPr>
        <w:ind w:firstLineChars="0"/>
        <w:rPr>
          <w:bCs/>
          <w:u w:val="single"/>
          <w:lang w:eastAsia="zh-CN"/>
        </w:rPr>
      </w:pPr>
      <w:r w:rsidRPr="009A54B2">
        <w:rPr>
          <w:u w:val="single"/>
        </w:rPr>
        <w:t>Serving cell changes (serving cell refers the cell that the UE is camping on)</w:t>
      </w:r>
    </w:p>
    <w:p w:rsidR="00C77C3C" w:rsidRDefault="00C77C3C" w:rsidP="00C77C3C">
      <w:pPr>
        <w:rPr>
          <w:bCs/>
          <w:lang w:eastAsia="zh-CN"/>
        </w:rPr>
      </w:pPr>
      <w:r>
        <w:rPr>
          <w:bCs/>
          <w:lang w:eastAsia="zh-CN"/>
        </w:rPr>
        <w:t>W</w:t>
      </w:r>
      <w:r>
        <w:rPr>
          <w:rFonts w:hint="eastAsia"/>
          <w:bCs/>
          <w:lang w:eastAsia="zh-CN"/>
        </w:rPr>
        <w:t xml:space="preserve">hen </w:t>
      </w:r>
      <w:r>
        <w:rPr>
          <w:bCs/>
          <w:lang w:eastAsia="zh-CN"/>
        </w:rPr>
        <w:t xml:space="preserve">the serving cell changes, the TA is invalid, and the UE </w:t>
      </w:r>
      <w:r w:rsidR="007422DF">
        <w:rPr>
          <w:bCs/>
          <w:lang w:eastAsia="zh-CN"/>
        </w:rPr>
        <w:t xml:space="preserve">needs </w:t>
      </w:r>
      <w:r>
        <w:rPr>
          <w:bCs/>
          <w:lang w:eastAsia="zh-CN"/>
        </w:rPr>
        <w:t>to access the new cell to obtain the configuration of PUR and TA of the new cell</w:t>
      </w:r>
      <w:r w:rsidR="007422DF">
        <w:rPr>
          <w:bCs/>
          <w:lang w:eastAsia="zh-CN"/>
        </w:rPr>
        <w:t xml:space="preserve"> if the UE wants to use PUR transmission</w:t>
      </w:r>
      <w:r>
        <w:rPr>
          <w:bCs/>
          <w:lang w:eastAsia="zh-CN"/>
        </w:rPr>
        <w:t>.</w:t>
      </w:r>
    </w:p>
    <w:p w:rsidR="00C77C3C" w:rsidRPr="009A54B2" w:rsidRDefault="00C77C3C" w:rsidP="00C77C3C">
      <w:pPr>
        <w:pStyle w:val="ListParagraph"/>
        <w:numPr>
          <w:ilvl w:val="0"/>
          <w:numId w:val="25"/>
        </w:numPr>
        <w:ind w:firstLineChars="0"/>
        <w:rPr>
          <w:bCs/>
          <w:u w:val="single"/>
          <w:lang w:eastAsia="zh-CN"/>
        </w:rPr>
      </w:pPr>
      <w:r w:rsidRPr="009A54B2">
        <w:rPr>
          <w:u w:val="single"/>
        </w:rPr>
        <w:t>Time Alignment Timer for idle mode</w:t>
      </w:r>
    </w:p>
    <w:p w:rsidR="00C77C3C" w:rsidRDefault="00C77C3C" w:rsidP="00C77C3C">
      <w:pPr>
        <w:rPr>
          <w:bCs/>
          <w:lang w:eastAsia="zh-CN"/>
        </w:rPr>
      </w:pPr>
      <w:r>
        <w:rPr>
          <w:rFonts w:hint="eastAsia"/>
          <w:lang w:eastAsia="zh-CN"/>
        </w:rPr>
        <w:t>For connected mode UE</w:t>
      </w:r>
      <w:r>
        <w:rPr>
          <w:lang w:eastAsia="zh-CN"/>
        </w:rPr>
        <w:t xml:space="preserve">, the TA timer is used to verify whether the TA is still valid, i.e., whether the UE is uplink time aligned using this TA. When the TA timer expires, the TA is considered to be invalid. </w:t>
      </w:r>
      <w:r w:rsidR="00164069">
        <w:rPr>
          <w:lang w:eastAsia="zh-CN"/>
        </w:rPr>
        <w:t xml:space="preserve">According to the current specification </w:t>
      </w:r>
      <w:r w:rsidR="00851389">
        <w:rPr>
          <w:lang w:eastAsia="zh-CN"/>
        </w:rPr>
        <w:fldChar w:fldCharType="begin"/>
      </w:r>
      <w:r w:rsidR="00851389">
        <w:rPr>
          <w:lang w:eastAsia="zh-CN"/>
        </w:rPr>
        <w:instrText xml:space="preserve"> REF _Ref535520443 \r \h </w:instrText>
      </w:r>
      <w:r w:rsidR="00851389">
        <w:rPr>
          <w:lang w:eastAsia="zh-CN"/>
        </w:rPr>
      </w:r>
      <w:r w:rsidR="00851389">
        <w:rPr>
          <w:lang w:eastAsia="zh-CN"/>
        </w:rPr>
        <w:fldChar w:fldCharType="separate"/>
      </w:r>
      <w:r w:rsidR="00FC35EC">
        <w:rPr>
          <w:lang w:eastAsia="zh-CN"/>
        </w:rPr>
        <w:t>[9]</w:t>
      </w:r>
      <w:r w:rsidR="00851389">
        <w:rPr>
          <w:lang w:eastAsia="zh-CN"/>
        </w:rPr>
        <w:fldChar w:fldCharType="end"/>
      </w:r>
      <w:r w:rsidR="00851389">
        <w:rPr>
          <w:rFonts w:hint="eastAsia"/>
          <w:lang w:eastAsia="zh-CN"/>
        </w:rPr>
        <w:t xml:space="preserve">, the </w:t>
      </w:r>
      <w:r w:rsidR="00851389" w:rsidRPr="00FE7D68">
        <w:rPr>
          <w:i/>
          <w:noProof/>
        </w:rPr>
        <w:t>TimeAlignmentTimer</w:t>
      </w:r>
      <w:r w:rsidR="00851389">
        <w:rPr>
          <w:lang w:eastAsia="zh-CN"/>
        </w:rPr>
        <w:t xml:space="preserve"> for connected mode takes values from </w:t>
      </w:r>
      <w:r w:rsidR="00164069" w:rsidRPr="00164069">
        <w:rPr>
          <w:lang w:eastAsia="zh-CN"/>
        </w:rPr>
        <w:t>{sf500, sf750, sf1280, sf1920, sf2560, sf5120, sf10240, infinity}</w:t>
      </w:r>
      <w:r w:rsidR="00851389">
        <w:rPr>
          <w:lang w:eastAsia="zh-CN"/>
        </w:rPr>
        <w:t xml:space="preserve"> (sf</w:t>
      </w:r>
      <w:r w:rsidR="007033C2">
        <w:rPr>
          <w:lang w:eastAsia="zh-CN"/>
        </w:rPr>
        <w:t xml:space="preserve">: </w:t>
      </w:r>
      <w:r w:rsidR="00851389">
        <w:rPr>
          <w:lang w:eastAsia="zh-CN"/>
        </w:rPr>
        <w:t>subframe).</w:t>
      </w:r>
      <w:r w:rsidR="008D4426">
        <w:rPr>
          <w:lang w:eastAsia="zh-CN"/>
        </w:rPr>
        <w:t xml:space="preserve"> </w:t>
      </w:r>
      <w:r>
        <w:rPr>
          <w:bCs/>
        </w:rPr>
        <w:t xml:space="preserve">This can be taken as a reference on designing the validation mechanism for TA in terms of </w:t>
      </w:r>
      <w:r w:rsidRPr="00257BF1">
        <w:rPr>
          <w:lang w:eastAsia="zh-CN"/>
        </w:rPr>
        <w:t>transmission in preconfigured UL resources</w:t>
      </w:r>
      <w:r>
        <w:rPr>
          <w:bCs/>
        </w:rPr>
        <w:t>.</w:t>
      </w:r>
    </w:p>
    <w:p w:rsidR="00C77C3C" w:rsidRPr="009A54B2" w:rsidRDefault="00C77C3C" w:rsidP="00C77C3C">
      <w:pPr>
        <w:pStyle w:val="ListParagraph"/>
        <w:numPr>
          <w:ilvl w:val="0"/>
          <w:numId w:val="25"/>
        </w:numPr>
        <w:ind w:firstLineChars="0"/>
        <w:rPr>
          <w:bCs/>
          <w:u w:val="single"/>
          <w:lang w:eastAsia="zh-CN"/>
        </w:rPr>
      </w:pPr>
      <w:r w:rsidRPr="009A54B2">
        <w:rPr>
          <w:u w:val="single"/>
        </w:rPr>
        <w:t>Serving cell NRSRP changes (serving cell refers the cell that the UE is camping on)</w:t>
      </w:r>
    </w:p>
    <w:p w:rsidR="00851210" w:rsidRDefault="00C77C3C" w:rsidP="00C77C3C">
      <w:pPr>
        <w:rPr>
          <w:bCs/>
          <w:lang w:eastAsia="zh-CN"/>
        </w:rPr>
      </w:pPr>
      <w:r>
        <w:rPr>
          <w:rFonts w:hint="eastAsia"/>
          <w:bCs/>
          <w:lang w:eastAsia="zh-CN"/>
        </w:rPr>
        <w:t>As described i</w:t>
      </w:r>
      <w:r>
        <w:rPr>
          <w:bCs/>
          <w:lang w:eastAsia="zh-CN"/>
        </w:rPr>
        <w:t xml:space="preserve">n </w:t>
      </w:r>
      <w:r>
        <w:rPr>
          <w:bCs/>
          <w:lang w:eastAsia="zh-CN"/>
        </w:rPr>
        <w:fldChar w:fldCharType="begin"/>
      </w:r>
      <w:r>
        <w:rPr>
          <w:bCs/>
          <w:lang w:eastAsia="zh-CN"/>
        </w:rPr>
        <w:instrText xml:space="preserve"> REF _Ref525031770 \r \h </w:instrText>
      </w:r>
      <w:r>
        <w:rPr>
          <w:bCs/>
          <w:lang w:eastAsia="zh-CN"/>
        </w:rPr>
      </w:r>
      <w:r>
        <w:rPr>
          <w:bCs/>
          <w:lang w:eastAsia="zh-CN"/>
        </w:rPr>
        <w:fldChar w:fldCharType="separate"/>
      </w:r>
      <w:r w:rsidR="00FC35EC">
        <w:rPr>
          <w:bCs/>
          <w:lang w:eastAsia="zh-CN"/>
        </w:rPr>
        <w:t>[6]</w:t>
      </w:r>
      <w:r>
        <w:rPr>
          <w:bCs/>
          <w:lang w:eastAsia="zh-CN"/>
        </w:rPr>
        <w:fldChar w:fldCharType="end"/>
      </w:r>
      <w:r>
        <w:rPr>
          <w:bCs/>
          <w:lang w:eastAsia="zh-CN"/>
        </w:rPr>
        <w:t xml:space="preserve">, </w:t>
      </w:r>
      <w:r>
        <w:rPr>
          <w:bCs/>
        </w:rPr>
        <w:t xml:space="preserve">both the TA timer and the UE mobility situation need to be considered when designing the TA validation mechanism. </w:t>
      </w:r>
      <w:r>
        <w:rPr>
          <w:rFonts w:hint="eastAsia"/>
          <w:bCs/>
          <w:lang w:eastAsia="zh-CN"/>
        </w:rPr>
        <w:t xml:space="preserve">Serving cell NRSRP </w:t>
      </w:r>
      <w:r>
        <w:rPr>
          <w:bCs/>
          <w:lang w:eastAsia="zh-CN"/>
        </w:rPr>
        <w:t xml:space="preserve">change is an effective way to </w:t>
      </w:r>
      <w:r>
        <w:rPr>
          <w:bCs/>
        </w:rPr>
        <w:t xml:space="preserve">characterize the </w:t>
      </w:r>
      <w:r>
        <w:rPr>
          <w:lang w:eastAsia="zh-CN"/>
        </w:rPr>
        <w:t>UE mobility situation</w:t>
      </w:r>
      <w:r>
        <w:rPr>
          <w:bCs/>
          <w:lang w:eastAsia="zh-CN"/>
        </w:rPr>
        <w:t>. Generally, the UE</w:t>
      </w:r>
      <w:r w:rsidRPr="00DE7225">
        <w:rPr>
          <w:lang w:eastAsia="zh-CN"/>
        </w:rPr>
        <w:t xml:space="preserve"> </w:t>
      </w:r>
      <w:r>
        <w:rPr>
          <w:lang w:eastAsia="zh-CN"/>
        </w:rPr>
        <w:t xml:space="preserve">mobility can be assumed </w:t>
      </w:r>
      <w:r>
        <w:rPr>
          <w:rFonts w:hint="eastAsia"/>
          <w:lang w:eastAsia="zh-CN"/>
        </w:rPr>
        <w:t>to be low</w:t>
      </w:r>
      <w:r>
        <w:rPr>
          <w:lang w:eastAsia="ja-JP"/>
        </w:rPr>
        <w:t xml:space="preserve"> when </w:t>
      </w:r>
      <w:r>
        <w:rPr>
          <w:bCs/>
          <w:lang w:eastAsia="zh-CN"/>
        </w:rPr>
        <w:t>the serving cell NRSRP change is small</w:t>
      </w:r>
      <w:r w:rsidR="00851210">
        <w:rPr>
          <w:bCs/>
          <w:lang w:eastAsia="zh-CN"/>
        </w:rPr>
        <w:t>.</w:t>
      </w:r>
    </w:p>
    <w:p w:rsidR="006D37D8" w:rsidRDefault="00851210" w:rsidP="004500D5">
      <w:pPr>
        <w:rPr>
          <w:bCs/>
          <w:lang w:eastAsia="zh-CN"/>
        </w:rPr>
      </w:pPr>
      <w:r>
        <w:rPr>
          <w:rFonts w:hint="eastAsia"/>
          <w:bCs/>
          <w:lang w:eastAsia="zh-CN"/>
        </w:rPr>
        <w:t xml:space="preserve">For example, assume </w:t>
      </w:r>
      <w:r>
        <w:rPr>
          <w:bCs/>
          <w:lang w:eastAsia="zh-CN"/>
        </w:rPr>
        <w:t xml:space="preserve">the current TA is obtained </w:t>
      </w:r>
      <w:r w:rsidR="00FA52DA">
        <w:rPr>
          <w:bCs/>
          <w:lang w:eastAsia="zh-CN"/>
        </w:rPr>
        <w:t xml:space="preserve">by UE </w:t>
      </w:r>
      <w:r>
        <w:rPr>
          <w:bCs/>
          <w:lang w:eastAsia="zh-CN"/>
        </w:rPr>
        <w:t xml:space="preserve">at time instance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ref</m:t>
            </m:r>
          </m:sub>
        </m:sSub>
      </m:oMath>
      <w:r>
        <w:rPr>
          <w:rFonts w:hint="eastAsia"/>
          <w:bCs/>
          <w:lang w:eastAsia="zh-CN"/>
        </w:rPr>
        <w:t xml:space="preserve">, and the UE performs data transmission on PUR </w:t>
      </w:r>
      <w:r>
        <w:rPr>
          <w:bCs/>
          <w:lang w:eastAsia="zh-CN"/>
        </w:rPr>
        <w:t xml:space="preserve">at time instance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now</m:t>
            </m:r>
          </m:sub>
        </m:sSub>
      </m:oMath>
      <w:r>
        <w:rPr>
          <w:rFonts w:hint="eastAsia"/>
          <w:bCs/>
          <w:lang w:eastAsia="zh-CN"/>
        </w:rPr>
        <w:t xml:space="preserve">. </w:t>
      </w:r>
      <w:r w:rsidR="003C0794">
        <w:rPr>
          <w:bCs/>
          <w:lang w:eastAsia="zh-CN"/>
        </w:rPr>
        <w:t>Let</w:t>
      </w:r>
      <w:r w:rsidR="003326EF">
        <w:rPr>
          <w:bCs/>
          <w:lang w:eastAsia="zh-CN"/>
        </w:rPr>
        <w:t xml:space="preserve"> </w:t>
      </w:r>
      <m:oMath>
        <m:sSub>
          <m:sSubPr>
            <m:ctrlPr>
              <w:rPr>
                <w:rFonts w:ascii="Cambria Math" w:hAnsi="Cambria Math"/>
              </w:rPr>
            </m:ctrlPr>
          </m:sSubPr>
          <m:e>
            <m:r>
              <m:rPr>
                <m:sty m:val="p"/>
              </m:rPr>
              <w:rPr>
                <w:rFonts w:ascii="Cambria Math" w:hAnsi="Cambria Math"/>
              </w:rPr>
              <m:t>NRSRP</m:t>
            </m:r>
          </m:e>
          <m:sub>
            <m:r>
              <m:rPr>
                <m:sty m:val="p"/>
              </m:rPr>
              <w:rPr>
                <w:rFonts w:ascii="Cambria Math" w:hAnsi="Cambria Math"/>
              </w:rPr>
              <m:t>ref</m:t>
            </m:r>
          </m:sub>
        </m:sSub>
      </m:oMath>
      <w:r w:rsidR="0047184B">
        <w:t xml:space="preserve">  and</w:t>
      </w:r>
      <w:r w:rsidR="003C0794" w:rsidRPr="000B287C">
        <w:t xml:space="preserve"> </w:t>
      </w:r>
      <m:oMath>
        <m:sSub>
          <m:sSubPr>
            <m:ctrlPr>
              <w:rPr>
                <w:rFonts w:ascii="Cambria Math" w:hAnsi="Cambria Math"/>
              </w:rPr>
            </m:ctrlPr>
          </m:sSubPr>
          <m:e>
            <m:r>
              <m:rPr>
                <m:sty m:val="p"/>
              </m:rPr>
              <w:rPr>
                <w:rFonts w:ascii="Cambria Math" w:hAnsi="Cambria Math"/>
              </w:rPr>
              <m:t>NRSRP</m:t>
            </m:r>
          </m:e>
          <m:sub>
            <m:r>
              <m:rPr>
                <m:sty m:val="p"/>
              </m:rPr>
              <w:rPr>
                <w:rFonts w:ascii="Cambria Math" w:hAnsi="Cambria Math"/>
              </w:rPr>
              <m:t>now</m:t>
            </m:r>
          </m:sub>
        </m:sSub>
      </m:oMath>
      <w:r w:rsidR="0047184B">
        <w:t xml:space="preserve"> denote the</w:t>
      </w:r>
      <w:r w:rsidR="006B6DD5">
        <w:t xml:space="preserve"> latest</w:t>
      </w:r>
      <w:r w:rsidR="00757330">
        <w:t xml:space="preserve"> serving cell</w:t>
      </w:r>
      <w:r w:rsidR="0047184B">
        <w:t xml:space="preserve"> NRSRP measurement results </w:t>
      </w:r>
      <w:r w:rsidR="0050570A">
        <w:t>close to</w:t>
      </w:r>
      <w:r w:rsidR="0047184B">
        <w:t xml:space="preserve"> </w:t>
      </w:r>
      <w:r w:rsidR="0047184B">
        <w:rPr>
          <w:bCs/>
          <w:lang w:eastAsia="zh-CN"/>
        </w:rPr>
        <w:t xml:space="preserve">time instance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ref</m:t>
            </m:r>
          </m:sub>
        </m:sSub>
      </m:oMath>
      <w:r w:rsidR="0047184B">
        <w:rPr>
          <w:rFonts w:hint="eastAsia"/>
          <w:bCs/>
          <w:lang w:eastAsia="zh-CN"/>
        </w:rPr>
        <w:t xml:space="preserve"> and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now</m:t>
            </m:r>
          </m:sub>
        </m:sSub>
      </m:oMath>
      <w:r w:rsidR="0047184B">
        <w:rPr>
          <w:rFonts w:hint="eastAsia"/>
          <w:bCs/>
          <w:lang w:eastAsia="zh-CN"/>
        </w:rPr>
        <w:t xml:space="preserve">, respectively. </w:t>
      </w:r>
      <w:r w:rsidR="007617FD">
        <w:rPr>
          <w:bCs/>
          <w:lang w:eastAsia="zh-CN"/>
        </w:rPr>
        <w:t xml:space="preserve">Note that the UE may reuse the </w:t>
      </w:r>
      <w:r w:rsidR="001F3D0F">
        <w:rPr>
          <w:bCs/>
          <w:lang w:eastAsia="zh-CN"/>
        </w:rPr>
        <w:t xml:space="preserve">latest </w:t>
      </w:r>
      <w:r w:rsidR="007617FD">
        <w:t>serving cell NRSRP measurement results</w:t>
      </w:r>
      <w:r w:rsidR="007717B6">
        <w:t xml:space="preserve"> </w:t>
      </w:r>
      <w:r w:rsidR="00E30982">
        <w:t>of legacy RRM me</w:t>
      </w:r>
      <w:r w:rsidR="004E12F7">
        <w:t>a</w:t>
      </w:r>
      <w:r w:rsidR="00E30982">
        <w:t xml:space="preserve">surements, </w:t>
      </w:r>
      <w:r w:rsidR="005F07DE">
        <w:t>so</w:t>
      </w:r>
      <w:r w:rsidR="00EF6BB1">
        <w:t xml:space="preserve"> </w:t>
      </w:r>
      <w:r w:rsidR="007717B6">
        <w:t xml:space="preserve">there </w:t>
      </w:r>
      <w:r w:rsidR="00C73D5C">
        <w:t>would be</w:t>
      </w:r>
      <w:r w:rsidR="007717B6">
        <w:t xml:space="preserve"> no additional RRM measurement overhead</w:t>
      </w:r>
      <w:r w:rsidR="00C20559">
        <w:t xml:space="preserve"> for TA validation</w:t>
      </w:r>
      <w:r w:rsidR="007717B6">
        <w:t>.</w:t>
      </w:r>
      <w:r w:rsidR="00900A4A">
        <w:t xml:space="preserve"> </w:t>
      </w:r>
      <w:r w:rsidR="00C8601B">
        <w:rPr>
          <w:bCs/>
          <w:lang w:eastAsia="zh-CN"/>
        </w:rPr>
        <w:t xml:space="preserve">Let </w:t>
      </w:r>
      <m:oMath>
        <m:sSub>
          <m:sSubPr>
            <m:ctrlPr>
              <w:rPr>
                <w:rFonts w:ascii="Cambria Math" w:hAnsi="Cambria Math"/>
                <w:bCs/>
                <w:lang w:eastAsia="zh-CN"/>
              </w:rPr>
            </m:ctrlPr>
          </m:sSubPr>
          <m:e>
            <m:r>
              <m:rPr>
                <m:sty m:val="p"/>
              </m:rPr>
              <w:rPr>
                <w:rFonts w:ascii="Cambria Math" w:hAnsi="Cambria Math"/>
                <w:lang w:eastAsia="zh-CN"/>
              </w:rPr>
              <m:t>Δ</m:t>
            </m:r>
          </m:e>
          <m:sub>
            <m:r>
              <m:rPr>
                <m:sty m:val="p"/>
              </m:rPr>
              <w:rPr>
                <w:rFonts w:ascii="Cambria Math" w:hAnsi="Cambria Math"/>
                <w:lang w:eastAsia="zh-CN"/>
              </w:rPr>
              <m:t>NRSRP</m:t>
            </m:r>
          </m:sub>
        </m:sSub>
        <m:r>
          <w:rPr>
            <w:rFonts w:ascii="Cambria Math" w:hAnsi="Cambria Math"/>
            <w:lang w:eastAsia="zh-CN"/>
          </w:rPr>
          <m:t>=</m:t>
        </m:r>
        <m:r>
          <m:rPr>
            <m:sty m:val="p"/>
          </m:rPr>
          <w:rPr>
            <w:rFonts w:ascii="Cambria Math" w:hAnsi="Cambria Math"/>
            <w:lang w:eastAsia="zh-CN"/>
          </w:rPr>
          <m:t>NRSR</m:t>
        </m:r>
        <m:sSub>
          <m:sSubPr>
            <m:ctrlPr>
              <w:rPr>
                <w:rFonts w:ascii="Cambria Math" w:hAnsi="Cambria Math"/>
                <w:bCs/>
                <w:lang w:eastAsia="zh-CN"/>
              </w:rPr>
            </m:ctrlPr>
          </m:sSubPr>
          <m:e>
            <m:r>
              <m:rPr>
                <m:sty m:val="p"/>
              </m:rPr>
              <w:rPr>
                <w:rFonts w:ascii="Cambria Math" w:hAnsi="Cambria Math"/>
                <w:lang w:eastAsia="zh-CN"/>
              </w:rPr>
              <m:t>P</m:t>
            </m:r>
          </m:e>
          <m:sub>
            <m:r>
              <m:rPr>
                <m:sty m:val="p"/>
              </m:rPr>
              <w:rPr>
                <w:rFonts w:ascii="Cambria Math" w:hAnsi="Cambria Math"/>
                <w:lang w:eastAsia="zh-CN"/>
              </w:rPr>
              <m:t>now</m:t>
            </m:r>
          </m:sub>
        </m:sSub>
        <m:r>
          <m:rPr>
            <m:sty m:val="p"/>
          </m:rPr>
          <w:rPr>
            <w:rFonts w:ascii="Cambria Math" w:hAnsi="Cambria Math"/>
            <w:lang w:eastAsia="zh-CN"/>
          </w:rPr>
          <m:t>-NRSR</m:t>
        </m:r>
        <m:sSub>
          <m:sSubPr>
            <m:ctrlPr>
              <w:rPr>
                <w:rFonts w:ascii="Cambria Math" w:hAnsi="Cambria Math"/>
                <w:bCs/>
                <w:lang w:eastAsia="zh-CN"/>
              </w:rPr>
            </m:ctrlPr>
          </m:sSubPr>
          <m:e>
            <m:r>
              <m:rPr>
                <m:sty m:val="p"/>
              </m:rPr>
              <w:rPr>
                <w:rFonts w:ascii="Cambria Math" w:hAnsi="Cambria Math"/>
                <w:lang w:eastAsia="zh-CN"/>
              </w:rPr>
              <m:t>P</m:t>
            </m:r>
          </m:e>
          <m:sub>
            <m:r>
              <m:rPr>
                <m:sty m:val="p"/>
              </m:rPr>
              <w:rPr>
                <w:rFonts w:ascii="Cambria Math" w:hAnsi="Cambria Math"/>
                <w:lang w:eastAsia="zh-CN"/>
              </w:rPr>
              <m:t>ref</m:t>
            </m:r>
          </m:sub>
        </m:sSub>
      </m:oMath>
      <w:r w:rsidR="00C8601B">
        <w:rPr>
          <w:rFonts w:hint="eastAsia"/>
          <w:bCs/>
          <w:lang w:eastAsia="zh-CN"/>
        </w:rPr>
        <w:t xml:space="preserve"> denotes the </w:t>
      </w:r>
      <w:r w:rsidR="00C8601B">
        <w:rPr>
          <w:bCs/>
          <w:lang w:eastAsia="zh-CN"/>
        </w:rPr>
        <w:t xml:space="preserve">NRSRP change. </w:t>
      </w:r>
      <w:r w:rsidR="00D65435">
        <w:rPr>
          <w:bCs/>
          <w:lang w:eastAsia="zh-CN"/>
        </w:rPr>
        <w:t xml:space="preserve">Then, </w:t>
      </w:r>
      <w:r w:rsidR="002B1B64">
        <w:rPr>
          <w:bCs/>
          <w:lang w:eastAsia="zh-CN"/>
        </w:rPr>
        <w:t xml:space="preserve">a straightforward way </w:t>
      </w:r>
      <w:r w:rsidR="00882660">
        <w:rPr>
          <w:bCs/>
          <w:lang w:eastAsia="zh-CN"/>
        </w:rPr>
        <w:t>to use</w:t>
      </w:r>
      <w:r w:rsidR="001475A7">
        <w:rPr>
          <w:bCs/>
          <w:lang w:eastAsia="zh-CN"/>
        </w:rPr>
        <w:t xml:space="preserve"> </w:t>
      </w:r>
      <w:r w:rsidR="00D65435">
        <w:rPr>
          <w:bCs/>
          <w:lang w:eastAsia="zh-CN"/>
        </w:rPr>
        <w:t>the serving cell NRSRP change attribute is</w:t>
      </w:r>
      <w:r w:rsidR="00882660">
        <w:rPr>
          <w:bCs/>
          <w:lang w:eastAsia="zh-CN"/>
        </w:rPr>
        <w:t xml:space="preserve"> to ver</w:t>
      </w:r>
      <w:r w:rsidR="00C960A4">
        <w:rPr>
          <w:bCs/>
          <w:lang w:eastAsia="zh-CN"/>
        </w:rPr>
        <w:t>i</w:t>
      </w:r>
      <w:r w:rsidR="00882660">
        <w:rPr>
          <w:bCs/>
          <w:lang w:eastAsia="zh-CN"/>
        </w:rPr>
        <w:t xml:space="preserve">fy the </w:t>
      </w:r>
      <w:r w:rsidR="00D65435">
        <w:rPr>
          <w:bCs/>
          <w:lang w:eastAsia="zh-CN"/>
        </w:rPr>
        <w:t>following inequ</w:t>
      </w:r>
      <w:r w:rsidR="008D1482">
        <w:rPr>
          <w:bCs/>
          <w:lang w:eastAsia="zh-CN"/>
        </w:rPr>
        <w:t>al</w:t>
      </w:r>
      <w:r w:rsidR="00D65435">
        <w:rPr>
          <w:bCs/>
          <w:lang w:eastAsia="zh-CN"/>
        </w:rPr>
        <w:t>ity</w:t>
      </w:r>
    </w:p>
    <w:p w:rsidR="00C77C3C" w:rsidRDefault="00017839" w:rsidP="00B1742B">
      <w:pPr>
        <w:jc w:val="center"/>
        <w:rPr>
          <w:bCs/>
          <w:lang w:eastAsia="zh-CN"/>
        </w:rPr>
      </w:pPr>
      <m:oMath>
        <m:sSub>
          <m:sSubPr>
            <m:ctrlPr>
              <w:rPr>
                <w:rFonts w:ascii="Cambria Math" w:hAnsi="Cambria Math"/>
              </w:rPr>
            </m:ctrlPr>
          </m:sSubPr>
          <m:e>
            <m:r>
              <m:rPr>
                <m:sty m:val="p"/>
              </m:rPr>
              <w:rPr>
                <w:rFonts w:ascii="Cambria Math" w:hAnsi="Cambria Math"/>
              </w:rPr>
              <m:t>|</m:t>
            </m:r>
            <m:sSub>
              <m:sSubPr>
                <m:ctrlPr>
                  <w:rPr>
                    <w:rFonts w:ascii="Cambria Math" w:hAnsi="Cambria Math"/>
                    <w:bCs/>
                    <w:lang w:eastAsia="zh-CN"/>
                  </w:rPr>
                </m:ctrlPr>
              </m:sSubPr>
              <m:e>
                <m:r>
                  <m:rPr>
                    <m:sty m:val="p"/>
                  </m:rPr>
                  <w:rPr>
                    <w:rFonts w:ascii="Cambria Math" w:hAnsi="Cambria Math"/>
                    <w:lang w:eastAsia="zh-CN"/>
                  </w:rPr>
                  <m:t>Δ</m:t>
                </m:r>
              </m:e>
              <m:sub>
                <m:r>
                  <m:rPr>
                    <m:sty m:val="p"/>
                  </m:rPr>
                  <w:rPr>
                    <w:rFonts w:ascii="Cambria Math" w:hAnsi="Cambria Math"/>
                    <w:lang w:eastAsia="zh-CN"/>
                  </w:rPr>
                  <m:t>NRSRP</m:t>
                </m:r>
              </m:sub>
            </m:sSub>
            <m:r>
              <m:rPr>
                <m:sty m:val="p"/>
              </m:rPr>
              <w:rPr>
                <w:rFonts w:ascii="Cambria Math" w:hAnsi="Cambria Math"/>
              </w:rPr>
              <m:t>=NRSRP</m:t>
            </m:r>
          </m:e>
          <m:sub>
            <m:r>
              <m:rPr>
                <m:sty m:val="p"/>
              </m:rPr>
              <w:rPr>
                <w:rFonts w:ascii="Cambria Math" w:hAnsi="Cambria Math"/>
              </w:rPr>
              <m:t>now</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NRSRP</m:t>
            </m:r>
          </m:e>
          <m:sub>
            <m:r>
              <m:rPr>
                <m:sty m:val="p"/>
              </m:rPr>
              <w:rPr>
                <w:rFonts w:ascii="Cambria Math" w:hAnsi="Cambria Math"/>
              </w:rPr>
              <m:t>ref</m:t>
            </m:r>
          </m:sub>
        </m:sSub>
        <m:r>
          <w:rPr>
            <w:rFonts w:ascii="Cambria Math" w:hAnsi="Cambria Math"/>
          </w:rPr>
          <m:t>|≤</m:t>
        </m:r>
        <m:r>
          <m:rPr>
            <m:sty m:val="p"/>
          </m:rPr>
          <w:rPr>
            <w:rFonts w:ascii="Cambria Math" w:hAnsi="Cambria Math"/>
          </w:rPr>
          <m:t>NRSR</m:t>
        </m:r>
        <m:sSup>
          <m:sSupPr>
            <m:ctrlPr>
              <w:rPr>
                <w:rFonts w:ascii="Cambria Math" w:hAnsi="Cambria Math"/>
              </w:rPr>
            </m:ctrlPr>
          </m:sSupPr>
          <m:e>
            <m:r>
              <m:rPr>
                <m:sty m:val="p"/>
              </m:rPr>
              <w:rPr>
                <w:rFonts w:ascii="Cambria Math" w:hAnsi="Cambria Math"/>
              </w:rPr>
              <m:t>P</m:t>
            </m:r>
          </m:e>
          <m:sup>
            <m:r>
              <m:rPr>
                <m:sty m:val="p"/>
              </m:rPr>
              <w:rPr>
                <w:rFonts w:ascii="Cambria Math" w:hAnsi="Cambria Math"/>
              </w:rPr>
              <m:t>threshold</m:t>
            </m:r>
          </m:sup>
        </m:sSup>
      </m:oMath>
      <w:r w:rsidR="00DF6514" w:rsidRPr="000B287C">
        <w:t xml:space="preserve"> </w:t>
      </w:r>
    </w:p>
    <w:p w:rsidR="00C77C3C" w:rsidRDefault="00B73C5D" w:rsidP="007A4E58">
      <w:r>
        <w:rPr>
          <w:bCs/>
          <w:lang w:eastAsia="zh-CN"/>
        </w:rPr>
        <w:t>w</w:t>
      </w:r>
      <w:r w:rsidR="00851210">
        <w:rPr>
          <w:bCs/>
          <w:lang w:eastAsia="zh-CN"/>
        </w:rPr>
        <w:t>here</w:t>
      </w:r>
      <w:r>
        <w:rPr>
          <w:bCs/>
          <w:lang w:eastAsia="zh-CN"/>
        </w:rPr>
        <w:t xml:space="preserve"> the value</w:t>
      </w:r>
      <w:r w:rsidR="0078024A">
        <w:rPr>
          <w:bCs/>
          <w:lang w:eastAsia="zh-CN"/>
        </w:rPr>
        <w:t xml:space="preserve"> of </w:t>
      </w:r>
      <m:oMath>
        <m:r>
          <m:rPr>
            <m:sty m:val="p"/>
          </m:rPr>
          <w:rPr>
            <w:rFonts w:ascii="Cambria Math" w:hAnsi="Cambria Math"/>
          </w:rPr>
          <m:t>NRSR</m:t>
        </m:r>
        <m:sSup>
          <m:sSupPr>
            <m:ctrlPr>
              <w:rPr>
                <w:rFonts w:ascii="Cambria Math" w:hAnsi="Cambria Math"/>
              </w:rPr>
            </m:ctrlPr>
          </m:sSupPr>
          <m:e>
            <m:r>
              <m:rPr>
                <m:sty m:val="p"/>
              </m:rPr>
              <w:rPr>
                <w:rFonts w:ascii="Cambria Math" w:hAnsi="Cambria Math"/>
              </w:rPr>
              <m:t>P</m:t>
            </m:r>
          </m:e>
          <m:sup>
            <m:r>
              <m:rPr>
                <m:sty m:val="p"/>
              </m:rPr>
              <w:rPr>
                <w:rFonts w:ascii="Cambria Math" w:hAnsi="Cambria Math"/>
              </w:rPr>
              <m:t>threshold</m:t>
            </m:r>
          </m:sup>
        </m:sSup>
      </m:oMath>
      <w:r w:rsidR="000C01F5">
        <w:rPr>
          <w:rFonts w:hint="eastAsia"/>
          <w:lang w:eastAsia="zh-CN"/>
        </w:rPr>
        <w:t xml:space="preserve"> </w:t>
      </w:r>
      <w:r w:rsidRPr="00B1742B">
        <w:t xml:space="preserve">is </w:t>
      </w:r>
      <w:r>
        <w:t>up to RAN4 decision.</w:t>
      </w:r>
    </w:p>
    <w:p w:rsidR="00091C24" w:rsidRPr="00B76B8A" w:rsidRDefault="005115C6" w:rsidP="005115C6">
      <w:pPr>
        <w:pStyle w:val="Caption"/>
        <w:jc w:val="both"/>
        <w:rPr>
          <w:kern w:val="2"/>
          <w:sz w:val="22"/>
          <w:szCs w:val="22"/>
        </w:rPr>
      </w:pPr>
      <w:r w:rsidRPr="00B76B8A">
        <w:rPr>
          <w:kern w:val="2"/>
          <w:sz w:val="22"/>
          <w:szCs w:val="22"/>
        </w:rPr>
        <w:t xml:space="preserve">Proposal 1: </w:t>
      </w:r>
      <w:r w:rsidR="00091C24" w:rsidRPr="00B76B8A">
        <w:rPr>
          <w:kern w:val="2"/>
          <w:sz w:val="22"/>
          <w:szCs w:val="22"/>
        </w:rPr>
        <w:t>The serving cell NRSRP change attribute is</w:t>
      </w:r>
      <w:r w:rsidR="001107F4" w:rsidRPr="00B76B8A">
        <w:rPr>
          <w:kern w:val="2"/>
          <w:sz w:val="22"/>
          <w:szCs w:val="22"/>
        </w:rPr>
        <w:t xml:space="preserve"> satisfied if</w:t>
      </w:r>
      <w:r w:rsidR="00D77B5E" w:rsidRPr="00B76B8A">
        <w:rPr>
          <w:kern w:val="2"/>
          <w:sz w:val="22"/>
          <w:szCs w:val="22"/>
        </w:rPr>
        <w:t xml:space="preserve"> </w:t>
      </w:r>
      <m:oMath>
        <m:sSub>
          <m:sSubPr>
            <m:ctrlPr>
              <w:rPr>
                <w:rFonts w:ascii="Cambria Math" w:hAnsi="Cambria Math"/>
                <w:sz w:val="22"/>
                <w:szCs w:val="22"/>
              </w:rPr>
            </m:ctrlPr>
          </m:sSubPr>
          <m:e>
            <m:r>
              <m:rPr>
                <m:sty m:val="b"/>
              </m:rP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Δ</m:t>
                </m:r>
              </m:e>
              <m:sub>
                <m:r>
                  <m:rPr>
                    <m:sty m:val="b"/>
                  </m:rPr>
                  <w:rPr>
                    <w:rFonts w:ascii="Cambria Math" w:hAnsi="Cambria Math"/>
                    <w:sz w:val="22"/>
                    <w:szCs w:val="22"/>
                  </w:rPr>
                  <m:t>NRSRP</m:t>
                </m:r>
              </m:sub>
            </m:sSub>
            <m:r>
              <m:rPr>
                <m:sty m:val="b"/>
              </m:rPr>
              <w:rPr>
                <w:rFonts w:ascii="Cambria Math" w:hAnsi="Cambria Math"/>
                <w:sz w:val="22"/>
                <w:szCs w:val="22"/>
              </w:rPr>
              <m:t>=NRSRP</m:t>
            </m:r>
          </m:e>
          <m:sub>
            <m:r>
              <m:rPr>
                <m:sty m:val="b"/>
              </m:rPr>
              <w:rPr>
                <w:rFonts w:ascii="Cambria Math" w:hAnsi="Cambria Math"/>
                <w:sz w:val="22"/>
                <w:szCs w:val="22"/>
              </w:rPr>
              <m:t>now</m:t>
            </m:r>
          </m:sub>
        </m:sSub>
        <m:r>
          <m:rPr>
            <m:sty m:val="bi"/>
          </m:rP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NRSRP</m:t>
            </m:r>
          </m:e>
          <m:sub>
            <m:r>
              <m:rPr>
                <m:sty m:val="b"/>
              </m:rPr>
              <w:rPr>
                <w:rFonts w:ascii="Cambria Math" w:hAnsi="Cambria Math"/>
                <w:sz w:val="22"/>
                <w:szCs w:val="22"/>
              </w:rPr>
              <m:t>ref</m:t>
            </m:r>
          </m:sub>
        </m:sSub>
        <m:r>
          <m:rPr>
            <m:sty m:val="bi"/>
          </m:rPr>
          <w:rPr>
            <w:rFonts w:ascii="Cambria Math" w:hAnsi="Cambria Math" w:hint="eastAsia"/>
            <w:sz w:val="22"/>
            <w:szCs w:val="22"/>
          </w:rPr>
          <m:t>|</m:t>
        </m:r>
        <m:r>
          <m:rPr>
            <m:sty m:val="bi"/>
          </m:rPr>
          <w:rPr>
            <w:rFonts w:ascii="Cambria Math" w:hAnsi="Cambria Math" w:hint="eastAsia"/>
            <w:sz w:val="22"/>
            <w:szCs w:val="22"/>
          </w:rPr>
          <m:t>≤</m:t>
        </m:r>
        <m:r>
          <m:rPr>
            <m:sty m:val="b"/>
          </m:rPr>
          <w:rPr>
            <w:rFonts w:ascii="Cambria Math" w:hAnsi="Cambria Math"/>
            <w:sz w:val="22"/>
            <w:szCs w:val="22"/>
          </w:rPr>
          <m:t>NRSR</m:t>
        </m:r>
        <m:sSup>
          <m:sSupPr>
            <m:ctrlPr>
              <w:rPr>
                <w:rFonts w:ascii="Cambria Math" w:hAnsi="Cambria Math"/>
                <w:sz w:val="22"/>
                <w:szCs w:val="22"/>
              </w:rPr>
            </m:ctrlPr>
          </m:sSupPr>
          <m:e>
            <m:r>
              <m:rPr>
                <m:sty m:val="b"/>
              </m:rPr>
              <w:rPr>
                <w:rFonts w:ascii="Cambria Math" w:hAnsi="Cambria Math"/>
                <w:sz w:val="22"/>
                <w:szCs w:val="22"/>
              </w:rPr>
              <m:t>P</m:t>
            </m:r>
          </m:e>
          <m:sup>
            <m:r>
              <m:rPr>
                <m:sty m:val="b"/>
              </m:rPr>
              <w:rPr>
                <w:rFonts w:ascii="Cambria Math" w:hAnsi="Cambria Math"/>
                <w:sz w:val="22"/>
                <w:szCs w:val="22"/>
              </w:rPr>
              <m:t>threshold</m:t>
            </m:r>
          </m:sup>
        </m:sSup>
      </m:oMath>
    </w:p>
    <w:p w:rsidR="00DF2C9F" w:rsidRPr="00B76B8A" w:rsidRDefault="00017839" w:rsidP="006F72B4">
      <w:pPr>
        <w:pStyle w:val="Caption"/>
        <w:numPr>
          <w:ilvl w:val="0"/>
          <w:numId w:val="41"/>
        </w:numPr>
        <w:jc w:val="both"/>
        <w:rPr>
          <w:kern w:val="2"/>
          <w:sz w:val="22"/>
          <w:szCs w:val="22"/>
        </w:rPr>
      </w:pPr>
      <m:oMath>
        <m:sSub>
          <m:sSubPr>
            <m:ctrlPr>
              <w:rPr>
                <w:rFonts w:ascii="Cambria Math" w:hAnsi="Cambria Math"/>
                <w:sz w:val="22"/>
                <w:szCs w:val="22"/>
              </w:rPr>
            </m:ctrlPr>
          </m:sSubPr>
          <m:e>
            <m:r>
              <m:rPr>
                <m:sty m:val="b"/>
              </m:rPr>
              <w:rPr>
                <w:rFonts w:ascii="Cambria Math" w:hAnsi="Cambria Math"/>
                <w:sz w:val="22"/>
                <w:szCs w:val="22"/>
              </w:rPr>
              <m:t>NRSRP</m:t>
            </m:r>
          </m:e>
          <m:sub>
            <m:r>
              <m:rPr>
                <m:sty m:val="b"/>
              </m:rPr>
              <w:rPr>
                <w:rFonts w:ascii="Cambria Math" w:hAnsi="Cambria Math"/>
                <w:sz w:val="22"/>
                <w:szCs w:val="22"/>
              </w:rPr>
              <m:t>now</m:t>
            </m:r>
          </m:sub>
        </m:sSub>
      </m:oMath>
      <w:r w:rsidR="00DE575D" w:rsidRPr="00CA131D">
        <w:rPr>
          <w:sz w:val="22"/>
          <w:szCs w:val="22"/>
        </w:rPr>
        <w:t xml:space="preserve"> </w:t>
      </w:r>
      <w:r w:rsidR="00293CB7" w:rsidRPr="00B76B8A">
        <w:rPr>
          <w:sz w:val="22"/>
          <w:szCs w:val="22"/>
        </w:rPr>
        <w:t xml:space="preserve">and </w:t>
      </w:r>
      <m:oMath>
        <m:sSub>
          <m:sSubPr>
            <m:ctrlPr>
              <w:rPr>
                <w:rFonts w:ascii="Cambria Math" w:hAnsi="Cambria Math"/>
                <w:sz w:val="22"/>
                <w:szCs w:val="22"/>
              </w:rPr>
            </m:ctrlPr>
          </m:sSubPr>
          <m:e>
            <m:r>
              <m:rPr>
                <m:sty m:val="b"/>
              </m:rPr>
              <w:rPr>
                <w:rFonts w:ascii="Cambria Math" w:hAnsi="Cambria Math"/>
                <w:sz w:val="22"/>
                <w:szCs w:val="22"/>
              </w:rPr>
              <m:t>NRSRP</m:t>
            </m:r>
          </m:e>
          <m:sub>
            <m:r>
              <m:rPr>
                <m:sty m:val="b"/>
              </m:rPr>
              <w:rPr>
                <w:rFonts w:ascii="Cambria Math" w:hAnsi="Cambria Math"/>
                <w:sz w:val="22"/>
                <w:szCs w:val="22"/>
              </w:rPr>
              <m:t>ref</m:t>
            </m:r>
          </m:sub>
        </m:sSub>
      </m:oMath>
      <w:r w:rsidR="00293CB7" w:rsidRPr="00B76B8A">
        <w:rPr>
          <w:sz w:val="22"/>
          <w:szCs w:val="22"/>
        </w:rPr>
        <w:t xml:space="preserve"> denote the latest serving cell NRSRP measurement results close to</w:t>
      </w:r>
      <w:r w:rsidR="001107F4" w:rsidRPr="00B76B8A">
        <w:rPr>
          <w:sz w:val="22"/>
          <w:szCs w:val="22"/>
        </w:rPr>
        <w:t xml:space="preserve"> </w:t>
      </w:r>
      <w:r w:rsidR="001107F4" w:rsidRPr="00B76B8A">
        <w:rPr>
          <w:kern w:val="2"/>
          <w:sz w:val="22"/>
          <w:szCs w:val="22"/>
        </w:rPr>
        <w:t xml:space="preserve"> the time instance when the UE performs data transmission on PUR</w:t>
      </w:r>
      <w:r w:rsidR="009C5185" w:rsidRPr="00B76B8A">
        <w:rPr>
          <w:kern w:val="2"/>
          <w:sz w:val="22"/>
          <w:szCs w:val="22"/>
        </w:rPr>
        <w:t xml:space="preserve"> and </w:t>
      </w:r>
      <w:r w:rsidR="009C5185" w:rsidRPr="00B76B8A">
        <w:rPr>
          <w:sz w:val="22"/>
          <w:szCs w:val="22"/>
        </w:rPr>
        <w:t>the time instance</w:t>
      </w:r>
      <w:r w:rsidR="009C5185" w:rsidRPr="00B76B8A">
        <w:rPr>
          <w:kern w:val="2"/>
          <w:sz w:val="22"/>
          <w:szCs w:val="22"/>
        </w:rPr>
        <w:t xml:space="preserve"> when the current TA is obtained by UE</w:t>
      </w:r>
      <w:r w:rsidR="00CA7C76">
        <w:rPr>
          <w:kern w:val="2"/>
          <w:sz w:val="22"/>
          <w:szCs w:val="22"/>
        </w:rPr>
        <w:t>.</w:t>
      </w:r>
    </w:p>
    <w:p w:rsidR="00DF2C9F" w:rsidRPr="00B76B8A" w:rsidRDefault="00DF2C9F" w:rsidP="006F72B4">
      <w:pPr>
        <w:pStyle w:val="Caption"/>
        <w:numPr>
          <w:ilvl w:val="0"/>
          <w:numId w:val="41"/>
        </w:numPr>
        <w:jc w:val="both"/>
        <w:rPr>
          <w:kern w:val="2"/>
          <w:sz w:val="22"/>
          <w:szCs w:val="22"/>
        </w:rPr>
      </w:pPr>
      <w:r w:rsidRPr="00B76B8A">
        <w:rPr>
          <w:sz w:val="22"/>
          <w:szCs w:val="22"/>
        </w:rPr>
        <w:t xml:space="preserve">The value of </w:t>
      </w:r>
      <m:oMath>
        <m:r>
          <m:rPr>
            <m:sty m:val="b"/>
          </m:rPr>
          <w:rPr>
            <w:rFonts w:ascii="Cambria Math" w:hAnsi="Cambria Math"/>
            <w:sz w:val="22"/>
            <w:szCs w:val="22"/>
          </w:rPr>
          <m:t>NRSR</m:t>
        </m:r>
        <m:sSup>
          <m:sSupPr>
            <m:ctrlPr>
              <w:rPr>
                <w:rFonts w:ascii="Cambria Math" w:hAnsi="Cambria Math"/>
                <w:sz w:val="22"/>
                <w:szCs w:val="22"/>
              </w:rPr>
            </m:ctrlPr>
          </m:sSupPr>
          <m:e>
            <m:r>
              <m:rPr>
                <m:sty m:val="b"/>
              </m:rPr>
              <w:rPr>
                <w:rFonts w:ascii="Cambria Math" w:hAnsi="Cambria Math"/>
                <w:sz w:val="22"/>
                <w:szCs w:val="22"/>
              </w:rPr>
              <m:t>P</m:t>
            </m:r>
          </m:e>
          <m:sup>
            <m:r>
              <m:rPr>
                <m:sty m:val="b"/>
              </m:rPr>
              <w:rPr>
                <w:rFonts w:ascii="Cambria Math" w:hAnsi="Cambria Math"/>
                <w:sz w:val="22"/>
                <w:szCs w:val="22"/>
              </w:rPr>
              <m:t>threshold</m:t>
            </m:r>
          </m:sup>
        </m:sSup>
      </m:oMath>
      <w:r w:rsidRPr="00B76B8A">
        <w:rPr>
          <w:sz w:val="22"/>
          <w:szCs w:val="22"/>
        </w:rPr>
        <w:t xml:space="preserve"> is </w:t>
      </w:r>
      <w:r w:rsidR="00CA7C76">
        <w:rPr>
          <w:sz w:val="22"/>
          <w:szCs w:val="22"/>
        </w:rPr>
        <w:t>decided in</w:t>
      </w:r>
      <w:r w:rsidRPr="00B76B8A">
        <w:rPr>
          <w:sz w:val="22"/>
          <w:szCs w:val="22"/>
        </w:rPr>
        <w:t xml:space="preserve"> RAN4</w:t>
      </w:r>
      <w:r w:rsidR="00CA7C76">
        <w:rPr>
          <w:sz w:val="22"/>
          <w:szCs w:val="22"/>
        </w:rPr>
        <w:t>.</w:t>
      </w:r>
    </w:p>
    <w:p w:rsidR="00A03057" w:rsidRDefault="00A03057" w:rsidP="007A4E58">
      <w:pPr>
        <w:rPr>
          <w:bCs/>
          <w:lang w:eastAsia="zh-CN"/>
        </w:rPr>
      </w:pPr>
      <w:r>
        <w:rPr>
          <w:rFonts w:hint="eastAsia"/>
          <w:bCs/>
          <w:lang w:eastAsia="zh-CN"/>
        </w:rPr>
        <w:t>A</w:t>
      </w:r>
      <w:r>
        <w:rPr>
          <w:bCs/>
          <w:lang w:eastAsia="zh-CN"/>
        </w:rPr>
        <w:t xml:space="preserve">s described above, </w:t>
      </w:r>
      <w:r>
        <w:rPr>
          <w:rFonts w:hint="eastAsia"/>
          <w:lang w:eastAsia="zh-CN"/>
        </w:rPr>
        <w:t xml:space="preserve">the </w:t>
      </w:r>
      <w:r w:rsidRPr="00FE7D68">
        <w:rPr>
          <w:i/>
          <w:noProof/>
        </w:rPr>
        <w:t>TimeAlignmentTimer</w:t>
      </w:r>
      <w:r>
        <w:rPr>
          <w:lang w:eastAsia="zh-CN"/>
        </w:rPr>
        <w:t xml:space="preserve"> for connected mode can take value of infinity. The value of infinity can also be considered for </w:t>
      </w:r>
      <w:r w:rsidRPr="00A03057">
        <w:rPr>
          <w:lang w:eastAsia="zh-CN"/>
        </w:rPr>
        <w:t>Time Alignment Timer for idle mode</w:t>
      </w:r>
      <w:r>
        <w:rPr>
          <w:lang w:eastAsia="zh-CN"/>
        </w:rPr>
        <w:t xml:space="preserve"> and </w:t>
      </w:r>
      <m:oMath>
        <m:r>
          <m:rPr>
            <m:sty m:val="p"/>
          </m:rPr>
          <w:rPr>
            <w:rFonts w:ascii="Cambria Math" w:hAnsi="Cambria Math"/>
          </w:rPr>
          <m:t>NRSR</m:t>
        </m:r>
        <m:sSup>
          <m:sSupPr>
            <m:ctrlPr>
              <w:rPr>
                <w:rFonts w:ascii="Cambria Math" w:hAnsi="Cambria Math"/>
              </w:rPr>
            </m:ctrlPr>
          </m:sSupPr>
          <m:e>
            <m:r>
              <m:rPr>
                <m:sty m:val="p"/>
              </m:rPr>
              <w:rPr>
                <w:rFonts w:ascii="Cambria Math" w:hAnsi="Cambria Math"/>
              </w:rPr>
              <m:t>P</m:t>
            </m:r>
          </m:e>
          <m:sup>
            <m:r>
              <m:rPr>
                <m:sty m:val="p"/>
              </m:rPr>
              <w:rPr>
                <w:rFonts w:ascii="Cambria Math" w:hAnsi="Cambria Math"/>
              </w:rPr>
              <m:t>threshold</m:t>
            </m:r>
          </m:sup>
        </m:sSup>
      </m:oMath>
      <w:r w:rsidRPr="003426C7">
        <w:t>.</w:t>
      </w:r>
      <w:r w:rsidR="00C06C56" w:rsidRPr="003426C7">
        <w:t xml:space="preserve"> The</w:t>
      </w:r>
      <w:r w:rsidR="00C06C56">
        <w:t xml:space="preserve"> reason is that in some use cases, such as smart metering, there might be no or very limited change on the UE TA. </w:t>
      </w:r>
      <w:r w:rsidR="00CD5955">
        <w:t>T</w:t>
      </w:r>
      <w:r w:rsidR="00C06C56">
        <w:t xml:space="preserve">he eNB can set the value of </w:t>
      </w:r>
      <w:r w:rsidR="00C06C56" w:rsidRPr="00A03057">
        <w:rPr>
          <w:lang w:eastAsia="zh-CN"/>
        </w:rPr>
        <w:t>Time Alignment Timer for idle mode</w:t>
      </w:r>
      <w:r w:rsidR="00C06C56">
        <w:rPr>
          <w:lang w:eastAsia="zh-CN"/>
        </w:rPr>
        <w:t xml:space="preserve"> and </w:t>
      </w:r>
      <m:oMath>
        <m:r>
          <m:rPr>
            <m:sty m:val="p"/>
          </m:rPr>
          <w:rPr>
            <w:rFonts w:ascii="Cambria Math" w:hAnsi="Cambria Math"/>
          </w:rPr>
          <m:t>NRSR</m:t>
        </m:r>
        <m:sSup>
          <m:sSupPr>
            <m:ctrlPr>
              <w:rPr>
                <w:rFonts w:ascii="Cambria Math" w:hAnsi="Cambria Math"/>
              </w:rPr>
            </m:ctrlPr>
          </m:sSupPr>
          <m:e>
            <m:r>
              <m:rPr>
                <m:sty m:val="p"/>
              </m:rPr>
              <w:rPr>
                <w:rFonts w:ascii="Cambria Math" w:hAnsi="Cambria Math"/>
              </w:rPr>
              <m:t>P</m:t>
            </m:r>
          </m:e>
          <m:sup>
            <m:r>
              <m:rPr>
                <m:sty m:val="p"/>
              </m:rPr>
              <w:rPr>
                <w:rFonts w:ascii="Cambria Math" w:hAnsi="Cambria Math"/>
              </w:rPr>
              <m:t>threshold</m:t>
            </m:r>
          </m:sup>
        </m:sSup>
      </m:oMath>
      <w:r w:rsidR="00D83B73">
        <w:rPr>
          <w:rFonts w:hint="eastAsia"/>
          <w:lang w:eastAsia="zh-CN"/>
        </w:rPr>
        <w:t xml:space="preserve"> </w:t>
      </w:r>
      <w:r w:rsidR="00C06C56" w:rsidRPr="003426C7">
        <w:t xml:space="preserve">to </w:t>
      </w:r>
      <w:r w:rsidR="00C06C56" w:rsidRPr="009E5775">
        <w:rPr>
          <w:bCs/>
          <w:lang w:eastAsia="zh-CN"/>
        </w:rPr>
        <w:t xml:space="preserve">infinity </w:t>
      </w:r>
      <w:r w:rsidR="00C06C56">
        <w:rPr>
          <w:bCs/>
          <w:lang w:eastAsia="zh-CN"/>
        </w:rPr>
        <w:t xml:space="preserve">to ensure the </w:t>
      </w:r>
      <w:r w:rsidR="009B3936">
        <w:rPr>
          <w:bCs/>
          <w:lang w:eastAsia="zh-CN"/>
        </w:rPr>
        <w:t xml:space="preserve">UE </w:t>
      </w:r>
      <w:r w:rsidR="00C06C56">
        <w:rPr>
          <w:bCs/>
          <w:lang w:eastAsia="zh-CN"/>
        </w:rPr>
        <w:t>TA is always valid</w:t>
      </w:r>
      <w:r w:rsidR="00845756">
        <w:rPr>
          <w:bCs/>
          <w:lang w:eastAsia="zh-CN"/>
        </w:rPr>
        <w:t xml:space="preserve">. </w:t>
      </w:r>
      <w:r w:rsidR="00A93C93">
        <w:rPr>
          <w:bCs/>
          <w:lang w:eastAsia="zh-CN"/>
        </w:rPr>
        <w:t>I</w:t>
      </w:r>
      <w:r w:rsidR="00845756">
        <w:rPr>
          <w:bCs/>
          <w:lang w:eastAsia="zh-CN"/>
        </w:rPr>
        <w:t xml:space="preserve">n this case, the UE can skip checking the </w:t>
      </w:r>
      <w:r w:rsidR="00C67A12">
        <w:rPr>
          <w:bCs/>
          <w:lang w:eastAsia="zh-CN"/>
        </w:rPr>
        <w:t xml:space="preserve">corresponding </w:t>
      </w:r>
      <w:r w:rsidR="00845756">
        <w:rPr>
          <w:bCs/>
          <w:lang w:eastAsia="zh-CN"/>
        </w:rPr>
        <w:t>TA validation criteri</w:t>
      </w:r>
      <w:r w:rsidR="00CA7C76">
        <w:rPr>
          <w:bCs/>
          <w:lang w:eastAsia="zh-CN"/>
        </w:rPr>
        <w:t>on</w:t>
      </w:r>
      <w:r w:rsidR="00845756">
        <w:rPr>
          <w:bCs/>
          <w:lang w:eastAsia="zh-CN"/>
        </w:rPr>
        <w:t xml:space="preserve"> to save power</w:t>
      </w:r>
      <w:r w:rsidR="00F3487B">
        <w:rPr>
          <w:bCs/>
          <w:lang w:eastAsia="zh-CN"/>
        </w:rPr>
        <w:t>.</w:t>
      </w:r>
    </w:p>
    <w:p w:rsidR="00D93FA2" w:rsidRDefault="00D93FA2" w:rsidP="00D93FA2">
      <w:pPr>
        <w:pStyle w:val="Caption"/>
        <w:jc w:val="both"/>
        <w:rPr>
          <w:kern w:val="2"/>
          <w:sz w:val="22"/>
        </w:rPr>
      </w:pPr>
      <w:r>
        <w:rPr>
          <w:kern w:val="2"/>
          <w:sz w:val="22"/>
        </w:rPr>
        <w:t xml:space="preserve">Observation </w:t>
      </w:r>
      <w:r w:rsidR="00844B89">
        <w:rPr>
          <w:kern w:val="2"/>
          <w:sz w:val="22"/>
        </w:rPr>
        <w:t>1</w:t>
      </w:r>
      <w:r w:rsidRPr="0021498D">
        <w:rPr>
          <w:kern w:val="2"/>
          <w:sz w:val="22"/>
        </w:rPr>
        <w:t>:</w:t>
      </w:r>
      <w:r>
        <w:rPr>
          <w:kern w:val="2"/>
          <w:sz w:val="22"/>
        </w:rPr>
        <w:t xml:space="preserve"> </w:t>
      </w:r>
      <w:r w:rsidR="007770DE">
        <w:rPr>
          <w:kern w:val="2"/>
          <w:sz w:val="22"/>
        </w:rPr>
        <w:t>I</w:t>
      </w:r>
      <w:r w:rsidR="00FB28B9" w:rsidRPr="00FB28B9">
        <w:rPr>
          <w:kern w:val="2"/>
          <w:sz w:val="22"/>
        </w:rPr>
        <w:t>n some use cases, such as smart metering, there might be no change or just very limited change on the TA</w:t>
      </w:r>
      <w:r w:rsidR="009D2C17">
        <w:rPr>
          <w:kern w:val="2"/>
          <w:sz w:val="22"/>
        </w:rPr>
        <w:t xml:space="preserve"> value</w:t>
      </w:r>
      <w:r w:rsidR="00FB28B9" w:rsidRPr="00FB28B9">
        <w:rPr>
          <w:kern w:val="2"/>
          <w:sz w:val="22"/>
        </w:rPr>
        <w:t xml:space="preserve">. </w:t>
      </w:r>
      <w:r w:rsidR="00A93C93">
        <w:rPr>
          <w:kern w:val="2"/>
          <w:sz w:val="22"/>
        </w:rPr>
        <w:t>T</w:t>
      </w:r>
      <w:r w:rsidR="00FB28B9" w:rsidRPr="00FB28B9">
        <w:rPr>
          <w:kern w:val="2"/>
          <w:sz w:val="22"/>
        </w:rPr>
        <w:t xml:space="preserve">he eNB can set the value of Time Alignment Timer for idle mode and </w:t>
      </w:r>
      <w:r w:rsidR="00F22D04">
        <w:rPr>
          <w:kern w:val="2"/>
          <w:sz w:val="22"/>
        </w:rPr>
        <w:t xml:space="preserve">NRSRP change threshold </w:t>
      </w:r>
      <w:r w:rsidR="00FB28B9" w:rsidRPr="00FB28B9">
        <w:rPr>
          <w:kern w:val="2"/>
          <w:sz w:val="22"/>
        </w:rPr>
        <w:t>to infinity to ensure the TA is always valid.</w:t>
      </w:r>
    </w:p>
    <w:p w:rsidR="00872B90" w:rsidRPr="00561653" w:rsidRDefault="00E10CC2" w:rsidP="00E10CC2">
      <w:pPr>
        <w:pStyle w:val="Caption"/>
        <w:jc w:val="both"/>
        <w:rPr>
          <w:kern w:val="2"/>
          <w:sz w:val="22"/>
          <w:szCs w:val="22"/>
        </w:rPr>
      </w:pPr>
      <w:r w:rsidRPr="00C8393C">
        <w:rPr>
          <w:kern w:val="2"/>
          <w:sz w:val="22"/>
          <w:szCs w:val="22"/>
        </w:rPr>
        <w:t xml:space="preserve">Proposal </w:t>
      </w:r>
      <w:r w:rsidR="001965C3" w:rsidRPr="00C8393C">
        <w:rPr>
          <w:kern w:val="2"/>
          <w:sz w:val="22"/>
          <w:szCs w:val="22"/>
        </w:rPr>
        <w:t>2</w:t>
      </w:r>
      <w:r w:rsidRPr="00C8393C">
        <w:rPr>
          <w:kern w:val="2"/>
          <w:sz w:val="22"/>
          <w:szCs w:val="22"/>
        </w:rPr>
        <w:t xml:space="preserve">: </w:t>
      </w:r>
      <w:r w:rsidR="009E5775" w:rsidRPr="00C8393C">
        <w:rPr>
          <w:kern w:val="2"/>
          <w:sz w:val="22"/>
          <w:szCs w:val="22"/>
        </w:rPr>
        <w:t>The value of infinity is supported for both the Time Alignment Timer for idle mode and NRSRP change threshold.</w:t>
      </w:r>
    </w:p>
    <w:p w:rsidR="00872B90" w:rsidRPr="00935DBB" w:rsidRDefault="008921B2" w:rsidP="00C86A7F">
      <w:pPr>
        <w:pStyle w:val="ListParagraph"/>
        <w:numPr>
          <w:ilvl w:val="0"/>
          <w:numId w:val="41"/>
        </w:numPr>
        <w:ind w:firstLineChars="0"/>
        <w:rPr>
          <w:b/>
        </w:rPr>
      </w:pPr>
      <w:r w:rsidRPr="00561653">
        <w:rPr>
          <w:b/>
        </w:rPr>
        <w:t>When the value is set to infinity, the UE can skip checking the corresponding TA validation criteri</w:t>
      </w:r>
      <w:r w:rsidR="00CA7C76">
        <w:rPr>
          <w:b/>
        </w:rPr>
        <w:t>on</w:t>
      </w:r>
      <w:r w:rsidRPr="00561653">
        <w:rPr>
          <w:b/>
        </w:rPr>
        <w:t>.</w:t>
      </w:r>
    </w:p>
    <w:p w:rsidR="006D5E03" w:rsidRDefault="006D5E03" w:rsidP="00872B90">
      <w:pPr>
        <w:pStyle w:val="Heading2"/>
      </w:pPr>
      <w:r>
        <w:t>TA update</w:t>
      </w:r>
    </w:p>
    <w:p w:rsidR="00EA5810" w:rsidRDefault="00EA5810" w:rsidP="00EA5810">
      <w:pPr>
        <w:rPr>
          <w:lang w:eastAsia="zh-CN"/>
        </w:rPr>
      </w:pPr>
      <w:r>
        <w:rPr>
          <w:rFonts w:hint="eastAsia"/>
          <w:lang w:eastAsia="zh-CN"/>
        </w:rPr>
        <w:t>In</w:t>
      </w:r>
      <w:r>
        <w:rPr>
          <w:lang w:eastAsia="zh-CN"/>
        </w:rPr>
        <w:t xml:space="preserve"> RAN1#</w:t>
      </w:r>
      <w:r w:rsidR="00B67DFA">
        <w:rPr>
          <w:lang w:eastAsia="zh-CN"/>
        </w:rPr>
        <w:t>96</w:t>
      </w:r>
      <w:r>
        <w:rPr>
          <w:lang w:eastAsia="zh-CN"/>
        </w:rPr>
        <w:t xml:space="preserve">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FC35EC">
        <w:rPr>
          <w:lang w:eastAsia="zh-CN"/>
        </w:rPr>
        <w:t>[2]</w:t>
      </w:r>
      <w:r>
        <w:rPr>
          <w:lang w:eastAsia="zh-CN"/>
        </w:rPr>
        <w:fldChar w:fldCharType="end"/>
      </w:r>
      <w:r>
        <w:rPr>
          <w:lang w:eastAsia="zh-CN"/>
        </w:rPr>
        <w:t xml:space="preserve">, the following agreements were made with respect to </w:t>
      </w:r>
      <w:r w:rsidR="00FF7D05">
        <w:rPr>
          <w:lang w:eastAsia="zh-CN"/>
        </w:rPr>
        <w:t>TA update</w:t>
      </w:r>
      <w:r>
        <w:rPr>
          <w:lang w:eastAsia="zh-CN"/>
        </w:rPr>
        <w:t>.</w:t>
      </w:r>
    </w:p>
    <w:tbl>
      <w:tblPr>
        <w:tblStyle w:val="TableGrid"/>
        <w:tblW w:w="0" w:type="auto"/>
        <w:tblLook w:val="04A0" w:firstRow="1" w:lastRow="0" w:firstColumn="1" w:lastColumn="0" w:noHBand="0" w:noVBand="1"/>
      </w:tblPr>
      <w:tblGrid>
        <w:gridCol w:w="9307"/>
      </w:tblGrid>
      <w:tr w:rsidR="00EA5810" w:rsidTr="00B95DE1">
        <w:tc>
          <w:tcPr>
            <w:tcW w:w="9307" w:type="dxa"/>
          </w:tcPr>
          <w:p w:rsidR="0009621B" w:rsidRPr="00725685" w:rsidRDefault="0009621B" w:rsidP="00854B68">
            <w:pPr>
              <w:rPr>
                <w:b/>
                <w:sz w:val="20"/>
                <w:highlight w:val="green"/>
                <w:lang w:eastAsia="x-none"/>
              </w:rPr>
            </w:pPr>
            <w:r w:rsidRPr="00725685">
              <w:rPr>
                <w:b/>
                <w:sz w:val="20"/>
                <w:highlight w:val="green"/>
                <w:lang w:eastAsia="x-none"/>
              </w:rPr>
              <w:t>Agreement</w:t>
            </w:r>
          </w:p>
          <w:p w:rsidR="0009621B" w:rsidRPr="00725685" w:rsidRDefault="0009621B" w:rsidP="001D3F8A">
            <w:pPr>
              <w:rPr>
                <w:sz w:val="20"/>
              </w:rPr>
            </w:pPr>
            <w:r w:rsidRPr="00725685">
              <w:rPr>
                <w:sz w:val="20"/>
              </w:rPr>
              <w:t xml:space="preserve">When the TA is validated and found to be invalid and the UE has data to send, the UE can obtain a valid TA and may send data via legacy RACH or EDT procedures </w:t>
            </w:r>
          </w:p>
          <w:p w:rsidR="006A73CF" w:rsidRDefault="0009621B" w:rsidP="001D3F8A">
            <w:pPr>
              <w:pStyle w:val="ListParagraph"/>
              <w:numPr>
                <w:ilvl w:val="0"/>
                <w:numId w:val="41"/>
              </w:numPr>
              <w:autoSpaceDE/>
              <w:autoSpaceDN/>
              <w:adjustRightInd/>
              <w:snapToGrid/>
              <w:spacing w:after="0"/>
              <w:ind w:left="720" w:firstLineChars="0" w:hanging="360"/>
              <w:jc w:val="left"/>
              <w:rPr>
                <w:sz w:val="20"/>
              </w:rPr>
            </w:pPr>
            <w:r w:rsidRPr="00725685">
              <w:rPr>
                <w:sz w:val="20"/>
              </w:rPr>
              <w:t>FFS whether only TA is acquired and then data sent on PUR is supported</w:t>
            </w:r>
          </w:p>
          <w:p w:rsidR="00EA5810" w:rsidRPr="001D3F8A" w:rsidRDefault="0009621B" w:rsidP="001D3F8A">
            <w:pPr>
              <w:pStyle w:val="ListParagraph"/>
              <w:numPr>
                <w:ilvl w:val="0"/>
                <w:numId w:val="41"/>
              </w:numPr>
              <w:autoSpaceDE/>
              <w:autoSpaceDN/>
              <w:adjustRightInd/>
              <w:snapToGrid/>
              <w:spacing w:after="0"/>
              <w:ind w:left="720" w:firstLineChars="0" w:hanging="360"/>
              <w:jc w:val="left"/>
              <w:rPr>
                <w:sz w:val="20"/>
              </w:rPr>
            </w:pPr>
            <w:r w:rsidRPr="001D3F8A">
              <w:rPr>
                <w:sz w:val="20"/>
              </w:rPr>
              <w:t>FFS other approaches to obtain a valid TA</w:t>
            </w:r>
          </w:p>
        </w:tc>
      </w:tr>
    </w:tbl>
    <w:p w:rsidR="0090757F" w:rsidRDefault="00AE72E9" w:rsidP="007F3FD1">
      <w:pPr>
        <w:spacing w:beforeLines="50" w:before="120"/>
        <w:rPr>
          <w:lang w:eastAsia="zh-CN"/>
        </w:rPr>
      </w:pPr>
      <w:r>
        <w:rPr>
          <w:rFonts w:hint="eastAsia"/>
          <w:lang w:eastAsia="zh-CN"/>
        </w:rPr>
        <w:t xml:space="preserve">Once the TA is invalid, </w:t>
      </w:r>
      <w:r>
        <w:rPr>
          <w:lang w:eastAsia="zh-CN"/>
        </w:rPr>
        <w:t>the UE is not allowed to transmit data on PUR to avoid intra-cell interference</w:t>
      </w:r>
      <w:r w:rsidR="005C22DB">
        <w:rPr>
          <w:lang w:eastAsia="zh-CN"/>
        </w:rPr>
        <w:t xml:space="preserve">, and </w:t>
      </w:r>
      <w:r w:rsidR="00E91721">
        <w:rPr>
          <w:lang w:eastAsia="zh-CN"/>
        </w:rPr>
        <w:t xml:space="preserve">the UE may </w:t>
      </w:r>
      <w:r w:rsidR="001A7F54">
        <w:rPr>
          <w:lang w:eastAsia="zh-CN"/>
        </w:rPr>
        <w:t>initiate</w:t>
      </w:r>
      <w:r w:rsidR="00E91721">
        <w:rPr>
          <w:lang w:eastAsia="zh-CN"/>
        </w:rPr>
        <w:t xml:space="preserve"> conventional RACH/EDT procedures to transmit data. </w:t>
      </w:r>
      <w:r w:rsidR="005C22DB">
        <w:rPr>
          <w:lang w:eastAsia="zh-CN"/>
        </w:rPr>
        <w:t xml:space="preserve">However, if the whole feature is disabled just because the TA is invalid, the </w:t>
      </w:r>
      <w:r w:rsidR="00102066">
        <w:rPr>
          <w:lang w:eastAsia="zh-CN"/>
        </w:rPr>
        <w:t>benefits</w:t>
      </w:r>
      <w:r w:rsidR="005C22DB">
        <w:rPr>
          <w:lang w:eastAsia="zh-CN"/>
        </w:rPr>
        <w:t xml:space="preserve"> of this new feature is limited.</w:t>
      </w:r>
      <w:r w:rsidR="00643D1E">
        <w:rPr>
          <w:lang w:eastAsia="zh-CN"/>
        </w:rPr>
        <w:t xml:space="preserve"> To further increase the benefits of this new feature, </w:t>
      </w:r>
      <w:r w:rsidR="0090757F">
        <w:rPr>
          <w:lang w:eastAsia="zh-CN"/>
        </w:rPr>
        <w:t xml:space="preserve">another solution is to introduce a TA update procedure, and once the TA is </w:t>
      </w:r>
      <w:r w:rsidR="00CB6B0D">
        <w:rPr>
          <w:lang w:eastAsia="zh-CN"/>
        </w:rPr>
        <w:t>found to be valid</w:t>
      </w:r>
      <w:r w:rsidR="0090757F">
        <w:rPr>
          <w:lang w:eastAsia="zh-CN"/>
        </w:rPr>
        <w:t>, the UE can still transmit data on PUR.</w:t>
      </w:r>
      <w:r w:rsidR="00742CBB">
        <w:rPr>
          <w:lang w:eastAsia="zh-CN"/>
        </w:rPr>
        <w:t xml:space="preserve"> </w:t>
      </w:r>
      <w:r w:rsidR="00333F4A">
        <w:rPr>
          <w:lang w:eastAsia="zh-CN"/>
        </w:rPr>
        <w:t xml:space="preserve">For example, a contention-free PRACH preamble can be configured to the UE along with the PUR configurations. When the TA is invalid, the UE can </w:t>
      </w:r>
      <w:r w:rsidR="002A1865">
        <w:rPr>
          <w:lang w:eastAsia="zh-CN"/>
        </w:rPr>
        <w:t>send</w:t>
      </w:r>
      <w:r w:rsidR="00CE76DC">
        <w:rPr>
          <w:lang w:eastAsia="zh-CN"/>
        </w:rPr>
        <w:t xml:space="preserve"> the contention-free </w:t>
      </w:r>
      <w:r w:rsidR="002A1865">
        <w:rPr>
          <w:lang w:eastAsia="zh-CN"/>
        </w:rPr>
        <w:t xml:space="preserve">PRACH </w:t>
      </w:r>
      <w:r w:rsidR="00CE76DC">
        <w:rPr>
          <w:lang w:eastAsia="zh-CN"/>
        </w:rPr>
        <w:t>preamble to update TA.</w:t>
      </w:r>
    </w:p>
    <w:p w:rsidR="00EF137C" w:rsidRPr="00B1742B" w:rsidRDefault="00EF137C" w:rsidP="00EF137C">
      <w:pPr>
        <w:rPr>
          <w:lang w:eastAsia="zh-CN"/>
        </w:rPr>
      </w:pPr>
      <w:r w:rsidRPr="00081FEE">
        <w:rPr>
          <w:b/>
          <w:kern w:val="2"/>
        </w:rPr>
        <w:t xml:space="preserve">Proposal </w:t>
      </w:r>
      <w:r w:rsidR="00E55DA7">
        <w:rPr>
          <w:b/>
          <w:kern w:val="2"/>
        </w:rPr>
        <w:t>3</w:t>
      </w:r>
      <w:r w:rsidRPr="00081FEE">
        <w:rPr>
          <w:b/>
          <w:kern w:val="2"/>
        </w:rPr>
        <w:t xml:space="preserve">: </w:t>
      </w:r>
      <w:r w:rsidR="00291502" w:rsidRPr="00291502">
        <w:rPr>
          <w:b/>
          <w:kern w:val="2"/>
        </w:rPr>
        <w:t>When the TA is validated and found to be invalid</w:t>
      </w:r>
      <w:r w:rsidR="00CF5303">
        <w:rPr>
          <w:b/>
          <w:kern w:val="2"/>
        </w:rPr>
        <w:t>,</w:t>
      </w:r>
      <w:r w:rsidR="00291502" w:rsidRPr="00291502">
        <w:rPr>
          <w:b/>
          <w:kern w:val="2"/>
        </w:rPr>
        <w:t xml:space="preserve"> and the UE has data to send,</w:t>
      </w:r>
      <w:r w:rsidR="00291502">
        <w:rPr>
          <w:b/>
          <w:kern w:val="2"/>
        </w:rPr>
        <w:t xml:space="preserve"> it is supported that</w:t>
      </w:r>
      <w:r w:rsidR="00893A92">
        <w:rPr>
          <w:b/>
          <w:kern w:val="2"/>
        </w:rPr>
        <w:t xml:space="preserve"> </w:t>
      </w:r>
      <w:r w:rsidR="00893A92" w:rsidRPr="00893A92">
        <w:rPr>
          <w:b/>
          <w:kern w:val="2"/>
        </w:rPr>
        <w:t xml:space="preserve">only TA is acquired and then data </w:t>
      </w:r>
      <w:r w:rsidR="00CF5303">
        <w:rPr>
          <w:b/>
          <w:kern w:val="2"/>
        </w:rPr>
        <w:t xml:space="preserve">are </w:t>
      </w:r>
      <w:r w:rsidR="00893A92" w:rsidRPr="00893A92">
        <w:rPr>
          <w:b/>
          <w:kern w:val="2"/>
        </w:rPr>
        <w:t>sent on PUR</w:t>
      </w:r>
      <w:r>
        <w:rPr>
          <w:b/>
          <w:kern w:val="2"/>
        </w:rPr>
        <w:t>.</w:t>
      </w:r>
    </w:p>
    <w:p w:rsidR="00677E0C" w:rsidRDefault="00742CBB" w:rsidP="00742CBB">
      <w:pPr>
        <w:rPr>
          <w:b/>
          <w:kern w:val="2"/>
        </w:rPr>
      </w:pPr>
      <w:r w:rsidRPr="00081FEE">
        <w:rPr>
          <w:b/>
          <w:kern w:val="2"/>
        </w:rPr>
        <w:t xml:space="preserve">Proposal </w:t>
      </w:r>
      <w:r w:rsidR="00E55DA7">
        <w:rPr>
          <w:b/>
          <w:kern w:val="2"/>
        </w:rPr>
        <w:t>4</w:t>
      </w:r>
      <w:r w:rsidRPr="00081FEE">
        <w:rPr>
          <w:b/>
          <w:kern w:val="2"/>
        </w:rPr>
        <w:t xml:space="preserve">: </w:t>
      </w:r>
      <w:r w:rsidR="00146506">
        <w:rPr>
          <w:b/>
          <w:kern w:val="2"/>
        </w:rPr>
        <w:t xml:space="preserve">A contention-free PRACH preamble is configured </w:t>
      </w:r>
      <w:r w:rsidR="00A3790F">
        <w:rPr>
          <w:b/>
          <w:kern w:val="2"/>
        </w:rPr>
        <w:t xml:space="preserve">in the PUR configuration </w:t>
      </w:r>
      <w:r w:rsidR="00146506">
        <w:rPr>
          <w:b/>
          <w:kern w:val="2"/>
        </w:rPr>
        <w:t>to the UE for TA update purpose.</w:t>
      </w:r>
    </w:p>
    <w:p w:rsidR="00677E0C" w:rsidRDefault="00677E0C" w:rsidP="00C86A7F">
      <w:pPr>
        <w:pStyle w:val="Heading2"/>
      </w:pPr>
      <w:r>
        <w:t xml:space="preserve">Clarification on </w:t>
      </w:r>
      <w:r w:rsidR="001556F0">
        <w:t xml:space="preserve">the </w:t>
      </w:r>
      <w:r w:rsidRPr="00677E0C">
        <w:t>serving cell change attribute</w:t>
      </w:r>
    </w:p>
    <w:p w:rsidR="008A2C19" w:rsidRDefault="008A2C19" w:rsidP="00742CBB">
      <w:pPr>
        <w:rPr>
          <w:lang w:eastAsia="zh-CN"/>
        </w:rPr>
      </w:pPr>
      <w:r>
        <w:rPr>
          <w:rFonts w:hint="eastAsia"/>
          <w:lang w:eastAsia="zh-CN"/>
        </w:rPr>
        <w:t>In</w:t>
      </w:r>
      <w:r>
        <w:rPr>
          <w:lang w:eastAsia="zh-CN"/>
        </w:rPr>
        <w:t xml:space="preserve"> RAN1#</w:t>
      </w:r>
      <w:r w:rsidR="00F0201C">
        <w:rPr>
          <w:lang w:eastAsia="zh-CN"/>
        </w:rPr>
        <w:t xml:space="preserve">95 </w:t>
      </w:r>
      <w:r w:rsidR="00F0201C">
        <w:rPr>
          <w:lang w:eastAsia="zh-CN"/>
        </w:rPr>
        <w:fldChar w:fldCharType="begin"/>
      </w:r>
      <w:r w:rsidR="00F0201C">
        <w:rPr>
          <w:lang w:eastAsia="zh-CN"/>
        </w:rPr>
        <w:instrText xml:space="preserve"> REF _Ref4059757 \r \h </w:instrText>
      </w:r>
      <w:r w:rsidR="00F0201C">
        <w:rPr>
          <w:lang w:eastAsia="zh-CN"/>
        </w:rPr>
      </w:r>
      <w:r w:rsidR="00F0201C">
        <w:rPr>
          <w:lang w:eastAsia="zh-CN"/>
        </w:rPr>
        <w:fldChar w:fldCharType="separate"/>
      </w:r>
      <w:r w:rsidR="00FC35EC">
        <w:rPr>
          <w:lang w:eastAsia="zh-CN"/>
        </w:rPr>
        <w:t>[3]</w:t>
      </w:r>
      <w:r w:rsidR="00F0201C">
        <w:rPr>
          <w:lang w:eastAsia="zh-CN"/>
        </w:rPr>
        <w:fldChar w:fldCharType="end"/>
      </w:r>
      <w:r w:rsidR="00720984">
        <w:rPr>
          <w:rFonts w:hint="eastAsia"/>
          <w:lang w:eastAsia="zh-CN"/>
        </w:rPr>
        <w:t xml:space="preserve">, the agreement related to the </w:t>
      </w:r>
      <w:r w:rsidR="00720984" w:rsidRPr="001556F0">
        <w:rPr>
          <w:lang w:eastAsia="zh-CN"/>
        </w:rPr>
        <w:t>serving cell change attribute</w:t>
      </w:r>
      <w:r w:rsidR="00720984">
        <w:rPr>
          <w:lang w:eastAsia="zh-CN"/>
        </w:rPr>
        <w:t xml:space="preserve"> is as follows:</w:t>
      </w:r>
    </w:p>
    <w:tbl>
      <w:tblPr>
        <w:tblStyle w:val="TableGrid"/>
        <w:tblW w:w="0" w:type="auto"/>
        <w:tblLook w:val="04A0" w:firstRow="1" w:lastRow="0" w:firstColumn="1" w:lastColumn="0" w:noHBand="0" w:noVBand="1"/>
      </w:tblPr>
      <w:tblGrid>
        <w:gridCol w:w="9307"/>
      </w:tblGrid>
      <w:tr w:rsidR="008A2C19" w:rsidTr="00C86A7F">
        <w:tc>
          <w:tcPr>
            <w:tcW w:w="9307" w:type="dxa"/>
          </w:tcPr>
          <w:p w:rsidR="008A2C19" w:rsidRPr="003249A2" w:rsidRDefault="008A2C19" w:rsidP="00C86A7F">
            <w:pPr>
              <w:autoSpaceDE/>
              <w:autoSpaceDN/>
              <w:adjustRightInd/>
              <w:snapToGrid/>
              <w:spacing w:after="0"/>
              <w:ind w:left="1134" w:hanging="1134"/>
              <w:rPr>
                <w:rFonts w:eastAsia="MS Mincho"/>
                <w:b/>
                <w:sz w:val="20"/>
                <w:szCs w:val="20"/>
                <w:highlight w:val="green"/>
                <w:lang w:val="en-GB" w:eastAsia="sv-SE"/>
              </w:rPr>
            </w:pPr>
            <w:r w:rsidRPr="003249A2">
              <w:rPr>
                <w:rFonts w:eastAsia="MS Mincho"/>
                <w:b/>
                <w:sz w:val="20"/>
                <w:szCs w:val="20"/>
                <w:highlight w:val="green"/>
                <w:lang w:val="en-GB" w:eastAsia="sv-SE"/>
              </w:rPr>
              <w:t xml:space="preserve">Agreement </w:t>
            </w:r>
            <w:r w:rsidR="006A526D">
              <w:rPr>
                <w:rFonts w:eastAsia="MS Mincho"/>
                <w:b/>
                <w:sz w:val="20"/>
                <w:szCs w:val="20"/>
                <w:highlight w:val="green"/>
                <w:lang w:val="en-GB" w:eastAsia="sv-SE"/>
              </w:rPr>
              <w:t>in RAN1#96</w:t>
            </w:r>
          </w:p>
          <w:p w:rsidR="008A2C19" w:rsidRPr="003249A2" w:rsidRDefault="008A2C19" w:rsidP="00C86A7F">
            <w:pPr>
              <w:autoSpaceDE/>
              <w:autoSpaceDN/>
              <w:adjustRightInd/>
              <w:snapToGrid/>
              <w:spacing w:after="0"/>
              <w:rPr>
                <w:rFonts w:eastAsia="MS Mincho"/>
                <w:sz w:val="20"/>
                <w:szCs w:val="20"/>
                <w:lang w:val="en-GB" w:eastAsia="sv-SE"/>
              </w:rPr>
            </w:pPr>
            <w:r w:rsidRPr="003249A2">
              <w:rPr>
                <w:rFonts w:eastAsia="MS Mincho"/>
                <w:sz w:val="20"/>
                <w:szCs w:val="20"/>
                <w:lang w:val="en-GB" w:eastAsia="sv-SE"/>
              </w:rPr>
              <w:t>In idle mode, at least the following TA validation attributes are supported:</w:t>
            </w:r>
          </w:p>
          <w:p w:rsidR="008A2C19" w:rsidRPr="003249A2" w:rsidRDefault="008A2C19" w:rsidP="00C86A7F">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changes (serving cell refers the cell that the UE is camping on)</w:t>
            </w:r>
          </w:p>
          <w:p w:rsidR="008A2C19" w:rsidRPr="003249A2" w:rsidRDefault="008A2C19" w:rsidP="00C86A7F">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 xml:space="preserve">Time Alignment Timer for idle mode </w:t>
            </w:r>
          </w:p>
          <w:p w:rsidR="008A2C19" w:rsidRPr="003249A2" w:rsidRDefault="008A2C19" w:rsidP="00C86A7F">
            <w:pPr>
              <w:numPr>
                <w:ilvl w:val="0"/>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NRSRP changes (serving cell refers the cell that the UE is camping on)</w:t>
            </w:r>
          </w:p>
          <w:p w:rsidR="008A2C19" w:rsidRPr="003249A2" w:rsidRDefault="008A2C19" w:rsidP="00C86A7F">
            <w:pPr>
              <w:numPr>
                <w:ilvl w:val="1"/>
                <w:numId w:val="30"/>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Based on NRSRP measurement definition in existing Rel-15 TS36.214</w:t>
            </w:r>
          </w:p>
          <w:p w:rsidR="008A2C19" w:rsidRPr="003249A2" w:rsidRDefault="008A2C19" w:rsidP="00C86A7F">
            <w:pPr>
              <w:autoSpaceDE/>
              <w:autoSpaceDN/>
              <w:adjustRightInd/>
              <w:snapToGrid/>
              <w:spacing w:after="0"/>
              <w:jc w:val="left"/>
              <w:rPr>
                <w:rFonts w:eastAsia="Batang"/>
                <w:sz w:val="20"/>
                <w:szCs w:val="24"/>
                <w:highlight w:val="green"/>
                <w:lang w:val="en-GB" w:eastAsia="x-none"/>
              </w:rPr>
            </w:pPr>
            <w:r w:rsidRPr="003249A2">
              <w:rPr>
                <w:rFonts w:eastAsia="Batang"/>
                <w:sz w:val="20"/>
                <w:szCs w:val="24"/>
                <w:lang w:val="en-GB" w:eastAsia="x-none"/>
              </w:rPr>
              <w:t xml:space="preserve">Send LS to RAN2, RAN4 to consider in their work. All the agreements with ‘include in LS to RAN2, RAN4’ for NB-IoT and eMTC should be captured in this LS. </w:t>
            </w:r>
            <w:r w:rsidRPr="003249A2">
              <w:rPr>
                <w:rFonts w:eastAsia="Batang"/>
                <w:sz w:val="20"/>
                <w:szCs w:val="24"/>
                <w:highlight w:val="green"/>
                <w:lang w:val="en-GB" w:eastAsia="x-none"/>
              </w:rPr>
              <w:t>The LS is endorsed in R1-1813778</w:t>
            </w:r>
          </w:p>
          <w:p w:rsidR="008A2C19" w:rsidRPr="003249A2" w:rsidRDefault="008A2C19" w:rsidP="00C86A7F">
            <w:pPr>
              <w:autoSpaceDE/>
              <w:autoSpaceDN/>
              <w:adjustRightInd/>
              <w:snapToGrid/>
              <w:spacing w:after="0"/>
              <w:jc w:val="left"/>
              <w:rPr>
                <w:rFonts w:eastAsia="Batang"/>
                <w:sz w:val="20"/>
                <w:szCs w:val="24"/>
                <w:lang w:val="en-GB" w:eastAsia="x-none"/>
              </w:rPr>
            </w:pPr>
          </w:p>
          <w:p w:rsidR="008A2C19" w:rsidRPr="003249A2" w:rsidRDefault="008A2C19" w:rsidP="00C86A7F">
            <w:pPr>
              <w:autoSpaceDE/>
              <w:autoSpaceDN/>
              <w:adjustRightInd/>
              <w:snapToGrid/>
              <w:spacing w:after="0"/>
              <w:ind w:left="1134" w:hanging="1134"/>
              <w:rPr>
                <w:rFonts w:eastAsia="Times New Roman"/>
                <w:b/>
                <w:sz w:val="20"/>
                <w:szCs w:val="24"/>
                <w:highlight w:val="green"/>
              </w:rPr>
            </w:pPr>
            <w:r w:rsidRPr="003249A2">
              <w:rPr>
                <w:rFonts w:eastAsia="Times New Roman"/>
                <w:b/>
                <w:sz w:val="20"/>
                <w:szCs w:val="24"/>
                <w:highlight w:val="green"/>
              </w:rPr>
              <w:t>Agreement</w:t>
            </w:r>
            <w:r w:rsidR="006A526D">
              <w:rPr>
                <w:rFonts w:eastAsia="Times New Roman"/>
                <w:b/>
                <w:sz w:val="20"/>
                <w:szCs w:val="24"/>
                <w:highlight w:val="green"/>
              </w:rPr>
              <w:t xml:space="preserve"> in RAN1#95</w:t>
            </w:r>
          </w:p>
          <w:p w:rsidR="008A2C19" w:rsidRPr="003249A2" w:rsidRDefault="008A2C19" w:rsidP="00C86A7F">
            <w:pPr>
              <w:autoSpaceDE/>
              <w:autoSpaceDN/>
              <w:adjustRightInd/>
              <w:snapToGrid/>
              <w:spacing w:after="0"/>
              <w:rPr>
                <w:rFonts w:eastAsia="Times New Roman"/>
                <w:sz w:val="20"/>
                <w:szCs w:val="24"/>
              </w:rPr>
            </w:pPr>
            <w:r w:rsidRPr="003249A2">
              <w:rPr>
                <w:rFonts w:eastAsia="Times New Roman"/>
                <w:sz w:val="20"/>
                <w:szCs w:val="24"/>
              </w:rPr>
              <w:t>The UE can be configured to use at least these TA validation attributes:</w:t>
            </w:r>
          </w:p>
          <w:p w:rsidR="008A2C19" w:rsidRPr="003249A2" w:rsidRDefault="008A2C19" w:rsidP="00C86A7F">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Time Alignment Timer for idle mode </w:t>
            </w:r>
          </w:p>
          <w:p w:rsidR="008A2C19" w:rsidRPr="003249A2" w:rsidRDefault="008A2C19" w:rsidP="00C86A7F">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Serving cell NRSRP changes </w:t>
            </w:r>
          </w:p>
          <w:p w:rsidR="008A2C19" w:rsidRPr="003249A2" w:rsidRDefault="008A2C19" w:rsidP="00C86A7F">
            <w:pPr>
              <w:numPr>
                <w:ilvl w:val="0"/>
                <w:numId w:val="30"/>
              </w:numPr>
              <w:autoSpaceDE/>
              <w:autoSpaceDN/>
              <w:adjustRightInd/>
              <w:snapToGrid/>
              <w:spacing w:after="0"/>
              <w:jc w:val="left"/>
              <w:rPr>
                <w:rFonts w:eastAsia="Batang"/>
                <w:sz w:val="20"/>
                <w:szCs w:val="24"/>
                <w:lang w:eastAsia="x-none"/>
              </w:rPr>
            </w:pPr>
            <w:r w:rsidRPr="003249A2">
              <w:rPr>
                <w:rFonts w:eastAsia="Batang"/>
                <w:sz w:val="20"/>
                <w:szCs w:val="24"/>
                <w:lang w:eastAsia="x-none"/>
              </w:rPr>
              <w:t>Note: the configuration shall support disabling of the TA validation attributes</w:t>
            </w:r>
          </w:p>
          <w:p w:rsidR="008A2C19" w:rsidRPr="00C86A7F" w:rsidRDefault="008A2C19" w:rsidP="00C86A7F">
            <w:pPr>
              <w:autoSpaceDE/>
              <w:autoSpaceDN/>
              <w:adjustRightInd/>
              <w:snapToGrid/>
              <w:spacing w:after="0"/>
              <w:jc w:val="left"/>
              <w:rPr>
                <w:rFonts w:eastAsia="Batang"/>
                <w:sz w:val="20"/>
                <w:szCs w:val="24"/>
                <w:lang w:val="en-GB" w:eastAsia="x-none"/>
              </w:rPr>
            </w:pPr>
            <w:r w:rsidRPr="003249A2">
              <w:rPr>
                <w:rFonts w:eastAsia="Batang"/>
                <w:sz w:val="20"/>
                <w:szCs w:val="24"/>
                <w:lang w:val="en-GB" w:eastAsia="x-none"/>
              </w:rPr>
              <w:t>Include in LS to RAN2, RAN4.</w:t>
            </w:r>
          </w:p>
        </w:tc>
      </w:tr>
    </w:tbl>
    <w:p w:rsidR="00AC491C" w:rsidRDefault="00AC491C" w:rsidP="007F3FD1">
      <w:pPr>
        <w:spacing w:beforeLines="50" w:before="120"/>
        <w:rPr>
          <w:lang w:eastAsia="zh-CN"/>
        </w:rPr>
      </w:pPr>
      <w:r>
        <w:rPr>
          <w:rFonts w:hint="eastAsia"/>
          <w:lang w:eastAsia="zh-CN"/>
        </w:rPr>
        <w:t xml:space="preserve">It </w:t>
      </w:r>
      <w:r w:rsidR="00CB6B0D">
        <w:rPr>
          <w:lang w:eastAsia="zh-CN"/>
        </w:rPr>
        <w:t>is</w:t>
      </w:r>
      <w:r w:rsidRPr="00614C08">
        <w:rPr>
          <w:rFonts w:hint="eastAsia"/>
          <w:lang w:eastAsia="zh-CN"/>
        </w:rPr>
        <w:t xml:space="preserve"> noted that </w:t>
      </w:r>
      <w:r w:rsidRPr="00614C08">
        <w:rPr>
          <w:lang w:eastAsia="zh-CN"/>
        </w:rPr>
        <w:t xml:space="preserve">only the </w:t>
      </w:r>
      <w:r w:rsidRPr="00C86A7F">
        <w:rPr>
          <w:rFonts w:eastAsia="Batang"/>
          <w:lang w:eastAsia="x-none"/>
        </w:rPr>
        <w:t>Time Alignment Timer for idle mode and Serving cell NRSRP changes can be configured to the UE</w:t>
      </w:r>
      <w:r w:rsidR="00A3790F">
        <w:rPr>
          <w:rFonts w:eastAsia="Batang"/>
          <w:lang w:eastAsia="x-none"/>
        </w:rPr>
        <w:t xml:space="preserve"> according to the agreements in </w:t>
      </w:r>
      <w:r w:rsidR="006A526D">
        <w:rPr>
          <w:rFonts w:eastAsia="Batang"/>
          <w:lang w:eastAsia="x-none"/>
        </w:rPr>
        <w:t>RAN1#95</w:t>
      </w:r>
      <w:r w:rsidRPr="00C86A7F">
        <w:rPr>
          <w:rFonts w:eastAsia="Batang"/>
          <w:lang w:eastAsia="x-none"/>
        </w:rPr>
        <w:t>.</w:t>
      </w:r>
      <w:r w:rsidR="00614C08">
        <w:rPr>
          <w:rFonts w:eastAsia="Batang"/>
          <w:lang w:eastAsia="x-none"/>
        </w:rPr>
        <w:t xml:space="preserve"> </w:t>
      </w:r>
      <w:r w:rsidR="00CB6B0D">
        <w:rPr>
          <w:rFonts w:eastAsia="Batang"/>
          <w:lang w:eastAsia="x-none"/>
        </w:rPr>
        <w:t>It is our understanding that the</w:t>
      </w:r>
      <w:r w:rsidR="00A3790F">
        <w:rPr>
          <w:rFonts w:eastAsia="Batang"/>
          <w:lang w:eastAsia="x-none"/>
        </w:rPr>
        <w:t xml:space="preserve"> serving cell change does not need to be explicitly configured for TA validation. This is because IDLE mode UE </w:t>
      </w:r>
      <w:r w:rsidR="00CB6B0D">
        <w:rPr>
          <w:rFonts w:eastAsia="Batang"/>
          <w:lang w:eastAsia="x-none"/>
        </w:rPr>
        <w:t xml:space="preserve">will </w:t>
      </w:r>
      <w:r w:rsidR="00A3790F">
        <w:rPr>
          <w:rFonts w:eastAsia="Batang"/>
          <w:lang w:eastAsia="x-none"/>
        </w:rPr>
        <w:t xml:space="preserve">always </w:t>
      </w:r>
      <w:r w:rsidR="006A526D">
        <w:rPr>
          <w:rFonts w:eastAsia="Batang"/>
          <w:lang w:eastAsia="x-none"/>
        </w:rPr>
        <w:t>do the RRM measurement of serving cell</w:t>
      </w:r>
      <w:r w:rsidR="00CB6B0D">
        <w:rPr>
          <w:rFonts w:eastAsia="Batang"/>
          <w:lang w:eastAsia="x-none"/>
        </w:rPr>
        <w:t>,</w:t>
      </w:r>
      <w:r w:rsidR="006A526D">
        <w:rPr>
          <w:rFonts w:eastAsia="Batang"/>
          <w:lang w:eastAsia="x-none"/>
        </w:rPr>
        <w:t xml:space="preserve"> and the</w:t>
      </w:r>
      <w:r w:rsidR="00614C08">
        <w:rPr>
          <w:rFonts w:eastAsia="Batang"/>
          <w:lang w:eastAsia="x-none"/>
        </w:rPr>
        <w:t xml:space="preserve"> serving cell </w:t>
      </w:r>
      <w:r w:rsidR="00614C08" w:rsidRPr="00614C08">
        <w:rPr>
          <w:rFonts w:eastAsia="Batang"/>
          <w:lang w:eastAsia="x-none"/>
        </w:rPr>
        <w:t>changes</w:t>
      </w:r>
      <w:r w:rsidR="006A526D">
        <w:rPr>
          <w:rFonts w:eastAsia="Batang"/>
          <w:lang w:eastAsia="x-none"/>
        </w:rPr>
        <w:t xml:space="preserve">/cell reselection will happen regardless of whether PUR is configured for the UE. </w:t>
      </w:r>
      <w:r w:rsidR="00F13643">
        <w:rPr>
          <w:rFonts w:eastAsia="Batang"/>
          <w:lang w:eastAsia="x-none"/>
        </w:rPr>
        <w:t xml:space="preserve">Therefore, </w:t>
      </w:r>
      <w:r w:rsidR="00F13643" w:rsidRPr="00614C08">
        <w:rPr>
          <w:rFonts w:hint="eastAsia"/>
          <w:lang w:eastAsia="zh-CN"/>
        </w:rPr>
        <w:t xml:space="preserve">the </w:t>
      </w:r>
      <w:r w:rsidR="00F13643" w:rsidRPr="00614C08">
        <w:rPr>
          <w:lang w:eastAsia="zh-CN"/>
        </w:rPr>
        <w:t>serving cell change attribute</w:t>
      </w:r>
      <w:r w:rsidR="00F13643">
        <w:rPr>
          <w:lang w:eastAsia="zh-CN"/>
        </w:rPr>
        <w:t xml:space="preserve"> </w:t>
      </w:r>
      <w:r w:rsidR="006A526D">
        <w:rPr>
          <w:lang w:eastAsia="zh-CN"/>
        </w:rPr>
        <w:t>seems not necessary to be explicitly</w:t>
      </w:r>
      <w:r w:rsidR="00F13643">
        <w:rPr>
          <w:lang w:eastAsia="zh-CN"/>
        </w:rPr>
        <w:t xml:space="preserve"> configured to the UE</w:t>
      </w:r>
      <w:r w:rsidR="006A526D">
        <w:rPr>
          <w:lang w:eastAsia="zh-CN"/>
        </w:rPr>
        <w:t xml:space="preserve"> for TA validation</w:t>
      </w:r>
      <w:r w:rsidR="00F13643">
        <w:rPr>
          <w:lang w:eastAsia="zh-CN"/>
        </w:rPr>
        <w:t>.</w:t>
      </w:r>
    </w:p>
    <w:p w:rsidR="00CC02B9" w:rsidRDefault="00322303" w:rsidP="00935DBB">
      <w:pPr>
        <w:rPr>
          <w:lang w:eastAsia="zh-CN"/>
        </w:rPr>
      </w:pPr>
      <w:r>
        <w:rPr>
          <w:lang w:eastAsia="zh-CN"/>
        </w:rPr>
        <w:t>I</w:t>
      </w:r>
      <w:r w:rsidR="00CC02B9">
        <w:rPr>
          <w:rFonts w:hint="eastAsia"/>
          <w:lang w:eastAsia="zh-CN"/>
        </w:rPr>
        <w:t>n</w:t>
      </w:r>
      <w:r w:rsidR="00CC02B9">
        <w:rPr>
          <w:lang w:eastAsia="zh-CN"/>
        </w:rPr>
        <w:t xml:space="preserve"> RAN1#96 </w:t>
      </w:r>
      <w:r w:rsidR="00CC02B9">
        <w:rPr>
          <w:lang w:eastAsia="zh-CN"/>
        </w:rPr>
        <w:fldChar w:fldCharType="begin"/>
      </w:r>
      <w:r w:rsidR="00CC02B9">
        <w:rPr>
          <w:lang w:eastAsia="zh-CN"/>
        </w:rPr>
        <w:instrText xml:space="preserve"> REF _Ref524795437 \r \h </w:instrText>
      </w:r>
      <w:r w:rsidR="00CC02B9">
        <w:rPr>
          <w:lang w:eastAsia="zh-CN"/>
        </w:rPr>
      </w:r>
      <w:r w:rsidR="00CC02B9">
        <w:rPr>
          <w:lang w:eastAsia="zh-CN"/>
        </w:rPr>
        <w:fldChar w:fldCharType="separate"/>
      </w:r>
      <w:r w:rsidR="00FC35EC">
        <w:rPr>
          <w:lang w:eastAsia="zh-CN"/>
        </w:rPr>
        <w:t>[2]</w:t>
      </w:r>
      <w:r w:rsidR="00CC02B9">
        <w:rPr>
          <w:lang w:eastAsia="zh-CN"/>
        </w:rPr>
        <w:fldChar w:fldCharType="end"/>
      </w:r>
      <w:r w:rsidR="00CC02B9">
        <w:rPr>
          <w:lang w:eastAsia="zh-CN"/>
        </w:rPr>
        <w:t xml:space="preserve">, the agreement </w:t>
      </w:r>
      <w:r>
        <w:rPr>
          <w:lang w:eastAsia="zh-CN"/>
        </w:rPr>
        <w:t xml:space="preserve">below </w:t>
      </w:r>
      <w:r w:rsidR="00CC02B9">
        <w:rPr>
          <w:lang w:eastAsia="zh-CN"/>
        </w:rPr>
        <w:t>w</w:t>
      </w:r>
      <w:r w:rsidR="00CB6B0D">
        <w:rPr>
          <w:lang w:eastAsia="zh-CN"/>
        </w:rPr>
        <w:t>as</w:t>
      </w:r>
      <w:r w:rsidR="00CC02B9">
        <w:rPr>
          <w:lang w:eastAsia="zh-CN"/>
        </w:rPr>
        <w:t xml:space="preserve"> made with respect to </w:t>
      </w:r>
      <w:r w:rsidR="00CC02B9" w:rsidRPr="001556F0">
        <w:rPr>
          <w:lang w:eastAsia="zh-CN"/>
        </w:rPr>
        <w:t>the serving cell change attribute</w:t>
      </w:r>
      <w:r w:rsidR="007354AD">
        <w:rPr>
          <w:lang w:eastAsia="zh-CN"/>
        </w:rPr>
        <w:t xml:space="preserve">. </w:t>
      </w:r>
      <w:r w:rsidRPr="00935DBB">
        <w:t xml:space="preserve">The sub-bullet seems not fully aligned with the agreements in RAN1#95. Therefore, it would be good to further clarify whether </w:t>
      </w:r>
      <w:r>
        <w:t xml:space="preserve">an </w:t>
      </w:r>
      <w:r w:rsidRPr="00935DBB">
        <w:t xml:space="preserve">explicit configuration is needed for serving cell change attribute </w:t>
      </w:r>
      <w:r>
        <w:t>of</w:t>
      </w:r>
      <w:r w:rsidRPr="00935DBB">
        <w:t xml:space="preserve"> TA validation.</w:t>
      </w:r>
    </w:p>
    <w:tbl>
      <w:tblPr>
        <w:tblStyle w:val="TableGrid"/>
        <w:tblW w:w="0" w:type="auto"/>
        <w:tblLook w:val="04A0" w:firstRow="1" w:lastRow="0" w:firstColumn="1" w:lastColumn="0" w:noHBand="0" w:noVBand="1"/>
      </w:tblPr>
      <w:tblGrid>
        <w:gridCol w:w="9307"/>
      </w:tblGrid>
      <w:tr w:rsidR="00CC02B9" w:rsidRPr="00F306A2" w:rsidTr="00C86A7F">
        <w:tc>
          <w:tcPr>
            <w:tcW w:w="9307" w:type="dxa"/>
          </w:tcPr>
          <w:p w:rsidR="00CC02B9" w:rsidRPr="00725685" w:rsidRDefault="00CC02B9" w:rsidP="00C86A7F">
            <w:pPr>
              <w:rPr>
                <w:b/>
                <w:sz w:val="20"/>
                <w:szCs w:val="20"/>
                <w:highlight w:val="green"/>
                <w:lang w:eastAsia="x-none"/>
              </w:rPr>
            </w:pPr>
            <w:r w:rsidRPr="00725685">
              <w:rPr>
                <w:b/>
                <w:sz w:val="20"/>
                <w:szCs w:val="20"/>
                <w:highlight w:val="green"/>
                <w:lang w:eastAsia="x-none"/>
              </w:rPr>
              <w:t>Agreement</w:t>
            </w:r>
          </w:p>
          <w:p w:rsidR="00CC02B9" w:rsidRPr="00725685" w:rsidRDefault="00CC02B9" w:rsidP="00C86A7F">
            <w:pPr>
              <w:rPr>
                <w:sz w:val="20"/>
                <w:szCs w:val="20"/>
                <w:lang w:eastAsia="x-none"/>
              </w:rPr>
            </w:pPr>
            <w:r w:rsidRPr="00725685">
              <w:rPr>
                <w:sz w:val="20"/>
                <w:szCs w:val="20"/>
                <w:lang w:eastAsia="x-none"/>
              </w:rPr>
              <w:t>In idle mode, when the UE validates TA, the UE considers the TA for the previous serving cell as invalid if the serving cell changes</w:t>
            </w:r>
          </w:p>
          <w:p w:rsidR="00CC02B9" w:rsidRPr="00727080" w:rsidRDefault="00CC02B9" w:rsidP="00C86A7F">
            <w:pPr>
              <w:numPr>
                <w:ilvl w:val="0"/>
                <w:numId w:val="40"/>
              </w:numPr>
              <w:autoSpaceDE/>
              <w:autoSpaceDN/>
              <w:adjustRightInd/>
              <w:snapToGrid/>
              <w:spacing w:after="0"/>
              <w:jc w:val="left"/>
              <w:rPr>
                <w:sz w:val="20"/>
                <w:szCs w:val="20"/>
                <w:lang w:eastAsia="x-none"/>
              </w:rPr>
            </w:pPr>
            <w:r w:rsidRPr="00725685">
              <w:rPr>
                <w:sz w:val="20"/>
                <w:szCs w:val="20"/>
                <w:lang w:eastAsia="x-none"/>
              </w:rPr>
              <w:t>Above applies for the case where the UE is configured to use the serving cell change attribute</w:t>
            </w:r>
          </w:p>
        </w:tc>
      </w:tr>
    </w:tbl>
    <w:p w:rsidR="006A526D" w:rsidRDefault="006A526D" w:rsidP="00935DBB">
      <w:pPr>
        <w:rPr>
          <w:noProof/>
          <w:lang w:eastAsia="zh-CN"/>
        </w:rPr>
      </w:pPr>
    </w:p>
    <w:p w:rsidR="006A526D" w:rsidRPr="00453604" w:rsidRDefault="006A526D" w:rsidP="00935DBB">
      <w:pPr>
        <w:rPr>
          <w:noProof/>
          <w:lang w:eastAsia="zh-CN"/>
        </w:rPr>
      </w:pPr>
      <w:r w:rsidRPr="00935DBB">
        <w:rPr>
          <w:b/>
          <w:noProof/>
          <w:lang w:eastAsia="zh-CN"/>
        </w:rPr>
        <w:t>Proposal</w:t>
      </w:r>
      <w:r w:rsidR="00612C56">
        <w:rPr>
          <w:b/>
          <w:noProof/>
          <w:lang w:eastAsia="zh-CN"/>
        </w:rPr>
        <w:t xml:space="preserve"> 5</w:t>
      </w:r>
      <w:r w:rsidRPr="00935DBB">
        <w:rPr>
          <w:b/>
          <w:noProof/>
          <w:lang w:eastAsia="zh-CN"/>
        </w:rPr>
        <w:t xml:space="preserve">: </w:t>
      </w:r>
      <w:r w:rsidR="00F1021A">
        <w:rPr>
          <w:b/>
          <w:noProof/>
          <w:lang w:eastAsia="zh-CN"/>
        </w:rPr>
        <w:t>C</w:t>
      </w:r>
      <w:r w:rsidRPr="00935DBB">
        <w:rPr>
          <w:b/>
          <w:noProof/>
          <w:lang w:eastAsia="zh-CN"/>
        </w:rPr>
        <w:t xml:space="preserve">larify whether </w:t>
      </w:r>
      <w:r w:rsidR="00322303">
        <w:rPr>
          <w:b/>
          <w:noProof/>
          <w:lang w:eastAsia="zh-CN"/>
        </w:rPr>
        <w:t xml:space="preserve">an </w:t>
      </w:r>
      <w:r w:rsidRPr="00935DBB">
        <w:rPr>
          <w:b/>
        </w:rPr>
        <w:t>explicit configuration is needed for serving cell change attribute of</w:t>
      </w:r>
      <w:r w:rsidR="00612C56" w:rsidRPr="00935DBB">
        <w:rPr>
          <w:b/>
        </w:rPr>
        <w:t xml:space="preserve"> </w:t>
      </w:r>
      <w:r w:rsidRPr="00935DBB">
        <w:rPr>
          <w:b/>
        </w:rPr>
        <w:t>TA validation</w:t>
      </w:r>
      <w:r w:rsidR="00322303">
        <w:rPr>
          <w:b/>
        </w:rPr>
        <w:t xml:space="preserve"> for PUR transmission</w:t>
      </w:r>
      <w:r w:rsidRPr="00935DBB">
        <w:rPr>
          <w:b/>
        </w:rPr>
        <w:t>.</w:t>
      </w:r>
    </w:p>
    <w:p w:rsidR="00EA38BC" w:rsidRDefault="00EA38BC" w:rsidP="00612C56">
      <w:pPr>
        <w:pStyle w:val="Heading1"/>
        <w:rPr>
          <w:lang w:eastAsia="zh-CN"/>
        </w:rPr>
      </w:pPr>
      <w:r>
        <w:rPr>
          <w:rFonts w:hint="eastAsia"/>
          <w:lang w:eastAsia="zh-CN"/>
        </w:rPr>
        <w:t>HARQ</w:t>
      </w:r>
    </w:p>
    <w:p w:rsidR="006A552D" w:rsidRDefault="006A552D" w:rsidP="00B1742B">
      <w:pPr>
        <w:pStyle w:val="Heading2"/>
      </w:pPr>
      <w:r>
        <w:t xml:space="preserve">HARQ </w:t>
      </w:r>
      <w:r w:rsidR="004B5DB2">
        <w:t>pro</w:t>
      </w:r>
      <w:r w:rsidR="009A5B17">
        <w:t>ce</w:t>
      </w:r>
      <w:r w:rsidR="004B5DB2">
        <w:t xml:space="preserve">dures </w:t>
      </w:r>
      <w:r>
        <w:t>for PUR</w:t>
      </w:r>
    </w:p>
    <w:p w:rsidR="008950EB" w:rsidDel="00E71380" w:rsidRDefault="008950EB" w:rsidP="008950EB">
      <w:pPr>
        <w:rPr>
          <w:lang w:eastAsia="zh-CN"/>
        </w:rPr>
      </w:pPr>
      <w:r w:rsidDel="00E71380">
        <w:rPr>
          <w:rFonts w:hint="eastAsia"/>
          <w:lang w:eastAsia="zh-CN"/>
        </w:rPr>
        <w:t>In</w:t>
      </w:r>
      <w:r w:rsidDel="00E71380">
        <w:rPr>
          <w:lang w:eastAsia="zh-CN"/>
        </w:rPr>
        <w:t xml:space="preserve"> RAN1#</w:t>
      </w:r>
      <w:r w:rsidR="00783396" w:rsidDel="00E71380">
        <w:rPr>
          <w:lang w:eastAsia="zh-CN"/>
        </w:rPr>
        <w:t>96</w:t>
      </w:r>
      <w:r w:rsidDel="00E71380">
        <w:rPr>
          <w:lang w:eastAsia="zh-CN"/>
        </w:rPr>
        <w:t xml:space="preserve">, the following agreements were made with respect to </w:t>
      </w:r>
      <w:r w:rsidR="00436109" w:rsidDel="00E71380">
        <w:rPr>
          <w:lang w:eastAsia="zh-CN"/>
        </w:rPr>
        <w:t>HARQ</w:t>
      </w:r>
      <w:r w:rsidDel="00E71380">
        <w:rPr>
          <w:lang w:eastAsia="zh-CN"/>
        </w:rPr>
        <w:t>.</w:t>
      </w:r>
    </w:p>
    <w:tbl>
      <w:tblPr>
        <w:tblStyle w:val="TableGrid"/>
        <w:tblW w:w="0" w:type="auto"/>
        <w:tblLook w:val="04A0" w:firstRow="1" w:lastRow="0" w:firstColumn="1" w:lastColumn="0" w:noHBand="0" w:noVBand="1"/>
      </w:tblPr>
      <w:tblGrid>
        <w:gridCol w:w="9307"/>
      </w:tblGrid>
      <w:tr w:rsidR="00971F11" w:rsidDel="00E71380" w:rsidTr="00971F11">
        <w:tc>
          <w:tcPr>
            <w:tcW w:w="9307" w:type="dxa"/>
          </w:tcPr>
          <w:p w:rsidR="00FE2885" w:rsidRPr="00725685" w:rsidDel="00E71380" w:rsidRDefault="00FE2885" w:rsidP="00FE2885">
            <w:pPr>
              <w:rPr>
                <w:b/>
                <w:sz w:val="20"/>
                <w:highlight w:val="green"/>
                <w:lang w:eastAsia="x-none"/>
              </w:rPr>
            </w:pPr>
            <w:r w:rsidRPr="00725685" w:rsidDel="00E71380">
              <w:rPr>
                <w:b/>
                <w:sz w:val="20"/>
                <w:highlight w:val="green"/>
                <w:lang w:eastAsia="x-none"/>
              </w:rPr>
              <w:t xml:space="preserve"> Agreement</w:t>
            </w:r>
          </w:p>
          <w:p w:rsidR="00FE2885" w:rsidRPr="00725685" w:rsidDel="00E71380" w:rsidRDefault="00FE2885" w:rsidP="00FE2885">
            <w:pPr>
              <w:rPr>
                <w:sz w:val="20"/>
                <w:lang w:eastAsia="x-none"/>
              </w:rPr>
            </w:pPr>
            <w:r w:rsidRPr="00725685" w:rsidDel="00E71380">
              <w:rPr>
                <w:sz w:val="20"/>
                <w:lang w:eastAsia="x-none"/>
              </w:rPr>
              <w:t>For dedicated PUR in idle mode, the PUR search space configuration shall be included in the PUR configuration.</w:t>
            </w:r>
          </w:p>
          <w:p w:rsidR="00FE2885" w:rsidRPr="00725685" w:rsidDel="00E71380" w:rsidRDefault="00FE2885" w:rsidP="00FE2885">
            <w:pPr>
              <w:numPr>
                <w:ilvl w:val="0"/>
                <w:numId w:val="40"/>
              </w:numPr>
              <w:autoSpaceDE/>
              <w:autoSpaceDN/>
              <w:adjustRightInd/>
              <w:snapToGrid/>
              <w:spacing w:after="0"/>
              <w:jc w:val="left"/>
              <w:rPr>
                <w:sz w:val="20"/>
                <w:lang w:eastAsia="x-none"/>
              </w:rPr>
            </w:pPr>
            <w:r w:rsidRPr="00725685" w:rsidDel="00E71380">
              <w:rPr>
                <w:sz w:val="20"/>
                <w:lang w:eastAsia="x-none"/>
              </w:rPr>
              <w:t>PUR search space is the search space where UE monitors for NPDCCH</w:t>
            </w:r>
          </w:p>
          <w:p w:rsidR="00FE2885" w:rsidRPr="00725685" w:rsidDel="00E71380" w:rsidRDefault="00FE2885" w:rsidP="00FE2885">
            <w:pPr>
              <w:numPr>
                <w:ilvl w:val="0"/>
                <w:numId w:val="40"/>
              </w:numPr>
              <w:autoSpaceDE/>
              <w:autoSpaceDN/>
              <w:adjustRightInd/>
              <w:snapToGrid/>
              <w:spacing w:after="0"/>
              <w:jc w:val="left"/>
              <w:rPr>
                <w:sz w:val="20"/>
                <w:lang w:eastAsia="x-none"/>
              </w:rPr>
            </w:pPr>
            <w:r w:rsidRPr="00725685" w:rsidDel="00E71380">
              <w:rPr>
                <w:sz w:val="20"/>
                <w:lang w:eastAsia="x-none"/>
              </w:rPr>
              <w:t>FFS: Whether PUR search space is common or UE specific</w:t>
            </w:r>
          </w:p>
          <w:p w:rsidR="00971F11" w:rsidDel="00E71380" w:rsidRDefault="00971F11" w:rsidP="00971F11">
            <w:pPr>
              <w:rPr>
                <w:lang w:eastAsia="zh-CN"/>
              </w:rPr>
            </w:pPr>
          </w:p>
          <w:p w:rsidR="003E24FB" w:rsidRPr="00725685" w:rsidDel="00E71380" w:rsidRDefault="003E24FB" w:rsidP="003E24FB">
            <w:pPr>
              <w:rPr>
                <w:b/>
                <w:sz w:val="20"/>
                <w:szCs w:val="20"/>
                <w:highlight w:val="green"/>
                <w:lang w:eastAsia="x-none"/>
              </w:rPr>
            </w:pPr>
            <w:r w:rsidRPr="00725685" w:rsidDel="00E71380">
              <w:rPr>
                <w:b/>
                <w:sz w:val="20"/>
                <w:szCs w:val="20"/>
                <w:highlight w:val="green"/>
                <w:lang w:eastAsia="x-none"/>
              </w:rPr>
              <w:t>Agreement</w:t>
            </w:r>
          </w:p>
          <w:p w:rsidR="003E24FB" w:rsidRPr="00725685" w:rsidDel="00E71380" w:rsidRDefault="003E24FB" w:rsidP="003E24FB">
            <w:pPr>
              <w:rPr>
                <w:sz w:val="20"/>
                <w:szCs w:val="20"/>
                <w:lang w:eastAsia="x-none"/>
              </w:rPr>
            </w:pPr>
            <w:r w:rsidRPr="00725685" w:rsidDel="00E71380">
              <w:rPr>
                <w:sz w:val="20"/>
                <w:szCs w:val="20"/>
                <w:lang w:eastAsia="x-none"/>
              </w:rPr>
              <w:t xml:space="preserve">For dedicated PUR in idle mode, the dedicated PUR ACK is at least sent on NPDCCH </w:t>
            </w:r>
          </w:p>
          <w:p w:rsidR="003E24FB" w:rsidRPr="00725685" w:rsidDel="00E71380" w:rsidRDefault="003E24FB" w:rsidP="003E24FB">
            <w:pPr>
              <w:numPr>
                <w:ilvl w:val="0"/>
                <w:numId w:val="40"/>
              </w:numPr>
              <w:autoSpaceDE/>
              <w:autoSpaceDN/>
              <w:adjustRightInd/>
              <w:snapToGrid/>
              <w:spacing w:after="0"/>
              <w:jc w:val="left"/>
              <w:rPr>
                <w:rFonts w:eastAsia="MS Gothic"/>
                <w:kern w:val="2"/>
                <w:sz w:val="20"/>
                <w:szCs w:val="20"/>
                <w:lang w:eastAsia="ja-JP"/>
              </w:rPr>
            </w:pPr>
            <w:r w:rsidRPr="00725685" w:rsidDel="00E71380">
              <w:rPr>
                <w:rFonts w:eastAsia="MS Gothic"/>
                <w:kern w:val="2"/>
                <w:sz w:val="20"/>
                <w:szCs w:val="20"/>
                <w:lang w:eastAsia="ja-JP"/>
              </w:rPr>
              <w:t>FFS: Whether to introduce new field in DCI or reuse existing field</w:t>
            </w:r>
          </w:p>
          <w:p w:rsidR="003E24FB" w:rsidRPr="00725685" w:rsidDel="00E71380" w:rsidRDefault="003E24FB" w:rsidP="003E24FB">
            <w:pPr>
              <w:numPr>
                <w:ilvl w:val="0"/>
                <w:numId w:val="40"/>
              </w:numPr>
              <w:autoSpaceDE/>
              <w:autoSpaceDN/>
              <w:adjustRightInd/>
              <w:snapToGrid/>
              <w:spacing w:after="0"/>
              <w:jc w:val="left"/>
              <w:rPr>
                <w:rFonts w:eastAsia="MS Gothic"/>
                <w:kern w:val="2"/>
                <w:sz w:val="20"/>
                <w:szCs w:val="20"/>
                <w:lang w:eastAsia="ja-JP"/>
              </w:rPr>
            </w:pPr>
            <w:r w:rsidRPr="00725685" w:rsidDel="00E71380">
              <w:rPr>
                <w:rFonts w:eastAsia="MS Gothic"/>
                <w:kern w:val="2"/>
                <w:sz w:val="20"/>
                <w:szCs w:val="20"/>
                <w:lang w:eastAsia="ja-JP"/>
              </w:rPr>
              <w:t>RAN2 can decide if a higher layer PUR ACK is also supported</w:t>
            </w:r>
          </w:p>
          <w:p w:rsidR="003E24FB" w:rsidDel="00E71380" w:rsidRDefault="003E24FB" w:rsidP="00971F11">
            <w:pPr>
              <w:rPr>
                <w:lang w:eastAsia="zh-CN"/>
              </w:rPr>
            </w:pPr>
          </w:p>
          <w:p w:rsidR="003E24FB" w:rsidRPr="00725685" w:rsidDel="00E71380" w:rsidRDefault="003E24FB" w:rsidP="003E24FB">
            <w:pPr>
              <w:rPr>
                <w:b/>
                <w:sz w:val="20"/>
                <w:highlight w:val="green"/>
                <w:lang w:eastAsia="x-none"/>
              </w:rPr>
            </w:pPr>
            <w:r w:rsidRPr="00725685" w:rsidDel="00E71380">
              <w:rPr>
                <w:b/>
                <w:sz w:val="20"/>
                <w:highlight w:val="green"/>
                <w:lang w:eastAsia="x-none"/>
              </w:rPr>
              <w:t>Agreement</w:t>
            </w:r>
          </w:p>
          <w:p w:rsidR="003E24FB" w:rsidRPr="00725685" w:rsidDel="00E71380" w:rsidRDefault="003E24FB" w:rsidP="003E24FB">
            <w:pPr>
              <w:rPr>
                <w:rFonts w:eastAsia="MS Mincho"/>
                <w:sz w:val="20"/>
                <w:szCs w:val="20"/>
              </w:rPr>
            </w:pPr>
            <w:r w:rsidRPr="00725685" w:rsidDel="00E71380">
              <w:rPr>
                <w:rFonts w:eastAsia="MS Mincho"/>
                <w:sz w:val="20"/>
                <w:szCs w:val="20"/>
              </w:rPr>
              <w:t xml:space="preserve">In idle mode, the PUR search space configuration includes at least the following: </w:t>
            </w:r>
          </w:p>
          <w:p w:rsidR="003E24FB" w:rsidRPr="00725685" w:rsidDel="00E71380" w:rsidRDefault="003E24FB" w:rsidP="003E24FB">
            <w:pPr>
              <w:pStyle w:val="ListParagraph"/>
              <w:numPr>
                <w:ilvl w:val="0"/>
                <w:numId w:val="41"/>
              </w:numPr>
              <w:autoSpaceDE/>
              <w:autoSpaceDN/>
              <w:adjustRightInd/>
              <w:snapToGrid/>
              <w:spacing w:after="0"/>
              <w:ind w:left="720" w:firstLineChars="0" w:hanging="360"/>
              <w:jc w:val="left"/>
              <w:rPr>
                <w:sz w:val="20"/>
              </w:rPr>
            </w:pPr>
            <w:r w:rsidRPr="00725685" w:rsidDel="00E71380">
              <w:rPr>
                <w:sz w:val="20"/>
              </w:rPr>
              <w:t xml:space="preserve">NPDCCH repetitions and aggregation levels </w:t>
            </w:r>
          </w:p>
          <w:p w:rsidR="003E24FB" w:rsidRPr="00725685" w:rsidDel="00E71380" w:rsidRDefault="003E24FB" w:rsidP="003E24FB">
            <w:pPr>
              <w:pStyle w:val="ListParagraph"/>
              <w:numPr>
                <w:ilvl w:val="0"/>
                <w:numId w:val="41"/>
              </w:numPr>
              <w:autoSpaceDE/>
              <w:autoSpaceDN/>
              <w:adjustRightInd/>
              <w:snapToGrid/>
              <w:spacing w:after="0"/>
              <w:ind w:left="720" w:firstLineChars="0" w:hanging="360"/>
              <w:jc w:val="left"/>
              <w:rPr>
                <w:sz w:val="20"/>
              </w:rPr>
            </w:pPr>
            <w:r w:rsidRPr="00725685" w:rsidDel="00E71380">
              <w:rPr>
                <w:sz w:val="20"/>
              </w:rPr>
              <w:t xml:space="preserve">NPDCCH starting subframe periodicity (variable </w:t>
            </w:r>
            <w:r w:rsidRPr="00725685" w:rsidDel="00E71380">
              <w:rPr>
                <w:i/>
                <w:sz w:val="20"/>
              </w:rPr>
              <w:t>G</w:t>
            </w:r>
            <w:r w:rsidRPr="00725685" w:rsidDel="00E71380">
              <w:rPr>
                <w:sz w:val="20"/>
              </w:rPr>
              <w:t>)</w:t>
            </w:r>
          </w:p>
          <w:p w:rsidR="003E24FB" w:rsidRPr="00F306A2" w:rsidDel="00E71380" w:rsidRDefault="003E24FB" w:rsidP="00F306A2">
            <w:pPr>
              <w:pStyle w:val="ListParagraph"/>
              <w:numPr>
                <w:ilvl w:val="0"/>
                <w:numId w:val="41"/>
              </w:numPr>
              <w:autoSpaceDE/>
              <w:autoSpaceDN/>
              <w:adjustRightInd/>
              <w:snapToGrid/>
              <w:spacing w:after="0"/>
              <w:ind w:left="720" w:firstLineChars="0" w:hanging="360"/>
              <w:jc w:val="left"/>
              <w:rPr>
                <w:sz w:val="20"/>
              </w:rPr>
            </w:pPr>
            <w:r w:rsidRPr="00725685" w:rsidDel="00E71380">
              <w:rPr>
                <w:sz w:val="20"/>
              </w:rPr>
              <w:t>Starting subframe position (alpha_offset)</w:t>
            </w:r>
          </w:p>
        </w:tc>
      </w:tr>
    </w:tbl>
    <w:p w:rsidR="00F56443" w:rsidRPr="00CA2058" w:rsidRDefault="00F31876" w:rsidP="00994D85">
      <w:pPr>
        <w:spacing w:beforeLines="50" w:before="120"/>
        <w:rPr>
          <w:lang w:eastAsia="zh-CN"/>
        </w:rPr>
      </w:pPr>
      <w:r>
        <w:t xml:space="preserve">For reference, </w:t>
      </w:r>
      <w:r w:rsidR="00612C56">
        <w:t xml:space="preserve">a </w:t>
      </w:r>
      <w:r>
        <w:t xml:space="preserve">background on HARQ procedures of EDT is </w:t>
      </w:r>
      <w:r w:rsidR="00612C56">
        <w:t>provided</w:t>
      </w:r>
      <w:r>
        <w:t xml:space="preserve"> in Annex A.</w:t>
      </w:r>
      <w:r w:rsidR="007A5892">
        <w:t xml:space="preserve"> </w:t>
      </w:r>
      <w:r w:rsidR="00355E56">
        <w:rPr>
          <w:bCs/>
        </w:rPr>
        <w:t>Since the UE behavior related to transmission in PUR is similar to EDT,</w:t>
      </w:r>
      <w:r w:rsidR="005015E2">
        <w:rPr>
          <w:bCs/>
        </w:rPr>
        <w:t xml:space="preserve"> it is possible the HARQ procedures of PUR </w:t>
      </w:r>
      <w:r w:rsidR="00EC7142">
        <w:rPr>
          <w:bCs/>
        </w:rPr>
        <w:t>are</w:t>
      </w:r>
      <w:r w:rsidR="00134F8A">
        <w:rPr>
          <w:bCs/>
        </w:rPr>
        <w:t xml:space="preserve"> similar to the HARQ procedures of EDT.</w:t>
      </w:r>
      <w:r w:rsidR="00AA14F9">
        <w:rPr>
          <w:bCs/>
        </w:rPr>
        <w:t xml:space="preserve"> </w:t>
      </w:r>
      <w:r w:rsidR="00134F8A">
        <w:rPr>
          <w:bCs/>
        </w:rPr>
        <w:t xml:space="preserve">For example, as </w:t>
      </w:r>
      <w:r w:rsidR="00134F8A">
        <w:rPr>
          <w:bCs/>
        </w:rPr>
        <w:fldChar w:fldCharType="begin"/>
      </w:r>
      <w:r w:rsidR="00134F8A">
        <w:rPr>
          <w:bCs/>
        </w:rPr>
        <w:instrText xml:space="preserve"> REF _Ref535521751 \h </w:instrText>
      </w:r>
      <w:r w:rsidR="00134F8A">
        <w:rPr>
          <w:bCs/>
        </w:rPr>
      </w:r>
      <w:r w:rsidR="00134F8A">
        <w:rPr>
          <w:bCs/>
        </w:rPr>
        <w:fldChar w:fldCharType="separate"/>
      </w:r>
      <w:r w:rsidR="00FC35EC">
        <w:t xml:space="preserve">Figure </w:t>
      </w:r>
      <w:r w:rsidR="00FC35EC">
        <w:rPr>
          <w:noProof/>
        </w:rPr>
        <w:t>1</w:t>
      </w:r>
      <w:r w:rsidR="00134F8A">
        <w:rPr>
          <w:bCs/>
        </w:rPr>
        <w:fldChar w:fldCharType="end"/>
      </w:r>
      <w:r w:rsidR="00134F8A">
        <w:rPr>
          <w:bCs/>
        </w:rPr>
        <w:t xml:space="preserve"> shows, after data transmission on PUR, </w:t>
      </w:r>
      <w:r w:rsidR="00134F8A">
        <w:t>the UE may also start a timer</w:t>
      </w:r>
      <w:r w:rsidR="00134F8A" w:rsidRPr="008F66B1">
        <w:rPr>
          <w:noProof/>
        </w:rPr>
        <w:t xml:space="preserve"> and monitor the </w:t>
      </w:r>
      <w:r w:rsidR="00E2323A">
        <w:rPr>
          <w:noProof/>
        </w:rPr>
        <w:t>N</w:t>
      </w:r>
      <w:r w:rsidR="00134F8A" w:rsidRPr="008F66B1">
        <w:rPr>
          <w:noProof/>
        </w:rPr>
        <w:t xml:space="preserve">PDCCH </w:t>
      </w:r>
      <w:r w:rsidR="00134F8A" w:rsidRPr="00CA2058">
        <w:rPr>
          <w:noProof/>
        </w:rPr>
        <w:t xml:space="preserve">until </w:t>
      </w:r>
      <w:r w:rsidR="00DF62DF">
        <w:rPr>
          <w:noProof/>
        </w:rPr>
        <w:t xml:space="preserve">the timer </w:t>
      </w:r>
      <w:r w:rsidR="00134F8A" w:rsidRPr="00CA2058">
        <w:rPr>
          <w:noProof/>
        </w:rPr>
        <w:t>expires or is stopped</w:t>
      </w:r>
      <w:r w:rsidR="00134F8A">
        <w:rPr>
          <w:noProof/>
        </w:rPr>
        <w:t>.</w:t>
      </w:r>
      <w:r w:rsidR="00F56443">
        <w:rPr>
          <w:noProof/>
        </w:rPr>
        <w:t xml:space="preserve"> </w:t>
      </w:r>
      <w:r w:rsidR="00F56443">
        <w:rPr>
          <w:noProof/>
          <w:lang w:eastAsia="zh-CN"/>
        </w:rPr>
        <w:t xml:space="preserve">Similar to EDT, if the timer </w:t>
      </w:r>
      <w:r w:rsidR="00F56443" w:rsidRPr="00910760">
        <w:rPr>
          <w:noProof/>
        </w:rPr>
        <w:t>expires</w:t>
      </w:r>
      <w:r w:rsidR="00F56443">
        <w:rPr>
          <w:noProof/>
        </w:rPr>
        <w:t xml:space="preserve"> and nothing is received, the UE shall consider the data transmission on PUR not successful and shall flush the HARQ buffer.</w:t>
      </w:r>
    </w:p>
    <w:p w:rsidR="00F56443" w:rsidRDefault="00C75FA3" w:rsidP="00F56443">
      <w:pPr>
        <w:rPr>
          <w:b/>
          <w:noProof/>
          <w:lang w:eastAsia="zh-CN"/>
        </w:rPr>
      </w:pPr>
      <w:r>
        <w:rPr>
          <w:rFonts w:hint="eastAsia"/>
          <w:b/>
          <w:lang w:eastAsia="zh-CN"/>
        </w:rPr>
        <w:t xml:space="preserve">Proposal </w:t>
      </w:r>
      <w:r w:rsidR="00612C56">
        <w:rPr>
          <w:b/>
          <w:lang w:eastAsia="zh-CN"/>
        </w:rPr>
        <w:t>6</w:t>
      </w:r>
      <w:r w:rsidR="00F56443" w:rsidRPr="00CA2058">
        <w:rPr>
          <w:rFonts w:hint="eastAsia"/>
          <w:b/>
          <w:lang w:eastAsia="zh-CN"/>
        </w:rPr>
        <w:t>:</w:t>
      </w:r>
      <w:r w:rsidR="00F56443" w:rsidRPr="00F450AD">
        <w:t xml:space="preserve"> </w:t>
      </w:r>
      <w:r w:rsidR="00E71427" w:rsidRPr="00B1742B">
        <w:rPr>
          <w:b/>
        </w:rPr>
        <w:t>A</w:t>
      </w:r>
      <w:r w:rsidR="00E71427" w:rsidRPr="00E71427">
        <w:rPr>
          <w:b/>
          <w:lang w:eastAsia="zh-CN"/>
        </w:rPr>
        <w:t>fter data transmission on PUR, the UE start</w:t>
      </w:r>
      <w:r w:rsidR="00E65511">
        <w:rPr>
          <w:b/>
          <w:lang w:eastAsia="zh-CN"/>
        </w:rPr>
        <w:t>s</w:t>
      </w:r>
      <w:r w:rsidR="00E71427" w:rsidRPr="00E71427">
        <w:rPr>
          <w:b/>
          <w:lang w:eastAsia="zh-CN"/>
        </w:rPr>
        <w:t xml:space="preserve"> a timer and monitor</w:t>
      </w:r>
      <w:r w:rsidR="00EC7142">
        <w:rPr>
          <w:b/>
          <w:lang w:eastAsia="zh-CN"/>
        </w:rPr>
        <w:t>s</w:t>
      </w:r>
      <w:r w:rsidR="00E71427" w:rsidRPr="00E71427">
        <w:rPr>
          <w:b/>
          <w:lang w:eastAsia="zh-CN"/>
        </w:rPr>
        <w:t xml:space="preserve"> the </w:t>
      </w:r>
      <w:r w:rsidR="00CC16E0">
        <w:rPr>
          <w:b/>
          <w:lang w:eastAsia="zh-CN"/>
        </w:rPr>
        <w:t>N</w:t>
      </w:r>
      <w:r w:rsidR="00E71427" w:rsidRPr="00E71427">
        <w:rPr>
          <w:b/>
          <w:lang w:eastAsia="zh-CN"/>
        </w:rPr>
        <w:t>PDCCH until the timer expires or is stopped</w:t>
      </w:r>
      <w:r w:rsidR="00E65511">
        <w:rPr>
          <w:b/>
          <w:lang w:eastAsia="zh-CN"/>
        </w:rPr>
        <w:t>.</w:t>
      </w:r>
      <w:r w:rsidR="00F56443" w:rsidRPr="00F450AD">
        <w:rPr>
          <w:b/>
          <w:lang w:eastAsia="zh-CN"/>
        </w:rPr>
        <w:t xml:space="preserve"> </w:t>
      </w:r>
      <w:r w:rsidR="00E65511">
        <w:rPr>
          <w:b/>
          <w:lang w:eastAsia="zh-CN"/>
        </w:rPr>
        <w:t>I</w:t>
      </w:r>
      <w:r w:rsidR="00F56443" w:rsidRPr="00F450AD">
        <w:rPr>
          <w:b/>
          <w:lang w:eastAsia="zh-CN"/>
        </w:rPr>
        <w:t>f the timer expires and nothing is received, the UE shall consider the data transmission on PUR not successful and shall flush the HARQ buffer.</w:t>
      </w:r>
    </w:p>
    <w:p w:rsidR="00FF367B" w:rsidRDefault="009E734E" w:rsidP="00FF367B">
      <w:pPr>
        <w:keepNext/>
        <w:jc w:val="center"/>
      </w:pPr>
      <w:r w:rsidRPr="00C63EE3">
        <w:object w:dxaOrig="12406" w:dyaOrig="7710" w14:anchorId="10C53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pt;height:178.15pt" o:ole="">
            <v:imagedata r:id="rId8" o:title=""/>
          </v:shape>
          <o:OLEObject Type="Embed" ProgID="Visio.Drawing.15" ShapeID="_x0000_i1025" DrawAspect="Content" ObjectID="_1615399700" r:id="rId9"/>
        </w:object>
      </w:r>
    </w:p>
    <w:p w:rsidR="00FF367B" w:rsidRDefault="00FF367B" w:rsidP="00FF367B">
      <w:pPr>
        <w:pStyle w:val="Caption"/>
        <w:rPr>
          <w:b w:val="0"/>
        </w:rPr>
      </w:pPr>
      <w:bookmarkStart w:id="4" w:name="_Ref535521751"/>
      <w:r>
        <w:t xml:space="preserve">Figure </w:t>
      </w:r>
      <w:r w:rsidR="002959CD">
        <w:rPr>
          <w:noProof/>
        </w:rPr>
        <w:fldChar w:fldCharType="begin"/>
      </w:r>
      <w:r w:rsidR="002959CD">
        <w:rPr>
          <w:noProof/>
        </w:rPr>
        <w:instrText xml:space="preserve"> SEQ Figure \* ARABIC </w:instrText>
      </w:r>
      <w:r w:rsidR="002959CD">
        <w:rPr>
          <w:noProof/>
        </w:rPr>
        <w:fldChar w:fldCharType="separate"/>
      </w:r>
      <w:r w:rsidR="00FC35EC">
        <w:rPr>
          <w:noProof/>
        </w:rPr>
        <w:t>1</w:t>
      </w:r>
      <w:r w:rsidR="002959CD">
        <w:rPr>
          <w:noProof/>
        </w:rPr>
        <w:fldChar w:fldCharType="end"/>
      </w:r>
      <w:bookmarkEnd w:id="4"/>
      <w:r>
        <w:t xml:space="preserve"> Illustration of PUR</w:t>
      </w:r>
      <w:r w:rsidR="00322303">
        <w:t xml:space="preserve"> transmission</w:t>
      </w:r>
    </w:p>
    <w:p w:rsidR="00D96BA1" w:rsidRDefault="00612C56" w:rsidP="00994D85">
      <w:pPr>
        <w:pStyle w:val="Heading2"/>
        <w:rPr>
          <w:lang w:eastAsia="zh-CN"/>
        </w:rPr>
      </w:pPr>
      <w:r>
        <w:t xml:space="preserve">eNB </w:t>
      </w:r>
      <w:r w:rsidR="00881362">
        <w:t>and UE behavior</w:t>
      </w:r>
      <w:r>
        <w:t xml:space="preserve"> when</w:t>
      </w:r>
      <w:r w:rsidR="00D96BA1" w:rsidRPr="000C21EE">
        <w:t xml:space="preserve"> successful decoding </w:t>
      </w:r>
      <w:r>
        <w:t>PUR transmission</w:t>
      </w:r>
    </w:p>
    <w:p w:rsidR="00C157BE" w:rsidRDefault="00C157BE" w:rsidP="009A54B2">
      <w:pPr>
        <w:rPr>
          <w:rFonts w:eastAsia="MS Gothic"/>
          <w:kern w:val="2"/>
          <w:sz w:val="20"/>
          <w:szCs w:val="20"/>
          <w:lang w:eastAsia="ja-JP"/>
        </w:rPr>
      </w:pPr>
      <w:r>
        <w:rPr>
          <w:rFonts w:hint="eastAsia"/>
          <w:lang w:eastAsia="zh-CN"/>
        </w:rPr>
        <w:t>In</w:t>
      </w:r>
      <w:r>
        <w:rPr>
          <w:lang w:eastAsia="zh-CN"/>
        </w:rPr>
        <w:t xml:space="preserve"> RAN1#96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FC35EC">
        <w:rPr>
          <w:lang w:eastAsia="zh-CN"/>
        </w:rPr>
        <w:t>[2]</w:t>
      </w:r>
      <w:r>
        <w:rPr>
          <w:lang w:eastAsia="zh-CN"/>
        </w:rPr>
        <w:fldChar w:fldCharType="end"/>
      </w:r>
      <w:r>
        <w:rPr>
          <w:lang w:eastAsia="zh-CN"/>
        </w:rPr>
        <w:t xml:space="preserve">, it has been agreed that </w:t>
      </w:r>
      <w:r w:rsidRPr="00F306A2">
        <w:rPr>
          <w:i/>
          <w:lang w:eastAsia="zh-CN"/>
        </w:rPr>
        <w:t>f</w:t>
      </w:r>
      <w:r w:rsidRPr="00F306A2">
        <w:rPr>
          <w:i/>
          <w:sz w:val="20"/>
          <w:szCs w:val="20"/>
          <w:lang w:eastAsia="x-none"/>
        </w:rPr>
        <w:t>or dedicated PUR in idle mode, the dedicated PUR ACK is at least sent on NPDCCH</w:t>
      </w:r>
      <w:r>
        <w:rPr>
          <w:sz w:val="20"/>
          <w:szCs w:val="20"/>
          <w:lang w:eastAsia="x-none"/>
        </w:rPr>
        <w:t xml:space="preserve">. </w:t>
      </w:r>
      <w:r w:rsidR="00D91AD3">
        <w:rPr>
          <w:sz w:val="20"/>
          <w:szCs w:val="20"/>
          <w:lang w:eastAsia="x-none"/>
        </w:rPr>
        <w:t xml:space="preserve">And it is </w:t>
      </w:r>
      <w:r w:rsidR="00D91AD3" w:rsidRPr="00F306A2">
        <w:rPr>
          <w:rFonts w:eastAsia="MS Gothic"/>
          <w:i/>
          <w:kern w:val="2"/>
          <w:sz w:val="20"/>
          <w:szCs w:val="20"/>
          <w:lang w:eastAsia="ja-JP"/>
        </w:rPr>
        <w:t>FFS: Whether to introduce new field in DCI or reuse existing field</w:t>
      </w:r>
      <w:r w:rsidR="00D91AD3">
        <w:rPr>
          <w:rFonts w:eastAsia="MS Gothic"/>
          <w:kern w:val="2"/>
          <w:sz w:val="20"/>
          <w:szCs w:val="20"/>
          <w:lang w:eastAsia="ja-JP"/>
        </w:rPr>
        <w:t>.</w:t>
      </w:r>
    </w:p>
    <w:p w:rsidR="00506E07" w:rsidRDefault="00506E07" w:rsidP="009A54B2">
      <w:pPr>
        <w:rPr>
          <w:noProof/>
          <w:lang w:eastAsia="zh-CN"/>
        </w:rPr>
      </w:pPr>
      <w:r>
        <w:rPr>
          <w:rFonts w:eastAsia="MS Gothic"/>
          <w:kern w:val="2"/>
          <w:sz w:val="20"/>
          <w:szCs w:val="20"/>
          <w:lang w:eastAsia="ja-JP"/>
        </w:rPr>
        <w:t xml:space="preserve">After data transmission on PUR, the UE needs to monitor DCI format N0 (UL grant) and N1 (DL grant) for </w:t>
      </w:r>
      <w:r w:rsidR="004713E0">
        <w:rPr>
          <w:rFonts w:eastAsia="MS Gothic"/>
          <w:kern w:val="2"/>
          <w:sz w:val="20"/>
          <w:szCs w:val="20"/>
          <w:lang w:eastAsia="ja-JP"/>
        </w:rPr>
        <w:t>potential</w:t>
      </w:r>
      <w:r>
        <w:rPr>
          <w:rFonts w:eastAsia="MS Gothic"/>
          <w:kern w:val="2"/>
          <w:sz w:val="20"/>
          <w:szCs w:val="20"/>
          <w:lang w:eastAsia="ja-JP"/>
        </w:rPr>
        <w:t xml:space="preserve"> UL retransmission scheduling or DL data scheduling. To minimize the UE blind decoding complexity, we propose to reuse existing filed of DCI format N0 and N1 </w:t>
      </w:r>
      <w:r w:rsidR="00DD6650">
        <w:rPr>
          <w:rFonts w:eastAsia="MS Gothic"/>
          <w:kern w:val="2"/>
          <w:sz w:val="20"/>
          <w:szCs w:val="20"/>
          <w:lang w:eastAsia="ja-JP"/>
        </w:rPr>
        <w:t>to convey the dedicated PUR ACK.</w:t>
      </w:r>
      <w:r w:rsidR="00636E9C">
        <w:rPr>
          <w:rFonts w:eastAsia="MS Gothic"/>
          <w:kern w:val="2"/>
          <w:sz w:val="20"/>
          <w:szCs w:val="20"/>
          <w:lang w:eastAsia="ja-JP"/>
        </w:rPr>
        <w:t xml:space="preserve"> For example, in DCI format N0 (UL grant)</w:t>
      </w:r>
      <w:r w:rsidR="00CC6B21">
        <w:rPr>
          <w:rFonts w:eastAsia="MS Gothic"/>
          <w:kern w:val="2"/>
          <w:sz w:val="20"/>
          <w:szCs w:val="20"/>
          <w:lang w:eastAsia="ja-JP"/>
        </w:rPr>
        <w:t>, there are some reserve</w:t>
      </w:r>
      <w:r w:rsidR="00322303">
        <w:rPr>
          <w:rFonts w:eastAsia="MS Gothic"/>
          <w:kern w:val="2"/>
          <w:sz w:val="20"/>
          <w:szCs w:val="20"/>
          <w:lang w:eastAsia="ja-JP"/>
        </w:rPr>
        <w:t>d</w:t>
      </w:r>
      <w:r w:rsidR="00CC6B21">
        <w:rPr>
          <w:rFonts w:eastAsia="MS Gothic"/>
          <w:kern w:val="2"/>
          <w:sz w:val="20"/>
          <w:szCs w:val="20"/>
          <w:lang w:eastAsia="ja-JP"/>
        </w:rPr>
        <w:t xml:space="preserve"> states of “Subcarrier indication” fi</w:t>
      </w:r>
      <w:r w:rsidR="00322303">
        <w:rPr>
          <w:rFonts w:eastAsia="MS Gothic"/>
          <w:kern w:val="2"/>
          <w:sz w:val="20"/>
          <w:szCs w:val="20"/>
          <w:lang w:eastAsia="ja-JP"/>
        </w:rPr>
        <w:t>el</w:t>
      </w:r>
      <w:r w:rsidR="00CC6B21">
        <w:rPr>
          <w:rFonts w:eastAsia="MS Gothic"/>
          <w:kern w:val="2"/>
          <w:sz w:val="20"/>
          <w:szCs w:val="20"/>
          <w:lang w:eastAsia="ja-JP"/>
        </w:rPr>
        <w:t xml:space="preserve">d </w:t>
      </w:r>
      <w:r w:rsidR="00322303">
        <w:rPr>
          <w:rFonts w:eastAsia="MS Gothic"/>
          <w:kern w:val="2"/>
          <w:sz w:val="20"/>
          <w:szCs w:val="20"/>
          <w:lang w:eastAsia="ja-JP"/>
        </w:rPr>
        <w:t>that</w:t>
      </w:r>
      <w:r w:rsidR="00CC6B21">
        <w:rPr>
          <w:rFonts w:eastAsia="MS Gothic"/>
          <w:kern w:val="2"/>
          <w:sz w:val="20"/>
          <w:szCs w:val="20"/>
          <w:lang w:eastAsia="ja-JP"/>
        </w:rPr>
        <w:t xml:space="preserve"> can be used to convey the dedicated PUR ACK</w:t>
      </w:r>
      <w:r w:rsidR="00F84D23">
        <w:rPr>
          <w:rFonts w:eastAsia="MS Gothic"/>
          <w:kern w:val="2"/>
          <w:sz w:val="20"/>
          <w:szCs w:val="20"/>
          <w:lang w:eastAsia="ja-JP"/>
        </w:rPr>
        <w:t>.</w:t>
      </w:r>
    </w:p>
    <w:p w:rsidR="00C157BE" w:rsidRDefault="00EA4E65" w:rsidP="009A54B2">
      <w:pPr>
        <w:rPr>
          <w:noProof/>
          <w:lang w:eastAsia="zh-CN"/>
        </w:rPr>
      </w:pPr>
      <w:r>
        <w:rPr>
          <w:rFonts w:hint="eastAsia"/>
          <w:b/>
          <w:lang w:eastAsia="zh-CN"/>
        </w:rPr>
        <w:t xml:space="preserve">Proposal </w:t>
      </w:r>
      <w:r w:rsidR="00612C56">
        <w:rPr>
          <w:b/>
          <w:lang w:eastAsia="zh-CN"/>
        </w:rPr>
        <w:t>7</w:t>
      </w:r>
      <w:r w:rsidRPr="00CA2058">
        <w:rPr>
          <w:rFonts w:hint="eastAsia"/>
          <w:b/>
          <w:lang w:eastAsia="zh-CN"/>
        </w:rPr>
        <w:t>:</w:t>
      </w:r>
      <w:r w:rsidRPr="00F450AD">
        <w:t xml:space="preserve"> </w:t>
      </w:r>
      <w:r w:rsidR="00F30242">
        <w:rPr>
          <w:b/>
        </w:rPr>
        <w:t>R</w:t>
      </w:r>
      <w:r w:rsidR="00F30242" w:rsidRPr="00F30242">
        <w:rPr>
          <w:b/>
        </w:rPr>
        <w:t>euse existing fi</w:t>
      </w:r>
      <w:r w:rsidR="00C623B5">
        <w:rPr>
          <w:b/>
        </w:rPr>
        <w:t>el</w:t>
      </w:r>
      <w:r w:rsidR="00F30242" w:rsidRPr="00F30242">
        <w:rPr>
          <w:b/>
        </w:rPr>
        <w:t>d of DCI format N0 and N1 to convey the dedicated PUR ACK</w:t>
      </w:r>
      <w:r w:rsidR="00F30242">
        <w:rPr>
          <w:b/>
        </w:rPr>
        <w:t>.</w:t>
      </w:r>
    </w:p>
    <w:p w:rsidR="00893FDB" w:rsidRDefault="00893FDB" w:rsidP="002938C9">
      <w:pPr>
        <w:rPr>
          <w:lang w:eastAsia="zh-CN"/>
        </w:rPr>
      </w:pPr>
      <w:r>
        <w:rPr>
          <w:rFonts w:hint="eastAsia"/>
          <w:lang w:eastAsia="zh-CN"/>
        </w:rPr>
        <w:t>T</w:t>
      </w:r>
      <w:r>
        <w:rPr>
          <w:lang w:eastAsia="zh-CN"/>
        </w:rPr>
        <w:t xml:space="preserve">he UE behavior upon receiving </w:t>
      </w:r>
      <w:r>
        <w:rPr>
          <w:noProof/>
          <w:lang w:eastAsia="zh-CN"/>
        </w:rPr>
        <w:t xml:space="preserve">a dedicated PUR ACK needs to be specified. Some companies propose that </w:t>
      </w:r>
      <w:r w:rsidR="006666D2">
        <w:rPr>
          <w:noProof/>
          <w:lang w:eastAsia="zh-CN"/>
        </w:rPr>
        <w:t xml:space="preserve">when </w:t>
      </w:r>
      <w:r w:rsidR="00D27072">
        <w:rPr>
          <w:noProof/>
          <w:lang w:eastAsia="zh-CN"/>
        </w:rPr>
        <w:t>a dedicated PUR</w:t>
      </w:r>
      <w:r w:rsidR="006666D2">
        <w:rPr>
          <w:noProof/>
          <w:lang w:eastAsia="zh-CN"/>
        </w:rPr>
        <w:t xml:space="preserve"> ACK is detected, the UE can go back to sleep mode directly to save power.</w:t>
      </w:r>
      <w:r w:rsidR="00E20985">
        <w:rPr>
          <w:noProof/>
          <w:lang w:eastAsia="zh-CN"/>
        </w:rPr>
        <w:t xml:space="preserve"> </w:t>
      </w:r>
      <w:r w:rsidR="002303FB">
        <w:rPr>
          <w:noProof/>
          <w:lang w:eastAsia="zh-CN"/>
        </w:rPr>
        <w:t xml:space="preserve">However, </w:t>
      </w:r>
      <w:r w:rsidR="00E20985">
        <w:rPr>
          <w:rFonts w:hint="eastAsia"/>
          <w:noProof/>
          <w:lang w:eastAsia="zh-CN"/>
        </w:rPr>
        <w:t xml:space="preserve">there </w:t>
      </w:r>
      <w:r w:rsidR="00E20985">
        <w:rPr>
          <w:noProof/>
          <w:lang w:eastAsia="zh-CN"/>
        </w:rPr>
        <w:t>are</w:t>
      </w:r>
      <w:r w:rsidR="00E20985">
        <w:rPr>
          <w:rFonts w:hint="eastAsia"/>
          <w:noProof/>
          <w:lang w:eastAsia="zh-CN"/>
        </w:rPr>
        <w:t xml:space="preserve"> some problem</w:t>
      </w:r>
      <w:r w:rsidR="00E20985">
        <w:rPr>
          <w:noProof/>
          <w:lang w:eastAsia="zh-CN"/>
        </w:rPr>
        <w:t>s</w:t>
      </w:r>
      <w:r w:rsidR="00E20985">
        <w:rPr>
          <w:rFonts w:hint="eastAsia"/>
          <w:noProof/>
          <w:lang w:eastAsia="zh-CN"/>
        </w:rPr>
        <w:t xml:space="preserve"> when</w:t>
      </w:r>
      <w:r w:rsidR="00E20985">
        <w:rPr>
          <w:noProof/>
          <w:lang w:eastAsia="zh-CN"/>
        </w:rPr>
        <w:t xml:space="preserve"> there is </w:t>
      </w:r>
      <w:r w:rsidR="00E20985">
        <w:rPr>
          <w:rFonts w:hint="eastAsia"/>
          <w:noProof/>
          <w:lang w:eastAsia="zh-CN"/>
        </w:rPr>
        <w:t xml:space="preserve"> </w:t>
      </w:r>
      <w:r w:rsidR="00E20985">
        <w:rPr>
          <w:noProof/>
          <w:lang w:eastAsia="zh-CN"/>
        </w:rPr>
        <w:t>higher layer feedback (DL RRC Msg or DL data) for the UE after data transmission on PUR.</w:t>
      </w:r>
    </w:p>
    <w:p w:rsidR="00F35694" w:rsidRDefault="00BB3678" w:rsidP="00F306A2">
      <w:pPr>
        <w:rPr>
          <w:noProof/>
          <w:lang w:eastAsia="zh-CN"/>
        </w:rPr>
      </w:pPr>
      <w:r>
        <w:rPr>
          <w:lang w:eastAsia="zh-CN"/>
        </w:rPr>
        <w:t>I</w:t>
      </w:r>
      <w:r w:rsidR="007A540D">
        <w:rPr>
          <w:rFonts w:hint="eastAsia"/>
          <w:lang w:eastAsia="zh-CN"/>
        </w:rPr>
        <w:t>n</w:t>
      </w:r>
      <w:r w:rsidR="007A540D">
        <w:rPr>
          <w:lang w:eastAsia="zh-CN"/>
        </w:rPr>
        <w:t xml:space="preserve"> RAN1#96 </w:t>
      </w:r>
      <w:r w:rsidR="007A540D">
        <w:rPr>
          <w:lang w:eastAsia="zh-CN"/>
        </w:rPr>
        <w:fldChar w:fldCharType="begin"/>
      </w:r>
      <w:r w:rsidR="007A540D">
        <w:rPr>
          <w:lang w:eastAsia="zh-CN"/>
        </w:rPr>
        <w:instrText xml:space="preserve"> REF _Ref524795437 \r \h </w:instrText>
      </w:r>
      <w:r w:rsidR="007A540D">
        <w:rPr>
          <w:lang w:eastAsia="zh-CN"/>
        </w:rPr>
      </w:r>
      <w:r w:rsidR="007A540D">
        <w:rPr>
          <w:lang w:eastAsia="zh-CN"/>
        </w:rPr>
        <w:fldChar w:fldCharType="separate"/>
      </w:r>
      <w:r w:rsidR="00FC35EC">
        <w:rPr>
          <w:lang w:eastAsia="zh-CN"/>
        </w:rPr>
        <w:t>[2]</w:t>
      </w:r>
      <w:r w:rsidR="007A540D">
        <w:rPr>
          <w:lang w:eastAsia="zh-CN"/>
        </w:rPr>
        <w:fldChar w:fldCharType="end"/>
      </w:r>
      <w:r w:rsidR="007A540D">
        <w:rPr>
          <w:lang w:eastAsia="zh-CN"/>
        </w:rPr>
        <w:t xml:space="preserve">, it has been agreed that </w:t>
      </w:r>
      <w:r w:rsidR="007A540D" w:rsidRPr="00F306A2">
        <w:rPr>
          <w:rFonts w:eastAsia="MS Gothic"/>
          <w:i/>
          <w:kern w:val="2"/>
          <w:szCs w:val="20"/>
          <w:lang w:eastAsia="ja-JP"/>
        </w:rPr>
        <w:t>RAN2 can decide if a higher layer PUR ACK is also supported</w:t>
      </w:r>
      <w:r w:rsidR="007A540D">
        <w:rPr>
          <w:rFonts w:eastAsiaTheme="minorEastAsia" w:hint="eastAsia"/>
          <w:kern w:val="2"/>
          <w:szCs w:val="20"/>
          <w:lang w:eastAsia="zh-CN"/>
        </w:rPr>
        <w:t>.</w:t>
      </w:r>
      <w:r w:rsidR="006B08BF">
        <w:rPr>
          <w:rFonts w:eastAsiaTheme="minorEastAsia"/>
          <w:kern w:val="2"/>
          <w:szCs w:val="20"/>
          <w:lang w:eastAsia="zh-CN"/>
        </w:rPr>
        <w:t xml:space="preserve"> </w:t>
      </w:r>
      <w:r>
        <w:rPr>
          <w:rFonts w:eastAsiaTheme="minorEastAsia"/>
          <w:kern w:val="2"/>
          <w:szCs w:val="20"/>
          <w:lang w:eastAsia="zh-CN"/>
        </w:rPr>
        <w:t>As described above, higher layer feedback is supported</w:t>
      </w:r>
      <w:r w:rsidRPr="00BB3678">
        <w:rPr>
          <w:rFonts w:eastAsiaTheme="minorEastAsia"/>
          <w:kern w:val="2"/>
          <w:szCs w:val="20"/>
          <w:lang w:eastAsia="zh-CN"/>
        </w:rPr>
        <w:t xml:space="preserve"> </w:t>
      </w:r>
      <w:r>
        <w:rPr>
          <w:rFonts w:eastAsiaTheme="minorEastAsia"/>
          <w:kern w:val="2"/>
          <w:szCs w:val="20"/>
          <w:lang w:eastAsia="zh-CN"/>
        </w:rPr>
        <w:t>for EDT.</w:t>
      </w:r>
      <w:r w:rsidR="00C03A19">
        <w:rPr>
          <w:rFonts w:eastAsiaTheme="minorEastAsia"/>
          <w:kern w:val="2"/>
          <w:szCs w:val="20"/>
          <w:lang w:eastAsia="zh-CN"/>
        </w:rPr>
        <w:t xml:space="preserve"> </w:t>
      </w:r>
      <w:r w:rsidR="00C03A19">
        <w:rPr>
          <w:bCs/>
        </w:rPr>
        <w:t xml:space="preserve">Since the UE behavior related to transmission in PUR </w:t>
      </w:r>
      <w:r w:rsidR="00717E9A">
        <w:rPr>
          <w:bCs/>
        </w:rPr>
        <w:t>can be</w:t>
      </w:r>
      <w:r w:rsidR="00C03A19">
        <w:rPr>
          <w:bCs/>
        </w:rPr>
        <w:t xml:space="preserve"> similar to EDT, </w:t>
      </w:r>
      <w:r w:rsidR="00C142B0">
        <w:rPr>
          <w:rFonts w:eastAsiaTheme="minorEastAsia"/>
          <w:kern w:val="2"/>
          <w:szCs w:val="20"/>
          <w:lang w:eastAsia="zh-CN"/>
        </w:rPr>
        <w:t xml:space="preserve">higher layer feedback </w:t>
      </w:r>
      <w:r w:rsidR="00717E9A">
        <w:rPr>
          <w:rFonts w:eastAsiaTheme="minorEastAsia"/>
          <w:kern w:val="2"/>
          <w:szCs w:val="20"/>
          <w:lang w:eastAsia="zh-CN"/>
        </w:rPr>
        <w:t xml:space="preserve">may </w:t>
      </w:r>
      <w:r w:rsidR="000A08E5">
        <w:rPr>
          <w:rFonts w:eastAsiaTheme="minorEastAsia"/>
          <w:kern w:val="2"/>
          <w:szCs w:val="20"/>
          <w:lang w:eastAsia="zh-CN"/>
        </w:rPr>
        <w:t xml:space="preserve">also </w:t>
      </w:r>
      <w:r w:rsidR="00717E9A">
        <w:rPr>
          <w:rFonts w:eastAsiaTheme="minorEastAsia"/>
          <w:kern w:val="2"/>
          <w:szCs w:val="20"/>
          <w:lang w:eastAsia="zh-CN"/>
        </w:rPr>
        <w:t xml:space="preserve">be </w:t>
      </w:r>
      <w:r w:rsidR="00C142B0">
        <w:rPr>
          <w:rFonts w:eastAsiaTheme="minorEastAsia"/>
          <w:kern w:val="2"/>
          <w:szCs w:val="20"/>
          <w:lang w:eastAsia="zh-CN"/>
        </w:rPr>
        <w:t>supported</w:t>
      </w:r>
      <w:r w:rsidR="00C142B0" w:rsidRPr="00BB3678">
        <w:rPr>
          <w:rFonts w:eastAsiaTheme="minorEastAsia"/>
          <w:kern w:val="2"/>
          <w:szCs w:val="20"/>
          <w:lang w:eastAsia="zh-CN"/>
        </w:rPr>
        <w:t xml:space="preserve"> </w:t>
      </w:r>
      <w:r w:rsidR="00C142B0">
        <w:rPr>
          <w:rFonts w:eastAsiaTheme="minorEastAsia"/>
          <w:kern w:val="2"/>
          <w:szCs w:val="20"/>
          <w:lang w:eastAsia="zh-CN"/>
        </w:rPr>
        <w:t xml:space="preserve">for </w:t>
      </w:r>
      <w:r w:rsidR="00B853D5">
        <w:rPr>
          <w:rFonts w:eastAsiaTheme="minorEastAsia"/>
          <w:kern w:val="2"/>
          <w:szCs w:val="20"/>
          <w:lang w:eastAsia="zh-CN"/>
        </w:rPr>
        <w:t>PUR</w:t>
      </w:r>
      <w:r w:rsidR="00C32F29">
        <w:rPr>
          <w:rFonts w:eastAsiaTheme="minorEastAsia"/>
          <w:kern w:val="2"/>
          <w:szCs w:val="20"/>
          <w:lang w:eastAsia="zh-CN"/>
        </w:rPr>
        <w:t>.</w:t>
      </w:r>
      <w:r w:rsidR="00990FE7">
        <w:rPr>
          <w:rFonts w:eastAsiaTheme="minorEastAsia"/>
          <w:kern w:val="2"/>
          <w:szCs w:val="20"/>
          <w:lang w:eastAsia="zh-CN"/>
        </w:rPr>
        <w:t xml:space="preserve"> </w:t>
      </w:r>
      <w:r w:rsidR="005D1A9A">
        <w:rPr>
          <w:rFonts w:eastAsiaTheme="minorEastAsia"/>
          <w:kern w:val="2"/>
          <w:szCs w:val="20"/>
          <w:lang w:eastAsia="zh-CN"/>
        </w:rPr>
        <w:t>In this case, o</w:t>
      </w:r>
      <w:r w:rsidR="00990FE7">
        <w:rPr>
          <w:noProof/>
          <w:lang w:eastAsia="zh-CN"/>
        </w:rPr>
        <w:t>n the eNB side, when the eNB successfully decodes UL data, the eNB needs to communicate with MME/S-GW, which can cost hund</w:t>
      </w:r>
      <w:r w:rsidR="00717E9A">
        <w:rPr>
          <w:noProof/>
          <w:lang w:eastAsia="zh-CN"/>
        </w:rPr>
        <w:t>re</w:t>
      </w:r>
      <w:r w:rsidR="00990FE7">
        <w:rPr>
          <w:noProof/>
          <w:lang w:eastAsia="zh-CN"/>
        </w:rPr>
        <w:t xml:space="preserve">ds or thousands of milliseconds. Once the eNB receives response from MME/S-GW, the eNB can send </w:t>
      </w:r>
      <w:r w:rsidR="001E4B89" w:rsidRPr="009E6C7E">
        <w:rPr>
          <w:noProof/>
          <w:lang w:eastAsia="zh-CN"/>
        </w:rPr>
        <w:t xml:space="preserve">higher layer </w:t>
      </w:r>
      <w:r w:rsidR="00111CA8" w:rsidRPr="00111CA8">
        <w:rPr>
          <w:noProof/>
          <w:lang w:eastAsia="zh-CN"/>
        </w:rPr>
        <w:t>feedback</w:t>
      </w:r>
      <w:r w:rsidR="00111CA8" w:rsidRPr="00111CA8" w:rsidDel="00111CA8">
        <w:rPr>
          <w:noProof/>
          <w:lang w:eastAsia="zh-CN"/>
        </w:rPr>
        <w:t xml:space="preserve"> </w:t>
      </w:r>
      <w:r w:rsidR="00990FE7">
        <w:rPr>
          <w:noProof/>
          <w:lang w:eastAsia="zh-CN"/>
        </w:rPr>
        <w:t xml:space="preserve">to the UE. </w:t>
      </w:r>
      <w:r w:rsidR="00F35694">
        <w:rPr>
          <w:noProof/>
          <w:lang w:eastAsia="zh-CN"/>
        </w:rPr>
        <w:t xml:space="preserve">However, </w:t>
      </w:r>
      <w:r w:rsidR="00D27072">
        <w:rPr>
          <w:noProof/>
          <w:lang w:eastAsia="zh-CN"/>
        </w:rPr>
        <w:t xml:space="preserve">if a dedicated PUR </w:t>
      </w:r>
      <w:r w:rsidR="00F35694">
        <w:rPr>
          <w:noProof/>
          <w:lang w:eastAsia="zh-CN"/>
        </w:rPr>
        <w:t xml:space="preserve">ACK has already been sent to the UE and the UE has already been in sleep mode, then the eNB can only send the </w:t>
      </w:r>
      <w:r w:rsidR="001E4B89" w:rsidRPr="009E6C7E">
        <w:rPr>
          <w:noProof/>
          <w:lang w:eastAsia="zh-CN"/>
        </w:rPr>
        <w:t xml:space="preserve">higher layer </w:t>
      </w:r>
      <w:r w:rsidR="00111CA8" w:rsidRPr="00111CA8">
        <w:rPr>
          <w:noProof/>
          <w:lang w:eastAsia="zh-CN"/>
        </w:rPr>
        <w:t>feedback</w:t>
      </w:r>
      <w:r w:rsidR="00111CA8" w:rsidRPr="00111CA8" w:rsidDel="00111CA8">
        <w:rPr>
          <w:noProof/>
          <w:lang w:eastAsia="zh-CN"/>
        </w:rPr>
        <w:t xml:space="preserve"> </w:t>
      </w:r>
      <w:r w:rsidR="00F35694">
        <w:rPr>
          <w:noProof/>
          <w:lang w:eastAsia="zh-CN"/>
        </w:rPr>
        <w:t>via paging procedures, which significantly increases UE power consumption and latency.</w:t>
      </w:r>
    </w:p>
    <w:p w:rsidR="00BC7F55" w:rsidRDefault="00BC7F55" w:rsidP="00F306A2">
      <w:pPr>
        <w:rPr>
          <w:noProof/>
          <w:lang w:eastAsia="zh-CN"/>
        </w:rPr>
      </w:pPr>
      <w:r>
        <w:rPr>
          <w:rFonts w:hint="eastAsia"/>
          <w:noProof/>
          <w:lang w:eastAsia="zh-CN"/>
        </w:rPr>
        <w:t xml:space="preserve">To cope with the issue above, we </w:t>
      </w:r>
      <w:r>
        <w:rPr>
          <w:noProof/>
          <w:lang w:eastAsia="zh-CN"/>
        </w:rPr>
        <w:t>propose that</w:t>
      </w:r>
      <w:r w:rsidRPr="00BC7F55">
        <w:rPr>
          <w:noProof/>
          <w:lang w:eastAsia="zh-CN"/>
        </w:rPr>
        <w:t xml:space="preserve"> </w:t>
      </w:r>
      <w:r w:rsidRPr="009E6C7E">
        <w:rPr>
          <w:noProof/>
          <w:lang w:eastAsia="zh-CN"/>
        </w:rPr>
        <w:t>upon receiving a dedicated PUR ACK</w:t>
      </w:r>
      <w:r>
        <w:rPr>
          <w:noProof/>
          <w:lang w:eastAsia="zh-CN"/>
        </w:rPr>
        <w:t xml:space="preserve">, the UE may stop monitoring NPDCCH search space for a </w:t>
      </w:r>
      <w:r w:rsidR="00612C56">
        <w:rPr>
          <w:noProof/>
          <w:lang w:eastAsia="zh-CN"/>
        </w:rPr>
        <w:t>certain duration</w:t>
      </w:r>
      <w:r>
        <w:rPr>
          <w:noProof/>
          <w:lang w:eastAsia="zh-CN"/>
        </w:rPr>
        <w:t xml:space="preserve"> (e.g., K PDCCH </w:t>
      </w:r>
      <w:r w:rsidR="00612C56">
        <w:rPr>
          <w:noProof/>
          <w:lang w:eastAsia="zh-CN"/>
        </w:rPr>
        <w:t>occasions</w:t>
      </w:r>
      <w:r>
        <w:rPr>
          <w:noProof/>
          <w:lang w:eastAsia="zh-CN"/>
        </w:rPr>
        <w:t>)</w:t>
      </w:r>
      <w:r w:rsidR="00750670">
        <w:rPr>
          <w:noProof/>
          <w:lang w:eastAsia="zh-CN"/>
        </w:rPr>
        <w:t xml:space="preserve">, and </w:t>
      </w:r>
      <w:r w:rsidR="004A0DE0">
        <w:rPr>
          <w:noProof/>
          <w:lang w:eastAsia="zh-CN"/>
        </w:rPr>
        <w:t xml:space="preserve">then </w:t>
      </w:r>
      <w:r w:rsidR="00750670">
        <w:rPr>
          <w:noProof/>
          <w:lang w:eastAsia="zh-CN"/>
        </w:rPr>
        <w:t>continue monitoring NPDCCH search space</w:t>
      </w:r>
      <w:r>
        <w:rPr>
          <w:noProof/>
          <w:lang w:eastAsia="zh-CN"/>
        </w:rPr>
        <w:t xml:space="preserve">. In this case, the power consumption of monitoring NPDCCH search space can be reduced since </w:t>
      </w:r>
      <w:r w:rsidR="00612C56">
        <w:rPr>
          <w:noProof/>
          <w:lang w:eastAsia="zh-CN"/>
        </w:rPr>
        <w:t xml:space="preserve">the </w:t>
      </w:r>
      <w:r>
        <w:rPr>
          <w:noProof/>
          <w:lang w:eastAsia="zh-CN"/>
        </w:rPr>
        <w:t xml:space="preserve">K PDCCH </w:t>
      </w:r>
      <w:r w:rsidR="00612C56">
        <w:rPr>
          <w:noProof/>
          <w:lang w:eastAsia="zh-CN"/>
        </w:rPr>
        <w:t>occasions</w:t>
      </w:r>
      <w:r>
        <w:rPr>
          <w:noProof/>
          <w:lang w:eastAsia="zh-CN"/>
        </w:rPr>
        <w:t xml:space="preserve"> </w:t>
      </w:r>
      <w:r w:rsidR="00612C56">
        <w:rPr>
          <w:noProof/>
          <w:lang w:eastAsia="zh-CN"/>
        </w:rPr>
        <w:t>can be</w:t>
      </w:r>
      <w:r>
        <w:rPr>
          <w:noProof/>
          <w:lang w:eastAsia="zh-CN"/>
        </w:rPr>
        <w:t xml:space="preserve"> skipped</w:t>
      </w:r>
      <w:r w:rsidR="00612C56">
        <w:rPr>
          <w:noProof/>
          <w:lang w:eastAsia="zh-CN"/>
        </w:rPr>
        <w:t xml:space="preserve"> by the UE</w:t>
      </w:r>
      <w:r>
        <w:rPr>
          <w:noProof/>
          <w:lang w:eastAsia="zh-CN"/>
        </w:rPr>
        <w:t xml:space="preserve">. Meanwhile, the UE can </w:t>
      </w:r>
      <w:r w:rsidR="00935B9E">
        <w:rPr>
          <w:noProof/>
          <w:lang w:eastAsia="zh-CN"/>
        </w:rPr>
        <w:t xml:space="preserve">still </w:t>
      </w:r>
      <w:r>
        <w:rPr>
          <w:noProof/>
          <w:lang w:eastAsia="zh-CN"/>
        </w:rPr>
        <w:t xml:space="preserve">receive </w:t>
      </w:r>
      <w:r w:rsidRPr="009E6C7E">
        <w:rPr>
          <w:noProof/>
          <w:lang w:eastAsia="zh-CN"/>
        </w:rPr>
        <w:t xml:space="preserve">higher layer </w:t>
      </w:r>
      <w:r w:rsidR="00111CA8" w:rsidRPr="00111CA8">
        <w:rPr>
          <w:noProof/>
          <w:lang w:eastAsia="zh-CN"/>
        </w:rPr>
        <w:t xml:space="preserve">feedback </w:t>
      </w:r>
      <w:r>
        <w:rPr>
          <w:noProof/>
          <w:lang w:eastAsia="zh-CN"/>
        </w:rPr>
        <w:t>efficiently</w:t>
      </w:r>
      <w:r w:rsidR="00935B9E">
        <w:rPr>
          <w:noProof/>
          <w:lang w:eastAsia="zh-CN"/>
        </w:rPr>
        <w:t xml:space="preserve"> since the UE will continute monitoring NPDCCH search space</w:t>
      </w:r>
      <w:r w:rsidR="00BD26D4">
        <w:rPr>
          <w:noProof/>
          <w:lang w:eastAsia="zh-CN"/>
        </w:rPr>
        <w:t xml:space="preserve"> after skipping </w:t>
      </w:r>
      <w:r w:rsidR="00612C56">
        <w:rPr>
          <w:noProof/>
          <w:lang w:eastAsia="zh-CN"/>
        </w:rPr>
        <w:t xml:space="preserve">the </w:t>
      </w:r>
      <w:r w:rsidR="00BD26D4">
        <w:rPr>
          <w:noProof/>
          <w:lang w:eastAsia="zh-CN"/>
        </w:rPr>
        <w:t xml:space="preserve">K PDCCH </w:t>
      </w:r>
      <w:r w:rsidR="00612C56">
        <w:rPr>
          <w:noProof/>
          <w:lang w:eastAsia="zh-CN"/>
        </w:rPr>
        <w:t>occasions</w:t>
      </w:r>
      <w:r w:rsidR="00BD26D4">
        <w:rPr>
          <w:noProof/>
          <w:lang w:eastAsia="zh-CN"/>
        </w:rPr>
        <w:t>.</w:t>
      </w:r>
    </w:p>
    <w:p w:rsidR="00D87E49" w:rsidRDefault="00D87E49" w:rsidP="00D87E49">
      <w:pPr>
        <w:pStyle w:val="Caption"/>
        <w:jc w:val="both"/>
        <w:rPr>
          <w:kern w:val="2"/>
          <w:sz w:val="22"/>
        </w:rPr>
      </w:pPr>
      <w:r>
        <w:rPr>
          <w:kern w:val="2"/>
          <w:sz w:val="22"/>
        </w:rPr>
        <w:t xml:space="preserve">Proposal </w:t>
      </w:r>
      <w:r w:rsidR="00612C56">
        <w:rPr>
          <w:kern w:val="2"/>
          <w:sz w:val="22"/>
        </w:rPr>
        <w:t>8</w:t>
      </w:r>
      <w:r w:rsidRPr="0021498D">
        <w:rPr>
          <w:kern w:val="2"/>
          <w:sz w:val="22"/>
        </w:rPr>
        <w:t>:</w:t>
      </w:r>
      <w:r>
        <w:rPr>
          <w:kern w:val="2"/>
          <w:sz w:val="22"/>
        </w:rPr>
        <w:t xml:space="preserve"> </w:t>
      </w:r>
      <w:r w:rsidR="00C032A1">
        <w:rPr>
          <w:kern w:val="2"/>
          <w:sz w:val="22"/>
        </w:rPr>
        <w:t>RAN1 needs to specify t</w:t>
      </w:r>
      <w:r w:rsidR="00C032A1" w:rsidRPr="00C032A1">
        <w:rPr>
          <w:kern w:val="2"/>
          <w:sz w:val="22"/>
        </w:rPr>
        <w:t>he UE behavior upon receiving a dedicated PUR ACK</w:t>
      </w:r>
      <w:r w:rsidR="0020587C">
        <w:rPr>
          <w:kern w:val="2"/>
          <w:sz w:val="22"/>
        </w:rPr>
        <w:t>.</w:t>
      </w:r>
    </w:p>
    <w:p w:rsidR="00D87E49" w:rsidRPr="002938C9" w:rsidRDefault="00D87E49" w:rsidP="007E40AA">
      <w:pPr>
        <w:pStyle w:val="Caption"/>
        <w:jc w:val="both"/>
        <w:rPr>
          <w:kern w:val="2"/>
          <w:sz w:val="22"/>
        </w:rPr>
      </w:pPr>
      <w:r>
        <w:rPr>
          <w:kern w:val="2"/>
          <w:sz w:val="22"/>
        </w:rPr>
        <w:t xml:space="preserve">Observation </w:t>
      </w:r>
      <w:r w:rsidR="00B06926">
        <w:rPr>
          <w:kern w:val="2"/>
          <w:sz w:val="22"/>
        </w:rPr>
        <w:t>2</w:t>
      </w:r>
      <w:r w:rsidRPr="0021498D">
        <w:rPr>
          <w:kern w:val="2"/>
          <w:sz w:val="22"/>
        </w:rPr>
        <w:t>:</w:t>
      </w:r>
      <w:r>
        <w:rPr>
          <w:kern w:val="2"/>
          <w:sz w:val="22"/>
        </w:rPr>
        <w:t xml:space="preserve"> If </w:t>
      </w:r>
      <w:r w:rsidR="003B3EB9">
        <w:rPr>
          <w:kern w:val="2"/>
          <w:sz w:val="22"/>
        </w:rPr>
        <w:t>higher layer feedback</w:t>
      </w:r>
      <w:r w:rsidRPr="00D27072">
        <w:rPr>
          <w:kern w:val="2"/>
          <w:sz w:val="22"/>
        </w:rPr>
        <w:t xml:space="preserve"> </w:t>
      </w:r>
      <w:r>
        <w:rPr>
          <w:kern w:val="2"/>
          <w:sz w:val="22"/>
        </w:rPr>
        <w:t xml:space="preserve">is supported and </w:t>
      </w:r>
      <w:r w:rsidRPr="00D27072">
        <w:rPr>
          <w:kern w:val="2"/>
          <w:sz w:val="22"/>
        </w:rPr>
        <w:t>UE go</w:t>
      </w:r>
      <w:r>
        <w:rPr>
          <w:kern w:val="2"/>
          <w:sz w:val="22"/>
        </w:rPr>
        <w:t>es</w:t>
      </w:r>
      <w:r w:rsidRPr="00D27072">
        <w:rPr>
          <w:kern w:val="2"/>
          <w:sz w:val="22"/>
        </w:rPr>
        <w:t xml:space="preserve"> back to sleep mode directly</w:t>
      </w:r>
      <w:r>
        <w:rPr>
          <w:kern w:val="2"/>
          <w:sz w:val="22"/>
        </w:rPr>
        <w:t xml:space="preserve"> upon receiving </w:t>
      </w:r>
      <w:r w:rsidRPr="004A6E50">
        <w:rPr>
          <w:kern w:val="2"/>
          <w:sz w:val="22"/>
        </w:rPr>
        <w:t>a dedicated PUR ACK</w:t>
      </w:r>
      <w:r>
        <w:rPr>
          <w:kern w:val="2"/>
          <w:sz w:val="22"/>
        </w:rPr>
        <w:t xml:space="preserve">, then </w:t>
      </w:r>
      <w:r w:rsidRPr="008804CF">
        <w:rPr>
          <w:kern w:val="2"/>
          <w:sz w:val="22"/>
        </w:rPr>
        <w:t xml:space="preserve">the eNB can only send the </w:t>
      </w:r>
      <w:r w:rsidR="003B3EB9">
        <w:rPr>
          <w:kern w:val="2"/>
          <w:sz w:val="22"/>
        </w:rPr>
        <w:t>higher layer feedback</w:t>
      </w:r>
      <w:r w:rsidRPr="008804CF">
        <w:rPr>
          <w:kern w:val="2"/>
          <w:sz w:val="22"/>
        </w:rPr>
        <w:t xml:space="preserve"> via paging procedures, which significantly increases UE power consumption and latency.</w:t>
      </w:r>
    </w:p>
    <w:p w:rsidR="007E40AA" w:rsidRDefault="007E40AA" w:rsidP="007E40AA">
      <w:pPr>
        <w:pStyle w:val="Caption"/>
        <w:jc w:val="both"/>
        <w:rPr>
          <w:kern w:val="2"/>
          <w:sz w:val="22"/>
        </w:rPr>
      </w:pPr>
      <w:r>
        <w:rPr>
          <w:kern w:val="2"/>
          <w:sz w:val="22"/>
        </w:rPr>
        <w:t xml:space="preserve">Proposal </w:t>
      </w:r>
      <w:r w:rsidR="00612C56">
        <w:rPr>
          <w:kern w:val="2"/>
          <w:sz w:val="22"/>
        </w:rPr>
        <w:t>9</w:t>
      </w:r>
      <w:r w:rsidRPr="0021498D">
        <w:rPr>
          <w:kern w:val="2"/>
          <w:sz w:val="22"/>
        </w:rPr>
        <w:t>:</w:t>
      </w:r>
      <w:r>
        <w:rPr>
          <w:kern w:val="2"/>
          <w:sz w:val="22"/>
        </w:rPr>
        <w:t xml:space="preserve"> </w:t>
      </w:r>
      <w:r w:rsidR="0059075E">
        <w:rPr>
          <w:kern w:val="2"/>
          <w:sz w:val="22"/>
        </w:rPr>
        <w:t>U</w:t>
      </w:r>
      <w:r w:rsidR="0059075E" w:rsidRPr="0059075E">
        <w:rPr>
          <w:kern w:val="2"/>
          <w:sz w:val="22"/>
        </w:rPr>
        <w:t>pon receiving a dedicated PUR ACK</w:t>
      </w:r>
      <w:r w:rsidR="0059075E">
        <w:rPr>
          <w:rFonts w:hint="eastAsia"/>
          <w:kern w:val="2"/>
          <w:sz w:val="22"/>
        </w:rPr>
        <w:t xml:space="preserve">, </w:t>
      </w:r>
      <w:r w:rsidR="00387166" w:rsidRPr="00387166">
        <w:rPr>
          <w:kern w:val="2"/>
          <w:sz w:val="22"/>
        </w:rPr>
        <w:t>the U</w:t>
      </w:r>
      <w:r w:rsidR="003A0FB9">
        <w:rPr>
          <w:kern w:val="2"/>
          <w:sz w:val="22"/>
        </w:rPr>
        <w:t>E may stop monitoring NPDCCH se</w:t>
      </w:r>
      <w:r w:rsidR="00387166" w:rsidRPr="00387166">
        <w:rPr>
          <w:kern w:val="2"/>
          <w:sz w:val="22"/>
        </w:rPr>
        <w:t>a</w:t>
      </w:r>
      <w:r w:rsidR="003A0FB9">
        <w:rPr>
          <w:kern w:val="2"/>
          <w:sz w:val="22"/>
        </w:rPr>
        <w:t>r</w:t>
      </w:r>
      <w:r w:rsidR="00387166" w:rsidRPr="00387166">
        <w:rPr>
          <w:kern w:val="2"/>
          <w:sz w:val="22"/>
        </w:rPr>
        <w:t xml:space="preserve">ch space for a </w:t>
      </w:r>
      <w:r w:rsidR="00B52517">
        <w:rPr>
          <w:kern w:val="2"/>
          <w:sz w:val="22"/>
        </w:rPr>
        <w:t>certain duration</w:t>
      </w:r>
      <w:r w:rsidR="00387166" w:rsidRPr="00387166">
        <w:rPr>
          <w:kern w:val="2"/>
          <w:sz w:val="22"/>
        </w:rPr>
        <w:t xml:space="preserve"> (e.g., K PDCCH </w:t>
      </w:r>
      <w:r w:rsidR="00612C56">
        <w:rPr>
          <w:kern w:val="2"/>
          <w:sz w:val="22"/>
        </w:rPr>
        <w:t>occasions</w:t>
      </w:r>
      <w:r w:rsidR="00387166" w:rsidRPr="00387166">
        <w:rPr>
          <w:kern w:val="2"/>
          <w:sz w:val="22"/>
        </w:rPr>
        <w:t>)</w:t>
      </w:r>
      <w:r w:rsidR="00B845A9">
        <w:rPr>
          <w:kern w:val="2"/>
          <w:sz w:val="22"/>
        </w:rPr>
        <w:t>,</w:t>
      </w:r>
      <w:r w:rsidR="00B845A9" w:rsidRPr="00B845A9">
        <w:t xml:space="preserve"> </w:t>
      </w:r>
      <w:r w:rsidR="00B845A9" w:rsidRPr="00B845A9">
        <w:rPr>
          <w:kern w:val="2"/>
          <w:sz w:val="22"/>
        </w:rPr>
        <w:t>and then continue monitoring NPDCCH search space.</w:t>
      </w:r>
    </w:p>
    <w:p w:rsidR="007E7860" w:rsidRDefault="00881362" w:rsidP="007E7860">
      <w:pPr>
        <w:pStyle w:val="Heading2"/>
        <w:rPr>
          <w:lang w:eastAsia="zh-CN"/>
        </w:rPr>
      </w:pPr>
      <w:r>
        <w:t xml:space="preserve">eNB and UE behavior </w:t>
      </w:r>
      <w:r w:rsidR="00612C56">
        <w:t>when</w:t>
      </w:r>
      <w:r w:rsidR="007E7860" w:rsidRPr="000C21EE">
        <w:t xml:space="preserve"> </w:t>
      </w:r>
      <w:r w:rsidR="005D6105">
        <w:t>un</w:t>
      </w:r>
      <w:r w:rsidR="007E7860" w:rsidRPr="000C21EE">
        <w:t xml:space="preserve">successful decoding </w:t>
      </w:r>
      <w:r w:rsidR="00612C56">
        <w:t>of PUR transmission</w:t>
      </w:r>
    </w:p>
    <w:p w:rsidR="008A26D0" w:rsidRDefault="00325285" w:rsidP="001F0EA2">
      <w:pPr>
        <w:rPr>
          <w:noProof/>
          <w:lang w:eastAsia="zh-CN"/>
        </w:rPr>
      </w:pPr>
      <w:r>
        <w:rPr>
          <w:noProof/>
          <w:lang w:eastAsia="zh-CN"/>
        </w:rPr>
        <w:t xml:space="preserve">According to current specifications, </w:t>
      </w:r>
      <w:r w:rsidR="00612C56">
        <w:rPr>
          <w:noProof/>
          <w:lang w:eastAsia="zh-CN"/>
        </w:rPr>
        <w:t>when</w:t>
      </w:r>
      <w:r w:rsidR="008A26D0">
        <w:rPr>
          <w:noProof/>
          <w:lang w:eastAsia="zh-CN"/>
        </w:rPr>
        <w:t xml:space="preserve"> unsuccessful decoding by eNB</w:t>
      </w:r>
      <w:r w:rsidR="00D40535">
        <w:rPr>
          <w:noProof/>
          <w:lang w:eastAsia="zh-CN"/>
        </w:rPr>
        <w:t xml:space="preserve"> occurs</w:t>
      </w:r>
      <w:r w:rsidR="008A26D0">
        <w:rPr>
          <w:noProof/>
          <w:lang w:eastAsia="zh-CN"/>
        </w:rPr>
        <w:t xml:space="preserve">, the UE </w:t>
      </w:r>
      <w:r w:rsidR="00612C56">
        <w:rPr>
          <w:noProof/>
          <w:lang w:eastAsia="zh-CN"/>
        </w:rPr>
        <w:t xml:space="preserve">may receive </w:t>
      </w:r>
      <w:r w:rsidR="008A26D0">
        <w:rPr>
          <w:noProof/>
          <w:lang w:eastAsia="zh-CN"/>
        </w:rPr>
        <w:t>an UL grant for retransmission, which is conveyed by DCI format N0 (NDI not toggled).</w:t>
      </w:r>
      <w:r w:rsidR="001A3BBD">
        <w:rPr>
          <w:noProof/>
          <w:lang w:eastAsia="zh-CN"/>
        </w:rPr>
        <w:t xml:space="preserve"> Then the UE performs NPUSCH retransmission according to the scheduling information in DCI format N0. However, this mechanism requires the eNB to allocate extra UL resource</w:t>
      </w:r>
      <w:r w:rsidR="00D40535">
        <w:rPr>
          <w:noProof/>
          <w:lang w:eastAsia="zh-CN"/>
        </w:rPr>
        <w:t>s</w:t>
      </w:r>
      <w:r w:rsidR="001A3BBD">
        <w:rPr>
          <w:noProof/>
          <w:lang w:eastAsia="zh-CN"/>
        </w:rPr>
        <w:t xml:space="preserve"> for NPUSCH retransmission, which increases resource overhead.</w:t>
      </w:r>
      <w:r w:rsidR="00043149">
        <w:rPr>
          <w:noProof/>
          <w:lang w:eastAsia="zh-CN"/>
        </w:rPr>
        <w:t xml:space="preserve"> Since the UE has already been configured with dedicated and periodic PUR resource, </w:t>
      </w:r>
      <w:r w:rsidR="008F3997">
        <w:rPr>
          <w:noProof/>
          <w:lang w:eastAsia="zh-CN"/>
        </w:rPr>
        <w:t xml:space="preserve">it is </w:t>
      </w:r>
      <w:r w:rsidR="004C107A">
        <w:rPr>
          <w:noProof/>
          <w:lang w:eastAsia="zh-CN"/>
        </w:rPr>
        <w:t>proposed</w:t>
      </w:r>
      <w:r w:rsidR="008F3997">
        <w:rPr>
          <w:noProof/>
          <w:lang w:eastAsia="zh-CN"/>
        </w:rPr>
        <w:t xml:space="preserve"> that the NPUSCH retransmission </w:t>
      </w:r>
      <w:r w:rsidR="004C107A">
        <w:rPr>
          <w:noProof/>
          <w:lang w:eastAsia="zh-CN"/>
        </w:rPr>
        <w:t>can be</w:t>
      </w:r>
      <w:r w:rsidR="008F3997">
        <w:rPr>
          <w:noProof/>
          <w:lang w:eastAsia="zh-CN"/>
        </w:rPr>
        <w:t xml:space="preserve"> </w:t>
      </w:r>
      <w:r w:rsidR="00370C2C">
        <w:rPr>
          <w:noProof/>
          <w:lang w:eastAsia="zh-CN"/>
        </w:rPr>
        <w:t xml:space="preserve">also </w:t>
      </w:r>
      <w:r w:rsidR="008F3997">
        <w:rPr>
          <w:noProof/>
          <w:lang w:eastAsia="zh-CN"/>
        </w:rPr>
        <w:t>performed on the next PUR resource to avoid allocating extra UL resource.</w:t>
      </w:r>
    </w:p>
    <w:p w:rsidR="00B152BE" w:rsidRDefault="00B152BE" w:rsidP="00B152BE">
      <w:pPr>
        <w:pStyle w:val="Caption"/>
        <w:jc w:val="both"/>
        <w:rPr>
          <w:kern w:val="2"/>
          <w:sz w:val="22"/>
        </w:rPr>
      </w:pPr>
      <w:r>
        <w:rPr>
          <w:kern w:val="2"/>
          <w:sz w:val="22"/>
        </w:rPr>
        <w:t xml:space="preserve">Proposal </w:t>
      </w:r>
      <w:r w:rsidR="00552E04">
        <w:rPr>
          <w:kern w:val="2"/>
          <w:sz w:val="22"/>
        </w:rPr>
        <w:t>10</w:t>
      </w:r>
      <w:r w:rsidRPr="0021498D">
        <w:rPr>
          <w:kern w:val="2"/>
          <w:sz w:val="22"/>
        </w:rPr>
        <w:t>:</w:t>
      </w:r>
      <w:r>
        <w:rPr>
          <w:kern w:val="2"/>
          <w:sz w:val="22"/>
        </w:rPr>
        <w:t xml:space="preserve"> </w:t>
      </w:r>
      <w:r w:rsidR="000C21EE">
        <w:rPr>
          <w:kern w:val="2"/>
          <w:sz w:val="22"/>
        </w:rPr>
        <w:t>U</w:t>
      </w:r>
      <w:r w:rsidR="000C21EE" w:rsidRPr="000C21EE">
        <w:rPr>
          <w:kern w:val="2"/>
          <w:sz w:val="22"/>
        </w:rPr>
        <w:t>pon unsuccessful decoding by eNB, the UE can expect an UL grant for retransmission</w:t>
      </w:r>
      <w:r w:rsidR="000C21EE">
        <w:rPr>
          <w:kern w:val="2"/>
          <w:sz w:val="22"/>
        </w:rPr>
        <w:t xml:space="preserve">, </w:t>
      </w:r>
      <w:r w:rsidR="00881362">
        <w:rPr>
          <w:kern w:val="2"/>
          <w:sz w:val="22"/>
        </w:rPr>
        <w:t xml:space="preserve">which may indicate UE </w:t>
      </w:r>
      <w:r w:rsidR="000C21EE">
        <w:rPr>
          <w:kern w:val="2"/>
          <w:sz w:val="22"/>
        </w:rPr>
        <w:t>perform NPUSCH retransmission on the next PUR resource.</w:t>
      </w:r>
    </w:p>
    <w:p w:rsidR="00310942" w:rsidRDefault="00310942" w:rsidP="00994D85">
      <w:pPr>
        <w:pStyle w:val="Heading2"/>
        <w:rPr>
          <w:noProof/>
          <w:lang w:eastAsia="zh-CN"/>
        </w:rPr>
      </w:pPr>
      <w:r>
        <w:rPr>
          <w:rFonts w:hint="eastAsia"/>
          <w:noProof/>
          <w:lang w:eastAsia="zh-CN"/>
        </w:rPr>
        <w:t>PUR s</w:t>
      </w:r>
      <w:r>
        <w:rPr>
          <w:noProof/>
          <w:lang w:eastAsia="zh-CN"/>
        </w:rPr>
        <w:t>earch space</w:t>
      </w:r>
    </w:p>
    <w:p w:rsidR="00C2565B" w:rsidRPr="00935DBB" w:rsidRDefault="007428AA" w:rsidP="001F0EA2">
      <w:pPr>
        <w:rPr>
          <w:lang w:eastAsia="x-none"/>
        </w:rPr>
      </w:pPr>
      <w:r w:rsidRPr="002D657C">
        <w:rPr>
          <w:bCs/>
          <w:lang w:eastAsia="zh-CN"/>
        </w:rPr>
        <w:t xml:space="preserve">Regarding the PDCCH search space design, </w:t>
      </w:r>
      <w:r w:rsidR="00C2565B" w:rsidRPr="002D657C">
        <w:rPr>
          <w:bCs/>
          <w:lang w:eastAsia="zh-CN"/>
        </w:rPr>
        <w:t xml:space="preserve">it has been agreed in RAN1#96 that </w:t>
      </w:r>
      <w:r w:rsidR="00C2565B" w:rsidRPr="00935DBB">
        <w:rPr>
          <w:i/>
          <w:lang w:eastAsia="x-none"/>
        </w:rPr>
        <w:t>the PUR search space configuration shall be included in the PUR configuration</w:t>
      </w:r>
      <w:r w:rsidR="00C2565B" w:rsidRPr="00935DBB">
        <w:rPr>
          <w:lang w:eastAsia="x-none"/>
        </w:rPr>
        <w:t xml:space="preserve">, and it is </w:t>
      </w:r>
      <w:r w:rsidR="00C2565B" w:rsidRPr="00935DBB">
        <w:rPr>
          <w:i/>
          <w:lang w:eastAsia="x-none"/>
        </w:rPr>
        <w:t>FFS: Whether PUR search space is common or UE specific</w:t>
      </w:r>
      <w:r w:rsidR="00C2565B" w:rsidRPr="00935DBB">
        <w:rPr>
          <w:lang w:eastAsia="x-none"/>
        </w:rPr>
        <w:t>.</w:t>
      </w:r>
    </w:p>
    <w:p w:rsidR="00132326" w:rsidRPr="00935DBB" w:rsidRDefault="00132326" w:rsidP="001F0EA2">
      <w:pPr>
        <w:rPr>
          <w:lang w:eastAsia="zh-CN"/>
        </w:rPr>
      </w:pPr>
      <w:r w:rsidRPr="00935DBB">
        <w:rPr>
          <w:lang w:eastAsia="zh-CN"/>
        </w:rPr>
        <w:t xml:space="preserve">In RAN1#94bis, it has been agreed that </w:t>
      </w:r>
      <w:r w:rsidRPr="00935DBB">
        <w:rPr>
          <w:i/>
          <w:lang w:eastAsia="zh-CN"/>
        </w:rPr>
        <w:t>Pre-configured UL resources for transmission of data are indicated by RRC signaling. At least UE-specific RRC signaling is supported</w:t>
      </w:r>
      <w:r w:rsidRPr="00935DBB">
        <w:rPr>
          <w:lang w:eastAsia="zh-CN"/>
        </w:rPr>
        <w:t>.</w:t>
      </w:r>
      <w:r w:rsidR="00D1018F" w:rsidRPr="00935DBB">
        <w:rPr>
          <w:lang w:eastAsia="zh-CN"/>
        </w:rPr>
        <w:t xml:space="preserve"> Since UE-specific RRC signaling has already been supported, it seems </w:t>
      </w:r>
      <w:r w:rsidR="007C7896" w:rsidRPr="00935DBB">
        <w:rPr>
          <w:lang w:eastAsia="zh-CN"/>
        </w:rPr>
        <w:t xml:space="preserve">straightforward that PUR search space is also UE specific. </w:t>
      </w:r>
      <w:r w:rsidR="00EE7700" w:rsidRPr="00935DBB">
        <w:rPr>
          <w:lang w:eastAsia="zh-CN"/>
        </w:rPr>
        <w:t xml:space="preserve">Besides, UE specific PUR search space is more flexible considering the </w:t>
      </w:r>
      <w:r w:rsidR="00AD768B" w:rsidRPr="00935DBB">
        <w:rPr>
          <w:lang w:eastAsia="zh-CN"/>
        </w:rPr>
        <w:t xml:space="preserve">traffic and </w:t>
      </w:r>
      <w:r w:rsidR="00EE7700" w:rsidRPr="00935DBB">
        <w:rPr>
          <w:lang w:eastAsia="zh-CN"/>
        </w:rPr>
        <w:t xml:space="preserve">coverage of different UEs </w:t>
      </w:r>
      <w:r w:rsidR="00022CC9" w:rsidRPr="00935DBB">
        <w:rPr>
          <w:lang w:eastAsia="zh-CN"/>
        </w:rPr>
        <w:t>may be</w:t>
      </w:r>
      <w:r w:rsidR="00EE7700" w:rsidRPr="00935DBB">
        <w:rPr>
          <w:lang w:eastAsia="zh-CN"/>
        </w:rPr>
        <w:t xml:space="preserve"> different.</w:t>
      </w:r>
    </w:p>
    <w:p w:rsidR="00DD4EBB" w:rsidRDefault="00DD4EBB" w:rsidP="00DD4EBB">
      <w:pPr>
        <w:pStyle w:val="Caption"/>
        <w:jc w:val="both"/>
        <w:rPr>
          <w:kern w:val="2"/>
          <w:sz w:val="22"/>
        </w:rPr>
      </w:pPr>
      <w:r>
        <w:rPr>
          <w:kern w:val="2"/>
          <w:sz w:val="22"/>
        </w:rPr>
        <w:t xml:space="preserve">Proposal </w:t>
      </w:r>
      <w:r w:rsidR="00552E04">
        <w:rPr>
          <w:kern w:val="2"/>
          <w:sz w:val="22"/>
        </w:rPr>
        <w:t>11</w:t>
      </w:r>
      <w:r w:rsidRPr="0021498D">
        <w:rPr>
          <w:kern w:val="2"/>
          <w:sz w:val="22"/>
        </w:rPr>
        <w:t>:</w:t>
      </w:r>
      <w:r>
        <w:rPr>
          <w:kern w:val="2"/>
          <w:sz w:val="22"/>
        </w:rPr>
        <w:t xml:space="preserve"> </w:t>
      </w:r>
      <w:r w:rsidR="006F5330" w:rsidRPr="006F5330">
        <w:rPr>
          <w:kern w:val="2"/>
          <w:sz w:val="22"/>
        </w:rPr>
        <w:t>PUR search space is UE specific</w:t>
      </w:r>
      <w:r w:rsidR="006F5330">
        <w:rPr>
          <w:kern w:val="2"/>
          <w:sz w:val="22"/>
        </w:rPr>
        <w:t>.</w:t>
      </w:r>
    </w:p>
    <w:p w:rsidR="00A97988" w:rsidRDefault="00A97988" w:rsidP="000C35DC">
      <w:pPr>
        <w:pStyle w:val="Heading1"/>
        <w:rPr>
          <w:lang w:eastAsia="zh-CN"/>
        </w:rPr>
      </w:pPr>
      <w:r>
        <w:rPr>
          <w:rFonts w:hint="eastAsia"/>
          <w:lang w:eastAsia="zh-CN"/>
        </w:rPr>
        <w:t>Resou</w:t>
      </w:r>
      <w:r>
        <w:rPr>
          <w:lang w:eastAsia="zh-CN"/>
        </w:rPr>
        <w:t>rce release mechanism</w:t>
      </w:r>
    </w:p>
    <w:p w:rsidR="00957C45" w:rsidRDefault="00787355" w:rsidP="00787355">
      <w:pPr>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FC35EC">
        <w:rPr>
          <w:lang w:eastAsia="zh-CN"/>
        </w:rPr>
        <w:t>[2]</w:t>
      </w:r>
      <w:r>
        <w:rPr>
          <w:lang w:eastAsia="zh-CN"/>
        </w:rPr>
        <w:fldChar w:fldCharType="end"/>
      </w:r>
      <w:r>
        <w:rPr>
          <w:rFonts w:hint="eastAsia"/>
          <w:lang w:eastAsia="zh-CN"/>
        </w:rPr>
        <w:t>,</w:t>
      </w:r>
      <w:r>
        <w:rPr>
          <w:lang w:eastAsia="zh-CN"/>
        </w:rPr>
        <w:t xml:space="preserve"> it has been agreed that </w:t>
      </w:r>
      <w:r w:rsidRPr="00B1742B">
        <w:rPr>
          <w:i/>
          <w:lang w:eastAsia="zh-CN"/>
        </w:rPr>
        <w:t>for dedicated PUR in idle mode, the UE may skip UL transmissions</w:t>
      </w:r>
      <w:r w:rsidRPr="00341F3B">
        <w:rPr>
          <w:lang w:eastAsia="zh-CN"/>
        </w:rPr>
        <w:t>.</w:t>
      </w:r>
      <w:r>
        <w:rPr>
          <w:lang w:eastAsia="zh-CN"/>
        </w:rPr>
        <w:t xml:space="preserve"> And it is</w:t>
      </w:r>
      <w:r w:rsidRPr="00341F3B">
        <w:rPr>
          <w:lang w:eastAsia="zh-CN"/>
        </w:rPr>
        <w:tab/>
      </w:r>
      <w:r w:rsidRPr="00B1742B">
        <w:rPr>
          <w:i/>
          <w:lang w:eastAsia="zh-CN"/>
        </w:rPr>
        <w:t>FFS: Whether or not to support mechanism to disable skipping by eNB</w:t>
      </w:r>
      <w:r>
        <w:rPr>
          <w:lang w:eastAsia="zh-CN"/>
        </w:rPr>
        <w:t xml:space="preserve">. </w:t>
      </w:r>
    </w:p>
    <w:p w:rsidR="00787355" w:rsidRDefault="003628A1" w:rsidP="00787355">
      <w:pPr>
        <w:rPr>
          <w:lang w:eastAsia="zh-CN"/>
        </w:rPr>
      </w:pPr>
      <w:r>
        <w:rPr>
          <w:lang w:eastAsia="zh-CN"/>
        </w:rPr>
        <w:t>W</w:t>
      </w:r>
      <w:r w:rsidR="00787355">
        <w:rPr>
          <w:lang w:eastAsia="zh-CN"/>
        </w:rPr>
        <w:t xml:space="preserve">hen there is no UL data to transmit and skipping </w:t>
      </w:r>
      <w:r w:rsidR="00D251C8">
        <w:rPr>
          <w:lang w:eastAsia="zh-CN"/>
        </w:rPr>
        <w:t>of the PUR transmission i</w:t>
      </w:r>
      <w:r w:rsidR="00060158">
        <w:rPr>
          <w:lang w:eastAsia="zh-CN"/>
        </w:rPr>
        <w:t>s disable</w:t>
      </w:r>
      <w:r w:rsidR="00AA4255">
        <w:rPr>
          <w:lang w:eastAsia="zh-CN"/>
        </w:rPr>
        <w:t>d</w:t>
      </w:r>
      <w:r w:rsidR="00060158">
        <w:rPr>
          <w:rFonts w:hint="eastAsia"/>
          <w:lang w:eastAsia="zh-CN"/>
        </w:rPr>
        <w:t>, the UE needs to transmit dummy packet, which is</w:t>
      </w:r>
      <w:r w:rsidR="00060158">
        <w:rPr>
          <w:lang w:eastAsia="zh-CN"/>
        </w:rPr>
        <w:t xml:space="preserve"> a waste of UE power and UL resource.</w:t>
      </w:r>
      <w:r w:rsidR="00392E82">
        <w:rPr>
          <w:lang w:eastAsia="zh-CN"/>
        </w:rPr>
        <w:t xml:space="preserve"> </w:t>
      </w:r>
      <w:r w:rsidR="00880832">
        <w:rPr>
          <w:lang w:eastAsia="zh-CN"/>
        </w:rPr>
        <w:t xml:space="preserve">Since UE power consumption is critical for NB-IoT, </w:t>
      </w:r>
      <w:r w:rsidR="00787355">
        <w:rPr>
          <w:lang w:eastAsia="zh-CN"/>
        </w:rPr>
        <w:t xml:space="preserve">we propose not to </w:t>
      </w:r>
      <w:r w:rsidR="00787355" w:rsidRPr="00344257">
        <w:rPr>
          <w:lang w:eastAsia="zh-CN"/>
        </w:rPr>
        <w:t>support mechanism to disable skipping by eNB.</w:t>
      </w:r>
    </w:p>
    <w:p w:rsidR="00787355" w:rsidRPr="00CA2058" w:rsidRDefault="00787355" w:rsidP="0019279F">
      <w:pPr>
        <w:spacing w:after="240"/>
        <w:rPr>
          <w:lang w:eastAsia="zh-CN"/>
        </w:rPr>
      </w:pPr>
      <w:r w:rsidRPr="008F66B1">
        <w:rPr>
          <w:b/>
          <w:kern w:val="2"/>
        </w:rPr>
        <w:t xml:space="preserve">Proposal </w:t>
      </w:r>
      <w:r w:rsidR="00552E04">
        <w:rPr>
          <w:b/>
          <w:kern w:val="2"/>
        </w:rPr>
        <w:t>12</w:t>
      </w:r>
      <w:r w:rsidRPr="00B1742B">
        <w:rPr>
          <w:b/>
          <w:kern w:val="2"/>
        </w:rPr>
        <w:t>:</w:t>
      </w:r>
      <w:r w:rsidRPr="00B1742B">
        <w:rPr>
          <w:b/>
        </w:rPr>
        <w:t xml:space="preserve"> Do not </w:t>
      </w:r>
      <w:r w:rsidRPr="00063034">
        <w:rPr>
          <w:b/>
          <w:kern w:val="2"/>
        </w:rPr>
        <w:t>support mechanism to disable skipping by eNB</w:t>
      </w:r>
      <w:r>
        <w:rPr>
          <w:b/>
          <w:kern w:val="2"/>
        </w:rPr>
        <w:t>.</w:t>
      </w:r>
    </w:p>
    <w:p w:rsidR="00A97988" w:rsidRDefault="00997DDD" w:rsidP="00B1742B">
      <w:pPr>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FC35EC">
        <w:rPr>
          <w:lang w:eastAsia="zh-CN"/>
        </w:rPr>
        <w:t>[2]</w:t>
      </w:r>
      <w:r>
        <w:rPr>
          <w:lang w:eastAsia="zh-CN"/>
        </w:rPr>
        <w:fldChar w:fldCharType="end"/>
      </w:r>
      <w:r>
        <w:rPr>
          <w:rFonts w:hint="eastAsia"/>
          <w:lang w:eastAsia="zh-CN"/>
        </w:rPr>
        <w:t>,</w:t>
      </w:r>
      <w:r>
        <w:rPr>
          <w:lang w:eastAsia="zh-CN"/>
        </w:rPr>
        <w:t xml:space="preserve"> it has been agreed that </w:t>
      </w:r>
      <w:r w:rsidRPr="00CA2058">
        <w:rPr>
          <w:i/>
          <w:lang w:eastAsia="zh-CN"/>
        </w:rPr>
        <w:t>for dedicated PUR in idle mode, the UE may skip UL transmissions</w:t>
      </w:r>
      <w:r w:rsidRPr="00341F3B">
        <w:rPr>
          <w:lang w:eastAsia="zh-CN"/>
        </w:rPr>
        <w:t>.</w:t>
      </w:r>
      <w:r>
        <w:rPr>
          <w:lang w:eastAsia="zh-CN"/>
        </w:rPr>
        <w:t xml:space="preserve"> And it is</w:t>
      </w:r>
      <w:r w:rsidRPr="00341F3B">
        <w:rPr>
          <w:lang w:eastAsia="zh-CN"/>
        </w:rPr>
        <w:tab/>
      </w:r>
      <w:r w:rsidRPr="00CA2058">
        <w:rPr>
          <w:i/>
          <w:lang w:eastAsia="zh-CN"/>
        </w:rPr>
        <w:t xml:space="preserve">FFS: </w:t>
      </w:r>
      <w:r w:rsidR="000E189F" w:rsidRPr="000E189F">
        <w:rPr>
          <w:i/>
          <w:lang w:eastAsia="zh-CN"/>
        </w:rPr>
        <w:t>Resource release mechanism</w:t>
      </w:r>
      <w:r>
        <w:rPr>
          <w:lang w:eastAsia="zh-CN"/>
        </w:rPr>
        <w:t>.</w:t>
      </w:r>
    </w:p>
    <w:p w:rsidR="00502BCA" w:rsidRDefault="00B13FE7" w:rsidP="0019279F">
      <w:pPr>
        <w:rPr>
          <w:kern w:val="2"/>
        </w:rPr>
      </w:pPr>
      <w:r>
        <w:rPr>
          <w:lang w:eastAsia="zh-CN"/>
        </w:rPr>
        <w:t xml:space="preserve">It is possible that either the UE or the eNB wants to release PUR for some reasons, thus resource release mechanism can be </w:t>
      </w:r>
      <w:r w:rsidR="00957C45">
        <w:rPr>
          <w:lang w:eastAsia="zh-CN"/>
        </w:rPr>
        <w:t>either</w:t>
      </w:r>
      <w:r>
        <w:rPr>
          <w:lang w:eastAsia="zh-CN"/>
        </w:rPr>
        <w:t xml:space="preserve"> UE triggered</w:t>
      </w:r>
      <w:r w:rsidR="00957C45">
        <w:rPr>
          <w:lang w:eastAsia="zh-CN"/>
        </w:rPr>
        <w:t xml:space="preserve"> or</w:t>
      </w:r>
      <w:r>
        <w:rPr>
          <w:lang w:eastAsia="zh-CN"/>
        </w:rPr>
        <w:t xml:space="preserve"> eNB triggered</w:t>
      </w:r>
      <w:r w:rsidR="004805BD">
        <w:rPr>
          <w:rFonts w:hint="eastAsia"/>
          <w:lang w:eastAsia="zh-CN"/>
        </w:rPr>
        <w:t>, and both shall be supported.</w:t>
      </w:r>
    </w:p>
    <w:p w:rsidR="00B13FE7" w:rsidRDefault="0020461C" w:rsidP="00B1742B">
      <w:pPr>
        <w:rPr>
          <w:bCs/>
          <w:lang w:eastAsia="zh-CN"/>
        </w:rPr>
      </w:pPr>
      <w:r>
        <w:rPr>
          <w:u w:val="single"/>
        </w:rPr>
        <w:t>UE trigger</w:t>
      </w:r>
      <w:r w:rsidR="00772DDE">
        <w:rPr>
          <w:u w:val="single"/>
        </w:rPr>
        <w:t>ed</w:t>
      </w:r>
      <w:r>
        <w:rPr>
          <w:u w:val="single"/>
        </w:rPr>
        <w:t xml:space="preserve"> resource release mechanism</w:t>
      </w:r>
      <w:r w:rsidR="00957C45">
        <w:t xml:space="preserve"> - </w:t>
      </w:r>
      <w:r w:rsidR="007372A4">
        <w:rPr>
          <w:bCs/>
          <w:lang w:eastAsia="zh-CN"/>
        </w:rPr>
        <w:t xml:space="preserve">When the UE </w:t>
      </w:r>
      <w:r w:rsidR="00D40535">
        <w:rPr>
          <w:bCs/>
          <w:lang w:eastAsia="zh-CN"/>
        </w:rPr>
        <w:t xml:space="preserve">decides not to </w:t>
      </w:r>
      <w:r w:rsidR="007372A4">
        <w:rPr>
          <w:bCs/>
          <w:lang w:eastAsia="zh-CN"/>
        </w:rPr>
        <w:t>use PUR any more, the UE may initiate RACH procedure, and send PUR release request to the eNB.</w:t>
      </w:r>
    </w:p>
    <w:p w:rsidR="00957C45" w:rsidRDefault="001C3237" w:rsidP="00957C45">
      <w:pPr>
        <w:rPr>
          <w:lang w:eastAsia="zh-CN"/>
        </w:rPr>
      </w:pPr>
      <w:r w:rsidRPr="0019279F">
        <w:rPr>
          <w:u w:val="single"/>
        </w:rPr>
        <w:t>eNB</w:t>
      </w:r>
      <w:r w:rsidR="00520577" w:rsidRPr="0019279F">
        <w:rPr>
          <w:u w:val="single"/>
        </w:rPr>
        <w:t xml:space="preserve"> trigger</w:t>
      </w:r>
      <w:r w:rsidR="00772DDE" w:rsidRPr="0019279F">
        <w:rPr>
          <w:u w:val="single"/>
        </w:rPr>
        <w:t>ed</w:t>
      </w:r>
      <w:r w:rsidR="00520577" w:rsidRPr="0019279F">
        <w:rPr>
          <w:u w:val="single"/>
        </w:rPr>
        <w:t xml:space="preserve"> resource release mechanism</w:t>
      </w:r>
      <w:r w:rsidR="00957C45">
        <w:t xml:space="preserve"> </w:t>
      </w:r>
      <w:r w:rsidR="00D40535">
        <w:t>–</w:t>
      </w:r>
      <w:r w:rsidR="00957C45">
        <w:t xml:space="preserve"> </w:t>
      </w:r>
      <w:r w:rsidR="00D40535">
        <w:rPr>
          <w:bCs/>
          <w:lang w:eastAsia="zh-CN"/>
        </w:rPr>
        <w:t xml:space="preserve">For example in case </w:t>
      </w:r>
      <w:r w:rsidR="00520577">
        <w:rPr>
          <w:bCs/>
          <w:lang w:eastAsia="zh-CN"/>
        </w:rPr>
        <w:t>the</w:t>
      </w:r>
      <w:r w:rsidR="0017043A">
        <w:rPr>
          <w:bCs/>
          <w:lang w:eastAsia="zh-CN"/>
        </w:rPr>
        <w:t xml:space="preserve"> UL resource</w:t>
      </w:r>
      <w:r w:rsidR="00D40535">
        <w:rPr>
          <w:bCs/>
          <w:lang w:eastAsia="zh-CN"/>
        </w:rPr>
        <w:t>s are</w:t>
      </w:r>
      <w:r w:rsidR="0017043A">
        <w:rPr>
          <w:bCs/>
          <w:lang w:eastAsia="zh-CN"/>
        </w:rPr>
        <w:t xml:space="preserve"> limited, the eNB may want to release some PUR</w:t>
      </w:r>
      <w:r w:rsidR="00D40535">
        <w:rPr>
          <w:bCs/>
          <w:lang w:eastAsia="zh-CN"/>
        </w:rPr>
        <w:t>s</w:t>
      </w:r>
      <w:r w:rsidR="0017043A">
        <w:rPr>
          <w:bCs/>
          <w:lang w:eastAsia="zh-CN"/>
        </w:rPr>
        <w:t>.</w:t>
      </w:r>
      <w:r w:rsidR="00112EDC">
        <w:rPr>
          <w:bCs/>
          <w:lang w:eastAsia="zh-CN"/>
        </w:rPr>
        <w:t xml:space="preserve"> If the UE performs data transmission on PUR, then the eNB can send resource release indications during the HARQ procedures.</w:t>
      </w:r>
      <w:r w:rsidR="00772DDE">
        <w:rPr>
          <w:bCs/>
          <w:lang w:eastAsia="zh-CN"/>
        </w:rPr>
        <w:t xml:space="preserve"> </w:t>
      </w:r>
    </w:p>
    <w:p w:rsidR="002B6269" w:rsidRPr="00A77388" w:rsidRDefault="00957C45" w:rsidP="0019279F">
      <w:pPr>
        <w:pStyle w:val="Caption"/>
        <w:spacing w:after="240"/>
        <w:jc w:val="both"/>
      </w:pPr>
      <w:r>
        <w:rPr>
          <w:kern w:val="2"/>
          <w:sz w:val="22"/>
        </w:rPr>
        <w:t xml:space="preserve">Proposal </w:t>
      </w:r>
      <w:r w:rsidR="00552E04">
        <w:rPr>
          <w:kern w:val="2"/>
          <w:sz w:val="22"/>
        </w:rPr>
        <w:t>13</w:t>
      </w:r>
      <w:r w:rsidRPr="0021498D">
        <w:rPr>
          <w:kern w:val="2"/>
          <w:sz w:val="22"/>
        </w:rPr>
        <w:t>:</w:t>
      </w:r>
      <w:r>
        <w:rPr>
          <w:kern w:val="2"/>
          <w:sz w:val="22"/>
        </w:rPr>
        <w:t xml:space="preserve"> Support both UE triggered</w:t>
      </w:r>
      <w:r w:rsidRPr="007372A4">
        <w:rPr>
          <w:kern w:val="2"/>
          <w:sz w:val="22"/>
        </w:rPr>
        <w:t xml:space="preserve"> and eNB triggered </w:t>
      </w:r>
      <w:r>
        <w:rPr>
          <w:kern w:val="2"/>
          <w:sz w:val="22"/>
        </w:rPr>
        <w:t>resource release mechanism.</w:t>
      </w:r>
    </w:p>
    <w:p w:rsidR="00882465" w:rsidRDefault="002B6269" w:rsidP="00B1742B">
      <w:pPr>
        <w:rPr>
          <w:bCs/>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FC35EC">
        <w:rPr>
          <w:lang w:eastAsia="zh-CN"/>
        </w:rPr>
        <w:t>[2]</w:t>
      </w:r>
      <w:r>
        <w:rPr>
          <w:lang w:eastAsia="zh-CN"/>
        </w:rPr>
        <w:fldChar w:fldCharType="end"/>
      </w:r>
      <w:r>
        <w:rPr>
          <w:rFonts w:hint="eastAsia"/>
          <w:lang w:eastAsia="zh-CN"/>
        </w:rPr>
        <w:t>,</w:t>
      </w:r>
      <w:r>
        <w:rPr>
          <w:lang w:eastAsia="zh-CN"/>
        </w:rPr>
        <w:t xml:space="preserve"> it has been </w:t>
      </w:r>
      <w:r w:rsidR="00772DDE">
        <w:rPr>
          <w:bCs/>
          <w:lang w:eastAsia="zh-CN"/>
        </w:rPr>
        <w:t xml:space="preserve">agreed that </w:t>
      </w:r>
      <w:r w:rsidR="00772DDE" w:rsidRPr="00772DDE">
        <w:rPr>
          <w:bCs/>
          <w:lang w:eastAsia="zh-CN"/>
        </w:rPr>
        <w:t>for dedicated PUR in idle mode, the UE may skip UL transmissions</w:t>
      </w:r>
      <w:r>
        <w:rPr>
          <w:rFonts w:hint="eastAsia"/>
          <w:bCs/>
          <w:lang w:eastAsia="zh-CN"/>
        </w:rPr>
        <w:t>.</w:t>
      </w:r>
      <w:r>
        <w:rPr>
          <w:bCs/>
          <w:lang w:eastAsia="zh-CN"/>
        </w:rPr>
        <w:t xml:space="preserve"> If the </w:t>
      </w:r>
      <w:r>
        <w:rPr>
          <w:rFonts w:hint="eastAsia"/>
          <w:bCs/>
          <w:lang w:eastAsia="zh-CN"/>
        </w:rPr>
        <w:t>UE always skip</w:t>
      </w:r>
      <w:r w:rsidR="00957C45">
        <w:rPr>
          <w:bCs/>
          <w:lang w:eastAsia="zh-CN"/>
        </w:rPr>
        <w:t>s</w:t>
      </w:r>
      <w:r>
        <w:rPr>
          <w:rFonts w:hint="eastAsia"/>
          <w:bCs/>
          <w:lang w:eastAsia="zh-CN"/>
        </w:rPr>
        <w:t xml:space="preserve"> UL </w:t>
      </w:r>
      <w:r>
        <w:rPr>
          <w:bCs/>
          <w:lang w:eastAsia="zh-CN"/>
        </w:rPr>
        <w:t>transmissions, it is obviously a waste of UL resource, and the eNB may want to release the UE PUR</w:t>
      </w:r>
      <w:r w:rsidR="00957C45">
        <w:rPr>
          <w:bCs/>
          <w:lang w:eastAsia="zh-CN"/>
        </w:rPr>
        <w:t>s</w:t>
      </w:r>
      <w:r>
        <w:rPr>
          <w:bCs/>
          <w:lang w:eastAsia="zh-CN"/>
        </w:rPr>
        <w:t>. However, since the UE skip</w:t>
      </w:r>
      <w:r w:rsidR="00957C45">
        <w:rPr>
          <w:bCs/>
          <w:lang w:eastAsia="zh-CN"/>
        </w:rPr>
        <w:t>s</w:t>
      </w:r>
      <w:r>
        <w:rPr>
          <w:bCs/>
          <w:lang w:eastAsia="zh-CN"/>
        </w:rPr>
        <w:t xml:space="preserve"> UL transmission on PUR, the UE may also skip monitoring the NPDCCH search space corresponding to PUR, then a key challenge is how the eNB </w:t>
      </w:r>
      <w:r w:rsidR="00957C45">
        <w:rPr>
          <w:bCs/>
          <w:lang w:eastAsia="zh-CN"/>
        </w:rPr>
        <w:t xml:space="preserve">can </w:t>
      </w:r>
      <w:r>
        <w:rPr>
          <w:bCs/>
          <w:lang w:eastAsia="zh-CN"/>
        </w:rPr>
        <w:t>send resource release indications to the UE.</w:t>
      </w:r>
      <w:r w:rsidR="00545E2D">
        <w:rPr>
          <w:bCs/>
          <w:lang w:eastAsia="zh-CN"/>
        </w:rPr>
        <w:t xml:space="preserve"> </w:t>
      </w:r>
    </w:p>
    <w:p w:rsidR="00882465" w:rsidRDefault="00545E2D" w:rsidP="00B1742B">
      <w:pPr>
        <w:rPr>
          <w:bCs/>
          <w:lang w:eastAsia="zh-CN"/>
        </w:rPr>
      </w:pPr>
      <w:r>
        <w:rPr>
          <w:bCs/>
          <w:lang w:eastAsia="zh-CN"/>
        </w:rPr>
        <w:t>Some companies propose</w:t>
      </w:r>
      <w:r w:rsidR="00957C45">
        <w:rPr>
          <w:bCs/>
          <w:lang w:eastAsia="zh-CN"/>
        </w:rPr>
        <w:t>d</w:t>
      </w:r>
      <w:r>
        <w:rPr>
          <w:bCs/>
          <w:lang w:eastAsia="zh-CN"/>
        </w:rPr>
        <w:t xml:space="preserve"> that </w:t>
      </w:r>
      <w:r w:rsidRPr="00545E2D">
        <w:rPr>
          <w:bCs/>
          <w:lang w:eastAsia="zh-CN"/>
        </w:rPr>
        <w:t>PUR is released after skipping a number of occasions</w:t>
      </w:r>
      <w:r w:rsidR="002876E0">
        <w:rPr>
          <w:rFonts w:hint="eastAsia"/>
          <w:bCs/>
          <w:lang w:eastAsia="zh-CN"/>
        </w:rPr>
        <w:t xml:space="preserve">. </w:t>
      </w:r>
      <w:r w:rsidR="002876E0">
        <w:rPr>
          <w:bCs/>
          <w:lang w:eastAsia="zh-CN"/>
        </w:rPr>
        <w:t xml:space="preserve">However, </w:t>
      </w:r>
      <w:r w:rsidR="00F97F6D">
        <w:rPr>
          <w:bCs/>
          <w:lang w:eastAsia="zh-CN"/>
        </w:rPr>
        <w:t xml:space="preserve">since NB-IoT UEs </w:t>
      </w:r>
      <w:r w:rsidR="009B3E85">
        <w:rPr>
          <w:bCs/>
          <w:lang w:eastAsia="zh-CN"/>
        </w:rPr>
        <w:t>may be</w:t>
      </w:r>
      <w:r w:rsidR="00F97F6D">
        <w:rPr>
          <w:bCs/>
          <w:lang w:eastAsia="zh-CN"/>
        </w:rPr>
        <w:t xml:space="preserve"> in poor coverage, </w:t>
      </w:r>
      <w:r w:rsidR="002876E0">
        <w:rPr>
          <w:bCs/>
          <w:lang w:eastAsia="zh-CN"/>
        </w:rPr>
        <w:t xml:space="preserve">from the eNB perspective, the eNB cannot distinguish between </w:t>
      </w:r>
      <w:r w:rsidR="00CA2782">
        <w:rPr>
          <w:bCs/>
          <w:lang w:eastAsia="zh-CN"/>
        </w:rPr>
        <w:t>“</w:t>
      </w:r>
      <w:r w:rsidR="001051F2">
        <w:rPr>
          <w:bCs/>
          <w:lang w:eastAsia="zh-CN"/>
        </w:rPr>
        <w:t xml:space="preserve">UE </w:t>
      </w:r>
      <w:r w:rsidR="002876E0">
        <w:rPr>
          <w:bCs/>
          <w:lang w:eastAsia="zh-CN"/>
        </w:rPr>
        <w:t>skip</w:t>
      </w:r>
      <w:r w:rsidR="001051F2">
        <w:rPr>
          <w:bCs/>
          <w:lang w:eastAsia="zh-CN"/>
        </w:rPr>
        <w:t xml:space="preserve">s </w:t>
      </w:r>
      <w:r w:rsidR="002876E0">
        <w:rPr>
          <w:bCs/>
          <w:lang w:eastAsia="zh-CN"/>
        </w:rPr>
        <w:t>UL transmission</w:t>
      </w:r>
      <w:r w:rsidR="00CA2782">
        <w:rPr>
          <w:bCs/>
          <w:lang w:eastAsia="zh-CN"/>
        </w:rPr>
        <w:t>”</w:t>
      </w:r>
      <w:r w:rsidR="002876E0">
        <w:rPr>
          <w:bCs/>
          <w:lang w:eastAsia="zh-CN"/>
        </w:rPr>
        <w:t xml:space="preserve"> and </w:t>
      </w:r>
      <w:r w:rsidR="00CA2782">
        <w:rPr>
          <w:bCs/>
          <w:lang w:eastAsia="zh-CN"/>
        </w:rPr>
        <w:t>“</w:t>
      </w:r>
      <w:r w:rsidR="002876E0">
        <w:rPr>
          <w:bCs/>
          <w:lang w:eastAsia="zh-CN"/>
        </w:rPr>
        <w:t>UE transmits on PUR but the eNB failed to detect it</w:t>
      </w:r>
      <w:r w:rsidR="00CA2782">
        <w:rPr>
          <w:bCs/>
          <w:lang w:eastAsia="zh-CN"/>
        </w:rPr>
        <w:t>”</w:t>
      </w:r>
      <w:r w:rsidR="002876E0">
        <w:rPr>
          <w:bCs/>
          <w:lang w:eastAsia="zh-CN"/>
        </w:rPr>
        <w:t>.</w:t>
      </w:r>
      <w:r w:rsidR="00801D85">
        <w:rPr>
          <w:bCs/>
          <w:lang w:eastAsia="zh-CN"/>
        </w:rPr>
        <w:t xml:space="preserve"> Then the </w:t>
      </w:r>
      <w:r w:rsidR="009201C6">
        <w:rPr>
          <w:bCs/>
          <w:lang w:eastAsia="zh-CN"/>
        </w:rPr>
        <w:t xml:space="preserve">“skip </w:t>
      </w:r>
      <w:r w:rsidR="00801D85">
        <w:rPr>
          <w:bCs/>
          <w:lang w:eastAsia="zh-CN"/>
        </w:rPr>
        <w:t>counter</w:t>
      </w:r>
      <w:r w:rsidR="009201C6">
        <w:rPr>
          <w:bCs/>
          <w:lang w:eastAsia="zh-CN"/>
        </w:rPr>
        <w:t>”</w:t>
      </w:r>
      <w:r w:rsidR="00801D85">
        <w:rPr>
          <w:bCs/>
          <w:lang w:eastAsia="zh-CN"/>
        </w:rPr>
        <w:t xml:space="preserve"> at the UE side and </w:t>
      </w:r>
      <w:r w:rsidR="00957C45">
        <w:rPr>
          <w:bCs/>
          <w:lang w:eastAsia="zh-CN"/>
        </w:rPr>
        <w:t xml:space="preserve">at </w:t>
      </w:r>
      <w:r w:rsidR="00801D85">
        <w:rPr>
          <w:bCs/>
          <w:lang w:eastAsia="zh-CN"/>
        </w:rPr>
        <w:t xml:space="preserve">the eNB side </w:t>
      </w:r>
      <w:r w:rsidR="009201C6">
        <w:rPr>
          <w:bCs/>
          <w:lang w:eastAsia="zh-CN"/>
        </w:rPr>
        <w:t xml:space="preserve">may be not aligned, and the UE and eNB may have different understanding </w:t>
      </w:r>
      <w:r w:rsidR="00675B52">
        <w:rPr>
          <w:bCs/>
          <w:lang w:eastAsia="zh-CN"/>
        </w:rPr>
        <w:t xml:space="preserve">on </w:t>
      </w:r>
      <w:r w:rsidR="009201C6">
        <w:rPr>
          <w:bCs/>
          <w:lang w:eastAsia="zh-CN"/>
        </w:rPr>
        <w:t xml:space="preserve">whether </w:t>
      </w:r>
      <w:r w:rsidR="00D37AA1">
        <w:rPr>
          <w:bCs/>
          <w:lang w:eastAsia="zh-CN"/>
        </w:rPr>
        <w:t xml:space="preserve">the </w:t>
      </w:r>
      <w:r w:rsidR="009201C6">
        <w:rPr>
          <w:bCs/>
          <w:lang w:eastAsia="zh-CN"/>
        </w:rPr>
        <w:t>PUR is release</w:t>
      </w:r>
      <w:r w:rsidR="00F13A81">
        <w:rPr>
          <w:bCs/>
          <w:lang w:eastAsia="zh-CN"/>
        </w:rPr>
        <w:t>d</w:t>
      </w:r>
      <w:r w:rsidR="009201C6">
        <w:rPr>
          <w:bCs/>
          <w:lang w:eastAsia="zh-CN"/>
        </w:rPr>
        <w:t xml:space="preserve"> or not.</w:t>
      </w:r>
      <w:r w:rsidR="00A32598">
        <w:rPr>
          <w:bCs/>
          <w:lang w:eastAsia="zh-CN"/>
        </w:rPr>
        <w:t xml:space="preserve"> </w:t>
      </w:r>
    </w:p>
    <w:p w:rsidR="00772DDE" w:rsidRDefault="00A32598" w:rsidP="00B1742B">
      <w:pPr>
        <w:rPr>
          <w:bCs/>
          <w:lang w:eastAsia="zh-CN"/>
        </w:rPr>
      </w:pPr>
      <w:r>
        <w:rPr>
          <w:bCs/>
          <w:lang w:eastAsia="zh-CN"/>
        </w:rPr>
        <w:t xml:space="preserve">In summary, </w:t>
      </w:r>
      <w:r>
        <w:rPr>
          <w:kern w:val="2"/>
        </w:rPr>
        <w:t xml:space="preserve">RAN1 needs </w:t>
      </w:r>
      <w:r w:rsidR="005A2FDD">
        <w:rPr>
          <w:kern w:val="2"/>
        </w:rPr>
        <w:t>more considerations on</w:t>
      </w:r>
      <w:r>
        <w:rPr>
          <w:kern w:val="2"/>
        </w:rPr>
        <w:t xml:space="preserve"> how to release a UE PUR when it skips UL transmissions.</w:t>
      </w:r>
      <w:r w:rsidR="00882465">
        <w:rPr>
          <w:kern w:val="2"/>
        </w:rPr>
        <w:t xml:space="preserve"> One possible solution is</w:t>
      </w:r>
      <w:r w:rsidR="00C97287">
        <w:rPr>
          <w:kern w:val="2"/>
        </w:rPr>
        <w:t xml:space="preserve"> that</w:t>
      </w:r>
      <w:r w:rsidR="00882465">
        <w:rPr>
          <w:bCs/>
          <w:lang w:eastAsia="zh-CN"/>
        </w:rPr>
        <w:t xml:space="preserve"> the UE shall monitor the NPDCCH search space</w:t>
      </w:r>
      <w:r w:rsidR="00151D08">
        <w:rPr>
          <w:bCs/>
          <w:lang w:eastAsia="zh-CN"/>
        </w:rPr>
        <w:t>s</w:t>
      </w:r>
      <w:r w:rsidR="00882465">
        <w:rPr>
          <w:bCs/>
          <w:lang w:eastAsia="zh-CN"/>
        </w:rPr>
        <w:t xml:space="preserve"> </w:t>
      </w:r>
      <w:r w:rsidR="00C97287">
        <w:rPr>
          <w:bCs/>
          <w:lang w:eastAsia="zh-CN"/>
        </w:rPr>
        <w:t xml:space="preserve">periodically </w:t>
      </w:r>
      <w:r w:rsidR="00882465">
        <w:rPr>
          <w:bCs/>
          <w:lang w:eastAsia="zh-CN"/>
        </w:rPr>
        <w:t xml:space="preserve">so that the eNB can send PUR release indications in </w:t>
      </w:r>
      <w:r w:rsidR="00151D08">
        <w:rPr>
          <w:bCs/>
          <w:lang w:eastAsia="zh-CN"/>
        </w:rPr>
        <w:t>theses</w:t>
      </w:r>
      <w:r w:rsidR="00882465">
        <w:rPr>
          <w:bCs/>
          <w:lang w:eastAsia="zh-CN"/>
        </w:rPr>
        <w:t xml:space="preserve"> NPDCCH search space</w:t>
      </w:r>
      <w:r w:rsidR="00151D08">
        <w:rPr>
          <w:bCs/>
          <w:lang w:eastAsia="zh-CN"/>
        </w:rPr>
        <w:t>s</w:t>
      </w:r>
      <w:r w:rsidR="00882465">
        <w:rPr>
          <w:bCs/>
          <w:lang w:eastAsia="zh-CN"/>
        </w:rPr>
        <w:t>.</w:t>
      </w:r>
      <w:r w:rsidR="00151D08">
        <w:rPr>
          <w:bCs/>
          <w:lang w:eastAsia="zh-CN"/>
        </w:rPr>
        <w:t xml:space="preserve"> If no indication is received in these NPDCCH search spaces, the UE </w:t>
      </w:r>
      <w:r w:rsidR="006C3650">
        <w:rPr>
          <w:bCs/>
          <w:lang w:eastAsia="zh-CN"/>
        </w:rPr>
        <w:t xml:space="preserve">can </w:t>
      </w:r>
      <w:r w:rsidR="00151D08">
        <w:rPr>
          <w:bCs/>
          <w:lang w:eastAsia="zh-CN"/>
        </w:rPr>
        <w:t xml:space="preserve">assume the PUR is still </w:t>
      </w:r>
      <w:r w:rsidR="00FB2915">
        <w:rPr>
          <w:bCs/>
          <w:lang w:eastAsia="zh-CN"/>
        </w:rPr>
        <w:t>available</w:t>
      </w:r>
      <w:r w:rsidR="00151D08">
        <w:rPr>
          <w:bCs/>
          <w:lang w:eastAsia="zh-CN"/>
        </w:rPr>
        <w:t>.</w:t>
      </w:r>
    </w:p>
    <w:p w:rsidR="00CC6A60" w:rsidRDefault="00C75FA3" w:rsidP="00CC6A60">
      <w:pPr>
        <w:pStyle w:val="Caption"/>
        <w:jc w:val="both"/>
        <w:rPr>
          <w:kern w:val="2"/>
          <w:sz w:val="22"/>
        </w:rPr>
      </w:pPr>
      <w:r>
        <w:rPr>
          <w:kern w:val="2"/>
          <w:sz w:val="22"/>
        </w:rPr>
        <w:t xml:space="preserve">Observation </w:t>
      </w:r>
      <w:r w:rsidR="00B06926">
        <w:rPr>
          <w:kern w:val="2"/>
          <w:sz w:val="22"/>
        </w:rPr>
        <w:t>3</w:t>
      </w:r>
      <w:r w:rsidR="00CC6A60" w:rsidRPr="0021498D">
        <w:rPr>
          <w:kern w:val="2"/>
          <w:sz w:val="22"/>
        </w:rPr>
        <w:t>:</w:t>
      </w:r>
      <w:r w:rsidR="00CC6A60">
        <w:rPr>
          <w:kern w:val="2"/>
          <w:sz w:val="22"/>
        </w:rPr>
        <w:t xml:space="preserve"> </w:t>
      </w:r>
      <w:r w:rsidR="00F97F6D">
        <w:rPr>
          <w:kern w:val="2"/>
          <w:sz w:val="22"/>
        </w:rPr>
        <w:t>S</w:t>
      </w:r>
      <w:r w:rsidR="00F97F6D" w:rsidRPr="00F97F6D">
        <w:rPr>
          <w:kern w:val="2"/>
          <w:sz w:val="22"/>
        </w:rPr>
        <w:t xml:space="preserve">ince NB-IoT UEs </w:t>
      </w:r>
      <w:r w:rsidR="009B3E85">
        <w:rPr>
          <w:kern w:val="2"/>
          <w:sz w:val="22"/>
        </w:rPr>
        <w:t>may be</w:t>
      </w:r>
      <w:r w:rsidR="00F97F6D" w:rsidRPr="00F97F6D">
        <w:rPr>
          <w:kern w:val="2"/>
          <w:sz w:val="22"/>
        </w:rPr>
        <w:t xml:space="preserve"> in poor coverage, </w:t>
      </w:r>
      <w:r w:rsidR="00483798" w:rsidRPr="00483798">
        <w:rPr>
          <w:kern w:val="2"/>
          <w:sz w:val="22"/>
        </w:rPr>
        <w:t xml:space="preserve">the eNB cannot distinguish between </w:t>
      </w:r>
      <w:r w:rsidR="00C4202F">
        <w:rPr>
          <w:kern w:val="2"/>
          <w:sz w:val="22"/>
        </w:rPr>
        <w:t xml:space="preserve">“UE skips </w:t>
      </w:r>
      <w:r w:rsidR="00483798" w:rsidRPr="00483798">
        <w:rPr>
          <w:kern w:val="2"/>
          <w:sz w:val="22"/>
        </w:rPr>
        <w:t>UL transmission</w:t>
      </w:r>
      <w:r w:rsidR="00C4202F">
        <w:rPr>
          <w:kern w:val="2"/>
          <w:sz w:val="22"/>
        </w:rPr>
        <w:t>”</w:t>
      </w:r>
      <w:r w:rsidR="00483798" w:rsidRPr="00483798">
        <w:rPr>
          <w:kern w:val="2"/>
          <w:sz w:val="22"/>
        </w:rPr>
        <w:t xml:space="preserve"> and </w:t>
      </w:r>
      <w:r w:rsidR="00C4202F">
        <w:rPr>
          <w:kern w:val="2"/>
          <w:sz w:val="22"/>
        </w:rPr>
        <w:t>“</w:t>
      </w:r>
      <w:r w:rsidR="00483798" w:rsidRPr="00483798">
        <w:rPr>
          <w:kern w:val="2"/>
          <w:sz w:val="22"/>
        </w:rPr>
        <w:t>UE transmits on PUR but the eNB failed to detect it</w:t>
      </w:r>
      <w:r w:rsidR="00C4202F">
        <w:rPr>
          <w:kern w:val="2"/>
          <w:sz w:val="22"/>
        </w:rPr>
        <w:t>”.</w:t>
      </w:r>
    </w:p>
    <w:p w:rsidR="00D251C8" w:rsidRPr="00D251C8" w:rsidRDefault="005B49E3" w:rsidP="006325DD">
      <w:pPr>
        <w:pStyle w:val="Caption"/>
        <w:jc w:val="both"/>
        <w:rPr>
          <w:kern w:val="2"/>
          <w:sz w:val="22"/>
        </w:rPr>
      </w:pPr>
      <w:r>
        <w:rPr>
          <w:kern w:val="2"/>
          <w:sz w:val="22"/>
        </w:rPr>
        <w:t xml:space="preserve">Proposal </w:t>
      </w:r>
      <w:r w:rsidR="00552E04">
        <w:rPr>
          <w:kern w:val="2"/>
          <w:sz w:val="22"/>
        </w:rPr>
        <w:t>14</w:t>
      </w:r>
      <w:r w:rsidRPr="0021498D">
        <w:rPr>
          <w:kern w:val="2"/>
          <w:sz w:val="22"/>
        </w:rPr>
        <w:t>:</w:t>
      </w:r>
      <w:r>
        <w:rPr>
          <w:kern w:val="2"/>
          <w:sz w:val="22"/>
        </w:rPr>
        <w:t xml:space="preserve"> </w:t>
      </w:r>
      <w:r w:rsidR="00540637">
        <w:rPr>
          <w:kern w:val="2"/>
          <w:sz w:val="22"/>
        </w:rPr>
        <w:t xml:space="preserve">RAN1 </w:t>
      </w:r>
      <w:r w:rsidR="00A32598">
        <w:rPr>
          <w:kern w:val="2"/>
          <w:sz w:val="22"/>
        </w:rPr>
        <w:t>needs to</w:t>
      </w:r>
      <w:r w:rsidR="00540637">
        <w:rPr>
          <w:kern w:val="2"/>
          <w:sz w:val="22"/>
        </w:rPr>
        <w:t xml:space="preserve"> consider how to</w:t>
      </w:r>
      <w:r w:rsidR="00D251C8">
        <w:rPr>
          <w:kern w:val="2"/>
          <w:sz w:val="22"/>
        </w:rPr>
        <w:t xml:space="preserve"> support eNB triggered resource release when a UE skip</w:t>
      </w:r>
      <w:r w:rsidR="00A93924">
        <w:rPr>
          <w:kern w:val="2"/>
          <w:sz w:val="22"/>
        </w:rPr>
        <w:t>s</w:t>
      </w:r>
      <w:r w:rsidR="00D251C8">
        <w:rPr>
          <w:kern w:val="2"/>
          <w:sz w:val="22"/>
        </w:rPr>
        <w:t xml:space="preserve"> </w:t>
      </w:r>
      <w:r w:rsidR="00A93924">
        <w:rPr>
          <w:kern w:val="2"/>
          <w:sz w:val="22"/>
        </w:rPr>
        <w:t xml:space="preserve">UL </w:t>
      </w:r>
      <w:r w:rsidR="00C8783F">
        <w:rPr>
          <w:kern w:val="2"/>
          <w:sz w:val="22"/>
        </w:rPr>
        <w:t>transmissions</w:t>
      </w:r>
      <w:r w:rsidR="00A93924">
        <w:rPr>
          <w:kern w:val="2"/>
          <w:sz w:val="22"/>
        </w:rPr>
        <w:t>.</w:t>
      </w:r>
    </w:p>
    <w:p w:rsidR="007F772A" w:rsidRDefault="007F772A" w:rsidP="007F772A">
      <w:pPr>
        <w:pStyle w:val="Caption"/>
        <w:jc w:val="both"/>
        <w:rPr>
          <w:kern w:val="2"/>
          <w:sz w:val="22"/>
        </w:rPr>
      </w:pPr>
      <w:r>
        <w:rPr>
          <w:kern w:val="2"/>
          <w:sz w:val="22"/>
        </w:rPr>
        <w:t xml:space="preserve">Proposal </w:t>
      </w:r>
      <w:r w:rsidR="00552E04">
        <w:rPr>
          <w:kern w:val="2"/>
          <w:sz w:val="22"/>
        </w:rPr>
        <w:t>15</w:t>
      </w:r>
      <w:r w:rsidRPr="0021498D">
        <w:rPr>
          <w:kern w:val="2"/>
          <w:sz w:val="22"/>
        </w:rPr>
        <w:t>:</w:t>
      </w:r>
      <w:r>
        <w:rPr>
          <w:kern w:val="2"/>
          <w:sz w:val="22"/>
        </w:rPr>
        <w:t xml:space="preserve"> </w:t>
      </w:r>
      <w:r w:rsidR="00B1151E">
        <w:rPr>
          <w:kern w:val="2"/>
          <w:sz w:val="22"/>
        </w:rPr>
        <w:t>T</w:t>
      </w:r>
      <w:r w:rsidR="00B1151E" w:rsidRPr="00B1151E">
        <w:rPr>
          <w:kern w:val="2"/>
          <w:sz w:val="22"/>
        </w:rPr>
        <w:t>he UE shall monitor the NPDCCH search spaces periodically so that the eNB can send PUR release indications in these NPDCCH search spaces. If no indication is received in these NPDCCH search spaces, the UE may assume the PUR is still available.</w:t>
      </w:r>
    </w:p>
    <w:p w:rsidR="007A7C01" w:rsidRDefault="007A7C01" w:rsidP="007A7C01">
      <w:pPr>
        <w:rPr>
          <w:lang w:eastAsia="zh-CN"/>
        </w:rPr>
      </w:pPr>
      <w:r>
        <w:rPr>
          <w:rFonts w:hint="eastAsia"/>
          <w:bCs/>
          <w:lang w:eastAsia="zh-CN"/>
        </w:rPr>
        <w:t>It has</w:t>
      </w:r>
      <w:r>
        <w:rPr>
          <w:bCs/>
          <w:lang w:eastAsia="zh-CN"/>
        </w:rPr>
        <w:t xml:space="preserve"> also</w:t>
      </w:r>
      <w:r>
        <w:rPr>
          <w:rFonts w:hint="eastAsia"/>
          <w:bCs/>
          <w:lang w:eastAsia="zh-CN"/>
        </w:rPr>
        <w:t xml:space="preserve"> been agreed in </w:t>
      </w:r>
      <w:r>
        <w:rPr>
          <w:lang w:eastAsia="zh-CN"/>
        </w:rPr>
        <w:t xml:space="preserve">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FC35EC">
        <w:rPr>
          <w:lang w:eastAsia="zh-CN"/>
        </w:rPr>
        <w:t>[2]</w:t>
      </w:r>
      <w:r>
        <w:rPr>
          <w:lang w:eastAsia="zh-CN"/>
        </w:rPr>
        <w:fldChar w:fldCharType="end"/>
      </w:r>
      <w:r>
        <w:rPr>
          <w:lang w:eastAsia="zh-CN"/>
        </w:rPr>
        <w:t xml:space="preserve"> that</w:t>
      </w:r>
      <w:r w:rsidRPr="00027265">
        <w:t xml:space="preserve"> </w:t>
      </w:r>
      <w:r w:rsidRPr="009A54B2">
        <w:rPr>
          <w:i/>
        </w:rPr>
        <w:t>f</w:t>
      </w:r>
      <w:r w:rsidRPr="009A54B2">
        <w:rPr>
          <w:rFonts w:cs="Arial"/>
          <w:i/>
          <w:szCs w:val="20"/>
        </w:rPr>
        <w:t>or UL transmission in preconfigured resource, fallback mechanism to RACH/EDT procedures is supported</w:t>
      </w:r>
      <w:r w:rsidRPr="00027265">
        <w:rPr>
          <w:lang w:eastAsia="zh-CN"/>
        </w:rPr>
        <w:t>.</w:t>
      </w:r>
      <w:r>
        <w:rPr>
          <w:lang w:eastAsia="zh-CN"/>
        </w:rPr>
        <w:t xml:space="preserve"> When the eNB identifies the UE ID but does not decode the packet correctly, the eNB may schedule a retransmission via DCI format N0 (UL grant) or indicate the UE to </w:t>
      </w:r>
      <w:r w:rsidRPr="00027265">
        <w:rPr>
          <w:lang w:eastAsia="zh-CN"/>
        </w:rPr>
        <w:t>fallback to legacy RACH/EDT procedures</w:t>
      </w:r>
      <w:r>
        <w:rPr>
          <w:lang w:eastAsia="zh-CN"/>
        </w:rPr>
        <w:t>. The latter case is beneficial when the legacy RACH/EDT resources are much less crowed than the PUR. For example, maybe there are multiple users transmitting in the preconfigured UL resources, and each uplink transmission suffer from serious intra-cell interference. The spare states/bits in DCI format N0 (UL grant) or N1 (NPDCCH order) can be considered to convey the fallback indications.</w:t>
      </w:r>
    </w:p>
    <w:p w:rsidR="007A7C01" w:rsidRPr="00A2398C" w:rsidRDefault="007A7C01" w:rsidP="00994D85">
      <w:r>
        <w:rPr>
          <w:b/>
          <w:lang w:eastAsia="zh-CN"/>
        </w:rPr>
        <w:t xml:space="preserve">Proposal </w:t>
      </w:r>
      <w:r w:rsidR="00552E04">
        <w:rPr>
          <w:b/>
          <w:lang w:eastAsia="zh-CN"/>
        </w:rPr>
        <w:t>16</w:t>
      </w:r>
      <w:r w:rsidRPr="00BE3605">
        <w:rPr>
          <w:b/>
          <w:lang w:eastAsia="zh-CN"/>
        </w:rPr>
        <w:t>:</w:t>
      </w:r>
      <w:r>
        <w:rPr>
          <w:b/>
          <w:lang w:eastAsia="zh-CN"/>
        </w:rPr>
        <w:t xml:space="preserve"> The eNB can indicate to 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w:t>
      </w:r>
    </w:p>
    <w:p w:rsidR="00134104" w:rsidRDefault="00134104" w:rsidP="00134104">
      <w:pPr>
        <w:pStyle w:val="Heading1"/>
        <w:rPr>
          <w:lang w:eastAsia="zh-CN"/>
        </w:rPr>
      </w:pPr>
      <w:r>
        <w:rPr>
          <w:rFonts w:hint="eastAsia"/>
          <w:lang w:eastAsia="zh-CN"/>
        </w:rPr>
        <w:t>PUR</w:t>
      </w:r>
      <w:r>
        <w:rPr>
          <w:lang w:eastAsia="zh-CN"/>
        </w:rPr>
        <w:t xml:space="preserve"> reconfiguration</w:t>
      </w:r>
    </w:p>
    <w:p w:rsidR="00134104" w:rsidRDefault="00134104" w:rsidP="00134104">
      <w:pPr>
        <w:rPr>
          <w:lang w:eastAsia="zh-CN"/>
        </w:rPr>
      </w:pPr>
      <w:r>
        <w:rPr>
          <w:rFonts w:hint="eastAsia"/>
          <w:lang w:eastAsia="zh-CN"/>
        </w:rPr>
        <w:t>In</w:t>
      </w:r>
      <w:r>
        <w:rPr>
          <w:lang w:eastAsia="zh-CN"/>
        </w:rPr>
        <w:t xml:space="preserve"> RAN1#96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FC35EC">
        <w:rPr>
          <w:lang w:eastAsia="zh-CN"/>
        </w:rPr>
        <w:t>[2]</w:t>
      </w:r>
      <w:r>
        <w:rPr>
          <w:lang w:eastAsia="zh-CN"/>
        </w:rPr>
        <w:fldChar w:fldCharType="end"/>
      </w:r>
      <w:r>
        <w:rPr>
          <w:lang w:eastAsia="zh-CN"/>
        </w:rPr>
        <w:t>, the following agreements were made with respect to PUR reconfiguration.</w:t>
      </w:r>
    </w:p>
    <w:tbl>
      <w:tblPr>
        <w:tblStyle w:val="TableGrid"/>
        <w:tblW w:w="0" w:type="auto"/>
        <w:tblLook w:val="04A0" w:firstRow="1" w:lastRow="0" w:firstColumn="1" w:lastColumn="0" w:noHBand="0" w:noVBand="1"/>
      </w:tblPr>
      <w:tblGrid>
        <w:gridCol w:w="9307"/>
      </w:tblGrid>
      <w:tr w:rsidR="00134104" w:rsidRPr="002C61B0" w:rsidTr="00C86A7F">
        <w:tc>
          <w:tcPr>
            <w:tcW w:w="9307" w:type="dxa"/>
          </w:tcPr>
          <w:p w:rsidR="00134104" w:rsidRPr="00F306A2" w:rsidRDefault="00134104" w:rsidP="00C86A7F">
            <w:pPr>
              <w:rPr>
                <w:b/>
                <w:sz w:val="20"/>
                <w:szCs w:val="20"/>
                <w:highlight w:val="green"/>
                <w:lang w:eastAsia="x-none"/>
              </w:rPr>
            </w:pPr>
            <w:r w:rsidRPr="00F306A2">
              <w:rPr>
                <w:b/>
                <w:sz w:val="20"/>
                <w:szCs w:val="20"/>
                <w:highlight w:val="green"/>
                <w:lang w:eastAsia="x-none"/>
              </w:rPr>
              <w:t>Agreement</w:t>
            </w:r>
          </w:p>
          <w:p w:rsidR="00134104" w:rsidRPr="00F306A2" w:rsidRDefault="00134104" w:rsidP="00C86A7F">
            <w:pPr>
              <w:rPr>
                <w:sz w:val="20"/>
                <w:szCs w:val="20"/>
              </w:rPr>
            </w:pPr>
            <w:r w:rsidRPr="00F306A2">
              <w:rPr>
                <w:sz w:val="20"/>
                <w:szCs w:val="20"/>
              </w:rPr>
              <w:t>In idle mode, at least the following PUR configurations and PUR parameters may be updated after a PUR transmission:</w:t>
            </w:r>
          </w:p>
          <w:p w:rsidR="00134104" w:rsidRPr="00F306A2" w:rsidRDefault="00134104" w:rsidP="00C86A7F">
            <w:pPr>
              <w:pStyle w:val="ListParagraph"/>
              <w:widowControl/>
              <w:numPr>
                <w:ilvl w:val="0"/>
                <w:numId w:val="41"/>
              </w:numPr>
              <w:autoSpaceDE/>
              <w:autoSpaceDN/>
              <w:adjustRightInd/>
              <w:snapToGrid/>
              <w:spacing w:after="0"/>
              <w:ind w:left="720" w:firstLineChars="0" w:hanging="360"/>
              <w:jc w:val="left"/>
              <w:rPr>
                <w:sz w:val="20"/>
                <w:szCs w:val="20"/>
              </w:rPr>
            </w:pPr>
            <w:r w:rsidRPr="00F306A2">
              <w:rPr>
                <w:sz w:val="20"/>
                <w:szCs w:val="20"/>
              </w:rPr>
              <w:t xml:space="preserve">Timing advance adjustment </w:t>
            </w:r>
          </w:p>
          <w:p w:rsidR="00134104" w:rsidRPr="00F306A2" w:rsidRDefault="00134104" w:rsidP="00C86A7F">
            <w:pPr>
              <w:pStyle w:val="ListParagraph"/>
              <w:widowControl/>
              <w:numPr>
                <w:ilvl w:val="0"/>
                <w:numId w:val="41"/>
              </w:numPr>
              <w:autoSpaceDE/>
              <w:autoSpaceDN/>
              <w:adjustRightInd/>
              <w:snapToGrid/>
              <w:spacing w:after="0"/>
              <w:ind w:left="720" w:firstLineChars="0" w:hanging="360"/>
              <w:jc w:val="left"/>
              <w:rPr>
                <w:sz w:val="20"/>
                <w:szCs w:val="20"/>
              </w:rPr>
            </w:pPr>
            <w:r w:rsidRPr="00F306A2">
              <w:rPr>
                <w:sz w:val="20"/>
                <w:szCs w:val="20"/>
              </w:rPr>
              <w:t>UE TX power adjustment</w:t>
            </w:r>
          </w:p>
          <w:p w:rsidR="00134104" w:rsidRPr="00F306A2" w:rsidRDefault="00134104" w:rsidP="00C86A7F">
            <w:pPr>
              <w:pStyle w:val="ListParagraph"/>
              <w:widowControl/>
              <w:numPr>
                <w:ilvl w:val="0"/>
                <w:numId w:val="41"/>
              </w:numPr>
              <w:autoSpaceDE/>
              <w:autoSpaceDN/>
              <w:adjustRightInd/>
              <w:snapToGrid/>
              <w:spacing w:after="0"/>
              <w:ind w:left="720" w:firstLineChars="0" w:hanging="360"/>
              <w:jc w:val="left"/>
              <w:rPr>
                <w:sz w:val="20"/>
                <w:szCs w:val="20"/>
              </w:rPr>
            </w:pPr>
            <w:r w:rsidRPr="00F306A2">
              <w:rPr>
                <w:sz w:val="20"/>
                <w:szCs w:val="20"/>
              </w:rPr>
              <w:t>FFS: Repetition adjustment for NPUSCH</w:t>
            </w:r>
          </w:p>
          <w:p w:rsidR="00134104" w:rsidRPr="002938C9" w:rsidRDefault="00134104" w:rsidP="00C86A7F">
            <w:pPr>
              <w:pStyle w:val="ListParagraph"/>
              <w:numPr>
                <w:ilvl w:val="0"/>
                <w:numId w:val="41"/>
              </w:numPr>
              <w:autoSpaceDE/>
              <w:autoSpaceDN/>
              <w:adjustRightInd/>
              <w:snapToGrid/>
              <w:spacing w:after="0"/>
              <w:ind w:left="720" w:firstLineChars="0" w:hanging="360"/>
              <w:jc w:val="left"/>
              <w:rPr>
                <w:sz w:val="20"/>
                <w:szCs w:val="20"/>
              </w:rPr>
            </w:pPr>
            <w:r w:rsidRPr="00F306A2">
              <w:rPr>
                <w:sz w:val="20"/>
                <w:szCs w:val="20"/>
                <w:lang w:eastAsia="x-none"/>
              </w:rPr>
              <w:t>FFS: Whether the above update is done in L1 and/or higher layer</w:t>
            </w:r>
          </w:p>
        </w:tc>
      </w:tr>
    </w:tbl>
    <w:p w:rsidR="00134104" w:rsidRPr="002938C9" w:rsidRDefault="00134104" w:rsidP="007F3FD1">
      <w:pPr>
        <w:spacing w:beforeLines="50" w:before="120"/>
        <w:rPr>
          <w:noProof/>
          <w:lang w:eastAsia="zh-CN"/>
        </w:rPr>
      </w:pPr>
      <w:r>
        <w:rPr>
          <w:rFonts w:hint="eastAsia"/>
          <w:noProof/>
          <w:lang w:eastAsia="zh-CN"/>
        </w:rPr>
        <w:t xml:space="preserve">After a PUR transmission, the eNB </w:t>
      </w:r>
      <w:r>
        <w:rPr>
          <w:noProof/>
          <w:lang w:eastAsia="zh-CN"/>
        </w:rPr>
        <w:t>can</w:t>
      </w:r>
      <w:r>
        <w:rPr>
          <w:rFonts w:hint="eastAsia"/>
          <w:noProof/>
          <w:lang w:eastAsia="zh-CN"/>
        </w:rPr>
        <w:t xml:space="preserve"> know the latest coverage </w:t>
      </w:r>
      <w:r w:rsidRPr="002938C9">
        <w:rPr>
          <w:noProof/>
          <w:lang w:eastAsia="zh-CN"/>
        </w:rPr>
        <w:t>of the UE</w:t>
      </w:r>
      <w:r w:rsidRPr="00F306A2">
        <w:rPr>
          <w:noProof/>
          <w:lang w:eastAsia="zh-CN"/>
        </w:rPr>
        <w:t xml:space="preserve">. So the eNB may adjust the </w:t>
      </w:r>
      <w:r w:rsidR="00DE2B68">
        <w:rPr>
          <w:noProof/>
          <w:lang w:eastAsia="zh-CN"/>
        </w:rPr>
        <w:t xml:space="preserve">number of </w:t>
      </w:r>
      <w:r w:rsidRPr="00F306A2">
        <w:rPr>
          <w:noProof/>
          <w:lang w:eastAsia="zh-CN"/>
        </w:rPr>
        <w:t>repetition</w:t>
      </w:r>
      <w:r w:rsidR="00DE2B68">
        <w:rPr>
          <w:noProof/>
          <w:lang w:eastAsia="zh-CN"/>
        </w:rPr>
        <w:t>s</w:t>
      </w:r>
      <w:r w:rsidRPr="00F306A2">
        <w:rPr>
          <w:noProof/>
          <w:lang w:eastAsia="zh-CN"/>
        </w:rPr>
        <w:t xml:space="preserve"> for NPUSCH to a more proper value. Therefore, we propose the </w:t>
      </w:r>
      <w:r w:rsidRPr="00F306A2">
        <w:t>repetition adjustment for NPUSCH</w:t>
      </w:r>
      <w:r>
        <w:t xml:space="preserve"> may be updated after a PUR transmission.</w:t>
      </w:r>
    </w:p>
    <w:p w:rsidR="00134104" w:rsidRDefault="00134104" w:rsidP="00134104">
      <w:pPr>
        <w:pStyle w:val="Caption"/>
        <w:jc w:val="both"/>
        <w:rPr>
          <w:bCs w:val="0"/>
        </w:rPr>
      </w:pPr>
      <w:r>
        <w:rPr>
          <w:kern w:val="2"/>
          <w:sz w:val="22"/>
        </w:rPr>
        <w:t xml:space="preserve">Proposal </w:t>
      </w:r>
      <w:r w:rsidR="00552E04">
        <w:rPr>
          <w:kern w:val="2"/>
          <w:sz w:val="22"/>
        </w:rPr>
        <w:t>17</w:t>
      </w:r>
      <w:r w:rsidRPr="0021498D">
        <w:rPr>
          <w:kern w:val="2"/>
          <w:sz w:val="22"/>
        </w:rPr>
        <w:t xml:space="preserve">: </w:t>
      </w:r>
      <w:r>
        <w:rPr>
          <w:kern w:val="2"/>
          <w:sz w:val="22"/>
        </w:rPr>
        <w:t>T</w:t>
      </w:r>
      <w:r w:rsidRPr="00D6666D">
        <w:rPr>
          <w:kern w:val="2"/>
          <w:sz w:val="22"/>
        </w:rPr>
        <w:t>he repetition adjustment for NPUSCH may be updated after a PUR transmission.</w:t>
      </w:r>
    </w:p>
    <w:p w:rsidR="00134104" w:rsidRDefault="00134104" w:rsidP="00134104">
      <w:pPr>
        <w:pStyle w:val="Heading1"/>
      </w:pPr>
      <w:r>
        <w:t xml:space="preserve">eNB </w:t>
      </w:r>
      <w:r w:rsidR="00EE496C">
        <w:t xml:space="preserve">decoding/scheduling </w:t>
      </w:r>
      <w:r>
        <w:t>complexity</w:t>
      </w:r>
    </w:p>
    <w:p w:rsidR="00134104" w:rsidRDefault="00134104" w:rsidP="00134104">
      <w:pPr>
        <w:rPr>
          <w:lang w:eastAsia="zh-CN"/>
        </w:rPr>
      </w:pPr>
      <w:r>
        <w:rPr>
          <w:rFonts w:hint="eastAsia"/>
          <w:lang w:eastAsia="zh-CN"/>
        </w:rPr>
        <w:t>I</w:t>
      </w:r>
      <w:r>
        <w:rPr>
          <w:lang w:eastAsia="zh-CN"/>
        </w:rPr>
        <w:t>n legacy RACH/EDT procedures, the UE transmits the preamble</w:t>
      </w:r>
      <w:r w:rsidR="006C3650">
        <w:rPr>
          <w:lang w:eastAsia="zh-CN"/>
        </w:rPr>
        <w:t>, which can implicitly</w:t>
      </w:r>
      <w:r>
        <w:rPr>
          <w:lang w:eastAsia="zh-CN"/>
        </w:rPr>
        <w:t xml:space="preserve"> </w:t>
      </w:r>
      <w:r w:rsidR="006C3650">
        <w:rPr>
          <w:lang w:eastAsia="zh-CN"/>
        </w:rPr>
        <w:t>inform eNB that</w:t>
      </w:r>
      <w:r>
        <w:rPr>
          <w:lang w:eastAsia="zh-CN"/>
        </w:rPr>
        <w:t xml:space="preserve"> it has UL data to send, and the following UL transmissions are scheduled by the eNB. So the eNB can first identify UE activity based on preamble detection, and then decode the data when the eNB detects there are UE transmitting data.</w:t>
      </w:r>
    </w:p>
    <w:p w:rsidR="00134104" w:rsidRDefault="00134104" w:rsidP="00134104">
      <w:pPr>
        <w:pStyle w:val="Caption"/>
        <w:jc w:val="both"/>
        <w:rPr>
          <w:bCs w:val="0"/>
        </w:rPr>
      </w:pPr>
      <w:r>
        <w:rPr>
          <w:kern w:val="2"/>
          <w:sz w:val="22"/>
        </w:rPr>
        <w:t xml:space="preserve">Observation </w:t>
      </w:r>
      <w:r w:rsidR="00B06926">
        <w:rPr>
          <w:kern w:val="2"/>
          <w:sz w:val="22"/>
        </w:rPr>
        <w:t>4</w:t>
      </w:r>
      <w:r w:rsidRPr="0021498D">
        <w:rPr>
          <w:kern w:val="2"/>
          <w:sz w:val="22"/>
        </w:rPr>
        <w:t xml:space="preserve">: </w:t>
      </w:r>
      <w:r w:rsidRPr="00DA1FCC">
        <w:rPr>
          <w:kern w:val="2"/>
          <w:sz w:val="22"/>
        </w:rPr>
        <w:t>In legacy RACH/EDT procedures, the eNB can first identi</w:t>
      </w:r>
      <w:r>
        <w:rPr>
          <w:kern w:val="2"/>
          <w:sz w:val="22"/>
        </w:rPr>
        <w:t>f</w:t>
      </w:r>
      <w:r w:rsidRPr="00DA1FCC">
        <w:rPr>
          <w:kern w:val="2"/>
          <w:sz w:val="22"/>
        </w:rPr>
        <w:t>y</w:t>
      </w:r>
      <w:r>
        <w:rPr>
          <w:kern w:val="2"/>
          <w:sz w:val="22"/>
        </w:rPr>
        <w:t xml:space="preserve"> </w:t>
      </w:r>
      <w:r w:rsidRPr="00DA1FCC">
        <w:rPr>
          <w:kern w:val="2"/>
          <w:sz w:val="22"/>
        </w:rPr>
        <w:t>UE activity based on preamble detection, and then decode the data when the eNB detects there are UE transmitting data.</w:t>
      </w:r>
    </w:p>
    <w:p w:rsidR="00134104" w:rsidRDefault="00134104" w:rsidP="00134104">
      <w:pPr>
        <w:rPr>
          <w:bCs/>
          <w:lang w:eastAsia="zh-CN"/>
        </w:rPr>
      </w:pPr>
      <w:r>
        <w:rPr>
          <w:lang w:eastAsia="zh-CN"/>
        </w:rPr>
        <w:t xml:space="preserve">For </w:t>
      </w:r>
      <w:r w:rsidRPr="00B84ED6">
        <w:rPr>
          <w:kern w:val="2"/>
        </w:rPr>
        <w:t xml:space="preserve">transmission in preconfigured </w:t>
      </w:r>
      <w:r>
        <w:rPr>
          <w:kern w:val="2"/>
        </w:rPr>
        <w:t xml:space="preserve">UL </w:t>
      </w:r>
      <w:r w:rsidRPr="00B84ED6">
        <w:rPr>
          <w:kern w:val="2"/>
        </w:rPr>
        <w:t>resources</w:t>
      </w:r>
      <w:r>
        <w:rPr>
          <w:kern w:val="2"/>
        </w:rPr>
        <w:t xml:space="preserve">, the UE may transmit data directly on </w:t>
      </w:r>
      <w:r w:rsidRPr="00B84ED6">
        <w:rPr>
          <w:kern w:val="2"/>
        </w:rPr>
        <w:t xml:space="preserve">preconfigured </w:t>
      </w:r>
      <w:r>
        <w:rPr>
          <w:kern w:val="2"/>
        </w:rPr>
        <w:t xml:space="preserve">UL </w:t>
      </w:r>
      <w:r w:rsidRPr="00B84ED6">
        <w:rPr>
          <w:kern w:val="2"/>
        </w:rPr>
        <w:t>resources</w:t>
      </w:r>
      <w:r>
        <w:rPr>
          <w:kern w:val="2"/>
        </w:rPr>
        <w:t xml:space="preserve"> without sending a preamble ahead. Therefore</w:t>
      </w:r>
      <w:r w:rsidR="008C5A80">
        <w:rPr>
          <w:rFonts w:hint="eastAsia"/>
          <w:lang w:eastAsia="zh-CN"/>
        </w:rPr>
        <w:t xml:space="preserve"> </w:t>
      </w:r>
      <w:r>
        <w:rPr>
          <w:rFonts w:hint="eastAsia"/>
          <w:lang w:eastAsia="zh-CN"/>
        </w:rPr>
        <w:t>the eNB</w:t>
      </w:r>
      <w:r>
        <w:rPr>
          <w:lang w:eastAsia="zh-CN"/>
        </w:rPr>
        <w:t xml:space="preserve"> may</w:t>
      </w:r>
      <w:r>
        <w:rPr>
          <w:rFonts w:hint="eastAsia"/>
          <w:lang w:eastAsia="zh-CN"/>
        </w:rPr>
        <w:t xml:space="preserve"> </w:t>
      </w:r>
      <w:r>
        <w:rPr>
          <w:lang w:eastAsia="zh-CN"/>
        </w:rPr>
        <w:t>not know</w:t>
      </w:r>
      <w:r>
        <w:rPr>
          <w:rFonts w:hint="eastAsia"/>
          <w:lang w:eastAsia="zh-CN"/>
        </w:rPr>
        <w:t xml:space="preserve"> whether there</w:t>
      </w:r>
      <w:r>
        <w:rPr>
          <w:lang w:eastAsia="zh-CN"/>
        </w:rPr>
        <w:t xml:space="preserve"> is transmission </w:t>
      </w:r>
      <w:r w:rsidRPr="00BE6C0C">
        <w:rPr>
          <w:bCs/>
        </w:rPr>
        <w:t xml:space="preserve">in </w:t>
      </w:r>
      <w:r>
        <w:rPr>
          <w:bCs/>
        </w:rPr>
        <w:t xml:space="preserve">the </w:t>
      </w:r>
      <w:r w:rsidRPr="00BE6C0C">
        <w:rPr>
          <w:bCs/>
        </w:rPr>
        <w:t xml:space="preserve">preconfigured </w:t>
      </w:r>
      <w:r>
        <w:rPr>
          <w:bCs/>
        </w:rPr>
        <w:t xml:space="preserve">UL </w:t>
      </w:r>
      <w:r w:rsidRPr="00BE6C0C">
        <w:rPr>
          <w:bCs/>
        </w:rPr>
        <w:t>resources</w:t>
      </w:r>
      <w:r>
        <w:rPr>
          <w:bCs/>
        </w:rPr>
        <w:t xml:space="preserve"> and may have to do blind </w:t>
      </w:r>
      <w:r w:rsidRPr="00D51188">
        <w:rPr>
          <w:bCs/>
        </w:rPr>
        <w:t xml:space="preserve">processing </w:t>
      </w:r>
      <w:r>
        <w:rPr>
          <w:bCs/>
          <w:lang w:eastAsia="zh-CN"/>
        </w:rPr>
        <w:t xml:space="preserve">in all the </w:t>
      </w:r>
      <w:r w:rsidRPr="00BE6C0C">
        <w:rPr>
          <w:bCs/>
          <w:lang w:eastAsia="zh-CN"/>
        </w:rPr>
        <w:t xml:space="preserve">preconfigured </w:t>
      </w:r>
      <w:r>
        <w:rPr>
          <w:bCs/>
          <w:lang w:eastAsia="zh-CN"/>
        </w:rPr>
        <w:t xml:space="preserve">UL </w:t>
      </w:r>
      <w:r w:rsidRPr="00BE6C0C">
        <w:rPr>
          <w:bCs/>
          <w:lang w:eastAsia="zh-CN"/>
        </w:rPr>
        <w:t>resources</w:t>
      </w:r>
      <w:r>
        <w:rPr>
          <w:bCs/>
          <w:lang w:eastAsia="zh-CN"/>
        </w:rPr>
        <w:t xml:space="preserve">. For example, the eNB may have to buffer UL signals and then do blind processing, i.e., </w:t>
      </w:r>
      <w:r>
        <w:rPr>
          <w:lang w:eastAsia="zh-CN"/>
        </w:rPr>
        <w:t xml:space="preserve">eNB needs to do multiple hypotheses considering all the possible MCS, TBS, repetition numbers, etc. </w:t>
      </w:r>
      <w:r w:rsidR="00DE2B68">
        <w:rPr>
          <w:lang w:eastAsia="zh-CN"/>
        </w:rPr>
        <w:t>which impacts eNB</w:t>
      </w:r>
      <w:r>
        <w:rPr>
          <w:bCs/>
        </w:rPr>
        <w:t xml:space="preserve"> </w:t>
      </w:r>
      <w:r>
        <w:rPr>
          <w:bCs/>
          <w:lang w:eastAsia="zh-CN"/>
        </w:rPr>
        <w:t>complexity and power consumption.</w:t>
      </w:r>
    </w:p>
    <w:p w:rsidR="00134104" w:rsidRDefault="00B06926" w:rsidP="00134104">
      <w:pPr>
        <w:pStyle w:val="Caption"/>
        <w:jc w:val="both"/>
        <w:rPr>
          <w:bCs w:val="0"/>
        </w:rPr>
      </w:pPr>
      <w:r>
        <w:rPr>
          <w:kern w:val="2"/>
          <w:sz w:val="22"/>
        </w:rPr>
        <w:t>Observation 5</w:t>
      </w:r>
      <w:r w:rsidR="00134104" w:rsidRPr="0021498D">
        <w:rPr>
          <w:kern w:val="2"/>
          <w:sz w:val="22"/>
        </w:rPr>
        <w:t xml:space="preserve">: </w:t>
      </w:r>
      <w:r w:rsidR="00DE2B68">
        <w:rPr>
          <w:kern w:val="2"/>
          <w:sz w:val="22"/>
        </w:rPr>
        <w:t>I</w:t>
      </w:r>
      <w:r w:rsidR="008A7807">
        <w:rPr>
          <w:kern w:val="2"/>
          <w:sz w:val="22"/>
        </w:rPr>
        <w:t>f</w:t>
      </w:r>
      <w:r w:rsidR="00134104" w:rsidRPr="00B1259E">
        <w:rPr>
          <w:kern w:val="2"/>
          <w:sz w:val="22"/>
        </w:rPr>
        <w:t xml:space="preserve"> the eNB does not know whether there is transmission in the preconfigured </w:t>
      </w:r>
      <w:r w:rsidR="00134104">
        <w:rPr>
          <w:kern w:val="2"/>
          <w:sz w:val="22"/>
        </w:rPr>
        <w:t xml:space="preserve">UL </w:t>
      </w:r>
      <w:r w:rsidR="00134104" w:rsidRPr="00B1259E">
        <w:rPr>
          <w:kern w:val="2"/>
          <w:sz w:val="22"/>
        </w:rPr>
        <w:t>resources</w:t>
      </w:r>
      <w:r w:rsidR="00134104">
        <w:rPr>
          <w:kern w:val="2"/>
          <w:sz w:val="22"/>
        </w:rPr>
        <w:t xml:space="preserve">, </w:t>
      </w:r>
      <w:r w:rsidR="00134104" w:rsidRPr="00B1259E">
        <w:rPr>
          <w:kern w:val="2"/>
          <w:sz w:val="22"/>
        </w:rPr>
        <w:t xml:space="preserve">the eNB </w:t>
      </w:r>
      <w:r w:rsidR="008A7807">
        <w:rPr>
          <w:kern w:val="2"/>
          <w:sz w:val="22"/>
        </w:rPr>
        <w:t>needs to</w:t>
      </w:r>
      <w:r w:rsidR="00134104" w:rsidRPr="00B1259E">
        <w:rPr>
          <w:kern w:val="2"/>
          <w:sz w:val="22"/>
        </w:rPr>
        <w:t xml:space="preserve"> </w:t>
      </w:r>
      <w:r w:rsidR="00DE2B68">
        <w:rPr>
          <w:kern w:val="2"/>
          <w:sz w:val="22"/>
        </w:rPr>
        <w:t xml:space="preserve">do </w:t>
      </w:r>
      <w:r w:rsidR="00134104" w:rsidRPr="00B1259E">
        <w:rPr>
          <w:kern w:val="2"/>
          <w:sz w:val="22"/>
        </w:rPr>
        <w:t xml:space="preserve">blind </w:t>
      </w:r>
      <w:r w:rsidR="00134104">
        <w:rPr>
          <w:kern w:val="2"/>
          <w:sz w:val="22"/>
        </w:rPr>
        <w:t>processing</w:t>
      </w:r>
      <w:r w:rsidR="008A7807">
        <w:rPr>
          <w:kern w:val="2"/>
          <w:sz w:val="22"/>
        </w:rPr>
        <w:t xml:space="preserve"> on the PUR resource</w:t>
      </w:r>
      <w:r w:rsidR="00DE2B68">
        <w:rPr>
          <w:kern w:val="2"/>
          <w:sz w:val="22"/>
        </w:rPr>
        <w:t>s</w:t>
      </w:r>
      <w:r w:rsidR="008A7807">
        <w:rPr>
          <w:kern w:val="2"/>
          <w:sz w:val="22"/>
        </w:rPr>
        <w:t xml:space="preserve"> including assuming multiple </w:t>
      </w:r>
      <w:r w:rsidR="00134104" w:rsidRPr="00004B61">
        <w:rPr>
          <w:kern w:val="2"/>
          <w:sz w:val="22"/>
        </w:rPr>
        <w:t>hypotheses considering all the possible MCS, TBS, repetition numbers, etc.</w:t>
      </w:r>
      <w:r w:rsidR="00134104">
        <w:rPr>
          <w:kern w:val="2"/>
          <w:sz w:val="22"/>
        </w:rPr>
        <w:t xml:space="preserve"> This </w:t>
      </w:r>
      <w:r w:rsidR="00DE2B68">
        <w:rPr>
          <w:kern w:val="2"/>
          <w:sz w:val="22"/>
        </w:rPr>
        <w:t xml:space="preserve">impacts </w:t>
      </w:r>
      <w:r w:rsidR="00134104" w:rsidRPr="00FB104B">
        <w:rPr>
          <w:kern w:val="2"/>
          <w:sz w:val="22"/>
        </w:rPr>
        <w:t>eNB complexity and power consumption</w:t>
      </w:r>
      <w:r w:rsidR="00134104" w:rsidRPr="007D2416">
        <w:rPr>
          <w:kern w:val="2"/>
          <w:sz w:val="22"/>
        </w:rPr>
        <w:t>.</w:t>
      </w:r>
    </w:p>
    <w:p w:rsidR="00AD75F2" w:rsidRPr="00E61011" w:rsidRDefault="00AD75F2" w:rsidP="00AD75F2">
      <w:pPr>
        <w:pStyle w:val="Caption"/>
        <w:jc w:val="both"/>
        <w:rPr>
          <w:kern w:val="2"/>
          <w:sz w:val="22"/>
        </w:rPr>
      </w:pPr>
      <w:r w:rsidRPr="00F77904">
        <w:rPr>
          <w:kern w:val="2"/>
          <w:sz w:val="22"/>
        </w:rPr>
        <w:t xml:space="preserve">Proposal </w:t>
      </w:r>
      <w:r w:rsidR="00552E04">
        <w:rPr>
          <w:kern w:val="2"/>
          <w:sz w:val="22"/>
        </w:rPr>
        <w:t>18</w:t>
      </w:r>
      <w:r w:rsidRPr="00E61011">
        <w:rPr>
          <w:kern w:val="2"/>
          <w:sz w:val="22"/>
        </w:rPr>
        <w:t xml:space="preserve">: </w:t>
      </w:r>
      <w:r w:rsidR="00B62891">
        <w:rPr>
          <w:kern w:val="2"/>
          <w:sz w:val="22"/>
        </w:rPr>
        <w:t>RAN1 consider</w:t>
      </w:r>
      <w:r w:rsidR="00DE2B68">
        <w:rPr>
          <w:kern w:val="2"/>
          <w:sz w:val="22"/>
        </w:rPr>
        <w:t>s</w:t>
      </w:r>
      <w:r w:rsidR="00B62891">
        <w:rPr>
          <w:kern w:val="2"/>
          <w:sz w:val="22"/>
        </w:rPr>
        <w:t xml:space="preserve"> eNB blind decoding complexity</w:t>
      </w:r>
      <w:r w:rsidR="008A7807">
        <w:rPr>
          <w:kern w:val="2"/>
          <w:sz w:val="22"/>
        </w:rPr>
        <w:t xml:space="preserve"> </w:t>
      </w:r>
      <w:r w:rsidR="00100CE7">
        <w:rPr>
          <w:kern w:val="2"/>
          <w:sz w:val="22"/>
        </w:rPr>
        <w:t xml:space="preserve">and power consumption </w:t>
      </w:r>
      <w:r w:rsidR="008A7807">
        <w:rPr>
          <w:kern w:val="2"/>
          <w:sz w:val="22"/>
        </w:rPr>
        <w:t>in the design of PUR mechanism</w:t>
      </w:r>
      <w:r w:rsidR="00100CE7">
        <w:rPr>
          <w:kern w:val="2"/>
          <w:sz w:val="22"/>
        </w:rPr>
        <w:t>s</w:t>
      </w:r>
      <w:r w:rsidR="00B62891">
        <w:rPr>
          <w:kern w:val="2"/>
          <w:sz w:val="22"/>
        </w:rPr>
        <w:t>.</w:t>
      </w:r>
    </w:p>
    <w:p w:rsidR="00134104" w:rsidRDefault="00134104" w:rsidP="00134104">
      <w:pPr>
        <w:rPr>
          <w:bCs/>
          <w:lang w:eastAsia="zh-CN"/>
        </w:rPr>
      </w:pPr>
      <w:r>
        <w:rPr>
          <w:bCs/>
          <w:lang w:eastAsia="zh-CN"/>
        </w:rPr>
        <w:t xml:space="preserve">If there is a way to help the eNB identify UE activity, i.e., whether there is transmission in the preconfigured resources or even which UE is transmitting, </w:t>
      </w:r>
      <w:r>
        <w:rPr>
          <w:bCs/>
        </w:rPr>
        <w:t xml:space="preserve">the </w:t>
      </w:r>
      <w:r>
        <w:rPr>
          <w:bCs/>
          <w:lang w:eastAsia="zh-CN"/>
        </w:rPr>
        <w:t xml:space="preserve">complexity and power consumption of the eNB can be decreased to a great extent. To achieve this, we consider the following: </w:t>
      </w:r>
    </w:p>
    <w:p w:rsidR="00134104" w:rsidRDefault="00134104" w:rsidP="00134104">
      <w:pPr>
        <w:pStyle w:val="ListParagraph"/>
        <w:numPr>
          <w:ilvl w:val="0"/>
          <w:numId w:val="25"/>
        </w:numPr>
        <w:ind w:firstLineChars="0"/>
        <w:rPr>
          <w:bCs/>
          <w:lang w:eastAsia="zh-CN"/>
        </w:rPr>
      </w:pPr>
      <w:r w:rsidRPr="004B242B">
        <w:rPr>
          <w:bCs/>
          <w:u w:val="single"/>
          <w:lang w:eastAsia="zh-CN"/>
        </w:rPr>
        <w:t>DMRS-based UE activity detection</w:t>
      </w:r>
      <w:r>
        <w:rPr>
          <w:bCs/>
          <w:lang w:eastAsia="zh-CN"/>
        </w:rPr>
        <w:t xml:space="preserve">: Theoretically, </w:t>
      </w:r>
      <w:r>
        <w:rPr>
          <w:bCs/>
        </w:rPr>
        <w:t>UE activity detection can be done through DMRS detection.</w:t>
      </w:r>
      <w:r w:rsidRPr="00290E9A">
        <w:rPr>
          <w:bCs/>
        </w:rPr>
        <w:t xml:space="preserve"> </w:t>
      </w:r>
      <w:r>
        <w:rPr>
          <w:bCs/>
        </w:rPr>
        <w:t>However, for NB-IoT NPUSCH format 1 (used to carry UL data), the bandwidth is limited to 180 kHz and there is only one SC-FDMA symbol in a slot used for DMRS transmission. So the DMRS is limited in bandwidth and is sparse in time domain. So the UE activity detection performance (e.g., miss detection rate) based on DMRS needs further study.</w:t>
      </w:r>
    </w:p>
    <w:p w:rsidR="00134104" w:rsidRPr="00E224F0" w:rsidRDefault="00134104" w:rsidP="00134104">
      <w:pPr>
        <w:pStyle w:val="ListParagraph"/>
        <w:numPr>
          <w:ilvl w:val="0"/>
          <w:numId w:val="25"/>
        </w:numPr>
        <w:ind w:firstLineChars="0"/>
        <w:rPr>
          <w:bCs/>
          <w:lang w:eastAsia="zh-CN"/>
        </w:rPr>
      </w:pPr>
      <w:r w:rsidRPr="004B242B">
        <w:rPr>
          <w:bCs/>
          <w:u w:val="single"/>
          <w:lang w:eastAsia="zh-CN"/>
        </w:rPr>
        <w:t>Indication signal-based UE activity detection</w:t>
      </w:r>
      <w:r>
        <w:rPr>
          <w:bCs/>
          <w:lang w:eastAsia="zh-CN"/>
        </w:rPr>
        <w:t xml:space="preserve">: </w:t>
      </w:r>
      <w:r w:rsidRPr="007336EA">
        <w:rPr>
          <w:bCs/>
          <w:lang w:eastAsia="zh-CN"/>
        </w:rPr>
        <w:t>If the UE transmits an indication signal ahead of the UL data transmission, the eNB may need to decode UL data only when the corresponding indication signal is detected.</w:t>
      </w:r>
      <w:r>
        <w:rPr>
          <w:bCs/>
          <w:lang w:eastAsia="zh-CN"/>
        </w:rPr>
        <w:t xml:space="preserve"> The indication signal can occupy a continuous number of slots/RUs so that it can be detected by the eNB effectively. The detailed design of the indication signal needs further study.</w:t>
      </w:r>
    </w:p>
    <w:p w:rsidR="00134104" w:rsidRPr="004B242B" w:rsidRDefault="00134104" w:rsidP="00134104">
      <w:pPr>
        <w:pStyle w:val="Caption"/>
        <w:jc w:val="both"/>
        <w:rPr>
          <w:kern w:val="2"/>
          <w:sz w:val="22"/>
        </w:rPr>
      </w:pPr>
      <w:r w:rsidRPr="004B242B">
        <w:rPr>
          <w:kern w:val="2"/>
          <w:sz w:val="22"/>
        </w:rPr>
        <w:t xml:space="preserve">Observation </w:t>
      </w:r>
      <w:r w:rsidR="00B06926">
        <w:rPr>
          <w:kern w:val="2"/>
          <w:sz w:val="22"/>
        </w:rPr>
        <w:t>6</w:t>
      </w:r>
      <w:r w:rsidRPr="004B242B">
        <w:rPr>
          <w:kern w:val="2"/>
          <w:sz w:val="22"/>
        </w:rPr>
        <w:t xml:space="preserve">: UE activity detection can reduce the eNB complexity and power consumption, by helping the eNB to identify whether there is transmission in the preconfigured </w:t>
      </w:r>
      <w:r>
        <w:rPr>
          <w:kern w:val="2"/>
          <w:sz w:val="22"/>
        </w:rPr>
        <w:t xml:space="preserve">UL </w:t>
      </w:r>
      <w:r w:rsidRPr="004B242B">
        <w:rPr>
          <w:kern w:val="2"/>
          <w:sz w:val="22"/>
        </w:rPr>
        <w:t>resources. The eNB then performs decoding if needed.</w:t>
      </w:r>
    </w:p>
    <w:p w:rsidR="00134104" w:rsidRDefault="00134104" w:rsidP="00134104">
      <w:pPr>
        <w:pStyle w:val="Caption"/>
        <w:jc w:val="both"/>
        <w:rPr>
          <w:bCs w:val="0"/>
        </w:rPr>
      </w:pPr>
      <w:r>
        <w:rPr>
          <w:kern w:val="2"/>
          <w:sz w:val="22"/>
        </w:rPr>
        <w:t xml:space="preserve">Observation </w:t>
      </w:r>
      <w:r w:rsidR="00B06926">
        <w:rPr>
          <w:kern w:val="2"/>
          <w:sz w:val="22"/>
        </w:rPr>
        <w:t>7</w:t>
      </w:r>
      <w:r w:rsidRPr="0021498D">
        <w:rPr>
          <w:kern w:val="2"/>
          <w:sz w:val="22"/>
        </w:rPr>
        <w:t xml:space="preserve">: </w:t>
      </w:r>
      <w:r>
        <w:rPr>
          <w:kern w:val="2"/>
          <w:sz w:val="22"/>
        </w:rPr>
        <w:t>F</w:t>
      </w:r>
      <w:r w:rsidRPr="007D2416">
        <w:rPr>
          <w:kern w:val="2"/>
          <w:sz w:val="22"/>
        </w:rPr>
        <w:t xml:space="preserve">or NB-IoT NPUSCH format 1, the DMRS is </w:t>
      </w:r>
      <w:r w:rsidRPr="007B1BE3">
        <w:rPr>
          <w:kern w:val="2"/>
          <w:sz w:val="22"/>
        </w:rPr>
        <w:t xml:space="preserve">limited in bandwidth </w:t>
      </w:r>
      <w:r>
        <w:rPr>
          <w:kern w:val="2"/>
          <w:sz w:val="22"/>
        </w:rPr>
        <w:t xml:space="preserve">and </w:t>
      </w:r>
      <w:r w:rsidRPr="007D2416">
        <w:rPr>
          <w:kern w:val="2"/>
          <w:sz w:val="22"/>
        </w:rPr>
        <w:t>sparse in time domain</w:t>
      </w:r>
      <w:r>
        <w:rPr>
          <w:kern w:val="2"/>
          <w:sz w:val="22"/>
        </w:rPr>
        <w:t>.</w:t>
      </w:r>
      <w:r w:rsidRPr="007D2416">
        <w:rPr>
          <w:kern w:val="2"/>
          <w:sz w:val="22"/>
        </w:rPr>
        <w:t xml:space="preserve"> </w:t>
      </w:r>
      <w:r w:rsidRPr="00FB0F35">
        <w:rPr>
          <w:kern w:val="2"/>
          <w:sz w:val="22"/>
        </w:rPr>
        <w:t>So the UE activity detection performance (e.g., miss detection rate) based on DMRS needs further study</w:t>
      </w:r>
      <w:r w:rsidRPr="007D2416">
        <w:rPr>
          <w:kern w:val="2"/>
          <w:sz w:val="22"/>
        </w:rPr>
        <w:t>.</w:t>
      </w:r>
    </w:p>
    <w:p w:rsidR="00134104" w:rsidRPr="00E61011" w:rsidRDefault="00134104" w:rsidP="00134104">
      <w:pPr>
        <w:pStyle w:val="Caption"/>
        <w:jc w:val="both"/>
        <w:rPr>
          <w:kern w:val="2"/>
          <w:sz w:val="22"/>
        </w:rPr>
      </w:pPr>
      <w:r w:rsidRPr="00F77904">
        <w:rPr>
          <w:kern w:val="2"/>
          <w:sz w:val="22"/>
        </w:rPr>
        <w:t xml:space="preserve">Proposal </w:t>
      </w:r>
      <w:r w:rsidR="00552E04">
        <w:rPr>
          <w:kern w:val="2"/>
          <w:sz w:val="22"/>
        </w:rPr>
        <w:t>19</w:t>
      </w:r>
      <w:r w:rsidRPr="00E61011">
        <w:rPr>
          <w:kern w:val="2"/>
          <w:sz w:val="22"/>
        </w:rPr>
        <w:t xml:space="preserve">: Consider UE activity detection based on </w:t>
      </w:r>
      <w:r w:rsidR="003E148D">
        <w:rPr>
          <w:kern w:val="2"/>
          <w:sz w:val="22"/>
        </w:rPr>
        <w:t>i</w:t>
      </w:r>
      <w:r w:rsidR="003E148D" w:rsidRPr="003E148D">
        <w:rPr>
          <w:kern w:val="2"/>
          <w:sz w:val="22"/>
        </w:rPr>
        <w:t>ndication signal-based</w:t>
      </w:r>
      <w:r w:rsidR="003E148D">
        <w:rPr>
          <w:kern w:val="2"/>
          <w:sz w:val="22"/>
        </w:rPr>
        <w:t>.</w:t>
      </w:r>
    </w:p>
    <w:p w:rsidR="00134104" w:rsidRDefault="00134104" w:rsidP="00134104">
      <w:pPr>
        <w:rPr>
          <w:kern w:val="2"/>
        </w:rPr>
      </w:pPr>
      <w:r>
        <w:rPr>
          <w:lang w:eastAsia="zh-CN"/>
        </w:rPr>
        <w:t>Since the time-frequency resources used for this Rel-16 feature is invisible to Rel-13~Rel-15 UEs, the eNB has to do careful scheduling to separate the preconfigured resources and the normal NPUSCH resources. It is important to consider this issue to reduce eNB scheduling complexity.</w:t>
      </w:r>
    </w:p>
    <w:p w:rsidR="00134104" w:rsidRDefault="00134104" w:rsidP="00134104">
      <w:pPr>
        <w:pStyle w:val="Caption"/>
        <w:jc w:val="both"/>
        <w:rPr>
          <w:kern w:val="2"/>
          <w:sz w:val="22"/>
        </w:rPr>
      </w:pPr>
      <w:r>
        <w:rPr>
          <w:kern w:val="2"/>
          <w:sz w:val="22"/>
        </w:rPr>
        <w:t xml:space="preserve">Proposal </w:t>
      </w:r>
      <w:r w:rsidR="00552E04">
        <w:rPr>
          <w:kern w:val="2"/>
          <w:sz w:val="22"/>
        </w:rPr>
        <w:t>20</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rsidR="003545FB" w:rsidRDefault="00C350CC" w:rsidP="003545FB">
      <w:pPr>
        <w:pStyle w:val="Heading1"/>
        <w:rPr>
          <w:lang w:eastAsia="zh-CN"/>
        </w:rPr>
      </w:pPr>
      <w:r w:rsidRPr="003E7E99">
        <w:rPr>
          <w:lang w:eastAsia="zh-CN"/>
        </w:rPr>
        <w:t>Conclusion</w:t>
      </w:r>
    </w:p>
    <w:p w:rsidR="003545FB" w:rsidRDefault="003545FB" w:rsidP="00F57169">
      <w:pPr>
        <w:rPr>
          <w:lang w:eastAsia="zh-CN"/>
        </w:rPr>
      </w:pPr>
      <w:r>
        <w:rPr>
          <w:lang w:eastAsia="zh-CN"/>
        </w:rPr>
        <w:t>I</w:t>
      </w:r>
      <w:r>
        <w:rPr>
          <w:rFonts w:hint="eastAsia"/>
          <w:lang w:eastAsia="zh-CN"/>
        </w:rPr>
        <w:t xml:space="preserve">n </w:t>
      </w:r>
      <w:r>
        <w:rPr>
          <w:lang w:eastAsia="zh-CN"/>
        </w:rPr>
        <w:t xml:space="preserve">this contribution, UL transmission in preconfigured resource is discussed from perspective of </w:t>
      </w:r>
      <w:r w:rsidR="006527EB">
        <w:rPr>
          <w:lang w:eastAsia="zh-CN"/>
        </w:rPr>
        <w:t>t</w:t>
      </w:r>
      <w:r>
        <w:rPr>
          <w:lang w:eastAsia="zh-CN"/>
        </w:rPr>
        <w:t xml:space="preserve">iming advance, resource configuration, UE activity detection, HARQ transmission etc. The observations and proposals in the contribution are summarized </w:t>
      </w:r>
      <w:r w:rsidRPr="006E30A1">
        <w:rPr>
          <w:lang w:eastAsia="zh-CN"/>
        </w:rPr>
        <w:t>as following</w:t>
      </w:r>
      <w:r>
        <w:rPr>
          <w:lang w:eastAsia="zh-CN"/>
        </w:rPr>
        <w:t>.</w:t>
      </w:r>
    </w:p>
    <w:p w:rsidR="0023562D" w:rsidRPr="00B76B8A" w:rsidRDefault="0023562D" w:rsidP="0023562D">
      <w:pPr>
        <w:pStyle w:val="Caption"/>
        <w:jc w:val="both"/>
        <w:rPr>
          <w:kern w:val="2"/>
          <w:sz w:val="22"/>
          <w:szCs w:val="22"/>
        </w:rPr>
      </w:pPr>
      <w:r w:rsidRPr="00B76B8A">
        <w:rPr>
          <w:kern w:val="2"/>
          <w:sz w:val="22"/>
          <w:szCs w:val="22"/>
        </w:rPr>
        <w:t xml:space="preserve">Proposal 1: The serving cell NRSRP change attribute is satisfied if </w:t>
      </w:r>
      <m:oMath>
        <m:sSub>
          <m:sSubPr>
            <m:ctrlPr>
              <w:rPr>
                <w:rFonts w:ascii="Cambria Math" w:hAnsi="Cambria Math"/>
                <w:sz w:val="22"/>
                <w:szCs w:val="22"/>
              </w:rPr>
            </m:ctrlPr>
          </m:sSubPr>
          <m:e>
            <m:r>
              <m:rPr>
                <m:sty m:val="b"/>
              </m:rP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Δ</m:t>
                </m:r>
              </m:e>
              <m:sub>
                <m:r>
                  <m:rPr>
                    <m:sty m:val="b"/>
                  </m:rPr>
                  <w:rPr>
                    <w:rFonts w:ascii="Cambria Math" w:hAnsi="Cambria Math"/>
                    <w:sz w:val="22"/>
                    <w:szCs w:val="22"/>
                  </w:rPr>
                  <m:t>NRSRP</m:t>
                </m:r>
              </m:sub>
            </m:sSub>
            <m:r>
              <m:rPr>
                <m:sty m:val="b"/>
              </m:rPr>
              <w:rPr>
                <w:rFonts w:ascii="Cambria Math" w:hAnsi="Cambria Math"/>
                <w:sz w:val="22"/>
                <w:szCs w:val="22"/>
              </w:rPr>
              <m:t>=NRSRP</m:t>
            </m:r>
          </m:e>
          <m:sub>
            <m:r>
              <m:rPr>
                <m:sty m:val="b"/>
              </m:rPr>
              <w:rPr>
                <w:rFonts w:ascii="Cambria Math" w:hAnsi="Cambria Math"/>
                <w:sz w:val="22"/>
                <w:szCs w:val="22"/>
              </w:rPr>
              <m:t>now</m:t>
            </m:r>
          </m:sub>
        </m:sSub>
        <m:r>
          <m:rPr>
            <m:sty m:val="bi"/>
          </m:rP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NRSRP</m:t>
            </m:r>
          </m:e>
          <m:sub>
            <m:r>
              <m:rPr>
                <m:sty m:val="b"/>
              </m:rPr>
              <w:rPr>
                <w:rFonts w:ascii="Cambria Math" w:hAnsi="Cambria Math"/>
                <w:sz w:val="22"/>
                <w:szCs w:val="22"/>
              </w:rPr>
              <m:t>ref</m:t>
            </m:r>
          </m:sub>
        </m:sSub>
        <m:r>
          <m:rPr>
            <m:sty m:val="bi"/>
          </m:rPr>
          <w:rPr>
            <w:rFonts w:ascii="Cambria Math" w:hAnsi="Cambria Math" w:hint="eastAsia"/>
            <w:sz w:val="22"/>
            <w:szCs w:val="22"/>
          </w:rPr>
          <m:t>|</m:t>
        </m:r>
        <m:r>
          <m:rPr>
            <m:sty m:val="bi"/>
          </m:rPr>
          <w:rPr>
            <w:rFonts w:ascii="Cambria Math" w:hAnsi="Cambria Math" w:hint="eastAsia"/>
            <w:sz w:val="22"/>
            <w:szCs w:val="22"/>
          </w:rPr>
          <m:t>≤</m:t>
        </m:r>
        <m:r>
          <m:rPr>
            <m:sty m:val="b"/>
          </m:rPr>
          <w:rPr>
            <w:rFonts w:ascii="Cambria Math" w:hAnsi="Cambria Math"/>
            <w:sz w:val="22"/>
            <w:szCs w:val="22"/>
          </w:rPr>
          <m:t>NRSR</m:t>
        </m:r>
        <m:sSup>
          <m:sSupPr>
            <m:ctrlPr>
              <w:rPr>
                <w:rFonts w:ascii="Cambria Math" w:hAnsi="Cambria Math"/>
                <w:sz w:val="22"/>
                <w:szCs w:val="22"/>
              </w:rPr>
            </m:ctrlPr>
          </m:sSupPr>
          <m:e>
            <m:r>
              <m:rPr>
                <m:sty m:val="b"/>
              </m:rPr>
              <w:rPr>
                <w:rFonts w:ascii="Cambria Math" w:hAnsi="Cambria Math"/>
                <w:sz w:val="22"/>
                <w:szCs w:val="22"/>
              </w:rPr>
              <m:t>P</m:t>
            </m:r>
          </m:e>
          <m:sup>
            <m:r>
              <m:rPr>
                <m:sty m:val="b"/>
              </m:rPr>
              <w:rPr>
                <w:rFonts w:ascii="Cambria Math" w:hAnsi="Cambria Math"/>
                <w:sz w:val="22"/>
                <w:szCs w:val="22"/>
              </w:rPr>
              <m:t>threshold</m:t>
            </m:r>
          </m:sup>
        </m:sSup>
      </m:oMath>
    </w:p>
    <w:p w:rsidR="0023562D" w:rsidRPr="00B76B8A" w:rsidRDefault="00017839" w:rsidP="0023562D">
      <w:pPr>
        <w:pStyle w:val="Caption"/>
        <w:numPr>
          <w:ilvl w:val="0"/>
          <w:numId w:val="41"/>
        </w:numPr>
        <w:jc w:val="both"/>
        <w:rPr>
          <w:kern w:val="2"/>
          <w:sz w:val="22"/>
          <w:szCs w:val="22"/>
        </w:rPr>
      </w:pPr>
      <m:oMath>
        <m:sSub>
          <m:sSubPr>
            <m:ctrlPr>
              <w:rPr>
                <w:rFonts w:ascii="Cambria Math" w:hAnsi="Cambria Math"/>
                <w:sz w:val="22"/>
                <w:szCs w:val="22"/>
              </w:rPr>
            </m:ctrlPr>
          </m:sSubPr>
          <m:e>
            <m:r>
              <m:rPr>
                <m:sty m:val="b"/>
              </m:rPr>
              <w:rPr>
                <w:rFonts w:ascii="Cambria Math" w:hAnsi="Cambria Math"/>
                <w:sz w:val="22"/>
                <w:szCs w:val="22"/>
              </w:rPr>
              <m:t>NRSRP</m:t>
            </m:r>
          </m:e>
          <m:sub>
            <m:r>
              <m:rPr>
                <m:sty m:val="b"/>
              </m:rPr>
              <w:rPr>
                <w:rFonts w:ascii="Cambria Math" w:hAnsi="Cambria Math"/>
                <w:sz w:val="22"/>
                <w:szCs w:val="22"/>
              </w:rPr>
              <m:t>now</m:t>
            </m:r>
          </m:sub>
        </m:sSub>
      </m:oMath>
      <w:r w:rsidR="0023562D" w:rsidRPr="00CA131D">
        <w:rPr>
          <w:sz w:val="22"/>
          <w:szCs w:val="22"/>
        </w:rPr>
        <w:t xml:space="preserve"> </w:t>
      </w:r>
      <w:r w:rsidR="0023562D" w:rsidRPr="00B76B8A">
        <w:rPr>
          <w:sz w:val="22"/>
          <w:szCs w:val="22"/>
        </w:rPr>
        <w:t xml:space="preserve">and </w:t>
      </w:r>
      <m:oMath>
        <m:sSub>
          <m:sSubPr>
            <m:ctrlPr>
              <w:rPr>
                <w:rFonts w:ascii="Cambria Math" w:hAnsi="Cambria Math"/>
                <w:sz w:val="22"/>
                <w:szCs w:val="22"/>
              </w:rPr>
            </m:ctrlPr>
          </m:sSubPr>
          <m:e>
            <m:r>
              <m:rPr>
                <m:sty m:val="b"/>
              </m:rPr>
              <w:rPr>
                <w:rFonts w:ascii="Cambria Math" w:hAnsi="Cambria Math"/>
                <w:sz w:val="22"/>
                <w:szCs w:val="22"/>
              </w:rPr>
              <m:t>NRSRP</m:t>
            </m:r>
          </m:e>
          <m:sub>
            <m:r>
              <m:rPr>
                <m:sty m:val="b"/>
              </m:rPr>
              <w:rPr>
                <w:rFonts w:ascii="Cambria Math" w:hAnsi="Cambria Math"/>
                <w:sz w:val="22"/>
                <w:szCs w:val="22"/>
              </w:rPr>
              <m:t>ref</m:t>
            </m:r>
          </m:sub>
        </m:sSub>
      </m:oMath>
      <w:r w:rsidR="0023562D" w:rsidRPr="00B76B8A">
        <w:rPr>
          <w:sz w:val="22"/>
          <w:szCs w:val="22"/>
        </w:rPr>
        <w:t xml:space="preserve"> denote the latest serving cell NRSRP measurement results close to </w:t>
      </w:r>
      <w:r w:rsidR="0023562D" w:rsidRPr="00B76B8A">
        <w:rPr>
          <w:kern w:val="2"/>
          <w:sz w:val="22"/>
          <w:szCs w:val="22"/>
        </w:rPr>
        <w:t xml:space="preserve"> the time instance when the UE performs data transmission on PUR and </w:t>
      </w:r>
      <w:r w:rsidR="0023562D" w:rsidRPr="00B76B8A">
        <w:rPr>
          <w:sz w:val="22"/>
          <w:szCs w:val="22"/>
        </w:rPr>
        <w:t>the time instance</w:t>
      </w:r>
      <w:r w:rsidR="0023562D" w:rsidRPr="00B76B8A">
        <w:rPr>
          <w:kern w:val="2"/>
          <w:sz w:val="22"/>
          <w:szCs w:val="22"/>
        </w:rPr>
        <w:t xml:space="preserve"> when the current TA is obtained by UE</w:t>
      </w:r>
      <w:r w:rsidR="00CA7C76">
        <w:rPr>
          <w:kern w:val="2"/>
          <w:sz w:val="22"/>
          <w:szCs w:val="22"/>
        </w:rPr>
        <w:t>.</w:t>
      </w:r>
    </w:p>
    <w:p w:rsidR="0023562D" w:rsidRPr="00B76B8A" w:rsidRDefault="0023562D" w:rsidP="0023562D">
      <w:pPr>
        <w:pStyle w:val="Caption"/>
        <w:numPr>
          <w:ilvl w:val="0"/>
          <w:numId w:val="41"/>
        </w:numPr>
        <w:jc w:val="both"/>
        <w:rPr>
          <w:kern w:val="2"/>
          <w:sz w:val="22"/>
          <w:szCs w:val="22"/>
        </w:rPr>
      </w:pPr>
      <w:r w:rsidRPr="00B76B8A">
        <w:rPr>
          <w:sz w:val="22"/>
          <w:szCs w:val="22"/>
        </w:rPr>
        <w:t xml:space="preserve">The value of </w:t>
      </w:r>
      <m:oMath>
        <m:r>
          <m:rPr>
            <m:sty m:val="b"/>
          </m:rPr>
          <w:rPr>
            <w:rFonts w:ascii="Cambria Math" w:hAnsi="Cambria Math"/>
            <w:sz w:val="22"/>
            <w:szCs w:val="22"/>
          </w:rPr>
          <m:t>NRSR</m:t>
        </m:r>
        <m:sSup>
          <m:sSupPr>
            <m:ctrlPr>
              <w:rPr>
                <w:rFonts w:ascii="Cambria Math" w:hAnsi="Cambria Math"/>
                <w:sz w:val="22"/>
                <w:szCs w:val="22"/>
              </w:rPr>
            </m:ctrlPr>
          </m:sSupPr>
          <m:e>
            <m:r>
              <m:rPr>
                <m:sty m:val="b"/>
              </m:rPr>
              <w:rPr>
                <w:rFonts w:ascii="Cambria Math" w:hAnsi="Cambria Math"/>
                <w:sz w:val="22"/>
                <w:szCs w:val="22"/>
              </w:rPr>
              <m:t>P</m:t>
            </m:r>
          </m:e>
          <m:sup>
            <m:r>
              <m:rPr>
                <m:sty m:val="b"/>
              </m:rPr>
              <w:rPr>
                <w:rFonts w:ascii="Cambria Math" w:hAnsi="Cambria Math"/>
                <w:sz w:val="22"/>
                <w:szCs w:val="22"/>
              </w:rPr>
              <m:t>threshold</m:t>
            </m:r>
          </m:sup>
        </m:sSup>
      </m:oMath>
      <w:r w:rsidRPr="00B76B8A">
        <w:rPr>
          <w:sz w:val="22"/>
          <w:szCs w:val="22"/>
        </w:rPr>
        <w:t xml:space="preserve"> is </w:t>
      </w:r>
      <w:r w:rsidR="00CA7C76">
        <w:rPr>
          <w:sz w:val="22"/>
          <w:szCs w:val="22"/>
        </w:rPr>
        <w:t>decided in</w:t>
      </w:r>
      <w:r w:rsidR="00CA7C76" w:rsidRPr="00B76B8A">
        <w:rPr>
          <w:sz w:val="22"/>
          <w:szCs w:val="22"/>
        </w:rPr>
        <w:t xml:space="preserve"> RAN4</w:t>
      </w:r>
      <w:r w:rsidR="00CA7C76">
        <w:rPr>
          <w:sz w:val="22"/>
          <w:szCs w:val="22"/>
        </w:rPr>
        <w:t>.</w:t>
      </w:r>
    </w:p>
    <w:p w:rsidR="0023562D" w:rsidRPr="00561653" w:rsidRDefault="0023562D" w:rsidP="0023562D">
      <w:pPr>
        <w:pStyle w:val="Caption"/>
        <w:jc w:val="both"/>
        <w:rPr>
          <w:kern w:val="2"/>
          <w:sz w:val="22"/>
          <w:szCs w:val="22"/>
        </w:rPr>
      </w:pPr>
      <w:r w:rsidRPr="00C8393C">
        <w:rPr>
          <w:kern w:val="2"/>
          <w:sz w:val="22"/>
          <w:szCs w:val="22"/>
        </w:rPr>
        <w:t>Proposal 2: The value of infinity is supported for both the Time Alignment Timer for idle mode and NRSRP change threshold.</w:t>
      </w:r>
    </w:p>
    <w:p w:rsidR="0023562D" w:rsidRPr="00A12AD8" w:rsidRDefault="0023562D" w:rsidP="0023562D">
      <w:pPr>
        <w:pStyle w:val="ListParagraph"/>
        <w:numPr>
          <w:ilvl w:val="0"/>
          <w:numId w:val="41"/>
        </w:numPr>
        <w:ind w:firstLineChars="0"/>
        <w:rPr>
          <w:b/>
        </w:rPr>
      </w:pPr>
      <w:r w:rsidRPr="00561653">
        <w:rPr>
          <w:b/>
        </w:rPr>
        <w:t>When the value is set to infinity, the UE can skip checking the corresponding TA validation criteri</w:t>
      </w:r>
      <w:r w:rsidR="00D95490">
        <w:rPr>
          <w:b/>
        </w:rPr>
        <w:t>on</w:t>
      </w:r>
      <w:r w:rsidRPr="00561653">
        <w:rPr>
          <w:b/>
        </w:rPr>
        <w:t>.</w:t>
      </w:r>
    </w:p>
    <w:p w:rsidR="0023562D" w:rsidRPr="00B1742B" w:rsidRDefault="0023562D" w:rsidP="0023562D">
      <w:pPr>
        <w:rPr>
          <w:lang w:eastAsia="zh-CN"/>
        </w:rPr>
      </w:pPr>
      <w:r w:rsidRPr="00081FEE">
        <w:rPr>
          <w:b/>
          <w:kern w:val="2"/>
        </w:rPr>
        <w:t xml:space="preserve">Proposal </w:t>
      </w:r>
      <w:r>
        <w:rPr>
          <w:b/>
          <w:kern w:val="2"/>
        </w:rPr>
        <w:t>3</w:t>
      </w:r>
      <w:r w:rsidRPr="00081FEE">
        <w:rPr>
          <w:b/>
          <w:kern w:val="2"/>
        </w:rPr>
        <w:t xml:space="preserve">: </w:t>
      </w:r>
      <w:r w:rsidRPr="00291502">
        <w:rPr>
          <w:b/>
          <w:kern w:val="2"/>
        </w:rPr>
        <w:t>When the TA is validated and found to be invalid</w:t>
      </w:r>
      <w:r>
        <w:rPr>
          <w:b/>
          <w:kern w:val="2"/>
        </w:rPr>
        <w:t>,</w:t>
      </w:r>
      <w:r w:rsidRPr="00291502">
        <w:rPr>
          <w:b/>
          <w:kern w:val="2"/>
        </w:rPr>
        <w:t xml:space="preserve"> and the UE has data to send,</w:t>
      </w:r>
      <w:r>
        <w:rPr>
          <w:b/>
          <w:kern w:val="2"/>
        </w:rPr>
        <w:t xml:space="preserve"> it is supported that </w:t>
      </w:r>
      <w:r w:rsidRPr="00893A92">
        <w:rPr>
          <w:b/>
          <w:kern w:val="2"/>
        </w:rPr>
        <w:t xml:space="preserve">only TA is acquired and then data </w:t>
      </w:r>
      <w:r>
        <w:rPr>
          <w:b/>
          <w:kern w:val="2"/>
        </w:rPr>
        <w:t xml:space="preserve">are </w:t>
      </w:r>
      <w:r w:rsidRPr="00893A92">
        <w:rPr>
          <w:b/>
          <w:kern w:val="2"/>
        </w:rPr>
        <w:t>sent on PUR</w:t>
      </w:r>
      <w:r>
        <w:rPr>
          <w:b/>
          <w:kern w:val="2"/>
        </w:rPr>
        <w:t>.</w:t>
      </w:r>
    </w:p>
    <w:p w:rsidR="0023562D" w:rsidRDefault="0023562D" w:rsidP="0023562D">
      <w:pPr>
        <w:rPr>
          <w:b/>
          <w:kern w:val="2"/>
        </w:rPr>
      </w:pPr>
      <w:r w:rsidRPr="00081FEE">
        <w:rPr>
          <w:b/>
          <w:kern w:val="2"/>
        </w:rPr>
        <w:t xml:space="preserve">Proposal </w:t>
      </w:r>
      <w:r>
        <w:rPr>
          <w:b/>
          <w:kern w:val="2"/>
        </w:rPr>
        <w:t>4</w:t>
      </w:r>
      <w:r w:rsidRPr="00081FEE">
        <w:rPr>
          <w:b/>
          <w:kern w:val="2"/>
        </w:rPr>
        <w:t xml:space="preserve">: </w:t>
      </w:r>
      <w:r>
        <w:rPr>
          <w:b/>
          <w:kern w:val="2"/>
        </w:rPr>
        <w:t>A contention-free PRACH preamble is configured in the PUR configuration to the UE for TA update purpose.</w:t>
      </w:r>
    </w:p>
    <w:p w:rsidR="0023562D" w:rsidRPr="00453604" w:rsidRDefault="00322303" w:rsidP="0023562D">
      <w:pPr>
        <w:rPr>
          <w:noProof/>
          <w:lang w:eastAsia="zh-CN"/>
        </w:rPr>
      </w:pPr>
      <w:r w:rsidRPr="00935DBB">
        <w:rPr>
          <w:b/>
          <w:noProof/>
          <w:lang w:eastAsia="zh-CN"/>
        </w:rPr>
        <w:t>Proposal</w:t>
      </w:r>
      <w:r>
        <w:rPr>
          <w:b/>
          <w:noProof/>
          <w:lang w:eastAsia="zh-CN"/>
        </w:rPr>
        <w:t xml:space="preserve"> 5</w:t>
      </w:r>
      <w:r w:rsidRPr="00935DBB">
        <w:rPr>
          <w:b/>
          <w:noProof/>
          <w:lang w:eastAsia="zh-CN"/>
        </w:rPr>
        <w:t xml:space="preserve">: </w:t>
      </w:r>
      <w:r>
        <w:rPr>
          <w:b/>
          <w:noProof/>
          <w:lang w:eastAsia="zh-CN"/>
        </w:rPr>
        <w:t>C</w:t>
      </w:r>
      <w:r w:rsidRPr="00935DBB">
        <w:rPr>
          <w:b/>
          <w:noProof/>
          <w:lang w:eastAsia="zh-CN"/>
        </w:rPr>
        <w:t xml:space="preserve">larify whether </w:t>
      </w:r>
      <w:r>
        <w:rPr>
          <w:b/>
          <w:noProof/>
          <w:lang w:eastAsia="zh-CN"/>
        </w:rPr>
        <w:t xml:space="preserve">an </w:t>
      </w:r>
      <w:r w:rsidRPr="00935DBB">
        <w:rPr>
          <w:b/>
        </w:rPr>
        <w:t>explicit configuration is needed for serving cell change attribute of TA validation</w:t>
      </w:r>
      <w:r>
        <w:rPr>
          <w:b/>
        </w:rPr>
        <w:t xml:space="preserve"> for PUR transmission</w:t>
      </w:r>
      <w:r w:rsidR="0023562D" w:rsidRPr="00A12AD8">
        <w:rPr>
          <w:b/>
        </w:rPr>
        <w:t>.</w:t>
      </w:r>
    </w:p>
    <w:p w:rsidR="0023562D" w:rsidRDefault="0023562D" w:rsidP="0023562D">
      <w:pPr>
        <w:rPr>
          <w:b/>
          <w:noProof/>
          <w:lang w:eastAsia="zh-CN"/>
        </w:rPr>
      </w:pPr>
      <w:r>
        <w:rPr>
          <w:rFonts w:hint="eastAsia"/>
          <w:b/>
          <w:lang w:eastAsia="zh-CN"/>
        </w:rPr>
        <w:t xml:space="preserve">Proposal </w:t>
      </w:r>
      <w:r>
        <w:rPr>
          <w:b/>
          <w:lang w:eastAsia="zh-CN"/>
        </w:rPr>
        <w:t>6</w:t>
      </w:r>
      <w:r w:rsidRPr="00CA2058">
        <w:rPr>
          <w:rFonts w:hint="eastAsia"/>
          <w:b/>
          <w:lang w:eastAsia="zh-CN"/>
        </w:rPr>
        <w:t>:</w:t>
      </w:r>
      <w:r w:rsidRPr="00F450AD">
        <w:t xml:space="preserve"> </w:t>
      </w:r>
      <w:r w:rsidRPr="00B1742B">
        <w:rPr>
          <w:b/>
        </w:rPr>
        <w:t>A</w:t>
      </w:r>
      <w:r w:rsidRPr="00E71427">
        <w:rPr>
          <w:b/>
          <w:lang w:eastAsia="zh-CN"/>
        </w:rPr>
        <w:t>fter data transmission on PUR, the UE start</w:t>
      </w:r>
      <w:r>
        <w:rPr>
          <w:b/>
          <w:lang w:eastAsia="zh-CN"/>
        </w:rPr>
        <w:t>s</w:t>
      </w:r>
      <w:r w:rsidRPr="00E71427">
        <w:rPr>
          <w:b/>
          <w:lang w:eastAsia="zh-CN"/>
        </w:rPr>
        <w:t xml:space="preserve"> a timer and monitor</w:t>
      </w:r>
      <w:r>
        <w:rPr>
          <w:b/>
          <w:lang w:eastAsia="zh-CN"/>
        </w:rPr>
        <w:t>s</w:t>
      </w:r>
      <w:r w:rsidRPr="00E71427">
        <w:rPr>
          <w:b/>
          <w:lang w:eastAsia="zh-CN"/>
        </w:rPr>
        <w:t xml:space="preserve"> the </w:t>
      </w:r>
      <w:r>
        <w:rPr>
          <w:b/>
          <w:lang w:eastAsia="zh-CN"/>
        </w:rPr>
        <w:t>N</w:t>
      </w:r>
      <w:r w:rsidRPr="00E71427">
        <w:rPr>
          <w:b/>
          <w:lang w:eastAsia="zh-CN"/>
        </w:rPr>
        <w:t>PDCCH until the timer expires or is stopped</w:t>
      </w:r>
      <w:r>
        <w:rPr>
          <w:b/>
          <w:lang w:eastAsia="zh-CN"/>
        </w:rPr>
        <w:t>.</w:t>
      </w:r>
      <w:r w:rsidRPr="00F450AD">
        <w:rPr>
          <w:b/>
          <w:lang w:eastAsia="zh-CN"/>
        </w:rPr>
        <w:t xml:space="preserve"> </w:t>
      </w:r>
      <w:r>
        <w:rPr>
          <w:b/>
          <w:lang w:eastAsia="zh-CN"/>
        </w:rPr>
        <w:t>I</w:t>
      </w:r>
      <w:r w:rsidRPr="00F450AD">
        <w:rPr>
          <w:b/>
          <w:lang w:eastAsia="zh-CN"/>
        </w:rPr>
        <w:t>f the timer expires and nothing is received, the UE shall consider the data transmission on PUR not successful and shall flush the HARQ buffer.</w:t>
      </w:r>
    </w:p>
    <w:p w:rsidR="0023562D" w:rsidRDefault="0023562D" w:rsidP="0023562D">
      <w:pPr>
        <w:rPr>
          <w:noProof/>
          <w:lang w:eastAsia="zh-CN"/>
        </w:rPr>
      </w:pPr>
      <w:r>
        <w:rPr>
          <w:rFonts w:hint="eastAsia"/>
          <w:b/>
          <w:lang w:eastAsia="zh-CN"/>
        </w:rPr>
        <w:t xml:space="preserve">Proposal </w:t>
      </w:r>
      <w:r>
        <w:rPr>
          <w:b/>
          <w:lang w:eastAsia="zh-CN"/>
        </w:rPr>
        <w:t>7</w:t>
      </w:r>
      <w:r w:rsidRPr="00CA2058">
        <w:rPr>
          <w:rFonts w:hint="eastAsia"/>
          <w:b/>
          <w:lang w:eastAsia="zh-CN"/>
        </w:rPr>
        <w:t>:</w:t>
      </w:r>
      <w:r w:rsidRPr="00F450AD">
        <w:t xml:space="preserve"> </w:t>
      </w:r>
      <w:r>
        <w:rPr>
          <w:b/>
        </w:rPr>
        <w:t>R</w:t>
      </w:r>
      <w:r w:rsidRPr="00F30242">
        <w:rPr>
          <w:b/>
        </w:rPr>
        <w:t>euse existing fi</w:t>
      </w:r>
      <w:r>
        <w:rPr>
          <w:b/>
        </w:rPr>
        <w:t>el</w:t>
      </w:r>
      <w:r w:rsidRPr="00F30242">
        <w:rPr>
          <w:b/>
        </w:rPr>
        <w:t>d of DCI format N0 and N1 to convey the dedicated PUR ACK</w:t>
      </w:r>
      <w:r>
        <w:rPr>
          <w:b/>
        </w:rPr>
        <w:t>.</w:t>
      </w:r>
    </w:p>
    <w:p w:rsidR="0023562D" w:rsidRDefault="0023562D" w:rsidP="0023562D">
      <w:pPr>
        <w:pStyle w:val="Caption"/>
        <w:jc w:val="both"/>
        <w:rPr>
          <w:kern w:val="2"/>
          <w:sz w:val="22"/>
        </w:rPr>
      </w:pPr>
      <w:r>
        <w:rPr>
          <w:kern w:val="2"/>
          <w:sz w:val="22"/>
        </w:rPr>
        <w:t>Proposal 8</w:t>
      </w:r>
      <w:r w:rsidRPr="0021498D">
        <w:rPr>
          <w:kern w:val="2"/>
          <w:sz w:val="22"/>
        </w:rPr>
        <w:t>:</w:t>
      </w:r>
      <w:r>
        <w:rPr>
          <w:kern w:val="2"/>
          <w:sz w:val="22"/>
        </w:rPr>
        <w:t xml:space="preserve"> RAN1 needs to specify t</w:t>
      </w:r>
      <w:r w:rsidRPr="00C032A1">
        <w:rPr>
          <w:kern w:val="2"/>
          <w:sz w:val="22"/>
        </w:rPr>
        <w:t>he UE behavior upon receiving a dedicated PUR ACK</w:t>
      </w:r>
      <w:r>
        <w:rPr>
          <w:kern w:val="2"/>
          <w:sz w:val="22"/>
        </w:rPr>
        <w:t>.</w:t>
      </w:r>
    </w:p>
    <w:p w:rsidR="0023562D" w:rsidRDefault="0023562D" w:rsidP="0023562D">
      <w:pPr>
        <w:pStyle w:val="Caption"/>
        <w:jc w:val="both"/>
        <w:rPr>
          <w:kern w:val="2"/>
          <w:sz w:val="22"/>
        </w:rPr>
      </w:pPr>
      <w:r>
        <w:rPr>
          <w:kern w:val="2"/>
          <w:sz w:val="22"/>
        </w:rPr>
        <w:t>Proposal 9</w:t>
      </w:r>
      <w:r w:rsidRPr="0021498D">
        <w:rPr>
          <w:kern w:val="2"/>
          <w:sz w:val="22"/>
        </w:rPr>
        <w:t>:</w:t>
      </w:r>
      <w:r>
        <w:rPr>
          <w:kern w:val="2"/>
          <w:sz w:val="22"/>
        </w:rPr>
        <w:t xml:space="preserve"> U</w:t>
      </w:r>
      <w:r w:rsidRPr="0059075E">
        <w:rPr>
          <w:kern w:val="2"/>
          <w:sz w:val="22"/>
        </w:rPr>
        <w:t>pon receiving a dedicated PUR ACK</w:t>
      </w:r>
      <w:r>
        <w:rPr>
          <w:rFonts w:hint="eastAsia"/>
          <w:kern w:val="2"/>
          <w:sz w:val="22"/>
        </w:rPr>
        <w:t xml:space="preserve">, </w:t>
      </w:r>
      <w:r w:rsidRPr="00387166">
        <w:rPr>
          <w:kern w:val="2"/>
          <w:sz w:val="22"/>
        </w:rPr>
        <w:t>the U</w:t>
      </w:r>
      <w:r>
        <w:rPr>
          <w:kern w:val="2"/>
          <w:sz w:val="22"/>
        </w:rPr>
        <w:t>E may stop monitoring NPDCCH se</w:t>
      </w:r>
      <w:r w:rsidRPr="00387166">
        <w:rPr>
          <w:kern w:val="2"/>
          <w:sz w:val="22"/>
        </w:rPr>
        <w:t>a</w:t>
      </w:r>
      <w:r>
        <w:rPr>
          <w:kern w:val="2"/>
          <w:sz w:val="22"/>
        </w:rPr>
        <w:t>r</w:t>
      </w:r>
      <w:r w:rsidRPr="00387166">
        <w:rPr>
          <w:kern w:val="2"/>
          <w:sz w:val="22"/>
        </w:rPr>
        <w:t xml:space="preserve">ch space for a </w:t>
      </w:r>
      <w:r w:rsidR="00BD5F11">
        <w:rPr>
          <w:kern w:val="2"/>
          <w:sz w:val="22"/>
        </w:rPr>
        <w:t>certain duration</w:t>
      </w:r>
      <w:r w:rsidRPr="00387166">
        <w:rPr>
          <w:kern w:val="2"/>
          <w:sz w:val="22"/>
        </w:rPr>
        <w:t xml:space="preserve"> (e.g., K PDCCH </w:t>
      </w:r>
      <w:r>
        <w:rPr>
          <w:kern w:val="2"/>
          <w:sz w:val="22"/>
        </w:rPr>
        <w:t>occasions</w:t>
      </w:r>
      <w:r w:rsidRPr="00387166">
        <w:rPr>
          <w:kern w:val="2"/>
          <w:sz w:val="22"/>
        </w:rPr>
        <w:t>)</w:t>
      </w:r>
      <w:r>
        <w:rPr>
          <w:kern w:val="2"/>
          <w:sz w:val="22"/>
        </w:rPr>
        <w:t>,</w:t>
      </w:r>
      <w:r w:rsidRPr="00B845A9">
        <w:t xml:space="preserve"> </w:t>
      </w:r>
      <w:r w:rsidRPr="00B845A9">
        <w:rPr>
          <w:kern w:val="2"/>
          <w:sz w:val="22"/>
        </w:rPr>
        <w:t>and then continue monitoring NPDCCH search space.</w:t>
      </w:r>
    </w:p>
    <w:p w:rsidR="0023562D" w:rsidRDefault="0023562D" w:rsidP="0023562D">
      <w:pPr>
        <w:pStyle w:val="Caption"/>
        <w:jc w:val="both"/>
        <w:rPr>
          <w:kern w:val="2"/>
          <w:sz w:val="22"/>
        </w:rPr>
      </w:pPr>
      <w:r>
        <w:rPr>
          <w:kern w:val="2"/>
          <w:sz w:val="22"/>
        </w:rPr>
        <w:t>Proposal 10</w:t>
      </w:r>
      <w:r w:rsidRPr="0021498D">
        <w:rPr>
          <w:kern w:val="2"/>
          <w:sz w:val="22"/>
        </w:rPr>
        <w:t>:</w:t>
      </w:r>
      <w:r>
        <w:rPr>
          <w:kern w:val="2"/>
          <w:sz w:val="22"/>
        </w:rPr>
        <w:t xml:space="preserve"> U</w:t>
      </w:r>
      <w:r w:rsidRPr="000C21EE">
        <w:rPr>
          <w:kern w:val="2"/>
          <w:sz w:val="22"/>
        </w:rPr>
        <w:t>pon unsuccessful decoding by eNB, the UE can expect an UL grant for retransmission</w:t>
      </w:r>
      <w:r>
        <w:rPr>
          <w:kern w:val="2"/>
          <w:sz w:val="22"/>
        </w:rPr>
        <w:t>, which may indicate UE perform NPUSCH retransmission on the next PUR resource.</w:t>
      </w:r>
    </w:p>
    <w:p w:rsidR="0023562D" w:rsidRDefault="0023562D" w:rsidP="0023562D">
      <w:pPr>
        <w:pStyle w:val="Caption"/>
        <w:jc w:val="both"/>
        <w:rPr>
          <w:kern w:val="2"/>
          <w:sz w:val="22"/>
        </w:rPr>
      </w:pPr>
      <w:r>
        <w:rPr>
          <w:kern w:val="2"/>
          <w:sz w:val="22"/>
        </w:rPr>
        <w:t>Proposal 11</w:t>
      </w:r>
      <w:r w:rsidRPr="0021498D">
        <w:rPr>
          <w:kern w:val="2"/>
          <w:sz w:val="22"/>
        </w:rPr>
        <w:t>:</w:t>
      </w:r>
      <w:r>
        <w:rPr>
          <w:kern w:val="2"/>
          <w:sz w:val="22"/>
        </w:rPr>
        <w:t xml:space="preserve"> </w:t>
      </w:r>
      <w:r w:rsidRPr="006F5330">
        <w:rPr>
          <w:kern w:val="2"/>
          <w:sz w:val="22"/>
        </w:rPr>
        <w:t>PUR search space is UE specific</w:t>
      </w:r>
      <w:r>
        <w:rPr>
          <w:kern w:val="2"/>
          <w:sz w:val="22"/>
        </w:rPr>
        <w:t>.</w:t>
      </w:r>
    </w:p>
    <w:p w:rsidR="0023562D" w:rsidRPr="00CA2058" w:rsidRDefault="0023562D" w:rsidP="0023562D">
      <w:pPr>
        <w:spacing w:after="240"/>
        <w:rPr>
          <w:lang w:eastAsia="zh-CN"/>
        </w:rPr>
      </w:pPr>
      <w:r w:rsidRPr="008F66B1">
        <w:rPr>
          <w:b/>
          <w:kern w:val="2"/>
        </w:rPr>
        <w:t xml:space="preserve">Proposal </w:t>
      </w:r>
      <w:r>
        <w:rPr>
          <w:b/>
          <w:kern w:val="2"/>
        </w:rPr>
        <w:t>12</w:t>
      </w:r>
      <w:r w:rsidRPr="00B1742B">
        <w:rPr>
          <w:b/>
          <w:kern w:val="2"/>
        </w:rPr>
        <w:t>:</w:t>
      </w:r>
      <w:r w:rsidRPr="00B1742B">
        <w:rPr>
          <w:b/>
        </w:rPr>
        <w:t xml:space="preserve"> Do not </w:t>
      </w:r>
      <w:r w:rsidRPr="00063034">
        <w:rPr>
          <w:b/>
          <w:kern w:val="2"/>
        </w:rPr>
        <w:t>support mechanism to disable skipping by eNB</w:t>
      </w:r>
      <w:r>
        <w:rPr>
          <w:b/>
          <w:kern w:val="2"/>
        </w:rPr>
        <w:t>.</w:t>
      </w:r>
    </w:p>
    <w:p w:rsidR="0023562D" w:rsidRPr="00A77388" w:rsidRDefault="0023562D" w:rsidP="0023562D">
      <w:pPr>
        <w:pStyle w:val="Caption"/>
        <w:spacing w:after="240"/>
        <w:jc w:val="both"/>
      </w:pPr>
      <w:r>
        <w:rPr>
          <w:kern w:val="2"/>
          <w:sz w:val="22"/>
        </w:rPr>
        <w:t>Proposal 13</w:t>
      </w:r>
      <w:r w:rsidRPr="0021498D">
        <w:rPr>
          <w:kern w:val="2"/>
          <w:sz w:val="22"/>
        </w:rPr>
        <w:t>:</w:t>
      </w:r>
      <w:r>
        <w:rPr>
          <w:kern w:val="2"/>
          <w:sz w:val="22"/>
        </w:rPr>
        <w:t xml:space="preserve"> Support both UE triggered</w:t>
      </w:r>
      <w:r w:rsidRPr="007372A4">
        <w:rPr>
          <w:kern w:val="2"/>
          <w:sz w:val="22"/>
        </w:rPr>
        <w:t xml:space="preserve"> and eNB triggered </w:t>
      </w:r>
      <w:r>
        <w:rPr>
          <w:kern w:val="2"/>
          <w:sz w:val="22"/>
        </w:rPr>
        <w:t>resource release mechanism.</w:t>
      </w:r>
    </w:p>
    <w:p w:rsidR="0023562D" w:rsidRPr="00D251C8" w:rsidRDefault="0023562D" w:rsidP="0023562D">
      <w:pPr>
        <w:pStyle w:val="Caption"/>
        <w:jc w:val="both"/>
        <w:rPr>
          <w:kern w:val="2"/>
          <w:sz w:val="22"/>
        </w:rPr>
      </w:pPr>
      <w:r>
        <w:rPr>
          <w:kern w:val="2"/>
          <w:sz w:val="22"/>
        </w:rPr>
        <w:t>Proposal 14</w:t>
      </w:r>
      <w:r w:rsidRPr="0021498D">
        <w:rPr>
          <w:kern w:val="2"/>
          <w:sz w:val="22"/>
        </w:rPr>
        <w:t>:</w:t>
      </w:r>
      <w:r>
        <w:rPr>
          <w:kern w:val="2"/>
          <w:sz w:val="22"/>
        </w:rPr>
        <w:t xml:space="preserve"> RAN1 needs to consider how to support eNB triggered resource release when a UE skips UL transmissions.</w:t>
      </w:r>
    </w:p>
    <w:p w:rsidR="0023562D" w:rsidRDefault="0023562D" w:rsidP="0023562D">
      <w:pPr>
        <w:pStyle w:val="Caption"/>
        <w:jc w:val="both"/>
        <w:rPr>
          <w:kern w:val="2"/>
          <w:sz w:val="22"/>
        </w:rPr>
      </w:pPr>
      <w:r>
        <w:rPr>
          <w:kern w:val="2"/>
          <w:sz w:val="22"/>
        </w:rPr>
        <w:t>Proposal 15</w:t>
      </w:r>
      <w:r w:rsidRPr="0021498D">
        <w:rPr>
          <w:kern w:val="2"/>
          <w:sz w:val="22"/>
        </w:rPr>
        <w:t>:</w:t>
      </w:r>
      <w:r>
        <w:rPr>
          <w:kern w:val="2"/>
          <w:sz w:val="22"/>
        </w:rPr>
        <w:t xml:space="preserve"> T</w:t>
      </w:r>
      <w:r w:rsidRPr="00B1151E">
        <w:rPr>
          <w:kern w:val="2"/>
          <w:sz w:val="22"/>
        </w:rPr>
        <w:t>he UE shall monitor the NPDCCH search spaces periodically so that the eNB can send PUR release indications in these NPDCCH search spaces. If no indication is received in these NPDCCH search spaces, the UE may assume the PUR is still available.</w:t>
      </w:r>
    </w:p>
    <w:p w:rsidR="0023562D" w:rsidRPr="00A2398C" w:rsidRDefault="0023562D" w:rsidP="0023562D">
      <w:r>
        <w:rPr>
          <w:b/>
          <w:lang w:eastAsia="zh-CN"/>
        </w:rPr>
        <w:t>Proposal 16</w:t>
      </w:r>
      <w:r w:rsidRPr="00BE3605">
        <w:rPr>
          <w:b/>
          <w:lang w:eastAsia="zh-CN"/>
        </w:rPr>
        <w:t>:</w:t>
      </w:r>
      <w:r>
        <w:rPr>
          <w:b/>
          <w:lang w:eastAsia="zh-CN"/>
        </w:rPr>
        <w:t xml:space="preserve"> The eNB can indicate to 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w:t>
      </w:r>
    </w:p>
    <w:p w:rsidR="0023562D" w:rsidRDefault="0023562D" w:rsidP="0023562D">
      <w:pPr>
        <w:pStyle w:val="Caption"/>
        <w:jc w:val="both"/>
        <w:rPr>
          <w:bCs w:val="0"/>
        </w:rPr>
      </w:pPr>
      <w:r>
        <w:rPr>
          <w:kern w:val="2"/>
          <w:sz w:val="22"/>
        </w:rPr>
        <w:t>Proposal 17</w:t>
      </w:r>
      <w:r w:rsidRPr="0021498D">
        <w:rPr>
          <w:kern w:val="2"/>
          <w:sz w:val="22"/>
        </w:rPr>
        <w:t xml:space="preserve">: </w:t>
      </w:r>
      <w:r>
        <w:rPr>
          <w:kern w:val="2"/>
          <w:sz w:val="22"/>
        </w:rPr>
        <w:t>T</w:t>
      </w:r>
      <w:r w:rsidRPr="00D6666D">
        <w:rPr>
          <w:kern w:val="2"/>
          <w:sz w:val="22"/>
        </w:rPr>
        <w:t>he repetition adjustment for NPUSCH may be updated after a PUR transmission.</w:t>
      </w:r>
    </w:p>
    <w:p w:rsidR="00100CE7" w:rsidRPr="00E61011" w:rsidRDefault="00100CE7" w:rsidP="00100CE7">
      <w:pPr>
        <w:pStyle w:val="Caption"/>
        <w:jc w:val="both"/>
        <w:rPr>
          <w:kern w:val="2"/>
          <w:sz w:val="22"/>
        </w:rPr>
      </w:pPr>
      <w:r w:rsidRPr="00F77904">
        <w:rPr>
          <w:kern w:val="2"/>
          <w:sz w:val="22"/>
        </w:rPr>
        <w:t xml:space="preserve">Proposal </w:t>
      </w:r>
      <w:r>
        <w:rPr>
          <w:kern w:val="2"/>
          <w:sz w:val="22"/>
        </w:rPr>
        <w:t>18</w:t>
      </w:r>
      <w:r w:rsidRPr="00E61011">
        <w:rPr>
          <w:kern w:val="2"/>
          <w:sz w:val="22"/>
        </w:rPr>
        <w:t xml:space="preserve">: </w:t>
      </w:r>
      <w:r>
        <w:rPr>
          <w:kern w:val="2"/>
          <w:sz w:val="22"/>
        </w:rPr>
        <w:t>RAN1 considers eNB blind decoding complexity and power consumption in the design of PUR mechanisms.</w:t>
      </w:r>
    </w:p>
    <w:p w:rsidR="0023562D" w:rsidRPr="00E61011" w:rsidRDefault="0023562D" w:rsidP="0023562D">
      <w:pPr>
        <w:pStyle w:val="Caption"/>
        <w:jc w:val="both"/>
        <w:rPr>
          <w:kern w:val="2"/>
          <w:sz w:val="22"/>
        </w:rPr>
      </w:pPr>
      <w:r w:rsidRPr="00F77904">
        <w:rPr>
          <w:kern w:val="2"/>
          <w:sz w:val="22"/>
        </w:rPr>
        <w:t xml:space="preserve">Proposal </w:t>
      </w:r>
      <w:r>
        <w:rPr>
          <w:kern w:val="2"/>
          <w:sz w:val="22"/>
        </w:rPr>
        <w:t>19</w:t>
      </w:r>
      <w:r w:rsidRPr="00E61011">
        <w:rPr>
          <w:kern w:val="2"/>
          <w:sz w:val="22"/>
        </w:rPr>
        <w:t xml:space="preserve">: Consider UE activity detection based on </w:t>
      </w:r>
      <w:r>
        <w:rPr>
          <w:kern w:val="2"/>
          <w:sz w:val="22"/>
        </w:rPr>
        <w:t>i</w:t>
      </w:r>
      <w:r w:rsidRPr="003E148D">
        <w:rPr>
          <w:kern w:val="2"/>
          <w:sz w:val="22"/>
        </w:rPr>
        <w:t>ndication signal-based</w:t>
      </w:r>
      <w:r>
        <w:rPr>
          <w:kern w:val="2"/>
          <w:sz w:val="22"/>
        </w:rPr>
        <w:t>.</w:t>
      </w:r>
    </w:p>
    <w:p w:rsidR="0023562D" w:rsidRDefault="0023562D" w:rsidP="0023562D">
      <w:pPr>
        <w:pStyle w:val="Caption"/>
        <w:jc w:val="both"/>
        <w:rPr>
          <w:kern w:val="2"/>
          <w:sz w:val="22"/>
        </w:rPr>
      </w:pPr>
      <w:r>
        <w:rPr>
          <w:kern w:val="2"/>
          <w:sz w:val="22"/>
        </w:rPr>
        <w:t>Proposal 20</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rsidR="001E4B89" w:rsidRDefault="001E4B89" w:rsidP="00F57169">
      <w:pPr>
        <w:rPr>
          <w:lang w:eastAsia="zh-CN"/>
        </w:rPr>
      </w:pPr>
    </w:p>
    <w:p w:rsidR="0023562D" w:rsidRDefault="0023562D" w:rsidP="0023562D">
      <w:pPr>
        <w:pStyle w:val="Caption"/>
        <w:jc w:val="both"/>
        <w:rPr>
          <w:kern w:val="2"/>
          <w:sz w:val="22"/>
        </w:rPr>
      </w:pPr>
      <w:r>
        <w:rPr>
          <w:kern w:val="2"/>
          <w:sz w:val="22"/>
        </w:rPr>
        <w:t>Observation 1</w:t>
      </w:r>
      <w:r w:rsidRPr="0021498D">
        <w:rPr>
          <w:kern w:val="2"/>
          <w:sz w:val="22"/>
        </w:rPr>
        <w:t>:</w:t>
      </w:r>
      <w:r>
        <w:rPr>
          <w:kern w:val="2"/>
          <w:sz w:val="22"/>
        </w:rPr>
        <w:t xml:space="preserve"> I</w:t>
      </w:r>
      <w:r w:rsidRPr="00FB28B9">
        <w:rPr>
          <w:kern w:val="2"/>
          <w:sz w:val="22"/>
        </w:rPr>
        <w:t>n some use cases, such as smart metering, there might be no change or just very limited change on the TA</w:t>
      </w:r>
      <w:r>
        <w:rPr>
          <w:kern w:val="2"/>
          <w:sz w:val="22"/>
        </w:rPr>
        <w:t xml:space="preserve"> value</w:t>
      </w:r>
      <w:r w:rsidRPr="00FB28B9">
        <w:rPr>
          <w:kern w:val="2"/>
          <w:sz w:val="22"/>
        </w:rPr>
        <w:t xml:space="preserve">. </w:t>
      </w:r>
      <w:r>
        <w:rPr>
          <w:kern w:val="2"/>
          <w:sz w:val="22"/>
        </w:rPr>
        <w:t>T</w:t>
      </w:r>
      <w:r w:rsidRPr="00FB28B9">
        <w:rPr>
          <w:kern w:val="2"/>
          <w:sz w:val="22"/>
        </w:rPr>
        <w:t xml:space="preserve">he eNB can set the value of Time Alignment Timer for idle mode and </w:t>
      </w:r>
      <w:r>
        <w:rPr>
          <w:kern w:val="2"/>
          <w:sz w:val="22"/>
        </w:rPr>
        <w:t xml:space="preserve">NRSRP change threshold </w:t>
      </w:r>
      <w:r w:rsidRPr="00FB28B9">
        <w:rPr>
          <w:kern w:val="2"/>
          <w:sz w:val="22"/>
        </w:rPr>
        <w:t>to infinity to ensure the TA is always valid.</w:t>
      </w:r>
    </w:p>
    <w:p w:rsidR="0023562D" w:rsidRPr="002938C9" w:rsidRDefault="0023562D" w:rsidP="0023562D">
      <w:pPr>
        <w:pStyle w:val="Caption"/>
        <w:jc w:val="both"/>
        <w:rPr>
          <w:kern w:val="2"/>
          <w:sz w:val="22"/>
        </w:rPr>
      </w:pPr>
      <w:r>
        <w:rPr>
          <w:kern w:val="2"/>
          <w:sz w:val="22"/>
        </w:rPr>
        <w:t>Observation 2</w:t>
      </w:r>
      <w:r w:rsidRPr="0021498D">
        <w:rPr>
          <w:kern w:val="2"/>
          <w:sz w:val="22"/>
        </w:rPr>
        <w:t>:</w:t>
      </w:r>
      <w:r>
        <w:rPr>
          <w:kern w:val="2"/>
          <w:sz w:val="22"/>
        </w:rPr>
        <w:t xml:space="preserve"> If higher layer feedback</w:t>
      </w:r>
      <w:r w:rsidRPr="00D27072">
        <w:rPr>
          <w:kern w:val="2"/>
          <w:sz w:val="22"/>
        </w:rPr>
        <w:t xml:space="preserve"> </w:t>
      </w:r>
      <w:r>
        <w:rPr>
          <w:kern w:val="2"/>
          <w:sz w:val="22"/>
        </w:rPr>
        <w:t xml:space="preserve">is supported and </w:t>
      </w:r>
      <w:r w:rsidRPr="00D27072">
        <w:rPr>
          <w:kern w:val="2"/>
          <w:sz w:val="22"/>
        </w:rPr>
        <w:t>UE go</w:t>
      </w:r>
      <w:r>
        <w:rPr>
          <w:kern w:val="2"/>
          <w:sz w:val="22"/>
        </w:rPr>
        <w:t>es</w:t>
      </w:r>
      <w:r w:rsidRPr="00D27072">
        <w:rPr>
          <w:kern w:val="2"/>
          <w:sz w:val="22"/>
        </w:rPr>
        <w:t xml:space="preserve"> back to sleep mode directly</w:t>
      </w:r>
      <w:r>
        <w:rPr>
          <w:kern w:val="2"/>
          <w:sz w:val="22"/>
        </w:rPr>
        <w:t xml:space="preserve"> upon receiving </w:t>
      </w:r>
      <w:r w:rsidRPr="004A6E50">
        <w:rPr>
          <w:kern w:val="2"/>
          <w:sz w:val="22"/>
        </w:rPr>
        <w:t>a dedicated PUR ACK</w:t>
      </w:r>
      <w:r>
        <w:rPr>
          <w:kern w:val="2"/>
          <w:sz w:val="22"/>
        </w:rPr>
        <w:t xml:space="preserve">, then </w:t>
      </w:r>
      <w:r w:rsidRPr="008804CF">
        <w:rPr>
          <w:kern w:val="2"/>
          <w:sz w:val="22"/>
        </w:rPr>
        <w:t xml:space="preserve">the eNB can only send the </w:t>
      </w:r>
      <w:r>
        <w:rPr>
          <w:kern w:val="2"/>
          <w:sz w:val="22"/>
        </w:rPr>
        <w:t>higher layer feedback</w:t>
      </w:r>
      <w:r w:rsidRPr="008804CF">
        <w:rPr>
          <w:kern w:val="2"/>
          <w:sz w:val="22"/>
        </w:rPr>
        <w:t xml:space="preserve"> via paging procedures, which significantly increases UE power consumption and latency.</w:t>
      </w:r>
    </w:p>
    <w:p w:rsidR="0023562D" w:rsidRDefault="0023562D" w:rsidP="0023562D">
      <w:pPr>
        <w:pStyle w:val="Caption"/>
        <w:jc w:val="both"/>
        <w:rPr>
          <w:kern w:val="2"/>
          <w:sz w:val="22"/>
        </w:rPr>
      </w:pPr>
      <w:r>
        <w:rPr>
          <w:kern w:val="2"/>
          <w:sz w:val="22"/>
        </w:rPr>
        <w:t>Observation 3</w:t>
      </w:r>
      <w:r w:rsidRPr="0021498D">
        <w:rPr>
          <w:kern w:val="2"/>
          <w:sz w:val="22"/>
        </w:rPr>
        <w:t>:</w:t>
      </w:r>
      <w:r>
        <w:rPr>
          <w:kern w:val="2"/>
          <w:sz w:val="22"/>
        </w:rPr>
        <w:t xml:space="preserve"> S</w:t>
      </w:r>
      <w:r w:rsidRPr="00F97F6D">
        <w:rPr>
          <w:kern w:val="2"/>
          <w:sz w:val="22"/>
        </w:rPr>
        <w:t xml:space="preserve">ince NB-IoT UEs </w:t>
      </w:r>
      <w:r>
        <w:rPr>
          <w:kern w:val="2"/>
          <w:sz w:val="22"/>
        </w:rPr>
        <w:t>may be</w:t>
      </w:r>
      <w:r w:rsidRPr="00F97F6D">
        <w:rPr>
          <w:kern w:val="2"/>
          <w:sz w:val="22"/>
        </w:rPr>
        <w:t xml:space="preserve"> in poor coverage, </w:t>
      </w:r>
      <w:r w:rsidRPr="00483798">
        <w:rPr>
          <w:kern w:val="2"/>
          <w:sz w:val="22"/>
        </w:rPr>
        <w:t xml:space="preserve">the eNB cannot distinguish between </w:t>
      </w:r>
      <w:r>
        <w:rPr>
          <w:kern w:val="2"/>
          <w:sz w:val="22"/>
        </w:rPr>
        <w:t xml:space="preserve">“UE skips </w:t>
      </w:r>
      <w:r w:rsidRPr="00483798">
        <w:rPr>
          <w:kern w:val="2"/>
          <w:sz w:val="22"/>
        </w:rPr>
        <w:t>UL transmission</w:t>
      </w:r>
      <w:r>
        <w:rPr>
          <w:kern w:val="2"/>
          <w:sz w:val="22"/>
        </w:rPr>
        <w:t>”</w:t>
      </w:r>
      <w:r w:rsidRPr="00483798">
        <w:rPr>
          <w:kern w:val="2"/>
          <w:sz w:val="22"/>
        </w:rPr>
        <w:t xml:space="preserve"> and </w:t>
      </w:r>
      <w:r>
        <w:rPr>
          <w:kern w:val="2"/>
          <w:sz w:val="22"/>
        </w:rPr>
        <w:t>“</w:t>
      </w:r>
      <w:r w:rsidRPr="00483798">
        <w:rPr>
          <w:kern w:val="2"/>
          <w:sz w:val="22"/>
        </w:rPr>
        <w:t>UE transmits on PUR but the eNB failed to detect it</w:t>
      </w:r>
      <w:r>
        <w:rPr>
          <w:kern w:val="2"/>
          <w:sz w:val="22"/>
        </w:rPr>
        <w:t>”.</w:t>
      </w:r>
    </w:p>
    <w:p w:rsidR="0023562D" w:rsidRDefault="0023562D" w:rsidP="0023562D">
      <w:pPr>
        <w:pStyle w:val="Caption"/>
        <w:jc w:val="both"/>
        <w:rPr>
          <w:bCs w:val="0"/>
        </w:rPr>
      </w:pPr>
      <w:r>
        <w:rPr>
          <w:kern w:val="2"/>
          <w:sz w:val="22"/>
        </w:rPr>
        <w:t>Observation 4</w:t>
      </w:r>
      <w:r w:rsidRPr="0021498D">
        <w:rPr>
          <w:kern w:val="2"/>
          <w:sz w:val="22"/>
        </w:rPr>
        <w:t xml:space="preserve">: </w:t>
      </w:r>
      <w:r w:rsidRPr="00DA1FCC">
        <w:rPr>
          <w:kern w:val="2"/>
          <w:sz w:val="22"/>
        </w:rPr>
        <w:t>In legacy RACH/EDT procedures, the eNB can first identi</w:t>
      </w:r>
      <w:r>
        <w:rPr>
          <w:kern w:val="2"/>
          <w:sz w:val="22"/>
        </w:rPr>
        <w:t>f</w:t>
      </w:r>
      <w:r w:rsidRPr="00DA1FCC">
        <w:rPr>
          <w:kern w:val="2"/>
          <w:sz w:val="22"/>
        </w:rPr>
        <w:t>y</w:t>
      </w:r>
      <w:r>
        <w:rPr>
          <w:kern w:val="2"/>
          <w:sz w:val="22"/>
        </w:rPr>
        <w:t xml:space="preserve"> </w:t>
      </w:r>
      <w:r w:rsidRPr="00DA1FCC">
        <w:rPr>
          <w:kern w:val="2"/>
          <w:sz w:val="22"/>
        </w:rPr>
        <w:t>UE activity based on preamble detection, and then decode the data when the eNB detects there are UE transmitting data.</w:t>
      </w:r>
    </w:p>
    <w:p w:rsidR="00100CE7" w:rsidRDefault="00100CE7" w:rsidP="00100CE7">
      <w:pPr>
        <w:pStyle w:val="Caption"/>
        <w:jc w:val="both"/>
        <w:rPr>
          <w:bCs w:val="0"/>
        </w:rPr>
      </w:pPr>
      <w:r>
        <w:rPr>
          <w:kern w:val="2"/>
          <w:sz w:val="22"/>
        </w:rPr>
        <w:t>Observation 5</w:t>
      </w:r>
      <w:r w:rsidRPr="0021498D">
        <w:rPr>
          <w:kern w:val="2"/>
          <w:sz w:val="22"/>
        </w:rPr>
        <w:t xml:space="preserve">: </w:t>
      </w:r>
      <w:r>
        <w:rPr>
          <w:kern w:val="2"/>
          <w:sz w:val="22"/>
        </w:rPr>
        <w:t>If</w:t>
      </w:r>
      <w:r w:rsidRPr="00B1259E">
        <w:rPr>
          <w:kern w:val="2"/>
          <w:sz w:val="22"/>
        </w:rPr>
        <w:t xml:space="preserve"> the eNB does not know whether there is transmission in the preconfigured </w:t>
      </w:r>
      <w:r>
        <w:rPr>
          <w:kern w:val="2"/>
          <w:sz w:val="22"/>
        </w:rPr>
        <w:t xml:space="preserve">UL </w:t>
      </w:r>
      <w:r w:rsidRPr="00B1259E">
        <w:rPr>
          <w:kern w:val="2"/>
          <w:sz w:val="22"/>
        </w:rPr>
        <w:t>resources</w:t>
      </w:r>
      <w:r>
        <w:rPr>
          <w:kern w:val="2"/>
          <w:sz w:val="22"/>
        </w:rPr>
        <w:t xml:space="preserve">, </w:t>
      </w:r>
      <w:r w:rsidRPr="00B1259E">
        <w:rPr>
          <w:kern w:val="2"/>
          <w:sz w:val="22"/>
        </w:rPr>
        <w:t xml:space="preserve">the eNB </w:t>
      </w:r>
      <w:r>
        <w:rPr>
          <w:kern w:val="2"/>
          <w:sz w:val="22"/>
        </w:rPr>
        <w:t>needs to</w:t>
      </w:r>
      <w:r w:rsidRPr="00B1259E">
        <w:rPr>
          <w:kern w:val="2"/>
          <w:sz w:val="22"/>
        </w:rPr>
        <w:t xml:space="preserve"> </w:t>
      </w:r>
      <w:r>
        <w:rPr>
          <w:kern w:val="2"/>
          <w:sz w:val="22"/>
        </w:rPr>
        <w:t xml:space="preserve">do </w:t>
      </w:r>
      <w:r w:rsidRPr="00B1259E">
        <w:rPr>
          <w:kern w:val="2"/>
          <w:sz w:val="22"/>
        </w:rPr>
        <w:t xml:space="preserve">blind </w:t>
      </w:r>
      <w:r>
        <w:rPr>
          <w:kern w:val="2"/>
          <w:sz w:val="22"/>
        </w:rPr>
        <w:t xml:space="preserve">processing on the PUR resources including assuming multiple </w:t>
      </w:r>
      <w:r w:rsidRPr="00004B61">
        <w:rPr>
          <w:kern w:val="2"/>
          <w:sz w:val="22"/>
        </w:rPr>
        <w:t>hypotheses considering all the possible MCS, TBS, repetition numbers, etc.</w:t>
      </w:r>
      <w:r>
        <w:rPr>
          <w:kern w:val="2"/>
          <w:sz w:val="22"/>
        </w:rPr>
        <w:t xml:space="preserve"> This impacts </w:t>
      </w:r>
      <w:r w:rsidRPr="00FB104B">
        <w:rPr>
          <w:kern w:val="2"/>
          <w:sz w:val="22"/>
        </w:rPr>
        <w:t>eNB complexity and power consumption</w:t>
      </w:r>
      <w:r w:rsidRPr="007D2416">
        <w:rPr>
          <w:kern w:val="2"/>
          <w:sz w:val="22"/>
        </w:rPr>
        <w:t>.</w:t>
      </w:r>
    </w:p>
    <w:p w:rsidR="0023562D" w:rsidRPr="004B242B" w:rsidRDefault="0023562D" w:rsidP="0023562D">
      <w:pPr>
        <w:pStyle w:val="Caption"/>
        <w:jc w:val="both"/>
        <w:rPr>
          <w:kern w:val="2"/>
          <w:sz w:val="22"/>
        </w:rPr>
      </w:pPr>
      <w:r w:rsidRPr="004B242B">
        <w:rPr>
          <w:kern w:val="2"/>
          <w:sz w:val="22"/>
        </w:rPr>
        <w:t xml:space="preserve">Observation </w:t>
      </w:r>
      <w:r>
        <w:rPr>
          <w:kern w:val="2"/>
          <w:sz w:val="22"/>
        </w:rPr>
        <w:t>6</w:t>
      </w:r>
      <w:r w:rsidRPr="004B242B">
        <w:rPr>
          <w:kern w:val="2"/>
          <w:sz w:val="22"/>
        </w:rPr>
        <w:t xml:space="preserve">: UE activity detection can reduce the eNB complexity and power consumption, by helping the eNB to identify whether there is transmission in the preconfigured </w:t>
      </w:r>
      <w:r>
        <w:rPr>
          <w:kern w:val="2"/>
          <w:sz w:val="22"/>
        </w:rPr>
        <w:t xml:space="preserve">UL </w:t>
      </w:r>
      <w:r w:rsidRPr="004B242B">
        <w:rPr>
          <w:kern w:val="2"/>
          <w:sz w:val="22"/>
        </w:rPr>
        <w:t>resources. The eNB then performs decoding if needed.</w:t>
      </w:r>
    </w:p>
    <w:p w:rsidR="0023562D" w:rsidRDefault="0023562D" w:rsidP="0023562D">
      <w:pPr>
        <w:pStyle w:val="Caption"/>
        <w:jc w:val="both"/>
        <w:rPr>
          <w:bCs w:val="0"/>
        </w:rPr>
      </w:pPr>
      <w:r>
        <w:rPr>
          <w:kern w:val="2"/>
          <w:sz w:val="22"/>
        </w:rPr>
        <w:t>Observation 7</w:t>
      </w:r>
      <w:r w:rsidRPr="0021498D">
        <w:rPr>
          <w:kern w:val="2"/>
          <w:sz w:val="22"/>
        </w:rPr>
        <w:t xml:space="preserve">: </w:t>
      </w:r>
      <w:r>
        <w:rPr>
          <w:kern w:val="2"/>
          <w:sz w:val="22"/>
        </w:rPr>
        <w:t>F</w:t>
      </w:r>
      <w:r w:rsidRPr="007D2416">
        <w:rPr>
          <w:kern w:val="2"/>
          <w:sz w:val="22"/>
        </w:rPr>
        <w:t xml:space="preserve">or NB-IoT NPUSCH format 1, the DMRS is </w:t>
      </w:r>
      <w:r w:rsidRPr="007B1BE3">
        <w:rPr>
          <w:kern w:val="2"/>
          <w:sz w:val="22"/>
        </w:rPr>
        <w:t xml:space="preserve">limited in bandwidth </w:t>
      </w:r>
      <w:r>
        <w:rPr>
          <w:kern w:val="2"/>
          <w:sz w:val="22"/>
        </w:rPr>
        <w:t xml:space="preserve">and </w:t>
      </w:r>
      <w:r w:rsidRPr="007D2416">
        <w:rPr>
          <w:kern w:val="2"/>
          <w:sz w:val="22"/>
        </w:rPr>
        <w:t>sparse in time domain</w:t>
      </w:r>
      <w:r>
        <w:rPr>
          <w:kern w:val="2"/>
          <w:sz w:val="22"/>
        </w:rPr>
        <w:t>.</w:t>
      </w:r>
      <w:r w:rsidRPr="007D2416">
        <w:rPr>
          <w:kern w:val="2"/>
          <w:sz w:val="22"/>
        </w:rPr>
        <w:t xml:space="preserve"> </w:t>
      </w:r>
      <w:r w:rsidRPr="00FB0F35">
        <w:rPr>
          <w:kern w:val="2"/>
          <w:sz w:val="22"/>
        </w:rPr>
        <w:t>So the UE activity detection performance (e.g., miss detection rate) based on DMRS needs further study</w:t>
      </w:r>
      <w:r w:rsidRPr="007D2416">
        <w:rPr>
          <w:kern w:val="2"/>
          <w:sz w:val="22"/>
        </w:rPr>
        <w:t>.</w:t>
      </w:r>
    </w:p>
    <w:p w:rsidR="00C350CC" w:rsidRPr="003E7E99" w:rsidRDefault="00C350CC" w:rsidP="00C350CC">
      <w:pPr>
        <w:pStyle w:val="Heading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0288" behindDoc="0" locked="1" layoutInCell="0" allowOverlap="1" wp14:anchorId="23813997" wp14:editId="2F8B1A32">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E03CC"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rsidR="00C350CC" w:rsidRDefault="00C350CC" w:rsidP="00C350CC">
      <w:pPr>
        <w:pStyle w:val="References"/>
        <w:rPr>
          <w:lang w:eastAsia="zh-CN"/>
        </w:rPr>
      </w:pPr>
      <w:bookmarkStart w:id="5"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5"/>
    </w:p>
    <w:p w:rsidR="0053673A" w:rsidRDefault="0053673A" w:rsidP="0053673A">
      <w:pPr>
        <w:pStyle w:val="References"/>
        <w:rPr>
          <w:lang w:eastAsia="zh-CN"/>
        </w:rPr>
      </w:pPr>
      <w:bookmarkStart w:id="6" w:name="_Ref524795437"/>
      <w:r w:rsidRPr="0053673A">
        <w:rPr>
          <w:lang w:eastAsia="zh-CN"/>
        </w:rPr>
        <w:t>C</w:t>
      </w:r>
      <w:r>
        <w:rPr>
          <w:lang w:eastAsia="zh-CN"/>
        </w:rPr>
        <w:t xml:space="preserve">hairman's Notes RAN1 </w:t>
      </w:r>
      <w:r w:rsidR="00B52D3A">
        <w:rPr>
          <w:lang w:eastAsia="zh-CN"/>
        </w:rPr>
        <w:t xml:space="preserve">96 </w:t>
      </w:r>
      <w:r>
        <w:rPr>
          <w:lang w:eastAsia="zh-CN"/>
        </w:rPr>
        <w:t>final</w:t>
      </w:r>
      <w:bookmarkEnd w:id="6"/>
    </w:p>
    <w:p w:rsidR="001C30CD" w:rsidRDefault="001C30CD" w:rsidP="0053673A">
      <w:pPr>
        <w:pStyle w:val="References"/>
        <w:rPr>
          <w:lang w:eastAsia="zh-CN"/>
        </w:rPr>
      </w:pPr>
      <w:bookmarkStart w:id="7" w:name="_Ref4059757"/>
      <w:r w:rsidRPr="0053673A">
        <w:rPr>
          <w:lang w:eastAsia="zh-CN"/>
        </w:rPr>
        <w:t>C</w:t>
      </w:r>
      <w:r>
        <w:rPr>
          <w:lang w:eastAsia="zh-CN"/>
        </w:rPr>
        <w:t>hairman's Notes RAN1 95 final</w:t>
      </w:r>
      <w:bookmarkEnd w:id="7"/>
    </w:p>
    <w:p w:rsidR="004B51E2" w:rsidRDefault="004B51E2" w:rsidP="0053673A">
      <w:pPr>
        <w:pStyle w:val="References"/>
        <w:rPr>
          <w:lang w:eastAsia="zh-CN"/>
        </w:rPr>
      </w:pPr>
      <w:r w:rsidRPr="0053673A">
        <w:rPr>
          <w:lang w:eastAsia="zh-CN"/>
        </w:rPr>
        <w:t>C</w:t>
      </w:r>
      <w:r>
        <w:rPr>
          <w:lang w:eastAsia="zh-CN"/>
        </w:rPr>
        <w:t>hairman's Notes RAN1 94bis final</w:t>
      </w:r>
    </w:p>
    <w:p w:rsidR="00A67490" w:rsidRDefault="00C350CC" w:rsidP="00C350CC">
      <w:pPr>
        <w:pStyle w:val="References"/>
        <w:rPr>
          <w:lang w:eastAsia="zh-CN"/>
        </w:rPr>
      </w:pPr>
      <w:bookmarkStart w:id="8"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8"/>
    </w:p>
    <w:p w:rsidR="00D44BAA" w:rsidRDefault="00405BD4" w:rsidP="001C41C3">
      <w:pPr>
        <w:pStyle w:val="References"/>
        <w:rPr>
          <w:lang w:eastAsia="zh-CN"/>
        </w:rPr>
      </w:pPr>
      <w:bookmarkStart w:id="9" w:name="_Ref525031770"/>
      <w:r w:rsidRPr="00DA055D">
        <w:rPr>
          <w:lang w:eastAsia="zh-CN"/>
        </w:rPr>
        <w:t>R</w:t>
      </w:r>
      <w:r>
        <w:rPr>
          <w:lang w:eastAsia="zh-CN"/>
        </w:rPr>
        <w:t>1</w:t>
      </w:r>
      <w:r w:rsidRPr="00DA055D">
        <w:rPr>
          <w:lang w:eastAsia="zh-CN"/>
        </w:rPr>
        <w:t>-</w:t>
      </w:r>
      <w:r w:rsidR="001C41C3">
        <w:rPr>
          <w:lang w:eastAsia="zh-CN"/>
        </w:rPr>
        <w:t>1810083</w:t>
      </w:r>
      <w:r w:rsidRPr="00DA055D">
        <w:rPr>
          <w:lang w:eastAsia="zh-CN"/>
        </w:rPr>
        <w:t>, “</w:t>
      </w:r>
      <w:r w:rsidR="001C41C3" w:rsidRPr="001C41C3">
        <w:rPr>
          <w:lang w:eastAsia="zh-CN"/>
        </w:rPr>
        <w:t>On support for transmission in preconfigured UL resources</w:t>
      </w:r>
      <w:r w:rsidRPr="00DA055D">
        <w:rPr>
          <w:lang w:eastAsia="zh-CN"/>
        </w:rPr>
        <w:t xml:space="preserve">”, </w:t>
      </w:r>
      <w:r w:rsidR="001C41C3" w:rsidRPr="001C41C3">
        <w:t>Huawei, HiSilicon</w:t>
      </w:r>
      <w:r w:rsidRPr="00DA055D">
        <w:rPr>
          <w:lang w:eastAsia="zh-CN"/>
        </w:rPr>
        <w:t>, RAN</w:t>
      </w:r>
      <w:r>
        <w:rPr>
          <w:lang w:eastAsia="zh-CN"/>
        </w:rPr>
        <w:t>1</w:t>
      </w:r>
      <w:r w:rsidRPr="00DA055D">
        <w:rPr>
          <w:lang w:eastAsia="zh-CN"/>
        </w:rPr>
        <w:t>#</w:t>
      </w:r>
      <w:r>
        <w:rPr>
          <w:lang w:eastAsia="zh-CN"/>
        </w:rPr>
        <w:t>94</w:t>
      </w:r>
      <w:r w:rsidR="001C41C3">
        <w:rPr>
          <w:lang w:eastAsia="zh-CN"/>
        </w:rPr>
        <w:t>bis</w:t>
      </w:r>
      <w:r w:rsidRPr="00DA055D">
        <w:rPr>
          <w:lang w:eastAsia="zh-CN"/>
        </w:rPr>
        <w:t xml:space="preserve">, </w:t>
      </w:r>
      <w:r w:rsidR="001C41C3" w:rsidRPr="001C41C3">
        <w:rPr>
          <w:lang w:eastAsia="zh-CN"/>
        </w:rPr>
        <w:t>Chengdu, China, October 8 – 12, 2018</w:t>
      </w:r>
      <w:bookmarkEnd w:id="9"/>
    </w:p>
    <w:p w:rsidR="00FC7150" w:rsidRDefault="00FC7150" w:rsidP="001C41C3">
      <w:pPr>
        <w:pStyle w:val="References"/>
        <w:rPr>
          <w:lang w:eastAsia="zh-CN"/>
        </w:rPr>
      </w:pPr>
      <w:bookmarkStart w:id="10" w:name="_Ref528258820"/>
      <w:r>
        <w:t>3GPP TS 36.133 V15.4.0 (2018-09)</w:t>
      </w:r>
      <w:bookmarkEnd w:id="10"/>
    </w:p>
    <w:p w:rsidR="00511965" w:rsidRDefault="00511965" w:rsidP="001C41C3">
      <w:pPr>
        <w:pStyle w:val="References"/>
        <w:rPr>
          <w:lang w:eastAsia="zh-CN"/>
        </w:rPr>
      </w:pPr>
      <w:bookmarkStart w:id="11" w:name="_Ref535520439"/>
      <w:r>
        <w:t>3GPP TS 36.</w:t>
      </w:r>
      <w:r w:rsidR="0047375A">
        <w:t>321</w:t>
      </w:r>
      <w:r w:rsidR="00CD437F">
        <w:t xml:space="preserve"> V15.3</w:t>
      </w:r>
      <w:r>
        <w:t>.0 (2018-09)</w:t>
      </w:r>
      <w:bookmarkEnd w:id="11"/>
    </w:p>
    <w:p w:rsidR="00511965" w:rsidRDefault="00511965" w:rsidP="001C41C3">
      <w:pPr>
        <w:pStyle w:val="References"/>
        <w:rPr>
          <w:lang w:eastAsia="zh-CN"/>
        </w:rPr>
      </w:pPr>
      <w:bookmarkStart w:id="12" w:name="_Ref535520443"/>
      <w:r>
        <w:t>3GPP TS 36.</w:t>
      </w:r>
      <w:r w:rsidR="0047375A">
        <w:t>331</w:t>
      </w:r>
      <w:r w:rsidR="00CD437F">
        <w:t xml:space="preserve"> V15.3</w:t>
      </w:r>
      <w:r>
        <w:t>.0 (2018-09)</w:t>
      </w:r>
      <w:bookmarkEnd w:id="12"/>
    </w:p>
    <w:p w:rsidR="00043447" w:rsidRDefault="00043447" w:rsidP="00043447">
      <w:pPr>
        <w:pStyle w:val="References"/>
        <w:rPr>
          <w:lang w:eastAsia="zh-CN"/>
        </w:rPr>
      </w:pPr>
      <w:bookmarkStart w:id="13" w:name="_Ref528261236"/>
      <w:r w:rsidRPr="00043447">
        <w:rPr>
          <w:lang w:eastAsia="zh-CN"/>
        </w:rPr>
        <w:t>RP-181839, “Introduction of Subscription based UE differentiation”, Huawei, HiSilicon, China Telecom, CMCC, China Unicom, Qualcomm Incorporated, Nokia, Nokia Shanghai Bell, Inter Digital, Broadcom, TIM, Panasonic, Deutsche Telekom, RAN #81, Sep 10-13, 2018.</w:t>
      </w:r>
      <w:bookmarkEnd w:id="13"/>
    </w:p>
    <w:p w:rsidR="00043447" w:rsidRDefault="00043447" w:rsidP="00043447">
      <w:pPr>
        <w:pStyle w:val="References"/>
        <w:rPr>
          <w:lang w:eastAsia="zh-CN"/>
        </w:rPr>
      </w:pPr>
      <w:bookmarkStart w:id="14" w:name="_Ref528261238"/>
      <w:r w:rsidRPr="00043447">
        <w:rPr>
          <w:lang w:eastAsia="zh-CN"/>
        </w:rPr>
        <w:t>RP-181840, “Introduction of Subscription based UE differentiation”, Huawei, HiSilicon, China Telecom, CMCC, China Unicom, Qualcomm Incorporated, Nokia, Nokia Shanghai Bell, Inter Digital, Broadcom, TIM, Panasonic, Deutsche Telekom, RAN #81, Sep 10-13, 2018.</w:t>
      </w:r>
      <w:bookmarkEnd w:id="14"/>
    </w:p>
    <w:p w:rsidR="00A21A03" w:rsidRDefault="00A21A03" w:rsidP="00070AEF">
      <w:pPr>
        <w:pStyle w:val="References"/>
        <w:rPr>
          <w:lang w:eastAsia="zh-CN"/>
        </w:rPr>
      </w:pPr>
      <w:bookmarkStart w:id="15" w:name="_Ref1154995"/>
      <w:r w:rsidRPr="00DA055D">
        <w:rPr>
          <w:lang w:eastAsia="zh-CN"/>
        </w:rPr>
        <w:t>R</w:t>
      </w:r>
      <w:r>
        <w:rPr>
          <w:lang w:eastAsia="zh-CN"/>
        </w:rPr>
        <w:t>1</w:t>
      </w:r>
      <w:r w:rsidRPr="00DA055D">
        <w:rPr>
          <w:lang w:eastAsia="zh-CN"/>
        </w:rPr>
        <w:t>-</w:t>
      </w:r>
      <w:r w:rsidR="00070AEF">
        <w:rPr>
          <w:lang w:eastAsia="zh-CN"/>
        </w:rPr>
        <w:t>1901511</w:t>
      </w:r>
      <w:r w:rsidRPr="00DA055D">
        <w:rPr>
          <w:lang w:eastAsia="zh-CN"/>
        </w:rPr>
        <w:t>, “</w:t>
      </w:r>
      <w:r w:rsidR="00070AEF" w:rsidRPr="00070AEF">
        <w:rPr>
          <w:lang w:eastAsia="zh-CN"/>
        </w:rPr>
        <w:t>UL transmission in preconfigured resource</w:t>
      </w:r>
      <w:r w:rsidRPr="00DA055D">
        <w:rPr>
          <w:lang w:eastAsia="zh-CN"/>
        </w:rPr>
        <w:t xml:space="preserve">”, </w:t>
      </w:r>
      <w:r w:rsidRPr="001C41C3">
        <w:t>Huawei, HiSilicon</w:t>
      </w:r>
      <w:r w:rsidRPr="00DA055D">
        <w:rPr>
          <w:lang w:eastAsia="zh-CN"/>
        </w:rPr>
        <w:t>, RAN</w:t>
      </w:r>
      <w:r>
        <w:rPr>
          <w:lang w:eastAsia="zh-CN"/>
        </w:rPr>
        <w:t>1</w:t>
      </w:r>
      <w:r w:rsidRPr="00DA055D">
        <w:rPr>
          <w:lang w:eastAsia="zh-CN"/>
        </w:rPr>
        <w:t>#</w:t>
      </w:r>
      <w:r>
        <w:rPr>
          <w:lang w:eastAsia="zh-CN"/>
        </w:rPr>
        <w:t>9</w:t>
      </w:r>
      <w:r w:rsidR="00070AEF">
        <w:rPr>
          <w:lang w:eastAsia="zh-CN"/>
        </w:rPr>
        <w:t>6</w:t>
      </w:r>
      <w:r w:rsidRPr="00DA055D">
        <w:rPr>
          <w:lang w:eastAsia="zh-CN"/>
        </w:rPr>
        <w:t xml:space="preserve">, </w:t>
      </w:r>
      <w:r w:rsidR="00070AEF">
        <w:rPr>
          <w:lang w:eastAsia="zh-CN"/>
        </w:rPr>
        <w:t>Athens</w:t>
      </w:r>
      <w:r w:rsidRPr="001C41C3">
        <w:rPr>
          <w:lang w:eastAsia="zh-CN"/>
        </w:rPr>
        <w:t xml:space="preserve">, </w:t>
      </w:r>
      <w:r w:rsidR="00070AEF">
        <w:rPr>
          <w:lang w:eastAsia="zh-CN"/>
        </w:rPr>
        <w:t>Greece</w:t>
      </w:r>
      <w:r w:rsidRPr="001C41C3">
        <w:rPr>
          <w:lang w:eastAsia="zh-CN"/>
        </w:rPr>
        <w:t xml:space="preserve">, </w:t>
      </w:r>
      <w:r w:rsidR="00070AEF">
        <w:rPr>
          <w:lang w:eastAsia="zh-CN"/>
        </w:rPr>
        <w:t>Feb 25</w:t>
      </w:r>
      <w:r w:rsidRPr="001C41C3">
        <w:rPr>
          <w:lang w:eastAsia="zh-CN"/>
        </w:rPr>
        <w:t xml:space="preserve"> – </w:t>
      </w:r>
      <w:r w:rsidR="00070AEF">
        <w:rPr>
          <w:lang w:eastAsia="zh-CN"/>
        </w:rPr>
        <w:t>March 1</w:t>
      </w:r>
      <w:r w:rsidRPr="001C41C3">
        <w:rPr>
          <w:lang w:eastAsia="zh-CN"/>
        </w:rPr>
        <w:t>, 201</w:t>
      </w:r>
      <w:r w:rsidR="00070AEF">
        <w:rPr>
          <w:lang w:eastAsia="zh-CN"/>
        </w:rPr>
        <w:t>9</w:t>
      </w:r>
      <w:bookmarkEnd w:id="15"/>
    </w:p>
    <w:p w:rsidR="00114994" w:rsidRDefault="00114994" w:rsidP="00114994">
      <w:pPr>
        <w:pStyle w:val="References"/>
        <w:rPr>
          <w:lang w:eastAsia="zh-CN"/>
        </w:rPr>
      </w:pPr>
      <w:bookmarkStart w:id="16" w:name="_Ref4071903"/>
      <w:r w:rsidRPr="00114994">
        <w:rPr>
          <w:lang w:eastAsia="zh-CN"/>
        </w:rPr>
        <w:t>3GPP TR 45.820 V13.1.0 (2015-11)</w:t>
      </w:r>
      <w:bookmarkEnd w:id="16"/>
    </w:p>
    <w:p w:rsidR="00C446C4" w:rsidRDefault="00F415B9" w:rsidP="00E245FD">
      <w:pPr>
        <w:pStyle w:val="Heading1"/>
        <w:numPr>
          <w:ilvl w:val="0"/>
          <w:numId w:val="0"/>
        </w:numPr>
        <w:ind w:left="432" w:hanging="432"/>
      </w:pPr>
      <w:r>
        <w:t xml:space="preserve">Annex A. </w:t>
      </w:r>
      <w:r w:rsidR="00C446C4">
        <w:t>Background</w:t>
      </w:r>
      <w:r>
        <w:t xml:space="preserve"> on</w:t>
      </w:r>
      <w:r w:rsidR="00C446C4">
        <w:t xml:space="preserve"> HARQ procedures of EDT</w:t>
      </w:r>
    </w:p>
    <w:p w:rsidR="00C446C4" w:rsidRDefault="004760F9" w:rsidP="00C446C4">
      <w:pPr>
        <w:rPr>
          <w:noProof/>
          <w:lang w:eastAsia="zh-CN"/>
        </w:rPr>
      </w:pPr>
      <w:r>
        <w:fldChar w:fldCharType="begin"/>
      </w:r>
      <w:r>
        <w:instrText xml:space="preserve"> REF _Ref4697276 \h </w:instrText>
      </w:r>
      <w:r>
        <w:fldChar w:fldCharType="separate"/>
      </w:r>
      <w:r w:rsidR="00FC35EC">
        <w:t xml:space="preserve">Figure </w:t>
      </w:r>
      <w:r w:rsidR="00FC35EC">
        <w:rPr>
          <w:noProof/>
        </w:rPr>
        <w:t>2</w:t>
      </w:r>
      <w:r>
        <w:fldChar w:fldCharType="end"/>
      </w:r>
      <w:r w:rsidR="00C446C4">
        <w:fldChar w:fldCharType="begin"/>
      </w:r>
      <w:r w:rsidR="00C446C4">
        <w:instrText xml:space="preserve"> REF _Ref535520077 \h </w:instrText>
      </w:r>
      <w:r w:rsidR="00C446C4">
        <w:fldChar w:fldCharType="end"/>
      </w:r>
      <w:r w:rsidR="00C446C4">
        <w:t xml:space="preserve"> is an illustration of EDT. In EDT, the UE starts </w:t>
      </w:r>
      <w:r w:rsidR="00C446C4" w:rsidRPr="00910760">
        <w:rPr>
          <w:i/>
          <w:noProof/>
        </w:rPr>
        <w:t>mac-ContentionResolutionTimer</w:t>
      </w:r>
      <w:r w:rsidR="00C446C4" w:rsidRPr="00910760">
        <w:rPr>
          <w:noProof/>
        </w:rPr>
        <w:t xml:space="preserve"> </w:t>
      </w:r>
      <w:r w:rsidR="00C446C4">
        <w:rPr>
          <w:noProof/>
        </w:rPr>
        <w:t xml:space="preserve">after Msg3 </w:t>
      </w:r>
      <w:r w:rsidR="00C446C4" w:rsidRPr="008F66B1">
        <w:rPr>
          <w:noProof/>
        </w:rPr>
        <w:t xml:space="preserve">transmission, and monitor the </w:t>
      </w:r>
      <w:r w:rsidR="00C446C4">
        <w:rPr>
          <w:noProof/>
        </w:rPr>
        <w:t>N</w:t>
      </w:r>
      <w:r w:rsidR="00C446C4" w:rsidRPr="008F66B1">
        <w:rPr>
          <w:noProof/>
        </w:rPr>
        <w:t xml:space="preserve">PDCCH </w:t>
      </w:r>
      <w:r w:rsidR="00C446C4" w:rsidRPr="00B1742B">
        <w:rPr>
          <w:noProof/>
        </w:rPr>
        <w:t xml:space="preserve">until </w:t>
      </w:r>
      <w:r w:rsidR="00C446C4" w:rsidRPr="00B1742B">
        <w:rPr>
          <w:i/>
          <w:noProof/>
        </w:rPr>
        <w:t>mac-ContentionResolutionTimer</w:t>
      </w:r>
      <w:r w:rsidR="00C446C4" w:rsidRPr="00B1742B">
        <w:rPr>
          <w:noProof/>
        </w:rPr>
        <w:t xml:space="preserve"> expires or is stopped</w:t>
      </w:r>
      <w:r w:rsidR="00C446C4">
        <w:rPr>
          <w:noProof/>
        </w:rPr>
        <w:t xml:space="preserve"> </w:t>
      </w:r>
      <w:r w:rsidR="00C446C4">
        <w:rPr>
          <w:noProof/>
        </w:rPr>
        <w:fldChar w:fldCharType="begin"/>
      </w:r>
      <w:r w:rsidR="00C446C4">
        <w:rPr>
          <w:noProof/>
        </w:rPr>
        <w:instrText xml:space="preserve"> REF _Ref535520439 \r \h </w:instrText>
      </w:r>
      <w:r w:rsidR="00C446C4">
        <w:rPr>
          <w:noProof/>
        </w:rPr>
      </w:r>
      <w:r w:rsidR="00C446C4">
        <w:rPr>
          <w:noProof/>
        </w:rPr>
        <w:fldChar w:fldCharType="separate"/>
      </w:r>
      <w:r w:rsidR="00FC35EC">
        <w:rPr>
          <w:noProof/>
        </w:rPr>
        <w:t>[8]</w:t>
      </w:r>
      <w:r w:rsidR="00C446C4">
        <w:rPr>
          <w:noProof/>
        </w:rPr>
        <w:fldChar w:fldCharType="end"/>
      </w:r>
      <w:r w:rsidR="00C446C4">
        <w:rPr>
          <w:rFonts w:hint="eastAsia"/>
          <w:noProof/>
          <w:lang w:eastAsia="zh-CN"/>
        </w:rPr>
        <w:t>.</w:t>
      </w:r>
      <w:r w:rsidR="00C446C4">
        <w:rPr>
          <w:noProof/>
          <w:lang w:eastAsia="zh-CN"/>
        </w:rPr>
        <w:t xml:space="preserve"> </w:t>
      </w:r>
      <w:r w:rsidR="00C446C4" w:rsidRPr="00910760">
        <w:rPr>
          <w:i/>
          <w:noProof/>
        </w:rPr>
        <w:t>mac-ContentionResolutionTimer</w:t>
      </w:r>
      <w:r w:rsidR="00C446C4">
        <w:rPr>
          <w:noProof/>
          <w:lang w:eastAsia="zh-CN"/>
        </w:rPr>
        <w:t xml:space="preserve"> takes values from {1, 2, …, 64}pp (PDCCH period) </w:t>
      </w:r>
      <w:r w:rsidR="00C446C4">
        <w:rPr>
          <w:noProof/>
          <w:lang w:eastAsia="zh-CN"/>
        </w:rPr>
        <w:fldChar w:fldCharType="begin"/>
      </w:r>
      <w:r w:rsidR="00C446C4">
        <w:rPr>
          <w:noProof/>
          <w:lang w:eastAsia="zh-CN"/>
        </w:rPr>
        <w:instrText xml:space="preserve"> REF _Ref535520443 \r \h </w:instrText>
      </w:r>
      <w:r w:rsidR="00C446C4">
        <w:rPr>
          <w:noProof/>
          <w:lang w:eastAsia="zh-CN"/>
        </w:rPr>
      </w:r>
      <w:r w:rsidR="00C446C4">
        <w:rPr>
          <w:noProof/>
          <w:lang w:eastAsia="zh-CN"/>
        </w:rPr>
        <w:fldChar w:fldCharType="separate"/>
      </w:r>
      <w:r w:rsidR="00FC35EC">
        <w:rPr>
          <w:noProof/>
          <w:lang w:eastAsia="zh-CN"/>
        </w:rPr>
        <w:t>[9]</w:t>
      </w:r>
      <w:r w:rsidR="00C446C4">
        <w:rPr>
          <w:noProof/>
          <w:lang w:eastAsia="zh-CN"/>
        </w:rPr>
        <w:fldChar w:fldCharType="end"/>
      </w:r>
      <w:r w:rsidR="00C446C4">
        <w:rPr>
          <w:noProof/>
          <w:lang w:eastAsia="zh-CN"/>
        </w:rPr>
        <w:t>.</w:t>
      </w:r>
    </w:p>
    <w:p w:rsidR="00C446C4" w:rsidRDefault="00C446C4" w:rsidP="00C446C4">
      <w:pPr>
        <w:rPr>
          <w:noProof/>
          <w:lang w:eastAsia="zh-CN"/>
        </w:rPr>
      </w:pPr>
      <w:r>
        <w:rPr>
          <w:noProof/>
          <w:lang w:eastAsia="zh-CN"/>
        </w:rPr>
        <w:t>For EDT, when the eNB successfully decodes Msg3, the eNB will forward the UL data to MME/S-GW and wait for their respones. Once the eNB receives response from MME/S-GW, the eNB sends DL RRC Msg (optionally containing DL data) to the UE. Only when the DL RRC Msg is received, the UE can go back to sleep mode.</w:t>
      </w:r>
    </w:p>
    <w:p w:rsidR="00C446C4" w:rsidRDefault="00C446C4" w:rsidP="00C446C4">
      <w:pPr>
        <w:rPr>
          <w:noProof/>
          <w:lang w:eastAsia="zh-CN"/>
        </w:rPr>
      </w:pPr>
      <w:r>
        <w:rPr>
          <w:noProof/>
          <w:lang w:eastAsia="zh-CN"/>
        </w:rPr>
        <w:t>On the other hand, upon unsuccessful decoding by eNB, the UE can expect an UL grant for Msg3 retransmission, which is conveyed by DCI format N0 (NDI not toggled).</w:t>
      </w:r>
    </w:p>
    <w:p w:rsidR="00C446C4" w:rsidRPr="00B1742B" w:rsidRDefault="00C446C4" w:rsidP="00C446C4">
      <w:pPr>
        <w:rPr>
          <w:lang w:eastAsia="zh-CN"/>
        </w:rPr>
      </w:pPr>
      <w:r>
        <w:rPr>
          <w:noProof/>
          <w:lang w:eastAsia="zh-CN"/>
        </w:rPr>
        <w:t xml:space="preserve">Moreover, </w:t>
      </w:r>
      <w:r w:rsidRPr="00910760">
        <w:rPr>
          <w:noProof/>
        </w:rPr>
        <w:t xml:space="preserve">if </w:t>
      </w:r>
      <w:r w:rsidRPr="00910760">
        <w:rPr>
          <w:i/>
          <w:noProof/>
        </w:rPr>
        <w:t>mac-ContentionResolutionTimer</w:t>
      </w:r>
      <w:r w:rsidRPr="00910760">
        <w:rPr>
          <w:noProof/>
        </w:rPr>
        <w:t xml:space="preserve"> expires</w:t>
      </w:r>
      <w:r>
        <w:rPr>
          <w:noProof/>
        </w:rPr>
        <w:t xml:space="preserve"> and nothing is received, the UE considers this contention resolution not successful and shall flush the HARQ buffer </w:t>
      </w:r>
      <w:r>
        <w:rPr>
          <w:noProof/>
        </w:rPr>
        <w:fldChar w:fldCharType="begin"/>
      </w:r>
      <w:r>
        <w:rPr>
          <w:noProof/>
        </w:rPr>
        <w:instrText xml:space="preserve"> REF _Ref535520439 \r \h </w:instrText>
      </w:r>
      <w:r>
        <w:rPr>
          <w:noProof/>
        </w:rPr>
      </w:r>
      <w:r>
        <w:rPr>
          <w:noProof/>
        </w:rPr>
        <w:fldChar w:fldCharType="separate"/>
      </w:r>
      <w:r w:rsidR="00FC35EC">
        <w:rPr>
          <w:noProof/>
        </w:rPr>
        <w:t>[8]</w:t>
      </w:r>
      <w:r>
        <w:rPr>
          <w:noProof/>
        </w:rPr>
        <w:fldChar w:fldCharType="end"/>
      </w:r>
      <w:r>
        <w:rPr>
          <w:noProof/>
        </w:rPr>
        <w:t>.</w:t>
      </w:r>
    </w:p>
    <w:p w:rsidR="00C446C4" w:rsidRDefault="00C446C4" w:rsidP="00C446C4">
      <w:pPr>
        <w:keepNext/>
        <w:jc w:val="center"/>
      </w:pPr>
      <w:r>
        <w:object w:dxaOrig="16096" w:dyaOrig="7845" w14:anchorId="021B0978">
          <v:shape id="_x0000_i1026" type="#_x0000_t75" style="width:396.9pt;height:192.9pt" o:ole="">
            <v:imagedata r:id="rId10" o:title=""/>
          </v:shape>
          <o:OLEObject Type="Embed" ProgID="Visio.Drawing.15" ShapeID="_x0000_i1026" DrawAspect="Content" ObjectID="_1615399701" r:id="rId11"/>
        </w:object>
      </w:r>
    </w:p>
    <w:p w:rsidR="006B1851" w:rsidRPr="00071E08" w:rsidRDefault="00C446C4" w:rsidP="00935DBB">
      <w:pPr>
        <w:jc w:val="center"/>
        <w:rPr>
          <w:lang w:eastAsia="zh-CN"/>
        </w:rPr>
      </w:pPr>
      <w:bookmarkStart w:id="17" w:name="_Ref4697276"/>
      <w:r>
        <w:t xml:space="preserve">Figure </w:t>
      </w:r>
      <w:r>
        <w:rPr>
          <w:noProof/>
        </w:rPr>
        <w:fldChar w:fldCharType="begin"/>
      </w:r>
      <w:r>
        <w:rPr>
          <w:noProof/>
        </w:rPr>
        <w:instrText xml:space="preserve"> SEQ Figure \* ARABIC </w:instrText>
      </w:r>
      <w:r>
        <w:rPr>
          <w:noProof/>
        </w:rPr>
        <w:fldChar w:fldCharType="separate"/>
      </w:r>
      <w:r w:rsidR="00FC35EC">
        <w:rPr>
          <w:noProof/>
        </w:rPr>
        <w:t>2</w:t>
      </w:r>
      <w:r>
        <w:rPr>
          <w:noProof/>
        </w:rPr>
        <w:fldChar w:fldCharType="end"/>
      </w:r>
      <w:bookmarkEnd w:id="17"/>
      <w:r>
        <w:t xml:space="preserve"> Illustration of EDT</w:t>
      </w:r>
    </w:p>
    <w:sectPr w:rsidR="006B1851" w:rsidRPr="00071E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839" w:rsidRDefault="00017839">
      <w:r>
        <w:separator/>
      </w:r>
    </w:p>
  </w:endnote>
  <w:endnote w:type="continuationSeparator" w:id="0">
    <w:p w:rsidR="00017839" w:rsidRDefault="0001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839" w:rsidRDefault="00017839">
      <w:r>
        <w:separator/>
      </w:r>
    </w:p>
  </w:footnote>
  <w:footnote w:type="continuationSeparator" w:id="0">
    <w:p w:rsidR="00017839" w:rsidRDefault="00017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D6A1B"/>
    <w:multiLevelType w:val="hybridMultilevel"/>
    <w:tmpl w:val="FAEA8AE8"/>
    <w:lvl w:ilvl="0" w:tplc="20DCDB8E">
      <w:start w:val="1"/>
      <w:numFmt w:val="bullet"/>
      <w:lvlText w:val="-"/>
      <w:lvlJc w:val="left"/>
      <w:pPr>
        <w:ind w:left="840" w:hanging="420"/>
      </w:pPr>
      <w:rPr>
        <w:rFonts w:ascii="Arial" w:eastAsia="Times New Roman" w:hAnsi="Arial" w:cs="Aria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4C5955"/>
    <w:multiLevelType w:val="hybridMultilevel"/>
    <w:tmpl w:val="9984FE9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485078"/>
    <w:multiLevelType w:val="hybridMultilevel"/>
    <w:tmpl w:val="A698A2A0"/>
    <w:lvl w:ilvl="0" w:tplc="F6F48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8E4FEF"/>
    <w:multiLevelType w:val="hybridMultilevel"/>
    <w:tmpl w:val="829E5AAA"/>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2C07E0"/>
    <w:multiLevelType w:val="hybridMultilevel"/>
    <w:tmpl w:val="46186B18"/>
    <w:lvl w:ilvl="0" w:tplc="A3825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240EF"/>
    <w:multiLevelType w:val="hybridMultilevel"/>
    <w:tmpl w:val="CED0BC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4C3F08"/>
    <w:multiLevelType w:val="hybridMultilevel"/>
    <w:tmpl w:val="8F8C7016"/>
    <w:lvl w:ilvl="0" w:tplc="23E09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56061D"/>
    <w:multiLevelType w:val="hybridMultilevel"/>
    <w:tmpl w:val="BCB4EB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84FA0"/>
    <w:multiLevelType w:val="hybridMultilevel"/>
    <w:tmpl w:val="24260CE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FC1FE8"/>
    <w:multiLevelType w:val="hybridMultilevel"/>
    <w:tmpl w:val="2270A7F8"/>
    <w:lvl w:ilvl="0" w:tplc="40985A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E3B71"/>
    <w:multiLevelType w:val="hybridMultilevel"/>
    <w:tmpl w:val="51D6DE6E"/>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47D82"/>
    <w:multiLevelType w:val="hybridMultilevel"/>
    <w:tmpl w:val="E2380D22"/>
    <w:lvl w:ilvl="0" w:tplc="CE22A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15D88"/>
    <w:multiLevelType w:val="hybridMultilevel"/>
    <w:tmpl w:val="18ACE218"/>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8C27E7"/>
    <w:multiLevelType w:val="hybridMultilevel"/>
    <w:tmpl w:val="3C04DD5A"/>
    <w:lvl w:ilvl="0" w:tplc="FC40D6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5E553A"/>
    <w:multiLevelType w:val="hybridMultilevel"/>
    <w:tmpl w:val="F1BAF0AC"/>
    <w:lvl w:ilvl="0" w:tplc="6F9C1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E841D3"/>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2E213F"/>
    <w:multiLevelType w:val="hybridMultilevel"/>
    <w:tmpl w:val="6EEA8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84533"/>
    <w:multiLevelType w:val="hybridMultilevel"/>
    <w:tmpl w:val="5378A8C8"/>
    <w:lvl w:ilvl="0" w:tplc="5BEE42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21CF1"/>
    <w:multiLevelType w:val="hybridMultilevel"/>
    <w:tmpl w:val="51EC4F16"/>
    <w:lvl w:ilvl="0" w:tplc="280820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3010D8E"/>
    <w:multiLevelType w:val="hybridMultilevel"/>
    <w:tmpl w:val="5D46CAAE"/>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4795D79"/>
    <w:multiLevelType w:val="hybridMultilevel"/>
    <w:tmpl w:val="23003DF0"/>
    <w:lvl w:ilvl="0" w:tplc="BC9089B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DB5077"/>
    <w:multiLevelType w:val="hybridMultilevel"/>
    <w:tmpl w:val="ADE00C7C"/>
    <w:lvl w:ilvl="0" w:tplc="8D0EC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72C431E"/>
    <w:multiLevelType w:val="hybridMultilevel"/>
    <w:tmpl w:val="5B02F666"/>
    <w:lvl w:ilvl="0" w:tplc="20DCDB8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2B0238"/>
    <w:multiLevelType w:val="hybridMultilevel"/>
    <w:tmpl w:val="9E76A830"/>
    <w:lvl w:ilvl="0" w:tplc="044C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F82934"/>
    <w:multiLevelType w:val="hybridMultilevel"/>
    <w:tmpl w:val="EE0CE508"/>
    <w:lvl w:ilvl="0" w:tplc="588427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043242"/>
    <w:multiLevelType w:val="hybridMultilevel"/>
    <w:tmpl w:val="18EC6F84"/>
    <w:lvl w:ilvl="0" w:tplc="B1AA6712">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8FCAB7D2">
      <w:start w:val="1"/>
      <w:numFmt w:val="lowerRoman"/>
      <w:lvlText w:val="%3."/>
      <w:lvlJc w:val="right"/>
      <w:pPr>
        <w:ind w:left="1260" w:hanging="420"/>
      </w:pPr>
      <w:rPr>
        <w:b w:val="0"/>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1DD7746"/>
    <w:multiLevelType w:val="hybridMultilevel"/>
    <w:tmpl w:val="80909B24"/>
    <w:lvl w:ilvl="0" w:tplc="B67E9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0974CC"/>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AF5468"/>
    <w:multiLevelType w:val="hybridMultilevel"/>
    <w:tmpl w:val="D34A39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BD68D2"/>
    <w:multiLevelType w:val="hybridMultilevel"/>
    <w:tmpl w:val="06A8BD4E"/>
    <w:lvl w:ilvl="0" w:tplc="9F864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5"/>
  </w:num>
  <w:num w:numId="3">
    <w:abstractNumId w:val="38"/>
  </w:num>
  <w:num w:numId="4">
    <w:abstractNumId w:val="27"/>
  </w:num>
  <w:num w:numId="5">
    <w:abstractNumId w:val="4"/>
  </w:num>
  <w:num w:numId="6">
    <w:abstractNumId w:val="41"/>
  </w:num>
  <w:num w:numId="7">
    <w:abstractNumId w:val="43"/>
  </w:num>
  <w:num w:numId="8">
    <w:abstractNumId w:val="35"/>
  </w:num>
  <w:num w:numId="9">
    <w:abstractNumId w:val="39"/>
  </w:num>
  <w:num w:numId="10">
    <w:abstractNumId w:val="19"/>
  </w:num>
  <w:num w:numId="11">
    <w:abstractNumId w:val="1"/>
  </w:num>
  <w:num w:numId="12">
    <w:abstractNumId w:val="9"/>
  </w:num>
  <w:num w:numId="13">
    <w:abstractNumId w:val="20"/>
  </w:num>
  <w:num w:numId="14">
    <w:abstractNumId w:val="42"/>
  </w:num>
  <w:num w:numId="15">
    <w:abstractNumId w:val="26"/>
  </w:num>
  <w:num w:numId="16">
    <w:abstractNumId w:val="31"/>
  </w:num>
  <w:num w:numId="17">
    <w:abstractNumId w:val="21"/>
  </w:num>
  <w:num w:numId="18">
    <w:abstractNumId w:val="40"/>
  </w:num>
  <w:num w:numId="19">
    <w:abstractNumId w:val="8"/>
  </w:num>
  <w:num w:numId="20">
    <w:abstractNumId w:val="23"/>
  </w:num>
  <w:num w:numId="21">
    <w:abstractNumId w:val="33"/>
  </w:num>
  <w:num w:numId="22">
    <w:abstractNumId w:val="22"/>
  </w:num>
  <w:num w:numId="23">
    <w:abstractNumId w:val="12"/>
  </w:num>
  <w:num w:numId="24">
    <w:abstractNumId w:val="7"/>
  </w:num>
  <w:num w:numId="25">
    <w:abstractNumId w:val="6"/>
  </w:num>
  <w:num w:numId="26">
    <w:abstractNumId w:val="34"/>
  </w:num>
  <w:num w:numId="27">
    <w:abstractNumId w:val="2"/>
  </w:num>
  <w:num w:numId="28">
    <w:abstractNumId w:val="0"/>
  </w:num>
  <w:num w:numId="29">
    <w:abstractNumId w:val="25"/>
  </w:num>
  <w:num w:numId="30">
    <w:abstractNumId w:val="24"/>
  </w:num>
  <w:num w:numId="31">
    <w:abstractNumId w:val="28"/>
  </w:num>
  <w:num w:numId="32">
    <w:abstractNumId w:val="14"/>
  </w:num>
  <w:num w:numId="33">
    <w:abstractNumId w:val="3"/>
  </w:num>
  <w:num w:numId="34">
    <w:abstractNumId w:val="11"/>
  </w:num>
  <w:num w:numId="35">
    <w:abstractNumId w:val="36"/>
  </w:num>
  <w:num w:numId="36">
    <w:abstractNumId w:val="16"/>
  </w:num>
  <w:num w:numId="37">
    <w:abstractNumId w:val="17"/>
  </w:num>
  <w:num w:numId="38">
    <w:abstractNumId w:val="10"/>
  </w:num>
  <w:num w:numId="39">
    <w:abstractNumId w:val="29"/>
  </w:num>
  <w:num w:numId="40">
    <w:abstractNumId w:val="5"/>
  </w:num>
  <w:num w:numId="41">
    <w:abstractNumId w:val="32"/>
  </w:num>
  <w:num w:numId="42">
    <w:abstractNumId w:val="13"/>
  </w:num>
  <w:num w:numId="43">
    <w:abstractNumId w:val="30"/>
  </w:num>
  <w:num w:numId="44">
    <w:abstractNumId w:val="37"/>
  </w:num>
  <w:num w:numId="45">
    <w:abstractNumId w:val="15"/>
  </w:num>
  <w:num w:numId="4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0E11"/>
    <w:rsid w:val="00001081"/>
    <w:rsid w:val="00001732"/>
    <w:rsid w:val="00001809"/>
    <w:rsid w:val="00001A29"/>
    <w:rsid w:val="00001AAA"/>
    <w:rsid w:val="000020F6"/>
    <w:rsid w:val="0000284B"/>
    <w:rsid w:val="00002893"/>
    <w:rsid w:val="00002E53"/>
    <w:rsid w:val="000033A3"/>
    <w:rsid w:val="00003605"/>
    <w:rsid w:val="0000399E"/>
    <w:rsid w:val="00003C56"/>
    <w:rsid w:val="00003CEE"/>
    <w:rsid w:val="00003EC2"/>
    <w:rsid w:val="000040A9"/>
    <w:rsid w:val="0000450A"/>
    <w:rsid w:val="0000458E"/>
    <w:rsid w:val="00004B61"/>
    <w:rsid w:val="00004C2A"/>
    <w:rsid w:val="00004E70"/>
    <w:rsid w:val="00004F15"/>
    <w:rsid w:val="00005AB1"/>
    <w:rsid w:val="0000600B"/>
    <w:rsid w:val="0000656D"/>
    <w:rsid w:val="00006D01"/>
    <w:rsid w:val="000072B6"/>
    <w:rsid w:val="000072D8"/>
    <w:rsid w:val="0000733B"/>
    <w:rsid w:val="00007576"/>
    <w:rsid w:val="00007813"/>
    <w:rsid w:val="00007BF0"/>
    <w:rsid w:val="0001010D"/>
    <w:rsid w:val="000105B1"/>
    <w:rsid w:val="000109E6"/>
    <w:rsid w:val="000114F2"/>
    <w:rsid w:val="00011575"/>
    <w:rsid w:val="00011F67"/>
    <w:rsid w:val="00012862"/>
    <w:rsid w:val="000128E6"/>
    <w:rsid w:val="00012DFA"/>
    <w:rsid w:val="00012F76"/>
    <w:rsid w:val="0001307F"/>
    <w:rsid w:val="00013383"/>
    <w:rsid w:val="00013820"/>
    <w:rsid w:val="000138F1"/>
    <w:rsid w:val="00013F78"/>
    <w:rsid w:val="000149CC"/>
    <w:rsid w:val="00014B7F"/>
    <w:rsid w:val="00014CD0"/>
    <w:rsid w:val="000154F7"/>
    <w:rsid w:val="00015CD5"/>
    <w:rsid w:val="00015D60"/>
    <w:rsid w:val="00015EFB"/>
    <w:rsid w:val="00016562"/>
    <w:rsid w:val="000165E2"/>
    <w:rsid w:val="00016996"/>
    <w:rsid w:val="00016D6A"/>
    <w:rsid w:val="00016E15"/>
    <w:rsid w:val="00017086"/>
    <w:rsid w:val="000171AF"/>
    <w:rsid w:val="000172BE"/>
    <w:rsid w:val="00017839"/>
    <w:rsid w:val="00017D8A"/>
    <w:rsid w:val="0002038D"/>
    <w:rsid w:val="00020A21"/>
    <w:rsid w:val="000217E6"/>
    <w:rsid w:val="00021F08"/>
    <w:rsid w:val="000226D2"/>
    <w:rsid w:val="000226D5"/>
    <w:rsid w:val="00022CC9"/>
    <w:rsid w:val="00022D82"/>
    <w:rsid w:val="00023388"/>
    <w:rsid w:val="0002339D"/>
    <w:rsid w:val="00023425"/>
    <w:rsid w:val="0002370C"/>
    <w:rsid w:val="00023B91"/>
    <w:rsid w:val="000241BE"/>
    <w:rsid w:val="000242F2"/>
    <w:rsid w:val="0002430D"/>
    <w:rsid w:val="000251A2"/>
    <w:rsid w:val="00025932"/>
    <w:rsid w:val="0002649B"/>
    <w:rsid w:val="0002679B"/>
    <w:rsid w:val="00026900"/>
    <w:rsid w:val="00026B70"/>
    <w:rsid w:val="00026D4B"/>
    <w:rsid w:val="00026D7A"/>
    <w:rsid w:val="000270AE"/>
    <w:rsid w:val="0002719D"/>
    <w:rsid w:val="00027265"/>
    <w:rsid w:val="000275C6"/>
    <w:rsid w:val="000276D0"/>
    <w:rsid w:val="00027968"/>
    <w:rsid w:val="00027AD6"/>
    <w:rsid w:val="00027B0D"/>
    <w:rsid w:val="00027CD3"/>
    <w:rsid w:val="0003024C"/>
    <w:rsid w:val="000304EB"/>
    <w:rsid w:val="00031ADB"/>
    <w:rsid w:val="00032047"/>
    <w:rsid w:val="00032056"/>
    <w:rsid w:val="00032637"/>
    <w:rsid w:val="000328CA"/>
    <w:rsid w:val="00032E40"/>
    <w:rsid w:val="00033157"/>
    <w:rsid w:val="0003327B"/>
    <w:rsid w:val="0003376B"/>
    <w:rsid w:val="00033CBF"/>
    <w:rsid w:val="00033F6B"/>
    <w:rsid w:val="00033F77"/>
    <w:rsid w:val="0003412C"/>
    <w:rsid w:val="00034676"/>
    <w:rsid w:val="000346E6"/>
    <w:rsid w:val="00034B6F"/>
    <w:rsid w:val="00034E6C"/>
    <w:rsid w:val="00034F9D"/>
    <w:rsid w:val="000352B3"/>
    <w:rsid w:val="00035A1B"/>
    <w:rsid w:val="00035A4B"/>
    <w:rsid w:val="00035BE9"/>
    <w:rsid w:val="00035E74"/>
    <w:rsid w:val="00036035"/>
    <w:rsid w:val="00036108"/>
    <w:rsid w:val="00036198"/>
    <w:rsid w:val="000363C9"/>
    <w:rsid w:val="00036907"/>
    <w:rsid w:val="00036985"/>
    <w:rsid w:val="00036B0D"/>
    <w:rsid w:val="000375F7"/>
    <w:rsid w:val="000377DD"/>
    <w:rsid w:val="00037B2F"/>
    <w:rsid w:val="00037B86"/>
    <w:rsid w:val="0004023E"/>
    <w:rsid w:val="0004024B"/>
    <w:rsid w:val="000403BD"/>
    <w:rsid w:val="00040960"/>
    <w:rsid w:val="00040AE2"/>
    <w:rsid w:val="00040D36"/>
    <w:rsid w:val="00041008"/>
    <w:rsid w:val="00041638"/>
    <w:rsid w:val="000418F4"/>
    <w:rsid w:val="00041A92"/>
    <w:rsid w:val="00041C57"/>
    <w:rsid w:val="00041FB0"/>
    <w:rsid w:val="00042080"/>
    <w:rsid w:val="00043149"/>
    <w:rsid w:val="000431F2"/>
    <w:rsid w:val="00043258"/>
    <w:rsid w:val="00043447"/>
    <w:rsid w:val="000434B7"/>
    <w:rsid w:val="000434CD"/>
    <w:rsid w:val="000435E4"/>
    <w:rsid w:val="000440F3"/>
    <w:rsid w:val="0004419C"/>
    <w:rsid w:val="00044467"/>
    <w:rsid w:val="00045488"/>
    <w:rsid w:val="00045523"/>
    <w:rsid w:val="00045755"/>
    <w:rsid w:val="0004612C"/>
    <w:rsid w:val="00046254"/>
    <w:rsid w:val="00046796"/>
    <w:rsid w:val="000467BF"/>
    <w:rsid w:val="000467FD"/>
    <w:rsid w:val="00046A79"/>
    <w:rsid w:val="00046AAF"/>
    <w:rsid w:val="00046F0F"/>
    <w:rsid w:val="00047225"/>
    <w:rsid w:val="000476ED"/>
    <w:rsid w:val="000477BB"/>
    <w:rsid w:val="00047B3B"/>
    <w:rsid w:val="00047E60"/>
    <w:rsid w:val="00047EF3"/>
    <w:rsid w:val="000500CD"/>
    <w:rsid w:val="0005041A"/>
    <w:rsid w:val="0005112A"/>
    <w:rsid w:val="0005123B"/>
    <w:rsid w:val="0005168E"/>
    <w:rsid w:val="00051C0E"/>
    <w:rsid w:val="00052AD2"/>
    <w:rsid w:val="00052C9C"/>
    <w:rsid w:val="00052E3B"/>
    <w:rsid w:val="00052E40"/>
    <w:rsid w:val="000530DF"/>
    <w:rsid w:val="000530ED"/>
    <w:rsid w:val="00053F32"/>
    <w:rsid w:val="00054372"/>
    <w:rsid w:val="00054892"/>
    <w:rsid w:val="00054BD2"/>
    <w:rsid w:val="00054C17"/>
    <w:rsid w:val="00054E0C"/>
    <w:rsid w:val="00055193"/>
    <w:rsid w:val="000551DD"/>
    <w:rsid w:val="0005541D"/>
    <w:rsid w:val="0005577B"/>
    <w:rsid w:val="00055C70"/>
    <w:rsid w:val="00055CA9"/>
    <w:rsid w:val="00056479"/>
    <w:rsid w:val="000565C8"/>
    <w:rsid w:val="000571A2"/>
    <w:rsid w:val="000571E2"/>
    <w:rsid w:val="000574FF"/>
    <w:rsid w:val="000575FB"/>
    <w:rsid w:val="00057926"/>
    <w:rsid w:val="00057D10"/>
    <w:rsid w:val="00057DC8"/>
    <w:rsid w:val="00057ED8"/>
    <w:rsid w:val="00060158"/>
    <w:rsid w:val="000605E7"/>
    <w:rsid w:val="00060F91"/>
    <w:rsid w:val="00060FD2"/>
    <w:rsid w:val="000612E1"/>
    <w:rsid w:val="0006147D"/>
    <w:rsid w:val="000614FE"/>
    <w:rsid w:val="000615AA"/>
    <w:rsid w:val="00061761"/>
    <w:rsid w:val="00062766"/>
    <w:rsid w:val="00063034"/>
    <w:rsid w:val="0006390B"/>
    <w:rsid w:val="00063E33"/>
    <w:rsid w:val="00064128"/>
    <w:rsid w:val="00064227"/>
    <w:rsid w:val="00064DE4"/>
    <w:rsid w:val="000652A7"/>
    <w:rsid w:val="00065394"/>
    <w:rsid w:val="00065D38"/>
    <w:rsid w:val="00066DC1"/>
    <w:rsid w:val="00067785"/>
    <w:rsid w:val="00067BE4"/>
    <w:rsid w:val="00067D75"/>
    <w:rsid w:val="00067DD1"/>
    <w:rsid w:val="0007002D"/>
    <w:rsid w:val="00070447"/>
    <w:rsid w:val="00070515"/>
    <w:rsid w:val="000706C5"/>
    <w:rsid w:val="000706E7"/>
    <w:rsid w:val="00070881"/>
    <w:rsid w:val="00070A58"/>
    <w:rsid w:val="00070AEF"/>
    <w:rsid w:val="00070CF6"/>
    <w:rsid w:val="00070EF8"/>
    <w:rsid w:val="00071192"/>
    <w:rsid w:val="000713A7"/>
    <w:rsid w:val="000717BD"/>
    <w:rsid w:val="00071BE5"/>
    <w:rsid w:val="00071C4A"/>
    <w:rsid w:val="00071E08"/>
    <w:rsid w:val="00071F70"/>
    <w:rsid w:val="0007258B"/>
    <w:rsid w:val="000729E0"/>
    <w:rsid w:val="00072A80"/>
    <w:rsid w:val="0007313A"/>
    <w:rsid w:val="000731A0"/>
    <w:rsid w:val="000731C6"/>
    <w:rsid w:val="000736C1"/>
    <w:rsid w:val="00073797"/>
    <w:rsid w:val="00073B2B"/>
    <w:rsid w:val="00073DEC"/>
    <w:rsid w:val="000745AA"/>
    <w:rsid w:val="00074E7A"/>
    <w:rsid w:val="00074E86"/>
    <w:rsid w:val="00074FC1"/>
    <w:rsid w:val="0007593C"/>
    <w:rsid w:val="00076097"/>
    <w:rsid w:val="0007653C"/>
    <w:rsid w:val="00076541"/>
    <w:rsid w:val="00076C4A"/>
    <w:rsid w:val="000772F4"/>
    <w:rsid w:val="000776EB"/>
    <w:rsid w:val="0007775B"/>
    <w:rsid w:val="000802F4"/>
    <w:rsid w:val="00080AF1"/>
    <w:rsid w:val="00080FA2"/>
    <w:rsid w:val="00081518"/>
    <w:rsid w:val="00081729"/>
    <w:rsid w:val="00081FEE"/>
    <w:rsid w:val="000820C1"/>
    <w:rsid w:val="000822E5"/>
    <w:rsid w:val="000823B0"/>
    <w:rsid w:val="0008264C"/>
    <w:rsid w:val="0008299D"/>
    <w:rsid w:val="00082A19"/>
    <w:rsid w:val="00082F9C"/>
    <w:rsid w:val="000830A0"/>
    <w:rsid w:val="0008335B"/>
    <w:rsid w:val="00083379"/>
    <w:rsid w:val="00083587"/>
    <w:rsid w:val="000837F2"/>
    <w:rsid w:val="00083838"/>
    <w:rsid w:val="00083B6A"/>
    <w:rsid w:val="00083BD4"/>
    <w:rsid w:val="00083DE4"/>
    <w:rsid w:val="00083FF8"/>
    <w:rsid w:val="00084571"/>
    <w:rsid w:val="000849CE"/>
    <w:rsid w:val="00084DD2"/>
    <w:rsid w:val="0008510D"/>
    <w:rsid w:val="00085133"/>
    <w:rsid w:val="0008518A"/>
    <w:rsid w:val="00085E04"/>
    <w:rsid w:val="00085E1B"/>
    <w:rsid w:val="000867C8"/>
    <w:rsid w:val="00086800"/>
    <w:rsid w:val="0008684C"/>
    <w:rsid w:val="000868C9"/>
    <w:rsid w:val="00086F4C"/>
    <w:rsid w:val="000874D9"/>
    <w:rsid w:val="000877A6"/>
    <w:rsid w:val="00087913"/>
    <w:rsid w:val="00087E09"/>
    <w:rsid w:val="00087F7B"/>
    <w:rsid w:val="00087FB4"/>
    <w:rsid w:val="000902DC"/>
    <w:rsid w:val="000903F7"/>
    <w:rsid w:val="000904FF"/>
    <w:rsid w:val="000907E5"/>
    <w:rsid w:val="000910FB"/>
    <w:rsid w:val="000911AE"/>
    <w:rsid w:val="000911E5"/>
    <w:rsid w:val="00091C24"/>
    <w:rsid w:val="000921D1"/>
    <w:rsid w:val="0009272C"/>
    <w:rsid w:val="00092925"/>
    <w:rsid w:val="00092FD7"/>
    <w:rsid w:val="000931C5"/>
    <w:rsid w:val="00093542"/>
    <w:rsid w:val="00093574"/>
    <w:rsid w:val="00093697"/>
    <w:rsid w:val="000936D3"/>
    <w:rsid w:val="00093D42"/>
    <w:rsid w:val="00093DD0"/>
    <w:rsid w:val="00093E46"/>
    <w:rsid w:val="00094A16"/>
    <w:rsid w:val="00094DE6"/>
    <w:rsid w:val="0009505B"/>
    <w:rsid w:val="00095402"/>
    <w:rsid w:val="00095E27"/>
    <w:rsid w:val="00095EB1"/>
    <w:rsid w:val="000960A0"/>
    <w:rsid w:val="0009621B"/>
    <w:rsid w:val="00096356"/>
    <w:rsid w:val="00096B05"/>
    <w:rsid w:val="00096CEA"/>
    <w:rsid w:val="00096D9C"/>
    <w:rsid w:val="00096EBB"/>
    <w:rsid w:val="00097492"/>
    <w:rsid w:val="0009750C"/>
    <w:rsid w:val="0009783C"/>
    <w:rsid w:val="00097C99"/>
    <w:rsid w:val="00097E50"/>
    <w:rsid w:val="00097EC5"/>
    <w:rsid w:val="00097F9C"/>
    <w:rsid w:val="000A0279"/>
    <w:rsid w:val="000A04B6"/>
    <w:rsid w:val="000A08E5"/>
    <w:rsid w:val="000A0A77"/>
    <w:rsid w:val="000A0F14"/>
    <w:rsid w:val="000A1036"/>
    <w:rsid w:val="000A11A0"/>
    <w:rsid w:val="000A1441"/>
    <w:rsid w:val="000A1522"/>
    <w:rsid w:val="000A19CD"/>
    <w:rsid w:val="000A1A06"/>
    <w:rsid w:val="000A1B60"/>
    <w:rsid w:val="000A21B4"/>
    <w:rsid w:val="000A231F"/>
    <w:rsid w:val="000A29D3"/>
    <w:rsid w:val="000A2CC7"/>
    <w:rsid w:val="000A2CCF"/>
    <w:rsid w:val="000A2ED6"/>
    <w:rsid w:val="000A36D2"/>
    <w:rsid w:val="000A370D"/>
    <w:rsid w:val="000A3C2D"/>
    <w:rsid w:val="000A3C72"/>
    <w:rsid w:val="000A3CED"/>
    <w:rsid w:val="000A3D6F"/>
    <w:rsid w:val="000A3FE1"/>
    <w:rsid w:val="000A4205"/>
    <w:rsid w:val="000A45B6"/>
    <w:rsid w:val="000A4A19"/>
    <w:rsid w:val="000A4D40"/>
    <w:rsid w:val="000A4E9D"/>
    <w:rsid w:val="000A523E"/>
    <w:rsid w:val="000A5525"/>
    <w:rsid w:val="000A590F"/>
    <w:rsid w:val="000A5DCF"/>
    <w:rsid w:val="000A5E3F"/>
    <w:rsid w:val="000A613D"/>
    <w:rsid w:val="000A6351"/>
    <w:rsid w:val="000A63D6"/>
    <w:rsid w:val="000A6877"/>
    <w:rsid w:val="000A7B38"/>
    <w:rsid w:val="000B0343"/>
    <w:rsid w:val="000B0584"/>
    <w:rsid w:val="000B08FD"/>
    <w:rsid w:val="000B0A42"/>
    <w:rsid w:val="000B0B11"/>
    <w:rsid w:val="000B0F1E"/>
    <w:rsid w:val="000B0F51"/>
    <w:rsid w:val="000B0F9D"/>
    <w:rsid w:val="000B1021"/>
    <w:rsid w:val="000B1AA0"/>
    <w:rsid w:val="000B275E"/>
    <w:rsid w:val="000B2985"/>
    <w:rsid w:val="000B2C88"/>
    <w:rsid w:val="000B3342"/>
    <w:rsid w:val="000B51FA"/>
    <w:rsid w:val="000B574E"/>
    <w:rsid w:val="000B5905"/>
    <w:rsid w:val="000B5975"/>
    <w:rsid w:val="000B5E61"/>
    <w:rsid w:val="000B6C92"/>
    <w:rsid w:val="000B6E2C"/>
    <w:rsid w:val="000B6E7B"/>
    <w:rsid w:val="000B71FF"/>
    <w:rsid w:val="000B72A9"/>
    <w:rsid w:val="000B76C5"/>
    <w:rsid w:val="000B77EA"/>
    <w:rsid w:val="000B7A10"/>
    <w:rsid w:val="000C01F5"/>
    <w:rsid w:val="000C03D0"/>
    <w:rsid w:val="000C0501"/>
    <w:rsid w:val="000C06A9"/>
    <w:rsid w:val="000C0AD8"/>
    <w:rsid w:val="000C0B0A"/>
    <w:rsid w:val="000C115D"/>
    <w:rsid w:val="000C1535"/>
    <w:rsid w:val="000C1BA3"/>
    <w:rsid w:val="000C21EE"/>
    <w:rsid w:val="000C252B"/>
    <w:rsid w:val="000C28D8"/>
    <w:rsid w:val="000C2FBD"/>
    <w:rsid w:val="000C347A"/>
    <w:rsid w:val="000C35DC"/>
    <w:rsid w:val="000C3B0C"/>
    <w:rsid w:val="000C422D"/>
    <w:rsid w:val="000C44F4"/>
    <w:rsid w:val="000C4661"/>
    <w:rsid w:val="000C46C6"/>
    <w:rsid w:val="000C4726"/>
    <w:rsid w:val="000C4B45"/>
    <w:rsid w:val="000C4CFF"/>
    <w:rsid w:val="000C5450"/>
    <w:rsid w:val="000C55EF"/>
    <w:rsid w:val="000C5F5F"/>
    <w:rsid w:val="000C5F91"/>
    <w:rsid w:val="000C6025"/>
    <w:rsid w:val="000C677D"/>
    <w:rsid w:val="000C6FA0"/>
    <w:rsid w:val="000C703F"/>
    <w:rsid w:val="000C73E0"/>
    <w:rsid w:val="000C7428"/>
    <w:rsid w:val="000C7580"/>
    <w:rsid w:val="000C76C9"/>
    <w:rsid w:val="000C7850"/>
    <w:rsid w:val="000C7BAC"/>
    <w:rsid w:val="000C7C09"/>
    <w:rsid w:val="000D03CB"/>
    <w:rsid w:val="000D0565"/>
    <w:rsid w:val="000D0837"/>
    <w:rsid w:val="000D0E4E"/>
    <w:rsid w:val="000D113C"/>
    <w:rsid w:val="000D12D1"/>
    <w:rsid w:val="000D159A"/>
    <w:rsid w:val="000D16E2"/>
    <w:rsid w:val="000D1796"/>
    <w:rsid w:val="000D1DCE"/>
    <w:rsid w:val="000D22CC"/>
    <w:rsid w:val="000D2378"/>
    <w:rsid w:val="000D2608"/>
    <w:rsid w:val="000D296E"/>
    <w:rsid w:val="000D2CD1"/>
    <w:rsid w:val="000D2E7F"/>
    <w:rsid w:val="000D3396"/>
    <w:rsid w:val="000D35A5"/>
    <w:rsid w:val="000D36AE"/>
    <w:rsid w:val="000D38A1"/>
    <w:rsid w:val="000D3932"/>
    <w:rsid w:val="000D4119"/>
    <w:rsid w:val="000D4556"/>
    <w:rsid w:val="000D4C4E"/>
    <w:rsid w:val="000D4EE0"/>
    <w:rsid w:val="000D5077"/>
    <w:rsid w:val="000D5362"/>
    <w:rsid w:val="000D5705"/>
    <w:rsid w:val="000D57F8"/>
    <w:rsid w:val="000D5851"/>
    <w:rsid w:val="000D59D4"/>
    <w:rsid w:val="000D5C60"/>
    <w:rsid w:val="000D62FC"/>
    <w:rsid w:val="000D63CF"/>
    <w:rsid w:val="000D6FB9"/>
    <w:rsid w:val="000D70AA"/>
    <w:rsid w:val="000D71E2"/>
    <w:rsid w:val="000D73A5"/>
    <w:rsid w:val="000D79D8"/>
    <w:rsid w:val="000D7B7B"/>
    <w:rsid w:val="000E03E4"/>
    <w:rsid w:val="000E07D6"/>
    <w:rsid w:val="000E0863"/>
    <w:rsid w:val="000E0EDD"/>
    <w:rsid w:val="000E0F65"/>
    <w:rsid w:val="000E1380"/>
    <w:rsid w:val="000E1689"/>
    <w:rsid w:val="000E1705"/>
    <w:rsid w:val="000E189F"/>
    <w:rsid w:val="000E18DF"/>
    <w:rsid w:val="000E1D0E"/>
    <w:rsid w:val="000E228A"/>
    <w:rsid w:val="000E2570"/>
    <w:rsid w:val="000E25EE"/>
    <w:rsid w:val="000E2A1D"/>
    <w:rsid w:val="000E3432"/>
    <w:rsid w:val="000E34C0"/>
    <w:rsid w:val="000E37DC"/>
    <w:rsid w:val="000E59A0"/>
    <w:rsid w:val="000E707D"/>
    <w:rsid w:val="000E776A"/>
    <w:rsid w:val="000E7788"/>
    <w:rsid w:val="000E7A84"/>
    <w:rsid w:val="000E7CCD"/>
    <w:rsid w:val="000F02B1"/>
    <w:rsid w:val="000F0401"/>
    <w:rsid w:val="000F1075"/>
    <w:rsid w:val="000F132D"/>
    <w:rsid w:val="000F15BC"/>
    <w:rsid w:val="000F180A"/>
    <w:rsid w:val="000F1832"/>
    <w:rsid w:val="000F1AB6"/>
    <w:rsid w:val="000F1AD4"/>
    <w:rsid w:val="000F1C92"/>
    <w:rsid w:val="000F233E"/>
    <w:rsid w:val="000F2572"/>
    <w:rsid w:val="000F25A1"/>
    <w:rsid w:val="000F2A10"/>
    <w:rsid w:val="000F2BC3"/>
    <w:rsid w:val="000F2DE8"/>
    <w:rsid w:val="000F2EEE"/>
    <w:rsid w:val="000F3113"/>
    <w:rsid w:val="000F3186"/>
    <w:rsid w:val="000F31DB"/>
    <w:rsid w:val="000F3697"/>
    <w:rsid w:val="000F3945"/>
    <w:rsid w:val="000F3E8E"/>
    <w:rsid w:val="000F465D"/>
    <w:rsid w:val="000F55D2"/>
    <w:rsid w:val="000F58D0"/>
    <w:rsid w:val="000F63AE"/>
    <w:rsid w:val="000F6470"/>
    <w:rsid w:val="000F6889"/>
    <w:rsid w:val="000F71B4"/>
    <w:rsid w:val="000F7219"/>
    <w:rsid w:val="000F7A67"/>
    <w:rsid w:val="000F7F58"/>
    <w:rsid w:val="00100128"/>
    <w:rsid w:val="0010064A"/>
    <w:rsid w:val="001007AE"/>
    <w:rsid w:val="00100CE7"/>
    <w:rsid w:val="00100FF3"/>
    <w:rsid w:val="00101BDA"/>
    <w:rsid w:val="00101DB7"/>
    <w:rsid w:val="00102066"/>
    <w:rsid w:val="001026CA"/>
    <w:rsid w:val="0010335A"/>
    <w:rsid w:val="00103565"/>
    <w:rsid w:val="00103D88"/>
    <w:rsid w:val="001043C2"/>
    <w:rsid w:val="001043E1"/>
    <w:rsid w:val="001044CC"/>
    <w:rsid w:val="00104CD1"/>
    <w:rsid w:val="0010505A"/>
    <w:rsid w:val="001050ED"/>
    <w:rsid w:val="001051F2"/>
    <w:rsid w:val="001057B7"/>
    <w:rsid w:val="00105AF7"/>
    <w:rsid w:val="00105CC7"/>
    <w:rsid w:val="00106604"/>
    <w:rsid w:val="00106609"/>
    <w:rsid w:val="0010683A"/>
    <w:rsid w:val="00106B50"/>
    <w:rsid w:val="00106EE2"/>
    <w:rsid w:val="00107122"/>
    <w:rsid w:val="00107133"/>
    <w:rsid w:val="00107779"/>
    <w:rsid w:val="0010785D"/>
    <w:rsid w:val="001078C2"/>
    <w:rsid w:val="001079D0"/>
    <w:rsid w:val="00107D90"/>
    <w:rsid w:val="00107E1C"/>
    <w:rsid w:val="00110243"/>
    <w:rsid w:val="001102AD"/>
    <w:rsid w:val="0011059C"/>
    <w:rsid w:val="001107F4"/>
    <w:rsid w:val="00110821"/>
    <w:rsid w:val="001112C4"/>
    <w:rsid w:val="001113D1"/>
    <w:rsid w:val="00111444"/>
    <w:rsid w:val="00111452"/>
    <w:rsid w:val="00111723"/>
    <w:rsid w:val="00111CA8"/>
    <w:rsid w:val="001121CB"/>
    <w:rsid w:val="001129B5"/>
    <w:rsid w:val="00112BE6"/>
    <w:rsid w:val="00112EDC"/>
    <w:rsid w:val="00112F75"/>
    <w:rsid w:val="00112FFA"/>
    <w:rsid w:val="0011311C"/>
    <w:rsid w:val="00113229"/>
    <w:rsid w:val="001135BA"/>
    <w:rsid w:val="00113814"/>
    <w:rsid w:val="0011391E"/>
    <w:rsid w:val="001141E3"/>
    <w:rsid w:val="001144DF"/>
    <w:rsid w:val="00114576"/>
    <w:rsid w:val="00114777"/>
    <w:rsid w:val="00114994"/>
    <w:rsid w:val="001149D4"/>
    <w:rsid w:val="0011557B"/>
    <w:rsid w:val="001155A2"/>
    <w:rsid w:val="001156DB"/>
    <w:rsid w:val="001166E5"/>
    <w:rsid w:val="001168D6"/>
    <w:rsid w:val="00116A73"/>
    <w:rsid w:val="00116C0E"/>
    <w:rsid w:val="00117C85"/>
    <w:rsid w:val="00117E5A"/>
    <w:rsid w:val="001204E0"/>
    <w:rsid w:val="00120599"/>
    <w:rsid w:val="00120940"/>
    <w:rsid w:val="00120A22"/>
    <w:rsid w:val="00120B13"/>
    <w:rsid w:val="00120BD8"/>
    <w:rsid w:val="00120CB0"/>
    <w:rsid w:val="00120EA4"/>
    <w:rsid w:val="00120F15"/>
    <w:rsid w:val="00121EA5"/>
    <w:rsid w:val="0012248F"/>
    <w:rsid w:val="0012278F"/>
    <w:rsid w:val="001227A3"/>
    <w:rsid w:val="00122A00"/>
    <w:rsid w:val="00122BEB"/>
    <w:rsid w:val="00122E19"/>
    <w:rsid w:val="00123030"/>
    <w:rsid w:val="001232A1"/>
    <w:rsid w:val="00123D13"/>
    <w:rsid w:val="00124140"/>
    <w:rsid w:val="00124824"/>
    <w:rsid w:val="00124A4F"/>
    <w:rsid w:val="00124D84"/>
    <w:rsid w:val="001250DD"/>
    <w:rsid w:val="00125256"/>
    <w:rsid w:val="0012551F"/>
    <w:rsid w:val="00125733"/>
    <w:rsid w:val="00125BB6"/>
    <w:rsid w:val="00125E88"/>
    <w:rsid w:val="001263AA"/>
    <w:rsid w:val="00126E88"/>
    <w:rsid w:val="0012752E"/>
    <w:rsid w:val="00127753"/>
    <w:rsid w:val="00127976"/>
    <w:rsid w:val="00127AE3"/>
    <w:rsid w:val="00127C2A"/>
    <w:rsid w:val="00130287"/>
    <w:rsid w:val="001303FE"/>
    <w:rsid w:val="00130487"/>
    <w:rsid w:val="00130779"/>
    <w:rsid w:val="001307A1"/>
    <w:rsid w:val="00130923"/>
    <w:rsid w:val="0013145A"/>
    <w:rsid w:val="001315C1"/>
    <w:rsid w:val="00131BA7"/>
    <w:rsid w:val="00131EF5"/>
    <w:rsid w:val="001321D3"/>
    <w:rsid w:val="00132326"/>
    <w:rsid w:val="001328E6"/>
    <w:rsid w:val="00132B65"/>
    <w:rsid w:val="00132DA4"/>
    <w:rsid w:val="00132DB5"/>
    <w:rsid w:val="00133599"/>
    <w:rsid w:val="001337E5"/>
    <w:rsid w:val="00133BF7"/>
    <w:rsid w:val="00133E85"/>
    <w:rsid w:val="00134104"/>
    <w:rsid w:val="00134545"/>
    <w:rsid w:val="00134638"/>
    <w:rsid w:val="00134B88"/>
    <w:rsid w:val="00134EAC"/>
    <w:rsid w:val="00134F8A"/>
    <w:rsid w:val="00134FC4"/>
    <w:rsid w:val="001350D9"/>
    <w:rsid w:val="00135248"/>
    <w:rsid w:val="00135E6B"/>
    <w:rsid w:val="001366AA"/>
    <w:rsid w:val="00136999"/>
    <w:rsid w:val="00136A23"/>
    <w:rsid w:val="00136B99"/>
    <w:rsid w:val="001372E1"/>
    <w:rsid w:val="00137C4C"/>
    <w:rsid w:val="001405CB"/>
    <w:rsid w:val="0014063E"/>
    <w:rsid w:val="001407BC"/>
    <w:rsid w:val="0014087D"/>
    <w:rsid w:val="001409B8"/>
    <w:rsid w:val="00140D0A"/>
    <w:rsid w:val="00140F2A"/>
    <w:rsid w:val="00140F74"/>
    <w:rsid w:val="00140F9F"/>
    <w:rsid w:val="0014112F"/>
    <w:rsid w:val="00141191"/>
    <w:rsid w:val="0014159C"/>
    <w:rsid w:val="0014174A"/>
    <w:rsid w:val="0014253A"/>
    <w:rsid w:val="001425B7"/>
    <w:rsid w:val="00142665"/>
    <w:rsid w:val="00142B2F"/>
    <w:rsid w:val="00142C2E"/>
    <w:rsid w:val="0014384A"/>
    <w:rsid w:val="0014396F"/>
    <w:rsid w:val="00143E3A"/>
    <w:rsid w:val="00144005"/>
    <w:rsid w:val="0014450F"/>
    <w:rsid w:val="0014467E"/>
    <w:rsid w:val="00144A2E"/>
    <w:rsid w:val="00144D8F"/>
    <w:rsid w:val="001450A5"/>
    <w:rsid w:val="001452D8"/>
    <w:rsid w:val="001452FB"/>
    <w:rsid w:val="00145A09"/>
    <w:rsid w:val="00145C74"/>
    <w:rsid w:val="00145D18"/>
    <w:rsid w:val="001462E9"/>
    <w:rsid w:val="001463CB"/>
    <w:rsid w:val="00146506"/>
    <w:rsid w:val="00146DD9"/>
    <w:rsid w:val="00146E32"/>
    <w:rsid w:val="00146F4B"/>
    <w:rsid w:val="00147029"/>
    <w:rsid w:val="00147117"/>
    <w:rsid w:val="00147306"/>
    <w:rsid w:val="001474CC"/>
    <w:rsid w:val="001475A7"/>
    <w:rsid w:val="00147849"/>
    <w:rsid w:val="0014792D"/>
    <w:rsid w:val="00147A5C"/>
    <w:rsid w:val="00147A7C"/>
    <w:rsid w:val="00147ADE"/>
    <w:rsid w:val="00147F8F"/>
    <w:rsid w:val="0015048C"/>
    <w:rsid w:val="001508BB"/>
    <w:rsid w:val="001509F2"/>
    <w:rsid w:val="00150A25"/>
    <w:rsid w:val="00150A64"/>
    <w:rsid w:val="00150A8D"/>
    <w:rsid w:val="00150C71"/>
    <w:rsid w:val="0015132E"/>
    <w:rsid w:val="00151619"/>
    <w:rsid w:val="0015195A"/>
    <w:rsid w:val="00151D08"/>
    <w:rsid w:val="00151EA7"/>
    <w:rsid w:val="001520CA"/>
    <w:rsid w:val="00152834"/>
    <w:rsid w:val="00152835"/>
    <w:rsid w:val="001528A4"/>
    <w:rsid w:val="00152946"/>
    <w:rsid w:val="00152A77"/>
    <w:rsid w:val="0015304A"/>
    <w:rsid w:val="001534F9"/>
    <w:rsid w:val="00154741"/>
    <w:rsid w:val="0015511F"/>
    <w:rsid w:val="001556F0"/>
    <w:rsid w:val="001559FA"/>
    <w:rsid w:val="00155A17"/>
    <w:rsid w:val="00155CE3"/>
    <w:rsid w:val="00155FB7"/>
    <w:rsid w:val="00156374"/>
    <w:rsid w:val="00156474"/>
    <w:rsid w:val="00156B8E"/>
    <w:rsid w:val="00156CCD"/>
    <w:rsid w:val="00156FD8"/>
    <w:rsid w:val="00156FE0"/>
    <w:rsid w:val="001577D8"/>
    <w:rsid w:val="00157BA0"/>
    <w:rsid w:val="00157C8F"/>
    <w:rsid w:val="00157DD9"/>
    <w:rsid w:val="00157EEB"/>
    <w:rsid w:val="00157FC3"/>
    <w:rsid w:val="00160595"/>
    <w:rsid w:val="00160739"/>
    <w:rsid w:val="001611EF"/>
    <w:rsid w:val="001614B4"/>
    <w:rsid w:val="00161771"/>
    <w:rsid w:val="00161C49"/>
    <w:rsid w:val="00161EA7"/>
    <w:rsid w:val="00161EC2"/>
    <w:rsid w:val="00161F41"/>
    <w:rsid w:val="001626E2"/>
    <w:rsid w:val="0016271E"/>
    <w:rsid w:val="00162D7A"/>
    <w:rsid w:val="00162F89"/>
    <w:rsid w:val="00163197"/>
    <w:rsid w:val="0016344A"/>
    <w:rsid w:val="00163B4D"/>
    <w:rsid w:val="00163DDB"/>
    <w:rsid w:val="00163DF7"/>
    <w:rsid w:val="00163E18"/>
    <w:rsid w:val="00163FF2"/>
    <w:rsid w:val="00164069"/>
    <w:rsid w:val="0016447A"/>
    <w:rsid w:val="00164838"/>
    <w:rsid w:val="001648BD"/>
    <w:rsid w:val="00164DAB"/>
    <w:rsid w:val="00164DDF"/>
    <w:rsid w:val="0016543E"/>
    <w:rsid w:val="0016564A"/>
    <w:rsid w:val="001657C3"/>
    <w:rsid w:val="0016586A"/>
    <w:rsid w:val="0016595E"/>
    <w:rsid w:val="00165BBB"/>
    <w:rsid w:val="0016613F"/>
    <w:rsid w:val="00166215"/>
    <w:rsid w:val="00166322"/>
    <w:rsid w:val="0016636B"/>
    <w:rsid w:val="00166591"/>
    <w:rsid w:val="00166753"/>
    <w:rsid w:val="00166BB1"/>
    <w:rsid w:val="00167215"/>
    <w:rsid w:val="00170255"/>
    <w:rsid w:val="0017043A"/>
    <w:rsid w:val="00171143"/>
    <w:rsid w:val="00171D1D"/>
    <w:rsid w:val="00171DB2"/>
    <w:rsid w:val="00171E01"/>
    <w:rsid w:val="00171E9C"/>
    <w:rsid w:val="0017233A"/>
    <w:rsid w:val="001725B2"/>
    <w:rsid w:val="00172864"/>
    <w:rsid w:val="00172B82"/>
    <w:rsid w:val="00172EFA"/>
    <w:rsid w:val="0017351F"/>
    <w:rsid w:val="00173608"/>
    <w:rsid w:val="00173EE3"/>
    <w:rsid w:val="00174033"/>
    <w:rsid w:val="001742EF"/>
    <w:rsid w:val="001745EC"/>
    <w:rsid w:val="001747B7"/>
    <w:rsid w:val="0017558A"/>
    <w:rsid w:val="001755EE"/>
    <w:rsid w:val="00175C30"/>
    <w:rsid w:val="00175CD4"/>
    <w:rsid w:val="00175F3D"/>
    <w:rsid w:val="00175FF2"/>
    <w:rsid w:val="0017604A"/>
    <w:rsid w:val="001766C5"/>
    <w:rsid w:val="00176CFB"/>
    <w:rsid w:val="00176EF4"/>
    <w:rsid w:val="00177069"/>
    <w:rsid w:val="00177640"/>
    <w:rsid w:val="00177A23"/>
    <w:rsid w:val="00177FC1"/>
    <w:rsid w:val="00180390"/>
    <w:rsid w:val="001809B8"/>
    <w:rsid w:val="00180AD5"/>
    <w:rsid w:val="00180DE6"/>
    <w:rsid w:val="00181392"/>
    <w:rsid w:val="00181395"/>
    <w:rsid w:val="001815A2"/>
    <w:rsid w:val="00181790"/>
    <w:rsid w:val="00181A70"/>
    <w:rsid w:val="00181FC1"/>
    <w:rsid w:val="001820C7"/>
    <w:rsid w:val="00183034"/>
    <w:rsid w:val="001830F7"/>
    <w:rsid w:val="001834BC"/>
    <w:rsid w:val="00183520"/>
    <w:rsid w:val="00183EE6"/>
    <w:rsid w:val="00184255"/>
    <w:rsid w:val="0018435D"/>
    <w:rsid w:val="00184530"/>
    <w:rsid w:val="001848B5"/>
    <w:rsid w:val="00184D60"/>
    <w:rsid w:val="00184D81"/>
    <w:rsid w:val="001850A6"/>
    <w:rsid w:val="001850F4"/>
    <w:rsid w:val="0018588A"/>
    <w:rsid w:val="00185AC8"/>
    <w:rsid w:val="00185BD8"/>
    <w:rsid w:val="001863C0"/>
    <w:rsid w:val="001866F6"/>
    <w:rsid w:val="00186700"/>
    <w:rsid w:val="00186DAD"/>
    <w:rsid w:val="00187252"/>
    <w:rsid w:val="00187308"/>
    <w:rsid w:val="0018782D"/>
    <w:rsid w:val="001879B9"/>
    <w:rsid w:val="001903F3"/>
    <w:rsid w:val="001904A0"/>
    <w:rsid w:val="001906EE"/>
    <w:rsid w:val="00190745"/>
    <w:rsid w:val="00190CA2"/>
    <w:rsid w:val="00190D41"/>
    <w:rsid w:val="00190FBE"/>
    <w:rsid w:val="00191C91"/>
    <w:rsid w:val="001925F5"/>
    <w:rsid w:val="0019279F"/>
    <w:rsid w:val="00192DD9"/>
    <w:rsid w:val="00193337"/>
    <w:rsid w:val="00193648"/>
    <w:rsid w:val="00193B3E"/>
    <w:rsid w:val="00193CCE"/>
    <w:rsid w:val="00193D64"/>
    <w:rsid w:val="00194339"/>
    <w:rsid w:val="00194355"/>
    <w:rsid w:val="001946B9"/>
    <w:rsid w:val="00194848"/>
    <w:rsid w:val="00195423"/>
    <w:rsid w:val="001958EA"/>
    <w:rsid w:val="00195CC5"/>
    <w:rsid w:val="00195E0E"/>
    <w:rsid w:val="001965C3"/>
    <w:rsid w:val="00197761"/>
    <w:rsid w:val="001A00D5"/>
    <w:rsid w:val="001A0740"/>
    <w:rsid w:val="001A0EF4"/>
    <w:rsid w:val="001A1626"/>
    <w:rsid w:val="001A180D"/>
    <w:rsid w:val="001A1BAC"/>
    <w:rsid w:val="001A1DC5"/>
    <w:rsid w:val="001A224C"/>
    <w:rsid w:val="001A23CE"/>
    <w:rsid w:val="001A2517"/>
    <w:rsid w:val="001A283E"/>
    <w:rsid w:val="001A2A89"/>
    <w:rsid w:val="001A2C6D"/>
    <w:rsid w:val="001A2C89"/>
    <w:rsid w:val="001A2EFD"/>
    <w:rsid w:val="001A32EE"/>
    <w:rsid w:val="001A371C"/>
    <w:rsid w:val="001A3BBD"/>
    <w:rsid w:val="001A3E07"/>
    <w:rsid w:val="001A439A"/>
    <w:rsid w:val="001A443C"/>
    <w:rsid w:val="001A4FF2"/>
    <w:rsid w:val="001A5239"/>
    <w:rsid w:val="001A5600"/>
    <w:rsid w:val="001A59B8"/>
    <w:rsid w:val="001A5CBB"/>
    <w:rsid w:val="001A5EB3"/>
    <w:rsid w:val="001A5FDA"/>
    <w:rsid w:val="001A673E"/>
    <w:rsid w:val="001A6740"/>
    <w:rsid w:val="001A6A3B"/>
    <w:rsid w:val="001A6A59"/>
    <w:rsid w:val="001A6AF9"/>
    <w:rsid w:val="001A7151"/>
    <w:rsid w:val="001A715B"/>
    <w:rsid w:val="001A7763"/>
    <w:rsid w:val="001A77C4"/>
    <w:rsid w:val="001A7864"/>
    <w:rsid w:val="001A7CD8"/>
    <w:rsid w:val="001A7F54"/>
    <w:rsid w:val="001B003D"/>
    <w:rsid w:val="001B04FE"/>
    <w:rsid w:val="001B06FB"/>
    <w:rsid w:val="001B0CBA"/>
    <w:rsid w:val="001B16F0"/>
    <w:rsid w:val="001B1971"/>
    <w:rsid w:val="001B25AA"/>
    <w:rsid w:val="001B2810"/>
    <w:rsid w:val="001B2B87"/>
    <w:rsid w:val="001B2CF4"/>
    <w:rsid w:val="001B30F7"/>
    <w:rsid w:val="001B34C6"/>
    <w:rsid w:val="001B3964"/>
    <w:rsid w:val="001B3AFB"/>
    <w:rsid w:val="001B4452"/>
    <w:rsid w:val="001B45C5"/>
    <w:rsid w:val="001B45EF"/>
    <w:rsid w:val="001B4607"/>
    <w:rsid w:val="001B466C"/>
    <w:rsid w:val="001B4CF7"/>
    <w:rsid w:val="001B4EA2"/>
    <w:rsid w:val="001B4EAF"/>
    <w:rsid w:val="001B4F34"/>
    <w:rsid w:val="001B50A4"/>
    <w:rsid w:val="001B511E"/>
    <w:rsid w:val="001B52EC"/>
    <w:rsid w:val="001B554A"/>
    <w:rsid w:val="001B5763"/>
    <w:rsid w:val="001B5C40"/>
    <w:rsid w:val="001B5ECC"/>
    <w:rsid w:val="001B602F"/>
    <w:rsid w:val="001B6259"/>
    <w:rsid w:val="001B64B7"/>
    <w:rsid w:val="001B6564"/>
    <w:rsid w:val="001B691A"/>
    <w:rsid w:val="001B6CDC"/>
    <w:rsid w:val="001B6DE5"/>
    <w:rsid w:val="001B7188"/>
    <w:rsid w:val="001B7A2A"/>
    <w:rsid w:val="001C02D8"/>
    <w:rsid w:val="001C04E3"/>
    <w:rsid w:val="001C0666"/>
    <w:rsid w:val="001C08D3"/>
    <w:rsid w:val="001C092E"/>
    <w:rsid w:val="001C0965"/>
    <w:rsid w:val="001C0DC1"/>
    <w:rsid w:val="001C1A04"/>
    <w:rsid w:val="001C2168"/>
    <w:rsid w:val="001C236C"/>
    <w:rsid w:val="001C2378"/>
    <w:rsid w:val="001C2EB6"/>
    <w:rsid w:val="001C30CD"/>
    <w:rsid w:val="001C3237"/>
    <w:rsid w:val="001C37C9"/>
    <w:rsid w:val="001C3EE9"/>
    <w:rsid w:val="001C3FA4"/>
    <w:rsid w:val="001C40F9"/>
    <w:rsid w:val="001C41C3"/>
    <w:rsid w:val="001C41F8"/>
    <w:rsid w:val="001C458B"/>
    <w:rsid w:val="001C4E53"/>
    <w:rsid w:val="001C5235"/>
    <w:rsid w:val="001C536F"/>
    <w:rsid w:val="001C5D4F"/>
    <w:rsid w:val="001C64C0"/>
    <w:rsid w:val="001C69DA"/>
    <w:rsid w:val="001C6F06"/>
    <w:rsid w:val="001C7653"/>
    <w:rsid w:val="001C79F6"/>
    <w:rsid w:val="001D099A"/>
    <w:rsid w:val="001D0C50"/>
    <w:rsid w:val="001D0CD6"/>
    <w:rsid w:val="001D1280"/>
    <w:rsid w:val="001D12A8"/>
    <w:rsid w:val="001D175B"/>
    <w:rsid w:val="001D1933"/>
    <w:rsid w:val="001D1C39"/>
    <w:rsid w:val="001D1CA9"/>
    <w:rsid w:val="001D20FD"/>
    <w:rsid w:val="001D2360"/>
    <w:rsid w:val="001D2E80"/>
    <w:rsid w:val="001D3109"/>
    <w:rsid w:val="001D332E"/>
    <w:rsid w:val="001D3854"/>
    <w:rsid w:val="001D3AEF"/>
    <w:rsid w:val="001D3F8A"/>
    <w:rsid w:val="001D4645"/>
    <w:rsid w:val="001D5033"/>
    <w:rsid w:val="001D5A14"/>
    <w:rsid w:val="001D5C88"/>
    <w:rsid w:val="001D6567"/>
    <w:rsid w:val="001D67E8"/>
    <w:rsid w:val="001D695C"/>
    <w:rsid w:val="001D69CD"/>
    <w:rsid w:val="001D6C5A"/>
    <w:rsid w:val="001D6D0B"/>
    <w:rsid w:val="001D6FD9"/>
    <w:rsid w:val="001D70B6"/>
    <w:rsid w:val="001D780E"/>
    <w:rsid w:val="001D7F10"/>
    <w:rsid w:val="001E002F"/>
    <w:rsid w:val="001E0455"/>
    <w:rsid w:val="001E05C3"/>
    <w:rsid w:val="001E0842"/>
    <w:rsid w:val="001E0903"/>
    <w:rsid w:val="001E0AD3"/>
    <w:rsid w:val="001E1405"/>
    <w:rsid w:val="001E1452"/>
    <w:rsid w:val="001E18EE"/>
    <w:rsid w:val="001E2408"/>
    <w:rsid w:val="001E2833"/>
    <w:rsid w:val="001E2FFC"/>
    <w:rsid w:val="001E31CE"/>
    <w:rsid w:val="001E36E4"/>
    <w:rsid w:val="001E379D"/>
    <w:rsid w:val="001E3A3C"/>
    <w:rsid w:val="001E400F"/>
    <w:rsid w:val="001E45B4"/>
    <w:rsid w:val="001E4B89"/>
    <w:rsid w:val="001E5675"/>
    <w:rsid w:val="001E5C23"/>
    <w:rsid w:val="001E6161"/>
    <w:rsid w:val="001E642B"/>
    <w:rsid w:val="001E656D"/>
    <w:rsid w:val="001E674C"/>
    <w:rsid w:val="001E7504"/>
    <w:rsid w:val="001E75E8"/>
    <w:rsid w:val="001E76DF"/>
    <w:rsid w:val="001E7C01"/>
    <w:rsid w:val="001F02C7"/>
    <w:rsid w:val="001F04FD"/>
    <w:rsid w:val="001F06EE"/>
    <w:rsid w:val="001F0C7B"/>
    <w:rsid w:val="001F0EA2"/>
    <w:rsid w:val="001F0F18"/>
    <w:rsid w:val="001F10A1"/>
    <w:rsid w:val="001F1308"/>
    <w:rsid w:val="001F1525"/>
    <w:rsid w:val="001F1673"/>
    <w:rsid w:val="001F1E87"/>
    <w:rsid w:val="001F1EB6"/>
    <w:rsid w:val="001F205C"/>
    <w:rsid w:val="001F2E23"/>
    <w:rsid w:val="001F341F"/>
    <w:rsid w:val="001F34CD"/>
    <w:rsid w:val="001F35E6"/>
    <w:rsid w:val="001F3911"/>
    <w:rsid w:val="001F3D0F"/>
    <w:rsid w:val="001F3F1A"/>
    <w:rsid w:val="001F428A"/>
    <w:rsid w:val="001F4CBD"/>
    <w:rsid w:val="001F4DB2"/>
    <w:rsid w:val="001F52FF"/>
    <w:rsid w:val="001F5545"/>
    <w:rsid w:val="001F5777"/>
    <w:rsid w:val="001F5937"/>
    <w:rsid w:val="001F59E3"/>
    <w:rsid w:val="001F59ED"/>
    <w:rsid w:val="001F5A92"/>
    <w:rsid w:val="001F5A96"/>
    <w:rsid w:val="001F5C91"/>
    <w:rsid w:val="001F6C46"/>
    <w:rsid w:val="001F7121"/>
    <w:rsid w:val="001F7805"/>
    <w:rsid w:val="001F7E59"/>
    <w:rsid w:val="00200CD7"/>
    <w:rsid w:val="00200D2C"/>
    <w:rsid w:val="002011E3"/>
    <w:rsid w:val="0020155C"/>
    <w:rsid w:val="0020172F"/>
    <w:rsid w:val="002019D8"/>
    <w:rsid w:val="002019DE"/>
    <w:rsid w:val="00201EBA"/>
    <w:rsid w:val="00201EC7"/>
    <w:rsid w:val="00202A95"/>
    <w:rsid w:val="00202AD0"/>
    <w:rsid w:val="00202F7C"/>
    <w:rsid w:val="002032C8"/>
    <w:rsid w:val="0020349A"/>
    <w:rsid w:val="002034B4"/>
    <w:rsid w:val="0020358E"/>
    <w:rsid w:val="00203915"/>
    <w:rsid w:val="00204032"/>
    <w:rsid w:val="0020461C"/>
    <w:rsid w:val="00204B8C"/>
    <w:rsid w:val="00204BAD"/>
    <w:rsid w:val="00204D60"/>
    <w:rsid w:val="002052E8"/>
    <w:rsid w:val="00205346"/>
    <w:rsid w:val="00205627"/>
    <w:rsid w:val="002056AD"/>
    <w:rsid w:val="002056D0"/>
    <w:rsid w:val="0020587C"/>
    <w:rsid w:val="00205958"/>
    <w:rsid w:val="00206C8A"/>
    <w:rsid w:val="002074CD"/>
    <w:rsid w:val="00207F77"/>
    <w:rsid w:val="0021011A"/>
    <w:rsid w:val="00210612"/>
    <w:rsid w:val="00210860"/>
    <w:rsid w:val="00210B6A"/>
    <w:rsid w:val="00211A56"/>
    <w:rsid w:val="0021233F"/>
    <w:rsid w:val="0021296A"/>
    <w:rsid w:val="00212992"/>
    <w:rsid w:val="00212C62"/>
    <w:rsid w:val="00212CB6"/>
    <w:rsid w:val="00212E37"/>
    <w:rsid w:val="002132B6"/>
    <w:rsid w:val="002135BB"/>
    <w:rsid w:val="00213807"/>
    <w:rsid w:val="00213AC2"/>
    <w:rsid w:val="00213E73"/>
    <w:rsid w:val="00213EA4"/>
    <w:rsid w:val="00213FE1"/>
    <w:rsid w:val="002140FF"/>
    <w:rsid w:val="00215254"/>
    <w:rsid w:val="00215D24"/>
    <w:rsid w:val="0021614E"/>
    <w:rsid w:val="002168C4"/>
    <w:rsid w:val="00216D15"/>
    <w:rsid w:val="00216EE3"/>
    <w:rsid w:val="00217827"/>
    <w:rsid w:val="00217927"/>
    <w:rsid w:val="0021792B"/>
    <w:rsid w:val="002202C5"/>
    <w:rsid w:val="002207C8"/>
    <w:rsid w:val="00220894"/>
    <w:rsid w:val="00220B45"/>
    <w:rsid w:val="00220C39"/>
    <w:rsid w:val="00220DBE"/>
    <w:rsid w:val="00221449"/>
    <w:rsid w:val="00221B03"/>
    <w:rsid w:val="00222267"/>
    <w:rsid w:val="002228CE"/>
    <w:rsid w:val="002232C9"/>
    <w:rsid w:val="00223317"/>
    <w:rsid w:val="00223A6C"/>
    <w:rsid w:val="0022449C"/>
    <w:rsid w:val="00224543"/>
    <w:rsid w:val="00224882"/>
    <w:rsid w:val="00224952"/>
    <w:rsid w:val="00224DD2"/>
    <w:rsid w:val="00224F49"/>
    <w:rsid w:val="00225101"/>
    <w:rsid w:val="002255C2"/>
    <w:rsid w:val="0022591A"/>
    <w:rsid w:val="00225A6A"/>
    <w:rsid w:val="00225AC7"/>
    <w:rsid w:val="00225ACC"/>
    <w:rsid w:val="00225C23"/>
    <w:rsid w:val="002260D6"/>
    <w:rsid w:val="002266DC"/>
    <w:rsid w:val="0022708E"/>
    <w:rsid w:val="00227269"/>
    <w:rsid w:val="00227895"/>
    <w:rsid w:val="00227F68"/>
    <w:rsid w:val="00230198"/>
    <w:rsid w:val="002303FB"/>
    <w:rsid w:val="0023121B"/>
    <w:rsid w:val="00231C25"/>
    <w:rsid w:val="00231C6F"/>
    <w:rsid w:val="00231E23"/>
    <w:rsid w:val="0023230F"/>
    <w:rsid w:val="00232313"/>
    <w:rsid w:val="0023232B"/>
    <w:rsid w:val="0023248D"/>
    <w:rsid w:val="00232A90"/>
    <w:rsid w:val="00232AB5"/>
    <w:rsid w:val="00232EF0"/>
    <w:rsid w:val="002333E0"/>
    <w:rsid w:val="0023369D"/>
    <w:rsid w:val="002339A8"/>
    <w:rsid w:val="00233AED"/>
    <w:rsid w:val="00234151"/>
    <w:rsid w:val="00234D07"/>
    <w:rsid w:val="00234DDD"/>
    <w:rsid w:val="00234F8C"/>
    <w:rsid w:val="00235502"/>
    <w:rsid w:val="00235542"/>
    <w:rsid w:val="0023562D"/>
    <w:rsid w:val="002362B4"/>
    <w:rsid w:val="00236604"/>
    <w:rsid w:val="00236952"/>
    <w:rsid w:val="002369B0"/>
    <w:rsid w:val="00236AD8"/>
    <w:rsid w:val="00236E50"/>
    <w:rsid w:val="002376B2"/>
    <w:rsid w:val="00237979"/>
    <w:rsid w:val="002401F5"/>
    <w:rsid w:val="00240816"/>
    <w:rsid w:val="00240C0F"/>
    <w:rsid w:val="00240E54"/>
    <w:rsid w:val="0024146E"/>
    <w:rsid w:val="00241B01"/>
    <w:rsid w:val="00241B9A"/>
    <w:rsid w:val="00241BA3"/>
    <w:rsid w:val="00241D09"/>
    <w:rsid w:val="0024286B"/>
    <w:rsid w:val="002430DC"/>
    <w:rsid w:val="002434EF"/>
    <w:rsid w:val="00243C6E"/>
    <w:rsid w:val="00243CD8"/>
    <w:rsid w:val="002447AA"/>
    <w:rsid w:val="002447B9"/>
    <w:rsid w:val="00244B7C"/>
    <w:rsid w:val="002451C5"/>
    <w:rsid w:val="00245336"/>
    <w:rsid w:val="002455E9"/>
    <w:rsid w:val="00245D6D"/>
    <w:rsid w:val="00245F1F"/>
    <w:rsid w:val="00246201"/>
    <w:rsid w:val="0024663B"/>
    <w:rsid w:val="00246794"/>
    <w:rsid w:val="002468A1"/>
    <w:rsid w:val="00247103"/>
    <w:rsid w:val="002471D0"/>
    <w:rsid w:val="00247B93"/>
    <w:rsid w:val="00250021"/>
    <w:rsid w:val="00250067"/>
    <w:rsid w:val="00250382"/>
    <w:rsid w:val="00250636"/>
    <w:rsid w:val="00250F8F"/>
    <w:rsid w:val="002516DE"/>
    <w:rsid w:val="00251B92"/>
    <w:rsid w:val="00251F81"/>
    <w:rsid w:val="00251FAC"/>
    <w:rsid w:val="0025269A"/>
    <w:rsid w:val="00252913"/>
    <w:rsid w:val="0025296A"/>
    <w:rsid w:val="00252BE0"/>
    <w:rsid w:val="00252E19"/>
    <w:rsid w:val="00252FD5"/>
    <w:rsid w:val="0025348A"/>
    <w:rsid w:val="00253588"/>
    <w:rsid w:val="00253ABF"/>
    <w:rsid w:val="00253C95"/>
    <w:rsid w:val="00253C97"/>
    <w:rsid w:val="00253D22"/>
    <w:rsid w:val="00253FEA"/>
    <w:rsid w:val="002546F4"/>
    <w:rsid w:val="00254963"/>
    <w:rsid w:val="00254F27"/>
    <w:rsid w:val="002551D0"/>
    <w:rsid w:val="00255301"/>
    <w:rsid w:val="00255374"/>
    <w:rsid w:val="00255C54"/>
    <w:rsid w:val="00255E1F"/>
    <w:rsid w:val="00256BD1"/>
    <w:rsid w:val="00256C89"/>
    <w:rsid w:val="00256F00"/>
    <w:rsid w:val="0025737D"/>
    <w:rsid w:val="00257668"/>
    <w:rsid w:val="00257BF1"/>
    <w:rsid w:val="00257BF4"/>
    <w:rsid w:val="00260003"/>
    <w:rsid w:val="0026007C"/>
    <w:rsid w:val="0026035D"/>
    <w:rsid w:val="002606D6"/>
    <w:rsid w:val="002615F6"/>
    <w:rsid w:val="002619D2"/>
    <w:rsid w:val="00261C98"/>
    <w:rsid w:val="00261CEF"/>
    <w:rsid w:val="00261E79"/>
    <w:rsid w:val="00261FE1"/>
    <w:rsid w:val="0026248E"/>
    <w:rsid w:val="00262914"/>
    <w:rsid w:val="00262A80"/>
    <w:rsid w:val="002634CC"/>
    <w:rsid w:val="00263872"/>
    <w:rsid w:val="00263886"/>
    <w:rsid w:val="00263891"/>
    <w:rsid w:val="00263C87"/>
    <w:rsid w:val="002647BF"/>
    <w:rsid w:val="002647D5"/>
    <w:rsid w:val="00264E52"/>
    <w:rsid w:val="00265032"/>
    <w:rsid w:val="0026506E"/>
    <w:rsid w:val="002651FB"/>
    <w:rsid w:val="0026538C"/>
    <w:rsid w:val="00265781"/>
    <w:rsid w:val="002665AC"/>
    <w:rsid w:val="00266B13"/>
    <w:rsid w:val="0026736A"/>
    <w:rsid w:val="0026750F"/>
    <w:rsid w:val="0026791B"/>
    <w:rsid w:val="00267A20"/>
    <w:rsid w:val="00267B70"/>
    <w:rsid w:val="00267E89"/>
    <w:rsid w:val="00270728"/>
    <w:rsid w:val="00270AE7"/>
    <w:rsid w:val="00270D42"/>
    <w:rsid w:val="0027137D"/>
    <w:rsid w:val="00271779"/>
    <w:rsid w:val="0027195D"/>
    <w:rsid w:val="00271A2C"/>
    <w:rsid w:val="00272004"/>
    <w:rsid w:val="002720F5"/>
    <w:rsid w:val="002721A9"/>
    <w:rsid w:val="0027234F"/>
    <w:rsid w:val="00272B03"/>
    <w:rsid w:val="00272BBA"/>
    <w:rsid w:val="00272C78"/>
    <w:rsid w:val="002733E2"/>
    <w:rsid w:val="002739FC"/>
    <w:rsid w:val="0027414E"/>
    <w:rsid w:val="0027478E"/>
    <w:rsid w:val="00274A4A"/>
    <w:rsid w:val="00274B6F"/>
    <w:rsid w:val="00274C52"/>
    <w:rsid w:val="002750B1"/>
    <w:rsid w:val="00275434"/>
    <w:rsid w:val="002754AE"/>
    <w:rsid w:val="0027588D"/>
    <w:rsid w:val="00276406"/>
    <w:rsid w:val="00276A35"/>
    <w:rsid w:val="00276BC0"/>
    <w:rsid w:val="0027746F"/>
    <w:rsid w:val="00277835"/>
    <w:rsid w:val="00280934"/>
    <w:rsid w:val="00280AB1"/>
    <w:rsid w:val="00281B0D"/>
    <w:rsid w:val="00282465"/>
    <w:rsid w:val="00282563"/>
    <w:rsid w:val="002828AB"/>
    <w:rsid w:val="00282A90"/>
    <w:rsid w:val="0028377B"/>
    <w:rsid w:val="00283874"/>
    <w:rsid w:val="00284620"/>
    <w:rsid w:val="00284BAE"/>
    <w:rsid w:val="00284BED"/>
    <w:rsid w:val="00284D9C"/>
    <w:rsid w:val="002851BC"/>
    <w:rsid w:val="002852F8"/>
    <w:rsid w:val="002859AF"/>
    <w:rsid w:val="00285C89"/>
    <w:rsid w:val="00285D4C"/>
    <w:rsid w:val="00285E5D"/>
    <w:rsid w:val="00285EBA"/>
    <w:rsid w:val="00286100"/>
    <w:rsid w:val="0028698E"/>
    <w:rsid w:val="00286AE7"/>
    <w:rsid w:val="00286BF1"/>
    <w:rsid w:val="00287243"/>
    <w:rsid w:val="002876E0"/>
    <w:rsid w:val="0028788F"/>
    <w:rsid w:val="002901CF"/>
    <w:rsid w:val="00290647"/>
    <w:rsid w:val="002909DB"/>
    <w:rsid w:val="00290E9A"/>
    <w:rsid w:val="00290FB2"/>
    <w:rsid w:val="00291385"/>
    <w:rsid w:val="00291422"/>
    <w:rsid w:val="00291502"/>
    <w:rsid w:val="002915A1"/>
    <w:rsid w:val="002915B6"/>
    <w:rsid w:val="002918F6"/>
    <w:rsid w:val="0029237F"/>
    <w:rsid w:val="002923C1"/>
    <w:rsid w:val="00292708"/>
    <w:rsid w:val="00292715"/>
    <w:rsid w:val="00292889"/>
    <w:rsid w:val="002930F6"/>
    <w:rsid w:val="002935C1"/>
    <w:rsid w:val="00293874"/>
    <w:rsid w:val="002938C9"/>
    <w:rsid w:val="00293CB7"/>
    <w:rsid w:val="00293E57"/>
    <w:rsid w:val="00294236"/>
    <w:rsid w:val="00294391"/>
    <w:rsid w:val="002945B3"/>
    <w:rsid w:val="002945F7"/>
    <w:rsid w:val="002947D1"/>
    <w:rsid w:val="002948AC"/>
    <w:rsid w:val="002948DF"/>
    <w:rsid w:val="00294D90"/>
    <w:rsid w:val="002955E0"/>
    <w:rsid w:val="0029580B"/>
    <w:rsid w:val="002959CD"/>
    <w:rsid w:val="00295FF1"/>
    <w:rsid w:val="00296057"/>
    <w:rsid w:val="0029649F"/>
    <w:rsid w:val="002969D1"/>
    <w:rsid w:val="00297241"/>
    <w:rsid w:val="002975A6"/>
    <w:rsid w:val="002A049A"/>
    <w:rsid w:val="002A0845"/>
    <w:rsid w:val="002A1662"/>
    <w:rsid w:val="002A1764"/>
    <w:rsid w:val="002A1865"/>
    <w:rsid w:val="002A1BDB"/>
    <w:rsid w:val="002A1C0F"/>
    <w:rsid w:val="002A1C53"/>
    <w:rsid w:val="002A1E92"/>
    <w:rsid w:val="002A1EBA"/>
    <w:rsid w:val="002A1EDA"/>
    <w:rsid w:val="002A1FCD"/>
    <w:rsid w:val="002A204D"/>
    <w:rsid w:val="002A225A"/>
    <w:rsid w:val="002A228C"/>
    <w:rsid w:val="002A2294"/>
    <w:rsid w:val="002A2616"/>
    <w:rsid w:val="002A26E1"/>
    <w:rsid w:val="002A2E52"/>
    <w:rsid w:val="002A345D"/>
    <w:rsid w:val="002A368A"/>
    <w:rsid w:val="002A38EA"/>
    <w:rsid w:val="002A3C22"/>
    <w:rsid w:val="002A4065"/>
    <w:rsid w:val="002A43CD"/>
    <w:rsid w:val="002A4458"/>
    <w:rsid w:val="002A4729"/>
    <w:rsid w:val="002A49D4"/>
    <w:rsid w:val="002A543A"/>
    <w:rsid w:val="002A5516"/>
    <w:rsid w:val="002A59F0"/>
    <w:rsid w:val="002A5E09"/>
    <w:rsid w:val="002A6432"/>
    <w:rsid w:val="002A67B8"/>
    <w:rsid w:val="002A6F25"/>
    <w:rsid w:val="002A6FD3"/>
    <w:rsid w:val="002A73BE"/>
    <w:rsid w:val="002A7927"/>
    <w:rsid w:val="002A79FA"/>
    <w:rsid w:val="002A7BB1"/>
    <w:rsid w:val="002A7F32"/>
    <w:rsid w:val="002B06C8"/>
    <w:rsid w:val="002B0A7D"/>
    <w:rsid w:val="002B0B81"/>
    <w:rsid w:val="002B1342"/>
    <w:rsid w:val="002B197E"/>
    <w:rsid w:val="002B1A69"/>
    <w:rsid w:val="002B1B64"/>
    <w:rsid w:val="002B1C53"/>
    <w:rsid w:val="002B2723"/>
    <w:rsid w:val="002B2751"/>
    <w:rsid w:val="002B29D7"/>
    <w:rsid w:val="002B303A"/>
    <w:rsid w:val="002B3475"/>
    <w:rsid w:val="002B36F7"/>
    <w:rsid w:val="002B37F5"/>
    <w:rsid w:val="002B3E6E"/>
    <w:rsid w:val="002B4ADA"/>
    <w:rsid w:val="002B5045"/>
    <w:rsid w:val="002B5275"/>
    <w:rsid w:val="002B538E"/>
    <w:rsid w:val="002B5A95"/>
    <w:rsid w:val="002B5DCA"/>
    <w:rsid w:val="002B5EB1"/>
    <w:rsid w:val="002B6269"/>
    <w:rsid w:val="002B63D8"/>
    <w:rsid w:val="002B6874"/>
    <w:rsid w:val="002B6995"/>
    <w:rsid w:val="002B6BDC"/>
    <w:rsid w:val="002B7117"/>
    <w:rsid w:val="002B75B0"/>
    <w:rsid w:val="002B7833"/>
    <w:rsid w:val="002B7933"/>
    <w:rsid w:val="002B7C0B"/>
    <w:rsid w:val="002B7C9D"/>
    <w:rsid w:val="002B7EAF"/>
    <w:rsid w:val="002C0045"/>
    <w:rsid w:val="002C0950"/>
    <w:rsid w:val="002C099C"/>
    <w:rsid w:val="002C0AE2"/>
    <w:rsid w:val="002C0B74"/>
    <w:rsid w:val="002C0BFA"/>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F60"/>
    <w:rsid w:val="002C2F61"/>
    <w:rsid w:val="002C3758"/>
    <w:rsid w:val="002C38B2"/>
    <w:rsid w:val="002C399F"/>
    <w:rsid w:val="002C3F9C"/>
    <w:rsid w:val="002C4027"/>
    <w:rsid w:val="002C42DE"/>
    <w:rsid w:val="002C4319"/>
    <w:rsid w:val="002C465C"/>
    <w:rsid w:val="002C4931"/>
    <w:rsid w:val="002C4BA8"/>
    <w:rsid w:val="002C5540"/>
    <w:rsid w:val="002C568B"/>
    <w:rsid w:val="002C5AFA"/>
    <w:rsid w:val="002C5D40"/>
    <w:rsid w:val="002C5F62"/>
    <w:rsid w:val="002C61B0"/>
    <w:rsid w:val="002C6E54"/>
    <w:rsid w:val="002C701B"/>
    <w:rsid w:val="002C70FC"/>
    <w:rsid w:val="002C7CB2"/>
    <w:rsid w:val="002C7CFD"/>
    <w:rsid w:val="002C7D2E"/>
    <w:rsid w:val="002D0007"/>
    <w:rsid w:val="002D0439"/>
    <w:rsid w:val="002D0A37"/>
    <w:rsid w:val="002D11B7"/>
    <w:rsid w:val="002D13DD"/>
    <w:rsid w:val="002D18EB"/>
    <w:rsid w:val="002D19BE"/>
    <w:rsid w:val="002D1A8E"/>
    <w:rsid w:val="002D21D7"/>
    <w:rsid w:val="002D2B43"/>
    <w:rsid w:val="002D2EEB"/>
    <w:rsid w:val="002D2EEC"/>
    <w:rsid w:val="002D3081"/>
    <w:rsid w:val="002D3288"/>
    <w:rsid w:val="002D32DD"/>
    <w:rsid w:val="002D346A"/>
    <w:rsid w:val="002D3717"/>
    <w:rsid w:val="002D3BBC"/>
    <w:rsid w:val="002D3C44"/>
    <w:rsid w:val="002D4005"/>
    <w:rsid w:val="002D438A"/>
    <w:rsid w:val="002D4596"/>
    <w:rsid w:val="002D4964"/>
    <w:rsid w:val="002D4CA2"/>
    <w:rsid w:val="002D5738"/>
    <w:rsid w:val="002D575B"/>
    <w:rsid w:val="002D5CFF"/>
    <w:rsid w:val="002D5E53"/>
    <w:rsid w:val="002D6001"/>
    <w:rsid w:val="002D657C"/>
    <w:rsid w:val="002D6655"/>
    <w:rsid w:val="002D6794"/>
    <w:rsid w:val="002D736C"/>
    <w:rsid w:val="002D7DBA"/>
    <w:rsid w:val="002D7FB6"/>
    <w:rsid w:val="002E0319"/>
    <w:rsid w:val="002E043B"/>
    <w:rsid w:val="002E0867"/>
    <w:rsid w:val="002E0ADA"/>
    <w:rsid w:val="002E0D7C"/>
    <w:rsid w:val="002E0EFD"/>
    <w:rsid w:val="002E179B"/>
    <w:rsid w:val="002E18E9"/>
    <w:rsid w:val="002E1C9E"/>
    <w:rsid w:val="002E21EE"/>
    <w:rsid w:val="002E23FF"/>
    <w:rsid w:val="002E257B"/>
    <w:rsid w:val="002E390A"/>
    <w:rsid w:val="002E3C65"/>
    <w:rsid w:val="002E3F5B"/>
    <w:rsid w:val="002E3FB7"/>
    <w:rsid w:val="002E41BF"/>
    <w:rsid w:val="002E4209"/>
    <w:rsid w:val="002E4362"/>
    <w:rsid w:val="002E4741"/>
    <w:rsid w:val="002E4C8A"/>
    <w:rsid w:val="002E4C8B"/>
    <w:rsid w:val="002E5340"/>
    <w:rsid w:val="002E57E9"/>
    <w:rsid w:val="002E59FE"/>
    <w:rsid w:val="002E61EE"/>
    <w:rsid w:val="002E63D9"/>
    <w:rsid w:val="002E640E"/>
    <w:rsid w:val="002E6903"/>
    <w:rsid w:val="002E6D1D"/>
    <w:rsid w:val="002E6ED8"/>
    <w:rsid w:val="002F0483"/>
    <w:rsid w:val="002F05AB"/>
    <w:rsid w:val="002F0639"/>
    <w:rsid w:val="002F068C"/>
    <w:rsid w:val="002F0C28"/>
    <w:rsid w:val="002F0D54"/>
    <w:rsid w:val="002F0F2A"/>
    <w:rsid w:val="002F12CC"/>
    <w:rsid w:val="002F1DC0"/>
    <w:rsid w:val="002F1DE5"/>
    <w:rsid w:val="002F2545"/>
    <w:rsid w:val="002F29F9"/>
    <w:rsid w:val="002F2BD4"/>
    <w:rsid w:val="002F2F67"/>
    <w:rsid w:val="002F2FEA"/>
    <w:rsid w:val="002F31CF"/>
    <w:rsid w:val="002F3CDE"/>
    <w:rsid w:val="002F3E9E"/>
    <w:rsid w:val="002F5527"/>
    <w:rsid w:val="002F55CF"/>
    <w:rsid w:val="002F55D4"/>
    <w:rsid w:val="002F5835"/>
    <w:rsid w:val="002F5CF3"/>
    <w:rsid w:val="002F5DD6"/>
    <w:rsid w:val="002F5FEA"/>
    <w:rsid w:val="002F6298"/>
    <w:rsid w:val="002F62C2"/>
    <w:rsid w:val="002F62EF"/>
    <w:rsid w:val="002F63E7"/>
    <w:rsid w:val="002F63E8"/>
    <w:rsid w:val="002F7BE3"/>
    <w:rsid w:val="002F7E6A"/>
    <w:rsid w:val="00300165"/>
    <w:rsid w:val="0030031B"/>
    <w:rsid w:val="0030035E"/>
    <w:rsid w:val="0030080C"/>
    <w:rsid w:val="00300A01"/>
    <w:rsid w:val="00300B3C"/>
    <w:rsid w:val="00300E1A"/>
    <w:rsid w:val="00300EF7"/>
    <w:rsid w:val="003010CF"/>
    <w:rsid w:val="003011FF"/>
    <w:rsid w:val="00301908"/>
    <w:rsid w:val="00302737"/>
    <w:rsid w:val="00303012"/>
    <w:rsid w:val="00303021"/>
    <w:rsid w:val="00303440"/>
    <w:rsid w:val="0030360D"/>
    <w:rsid w:val="00303731"/>
    <w:rsid w:val="00304AFD"/>
    <w:rsid w:val="00304D9B"/>
    <w:rsid w:val="003053E4"/>
    <w:rsid w:val="00305601"/>
    <w:rsid w:val="00305FF9"/>
    <w:rsid w:val="00306E6B"/>
    <w:rsid w:val="00307705"/>
    <w:rsid w:val="00307814"/>
    <w:rsid w:val="00307EC3"/>
    <w:rsid w:val="003100AC"/>
    <w:rsid w:val="003100C1"/>
    <w:rsid w:val="003100C8"/>
    <w:rsid w:val="00310548"/>
    <w:rsid w:val="00310942"/>
    <w:rsid w:val="00310987"/>
    <w:rsid w:val="00311161"/>
    <w:rsid w:val="003120D5"/>
    <w:rsid w:val="00312400"/>
    <w:rsid w:val="00312739"/>
    <w:rsid w:val="003127D6"/>
    <w:rsid w:val="00312C30"/>
    <w:rsid w:val="00312D10"/>
    <w:rsid w:val="00312F7F"/>
    <w:rsid w:val="003132B5"/>
    <w:rsid w:val="00313AE5"/>
    <w:rsid w:val="00313C97"/>
    <w:rsid w:val="00313FEC"/>
    <w:rsid w:val="00314D48"/>
    <w:rsid w:val="00315191"/>
    <w:rsid w:val="003158A2"/>
    <w:rsid w:val="00315CA0"/>
    <w:rsid w:val="00316585"/>
    <w:rsid w:val="00316ACF"/>
    <w:rsid w:val="003176AF"/>
    <w:rsid w:val="003178AC"/>
    <w:rsid w:val="003178DA"/>
    <w:rsid w:val="00317DB8"/>
    <w:rsid w:val="00317E48"/>
    <w:rsid w:val="00320618"/>
    <w:rsid w:val="00320DB9"/>
    <w:rsid w:val="0032100B"/>
    <w:rsid w:val="003215C7"/>
    <w:rsid w:val="0032186D"/>
    <w:rsid w:val="00321BD7"/>
    <w:rsid w:val="00321E8C"/>
    <w:rsid w:val="00321F77"/>
    <w:rsid w:val="00322303"/>
    <w:rsid w:val="0032260F"/>
    <w:rsid w:val="003228DA"/>
    <w:rsid w:val="00322912"/>
    <w:rsid w:val="003229DA"/>
    <w:rsid w:val="00322CE6"/>
    <w:rsid w:val="0032322C"/>
    <w:rsid w:val="00323869"/>
    <w:rsid w:val="00323A25"/>
    <w:rsid w:val="00323D6B"/>
    <w:rsid w:val="003243C4"/>
    <w:rsid w:val="003249A2"/>
    <w:rsid w:val="00324D77"/>
    <w:rsid w:val="00324D8E"/>
    <w:rsid w:val="00324F2C"/>
    <w:rsid w:val="00325285"/>
    <w:rsid w:val="0032559F"/>
    <w:rsid w:val="00325925"/>
    <w:rsid w:val="00325BCC"/>
    <w:rsid w:val="00325EC0"/>
    <w:rsid w:val="00325FEF"/>
    <w:rsid w:val="00326260"/>
    <w:rsid w:val="00326374"/>
    <w:rsid w:val="0032647E"/>
    <w:rsid w:val="00326957"/>
    <w:rsid w:val="00326AE2"/>
    <w:rsid w:val="003271DF"/>
    <w:rsid w:val="003273CD"/>
    <w:rsid w:val="003275D5"/>
    <w:rsid w:val="003277A6"/>
    <w:rsid w:val="00327A78"/>
    <w:rsid w:val="00327C98"/>
    <w:rsid w:val="00327CA9"/>
    <w:rsid w:val="00327CAB"/>
    <w:rsid w:val="00327F51"/>
    <w:rsid w:val="00331234"/>
    <w:rsid w:val="00331377"/>
    <w:rsid w:val="003313DB"/>
    <w:rsid w:val="003313E5"/>
    <w:rsid w:val="003313EA"/>
    <w:rsid w:val="00331426"/>
    <w:rsid w:val="003314D8"/>
    <w:rsid w:val="0033171D"/>
    <w:rsid w:val="00331C24"/>
    <w:rsid w:val="00331F0F"/>
    <w:rsid w:val="00331FC3"/>
    <w:rsid w:val="003322F7"/>
    <w:rsid w:val="003325DF"/>
    <w:rsid w:val="003326EF"/>
    <w:rsid w:val="00332BD2"/>
    <w:rsid w:val="0033331C"/>
    <w:rsid w:val="00333524"/>
    <w:rsid w:val="0033367A"/>
    <w:rsid w:val="003336B3"/>
    <w:rsid w:val="003336F4"/>
    <w:rsid w:val="00333AED"/>
    <w:rsid w:val="00333F4A"/>
    <w:rsid w:val="0033446D"/>
    <w:rsid w:val="00335224"/>
    <w:rsid w:val="0033586B"/>
    <w:rsid w:val="00335B75"/>
    <w:rsid w:val="00335D8C"/>
    <w:rsid w:val="00336072"/>
    <w:rsid w:val="003363A1"/>
    <w:rsid w:val="00336E9C"/>
    <w:rsid w:val="00336F07"/>
    <w:rsid w:val="00337563"/>
    <w:rsid w:val="00337800"/>
    <w:rsid w:val="00337CD1"/>
    <w:rsid w:val="003400EA"/>
    <w:rsid w:val="00340725"/>
    <w:rsid w:val="0034087A"/>
    <w:rsid w:val="0034093C"/>
    <w:rsid w:val="003409AA"/>
    <w:rsid w:val="003412C7"/>
    <w:rsid w:val="00341F3B"/>
    <w:rsid w:val="00341F97"/>
    <w:rsid w:val="0034219D"/>
    <w:rsid w:val="0034226D"/>
    <w:rsid w:val="003426C7"/>
    <w:rsid w:val="00342972"/>
    <w:rsid w:val="00342BF2"/>
    <w:rsid w:val="00342FDD"/>
    <w:rsid w:val="00343708"/>
    <w:rsid w:val="00344257"/>
    <w:rsid w:val="0034429B"/>
    <w:rsid w:val="00344817"/>
    <w:rsid w:val="00344866"/>
    <w:rsid w:val="00344950"/>
    <w:rsid w:val="00345003"/>
    <w:rsid w:val="0034514D"/>
    <w:rsid w:val="003455BC"/>
    <w:rsid w:val="00345612"/>
    <w:rsid w:val="00346110"/>
    <w:rsid w:val="0034638C"/>
    <w:rsid w:val="003464D0"/>
    <w:rsid w:val="00346599"/>
    <w:rsid w:val="00346F7F"/>
    <w:rsid w:val="00347407"/>
    <w:rsid w:val="003476A4"/>
    <w:rsid w:val="00347A4A"/>
    <w:rsid w:val="00350108"/>
    <w:rsid w:val="003504D6"/>
    <w:rsid w:val="003505E1"/>
    <w:rsid w:val="003505F3"/>
    <w:rsid w:val="00350762"/>
    <w:rsid w:val="003507C4"/>
    <w:rsid w:val="0035088C"/>
    <w:rsid w:val="003512C6"/>
    <w:rsid w:val="00351390"/>
    <w:rsid w:val="003519A1"/>
    <w:rsid w:val="00351D68"/>
    <w:rsid w:val="00352068"/>
    <w:rsid w:val="00352480"/>
    <w:rsid w:val="00352BE8"/>
    <w:rsid w:val="00352EAC"/>
    <w:rsid w:val="003530D2"/>
    <w:rsid w:val="0035331A"/>
    <w:rsid w:val="003534E1"/>
    <w:rsid w:val="003542FA"/>
    <w:rsid w:val="00354450"/>
    <w:rsid w:val="003545FB"/>
    <w:rsid w:val="00354693"/>
    <w:rsid w:val="003548D8"/>
    <w:rsid w:val="00354A8D"/>
    <w:rsid w:val="00354D70"/>
    <w:rsid w:val="00354DAF"/>
    <w:rsid w:val="003551EE"/>
    <w:rsid w:val="00355335"/>
    <w:rsid w:val="003554CA"/>
    <w:rsid w:val="003558BD"/>
    <w:rsid w:val="003558E2"/>
    <w:rsid w:val="00355C56"/>
    <w:rsid w:val="00355E56"/>
    <w:rsid w:val="00355FBD"/>
    <w:rsid w:val="0035637A"/>
    <w:rsid w:val="00357057"/>
    <w:rsid w:val="00357877"/>
    <w:rsid w:val="00360232"/>
    <w:rsid w:val="003602E0"/>
    <w:rsid w:val="00360422"/>
    <w:rsid w:val="00360A78"/>
    <w:rsid w:val="00360D01"/>
    <w:rsid w:val="003614FA"/>
    <w:rsid w:val="00361502"/>
    <w:rsid w:val="00361679"/>
    <w:rsid w:val="00361C95"/>
    <w:rsid w:val="00361CD2"/>
    <w:rsid w:val="00362081"/>
    <w:rsid w:val="0036234E"/>
    <w:rsid w:val="00362531"/>
    <w:rsid w:val="00362569"/>
    <w:rsid w:val="003627EA"/>
    <w:rsid w:val="003628A1"/>
    <w:rsid w:val="003632A0"/>
    <w:rsid w:val="0036339E"/>
    <w:rsid w:val="0036352F"/>
    <w:rsid w:val="003635DA"/>
    <w:rsid w:val="003636CD"/>
    <w:rsid w:val="0036373E"/>
    <w:rsid w:val="0036462B"/>
    <w:rsid w:val="0036487C"/>
    <w:rsid w:val="00364C31"/>
    <w:rsid w:val="003651B7"/>
    <w:rsid w:val="0036522D"/>
    <w:rsid w:val="00365411"/>
    <w:rsid w:val="00365B4A"/>
    <w:rsid w:val="00365DD2"/>
    <w:rsid w:val="00365FA2"/>
    <w:rsid w:val="0036650E"/>
    <w:rsid w:val="00366897"/>
    <w:rsid w:val="00366C69"/>
    <w:rsid w:val="00367441"/>
    <w:rsid w:val="003677A5"/>
    <w:rsid w:val="00367B1D"/>
    <w:rsid w:val="00370063"/>
    <w:rsid w:val="0037017C"/>
    <w:rsid w:val="0037028F"/>
    <w:rsid w:val="00370C2C"/>
    <w:rsid w:val="00370E4F"/>
    <w:rsid w:val="00370EDF"/>
    <w:rsid w:val="0037108E"/>
    <w:rsid w:val="00371215"/>
    <w:rsid w:val="00371D9A"/>
    <w:rsid w:val="003729A4"/>
    <w:rsid w:val="00372F0D"/>
    <w:rsid w:val="0037300F"/>
    <w:rsid w:val="00373236"/>
    <w:rsid w:val="0037331B"/>
    <w:rsid w:val="00373BAA"/>
    <w:rsid w:val="00373E36"/>
    <w:rsid w:val="00374059"/>
    <w:rsid w:val="00374109"/>
    <w:rsid w:val="00374135"/>
    <w:rsid w:val="00374C88"/>
    <w:rsid w:val="00374FD0"/>
    <w:rsid w:val="0037535B"/>
    <w:rsid w:val="0037552D"/>
    <w:rsid w:val="00375610"/>
    <w:rsid w:val="003756DB"/>
    <w:rsid w:val="00376671"/>
    <w:rsid w:val="003770BB"/>
    <w:rsid w:val="003773D0"/>
    <w:rsid w:val="0037771A"/>
    <w:rsid w:val="003802DC"/>
    <w:rsid w:val="00380E4E"/>
    <w:rsid w:val="00380E60"/>
    <w:rsid w:val="00380FBF"/>
    <w:rsid w:val="00381B14"/>
    <w:rsid w:val="003823FD"/>
    <w:rsid w:val="00382A43"/>
    <w:rsid w:val="00382D60"/>
    <w:rsid w:val="00382F29"/>
    <w:rsid w:val="00383085"/>
    <w:rsid w:val="0038374E"/>
    <w:rsid w:val="00383985"/>
    <w:rsid w:val="003839D5"/>
    <w:rsid w:val="00383C8D"/>
    <w:rsid w:val="00384358"/>
    <w:rsid w:val="0038448A"/>
    <w:rsid w:val="00384842"/>
    <w:rsid w:val="003852FB"/>
    <w:rsid w:val="00385429"/>
    <w:rsid w:val="003854C3"/>
    <w:rsid w:val="00385807"/>
    <w:rsid w:val="00385B05"/>
    <w:rsid w:val="00385E2A"/>
    <w:rsid w:val="003860F1"/>
    <w:rsid w:val="00386382"/>
    <w:rsid w:val="0038647E"/>
    <w:rsid w:val="003865EF"/>
    <w:rsid w:val="00386BA9"/>
    <w:rsid w:val="00387166"/>
    <w:rsid w:val="003874F6"/>
    <w:rsid w:val="00387B81"/>
    <w:rsid w:val="00390017"/>
    <w:rsid w:val="003901A3"/>
    <w:rsid w:val="003903D9"/>
    <w:rsid w:val="0039072F"/>
    <w:rsid w:val="003909B2"/>
    <w:rsid w:val="00390C1D"/>
    <w:rsid w:val="00390C93"/>
    <w:rsid w:val="00390F06"/>
    <w:rsid w:val="00391370"/>
    <w:rsid w:val="00391661"/>
    <w:rsid w:val="00391743"/>
    <w:rsid w:val="003921FB"/>
    <w:rsid w:val="003922A7"/>
    <w:rsid w:val="0039276D"/>
    <w:rsid w:val="00392E82"/>
    <w:rsid w:val="003940CE"/>
    <w:rsid w:val="0039443C"/>
    <w:rsid w:val="0039461F"/>
    <w:rsid w:val="00394655"/>
    <w:rsid w:val="00394663"/>
    <w:rsid w:val="00394AF0"/>
    <w:rsid w:val="003953EA"/>
    <w:rsid w:val="003957BD"/>
    <w:rsid w:val="00395BAD"/>
    <w:rsid w:val="003965C2"/>
    <w:rsid w:val="00396FD4"/>
    <w:rsid w:val="00397730"/>
    <w:rsid w:val="00397C1D"/>
    <w:rsid w:val="00397F8A"/>
    <w:rsid w:val="003A0C3C"/>
    <w:rsid w:val="003A0FB9"/>
    <w:rsid w:val="003A10C3"/>
    <w:rsid w:val="003A180F"/>
    <w:rsid w:val="003A18DD"/>
    <w:rsid w:val="003A1AB9"/>
    <w:rsid w:val="003A20C8"/>
    <w:rsid w:val="003A293D"/>
    <w:rsid w:val="003A2C29"/>
    <w:rsid w:val="003A2EC3"/>
    <w:rsid w:val="003A349F"/>
    <w:rsid w:val="003A36F2"/>
    <w:rsid w:val="003A38A3"/>
    <w:rsid w:val="003A3D39"/>
    <w:rsid w:val="003A3EC7"/>
    <w:rsid w:val="003A3F3C"/>
    <w:rsid w:val="003A40B4"/>
    <w:rsid w:val="003A44A6"/>
    <w:rsid w:val="003A52B3"/>
    <w:rsid w:val="003A52BA"/>
    <w:rsid w:val="003A55F4"/>
    <w:rsid w:val="003A5A01"/>
    <w:rsid w:val="003A664F"/>
    <w:rsid w:val="003A6923"/>
    <w:rsid w:val="003A6F59"/>
    <w:rsid w:val="003A74F3"/>
    <w:rsid w:val="003A76D9"/>
    <w:rsid w:val="003A7834"/>
    <w:rsid w:val="003A7DCB"/>
    <w:rsid w:val="003A7F41"/>
    <w:rsid w:val="003B062A"/>
    <w:rsid w:val="003B06B9"/>
    <w:rsid w:val="003B0B5B"/>
    <w:rsid w:val="003B0E79"/>
    <w:rsid w:val="003B1234"/>
    <w:rsid w:val="003B146D"/>
    <w:rsid w:val="003B1586"/>
    <w:rsid w:val="003B1846"/>
    <w:rsid w:val="003B1855"/>
    <w:rsid w:val="003B1A8E"/>
    <w:rsid w:val="003B1E9B"/>
    <w:rsid w:val="003B2864"/>
    <w:rsid w:val="003B2E35"/>
    <w:rsid w:val="003B3575"/>
    <w:rsid w:val="003B37D1"/>
    <w:rsid w:val="003B3AA0"/>
    <w:rsid w:val="003B3EB9"/>
    <w:rsid w:val="003B4793"/>
    <w:rsid w:val="003B4B7D"/>
    <w:rsid w:val="003B50BC"/>
    <w:rsid w:val="003B5118"/>
    <w:rsid w:val="003B53C6"/>
    <w:rsid w:val="003B5527"/>
    <w:rsid w:val="003B56A6"/>
    <w:rsid w:val="003B5CFA"/>
    <w:rsid w:val="003B5D97"/>
    <w:rsid w:val="003B6045"/>
    <w:rsid w:val="003B6049"/>
    <w:rsid w:val="003B63A4"/>
    <w:rsid w:val="003B65D1"/>
    <w:rsid w:val="003B66E5"/>
    <w:rsid w:val="003B68FE"/>
    <w:rsid w:val="003B6D7D"/>
    <w:rsid w:val="003B749A"/>
    <w:rsid w:val="003B7B8F"/>
    <w:rsid w:val="003B7D7E"/>
    <w:rsid w:val="003B7F27"/>
    <w:rsid w:val="003C0271"/>
    <w:rsid w:val="003C02D7"/>
    <w:rsid w:val="003C06C5"/>
    <w:rsid w:val="003C0794"/>
    <w:rsid w:val="003C0C49"/>
    <w:rsid w:val="003C1012"/>
    <w:rsid w:val="003C11C9"/>
    <w:rsid w:val="003C1229"/>
    <w:rsid w:val="003C1370"/>
    <w:rsid w:val="003C1716"/>
    <w:rsid w:val="003C1D11"/>
    <w:rsid w:val="003C1F77"/>
    <w:rsid w:val="003C1FD4"/>
    <w:rsid w:val="003C213D"/>
    <w:rsid w:val="003C2321"/>
    <w:rsid w:val="003C25AD"/>
    <w:rsid w:val="003C2A8B"/>
    <w:rsid w:val="003C2D21"/>
    <w:rsid w:val="003C3262"/>
    <w:rsid w:val="003C3475"/>
    <w:rsid w:val="003C38AD"/>
    <w:rsid w:val="003C3933"/>
    <w:rsid w:val="003C3CE8"/>
    <w:rsid w:val="003C3F9C"/>
    <w:rsid w:val="003C41D0"/>
    <w:rsid w:val="003C4E04"/>
    <w:rsid w:val="003C5E6B"/>
    <w:rsid w:val="003C6181"/>
    <w:rsid w:val="003C6904"/>
    <w:rsid w:val="003C69B0"/>
    <w:rsid w:val="003C6D2C"/>
    <w:rsid w:val="003C71FF"/>
    <w:rsid w:val="003C7AD7"/>
    <w:rsid w:val="003D00A5"/>
    <w:rsid w:val="003D0FC3"/>
    <w:rsid w:val="003D1BFC"/>
    <w:rsid w:val="003D1CC4"/>
    <w:rsid w:val="003D212F"/>
    <w:rsid w:val="003D2495"/>
    <w:rsid w:val="003D2C1D"/>
    <w:rsid w:val="003D2C34"/>
    <w:rsid w:val="003D2D3F"/>
    <w:rsid w:val="003D32B3"/>
    <w:rsid w:val="003D3DDD"/>
    <w:rsid w:val="003D4A08"/>
    <w:rsid w:val="003D5477"/>
    <w:rsid w:val="003D5818"/>
    <w:rsid w:val="003D5CBF"/>
    <w:rsid w:val="003D6285"/>
    <w:rsid w:val="003D66D2"/>
    <w:rsid w:val="003D6A44"/>
    <w:rsid w:val="003D6E2F"/>
    <w:rsid w:val="003D6EF2"/>
    <w:rsid w:val="003D77DC"/>
    <w:rsid w:val="003D7901"/>
    <w:rsid w:val="003E07AE"/>
    <w:rsid w:val="003E08A6"/>
    <w:rsid w:val="003E0F90"/>
    <w:rsid w:val="003E12B9"/>
    <w:rsid w:val="003E12F8"/>
    <w:rsid w:val="003E148D"/>
    <w:rsid w:val="003E14FC"/>
    <w:rsid w:val="003E1859"/>
    <w:rsid w:val="003E19FA"/>
    <w:rsid w:val="003E24FB"/>
    <w:rsid w:val="003E27A0"/>
    <w:rsid w:val="003E296B"/>
    <w:rsid w:val="003E2976"/>
    <w:rsid w:val="003E34FB"/>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6ED7"/>
    <w:rsid w:val="003E7053"/>
    <w:rsid w:val="003E720F"/>
    <w:rsid w:val="003E7857"/>
    <w:rsid w:val="003F0096"/>
    <w:rsid w:val="003F0112"/>
    <w:rsid w:val="003F018F"/>
    <w:rsid w:val="003F01D0"/>
    <w:rsid w:val="003F0739"/>
    <w:rsid w:val="003F0850"/>
    <w:rsid w:val="003F0D12"/>
    <w:rsid w:val="003F160C"/>
    <w:rsid w:val="003F1CBD"/>
    <w:rsid w:val="003F2041"/>
    <w:rsid w:val="003F2296"/>
    <w:rsid w:val="003F2F87"/>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458"/>
    <w:rsid w:val="003F6A5E"/>
    <w:rsid w:val="003F6BF5"/>
    <w:rsid w:val="003F6CD2"/>
    <w:rsid w:val="003F76D1"/>
    <w:rsid w:val="003F788D"/>
    <w:rsid w:val="003F79DF"/>
    <w:rsid w:val="004006B7"/>
    <w:rsid w:val="0040126E"/>
    <w:rsid w:val="004020D4"/>
    <w:rsid w:val="004021B6"/>
    <w:rsid w:val="004022F1"/>
    <w:rsid w:val="0040297C"/>
    <w:rsid w:val="00402BCD"/>
    <w:rsid w:val="004033B9"/>
    <w:rsid w:val="00403850"/>
    <w:rsid w:val="00404147"/>
    <w:rsid w:val="0040425B"/>
    <w:rsid w:val="00404544"/>
    <w:rsid w:val="004045A1"/>
    <w:rsid w:val="004045C3"/>
    <w:rsid w:val="004047C4"/>
    <w:rsid w:val="00404879"/>
    <w:rsid w:val="0040489E"/>
    <w:rsid w:val="00404A7F"/>
    <w:rsid w:val="00404A98"/>
    <w:rsid w:val="004053EB"/>
    <w:rsid w:val="0040570B"/>
    <w:rsid w:val="00405BD4"/>
    <w:rsid w:val="00405EDB"/>
    <w:rsid w:val="00405FB1"/>
    <w:rsid w:val="00406292"/>
    <w:rsid w:val="004062A3"/>
    <w:rsid w:val="00406460"/>
    <w:rsid w:val="00406AF7"/>
    <w:rsid w:val="00407243"/>
    <w:rsid w:val="004076BB"/>
    <w:rsid w:val="004076F9"/>
    <w:rsid w:val="00407949"/>
    <w:rsid w:val="00410035"/>
    <w:rsid w:val="004102F4"/>
    <w:rsid w:val="00410325"/>
    <w:rsid w:val="00410E17"/>
    <w:rsid w:val="00411D28"/>
    <w:rsid w:val="00412461"/>
    <w:rsid w:val="00412546"/>
    <w:rsid w:val="004127D5"/>
    <w:rsid w:val="004127DA"/>
    <w:rsid w:val="00412D8D"/>
    <w:rsid w:val="00412E19"/>
    <w:rsid w:val="00413053"/>
    <w:rsid w:val="00413095"/>
    <w:rsid w:val="0041312F"/>
    <w:rsid w:val="0041319C"/>
    <w:rsid w:val="0041332B"/>
    <w:rsid w:val="00413791"/>
    <w:rsid w:val="004137B6"/>
    <w:rsid w:val="00413A54"/>
    <w:rsid w:val="00413C10"/>
    <w:rsid w:val="00413CD9"/>
    <w:rsid w:val="00413F9A"/>
    <w:rsid w:val="004140CA"/>
    <w:rsid w:val="00414A75"/>
    <w:rsid w:val="00414C65"/>
    <w:rsid w:val="00414D54"/>
    <w:rsid w:val="004154DD"/>
    <w:rsid w:val="00415D76"/>
    <w:rsid w:val="00415F76"/>
    <w:rsid w:val="00416230"/>
    <w:rsid w:val="00416665"/>
    <w:rsid w:val="00416669"/>
    <w:rsid w:val="004167B5"/>
    <w:rsid w:val="00416844"/>
    <w:rsid w:val="00416A67"/>
    <w:rsid w:val="00416ACB"/>
    <w:rsid w:val="004175B4"/>
    <w:rsid w:val="0041767A"/>
    <w:rsid w:val="00417B14"/>
    <w:rsid w:val="00417C8E"/>
    <w:rsid w:val="00417D51"/>
    <w:rsid w:val="004204FF"/>
    <w:rsid w:val="004206F6"/>
    <w:rsid w:val="004207F1"/>
    <w:rsid w:val="00420DC2"/>
    <w:rsid w:val="00421478"/>
    <w:rsid w:val="00421731"/>
    <w:rsid w:val="00421807"/>
    <w:rsid w:val="00421B1F"/>
    <w:rsid w:val="00421BEE"/>
    <w:rsid w:val="00421DCF"/>
    <w:rsid w:val="00421E91"/>
    <w:rsid w:val="00422341"/>
    <w:rsid w:val="0042245A"/>
    <w:rsid w:val="004225A6"/>
    <w:rsid w:val="00422BE6"/>
    <w:rsid w:val="004233CA"/>
    <w:rsid w:val="00423641"/>
    <w:rsid w:val="00424025"/>
    <w:rsid w:val="00424D06"/>
    <w:rsid w:val="00424E23"/>
    <w:rsid w:val="00424FEF"/>
    <w:rsid w:val="00425088"/>
    <w:rsid w:val="004250D9"/>
    <w:rsid w:val="00425251"/>
    <w:rsid w:val="00425DE9"/>
    <w:rsid w:val="00426204"/>
    <w:rsid w:val="00426266"/>
    <w:rsid w:val="004266E0"/>
    <w:rsid w:val="00426A43"/>
    <w:rsid w:val="0042718E"/>
    <w:rsid w:val="00427578"/>
    <w:rsid w:val="0042782C"/>
    <w:rsid w:val="004308C8"/>
    <w:rsid w:val="00430A2D"/>
    <w:rsid w:val="00430B8F"/>
    <w:rsid w:val="00430D92"/>
    <w:rsid w:val="00431505"/>
    <w:rsid w:val="00431968"/>
    <w:rsid w:val="00431AF0"/>
    <w:rsid w:val="00431EBE"/>
    <w:rsid w:val="00432121"/>
    <w:rsid w:val="0043213A"/>
    <w:rsid w:val="004323FC"/>
    <w:rsid w:val="004328DE"/>
    <w:rsid w:val="0043298B"/>
    <w:rsid w:val="00432D1C"/>
    <w:rsid w:val="004330F4"/>
    <w:rsid w:val="0043350B"/>
    <w:rsid w:val="00433590"/>
    <w:rsid w:val="004336DB"/>
    <w:rsid w:val="00433795"/>
    <w:rsid w:val="0043393D"/>
    <w:rsid w:val="00433BF1"/>
    <w:rsid w:val="00433D04"/>
    <w:rsid w:val="004340E3"/>
    <w:rsid w:val="00434319"/>
    <w:rsid w:val="004344C7"/>
    <w:rsid w:val="00434C3E"/>
    <w:rsid w:val="00434FA3"/>
    <w:rsid w:val="0043513B"/>
    <w:rsid w:val="00435274"/>
    <w:rsid w:val="004352AD"/>
    <w:rsid w:val="0043545D"/>
    <w:rsid w:val="00435FE2"/>
    <w:rsid w:val="00436109"/>
    <w:rsid w:val="00436D76"/>
    <w:rsid w:val="00436E2F"/>
    <w:rsid w:val="00436EAB"/>
    <w:rsid w:val="0043722D"/>
    <w:rsid w:val="004374E2"/>
    <w:rsid w:val="00437718"/>
    <w:rsid w:val="004377D7"/>
    <w:rsid w:val="00437B7F"/>
    <w:rsid w:val="00437F60"/>
    <w:rsid w:val="004405A1"/>
    <w:rsid w:val="004407EB"/>
    <w:rsid w:val="00440ACD"/>
    <w:rsid w:val="00441673"/>
    <w:rsid w:val="00441BE4"/>
    <w:rsid w:val="00441C68"/>
    <w:rsid w:val="00441F8F"/>
    <w:rsid w:val="004438BD"/>
    <w:rsid w:val="0044527C"/>
    <w:rsid w:val="004455C5"/>
    <w:rsid w:val="004459A0"/>
    <w:rsid w:val="00445B2C"/>
    <w:rsid w:val="00446143"/>
    <w:rsid w:val="004461D9"/>
    <w:rsid w:val="00446691"/>
    <w:rsid w:val="00446AC6"/>
    <w:rsid w:val="00447258"/>
    <w:rsid w:val="004474C4"/>
    <w:rsid w:val="0044759B"/>
    <w:rsid w:val="00447815"/>
    <w:rsid w:val="00447F54"/>
    <w:rsid w:val="004500D5"/>
    <w:rsid w:val="00450B7E"/>
    <w:rsid w:val="0045108C"/>
    <w:rsid w:val="0045136B"/>
    <w:rsid w:val="00451621"/>
    <w:rsid w:val="00451C7E"/>
    <w:rsid w:val="00452396"/>
    <w:rsid w:val="00453141"/>
    <w:rsid w:val="0045316F"/>
    <w:rsid w:val="00453604"/>
    <w:rsid w:val="0045387B"/>
    <w:rsid w:val="00453BB6"/>
    <w:rsid w:val="00453CAA"/>
    <w:rsid w:val="00453CC7"/>
    <w:rsid w:val="004540AE"/>
    <w:rsid w:val="004541DB"/>
    <w:rsid w:val="004546CF"/>
    <w:rsid w:val="00454C59"/>
    <w:rsid w:val="0045504E"/>
    <w:rsid w:val="00455113"/>
    <w:rsid w:val="0045545D"/>
    <w:rsid w:val="00456421"/>
    <w:rsid w:val="00456477"/>
    <w:rsid w:val="004567FC"/>
    <w:rsid w:val="004568BC"/>
    <w:rsid w:val="00456DAB"/>
    <w:rsid w:val="00456E39"/>
    <w:rsid w:val="0045746E"/>
    <w:rsid w:val="0045781E"/>
    <w:rsid w:val="0046003E"/>
    <w:rsid w:val="0046007D"/>
    <w:rsid w:val="004607F3"/>
    <w:rsid w:val="00460CB5"/>
    <w:rsid w:val="00460CC3"/>
    <w:rsid w:val="00460E86"/>
    <w:rsid w:val="00461B4A"/>
    <w:rsid w:val="00461BF6"/>
    <w:rsid w:val="00462120"/>
    <w:rsid w:val="004622BA"/>
    <w:rsid w:val="00462A60"/>
    <w:rsid w:val="004630DA"/>
    <w:rsid w:val="0046347B"/>
    <w:rsid w:val="004637EE"/>
    <w:rsid w:val="004643ED"/>
    <w:rsid w:val="0046467F"/>
    <w:rsid w:val="004646B4"/>
    <w:rsid w:val="00464956"/>
    <w:rsid w:val="00464A88"/>
    <w:rsid w:val="00464F83"/>
    <w:rsid w:val="004651A0"/>
    <w:rsid w:val="00465326"/>
    <w:rsid w:val="00465583"/>
    <w:rsid w:val="004662CB"/>
    <w:rsid w:val="00466330"/>
    <w:rsid w:val="00466532"/>
    <w:rsid w:val="00466555"/>
    <w:rsid w:val="00466943"/>
    <w:rsid w:val="00466992"/>
    <w:rsid w:val="00466D9B"/>
    <w:rsid w:val="00466EC7"/>
    <w:rsid w:val="00467214"/>
    <w:rsid w:val="00467488"/>
    <w:rsid w:val="00467530"/>
    <w:rsid w:val="00467C08"/>
    <w:rsid w:val="00467C94"/>
    <w:rsid w:val="00467DCC"/>
    <w:rsid w:val="00467F0E"/>
    <w:rsid w:val="00470425"/>
    <w:rsid w:val="0047083E"/>
    <w:rsid w:val="00470D3D"/>
    <w:rsid w:val="00470EB5"/>
    <w:rsid w:val="004713E0"/>
    <w:rsid w:val="0047184B"/>
    <w:rsid w:val="00471969"/>
    <w:rsid w:val="0047226B"/>
    <w:rsid w:val="0047286B"/>
    <w:rsid w:val="004729A0"/>
    <w:rsid w:val="00472A73"/>
    <w:rsid w:val="00472E27"/>
    <w:rsid w:val="00473743"/>
    <w:rsid w:val="0047375A"/>
    <w:rsid w:val="00473C3C"/>
    <w:rsid w:val="00474220"/>
    <w:rsid w:val="00474869"/>
    <w:rsid w:val="00475073"/>
    <w:rsid w:val="0047523C"/>
    <w:rsid w:val="004752D3"/>
    <w:rsid w:val="004752FA"/>
    <w:rsid w:val="004754E1"/>
    <w:rsid w:val="0047572E"/>
    <w:rsid w:val="004757A7"/>
    <w:rsid w:val="00475BA6"/>
    <w:rsid w:val="00475BF3"/>
    <w:rsid w:val="00475CE0"/>
    <w:rsid w:val="004760F9"/>
    <w:rsid w:val="00476200"/>
    <w:rsid w:val="00476827"/>
    <w:rsid w:val="00476A9F"/>
    <w:rsid w:val="00476BD4"/>
    <w:rsid w:val="00476CF3"/>
    <w:rsid w:val="00476F26"/>
    <w:rsid w:val="00477078"/>
    <w:rsid w:val="00477C35"/>
    <w:rsid w:val="00480066"/>
    <w:rsid w:val="004803B7"/>
    <w:rsid w:val="0048058D"/>
    <w:rsid w:val="004805BD"/>
    <w:rsid w:val="004805D9"/>
    <w:rsid w:val="00480988"/>
    <w:rsid w:val="00480E05"/>
    <w:rsid w:val="0048114A"/>
    <w:rsid w:val="00482691"/>
    <w:rsid w:val="0048292C"/>
    <w:rsid w:val="00482BBE"/>
    <w:rsid w:val="00482D91"/>
    <w:rsid w:val="00482DF4"/>
    <w:rsid w:val="00482F33"/>
    <w:rsid w:val="0048301A"/>
    <w:rsid w:val="004830EC"/>
    <w:rsid w:val="00483341"/>
    <w:rsid w:val="00483660"/>
    <w:rsid w:val="00483798"/>
    <w:rsid w:val="00483A12"/>
    <w:rsid w:val="00483AEC"/>
    <w:rsid w:val="00483C95"/>
    <w:rsid w:val="0048447A"/>
    <w:rsid w:val="004846EF"/>
    <w:rsid w:val="00484A10"/>
    <w:rsid w:val="00484A77"/>
    <w:rsid w:val="00484E7B"/>
    <w:rsid w:val="00484EB6"/>
    <w:rsid w:val="00485295"/>
    <w:rsid w:val="004852EA"/>
    <w:rsid w:val="0048540F"/>
    <w:rsid w:val="00485970"/>
    <w:rsid w:val="00485A51"/>
    <w:rsid w:val="00485C0D"/>
    <w:rsid w:val="00486575"/>
    <w:rsid w:val="004866D0"/>
    <w:rsid w:val="004873CD"/>
    <w:rsid w:val="00490293"/>
    <w:rsid w:val="0049081A"/>
    <w:rsid w:val="00490FF2"/>
    <w:rsid w:val="0049183B"/>
    <w:rsid w:val="00491920"/>
    <w:rsid w:val="00491A51"/>
    <w:rsid w:val="00491BE9"/>
    <w:rsid w:val="00492849"/>
    <w:rsid w:val="00493553"/>
    <w:rsid w:val="00493B67"/>
    <w:rsid w:val="00493FB8"/>
    <w:rsid w:val="0049422A"/>
    <w:rsid w:val="00494242"/>
    <w:rsid w:val="00494510"/>
    <w:rsid w:val="00494A8F"/>
    <w:rsid w:val="00494B17"/>
    <w:rsid w:val="00494E8E"/>
    <w:rsid w:val="00494F74"/>
    <w:rsid w:val="00495349"/>
    <w:rsid w:val="00495503"/>
    <w:rsid w:val="004955BC"/>
    <w:rsid w:val="0049596C"/>
    <w:rsid w:val="00495C28"/>
    <w:rsid w:val="00495D63"/>
    <w:rsid w:val="00495D6B"/>
    <w:rsid w:val="0049648F"/>
    <w:rsid w:val="00496606"/>
    <w:rsid w:val="00496DB2"/>
    <w:rsid w:val="00496E9B"/>
    <w:rsid w:val="00496F05"/>
    <w:rsid w:val="00497370"/>
    <w:rsid w:val="0049792C"/>
    <w:rsid w:val="004A0DE0"/>
    <w:rsid w:val="004A0F39"/>
    <w:rsid w:val="004A1023"/>
    <w:rsid w:val="004A21C4"/>
    <w:rsid w:val="004A251F"/>
    <w:rsid w:val="004A271F"/>
    <w:rsid w:val="004A272D"/>
    <w:rsid w:val="004A2C8C"/>
    <w:rsid w:val="004A334A"/>
    <w:rsid w:val="004A3776"/>
    <w:rsid w:val="004A3BF1"/>
    <w:rsid w:val="004A3E42"/>
    <w:rsid w:val="004A3E9E"/>
    <w:rsid w:val="004A44CD"/>
    <w:rsid w:val="004A4618"/>
    <w:rsid w:val="004A4715"/>
    <w:rsid w:val="004A4E5F"/>
    <w:rsid w:val="004A5046"/>
    <w:rsid w:val="004A565E"/>
    <w:rsid w:val="004A588F"/>
    <w:rsid w:val="004A5DF3"/>
    <w:rsid w:val="004A6134"/>
    <w:rsid w:val="004A6499"/>
    <w:rsid w:val="004A655F"/>
    <w:rsid w:val="004A6E50"/>
    <w:rsid w:val="004A6F1B"/>
    <w:rsid w:val="004A701D"/>
    <w:rsid w:val="004A7092"/>
    <w:rsid w:val="004A7AC6"/>
    <w:rsid w:val="004B0319"/>
    <w:rsid w:val="004B0548"/>
    <w:rsid w:val="004B1A84"/>
    <w:rsid w:val="004B2290"/>
    <w:rsid w:val="004B242B"/>
    <w:rsid w:val="004B2753"/>
    <w:rsid w:val="004B2E83"/>
    <w:rsid w:val="004B30F0"/>
    <w:rsid w:val="004B3CDE"/>
    <w:rsid w:val="004B3E1F"/>
    <w:rsid w:val="004B3E26"/>
    <w:rsid w:val="004B3EDB"/>
    <w:rsid w:val="004B3EDC"/>
    <w:rsid w:val="004B430C"/>
    <w:rsid w:val="004B49E6"/>
    <w:rsid w:val="004B4D69"/>
    <w:rsid w:val="004B4E93"/>
    <w:rsid w:val="004B51E2"/>
    <w:rsid w:val="004B562A"/>
    <w:rsid w:val="004B5DB2"/>
    <w:rsid w:val="004B5DEA"/>
    <w:rsid w:val="004B6472"/>
    <w:rsid w:val="004B6C61"/>
    <w:rsid w:val="004B6CE8"/>
    <w:rsid w:val="004B6FB2"/>
    <w:rsid w:val="004B7241"/>
    <w:rsid w:val="004B73CA"/>
    <w:rsid w:val="004B7766"/>
    <w:rsid w:val="004B7CCB"/>
    <w:rsid w:val="004C01A8"/>
    <w:rsid w:val="004C02FB"/>
    <w:rsid w:val="004C0C11"/>
    <w:rsid w:val="004C0F32"/>
    <w:rsid w:val="004C0FBA"/>
    <w:rsid w:val="004C107A"/>
    <w:rsid w:val="004C11B7"/>
    <w:rsid w:val="004C15C9"/>
    <w:rsid w:val="004C1840"/>
    <w:rsid w:val="004C1B9D"/>
    <w:rsid w:val="004C1DBF"/>
    <w:rsid w:val="004C24C9"/>
    <w:rsid w:val="004C2526"/>
    <w:rsid w:val="004C2EBD"/>
    <w:rsid w:val="004C31B6"/>
    <w:rsid w:val="004C38BE"/>
    <w:rsid w:val="004C486B"/>
    <w:rsid w:val="004C4A1E"/>
    <w:rsid w:val="004C4EE8"/>
    <w:rsid w:val="004C5319"/>
    <w:rsid w:val="004C5856"/>
    <w:rsid w:val="004C59CF"/>
    <w:rsid w:val="004C621F"/>
    <w:rsid w:val="004C64EC"/>
    <w:rsid w:val="004C6697"/>
    <w:rsid w:val="004C6DA5"/>
    <w:rsid w:val="004C72DD"/>
    <w:rsid w:val="004C74E2"/>
    <w:rsid w:val="004C7948"/>
    <w:rsid w:val="004C7BB8"/>
    <w:rsid w:val="004C7C60"/>
    <w:rsid w:val="004D087A"/>
    <w:rsid w:val="004D0946"/>
    <w:rsid w:val="004D0963"/>
    <w:rsid w:val="004D09C6"/>
    <w:rsid w:val="004D0DFE"/>
    <w:rsid w:val="004D1219"/>
    <w:rsid w:val="004D17BF"/>
    <w:rsid w:val="004D19F0"/>
    <w:rsid w:val="004D1D91"/>
    <w:rsid w:val="004D22C3"/>
    <w:rsid w:val="004D243C"/>
    <w:rsid w:val="004D2BFB"/>
    <w:rsid w:val="004D2D42"/>
    <w:rsid w:val="004D3016"/>
    <w:rsid w:val="004D3044"/>
    <w:rsid w:val="004D3B98"/>
    <w:rsid w:val="004D41CD"/>
    <w:rsid w:val="004D41FA"/>
    <w:rsid w:val="004D4AE8"/>
    <w:rsid w:val="004D4EA8"/>
    <w:rsid w:val="004D4EC7"/>
    <w:rsid w:val="004D4FCD"/>
    <w:rsid w:val="004D5A12"/>
    <w:rsid w:val="004D693C"/>
    <w:rsid w:val="004D6F4D"/>
    <w:rsid w:val="004D6F95"/>
    <w:rsid w:val="004D72FE"/>
    <w:rsid w:val="004D7E91"/>
    <w:rsid w:val="004E003A"/>
    <w:rsid w:val="004E0584"/>
    <w:rsid w:val="004E0768"/>
    <w:rsid w:val="004E0C82"/>
    <w:rsid w:val="004E0F03"/>
    <w:rsid w:val="004E12F7"/>
    <w:rsid w:val="004E1449"/>
    <w:rsid w:val="004E1A31"/>
    <w:rsid w:val="004E1AE8"/>
    <w:rsid w:val="004E1B11"/>
    <w:rsid w:val="004E21A2"/>
    <w:rsid w:val="004E2922"/>
    <w:rsid w:val="004E2A8E"/>
    <w:rsid w:val="004E2BD3"/>
    <w:rsid w:val="004E2DE0"/>
    <w:rsid w:val="004E3B30"/>
    <w:rsid w:val="004E3D7A"/>
    <w:rsid w:val="004E4060"/>
    <w:rsid w:val="004E409A"/>
    <w:rsid w:val="004E41C1"/>
    <w:rsid w:val="004E441A"/>
    <w:rsid w:val="004E4B64"/>
    <w:rsid w:val="004E4EE9"/>
    <w:rsid w:val="004E5036"/>
    <w:rsid w:val="004E5251"/>
    <w:rsid w:val="004E5440"/>
    <w:rsid w:val="004E5847"/>
    <w:rsid w:val="004E611F"/>
    <w:rsid w:val="004E6163"/>
    <w:rsid w:val="004E6356"/>
    <w:rsid w:val="004E6501"/>
    <w:rsid w:val="004E69C0"/>
    <w:rsid w:val="004E6EA2"/>
    <w:rsid w:val="004E6EBA"/>
    <w:rsid w:val="004E7094"/>
    <w:rsid w:val="004E7506"/>
    <w:rsid w:val="004E751F"/>
    <w:rsid w:val="004E7538"/>
    <w:rsid w:val="004E7F16"/>
    <w:rsid w:val="004F0319"/>
    <w:rsid w:val="004F033F"/>
    <w:rsid w:val="004F0FB9"/>
    <w:rsid w:val="004F1247"/>
    <w:rsid w:val="004F1807"/>
    <w:rsid w:val="004F19EB"/>
    <w:rsid w:val="004F1B08"/>
    <w:rsid w:val="004F219B"/>
    <w:rsid w:val="004F277A"/>
    <w:rsid w:val="004F2E8D"/>
    <w:rsid w:val="004F2F7E"/>
    <w:rsid w:val="004F2F97"/>
    <w:rsid w:val="004F32B5"/>
    <w:rsid w:val="004F334C"/>
    <w:rsid w:val="004F407E"/>
    <w:rsid w:val="004F4367"/>
    <w:rsid w:val="004F43DF"/>
    <w:rsid w:val="004F47F5"/>
    <w:rsid w:val="004F52B2"/>
    <w:rsid w:val="004F5479"/>
    <w:rsid w:val="004F561F"/>
    <w:rsid w:val="004F579A"/>
    <w:rsid w:val="004F5ACB"/>
    <w:rsid w:val="004F6004"/>
    <w:rsid w:val="004F6650"/>
    <w:rsid w:val="004F6C12"/>
    <w:rsid w:val="004F6C1D"/>
    <w:rsid w:val="004F6FD1"/>
    <w:rsid w:val="004F70EC"/>
    <w:rsid w:val="004F7137"/>
    <w:rsid w:val="004F7528"/>
    <w:rsid w:val="004F7BCA"/>
    <w:rsid w:val="004F7CF1"/>
    <w:rsid w:val="004F7D89"/>
    <w:rsid w:val="00500CDC"/>
    <w:rsid w:val="005010B7"/>
    <w:rsid w:val="005015E2"/>
    <w:rsid w:val="00501981"/>
    <w:rsid w:val="00501A85"/>
    <w:rsid w:val="00501B46"/>
    <w:rsid w:val="00501BB3"/>
    <w:rsid w:val="00501F7E"/>
    <w:rsid w:val="005021DD"/>
    <w:rsid w:val="005024C4"/>
    <w:rsid w:val="005026CA"/>
    <w:rsid w:val="00502706"/>
    <w:rsid w:val="005027D7"/>
    <w:rsid w:val="00502B72"/>
    <w:rsid w:val="00502BCA"/>
    <w:rsid w:val="00502F2C"/>
    <w:rsid w:val="005032A5"/>
    <w:rsid w:val="00503434"/>
    <w:rsid w:val="005035F8"/>
    <w:rsid w:val="005036BB"/>
    <w:rsid w:val="005043FF"/>
    <w:rsid w:val="00504BC1"/>
    <w:rsid w:val="00504F61"/>
    <w:rsid w:val="00505134"/>
    <w:rsid w:val="00505476"/>
    <w:rsid w:val="0050559C"/>
    <w:rsid w:val="0050570A"/>
    <w:rsid w:val="00505B35"/>
    <w:rsid w:val="00505C04"/>
    <w:rsid w:val="005064E3"/>
    <w:rsid w:val="00506C8B"/>
    <w:rsid w:val="00506E07"/>
    <w:rsid w:val="00510513"/>
    <w:rsid w:val="00510712"/>
    <w:rsid w:val="00510800"/>
    <w:rsid w:val="005109FA"/>
    <w:rsid w:val="005115C6"/>
    <w:rsid w:val="00511965"/>
    <w:rsid w:val="00511BAC"/>
    <w:rsid w:val="00511C92"/>
    <w:rsid w:val="00511DB1"/>
    <w:rsid w:val="00511E95"/>
    <w:rsid w:val="00511F15"/>
    <w:rsid w:val="005121D8"/>
    <w:rsid w:val="0051318C"/>
    <w:rsid w:val="0051366D"/>
    <w:rsid w:val="00513829"/>
    <w:rsid w:val="005142CD"/>
    <w:rsid w:val="005143C9"/>
    <w:rsid w:val="0051450D"/>
    <w:rsid w:val="0051455E"/>
    <w:rsid w:val="00514B03"/>
    <w:rsid w:val="005157A9"/>
    <w:rsid w:val="00515B30"/>
    <w:rsid w:val="00515DE6"/>
    <w:rsid w:val="005169C1"/>
    <w:rsid w:val="0051701D"/>
    <w:rsid w:val="005173A7"/>
    <w:rsid w:val="005177E1"/>
    <w:rsid w:val="00517B28"/>
    <w:rsid w:val="00517DDD"/>
    <w:rsid w:val="00520577"/>
    <w:rsid w:val="005209A0"/>
    <w:rsid w:val="00520C0A"/>
    <w:rsid w:val="005213AE"/>
    <w:rsid w:val="005218B6"/>
    <w:rsid w:val="00522054"/>
    <w:rsid w:val="005221D9"/>
    <w:rsid w:val="00522235"/>
    <w:rsid w:val="0052223B"/>
    <w:rsid w:val="005223B6"/>
    <w:rsid w:val="00522589"/>
    <w:rsid w:val="00522B6B"/>
    <w:rsid w:val="00522C62"/>
    <w:rsid w:val="00522CFC"/>
    <w:rsid w:val="005230C3"/>
    <w:rsid w:val="0052382B"/>
    <w:rsid w:val="00524545"/>
    <w:rsid w:val="00524BAB"/>
    <w:rsid w:val="00524C60"/>
    <w:rsid w:val="00525498"/>
    <w:rsid w:val="005255BF"/>
    <w:rsid w:val="005257DE"/>
    <w:rsid w:val="00525866"/>
    <w:rsid w:val="005258B9"/>
    <w:rsid w:val="00526225"/>
    <w:rsid w:val="00527200"/>
    <w:rsid w:val="00527664"/>
    <w:rsid w:val="00527F54"/>
    <w:rsid w:val="00530000"/>
    <w:rsid w:val="00530157"/>
    <w:rsid w:val="0053059B"/>
    <w:rsid w:val="005308FD"/>
    <w:rsid w:val="00530D4F"/>
    <w:rsid w:val="00530EFF"/>
    <w:rsid w:val="00531479"/>
    <w:rsid w:val="005316DD"/>
    <w:rsid w:val="005317DA"/>
    <w:rsid w:val="00531A3A"/>
    <w:rsid w:val="00531CA3"/>
    <w:rsid w:val="00531D28"/>
    <w:rsid w:val="00531EBE"/>
    <w:rsid w:val="005320D5"/>
    <w:rsid w:val="005325C4"/>
    <w:rsid w:val="00532624"/>
    <w:rsid w:val="00532626"/>
    <w:rsid w:val="00532F8B"/>
    <w:rsid w:val="00532FAB"/>
    <w:rsid w:val="00533263"/>
    <w:rsid w:val="00533737"/>
    <w:rsid w:val="00534041"/>
    <w:rsid w:val="00534805"/>
    <w:rsid w:val="00534961"/>
    <w:rsid w:val="00534A79"/>
    <w:rsid w:val="005352D6"/>
    <w:rsid w:val="0053574A"/>
    <w:rsid w:val="00535B79"/>
    <w:rsid w:val="00535D7C"/>
    <w:rsid w:val="0053639B"/>
    <w:rsid w:val="00536579"/>
    <w:rsid w:val="0053673A"/>
    <w:rsid w:val="00536B4F"/>
    <w:rsid w:val="00536C1E"/>
    <w:rsid w:val="00536E18"/>
    <w:rsid w:val="005373B5"/>
    <w:rsid w:val="00537717"/>
    <w:rsid w:val="00537C94"/>
    <w:rsid w:val="00537F5F"/>
    <w:rsid w:val="00540637"/>
    <w:rsid w:val="0054065F"/>
    <w:rsid w:val="00540B2A"/>
    <w:rsid w:val="00541B02"/>
    <w:rsid w:val="00541CDF"/>
    <w:rsid w:val="00541D08"/>
    <w:rsid w:val="0054260A"/>
    <w:rsid w:val="00542F7B"/>
    <w:rsid w:val="0054343A"/>
    <w:rsid w:val="00543822"/>
    <w:rsid w:val="00543974"/>
    <w:rsid w:val="00543EBF"/>
    <w:rsid w:val="00543FEC"/>
    <w:rsid w:val="0054412D"/>
    <w:rsid w:val="005445BC"/>
    <w:rsid w:val="005445C8"/>
    <w:rsid w:val="00544760"/>
    <w:rsid w:val="00544ABA"/>
    <w:rsid w:val="00544ADE"/>
    <w:rsid w:val="00544E6E"/>
    <w:rsid w:val="005450DF"/>
    <w:rsid w:val="0054548E"/>
    <w:rsid w:val="00545757"/>
    <w:rsid w:val="0054593A"/>
    <w:rsid w:val="00545C43"/>
    <w:rsid w:val="00545E2D"/>
    <w:rsid w:val="0054605E"/>
    <w:rsid w:val="00546365"/>
    <w:rsid w:val="005467FB"/>
    <w:rsid w:val="00546AE9"/>
    <w:rsid w:val="00546CBC"/>
    <w:rsid w:val="00546FDB"/>
    <w:rsid w:val="00547102"/>
    <w:rsid w:val="00547698"/>
    <w:rsid w:val="00547740"/>
    <w:rsid w:val="00547989"/>
    <w:rsid w:val="00547C5C"/>
    <w:rsid w:val="00550075"/>
    <w:rsid w:val="00550257"/>
    <w:rsid w:val="00550706"/>
    <w:rsid w:val="00550C67"/>
    <w:rsid w:val="00550CEB"/>
    <w:rsid w:val="00550E98"/>
    <w:rsid w:val="00551072"/>
    <w:rsid w:val="00551320"/>
    <w:rsid w:val="00551549"/>
    <w:rsid w:val="005518A4"/>
    <w:rsid w:val="00551E45"/>
    <w:rsid w:val="0055250D"/>
    <w:rsid w:val="00552768"/>
    <w:rsid w:val="00552918"/>
    <w:rsid w:val="00552935"/>
    <w:rsid w:val="00552E04"/>
    <w:rsid w:val="00552EBD"/>
    <w:rsid w:val="00553127"/>
    <w:rsid w:val="00553451"/>
    <w:rsid w:val="005537D5"/>
    <w:rsid w:val="00553B20"/>
    <w:rsid w:val="00553C32"/>
    <w:rsid w:val="00554071"/>
    <w:rsid w:val="00554684"/>
    <w:rsid w:val="00554BE7"/>
    <w:rsid w:val="005550D0"/>
    <w:rsid w:val="005554F7"/>
    <w:rsid w:val="00555680"/>
    <w:rsid w:val="005559E5"/>
    <w:rsid w:val="00556D68"/>
    <w:rsid w:val="00557173"/>
    <w:rsid w:val="005576A1"/>
    <w:rsid w:val="00557A64"/>
    <w:rsid w:val="00557DB6"/>
    <w:rsid w:val="00560163"/>
    <w:rsid w:val="00560263"/>
    <w:rsid w:val="005605C0"/>
    <w:rsid w:val="005606AC"/>
    <w:rsid w:val="00560D23"/>
    <w:rsid w:val="00561258"/>
    <w:rsid w:val="005614EA"/>
    <w:rsid w:val="00561509"/>
    <w:rsid w:val="005615D8"/>
    <w:rsid w:val="00561653"/>
    <w:rsid w:val="005620D7"/>
    <w:rsid w:val="005626D6"/>
    <w:rsid w:val="005629F4"/>
    <w:rsid w:val="00562CB9"/>
    <w:rsid w:val="00562E25"/>
    <w:rsid w:val="00562E4E"/>
    <w:rsid w:val="005635A9"/>
    <w:rsid w:val="005638D4"/>
    <w:rsid w:val="0056415B"/>
    <w:rsid w:val="0056479F"/>
    <w:rsid w:val="0056499F"/>
    <w:rsid w:val="00564A7E"/>
    <w:rsid w:val="005656ED"/>
    <w:rsid w:val="0056573F"/>
    <w:rsid w:val="00566388"/>
    <w:rsid w:val="00566544"/>
    <w:rsid w:val="0056654F"/>
    <w:rsid w:val="00566608"/>
    <w:rsid w:val="00566837"/>
    <w:rsid w:val="00566C83"/>
    <w:rsid w:val="00566CBF"/>
    <w:rsid w:val="00566D98"/>
    <w:rsid w:val="00566F9C"/>
    <w:rsid w:val="00567616"/>
    <w:rsid w:val="0056766A"/>
    <w:rsid w:val="00567E8A"/>
    <w:rsid w:val="00567FEB"/>
    <w:rsid w:val="005700FE"/>
    <w:rsid w:val="00570E24"/>
    <w:rsid w:val="00571D44"/>
    <w:rsid w:val="00572227"/>
    <w:rsid w:val="00572760"/>
    <w:rsid w:val="0057418B"/>
    <w:rsid w:val="005743DE"/>
    <w:rsid w:val="0057447C"/>
    <w:rsid w:val="0057454E"/>
    <w:rsid w:val="00574869"/>
    <w:rsid w:val="00574EE2"/>
    <w:rsid w:val="00574F3F"/>
    <w:rsid w:val="005750C6"/>
    <w:rsid w:val="0057562C"/>
    <w:rsid w:val="005759F6"/>
    <w:rsid w:val="00575B19"/>
    <w:rsid w:val="00575DC5"/>
    <w:rsid w:val="00575E3E"/>
    <w:rsid w:val="00576499"/>
    <w:rsid w:val="005765F5"/>
    <w:rsid w:val="005766FF"/>
    <w:rsid w:val="005767E2"/>
    <w:rsid w:val="00576AD5"/>
    <w:rsid w:val="00576D6C"/>
    <w:rsid w:val="00576F31"/>
    <w:rsid w:val="00577261"/>
    <w:rsid w:val="00577A2E"/>
    <w:rsid w:val="00580091"/>
    <w:rsid w:val="00580259"/>
    <w:rsid w:val="00580267"/>
    <w:rsid w:val="00580E3B"/>
    <w:rsid w:val="00580E48"/>
    <w:rsid w:val="00580F0A"/>
    <w:rsid w:val="00580FF7"/>
    <w:rsid w:val="00581246"/>
    <w:rsid w:val="00581370"/>
    <w:rsid w:val="00581444"/>
    <w:rsid w:val="00581CBA"/>
    <w:rsid w:val="00581CC0"/>
    <w:rsid w:val="00582246"/>
    <w:rsid w:val="00582541"/>
    <w:rsid w:val="0058263B"/>
    <w:rsid w:val="00582C3A"/>
    <w:rsid w:val="00582E1A"/>
    <w:rsid w:val="00583147"/>
    <w:rsid w:val="0058331B"/>
    <w:rsid w:val="0058344D"/>
    <w:rsid w:val="00583761"/>
    <w:rsid w:val="0058399C"/>
    <w:rsid w:val="005839F9"/>
    <w:rsid w:val="0058403C"/>
    <w:rsid w:val="00584416"/>
    <w:rsid w:val="00584628"/>
    <w:rsid w:val="00584A46"/>
    <w:rsid w:val="00584B39"/>
    <w:rsid w:val="00584D36"/>
    <w:rsid w:val="00585028"/>
    <w:rsid w:val="00585171"/>
    <w:rsid w:val="005854D1"/>
    <w:rsid w:val="00585F38"/>
    <w:rsid w:val="00585F5B"/>
    <w:rsid w:val="005860C3"/>
    <w:rsid w:val="0058620A"/>
    <w:rsid w:val="00586A29"/>
    <w:rsid w:val="00586D30"/>
    <w:rsid w:val="00586EEF"/>
    <w:rsid w:val="005878CB"/>
    <w:rsid w:val="00587FC0"/>
    <w:rsid w:val="00590558"/>
    <w:rsid w:val="005905E3"/>
    <w:rsid w:val="005906AD"/>
    <w:rsid w:val="0059075E"/>
    <w:rsid w:val="00590871"/>
    <w:rsid w:val="00590BD2"/>
    <w:rsid w:val="00590C89"/>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F0A"/>
    <w:rsid w:val="0059525E"/>
    <w:rsid w:val="0059567D"/>
    <w:rsid w:val="00595887"/>
    <w:rsid w:val="00595C06"/>
    <w:rsid w:val="00595C0E"/>
    <w:rsid w:val="005961F7"/>
    <w:rsid w:val="00596B9C"/>
    <w:rsid w:val="00596CD6"/>
    <w:rsid w:val="00597548"/>
    <w:rsid w:val="00597C0D"/>
    <w:rsid w:val="005A027C"/>
    <w:rsid w:val="005A054D"/>
    <w:rsid w:val="005A0721"/>
    <w:rsid w:val="005A0A46"/>
    <w:rsid w:val="005A0AA7"/>
    <w:rsid w:val="005A0DC9"/>
    <w:rsid w:val="005A10B9"/>
    <w:rsid w:val="005A11EA"/>
    <w:rsid w:val="005A15A5"/>
    <w:rsid w:val="005A1961"/>
    <w:rsid w:val="005A232A"/>
    <w:rsid w:val="005A269F"/>
    <w:rsid w:val="005A2F46"/>
    <w:rsid w:val="005A2FDD"/>
    <w:rsid w:val="005A305E"/>
    <w:rsid w:val="005A30BB"/>
    <w:rsid w:val="005A3887"/>
    <w:rsid w:val="005A4D8D"/>
    <w:rsid w:val="005A58D1"/>
    <w:rsid w:val="005A5CBC"/>
    <w:rsid w:val="005A6657"/>
    <w:rsid w:val="005A6A52"/>
    <w:rsid w:val="005A6DD7"/>
    <w:rsid w:val="005A6E0A"/>
    <w:rsid w:val="005A7A67"/>
    <w:rsid w:val="005A7F27"/>
    <w:rsid w:val="005B038E"/>
    <w:rsid w:val="005B0542"/>
    <w:rsid w:val="005B0553"/>
    <w:rsid w:val="005B096E"/>
    <w:rsid w:val="005B0C75"/>
    <w:rsid w:val="005B0D81"/>
    <w:rsid w:val="005B10CE"/>
    <w:rsid w:val="005B16EF"/>
    <w:rsid w:val="005B1B64"/>
    <w:rsid w:val="005B1DE3"/>
    <w:rsid w:val="005B1FB5"/>
    <w:rsid w:val="005B205A"/>
    <w:rsid w:val="005B2225"/>
    <w:rsid w:val="005B268A"/>
    <w:rsid w:val="005B2799"/>
    <w:rsid w:val="005B2B77"/>
    <w:rsid w:val="005B3B95"/>
    <w:rsid w:val="005B3D4A"/>
    <w:rsid w:val="005B4398"/>
    <w:rsid w:val="005B44D0"/>
    <w:rsid w:val="005B4831"/>
    <w:rsid w:val="005B49E3"/>
    <w:rsid w:val="005B49FF"/>
    <w:rsid w:val="005B4B52"/>
    <w:rsid w:val="005B4D87"/>
    <w:rsid w:val="005B6498"/>
    <w:rsid w:val="005B67E3"/>
    <w:rsid w:val="005B6C89"/>
    <w:rsid w:val="005B7DD1"/>
    <w:rsid w:val="005B7E9B"/>
    <w:rsid w:val="005C00A0"/>
    <w:rsid w:val="005C011F"/>
    <w:rsid w:val="005C03BE"/>
    <w:rsid w:val="005C162E"/>
    <w:rsid w:val="005C1CF4"/>
    <w:rsid w:val="005C1D89"/>
    <w:rsid w:val="005C1F0F"/>
    <w:rsid w:val="005C1FDF"/>
    <w:rsid w:val="005C2012"/>
    <w:rsid w:val="005C213C"/>
    <w:rsid w:val="005C22DB"/>
    <w:rsid w:val="005C275F"/>
    <w:rsid w:val="005C28FA"/>
    <w:rsid w:val="005C2DBE"/>
    <w:rsid w:val="005C3465"/>
    <w:rsid w:val="005C3D68"/>
    <w:rsid w:val="005C3E2C"/>
    <w:rsid w:val="005C401D"/>
    <w:rsid w:val="005C40F4"/>
    <w:rsid w:val="005C43BE"/>
    <w:rsid w:val="005C445A"/>
    <w:rsid w:val="005C44F3"/>
    <w:rsid w:val="005C4579"/>
    <w:rsid w:val="005C56D2"/>
    <w:rsid w:val="005C5BAD"/>
    <w:rsid w:val="005C6104"/>
    <w:rsid w:val="005C66D9"/>
    <w:rsid w:val="005C6C9B"/>
    <w:rsid w:val="005C6E52"/>
    <w:rsid w:val="005C712D"/>
    <w:rsid w:val="005C7376"/>
    <w:rsid w:val="005C7506"/>
    <w:rsid w:val="005C7C75"/>
    <w:rsid w:val="005D038F"/>
    <w:rsid w:val="005D0390"/>
    <w:rsid w:val="005D0716"/>
    <w:rsid w:val="005D0848"/>
    <w:rsid w:val="005D0DC0"/>
    <w:rsid w:val="005D0E4F"/>
    <w:rsid w:val="005D1A9A"/>
    <w:rsid w:val="005D1C9F"/>
    <w:rsid w:val="005D1E32"/>
    <w:rsid w:val="005D206B"/>
    <w:rsid w:val="005D22B7"/>
    <w:rsid w:val="005D2BDE"/>
    <w:rsid w:val="005D2FF4"/>
    <w:rsid w:val="005D32AC"/>
    <w:rsid w:val="005D332F"/>
    <w:rsid w:val="005D396E"/>
    <w:rsid w:val="005D3AA4"/>
    <w:rsid w:val="005D3D55"/>
    <w:rsid w:val="005D3D76"/>
    <w:rsid w:val="005D3EDC"/>
    <w:rsid w:val="005D4578"/>
    <w:rsid w:val="005D461C"/>
    <w:rsid w:val="005D4621"/>
    <w:rsid w:val="005D4EFA"/>
    <w:rsid w:val="005D53E2"/>
    <w:rsid w:val="005D545A"/>
    <w:rsid w:val="005D55BA"/>
    <w:rsid w:val="005D5ADB"/>
    <w:rsid w:val="005D5D58"/>
    <w:rsid w:val="005D6105"/>
    <w:rsid w:val="005D648A"/>
    <w:rsid w:val="005D6FA2"/>
    <w:rsid w:val="005D708E"/>
    <w:rsid w:val="005D721F"/>
    <w:rsid w:val="005D7273"/>
    <w:rsid w:val="005D7A98"/>
    <w:rsid w:val="005D7E0D"/>
    <w:rsid w:val="005E0D9F"/>
    <w:rsid w:val="005E0F66"/>
    <w:rsid w:val="005E15F9"/>
    <w:rsid w:val="005E16E6"/>
    <w:rsid w:val="005E234A"/>
    <w:rsid w:val="005E25B2"/>
    <w:rsid w:val="005E3177"/>
    <w:rsid w:val="005E34B9"/>
    <w:rsid w:val="005E35CC"/>
    <w:rsid w:val="005E371E"/>
    <w:rsid w:val="005E3CA1"/>
    <w:rsid w:val="005E400A"/>
    <w:rsid w:val="005E410B"/>
    <w:rsid w:val="005E438F"/>
    <w:rsid w:val="005E4402"/>
    <w:rsid w:val="005E4B57"/>
    <w:rsid w:val="005E4D71"/>
    <w:rsid w:val="005E50C3"/>
    <w:rsid w:val="005E53F9"/>
    <w:rsid w:val="005E585A"/>
    <w:rsid w:val="005E6A82"/>
    <w:rsid w:val="005E6C3B"/>
    <w:rsid w:val="005E775D"/>
    <w:rsid w:val="005E7D67"/>
    <w:rsid w:val="005E7E14"/>
    <w:rsid w:val="005F07DE"/>
    <w:rsid w:val="005F0822"/>
    <w:rsid w:val="005F0A43"/>
    <w:rsid w:val="005F2079"/>
    <w:rsid w:val="005F2290"/>
    <w:rsid w:val="005F2347"/>
    <w:rsid w:val="005F26DC"/>
    <w:rsid w:val="005F27BF"/>
    <w:rsid w:val="005F288B"/>
    <w:rsid w:val="005F295A"/>
    <w:rsid w:val="005F357B"/>
    <w:rsid w:val="005F3639"/>
    <w:rsid w:val="005F401C"/>
    <w:rsid w:val="005F416D"/>
    <w:rsid w:val="005F4171"/>
    <w:rsid w:val="005F41AA"/>
    <w:rsid w:val="005F46D6"/>
    <w:rsid w:val="005F4A79"/>
    <w:rsid w:val="005F4DD6"/>
    <w:rsid w:val="005F50D8"/>
    <w:rsid w:val="005F53A1"/>
    <w:rsid w:val="005F5B88"/>
    <w:rsid w:val="005F6B63"/>
    <w:rsid w:val="005F6B77"/>
    <w:rsid w:val="005F6B9F"/>
    <w:rsid w:val="005F6FD6"/>
    <w:rsid w:val="005F7487"/>
    <w:rsid w:val="005F755E"/>
    <w:rsid w:val="005F769B"/>
    <w:rsid w:val="005F77F6"/>
    <w:rsid w:val="005F7A35"/>
    <w:rsid w:val="005F7A8F"/>
    <w:rsid w:val="006001FE"/>
    <w:rsid w:val="006002C7"/>
    <w:rsid w:val="006004B0"/>
    <w:rsid w:val="00600A2A"/>
    <w:rsid w:val="00600ADB"/>
    <w:rsid w:val="00600E6D"/>
    <w:rsid w:val="00600F95"/>
    <w:rsid w:val="00601839"/>
    <w:rsid w:val="00601930"/>
    <w:rsid w:val="00602047"/>
    <w:rsid w:val="00602759"/>
    <w:rsid w:val="0060277A"/>
    <w:rsid w:val="006027B0"/>
    <w:rsid w:val="00602B7C"/>
    <w:rsid w:val="00603312"/>
    <w:rsid w:val="0060375F"/>
    <w:rsid w:val="00604293"/>
    <w:rsid w:val="006044C0"/>
    <w:rsid w:val="00604564"/>
    <w:rsid w:val="00604952"/>
    <w:rsid w:val="00604A2A"/>
    <w:rsid w:val="00604DC7"/>
    <w:rsid w:val="00604E47"/>
    <w:rsid w:val="00605441"/>
    <w:rsid w:val="00605524"/>
    <w:rsid w:val="0060565A"/>
    <w:rsid w:val="00606095"/>
    <w:rsid w:val="0060613F"/>
    <w:rsid w:val="00606863"/>
    <w:rsid w:val="00606970"/>
    <w:rsid w:val="00606A20"/>
    <w:rsid w:val="00606FB0"/>
    <w:rsid w:val="006072C6"/>
    <w:rsid w:val="006075D0"/>
    <w:rsid w:val="00607630"/>
    <w:rsid w:val="0060766B"/>
    <w:rsid w:val="00607A2E"/>
    <w:rsid w:val="006100AF"/>
    <w:rsid w:val="006104CC"/>
    <w:rsid w:val="00610515"/>
    <w:rsid w:val="006105A0"/>
    <w:rsid w:val="00610638"/>
    <w:rsid w:val="00610C50"/>
    <w:rsid w:val="0061106C"/>
    <w:rsid w:val="006112ED"/>
    <w:rsid w:val="00611455"/>
    <w:rsid w:val="00611D94"/>
    <w:rsid w:val="00611F9A"/>
    <w:rsid w:val="0061261C"/>
    <w:rsid w:val="00612768"/>
    <w:rsid w:val="00612922"/>
    <w:rsid w:val="00612C56"/>
    <w:rsid w:val="006130F7"/>
    <w:rsid w:val="006139F9"/>
    <w:rsid w:val="00613AF8"/>
    <w:rsid w:val="00613D19"/>
    <w:rsid w:val="00613D8E"/>
    <w:rsid w:val="006142E0"/>
    <w:rsid w:val="00614602"/>
    <w:rsid w:val="00614A07"/>
    <w:rsid w:val="00614C08"/>
    <w:rsid w:val="0061522B"/>
    <w:rsid w:val="00615674"/>
    <w:rsid w:val="00615820"/>
    <w:rsid w:val="00615E48"/>
    <w:rsid w:val="00616112"/>
    <w:rsid w:val="006162B3"/>
    <w:rsid w:val="0061659E"/>
    <w:rsid w:val="00616820"/>
    <w:rsid w:val="00616A0D"/>
    <w:rsid w:val="00616A88"/>
    <w:rsid w:val="00616B02"/>
    <w:rsid w:val="00616BC0"/>
    <w:rsid w:val="0061761A"/>
    <w:rsid w:val="00617A70"/>
    <w:rsid w:val="00617F25"/>
    <w:rsid w:val="00620531"/>
    <w:rsid w:val="006205CA"/>
    <w:rsid w:val="0062089F"/>
    <w:rsid w:val="00620E39"/>
    <w:rsid w:val="00620E83"/>
    <w:rsid w:val="0062165F"/>
    <w:rsid w:val="00621D7E"/>
    <w:rsid w:val="00621F53"/>
    <w:rsid w:val="006220A7"/>
    <w:rsid w:val="0062252D"/>
    <w:rsid w:val="0062291D"/>
    <w:rsid w:val="00622E2A"/>
    <w:rsid w:val="00623089"/>
    <w:rsid w:val="0062308E"/>
    <w:rsid w:val="006234C4"/>
    <w:rsid w:val="00623E87"/>
    <w:rsid w:val="00624234"/>
    <w:rsid w:val="00624436"/>
    <w:rsid w:val="0062443D"/>
    <w:rsid w:val="006244C9"/>
    <w:rsid w:val="006245F6"/>
    <w:rsid w:val="0062475D"/>
    <w:rsid w:val="0062495F"/>
    <w:rsid w:val="00624986"/>
    <w:rsid w:val="00625000"/>
    <w:rsid w:val="00626036"/>
    <w:rsid w:val="0062639A"/>
    <w:rsid w:val="0062660B"/>
    <w:rsid w:val="00626AD1"/>
    <w:rsid w:val="0062742D"/>
    <w:rsid w:val="00627955"/>
    <w:rsid w:val="00627B24"/>
    <w:rsid w:val="006304BC"/>
    <w:rsid w:val="00630DCE"/>
    <w:rsid w:val="0063120A"/>
    <w:rsid w:val="0063150B"/>
    <w:rsid w:val="00631585"/>
    <w:rsid w:val="00631737"/>
    <w:rsid w:val="00631DE6"/>
    <w:rsid w:val="0063231F"/>
    <w:rsid w:val="006325DD"/>
    <w:rsid w:val="00632D0A"/>
    <w:rsid w:val="006339B2"/>
    <w:rsid w:val="006340E6"/>
    <w:rsid w:val="006345D5"/>
    <w:rsid w:val="00634ACF"/>
    <w:rsid w:val="00635035"/>
    <w:rsid w:val="00635597"/>
    <w:rsid w:val="0063580D"/>
    <w:rsid w:val="00635B68"/>
    <w:rsid w:val="00635CAE"/>
    <w:rsid w:val="00635F61"/>
    <w:rsid w:val="0063609B"/>
    <w:rsid w:val="006368CF"/>
    <w:rsid w:val="00636914"/>
    <w:rsid w:val="00636966"/>
    <w:rsid w:val="00636AF8"/>
    <w:rsid w:val="00636BA3"/>
    <w:rsid w:val="00636CE5"/>
    <w:rsid w:val="00636E9C"/>
    <w:rsid w:val="00637240"/>
    <w:rsid w:val="00637302"/>
    <w:rsid w:val="00640C0A"/>
    <w:rsid w:val="00641B25"/>
    <w:rsid w:val="0064288D"/>
    <w:rsid w:val="00642BE6"/>
    <w:rsid w:val="00642F93"/>
    <w:rsid w:val="00643660"/>
    <w:rsid w:val="00643725"/>
    <w:rsid w:val="00643741"/>
    <w:rsid w:val="00643D1E"/>
    <w:rsid w:val="006443EC"/>
    <w:rsid w:val="0064481C"/>
    <w:rsid w:val="00644A16"/>
    <w:rsid w:val="00644D73"/>
    <w:rsid w:val="00645F1F"/>
    <w:rsid w:val="006462AD"/>
    <w:rsid w:val="00646867"/>
    <w:rsid w:val="00646F85"/>
    <w:rsid w:val="0064722F"/>
    <w:rsid w:val="00647670"/>
    <w:rsid w:val="00647E97"/>
    <w:rsid w:val="00650139"/>
    <w:rsid w:val="00650254"/>
    <w:rsid w:val="0065080F"/>
    <w:rsid w:val="00652756"/>
    <w:rsid w:val="006527EB"/>
    <w:rsid w:val="0065297C"/>
    <w:rsid w:val="00652AD8"/>
    <w:rsid w:val="00652B79"/>
    <w:rsid w:val="006532EE"/>
    <w:rsid w:val="006533C3"/>
    <w:rsid w:val="00654068"/>
    <w:rsid w:val="00654903"/>
    <w:rsid w:val="00654B38"/>
    <w:rsid w:val="00654B77"/>
    <w:rsid w:val="00654B83"/>
    <w:rsid w:val="00654E26"/>
    <w:rsid w:val="00655061"/>
    <w:rsid w:val="0065510C"/>
    <w:rsid w:val="00655146"/>
    <w:rsid w:val="00655186"/>
    <w:rsid w:val="00655B63"/>
    <w:rsid w:val="0065625F"/>
    <w:rsid w:val="00656832"/>
    <w:rsid w:val="00656F93"/>
    <w:rsid w:val="006571F6"/>
    <w:rsid w:val="00657E53"/>
    <w:rsid w:val="006602CD"/>
    <w:rsid w:val="00660346"/>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23D"/>
    <w:rsid w:val="0066427F"/>
    <w:rsid w:val="0066438B"/>
    <w:rsid w:val="00664715"/>
    <w:rsid w:val="00664A46"/>
    <w:rsid w:val="0066552D"/>
    <w:rsid w:val="006666D2"/>
    <w:rsid w:val="00666E03"/>
    <w:rsid w:val="0066732C"/>
    <w:rsid w:val="00667384"/>
    <w:rsid w:val="00667926"/>
    <w:rsid w:val="006679F5"/>
    <w:rsid w:val="00667B77"/>
    <w:rsid w:val="00670386"/>
    <w:rsid w:val="006704A5"/>
    <w:rsid w:val="00670E84"/>
    <w:rsid w:val="006716DA"/>
    <w:rsid w:val="00672519"/>
    <w:rsid w:val="00672632"/>
    <w:rsid w:val="006728ED"/>
    <w:rsid w:val="00672DA2"/>
    <w:rsid w:val="00672DE8"/>
    <w:rsid w:val="00672ECC"/>
    <w:rsid w:val="006731F6"/>
    <w:rsid w:val="006732B1"/>
    <w:rsid w:val="00674408"/>
    <w:rsid w:val="0067446F"/>
    <w:rsid w:val="006746A4"/>
    <w:rsid w:val="00674AD7"/>
    <w:rsid w:val="00675558"/>
    <w:rsid w:val="00675611"/>
    <w:rsid w:val="00675A60"/>
    <w:rsid w:val="00675B52"/>
    <w:rsid w:val="00675DE0"/>
    <w:rsid w:val="00676000"/>
    <w:rsid w:val="006764EB"/>
    <w:rsid w:val="0067697E"/>
    <w:rsid w:val="00676BDF"/>
    <w:rsid w:val="00676E2A"/>
    <w:rsid w:val="00677443"/>
    <w:rsid w:val="0067769A"/>
    <w:rsid w:val="00677D15"/>
    <w:rsid w:val="00677E0C"/>
    <w:rsid w:val="006806A3"/>
    <w:rsid w:val="006806A6"/>
    <w:rsid w:val="0068081B"/>
    <w:rsid w:val="006808EC"/>
    <w:rsid w:val="0068118B"/>
    <w:rsid w:val="00681211"/>
    <w:rsid w:val="0068137C"/>
    <w:rsid w:val="006813E1"/>
    <w:rsid w:val="00681B04"/>
    <w:rsid w:val="00681B36"/>
    <w:rsid w:val="00682428"/>
    <w:rsid w:val="0068257F"/>
    <w:rsid w:val="00682ADF"/>
    <w:rsid w:val="00682E14"/>
    <w:rsid w:val="00682F27"/>
    <w:rsid w:val="00683030"/>
    <w:rsid w:val="006833F8"/>
    <w:rsid w:val="00683EC7"/>
    <w:rsid w:val="0068436C"/>
    <w:rsid w:val="00684468"/>
    <w:rsid w:val="0068545E"/>
    <w:rsid w:val="0068550E"/>
    <w:rsid w:val="006857C2"/>
    <w:rsid w:val="00685FD4"/>
    <w:rsid w:val="00686612"/>
    <w:rsid w:val="00686615"/>
    <w:rsid w:val="0068661E"/>
    <w:rsid w:val="00686AF1"/>
    <w:rsid w:val="00687026"/>
    <w:rsid w:val="0068704F"/>
    <w:rsid w:val="0068767B"/>
    <w:rsid w:val="00687C24"/>
    <w:rsid w:val="00690046"/>
    <w:rsid w:val="00690A49"/>
    <w:rsid w:val="00690BB6"/>
    <w:rsid w:val="00691B30"/>
    <w:rsid w:val="00691CAF"/>
    <w:rsid w:val="00691D2F"/>
    <w:rsid w:val="0069207F"/>
    <w:rsid w:val="00692611"/>
    <w:rsid w:val="00693032"/>
    <w:rsid w:val="0069307C"/>
    <w:rsid w:val="006933F7"/>
    <w:rsid w:val="0069348B"/>
    <w:rsid w:val="006935D9"/>
    <w:rsid w:val="00693B7E"/>
    <w:rsid w:val="00693E1F"/>
    <w:rsid w:val="00693ECB"/>
    <w:rsid w:val="00694797"/>
    <w:rsid w:val="00694E68"/>
    <w:rsid w:val="00695137"/>
    <w:rsid w:val="00695887"/>
    <w:rsid w:val="006962A2"/>
    <w:rsid w:val="0069646E"/>
    <w:rsid w:val="006969C9"/>
    <w:rsid w:val="00696F7E"/>
    <w:rsid w:val="00697587"/>
    <w:rsid w:val="00697664"/>
    <w:rsid w:val="00697733"/>
    <w:rsid w:val="00697F4E"/>
    <w:rsid w:val="006A0062"/>
    <w:rsid w:val="006A046D"/>
    <w:rsid w:val="006A081F"/>
    <w:rsid w:val="006A09EA"/>
    <w:rsid w:val="006A0BA7"/>
    <w:rsid w:val="006A0E6D"/>
    <w:rsid w:val="006A0EFA"/>
    <w:rsid w:val="006A1C91"/>
    <w:rsid w:val="006A254E"/>
    <w:rsid w:val="006A2C30"/>
    <w:rsid w:val="006A301C"/>
    <w:rsid w:val="006A31D7"/>
    <w:rsid w:val="006A3E2B"/>
    <w:rsid w:val="006A4602"/>
    <w:rsid w:val="006A4655"/>
    <w:rsid w:val="006A4775"/>
    <w:rsid w:val="006A4873"/>
    <w:rsid w:val="006A49C7"/>
    <w:rsid w:val="006A526D"/>
    <w:rsid w:val="006A528A"/>
    <w:rsid w:val="006A5372"/>
    <w:rsid w:val="006A552D"/>
    <w:rsid w:val="006A5B94"/>
    <w:rsid w:val="006A5D8A"/>
    <w:rsid w:val="006A5EC7"/>
    <w:rsid w:val="006A6203"/>
    <w:rsid w:val="006A63C1"/>
    <w:rsid w:val="006A6591"/>
    <w:rsid w:val="006A6C3E"/>
    <w:rsid w:val="006A6E17"/>
    <w:rsid w:val="006A73CF"/>
    <w:rsid w:val="006A75BF"/>
    <w:rsid w:val="006A7BDE"/>
    <w:rsid w:val="006A7E59"/>
    <w:rsid w:val="006B051D"/>
    <w:rsid w:val="006B08BF"/>
    <w:rsid w:val="006B08D5"/>
    <w:rsid w:val="006B120D"/>
    <w:rsid w:val="006B17E7"/>
    <w:rsid w:val="006B1851"/>
    <w:rsid w:val="006B19E8"/>
    <w:rsid w:val="006B1A8A"/>
    <w:rsid w:val="006B1AA4"/>
    <w:rsid w:val="006B1FD5"/>
    <w:rsid w:val="006B241A"/>
    <w:rsid w:val="006B256D"/>
    <w:rsid w:val="006B2676"/>
    <w:rsid w:val="006B2A88"/>
    <w:rsid w:val="006B2CC9"/>
    <w:rsid w:val="006B3613"/>
    <w:rsid w:val="006B3966"/>
    <w:rsid w:val="006B3D21"/>
    <w:rsid w:val="006B4A48"/>
    <w:rsid w:val="006B555A"/>
    <w:rsid w:val="006B600A"/>
    <w:rsid w:val="006B61F4"/>
    <w:rsid w:val="006B629D"/>
    <w:rsid w:val="006B653C"/>
    <w:rsid w:val="006B6635"/>
    <w:rsid w:val="006B69DE"/>
    <w:rsid w:val="006B6DD5"/>
    <w:rsid w:val="006B7610"/>
    <w:rsid w:val="006B79FC"/>
    <w:rsid w:val="006B7D22"/>
    <w:rsid w:val="006B7D2C"/>
    <w:rsid w:val="006C013A"/>
    <w:rsid w:val="006C0359"/>
    <w:rsid w:val="006C0519"/>
    <w:rsid w:val="006C0BAF"/>
    <w:rsid w:val="006C0D9F"/>
    <w:rsid w:val="006C0DCD"/>
    <w:rsid w:val="006C0EE5"/>
    <w:rsid w:val="006C1019"/>
    <w:rsid w:val="006C1F7D"/>
    <w:rsid w:val="006C2BB5"/>
    <w:rsid w:val="006C2BEE"/>
    <w:rsid w:val="006C3650"/>
    <w:rsid w:val="006C3AD8"/>
    <w:rsid w:val="006C3C6F"/>
    <w:rsid w:val="006C4088"/>
    <w:rsid w:val="006C4516"/>
    <w:rsid w:val="006C455E"/>
    <w:rsid w:val="006C4770"/>
    <w:rsid w:val="006C4834"/>
    <w:rsid w:val="006C48E5"/>
    <w:rsid w:val="006C48F4"/>
    <w:rsid w:val="006C4F8B"/>
    <w:rsid w:val="006C5099"/>
    <w:rsid w:val="006C51FD"/>
    <w:rsid w:val="006C56B6"/>
    <w:rsid w:val="006C5958"/>
    <w:rsid w:val="006C5B4F"/>
    <w:rsid w:val="006C619B"/>
    <w:rsid w:val="006C643C"/>
    <w:rsid w:val="006C6B03"/>
    <w:rsid w:val="006C6E3A"/>
    <w:rsid w:val="006C6FD7"/>
    <w:rsid w:val="006C754A"/>
    <w:rsid w:val="006C7750"/>
    <w:rsid w:val="006D00DB"/>
    <w:rsid w:val="006D0361"/>
    <w:rsid w:val="006D0BDA"/>
    <w:rsid w:val="006D0CDD"/>
    <w:rsid w:val="006D149B"/>
    <w:rsid w:val="006D14B3"/>
    <w:rsid w:val="006D16B0"/>
    <w:rsid w:val="006D1DF6"/>
    <w:rsid w:val="006D2182"/>
    <w:rsid w:val="006D2444"/>
    <w:rsid w:val="006D254B"/>
    <w:rsid w:val="006D289B"/>
    <w:rsid w:val="006D2A3F"/>
    <w:rsid w:val="006D3150"/>
    <w:rsid w:val="006D37D8"/>
    <w:rsid w:val="006D3BE1"/>
    <w:rsid w:val="006D3E0D"/>
    <w:rsid w:val="006D4456"/>
    <w:rsid w:val="006D46C4"/>
    <w:rsid w:val="006D48FC"/>
    <w:rsid w:val="006D4B1C"/>
    <w:rsid w:val="006D5543"/>
    <w:rsid w:val="006D5DFD"/>
    <w:rsid w:val="006D5E03"/>
    <w:rsid w:val="006D62BC"/>
    <w:rsid w:val="006D6450"/>
    <w:rsid w:val="006D6939"/>
    <w:rsid w:val="006D6A86"/>
    <w:rsid w:val="006D6B7D"/>
    <w:rsid w:val="006D6D1F"/>
    <w:rsid w:val="006D7EB0"/>
    <w:rsid w:val="006D7F2B"/>
    <w:rsid w:val="006E0138"/>
    <w:rsid w:val="006E0B9A"/>
    <w:rsid w:val="006E0BB0"/>
    <w:rsid w:val="006E1193"/>
    <w:rsid w:val="006E12C3"/>
    <w:rsid w:val="006E1600"/>
    <w:rsid w:val="006E1717"/>
    <w:rsid w:val="006E17ED"/>
    <w:rsid w:val="006E1F67"/>
    <w:rsid w:val="006E21DB"/>
    <w:rsid w:val="006E22BD"/>
    <w:rsid w:val="006E2529"/>
    <w:rsid w:val="006E255A"/>
    <w:rsid w:val="006E29FD"/>
    <w:rsid w:val="006E2B35"/>
    <w:rsid w:val="006E2F14"/>
    <w:rsid w:val="006E30A1"/>
    <w:rsid w:val="006E32C8"/>
    <w:rsid w:val="006E3575"/>
    <w:rsid w:val="006E3C1F"/>
    <w:rsid w:val="006E3C66"/>
    <w:rsid w:val="006E3E89"/>
    <w:rsid w:val="006E4463"/>
    <w:rsid w:val="006E45F3"/>
    <w:rsid w:val="006E4A2F"/>
    <w:rsid w:val="006E4D0E"/>
    <w:rsid w:val="006E4E41"/>
    <w:rsid w:val="006E4ED4"/>
    <w:rsid w:val="006E52FA"/>
    <w:rsid w:val="006E5337"/>
    <w:rsid w:val="006E538A"/>
    <w:rsid w:val="006E55A1"/>
    <w:rsid w:val="006E5881"/>
    <w:rsid w:val="006E5E19"/>
    <w:rsid w:val="006E617A"/>
    <w:rsid w:val="006E61C3"/>
    <w:rsid w:val="006E62C7"/>
    <w:rsid w:val="006E6CF3"/>
    <w:rsid w:val="006E725A"/>
    <w:rsid w:val="006E749D"/>
    <w:rsid w:val="006E76FF"/>
    <w:rsid w:val="006E799D"/>
    <w:rsid w:val="006E7CE3"/>
    <w:rsid w:val="006F007B"/>
    <w:rsid w:val="006F02E4"/>
    <w:rsid w:val="006F047B"/>
    <w:rsid w:val="006F0593"/>
    <w:rsid w:val="006F077B"/>
    <w:rsid w:val="006F0851"/>
    <w:rsid w:val="006F1064"/>
    <w:rsid w:val="006F1D9E"/>
    <w:rsid w:val="006F1DC7"/>
    <w:rsid w:val="006F1E9E"/>
    <w:rsid w:val="006F1EB7"/>
    <w:rsid w:val="006F2943"/>
    <w:rsid w:val="006F2D1E"/>
    <w:rsid w:val="006F2E8D"/>
    <w:rsid w:val="006F38F4"/>
    <w:rsid w:val="006F3DDA"/>
    <w:rsid w:val="006F438D"/>
    <w:rsid w:val="006F4792"/>
    <w:rsid w:val="006F4E96"/>
    <w:rsid w:val="006F51B2"/>
    <w:rsid w:val="006F52E5"/>
    <w:rsid w:val="006F5330"/>
    <w:rsid w:val="006F56F8"/>
    <w:rsid w:val="006F58BF"/>
    <w:rsid w:val="006F5D5F"/>
    <w:rsid w:val="006F5E1D"/>
    <w:rsid w:val="006F5E88"/>
    <w:rsid w:val="006F6066"/>
    <w:rsid w:val="006F679C"/>
    <w:rsid w:val="006F6850"/>
    <w:rsid w:val="006F707E"/>
    <w:rsid w:val="006F72B4"/>
    <w:rsid w:val="006F7900"/>
    <w:rsid w:val="007001DC"/>
    <w:rsid w:val="00700D40"/>
    <w:rsid w:val="00700D5E"/>
    <w:rsid w:val="00700D8E"/>
    <w:rsid w:val="00701007"/>
    <w:rsid w:val="007013A7"/>
    <w:rsid w:val="00701483"/>
    <w:rsid w:val="00701494"/>
    <w:rsid w:val="0070158F"/>
    <w:rsid w:val="00701722"/>
    <w:rsid w:val="007018A4"/>
    <w:rsid w:val="007025CB"/>
    <w:rsid w:val="00702FEC"/>
    <w:rsid w:val="00703370"/>
    <w:rsid w:val="007033C2"/>
    <w:rsid w:val="00703432"/>
    <w:rsid w:val="007034AA"/>
    <w:rsid w:val="00703A62"/>
    <w:rsid w:val="00703C3D"/>
    <w:rsid w:val="00703C9D"/>
    <w:rsid w:val="00703DD1"/>
    <w:rsid w:val="007041A6"/>
    <w:rsid w:val="0070490C"/>
    <w:rsid w:val="00704E9D"/>
    <w:rsid w:val="00704EEF"/>
    <w:rsid w:val="00704EFC"/>
    <w:rsid w:val="007053CE"/>
    <w:rsid w:val="0070559C"/>
    <w:rsid w:val="007056FF"/>
    <w:rsid w:val="00705BD9"/>
    <w:rsid w:val="00705C38"/>
    <w:rsid w:val="00705CFC"/>
    <w:rsid w:val="00705F5D"/>
    <w:rsid w:val="00706465"/>
    <w:rsid w:val="007066BE"/>
    <w:rsid w:val="007068FC"/>
    <w:rsid w:val="0070695A"/>
    <w:rsid w:val="0070717F"/>
    <w:rsid w:val="0070782D"/>
    <w:rsid w:val="0071013E"/>
    <w:rsid w:val="007105C2"/>
    <w:rsid w:val="0071069B"/>
    <w:rsid w:val="00710907"/>
    <w:rsid w:val="007109C2"/>
    <w:rsid w:val="00710A4A"/>
    <w:rsid w:val="00710DF3"/>
    <w:rsid w:val="00711340"/>
    <w:rsid w:val="00712411"/>
    <w:rsid w:val="00712596"/>
    <w:rsid w:val="00712A43"/>
    <w:rsid w:val="00712B25"/>
    <w:rsid w:val="00712C42"/>
    <w:rsid w:val="00712D4B"/>
    <w:rsid w:val="00712F5C"/>
    <w:rsid w:val="00713757"/>
    <w:rsid w:val="00713DE4"/>
    <w:rsid w:val="007144AE"/>
    <w:rsid w:val="00714817"/>
    <w:rsid w:val="00714915"/>
    <w:rsid w:val="0071493E"/>
    <w:rsid w:val="0071499E"/>
    <w:rsid w:val="00714C47"/>
    <w:rsid w:val="007157D6"/>
    <w:rsid w:val="007159E3"/>
    <w:rsid w:val="00715AA7"/>
    <w:rsid w:val="007161FF"/>
    <w:rsid w:val="00716462"/>
    <w:rsid w:val="007172BD"/>
    <w:rsid w:val="00717E9A"/>
    <w:rsid w:val="00717F89"/>
    <w:rsid w:val="00717FF1"/>
    <w:rsid w:val="00720984"/>
    <w:rsid w:val="00721084"/>
    <w:rsid w:val="00721262"/>
    <w:rsid w:val="00721324"/>
    <w:rsid w:val="00721765"/>
    <w:rsid w:val="00721D9B"/>
    <w:rsid w:val="00721DD6"/>
    <w:rsid w:val="007220F3"/>
    <w:rsid w:val="00722121"/>
    <w:rsid w:val="007221B1"/>
    <w:rsid w:val="007224B9"/>
    <w:rsid w:val="007225FD"/>
    <w:rsid w:val="0072292C"/>
    <w:rsid w:val="00722ED6"/>
    <w:rsid w:val="00722F94"/>
    <w:rsid w:val="007238C8"/>
    <w:rsid w:val="00723AA7"/>
    <w:rsid w:val="00723B44"/>
    <w:rsid w:val="00723DAB"/>
    <w:rsid w:val="00723EDE"/>
    <w:rsid w:val="00723FD9"/>
    <w:rsid w:val="007242A6"/>
    <w:rsid w:val="0072432E"/>
    <w:rsid w:val="0072444F"/>
    <w:rsid w:val="0072489F"/>
    <w:rsid w:val="00725685"/>
    <w:rsid w:val="0072576B"/>
    <w:rsid w:val="00726036"/>
    <w:rsid w:val="00726090"/>
    <w:rsid w:val="00726279"/>
    <w:rsid w:val="00726409"/>
    <w:rsid w:val="00726A9B"/>
    <w:rsid w:val="00726CFB"/>
    <w:rsid w:val="00727389"/>
    <w:rsid w:val="00727530"/>
    <w:rsid w:val="00727F4B"/>
    <w:rsid w:val="00730309"/>
    <w:rsid w:val="00730640"/>
    <w:rsid w:val="0073156D"/>
    <w:rsid w:val="007315B4"/>
    <w:rsid w:val="007315E7"/>
    <w:rsid w:val="00731A47"/>
    <w:rsid w:val="00731E7C"/>
    <w:rsid w:val="0073223C"/>
    <w:rsid w:val="0073240F"/>
    <w:rsid w:val="007329EF"/>
    <w:rsid w:val="007330D9"/>
    <w:rsid w:val="0073327A"/>
    <w:rsid w:val="0073332D"/>
    <w:rsid w:val="00733669"/>
    <w:rsid w:val="007336EA"/>
    <w:rsid w:val="0073379C"/>
    <w:rsid w:val="00733F6D"/>
    <w:rsid w:val="00734B55"/>
    <w:rsid w:val="00734EA9"/>
    <w:rsid w:val="00734EBE"/>
    <w:rsid w:val="00734FE8"/>
    <w:rsid w:val="007354AD"/>
    <w:rsid w:val="007355B8"/>
    <w:rsid w:val="00735B44"/>
    <w:rsid w:val="00736647"/>
    <w:rsid w:val="00736DD8"/>
    <w:rsid w:val="007372A4"/>
    <w:rsid w:val="007374D3"/>
    <w:rsid w:val="00737A18"/>
    <w:rsid w:val="0074076A"/>
    <w:rsid w:val="00740943"/>
    <w:rsid w:val="007409A4"/>
    <w:rsid w:val="00740FAB"/>
    <w:rsid w:val="007414E0"/>
    <w:rsid w:val="00741AF4"/>
    <w:rsid w:val="00741B43"/>
    <w:rsid w:val="00741C1E"/>
    <w:rsid w:val="00741DCC"/>
    <w:rsid w:val="00741E6F"/>
    <w:rsid w:val="0074203A"/>
    <w:rsid w:val="00742256"/>
    <w:rsid w:val="007422DF"/>
    <w:rsid w:val="00742573"/>
    <w:rsid w:val="007427B5"/>
    <w:rsid w:val="0074283A"/>
    <w:rsid w:val="00742865"/>
    <w:rsid w:val="007428AA"/>
    <w:rsid w:val="0074296C"/>
    <w:rsid w:val="00742C83"/>
    <w:rsid w:val="00742CBB"/>
    <w:rsid w:val="00743309"/>
    <w:rsid w:val="0074360F"/>
    <w:rsid w:val="00743881"/>
    <w:rsid w:val="00743C40"/>
    <w:rsid w:val="00743F98"/>
    <w:rsid w:val="00743FBB"/>
    <w:rsid w:val="00743FD5"/>
    <w:rsid w:val="007444F4"/>
    <w:rsid w:val="007445C8"/>
    <w:rsid w:val="007447EF"/>
    <w:rsid w:val="00744A64"/>
    <w:rsid w:val="00744D47"/>
    <w:rsid w:val="00744EA0"/>
    <w:rsid w:val="00744FE2"/>
    <w:rsid w:val="0074500F"/>
    <w:rsid w:val="0074546F"/>
    <w:rsid w:val="0074547C"/>
    <w:rsid w:val="00745C4F"/>
    <w:rsid w:val="00745E74"/>
    <w:rsid w:val="0074638D"/>
    <w:rsid w:val="00746484"/>
    <w:rsid w:val="007465A1"/>
    <w:rsid w:val="007469A5"/>
    <w:rsid w:val="00746C7D"/>
    <w:rsid w:val="0074704F"/>
    <w:rsid w:val="0074727B"/>
    <w:rsid w:val="007476DF"/>
    <w:rsid w:val="00747F48"/>
    <w:rsid w:val="00747F4C"/>
    <w:rsid w:val="00750670"/>
    <w:rsid w:val="00751091"/>
    <w:rsid w:val="0075153A"/>
    <w:rsid w:val="00751767"/>
    <w:rsid w:val="00751B83"/>
    <w:rsid w:val="0075215C"/>
    <w:rsid w:val="00752729"/>
    <w:rsid w:val="00753348"/>
    <w:rsid w:val="00753426"/>
    <w:rsid w:val="00754359"/>
    <w:rsid w:val="00754411"/>
    <w:rsid w:val="00754BD9"/>
    <w:rsid w:val="00754E7A"/>
    <w:rsid w:val="00754E93"/>
    <w:rsid w:val="0075502F"/>
    <w:rsid w:val="0075505F"/>
    <w:rsid w:val="0075540C"/>
    <w:rsid w:val="00755913"/>
    <w:rsid w:val="00755DB1"/>
    <w:rsid w:val="0075662E"/>
    <w:rsid w:val="00756D5F"/>
    <w:rsid w:val="00757330"/>
    <w:rsid w:val="007574FC"/>
    <w:rsid w:val="0075760E"/>
    <w:rsid w:val="00757683"/>
    <w:rsid w:val="007578D6"/>
    <w:rsid w:val="00757935"/>
    <w:rsid w:val="00757C20"/>
    <w:rsid w:val="00757F9A"/>
    <w:rsid w:val="00760511"/>
    <w:rsid w:val="00760975"/>
    <w:rsid w:val="00760BC3"/>
    <w:rsid w:val="0076120E"/>
    <w:rsid w:val="00761349"/>
    <w:rsid w:val="007617FD"/>
    <w:rsid w:val="00761AA0"/>
    <w:rsid w:val="00761D37"/>
    <w:rsid w:val="00761FDA"/>
    <w:rsid w:val="007621FF"/>
    <w:rsid w:val="00762826"/>
    <w:rsid w:val="00762A92"/>
    <w:rsid w:val="00763383"/>
    <w:rsid w:val="007634E3"/>
    <w:rsid w:val="00763ABE"/>
    <w:rsid w:val="00763AF2"/>
    <w:rsid w:val="00763C96"/>
    <w:rsid w:val="00763E05"/>
    <w:rsid w:val="00764194"/>
    <w:rsid w:val="00764230"/>
    <w:rsid w:val="00764768"/>
    <w:rsid w:val="00764E4A"/>
    <w:rsid w:val="00764E6F"/>
    <w:rsid w:val="00765008"/>
    <w:rsid w:val="007651C8"/>
    <w:rsid w:val="00765868"/>
    <w:rsid w:val="00765970"/>
    <w:rsid w:val="00765C3C"/>
    <w:rsid w:val="00765ED3"/>
    <w:rsid w:val="00765F16"/>
    <w:rsid w:val="0076604A"/>
    <w:rsid w:val="0076610C"/>
    <w:rsid w:val="007663D8"/>
    <w:rsid w:val="0076681D"/>
    <w:rsid w:val="00766A65"/>
    <w:rsid w:val="00766C23"/>
    <w:rsid w:val="007671F5"/>
    <w:rsid w:val="007676B8"/>
    <w:rsid w:val="007676F8"/>
    <w:rsid w:val="00767C72"/>
    <w:rsid w:val="00770070"/>
    <w:rsid w:val="0077044E"/>
    <w:rsid w:val="00770697"/>
    <w:rsid w:val="00770CA1"/>
    <w:rsid w:val="00771453"/>
    <w:rsid w:val="0077175C"/>
    <w:rsid w:val="007717B6"/>
    <w:rsid w:val="00771870"/>
    <w:rsid w:val="00771BF9"/>
    <w:rsid w:val="007723F0"/>
    <w:rsid w:val="00772808"/>
    <w:rsid w:val="00772DDE"/>
    <w:rsid w:val="00772DF0"/>
    <w:rsid w:val="00772F8A"/>
    <w:rsid w:val="007739C6"/>
    <w:rsid w:val="00773F32"/>
    <w:rsid w:val="007742E3"/>
    <w:rsid w:val="00774743"/>
    <w:rsid w:val="00774889"/>
    <w:rsid w:val="0077496B"/>
    <w:rsid w:val="00774A14"/>
    <w:rsid w:val="00774B2C"/>
    <w:rsid w:val="00774FA5"/>
    <w:rsid w:val="00774FF5"/>
    <w:rsid w:val="00775021"/>
    <w:rsid w:val="007750B3"/>
    <w:rsid w:val="00775F76"/>
    <w:rsid w:val="00775F92"/>
    <w:rsid w:val="007761A5"/>
    <w:rsid w:val="007764D4"/>
    <w:rsid w:val="007765F2"/>
    <w:rsid w:val="007769BF"/>
    <w:rsid w:val="00776AEA"/>
    <w:rsid w:val="00776C1F"/>
    <w:rsid w:val="00776E72"/>
    <w:rsid w:val="007770DE"/>
    <w:rsid w:val="00777BA0"/>
    <w:rsid w:val="00777BE2"/>
    <w:rsid w:val="00777CBE"/>
    <w:rsid w:val="00777CE3"/>
    <w:rsid w:val="0078024A"/>
    <w:rsid w:val="007803BD"/>
    <w:rsid w:val="0078081D"/>
    <w:rsid w:val="007808A1"/>
    <w:rsid w:val="00780978"/>
    <w:rsid w:val="007811DC"/>
    <w:rsid w:val="00781B80"/>
    <w:rsid w:val="00781D4F"/>
    <w:rsid w:val="00781FA9"/>
    <w:rsid w:val="00781FD6"/>
    <w:rsid w:val="007820FA"/>
    <w:rsid w:val="00782331"/>
    <w:rsid w:val="0078242F"/>
    <w:rsid w:val="0078285F"/>
    <w:rsid w:val="00782A64"/>
    <w:rsid w:val="00782AA8"/>
    <w:rsid w:val="00782C87"/>
    <w:rsid w:val="00783207"/>
    <w:rsid w:val="00783396"/>
    <w:rsid w:val="00783B77"/>
    <w:rsid w:val="00783E1D"/>
    <w:rsid w:val="007847E4"/>
    <w:rsid w:val="0078483B"/>
    <w:rsid w:val="00784D1D"/>
    <w:rsid w:val="00784E67"/>
    <w:rsid w:val="00784EED"/>
    <w:rsid w:val="0078578A"/>
    <w:rsid w:val="007858AC"/>
    <w:rsid w:val="00785900"/>
    <w:rsid w:val="00785A00"/>
    <w:rsid w:val="00785D03"/>
    <w:rsid w:val="00785E15"/>
    <w:rsid w:val="00786958"/>
    <w:rsid w:val="00786CD4"/>
    <w:rsid w:val="00786DA9"/>
    <w:rsid w:val="00786DB3"/>
    <w:rsid w:val="00786DDF"/>
    <w:rsid w:val="00786E71"/>
    <w:rsid w:val="00787355"/>
    <w:rsid w:val="007873C1"/>
    <w:rsid w:val="00787DD9"/>
    <w:rsid w:val="0079162F"/>
    <w:rsid w:val="0079197B"/>
    <w:rsid w:val="007923E5"/>
    <w:rsid w:val="007925C0"/>
    <w:rsid w:val="00792BC8"/>
    <w:rsid w:val="00792DB5"/>
    <w:rsid w:val="00793602"/>
    <w:rsid w:val="00793B38"/>
    <w:rsid w:val="00793C84"/>
    <w:rsid w:val="00793EE4"/>
    <w:rsid w:val="00794088"/>
    <w:rsid w:val="00794924"/>
    <w:rsid w:val="0079507E"/>
    <w:rsid w:val="00795AD4"/>
    <w:rsid w:val="00796657"/>
    <w:rsid w:val="0079767E"/>
    <w:rsid w:val="00797820"/>
    <w:rsid w:val="007A0857"/>
    <w:rsid w:val="007A0901"/>
    <w:rsid w:val="007A0BC2"/>
    <w:rsid w:val="007A165A"/>
    <w:rsid w:val="007A1970"/>
    <w:rsid w:val="007A1F44"/>
    <w:rsid w:val="007A2317"/>
    <w:rsid w:val="007A23FF"/>
    <w:rsid w:val="007A295B"/>
    <w:rsid w:val="007A2D94"/>
    <w:rsid w:val="007A3424"/>
    <w:rsid w:val="007A35EF"/>
    <w:rsid w:val="007A43A2"/>
    <w:rsid w:val="007A4539"/>
    <w:rsid w:val="007A48DD"/>
    <w:rsid w:val="007A4D04"/>
    <w:rsid w:val="007A4E58"/>
    <w:rsid w:val="007A540D"/>
    <w:rsid w:val="007A5750"/>
    <w:rsid w:val="007A5892"/>
    <w:rsid w:val="007A638D"/>
    <w:rsid w:val="007A65DA"/>
    <w:rsid w:val="007A6BC9"/>
    <w:rsid w:val="007A7184"/>
    <w:rsid w:val="007A7410"/>
    <w:rsid w:val="007A7A96"/>
    <w:rsid w:val="007A7C01"/>
    <w:rsid w:val="007A7DE5"/>
    <w:rsid w:val="007A7DFC"/>
    <w:rsid w:val="007B03AF"/>
    <w:rsid w:val="007B0BF5"/>
    <w:rsid w:val="007B0C29"/>
    <w:rsid w:val="007B127E"/>
    <w:rsid w:val="007B1292"/>
    <w:rsid w:val="007B1543"/>
    <w:rsid w:val="007B1583"/>
    <w:rsid w:val="007B1AC0"/>
    <w:rsid w:val="007B1BE3"/>
    <w:rsid w:val="007B2695"/>
    <w:rsid w:val="007B270A"/>
    <w:rsid w:val="007B28C1"/>
    <w:rsid w:val="007B2D3B"/>
    <w:rsid w:val="007B44E5"/>
    <w:rsid w:val="007B4C18"/>
    <w:rsid w:val="007B5057"/>
    <w:rsid w:val="007B51D8"/>
    <w:rsid w:val="007B52CD"/>
    <w:rsid w:val="007B5A2D"/>
    <w:rsid w:val="007B681A"/>
    <w:rsid w:val="007B6D38"/>
    <w:rsid w:val="007B6DA5"/>
    <w:rsid w:val="007B6ED1"/>
    <w:rsid w:val="007B75D7"/>
    <w:rsid w:val="007B7AB7"/>
    <w:rsid w:val="007B7DC1"/>
    <w:rsid w:val="007B7E18"/>
    <w:rsid w:val="007B7EDB"/>
    <w:rsid w:val="007C0CF5"/>
    <w:rsid w:val="007C19AD"/>
    <w:rsid w:val="007C20C0"/>
    <w:rsid w:val="007C2473"/>
    <w:rsid w:val="007C29FF"/>
    <w:rsid w:val="007C2FAA"/>
    <w:rsid w:val="007C3005"/>
    <w:rsid w:val="007C3598"/>
    <w:rsid w:val="007C3B77"/>
    <w:rsid w:val="007C3FA8"/>
    <w:rsid w:val="007C40F0"/>
    <w:rsid w:val="007C4390"/>
    <w:rsid w:val="007C48AE"/>
    <w:rsid w:val="007C4EAC"/>
    <w:rsid w:val="007C5530"/>
    <w:rsid w:val="007C6857"/>
    <w:rsid w:val="007C68DA"/>
    <w:rsid w:val="007C7896"/>
    <w:rsid w:val="007C7A77"/>
    <w:rsid w:val="007C7E30"/>
    <w:rsid w:val="007C7E9B"/>
    <w:rsid w:val="007D00EA"/>
    <w:rsid w:val="007D04EC"/>
    <w:rsid w:val="007D0984"/>
    <w:rsid w:val="007D0ABF"/>
    <w:rsid w:val="007D14F3"/>
    <w:rsid w:val="007D1CC7"/>
    <w:rsid w:val="007D1DC0"/>
    <w:rsid w:val="007D229A"/>
    <w:rsid w:val="007D2416"/>
    <w:rsid w:val="007D256D"/>
    <w:rsid w:val="007D2579"/>
    <w:rsid w:val="007D26F0"/>
    <w:rsid w:val="007D26FD"/>
    <w:rsid w:val="007D2A5B"/>
    <w:rsid w:val="007D2EB8"/>
    <w:rsid w:val="007D2F44"/>
    <w:rsid w:val="007D2F4D"/>
    <w:rsid w:val="007D3201"/>
    <w:rsid w:val="007D3380"/>
    <w:rsid w:val="007D39D3"/>
    <w:rsid w:val="007D3F22"/>
    <w:rsid w:val="007D4178"/>
    <w:rsid w:val="007D4266"/>
    <w:rsid w:val="007D487F"/>
    <w:rsid w:val="007D48EA"/>
    <w:rsid w:val="007D4A6D"/>
    <w:rsid w:val="007D4D33"/>
    <w:rsid w:val="007D4DD1"/>
    <w:rsid w:val="007D5800"/>
    <w:rsid w:val="007D5B36"/>
    <w:rsid w:val="007D5C56"/>
    <w:rsid w:val="007D7175"/>
    <w:rsid w:val="007D74FF"/>
    <w:rsid w:val="007D7821"/>
    <w:rsid w:val="007D7F68"/>
    <w:rsid w:val="007E0E77"/>
    <w:rsid w:val="007E1369"/>
    <w:rsid w:val="007E1A1B"/>
    <w:rsid w:val="007E1A88"/>
    <w:rsid w:val="007E1FBA"/>
    <w:rsid w:val="007E2689"/>
    <w:rsid w:val="007E2F1D"/>
    <w:rsid w:val="007E3056"/>
    <w:rsid w:val="007E3128"/>
    <w:rsid w:val="007E3534"/>
    <w:rsid w:val="007E36A0"/>
    <w:rsid w:val="007E3B41"/>
    <w:rsid w:val="007E3C20"/>
    <w:rsid w:val="007E3C74"/>
    <w:rsid w:val="007E40AA"/>
    <w:rsid w:val="007E47CB"/>
    <w:rsid w:val="007E47E2"/>
    <w:rsid w:val="007E4C88"/>
    <w:rsid w:val="007E4E82"/>
    <w:rsid w:val="007E5473"/>
    <w:rsid w:val="007E5484"/>
    <w:rsid w:val="007E5605"/>
    <w:rsid w:val="007E585E"/>
    <w:rsid w:val="007E6173"/>
    <w:rsid w:val="007E64BA"/>
    <w:rsid w:val="007E6524"/>
    <w:rsid w:val="007E6723"/>
    <w:rsid w:val="007E68A6"/>
    <w:rsid w:val="007E69D5"/>
    <w:rsid w:val="007E6BF4"/>
    <w:rsid w:val="007E73F4"/>
    <w:rsid w:val="007E7860"/>
    <w:rsid w:val="007E7CA4"/>
    <w:rsid w:val="007E7DDF"/>
    <w:rsid w:val="007F00EE"/>
    <w:rsid w:val="007F020D"/>
    <w:rsid w:val="007F025F"/>
    <w:rsid w:val="007F09C9"/>
    <w:rsid w:val="007F11C8"/>
    <w:rsid w:val="007F12C6"/>
    <w:rsid w:val="007F1601"/>
    <w:rsid w:val="007F1A03"/>
    <w:rsid w:val="007F1CFB"/>
    <w:rsid w:val="007F1D86"/>
    <w:rsid w:val="007F220B"/>
    <w:rsid w:val="007F2411"/>
    <w:rsid w:val="007F249D"/>
    <w:rsid w:val="007F265C"/>
    <w:rsid w:val="007F27DD"/>
    <w:rsid w:val="007F2B09"/>
    <w:rsid w:val="007F32E3"/>
    <w:rsid w:val="007F3B07"/>
    <w:rsid w:val="007F3FD1"/>
    <w:rsid w:val="007F4046"/>
    <w:rsid w:val="007F42DF"/>
    <w:rsid w:val="007F4DC6"/>
    <w:rsid w:val="007F4F2A"/>
    <w:rsid w:val="007F542B"/>
    <w:rsid w:val="007F6391"/>
    <w:rsid w:val="007F6880"/>
    <w:rsid w:val="007F6BC7"/>
    <w:rsid w:val="007F707B"/>
    <w:rsid w:val="007F76B4"/>
    <w:rsid w:val="007F771B"/>
    <w:rsid w:val="007F772A"/>
    <w:rsid w:val="007F7F4B"/>
    <w:rsid w:val="008001B4"/>
    <w:rsid w:val="00800769"/>
    <w:rsid w:val="00800DB3"/>
    <w:rsid w:val="00800ED2"/>
    <w:rsid w:val="00801406"/>
    <w:rsid w:val="00801616"/>
    <w:rsid w:val="008017A8"/>
    <w:rsid w:val="00801D85"/>
    <w:rsid w:val="0080240B"/>
    <w:rsid w:val="00802E74"/>
    <w:rsid w:val="008030FE"/>
    <w:rsid w:val="00803661"/>
    <w:rsid w:val="00804069"/>
    <w:rsid w:val="00804247"/>
    <w:rsid w:val="008049C4"/>
    <w:rsid w:val="00804B59"/>
    <w:rsid w:val="00804B92"/>
    <w:rsid w:val="00804D88"/>
    <w:rsid w:val="00804E21"/>
    <w:rsid w:val="00805092"/>
    <w:rsid w:val="008058E2"/>
    <w:rsid w:val="00805DC3"/>
    <w:rsid w:val="00805E85"/>
    <w:rsid w:val="00806234"/>
    <w:rsid w:val="0080638E"/>
    <w:rsid w:val="008064F5"/>
    <w:rsid w:val="00806AAF"/>
    <w:rsid w:val="00807095"/>
    <w:rsid w:val="008070AC"/>
    <w:rsid w:val="00807CCC"/>
    <w:rsid w:val="00807D18"/>
    <w:rsid w:val="00807D94"/>
    <w:rsid w:val="008101FD"/>
    <w:rsid w:val="0081077D"/>
    <w:rsid w:val="00810D8D"/>
    <w:rsid w:val="00810F10"/>
    <w:rsid w:val="0081128A"/>
    <w:rsid w:val="00811835"/>
    <w:rsid w:val="008122CD"/>
    <w:rsid w:val="00813309"/>
    <w:rsid w:val="0081340C"/>
    <w:rsid w:val="008138EF"/>
    <w:rsid w:val="00813B22"/>
    <w:rsid w:val="00814385"/>
    <w:rsid w:val="00814AE1"/>
    <w:rsid w:val="0081529F"/>
    <w:rsid w:val="0081581D"/>
    <w:rsid w:val="00815FC7"/>
    <w:rsid w:val="008160C0"/>
    <w:rsid w:val="00816927"/>
    <w:rsid w:val="008172BE"/>
    <w:rsid w:val="008174D1"/>
    <w:rsid w:val="008176A7"/>
    <w:rsid w:val="00817B71"/>
    <w:rsid w:val="00820134"/>
    <w:rsid w:val="00820244"/>
    <w:rsid w:val="00820396"/>
    <w:rsid w:val="0082055A"/>
    <w:rsid w:val="008209DF"/>
    <w:rsid w:val="00820B2C"/>
    <w:rsid w:val="00820DD3"/>
    <w:rsid w:val="0082162F"/>
    <w:rsid w:val="008221B3"/>
    <w:rsid w:val="0082248E"/>
    <w:rsid w:val="00822A99"/>
    <w:rsid w:val="00822C5E"/>
    <w:rsid w:val="00822ECD"/>
    <w:rsid w:val="0082323B"/>
    <w:rsid w:val="00823763"/>
    <w:rsid w:val="00823EF6"/>
    <w:rsid w:val="008240B7"/>
    <w:rsid w:val="008247A6"/>
    <w:rsid w:val="00824B9A"/>
    <w:rsid w:val="00824DB7"/>
    <w:rsid w:val="00824DE6"/>
    <w:rsid w:val="00824FDF"/>
    <w:rsid w:val="00825108"/>
    <w:rsid w:val="00825125"/>
    <w:rsid w:val="00825329"/>
    <w:rsid w:val="00825577"/>
    <w:rsid w:val="008257CC"/>
    <w:rsid w:val="008264BA"/>
    <w:rsid w:val="008264C6"/>
    <w:rsid w:val="008274BF"/>
    <w:rsid w:val="00827882"/>
    <w:rsid w:val="00827C8B"/>
    <w:rsid w:val="00830574"/>
    <w:rsid w:val="00830627"/>
    <w:rsid w:val="00830668"/>
    <w:rsid w:val="00830B06"/>
    <w:rsid w:val="00830DC3"/>
    <w:rsid w:val="00831555"/>
    <w:rsid w:val="008316E9"/>
    <w:rsid w:val="00831F52"/>
    <w:rsid w:val="00832154"/>
    <w:rsid w:val="008321F1"/>
    <w:rsid w:val="008328AF"/>
    <w:rsid w:val="008329AD"/>
    <w:rsid w:val="00832F5C"/>
    <w:rsid w:val="00832FF2"/>
    <w:rsid w:val="0083369C"/>
    <w:rsid w:val="00833D6F"/>
    <w:rsid w:val="008342FB"/>
    <w:rsid w:val="008344DB"/>
    <w:rsid w:val="00834942"/>
    <w:rsid w:val="008359E0"/>
    <w:rsid w:val="00835EC5"/>
    <w:rsid w:val="00836330"/>
    <w:rsid w:val="00836999"/>
    <w:rsid w:val="00836A9D"/>
    <w:rsid w:val="00836CF9"/>
    <w:rsid w:val="00836D16"/>
    <w:rsid w:val="008371F7"/>
    <w:rsid w:val="008376F6"/>
    <w:rsid w:val="00837D5B"/>
    <w:rsid w:val="0084022C"/>
    <w:rsid w:val="00840607"/>
    <w:rsid w:val="008406C9"/>
    <w:rsid w:val="0084073A"/>
    <w:rsid w:val="00840870"/>
    <w:rsid w:val="0084115B"/>
    <w:rsid w:val="0084139A"/>
    <w:rsid w:val="00841CD2"/>
    <w:rsid w:val="00842802"/>
    <w:rsid w:val="008429C8"/>
    <w:rsid w:val="00842B77"/>
    <w:rsid w:val="00842FD4"/>
    <w:rsid w:val="0084309F"/>
    <w:rsid w:val="008438D5"/>
    <w:rsid w:val="00843A7E"/>
    <w:rsid w:val="008442F7"/>
    <w:rsid w:val="00844B89"/>
    <w:rsid w:val="00844EBD"/>
    <w:rsid w:val="008454F2"/>
    <w:rsid w:val="00845756"/>
    <w:rsid w:val="00845960"/>
    <w:rsid w:val="00845976"/>
    <w:rsid w:val="00845AC9"/>
    <w:rsid w:val="00845C12"/>
    <w:rsid w:val="008469D9"/>
    <w:rsid w:val="008469E0"/>
    <w:rsid w:val="00846B88"/>
    <w:rsid w:val="00846DC0"/>
    <w:rsid w:val="00846FF1"/>
    <w:rsid w:val="00847127"/>
    <w:rsid w:val="00847329"/>
    <w:rsid w:val="00847421"/>
    <w:rsid w:val="008474A7"/>
    <w:rsid w:val="008479C8"/>
    <w:rsid w:val="008504E9"/>
    <w:rsid w:val="008506B6"/>
    <w:rsid w:val="00850A4E"/>
    <w:rsid w:val="00850AE0"/>
    <w:rsid w:val="008510AA"/>
    <w:rsid w:val="00851210"/>
    <w:rsid w:val="00851350"/>
    <w:rsid w:val="00851389"/>
    <w:rsid w:val="00851641"/>
    <w:rsid w:val="00851FB1"/>
    <w:rsid w:val="00851FE9"/>
    <w:rsid w:val="00852480"/>
    <w:rsid w:val="008524D2"/>
    <w:rsid w:val="00852869"/>
    <w:rsid w:val="00852E19"/>
    <w:rsid w:val="0085323C"/>
    <w:rsid w:val="0085357D"/>
    <w:rsid w:val="00854B68"/>
    <w:rsid w:val="0085612F"/>
    <w:rsid w:val="008563F4"/>
    <w:rsid w:val="00856833"/>
    <w:rsid w:val="00856840"/>
    <w:rsid w:val="00856D4C"/>
    <w:rsid w:val="00856EDA"/>
    <w:rsid w:val="008572EB"/>
    <w:rsid w:val="0086010C"/>
    <w:rsid w:val="0086049D"/>
    <w:rsid w:val="00860668"/>
    <w:rsid w:val="0086087C"/>
    <w:rsid w:val="00860C29"/>
    <w:rsid w:val="00860D8E"/>
    <w:rsid w:val="00861370"/>
    <w:rsid w:val="00861FBB"/>
    <w:rsid w:val="0086275E"/>
    <w:rsid w:val="008628CB"/>
    <w:rsid w:val="00863084"/>
    <w:rsid w:val="0086311E"/>
    <w:rsid w:val="008634CC"/>
    <w:rsid w:val="00863F77"/>
    <w:rsid w:val="00864064"/>
    <w:rsid w:val="00864440"/>
    <w:rsid w:val="00864661"/>
    <w:rsid w:val="00864931"/>
    <w:rsid w:val="00864B88"/>
    <w:rsid w:val="00864C4B"/>
    <w:rsid w:val="00864D76"/>
    <w:rsid w:val="008650FC"/>
    <w:rsid w:val="008655CB"/>
    <w:rsid w:val="008657CA"/>
    <w:rsid w:val="00865A8A"/>
    <w:rsid w:val="00865B51"/>
    <w:rsid w:val="00865BBA"/>
    <w:rsid w:val="00865D1B"/>
    <w:rsid w:val="00865F22"/>
    <w:rsid w:val="008663A7"/>
    <w:rsid w:val="00866EB3"/>
    <w:rsid w:val="0086701A"/>
    <w:rsid w:val="0086701D"/>
    <w:rsid w:val="008679DA"/>
    <w:rsid w:val="00867BD2"/>
    <w:rsid w:val="00867C9B"/>
    <w:rsid w:val="00867F2C"/>
    <w:rsid w:val="008709FE"/>
    <w:rsid w:val="008711AC"/>
    <w:rsid w:val="008712FA"/>
    <w:rsid w:val="008712FD"/>
    <w:rsid w:val="008716A1"/>
    <w:rsid w:val="00871897"/>
    <w:rsid w:val="00871CCF"/>
    <w:rsid w:val="00871E11"/>
    <w:rsid w:val="00872191"/>
    <w:rsid w:val="008722B6"/>
    <w:rsid w:val="00872B90"/>
    <w:rsid w:val="00872C4F"/>
    <w:rsid w:val="00872D3F"/>
    <w:rsid w:val="00872D80"/>
    <w:rsid w:val="00872ECD"/>
    <w:rsid w:val="008733E4"/>
    <w:rsid w:val="008738A1"/>
    <w:rsid w:val="00873EB5"/>
    <w:rsid w:val="00873F15"/>
    <w:rsid w:val="00873F9E"/>
    <w:rsid w:val="00874096"/>
    <w:rsid w:val="00874262"/>
    <w:rsid w:val="008743A8"/>
    <w:rsid w:val="008747C6"/>
    <w:rsid w:val="00874879"/>
    <w:rsid w:val="00874920"/>
    <w:rsid w:val="00874F79"/>
    <w:rsid w:val="008756A4"/>
    <w:rsid w:val="008757EA"/>
    <w:rsid w:val="00875F73"/>
    <w:rsid w:val="0087601C"/>
    <w:rsid w:val="008765C9"/>
    <w:rsid w:val="0087665E"/>
    <w:rsid w:val="00877015"/>
    <w:rsid w:val="00877DD2"/>
    <w:rsid w:val="00877F6C"/>
    <w:rsid w:val="008804CF"/>
    <w:rsid w:val="008805BB"/>
    <w:rsid w:val="00880794"/>
    <w:rsid w:val="00880832"/>
    <w:rsid w:val="00880F30"/>
    <w:rsid w:val="0088125A"/>
    <w:rsid w:val="00881362"/>
    <w:rsid w:val="00881677"/>
    <w:rsid w:val="0088172B"/>
    <w:rsid w:val="008818E0"/>
    <w:rsid w:val="00882189"/>
    <w:rsid w:val="00882415"/>
    <w:rsid w:val="00882465"/>
    <w:rsid w:val="0088258C"/>
    <w:rsid w:val="00882660"/>
    <w:rsid w:val="0088268B"/>
    <w:rsid w:val="0088317F"/>
    <w:rsid w:val="008833E8"/>
    <w:rsid w:val="0088366C"/>
    <w:rsid w:val="00884A66"/>
    <w:rsid w:val="00884F61"/>
    <w:rsid w:val="00885292"/>
    <w:rsid w:val="00885659"/>
    <w:rsid w:val="00885E5F"/>
    <w:rsid w:val="00886235"/>
    <w:rsid w:val="008867B7"/>
    <w:rsid w:val="00887094"/>
    <w:rsid w:val="0088729E"/>
    <w:rsid w:val="00887A3E"/>
    <w:rsid w:val="00887B48"/>
    <w:rsid w:val="008903D6"/>
    <w:rsid w:val="00890BB4"/>
    <w:rsid w:val="00890CCC"/>
    <w:rsid w:val="0089144A"/>
    <w:rsid w:val="00891584"/>
    <w:rsid w:val="00891761"/>
    <w:rsid w:val="0089176E"/>
    <w:rsid w:val="0089179D"/>
    <w:rsid w:val="008917E0"/>
    <w:rsid w:val="00891EC7"/>
    <w:rsid w:val="00891F86"/>
    <w:rsid w:val="008921B2"/>
    <w:rsid w:val="00892365"/>
    <w:rsid w:val="00892434"/>
    <w:rsid w:val="00892A41"/>
    <w:rsid w:val="00892BE5"/>
    <w:rsid w:val="00892C1C"/>
    <w:rsid w:val="00893567"/>
    <w:rsid w:val="0089387C"/>
    <w:rsid w:val="00893923"/>
    <w:rsid w:val="00893A92"/>
    <w:rsid w:val="00893ADF"/>
    <w:rsid w:val="00893FDB"/>
    <w:rsid w:val="00894233"/>
    <w:rsid w:val="0089444E"/>
    <w:rsid w:val="008949DF"/>
    <w:rsid w:val="00895069"/>
    <w:rsid w:val="008950EB"/>
    <w:rsid w:val="00895192"/>
    <w:rsid w:val="008951DB"/>
    <w:rsid w:val="008954BB"/>
    <w:rsid w:val="00895A1E"/>
    <w:rsid w:val="00895DB2"/>
    <w:rsid w:val="008968AB"/>
    <w:rsid w:val="00896AE1"/>
    <w:rsid w:val="00896C81"/>
    <w:rsid w:val="00896D83"/>
    <w:rsid w:val="00897FA6"/>
    <w:rsid w:val="008A0032"/>
    <w:rsid w:val="008A0580"/>
    <w:rsid w:val="008A079B"/>
    <w:rsid w:val="008A08D2"/>
    <w:rsid w:val="008A097B"/>
    <w:rsid w:val="008A0AB2"/>
    <w:rsid w:val="008A0CFC"/>
    <w:rsid w:val="008A0E7B"/>
    <w:rsid w:val="008A0EEF"/>
    <w:rsid w:val="008A1178"/>
    <w:rsid w:val="008A12FE"/>
    <w:rsid w:val="008A167D"/>
    <w:rsid w:val="008A19F5"/>
    <w:rsid w:val="008A1C54"/>
    <w:rsid w:val="008A1CD1"/>
    <w:rsid w:val="008A20CB"/>
    <w:rsid w:val="008A265C"/>
    <w:rsid w:val="008A26D0"/>
    <w:rsid w:val="008A28B6"/>
    <w:rsid w:val="008A2BB1"/>
    <w:rsid w:val="008A2C19"/>
    <w:rsid w:val="008A2DD3"/>
    <w:rsid w:val="008A302A"/>
    <w:rsid w:val="008A3466"/>
    <w:rsid w:val="008A3533"/>
    <w:rsid w:val="008A389F"/>
    <w:rsid w:val="008A3D02"/>
    <w:rsid w:val="008A4529"/>
    <w:rsid w:val="008A46AC"/>
    <w:rsid w:val="008A4F24"/>
    <w:rsid w:val="008A52FD"/>
    <w:rsid w:val="008A54FB"/>
    <w:rsid w:val="008A5940"/>
    <w:rsid w:val="008A5EDE"/>
    <w:rsid w:val="008A5F9F"/>
    <w:rsid w:val="008A60B3"/>
    <w:rsid w:val="008A6239"/>
    <w:rsid w:val="008A65A4"/>
    <w:rsid w:val="008A6CD8"/>
    <w:rsid w:val="008A6FCD"/>
    <w:rsid w:val="008A73B2"/>
    <w:rsid w:val="008A7807"/>
    <w:rsid w:val="008A7E71"/>
    <w:rsid w:val="008B043F"/>
    <w:rsid w:val="008B0808"/>
    <w:rsid w:val="008B0AEC"/>
    <w:rsid w:val="008B0B38"/>
    <w:rsid w:val="008B0FFE"/>
    <w:rsid w:val="008B11E7"/>
    <w:rsid w:val="008B11E9"/>
    <w:rsid w:val="008B1685"/>
    <w:rsid w:val="008B16DA"/>
    <w:rsid w:val="008B1A75"/>
    <w:rsid w:val="008B1D27"/>
    <w:rsid w:val="008B1E53"/>
    <w:rsid w:val="008B1E5B"/>
    <w:rsid w:val="008B1F2E"/>
    <w:rsid w:val="008B22D3"/>
    <w:rsid w:val="008B234A"/>
    <w:rsid w:val="008B236C"/>
    <w:rsid w:val="008B23AD"/>
    <w:rsid w:val="008B23BE"/>
    <w:rsid w:val="008B268A"/>
    <w:rsid w:val="008B28C0"/>
    <w:rsid w:val="008B2C9B"/>
    <w:rsid w:val="008B2FD1"/>
    <w:rsid w:val="008B389D"/>
    <w:rsid w:val="008B3C5C"/>
    <w:rsid w:val="008B3E85"/>
    <w:rsid w:val="008B4020"/>
    <w:rsid w:val="008B4136"/>
    <w:rsid w:val="008B49A5"/>
    <w:rsid w:val="008B4A9F"/>
    <w:rsid w:val="008B4AAF"/>
    <w:rsid w:val="008B4B5E"/>
    <w:rsid w:val="008B5060"/>
    <w:rsid w:val="008B50D0"/>
    <w:rsid w:val="008B5299"/>
    <w:rsid w:val="008B532B"/>
    <w:rsid w:val="008B55F2"/>
    <w:rsid w:val="008B56CC"/>
    <w:rsid w:val="008B586D"/>
    <w:rsid w:val="008B5A5F"/>
    <w:rsid w:val="008B5AB0"/>
    <w:rsid w:val="008B6054"/>
    <w:rsid w:val="008B605A"/>
    <w:rsid w:val="008B6443"/>
    <w:rsid w:val="008B6722"/>
    <w:rsid w:val="008B67C1"/>
    <w:rsid w:val="008B687B"/>
    <w:rsid w:val="008B6E37"/>
    <w:rsid w:val="008B76BF"/>
    <w:rsid w:val="008B7B08"/>
    <w:rsid w:val="008B7CAB"/>
    <w:rsid w:val="008B7FEB"/>
    <w:rsid w:val="008C0558"/>
    <w:rsid w:val="008C08AE"/>
    <w:rsid w:val="008C0A6B"/>
    <w:rsid w:val="008C0FAD"/>
    <w:rsid w:val="008C13F0"/>
    <w:rsid w:val="008C18EA"/>
    <w:rsid w:val="008C1A85"/>
    <w:rsid w:val="008C1F26"/>
    <w:rsid w:val="008C1F9F"/>
    <w:rsid w:val="008C282E"/>
    <w:rsid w:val="008C291C"/>
    <w:rsid w:val="008C2A3A"/>
    <w:rsid w:val="008C2B09"/>
    <w:rsid w:val="008C2D92"/>
    <w:rsid w:val="008C3368"/>
    <w:rsid w:val="008C3EC1"/>
    <w:rsid w:val="008C3F8F"/>
    <w:rsid w:val="008C4B9A"/>
    <w:rsid w:val="008C4C7E"/>
    <w:rsid w:val="008C4EDA"/>
    <w:rsid w:val="008C59AA"/>
    <w:rsid w:val="008C5A80"/>
    <w:rsid w:val="008C5B66"/>
    <w:rsid w:val="008C5C46"/>
    <w:rsid w:val="008C5C68"/>
    <w:rsid w:val="008C6184"/>
    <w:rsid w:val="008C6AA9"/>
    <w:rsid w:val="008C765D"/>
    <w:rsid w:val="008C785E"/>
    <w:rsid w:val="008C7AAC"/>
    <w:rsid w:val="008C7F94"/>
    <w:rsid w:val="008D0179"/>
    <w:rsid w:val="008D037B"/>
    <w:rsid w:val="008D06DC"/>
    <w:rsid w:val="008D0717"/>
    <w:rsid w:val="008D0899"/>
    <w:rsid w:val="008D097D"/>
    <w:rsid w:val="008D0AFB"/>
    <w:rsid w:val="008D101F"/>
    <w:rsid w:val="008D1036"/>
    <w:rsid w:val="008D1482"/>
    <w:rsid w:val="008D14D2"/>
    <w:rsid w:val="008D1511"/>
    <w:rsid w:val="008D18FC"/>
    <w:rsid w:val="008D1BE9"/>
    <w:rsid w:val="008D20E8"/>
    <w:rsid w:val="008D224D"/>
    <w:rsid w:val="008D31C4"/>
    <w:rsid w:val="008D32DF"/>
    <w:rsid w:val="008D332B"/>
    <w:rsid w:val="008D35E9"/>
    <w:rsid w:val="008D3959"/>
    <w:rsid w:val="008D3966"/>
    <w:rsid w:val="008D3CC3"/>
    <w:rsid w:val="008D4352"/>
    <w:rsid w:val="008D4426"/>
    <w:rsid w:val="008D4556"/>
    <w:rsid w:val="008D5662"/>
    <w:rsid w:val="008D5759"/>
    <w:rsid w:val="008D5AFC"/>
    <w:rsid w:val="008D60BC"/>
    <w:rsid w:val="008D60F9"/>
    <w:rsid w:val="008D6332"/>
    <w:rsid w:val="008D6405"/>
    <w:rsid w:val="008D67BB"/>
    <w:rsid w:val="008D6D7B"/>
    <w:rsid w:val="008D7139"/>
    <w:rsid w:val="008D7457"/>
    <w:rsid w:val="008D74E9"/>
    <w:rsid w:val="008D7C86"/>
    <w:rsid w:val="008D7CDE"/>
    <w:rsid w:val="008D7DCD"/>
    <w:rsid w:val="008D7EB7"/>
    <w:rsid w:val="008E0BB3"/>
    <w:rsid w:val="008E0EB8"/>
    <w:rsid w:val="008E10A6"/>
    <w:rsid w:val="008E1271"/>
    <w:rsid w:val="008E17D7"/>
    <w:rsid w:val="008E1AAE"/>
    <w:rsid w:val="008E1B6B"/>
    <w:rsid w:val="008E1B90"/>
    <w:rsid w:val="008E1BF0"/>
    <w:rsid w:val="008E1C0B"/>
    <w:rsid w:val="008E1D1C"/>
    <w:rsid w:val="008E2022"/>
    <w:rsid w:val="008E20CA"/>
    <w:rsid w:val="008E2251"/>
    <w:rsid w:val="008E24B3"/>
    <w:rsid w:val="008E24CA"/>
    <w:rsid w:val="008E29F0"/>
    <w:rsid w:val="008E2F6E"/>
    <w:rsid w:val="008E34D1"/>
    <w:rsid w:val="008E38AD"/>
    <w:rsid w:val="008E396F"/>
    <w:rsid w:val="008E3E7A"/>
    <w:rsid w:val="008E3EEC"/>
    <w:rsid w:val="008E4E7B"/>
    <w:rsid w:val="008E4F86"/>
    <w:rsid w:val="008E53E9"/>
    <w:rsid w:val="008E5443"/>
    <w:rsid w:val="008E572A"/>
    <w:rsid w:val="008E5BF2"/>
    <w:rsid w:val="008E5C81"/>
    <w:rsid w:val="008E64C0"/>
    <w:rsid w:val="008E6873"/>
    <w:rsid w:val="008E6AFE"/>
    <w:rsid w:val="008E6BAA"/>
    <w:rsid w:val="008E6C3E"/>
    <w:rsid w:val="008E6C57"/>
    <w:rsid w:val="008E6CFC"/>
    <w:rsid w:val="008E7254"/>
    <w:rsid w:val="008E726D"/>
    <w:rsid w:val="008E76EB"/>
    <w:rsid w:val="008E7B97"/>
    <w:rsid w:val="008E7C2C"/>
    <w:rsid w:val="008E7C2E"/>
    <w:rsid w:val="008E7D6D"/>
    <w:rsid w:val="008F0059"/>
    <w:rsid w:val="008F00F0"/>
    <w:rsid w:val="008F015F"/>
    <w:rsid w:val="008F0768"/>
    <w:rsid w:val="008F0882"/>
    <w:rsid w:val="008F0A38"/>
    <w:rsid w:val="008F0A9E"/>
    <w:rsid w:val="008F0D98"/>
    <w:rsid w:val="008F0F84"/>
    <w:rsid w:val="008F1014"/>
    <w:rsid w:val="008F11C9"/>
    <w:rsid w:val="008F15DB"/>
    <w:rsid w:val="008F1642"/>
    <w:rsid w:val="008F164C"/>
    <w:rsid w:val="008F1D6A"/>
    <w:rsid w:val="008F1D9C"/>
    <w:rsid w:val="008F23D8"/>
    <w:rsid w:val="008F2FD5"/>
    <w:rsid w:val="008F37E5"/>
    <w:rsid w:val="008F3997"/>
    <w:rsid w:val="008F3AE1"/>
    <w:rsid w:val="008F464B"/>
    <w:rsid w:val="008F48C2"/>
    <w:rsid w:val="008F4AFB"/>
    <w:rsid w:val="008F5027"/>
    <w:rsid w:val="008F5335"/>
    <w:rsid w:val="008F545E"/>
    <w:rsid w:val="008F5840"/>
    <w:rsid w:val="008F59E8"/>
    <w:rsid w:val="008F5EEF"/>
    <w:rsid w:val="008F610B"/>
    <w:rsid w:val="008F65E2"/>
    <w:rsid w:val="008F66B1"/>
    <w:rsid w:val="008F66FE"/>
    <w:rsid w:val="008F70EB"/>
    <w:rsid w:val="008F7215"/>
    <w:rsid w:val="008F72CC"/>
    <w:rsid w:val="008F72CD"/>
    <w:rsid w:val="008F7809"/>
    <w:rsid w:val="00900877"/>
    <w:rsid w:val="00900A4A"/>
    <w:rsid w:val="00901DE7"/>
    <w:rsid w:val="00901EED"/>
    <w:rsid w:val="00902231"/>
    <w:rsid w:val="0090287E"/>
    <w:rsid w:val="00902D6F"/>
    <w:rsid w:val="0090301D"/>
    <w:rsid w:val="00903069"/>
    <w:rsid w:val="00903802"/>
    <w:rsid w:val="00903918"/>
    <w:rsid w:val="00903BB6"/>
    <w:rsid w:val="00904399"/>
    <w:rsid w:val="00904A4A"/>
    <w:rsid w:val="00904B27"/>
    <w:rsid w:val="00906518"/>
    <w:rsid w:val="0090656F"/>
    <w:rsid w:val="0090696D"/>
    <w:rsid w:val="00906C1A"/>
    <w:rsid w:val="00906CD6"/>
    <w:rsid w:val="00906CF9"/>
    <w:rsid w:val="00906E4D"/>
    <w:rsid w:val="00906F31"/>
    <w:rsid w:val="00906FBA"/>
    <w:rsid w:val="0090757F"/>
    <w:rsid w:val="009075E5"/>
    <w:rsid w:val="009078B3"/>
    <w:rsid w:val="00907A77"/>
    <w:rsid w:val="00907E00"/>
    <w:rsid w:val="0091081F"/>
    <w:rsid w:val="0091088D"/>
    <w:rsid w:val="00910FC9"/>
    <w:rsid w:val="00911251"/>
    <w:rsid w:val="0091188A"/>
    <w:rsid w:val="009120CE"/>
    <w:rsid w:val="00912617"/>
    <w:rsid w:val="00912629"/>
    <w:rsid w:val="0091291A"/>
    <w:rsid w:val="00912D74"/>
    <w:rsid w:val="00913504"/>
    <w:rsid w:val="00913612"/>
    <w:rsid w:val="0091366A"/>
    <w:rsid w:val="00913824"/>
    <w:rsid w:val="0091427B"/>
    <w:rsid w:val="00914335"/>
    <w:rsid w:val="009144B0"/>
    <w:rsid w:val="00914B99"/>
    <w:rsid w:val="009155D4"/>
    <w:rsid w:val="00915757"/>
    <w:rsid w:val="009159B3"/>
    <w:rsid w:val="00916181"/>
    <w:rsid w:val="0091625E"/>
    <w:rsid w:val="0091676B"/>
    <w:rsid w:val="00916B5F"/>
    <w:rsid w:val="00916C05"/>
    <w:rsid w:val="009173F1"/>
    <w:rsid w:val="009178B0"/>
    <w:rsid w:val="00917B0B"/>
    <w:rsid w:val="009201C6"/>
    <w:rsid w:val="009204C5"/>
    <w:rsid w:val="0092090B"/>
    <w:rsid w:val="00920BD2"/>
    <w:rsid w:val="00920BFA"/>
    <w:rsid w:val="00920C3A"/>
    <w:rsid w:val="0092180D"/>
    <w:rsid w:val="009218E9"/>
    <w:rsid w:val="00921E08"/>
    <w:rsid w:val="00922397"/>
    <w:rsid w:val="009225D3"/>
    <w:rsid w:val="00922806"/>
    <w:rsid w:val="00922885"/>
    <w:rsid w:val="00922DAB"/>
    <w:rsid w:val="00922FF7"/>
    <w:rsid w:val="009232C9"/>
    <w:rsid w:val="00923608"/>
    <w:rsid w:val="00923645"/>
    <w:rsid w:val="009236A4"/>
    <w:rsid w:val="009238E5"/>
    <w:rsid w:val="00923E39"/>
    <w:rsid w:val="00923F12"/>
    <w:rsid w:val="009242C2"/>
    <w:rsid w:val="00924D0F"/>
    <w:rsid w:val="00924FF8"/>
    <w:rsid w:val="0092559E"/>
    <w:rsid w:val="00925637"/>
    <w:rsid w:val="0092571A"/>
    <w:rsid w:val="009258F7"/>
    <w:rsid w:val="00925BA8"/>
    <w:rsid w:val="00926238"/>
    <w:rsid w:val="0092629F"/>
    <w:rsid w:val="009265B8"/>
    <w:rsid w:val="00926A79"/>
    <w:rsid w:val="00926DA7"/>
    <w:rsid w:val="00926EA4"/>
    <w:rsid w:val="00927F8B"/>
    <w:rsid w:val="00927FCC"/>
    <w:rsid w:val="009300D7"/>
    <w:rsid w:val="0093094D"/>
    <w:rsid w:val="00930E81"/>
    <w:rsid w:val="0093100B"/>
    <w:rsid w:val="00931153"/>
    <w:rsid w:val="00931175"/>
    <w:rsid w:val="00931CB6"/>
    <w:rsid w:val="009328BA"/>
    <w:rsid w:val="009328C7"/>
    <w:rsid w:val="00932B8F"/>
    <w:rsid w:val="00932D6D"/>
    <w:rsid w:val="00933239"/>
    <w:rsid w:val="009336A9"/>
    <w:rsid w:val="009336EC"/>
    <w:rsid w:val="009337BC"/>
    <w:rsid w:val="00933B87"/>
    <w:rsid w:val="00933E17"/>
    <w:rsid w:val="00933E5D"/>
    <w:rsid w:val="00933F56"/>
    <w:rsid w:val="00934C13"/>
    <w:rsid w:val="00934C88"/>
    <w:rsid w:val="00935208"/>
    <w:rsid w:val="00935228"/>
    <w:rsid w:val="009355A2"/>
    <w:rsid w:val="00935B9E"/>
    <w:rsid w:val="00935C80"/>
    <w:rsid w:val="00935DBB"/>
    <w:rsid w:val="00935F9E"/>
    <w:rsid w:val="00935FBB"/>
    <w:rsid w:val="0093665B"/>
    <w:rsid w:val="00936D98"/>
    <w:rsid w:val="00936F75"/>
    <w:rsid w:val="00937355"/>
    <w:rsid w:val="0093765C"/>
    <w:rsid w:val="0093789C"/>
    <w:rsid w:val="00937FA1"/>
    <w:rsid w:val="00940701"/>
    <w:rsid w:val="009410E6"/>
    <w:rsid w:val="00941A0B"/>
    <w:rsid w:val="00941DCD"/>
    <w:rsid w:val="00941F68"/>
    <w:rsid w:val="00942406"/>
    <w:rsid w:val="009429CF"/>
    <w:rsid w:val="00942C80"/>
    <w:rsid w:val="00942E1D"/>
    <w:rsid w:val="009430C3"/>
    <w:rsid w:val="00943197"/>
    <w:rsid w:val="009435F2"/>
    <w:rsid w:val="009437A9"/>
    <w:rsid w:val="00943ADE"/>
    <w:rsid w:val="00943E16"/>
    <w:rsid w:val="00944455"/>
    <w:rsid w:val="00944463"/>
    <w:rsid w:val="0094488B"/>
    <w:rsid w:val="00945160"/>
    <w:rsid w:val="00945180"/>
    <w:rsid w:val="0094590C"/>
    <w:rsid w:val="0094594A"/>
    <w:rsid w:val="009461F6"/>
    <w:rsid w:val="00946327"/>
    <w:rsid w:val="00946355"/>
    <w:rsid w:val="00946590"/>
    <w:rsid w:val="0094665F"/>
    <w:rsid w:val="009468B7"/>
    <w:rsid w:val="0094724E"/>
    <w:rsid w:val="009474D5"/>
    <w:rsid w:val="0094794D"/>
    <w:rsid w:val="00947973"/>
    <w:rsid w:val="00947BE6"/>
    <w:rsid w:val="009500DA"/>
    <w:rsid w:val="0095048D"/>
    <w:rsid w:val="00950747"/>
    <w:rsid w:val="00950833"/>
    <w:rsid w:val="00950864"/>
    <w:rsid w:val="00950B6A"/>
    <w:rsid w:val="00950CAC"/>
    <w:rsid w:val="009510D6"/>
    <w:rsid w:val="00951323"/>
    <w:rsid w:val="009518C0"/>
    <w:rsid w:val="00951ADB"/>
    <w:rsid w:val="009524A4"/>
    <w:rsid w:val="009524FC"/>
    <w:rsid w:val="009528A1"/>
    <w:rsid w:val="009528B0"/>
    <w:rsid w:val="0095291D"/>
    <w:rsid w:val="0095376A"/>
    <w:rsid w:val="0095380C"/>
    <w:rsid w:val="00953BAF"/>
    <w:rsid w:val="00954353"/>
    <w:rsid w:val="0095451E"/>
    <w:rsid w:val="00954B07"/>
    <w:rsid w:val="00954B2B"/>
    <w:rsid w:val="00954D78"/>
    <w:rsid w:val="00955775"/>
    <w:rsid w:val="00955C0A"/>
    <w:rsid w:val="00955C4F"/>
    <w:rsid w:val="00956145"/>
    <w:rsid w:val="00956619"/>
    <w:rsid w:val="009578EC"/>
    <w:rsid w:val="00957BEC"/>
    <w:rsid w:val="00957C45"/>
    <w:rsid w:val="009604D3"/>
    <w:rsid w:val="0096067A"/>
    <w:rsid w:val="009606ED"/>
    <w:rsid w:val="00960CF1"/>
    <w:rsid w:val="00961380"/>
    <w:rsid w:val="00961F3E"/>
    <w:rsid w:val="009626CC"/>
    <w:rsid w:val="00963998"/>
    <w:rsid w:val="00963A3D"/>
    <w:rsid w:val="00963AB3"/>
    <w:rsid w:val="00963FE3"/>
    <w:rsid w:val="0096412E"/>
    <w:rsid w:val="00964D39"/>
    <w:rsid w:val="00964EA1"/>
    <w:rsid w:val="00964F51"/>
    <w:rsid w:val="00964FEB"/>
    <w:rsid w:val="009657F1"/>
    <w:rsid w:val="00965C3A"/>
    <w:rsid w:val="00965DE6"/>
    <w:rsid w:val="00966044"/>
    <w:rsid w:val="0096625D"/>
    <w:rsid w:val="00966A44"/>
    <w:rsid w:val="0096730F"/>
    <w:rsid w:val="00967591"/>
    <w:rsid w:val="009701FB"/>
    <w:rsid w:val="0097096A"/>
    <w:rsid w:val="009709E3"/>
    <w:rsid w:val="009709F8"/>
    <w:rsid w:val="00970DED"/>
    <w:rsid w:val="0097144C"/>
    <w:rsid w:val="00971499"/>
    <w:rsid w:val="00971E3C"/>
    <w:rsid w:val="00971F11"/>
    <w:rsid w:val="00972929"/>
    <w:rsid w:val="0097295E"/>
    <w:rsid w:val="00972C0B"/>
    <w:rsid w:val="00972D7B"/>
    <w:rsid w:val="00972F91"/>
    <w:rsid w:val="0097364E"/>
    <w:rsid w:val="00973827"/>
    <w:rsid w:val="00973BC5"/>
    <w:rsid w:val="009742D3"/>
    <w:rsid w:val="00974E64"/>
    <w:rsid w:val="00975002"/>
    <w:rsid w:val="009751C4"/>
    <w:rsid w:val="0097587B"/>
    <w:rsid w:val="00975A81"/>
    <w:rsid w:val="00975E79"/>
    <w:rsid w:val="00975F6B"/>
    <w:rsid w:val="00976093"/>
    <w:rsid w:val="00976B7C"/>
    <w:rsid w:val="00977AB0"/>
    <w:rsid w:val="00977BA7"/>
    <w:rsid w:val="00980517"/>
    <w:rsid w:val="00980691"/>
    <w:rsid w:val="00980B6C"/>
    <w:rsid w:val="00980C7E"/>
    <w:rsid w:val="00980C87"/>
    <w:rsid w:val="0098134F"/>
    <w:rsid w:val="0098194F"/>
    <w:rsid w:val="00981E3B"/>
    <w:rsid w:val="00982053"/>
    <w:rsid w:val="009820BA"/>
    <w:rsid w:val="0098214B"/>
    <w:rsid w:val="00982150"/>
    <w:rsid w:val="00982493"/>
    <w:rsid w:val="009825C2"/>
    <w:rsid w:val="009826C8"/>
    <w:rsid w:val="00982878"/>
    <w:rsid w:val="00982FDC"/>
    <w:rsid w:val="0098330B"/>
    <w:rsid w:val="0098342F"/>
    <w:rsid w:val="009836E4"/>
    <w:rsid w:val="00983C34"/>
    <w:rsid w:val="0098412F"/>
    <w:rsid w:val="00984636"/>
    <w:rsid w:val="00984DC0"/>
    <w:rsid w:val="0098533C"/>
    <w:rsid w:val="009854CE"/>
    <w:rsid w:val="0098574C"/>
    <w:rsid w:val="009858EF"/>
    <w:rsid w:val="00985A01"/>
    <w:rsid w:val="00985F28"/>
    <w:rsid w:val="00986149"/>
    <w:rsid w:val="00986176"/>
    <w:rsid w:val="009865C9"/>
    <w:rsid w:val="009869F6"/>
    <w:rsid w:val="00986DA4"/>
    <w:rsid w:val="00986E7F"/>
    <w:rsid w:val="00987536"/>
    <w:rsid w:val="009875BF"/>
    <w:rsid w:val="009876DB"/>
    <w:rsid w:val="00987D06"/>
    <w:rsid w:val="00987D1C"/>
    <w:rsid w:val="00990021"/>
    <w:rsid w:val="009906D8"/>
    <w:rsid w:val="0099092B"/>
    <w:rsid w:val="00990B77"/>
    <w:rsid w:val="00990BD5"/>
    <w:rsid w:val="00990DBA"/>
    <w:rsid w:val="00990FE7"/>
    <w:rsid w:val="009916AD"/>
    <w:rsid w:val="0099196F"/>
    <w:rsid w:val="00992B98"/>
    <w:rsid w:val="00993447"/>
    <w:rsid w:val="0099359F"/>
    <w:rsid w:val="00993726"/>
    <w:rsid w:val="0099386B"/>
    <w:rsid w:val="009939BA"/>
    <w:rsid w:val="0099423C"/>
    <w:rsid w:val="00994871"/>
    <w:rsid w:val="00994B08"/>
    <w:rsid w:val="00994D85"/>
    <w:rsid w:val="00994E08"/>
    <w:rsid w:val="009951F9"/>
    <w:rsid w:val="00995345"/>
    <w:rsid w:val="0099586F"/>
    <w:rsid w:val="00995C95"/>
    <w:rsid w:val="00995CA2"/>
    <w:rsid w:val="00995DFC"/>
    <w:rsid w:val="00995E85"/>
    <w:rsid w:val="00996229"/>
    <w:rsid w:val="00996468"/>
    <w:rsid w:val="00996876"/>
    <w:rsid w:val="00996FFA"/>
    <w:rsid w:val="00997225"/>
    <w:rsid w:val="009973F1"/>
    <w:rsid w:val="009973F3"/>
    <w:rsid w:val="00997521"/>
    <w:rsid w:val="009976A5"/>
    <w:rsid w:val="00997A0C"/>
    <w:rsid w:val="00997DDD"/>
    <w:rsid w:val="00997E6E"/>
    <w:rsid w:val="009A010D"/>
    <w:rsid w:val="009A05CE"/>
    <w:rsid w:val="009A09F5"/>
    <w:rsid w:val="009A0C6F"/>
    <w:rsid w:val="009A14EF"/>
    <w:rsid w:val="009A1D58"/>
    <w:rsid w:val="009A2379"/>
    <w:rsid w:val="009A27B8"/>
    <w:rsid w:val="009A2C2C"/>
    <w:rsid w:val="009A2DF9"/>
    <w:rsid w:val="009A3254"/>
    <w:rsid w:val="009A32F8"/>
    <w:rsid w:val="009A3360"/>
    <w:rsid w:val="009A3578"/>
    <w:rsid w:val="009A35C4"/>
    <w:rsid w:val="009A391F"/>
    <w:rsid w:val="009A3A86"/>
    <w:rsid w:val="009A46A3"/>
    <w:rsid w:val="009A4869"/>
    <w:rsid w:val="009A5099"/>
    <w:rsid w:val="009A54B2"/>
    <w:rsid w:val="009A5B17"/>
    <w:rsid w:val="009A5B57"/>
    <w:rsid w:val="009A5F13"/>
    <w:rsid w:val="009A5F24"/>
    <w:rsid w:val="009A6259"/>
    <w:rsid w:val="009A64B3"/>
    <w:rsid w:val="009A6960"/>
    <w:rsid w:val="009A6A6B"/>
    <w:rsid w:val="009A7CD9"/>
    <w:rsid w:val="009B001B"/>
    <w:rsid w:val="009B02C7"/>
    <w:rsid w:val="009B09B8"/>
    <w:rsid w:val="009B1542"/>
    <w:rsid w:val="009B17E3"/>
    <w:rsid w:val="009B1C07"/>
    <w:rsid w:val="009B1EF9"/>
    <w:rsid w:val="009B26AC"/>
    <w:rsid w:val="009B2C71"/>
    <w:rsid w:val="009B3552"/>
    <w:rsid w:val="009B37E2"/>
    <w:rsid w:val="009B3936"/>
    <w:rsid w:val="009B3E4D"/>
    <w:rsid w:val="009B3E85"/>
    <w:rsid w:val="009B3FF0"/>
    <w:rsid w:val="009B44F7"/>
    <w:rsid w:val="009B4519"/>
    <w:rsid w:val="009B4987"/>
    <w:rsid w:val="009B506B"/>
    <w:rsid w:val="009B535C"/>
    <w:rsid w:val="009B54AB"/>
    <w:rsid w:val="009B5664"/>
    <w:rsid w:val="009B57EF"/>
    <w:rsid w:val="009B58B6"/>
    <w:rsid w:val="009B5B85"/>
    <w:rsid w:val="009B631A"/>
    <w:rsid w:val="009B642E"/>
    <w:rsid w:val="009B657B"/>
    <w:rsid w:val="009B71AE"/>
    <w:rsid w:val="009B7204"/>
    <w:rsid w:val="009B73D8"/>
    <w:rsid w:val="009B7425"/>
    <w:rsid w:val="009B7A3D"/>
    <w:rsid w:val="009C0074"/>
    <w:rsid w:val="009C00D7"/>
    <w:rsid w:val="009C0564"/>
    <w:rsid w:val="009C08D7"/>
    <w:rsid w:val="009C0AE3"/>
    <w:rsid w:val="009C1006"/>
    <w:rsid w:val="009C1ED3"/>
    <w:rsid w:val="009C2081"/>
    <w:rsid w:val="009C2685"/>
    <w:rsid w:val="009C2FB0"/>
    <w:rsid w:val="009C3869"/>
    <w:rsid w:val="009C39BC"/>
    <w:rsid w:val="009C426D"/>
    <w:rsid w:val="009C445C"/>
    <w:rsid w:val="009C45E0"/>
    <w:rsid w:val="009C4A46"/>
    <w:rsid w:val="009C4BC2"/>
    <w:rsid w:val="009C4D22"/>
    <w:rsid w:val="009C5185"/>
    <w:rsid w:val="009C51A9"/>
    <w:rsid w:val="009C5D8B"/>
    <w:rsid w:val="009C6AD1"/>
    <w:rsid w:val="009C6E42"/>
    <w:rsid w:val="009C6E6E"/>
    <w:rsid w:val="009C7320"/>
    <w:rsid w:val="009C7597"/>
    <w:rsid w:val="009D0630"/>
    <w:rsid w:val="009D0729"/>
    <w:rsid w:val="009D0778"/>
    <w:rsid w:val="009D0AAA"/>
    <w:rsid w:val="009D0AD5"/>
    <w:rsid w:val="009D0E2D"/>
    <w:rsid w:val="009D0F66"/>
    <w:rsid w:val="009D1218"/>
    <w:rsid w:val="009D149B"/>
    <w:rsid w:val="009D15E9"/>
    <w:rsid w:val="009D16C6"/>
    <w:rsid w:val="009D17C3"/>
    <w:rsid w:val="009D1A06"/>
    <w:rsid w:val="009D1BA4"/>
    <w:rsid w:val="009D20F7"/>
    <w:rsid w:val="009D2182"/>
    <w:rsid w:val="009D22E4"/>
    <w:rsid w:val="009D22F7"/>
    <w:rsid w:val="009D24DC"/>
    <w:rsid w:val="009D2A05"/>
    <w:rsid w:val="009D2C17"/>
    <w:rsid w:val="009D2D0B"/>
    <w:rsid w:val="009D319C"/>
    <w:rsid w:val="009D3B3D"/>
    <w:rsid w:val="009D3C18"/>
    <w:rsid w:val="009D3FC6"/>
    <w:rsid w:val="009D40AA"/>
    <w:rsid w:val="009D4246"/>
    <w:rsid w:val="009D43DE"/>
    <w:rsid w:val="009D45CB"/>
    <w:rsid w:val="009D575B"/>
    <w:rsid w:val="009D5844"/>
    <w:rsid w:val="009D5BAB"/>
    <w:rsid w:val="009D687F"/>
    <w:rsid w:val="009D6A0A"/>
    <w:rsid w:val="009D6C4F"/>
    <w:rsid w:val="009D6E83"/>
    <w:rsid w:val="009D71E2"/>
    <w:rsid w:val="009D776B"/>
    <w:rsid w:val="009D7C4E"/>
    <w:rsid w:val="009D7D64"/>
    <w:rsid w:val="009D7E65"/>
    <w:rsid w:val="009E0368"/>
    <w:rsid w:val="009E037B"/>
    <w:rsid w:val="009E04F1"/>
    <w:rsid w:val="009E058F"/>
    <w:rsid w:val="009E0943"/>
    <w:rsid w:val="009E0A9E"/>
    <w:rsid w:val="009E0BD1"/>
    <w:rsid w:val="009E1020"/>
    <w:rsid w:val="009E117E"/>
    <w:rsid w:val="009E15F4"/>
    <w:rsid w:val="009E170C"/>
    <w:rsid w:val="009E19A2"/>
    <w:rsid w:val="009E1A2A"/>
    <w:rsid w:val="009E1CAA"/>
    <w:rsid w:val="009E2AE4"/>
    <w:rsid w:val="009E2B70"/>
    <w:rsid w:val="009E2C95"/>
    <w:rsid w:val="009E2CEA"/>
    <w:rsid w:val="009E34E2"/>
    <w:rsid w:val="009E3AFD"/>
    <w:rsid w:val="009E3CDD"/>
    <w:rsid w:val="009E463A"/>
    <w:rsid w:val="009E4B16"/>
    <w:rsid w:val="009E4E98"/>
    <w:rsid w:val="009E4ED9"/>
    <w:rsid w:val="009E5775"/>
    <w:rsid w:val="009E5B9C"/>
    <w:rsid w:val="009E5C60"/>
    <w:rsid w:val="009E64DB"/>
    <w:rsid w:val="009E6794"/>
    <w:rsid w:val="009E6866"/>
    <w:rsid w:val="009E6C7E"/>
    <w:rsid w:val="009E6E38"/>
    <w:rsid w:val="009E70FD"/>
    <w:rsid w:val="009E7189"/>
    <w:rsid w:val="009E7330"/>
    <w:rsid w:val="009E734E"/>
    <w:rsid w:val="009E7E46"/>
    <w:rsid w:val="009E7FC1"/>
    <w:rsid w:val="009F01E1"/>
    <w:rsid w:val="009F06BF"/>
    <w:rsid w:val="009F0B4D"/>
    <w:rsid w:val="009F1096"/>
    <w:rsid w:val="009F150E"/>
    <w:rsid w:val="009F16AF"/>
    <w:rsid w:val="009F195D"/>
    <w:rsid w:val="009F2164"/>
    <w:rsid w:val="009F24AC"/>
    <w:rsid w:val="009F2674"/>
    <w:rsid w:val="009F27AD"/>
    <w:rsid w:val="009F2AA7"/>
    <w:rsid w:val="009F2BF7"/>
    <w:rsid w:val="009F3908"/>
    <w:rsid w:val="009F3AF9"/>
    <w:rsid w:val="009F3B4B"/>
    <w:rsid w:val="009F3FB5"/>
    <w:rsid w:val="009F4349"/>
    <w:rsid w:val="009F46E4"/>
    <w:rsid w:val="009F4BB9"/>
    <w:rsid w:val="009F4F85"/>
    <w:rsid w:val="009F51E1"/>
    <w:rsid w:val="009F521F"/>
    <w:rsid w:val="009F553C"/>
    <w:rsid w:val="009F59F8"/>
    <w:rsid w:val="009F75DF"/>
    <w:rsid w:val="009F75E2"/>
    <w:rsid w:val="009F7B69"/>
    <w:rsid w:val="009F7C72"/>
    <w:rsid w:val="009F7CE6"/>
    <w:rsid w:val="009F7F79"/>
    <w:rsid w:val="009F7F89"/>
    <w:rsid w:val="00A005B0"/>
    <w:rsid w:val="00A008A1"/>
    <w:rsid w:val="00A0153C"/>
    <w:rsid w:val="00A0159F"/>
    <w:rsid w:val="00A018E7"/>
    <w:rsid w:val="00A01F17"/>
    <w:rsid w:val="00A022A5"/>
    <w:rsid w:val="00A02475"/>
    <w:rsid w:val="00A02A9C"/>
    <w:rsid w:val="00A02AAE"/>
    <w:rsid w:val="00A03057"/>
    <w:rsid w:val="00A03355"/>
    <w:rsid w:val="00A03A22"/>
    <w:rsid w:val="00A03B9F"/>
    <w:rsid w:val="00A03C95"/>
    <w:rsid w:val="00A03FB6"/>
    <w:rsid w:val="00A04103"/>
    <w:rsid w:val="00A045E2"/>
    <w:rsid w:val="00A04634"/>
    <w:rsid w:val="00A052AB"/>
    <w:rsid w:val="00A057A6"/>
    <w:rsid w:val="00A05E4F"/>
    <w:rsid w:val="00A06119"/>
    <w:rsid w:val="00A0717F"/>
    <w:rsid w:val="00A073D4"/>
    <w:rsid w:val="00A0743E"/>
    <w:rsid w:val="00A074AB"/>
    <w:rsid w:val="00A078A5"/>
    <w:rsid w:val="00A07A48"/>
    <w:rsid w:val="00A07BAE"/>
    <w:rsid w:val="00A07C52"/>
    <w:rsid w:val="00A07CB6"/>
    <w:rsid w:val="00A07E56"/>
    <w:rsid w:val="00A10192"/>
    <w:rsid w:val="00A104A0"/>
    <w:rsid w:val="00A108EE"/>
    <w:rsid w:val="00A10BB8"/>
    <w:rsid w:val="00A10FE9"/>
    <w:rsid w:val="00A11414"/>
    <w:rsid w:val="00A1160F"/>
    <w:rsid w:val="00A11905"/>
    <w:rsid w:val="00A1200A"/>
    <w:rsid w:val="00A1200D"/>
    <w:rsid w:val="00A1237F"/>
    <w:rsid w:val="00A127AE"/>
    <w:rsid w:val="00A130A5"/>
    <w:rsid w:val="00A130B4"/>
    <w:rsid w:val="00A13644"/>
    <w:rsid w:val="00A137E4"/>
    <w:rsid w:val="00A1389A"/>
    <w:rsid w:val="00A13C3B"/>
    <w:rsid w:val="00A13DCF"/>
    <w:rsid w:val="00A1433D"/>
    <w:rsid w:val="00A14813"/>
    <w:rsid w:val="00A149DD"/>
    <w:rsid w:val="00A14ABF"/>
    <w:rsid w:val="00A14E1C"/>
    <w:rsid w:val="00A14EAA"/>
    <w:rsid w:val="00A152DA"/>
    <w:rsid w:val="00A1566A"/>
    <w:rsid w:val="00A15926"/>
    <w:rsid w:val="00A15D0B"/>
    <w:rsid w:val="00A16050"/>
    <w:rsid w:val="00A16457"/>
    <w:rsid w:val="00A164BF"/>
    <w:rsid w:val="00A165BF"/>
    <w:rsid w:val="00A16920"/>
    <w:rsid w:val="00A16966"/>
    <w:rsid w:val="00A16A2D"/>
    <w:rsid w:val="00A172E8"/>
    <w:rsid w:val="00A175FA"/>
    <w:rsid w:val="00A179FF"/>
    <w:rsid w:val="00A20749"/>
    <w:rsid w:val="00A20E4B"/>
    <w:rsid w:val="00A212D4"/>
    <w:rsid w:val="00A2173A"/>
    <w:rsid w:val="00A2198C"/>
    <w:rsid w:val="00A21A03"/>
    <w:rsid w:val="00A21A36"/>
    <w:rsid w:val="00A22406"/>
    <w:rsid w:val="00A22A02"/>
    <w:rsid w:val="00A23045"/>
    <w:rsid w:val="00A2398C"/>
    <w:rsid w:val="00A23B4B"/>
    <w:rsid w:val="00A23EEC"/>
    <w:rsid w:val="00A23EFC"/>
    <w:rsid w:val="00A24CCB"/>
    <w:rsid w:val="00A25294"/>
    <w:rsid w:val="00A252D3"/>
    <w:rsid w:val="00A254EE"/>
    <w:rsid w:val="00A258C0"/>
    <w:rsid w:val="00A2597F"/>
    <w:rsid w:val="00A25BE7"/>
    <w:rsid w:val="00A25FA7"/>
    <w:rsid w:val="00A260B7"/>
    <w:rsid w:val="00A2617A"/>
    <w:rsid w:val="00A26725"/>
    <w:rsid w:val="00A26AE1"/>
    <w:rsid w:val="00A26BEA"/>
    <w:rsid w:val="00A26C34"/>
    <w:rsid w:val="00A26DF2"/>
    <w:rsid w:val="00A26E22"/>
    <w:rsid w:val="00A27008"/>
    <w:rsid w:val="00A27733"/>
    <w:rsid w:val="00A27737"/>
    <w:rsid w:val="00A27B81"/>
    <w:rsid w:val="00A27BB2"/>
    <w:rsid w:val="00A27CDF"/>
    <w:rsid w:val="00A27EC7"/>
    <w:rsid w:val="00A30010"/>
    <w:rsid w:val="00A30657"/>
    <w:rsid w:val="00A307C2"/>
    <w:rsid w:val="00A309C6"/>
    <w:rsid w:val="00A30A87"/>
    <w:rsid w:val="00A30B9A"/>
    <w:rsid w:val="00A30C89"/>
    <w:rsid w:val="00A30D13"/>
    <w:rsid w:val="00A314F9"/>
    <w:rsid w:val="00A31552"/>
    <w:rsid w:val="00A319D0"/>
    <w:rsid w:val="00A32316"/>
    <w:rsid w:val="00A32598"/>
    <w:rsid w:val="00A326D9"/>
    <w:rsid w:val="00A32C0B"/>
    <w:rsid w:val="00A32CBF"/>
    <w:rsid w:val="00A32CF8"/>
    <w:rsid w:val="00A33172"/>
    <w:rsid w:val="00A3335D"/>
    <w:rsid w:val="00A33756"/>
    <w:rsid w:val="00A33E15"/>
    <w:rsid w:val="00A342CE"/>
    <w:rsid w:val="00A3432B"/>
    <w:rsid w:val="00A346BA"/>
    <w:rsid w:val="00A34B98"/>
    <w:rsid w:val="00A34C26"/>
    <w:rsid w:val="00A34C67"/>
    <w:rsid w:val="00A34D62"/>
    <w:rsid w:val="00A3552E"/>
    <w:rsid w:val="00A35CC3"/>
    <w:rsid w:val="00A3611D"/>
    <w:rsid w:val="00A36339"/>
    <w:rsid w:val="00A366E4"/>
    <w:rsid w:val="00A36A9D"/>
    <w:rsid w:val="00A36B48"/>
    <w:rsid w:val="00A37134"/>
    <w:rsid w:val="00A377E7"/>
    <w:rsid w:val="00A378E5"/>
    <w:rsid w:val="00A3790F"/>
    <w:rsid w:val="00A37D7B"/>
    <w:rsid w:val="00A40206"/>
    <w:rsid w:val="00A40B92"/>
    <w:rsid w:val="00A413A5"/>
    <w:rsid w:val="00A4169A"/>
    <w:rsid w:val="00A4171A"/>
    <w:rsid w:val="00A41BBC"/>
    <w:rsid w:val="00A41C55"/>
    <w:rsid w:val="00A41F84"/>
    <w:rsid w:val="00A42878"/>
    <w:rsid w:val="00A42CEE"/>
    <w:rsid w:val="00A4376F"/>
    <w:rsid w:val="00A43F0E"/>
    <w:rsid w:val="00A449B8"/>
    <w:rsid w:val="00A44C1F"/>
    <w:rsid w:val="00A44E22"/>
    <w:rsid w:val="00A45079"/>
    <w:rsid w:val="00A4549F"/>
    <w:rsid w:val="00A45B9B"/>
    <w:rsid w:val="00A45C12"/>
    <w:rsid w:val="00A46059"/>
    <w:rsid w:val="00A46140"/>
    <w:rsid w:val="00A462FE"/>
    <w:rsid w:val="00A4678E"/>
    <w:rsid w:val="00A467E1"/>
    <w:rsid w:val="00A47857"/>
    <w:rsid w:val="00A47F89"/>
    <w:rsid w:val="00A501C9"/>
    <w:rsid w:val="00A50506"/>
    <w:rsid w:val="00A508D5"/>
    <w:rsid w:val="00A5163F"/>
    <w:rsid w:val="00A518C4"/>
    <w:rsid w:val="00A51B40"/>
    <w:rsid w:val="00A51F61"/>
    <w:rsid w:val="00A52106"/>
    <w:rsid w:val="00A52572"/>
    <w:rsid w:val="00A53ED5"/>
    <w:rsid w:val="00A53F55"/>
    <w:rsid w:val="00A5409F"/>
    <w:rsid w:val="00A5417B"/>
    <w:rsid w:val="00A541C4"/>
    <w:rsid w:val="00A54599"/>
    <w:rsid w:val="00A54921"/>
    <w:rsid w:val="00A54AE9"/>
    <w:rsid w:val="00A54B82"/>
    <w:rsid w:val="00A55243"/>
    <w:rsid w:val="00A55639"/>
    <w:rsid w:val="00A5613A"/>
    <w:rsid w:val="00A56391"/>
    <w:rsid w:val="00A56815"/>
    <w:rsid w:val="00A56820"/>
    <w:rsid w:val="00A569D4"/>
    <w:rsid w:val="00A573FA"/>
    <w:rsid w:val="00A57823"/>
    <w:rsid w:val="00A57BD3"/>
    <w:rsid w:val="00A57DF4"/>
    <w:rsid w:val="00A57F1A"/>
    <w:rsid w:val="00A60163"/>
    <w:rsid w:val="00A602A4"/>
    <w:rsid w:val="00A6038D"/>
    <w:rsid w:val="00A609F1"/>
    <w:rsid w:val="00A60CF0"/>
    <w:rsid w:val="00A60EFB"/>
    <w:rsid w:val="00A6107D"/>
    <w:rsid w:val="00A61429"/>
    <w:rsid w:val="00A61514"/>
    <w:rsid w:val="00A61645"/>
    <w:rsid w:val="00A61723"/>
    <w:rsid w:val="00A61C75"/>
    <w:rsid w:val="00A62080"/>
    <w:rsid w:val="00A630A2"/>
    <w:rsid w:val="00A63137"/>
    <w:rsid w:val="00A632B8"/>
    <w:rsid w:val="00A63399"/>
    <w:rsid w:val="00A635A8"/>
    <w:rsid w:val="00A63BF3"/>
    <w:rsid w:val="00A63F9F"/>
    <w:rsid w:val="00A6430A"/>
    <w:rsid w:val="00A648D5"/>
    <w:rsid w:val="00A64942"/>
    <w:rsid w:val="00A64BFD"/>
    <w:rsid w:val="00A64C2D"/>
    <w:rsid w:val="00A652C8"/>
    <w:rsid w:val="00A6542F"/>
    <w:rsid w:val="00A65462"/>
    <w:rsid w:val="00A656AB"/>
    <w:rsid w:val="00A65911"/>
    <w:rsid w:val="00A65977"/>
    <w:rsid w:val="00A65AB7"/>
    <w:rsid w:val="00A65AF7"/>
    <w:rsid w:val="00A660E8"/>
    <w:rsid w:val="00A662CE"/>
    <w:rsid w:val="00A6643C"/>
    <w:rsid w:val="00A669DC"/>
    <w:rsid w:val="00A66F09"/>
    <w:rsid w:val="00A67402"/>
    <w:rsid w:val="00A67490"/>
    <w:rsid w:val="00A67544"/>
    <w:rsid w:val="00A676B9"/>
    <w:rsid w:val="00A67700"/>
    <w:rsid w:val="00A67781"/>
    <w:rsid w:val="00A67AE6"/>
    <w:rsid w:val="00A67C92"/>
    <w:rsid w:val="00A702EE"/>
    <w:rsid w:val="00A7075B"/>
    <w:rsid w:val="00A70AFD"/>
    <w:rsid w:val="00A70EDF"/>
    <w:rsid w:val="00A7113F"/>
    <w:rsid w:val="00A71CE6"/>
    <w:rsid w:val="00A71D23"/>
    <w:rsid w:val="00A7206D"/>
    <w:rsid w:val="00A72BCE"/>
    <w:rsid w:val="00A7304F"/>
    <w:rsid w:val="00A73228"/>
    <w:rsid w:val="00A73325"/>
    <w:rsid w:val="00A7333A"/>
    <w:rsid w:val="00A733A0"/>
    <w:rsid w:val="00A7340B"/>
    <w:rsid w:val="00A7383A"/>
    <w:rsid w:val="00A739B7"/>
    <w:rsid w:val="00A73D0D"/>
    <w:rsid w:val="00A743F8"/>
    <w:rsid w:val="00A745E4"/>
    <w:rsid w:val="00A7492A"/>
    <w:rsid w:val="00A74A92"/>
    <w:rsid w:val="00A7505D"/>
    <w:rsid w:val="00A75211"/>
    <w:rsid w:val="00A7562D"/>
    <w:rsid w:val="00A756A9"/>
    <w:rsid w:val="00A7572F"/>
    <w:rsid w:val="00A75BB4"/>
    <w:rsid w:val="00A75CC1"/>
    <w:rsid w:val="00A75E88"/>
    <w:rsid w:val="00A75F21"/>
    <w:rsid w:val="00A75FA1"/>
    <w:rsid w:val="00A75FFA"/>
    <w:rsid w:val="00A7600A"/>
    <w:rsid w:val="00A7648B"/>
    <w:rsid w:val="00A76C8A"/>
    <w:rsid w:val="00A76ED6"/>
    <w:rsid w:val="00A77180"/>
    <w:rsid w:val="00A7728B"/>
    <w:rsid w:val="00A7730F"/>
    <w:rsid w:val="00A77388"/>
    <w:rsid w:val="00A774BC"/>
    <w:rsid w:val="00A8056E"/>
    <w:rsid w:val="00A80785"/>
    <w:rsid w:val="00A808E9"/>
    <w:rsid w:val="00A81040"/>
    <w:rsid w:val="00A816D9"/>
    <w:rsid w:val="00A8233E"/>
    <w:rsid w:val="00A825CE"/>
    <w:rsid w:val="00A82D58"/>
    <w:rsid w:val="00A8368B"/>
    <w:rsid w:val="00A8372B"/>
    <w:rsid w:val="00A838BD"/>
    <w:rsid w:val="00A8398A"/>
    <w:rsid w:val="00A8399D"/>
    <w:rsid w:val="00A83DB7"/>
    <w:rsid w:val="00A83E3D"/>
    <w:rsid w:val="00A84380"/>
    <w:rsid w:val="00A8443A"/>
    <w:rsid w:val="00A8479C"/>
    <w:rsid w:val="00A84F43"/>
    <w:rsid w:val="00A8527D"/>
    <w:rsid w:val="00A8557B"/>
    <w:rsid w:val="00A85798"/>
    <w:rsid w:val="00A859A5"/>
    <w:rsid w:val="00A85A05"/>
    <w:rsid w:val="00A85C43"/>
    <w:rsid w:val="00A865D9"/>
    <w:rsid w:val="00A869D7"/>
    <w:rsid w:val="00A86BDF"/>
    <w:rsid w:val="00A86CC1"/>
    <w:rsid w:val="00A86D63"/>
    <w:rsid w:val="00A87797"/>
    <w:rsid w:val="00A87E7D"/>
    <w:rsid w:val="00A902E8"/>
    <w:rsid w:val="00A903AE"/>
    <w:rsid w:val="00A905FD"/>
    <w:rsid w:val="00A90A6A"/>
    <w:rsid w:val="00A90A84"/>
    <w:rsid w:val="00A90B57"/>
    <w:rsid w:val="00A90E72"/>
    <w:rsid w:val="00A9115C"/>
    <w:rsid w:val="00A911CA"/>
    <w:rsid w:val="00A91C6F"/>
    <w:rsid w:val="00A92204"/>
    <w:rsid w:val="00A922A2"/>
    <w:rsid w:val="00A92F30"/>
    <w:rsid w:val="00A9327B"/>
    <w:rsid w:val="00A933A1"/>
    <w:rsid w:val="00A933D2"/>
    <w:rsid w:val="00A93716"/>
    <w:rsid w:val="00A93924"/>
    <w:rsid w:val="00A93B69"/>
    <w:rsid w:val="00A93C93"/>
    <w:rsid w:val="00A93DC8"/>
    <w:rsid w:val="00A940C3"/>
    <w:rsid w:val="00A94235"/>
    <w:rsid w:val="00A944E4"/>
    <w:rsid w:val="00A94887"/>
    <w:rsid w:val="00A94CB2"/>
    <w:rsid w:val="00A95178"/>
    <w:rsid w:val="00A95629"/>
    <w:rsid w:val="00A95767"/>
    <w:rsid w:val="00A963C7"/>
    <w:rsid w:val="00A9642B"/>
    <w:rsid w:val="00A96CA7"/>
    <w:rsid w:val="00A973ED"/>
    <w:rsid w:val="00A97988"/>
    <w:rsid w:val="00AA056B"/>
    <w:rsid w:val="00AA067E"/>
    <w:rsid w:val="00AA0981"/>
    <w:rsid w:val="00AA0AAE"/>
    <w:rsid w:val="00AA0D85"/>
    <w:rsid w:val="00AA0DA4"/>
    <w:rsid w:val="00AA0DB9"/>
    <w:rsid w:val="00AA1097"/>
    <w:rsid w:val="00AA14F9"/>
    <w:rsid w:val="00AA1626"/>
    <w:rsid w:val="00AA1942"/>
    <w:rsid w:val="00AA1A82"/>
    <w:rsid w:val="00AA1C25"/>
    <w:rsid w:val="00AA2713"/>
    <w:rsid w:val="00AA274F"/>
    <w:rsid w:val="00AA2848"/>
    <w:rsid w:val="00AA2C7B"/>
    <w:rsid w:val="00AA2D5C"/>
    <w:rsid w:val="00AA2F0C"/>
    <w:rsid w:val="00AA2F37"/>
    <w:rsid w:val="00AA37D6"/>
    <w:rsid w:val="00AA3DB7"/>
    <w:rsid w:val="00AA40C2"/>
    <w:rsid w:val="00AA4239"/>
    <w:rsid w:val="00AA4255"/>
    <w:rsid w:val="00AA47D9"/>
    <w:rsid w:val="00AA48FD"/>
    <w:rsid w:val="00AA4C7C"/>
    <w:rsid w:val="00AA513E"/>
    <w:rsid w:val="00AA51F5"/>
    <w:rsid w:val="00AA5DFC"/>
    <w:rsid w:val="00AA5E3B"/>
    <w:rsid w:val="00AA62FA"/>
    <w:rsid w:val="00AA66AB"/>
    <w:rsid w:val="00AA68B4"/>
    <w:rsid w:val="00AA6B0E"/>
    <w:rsid w:val="00AA6BDB"/>
    <w:rsid w:val="00AA6D9E"/>
    <w:rsid w:val="00AA714B"/>
    <w:rsid w:val="00AA73E4"/>
    <w:rsid w:val="00AB0543"/>
    <w:rsid w:val="00AB0AC9"/>
    <w:rsid w:val="00AB0F7C"/>
    <w:rsid w:val="00AB1600"/>
    <w:rsid w:val="00AB185A"/>
    <w:rsid w:val="00AB18F8"/>
    <w:rsid w:val="00AB1B9C"/>
    <w:rsid w:val="00AB1BA7"/>
    <w:rsid w:val="00AB1E04"/>
    <w:rsid w:val="00AB1E5F"/>
    <w:rsid w:val="00AB2035"/>
    <w:rsid w:val="00AB29CF"/>
    <w:rsid w:val="00AB2C2B"/>
    <w:rsid w:val="00AB3113"/>
    <w:rsid w:val="00AB348A"/>
    <w:rsid w:val="00AB35B2"/>
    <w:rsid w:val="00AB36C2"/>
    <w:rsid w:val="00AB37A9"/>
    <w:rsid w:val="00AB3E57"/>
    <w:rsid w:val="00AB3F38"/>
    <w:rsid w:val="00AB409D"/>
    <w:rsid w:val="00AB4168"/>
    <w:rsid w:val="00AB431E"/>
    <w:rsid w:val="00AB43EC"/>
    <w:rsid w:val="00AB44CC"/>
    <w:rsid w:val="00AB452F"/>
    <w:rsid w:val="00AB4926"/>
    <w:rsid w:val="00AB4BF4"/>
    <w:rsid w:val="00AB5039"/>
    <w:rsid w:val="00AB58F8"/>
    <w:rsid w:val="00AB5ADF"/>
    <w:rsid w:val="00AB5E57"/>
    <w:rsid w:val="00AB6283"/>
    <w:rsid w:val="00AB6A32"/>
    <w:rsid w:val="00AB725F"/>
    <w:rsid w:val="00AB7391"/>
    <w:rsid w:val="00AB7E62"/>
    <w:rsid w:val="00AC0705"/>
    <w:rsid w:val="00AC0F64"/>
    <w:rsid w:val="00AC109B"/>
    <w:rsid w:val="00AC1191"/>
    <w:rsid w:val="00AC2172"/>
    <w:rsid w:val="00AC26B8"/>
    <w:rsid w:val="00AC31D7"/>
    <w:rsid w:val="00AC339E"/>
    <w:rsid w:val="00AC491C"/>
    <w:rsid w:val="00AC49E8"/>
    <w:rsid w:val="00AC4B22"/>
    <w:rsid w:val="00AC5207"/>
    <w:rsid w:val="00AC58BF"/>
    <w:rsid w:val="00AC5CA6"/>
    <w:rsid w:val="00AC5F4E"/>
    <w:rsid w:val="00AC6430"/>
    <w:rsid w:val="00AC6486"/>
    <w:rsid w:val="00AC68E4"/>
    <w:rsid w:val="00AC6A10"/>
    <w:rsid w:val="00AC6D44"/>
    <w:rsid w:val="00AC6D5D"/>
    <w:rsid w:val="00AC6D91"/>
    <w:rsid w:val="00AC701E"/>
    <w:rsid w:val="00AC74DA"/>
    <w:rsid w:val="00AC7922"/>
    <w:rsid w:val="00AC79E2"/>
    <w:rsid w:val="00AC7A2B"/>
    <w:rsid w:val="00AC7C13"/>
    <w:rsid w:val="00AC7C25"/>
    <w:rsid w:val="00AD0A51"/>
    <w:rsid w:val="00AD0B37"/>
    <w:rsid w:val="00AD0D34"/>
    <w:rsid w:val="00AD0E53"/>
    <w:rsid w:val="00AD11F7"/>
    <w:rsid w:val="00AD1ADB"/>
    <w:rsid w:val="00AD1C8B"/>
    <w:rsid w:val="00AD1DB7"/>
    <w:rsid w:val="00AD1F39"/>
    <w:rsid w:val="00AD2154"/>
    <w:rsid w:val="00AD2852"/>
    <w:rsid w:val="00AD3976"/>
    <w:rsid w:val="00AD3E51"/>
    <w:rsid w:val="00AD4500"/>
    <w:rsid w:val="00AD456F"/>
    <w:rsid w:val="00AD4D2A"/>
    <w:rsid w:val="00AD5341"/>
    <w:rsid w:val="00AD542F"/>
    <w:rsid w:val="00AD589A"/>
    <w:rsid w:val="00AD59DA"/>
    <w:rsid w:val="00AD5E12"/>
    <w:rsid w:val="00AD6057"/>
    <w:rsid w:val="00AD66AD"/>
    <w:rsid w:val="00AD72FC"/>
    <w:rsid w:val="00AD7305"/>
    <w:rsid w:val="00AD75F2"/>
    <w:rsid w:val="00AD768B"/>
    <w:rsid w:val="00AD7D4E"/>
    <w:rsid w:val="00AD7E64"/>
    <w:rsid w:val="00AE00AB"/>
    <w:rsid w:val="00AE0138"/>
    <w:rsid w:val="00AE0505"/>
    <w:rsid w:val="00AE0C56"/>
    <w:rsid w:val="00AE149E"/>
    <w:rsid w:val="00AE14AE"/>
    <w:rsid w:val="00AE1D65"/>
    <w:rsid w:val="00AE22F2"/>
    <w:rsid w:val="00AE29FC"/>
    <w:rsid w:val="00AE2A5C"/>
    <w:rsid w:val="00AE2F21"/>
    <w:rsid w:val="00AE2F3F"/>
    <w:rsid w:val="00AE3B4E"/>
    <w:rsid w:val="00AE42CD"/>
    <w:rsid w:val="00AE4762"/>
    <w:rsid w:val="00AE483F"/>
    <w:rsid w:val="00AE4BDC"/>
    <w:rsid w:val="00AE59EC"/>
    <w:rsid w:val="00AE5A46"/>
    <w:rsid w:val="00AE6646"/>
    <w:rsid w:val="00AE67B3"/>
    <w:rsid w:val="00AE6DAF"/>
    <w:rsid w:val="00AE72E9"/>
    <w:rsid w:val="00AE7506"/>
    <w:rsid w:val="00AE75D1"/>
    <w:rsid w:val="00AE7864"/>
    <w:rsid w:val="00AE7949"/>
    <w:rsid w:val="00AF0396"/>
    <w:rsid w:val="00AF05C2"/>
    <w:rsid w:val="00AF0C29"/>
    <w:rsid w:val="00AF1207"/>
    <w:rsid w:val="00AF1284"/>
    <w:rsid w:val="00AF19CD"/>
    <w:rsid w:val="00AF25D5"/>
    <w:rsid w:val="00AF2CC1"/>
    <w:rsid w:val="00AF2DB6"/>
    <w:rsid w:val="00AF3009"/>
    <w:rsid w:val="00AF3872"/>
    <w:rsid w:val="00AF3DBB"/>
    <w:rsid w:val="00AF41EB"/>
    <w:rsid w:val="00AF4296"/>
    <w:rsid w:val="00AF4360"/>
    <w:rsid w:val="00AF438D"/>
    <w:rsid w:val="00AF4CAC"/>
    <w:rsid w:val="00AF5194"/>
    <w:rsid w:val="00AF53EF"/>
    <w:rsid w:val="00AF5501"/>
    <w:rsid w:val="00AF640B"/>
    <w:rsid w:val="00AF693A"/>
    <w:rsid w:val="00AF6A3B"/>
    <w:rsid w:val="00AF6AC3"/>
    <w:rsid w:val="00AF6C95"/>
    <w:rsid w:val="00AF6E96"/>
    <w:rsid w:val="00AF73C3"/>
    <w:rsid w:val="00AF7563"/>
    <w:rsid w:val="00AF758D"/>
    <w:rsid w:val="00AF795C"/>
    <w:rsid w:val="00B0015B"/>
    <w:rsid w:val="00B0071D"/>
    <w:rsid w:val="00B0073C"/>
    <w:rsid w:val="00B00752"/>
    <w:rsid w:val="00B00AB3"/>
    <w:rsid w:val="00B00DE6"/>
    <w:rsid w:val="00B011DF"/>
    <w:rsid w:val="00B011F7"/>
    <w:rsid w:val="00B0127D"/>
    <w:rsid w:val="00B0162A"/>
    <w:rsid w:val="00B016B9"/>
    <w:rsid w:val="00B01AE2"/>
    <w:rsid w:val="00B021DF"/>
    <w:rsid w:val="00B026C1"/>
    <w:rsid w:val="00B02A45"/>
    <w:rsid w:val="00B02B9C"/>
    <w:rsid w:val="00B03005"/>
    <w:rsid w:val="00B0353B"/>
    <w:rsid w:val="00B040B2"/>
    <w:rsid w:val="00B0441F"/>
    <w:rsid w:val="00B045EF"/>
    <w:rsid w:val="00B04E51"/>
    <w:rsid w:val="00B054D0"/>
    <w:rsid w:val="00B05668"/>
    <w:rsid w:val="00B05D81"/>
    <w:rsid w:val="00B064F7"/>
    <w:rsid w:val="00B065CE"/>
    <w:rsid w:val="00B06630"/>
    <w:rsid w:val="00B06926"/>
    <w:rsid w:val="00B06C15"/>
    <w:rsid w:val="00B0735D"/>
    <w:rsid w:val="00B07411"/>
    <w:rsid w:val="00B074E4"/>
    <w:rsid w:val="00B07BDD"/>
    <w:rsid w:val="00B101B9"/>
    <w:rsid w:val="00B10558"/>
    <w:rsid w:val="00B107ED"/>
    <w:rsid w:val="00B10B78"/>
    <w:rsid w:val="00B110F3"/>
    <w:rsid w:val="00B1151E"/>
    <w:rsid w:val="00B1208E"/>
    <w:rsid w:val="00B12140"/>
    <w:rsid w:val="00B12172"/>
    <w:rsid w:val="00B122B2"/>
    <w:rsid w:val="00B12AB5"/>
    <w:rsid w:val="00B12CB6"/>
    <w:rsid w:val="00B13383"/>
    <w:rsid w:val="00B137C9"/>
    <w:rsid w:val="00B13E43"/>
    <w:rsid w:val="00B13FE7"/>
    <w:rsid w:val="00B14436"/>
    <w:rsid w:val="00B1466D"/>
    <w:rsid w:val="00B146FE"/>
    <w:rsid w:val="00B152BE"/>
    <w:rsid w:val="00B15658"/>
    <w:rsid w:val="00B156A9"/>
    <w:rsid w:val="00B15979"/>
    <w:rsid w:val="00B15F83"/>
    <w:rsid w:val="00B160FF"/>
    <w:rsid w:val="00B16322"/>
    <w:rsid w:val="00B1662E"/>
    <w:rsid w:val="00B16A6F"/>
    <w:rsid w:val="00B16E68"/>
    <w:rsid w:val="00B173D0"/>
    <w:rsid w:val="00B1742B"/>
    <w:rsid w:val="00B176F8"/>
    <w:rsid w:val="00B17D97"/>
    <w:rsid w:val="00B20342"/>
    <w:rsid w:val="00B20411"/>
    <w:rsid w:val="00B20916"/>
    <w:rsid w:val="00B20BA3"/>
    <w:rsid w:val="00B20FE6"/>
    <w:rsid w:val="00B21B95"/>
    <w:rsid w:val="00B21CE2"/>
    <w:rsid w:val="00B22655"/>
    <w:rsid w:val="00B22C0D"/>
    <w:rsid w:val="00B22C65"/>
    <w:rsid w:val="00B238F3"/>
    <w:rsid w:val="00B23AF4"/>
    <w:rsid w:val="00B23C15"/>
    <w:rsid w:val="00B23CA2"/>
    <w:rsid w:val="00B23DDC"/>
    <w:rsid w:val="00B23F23"/>
    <w:rsid w:val="00B241F0"/>
    <w:rsid w:val="00B24B2A"/>
    <w:rsid w:val="00B253DD"/>
    <w:rsid w:val="00B25762"/>
    <w:rsid w:val="00B259F0"/>
    <w:rsid w:val="00B25A42"/>
    <w:rsid w:val="00B25A4F"/>
    <w:rsid w:val="00B25B40"/>
    <w:rsid w:val="00B25FDE"/>
    <w:rsid w:val="00B264A7"/>
    <w:rsid w:val="00B26AB0"/>
    <w:rsid w:val="00B26AD2"/>
    <w:rsid w:val="00B26CA2"/>
    <w:rsid w:val="00B27BA2"/>
    <w:rsid w:val="00B27BEE"/>
    <w:rsid w:val="00B30124"/>
    <w:rsid w:val="00B30565"/>
    <w:rsid w:val="00B30B4E"/>
    <w:rsid w:val="00B30D05"/>
    <w:rsid w:val="00B310F6"/>
    <w:rsid w:val="00B31189"/>
    <w:rsid w:val="00B31246"/>
    <w:rsid w:val="00B3147A"/>
    <w:rsid w:val="00B31698"/>
    <w:rsid w:val="00B31CAC"/>
    <w:rsid w:val="00B31D69"/>
    <w:rsid w:val="00B31EF4"/>
    <w:rsid w:val="00B31F12"/>
    <w:rsid w:val="00B3203F"/>
    <w:rsid w:val="00B326FF"/>
    <w:rsid w:val="00B33374"/>
    <w:rsid w:val="00B340AA"/>
    <w:rsid w:val="00B34136"/>
    <w:rsid w:val="00B3421E"/>
    <w:rsid w:val="00B34A9F"/>
    <w:rsid w:val="00B34B80"/>
    <w:rsid w:val="00B353AC"/>
    <w:rsid w:val="00B35848"/>
    <w:rsid w:val="00B3589F"/>
    <w:rsid w:val="00B35904"/>
    <w:rsid w:val="00B35CDA"/>
    <w:rsid w:val="00B35D0D"/>
    <w:rsid w:val="00B35F54"/>
    <w:rsid w:val="00B35F78"/>
    <w:rsid w:val="00B36366"/>
    <w:rsid w:val="00B36524"/>
    <w:rsid w:val="00B36B5A"/>
    <w:rsid w:val="00B373CA"/>
    <w:rsid w:val="00B37D97"/>
    <w:rsid w:val="00B40B60"/>
    <w:rsid w:val="00B4100F"/>
    <w:rsid w:val="00B410D2"/>
    <w:rsid w:val="00B411BD"/>
    <w:rsid w:val="00B41559"/>
    <w:rsid w:val="00B418E8"/>
    <w:rsid w:val="00B41FE5"/>
    <w:rsid w:val="00B4205D"/>
    <w:rsid w:val="00B42285"/>
    <w:rsid w:val="00B42539"/>
    <w:rsid w:val="00B4274B"/>
    <w:rsid w:val="00B42D2F"/>
    <w:rsid w:val="00B43024"/>
    <w:rsid w:val="00B435B1"/>
    <w:rsid w:val="00B43612"/>
    <w:rsid w:val="00B4367F"/>
    <w:rsid w:val="00B438BA"/>
    <w:rsid w:val="00B43D3B"/>
    <w:rsid w:val="00B44B37"/>
    <w:rsid w:val="00B44F99"/>
    <w:rsid w:val="00B45402"/>
    <w:rsid w:val="00B45861"/>
    <w:rsid w:val="00B45876"/>
    <w:rsid w:val="00B465A6"/>
    <w:rsid w:val="00B46656"/>
    <w:rsid w:val="00B466FD"/>
    <w:rsid w:val="00B46849"/>
    <w:rsid w:val="00B4702E"/>
    <w:rsid w:val="00B473EC"/>
    <w:rsid w:val="00B50771"/>
    <w:rsid w:val="00B50E90"/>
    <w:rsid w:val="00B512E2"/>
    <w:rsid w:val="00B514B7"/>
    <w:rsid w:val="00B51542"/>
    <w:rsid w:val="00B51578"/>
    <w:rsid w:val="00B5193B"/>
    <w:rsid w:val="00B51D1D"/>
    <w:rsid w:val="00B524F3"/>
    <w:rsid w:val="00B52517"/>
    <w:rsid w:val="00B525E9"/>
    <w:rsid w:val="00B52D3A"/>
    <w:rsid w:val="00B52FFA"/>
    <w:rsid w:val="00B5310E"/>
    <w:rsid w:val="00B53F9A"/>
    <w:rsid w:val="00B54139"/>
    <w:rsid w:val="00B54ACC"/>
    <w:rsid w:val="00B54DCB"/>
    <w:rsid w:val="00B55267"/>
    <w:rsid w:val="00B5589A"/>
    <w:rsid w:val="00B55AC2"/>
    <w:rsid w:val="00B55B28"/>
    <w:rsid w:val="00B55B7F"/>
    <w:rsid w:val="00B560C9"/>
    <w:rsid w:val="00B56533"/>
    <w:rsid w:val="00B56949"/>
    <w:rsid w:val="00B56CBB"/>
    <w:rsid w:val="00B56CFC"/>
    <w:rsid w:val="00B57777"/>
    <w:rsid w:val="00B57A17"/>
    <w:rsid w:val="00B6131E"/>
    <w:rsid w:val="00B6144E"/>
    <w:rsid w:val="00B61468"/>
    <w:rsid w:val="00B6167C"/>
    <w:rsid w:val="00B61BE2"/>
    <w:rsid w:val="00B6266F"/>
    <w:rsid w:val="00B62891"/>
    <w:rsid w:val="00B62E0B"/>
    <w:rsid w:val="00B637A1"/>
    <w:rsid w:val="00B63C32"/>
    <w:rsid w:val="00B63FA0"/>
    <w:rsid w:val="00B64434"/>
    <w:rsid w:val="00B64A4A"/>
    <w:rsid w:val="00B64FCB"/>
    <w:rsid w:val="00B65026"/>
    <w:rsid w:val="00B65B00"/>
    <w:rsid w:val="00B65ED6"/>
    <w:rsid w:val="00B66710"/>
    <w:rsid w:val="00B66976"/>
    <w:rsid w:val="00B6704C"/>
    <w:rsid w:val="00B6765D"/>
    <w:rsid w:val="00B67DFA"/>
    <w:rsid w:val="00B7004E"/>
    <w:rsid w:val="00B70636"/>
    <w:rsid w:val="00B711CE"/>
    <w:rsid w:val="00B719B3"/>
    <w:rsid w:val="00B71BA0"/>
    <w:rsid w:val="00B71CE2"/>
    <w:rsid w:val="00B71D6A"/>
    <w:rsid w:val="00B71DC8"/>
    <w:rsid w:val="00B71E7F"/>
    <w:rsid w:val="00B72097"/>
    <w:rsid w:val="00B72313"/>
    <w:rsid w:val="00B72CF4"/>
    <w:rsid w:val="00B72ECB"/>
    <w:rsid w:val="00B73552"/>
    <w:rsid w:val="00B738B3"/>
    <w:rsid w:val="00B73978"/>
    <w:rsid w:val="00B73C5D"/>
    <w:rsid w:val="00B74262"/>
    <w:rsid w:val="00B742CA"/>
    <w:rsid w:val="00B746C6"/>
    <w:rsid w:val="00B746D6"/>
    <w:rsid w:val="00B74F0F"/>
    <w:rsid w:val="00B753C8"/>
    <w:rsid w:val="00B756C0"/>
    <w:rsid w:val="00B7604C"/>
    <w:rsid w:val="00B7652C"/>
    <w:rsid w:val="00B766BF"/>
    <w:rsid w:val="00B76895"/>
    <w:rsid w:val="00B76B8A"/>
    <w:rsid w:val="00B76CB1"/>
    <w:rsid w:val="00B76E98"/>
    <w:rsid w:val="00B76FA6"/>
    <w:rsid w:val="00B77369"/>
    <w:rsid w:val="00B77DD7"/>
    <w:rsid w:val="00B77DF1"/>
    <w:rsid w:val="00B77ECE"/>
    <w:rsid w:val="00B77EE1"/>
    <w:rsid w:val="00B801F3"/>
    <w:rsid w:val="00B80307"/>
    <w:rsid w:val="00B80431"/>
    <w:rsid w:val="00B805A5"/>
    <w:rsid w:val="00B8067D"/>
    <w:rsid w:val="00B80910"/>
    <w:rsid w:val="00B813E7"/>
    <w:rsid w:val="00B818F4"/>
    <w:rsid w:val="00B81AF5"/>
    <w:rsid w:val="00B81BC9"/>
    <w:rsid w:val="00B82200"/>
    <w:rsid w:val="00B8222F"/>
    <w:rsid w:val="00B82615"/>
    <w:rsid w:val="00B8287F"/>
    <w:rsid w:val="00B82D4A"/>
    <w:rsid w:val="00B82DF8"/>
    <w:rsid w:val="00B833C9"/>
    <w:rsid w:val="00B83444"/>
    <w:rsid w:val="00B8351E"/>
    <w:rsid w:val="00B836ED"/>
    <w:rsid w:val="00B83859"/>
    <w:rsid w:val="00B838FE"/>
    <w:rsid w:val="00B8392F"/>
    <w:rsid w:val="00B845A9"/>
    <w:rsid w:val="00B8490D"/>
    <w:rsid w:val="00B84ED6"/>
    <w:rsid w:val="00B853BE"/>
    <w:rsid w:val="00B853D5"/>
    <w:rsid w:val="00B855B9"/>
    <w:rsid w:val="00B85855"/>
    <w:rsid w:val="00B858B0"/>
    <w:rsid w:val="00B861F6"/>
    <w:rsid w:val="00B86476"/>
    <w:rsid w:val="00B86A3D"/>
    <w:rsid w:val="00B86A7C"/>
    <w:rsid w:val="00B87263"/>
    <w:rsid w:val="00B875C7"/>
    <w:rsid w:val="00B87EE3"/>
    <w:rsid w:val="00B87F47"/>
    <w:rsid w:val="00B90619"/>
    <w:rsid w:val="00B90642"/>
    <w:rsid w:val="00B90C1F"/>
    <w:rsid w:val="00B90D10"/>
    <w:rsid w:val="00B90FE5"/>
    <w:rsid w:val="00B919AD"/>
    <w:rsid w:val="00B91A2B"/>
    <w:rsid w:val="00B91F08"/>
    <w:rsid w:val="00B92195"/>
    <w:rsid w:val="00B93078"/>
    <w:rsid w:val="00B93204"/>
    <w:rsid w:val="00B93B0A"/>
    <w:rsid w:val="00B93F7C"/>
    <w:rsid w:val="00B940E9"/>
    <w:rsid w:val="00B9421A"/>
    <w:rsid w:val="00B94E17"/>
    <w:rsid w:val="00B957FE"/>
    <w:rsid w:val="00B95870"/>
    <w:rsid w:val="00B95DE1"/>
    <w:rsid w:val="00B95F02"/>
    <w:rsid w:val="00B960BB"/>
    <w:rsid w:val="00B9637C"/>
    <w:rsid w:val="00B963A5"/>
    <w:rsid w:val="00B966C1"/>
    <w:rsid w:val="00B968FC"/>
    <w:rsid w:val="00B96BEF"/>
    <w:rsid w:val="00B96FC0"/>
    <w:rsid w:val="00B97111"/>
    <w:rsid w:val="00B97260"/>
    <w:rsid w:val="00B972D6"/>
    <w:rsid w:val="00B9751B"/>
    <w:rsid w:val="00B97635"/>
    <w:rsid w:val="00B976C0"/>
    <w:rsid w:val="00B97A69"/>
    <w:rsid w:val="00BA017D"/>
    <w:rsid w:val="00BA0632"/>
    <w:rsid w:val="00BA071D"/>
    <w:rsid w:val="00BA0AAA"/>
    <w:rsid w:val="00BA0BDA"/>
    <w:rsid w:val="00BA0C83"/>
    <w:rsid w:val="00BA0CDB"/>
    <w:rsid w:val="00BA0DFB"/>
    <w:rsid w:val="00BA16B0"/>
    <w:rsid w:val="00BA19DD"/>
    <w:rsid w:val="00BA1BF5"/>
    <w:rsid w:val="00BA21B0"/>
    <w:rsid w:val="00BA23C3"/>
    <w:rsid w:val="00BA2715"/>
    <w:rsid w:val="00BA28AA"/>
    <w:rsid w:val="00BA2B63"/>
    <w:rsid w:val="00BA2EB1"/>
    <w:rsid w:val="00BA2F04"/>
    <w:rsid w:val="00BA2FEF"/>
    <w:rsid w:val="00BA32B8"/>
    <w:rsid w:val="00BA3409"/>
    <w:rsid w:val="00BA34AE"/>
    <w:rsid w:val="00BA39AD"/>
    <w:rsid w:val="00BA3A8E"/>
    <w:rsid w:val="00BA3D9E"/>
    <w:rsid w:val="00BA3E8C"/>
    <w:rsid w:val="00BA4EE8"/>
    <w:rsid w:val="00BA5327"/>
    <w:rsid w:val="00BA5DE4"/>
    <w:rsid w:val="00BA6527"/>
    <w:rsid w:val="00BA6B35"/>
    <w:rsid w:val="00BA7544"/>
    <w:rsid w:val="00BA7856"/>
    <w:rsid w:val="00BA7CD7"/>
    <w:rsid w:val="00BB00CC"/>
    <w:rsid w:val="00BB08DF"/>
    <w:rsid w:val="00BB0A64"/>
    <w:rsid w:val="00BB0E08"/>
    <w:rsid w:val="00BB12A1"/>
    <w:rsid w:val="00BB1535"/>
    <w:rsid w:val="00BB1548"/>
    <w:rsid w:val="00BB16A6"/>
    <w:rsid w:val="00BB1AEA"/>
    <w:rsid w:val="00BB1CE7"/>
    <w:rsid w:val="00BB1CF7"/>
    <w:rsid w:val="00BB1F4B"/>
    <w:rsid w:val="00BB255E"/>
    <w:rsid w:val="00BB279D"/>
    <w:rsid w:val="00BB2D30"/>
    <w:rsid w:val="00BB2FD3"/>
    <w:rsid w:val="00BB2FDF"/>
    <w:rsid w:val="00BB2FFF"/>
    <w:rsid w:val="00BB3678"/>
    <w:rsid w:val="00BB3D22"/>
    <w:rsid w:val="00BB4AED"/>
    <w:rsid w:val="00BB529F"/>
    <w:rsid w:val="00BB52DF"/>
    <w:rsid w:val="00BB5FCB"/>
    <w:rsid w:val="00BB604B"/>
    <w:rsid w:val="00BB6149"/>
    <w:rsid w:val="00BB631E"/>
    <w:rsid w:val="00BB6640"/>
    <w:rsid w:val="00BB6C4F"/>
    <w:rsid w:val="00BB7C50"/>
    <w:rsid w:val="00BC00EC"/>
    <w:rsid w:val="00BC021C"/>
    <w:rsid w:val="00BC0251"/>
    <w:rsid w:val="00BC0476"/>
    <w:rsid w:val="00BC0560"/>
    <w:rsid w:val="00BC08C5"/>
    <w:rsid w:val="00BC09B9"/>
    <w:rsid w:val="00BC10DF"/>
    <w:rsid w:val="00BC122B"/>
    <w:rsid w:val="00BC12FB"/>
    <w:rsid w:val="00BC1761"/>
    <w:rsid w:val="00BC19FA"/>
    <w:rsid w:val="00BC1C3C"/>
    <w:rsid w:val="00BC2167"/>
    <w:rsid w:val="00BC2262"/>
    <w:rsid w:val="00BC249D"/>
    <w:rsid w:val="00BC26BE"/>
    <w:rsid w:val="00BC2C75"/>
    <w:rsid w:val="00BC307F"/>
    <w:rsid w:val="00BC3159"/>
    <w:rsid w:val="00BC3257"/>
    <w:rsid w:val="00BC39DB"/>
    <w:rsid w:val="00BC3A32"/>
    <w:rsid w:val="00BC3B07"/>
    <w:rsid w:val="00BC3C2D"/>
    <w:rsid w:val="00BC3F8B"/>
    <w:rsid w:val="00BC447F"/>
    <w:rsid w:val="00BC46EF"/>
    <w:rsid w:val="00BC4BA3"/>
    <w:rsid w:val="00BC5095"/>
    <w:rsid w:val="00BC5A59"/>
    <w:rsid w:val="00BC609E"/>
    <w:rsid w:val="00BC64DA"/>
    <w:rsid w:val="00BC68A8"/>
    <w:rsid w:val="00BC6BB4"/>
    <w:rsid w:val="00BC6FD6"/>
    <w:rsid w:val="00BC71CC"/>
    <w:rsid w:val="00BC7341"/>
    <w:rsid w:val="00BC7402"/>
    <w:rsid w:val="00BC7F55"/>
    <w:rsid w:val="00BD008E"/>
    <w:rsid w:val="00BD030E"/>
    <w:rsid w:val="00BD0B81"/>
    <w:rsid w:val="00BD0E59"/>
    <w:rsid w:val="00BD12A7"/>
    <w:rsid w:val="00BD26D4"/>
    <w:rsid w:val="00BD2F3B"/>
    <w:rsid w:val="00BD32F7"/>
    <w:rsid w:val="00BD3372"/>
    <w:rsid w:val="00BD3499"/>
    <w:rsid w:val="00BD50AA"/>
    <w:rsid w:val="00BD5135"/>
    <w:rsid w:val="00BD5263"/>
    <w:rsid w:val="00BD545B"/>
    <w:rsid w:val="00BD5F11"/>
    <w:rsid w:val="00BD6543"/>
    <w:rsid w:val="00BD6839"/>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CA0"/>
    <w:rsid w:val="00BE1D82"/>
    <w:rsid w:val="00BE1EE4"/>
    <w:rsid w:val="00BE1F8B"/>
    <w:rsid w:val="00BE266A"/>
    <w:rsid w:val="00BE2704"/>
    <w:rsid w:val="00BE2970"/>
    <w:rsid w:val="00BE2B4F"/>
    <w:rsid w:val="00BE2F39"/>
    <w:rsid w:val="00BE332D"/>
    <w:rsid w:val="00BE3901"/>
    <w:rsid w:val="00BE3A15"/>
    <w:rsid w:val="00BE3CF1"/>
    <w:rsid w:val="00BE4B20"/>
    <w:rsid w:val="00BE4F96"/>
    <w:rsid w:val="00BE55C2"/>
    <w:rsid w:val="00BE5D8D"/>
    <w:rsid w:val="00BE5FC4"/>
    <w:rsid w:val="00BE6A30"/>
    <w:rsid w:val="00BE6A55"/>
    <w:rsid w:val="00BE6B49"/>
    <w:rsid w:val="00BE6BAC"/>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465"/>
    <w:rsid w:val="00BF19CE"/>
    <w:rsid w:val="00BF1C88"/>
    <w:rsid w:val="00BF1CEE"/>
    <w:rsid w:val="00BF2016"/>
    <w:rsid w:val="00BF278A"/>
    <w:rsid w:val="00BF2898"/>
    <w:rsid w:val="00BF2A48"/>
    <w:rsid w:val="00BF2A4A"/>
    <w:rsid w:val="00BF2B6F"/>
    <w:rsid w:val="00BF3408"/>
    <w:rsid w:val="00BF351A"/>
    <w:rsid w:val="00BF3914"/>
    <w:rsid w:val="00BF3A06"/>
    <w:rsid w:val="00BF3CCD"/>
    <w:rsid w:val="00BF4318"/>
    <w:rsid w:val="00BF49B1"/>
    <w:rsid w:val="00BF5552"/>
    <w:rsid w:val="00BF6422"/>
    <w:rsid w:val="00BF65EA"/>
    <w:rsid w:val="00BF67C4"/>
    <w:rsid w:val="00BF7097"/>
    <w:rsid w:val="00BF73F2"/>
    <w:rsid w:val="00BF74AD"/>
    <w:rsid w:val="00BF7A58"/>
    <w:rsid w:val="00C01343"/>
    <w:rsid w:val="00C014FC"/>
    <w:rsid w:val="00C01671"/>
    <w:rsid w:val="00C01839"/>
    <w:rsid w:val="00C02059"/>
    <w:rsid w:val="00C02419"/>
    <w:rsid w:val="00C02766"/>
    <w:rsid w:val="00C02B5D"/>
    <w:rsid w:val="00C0307A"/>
    <w:rsid w:val="00C032A1"/>
    <w:rsid w:val="00C03A19"/>
    <w:rsid w:val="00C03CC4"/>
    <w:rsid w:val="00C03E31"/>
    <w:rsid w:val="00C03EE8"/>
    <w:rsid w:val="00C044C4"/>
    <w:rsid w:val="00C04AE2"/>
    <w:rsid w:val="00C04B24"/>
    <w:rsid w:val="00C04F9A"/>
    <w:rsid w:val="00C05103"/>
    <w:rsid w:val="00C05170"/>
    <w:rsid w:val="00C0553F"/>
    <w:rsid w:val="00C055DB"/>
    <w:rsid w:val="00C058ED"/>
    <w:rsid w:val="00C05BEC"/>
    <w:rsid w:val="00C05E2A"/>
    <w:rsid w:val="00C06813"/>
    <w:rsid w:val="00C06C56"/>
    <w:rsid w:val="00C06E7D"/>
    <w:rsid w:val="00C06EDA"/>
    <w:rsid w:val="00C0701A"/>
    <w:rsid w:val="00C07049"/>
    <w:rsid w:val="00C07168"/>
    <w:rsid w:val="00C07213"/>
    <w:rsid w:val="00C0749D"/>
    <w:rsid w:val="00C075C7"/>
    <w:rsid w:val="00C07626"/>
    <w:rsid w:val="00C079E8"/>
    <w:rsid w:val="00C07D7B"/>
    <w:rsid w:val="00C10293"/>
    <w:rsid w:val="00C1045E"/>
    <w:rsid w:val="00C107B7"/>
    <w:rsid w:val="00C10D07"/>
    <w:rsid w:val="00C10F53"/>
    <w:rsid w:val="00C10F55"/>
    <w:rsid w:val="00C1112B"/>
    <w:rsid w:val="00C1167D"/>
    <w:rsid w:val="00C11A88"/>
    <w:rsid w:val="00C11F3F"/>
    <w:rsid w:val="00C11F8B"/>
    <w:rsid w:val="00C12012"/>
    <w:rsid w:val="00C12758"/>
    <w:rsid w:val="00C12874"/>
    <w:rsid w:val="00C12BC1"/>
    <w:rsid w:val="00C12D95"/>
    <w:rsid w:val="00C133E6"/>
    <w:rsid w:val="00C13BDA"/>
    <w:rsid w:val="00C13FFD"/>
    <w:rsid w:val="00C142B0"/>
    <w:rsid w:val="00C142F2"/>
    <w:rsid w:val="00C144BC"/>
    <w:rsid w:val="00C14632"/>
    <w:rsid w:val="00C14B64"/>
    <w:rsid w:val="00C14F7E"/>
    <w:rsid w:val="00C152CC"/>
    <w:rsid w:val="00C1566D"/>
    <w:rsid w:val="00C157BE"/>
    <w:rsid w:val="00C15A57"/>
    <w:rsid w:val="00C15B69"/>
    <w:rsid w:val="00C15C92"/>
    <w:rsid w:val="00C164F6"/>
    <w:rsid w:val="00C16639"/>
    <w:rsid w:val="00C16C30"/>
    <w:rsid w:val="00C16DE8"/>
    <w:rsid w:val="00C178FF"/>
    <w:rsid w:val="00C20301"/>
    <w:rsid w:val="00C20559"/>
    <w:rsid w:val="00C20A00"/>
    <w:rsid w:val="00C20AD3"/>
    <w:rsid w:val="00C20B4D"/>
    <w:rsid w:val="00C20DB7"/>
    <w:rsid w:val="00C20E72"/>
    <w:rsid w:val="00C214A7"/>
    <w:rsid w:val="00C21599"/>
    <w:rsid w:val="00C21673"/>
    <w:rsid w:val="00C217C7"/>
    <w:rsid w:val="00C21883"/>
    <w:rsid w:val="00C21C7A"/>
    <w:rsid w:val="00C23130"/>
    <w:rsid w:val="00C238F7"/>
    <w:rsid w:val="00C23A7D"/>
    <w:rsid w:val="00C24256"/>
    <w:rsid w:val="00C255A5"/>
    <w:rsid w:val="00C2565B"/>
    <w:rsid w:val="00C2584B"/>
    <w:rsid w:val="00C25942"/>
    <w:rsid w:val="00C25A36"/>
    <w:rsid w:val="00C25DD9"/>
    <w:rsid w:val="00C2663F"/>
    <w:rsid w:val="00C26896"/>
    <w:rsid w:val="00C26BE9"/>
    <w:rsid w:val="00C26DB8"/>
    <w:rsid w:val="00C274D0"/>
    <w:rsid w:val="00C27EC7"/>
    <w:rsid w:val="00C31750"/>
    <w:rsid w:val="00C31D6A"/>
    <w:rsid w:val="00C3289F"/>
    <w:rsid w:val="00C32F29"/>
    <w:rsid w:val="00C3389C"/>
    <w:rsid w:val="00C3400F"/>
    <w:rsid w:val="00C345DF"/>
    <w:rsid w:val="00C346B7"/>
    <w:rsid w:val="00C34782"/>
    <w:rsid w:val="00C34B64"/>
    <w:rsid w:val="00C34C36"/>
    <w:rsid w:val="00C350CC"/>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469"/>
    <w:rsid w:val="00C4168E"/>
    <w:rsid w:val="00C41E3A"/>
    <w:rsid w:val="00C4202F"/>
    <w:rsid w:val="00C420EB"/>
    <w:rsid w:val="00C4210B"/>
    <w:rsid w:val="00C425BA"/>
    <w:rsid w:val="00C425EC"/>
    <w:rsid w:val="00C42B45"/>
    <w:rsid w:val="00C42E6E"/>
    <w:rsid w:val="00C4304C"/>
    <w:rsid w:val="00C43315"/>
    <w:rsid w:val="00C434B7"/>
    <w:rsid w:val="00C437FE"/>
    <w:rsid w:val="00C43A6E"/>
    <w:rsid w:val="00C43CFD"/>
    <w:rsid w:val="00C43FA1"/>
    <w:rsid w:val="00C4435A"/>
    <w:rsid w:val="00C446C4"/>
    <w:rsid w:val="00C44AAD"/>
    <w:rsid w:val="00C44FE8"/>
    <w:rsid w:val="00C452F5"/>
    <w:rsid w:val="00C4565A"/>
    <w:rsid w:val="00C45B55"/>
    <w:rsid w:val="00C45C20"/>
    <w:rsid w:val="00C46428"/>
    <w:rsid w:val="00C46555"/>
    <w:rsid w:val="00C46A68"/>
    <w:rsid w:val="00C46B15"/>
    <w:rsid w:val="00C46E9D"/>
    <w:rsid w:val="00C46F7D"/>
    <w:rsid w:val="00C47427"/>
    <w:rsid w:val="00C475A6"/>
    <w:rsid w:val="00C479B5"/>
    <w:rsid w:val="00C50242"/>
    <w:rsid w:val="00C5034D"/>
    <w:rsid w:val="00C5050E"/>
    <w:rsid w:val="00C50947"/>
    <w:rsid w:val="00C50AFE"/>
    <w:rsid w:val="00C50E99"/>
    <w:rsid w:val="00C51C1C"/>
    <w:rsid w:val="00C521F1"/>
    <w:rsid w:val="00C52248"/>
    <w:rsid w:val="00C523CC"/>
    <w:rsid w:val="00C52744"/>
    <w:rsid w:val="00C52871"/>
    <w:rsid w:val="00C52D72"/>
    <w:rsid w:val="00C53215"/>
    <w:rsid w:val="00C53672"/>
    <w:rsid w:val="00C53A07"/>
    <w:rsid w:val="00C53EB3"/>
    <w:rsid w:val="00C54028"/>
    <w:rsid w:val="00C542D4"/>
    <w:rsid w:val="00C54602"/>
    <w:rsid w:val="00C546DA"/>
    <w:rsid w:val="00C549DD"/>
    <w:rsid w:val="00C54A6D"/>
    <w:rsid w:val="00C54D71"/>
    <w:rsid w:val="00C5524E"/>
    <w:rsid w:val="00C55659"/>
    <w:rsid w:val="00C56157"/>
    <w:rsid w:val="00C561CC"/>
    <w:rsid w:val="00C563F5"/>
    <w:rsid w:val="00C569CD"/>
    <w:rsid w:val="00C569D2"/>
    <w:rsid w:val="00C56A29"/>
    <w:rsid w:val="00C570F7"/>
    <w:rsid w:val="00C5740F"/>
    <w:rsid w:val="00C57D73"/>
    <w:rsid w:val="00C57EE8"/>
    <w:rsid w:val="00C60332"/>
    <w:rsid w:val="00C603BE"/>
    <w:rsid w:val="00C603E7"/>
    <w:rsid w:val="00C606F1"/>
    <w:rsid w:val="00C60865"/>
    <w:rsid w:val="00C618D4"/>
    <w:rsid w:val="00C61BA9"/>
    <w:rsid w:val="00C62168"/>
    <w:rsid w:val="00C623B5"/>
    <w:rsid w:val="00C62CD5"/>
    <w:rsid w:val="00C62EA2"/>
    <w:rsid w:val="00C62F2B"/>
    <w:rsid w:val="00C631E9"/>
    <w:rsid w:val="00C63235"/>
    <w:rsid w:val="00C636E6"/>
    <w:rsid w:val="00C639D6"/>
    <w:rsid w:val="00C63C88"/>
    <w:rsid w:val="00C63F8E"/>
    <w:rsid w:val="00C643D5"/>
    <w:rsid w:val="00C6463E"/>
    <w:rsid w:val="00C64641"/>
    <w:rsid w:val="00C647FB"/>
    <w:rsid w:val="00C647FD"/>
    <w:rsid w:val="00C649DD"/>
    <w:rsid w:val="00C651B6"/>
    <w:rsid w:val="00C654E0"/>
    <w:rsid w:val="00C65F39"/>
    <w:rsid w:val="00C673F7"/>
    <w:rsid w:val="00C67697"/>
    <w:rsid w:val="00C678B6"/>
    <w:rsid w:val="00C67A12"/>
    <w:rsid w:val="00C67D26"/>
    <w:rsid w:val="00C67E84"/>
    <w:rsid w:val="00C67EAB"/>
    <w:rsid w:val="00C70699"/>
    <w:rsid w:val="00C70A31"/>
    <w:rsid w:val="00C70D1C"/>
    <w:rsid w:val="00C70DFF"/>
    <w:rsid w:val="00C71429"/>
    <w:rsid w:val="00C71A26"/>
    <w:rsid w:val="00C733C7"/>
    <w:rsid w:val="00C73BF3"/>
    <w:rsid w:val="00C73D5C"/>
    <w:rsid w:val="00C7455A"/>
    <w:rsid w:val="00C747B3"/>
    <w:rsid w:val="00C74F68"/>
    <w:rsid w:val="00C75454"/>
    <w:rsid w:val="00C75974"/>
    <w:rsid w:val="00C75A6B"/>
    <w:rsid w:val="00C75A70"/>
    <w:rsid w:val="00C75E4A"/>
    <w:rsid w:val="00C75EAC"/>
    <w:rsid w:val="00C75ED1"/>
    <w:rsid w:val="00C75FA3"/>
    <w:rsid w:val="00C76224"/>
    <w:rsid w:val="00C763B6"/>
    <w:rsid w:val="00C763FF"/>
    <w:rsid w:val="00C7644F"/>
    <w:rsid w:val="00C768F6"/>
    <w:rsid w:val="00C76AF0"/>
    <w:rsid w:val="00C76D0E"/>
    <w:rsid w:val="00C77066"/>
    <w:rsid w:val="00C770FF"/>
    <w:rsid w:val="00C77708"/>
    <w:rsid w:val="00C77719"/>
    <w:rsid w:val="00C77C3C"/>
    <w:rsid w:val="00C80073"/>
    <w:rsid w:val="00C80150"/>
    <w:rsid w:val="00C803EA"/>
    <w:rsid w:val="00C80912"/>
    <w:rsid w:val="00C80DEA"/>
    <w:rsid w:val="00C8125F"/>
    <w:rsid w:val="00C81A1E"/>
    <w:rsid w:val="00C81B21"/>
    <w:rsid w:val="00C81BAB"/>
    <w:rsid w:val="00C81F7E"/>
    <w:rsid w:val="00C826D0"/>
    <w:rsid w:val="00C832DC"/>
    <w:rsid w:val="00C8377F"/>
    <w:rsid w:val="00C8393C"/>
    <w:rsid w:val="00C83CFF"/>
    <w:rsid w:val="00C844A9"/>
    <w:rsid w:val="00C845F3"/>
    <w:rsid w:val="00C84739"/>
    <w:rsid w:val="00C8502E"/>
    <w:rsid w:val="00C8529A"/>
    <w:rsid w:val="00C85645"/>
    <w:rsid w:val="00C85BF2"/>
    <w:rsid w:val="00C8601B"/>
    <w:rsid w:val="00C8604D"/>
    <w:rsid w:val="00C8646D"/>
    <w:rsid w:val="00C8671F"/>
    <w:rsid w:val="00C86A7F"/>
    <w:rsid w:val="00C86FE1"/>
    <w:rsid w:val="00C87572"/>
    <w:rsid w:val="00C8783F"/>
    <w:rsid w:val="00C879E3"/>
    <w:rsid w:val="00C87A6F"/>
    <w:rsid w:val="00C87F59"/>
    <w:rsid w:val="00C901CF"/>
    <w:rsid w:val="00C90964"/>
    <w:rsid w:val="00C911C5"/>
    <w:rsid w:val="00C91860"/>
    <w:rsid w:val="00C91CC1"/>
    <w:rsid w:val="00C91DE3"/>
    <w:rsid w:val="00C9217B"/>
    <w:rsid w:val="00C924E1"/>
    <w:rsid w:val="00C92C7F"/>
    <w:rsid w:val="00C92CC1"/>
    <w:rsid w:val="00C931A6"/>
    <w:rsid w:val="00C9369D"/>
    <w:rsid w:val="00C944FA"/>
    <w:rsid w:val="00C94860"/>
    <w:rsid w:val="00C95549"/>
    <w:rsid w:val="00C95854"/>
    <w:rsid w:val="00C95911"/>
    <w:rsid w:val="00C95EFF"/>
    <w:rsid w:val="00C960A4"/>
    <w:rsid w:val="00C9630C"/>
    <w:rsid w:val="00C963C0"/>
    <w:rsid w:val="00C96456"/>
    <w:rsid w:val="00C964F9"/>
    <w:rsid w:val="00C9687D"/>
    <w:rsid w:val="00C96E6F"/>
    <w:rsid w:val="00C97287"/>
    <w:rsid w:val="00C97872"/>
    <w:rsid w:val="00CA0030"/>
    <w:rsid w:val="00CA01E0"/>
    <w:rsid w:val="00CA0532"/>
    <w:rsid w:val="00CA0724"/>
    <w:rsid w:val="00CA0F36"/>
    <w:rsid w:val="00CA131D"/>
    <w:rsid w:val="00CA1755"/>
    <w:rsid w:val="00CA1D10"/>
    <w:rsid w:val="00CA1D6A"/>
    <w:rsid w:val="00CA2241"/>
    <w:rsid w:val="00CA2516"/>
    <w:rsid w:val="00CA2695"/>
    <w:rsid w:val="00CA273F"/>
    <w:rsid w:val="00CA2782"/>
    <w:rsid w:val="00CA2A95"/>
    <w:rsid w:val="00CA342A"/>
    <w:rsid w:val="00CA343C"/>
    <w:rsid w:val="00CA3CDD"/>
    <w:rsid w:val="00CA3D3F"/>
    <w:rsid w:val="00CA3EA4"/>
    <w:rsid w:val="00CA403B"/>
    <w:rsid w:val="00CA48DA"/>
    <w:rsid w:val="00CA4FDE"/>
    <w:rsid w:val="00CA505A"/>
    <w:rsid w:val="00CA50B8"/>
    <w:rsid w:val="00CA5399"/>
    <w:rsid w:val="00CA599C"/>
    <w:rsid w:val="00CA59DD"/>
    <w:rsid w:val="00CA5C76"/>
    <w:rsid w:val="00CA601D"/>
    <w:rsid w:val="00CA788F"/>
    <w:rsid w:val="00CA7C76"/>
    <w:rsid w:val="00CB008E"/>
    <w:rsid w:val="00CB0150"/>
    <w:rsid w:val="00CB01FA"/>
    <w:rsid w:val="00CB06DE"/>
    <w:rsid w:val="00CB0737"/>
    <w:rsid w:val="00CB0858"/>
    <w:rsid w:val="00CB097A"/>
    <w:rsid w:val="00CB158B"/>
    <w:rsid w:val="00CB162C"/>
    <w:rsid w:val="00CB162E"/>
    <w:rsid w:val="00CB1B63"/>
    <w:rsid w:val="00CB1D65"/>
    <w:rsid w:val="00CB26EC"/>
    <w:rsid w:val="00CB26F0"/>
    <w:rsid w:val="00CB2C19"/>
    <w:rsid w:val="00CB2C9E"/>
    <w:rsid w:val="00CB2D2A"/>
    <w:rsid w:val="00CB2DDE"/>
    <w:rsid w:val="00CB34D4"/>
    <w:rsid w:val="00CB3819"/>
    <w:rsid w:val="00CB4081"/>
    <w:rsid w:val="00CB4207"/>
    <w:rsid w:val="00CB498C"/>
    <w:rsid w:val="00CB4A11"/>
    <w:rsid w:val="00CB4F49"/>
    <w:rsid w:val="00CB508F"/>
    <w:rsid w:val="00CB5B1E"/>
    <w:rsid w:val="00CB5B77"/>
    <w:rsid w:val="00CB5F02"/>
    <w:rsid w:val="00CB63F1"/>
    <w:rsid w:val="00CB675A"/>
    <w:rsid w:val="00CB6B0D"/>
    <w:rsid w:val="00CB780F"/>
    <w:rsid w:val="00CB787A"/>
    <w:rsid w:val="00CC0047"/>
    <w:rsid w:val="00CC021F"/>
    <w:rsid w:val="00CC028A"/>
    <w:rsid w:val="00CC02B9"/>
    <w:rsid w:val="00CC0C4A"/>
    <w:rsid w:val="00CC0EA7"/>
    <w:rsid w:val="00CC16E0"/>
    <w:rsid w:val="00CC17F0"/>
    <w:rsid w:val="00CC1853"/>
    <w:rsid w:val="00CC19F1"/>
    <w:rsid w:val="00CC1FAE"/>
    <w:rsid w:val="00CC20E6"/>
    <w:rsid w:val="00CC286A"/>
    <w:rsid w:val="00CC2A12"/>
    <w:rsid w:val="00CC2D32"/>
    <w:rsid w:val="00CC3A23"/>
    <w:rsid w:val="00CC45C7"/>
    <w:rsid w:val="00CC47D0"/>
    <w:rsid w:val="00CC5144"/>
    <w:rsid w:val="00CC5420"/>
    <w:rsid w:val="00CC551C"/>
    <w:rsid w:val="00CC6862"/>
    <w:rsid w:val="00CC691E"/>
    <w:rsid w:val="00CC6A60"/>
    <w:rsid w:val="00CC6B21"/>
    <w:rsid w:val="00CC6E8F"/>
    <w:rsid w:val="00CC7240"/>
    <w:rsid w:val="00CC737C"/>
    <w:rsid w:val="00CC7932"/>
    <w:rsid w:val="00CC7A0F"/>
    <w:rsid w:val="00CC7C1D"/>
    <w:rsid w:val="00CD087D"/>
    <w:rsid w:val="00CD091D"/>
    <w:rsid w:val="00CD0F5D"/>
    <w:rsid w:val="00CD11AA"/>
    <w:rsid w:val="00CD12A9"/>
    <w:rsid w:val="00CD12FE"/>
    <w:rsid w:val="00CD1C0B"/>
    <w:rsid w:val="00CD1EED"/>
    <w:rsid w:val="00CD239A"/>
    <w:rsid w:val="00CD247D"/>
    <w:rsid w:val="00CD27DA"/>
    <w:rsid w:val="00CD3044"/>
    <w:rsid w:val="00CD34DA"/>
    <w:rsid w:val="00CD3672"/>
    <w:rsid w:val="00CD3F9C"/>
    <w:rsid w:val="00CD4135"/>
    <w:rsid w:val="00CD437F"/>
    <w:rsid w:val="00CD4412"/>
    <w:rsid w:val="00CD4D4E"/>
    <w:rsid w:val="00CD516F"/>
    <w:rsid w:val="00CD52D7"/>
    <w:rsid w:val="00CD5512"/>
    <w:rsid w:val="00CD5955"/>
    <w:rsid w:val="00CD5EAD"/>
    <w:rsid w:val="00CD6B11"/>
    <w:rsid w:val="00CD6C35"/>
    <w:rsid w:val="00CD6DE9"/>
    <w:rsid w:val="00CD6E3D"/>
    <w:rsid w:val="00CD71AB"/>
    <w:rsid w:val="00CD7518"/>
    <w:rsid w:val="00CD7932"/>
    <w:rsid w:val="00CE0000"/>
    <w:rsid w:val="00CE0109"/>
    <w:rsid w:val="00CE0B75"/>
    <w:rsid w:val="00CE0B93"/>
    <w:rsid w:val="00CE11AE"/>
    <w:rsid w:val="00CE127B"/>
    <w:rsid w:val="00CE19B3"/>
    <w:rsid w:val="00CE1FC5"/>
    <w:rsid w:val="00CE202B"/>
    <w:rsid w:val="00CE232D"/>
    <w:rsid w:val="00CE2522"/>
    <w:rsid w:val="00CE2E5B"/>
    <w:rsid w:val="00CE3396"/>
    <w:rsid w:val="00CE3B85"/>
    <w:rsid w:val="00CE3E13"/>
    <w:rsid w:val="00CE46E5"/>
    <w:rsid w:val="00CE485A"/>
    <w:rsid w:val="00CE5054"/>
    <w:rsid w:val="00CE5279"/>
    <w:rsid w:val="00CE59DE"/>
    <w:rsid w:val="00CE5A78"/>
    <w:rsid w:val="00CE5B0B"/>
    <w:rsid w:val="00CE5BC5"/>
    <w:rsid w:val="00CE6575"/>
    <w:rsid w:val="00CE68F0"/>
    <w:rsid w:val="00CE6AAA"/>
    <w:rsid w:val="00CE6D5F"/>
    <w:rsid w:val="00CE6DCD"/>
    <w:rsid w:val="00CE7027"/>
    <w:rsid w:val="00CE7069"/>
    <w:rsid w:val="00CE71CD"/>
    <w:rsid w:val="00CE74DC"/>
    <w:rsid w:val="00CE76DC"/>
    <w:rsid w:val="00CE78AE"/>
    <w:rsid w:val="00CE7A62"/>
    <w:rsid w:val="00CE7C8E"/>
    <w:rsid w:val="00CE7E62"/>
    <w:rsid w:val="00CF02EA"/>
    <w:rsid w:val="00CF07E1"/>
    <w:rsid w:val="00CF1034"/>
    <w:rsid w:val="00CF1055"/>
    <w:rsid w:val="00CF1207"/>
    <w:rsid w:val="00CF175E"/>
    <w:rsid w:val="00CF193E"/>
    <w:rsid w:val="00CF195E"/>
    <w:rsid w:val="00CF19DA"/>
    <w:rsid w:val="00CF1C7F"/>
    <w:rsid w:val="00CF1CC0"/>
    <w:rsid w:val="00CF22DC"/>
    <w:rsid w:val="00CF2344"/>
    <w:rsid w:val="00CF2376"/>
    <w:rsid w:val="00CF24F8"/>
    <w:rsid w:val="00CF2653"/>
    <w:rsid w:val="00CF39B3"/>
    <w:rsid w:val="00CF39D5"/>
    <w:rsid w:val="00CF4247"/>
    <w:rsid w:val="00CF45D1"/>
    <w:rsid w:val="00CF4693"/>
    <w:rsid w:val="00CF4927"/>
    <w:rsid w:val="00CF4959"/>
    <w:rsid w:val="00CF5010"/>
    <w:rsid w:val="00CF5263"/>
    <w:rsid w:val="00CF5303"/>
    <w:rsid w:val="00CF6024"/>
    <w:rsid w:val="00CF60B5"/>
    <w:rsid w:val="00CF6663"/>
    <w:rsid w:val="00CF68CD"/>
    <w:rsid w:val="00D004FA"/>
    <w:rsid w:val="00D00594"/>
    <w:rsid w:val="00D007D4"/>
    <w:rsid w:val="00D007E6"/>
    <w:rsid w:val="00D0080A"/>
    <w:rsid w:val="00D008A9"/>
    <w:rsid w:val="00D010C4"/>
    <w:rsid w:val="00D01882"/>
    <w:rsid w:val="00D01B21"/>
    <w:rsid w:val="00D01E2F"/>
    <w:rsid w:val="00D02206"/>
    <w:rsid w:val="00D028DC"/>
    <w:rsid w:val="00D02932"/>
    <w:rsid w:val="00D03102"/>
    <w:rsid w:val="00D0335B"/>
    <w:rsid w:val="00D033A4"/>
    <w:rsid w:val="00D036E1"/>
    <w:rsid w:val="00D03727"/>
    <w:rsid w:val="00D0378A"/>
    <w:rsid w:val="00D037C3"/>
    <w:rsid w:val="00D04AEA"/>
    <w:rsid w:val="00D04BD0"/>
    <w:rsid w:val="00D05132"/>
    <w:rsid w:val="00D052CE"/>
    <w:rsid w:val="00D05407"/>
    <w:rsid w:val="00D056C5"/>
    <w:rsid w:val="00D05EA9"/>
    <w:rsid w:val="00D063E7"/>
    <w:rsid w:val="00D065B6"/>
    <w:rsid w:val="00D06607"/>
    <w:rsid w:val="00D0706F"/>
    <w:rsid w:val="00D071F8"/>
    <w:rsid w:val="00D07252"/>
    <w:rsid w:val="00D074F4"/>
    <w:rsid w:val="00D07552"/>
    <w:rsid w:val="00D07CE1"/>
    <w:rsid w:val="00D07E04"/>
    <w:rsid w:val="00D10062"/>
    <w:rsid w:val="00D1018F"/>
    <w:rsid w:val="00D1026A"/>
    <w:rsid w:val="00D10470"/>
    <w:rsid w:val="00D107CF"/>
    <w:rsid w:val="00D10C0F"/>
    <w:rsid w:val="00D11672"/>
    <w:rsid w:val="00D11812"/>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6F2B"/>
    <w:rsid w:val="00D16F89"/>
    <w:rsid w:val="00D174AB"/>
    <w:rsid w:val="00D174CB"/>
    <w:rsid w:val="00D17AE1"/>
    <w:rsid w:val="00D17EEE"/>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6C"/>
    <w:rsid w:val="00D232BC"/>
    <w:rsid w:val="00D233F1"/>
    <w:rsid w:val="00D23598"/>
    <w:rsid w:val="00D23920"/>
    <w:rsid w:val="00D23BA9"/>
    <w:rsid w:val="00D23D5F"/>
    <w:rsid w:val="00D2498F"/>
    <w:rsid w:val="00D24E75"/>
    <w:rsid w:val="00D251C8"/>
    <w:rsid w:val="00D256F8"/>
    <w:rsid w:val="00D2588A"/>
    <w:rsid w:val="00D2591D"/>
    <w:rsid w:val="00D265CD"/>
    <w:rsid w:val="00D26662"/>
    <w:rsid w:val="00D2685C"/>
    <w:rsid w:val="00D26964"/>
    <w:rsid w:val="00D26A3B"/>
    <w:rsid w:val="00D27072"/>
    <w:rsid w:val="00D27849"/>
    <w:rsid w:val="00D27ABD"/>
    <w:rsid w:val="00D302FD"/>
    <w:rsid w:val="00D3038A"/>
    <w:rsid w:val="00D307A0"/>
    <w:rsid w:val="00D3098D"/>
    <w:rsid w:val="00D309B1"/>
    <w:rsid w:val="00D30CA1"/>
    <w:rsid w:val="00D30DDB"/>
    <w:rsid w:val="00D319AB"/>
    <w:rsid w:val="00D31A02"/>
    <w:rsid w:val="00D31B35"/>
    <w:rsid w:val="00D31C1F"/>
    <w:rsid w:val="00D31DE6"/>
    <w:rsid w:val="00D31E67"/>
    <w:rsid w:val="00D3235F"/>
    <w:rsid w:val="00D323E5"/>
    <w:rsid w:val="00D32506"/>
    <w:rsid w:val="00D32B92"/>
    <w:rsid w:val="00D32D95"/>
    <w:rsid w:val="00D32E0E"/>
    <w:rsid w:val="00D32FD3"/>
    <w:rsid w:val="00D3323C"/>
    <w:rsid w:val="00D33456"/>
    <w:rsid w:val="00D3396F"/>
    <w:rsid w:val="00D33D4D"/>
    <w:rsid w:val="00D34303"/>
    <w:rsid w:val="00D34A0B"/>
    <w:rsid w:val="00D34F36"/>
    <w:rsid w:val="00D351E7"/>
    <w:rsid w:val="00D353C9"/>
    <w:rsid w:val="00D36234"/>
    <w:rsid w:val="00D36371"/>
    <w:rsid w:val="00D3693B"/>
    <w:rsid w:val="00D36A78"/>
    <w:rsid w:val="00D36F0D"/>
    <w:rsid w:val="00D3712A"/>
    <w:rsid w:val="00D378D1"/>
    <w:rsid w:val="00D37AA1"/>
    <w:rsid w:val="00D40027"/>
    <w:rsid w:val="00D400A8"/>
    <w:rsid w:val="00D4019D"/>
    <w:rsid w:val="00D40535"/>
    <w:rsid w:val="00D4062B"/>
    <w:rsid w:val="00D40797"/>
    <w:rsid w:val="00D40A20"/>
    <w:rsid w:val="00D40A30"/>
    <w:rsid w:val="00D41229"/>
    <w:rsid w:val="00D4145A"/>
    <w:rsid w:val="00D416F2"/>
    <w:rsid w:val="00D41B02"/>
    <w:rsid w:val="00D42701"/>
    <w:rsid w:val="00D42939"/>
    <w:rsid w:val="00D42CC1"/>
    <w:rsid w:val="00D43201"/>
    <w:rsid w:val="00D435F4"/>
    <w:rsid w:val="00D437D8"/>
    <w:rsid w:val="00D43B99"/>
    <w:rsid w:val="00D43E8B"/>
    <w:rsid w:val="00D4437D"/>
    <w:rsid w:val="00D4453A"/>
    <w:rsid w:val="00D44994"/>
    <w:rsid w:val="00D44BAA"/>
    <w:rsid w:val="00D45361"/>
    <w:rsid w:val="00D4598E"/>
    <w:rsid w:val="00D45C7F"/>
    <w:rsid w:val="00D45DF3"/>
    <w:rsid w:val="00D46011"/>
    <w:rsid w:val="00D46174"/>
    <w:rsid w:val="00D468B5"/>
    <w:rsid w:val="00D46DE2"/>
    <w:rsid w:val="00D46E9A"/>
    <w:rsid w:val="00D4713A"/>
    <w:rsid w:val="00D47540"/>
    <w:rsid w:val="00D47A95"/>
    <w:rsid w:val="00D47B82"/>
    <w:rsid w:val="00D47B88"/>
    <w:rsid w:val="00D47DD0"/>
    <w:rsid w:val="00D47E53"/>
    <w:rsid w:val="00D47F33"/>
    <w:rsid w:val="00D50183"/>
    <w:rsid w:val="00D51188"/>
    <w:rsid w:val="00D511A0"/>
    <w:rsid w:val="00D5149C"/>
    <w:rsid w:val="00D51D12"/>
    <w:rsid w:val="00D51F76"/>
    <w:rsid w:val="00D522F8"/>
    <w:rsid w:val="00D52FD5"/>
    <w:rsid w:val="00D530A6"/>
    <w:rsid w:val="00D53144"/>
    <w:rsid w:val="00D53234"/>
    <w:rsid w:val="00D534B0"/>
    <w:rsid w:val="00D535CE"/>
    <w:rsid w:val="00D5362B"/>
    <w:rsid w:val="00D53804"/>
    <w:rsid w:val="00D5383E"/>
    <w:rsid w:val="00D541DF"/>
    <w:rsid w:val="00D54209"/>
    <w:rsid w:val="00D54253"/>
    <w:rsid w:val="00D545B2"/>
    <w:rsid w:val="00D54D0D"/>
    <w:rsid w:val="00D55072"/>
    <w:rsid w:val="00D551B5"/>
    <w:rsid w:val="00D55B46"/>
    <w:rsid w:val="00D55FA8"/>
    <w:rsid w:val="00D567F1"/>
    <w:rsid w:val="00D56DB2"/>
    <w:rsid w:val="00D570F5"/>
    <w:rsid w:val="00D572AD"/>
    <w:rsid w:val="00D5747F"/>
    <w:rsid w:val="00D57495"/>
    <w:rsid w:val="00D574FA"/>
    <w:rsid w:val="00D5754D"/>
    <w:rsid w:val="00D5769C"/>
    <w:rsid w:val="00D601E4"/>
    <w:rsid w:val="00D60C8D"/>
    <w:rsid w:val="00D61374"/>
    <w:rsid w:val="00D615ED"/>
    <w:rsid w:val="00D6168A"/>
    <w:rsid w:val="00D616A5"/>
    <w:rsid w:val="00D619B1"/>
    <w:rsid w:val="00D61FF0"/>
    <w:rsid w:val="00D6211D"/>
    <w:rsid w:val="00D62C97"/>
    <w:rsid w:val="00D62E4C"/>
    <w:rsid w:val="00D6315B"/>
    <w:rsid w:val="00D6336E"/>
    <w:rsid w:val="00D633EB"/>
    <w:rsid w:val="00D63517"/>
    <w:rsid w:val="00D63576"/>
    <w:rsid w:val="00D6380D"/>
    <w:rsid w:val="00D63B75"/>
    <w:rsid w:val="00D63FD5"/>
    <w:rsid w:val="00D64596"/>
    <w:rsid w:val="00D6463D"/>
    <w:rsid w:val="00D64EF6"/>
    <w:rsid w:val="00D65435"/>
    <w:rsid w:val="00D65879"/>
    <w:rsid w:val="00D659B1"/>
    <w:rsid w:val="00D66502"/>
    <w:rsid w:val="00D6666D"/>
    <w:rsid w:val="00D668CD"/>
    <w:rsid w:val="00D66E18"/>
    <w:rsid w:val="00D6711D"/>
    <w:rsid w:val="00D6734D"/>
    <w:rsid w:val="00D6772F"/>
    <w:rsid w:val="00D679CF"/>
    <w:rsid w:val="00D679D3"/>
    <w:rsid w:val="00D67ABE"/>
    <w:rsid w:val="00D703DD"/>
    <w:rsid w:val="00D71000"/>
    <w:rsid w:val="00D71336"/>
    <w:rsid w:val="00D713B4"/>
    <w:rsid w:val="00D71C56"/>
    <w:rsid w:val="00D72A9E"/>
    <w:rsid w:val="00D72CC6"/>
    <w:rsid w:val="00D731E0"/>
    <w:rsid w:val="00D73318"/>
    <w:rsid w:val="00D7356F"/>
    <w:rsid w:val="00D73587"/>
    <w:rsid w:val="00D73EBB"/>
    <w:rsid w:val="00D74DF9"/>
    <w:rsid w:val="00D751FB"/>
    <w:rsid w:val="00D75294"/>
    <w:rsid w:val="00D754D6"/>
    <w:rsid w:val="00D761AA"/>
    <w:rsid w:val="00D7662A"/>
    <w:rsid w:val="00D76837"/>
    <w:rsid w:val="00D7685E"/>
    <w:rsid w:val="00D76A6B"/>
    <w:rsid w:val="00D76AFD"/>
    <w:rsid w:val="00D76D45"/>
    <w:rsid w:val="00D76FAE"/>
    <w:rsid w:val="00D76FBC"/>
    <w:rsid w:val="00D777D7"/>
    <w:rsid w:val="00D77AA8"/>
    <w:rsid w:val="00D77B5E"/>
    <w:rsid w:val="00D80389"/>
    <w:rsid w:val="00D809B3"/>
    <w:rsid w:val="00D80AB8"/>
    <w:rsid w:val="00D81792"/>
    <w:rsid w:val="00D819B1"/>
    <w:rsid w:val="00D81E0F"/>
    <w:rsid w:val="00D81FD6"/>
    <w:rsid w:val="00D82073"/>
    <w:rsid w:val="00D823E6"/>
    <w:rsid w:val="00D82494"/>
    <w:rsid w:val="00D827B1"/>
    <w:rsid w:val="00D827CE"/>
    <w:rsid w:val="00D82CAE"/>
    <w:rsid w:val="00D82CF6"/>
    <w:rsid w:val="00D83AE9"/>
    <w:rsid w:val="00D83B73"/>
    <w:rsid w:val="00D83B82"/>
    <w:rsid w:val="00D84481"/>
    <w:rsid w:val="00D855BF"/>
    <w:rsid w:val="00D855CE"/>
    <w:rsid w:val="00D857B8"/>
    <w:rsid w:val="00D85858"/>
    <w:rsid w:val="00D85E05"/>
    <w:rsid w:val="00D860F4"/>
    <w:rsid w:val="00D86331"/>
    <w:rsid w:val="00D86CD3"/>
    <w:rsid w:val="00D87175"/>
    <w:rsid w:val="00D8735E"/>
    <w:rsid w:val="00D8794E"/>
    <w:rsid w:val="00D87ABF"/>
    <w:rsid w:val="00D87E49"/>
    <w:rsid w:val="00D87F41"/>
    <w:rsid w:val="00D87F62"/>
    <w:rsid w:val="00D90892"/>
    <w:rsid w:val="00D90B0A"/>
    <w:rsid w:val="00D90CD3"/>
    <w:rsid w:val="00D9106B"/>
    <w:rsid w:val="00D91101"/>
    <w:rsid w:val="00D919E6"/>
    <w:rsid w:val="00D91AD3"/>
    <w:rsid w:val="00D91BE1"/>
    <w:rsid w:val="00D9209A"/>
    <w:rsid w:val="00D9261D"/>
    <w:rsid w:val="00D92636"/>
    <w:rsid w:val="00D92C29"/>
    <w:rsid w:val="00D9309C"/>
    <w:rsid w:val="00D9346A"/>
    <w:rsid w:val="00D936E2"/>
    <w:rsid w:val="00D937A1"/>
    <w:rsid w:val="00D937CD"/>
    <w:rsid w:val="00D93FA2"/>
    <w:rsid w:val="00D94072"/>
    <w:rsid w:val="00D94238"/>
    <w:rsid w:val="00D94251"/>
    <w:rsid w:val="00D942F1"/>
    <w:rsid w:val="00D94365"/>
    <w:rsid w:val="00D94691"/>
    <w:rsid w:val="00D947E4"/>
    <w:rsid w:val="00D94EF8"/>
    <w:rsid w:val="00D95104"/>
    <w:rsid w:val="00D95490"/>
    <w:rsid w:val="00D954B2"/>
    <w:rsid w:val="00D95600"/>
    <w:rsid w:val="00D95D93"/>
    <w:rsid w:val="00D95F16"/>
    <w:rsid w:val="00D966CA"/>
    <w:rsid w:val="00D9683C"/>
    <w:rsid w:val="00D96BA1"/>
    <w:rsid w:val="00D96EC7"/>
    <w:rsid w:val="00D971BB"/>
    <w:rsid w:val="00D9726C"/>
    <w:rsid w:val="00D97884"/>
    <w:rsid w:val="00D97A0E"/>
    <w:rsid w:val="00D97F35"/>
    <w:rsid w:val="00DA058B"/>
    <w:rsid w:val="00DA09CB"/>
    <w:rsid w:val="00DA09E0"/>
    <w:rsid w:val="00DA0A7F"/>
    <w:rsid w:val="00DA0C94"/>
    <w:rsid w:val="00DA1895"/>
    <w:rsid w:val="00DA1A16"/>
    <w:rsid w:val="00DA1C31"/>
    <w:rsid w:val="00DA1FCC"/>
    <w:rsid w:val="00DA2098"/>
    <w:rsid w:val="00DA20BC"/>
    <w:rsid w:val="00DA23EB"/>
    <w:rsid w:val="00DA260C"/>
    <w:rsid w:val="00DA2CF1"/>
    <w:rsid w:val="00DA2E13"/>
    <w:rsid w:val="00DA2ED7"/>
    <w:rsid w:val="00DA3010"/>
    <w:rsid w:val="00DA3E7A"/>
    <w:rsid w:val="00DA3F4E"/>
    <w:rsid w:val="00DA430C"/>
    <w:rsid w:val="00DA4BFD"/>
    <w:rsid w:val="00DA4F07"/>
    <w:rsid w:val="00DA50D1"/>
    <w:rsid w:val="00DA5161"/>
    <w:rsid w:val="00DA57F9"/>
    <w:rsid w:val="00DA58DA"/>
    <w:rsid w:val="00DA5E1B"/>
    <w:rsid w:val="00DA5F9F"/>
    <w:rsid w:val="00DA615D"/>
    <w:rsid w:val="00DA62E0"/>
    <w:rsid w:val="00DA6588"/>
    <w:rsid w:val="00DA6598"/>
    <w:rsid w:val="00DA6863"/>
    <w:rsid w:val="00DA695A"/>
    <w:rsid w:val="00DA6C0F"/>
    <w:rsid w:val="00DA6EA8"/>
    <w:rsid w:val="00DA702F"/>
    <w:rsid w:val="00DA7441"/>
    <w:rsid w:val="00DA7BC8"/>
    <w:rsid w:val="00DA7D7B"/>
    <w:rsid w:val="00DA7F8A"/>
    <w:rsid w:val="00DB0176"/>
    <w:rsid w:val="00DB0404"/>
    <w:rsid w:val="00DB047F"/>
    <w:rsid w:val="00DB08E5"/>
    <w:rsid w:val="00DB0E43"/>
    <w:rsid w:val="00DB11F8"/>
    <w:rsid w:val="00DB1233"/>
    <w:rsid w:val="00DB159C"/>
    <w:rsid w:val="00DB16C9"/>
    <w:rsid w:val="00DB18F8"/>
    <w:rsid w:val="00DB1D43"/>
    <w:rsid w:val="00DB1F2A"/>
    <w:rsid w:val="00DB2086"/>
    <w:rsid w:val="00DB236F"/>
    <w:rsid w:val="00DB26BD"/>
    <w:rsid w:val="00DB297F"/>
    <w:rsid w:val="00DB2C0C"/>
    <w:rsid w:val="00DB2EE6"/>
    <w:rsid w:val="00DB3153"/>
    <w:rsid w:val="00DB317A"/>
    <w:rsid w:val="00DB3522"/>
    <w:rsid w:val="00DB3A85"/>
    <w:rsid w:val="00DB3B82"/>
    <w:rsid w:val="00DB3BCB"/>
    <w:rsid w:val="00DB3CD3"/>
    <w:rsid w:val="00DB3FB7"/>
    <w:rsid w:val="00DB4012"/>
    <w:rsid w:val="00DB485D"/>
    <w:rsid w:val="00DB5F42"/>
    <w:rsid w:val="00DB620D"/>
    <w:rsid w:val="00DB6EF4"/>
    <w:rsid w:val="00DB742B"/>
    <w:rsid w:val="00DB7942"/>
    <w:rsid w:val="00DB7DAD"/>
    <w:rsid w:val="00DC04A9"/>
    <w:rsid w:val="00DC0639"/>
    <w:rsid w:val="00DC0F15"/>
    <w:rsid w:val="00DC1327"/>
    <w:rsid w:val="00DC1350"/>
    <w:rsid w:val="00DC1570"/>
    <w:rsid w:val="00DC2024"/>
    <w:rsid w:val="00DC25DF"/>
    <w:rsid w:val="00DC2F67"/>
    <w:rsid w:val="00DC3237"/>
    <w:rsid w:val="00DC378C"/>
    <w:rsid w:val="00DC3868"/>
    <w:rsid w:val="00DC393D"/>
    <w:rsid w:val="00DC3EAB"/>
    <w:rsid w:val="00DC3FE9"/>
    <w:rsid w:val="00DC41A4"/>
    <w:rsid w:val="00DC47C2"/>
    <w:rsid w:val="00DC4C86"/>
    <w:rsid w:val="00DC4F90"/>
    <w:rsid w:val="00DC556E"/>
    <w:rsid w:val="00DC5672"/>
    <w:rsid w:val="00DC5A97"/>
    <w:rsid w:val="00DC6049"/>
    <w:rsid w:val="00DC60A2"/>
    <w:rsid w:val="00DC6600"/>
    <w:rsid w:val="00DC666E"/>
    <w:rsid w:val="00DC67BD"/>
    <w:rsid w:val="00DC6924"/>
    <w:rsid w:val="00DC6C31"/>
    <w:rsid w:val="00DC71F2"/>
    <w:rsid w:val="00DC7590"/>
    <w:rsid w:val="00DC7725"/>
    <w:rsid w:val="00DC7FB9"/>
    <w:rsid w:val="00DD0266"/>
    <w:rsid w:val="00DD0463"/>
    <w:rsid w:val="00DD11EE"/>
    <w:rsid w:val="00DD1349"/>
    <w:rsid w:val="00DD15AF"/>
    <w:rsid w:val="00DD1C90"/>
    <w:rsid w:val="00DD1EA7"/>
    <w:rsid w:val="00DD2025"/>
    <w:rsid w:val="00DD22EA"/>
    <w:rsid w:val="00DD23A0"/>
    <w:rsid w:val="00DD3255"/>
    <w:rsid w:val="00DD381B"/>
    <w:rsid w:val="00DD39DE"/>
    <w:rsid w:val="00DD3CA5"/>
    <w:rsid w:val="00DD3EF5"/>
    <w:rsid w:val="00DD3FD7"/>
    <w:rsid w:val="00DD41B4"/>
    <w:rsid w:val="00DD45DC"/>
    <w:rsid w:val="00DD4648"/>
    <w:rsid w:val="00DD4659"/>
    <w:rsid w:val="00DD4BB2"/>
    <w:rsid w:val="00DD4EBB"/>
    <w:rsid w:val="00DD539A"/>
    <w:rsid w:val="00DD53FA"/>
    <w:rsid w:val="00DD5D81"/>
    <w:rsid w:val="00DD5EAC"/>
    <w:rsid w:val="00DD5F42"/>
    <w:rsid w:val="00DD617B"/>
    <w:rsid w:val="00DD6650"/>
    <w:rsid w:val="00DD67CF"/>
    <w:rsid w:val="00DD708C"/>
    <w:rsid w:val="00DD72E4"/>
    <w:rsid w:val="00DD7386"/>
    <w:rsid w:val="00DD74AF"/>
    <w:rsid w:val="00DD7770"/>
    <w:rsid w:val="00DD7FAA"/>
    <w:rsid w:val="00DE05ED"/>
    <w:rsid w:val="00DE0A86"/>
    <w:rsid w:val="00DE0C3B"/>
    <w:rsid w:val="00DE0D13"/>
    <w:rsid w:val="00DE0E25"/>
    <w:rsid w:val="00DE0E59"/>
    <w:rsid w:val="00DE0ED3"/>
    <w:rsid w:val="00DE0F6C"/>
    <w:rsid w:val="00DE1105"/>
    <w:rsid w:val="00DE133B"/>
    <w:rsid w:val="00DE1812"/>
    <w:rsid w:val="00DE1969"/>
    <w:rsid w:val="00DE1C35"/>
    <w:rsid w:val="00DE1DE1"/>
    <w:rsid w:val="00DE219B"/>
    <w:rsid w:val="00DE29ED"/>
    <w:rsid w:val="00DE2AAE"/>
    <w:rsid w:val="00DE2B68"/>
    <w:rsid w:val="00DE31A4"/>
    <w:rsid w:val="00DE3B51"/>
    <w:rsid w:val="00DE3C08"/>
    <w:rsid w:val="00DE496C"/>
    <w:rsid w:val="00DE4A32"/>
    <w:rsid w:val="00DE5200"/>
    <w:rsid w:val="00DE52E3"/>
    <w:rsid w:val="00DE55FB"/>
    <w:rsid w:val="00DE567C"/>
    <w:rsid w:val="00DE575D"/>
    <w:rsid w:val="00DE6685"/>
    <w:rsid w:val="00DE685B"/>
    <w:rsid w:val="00DE6880"/>
    <w:rsid w:val="00DE7225"/>
    <w:rsid w:val="00DE72EE"/>
    <w:rsid w:val="00DE7C00"/>
    <w:rsid w:val="00DE7D1F"/>
    <w:rsid w:val="00DE7F7E"/>
    <w:rsid w:val="00DF03A1"/>
    <w:rsid w:val="00DF03E9"/>
    <w:rsid w:val="00DF03ED"/>
    <w:rsid w:val="00DF0415"/>
    <w:rsid w:val="00DF04EE"/>
    <w:rsid w:val="00DF0BF4"/>
    <w:rsid w:val="00DF179D"/>
    <w:rsid w:val="00DF1CEF"/>
    <w:rsid w:val="00DF1E9C"/>
    <w:rsid w:val="00DF1ED3"/>
    <w:rsid w:val="00DF257C"/>
    <w:rsid w:val="00DF2C66"/>
    <w:rsid w:val="00DF2C9F"/>
    <w:rsid w:val="00DF3040"/>
    <w:rsid w:val="00DF3302"/>
    <w:rsid w:val="00DF34BF"/>
    <w:rsid w:val="00DF39EE"/>
    <w:rsid w:val="00DF40EC"/>
    <w:rsid w:val="00DF4114"/>
    <w:rsid w:val="00DF42AF"/>
    <w:rsid w:val="00DF4572"/>
    <w:rsid w:val="00DF4658"/>
    <w:rsid w:val="00DF5D39"/>
    <w:rsid w:val="00DF62DF"/>
    <w:rsid w:val="00DF6487"/>
    <w:rsid w:val="00DF6514"/>
    <w:rsid w:val="00DF6717"/>
    <w:rsid w:val="00DF6972"/>
    <w:rsid w:val="00DF6C8B"/>
    <w:rsid w:val="00DF6F17"/>
    <w:rsid w:val="00DF78FA"/>
    <w:rsid w:val="00DF7A2F"/>
    <w:rsid w:val="00DF7C13"/>
    <w:rsid w:val="00DF7DCD"/>
    <w:rsid w:val="00DF7F40"/>
    <w:rsid w:val="00E002F1"/>
    <w:rsid w:val="00E005E3"/>
    <w:rsid w:val="00E00763"/>
    <w:rsid w:val="00E0082C"/>
    <w:rsid w:val="00E00D42"/>
    <w:rsid w:val="00E00F6B"/>
    <w:rsid w:val="00E010B9"/>
    <w:rsid w:val="00E01482"/>
    <w:rsid w:val="00E0157F"/>
    <w:rsid w:val="00E01833"/>
    <w:rsid w:val="00E01DAA"/>
    <w:rsid w:val="00E0238E"/>
    <w:rsid w:val="00E023E5"/>
    <w:rsid w:val="00E02432"/>
    <w:rsid w:val="00E024CF"/>
    <w:rsid w:val="00E026CA"/>
    <w:rsid w:val="00E029DB"/>
    <w:rsid w:val="00E03456"/>
    <w:rsid w:val="00E04022"/>
    <w:rsid w:val="00E048C3"/>
    <w:rsid w:val="00E0540F"/>
    <w:rsid w:val="00E05767"/>
    <w:rsid w:val="00E05FCE"/>
    <w:rsid w:val="00E0651E"/>
    <w:rsid w:val="00E070A5"/>
    <w:rsid w:val="00E070AB"/>
    <w:rsid w:val="00E0728F"/>
    <w:rsid w:val="00E0755C"/>
    <w:rsid w:val="00E07838"/>
    <w:rsid w:val="00E07AE1"/>
    <w:rsid w:val="00E10319"/>
    <w:rsid w:val="00E10434"/>
    <w:rsid w:val="00E10CC2"/>
    <w:rsid w:val="00E12594"/>
    <w:rsid w:val="00E1347F"/>
    <w:rsid w:val="00E13F56"/>
    <w:rsid w:val="00E14255"/>
    <w:rsid w:val="00E14550"/>
    <w:rsid w:val="00E14A7E"/>
    <w:rsid w:val="00E14A9B"/>
    <w:rsid w:val="00E151E1"/>
    <w:rsid w:val="00E157BF"/>
    <w:rsid w:val="00E15FA7"/>
    <w:rsid w:val="00E15FAE"/>
    <w:rsid w:val="00E16075"/>
    <w:rsid w:val="00E1607B"/>
    <w:rsid w:val="00E1610B"/>
    <w:rsid w:val="00E16718"/>
    <w:rsid w:val="00E167C7"/>
    <w:rsid w:val="00E16C32"/>
    <w:rsid w:val="00E16E9A"/>
    <w:rsid w:val="00E16F63"/>
    <w:rsid w:val="00E172EC"/>
    <w:rsid w:val="00E17619"/>
    <w:rsid w:val="00E17805"/>
    <w:rsid w:val="00E17E71"/>
    <w:rsid w:val="00E17F7E"/>
    <w:rsid w:val="00E20985"/>
    <w:rsid w:val="00E20BB4"/>
    <w:rsid w:val="00E20F79"/>
    <w:rsid w:val="00E21130"/>
    <w:rsid w:val="00E2121E"/>
    <w:rsid w:val="00E21278"/>
    <w:rsid w:val="00E212DC"/>
    <w:rsid w:val="00E21CE9"/>
    <w:rsid w:val="00E21EF3"/>
    <w:rsid w:val="00E224F0"/>
    <w:rsid w:val="00E22688"/>
    <w:rsid w:val="00E22CCD"/>
    <w:rsid w:val="00E22EB7"/>
    <w:rsid w:val="00E22FA4"/>
    <w:rsid w:val="00E2323A"/>
    <w:rsid w:val="00E233AC"/>
    <w:rsid w:val="00E238D4"/>
    <w:rsid w:val="00E23968"/>
    <w:rsid w:val="00E239FB"/>
    <w:rsid w:val="00E23A11"/>
    <w:rsid w:val="00E23CF9"/>
    <w:rsid w:val="00E23EED"/>
    <w:rsid w:val="00E23FB7"/>
    <w:rsid w:val="00E241B9"/>
    <w:rsid w:val="00E243C5"/>
    <w:rsid w:val="00E24583"/>
    <w:rsid w:val="00E245FD"/>
    <w:rsid w:val="00E24A27"/>
    <w:rsid w:val="00E251DC"/>
    <w:rsid w:val="00E25420"/>
    <w:rsid w:val="00E25F89"/>
    <w:rsid w:val="00E26895"/>
    <w:rsid w:val="00E26D19"/>
    <w:rsid w:val="00E26E13"/>
    <w:rsid w:val="00E27152"/>
    <w:rsid w:val="00E2743D"/>
    <w:rsid w:val="00E274FE"/>
    <w:rsid w:val="00E27675"/>
    <w:rsid w:val="00E27745"/>
    <w:rsid w:val="00E27991"/>
    <w:rsid w:val="00E30290"/>
    <w:rsid w:val="00E304BE"/>
    <w:rsid w:val="00E30982"/>
    <w:rsid w:val="00E309E9"/>
    <w:rsid w:val="00E3149B"/>
    <w:rsid w:val="00E32826"/>
    <w:rsid w:val="00E32D62"/>
    <w:rsid w:val="00E32E15"/>
    <w:rsid w:val="00E33098"/>
    <w:rsid w:val="00E33637"/>
    <w:rsid w:val="00E339DC"/>
    <w:rsid w:val="00E33AF5"/>
    <w:rsid w:val="00E33B86"/>
    <w:rsid w:val="00E33E15"/>
    <w:rsid w:val="00E34521"/>
    <w:rsid w:val="00E351CE"/>
    <w:rsid w:val="00E35854"/>
    <w:rsid w:val="00E35DBB"/>
    <w:rsid w:val="00E361B8"/>
    <w:rsid w:val="00E36200"/>
    <w:rsid w:val="00E3625A"/>
    <w:rsid w:val="00E368B2"/>
    <w:rsid w:val="00E36A1B"/>
    <w:rsid w:val="00E36AF5"/>
    <w:rsid w:val="00E36DE5"/>
    <w:rsid w:val="00E37879"/>
    <w:rsid w:val="00E40111"/>
    <w:rsid w:val="00E4057F"/>
    <w:rsid w:val="00E40E99"/>
    <w:rsid w:val="00E41C2C"/>
    <w:rsid w:val="00E422A8"/>
    <w:rsid w:val="00E429ED"/>
    <w:rsid w:val="00E43564"/>
    <w:rsid w:val="00E43F37"/>
    <w:rsid w:val="00E44516"/>
    <w:rsid w:val="00E44A47"/>
    <w:rsid w:val="00E450ED"/>
    <w:rsid w:val="00E453A1"/>
    <w:rsid w:val="00E45DAF"/>
    <w:rsid w:val="00E4633F"/>
    <w:rsid w:val="00E4651B"/>
    <w:rsid w:val="00E468A7"/>
    <w:rsid w:val="00E46A3B"/>
    <w:rsid w:val="00E47539"/>
    <w:rsid w:val="00E4791B"/>
    <w:rsid w:val="00E47AF3"/>
    <w:rsid w:val="00E47CBE"/>
    <w:rsid w:val="00E47E31"/>
    <w:rsid w:val="00E47F6D"/>
    <w:rsid w:val="00E508D9"/>
    <w:rsid w:val="00E50AC6"/>
    <w:rsid w:val="00E511BB"/>
    <w:rsid w:val="00E515AB"/>
    <w:rsid w:val="00E5167A"/>
    <w:rsid w:val="00E51DDD"/>
    <w:rsid w:val="00E51EF9"/>
    <w:rsid w:val="00E51FDD"/>
    <w:rsid w:val="00E52435"/>
    <w:rsid w:val="00E5282B"/>
    <w:rsid w:val="00E52AF0"/>
    <w:rsid w:val="00E53122"/>
    <w:rsid w:val="00E5351B"/>
    <w:rsid w:val="00E539F3"/>
    <w:rsid w:val="00E53EBC"/>
    <w:rsid w:val="00E53F3B"/>
    <w:rsid w:val="00E53FA9"/>
    <w:rsid w:val="00E5414C"/>
    <w:rsid w:val="00E547B3"/>
    <w:rsid w:val="00E55A4D"/>
    <w:rsid w:val="00E55DA7"/>
    <w:rsid w:val="00E55F36"/>
    <w:rsid w:val="00E564D7"/>
    <w:rsid w:val="00E565DD"/>
    <w:rsid w:val="00E569BA"/>
    <w:rsid w:val="00E56B11"/>
    <w:rsid w:val="00E5715B"/>
    <w:rsid w:val="00E5725D"/>
    <w:rsid w:val="00E5733D"/>
    <w:rsid w:val="00E5735F"/>
    <w:rsid w:val="00E57E60"/>
    <w:rsid w:val="00E60403"/>
    <w:rsid w:val="00E608C3"/>
    <w:rsid w:val="00E60FF7"/>
    <w:rsid w:val="00E61011"/>
    <w:rsid w:val="00E61C14"/>
    <w:rsid w:val="00E61CC0"/>
    <w:rsid w:val="00E61DBA"/>
    <w:rsid w:val="00E61EDD"/>
    <w:rsid w:val="00E6277B"/>
    <w:rsid w:val="00E62974"/>
    <w:rsid w:val="00E62F2A"/>
    <w:rsid w:val="00E630ED"/>
    <w:rsid w:val="00E638F1"/>
    <w:rsid w:val="00E6391C"/>
    <w:rsid w:val="00E63FE1"/>
    <w:rsid w:val="00E640C9"/>
    <w:rsid w:val="00E64424"/>
    <w:rsid w:val="00E647DE"/>
    <w:rsid w:val="00E64C99"/>
    <w:rsid w:val="00E64CD3"/>
    <w:rsid w:val="00E65111"/>
    <w:rsid w:val="00E654A6"/>
    <w:rsid w:val="00E65511"/>
    <w:rsid w:val="00E65665"/>
    <w:rsid w:val="00E657F2"/>
    <w:rsid w:val="00E659E6"/>
    <w:rsid w:val="00E65FD4"/>
    <w:rsid w:val="00E66241"/>
    <w:rsid w:val="00E66B67"/>
    <w:rsid w:val="00E66D6E"/>
    <w:rsid w:val="00E67028"/>
    <w:rsid w:val="00E671C9"/>
    <w:rsid w:val="00E6743F"/>
    <w:rsid w:val="00E6758E"/>
    <w:rsid w:val="00E67871"/>
    <w:rsid w:val="00E67C9C"/>
    <w:rsid w:val="00E67E23"/>
    <w:rsid w:val="00E70016"/>
    <w:rsid w:val="00E7022E"/>
    <w:rsid w:val="00E702EF"/>
    <w:rsid w:val="00E70897"/>
    <w:rsid w:val="00E70BC7"/>
    <w:rsid w:val="00E70D47"/>
    <w:rsid w:val="00E70FBC"/>
    <w:rsid w:val="00E710AD"/>
    <w:rsid w:val="00E71380"/>
    <w:rsid w:val="00E71427"/>
    <w:rsid w:val="00E7148F"/>
    <w:rsid w:val="00E7183E"/>
    <w:rsid w:val="00E7261D"/>
    <w:rsid w:val="00E72C01"/>
    <w:rsid w:val="00E73671"/>
    <w:rsid w:val="00E739BB"/>
    <w:rsid w:val="00E73B7B"/>
    <w:rsid w:val="00E73C0F"/>
    <w:rsid w:val="00E741AC"/>
    <w:rsid w:val="00E75174"/>
    <w:rsid w:val="00E75B28"/>
    <w:rsid w:val="00E75C7E"/>
    <w:rsid w:val="00E75E3B"/>
    <w:rsid w:val="00E75EBA"/>
    <w:rsid w:val="00E761E2"/>
    <w:rsid w:val="00E761FE"/>
    <w:rsid w:val="00E763A4"/>
    <w:rsid w:val="00E763B4"/>
    <w:rsid w:val="00E76AE9"/>
    <w:rsid w:val="00E76B66"/>
    <w:rsid w:val="00E76CEE"/>
    <w:rsid w:val="00E77848"/>
    <w:rsid w:val="00E77E95"/>
    <w:rsid w:val="00E80362"/>
    <w:rsid w:val="00E80514"/>
    <w:rsid w:val="00E805A6"/>
    <w:rsid w:val="00E806CA"/>
    <w:rsid w:val="00E80A37"/>
    <w:rsid w:val="00E80D07"/>
    <w:rsid w:val="00E80E5B"/>
    <w:rsid w:val="00E81346"/>
    <w:rsid w:val="00E816C5"/>
    <w:rsid w:val="00E817A8"/>
    <w:rsid w:val="00E81CE0"/>
    <w:rsid w:val="00E81E7C"/>
    <w:rsid w:val="00E82138"/>
    <w:rsid w:val="00E8224D"/>
    <w:rsid w:val="00E82412"/>
    <w:rsid w:val="00E82D1F"/>
    <w:rsid w:val="00E82D8B"/>
    <w:rsid w:val="00E831DE"/>
    <w:rsid w:val="00E83AE2"/>
    <w:rsid w:val="00E8519F"/>
    <w:rsid w:val="00E85C4E"/>
    <w:rsid w:val="00E85CC3"/>
    <w:rsid w:val="00E85F8D"/>
    <w:rsid w:val="00E85FAD"/>
    <w:rsid w:val="00E8605C"/>
    <w:rsid w:val="00E8644A"/>
    <w:rsid w:val="00E864DC"/>
    <w:rsid w:val="00E86F90"/>
    <w:rsid w:val="00E87A03"/>
    <w:rsid w:val="00E87BF0"/>
    <w:rsid w:val="00E87FF6"/>
    <w:rsid w:val="00E90279"/>
    <w:rsid w:val="00E90635"/>
    <w:rsid w:val="00E90980"/>
    <w:rsid w:val="00E909A1"/>
    <w:rsid w:val="00E90A29"/>
    <w:rsid w:val="00E90BFF"/>
    <w:rsid w:val="00E912B2"/>
    <w:rsid w:val="00E9164B"/>
    <w:rsid w:val="00E91721"/>
    <w:rsid w:val="00E91C2B"/>
    <w:rsid w:val="00E91CCC"/>
    <w:rsid w:val="00E91F04"/>
    <w:rsid w:val="00E91F35"/>
    <w:rsid w:val="00E92282"/>
    <w:rsid w:val="00E92A69"/>
    <w:rsid w:val="00E93221"/>
    <w:rsid w:val="00E943CC"/>
    <w:rsid w:val="00E9481A"/>
    <w:rsid w:val="00E948BB"/>
    <w:rsid w:val="00E953D3"/>
    <w:rsid w:val="00E95912"/>
    <w:rsid w:val="00E95AD1"/>
    <w:rsid w:val="00E95BA6"/>
    <w:rsid w:val="00E961C2"/>
    <w:rsid w:val="00E961CA"/>
    <w:rsid w:val="00E96BA9"/>
    <w:rsid w:val="00E96C76"/>
    <w:rsid w:val="00E96D11"/>
    <w:rsid w:val="00E971B6"/>
    <w:rsid w:val="00E97418"/>
    <w:rsid w:val="00E97442"/>
    <w:rsid w:val="00E97648"/>
    <w:rsid w:val="00E979A4"/>
    <w:rsid w:val="00E979F3"/>
    <w:rsid w:val="00E97B28"/>
    <w:rsid w:val="00EA02A2"/>
    <w:rsid w:val="00EA0607"/>
    <w:rsid w:val="00EA0709"/>
    <w:rsid w:val="00EA0E20"/>
    <w:rsid w:val="00EA0E4A"/>
    <w:rsid w:val="00EA0EA4"/>
    <w:rsid w:val="00EA10EB"/>
    <w:rsid w:val="00EA130D"/>
    <w:rsid w:val="00EA14CF"/>
    <w:rsid w:val="00EA1753"/>
    <w:rsid w:val="00EA18DC"/>
    <w:rsid w:val="00EA1930"/>
    <w:rsid w:val="00EA1A54"/>
    <w:rsid w:val="00EA1C77"/>
    <w:rsid w:val="00EA2226"/>
    <w:rsid w:val="00EA22C4"/>
    <w:rsid w:val="00EA26FC"/>
    <w:rsid w:val="00EA36A4"/>
    <w:rsid w:val="00EA3762"/>
    <w:rsid w:val="00EA38BC"/>
    <w:rsid w:val="00EA3B5A"/>
    <w:rsid w:val="00EA3D91"/>
    <w:rsid w:val="00EA410E"/>
    <w:rsid w:val="00EA4871"/>
    <w:rsid w:val="00EA4C02"/>
    <w:rsid w:val="00EA4E65"/>
    <w:rsid w:val="00EA4FD1"/>
    <w:rsid w:val="00EA5384"/>
    <w:rsid w:val="00EA53C2"/>
    <w:rsid w:val="00EA54DB"/>
    <w:rsid w:val="00EA5618"/>
    <w:rsid w:val="00EA5695"/>
    <w:rsid w:val="00EA5789"/>
    <w:rsid w:val="00EA5810"/>
    <w:rsid w:val="00EA594B"/>
    <w:rsid w:val="00EA5B0A"/>
    <w:rsid w:val="00EA5DD2"/>
    <w:rsid w:val="00EA65AD"/>
    <w:rsid w:val="00EA682D"/>
    <w:rsid w:val="00EA6ABE"/>
    <w:rsid w:val="00EA70FD"/>
    <w:rsid w:val="00EA7401"/>
    <w:rsid w:val="00EA7930"/>
    <w:rsid w:val="00EA7B05"/>
    <w:rsid w:val="00EA7F34"/>
    <w:rsid w:val="00EA7FCF"/>
    <w:rsid w:val="00EB00B4"/>
    <w:rsid w:val="00EB0680"/>
    <w:rsid w:val="00EB0CA3"/>
    <w:rsid w:val="00EB104F"/>
    <w:rsid w:val="00EB12CD"/>
    <w:rsid w:val="00EB136A"/>
    <w:rsid w:val="00EB1372"/>
    <w:rsid w:val="00EB1401"/>
    <w:rsid w:val="00EB1B27"/>
    <w:rsid w:val="00EB1D32"/>
    <w:rsid w:val="00EB1DA8"/>
    <w:rsid w:val="00EB263B"/>
    <w:rsid w:val="00EB2A25"/>
    <w:rsid w:val="00EB2B87"/>
    <w:rsid w:val="00EB2F26"/>
    <w:rsid w:val="00EB3B4D"/>
    <w:rsid w:val="00EB3F02"/>
    <w:rsid w:val="00EB450C"/>
    <w:rsid w:val="00EB4521"/>
    <w:rsid w:val="00EB4940"/>
    <w:rsid w:val="00EB4BC7"/>
    <w:rsid w:val="00EB4CFF"/>
    <w:rsid w:val="00EB53B6"/>
    <w:rsid w:val="00EB5476"/>
    <w:rsid w:val="00EB5972"/>
    <w:rsid w:val="00EB59E2"/>
    <w:rsid w:val="00EB60DE"/>
    <w:rsid w:val="00EB65A5"/>
    <w:rsid w:val="00EB7019"/>
    <w:rsid w:val="00EB70B0"/>
    <w:rsid w:val="00EB7633"/>
    <w:rsid w:val="00EB7736"/>
    <w:rsid w:val="00EB7750"/>
    <w:rsid w:val="00EB7B85"/>
    <w:rsid w:val="00EC009B"/>
    <w:rsid w:val="00EC0250"/>
    <w:rsid w:val="00EC048D"/>
    <w:rsid w:val="00EC086C"/>
    <w:rsid w:val="00EC0B43"/>
    <w:rsid w:val="00EC1BA1"/>
    <w:rsid w:val="00EC20E1"/>
    <w:rsid w:val="00EC21CA"/>
    <w:rsid w:val="00EC25F2"/>
    <w:rsid w:val="00EC2E2D"/>
    <w:rsid w:val="00EC36F2"/>
    <w:rsid w:val="00EC37D1"/>
    <w:rsid w:val="00EC3ED5"/>
    <w:rsid w:val="00EC4077"/>
    <w:rsid w:val="00EC4095"/>
    <w:rsid w:val="00EC462B"/>
    <w:rsid w:val="00EC46B1"/>
    <w:rsid w:val="00EC4723"/>
    <w:rsid w:val="00EC4B5E"/>
    <w:rsid w:val="00EC56E0"/>
    <w:rsid w:val="00EC59E8"/>
    <w:rsid w:val="00EC6057"/>
    <w:rsid w:val="00EC620F"/>
    <w:rsid w:val="00EC632E"/>
    <w:rsid w:val="00EC6584"/>
    <w:rsid w:val="00EC6847"/>
    <w:rsid w:val="00EC6E4E"/>
    <w:rsid w:val="00EC7142"/>
    <w:rsid w:val="00EC7DB6"/>
    <w:rsid w:val="00EC7E50"/>
    <w:rsid w:val="00ED01F3"/>
    <w:rsid w:val="00ED0995"/>
    <w:rsid w:val="00ED0E2F"/>
    <w:rsid w:val="00ED1334"/>
    <w:rsid w:val="00ED162F"/>
    <w:rsid w:val="00ED177F"/>
    <w:rsid w:val="00ED1815"/>
    <w:rsid w:val="00ED215B"/>
    <w:rsid w:val="00ED295C"/>
    <w:rsid w:val="00ED29F3"/>
    <w:rsid w:val="00ED2BC0"/>
    <w:rsid w:val="00ED2E52"/>
    <w:rsid w:val="00ED3024"/>
    <w:rsid w:val="00ED367A"/>
    <w:rsid w:val="00ED3EDD"/>
    <w:rsid w:val="00ED3F2C"/>
    <w:rsid w:val="00ED4C06"/>
    <w:rsid w:val="00ED4EC3"/>
    <w:rsid w:val="00ED533D"/>
    <w:rsid w:val="00ED5749"/>
    <w:rsid w:val="00ED5C7D"/>
    <w:rsid w:val="00ED5FE4"/>
    <w:rsid w:val="00ED6480"/>
    <w:rsid w:val="00ED71C5"/>
    <w:rsid w:val="00ED71DB"/>
    <w:rsid w:val="00ED76A6"/>
    <w:rsid w:val="00ED7DB4"/>
    <w:rsid w:val="00EE04B6"/>
    <w:rsid w:val="00EE0A46"/>
    <w:rsid w:val="00EE0C29"/>
    <w:rsid w:val="00EE16FA"/>
    <w:rsid w:val="00EE1A76"/>
    <w:rsid w:val="00EE218F"/>
    <w:rsid w:val="00EE256B"/>
    <w:rsid w:val="00EE29F4"/>
    <w:rsid w:val="00EE2B98"/>
    <w:rsid w:val="00EE2BC6"/>
    <w:rsid w:val="00EE3404"/>
    <w:rsid w:val="00EE3587"/>
    <w:rsid w:val="00EE3C42"/>
    <w:rsid w:val="00EE3D4F"/>
    <w:rsid w:val="00EE4513"/>
    <w:rsid w:val="00EE4909"/>
    <w:rsid w:val="00EE496C"/>
    <w:rsid w:val="00EE5110"/>
    <w:rsid w:val="00EE534D"/>
    <w:rsid w:val="00EE54D5"/>
    <w:rsid w:val="00EE5560"/>
    <w:rsid w:val="00EE564A"/>
    <w:rsid w:val="00EE5B66"/>
    <w:rsid w:val="00EE637D"/>
    <w:rsid w:val="00EE65AE"/>
    <w:rsid w:val="00EE6DC8"/>
    <w:rsid w:val="00EE6E14"/>
    <w:rsid w:val="00EE6F1E"/>
    <w:rsid w:val="00EE7211"/>
    <w:rsid w:val="00EE7700"/>
    <w:rsid w:val="00EE7883"/>
    <w:rsid w:val="00EE7A6C"/>
    <w:rsid w:val="00EE7DBA"/>
    <w:rsid w:val="00EF02D7"/>
    <w:rsid w:val="00EF0348"/>
    <w:rsid w:val="00EF09A2"/>
    <w:rsid w:val="00EF0C27"/>
    <w:rsid w:val="00EF0CBF"/>
    <w:rsid w:val="00EF0EA3"/>
    <w:rsid w:val="00EF1158"/>
    <w:rsid w:val="00EF137C"/>
    <w:rsid w:val="00EF1F9C"/>
    <w:rsid w:val="00EF2F58"/>
    <w:rsid w:val="00EF2F92"/>
    <w:rsid w:val="00EF334B"/>
    <w:rsid w:val="00EF39ED"/>
    <w:rsid w:val="00EF3BAA"/>
    <w:rsid w:val="00EF3C6B"/>
    <w:rsid w:val="00EF40D5"/>
    <w:rsid w:val="00EF4366"/>
    <w:rsid w:val="00EF4A6E"/>
    <w:rsid w:val="00EF4C5B"/>
    <w:rsid w:val="00EF4CD6"/>
    <w:rsid w:val="00EF55A0"/>
    <w:rsid w:val="00EF59F9"/>
    <w:rsid w:val="00EF63D1"/>
    <w:rsid w:val="00EF6513"/>
    <w:rsid w:val="00EF6683"/>
    <w:rsid w:val="00EF687F"/>
    <w:rsid w:val="00EF69EF"/>
    <w:rsid w:val="00EF6BB1"/>
    <w:rsid w:val="00EF7002"/>
    <w:rsid w:val="00EF71B4"/>
    <w:rsid w:val="00EF769B"/>
    <w:rsid w:val="00EF78D0"/>
    <w:rsid w:val="00F0002E"/>
    <w:rsid w:val="00F00050"/>
    <w:rsid w:val="00F006FA"/>
    <w:rsid w:val="00F00785"/>
    <w:rsid w:val="00F00F52"/>
    <w:rsid w:val="00F0107F"/>
    <w:rsid w:val="00F01091"/>
    <w:rsid w:val="00F01CE5"/>
    <w:rsid w:val="00F0201C"/>
    <w:rsid w:val="00F02359"/>
    <w:rsid w:val="00F0275D"/>
    <w:rsid w:val="00F027BA"/>
    <w:rsid w:val="00F02910"/>
    <w:rsid w:val="00F0292A"/>
    <w:rsid w:val="00F02944"/>
    <w:rsid w:val="00F0313A"/>
    <w:rsid w:val="00F03804"/>
    <w:rsid w:val="00F03979"/>
    <w:rsid w:val="00F03E79"/>
    <w:rsid w:val="00F03F9C"/>
    <w:rsid w:val="00F03FE8"/>
    <w:rsid w:val="00F04169"/>
    <w:rsid w:val="00F04AE7"/>
    <w:rsid w:val="00F04C5A"/>
    <w:rsid w:val="00F054BF"/>
    <w:rsid w:val="00F05640"/>
    <w:rsid w:val="00F05C7B"/>
    <w:rsid w:val="00F0628D"/>
    <w:rsid w:val="00F06442"/>
    <w:rsid w:val="00F06651"/>
    <w:rsid w:val="00F06883"/>
    <w:rsid w:val="00F06FA6"/>
    <w:rsid w:val="00F07398"/>
    <w:rsid w:val="00F07791"/>
    <w:rsid w:val="00F078E9"/>
    <w:rsid w:val="00F07DE6"/>
    <w:rsid w:val="00F07E3D"/>
    <w:rsid w:val="00F1021A"/>
    <w:rsid w:val="00F1056C"/>
    <w:rsid w:val="00F107F1"/>
    <w:rsid w:val="00F10FC1"/>
    <w:rsid w:val="00F11174"/>
    <w:rsid w:val="00F112D3"/>
    <w:rsid w:val="00F112FD"/>
    <w:rsid w:val="00F115EC"/>
    <w:rsid w:val="00F11BAB"/>
    <w:rsid w:val="00F11F5D"/>
    <w:rsid w:val="00F122B5"/>
    <w:rsid w:val="00F12408"/>
    <w:rsid w:val="00F12475"/>
    <w:rsid w:val="00F1249F"/>
    <w:rsid w:val="00F12D50"/>
    <w:rsid w:val="00F133A1"/>
    <w:rsid w:val="00F133FE"/>
    <w:rsid w:val="00F1358B"/>
    <w:rsid w:val="00F13643"/>
    <w:rsid w:val="00F13A81"/>
    <w:rsid w:val="00F13B6F"/>
    <w:rsid w:val="00F13ECD"/>
    <w:rsid w:val="00F1423D"/>
    <w:rsid w:val="00F142B1"/>
    <w:rsid w:val="00F14C89"/>
    <w:rsid w:val="00F14CAA"/>
    <w:rsid w:val="00F1536D"/>
    <w:rsid w:val="00F15467"/>
    <w:rsid w:val="00F155CE"/>
    <w:rsid w:val="00F1582E"/>
    <w:rsid w:val="00F161D5"/>
    <w:rsid w:val="00F168FE"/>
    <w:rsid w:val="00F16BAF"/>
    <w:rsid w:val="00F16CCE"/>
    <w:rsid w:val="00F17388"/>
    <w:rsid w:val="00F1753D"/>
    <w:rsid w:val="00F17A17"/>
    <w:rsid w:val="00F17EAE"/>
    <w:rsid w:val="00F2067C"/>
    <w:rsid w:val="00F20692"/>
    <w:rsid w:val="00F20B63"/>
    <w:rsid w:val="00F21560"/>
    <w:rsid w:val="00F215BD"/>
    <w:rsid w:val="00F218D4"/>
    <w:rsid w:val="00F219B4"/>
    <w:rsid w:val="00F21C79"/>
    <w:rsid w:val="00F21C82"/>
    <w:rsid w:val="00F2219E"/>
    <w:rsid w:val="00F2250A"/>
    <w:rsid w:val="00F22559"/>
    <w:rsid w:val="00F22C1A"/>
    <w:rsid w:val="00F22D04"/>
    <w:rsid w:val="00F22E93"/>
    <w:rsid w:val="00F23078"/>
    <w:rsid w:val="00F23163"/>
    <w:rsid w:val="00F233B7"/>
    <w:rsid w:val="00F2360C"/>
    <w:rsid w:val="00F24788"/>
    <w:rsid w:val="00F24A0F"/>
    <w:rsid w:val="00F24FEF"/>
    <w:rsid w:val="00F253A0"/>
    <w:rsid w:val="00F25BBB"/>
    <w:rsid w:val="00F25E44"/>
    <w:rsid w:val="00F2640F"/>
    <w:rsid w:val="00F26554"/>
    <w:rsid w:val="00F267AE"/>
    <w:rsid w:val="00F26B8E"/>
    <w:rsid w:val="00F2773C"/>
    <w:rsid w:val="00F27C34"/>
    <w:rsid w:val="00F27E46"/>
    <w:rsid w:val="00F30076"/>
    <w:rsid w:val="00F301C2"/>
    <w:rsid w:val="00F30242"/>
    <w:rsid w:val="00F302E1"/>
    <w:rsid w:val="00F306A2"/>
    <w:rsid w:val="00F307B1"/>
    <w:rsid w:val="00F3087F"/>
    <w:rsid w:val="00F309B9"/>
    <w:rsid w:val="00F30A50"/>
    <w:rsid w:val="00F30B27"/>
    <w:rsid w:val="00F312B6"/>
    <w:rsid w:val="00F31397"/>
    <w:rsid w:val="00F31876"/>
    <w:rsid w:val="00F318CD"/>
    <w:rsid w:val="00F3190B"/>
    <w:rsid w:val="00F31944"/>
    <w:rsid w:val="00F31B22"/>
    <w:rsid w:val="00F31B49"/>
    <w:rsid w:val="00F323C1"/>
    <w:rsid w:val="00F32C7F"/>
    <w:rsid w:val="00F32DC0"/>
    <w:rsid w:val="00F32ED7"/>
    <w:rsid w:val="00F32F56"/>
    <w:rsid w:val="00F32FCA"/>
    <w:rsid w:val="00F33631"/>
    <w:rsid w:val="00F33A2F"/>
    <w:rsid w:val="00F33D38"/>
    <w:rsid w:val="00F33D4F"/>
    <w:rsid w:val="00F34150"/>
    <w:rsid w:val="00F344A7"/>
    <w:rsid w:val="00F3487B"/>
    <w:rsid w:val="00F34CD6"/>
    <w:rsid w:val="00F354F4"/>
    <w:rsid w:val="00F35694"/>
    <w:rsid w:val="00F356A0"/>
    <w:rsid w:val="00F35873"/>
    <w:rsid w:val="00F35920"/>
    <w:rsid w:val="00F35D69"/>
    <w:rsid w:val="00F36095"/>
    <w:rsid w:val="00F366A5"/>
    <w:rsid w:val="00F366E3"/>
    <w:rsid w:val="00F36C3C"/>
    <w:rsid w:val="00F36C5F"/>
    <w:rsid w:val="00F37259"/>
    <w:rsid w:val="00F3732E"/>
    <w:rsid w:val="00F3736F"/>
    <w:rsid w:val="00F375D3"/>
    <w:rsid w:val="00F37EE9"/>
    <w:rsid w:val="00F37FCA"/>
    <w:rsid w:val="00F405A4"/>
    <w:rsid w:val="00F40832"/>
    <w:rsid w:val="00F41163"/>
    <w:rsid w:val="00F41325"/>
    <w:rsid w:val="00F415B9"/>
    <w:rsid w:val="00F41F05"/>
    <w:rsid w:val="00F42C8A"/>
    <w:rsid w:val="00F433BD"/>
    <w:rsid w:val="00F43948"/>
    <w:rsid w:val="00F43DB2"/>
    <w:rsid w:val="00F44127"/>
    <w:rsid w:val="00F44EC5"/>
    <w:rsid w:val="00F450AD"/>
    <w:rsid w:val="00F459EE"/>
    <w:rsid w:val="00F46248"/>
    <w:rsid w:val="00F4631B"/>
    <w:rsid w:val="00F465E5"/>
    <w:rsid w:val="00F46F7C"/>
    <w:rsid w:val="00F4743C"/>
    <w:rsid w:val="00F47498"/>
    <w:rsid w:val="00F475BE"/>
    <w:rsid w:val="00F478BF"/>
    <w:rsid w:val="00F47CEA"/>
    <w:rsid w:val="00F5061F"/>
    <w:rsid w:val="00F50638"/>
    <w:rsid w:val="00F5099F"/>
    <w:rsid w:val="00F512B2"/>
    <w:rsid w:val="00F5246D"/>
    <w:rsid w:val="00F5283D"/>
    <w:rsid w:val="00F52849"/>
    <w:rsid w:val="00F52ABA"/>
    <w:rsid w:val="00F52BC7"/>
    <w:rsid w:val="00F52DCB"/>
    <w:rsid w:val="00F53A2B"/>
    <w:rsid w:val="00F53ABA"/>
    <w:rsid w:val="00F53BF4"/>
    <w:rsid w:val="00F53CD4"/>
    <w:rsid w:val="00F53E21"/>
    <w:rsid w:val="00F54266"/>
    <w:rsid w:val="00F54894"/>
    <w:rsid w:val="00F55043"/>
    <w:rsid w:val="00F5534B"/>
    <w:rsid w:val="00F55840"/>
    <w:rsid w:val="00F558D7"/>
    <w:rsid w:val="00F55B06"/>
    <w:rsid w:val="00F56443"/>
    <w:rsid w:val="00F56590"/>
    <w:rsid w:val="00F565D6"/>
    <w:rsid w:val="00F56CC1"/>
    <w:rsid w:val="00F56D1F"/>
    <w:rsid w:val="00F56DCF"/>
    <w:rsid w:val="00F57034"/>
    <w:rsid w:val="00F57169"/>
    <w:rsid w:val="00F57993"/>
    <w:rsid w:val="00F57BC1"/>
    <w:rsid w:val="00F60414"/>
    <w:rsid w:val="00F60802"/>
    <w:rsid w:val="00F60B81"/>
    <w:rsid w:val="00F60BE9"/>
    <w:rsid w:val="00F60EBD"/>
    <w:rsid w:val="00F612ED"/>
    <w:rsid w:val="00F61479"/>
    <w:rsid w:val="00F61561"/>
    <w:rsid w:val="00F61654"/>
    <w:rsid w:val="00F61905"/>
    <w:rsid w:val="00F6199B"/>
    <w:rsid w:val="00F61D45"/>
    <w:rsid w:val="00F61FD8"/>
    <w:rsid w:val="00F62368"/>
    <w:rsid w:val="00F62DBF"/>
    <w:rsid w:val="00F63A9F"/>
    <w:rsid w:val="00F63CD2"/>
    <w:rsid w:val="00F63E24"/>
    <w:rsid w:val="00F63F51"/>
    <w:rsid w:val="00F641FC"/>
    <w:rsid w:val="00F64487"/>
    <w:rsid w:val="00F64650"/>
    <w:rsid w:val="00F646D2"/>
    <w:rsid w:val="00F6478F"/>
    <w:rsid w:val="00F647F7"/>
    <w:rsid w:val="00F64E28"/>
    <w:rsid w:val="00F6583C"/>
    <w:rsid w:val="00F6589A"/>
    <w:rsid w:val="00F65F9B"/>
    <w:rsid w:val="00F6609F"/>
    <w:rsid w:val="00F660FD"/>
    <w:rsid w:val="00F66640"/>
    <w:rsid w:val="00F6681B"/>
    <w:rsid w:val="00F66D6C"/>
    <w:rsid w:val="00F670AB"/>
    <w:rsid w:val="00F670C2"/>
    <w:rsid w:val="00F6783E"/>
    <w:rsid w:val="00F67B93"/>
    <w:rsid w:val="00F67D28"/>
    <w:rsid w:val="00F70052"/>
    <w:rsid w:val="00F704F8"/>
    <w:rsid w:val="00F705D2"/>
    <w:rsid w:val="00F70DBE"/>
    <w:rsid w:val="00F71124"/>
    <w:rsid w:val="00F71366"/>
    <w:rsid w:val="00F71888"/>
    <w:rsid w:val="00F719CD"/>
    <w:rsid w:val="00F71BB8"/>
    <w:rsid w:val="00F71EE6"/>
    <w:rsid w:val="00F71F1F"/>
    <w:rsid w:val="00F72032"/>
    <w:rsid w:val="00F722D6"/>
    <w:rsid w:val="00F72584"/>
    <w:rsid w:val="00F7290D"/>
    <w:rsid w:val="00F729D9"/>
    <w:rsid w:val="00F7302F"/>
    <w:rsid w:val="00F732EC"/>
    <w:rsid w:val="00F73BC6"/>
    <w:rsid w:val="00F73BDE"/>
    <w:rsid w:val="00F73D08"/>
    <w:rsid w:val="00F743C9"/>
    <w:rsid w:val="00F74640"/>
    <w:rsid w:val="00F749E3"/>
    <w:rsid w:val="00F75151"/>
    <w:rsid w:val="00F7567B"/>
    <w:rsid w:val="00F7586B"/>
    <w:rsid w:val="00F75C83"/>
    <w:rsid w:val="00F75F2F"/>
    <w:rsid w:val="00F75F97"/>
    <w:rsid w:val="00F76011"/>
    <w:rsid w:val="00F761F3"/>
    <w:rsid w:val="00F76445"/>
    <w:rsid w:val="00F76ECC"/>
    <w:rsid w:val="00F773F6"/>
    <w:rsid w:val="00F77724"/>
    <w:rsid w:val="00F77840"/>
    <w:rsid w:val="00F77904"/>
    <w:rsid w:val="00F77BCF"/>
    <w:rsid w:val="00F77D6F"/>
    <w:rsid w:val="00F77DCE"/>
    <w:rsid w:val="00F77F88"/>
    <w:rsid w:val="00F80399"/>
    <w:rsid w:val="00F80449"/>
    <w:rsid w:val="00F806B4"/>
    <w:rsid w:val="00F80F30"/>
    <w:rsid w:val="00F812C8"/>
    <w:rsid w:val="00F8132D"/>
    <w:rsid w:val="00F81840"/>
    <w:rsid w:val="00F818AE"/>
    <w:rsid w:val="00F81920"/>
    <w:rsid w:val="00F81A09"/>
    <w:rsid w:val="00F81B40"/>
    <w:rsid w:val="00F820C4"/>
    <w:rsid w:val="00F82960"/>
    <w:rsid w:val="00F83090"/>
    <w:rsid w:val="00F83829"/>
    <w:rsid w:val="00F83B76"/>
    <w:rsid w:val="00F84069"/>
    <w:rsid w:val="00F842EF"/>
    <w:rsid w:val="00F843D7"/>
    <w:rsid w:val="00F84D23"/>
    <w:rsid w:val="00F8539C"/>
    <w:rsid w:val="00F854CE"/>
    <w:rsid w:val="00F85536"/>
    <w:rsid w:val="00F85D36"/>
    <w:rsid w:val="00F85D75"/>
    <w:rsid w:val="00F8657A"/>
    <w:rsid w:val="00F8679A"/>
    <w:rsid w:val="00F867F8"/>
    <w:rsid w:val="00F86A56"/>
    <w:rsid w:val="00F86F28"/>
    <w:rsid w:val="00F87117"/>
    <w:rsid w:val="00F8736C"/>
    <w:rsid w:val="00F8756C"/>
    <w:rsid w:val="00F87972"/>
    <w:rsid w:val="00F87F10"/>
    <w:rsid w:val="00F90067"/>
    <w:rsid w:val="00F90153"/>
    <w:rsid w:val="00F9030E"/>
    <w:rsid w:val="00F90509"/>
    <w:rsid w:val="00F90ADB"/>
    <w:rsid w:val="00F90E78"/>
    <w:rsid w:val="00F90FA1"/>
    <w:rsid w:val="00F91209"/>
    <w:rsid w:val="00F91A9C"/>
    <w:rsid w:val="00F91B65"/>
    <w:rsid w:val="00F9203B"/>
    <w:rsid w:val="00F9221F"/>
    <w:rsid w:val="00F92680"/>
    <w:rsid w:val="00F927CC"/>
    <w:rsid w:val="00F928A5"/>
    <w:rsid w:val="00F92D79"/>
    <w:rsid w:val="00F931C7"/>
    <w:rsid w:val="00F9327A"/>
    <w:rsid w:val="00F93559"/>
    <w:rsid w:val="00F93A3B"/>
    <w:rsid w:val="00F93B60"/>
    <w:rsid w:val="00F93D72"/>
    <w:rsid w:val="00F93E65"/>
    <w:rsid w:val="00F94070"/>
    <w:rsid w:val="00F950B5"/>
    <w:rsid w:val="00F9513F"/>
    <w:rsid w:val="00F95160"/>
    <w:rsid w:val="00F9520B"/>
    <w:rsid w:val="00F95D77"/>
    <w:rsid w:val="00F96637"/>
    <w:rsid w:val="00F97908"/>
    <w:rsid w:val="00F97B43"/>
    <w:rsid w:val="00F97C55"/>
    <w:rsid w:val="00F97F6D"/>
    <w:rsid w:val="00FA0186"/>
    <w:rsid w:val="00FA05FC"/>
    <w:rsid w:val="00FA07F8"/>
    <w:rsid w:val="00FA105C"/>
    <w:rsid w:val="00FA1475"/>
    <w:rsid w:val="00FA148A"/>
    <w:rsid w:val="00FA157B"/>
    <w:rsid w:val="00FA182B"/>
    <w:rsid w:val="00FA20E0"/>
    <w:rsid w:val="00FA27C8"/>
    <w:rsid w:val="00FA28D9"/>
    <w:rsid w:val="00FA2973"/>
    <w:rsid w:val="00FA2E87"/>
    <w:rsid w:val="00FA311F"/>
    <w:rsid w:val="00FA3313"/>
    <w:rsid w:val="00FA389F"/>
    <w:rsid w:val="00FA3B76"/>
    <w:rsid w:val="00FA42C5"/>
    <w:rsid w:val="00FA4694"/>
    <w:rsid w:val="00FA477E"/>
    <w:rsid w:val="00FA4D66"/>
    <w:rsid w:val="00FA4F27"/>
    <w:rsid w:val="00FA52DA"/>
    <w:rsid w:val="00FA5699"/>
    <w:rsid w:val="00FA5A4E"/>
    <w:rsid w:val="00FA5BAA"/>
    <w:rsid w:val="00FA611E"/>
    <w:rsid w:val="00FA6D9E"/>
    <w:rsid w:val="00FA7366"/>
    <w:rsid w:val="00FA7551"/>
    <w:rsid w:val="00FA7D1C"/>
    <w:rsid w:val="00FB0082"/>
    <w:rsid w:val="00FB008A"/>
    <w:rsid w:val="00FB0243"/>
    <w:rsid w:val="00FB0C41"/>
    <w:rsid w:val="00FB0F35"/>
    <w:rsid w:val="00FB104B"/>
    <w:rsid w:val="00FB10DE"/>
    <w:rsid w:val="00FB114B"/>
    <w:rsid w:val="00FB118F"/>
    <w:rsid w:val="00FB131B"/>
    <w:rsid w:val="00FB1527"/>
    <w:rsid w:val="00FB15DC"/>
    <w:rsid w:val="00FB23C5"/>
    <w:rsid w:val="00FB2537"/>
    <w:rsid w:val="00FB259D"/>
    <w:rsid w:val="00FB2609"/>
    <w:rsid w:val="00FB26CE"/>
    <w:rsid w:val="00FB28B9"/>
    <w:rsid w:val="00FB2915"/>
    <w:rsid w:val="00FB2ABD"/>
    <w:rsid w:val="00FB33DC"/>
    <w:rsid w:val="00FB3755"/>
    <w:rsid w:val="00FB4277"/>
    <w:rsid w:val="00FB42B8"/>
    <w:rsid w:val="00FB4338"/>
    <w:rsid w:val="00FB46E4"/>
    <w:rsid w:val="00FB477E"/>
    <w:rsid w:val="00FB4C9C"/>
    <w:rsid w:val="00FB51AC"/>
    <w:rsid w:val="00FB552F"/>
    <w:rsid w:val="00FB59CD"/>
    <w:rsid w:val="00FB6165"/>
    <w:rsid w:val="00FB629E"/>
    <w:rsid w:val="00FB6DEA"/>
    <w:rsid w:val="00FB715D"/>
    <w:rsid w:val="00FB73B5"/>
    <w:rsid w:val="00FB7874"/>
    <w:rsid w:val="00FB7F98"/>
    <w:rsid w:val="00FC0150"/>
    <w:rsid w:val="00FC02C9"/>
    <w:rsid w:val="00FC03AB"/>
    <w:rsid w:val="00FC08D2"/>
    <w:rsid w:val="00FC0A0D"/>
    <w:rsid w:val="00FC0B2C"/>
    <w:rsid w:val="00FC125C"/>
    <w:rsid w:val="00FC1641"/>
    <w:rsid w:val="00FC16AE"/>
    <w:rsid w:val="00FC1897"/>
    <w:rsid w:val="00FC1D90"/>
    <w:rsid w:val="00FC2096"/>
    <w:rsid w:val="00FC2CD0"/>
    <w:rsid w:val="00FC2E06"/>
    <w:rsid w:val="00FC343C"/>
    <w:rsid w:val="00FC35AE"/>
    <w:rsid w:val="00FC35DE"/>
    <w:rsid w:val="00FC35EC"/>
    <w:rsid w:val="00FC3F1C"/>
    <w:rsid w:val="00FC3FFB"/>
    <w:rsid w:val="00FC46C0"/>
    <w:rsid w:val="00FC4729"/>
    <w:rsid w:val="00FC473C"/>
    <w:rsid w:val="00FC4A8C"/>
    <w:rsid w:val="00FC5360"/>
    <w:rsid w:val="00FC53DB"/>
    <w:rsid w:val="00FC5619"/>
    <w:rsid w:val="00FC5A52"/>
    <w:rsid w:val="00FC5FC2"/>
    <w:rsid w:val="00FC6177"/>
    <w:rsid w:val="00FC6320"/>
    <w:rsid w:val="00FC63D1"/>
    <w:rsid w:val="00FC6BE2"/>
    <w:rsid w:val="00FC7150"/>
    <w:rsid w:val="00FC7152"/>
    <w:rsid w:val="00FC7205"/>
    <w:rsid w:val="00FC7528"/>
    <w:rsid w:val="00FC7AB0"/>
    <w:rsid w:val="00FC7BDB"/>
    <w:rsid w:val="00FC7EB7"/>
    <w:rsid w:val="00FC7F9B"/>
    <w:rsid w:val="00FC7FB6"/>
    <w:rsid w:val="00FD0039"/>
    <w:rsid w:val="00FD0481"/>
    <w:rsid w:val="00FD053A"/>
    <w:rsid w:val="00FD0572"/>
    <w:rsid w:val="00FD0869"/>
    <w:rsid w:val="00FD0A87"/>
    <w:rsid w:val="00FD0DC1"/>
    <w:rsid w:val="00FD11E5"/>
    <w:rsid w:val="00FD125B"/>
    <w:rsid w:val="00FD1A97"/>
    <w:rsid w:val="00FD1B34"/>
    <w:rsid w:val="00FD23C6"/>
    <w:rsid w:val="00FD264B"/>
    <w:rsid w:val="00FD2CD1"/>
    <w:rsid w:val="00FD2D7B"/>
    <w:rsid w:val="00FD320F"/>
    <w:rsid w:val="00FD322D"/>
    <w:rsid w:val="00FD355F"/>
    <w:rsid w:val="00FD37F6"/>
    <w:rsid w:val="00FD3AED"/>
    <w:rsid w:val="00FD3B6A"/>
    <w:rsid w:val="00FD3FEC"/>
    <w:rsid w:val="00FD404A"/>
    <w:rsid w:val="00FD431B"/>
    <w:rsid w:val="00FD4589"/>
    <w:rsid w:val="00FD463A"/>
    <w:rsid w:val="00FD473E"/>
    <w:rsid w:val="00FD4F0C"/>
    <w:rsid w:val="00FD4F40"/>
    <w:rsid w:val="00FD52E4"/>
    <w:rsid w:val="00FD563A"/>
    <w:rsid w:val="00FD58CD"/>
    <w:rsid w:val="00FD60B9"/>
    <w:rsid w:val="00FD616E"/>
    <w:rsid w:val="00FD62F3"/>
    <w:rsid w:val="00FD63BA"/>
    <w:rsid w:val="00FD6A8A"/>
    <w:rsid w:val="00FD6C5F"/>
    <w:rsid w:val="00FD6E4D"/>
    <w:rsid w:val="00FD7DF4"/>
    <w:rsid w:val="00FD7DF9"/>
    <w:rsid w:val="00FE0ADD"/>
    <w:rsid w:val="00FE0B51"/>
    <w:rsid w:val="00FE0B78"/>
    <w:rsid w:val="00FE0ED4"/>
    <w:rsid w:val="00FE190D"/>
    <w:rsid w:val="00FE1EAB"/>
    <w:rsid w:val="00FE210D"/>
    <w:rsid w:val="00FE2885"/>
    <w:rsid w:val="00FE2B0B"/>
    <w:rsid w:val="00FE2D80"/>
    <w:rsid w:val="00FE3465"/>
    <w:rsid w:val="00FE37EC"/>
    <w:rsid w:val="00FE389D"/>
    <w:rsid w:val="00FE3B08"/>
    <w:rsid w:val="00FE3BF6"/>
    <w:rsid w:val="00FE3EBA"/>
    <w:rsid w:val="00FE5791"/>
    <w:rsid w:val="00FE5EFE"/>
    <w:rsid w:val="00FE60A2"/>
    <w:rsid w:val="00FE64D2"/>
    <w:rsid w:val="00FE67CF"/>
    <w:rsid w:val="00FE69E9"/>
    <w:rsid w:val="00FE6AB3"/>
    <w:rsid w:val="00FE6AF4"/>
    <w:rsid w:val="00FE6D20"/>
    <w:rsid w:val="00FE6E32"/>
    <w:rsid w:val="00FE6FB9"/>
    <w:rsid w:val="00FE7117"/>
    <w:rsid w:val="00FE7549"/>
    <w:rsid w:val="00FE7BCC"/>
    <w:rsid w:val="00FF02C3"/>
    <w:rsid w:val="00FF02D7"/>
    <w:rsid w:val="00FF0A40"/>
    <w:rsid w:val="00FF126D"/>
    <w:rsid w:val="00FF1728"/>
    <w:rsid w:val="00FF1F4F"/>
    <w:rsid w:val="00FF206C"/>
    <w:rsid w:val="00FF2193"/>
    <w:rsid w:val="00FF2310"/>
    <w:rsid w:val="00FF2D75"/>
    <w:rsid w:val="00FF2E73"/>
    <w:rsid w:val="00FF3429"/>
    <w:rsid w:val="00FF367B"/>
    <w:rsid w:val="00FF3BA7"/>
    <w:rsid w:val="00FF3C90"/>
    <w:rsid w:val="00FF3E55"/>
    <w:rsid w:val="00FF4851"/>
    <w:rsid w:val="00FF4935"/>
    <w:rsid w:val="00FF4AE2"/>
    <w:rsid w:val="00FF4BA6"/>
    <w:rsid w:val="00FF4EF3"/>
    <w:rsid w:val="00FF50A8"/>
    <w:rsid w:val="00FF52E7"/>
    <w:rsid w:val="00FF571E"/>
    <w:rsid w:val="00FF5A0B"/>
    <w:rsid w:val="00FF5C3A"/>
    <w:rsid w:val="00FF6BD1"/>
    <w:rsid w:val="00FF6CC0"/>
    <w:rsid w:val="00FF6F1C"/>
    <w:rsid w:val="00FF742A"/>
    <w:rsid w:val="00FF7512"/>
    <w:rsid w:val="00FF7563"/>
    <w:rsid w:val="00FF75DD"/>
    <w:rsid w:val="00FF7AF0"/>
    <w:rsid w:val="00FF7C76"/>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EF2B8F7-2B84-46DF-95B1-1516C0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rsid w:val="003542FA"/>
    <w:pPr>
      <w:keepNext/>
      <w:numPr>
        <w:ilvl w:val="1"/>
        <w:numId w:val="2"/>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2"/>
      </w:numPr>
      <w:tabs>
        <w:tab w:val="clear" w:pos="3981"/>
      </w:tabs>
      <w:spacing w:before="120"/>
      <w:ind w:left="7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Lista1,列出段落1,中等深浅网格 1 - 着色 21,列表段落,¥ê¥¹¥È¶ÎÂä"/>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
    <w:link w:val="ListParagraph"/>
    <w:uiPriority w:val="34"/>
    <w:qFormat/>
    <w:locked/>
    <w:rsid w:val="008C6AA9"/>
    <w:rPr>
      <w:sz w:val="22"/>
      <w:szCs w:val="22"/>
      <w:lang w:eastAsia="en-US"/>
    </w:rPr>
  </w:style>
  <w:style w:type="character" w:styleId="PlaceholderText">
    <w:name w:val="Placeholder Text"/>
    <w:basedOn w:val="DefaultParagraphFont"/>
    <w:uiPriority w:val="99"/>
    <w:semiHidden/>
    <w:rsid w:val="009C7597"/>
    <w:rPr>
      <w:color w:val="808080"/>
    </w:rPr>
  </w:style>
  <w:style w:type="paragraph" w:customStyle="1" w:styleId="Agreement">
    <w:name w:val="Agreement"/>
    <w:basedOn w:val="Normal"/>
    <w:next w:val="Normal"/>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List3"/>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List3">
    <w:name w:val="List 3"/>
    <w:basedOn w:val="Normal"/>
    <w:rsid w:val="008E7B97"/>
    <w:pPr>
      <w:ind w:leftChars="400" w:left="100" w:hangingChars="200" w:hanging="200"/>
      <w:contextualSpacing/>
    </w:pPr>
  </w:style>
  <w:style w:type="paragraph" w:customStyle="1" w:styleId="Proposal">
    <w:name w:val="Proposal"/>
    <w:basedOn w:val="Normal"/>
    <w:link w:val="ProposalChar"/>
    <w:qFormat/>
    <w:rsid w:val="00E65665"/>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65665"/>
    <w:rPr>
      <w:rFonts w:eastAsia="Times New Roman"/>
      <w:b/>
      <w:bCs/>
      <w:lang w:val="en-GB"/>
    </w:rPr>
  </w:style>
  <w:style w:type="paragraph" w:customStyle="1" w:styleId="CoverTableText">
    <w:name w:val="Cover Table Text"/>
    <w:basedOn w:val="Normal"/>
    <w:rsid w:val="002C61B0"/>
    <w:pPr>
      <w:widowControl w:val="0"/>
      <w:snapToGrid/>
      <w:spacing w:after="0" w:line="360" w:lineRule="auto"/>
      <w:jc w:val="center"/>
    </w:pPr>
    <w:rPr>
      <w:snapToGrid w:val="0"/>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B7931-411B-4AB1-8454-7D29C8FD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5410</Words>
  <Characters>30841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5</cp:revision>
  <cp:lastPrinted>2007-06-18T09:08:00Z</cp:lastPrinted>
  <dcterms:created xsi:type="dcterms:W3CDTF">2019-03-29T21:16:00Z</dcterms:created>
  <dcterms:modified xsi:type="dcterms:W3CDTF">2019-03-30T04:22:00Z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(3)IMcDEvKN1D5OSLEumJBi+IALJCSJvKdWWGXFh7lWafJQufUn7WEOebPmOdeSlph1zr/4GJsA
sj8VWTQ3mnuQWlVHSDymfAP+x8yv5KXp37ZiCi8SXuDrafzvFRg+ugJ3HvRZF3fiYDlqrKFm
Iy7iCOCljrcsUt3BwrRAY99hSwjaXpWcpQQVI1H2gx713Bx9ECEQOegEvs/blqx9mZd8FUaU
RC5nPJliHjAHXulnTJ</vt:lpwstr>
  </property>
  <property fmtid="{D5CDD505-2E9C-101B-9397-08002B2CF9AE}" pid="13" name="_2015_ms_pID_725343_00">
    <vt:lpwstr>_2015_ms_pID_725343</vt:lpwstr>
  </property>
  <property fmtid="{D5CDD505-2E9C-101B-9397-08002B2CF9AE}" pid="14" name="_2015_ms_pID_7253431">
    <vt:lpwstr>TTNwdKwW0JWYYBgUy21DzxIuoaVY9hxVuc/MBeMR+YALCeG1XLqUwK
Uj1Il4Of8ntVlhPEyykiafz1DzjQ1HBnvmMMrx7UC7CC1L6qLjObig2SRdOlVu9PqCKkuUn8
ng/3+P9IEUx2kCm7LQFXXvF4lmeHqyKSKzHdL4y6OkVNttpMO2y9V51jTB450l4CGVwlbt29
IQEd9qGSvAb1OcUtX0Ryd71NimfNCFlBRk1r</vt:lpwstr>
  </property>
  <property fmtid="{D5CDD505-2E9C-101B-9397-08002B2CF9AE}" pid="15" name="_2015_ms_pID_7253431_00">
    <vt:lpwstr>_2015_ms_pID_7253431</vt:lpwstr>
  </property>
  <property fmtid="{D5CDD505-2E9C-101B-9397-08002B2CF9AE}" pid="16" name="_2015_ms_pID_7253432">
    <vt:lpwstr>z7vICIvVPE/HFWQO28IWJvGqXSM84iP2TCtX
ZMztHmaGO5Ve4MCW7z9n/Q3wcpADIt4nnyVwoTG7/xRDU0NVDPo=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1553919690</vt:lpwstr>
  </property>
</Properties>
</file>