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B5866" w14:textId="6152459B" w:rsidR="00197358" w:rsidRDefault="006C0E4D" w:rsidP="00197358">
      <w:pPr>
        <w:tabs>
          <w:tab w:val="right" w:pos="9216"/>
        </w:tabs>
        <w:spacing w:after="0"/>
        <w:jc w:val="left"/>
        <w:rPr>
          <w:b/>
          <w:kern w:val="2"/>
          <w:lang w:eastAsia="zh-CN"/>
        </w:rPr>
      </w:pPr>
      <w:r>
        <w:rPr>
          <w:b/>
          <w:noProof/>
        </w:rPr>
        <mc:AlternateContent>
          <mc:Choice Requires="wps">
            <w:drawing>
              <wp:anchor distT="0" distB="0" distL="114300" distR="114300" simplePos="0" relativeHeight="251657728" behindDoc="0" locked="1" layoutInCell="1" allowOverlap="1" wp14:anchorId="14D129BE" wp14:editId="04AE49E1">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58520A"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l4E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be5eBC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7C78B5">
        <w:rPr>
          <w:b/>
          <w:noProof/>
          <w:lang w:eastAsia="zh-CN"/>
        </w:rPr>
        <w:t xml:space="preserve">3GPP TSG RAN WG1 </w:t>
      </w:r>
      <w:r w:rsidR="00BE25F2">
        <w:rPr>
          <w:b/>
          <w:noProof/>
          <w:lang w:eastAsia="zh-CN"/>
        </w:rPr>
        <w:t>Meeting #96</w:t>
      </w:r>
      <w:r w:rsidR="00197358">
        <w:rPr>
          <w:b/>
          <w:kern w:val="2"/>
          <w:lang w:eastAsia="zh-CN"/>
        </w:rPr>
        <w:tab/>
      </w:r>
      <w:r w:rsidR="00BE25F2">
        <w:rPr>
          <w:b/>
          <w:kern w:val="2"/>
          <w:lang w:eastAsia="zh-CN"/>
        </w:rPr>
        <w:t>R1-</w:t>
      </w:r>
      <w:r w:rsidR="00017F7D" w:rsidRPr="00017F7D">
        <w:rPr>
          <w:b/>
          <w:kern w:val="2"/>
          <w:lang w:eastAsia="zh-CN"/>
        </w:rPr>
        <w:t>1903113</w:t>
      </w:r>
      <w:r w:rsidR="00017F7D" w:rsidRPr="00017F7D" w:rsidDel="00017F7D">
        <w:rPr>
          <w:b/>
          <w:kern w:val="2"/>
          <w:lang w:eastAsia="zh-CN"/>
        </w:rPr>
        <w:t xml:space="preserve"> </w:t>
      </w:r>
    </w:p>
    <w:p w14:paraId="793B1AAA" w14:textId="0875360B" w:rsidR="00197358" w:rsidRDefault="00BE25F2" w:rsidP="00197358">
      <w:pPr>
        <w:tabs>
          <w:tab w:val="right" w:pos="9216"/>
        </w:tabs>
        <w:jc w:val="left"/>
        <w:rPr>
          <w:b/>
          <w:kern w:val="2"/>
          <w:lang w:eastAsia="zh-CN"/>
        </w:rPr>
      </w:pPr>
      <w:r>
        <w:rPr>
          <w:b/>
          <w:noProof/>
          <w:kern w:val="2"/>
          <w:lang w:eastAsia="zh-CN"/>
        </w:rPr>
        <w:t>Athens</w:t>
      </w:r>
      <w:r w:rsidR="00886AA4" w:rsidRPr="00981F17">
        <w:rPr>
          <w:b/>
          <w:noProof/>
          <w:kern w:val="2"/>
          <w:lang w:eastAsia="zh-CN"/>
        </w:rPr>
        <w:t>,</w:t>
      </w:r>
      <w:r>
        <w:rPr>
          <w:b/>
          <w:noProof/>
          <w:kern w:val="2"/>
          <w:lang w:eastAsia="zh-CN"/>
        </w:rPr>
        <w:t xml:space="preserve"> Greece, </w:t>
      </w:r>
      <w:r w:rsidR="00886AA4" w:rsidRPr="00981F17">
        <w:rPr>
          <w:b/>
          <w:noProof/>
          <w:kern w:val="2"/>
          <w:lang w:eastAsia="zh-CN"/>
        </w:rPr>
        <w:t xml:space="preserve"> </w:t>
      </w:r>
      <w:r w:rsidR="00F1779E">
        <w:rPr>
          <w:b/>
          <w:noProof/>
          <w:kern w:val="2"/>
          <w:lang w:eastAsia="zh-CN"/>
        </w:rPr>
        <w:t>February 25</w:t>
      </w:r>
      <w:r w:rsidR="00F1779E" w:rsidRPr="00F1779E">
        <w:rPr>
          <w:b/>
          <w:noProof/>
          <w:kern w:val="2"/>
          <w:vertAlign w:val="superscript"/>
          <w:lang w:eastAsia="zh-CN"/>
        </w:rPr>
        <w:t>th</w:t>
      </w:r>
      <w:r w:rsidR="00F1779E">
        <w:rPr>
          <w:b/>
          <w:noProof/>
          <w:kern w:val="2"/>
          <w:lang w:eastAsia="zh-CN"/>
        </w:rPr>
        <w:t xml:space="preserve"> </w:t>
      </w:r>
      <w:r>
        <w:rPr>
          <w:b/>
          <w:noProof/>
          <w:kern w:val="2"/>
          <w:lang w:eastAsia="zh-CN"/>
        </w:rPr>
        <w:t>–</w:t>
      </w:r>
      <w:r w:rsidR="00F1779E">
        <w:rPr>
          <w:b/>
          <w:noProof/>
          <w:kern w:val="2"/>
          <w:lang w:eastAsia="zh-CN"/>
        </w:rPr>
        <w:t xml:space="preserve"> </w:t>
      </w:r>
      <w:r>
        <w:rPr>
          <w:b/>
          <w:noProof/>
          <w:kern w:val="2"/>
          <w:lang w:eastAsia="zh-CN"/>
        </w:rPr>
        <w:t>1</w:t>
      </w:r>
      <w:r>
        <w:rPr>
          <w:b/>
          <w:noProof/>
          <w:kern w:val="2"/>
          <w:vertAlign w:val="superscript"/>
          <w:lang w:eastAsia="zh-CN"/>
        </w:rPr>
        <w:t>st</w:t>
      </w:r>
      <w:r>
        <w:rPr>
          <w:b/>
          <w:noProof/>
          <w:kern w:val="2"/>
          <w:lang w:eastAsia="zh-CN"/>
        </w:rPr>
        <w:t xml:space="preserve"> March</w:t>
      </w:r>
      <w:r w:rsidR="00886AA4" w:rsidRPr="00BD1057">
        <w:rPr>
          <w:b/>
          <w:noProof/>
          <w:kern w:val="2"/>
          <w:lang w:eastAsia="zh-CN"/>
        </w:rPr>
        <w:t>, 201</w:t>
      </w:r>
      <w:r w:rsidR="00886AA4">
        <w:rPr>
          <w:b/>
          <w:noProof/>
          <w:kern w:val="2"/>
          <w:lang w:eastAsia="zh-CN"/>
        </w:rPr>
        <w:t>9</w:t>
      </w:r>
    </w:p>
    <w:p w14:paraId="6B7AF540" w14:textId="77777777" w:rsidR="005A1683" w:rsidRPr="002C57B2" w:rsidRDefault="005A1683" w:rsidP="005A1683">
      <w:pPr>
        <w:pBdr>
          <w:top w:val="single" w:sz="4" w:space="1" w:color="auto"/>
        </w:pBdr>
        <w:spacing w:after="0"/>
        <w:jc w:val="left"/>
        <w:rPr>
          <w:b/>
          <w:kern w:val="2"/>
          <w:sz w:val="16"/>
          <w:szCs w:val="16"/>
          <w:lang w:eastAsia="zh-CN"/>
        </w:rPr>
      </w:pPr>
    </w:p>
    <w:p w14:paraId="671F7E13" w14:textId="542EEDC2" w:rsidR="009E383E"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0E25DE" w:rsidRPr="000E25DE">
        <w:rPr>
          <w:b/>
          <w:kern w:val="2"/>
          <w:lang w:eastAsia="zh-CN"/>
        </w:rPr>
        <w:t>7.2.</w:t>
      </w:r>
      <w:r w:rsidR="00D11125">
        <w:rPr>
          <w:b/>
          <w:kern w:val="2"/>
          <w:lang w:eastAsia="zh-CN"/>
        </w:rPr>
        <w:t>12</w:t>
      </w:r>
      <w:r w:rsidR="00426341">
        <w:rPr>
          <w:b/>
          <w:kern w:val="2"/>
          <w:lang w:eastAsia="zh-CN"/>
        </w:rPr>
        <w:t>.1</w:t>
      </w:r>
    </w:p>
    <w:p w14:paraId="3E349969" w14:textId="77777777"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02EE2A50" w14:textId="77777777"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3505B1">
        <w:rPr>
          <w:b/>
          <w:kern w:val="2"/>
          <w:lang w:eastAsia="zh-CN"/>
        </w:rPr>
        <w:t>Overview on </w:t>
      </w:r>
      <w:r w:rsidR="00D11125" w:rsidRPr="00D11125">
        <w:rPr>
          <w:b/>
          <w:kern w:val="2"/>
          <w:lang w:eastAsia="zh-CN"/>
        </w:rPr>
        <w:t>NR mobility enhancements</w:t>
      </w:r>
    </w:p>
    <w:p w14:paraId="05D9F863" w14:textId="77777777" w:rsidR="005A1683" w:rsidRDefault="005A1683" w:rsidP="005A1683">
      <w:pPr>
        <w:spacing w:after="60"/>
        <w:ind w:left="1555" w:hanging="1555"/>
        <w:jc w:val="left"/>
        <w:rPr>
          <w:b/>
        </w:rPr>
      </w:pPr>
      <w:r>
        <w:rPr>
          <w:b/>
        </w:rPr>
        <w:t>Document for:</w:t>
      </w:r>
      <w:r>
        <w:rPr>
          <w:b/>
        </w:rPr>
        <w:tab/>
        <w:t xml:space="preserve">Discussion and </w:t>
      </w:r>
      <w:r>
        <w:rPr>
          <w:b/>
          <w:lang w:eastAsia="zh-CN"/>
        </w:rPr>
        <w:t>d</w:t>
      </w:r>
      <w:r>
        <w:rPr>
          <w:b/>
        </w:rPr>
        <w:t>ecision</w:t>
      </w:r>
    </w:p>
    <w:p w14:paraId="161A9FB9" w14:textId="77777777" w:rsidR="009C0564" w:rsidRPr="00B04045" w:rsidRDefault="009C0564" w:rsidP="00CF195E">
      <w:pPr>
        <w:pBdr>
          <w:bottom w:val="single" w:sz="4" w:space="1" w:color="auto"/>
        </w:pBdr>
        <w:spacing w:after="0"/>
        <w:jc w:val="left"/>
        <w:rPr>
          <w:b/>
          <w:kern w:val="2"/>
          <w:sz w:val="16"/>
          <w:szCs w:val="16"/>
          <w:lang w:eastAsia="zh-CN"/>
        </w:rPr>
      </w:pPr>
    </w:p>
    <w:p w14:paraId="166E37B2" w14:textId="77777777" w:rsidR="00BE0EE0" w:rsidRDefault="009C0564">
      <w:pPr>
        <w:pStyle w:val="Heading1"/>
      </w:pPr>
      <w:bookmarkStart w:id="0" w:name="_Ref124589705"/>
      <w:bookmarkStart w:id="1" w:name="_Ref129681862"/>
      <w:r w:rsidRPr="00B04045">
        <w:t>Introduction</w:t>
      </w:r>
      <w:bookmarkEnd w:id="0"/>
      <w:bookmarkEnd w:id="1"/>
    </w:p>
    <w:p w14:paraId="1D5B5470" w14:textId="2C453ED9" w:rsidR="00F306FA" w:rsidRPr="00F306FA" w:rsidRDefault="00F306FA" w:rsidP="00F306FA">
      <w:pPr>
        <w:overflowPunct w:val="0"/>
        <w:snapToGrid/>
        <w:spacing w:after="0"/>
        <w:textAlignment w:val="baseline"/>
        <w:rPr>
          <w:lang w:eastAsia="ja-JP"/>
        </w:rPr>
      </w:pPr>
      <w:r>
        <w:rPr>
          <w:lang w:eastAsia="zh-CN"/>
        </w:rPr>
        <w:t xml:space="preserve">In TSG-RAN#80 plenary meeting </w:t>
      </w:r>
      <w:r w:rsidR="00B974EB">
        <w:rPr>
          <w:lang w:eastAsia="zh-CN"/>
        </w:rPr>
        <w:fldChar w:fldCharType="begin"/>
      </w:r>
      <w:r w:rsidR="00B974EB">
        <w:rPr>
          <w:lang w:eastAsia="zh-CN"/>
        </w:rPr>
        <w:instrText xml:space="preserve"> REF _Ref1146494 \n \h </w:instrText>
      </w:r>
      <w:r w:rsidR="00B974EB">
        <w:rPr>
          <w:lang w:eastAsia="zh-CN"/>
        </w:rPr>
      </w:r>
      <w:r w:rsidR="00B974EB">
        <w:rPr>
          <w:lang w:eastAsia="zh-CN"/>
        </w:rPr>
        <w:fldChar w:fldCharType="separate"/>
      </w:r>
      <w:r w:rsidR="00B974EB">
        <w:rPr>
          <w:lang w:eastAsia="zh-CN"/>
        </w:rPr>
        <w:t>[1]</w:t>
      </w:r>
      <w:r w:rsidR="00B974EB">
        <w:rPr>
          <w:lang w:eastAsia="zh-CN"/>
        </w:rPr>
        <w:fldChar w:fldCharType="end"/>
      </w:r>
      <w:r>
        <w:rPr>
          <w:lang w:eastAsia="zh-CN"/>
        </w:rPr>
        <w:t>, a new WID on NR mobility enhancements</w:t>
      </w:r>
      <w:r w:rsidRPr="00C01B85">
        <w:rPr>
          <w:lang w:eastAsia="zh-CN"/>
        </w:rPr>
        <w:t xml:space="preserve"> </w:t>
      </w:r>
      <w:r>
        <w:rPr>
          <w:lang w:eastAsia="zh-CN"/>
        </w:rPr>
        <w:t xml:space="preserve">was approved for Release 16 (Rel-16). </w:t>
      </w:r>
      <w:r>
        <w:rPr>
          <w:lang w:eastAsia="ja-JP"/>
        </w:rPr>
        <w:t>The following objective</w:t>
      </w:r>
      <w:r w:rsidR="00B974EB">
        <w:rPr>
          <w:lang w:eastAsia="ja-JP"/>
        </w:rPr>
        <w:t>s</w:t>
      </w:r>
      <w:r>
        <w:rPr>
          <w:lang w:eastAsia="ja-JP"/>
        </w:rPr>
        <w:t xml:space="preserve"> are considered in this WI:</w:t>
      </w:r>
    </w:p>
    <w:p w14:paraId="53C30153" w14:textId="77777777" w:rsidR="00F306FA" w:rsidRPr="00F306FA" w:rsidRDefault="00F306FA" w:rsidP="00F306FA">
      <w:pPr>
        <w:numPr>
          <w:ilvl w:val="0"/>
          <w:numId w:val="37"/>
        </w:numPr>
        <w:overflowPunct w:val="0"/>
        <w:snapToGrid/>
        <w:spacing w:after="0"/>
        <w:textAlignment w:val="baseline"/>
        <w:rPr>
          <w:i/>
          <w:lang w:eastAsia="ja-JP"/>
        </w:rPr>
      </w:pPr>
      <w:r w:rsidRPr="00F306FA">
        <w:rPr>
          <w:i/>
          <w:lang w:eastAsia="ja-JP"/>
        </w:rPr>
        <w:t xml:space="preserve">To study solution(s) to reduce interruption time during HO/SCG change focusing on the following identified solutions but not limited. </w:t>
      </w:r>
    </w:p>
    <w:p w14:paraId="7B16AAEC" w14:textId="77777777" w:rsidR="00F306FA" w:rsidRPr="00F306FA" w:rsidRDefault="00F306FA" w:rsidP="00F306FA">
      <w:pPr>
        <w:numPr>
          <w:ilvl w:val="1"/>
          <w:numId w:val="37"/>
        </w:numPr>
        <w:overflowPunct w:val="0"/>
        <w:snapToGrid/>
        <w:spacing w:after="0"/>
        <w:textAlignment w:val="baseline"/>
        <w:rPr>
          <w:i/>
          <w:lang w:eastAsia="ja-JP"/>
        </w:rPr>
      </w:pPr>
      <w:r w:rsidRPr="00F306FA">
        <w:rPr>
          <w:i/>
          <w:lang w:val="en-GB" w:eastAsia="ja-JP"/>
        </w:rPr>
        <w:t xml:space="preserve">Handover/SCG change with simultaneous connectivity with source cell and target cell. </w:t>
      </w:r>
    </w:p>
    <w:p w14:paraId="2FA8191F" w14:textId="77777777" w:rsidR="00F306FA" w:rsidRPr="00F306FA" w:rsidRDefault="00F306FA" w:rsidP="00F306FA">
      <w:pPr>
        <w:numPr>
          <w:ilvl w:val="1"/>
          <w:numId w:val="37"/>
        </w:numPr>
        <w:overflowPunct w:val="0"/>
        <w:snapToGrid/>
        <w:spacing w:after="0"/>
        <w:textAlignment w:val="baseline"/>
        <w:rPr>
          <w:i/>
          <w:lang w:val="en-GB" w:eastAsia="ja-JP"/>
        </w:rPr>
      </w:pPr>
      <w:r w:rsidRPr="00F306FA">
        <w:rPr>
          <w:i/>
          <w:lang w:val="en-GB" w:eastAsia="ja-JP"/>
        </w:rPr>
        <w:t xml:space="preserve">Make-before-break </w:t>
      </w:r>
    </w:p>
    <w:p w14:paraId="5ED877A0" w14:textId="77777777" w:rsidR="00F306FA" w:rsidRPr="00F306FA" w:rsidRDefault="00F306FA" w:rsidP="00F306FA">
      <w:pPr>
        <w:numPr>
          <w:ilvl w:val="1"/>
          <w:numId w:val="37"/>
        </w:numPr>
        <w:overflowPunct w:val="0"/>
        <w:snapToGrid/>
        <w:spacing w:after="0"/>
        <w:textAlignment w:val="baseline"/>
        <w:rPr>
          <w:i/>
          <w:lang w:val="en-GB" w:eastAsia="ja-JP"/>
        </w:rPr>
      </w:pPr>
      <w:r w:rsidRPr="00F306FA">
        <w:rPr>
          <w:bCs/>
          <w:i/>
          <w:lang w:val="en-GB" w:eastAsia="ja-JP"/>
        </w:rPr>
        <w:t xml:space="preserve">RACH-less handover </w:t>
      </w:r>
    </w:p>
    <w:p w14:paraId="31722C43" w14:textId="77777777" w:rsidR="00F306FA" w:rsidRPr="00F306FA" w:rsidRDefault="00F306FA" w:rsidP="00F306FA">
      <w:pPr>
        <w:numPr>
          <w:ilvl w:val="0"/>
          <w:numId w:val="37"/>
        </w:numPr>
        <w:overflowPunct w:val="0"/>
        <w:snapToGrid/>
        <w:spacing w:after="0"/>
        <w:textAlignment w:val="baseline"/>
        <w:rPr>
          <w:i/>
          <w:lang w:eastAsia="ja-JP"/>
        </w:rPr>
      </w:pPr>
      <w:r w:rsidRPr="00F306FA">
        <w:rPr>
          <w:i/>
          <w:lang w:eastAsia="ja-JP"/>
        </w:rPr>
        <w:t xml:space="preserve">To study solution(s) to improve HO/SCG change reliability and robustness especially considering challenges in high/med frequency focusing on the following identified solutions but not limited. </w:t>
      </w:r>
    </w:p>
    <w:p w14:paraId="0418D8D7" w14:textId="77777777" w:rsidR="00F306FA" w:rsidRPr="00F306FA" w:rsidRDefault="00F306FA" w:rsidP="00F306FA">
      <w:pPr>
        <w:numPr>
          <w:ilvl w:val="1"/>
          <w:numId w:val="37"/>
        </w:numPr>
        <w:overflowPunct w:val="0"/>
        <w:snapToGrid/>
        <w:spacing w:after="0"/>
        <w:textAlignment w:val="baseline"/>
        <w:rPr>
          <w:i/>
          <w:lang w:val="en-GB" w:eastAsia="ja-JP"/>
        </w:rPr>
      </w:pPr>
      <w:r w:rsidRPr="00F306FA">
        <w:rPr>
          <w:i/>
          <w:lang w:val="en-GB" w:eastAsia="ja-JP"/>
        </w:rPr>
        <w:t xml:space="preserve">Conditional handover </w:t>
      </w:r>
    </w:p>
    <w:p w14:paraId="4843630E" w14:textId="77777777" w:rsidR="00014568" w:rsidRPr="00014568" w:rsidRDefault="00F306FA" w:rsidP="00014568">
      <w:pPr>
        <w:numPr>
          <w:ilvl w:val="1"/>
          <w:numId w:val="37"/>
        </w:numPr>
        <w:overflowPunct w:val="0"/>
        <w:snapToGrid/>
        <w:textAlignment w:val="baseline"/>
        <w:rPr>
          <w:i/>
          <w:lang w:val="en-GB" w:eastAsia="ja-JP"/>
        </w:rPr>
      </w:pPr>
      <w:r w:rsidRPr="00F306FA">
        <w:rPr>
          <w:i/>
          <w:lang w:val="en-GB" w:eastAsia="ja-JP"/>
        </w:rPr>
        <w:t xml:space="preserve">Fast handover failure recovery </w:t>
      </w:r>
    </w:p>
    <w:p w14:paraId="5C3BFDB4" w14:textId="77777777" w:rsidR="00F306FA" w:rsidRPr="00014568" w:rsidRDefault="00F306FA" w:rsidP="00014568">
      <w:pPr>
        <w:overflowPunct w:val="0"/>
        <w:snapToGrid/>
        <w:spacing w:after="0"/>
        <w:textAlignment w:val="baseline"/>
        <w:rPr>
          <w:i/>
          <w:lang w:eastAsia="ja-JP"/>
        </w:rPr>
      </w:pPr>
      <w:r w:rsidRPr="00014568">
        <w:rPr>
          <w:i/>
          <w:lang w:eastAsia="ja-JP"/>
        </w:rPr>
        <w:t xml:space="preserve">Note: LTE mobility enhancements should be used for baseline for fast handover failure recovery, Make-before-break and RACH-less handover. </w:t>
      </w:r>
    </w:p>
    <w:p w14:paraId="0480D8A2" w14:textId="77777777" w:rsidR="00F306FA" w:rsidRDefault="00F306FA" w:rsidP="00F306FA">
      <w:pPr>
        <w:overflowPunct w:val="0"/>
        <w:snapToGrid/>
        <w:spacing w:after="0"/>
        <w:textAlignment w:val="baseline"/>
        <w:rPr>
          <w:i/>
          <w:lang w:eastAsia="ja-JP"/>
        </w:rPr>
      </w:pPr>
    </w:p>
    <w:p w14:paraId="5E036417" w14:textId="7788E81D" w:rsidR="00D97050" w:rsidRDefault="00D97050" w:rsidP="00D97050">
      <w:pPr>
        <w:overflowPunct w:val="0"/>
        <w:textAlignment w:val="baseline"/>
        <w:rPr>
          <w:lang w:eastAsia="zh-CN"/>
        </w:rPr>
      </w:pPr>
      <w:r w:rsidRPr="00BD1057">
        <w:rPr>
          <w:lang w:eastAsia="zh-CN"/>
        </w:rPr>
        <w:t xml:space="preserve">In </w:t>
      </w:r>
      <w:r>
        <w:rPr>
          <w:lang w:eastAsia="zh-CN"/>
        </w:rPr>
        <w:t xml:space="preserve">RAN1#95 </w:t>
      </w:r>
      <w:r w:rsidR="00B974EB">
        <w:rPr>
          <w:lang w:eastAsia="zh-CN"/>
        </w:rPr>
        <w:fldChar w:fldCharType="begin"/>
      </w:r>
      <w:r w:rsidR="00B974EB">
        <w:rPr>
          <w:lang w:eastAsia="zh-CN"/>
        </w:rPr>
        <w:instrText xml:space="preserve"> REF _Ref1146554 \n \h </w:instrText>
      </w:r>
      <w:r w:rsidR="00B974EB">
        <w:rPr>
          <w:lang w:eastAsia="zh-CN"/>
        </w:rPr>
      </w:r>
      <w:r w:rsidR="00B974EB">
        <w:rPr>
          <w:lang w:eastAsia="zh-CN"/>
        </w:rPr>
        <w:fldChar w:fldCharType="separate"/>
      </w:r>
      <w:r w:rsidR="00B974EB">
        <w:rPr>
          <w:lang w:eastAsia="zh-CN"/>
        </w:rPr>
        <w:t>[2]</w:t>
      </w:r>
      <w:r w:rsidR="00B974EB">
        <w:rPr>
          <w:lang w:eastAsia="zh-CN"/>
        </w:rPr>
        <w:fldChar w:fldCharType="end"/>
      </w:r>
      <w:r w:rsidRPr="00BD1057">
        <w:rPr>
          <w:lang w:eastAsia="zh-CN"/>
        </w:rPr>
        <w:t>, the following agreement on multi-TRP transmission was achieved</w:t>
      </w:r>
      <w:r w:rsidR="00DF26A9">
        <w:rPr>
          <w:lang w:eastAsia="zh-CN"/>
        </w:rPr>
        <w:t>.</w:t>
      </w:r>
      <w:r w:rsidRPr="00BD1057">
        <w:rPr>
          <w:lang w:eastAsia="zh-CN"/>
        </w:rPr>
        <w:t xml:space="preserve"> </w:t>
      </w:r>
    </w:p>
    <w:p w14:paraId="72D25E0D" w14:textId="429FBD19" w:rsidR="004D7CD3" w:rsidRPr="005F07C9" w:rsidRDefault="004D7CD3" w:rsidP="005F07C9">
      <w:pPr>
        <w:spacing w:before="240"/>
        <w:rPr>
          <w:lang w:val="en-GB"/>
        </w:rPr>
      </w:pPr>
      <w:r>
        <w:rPr>
          <w:highlight w:val="green"/>
          <w:lang w:val="en-GB"/>
        </w:rPr>
        <w:t>Agreement</w:t>
      </w:r>
      <w:r w:rsidRPr="00BE25F2">
        <w:rPr>
          <w:highlight w:val="green"/>
          <w:lang w:val="en-GB"/>
        </w:rPr>
        <w:t>:</w:t>
      </w:r>
    </w:p>
    <w:p w14:paraId="4323AAC2" w14:textId="77777777" w:rsidR="00D97050" w:rsidRPr="00D97050" w:rsidRDefault="00D97050" w:rsidP="00DF2E64">
      <w:pPr>
        <w:overflowPunct w:val="0"/>
        <w:textAlignment w:val="baseline"/>
        <w:rPr>
          <w:i/>
          <w:lang w:eastAsia="zh-CN"/>
        </w:rPr>
      </w:pPr>
      <w:r w:rsidRPr="00D97050">
        <w:rPr>
          <w:i/>
          <w:lang w:eastAsia="zh-CN"/>
        </w:rPr>
        <w:t>For multi-TRP/panel transmission, both multiple PDCCH and single PDCCH designs are supported in Rel-16</w:t>
      </w:r>
    </w:p>
    <w:p w14:paraId="4A5ABD9A" w14:textId="5A3DA635" w:rsidR="00D97050" w:rsidRDefault="00D97050" w:rsidP="00D97050">
      <w:pPr>
        <w:overflowPunct w:val="0"/>
        <w:textAlignment w:val="baseline"/>
        <w:rPr>
          <w:lang w:eastAsia="zh-CN"/>
        </w:rPr>
      </w:pPr>
      <w:r w:rsidRPr="00BD1057">
        <w:rPr>
          <w:lang w:eastAsia="zh-CN"/>
        </w:rPr>
        <w:t xml:space="preserve">In </w:t>
      </w:r>
      <w:r>
        <w:rPr>
          <w:lang w:eastAsia="zh-CN"/>
        </w:rPr>
        <w:t>RAN1 AdHoc 1901</w:t>
      </w:r>
      <w:r w:rsidRPr="00622D4C">
        <w:rPr>
          <w:lang w:eastAsia="zh-CN"/>
        </w:rPr>
        <w:t xml:space="preserve"> </w:t>
      </w:r>
      <w:r>
        <w:rPr>
          <w:lang w:eastAsia="zh-CN"/>
        </w:rPr>
        <w:t xml:space="preserve">meeting </w:t>
      </w:r>
      <w:r w:rsidR="00B974EB">
        <w:rPr>
          <w:lang w:eastAsia="zh-CN"/>
        </w:rPr>
        <w:fldChar w:fldCharType="begin"/>
      </w:r>
      <w:r w:rsidR="00B974EB">
        <w:rPr>
          <w:lang w:eastAsia="zh-CN"/>
        </w:rPr>
        <w:instrText xml:space="preserve"> REF _Ref1146586 \n \h </w:instrText>
      </w:r>
      <w:r w:rsidR="00B974EB">
        <w:rPr>
          <w:lang w:eastAsia="zh-CN"/>
        </w:rPr>
      </w:r>
      <w:r w:rsidR="00B974EB">
        <w:rPr>
          <w:lang w:eastAsia="zh-CN"/>
        </w:rPr>
        <w:fldChar w:fldCharType="separate"/>
      </w:r>
      <w:r w:rsidR="00B974EB">
        <w:rPr>
          <w:lang w:eastAsia="zh-CN"/>
        </w:rPr>
        <w:t>[3]</w:t>
      </w:r>
      <w:r w:rsidR="00B974EB">
        <w:rPr>
          <w:lang w:eastAsia="zh-CN"/>
        </w:rPr>
        <w:fldChar w:fldCharType="end"/>
      </w:r>
      <w:r w:rsidRPr="00BD1057">
        <w:rPr>
          <w:lang w:eastAsia="zh-CN"/>
        </w:rPr>
        <w:t>, the following agreement on multi</w:t>
      </w:r>
      <w:r>
        <w:rPr>
          <w:lang w:eastAsia="zh-CN"/>
        </w:rPr>
        <w:t>-TRP transmission was achieved</w:t>
      </w:r>
      <w:r w:rsidRPr="00BD1057">
        <w:rPr>
          <w:lang w:eastAsia="zh-CN"/>
        </w:rPr>
        <w:t>.</w:t>
      </w:r>
    </w:p>
    <w:p w14:paraId="77D4904B" w14:textId="67AAEE0B" w:rsidR="004D7CD3" w:rsidRPr="005F07C9" w:rsidRDefault="004D7CD3" w:rsidP="005F07C9">
      <w:pPr>
        <w:spacing w:before="240"/>
        <w:rPr>
          <w:lang w:val="en-GB"/>
        </w:rPr>
      </w:pPr>
      <w:r>
        <w:rPr>
          <w:highlight w:val="green"/>
          <w:lang w:val="en-GB"/>
        </w:rPr>
        <w:t>Agreement</w:t>
      </w:r>
      <w:r w:rsidRPr="00BE25F2">
        <w:rPr>
          <w:highlight w:val="green"/>
          <w:lang w:val="en-GB"/>
        </w:rPr>
        <w:t>:</w:t>
      </w:r>
    </w:p>
    <w:p w14:paraId="2D44992B" w14:textId="77777777" w:rsidR="00D97050" w:rsidRPr="00D97050" w:rsidRDefault="00D97050" w:rsidP="00D97050">
      <w:pPr>
        <w:autoSpaceDE/>
        <w:autoSpaceDN/>
        <w:adjustRightInd/>
        <w:snapToGrid/>
        <w:spacing w:after="180"/>
        <w:contextualSpacing/>
        <w:rPr>
          <w:rFonts w:eastAsia="MS Mincho"/>
          <w:i/>
          <w:szCs w:val="20"/>
          <w:lang w:val="en-GB"/>
        </w:rPr>
      </w:pPr>
      <w:r w:rsidRPr="00D97050">
        <w:rPr>
          <w:rFonts w:eastAsia="MS Mincho"/>
          <w:i/>
          <w:szCs w:val="20"/>
          <w:lang w:val="en-GB"/>
        </w:rPr>
        <w:t xml:space="preserve">For multiple-PDCCH based multi-TRP/panel downlink transmission for eMBB, </w:t>
      </w:r>
    </w:p>
    <w:p w14:paraId="3BB4D48C" w14:textId="77777777" w:rsidR="00D97050" w:rsidRPr="00D97050" w:rsidRDefault="00D97050" w:rsidP="00D97050">
      <w:pPr>
        <w:numPr>
          <w:ilvl w:val="0"/>
          <w:numId w:val="43"/>
        </w:numPr>
        <w:autoSpaceDE/>
        <w:autoSpaceDN/>
        <w:adjustRightInd/>
        <w:snapToGrid/>
        <w:spacing w:after="0"/>
        <w:contextualSpacing/>
        <w:jc w:val="left"/>
        <w:rPr>
          <w:rFonts w:ascii="Times" w:eastAsia="Batang" w:hAnsi="Times"/>
          <w:i/>
          <w:sz w:val="20"/>
          <w:szCs w:val="24"/>
          <w:lang w:val="en-GB"/>
        </w:rPr>
      </w:pPr>
      <w:r w:rsidRPr="00D97050">
        <w:rPr>
          <w:rFonts w:ascii="Times" w:eastAsia="Batang" w:hAnsi="Times"/>
          <w:i/>
          <w:sz w:val="20"/>
          <w:szCs w:val="24"/>
          <w:lang w:val="en-GB"/>
        </w:rPr>
        <w:t>Separate ACK/NACK payload/feedback for received PDSCHs is supported</w:t>
      </w:r>
    </w:p>
    <w:p w14:paraId="234AD51B" w14:textId="77777777" w:rsidR="00D97050" w:rsidRPr="00F306FA" w:rsidRDefault="00D97050" w:rsidP="00F306FA">
      <w:pPr>
        <w:overflowPunct w:val="0"/>
        <w:snapToGrid/>
        <w:spacing w:after="0"/>
        <w:textAlignment w:val="baseline"/>
        <w:rPr>
          <w:i/>
          <w:lang w:eastAsia="ja-JP"/>
        </w:rPr>
      </w:pPr>
    </w:p>
    <w:p w14:paraId="08DE22E9" w14:textId="7DB74414" w:rsidR="00154665" w:rsidRDefault="00A857E9" w:rsidP="00065FB9">
      <w:pPr>
        <w:spacing w:after="240"/>
        <w:rPr>
          <w:lang w:eastAsia="zh-CN"/>
        </w:rPr>
      </w:pPr>
      <w:r w:rsidRPr="000E25DE">
        <w:rPr>
          <w:rFonts w:eastAsia="Times New Roman"/>
          <w:sz w:val="20"/>
          <w:szCs w:val="20"/>
        </w:rPr>
        <w:t>I</w:t>
      </w:r>
      <w:r w:rsidR="00407180" w:rsidRPr="000E25DE">
        <w:rPr>
          <w:lang w:eastAsia="zh-CN"/>
        </w:rPr>
        <w:t>n</w:t>
      </w:r>
      <w:r w:rsidR="00407180">
        <w:rPr>
          <w:lang w:eastAsia="zh-CN"/>
        </w:rPr>
        <w:t xml:space="preserve"> this contribution, we </w:t>
      </w:r>
      <w:r w:rsidR="001176D4">
        <w:rPr>
          <w:rFonts w:hint="eastAsia"/>
          <w:lang w:eastAsia="zh-CN"/>
        </w:rPr>
        <w:t>provide</w:t>
      </w:r>
      <w:r w:rsidR="001176D4">
        <w:rPr>
          <w:lang w:eastAsia="zh-CN"/>
        </w:rPr>
        <w:t xml:space="preserve"> </w:t>
      </w:r>
      <w:r w:rsidR="00F306FA">
        <w:rPr>
          <w:lang w:eastAsia="zh-CN"/>
        </w:rPr>
        <w:t>overview</w:t>
      </w:r>
      <w:r>
        <w:rPr>
          <w:lang w:eastAsia="zh-CN"/>
        </w:rPr>
        <w:t xml:space="preserve"> on</w:t>
      </w:r>
      <w:r w:rsidR="00F306FA">
        <w:rPr>
          <w:lang w:eastAsia="zh-CN"/>
        </w:rPr>
        <w:t xml:space="preserve"> possible RAN1 specification impact</w:t>
      </w:r>
      <w:r w:rsidR="00DF26A9">
        <w:rPr>
          <w:lang w:eastAsia="zh-CN"/>
        </w:rPr>
        <w:t>s</w:t>
      </w:r>
      <w:r w:rsidR="00F306FA">
        <w:rPr>
          <w:lang w:eastAsia="zh-CN"/>
        </w:rPr>
        <w:t xml:space="preserve"> on the identified solutions</w:t>
      </w:r>
      <w:bookmarkStart w:id="2" w:name="_Ref129681832"/>
      <w:r w:rsidR="00F306FA">
        <w:rPr>
          <w:lang w:eastAsia="zh-CN"/>
        </w:rPr>
        <w:t>.</w:t>
      </w:r>
    </w:p>
    <w:p w14:paraId="4CEDFDAA" w14:textId="77777777" w:rsidR="00B65112" w:rsidRDefault="00F306FA" w:rsidP="000C6DDA">
      <w:pPr>
        <w:pStyle w:val="Heading1"/>
        <w:ind w:left="0" w:firstLine="0"/>
        <w:rPr>
          <w:b w:val="0"/>
          <w:bCs w:val="0"/>
        </w:rPr>
      </w:pPr>
      <w:r>
        <w:rPr>
          <w:lang w:eastAsia="zh-CN"/>
        </w:rPr>
        <w:t>Overview on NR mobility enhancement from RAN1 perspective</w:t>
      </w:r>
    </w:p>
    <w:p w14:paraId="6129455D" w14:textId="77777777" w:rsidR="00F306FA" w:rsidRDefault="00F306FA" w:rsidP="00F306FA">
      <w:pPr>
        <w:pStyle w:val="Heading2"/>
        <w:numPr>
          <w:ilvl w:val="1"/>
          <w:numId w:val="2"/>
        </w:numPr>
        <w:tabs>
          <w:tab w:val="num" w:pos="576"/>
        </w:tabs>
        <w:ind w:left="576"/>
        <w:rPr>
          <w:lang w:eastAsia="zh-CN"/>
        </w:rPr>
      </w:pPr>
      <w:r>
        <w:rPr>
          <w:lang w:eastAsia="zh-CN"/>
        </w:rPr>
        <w:t>DC-based HO solution</w:t>
      </w:r>
    </w:p>
    <w:p w14:paraId="0756DC20" w14:textId="41AE76B3" w:rsidR="00FE0AD0" w:rsidRDefault="00A81AF1" w:rsidP="00696B91">
      <w:pPr>
        <w:rPr>
          <w:lang w:eastAsia="ja-JP"/>
        </w:rPr>
      </w:pPr>
      <w:r>
        <w:rPr>
          <w:lang w:val="en-GB" w:eastAsia="ja-JP"/>
        </w:rPr>
        <w:t>The solution</w:t>
      </w:r>
      <w:r w:rsidR="00D97050">
        <w:rPr>
          <w:lang w:val="en-GB" w:eastAsia="ja-JP"/>
        </w:rPr>
        <w:t>s</w:t>
      </w:r>
      <w:r>
        <w:rPr>
          <w:lang w:val="en-GB" w:eastAsia="ja-JP"/>
        </w:rPr>
        <w:t xml:space="preserve"> </w:t>
      </w:r>
      <w:r w:rsidR="00D97050">
        <w:rPr>
          <w:lang w:val="en-GB" w:eastAsia="ja-JP"/>
        </w:rPr>
        <w:t>for</w:t>
      </w:r>
      <w:r>
        <w:rPr>
          <w:lang w:val="en-GB" w:eastAsia="ja-JP"/>
        </w:rPr>
        <w:t xml:space="preserve"> h</w:t>
      </w:r>
      <w:r w:rsidRPr="00A81AF1">
        <w:rPr>
          <w:lang w:val="en-GB" w:eastAsia="ja-JP"/>
        </w:rPr>
        <w:t>andover/SCG change with simultaneous connectivity with source cell and target cell</w:t>
      </w:r>
      <w:r>
        <w:rPr>
          <w:lang w:val="en-GB" w:eastAsia="ja-JP"/>
        </w:rPr>
        <w:t xml:space="preserve"> </w:t>
      </w:r>
      <w:r w:rsidR="00D97050">
        <w:rPr>
          <w:lang w:val="en-GB" w:eastAsia="ja-JP"/>
        </w:rPr>
        <w:t>are largely fallen into</w:t>
      </w:r>
      <w:r w:rsidRPr="000C6DDA">
        <w:rPr>
          <w:lang w:eastAsia="ja-JP"/>
        </w:rPr>
        <w:t xml:space="preserve"> </w:t>
      </w:r>
      <w:r w:rsidR="000C6DDA" w:rsidRPr="000C6DDA">
        <w:rPr>
          <w:lang w:eastAsia="ja-JP"/>
        </w:rPr>
        <w:t>Dual-Connectivity (DC)</w:t>
      </w:r>
      <w:r>
        <w:rPr>
          <w:lang w:eastAsia="ja-JP"/>
        </w:rPr>
        <w:t>-based solution</w:t>
      </w:r>
      <w:r w:rsidR="00D97050">
        <w:rPr>
          <w:lang w:eastAsia="ja-JP"/>
        </w:rPr>
        <w:t>s</w:t>
      </w:r>
      <w:r>
        <w:rPr>
          <w:lang w:eastAsia="ja-JP"/>
        </w:rPr>
        <w:t xml:space="preserve">. </w:t>
      </w:r>
      <w:r w:rsidR="00D97050">
        <w:rPr>
          <w:lang w:eastAsia="ja-JP"/>
        </w:rPr>
        <w:t xml:space="preserve">In </w:t>
      </w:r>
      <w:r w:rsidR="00D97050" w:rsidRPr="000C6DDA">
        <w:rPr>
          <w:lang w:eastAsia="ja-JP"/>
        </w:rPr>
        <w:t>LTE Rel</w:t>
      </w:r>
      <w:r w:rsidR="00D97050" w:rsidRPr="000C6DDA">
        <w:rPr>
          <w:rFonts w:hint="eastAsia"/>
          <w:lang w:eastAsia="ja-JP"/>
        </w:rPr>
        <w:t>-</w:t>
      </w:r>
      <w:r w:rsidR="00D97050" w:rsidRPr="000C6DDA">
        <w:rPr>
          <w:lang w:eastAsia="ja-JP"/>
        </w:rPr>
        <w:t>12</w:t>
      </w:r>
      <w:r w:rsidR="00D97050">
        <w:rPr>
          <w:lang w:eastAsia="ja-JP"/>
        </w:rPr>
        <w:t xml:space="preserve">, </w:t>
      </w:r>
      <w:r w:rsidR="00DF5AE1">
        <w:rPr>
          <w:lang w:eastAsia="ja-JP"/>
        </w:rPr>
        <w:t xml:space="preserve">inter-frequency </w:t>
      </w:r>
      <w:r w:rsidR="00D97050">
        <w:rPr>
          <w:lang w:eastAsia="ja-JP"/>
        </w:rPr>
        <w:t xml:space="preserve">DC has </w:t>
      </w:r>
      <w:r w:rsidR="00FE0AD0">
        <w:rPr>
          <w:lang w:eastAsia="ja-JP"/>
        </w:rPr>
        <w:t xml:space="preserve">already </w:t>
      </w:r>
      <w:r w:rsidR="00D97050">
        <w:rPr>
          <w:lang w:eastAsia="ja-JP"/>
        </w:rPr>
        <w:t xml:space="preserve">been supported for </w:t>
      </w:r>
      <w:r w:rsidR="00D97050" w:rsidRPr="000C6DDA">
        <w:rPr>
          <w:lang w:eastAsia="ja-JP"/>
        </w:rPr>
        <w:t>multi-cell simultaneous communications</w:t>
      </w:r>
      <w:r w:rsidR="00FE0AD0">
        <w:rPr>
          <w:lang w:eastAsia="ja-JP"/>
        </w:rPr>
        <w:t xml:space="preserve"> (control/data)</w:t>
      </w:r>
      <w:r w:rsidR="00D97050" w:rsidRPr="000C6DDA">
        <w:rPr>
          <w:lang w:eastAsia="ja-JP"/>
        </w:rPr>
        <w:t xml:space="preserve"> with a UE with non-ideal backhaul</w:t>
      </w:r>
      <w:r w:rsidR="00D97050">
        <w:rPr>
          <w:lang w:eastAsia="ja-JP"/>
        </w:rPr>
        <w:t xml:space="preserve"> between cells</w:t>
      </w:r>
      <w:r w:rsidR="00D97050" w:rsidRPr="000C6DDA">
        <w:rPr>
          <w:lang w:eastAsia="ja-JP"/>
        </w:rPr>
        <w:t xml:space="preserve">. </w:t>
      </w:r>
      <w:r w:rsidR="00D97050">
        <w:rPr>
          <w:lang w:eastAsia="ja-JP"/>
        </w:rPr>
        <w:t xml:space="preserve">Since the UE is capable of communicating with multiple cells </w:t>
      </w:r>
      <w:r w:rsidR="00D97050" w:rsidRPr="000C6DDA">
        <w:rPr>
          <w:rFonts w:hint="eastAsia"/>
          <w:lang w:eastAsia="ja-JP"/>
        </w:rPr>
        <w:t>at the same time</w:t>
      </w:r>
      <w:r w:rsidR="00D97050">
        <w:rPr>
          <w:lang w:eastAsia="ja-JP"/>
        </w:rPr>
        <w:t>, the DC can be extended to support 0ms interruption time during mobility.</w:t>
      </w:r>
      <w:r w:rsidR="00F94B29">
        <w:rPr>
          <w:lang w:eastAsia="ja-JP"/>
        </w:rPr>
        <w:t xml:space="preserve"> </w:t>
      </w:r>
      <w:r w:rsidR="00FE0AD0">
        <w:rPr>
          <w:lang w:eastAsia="ja-JP"/>
        </w:rPr>
        <w:t>Moreover, since the DC can enable control/data communications from/to multiple cells, it can also improve</w:t>
      </w:r>
      <w:r w:rsidR="00FE0AD0" w:rsidRPr="00FE0AD0">
        <w:rPr>
          <w:lang w:eastAsia="ja-JP"/>
        </w:rPr>
        <w:t xml:space="preserve"> </w:t>
      </w:r>
      <w:r w:rsidR="00FE0AD0">
        <w:rPr>
          <w:lang w:eastAsia="ja-JP"/>
        </w:rPr>
        <w:t xml:space="preserve">data </w:t>
      </w:r>
      <w:r w:rsidR="00FE0AD0" w:rsidRPr="00FE0AD0">
        <w:rPr>
          <w:lang w:eastAsia="ja-JP"/>
        </w:rPr>
        <w:t>reliability and robustness</w:t>
      </w:r>
      <w:r w:rsidR="00FE0AD0">
        <w:rPr>
          <w:lang w:eastAsia="ja-JP"/>
        </w:rPr>
        <w:t xml:space="preserve">, which can be very </w:t>
      </w:r>
      <w:r w:rsidR="006F113F">
        <w:rPr>
          <w:lang w:eastAsia="ja-JP"/>
        </w:rPr>
        <w:t>stringent</w:t>
      </w:r>
      <w:r w:rsidR="00FE0AD0">
        <w:rPr>
          <w:lang w:eastAsia="ja-JP"/>
        </w:rPr>
        <w:t xml:space="preserve"> for URLLC scenario, e.g. the remote driving scenario requiring 1E-5 reliability with 5ms end-to-end delay at all-time even during the HO.</w:t>
      </w:r>
    </w:p>
    <w:p w14:paraId="2A477B36" w14:textId="0A1E1AE5" w:rsidR="00696B91" w:rsidRDefault="00D97050" w:rsidP="00696B91">
      <w:pPr>
        <w:rPr>
          <w:lang w:eastAsia="ja-JP"/>
        </w:rPr>
      </w:pPr>
      <w:r>
        <w:rPr>
          <w:rFonts w:eastAsia="MS Mincho"/>
          <w:lang w:eastAsia="ja-JP"/>
        </w:rPr>
        <w:t xml:space="preserve">In general, the basic DC-based HO procedure consists of </w:t>
      </w:r>
      <w:r w:rsidR="007E7151">
        <w:rPr>
          <w:rFonts w:eastAsia="MS Mincho"/>
          <w:lang w:eastAsia="ja-JP"/>
        </w:rPr>
        <w:t xml:space="preserve">two </w:t>
      </w:r>
      <w:r>
        <w:rPr>
          <w:rFonts w:eastAsia="MS Mincho"/>
          <w:lang w:eastAsia="ja-JP"/>
        </w:rPr>
        <w:t xml:space="preserve">steps,  </w:t>
      </w:r>
      <w:r w:rsidRPr="00D97050">
        <w:rPr>
          <w:rFonts w:eastAsia="MS Mincho"/>
          <w:lang w:eastAsia="ja-JP"/>
        </w:rPr>
        <w:t>1)</w:t>
      </w:r>
      <w:r w:rsidRPr="00D97050">
        <w:rPr>
          <w:lang w:eastAsia="ja-JP"/>
        </w:rPr>
        <w:t xml:space="preserve"> adding the target gNB as S-gNB</w:t>
      </w:r>
      <w:r w:rsidR="007E7151">
        <w:rPr>
          <w:lang w:eastAsia="ja-JP"/>
        </w:rPr>
        <w:t xml:space="preserve"> and</w:t>
      </w:r>
      <w:r w:rsidRPr="00D97050">
        <w:rPr>
          <w:lang w:eastAsia="ja-JP"/>
        </w:rPr>
        <w:t xml:space="preserve"> role change, </w:t>
      </w:r>
      <w:r w:rsidR="007E7151">
        <w:rPr>
          <w:lang w:eastAsia="ja-JP"/>
        </w:rPr>
        <w:t>2</w:t>
      </w:r>
      <w:r w:rsidRPr="00D97050">
        <w:rPr>
          <w:lang w:eastAsia="ja-JP"/>
        </w:rPr>
        <w:t>) S-gNB release</w:t>
      </w:r>
      <w:r w:rsidR="00696B91">
        <w:rPr>
          <w:lang w:eastAsia="ja-JP"/>
        </w:rPr>
        <w:t xml:space="preserve">, </w:t>
      </w:r>
      <w:r>
        <w:rPr>
          <w:lang w:eastAsia="ja-JP"/>
        </w:rPr>
        <w:t xml:space="preserve">as discussed </w:t>
      </w:r>
      <w:r w:rsidR="00DF26A9">
        <w:rPr>
          <w:lang w:eastAsia="ja-JP"/>
        </w:rPr>
        <w:t xml:space="preserve">in </w:t>
      </w:r>
      <w:r w:rsidR="00ED5F6B">
        <w:rPr>
          <w:lang w:eastAsia="ja-JP"/>
        </w:rPr>
        <w:fldChar w:fldCharType="begin"/>
      </w:r>
      <w:r w:rsidR="00ED5F6B">
        <w:rPr>
          <w:lang w:eastAsia="ja-JP"/>
        </w:rPr>
        <w:instrText xml:space="preserve"> REF _Ref1149579 \n \h </w:instrText>
      </w:r>
      <w:r w:rsidR="00ED5F6B">
        <w:rPr>
          <w:lang w:eastAsia="ja-JP"/>
        </w:rPr>
      </w:r>
      <w:r w:rsidR="00ED5F6B">
        <w:rPr>
          <w:lang w:eastAsia="ja-JP"/>
        </w:rPr>
        <w:fldChar w:fldCharType="separate"/>
      </w:r>
      <w:r w:rsidR="00ED5F6B">
        <w:rPr>
          <w:lang w:eastAsia="ja-JP"/>
        </w:rPr>
        <w:t>[4]</w:t>
      </w:r>
      <w:r w:rsidR="00ED5F6B">
        <w:rPr>
          <w:lang w:eastAsia="ja-JP"/>
        </w:rPr>
        <w:fldChar w:fldCharType="end"/>
      </w:r>
      <w:r w:rsidR="00696B91">
        <w:rPr>
          <w:lang w:eastAsia="ja-JP"/>
        </w:rPr>
        <w:t>.</w:t>
      </w:r>
    </w:p>
    <w:p w14:paraId="3DF5F5F1" w14:textId="77777777" w:rsidR="00DF26A9" w:rsidRDefault="00DF26A9" w:rsidP="00DF26A9">
      <w:pPr>
        <w:rPr>
          <w:lang w:eastAsia="ja-JP"/>
        </w:rPr>
      </w:pPr>
      <w:r>
        <w:rPr>
          <w:lang w:eastAsia="ja-JP"/>
        </w:rPr>
        <w:lastRenderedPageBreak/>
        <w:t xml:space="preserve">To identify RAN1 impacts on DC-based solutions, we first present the signaling flow of DC-based HO in </w:t>
      </w:r>
      <w:r>
        <w:rPr>
          <w:lang w:eastAsia="ja-JP"/>
        </w:rPr>
        <w:fldChar w:fldCharType="begin"/>
      </w:r>
      <w:r>
        <w:rPr>
          <w:lang w:eastAsia="ja-JP"/>
        </w:rPr>
        <w:instrText xml:space="preserve"> REF _Ref1078978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The different phases are defined as follows:</w:t>
      </w:r>
    </w:p>
    <w:p w14:paraId="1FE8EBBB" w14:textId="349D7CAF" w:rsidR="00DF26A9" w:rsidRDefault="00DF26A9" w:rsidP="00DF26A9">
      <w:pPr>
        <w:numPr>
          <w:ilvl w:val="0"/>
          <w:numId w:val="50"/>
        </w:numPr>
        <w:spacing w:after="0"/>
        <w:rPr>
          <w:lang w:eastAsia="ja-JP"/>
        </w:rPr>
      </w:pPr>
      <w:r>
        <w:rPr>
          <w:lang w:eastAsia="ja-JP"/>
        </w:rPr>
        <w:t>Phase 1: The UE has sent a Measurement Report</w:t>
      </w:r>
      <w:r w:rsidR="00564D0C">
        <w:rPr>
          <w:lang w:eastAsia="ja-JP"/>
        </w:rPr>
        <w:t xml:space="preserve"> (MR)</w:t>
      </w:r>
      <w:r>
        <w:rPr>
          <w:lang w:eastAsia="ja-JP"/>
        </w:rPr>
        <w:t xml:space="preserve"> to the source gNB and is yet to receive a RRC Reconfiguration message.</w:t>
      </w:r>
    </w:p>
    <w:p w14:paraId="45A81BDB" w14:textId="77777777" w:rsidR="00DF26A9" w:rsidRDefault="00DF26A9" w:rsidP="00DF26A9">
      <w:pPr>
        <w:numPr>
          <w:ilvl w:val="0"/>
          <w:numId w:val="50"/>
        </w:numPr>
        <w:spacing w:after="0"/>
        <w:rPr>
          <w:lang w:eastAsia="ja-JP"/>
        </w:rPr>
      </w:pPr>
      <w:r>
        <w:rPr>
          <w:lang w:eastAsia="ja-JP"/>
        </w:rPr>
        <w:t>Phase 2: The UE has received a RRC Reconfiguration message from the source gNB.</w:t>
      </w:r>
    </w:p>
    <w:p w14:paraId="5D417FDE" w14:textId="0D13A427" w:rsidR="00DF26A9" w:rsidRDefault="00DF26A9" w:rsidP="00DF26A9">
      <w:pPr>
        <w:numPr>
          <w:ilvl w:val="0"/>
          <w:numId w:val="50"/>
        </w:numPr>
        <w:spacing w:after="0"/>
        <w:rPr>
          <w:lang w:eastAsia="ja-JP"/>
        </w:rPr>
      </w:pPr>
      <w:r>
        <w:rPr>
          <w:lang w:eastAsia="ja-JP"/>
        </w:rPr>
        <w:t xml:space="preserve">Phase 3: The UE transmits the </w:t>
      </w:r>
      <w:r w:rsidR="004D7CD3">
        <w:rPr>
          <w:lang w:eastAsia="ja-JP"/>
        </w:rPr>
        <w:t xml:space="preserve">Random Access (RA) </w:t>
      </w:r>
      <w:r>
        <w:rPr>
          <w:lang w:eastAsia="ja-JP"/>
        </w:rPr>
        <w:t>preamble towards the target gNB and monitors for the PDCCH scrambled with the RA-RNTI scheduling the PDSCH carrying the RA response.</w:t>
      </w:r>
    </w:p>
    <w:p w14:paraId="34D34349" w14:textId="77777777" w:rsidR="00DF26A9" w:rsidRDefault="00DF26A9" w:rsidP="00DF26A9">
      <w:pPr>
        <w:numPr>
          <w:ilvl w:val="0"/>
          <w:numId w:val="50"/>
        </w:numPr>
        <w:spacing w:after="0"/>
        <w:rPr>
          <w:lang w:eastAsia="ja-JP"/>
        </w:rPr>
      </w:pPr>
      <w:r>
        <w:rPr>
          <w:lang w:eastAsia="ja-JP"/>
        </w:rPr>
        <w:t>Phase 4: The UE transmits a RRC Reconfiguration Complete message to the target gNB.</w:t>
      </w:r>
    </w:p>
    <w:p w14:paraId="7ABBBB7B" w14:textId="27A38975" w:rsidR="00DF26A9" w:rsidRDefault="00DF26A9" w:rsidP="007174D0">
      <w:pPr>
        <w:numPr>
          <w:ilvl w:val="0"/>
          <w:numId w:val="50"/>
        </w:numPr>
        <w:spacing w:after="0"/>
        <w:rPr>
          <w:lang w:eastAsia="ja-JP"/>
        </w:rPr>
      </w:pPr>
      <w:r>
        <w:rPr>
          <w:lang w:eastAsia="ja-JP"/>
        </w:rPr>
        <w:t>Phase 5: The target gNB takes steps to release the source gNB.</w:t>
      </w:r>
    </w:p>
    <w:p w14:paraId="134E9A51" w14:textId="77777777" w:rsidR="00E027F1" w:rsidRDefault="00E027F1" w:rsidP="007174D0">
      <w:pPr>
        <w:spacing w:before="240"/>
        <w:jc w:val="center"/>
        <w:rPr>
          <w:lang w:eastAsia="ja-JP"/>
        </w:rPr>
      </w:pPr>
      <w:r>
        <w:rPr>
          <w:noProof/>
        </w:rPr>
        <w:drawing>
          <wp:inline distT="0" distB="0" distL="0" distR="0" wp14:anchorId="373B141F" wp14:editId="249AC7D6">
            <wp:extent cx="2852928" cy="2796485"/>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66112" cy="2809408"/>
                    </a:xfrm>
                    <a:prstGeom prst="rect">
                      <a:avLst/>
                    </a:prstGeom>
                    <a:noFill/>
                    <a:ln w="9525">
                      <a:noFill/>
                      <a:miter lim="800000"/>
                      <a:headEnd/>
                      <a:tailEnd/>
                    </a:ln>
                  </pic:spPr>
                </pic:pic>
              </a:graphicData>
            </a:graphic>
          </wp:inline>
        </w:drawing>
      </w:r>
    </w:p>
    <w:p w14:paraId="4982C4C8" w14:textId="72FFB757" w:rsidR="00E027F1" w:rsidRPr="007174D0" w:rsidRDefault="00DF26A9" w:rsidP="007174D0">
      <w:pPr>
        <w:pStyle w:val="Caption"/>
        <w:rPr>
          <w:lang w:eastAsia="ja-JP"/>
        </w:rPr>
      </w:pPr>
      <w:bookmarkStart w:id="3" w:name="_Ref1078978"/>
      <w:r>
        <w:t xml:space="preserve">Figure </w:t>
      </w:r>
      <w:r w:rsidR="0012094C">
        <w:rPr>
          <w:noProof/>
        </w:rPr>
        <w:fldChar w:fldCharType="begin"/>
      </w:r>
      <w:r w:rsidR="0012094C">
        <w:rPr>
          <w:noProof/>
        </w:rPr>
        <w:instrText xml:space="preserve"> SEQ Figure \* ARABIC </w:instrText>
      </w:r>
      <w:r w:rsidR="0012094C">
        <w:rPr>
          <w:noProof/>
        </w:rPr>
        <w:fldChar w:fldCharType="separate"/>
      </w:r>
      <w:r w:rsidR="007E0BC3">
        <w:rPr>
          <w:noProof/>
        </w:rPr>
        <w:t>1</w:t>
      </w:r>
      <w:r w:rsidR="0012094C">
        <w:rPr>
          <w:noProof/>
        </w:rPr>
        <w:fldChar w:fldCharType="end"/>
      </w:r>
      <w:bookmarkEnd w:id="3"/>
      <w:r w:rsidR="00554BAE" w:rsidRPr="007174D0">
        <w:rPr>
          <w:lang w:eastAsia="ja-JP"/>
        </w:rPr>
        <w:t xml:space="preserve">: </w:t>
      </w:r>
      <w:r>
        <w:rPr>
          <w:lang w:eastAsia="ja-JP"/>
        </w:rPr>
        <w:t xml:space="preserve">Signaling flow for </w:t>
      </w:r>
      <w:r w:rsidR="00554BAE" w:rsidRPr="003912F2">
        <w:rPr>
          <w:lang w:eastAsia="ja-JP"/>
        </w:rPr>
        <w:t>DC-</w:t>
      </w:r>
      <w:r>
        <w:rPr>
          <w:lang w:eastAsia="ja-JP"/>
        </w:rPr>
        <w:t xml:space="preserve">based </w:t>
      </w:r>
      <w:r w:rsidR="00554BAE" w:rsidRPr="003912F2">
        <w:rPr>
          <w:lang w:eastAsia="ja-JP"/>
        </w:rPr>
        <w:t>HO</w:t>
      </w:r>
    </w:p>
    <w:p w14:paraId="38C3FEB4" w14:textId="77777777" w:rsidR="00554BAE" w:rsidRDefault="00554BAE" w:rsidP="007E0C59">
      <w:pPr>
        <w:rPr>
          <w:lang w:eastAsia="ja-JP"/>
        </w:rPr>
      </w:pPr>
    </w:p>
    <w:p w14:paraId="4437A752" w14:textId="298669EA" w:rsidR="00F53542" w:rsidRDefault="00DF26A9">
      <w:pPr>
        <w:rPr>
          <w:lang w:eastAsia="ja-JP"/>
        </w:rPr>
      </w:pPr>
      <w:r>
        <w:rPr>
          <w:lang w:eastAsia="ja-JP"/>
        </w:rPr>
        <w:fldChar w:fldCharType="begin"/>
      </w:r>
      <w:r>
        <w:rPr>
          <w:lang w:eastAsia="ja-JP"/>
        </w:rPr>
        <w:instrText xml:space="preserve"> REF _Ref1079088 \h </w:instrText>
      </w:r>
      <w:r>
        <w:rPr>
          <w:lang w:eastAsia="ja-JP"/>
        </w:rPr>
      </w:r>
      <w:r>
        <w:rPr>
          <w:lang w:eastAsia="ja-JP"/>
        </w:rPr>
        <w:fldChar w:fldCharType="separate"/>
      </w:r>
      <w:r>
        <w:t xml:space="preserve">Table </w:t>
      </w:r>
      <w:r>
        <w:rPr>
          <w:noProof/>
        </w:rPr>
        <w:t>1</w:t>
      </w:r>
      <w:r>
        <w:rPr>
          <w:lang w:eastAsia="ja-JP"/>
        </w:rPr>
        <w:fldChar w:fldCharType="end"/>
      </w:r>
      <w:r>
        <w:rPr>
          <w:lang w:eastAsia="ja-JP"/>
        </w:rPr>
        <w:t xml:space="preserve"> </w:t>
      </w:r>
      <w:r w:rsidR="00F53542">
        <w:rPr>
          <w:lang w:eastAsia="ja-JP"/>
        </w:rPr>
        <w:t xml:space="preserve">below </w:t>
      </w:r>
      <w:r>
        <w:rPr>
          <w:lang w:eastAsia="ja-JP"/>
        </w:rPr>
        <w:t>presents</w:t>
      </w:r>
      <w:r w:rsidR="00F53542">
        <w:rPr>
          <w:lang w:eastAsia="ja-JP"/>
        </w:rPr>
        <w:t xml:space="preserve"> </w:t>
      </w:r>
      <w:r>
        <w:rPr>
          <w:lang w:eastAsia="ja-JP"/>
        </w:rPr>
        <w:t>physical channels and signals associated with</w:t>
      </w:r>
      <w:r w:rsidR="00F53542">
        <w:rPr>
          <w:lang w:eastAsia="ja-JP"/>
        </w:rPr>
        <w:t xml:space="preserve"> </w:t>
      </w:r>
      <w:r>
        <w:rPr>
          <w:lang w:eastAsia="ja-JP"/>
        </w:rPr>
        <w:t xml:space="preserve">connections </w:t>
      </w:r>
      <w:r w:rsidR="00F53542">
        <w:rPr>
          <w:lang w:eastAsia="ja-JP"/>
        </w:rPr>
        <w:t>a UE has with</w:t>
      </w:r>
      <w:r>
        <w:rPr>
          <w:lang w:eastAsia="ja-JP"/>
        </w:rPr>
        <w:t xml:space="preserve"> source and target</w:t>
      </w:r>
      <w:r w:rsidR="00F53542">
        <w:rPr>
          <w:lang w:eastAsia="ja-JP"/>
        </w:rPr>
        <w:t xml:space="preserve"> gNB</w:t>
      </w:r>
      <w:r>
        <w:rPr>
          <w:lang w:eastAsia="ja-JP"/>
        </w:rPr>
        <w:t>s</w:t>
      </w:r>
      <w:r w:rsidR="00F53542">
        <w:rPr>
          <w:lang w:eastAsia="ja-JP"/>
        </w:rPr>
        <w:t xml:space="preserve"> in a DC-</w:t>
      </w:r>
      <w:r>
        <w:rPr>
          <w:lang w:eastAsia="ja-JP"/>
        </w:rPr>
        <w:t>based HO</w:t>
      </w:r>
      <w:r w:rsidR="00F53542">
        <w:rPr>
          <w:lang w:eastAsia="ja-JP"/>
        </w:rPr>
        <w:t xml:space="preserve"> solution</w:t>
      </w:r>
      <w:r>
        <w:rPr>
          <w:lang w:eastAsia="ja-JP"/>
        </w:rPr>
        <w:t>, which later can be used to identify RAN1 impacts.</w:t>
      </w:r>
    </w:p>
    <w:p w14:paraId="261AD73F" w14:textId="41AFFF6D" w:rsidR="00F53542" w:rsidRDefault="00DF26A9" w:rsidP="007174D0">
      <w:pPr>
        <w:pStyle w:val="Caption"/>
        <w:keepNext/>
        <w:rPr>
          <w:lang w:eastAsia="ja-JP"/>
        </w:rPr>
      </w:pPr>
      <w:bookmarkStart w:id="4" w:name="_Ref1079088"/>
      <w:r>
        <w:t xml:space="preserve">Table </w:t>
      </w:r>
      <w:r w:rsidR="0012094C">
        <w:rPr>
          <w:noProof/>
        </w:rPr>
        <w:fldChar w:fldCharType="begin"/>
      </w:r>
      <w:r w:rsidR="0012094C">
        <w:rPr>
          <w:noProof/>
        </w:rPr>
        <w:instrText xml:space="preserve"> SEQ Table \* ARABIC </w:instrText>
      </w:r>
      <w:r w:rsidR="0012094C">
        <w:rPr>
          <w:noProof/>
        </w:rPr>
        <w:fldChar w:fldCharType="separate"/>
      </w:r>
      <w:r w:rsidR="007E0BC3">
        <w:rPr>
          <w:noProof/>
        </w:rPr>
        <w:t>1</w:t>
      </w:r>
      <w:r w:rsidR="0012094C">
        <w:rPr>
          <w:noProof/>
        </w:rPr>
        <w:fldChar w:fldCharType="end"/>
      </w:r>
      <w:bookmarkEnd w:id="4"/>
      <w:r w:rsidRPr="00AB21CB">
        <w:rPr>
          <w:lang w:eastAsia="ja-JP"/>
        </w:rPr>
        <w:t>: DL/UL transmission between UE and source/target gNB</w:t>
      </w:r>
      <w:r>
        <w:rPr>
          <w:lang w:eastAsia="ja-JP"/>
        </w:rPr>
        <w:t xml:space="preserve"> in DC-based HO</w:t>
      </w:r>
    </w:p>
    <w:tbl>
      <w:tblPr>
        <w:tblW w:w="9297" w:type="dxa"/>
        <w:tblCellMar>
          <w:left w:w="0" w:type="dxa"/>
          <w:right w:w="0" w:type="dxa"/>
        </w:tblCellMar>
        <w:tblLook w:val="04A0" w:firstRow="1" w:lastRow="0" w:firstColumn="1" w:lastColumn="0" w:noHBand="0" w:noVBand="1"/>
      </w:tblPr>
      <w:tblGrid>
        <w:gridCol w:w="909"/>
        <w:gridCol w:w="837"/>
        <w:gridCol w:w="1474"/>
        <w:gridCol w:w="1270"/>
        <w:gridCol w:w="1859"/>
        <w:gridCol w:w="1651"/>
        <w:gridCol w:w="1297"/>
      </w:tblGrid>
      <w:tr w:rsidR="00F53542" w:rsidRPr="00F53542" w14:paraId="3C3A8693" w14:textId="77777777" w:rsidTr="007174D0">
        <w:tc>
          <w:tcPr>
            <w:tcW w:w="90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C05949" w14:textId="77777777" w:rsidR="00F53542" w:rsidRPr="00F53542" w:rsidRDefault="00F53542">
            <w:pPr>
              <w:jc w:val="center"/>
              <w:rPr>
                <w:rFonts w:ascii="Calibri" w:eastAsiaTheme="minorEastAsia" w:hAnsi="Calibri" w:cs="Calibri"/>
                <w:b/>
                <w:bCs/>
                <w:sz w:val="16"/>
                <w:szCs w:val="16"/>
                <w:lang w:eastAsia="ko-KR"/>
              </w:rPr>
            </w:pPr>
            <w:r w:rsidRPr="00F53542">
              <w:rPr>
                <w:b/>
                <w:bCs/>
                <w:sz w:val="16"/>
                <w:szCs w:val="16"/>
                <w:lang w:eastAsia="ko-KR"/>
              </w:rPr>
              <w:t>Scenario</w:t>
            </w:r>
          </w:p>
        </w:tc>
        <w:tc>
          <w:tcPr>
            <w:tcW w:w="83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2E37B5" w14:textId="77777777" w:rsidR="00F53542" w:rsidRPr="00F53542" w:rsidRDefault="00F53542">
            <w:pPr>
              <w:jc w:val="center"/>
              <w:rPr>
                <w:rFonts w:ascii="Calibri" w:eastAsiaTheme="minorEastAsia" w:hAnsi="Calibri" w:cs="Calibri"/>
                <w:b/>
                <w:bCs/>
                <w:sz w:val="16"/>
                <w:szCs w:val="16"/>
                <w:lang w:eastAsia="ko-KR"/>
              </w:rPr>
            </w:pPr>
            <w:r w:rsidRPr="00F53542">
              <w:rPr>
                <w:b/>
                <w:bCs/>
                <w:sz w:val="16"/>
                <w:szCs w:val="16"/>
                <w:lang w:eastAsia="ko-KR"/>
              </w:rPr>
              <w:t>DL/UL channels</w:t>
            </w:r>
          </w:p>
        </w:tc>
        <w:tc>
          <w:tcPr>
            <w:tcW w:w="7551"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1C1410" w14:textId="77777777" w:rsidR="00F53542" w:rsidRPr="00F53542" w:rsidRDefault="00F53542">
            <w:pPr>
              <w:jc w:val="center"/>
              <w:rPr>
                <w:rFonts w:ascii="Calibri" w:eastAsiaTheme="minorEastAsia" w:hAnsi="Calibri" w:cs="Calibri"/>
                <w:b/>
                <w:bCs/>
                <w:sz w:val="16"/>
                <w:szCs w:val="16"/>
                <w:lang w:eastAsia="ko-KR"/>
              </w:rPr>
            </w:pPr>
            <w:r w:rsidRPr="00F53542">
              <w:rPr>
                <w:b/>
                <w:bCs/>
                <w:sz w:val="16"/>
                <w:szCs w:val="16"/>
                <w:lang w:eastAsia="ko-KR"/>
              </w:rPr>
              <w:t>Phase</w:t>
            </w:r>
          </w:p>
        </w:tc>
      </w:tr>
      <w:tr w:rsidR="00F53542" w:rsidRPr="00F53542" w14:paraId="62229191" w14:textId="77777777" w:rsidTr="007174D0">
        <w:tc>
          <w:tcPr>
            <w:tcW w:w="0" w:type="auto"/>
            <w:vMerge/>
            <w:tcBorders>
              <w:top w:val="single" w:sz="8" w:space="0" w:color="auto"/>
              <w:left w:val="single" w:sz="8" w:space="0" w:color="auto"/>
              <w:bottom w:val="single" w:sz="8" w:space="0" w:color="auto"/>
              <w:right w:val="single" w:sz="8" w:space="0" w:color="auto"/>
            </w:tcBorders>
            <w:vAlign w:val="center"/>
            <w:hideMark/>
          </w:tcPr>
          <w:p w14:paraId="2C498A4C" w14:textId="77777777" w:rsidR="00F53542" w:rsidRPr="00F53542" w:rsidRDefault="00F53542">
            <w:pPr>
              <w:rPr>
                <w:rFonts w:ascii="Calibri" w:eastAsiaTheme="minorEastAsia" w:hAnsi="Calibri" w:cs="Calibri"/>
                <w:b/>
                <w:bCs/>
                <w:sz w:val="16"/>
                <w:szCs w:val="16"/>
                <w:lang w:eastAsia="ko-KR"/>
              </w:rPr>
            </w:pPr>
          </w:p>
        </w:tc>
        <w:tc>
          <w:tcPr>
            <w:tcW w:w="0" w:type="auto"/>
            <w:vMerge/>
            <w:tcBorders>
              <w:top w:val="single" w:sz="8" w:space="0" w:color="auto"/>
              <w:left w:val="nil"/>
              <w:bottom w:val="single" w:sz="8" w:space="0" w:color="auto"/>
              <w:right w:val="single" w:sz="8" w:space="0" w:color="auto"/>
            </w:tcBorders>
            <w:vAlign w:val="center"/>
            <w:hideMark/>
          </w:tcPr>
          <w:p w14:paraId="1C4B57BC" w14:textId="77777777" w:rsidR="00F53542" w:rsidRPr="00F53542" w:rsidRDefault="00F53542">
            <w:pPr>
              <w:rPr>
                <w:rFonts w:ascii="Calibri" w:eastAsiaTheme="minorEastAsia" w:hAnsi="Calibri" w:cs="Calibri"/>
                <w:b/>
                <w:bCs/>
                <w:sz w:val="16"/>
                <w:szCs w:val="16"/>
                <w:lang w:eastAsia="ko-KR"/>
              </w:rPr>
            </w:pPr>
          </w:p>
        </w:tc>
        <w:tc>
          <w:tcPr>
            <w:tcW w:w="1474" w:type="dxa"/>
            <w:tcBorders>
              <w:top w:val="nil"/>
              <w:left w:val="nil"/>
              <w:bottom w:val="single" w:sz="8" w:space="0" w:color="auto"/>
              <w:right w:val="single" w:sz="8" w:space="0" w:color="auto"/>
            </w:tcBorders>
            <w:tcMar>
              <w:top w:w="0" w:type="dxa"/>
              <w:left w:w="108" w:type="dxa"/>
              <w:bottom w:w="0" w:type="dxa"/>
              <w:right w:w="108" w:type="dxa"/>
            </w:tcMar>
            <w:hideMark/>
          </w:tcPr>
          <w:p w14:paraId="11717DC6" w14:textId="77777777" w:rsidR="00F53542" w:rsidRPr="00F53542" w:rsidRDefault="00F53542">
            <w:pPr>
              <w:jc w:val="center"/>
              <w:rPr>
                <w:rFonts w:ascii="Calibri" w:eastAsiaTheme="minorEastAsia" w:hAnsi="Calibri" w:cs="Calibri"/>
                <w:b/>
                <w:bCs/>
                <w:sz w:val="16"/>
                <w:szCs w:val="16"/>
                <w:lang w:eastAsia="ko-KR"/>
              </w:rPr>
            </w:pPr>
            <w:r w:rsidRPr="00F53542">
              <w:rPr>
                <w:b/>
                <w:bCs/>
                <w:sz w:val="16"/>
                <w:szCs w:val="16"/>
                <w:lang w:eastAsia="ko-KR"/>
              </w:rPr>
              <w:t>Phase 1</w:t>
            </w:r>
          </w:p>
        </w:tc>
        <w:tc>
          <w:tcPr>
            <w:tcW w:w="1270" w:type="dxa"/>
            <w:tcBorders>
              <w:top w:val="nil"/>
              <w:left w:val="nil"/>
              <w:bottom w:val="single" w:sz="8" w:space="0" w:color="auto"/>
              <w:right w:val="single" w:sz="8" w:space="0" w:color="auto"/>
            </w:tcBorders>
            <w:tcMar>
              <w:top w:w="0" w:type="dxa"/>
              <w:left w:w="108" w:type="dxa"/>
              <w:bottom w:w="0" w:type="dxa"/>
              <w:right w:w="108" w:type="dxa"/>
            </w:tcMar>
            <w:hideMark/>
          </w:tcPr>
          <w:p w14:paraId="49F2CA6E" w14:textId="77777777" w:rsidR="00F53542" w:rsidRPr="00F53542" w:rsidRDefault="00F53542">
            <w:pPr>
              <w:jc w:val="center"/>
              <w:rPr>
                <w:rFonts w:ascii="Calibri" w:eastAsiaTheme="minorEastAsia" w:hAnsi="Calibri" w:cs="Calibri"/>
                <w:b/>
                <w:bCs/>
                <w:sz w:val="16"/>
                <w:szCs w:val="16"/>
                <w:lang w:eastAsia="ko-KR"/>
              </w:rPr>
            </w:pPr>
            <w:r w:rsidRPr="00F53542">
              <w:rPr>
                <w:b/>
                <w:bCs/>
                <w:sz w:val="16"/>
                <w:szCs w:val="16"/>
                <w:lang w:eastAsia="ko-KR"/>
              </w:rPr>
              <w:t>Phase 2</w:t>
            </w:r>
          </w:p>
        </w:tc>
        <w:tc>
          <w:tcPr>
            <w:tcW w:w="1859" w:type="dxa"/>
            <w:tcBorders>
              <w:top w:val="nil"/>
              <w:left w:val="nil"/>
              <w:bottom w:val="single" w:sz="8" w:space="0" w:color="auto"/>
              <w:right w:val="single" w:sz="8" w:space="0" w:color="auto"/>
            </w:tcBorders>
            <w:tcMar>
              <w:top w:w="0" w:type="dxa"/>
              <w:left w:w="108" w:type="dxa"/>
              <w:bottom w:w="0" w:type="dxa"/>
              <w:right w:w="108" w:type="dxa"/>
            </w:tcMar>
            <w:hideMark/>
          </w:tcPr>
          <w:p w14:paraId="024CABF7" w14:textId="77777777" w:rsidR="00F53542" w:rsidRPr="00F53542" w:rsidRDefault="00F53542">
            <w:pPr>
              <w:jc w:val="center"/>
              <w:rPr>
                <w:rFonts w:ascii="Calibri" w:eastAsiaTheme="minorEastAsia" w:hAnsi="Calibri" w:cs="Calibri"/>
                <w:b/>
                <w:bCs/>
                <w:sz w:val="16"/>
                <w:szCs w:val="16"/>
                <w:lang w:eastAsia="ko-KR"/>
              </w:rPr>
            </w:pPr>
            <w:r w:rsidRPr="00F53542">
              <w:rPr>
                <w:b/>
                <w:bCs/>
                <w:sz w:val="16"/>
                <w:szCs w:val="16"/>
                <w:lang w:eastAsia="ko-KR"/>
              </w:rPr>
              <w:t xml:space="preserve">Phase </w:t>
            </w:r>
            <w:bookmarkStart w:id="5" w:name="OLE_LINK214"/>
            <w:bookmarkStart w:id="6" w:name="OLE_LINK213"/>
            <w:bookmarkStart w:id="7" w:name="OLE_LINK212"/>
            <w:bookmarkEnd w:id="5"/>
            <w:bookmarkEnd w:id="6"/>
            <w:bookmarkEnd w:id="7"/>
            <w:r w:rsidRPr="00F53542">
              <w:rPr>
                <w:b/>
                <w:bCs/>
                <w:sz w:val="16"/>
                <w:szCs w:val="16"/>
                <w:lang w:eastAsia="ko-KR"/>
              </w:rPr>
              <w:t>3</w:t>
            </w:r>
          </w:p>
        </w:tc>
        <w:tc>
          <w:tcPr>
            <w:tcW w:w="1651" w:type="dxa"/>
            <w:tcBorders>
              <w:top w:val="nil"/>
              <w:left w:val="nil"/>
              <w:bottom w:val="single" w:sz="8" w:space="0" w:color="auto"/>
              <w:right w:val="single" w:sz="8" w:space="0" w:color="auto"/>
            </w:tcBorders>
            <w:tcMar>
              <w:top w:w="0" w:type="dxa"/>
              <w:left w:w="108" w:type="dxa"/>
              <w:bottom w:w="0" w:type="dxa"/>
              <w:right w:w="108" w:type="dxa"/>
            </w:tcMar>
            <w:hideMark/>
          </w:tcPr>
          <w:p w14:paraId="526DD994" w14:textId="77777777" w:rsidR="00F53542" w:rsidRPr="00F53542" w:rsidRDefault="00F53542">
            <w:pPr>
              <w:jc w:val="center"/>
              <w:rPr>
                <w:rFonts w:ascii="Calibri" w:eastAsiaTheme="minorEastAsia" w:hAnsi="Calibri" w:cs="Calibri"/>
                <w:b/>
                <w:bCs/>
                <w:sz w:val="16"/>
                <w:szCs w:val="16"/>
                <w:lang w:eastAsia="ko-KR"/>
              </w:rPr>
            </w:pPr>
            <w:bookmarkStart w:id="8" w:name="OLE_LINK21"/>
            <w:bookmarkStart w:id="9" w:name="OLE_LINK20"/>
            <w:bookmarkEnd w:id="8"/>
            <w:bookmarkEnd w:id="9"/>
            <w:r w:rsidRPr="00F53542">
              <w:rPr>
                <w:b/>
                <w:bCs/>
                <w:sz w:val="16"/>
                <w:szCs w:val="16"/>
                <w:lang w:eastAsia="ko-KR"/>
              </w:rPr>
              <w:t>Phase 4</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5B40DB1B" w14:textId="77777777" w:rsidR="00F53542" w:rsidRPr="007174D0" w:rsidRDefault="00F53542">
            <w:pPr>
              <w:jc w:val="center"/>
              <w:rPr>
                <w:rFonts w:ascii="Calibri" w:eastAsiaTheme="minorEastAsia" w:hAnsi="Calibri" w:cs="Calibri"/>
                <w:b/>
                <w:bCs/>
                <w:sz w:val="16"/>
                <w:szCs w:val="16"/>
                <w:lang w:eastAsia="ko-KR"/>
              </w:rPr>
            </w:pPr>
            <w:r w:rsidRPr="007174D0">
              <w:rPr>
                <w:b/>
                <w:bCs/>
                <w:sz w:val="16"/>
                <w:szCs w:val="16"/>
                <w:lang w:eastAsia="ko-KR"/>
              </w:rPr>
              <w:t>Phase 5</w:t>
            </w:r>
          </w:p>
        </w:tc>
      </w:tr>
      <w:tr w:rsidR="00F53542" w:rsidRPr="00F53542" w14:paraId="1540293E" w14:textId="77777777" w:rsidTr="007174D0">
        <w:tc>
          <w:tcPr>
            <w:tcW w:w="9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37640E" w14:textId="77777777" w:rsidR="00F53542" w:rsidRDefault="00F53542">
            <w:pPr>
              <w:rPr>
                <w:sz w:val="16"/>
                <w:szCs w:val="16"/>
              </w:rPr>
            </w:pPr>
            <w:r>
              <w:rPr>
                <w:sz w:val="16"/>
                <w:szCs w:val="16"/>
              </w:rPr>
              <w:t>DC-based</w:t>
            </w:r>
          </w:p>
          <w:p w14:paraId="5F065B01" w14:textId="77777777" w:rsidR="00F53542" w:rsidRPr="00F53542" w:rsidRDefault="00F53542">
            <w:pPr>
              <w:rPr>
                <w:rFonts w:ascii="Calibri" w:eastAsiaTheme="minorEastAsia" w:hAnsi="Calibri" w:cs="Calibri"/>
                <w:sz w:val="16"/>
                <w:szCs w:val="16"/>
              </w:rPr>
            </w:pPr>
            <w:r w:rsidRPr="00F53542">
              <w:rPr>
                <w:sz w:val="16"/>
                <w:szCs w:val="16"/>
              </w:rPr>
              <w:t xml:space="preserve">mobility </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14:paraId="11DE211D" w14:textId="77777777" w:rsidR="00F53542" w:rsidRPr="00F53542" w:rsidRDefault="00F53542">
            <w:pPr>
              <w:rPr>
                <w:rFonts w:ascii="Calibri" w:eastAsiaTheme="minorEastAsia" w:hAnsi="Calibri" w:cs="Calibri"/>
                <w:sz w:val="16"/>
                <w:szCs w:val="16"/>
                <w:lang w:eastAsia="ko-KR"/>
              </w:rPr>
            </w:pPr>
            <w:r w:rsidRPr="00F53542">
              <w:rPr>
                <w:sz w:val="16"/>
                <w:szCs w:val="16"/>
                <w:lang w:eastAsia="ko-KR"/>
              </w:rPr>
              <w:t>Source gNB</w:t>
            </w:r>
          </w:p>
        </w:tc>
        <w:tc>
          <w:tcPr>
            <w:tcW w:w="1474" w:type="dxa"/>
            <w:tcBorders>
              <w:top w:val="nil"/>
              <w:left w:val="nil"/>
              <w:bottom w:val="single" w:sz="8" w:space="0" w:color="auto"/>
              <w:right w:val="single" w:sz="8" w:space="0" w:color="auto"/>
            </w:tcBorders>
            <w:tcMar>
              <w:top w:w="0" w:type="dxa"/>
              <w:left w:w="108" w:type="dxa"/>
              <w:bottom w:w="0" w:type="dxa"/>
              <w:right w:w="108" w:type="dxa"/>
            </w:tcMar>
            <w:hideMark/>
          </w:tcPr>
          <w:p w14:paraId="11A910A8" w14:textId="77777777" w:rsidR="00F53542" w:rsidRPr="00F53542" w:rsidRDefault="00F53542">
            <w:pPr>
              <w:rPr>
                <w:rFonts w:ascii="Calibri" w:eastAsiaTheme="minorEastAsia" w:hAnsi="Calibri" w:cs="Calibri"/>
                <w:sz w:val="16"/>
                <w:szCs w:val="16"/>
                <w:lang w:eastAsia="ko-KR"/>
              </w:rPr>
            </w:pPr>
            <w:bookmarkStart w:id="10" w:name="OLE_LINK12"/>
            <w:bookmarkStart w:id="11" w:name="OLE_LINK11"/>
            <w:bookmarkEnd w:id="10"/>
            <w:bookmarkEnd w:id="11"/>
            <w:r w:rsidRPr="00F53542">
              <w:rPr>
                <w:sz w:val="16"/>
                <w:szCs w:val="16"/>
                <w:lang w:eastAsia="ko-KR"/>
              </w:rPr>
              <w:t>DL:PDCCH/ PDSCH</w:t>
            </w:r>
            <w:r w:rsidRPr="00F53542">
              <w:rPr>
                <w:sz w:val="16"/>
                <w:szCs w:val="16"/>
                <w:lang w:eastAsia="ko-KR"/>
              </w:rPr>
              <w:br/>
              <w:t xml:space="preserve">UL:PUCCH/ PUSCH </w:t>
            </w:r>
          </w:p>
        </w:tc>
        <w:tc>
          <w:tcPr>
            <w:tcW w:w="1270" w:type="dxa"/>
            <w:tcBorders>
              <w:top w:val="nil"/>
              <w:left w:val="nil"/>
              <w:bottom w:val="single" w:sz="8" w:space="0" w:color="auto"/>
              <w:right w:val="single" w:sz="8" w:space="0" w:color="auto"/>
            </w:tcBorders>
            <w:tcMar>
              <w:top w:w="0" w:type="dxa"/>
              <w:left w:w="108" w:type="dxa"/>
              <w:bottom w:w="0" w:type="dxa"/>
              <w:right w:w="108" w:type="dxa"/>
            </w:tcMar>
            <w:hideMark/>
          </w:tcPr>
          <w:p w14:paraId="1DF0BC93" w14:textId="77777777" w:rsidR="00F53542" w:rsidRPr="007174D0" w:rsidRDefault="00F53542">
            <w:pPr>
              <w:rPr>
                <w:rFonts w:ascii="Calibri" w:eastAsiaTheme="minorEastAsia" w:hAnsi="Calibri" w:cs="Calibri"/>
                <w:sz w:val="16"/>
                <w:szCs w:val="16"/>
                <w:lang w:eastAsia="ko-KR"/>
              </w:rPr>
            </w:pPr>
            <w:bookmarkStart w:id="12" w:name="OLE_LINK14"/>
            <w:bookmarkStart w:id="13" w:name="OLE_LINK13"/>
            <w:bookmarkEnd w:id="12"/>
            <w:bookmarkEnd w:id="13"/>
            <w:r w:rsidRPr="007174D0">
              <w:rPr>
                <w:sz w:val="16"/>
                <w:szCs w:val="16"/>
                <w:lang w:eastAsia="ko-KR"/>
              </w:rPr>
              <w:t>DL:PDCCH/ PDSCH</w:t>
            </w:r>
            <w:r w:rsidRPr="007174D0">
              <w:rPr>
                <w:sz w:val="16"/>
                <w:szCs w:val="16"/>
                <w:lang w:eastAsia="ko-KR"/>
              </w:rPr>
              <w:br/>
              <w:t>UL:PUCCH/ PUSCH</w:t>
            </w:r>
          </w:p>
        </w:tc>
        <w:tc>
          <w:tcPr>
            <w:tcW w:w="1859" w:type="dxa"/>
            <w:tcBorders>
              <w:top w:val="nil"/>
              <w:left w:val="nil"/>
              <w:bottom w:val="single" w:sz="8" w:space="0" w:color="auto"/>
              <w:right w:val="single" w:sz="8" w:space="0" w:color="auto"/>
            </w:tcBorders>
            <w:tcMar>
              <w:top w:w="0" w:type="dxa"/>
              <w:left w:w="108" w:type="dxa"/>
              <w:bottom w:w="0" w:type="dxa"/>
              <w:right w:w="108" w:type="dxa"/>
            </w:tcMar>
            <w:hideMark/>
          </w:tcPr>
          <w:p w14:paraId="377F0814" w14:textId="77777777" w:rsidR="00F53542" w:rsidRPr="007174D0" w:rsidRDefault="00F53542">
            <w:pPr>
              <w:rPr>
                <w:rFonts w:ascii="Calibri" w:eastAsiaTheme="minorEastAsia" w:hAnsi="Calibri" w:cs="Calibri"/>
                <w:sz w:val="16"/>
                <w:szCs w:val="16"/>
              </w:rPr>
            </w:pPr>
            <w:r w:rsidRPr="007174D0">
              <w:rPr>
                <w:sz w:val="16"/>
                <w:szCs w:val="16"/>
                <w:lang w:eastAsia="ko-KR"/>
              </w:rPr>
              <w:t>DL:PDCCH/PDSCH</w:t>
            </w:r>
            <w:r w:rsidRPr="007174D0">
              <w:rPr>
                <w:sz w:val="16"/>
                <w:szCs w:val="16"/>
                <w:lang w:eastAsia="ko-KR"/>
              </w:rPr>
              <w:br/>
              <w:t>UL:PUCCH/ PUSCH</w:t>
            </w:r>
          </w:p>
        </w:tc>
        <w:tc>
          <w:tcPr>
            <w:tcW w:w="1651" w:type="dxa"/>
            <w:tcBorders>
              <w:top w:val="nil"/>
              <w:left w:val="nil"/>
              <w:bottom w:val="single" w:sz="8" w:space="0" w:color="auto"/>
              <w:right w:val="single" w:sz="8" w:space="0" w:color="auto"/>
            </w:tcBorders>
            <w:tcMar>
              <w:top w:w="0" w:type="dxa"/>
              <w:left w:w="108" w:type="dxa"/>
              <w:bottom w:w="0" w:type="dxa"/>
              <w:right w:w="108" w:type="dxa"/>
            </w:tcMar>
            <w:hideMark/>
          </w:tcPr>
          <w:p w14:paraId="1F65B558" w14:textId="77777777" w:rsidR="00F53542" w:rsidRPr="007174D0" w:rsidRDefault="00F53542">
            <w:pPr>
              <w:rPr>
                <w:rFonts w:ascii="Calibri" w:eastAsiaTheme="minorEastAsia" w:hAnsi="Calibri" w:cs="Calibri"/>
                <w:sz w:val="16"/>
                <w:szCs w:val="16"/>
                <w:lang w:eastAsia="ko-KR"/>
              </w:rPr>
            </w:pPr>
            <w:bookmarkStart w:id="14" w:name="OLE_LINK22"/>
            <w:r w:rsidRPr="007174D0">
              <w:rPr>
                <w:sz w:val="16"/>
                <w:szCs w:val="16"/>
                <w:lang w:eastAsia="ko-KR"/>
              </w:rPr>
              <w:t>DL:PDCCH/ PDSCH</w:t>
            </w:r>
            <w:r w:rsidRPr="007174D0">
              <w:rPr>
                <w:sz w:val="16"/>
                <w:szCs w:val="16"/>
                <w:lang w:eastAsia="ko-KR"/>
              </w:rPr>
              <w:br/>
              <w:t>UL:PUCCH/ PUSCH</w:t>
            </w:r>
            <w:bookmarkEnd w:id="14"/>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1BEAAECA" w14:textId="77777777" w:rsidR="00F53542" w:rsidRPr="00F53542" w:rsidRDefault="00F53542">
            <w:pPr>
              <w:rPr>
                <w:rFonts w:ascii="Calibri" w:eastAsiaTheme="minorEastAsia" w:hAnsi="Calibri" w:cs="Calibri"/>
                <w:sz w:val="16"/>
                <w:szCs w:val="16"/>
                <w:lang w:eastAsia="ko-KR"/>
              </w:rPr>
            </w:pPr>
            <w:r w:rsidRPr="00F53542">
              <w:rPr>
                <w:sz w:val="16"/>
                <w:szCs w:val="16"/>
                <w:lang w:eastAsia="ko-KR"/>
              </w:rPr>
              <w:t>-</w:t>
            </w:r>
          </w:p>
        </w:tc>
      </w:tr>
      <w:tr w:rsidR="00F53542" w:rsidRPr="00F53542" w14:paraId="3E368A06" w14:textId="77777777" w:rsidTr="007174D0">
        <w:tc>
          <w:tcPr>
            <w:tcW w:w="0" w:type="auto"/>
            <w:vMerge/>
            <w:tcBorders>
              <w:top w:val="nil"/>
              <w:left w:val="single" w:sz="8" w:space="0" w:color="auto"/>
              <w:bottom w:val="single" w:sz="8" w:space="0" w:color="auto"/>
              <w:right w:val="single" w:sz="8" w:space="0" w:color="auto"/>
            </w:tcBorders>
            <w:vAlign w:val="center"/>
            <w:hideMark/>
          </w:tcPr>
          <w:p w14:paraId="597AE94B" w14:textId="77777777" w:rsidR="00F53542" w:rsidRPr="00F53542" w:rsidRDefault="00F53542">
            <w:pPr>
              <w:rPr>
                <w:rFonts w:ascii="Calibri" w:eastAsiaTheme="minorEastAsia" w:hAnsi="Calibri" w:cs="Calibri"/>
                <w:sz w:val="16"/>
                <w:szCs w:val="16"/>
              </w:rPr>
            </w:pP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14:paraId="5B54BDCF" w14:textId="17E6C344" w:rsidR="00F53542" w:rsidRPr="00F53542" w:rsidRDefault="00F53542">
            <w:pPr>
              <w:rPr>
                <w:rFonts w:ascii="Calibri" w:eastAsiaTheme="minorEastAsia" w:hAnsi="Calibri" w:cs="Calibri"/>
                <w:sz w:val="16"/>
                <w:szCs w:val="16"/>
                <w:lang w:eastAsia="ko-KR"/>
              </w:rPr>
            </w:pPr>
            <w:r w:rsidRPr="00F53542">
              <w:rPr>
                <w:sz w:val="16"/>
                <w:szCs w:val="16"/>
                <w:lang w:eastAsia="ko-KR"/>
              </w:rPr>
              <w:t xml:space="preserve">Target </w:t>
            </w:r>
            <w:r w:rsidR="00DF26A9">
              <w:rPr>
                <w:sz w:val="16"/>
                <w:szCs w:val="16"/>
                <w:lang w:eastAsia="ko-KR"/>
              </w:rPr>
              <w:t>g</w:t>
            </w:r>
            <w:r w:rsidRPr="00F53542">
              <w:rPr>
                <w:sz w:val="16"/>
                <w:szCs w:val="16"/>
                <w:lang w:eastAsia="ko-KR"/>
              </w:rPr>
              <w:t>NB</w:t>
            </w:r>
          </w:p>
        </w:tc>
        <w:tc>
          <w:tcPr>
            <w:tcW w:w="1474" w:type="dxa"/>
            <w:tcBorders>
              <w:top w:val="nil"/>
              <w:left w:val="nil"/>
              <w:bottom w:val="single" w:sz="8" w:space="0" w:color="auto"/>
              <w:right w:val="single" w:sz="8" w:space="0" w:color="auto"/>
            </w:tcBorders>
            <w:tcMar>
              <w:top w:w="0" w:type="dxa"/>
              <w:left w:w="108" w:type="dxa"/>
              <w:bottom w:w="0" w:type="dxa"/>
              <w:right w:w="108" w:type="dxa"/>
            </w:tcMar>
            <w:hideMark/>
          </w:tcPr>
          <w:p w14:paraId="5D0286B0" w14:textId="77777777" w:rsidR="00F53542" w:rsidRPr="00F53542" w:rsidRDefault="00F53542">
            <w:pPr>
              <w:rPr>
                <w:rFonts w:ascii="Calibri" w:eastAsiaTheme="minorEastAsia" w:hAnsi="Calibri" w:cs="Calibri"/>
                <w:sz w:val="16"/>
                <w:szCs w:val="16"/>
                <w:lang w:eastAsia="ko-KR"/>
              </w:rPr>
            </w:pPr>
            <w:bookmarkStart w:id="15" w:name="OLE_LINK24"/>
            <w:bookmarkStart w:id="16" w:name="OLE_LINK23"/>
            <w:bookmarkEnd w:id="15"/>
            <w:bookmarkEnd w:id="16"/>
            <w:r w:rsidRPr="00F53542">
              <w:rPr>
                <w:sz w:val="16"/>
                <w:szCs w:val="16"/>
                <w:lang w:eastAsia="ko-KR"/>
              </w:rPr>
              <w:t>-</w:t>
            </w:r>
          </w:p>
        </w:tc>
        <w:tc>
          <w:tcPr>
            <w:tcW w:w="1270" w:type="dxa"/>
            <w:tcBorders>
              <w:top w:val="nil"/>
              <w:left w:val="nil"/>
              <w:bottom w:val="single" w:sz="8" w:space="0" w:color="auto"/>
              <w:right w:val="single" w:sz="8" w:space="0" w:color="auto"/>
            </w:tcBorders>
            <w:tcMar>
              <w:top w:w="0" w:type="dxa"/>
              <w:left w:w="108" w:type="dxa"/>
              <w:bottom w:w="0" w:type="dxa"/>
              <w:right w:w="108" w:type="dxa"/>
            </w:tcMar>
            <w:hideMark/>
          </w:tcPr>
          <w:p w14:paraId="44F5FBA2" w14:textId="77777777" w:rsidR="00F53542" w:rsidRPr="00F53542" w:rsidRDefault="00F53542">
            <w:pPr>
              <w:rPr>
                <w:rFonts w:ascii="Calibri" w:eastAsiaTheme="minorEastAsia" w:hAnsi="Calibri" w:cs="Calibri"/>
                <w:sz w:val="16"/>
                <w:szCs w:val="16"/>
                <w:lang w:eastAsia="ko-KR"/>
              </w:rPr>
            </w:pPr>
            <w:r w:rsidRPr="00F53542">
              <w:rPr>
                <w:sz w:val="16"/>
                <w:szCs w:val="16"/>
                <w:lang w:eastAsia="ko-KR"/>
              </w:rPr>
              <w:t>DL: SS/PBCH</w:t>
            </w:r>
          </w:p>
        </w:tc>
        <w:tc>
          <w:tcPr>
            <w:tcW w:w="1859" w:type="dxa"/>
            <w:tcBorders>
              <w:top w:val="nil"/>
              <w:left w:val="nil"/>
              <w:bottom w:val="single" w:sz="8" w:space="0" w:color="auto"/>
              <w:right w:val="single" w:sz="8" w:space="0" w:color="auto"/>
            </w:tcBorders>
            <w:tcMar>
              <w:top w:w="0" w:type="dxa"/>
              <w:left w:w="108" w:type="dxa"/>
              <w:bottom w:w="0" w:type="dxa"/>
              <w:right w:w="108" w:type="dxa"/>
            </w:tcMar>
            <w:hideMark/>
          </w:tcPr>
          <w:p w14:paraId="2BC34CB2" w14:textId="53446E13" w:rsidR="00F53542" w:rsidRPr="00F53542" w:rsidRDefault="00F53542">
            <w:pPr>
              <w:rPr>
                <w:rFonts w:ascii="Calibri" w:eastAsiaTheme="minorEastAsia" w:hAnsi="Calibri" w:cs="Calibri"/>
                <w:sz w:val="16"/>
                <w:szCs w:val="16"/>
                <w:lang w:eastAsia="ko-KR"/>
              </w:rPr>
            </w:pPr>
            <w:r w:rsidRPr="00F53542">
              <w:rPr>
                <w:sz w:val="16"/>
                <w:szCs w:val="16"/>
                <w:lang w:eastAsia="ko-KR"/>
              </w:rPr>
              <w:t>DL:PDCCH/PDSCH</w:t>
            </w:r>
            <w:r w:rsidRPr="00F53542">
              <w:rPr>
                <w:sz w:val="16"/>
                <w:szCs w:val="16"/>
                <w:lang w:eastAsia="ko-KR"/>
              </w:rPr>
              <w:br/>
              <w:t xml:space="preserve">UL: </w:t>
            </w:r>
            <w:r w:rsidR="00DF26A9">
              <w:rPr>
                <w:sz w:val="16"/>
                <w:szCs w:val="16"/>
                <w:lang w:eastAsia="ko-KR"/>
              </w:rPr>
              <w:t>P</w:t>
            </w:r>
            <w:r w:rsidRPr="00F53542">
              <w:rPr>
                <w:sz w:val="16"/>
                <w:szCs w:val="16"/>
                <w:lang w:eastAsia="ko-KR"/>
              </w:rPr>
              <w:t>RA</w:t>
            </w:r>
            <w:r w:rsidR="00DF26A9">
              <w:rPr>
                <w:sz w:val="16"/>
                <w:szCs w:val="16"/>
                <w:lang w:eastAsia="ko-KR"/>
              </w:rPr>
              <w:t>CH</w:t>
            </w:r>
            <w:r w:rsidRPr="00F53542">
              <w:rPr>
                <w:sz w:val="16"/>
                <w:szCs w:val="16"/>
                <w:lang w:eastAsia="ko-KR"/>
              </w:rPr>
              <w:t xml:space="preserve"> Preamble</w:t>
            </w:r>
          </w:p>
        </w:tc>
        <w:tc>
          <w:tcPr>
            <w:tcW w:w="1651" w:type="dxa"/>
            <w:tcBorders>
              <w:top w:val="nil"/>
              <w:left w:val="nil"/>
              <w:bottom w:val="single" w:sz="8" w:space="0" w:color="auto"/>
              <w:right w:val="single" w:sz="8" w:space="0" w:color="auto"/>
            </w:tcBorders>
            <w:tcMar>
              <w:top w:w="0" w:type="dxa"/>
              <w:left w:w="108" w:type="dxa"/>
              <w:bottom w:w="0" w:type="dxa"/>
              <w:right w:w="108" w:type="dxa"/>
            </w:tcMar>
            <w:hideMark/>
          </w:tcPr>
          <w:p w14:paraId="7E621024" w14:textId="77777777" w:rsidR="00F53542" w:rsidRPr="00F53542" w:rsidRDefault="00F53542">
            <w:pPr>
              <w:rPr>
                <w:rFonts w:ascii="Calibri" w:eastAsiaTheme="minorEastAsia" w:hAnsi="Calibri" w:cs="Calibri"/>
                <w:sz w:val="16"/>
                <w:szCs w:val="16"/>
                <w:lang w:eastAsia="ko-KR"/>
              </w:rPr>
            </w:pPr>
            <w:r w:rsidRPr="00F53542">
              <w:rPr>
                <w:sz w:val="16"/>
                <w:szCs w:val="16"/>
                <w:lang w:eastAsia="ko-KR"/>
              </w:rPr>
              <w:t>DL:PDCCH/ PDSCH</w:t>
            </w:r>
            <w:r w:rsidRPr="00F53542">
              <w:rPr>
                <w:sz w:val="16"/>
                <w:szCs w:val="16"/>
                <w:lang w:eastAsia="ko-KR"/>
              </w:rPr>
              <w:br/>
              <w:t>UL:PUCCH/ PUSCH</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13124039" w14:textId="77777777" w:rsidR="00F53542" w:rsidRPr="007174D0" w:rsidRDefault="00F53542">
            <w:pPr>
              <w:rPr>
                <w:rFonts w:ascii="Calibri" w:eastAsiaTheme="minorEastAsia" w:hAnsi="Calibri" w:cs="Calibri"/>
                <w:sz w:val="16"/>
                <w:szCs w:val="16"/>
              </w:rPr>
            </w:pPr>
            <w:r w:rsidRPr="007174D0">
              <w:rPr>
                <w:sz w:val="16"/>
                <w:szCs w:val="16"/>
                <w:lang w:eastAsia="ko-KR"/>
              </w:rPr>
              <w:t>DL:PDCCH/ PDSCH</w:t>
            </w:r>
            <w:r w:rsidRPr="007174D0">
              <w:rPr>
                <w:sz w:val="16"/>
                <w:szCs w:val="16"/>
                <w:lang w:eastAsia="ko-KR"/>
              </w:rPr>
              <w:br/>
              <w:t>UL:PUCCH/ PUSCH</w:t>
            </w:r>
          </w:p>
        </w:tc>
      </w:tr>
    </w:tbl>
    <w:p w14:paraId="094CAD81" w14:textId="77777777" w:rsidR="00554BAE" w:rsidRDefault="00554BAE" w:rsidP="00F53542">
      <w:pPr>
        <w:rPr>
          <w:lang w:eastAsia="ja-JP"/>
        </w:rPr>
      </w:pPr>
    </w:p>
    <w:p w14:paraId="5DA8EA8E" w14:textId="77777777" w:rsidR="00F53542" w:rsidRDefault="00F53542" w:rsidP="00F53542">
      <w:pPr>
        <w:rPr>
          <w:lang w:eastAsia="ja-JP"/>
        </w:rPr>
      </w:pPr>
      <w:r>
        <w:rPr>
          <w:lang w:eastAsia="ja-JP"/>
        </w:rPr>
        <w:t>As can be seen, a UE maintains data connectivity with the source and target gNBs simultaneously during phases 3 and 4, which corresponds to the time when the target gNB is being added as a secondary gNB upon request of the source gNB.</w:t>
      </w:r>
    </w:p>
    <w:p w14:paraId="343B285F" w14:textId="77777777" w:rsidR="00E027F1" w:rsidRDefault="00E027F1" w:rsidP="00696B91">
      <w:pPr>
        <w:rPr>
          <w:b/>
          <w:bCs/>
        </w:rPr>
      </w:pPr>
    </w:p>
    <w:p w14:paraId="5C8895BC" w14:textId="77777777" w:rsidR="00A57685" w:rsidRDefault="00A57685" w:rsidP="00A57685">
      <w:pPr>
        <w:pStyle w:val="Heading2"/>
        <w:rPr>
          <w:lang w:eastAsia="ja-JP"/>
        </w:rPr>
      </w:pPr>
      <w:r>
        <w:rPr>
          <w:lang w:eastAsia="ja-JP"/>
        </w:rPr>
        <w:lastRenderedPageBreak/>
        <w:t>RAN1 Impact</w:t>
      </w:r>
    </w:p>
    <w:p w14:paraId="7EE5233C" w14:textId="0065EDDD" w:rsidR="009007B0" w:rsidRPr="00F06B0B" w:rsidRDefault="00DF26A9" w:rsidP="001F2A79">
      <w:pPr>
        <w:numPr>
          <w:ilvl w:val="0"/>
          <w:numId w:val="43"/>
        </w:numPr>
        <w:autoSpaceDE/>
        <w:autoSpaceDN/>
        <w:adjustRightInd/>
        <w:snapToGrid/>
        <w:spacing w:after="0"/>
        <w:contextualSpacing/>
        <w:rPr>
          <w:rFonts w:ascii="Times" w:eastAsia="Batang" w:hAnsi="Times"/>
          <w:i/>
          <w:sz w:val="20"/>
          <w:szCs w:val="24"/>
          <w:lang w:val="en-GB"/>
        </w:rPr>
      </w:pPr>
      <w:r>
        <w:rPr>
          <w:rFonts w:eastAsia="MS Mincho"/>
          <w:lang w:eastAsia="ja-JP"/>
        </w:rPr>
        <w:t xml:space="preserve">Simultaneous DL control/data from multiple cells to a UE as identified in the phases 3 and 4 has </w:t>
      </w:r>
      <w:r w:rsidR="00A57685" w:rsidRPr="009007B0">
        <w:rPr>
          <w:rFonts w:eastAsia="MS Mincho"/>
          <w:lang w:eastAsia="ja-JP"/>
        </w:rPr>
        <w:t>RAN1 specification impacts</w:t>
      </w:r>
      <w:r>
        <w:rPr>
          <w:rFonts w:eastAsia="MS Mincho"/>
          <w:lang w:eastAsia="ja-JP"/>
        </w:rPr>
        <w:t>.</w:t>
      </w:r>
      <w:r w:rsidR="00A57685" w:rsidRPr="009007B0">
        <w:rPr>
          <w:rFonts w:eastAsia="MS Mincho"/>
          <w:lang w:eastAsia="ja-JP"/>
        </w:rPr>
        <w:t xml:space="preserve"> </w:t>
      </w:r>
      <w:r>
        <w:rPr>
          <w:rFonts w:eastAsia="MS Mincho"/>
          <w:lang w:eastAsia="ja-JP"/>
        </w:rPr>
        <w:t>These impacts are mainly on the</w:t>
      </w:r>
      <w:r w:rsidR="00732A9A" w:rsidRPr="009007B0">
        <w:rPr>
          <w:rFonts w:eastAsia="MS Mincho"/>
          <w:lang w:eastAsia="ja-JP"/>
        </w:rPr>
        <w:t xml:space="preserve"> </w:t>
      </w:r>
      <w:r w:rsidR="00732A9A" w:rsidRPr="00A57685">
        <w:rPr>
          <w:lang w:eastAsia="zh-CN"/>
        </w:rPr>
        <w:t>multiple PDCCH</w:t>
      </w:r>
      <w:r w:rsidR="00732A9A">
        <w:rPr>
          <w:lang w:eastAsia="zh-CN"/>
        </w:rPr>
        <w:t xml:space="preserve">-based multi-TRP/panel transmission </w:t>
      </w:r>
      <w:r w:rsidR="004D7CD3">
        <w:rPr>
          <w:lang w:eastAsia="zh-CN"/>
        </w:rPr>
        <w:t xml:space="preserve">which is agreed to be </w:t>
      </w:r>
      <w:r w:rsidR="00732A9A">
        <w:rPr>
          <w:lang w:eastAsia="zh-CN"/>
        </w:rPr>
        <w:t xml:space="preserve">supported in Rel-16 </w:t>
      </w:r>
      <w:r w:rsidR="0015540E">
        <w:rPr>
          <w:lang w:eastAsia="zh-CN"/>
        </w:rPr>
        <w:fldChar w:fldCharType="begin"/>
      </w:r>
      <w:r w:rsidR="0015540E">
        <w:rPr>
          <w:lang w:eastAsia="zh-CN"/>
        </w:rPr>
        <w:instrText xml:space="preserve"> REF _Ref1146554 \n \h </w:instrText>
      </w:r>
      <w:r w:rsidR="0015540E">
        <w:rPr>
          <w:lang w:eastAsia="zh-CN"/>
        </w:rPr>
      </w:r>
      <w:r w:rsidR="0015540E">
        <w:rPr>
          <w:lang w:eastAsia="zh-CN"/>
        </w:rPr>
        <w:fldChar w:fldCharType="separate"/>
      </w:r>
      <w:r w:rsidR="0015540E">
        <w:rPr>
          <w:lang w:eastAsia="zh-CN"/>
        </w:rPr>
        <w:t>[2]</w:t>
      </w:r>
      <w:r w:rsidR="0015540E">
        <w:rPr>
          <w:lang w:eastAsia="zh-CN"/>
        </w:rPr>
        <w:fldChar w:fldCharType="end"/>
      </w:r>
      <w:r w:rsidR="00A57685" w:rsidRPr="009007B0">
        <w:rPr>
          <w:rFonts w:eastAsia="MS Mincho"/>
          <w:lang w:eastAsia="ja-JP"/>
        </w:rPr>
        <w:t xml:space="preserve">, where a UE has multiple links </w:t>
      </w:r>
      <w:r w:rsidR="00732A9A">
        <w:rPr>
          <w:rFonts w:eastAsia="MS Mincho"/>
          <w:lang w:eastAsia="ja-JP"/>
        </w:rPr>
        <w:t xml:space="preserve">from multiple TRPs, each with individual PDCCH/PDSCH, </w:t>
      </w:r>
      <w:r w:rsidR="007845F2">
        <w:rPr>
          <w:lang w:eastAsia="zh-CN"/>
        </w:rPr>
        <w:t xml:space="preserve">with details </w:t>
      </w:r>
      <w:r w:rsidR="00A57685">
        <w:rPr>
          <w:lang w:eastAsia="zh-CN"/>
        </w:rPr>
        <w:t xml:space="preserve">currently </w:t>
      </w:r>
      <w:r w:rsidR="007845F2">
        <w:rPr>
          <w:lang w:eastAsia="zh-CN"/>
        </w:rPr>
        <w:t xml:space="preserve">being </w:t>
      </w:r>
      <w:r w:rsidR="00A57685">
        <w:rPr>
          <w:lang w:eastAsia="zh-CN"/>
        </w:rPr>
        <w:t>discussed in MIMO WID. T</w:t>
      </w:r>
      <w:r w:rsidR="00564D0C">
        <w:rPr>
          <w:lang w:eastAsia="zh-CN"/>
        </w:rPr>
        <w:t>he focus is on the non-coherent</w:t>
      </w:r>
      <w:r w:rsidR="00A57685">
        <w:rPr>
          <w:lang w:eastAsia="zh-CN"/>
        </w:rPr>
        <w:t xml:space="preserve"> joint transmission (NCJT) for DL data from multiple TRPs, with ideal or non-ideal backhaul using multiple PDCCHs.</w:t>
      </w:r>
      <w:r>
        <w:rPr>
          <w:lang w:eastAsia="zh-CN"/>
        </w:rPr>
        <w:t xml:space="preserve"> </w:t>
      </w:r>
      <w:r w:rsidR="00A57685">
        <w:rPr>
          <w:lang w:eastAsia="zh-CN"/>
        </w:rPr>
        <w:t>The</w:t>
      </w:r>
      <w:r>
        <w:rPr>
          <w:lang w:eastAsia="zh-CN"/>
        </w:rPr>
        <w:t xml:space="preserve"> </w:t>
      </w:r>
      <w:r w:rsidR="00A57685">
        <w:rPr>
          <w:lang w:eastAsia="zh-CN"/>
        </w:rPr>
        <w:t xml:space="preserve">separate </w:t>
      </w:r>
      <w:r w:rsidR="00A57685" w:rsidRPr="00D97050">
        <w:rPr>
          <w:lang w:eastAsia="zh-CN"/>
        </w:rPr>
        <w:t xml:space="preserve">ACK/NACK payload/feedback for </w:t>
      </w:r>
      <w:r w:rsidR="00A57685">
        <w:rPr>
          <w:lang w:eastAsia="zh-CN"/>
        </w:rPr>
        <w:t xml:space="preserve">the </w:t>
      </w:r>
      <w:r w:rsidR="00A57685" w:rsidRPr="00D97050">
        <w:rPr>
          <w:lang w:eastAsia="zh-CN"/>
        </w:rPr>
        <w:t xml:space="preserve">received PDSCHs is </w:t>
      </w:r>
      <w:r>
        <w:rPr>
          <w:lang w:eastAsia="zh-CN"/>
        </w:rPr>
        <w:t xml:space="preserve">also </w:t>
      </w:r>
      <w:r w:rsidR="00A57685">
        <w:rPr>
          <w:lang w:eastAsia="zh-CN"/>
        </w:rPr>
        <w:t xml:space="preserve">agreed to be </w:t>
      </w:r>
      <w:r w:rsidR="00A57685" w:rsidRPr="00D97050">
        <w:rPr>
          <w:lang w:eastAsia="zh-CN"/>
        </w:rPr>
        <w:t>supported</w:t>
      </w:r>
      <w:r w:rsidR="00A57685">
        <w:rPr>
          <w:lang w:eastAsia="zh-CN"/>
        </w:rPr>
        <w:t xml:space="preserve"> </w:t>
      </w:r>
      <w:r w:rsidR="00DD502D">
        <w:rPr>
          <w:lang w:eastAsia="zh-CN"/>
        </w:rPr>
        <w:fldChar w:fldCharType="begin"/>
      </w:r>
      <w:r w:rsidR="00DD502D">
        <w:rPr>
          <w:lang w:eastAsia="zh-CN"/>
        </w:rPr>
        <w:instrText xml:space="preserve"> REF _Ref1146586 \n \h </w:instrText>
      </w:r>
      <w:r w:rsidR="00DD502D">
        <w:rPr>
          <w:lang w:eastAsia="zh-CN"/>
        </w:rPr>
      </w:r>
      <w:r w:rsidR="00DD502D">
        <w:rPr>
          <w:lang w:eastAsia="zh-CN"/>
        </w:rPr>
        <w:fldChar w:fldCharType="separate"/>
      </w:r>
      <w:r w:rsidR="00DD502D">
        <w:rPr>
          <w:lang w:eastAsia="zh-CN"/>
        </w:rPr>
        <w:t>[3]</w:t>
      </w:r>
      <w:r w:rsidR="00DD502D">
        <w:rPr>
          <w:lang w:eastAsia="zh-CN"/>
        </w:rPr>
        <w:fldChar w:fldCharType="end"/>
      </w:r>
      <w:r>
        <w:rPr>
          <w:lang w:eastAsia="zh-CN"/>
        </w:rPr>
        <w:t>. It is actually a part of UL control that corresponds to simultaneous DL transmissions</w:t>
      </w:r>
      <w:r w:rsidR="00A57685">
        <w:rPr>
          <w:lang w:eastAsia="zh-CN"/>
        </w:rPr>
        <w:t xml:space="preserve">. Moreover, it is understood that the focus </w:t>
      </w:r>
      <w:r w:rsidR="00DD502D">
        <w:rPr>
          <w:lang w:eastAsia="zh-CN"/>
        </w:rPr>
        <w:t xml:space="preserve">of </w:t>
      </w:r>
      <w:r>
        <w:rPr>
          <w:lang w:eastAsia="zh-CN"/>
        </w:rPr>
        <w:t xml:space="preserve">multi-TRP transmission </w:t>
      </w:r>
      <w:r w:rsidR="00A57685">
        <w:rPr>
          <w:lang w:eastAsia="zh-CN"/>
        </w:rPr>
        <w:t>is on the intra-frequency transmission links from multiple TRPs, as they can efficiently utilized the resources.</w:t>
      </w:r>
      <w:r w:rsidR="005F07C9">
        <w:rPr>
          <w:lang w:eastAsia="zh-CN"/>
        </w:rPr>
        <w:t xml:space="preserve"> The TRPs can be from the same or different cells </w:t>
      </w:r>
      <w:r w:rsidR="005F07C9">
        <w:rPr>
          <w:lang w:eastAsia="zh-CN"/>
        </w:rPr>
        <w:fldChar w:fldCharType="begin"/>
      </w:r>
      <w:r w:rsidR="005F07C9">
        <w:rPr>
          <w:lang w:eastAsia="zh-CN"/>
        </w:rPr>
        <w:instrText xml:space="preserve"> REF _Ref1150525 \n \h </w:instrText>
      </w:r>
      <w:r w:rsidR="005F07C9">
        <w:rPr>
          <w:lang w:eastAsia="zh-CN"/>
        </w:rPr>
      </w:r>
      <w:r w:rsidR="005F07C9">
        <w:rPr>
          <w:lang w:eastAsia="zh-CN"/>
        </w:rPr>
        <w:fldChar w:fldCharType="separate"/>
      </w:r>
      <w:r w:rsidR="005F07C9">
        <w:rPr>
          <w:lang w:eastAsia="zh-CN"/>
        </w:rPr>
        <w:t>[5]</w:t>
      </w:r>
      <w:r w:rsidR="005F07C9">
        <w:rPr>
          <w:lang w:eastAsia="zh-CN"/>
        </w:rPr>
        <w:fldChar w:fldCharType="end"/>
      </w:r>
      <w:r w:rsidR="00E560FC">
        <w:rPr>
          <w:lang w:eastAsia="zh-CN"/>
        </w:rPr>
        <w:t>, [6]</w:t>
      </w:r>
      <w:r w:rsidR="005F07C9">
        <w:rPr>
          <w:lang w:eastAsia="zh-CN"/>
        </w:rPr>
        <w:t xml:space="preserve">.  </w:t>
      </w:r>
      <w:r w:rsidR="001F2A79">
        <w:t>When multiple TRPs are from different cells, the simultaneous transmission/rece</w:t>
      </w:r>
      <w:r w:rsidR="00564D0C">
        <w:t>ption from those TRPs indicates</w:t>
      </w:r>
      <w:r w:rsidR="001F2A79">
        <w:t xml:space="preserve"> the support of intra-frequency DC. Therefore, the DC-based HO could be applied to achieve 0ms</w:t>
      </w:r>
      <w:r w:rsidR="001F2A79">
        <w:rPr>
          <w:lang w:eastAsia="zh-CN"/>
        </w:rPr>
        <w:t xml:space="preserve"> interruption time</w:t>
      </w:r>
      <w:r w:rsidR="009007B0">
        <w:rPr>
          <w:lang w:eastAsia="zh-CN"/>
        </w:rPr>
        <w:t xml:space="preserve">. </w:t>
      </w:r>
    </w:p>
    <w:p w14:paraId="1198CC7C" w14:textId="64143E80" w:rsidR="00B300D8" w:rsidRPr="00C049E5" w:rsidRDefault="00DF26A9" w:rsidP="002E7B8A">
      <w:pPr>
        <w:numPr>
          <w:ilvl w:val="0"/>
          <w:numId w:val="43"/>
        </w:numPr>
        <w:autoSpaceDE/>
        <w:autoSpaceDN/>
        <w:adjustRightInd/>
        <w:snapToGrid/>
        <w:spacing w:after="0"/>
        <w:contextualSpacing/>
        <w:rPr>
          <w:rFonts w:eastAsia="MS Mincho"/>
          <w:lang w:eastAsia="ja-JP"/>
        </w:rPr>
      </w:pPr>
      <w:r>
        <w:rPr>
          <w:rFonts w:eastAsia="MS Mincho"/>
          <w:lang w:eastAsia="ja-JP"/>
        </w:rPr>
        <w:t xml:space="preserve">Simultaneous UL control/data/signal identified in phases 3 and 4 </w:t>
      </w:r>
      <w:r w:rsidR="00F94B29">
        <w:rPr>
          <w:rFonts w:eastAsia="MS Mincho"/>
          <w:lang w:eastAsia="ja-JP"/>
        </w:rPr>
        <w:t>has RAN1 impacts, i.e.</w:t>
      </w:r>
      <w:r>
        <w:rPr>
          <w:rFonts w:eastAsia="MS Mincho"/>
          <w:lang w:eastAsia="ja-JP"/>
        </w:rPr>
        <w:t xml:space="preserve"> when UE simultaneously transmits </w:t>
      </w:r>
      <w:r w:rsidR="009007B0">
        <w:rPr>
          <w:lang w:eastAsia="zh-CN"/>
        </w:rPr>
        <w:t xml:space="preserve">PUCCH/PUSCH/SRS to the source cell, and </w:t>
      </w:r>
      <w:r w:rsidR="00F06B0B">
        <w:rPr>
          <w:color w:val="000000"/>
        </w:rPr>
        <w:t>PUCCH/PUS</w:t>
      </w:r>
      <w:r w:rsidR="00F06B0B" w:rsidRPr="007C7A86">
        <w:rPr>
          <w:color w:val="000000"/>
        </w:rPr>
        <w:t xml:space="preserve">CH/SRS/PRACH preamble </w:t>
      </w:r>
      <w:r w:rsidR="009007B0">
        <w:rPr>
          <w:lang w:eastAsia="zh-CN"/>
        </w:rPr>
        <w:t xml:space="preserve">to the target cell. Moreover, UE’s behaviors on how to handle </w:t>
      </w:r>
      <w:r>
        <w:rPr>
          <w:lang w:eastAsia="zh-CN"/>
        </w:rPr>
        <w:t xml:space="preserve">such </w:t>
      </w:r>
      <w:r w:rsidR="009007B0">
        <w:rPr>
          <w:lang w:eastAsia="zh-CN"/>
        </w:rPr>
        <w:t>UL transmissions, in case that the UE is not capable of perform simultaneous UL transmissions</w:t>
      </w:r>
      <w:r>
        <w:rPr>
          <w:lang w:eastAsia="zh-CN"/>
        </w:rPr>
        <w:t>, also have RAN1 impacts</w:t>
      </w:r>
      <w:r w:rsidR="009007B0">
        <w:rPr>
          <w:lang w:eastAsia="zh-CN"/>
        </w:rPr>
        <w:t xml:space="preserve">. </w:t>
      </w:r>
    </w:p>
    <w:p w14:paraId="6EDBEDAD" w14:textId="77777777" w:rsidR="00F306FA" w:rsidRDefault="00F306FA" w:rsidP="00F306FA">
      <w:pPr>
        <w:pStyle w:val="Heading2"/>
        <w:numPr>
          <w:ilvl w:val="1"/>
          <w:numId w:val="2"/>
        </w:numPr>
        <w:tabs>
          <w:tab w:val="num" w:pos="576"/>
        </w:tabs>
        <w:ind w:left="576"/>
        <w:rPr>
          <w:lang w:eastAsia="zh-CN"/>
        </w:rPr>
      </w:pPr>
      <w:r>
        <w:rPr>
          <w:lang w:eastAsia="zh-CN"/>
        </w:rPr>
        <w:t xml:space="preserve">Make-before-break solution </w:t>
      </w:r>
    </w:p>
    <w:p w14:paraId="0639F160" w14:textId="4044577E" w:rsidR="009007B0" w:rsidRPr="007174D0" w:rsidRDefault="009007B0" w:rsidP="009007B0">
      <w:pPr>
        <w:rPr>
          <w:lang w:eastAsia="ja-JP"/>
        </w:rPr>
      </w:pPr>
      <w:r>
        <w:rPr>
          <w:lang w:eastAsia="zh-CN"/>
        </w:rPr>
        <w:t xml:space="preserve">The Make-Before-Break (MBB) solutions are the enhancement on the traditional HO procedure in which the UE keeps the link to the source cell, even after receiving the HO command from </w:t>
      </w:r>
      <w:r w:rsidR="00564D0C">
        <w:rPr>
          <w:lang w:eastAsia="zh-CN"/>
        </w:rPr>
        <w:t>the source, rather than releasing</w:t>
      </w:r>
      <w:r>
        <w:rPr>
          <w:lang w:eastAsia="zh-CN"/>
        </w:rPr>
        <w:t xml:space="preserve"> the link as in the traditional HO procedure. Multiple MBB solutions have been considered in LTE mobility enhancements </w:t>
      </w:r>
      <w:r w:rsidR="007552A6">
        <w:rPr>
          <w:lang w:eastAsia="zh-CN"/>
        </w:rPr>
        <w:fldChar w:fldCharType="begin"/>
      </w:r>
      <w:r w:rsidR="007552A6">
        <w:rPr>
          <w:lang w:eastAsia="zh-CN"/>
        </w:rPr>
        <w:instrText xml:space="preserve"> REF _Ref1150785 \n \h </w:instrText>
      </w:r>
      <w:r w:rsidR="007552A6">
        <w:rPr>
          <w:lang w:eastAsia="zh-CN"/>
        </w:rPr>
      </w:r>
      <w:r w:rsidR="007552A6">
        <w:rPr>
          <w:lang w:eastAsia="zh-CN"/>
        </w:rPr>
        <w:fldChar w:fldCharType="separate"/>
      </w:r>
      <w:r w:rsidR="007552A6">
        <w:rPr>
          <w:lang w:eastAsia="zh-CN"/>
        </w:rPr>
        <w:t>[</w:t>
      </w:r>
      <w:r w:rsidR="00E560FC">
        <w:rPr>
          <w:lang w:eastAsia="zh-CN"/>
        </w:rPr>
        <w:t>7</w:t>
      </w:r>
      <w:r w:rsidR="007552A6">
        <w:rPr>
          <w:lang w:eastAsia="zh-CN"/>
        </w:rPr>
        <w:t>]</w:t>
      </w:r>
      <w:r w:rsidR="007552A6">
        <w:rPr>
          <w:lang w:eastAsia="zh-CN"/>
        </w:rPr>
        <w:fldChar w:fldCharType="end"/>
      </w:r>
      <w:r>
        <w:rPr>
          <w:lang w:eastAsia="zh-CN"/>
        </w:rPr>
        <w:t xml:space="preserve">, the main differences between the solutions are when to release the source link, and the amount of interruption times saved as the </w:t>
      </w:r>
      <w:r w:rsidR="00290BBA">
        <w:rPr>
          <w:lang w:eastAsia="zh-CN"/>
        </w:rPr>
        <w:t xml:space="preserve">source </w:t>
      </w:r>
      <w:r>
        <w:rPr>
          <w:lang w:eastAsia="zh-CN"/>
        </w:rPr>
        <w:t xml:space="preserve">link </w:t>
      </w:r>
      <w:r w:rsidR="00290BBA">
        <w:rPr>
          <w:lang w:eastAsia="zh-CN"/>
        </w:rPr>
        <w:t>being</w:t>
      </w:r>
      <w:r>
        <w:rPr>
          <w:lang w:eastAsia="zh-CN"/>
        </w:rPr>
        <w:t xml:space="preserve"> kept longer. </w:t>
      </w:r>
      <w:r w:rsidR="00237920">
        <w:rPr>
          <w:lang w:eastAsia="zh-CN"/>
        </w:rPr>
        <w:t>At the end as</w:t>
      </w:r>
      <w:r>
        <w:rPr>
          <w:lang w:eastAsia="zh-CN"/>
        </w:rPr>
        <w:t xml:space="preserve"> agreed in RAN2 #95</w:t>
      </w:r>
      <w:r w:rsidR="001F2A79">
        <w:rPr>
          <w:lang w:eastAsia="zh-CN"/>
        </w:rPr>
        <w:t xml:space="preserve"> for LTE mobility enhancements</w:t>
      </w:r>
      <w:r>
        <w:rPr>
          <w:lang w:eastAsia="zh-CN"/>
        </w:rPr>
        <w:t xml:space="preserve">, </w:t>
      </w:r>
      <w:r>
        <w:rPr>
          <w:rFonts w:cs="Arial"/>
          <w:noProof/>
        </w:rPr>
        <w:t>t</w:t>
      </w:r>
      <w:r w:rsidRPr="005A5447">
        <w:rPr>
          <w:rFonts w:cs="Arial"/>
          <w:noProof/>
        </w:rPr>
        <w:t>he “make before break handover solution” means the UE continues downlink and uplink with the source cell until the UE performs the first transmission through P</w:t>
      </w:r>
      <w:r>
        <w:rPr>
          <w:rFonts w:cs="Arial"/>
          <w:noProof/>
        </w:rPr>
        <w:t>USCH or PRACH to the target eNB (correspoding to RACH-less or RACH-based HO, respectively) to minimize</w:t>
      </w:r>
      <w:r w:rsidR="007E0BC3">
        <w:rPr>
          <w:rFonts w:cs="Arial"/>
          <w:noProof/>
        </w:rPr>
        <w:t>/avoid</w:t>
      </w:r>
      <w:r>
        <w:rPr>
          <w:rFonts w:cs="Arial"/>
          <w:noProof/>
        </w:rPr>
        <w:t xml:space="preserve"> impacts on RAN1 and RAN4. </w:t>
      </w:r>
      <w:r w:rsidR="00DF26A9">
        <w:rPr>
          <w:rFonts w:cs="Arial"/>
          <w:noProof/>
        </w:rPr>
        <w:t>The signaling flow for the LTE MBB</w:t>
      </w:r>
      <w:r w:rsidR="007552A6">
        <w:rPr>
          <w:rFonts w:cs="Arial"/>
          <w:noProof/>
        </w:rPr>
        <w:t xml:space="preserve"> as shown in </w:t>
      </w:r>
      <w:r w:rsidR="007552A6">
        <w:rPr>
          <w:rFonts w:cs="Arial"/>
          <w:noProof/>
        </w:rPr>
        <w:fldChar w:fldCharType="begin"/>
      </w:r>
      <w:r w:rsidR="007552A6">
        <w:rPr>
          <w:rFonts w:cs="Arial"/>
          <w:noProof/>
        </w:rPr>
        <w:instrText xml:space="preserve"> REF _Ref1081625 \h </w:instrText>
      </w:r>
      <w:r w:rsidR="007552A6">
        <w:rPr>
          <w:rFonts w:cs="Arial"/>
          <w:noProof/>
        </w:rPr>
      </w:r>
      <w:r w:rsidR="007552A6">
        <w:rPr>
          <w:rFonts w:cs="Arial"/>
          <w:noProof/>
        </w:rPr>
        <w:fldChar w:fldCharType="separate"/>
      </w:r>
      <w:r w:rsidR="007552A6">
        <w:t xml:space="preserve">Figure </w:t>
      </w:r>
      <w:r w:rsidR="007552A6">
        <w:rPr>
          <w:noProof/>
        </w:rPr>
        <w:t>2</w:t>
      </w:r>
      <w:r w:rsidR="007552A6">
        <w:rPr>
          <w:rFonts w:cs="Arial"/>
          <w:noProof/>
        </w:rPr>
        <w:fldChar w:fldCharType="end"/>
      </w:r>
      <w:r w:rsidR="00DF26A9">
        <w:rPr>
          <w:rFonts w:cs="Arial"/>
          <w:noProof/>
        </w:rPr>
        <w:t xml:space="preserve"> is </w:t>
      </w:r>
      <w:r w:rsidR="007E0BC3">
        <w:rPr>
          <w:rFonts w:cs="Arial"/>
          <w:noProof/>
        </w:rPr>
        <w:t xml:space="preserve">from </w:t>
      </w:r>
      <w:r w:rsidR="007552A6">
        <w:rPr>
          <w:rFonts w:cs="Arial"/>
          <w:noProof/>
        </w:rPr>
        <w:fldChar w:fldCharType="begin"/>
      </w:r>
      <w:r w:rsidR="007552A6">
        <w:rPr>
          <w:rFonts w:cs="Arial"/>
          <w:noProof/>
        </w:rPr>
        <w:instrText xml:space="preserve"> REF _Ref1150785 \n \h </w:instrText>
      </w:r>
      <w:r w:rsidR="007552A6">
        <w:rPr>
          <w:rFonts w:cs="Arial"/>
          <w:noProof/>
        </w:rPr>
      </w:r>
      <w:r w:rsidR="007552A6">
        <w:rPr>
          <w:rFonts w:cs="Arial"/>
          <w:noProof/>
        </w:rPr>
        <w:fldChar w:fldCharType="separate"/>
      </w:r>
      <w:r w:rsidR="007552A6">
        <w:rPr>
          <w:rFonts w:cs="Arial"/>
          <w:noProof/>
        </w:rPr>
        <w:t>[</w:t>
      </w:r>
      <w:r w:rsidR="00E560FC">
        <w:rPr>
          <w:rFonts w:cs="Arial"/>
          <w:noProof/>
        </w:rPr>
        <w:t>7</w:t>
      </w:r>
      <w:r w:rsidR="007552A6">
        <w:rPr>
          <w:rFonts w:cs="Arial"/>
          <w:noProof/>
        </w:rPr>
        <w:t>]</w:t>
      </w:r>
      <w:r w:rsidR="007552A6">
        <w:rPr>
          <w:rFonts w:cs="Arial"/>
          <w:noProof/>
        </w:rPr>
        <w:fldChar w:fldCharType="end"/>
      </w:r>
      <w:r w:rsidR="007E0BC3">
        <w:rPr>
          <w:rFonts w:cs="Arial"/>
          <w:noProof/>
        </w:rPr>
        <w:t xml:space="preserve"> . The </w:t>
      </w:r>
      <w:r w:rsidR="007E0BC3">
        <w:rPr>
          <w:lang w:eastAsia="ja-JP"/>
        </w:rPr>
        <w:t xml:space="preserve">physical channels and signals associated with links from UE to source and target eNBs at different phases are given in </w:t>
      </w:r>
      <w:r w:rsidR="007E0BC3">
        <w:rPr>
          <w:lang w:eastAsia="ja-JP"/>
        </w:rPr>
        <w:fldChar w:fldCharType="begin"/>
      </w:r>
      <w:r w:rsidR="007E0BC3">
        <w:rPr>
          <w:lang w:eastAsia="ja-JP"/>
        </w:rPr>
        <w:instrText xml:space="preserve"> REF _Ref1082021 \h </w:instrText>
      </w:r>
      <w:r w:rsidR="007E0BC3">
        <w:rPr>
          <w:lang w:eastAsia="ja-JP"/>
        </w:rPr>
      </w:r>
      <w:r w:rsidR="007E0BC3">
        <w:rPr>
          <w:lang w:eastAsia="ja-JP"/>
        </w:rPr>
        <w:fldChar w:fldCharType="separate"/>
      </w:r>
      <w:r w:rsidR="007E0BC3">
        <w:t xml:space="preserve">Table </w:t>
      </w:r>
      <w:r w:rsidR="007E0BC3">
        <w:rPr>
          <w:noProof/>
        </w:rPr>
        <w:t>2</w:t>
      </w:r>
      <w:r w:rsidR="007E0BC3">
        <w:rPr>
          <w:lang w:eastAsia="ja-JP"/>
        </w:rPr>
        <w:fldChar w:fldCharType="end"/>
      </w:r>
      <w:r w:rsidR="007E0BC3">
        <w:rPr>
          <w:lang w:eastAsia="ja-JP"/>
        </w:rPr>
        <w:t>. These channels and signals actually show that there is no RAN1 impact for LTE M</w:t>
      </w:r>
      <w:r w:rsidR="00564D0C">
        <w:rPr>
          <w:lang w:eastAsia="ja-JP"/>
        </w:rPr>
        <w:t>BB as there is no simultaneous</w:t>
      </w:r>
      <w:r w:rsidR="007E0BC3">
        <w:rPr>
          <w:lang w:eastAsia="ja-JP"/>
        </w:rPr>
        <w:t xml:space="preserve"> DL/UL connections between a UE and source and target eNBs. However, as analyzed in [</w:t>
      </w:r>
      <w:r w:rsidR="00E560FC">
        <w:rPr>
          <w:lang w:eastAsia="ja-JP"/>
        </w:rPr>
        <w:t>7</w:t>
      </w:r>
      <w:r w:rsidR="007E0BC3">
        <w:rPr>
          <w:lang w:eastAsia="ja-JP"/>
        </w:rPr>
        <w:t xml:space="preserve">], </w:t>
      </w:r>
      <w:r w:rsidR="00F94B29">
        <w:rPr>
          <w:lang w:eastAsia="ja-JP"/>
        </w:rPr>
        <w:t xml:space="preserve">the </w:t>
      </w:r>
      <w:r w:rsidR="007E0BC3">
        <w:rPr>
          <w:lang w:eastAsia="ja-JP"/>
        </w:rPr>
        <w:t xml:space="preserve">LTE MBB cannot achieve 0ms interruption time.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DF26A9" w14:paraId="5CE861C0" w14:textId="77777777" w:rsidTr="007174D0">
        <w:tc>
          <w:tcPr>
            <w:tcW w:w="9307" w:type="dxa"/>
          </w:tcPr>
          <w:p w14:paraId="2310F735" w14:textId="69B1F9AB" w:rsidR="00DF26A9" w:rsidRDefault="00DF26A9" w:rsidP="007174D0">
            <w:pPr>
              <w:jc w:val="center"/>
              <w:rPr>
                <w:rFonts w:cs="Arial"/>
                <w:noProof/>
              </w:rPr>
            </w:pPr>
            <w:r>
              <w:rPr>
                <w:noProof/>
                <w:spacing w:val="6"/>
              </w:rPr>
              <w:drawing>
                <wp:inline distT="0" distB="0" distL="0" distR="0" wp14:anchorId="59FAF71D" wp14:editId="0A295C63">
                  <wp:extent cx="3657600" cy="2633730"/>
                  <wp:effectExtent l="0" t="0" r="0" b="0"/>
                  <wp:docPr id="4" name="Picture 4" descr="optio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tion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65937" cy="2639733"/>
                          </a:xfrm>
                          <a:prstGeom prst="rect">
                            <a:avLst/>
                          </a:prstGeom>
                          <a:noFill/>
                          <a:ln>
                            <a:noFill/>
                          </a:ln>
                        </pic:spPr>
                      </pic:pic>
                    </a:graphicData>
                  </a:graphic>
                </wp:inline>
              </w:drawing>
            </w:r>
          </w:p>
        </w:tc>
      </w:tr>
    </w:tbl>
    <w:p w14:paraId="6FDAE2F8" w14:textId="3F3E09B1" w:rsidR="00DF26A9" w:rsidRPr="005F07C9" w:rsidRDefault="00DF26A9" w:rsidP="007174D0">
      <w:pPr>
        <w:pStyle w:val="Caption"/>
        <w:rPr>
          <w:b w:val="0"/>
        </w:rPr>
      </w:pPr>
      <w:bookmarkStart w:id="17" w:name="_Ref1081625"/>
      <w:r>
        <w:t xml:space="preserve">Figure </w:t>
      </w:r>
      <w:r w:rsidR="0012094C">
        <w:rPr>
          <w:noProof/>
        </w:rPr>
        <w:fldChar w:fldCharType="begin"/>
      </w:r>
      <w:r w:rsidR="0012094C">
        <w:rPr>
          <w:noProof/>
        </w:rPr>
        <w:instrText xml:space="preserve"> SEQ Figure \* ARABIC </w:instrText>
      </w:r>
      <w:r w:rsidR="0012094C">
        <w:rPr>
          <w:noProof/>
        </w:rPr>
        <w:fldChar w:fldCharType="separate"/>
      </w:r>
      <w:r w:rsidR="007E0BC3">
        <w:rPr>
          <w:noProof/>
        </w:rPr>
        <w:t>2</w:t>
      </w:r>
      <w:r w:rsidR="0012094C">
        <w:rPr>
          <w:noProof/>
        </w:rPr>
        <w:fldChar w:fldCharType="end"/>
      </w:r>
      <w:bookmarkEnd w:id="17"/>
      <w:r>
        <w:t>: Signaling flow for LTE MBB</w:t>
      </w:r>
      <w:r w:rsidR="005F1529">
        <w:t xml:space="preserve"> </w:t>
      </w:r>
      <w:r w:rsidR="005F1529">
        <w:rPr>
          <w:rFonts w:cs="Arial"/>
          <w:noProof/>
        </w:rPr>
        <w:fldChar w:fldCharType="begin"/>
      </w:r>
      <w:r w:rsidR="005F1529">
        <w:rPr>
          <w:rFonts w:cs="Arial"/>
          <w:noProof/>
        </w:rPr>
        <w:instrText xml:space="preserve"> REF _Ref1150785 \n \h </w:instrText>
      </w:r>
      <w:r w:rsidR="005F1529">
        <w:rPr>
          <w:rFonts w:cs="Arial"/>
          <w:noProof/>
        </w:rPr>
      </w:r>
      <w:r w:rsidR="005F1529">
        <w:rPr>
          <w:rFonts w:cs="Arial"/>
          <w:noProof/>
        </w:rPr>
        <w:fldChar w:fldCharType="separate"/>
      </w:r>
      <w:r w:rsidR="005F1529">
        <w:rPr>
          <w:rFonts w:cs="Arial"/>
          <w:noProof/>
        </w:rPr>
        <w:t>[</w:t>
      </w:r>
      <w:r w:rsidR="00E560FC">
        <w:rPr>
          <w:rFonts w:cs="Arial"/>
          <w:noProof/>
        </w:rPr>
        <w:t>7</w:t>
      </w:r>
      <w:r w:rsidR="005F1529">
        <w:rPr>
          <w:rFonts w:cs="Arial"/>
          <w:noProof/>
        </w:rPr>
        <w:t>]</w:t>
      </w:r>
      <w:r w:rsidR="005F1529">
        <w:rPr>
          <w:rFonts w:cs="Arial"/>
          <w:noProof/>
        </w:rPr>
        <w:fldChar w:fldCharType="end"/>
      </w:r>
    </w:p>
    <w:p w14:paraId="54007E99" w14:textId="77777777" w:rsidR="007E0BC3" w:rsidRDefault="007E0BC3" w:rsidP="007174D0"/>
    <w:p w14:paraId="2DB1111F" w14:textId="6A8BB08D" w:rsidR="007E0BC3" w:rsidRPr="00AE3F42" w:rsidRDefault="007E0BC3" w:rsidP="007174D0">
      <w:pPr>
        <w:pStyle w:val="Caption"/>
      </w:pPr>
      <w:bookmarkStart w:id="18" w:name="_Ref1082021"/>
      <w:r>
        <w:lastRenderedPageBreak/>
        <w:t xml:space="preserve">Table </w:t>
      </w:r>
      <w:r w:rsidR="0012094C">
        <w:rPr>
          <w:noProof/>
        </w:rPr>
        <w:fldChar w:fldCharType="begin"/>
      </w:r>
      <w:r w:rsidR="0012094C">
        <w:rPr>
          <w:noProof/>
        </w:rPr>
        <w:instrText xml:space="preserve"> SEQ Table \* ARABIC </w:instrText>
      </w:r>
      <w:r w:rsidR="0012094C">
        <w:rPr>
          <w:noProof/>
        </w:rPr>
        <w:fldChar w:fldCharType="separate"/>
      </w:r>
      <w:r>
        <w:rPr>
          <w:noProof/>
        </w:rPr>
        <w:t>2</w:t>
      </w:r>
      <w:r w:rsidR="0012094C">
        <w:rPr>
          <w:noProof/>
        </w:rPr>
        <w:fldChar w:fldCharType="end"/>
      </w:r>
      <w:bookmarkEnd w:id="18"/>
      <w:r>
        <w:t xml:space="preserve">: </w:t>
      </w:r>
      <w:r w:rsidRPr="004D0DBD">
        <w:t>Summary of DL/UL transmission from/to a particular eNB</w:t>
      </w:r>
      <w:r>
        <w:t xml:space="preserve"> in LTE MBB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50"/>
        <w:gridCol w:w="1843"/>
        <w:gridCol w:w="1856"/>
        <w:gridCol w:w="1800"/>
        <w:gridCol w:w="1917"/>
      </w:tblGrid>
      <w:tr w:rsidR="007E0BC3" w:rsidRPr="00473537" w14:paraId="2E079012" w14:textId="77777777" w:rsidTr="00AB21CB">
        <w:trPr>
          <w:jc w:val="center"/>
        </w:trPr>
        <w:tc>
          <w:tcPr>
            <w:tcW w:w="959" w:type="dxa"/>
            <w:vMerge w:val="restart"/>
            <w:shd w:val="clear" w:color="auto" w:fill="auto"/>
          </w:tcPr>
          <w:p w14:paraId="7CEAA92D" w14:textId="77777777" w:rsidR="007E0BC3" w:rsidRPr="00473537" w:rsidRDefault="007E0BC3" w:rsidP="00AB21CB">
            <w:pPr>
              <w:contextualSpacing/>
              <w:jc w:val="center"/>
              <w:rPr>
                <w:rFonts w:eastAsia="Malgun Gothic"/>
                <w:b/>
                <w:sz w:val="16"/>
                <w:szCs w:val="16"/>
                <w:lang w:eastAsia="ko-KR"/>
              </w:rPr>
            </w:pPr>
            <w:r w:rsidRPr="00473537">
              <w:rPr>
                <w:rFonts w:eastAsia="Malgun Gothic" w:hint="eastAsia"/>
                <w:b/>
                <w:sz w:val="16"/>
                <w:szCs w:val="16"/>
                <w:lang w:eastAsia="ko-KR"/>
              </w:rPr>
              <w:t>Scenario</w:t>
            </w:r>
          </w:p>
        </w:tc>
        <w:tc>
          <w:tcPr>
            <w:tcW w:w="850" w:type="dxa"/>
            <w:vMerge w:val="restart"/>
            <w:shd w:val="clear" w:color="auto" w:fill="auto"/>
          </w:tcPr>
          <w:p w14:paraId="51691829" w14:textId="77777777" w:rsidR="007E0BC3" w:rsidRPr="00473537" w:rsidRDefault="007E0BC3" w:rsidP="00AB21CB">
            <w:pPr>
              <w:contextualSpacing/>
              <w:jc w:val="center"/>
              <w:rPr>
                <w:rFonts w:eastAsia="Malgun Gothic"/>
                <w:b/>
                <w:sz w:val="16"/>
                <w:szCs w:val="16"/>
                <w:lang w:eastAsia="ko-KR"/>
              </w:rPr>
            </w:pPr>
            <w:r w:rsidRPr="00473537">
              <w:rPr>
                <w:rFonts w:eastAsia="Malgun Gothic" w:hint="eastAsia"/>
                <w:b/>
                <w:sz w:val="16"/>
                <w:szCs w:val="16"/>
                <w:lang w:eastAsia="ko-KR"/>
              </w:rPr>
              <w:t>DL/UL channels</w:t>
            </w:r>
          </w:p>
        </w:tc>
        <w:tc>
          <w:tcPr>
            <w:tcW w:w="7416" w:type="dxa"/>
            <w:gridSpan w:val="4"/>
            <w:shd w:val="clear" w:color="auto" w:fill="auto"/>
          </w:tcPr>
          <w:p w14:paraId="47D0BDA0" w14:textId="77777777" w:rsidR="007E0BC3" w:rsidRPr="00473537" w:rsidRDefault="007E0BC3" w:rsidP="00AB21CB">
            <w:pPr>
              <w:contextualSpacing/>
              <w:jc w:val="center"/>
              <w:rPr>
                <w:rFonts w:eastAsia="Malgun Gothic"/>
                <w:b/>
                <w:sz w:val="16"/>
                <w:szCs w:val="16"/>
                <w:lang w:eastAsia="ko-KR"/>
              </w:rPr>
            </w:pPr>
            <w:r w:rsidRPr="00473537">
              <w:rPr>
                <w:rFonts w:eastAsia="Malgun Gothic" w:hint="eastAsia"/>
                <w:b/>
                <w:sz w:val="16"/>
                <w:szCs w:val="16"/>
                <w:lang w:eastAsia="ko-KR"/>
              </w:rPr>
              <w:t>Phase</w:t>
            </w:r>
          </w:p>
        </w:tc>
      </w:tr>
      <w:tr w:rsidR="007E0BC3" w:rsidRPr="00473537" w14:paraId="1BC7B9D8" w14:textId="77777777" w:rsidTr="00AB21CB">
        <w:trPr>
          <w:jc w:val="center"/>
        </w:trPr>
        <w:tc>
          <w:tcPr>
            <w:tcW w:w="959" w:type="dxa"/>
            <w:vMerge/>
            <w:shd w:val="clear" w:color="auto" w:fill="auto"/>
          </w:tcPr>
          <w:p w14:paraId="732EE06C" w14:textId="77777777" w:rsidR="007E0BC3" w:rsidRPr="00473537" w:rsidRDefault="007E0BC3" w:rsidP="00AB21CB">
            <w:pPr>
              <w:contextualSpacing/>
              <w:jc w:val="center"/>
              <w:rPr>
                <w:rFonts w:eastAsia="Malgun Gothic"/>
                <w:b/>
                <w:sz w:val="16"/>
                <w:szCs w:val="16"/>
                <w:lang w:eastAsia="ko-KR"/>
              </w:rPr>
            </w:pPr>
          </w:p>
        </w:tc>
        <w:tc>
          <w:tcPr>
            <w:tcW w:w="850" w:type="dxa"/>
            <w:vMerge/>
            <w:shd w:val="clear" w:color="auto" w:fill="auto"/>
          </w:tcPr>
          <w:p w14:paraId="68647FED" w14:textId="77777777" w:rsidR="007E0BC3" w:rsidRPr="00473537" w:rsidRDefault="007E0BC3" w:rsidP="00AB21CB">
            <w:pPr>
              <w:contextualSpacing/>
              <w:jc w:val="center"/>
              <w:rPr>
                <w:rFonts w:eastAsia="Malgun Gothic"/>
                <w:b/>
                <w:sz w:val="16"/>
                <w:szCs w:val="16"/>
                <w:lang w:eastAsia="ko-KR"/>
              </w:rPr>
            </w:pPr>
          </w:p>
        </w:tc>
        <w:tc>
          <w:tcPr>
            <w:tcW w:w="1843" w:type="dxa"/>
            <w:shd w:val="clear" w:color="auto" w:fill="auto"/>
          </w:tcPr>
          <w:p w14:paraId="728C8821" w14:textId="77777777" w:rsidR="007E0BC3" w:rsidRPr="00473537" w:rsidRDefault="007E0BC3" w:rsidP="00AB21CB">
            <w:pPr>
              <w:contextualSpacing/>
              <w:jc w:val="center"/>
              <w:rPr>
                <w:rFonts w:eastAsia="Malgun Gothic"/>
                <w:b/>
                <w:sz w:val="16"/>
                <w:szCs w:val="16"/>
                <w:lang w:eastAsia="ko-KR"/>
              </w:rPr>
            </w:pPr>
            <w:r w:rsidRPr="00473537">
              <w:rPr>
                <w:rFonts w:eastAsia="Malgun Gothic" w:hint="eastAsia"/>
                <w:b/>
                <w:sz w:val="16"/>
                <w:szCs w:val="16"/>
                <w:lang w:eastAsia="ko-KR"/>
              </w:rPr>
              <w:t>Phase I</w:t>
            </w:r>
          </w:p>
        </w:tc>
        <w:tc>
          <w:tcPr>
            <w:tcW w:w="1856" w:type="dxa"/>
            <w:shd w:val="clear" w:color="auto" w:fill="auto"/>
          </w:tcPr>
          <w:p w14:paraId="144F3C72" w14:textId="77777777" w:rsidR="007E0BC3" w:rsidRPr="00473537" w:rsidRDefault="007E0BC3" w:rsidP="00AB21CB">
            <w:pPr>
              <w:contextualSpacing/>
              <w:jc w:val="center"/>
              <w:rPr>
                <w:rFonts w:eastAsia="Malgun Gothic"/>
                <w:b/>
                <w:sz w:val="16"/>
                <w:szCs w:val="16"/>
                <w:lang w:eastAsia="ko-KR"/>
              </w:rPr>
            </w:pPr>
            <w:r w:rsidRPr="00473537">
              <w:rPr>
                <w:rFonts w:eastAsia="Malgun Gothic" w:hint="eastAsia"/>
                <w:b/>
                <w:sz w:val="16"/>
                <w:szCs w:val="16"/>
                <w:lang w:eastAsia="ko-KR"/>
              </w:rPr>
              <w:t>Phase II</w:t>
            </w:r>
          </w:p>
        </w:tc>
        <w:tc>
          <w:tcPr>
            <w:tcW w:w="1800" w:type="dxa"/>
            <w:shd w:val="clear" w:color="auto" w:fill="auto"/>
          </w:tcPr>
          <w:p w14:paraId="3ECEAEF7" w14:textId="77777777" w:rsidR="007E0BC3" w:rsidRPr="00473537" w:rsidRDefault="007E0BC3" w:rsidP="00AB21CB">
            <w:pPr>
              <w:contextualSpacing/>
              <w:jc w:val="center"/>
              <w:rPr>
                <w:rFonts w:eastAsia="Malgun Gothic"/>
                <w:b/>
                <w:sz w:val="16"/>
                <w:szCs w:val="16"/>
                <w:lang w:eastAsia="ko-KR"/>
              </w:rPr>
            </w:pPr>
            <w:r w:rsidRPr="00473537">
              <w:rPr>
                <w:rFonts w:eastAsia="Malgun Gothic" w:hint="eastAsia"/>
                <w:b/>
                <w:sz w:val="16"/>
                <w:szCs w:val="16"/>
                <w:lang w:eastAsia="ko-KR"/>
              </w:rPr>
              <w:t>Phase III</w:t>
            </w:r>
          </w:p>
        </w:tc>
        <w:tc>
          <w:tcPr>
            <w:tcW w:w="1917" w:type="dxa"/>
            <w:shd w:val="clear" w:color="auto" w:fill="auto"/>
          </w:tcPr>
          <w:p w14:paraId="1A1B137F" w14:textId="77777777" w:rsidR="007E0BC3" w:rsidRPr="00473537" w:rsidRDefault="007E0BC3" w:rsidP="00AB21CB">
            <w:pPr>
              <w:contextualSpacing/>
              <w:jc w:val="center"/>
              <w:rPr>
                <w:rFonts w:eastAsia="Malgun Gothic"/>
                <w:b/>
                <w:sz w:val="16"/>
                <w:szCs w:val="16"/>
                <w:lang w:eastAsia="ko-KR"/>
              </w:rPr>
            </w:pPr>
            <w:r w:rsidRPr="00473537">
              <w:rPr>
                <w:rFonts w:eastAsia="Malgun Gothic" w:hint="eastAsia"/>
                <w:b/>
                <w:sz w:val="16"/>
                <w:szCs w:val="16"/>
                <w:lang w:eastAsia="ko-KR"/>
              </w:rPr>
              <w:t>Phase IV</w:t>
            </w:r>
          </w:p>
        </w:tc>
      </w:tr>
      <w:tr w:rsidR="007E0BC3" w:rsidRPr="00473537" w14:paraId="1B930952" w14:textId="77777777" w:rsidTr="00AB21CB">
        <w:trPr>
          <w:jc w:val="center"/>
        </w:trPr>
        <w:tc>
          <w:tcPr>
            <w:tcW w:w="959" w:type="dxa"/>
            <w:vMerge w:val="restart"/>
            <w:shd w:val="clear" w:color="auto" w:fill="auto"/>
          </w:tcPr>
          <w:p w14:paraId="58314A9D" w14:textId="77777777" w:rsidR="007E0BC3" w:rsidRPr="00473537" w:rsidRDefault="007E0BC3" w:rsidP="00AB21CB">
            <w:pPr>
              <w:contextualSpacing/>
              <w:rPr>
                <w:rFonts w:eastAsia="Malgun Gothic"/>
                <w:sz w:val="16"/>
                <w:szCs w:val="16"/>
                <w:lang w:eastAsia="ko-KR"/>
              </w:rPr>
            </w:pPr>
            <w:r w:rsidRPr="007174D0">
              <w:rPr>
                <w:rFonts w:eastAsia="Malgun Gothic"/>
                <w:sz w:val="16"/>
                <w:szCs w:val="16"/>
                <w:lang w:eastAsia="ko-KR"/>
              </w:rPr>
              <w:t>Option 1</w:t>
            </w:r>
          </w:p>
        </w:tc>
        <w:tc>
          <w:tcPr>
            <w:tcW w:w="850" w:type="dxa"/>
            <w:shd w:val="clear" w:color="auto" w:fill="auto"/>
          </w:tcPr>
          <w:p w14:paraId="76085D3F" w14:textId="77777777" w:rsidR="007E0BC3" w:rsidRPr="00473537" w:rsidRDefault="007E0BC3" w:rsidP="00AB21CB">
            <w:pPr>
              <w:contextualSpacing/>
              <w:rPr>
                <w:rFonts w:eastAsia="Malgun Gothic"/>
                <w:sz w:val="16"/>
                <w:szCs w:val="16"/>
                <w:lang w:eastAsia="ko-KR"/>
              </w:rPr>
            </w:pPr>
            <w:r>
              <w:rPr>
                <w:rFonts w:eastAsia="Malgun Gothic"/>
                <w:sz w:val="16"/>
                <w:szCs w:val="16"/>
                <w:lang w:eastAsia="ko-KR"/>
              </w:rPr>
              <w:t>Source eNB</w:t>
            </w:r>
          </w:p>
        </w:tc>
        <w:tc>
          <w:tcPr>
            <w:tcW w:w="1843" w:type="dxa"/>
            <w:shd w:val="clear" w:color="auto" w:fill="auto"/>
          </w:tcPr>
          <w:p w14:paraId="39EE2F86" w14:textId="77777777" w:rsidR="007E0BC3" w:rsidRPr="00473537" w:rsidRDefault="007E0BC3" w:rsidP="00AB21CB">
            <w:pPr>
              <w:contextualSpacing/>
              <w:rPr>
                <w:rFonts w:eastAsia="Malgun Gothic"/>
                <w:sz w:val="16"/>
                <w:szCs w:val="16"/>
                <w:lang w:eastAsia="ko-KR"/>
              </w:rPr>
            </w:pPr>
            <w:r w:rsidRPr="00473537">
              <w:rPr>
                <w:rFonts w:eastAsia="Malgun Gothic" w:hint="eastAsia"/>
                <w:sz w:val="16"/>
                <w:szCs w:val="16"/>
                <w:lang w:eastAsia="ko-KR"/>
              </w:rPr>
              <w:t>DL: PDCCH / PDSCH</w:t>
            </w:r>
            <w:r w:rsidRPr="00473537">
              <w:rPr>
                <w:rFonts w:eastAsia="Malgun Gothic"/>
                <w:sz w:val="16"/>
                <w:szCs w:val="16"/>
                <w:lang w:eastAsia="ko-KR"/>
              </w:rPr>
              <w:br/>
            </w:r>
            <w:r w:rsidRPr="00473537">
              <w:rPr>
                <w:rFonts w:eastAsia="Malgun Gothic" w:hint="eastAsia"/>
                <w:sz w:val="16"/>
                <w:szCs w:val="16"/>
                <w:lang w:eastAsia="ko-KR"/>
              </w:rPr>
              <w:t xml:space="preserve">UL: PUCCH / PUSCH </w:t>
            </w:r>
          </w:p>
        </w:tc>
        <w:tc>
          <w:tcPr>
            <w:tcW w:w="1856" w:type="dxa"/>
            <w:shd w:val="clear" w:color="auto" w:fill="auto"/>
          </w:tcPr>
          <w:p w14:paraId="01A2086B" w14:textId="77777777" w:rsidR="007E0BC3" w:rsidRPr="00473537" w:rsidRDefault="007E0BC3" w:rsidP="00AB21CB">
            <w:pPr>
              <w:contextualSpacing/>
              <w:jc w:val="left"/>
              <w:rPr>
                <w:rFonts w:eastAsia="Malgun Gothic"/>
                <w:sz w:val="16"/>
                <w:szCs w:val="16"/>
                <w:lang w:eastAsia="ko-KR"/>
              </w:rPr>
            </w:pPr>
            <w:r w:rsidRPr="00473537">
              <w:rPr>
                <w:rFonts w:eastAsia="Malgun Gothic" w:hint="eastAsia"/>
                <w:sz w:val="16"/>
                <w:szCs w:val="16"/>
                <w:lang w:eastAsia="ko-KR"/>
              </w:rPr>
              <w:t>DL: PDCCH / PDSCH</w:t>
            </w:r>
            <w:r w:rsidRPr="00473537">
              <w:rPr>
                <w:rFonts w:eastAsia="Malgun Gothic"/>
                <w:sz w:val="16"/>
                <w:szCs w:val="16"/>
                <w:lang w:eastAsia="ko-KR"/>
              </w:rPr>
              <w:br/>
            </w:r>
            <w:r w:rsidRPr="00473537">
              <w:rPr>
                <w:rFonts w:eastAsia="Malgun Gothic" w:hint="eastAsia"/>
                <w:sz w:val="16"/>
                <w:szCs w:val="16"/>
                <w:lang w:eastAsia="ko-KR"/>
              </w:rPr>
              <w:t>UL: PUCCH / PUSCH</w:t>
            </w:r>
          </w:p>
        </w:tc>
        <w:tc>
          <w:tcPr>
            <w:tcW w:w="1800" w:type="dxa"/>
            <w:shd w:val="clear" w:color="auto" w:fill="auto"/>
          </w:tcPr>
          <w:p w14:paraId="40299117" w14:textId="77777777" w:rsidR="007E0BC3" w:rsidRPr="00473537" w:rsidRDefault="007E0BC3" w:rsidP="00AB21CB">
            <w:pPr>
              <w:contextualSpacing/>
              <w:rPr>
                <w:rFonts w:eastAsia="Malgun Gothic"/>
                <w:sz w:val="16"/>
                <w:szCs w:val="16"/>
                <w:lang w:eastAsia="ko-KR"/>
              </w:rPr>
            </w:pPr>
            <w:r w:rsidRPr="00473537">
              <w:rPr>
                <w:rFonts w:eastAsia="Malgun Gothic" w:hint="eastAsia"/>
                <w:sz w:val="16"/>
                <w:szCs w:val="16"/>
                <w:lang w:eastAsia="ko-KR"/>
              </w:rPr>
              <w:t>-</w:t>
            </w:r>
          </w:p>
        </w:tc>
        <w:tc>
          <w:tcPr>
            <w:tcW w:w="1917" w:type="dxa"/>
            <w:shd w:val="clear" w:color="auto" w:fill="auto"/>
          </w:tcPr>
          <w:p w14:paraId="15AFFD3F" w14:textId="77777777" w:rsidR="007E0BC3" w:rsidRPr="00473537" w:rsidRDefault="007E0BC3" w:rsidP="00AB21CB">
            <w:pPr>
              <w:contextualSpacing/>
              <w:rPr>
                <w:rFonts w:eastAsia="Malgun Gothic"/>
                <w:sz w:val="16"/>
                <w:szCs w:val="16"/>
                <w:lang w:eastAsia="ko-KR"/>
              </w:rPr>
            </w:pPr>
            <w:r w:rsidRPr="00473537">
              <w:rPr>
                <w:rFonts w:eastAsia="Malgun Gothic" w:hint="eastAsia"/>
                <w:sz w:val="16"/>
                <w:szCs w:val="16"/>
                <w:lang w:eastAsia="ko-KR"/>
              </w:rPr>
              <w:t>-</w:t>
            </w:r>
          </w:p>
        </w:tc>
      </w:tr>
      <w:tr w:rsidR="007E0BC3" w:rsidRPr="00473537" w14:paraId="1F820A36" w14:textId="77777777" w:rsidTr="00AB21CB">
        <w:trPr>
          <w:jc w:val="center"/>
        </w:trPr>
        <w:tc>
          <w:tcPr>
            <w:tcW w:w="959" w:type="dxa"/>
            <w:vMerge/>
            <w:shd w:val="clear" w:color="auto" w:fill="auto"/>
          </w:tcPr>
          <w:p w14:paraId="72D94170" w14:textId="77777777" w:rsidR="007E0BC3" w:rsidRPr="00473537" w:rsidRDefault="007E0BC3" w:rsidP="00AB21CB">
            <w:pPr>
              <w:contextualSpacing/>
              <w:rPr>
                <w:rFonts w:eastAsia="Malgun Gothic"/>
                <w:sz w:val="16"/>
                <w:szCs w:val="16"/>
                <w:lang w:eastAsia="ko-KR"/>
              </w:rPr>
            </w:pPr>
          </w:p>
        </w:tc>
        <w:tc>
          <w:tcPr>
            <w:tcW w:w="850" w:type="dxa"/>
            <w:shd w:val="clear" w:color="auto" w:fill="auto"/>
          </w:tcPr>
          <w:p w14:paraId="13B05DCD" w14:textId="77777777" w:rsidR="007E0BC3" w:rsidRPr="00473537" w:rsidRDefault="007E0BC3" w:rsidP="00AB21CB">
            <w:pPr>
              <w:contextualSpacing/>
              <w:rPr>
                <w:rFonts w:eastAsia="Malgun Gothic"/>
                <w:sz w:val="16"/>
                <w:szCs w:val="16"/>
                <w:lang w:eastAsia="ko-KR"/>
              </w:rPr>
            </w:pPr>
            <w:r>
              <w:rPr>
                <w:rFonts w:eastAsia="Malgun Gothic"/>
                <w:sz w:val="16"/>
                <w:szCs w:val="16"/>
                <w:lang w:eastAsia="ko-KR"/>
              </w:rPr>
              <w:t>Target eNB</w:t>
            </w:r>
          </w:p>
        </w:tc>
        <w:tc>
          <w:tcPr>
            <w:tcW w:w="1843" w:type="dxa"/>
            <w:shd w:val="clear" w:color="auto" w:fill="auto"/>
          </w:tcPr>
          <w:p w14:paraId="700B3B8A" w14:textId="77777777" w:rsidR="007E0BC3" w:rsidRPr="00473537" w:rsidRDefault="007E0BC3" w:rsidP="00AB21CB">
            <w:pPr>
              <w:contextualSpacing/>
              <w:rPr>
                <w:rFonts w:eastAsia="Malgun Gothic"/>
                <w:sz w:val="16"/>
                <w:szCs w:val="16"/>
                <w:lang w:eastAsia="ko-KR"/>
              </w:rPr>
            </w:pPr>
            <w:r w:rsidRPr="00473537">
              <w:rPr>
                <w:rFonts w:eastAsia="Malgun Gothic" w:hint="eastAsia"/>
                <w:sz w:val="16"/>
                <w:szCs w:val="16"/>
                <w:lang w:eastAsia="ko-KR"/>
              </w:rPr>
              <w:t>-</w:t>
            </w:r>
          </w:p>
        </w:tc>
        <w:tc>
          <w:tcPr>
            <w:tcW w:w="1856" w:type="dxa"/>
            <w:shd w:val="clear" w:color="auto" w:fill="auto"/>
          </w:tcPr>
          <w:p w14:paraId="79F81491" w14:textId="77777777" w:rsidR="007E0BC3" w:rsidRPr="00473537" w:rsidRDefault="007E0BC3" w:rsidP="00AB21CB">
            <w:pPr>
              <w:contextualSpacing/>
              <w:rPr>
                <w:rFonts w:eastAsia="Malgun Gothic"/>
                <w:sz w:val="16"/>
                <w:szCs w:val="16"/>
                <w:lang w:eastAsia="ko-KR"/>
              </w:rPr>
            </w:pPr>
            <w:r w:rsidRPr="00473537">
              <w:rPr>
                <w:rFonts w:eastAsia="Malgun Gothic"/>
                <w:sz w:val="16"/>
                <w:szCs w:val="16"/>
                <w:lang w:eastAsia="ko-KR"/>
              </w:rPr>
              <w:t>D</w:t>
            </w:r>
            <w:r w:rsidRPr="00473537">
              <w:rPr>
                <w:rFonts w:eastAsia="Malgun Gothic" w:hint="eastAsia"/>
                <w:sz w:val="16"/>
                <w:szCs w:val="16"/>
                <w:lang w:eastAsia="ko-KR"/>
              </w:rPr>
              <w:t>L: PSS/SSS/CRS</w:t>
            </w:r>
          </w:p>
        </w:tc>
        <w:tc>
          <w:tcPr>
            <w:tcW w:w="1800" w:type="dxa"/>
            <w:shd w:val="clear" w:color="auto" w:fill="auto"/>
          </w:tcPr>
          <w:p w14:paraId="3D39ED32" w14:textId="77777777" w:rsidR="007E0BC3" w:rsidRPr="00473537" w:rsidRDefault="007E0BC3" w:rsidP="00AB21CB">
            <w:pPr>
              <w:contextualSpacing/>
              <w:jc w:val="left"/>
              <w:rPr>
                <w:rFonts w:eastAsia="Malgun Gothic"/>
                <w:sz w:val="16"/>
                <w:szCs w:val="16"/>
                <w:lang w:eastAsia="ko-KR"/>
              </w:rPr>
            </w:pPr>
            <w:r w:rsidRPr="00473537">
              <w:rPr>
                <w:rFonts w:eastAsia="Malgun Gothic" w:hint="eastAsia"/>
                <w:sz w:val="16"/>
                <w:szCs w:val="16"/>
                <w:lang w:eastAsia="ko-KR"/>
              </w:rPr>
              <w:t>DL: PDCCH / PDSCH</w:t>
            </w:r>
            <w:r w:rsidRPr="00473537">
              <w:rPr>
                <w:rFonts w:eastAsia="Malgun Gothic"/>
                <w:sz w:val="16"/>
                <w:szCs w:val="16"/>
                <w:lang w:eastAsia="ko-KR"/>
              </w:rPr>
              <w:br/>
            </w:r>
            <w:r w:rsidRPr="00473537">
              <w:rPr>
                <w:rFonts w:eastAsia="Malgun Gothic" w:hint="eastAsia"/>
                <w:sz w:val="16"/>
                <w:szCs w:val="16"/>
                <w:lang w:eastAsia="ko-KR"/>
              </w:rPr>
              <w:t xml:space="preserve">UL: </w:t>
            </w:r>
            <w:r>
              <w:rPr>
                <w:rFonts w:eastAsia="Malgun Gothic"/>
                <w:sz w:val="16"/>
                <w:szCs w:val="16"/>
                <w:lang w:eastAsia="ko-KR"/>
              </w:rPr>
              <w:t>PRACH</w:t>
            </w:r>
          </w:p>
        </w:tc>
        <w:tc>
          <w:tcPr>
            <w:tcW w:w="1917" w:type="dxa"/>
            <w:shd w:val="clear" w:color="auto" w:fill="auto"/>
          </w:tcPr>
          <w:p w14:paraId="724D6E01" w14:textId="77777777" w:rsidR="007E0BC3" w:rsidRPr="00473537" w:rsidRDefault="007E0BC3" w:rsidP="00AB21CB">
            <w:pPr>
              <w:contextualSpacing/>
              <w:rPr>
                <w:rFonts w:eastAsia="Malgun Gothic"/>
                <w:sz w:val="16"/>
                <w:szCs w:val="16"/>
                <w:lang w:eastAsia="ko-KR"/>
              </w:rPr>
            </w:pPr>
            <w:r w:rsidRPr="00473537">
              <w:rPr>
                <w:rFonts w:eastAsia="Malgun Gothic" w:hint="eastAsia"/>
                <w:sz w:val="16"/>
                <w:szCs w:val="16"/>
                <w:lang w:eastAsia="ko-KR"/>
              </w:rPr>
              <w:t>DL: PDCCH / PDSCH</w:t>
            </w:r>
            <w:r w:rsidRPr="00473537">
              <w:rPr>
                <w:rFonts w:eastAsia="Malgun Gothic"/>
                <w:sz w:val="16"/>
                <w:szCs w:val="16"/>
                <w:lang w:eastAsia="ko-KR"/>
              </w:rPr>
              <w:br/>
            </w:r>
            <w:r w:rsidRPr="00473537">
              <w:rPr>
                <w:rFonts w:eastAsia="Malgun Gothic" w:hint="eastAsia"/>
                <w:sz w:val="16"/>
                <w:szCs w:val="16"/>
                <w:lang w:eastAsia="ko-KR"/>
              </w:rPr>
              <w:t>UL: PUCCH / PUSCH</w:t>
            </w:r>
          </w:p>
        </w:tc>
      </w:tr>
    </w:tbl>
    <w:p w14:paraId="26A1F141" w14:textId="77777777" w:rsidR="007E0BC3" w:rsidRDefault="007E0BC3" w:rsidP="003912F2"/>
    <w:p w14:paraId="26AF7A49" w14:textId="74D6AF7A" w:rsidR="007E0BC3" w:rsidRPr="007174D0" w:rsidRDefault="007E0BC3" w:rsidP="003912F2">
      <w:r>
        <w:rPr>
          <w:lang w:eastAsia="ja-JP"/>
        </w:rPr>
        <w:t xml:space="preserve">Since NR mobility enhancements target is 0ms interruption time, further enhancement of MBB needs to be considered, i.e. by keeping the source link longer than that of LTE MBB. Various </w:t>
      </w:r>
      <w:r w:rsidR="00237920">
        <w:rPr>
          <w:lang w:eastAsia="ja-JP"/>
        </w:rPr>
        <w:t xml:space="preserve">flavors of </w:t>
      </w:r>
      <w:r>
        <w:rPr>
          <w:lang w:eastAsia="ja-JP"/>
        </w:rPr>
        <w:t xml:space="preserve">MBB schemes are discussed/analyzed in </w:t>
      </w:r>
      <w:r w:rsidR="00763A0D">
        <w:rPr>
          <w:lang w:eastAsia="ja-JP"/>
        </w:rPr>
        <w:fldChar w:fldCharType="begin"/>
      </w:r>
      <w:r w:rsidR="00763A0D">
        <w:rPr>
          <w:lang w:eastAsia="ja-JP"/>
        </w:rPr>
        <w:instrText xml:space="preserve"> REF _Ref1150785 \n \h </w:instrText>
      </w:r>
      <w:r w:rsidR="00763A0D">
        <w:rPr>
          <w:lang w:eastAsia="ja-JP"/>
        </w:rPr>
      </w:r>
      <w:r w:rsidR="00763A0D">
        <w:rPr>
          <w:lang w:eastAsia="ja-JP"/>
        </w:rPr>
        <w:fldChar w:fldCharType="separate"/>
      </w:r>
      <w:r w:rsidR="00763A0D">
        <w:rPr>
          <w:lang w:eastAsia="ja-JP"/>
        </w:rPr>
        <w:t>[</w:t>
      </w:r>
      <w:r w:rsidR="00E560FC">
        <w:rPr>
          <w:lang w:eastAsia="ja-JP"/>
        </w:rPr>
        <w:t>7</w:t>
      </w:r>
      <w:r w:rsidR="00763A0D">
        <w:rPr>
          <w:lang w:eastAsia="ja-JP"/>
        </w:rPr>
        <w:t>]</w:t>
      </w:r>
      <w:r w:rsidR="00763A0D">
        <w:rPr>
          <w:lang w:eastAsia="ja-JP"/>
        </w:rPr>
        <w:fldChar w:fldCharType="end"/>
      </w:r>
      <w:r>
        <w:rPr>
          <w:lang w:eastAsia="ja-JP"/>
        </w:rPr>
        <w:t xml:space="preserve">, with various degrees of interruption time saving and RAN1 impacts. One </w:t>
      </w:r>
      <w:r w:rsidR="008461D5">
        <w:rPr>
          <w:lang w:eastAsia="ja-JP"/>
        </w:rPr>
        <w:t xml:space="preserve">proposal </w:t>
      </w:r>
      <w:r>
        <w:rPr>
          <w:lang w:eastAsia="ja-JP"/>
        </w:rPr>
        <w:t xml:space="preserve">of enhanced MBB where 0ms can be achieved is discussed in </w:t>
      </w:r>
      <w:r w:rsidR="00763A0D">
        <w:rPr>
          <w:lang w:eastAsia="ja-JP"/>
        </w:rPr>
        <w:fldChar w:fldCharType="begin"/>
      </w:r>
      <w:r w:rsidR="00763A0D">
        <w:rPr>
          <w:lang w:eastAsia="ja-JP"/>
        </w:rPr>
        <w:instrText xml:space="preserve"> REF _Ref1150785 \n \h </w:instrText>
      </w:r>
      <w:r w:rsidR="00763A0D">
        <w:rPr>
          <w:lang w:eastAsia="ja-JP"/>
        </w:rPr>
      </w:r>
      <w:r w:rsidR="00763A0D">
        <w:rPr>
          <w:lang w:eastAsia="ja-JP"/>
        </w:rPr>
        <w:fldChar w:fldCharType="separate"/>
      </w:r>
      <w:r w:rsidR="00763A0D">
        <w:rPr>
          <w:lang w:eastAsia="ja-JP"/>
        </w:rPr>
        <w:t>[</w:t>
      </w:r>
      <w:r w:rsidR="00E560FC">
        <w:rPr>
          <w:lang w:eastAsia="ja-JP"/>
        </w:rPr>
        <w:t>7</w:t>
      </w:r>
      <w:r w:rsidR="00763A0D">
        <w:rPr>
          <w:lang w:eastAsia="ja-JP"/>
        </w:rPr>
        <w:t>]</w:t>
      </w:r>
      <w:r w:rsidR="00763A0D">
        <w:rPr>
          <w:lang w:eastAsia="ja-JP"/>
        </w:rPr>
        <w:fldChar w:fldCharType="end"/>
      </w:r>
      <w:r>
        <w:rPr>
          <w:lang w:eastAsia="ja-JP"/>
        </w:rPr>
        <w:t xml:space="preserve"> and</w:t>
      </w:r>
      <w:r w:rsidR="00237920">
        <w:rPr>
          <w:lang w:eastAsia="ja-JP"/>
        </w:rPr>
        <w:t xml:space="preserve"> a similar scheme </w:t>
      </w:r>
      <w:r>
        <w:rPr>
          <w:lang w:eastAsia="ja-JP"/>
        </w:rPr>
        <w:t xml:space="preserve">is expected to be considered in NR, </w:t>
      </w:r>
      <w:r w:rsidR="008461D5">
        <w:rPr>
          <w:lang w:eastAsia="ja-JP"/>
        </w:rPr>
        <w:t xml:space="preserve">as </w:t>
      </w:r>
      <w:r>
        <w:rPr>
          <w:lang w:eastAsia="ja-JP"/>
        </w:rPr>
        <w:t xml:space="preserve">shown in </w:t>
      </w:r>
      <w:r>
        <w:rPr>
          <w:lang w:eastAsia="ja-JP"/>
        </w:rPr>
        <w:fldChar w:fldCharType="begin"/>
      </w:r>
      <w:r>
        <w:rPr>
          <w:lang w:eastAsia="ja-JP"/>
        </w:rPr>
        <w:instrText xml:space="preserve"> REF _Ref1082944 \h </w:instrText>
      </w:r>
      <w:r>
        <w:rPr>
          <w:lang w:eastAsia="ja-JP"/>
        </w:rPr>
      </w:r>
      <w:r>
        <w:rPr>
          <w:lang w:eastAsia="ja-JP"/>
        </w:rPr>
        <w:fldChar w:fldCharType="separate"/>
      </w:r>
      <w:r>
        <w:t xml:space="preserve">Figure </w:t>
      </w:r>
      <w:r>
        <w:rPr>
          <w:noProof/>
        </w:rPr>
        <w:t>3</w:t>
      </w:r>
      <w:r>
        <w:rPr>
          <w:lang w:eastAsia="ja-JP"/>
        </w:rPr>
        <w:fldChar w:fldCharType="end"/>
      </w:r>
      <w:r>
        <w:rPr>
          <w:lang w:eastAsia="ja-JP"/>
        </w:rPr>
        <w:t xml:space="preserve">.       </w:t>
      </w:r>
    </w:p>
    <w:p w14:paraId="77ED9629" w14:textId="77777777" w:rsidR="00F53542" w:rsidRDefault="00F53542" w:rsidP="007174D0">
      <w:pPr>
        <w:jc w:val="center"/>
        <w:rPr>
          <w:rFonts w:cs="Arial"/>
          <w:noProof/>
        </w:rPr>
      </w:pPr>
      <w:r>
        <w:rPr>
          <w:rFonts w:cs="Arial"/>
          <w:noProof/>
        </w:rPr>
        <w:drawing>
          <wp:inline distT="0" distB="0" distL="0" distR="0" wp14:anchorId="7141448B" wp14:editId="09DA3104">
            <wp:extent cx="2589581" cy="3028587"/>
            <wp:effectExtent l="0" t="0" r="127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597800" cy="3038199"/>
                    </a:xfrm>
                    <a:prstGeom prst="rect">
                      <a:avLst/>
                    </a:prstGeom>
                    <a:noFill/>
                    <a:ln w="9525">
                      <a:noFill/>
                      <a:miter lim="800000"/>
                      <a:headEnd/>
                      <a:tailEnd/>
                    </a:ln>
                  </pic:spPr>
                </pic:pic>
              </a:graphicData>
            </a:graphic>
          </wp:inline>
        </w:drawing>
      </w:r>
    </w:p>
    <w:p w14:paraId="42C073EE" w14:textId="6B16C0EC" w:rsidR="00F53542" w:rsidRDefault="007E0BC3" w:rsidP="002E7B8A">
      <w:pPr>
        <w:pStyle w:val="Caption"/>
        <w:rPr>
          <w:noProof/>
        </w:rPr>
      </w:pPr>
      <w:bookmarkStart w:id="19" w:name="_Ref1082944"/>
      <w:r>
        <w:t xml:space="preserve">Figure </w:t>
      </w:r>
      <w:r w:rsidR="0012094C">
        <w:rPr>
          <w:b w:val="0"/>
          <w:bCs w:val="0"/>
          <w:noProof/>
        </w:rPr>
        <w:fldChar w:fldCharType="begin"/>
      </w:r>
      <w:r w:rsidR="0012094C">
        <w:rPr>
          <w:noProof/>
        </w:rPr>
        <w:instrText xml:space="preserve"> SEQ Figure \* ARABIC </w:instrText>
      </w:r>
      <w:r w:rsidR="0012094C">
        <w:rPr>
          <w:b w:val="0"/>
          <w:bCs w:val="0"/>
          <w:noProof/>
        </w:rPr>
        <w:fldChar w:fldCharType="separate"/>
      </w:r>
      <w:r>
        <w:rPr>
          <w:noProof/>
        </w:rPr>
        <w:t>3</w:t>
      </w:r>
      <w:r w:rsidR="0012094C">
        <w:rPr>
          <w:b w:val="0"/>
          <w:bCs w:val="0"/>
          <w:noProof/>
        </w:rPr>
        <w:fldChar w:fldCharType="end"/>
      </w:r>
      <w:bookmarkEnd w:id="19"/>
      <w:r w:rsidR="00554BAE" w:rsidRPr="00554BAE">
        <w:rPr>
          <w:lang w:eastAsia="ja-JP"/>
        </w:rPr>
        <w:t xml:space="preserve">: </w:t>
      </w:r>
      <w:r>
        <w:rPr>
          <w:lang w:eastAsia="ja-JP"/>
        </w:rPr>
        <w:t xml:space="preserve">Signaling flow for </w:t>
      </w:r>
      <w:r w:rsidR="00554BAE">
        <w:rPr>
          <w:lang w:eastAsia="ja-JP"/>
        </w:rPr>
        <w:t>MBB</w:t>
      </w:r>
      <w:r w:rsidR="00554BAE" w:rsidRPr="00554BAE">
        <w:rPr>
          <w:lang w:eastAsia="ja-JP"/>
        </w:rPr>
        <w:t>-</w:t>
      </w:r>
      <w:r>
        <w:rPr>
          <w:lang w:eastAsia="ja-JP"/>
        </w:rPr>
        <w:t xml:space="preserve">based </w:t>
      </w:r>
      <w:r w:rsidR="00554BAE" w:rsidRPr="00554BAE">
        <w:rPr>
          <w:lang w:eastAsia="ja-JP"/>
        </w:rPr>
        <w:t>HO</w:t>
      </w:r>
    </w:p>
    <w:p w14:paraId="6C2C587C" w14:textId="2C2BB974" w:rsidR="00F53542" w:rsidRDefault="007E0BC3" w:rsidP="00F53542">
      <w:pPr>
        <w:rPr>
          <w:lang w:eastAsia="ja-JP"/>
        </w:rPr>
      </w:pPr>
      <w:r>
        <w:rPr>
          <w:lang w:eastAsia="ja-JP"/>
        </w:rPr>
        <w:fldChar w:fldCharType="begin"/>
      </w:r>
      <w:r>
        <w:rPr>
          <w:lang w:eastAsia="ja-JP"/>
        </w:rPr>
        <w:instrText xml:space="preserve"> REF _Ref1083212 \h </w:instrText>
      </w:r>
      <w:r>
        <w:rPr>
          <w:lang w:eastAsia="ja-JP"/>
        </w:rPr>
      </w:r>
      <w:r>
        <w:rPr>
          <w:lang w:eastAsia="ja-JP"/>
        </w:rPr>
        <w:fldChar w:fldCharType="separate"/>
      </w:r>
      <w:r>
        <w:t xml:space="preserve">Table </w:t>
      </w:r>
      <w:r>
        <w:rPr>
          <w:noProof/>
        </w:rPr>
        <w:t>3</w:t>
      </w:r>
      <w:r>
        <w:rPr>
          <w:lang w:eastAsia="ja-JP"/>
        </w:rPr>
        <w:fldChar w:fldCharType="end"/>
      </w:r>
      <w:r>
        <w:rPr>
          <w:lang w:eastAsia="ja-JP"/>
        </w:rPr>
        <w:t xml:space="preserve"> present</w:t>
      </w:r>
      <w:r w:rsidR="00F94B29">
        <w:rPr>
          <w:lang w:eastAsia="ja-JP"/>
        </w:rPr>
        <w:t>s</w:t>
      </w:r>
      <w:r>
        <w:rPr>
          <w:lang w:eastAsia="ja-JP"/>
        </w:rPr>
        <w:t xml:space="preserve"> physical channels and signals associated with links from UE to source and target eNBs at different phases</w:t>
      </w:r>
      <w:r w:rsidDel="007E0BC3">
        <w:rPr>
          <w:lang w:eastAsia="ja-JP"/>
        </w:rPr>
        <w:t xml:space="preserve"> </w:t>
      </w:r>
      <w:r>
        <w:rPr>
          <w:lang w:eastAsia="ja-JP"/>
        </w:rPr>
        <w:t xml:space="preserve">of enhanced MBB-based HO that can achieve 0ms interruption time. Note that this enhanced MBB scheme has the same channels and signals at different phases as DC-based solution. Since these channels and signals are used to identify RAN1 impacts, we can conclude that this enhanced MBB </w:t>
      </w:r>
      <w:r w:rsidR="00F150A2">
        <w:rPr>
          <w:lang w:eastAsia="ja-JP"/>
        </w:rPr>
        <w:t xml:space="preserve">as illustrated in Figure 3 </w:t>
      </w:r>
      <w:r>
        <w:rPr>
          <w:lang w:eastAsia="ja-JP"/>
        </w:rPr>
        <w:t xml:space="preserve">and DC-based HO have the same RAN1 impacts </w:t>
      </w:r>
      <w:r w:rsidR="00F150A2">
        <w:rPr>
          <w:lang w:eastAsia="ja-JP"/>
        </w:rPr>
        <w:t xml:space="preserve">as </w:t>
      </w:r>
      <w:r>
        <w:rPr>
          <w:lang w:eastAsia="ja-JP"/>
        </w:rPr>
        <w:t xml:space="preserve">discussed earlier. </w:t>
      </w:r>
    </w:p>
    <w:p w14:paraId="7A254B4C" w14:textId="3505519B" w:rsidR="007E0BC3" w:rsidRDefault="007E0BC3" w:rsidP="007174D0">
      <w:pPr>
        <w:pStyle w:val="Caption"/>
        <w:rPr>
          <w:lang w:eastAsia="ja-JP"/>
        </w:rPr>
      </w:pPr>
      <w:bookmarkStart w:id="20" w:name="_Ref1083212"/>
      <w:r>
        <w:t xml:space="preserve">Table </w:t>
      </w:r>
      <w:r w:rsidR="0012094C">
        <w:rPr>
          <w:noProof/>
        </w:rPr>
        <w:fldChar w:fldCharType="begin"/>
      </w:r>
      <w:r w:rsidR="0012094C">
        <w:rPr>
          <w:noProof/>
        </w:rPr>
        <w:instrText xml:space="preserve"> SEQ Table \* ARABIC </w:instrText>
      </w:r>
      <w:r w:rsidR="0012094C">
        <w:rPr>
          <w:noProof/>
        </w:rPr>
        <w:fldChar w:fldCharType="separate"/>
      </w:r>
      <w:r>
        <w:rPr>
          <w:noProof/>
        </w:rPr>
        <w:t>3</w:t>
      </w:r>
      <w:r w:rsidR="0012094C">
        <w:rPr>
          <w:noProof/>
        </w:rPr>
        <w:fldChar w:fldCharType="end"/>
      </w:r>
      <w:bookmarkEnd w:id="20"/>
      <w:r w:rsidRPr="00554BAE">
        <w:rPr>
          <w:lang w:eastAsia="ja-JP"/>
        </w:rPr>
        <w:t>: DL/UL transmission between UE and source/target gNB</w:t>
      </w:r>
      <w:r>
        <w:rPr>
          <w:lang w:eastAsia="ja-JP"/>
        </w:rPr>
        <w:t xml:space="preserve"> in MBB-based HO that can achieve 0ms interruption time</w:t>
      </w:r>
    </w:p>
    <w:tbl>
      <w:tblPr>
        <w:tblW w:w="9533" w:type="dxa"/>
        <w:tblCellMar>
          <w:left w:w="0" w:type="dxa"/>
          <w:right w:w="0" w:type="dxa"/>
        </w:tblCellMar>
        <w:tblLook w:val="04A0" w:firstRow="1" w:lastRow="0" w:firstColumn="1" w:lastColumn="0" w:noHBand="0" w:noVBand="1"/>
      </w:tblPr>
      <w:tblGrid>
        <w:gridCol w:w="920"/>
        <w:gridCol w:w="840"/>
        <w:gridCol w:w="1527"/>
        <w:gridCol w:w="1527"/>
        <w:gridCol w:w="1665"/>
        <w:gridCol w:w="1527"/>
        <w:gridCol w:w="1527"/>
      </w:tblGrid>
      <w:tr w:rsidR="00F53542" w:rsidRPr="00F53542" w14:paraId="760D883A" w14:textId="77777777" w:rsidTr="00554BAE">
        <w:tc>
          <w:tcPr>
            <w:tcW w:w="92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4B83E1" w14:textId="77777777" w:rsidR="00F53542" w:rsidRPr="00F53542" w:rsidRDefault="00F53542" w:rsidP="00EB14A1">
            <w:pPr>
              <w:jc w:val="center"/>
              <w:rPr>
                <w:rFonts w:ascii="Calibri" w:eastAsiaTheme="minorEastAsia" w:hAnsi="Calibri" w:cs="Calibri"/>
                <w:b/>
                <w:bCs/>
                <w:sz w:val="16"/>
                <w:szCs w:val="16"/>
                <w:lang w:eastAsia="ko-KR"/>
              </w:rPr>
            </w:pPr>
            <w:r w:rsidRPr="00F53542">
              <w:rPr>
                <w:b/>
                <w:bCs/>
                <w:sz w:val="16"/>
                <w:szCs w:val="16"/>
                <w:lang w:eastAsia="ko-KR"/>
              </w:rPr>
              <w:t>Scenario</w:t>
            </w:r>
          </w:p>
        </w:tc>
        <w:tc>
          <w:tcPr>
            <w:tcW w:w="84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0F523C" w14:textId="77777777" w:rsidR="00F53542" w:rsidRPr="00F53542" w:rsidRDefault="00F53542" w:rsidP="00EB14A1">
            <w:pPr>
              <w:jc w:val="center"/>
              <w:rPr>
                <w:rFonts w:ascii="Calibri" w:eastAsiaTheme="minorEastAsia" w:hAnsi="Calibri" w:cs="Calibri"/>
                <w:b/>
                <w:bCs/>
                <w:sz w:val="16"/>
                <w:szCs w:val="16"/>
                <w:lang w:eastAsia="ko-KR"/>
              </w:rPr>
            </w:pPr>
            <w:r w:rsidRPr="00F53542">
              <w:rPr>
                <w:b/>
                <w:bCs/>
                <w:sz w:val="16"/>
                <w:szCs w:val="16"/>
                <w:lang w:eastAsia="ko-KR"/>
              </w:rPr>
              <w:t>DL/UL channels</w:t>
            </w:r>
          </w:p>
        </w:tc>
        <w:tc>
          <w:tcPr>
            <w:tcW w:w="7773"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D2BF9B" w14:textId="77777777" w:rsidR="00F53542" w:rsidRPr="00F53542" w:rsidRDefault="00F53542" w:rsidP="00EB14A1">
            <w:pPr>
              <w:jc w:val="center"/>
              <w:rPr>
                <w:rFonts w:ascii="Calibri" w:eastAsiaTheme="minorEastAsia" w:hAnsi="Calibri" w:cs="Calibri"/>
                <w:b/>
                <w:bCs/>
                <w:sz w:val="16"/>
                <w:szCs w:val="16"/>
                <w:lang w:eastAsia="ko-KR"/>
              </w:rPr>
            </w:pPr>
            <w:r w:rsidRPr="00F53542">
              <w:rPr>
                <w:b/>
                <w:bCs/>
                <w:sz w:val="16"/>
                <w:szCs w:val="16"/>
                <w:lang w:eastAsia="ko-KR"/>
              </w:rPr>
              <w:t>Phase</w:t>
            </w:r>
          </w:p>
        </w:tc>
      </w:tr>
      <w:tr w:rsidR="00F53542" w:rsidRPr="00F53542" w14:paraId="00C3614E" w14:textId="77777777" w:rsidTr="00554BAE">
        <w:tc>
          <w:tcPr>
            <w:tcW w:w="0" w:type="auto"/>
            <w:vMerge/>
            <w:tcBorders>
              <w:top w:val="single" w:sz="8" w:space="0" w:color="auto"/>
              <w:left w:val="single" w:sz="8" w:space="0" w:color="auto"/>
              <w:bottom w:val="single" w:sz="8" w:space="0" w:color="auto"/>
              <w:right w:val="single" w:sz="8" w:space="0" w:color="auto"/>
            </w:tcBorders>
            <w:vAlign w:val="center"/>
            <w:hideMark/>
          </w:tcPr>
          <w:p w14:paraId="00302112" w14:textId="77777777" w:rsidR="00F53542" w:rsidRPr="00F53542" w:rsidRDefault="00F53542" w:rsidP="00EB14A1">
            <w:pPr>
              <w:rPr>
                <w:rFonts w:ascii="Calibri" w:eastAsiaTheme="minorEastAsia" w:hAnsi="Calibri" w:cs="Calibri"/>
                <w:b/>
                <w:bCs/>
                <w:sz w:val="16"/>
                <w:szCs w:val="16"/>
                <w:lang w:eastAsia="ko-KR"/>
              </w:rPr>
            </w:pPr>
          </w:p>
        </w:tc>
        <w:tc>
          <w:tcPr>
            <w:tcW w:w="0" w:type="auto"/>
            <w:vMerge/>
            <w:tcBorders>
              <w:top w:val="single" w:sz="8" w:space="0" w:color="auto"/>
              <w:left w:val="nil"/>
              <w:bottom w:val="single" w:sz="8" w:space="0" w:color="auto"/>
              <w:right w:val="single" w:sz="8" w:space="0" w:color="auto"/>
            </w:tcBorders>
            <w:vAlign w:val="center"/>
            <w:hideMark/>
          </w:tcPr>
          <w:p w14:paraId="517156BA" w14:textId="77777777" w:rsidR="00F53542" w:rsidRPr="00F53542" w:rsidRDefault="00F53542" w:rsidP="00EB14A1">
            <w:pPr>
              <w:rPr>
                <w:rFonts w:ascii="Calibri" w:eastAsiaTheme="minorEastAsia" w:hAnsi="Calibri" w:cs="Calibri"/>
                <w:b/>
                <w:bCs/>
                <w:sz w:val="16"/>
                <w:szCs w:val="16"/>
                <w:lang w:eastAsia="ko-KR"/>
              </w:rPr>
            </w:pP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0418F757" w14:textId="77777777" w:rsidR="00F53542" w:rsidRPr="00F53542" w:rsidRDefault="00F53542" w:rsidP="00EB14A1">
            <w:pPr>
              <w:jc w:val="center"/>
              <w:rPr>
                <w:rFonts w:ascii="Calibri" w:eastAsiaTheme="minorEastAsia" w:hAnsi="Calibri" w:cs="Calibri"/>
                <w:b/>
                <w:bCs/>
                <w:sz w:val="16"/>
                <w:szCs w:val="16"/>
                <w:lang w:eastAsia="ko-KR"/>
              </w:rPr>
            </w:pPr>
            <w:r w:rsidRPr="00F53542">
              <w:rPr>
                <w:b/>
                <w:bCs/>
                <w:sz w:val="16"/>
                <w:szCs w:val="16"/>
                <w:lang w:eastAsia="ko-KR"/>
              </w:rPr>
              <w:t>Phase 1</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4CD57755" w14:textId="77777777" w:rsidR="00F53542" w:rsidRPr="00F53542" w:rsidRDefault="00F53542" w:rsidP="00EB14A1">
            <w:pPr>
              <w:jc w:val="center"/>
              <w:rPr>
                <w:rFonts w:ascii="Calibri" w:eastAsiaTheme="minorEastAsia" w:hAnsi="Calibri" w:cs="Calibri"/>
                <w:b/>
                <w:bCs/>
                <w:sz w:val="16"/>
                <w:szCs w:val="16"/>
                <w:lang w:eastAsia="ko-KR"/>
              </w:rPr>
            </w:pPr>
            <w:r w:rsidRPr="00F53542">
              <w:rPr>
                <w:b/>
                <w:bCs/>
                <w:sz w:val="16"/>
                <w:szCs w:val="16"/>
                <w:lang w:eastAsia="ko-KR"/>
              </w:rPr>
              <w:t>Phase 2</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14:paraId="344FD098" w14:textId="77777777" w:rsidR="00F53542" w:rsidRPr="00F53542" w:rsidRDefault="00F53542" w:rsidP="00EB14A1">
            <w:pPr>
              <w:jc w:val="center"/>
              <w:rPr>
                <w:rFonts w:ascii="Calibri" w:eastAsiaTheme="minorEastAsia" w:hAnsi="Calibri" w:cs="Calibri"/>
                <w:b/>
                <w:bCs/>
                <w:sz w:val="16"/>
                <w:szCs w:val="16"/>
                <w:lang w:eastAsia="ko-KR"/>
              </w:rPr>
            </w:pPr>
            <w:r w:rsidRPr="00F53542">
              <w:rPr>
                <w:b/>
                <w:bCs/>
                <w:sz w:val="16"/>
                <w:szCs w:val="16"/>
                <w:lang w:eastAsia="ko-KR"/>
              </w:rPr>
              <w:t>Phase 3</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75023374" w14:textId="77777777" w:rsidR="00F53542" w:rsidRPr="00F53542" w:rsidRDefault="00F53542" w:rsidP="00EB14A1">
            <w:pPr>
              <w:jc w:val="center"/>
              <w:rPr>
                <w:rFonts w:ascii="Calibri" w:eastAsiaTheme="minorEastAsia" w:hAnsi="Calibri" w:cs="Calibri"/>
                <w:b/>
                <w:bCs/>
                <w:sz w:val="16"/>
                <w:szCs w:val="16"/>
                <w:lang w:eastAsia="ko-KR"/>
              </w:rPr>
            </w:pPr>
            <w:r w:rsidRPr="00F53542">
              <w:rPr>
                <w:b/>
                <w:bCs/>
                <w:sz w:val="16"/>
                <w:szCs w:val="16"/>
                <w:lang w:eastAsia="ko-KR"/>
              </w:rPr>
              <w:t>Phase 4</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707CD9FB" w14:textId="77777777" w:rsidR="00F53542" w:rsidRPr="00F53542" w:rsidRDefault="00F53542" w:rsidP="00EB14A1">
            <w:pPr>
              <w:jc w:val="center"/>
              <w:rPr>
                <w:rFonts w:ascii="Calibri" w:eastAsiaTheme="minorEastAsia" w:hAnsi="Calibri" w:cs="Calibri"/>
                <w:b/>
                <w:bCs/>
                <w:sz w:val="16"/>
                <w:szCs w:val="16"/>
                <w:lang w:eastAsia="ko-KR"/>
              </w:rPr>
            </w:pPr>
            <w:r w:rsidRPr="00F53542">
              <w:rPr>
                <w:b/>
                <w:bCs/>
                <w:sz w:val="16"/>
                <w:szCs w:val="16"/>
                <w:lang w:eastAsia="ko-KR"/>
              </w:rPr>
              <w:t>Phase 5</w:t>
            </w:r>
          </w:p>
        </w:tc>
      </w:tr>
      <w:tr w:rsidR="007E0BC3" w:rsidRPr="00F53542" w14:paraId="60B1987E" w14:textId="77777777" w:rsidTr="00554BAE">
        <w:tc>
          <w:tcPr>
            <w:tcW w:w="92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8AF32" w14:textId="77777777" w:rsidR="007E0BC3" w:rsidRDefault="007E0BC3" w:rsidP="007E0BC3">
            <w:pPr>
              <w:rPr>
                <w:sz w:val="16"/>
                <w:szCs w:val="16"/>
              </w:rPr>
            </w:pPr>
            <w:r>
              <w:rPr>
                <w:sz w:val="16"/>
                <w:szCs w:val="16"/>
              </w:rPr>
              <w:t>Make-</w:t>
            </w:r>
          </w:p>
          <w:p w14:paraId="4AE60468" w14:textId="77777777" w:rsidR="007E0BC3" w:rsidRDefault="007E0BC3" w:rsidP="007E0BC3">
            <w:pPr>
              <w:rPr>
                <w:sz w:val="16"/>
                <w:szCs w:val="16"/>
              </w:rPr>
            </w:pPr>
            <w:r>
              <w:rPr>
                <w:sz w:val="16"/>
                <w:szCs w:val="16"/>
              </w:rPr>
              <w:t>Before-</w:t>
            </w:r>
          </w:p>
          <w:p w14:paraId="7543D6A8" w14:textId="77777777" w:rsidR="007E0BC3" w:rsidRDefault="007E0BC3" w:rsidP="007E0BC3">
            <w:pPr>
              <w:rPr>
                <w:sz w:val="16"/>
                <w:szCs w:val="16"/>
              </w:rPr>
            </w:pPr>
            <w:r>
              <w:rPr>
                <w:sz w:val="16"/>
                <w:szCs w:val="16"/>
              </w:rPr>
              <w:t>Break</w:t>
            </w:r>
          </w:p>
          <w:p w14:paraId="468ED2CF" w14:textId="77777777" w:rsidR="007E0BC3" w:rsidRPr="00F53542" w:rsidRDefault="007E0BC3" w:rsidP="007E0BC3">
            <w:pPr>
              <w:rPr>
                <w:rFonts w:ascii="Calibri" w:eastAsiaTheme="minorEastAsia" w:hAnsi="Calibri" w:cs="Calibri"/>
                <w:sz w:val="16"/>
                <w:szCs w:val="16"/>
              </w:rPr>
            </w:pPr>
            <w:r w:rsidRPr="00F53542">
              <w:rPr>
                <w:sz w:val="16"/>
                <w:szCs w:val="16"/>
              </w:rPr>
              <w:t xml:space="preserve">mobility </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703A18B4" w14:textId="77777777" w:rsidR="007E0BC3" w:rsidRPr="00F53542" w:rsidRDefault="007E0BC3" w:rsidP="007E0BC3">
            <w:pPr>
              <w:rPr>
                <w:rFonts w:ascii="Calibri" w:eastAsiaTheme="minorEastAsia" w:hAnsi="Calibri" w:cs="Calibri"/>
                <w:sz w:val="16"/>
                <w:szCs w:val="16"/>
                <w:lang w:eastAsia="ko-KR"/>
              </w:rPr>
            </w:pPr>
            <w:r w:rsidRPr="00F53542">
              <w:rPr>
                <w:sz w:val="16"/>
                <w:szCs w:val="16"/>
                <w:lang w:eastAsia="ko-KR"/>
              </w:rPr>
              <w:t>Source gNB</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7FD2927E" w14:textId="77777777" w:rsidR="007E0BC3" w:rsidRPr="00F53542" w:rsidRDefault="007E0BC3" w:rsidP="007E0BC3">
            <w:pPr>
              <w:rPr>
                <w:rFonts w:ascii="Calibri" w:eastAsiaTheme="minorEastAsia" w:hAnsi="Calibri" w:cs="Calibri"/>
                <w:sz w:val="16"/>
                <w:szCs w:val="16"/>
                <w:lang w:eastAsia="ko-KR"/>
              </w:rPr>
            </w:pPr>
            <w:r w:rsidRPr="00F53542">
              <w:rPr>
                <w:sz w:val="16"/>
                <w:szCs w:val="16"/>
                <w:lang w:eastAsia="ko-KR"/>
              </w:rPr>
              <w:t>DL:PDCCH/ PDSCH</w:t>
            </w:r>
            <w:r w:rsidRPr="00F53542">
              <w:rPr>
                <w:sz w:val="16"/>
                <w:szCs w:val="16"/>
                <w:lang w:eastAsia="ko-KR"/>
              </w:rPr>
              <w:br/>
              <w:t xml:space="preserve">UL:PUCCH/ PUSCH </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4C4AFB8F" w14:textId="77777777" w:rsidR="007E0BC3" w:rsidRPr="00F53542" w:rsidRDefault="007E0BC3" w:rsidP="007E0BC3">
            <w:pPr>
              <w:rPr>
                <w:rFonts w:ascii="Calibri" w:eastAsiaTheme="minorEastAsia" w:hAnsi="Calibri" w:cs="Calibri"/>
                <w:sz w:val="16"/>
                <w:szCs w:val="16"/>
                <w:lang w:eastAsia="ko-KR"/>
              </w:rPr>
            </w:pPr>
            <w:r w:rsidRPr="00F53542">
              <w:rPr>
                <w:sz w:val="16"/>
                <w:szCs w:val="16"/>
                <w:lang w:eastAsia="ko-KR"/>
              </w:rPr>
              <w:t>DL:PDCCH/ PDSCH</w:t>
            </w:r>
            <w:r w:rsidRPr="00F53542">
              <w:rPr>
                <w:sz w:val="16"/>
                <w:szCs w:val="16"/>
                <w:lang w:eastAsia="ko-KR"/>
              </w:rPr>
              <w:br/>
              <w:t>UL:PUCCH/ PUSCH</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14:paraId="73A18CAA" w14:textId="281868DF" w:rsidR="007E0BC3" w:rsidRPr="00F53542" w:rsidRDefault="007E0BC3" w:rsidP="007E0BC3">
            <w:pPr>
              <w:rPr>
                <w:rFonts w:ascii="Calibri" w:eastAsiaTheme="minorEastAsia" w:hAnsi="Calibri" w:cs="Calibri"/>
                <w:sz w:val="16"/>
                <w:szCs w:val="16"/>
              </w:rPr>
            </w:pPr>
            <w:r w:rsidRPr="00AB21CB">
              <w:rPr>
                <w:sz w:val="16"/>
                <w:szCs w:val="16"/>
                <w:lang w:eastAsia="ko-KR"/>
              </w:rPr>
              <w:t>DL:PDCCH/PDSCH</w:t>
            </w:r>
            <w:r w:rsidRPr="00AB21CB">
              <w:rPr>
                <w:sz w:val="16"/>
                <w:szCs w:val="16"/>
                <w:lang w:eastAsia="ko-KR"/>
              </w:rPr>
              <w:br/>
              <w:t>UL:PUCCH/ PUSCH</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179E4F4B" w14:textId="4B7C0A61" w:rsidR="007E0BC3" w:rsidRPr="00F53542" w:rsidRDefault="007E0BC3" w:rsidP="007E0BC3">
            <w:pPr>
              <w:rPr>
                <w:rFonts w:ascii="Calibri" w:eastAsiaTheme="minorEastAsia" w:hAnsi="Calibri" w:cs="Calibri"/>
                <w:sz w:val="16"/>
                <w:szCs w:val="16"/>
                <w:lang w:eastAsia="ko-KR"/>
              </w:rPr>
            </w:pPr>
            <w:r w:rsidRPr="00AB21CB">
              <w:rPr>
                <w:sz w:val="16"/>
                <w:szCs w:val="16"/>
                <w:lang w:eastAsia="ko-KR"/>
              </w:rPr>
              <w:t>DL:PDCCH/ PDSCH</w:t>
            </w:r>
            <w:r w:rsidRPr="00AB21CB">
              <w:rPr>
                <w:sz w:val="16"/>
                <w:szCs w:val="16"/>
                <w:lang w:eastAsia="ko-KR"/>
              </w:rPr>
              <w:br/>
              <w:t>UL:PUCCH/ PUSCH</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2F54BBB3" w14:textId="70A6FD22" w:rsidR="007E0BC3" w:rsidRPr="00F53542" w:rsidRDefault="007E0BC3" w:rsidP="007E0BC3">
            <w:pPr>
              <w:rPr>
                <w:rFonts w:ascii="Calibri" w:eastAsiaTheme="minorEastAsia" w:hAnsi="Calibri" w:cs="Calibri"/>
                <w:sz w:val="16"/>
                <w:szCs w:val="16"/>
                <w:lang w:eastAsia="ko-KR"/>
              </w:rPr>
            </w:pPr>
            <w:r w:rsidRPr="00F53542">
              <w:rPr>
                <w:sz w:val="16"/>
                <w:szCs w:val="16"/>
                <w:lang w:eastAsia="ko-KR"/>
              </w:rPr>
              <w:t>-</w:t>
            </w:r>
          </w:p>
        </w:tc>
      </w:tr>
      <w:tr w:rsidR="007E0BC3" w:rsidRPr="00F53542" w14:paraId="631AB623" w14:textId="77777777" w:rsidTr="00554BAE">
        <w:tc>
          <w:tcPr>
            <w:tcW w:w="0" w:type="auto"/>
            <w:vMerge/>
            <w:tcBorders>
              <w:top w:val="nil"/>
              <w:left w:val="single" w:sz="8" w:space="0" w:color="auto"/>
              <w:bottom w:val="single" w:sz="8" w:space="0" w:color="auto"/>
              <w:right w:val="single" w:sz="8" w:space="0" w:color="auto"/>
            </w:tcBorders>
            <w:vAlign w:val="center"/>
            <w:hideMark/>
          </w:tcPr>
          <w:p w14:paraId="18340B25" w14:textId="77777777" w:rsidR="007E0BC3" w:rsidRPr="00F53542" w:rsidRDefault="007E0BC3" w:rsidP="007E0BC3">
            <w:pPr>
              <w:rPr>
                <w:rFonts w:ascii="Calibri" w:eastAsiaTheme="minorEastAsia" w:hAnsi="Calibri" w:cs="Calibri"/>
                <w:sz w:val="16"/>
                <w:szCs w:val="16"/>
              </w:rPr>
            </w:pP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1F9C371A" w14:textId="77777777" w:rsidR="007E0BC3" w:rsidRPr="00F53542" w:rsidRDefault="007E0BC3" w:rsidP="007E0BC3">
            <w:pPr>
              <w:rPr>
                <w:rFonts w:ascii="Calibri" w:eastAsiaTheme="minorEastAsia" w:hAnsi="Calibri" w:cs="Calibri"/>
                <w:sz w:val="16"/>
                <w:szCs w:val="16"/>
                <w:lang w:eastAsia="ko-KR"/>
              </w:rPr>
            </w:pPr>
            <w:r w:rsidRPr="00F53542">
              <w:rPr>
                <w:sz w:val="16"/>
                <w:szCs w:val="16"/>
                <w:lang w:eastAsia="ko-KR"/>
              </w:rPr>
              <w:t>Target eNB</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46FA9DD0" w14:textId="77777777" w:rsidR="007E0BC3" w:rsidRPr="00F53542" w:rsidRDefault="007E0BC3" w:rsidP="007E0BC3">
            <w:pPr>
              <w:rPr>
                <w:rFonts w:ascii="Calibri" w:eastAsiaTheme="minorEastAsia" w:hAnsi="Calibri" w:cs="Calibri"/>
                <w:sz w:val="16"/>
                <w:szCs w:val="16"/>
                <w:lang w:eastAsia="ko-KR"/>
              </w:rPr>
            </w:pPr>
            <w:r w:rsidRPr="00F53542">
              <w:rPr>
                <w:sz w:val="16"/>
                <w:szCs w:val="16"/>
                <w:lang w:eastAsia="ko-KR"/>
              </w:rPr>
              <w:t>-</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17850557" w14:textId="77777777" w:rsidR="007E0BC3" w:rsidRPr="00F53542" w:rsidRDefault="007E0BC3" w:rsidP="007E0BC3">
            <w:pPr>
              <w:rPr>
                <w:rFonts w:ascii="Calibri" w:eastAsiaTheme="minorEastAsia" w:hAnsi="Calibri" w:cs="Calibri"/>
                <w:sz w:val="16"/>
                <w:szCs w:val="16"/>
                <w:lang w:eastAsia="ko-KR"/>
              </w:rPr>
            </w:pPr>
            <w:r w:rsidRPr="00F53542">
              <w:rPr>
                <w:sz w:val="16"/>
                <w:szCs w:val="16"/>
                <w:lang w:eastAsia="ko-KR"/>
              </w:rPr>
              <w:t>DL: SS/PBCH</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14:paraId="652A86BC" w14:textId="5149EFA5" w:rsidR="007E0BC3" w:rsidRPr="00F53542" w:rsidRDefault="007E0BC3" w:rsidP="007E0BC3">
            <w:pPr>
              <w:rPr>
                <w:rFonts w:ascii="Calibri" w:eastAsiaTheme="minorEastAsia" w:hAnsi="Calibri" w:cs="Calibri"/>
                <w:sz w:val="16"/>
                <w:szCs w:val="16"/>
                <w:lang w:eastAsia="ko-KR"/>
              </w:rPr>
            </w:pPr>
            <w:r w:rsidRPr="00F53542">
              <w:rPr>
                <w:sz w:val="16"/>
                <w:szCs w:val="16"/>
                <w:lang w:eastAsia="ko-KR"/>
              </w:rPr>
              <w:t>DL:PDCCH/PDSCH</w:t>
            </w:r>
            <w:r w:rsidRPr="00F53542">
              <w:rPr>
                <w:sz w:val="16"/>
                <w:szCs w:val="16"/>
                <w:lang w:eastAsia="ko-KR"/>
              </w:rPr>
              <w:br/>
              <w:t xml:space="preserve">UL: </w:t>
            </w:r>
            <w:r>
              <w:rPr>
                <w:sz w:val="16"/>
                <w:szCs w:val="16"/>
                <w:lang w:eastAsia="ko-KR"/>
              </w:rPr>
              <w:t>P</w:t>
            </w:r>
            <w:r w:rsidRPr="00F53542">
              <w:rPr>
                <w:sz w:val="16"/>
                <w:szCs w:val="16"/>
                <w:lang w:eastAsia="ko-KR"/>
              </w:rPr>
              <w:t>RA</w:t>
            </w:r>
            <w:r>
              <w:rPr>
                <w:sz w:val="16"/>
                <w:szCs w:val="16"/>
                <w:lang w:eastAsia="ko-KR"/>
              </w:rPr>
              <w:t>CH</w:t>
            </w:r>
            <w:r w:rsidRPr="00F53542">
              <w:rPr>
                <w:sz w:val="16"/>
                <w:szCs w:val="16"/>
                <w:lang w:eastAsia="ko-KR"/>
              </w:rPr>
              <w:t xml:space="preserve"> Preamble</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2B7FD9FA" w14:textId="1C7B752B" w:rsidR="007E0BC3" w:rsidRPr="00F53542" w:rsidRDefault="007E0BC3" w:rsidP="007E0BC3">
            <w:pPr>
              <w:rPr>
                <w:rFonts w:ascii="Calibri" w:eastAsiaTheme="minorEastAsia" w:hAnsi="Calibri" w:cs="Calibri"/>
                <w:sz w:val="16"/>
                <w:szCs w:val="16"/>
                <w:lang w:eastAsia="ko-KR"/>
              </w:rPr>
            </w:pPr>
            <w:r w:rsidRPr="00F53542">
              <w:rPr>
                <w:sz w:val="16"/>
                <w:szCs w:val="16"/>
                <w:lang w:eastAsia="ko-KR"/>
              </w:rPr>
              <w:t>DL:PDCCH/ PDSCH</w:t>
            </w:r>
            <w:r w:rsidRPr="00F53542">
              <w:rPr>
                <w:sz w:val="16"/>
                <w:szCs w:val="16"/>
                <w:lang w:eastAsia="ko-KR"/>
              </w:rPr>
              <w:br/>
              <w:t>UL:PUCCH/ PUSCH</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62DA1313" w14:textId="474ABF7F" w:rsidR="007E0BC3" w:rsidRPr="00F53542" w:rsidRDefault="007E0BC3" w:rsidP="007E0BC3">
            <w:pPr>
              <w:rPr>
                <w:rFonts w:ascii="Calibri" w:eastAsiaTheme="minorEastAsia" w:hAnsi="Calibri" w:cs="Calibri"/>
                <w:sz w:val="16"/>
                <w:szCs w:val="16"/>
              </w:rPr>
            </w:pPr>
            <w:r w:rsidRPr="00AB21CB">
              <w:rPr>
                <w:sz w:val="16"/>
                <w:szCs w:val="16"/>
                <w:lang w:eastAsia="ko-KR"/>
              </w:rPr>
              <w:t>DL:PDCCH/ PDSCH</w:t>
            </w:r>
            <w:r w:rsidRPr="00AB21CB">
              <w:rPr>
                <w:sz w:val="16"/>
                <w:szCs w:val="16"/>
                <w:lang w:eastAsia="ko-KR"/>
              </w:rPr>
              <w:br/>
              <w:t>UL:PUCCH/ PUSCH</w:t>
            </w:r>
          </w:p>
        </w:tc>
      </w:tr>
    </w:tbl>
    <w:p w14:paraId="6EA6E7FC" w14:textId="5CA67EF0" w:rsidR="00290BBA" w:rsidRDefault="00290BBA" w:rsidP="00C91040">
      <w:pPr>
        <w:spacing w:before="240"/>
        <w:rPr>
          <w:lang w:eastAsia="zh-CN"/>
        </w:rPr>
      </w:pPr>
      <w:r w:rsidRPr="00246499">
        <w:rPr>
          <w:rFonts w:eastAsia="MS Mincho"/>
          <w:b/>
          <w:lang w:eastAsia="ja-JP"/>
        </w:rPr>
        <w:t xml:space="preserve">Observation </w:t>
      </w:r>
      <w:r w:rsidR="007E0BC3">
        <w:rPr>
          <w:rFonts w:eastAsia="MS Mincho"/>
          <w:b/>
          <w:lang w:eastAsia="ja-JP"/>
        </w:rPr>
        <w:t>1</w:t>
      </w:r>
      <w:r w:rsidRPr="00246499">
        <w:rPr>
          <w:rFonts w:eastAsia="MS Mincho"/>
          <w:b/>
          <w:lang w:eastAsia="ja-JP"/>
        </w:rPr>
        <w:t xml:space="preserve">: </w:t>
      </w:r>
      <w:r w:rsidR="007E0BC3">
        <w:rPr>
          <w:rFonts w:eastAsia="MS Mincho"/>
          <w:b/>
          <w:lang w:eastAsia="ja-JP"/>
        </w:rPr>
        <w:t>Only DC-based HO and enhanced MBB that keep the source link</w:t>
      </w:r>
      <w:r>
        <w:rPr>
          <w:rFonts w:eastAsia="MS Mincho"/>
          <w:b/>
          <w:lang w:eastAsia="ja-JP"/>
        </w:rPr>
        <w:t xml:space="preserve"> until </w:t>
      </w:r>
      <w:r w:rsidR="007E0BC3">
        <w:rPr>
          <w:rFonts w:eastAsia="MS Mincho"/>
          <w:b/>
          <w:lang w:eastAsia="ja-JP"/>
        </w:rPr>
        <w:t>a</w:t>
      </w:r>
      <w:r>
        <w:rPr>
          <w:rFonts w:eastAsia="MS Mincho"/>
          <w:b/>
          <w:lang w:eastAsia="ja-JP"/>
        </w:rPr>
        <w:t xml:space="preserve"> UE can receive control/data from the target cell</w:t>
      </w:r>
      <w:r w:rsidR="007E0BC3">
        <w:rPr>
          <w:rFonts w:eastAsia="MS Mincho"/>
          <w:b/>
          <w:lang w:eastAsia="ja-JP"/>
        </w:rPr>
        <w:t xml:space="preserve"> can achieve 0ms interruption time, and they have the same RAN1 impacts.</w:t>
      </w:r>
    </w:p>
    <w:p w14:paraId="141E9BDF" w14:textId="77777777" w:rsidR="00F306FA" w:rsidRDefault="00F306FA" w:rsidP="00F306FA">
      <w:pPr>
        <w:pStyle w:val="Heading2"/>
        <w:numPr>
          <w:ilvl w:val="1"/>
          <w:numId w:val="2"/>
        </w:numPr>
        <w:tabs>
          <w:tab w:val="num" w:pos="576"/>
        </w:tabs>
        <w:ind w:left="576"/>
        <w:rPr>
          <w:lang w:eastAsia="zh-CN"/>
        </w:rPr>
      </w:pPr>
      <w:r>
        <w:rPr>
          <w:lang w:eastAsia="zh-CN"/>
        </w:rPr>
        <w:lastRenderedPageBreak/>
        <w:t>RACH-less solution</w:t>
      </w:r>
    </w:p>
    <w:p w14:paraId="754E6E15" w14:textId="62F40343" w:rsidR="00B300D8" w:rsidRDefault="00337B40" w:rsidP="00337B40">
      <w:pPr>
        <w:rPr>
          <w:lang w:eastAsia="zh-CN"/>
        </w:rPr>
      </w:pPr>
      <w:r>
        <w:rPr>
          <w:lang w:eastAsia="zh-CN"/>
        </w:rPr>
        <w:t xml:space="preserve">The RACH-less HO solution </w:t>
      </w:r>
      <w:r w:rsidR="001F2A79">
        <w:rPr>
          <w:lang w:eastAsia="zh-CN"/>
        </w:rPr>
        <w:t xml:space="preserve">[8] </w:t>
      </w:r>
      <w:r>
        <w:rPr>
          <w:lang w:eastAsia="zh-CN"/>
        </w:rPr>
        <w:t xml:space="preserve">is another enhancement on the traditional HO procedure in which the UE does not perform contention-free or contention-based random access in order to acquire the </w:t>
      </w:r>
      <w:r w:rsidR="00DF2E64">
        <w:rPr>
          <w:lang w:eastAsia="zh-CN"/>
        </w:rPr>
        <w:t>Timing Advance (</w:t>
      </w:r>
      <w:r>
        <w:rPr>
          <w:lang w:eastAsia="zh-CN"/>
        </w:rPr>
        <w:t>TA</w:t>
      </w:r>
      <w:r w:rsidR="00DF2E64">
        <w:rPr>
          <w:lang w:eastAsia="zh-CN"/>
        </w:rPr>
        <w:t>)</w:t>
      </w:r>
      <w:r w:rsidR="00C91040">
        <w:rPr>
          <w:lang w:eastAsia="zh-CN"/>
        </w:rPr>
        <w:t xml:space="preserve"> and </w:t>
      </w:r>
      <w:r w:rsidR="00DF2E64">
        <w:rPr>
          <w:lang w:eastAsia="zh-CN"/>
        </w:rPr>
        <w:t>Power Control (</w:t>
      </w:r>
      <w:r w:rsidR="00C91040">
        <w:rPr>
          <w:lang w:eastAsia="zh-CN"/>
        </w:rPr>
        <w:t>PC</w:t>
      </w:r>
      <w:r w:rsidR="00DF2E64">
        <w:rPr>
          <w:lang w:eastAsia="zh-CN"/>
        </w:rPr>
        <w:t xml:space="preserve">) </w:t>
      </w:r>
      <w:r>
        <w:rPr>
          <w:lang w:eastAsia="zh-CN"/>
        </w:rPr>
        <w:t>command</w:t>
      </w:r>
      <w:r w:rsidR="00DF2E64">
        <w:rPr>
          <w:lang w:eastAsia="zh-CN"/>
        </w:rPr>
        <w:t>s</w:t>
      </w:r>
      <w:r>
        <w:rPr>
          <w:lang w:eastAsia="zh-CN"/>
        </w:rPr>
        <w:t xml:space="preserve"> from the target cell. </w:t>
      </w:r>
      <w:r w:rsidR="00C91040">
        <w:rPr>
          <w:lang w:eastAsia="zh-CN"/>
        </w:rPr>
        <w:t xml:space="preserve"> RACH-less solutions have also been considered in LTE mobility enhancements </w:t>
      </w:r>
      <w:r w:rsidR="0046028A">
        <w:rPr>
          <w:lang w:eastAsia="zh-CN"/>
        </w:rPr>
        <w:fldChar w:fldCharType="begin"/>
      </w:r>
      <w:r w:rsidR="0046028A">
        <w:rPr>
          <w:lang w:eastAsia="zh-CN"/>
        </w:rPr>
        <w:instrText xml:space="preserve"> REF _Ref1154158 \n \h </w:instrText>
      </w:r>
      <w:r w:rsidR="0046028A">
        <w:rPr>
          <w:lang w:eastAsia="zh-CN"/>
        </w:rPr>
      </w:r>
      <w:r w:rsidR="0046028A">
        <w:rPr>
          <w:lang w:eastAsia="zh-CN"/>
        </w:rPr>
        <w:fldChar w:fldCharType="separate"/>
      </w:r>
      <w:r w:rsidR="0046028A">
        <w:rPr>
          <w:lang w:eastAsia="zh-CN"/>
        </w:rPr>
        <w:t>[</w:t>
      </w:r>
      <w:r w:rsidR="001F2A79">
        <w:rPr>
          <w:lang w:eastAsia="zh-CN"/>
        </w:rPr>
        <w:t>9</w:t>
      </w:r>
      <w:r w:rsidR="0046028A">
        <w:rPr>
          <w:lang w:eastAsia="zh-CN"/>
        </w:rPr>
        <w:t>]</w:t>
      </w:r>
      <w:r w:rsidR="0046028A">
        <w:rPr>
          <w:lang w:eastAsia="zh-CN"/>
        </w:rPr>
        <w:fldChar w:fldCharType="end"/>
      </w:r>
      <w:r w:rsidR="00C91040">
        <w:rPr>
          <w:lang w:eastAsia="zh-CN"/>
        </w:rPr>
        <w:t xml:space="preserve">, and only limited scenario with TA = 0 </w:t>
      </w:r>
      <w:r w:rsidR="00230011">
        <w:rPr>
          <w:lang w:eastAsia="zh-CN"/>
        </w:rPr>
        <w:t>or TA_source =TA_target are</w:t>
      </w:r>
      <w:r w:rsidR="00C91040">
        <w:rPr>
          <w:lang w:eastAsia="zh-CN"/>
        </w:rPr>
        <w:t xml:space="preserve"> supported.  </w:t>
      </w:r>
    </w:p>
    <w:p w14:paraId="5CE2250C" w14:textId="77777777" w:rsidR="00D720E8" w:rsidRDefault="00D720E8" w:rsidP="00D720E8">
      <w:pPr>
        <w:pStyle w:val="Heading2"/>
        <w:rPr>
          <w:lang w:eastAsia="ja-JP"/>
        </w:rPr>
      </w:pPr>
      <w:r>
        <w:rPr>
          <w:lang w:eastAsia="ja-JP"/>
        </w:rPr>
        <w:t>RAN1 Impact</w:t>
      </w:r>
    </w:p>
    <w:p w14:paraId="6AB41C4B" w14:textId="462DFFF9" w:rsidR="00C91040" w:rsidRDefault="00C91040" w:rsidP="00337B40">
      <w:pPr>
        <w:rPr>
          <w:lang w:eastAsia="zh-CN"/>
        </w:rPr>
      </w:pPr>
      <w:r>
        <w:rPr>
          <w:lang w:eastAsia="zh-CN"/>
        </w:rPr>
        <w:t xml:space="preserve">As NR aims to support many challenging scenarios, e.g. high speed train, remote driving </w:t>
      </w:r>
      <w:r w:rsidR="004B36DC">
        <w:rPr>
          <w:lang w:eastAsia="zh-CN"/>
        </w:rPr>
        <w:fldChar w:fldCharType="begin"/>
      </w:r>
      <w:r w:rsidR="004B36DC">
        <w:rPr>
          <w:lang w:eastAsia="zh-CN"/>
        </w:rPr>
        <w:instrText xml:space="preserve"> REF _Ref1154219 \n \h </w:instrText>
      </w:r>
      <w:r w:rsidR="004B36DC">
        <w:rPr>
          <w:lang w:eastAsia="zh-CN"/>
        </w:rPr>
      </w:r>
      <w:r w:rsidR="004B36DC">
        <w:rPr>
          <w:lang w:eastAsia="zh-CN"/>
        </w:rPr>
        <w:fldChar w:fldCharType="separate"/>
      </w:r>
      <w:r w:rsidR="004B36DC">
        <w:rPr>
          <w:lang w:eastAsia="zh-CN"/>
        </w:rPr>
        <w:t>[</w:t>
      </w:r>
      <w:r w:rsidR="001F2A79">
        <w:rPr>
          <w:lang w:eastAsia="zh-CN"/>
        </w:rPr>
        <w:t>10</w:t>
      </w:r>
      <w:r w:rsidR="004B36DC">
        <w:rPr>
          <w:lang w:eastAsia="zh-CN"/>
        </w:rPr>
        <w:t>]</w:t>
      </w:r>
      <w:r w:rsidR="004B36DC">
        <w:rPr>
          <w:lang w:eastAsia="zh-CN"/>
        </w:rPr>
        <w:fldChar w:fldCharType="end"/>
      </w:r>
      <w:r>
        <w:rPr>
          <w:lang w:eastAsia="zh-CN"/>
        </w:rPr>
        <w:t>, the possible RAN1 impacts are</w:t>
      </w:r>
      <w:r w:rsidR="00451C04">
        <w:rPr>
          <w:lang w:eastAsia="zh-CN"/>
        </w:rPr>
        <w:t>:</w:t>
      </w:r>
    </w:p>
    <w:p w14:paraId="1AAE4868" w14:textId="28CD35FD" w:rsidR="00C91040" w:rsidRDefault="00C91040" w:rsidP="00C91040">
      <w:pPr>
        <w:numPr>
          <w:ilvl w:val="0"/>
          <w:numId w:val="45"/>
        </w:numPr>
        <w:rPr>
          <w:lang w:eastAsia="zh-CN"/>
        </w:rPr>
      </w:pPr>
      <w:r>
        <w:rPr>
          <w:lang w:eastAsia="zh-CN"/>
        </w:rPr>
        <w:t>Timing Advance (TA):</w:t>
      </w:r>
      <w:r w:rsidR="00D5081C">
        <w:rPr>
          <w:lang w:eastAsia="zh-CN"/>
        </w:rPr>
        <w:t>O</w:t>
      </w:r>
      <w:r>
        <w:rPr>
          <w:lang w:eastAsia="zh-CN"/>
        </w:rPr>
        <w:t>ther specific UE reference signals and measurements</w:t>
      </w:r>
      <w:r w:rsidR="00DF2E64">
        <w:rPr>
          <w:lang w:eastAsia="zh-CN"/>
        </w:rPr>
        <w:t xml:space="preserve"> can be used</w:t>
      </w:r>
      <w:r w:rsidR="00451C04">
        <w:rPr>
          <w:lang w:eastAsia="zh-CN"/>
        </w:rPr>
        <w:t xml:space="preserve"> to obtain TA without RACH</w:t>
      </w:r>
      <w:r>
        <w:rPr>
          <w:lang w:eastAsia="zh-CN"/>
        </w:rPr>
        <w:t>, and the corresponding UE’s behaviors</w:t>
      </w:r>
      <w:r w:rsidR="00D5081C">
        <w:rPr>
          <w:lang w:eastAsia="zh-CN"/>
        </w:rPr>
        <w:t xml:space="preserve"> need to be specified if needed</w:t>
      </w:r>
      <w:r w:rsidR="00451C04">
        <w:rPr>
          <w:lang w:eastAsia="zh-CN"/>
        </w:rPr>
        <w:t>;</w:t>
      </w:r>
    </w:p>
    <w:p w14:paraId="2B1C8B7C" w14:textId="74AC23EE" w:rsidR="00D720E8" w:rsidRDefault="00C91040" w:rsidP="00C91040">
      <w:pPr>
        <w:numPr>
          <w:ilvl w:val="0"/>
          <w:numId w:val="45"/>
        </w:numPr>
        <w:rPr>
          <w:lang w:eastAsia="zh-CN"/>
        </w:rPr>
      </w:pPr>
      <w:r>
        <w:rPr>
          <w:lang w:eastAsia="zh-CN"/>
        </w:rPr>
        <w:t>Power control (PC)</w:t>
      </w:r>
      <w:r w:rsidR="00DF2E64">
        <w:rPr>
          <w:lang w:eastAsia="zh-CN"/>
        </w:rPr>
        <w:t>: h</w:t>
      </w:r>
      <w:r>
        <w:rPr>
          <w:lang w:eastAsia="zh-CN"/>
        </w:rPr>
        <w:t>ow to obtain</w:t>
      </w:r>
      <w:r w:rsidR="00DF2E64">
        <w:rPr>
          <w:lang w:eastAsia="zh-CN"/>
        </w:rPr>
        <w:t xml:space="preserve"> PC without RACH for the initial transmission of PUSCH</w:t>
      </w:r>
      <w:r w:rsidR="00903CDE">
        <w:rPr>
          <w:lang w:eastAsia="zh-CN"/>
        </w:rPr>
        <w:t>, when there is no power-ramping mechanism</w:t>
      </w:r>
      <w:r w:rsidR="00DF2E64">
        <w:rPr>
          <w:lang w:eastAsia="zh-CN"/>
        </w:rPr>
        <w:t>, possible of using other reference signals for PL estimation, and the corresponding UE’s behaviors</w:t>
      </w:r>
      <w:r w:rsidR="00CB585B">
        <w:rPr>
          <w:lang w:eastAsia="zh-CN"/>
        </w:rPr>
        <w:t xml:space="preserve">; </w:t>
      </w:r>
    </w:p>
    <w:p w14:paraId="011FD563" w14:textId="7A60A7A8" w:rsidR="00617F18" w:rsidRDefault="00617F18" w:rsidP="00C91040">
      <w:pPr>
        <w:numPr>
          <w:ilvl w:val="0"/>
          <w:numId w:val="45"/>
        </w:numPr>
        <w:rPr>
          <w:lang w:eastAsia="zh-CN"/>
        </w:rPr>
      </w:pPr>
      <w:r>
        <w:rPr>
          <w:lang w:eastAsia="zh-CN"/>
        </w:rPr>
        <w:t>UL grant for initial PUSCH transmission:  normally UL grant would have been carried in Ra</w:t>
      </w:r>
      <w:r w:rsidR="00564D0C">
        <w:rPr>
          <w:lang w:eastAsia="zh-CN"/>
        </w:rPr>
        <w:t>n</w:t>
      </w:r>
      <w:r>
        <w:rPr>
          <w:lang w:eastAsia="zh-CN"/>
        </w:rPr>
        <w:t xml:space="preserve">dom Access Response (RAR) message if RACH is performed. For RACH-less HO, pre-allocated resource can be configured in RRC reconfiguration </w:t>
      </w:r>
      <w:r w:rsidR="000E1942">
        <w:rPr>
          <w:lang w:eastAsia="zh-CN"/>
        </w:rPr>
        <w:t>message for HO or SCG addition</w:t>
      </w:r>
      <w:r>
        <w:rPr>
          <w:lang w:eastAsia="zh-CN"/>
        </w:rPr>
        <w:t xml:space="preserve">, for use in the </w:t>
      </w:r>
      <w:r w:rsidR="004E3633">
        <w:rPr>
          <w:lang w:eastAsia="zh-CN"/>
        </w:rPr>
        <w:t xml:space="preserve">UL </w:t>
      </w:r>
      <w:r>
        <w:rPr>
          <w:lang w:eastAsia="zh-CN"/>
        </w:rPr>
        <w:t>transmission of RRC connection reconfiguration complete</w:t>
      </w:r>
      <w:r w:rsidR="004E3633">
        <w:rPr>
          <w:lang w:eastAsia="zh-CN"/>
        </w:rPr>
        <w:t xml:space="preserve"> message</w:t>
      </w:r>
      <w:r>
        <w:rPr>
          <w:lang w:eastAsia="zh-CN"/>
        </w:rPr>
        <w:t xml:space="preserve">. Moreover, the configuration of configured grant type 1 </w:t>
      </w:r>
      <w:r w:rsidR="00A72A5A">
        <w:rPr>
          <w:lang w:eastAsia="zh-CN"/>
        </w:rPr>
        <w:t xml:space="preserve">from the source gNB </w:t>
      </w:r>
      <w:r>
        <w:rPr>
          <w:lang w:eastAsia="zh-CN"/>
        </w:rPr>
        <w:t>for subsequent PUSCH transmissions</w:t>
      </w:r>
      <w:r w:rsidR="007845F2">
        <w:rPr>
          <w:lang w:eastAsia="zh-CN"/>
        </w:rPr>
        <w:t xml:space="preserve"> to target gNB can also be transmitted in HO commend</w:t>
      </w:r>
      <w:r>
        <w:rPr>
          <w:lang w:eastAsia="zh-CN"/>
        </w:rPr>
        <w:t xml:space="preserve">. </w:t>
      </w:r>
    </w:p>
    <w:p w14:paraId="3D49F96D" w14:textId="5B7214DB" w:rsidR="00337B40" w:rsidRPr="00DF2E64" w:rsidRDefault="00337B40" w:rsidP="00337B40">
      <w:pPr>
        <w:rPr>
          <w:rFonts w:eastAsia="MS Mincho"/>
          <w:b/>
          <w:lang w:eastAsia="ja-JP"/>
        </w:rPr>
      </w:pPr>
      <w:r w:rsidRPr="00D720E8">
        <w:rPr>
          <w:b/>
          <w:lang w:eastAsia="zh-CN"/>
        </w:rPr>
        <w:t xml:space="preserve">Observation </w:t>
      </w:r>
      <w:r w:rsidR="007E0BC3">
        <w:rPr>
          <w:b/>
          <w:lang w:eastAsia="zh-CN"/>
        </w:rPr>
        <w:t>2</w:t>
      </w:r>
      <w:r>
        <w:rPr>
          <w:lang w:eastAsia="zh-CN"/>
        </w:rPr>
        <w:t xml:space="preserve">: </w:t>
      </w:r>
      <w:r w:rsidR="00C91040" w:rsidRPr="00DF2E64">
        <w:rPr>
          <w:rFonts w:eastAsia="MS Mincho"/>
          <w:b/>
          <w:lang w:eastAsia="ja-JP"/>
        </w:rPr>
        <w:t xml:space="preserve">RAN1 impacts on </w:t>
      </w:r>
      <w:r w:rsidRPr="00DF2E64">
        <w:rPr>
          <w:rFonts w:eastAsia="MS Mincho"/>
          <w:b/>
          <w:lang w:eastAsia="ja-JP"/>
        </w:rPr>
        <w:t xml:space="preserve">RACH-less HO </w:t>
      </w:r>
      <w:r w:rsidR="00C91040" w:rsidRPr="00DF2E64">
        <w:rPr>
          <w:rFonts w:eastAsia="MS Mincho"/>
          <w:b/>
          <w:lang w:eastAsia="ja-JP"/>
        </w:rPr>
        <w:t xml:space="preserve">are </w:t>
      </w:r>
      <w:r w:rsidR="00DA003A">
        <w:rPr>
          <w:rFonts w:eastAsia="MS Mincho"/>
          <w:b/>
          <w:lang w:eastAsia="ja-JP"/>
        </w:rPr>
        <w:t xml:space="preserve">how to obtain </w:t>
      </w:r>
      <w:r w:rsidR="00617F18">
        <w:rPr>
          <w:rFonts w:eastAsia="MS Mincho"/>
          <w:b/>
          <w:lang w:eastAsia="ja-JP"/>
        </w:rPr>
        <w:t>timing advance, power control and UL grant for initial PUSCH transmission.</w:t>
      </w:r>
    </w:p>
    <w:p w14:paraId="59F2A8DB" w14:textId="77777777" w:rsidR="00F306FA" w:rsidRDefault="00F306FA" w:rsidP="00F306FA">
      <w:pPr>
        <w:pStyle w:val="Heading2"/>
        <w:numPr>
          <w:ilvl w:val="1"/>
          <w:numId w:val="2"/>
        </w:numPr>
        <w:tabs>
          <w:tab w:val="num" w:pos="576"/>
        </w:tabs>
        <w:ind w:left="576"/>
        <w:rPr>
          <w:lang w:eastAsia="zh-CN"/>
        </w:rPr>
      </w:pPr>
      <w:r>
        <w:rPr>
          <w:lang w:eastAsia="zh-CN"/>
        </w:rPr>
        <w:t>Conditional HO solution</w:t>
      </w:r>
    </w:p>
    <w:p w14:paraId="4D44D231" w14:textId="77777777" w:rsidR="00DF2E64" w:rsidRDefault="00337B40" w:rsidP="00DF2E64">
      <w:pPr>
        <w:rPr>
          <w:lang w:eastAsia="zh-CN"/>
        </w:rPr>
      </w:pPr>
      <w:r w:rsidRPr="00337B40">
        <w:rPr>
          <w:lang w:eastAsia="zh-CN"/>
        </w:rPr>
        <w:t xml:space="preserve">The Conditional HO solution is another enhancement on the traditional HO procedure in that </w:t>
      </w:r>
      <w:r w:rsidR="00DF2E64">
        <w:rPr>
          <w:lang w:eastAsia="zh-CN"/>
        </w:rPr>
        <w:t>a</w:t>
      </w:r>
      <w:r w:rsidR="00DF2E64" w:rsidRPr="00DF2E64">
        <w:rPr>
          <w:lang w:eastAsia="zh-CN"/>
        </w:rPr>
        <w:t xml:space="preserve"> network </w:t>
      </w:r>
      <w:r w:rsidR="00DF2E64">
        <w:rPr>
          <w:lang w:eastAsia="zh-CN"/>
        </w:rPr>
        <w:t xml:space="preserve">provides to a UE </w:t>
      </w:r>
      <w:r w:rsidR="00DF2E64" w:rsidRPr="00DF2E64">
        <w:rPr>
          <w:lang w:eastAsia="zh-CN"/>
        </w:rPr>
        <w:t>some candidate cells</w:t>
      </w:r>
      <w:r w:rsidR="00DF2E64">
        <w:rPr>
          <w:lang w:eastAsia="zh-CN"/>
        </w:rPr>
        <w:t xml:space="preserve"> configurations</w:t>
      </w:r>
      <w:r w:rsidR="00DF2E64" w:rsidRPr="00DF2E64">
        <w:rPr>
          <w:lang w:eastAsia="zh-CN"/>
        </w:rPr>
        <w:t xml:space="preserve"> </w:t>
      </w:r>
      <w:r w:rsidR="00DF2E64">
        <w:rPr>
          <w:lang w:eastAsia="zh-CN"/>
        </w:rPr>
        <w:t xml:space="preserve">in the HO preparation phase, </w:t>
      </w:r>
      <w:r w:rsidR="00DF2E64" w:rsidRPr="00DF2E64">
        <w:rPr>
          <w:lang w:eastAsia="zh-CN"/>
        </w:rPr>
        <w:t>when the source</w:t>
      </w:r>
      <w:r w:rsidR="00DF2E64">
        <w:rPr>
          <w:lang w:eastAsia="zh-CN"/>
        </w:rPr>
        <w:t>-cell</w:t>
      </w:r>
      <w:r w:rsidR="00DF2E64" w:rsidRPr="00DF2E64">
        <w:rPr>
          <w:lang w:eastAsia="zh-CN"/>
        </w:rPr>
        <w:t xml:space="preserve"> link is </w:t>
      </w:r>
      <w:r w:rsidR="00DF2E64">
        <w:rPr>
          <w:lang w:eastAsia="zh-CN"/>
        </w:rPr>
        <w:t xml:space="preserve">still good, together with a </w:t>
      </w:r>
      <w:r w:rsidR="00DF2E64" w:rsidRPr="00DF2E64">
        <w:rPr>
          <w:lang w:eastAsia="zh-CN"/>
        </w:rPr>
        <w:t>HO trigger</w:t>
      </w:r>
      <w:r w:rsidR="00DF2E64">
        <w:rPr>
          <w:lang w:eastAsia="zh-CN"/>
        </w:rPr>
        <w:t>ing condition(s)</w:t>
      </w:r>
      <w:r w:rsidR="00DF2E64" w:rsidRPr="00DF2E64">
        <w:rPr>
          <w:lang w:eastAsia="zh-CN"/>
        </w:rPr>
        <w:t>.</w:t>
      </w:r>
      <w:r w:rsidR="00DF2E64">
        <w:rPr>
          <w:lang w:eastAsia="zh-CN"/>
        </w:rPr>
        <w:t xml:space="preserve">  Then, the UE evaluates whether the condition is met, and if so the UE triggers the access to the target cell, in the HO execution phase. After that, similar to the traditional HO, the HO completion phase is followed.</w:t>
      </w:r>
    </w:p>
    <w:p w14:paraId="64408C92" w14:textId="77777777" w:rsidR="00D720E8" w:rsidRDefault="00D720E8" w:rsidP="00D720E8">
      <w:pPr>
        <w:pStyle w:val="Heading2"/>
        <w:rPr>
          <w:lang w:eastAsia="ja-JP"/>
        </w:rPr>
      </w:pPr>
      <w:r>
        <w:rPr>
          <w:lang w:eastAsia="ja-JP"/>
        </w:rPr>
        <w:t>RAN1 Impact</w:t>
      </w:r>
    </w:p>
    <w:p w14:paraId="1B5DB706" w14:textId="4DD50193" w:rsidR="00D720E8" w:rsidRPr="00337B40" w:rsidRDefault="00D720E8" w:rsidP="00337B40">
      <w:pPr>
        <w:rPr>
          <w:lang w:eastAsia="zh-CN"/>
        </w:rPr>
      </w:pPr>
      <w:r>
        <w:rPr>
          <w:lang w:eastAsia="zh-CN"/>
        </w:rPr>
        <w:t>This</w:t>
      </w:r>
      <w:r w:rsidR="00DF2E64">
        <w:rPr>
          <w:lang w:eastAsia="zh-CN"/>
        </w:rPr>
        <w:t xml:space="preserve"> solution</w:t>
      </w:r>
      <w:r>
        <w:rPr>
          <w:lang w:eastAsia="zh-CN"/>
        </w:rPr>
        <w:t xml:space="preserve"> itself does</w:t>
      </w:r>
      <w:r w:rsidR="00DF2E64">
        <w:rPr>
          <w:lang w:eastAsia="zh-CN"/>
        </w:rPr>
        <w:t xml:space="preserve"> not have direct RAN1 impact</w:t>
      </w:r>
      <w:r w:rsidR="00617F18">
        <w:rPr>
          <w:lang w:eastAsia="zh-CN"/>
        </w:rPr>
        <w:t>.</w:t>
      </w:r>
      <w:r w:rsidR="00DF2E64">
        <w:rPr>
          <w:lang w:eastAsia="zh-CN"/>
        </w:rPr>
        <w:t xml:space="preserve"> </w:t>
      </w:r>
      <w:r w:rsidR="00676E7F">
        <w:rPr>
          <w:lang w:eastAsia="zh-CN"/>
        </w:rPr>
        <w:t>However, i</w:t>
      </w:r>
      <w:r w:rsidR="00617F18">
        <w:rPr>
          <w:lang w:eastAsia="zh-CN"/>
        </w:rPr>
        <w:t xml:space="preserve">t is possible that </w:t>
      </w:r>
      <w:r w:rsidR="00676E7F">
        <w:rPr>
          <w:lang w:eastAsia="zh-CN"/>
        </w:rPr>
        <w:t xml:space="preserve">the source cell can also trigger the HO, after </w:t>
      </w:r>
      <w:r w:rsidR="00617F18">
        <w:rPr>
          <w:lang w:eastAsia="zh-CN"/>
        </w:rPr>
        <w:t xml:space="preserve">the pre-configuration </w:t>
      </w:r>
      <w:r w:rsidR="00676E7F">
        <w:rPr>
          <w:lang w:eastAsia="zh-CN"/>
        </w:rPr>
        <w:t>is done.</w:t>
      </w:r>
      <w:r w:rsidR="00617F18">
        <w:rPr>
          <w:lang w:eastAsia="zh-CN"/>
        </w:rPr>
        <w:t xml:space="preserve"> Then, there can be RAN1 impact if a PHY-layer signaling is used </w:t>
      </w:r>
      <w:r w:rsidR="00676E7F">
        <w:rPr>
          <w:lang w:eastAsia="zh-CN"/>
        </w:rPr>
        <w:t xml:space="preserve">instead of RRC signaling </w:t>
      </w:r>
      <w:r w:rsidR="00617F18">
        <w:rPr>
          <w:lang w:eastAsia="zh-CN"/>
        </w:rPr>
        <w:t xml:space="preserve">to </w:t>
      </w:r>
      <w:r w:rsidR="00676E7F">
        <w:rPr>
          <w:lang w:eastAsia="zh-CN"/>
        </w:rPr>
        <w:t xml:space="preserve">achieve the faster HO </w:t>
      </w:r>
      <w:r w:rsidR="00617F18">
        <w:rPr>
          <w:lang w:eastAsia="zh-CN"/>
        </w:rPr>
        <w:t>trigger</w:t>
      </w:r>
      <w:r w:rsidR="00676E7F">
        <w:rPr>
          <w:lang w:eastAsia="zh-CN"/>
        </w:rPr>
        <w:t>ing.</w:t>
      </w:r>
      <w:r w:rsidR="00617F18">
        <w:rPr>
          <w:lang w:eastAsia="zh-CN"/>
        </w:rPr>
        <w:t xml:space="preserve">  </w:t>
      </w:r>
    </w:p>
    <w:p w14:paraId="75432FED" w14:textId="77777777" w:rsidR="00F306FA" w:rsidRDefault="00F306FA" w:rsidP="00F306FA">
      <w:pPr>
        <w:pStyle w:val="Heading2"/>
        <w:numPr>
          <w:ilvl w:val="1"/>
          <w:numId w:val="2"/>
        </w:numPr>
        <w:tabs>
          <w:tab w:val="num" w:pos="576"/>
        </w:tabs>
        <w:ind w:left="576"/>
        <w:rPr>
          <w:lang w:eastAsia="zh-CN"/>
        </w:rPr>
      </w:pPr>
      <w:r>
        <w:rPr>
          <w:lang w:eastAsia="zh-CN"/>
        </w:rPr>
        <w:t>Fast handover failure recovery solution</w:t>
      </w:r>
    </w:p>
    <w:p w14:paraId="2D9293A1" w14:textId="794A042A" w:rsidR="00F306FA" w:rsidRDefault="00FE0AD0" w:rsidP="00F306FA">
      <w:pPr>
        <w:rPr>
          <w:lang w:eastAsia="zh-CN"/>
        </w:rPr>
      </w:pPr>
      <w:r>
        <w:rPr>
          <w:lang w:eastAsia="zh-CN"/>
        </w:rPr>
        <w:t>Similar to LTE, i</w:t>
      </w:r>
      <w:r w:rsidR="00DF2E64">
        <w:rPr>
          <w:lang w:eastAsia="zh-CN"/>
        </w:rPr>
        <w:t xml:space="preserve">n </w:t>
      </w:r>
      <w:r>
        <w:rPr>
          <w:lang w:eastAsia="zh-CN"/>
        </w:rPr>
        <w:t>NR</w:t>
      </w:r>
      <w:r w:rsidR="00DF2E64">
        <w:rPr>
          <w:lang w:eastAsia="zh-CN"/>
        </w:rPr>
        <w:t xml:space="preserve">, </w:t>
      </w:r>
      <w:r>
        <w:rPr>
          <w:lang w:eastAsia="zh-CN"/>
        </w:rPr>
        <w:t xml:space="preserve">the </w:t>
      </w:r>
      <w:r w:rsidR="00DF2E64">
        <w:rPr>
          <w:lang w:eastAsia="zh-CN"/>
        </w:rPr>
        <w:t xml:space="preserve">timer T310 is triggered </w:t>
      </w:r>
      <w:r>
        <w:rPr>
          <w:lang w:eastAsia="en-GB"/>
        </w:rPr>
        <w:t>u</w:t>
      </w:r>
      <w:r w:rsidRPr="00A470D9">
        <w:rPr>
          <w:lang w:val="en-GB" w:eastAsia="en-GB"/>
        </w:rPr>
        <w:t>pon detecting physical layer problems for the SpCell i.e. upon receiving N310 consecutive out-of-syn</w:t>
      </w:r>
      <w:r>
        <w:rPr>
          <w:lang w:val="en-GB" w:eastAsia="en-GB"/>
        </w:rPr>
        <w:t>c indications from lower layers</w:t>
      </w:r>
      <w:r>
        <w:rPr>
          <w:lang w:eastAsia="zh-CN"/>
        </w:rPr>
        <w:t>. At the expiry of T310, the Radio Link Failure (RLF) is declared, and</w:t>
      </w:r>
      <w:r>
        <w:rPr>
          <w:lang w:eastAsia="ko-KR"/>
        </w:rPr>
        <w:t xml:space="preserve"> if security is not activated, go to RRC_IDLE, otherwise</w:t>
      </w:r>
      <w:r w:rsidRPr="00CE39C4">
        <w:rPr>
          <w:lang w:eastAsia="ko-KR"/>
        </w:rPr>
        <w:t xml:space="preserve"> initiate the connection re-establishment procedure</w:t>
      </w:r>
      <w:r>
        <w:rPr>
          <w:lang w:eastAsia="ko-KR"/>
        </w:rPr>
        <w:t>.</w:t>
      </w:r>
      <w:r>
        <w:rPr>
          <w:lang w:eastAsia="zh-CN"/>
        </w:rPr>
        <w:t xml:space="preserve"> In LTE, there is timer T312 triggered, when T310 is still running and UE sends measurement report to the NW. Upon the expiry of T312, the UE can initiate the connection re-establishment procedure, even when the T310 has not expired. Similar to LTE T312 is proposed for NR as the fast handover failure recovery solution.   </w:t>
      </w:r>
    </w:p>
    <w:p w14:paraId="6B365D21" w14:textId="77777777" w:rsidR="00D720E8" w:rsidRDefault="00D720E8" w:rsidP="00D720E8">
      <w:pPr>
        <w:pStyle w:val="Heading2"/>
        <w:rPr>
          <w:lang w:eastAsia="ja-JP"/>
        </w:rPr>
      </w:pPr>
      <w:r>
        <w:rPr>
          <w:lang w:eastAsia="ja-JP"/>
        </w:rPr>
        <w:t>RAN1 Impact</w:t>
      </w:r>
    </w:p>
    <w:p w14:paraId="1F9FAC6F" w14:textId="43A690B1" w:rsidR="00BF3426" w:rsidRDefault="00FE0AD0" w:rsidP="00B65112">
      <w:pPr>
        <w:rPr>
          <w:lang w:eastAsia="zh-CN"/>
        </w:rPr>
      </w:pPr>
      <w:r>
        <w:rPr>
          <w:lang w:eastAsia="zh-CN"/>
        </w:rPr>
        <w:t xml:space="preserve">This solution itself does not have direct RAN1 impact. However, </w:t>
      </w:r>
      <w:r w:rsidR="00D65B6A">
        <w:rPr>
          <w:lang w:eastAsia="zh-CN"/>
        </w:rPr>
        <w:t xml:space="preserve">if considering to </w:t>
      </w:r>
      <w:r w:rsidR="00D720E8" w:rsidRPr="00D720E8">
        <w:rPr>
          <w:lang w:eastAsia="zh-CN"/>
        </w:rPr>
        <w:t>defin</w:t>
      </w:r>
      <w:r w:rsidR="00D65B6A">
        <w:rPr>
          <w:lang w:eastAsia="zh-CN"/>
        </w:rPr>
        <w:t>e</w:t>
      </w:r>
      <w:r w:rsidR="00D720E8" w:rsidRPr="00D720E8">
        <w:rPr>
          <w:lang w:eastAsia="zh-CN"/>
        </w:rPr>
        <w:t xml:space="preserve"> new procedures for </w:t>
      </w:r>
      <w:r w:rsidR="00590CB1">
        <w:rPr>
          <w:lang w:eastAsia="zh-CN"/>
        </w:rPr>
        <w:t xml:space="preserve">the purpose of </w:t>
      </w:r>
      <w:r w:rsidR="00D720E8" w:rsidRPr="00D720E8">
        <w:rPr>
          <w:lang w:eastAsia="zh-CN"/>
        </w:rPr>
        <w:t>fast HO recovery, e.g. fast RRM procedure, L1/L2 beam failure recovery, fast radio link failure, or more candidate target cells for RRM</w:t>
      </w:r>
      <w:r>
        <w:rPr>
          <w:lang w:eastAsia="zh-CN"/>
        </w:rPr>
        <w:t xml:space="preserve"> </w:t>
      </w:r>
      <w:r w:rsidR="00D65B6A">
        <w:rPr>
          <w:lang w:eastAsia="zh-CN"/>
        </w:rPr>
        <w:t xml:space="preserve">which </w:t>
      </w:r>
      <w:r>
        <w:rPr>
          <w:lang w:eastAsia="zh-CN"/>
        </w:rPr>
        <w:t>can be relevant</w:t>
      </w:r>
      <w:r w:rsidR="002027B5">
        <w:rPr>
          <w:lang w:eastAsia="zh-CN"/>
        </w:rPr>
        <w:t>/considered</w:t>
      </w:r>
      <w:r>
        <w:rPr>
          <w:lang w:eastAsia="zh-CN"/>
        </w:rPr>
        <w:t xml:space="preserve"> and generally can be used to improve other mobility enhancements solutions as well</w:t>
      </w:r>
      <w:r w:rsidR="00D65B6A">
        <w:rPr>
          <w:lang w:eastAsia="zh-CN"/>
        </w:rPr>
        <w:t xml:space="preserve">, then there are some RAN1 impact wherein. </w:t>
      </w:r>
    </w:p>
    <w:p w14:paraId="4BA6D219" w14:textId="6809A559" w:rsidR="00FE0AD0" w:rsidRPr="00FE0AD0" w:rsidRDefault="00FE0AD0" w:rsidP="00B65112">
      <w:pPr>
        <w:rPr>
          <w:lang w:eastAsia="zh-CN"/>
        </w:rPr>
      </w:pPr>
      <w:r w:rsidRPr="00D720E8">
        <w:rPr>
          <w:b/>
          <w:lang w:eastAsia="zh-CN"/>
        </w:rPr>
        <w:t xml:space="preserve">Observation </w:t>
      </w:r>
      <w:r w:rsidR="007E0BC3">
        <w:rPr>
          <w:b/>
          <w:lang w:eastAsia="zh-CN"/>
        </w:rPr>
        <w:t>3</w:t>
      </w:r>
      <w:r>
        <w:rPr>
          <w:lang w:eastAsia="zh-CN"/>
        </w:rPr>
        <w:t xml:space="preserve">: </w:t>
      </w:r>
      <w:r w:rsidR="00617F18" w:rsidRPr="00DF26A9">
        <w:rPr>
          <w:b/>
          <w:lang w:eastAsia="zh-CN"/>
        </w:rPr>
        <w:t>Direct</w:t>
      </w:r>
      <w:r w:rsidR="00617F18">
        <w:rPr>
          <w:lang w:eastAsia="zh-CN"/>
        </w:rPr>
        <w:t xml:space="preserve"> </w:t>
      </w:r>
      <w:r w:rsidRPr="00DF2E64">
        <w:rPr>
          <w:rFonts w:eastAsia="MS Mincho"/>
          <w:b/>
          <w:lang w:eastAsia="ja-JP"/>
        </w:rPr>
        <w:t xml:space="preserve">RAN1 impacts on </w:t>
      </w:r>
      <w:r w:rsidR="00E13A93">
        <w:rPr>
          <w:rFonts w:eastAsia="MS Mincho"/>
          <w:b/>
          <w:lang w:eastAsia="ja-JP"/>
        </w:rPr>
        <w:t>c</w:t>
      </w:r>
      <w:r>
        <w:rPr>
          <w:rFonts w:eastAsia="MS Mincho"/>
          <w:b/>
          <w:lang w:eastAsia="ja-JP"/>
        </w:rPr>
        <w:t>onditional HO and fast HO failure recovery</w:t>
      </w:r>
      <w:r w:rsidRPr="00DF2E64">
        <w:rPr>
          <w:rFonts w:eastAsia="MS Mincho"/>
          <w:b/>
          <w:lang w:eastAsia="ja-JP"/>
        </w:rPr>
        <w:t xml:space="preserve"> </w:t>
      </w:r>
      <w:r>
        <w:rPr>
          <w:rFonts w:eastAsia="MS Mincho"/>
          <w:b/>
          <w:lang w:eastAsia="ja-JP"/>
        </w:rPr>
        <w:t xml:space="preserve">solutions </w:t>
      </w:r>
      <w:r w:rsidRPr="00DF2E64">
        <w:rPr>
          <w:rFonts w:eastAsia="MS Mincho"/>
          <w:b/>
          <w:lang w:eastAsia="ja-JP"/>
        </w:rPr>
        <w:t xml:space="preserve">are </w:t>
      </w:r>
      <w:r>
        <w:rPr>
          <w:rFonts w:eastAsia="MS Mincho"/>
          <w:b/>
          <w:lang w:eastAsia="ja-JP"/>
        </w:rPr>
        <w:t>limited.</w:t>
      </w:r>
    </w:p>
    <w:p w14:paraId="59D6F6A0" w14:textId="77777777" w:rsidR="002A6583" w:rsidRPr="00B04045" w:rsidRDefault="002A6583" w:rsidP="002A6583">
      <w:pPr>
        <w:pStyle w:val="Heading1"/>
      </w:pPr>
      <w:r w:rsidRPr="00B04045">
        <w:lastRenderedPageBreak/>
        <w:t>Conclusions</w:t>
      </w:r>
      <w:r w:rsidR="002F17F3">
        <w:t xml:space="preserve"> </w:t>
      </w:r>
    </w:p>
    <w:p w14:paraId="26C04765" w14:textId="77777777" w:rsidR="00147677" w:rsidRDefault="00147677" w:rsidP="00147677">
      <w:pPr>
        <w:spacing w:after="240"/>
        <w:rPr>
          <w:lang w:eastAsia="zh-CN"/>
        </w:rPr>
      </w:pPr>
      <w:r w:rsidRPr="000E25DE">
        <w:rPr>
          <w:rFonts w:eastAsia="Times New Roman"/>
          <w:sz w:val="20"/>
          <w:szCs w:val="20"/>
        </w:rPr>
        <w:t>I</w:t>
      </w:r>
      <w:r w:rsidRPr="000E25DE">
        <w:rPr>
          <w:lang w:eastAsia="zh-CN"/>
        </w:rPr>
        <w:t>n</w:t>
      </w:r>
      <w:r>
        <w:rPr>
          <w:lang w:eastAsia="zh-CN"/>
        </w:rPr>
        <w:t xml:space="preserve"> this contribution, we </w:t>
      </w:r>
      <w:r>
        <w:rPr>
          <w:rFonts w:hint="eastAsia"/>
          <w:lang w:eastAsia="zh-CN"/>
        </w:rPr>
        <w:t>provide</w:t>
      </w:r>
      <w:r>
        <w:rPr>
          <w:lang w:eastAsia="zh-CN"/>
        </w:rPr>
        <w:t xml:space="preserve"> overview on possible RAN1 specification impact on the identified solutions. Based on the discussion, we have the following observations. </w:t>
      </w:r>
    </w:p>
    <w:p w14:paraId="220035F0" w14:textId="77777777" w:rsidR="007E0BC3" w:rsidRDefault="007E0BC3" w:rsidP="00147677">
      <w:pPr>
        <w:rPr>
          <w:rFonts w:eastAsia="MS Mincho"/>
          <w:b/>
          <w:lang w:eastAsia="ja-JP"/>
        </w:rPr>
      </w:pPr>
      <w:r w:rsidRPr="00246499">
        <w:rPr>
          <w:rFonts w:eastAsia="MS Mincho"/>
          <w:b/>
          <w:lang w:eastAsia="ja-JP"/>
        </w:rPr>
        <w:t xml:space="preserve">Observation </w:t>
      </w:r>
      <w:r>
        <w:rPr>
          <w:rFonts w:eastAsia="MS Mincho"/>
          <w:b/>
          <w:lang w:eastAsia="ja-JP"/>
        </w:rPr>
        <w:t>1</w:t>
      </w:r>
      <w:r w:rsidRPr="00246499">
        <w:rPr>
          <w:rFonts w:eastAsia="MS Mincho"/>
          <w:b/>
          <w:lang w:eastAsia="ja-JP"/>
        </w:rPr>
        <w:t xml:space="preserve">: </w:t>
      </w:r>
      <w:r>
        <w:rPr>
          <w:rFonts w:eastAsia="MS Mincho"/>
          <w:b/>
          <w:lang w:eastAsia="ja-JP"/>
        </w:rPr>
        <w:t>Only DC-based HO and enhanced MBB that keep the source link until a UE can receive control/data from the target cell, can achieve 0ms interruption time, and they have the same RAN1 impacts.</w:t>
      </w:r>
    </w:p>
    <w:p w14:paraId="30CDC76B" w14:textId="2A963BC3" w:rsidR="00147677" w:rsidRPr="00DF2E64" w:rsidRDefault="00147677" w:rsidP="00147677">
      <w:pPr>
        <w:rPr>
          <w:rFonts w:eastAsia="MS Mincho"/>
          <w:b/>
          <w:lang w:eastAsia="ja-JP"/>
        </w:rPr>
      </w:pPr>
      <w:r w:rsidRPr="00D720E8">
        <w:rPr>
          <w:b/>
          <w:lang w:eastAsia="zh-CN"/>
        </w:rPr>
        <w:t xml:space="preserve">Observation </w:t>
      </w:r>
      <w:r w:rsidR="007E0BC3">
        <w:rPr>
          <w:b/>
          <w:lang w:eastAsia="zh-CN"/>
        </w:rPr>
        <w:t>2</w:t>
      </w:r>
      <w:r>
        <w:rPr>
          <w:lang w:eastAsia="zh-CN"/>
        </w:rPr>
        <w:t xml:space="preserve">: </w:t>
      </w:r>
      <w:r w:rsidRPr="00DF2E64">
        <w:rPr>
          <w:rFonts w:eastAsia="MS Mincho"/>
          <w:b/>
          <w:lang w:eastAsia="ja-JP"/>
        </w:rPr>
        <w:t xml:space="preserve">RAN1 impacts on RACH-less HO are </w:t>
      </w:r>
      <w:r w:rsidR="00640AAD">
        <w:rPr>
          <w:rFonts w:eastAsia="MS Mincho"/>
          <w:b/>
          <w:lang w:eastAsia="ja-JP"/>
        </w:rPr>
        <w:t xml:space="preserve">how to obtain </w:t>
      </w:r>
      <w:r w:rsidR="00617F18">
        <w:rPr>
          <w:rFonts w:eastAsia="MS Mincho"/>
          <w:b/>
          <w:lang w:eastAsia="ja-JP"/>
        </w:rPr>
        <w:t>timing advance,</w:t>
      </w:r>
      <w:r w:rsidR="00617F18" w:rsidRPr="00DF2E64">
        <w:rPr>
          <w:rFonts w:eastAsia="MS Mincho"/>
          <w:b/>
          <w:lang w:eastAsia="ja-JP"/>
        </w:rPr>
        <w:t xml:space="preserve"> </w:t>
      </w:r>
      <w:r w:rsidR="00617F18">
        <w:rPr>
          <w:rFonts w:eastAsia="MS Mincho"/>
          <w:b/>
          <w:lang w:eastAsia="ja-JP"/>
        </w:rPr>
        <w:t>power control and UL grant for initial PUSCH transmission.</w:t>
      </w:r>
    </w:p>
    <w:p w14:paraId="61681608" w14:textId="5519395F" w:rsidR="00147677" w:rsidRPr="00FE0AD0" w:rsidRDefault="00147677" w:rsidP="00147677">
      <w:pPr>
        <w:rPr>
          <w:lang w:eastAsia="zh-CN"/>
        </w:rPr>
      </w:pPr>
      <w:r w:rsidRPr="00D720E8">
        <w:rPr>
          <w:b/>
          <w:lang w:eastAsia="zh-CN"/>
        </w:rPr>
        <w:t xml:space="preserve">Observation </w:t>
      </w:r>
      <w:r w:rsidR="007E0BC3">
        <w:rPr>
          <w:b/>
          <w:lang w:eastAsia="zh-CN"/>
        </w:rPr>
        <w:t>3</w:t>
      </w:r>
      <w:r>
        <w:rPr>
          <w:lang w:eastAsia="zh-CN"/>
        </w:rPr>
        <w:t xml:space="preserve">: </w:t>
      </w:r>
      <w:r w:rsidR="002A0AA0" w:rsidRPr="00DF26A9">
        <w:rPr>
          <w:rFonts w:eastAsia="MS Mincho"/>
          <w:b/>
          <w:lang w:eastAsia="ja-JP"/>
        </w:rPr>
        <w:t>Direct</w:t>
      </w:r>
      <w:r w:rsidR="002A0AA0">
        <w:rPr>
          <w:lang w:eastAsia="zh-CN"/>
        </w:rPr>
        <w:t xml:space="preserve"> </w:t>
      </w:r>
      <w:r w:rsidRPr="00DF2E64">
        <w:rPr>
          <w:rFonts w:eastAsia="MS Mincho"/>
          <w:b/>
          <w:lang w:eastAsia="ja-JP"/>
        </w:rPr>
        <w:t xml:space="preserve">RAN1 impacts on </w:t>
      </w:r>
      <w:r w:rsidR="00E13A93">
        <w:rPr>
          <w:rFonts w:eastAsia="MS Mincho"/>
          <w:b/>
          <w:lang w:eastAsia="ja-JP"/>
        </w:rPr>
        <w:t>c</w:t>
      </w:r>
      <w:r>
        <w:rPr>
          <w:rFonts w:eastAsia="MS Mincho"/>
          <w:b/>
          <w:lang w:eastAsia="ja-JP"/>
        </w:rPr>
        <w:t>onditional HO and fast HO failure recovery</w:t>
      </w:r>
      <w:r w:rsidRPr="00DF2E64">
        <w:rPr>
          <w:rFonts w:eastAsia="MS Mincho"/>
          <w:b/>
          <w:lang w:eastAsia="ja-JP"/>
        </w:rPr>
        <w:t xml:space="preserve"> </w:t>
      </w:r>
      <w:r>
        <w:rPr>
          <w:rFonts w:eastAsia="MS Mincho"/>
          <w:b/>
          <w:lang w:eastAsia="ja-JP"/>
        </w:rPr>
        <w:t xml:space="preserve">solutions </w:t>
      </w:r>
      <w:r w:rsidRPr="00DF2E64">
        <w:rPr>
          <w:rFonts w:eastAsia="MS Mincho"/>
          <w:b/>
          <w:lang w:eastAsia="ja-JP"/>
        </w:rPr>
        <w:t xml:space="preserve">are </w:t>
      </w:r>
      <w:r>
        <w:rPr>
          <w:rFonts w:eastAsia="MS Mincho"/>
          <w:b/>
          <w:lang w:eastAsia="ja-JP"/>
        </w:rPr>
        <w:t>limited.</w:t>
      </w:r>
    </w:p>
    <w:p w14:paraId="712219A7" w14:textId="77777777" w:rsidR="002A6583" w:rsidRPr="00B04045" w:rsidRDefault="002A6583" w:rsidP="007F017C">
      <w:pPr>
        <w:pStyle w:val="Heading1"/>
        <w:numPr>
          <w:ilvl w:val="0"/>
          <w:numId w:val="0"/>
        </w:numPr>
        <w:spacing w:before="240"/>
      </w:pPr>
      <w:r w:rsidRPr="00B04045">
        <w:t>References</w:t>
      </w:r>
    </w:p>
    <w:p w14:paraId="6861EB20" w14:textId="52B9E8C3" w:rsidR="00164F92" w:rsidRDefault="00164F92" w:rsidP="005F07C9">
      <w:pPr>
        <w:pStyle w:val="References"/>
        <w:numPr>
          <w:ilvl w:val="0"/>
          <w:numId w:val="52"/>
        </w:numPr>
        <w:adjustRightInd w:val="0"/>
        <w:spacing w:after="0"/>
      </w:pPr>
      <w:bookmarkStart w:id="21" w:name="_Ref1146494"/>
      <w:r w:rsidRPr="00A02B2B">
        <w:t xml:space="preserve">RP-181477, “New WID: NR mobility enhancements”, TSG-RAN#80, La Jolla, US, </w:t>
      </w:r>
      <w:r>
        <w:t>21</w:t>
      </w:r>
      <w:r w:rsidRPr="00A02B2B">
        <w:t>st</w:t>
      </w:r>
      <w:r>
        <w:t xml:space="preserve"> -25</w:t>
      </w:r>
      <w:r w:rsidRPr="00A02B2B">
        <w:t>th</w:t>
      </w:r>
      <w:r>
        <w:t xml:space="preserve"> May</w:t>
      </w:r>
      <w:r w:rsidRPr="00BB2080">
        <w:t>, 2018</w:t>
      </w:r>
      <w:r>
        <w:t>.</w:t>
      </w:r>
      <w:bookmarkEnd w:id="21"/>
    </w:p>
    <w:p w14:paraId="43BB5028" w14:textId="08D6BE7A" w:rsidR="00A57685" w:rsidRDefault="00CF0259" w:rsidP="005F07C9">
      <w:pPr>
        <w:pStyle w:val="References"/>
        <w:numPr>
          <w:ilvl w:val="0"/>
          <w:numId w:val="52"/>
        </w:numPr>
        <w:adjustRightInd w:val="0"/>
        <w:spacing w:after="0"/>
      </w:pPr>
      <w:bookmarkStart w:id="22" w:name="_Ref1146554"/>
      <w:r w:rsidRPr="00A57685">
        <w:t>Chairman’s Not</w:t>
      </w:r>
      <w:r w:rsidRPr="00A57685">
        <w:rPr>
          <w:lang w:eastAsia="zh-CN"/>
        </w:rPr>
        <w:t>e</w:t>
      </w:r>
      <w:r w:rsidRPr="00A57685">
        <w:t xml:space="preserve">s, </w:t>
      </w:r>
      <w:r w:rsidR="00A57685" w:rsidRPr="00A57685">
        <w:t>RAN1</w:t>
      </w:r>
      <w:r w:rsidR="00A57685" w:rsidRPr="00A57685">
        <w:rPr>
          <w:rFonts w:hint="eastAsia"/>
          <w:lang w:eastAsia="zh-CN"/>
        </w:rPr>
        <w:t xml:space="preserve"> </w:t>
      </w:r>
      <w:r w:rsidR="00A57685" w:rsidRPr="00A57685">
        <w:rPr>
          <w:lang w:eastAsia="zh-CN"/>
        </w:rPr>
        <w:t>#95</w:t>
      </w:r>
      <w:r>
        <w:rPr>
          <w:lang w:eastAsia="zh-CN"/>
        </w:rPr>
        <w:t>,</w:t>
      </w:r>
      <w:r w:rsidR="00A57685" w:rsidRPr="00A57685">
        <w:rPr>
          <w:rFonts w:hint="eastAsia"/>
          <w:lang w:eastAsia="zh-CN"/>
        </w:rPr>
        <w:t xml:space="preserve"> </w:t>
      </w:r>
      <w:r w:rsidR="00A57685" w:rsidRPr="00A57685">
        <w:rPr>
          <w:szCs w:val="20"/>
          <w:lang w:eastAsia="zh-CN"/>
        </w:rPr>
        <w:t>Spokane</w:t>
      </w:r>
      <w:r w:rsidR="00A57685" w:rsidRPr="00A57685">
        <w:rPr>
          <w:szCs w:val="20"/>
        </w:rPr>
        <w:t xml:space="preserve">, </w:t>
      </w:r>
      <w:r w:rsidR="00A57685" w:rsidRPr="00A57685">
        <w:rPr>
          <w:rFonts w:hint="eastAsia"/>
          <w:szCs w:val="20"/>
          <w:lang w:eastAsia="zh-CN"/>
        </w:rPr>
        <w:t>USA,</w:t>
      </w:r>
      <w:r w:rsidR="00A57685" w:rsidRPr="00A57685">
        <w:rPr>
          <w:szCs w:val="20"/>
        </w:rPr>
        <w:t xml:space="preserve"> </w:t>
      </w:r>
      <w:r w:rsidR="00A57685" w:rsidRPr="00A57685">
        <w:rPr>
          <w:szCs w:val="20"/>
          <w:lang w:eastAsia="zh-CN"/>
        </w:rPr>
        <w:t>12</w:t>
      </w:r>
      <w:r w:rsidR="00A57685" w:rsidRPr="00A57685">
        <w:rPr>
          <w:szCs w:val="20"/>
        </w:rPr>
        <w:t>-16</w:t>
      </w:r>
      <w:r w:rsidR="00A57685" w:rsidRPr="00A57685">
        <w:rPr>
          <w:szCs w:val="20"/>
          <w:lang w:eastAsia="zh-CN"/>
        </w:rPr>
        <w:t xml:space="preserve"> November,</w:t>
      </w:r>
      <w:r w:rsidR="00A57685" w:rsidRPr="00A57685">
        <w:rPr>
          <w:szCs w:val="20"/>
        </w:rPr>
        <w:t xml:space="preserve"> 2018</w:t>
      </w:r>
      <w:r w:rsidR="00A57685" w:rsidRPr="00A57685">
        <w:rPr>
          <w:rFonts w:hint="eastAsia"/>
        </w:rPr>
        <w:t>.</w:t>
      </w:r>
      <w:bookmarkEnd w:id="22"/>
    </w:p>
    <w:p w14:paraId="03FEE18E" w14:textId="67CEB3AB" w:rsidR="00A57685" w:rsidRPr="00A57685" w:rsidRDefault="00CF0259" w:rsidP="005F07C9">
      <w:pPr>
        <w:pStyle w:val="References"/>
        <w:numPr>
          <w:ilvl w:val="0"/>
          <w:numId w:val="52"/>
        </w:numPr>
        <w:adjustRightInd w:val="0"/>
        <w:spacing w:after="0"/>
        <w:rPr>
          <w:szCs w:val="20"/>
          <w:lang w:eastAsia="zh-CN"/>
        </w:rPr>
      </w:pPr>
      <w:bookmarkStart w:id="23" w:name="_Ref1146586"/>
      <w:r w:rsidRPr="00A57685">
        <w:t>Chairman’s Not</w:t>
      </w:r>
      <w:r w:rsidRPr="00A57685">
        <w:rPr>
          <w:lang w:eastAsia="zh-CN"/>
        </w:rPr>
        <w:t>e</w:t>
      </w:r>
      <w:r w:rsidRPr="00A57685">
        <w:t>s</w:t>
      </w:r>
      <w:r>
        <w:t>,</w:t>
      </w:r>
      <w:r w:rsidRPr="00A57685">
        <w:t xml:space="preserve"> </w:t>
      </w:r>
      <w:r w:rsidR="00A57685" w:rsidRPr="00A57685">
        <w:t>RAN1</w:t>
      </w:r>
      <w:r w:rsidR="00A57685">
        <w:rPr>
          <w:rFonts w:hint="eastAsia"/>
          <w:lang w:eastAsia="zh-CN"/>
        </w:rPr>
        <w:t xml:space="preserve"> AdHoc 1901,</w:t>
      </w:r>
      <w:r w:rsidR="00A57685" w:rsidRPr="00A57685">
        <w:rPr>
          <w:rFonts w:hint="eastAsia"/>
          <w:lang w:eastAsia="zh-CN"/>
        </w:rPr>
        <w:t xml:space="preserve"> </w:t>
      </w:r>
      <w:r w:rsidR="00A57685">
        <w:rPr>
          <w:szCs w:val="20"/>
          <w:lang w:eastAsia="zh-CN"/>
        </w:rPr>
        <w:t>Taipei</w:t>
      </w:r>
      <w:r w:rsidR="00A57685" w:rsidRPr="00A57685">
        <w:rPr>
          <w:rFonts w:hint="eastAsia"/>
          <w:szCs w:val="20"/>
          <w:lang w:eastAsia="zh-CN"/>
        </w:rPr>
        <w:t>,</w:t>
      </w:r>
      <w:r w:rsidR="00A57685" w:rsidRPr="00A57685">
        <w:rPr>
          <w:szCs w:val="20"/>
        </w:rPr>
        <w:t xml:space="preserve"> </w:t>
      </w:r>
      <w:r w:rsidR="00A57685" w:rsidRPr="00A57685">
        <w:rPr>
          <w:szCs w:val="20"/>
          <w:lang w:eastAsia="zh-CN"/>
        </w:rPr>
        <w:t>21st – 25th January, 2019</w:t>
      </w:r>
      <w:r w:rsidR="009C7135">
        <w:rPr>
          <w:szCs w:val="20"/>
          <w:lang w:eastAsia="zh-CN"/>
        </w:rPr>
        <w:t>.</w:t>
      </w:r>
      <w:bookmarkEnd w:id="23"/>
    </w:p>
    <w:p w14:paraId="641FC1F3" w14:textId="18B2FCDC" w:rsidR="00D97050" w:rsidRDefault="00D97050" w:rsidP="005F07C9">
      <w:pPr>
        <w:pStyle w:val="References"/>
        <w:numPr>
          <w:ilvl w:val="0"/>
          <w:numId w:val="52"/>
        </w:numPr>
        <w:adjustRightInd w:val="0"/>
        <w:spacing w:after="0"/>
        <w:rPr>
          <w:lang w:eastAsia="zh-CN"/>
        </w:rPr>
      </w:pPr>
      <w:bookmarkStart w:id="24" w:name="_Ref1149579"/>
      <w:r w:rsidRPr="00005936">
        <w:rPr>
          <w:szCs w:val="20"/>
          <w:lang w:eastAsia="zh-CN"/>
        </w:rPr>
        <w:t>R2-</w:t>
      </w:r>
      <w:r w:rsidR="00763A0D" w:rsidRPr="00640AAD">
        <w:rPr>
          <w:szCs w:val="20"/>
          <w:lang w:eastAsia="zh-CN"/>
        </w:rPr>
        <w:t>1900705</w:t>
      </w:r>
      <w:r w:rsidRPr="00640AAD">
        <w:rPr>
          <w:szCs w:val="20"/>
          <w:lang w:eastAsia="zh-CN"/>
        </w:rPr>
        <w:t>,</w:t>
      </w:r>
      <w:r>
        <w:rPr>
          <w:szCs w:val="20"/>
          <w:lang w:eastAsia="zh-CN"/>
        </w:rPr>
        <w:t xml:space="preserve"> “</w:t>
      </w:r>
      <w:bookmarkStart w:id="25" w:name="OLE_LINK293"/>
      <w:bookmarkStart w:id="26" w:name="OLE_LINK294"/>
      <w:r w:rsidRPr="00014568">
        <w:rPr>
          <w:szCs w:val="20"/>
          <w:lang w:eastAsia="zh-CN"/>
        </w:rPr>
        <w:t>DC based scheme</w:t>
      </w:r>
      <w:r w:rsidRPr="00014568">
        <w:rPr>
          <w:rFonts w:hint="eastAsia"/>
          <w:szCs w:val="20"/>
          <w:lang w:eastAsia="zh-CN"/>
        </w:rPr>
        <w:t xml:space="preserve"> </w:t>
      </w:r>
      <w:r w:rsidRPr="00014568">
        <w:rPr>
          <w:szCs w:val="20"/>
          <w:lang w:eastAsia="zh-CN"/>
        </w:rPr>
        <w:t>for</w:t>
      </w:r>
      <w:r w:rsidRPr="00014568">
        <w:rPr>
          <w:rFonts w:hint="eastAsia"/>
          <w:szCs w:val="20"/>
          <w:lang w:eastAsia="zh-CN"/>
        </w:rPr>
        <w:t xml:space="preserve"> 0ms interruption </w:t>
      </w:r>
      <w:r w:rsidRPr="00014568">
        <w:rPr>
          <w:szCs w:val="20"/>
          <w:lang w:eastAsia="zh-CN"/>
        </w:rPr>
        <w:t>handover</w:t>
      </w:r>
      <w:bookmarkEnd w:id="25"/>
      <w:bookmarkEnd w:id="26"/>
      <w:r>
        <w:rPr>
          <w:szCs w:val="20"/>
          <w:lang w:eastAsia="zh-CN"/>
        </w:rPr>
        <w:t xml:space="preserve">”, Huawei, HiSilicon, </w:t>
      </w:r>
      <w:r>
        <w:rPr>
          <w:lang w:eastAsia="zh-CN"/>
        </w:rPr>
        <w:t>RAN2 #105,</w:t>
      </w:r>
      <w:r w:rsidRPr="009D2795">
        <w:t xml:space="preserve"> </w:t>
      </w:r>
      <w:r>
        <w:rPr>
          <w:lang w:eastAsia="zh-CN"/>
        </w:rPr>
        <w:t>Athens</w:t>
      </w:r>
      <w:r w:rsidRPr="009D2795">
        <w:rPr>
          <w:lang w:eastAsia="zh-CN"/>
        </w:rPr>
        <w:t>,</w:t>
      </w:r>
      <w:r>
        <w:rPr>
          <w:lang w:eastAsia="zh-CN"/>
        </w:rPr>
        <w:t xml:space="preserve"> Greece,</w:t>
      </w:r>
      <w:r w:rsidRPr="009D2795">
        <w:rPr>
          <w:lang w:eastAsia="zh-CN"/>
        </w:rPr>
        <w:t xml:space="preserve"> </w:t>
      </w:r>
      <w:r>
        <w:rPr>
          <w:lang w:eastAsia="zh-CN"/>
        </w:rPr>
        <w:t>25</w:t>
      </w:r>
      <w:r w:rsidRPr="00981F17">
        <w:rPr>
          <w:vertAlign w:val="superscript"/>
          <w:lang w:eastAsia="zh-CN"/>
        </w:rPr>
        <w:t>th</w:t>
      </w:r>
      <w:r>
        <w:rPr>
          <w:lang w:eastAsia="zh-CN"/>
        </w:rPr>
        <w:t xml:space="preserve"> February-1</w:t>
      </w:r>
      <w:r w:rsidRPr="00014568">
        <w:rPr>
          <w:vertAlign w:val="superscript"/>
          <w:lang w:eastAsia="zh-CN"/>
        </w:rPr>
        <w:t>st</w:t>
      </w:r>
      <w:r>
        <w:rPr>
          <w:lang w:eastAsia="zh-CN"/>
        </w:rPr>
        <w:t xml:space="preserve"> </w:t>
      </w:r>
      <w:r>
        <w:rPr>
          <w:bCs/>
          <w:color w:val="000000"/>
        </w:rPr>
        <w:t>March</w:t>
      </w:r>
      <w:r>
        <w:rPr>
          <w:bCs/>
        </w:rPr>
        <w:t>, 2019</w:t>
      </w:r>
      <w:r w:rsidR="009C7135">
        <w:rPr>
          <w:lang w:eastAsia="zh-CN"/>
        </w:rPr>
        <w:t>.</w:t>
      </w:r>
      <w:bookmarkEnd w:id="24"/>
      <w:r w:rsidR="009C7135">
        <w:rPr>
          <w:lang w:eastAsia="zh-CN"/>
        </w:rPr>
        <w:t xml:space="preserve"> </w:t>
      </w:r>
    </w:p>
    <w:p w14:paraId="042B5931" w14:textId="0ECBD1C7" w:rsidR="00E560FC" w:rsidRPr="00190105" w:rsidRDefault="00E560FC" w:rsidP="005F07C9">
      <w:pPr>
        <w:pStyle w:val="References"/>
        <w:numPr>
          <w:ilvl w:val="0"/>
          <w:numId w:val="52"/>
        </w:numPr>
        <w:adjustRightInd w:val="0"/>
        <w:spacing w:after="0"/>
        <w:rPr>
          <w:lang w:eastAsia="zh-CN"/>
        </w:rPr>
      </w:pPr>
      <w:r>
        <w:rPr>
          <w:lang w:eastAsia="zh-CN"/>
        </w:rPr>
        <w:t>R1-1711820, “LS on support of multi-TRP transmission in NR,” Intel, RAN1-Ad-Hoc#2, Qingdao, China,</w:t>
      </w:r>
      <w:r w:rsidR="00CC781F">
        <w:rPr>
          <w:lang w:eastAsia="zh-CN"/>
        </w:rPr>
        <w:t xml:space="preserve"> </w:t>
      </w:r>
      <w:r>
        <w:rPr>
          <w:lang w:eastAsia="zh-CN"/>
        </w:rPr>
        <w:t>27</w:t>
      </w:r>
      <w:r w:rsidRPr="002E7B8A">
        <w:rPr>
          <w:vertAlign w:val="superscript"/>
          <w:lang w:eastAsia="zh-CN"/>
        </w:rPr>
        <w:t>th</w:t>
      </w:r>
      <w:r>
        <w:rPr>
          <w:lang w:eastAsia="zh-CN"/>
        </w:rPr>
        <w:t xml:space="preserve"> -30</w:t>
      </w:r>
      <w:r w:rsidRPr="002E7B8A">
        <w:rPr>
          <w:vertAlign w:val="superscript"/>
          <w:lang w:eastAsia="zh-CN"/>
        </w:rPr>
        <w:t>th</w:t>
      </w:r>
      <w:r>
        <w:rPr>
          <w:lang w:eastAsia="zh-CN"/>
        </w:rPr>
        <w:t xml:space="preserve"> June, 2017. </w:t>
      </w:r>
    </w:p>
    <w:p w14:paraId="5F373350" w14:textId="6EB9C82D" w:rsidR="00E560FC" w:rsidRDefault="009278FA" w:rsidP="001F2A79">
      <w:pPr>
        <w:pStyle w:val="References"/>
        <w:numPr>
          <w:ilvl w:val="0"/>
          <w:numId w:val="52"/>
        </w:numPr>
        <w:adjustRightInd w:val="0"/>
        <w:spacing w:after="0"/>
        <w:rPr>
          <w:lang w:eastAsia="zh-CN"/>
        </w:rPr>
      </w:pPr>
      <w:bookmarkStart w:id="27" w:name="_Ref1150525"/>
      <w:r w:rsidRPr="009278FA">
        <w:t>R1-1901567</w:t>
      </w:r>
      <w:r w:rsidR="00A57685">
        <w:t>, “</w:t>
      </w:r>
      <w:r w:rsidR="00A57685" w:rsidRPr="00A57685">
        <w:t>Enhancements on multi-TRP/panel transmission</w:t>
      </w:r>
      <w:r w:rsidR="00A57685">
        <w:t xml:space="preserve">”, </w:t>
      </w:r>
      <w:r w:rsidR="00A57685">
        <w:rPr>
          <w:szCs w:val="20"/>
          <w:lang w:eastAsia="zh-CN"/>
        </w:rPr>
        <w:t xml:space="preserve">Huawei, HiSilicon, </w:t>
      </w:r>
      <w:r w:rsidR="00A57685">
        <w:rPr>
          <w:lang w:eastAsia="zh-CN"/>
        </w:rPr>
        <w:t>RAN1 #96,</w:t>
      </w:r>
      <w:r w:rsidR="00A57685" w:rsidRPr="009D2795">
        <w:t xml:space="preserve"> </w:t>
      </w:r>
      <w:r w:rsidR="00A57685">
        <w:rPr>
          <w:lang w:eastAsia="zh-CN"/>
        </w:rPr>
        <w:t>Athens</w:t>
      </w:r>
      <w:r w:rsidR="00A57685" w:rsidRPr="009D2795">
        <w:rPr>
          <w:lang w:eastAsia="zh-CN"/>
        </w:rPr>
        <w:t>,</w:t>
      </w:r>
      <w:r w:rsidR="00A57685">
        <w:rPr>
          <w:lang w:eastAsia="zh-CN"/>
        </w:rPr>
        <w:t xml:space="preserve"> Greece,</w:t>
      </w:r>
      <w:r w:rsidR="00A57685" w:rsidRPr="009D2795">
        <w:rPr>
          <w:lang w:eastAsia="zh-CN"/>
        </w:rPr>
        <w:t xml:space="preserve"> </w:t>
      </w:r>
      <w:r w:rsidR="00A57685">
        <w:rPr>
          <w:lang w:eastAsia="zh-CN"/>
        </w:rPr>
        <w:t>25</w:t>
      </w:r>
      <w:r w:rsidR="00A57685" w:rsidRPr="00981F17">
        <w:rPr>
          <w:vertAlign w:val="superscript"/>
          <w:lang w:eastAsia="zh-CN"/>
        </w:rPr>
        <w:t>th</w:t>
      </w:r>
      <w:r w:rsidR="00A57685">
        <w:rPr>
          <w:lang w:eastAsia="zh-CN"/>
        </w:rPr>
        <w:t xml:space="preserve"> February-1</w:t>
      </w:r>
      <w:r w:rsidR="00A57685" w:rsidRPr="00014568">
        <w:rPr>
          <w:vertAlign w:val="superscript"/>
          <w:lang w:eastAsia="zh-CN"/>
        </w:rPr>
        <w:t>st</w:t>
      </w:r>
      <w:r w:rsidR="00A57685">
        <w:rPr>
          <w:lang w:eastAsia="zh-CN"/>
        </w:rPr>
        <w:t xml:space="preserve"> </w:t>
      </w:r>
      <w:r w:rsidR="00A57685">
        <w:rPr>
          <w:bCs/>
          <w:color w:val="000000"/>
        </w:rPr>
        <w:t>March</w:t>
      </w:r>
      <w:r w:rsidR="00A57685">
        <w:rPr>
          <w:bCs/>
        </w:rPr>
        <w:t>, 2019</w:t>
      </w:r>
      <w:r w:rsidR="00C11BD9">
        <w:rPr>
          <w:bCs/>
        </w:rPr>
        <w:t>.</w:t>
      </w:r>
      <w:bookmarkEnd w:id="27"/>
      <w:r w:rsidR="00A57685" w:rsidDel="005D093E">
        <w:rPr>
          <w:lang w:eastAsia="zh-CN"/>
        </w:rPr>
        <w:t xml:space="preserve"> </w:t>
      </w:r>
    </w:p>
    <w:p w14:paraId="5DDE7B01" w14:textId="36208B7D" w:rsidR="00F306FA" w:rsidRDefault="00014568" w:rsidP="005F07C9">
      <w:pPr>
        <w:pStyle w:val="References"/>
        <w:numPr>
          <w:ilvl w:val="0"/>
          <w:numId w:val="52"/>
        </w:numPr>
        <w:adjustRightInd w:val="0"/>
        <w:spacing w:after="0"/>
        <w:rPr>
          <w:szCs w:val="20"/>
          <w:lang w:eastAsia="zh-CN"/>
        </w:rPr>
      </w:pPr>
      <w:bookmarkStart w:id="28" w:name="_Ref1150785"/>
      <w:r>
        <w:rPr>
          <w:szCs w:val="20"/>
          <w:lang w:eastAsia="zh-CN"/>
        </w:rPr>
        <w:t>R2-163863, “Email discussion on solution 2 family”, ZTE Corporation, RAN2 #94, Nanjing, China, 11</w:t>
      </w:r>
      <w:r w:rsidRPr="00014568">
        <w:rPr>
          <w:szCs w:val="20"/>
          <w:vertAlign w:val="superscript"/>
          <w:lang w:eastAsia="zh-CN"/>
        </w:rPr>
        <w:t>th</w:t>
      </w:r>
      <w:r>
        <w:rPr>
          <w:szCs w:val="20"/>
          <w:lang w:eastAsia="zh-CN"/>
        </w:rPr>
        <w:t>- 15</w:t>
      </w:r>
      <w:r w:rsidRPr="00014568">
        <w:rPr>
          <w:szCs w:val="20"/>
          <w:vertAlign w:val="superscript"/>
          <w:lang w:eastAsia="zh-CN"/>
        </w:rPr>
        <w:t>th</w:t>
      </w:r>
      <w:r>
        <w:rPr>
          <w:szCs w:val="20"/>
          <w:lang w:eastAsia="zh-CN"/>
        </w:rPr>
        <w:t xml:space="preserve"> April, 2016</w:t>
      </w:r>
      <w:r w:rsidR="00C11BD9">
        <w:rPr>
          <w:szCs w:val="20"/>
          <w:lang w:eastAsia="zh-CN"/>
        </w:rPr>
        <w:t>.</w:t>
      </w:r>
      <w:bookmarkEnd w:id="28"/>
    </w:p>
    <w:p w14:paraId="0B82929A" w14:textId="2AED4564" w:rsidR="001F2A79" w:rsidRPr="001F2A79" w:rsidRDefault="001F2A79" w:rsidP="001F2A79">
      <w:pPr>
        <w:pStyle w:val="References"/>
        <w:numPr>
          <w:ilvl w:val="0"/>
          <w:numId w:val="52"/>
        </w:numPr>
        <w:adjustRightInd w:val="0"/>
        <w:spacing w:after="0"/>
        <w:rPr>
          <w:szCs w:val="20"/>
          <w:lang w:eastAsia="zh-CN"/>
        </w:rPr>
      </w:pPr>
      <w:r w:rsidRPr="002E7B8A">
        <w:rPr>
          <w:szCs w:val="20"/>
          <w:lang w:eastAsia="zh-CN"/>
        </w:rPr>
        <w:t xml:space="preserve">R2-1900704, “Discussion on RACH-less solution”, Huawei, HiSilicon, </w:t>
      </w:r>
      <w:r w:rsidRPr="002E7B8A">
        <w:rPr>
          <w:lang w:eastAsia="zh-CN"/>
        </w:rPr>
        <w:t>RAN2 #105,</w:t>
      </w:r>
      <w:r w:rsidRPr="002E7B8A">
        <w:t xml:space="preserve"> </w:t>
      </w:r>
      <w:r w:rsidRPr="002E7B8A">
        <w:rPr>
          <w:lang w:eastAsia="zh-CN"/>
        </w:rPr>
        <w:t>Athens, Greece, 25</w:t>
      </w:r>
      <w:r w:rsidRPr="002E7B8A">
        <w:rPr>
          <w:vertAlign w:val="superscript"/>
          <w:lang w:eastAsia="zh-CN"/>
        </w:rPr>
        <w:t>th</w:t>
      </w:r>
      <w:r w:rsidRPr="002E7B8A">
        <w:rPr>
          <w:lang w:eastAsia="zh-CN"/>
        </w:rPr>
        <w:t xml:space="preserve"> February-1</w:t>
      </w:r>
      <w:r w:rsidRPr="002E7B8A">
        <w:rPr>
          <w:vertAlign w:val="superscript"/>
          <w:lang w:eastAsia="zh-CN"/>
        </w:rPr>
        <w:t>st</w:t>
      </w:r>
      <w:r w:rsidRPr="002E7B8A">
        <w:rPr>
          <w:lang w:eastAsia="zh-CN"/>
        </w:rPr>
        <w:t xml:space="preserve"> </w:t>
      </w:r>
      <w:r w:rsidRPr="002E7B8A">
        <w:rPr>
          <w:bCs/>
          <w:color w:val="000000"/>
        </w:rPr>
        <w:t>March</w:t>
      </w:r>
      <w:r w:rsidRPr="002E7B8A">
        <w:rPr>
          <w:bCs/>
        </w:rPr>
        <w:t>, 2019</w:t>
      </w:r>
      <w:r w:rsidRPr="002E7B8A">
        <w:rPr>
          <w:lang w:eastAsia="zh-CN"/>
        </w:rPr>
        <w:t>.</w:t>
      </w:r>
    </w:p>
    <w:p w14:paraId="3B21AEAE" w14:textId="74CEFA29" w:rsidR="00014568" w:rsidRPr="005F07C9" w:rsidRDefault="00014568" w:rsidP="005F07C9">
      <w:pPr>
        <w:pStyle w:val="References"/>
        <w:numPr>
          <w:ilvl w:val="0"/>
          <w:numId w:val="52"/>
        </w:numPr>
        <w:adjustRightInd w:val="0"/>
        <w:spacing w:after="0"/>
        <w:rPr>
          <w:szCs w:val="20"/>
          <w:lang w:eastAsia="zh-CN"/>
        </w:rPr>
      </w:pPr>
      <w:bookmarkStart w:id="29" w:name="_Ref1154158"/>
      <w:r w:rsidRPr="001F2A79">
        <w:rPr>
          <w:szCs w:val="20"/>
          <w:lang w:eastAsia="zh-CN"/>
        </w:rPr>
        <w:t>R2-165269, “Coordination between</w:t>
      </w:r>
      <w:r w:rsidRPr="005F07C9">
        <w:rPr>
          <w:szCs w:val="20"/>
          <w:lang w:eastAsia="zh-CN"/>
        </w:rPr>
        <w:t xml:space="preserve"> working groups on the RACH-less solution</w:t>
      </w:r>
      <w:r w:rsidR="0046028A">
        <w:rPr>
          <w:szCs w:val="20"/>
          <w:lang w:eastAsia="zh-CN"/>
        </w:rPr>
        <w:t>”</w:t>
      </w:r>
      <w:r w:rsidRPr="005F07C9">
        <w:rPr>
          <w:szCs w:val="20"/>
          <w:lang w:eastAsia="zh-CN"/>
        </w:rPr>
        <w:t>, ZTE Corporation, RAN2 #95, Goteborg, Sweden, 22</w:t>
      </w:r>
      <w:r w:rsidRPr="005F07C9">
        <w:rPr>
          <w:szCs w:val="20"/>
          <w:vertAlign w:val="superscript"/>
          <w:lang w:eastAsia="zh-CN"/>
        </w:rPr>
        <w:t>nd</w:t>
      </w:r>
      <w:r w:rsidRPr="005F07C9">
        <w:rPr>
          <w:szCs w:val="20"/>
          <w:lang w:eastAsia="zh-CN"/>
        </w:rPr>
        <w:t>-26</w:t>
      </w:r>
      <w:r w:rsidRPr="005F07C9">
        <w:rPr>
          <w:szCs w:val="20"/>
          <w:vertAlign w:val="superscript"/>
          <w:lang w:eastAsia="zh-CN"/>
        </w:rPr>
        <w:t>th</w:t>
      </w:r>
      <w:r w:rsidRPr="005F07C9">
        <w:rPr>
          <w:szCs w:val="20"/>
          <w:lang w:eastAsia="zh-CN"/>
        </w:rPr>
        <w:t xml:space="preserve"> August 2016.</w:t>
      </w:r>
      <w:bookmarkEnd w:id="29"/>
      <w:r w:rsidRPr="005F07C9">
        <w:rPr>
          <w:szCs w:val="20"/>
          <w:lang w:eastAsia="zh-CN"/>
        </w:rPr>
        <w:t xml:space="preserve"> </w:t>
      </w:r>
      <w:bookmarkEnd w:id="2"/>
    </w:p>
    <w:p w14:paraId="16371078" w14:textId="7055B81E" w:rsidR="007847D8" w:rsidRPr="005F07C9" w:rsidRDefault="00017F7D" w:rsidP="001F2A79">
      <w:pPr>
        <w:pStyle w:val="References"/>
        <w:numPr>
          <w:ilvl w:val="0"/>
          <w:numId w:val="52"/>
        </w:numPr>
        <w:adjustRightInd w:val="0"/>
        <w:spacing w:after="0"/>
        <w:rPr>
          <w:lang w:eastAsia="zh-CN"/>
        </w:rPr>
      </w:pPr>
      <w:r w:rsidRPr="00017F7D">
        <w:rPr>
          <w:szCs w:val="20"/>
          <w:lang w:eastAsia="zh-CN"/>
        </w:rPr>
        <w:t>R1-190311</w:t>
      </w:r>
      <w:r w:rsidR="001F2A79">
        <w:rPr>
          <w:szCs w:val="20"/>
          <w:lang w:eastAsia="zh-CN"/>
        </w:rPr>
        <w:t>4</w:t>
      </w:r>
      <w:bookmarkStart w:id="30" w:name="_Ref1154219"/>
      <w:r w:rsidR="007847D8" w:rsidRPr="005F07C9">
        <w:t>, “</w:t>
      </w:r>
      <w:r w:rsidR="001F2A79" w:rsidRPr="001F2A79">
        <w:t>Discussion on scenarios for mobility enhancements</w:t>
      </w:r>
      <w:r w:rsidR="007847D8" w:rsidRPr="005F07C9">
        <w:rPr>
          <w:szCs w:val="20"/>
          <w:lang w:eastAsia="zh-CN"/>
        </w:rPr>
        <w:t xml:space="preserve">”, Huawei, HiSilicon, </w:t>
      </w:r>
      <w:r w:rsidR="007847D8" w:rsidRPr="005F07C9">
        <w:rPr>
          <w:lang w:eastAsia="zh-CN"/>
        </w:rPr>
        <w:t>RAN1 #96,</w:t>
      </w:r>
      <w:r w:rsidR="007847D8" w:rsidRPr="005F07C9">
        <w:t xml:space="preserve"> </w:t>
      </w:r>
      <w:r w:rsidR="007847D8" w:rsidRPr="005F07C9">
        <w:rPr>
          <w:lang w:eastAsia="zh-CN"/>
        </w:rPr>
        <w:t>Athens, Greece, 25</w:t>
      </w:r>
      <w:r w:rsidR="007847D8" w:rsidRPr="005F07C9">
        <w:rPr>
          <w:vertAlign w:val="superscript"/>
          <w:lang w:eastAsia="zh-CN"/>
        </w:rPr>
        <w:t>th</w:t>
      </w:r>
      <w:r w:rsidR="007847D8" w:rsidRPr="005F07C9">
        <w:rPr>
          <w:lang w:eastAsia="zh-CN"/>
        </w:rPr>
        <w:t xml:space="preserve"> February-1</w:t>
      </w:r>
      <w:r w:rsidR="007847D8" w:rsidRPr="005F07C9">
        <w:rPr>
          <w:vertAlign w:val="superscript"/>
          <w:lang w:eastAsia="zh-CN"/>
        </w:rPr>
        <w:t>st</w:t>
      </w:r>
      <w:r w:rsidR="007847D8" w:rsidRPr="005F07C9">
        <w:rPr>
          <w:lang w:eastAsia="zh-CN"/>
        </w:rPr>
        <w:t xml:space="preserve"> </w:t>
      </w:r>
      <w:r w:rsidR="007847D8" w:rsidRPr="005F07C9">
        <w:rPr>
          <w:bCs/>
          <w:color w:val="000000"/>
        </w:rPr>
        <w:t>March</w:t>
      </w:r>
      <w:r w:rsidR="007847D8" w:rsidRPr="005F07C9">
        <w:rPr>
          <w:bCs/>
        </w:rPr>
        <w:t>, 2019</w:t>
      </w:r>
      <w:r w:rsidR="00C11BD9" w:rsidRPr="005F07C9">
        <w:rPr>
          <w:lang w:eastAsia="zh-CN"/>
        </w:rPr>
        <w:t>.</w:t>
      </w:r>
      <w:bookmarkEnd w:id="30"/>
    </w:p>
    <w:p w14:paraId="266C6092" w14:textId="77777777" w:rsidR="00014568" w:rsidRPr="00190105" w:rsidRDefault="00014568" w:rsidP="00190105">
      <w:pPr>
        <w:pStyle w:val="References"/>
        <w:numPr>
          <w:ilvl w:val="0"/>
          <w:numId w:val="0"/>
        </w:numPr>
        <w:adjustRightInd w:val="0"/>
        <w:spacing w:after="0"/>
        <w:ind w:left="288" w:hanging="288"/>
        <w:jc w:val="left"/>
        <w:rPr>
          <w:lang w:eastAsia="zh-CN"/>
        </w:rPr>
      </w:pPr>
    </w:p>
    <w:p w14:paraId="7956DE35" w14:textId="31CE3055" w:rsidR="00355438" w:rsidRDefault="00355438" w:rsidP="00564D0C">
      <w:pPr>
        <w:pStyle w:val="References"/>
        <w:numPr>
          <w:ilvl w:val="0"/>
          <w:numId w:val="0"/>
        </w:numPr>
        <w:adjustRightInd w:val="0"/>
        <w:spacing w:after="0"/>
        <w:jc w:val="left"/>
        <w:rPr>
          <w:szCs w:val="20"/>
          <w:lang w:eastAsia="zh-CN"/>
        </w:rPr>
      </w:pPr>
      <w:bookmarkStart w:id="31" w:name="_GoBack"/>
      <w:bookmarkEnd w:id="31"/>
    </w:p>
    <w:p w14:paraId="14978B8C" w14:textId="77777777" w:rsidR="00355438" w:rsidRPr="00AE1537" w:rsidRDefault="00355438" w:rsidP="00F32111">
      <w:pPr>
        <w:pStyle w:val="References"/>
        <w:numPr>
          <w:ilvl w:val="0"/>
          <w:numId w:val="0"/>
        </w:numPr>
        <w:adjustRightInd w:val="0"/>
        <w:spacing w:after="0"/>
        <w:ind w:left="360" w:hanging="360"/>
        <w:jc w:val="left"/>
        <w:rPr>
          <w:szCs w:val="20"/>
          <w:lang w:eastAsia="zh-CN"/>
        </w:rPr>
      </w:pPr>
    </w:p>
    <w:sectPr w:rsidR="00355438" w:rsidRPr="00AE1537"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0B793" w14:textId="77777777" w:rsidR="001C694E" w:rsidRDefault="001C694E">
      <w:r>
        <w:separator/>
      </w:r>
    </w:p>
  </w:endnote>
  <w:endnote w:type="continuationSeparator" w:id="0">
    <w:p w14:paraId="7AAB27CE" w14:textId="77777777" w:rsidR="001C694E" w:rsidRDefault="001C6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E2AB1" w14:textId="77777777" w:rsidR="001C694E" w:rsidRDefault="001C694E">
      <w:r>
        <w:separator/>
      </w:r>
    </w:p>
  </w:footnote>
  <w:footnote w:type="continuationSeparator" w:id="0">
    <w:p w14:paraId="5BAC8194" w14:textId="77777777" w:rsidR="001C694E" w:rsidRDefault="001C69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2"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4"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0"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0"/>
  </w:num>
  <w:num w:numId="3">
    <w:abstractNumId w:val="0"/>
  </w:num>
  <w:num w:numId="4">
    <w:abstractNumId w:val="30"/>
  </w:num>
  <w:num w:numId="5">
    <w:abstractNumId w:val="45"/>
  </w:num>
  <w:num w:numId="6">
    <w:abstractNumId w:val="49"/>
  </w:num>
  <w:num w:numId="7">
    <w:abstractNumId w:val="42"/>
  </w:num>
  <w:num w:numId="8">
    <w:abstractNumId w:val="31"/>
  </w:num>
  <w:num w:numId="9">
    <w:abstractNumId w:val="51"/>
  </w:num>
  <w:num w:numId="10">
    <w:abstractNumId w:val="16"/>
  </w:num>
  <w:num w:numId="11">
    <w:abstractNumId w:val="38"/>
  </w:num>
  <w:num w:numId="12">
    <w:abstractNumId w:val="21"/>
  </w:num>
  <w:num w:numId="13">
    <w:abstractNumId w:val="23"/>
  </w:num>
  <w:num w:numId="14">
    <w:abstractNumId w:val="35"/>
  </w:num>
  <w:num w:numId="15">
    <w:abstractNumId w:val="9"/>
  </w:num>
  <w:num w:numId="16">
    <w:abstractNumId w:val="22"/>
  </w:num>
  <w:num w:numId="17">
    <w:abstractNumId w:val="3"/>
  </w:num>
  <w:num w:numId="18">
    <w:abstractNumId w:val="44"/>
  </w:num>
  <w:num w:numId="19">
    <w:abstractNumId w:val="48"/>
  </w:num>
  <w:num w:numId="20">
    <w:abstractNumId w:val="14"/>
  </w:num>
  <w:num w:numId="21">
    <w:abstractNumId w:val="10"/>
  </w:num>
  <w:num w:numId="22">
    <w:abstractNumId w:val="28"/>
  </w:num>
  <w:num w:numId="23">
    <w:abstractNumId w:val="33"/>
  </w:num>
  <w:num w:numId="24">
    <w:abstractNumId w:val="47"/>
  </w:num>
  <w:num w:numId="25">
    <w:abstractNumId w:val="17"/>
  </w:num>
  <w:num w:numId="26">
    <w:abstractNumId w:val="1"/>
  </w:num>
  <w:num w:numId="27">
    <w:abstractNumId w:val="27"/>
  </w:num>
  <w:num w:numId="28">
    <w:abstractNumId w:val="11"/>
  </w:num>
  <w:num w:numId="29">
    <w:abstractNumId w:val="50"/>
  </w:num>
  <w:num w:numId="30">
    <w:abstractNumId w:val="43"/>
  </w:num>
  <w:num w:numId="31">
    <w:abstractNumId w:val="46"/>
  </w:num>
  <w:num w:numId="32">
    <w:abstractNumId w:val="41"/>
  </w:num>
  <w:num w:numId="33">
    <w:abstractNumId w:val="26"/>
  </w:num>
  <w:num w:numId="34">
    <w:abstractNumId w:val="2"/>
  </w:num>
  <w:num w:numId="35">
    <w:abstractNumId w:val="19"/>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5"/>
  </w:num>
  <w:num w:numId="39">
    <w:abstractNumId w:val="36"/>
  </w:num>
  <w:num w:numId="40">
    <w:abstractNumId w:val="18"/>
  </w:num>
  <w:num w:numId="41">
    <w:abstractNumId w:val="24"/>
  </w:num>
  <w:num w:numId="42">
    <w:abstractNumId w:val="7"/>
  </w:num>
  <w:num w:numId="43">
    <w:abstractNumId w:val="25"/>
  </w:num>
  <w:num w:numId="44">
    <w:abstractNumId w:val="15"/>
  </w:num>
  <w:num w:numId="45">
    <w:abstractNumId w:val="4"/>
  </w:num>
  <w:num w:numId="46">
    <w:abstractNumId w:val="12"/>
  </w:num>
  <w:num w:numId="47">
    <w:abstractNumId w:val="40"/>
  </w:num>
  <w:num w:numId="48">
    <w:abstractNumId w:val="32"/>
  </w:num>
  <w:num w:numId="49">
    <w:abstractNumId w:val="37"/>
  </w:num>
  <w:num w:numId="50">
    <w:abstractNumId w:val="29"/>
  </w:num>
  <w:num w:numId="51">
    <w:abstractNumId w:val="34"/>
  </w:num>
  <w:num w:numId="52">
    <w:abstractNumId w:val="6"/>
  </w:num>
  <w:num w:numId="53">
    <w:abstractNumId w:val="13"/>
  </w:num>
  <w:num w:numId="54">
    <w:abstractNumId w:val="2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72F1"/>
    <w:rsid w:val="000674C2"/>
    <w:rsid w:val="00067DD1"/>
    <w:rsid w:val="00070447"/>
    <w:rsid w:val="00070688"/>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630"/>
    <w:rsid w:val="0009597F"/>
    <w:rsid w:val="00095BB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5194"/>
    <w:rsid w:val="000B51FA"/>
    <w:rsid w:val="000B5860"/>
    <w:rsid w:val="000B5905"/>
    <w:rsid w:val="000B5975"/>
    <w:rsid w:val="000B6E2C"/>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D07"/>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B99"/>
    <w:rsid w:val="00136BED"/>
    <w:rsid w:val="00136E92"/>
    <w:rsid w:val="0013786A"/>
    <w:rsid w:val="00137A9E"/>
    <w:rsid w:val="00137F98"/>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619"/>
    <w:rsid w:val="00151A6E"/>
    <w:rsid w:val="001520C9"/>
    <w:rsid w:val="00152677"/>
    <w:rsid w:val="00152835"/>
    <w:rsid w:val="00152B9B"/>
    <w:rsid w:val="0015341B"/>
    <w:rsid w:val="0015354E"/>
    <w:rsid w:val="00153670"/>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F54"/>
    <w:rsid w:val="00170CDE"/>
    <w:rsid w:val="00171143"/>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8F"/>
    <w:rsid w:val="00183457"/>
    <w:rsid w:val="00183584"/>
    <w:rsid w:val="00183DC1"/>
    <w:rsid w:val="00183EE6"/>
    <w:rsid w:val="001840A1"/>
    <w:rsid w:val="001852B9"/>
    <w:rsid w:val="00185584"/>
    <w:rsid w:val="0018588A"/>
    <w:rsid w:val="0018636D"/>
    <w:rsid w:val="001868AF"/>
    <w:rsid w:val="00186B82"/>
    <w:rsid w:val="00186C01"/>
    <w:rsid w:val="00187252"/>
    <w:rsid w:val="00187D11"/>
    <w:rsid w:val="00190105"/>
    <w:rsid w:val="00190C41"/>
    <w:rsid w:val="00190F82"/>
    <w:rsid w:val="00191C91"/>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411D"/>
    <w:rsid w:val="001A4A50"/>
    <w:rsid w:val="001A4D3C"/>
    <w:rsid w:val="001A4D7B"/>
    <w:rsid w:val="001A5450"/>
    <w:rsid w:val="001A582A"/>
    <w:rsid w:val="001A5FBA"/>
    <w:rsid w:val="001A63CB"/>
    <w:rsid w:val="001A673E"/>
    <w:rsid w:val="001A697B"/>
    <w:rsid w:val="001A6B73"/>
    <w:rsid w:val="001A7763"/>
    <w:rsid w:val="001A77E5"/>
    <w:rsid w:val="001A7B57"/>
    <w:rsid w:val="001A7C55"/>
    <w:rsid w:val="001A7D91"/>
    <w:rsid w:val="001B05D8"/>
    <w:rsid w:val="001B068B"/>
    <w:rsid w:val="001B0920"/>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4E"/>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7DD"/>
    <w:rsid w:val="002049AA"/>
    <w:rsid w:val="00204BAD"/>
    <w:rsid w:val="00204D60"/>
    <w:rsid w:val="00204ED2"/>
    <w:rsid w:val="00205627"/>
    <w:rsid w:val="002056D0"/>
    <w:rsid w:val="00205933"/>
    <w:rsid w:val="002060E0"/>
    <w:rsid w:val="0020648E"/>
    <w:rsid w:val="00206C10"/>
    <w:rsid w:val="00207711"/>
    <w:rsid w:val="00207C36"/>
    <w:rsid w:val="00210149"/>
    <w:rsid w:val="00210860"/>
    <w:rsid w:val="0021093D"/>
    <w:rsid w:val="00210B6A"/>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F4C"/>
    <w:rsid w:val="00297377"/>
    <w:rsid w:val="0029759B"/>
    <w:rsid w:val="00297973"/>
    <w:rsid w:val="00297D5E"/>
    <w:rsid w:val="002A00BC"/>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C76"/>
    <w:rsid w:val="002D6EB1"/>
    <w:rsid w:val="002D71E7"/>
    <w:rsid w:val="002E0319"/>
    <w:rsid w:val="002E179B"/>
    <w:rsid w:val="002E1C9E"/>
    <w:rsid w:val="002E1D34"/>
    <w:rsid w:val="002E1FED"/>
    <w:rsid w:val="002E216C"/>
    <w:rsid w:val="002E257B"/>
    <w:rsid w:val="002E28D7"/>
    <w:rsid w:val="002E295A"/>
    <w:rsid w:val="002E299C"/>
    <w:rsid w:val="002E3247"/>
    <w:rsid w:val="002E3426"/>
    <w:rsid w:val="002E34D9"/>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E7B8A"/>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226D"/>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60232"/>
    <w:rsid w:val="003602E0"/>
    <w:rsid w:val="00360D01"/>
    <w:rsid w:val="00360D74"/>
    <w:rsid w:val="00361348"/>
    <w:rsid w:val="0036156E"/>
    <w:rsid w:val="003616EB"/>
    <w:rsid w:val="00361781"/>
    <w:rsid w:val="00361976"/>
    <w:rsid w:val="00361E7D"/>
    <w:rsid w:val="00361F2B"/>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FE"/>
    <w:rsid w:val="003B6D7D"/>
    <w:rsid w:val="003B7004"/>
    <w:rsid w:val="003B7169"/>
    <w:rsid w:val="003B7375"/>
    <w:rsid w:val="003B7D7E"/>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D0097"/>
    <w:rsid w:val="003D014B"/>
    <w:rsid w:val="003D0751"/>
    <w:rsid w:val="003D07C0"/>
    <w:rsid w:val="003D08B3"/>
    <w:rsid w:val="003D0FC3"/>
    <w:rsid w:val="003D1174"/>
    <w:rsid w:val="003D1802"/>
    <w:rsid w:val="003D219A"/>
    <w:rsid w:val="003D2464"/>
    <w:rsid w:val="003D268E"/>
    <w:rsid w:val="003D2C1D"/>
    <w:rsid w:val="003D2C34"/>
    <w:rsid w:val="003D2FEB"/>
    <w:rsid w:val="003D3557"/>
    <w:rsid w:val="003D356A"/>
    <w:rsid w:val="003D3BFC"/>
    <w:rsid w:val="003D3DDD"/>
    <w:rsid w:val="003D402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CD"/>
    <w:rsid w:val="003E0B26"/>
    <w:rsid w:val="003E14FC"/>
    <w:rsid w:val="003E2976"/>
    <w:rsid w:val="003E29C5"/>
    <w:rsid w:val="003E2CCF"/>
    <w:rsid w:val="003E2F1F"/>
    <w:rsid w:val="003E3682"/>
    <w:rsid w:val="003E3E81"/>
    <w:rsid w:val="003E3F63"/>
    <w:rsid w:val="003E4391"/>
    <w:rsid w:val="003E4697"/>
    <w:rsid w:val="003E4858"/>
    <w:rsid w:val="003E568F"/>
    <w:rsid w:val="003E5EB9"/>
    <w:rsid w:val="003E602B"/>
    <w:rsid w:val="003E62DA"/>
    <w:rsid w:val="003E6316"/>
    <w:rsid w:val="003E63AF"/>
    <w:rsid w:val="003E6884"/>
    <w:rsid w:val="003E6AC5"/>
    <w:rsid w:val="003E6C12"/>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308B"/>
    <w:rsid w:val="00423641"/>
    <w:rsid w:val="00423E24"/>
    <w:rsid w:val="00424180"/>
    <w:rsid w:val="0042423F"/>
    <w:rsid w:val="004245C2"/>
    <w:rsid w:val="0042496D"/>
    <w:rsid w:val="00425328"/>
    <w:rsid w:val="00425A30"/>
    <w:rsid w:val="00425C58"/>
    <w:rsid w:val="00425FBB"/>
    <w:rsid w:val="00426266"/>
    <w:rsid w:val="0042634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4C0"/>
    <w:rsid w:val="00452868"/>
    <w:rsid w:val="00452C77"/>
    <w:rsid w:val="00453A9C"/>
    <w:rsid w:val="00453BB1"/>
    <w:rsid w:val="00453BB6"/>
    <w:rsid w:val="00453CAA"/>
    <w:rsid w:val="0045485B"/>
    <w:rsid w:val="00454928"/>
    <w:rsid w:val="00455113"/>
    <w:rsid w:val="0045534C"/>
    <w:rsid w:val="00455BEF"/>
    <w:rsid w:val="00455EA9"/>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7AD"/>
    <w:rsid w:val="00483A12"/>
    <w:rsid w:val="004843C4"/>
    <w:rsid w:val="00484A77"/>
    <w:rsid w:val="00484ACE"/>
    <w:rsid w:val="00484C80"/>
    <w:rsid w:val="00484D7A"/>
    <w:rsid w:val="00484F74"/>
    <w:rsid w:val="0048540F"/>
    <w:rsid w:val="0048595A"/>
    <w:rsid w:val="00485970"/>
    <w:rsid w:val="00485979"/>
    <w:rsid w:val="00485C0D"/>
    <w:rsid w:val="004862E7"/>
    <w:rsid w:val="00486575"/>
    <w:rsid w:val="004866D0"/>
    <w:rsid w:val="00486CD3"/>
    <w:rsid w:val="00490502"/>
    <w:rsid w:val="0049050B"/>
    <w:rsid w:val="004907D2"/>
    <w:rsid w:val="0049089A"/>
    <w:rsid w:val="00490B99"/>
    <w:rsid w:val="00490EB6"/>
    <w:rsid w:val="00490EFE"/>
    <w:rsid w:val="00491589"/>
    <w:rsid w:val="00492240"/>
    <w:rsid w:val="00492353"/>
    <w:rsid w:val="004927DE"/>
    <w:rsid w:val="00492F85"/>
    <w:rsid w:val="00493322"/>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A38"/>
    <w:rsid w:val="004B222A"/>
    <w:rsid w:val="004B2C9B"/>
    <w:rsid w:val="004B31DC"/>
    <w:rsid w:val="004B358A"/>
    <w:rsid w:val="004B3597"/>
    <w:rsid w:val="004B36DC"/>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FC4"/>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72F0"/>
    <w:rsid w:val="004C758E"/>
    <w:rsid w:val="004C770B"/>
    <w:rsid w:val="004C7948"/>
    <w:rsid w:val="004C7BB8"/>
    <w:rsid w:val="004C7C60"/>
    <w:rsid w:val="004C7DE6"/>
    <w:rsid w:val="004D0374"/>
    <w:rsid w:val="004D0AFF"/>
    <w:rsid w:val="004D0DFE"/>
    <w:rsid w:val="004D1186"/>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D53"/>
    <w:rsid w:val="00517F99"/>
    <w:rsid w:val="00520129"/>
    <w:rsid w:val="0052056B"/>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3305"/>
    <w:rsid w:val="005638D4"/>
    <w:rsid w:val="00563AB8"/>
    <w:rsid w:val="005640BC"/>
    <w:rsid w:val="00564847"/>
    <w:rsid w:val="005648C4"/>
    <w:rsid w:val="00564CE4"/>
    <w:rsid w:val="00564D0C"/>
    <w:rsid w:val="00565155"/>
    <w:rsid w:val="005654A3"/>
    <w:rsid w:val="00565660"/>
    <w:rsid w:val="005656ED"/>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A2E"/>
    <w:rsid w:val="005801C8"/>
    <w:rsid w:val="0058034B"/>
    <w:rsid w:val="00580774"/>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42D2"/>
    <w:rsid w:val="00584416"/>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5D4D"/>
    <w:rsid w:val="005A5F34"/>
    <w:rsid w:val="005A6043"/>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90"/>
    <w:rsid w:val="005B446E"/>
    <w:rsid w:val="005B4A4E"/>
    <w:rsid w:val="005B4D87"/>
    <w:rsid w:val="005B4F67"/>
    <w:rsid w:val="005B50EE"/>
    <w:rsid w:val="005B570B"/>
    <w:rsid w:val="005B598D"/>
    <w:rsid w:val="005B5CF0"/>
    <w:rsid w:val="005B6BAA"/>
    <w:rsid w:val="005B6E0D"/>
    <w:rsid w:val="005B6FE4"/>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1EE8"/>
    <w:rsid w:val="005E1FE7"/>
    <w:rsid w:val="005E234A"/>
    <w:rsid w:val="005E24BC"/>
    <w:rsid w:val="005E2E4F"/>
    <w:rsid w:val="005E2EDC"/>
    <w:rsid w:val="005E304B"/>
    <w:rsid w:val="005E3119"/>
    <w:rsid w:val="005E3210"/>
    <w:rsid w:val="005E322E"/>
    <w:rsid w:val="005E3581"/>
    <w:rsid w:val="005E35CC"/>
    <w:rsid w:val="005E371E"/>
    <w:rsid w:val="005E38D7"/>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970"/>
    <w:rsid w:val="006069E1"/>
    <w:rsid w:val="006069E8"/>
    <w:rsid w:val="00606A20"/>
    <w:rsid w:val="006070B2"/>
    <w:rsid w:val="006072C6"/>
    <w:rsid w:val="00607A2E"/>
    <w:rsid w:val="00607D34"/>
    <w:rsid w:val="006109A9"/>
    <w:rsid w:val="0061110B"/>
    <w:rsid w:val="006111D3"/>
    <w:rsid w:val="00611218"/>
    <w:rsid w:val="00611F50"/>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3B7E"/>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F19"/>
    <w:rsid w:val="00687F6A"/>
    <w:rsid w:val="00690437"/>
    <w:rsid w:val="00690561"/>
    <w:rsid w:val="00690A49"/>
    <w:rsid w:val="00690BB6"/>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120D"/>
    <w:rsid w:val="006B17E7"/>
    <w:rsid w:val="006B19E8"/>
    <w:rsid w:val="006B1A8A"/>
    <w:rsid w:val="006B1BBD"/>
    <w:rsid w:val="006B1FD5"/>
    <w:rsid w:val="006B2582"/>
    <w:rsid w:val="006B25A1"/>
    <w:rsid w:val="006B2D5D"/>
    <w:rsid w:val="006B2EE1"/>
    <w:rsid w:val="006B365F"/>
    <w:rsid w:val="006B37FB"/>
    <w:rsid w:val="006B4592"/>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60A5"/>
    <w:rsid w:val="006D617C"/>
    <w:rsid w:val="006D61A4"/>
    <w:rsid w:val="006D62BC"/>
    <w:rsid w:val="006D6450"/>
    <w:rsid w:val="006D6548"/>
    <w:rsid w:val="006D6939"/>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13F"/>
    <w:rsid w:val="006F1EB7"/>
    <w:rsid w:val="006F22AC"/>
    <w:rsid w:val="006F22EA"/>
    <w:rsid w:val="006F335F"/>
    <w:rsid w:val="006F337B"/>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1239"/>
    <w:rsid w:val="0070143E"/>
    <w:rsid w:val="00701DDD"/>
    <w:rsid w:val="0070215B"/>
    <w:rsid w:val="00702285"/>
    <w:rsid w:val="007025CB"/>
    <w:rsid w:val="00702BD5"/>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A0C"/>
    <w:rsid w:val="00726A9B"/>
    <w:rsid w:val="00726AC3"/>
    <w:rsid w:val="00726BCE"/>
    <w:rsid w:val="00727230"/>
    <w:rsid w:val="00727530"/>
    <w:rsid w:val="0072774E"/>
    <w:rsid w:val="00727803"/>
    <w:rsid w:val="00730325"/>
    <w:rsid w:val="007308BD"/>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B88"/>
    <w:rsid w:val="00737C79"/>
    <w:rsid w:val="00737D81"/>
    <w:rsid w:val="00740233"/>
    <w:rsid w:val="0074052B"/>
    <w:rsid w:val="0074076A"/>
    <w:rsid w:val="00740B67"/>
    <w:rsid w:val="00741418"/>
    <w:rsid w:val="00741659"/>
    <w:rsid w:val="00741837"/>
    <w:rsid w:val="00741AF4"/>
    <w:rsid w:val="00741DCC"/>
    <w:rsid w:val="00741E82"/>
    <w:rsid w:val="0074203A"/>
    <w:rsid w:val="007427AC"/>
    <w:rsid w:val="007427B5"/>
    <w:rsid w:val="00742865"/>
    <w:rsid w:val="0074296C"/>
    <w:rsid w:val="00742C83"/>
    <w:rsid w:val="00742DC8"/>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320"/>
    <w:rsid w:val="00797508"/>
    <w:rsid w:val="007A001F"/>
    <w:rsid w:val="007A0256"/>
    <w:rsid w:val="007A0442"/>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52CD"/>
    <w:rsid w:val="007B5472"/>
    <w:rsid w:val="007B559E"/>
    <w:rsid w:val="007B5730"/>
    <w:rsid w:val="007B58BA"/>
    <w:rsid w:val="007B6608"/>
    <w:rsid w:val="007B675E"/>
    <w:rsid w:val="007B678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11C8"/>
    <w:rsid w:val="007F124A"/>
    <w:rsid w:val="007F1CFB"/>
    <w:rsid w:val="007F1DAB"/>
    <w:rsid w:val="007F1EA7"/>
    <w:rsid w:val="007F220B"/>
    <w:rsid w:val="007F27DD"/>
    <w:rsid w:val="007F3AB0"/>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E19"/>
    <w:rsid w:val="008534DC"/>
    <w:rsid w:val="0085351B"/>
    <w:rsid w:val="00853EDF"/>
    <w:rsid w:val="008552C4"/>
    <w:rsid w:val="00855595"/>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8AD"/>
    <w:rsid w:val="008E39F2"/>
    <w:rsid w:val="008E3EE7"/>
    <w:rsid w:val="008E3EEC"/>
    <w:rsid w:val="008E48A5"/>
    <w:rsid w:val="008E5B48"/>
    <w:rsid w:val="008E5BF2"/>
    <w:rsid w:val="008E5C81"/>
    <w:rsid w:val="008E70C6"/>
    <w:rsid w:val="008E728A"/>
    <w:rsid w:val="008E7639"/>
    <w:rsid w:val="008E7D87"/>
    <w:rsid w:val="008E7DBC"/>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B2"/>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9BC"/>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5BF"/>
    <w:rsid w:val="00A167F2"/>
    <w:rsid w:val="00A1708C"/>
    <w:rsid w:val="00A172E8"/>
    <w:rsid w:val="00A179CB"/>
    <w:rsid w:val="00A179FF"/>
    <w:rsid w:val="00A17F7F"/>
    <w:rsid w:val="00A2013C"/>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40239"/>
    <w:rsid w:val="00A408C6"/>
    <w:rsid w:val="00A413D8"/>
    <w:rsid w:val="00A423A6"/>
    <w:rsid w:val="00A42AF2"/>
    <w:rsid w:val="00A42E2F"/>
    <w:rsid w:val="00A43623"/>
    <w:rsid w:val="00A4376F"/>
    <w:rsid w:val="00A43F0E"/>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63C7"/>
    <w:rsid w:val="00A96D6D"/>
    <w:rsid w:val="00A9768F"/>
    <w:rsid w:val="00A97C22"/>
    <w:rsid w:val="00AA12FD"/>
    <w:rsid w:val="00AA1626"/>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8B4"/>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123D"/>
    <w:rsid w:val="00AF14E8"/>
    <w:rsid w:val="00AF1B96"/>
    <w:rsid w:val="00AF1F9B"/>
    <w:rsid w:val="00AF1FBF"/>
    <w:rsid w:val="00AF25D5"/>
    <w:rsid w:val="00AF2718"/>
    <w:rsid w:val="00AF2802"/>
    <w:rsid w:val="00AF33BB"/>
    <w:rsid w:val="00AF3529"/>
    <w:rsid w:val="00AF36E3"/>
    <w:rsid w:val="00AF37FF"/>
    <w:rsid w:val="00AF3DBB"/>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F9F"/>
    <w:rsid w:val="00B16FFA"/>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542"/>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608C"/>
    <w:rsid w:val="00B66FEB"/>
    <w:rsid w:val="00B670A4"/>
    <w:rsid w:val="00B67467"/>
    <w:rsid w:val="00B67C4D"/>
    <w:rsid w:val="00B70083"/>
    <w:rsid w:val="00B7068A"/>
    <w:rsid w:val="00B711CE"/>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6ED"/>
    <w:rsid w:val="00B839F1"/>
    <w:rsid w:val="00B83D06"/>
    <w:rsid w:val="00B844A3"/>
    <w:rsid w:val="00B845E0"/>
    <w:rsid w:val="00B84BFE"/>
    <w:rsid w:val="00B85078"/>
    <w:rsid w:val="00B853BE"/>
    <w:rsid w:val="00B8596B"/>
    <w:rsid w:val="00B85FD5"/>
    <w:rsid w:val="00B8610A"/>
    <w:rsid w:val="00B86476"/>
    <w:rsid w:val="00B86A3D"/>
    <w:rsid w:val="00B8720C"/>
    <w:rsid w:val="00B872F3"/>
    <w:rsid w:val="00B875C7"/>
    <w:rsid w:val="00B87EA4"/>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D6"/>
    <w:rsid w:val="00BD066C"/>
    <w:rsid w:val="00BD094F"/>
    <w:rsid w:val="00BD0FA5"/>
    <w:rsid w:val="00BD1144"/>
    <w:rsid w:val="00BD13B9"/>
    <w:rsid w:val="00BD1685"/>
    <w:rsid w:val="00BD1715"/>
    <w:rsid w:val="00BD1825"/>
    <w:rsid w:val="00BD1B64"/>
    <w:rsid w:val="00BD1FD8"/>
    <w:rsid w:val="00BD2726"/>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62ED"/>
    <w:rsid w:val="00C66896"/>
    <w:rsid w:val="00C668D7"/>
    <w:rsid w:val="00C66AEB"/>
    <w:rsid w:val="00C67915"/>
    <w:rsid w:val="00C67BF2"/>
    <w:rsid w:val="00C67EAB"/>
    <w:rsid w:val="00C70508"/>
    <w:rsid w:val="00C70712"/>
    <w:rsid w:val="00C70D86"/>
    <w:rsid w:val="00C70DFF"/>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FC1"/>
    <w:rsid w:val="00C93198"/>
    <w:rsid w:val="00C9369D"/>
    <w:rsid w:val="00C93CA0"/>
    <w:rsid w:val="00C93D21"/>
    <w:rsid w:val="00C93F7B"/>
    <w:rsid w:val="00C944FA"/>
    <w:rsid w:val="00C94850"/>
    <w:rsid w:val="00C9502A"/>
    <w:rsid w:val="00C95854"/>
    <w:rsid w:val="00C95CA6"/>
    <w:rsid w:val="00C95EFF"/>
    <w:rsid w:val="00C9610F"/>
    <w:rsid w:val="00C9622B"/>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6490"/>
    <w:rsid w:val="00CA6496"/>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81F"/>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BD1"/>
    <w:rsid w:val="00D24508"/>
    <w:rsid w:val="00D24D85"/>
    <w:rsid w:val="00D24EC0"/>
    <w:rsid w:val="00D252A7"/>
    <w:rsid w:val="00D256F8"/>
    <w:rsid w:val="00D25A29"/>
    <w:rsid w:val="00D262A3"/>
    <w:rsid w:val="00D26835"/>
    <w:rsid w:val="00D2685C"/>
    <w:rsid w:val="00D26920"/>
    <w:rsid w:val="00D26A3B"/>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A7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E59"/>
    <w:rsid w:val="00DE0F6C"/>
    <w:rsid w:val="00DE1026"/>
    <w:rsid w:val="00DE1692"/>
    <w:rsid w:val="00DE219B"/>
    <w:rsid w:val="00DE2388"/>
    <w:rsid w:val="00DE2E0C"/>
    <w:rsid w:val="00DE33F4"/>
    <w:rsid w:val="00DE351B"/>
    <w:rsid w:val="00DE3903"/>
    <w:rsid w:val="00DE39CD"/>
    <w:rsid w:val="00DE3E6D"/>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C5E"/>
    <w:rsid w:val="00DF1E9C"/>
    <w:rsid w:val="00DF26A9"/>
    <w:rsid w:val="00DF2E64"/>
    <w:rsid w:val="00DF3A7C"/>
    <w:rsid w:val="00DF3C35"/>
    <w:rsid w:val="00DF42B0"/>
    <w:rsid w:val="00DF4572"/>
    <w:rsid w:val="00DF4658"/>
    <w:rsid w:val="00DF5281"/>
    <w:rsid w:val="00DF58F0"/>
    <w:rsid w:val="00DF5AE1"/>
    <w:rsid w:val="00DF611F"/>
    <w:rsid w:val="00DF6BC8"/>
    <w:rsid w:val="00DF6C8B"/>
    <w:rsid w:val="00DF6DEE"/>
    <w:rsid w:val="00DF6F17"/>
    <w:rsid w:val="00DF78FA"/>
    <w:rsid w:val="00DF79B1"/>
    <w:rsid w:val="00E002F1"/>
    <w:rsid w:val="00E003AA"/>
    <w:rsid w:val="00E00560"/>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DE"/>
    <w:rsid w:val="00ED18B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386"/>
    <w:rsid w:val="00EF2694"/>
    <w:rsid w:val="00EF2901"/>
    <w:rsid w:val="00EF2A49"/>
    <w:rsid w:val="00EF2B1D"/>
    <w:rsid w:val="00EF309E"/>
    <w:rsid w:val="00EF31EE"/>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E5"/>
    <w:rsid w:val="00EF769B"/>
    <w:rsid w:val="00EF76AF"/>
    <w:rsid w:val="00EF77F0"/>
    <w:rsid w:val="00EF78C7"/>
    <w:rsid w:val="00F00564"/>
    <w:rsid w:val="00F011E0"/>
    <w:rsid w:val="00F021D7"/>
    <w:rsid w:val="00F022B3"/>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79E"/>
    <w:rsid w:val="00F1785E"/>
    <w:rsid w:val="00F17EAE"/>
    <w:rsid w:val="00F212FF"/>
    <w:rsid w:val="00F21444"/>
    <w:rsid w:val="00F21543"/>
    <w:rsid w:val="00F218D4"/>
    <w:rsid w:val="00F21A58"/>
    <w:rsid w:val="00F22302"/>
    <w:rsid w:val="00F2250A"/>
    <w:rsid w:val="00F23B7C"/>
    <w:rsid w:val="00F23F80"/>
    <w:rsid w:val="00F24788"/>
    <w:rsid w:val="00F25079"/>
    <w:rsid w:val="00F2519D"/>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3E8B06"/>
  <w15:docId w15:val="{52850430-E98F-4C22-B0E6-016F9CE0D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682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Normal"/>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C601E1-AD71-4AD6-9552-C601C3056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Pages>
  <Words>2300</Words>
  <Characters>13115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Brian</cp:lastModifiedBy>
  <cp:revision>16</cp:revision>
  <cp:lastPrinted>2017-09-30T04:18:00Z</cp:lastPrinted>
  <dcterms:created xsi:type="dcterms:W3CDTF">2019-02-15T22:00:00Z</dcterms:created>
  <dcterms:modified xsi:type="dcterms:W3CDTF">2019-02-16T03:27:00Z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(3)xEqtHfEiOSq01FodKitKNl+sErF5HfI8bBYjPO8weYKWX7rqu5lbiQEGkRGrp8lefCHcVDu6
8zBrwi7SYxv1ezeGB7y5t5eHWX27MSzPvsuPpSbbBVBUOF+UXYSZBr/JeFq4J8GnZF93ZZBe
T4zniQWatD0+bN/pIT09fD6Y9pyzoYhmM6/vXgODsGcjNcmxhejj40KmNNQG+/nzJ7/qcPUU
o0PlOzeWezW67ZLol+</vt:lpwstr>
  </property>
  <property fmtid="{D5CDD505-2E9C-101B-9397-08002B2CF9AE}" pid="13" name="_2015_ms_pID_725343_00">
    <vt:lpwstr>_2015_ms_pID_725343</vt:lpwstr>
  </property>
  <property fmtid="{D5CDD505-2E9C-101B-9397-08002B2CF9AE}" pid="14" name="_2015_ms_pID_7253431">
    <vt:lpwstr>it7/gKt+pcN37q6a08Ax0ZGeDVbFhbnTUgSLAuksT/A4LDncDfQY//
pqDSwCB0XOVRQliV1YNxwBUwViUtX6DpUsk+D1wI5hdKuJ9bOj9dyxhwpHtdKD88E4EhGVqZ
uT/4iCwEQbi8TzLD4KfSdRV33wpw26b8WiOEzS2OlTpMyN84JSsiS2qmvhVc7bC88Altawpx
ieD8Et4rpur2ngWMxD1lIRAVtQ6XBBh/9x57</vt:lpwstr>
  </property>
  <property fmtid="{D5CDD505-2E9C-101B-9397-08002B2CF9AE}" pid="15" name="_2015_ms_pID_7253431_00">
    <vt:lpwstr>_2015_ms_pID_7253431</vt:lpwstr>
  </property>
  <property fmtid="{D5CDD505-2E9C-101B-9397-08002B2CF9AE}" pid="16" name="_2015_ms_pID_7253432">
    <vt:lpwstr>VdItqsRjzl3yJg/1FkgyITrMVmwG5wX08PhD
bhdaPxeTNtDdyIatC6RmdpPcKJFnWg==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1550278260</vt:lpwstr>
  </property>
</Properties>
</file>