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F3C5A" w14:textId="5BC2BF6A"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3GPP TSG</w:t>
      </w:r>
      <w:r w:rsidR="004A78B8">
        <w:rPr>
          <w:rFonts w:cs="Arial"/>
          <w:b/>
          <w:sz w:val="24"/>
          <w:szCs w:val="24"/>
        </w:rPr>
        <w:t xml:space="preserve"> </w:t>
      </w:r>
      <w:r w:rsidRPr="007D3E81">
        <w:rPr>
          <w:rFonts w:cs="Arial"/>
          <w:b/>
          <w:sz w:val="24"/>
          <w:szCs w:val="24"/>
        </w:rPr>
        <w:t>RAN</w:t>
      </w:r>
      <w:r w:rsidR="004A78B8">
        <w:rPr>
          <w:rFonts w:cs="Arial"/>
          <w:b/>
          <w:sz w:val="24"/>
          <w:szCs w:val="24"/>
        </w:rPr>
        <w:t xml:space="preserve"> WG1</w:t>
      </w:r>
      <w:r w:rsidRPr="007D3E81">
        <w:rPr>
          <w:rFonts w:cs="Arial"/>
          <w:b/>
          <w:sz w:val="24"/>
          <w:szCs w:val="24"/>
        </w:rPr>
        <w:t xml:space="preserve"> </w:t>
      </w:r>
      <w:r w:rsidR="00B2401D">
        <w:rPr>
          <w:rFonts w:cs="Arial"/>
          <w:b/>
          <w:sz w:val="24"/>
          <w:szCs w:val="24"/>
        </w:rPr>
        <w:t>#96</w:t>
      </w:r>
      <w:r w:rsidR="000D5EC9" w:rsidRPr="007D3E81">
        <w:rPr>
          <w:rFonts w:cs="Arial"/>
          <w:b/>
          <w:sz w:val="24"/>
          <w:szCs w:val="24"/>
        </w:rPr>
        <w:tab/>
      </w:r>
      <w:r w:rsidR="00E23FFE">
        <w:rPr>
          <w:rFonts w:cs="Arial"/>
          <w:b/>
          <w:sz w:val="24"/>
          <w:szCs w:val="24"/>
        </w:rPr>
        <w:t>R</w:t>
      </w:r>
      <w:r w:rsidR="004A78B8">
        <w:rPr>
          <w:rFonts w:cs="Arial"/>
          <w:b/>
          <w:sz w:val="24"/>
          <w:szCs w:val="24"/>
        </w:rPr>
        <w:t>1</w:t>
      </w:r>
      <w:r w:rsidR="00E23FFE">
        <w:rPr>
          <w:rFonts w:cs="Arial"/>
          <w:b/>
          <w:sz w:val="24"/>
          <w:szCs w:val="24"/>
        </w:rPr>
        <w:t>-</w:t>
      </w:r>
      <w:r w:rsidR="005F4E2C" w:rsidRPr="005F4E2C">
        <w:rPr>
          <w:rFonts w:cs="Arial"/>
          <w:b/>
          <w:sz w:val="24"/>
          <w:szCs w:val="24"/>
        </w:rPr>
        <w:t>1902489</w:t>
      </w:r>
    </w:p>
    <w:p w14:paraId="067AFC66" w14:textId="77777777" w:rsidR="00B2401D" w:rsidRPr="0067359D" w:rsidRDefault="00B2401D" w:rsidP="00B2401D">
      <w:pPr>
        <w:pStyle w:val="CRCoverPage"/>
        <w:tabs>
          <w:tab w:val="right" w:pos="9639"/>
          <w:tab w:val="right" w:pos="13323"/>
        </w:tabs>
        <w:spacing w:after="0"/>
        <w:jc w:val="both"/>
        <w:rPr>
          <w:rFonts w:cs="Arial"/>
          <w:b/>
          <w:sz w:val="24"/>
          <w:szCs w:val="24"/>
        </w:rPr>
      </w:pPr>
      <w:r>
        <w:rPr>
          <w:rFonts w:cs="Arial"/>
          <w:b/>
          <w:sz w:val="24"/>
          <w:szCs w:val="24"/>
        </w:rPr>
        <w:t xml:space="preserve">February </w:t>
      </w:r>
      <w:r w:rsidRPr="007867F9">
        <w:rPr>
          <w:rFonts w:cs="Arial"/>
          <w:b/>
          <w:sz w:val="24"/>
          <w:szCs w:val="24"/>
        </w:rPr>
        <w:t>2</w:t>
      </w:r>
      <w:r>
        <w:rPr>
          <w:rFonts w:cs="Arial"/>
          <w:b/>
          <w:sz w:val="24"/>
          <w:szCs w:val="24"/>
        </w:rPr>
        <w:t>5</w:t>
      </w:r>
      <w:r>
        <w:rPr>
          <w:rFonts w:cs="Arial"/>
          <w:b/>
          <w:sz w:val="24"/>
          <w:szCs w:val="24"/>
          <w:vertAlign w:val="superscript"/>
        </w:rPr>
        <w:t>th</w:t>
      </w:r>
      <w:r w:rsidRPr="007867F9">
        <w:rPr>
          <w:rFonts w:cs="Arial"/>
          <w:b/>
          <w:sz w:val="24"/>
          <w:szCs w:val="24"/>
        </w:rPr>
        <w:t xml:space="preserve"> – </w:t>
      </w:r>
      <w:r>
        <w:rPr>
          <w:rFonts w:cs="Arial"/>
          <w:b/>
          <w:sz w:val="24"/>
          <w:szCs w:val="24"/>
        </w:rPr>
        <w:t>March 01</w:t>
      </w:r>
      <w:r>
        <w:rPr>
          <w:rFonts w:cs="Arial"/>
          <w:b/>
          <w:sz w:val="24"/>
          <w:szCs w:val="24"/>
          <w:vertAlign w:val="superscript"/>
        </w:rPr>
        <w:t>st</w:t>
      </w:r>
      <w:r w:rsidRPr="007867F9">
        <w:rPr>
          <w:rFonts w:cs="Arial"/>
          <w:b/>
          <w:sz w:val="24"/>
          <w:szCs w:val="24"/>
        </w:rPr>
        <w:t>, 2019</w:t>
      </w:r>
    </w:p>
    <w:p w14:paraId="37319545" w14:textId="77777777" w:rsidR="00C56644" w:rsidRPr="007D3E81" w:rsidRDefault="00B2401D" w:rsidP="00B2401D">
      <w:pPr>
        <w:pStyle w:val="CRCoverPage"/>
        <w:tabs>
          <w:tab w:val="right" w:pos="9639"/>
          <w:tab w:val="right" w:pos="13323"/>
        </w:tabs>
        <w:spacing w:after="0"/>
        <w:rPr>
          <w:rFonts w:cs="Arial"/>
          <w:b/>
          <w:sz w:val="24"/>
          <w:szCs w:val="24"/>
        </w:rPr>
      </w:pPr>
      <w:r>
        <w:rPr>
          <w:rFonts w:cs="Arial"/>
          <w:b/>
          <w:sz w:val="24"/>
          <w:szCs w:val="24"/>
        </w:rPr>
        <w:t>Athens, Greece</w:t>
      </w:r>
    </w:p>
    <w:p w14:paraId="04384519" w14:textId="77777777" w:rsidR="0037119B" w:rsidRPr="007D3E81" w:rsidRDefault="0037119B" w:rsidP="0037119B">
      <w:pPr>
        <w:pStyle w:val="Footer"/>
        <w:jc w:val="both"/>
        <w:rPr>
          <w:rFonts w:eastAsia="SimSun"/>
          <w:b w:val="0"/>
          <w:i w:val="0"/>
          <w:noProof w:val="0"/>
          <w:sz w:val="24"/>
          <w:lang w:eastAsia="zh-CN"/>
        </w:rPr>
      </w:pPr>
    </w:p>
    <w:p w14:paraId="7DBF7910" w14:textId="77777777" w:rsidR="004A78B8" w:rsidRPr="007D3E81" w:rsidRDefault="004A78B8" w:rsidP="004A78B8">
      <w:pPr>
        <w:tabs>
          <w:tab w:val="left" w:pos="1985"/>
        </w:tabs>
        <w:rPr>
          <w:rStyle w:val="a4"/>
          <w:lang w:val="en-GB"/>
        </w:rPr>
      </w:pPr>
      <w:r w:rsidRPr="007D3E81">
        <w:rPr>
          <w:rFonts w:ascii="Arial" w:hAnsi="Arial"/>
          <w:b/>
          <w:sz w:val="24"/>
        </w:rPr>
        <w:t>Agenda item:</w:t>
      </w:r>
      <w:r w:rsidRPr="007D3E81">
        <w:rPr>
          <w:rFonts w:ascii="Arial" w:hAnsi="Arial"/>
          <w:sz w:val="24"/>
        </w:rPr>
        <w:tab/>
      </w:r>
      <w:r w:rsidR="00624447">
        <w:rPr>
          <w:rFonts w:ascii="Arial" w:hAnsi="Arial"/>
          <w:sz w:val="24"/>
        </w:rPr>
        <w:t>7.</w:t>
      </w:r>
      <w:r w:rsidR="00C36ECD">
        <w:rPr>
          <w:rFonts w:ascii="Arial" w:hAnsi="Arial"/>
          <w:sz w:val="24"/>
        </w:rPr>
        <w:t>2</w:t>
      </w:r>
      <w:r w:rsidR="00624447">
        <w:rPr>
          <w:rFonts w:ascii="Arial" w:hAnsi="Arial"/>
          <w:sz w:val="24"/>
        </w:rPr>
        <w:t>.</w:t>
      </w:r>
      <w:r w:rsidR="007867F9">
        <w:rPr>
          <w:rFonts w:ascii="Arial" w:hAnsi="Arial"/>
          <w:sz w:val="24"/>
        </w:rPr>
        <w:t>5</w:t>
      </w:r>
      <w:r w:rsidR="00C36ECD">
        <w:rPr>
          <w:rFonts w:ascii="Arial" w:hAnsi="Arial"/>
          <w:sz w:val="24"/>
        </w:rPr>
        <w:t>.</w:t>
      </w:r>
      <w:r w:rsidR="007867F9">
        <w:rPr>
          <w:rFonts w:ascii="Arial" w:hAnsi="Arial"/>
          <w:sz w:val="24"/>
        </w:rPr>
        <w:t>1</w:t>
      </w:r>
    </w:p>
    <w:p w14:paraId="359468BA" w14:textId="77777777" w:rsidR="004A78B8" w:rsidRPr="007D3E81" w:rsidRDefault="004A78B8" w:rsidP="004A78B8">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w:t>
      </w:r>
      <w:r w:rsidR="00573568">
        <w:rPr>
          <w:rStyle w:val="a4"/>
          <w:lang w:val="en-GB"/>
        </w:rPr>
        <w:t xml:space="preserve"> Corporation</w:t>
      </w:r>
    </w:p>
    <w:p w14:paraId="1982829C" w14:textId="77777777" w:rsidR="0037119B" w:rsidRPr="007D3E81" w:rsidRDefault="0037119B" w:rsidP="009B18ED">
      <w:pPr>
        <w:tabs>
          <w:tab w:val="left" w:pos="1985"/>
        </w:tabs>
        <w:ind w:left="1988" w:hanging="1988"/>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867F9">
        <w:rPr>
          <w:rFonts w:ascii="Arial" w:hAnsi="Arial"/>
          <w:sz w:val="24"/>
        </w:rPr>
        <w:t>CLI measurement and reporting at a UE</w:t>
      </w:r>
      <w:r w:rsidR="009B18ED">
        <w:rPr>
          <w:rFonts w:ascii="Arial" w:hAnsi="Arial"/>
          <w:sz w:val="24"/>
          <w:lang w:eastAsia="zh-CN"/>
        </w:rPr>
        <w:t xml:space="preserve"> </w:t>
      </w:r>
    </w:p>
    <w:p w14:paraId="3ED968BF" w14:textId="77777777" w:rsidR="0037119B" w:rsidRPr="007D3E81" w:rsidRDefault="0037119B" w:rsidP="0037119B">
      <w:pPr>
        <w:tabs>
          <w:tab w:val="left" w:pos="1985"/>
        </w:tabs>
        <w:ind w:left="1980" w:hanging="1980"/>
        <w:rPr>
          <w:rStyle w:val="a4"/>
          <w:lang w:val="en-GB"/>
        </w:rPr>
      </w:pPr>
      <w:r w:rsidRPr="007D3E81">
        <w:rPr>
          <w:rFonts w:ascii="Arial" w:hAnsi="Arial"/>
          <w:b/>
          <w:sz w:val="24"/>
        </w:rPr>
        <w:t>Document for:</w:t>
      </w:r>
      <w:r w:rsidRPr="007D3E81">
        <w:rPr>
          <w:rFonts w:ascii="Arial" w:hAnsi="Arial"/>
          <w:sz w:val="24"/>
        </w:rPr>
        <w:tab/>
      </w:r>
      <w:r w:rsidR="00CB37FF">
        <w:rPr>
          <w:rFonts w:ascii="Arial" w:hAnsi="Arial"/>
          <w:sz w:val="24"/>
          <w:lang w:eastAsia="zh-CN"/>
        </w:rPr>
        <w:t>Discussion</w:t>
      </w:r>
      <w:r w:rsidR="006F76A4">
        <w:rPr>
          <w:rFonts w:ascii="Arial" w:hAnsi="Arial"/>
          <w:sz w:val="24"/>
          <w:lang w:eastAsia="zh-CN"/>
        </w:rPr>
        <w:t xml:space="preserve"> and decision</w:t>
      </w:r>
    </w:p>
    <w:p w14:paraId="35944B91" w14:textId="77777777" w:rsidR="001B137F" w:rsidRPr="001B137F" w:rsidRDefault="00712AA2" w:rsidP="00126E22">
      <w:pPr>
        <w:pStyle w:val="Heading1"/>
        <w:rPr>
          <w:lang w:eastAsia="zh-CN"/>
        </w:rPr>
      </w:pPr>
      <w:r w:rsidRPr="001B137F">
        <w:rPr>
          <w:rFonts w:eastAsia="SimSun"/>
          <w:lang w:eastAsia="zh-CN"/>
        </w:rPr>
        <w:t>Introduction</w:t>
      </w:r>
      <w:bookmarkStart w:id="1" w:name="OLE_LINK1"/>
      <w:bookmarkStart w:id="2" w:name="OLE_LINK2"/>
    </w:p>
    <w:p w14:paraId="1523CDE6" w14:textId="77777777" w:rsidR="0060337A" w:rsidRDefault="009D11B7" w:rsidP="00F47556">
      <w:pPr>
        <w:jc w:val="both"/>
        <w:rPr>
          <w:noProof/>
          <w:lang w:val="en-US"/>
        </w:rPr>
      </w:pPr>
      <w:r>
        <w:rPr>
          <w:lang w:val="en-US"/>
        </w:rPr>
        <w:t>In RAN1 AH1901</w:t>
      </w:r>
      <w:r w:rsidRPr="002676E2">
        <w:rPr>
          <w:lang w:val="en-US"/>
        </w:rPr>
        <w:t>, the followi</w:t>
      </w:r>
      <w:r>
        <w:rPr>
          <w:lang w:val="en-US"/>
        </w:rPr>
        <w:t>ng agreements have been made on UE-to-UE cross-link interference (CLI) measurement and reporting.</w:t>
      </w:r>
      <w:sdt>
        <w:sdtPr>
          <w:rPr>
            <w:lang w:val="en-US"/>
          </w:rPr>
          <w:id w:val="-2022385016"/>
          <w:citation/>
        </w:sdtPr>
        <w:sdtEndPr/>
        <w:sdtContent>
          <w:r>
            <w:rPr>
              <w:lang w:val="en-US"/>
            </w:rPr>
            <w:fldChar w:fldCharType="begin"/>
          </w:r>
          <w:r>
            <w:rPr>
              <w:lang w:val="en-US"/>
            </w:rPr>
            <w:instrText xml:space="preserve"> CITATION Cha19 \l 1033 </w:instrText>
          </w:r>
          <w:r>
            <w:rPr>
              <w:lang w:val="en-US"/>
            </w:rPr>
            <w:fldChar w:fldCharType="separate"/>
          </w:r>
          <w:r>
            <w:rPr>
              <w:noProof/>
              <w:lang w:val="en-US"/>
            </w:rPr>
            <w:t xml:space="preserve"> </w:t>
          </w:r>
          <w:r w:rsidRPr="009D11B7">
            <w:rPr>
              <w:noProof/>
              <w:lang w:val="en-US"/>
            </w:rPr>
            <w:t>[1]</w:t>
          </w:r>
          <w:r>
            <w:rPr>
              <w:lang w:val="en-US"/>
            </w:rPr>
            <w:fldChar w:fldCharType="end"/>
          </w:r>
        </w:sdtContent>
      </w:sdt>
      <w:r w:rsidR="00A43655">
        <w:rPr>
          <w:noProof/>
          <w:lang w:val="en-US"/>
        </w:rPr>
        <w:t xml:space="preserve"> </w:t>
      </w:r>
    </w:p>
    <w:p w14:paraId="199EAA54" w14:textId="77777777" w:rsidR="009D11B7" w:rsidRPr="000D2283" w:rsidRDefault="009D11B7" w:rsidP="009D11B7">
      <w:pPr>
        <w:spacing w:after="0"/>
        <w:rPr>
          <w:i/>
          <w:szCs w:val="28"/>
          <w:lang w:eastAsia="x-none"/>
        </w:rPr>
      </w:pPr>
      <w:r w:rsidRPr="000D2283">
        <w:rPr>
          <w:i/>
          <w:szCs w:val="28"/>
          <w:lang w:eastAsia="x-none"/>
        </w:rPr>
        <w:t>The following CLI measurements are supported:</w:t>
      </w:r>
    </w:p>
    <w:p w14:paraId="76F90DB6" w14:textId="77777777" w:rsidR="009D11B7" w:rsidRPr="00B90876" w:rsidRDefault="009D11B7" w:rsidP="007D3A91">
      <w:pPr>
        <w:pStyle w:val="ListParagraph"/>
        <w:numPr>
          <w:ilvl w:val="0"/>
          <w:numId w:val="19"/>
        </w:numPr>
        <w:spacing w:after="0"/>
        <w:rPr>
          <w:i/>
          <w:color w:val="000000"/>
          <w:szCs w:val="21"/>
          <w:lang w:eastAsia="zh-CN"/>
        </w:rPr>
      </w:pPr>
      <w:r w:rsidRPr="00B90876">
        <w:rPr>
          <w:i/>
          <w:color w:val="000000"/>
          <w:szCs w:val="21"/>
          <w:lang w:eastAsia="zh-CN"/>
        </w:rPr>
        <w:t>SRS-RSRP:</w:t>
      </w:r>
    </w:p>
    <w:p w14:paraId="4B8FFDF8" w14:textId="77777777" w:rsidR="009D11B7" w:rsidRPr="00B90876" w:rsidRDefault="009D11B7" w:rsidP="007D3A91">
      <w:pPr>
        <w:pStyle w:val="ListParagraph"/>
        <w:numPr>
          <w:ilvl w:val="1"/>
          <w:numId w:val="19"/>
        </w:numPr>
        <w:spacing w:after="0"/>
        <w:rPr>
          <w:i/>
          <w:szCs w:val="28"/>
          <w:lang w:eastAsia="x-none"/>
        </w:rPr>
      </w:pPr>
      <w:r w:rsidRPr="00B90876">
        <w:rPr>
          <w:i/>
          <w:szCs w:val="28"/>
          <w:lang w:eastAsia="x-none"/>
        </w:rPr>
        <w:t>Linear average of the power contributions of the SRS to be measured over the configured resource elements within the considered measurement frequency bandwidth in the time resources in the configured measurement occasions</w:t>
      </w:r>
    </w:p>
    <w:p w14:paraId="6E0F00DC" w14:textId="77777777" w:rsidR="009D11B7" w:rsidRPr="00B90876" w:rsidRDefault="009D11B7" w:rsidP="007D3A91">
      <w:pPr>
        <w:pStyle w:val="ListParagraph"/>
        <w:numPr>
          <w:ilvl w:val="0"/>
          <w:numId w:val="19"/>
        </w:numPr>
        <w:spacing w:after="0"/>
        <w:rPr>
          <w:i/>
          <w:color w:val="000000"/>
          <w:szCs w:val="21"/>
          <w:lang w:eastAsia="zh-CN"/>
        </w:rPr>
      </w:pPr>
      <w:r w:rsidRPr="00B90876">
        <w:rPr>
          <w:i/>
          <w:color w:val="000000"/>
          <w:szCs w:val="21"/>
          <w:lang w:eastAsia="zh-CN"/>
        </w:rPr>
        <w:t>RSSI:</w:t>
      </w:r>
    </w:p>
    <w:p w14:paraId="50A0FC18" w14:textId="77777777" w:rsidR="009D11B7" w:rsidRPr="00B90876" w:rsidRDefault="009D11B7" w:rsidP="007D3A91">
      <w:pPr>
        <w:pStyle w:val="ListParagraph"/>
        <w:numPr>
          <w:ilvl w:val="1"/>
          <w:numId w:val="19"/>
        </w:numPr>
        <w:rPr>
          <w:i/>
          <w:szCs w:val="28"/>
          <w:lang w:eastAsia="x-none"/>
        </w:rPr>
      </w:pPr>
      <w:r w:rsidRPr="00B90876">
        <w:rPr>
          <w:i/>
          <w:szCs w:val="28"/>
          <w:lang w:eastAsia="x-none"/>
        </w:rPr>
        <w:t>The linear average of the total received power observed only in certain OFDM symbols of measurement time resource(s), in the measurement bandwidth, over the configured resource elements for measurement by the UE</w:t>
      </w:r>
    </w:p>
    <w:p w14:paraId="4AF40E71" w14:textId="77777777" w:rsidR="009D11B7" w:rsidRPr="00B90876" w:rsidRDefault="009D11B7" w:rsidP="00B90876">
      <w:pPr>
        <w:spacing w:after="0"/>
        <w:rPr>
          <w:i/>
          <w:szCs w:val="28"/>
          <w:lang w:eastAsia="x-none"/>
        </w:rPr>
      </w:pPr>
      <w:r w:rsidRPr="00B90876">
        <w:rPr>
          <w:i/>
          <w:szCs w:val="28"/>
          <w:lang w:eastAsia="x-none"/>
        </w:rPr>
        <w:t>For SRS-RSRP:</w:t>
      </w:r>
    </w:p>
    <w:p w14:paraId="0FDAEA35" w14:textId="77777777" w:rsidR="009D11B7" w:rsidRPr="00B90876" w:rsidRDefault="009D11B7" w:rsidP="007D3A91">
      <w:pPr>
        <w:pStyle w:val="ListParagraph"/>
        <w:numPr>
          <w:ilvl w:val="0"/>
          <w:numId w:val="19"/>
        </w:numPr>
        <w:spacing w:after="0"/>
        <w:rPr>
          <w:i/>
          <w:color w:val="000000"/>
          <w:szCs w:val="21"/>
          <w:lang w:eastAsia="zh-CN"/>
        </w:rPr>
      </w:pPr>
      <w:r w:rsidRPr="00B90876">
        <w:rPr>
          <w:i/>
          <w:color w:val="000000"/>
          <w:szCs w:val="21"/>
          <w:lang w:eastAsia="zh-CN"/>
        </w:rPr>
        <w:t>The number of SRS to be monitored by the UE should not exceed 8 within a slot</w:t>
      </w:r>
    </w:p>
    <w:p w14:paraId="5C57AEF8" w14:textId="77777777" w:rsidR="009D11B7" w:rsidRPr="00B90876" w:rsidRDefault="009D11B7" w:rsidP="007D3A91">
      <w:pPr>
        <w:pStyle w:val="ListParagraph"/>
        <w:numPr>
          <w:ilvl w:val="1"/>
          <w:numId w:val="19"/>
        </w:numPr>
        <w:tabs>
          <w:tab w:val="left" w:pos="630"/>
        </w:tabs>
        <w:spacing w:after="0"/>
        <w:rPr>
          <w:i/>
          <w:szCs w:val="28"/>
        </w:rPr>
      </w:pPr>
      <w:r w:rsidRPr="00B90876">
        <w:rPr>
          <w:i/>
          <w:szCs w:val="28"/>
        </w:rPr>
        <w:t>Network may configure more than 8 SRSs over different slots</w:t>
      </w:r>
    </w:p>
    <w:p w14:paraId="2AE05762" w14:textId="77777777" w:rsidR="009D11B7" w:rsidRPr="00B90876" w:rsidRDefault="009D11B7" w:rsidP="007D3A91">
      <w:pPr>
        <w:pStyle w:val="ListParagraph"/>
        <w:numPr>
          <w:ilvl w:val="1"/>
          <w:numId w:val="19"/>
        </w:numPr>
        <w:tabs>
          <w:tab w:val="left" w:pos="630"/>
        </w:tabs>
        <w:spacing w:after="0"/>
        <w:rPr>
          <w:i/>
          <w:szCs w:val="28"/>
        </w:rPr>
      </w:pPr>
      <w:r w:rsidRPr="00B90876">
        <w:rPr>
          <w:i/>
          <w:szCs w:val="28"/>
        </w:rPr>
        <w:t>The total number of SRSs to be monitored by a UE should not exceed [32]</w:t>
      </w:r>
    </w:p>
    <w:p w14:paraId="7B8504AB" w14:textId="77777777" w:rsidR="009D11B7" w:rsidRPr="00B90876" w:rsidRDefault="009D11B7" w:rsidP="007D3A91">
      <w:pPr>
        <w:pStyle w:val="ListParagraph"/>
        <w:numPr>
          <w:ilvl w:val="0"/>
          <w:numId w:val="19"/>
        </w:numPr>
        <w:spacing w:after="0"/>
        <w:rPr>
          <w:i/>
          <w:color w:val="000000"/>
          <w:szCs w:val="21"/>
          <w:lang w:eastAsia="zh-CN"/>
        </w:rPr>
      </w:pPr>
      <w:r w:rsidRPr="00B90876">
        <w:rPr>
          <w:i/>
          <w:color w:val="000000"/>
          <w:szCs w:val="21"/>
          <w:lang w:eastAsia="zh-CN"/>
        </w:rPr>
        <w:t>The UE is not required to perform time tracking or time adjustment other than a constant offset relative to its own DL timing in order to perform SRS-RSRP measurement</w:t>
      </w:r>
    </w:p>
    <w:p w14:paraId="39110B8F" w14:textId="77777777" w:rsidR="009D11B7" w:rsidRPr="00B90876" w:rsidRDefault="009D11B7" w:rsidP="007D3A91">
      <w:pPr>
        <w:pStyle w:val="ListParagraph"/>
        <w:numPr>
          <w:ilvl w:val="1"/>
          <w:numId w:val="19"/>
        </w:numPr>
        <w:tabs>
          <w:tab w:val="left" w:pos="630"/>
        </w:tabs>
        <w:spacing w:after="0"/>
        <w:rPr>
          <w:i/>
          <w:szCs w:val="28"/>
        </w:rPr>
      </w:pPr>
      <w:r w:rsidRPr="00B90876">
        <w:rPr>
          <w:i/>
          <w:szCs w:val="28"/>
        </w:rPr>
        <w:t>FFS: Details on how the constant offset is derived by the UE. The constant offset of 0 is not precluded.</w:t>
      </w:r>
    </w:p>
    <w:p w14:paraId="5DF5351B" w14:textId="77777777" w:rsidR="009D11B7" w:rsidRPr="00B90876" w:rsidRDefault="009D11B7" w:rsidP="007D3A91">
      <w:pPr>
        <w:pStyle w:val="ListParagraph"/>
        <w:numPr>
          <w:ilvl w:val="1"/>
          <w:numId w:val="19"/>
        </w:numPr>
        <w:tabs>
          <w:tab w:val="left" w:pos="630"/>
        </w:tabs>
        <w:spacing w:after="0"/>
        <w:rPr>
          <w:i/>
          <w:szCs w:val="28"/>
        </w:rPr>
      </w:pPr>
      <w:r w:rsidRPr="00B90876">
        <w:rPr>
          <w:i/>
          <w:szCs w:val="28"/>
        </w:rPr>
        <w:t>FFS: Whether or not to have measurement accuracy relaxation</w:t>
      </w:r>
    </w:p>
    <w:p w14:paraId="23032394" w14:textId="77777777" w:rsidR="009D11B7" w:rsidRPr="00B90876" w:rsidRDefault="009D11B7" w:rsidP="007D3A91">
      <w:pPr>
        <w:pStyle w:val="ListParagraph"/>
        <w:numPr>
          <w:ilvl w:val="1"/>
          <w:numId w:val="19"/>
        </w:numPr>
        <w:tabs>
          <w:tab w:val="left" w:pos="630"/>
        </w:tabs>
        <w:spacing w:after="0"/>
        <w:rPr>
          <w:i/>
          <w:szCs w:val="28"/>
        </w:rPr>
      </w:pPr>
      <w:r w:rsidRPr="00B90876">
        <w:rPr>
          <w:i/>
          <w:szCs w:val="28"/>
        </w:rPr>
        <w:t>FFS: Timing for the transmission point of view</w:t>
      </w:r>
    </w:p>
    <w:p w14:paraId="4A78A547" w14:textId="77777777" w:rsidR="009D11B7" w:rsidRPr="00B90876" w:rsidRDefault="009D11B7" w:rsidP="007D3A91">
      <w:pPr>
        <w:pStyle w:val="ListParagraph"/>
        <w:numPr>
          <w:ilvl w:val="0"/>
          <w:numId w:val="19"/>
        </w:numPr>
        <w:rPr>
          <w:i/>
          <w:color w:val="000000"/>
          <w:szCs w:val="21"/>
          <w:lang w:eastAsia="zh-CN"/>
        </w:rPr>
      </w:pPr>
      <w:r w:rsidRPr="00B90876">
        <w:rPr>
          <w:i/>
          <w:color w:val="000000"/>
          <w:szCs w:val="21"/>
          <w:lang w:eastAsia="zh-CN"/>
        </w:rPr>
        <w:t>UE is not required to measure SRS using different SCS compared to the downlink active BWP SCS of the same carrier</w:t>
      </w:r>
    </w:p>
    <w:p w14:paraId="11697DB2" w14:textId="77777777" w:rsidR="009D11B7" w:rsidRPr="000D2283" w:rsidRDefault="009D11B7" w:rsidP="000D2283">
      <w:pPr>
        <w:spacing w:after="0"/>
        <w:rPr>
          <w:rFonts w:eastAsia="Malgun Gothic"/>
          <w:i/>
        </w:rPr>
      </w:pPr>
      <w:r w:rsidRPr="000D2283">
        <w:rPr>
          <w:rFonts w:eastAsia="Malgun Gothic"/>
          <w:i/>
          <w:lang w:val="en-US" w:eastAsia="ko-KR"/>
        </w:rPr>
        <w:t xml:space="preserve">Measurement resource for SRS-RSRP measurement is configured by </w:t>
      </w:r>
      <w:r w:rsidRPr="000D2283">
        <w:rPr>
          <w:rFonts w:eastAsia="Malgun Gothic"/>
          <w:i/>
        </w:rPr>
        <w:t>SRS resource configuration.</w:t>
      </w:r>
    </w:p>
    <w:p w14:paraId="1707D488" w14:textId="77777777" w:rsidR="009D11B7" w:rsidRPr="00B90876" w:rsidRDefault="009D11B7" w:rsidP="007D3A91">
      <w:pPr>
        <w:pStyle w:val="ListParagraph"/>
        <w:numPr>
          <w:ilvl w:val="0"/>
          <w:numId w:val="20"/>
        </w:numPr>
        <w:spacing w:after="0"/>
        <w:rPr>
          <w:rFonts w:eastAsia="Malgun Gothic"/>
          <w:i/>
          <w:szCs w:val="22"/>
        </w:rPr>
      </w:pPr>
      <w:r w:rsidRPr="00B90876">
        <w:rPr>
          <w:rFonts w:eastAsia="Malgun Gothic"/>
          <w:i/>
          <w:szCs w:val="22"/>
        </w:rPr>
        <w:t>FFS: Whether REs for PDSCH is rate matched around the REs for SRS for SRS-RSRP measurement or not.</w:t>
      </w:r>
    </w:p>
    <w:p w14:paraId="22712818" w14:textId="77777777" w:rsidR="009D11B7" w:rsidRPr="00B90876" w:rsidRDefault="009D11B7" w:rsidP="007D3A91">
      <w:pPr>
        <w:pStyle w:val="ListParagraph"/>
        <w:numPr>
          <w:ilvl w:val="0"/>
          <w:numId w:val="20"/>
        </w:numPr>
        <w:spacing w:after="0"/>
        <w:rPr>
          <w:rFonts w:eastAsia="Malgun Gothic"/>
          <w:i/>
          <w:szCs w:val="22"/>
        </w:rPr>
      </w:pPr>
      <w:r w:rsidRPr="00B90876">
        <w:rPr>
          <w:rFonts w:eastAsia="Malgun Gothic"/>
          <w:i/>
          <w:szCs w:val="22"/>
        </w:rPr>
        <w:t>FFS: Whether OFDM symbol(s) for PDSCH is rate-matched or not.</w:t>
      </w:r>
    </w:p>
    <w:p w14:paraId="6A1BED85" w14:textId="77777777" w:rsidR="009D11B7" w:rsidRPr="00B90876" w:rsidRDefault="009D11B7" w:rsidP="007D3A91">
      <w:pPr>
        <w:pStyle w:val="ListParagraph"/>
        <w:numPr>
          <w:ilvl w:val="1"/>
          <w:numId w:val="20"/>
        </w:numPr>
        <w:jc w:val="both"/>
        <w:rPr>
          <w:rFonts w:eastAsia="Malgun Gothic"/>
          <w:i/>
          <w:szCs w:val="22"/>
        </w:rPr>
      </w:pPr>
      <w:r w:rsidRPr="00B90876">
        <w:rPr>
          <w:rFonts w:eastAsia="Malgun Gothic"/>
          <w:i/>
          <w:szCs w:val="22"/>
        </w:rPr>
        <w:t>Note: If Rel-15 already supports this functionality, no additional specification support will be introduced</w:t>
      </w:r>
    </w:p>
    <w:p w14:paraId="4C73E820" w14:textId="77777777" w:rsidR="009D11B7" w:rsidRPr="000D2283" w:rsidRDefault="009D11B7" w:rsidP="000D2283">
      <w:pPr>
        <w:spacing w:after="0"/>
        <w:rPr>
          <w:rFonts w:eastAsia="Malgun Gothic"/>
          <w:i/>
          <w:lang w:val="en-US" w:eastAsia="ko-KR"/>
        </w:rPr>
      </w:pPr>
      <w:r w:rsidRPr="000D2283">
        <w:rPr>
          <w:rFonts w:eastAsia="Malgun Gothic"/>
          <w:i/>
          <w:lang w:val="en-US" w:eastAsia="ko-KR"/>
        </w:rPr>
        <w:t>For</w:t>
      </w:r>
      <w:r w:rsidRPr="000D2283">
        <w:rPr>
          <w:rFonts w:eastAsia="Malgun Gothic" w:hint="eastAsia"/>
          <w:i/>
          <w:lang w:val="en-US" w:eastAsia="ko-KR"/>
        </w:rPr>
        <w:t xml:space="preserve"> </w:t>
      </w:r>
      <w:r w:rsidRPr="000D2283">
        <w:rPr>
          <w:rFonts w:eastAsia="Malgun Gothic"/>
          <w:i/>
          <w:lang w:val="en-US" w:eastAsia="ko-KR"/>
        </w:rPr>
        <w:t>measurement resource for RSSI measurement is configured by</w:t>
      </w:r>
    </w:p>
    <w:p w14:paraId="159CE12E" w14:textId="77777777" w:rsidR="009D11B7" w:rsidRPr="00B90876" w:rsidRDefault="009D11B7" w:rsidP="007D3A91">
      <w:pPr>
        <w:pStyle w:val="ListParagraph"/>
        <w:numPr>
          <w:ilvl w:val="0"/>
          <w:numId w:val="21"/>
        </w:numPr>
        <w:rPr>
          <w:i/>
          <w:color w:val="000000"/>
          <w:szCs w:val="21"/>
          <w:lang w:eastAsia="zh-CN"/>
        </w:rPr>
      </w:pPr>
      <w:r w:rsidRPr="00B90876">
        <w:rPr>
          <w:i/>
          <w:color w:val="000000"/>
          <w:szCs w:val="21"/>
          <w:lang w:eastAsia="zh-CN"/>
        </w:rPr>
        <w:t>Symbol-level indication (e.g. starting OS and ending OS) and PRB level indication (e.g., starting PRB and ending PRB) within downlink active BWP</w:t>
      </w:r>
    </w:p>
    <w:p w14:paraId="3E77551D" w14:textId="77777777" w:rsidR="009D11B7" w:rsidRPr="000D2283" w:rsidRDefault="009D11B7" w:rsidP="00B90876">
      <w:pPr>
        <w:jc w:val="both"/>
        <w:rPr>
          <w:rFonts w:eastAsia="Malgun Gothic"/>
          <w:i/>
          <w:szCs w:val="22"/>
        </w:rPr>
      </w:pPr>
      <w:r w:rsidRPr="000D2283">
        <w:rPr>
          <w:rFonts w:eastAsia="Malgun Gothic" w:hint="eastAsia"/>
          <w:i/>
          <w:szCs w:val="22"/>
          <w:lang w:val="en-US" w:eastAsia="ko-KR"/>
        </w:rPr>
        <w:t xml:space="preserve">For </w:t>
      </w:r>
      <w:r w:rsidRPr="000D2283">
        <w:rPr>
          <w:rFonts w:eastAsia="Malgun Gothic"/>
          <w:i/>
          <w:szCs w:val="22"/>
          <w:lang w:val="en-US" w:eastAsia="ko-KR"/>
        </w:rPr>
        <w:t>SRS-RSRP measurement report,</w:t>
      </w:r>
      <w:r w:rsidRPr="000D2283">
        <w:rPr>
          <w:rFonts w:eastAsia="Malgun Gothic"/>
          <w:i/>
          <w:szCs w:val="22"/>
        </w:rPr>
        <w:t xml:space="preserve"> L3 measurement reporting is applied</w:t>
      </w:r>
    </w:p>
    <w:p w14:paraId="0309043E" w14:textId="77777777" w:rsidR="009D11B7" w:rsidRPr="000D2283" w:rsidRDefault="009D11B7" w:rsidP="000D2283">
      <w:pPr>
        <w:spacing w:after="0"/>
        <w:rPr>
          <w:rFonts w:eastAsia="Malgun Gothic"/>
          <w:i/>
          <w:lang w:val="en-US" w:eastAsia="ko-KR"/>
        </w:rPr>
      </w:pPr>
      <w:r w:rsidRPr="000D2283">
        <w:rPr>
          <w:rFonts w:eastAsia="Malgun Gothic"/>
          <w:i/>
          <w:lang w:val="en-US" w:eastAsia="ko-KR"/>
        </w:rPr>
        <w:t xml:space="preserve">For CLI-RSSI, </w:t>
      </w:r>
      <w:r w:rsidRPr="000D2283">
        <w:rPr>
          <w:rFonts w:eastAsia="Malgun Gothic"/>
          <w:i/>
        </w:rPr>
        <w:t>L3 measurement reporting is applied</w:t>
      </w:r>
    </w:p>
    <w:p w14:paraId="0BF475AD" w14:textId="77777777" w:rsidR="009D11B7" w:rsidRPr="00B90876" w:rsidRDefault="009D11B7" w:rsidP="007D3A91">
      <w:pPr>
        <w:pStyle w:val="ListParagraph"/>
        <w:numPr>
          <w:ilvl w:val="0"/>
          <w:numId w:val="21"/>
        </w:numPr>
        <w:spacing w:after="0"/>
        <w:rPr>
          <w:i/>
          <w:color w:val="000000"/>
          <w:szCs w:val="21"/>
          <w:lang w:eastAsia="zh-CN"/>
        </w:rPr>
      </w:pPr>
      <w:r w:rsidRPr="00B90876">
        <w:rPr>
          <w:i/>
          <w:color w:val="000000"/>
          <w:szCs w:val="21"/>
          <w:lang w:eastAsia="zh-CN"/>
        </w:rPr>
        <w:t>FFS: Whether SRS-RSRP measurement report and CLI-RSSI measurement report can be configured together for a UE</w:t>
      </w:r>
    </w:p>
    <w:p w14:paraId="3C531556" w14:textId="77777777" w:rsidR="009D11B7" w:rsidRDefault="009D11B7" w:rsidP="007D3A91">
      <w:pPr>
        <w:pStyle w:val="ListParagraph"/>
        <w:numPr>
          <w:ilvl w:val="1"/>
          <w:numId w:val="21"/>
        </w:numPr>
        <w:rPr>
          <w:rFonts w:eastAsia="Malgun Gothic"/>
          <w:i/>
          <w:szCs w:val="22"/>
          <w:lang w:val="en-US" w:eastAsia="ko-KR"/>
        </w:rPr>
      </w:pPr>
      <w:r w:rsidRPr="00B90876">
        <w:rPr>
          <w:i/>
          <w:color w:val="000000"/>
          <w:szCs w:val="21"/>
          <w:lang w:eastAsia="zh-CN"/>
        </w:rPr>
        <w:t>Whether UE should be required to perform SRS-RSRP measurement and CLI-RSSI measurement simultaneously</w:t>
      </w:r>
      <w:r w:rsidRPr="00B90876">
        <w:rPr>
          <w:rFonts w:eastAsia="Malgun Gothic"/>
          <w:i/>
          <w:szCs w:val="22"/>
          <w:lang w:val="en-US" w:eastAsia="ko-KR"/>
        </w:rPr>
        <w:t xml:space="preserve"> </w:t>
      </w:r>
    </w:p>
    <w:p w14:paraId="5A666A82" w14:textId="77777777" w:rsidR="00B90876" w:rsidRPr="00B90876" w:rsidRDefault="00B90876" w:rsidP="00B90876">
      <w:pPr>
        <w:rPr>
          <w:rFonts w:eastAsia="Malgun Gothic"/>
          <w:i/>
          <w:szCs w:val="22"/>
          <w:lang w:val="en-US" w:eastAsia="ko-KR"/>
        </w:rPr>
      </w:pPr>
      <w:r w:rsidRPr="00B90876">
        <w:rPr>
          <w:rFonts w:eastAsia="Malgun Gothic"/>
          <w:i/>
          <w:szCs w:val="22"/>
          <w:lang w:val="en-US" w:eastAsia="ko-KR"/>
        </w:rPr>
        <w:t>For L3 measurement reporting of RSSI/SRS-RSRP, the specification detail on the reporting and triggering mechanism is discussed in RAN2</w:t>
      </w:r>
    </w:p>
    <w:p w14:paraId="2610EBD3" w14:textId="77777777" w:rsidR="009D11B7" w:rsidRPr="000D2283" w:rsidRDefault="009D11B7" w:rsidP="000D2283">
      <w:pPr>
        <w:spacing w:after="0"/>
        <w:rPr>
          <w:rFonts w:eastAsia="Malgun Gothic"/>
          <w:i/>
          <w:szCs w:val="22"/>
          <w:lang w:val="en-US" w:eastAsia="ko-KR"/>
        </w:rPr>
      </w:pPr>
      <w:r w:rsidRPr="000D2283">
        <w:rPr>
          <w:rFonts w:eastAsia="Malgun Gothic"/>
          <w:i/>
          <w:szCs w:val="22"/>
          <w:lang w:val="en-US" w:eastAsia="ko-KR"/>
        </w:rPr>
        <w:lastRenderedPageBreak/>
        <w:t xml:space="preserve">From a </w:t>
      </w:r>
      <w:r w:rsidRPr="000D2283">
        <w:rPr>
          <w:rFonts w:eastAsia="Malgun Gothic" w:hint="eastAsia"/>
          <w:i/>
          <w:szCs w:val="22"/>
          <w:lang w:val="en-US" w:eastAsia="ko-KR"/>
        </w:rPr>
        <w:t>spec</w:t>
      </w:r>
      <w:r w:rsidRPr="000D2283">
        <w:rPr>
          <w:rFonts w:eastAsia="Malgun Gothic"/>
          <w:i/>
          <w:szCs w:val="22"/>
          <w:lang w:val="en-US" w:eastAsia="ko-KR"/>
        </w:rPr>
        <w:t>ification</w:t>
      </w:r>
      <w:r w:rsidRPr="000D2283">
        <w:rPr>
          <w:rFonts w:eastAsia="Malgun Gothic" w:hint="eastAsia"/>
          <w:i/>
          <w:szCs w:val="22"/>
          <w:lang w:val="en-US" w:eastAsia="ko-KR"/>
        </w:rPr>
        <w:t xml:space="preserve"> pe</w:t>
      </w:r>
      <w:r w:rsidRPr="000D2283">
        <w:rPr>
          <w:rFonts w:eastAsia="Malgun Gothic"/>
          <w:i/>
          <w:szCs w:val="22"/>
          <w:lang w:val="en-US" w:eastAsia="ko-KR"/>
        </w:rPr>
        <w:t>r</w:t>
      </w:r>
      <w:r w:rsidRPr="000D2283">
        <w:rPr>
          <w:rFonts w:eastAsia="Malgun Gothic" w:hint="eastAsia"/>
          <w:i/>
          <w:szCs w:val="22"/>
          <w:lang w:val="en-US" w:eastAsia="ko-KR"/>
        </w:rPr>
        <w:t xml:space="preserve">spective, </w:t>
      </w:r>
      <w:r w:rsidRPr="000D2283">
        <w:rPr>
          <w:rFonts w:eastAsia="Malgun Gothic"/>
          <w:i/>
          <w:szCs w:val="22"/>
          <w:lang w:val="en-US" w:eastAsia="ko-KR"/>
        </w:rPr>
        <w:t>the measurement/report configuration of CLI-RSSI and SRS-RSRP are independent.</w:t>
      </w:r>
    </w:p>
    <w:p w14:paraId="7233B506" w14:textId="77777777" w:rsidR="009D11B7" w:rsidRPr="00B90876" w:rsidRDefault="009D11B7" w:rsidP="007D3A91">
      <w:pPr>
        <w:pStyle w:val="ListParagraph"/>
        <w:numPr>
          <w:ilvl w:val="0"/>
          <w:numId w:val="21"/>
        </w:numPr>
        <w:jc w:val="both"/>
        <w:rPr>
          <w:rFonts w:eastAsia="Malgun Gothic"/>
          <w:szCs w:val="22"/>
          <w:lang w:val="en-US" w:eastAsia="ko-KR"/>
        </w:rPr>
      </w:pPr>
      <w:r w:rsidRPr="00B90876">
        <w:rPr>
          <w:rFonts w:eastAsia="Malgun Gothic"/>
          <w:i/>
          <w:szCs w:val="22"/>
          <w:lang w:val="en-US" w:eastAsia="ko-KR"/>
        </w:rPr>
        <w:t>FFS: UE capability discussion</w:t>
      </w:r>
    </w:p>
    <w:p w14:paraId="44B489EF" w14:textId="19E50CAC" w:rsidR="009D11B7" w:rsidRDefault="009D11B7" w:rsidP="009D11B7">
      <w:pPr>
        <w:jc w:val="both"/>
      </w:pPr>
      <w:r w:rsidRPr="008E0C42">
        <w:rPr>
          <w:lang w:val="en-US"/>
        </w:rPr>
        <w:t xml:space="preserve">This contribution provides our views on </w:t>
      </w:r>
      <w:r>
        <w:rPr>
          <w:lang w:val="en-US"/>
        </w:rPr>
        <w:t>RSSI and SRS-RSRP based CLI mea</w:t>
      </w:r>
      <w:r w:rsidR="001F1B39">
        <w:rPr>
          <w:lang w:val="en-US"/>
        </w:rPr>
        <w:t>surement and reporting at a UE</w:t>
      </w:r>
      <w:r w:rsidRPr="008E0C42">
        <w:rPr>
          <w:lang w:val="en-US"/>
        </w:rPr>
        <w:t>.</w:t>
      </w:r>
      <w:bookmarkStart w:id="3" w:name="_GoBack"/>
      <w:bookmarkEnd w:id="3"/>
    </w:p>
    <w:p w14:paraId="5D1C7F3F" w14:textId="77777777" w:rsidR="000264EC" w:rsidRDefault="00B90876" w:rsidP="000264EC">
      <w:pPr>
        <w:pStyle w:val="Heading1"/>
        <w:rPr>
          <w:rFonts w:eastAsia="SimSun"/>
          <w:lang w:eastAsia="zh-CN"/>
        </w:rPr>
      </w:pPr>
      <w:r>
        <w:rPr>
          <w:rFonts w:eastAsia="SimSun"/>
          <w:lang w:eastAsia="zh-CN"/>
        </w:rPr>
        <w:t xml:space="preserve">CLI-RSSI </w:t>
      </w:r>
      <w:r w:rsidR="009D11B7">
        <w:rPr>
          <w:rFonts w:eastAsia="SimSun"/>
          <w:lang w:eastAsia="zh-CN"/>
        </w:rPr>
        <w:t>measurement and reporting</w:t>
      </w:r>
    </w:p>
    <w:p w14:paraId="294A8388" w14:textId="77777777" w:rsidR="00804B9B" w:rsidRDefault="00804B9B" w:rsidP="00804B9B">
      <w:pPr>
        <w:jc w:val="both"/>
        <w:rPr>
          <w:lang w:val="en-US"/>
        </w:rPr>
      </w:pPr>
      <w:r>
        <w:t xml:space="preserve">RSSI </w:t>
      </w:r>
      <w:r w:rsidR="0078474D">
        <w:t xml:space="preserve">can be measured over </w:t>
      </w:r>
      <w:r w:rsidR="006E1315">
        <w:t>configured SRS</w:t>
      </w:r>
      <w:r w:rsidR="0078474D">
        <w:t xml:space="preserve"> </w:t>
      </w:r>
      <w:r w:rsidR="006E1315">
        <w:t>transmissions of one or multiple aggressor UEs. If a group of aggressor UEs share the same SRS transmission resource, the</w:t>
      </w:r>
      <w:r w:rsidR="0065349E">
        <w:rPr>
          <w:lang w:val="en-US"/>
        </w:rPr>
        <w:t xml:space="preserve"> RSSI measurement would capture the aggregated CLI from these UEs, as demonstrated in </w:t>
      </w:r>
      <w:r w:rsidR="001A1346">
        <w:rPr>
          <w:lang w:val="en-US"/>
        </w:rPr>
        <w:fldChar w:fldCharType="begin"/>
      </w:r>
      <w:r w:rsidR="001A1346">
        <w:rPr>
          <w:lang w:val="en-US"/>
        </w:rPr>
        <w:instrText xml:space="preserve"> REF _Ref439490 \h </w:instrText>
      </w:r>
      <w:r w:rsidR="001A1346">
        <w:rPr>
          <w:lang w:val="en-US"/>
        </w:rPr>
      </w:r>
      <w:r w:rsidR="001A1346">
        <w:rPr>
          <w:lang w:val="en-US"/>
        </w:rPr>
        <w:fldChar w:fldCharType="separate"/>
      </w:r>
      <w:r w:rsidR="00C770EC">
        <w:t xml:space="preserve">Figure </w:t>
      </w:r>
      <w:r w:rsidR="00C770EC">
        <w:rPr>
          <w:noProof/>
        </w:rPr>
        <w:t>1</w:t>
      </w:r>
      <w:r w:rsidR="001A1346">
        <w:rPr>
          <w:lang w:val="en-US"/>
        </w:rPr>
        <w:fldChar w:fldCharType="end"/>
      </w:r>
      <w:r w:rsidR="0065349E">
        <w:rPr>
          <w:lang w:val="en-US"/>
        </w:rPr>
        <w:t>.</w:t>
      </w:r>
    </w:p>
    <w:p w14:paraId="2AA4C49C" w14:textId="77777777" w:rsidR="001A1346" w:rsidRDefault="00D03A86" w:rsidP="001A1346">
      <w:pPr>
        <w:keepNext/>
        <w:spacing w:after="0"/>
        <w:jc w:val="center"/>
      </w:pPr>
      <w:r>
        <w:object w:dxaOrig="11090" w:dyaOrig="3980" w14:anchorId="42150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6pt;height:2in" o:ole="">
            <v:imagedata r:id="rId8" o:title=""/>
          </v:shape>
          <o:OLEObject Type="Embed" ProgID="Visio.Drawing.15" ShapeID="_x0000_i1025" DrawAspect="Content" ObjectID="_1611743899" r:id="rId9"/>
        </w:object>
      </w:r>
    </w:p>
    <w:p w14:paraId="0E176419" w14:textId="77777777" w:rsidR="001A1346" w:rsidRDefault="001A1346" w:rsidP="001A1346">
      <w:pPr>
        <w:pStyle w:val="Caption"/>
        <w:jc w:val="center"/>
      </w:pPr>
      <w:bookmarkStart w:id="4" w:name="_Ref439490"/>
      <w:r>
        <w:t xml:space="preserve">Figure </w:t>
      </w:r>
      <w:r w:rsidR="00E63D65">
        <w:rPr>
          <w:noProof/>
        </w:rPr>
        <w:fldChar w:fldCharType="begin"/>
      </w:r>
      <w:r w:rsidR="00E63D65">
        <w:rPr>
          <w:noProof/>
        </w:rPr>
        <w:instrText xml:space="preserve"> SEQ Figure \* ARABIC </w:instrText>
      </w:r>
      <w:r w:rsidR="00E63D65">
        <w:rPr>
          <w:noProof/>
        </w:rPr>
        <w:fldChar w:fldCharType="separate"/>
      </w:r>
      <w:r w:rsidR="00C770EC">
        <w:rPr>
          <w:noProof/>
        </w:rPr>
        <w:t>1</w:t>
      </w:r>
      <w:r w:rsidR="00E63D65">
        <w:rPr>
          <w:noProof/>
        </w:rPr>
        <w:fldChar w:fldCharType="end"/>
      </w:r>
      <w:bookmarkEnd w:id="4"/>
      <w:r w:rsidR="00071F6B">
        <w:t>. RSSI measurement over configured SRS</w:t>
      </w:r>
    </w:p>
    <w:p w14:paraId="3267DB3D" w14:textId="77777777" w:rsidR="0065349E" w:rsidRPr="0065349E" w:rsidRDefault="0049696C" w:rsidP="00804B9B">
      <w:pPr>
        <w:jc w:val="both"/>
        <w:rPr>
          <w:lang w:val="en-US"/>
        </w:rPr>
      </w:pPr>
      <w:r>
        <w:rPr>
          <w:lang w:val="en-US"/>
        </w:rPr>
        <w:t xml:space="preserve">If </w:t>
      </w:r>
      <w:r w:rsidR="00071F6B">
        <w:rPr>
          <w:lang w:val="en-US"/>
        </w:rPr>
        <w:t xml:space="preserve">a </w:t>
      </w:r>
      <w:r>
        <w:rPr>
          <w:lang w:val="en-US"/>
        </w:rPr>
        <w:t>victim UE’s</w:t>
      </w:r>
      <w:r w:rsidR="001A1346">
        <w:rPr>
          <w:lang w:val="en-US"/>
        </w:rPr>
        <w:t xml:space="preserve"> (UE</w:t>
      </w:r>
      <w:r w:rsidR="001A1346" w:rsidRPr="001A1346">
        <w:rPr>
          <w:vertAlign w:val="subscript"/>
          <w:lang w:val="en-US"/>
        </w:rPr>
        <w:t>1</w:t>
      </w:r>
      <w:r w:rsidR="001A1346">
        <w:rPr>
          <w:lang w:val="en-US"/>
        </w:rPr>
        <w:t xml:space="preserve"> in </w:t>
      </w:r>
      <w:r w:rsidR="001A1346">
        <w:rPr>
          <w:lang w:val="en-US"/>
        </w:rPr>
        <w:fldChar w:fldCharType="begin"/>
      </w:r>
      <w:r w:rsidR="001A1346">
        <w:rPr>
          <w:lang w:val="en-US"/>
        </w:rPr>
        <w:instrText xml:space="preserve"> REF _Ref439490 \h </w:instrText>
      </w:r>
      <w:r w:rsidR="001A1346">
        <w:rPr>
          <w:lang w:val="en-US"/>
        </w:rPr>
      </w:r>
      <w:r w:rsidR="001A1346">
        <w:rPr>
          <w:lang w:val="en-US"/>
        </w:rPr>
        <w:fldChar w:fldCharType="separate"/>
      </w:r>
      <w:r w:rsidR="00C770EC">
        <w:t xml:space="preserve">Figure </w:t>
      </w:r>
      <w:r w:rsidR="00C770EC">
        <w:rPr>
          <w:noProof/>
        </w:rPr>
        <w:t>1</w:t>
      </w:r>
      <w:r w:rsidR="001A1346">
        <w:rPr>
          <w:lang w:val="en-US"/>
        </w:rPr>
        <w:fldChar w:fldCharType="end"/>
      </w:r>
      <w:r w:rsidR="001A1346">
        <w:rPr>
          <w:lang w:val="en-US"/>
        </w:rPr>
        <w:t>)</w:t>
      </w:r>
      <w:r>
        <w:rPr>
          <w:lang w:val="en-US"/>
        </w:rPr>
        <w:t xml:space="preserve"> own gNB is transmitting PDSCH to </w:t>
      </w:r>
      <w:r w:rsidR="00071F6B">
        <w:rPr>
          <w:lang w:val="en-US"/>
        </w:rPr>
        <w:t>another UE device</w:t>
      </w:r>
      <w:r w:rsidR="001A1346">
        <w:rPr>
          <w:lang w:val="en-US"/>
        </w:rPr>
        <w:t xml:space="preserve"> (UE</w:t>
      </w:r>
      <w:r w:rsidR="001A1346" w:rsidRPr="001A1346">
        <w:rPr>
          <w:vertAlign w:val="subscript"/>
          <w:lang w:val="en-US"/>
        </w:rPr>
        <w:t>2</w:t>
      </w:r>
      <w:r w:rsidR="001A1346">
        <w:rPr>
          <w:lang w:val="en-US"/>
        </w:rPr>
        <w:t xml:space="preserve"> in </w:t>
      </w:r>
      <w:r w:rsidR="001A1346">
        <w:rPr>
          <w:lang w:val="en-US"/>
        </w:rPr>
        <w:fldChar w:fldCharType="begin"/>
      </w:r>
      <w:r w:rsidR="001A1346">
        <w:rPr>
          <w:lang w:val="en-US"/>
        </w:rPr>
        <w:instrText xml:space="preserve"> REF _Ref439490 \h </w:instrText>
      </w:r>
      <w:r w:rsidR="001A1346">
        <w:rPr>
          <w:lang w:val="en-US"/>
        </w:rPr>
      </w:r>
      <w:r w:rsidR="001A1346">
        <w:rPr>
          <w:lang w:val="en-US"/>
        </w:rPr>
        <w:fldChar w:fldCharType="separate"/>
      </w:r>
      <w:r w:rsidR="00C770EC">
        <w:t xml:space="preserve">Figure </w:t>
      </w:r>
      <w:r w:rsidR="00C770EC">
        <w:rPr>
          <w:noProof/>
        </w:rPr>
        <w:t>1</w:t>
      </w:r>
      <w:r w:rsidR="001A1346">
        <w:rPr>
          <w:lang w:val="en-US"/>
        </w:rPr>
        <w:fldChar w:fldCharType="end"/>
      </w:r>
      <w:r w:rsidR="001A1346">
        <w:rPr>
          <w:lang w:val="en-US"/>
        </w:rPr>
        <w:t>)</w:t>
      </w:r>
      <w:r>
        <w:rPr>
          <w:lang w:val="en-US"/>
        </w:rPr>
        <w:t xml:space="preserve"> in the</w:t>
      </w:r>
      <w:r w:rsidR="00071F6B">
        <w:rPr>
          <w:lang w:val="en-US"/>
        </w:rPr>
        <w:t xml:space="preserve"> symbols of</w:t>
      </w:r>
      <w:r>
        <w:rPr>
          <w:lang w:val="en-US"/>
        </w:rPr>
        <w:t xml:space="preserve"> </w:t>
      </w:r>
      <w:r w:rsidR="00071F6B">
        <w:rPr>
          <w:lang w:val="en-US"/>
        </w:rPr>
        <w:t>UE</w:t>
      </w:r>
      <w:r w:rsidR="00071F6B" w:rsidRPr="00071F6B">
        <w:rPr>
          <w:vertAlign w:val="subscript"/>
          <w:lang w:val="en-US"/>
        </w:rPr>
        <w:t>1</w:t>
      </w:r>
      <w:r w:rsidR="00071F6B">
        <w:rPr>
          <w:lang w:val="en-US"/>
        </w:rPr>
        <w:t xml:space="preserve">’s </w:t>
      </w:r>
      <w:r>
        <w:rPr>
          <w:lang w:val="en-US"/>
        </w:rPr>
        <w:t>RSSI measurement, then the RSSI results would also capture the DL interference and it leads to an over-estimation on the CLI l</w:t>
      </w:r>
      <w:r w:rsidR="00A82D98">
        <w:rPr>
          <w:lang w:val="en-US"/>
        </w:rPr>
        <w:t>evel. To eliminate such DL interference,</w:t>
      </w:r>
      <w:r>
        <w:rPr>
          <w:lang w:val="en-US"/>
        </w:rPr>
        <w:t xml:space="preserve"> gNB should configure ZP resources for victim UE’</w:t>
      </w:r>
      <w:r w:rsidR="00071F6B">
        <w:rPr>
          <w:lang w:val="en-US"/>
        </w:rPr>
        <w:t xml:space="preserve">s peers, e.g., ZP CSI-RS, on the </w:t>
      </w:r>
      <w:r w:rsidR="008C2132">
        <w:rPr>
          <w:lang w:val="en-US"/>
        </w:rPr>
        <w:t>RSSI measurement resource.</w:t>
      </w:r>
    </w:p>
    <w:p w14:paraId="555289ED" w14:textId="40CE53D2" w:rsidR="006E1315" w:rsidRDefault="006E1315" w:rsidP="00804B9B">
      <w:pPr>
        <w:jc w:val="both"/>
      </w:pPr>
      <w:r>
        <w:t>RSSI can also be measure</w:t>
      </w:r>
      <w:r w:rsidR="00B525CF">
        <w:t xml:space="preserve">d over PUSCH transmissions. </w:t>
      </w:r>
      <w:r w:rsidR="00CC76E8">
        <w:t xml:space="preserve">In Rel-15, </w:t>
      </w:r>
      <w:r w:rsidR="00FC70A6">
        <w:t xml:space="preserve">periodic </w:t>
      </w:r>
      <w:r w:rsidR="00CC76E8">
        <w:t xml:space="preserve">SRS transmission could be </w:t>
      </w:r>
      <w:r w:rsidR="00FC70A6">
        <w:t>overwritten</w:t>
      </w:r>
      <w:r w:rsidR="00CC76E8">
        <w:t xml:space="preserve"> by UE-specific PUSCH transmission scheduled by </w:t>
      </w:r>
      <w:r w:rsidR="00FC70A6">
        <w:t>DCI. SRS-RSRP measurement would be affected by SRS overwriting</w:t>
      </w:r>
      <w:r w:rsidR="0059613F">
        <w:t>. H</w:t>
      </w:r>
      <w:r w:rsidR="00FC70A6">
        <w:t>owever</w:t>
      </w:r>
      <w:r w:rsidR="0059613F">
        <w:t>,</w:t>
      </w:r>
      <w:r w:rsidR="00FC70A6">
        <w:t xml:space="preserve"> </w:t>
      </w:r>
      <w:r w:rsidR="0059613F">
        <w:t>SRS overwriting</w:t>
      </w:r>
      <w:r w:rsidR="00FC70A6">
        <w:t xml:space="preserve"> will not impact RSSI measurement</w:t>
      </w:r>
      <w:r w:rsidR="00D03A86">
        <w:t>, as long as SRS and PUSCH use the same power control parameters</w:t>
      </w:r>
      <w:r w:rsidR="00FC70A6">
        <w:t xml:space="preserve">. As shown in </w:t>
      </w:r>
      <w:r w:rsidR="00FC70A6">
        <w:fldChar w:fldCharType="begin"/>
      </w:r>
      <w:r w:rsidR="00FC70A6">
        <w:instrText xml:space="preserve"> REF _Ref516748 \h </w:instrText>
      </w:r>
      <w:r w:rsidR="00FC70A6">
        <w:fldChar w:fldCharType="separate"/>
      </w:r>
      <w:r w:rsidR="00C770EC">
        <w:t xml:space="preserve">Figure </w:t>
      </w:r>
      <w:r w:rsidR="00C770EC">
        <w:rPr>
          <w:noProof/>
        </w:rPr>
        <w:t>2</w:t>
      </w:r>
      <w:r w:rsidR="00FC70A6">
        <w:fldChar w:fldCharType="end"/>
      </w:r>
      <w:r w:rsidR="00FC70A6">
        <w:t>, RSSI measurement resource configured for SRS can also be used for CLI measurement over PUSCH transmission.</w:t>
      </w:r>
    </w:p>
    <w:p w14:paraId="5A822FF9" w14:textId="77777777" w:rsidR="007B12C3" w:rsidRDefault="00D03A86" w:rsidP="007B12C3">
      <w:pPr>
        <w:keepNext/>
        <w:spacing w:after="0"/>
        <w:jc w:val="center"/>
      </w:pPr>
      <w:r>
        <w:object w:dxaOrig="6801" w:dyaOrig="3801" w14:anchorId="3AB0AF25">
          <v:shape id="_x0000_i1026" type="#_x0000_t75" style="width:257.6pt;height:2in" o:ole="">
            <v:imagedata r:id="rId10" o:title=""/>
          </v:shape>
          <o:OLEObject Type="Embed" ProgID="Visio.Drawing.15" ShapeID="_x0000_i1026" DrawAspect="Content" ObjectID="_1611743900" r:id="rId11"/>
        </w:object>
      </w:r>
    </w:p>
    <w:p w14:paraId="4F774C5B" w14:textId="77777777" w:rsidR="004F37BC" w:rsidRPr="001C59FE" w:rsidRDefault="007B12C3" w:rsidP="007B12C3">
      <w:pPr>
        <w:pStyle w:val="Caption"/>
        <w:jc w:val="center"/>
        <w:rPr>
          <w:lang w:eastAsia="zh-CN"/>
        </w:rPr>
      </w:pPr>
      <w:bookmarkStart w:id="5" w:name="_Ref516748"/>
      <w:r>
        <w:t xml:space="preserve">Figure </w:t>
      </w:r>
      <w:r w:rsidR="00E8715A">
        <w:rPr>
          <w:noProof/>
        </w:rPr>
        <w:fldChar w:fldCharType="begin"/>
      </w:r>
      <w:r w:rsidR="00E8715A">
        <w:rPr>
          <w:noProof/>
        </w:rPr>
        <w:instrText xml:space="preserve"> SEQ Figure \* ARABIC </w:instrText>
      </w:r>
      <w:r w:rsidR="00E8715A">
        <w:rPr>
          <w:noProof/>
        </w:rPr>
        <w:fldChar w:fldCharType="separate"/>
      </w:r>
      <w:r w:rsidR="00C770EC">
        <w:rPr>
          <w:noProof/>
        </w:rPr>
        <w:t>2</w:t>
      </w:r>
      <w:r w:rsidR="00E8715A">
        <w:rPr>
          <w:noProof/>
        </w:rPr>
        <w:fldChar w:fldCharType="end"/>
      </w:r>
      <w:bookmarkEnd w:id="5"/>
      <w:r>
        <w:t>. RSSI measurement over PUSCH transmission</w:t>
      </w:r>
    </w:p>
    <w:p w14:paraId="2EB9244A" w14:textId="77777777" w:rsidR="00D64A61" w:rsidRDefault="00D64A61" w:rsidP="00804B9B">
      <w:pPr>
        <w:jc w:val="both"/>
      </w:pPr>
      <w:r>
        <w:t>Compared to SRS-RSRP, RSSI measurement has lower complexity, because it only measure the received power. It requires no information about the configured SRS sequence, and the victim UE does not need to perform channel estimation on the measurement REs nor compute correlation on the SRS</w:t>
      </w:r>
      <w:r w:rsidR="00DD7667">
        <w:t xml:space="preserve"> sequence</w:t>
      </w:r>
      <w:r>
        <w:t>. Compared to SRS-RSRP, RSSI measurement also has higher flexibility</w:t>
      </w:r>
      <w:r w:rsidR="001C59FE">
        <w:t>. It can capture CLI by measuring over not only configured SRS but also PUSCH transmissions. It can capture CLI from a single aggressor UE or a group of aggressors.</w:t>
      </w:r>
    </w:p>
    <w:p w14:paraId="0FB1ED93" w14:textId="77777777" w:rsidR="000D2283" w:rsidRDefault="000D2283" w:rsidP="00805256">
      <w:pPr>
        <w:jc w:val="both"/>
      </w:pPr>
      <w:r w:rsidRPr="000D2283">
        <w:rPr>
          <w:b/>
        </w:rPr>
        <w:t>Observation 1</w:t>
      </w:r>
      <w:r>
        <w:t>: RSSI m</w:t>
      </w:r>
      <w:r w:rsidR="002F41D0">
        <w:t xml:space="preserve">easurement has </w:t>
      </w:r>
      <w:r w:rsidR="00D64A61">
        <w:t xml:space="preserve">low complexity and </w:t>
      </w:r>
      <w:r w:rsidR="002F41D0">
        <w:t xml:space="preserve">high flexibility. </w:t>
      </w:r>
    </w:p>
    <w:p w14:paraId="37F3C6D7" w14:textId="77777777" w:rsidR="00EB629D" w:rsidRDefault="0049555E" w:rsidP="00EB629D">
      <w:pPr>
        <w:jc w:val="both"/>
      </w:pPr>
      <w:r>
        <w:t>In NR Rel-15, SRS can span 1, 2, and 4 symbols within the last 6 OFDM symbols in a slot</w:t>
      </w:r>
      <w:r w:rsidR="008E75FB">
        <w:t xml:space="preserve">. PUSCH mapping type A starts from the first symbol and the length of PUSCH can be from 4 symbols to 14 symbols, assuming normal CP. PUSCH </w:t>
      </w:r>
      <w:r w:rsidR="008E75FB">
        <w:lastRenderedPageBreak/>
        <w:t xml:space="preserve">mapping type B can start from any symbol in the slot and the length of PUSCH can be from 1 symbol to 14 symbols, as long as the slot boundary is not crossed. </w:t>
      </w:r>
      <w:r w:rsidR="00C50B9C">
        <w:t xml:space="preserve">Start and length indicator value (SLIV) is used to </w:t>
      </w:r>
      <w:r w:rsidR="008E75FB">
        <w:t xml:space="preserve">indicate the starting symbol and duration in symbols of </w:t>
      </w:r>
      <w:r w:rsidR="00C50B9C">
        <w:t>a PUSCH in time domain resource allocation</w:t>
      </w:r>
      <w:r w:rsidR="008E75FB">
        <w:t>.</w:t>
      </w:r>
      <w:r w:rsidR="00C50B9C">
        <w:t xml:space="preserve"> </w:t>
      </w:r>
      <w:r w:rsidR="008E75FB">
        <w:t>In frequency domain</w:t>
      </w:r>
      <w:r w:rsidR="0081144D">
        <w:t>, SRS can span from 4 PRBs to 272 PRBs.</w:t>
      </w:r>
      <w:r w:rsidR="00C50B9C">
        <w:t xml:space="preserve"> PUSCH with uplink RA type 1</w:t>
      </w:r>
      <w:r w:rsidR="0081144D">
        <w:t xml:space="preserve"> </w:t>
      </w:r>
      <w:r w:rsidR="00C50B9C">
        <w:t xml:space="preserve">uses resource indication value (RIV) to indicate </w:t>
      </w:r>
      <w:r w:rsidR="00C50B9C" w:rsidRPr="00C50B9C">
        <w:t xml:space="preserve">set of contiguously allocated resource blocks within the active </w:t>
      </w:r>
      <w:r w:rsidR="00C50B9C">
        <w:t xml:space="preserve">BWP. </w:t>
      </w:r>
    </w:p>
    <w:p w14:paraId="1E2006EA" w14:textId="63FF36C1" w:rsidR="00230D90" w:rsidRDefault="00EB629D" w:rsidP="00EB629D">
      <w:pPr>
        <w:jc w:val="both"/>
      </w:pPr>
      <w:r>
        <w:t xml:space="preserve">Because RSSI can measure CLI over both SRS and PUSCH transmission, the starting symbol of a RSSI measurement can be any symbol </w:t>
      </w:r>
      <w:r w:rsidR="0059613F">
        <w:t>in</w:t>
      </w:r>
      <w:r>
        <w:t xml:space="preserve"> a slot, and the length of RSSI measurement resource </w:t>
      </w:r>
      <w:r w:rsidR="0059613F">
        <w:t>could be</w:t>
      </w:r>
      <w:r>
        <w:t xml:space="preserve"> 1 symbol to 14 symbols. RSSI measurement could span a set of contiguous PRBs with in the active DL BWP. Therefore, SLIV and RIV can be used as symbol-level and PRB-level indication for RSSI measurement resource configuration, respectively.</w:t>
      </w:r>
    </w:p>
    <w:p w14:paraId="4DB60C8F" w14:textId="53ECF3F6" w:rsidR="00650B88" w:rsidRDefault="00A15634" w:rsidP="00D03A86">
      <w:pPr>
        <w:jc w:val="both"/>
      </w:pPr>
      <w:r>
        <w:t>In addition to symbol-level and PRB-level indication, RE</w:t>
      </w:r>
      <w:r w:rsidR="00650B88">
        <w:t xml:space="preserve"> pattern should also be indicated for RSSI measurement resou</w:t>
      </w:r>
      <w:r w:rsidR="00EB629D">
        <w:t>rce configuration, b</w:t>
      </w:r>
      <w:r w:rsidR="00CF12A4">
        <w:t xml:space="preserve">ecause CLI-RSSI averages received power </w:t>
      </w:r>
      <w:r w:rsidR="00C50B9C">
        <w:t xml:space="preserve">only </w:t>
      </w:r>
      <w:r w:rsidR="00CF12A4">
        <w:t xml:space="preserve">over configured REs. </w:t>
      </w:r>
      <w:r w:rsidR="00250186">
        <w:t xml:space="preserve">For </w:t>
      </w:r>
      <w:r w:rsidR="00CF12A4">
        <w:t xml:space="preserve">CLI </w:t>
      </w:r>
      <w:r w:rsidR="00250186">
        <w:t xml:space="preserve">measurement over SRS, the comb number and </w:t>
      </w:r>
      <w:r w:rsidR="00C50B9C">
        <w:t xml:space="preserve">comb </w:t>
      </w:r>
      <w:r w:rsidR="00250186">
        <w:t>offset of SRS resource configuration need to be indicated</w:t>
      </w:r>
      <w:r w:rsidR="00CF12A4">
        <w:t xml:space="preserve"> in RSSI measurement configuration</w:t>
      </w:r>
      <w:r w:rsidR="00250186">
        <w:t>.</w:t>
      </w:r>
      <w:r w:rsidR="00CF12A4">
        <w:t xml:space="preserve"> </w:t>
      </w:r>
      <w:r w:rsidR="00650B88">
        <w:t xml:space="preserve">On the other hand, for </w:t>
      </w:r>
      <w:r w:rsidR="00CF12A4">
        <w:t>CLI measured</w:t>
      </w:r>
      <w:r w:rsidR="00650B88">
        <w:t xml:space="preserve"> ov</w:t>
      </w:r>
      <w:r w:rsidR="00821A3C">
        <w:t>er PUSCH, all twelve sub-carrier</w:t>
      </w:r>
      <w:r w:rsidR="00650B88">
        <w:t>s in one PRB can be configured for RSSI</w:t>
      </w:r>
      <w:r w:rsidR="00CF12A4">
        <w:t xml:space="preserve"> measurement</w:t>
      </w:r>
      <w:r w:rsidR="00650B88">
        <w:t>.</w:t>
      </w:r>
    </w:p>
    <w:p w14:paraId="5C0CA3B6" w14:textId="77777777" w:rsidR="0027354A" w:rsidRDefault="0027354A" w:rsidP="0027354A">
      <w:pPr>
        <w:jc w:val="both"/>
      </w:pPr>
      <w:r w:rsidRPr="0027354A">
        <w:rPr>
          <w:b/>
        </w:rPr>
        <w:t>Proposal 1:</w:t>
      </w:r>
      <w:r>
        <w:t xml:space="preserve"> </w:t>
      </w:r>
      <w:r w:rsidR="00C32090">
        <w:t xml:space="preserve">SLIV could be used as symbol-level indication, and RIV could be used as PRB-level indication for RSSI measurement resource configuration. </w:t>
      </w:r>
      <w:r w:rsidR="003A5D01">
        <w:t>CLI-</w:t>
      </w:r>
      <w:r>
        <w:t>RSSI meas</w:t>
      </w:r>
      <w:r w:rsidR="00676780">
        <w:t>urement resource configuration c</w:t>
      </w:r>
      <w:r>
        <w:t xml:space="preserve">ould </w:t>
      </w:r>
      <w:r w:rsidR="00C32090">
        <w:t xml:space="preserve">also </w:t>
      </w:r>
      <w:r>
        <w:t>contain RE pattern indication</w:t>
      </w:r>
      <w:r w:rsidR="00C32090">
        <w:t>.</w:t>
      </w:r>
    </w:p>
    <w:p w14:paraId="6BF16E2E" w14:textId="78857626" w:rsidR="00C32090" w:rsidRDefault="00D40760" w:rsidP="00C32090">
      <w:pPr>
        <w:jc w:val="both"/>
      </w:pPr>
      <w:r>
        <w:t>Multiple RSSI measurement resources could form an RSSI measurement resource set, and an</w:t>
      </w:r>
      <w:r w:rsidR="00EB629D">
        <w:t xml:space="preserve"> RSSI measurement resourc</w:t>
      </w:r>
      <w:r w:rsidR="00C87791">
        <w:t xml:space="preserve">e </w:t>
      </w:r>
      <w:r>
        <w:t xml:space="preserve">set </w:t>
      </w:r>
      <w:r w:rsidR="00C87791">
        <w:t>can be configured as periodic or</w:t>
      </w:r>
      <w:r w:rsidR="00EB629D">
        <w:t xml:space="preserve"> semi-</w:t>
      </w:r>
      <w:r w:rsidR="00C87791">
        <w:t>persistent</w:t>
      </w:r>
      <w:r w:rsidR="00EB629D">
        <w:t>.</w:t>
      </w:r>
      <w:r w:rsidR="00C87791">
        <w:t xml:space="preserve"> </w:t>
      </w:r>
      <w:r>
        <w:t xml:space="preserve">Therefore, </w:t>
      </w:r>
      <w:r w:rsidR="00C87791">
        <w:t xml:space="preserve">periodicity and offset should be included in RSSI measurement resource </w:t>
      </w:r>
      <w:r>
        <w:t xml:space="preserve">set </w:t>
      </w:r>
      <w:r w:rsidR="00C87791">
        <w:t>configuration. Periodic RSSI measurement resourc</w:t>
      </w:r>
      <w:r>
        <w:t>e set can be configured by RRC. Semi-persistent RSSI measurement resource set can be configured by RRC and activated/deactivated by MAC CE.</w:t>
      </w:r>
      <w:r w:rsidR="00C87791">
        <w:t xml:space="preserve"> </w:t>
      </w:r>
      <w:r>
        <w:t xml:space="preserve">RSSI measurement resources within a semi-persistent resource set should get activated/deactivated </w:t>
      </w:r>
      <w:r w:rsidR="0081190E">
        <w:t>together.</w:t>
      </w:r>
    </w:p>
    <w:p w14:paraId="281CDE96" w14:textId="68B0A8C1" w:rsidR="00994BD5" w:rsidRDefault="00FE6638" w:rsidP="00C32090">
      <w:pPr>
        <w:jc w:val="both"/>
      </w:pPr>
      <w:r w:rsidRPr="00FE6638">
        <w:t>It is desirable that the combined signal from antenna elements corresponding to CLI-RSSI measurement is the same as the one used for DL data reception, so that the CLI measurement can accurately capture CLI’s impact on victim UE’s PDSCH reception. If there is no ongoing DL data transmission, then RSSI measurement could use the same reception beam used for the latest PDCCH or monitored CORESET, as shown in</w:t>
      </w:r>
      <w:r>
        <w:t xml:space="preserve"> </w:t>
      </w:r>
      <w:r w:rsidR="00EE5B24">
        <w:fldChar w:fldCharType="begin"/>
      </w:r>
      <w:r w:rsidR="00EE5B24">
        <w:instrText xml:space="preserve"> REF _Ref705860 \h </w:instrText>
      </w:r>
      <w:r w:rsidR="00EE5B24">
        <w:fldChar w:fldCharType="separate"/>
      </w:r>
      <w:r w:rsidR="00C770EC">
        <w:t xml:space="preserve">Figure </w:t>
      </w:r>
      <w:r w:rsidR="00C770EC">
        <w:rPr>
          <w:noProof/>
        </w:rPr>
        <w:t>3</w:t>
      </w:r>
      <w:r w:rsidR="00EE5B24">
        <w:fldChar w:fldCharType="end"/>
      </w:r>
      <w:r w:rsidR="00994BD5">
        <w:t>.</w:t>
      </w:r>
    </w:p>
    <w:p w14:paraId="7693EE57" w14:textId="77777777" w:rsidR="00EE5B24" w:rsidRDefault="009F69B1" w:rsidP="00EE5B24">
      <w:pPr>
        <w:keepNext/>
        <w:spacing w:after="0"/>
        <w:jc w:val="center"/>
      </w:pPr>
      <w:r>
        <w:object w:dxaOrig="9220" w:dyaOrig="4190" w14:anchorId="273BFAE8">
          <v:shape id="_x0000_i1027" type="#_x0000_t75" style="width:316.6pt;height:2in" o:ole="">
            <v:imagedata r:id="rId12" o:title=""/>
          </v:shape>
          <o:OLEObject Type="Embed" ProgID="Visio.Drawing.15" ShapeID="_x0000_i1027" DrawAspect="Content" ObjectID="_1611743901" r:id="rId13"/>
        </w:object>
      </w:r>
    </w:p>
    <w:p w14:paraId="242B753F" w14:textId="77777777" w:rsidR="00EE5B24" w:rsidRDefault="00EE5B24" w:rsidP="00EE5B24">
      <w:pPr>
        <w:pStyle w:val="Caption"/>
        <w:jc w:val="center"/>
      </w:pPr>
      <w:bookmarkStart w:id="6" w:name="_Ref705860"/>
      <w:r>
        <w:t xml:space="preserve">Figure </w:t>
      </w:r>
      <w:r w:rsidR="00E8715A">
        <w:rPr>
          <w:noProof/>
        </w:rPr>
        <w:fldChar w:fldCharType="begin"/>
      </w:r>
      <w:r w:rsidR="00E8715A">
        <w:rPr>
          <w:noProof/>
        </w:rPr>
        <w:instrText xml:space="preserve"> SEQ Figure \* ARABIC </w:instrText>
      </w:r>
      <w:r w:rsidR="00E8715A">
        <w:rPr>
          <w:noProof/>
        </w:rPr>
        <w:fldChar w:fldCharType="separate"/>
      </w:r>
      <w:r w:rsidR="00C770EC">
        <w:rPr>
          <w:noProof/>
        </w:rPr>
        <w:t>3</w:t>
      </w:r>
      <w:r w:rsidR="00E8715A">
        <w:rPr>
          <w:noProof/>
        </w:rPr>
        <w:fldChar w:fldCharType="end"/>
      </w:r>
      <w:bookmarkEnd w:id="6"/>
      <w:r>
        <w:t>. Use same reception beam as PDSCH (left) or latest PDCCH/CORESET (right)</w:t>
      </w:r>
    </w:p>
    <w:p w14:paraId="323DAC42" w14:textId="77777777" w:rsidR="00805256" w:rsidRDefault="00805256" w:rsidP="00805256">
      <w:pPr>
        <w:jc w:val="both"/>
      </w:pPr>
      <w:r w:rsidRPr="000D2283">
        <w:rPr>
          <w:b/>
        </w:rPr>
        <w:t>Proposal</w:t>
      </w:r>
      <w:r w:rsidR="0027354A">
        <w:rPr>
          <w:b/>
        </w:rPr>
        <w:t xml:space="preserve"> 2</w:t>
      </w:r>
      <w:r w:rsidRPr="000D2283">
        <w:rPr>
          <w:b/>
        </w:rPr>
        <w:t>:</w:t>
      </w:r>
      <w:r>
        <w:t xml:space="preserve"> </w:t>
      </w:r>
      <w:r w:rsidR="00E902C7">
        <w:t xml:space="preserve">Use DL receive beam for </w:t>
      </w:r>
      <w:r>
        <w:t>CLI-RSSI measurement</w:t>
      </w:r>
      <w:r w:rsidR="00EE5B24">
        <w:t>.</w:t>
      </w:r>
    </w:p>
    <w:p w14:paraId="03062690" w14:textId="77777777" w:rsidR="000E3AE8" w:rsidRDefault="00B90876" w:rsidP="000B2881">
      <w:pPr>
        <w:pStyle w:val="Heading1"/>
        <w:rPr>
          <w:lang w:eastAsia="zh-CN"/>
        </w:rPr>
      </w:pPr>
      <w:r>
        <w:rPr>
          <w:lang w:eastAsia="zh-CN"/>
        </w:rPr>
        <w:t xml:space="preserve">SRS-RSRP </w:t>
      </w:r>
      <w:r w:rsidR="009D11B7">
        <w:rPr>
          <w:lang w:eastAsia="zh-CN"/>
        </w:rPr>
        <w:t>measurement and reporting</w:t>
      </w:r>
    </w:p>
    <w:p w14:paraId="1E0219D6" w14:textId="77777777" w:rsidR="008415EC" w:rsidRDefault="009F69B1" w:rsidP="00F47556">
      <w:pPr>
        <w:jc w:val="both"/>
        <w:rPr>
          <w:lang w:val="en-US" w:eastAsia="zh-CN"/>
        </w:rPr>
      </w:pPr>
      <w:r>
        <w:rPr>
          <w:lang w:val="en-US" w:eastAsia="zh-CN"/>
        </w:rPr>
        <w:t xml:space="preserve">In NR Rel-15, </w:t>
      </w:r>
      <w:r w:rsidRPr="009F69B1">
        <w:rPr>
          <w:i/>
          <w:lang w:val="en-US" w:eastAsia="zh-CN"/>
        </w:rPr>
        <w:t>SRS-Config</w:t>
      </w:r>
      <w:r>
        <w:rPr>
          <w:lang w:val="en-US" w:eastAsia="zh-CN"/>
        </w:rPr>
        <w:t xml:space="preserve"> IE is used to configure SRS transmissions, and it defines a list of SRS resources and a list of SRS resource sets.</w:t>
      </w:r>
      <w:r w:rsidR="00424754">
        <w:rPr>
          <w:lang w:val="en-US" w:eastAsia="zh-CN"/>
        </w:rPr>
        <w:t xml:space="preserve"> To accurately reflect the CLI, it is desirable that SRS transmitted by aggressor UE</w:t>
      </w:r>
      <w:r w:rsidR="00E45064">
        <w:rPr>
          <w:lang w:val="en-US" w:eastAsia="zh-CN"/>
        </w:rPr>
        <w:t>,</w:t>
      </w:r>
      <w:r w:rsidR="00424754">
        <w:rPr>
          <w:lang w:val="en-US" w:eastAsia="zh-CN"/>
        </w:rPr>
        <w:t xml:space="preserve"> </w:t>
      </w:r>
      <w:r w:rsidR="00E45064">
        <w:rPr>
          <w:lang w:val="en-US" w:eastAsia="zh-CN"/>
        </w:rPr>
        <w:t xml:space="preserve">which is used </w:t>
      </w:r>
      <w:r w:rsidR="00424754">
        <w:rPr>
          <w:lang w:val="en-US" w:eastAsia="zh-CN"/>
        </w:rPr>
        <w:t>for CLI measurement</w:t>
      </w:r>
      <w:r w:rsidR="00E45064">
        <w:rPr>
          <w:lang w:val="en-US" w:eastAsia="zh-CN"/>
        </w:rPr>
        <w:t>,</w:t>
      </w:r>
      <w:r w:rsidR="00424754">
        <w:rPr>
          <w:lang w:val="en-US" w:eastAsia="zh-CN"/>
        </w:rPr>
        <w:t xml:space="preserve"> follows the same power control adjustment states as PUSCH.</w:t>
      </w:r>
      <w:r w:rsidR="00F111E1">
        <w:rPr>
          <w:lang w:val="en-US" w:eastAsia="zh-CN"/>
        </w:rPr>
        <w:t xml:space="preserve"> </w:t>
      </w:r>
    </w:p>
    <w:p w14:paraId="51A5F113" w14:textId="77777777" w:rsidR="009F69B1" w:rsidRDefault="0063496B" w:rsidP="00F47556">
      <w:pPr>
        <w:jc w:val="both"/>
        <w:rPr>
          <w:lang w:val="en-US" w:eastAsia="zh-CN"/>
        </w:rPr>
      </w:pPr>
      <w:r>
        <w:rPr>
          <w:lang w:val="en-US" w:eastAsia="zh-CN"/>
        </w:rPr>
        <w:t>It is agreed that m</w:t>
      </w:r>
      <w:r w:rsidRPr="0063496B">
        <w:rPr>
          <w:lang w:val="en-US" w:eastAsia="zh-CN"/>
        </w:rPr>
        <w:t>easurement re</w:t>
      </w:r>
      <w:r>
        <w:rPr>
          <w:lang w:val="en-US" w:eastAsia="zh-CN"/>
        </w:rPr>
        <w:t xml:space="preserve">source for SRS-RSRP </w:t>
      </w:r>
      <w:r w:rsidRPr="0063496B">
        <w:rPr>
          <w:lang w:val="en-US" w:eastAsia="zh-CN"/>
        </w:rPr>
        <w:t>is configured by SRS resource configuration</w:t>
      </w:r>
      <w:r>
        <w:rPr>
          <w:lang w:val="en-US" w:eastAsia="zh-CN"/>
        </w:rPr>
        <w:t>.</w:t>
      </w:r>
      <w:r w:rsidR="00E902C7">
        <w:rPr>
          <w:lang w:val="en-US" w:eastAsia="zh-CN"/>
        </w:rPr>
        <w:t xml:space="preserve"> </w:t>
      </w:r>
      <w:r w:rsidR="0003653F">
        <w:rPr>
          <w:lang w:val="en-US" w:eastAsia="zh-CN"/>
        </w:rPr>
        <w:t xml:space="preserve">Higher layer parameter </w:t>
      </w:r>
      <w:r w:rsidR="0003653F" w:rsidRPr="0003653F">
        <w:rPr>
          <w:i/>
          <w:lang w:val="en-US" w:eastAsia="zh-CN"/>
        </w:rPr>
        <w:t>SRS-Resource</w:t>
      </w:r>
      <w:r w:rsidR="0003653F">
        <w:rPr>
          <w:lang w:val="en-US" w:eastAsia="zh-CN"/>
        </w:rPr>
        <w:t xml:space="preserve"> in Rel-15 semi-statically configures the SRS parameters including the spatial relation between a reference RS and the target SRS. Because Rel-15 SRS resource configuration is used for SRS transmission, the spatial relationship is interpreted </w:t>
      </w:r>
      <w:r w:rsidR="003C2A3C">
        <w:rPr>
          <w:lang w:val="en-US" w:eastAsia="zh-CN"/>
        </w:rPr>
        <w:t>as follows</w:t>
      </w:r>
      <w:r w:rsidR="0003653F">
        <w:rPr>
          <w:lang w:val="en-US" w:eastAsia="zh-CN"/>
        </w:rPr>
        <w:t>:</w:t>
      </w:r>
    </w:p>
    <w:p w14:paraId="661E3792" w14:textId="77777777" w:rsidR="0003653F" w:rsidRDefault="0003653F" w:rsidP="00F47556">
      <w:pPr>
        <w:jc w:val="both"/>
        <w:rPr>
          <w:lang w:val="en-US" w:eastAsia="zh-CN"/>
        </w:rPr>
      </w:pPr>
      <w:r>
        <w:rPr>
          <w:lang w:val="en-US"/>
        </w:rPr>
        <w:t>“</w:t>
      </w:r>
      <w:r w:rsidR="003C2A3C">
        <w:rPr>
          <w:lang w:val="en-US"/>
        </w:rPr>
        <w:t>I</w:t>
      </w:r>
      <w:r w:rsidRPr="0048482F">
        <w:rPr>
          <w:lang w:val="en-US"/>
        </w:rPr>
        <w:t xml:space="preserve">f the UE is configured with the higher layer parameter </w:t>
      </w:r>
      <w:bookmarkStart w:id="7" w:name="_Hlk512513074"/>
      <w:r w:rsidRPr="00B91DBE">
        <w:rPr>
          <w:i/>
        </w:rPr>
        <w:t>spatialRelationInfo</w:t>
      </w:r>
      <w:bookmarkEnd w:id="7"/>
      <w:r w:rsidRPr="0048482F" w:rsidDel="00B91DBE">
        <w:rPr>
          <w:i/>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the UE shall </w:t>
      </w:r>
      <w:r w:rsidRPr="003C2A3C">
        <w:rPr>
          <w:b/>
          <w:lang w:val="en-US"/>
        </w:rPr>
        <w:t>transmit the target SRS resource</w:t>
      </w:r>
      <w:r w:rsidRPr="0048482F">
        <w:rPr>
          <w:lang w:val="en-US"/>
        </w:rPr>
        <w:t xml:space="preserve"> </w:t>
      </w:r>
      <w:r w:rsidRPr="003C2A3C">
        <w:rPr>
          <w:b/>
          <w:lang w:val="en-US"/>
        </w:rPr>
        <w:t>with the same spatial domain transmission filter</w:t>
      </w:r>
      <w:r w:rsidRPr="0048482F">
        <w:rPr>
          <w:lang w:val="en-US"/>
        </w:rPr>
        <w:t xml:space="preserve"> used for the reception </w:t>
      </w:r>
      <w:r w:rsidRPr="0048482F">
        <w:rPr>
          <w:lang w:val="en-US"/>
        </w:rPr>
        <w:lastRenderedPageBreak/>
        <w:t xml:space="preserve">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rsidRPr="00FF441A">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w:t>
      </w:r>
      <w:r w:rsidRPr="003C2A3C">
        <w:rPr>
          <w:b/>
          <w:lang w:val="en-US"/>
        </w:rPr>
        <w:t>transmit the target SRS resource</w:t>
      </w:r>
      <w:r w:rsidRPr="0048482F">
        <w:rPr>
          <w:lang w:val="en-US"/>
        </w:rPr>
        <w:t xml:space="preserve"> </w:t>
      </w:r>
      <w:r w:rsidRPr="003C2A3C">
        <w:rPr>
          <w:b/>
          <w:lang w:val="en-US"/>
        </w:rPr>
        <w:t>with the same spatial domain transmission filter</w:t>
      </w:r>
      <w:r w:rsidRPr="0048482F">
        <w:rPr>
          <w:lang w:val="en-US"/>
        </w:rPr>
        <w:t xml:space="preserve">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r w:rsidRPr="00FF441A">
        <w:rPr>
          <w:lang w:val="en-US"/>
        </w:rPr>
        <w:t>containing the ID of a reference</w:t>
      </w:r>
      <w:r w:rsidRPr="0048482F">
        <w:rPr>
          <w:lang w:val="en-US"/>
        </w:rPr>
        <w:t xml:space="preserve"> </w:t>
      </w:r>
      <w:r>
        <w:rPr>
          <w:lang w:val="en-US"/>
        </w:rPr>
        <w:t>'srs'</w:t>
      </w:r>
      <w:r w:rsidRPr="0048482F">
        <w:rPr>
          <w:lang w:val="en-US"/>
        </w:rPr>
        <w:t xml:space="preserve">, the UE shall </w:t>
      </w:r>
      <w:r w:rsidRPr="003C2A3C">
        <w:rPr>
          <w:b/>
          <w:lang w:val="en-US"/>
        </w:rPr>
        <w:t>transmit the target SRS resource</w:t>
      </w:r>
      <w:r w:rsidRPr="0048482F">
        <w:rPr>
          <w:lang w:val="en-US"/>
        </w:rPr>
        <w:t xml:space="preserve"> </w:t>
      </w:r>
      <w:r w:rsidRPr="003C2A3C">
        <w:rPr>
          <w:b/>
          <w:lang w:val="en-US"/>
        </w:rPr>
        <w:t>with the same spatial domain transmission filter</w:t>
      </w:r>
      <w:r w:rsidRPr="0048482F">
        <w:rPr>
          <w:lang w:val="en-US"/>
        </w:rPr>
        <w:t xml:space="preserve"> used for the transmission of the </w:t>
      </w:r>
      <w:r>
        <w:rPr>
          <w:lang w:val="en-US"/>
        </w:rPr>
        <w:t xml:space="preserve">reference </w:t>
      </w:r>
      <w:r w:rsidRPr="0048482F">
        <w:rPr>
          <w:lang w:val="en-US"/>
        </w:rPr>
        <w:t>periodic SRS</w:t>
      </w:r>
      <w:r w:rsidR="003C2A3C">
        <w:rPr>
          <w:lang w:val="en-US"/>
        </w:rPr>
        <w:t>.</w:t>
      </w:r>
      <w:r>
        <w:rPr>
          <w:lang w:val="en-US"/>
        </w:rPr>
        <w:t>”</w:t>
      </w:r>
      <w:r>
        <w:rPr>
          <w:lang w:val="en-US" w:eastAsia="zh-CN"/>
        </w:rPr>
        <w:t xml:space="preserve"> </w:t>
      </w:r>
    </w:p>
    <w:p w14:paraId="3046DBCB" w14:textId="77777777" w:rsidR="0003653F" w:rsidRDefault="0003653F" w:rsidP="00F47556">
      <w:pPr>
        <w:jc w:val="both"/>
        <w:rPr>
          <w:lang w:val="en-US" w:eastAsia="zh-CN"/>
        </w:rPr>
      </w:pPr>
      <w:r>
        <w:rPr>
          <w:lang w:val="en-US" w:eastAsia="zh-CN"/>
        </w:rPr>
        <w:t>For SRS-RSRP measurement resource</w:t>
      </w:r>
      <w:r w:rsidR="003C2A3C">
        <w:rPr>
          <w:lang w:val="en-US" w:eastAsia="zh-CN"/>
        </w:rPr>
        <w:t xml:space="preserve"> configured at a victim UE, the above bold-text phrase “</w:t>
      </w:r>
      <w:r w:rsidR="003C2A3C" w:rsidRPr="003C2A3C">
        <w:rPr>
          <w:lang w:val="en-US"/>
        </w:rPr>
        <w:t>transmit the target SRS resource with the same spatial domain transmission filter</w:t>
      </w:r>
      <w:r w:rsidR="003C2A3C">
        <w:rPr>
          <w:lang w:val="en-US" w:eastAsia="zh-CN"/>
        </w:rPr>
        <w:t xml:space="preserve">” should be changed to “measure the target SRS RSRP the </w:t>
      </w:r>
      <w:r w:rsidR="003C2A3C" w:rsidRPr="003C2A3C">
        <w:rPr>
          <w:lang w:val="en-US" w:eastAsia="zh-CN"/>
        </w:rPr>
        <w:t xml:space="preserve">with the same spatial domain </w:t>
      </w:r>
      <w:r w:rsidR="003C2A3C">
        <w:rPr>
          <w:lang w:val="en-US" w:eastAsia="zh-CN"/>
        </w:rPr>
        <w:t>reception</w:t>
      </w:r>
      <w:r w:rsidR="003C2A3C" w:rsidRPr="003C2A3C">
        <w:rPr>
          <w:lang w:val="en-US" w:eastAsia="zh-CN"/>
        </w:rPr>
        <w:t xml:space="preserve"> filter</w:t>
      </w:r>
      <w:r w:rsidR="003C2A3C">
        <w:rPr>
          <w:lang w:val="en-US" w:eastAsia="zh-CN"/>
        </w:rPr>
        <w:t>”</w:t>
      </w:r>
      <w:r>
        <w:rPr>
          <w:lang w:val="en-US" w:eastAsia="zh-CN"/>
        </w:rPr>
        <w:t xml:space="preserve"> </w:t>
      </w:r>
      <w:r w:rsidR="003C2A3C">
        <w:rPr>
          <w:lang w:val="en-US" w:eastAsia="zh-CN"/>
        </w:rPr>
        <w:t xml:space="preserve">in the interpretation of the higher layer parameter </w:t>
      </w:r>
      <w:r w:rsidR="003C2A3C" w:rsidRPr="00B91DBE">
        <w:rPr>
          <w:i/>
        </w:rPr>
        <w:t>spatialRelationInfo</w:t>
      </w:r>
      <w:r w:rsidR="003C2A3C">
        <w:rPr>
          <w:lang w:val="en-US" w:eastAsia="zh-CN"/>
        </w:rPr>
        <w:t>.</w:t>
      </w:r>
    </w:p>
    <w:p w14:paraId="296AC8F9" w14:textId="7FA408E3" w:rsidR="003C2A3C" w:rsidRDefault="00BF1C43" w:rsidP="00F47556">
      <w:pPr>
        <w:jc w:val="both"/>
        <w:rPr>
          <w:lang w:val="en-US" w:eastAsia="zh-CN"/>
        </w:rPr>
      </w:pPr>
      <w:r>
        <w:rPr>
          <w:lang w:val="en-US" w:eastAsia="zh-CN"/>
        </w:rPr>
        <w:t xml:space="preserve">To avoid DL interference in SRS-RSRP measurement, it is desirable that </w:t>
      </w:r>
      <w:r w:rsidRPr="00BF1C43">
        <w:rPr>
          <w:lang w:val="en-US" w:eastAsia="zh-CN"/>
        </w:rPr>
        <w:t>PDSCH</w:t>
      </w:r>
      <w:r>
        <w:rPr>
          <w:lang w:val="en-US" w:eastAsia="zh-CN"/>
        </w:rPr>
        <w:t xml:space="preserve"> transmissions to the victim UE or its peer UEs are</w:t>
      </w:r>
      <w:r w:rsidRPr="00BF1C43">
        <w:rPr>
          <w:lang w:val="en-US" w:eastAsia="zh-CN"/>
        </w:rPr>
        <w:t xml:space="preserve"> rate matched around the REs for SRS-RSRP measurement</w:t>
      </w:r>
      <w:r>
        <w:rPr>
          <w:lang w:val="en-US" w:eastAsia="zh-CN"/>
        </w:rPr>
        <w:t>. In NR Rel-15, both RB-symbol level and RE level rate matching are supported. For RB-symbol level rate matching</w:t>
      </w:r>
      <w:r w:rsidR="005561FC">
        <w:rPr>
          <w:lang w:val="en-US" w:eastAsia="zh-CN"/>
        </w:rPr>
        <w:t xml:space="preserve">, up to 4 rate matching patterns can be configured per BWP and up to 4 per serving-cell. A </w:t>
      </w:r>
      <w:r w:rsidR="00A748AE" w:rsidRPr="00A748AE">
        <w:rPr>
          <w:i/>
          <w:lang w:val="en-US" w:eastAsia="zh-CN"/>
        </w:rPr>
        <w:t>RateMatchPattern</w:t>
      </w:r>
      <w:r w:rsidR="00A748AE">
        <w:rPr>
          <w:lang w:val="en-US" w:eastAsia="zh-CN"/>
        </w:rPr>
        <w:t xml:space="preserve"> contains a pair of bitmaps: an RB level bitmap and a symbol level bitmap. A bit value equal to 1 means that the corresponding RB-symbol resource is not available for PDSCH. A third bitmap is used to configure the time-domain patter</w:t>
      </w:r>
      <w:r w:rsidR="0059613F">
        <w:rPr>
          <w:lang w:val="en-US" w:eastAsia="zh-CN"/>
        </w:rPr>
        <w:t>n</w:t>
      </w:r>
      <w:r w:rsidR="00A748AE">
        <w:rPr>
          <w:lang w:val="en-US" w:eastAsia="zh-CN"/>
        </w:rPr>
        <w:t xml:space="preserve"> for rate matching.</w:t>
      </w:r>
    </w:p>
    <w:p w14:paraId="00ACC437" w14:textId="77777777" w:rsidR="00A748AE" w:rsidRDefault="00A748AE" w:rsidP="00F47556">
      <w:pPr>
        <w:jc w:val="both"/>
        <w:rPr>
          <w:lang w:val="en-US" w:eastAsia="zh-CN"/>
        </w:rPr>
      </w:pPr>
      <w:r>
        <w:rPr>
          <w:lang w:val="en-US" w:eastAsia="zh-CN"/>
        </w:rPr>
        <w:t>For RE level rate matching, a UE can be configured with one or multiple ZP CSI-RS resource set(s), and each ZP CSI-RS resource set can contain maximum 16 ZP CSI-RS resour</w:t>
      </w:r>
      <w:r w:rsidR="00E746E4">
        <w:rPr>
          <w:lang w:val="en-US" w:eastAsia="zh-CN"/>
        </w:rPr>
        <w:t xml:space="preserve">ces. Although the resource mapping of ZP CSI-RS is not exactly the same as the mapping of SRS, multiple ZP CSI-RS resources can be used to cover the REs used for SRS transmission. One example is demonstrated in </w:t>
      </w:r>
      <w:r w:rsidR="00FA24AA">
        <w:rPr>
          <w:lang w:val="en-US" w:eastAsia="zh-CN"/>
        </w:rPr>
        <w:fldChar w:fldCharType="begin"/>
      </w:r>
      <w:r w:rsidR="00FA24AA">
        <w:rPr>
          <w:lang w:val="en-US" w:eastAsia="zh-CN"/>
        </w:rPr>
        <w:instrText xml:space="preserve"> REF _Ref718035 \h </w:instrText>
      </w:r>
      <w:r w:rsidR="00FA24AA">
        <w:rPr>
          <w:lang w:val="en-US" w:eastAsia="zh-CN"/>
        </w:rPr>
      </w:r>
      <w:r w:rsidR="00FA24AA">
        <w:rPr>
          <w:lang w:val="en-US" w:eastAsia="zh-CN"/>
        </w:rPr>
        <w:fldChar w:fldCharType="separate"/>
      </w:r>
      <w:r w:rsidR="00C770EC">
        <w:t xml:space="preserve">Figure </w:t>
      </w:r>
      <w:r w:rsidR="00C770EC">
        <w:rPr>
          <w:noProof/>
        </w:rPr>
        <w:t>4</w:t>
      </w:r>
      <w:r w:rsidR="00FA24AA">
        <w:rPr>
          <w:lang w:val="en-US" w:eastAsia="zh-CN"/>
        </w:rPr>
        <w:fldChar w:fldCharType="end"/>
      </w:r>
      <w:r w:rsidR="00E746E4">
        <w:rPr>
          <w:lang w:val="en-US" w:eastAsia="zh-CN"/>
        </w:rPr>
        <w:t>, 8 ZP CSI-RS resources with density-3 are used to cover the REs of SRS spanning 4 OFDM symbols and using comb-2.</w:t>
      </w:r>
    </w:p>
    <w:p w14:paraId="7EF01797" w14:textId="77777777" w:rsidR="00FA24AA" w:rsidRDefault="00FA24AA" w:rsidP="00FA24AA">
      <w:pPr>
        <w:keepNext/>
        <w:spacing w:after="0"/>
        <w:jc w:val="center"/>
      </w:pPr>
      <w:r>
        <w:object w:dxaOrig="9410" w:dyaOrig="2600" w14:anchorId="43154F4D">
          <v:shape id="_x0000_i1028" type="#_x0000_t75" style="width:390.45pt;height:108pt" o:ole="">
            <v:imagedata r:id="rId14" o:title=""/>
          </v:shape>
          <o:OLEObject Type="Embed" ProgID="Visio.Drawing.15" ShapeID="_x0000_i1028" DrawAspect="Content" ObjectID="_1611743902" r:id="rId15"/>
        </w:object>
      </w:r>
    </w:p>
    <w:p w14:paraId="5BC6031A" w14:textId="77777777" w:rsidR="00FA24AA" w:rsidRDefault="00FA24AA" w:rsidP="00FA24AA">
      <w:pPr>
        <w:pStyle w:val="Caption"/>
        <w:jc w:val="center"/>
        <w:rPr>
          <w:lang w:eastAsia="zh-CN"/>
        </w:rPr>
      </w:pPr>
      <w:bookmarkStart w:id="8" w:name="_Ref718035"/>
      <w:r>
        <w:t xml:space="preserve">Figure </w:t>
      </w:r>
      <w:r w:rsidR="00E8715A">
        <w:rPr>
          <w:noProof/>
        </w:rPr>
        <w:fldChar w:fldCharType="begin"/>
      </w:r>
      <w:r w:rsidR="00E8715A">
        <w:rPr>
          <w:noProof/>
        </w:rPr>
        <w:instrText xml:space="preserve"> SEQ Figure \* ARABIC </w:instrText>
      </w:r>
      <w:r w:rsidR="00E8715A">
        <w:rPr>
          <w:noProof/>
        </w:rPr>
        <w:fldChar w:fldCharType="separate"/>
      </w:r>
      <w:r w:rsidR="00C770EC">
        <w:rPr>
          <w:noProof/>
        </w:rPr>
        <w:t>4</w:t>
      </w:r>
      <w:r w:rsidR="00E8715A">
        <w:rPr>
          <w:noProof/>
        </w:rPr>
        <w:fldChar w:fldCharType="end"/>
      </w:r>
      <w:bookmarkEnd w:id="8"/>
      <w:r>
        <w:t>. 8 ZP CSI-RS resources (left) covers a comb-2 4-symbol SRS (right)</w:t>
      </w:r>
    </w:p>
    <w:p w14:paraId="5671DC94" w14:textId="77777777" w:rsidR="0027354A" w:rsidRDefault="0027354A" w:rsidP="00F47556">
      <w:pPr>
        <w:jc w:val="both"/>
        <w:rPr>
          <w:lang w:val="en-US" w:eastAsia="zh-CN"/>
        </w:rPr>
      </w:pPr>
      <w:r w:rsidRPr="0027354A">
        <w:rPr>
          <w:b/>
          <w:lang w:val="en-US" w:eastAsia="zh-CN"/>
        </w:rPr>
        <w:t>Observation 2:</w:t>
      </w:r>
      <w:r>
        <w:rPr>
          <w:lang w:val="en-US" w:eastAsia="zh-CN"/>
        </w:rPr>
        <w:t xml:space="preserve"> No need to introduce new RE or RB symbol level rate matching </w:t>
      </w:r>
      <w:r w:rsidR="005E04F3">
        <w:rPr>
          <w:lang w:val="en-US" w:eastAsia="zh-CN"/>
        </w:rPr>
        <w:t xml:space="preserve">mechanisms </w:t>
      </w:r>
      <w:r>
        <w:rPr>
          <w:lang w:val="en-US" w:eastAsia="zh-CN"/>
        </w:rPr>
        <w:t>for SRS-RSRP measurement</w:t>
      </w:r>
      <w:r w:rsidR="00EE5B24">
        <w:rPr>
          <w:lang w:val="en-US" w:eastAsia="zh-CN"/>
        </w:rPr>
        <w:t>.</w:t>
      </w:r>
    </w:p>
    <w:p w14:paraId="6927F553" w14:textId="300BBAA6" w:rsidR="005347F3" w:rsidRPr="00900491" w:rsidRDefault="005347F3" w:rsidP="00900491">
      <w:r>
        <w:rPr>
          <w:lang w:eastAsia="zh-CN"/>
        </w:rPr>
        <w:t>We discuss next the timing options</w:t>
      </w:r>
      <w:r w:rsidRPr="00900491">
        <w:t xml:space="preserve"> for </w:t>
      </w:r>
      <w:r>
        <w:rPr>
          <w:lang w:eastAsia="zh-CN"/>
        </w:rPr>
        <w:t xml:space="preserve">the </w:t>
      </w:r>
      <w:r w:rsidRPr="00900491">
        <w:t>transmission</w:t>
      </w:r>
      <w:r>
        <w:rPr>
          <w:lang w:eastAsia="zh-CN"/>
        </w:rPr>
        <w:t xml:space="preserve"> and reception (i.e., measurement)</w:t>
      </w:r>
      <w:r w:rsidR="00B5196E">
        <w:rPr>
          <w:lang w:eastAsia="zh-CN"/>
        </w:rPr>
        <w:t xml:space="preserve"> of the </w:t>
      </w:r>
      <w:r w:rsidR="00B5196E" w:rsidRPr="00900491">
        <w:t xml:space="preserve">CLI </w:t>
      </w:r>
      <w:r w:rsidR="00B5196E">
        <w:rPr>
          <w:lang w:eastAsia="zh-CN"/>
        </w:rPr>
        <w:t>reference signal:</w:t>
      </w:r>
      <w:r>
        <w:rPr>
          <w:lang w:eastAsia="zh-CN"/>
        </w:rPr>
        <w:t xml:space="preserve"> </w:t>
      </w:r>
    </w:p>
    <w:p w14:paraId="3CFB7002" w14:textId="77777777" w:rsidR="005347F3" w:rsidRDefault="005347F3" w:rsidP="008571A9">
      <w:pPr>
        <w:pStyle w:val="ListParagraph"/>
        <w:numPr>
          <w:ilvl w:val="0"/>
          <w:numId w:val="22"/>
        </w:numPr>
        <w:jc w:val="both"/>
        <w:rPr>
          <w:lang w:eastAsia="zh-CN"/>
        </w:rPr>
      </w:pPr>
      <w:r>
        <w:rPr>
          <w:lang w:eastAsia="zh-CN"/>
        </w:rPr>
        <w:t>Option 1: Transmission at UL transmission timing and reception at DL reception timing. This options uses the normal transmission and reception timing without any changes at the transmitting UE or the receiving UE.</w:t>
      </w:r>
    </w:p>
    <w:p w14:paraId="1504C410" w14:textId="77777777" w:rsidR="005347F3" w:rsidRDefault="005347F3" w:rsidP="008571A9">
      <w:pPr>
        <w:pStyle w:val="ListParagraph"/>
        <w:numPr>
          <w:ilvl w:val="0"/>
          <w:numId w:val="22"/>
        </w:numPr>
        <w:jc w:val="both"/>
        <w:rPr>
          <w:lang w:eastAsia="zh-CN"/>
        </w:rPr>
      </w:pPr>
      <w:r>
        <w:rPr>
          <w:lang w:eastAsia="zh-CN"/>
        </w:rPr>
        <w:t xml:space="preserve">Option 2: Transmission at UL transmission timing and reception at UL transmission timing. This options does not require change in timing at the transmitter UE but requires change at the receiving UE. </w:t>
      </w:r>
      <w:r w:rsidR="008571A9">
        <w:rPr>
          <w:lang w:eastAsia="zh-CN"/>
        </w:rPr>
        <w:t>This option is compliant with the agreement that: t</w:t>
      </w:r>
      <w:r w:rsidR="008571A9" w:rsidRPr="008571A9">
        <w:rPr>
          <w:lang w:eastAsia="zh-CN"/>
        </w:rPr>
        <w:t>he UE is not required to perform time tracking or time adjustment other than a constant offset relative to its own DL timing in order to perform SRS-RSRP measurement</w:t>
      </w:r>
      <w:r w:rsidR="008571A9">
        <w:rPr>
          <w:lang w:eastAsia="zh-CN"/>
        </w:rPr>
        <w:t xml:space="preserve">. The </w:t>
      </w:r>
      <w:r w:rsidR="008571A9" w:rsidRPr="008571A9">
        <w:rPr>
          <w:lang w:eastAsia="zh-CN"/>
        </w:rPr>
        <w:t>constant offset</w:t>
      </w:r>
      <w:r w:rsidR="008571A9">
        <w:rPr>
          <w:lang w:eastAsia="zh-CN"/>
        </w:rPr>
        <w:t xml:space="preserve"> in this option is equal to the sum of the timing advance and the timing advance offset.</w:t>
      </w:r>
    </w:p>
    <w:p w14:paraId="72E24A4A" w14:textId="77777777" w:rsidR="005347F3" w:rsidRDefault="005347F3" w:rsidP="008571A9">
      <w:pPr>
        <w:pStyle w:val="ListParagraph"/>
        <w:numPr>
          <w:ilvl w:val="0"/>
          <w:numId w:val="22"/>
        </w:numPr>
        <w:jc w:val="both"/>
        <w:rPr>
          <w:lang w:eastAsia="zh-CN"/>
        </w:rPr>
      </w:pPr>
      <w:r>
        <w:rPr>
          <w:lang w:eastAsia="zh-CN"/>
        </w:rPr>
        <w:t>Option 3: Transmission at DL reception timing and reception at DL</w:t>
      </w:r>
      <w:r w:rsidR="00C63610">
        <w:rPr>
          <w:lang w:eastAsia="zh-CN"/>
        </w:rPr>
        <w:t xml:space="preserve"> reception timing. This option was</w:t>
      </w:r>
      <w:r>
        <w:rPr>
          <w:lang w:eastAsia="zh-CN"/>
        </w:rPr>
        <w:t xml:space="preserve"> proposed in [</w:t>
      </w:r>
      <w:r w:rsidR="008571A9">
        <w:t>2</w:t>
      </w:r>
      <w:r>
        <w:rPr>
          <w:lang w:eastAsia="zh-CN"/>
        </w:rPr>
        <w:t>] and it requires changing the transmission timing at the transmitting UE but no change at the receiving UE.</w:t>
      </w:r>
    </w:p>
    <w:p w14:paraId="6E48E6BA" w14:textId="77777777" w:rsidR="005347F3" w:rsidRDefault="005347F3" w:rsidP="008571A9">
      <w:pPr>
        <w:jc w:val="both"/>
        <w:rPr>
          <w:lang w:eastAsia="zh-CN"/>
        </w:rPr>
      </w:pPr>
      <w:r>
        <w:rPr>
          <w:lang w:eastAsia="zh-CN"/>
        </w:rPr>
        <w:t>In order to compare the timing offset under the timing options above, we consider a scenario of two UEs connected to two gNBs in two different cells, as shown in</w:t>
      </w:r>
      <w:r w:rsidR="00C770EC">
        <w:rPr>
          <w:lang w:eastAsia="zh-CN"/>
        </w:rPr>
        <w:t xml:space="preserve"> </w:t>
      </w:r>
      <w:r w:rsidR="00C770EC">
        <w:rPr>
          <w:lang w:eastAsia="zh-CN"/>
        </w:rPr>
        <w:fldChar w:fldCharType="begin"/>
      </w:r>
      <w:r w:rsidR="00C770EC">
        <w:rPr>
          <w:lang w:eastAsia="zh-CN"/>
        </w:rPr>
        <w:instrText xml:space="preserve"> REF _Ref894297 \h </w:instrText>
      </w:r>
      <w:r w:rsidR="00C770EC">
        <w:rPr>
          <w:lang w:eastAsia="zh-CN"/>
        </w:rPr>
      </w:r>
      <w:r w:rsidR="00C770EC">
        <w:rPr>
          <w:lang w:eastAsia="zh-CN"/>
        </w:rPr>
        <w:fldChar w:fldCharType="separate"/>
      </w:r>
      <w:r w:rsidR="00C770EC">
        <w:t xml:space="preserve">Figure </w:t>
      </w:r>
      <w:r w:rsidR="00C770EC">
        <w:rPr>
          <w:noProof/>
        </w:rPr>
        <w:t>5</w:t>
      </w:r>
      <w:r w:rsidR="00C770EC">
        <w:rPr>
          <w:lang w:eastAsia="zh-CN"/>
        </w:rPr>
        <w:fldChar w:fldCharType="end"/>
      </w:r>
      <w:r>
        <w:rPr>
          <w:lang w:eastAsia="zh-CN"/>
        </w:rPr>
        <w:t xml:space="preserve">, where </w:t>
      </w:r>
      <w:r w:rsidRPr="00700D92">
        <w:rPr>
          <w:i/>
          <w:lang w:eastAsia="zh-CN"/>
        </w:rPr>
        <w:t>d</w:t>
      </w:r>
      <w:r w:rsidRPr="00700D92">
        <w:rPr>
          <w:i/>
          <w:vertAlign w:val="subscript"/>
          <w:lang w:eastAsia="zh-CN"/>
        </w:rPr>
        <w:t>i</w:t>
      </w:r>
      <w:r>
        <w:rPr>
          <w:lang w:eastAsia="zh-CN"/>
        </w:rPr>
        <w:t xml:space="preserve"> distance between UE</w:t>
      </w:r>
      <w:r w:rsidRPr="00700D92">
        <w:rPr>
          <w:i/>
          <w:vertAlign w:val="subscript"/>
          <w:lang w:eastAsia="zh-CN"/>
        </w:rPr>
        <w:t>i</w:t>
      </w:r>
      <w:r>
        <w:rPr>
          <w:lang w:eastAsia="zh-CN"/>
        </w:rPr>
        <w:t xml:space="preserve"> and gNB</w:t>
      </w:r>
      <w:r w:rsidRPr="00700D92">
        <w:rPr>
          <w:i/>
          <w:vertAlign w:val="subscript"/>
          <w:lang w:eastAsia="zh-CN"/>
        </w:rPr>
        <w:t>i</w:t>
      </w:r>
      <w:r>
        <w:rPr>
          <w:lang w:eastAsia="zh-CN"/>
        </w:rPr>
        <w:t xml:space="preserve">, </w:t>
      </w:r>
      <w:r w:rsidRPr="00700D92">
        <w:rPr>
          <w:i/>
          <w:lang w:eastAsia="zh-CN"/>
        </w:rPr>
        <w:t>i</w:t>
      </w:r>
      <w:r>
        <w:rPr>
          <w:lang w:eastAsia="zh-CN"/>
        </w:rPr>
        <w:t xml:space="preserve">=1,2 and </w:t>
      </w:r>
      <w:r w:rsidRPr="00700D92">
        <w:rPr>
          <w:i/>
          <w:lang w:eastAsia="zh-CN"/>
        </w:rPr>
        <w:t>d</w:t>
      </w:r>
      <w:r>
        <w:rPr>
          <w:lang w:eastAsia="zh-CN"/>
        </w:rPr>
        <w:t xml:space="preserve"> is the distance between the two UEs.</w:t>
      </w:r>
    </w:p>
    <w:p w14:paraId="7DC8527F" w14:textId="77777777" w:rsidR="005347F3" w:rsidRDefault="005347F3" w:rsidP="005347F3">
      <w:pPr>
        <w:keepNext/>
        <w:jc w:val="center"/>
      </w:pPr>
      <w:r>
        <w:rPr>
          <w:lang w:eastAsia="zh-CN"/>
        </w:rPr>
        <w:object w:dxaOrig="8845" w:dyaOrig="4451" w14:anchorId="23901F95">
          <v:shape id="_x0000_i1029" type="#_x0000_t75" style="width:222.9pt;height:111.7pt" o:ole="">
            <v:imagedata r:id="rId16" o:title=""/>
          </v:shape>
          <o:OLEObject Type="Embed" ProgID="Visio.Drawing.15" ShapeID="_x0000_i1029" DrawAspect="Content" ObjectID="_1611743903" r:id="rId17"/>
        </w:object>
      </w:r>
    </w:p>
    <w:p w14:paraId="0911C5C1" w14:textId="77777777" w:rsidR="005347F3" w:rsidRDefault="005347F3" w:rsidP="005347F3">
      <w:pPr>
        <w:pStyle w:val="Caption"/>
        <w:jc w:val="center"/>
        <w:rPr>
          <w:lang w:eastAsia="zh-CN"/>
        </w:rPr>
      </w:pPr>
      <w:bookmarkStart w:id="9" w:name="_Ref894297"/>
      <w:r>
        <w:t xml:space="preserve">Figure </w:t>
      </w:r>
      <w:r w:rsidR="00B835DF">
        <w:rPr>
          <w:noProof/>
        </w:rPr>
        <w:fldChar w:fldCharType="begin"/>
      </w:r>
      <w:r w:rsidR="00B835DF">
        <w:rPr>
          <w:noProof/>
        </w:rPr>
        <w:instrText xml:space="preserve"> SEQ Figure \* ARABIC </w:instrText>
      </w:r>
      <w:r w:rsidR="00B835DF">
        <w:rPr>
          <w:noProof/>
        </w:rPr>
        <w:fldChar w:fldCharType="separate"/>
      </w:r>
      <w:r w:rsidR="00C770EC">
        <w:rPr>
          <w:noProof/>
        </w:rPr>
        <w:t>5</w:t>
      </w:r>
      <w:r w:rsidR="00B835DF">
        <w:rPr>
          <w:noProof/>
        </w:rPr>
        <w:fldChar w:fldCharType="end"/>
      </w:r>
      <w:bookmarkEnd w:id="9"/>
      <w:r>
        <w:t xml:space="preserve">. </w:t>
      </w:r>
      <w:r w:rsidRPr="004B3392">
        <w:t>UE CLI in neighboring cells.</w:t>
      </w:r>
    </w:p>
    <w:p w14:paraId="09DC3B15" w14:textId="77777777" w:rsidR="005347F3" w:rsidRDefault="005347F3" w:rsidP="005347F3">
      <w:pPr>
        <w:jc w:val="both"/>
        <w:rPr>
          <w:lang w:eastAsia="zh-CN"/>
        </w:rPr>
      </w:pPr>
      <w:r>
        <w:rPr>
          <w:lang w:eastAsia="zh-CN"/>
        </w:rPr>
        <w:t>Suppose that</w:t>
      </w:r>
      <w:r w:rsidRPr="003465EB">
        <w:rPr>
          <w:lang w:eastAsia="zh-CN"/>
        </w:rPr>
        <w:t xml:space="preserve"> gNB</w:t>
      </w:r>
      <w:r w:rsidRPr="00B52CD1">
        <w:rPr>
          <w:vertAlign w:val="subscript"/>
          <w:lang w:eastAsia="zh-CN"/>
        </w:rPr>
        <w:t>1</w:t>
      </w:r>
      <w:r w:rsidRPr="003465EB">
        <w:rPr>
          <w:lang w:eastAsia="zh-CN"/>
        </w:rPr>
        <w:t xml:space="preserve"> and gNB</w:t>
      </w:r>
      <w:r w:rsidRPr="00B52CD1">
        <w:rPr>
          <w:vertAlign w:val="subscript"/>
          <w:lang w:eastAsia="zh-CN"/>
        </w:rPr>
        <w:t>2</w:t>
      </w:r>
      <w:r w:rsidRPr="003465EB">
        <w:rPr>
          <w:lang w:eastAsia="zh-CN"/>
        </w:rPr>
        <w:t xml:space="preserve"> are synchronized, i.e., both have a common DL </w:t>
      </w:r>
      <w:r>
        <w:rPr>
          <w:lang w:eastAsia="zh-CN"/>
        </w:rPr>
        <w:t xml:space="preserve">transmission </w:t>
      </w:r>
      <w:r w:rsidRPr="003465EB">
        <w:rPr>
          <w:lang w:eastAsia="zh-CN"/>
        </w:rPr>
        <w:t xml:space="preserve">timing </w:t>
      </w:r>
      <w:r w:rsidRPr="00E13BA5">
        <w:rPr>
          <w:i/>
          <w:lang w:eastAsia="zh-CN"/>
        </w:rPr>
        <w:t>t</w:t>
      </w:r>
      <w:r w:rsidRPr="003465EB">
        <w:rPr>
          <w:lang w:eastAsia="zh-CN"/>
        </w:rPr>
        <w:t>.</w:t>
      </w:r>
      <w:r>
        <w:rPr>
          <w:lang w:eastAsia="zh-CN"/>
        </w:rPr>
        <w:t xml:space="preserve"> Therefore, the </w:t>
      </w:r>
      <w:r w:rsidRPr="003465EB">
        <w:rPr>
          <w:lang w:eastAsia="zh-CN"/>
        </w:rPr>
        <w:t xml:space="preserve">DL </w:t>
      </w:r>
      <w:r>
        <w:rPr>
          <w:lang w:eastAsia="zh-CN"/>
        </w:rPr>
        <w:t>reception timing of UE</w:t>
      </w:r>
      <w:r w:rsidRPr="00B52CD1">
        <w:rPr>
          <w:vertAlign w:val="subscript"/>
          <w:lang w:eastAsia="zh-CN"/>
        </w:rPr>
        <w:t>1</w:t>
      </w:r>
      <w:r>
        <w:rPr>
          <w:lang w:eastAsia="zh-CN"/>
        </w:rPr>
        <w:t xml:space="preserve"> and UE</w:t>
      </w:r>
      <w:r>
        <w:rPr>
          <w:vertAlign w:val="subscript"/>
          <w:lang w:eastAsia="zh-CN"/>
        </w:rPr>
        <w:t>2</w:t>
      </w:r>
      <w:r>
        <w:rPr>
          <w:lang w:eastAsia="zh-CN"/>
        </w:rPr>
        <w:t xml:space="preserve"> is:</w:t>
      </w:r>
    </w:p>
    <w:p w14:paraId="60D3506C" w14:textId="343553EC" w:rsidR="005347F3" w:rsidRDefault="00F62481" w:rsidP="005347F3">
      <w:pPr>
        <w:jc w:val="center"/>
        <w:rPr>
          <w:iCs/>
          <w:lang w:val="en-US" w:eastAsia="zh-CN"/>
        </w:rPr>
      </w:pPr>
      <m:oMath>
        <m:sSubSup>
          <m:sSubSupPr>
            <m:ctrlPr>
              <w:rPr>
                <w:rFonts w:ascii="Cambria Math" w:hAnsi="Cambria Math"/>
                <w:i/>
                <w:iCs/>
                <w:lang w:val="en-US" w:eastAsia="zh-CN"/>
              </w:rPr>
            </m:ctrlPr>
          </m:sSubSupPr>
          <m:e>
            <m:r>
              <w:rPr>
                <w:rFonts w:ascii="Cambria Math" w:hAnsi="Cambria Math"/>
                <w:lang w:val="en-US" w:eastAsia="zh-CN"/>
              </w:rPr>
              <m:t>t</m:t>
            </m:r>
          </m:e>
          <m:sub>
            <m:r>
              <w:rPr>
                <w:rFonts w:ascii="Cambria Math" w:hAnsi="Cambria Math"/>
                <w:lang w:val="en-US" w:eastAsia="zh-CN"/>
              </w:rPr>
              <m:t>1</m:t>
            </m:r>
          </m:sub>
          <m:sup>
            <m:r>
              <w:rPr>
                <w:rFonts w:ascii="Cambria Math" w:hAnsi="Cambria Math"/>
                <w:lang w:val="en-US" w:eastAsia="zh-CN"/>
              </w:rPr>
              <m:t>'</m:t>
            </m:r>
          </m:sup>
        </m:sSubSup>
        <m:r>
          <w:rPr>
            <w:rFonts w:ascii="Cambria Math" w:hAnsi="Cambria Math"/>
            <w:lang w:val="en-US" w:eastAsia="zh-CN"/>
          </w:rPr>
          <m:t>=t+</m:t>
        </m:r>
        <m:sSub>
          <m:sSubPr>
            <m:ctrlPr>
              <w:rPr>
                <w:rFonts w:ascii="Cambria Math" w:hAnsi="Cambria Math"/>
                <w:i/>
                <w:iCs/>
                <w:lang w:val="en-US" w:eastAsia="zh-CN"/>
              </w:rPr>
            </m:ctrlPr>
          </m:sSubPr>
          <m:e>
            <m:r>
              <w:rPr>
                <w:rFonts w:ascii="Cambria Math" w:hAnsi="Cambria Math"/>
                <w:lang w:val="en-US" w:eastAsia="zh-CN"/>
              </w:rPr>
              <m:t>d</m:t>
            </m:r>
          </m:e>
          <m:sub>
            <m:r>
              <w:rPr>
                <w:rFonts w:ascii="Cambria Math" w:hAnsi="Cambria Math"/>
                <w:lang w:val="en-US" w:eastAsia="zh-CN"/>
              </w:rPr>
              <m:t>1</m:t>
            </m:r>
          </m:sub>
        </m:sSub>
        <m:r>
          <w:rPr>
            <w:rFonts w:ascii="Cambria Math" w:hAnsi="Cambria Math"/>
            <w:lang w:val="en-US" w:eastAsia="zh-CN"/>
          </w:rPr>
          <m:t>/c</m:t>
        </m:r>
      </m:oMath>
      <w:r w:rsidR="005347F3" w:rsidRPr="003465EB">
        <w:rPr>
          <w:lang w:val="en-US" w:eastAsia="zh-CN"/>
        </w:rPr>
        <w:t xml:space="preserve"> an</w:t>
      </w:r>
      <w:r w:rsidR="005347F3">
        <w:rPr>
          <w:lang w:val="en-US" w:eastAsia="zh-CN"/>
        </w:rPr>
        <w:t>d</w:t>
      </w:r>
      <w:r w:rsidR="00C05BAC">
        <w:rPr>
          <w:lang w:val="en-US" w:eastAsia="zh-CN"/>
        </w:rPr>
        <w:t xml:space="preserve"> </w:t>
      </w:r>
      <w:r w:rsidR="005347F3">
        <w:rPr>
          <w:lang w:val="en-US" w:eastAsia="zh-CN"/>
        </w:rPr>
        <w:t xml:space="preserve"> </w:t>
      </w:r>
      <m:oMath>
        <m:sSubSup>
          <m:sSubSupPr>
            <m:ctrlPr>
              <w:rPr>
                <w:rFonts w:ascii="Cambria Math" w:hAnsi="Cambria Math"/>
                <w:i/>
                <w:iCs/>
                <w:lang w:val="en-US" w:eastAsia="zh-CN"/>
              </w:rPr>
            </m:ctrlPr>
          </m:sSubSupPr>
          <m:e>
            <m:r>
              <w:rPr>
                <w:rFonts w:ascii="Cambria Math" w:hAnsi="Cambria Math"/>
                <w:lang w:val="en-US" w:eastAsia="zh-CN"/>
              </w:rPr>
              <m:t>t</m:t>
            </m:r>
          </m:e>
          <m:sub>
            <m:r>
              <w:rPr>
                <w:rFonts w:ascii="Cambria Math" w:hAnsi="Cambria Math"/>
                <w:lang w:val="en-US" w:eastAsia="zh-CN"/>
              </w:rPr>
              <m:t>2</m:t>
            </m:r>
          </m:sub>
          <m:sup>
            <m:r>
              <w:rPr>
                <w:rFonts w:ascii="Cambria Math" w:hAnsi="Cambria Math"/>
                <w:lang w:val="en-US" w:eastAsia="zh-CN"/>
              </w:rPr>
              <m:t>'</m:t>
            </m:r>
          </m:sup>
        </m:sSubSup>
        <m:r>
          <w:rPr>
            <w:rFonts w:ascii="Cambria Math" w:hAnsi="Cambria Math"/>
            <w:lang w:val="en-US" w:eastAsia="zh-CN"/>
          </w:rPr>
          <m:t>=t+</m:t>
        </m:r>
        <m:sSub>
          <m:sSubPr>
            <m:ctrlPr>
              <w:rPr>
                <w:rFonts w:ascii="Cambria Math" w:hAnsi="Cambria Math"/>
                <w:i/>
                <w:iCs/>
                <w:lang w:val="en-US" w:eastAsia="zh-CN"/>
              </w:rPr>
            </m:ctrlPr>
          </m:sSubPr>
          <m:e>
            <m:r>
              <w:rPr>
                <w:rFonts w:ascii="Cambria Math" w:hAnsi="Cambria Math"/>
                <w:lang w:val="en-US" w:eastAsia="zh-CN"/>
              </w:rPr>
              <m:t>d</m:t>
            </m:r>
          </m:e>
          <m:sub>
            <m:r>
              <w:rPr>
                <w:rFonts w:ascii="Cambria Math" w:hAnsi="Cambria Math"/>
                <w:lang w:val="en-US" w:eastAsia="zh-CN"/>
              </w:rPr>
              <m:t>2</m:t>
            </m:r>
          </m:sub>
        </m:sSub>
        <m:r>
          <w:rPr>
            <w:rFonts w:ascii="Cambria Math" w:hAnsi="Cambria Math"/>
            <w:lang w:val="en-US" w:eastAsia="zh-CN"/>
          </w:rPr>
          <m:t>/c</m:t>
        </m:r>
      </m:oMath>
      <w:r w:rsidR="005347F3">
        <w:rPr>
          <w:iCs/>
          <w:lang w:val="en-US" w:eastAsia="zh-CN"/>
        </w:rPr>
        <w:t>,</w:t>
      </w:r>
    </w:p>
    <w:p w14:paraId="25C11721" w14:textId="77777777" w:rsidR="005347F3" w:rsidRDefault="005347F3" w:rsidP="005347F3">
      <w:pPr>
        <w:jc w:val="both"/>
        <w:rPr>
          <w:lang w:eastAsia="zh-CN"/>
        </w:rPr>
      </w:pPr>
      <w:r>
        <w:rPr>
          <w:iCs/>
          <w:lang w:val="en-US" w:eastAsia="zh-CN"/>
        </w:rPr>
        <w:t xml:space="preserve">respectively and the </w:t>
      </w:r>
      <w:r w:rsidRPr="003465EB">
        <w:rPr>
          <w:lang w:eastAsia="zh-CN"/>
        </w:rPr>
        <w:t xml:space="preserve">UL </w:t>
      </w:r>
      <w:r>
        <w:rPr>
          <w:lang w:eastAsia="zh-CN"/>
        </w:rPr>
        <w:t>transmission timing of UE</w:t>
      </w:r>
      <w:r w:rsidRPr="00B52CD1">
        <w:rPr>
          <w:vertAlign w:val="subscript"/>
          <w:lang w:eastAsia="zh-CN"/>
        </w:rPr>
        <w:t>1</w:t>
      </w:r>
      <w:r>
        <w:rPr>
          <w:vertAlign w:val="subscript"/>
          <w:lang w:eastAsia="zh-CN"/>
        </w:rPr>
        <w:t xml:space="preserve"> </w:t>
      </w:r>
      <w:r>
        <w:rPr>
          <w:lang w:eastAsia="zh-CN"/>
        </w:rPr>
        <w:t>and UE</w:t>
      </w:r>
      <w:r>
        <w:rPr>
          <w:vertAlign w:val="subscript"/>
          <w:lang w:eastAsia="zh-CN"/>
        </w:rPr>
        <w:t xml:space="preserve">2 </w:t>
      </w:r>
      <w:r>
        <w:rPr>
          <w:lang w:eastAsia="zh-CN"/>
        </w:rPr>
        <w:t xml:space="preserve">is  </w:t>
      </w:r>
    </w:p>
    <w:p w14:paraId="7BA102EF" w14:textId="6351E075" w:rsidR="005347F3" w:rsidRDefault="00F62481" w:rsidP="005347F3">
      <w:pPr>
        <w:jc w:val="center"/>
        <w:rPr>
          <w:iCs/>
          <w:lang w:val="en-US" w:eastAsia="zh-CN"/>
        </w:rPr>
      </w:pPr>
      <m:oMath>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1</m:t>
            </m:r>
          </m:sub>
          <m:sup>
            <m:r>
              <w:rPr>
                <w:rFonts w:ascii="Cambria Math" w:hAnsi="Cambria Math"/>
                <w:lang w:eastAsia="zh-CN"/>
              </w:rPr>
              <m:t>''</m:t>
            </m:r>
          </m:sup>
        </m:sSubSup>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/c-</m:t>
        </m:r>
        <m:sSub>
          <m:sSubPr>
            <m:ctrlPr>
              <w:rPr>
                <w:rFonts w:ascii="Cambria Math" w:hAnsi="Cambria Math"/>
                <w:i/>
                <w:iCs/>
                <w:lang w:eastAsia="zh-CN"/>
              </w:rPr>
            </m:ctrlPr>
          </m:sSubPr>
          <m:e>
            <m:r>
              <w:rPr>
                <w:rFonts w:ascii="Cambria Math" w:hAnsi="Cambria Math"/>
                <w:lang w:eastAsia="zh-CN"/>
              </w:rPr>
              <m:t>Δ</m:t>
            </m:r>
          </m:e>
          <m:sub>
            <m:r>
              <w:rPr>
                <w:rFonts w:ascii="Cambria Math" w:hAnsi="Cambria Math"/>
                <w:lang w:eastAsia="zh-CN"/>
              </w:rPr>
              <m:t>1</m:t>
            </m:r>
          </m:sub>
        </m:sSub>
      </m:oMath>
      <w:r w:rsidR="005347F3" w:rsidRPr="00700D92">
        <w:rPr>
          <w:rFonts w:ascii="Cambria Math" w:hAnsi="Cambria Math"/>
          <w:i/>
          <w:iCs/>
          <w:lang w:eastAsia="zh-CN"/>
        </w:rPr>
        <w:t xml:space="preserve"> </w:t>
      </w:r>
      <w:r w:rsidR="005347F3" w:rsidRPr="00700D92">
        <w:rPr>
          <w:rFonts w:ascii="Cambria Math" w:hAnsi="Cambria Math"/>
          <w:iCs/>
          <w:lang w:eastAsia="zh-CN"/>
        </w:rPr>
        <w:t>and</w:t>
      </w:r>
      <w:r w:rsidR="00C05BAC">
        <w:rPr>
          <w:rFonts w:ascii="Cambria Math" w:hAnsi="Cambria Math"/>
          <w:iCs/>
          <w:lang w:eastAsia="zh-CN"/>
        </w:rPr>
        <w:t xml:space="preserve"> </w:t>
      </w:r>
      <w:r w:rsidR="005347F3" w:rsidRPr="00700D92">
        <w:rPr>
          <w:rFonts w:ascii="Cambria Math" w:hAnsi="Cambria Math"/>
          <w:i/>
          <w:iCs/>
          <w:lang w:eastAsia="zh-CN"/>
        </w:rPr>
        <w:t xml:space="preserve"> </w:t>
      </w:r>
      <m:oMath>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2</m:t>
            </m:r>
          </m:sub>
          <m:sup>
            <m:r>
              <w:rPr>
                <w:rFonts w:ascii="Cambria Math" w:hAnsi="Cambria Math"/>
                <w:lang w:eastAsia="zh-CN"/>
              </w:rPr>
              <m:t>''</m:t>
            </m:r>
          </m:sup>
        </m:sSubSup>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/c-</m:t>
        </m:r>
        <m:sSub>
          <m:sSubPr>
            <m:ctrlPr>
              <w:rPr>
                <w:rFonts w:ascii="Cambria Math" w:hAnsi="Cambria Math"/>
                <w:i/>
                <w:iCs/>
                <w:lang w:eastAsia="zh-CN"/>
              </w:rPr>
            </m:ctrlPr>
          </m:sSubPr>
          <m:e>
            <m:r>
              <w:rPr>
                <w:rFonts w:ascii="Cambria Math" w:hAnsi="Cambria Math"/>
                <w:lang w:eastAsia="zh-CN"/>
              </w:rPr>
              <m:t>Δ</m:t>
            </m:r>
          </m:e>
          <m:sub>
            <m:r>
              <w:rPr>
                <w:rFonts w:ascii="Cambria Math" w:hAnsi="Cambria Math"/>
                <w:lang w:eastAsia="zh-CN"/>
              </w:rPr>
              <m:t>2</m:t>
            </m:r>
          </m:sub>
        </m:sSub>
      </m:oMath>
      <w:r w:rsidR="005347F3">
        <w:rPr>
          <w:iCs/>
          <w:lang w:val="en-US" w:eastAsia="zh-CN"/>
        </w:rPr>
        <w:t>,</w:t>
      </w:r>
    </w:p>
    <w:p w14:paraId="6AFA82A2" w14:textId="77777777" w:rsidR="005347F3" w:rsidRPr="00342890" w:rsidRDefault="005347F3" w:rsidP="005347F3">
      <w:pPr>
        <w:jc w:val="both"/>
        <w:rPr>
          <w:iCs/>
          <w:lang w:eastAsia="zh-CN"/>
        </w:rPr>
      </w:pPr>
      <w:r>
        <w:rPr>
          <w:iCs/>
          <w:lang w:val="en-US" w:eastAsia="zh-CN"/>
        </w:rPr>
        <w:t xml:space="preserve">respectively, where </w:t>
      </w:r>
      <m:oMath>
        <m:sSub>
          <m:sSubPr>
            <m:ctrlPr>
              <w:rPr>
                <w:rFonts w:ascii="Cambria Math" w:hAnsi="Cambria Math"/>
                <w:i/>
                <w:iCs/>
                <w:lang w:eastAsia="zh-CN"/>
              </w:rPr>
            </m:ctrlPr>
          </m:sSubPr>
          <m:e>
            <m:r>
              <w:rPr>
                <w:rFonts w:ascii="Cambria Math" w:hAnsi="Cambria Math"/>
                <w:lang w:eastAsia="zh-CN"/>
              </w:rPr>
              <m:t>Δ</m:t>
            </m:r>
          </m:e>
          <m:sub>
            <m:r>
              <w:rPr>
                <w:rFonts w:ascii="Cambria Math" w:hAnsi="Cambria Math"/>
                <w:lang w:eastAsia="zh-CN"/>
              </w:rPr>
              <m:t>1</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Δ</m:t>
            </m:r>
          </m:e>
          <m:sub>
            <m:r>
              <w:rPr>
                <w:rFonts w:ascii="Cambria Math" w:hAnsi="Cambria Math"/>
                <w:lang w:eastAsia="zh-CN"/>
              </w:rPr>
              <m:t>2</m:t>
            </m:r>
          </m:sub>
        </m:sSub>
      </m:oMath>
      <w:r>
        <w:rPr>
          <w:iCs/>
          <w:lang w:eastAsia="zh-CN"/>
        </w:rPr>
        <w:t xml:space="preserve"> are the timing advance offsets (corresponding to </w:t>
      </w:r>
      <m:oMath>
        <m:sSub>
          <m:sSubPr>
            <m:ctrlPr>
              <w:rPr>
                <w:rFonts w:ascii="Cambria Math" w:hAnsi="Cambria Math"/>
                <w:i/>
                <w:iCs/>
                <w:lang w:eastAsia="zh-CN"/>
              </w:rPr>
            </m:ctrlPr>
          </m:sSubPr>
          <m:e>
            <m:r>
              <w:rPr>
                <w:rFonts w:ascii="Cambria Math" w:hAnsi="Cambria Math"/>
                <w:lang w:eastAsia="zh-CN"/>
              </w:rPr>
              <m:t>N</m:t>
            </m:r>
          </m:e>
          <m:sub>
            <m:r>
              <m:rPr>
                <m:nor/>
              </m:rPr>
              <w:rPr>
                <w:rFonts w:ascii="Cambria Math" w:hAnsi="Cambria Math"/>
                <w:iCs/>
                <w:lang w:eastAsia="zh-CN"/>
              </w:rPr>
              <m:t>TA,offset</m:t>
            </m:r>
          </m:sub>
        </m:sSub>
      </m:oMath>
      <w:r>
        <w:rPr>
          <w:iCs/>
          <w:lang w:eastAsia="zh-CN"/>
        </w:rPr>
        <w:t xml:space="preserve"> in [</w:t>
      </w:r>
      <w:r w:rsidRPr="00CE187E">
        <w:rPr>
          <w:iCs/>
          <w:lang w:eastAsia="zh-CN"/>
        </w:rPr>
        <w:t>TS 38.133</w:t>
      </w:r>
      <w:r>
        <w:rPr>
          <w:iCs/>
          <w:lang w:eastAsia="zh-CN"/>
        </w:rPr>
        <w:t xml:space="preserve">]) for </w:t>
      </w:r>
      <w:r>
        <w:rPr>
          <w:lang w:eastAsia="zh-CN"/>
        </w:rPr>
        <w:t>UE</w:t>
      </w:r>
      <w:r w:rsidRPr="00B52CD1">
        <w:rPr>
          <w:vertAlign w:val="subscript"/>
          <w:lang w:eastAsia="zh-CN"/>
        </w:rPr>
        <w:t>1</w:t>
      </w:r>
      <w:r>
        <w:rPr>
          <w:vertAlign w:val="subscript"/>
          <w:lang w:eastAsia="zh-CN"/>
        </w:rPr>
        <w:t xml:space="preserve"> </w:t>
      </w:r>
      <w:r>
        <w:rPr>
          <w:iCs/>
          <w:lang w:eastAsia="zh-CN"/>
        </w:rPr>
        <w:t xml:space="preserve">and </w:t>
      </w:r>
      <w:r>
        <w:rPr>
          <w:lang w:eastAsia="zh-CN"/>
        </w:rPr>
        <w:t>UE</w:t>
      </w:r>
      <w:r>
        <w:rPr>
          <w:vertAlign w:val="subscript"/>
          <w:lang w:eastAsia="zh-CN"/>
        </w:rPr>
        <w:t>2</w:t>
      </w:r>
      <w:r>
        <w:rPr>
          <w:iCs/>
          <w:lang w:eastAsia="zh-CN"/>
        </w:rPr>
        <w:t xml:space="preserve">, respectively. Suppose that </w:t>
      </w:r>
      <w:r>
        <w:rPr>
          <w:lang w:eastAsia="zh-CN"/>
        </w:rPr>
        <w:t>UE</w:t>
      </w:r>
      <w:r>
        <w:rPr>
          <w:vertAlign w:val="subscript"/>
          <w:lang w:eastAsia="zh-CN"/>
        </w:rPr>
        <w:t>2</w:t>
      </w:r>
      <w:r>
        <w:rPr>
          <w:lang w:eastAsia="zh-CN"/>
        </w:rPr>
        <w:t xml:space="preserve"> transmits reference signal and UE</w:t>
      </w:r>
      <w:r w:rsidRPr="00B52CD1">
        <w:rPr>
          <w:vertAlign w:val="subscript"/>
          <w:lang w:eastAsia="zh-CN"/>
        </w:rPr>
        <w:t>1</w:t>
      </w:r>
      <w:r>
        <w:rPr>
          <w:lang w:eastAsia="zh-CN"/>
        </w:rPr>
        <w:t xml:space="preserve"> desires to measure the reference signal from UE</w:t>
      </w:r>
      <w:r w:rsidRPr="00B52CD1">
        <w:rPr>
          <w:vertAlign w:val="subscript"/>
          <w:lang w:eastAsia="zh-CN"/>
        </w:rPr>
        <w:t>1</w:t>
      </w:r>
      <w:r>
        <w:rPr>
          <w:lang w:eastAsia="zh-CN"/>
        </w:rPr>
        <w:t>.</w:t>
      </w:r>
      <w:r>
        <w:rPr>
          <w:iCs/>
          <w:lang w:eastAsia="zh-CN"/>
        </w:rPr>
        <w:t xml:space="preserve"> </w:t>
      </w:r>
      <w:r>
        <w:rPr>
          <w:lang w:eastAsia="zh-CN"/>
        </w:rPr>
        <w:t xml:space="preserve">The general formula for the timing offset </w:t>
      </w:r>
      <w:r w:rsidRPr="006B0259">
        <w:rPr>
          <w:i/>
          <w:lang w:val="en-US" w:eastAsia="zh-CN"/>
        </w:rPr>
        <w:t>T</w:t>
      </w:r>
      <w:r w:rsidRPr="006B0259">
        <w:rPr>
          <w:i/>
          <w:vertAlign w:val="subscript"/>
          <w:lang w:val="en-US" w:eastAsia="zh-CN"/>
        </w:rPr>
        <w:t>offset</w:t>
      </w:r>
      <w:r>
        <w:rPr>
          <w:lang w:eastAsia="zh-CN"/>
        </w:rPr>
        <w:t xml:space="preserve"> between the desired received reference signal relative to the reception timing used by the receiving UE is</w:t>
      </w:r>
    </w:p>
    <w:p w14:paraId="27726BC7" w14:textId="1B5AFFBB" w:rsidR="005347F3" w:rsidRDefault="00F62481" w:rsidP="005347F3">
      <w:pPr>
        <w:rPr>
          <w:lang w:eastAsia="zh-CN"/>
        </w:rPr>
      </w:pPr>
      <m:oMathPara>
        <m:oMath>
          <m:sSub>
            <m:sSubPr>
              <m:ctrlPr>
                <w:rPr>
                  <w:rFonts w:ascii="Cambria Math" w:hAnsi="Cambria Math"/>
                  <w:i/>
                  <w:iCs/>
                  <w:lang w:val="en-US" w:eastAsia="zh-CN"/>
                </w:rPr>
              </m:ctrlPr>
            </m:sSubPr>
            <m:e>
              <m:r>
                <w:rPr>
                  <w:rFonts w:ascii="Cambria Math" w:hAnsi="Cambria Math"/>
                  <w:lang w:val="en-US" w:eastAsia="zh-CN"/>
                </w:rPr>
                <m:t>T</m:t>
              </m:r>
            </m:e>
            <m:sub>
              <m:r>
                <m:rPr>
                  <m:nor/>
                </m:rPr>
                <w:rPr>
                  <w:rFonts w:ascii="Cambria Math" w:hAnsi="Cambria Math"/>
                  <w:i/>
                  <w:iCs/>
                  <w:lang w:val="en-US" w:eastAsia="zh-CN"/>
                </w:rPr>
                <m:t>offset</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t</m:t>
              </m:r>
            </m:e>
            <m:sub>
              <m:r>
                <w:rPr>
                  <w:rFonts w:ascii="Cambria Math" w:hAnsi="Cambria Math"/>
                  <w:lang w:val="en-US" w:eastAsia="zh-CN"/>
                </w:rPr>
                <m:t>RX</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t</m:t>
              </m:r>
            </m:e>
            <m:sub>
              <m:r>
                <w:rPr>
                  <w:rFonts w:ascii="Cambria Math" w:hAnsi="Cambria Math"/>
                  <w:lang w:val="en-US" w:eastAsia="zh-CN"/>
                </w:rPr>
                <m:t>TX</m:t>
              </m:r>
            </m:sub>
          </m:sSub>
          <m:r>
            <w:rPr>
              <w:rFonts w:ascii="Cambria Math" w:hAnsi="Cambria Math"/>
              <w:lang w:val="en-US" w:eastAsia="zh-CN"/>
            </w:rPr>
            <m:t>+d/c)</m:t>
          </m:r>
        </m:oMath>
      </m:oMathPara>
    </w:p>
    <w:p w14:paraId="6B9D6C8F" w14:textId="77777777" w:rsidR="005347F3" w:rsidRDefault="005347F3" w:rsidP="005347F3">
      <w:pPr>
        <w:rPr>
          <w:lang w:eastAsia="zh-CN"/>
        </w:rPr>
      </w:pPr>
      <w:r>
        <w:rPr>
          <w:lang w:eastAsia="zh-CN"/>
        </w:rPr>
        <w:t xml:space="preserve">where </w:t>
      </w:r>
      <m:oMath>
        <m:sSub>
          <m:sSubPr>
            <m:ctrlPr>
              <w:rPr>
                <w:rFonts w:ascii="Cambria Math" w:hAnsi="Cambria Math"/>
                <w:i/>
                <w:iCs/>
                <w:lang w:val="en-US" w:eastAsia="zh-CN"/>
              </w:rPr>
            </m:ctrlPr>
          </m:sSubPr>
          <m:e>
            <m:r>
              <w:rPr>
                <w:rFonts w:ascii="Cambria Math" w:hAnsi="Cambria Math"/>
                <w:lang w:val="en-US" w:eastAsia="zh-CN"/>
              </w:rPr>
              <m:t>t</m:t>
            </m:r>
          </m:e>
          <m:sub>
            <m:r>
              <w:rPr>
                <w:rFonts w:ascii="Cambria Math" w:hAnsi="Cambria Math"/>
                <w:lang w:val="en-US" w:eastAsia="zh-CN"/>
              </w:rPr>
              <m:t>TX</m:t>
            </m:r>
          </m:sub>
        </m:sSub>
      </m:oMath>
      <w:r>
        <w:rPr>
          <w:iCs/>
          <w:lang w:val="en-US" w:eastAsia="zh-CN"/>
        </w:rPr>
        <w:t xml:space="preserve"> is the transmission timing used at the transmitting UE, </w:t>
      </w:r>
      <w:r w:rsidRPr="00E60131">
        <w:rPr>
          <w:i/>
          <w:iCs/>
          <w:lang w:val="en-US" w:eastAsia="zh-CN"/>
        </w:rPr>
        <w:t>d/c</w:t>
      </w:r>
      <w:r>
        <w:rPr>
          <w:iCs/>
          <w:lang w:val="en-US" w:eastAsia="zh-CN"/>
        </w:rPr>
        <w:t xml:space="preserve"> is the propagation delay between the two UEs and </w:t>
      </w:r>
      <m:oMath>
        <m:sSub>
          <m:sSubPr>
            <m:ctrlPr>
              <w:rPr>
                <w:rFonts w:ascii="Cambria Math" w:hAnsi="Cambria Math"/>
                <w:i/>
                <w:iCs/>
                <w:lang w:val="en-US" w:eastAsia="zh-CN"/>
              </w:rPr>
            </m:ctrlPr>
          </m:sSubPr>
          <m:e>
            <m:r>
              <w:rPr>
                <w:rFonts w:ascii="Cambria Math" w:hAnsi="Cambria Math"/>
                <w:lang w:val="en-US" w:eastAsia="zh-CN"/>
              </w:rPr>
              <m:t>t</m:t>
            </m:r>
          </m:e>
          <m:sub>
            <m:r>
              <w:rPr>
                <w:rFonts w:ascii="Cambria Math" w:hAnsi="Cambria Math"/>
                <w:lang w:val="en-US" w:eastAsia="zh-CN"/>
              </w:rPr>
              <m:t>RX</m:t>
            </m:r>
          </m:sub>
        </m:sSub>
      </m:oMath>
      <w:r>
        <w:rPr>
          <w:iCs/>
          <w:lang w:val="en-US" w:eastAsia="zh-CN"/>
        </w:rPr>
        <w:t xml:space="preserve"> is the reception timing used at the receiving UE.</w:t>
      </w:r>
      <w:r>
        <w:rPr>
          <w:lang w:eastAsia="zh-CN"/>
        </w:rPr>
        <w:t xml:space="preserve"> We summarize in</w:t>
      </w:r>
      <w:r w:rsidR="00C770EC">
        <w:rPr>
          <w:lang w:eastAsia="zh-CN"/>
        </w:rPr>
        <w:t xml:space="preserve"> </w:t>
      </w:r>
      <w:r w:rsidR="00C770EC">
        <w:rPr>
          <w:lang w:eastAsia="zh-CN"/>
        </w:rPr>
        <w:fldChar w:fldCharType="begin"/>
      </w:r>
      <w:r w:rsidR="00C770EC">
        <w:rPr>
          <w:lang w:eastAsia="zh-CN"/>
        </w:rPr>
        <w:instrText xml:space="preserve"> REF _Ref894329 \h </w:instrText>
      </w:r>
      <w:r w:rsidR="00C770EC">
        <w:rPr>
          <w:lang w:eastAsia="zh-CN"/>
        </w:rPr>
      </w:r>
      <w:r w:rsidR="00C770EC">
        <w:rPr>
          <w:lang w:eastAsia="zh-CN"/>
        </w:rPr>
        <w:fldChar w:fldCharType="separate"/>
      </w:r>
      <w:r w:rsidR="00C770EC">
        <w:t xml:space="preserve">Table </w:t>
      </w:r>
      <w:r w:rsidR="00C770EC">
        <w:rPr>
          <w:noProof/>
        </w:rPr>
        <w:t>1</w:t>
      </w:r>
      <w:r w:rsidR="00C770EC">
        <w:rPr>
          <w:lang w:eastAsia="zh-CN"/>
        </w:rPr>
        <w:fldChar w:fldCharType="end"/>
      </w:r>
      <w:r w:rsidR="00C770EC">
        <w:rPr>
          <w:lang w:eastAsia="zh-CN"/>
        </w:rPr>
        <w:t xml:space="preserve"> </w:t>
      </w:r>
      <w:r>
        <w:rPr>
          <w:lang w:eastAsia="zh-CN"/>
        </w:rPr>
        <w:t>the timing offsets under the three timing options.</w:t>
      </w:r>
    </w:p>
    <w:p w14:paraId="115A9DCB" w14:textId="77777777" w:rsidR="005347F3" w:rsidRDefault="005347F3" w:rsidP="005347F3">
      <w:pPr>
        <w:pStyle w:val="Caption"/>
        <w:keepNext/>
        <w:jc w:val="center"/>
      </w:pPr>
      <w:bookmarkStart w:id="10" w:name="_Ref894329"/>
      <w:bookmarkStart w:id="11" w:name="_Ref894318"/>
      <w:r>
        <w:t xml:space="preserve">Table </w:t>
      </w:r>
      <w:r w:rsidR="00B835DF">
        <w:rPr>
          <w:noProof/>
        </w:rPr>
        <w:fldChar w:fldCharType="begin"/>
      </w:r>
      <w:r w:rsidR="00B835DF">
        <w:rPr>
          <w:noProof/>
        </w:rPr>
        <w:instrText xml:space="preserve"> SEQ Table \* ARABIC </w:instrText>
      </w:r>
      <w:r w:rsidR="00B835DF">
        <w:rPr>
          <w:noProof/>
        </w:rPr>
        <w:fldChar w:fldCharType="separate"/>
      </w:r>
      <w:r w:rsidR="00C770EC">
        <w:rPr>
          <w:noProof/>
        </w:rPr>
        <w:t>1</w:t>
      </w:r>
      <w:r w:rsidR="00B835DF">
        <w:rPr>
          <w:noProof/>
        </w:rPr>
        <w:fldChar w:fldCharType="end"/>
      </w:r>
      <w:bookmarkEnd w:id="10"/>
      <w:r>
        <w:t xml:space="preserve">. Timing offset under different </w:t>
      </w:r>
      <w:r>
        <w:rPr>
          <w:noProof/>
        </w:rPr>
        <w:t>timing options.</w:t>
      </w:r>
      <w:bookmarkEnd w:id="11"/>
    </w:p>
    <w:tbl>
      <w:tblPr>
        <w:tblStyle w:val="TableGrid"/>
        <w:tblW w:w="0" w:type="auto"/>
        <w:tblLook w:val="04A0" w:firstRow="1" w:lastRow="0" w:firstColumn="1" w:lastColumn="0" w:noHBand="0" w:noVBand="1"/>
      </w:tblPr>
      <w:tblGrid>
        <w:gridCol w:w="2407"/>
        <w:gridCol w:w="2408"/>
        <w:gridCol w:w="2408"/>
        <w:gridCol w:w="2408"/>
      </w:tblGrid>
      <w:tr w:rsidR="005347F3" w:rsidRPr="00383E8E" w14:paraId="741AAE48" w14:textId="77777777" w:rsidTr="00821A3C">
        <w:tc>
          <w:tcPr>
            <w:tcW w:w="2407" w:type="dxa"/>
          </w:tcPr>
          <w:p w14:paraId="5C642154" w14:textId="77777777" w:rsidR="005347F3" w:rsidRPr="00383E8E" w:rsidRDefault="005347F3" w:rsidP="00821A3C">
            <w:pPr>
              <w:spacing w:after="60"/>
              <w:jc w:val="center"/>
              <w:rPr>
                <w:rFonts w:ascii="Times New Roman" w:hAnsi="Times New Roman"/>
                <w:lang w:eastAsia="zh-CN"/>
              </w:rPr>
            </w:pPr>
          </w:p>
        </w:tc>
        <w:tc>
          <w:tcPr>
            <w:tcW w:w="2408" w:type="dxa"/>
          </w:tcPr>
          <w:p w14:paraId="085F7048" w14:textId="77777777" w:rsidR="005347F3" w:rsidRPr="00383E8E" w:rsidRDefault="005347F3" w:rsidP="00821A3C">
            <w:pPr>
              <w:spacing w:after="60"/>
              <w:jc w:val="center"/>
              <w:rPr>
                <w:rFonts w:ascii="Times New Roman" w:hAnsi="Times New Roman"/>
                <w:lang w:eastAsia="zh-CN"/>
              </w:rPr>
            </w:pPr>
            <w:r w:rsidRPr="00383E8E">
              <w:rPr>
                <w:rFonts w:ascii="Times New Roman" w:hAnsi="Times New Roman"/>
                <w:lang w:eastAsia="zh-CN"/>
              </w:rPr>
              <w:t xml:space="preserve">Transmission timing </w:t>
            </w:r>
            <m:oMath>
              <m:sSub>
                <m:sSubPr>
                  <m:ctrlPr>
                    <w:rPr>
                      <w:rFonts w:ascii="Cambria Math" w:hAnsi="Cambria Math"/>
                      <w:i/>
                      <w:iCs/>
                      <w:lang w:val="en-US" w:eastAsia="zh-CN"/>
                    </w:rPr>
                  </m:ctrlPr>
                </m:sSubPr>
                <m:e>
                  <m:r>
                    <w:rPr>
                      <w:rFonts w:ascii="Cambria Math" w:hAnsi="Cambria Math"/>
                      <w:lang w:val="en-US" w:eastAsia="zh-CN"/>
                    </w:rPr>
                    <m:t>t</m:t>
                  </m:r>
                </m:e>
                <m:sub>
                  <m:r>
                    <w:rPr>
                      <w:rFonts w:ascii="Cambria Math" w:hAnsi="Cambria Math"/>
                      <w:lang w:val="en-US" w:eastAsia="zh-CN"/>
                    </w:rPr>
                    <m:t>TX</m:t>
                  </m:r>
                </m:sub>
              </m:sSub>
            </m:oMath>
          </w:p>
        </w:tc>
        <w:tc>
          <w:tcPr>
            <w:tcW w:w="2408" w:type="dxa"/>
          </w:tcPr>
          <w:p w14:paraId="506328B0" w14:textId="77777777" w:rsidR="005347F3" w:rsidRPr="00383E8E" w:rsidRDefault="005347F3" w:rsidP="00821A3C">
            <w:pPr>
              <w:spacing w:after="60"/>
              <w:jc w:val="center"/>
              <w:rPr>
                <w:rFonts w:ascii="Times New Roman" w:hAnsi="Times New Roman"/>
                <w:lang w:eastAsia="zh-CN"/>
              </w:rPr>
            </w:pPr>
            <w:r w:rsidRPr="00383E8E">
              <w:rPr>
                <w:rFonts w:ascii="Times New Roman" w:hAnsi="Times New Roman"/>
                <w:lang w:eastAsia="zh-CN"/>
              </w:rPr>
              <w:t>Reception timing</w:t>
            </w:r>
            <w:r>
              <w:rPr>
                <w:rFonts w:ascii="Times New Roman" w:hAnsi="Times New Roman"/>
                <w:lang w:eastAsia="zh-CN"/>
              </w:rPr>
              <w:t xml:space="preserve"> </w:t>
            </w:r>
            <m:oMath>
              <m:sSub>
                <m:sSubPr>
                  <m:ctrlPr>
                    <w:rPr>
                      <w:rFonts w:ascii="Cambria Math" w:hAnsi="Cambria Math"/>
                      <w:i/>
                      <w:iCs/>
                      <w:lang w:val="en-US" w:eastAsia="zh-CN"/>
                    </w:rPr>
                  </m:ctrlPr>
                </m:sSubPr>
                <m:e>
                  <m:r>
                    <w:rPr>
                      <w:rFonts w:ascii="Cambria Math" w:hAnsi="Cambria Math"/>
                      <w:lang w:val="en-US" w:eastAsia="zh-CN"/>
                    </w:rPr>
                    <m:t>t</m:t>
                  </m:r>
                </m:e>
                <m:sub>
                  <m:r>
                    <w:rPr>
                      <w:rFonts w:ascii="Cambria Math" w:hAnsi="Cambria Math"/>
                      <w:lang w:val="en-US" w:eastAsia="zh-CN"/>
                    </w:rPr>
                    <m:t>RX</m:t>
                  </m:r>
                </m:sub>
              </m:sSub>
            </m:oMath>
          </w:p>
        </w:tc>
        <w:tc>
          <w:tcPr>
            <w:tcW w:w="2408" w:type="dxa"/>
          </w:tcPr>
          <w:p w14:paraId="071CBA10" w14:textId="77777777" w:rsidR="005347F3" w:rsidRPr="00383E8E" w:rsidRDefault="005347F3" w:rsidP="00821A3C">
            <w:pPr>
              <w:spacing w:after="60"/>
              <w:jc w:val="center"/>
              <w:rPr>
                <w:lang w:eastAsia="zh-CN"/>
              </w:rPr>
            </w:pPr>
            <w:r w:rsidRPr="00383E8E">
              <w:rPr>
                <w:rFonts w:ascii="Times New Roman" w:hAnsi="Times New Roman"/>
                <w:lang w:eastAsia="zh-CN"/>
              </w:rPr>
              <w:t>Time offset</w:t>
            </w:r>
            <w:r>
              <w:rPr>
                <w:rFonts w:ascii="Times New Roman" w:hAnsi="Times New Roman"/>
                <w:lang w:eastAsia="zh-CN"/>
              </w:rPr>
              <w:t xml:space="preserve"> </w:t>
            </w:r>
            <m:oMath>
              <m:sSub>
                <m:sSubPr>
                  <m:ctrlPr>
                    <w:rPr>
                      <w:rFonts w:ascii="Cambria Math" w:hAnsi="Cambria Math"/>
                      <w:i/>
                      <w:iCs/>
                      <w:lang w:val="en-US" w:eastAsia="zh-CN"/>
                    </w:rPr>
                  </m:ctrlPr>
                </m:sSubPr>
                <m:e>
                  <m:r>
                    <w:rPr>
                      <w:rFonts w:ascii="Cambria Math" w:hAnsi="Cambria Math"/>
                      <w:lang w:val="en-US" w:eastAsia="zh-CN"/>
                    </w:rPr>
                    <m:t>T</m:t>
                  </m:r>
                </m:e>
                <m:sub>
                  <m:r>
                    <m:rPr>
                      <m:nor/>
                    </m:rPr>
                    <w:rPr>
                      <w:rFonts w:ascii="Cambria Math" w:hAnsi="Cambria Math"/>
                      <w:i/>
                      <w:iCs/>
                      <w:lang w:val="en-US" w:eastAsia="zh-CN"/>
                    </w:rPr>
                    <m:t>offset</m:t>
                  </m:r>
                </m:sub>
              </m:sSub>
            </m:oMath>
          </w:p>
        </w:tc>
      </w:tr>
      <w:tr w:rsidR="005347F3" w:rsidRPr="00383E8E" w14:paraId="3AC13622" w14:textId="77777777" w:rsidTr="00821A3C">
        <w:tc>
          <w:tcPr>
            <w:tcW w:w="2407" w:type="dxa"/>
          </w:tcPr>
          <w:p w14:paraId="3E9D0262" w14:textId="77777777" w:rsidR="005347F3" w:rsidRPr="00383E8E" w:rsidRDefault="005347F3" w:rsidP="00821A3C">
            <w:pPr>
              <w:spacing w:after="60"/>
              <w:rPr>
                <w:rFonts w:ascii="Times New Roman" w:hAnsi="Times New Roman"/>
                <w:lang w:eastAsia="zh-CN"/>
              </w:rPr>
            </w:pPr>
            <w:r>
              <w:rPr>
                <w:rFonts w:ascii="Times New Roman" w:hAnsi="Times New Roman"/>
                <w:lang w:eastAsia="zh-CN"/>
              </w:rPr>
              <w:t>Option 1</w:t>
            </w:r>
          </w:p>
        </w:tc>
        <w:tc>
          <w:tcPr>
            <w:tcW w:w="2408" w:type="dxa"/>
          </w:tcPr>
          <w:p w14:paraId="287137C1" w14:textId="77777777" w:rsidR="005347F3" w:rsidRDefault="005347F3" w:rsidP="00821A3C">
            <w:pPr>
              <w:spacing w:after="60"/>
              <w:jc w:val="center"/>
              <w:rPr>
                <w:rFonts w:ascii="Times New Roman" w:hAnsi="Times New Roman"/>
                <w:iCs/>
                <w:lang w:eastAsia="zh-CN"/>
              </w:rPr>
            </w:pPr>
            <w:r>
              <w:rPr>
                <w:rFonts w:ascii="Times New Roman" w:hAnsi="Times New Roman"/>
                <w:iCs/>
                <w:lang w:eastAsia="zh-CN"/>
              </w:rPr>
              <w:t>UL transmission timing</w:t>
            </w:r>
          </w:p>
          <w:p w14:paraId="1A74ABE6" w14:textId="2EF994B1" w:rsidR="005347F3" w:rsidRPr="00383E8E" w:rsidRDefault="00F62481" w:rsidP="009768EC">
            <w:pPr>
              <w:spacing w:after="60"/>
              <w:jc w:val="center"/>
              <w:rPr>
                <w:rFonts w:ascii="Times New Roman" w:hAnsi="Times New Roman"/>
                <w:lang w:eastAsia="zh-CN"/>
              </w:rPr>
            </w:pPr>
            <m:oMathPara>
              <m:oMath>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2</m:t>
                    </m:r>
                  </m:sub>
                  <m:sup>
                    <m:r>
                      <w:rPr>
                        <w:rFonts w:ascii="Cambria Math" w:hAnsi="Cambria Math"/>
                        <w:lang w:eastAsia="zh-CN"/>
                      </w:rPr>
                      <m:t>''</m:t>
                    </m:r>
                  </m:sup>
                </m:sSubSup>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/c-</m:t>
                </m:r>
                <m:sSub>
                  <m:sSubPr>
                    <m:ctrlPr>
                      <w:rPr>
                        <w:rFonts w:ascii="Cambria Math" w:hAnsi="Cambria Math"/>
                        <w:i/>
                        <w:iCs/>
                        <w:lang w:eastAsia="zh-CN"/>
                      </w:rPr>
                    </m:ctrlPr>
                  </m:sSubPr>
                  <m:e>
                    <m:r>
                      <w:rPr>
                        <w:rFonts w:ascii="Cambria Math" w:hAnsi="Cambria Math"/>
                        <w:lang w:eastAsia="zh-CN"/>
                      </w:rPr>
                      <m:t>Δ</m:t>
                    </m:r>
                  </m:e>
                  <m:sub>
                    <m:r>
                      <w:rPr>
                        <w:rFonts w:ascii="Cambria Math" w:hAnsi="Cambria Math"/>
                        <w:lang w:eastAsia="zh-CN"/>
                      </w:rPr>
                      <m:t>2</m:t>
                    </m:r>
                  </m:sub>
                </m:sSub>
              </m:oMath>
            </m:oMathPara>
          </w:p>
        </w:tc>
        <w:tc>
          <w:tcPr>
            <w:tcW w:w="2408" w:type="dxa"/>
          </w:tcPr>
          <w:p w14:paraId="08F366A8" w14:textId="77777777" w:rsidR="005347F3" w:rsidRDefault="005347F3" w:rsidP="00821A3C">
            <w:pPr>
              <w:spacing w:after="60"/>
              <w:jc w:val="center"/>
              <w:rPr>
                <w:rFonts w:ascii="Times New Roman" w:hAnsi="Times New Roman"/>
                <w:iCs/>
                <w:lang w:eastAsia="zh-CN"/>
              </w:rPr>
            </w:pPr>
            <w:r>
              <w:rPr>
                <w:rFonts w:ascii="Times New Roman" w:hAnsi="Times New Roman"/>
                <w:iCs/>
                <w:lang w:eastAsia="zh-CN"/>
              </w:rPr>
              <w:t>DL reception timing</w:t>
            </w:r>
          </w:p>
          <w:p w14:paraId="7CB5F52C" w14:textId="523E87C8" w:rsidR="005347F3" w:rsidRPr="00383E8E" w:rsidRDefault="00F62481" w:rsidP="009768EC">
            <w:pPr>
              <w:spacing w:after="60"/>
              <w:jc w:val="center"/>
              <w:rPr>
                <w:rFonts w:ascii="Times New Roman" w:hAnsi="Times New Roman"/>
                <w:lang w:eastAsia="zh-CN"/>
              </w:rPr>
            </w:pPr>
            <m:oMathPara>
              <m:oMath>
                <m:sSubSup>
                  <m:sSubSupPr>
                    <m:ctrlPr>
                      <w:rPr>
                        <w:rFonts w:ascii="Cambria Math" w:hAnsi="Cambria Math"/>
                        <w:i/>
                        <w:iCs/>
                        <w:lang w:val="en-US" w:eastAsia="zh-CN"/>
                      </w:rPr>
                    </m:ctrlPr>
                  </m:sSubSupPr>
                  <m:e>
                    <m:r>
                      <w:rPr>
                        <w:rFonts w:ascii="Cambria Math" w:hAnsi="Cambria Math"/>
                        <w:lang w:val="en-US" w:eastAsia="zh-CN"/>
                      </w:rPr>
                      <m:t>t</m:t>
                    </m:r>
                  </m:e>
                  <m:sub>
                    <m:r>
                      <w:rPr>
                        <w:rFonts w:ascii="Cambria Math" w:hAnsi="Cambria Math"/>
                        <w:lang w:val="en-US" w:eastAsia="zh-CN"/>
                      </w:rPr>
                      <m:t>1</m:t>
                    </m:r>
                  </m:sub>
                  <m:sup>
                    <m:r>
                      <w:rPr>
                        <w:rFonts w:ascii="Cambria Math" w:hAnsi="Cambria Math"/>
                        <w:lang w:val="en-US" w:eastAsia="zh-CN"/>
                      </w:rPr>
                      <m:t>'</m:t>
                    </m:r>
                  </m:sup>
                </m:sSubSup>
                <m:r>
                  <w:rPr>
                    <w:rFonts w:ascii="Cambria Math" w:hAnsi="Cambria Math"/>
                    <w:lang w:val="en-US" w:eastAsia="zh-CN"/>
                  </w:rPr>
                  <m:t>=t+</m:t>
                </m:r>
                <m:sSub>
                  <m:sSubPr>
                    <m:ctrlPr>
                      <w:rPr>
                        <w:rFonts w:ascii="Cambria Math" w:hAnsi="Cambria Math"/>
                        <w:i/>
                        <w:iCs/>
                        <w:lang w:val="en-US" w:eastAsia="zh-CN"/>
                      </w:rPr>
                    </m:ctrlPr>
                  </m:sSubPr>
                  <m:e>
                    <m:r>
                      <w:rPr>
                        <w:rFonts w:ascii="Cambria Math" w:hAnsi="Cambria Math"/>
                        <w:lang w:val="en-US" w:eastAsia="zh-CN"/>
                      </w:rPr>
                      <m:t>d</m:t>
                    </m:r>
                  </m:e>
                  <m:sub>
                    <m:r>
                      <w:rPr>
                        <w:rFonts w:ascii="Cambria Math" w:hAnsi="Cambria Math"/>
                        <w:lang w:val="en-US" w:eastAsia="zh-CN"/>
                      </w:rPr>
                      <m:t>1</m:t>
                    </m:r>
                  </m:sub>
                </m:sSub>
                <m:r>
                  <w:rPr>
                    <w:rFonts w:ascii="Cambria Math" w:hAnsi="Cambria Math"/>
                    <w:lang w:val="en-US" w:eastAsia="zh-CN"/>
                  </w:rPr>
                  <m:t>/c</m:t>
                </m:r>
              </m:oMath>
            </m:oMathPara>
          </w:p>
        </w:tc>
        <w:tc>
          <w:tcPr>
            <w:tcW w:w="2408" w:type="dxa"/>
          </w:tcPr>
          <w:p w14:paraId="6B8B9763" w14:textId="4A08E13F" w:rsidR="005347F3" w:rsidRDefault="00F62481" w:rsidP="00821A3C">
            <w:pPr>
              <w:spacing w:after="60"/>
              <w:rPr>
                <w:rFonts w:ascii="Times New Roman" w:hAnsi="Times New Roman"/>
                <w:iCs/>
                <w:lang w:val="en-US" w:eastAsia="zh-CN"/>
              </w:rPr>
            </w:pPr>
            <m:oMath>
              <m:sSubSup>
                <m:sSubSupPr>
                  <m:ctrlPr>
                    <w:rPr>
                      <w:rFonts w:ascii="Cambria Math" w:hAnsi="Cambria Math"/>
                      <w:i/>
                      <w:iCs/>
                      <w:lang w:val="en-US" w:eastAsia="zh-CN"/>
                    </w:rPr>
                  </m:ctrlPr>
                </m:sSubSupPr>
                <m:e>
                  <m:r>
                    <w:rPr>
                      <w:rFonts w:ascii="Cambria Math" w:hAnsi="Cambria Math"/>
                      <w:lang w:val="en-US" w:eastAsia="zh-CN"/>
                    </w:rPr>
                    <m:t>t</m:t>
                  </m:r>
                </m:e>
                <m:sub>
                  <m:r>
                    <w:rPr>
                      <w:rFonts w:ascii="Cambria Math" w:hAnsi="Cambria Math"/>
                      <w:lang w:val="en-US" w:eastAsia="zh-CN"/>
                    </w:rPr>
                    <m:t>1</m:t>
                  </m:r>
                </m:sub>
                <m:sup>
                  <m:r>
                    <w:rPr>
                      <w:rFonts w:ascii="Cambria Math" w:hAnsi="Cambria Math"/>
                      <w:lang w:val="en-US" w:eastAsia="zh-CN"/>
                    </w:rPr>
                    <m:t>'</m:t>
                  </m:r>
                </m:sup>
              </m:sSubSup>
              <m:r>
                <w:rPr>
                  <w:rFonts w:ascii="Cambria Math" w:hAnsi="Cambria Math"/>
                  <w:lang w:val="en-US" w:eastAsia="zh-CN"/>
                </w:rPr>
                <m:t>-(</m:t>
              </m:r>
              <m:sSubSup>
                <m:sSubSupPr>
                  <m:ctrlPr>
                    <w:rPr>
                      <w:rFonts w:ascii="Cambria Math" w:hAnsi="Cambria Math"/>
                      <w:i/>
                      <w:iCs/>
                      <w:lang w:val="en-US" w:eastAsia="zh-CN"/>
                    </w:rPr>
                  </m:ctrlPr>
                </m:sSubSupPr>
                <m:e>
                  <m:r>
                    <w:rPr>
                      <w:rFonts w:ascii="Cambria Math" w:hAnsi="Cambria Math"/>
                      <w:lang w:val="en-US" w:eastAsia="zh-CN"/>
                    </w:rPr>
                    <m:t>t</m:t>
                  </m:r>
                </m:e>
                <m:sub>
                  <m:r>
                    <w:rPr>
                      <w:rFonts w:ascii="Cambria Math" w:hAnsi="Cambria Math"/>
                      <w:lang w:val="en-US" w:eastAsia="zh-CN"/>
                    </w:rPr>
                    <m:t>2</m:t>
                  </m:r>
                </m:sub>
                <m:sup>
                  <m:r>
                    <w:rPr>
                      <w:rFonts w:ascii="Cambria Math" w:hAnsi="Cambria Math"/>
                      <w:lang w:val="en-US" w:eastAsia="zh-CN"/>
                    </w:rPr>
                    <m:t>''</m:t>
                  </m:r>
                </m:sup>
              </m:sSubSup>
            </m:oMath>
            <w:r w:rsidR="002B2FB6">
              <w:rPr>
                <w:rFonts w:ascii="Times New Roman" w:hAnsi="Times New Roman"/>
                <w:lang w:eastAsia="zh-CN"/>
              </w:rPr>
              <w:t>+</w:t>
            </w:r>
            <w:r w:rsidR="005347F3" w:rsidRPr="00496920">
              <w:rPr>
                <w:rFonts w:ascii="Times New Roman" w:hAnsi="Times New Roman"/>
                <w:i/>
                <w:lang w:val="en-US" w:eastAsia="zh-CN"/>
              </w:rPr>
              <w:t xml:space="preserve"> d/c</w:t>
            </w:r>
            <w:r w:rsidR="005347F3" w:rsidRPr="00496920">
              <w:rPr>
                <w:rFonts w:ascii="Times New Roman" w:hAnsi="Times New Roman"/>
                <w:lang w:val="en-US" w:eastAsia="zh-CN"/>
              </w:rPr>
              <w:t xml:space="preserve">) </w:t>
            </w:r>
          </w:p>
          <w:p w14:paraId="653B9B49" w14:textId="77777777" w:rsidR="005347F3" w:rsidRPr="00AA494F" w:rsidRDefault="005347F3" w:rsidP="00821A3C">
            <w:pPr>
              <w:spacing w:after="60"/>
              <w:rPr>
                <w:rFonts w:ascii="Times New Roman" w:hAnsi="Times New Roman"/>
                <w:lang w:eastAsia="zh-CN"/>
              </w:rPr>
            </w:pPr>
            <w:r w:rsidRPr="00AA494F">
              <w:rPr>
                <w:rFonts w:ascii="Times New Roman" w:hAnsi="Times New Roman"/>
                <w:iCs/>
                <w:lang w:val="en-US" w:eastAsia="zh-CN"/>
              </w:rPr>
              <w:t xml:space="preserve">= </w:t>
            </w:r>
            <w:r w:rsidRPr="00AA494F">
              <w:rPr>
                <w:rFonts w:ascii="Times New Roman" w:hAnsi="Times New Roman"/>
                <w:i/>
                <w:lang w:val="en-US" w:eastAsia="zh-CN"/>
              </w:rPr>
              <w:t>d</w:t>
            </w:r>
            <w:r w:rsidRPr="00AA494F">
              <w:rPr>
                <w:rFonts w:ascii="Times New Roman" w:hAnsi="Times New Roman"/>
                <w:i/>
                <w:vertAlign w:val="subscript"/>
                <w:lang w:val="en-US" w:eastAsia="zh-CN"/>
              </w:rPr>
              <w:t>2</w:t>
            </w:r>
            <w:r w:rsidRPr="00AA494F">
              <w:rPr>
                <w:rFonts w:ascii="Times New Roman" w:hAnsi="Times New Roman"/>
                <w:i/>
                <w:lang w:val="en-US" w:eastAsia="zh-CN"/>
              </w:rPr>
              <w:t>/c+∆</w:t>
            </w:r>
            <w:r w:rsidRPr="00AA494F">
              <w:rPr>
                <w:rFonts w:ascii="Times New Roman" w:hAnsi="Times New Roman"/>
                <w:i/>
                <w:vertAlign w:val="subscript"/>
                <w:lang w:val="en-US" w:eastAsia="zh-CN"/>
              </w:rPr>
              <w:t>2</w:t>
            </w:r>
            <w:r w:rsidRPr="00AA494F">
              <w:rPr>
                <w:rFonts w:ascii="Times New Roman" w:hAnsi="Times New Roman"/>
                <w:i/>
                <w:lang w:val="en-US" w:eastAsia="zh-CN"/>
              </w:rPr>
              <w:t>-d/c+d</w:t>
            </w:r>
            <w:r w:rsidRPr="00AA494F">
              <w:rPr>
                <w:rFonts w:ascii="Times New Roman" w:hAnsi="Times New Roman"/>
                <w:i/>
                <w:vertAlign w:val="subscript"/>
                <w:lang w:val="en-US" w:eastAsia="zh-CN"/>
              </w:rPr>
              <w:t>1</w:t>
            </w:r>
            <w:r w:rsidRPr="00AA494F">
              <w:rPr>
                <w:rFonts w:ascii="Times New Roman" w:hAnsi="Times New Roman"/>
                <w:i/>
                <w:lang w:val="en-US" w:eastAsia="zh-CN"/>
              </w:rPr>
              <w:t>/c</w:t>
            </w:r>
          </w:p>
        </w:tc>
      </w:tr>
      <w:tr w:rsidR="005347F3" w:rsidRPr="00383E8E" w14:paraId="6E6FF7CD" w14:textId="77777777" w:rsidTr="00821A3C">
        <w:tc>
          <w:tcPr>
            <w:tcW w:w="2407" w:type="dxa"/>
          </w:tcPr>
          <w:p w14:paraId="21467E6F" w14:textId="5289D41D" w:rsidR="005347F3" w:rsidRPr="00383E8E" w:rsidRDefault="005347F3" w:rsidP="00821A3C">
            <w:pPr>
              <w:spacing w:after="60"/>
              <w:rPr>
                <w:rFonts w:ascii="Times New Roman" w:hAnsi="Times New Roman"/>
                <w:lang w:eastAsia="zh-CN"/>
              </w:rPr>
            </w:pPr>
            <w:r>
              <w:rPr>
                <w:rFonts w:ascii="Times New Roman" w:hAnsi="Times New Roman"/>
                <w:lang w:eastAsia="zh-CN"/>
              </w:rPr>
              <w:t>Option 2</w:t>
            </w:r>
          </w:p>
        </w:tc>
        <w:tc>
          <w:tcPr>
            <w:tcW w:w="2408" w:type="dxa"/>
          </w:tcPr>
          <w:p w14:paraId="286D3820" w14:textId="77777777" w:rsidR="005347F3" w:rsidRDefault="005347F3" w:rsidP="00821A3C">
            <w:pPr>
              <w:spacing w:after="60"/>
              <w:jc w:val="center"/>
              <w:rPr>
                <w:rFonts w:ascii="Times New Roman" w:hAnsi="Times New Roman"/>
                <w:iCs/>
                <w:lang w:eastAsia="zh-CN"/>
              </w:rPr>
            </w:pPr>
            <w:r>
              <w:rPr>
                <w:rFonts w:ascii="Times New Roman" w:hAnsi="Times New Roman"/>
                <w:iCs/>
                <w:lang w:eastAsia="zh-CN"/>
              </w:rPr>
              <w:t>UL transmission timing</w:t>
            </w:r>
          </w:p>
          <w:p w14:paraId="010EE843" w14:textId="5369AF3C" w:rsidR="005347F3" w:rsidRPr="00383E8E" w:rsidRDefault="00F62481" w:rsidP="009768EC">
            <w:pPr>
              <w:spacing w:after="60"/>
              <w:jc w:val="center"/>
              <w:rPr>
                <w:rFonts w:ascii="Times New Roman" w:hAnsi="Times New Roman"/>
                <w:lang w:eastAsia="zh-CN"/>
              </w:rPr>
            </w:pPr>
            <m:oMathPara>
              <m:oMath>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2</m:t>
                    </m:r>
                  </m:sub>
                  <m:sup>
                    <m:r>
                      <w:rPr>
                        <w:rFonts w:ascii="Cambria Math" w:hAnsi="Cambria Math"/>
                        <w:lang w:eastAsia="zh-CN"/>
                      </w:rPr>
                      <m:t>''</m:t>
                    </m:r>
                  </m:sup>
                </m:sSubSup>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/c-</m:t>
                </m:r>
                <m:sSub>
                  <m:sSubPr>
                    <m:ctrlPr>
                      <w:rPr>
                        <w:rFonts w:ascii="Cambria Math" w:hAnsi="Cambria Math"/>
                        <w:i/>
                        <w:iCs/>
                        <w:lang w:eastAsia="zh-CN"/>
                      </w:rPr>
                    </m:ctrlPr>
                  </m:sSubPr>
                  <m:e>
                    <m:r>
                      <w:rPr>
                        <w:rFonts w:ascii="Cambria Math" w:hAnsi="Cambria Math"/>
                        <w:lang w:eastAsia="zh-CN"/>
                      </w:rPr>
                      <m:t>Δ</m:t>
                    </m:r>
                  </m:e>
                  <m:sub>
                    <m:r>
                      <w:rPr>
                        <w:rFonts w:ascii="Cambria Math" w:hAnsi="Cambria Math"/>
                        <w:lang w:eastAsia="zh-CN"/>
                      </w:rPr>
                      <m:t>2</m:t>
                    </m:r>
                  </m:sub>
                </m:sSub>
              </m:oMath>
            </m:oMathPara>
          </w:p>
        </w:tc>
        <w:tc>
          <w:tcPr>
            <w:tcW w:w="2408" w:type="dxa"/>
          </w:tcPr>
          <w:p w14:paraId="33F11481" w14:textId="77777777" w:rsidR="005347F3" w:rsidRDefault="005347F3" w:rsidP="00821A3C">
            <w:pPr>
              <w:spacing w:after="60"/>
              <w:jc w:val="center"/>
              <w:rPr>
                <w:rFonts w:ascii="Times New Roman" w:hAnsi="Times New Roman"/>
                <w:iCs/>
                <w:lang w:eastAsia="zh-CN"/>
              </w:rPr>
            </w:pPr>
            <w:r>
              <w:rPr>
                <w:rFonts w:ascii="Times New Roman" w:hAnsi="Times New Roman"/>
                <w:iCs/>
                <w:lang w:eastAsia="zh-CN"/>
              </w:rPr>
              <w:t>UL transmission timing</w:t>
            </w:r>
          </w:p>
          <w:p w14:paraId="42AC5B40" w14:textId="1070653C" w:rsidR="005347F3" w:rsidRPr="00383E8E" w:rsidRDefault="00F62481" w:rsidP="009768EC">
            <w:pPr>
              <w:spacing w:after="60"/>
              <w:jc w:val="center"/>
              <w:rPr>
                <w:rFonts w:ascii="Times New Roman" w:hAnsi="Times New Roman"/>
                <w:lang w:eastAsia="zh-CN"/>
              </w:rPr>
            </w:pPr>
            <m:oMathPara>
              <m:oMath>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1</m:t>
                    </m:r>
                  </m:sub>
                  <m:sup>
                    <m:r>
                      <w:rPr>
                        <w:rFonts w:ascii="Cambria Math" w:hAnsi="Cambria Math"/>
                        <w:lang w:eastAsia="zh-CN"/>
                      </w:rPr>
                      <m:t>''</m:t>
                    </m:r>
                  </m:sup>
                </m:sSubSup>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/c-</m:t>
                </m:r>
                <m:sSub>
                  <m:sSubPr>
                    <m:ctrlPr>
                      <w:rPr>
                        <w:rFonts w:ascii="Cambria Math" w:hAnsi="Cambria Math"/>
                        <w:i/>
                        <w:iCs/>
                        <w:lang w:eastAsia="zh-CN"/>
                      </w:rPr>
                    </m:ctrlPr>
                  </m:sSubPr>
                  <m:e>
                    <m:r>
                      <w:rPr>
                        <w:rFonts w:ascii="Cambria Math" w:hAnsi="Cambria Math"/>
                        <w:lang w:eastAsia="zh-CN"/>
                      </w:rPr>
                      <m:t>Δ</m:t>
                    </m:r>
                  </m:e>
                  <m:sub>
                    <m:r>
                      <w:rPr>
                        <w:rFonts w:ascii="Cambria Math" w:hAnsi="Cambria Math"/>
                        <w:lang w:eastAsia="zh-CN"/>
                      </w:rPr>
                      <m:t>1</m:t>
                    </m:r>
                  </m:sub>
                </m:sSub>
              </m:oMath>
            </m:oMathPara>
          </w:p>
        </w:tc>
        <w:tc>
          <w:tcPr>
            <w:tcW w:w="2408" w:type="dxa"/>
          </w:tcPr>
          <w:p w14:paraId="6935890A" w14:textId="50A94CDA" w:rsidR="005347F3" w:rsidRDefault="00F62481" w:rsidP="00821A3C">
            <w:pPr>
              <w:spacing w:after="60"/>
              <w:rPr>
                <w:rFonts w:ascii="Times New Roman" w:hAnsi="Times New Roman"/>
                <w:iCs/>
                <w:lang w:val="en-US" w:eastAsia="zh-CN"/>
              </w:rPr>
            </w:pPr>
            <m:oMath>
              <m:sSubSup>
                <m:sSubSupPr>
                  <m:ctrlPr>
                    <w:rPr>
                      <w:rFonts w:ascii="Cambria Math" w:hAnsi="Cambria Math"/>
                      <w:i/>
                      <w:iCs/>
                      <w:lang w:val="en-US" w:eastAsia="zh-CN"/>
                    </w:rPr>
                  </m:ctrlPr>
                </m:sSubSupPr>
                <m:e>
                  <m:r>
                    <w:rPr>
                      <w:rFonts w:ascii="Cambria Math" w:hAnsi="Cambria Math"/>
                      <w:lang w:val="en-US" w:eastAsia="zh-CN"/>
                    </w:rPr>
                    <m:t>t</m:t>
                  </m:r>
                </m:e>
                <m:sub>
                  <m:r>
                    <w:rPr>
                      <w:rFonts w:ascii="Cambria Math" w:hAnsi="Cambria Math"/>
                      <w:lang w:val="en-US" w:eastAsia="zh-CN"/>
                    </w:rPr>
                    <m:t>1</m:t>
                  </m:r>
                </m:sub>
                <m:sup>
                  <m:r>
                    <w:rPr>
                      <w:rFonts w:ascii="Cambria Math" w:hAnsi="Cambria Math"/>
                      <w:lang w:val="en-US" w:eastAsia="zh-CN"/>
                    </w:rPr>
                    <m:t>''</m:t>
                  </m:r>
                </m:sup>
              </m:sSubSup>
              <m:r>
                <w:rPr>
                  <w:rFonts w:ascii="Cambria Math" w:hAnsi="Cambria Math"/>
                  <w:lang w:val="en-US" w:eastAsia="zh-CN"/>
                </w:rPr>
                <m:t>-(</m:t>
              </m:r>
              <m:sSubSup>
                <m:sSubSupPr>
                  <m:ctrlPr>
                    <w:rPr>
                      <w:rFonts w:ascii="Cambria Math" w:hAnsi="Cambria Math"/>
                      <w:i/>
                      <w:iCs/>
                      <w:lang w:val="en-US" w:eastAsia="zh-CN"/>
                    </w:rPr>
                  </m:ctrlPr>
                </m:sSubSupPr>
                <m:e>
                  <m:r>
                    <w:rPr>
                      <w:rFonts w:ascii="Cambria Math" w:hAnsi="Cambria Math"/>
                      <w:lang w:val="en-US" w:eastAsia="zh-CN"/>
                    </w:rPr>
                    <m:t>t</m:t>
                  </m:r>
                </m:e>
                <m:sub>
                  <m:r>
                    <w:rPr>
                      <w:rFonts w:ascii="Cambria Math" w:hAnsi="Cambria Math"/>
                      <w:lang w:val="en-US" w:eastAsia="zh-CN"/>
                    </w:rPr>
                    <m:t>2</m:t>
                  </m:r>
                </m:sub>
                <m:sup>
                  <m:r>
                    <w:rPr>
                      <w:rFonts w:ascii="Cambria Math" w:hAnsi="Cambria Math"/>
                      <w:lang w:val="en-US" w:eastAsia="zh-CN"/>
                    </w:rPr>
                    <m:t>''</m:t>
                  </m:r>
                </m:sup>
              </m:sSubSup>
            </m:oMath>
            <w:r w:rsidR="005347F3" w:rsidRPr="00496920">
              <w:rPr>
                <w:rFonts w:ascii="Times New Roman" w:hAnsi="Times New Roman"/>
                <w:lang w:val="en-US" w:eastAsia="zh-CN"/>
              </w:rPr>
              <w:t xml:space="preserve"> </w:t>
            </w:r>
            <w:r w:rsidR="002B2FB6">
              <w:rPr>
                <w:rFonts w:ascii="Times New Roman" w:hAnsi="Times New Roman"/>
                <w:lang w:eastAsia="zh-CN"/>
              </w:rPr>
              <w:t>+</w:t>
            </w:r>
            <w:r w:rsidR="005347F3" w:rsidRPr="00496920">
              <w:rPr>
                <w:rFonts w:ascii="Times New Roman" w:hAnsi="Times New Roman"/>
                <w:lang w:eastAsia="zh-CN"/>
              </w:rPr>
              <w:t xml:space="preserve"> </w:t>
            </w:r>
            <w:r w:rsidR="005347F3" w:rsidRPr="00496920">
              <w:rPr>
                <w:rFonts w:ascii="Times New Roman" w:hAnsi="Times New Roman"/>
                <w:i/>
                <w:lang w:val="en-US" w:eastAsia="zh-CN"/>
              </w:rPr>
              <w:t>d/c</w:t>
            </w:r>
            <w:r w:rsidR="005347F3" w:rsidRPr="00496920">
              <w:rPr>
                <w:rFonts w:ascii="Times New Roman" w:hAnsi="Times New Roman"/>
                <w:lang w:val="en-US" w:eastAsia="zh-CN"/>
              </w:rPr>
              <w:t xml:space="preserve">) </w:t>
            </w:r>
          </w:p>
          <w:p w14:paraId="45D7449C" w14:textId="77777777" w:rsidR="005347F3" w:rsidRPr="00AA494F" w:rsidRDefault="005347F3" w:rsidP="00821A3C">
            <w:pPr>
              <w:spacing w:after="60"/>
              <w:rPr>
                <w:rFonts w:ascii="Times New Roman" w:hAnsi="Times New Roman"/>
                <w:lang w:eastAsia="zh-CN"/>
              </w:rPr>
            </w:pPr>
            <w:r w:rsidRPr="00AA494F">
              <w:rPr>
                <w:rFonts w:ascii="Times New Roman" w:hAnsi="Times New Roman"/>
                <w:iCs/>
                <w:lang w:val="en-US" w:eastAsia="zh-CN"/>
              </w:rPr>
              <w:t>=</w:t>
            </w:r>
            <w:r w:rsidRPr="00AA494F">
              <w:rPr>
                <w:rFonts w:ascii="Times New Roman" w:hAnsi="Times New Roman"/>
                <w:i/>
                <w:lang w:val="en-US" w:eastAsia="zh-CN"/>
              </w:rPr>
              <w:t xml:space="preserve"> d</w:t>
            </w:r>
            <w:r w:rsidRPr="00AA494F">
              <w:rPr>
                <w:rFonts w:ascii="Times New Roman" w:hAnsi="Times New Roman"/>
                <w:i/>
                <w:vertAlign w:val="subscript"/>
                <w:lang w:val="en-US" w:eastAsia="zh-CN"/>
              </w:rPr>
              <w:t>2</w:t>
            </w:r>
            <w:r w:rsidRPr="00AA494F">
              <w:rPr>
                <w:rFonts w:ascii="Times New Roman" w:hAnsi="Times New Roman"/>
                <w:i/>
                <w:lang w:val="en-US" w:eastAsia="zh-CN"/>
              </w:rPr>
              <w:t>/c+∆</w:t>
            </w:r>
            <w:r w:rsidRPr="00AA494F">
              <w:rPr>
                <w:rFonts w:ascii="Times New Roman" w:hAnsi="Times New Roman"/>
                <w:i/>
                <w:vertAlign w:val="subscript"/>
                <w:lang w:val="en-US" w:eastAsia="zh-CN"/>
              </w:rPr>
              <w:t>2</w:t>
            </w:r>
            <w:r w:rsidRPr="00AA494F">
              <w:rPr>
                <w:rFonts w:ascii="Times New Roman" w:hAnsi="Times New Roman"/>
                <w:i/>
                <w:lang w:val="en-US" w:eastAsia="zh-CN"/>
              </w:rPr>
              <w:t>-d/c-d</w:t>
            </w:r>
            <w:r w:rsidRPr="00AA494F">
              <w:rPr>
                <w:rFonts w:ascii="Times New Roman" w:hAnsi="Times New Roman"/>
                <w:i/>
                <w:vertAlign w:val="subscript"/>
                <w:lang w:val="en-US" w:eastAsia="zh-CN"/>
              </w:rPr>
              <w:t>1</w:t>
            </w:r>
            <w:r w:rsidRPr="00AA494F">
              <w:rPr>
                <w:rFonts w:ascii="Times New Roman" w:hAnsi="Times New Roman"/>
                <w:i/>
                <w:lang w:val="en-US" w:eastAsia="zh-CN"/>
              </w:rPr>
              <w:t>/c-∆</w:t>
            </w:r>
            <w:r w:rsidRPr="00AA494F">
              <w:rPr>
                <w:rFonts w:ascii="Times New Roman" w:hAnsi="Times New Roman"/>
                <w:i/>
                <w:vertAlign w:val="subscript"/>
                <w:lang w:val="en-US" w:eastAsia="zh-CN"/>
              </w:rPr>
              <w:t>1</w:t>
            </w:r>
          </w:p>
        </w:tc>
      </w:tr>
      <w:tr w:rsidR="005347F3" w:rsidRPr="00383E8E" w14:paraId="5F621C0D" w14:textId="77777777" w:rsidTr="00821A3C">
        <w:tc>
          <w:tcPr>
            <w:tcW w:w="2407" w:type="dxa"/>
          </w:tcPr>
          <w:p w14:paraId="58825939" w14:textId="77777777" w:rsidR="005347F3" w:rsidRPr="00383E8E" w:rsidRDefault="005347F3" w:rsidP="00821A3C">
            <w:pPr>
              <w:spacing w:after="60"/>
              <w:rPr>
                <w:rFonts w:ascii="Times New Roman" w:hAnsi="Times New Roman"/>
                <w:lang w:eastAsia="zh-CN"/>
              </w:rPr>
            </w:pPr>
            <w:r>
              <w:rPr>
                <w:rFonts w:ascii="Times New Roman" w:hAnsi="Times New Roman"/>
                <w:lang w:eastAsia="zh-CN"/>
              </w:rPr>
              <w:t>Option 3</w:t>
            </w:r>
          </w:p>
        </w:tc>
        <w:tc>
          <w:tcPr>
            <w:tcW w:w="2408" w:type="dxa"/>
          </w:tcPr>
          <w:p w14:paraId="1BA5D353" w14:textId="77777777" w:rsidR="005347F3" w:rsidRDefault="005347F3" w:rsidP="00821A3C">
            <w:pPr>
              <w:spacing w:after="60"/>
              <w:jc w:val="center"/>
              <w:rPr>
                <w:rFonts w:ascii="Times New Roman" w:hAnsi="Times New Roman"/>
                <w:iCs/>
                <w:lang w:eastAsia="zh-CN"/>
              </w:rPr>
            </w:pPr>
            <w:r>
              <w:rPr>
                <w:rFonts w:ascii="Times New Roman" w:hAnsi="Times New Roman"/>
                <w:iCs/>
                <w:lang w:eastAsia="zh-CN"/>
              </w:rPr>
              <w:t>DL reception timing</w:t>
            </w:r>
          </w:p>
          <w:p w14:paraId="43A8D50B" w14:textId="70E1E63B" w:rsidR="005347F3" w:rsidRPr="00383E8E" w:rsidRDefault="00F62481" w:rsidP="009768EC">
            <w:pPr>
              <w:spacing w:after="60"/>
              <w:jc w:val="center"/>
              <w:rPr>
                <w:rFonts w:ascii="Times New Roman" w:hAnsi="Times New Roman"/>
                <w:lang w:eastAsia="zh-CN"/>
              </w:rPr>
            </w:pPr>
            <m:oMathPara>
              <m:oMath>
                <m:sSubSup>
                  <m:sSubSupPr>
                    <m:ctrlPr>
                      <w:rPr>
                        <w:rFonts w:ascii="Cambria Math" w:hAnsi="Cambria Math"/>
                        <w:i/>
                        <w:iCs/>
                        <w:lang w:val="en-US" w:eastAsia="zh-CN"/>
                      </w:rPr>
                    </m:ctrlPr>
                  </m:sSubSupPr>
                  <m:e>
                    <m:r>
                      <w:rPr>
                        <w:rFonts w:ascii="Cambria Math" w:hAnsi="Cambria Math"/>
                        <w:lang w:val="en-US" w:eastAsia="zh-CN"/>
                      </w:rPr>
                      <m:t>t</m:t>
                    </m:r>
                  </m:e>
                  <m:sub>
                    <m:r>
                      <w:rPr>
                        <w:rFonts w:ascii="Cambria Math" w:hAnsi="Cambria Math"/>
                        <w:lang w:val="en-US" w:eastAsia="zh-CN"/>
                      </w:rPr>
                      <m:t>2</m:t>
                    </m:r>
                  </m:sub>
                  <m:sup>
                    <m:r>
                      <w:rPr>
                        <w:rFonts w:ascii="Cambria Math" w:hAnsi="Cambria Math"/>
                        <w:lang w:val="en-US" w:eastAsia="zh-CN"/>
                      </w:rPr>
                      <m:t>'</m:t>
                    </m:r>
                  </m:sup>
                </m:sSubSup>
                <m:r>
                  <w:rPr>
                    <w:rFonts w:ascii="Cambria Math" w:hAnsi="Cambria Math"/>
                    <w:lang w:val="en-US" w:eastAsia="zh-CN"/>
                  </w:rPr>
                  <m:t>=t+</m:t>
                </m:r>
                <m:sSub>
                  <m:sSubPr>
                    <m:ctrlPr>
                      <w:rPr>
                        <w:rFonts w:ascii="Cambria Math" w:hAnsi="Cambria Math"/>
                        <w:i/>
                        <w:iCs/>
                        <w:lang w:val="en-US" w:eastAsia="zh-CN"/>
                      </w:rPr>
                    </m:ctrlPr>
                  </m:sSubPr>
                  <m:e>
                    <m:r>
                      <w:rPr>
                        <w:rFonts w:ascii="Cambria Math" w:hAnsi="Cambria Math"/>
                        <w:lang w:val="en-US" w:eastAsia="zh-CN"/>
                      </w:rPr>
                      <m:t>d</m:t>
                    </m:r>
                  </m:e>
                  <m:sub>
                    <m:r>
                      <w:rPr>
                        <w:rFonts w:ascii="Cambria Math" w:hAnsi="Cambria Math"/>
                        <w:lang w:val="en-US" w:eastAsia="zh-CN"/>
                      </w:rPr>
                      <m:t>2</m:t>
                    </m:r>
                  </m:sub>
                </m:sSub>
                <m:r>
                  <w:rPr>
                    <w:rFonts w:ascii="Cambria Math" w:hAnsi="Cambria Math"/>
                    <w:lang w:val="en-US" w:eastAsia="zh-CN"/>
                  </w:rPr>
                  <m:t>/c</m:t>
                </m:r>
              </m:oMath>
            </m:oMathPara>
          </w:p>
        </w:tc>
        <w:tc>
          <w:tcPr>
            <w:tcW w:w="2408" w:type="dxa"/>
          </w:tcPr>
          <w:p w14:paraId="3F01E22F" w14:textId="77777777" w:rsidR="005347F3" w:rsidRDefault="005347F3" w:rsidP="00821A3C">
            <w:pPr>
              <w:spacing w:after="60"/>
              <w:jc w:val="center"/>
              <w:rPr>
                <w:rFonts w:ascii="Times New Roman" w:hAnsi="Times New Roman"/>
                <w:iCs/>
                <w:lang w:eastAsia="zh-CN"/>
              </w:rPr>
            </w:pPr>
            <w:r>
              <w:rPr>
                <w:rFonts w:ascii="Times New Roman" w:hAnsi="Times New Roman"/>
                <w:iCs/>
                <w:lang w:eastAsia="zh-CN"/>
              </w:rPr>
              <w:t>DL reception timing</w:t>
            </w:r>
          </w:p>
          <w:p w14:paraId="464F0116" w14:textId="43E7EB53" w:rsidR="005347F3" w:rsidRPr="00383E8E" w:rsidRDefault="005347F3" w:rsidP="009768EC">
            <w:pPr>
              <w:spacing w:after="60"/>
              <w:jc w:val="center"/>
              <w:rPr>
                <w:rFonts w:ascii="Times New Roman" w:hAnsi="Times New Roman"/>
                <w:lang w:eastAsia="zh-CN"/>
              </w:rPr>
            </w:pPr>
            <w:r>
              <w:rPr>
                <w:rFonts w:ascii="Times New Roman" w:hAnsi="Times New Roman"/>
                <w:iCs/>
                <w:lang w:eastAsia="zh-CN"/>
              </w:rPr>
              <w:t xml:space="preserve"> </w:t>
            </w:r>
            <m:oMath>
              <m:sSubSup>
                <m:sSubSupPr>
                  <m:ctrlPr>
                    <w:rPr>
                      <w:rFonts w:ascii="Cambria Math" w:hAnsi="Cambria Math"/>
                      <w:i/>
                      <w:iCs/>
                      <w:lang w:val="en-US" w:eastAsia="zh-CN"/>
                    </w:rPr>
                  </m:ctrlPr>
                </m:sSubSupPr>
                <m:e>
                  <m:r>
                    <w:rPr>
                      <w:rFonts w:ascii="Cambria Math" w:hAnsi="Cambria Math"/>
                      <w:lang w:val="en-US" w:eastAsia="zh-CN"/>
                    </w:rPr>
                    <m:t>t</m:t>
                  </m:r>
                </m:e>
                <m:sub>
                  <m:r>
                    <w:rPr>
                      <w:rFonts w:ascii="Cambria Math" w:hAnsi="Cambria Math"/>
                      <w:lang w:val="en-US" w:eastAsia="zh-CN"/>
                    </w:rPr>
                    <m:t>1</m:t>
                  </m:r>
                </m:sub>
                <m:sup>
                  <m:r>
                    <w:rPr>
                      <w:rFonts w:ascii="Cambria Math" w:hAnsi="Cambria Math"/>
                      <w:lang w:val="en-US" w:eastAsia="zh-CN"/>
                    </w:rPr>
                    <m:t>'</m:t>
                  </m:r>
                </m:sup>
              </m:sSubSup>
              <m:r>
                <w:rPr>
                  <w:rFonts w:ascii="Cambria Math" w:hAnsi="Cambria Math"/>
                  <w:lang w:val="en-US" w:eastAsia="zh-CN"/>
                </w:rPr>
                <m:t>=t+</m:t>
              </m:r>
              <m:sSub>
                <m:sSubPr>
                  <m:ctrlPr>
                    <w:rPr>
                      <w:rFonts w:ascii="Cambria Math" w:hAnsi="Cambria Math"/>
                      <w:i/>
                      <w:iCs/>
                      <w:lang w:val="en-US" w:eastAsia="zh-CN"/>
                    </w:rPr>
                  </m:ctrlPr>
                </m:sSubPr>
                <m:e>
                  <m:r>
                    <w:rPr>
                      <w:rFonts w:ascii="Cambria Math" w:hAnsi="Cambria Math"/>
                      <w:lang w:val="en-US" w:eastAsia="zh-CN"/>
                    </w:rPr>
                    <m:t>d</m:t>
                  </m:r>
                </m:e>
                <m:sub>
                  <m:r>
                    <w:rPr>
                      <w:rFonts w:ascii="Cambria Math" w:hAnsi="Cambria Math"/>
                      <w:lang w:val="en-US" w:eastAsia="zh-CN"/>
                    </w:rPr>
                    <m:t>1</m:t>
                  </m:r>
                </m:sub>
              </m:sSub>
              <m:r>
                <w:rPr>
                  <w:rFonts w:ascii="Cambria Math" w:hAnsi="Cambria Math"/>
                  <w:lang w:val="en-US" w:eastAsia="zh-CN"/>
                </w:rPr>
                <m:t>/c</m:t>
              </m:r>
            </m:oMath>
          </w:p>
        </w:tc>
        <w:tc>
          <w:tcPr>
            <w:tcW w:w="2408" w:type="dxa"/>
          </w:tcPr>
          <w:p w14:paraId="5FE984ED" w14:textId="438BFA5D" w:rsidR="005347F3" w:rsidRDefault="00F62481" w:rsidP="00821A3C">
            <w:pPr>
              <w:spacing w:after="60"/>
              <w:rPr>
                <w:rFonts w:ascii="Times New Roman" w:hAnsi="Times New Roman"/>
                <w:iCs/>
                <w:lang w:val="en-US" w:eastAsia="zh-CN"/>
              </w:rPr>
            </w:pPr>
            <m:oMath>
              <m:sSubSup>
                <m:sSubSupPr>
                  <m:ctrlPr>
                    <w:rPr>
                      <w:rFonts w:ascii="Cambria Math" w:hAnsi="Cambria Math"/>
                      <w:i/>
                      <w:iCs/>
                      <w:lang w:val="en-US" w:eastAsia="zh-CN"/>
                    </w:rPr>
                  </m:ctrlPr>
                </m:sSubSupPr>
                <m:e>
                  <m:r>
                    <w:rPr>
                      <w:rFonts w:ascii="Cambria Math" w:hAnsi="Cambria Math"/>
                      <w:lang w:val="en-US" w:eastAsia="zh-CN"/>
                    </w:rPr>
                    <m:t>t</m:t>
                  </m:r>
                </m:e>
                <m:sub>
                  <m:r>
                    <w:rPr>
                      <w:rFonts w:ascii="Cambria Math" w:hAnsi="Cambria Math"/>
                      <w:lang w:val="en-US" w:eastAsia="zh-CN"/>
                    </w:rPr>
                    <m:t>1</m:t>
                  </m:r>
                </m:sub>
                <m:sup>
                  <m:r>
                    <w:rPr>
                      <w:rFonts w:ascii="Cambria Math" w:hAnsi="Cambria Math"/>
                      <w:lang w:val="en-US" w:eastAsia="zh-CN"/>
                    </w:rPr>
                    <m:t>'</m:t>
                  </m:r>
                </m:sup>
              </m:sSubSup>
              <m:r>
                <w:rPr>
                  <w:rFonts w:ascii="Cambria Math" w:hAnsi="Cambria Math"/>
                  <w:lang w:val="en-US" w:eastAsia="zh-CN"/>
                </w:rPr>
                <m:t>-(</m:t>
              </m:r>
              <m:sSubSup>
                <m:sSubSupPr>
                  <m:ctrlPr>
                    <w:rPr>
                      <w:rFonts w:ascii="Cambria Math" w:hAnsi="Cambria Math"/>
                      <w:i/>
                      <w:iCs/>
                      <w:lang w:val="en-US" w:eastAsia="zh-CN"/>
                    </w:rPr>
                  </m:ctrlPr>
                </m:sSubSupPr>
                <m:e>
                  <m:r>
                    <w:rPr>
                      <w:rFonts w:ascii="Cambria Math" w:hAnsi="Cambria Math"/>
                      <w:lang w:val="en-US" w:eastAsia="zh-CN"/>
                    </w:rPr>
                    <m:t>t</m:t>
                  </m:r>
                </m:e>
                <m:sub>
                  <m:r>
                    <w:rPr>
                      <w:rFonts w:ascii="Cambria Math" w:hAnsi="Cambria Math"/>
                      <w:lang w:val="en-US" w:eastAsia="zh-CN"/>
                    </w:rPr>
                    <m:t>2</m:t>
                  </m:r>
                </m:sub>
                <m:sup>
                  <m:r>
                    <w:rPr>
                      <w:rFonts w:ascii="Cambria Math" w:hAnsi="Cambria Math"/>
                      <w:lang w:val="en-US" w:eastAsia="zh-CN"/>
                    </w:rPr>
                    <m:t>'</m:t>
                  </m:r>
                </m:sup>
              </m:sSubSup>
            </m:oMath>
            <w:r w:rsidR="005347F3" w:rsidRPr="00383E8E">
              <w:rPr>
                <w:rFonts w:ascii="Times New Roman" w:hAnsi="Times New Roman"/>
                <w:i/>
                <w:lang w:val="en-US" w:eastAsia="zh-CN"/>
              </w:rPr>
              <w:t xml:space="preserve"> </w:t>
            </w:r>
            <w:r w:rsidR="002B2FB6">
              <w:rPr>
                <w:rFonts w:ascii="Times New Roman" w:hAnsi="Times New Roman"/>
                <w:lang w:eastAsia="zh-CN"/>
              </w:rPr>
              <w:t>+</w:t>
            </w:r>
            <w:r w:rsidR="005347F3" w:rsidRPr="00383E8E">
              <w:rPr>
                <w:rFonts w:ascii="Times New Roman" w:hAnsi="Times New Roman"/>
                <w:lang w:eastAsia="zh-CN"/>
              </w:rPr>
              <w:t xml:space="preserve"> </w:t>
            </w:r>
            <w:r w:rsidR="005347F3" w:rsidRPr="00383E8E">
              <w:rPr>
                <w:rFonts w:ascii="Times New Roman" w:hAnsi="Times New Roman"/>
                <w:i/>
                <w:lang w:val="en-US" w:eastAsia="zh-CN"/>
              </w:rPr>
              <w:t>d/c</w:t>
            </w:r>
            <w:r w:rsidR="005347F3" w:rsidRPr="00383E8E">
              <w:rPr>
                <w:rFonts w:ascii="Times New Roman" w:hAnsi="Times New Roman"/>
                <w:lang w:val="en-US" w:eastAsia="zh-CN"/>
              </w:rPr>
              <w:t xml:space="preserve">) </w:t>
            </w:r>
          </w:p>
          <w:p w14:paraId="1C9D736F" w14:textId="77777777" w:rsidR="005347F3" w:rsidRPr="00AA494F" w:rsidRDefault="005347F3" w:rsidP="00821A3C">
            <w:pPr>
              <w:spacing w:after="60"/>
              <w:rPr>
                <w:rFonts w:ascii="Times New Roman" w:hAnsi="Times New Roman"/>
                <w:iCs/>
                <w:lang w:eastAsia="zh-CN"/>
              </w:rPr>
            </w:pPr>
            <w:r w:rsidRPr="00AA494F">
              <w:rPr>
                <w:rFonts w:ascii="Times New Roman" w:hAnsi="Times New Roman"/>
                <w:iCs/>
                <w:lang w:val="en-US" w:eastAsia="zh-CN"/>
              </w:rPr>
              <w:t xml:space="preserve">= </w:t>
            </w:r>
            <w:r w:rsidRPr="00AA494F">
              <w:rPr>
                <w:rFonts w:ascii="Times New Roman" w:hAnsi="Times New Roman"/>
                <w:i/>
                <w:iCs/>
                <w:lang w:val="en-US" w:eastAsia="zh-CN"/>
              </w:rPr>
              <w:t>d</w:t>
            </w:r>
            <w:r w:rsidRPr="00AA494F">
              <w:rPr>
                <w:rFonts w:ascii="Times New Roman" w:hAnsi="Times New Roman"/>
                <w:i/>
                <w:iCs/>
                <w:vertAlign w:val="subscript"/>
                <w:lang w:val="en-US" w:eastAsia="zh-CN"/>
              </w:rPr>
              <w:t>2</w:t>
            </w:r>
            <w:r w:rsidRPr="00AA494F">
              <w:rPr>
                <w:rFonts w:ascii="Times New Roman" w:hAnsi="Times New Roman"/>
                <w:i/>
                <w:iCs/>
                <w:lang w:val="en-US" w:eastAsia="zh-CN"/>
              </w:rPr>
              <w:t>/c-d/c</w:t>
            </w:r>
            <w:r w:rsidRPr="00AA494F">
              <w:rPr>
                <w:rFonts w:ascii="Times New Roman" w:hAnsi="Times New Roman"/>
                <w:iCs/>
                <w:lang w:val="en-US" w:eastAsia="zh-CN"/>
              </w:rPr>
              <w:t>-</w:t>
            </w:r>
            <w:r w:rsidRPr="00AA494F">
              <w:rPr>
                <w:rFonts w:ascii="Times New Roman" w:hAnsi="Times New Roman"/>
                <w:i/>
                <w:iCs/>
                <w:lang w:val="en-US" w:eastAsia="zh-CN"/>
              </w:rPr>
              <w:t>d</w:t>
            </w:r>
            <w:r w:rsidRPr="00AA494F">
              <w:rPr>
                <w:rFonts w:ascii="Times New Roman" w:hAnsi="Times New Roman"/>
                <w:i/>
                <w:iCs/>
                <w:vertAlign w:val="subscript"/>
                <w:lang w:val="en-US" w:eastAsia="zh-CN"/>
              </w:rPr>
              <w:t>1</w:t>
            </w:r>
            <w:r w:rsidRPr="00AA494F">
              <w:rPr>
                <w:rFonts w:ascii="Times New Roman" w:hAnsi="Times New Roman"/>
                <w:i/>
                <w:iCs/>
                <w:lang w:val="en-US" w:eastAsia="zh-CN"/>
              </w:rPr>
              <w:t>/c</w:t>
            </w:r>
          </w:p>
        </w:tc>
      </w:tr>
    </w:tbl>
    <w:p w14:paraId="51DAF770" w14:textId="77777777" w:rsidR="005347F3" w:rsidRDefault="005347F3" w:rsidP="005347F3">
      <w:pPr>
        <w:rPr>
          <w:lang w:eastAsia="zh-CN"/>
        </w:rPr>
      </w:pPr>
    </w:p>
    <w:p w14:paraId="58535FEC" w14:textId="77777777" w:rsidR="005347F3" w:rsidRDefault="005347F3" w:rsidP="005347F3">
      <w:pPr>
        <w:jc w:val="both"/>
        <w:rPr>
          <w:lang w:eastAsia="zh-CN"/>
        </w:rPr>
      </w:pPr>
      <w:r>
        <w:rPr>
          <w:lang w:eastAsia="zh-CN"/>
        </w:rPr>
        <w:t>We calculate the timing offset numerically in a simplified scenario with inter-site distance of 500 m</w:t>
      </w:r>
      <w:r w:rsidR="00DF65C9">
        <w:rPr>
          <w:lang w:eastAsia="zh-CN"/>
        </w:rPr>
        <w:t xml:space="preserve"> (macro)</w:t>
      </w:r>
      <w:r>
        <w:rPr>
          <w:lang w:eastAsia="zh-CN"/>
        </w:rPr>
        <w:t xml:space="preserve"> where UE</w:t>
      </w:r>
      <w:r w:rsidRPr="00CE2B70">
        <w:rPr>
          <w:vertAlign w:val="subscript"/>
          <w:lang w:eastAsia="zh-CN"/>
        </w:rPr>
        <w:t>1</w:t>
      </w:r>
      <w:r>
        <w:rPr>
          <w:lang w:eastAsia="zh-CN"/>
        </w:rPr>
        <w:t xml:space="preserve"> is fixed near the cell edge of gNB</w:t>
      </w:r>
      <w:r w:rsidRPr="00CE2B70">
        <w:rPr>
          <w:vertAlign w:val="subscript"/>
          <w:lang w:eastAsia="zh-CN"/>
        </w:rPr>
        <w:t>1</w:t>
      </w:r>
      <w:r>
        <w:rPr>
          <w:lang w:eastAsia="zh-CN"/>
        </w:rPr>
        <w:t xml:space="preserve"> and the timing offset observed at UE</w:t>
      </w:r>
      <w:r w:rsidRPr="00CE2B70">
        <w:rPr>
          <w:vertAlign w:val="subscript"/>
          <w:lang w:eastAsia="zh-CN"/>
        </w:rPr>
        <w:t>1</w:t>
      </w:r>
      <w:r>
        <w:rPr>
          <w:lang w:eastAsia="zh-CN"/>
        </w:rPr>
        <w:t xml:space="preserve"> is evaluated for different locations of UE</w:t>
      </w:r>
      <w:r w:rsidRPr="00CE2B70">
        <w:rPr>
          <w:vertAlign w:val="subscript"/>
          <w:lang w:eastAsia="zh-CN"/>
        </w:rPr>
        <w:t>2</w:t>
      </w:r>
      <w:r>
        <w:rPr>
          <w:lang w:eastAsia="zh-CN"/>
        </w:rPr>
        <w:t xml:space="preserve">, as shown in </w:t>
      </w:r>
      <w:r w:rsidR="00B828BD">
        <w:rPr>
          <w:lang w:eastAsia="zh-CN"/>
        </w:rPr>
        <w:fldChar w:fldCharType="begin"/>
      </w:r>
      <w:r w:rsidR="00B828BD">
        <w:rPr>
          <w:lang w:eastAsia="zh-CN"/>
        </w:rPr>
        <w:instrText xml:space="preserve"> REF _Ref894404 \h </w:instrText>
      </w:r>
      <w:r w:rsidR="00B828BD">
        <w:rPr>
          <w:lang w:eastAsia="zh-CN"/>
        </w:rPr>
      </w:r>
      <w:r w:rsidR="00B828BD">
        <w:rPr>
          <w:lang w:eastAsia="zh-CN"/>
        </w:rPr>
        <w:fldChar w:fldCharType="separate"/>
      </w:r>
      <w:r w:rsidR="00B828BD">
        <w:t xml:space="preserve">Figure </w:t>
      </w:r>
      <w:r w:rsidR="00B828BD">
        <w:rPr>
          <w:noProof/>
        </w:rPr>
        <w:t>6</w:t>
      </w:r>
      <w:r w:rsidR="00B828BD">
        <w:rPr>
          <w:lang w:eastAsia="zh-CN"/>
        </w:rPr>
        <w:fldChar w:fldCharType="end"/>
      </w:r>
      <w:r>
        <w:rPr>
          <w:lang w:eastAsia="zh-CN"/>
        </w:rPr>
        <w:t xml:space="preserve">. In </w:t>
      </w:r>
      <w:r w:rsidR="00B828BD">
        <w:rPr>
          <w:lang w:eastAsia="zh-CN"/>
        </w:rPr>
        <w:fldChar w:fldCharType="begin"/>
      </w:r>
      <w:r w:rsidR="00B828BD">
        <w:rPr>
          <w:lang w:eastAsia="zh-CN"/>
        </w:rPr>
        <w:instrText xml:space="preserve"> REF _Ref894404 \h </w:instrText>
      </w:r>
      <w:r w:rsidR="00B828BD">
        <w:rPr>
          <w:lang w:eastAsia="zh-CN"/>
        </w:rPr>
      </w:r>
      <w:r w:rsidR="00B828BD">
        <w:rPr>
          <w:lang w:eastAsia="zh-CN"/>
        </w:rPr>
        <w:fldChar w:fldCharType="separate"/>
      </w:r>
      <w:r w:rsidR="00B828BD">
        <w:t xml:space="preserve">Figure </w:t>
      </w:r>
      <w:r w:rsidR="00B828BD">
        <w:rPr>
          <w:noProof/>
        </w:rPr>
        <w:t>6</w:t>
      </w:r>
      <w:r w:rsidR="00B828BD">
        <w:rPr>
          <w:lang w:eastAsia="zh-CN"/>
        </w:rPr>
        <w:fldChar w:fldCharType="end"/>
      </w:r>
      <w:r w:rsidR="00B828BD">
        <w:rPr>
          <w:lang w:eastAsia="zh-CN"/>
        </w:rPr>
        <w:t>,</w:t>
      </w:r>
      <w:r>
        <w:rPr>
          <w:lang w:eastAsia="zh-CN"/>
        </w:rPr>
        <w:t xml:space="preserve"> a contour line means that the time offset at UE</w:t>
      </w:r>
      <w:r w:rsidRPr="00CE2B70">
        <w:rPr>
          <w:vertAlign w:val="subscript"/>
          <w:lang w:eastAsia="zh-CN"/>
        </w:rPr>
        <w:t>1</w:t>
      </w:r>
      <w:r>
        <w:rPr>
          <w:lang w:eastAsia="zh-CN"/>
        </w:rPr>
        <w:t xml:space="preserve"> is the same if UE</w:t>
      </w:r>
      <w:r w:rsidRPr="00CE2B70">
        <w:rPr>
          <w:vertAlign w:val="subscript"/>
          <w:lang w:eastAsia="zh-CN"/>
        </w:rPr>
        <w:t>2</w:t>
      </w:r>
      <w:r>
        <w:rPr>
          <w:lang w:eastAsia="zh-CN"/>
        </w:rPr>
        <w:t xml:space="preserve"> is at any point on this line and the value of the timing offset is given by the label on that line. We used </w:t>
      </w:r>
      <w:r w:rsidRPr="00AA494F">
        <w:rPr>
          <w:i/>
          <w:lang w:val="en-US" w:eastAsia="zh-CN"/>
        </w:rPr>
        <w:t>∆</w:t>
      </w:r>
      <w:r w:rsidRPr="00AA494F">
        <w:rPr>
          <w:i/>
          <w:vertAlign w:val="subscript"/>
          <w:lang w:val="en-US" w:eastAsia="zh-CN"/>
        </w:rPr>
        <w:t>1</w:t>
      </w:r>
      <w:r>
        <w:rPr>
          <w:iCs/>
          <w:lang w:eastAsia="zh-CN"/>
        </w:rPr>
        <w:t xml:space="preserve"> =</w:t>
      </w:r>
      <w:r w:rsidRPr="00AA494F">
        <w:rPr>
          <w:i/>
          <w:lang w:val="en-US" w:eastAsia="zh-CN"/>
        </w:rPr>
        <w:t>∆</w:t>
      </w:r>
      <w:r>
        <w:rPr>
          <w:i/>
          <w:vertAlign w:val="subscript"/>
          <w:lang w:val="en-US" w:eastAsia="zh-CN"/>
        </w:rPr>
        <w:t>2</w:t>
      </w:r>
      <w:r>
        <w:rPr>
          <w:iCs/>
          <w:lang w:eastAsia="zh-CN"/>
        </w:rPr>
        <w:t xml:space="preserve"> =</w:t>
      </w:r>
      <w:r w:rsidRPr="00CE187E">
        <w:rPr>
          <w:lang w:val="en-US" w:eastAsia="zh-CN"/>
        </w:rPr>
        <w:t>13</w:t>
      </w:r>
      <w:r>
        <w:rPr>
          <w:lang w:val="en-US" w:eastAsia="zh-CN"/>
        </w:rPr>
        <w:t>µ</w:t>
      </w:r>
      <w:r w:rsidRPr="00CE187E">
        <w:rPr>
          <w:lang w:val="en-US" w:eastAsia="zh-CN"/>
        </w:rPr>
        <w:t>s</w:t>
      </w:r>
      <w:r>
        <w:rPr>
          <w:iCs/>
          <w:lang w:eastAsia="zh-CN"/>
        </w:rPr>
        <w:t xml:space="preserve"> (corresponding to </w:t>
      </w:r>
      <m:oMath>
        <m:sSub>
          <m:sSubPr>
            <m:ctrlPr>
              <w:rPr>
                <w:rFonts w:ascii="Cambria Math" w:hAnsi="Cambria Math"/>
                <w:i/>
                <w:iCs/>
                <w:lang w:eastAsia="zh-CN"/>
              </w:rPr>
            </m:ctrlPr>
          </m:sSubPr>
          <m:e>
            <m:r>
              <w:rPr>
                <w:rFonts w:ascii="Cambria Math" w:hAnsi="Cambria Math"/>
                <w:lang w:eastAsia="zh-CN"/>
              </w:rPr>
              <m:t>N</m:t>
            </m:r>
          </m:e>
          <m:sub>
            <m:r>
              <m:rPr>
                <m:nor/>
              </m:rPr>
              <w:rPr>
                <w:rFonts w:ascii="Cambria Math" w:hAnsi="Cambria Math"/>
                <w:iCs/>
                <w:lang w:eastAsia="zh-CN"/>
              </w:rPr>
              <m:t>TA,offset</m:t>
            </m:r>
          </m:sub>
        </m:sSub>
      </m:oMath>
      <w:r>
        <w:rPr>
          <w:iCs/>
          <w:lang w:eastAsia="zh-CN"/>
        </w:rPr>
        <w:t xml:space="preserve"> = </w:t>
      </w:r>
      <w:r w:rsidRPr="00CE187E">
        <w:rPr>
          <w:lang w:eastAsia="zh-CN"/>
        </w:rPr>
        <w:t>25600</w:t>
      </w:r>
      <w:r>
        <w:rPr>
          <w:lang w:eastAsia="zh-CN"/>
        </w:rPr>
        <w:t xml:space="preserve"> in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c</m:t>
            </m:r>
          </m:sub>
        </m:sSub>
      </m:oMath>
      <w:r>
        <w:rPr>
          <w:iCs/>
          <w:lang w:eastAsia="zh-CN"/>
        </w:rPr>
        <w:t xml:space="preserve">) in our calculations. </w:t>
      </w:r>
      <w:r>
        <w:rPr>
          <w:lang w:eastAsia="zh-CN"/>
        </w:rPr>
        <w:t>We observe that the (absolute value of) timing offset is up to approximately 440</w:t>
      </w:r>
      <w:r w:rsidRPr="00CE2B70">
        <w:rPr>
          <w:i/>
          <w:lang w:eastAsia="zh-CN"/>
        </w:rPr>
        <w:t>T</w:t>
      </w:r>
      <w:r w:rsidRPr="00CE2B70">
        <w:rPr>
          <w:i/>
          <w:vertAlign w:val="subscript"/>
          <w:lang w:eastAsia="zh-CN"/>
        </w:rPr>
        <w:t>s</w:t>
      </w:r>
      <w:r>
        <w:rPr>
          <w:lang w:eastAsia="zh-CN"/>
        </w:rPr>
        <w:t>, 48</w:t>
      </w:r>
      <w:r w:rsidRPr="00CE2B70">
        <w:rPr>
          <w:i/>
          <w:lang w:eastAsia="zh-CN"/>
        </w:rPr>
        <w:t xml:space="preserve"> T</w:t>
      </w:r>
      <w:r w:rsidRPr="00CE2B70">
        <w:rPr>
          <w:i/>
          <w:vertAlign w:val="subscript"/>
          <w:lang w:eastAsia="zh-CN"/>
        </w:rPr>
        <w:t>s</w:t>
      </w:r>
      <w:r>
        <w:rPr>
          <w:lang w:eastAsia="zh-CN"/>
        </w:rPr>
        <w:t xml:space="preserve"> and 40</w:t>
      </w:r>
      <w:r w:rsidRPr="00CE2B70">
        <w:rPr>
          <w:i/>
          <w:lang w:eastAsia="zh-CN"/>
        </w:rPr>
        <w:t xml:space="preserve"> T</w:t>
      </w:r>
      <w:r w:rsidRPr="00CE2B70">
        <w:rPr>
          <w:i/>
          <w:vertAlign w:val="subscript"/>
          <w:lang w:eastAsia="zh-CN"/>
        </w:rPr>
        <w:t>s</w:t>
      </w:r>
      <w:r>
        <w:rPr>
          <w:lang w:eastAsia="zh-CN"/>
        </w:rPr>
        <w:t xml:space="preserve"> for Option 1, Option 2 and Option 3, respectively.</w:t>
      </w:r>
      <w:r w:rsidR="00DF65C9">
        <w:rPr>
          <w:lang w:eastAsia="zh-CN"/>
        </w:rPr>
        <w:t xml:space="preserve"> The timing offset for Option 1 clearly exceeds the normal CP, which equals 144</w:t>
      </w:r>
      <w:r w:rsidR="00DF65C9" w:rsidRPr="006332BF">
        <w:rPr>
          <w:i/>
          <w:lang w:eastAsia="zh-CN"/>
        </w:rPr>
        <w:t xml:space="preserve"> </w:t>
      </w:r>
      <w:r w:rsidR="00DF65C9" w:rsidRPr="00CE2B70">
        <w:rPr>
          <w:i/>
          <w:lang w:eastAsia="zh-CN"/>
        </w:rPr>
        <w:t>T</w:t>
      </w:r>
      <w:r w:rsidR="00DF65C9" w:rsidRPr="00CE2B70">
        <w:rPr>
          <w:i/>
          <w:vertAlign w:val="subscript"/>
          <w:lang w:eastAsia="zh-CN"/>
        </w:rPr>
        <w:t>s</w:t>
      </w:r>
      <w:r w:rsidR="00DF65C9">
        <w:rPr>
          <w:lang w:eastAsia="zh-CN"/>
        </w:rPr>
        <w:t xml:space="preserve"> for 15 kHz SCS.</w:t>
      </w:r>
      <w:r>
        <w:rPr>
          <w:lang w:eastAsia="zh-CN"/>
        </w:rPr>
        <w:t xml:space="preserve"> </w:t>
      </w:r>
      <w:r w:rsidR="00DF65C9">
        <w:rPr>
          <w:lang w:eastAsia="zh-CN"/>
        </w:rPr>
        <w:t>We also observe that</w:t>
      </w:r>
      <w:r>
        <w:rPr>
          <w:lang w:eastAsia="zh-CN"/>
        </w:rPr>
        <w:t>, if UE</w:t>
      </w:r>
      <w:r w:rsidRPr="00477914">
        <w:rPr>
          <w:vertAlign w:val="subscript"/>
          <w:lang w:eastAsia="zh-CN"/>
        </w:rPr>
        <w:t>2</w:t>
      </w:r>
      <w:r>
        <w:rPr>
          <w:lang w:eastAsia="zh-CN"/>
        </w:rPr>
        <w:t xml:space="preserve"> is also near the cell edge (which is the situation that is likely to cause strong UE CLI), the timing offset is less than 24</w:t>
      </w:r>
      <w:r w:rsidRPr="00CE2B70">
        <w:rPr>
          <w:i/>
          <w:lang w:eastAsia="zh-CN"/>
        </w:rPr>
        <w:t xml:space="preserve"> T</w:t>
      </w:r>
      <w:r w:rsidRPr="00CE2B70">
        <w:rPr>
          <w:i/>
          <w:vertAlign w:val="subscript"/>
          <w:lang w:eastAsia="zh-CN"/>
        </w:rPr>
        <w:t>s</w:t>
      </w:r>
      <w:r>
        <w:rPr>
          <w:lang w:eastAsia="zh-CN"/>
        </w:rPr>
        <w:t xml:space="preserve"> for Option 2 and Option 3. We conclude that Option 2 and Option 3 can both reduce the timing offset. However, Option 2 does not require changing the transmission timing. One benefit of keeping the transmission timing unchanged is that Rel-15 UEs can be used to transmit SRS for CLI measurement by Rel-16 UEs. </w:t>
      </w:r>
    </w:p>
    <w:p w14:paraId="1193D194" w14:textId="77777777" w:rsidR="005347F3" w:rsidRDefault="005347F3" w:rsidP="005347F3">
      <w:pPr>
        <w:jc w:val="both"/>
        <w:rPr>
          <w:lang w:eastAsia="zh-C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5347F3" w:rsidRPr="00F93C77" w14:paraId="04AE8DBB" w14:textId="77777777" w:rsidTr="00821A3C">
        <w:trPr>
          <w:jc w:val="center"/>
        </w:trPr>
        <w:tc>
          <w:tcPr>
            <w:tcW w:w="9631" w:type="dxa"/>
            <w:gridSpan w:val="2"/>
          </w:tcPr>
          <w:p w14:paraId="4DC61575" w14:textId="1A137E96" w:rsidR="005347F3" w:rsidRDefault="007B0160" w:rsidP="00E66F2E">
            <w:pPr>
              <w:spacing w:after="0"/>
              <w:jc w:val="center"/>
              <w:rPr>
                <w:rFonts w:ascii="Times New Roman" w:hAnsi="Times New Roman"/>
                <w:lang w:val="en-US" w:eastAsia="zh-CN"/>
              </w:rPr>
            </w:pPr>
            <w:r w:rsidRPr="007B0160">
              <w:rPr>
                <w:noProof/>
                <w:lang w:val="en-US" w:eastAsia="zh-CN"/>
              </w:rPr>
              <w:lastRenderedPageBreak/>
              <mc:AlternateContent>
                <mc:Choice Requires="wps">
                  <w:drawing>
                    <wp:anchor distT="45720" distB="45720" distL="114300" distR="114300" simplePos="0" relativeHeight="251659264" behindDoc="0" locked="0" layoutInCell="1" allowOverlap="1" wp14:anchorId="23D8E6F1" wp14:editId="12485CBF">
                      <wp:simplePos x="0" y="0"/>
                      <wp:positionH relativeFrom="column">
                        <wp:posOffset>1085215</wp:posOffset>
                      </wp:positionH>
                      <wp:positionV relativeFrom="paragraph">
                        <wp:posOffset>1215390</wp:posOffset>
                      </wp:positionV>
                      <wp:extent cx="952500" cy="24765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52500" cy="247650"/>
                              </a:xfrm>
                              <a:prstGeom prst="rect">
                                <a:avLst/>
                              </a:prstGeom>
                              <a:noFill/>
                              <a:ln w="9525">
                                <a:noFill/>
                                <a:miter lim="800000"/>
                                <a:headEnd/>
                                <a:tailEnd/>
                              </a:ln>
                            </wps:spPr>
                            <wps:txbx>
                              <w:txbxContent>
                                <w:p w14:paraId="6F59564C" w14:textId="54AED051" w:rsidR="007B0160" w:rsidRPr="00E66F2E" w:rsidRDefault="007B0160" w:rsidP="00E66F2E">
                                  <w:pPr>
                                    <w:spacing w:after="0"/>
                                    <w:jc w:val="center"/>
                                    <w:rPr>
                                      <w:rFonts w:asciiTheme="minorHAnsi" w:hAnsiTheme="minorHAnsi" w:cstheme="minorHAnsi"/>
                                      <w:sz w:val="16"/>
                                      <w:szCs w:val="16"/>
                                    </w:rPr>
                                  </w:pPr>
                                  <w:r w:rsidRPr="00E66F2E">
                                    <w:rPr>
                                      <w:rFonts w:asciiTheme="minorHAnsi" w:hAnsiTheme="minorHAnsi" w:cstheme="minorHAnsi"/>
                                      <w:sz w:val="16"/>
                                      <w:szCs w:val="16"/>
                                      <w:lang w:eastAsia="zh-CN"/>
                                    </w:rPr>
                                    <w:t>Distance (m)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D8E6F1" id="_x0000_t202" coordsize="21600,21600" o:spt="202" path="m,l,21600r21600,l21600,xe">
                      <v:stroke joinstyle="miter"/>
                      <v:path gradientshapeok="t" o:connecttype="rect"/>
                    </v:shapetype>
                    <v:shape id="Text Box 2" o:spid="_x0000_s1026" type="#_x0000_t202" style="position:absolute;left:0;text-align:left;margin-left:85.45pt;margin-top:95.7pt;width:75pt;height:19.5pt;rotation:-90;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2x1DwIAAAIEAAAOAAAAZHJzL2Uyb0RvYy54bWysU9uO2yAQfa/Uf0C8N46tXHatkNV2t1tV&#10;2l6k3X4AxjhGBYYCiZ1+fQccJVH7VtUPFjDDmXPODJu70WhykD4osIyWszkl0gpold0x+v316d0N&#10;JSFy23INVjJ6lIHebd++2QyulhX0oFvpCYLYUA+O0T5GVxdFEL00PMzASYvBDrzhEbd+V7SeD4hu&#10;dFHN56tiAN86D0KGgKePU5BuM37XSRG/dl2QkWhGkVvMf5//TfoX2w2vd567XokTDf4PLAxXFoue&#10;oR555GTv1V9QRgkPAbo4E2AK6DolZNaAasr5H2peeu5k1oLmBHe2Kfw/WPHl8M0T1TJalWtKLDfY&#10;pFc5RvIeRlIlfwYXakx7cZgYRzzGPmetwT2D+BGIhYee25289x6GXvIW+ZXpZnF1dcIJCaQZPkOL&#10;Zfg+QgYaO2+IB2xOucKm4peP0R2CxbBtx3OrEjOBh7fLaolpRGCoWqxXy9zKgtcJKzXC+RA/SjAk&#10;LRj1OAkZlB+eQ0zcLikp3cKT0jpPg7ZkmArkC1cRoyIOq1aG0ZuJZr6QJH+wbV5HrvS0xgLanjxI&#10;sicD4tiMmJiMaaA9ohtZNyrBR4Q8e/C/KBlwIBkNP/fcS0r0J4uO3paLRZrgvFks1xVu/HWkuY5w&#10;KxCK0UjJtHyIeeonrffofKeyDRcmJ644aNmd06NIk3y9z1mXp7v9DQAA//8DAFBLAwQUAAYACAAA&#10;ACEAtgFm/90AAAALAQAADwAAAGRycy9kb3ducmV2LnhtbEyPQU+DQBCF7yb+h82Y9GLaRSqkIkuj&#10;bUy8Fu19y06ByM4Sdlvg3zue7G3mvZc33+TbyXbiioNvHSl4WkUgkCpnWqoVfH99LDcgfNBkdOcI&#10;FczoYVvc3+U6M26kA17LUAsuIZ9pBU0IfSalrxq02q9cj8Te2Q1WB16HWppBj1xuOxlHUSqtbokv&#10;NLrHXYPVT3mxCsI+tM4cH6OzO4zJ+/xZemlnpRYP09sriIBT+A/DHz6jQ8FMJ3ch40WnII7TZ46y&#10;sU5eQHAiThNWTjxsWJFFLm9/KH4BAAD//wMAUEsBAi0AFAAGAAgAAAAhALaDOJL+AAAA4QEAABMA&#10;AAAAAAAAAAAAAAAAAAAAAFtDb250ZW50X1R5cGVzXS54bWxQSwECLQAUAAYACAAAACEAOP0h/9YA&#10;AACUAQAACwAAAAAAAAAAAAAAAAAvAQAAX3JlbHMvLnJlbHNQSwECLQAUAAYACAAAACEAgidsdQ8C&#10;AAACBAAADgAAAAAAAAAAAAAAAAAuAgAAZHJzL2Uyb0RvYy54bWxQSwECLQAUAAYACAAAACEAtgFm&#10;/90AAAALAQAADwAAAAAAAAAAAAAAAABpBAAAZHJzL2Rvd25yZXYueG1sUEsFBgAAAAAEAAQA8wAA&#10;AHMFAAAAAA==&#10;" filled="f" stroked="f">
                      <v:textbox>
                        <w:txbxContent>
                          <w:p w14:paraId="6F59564C" w14:textId="54AED051" w:rsidR="007B0160" w:rsidRPr="00E66F2E" w:rsidRDefault="007B0160" w:rsidP="00E66F2E">
                            <w:pPr>
                              <w:spacing w:after="0"/>
                              <w:jc w:val="center"/>
                              <w:rPr>
                                <w:rFonts w:asciiTheme="minorHAnsi" w:hAnsiTheme="minorHAnsi" w:cstheme="minorHAnsi"/>
                                <w:sz w:val="16"/>
                                <w:szCs w:val="16"/>
                              </w:rPr>
                            </w:pPr>
                            <w:r w:rsidRPr="00E66F2E">
                              <w:rPr>
                                <w:rFonts w:asciiTheme="minorHAnsi" w:hAnsiTheme="minorHAnsi" w:cstheme="minorHAnsi"/>
                                <w:sz w:val="16"/>
                                <w:szCs w:val="16"/>
                                <w:lang w:eastAsia="zh-CN"/>
                              </w:rPr>
                              <w:t>Distance (m)</w:t>
                            </w:r>
                          </w:p>
                        </w:txbxContent>
                      </v:textbox>
                    </v:shape>
                  </w:pict>
                </mc:Fallback>
              </mc:AlternateContent>
            </w:r>
            <w:r w:rsidR="005347F3" w:rsidRPr="00F93C77">
              <w:rPr>
                <w:noProof/>
                <w:lang w:val="en-US" w:eastAsia="zh-CN"/>
              </w:rPr>
              <w:drawing>
                <wp:inline distT="0" distB="0" distL="0" distR="0" wp14:anchorId="6B184C1A" wp14:editId="1E2C6B65">
                  <wp:extent cx="2724912" cy="2724912"/>
                  <wp:effectExtent l="0" t="0" r="0" b="0"/>
                  <wp:docPr id="1"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rotWithShape="1">
                          <a:blip r:embed="rId18"/>
                          <a:srcRect l="14112" t="-1" r="15319" b="5652"/>
                          <a:stretch/>
                        </pic:blipFill>
                        <pic:spPr bwMode="auto">
                          <a:xfrm>
                            <a:off x="0" y="0"/>
                            <a:ext cx="2724912" cy="2724912"/>
                          </a:xfrm>
                          <a:prstGeom prst="rect">
                            <a:avLst/>
                          </a:prstGeom>
                          <a:ln>
                            <a:noFill/>
                          </a:ln>
                          <a:extLst>
                            <a:ext uri="{53640926-AAD7-44D8-BBD7-CCE9431645EC}">
                              <a14:shadowObscured xmlns:a14="http://schemas.microsoft.com/office/drawing/2010/main"/>
                            </a:ext>
                          </a:extLst>
                        </pic:spPr>
                      </pic:pic>
                    </a:graphicData>
                  </a:graphic>
                </wp:inline>
              </w:drawing>
            </w:r>
          </w:p>
          <w:p w14:paraId="6EDBE35E" w14:textId="77777777" w:rsidR="005347F3" w:rsidRPr="00E66F2E" w:rsidRDefault="007B0160" w:rsidP="00821A3C">
            <w:pPr>
              <w:jc w:val="center"/>
              <w:rPr>
                <w:rFonts w:asciiTheme="minorHAnsi" w:hAnsiTheme="minorHAnsi" w:cstheme="minorHAnsi"/>
                <w:sz w:val="16"/>
                <w:szCs w:val="16"/>
                <w:lang w:val="en-US" w:eastAsia="zh-CN"/>
              </w:rPr>
            </w:pPr>
            <w:r w:rsidRPr="00E66F2E">
              <w:rPr>
                <w:rFonts w:asciiTheme="minorHAnsi" w:hAnsiTheme="minorHAnsi" w:cstheme="minorHAnsi"/>
                <w:sz w:val="16"/>
                <w:szCs w:val="16"/>
                <w:lang w:eastAsia="zh-CN"/>
              </w:rPr>
              <w:t>Distance (m)</w:t>
            </w:r>
          </w:p>
        </w:tc>
      </w:tr>
      <w:tr w:rsidR="005347F3" w:rsidRPr="00F93C77" w14:paraId="40C30BFE" w14:textId="77777777" w:rsidTr="00821A3C">
        <w:trPr>
          <w:jc w:val="center"/>
        </w:trPr>
        <w:tc>
          <w:tcPr>
            <w:tcW w:w="9631" w:type="dxa"/>
            <w:gridSpan w:val="2"/>
          </w:tcPr>
          <w:p w14:paraId="377FE6B9" w14:textId="77777777" w:rsidR="005347F3" w:rsidRPr="00F93C77" w:rsidRDefault="005347F3" w:rsidP="00821A3C">
            <w:pPr>
              <w:spacing w:after="0"/>
              <w:jc w:val="center"/>
              <w:rPr>
                <w:rFonts w:ascii="Times New Roman" w:hAnsi="Times New Roman"/>
                <w:lang w:val="en-US" w:eastAsia="zh-CN"/>
              </w:rPr>
            </w:pPr>
            <w:r>
              <w:rPr>
                <w:rFonts w:ascii="Times New Roman" w:hAnsi="Times New Roman"/>
                <w:lang w:val="en-US" w:eastAsia="zh-CN"/>
              </w:rPr>
              <w:t xml:space="preserve">(a) </w:t>
            </w:r>
            <w:r w:rsidRPr="00F93C77">
              <w:rPr>
                <w:rFonts w:ascii="Times New Roman" w:hAnsi="Times New Roman"/>
                <w:lang w:val="en-US" w:eastAsia="zh-CN"/>
              </w:rPr>
              <w:t>Option 1</w:t>
            </w:r>
            <w:r>
              <w:rPr>
                <w:rFonts w:ascii="Times New Roman" w:hAnsi="Times New Roman"/>
                <w:lang w:val="en-US" w:eastAsia="zh-CN"/>
              </w:rPr>
              <w:t>.</w:t>
            </w:r>
          </w:p>
        </w:tc>
      </w:tr>
      <w:tr w:rsidR="005347F3" w:rsidRPr="00F93C77" w14:paraId="39EE37DC" w14:textId="77777777" w:rsidTr="00821A3C">
        <w:trPr>
          <w:jc w:val="center"/>
        </w:trPr>
        <w:tc>
          <w:tcPr>
            <w:tcW w:w="4815" w:type="dxa"/>
          </w:tcPr>
          <w:p w14:paraId="25980F56" w14:textId="2DD35514" w:rsidR="005347F3" w:rsidRDefault="005347F3" w:rsidP="00E66F2E">
            <w:pPr>
              <w:spacing w:after="0"/>
              <w:rPr>
                <w:rFonts w:ascii="Times New Roman" w:hAnsi="Times New Roman"/>
                <w:lang w:eastAsia="zh-CN"/>
              </w:rPr>
            </w:pPr>
            <w:r w:rsidRPr="00F93C77">
              <w:rPr>
                <w:noProof/>
                <w:lang w:val="en-US" w:eastAsia="zh-CN"/>
              </w:rPr>
              <w:drawing>
                <wp:inline distT="0" distB="0" distL="0" distR="0" wp14:anchorId="2920D58A" wp14:editId="6BACCC6C">
                  <wp:extent cx="2724785" cy="2743200"/>
                  <wp:effectExtent l="0" t="0" r="0" b="0"/>
                  <wp:docPr id="2" name="Content Placeholder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7"/>
                          <pic:cNvPicPr>
                            <a:picLocks noGrp="1" noChangeAspect="1"/>
                          </pic:cNvPicPr>
                        </pic:nvPicPr>
                        <pic:blipFill rotWithShape="1">
                          <a:blip r:embed="rId19"/>
                          <a:srcRect l="13701" r="15693" b="4757"/>
                          <a:stretch/>
                        </pic:blipFill>
                        <pic:spPr bwMode="auto">
                          <a:xfrm>
                            <a:off x="0" y="0"/>
                            <a:ext cx="2724912" cy="2743328"/>
                          </a:xfrm>
                          <a:prstGeom prst="rect">
                            <a:avLst/>
                          </a:prstGeom>
                          <a:ln>
                            <a:noFill/>
                          </a:ln>
                          <a:extLst>
                            <a:ext uri="{53640926-AAD7-44D8-BBD7-CCE9431645EC}">
                              <a14:shadowObscured xmlns:a14="http://schemas.microsoft.com/office/drawing/2010/main"/>
                            </a:ext>
                          </a:extLst>
                        </pic:spPr>
                      </pic:pic>
                    </a:graphicData>
                  </a:graphic>
                </wp:inline>
              </w:drawing>
            </w:r>
          </w:p>
          <w:p w14:paraId="15AFDF60" w14:textId="77777777" w:rsidR="005347F3" w:rsidRPr="00E66F2E" w:rsidRDefault="007B0160" w:rsidP="00E66F2E">
            <w:pPr>
              <w:jc w:val="center"/>
              <w:rPr>
                <w:rFonts w:asciiTheme="minorHAnsi" w:hAnsiTheme="minorHAnsi" w:cstheme="minorHAnsi"/>
                <w:sz w:val="16"/>
                <w:szCs w:val="16"/>
                <w:lang w:eastAsia="zh-CN"/>
              </w:rPr>
            </w:pPr>
            <w:r w:rsidRPr="00E66F2E">
              <w:rPr>
                <w:rFonts w:asciiTheme="minorHAnsi" w:hAnsiTheme="minorHAnsi" w:cstheme="minorHAnsi"/>
                <w:sz w:val="16"/>
                <w:szCs w:val="16"/>
                <w:lang w:eastAsia="zh-CN"/>
              </w:rPr>
              <w:t>Distance (m)</w:t>
            </w:r>
          </w:p>
        </w:tc>
        <w:tc>
          <w:tcPr>
            <w:tcW w:w="4816" w:type="dxa"/>
          </w:tcPr>
          <w:p w14:paraId="6B892977" w14:textId="03D162CD" w:rsidR="005347F3" w:rsidRDefault="007B0160" w:rsidP="00E66F2E">
            <w:pPr>
              <w:spacing w:after="0"/>
              <w:rPr>
                <w:rFonts w:ascii="Times New Roman" w:hAnsi="Times New Roman"/>
                <w:lang w:eastAsia="zh-CN"/>
              </w:rPr>
            </w:pPr>
            <w:r w:rsidRPr="007B0160">
              <w:rPr>
                <w:noProof/>
                <w:lang w:val="en-US" w:eastAsia="zh-CN"/>
              </w:rPr>
              <mc:AlternateContent>
                <mc:Choice Requires="wps">
                  <w:drawing>
                    <wp:anchor distT="45720" distB="45720" distL="114300" distR="114300" simplePos="0" relativeHeight="251661312" behindDoc="0" locked="0" layoutInCell="1" allowOverlap="1" wp14:anchorId="7BB3E7C4" wp14:editId="4E445359">
                      <wp:simplePos x="0" y="0"/>
                      <wp:positionH relativeFrom="column">
                        <wp:posOffset>-542925</wp:posOffset>
                      </wp:positionH>
                      <wp:positionV relativeFrom="paragraph">
                        <wp:posOffset>1167130</wp:posOffset>
                      </wp:positionV>
                      <wp:extent cx="952500" cy="2476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52500" cy="247650"/>
                              </a:xfrm>
                              <a:prstGeom prst="rect">
                                <a:avLst/>
                              </a:prstGeom>
                              <a:noFill/>
                              <a:ln w="9525">
                                <a:noFill/>
                                <a:miter lim="800000"/>
                                <a:headEnd/>
                                <a:tailEnd/>
                              </a:ln>
                            </wps:spPr>
                            <wps:txbx>
                              <w:txbxContent>
                                <w:p w14:paraId="736D57AB" w14:textId="77777777" w:rsidR="007B0160" w:rsidRPr="00E66F2E" w:rsidRDefault="007B0160" w:rsidP="007B0160">
                                  <w:pPr>
                                    <w:jc w:val="center"/>
                                    <w:rPr>
                                      <w:rFonts w:asciiTheme="minorHAnsi" w:hAnsiTheme="minorHAnsi" w:cstheme="minorHAnsi"/>
                                      <w:sz w:val="16"/>
                                      <w:szCs w:val="16"/>
                                    </w:rPr>
                                  </w:pPr>
                                  <w:r w:rsidRPr="00E66F2E">
                                    <w:rPr>
                                      <w:rFonts w:asciiTheme="minorHAnsi" w:hAnsiTheme="minorHAnsi" w:cstheme="minorHAnsi"/>
                                      <w:sz w:val="16"/>
                                      <w:szCs w:val="16"/>
                                      <w:lang w:eastAsia="zh-CN"/>
                                    </w:rPr>
                                    <w:t>Distance (m)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B3E7C4" id="_x0000_s1027" type="#_x0000_t202" style="position:absolute;margin-left:-42.75pt;margin-top:91.9pt;width:75pt;height:19.5pt;rotation:-90;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Dk9EQIAAAcEAAAOAAAAZHJzL2Uyb0RvYy54bWysU8tu2zAQvBfoPxC817IF20kEy0GaNEWB&#10;9AEk/QCaoiyiJJclaUvu13e5MmyjvQXRQSC5y9mZ2eXqdrCG7VWIGlzNZ5MpZ8pJaLTb1vzny+OH&#10;a85iEq4RBpyq+UFFfrt+/27V+0qV0IFpVGAI4mLV+5p3KfmqKKLslBVxAl45DLYQrEi4DduiCaJH&#10;dGuKcjpdFj2ExgeQKkY8fRiDfE34batk+t62USVmao7cEv0D/Tf5X6xXotoG4TstjzTEK1hYoR0W&#10;PUE9iCTYLuj/oKyWASK0aSLBFtC2WirSgGpm03/UPHfCK9KC5kR/sim+Haz8tv8RmG5qvuTMCYst&#10;elFDYh9hYGV2p/exwqRnj2lpwGPsMimN/gnkr8gc3HfCbdVdCNB3SjTIbpZvFhdXR5yYQTb9V2iw&#10;jNglIKChDZYFwNbMlthS/OgYvWFYDJt2ODUqM5N4eLMoF5jGJIbK+dVyQY0sRJWxcht8iOmzAsvy&#10;ouYB54BAxf4ppsztnJLTHTxqY2gWjGP9WIAuXESsTjiqRtuaX4806UKW/Mk1tE5Cm3GNBYw7epBl&#10;jwakYTOQ2WRQ9mcDzQFNIfkoCF8S0u0g/OGsx6msefy9E0FxZr44NPZmNp/nMabNfHFV4iZcRjaX&#10;EeEkQtU8cTYu7xON/ij5DhvQanLjzORIGaeNTDq+jDzOl3vKOr/f9V8AAAD//wMAUEsDBBQABgAI&#10;AAAAIQB2Mlhx2gAAAAkBAAAPAAAAZHJzL2Rvd25yZXYueG1sTI/LTsMwEEX3SPyDNUhsUOuQCmhD&#10;nIqHkNg20L0bT5OIeBzF0yb5e4YVXR7dq/vIt5Pv1BmH2AYycL9MQCFVwbVUG/j++lisQUW25GwX&#10;CA3MGGFbXF/lNnNhpB2eS66VhFDMrIGGuc+0jlWD3sZl6JFEO4bBWxYcau0GO0q473SaJI/a25ak&#10;obE9vjVY/ZQnb4DfuQ1uf5ccw258eJ0/y6j9bMztzfTyDIpx4n8z/M2X6VDIpkM4kYuqM7BYJfKF&#10;RUjXK1Di2AgfDKRPwrrI9eWD4hcAAP//AwBQSwECLQAUAAYACAAAACEAtoM4kv4AAADhAQAAEwAA&#10;AAAAAAAAAAAAAAAAAAAAW0NvbnRlbnRfVHlwZXNdLnhtbFBLAQItABQABgAIAAAAIQA4/SH/1gAA&#10;AJQBAAALAAAAAAAAAAAAAAAAAC8BAABfcmVscy8ucmVsc1BLAQItABQABgAIAAAAIQBAWDk9EQIA&#10;AAcEAAAOAAAAAAAAAAAAAAAAAC4CAABkcnMvZTJvRG9jLnhtbFBLAQItABQABgAIAAAAIQB2Mlhx&#10;2gAAAAkBAAAPAAAAAAAAAAAAAAAAAGsEAABkcnMvZG93bnJldi54bWxQSwUGAAAAAAQABADzAAAA&#10;cgUAAAAA&#10;" filled="f" stroked="f">
                      <v:textbox>
                        <w:txbxContent>
                          <w:p w14:paraId="736D57AB" w14:textId="77777777" w:rsidR="007B0160" w:rsidRPr="00E66F2E" w:rsidRDefault="007B0160" w:rsidP="007B0160">
                            <w:pPr>
                              <w:jc w:val="center"/>
                              <w:rPr>
                                <w:rFonts w:asciiTheme="minorHAnsi" w:hAnsiTheme="minorHAnsi" w:cstheme="minorHAnsi"/>
                                <w:sz w:val="16"/>
                                <w:szCs w:val="16"/>
                              </w:rPr>
                            </w:pPr>
                            <w:r w:rsidRPr="00E66F2E">
                              <w:rPr>
                                <w:rFonts w:asciiTheme="minorHAnsi" w:hAnsiTheme="minorHAnsi" w:cstheme="minorHAnsi"/>
                                <w:sz w:val="16"/>
                                <w:szCs w:val="16"/>
                                <w:lang w:eastAsia="zh-CN"/>
                              </w:rPr>
                              <w:t>Distance (m)</w:t>
                            </w:r>
                          </w:p>
                        </w:txbxContent>
                      </v:textbox>
                    </v:shape>
                  </w:pict>
                </mc:Fallback>
              </mc:AlternateContent>
            </w:r>
            <w:r w:rsidR="005347F3" w:rsidRPr="00F93C77">
              <w:rPr>
                <w:noProof/>
                <w:lang w:val="en-US" w:eastAsia="zh-CN"/>
              </w:rPr>
              <w:drawing>
                <wp:inline distT="0" distB="0" distL="0" distR="0" wp14:anchorId="5F2B3B67" wp14:editId="1892B51D">
                  <wp:extent cx="2715260" cy="2743200"/>
                  <wp:effectExtent l="0" t="0" r="8890" b="0"/>
                  <wp:docPr id="3" name="Content Placeholder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pic:cNvPicPr>
                            <a:picLocks noGrp="1" noChangeAspect="1"/>
                          </pic:cNvPicPr>
                        </pic:nvPicPr>
                        <pic:blipFill rotWithShape="1">
                          <a:blip r:embed="rId20"/>
                          <a:srcRect l="13701" r="15693" b="4442"/>
                          <a:stretch/>
                        </pic:blipFill>
                        <pic:spPr bwMode="auto">
                          <a:xfrm>
                            <a:off x="0" y="0"/>
                            <a:ext cx="2715768" cy="2743713"/>
                          </a:xfrm>
                          <a:prstGeom prst="rect">
                            <a:avLst/>
                          </a:prstGeom>
                          <a:ln>
                            <a:noFill/>
                          </a:ln>
                          <a:extLst>
                            <a:ext uri="{53640926-AAD7-44D8-BBD7-CCE9431645EC}">
                              <a14:shadowObscured xmlns:a14="http://schemas.microsoft.com/office/drawing/2010/main"/>
                            </a:ext>
                          </a:extLst>
                        </pic:spPr>
                      </pic:pic>
                    </a:graphicData>
                  </a:graphic>
                </wp:inline>
              </w:drawing>
            </w:r>
          </w:p>
          <w:p w14:paraId="17192006" w14:textId="77777777" w:rsidR="005347F3" w:rsidRPr="00E66F2E" w:rsidRDefault="007B0160" w:rsidP="00E66F2E">
            <w:pPr>
              <w:jc w:val="center"/>
              <w:rPr>
                <w:rFonts w:asciiTheme="minorHAnsi" w:hAnsiTheme="minorHAnsi" w:cstheme="minorHAnsi"/>
                <w:sz w:val="16"/>
                <w:szCs w:val="16"/>
                <w:lang w:eastAsia="zh-CN"/>
              </w:rPr>
            </w:pPr>
            <w:r w:rsidRPr="00E66F2E">
              <w:rPr>
                <w:rFonts w:asciiTheme="minorHAnsi" w:hAnsiTheme="minorHAnsi" w:cstheme="minorHAnsi"/>
                <w:sz w:val="16"/>
                <w:szCs w:val="16"/>
                <w:lang w:eastAsia="zh-CN"/>
              </w:rPr>
              <w:t>Distance (m)</w:t>
            </w:r>
          </w:p>
        </w:tc>
      </w:tr>
      <w:tr w:rsidR="005347F3" w:rsidRPr="00F93C77" w14:paraId="2B301705" w14:textId="77777777" w:rsidTr="00821A3C">
        <w:trPr>
          <w:jc w:val="center"/>
        </w:trPr>
        <w:tc>
          <w:tcPr>
            <w:tcW w:w="4815" w:type="dxa"/>
          </w:tcPr>
          <w:p w14:paraId="02E1B6D0" w14:textId="77777777" w:rsidR="005347F3" w:rsidRPr="00F93C77" w:rsidRDefault="005347F3" w:rsidP="00821A3C">
            <w:pPr>
              <w:spacing w:after="0"/>
              <w:jc w:val="center"/>
              <w:rPr>
                <w:rFonts w:ascii="Times New Roman" w:hAnsi="Times New Roman"/>
                <w:lang w:eastAsia="zh-CN"/>
              </w:rPr>
            </w:pPr>
            <w:r>
              <w:rPr>
                <w:rFonts w:ascii="Times New Roman" w:hAnsi="Times New Roman"/>
                <w:lang w:eastAsia="zh-CN"/>
              </w:rPr>
              <w:t xml:space="preserve">(b) </w:t>
            </w:r>
            <w:r w:rsidRPr="00F93C77">
              <w:rPr>
                <w:rFonts w:ascii="Times New Roman" w:hAnsi="Times New Roman"/>
                <w:lang w:eastAsia="zh-CN"/>
              </w:rPr>
              <w:t>Option 2</w:t>
            </w:r>
            <w:r>
              <w:rPr>
                <w:rFonts w:ascii="Times New Roman" w:hAnsi="Times New Roman"/>
                <w:lang w:eastAsia="zh-CN"/>
              </w:rPr>
              <w:t>.</w:t>
            </w:r>
          </w:p>
        </w:tc>
        <w:tc>
          <w:tcPr>
            <w:tcW w:w="4816" w:type="dxa"/>
          </w:tcPr>
          <w:p w14:paraId="282EEC68" w14:textId="77777777" w:rsidR="005347F3" w:rsidRPr="00F93C77" w:rsidRDefault="005347F3" w:rsidP="00821A3C">
            <w:pPr>
              <w:keepNext/>
              <w:spacing w:after="0"/>
              <w:jc w:val="center"/>
              <w:rPr>
                <w:rFonts w:ascii="Times New Roman" w:hAnsi="Times New Roman"/>
                <w:lang w:eastAsia="zh-CN"/>
              </w:rPr>
            </w:pPr>
            <w:r>
              <w:rPr>
                <w:rFonts w:ascii="Times New Roman" w:hAnsi="Times New Roman"/>
                <w:lang w:eastAsia="zh-CN"/>
              </w:rPr>
              <w:t xml:space="preserve">(c) </w:t>
            </w:r>
            <w:r w:rsidRPr="00F93C77">
              <w:rPr>
                <w:rFonts w:ascii="Times New Roman" w:hAnsi="Times New Roman"/>
                <w:lang w:eastAsia="zh-CN"/>
              </w:rPr>
              <w:t>Option 3</w:t>
            </w:r>
            <w:r>
              <w:rPr>
                <w:rFonts w:ascii="Times New Roman" w:hAnsi="Times New Roman"/>
                <w:lang w:eastAsia="zh-CN"/>
              </w:rPr>
              <w:t>.</w:t>
            </w:r>
          </w:p>
        </w:tc>
      </w:tr>
    </w:tbl>
    <w:bookmarkStart w:id="12" w:name="_Ref894404"/>
    <w:p w14:paraId="6EEFDF00" w14:textId="77777777" w:rsidR="005347F3" w:rsidRDefault="007B0160" w:rsidP="005347F3">
      <w:pPr>
        <w:pStyle w:val="Caption"/>
        <w:jc w:val="center"/>
        <w:rPr>
          <w:lang w:eastAsia="zh-CN"/>
        </w:rPr>
      </w:pPr>
      <w:r w:rsidRPr="007B0160">
        <w:rPr>
          <w:noProof/>
          <w:lang w:eastAsia="zh-CN"/>
        </w:rPr>
        <mc:AlternateContent>
          <mc:Choice Requires="wps">
            <w:drawing>
              <wp:anchor distT="45720" distB="45720" distL="114300" distR="114300" simplePos="0" relativeHeight="251663360" behindDoc="0" locked="0" layoutInCell="1" allowOverlap="1" wp14:anchorId="12A96A3F" wp14:editId="34A6AA10">
                <wp:simplePos x="0" y="0"/>
                <wp:positionH relativeFrom="leftMargin">
                  <wp:posOffset>252730</wp:posOffset>
                </wp:positionH>
                <wp:positionV relativeFrom="paragraph">
                  <wp:posOffset>-2096770</wp:posOffset>
                </wp:positionV>
                <wp:extent cx="952500" cy="24765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52500" cy="247650"/>
                        </a:xfrm>
                        <a:prstGeom prst="rect">
                          <a:avLst/>
                        </a:prstGeom>
                        <a:noFill/>
                        <a:ln w="9525">
                          <a:noFill/>
                          <a:miter lim="800000"/>
                          <a:headEnd/>
                          <a:tailEnd/>
                        </a:ln>
                      </wps:spPr>
                      <wps:txbx>
                        <w:txbxContent>
                          <w:p w14:paraId="2E3E66FB" w14:textId="77777777" w:rsidR="007B0160" w:rsidRPr="00E66F2E" w:rsidRDefault="007B0160" w:rsidP="007B0160">
                            <w:pPr>
                              <w:jc w:val="center"/>
                              <w:rPr>
                                <w:rFonts w:asciiTheme="minorHAnsi" w:hAnsiTheme="minorHAnsi" w:cstheme="minorHAnsi"/>
                                <w:sz w:val="16"/>
                                <w:szCs w:val="16"/>
                              </w:rPr>
                            </w:pPr>
                            <w:r w:rsidRPr="00E66F2E">
                              <w:rPr>
                                <w:rFonts w:asciiTheme="minorHAnsi" w:hAnsiTheme="minorHAnsi" w:cstheme="minorHAnsi"/>
                                <w:sz w:val="16"/>
                                <w:szCs w:val="16"/>
                                <w:lang w:eastAsia="zh-CN"/>
                              </w:rPr>
                              <w:t>Distance (m)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A96A3F" id="_x0000_s1028" type="#_x0000_t202" style="position:absolute;left:0;text-align:left;margin-left:19.9pt;margin-top:-165.1pt;width:75pt;height:19.5pt;rotation:-90;z-index:251663360;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g5ZEQIAAAcEAAAOAAAAZHJzL2Uyb0RvYy54bWysU8tu2zAQvBfoPxC817IF24kFy0GaNEWB&#10;9AEk/YA1RVlESS5L0pbcr++SMhyjvQXRQSC5y9nZmeX6ZjCaHaQPCm3NZ5MpZ9IKbJTd1fzn88OH&#10;a85CBNuARitrfpSB32zev1v3rpIldqgb6RmB2FD1ruZdjK4qiiA6aSBM0ElLwRa9gUhbvysaDz2h&#10;G12U0+my6NE3zqOQIdDp/Rjkm4zftlLE720bZGS65sQt5r/P/236F5s1VDsPrlPiRANewcKAslT0&#10;DHUPEdjeq/+gjBIeA7ZxItAU2LZKyNwDdTOb/tPNUwdO5l5InODOMoW3gxXfDj88U03NV5xZMGTR&#10;sxwi+4gDK5M6vQsVJT05SosDHZPLudPgHlH8CsziXQd2J2+9x76T0BC7WbpZXFwdcUIC2fZfsaEy&#10;sI+YgYbWG+aRrJktyVL68jFpw6gYmXY8G5WYCTpcLcoFpTFBoXJ+tVxkIwuoElaywfkQP0s0LC1q&#10;7mkOMigcHkNM3F5SUrrFB6V1ngVtWT8WyBcuIkZFGlWtTM2vR5r5Qmr5k23yOoLS45oKaHvSILU9&#10;ChCH7ZDFPku7xeZIouT2qSF6SUS3Q/+Hs56msubh9x685Ex/sSTsajafpzHOm/niqqSNv4xsLyNg&#10;BUHVPHI2Lu9iHv2x5VsyoFVZjeTUyOREmaYti3R6GWmcL/c56+X9bv4CAAD//wMAUEsDBBQABgAI&#10;AAAAIQAG7bHA3gAAAAwBAAAPAAAAZHJzL2Rvd25yZXYueG1sTI9Nb4MwDIbvk/ofIlfaZWrDyug6&#10;Rqj2oUm7lrb3lLiARhxE0gL/fu5pO/rxq9ePs+1oW3HF3jeOFDwuIxBIpTMNVQoO+6/FBoQPmoxu&#10;HaGCCT1s89ldplPjBtrhtQiV4BLyqVZQh9ClUvqyRqv90nVIvDu73urAY19J0+uBy20rV1G0llY3&#10;xBdq3eFHjeVPcbEKwmdonDk+RGe3G5L36bvw0k5K3c/Ht1cQAcfwF4abPqtDzk4ndyHjRavgJYk5&#10;qWARb5JnELdE/MToxGgVM5J5Jv8/kf8CAAD//wMAUEsBAi0AFAAGAAgAAAAhALaDOJL+AAAA4QEA&#10;ABMAAAAAAAAAAAAAAAAAAAAAAFtDb250ZW50X1R5cGVzXS54bWxQSwECLQAUAAYACAAAACEAOP0h&#10;/9YAAACUAQAACwAAAAAAAAAAAAAAAAAvAQAAX3JlbHMvLnJlbHNQSwECLQAUAAYACAAAACEA2CYO&#10;WRECAAAHBAAADgAAAAAAAAAAAAAAAAAuAgAAZHJzL2Uyb0RvYy54bWxQSwECLQAUAAYACAAAACEA&#10;Bu2xwN4AAAAMAQAADwAAAAAAAAAAAAAAAABrBAAAZHJzL2Rvd25yZXYueG1sUEsFBgAAAAAEAAQA&#10;8wAAAHYFAAAAAA==&#10;" filled="f" stroked="f">
                <v:textbox>
                  <w:txbxContent>
                    <w:p w14:paraId="2E3E66FB" w14:textId="77777777" w:rsidR="007B0160" w:rsidRPr="00E66F2E" w:rsidRDefault="007B0160" w:rsidP="007B0160">
                      <w:pPr>
                        <w:jc w:val="center"/>
                        <w:rPr>
                          <w:rFonts w:asciiTheme="minorHAnsi" w:hAnsiTheme="minorHAnsi" w:cstheme="minorHAnsi"/>
                          <w:sz w:val="16"/>
                          <w:szCs w:val="16"/>
                        </w:rPr>
                      </w:pPr>
                      <w:r w:rsidRPr="00E66F2E">
                        <w:rPr>
                          <w:rFonts w:asciiTheme="minorHAnsi" w:hAnsiTheme="minorHAnsi" w:cstheme="minorHAnsi"/>
                          <w:sz w:val="16"/>
                          <w:szCs w:val="16"/>
                          <w:lang w:eastAsia="zh-CN"/>
                        </w:rPr>
                        <w:t>Distance (m)</w:t>
                      </w:r>
                    </w:p>
                  </w:txbxContent>
                </v:textbox>
                <w10:wrap anchorx="margin"/>
              </v:shape>
            </w:pict>
          </mc:Fallback>
        </mc:AlternateContent>
      </w:r>
      <w:r w:rsidR="005347F3">
        <w:t xml:space="preserve">Figure </w:t>
      </w:r>
      <w:r w:rsidR="00B835DF">
        <w:rPr>
          <w:noProof/>
        </w:rPr>
        <w:fldChar w:fldCharType="begin"/>
      </w:r>
      <w:r w:rsidR="00B835DF">
        <w:rPr>
          <w:noProof/>
        </w:rPr>
        <w:instrText xml:space="preserve"> SEQ Figure \* ARABIC </w:instrText>
      </w:r>
      <w:r w:rsidR="00B835DF">
        <w:rPr>
          <w:noProof/>
        </w:rPr>
        <w:fldChar w:fldCharType="separate"/>
      </w:r>
      <w:r w:rsidR="00C770EC">
        <w:rPr>
          <w:noProof/>
        </w:rPr>
        <w:t>6</w:t>
      </w:r>
      <w:r w:rsidR="00B835DF">
        <w:rPr>
          <w:noProof/>
        </w:rPr>
        <w:fldChar w:fldCharType="end"/>
      </w:r>
      <w:bookmarkEnd w:id="12"/>
      <w:r w:rsidR="005347F3">
        <w:t xml:space="preserve">. Timing </w:t>
      </w:r>
      <w:r w:rsidR="004D544A">
        <w:t>offset</w:t>
      </w:r>
      <w:r w:rsidR="005347F3">
        <w:t xml:space="preserve"> in macro </w:t>
      </w:r>
      <w:r w:rsidR="005347F3">
        <w:rPr>
          <w:noProof/>
        </w:rPr>
        <w:t>scenario with ISD=500m</w:t>
      </w:r>
      <w:r w:rsidR="004D544A">
        <w:rPr>
          <w:noProof/>
        </w:rPr>
        <w:t xml:space="preserve"> for different timing options</w:t>
      </w:r>
      <w:r w:rsidR="005347F3">
        <w:rPr>
          <w:noProof/>
        </w:rPr>
        <w:t>.</w:t>
      </w:r>
    </w:p>
    <w:p w14:paraId="6BB62273" w14:textId="10C970D1" w:rsidR="007B6F0A" w:rsidRPr="00900491" w:rsidRDefault="007B6F0A" w:rsidP="00805256">
      <w:pPr>
        <w:jc w:val="both"/>
        <w:rPr>
          <w:lang w:val="en-US"/>
        </w:rPr>
      </w:pPr>
      <w:r w:rsidRPr="00900491">
        <w:rPr>
          <w:b/>
          <w:lang w:val="en-US"/>
        </w:rPr>
        <w:t xml:space="preserve">Proposal 3: </w:t>
      </w:r>
      <w:r w:rsidRPr="00900491">
        <w:rPr>
          <w:lang w:val="en-US"/>
        </w:rPr>
        <w:t xml:space="preserve">Use UE’s UL transmission timing as the CLI measurement timing and no transmission timing adjustment </w:t>
      </w:r>
      <w:r w:rsidR="00B00B6D" w:rsidRPr="00900491">
        <w:rPr>
          <w:lang w:val="en-US"/>
        </w:rPr>
        <w:t>is</w:t>
      </w:r>
      <w:r w:rsidRPr="00900491">
        <w:rPr>
          <w:lang w:val="en-US"/>
        </w:rPr>
        <w:t xml:space="preserve"> required for SRS transmission</w:t>
      </w:r>
      <w:r w:rsidRPr="004D544A">
        <w:rPr>
          <w:lang w:val="en-US" w:eastAsia="zh-CN"/>
        </w:rPr>
        <w:t>.</w:t>
      </w:r>
    </w:p>
    <w:p w14:paraId="45549828" w14:textId="77777777" w:rsidR="004D544A" w:rsidRDefault="004D544A" w:rsidP="004D544A">
      <w:pPr>
        <w:jc w:val="both"/>
        <w:rPr>
          <w:lang w:eastAsia="zh-CN"/>
        </w:rPr>
      </w:pPr>
      <w:r>
        <w:rPr>
          <w:lang w:eastAsia="zh-CN"/>
        </w:rPr>
        <w:t xml:space="preserve">We evaluate next the sensitivity of RSSI and RSRP measurements to the timing offset </w:t>
      </w:r>
      <w:r w:rsidRPr="006B0259">
        <w:rPr>
          <w:i/>
          <w:lang w:val="en-US" w:eastAsia="zh-CN"/>
        </w:rPr>
        <w:t>T</w:t>
      </w:r>
      <w:r w:rsidRPr="006B0259">
        <w:rPr>
          <w:i/>
          <w:vertAlign w:val="subscript"/>
          <w:lang w:val="en-US" w:eastAsia="zh-CN"/>
        </w:rPr>
        <w:t>offset</w:t>
      </w:r>
      <w:r>
        <w:rPr>
          <w:lang w:eastAsia="zh-CN"/>
        </w:rPr>
        <w:t xml:space="preserve"> via numerical simulations. In the simulations, we used 1-symbol SRS with frequency comb 2 and signal power normalized to 1. </w:t>
      </w:r>
      <w:r w:rsidR="00B872FB">
        <w:rPr>
          <w:lang w:eastAsia="zh-CN"/>
        </w:rPr>
        <w:fldChar w:fldCharType="begin"/>
      </w:r>
      <w:r w:rsidR="00B872FB">
        <w:rPr>
          <w:lang w:eastAsia="zh-CN"/>
        </w:rPr>
        <w:instrText xml:space="preserve"> REF _Ref894440 \h </w:instrText>
      </w:r>
      <w:r w:rsidR="00B872FB">
        <w:rPr>
          <w:lang w:eastAsia="zh-CN"/>
        </w:rPr>
      </w:r>
      <w:r w:rsidR="00B872FB">
        <w:rPr>
          <w:lang w:eastAsia="zh-CN"/>
        </w:rPr>
        <w:fldChar w:fldCharType="separate"/>
      </w:r>
      <w:r w:rsidR="00B872FB">
        <w:t xml:space="preserve">Figure </w:t>
      </w:r>
      <w:r w:rsidR="00B872FB">
        <w:rPr>
          <w:noProof/>
        </w:rPr>
        <w:t>7</w:t>
      </w:r>
      <w:r w:rsidR="00B872FB">
        <w:rPr>
          <w:lang w:eastAsia="zh-CN"/>
        </w:rPr>
        <w:fldChar w:fldCharType="end"/>
      </w:r>
      <w:r w:rsidR="00B872FB">
        <w:rPr>
          <w:lang w:eastAsia="zh-CN"/>
        </w:rPr>
        <w:t xml:space="preserve"> </w:t>
      </w:r>
      <w:r>
        <w:rPr>
          <w:lang w:eastAsia="zh-CN"/>
        </w:rPr>
        <w:t xml:space="preserve">shows the measurement accuracy under different channel models: TDL-C (NLOS), TDL-E (LOS) and AWGN with random phase. For the TDL channels, the Doppler shift was set to 5 Hz. The RSSI is measured over the REs occupied by SRS. For measuring SRS-RSRP, the receiver performs the following steps: 1) multiplies the received signal in the frequency domain with the conjugate of the SRS sequence, 2) IFFT and 3) finds the peak value. For both RSSI and RSRP, layer 3 filtering [TS 38.331] is applied: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n</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1-a</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n-1</m:t>
            </m:r>
          </m:sub>
        </m:sSub>
        <m:r>
          <w:rPr>
            <w:rFonts w:ascii="Cambria Math" w:hAnsi="Cambria Math"/>
            <w:lang w:eastAsia="zh-CN"/>
          </w:rPr>
          <m:t xml:space="preserve"> +a×</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n</m:t>
            </m:r>
          </m:sub>
        </m:sSub>
      </m:oMath>
      <w:r>
        <w:rPr>
          <w:lang w:eastAsia="zh-CN"/>
        </w:rPr>
        <w:t xml:space="preserve"> with </w:t>
      </w:r>
      <m:oMath>
        <m:r>
          <w:rPr>
            <w:rFonts w:ascii="Cambria Math" w:hAnsi="Cambria Math"/>
            <w:lang w:eastAsia="zh-CN"/>
          </w:rPr>
          <m:t>a=1/</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(k/4)</m:t>
            </m:r>
          </m:sup>
        </m:sSup>
      </m:oMath>
      <w:r>
        <w:rPr>
          <w:lang w:eastAsia="zh-CN"/>
        </w:rPr>
        <w:t xml:space="preserve"> where we used Filter Coefficient </w:t>
      </w:r>
      <w:r w:rsidRPr="00176D23">
        <w:rPr>
          <w:i/>
          <w:lang w:eastAsia="zh-CN"/>
        </w:rPr>
        <w:t>k=</w:t>
      </w:r>
      <w:r w:rsidRPr="00176D23">
        <w:rPr>
          <w:lang w:eastAsia="zh-CN"/>
        </w:rPr>
        <w:t>4</w:t>
      </w:r>
      <w:r>
        <w:rPr>
          <w:lang w:eastAsia="zh-CN"/>
        </w:rPr>
        <w:t>. We observe from</w:t>
      </w:r>
      <w:r w:rsidR="00B872FB">
        <w:rPr>
          <w:lang w:eastAsia="zh-CN"/>
        </w:rPr>
        <w:t xml:space="preserve"> </w:t>
      </w:r>
      <w:r w:rsidR="00B872FB">
        <w:rPr>
          <w:lang w:eastAsia="zh-CN"/>
        </w:rPr>
        <w:fldChar w:fldCharType="begin"/>
      </w:r>
      <w:r w:rsidR="00B872FB">
        <w:rPr>
          <w:lang w:eastAsia="zh-CN"/>
        </w:rPr>
        <w:instrText xml:space="preserve"> REF _Ref894440 \h </w:instrText>
      </w:r>
      <w:r w:rsidR="00B872FB">
        <w:rPr>
          <w:lang w:eastAsia="zh-CN"/>
        </w:rPr>
      </w:r>
      <w:r w:rsidR="00B872FB">
        <w:rPr>
          <w:lang w:eastAsia="zh-CN"/>
        </w:rPr>
        <w:fldChar w:fldCharType="separate"/>
      </w:r>
      <w:r w:rsidR="00B872FB">
        <w:t xml:space="preserve">Figure </w:t>
      </w:r>
      <w:r w:rsidR="00B872FB">
        <w:rPr>
          <w:noProof/>
        </w:rPr>
        <w:t>7</w:t>
      </w:r>
      <w:r w:rsidR="00B872FB">
        <w:rPr>
          <w:lang w:eastAsia="zh-CN"/>
        </w:rPr>
        <w:fldChar w:fldCharType="end"/>
      </w:r>
      <w:r>
        <w:rPr>
          <w:lang w:eastAsia="zh-CN"/>
        </w:rPr>
        <w:t xml:space="preserve"> that RSSI is less sensitive to the timing offset. </w:t>
      </w:r>
      <w:r w:rsidR="00B872FB">
        <w:rPr>
          <w:lang w:eastAsia="zh-CN"/>
        </w:rPr>
        <w:fldChar w:fldCharType="begin"/>
      </w:r>
      <w:r w:rsidR="00B872FB">
        <w:rPr>
          <w:lang w:eastAsia="zh-CN"/>
        </w:rPr>
        <w:instrText xml:space="preserve"> REF _Ref894469 \h </w:instrText>
      </w:r>
      <w:r w:rsidR="00B872FB">
        <w:rPr>
          <w:lang w:eastAsia="zh-CN"/>
        </w:rPr>
      </w:r>
      <w:r w:rsidR="00B872FB">
        <w:rPr>
          <w:lang w:eastAsia="zh-CN"/>
        </w:rPr>
        <w:fldChar w:fldCharType="separate"/>
      </w:r>
      <w:r w:rsidR="00B872FB">
        <w:t xml:space="preserve">Figure </w:t>
      </w:r>
      <w:r w:rsidR="00B872FB">
        <w:rPr>
          <w:noProof/>
        </w:rPr>
        <w:t>8</w:t>
      </w:r>
      <w:r w:rsidR="00B872FB">
        <w:rPr>
          <w:lang w:eastAsia="zh-CN"/>
        </w:rPr>
        <w:fldChar w:fldCharType="end"/>
      </w:r>
      <w:r w:rsidR="00B872FB">
        <w:rPr>
          <w:lang w:eastAsia="zh-CN"/>
        </w:rPr>
        <w:t xml:space="preserve"> </w:t>
      </w:r>
      <w:r>
        <w:rPr>
          <w:lang w:eastAsia="zh-CN"/>
        </w:rPr>
        <w:t xml:space="preserve">shows similar results when two sequences with equal powers are transmitted. </w:t>
      </w:r>
      <w:r w:rsidR="00BD4B1F">
        <w:rPr>
          <w:lang w:eastAsia="zh-CN"/>
        </w:rPr>
        <w:t>We remark that, when the RSRP of one of sequences is measured, the other sequence counts as interference to it.</w:t>
      </w:r>
    </w:p>
    <w:p w14:paraId="595E032F" w14:textId="77777777" w:rsidR="004D544A" w:rsidRDefault="004D544A" w:rsidP="004D544A">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4D544A" w:rsidRPr="00CA2EEA" w14:paraId="3FA3A1C5" w14:textId="77777777" w:rsidTr="00821A3C">
        <w:tc>
          <w:tcPr>
            <w:tcW w:w="4815" w:type="dxa"/>
          </w:tcPr>
          <w:p w14:paraId="06ACF4F3" w14:textId="2DF73D77" w:rsidR="004D544A" w:rsidRPr="00CA2EEA" w:rsidRDefault="004D544A" w:rsidP="00821A3C">
            <w:pPr>
              <w:spacing w:after="0"/>
              <w:jc w:val="center"/>
              <w:rPr>
                <w:rFonts w:ascii="Times New Roman" w:hAnsi="Times New Roman"/>
                <w:lang w:eastAsia="zh-CN"/>
              </w:rPr>
            </w:pPr>
            <w:r w:rsidRPr="0026287C">
              <w:rPr>
                <w:noProof/>
                <w:lang w:val="en-US" w:eastAsia="zh-CN"/>
              </w:rPr>
              <w:lastRenderedPageBreak/>
              <w:drawing>
                <wp:inline distT="0" distB="0" distL="0" distR="0" wp14:anchorId="4F3AD314" wp14:editId="23B06F39">
                  <wp:extent cx="2706624" cy="22951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4786" r="6667"/>
                          <a:stretch/>
                        </pic:blipFill>
                        <pic:spPr bwMode="auto">
                          <a:xfrm>
                            <a:off x="0" y="0"/>
                            <a:ext cx="2706624" cy="229514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6" w:type="dxa"/>
          </w:tcPr>
          <w:p w14:paraId="343DBDB5" w14:textId="06ADB97C" w:rsidR="004D544A" w:rsidRPr="00CA2EEA" w:rsidRDefault="00E66F2E" w:rsidP="00821A3C">
            <w:pPr>
              <w:spacing w:after="0"/>
              <w:jc w:val="center"/>
              <w:rPr>
                <w:rFonts w:ascii="Times New Roman" w:hAnsi="Times New Roman"/>
                <w:lang w:eastAsia="zh-CN"/>
              </w:rPr>
            </w:pPr>
            <w:r w:rsidRPr="007B0160">
              <w:rPr>
                <w:noProof/>
                <w:lang w:val="en-US" w:eastAsia="zh-CN"/>
              </w:rPr>
              <mc:AlternateContent>
                <mc:Choice Requires="wps">
                  <w:drawing>
                    <wp:anchor distT="45720" distB="45720" distL="114300" distR="114300" simplePos="0" relativeHeight="251669504" behindDoc="0" locked="0" layoutInCell="1" allowOverlap="1" wp14:anchorId="5C72CA46" wp14:editId="6D408301">
                      <wp:simplePos x="0" y="0"/>
                      <wp:positionH relativeFrom="column">
                        <wp:posOffset>-314906</wp:posOffset>
                      </wp:positionH>
                      <wp:positionV relativeFrom="paragraph">
                        <wp:posOffset>720725</wp:posOffset>
                      </wp:positionV>
                      <wp:extent cx="952500" cy="247650"/>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52500" cy="247650"/>
                              </a:xfrm>
                              <a:prstGeom prst="rect">
                                <a:avLst/>
                              </a:prstGeom>
                              <a:noFill/>
                              <a:ln w="9525">
                                <a:noFill/>
                                <a:miter lim="800000"/>
                                <a:headEnd/>
                                <a:tailEnd/>
                              </a:ln>
                            </wps:spPr>
                            <wps:txbx>
                              <w:txbxContent>
                                <w:p w14:paraId="2CC30C6F" w14:textId="77777777" w:rsidR="00E66F2E" w:rsidRPr="00E66F2E" w:rsidRDefault="00E66F2E" w:rsidP="00E66F2E">
                                  <w:pPr>
                                    <w:spacing w:after="0"/>
                                    <w:jc w:val="center"/>
                                    <w:rPr>
                                      <w:rFonts w:asciiTheme="minorHAnsi" w:hAnsiTheme="minorHAnsi" w:cstheme="minorHAnsi"/>
                                      <w:sz w:val="15"/>
                                      <w:szCs w:val="15"/>
                                    </w:rPr>
                                  </w:pPr>
                                  <w:r w:rsidRPr="00E66F2E">
                                    <w:rPr>
                                      <w:rFonts w:asciiTheme="minorHAnsi" w:hAnsiTheme="minorHAnsi" w:cstheme="minorHAnsi"/>
                                      <w:sz w:val="15"/>
                                      <w:szCs w:val="15"/>
                                      <w:lang w:eastAsia="zh-CN"/>
                                    </w:rPr>
                                    <w:t>(mW)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72CA46" id="_x0000_s1029" type="#_x0000_t202" style="position:absolute;left:0;text-align:left;margin-left:-24.8pt;margin-top:56.75pt;width:75pt;height:19.5pt;rotation:-90;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4QMEwIAAAgEAAAOAAAAZHJzL2Uyb0RvYy54bWysU8tu2zAQvBfoPxC817JV20kEy0GaNEWB&#10;9AEk/YA1RVlESS5L0pbcr++Sch0juRXVQSC5y9nZmeXqejCa7aUPCm3NZ5MpZ9IKbJTd1vzH0/27&#10;S85CBNuARitrfpCBX6/fvln1rpIldqgb6RmB2FD1ruZdjK4qiiA6aSBM0ElLwRa9gUhbvy0aDz2h&#10;G12U0+my6NE3zqOQIdDp3Rjk64zftlLEb20bZGS65sQt5r/P/036F+sVVFsPrlPiSAP+gYUBZano&#10;CeoOIrCdV6+gjBIeA7ZxItAU2LZKyNwDdTObvujmsQMncy8kTnAnmcL/gxVf9989Uw15V3JmwZBH&#10;T3KI7AMOrEzy9C5UlPXoKC8OdEypudXgHlD8DMzibQd2K2+8x76T0BC9WbpZnF0dcUIC2fRfsKEy&#10;sIuYgYbWG+aRvJktyVP68jGJw6gYuXY4OZWYCTq8WpQLSmOCQuX8YrnIThZQJazkg/MhfpJoWFrU&#10;3NMgZFDYP4SYuD2npHSL90rrPAzasn4skC+cRYyKNKtamZpfjjTzhdTyR9vkdQSlxzUV0PaoQWp7&#10;FCAOmyGr/f6vtBtsDiRKbp8aoqdEdDv0vznraSxrHn7twEvO9GdLwl7N5vM0x3kzX1yUtPHnkc15&#10;BKwgqJpHzsblbcyzP7Z8Qwa0KquRnBqZHCnTuGWRjk8jzfP5Pmc9P+D1HwAAAP//AwBQSwMEFAAG&#10;AAgAAAAhABdF8AnZAAAABwEAAA8AAABkcnMvZG93bnJldi54bWxMj0FPwzAMhe9I/IfISFwQS5g2&#10;NErTiQ0hcV2Be9Z4bUXjVI23tv8ec4KT9fyenj/n2yl06oJDaiNZeFgYUEhV9C3VFj4/3u43oBI7&#10;8q6LhBZmTLAtrq9yl/k40gEvJddKSihlzkLD3Gdap6rB4NIi9kjineIQHIscau0HN0p56PTSmEcd&#10;XEtyoXE97husvstzsMCv3Eb/dWdO8TCud/N7mXSYrb29mV6eQTFO/BeGX3xBh0KYjvFMPqnOwvpJ&#10;gjI28pHYq5Xoo4WlkYUucv2fv/gBAAD//wMAUEsBAi0AFAAGAAgAAAAhALaDOJL+AAAA4QEAABMA&#10;AAAAAAAAAAAAAAAAAAAAAFtDb250ZW50X1R5cGVzXS54bWxQSwECLQAUAAYACAAAACEAOP0h/9YA&#10;AACUAQAACwAAAAAAAAAAAAAAAAAvAQAAX3JlbHMvLnJlbHNQSwECLQAUAAYACAAAACEATFuEDBMC&#10;AAAIBAAADgAAAAAAAAAAAAAAAAAuAgAAZHJzL2Uyb0RvYy54bWxQSwECLQAUAAYACAAAACEAF0Xw&#10;CdkAAAAHAQAADwAAAAAAAAAAAAAAAABtBAAAZHJzL2Rvd25yZXYueG1sUEsFBgAAAAAEAAQA8wAA&#10;AHMFAAAAAA==&#10;" filled="f" stroked="f">
                      <v:textbox>
                        <w:txbxContent>
                          <w:p w14:paraId="2CC30C6F" w14:textId="77777777" w:rsidR="00E66F2E" w:rsidRPr="00E66F2E" w:rsidRDefault="00E66F2E" w:rsidP="00E66F2E">
                            <w:pPr>
                              <w:spacing w:after="0"/>
                              <w:jc w:val="center"/>
                              <w:rPr>
                                <w:rFonts w:asciiTheme="minorHAnsi" w:hAnsiTheme="minorHAnsi" w:cstheme="minorHAnsi"/>
                                <w:sz w:val="15"/>
                                <w:szCs w:val="15"/>
                              </w:rPr>
                            </w:pPr>
                            <w:r w:rsidRPr="00E66F2E">
                              <w:rPr>
                                <w:rFonts w:asciiTheme="minorHAnsi" w:hAnsiTheme="minorHAnsi" w:cstheme="minorHAnsi"/>
                                <w:sz w:val="15"/>
                                <w:szCs w:val="15"/>
                                <w:lang w:eastAsia="zh-CN"/>
                              </w:rPr>
                              <w:t>(m</w:t>
                            </w:r>
                            <w:r w:rsidRPr="00E66F2E">
                              <w:rPr>
                                <w:rFonts w:asciiTheme="minorHAnsi" w:hAnsiTheme="minorHAnsi" w:cstheme="minorHAnsi"/>
                                <w:sz w:val="15"/>
                                <w:szCs w:val="15"/>
                                <w:lang w:eastAsia="zh-CN"/>
                              </w:rPr>
                              <w:t>W</w:t>
                            </w:r>
                            <w:r w:rsidRPr="00E66F2E">
                              <w:rPr>
                                <w:rFonts w:asciiTheme="minorHAnsi" w:hAnsiTheme="minorHAnsi" w:cstheme="minorHAnsi"/>
                                <w:sz w:val="15"/>
                                <w:szCs w:val="15"/>
                                <w:lang w:eastAsia="zh-CN"/>
                              </w:rPr>
                              <w:t>)</w:t>
                            </w:r>
                          </w:p>
                        </w:txbxContent>
                      </v:textbox>
                    </v:shape>
                  </w:pict>
                </mc:Fallback>
              </mc:AlternateContent>
            </w:r>
            <w:r w:rsidR="004D544A" w:rsidRPr="0026287C">
              <w:rPr>
                <w:noProof/>
                <w:lang w:val="en-US" w:eastAsia="zh-CN"/>
              </w:rPr>
              <w:drawing>
                <wp:inline distT="0" distB="0" distL="0" distR="0" wp14:anchorId="5CDF3C5F" wp14:editId="51B18983">
                  <wp:extent cx="2706624" cy="229514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4786" r="6667"/>
                          <a:stretch/>
                        </pic:blipFill>
                        <pic:spPr bwMode="auto">
                          <a:xfrm>
                            <a:off x="0" y="0"/>
                            <a:ext cx="2706624" cy="2295144"/>
                          </a:xfrm>
                          <a:prstGeom prst="rect">
                            <a:avLst/>
                          </a:prstGeom>
                          <a:noFill/>
                          <a:ln>
                            <a:noFill/>
                          </a:ln>
                          <a:extLst>
                            <a:ext uri="{53640926-AAD7-44D8-BBD7-CCE9431645EC}">
                              <a14:shadowObscured xmlns:a14="http://schemas.microsoft.com/office/drawing/2010/main"/>
                            </a:ext>
                          </a:extLst>
                        </pic:spPr>
                      </pic:pic>
                    </a:graphicData>
                  </a:graphic>
                </wp:inline>
              </w:drawing>
            </w:r>
          </w:p>
        </w:tc>
      </w:tr>
    </w:tbl>
    <w:bookmarkStart w:id="13" w:name="_Ref894440"/>
    <w:p w14:paraId="016DF3BD" w14:textId="00FDCD0F" w:rsidR="004D544A" w:rsidRDefault="00E66F2E" w:rsidP="004D544A">
      <w:pPr>
        <w:pStyle w:val="Caption"/>
        <w:jc w:val="center"/>
        <w:rPr>
          <w:lang w:eastAsia="zh-CN"/>
        </w:rPr>
      </w:pPr>
      <w:r w:rsidRPr="007B0160">
        <w:rPr>
          <w:noProof/>
          <w:lang w:eastAsia="zh-CN"/>
        </w:rPr>
        <mc:AlternateContent>
          <mc:Choice Requires="wps">
            <w:drawing>
              <wp:anchor distT="45720" distB="45720" distL="114300" distR="114300" simplePos="0" relativeHeight="251671552" behindDoc="0" locked="0" layoutInCell="1" allowOverlap="1" wp14:anchorId="5EE88DC9" wp14:editId="6200B75E">
                <wp:simplePos x="0" y="0"/>
                <wp:positionH relativeFrom="column">
                  <wp:posOffset>-246369</wp:posOffset>
                </wp:positionH>
                <wp:positionV relativeFrom="paragraph">
                  <wp:posOffset>-1540510</wp:posOffset>
                </wp:positionV>
                <wp:extent cx="952500" cy="247650"/>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52500" cy="247650"/>
                        </a:xfrm>
                        <a:prstGeom prst="rect">
                          <a:avLst/>
                        </a:prstGeom>
                        <a:noFill/>
                        <a:ln w="9525">
                          <a:noFill/>
                          <a:miter lim="800000"/>
                          <a:headEnd/>
                          <a:tailEnd/>
                        </a:ln>
                      </wps:spPr>
                      <wps:txbx>
                        <w:txbxContent>
                          <w:p w14:paraId="5EEE9EB2" w14:textId="77777777" w:rsidR="00E66F2E" w:rsidRPr="00E66F2E" w:rsidRDefault="00E66F2E" w:rsidP="00E66F2E">
                            <w:pPr>
                              <w:spacing w:after="0"/>
                              <w:jc w:val="center"/>
                              <w:rPr>
                                <w:rFonts w:asciiTheme="minorHAnsi" w:hAnsiTheme="minorHAnsi" w:cstheme="minorHAnsi"/>
                                <w:sz w:val="15"/>
                                <w:szCs w:val="15"/>
                              </w:rPr>
                            </w:pPr>
                            <w:r w:rsidRPr="00E66F2E">
                              <w:rPr>
                                <w:rFonts w:asciiTheme="minorHAnsi" w:hAnsiTheme="minorHAnsi" w:cstheme="minorHAnsi"/>
                                <w:sz w:val="15"/>
                                <w:szCs w:val="15"/>
                                <w:lang w:eastAsia="zh-CN"/>
                              </w:rPr>
                              <w:t>(mW)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E88DC9" id="_x0000_s1030" type="#_x0000_t202" style="position:absolute;left:0;text-align:left;margin-left:-19.4pt;margin-top:-121.3pt;width:75pt;height:19.5pt;rotation:-90;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94LEwIAAAgEAAAOAAAAZHJzL2Uyb0RvYy54bWysU8tu2zAQvBfoPxC817JV20kEy0GaNEWB&#10;9AEk/YA1RVlESS5L0pbcr++Sch0juRXVQSC5y9nZmeXqejCa7aUPCm3NZ5MpZ9IKbJTd1vzH0/27&#10;S85CBNuARitrfpCBX6/fvln1rpIldqgb6RmB2FD1ruZdjK4qiiA6aSBM0ElLwRa9gUhbvy0aDz2h&#10;G12U0+my6NE3zqOQIdDp3Rjk64zftlLEb20bZGS65sQt5r/P/036F+sVVFsPrlPiSAP+gYUBZano&#10;CeoOIrCdV6+gjBIeA7ZxItAU2LZKyNwDdTObvujmsQMncy8kTnAnmcL/gxVf9989Uw15954zC4Y8&#10;epJDZB9wYGWSp3ehoqxHR3lxoGNKza0G94DiZ2AWbzuwW3njPfadhIbozdLN4uzqiBMSyKb/gg2V&#10;gV3EDDS03jCP5M1sSZ7Sl49JHEbFyLXDyanETNDh1aJcUBoTFCrnF8tFdrKAKmElH5wP8ZNEw9Ki&#10;5p4GIYPC/iHExO05JaVbvFda52HQlvVjgXzhLGJUpFnVytT8cqSZL6SWP9omryMoPa6pgLZHDVLb&#10;owBx2AxZ7flfaTfYHEiU3D41RE+J6Hbof3PW01jWPPzagZec6c+WhL2azedpjvNmvrgoaePPI5vz&#10;CFhBUDWPnI3L25hnf2z5hgxoVVYjOTUyOVKmccsiHZ9Gmufzfc56fsDrPwAAAP//AwBQSwMEFAAG&#10;AAgAAAAhAICediTdAAAACwEAAA8AAABkcnMvZG93bnJldi54bWxMj8FuwjAQRO+V+AdrK/VSgRPU&#10;UAhxEG1VqVcCvZt4SaLG6yg2JPn7bk/lOG9HszPZbrStuGHvG0cK4kUEAql0pqFKwen4OV+D8EGT&#10;0a0jVDChh10+e8h0atxAB7wVoRIcQj7VCuoQulRKX9ZotV+4DolvF9dbHVj2lTS9HjjctnIZRStp&#10;dUP8odYdvtdY/hRXqyB8hMaZ7+fo4g5D8jZ9FV7aSamnx3G/BRFwDP9m+KvP1SHnTmd3JeNFy3r1&#10;yk4F8+VmHYNgR5IwOTOJX5jIPJP3G/JfAAAA//8DAFBLAQItABQABgAIAAAAIQC2gziS/gAAAOEB&#10;AAATAAAAAAAAAAAAAAAAAAAAAABbQ29udGVudF9UeXBlc10ueG1sUEsBAi0AFAAGAAgAAAAhADj9&#10;If/WAAAAlAEAAAsAAAAAAAAAAAAAAAAALwEAAF9yZWxzLy5yZWxzUEsBAi0AFAAGAAgAAAAhAG9L&#10;3gsTAgAACAQAAA4AAAAAAAAAAAAAAAAALgIAAGRycy9lMm9Eb2MueG1sUEsBAi0AFAAGAAgAAAAh&#10;AICediTdAAAACwEAAA8AAAAAAAAAAAAAAAAAbQQAAGRycy9kb3ducmV2LnhtbFBLBQYAAAAABAAE&#10;APMAAAB3BQAAAAA=&#10;" filled="f" stroked="f">
                <v:textbox>
                  <w:txbxContent>
                    <w:p w14:paraId="5EEE9EB2" w14:textId="77777777" w:rsidR="00E66F2E" w:rsidRPr="00E66F2E" w:rsidRDefault="00E66F2E" w:rsidP="00E66F2E">
                      <w:pPr>
                        <w:spacing w:after="0"/>
                        <w:jc w:val="center"/>
                        <w:rPr>
                          <w:rFonts w:asciiTheme="minorHAnsi" w:hAnsiTheme="minorHAnsi" w:cstheme="minorHAnsi"/>
                          <w:sz w:val="15"/>
                          <w:szCs w:val="15"/>
                        </w:rPr>
                      </w:pPr>
                      <w:r w:rsidRPr="00E66F2E">
                        <w:rPr>
                          <w:rFonts w:asciiTheme="minorHAnsi" w:hAnsiTheme="minorHAnsi" w:cstheme="minorHAnsi"/>
                          <w:sz w:val="15"/>
                          <w:szCs w:val="15"/>
                          <w:lang w:eastAsia="zh-CN"/>
                        </w:rPr>
                        <w:t>(m</w:t>
                      </w:r>
                      <w:r w:rsidRPr="00E66F2E">
                        <w:rPr>
                          <w:rFonts w:asciiTheme="minorHAnsi" w:hAnsiTheme="minorHAnsi" w:cstheme="minorHAnsi"/>
                          <w:sz w:val="15"/>
                          <w:szCs w:val="15"/>
                          <w:lang w:eastAsia="zh-CN"/>
                        </w:rPr>
                        <w:t>W</w:t>
                      </w:r>
                      <w:r w:rsidRPr="00E66F2E">
                        <w:rPr>
                          <w:rFonts w:asciiTheme="minorHAnsi" w:hAnsiTheme="minorHAnsi" w:cstheme="minorHAnsi"/>
                          <w:sz w:val="15"/>
                          <w:szCs w:val="15"/>
                          <w:lang w:eastAsia="zh-CN"/>
                        </w:rPr>
                        <w:t>)</w:t>
                      </w:r>
                    </w:p>
                  </w:txbxContent>
                </v:textbox>
              </v:shape>
            </w:pict>
          </mc:Fallback>
        </mc:AlternateContent>
      </w:r>
      <w:r w:rsidR="004D544A">
        <w:t xml:space="preserve">Figure </w:t>
      </w:r>
      <w:r w:rsidR="00B835DF">
        <w:rPr>
          <w:noProof/>
        </w:rPr>
        <w:fldChar w:fldCharType="begin"/>
      </w:r>
      <w:r w:rsidR="00B835DF">
        <w:rPr>
          <w:noProof/>
        </w:rPr>
        <w:instrText xml:space="preserve"> SEQ Figure \* ARABIC </w:instrText>
      </w:r>
      <w:r w:rsidR="00B835DF">
        <w:rPr>
          <w:noProof/>
        </w:rPr>
        <w:fldChar w:fldCharType="separate"/>
      </w:r>
      <w:r w:rsidR="00C770EC">
        <w:rPr>
          <w:noProof/>
        </w:rPr>
        <w:t>7</w:t>
      </w:r>
      <w:r w:rsidR="00B835DF">
        <w:rPr>
          <w:noProof/>
        </w:rPr>
        <w:fldChar w:fldCharType="end"/>
      </w:r>
      <w:bookmarkEnd w:id="13"/>
      <w:r w:rsidR="004D544A">
        <w:t>. Measurement sensitivity to timing offset. Single sequence.</w:t>
      </w:r>
      <w:r w:rsidRPr="00E66F2E">
        <w:rPr>
          <w:noProof/>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4D544A" w:rsidRPr="00B41B3D" w14:paraId="69B91253" w14:textId="77777777" w:rsidTr="00821A3C">
        <w:tc>
          <w:tcPr>
            <w:tcW w:w="4815" w:type="dxa"/>
          </w:tcPr>
          <w:p w14:paraId="25FD2765" w14:textId="0445F502" w:rsidR="004D544A" w:rsidRPr="00B41B3D" w:rsidRDefault="00E66F2E" w:rsidP="00821A3C">
            <w:pPr>
              <w:spacing w:after="0"/>
              <w:jc w:val="center"/>
              <w:rPr>
                <w:rFonts w:ascii="Times New Roman" w:hAnsi="Times New Roman"/>
                <w:lang w:eastAsia="zh-CN"/>
              </w:rPr>
            </w:pPr>
            <w:r w:rsidRPr="007B0160">
              <w:rPr>
                <w:noProof/>
                <w:lang w:val="en-US" w:eastAsia="zh-CN"/>
              </w:rPr>
              <mc:AlternateContent>
                <mc:Choice Requires="wps">
                  <w:drawing>
                    <wp:anchor distT="45720" distB="45720" distL="114300" distR="114300" simplePos="0" relativeHeight="251667456" behindDoc="0" locked="0" layoutInCell="1" allowOverlap="1" wp14:anchorId="4801B82C" wp14:editId="547AF50C">
                      <wp:simplePos x="0" y="0"/>
                      <wp:positionH relativeFrom="column">
                        <wp:posOffset>-264387</wp:posOffset>
                      </wp:positionH>
                      <wp:positionV relativeFrom="paragraph">
                        <wp:posOffset>757968</wp:posOffset>
                      </wp:positionV>
                      <wp:extent cx="952500" cy="247650"/>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52500" cy="247650"/>
                              </a:xfrm>
                              <a:prstGeom prst="rect">
                                <a:avLst/>
                              </a:prstGeom>
                              <a:noFill/>
                              <a:ln w="9525">
                                <a:noFill/>
                                <a:miter lim="800000"/>
                                <a:headEnd/>
                                <a:tailEnd/>
                              </a:ln>
                            </wps:spPr>
                            <wps:txbx>
                              <w:txbxContent>
                                <w:p w14:paraId="0F675618" w14:textId="77777777" w:rsidR="00E66F2E" w:rsidRPr="00E66F2E" w:rsidRDefault="00E66F2E" w:rsidP="00E66F2E">
                                  <w:pPr>
                                    <w:spacing w:after="0"/>
                                    <w:jc w:val="center"/>
                                    <w:rPr>
                                      <w:rFonts w:asciiTheme="minorHAnsi" w:hAnsiTheme="minorHAnsi" w:cstheme="minorHAnsi"/>
                                      <w:sz w:val="15"/>
                                      <w:szCs w:val="15"/>
                                    </w:rPr>
                                  </w:pPr>
                                  <w:r w:rsidRPr="00E66F2E">
                                    <w:rPr>
                                      <w:rFonts w:asciiTheme="minorHAnsi" w:hAnsiTheme="minorHAnsi" w:cstheme="minorHAnsi"/>
                                      <w:sz w:val="15"/>
                                      <w:szCs w:val="15"/>
                                      <w:lang w:eastAsia="zh-CN"/>
                                    </w:rPr>
                                    <w:t>(mW)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01B82C" id="_x0000_s1031" type="#_x0000_t202" style="position:absolute;left:0;text-align:left;margin-left:-20.8pt;margin-top:59.7pt;width:75pt;height:19.5pt;rotation:-90;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UF1EgIAAAgEAAAOAAAAZHJzL2Uyb0RvYy54bWysU1Fv0zAQfkfiP1h+p2mittuiptPYGEIa&#10;A2njB1wdp7GwfcZ2m4xfz9kpXQVviDxEtu/83Xffd15fj0azg/RBoW14OZtzJq3AVtldw78937+7&#10;5CxEsC1otLLhLzLw683bN+vB1bLCHnUrPSMQG+rBNbyP0dVFEUQvDYQZOmkp2KE3EGnrd0XrYSB0&#10;o4tqPl8VA/rWeRQyBDq9m4J8k/G7Tor4peuCjEw3nLjF/Pf5v03/YrOGeufB9UocacA/sDCgLBU9&#10;Qd1BBLb36i8oo4THgF2cCTQFdp0SMvdA3ZTzP7p56sHJ3AuJE9xJpvD/YMXj4atnqiXvSs4sGPLo&#10;WY6RvceRVUmewYWasp4c5cWRjik1txrcA4rvgVm87cHu5I33OPQSWqJXppvF2dUJJySQ7fAZWyoD&#10;+4gZaOy8YR7Jm3JFntKXj0kcRsXItZeTU4mZoMOrZbWkNCYoVC0uVsvsZAF1wko+OB/iR4mGpUXD&#10;PQ1CBoXDQ4iJ22tKSrd4r7TOw6AtG6YC+cJZxKhIs6qVafjlRDNfSC1/sG1eR1B6WlMBbY8apLYn&#10;AeK4HbPay9/SbrF9IVFy+9QQPSWi26P/ydlAY9nw8GMPXnKmP1kS9qpcLNIc581ieVHRxp9HtucR&#10;sIKgGh45m5a3Mc/+1PINGdCprEZyamJypEzjlkU6Po00z+f7nPX6gDe/AAAA//8DAFBLAwQUAAYA&#10;CAAAACEABFWc5NkAAAAIAQAADwAAAGRycy9kb3ducmV2LnhtbEyPzU7DMBCE70i8g7VIXFDrENSK&#10;hjgVP0Li2gB3N94mEfE6irdN8vZsTnAajb7R7Gy+n3ynLjjENpCB+3UCCqkKrqXawNfn++oRVGRL&#10;znaB0MCMEfbF9VVuMxdGOuCl5FpJCcXMGmiY+0zrWDXobVyHHknYKQzestih1m6wo5T7TqdJstXe&#10;tiQXGtvja4PVT3n2BviN2+C+75JTOIybl/mjjNrPxtzeTM9PoBgn/gvDMl+mQyGbjuFMLqpO/MNO&#10;kga2iwrfpKJHA+kCdJHr/w8UvwAAAP//AwBQSwECLQAUAAYACAAAACEAtoM4kv4AAADhAQAAEwAA&#10;AAAAAAAAAAAAAAAAAAAAW0NvbnRlbnRfVHlwZXNdLnhtbFBLAQItABQABgAIAAAAIQA4/SH/1gAA&#10;AJQBAAALAAAAAAAAAAAAAAAAAC8BAABfcmVscy8ucmVsc1BLAQItABQABgAIAAAAIQBAwUF1EgIA&#10;AAgEAAAOAAAAAAAAAAAAAAAAAC4CAABkcnMvZTJvRG9jLnhtbFBLAQItABQABgAIAAAAIQAEVZzk&#10;2QAAAAgBAAAPAAAAAAAAAAAAAAAAAGwEAABkcnMvZG93bnJldi54bWxQSwUGAAAAAAQABADzAAAA&#10;cgUAAAAA&#10;" filled="f" stroked="f">
                      <v:textbox>
                        <w:txbxContent>
                          <w:p w14:paraId="0F675618" w14:textId="77777777" w:rsidR="00E66F2E" w:rsidRPr="00E66F2E" w:rsidRDefault="00E66F2E" w:rsidP="00E66F2E">
                            <w:pPr>
                              <w:spacing w:after="0"/>
                              <w:jc w:val="center"/>
                              <w:rPr>
                                <w:rFonts w:asciiTheme="minorHAnsi" w:hAnsiTheme="minorHAnsi" w:cstheme="minorHAnsi"/>
                                <w:sz w:val="15"/>
                                <w:szCs w:val="15"/>
                              </w:rPr>
                            </w:pPr>
                            <w:r w:rsidRPr="00E66F2E">
                              <w:rPr>
                                <w:rFonts w:asciiTheme="minorHAnsi" w:hAnsiTheme="minorHAnsi" w:cstheme="minorHAnsi"/>
                                <w:sz w:val="15"/>
                                <w:szCs w:val="15"/>
                                <w:lang w:eastAsia="zh-CN"/>
                              </w:rPr>
                              <w:t>(m</w:t>
                            </w:r>
                            <w:r w:rsidRPr="00E66F2E">
                              <w:rPr>
                                <w:rFonts w:asciiTheme="minorHAnsi" w:hAnsiTheme="minorHAnsi" w:cstheme="minorHAnsi"/>
                                <w:sz w:val="15"/>
                                <w:szCs w:val="15"/>
                                <w:lang w:eastAsia="zh-CN"/>
                              </w:rPr>
                              <w:t>W</w:t>
                            </w:r>
                            <w:r w:rsidRPr="00E66F2E">
                              <w:rPr>
                                <w:rFonts w:asciiTheme="minorHAnsi" w:hAnsiTheme="minorHAnsi" w:cstheme="minorHAnsi"/>
                                <w:sz w:val="15"/>
                                <w:szCs w:val="15"/>
                                <w:lang w:eastAsia="zh-CN"/>
                              </w:rPr>
                              <w:t>)</w:t>
                            </w:r>
                          </w:p>
                        </w:txbxContent>
                      </v:textbox>
                    </v:shape>
                  </w:pict>
                </mc:Fallback>
              </mc:AlternateContent>
            </w:r>
            <w:r w:rsidR="004D544A" w:rsidRPr="00B41B3D">
              <w:rPr>
                <w:noProof/>
                <w:lang w:val="en-US" w:eastAsia="zh-CN"/>
              </w:rPr>
              <w:drawing>
                <wp:inline distT="0" distB="0" distL="0" distR="0" wp14:anchorId="7A960808" wp14:editId="68BF2034">
                  <wp:extent cx="2743200" cy="22948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2986" r="7453"/>
                          <a:stretch/>
                        </pic:blipFill>
                        <pic:spPr bwMode="auto">
                          <a:xfrm>
                            <a:off x="0" y="0"/>
                            <a:ext cx="2743504" cy="229514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6" w:type="dxa"/>
          </w:tcPr>
          <w:p w14:paraId="7BDD0942" w14:textId="5ABADA32" w:rsidR="004D544A" w:rsidRPr="00B41B3D" w:rsidRDefault="00E66F2E" w:rsidP="00821A3C">
            <w:pPr>
              <w:spacing w:after="0"/>
              <w:jc w:val="center"/>
              <w:rPr>
                <w:rFonts w:ascii="Times New Roman" w:hAnsi="Times New Roman"/>
                <w:lang w:eastAsia="zh-CN"/>
              </w:rPr>
            </w:pPr>
            <w:r w:rsidRPr="007B0160">
              <w:rPr>
                <w:noProof/>
                <w:lang w:val="en-US" w:eastAsia="zh-CN"/>
              </w:rPr>
              <mc:AlternateContent>
                <mc:Choice Requires="wps">
                  <w:drawing>
                    <wp:anchor distT="45720" distB="45720" distL="114300" distR="114300" simplePos="0" relativeHeight="251665408" behindDoc="0" locked="0" layoutInCell="1" allowOverlap="1" wp14:anchorId="4D51946B" wp14:editId="29EE0F05">
                      <wp:simplePos x="0" y="0"/>
                      <wp:positionH relativeFrom="column">
                        <wp:posOffset>-261621</wp:posOffset>
                      </wp:positionH>
                      <wp:positionV relativeFrom="paragraph">
                        <wp:posOffset>720156</wp:posOffset>
                      </wp:positionV>
                      <wp:extent cx="952500" cy="247650"/>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52500" cy="247650"/>
                              </a:xfrm>
                              <a:prstGeom prst="rect">
                                <a:avLst/>
                              </a:prstGeom>
                              <a:noFill/>
                              <a:ln w="9525">
                                <a:noFill/>
                                <a:miter lim="800000"/>
                                <a:headEnd/>
                                <a:tailEnd/>
                              </a:ln>
                            </wps:spPr>
                            <wps:txbx>
                              <w:txbxContent>
                                <w:p w14:paraId="3ACA998B" w14:textId="21D841CE" w:rsidR="00E66F2E" w:rsidRPr="00E66F2E" w:rsidRDefault="00E66F2E" w:rsidP="00E66F2E">
                                  <w:pPr>
                                    <w:spacing w:after="0"/>
                                    <w:jc w:val="center"/>
                                    <w:rPr>
                                      <w:rFonts w:asciiTheme="minorHAnsi" w:hAnsiTheme="minorHAnsi" w:cstheme="minorHAnsi"/>
                                      <w:sz w:val="15"/>
                                      <w:szCs w:val="15"/>
                                    </w:rPr>
                                  </w:pPr>
                                  <w:r w:rsidRPr="00E66F2E">
                                    <w:rPr>
                                      <w:rFonts w:asciiTheme="minorHAnsi" w:hAnsiTheme="minorHAnsi" w:cstheme="minorHAnsi"/>
                                      <w:sz w:val="15"/>
                                      <w:szCs w:val="15"/>
                                      <w:lang w:eastAsia="zh-CN"/>
                                    </w:rPr>
                                    <w:t>(mW)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51946B" id="_x0000_s1032" type="#_x0000_t202" style="position:absolute;left:0;text-align:left;margin-left:-20.6pt;margin-top:56.7pt;width:75pt;height:19.5pt;rotation:-90;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kMdEgIAAAgEAAAOAAAAZHJzL2Uyb0RvYy54bWysU8Fu2zAMvQ/YPwi6L06MJG2NOEXXrsOA&#10;rhvQ7gMYWY6FSaImKbGzrx8lZ2mw3or5YEgi9fjeI7W6Hoxme+mDQlvz2WTKmbQCG2W3Nf/xfP/h&#10;krMQwTag0cqaH2Tg1+v371a9q2SJHepGekYgNlS9q3kXo6uKIohOGggTdNJSsEVvINLWb4vGQ0/o&#10;RhfldLosevSN8yhkCHR6Nwb5OuO3rRTxW9sGGZmuOXGL+e/zf5P+xXoF1daD65Q40oA3sDCgLBU9&#10;Qd1BBLbz6hWUUcJjwDZOBJoC21YJmTWQmtn0HzVPHTiZtZA5wZ1sCv8PVjzuv3umGuod2WPBUI+e&#10;5RDZRxxYmezpXago68lRXhzomFKz1OAeUPwMzOJtB3Yrb7zHvpPQEL1ZulmcXR1xQgLZ9F+xoTKw&#10;i5iBhtYb5pF6M1tST+nLx2QOo2JE63DqVGIm6PBqUS4ojQkKlfOL5SJ3soAqYaU+OB/iZ4mGpUXN&#10;PQ1CBoX9Q4iJ20tKSrd4r7TOw6At68cC+cJZxKhIs6qVqfnlSDNfSJI/2SavIyg9rqmAtkcPkuzR&#10;gDhshuz28q+1G2wOZEqWT4LoKRHdDv1vznoay5qHXzvwkjP9xZKxV7P5nNJi3swXFyVt/Hlkcx4B&#10;Kwiq5pGzcXkb8+yPkm+oAa3KbqROjUyOlGncsknHp5Hm+Xyfs14e8PoPAAAA//8DAFBLAwQUAAYA&#10;CAAAACEAHsCzedsAAAAIAQAADwAAAGRycy9kb3ducmV2LnhtbEyPzU7DMBCE70i8g7VIvSBq0xJ+&#10;QpyqLULi2tDe3XibRMTrKHab5O1ZTvT47YxmZ7LV6FpxwT40njQ8zhUIpNLbhioN++/Ph1cQIRqy&#10;pvWEGiYMsMpvbzKTWj/QDi9FrASHUEiNhjrGLpUylDU6E+a+Q2Lt5HtnImNfSdubgcNdKxdKPUtn&#10;GuIPtelwW2P5U5ydhvgRG28P9+rkd0Oymb6KIN2k9exuXL+DiDjGfzP81efqkHOnoz+TDaJlflqy&#10;U0Py8gaC9WTJfNSwUHyQeSavB+S/AAAA//8DAFBLAQItABQABgAIAAAAIQC2gziS/gAAAOEBAAAT&#10;AAAAAAAAAAAAAAAAAAAAAABbQ29udGVudF9UeXBlc10ueG1sUEsBAi0AFAAGAAgAAAAhADj9If/W&#10;AAAAlAEAAAsAAAAAAAAAAAAAAAAALwEAAF9yZWxzLy5yZWxzUEsBAi0AFAAGAAgAAAAhAKkCQx0S&#10;AgAACAQAAA4AAAAAAAAAAAAAAAAALgIAAGRycy9lMm9Eb2MueG1sUEsBAi0AFAAGAAgAAAAhAB7A&#10;s3nbAAAACAEAAA8AAAAAAAAAAAAAAAAAbAQAAGRycy9kb3ducmV2LnhtbFBLBQYAAAAABAAEAPMA&#10;AAB0BQAAAAA=&#10;" filled="f" stroked="f">
                      <v:textbox>
                        <w:txbxContent>
                          <w:p w14:paraId="3ACA998B" w14:textId="21D841CE" w:rsidR="00E66F2E" w:rsidRPr="00E66F2E" w:rsidRDefault="00E66F2E" w:rsidP="00E66F2E">
                            <w:pPr>
                              <w:spacing w:after="0"/>
                              <w:jc w:val="center"/>
                              <w:rPr>
                                <w:rFonts w:asciiTheme="minorHAnsi" w:hAnsiTheme="minorHAnsi" w:cstheme="minorHAnsi"/>
                                <w:sz w:val="15"/>
                                <w:szCs w:val="15"/>
                              </w:rPr>
                            </w:pPr>
                            <w:r w:rsidRPr="00E66F2E">
                              <w:rPr>
                                <w:rFonts w:asciiTheme="minorHAnsi" w:hAnsiTheme="minorHAnsi" w:cstheme="minorHAnsi"/>
                                <w:sz w:val="15"/>
                                <w:szCs w:val="15"/>
                                <w:lang w:eastAsia="zh-CN"/>
                              </w:rPr>
                              <w:t>(m</w:t>
                            </w:r>
                            <w:r w:rsidRPr="00E66F2E">
                              <w:rPr>
                                <w:rFonts w:asciiTheme="minorHAnsi" w:hAnsiTheme="minorHAnsi" w:cstheme="minorHAnsi"/>
                                <w:sz w:val="15"/>
                                <w:szCs w:val="15"/>
                                <w:lang w:eastAsia="zh-CN"/>
                              </w:rPr>
                              <w:t>W</w:t>
                            </w:r>
                            <w:r w:rsidRPr="00E66F2E">
                              <w:rPr>
                                <w:rFonts w:asciiTheme="minorHAnsi" w:hAnsiTheme="minorHAnsi" w:cstheme="minorHAnsi"/>
                                <w:sz w:val="15"/>
                                <w:szCs w:val="15"/>
                                <w:lang w:eastAsia="zh-CN"/>
                              </w:rPr>
                              <w:t>)</w:t>
                            </w:r>
                          </w:p>
                        </w:txbxContent>
                      </v:textbox>
                    </v:shape>
                  </w:pict>
                </mc:Fallback>
              </mc:AlternateContent>
            </w:r>
            <w:r w:rsidR="004D544A" w:rsidRPr="00B41B3D">
              <w:rPr>
                <w:noProof/>
                <w:lang w:val="en-US" w:eastAsia="zh-CN"/>
              </w:rPr>
              <w:drawing>
                <wp:inline distT="0" distB="0" distL="0" distR="0" wp14:anchorId="07434A21" wp14:editId="3B7F824B">
                  <wp:extent cx="2743200" cy="22948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l="2986" r="7453"/>
                          <a:stretch/>
                        </pic:blipFill>
                        <pic:spPr bwMode="auto">
                          <a:xfrm>
                            <a:off x="0" y="0"/>
                            <a:ext cx="2743504" cy="2295144"/>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1DCE37DC" w14:textId="71DFA40B" w:rsidR="004D544A" w:rsidRDefault="004D544A" w:rsidP="004D544A">
      <w:pPr>
        <w:pStyle w:val="Caption"/>
        <w:jc w:val="center"/>
        <w:rPr>
          <w:lang w:eastAsia="zh-CN"/>
        </w:rPr>
      </w:pPr>
      <w:bookmarkStart w:id="14" w:name="_Ref894469"/>
      <w:r>
        <w:t xml:space="preserve">Figure </w:t>
      </w:r>
      <w:r w:rsidR="00B835DF">
        <w:rPr>
          <w:noProof/>
        </w:rPr>
        <w:fldChar w:fldCharType="begin"/>
      </w:r>
      <w:r w:rsidR="00B835DF">
        <w:rPr>
          <w:noProof/>
        </w:rPr>
        <w:instrText xml:space="preserve"> SEQ Figure \* ARABIC </w:instrText>
      </w:r>
      <w:r w:rsidR="00B835DF">
        <w:rPr>
          <w:noProof/>
        </w:rPr>
        <w:fldChar w:fldCharType="separate"/>
      </w:r>
      <w:r w:rsidR="00C770EC">
        <w:rPr>
          <w:noProof/>
        </w:rPr>
        <w:t>8</w:t>
      </w:r>
      <w:r w:rsidR="00B835DF">
        <w:rPr>
          <w:noProof/>
        </w:rPr>
        <w:fldChar w:fldCharType="end"/>
      </w:r>
      <w:bookmarkEnd w:id="14"/>
      <w:r>
        <w:t xml:space="preserve">. </w:t>
      </w:r>
      <w:r w:rsidRPr="00503064">
        <w:t xml:space="preserve">Measurement sensitivity to timing offset. </w:t>
      </w:r>
      <w:r>
        <w:t>Two sequences with equal powers.</w:t>
      </w:r>
      <w:r w:rsidR="00E66F2E" w:rsidRPr="00E66F2E">
        <w:rPr>
          <w:noProof/>
          <w:lang w:eastAsia="zh-CN"/>
        </w:rPr>
        <w:t xml:space="preserve"> </w:t>
      </w:r>
    </w:p>
    <w:p w14:paraId="0B41A8A6" w14:textId="77777777" w:rsidR="004D544A" w:rsidRDefault="004D544A" w:rsidP="00805256">
      <w:pPr>
        <w:jc w:val="both"/>
        <w:rPr>
          <w:b/>
          <w:color w:val="FF0000"/>
          <w:lang w:val="en-US" w:eastAsia="zh-CN"/>
        </w:rPr>
      </w:pPr>
    </w:p>
    <w:p w14:paraId="70EFA4D8" w14:textId="77777777" w:rsidR="00B93DF9" w:rsidRPr="00900491" w:rsidRDefault="00B93DF9" w:rsidP="00805256">
      <w:pPr>
        <w:jc w:val="both"/>
        <w:rPr>
          <w:lang w:val="en-US"/>
        </w:rPr>
      </w:pPr>
      <w:r w:rsidRPr="00900491">
        <w:rPr>
          <w:b/>
          <w:lang w:val="en-US"/>
        </w:rPr>
        <w:t>Observation 3:</w:t>
      </w:r>
      <w:r w:rsidRPr="00900491">
        <w:rPr>
          <w:lang w:val="en-US"/>
        </w:rPr>
        <w:t xml:space="preserve"> SRS-RSRP is sensitive to the timing misalignment</w:t>
      </w:r>
    </w:p>
    <w:p w14:paraId="3493E9AE" w14:textId="77777777" w:rsidR="0063496B" w:rsidRPr="007B6F0A" w:rsidRDefault="0063496B" w:rsidP="00805256">
      <w:pPr>
        <w:jc w:val="both"/>
        <w:rPr>
          <w:lang w:val="en-US" w:eastAsia="zh-CN"/>
        </w:rPr>
      </w:pPr>
      <w:r>
        <w:rPr>
          <w:lang w:val="en-US" w:eastAsia="zh-CN"/>
        </w:rPr>
        <w:t xml:space="preserve">In summary, SRS-RSRP is sensitive to timing misalignment and it introduce </w:t>
      </w:r>
      <w:r w:rsidR="0081190E">
        <w:rPr>
          <w:lang w:val="en-US" w:eastAsia="zh-CN"/>
        </w:rPr>
        <w:t>additional</w:t>
      </w:r>
      <w:r>
        <w:rPr>
          <w:lang w:val="en-US" w:eastAsia="zh-CN"/>
        </w:rPr>
        <w:t xml:space="preserve"> complexity at a UE device than RSSI measurement. Therefore</w:t>
      </w:r>
      <w:r>
        <w:t>, t</w:t>
      </w:r>
      <w:r>
        <w:rPr>
          <w:lang w:val="en-US" w:eastAsia="zh-CN"/>
        </w:rPr>
        <w:t>he number of SRS, x, can be</w:t>
      </w:r>
      <w:r w:rsidRPr="0063496B">
        <w:rPr>
          <w:lang w:val="en-US" w:eastAsia="zh-CN"/>
        </w:rPr>
        <w:t xml:space="preserve"> monitored</w:t>
      </w:r>
      <w:r w:rsidR="007B16D6">
        <w:rPr>
          <w:lang w:val="en-US" w:eastAsia="zh-CN"/>
        </w:rPr>
        <w:t xml:space="preserve"> in a slot</w:t>
      </w:r>
      <w:r w:rsidRPr="0063496B">
        <w:rPr>
          <w:lang w:val="en-US" w:eastAsia="zh-CN"/>
        </w:rPr>
        <w:t xml:space="preserve"> </w:t>
      </w:r>
      <w:r>
        <w:rPr>
          <w:lang w:val="en-US" w:eastAsia="zh-CN"/>
        </w:rPr>
        <w:t>for CLI measurement by a</w:t>
      </w:r>
      <w:r w:rsidRPr="0063496B">
        <w:rPr>
          <w:lang w:val="en-US" w:eastAsia="zh-CN"/>
        </w:rPr>
        <w:t xml:space="preserve"> UE</w:t>
      </w:r>
      <w:r>
        <w:rPr>
          <w:lang w:val="en-US" w:eastAsia="zh-CN"/>
        </w:rPr>
        <w:t xml:space="preserve"> device should depend on UE</w:t>
      </w:r>
      <w:r w:rsidR="0049555E">
        <w:rPr>
          <w:lang w:val="en-US" w:eastAsia="zh-CN"/>
        </w:rPr>
        <w:t>’s</w:t>
      </w:r>
      <w:r>
        <w:rPr>
          <w:lang w:val="en-US" w:eastAsia="zh-CN"/>
        </w:rPr>
        <w:t xml:space="preserve"> capability. Based on the </w:t>
      </w:r>
      <w:r w:rsidR="007B16D6">
        <w:rPr>
          <w:lang w:val="en-US" w:eastAsia="zh-CN"/>
        </w:rPr>
        <w:t xml:space="preserve">previous agreement, the range of integer x should be 0≤x≤8. </w:t>
      </w:r>
    </w:p>
    <w:p w14:paraId="297891C0" w14:textId="77777777" w:rsidR="00805256" w:rsidRDefault="0027354A" w:rsidP="00805256">
      <w:pPr>
        <w:jc w:val="both"/>
        <w:rPr>
          <w:lang w:val="en-US" w:eastAsia="zh-CN"/>
        </w:rPr>
      </w:pPr>
      <w:r>
        <w:rPr>
          <w:b/>
          <w:lang w:val="en-US" w:eastAsia="zh-CN"/>
        </w:rPr>
        <w:t xml:space="preserve">Proposal </w:t>
      </w:r>
      <w:r w:rsidR="007B6F0A">
        <w:rPr>
          <w:b/>
          <w:lang w:val="en-US" w:eastAsia="zh-CN"/>
        </w:rPr>
        <w:t>4</w:t>
      </w:r>
      <w:r w:rsidR="001D6565" w:rsidRPr="00E52233">
        <w:rPr>
          <w:b/>
          <w:lang w:val="en-US" w:eastAsia="zh-CN"/>
        </w:rPr>
        <w:t>:</w:t>
      </w:r>
      <w:r w:rsidR="00E52233">
        <w:rPr>
          <w:lang w:val="en-US" w:eastAsia="zh-CN"/>
        </w:rPr>
        <w:t xml:space="preserve"> </w:t>
      </w:r>
      <w:r w:rsidR="00250DA2">
        <w:rPr>
          <w:lang w:val="en-US" w:eastAsia="zh-CN"/>
        </w:rPr>
        <w:t>UE’s s</w:t>
      </w:r>
      <w:r w:rsidR="00F818DC">
        <w:rPr>
          <w:lang w:val="en-US" w:eastAsia="zh-CN"/>
        </w:rPr>
        <w:t xml:space="preserve">upport of </w:t>
      </w:r>
      <w:r w:rsidR="00385185">
        <w:rPr>
          <w:lang w:val="en-US" w:eastAsia="zh-CN"/>
        </w:rPr>
        <w:t>SRS-R</w:t>
      </w:r>
      <w:r w:rsidR="00F818DC">
        <w:rPr>
          <w:lang w:val="en-US" w:eastAsia="zh-CN"/>
        </w:rPr>
        <w:t xml:space="preserve">SRP </w:t>
      </w:r>
      <w:r w:rsidR="00250DA2">
        <w:rPr>
          <w:lang w:val="en-US" w:eastAsia="zh-CN"/>
        </w:rPr>
        <w:t xml:space="preserve">measurement is optional with </w:t>
      </w:r>
      <w:r w:rsidR="007B16D6">
        <w:rPr>
          <w:lang w:val="en-US" w:eastAsia="zh-CN"/>
        </w:rPr>
        <w:t xml:space="preserve">capability signaling, i.e., x SRS in a slot can be </w:t>
      </w:r>
      <w:r w:rsidR="0049555E">
        <w:rPr>
          <w:lang w:val="en-US" w:eastAsia="zh-CN"/>
        </w:rPr>
        <w:t>monitored</w:t>
      </w:r>
      <w:r w:rsidR="007B16D6">
        <w:rPr>
          <w:lang w:val="en-US" w:eastAsia="zh-CN"/>
        </w:rPr>
        <w:t xml:space="preserve"> </w:t>
      </w:r>
      <w:r w:rsidR="00F818DC">
        <w:rPr>
          <w:lang w:val="en-US" w:eastAsia="zh-CN"/>
        </w:rPr>
        <w:t>for CLI</w:t>
      </w:r>
      <w:r w:rsidR="007B16D6">
        <w:rPr>
          <w:lang w:val="en-US" w:eastAsia="zh-CN"/>
        </w:rPr>
        <w:t xml:space="preserve"> measurement</w:t>
      </w:r>
      <w:r w:rsidR="00F818DC">
        <w:rPr>
          <w:lang w:val="en-US" w:eastAsia="zh-CN"/>
        </w:rPr>
        <w:t>,</w:t>
      </w:r>
      <w:r w:rsidR="007B16D6">
        <w:rPr>
          <w:lang w:val="en-US" w:eastAsia="zh-CN"/>
        </w:rPr>
        <w:t xml:space="preserve"> and</w:t>
      </w:r>
      <w:r w:rsidR="00F818DC">
        <w:rPr>
          <w:lang w:val="en-US" w:eastAsia="zh-CN"/>
        </w:rPr>
        <w:t xml:space="preserve"> </w:t>
      </w:r>
      <w:r w:rsidR="007B16D6">
        <w:rPr>
          <w:lang w:val="en-US" w:eastAsia="zh-CN"/>
        </w:rPr>
        <w:t>0≤x≤8.</w:t>
      </w:r>
    </w:p>
    <w:p w14:paraId="117C4EEA" w14:textId="77777777" w:rsidR="00326166" w:rsidRPr="007D3E81" w:rsidRDefault="001A1F92" w:rsidP="000B2881">
      <w:pPr>
        <w:pStyle w:val="Heading1"/>
        <w:rPr>
          <w:lang w:eastAsia="zh-CN"/>
        </w:rPr>
      </w:pPr>
      <w:bookmarkStart w:id="15" w:name="_Toc423019950"/>
      <w:bookmarkStart w:id="16" w:name="_Toc423020279"/>
      <w:bookmarkStart w:id="17" w:name="_Toc423020296"/>
      <w:bookmarkEnd w:id="1"/>
      <w:bookmarkEnd w:id="2"/>
      <w:bookmarkEnd w:id="15"/>
      <w:bookmarkEnd w:id="16"/>
      <w:bookmarkEnd w:id="17"/>
      <w:r w:rsidRPr="000B2881">
        <w:t>Conclusion</w:t>
      </w:r>
    </w:p>
    <w:p w14:paraId="68EC2A84" w14:textId="77777777" w:rsidR="00BC247A" w:rsidRDefault="00BC247A" w:rsidP="00F47556">
      <w:pPr>
        <w:jc w:val="both"/>
        <w:rPr>
          <w:lang w:eastAsia="zh-CN"/>
        </w:rPr>
      </w:pPr>
      <w:r w:rsidRPr="00BC247A">
        <w:rPr>
          <w:lang w:eastAsia="zh-CN"/>
        </w:rPr>
        <w:t xml:space="preserve">In this contribution, </w:t>
      </w:r>
      <w:r w:rsidR="000D2283">
        <w:rPr>
          <w:lang w:eastAsia="zh-CN"/>
        </w:rPr>
        <w:t xml:space="preserve">we discussed </w:t>
      </w:r>
      <w:r w:rsidR="000D2283">
        <w:rPr>
          <w:lang w:val="en-US"/>
        </w:rPr>
        <w:t>RSSI and SRS-RSRP based CLI measurement and reporting at a UE device.</w:t>
      </w:r>
      <w:r w:rsidR="008505A5">
        <w:t xml:space="preserve"> </w:t>
      </w:r>
      <w:r w:rsidR="00E50A2A" w:rsidRPr="00E50A2A">
        <w:rPr>
          <w:lang w:eastAsia="zh-CN"/>
        </w:rPr>
        <w:t>Based on the discussion, we have the following observations and proposals</w:t>
      </w:r>
      <w:r w:rsidR="00E50A2A">
        <w:rPr>
          <w:lang w:eastAsia="zh-CN"/>
        </w:rPr>
        <w:t>:</w:t>
      </w:r>
    </w:p>
    <w:p w14:paraId="4727FD0B" w14:textId="77777777" w:rsidR="008505A5" w:rsidRDefault="002F41D0" w:rsidP="00F47556">
      <w:pPr>
        <w:jc w:val="both"/>
      </w:pPr>
      <w:r w:rsidRPr="000D2283">
        <w:rPr>
          <w:b/>
        </w:rPr>
        <w:t>Observation 1</w:t>
      </w:r>
      <w:r>
        <w:t xml:space="preserve">: </w:t>
      </w:r>
      <w:r w:rsidR="007B16D6">
        <w:t>RSSI measurement has low complexity and high flexibility.</w:t>
      </w:r>
    </w:p>
    <w:p w14:paraId="642368D5" w14:textId="77777777" w:rsidR="002F41D0" w:rsidRDefault="0081190E" w:rsidP="00F47556">
      <w:pPr>
        <w:jc w:val="both"/>
        <w:rPr>
          <w:lang w:val="en-US" w:eastAsia="zh-CN"/>
        </w:rPr>
      </w:pPr>
      <w:r w:rsidRPr="0027354A">
        <w:rPr>
          <w:b/>
          <w:lang w:val="en-US" w:eastAsia="zh-CN"/>
        </w:rPr>
        <w:t>Observation 2:</w:t>
      </w:r>
      <w:r>
        <w:rPr>
          <w:lang w:val="en-US" w:eastAsia="zh-CN"/>
        </w:rPr>
        <w:t xml:space="preserve"> No need to introduce new RE or RB symbol level rate matching mechanisms for SRS-RSRP measurement</w:t>
      </w:r>
      <w:r w:rsidR="00EE5B24">
        <w:rPr>
          <w:lang w:val="en-US" w:eastAsia="zh-CN"/>
        </w:rPr>
        <w:t>.</w:t>
      </w:r>
    </w:p>
    <w:p w14:paraId="3D79AB6A" w14:textId="77777777" w:rsidR="0081190E" w:rsidRDefault="0081190E" w:rsidP="00F47556">
      <w:pPr>
        <w:jc w:val="both"/>
        <w:rPr>
          <w:lang w:val="en-US" w:eastAsia="zh-CN"/>
        </w:rPr>
      </w:pPr>
      <w:r w:rsidRPr="0081190E">
        <w:rPr>
          <w:b/>
          <w:lang w:val="en-US" w:eastAsia="zh-CN"/>
        </w:rPr>
        <w:t>Observation 3:</w:t>
      </w:r>
      <w:r w:rsidRPr="0081190E">
        <w:rPr>
          <w:lang w:val="en-US" w:eastAsia="zh-CN"/>
        </w:rPr>
        <w:t xml:space="preserve"> SRS-RSRP is sensitive to the timing misalignment</w:t>
      </w:r>
    </w:p>
    <w:p w14:paraId="7FB1DAE5" w14:textId="77777777" w:rsidR="0081190E" w:rsidRDefault="0081190E" w:rsidP="00F47556">
      <w:pPr>
        <w:jc w:val="both"/>
      </w:pPr>
      <w:r w:rsidRPr="0027354A">
        <w:rPr>
          <w:b/>
        </w:rPr>
        <w:t>Proposal 1:</w:t>
      </w:r>
      <w:r>
        <w:t xml:space="preserve"> SLIV could be used as symbol-level indication, and RIV could be used as PRB-level indication for RSSI measurement resource configuration. CLI-RSSI measurement resource configuration could also contain RE pattern indication.</w:t>
      </w:r>
    </w:p>
    <w:p w14:paraId="652777C7" w14:textId="77777777" w:rsidR="0081190E" w:rsidRDefault="0081190E" w:rsidP="00F47556">
      <w:pPr>
        <w:jc w:val="both"/>
      </w:pPr>
      <w:r w:rsidRPr="000D2283">
        <w:rPr>
          <w:b/>
        </w:rPr>
        <w:lastRenderedPageBreak/>
        <w:t>Proposal</w:t>
      </w:r>
      <w:r>
        <w:rPr>
          <w:b/>
        </w:rPr>
        <w:t xml:space="preserve"> 2</w:t>
      </w:r>
      <w:r w:rsidRPr="000D2283">
        <w:rPr>
          <w:b/>
        </w:rPr>
        <w:t>:</w:t>
      </w:r>
      <w:r>
        <w:t xml:space="preserve"> Use DL receive beam for CLI-RSSI measurement</w:t>
      </w:r>
    </w:p>
    <w:p w14:paraId="362AFF69" w14:textId="77777777" w:rsidR="0081190E" w:rsidRDefault="0081190E" w:rsidP="00F47556">
      <w:pPr>
        <w:jc w:val="both"/>
        <w:rPr>
          <w:lang w:val="en-US" w:eastAsia="zh-CN"/>
        </w:rPr>
      </w:pPr>
      <w:r w:rsidRPr="0081190E">
        <w:rPr>
          <w:b/>
          <w:lang w:val="en-US" w:eastAsia="zh-CN"/>
        </w:rPr>
        <w:t>Proposal 3:</w:t>
      </w:r>
      <w:r w:rsidRPr="0081190E">
        <w:rPr>
          <w:lang w:val="en-US" w:eastAsia="zh-CN"/>
        </w:rPr>
        <w:t xml:space="preserve"> Use UE’s UL transmission timing as the CLI measurement timing and no transmission timing adjustment is required for SRS transmission.</w:t>
      </w:r>
    </w:p>
    <w:p w14:paraId="2A952B20" w14:textId="77777777" w:rsidR="0081190E" w:rsidRDefault="0081190E" w:rsidP="00F47556">
      <w:pPr>
        <w:jc w:val="both"/>
        <w:rPr>
          <w:lang w:val="en-US" w:eastAsia="zh-CN"/>
        </w:rPr>
      </w:pPr>
      <w:r>
        <w:rPr>
          <w:b/>
          <w:lang w:val="en-US" w:eastAsia="zh-CN"/>
        </w:rPr>
        <w:t>Proposal 4</w:t>
      </w:r>
      <w:r w:rsidRPr="00E52233">
        <w:rPr>
          <w:b/>
          <w:lang w:val="en-US" w:eastAsia="zh-CN"/>
        </w:rPr>
        <w:t>:</w:t>
      </w:r>
      <w:r>
        <w:rPr>
          <w:lang w:val="en-US" w:eastAsia="zh-CN"/>
        </w:rPr>
        <w:t xml:space="preserve"> UE’s support of SRS-RSRP measurement is optional with capability signaling, i.e., x SRS in a slot can be monitored for CLI measurement, and 0≤x≤8.</w:t>
      </w:r>
    </w:p>
    <w:bookmarkEnd w:id="0" w:displacedByCustomXml="next"/>
    <w:sdt>
      <w:sdtPr>
        <w:rPr>
          <w:rFonts w:ascii="Times New Roman" w:eastAsia="SimSun" w:hAnsi="Times New Roman"/>
          <w:sz w:val="20"/>
        </w:rPr>
        <w:id w:val="1295634761"/>
        <w:docPartObj>
          <w:docPartGallery w:val="Bibliographies"/>
          <w:docPartUnique/>
        </w:docPartObj>
      </w:sdtPr>
      <w:sdtEndPr/>
      <w:sdtContent>
        <w:p w14:paraId="37A42525" w14:textId="1A110CED" w:rsidR="009D11B7" w:rsidRDefault="009D11B7">
          <w:pPr>
            <w:pStyle w:val="Heading1"/>
          </w:pPr>
          <w:r>
            <w:t>References</w:t>
          </w:r>
        </w:p>
        <w:p w14:paraId="2F31D0F6" w14:textId="1B299D64" w:rsidR="009D11B7" w:rsidRDefault="009D11B7">
          <w:pPr>
            <w:rPr>
              <w:rFonts w:eastAsia="MS Mincho"/>
              <w:noProof/>
              <w:lang w:val="en-US"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2"/>
          </w:tblGrid>
          <w:tr w:rsidR="009D11B7" w14:paraId="44BC6C9C" w14:textId="77777777">
            <w:trPr>
              <w:divId w:val="457379638"/>
              <w:tblCellSpacing w:w="15" w:type="dxa"/>
            </w:trPr>
            <w:tc>
              <w:tcPr>
                <w:tcW w:w="50" w:type="pct"/>
                <w:hideMark/>
              </w:tcPr>
              <w:p w14:paraId="252A4303" w14:textId="77777777" w:rsidR="009D11B7" w:rsidRDefault="009D11B7">
                <w:pPr>
                  <w:pStyle w:val="Bibliography"/>
                  <w:rPr>
                    <w:noProof/>
                    <w:sz w:val="24"/>
                    <w:szCs w:val="24"/>
                  </w:rPr>
                </w:pPr>
                <w:r>
                  <w:rPr>
                    <w:noProof/>
                  </w:rPr>
                  <w:t xml:space="preserve">[1] </w:t>
                </w:r>
              </w:p>
            </w:tc>
            <w:tc>
              <w:tcPr>
                <w:tcW w:w="0" w:type="auto"/>
                <w:hideMark/>
              </w:tcPr>
              <w:p w14:paraId="6159952B" w14:textId="77777777" w:rsidR="009D11B7" w:rsidRDefault="009D11B7">
                <w:pPr>
                  <w:pStyle w:val="Bibliography"/>
                  <w:rPr>
                    <w:noProof/>
                  </w:rPr>
                </w:pPr>
                <w:r>
                  <w:rPr>
                    <w:noProof/>
                  </w:rPr>
                  <w:t>“Chairman's notes RAN1 AdHoc 1901,” 2019.</w:t>
                </w:r>
              </w:p>
            </w:tc>
          </w:tr>
          <w:tr w:rsidR="00CF612E" w14:paraId="74CE03C5" w14:textId="77777777">
            <w:trPr>
              <w:divId w:val="457379638"/>
              <w:tblCellSpacing w:w="15" w:type="dxa"/>
            </w:trPr>
            <w:tc>
              <w:tcPr>
                <w:tcW w:w="50" w:type="pct"/>
              </w:tcPr>
              <w:p w14:paraId="0B9F7C49" w14:textId="77777777" w:rsidR="00CF612E" w:rsidRDefault="00CF612E">
                <w:pPr>
                  <w:pStyle w:val="Bibliography"/>
                  <w:rPr>
                    <w:noProof/>
                  </w:rPr>
                </w:pPr>
                <w:r>
                  <w:rPr>
                    <w:noProof/>
                  </w:rPr>
                  <w:t>[2]</w:t>
                </w:r>
              </w:p>
            </w:tc>
            <w:tc>
              <w:tcPr>
                <w:tcW w:w="0" w:type="auto"/>
              </w:tcPr>
              <w:p w14:paraId="006FA74F" w14:textId="77777777" w:rsidR="00CF612E" w:rsidRDefault="00CF612E" w:rsidP="00CF612E">
                <w:r>
                  <w:t xml:space="preserve">R1-1900052, “Discussion on UE-UE measurement for CLI management”, </w:t>
                </w:r>
                <w:r w:rsidRPr="003465EB">
                  <w:t>Huawei, HiSilicon</w:t>
                </w:r>
                <w:r>
                  <w:t>, RAN1 AH1901, Taipei, Taiwan, January 2019.</w:t>
                </w:r>
              </w:p>
              <w:p w14:paraId="56722A4F" w14:textId="77777777" w:rsidR="00CF612E" w:rsidRDefault="00CF612E">
                <w:pPr>
                  <w:pStyle w:val="Bibliography"/>
                  <w:rPr>
                    <w:noProof/>
                  </w:rPr>
                </w:pPr>
              </w:p>
            </w:tc>
          </w:tr>
        </w:tbl>
        <w:p w14:paraId="1E739787" w14:textId="266C0243" w:rsidR="00F71FA6" w:rsidRDefault="009D11B7" w:rsidP="003465EB">
          <w:r>
            <w:rPr>
              <w:b/>
              <w:bCs/>
              <w:noProof/>
            </w:rPr>
            <w:fldChar w:fldCharType="end"/>
          </w:r>
        </w:p>
      </w:sdtContent>
    </w:sdt>
    <w:p w14:paraId="5388CC5D" w14:textId="77777777" w:rsidR="00A44889" w:rsidRDefault="00A44889" w:rsidP="003465EB"/>
    <w:sectPr w:rsidR="00A44889" w:rsidSect="00C34067">
      <w:headerReference w:type="default" r:id="rId25"/>
      <w:footerReference w:type="default" r:id="rId26"/>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DBAB2" w14:textId="77777777" w:rsidR="00F62481" w:rsidRDefault="00F62481">
      <w:r>
        <w:separator/>
      </w:r>
    </w:p>
  </w:endnote>
  <w:endnote w:type="continuationSeparator" w:id="0">
    <w:p w14:paraId="7C2002DB" w14:textId="77777777" w:rsidR="00F62481" w:rsidRDefault="00F62481">
      <w:r>
        <w:continuationSeparator/>
      </w:r>
    </w:p>
  </w:endnote>
  <w:endnote w:type="continuationNotice" w:id="1">
    <w:p w14:paraId="5C708996" w14:textId="77777777" w:rsidR="00F62481" w:rsidRDefault="00F624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7EF0E" w14:textId="77777777" w:rsidR="00821A3C" w:rsidRDefault="00821A3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1ED1F" w14:textId="77777777" w:rsidR="00F62481" w:rsidRDefault="00F62481">
      <w:r>
        <w:separator/>
      </w:r>
    </w:p>
  </w:footnote>
  <w:footnote w:type="continuationSeparator" w:id="0">
    <w:p w14:paraId="666955A7" w14:textId="77777777" w:rsidR="00F62481" w:rsidRDefault="00F62481">
      <w:r>
        <w:continuationSeparator/>
      </w:r>
    </w:p>
  </w:footnote>
  <w:footnote w:type="continuationNotice" w:id="1">
    <w:p w14:paraId="345727AF" w14:textId="77777777" w:rsidR="00F62481" w:rsidRDefault="00F6248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1B66A" w14:textId="77777777" w:rsidR="00821A3C" w:rsidRDefault="00821A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546D1"/>
    <w:multiLevelType w:val="hybridMultilevel"/>
    <w:tmpl w:val="17C8D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42"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C803EFF"/>
    <w:multiLevelType w:val="hybridMultilevel"/>
    <w:tmpl w:val="E5AA5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B87287"/>
    <w:multiLevelType w:val="hybridMultilevel"/>
    <w:tmpl w:val="E80E27F6"/>
    <w:lvl w:ilvl="0" w:tplc="8B14EBA4">
      <w:start w:val="1"/>
      <w:numFmt w:val="bullet"/>
      <w:lvlText w:val="•"/>
      <w:lvlJc w:val="left"/>
      <w:pPr>
        <w:tabs>
          <w:tab w:val="num" w:pos="720"/>
        </w:tabs>
        <w:ind w:left="720" w:hanging="360"/>
      </w:pPr>
      <w:rPr>
        <w:rFonts w:ascii="Arial" w:hAnsi="Arial" w:hint="default"/>
      </w:rPr>
    </w:lvl>
    <w:lvl w:ilvl="1" w:tplc="761C85E0">
      <w:start w:val="1"/>
      <w:numFmt w:val="bullet"/>
      <w:lvlText w:val="•"/>
      <w:lvlJc w:val="left"/>
      <w:pPr>
        <w:tabs>
          <w:tab w:val="num" w:pos="1440"/>
        </w:tabs>
        <w:ind w:left="1440" w:hanging="360"/>
      </w:pPr>
      <w:rPr>
        <w:rFonts w:ascii="Arial" w:hAnsi="Arial" w:hint="default"/>
      </w:rPr>
    </w:lvl>
    <w:lvl w:ilvl="2" w:tplc="7F7C3864" w:tentative="1">
      <w:start w:val="1"/>
      <w:numFmt w:val="bullet"/>
      <w:lvlText w:val="•"/>
      <w:lvlJc w:val="left"/>
      <w:pPr>
        <w:tabs>
          <w:tab w:val="num" w:pos="2160"/>
        </w:tabs>
        <w:ind w:left="2160" w:hanging="360"/>
      </w:pPr>
      <w:rPr>
        <w:rFonts w:ascii="Arial" w:hAnsi="Arial" w:hint="default"/>
      </w:rPr>
    </w:lvl>
    <w:lvl w:ilvl="3" w:tplc="A2F03B4E" w:tentative="1">
      <w:start w:val="1"/>
      <w:numFmt w:val="bullet"/>
      <w:lvlText w:val="•"/>
      <w:lvlJc w:val="left"/>
      <w:pPr>
        <w:tabs>
          <w:tab w:val="num" w:pos="2880"/>
        </w:tabs>
        <w:ind w:left="2880" w:hanging="360"/>
      </w:pPr>
      <w:rPr>
        <w:rFonts w:ascii="Arial" w:hAnsi="Arial" w:hint="default"/>
      </w:rPr>
    </w:lvl>
    <w:lvl w:ilvl="4" w:tplc="71DA2B6C" w:tentative="1">
      <w:start w:val="1"/>
      <w:numFmt w:val="bullet"/>
      <w:lvlText w:val="•"/>
      <w:lvlJc w:val="left"/>
      <w:pPr>
        <w:tabs>
          <w:tab w:val="num" w:pos="3600"/>
        </w:tabs>
        <w:ind w:left="3600" w:hanging="360"/>
      </w:pPr>
      <w:rPr>
        <w:rFonts w:ascii="Arial" w:hAnsi="Arial" w:hint="default"/>
      </w:rPr>
    </w:lvl>
    <w:lvl w:ilvl="5" w:tplc="4ABEE4DE" w:tentative="1">
      <w:start w:val="1"/>
      <w:numFmt w:val="bullet"/>
      <w:lvlText w:val="•"/>
      <w:lvlJc w:val="left"/>
      <w:pPr>
        <w:tabs>
          <w:tab w:val="num" w:pos="4320"/>
        </w:tabs>
        <w:ind w:left="4320" w:hanging="360"/>
      </w:pPr>
      <w:rPr>
        <w:rFonts w:ascii="Arial" w:hAnsi="Arial" w:hint="default"/>
      </w:rPr>
    </w:lvl>
    <w:lvl w:ilvl="6" w:tplc="966AE7AE" w:tentative="1">
      <w:start w:val="1"/>
      <w:numFmt w:val="bullet"/>
      <w:lvlText w:val="•"/>
      <w:lvlJc w:val="left"/>
      <w:pPr>
        <w:tabs>
          <w:tab w:val="num" w:pos="5040"/>
        </w:tabs>
        <w:ind w:left="5040" w:hanging="360"/>
      </w:pPr>
      <w:rPr>
        <w:rFonts w:ascii="Arial" w:hAnsi="Arial" w:hint="default"/>
      </w:rPr>
    </w:lvl>
    <w:lvl w:ilvl="7" w:tplc="C2F83A1C" w:tentative="1">
      <w:start w:val="1"/>
      <w:numFmt w:val="bullet"/>
      <w:lvlText w:val="•"/>
      <w:lvlJc w:val="left"/>
      <w:pPr>
        <w:tabs>
          <w:tab w:val="num" w:pos="5760"/>
        </w:tabs>
        <w:ind w:left="5760" w:hanging="360"/>
      </w:pPr>
      <w:rPr>
        <w:rFonts w:ascii="Arial" w:hAnsi="Arial" w:hint="default"/>
      </w:rPr>
    </w:lvl>
    <w:lvl w:ilvl="8" w:tplc="BFCC78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0037F9"/>
    <w:multiLevelType w:val="hybridMultilevel"/>
    <w:tmpl w:val="F03CD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45C6E"/>
    <w:multiLevelType w:val="hybridMultilevel"/>
    <w:tmpl w:val="510ED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C274960"/>
    <w:multiLevelType w:val="hybridMultilevel"/>
    <w:tmpl w:val="3F5ACF8C"/>
    <w:lvl w:ilvl="0" w:tplc="D61EEEB0">
      <w:start w:val="1"/>
      <w:numFmt w:val="bullet"/>
      <w:lvlText w:val="•"/>
      <w:lvlJc w:val="left"/>
      <w:pPr>
        <w:tabs>
          <w:tab w:val="num" w:pos="720"/>
        </w:tabs>
        <w:ind w:left="720" w:hanging="360"/>
      </w:pPr>
      <w:rPr>
        <w:rFonts w:ascii="Arial" w:hAnsi="Arial" w:hint="default"/>
      </w:rPr>
    </w:lvl>
    <w:lvl w:ilvl="1" w:tplc="98F21A5E">
      <w:start w:val="1"/>
      <w:numFmt w:val="bullet"/>
      <w:lvlText w:val="•"/>
      <w:lvlJc w:val="left"/>
      <w:pPr>
        <w:tabs>
          <w:tab w:val="num" w:pos="1440"/>
        </w:tabs>
        <w:ind w:left="1440" w:hanging="360"/>
      </w:pPr>
      <w:rPr>
        <w:rFonts w:ascii="Arial" w:hAnsi="Arial" w:hint="default"/>
      </w:rPr>
    </w:lvl>
    <w:lvl w:ilvl="2" w:tplc="CEAC4F2A" w:tentative="1">
      <w:start w:val="1"/>
      <w:numFmt w:val="bullet"/>
      <w:lvlText w:val="•"/>
      <w:lvlJc w:val="left"/>
      <w:pPr>
        <w:tabs>
          <w:tab w:val="num" w:pos="2160"/>
        </w:tabs>
        <w:ind w:left="2160" w:hanging="360"/>
      </w:pPr>
      <w:rPr>
        <w:rFonts w:ascii="Arial" w:hAnsi="Arial" w:hint="default"/>
      </w:rPr>
    </w:lvl>
    <w:lvl w:ilvl="3" w:tplc="78E2DA3A" w:tentative="1">
      <w:start w:val="1"/>
      <w:numFmt w:val="bullet"/>
      <w:lvlText w:val="•"/>
      <w:lvlJc w:val="left"/>
      <w:pPr>
        <w:tabs>
          <w:tab w:val="num" w:pos="2880"/>
        </w:tabs>
        <w:ind w:left="2880" w:hanging="360"/>
      </w:pPr>
      <w:rPr>
        <w:rFonts w:ascii="Arial" w:hAnsi="Arial" w:hint="default"/>
      </w:rPr>
    </w:lvl>
    <w:lvl w:ilvl="4" w:tplc="9F3C3118" w:tentative="1">
      <w:start w:val="1"/>
      <w:numFmt w:val="bullet"/>
      <w:lvlText w:val="•"/>
      <w:lvlJc w:val="left"/>
      <w:pPr>
        <w:tabs>
          <w:tab w:val="num" w:pos="3600"/>
        </w:tabs>
        <w:ind w:left="3600" w:hanging="360"/>
      </w:pPr>
      <w:rPr>
        <w:rFonts w:ascii="Arial" w:hAnsi="Arial" w:hint="default"/>
      </w:rPr>
    </w:lvl>
    <w:lvl w:ilvl="5" w:tplc="DCFEB55E" w:tentative="1">
      <w:start w:val="1"/>
      <w:numFmt w:val="bullet"/>
      <w:lvlText w:val="•"/>
      <w:lvlJc w:val="left"/>
      <w:pPr>
        <w:tabs>
          <w:tab w:val="num" w:pos="4320"/>
        </w:tabs>
        <w:ind w:left="4320" w:hanging="360"/>
      </w:pPr>
      <w:rPr>
        <w:rFonts w:ascii="Arial" w:hAnsi="Arial" w:hint="default"/>
      </w:rPr>
    </w:lvl>
    <w:lvl w:ilvl="6" w:tplc="833E8680" w:tentative="1">
      <w:start w:val="1"/>
      <w:numFmt w:val="bullet"/>
      <w:lvlText w:val="•"/>
      <w:lvlJc w:val="left"/>
      <w:pPr>
        <w:tabs>
          <w:tab w:val="num" w:pos="5040"/>
        </w:tabs>
        <w:ind w:left="5040" w:hanging="360"/>
      </w:pPr>
      <w:rPr>
        <w:rFonts w:ascii="Arial" w:hAnsi="Arial" w:hint="default"/>
      </w:rPr>
    </w:lvl>
    <w:lvl w:ilvl="7" w:tplc="6BB2F43E" w:tentative="1">
      <w:start w:val="1"/>
      <w:numFmt w:val="bullet"/>
      <w:lvlText w:val="•"/>
      <w:lvlJc w:val="left"/>
      <w:pPr>
        <w:tabs>
          <w:tab w:val="num" w:pos="5760"/>
        </w:tabs>
        <w:ind w:left="5760" w:hanging="360"/>
      </w:pPr>
      <w:rPr>
        <w:rFonts w:ascii="Arial" w:hAnsi="Arial" w:hint="default"/>
      </w:rPr>
    </w:lvl>
    <w:lvl w:ilvl="8" w:tplc="A9163B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613A5A"/>
    <w:multiLevelType w:val="hybridMultilevel"/>
    <w:tmpl w:val="B6906868"/>
    <w:lvl w:ilvl="0" w:tplc="C4BE4F18">
      <w:start w:val="1"/>
      <w:numFmt w:val="bullet"/>
      <w:lvlText w:val="•"/>
      <w:lvlJc w:val="left"/>
      <w:pPr>
        <w:tabs>
          <w:tab w:val="num" w:pos="720"/>
        </w:tabs>
        <w:ind w:left="720" w:hanging="360"/>
      </w:pPr>
      <w:rPr>
        <w:rFonts w:ascii="Arial" w:hAnsi="Arial" w:hint="default"/>
      </w:rPr>
    </w:lvl>
    <w:lvl w:ilvl="1" w:tplc="BFE68A54">
      <w:start w:val="1"/>
      <w:numFmt w:val="bullet"/>
      <w:lvlText w:val="•"/>
      <w:lvlJc w:val="left"/>
      <w:pPr>
        <w:tabs>
          <w:tab w:val="num" w:pos="1440"/>
        </w:tabs>
        <w:ind w:left="1440" w:hanging="360"/>
      </w:pPr>
      <w:rPr>
        <w:rFonts w:ascii="Arial" w:hAnsi="Arial" w:hint="default"/>
      </w:rPr>
    </w:lvl>
    <w:lvl w:ilvl="2" w:tplc="31200F38" w:tentative="1">
      <w:start w:val="1"/>
      <w:numFmt w:val="bullet"/>
      <w:lvlText w:val="•"/>
      <w:lvlJc w:val="left"/>
      <w:pPr>
        <w:tabs>
          <w:tab w:val="num" w:pos="2160"/>
        </w:tabs>
        <w:ind w:left="2160" w:hanging="360"/>
      </w:pPr>
      <w:rPr>
        <w:rFonts w:ascii="Arial" w:hAnsi="Arial" w:hint="default"/>
      </w:rPr>
    </w:lvl>
    <w:lvl w:ilvl="3" w:tplc="21B2EE68" w:tentative="1">
      <w:start w:val="1"/>
      <w:numFmt w:val="bullet"/>
      <w:lvlText w:val="•"/>
      <w:lvlJc w:val="left"/>
      <w:pPr>
        <w:tabs>
          <w:tab w:val="num" w:pos="2880"/>
        </w:tabs>
        <w:ind w:left="2880" w:hanging="360"/>
      </w:pPr>
      <w:rPr>
        <w:rFonts w:ascii="Arial" w:hAnsi="Arial" w:hint="default"/>
      </w:rPr>
    </w:lvl>
    <w:lvl w:ilvl="4" w:tplc="C868BC7C" w:tentative="1">
      <w:start w:val="1"/>
      <w:numFmt w:val="bullet"/>
      <w:lvlText w:val="•"/>
      <w:lvlJc w:val="left"/>
      <w:pPr>
        <w:tabs>
          <w:tab w:val="num" w:pos="3600"/>
        </w:tabs>
        <w:ind w:left="3600" w:hanging="360"/>
      </w:pPr>
      <w:rPr>
        <w:rFonts w:ascii="Arial" w:hAnsi="Arial" w:hint="default"/>
      </w:rPr>
    </w:lvl>
    <w:lvl w:ilvl="5" w:tplc="68F8560E" w:tentative="1">
      <w:start w:val="1"/>
      <w:numFmt w:val="bullet"/>
      <w:lvlText w:val="•"/>
      <w:lvlJc w:val="left"/>
      <w:pPr>
        <w:tabs>
          <w:tab w:val="num" w:pos="4320"/>
        </w:tabs>
        <w:ind w:left="4320" w:hanging="360"/>
      </w:pPr>
      <w:rPr>
        <w:rFonts w:ascii="Arial" w:hAnsi="Arial" w:hint="default"/>
      </w:rPr>
    </w:lvl>
    <w:lvl w:ilvl="6" w:tplc="A896377A" w:tentative="1">
      <w:start w:val="1"/>
      <w:numFmt w:val="bullet"/>
      <w:lvlText w:val="•"/>
      <w:lvlJc w:val="left"/>
      <w:pPr>
        <w:tabs>
          <w:tab w:val="num" w:pos="5040"/>
        </w:tabs>
        <w:ind w:left="5040" w:hanging="360"/>
      </w:pPr>
      <w:rPr>
        <w:rFonts w:ascii="Arial" w:hAnsi="Arial" w:hint="default"/>
      </w:rPr>
    </w:lvl>
    <w:lvl w:ilvl="7" w:tplc="A4FE135C" w:tentative="1">
      <w:start w:val="1"/>
      <w:numFmt w:val="bullet"/>
      <w:lvlText w:val="•"/>
      <w:lvlJc w:val="left"/>
      <w:pPr>
        <w:tabs>
          <w:tab w:val="num" w:pos="5760"/>
        </w:tabs>
        <w:ind w:left="5760" w:hanging="360"/>
      </w:pPr>
      <w:rPr>
        <w:rFonts w:ascii="Arial" w:hAnsi="Arial" w:hint="default"/>
      </w:rPr>
    </w:lvl>
    <w:lvl w:ilvl="8" w:tplc="ECA8AA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770C8A"/>
    <w:multiLevelType w:val="hybridMultilevel"/>
    <w:tmpl w:val="55DC457C"/>
    <w:lvl w:ilvl="0" w:tplc="38187400">
      <w:start w:val="1"/>
      <w:numFmt w:val="bullet"/>
      <w:lvlText w:val="•"/>
      <w:lvlJc w:val="left"/>
      <w:pPr>
        <w:tabs>
          <w:tab w:val="num" w:pos="720"/>
        </w:tabs>
        <w:ind w:left="720" w:hanging="360"/>
      </w:pPr>
      <w:rPr>
        <w:rFonts w:ascii="Arial" w:hAnsi="Arial" w:hint="default"/>
      </w:rPr>
    </w:lvl>
    <w:lvl w:ilvl="1" w:tplc="B16065D8">
      <w:start w:val="1"/>
      <w:numFmt w:val="bullet"/>
      <w:lvlText w:val="•"/>
      <w:lvlJc w:val="left"/>
      <w:pPr>
        <w:tabs>
          <w:tab w:val="num" w:pos="1440"/>
        </w:tabs>
        <w:ind w:left="1440" w:hanging="360"/>
      </w:pPr>
      <w:rPr>
        <w:rFonts w:ascii="Arial" w:hAnsi="Arial" w:hint="default"/>
      </w:rPr>
    </w:lvl>
    <w:lvl w:ilvl="2" w:tplc="8A0E9DD2" w:tentative="1">
      <w:start w:val="1"/>
      <w:numFmt w:val="bullet"/>
      <w:lvlText w:val="•"/>
      <w:lvlJc w:val="left"/>
      <w:pPr>
        <w:tabs>
          <w:tab w:val="num" w:pos="2160"/>
        </w:tabs>
        <w:ind w:left="2160" w:hanging="360"/>
      </w:pPr>
      <w:rPr>
        <w:rFonts w:ascii="Arial" w:hAnsi="Arial" w:hint="default"/>
      </w:rPr>
    </w:lvl>
    <w:lvl w:ilvl="3" w:tplc="2D0EF356" w:tentative="1">
      <w:start w:val="1"/>
      <w:numFmt w:val="bullet"/>
      <w:lvlText w:val="•"/>
      <w:lvlJc w:val="left"/>
      <w:pPr>
        <w:tabs>
          <w:tab w:val="num" w:pos="2880"/>
        </w:tabs>
        <w:ind w:left="2880" w:hanging="360"/>
      </w:pPr>
      <w:rPr>
        <w:rFonts w:ascii="Arial" w:hAnsi="Arial" w:hint="default"/>
      </w:rPr>
    </w:lvl>
    <w:lvl w:ilvl="4" w:tplc="D01A01D6" w:tentative="1">
      <w:start w:val="1"/>
      <w:numFmt w:val="bullet"/>
      <w:lvlText w:val="•"/>
      <w:lvlJc w:val="left"/>
      <w:pPr>
        <w:tabs>
          <w:tab w:val="num" w:pos="3600"/>
        </w:tabs>
        <w:ind w:left="3600" w:hanging="360"/>
      </w:pPr>
      <w:rPr>
        <w:rFonts w:ascii="Arial" w:hAnsi="Arial" w:hint="default"/>
      </w:rPr>
    </w:lvl>
    <w:lvl w:ilvl="5" w:tplc="E2E6424A" w:tentative="1">
      <w:start w:val="1"/>
      <w:numFmt w:val="bullet"/>
      <w:lvlText w:val="•"/>
      <w:lvlJc w:val="left"/>
      <w:pPr>
        <w:tabs>
          <w:tab w:val="num" w:pos="4320"/>
        </w:tabs>
        <w:ind w:left="4320" w:hanging="360"/>
      </w:pPr>
      <w:rPr>
        <w:rFonts w:ascii="Arial" w:hAnsi="Arial" w:hint="default"/>
      </w:rPr>
    </w:lvl>
    <w:lvl w:ilvl="6" w:tplc="8BE6726C" w:tentative="1">
      <w:start w:val="1"/>
      <w:numFmt w:val="bullet"/>
      <w:lvlText w:val="•"/>
      <w:lvlJc w:val="left"/>
      <w:pPr>
        <w:tabs>
          <w:tab w:val="num" w:pos="5040"/>
        </w:tabs>
        <w:ind w:left="5040" w:hanging="360"/>
      </w:pPr>
      <w:rPr>
        <w:rFonts w:ascii="Arial" w:hAnsi="Arial" w:hint="default"/>
      </w:rPr>
    </w:lvl>
    <w:lvl w:ilvl="7" w:tplc="1F0676D6" w:tentative="1">
      <w:start w:val="1"/>
      <w:numFmt w:val="bullet"/>
      <w:lvlText w:val="•"/>
      <w:lvlJc w:val="left"/>
      <w:pPr>
        <w:tabs>
          <w:tab w:val="num" w:pos="5760"/>
        </w:tabs>
        <w:ind w:left="5760" w:hanging="360"/>
      </w:pPr>
      <w:rPr>
        <w:rFonts w:ascii="Arial" w:hAnsi="Arial" w:hint="default"/>
      </w:rPr>
    </w:lvl>
    <w:lvl w:ilvl="8" w:tplc="5A1095D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81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30A4A08"/>
    <w:multiLevelType w:val="hybridMultilevel"/>
    <w:tmpl w:val="D0003BEA"/>
    <w:lvl w:ilvl="0" w:tplc="01800738">
      <w:start w:val="1"/>
      <w:numFmt w:val="bullet"/>
      <w:lvlText w:val="•"/>
      <w:lvlJc w:val="left"/>
      <w:pPr>
        <w:tabs>
          <w:tab w:val="num" w:pos="720"/>
        </w:tabs>
        <w:ind w:left="720" w:hanging="360"/>
      </w:pPr>
      <w:rPr>
        <w:rFonts w:ascii="Arial" w:hAnsi="Arial" w:hint="default"/>
      </w:rPr>
    </w:lvl>
    <w:lvl w:ilvl="1" w:tplc="641E37B2">
      <w:start w:val="1"/>
      <w:numFmt w:val="bullet"/>
      <w:lvlText w:val="•"/>
      <w:lvlJc w:val="left"/>
      <w:pPr>
        <w:tabs>
          <w:tab w:val="num" w:pos="1440"/>
        </w:tabs>
        <w:ind w:left="1440" w:hanging="360"/>
      </w:pPr>
      <w:rPr>
        <w:rFonts w:ascii="Arial" w:hAnsi="Arial" w:hint="default"/>
      </w:rPr>
    </w:lvl>
    <w:lvl w:ilvl="2" w:tplc="2E26F724" w:tentative="1">
      <w:start w:val="1"/>
      <w:numFmt w:val="bullet"/>
      <w:lvlText w:val="•"/>
      <w:lvlJc w:val="left"/>
      <w:pPr>
        <w:tabs>
          <w:tab w:val="num" w:pos="2160"/>
        </w:tabs>
        <w:ind w:left="2160" w:hanging="360"/>
      </w:pPr>
      <w:rPr>
        <w:rFonts w:ascii="Arial" w:hAnsi="Arial" w:hint="default"/>
      </w:rPr>
    </w:lvl>
    <w:lvl w:ilvl="3" w:tplc="DE82A71C" w:tentative="1">
      <w:start w:val="1"/>
      <w:numFmt w:val="bullet"/>
      <w:lvlText w:val="•"/>
      <w:lvlJc w:val="left"/>
      <w:pPr>
        <w:tabs>
          <w:tab w:val="num" w:pos="2880"/>
        </w:tabs>
        <w:ind w:left="2880" w:hanging="360"/>
      </w:pPr>
      <w:rPr>
        <w:rFonts w:ascii="Arial" w:hAnsi="Arial" w:hint="default"/>
      </w:rPr>
    </w:lvl>
    <w:lvl w:ilvl="4" w:tplc="7DB626C8" w:tentative="1">
      <w:start w:val="1"/>
      <w:numFmt w:val="bullet"/>
      <w:lvlText w:val="•"/>
      <w:lvlJc w:val="left"/>
      <w:pPr>
        <w:tabs>
          <w:tab w:val="num" w:pos="3600"/>
        </w:tabs>
        <w:ind w:left="3600" w:hanging="360"/>
      </w:pPr>
      <w:rPr>
        <w:rFonts w:ascii="Arial" w:hAnsi="Arial" w:hint="default"/>
      </w:rPr>
    </w:lvl>
    <w:lvl w:ilvl="5" w:tplc="0A663E2C" w:tentative="1">
      <w:start w:val="1"/>
      <w:numFmt w:val="bullet"/>
      <w:lvlText w:val="•"/>
      <w:lvlJc w:val="left"/>
      <w:pPr>
        <w:tabs>
          <w:tab w:val="num" w:pos="4320"/>
        </w:tabs>
        <w:ind w:left="4320" w:hanging="360"/>
      </w:pPr>
      <w:rPr>
        <w:rFonts w:ascii="Arial" w:hAnsi="Arial" w:hint="default"/>
      </w:rPr>
    </w:lvl>
    <w:lvl w:ilvl="6" w:tplc="AA2E12DC" w:tentative="1">
      <w:start w:val="1"/>
      <w:numFmt w:val="bullet"/>
      <w:lvlText w:val="•"/>
      <w:lvlJc w:val="left"/>
      <w:pPr>
        <w:tabs>
          <w:tab w:val="num" w:pos="5040"/>
        </w:tabs>
        <w:ind w:left="5040" w:hanging="360"/>
      </w:pPr>
      <w:rPr>
        <w:rFonts w:ascii="Arial" w:hAnsi="Arial" w:hint="default"/>
      </w:rPr>
    </w:lvl>
    <w:lvl w:ilvl="7" w:tplc="D8E69D88" w:tentative="1">
      <w:start w:val="1"/>
      <w:numFmt w:val="bullet"/>
      <w:lvlText w:val="•"/>
      <w:lvlJc w:val="left"/>
      <w:pPr>
        <w:tabs>
          <w:tab w:val="num" w:pos="5760"/>
        </w:tabs>
        <w:ind w:left="5760" w:hanging="360"/>
      </w:pPr>
      <w:rPr>
        <w:rFonts w:ascii="Arial" w:hAnsi="Arial" w:hint="default"/>
      </w:rPr>
    </w:lvl>
    <w:lvl w:ilvl="8" w:tplc="FADC88D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C965B0"/>
    <w:multiLevelType w:val="hybridMultilevel"/>
    <w:tmpl w:val="94D429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8531440"/>
    <w:multiLevelType w:val="hybridMultilevel"/>
    <w:tmpl w:val="FA763016"/>
    <w:lvl w:ilvl="0" w:tplc="3CB41E5E">
      <w:start w:val="1"/>
      <w:numFmt w:val="bullet"/>
      <w:lvlText w:val="•"/>
      <w:lvlJc w:val="left"/>
      <w:pPr>
        <w:tabs>
          <w:tab w:val="num" w:pos="720"/>
        </w:tabs>
        <w:ind w:left="720" w:hanging="360"/>
      </w:pPr>
      <w:rPr>
        <w:rFonts w:ascii="Arial" w:hAnsi="Arial" w:hint="default"/>
      </w:rPr>
    </w:lvl>
    <w:lvl w:ilvl="1" w:tplc="84900E6E">
      <w:start w:val="1"/>
      <w:numFmt w:val="bullet"/>
      <w:lvlText w:val="•"/>
      <w:lvlJc w:val="left"/>
      <w:pPr>
        <w:tabs>
          <w:tab w:val="num" w:pos="1440"/>
        </w:tabs>
        <w:ind w:left="1440" w:hanging="360"/>
      </w:pPr>
      <w:rPr>
        <w:rFonts w:ascii="Arial" w:hAnsi="Arial" w:hint="default"/>
      </w:rPr>
    </w:lvl>
    <w:lvl w:ilvl="2" w:tplc="12F45CF2" w:tentative="1">
      <w:start w:val="1"/>
      <w:numFmt w:val="bullet"/>
      <w:lvlText w:val="•"/>
      <w:lvlJc w:val="left"/>
      <w:pPr>
        <w:tabs>
          <w:tab w:val="num" w:pos="2160"/>
        </w:tabs>
        <w:ind w:left="2160" w:hanging="360"/>
      </w:pPr>
      <w:rPr>
        <w:rFonts w:ascii="Arial" w:hAnsi="Arial" w:hint="default"/>
      </w:rPr>
    </w:lvl>
    <w:lvl w:ilvl="3" w:tplc="2EAE2D3A" w:tentative="1">
      <w:start w:val="1"/>
      <w:numFmt w:val="bullet"/>
      <w:lvlText w:val="•"/>
      <w:lvlJc w:val="left"/>
      <w:pPr>
        <w:tabs>
          <w:tab w:val="num" w:pos="2880"/>
        </w:tabs>
        <w:ind w:left="2880" w:hanging="360"/>
      </w:pPr>
      <w:rPr>
        <w:rFonts w:ascii="Arial" w:hAnsi="Arial" w:hint="default"/>
      </w:rPr>
    </w:lvl>
    <w:lvl w:ilvl="4" w:tplc="813085CE" w:tentative="1">
      <w:start w:val="1"/>
      <w:numFmt w:val="bullet"/>
      <w:lvlText w:val="•"/>
      <w:lvlJc w:val="left"/>
      <w:pPr>
        <w:tabs>
          <w:tab w:val="num" w:pos="3600"/>
        </w:tabs>
        <w:ind w:left="3600" w:hanging="360"/>
      </w:pPr>
      <w:rPr>
        <w:rFonts w:ascii="Arial" w:hAnsi="Arial" w:hint="default"/>
      </w:rPr>
    </w:lvl>
    <w:lvl w:ilvl="5" w:tplc="ABDEF5CA" w:tentative="1">
      <w:start w:val="1"/>
      <w:numFmt w:val="bullet"/>
      <w:lvlText w:val="•"/>
      <w:lvlJc w:val="left"/>
      <w:pPr>
        <w:tabs>
          <w:tab w:val="num" w:pos="4320"/>
        </w:tabs>
        <w:ind w:left="4320" w:hanging="360"/>
      </w:pPr>
      <w:rPr>
        <w:rFonts w:ascii="Arial" w:hAnsi="Arial" w:hint="default"/>
      </w:rPr>
    </w:lvl>
    <w:lvl w:ilvl="6" w:tplc="E8849AF6" w:tentative="1">
      <w:start w:val="1"/>
      <w:numFmt w:val="bullet"/>
      <w:lvlText w:val="•"/>
      <w:lvlJc w:val="left"/>
      <w:pPr>
        <w:tabs>
          <w:tab w:val="num" w:pos="5040"/>
        </w:tabs>
        <w:ind w:left="5040" w:hanging="360"/>
      </w:pPr>
      <w:rPr>
        <w:rFonts w:ascii="Arial" w:hAnsi="Arial" w:hint="default"/>
      </w:rPr>
    </w:lvl>
    <w:lvl w:ilvl="7" w:tplc="368E601A" w:tentative="1">
      <w:start w:val="1"/>
      <w:numFmt w:val="bullet"/>
      <w:lvlText w:val="•"/>
      <w:lvlJc w:val="left"/>
      <w:pPr>
        <w:tabs>
          <w:tab w:val="num" w:pos="5760"/>
        </w:tabs>
        <w:ind w:left="5760" w:hanging="360"/>
      </w:pPr>
      <w:rPr>
        <w:rFonts w:ascii="Arial" w:hAnsi="Arial" w:hint="default"/>
      </w:rPr>
    </w:lvl>
    <w:lvl w:ilvl="8" w:tplc="2D0C88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0C0E8F"/>
    <w:multiLevelType w:val="hybridMultilevel"/>
    <w:tmpl w:val="541891B0"/>
    <w:lvl w:ilvl="0" w:tplc="9FC6DA24">
      <w:start w:val="1"/>
      <w:numFmt w:val="bullet"/>
      <w:lvlText w:val="•"/>
      <w:lvlJc w:val="left"/>
      <w:pPr>
        <w:tabs>
          <w:tab w:val="num" w:pos="720"/>
        </w:tabs>
        <w:ind w:left="720" w:hanging="360"/>
      </w:pPr>
      <w:rPr>
        <w:rFonts w:ascii="Arial" w:hAnsi="Arial" w:hint="default"/>
      </w:rPr>
    </w:lvl>
    <w:lvl w:ilvl="1" w:tplc="51CA4D40">
      <w:start w:val="1"/>
      <w:numFmt w:val="bullet"/>
      <w:lvlText w:val="•"/>
      <w:lvlJc w:val="left"/>
      <w:pPr>
        <w:tabs>
          <w:tab w:val="num" w:pos="1440"/>
        </w:tabs>
        <w:ind w:left="1440" w:hanging="360"/>
      </w:pPr>
      <w:rPr>
        <w:rFonts w:ascii="Arial" w:hAnsi="Arial" w:hint="default"/>
      </w:rPr>
    </w:lvl>
    <w:lvl w:ilvl="2" w:tplc="0D7A6762" w:tentative="1">
      <w:start w:val="1"/>
      <w:numFmt w:val="bullet"/>
      <w:lvlText w:val="•"/>
      <w:lvlJc w:val="left"/>
      <w:pPr>
        <w:tabs>
          <w:tab w:val="num" w:pos="2160"/>
        </w:tabs>
        <w:ind w:left="2160" w:hanging="360"/>
      </w:pPr>
      <w:rPr>
        <w:rFonts w:ascii="Arial" w:hAnsi="Arial" w:hint="default"/>
      </w:rPr>
    </w:lvl>
    <w:lvl w:ilvl="3" w:tplc="AC92D906" w:tentative="1">
      <w:start w:val="1"/>
      <w:numFmt w:val="bullet"/>
      <w:lvlText w:val="•"/>
      <w:lvlJc w:val="left"/>
      <w:pPr>
        <w:tabs>
          <w:tab w:val="num" w:pos="2880"/>
        </w:tabs>
        <w:ind w:left="2880" w:hanging="360"/>
      </w:pPr>
      <w:rPr>
        <w:rFonts w:ascii="Arial" w:hAnsi="Arial" w:hint="default"/>
      </w:rPr>
    </w:lvl>
    <w:lvl w:ilvl="4" w:tplc="3926E72A" w:tentative="1">
      <w:start w:val="1"/>
      <w:numFmt w:val="bullet"/>
      <w:lvlText w:val="•"/>
      <w:lvlJc w:val="left"/>
      <w:pPr>
        <w:tabs>
          <w:tab w:val="num" w:pos="3600"/>
        </w:tabs>
        <w:ind w:left="3600" w:hanging="360"/>
      </w:pPr>
      <w:rPr>
        <w:rFonts w:ascii="Arial" w:hAnsi="Arial" w:hint="default"/>
      </w:rPr>
    </w:lvl>
    <w:lvl w:ilvl="5" w:tplc="C394B2F2" w:tentative="1">
      <w:start w:val="1"/>
      <w:numFmt w:val="bullet"/>
      <w:lvlText w:val="•"/>
      <w:lvlJc w:val="left"/>
      <w:pPr>
        <w:tabs>
          <w:tab w:val="num" w:pos="4320"/>
        </w:tabs>
        <w:ind w:left="4320" w:hanging="360"/>
      </w:pPr>
      <w:rPr>
        <w:rFonts w:ascii="Arial" w:hAnsi="Arial" w:hint="default"/>
      </w:rPr>
    </w:lvl>
    <w:lvl w:ilvl="6" w:tplc="72AE16AC" w:tentative="1">
      <w:start w:val="1"/>
      <w:numFmt w:val="bullet"/>
      <w:lvlText w:val="•"/>
      <w:lvlJc w:val="left"/>
      <w:pPr>
        <w:tabs>
          <w:tab w:val="num" w:pos="5040"/>
        </w:tabs>
        <w:ind w:left="5040" w:hanging="360"/>
      </w:pPr>
      <w:rPr>
        <w:rFonts w:ascii="Arial" w:hAnsi="Arial" w:hint="default"/>
      </w:rPr>
    </w:lvl>
    <w:lvl w:ilvl="7" w:tplc="43EAC4D6" w:tentative="1">
      <w:start w:val="1"/>
      <w:numFmt w:val="bullet"/>
      <w:lvlText w:val="•"/>
      <w:lvlJc w:val="left"/>
      <w:pPr>
        <w:tabs>
          <w:tab w:val="num" w:pos="5760"/>
        </w:tabs>
        <w:ind w:left="5760" w:hanging="360"/>
      </w:pPr>
      <w:rPr>
        <w:rFonts w:ascii="Arial" w:hAnsi="Arial" w:hint="default"/>
      </w:rPr>
    </w:lvl>
    <w:lvl w:ilvl="8" w:tplc="C2C496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A8750E4"/>
    <w:multiLevelType w:val="hybridMultilevel"/>
    <w:tmpl w:val="E922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2F505B"/>
    <w:multiLevelType w:val="hybridMultilevel"/>
    <w:tmpl w:val="DEE48EA2"/>
    <w:lvl w:ilvl="0" w:tplc="7F960D98">
      <w:start w:val="1"/>
      <w:numFmt w:val="bullet"/>
      <w:lvlText w:val="•"/>
      <w:lvlJc w:val="left"/>
      <w:pPr>
        <w:tabs>
          <w:tab w:val="num" w:pos="720"/>
        </w:tabs>
        <w:ind w:left="720" w:hanging="360"/>
      </w:pPr>
      <w:rPr>
        <w:rFonts w:ascii="Arial" w:hAnsi="Arial" w:hint="default"/>
      </w:rPr>
    </w:lvl>
    <w:lvl w:ilvl="1" w:tplc="D0A6E818">
      <w:start w:val="1"/>
      <w:numFmt w:val="bullet"/>
      <w:lvlText w:val="•"/>
      <w:lvlJc w:val="left"/>
      <w:pPr>
        <w:tabs>
          <w:tab w:val="num" w:pos="1440"/>
        </w:tabs>
        <w:ind w:left="1440" w:hanging="360"/>
      </w:pPr>
      <w:rPr>
        <w:rFonts w:ascii="Arial" w:hAnsi="Arial" w:hint="default"/>
      </w:rPr>
    </w:lvl>
    <w:lvl w:ilvl="2" w:tplc="7916A5C8" w:tentative="1">
      <w:start w:val="1"/>
      <w:numFmt w:val="bullet"/>
      <w:lvlText w:val="•"/>
      <w:lvlJc w:val="left"/>
      <w:pPr>
        <w:tabs>
          <w:tab w:val="num" w:pos="2160"/>
        </w:tabs>
        <w:ind w:left="2160" w:hanging="360"/>
      </w:pPr>
      <w:rPr>
        <w:rFonts w:ascii="Arial" w:hAnsi="Arial" w:hint="default"/>
      </w:rPr>
    </w:lvl>
    <w:lvl w:ilvl="3" w:tplc="9258E226" w:tentative="1">
      <w:start w:val="1"/>
      <w:numFmt w:val="bullet"/>
      <w:lvlText w:val="•"/>
      <w:lvlJc w:val="left"/>
      <w:pPr>
        <w:tabs>
          <w:tab w:val="num" w:pos="2880"/>
        </w:tabs>
        <w:ind w:left="2880" w:hanging="360"/>
      </w:pPr>
      <w:rPr>
        <w:rFonts w:ascii="Arial" w:hAnsi="Arial" w:hint="default"/>
      </w:rPr>
    </w:lvl>
    <w:lvl w:ilvl="4" w:tplc="74D8F572" w:tentative="1">
      <w:start w:val="1"/>
      <w:numFmt w:val="bullet"/>
      <w:lvlText w:val="•"/>
      <w:lvlJc w:val="left"/>
      <w:pPr>
        <w:tabs>
          <w:tab w:val="num" w:pos="3600"/>
        </w:tabs>
        <w:ind w:left="3600" w:hanging="360"/>
      </w:pPr>
      <w:rPr>
        <w:rFonts w:ascii="Arial" w:hAnsi="Arial" w:hint="default"/>
      </w:rPr>
    </w:lvl>
    <w:lvl w:ilvl="5" w:tplc="D4B48764" w:tentative="1">
      <w:start w:val="1"/>
      <w:numFmt w:val="bullet"/>
      <w:lvlText w:val="•"/>
      <w:lvlJc w:val="left"/>
      <w:pPr>
        <w:tabs>
          <w:tab w:val="num" w:pos="4320"/>
        </w:tabs>
        <w:ind w:left="4320" w:hanging="360"/>
      </w:pPr>
      <w:rPr>
        <w:rFonts w:ascii="Arial" w:hAnsi="Arial" w:hint="default"/>
      </w:rPr>
    </w:lvl>
    <w:lvl w:ilvl="6" w:tplc="A136101C" w:tentative="1">
      <w:start w:val="1"/>
      <w:numFmt w:val="bullet"/>
      <w:lvlText w:val="•"/>
      <w:lvlJc w:val="left"/>
      <w:pPr>
        <w:tabs>
          <w:tab w:val="num" w:pos="5040"/>
        </w:tabs>
        <w:ind w:left="5040" w:hanging="360"/>
      </w:pPr>
      <w:rPr>
        <w:rFonts w:ascii="Arial" w:hAnsi="Arial" w:hint="default"/>
      </w:rPr>
    </w:lvl>
    <w:lvl w:ilvl="7" w:tplc="4C942F18" w:tentative="1">
      <w:start w:val="1"/>
      <w:numFmt w:val="bullet"/>
      <w:lvlText w:val="•"/>
      <w:lvlJc w:val="left"/>
      <w:pPr>
        <w:tabs>
          <w:tab w:val="num" w:pos="5760"/>
        </w:tabs>
        <w:ind w:left="5760" w:hanging="360"/>
      </w:pPr>
      <w:rPr>
        <w:rFonts w:ascii="Arial" w:hAnsi="Arial" w:hint="default"/>
      </w:rPr>
    </w:lvl>
    <w:lvl w:ilvl="8" w:tplc="336AD0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9E65D1"/>
    <w:multiLevelType w:val="hybridMultilevel"/>
    <w:tmpl w:val="66AE7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B31E3A"/>
    <w:multiLevelType w:val="hybridMultilevel"/>
    <w:tmpl w:val="9ADEC58A"/>
    <w:lvl w:ilvl="0" w:tplc="B5002FFE">
      <w:start w:val="1"/>
      <w:numFmt w:val="bullet"/>
      <w:lvlText w:val="•"/>
      <w:lvlJc w:val="left"/>
      <w:pPr>
        <w:tabs>
          <w:tab w:val="num" w:pos="720"/>
        </w:tabs>
        <w:ind w:left="720" w:hanging="360"/>
      </w:pPr>
      <w:rPr>
        <w:rFonts w:ascii="Arial" w:hAnsi="Arial" w:hint="default"/>
      </w:rPr>
    </w:lvl>
    <w:lvl w:ilvl="1" w:tplc="9D3687BC">
      <w:start w:val="1"/>
      <w:numFmt w:val="bullet"/>
      <w:lvlText w:val="•"/>
      <w:lvlJc w:val="left"/>
      <w:pPr>
        <w:tabs>
          <w:tab w:val="num" w:pos="1440"/>
        </w:tabs>
        <w:ind w:left="1440" w:hanging="360"/>
      </w:pPr>
      <w:rPr>
        <w:rFonts w:ascii="Arial" w:hAnsi="Arial" w:hint="default"/>
      </w:rPr>
    </w:lvl>
    <w:lvl w:ilvl="2" w:tplc="98F6841A" w:tentative="1">
      <w:start w:val="1"/>
      <w:numFmt w:val="bullet"/>
      <w:lvlText w:val="•"/>
      <w:lvlJc w:val="left"/>
      <w:pPr>
        <w:tabs>
          <w:tab w:val="num" w:pos="2160"/>
        </w:tabs>
        <w:ind w:left="2160" w:hanging="360"/>
      </w:pPr>
      <w:rPr>
        <w:rFonts w:ascii="Arial" w:hAnsi="Arial" w:hint="default"/>
      </w:rPr>
    </w:lvl>
    <w:lvl w:ilvl="3" w:tplc="4DFC501A" w:tentative="1">
      <w:start w:val="1"/>
      <w:numFmt w:val="bullet"/>
      <w:lvlText w:val="•"/>
      <w:lvlJc w:val="left"/>
      <w:pPr>
        <w:tabs>
          <w:tab w:val="num" w:pos="2880"/>
        </w:tabs>
        <w:ind w:left="2880" w:hanging="360"/>
      </w:pPr>
      <w:rPr>
        <w:rFonts w:ascii="Arial" w:hAnsi="Arial" w:hint="default"/>
      </w:rPr>
    </w:lvl>
    <w:lvl w:ilvl="4" w:tplc="63A04D3A" w:tentative="1">
      <w:start w:val="1"/>
      <w:numFmt w:val="bullet"/>
      <w:lvlText w:val="•"/>
      <w:lvlJc w:val="left"/>
      <w:pPr>
        <w:tabs>
          <w:tab w:val="num" w:pos="3600"/>
        </w:tabs>
        <w:ind w:left="3600" w:hanging="360"/>
      </w:pPr>
      <w:rPr>
        <w:rFonts w:ascii="Arial" w:hAnsi="Arial" w:hint="default"/>
      </w:rPr>
    </w:lvl>
    <w:lvl w:ilvl="5" w:tplc="1500F854" w:tentative="1">
      <w:start w:val="1"/>
      <w:numFmt w:val="bullet"/>
      <w:lvlText w:val="•"/>
      <w:lvlJc w:val="left"/>
      <w:pPr>
        <w:tabs>
          <w:tab w:val="num" w:pos="4320"/>
        </w:tabs>
        <w:ind w:left="4320" w:hanging="360"/>
      </w:pPr>
      <w:rPr>
        <w:rFonts w:ascii="Arial" w:hAnsi="Arial" w:hint="default"/>
      </w:rPr>
    </w:lvl>
    <w:lvl w:ilvl="6" w:tplc="5C4A19DA" w:tentative="1">
      <w:start w:val="1"/>
      <w:numFmt w:val="bullet"/>
      <w:lvlText w:val="•"/>
      <w:lvlJc w:val="left"/>
      <w:pPr>
        <w:tabs>
          <w:tab w:val="num" w:pos="5040"/>
        </w:tabs>
        <w:ind w:left="5040" w:hanging="360"/>
      </w:pPr>
      <w:rPr>
        <w:rFonts w:ascii="Arial" w:hAnsi="Arial" w:hint="default"/>
      </w:rPr>
    </w:lvl>
    <w:lvl w:ilvl="7" w:tplc="0A7C706E" w:tentative="1">
      <w:start w:val="1"/>
      <w:numFmt w:val="bullet"/>
      <w:lvlText w:val="•"/>
      <w:lvlJc w:val="left"/>
      <w:pPr>
        <w:tabs>
          <w:tab w:val="num" w:pos="5760"/>
        </w:tabs>
        <w:ind w:left="5760" w:hanging="360"/>
      </w:pPr>
      <w:rPr>
        <w:rFonts w:ascii="Arial" w:hAnsi="Arial" w:hint="default"/>
      </w:rPr>
    </w:lvl>
    <w:lvl w:ilvl="8" w:tplc="972849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63656665"/>
    <w:multiLevelType w:val="hybridMultilevel"/>
    <w:tmpl w:val="F4E2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28" w15:restartNumberingAfterBreak="0">
    <w:nsid w:val="752738A8"/>
    <w:multiLevelType w:val="hybridMultilevel"/>
    <w:tmpl w:val="A552D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D664F5"/>
    <w:multiLevelType w:val="hybridMultilevel"/>
    <w:tmpl w:val="A1E68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2"/>
  </w:num>
  <w:num w:numId="3">
    <w:abstractNumId w:val="30"/>
  </w:num>
  <w:num w:numId="4">
    <w:abstractNumId w:val="31"/>
  </w:num>
  <w:num w:numId="5">
    <w:abstractNumId w:val="25"/>
  </w:num>
  <w:num w:numId="6">
    <w:abstractNumId w:val="1"/>
  </w:num>
  <w:num w:numId="7">
    <w:abstractNumId w:val="8"/>
  </w:num>
  <w:num w:numId="8">
    <w:abstractNumId w:val="19"/>
  </w:num>
  <w:num w:numId="9">
    <w:abstractNumId w:val="21"/>
  </w:num>
  <w:num w:numId="10">
    <w:abstractNumId w:val="15"/>
  </w:num>
  <w:num w:numId="11">
    <w:abstractNumId w:val="17"/>
  </w:num>
  <w:num w:numId="12">
    <w:abstractNumId w:val="27"/>
  </w:num>
  <w:num w:numId="13">
    <w:abstractNumId w:val="12"/>
  </w:num>
  <w:num w:numId="14">
    <w:abstractNumId w:val="29"/>
  </w:num>
  <w:num w:numId="15">
    <w:abstractNumId w:val="26"/>
  </w:num>
  <w:num w:numId="16">
    <w:abstractNumId w:val="0"/>
  </w:num>
  <w:num w:numId="17">
    <w:abstractNumId w:val="7"/>
  </w:num>
  <w:num w:numId="18">
    <w:abstractNumId w:val="6"/>
  </w:num>
  <w:num w:numId="19">
    <w:abstractNumId w:val="3"/>
  </w:num>
  <w:num w:numId="20">
    <w:abstractNumId w:val="20"/>
  </w:num>
  <w:num w:numId="21">
    <w:abstractNumId w:val="28"/>
  </w:num>
  <w:num w:numId="22">
    <w:abstractNumId w:val="23"/>
  </w:num>
  <w:num w:numId="23">
    <w:abstractNumId w:val="16"/>
  </w:num>
  <w:num w:numId="24">
    <w:abstractNumId w:val="18"/>
  </w:num>
  <w:num w:numId="25">
    <w:abstractNumId w:val="9"/>
  </w:num>
  <w:num w:numId="26">
    <w:abstractNumId w:val="13"/>
  </w:num>
  <w:num w:numId="27">
    <w:abstractNumId w:val="10"/>
  </w:num>
  <w:num w:numId="28">
    <w:abstractNumId w:val="24"/>
  </w:num>
  <w:num w:numId="29">
    <w:abstractNumId w:val="11"/>
  </w:num>
  <w:num w:numId="30">
    <w:abstractNumId w:val="22"/>
  </w:num>
  <w:num w:numId="31">
    <w:abstractNumId w:val="5"/>
  </w:num>
  <w:num w:numId="32">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5B7F"/>
    <w:rsid w:val="0000613E"/>
    <w:rsid w:val="000068C4"/>
    <w:rsid w:val="00006AA0"/>
    <w:rsid w:val="000110CA"/>
    <w:rsid w:val="000118F6"/>
    <w:rsid w:val="00013CB8"/>
    <w:rsid w:val="00015330"/>
    <w:rsid w:val="0001565F"/>
    <w:rsid w:val="000162B0"/>
    <w:rsid w:val="0001701A"/>
    <w:rsid w:val="00017C43"/>
    <w:rsid w:val="000205C0"/>
    <w:rsid w:val="00020BFF"/>
    <w:rsid w:val="000212B2"/>
    <w:rsid w:val="000224E8"/>
    <w:rsid w:val="00022E4A"/>
    <w:rsid w:val="00023E5C"/>
    <w:rsid w:val="000247DB"/>
    <w:rsid w:val="000249B4"/>
    <w:rsid w:val="00025434"/>
    <w:rsid w:val="000264EC"/>
    <w:rsid w:val="0002747B"/>
    <w:rsid w:val="00027F24"/>
    <w:rsid w:val="00030FB2"/>
    <w:rsid w:val="00031567"/>
    <w:rsid w:val="000320DA"/>
    <w:rsid w:val="00032AB8"/>
    <w:rsid w:val="0003419C"/>
    <w:rsid w:val="000346B7"/>
    <w:rsid w:val="000357E9"/>
    <w:rsid w:val="0003653F"/>
    <w:rsid w:val="000367D2"/>
    <w:rsid w:val="00037B33"/>
    <w:rsid w:val="00040B64"/>
    <w:rsid w:val="0004127F"/>
    <w:rsid w:val="000421C4"/>
    <w:rsid w:val="00043BC5"/>
    <w:rsid w:val="000442D9"/>
    <w:rsid w:val="00044562"/>
    <w:rsid w:val="000454B4"/>
    <w:rsid w:val="000460B7"/>
    <w:rsid w:val="0004659F"/>
    <w:rsid w:val="000468A5"/>
    <w:rsid w:val="00047A86"/>
    <w:rsid w:val="00047D2B"/>
    <w:rsid w:val="000502EF"/>
    <w:rsid w:val="0005055D"/>
    <w:rsid w:val="00052018"/>
    <w:rsid w:val="000520DD"/>
    <w:rsid w:val="000526BE"/>
    <w:rsid w:val="00053138"/>
    <w:rsid w:val="00054505"/>
    <w:rsid w:val="0005476A"/>
    <w:rsid w:val="00054CEB"/>
    <w:rsid w:val="00057E32"/>
    <w:rsid w:val="00057F83"/>
    <w:rsid w:val="00060F8D"/>
    <w:rsid w:val="00061D3E"/>
    <w:rsid w:val="000622D3"/>
    <w:rsid w:val="00062604"/>
    <w:rsid w:val="00062A3B"/>
    <w:rsid w:val="00064173"/>
    <w:rsid w:val="000655EF"/>
    <w:rsid w:val="00066054"/>
    <w:rsid w:val="0006710A"/>
    <w:rsid w:val="00070CDD"/>
    <w:rsid w:val="000716E2"/>
    <w:rsid w:val="00071F6B"/>
    <w:rsid w:val="00072EDC"/>
    <w:rsid w:val="00072EDF"/>
    <w:rsid w:val="000737BB"/>
    <w:rsid w:val="00073AE4"/>
    <w:rsid w:val="00073C97"/>
    <w:rsid w:val="00075247"/>
    <w:rsid w:val="00075AE0"/>
    <w:rsid w:val="00076E9F"/>
    <w:rsid w:val="00077D21"/>
    <w:rsid w:val="00080420"/>
    <w:rsid w:val="0008049C"/>
    <w:rsid w:val="00081C37"/>
    <w:rsid w:val="00082D21"/>
    <w:rsid w:val="00083024"/>
    <w:rsid w:val="000832CF"/>
    <w:rsid w:val="00083842"/>
    <w:rsid w:val="00083B5C"/>
    <w:rsid w:val="00083F3F"/>
    <w:rsid w:val="000843D9"/>
    <w:rsid w:val="00084F0C"/>
    <w:rsid w:val="00085DF3"/>
    <w:rsid w:val="00086B96"/>
    <w:rsid w:val="00087726"/>
    <w:rsid w:val="00091874"/>
    <w:rsid w:val="00093D9B"/>
    <w:rsid w:val="00093E22"/>
    <w:rsid w:val="00094829"/>
    <w:rsid w:val="0009762D"/>
    <w:rsid w:val="00097964"/>
    <w:rsid w:val="00097992"/>
    <w:rsid w:val="00097FD1"/>
    <w:rsid w:val="000A0E4B"/>
    <w:rsid w:val="000A10EB"/>
    <w:rsid w:val="000A10F7"/>
    <w:rsid w:val="000A1A5B"/>
    <w:rsid w:val="000A2D64"/>
    <w:rsid w:val="000A3769"/>
    <w:rsid w:val="000A394F"/>
    <w:rsid w:val="000A3CD7"/>
    <w:rsid w:val="000A3D7B"/>
    <w:rsid w:val="000A4C5A"/>
    <w:rsid w:val="000A56B8"/>
    <w:rsid w:val="000A60C1"/>
    <w:rsid w:val="000A689E"/>
    <w:rsid w:val="000A6CBD"/>
    <w:rsid w:val="000B13E4"/>
    <w:rsid w:val="000B2881"/>
    <w:rsid w:val="000B48A6"/>
    <w:rsid w:val="000B4B4A"/>
    <w:rsid w:val="000B5774"/>
    <w:rsid w:val="000B59B7"/>
    <w:rsid w:val="000B5F7E"/>
    <w:rsid w:val="000B78CC"/>
    <w:rsid w:val="000B7F00"/>
    <w:rsid w:val="000C00E1"/>
    <w:rsid w:val="000C0388"/>
    <w:rsid w:val="000C206C"/>
    <w:rsid w:val="000C2079"/>
    <w:rsid w:val="000C42DD"/>
    <w:rsid w:val="000C4730"/>
    <w:rsid w:val="000C4E93"/>
    <w:rsid w:val="000C6CBB"/>
    <w:rsid w:val="000C6D76"/>
    <w:rsid w:val="000C6E31"/>
    <w:rsid w:val="000C7168"/>
    <w:rsid w:val="000C7350"/>
    <w:rsid w:val="000D0344"/>
    <w:rsid w:val="000D0817"/>
    <w:rsid w:val="000D2013"/>
    <w:rsid w:val="000D2283"/>
    <w:rsid w:val="000D22E7"/>
    <w:rsid w:val="000D272E"/>
    <w:rsid w:val="000D2A96"/>
    <w:rsid w:val="000D3999"/>
    <w:rsid w:val="000D3B23"/>
    <w:rsid w:val="000D468C"/>
    <w:rsid w:val="000D5D93"/>
    <w:rsid w:val="000D5EC9"/>
    <w:rsid w:val="000D6DAE"/>
    <w:rsid w:val="000D7FB6"/>
    <w:rsid w:val="000E02F8"/>
    <w:rsid w:val="000E0705"/>
    <w:rsid w:val="000E13C9"/>
    <w:rsid w:val="000E301C"/>
    <w:rsid w:val="000E3094"/>
    <w:rsid w:val="000E3370"/>
    <w:rsid w:val="000E3AE8"/>
    <w:rsid w:val="000E4329"/>
    <w:rsid w:val="000E4868"/>
    <w:rsid w:val="000E558F"/>
    <w:rsid w:val="000E7C81"/>
    <w:rsid w:val="000F025B"/>
    <w:rsid w:val="000F1FC4"/>
    <w:rsid w:val="000F35C3"/>
    <w:rsid w:val="000F446E"/>
    <w:rsid w:val="000F5047"/>
    <w:rsid w:val="000F5ED7"/>
    <w:rsid w:val="000F6965"/>
    <w:rsid w:val="000F6E6D"/>
    <w:rsid w:val="000F7A9D"/>
    <w:rsid w:val="000F7B91"/>
    <w:rsid w:val="00100151"/>
    <w:rsid w:val="00100609"/>
    <w:rsid w:val="00100BFE"/>
    <w:rsid w:val="00101C00"/>
    <w:rsid w:val="00101C0B"/>
    <w:rsid w:val="0010211D"/>
    <w:rsid w:val="001024B9"/>
    <w:rsid w:val="00103C83"/>
    <w:rsid w:val="001046F9"/>
    <w:rsid w:val="001053B5"/>
    <w:rsid w:val="0010634F"/>
    <w:rsid w:val="00107353"/>
    <w:rsid w:val="00107E79"/>
    <w:rsid w:val="00107EFF"/>
    <w:rsid w:val="00107FF6"/>
    <w:rsid w:val="0011021A"/>
    <w:rsid w:val="00110973"/>
    <w:rsid w:val="00110CE9"/>
    <w:rsid w:val="00111741"/>
    <w:rsid w:val="001119E6"/>
    <w:rsid w:val="00112C1D"/>
    <w:rsid w:val="001133CF"/>
    <w:rsid w:val="00113571"/>
    <w:rsid w:val="00114EB0"/>
    <w:rsid w:val="001152A8"/>
    <w:rsid w:val="00115EE1"/>
    <w:rsid w:val="00116954"/>
    <w:rsid w:val="00117B42"/>
    <w:rsid w:val="00117E84"/>
    <w:rsid w:val="00121123"/>
    <w:rsid w:val="00121CA2"/>
    <w:rsid w:val="0012227B"/>
    <w:rsid w:val="001227E7"/>
    <w:rsid w:val="00124650"/>
    <w:rsid w:val="00124E17"/>
    <w:rsid w:val="00125A22"/>
    <w:rsid w:val="00126539"/>
    <w:rsid w:val="00126BF7"/>
    <w:rsid w:val="00126D8E"/>
    <w:rsid w:val="00126E22"/>
    <w:rsid w:val="001274B7"/>
    <w:rsid w:val="00127D33"/>
    <w:rsid w:val="0013057D"/>
    <w:rsid w:val="0013091C"/>
    <w:rsid w:val="00130C8A"/>
    <w:rsid w:val="001312D1"/>
    <w:rsid w:val="00131376"/>
    <w:rsid w:val="001313F4"/>
    <w:rsid w:val="0013156C"/>
    <w:rsid w:val="00131814"/>
    <w:rsid w:val="00131EA5"/>
    <w:rsid w:val="0013204A"/>
    <w:rsid w:val="00132625"/>
    <w:rsid w:val="00135B09"/>
    <w:rsid w:val="00137091"/>
    <w:rsid w:val="00140211"/>
    <w:rsid w:val="00140232"/>
    <w:rsid w:val="0014087A"/>
    <w:rsid w:val="00141333"/>
    <w:rsid w:val="00141DD6"/>
    <w:rsid w:val="00141FEF"/>
    <w:rsid w:val="0014374D"/>
    <w:rsid w:val="00144AA6"/>
    <w:rsid w:val="0014638D"/>
    <w:rsid w:val="0015008A"/>
    <w:rsid w:val="0015093A"/>
    <w:rsid w:val="00150FD5"/>
    <w:rsid w:val="00152608"/>
    <w:rsid w:val="001531F3"/>
    <w:rsid w:val="001551A2"/>
    <w:rsid w:val="0015526C"/>
    <w:rsid w:val="00157372"/>
    <w:rsid w:val="0016006A"/>
    <w:rsid w:val="0016044E"/>
    <w:rsid w:val="00160DF5"/>
    <w:rsid w:val="00160F53"/>
    <w:rsid w:val="001628EE"/>
    <w:rsid w:val="001636D5"/>
    <w:rsid w:val="00163EEC"/>
    <w:rsid w:val="00165014"/>
    <w:rsid w:val="00165901"/>
    <w:rsid w:val="00167252"/>
    <w:rsid w:val="001679FD"/>
    <w:rsid w:val="00170272"/>
    <w:rsid w:val="0017100B"/>
    <w:rsid w:val="00171A5D"/>
    <w:rsid w:val="00171F68"/>
    <w:rsid w:val="001749C9"/>
    <w:rsid w:val="00176D23"/>
    <w:rsid w:val="00177369"/>
    <w:rsid w:val="001775C4"/>
    <w:rsid w:val="001778DC"/>
    <w:rsid w:val="00177ED9"/>
    <w:rsid w:val="0018017B"/>
    <w:rsid w:val="00181069"/>
    <w:rsid w:val="00182657"/>
    <w:rsid w:val="001832B8"/>
    <w:rsid w:val="00184BFF"/>
    <w:rsid w:val="00184EF7"/>
    <w:rsid w:val="00185A40"/>
    <w:rsid w:val="001860A0"/>
    <w:rsid w:val="0018611F"/>
    <w:rsid w:val="00191AA2"/>
    <w:rsid w:val="0019227A"/>
    <w:rsid w:val="00194EAB"/>
    <w:rsid w:val="00195650"/>
    <w:rsid w:val="00195955"/>
    <w:rsid w:val="00195FC5"/>
    <w:rsid w:val="001973C5"/>
    <w:rsid w:val="001977C8"/>
    <w:rsid w:val="00197C7B"/>
    <w:rsid w:val="001A064A"/>
    <w:rsid w:val="001A1346"/>
    <w:rsid w:val="001A1B88"/>
    <w:rsid w:val="001A1C58"/>
    <w:rsid w:val="001A1F92"/>
    <w:rsid w:val="001A2382"/>
    <w:rsid w:val="001A34F0"/>
    <w:rsid w:val="001A38C1"/>
    <w:rsid w:val="001A4B40"/>
    <w:rsid w:val="001A56E0"/>
    <w:rsid w:val="001A68F4"/>
    <w:rsid w:val="001A6CB0"/>
    <w:rsid w:val="001A78BC"/>
    <w:rsid w:val="001A7BBE"/>
    <w:rsid w:val="001B137F"/>
    <w:rsid w:val="001B1D9D"/>
    <w:rsid w:val="001B1FB4"/>
    <w:rsid w:val="001B2F75"/>
    <w:rsid w:val="001B2FCB"/>
    <w:rsid w:val="001B3D7B"/>
    <w:rsid w:val="001B415E"/>
    <w:rsid w:val="001B511A"/>
    <w:rsid w:val="001B57B0"/>
    <w:rsid w:val="001B58EE"/>
    <w:rsid w:val="001B6380"/>
    <w:rsid w:val="001B6831"/>
    <w:rsid w:val="001B6CDE"/>
    <w:rsid w:val="001B7CA3"/>
    <w:rsid w:val="001B7DF2"/>
    <w:rsid w:val="001C01CE"/>
    <w:rsid w:val="001C022C"/>
    <w:rsid w:val="001C111C"/>
    <w:rsid w:val="001C1982"/>
    <w:rsid w:val="001C2253"/>
    <w:rsid w:val="001C2AB9"/>
    <w:rsid w:val="001C2DD3"/>
    <w:rsid w:val="001C4A8B"/>
    <w:rsid w:val="001C59FE"/>
    <w:rsid w:val="001C5F62"/>
    <w:rsid w:val="001C6466"/>
    <w:rsid w:val="001C6BD2"/>
    <w:rsid w:val="001C6FB6"/>
    <w:rsid w:val="001C7665"/>
    <w:rsid w:val="001D10D9"/>
    <w:rsid w:val="001D178B"/>
    <w:rsid w:val="001D1842"/>
    <w:rsid w:val="001D1B47"/>
    <w:rsid w:val="001D1EAA"/>
    <w:rsid w:val="001D2965"/>
    <w:rsid w:val="001D3A53"/>
    <w:rsid w:val="001D4FA8"/>
    <w:rsid w:val="001D504E"/>
    <w:rsid w:val="001D5083"/>
    <w:rsid w:val="001D6565"/>
    <w:rsid w:val="001D6F72"/>
    <w:rsid w:val="001D711B"/>
    <w:rsid w:val="001E0B57"/>
    <w:rsid w:val="001E0E99"/>
    <w:rsid w:val="001E1A4D"/>
    <w:rsid w:val="001E2DD3"/>
    <w:rsid w:val="001E3038"/>
    <w:rsid w:val="001E334C"/>
    <w:rsid w:val="001E35AF"/>
    <w:rsid w:val="001E3784"/>
    <w:rsid w:val="001E41F3"/>
    <w:rsid w:val="001E4AA3"/>
    <w:rsid w:val="001E50E2"/>
    <w:rsid w:val="001E5754"/>
    <w:rsid w:val="001E6065"/>
    <w:rsid w:val="001E60DA"/>
    <w:rsid w:val="001E7450"/>
    <w:rsid w:val="001E7708"/>
    <w:rsid w:val="001E7D40"/>
    <w:rsid w:val="001F0201"/>
    <w:rsid w:val="001F0CA1"/>
    <w:rsid w:val="001F1B39"/>
    <w:rsid w:val="001F2538"/>
    <w:rsid w:val="001F2B93"/>
    <w:rsid w:val="001F2CFC"/>
    <w:rsid w:val="001F324F"/>
    <w:rsid w:val="001F3BDF"/>
    <w:rsid w:val="001F46A0"/>
    <w:rsid w:val="001F561B"/>
    <w:rsid w:val="001F5B17"/>
    <w:rsid w:val="001F6117"/>
    <w:rsid w:val="001F7435"/>
    <w:rsid w:val="001F7A97"/>
    <w:rsid w:val="00200340"/>
    <w:rsid w:val="002010F1"/>
    <w:rsid w:val="0020116F"/>
    <w:rsid w:val="0020138F"/>
    <w:rsid w:val="002023A8"/>
    <w:rsid w:val="002023FE"/>
    <w:rsid w:val="00202B01"/>
    <w:rsid w:val="00203E3B"/>
    <w:rsid w:val="002042A1"/>
    <w:rsid w:val="0020587A"/>
    <w:rsid w:val="00205B9C"/>
    <w:rsid w:val="002060BA"/>
    <w:rsid w:val="00206268"/>
    <w:rsid w:val="00206464"/>
    <w:rsid w:val="00207048"/>
    <w:rsid w:val="00207793"/>
    <w:rsid w:val="00207BEE"/>
    <w:rsid w:val="002107B2"/>
    <w:rsid w:val="0021160E"/>
    <w:rsid w:val="00211D1F"/>
    <w:rsid w:val="00212651"/>
    <w:rsid w:val="00214991"/>
    <w:rsid w:val="0021500B"/>
    <w:rsid w:val="00220898"/>
    <w:rsid w:val="00220B0D"/>
    <w:rsid w:val="002214AD"/>
    <w:rsid w:val="0022182B"/>
    <w:rsid w:val="00222455"/>
    <w:rsid w:val="00222F86"/>
    <w:rsid w:val="00223223"/>
    <w:rsid w:val="00223971"/>
    <w:rsid w:val="0022418F"/>
    <w:rsid w:val="0022499C"/>
    <w:rsid w:val="00224B6C"/>
    <w:rsid w:val="00225747"/>
    <w:rsid w:val="00225BF4"/>
    <w:rsid w:val="002261DC"/>
    <w:rsid w:val="002263AA"/>
    <w:rsid w:val="00226AF5"/>
    <w:rsid w:val="002277A5"/>
    <w:rsid w:val="002302FB"/>
    <w:rsid w:val="00230D90"/>
    <w:rsid w:val="002313BF"/>
    <w:rsid w:val="00231E54"/>
    <w:rsid w:val="002321E8"/>
    <w:rsid w:val="002322F7"/>
    <w:rsid w:val="002323C1"/>
    <w:rsid w:val="00232E93"/>
    <w:rsid w:val="0023360F"/>
    <w:rsid w:val="002340D5"/>
    <w:rsid w:val="00234668"/>
    <w:rsid w:val="00234F69"/>
    <w:rsid w:val="00235251"/>
    <w:rsid w:val="00235B4C"/>
    <w:rsid w:val="00236705"/>
    <w:rsid w:val="0023683D"/>
    <w:rsid w:val="002373E1"/>
    <w:rsid w:val="002376A3"/>
    <w:rsid w:val="002379A1"/>
    <w:rsid w:val="00240C06"/>
    <w:rsid w:val="00241AD4"/>
    <w:rsid w:val="00241F4F"/>
    <w:rsid w:val="0024335F"/>
    <w:rsid w:val="00243BC1"/>
    <w:rsid w:val="00244332"/>
    <w:rsid w:val="00244C08"/>
    <w:rsid w:val="00245042"/>
    <w:rsid w:val="00245B23"/>
    <w:rsid w:val="00246DE8"/>
    <w:rsid w:val="0025011A"/>
    <w:rsid w:val="00250186"/>
    <w:rsid w:val="0025022A"/>
    <w:rsid w:val="00250854"/>
    <w:rsid w:val="00250DA2"/>
    <w:rsid w:val="0025187C"/>
    <w:rsid w:val="0025228F"/>
    <w:rsid w:val="002522EC"/>
    <w:rsid w:val="002530BE"/>
    <w:rsid w:val="00253A8E"/>
    <w:rsid w:val="00255B03"/>
    <w:rsid w:val="002565E4"/>
    <w:rsid w:val="0025698F"/>
    <w:rsid w:val="00256ACD"/>
    <w:rsid w:val="00257195"/>
    <w:rsid w:val="002578D8"/>
    <w:rsid w:val="00260919"/>
    <w:rsid w:val="00260D52"/>
    <w:rsid w:val="00261300"/>
    <w:rsid w:val="002613A5"/>
    <w:rsid w:val="002613F1"/>
    <w:rsid w:val="0026287C"/>
    <w:rsid w:val="00267818"/>
    <w:rsid w:val="00267881"/>
    <w:rsid w:val="00270591"/>
    <w:rsid w:val="00270D43"/>
    <w:rsid w:val="002723F2"/>
    <w:rsid w:val="0027354A"/>
    <w:rsid w:val="00273821"/>
    <w:rsid w:val="00273FC1"/>
    <w:rsid w:val="00274E67"/>
    <w:rsid w:val="002756E2"/>
    <w:rsid w:val="00275C80"/>
    <w:rsid w:val="00275D12"/>
    <w:rsid w:val="00276789"/>
    <w:rsid w:val="00276CD2"/>
    <w:rsid w:val="00276F87"/>
    <w:rsid w:val="00277A1E"/>
    <w:rsid w:val="0028062F"/>
    <w:rsid w:val="002808AD"/>
    <w:rsid w:val="00280FEC"/>
    <w:rsid w:val="00281EB0"/>
    <w:rsid w:val="00283126"/>
    <w:rsid w:val="0028456D"/>
    <w:rsid w:val="002850FF"/>
    <w:rsid w:val="00285749"/>
    <w:rsid w:val="0028675B"/>
    <w:rsid w:val="00287D0D"/>
    <w:rsid w:val="002917FE"/>
    <w:rsid w:val="002928C7"/>
    <w:rsid w:val="00292EAA"/>
    <w:rsid w:val="002934AE"/>
    <w:rsid w:val="00293D64"/>
    <w:rsid w:val="00293D85"/>
    <w:rsid w:val="00294809"/>
    <w:rsid w:val="002952E2"/>
    <w:rsid w:val="00295352"/>
    <w:rsid w:val="0029573B"/>
    <w:rsid w:val="002959FF"/>
    <w:rsid w:val="00295C05"/>
    <w:rsid w:val="00295D94"/>
    <w:rsid w:val="002962CA"/>
    <w:rsid w:val="00297344"/>
    <w:rsid w:val="002A09C4"/>
    <w:rsid w:val="002A28C3"/>
    <w:rsid w:val="002A3801"/>
    <w:rsid w:val="002A3934"/>
    <w:rsid w:val="002A3EC0"/>
    <w:rsid w:val="002A493B"/>
    <w:rsid w:val="002A4ECD"/>
    <w:rsid w:val="002A5DA3"/>
    <w:rsid w:val="002A622D"/>
    <w:rsid w:val="002A6FBE"/>
    <w:rsid w:val="002B1C9E"/>
    <w:rsid w:val="002B1E85"/>
    <w:rsid w:val="002B2FB6"/>
    <w:rsid w:val="002B37D7"/>
    <w:rsid w:val="002B4A9F"/>
    <w:rsid w:val="002B565A"/>
    <w:rsid w:val="002B59FE"/>
    <w:rsid w:val="002B5C73"/>
    <w:rsid w:val="002B689A"/>
    <w:rsid w:val="002B7766"/>
    <w:rsid w:val="002B784A"/>
    <w:rsid w:val="002C0977"/>
    <w:rsid w:val="002C0B9E"/>
    <w:rsid w:val="002C165B"/>
    <w:rsid w:val="002C24E5"/>
    <w:rsid w:val="002C28CD"/>
    <w:rsid w:val="002C3F9C"/>
    <w:rsid w:val="002C473A"/>
    <w:rsid w:val="002C4BB7"/>
    <w:rsid w:val="002C5758"/>
    <w:rsid w:val="002C5BCD"/>
    <w:rsid w:val="002C63B6"/>
    <w:rsid w:val="002C7216"/>
    <w:rsid w:val="002C73CF"/>
    <w:rsid w:val="002C7B02"/>
    <w:rsid w:val="002D0B65"/>
    <w:rsid w:val="002D1D19"/>
    <w:rsid w:val="002D1E5E"/>
    <w:rsid w:val="002D2931"/>
    <w:rsid w:val="002D32AD"/>
    <w:rsid w:val="002D3445"/>
    <w:rsid w:val="002D3F6E"/>
    <w:rsid w:val="002D4229"/>
    <w:rsid w:val="002D423A"/>
    <w:rsid w:val="002D4826"/>
    <w:rsid w:val="002D4B06"/>
    <w:rsid w:val="002D4DCF"/>
    <w:rsid w:val="002D5DDA"/>
    <w:rsid w:val="002D622C"/>
    <w:rsid w:val="002D65EB"/>
    <w:rsid w:val="002D6896"/>
    <w:rsid w:val="002D721E"/>
    <w:rsid w:val="002D756C"/>
    <w:rsid w:val="002E068A"/>
    <w:rsid w:val="002E0E6D"/>
    <w:rsid w:val="002E16EB"/>
    <w:rsid w:val="002E1C05"/>
    <w:rsid w:val="002E2184"/>
    <w:rsid w:val="002E2C3E"/>
    <w:rsid w:val="002E3EF6"/>
    <w:rsid w:val="002E4216"/>
    <w:rsid w:val="002E4C5F"/>
    <w:rsid w:val="002E4CB9"/>
    <w:rsid w:val="002E4DAB"/>
    <w:rsid w:val="002E5A45"/>
    <w:rsid w:val="002E5E1A"/>
    <w:rsid w:val="002E7127"/>
    <w:rsid w:val="002E74B9"/>
    <w:rsid w:val="002E797C"/>
    <w:rsid w:val="002F03BC"/>
    <w:rsid w:val="002F0A3F"/>
    <w:rsid w:val="002F13E4"/>
    <w:rsid w:val="002F1E63"/>
    <w:rsid w:val="002F41D0"/>
    <w:rsid w:val="002F4309"/>
    <w:rsid w:val="002F4657"/>
    <w:rsid w:val="002F55B2"/>
    <w:rsid w:val="002F6903"/>
    <w:rsid w:val="002F6B54"/>
    <w:rsid w:val="002F7A88"/>
    <w:rsid w:val="003001D0"/>
    <w:rsid w:val="00301349"/>
    <w:rsid w:val="00302459"/>
    <w:rsid w:val="003028B2"/>
    <w:rsid w:val="00302FB0"/>
    <w:rsid w:val="00303421"/>
    <w:rsid w:val="00303DCF"/>
    <w:rsid w:val="003045A8"/>
    <w:rsid w:val="00305706"/>
    <w:rsid w:val="00305BD4"/>
    <w:rsid w:val="00305EE5"/>
    <w:rsid w:val="0030696B"/>
    <w:rsid w:val="003079D9"/>
    <w:rsid w:val="00310AAF"/>
    <w:rsid w:val="00310F20"/>
    <w:rsid w:val="0031179C"/>
    <w:rsid w:val="00311F0E"/>
    <w:rsid w:val="003123B8"/>
    <w:rsid w:val="00312856"/>
    <w:rsid w:val="00313C6E"/>
    <w:rsid w:val="0031543D"/>
    <w:rsid w:val="00315F2F"/>
    <w:rsid w:val="00316D12"/>
    <w:rsid w:val="00316D4A"/>
    <w:rsid w:val="003205DA"/>
    <w:rsid w:val="003210D7"/>
    <w:rsid w:val="0032143F"/>
    <w:rsid w:val="003229DF"/>
    <w:rsid w:val="00322BF9"/>
    <w:rsid w:val="00324E7A"/>
    <w:rsid w:val="00324FF3"/>
    <w:rsid w:val="00325769"/>
    <w:rsid w:val="00325B85"/>
    <w:rsid w:val="00325DF2"/>
    <w:rsid w:val="00326166"/>
    <w:rsid w:val="00326C1A"/>
    <w:rsid w:val="0032748F"/>
    <w:rsid w:val="00327610"/>
    <w:rsid w:val="00327C4D"/>
    <w:rsid w:val="00327C80"/>
    <w:rsid w:val="00330630"/>
    <w:rsid w:val="0033143D"/>
    <w:rsid w:val="00331D74"/>
    <w:rsid w:val="00332B0C"/>
    <w:rsid w:val="00333567"/>
    <w:rsid w:val="00333B90"/>
    <w:rsid w:val="00334763"/>
    <w:rsid w:val="00334BBB"/>
    <w:rsid w:val="00334C83"/>
    <w:rsid w:val="00335A22"/>
    <w:rsid w:val="00336954"/>
    <w:rsid w:val="00336A4C"/>
    <w:rsid w:val="003371C6"/>
    <w:rsid w:val="00337C7A"/>
    <w:rsid w:val="00337E0C"/>
    <w:rsid w:val="00340FC5"/>
    <w:rsid w:val="00341115"/>
    <w:rsid w:val="00342890"/>
    <w:rsid w:val="00342A3B"/>
    <w:rsid w:val="0034369E"/>
    <w:rsid w:val="003436A3"/>
    <w:rsid w:val="003452B6"/>
    <w:rsid w:val="0034547B"/>
    <w:rsid w:val="00345852"/>
    <w:rsid w:val="003465EB"/>
    <w:rsid w:val="00346989"/>
    <w:rsid w:val="00346CA2"/>
    <w:rsid w:val="003470CF"/>
    <w:rsid w:val="003472A3"/>
    <w:rsid w:val="00347361"/>
    <w:rsid w:val="0035052F"/>
    <w:rsid w:val="00351711"/>
    <w:rsid w:val="00351B7B"/>
    <w:rsid w:val="00351BCD"/>
    <w:rsid w:val="00352A6B"/>
    <w:rsid w:val="0035378A"/>
    <w:rsid w:val="00353A10"/>
    <w:rsid w:val="003547CD"/>
    <w:rsid w:val="00355891"/>
    <w:rsid w:val="00355E3A"/>
    <w:rsid w:val="00355E72"/>
    <w:rsid w:val="003561A9"/>
    <w:rsid w:val="00356984"/>
    <w:rsid w:val="00357A1A"/>
    <w:rsid w:val="00357B60"/>
    <w:rsid w:val="00360667"/>
    <w:rsid w:val="003616A4"/>
    <w:rsid w:val="00361D36"/>
    <w:rsid w:val="003621A3"/>
    <w:rsid w:val="00363870"/>
    <w:rsid w:val="003643D7"/>
    <w:rsid w:val="00364C2D"/>
    <w:rsid w:val="00366FA1"/>
    <w:rsid w:val="00367757"/>
    <w:rsid w:val="0037004C"/>
    <w:rsid w:val="003703CB"/>
    <w:rsid w:val="0037119B"/>
    <w:rsid w:val="003716D6"/>
    <w:rsid w:val="00371EED"/>
    <w:rsid w:val="00372A7D"/>
    <w:rsid w:val="003730D8"/>
    <w:rsid w:val="00373E10"/>
    <w:rsid w:val="0037427C"/>
    <w:rsid w:val="00380EBB"/>
    <w:rsid w:val="00381166"/>
    <w:rsid w:val="00381865"/>
    <w:rsid w:val="003819DC"/>
    <w:rsid w:val="00381C0D"/>
    <w:rsid w:val="00381F6C"/>
    <w:rsid w:val="00382B41"/>
    <w:rsid w:val="00383E8E"/>
    <w:rsid w:val="00384193"/>
    <w:rsid w:val="00384801"/>
    <w:rsid w:val="00384EED"/>
    <w:rsid w:val="00385185"/>
    <w:rsid w:val="00385277"/>
    <w:rsid w:val="003862C3"/>
    <w:rsid w:val="00387985"/>
    <w:rsid w:val="00390EDA"/>
    <w:rsid w:val="00391BE3"/>
    <w:rsid w:val="00391D61"/>
    <w:rsid w:val="00391F94"/>
    <w:rsid w:val="003923AD"/>
    <w:rsid w:val="0039382F"/>
    <w:rsid w:val="00393AB1"/>
    <w:rsid w:val="00393C91"/>
    <w:rsid w:val="00393FA3"/>
    <w:rsid w:val="0039412B"/>
    <w:rsid w:val="00394721"/>
    <w:rsid w:val="00394CF5"/>
    <w:rsid w:val="0039604D"/>
    <w:rsid w:val="00396450"/>
    <w:rsid w:val="0039680F"/>
    <w:rsid w:val="003A2E9C"/>
    <w:rsid w:val="003A38B6"/>
    <w:rsid w:val="003A3EC5"/>
    <w:rsid w:val="003A41E4"/>
    <w:rsid w:val="003A4E0B"/>
    <w:rsid w:val="003A4FE1"/>
    <w:rsid w:val="003A557A"/>
    <w:rsid w:val="003A561D"/>
    <w:rsid w:val="003A5D01"/>
    <w:rsid w:val="003A6D6C"/>
    <w:rsid w:val="003A6DE0"/>
    <w:rsid w:val="003B3117"/>
    <w:rsid w:val="003B4103"/>
    <w:rsid w:val="003B5800"/>
    <w:rsid w:val="003B7630"/>
    <w:rsid w:val="003B7C7F"/>
    <w:rsid w:val="003C1312"/>
    <w:rsid w:val="003C17E3"/>
    <w:rsid w:val="003C2A3C"/>
    <w:rsid w:val="003C3310"/>
    <w:rsid w:val="003C4C53"/>
    <w:rsid w:val="003C4F98"/>
    <w:rsid w:val="003C5597"/>
    <w:rsid w:val="003C579B"/>
    <w:rsid w:val="003C6D51"/>
    <w:rsid w:val="003C7216"/>
    <w:rsid w:val="003C748F"/>
    <w:rsid w:val="003D0F1F"/>
    <w:rsid w:val="003D17A2"/>
    <w:rsid w:val="003D1A37"/>
    <w:rsid w:val="003D301E"/>
    <w:rsid w:val="003D3A07"/>
    <w:rsid w:val="003D4B4C"/>
    <w:rsid w:val="003D4CBF"/>
    <w:rsid w:val="003D4CD1"/>
    <w:rsid w:val="003D5444"/>
    <w:rsid w:val="003D5DCB"/>
    <w:rsid w:val="003D6692"/>
    <w:rsid w:val="003D6F36"/>
    <w:rsid w:val="003E0E02"/>
    <w:rsid w:val="003E0E80"/>
    <w:rsid w:val="003E2447"/>
    <w:rsid w:val="003E3611"/>
    <w:rsid w:val="003E3ABC"/>
    <w:rsid w:val="003E47BE"/>
    <w:rsid w:val="003E4F0B"/>
    <w:rsid w:val="003E576C"/>
    <w:rsid w:val="003E6759"/>
    <w:rsid w:val="003E69F6"/>
    <w:rsid w:val="003E6C2A"/>
    <w:rsid w:val="003E71D0"/>
    <w:rsid w:val="003E7812"/>
    <w:rsid w:val="003E7F9C"/>
    <w:rsid w:val="003F0DAA"/>
    <w:rsid w:val="003F1A72"/>
    <w:rsid w:val="003F1DA4"/>
    <w:rsid w:val="003F21A6"/>
    <w:rsid w:val="003F2306"/>
    <w:rsid w:val="003F27D5"/>
    <w:rsid w:val="003F2910"/>
    <w:rsid w:val="003F2930"/>
    <w:rsid w:val="003F2A50"/>
    <w:rsid w:val="003F4048"/>
    <w:rsid w:val="003F43EF"/>
    <w:rsid w:val="003F44CB"/>
    <w:rsid w:val="003F5304"/>
    <w:rsid w:val="003F5516"/>
    <w:rsid w:val="003F6A59"/>
    <w:rsid w:val="00400E21"/>
    <w:rsid w:val="004018CB"/>
    <w:rsid w:val="004062C4"/>
    <w:rsid w:val="0040734E"/>
    <w:rsid w:val="00407AFD"/>
    <w:rsid w:val="00407F9F"/>
    <w:rsid w:val="00410F61"/>
    <w:rsid w:val="004122AC"/>
    <w:rsid w:val="004131D9"/>
    <w:rsid w:val="0041390E"/>
    <w:rsid w:val="00414BB3"/>
    <w:rsid w:val="00415963"/>
    <w:rsid w:val="00415D5F"/>
    <w:rsid w:val="0041669D"/>
    <w:rsid w:val="00416961"/>
    <w:rsid w:val="00416AC5"/>
    <w:rsid w:val="004201F7"/>
    <w:rsid w:val="00421EAB"/>
    <w:rsid w:val="00422FDE"/>
    <w:rsid w:val="00424430"/>
    <w:rsid w:val="00424754"/>
    <w:rsid w:val="004264FC"/>
    <w:rsid w:val="00426B81"/>
    <w:rsid w:val="0042735E"/>
    <w:rsid w:val="00431698"/>
    <w:rsid w:val="004324D4"/>
    <w:rsid w:val="004325D1"/>
    <w:rsid w:val="00433E63"/>
    <w:rsid w:val="00434BE2"/>
    <w:rsid w:val="00434E5F"/>
    <w:rsid w:val="00435C19"/>
    <w:rsid w:val="00435C42"/>
    <w:rsid w:val="00437000"/>
    <w:rsid w:val="004378D9"/>
    <w:rsid w:val="00437A99"/>
    <w:rsid w:val="00443AB0"/>
    <w:rsid w:val="00444983"/>
    <w:rsid w:val="00444F8C"/>
    <w:rsid w:val="004453C9"/>
    <w:rsid w:val="00445A1C"/>
    <w:rsid w:val="0044674B"/>
    <w:rsid w:val="00446771"/>
    <w:rsid w:val="00450B80"/>
    <w:rsid w:val="00453767"/>
    <w:rsid w:val="00453897"/>
    <w:rsid w:val="00454456"/>
    <w:rsid w:val="00454B84"/>
    <w:rsid w:val="004555BE"/>
    <w:rsid w:val="00455F90"/>
    <w:rsid w:val="00456552"/>
    <w:rsid w:val="004567A8"/>
    <w:rsid w:val="00456D81"/>
    <w:rsid w:val="00456EF9"/>
    <w:rsid w:val="00456FB2"/>
    <w:rsid w:val="0046072B"/>
    <w:rsid w:val="004607BA"/>
    <w:rsid w:val="00460DFE"/>
    <w:rsid w:val="004627BD"/>
    <w:rsid w:val="00462B9F"/>
    <w:rsid w:val="004657B8"/>
    <w:rsid w:val="00465BAC"/>
    <w:rsid w:val="004667D7"/>
    <w:rsid w:val="00466B68"/>
    <w:rsid w:val="00466B7F"/>
    <w:rsid w:val="00467069"/>
    <w:rsid w:val="004678D4"/>
    <w:rsid w:val="0047197D"/>
    <w:rsid w:val="00471C06"/>
    <w:rsid w:val="00472352"/>
    <w:rsid w:val="004736B9"/>
    <w:rsid w:val="00473B6E"/>
    <w:rsid w:val="0047550E"/>
    <w:rsid w:val="00475FA8"/>
    <w:rsid w:val="004761B3"/>
    <w:rsid w:val="00476C89"/>
    <w:rsid w:val="0047739E"/>
    <w:rsid w:val="00477914"/>
    <w:rsid w:val="00477D3B"/>
    <w:rsid w:val="00477DEF"/>
    <w:rsid w:val="004822A4"/>
    <w:rsid w:val="00483D3E"/>
    <w:rsid w:val="00483ED7"/>
    <w:rsid w:val="00484845"/>
    <w:rsid w:val="00485790"/>
    <w:rsid w:val="004865D5"/>
    <w:rsid w:val="00486D5B"/>
    <w:rsid w:val="004905B3"/>
    <w:rsid w:val="0049166A"/>
    <w:rsid w:val="00491C2A"/>
    <w:rsid w:val="00491F4A"/>
    <w:rsid w:val="00492263"/>
    <w:rsid w:val="00492450"/>
    <w:rsid w:val="004938DF"/>
    <w:rsid w:val="00493B15"/>
    <w:rsid w:val="00493D19"/>
    <w:rsid w:val="00494A79"/>
    <w:rsid w:val="00494E96"/>
    <w:rsid w:val="0049555E"/>
    <w:rsid w:val="00495A4A"/>
    <w:rsid w:val="00495A6C"/>
    <w:rsid w:val="00495D17"/>
    <w:rsid w:val="00496920"/>
    <w:rsid w:val="0049696C"/>
    <w:rsid w:val="00496A9B"/>
    <w:rsid w:val="00496B3B"/>
    <w:rsid w:val="004A052C"/>
    <w:rsid w:val="004A057E"/>
    <w:rsid w:val="004A1824"/>
    <w:rsid w:val="004A2817"/>
    <w:rsid w:val="004A2CB7"/>
    <w:rsid w:val="004A2EF8"/>
    <w:rsid w:val="004A35BF"/>
    <w:rsid w:val="004A3677"/>
    <w:rsid w:val="004A49E9"/>
    <w:rsid w:val="004A4D88"/>
    <w:rsid w:val="004A58B2"/>
    <w:rsid w:val="004A5A33"/>
    <w:rsid w:val="004A6447"/>
    <w:rsid w:val="004A66C7"/>
    <w:rsid w:val="004A6E92"/>
    <w:rsid w:val="004A6F9C"/>
    <w:rsid w:val="004A715A"/>
    <w:rsid w:val="004A724B"/>
    <w:rsid w:val="004A78B8"/>
    <w:rsid w:val="004A7C06"/>
    <w:rsid w:val="004B108B"/>
    <w:rsid w:val="004B12D5"/>
    <w:rsid w:val="004B12EC"/>
    <w:rsid w:val="004B16E3"/>
    <w:rsid w:val="004B19FE"/>
    <w:rsid w:val="004B1DF3"/>
    <w:rsid w:val="004B337B"/>
    <w:rsid w:val="004B3D21"/>
    <w:rsid w:val="004B4C38"/>
    <w:rsid w:val="004B5426"/>
    <w:rsid w:val="004B5622"/>
    <w:rsid w:val="004B581D"/>
    <w:rsid w:val="004B73E3"/>
    <w:rsid w:val="004C099B"/>
    <w:rsid w:val="004C2D44"/>
    <w:rsid w:val="004C30B7"/>
    <w:rsid w:val="004C4FA4"/>
    <w:rsid w:val="004C5480"/>
    <w:rsid w:val="004C5649"/>
    <w:rsid w:val="004C593F"/>
    <w:rsid w:val="004C642C"/>
    <w:rsid w:val="004C702B"/>
    <w:rsid w:val="004C7705"/>
    <w:rsid w:val="004C7F5E"/>
    <w:rsid w:val="004D0597"/>
    <w:rsid w:val="004D099B"/>
    <w:rsid w:val="004D116D"/>
    <w:rsid w:val="004D221A"/>
    <w:rsid w:val="004D244F"/>
    <w:rsid w:val="004D3D23"/>
    <w:rsid w:val="004D4C35"/>
    <w:rsid w:val="004D544A"/>
    <w:rsid w:val="004D5606"/>
    <w:rsid w:val="004D6157"/>
    <w:rsid w:val="004D679B"/>
    <w:rsid w:val="004D6CB5"/>
    <w:rsid w:val="004D7736"/>
    <w:rsid w:val="004D7B48"/>
    <w:rsid w:val="004E118E"/>
    <w:rsid w:val="004E12FA"/>
    <w:rsid w:val="004E1D68"/>
    <w:rsid w:val="004E2028"/>
    <w:rsid w:val="004E22D6"/>
    <w:rsid w:val="004E3BFC"/>
    <w:rsid w:val="004E4602"/>
    <w:rsid w:val="004E6920"/>
    <w:rsid w:val="004E7EAF"/>
    <w:rsid w:val="004F0D89"/>
    <w:rsid w:val="004F2ABD"/>
    <w:rsid w:val="004F2B49"/>
    <w:rsid w:val="004F2C82"/>
    <w:rsid w:val="004F30D4"/>
    <w:rsid w:val="004F3427"/>
    <w:rsid w:val="004F34D4"/>
    <w:rsid w:val="004F37BC"/>
    <w:rsid w:val="004F3BBB"/>
    <w:rsid w:val="004F5418"/>
    <w:rsid w:val="004F58BC"/>
    <w:rsid w:val="004F5A8B"/>
    <w:rsid w:val="004F60A9"/>
    <w:rsid w:val="004F6211"/>
    <w:rsid w:val="004F6F3D"/>
    <w:rsid w:val="004F73A5"/>
    <w:rsid w:val="004F76F4"/>
    <w:rsid w:val="0050009A"/>
    <w:rsid w:val="00501087"/>
    <w:rsid w:val="00502CE9"/>
    <w:rsid w:val="005032D8"/>
    <w:rsid w:val="00503992"/>
    <w:rsid w:val="00504E75"/>
    <w:rsid w:val="005058E9"/>
    <w:rsid w:val="00506CEC"/>
    <w:rsid w:val="0050733D"/>
    <w:rsid w:val="00507364"/>
    <w:rsid w:val="00507815"/>
    <w:rsid w:val="00510F75"/>
    <w:rsid w:val="005125DD"/>
    <w:rsid w:val="00512908"/>
    <w:rsid w:val="00512C8D"/>
    <w:rsid w:val="0051371E"/>
    <w:rsid w:val="005137F6"/>
    <w:rsid w:val="0051499A"/>
    <w:rsid w:val="00514BA5"/>
    <w:rsid w:val="00514D26"/>
    <w:rsid w:val="00515FE0"/>
    <w:rsid w:val="00516344"/>
    <w:rsid w:val="0051671D"/>
    <w:rsid w:val="00516808"/>
    <w:rsid w:val="005173A5"/>
    <w:rsid w:val="005203B7"/>
    <w:rsid w:val="0052072E"/>
    <w:rsid w:val="005223F3"/>
    <w:rsid w:val="00522A48"/>
    <w:rsid w:val="00523857"/>
    <w:rsid w:val="00523B56"/>
    <w:rsid w:val="005242AC"/>
    <w:rsid w:val="005249A4"/>
    <w:rsid w:val="0052557A"/>
    <w:rsid w:val="005265EF"/>
    <w:rsid w:val="005266F6"/>
    <w:rsid w:val="00526805"/>
    <w:rsid w:val="00526910"/>
    <w:rsid w:val="0052757D"/>
    <w:rsid w:val="0052770D"/>
    <w:rsid w:val="00527855"/>
    <w:rsid w:val="005304D0"/>
    <w:rsid w:val="00530B29"/>
    <w:rsid w:val="00530D6B"/>
    <w:rsid w:val="00531843"/>
    <w:rsid w:val="00531C66"/>
    <w:rsid w:val="005325DA"/>
    <w:rsid w:val="00532F2B"/>
    <w:rsid w:val="005330EE"/>
    <w:rsid w:val="005347F3"/>
    <w:rsid w:val="005357B3"/>
    <w:rsid w:val="00535C63"/>
    <w:rsid w:val="005365BE"/>
    <w:rsid w:val="005370BF"/>
    <w:rsid w:val="0054059A"/>
    <w:rsid w:val="005406B1"/>
    <w:rsid w:val="00541256"/>
    <w:rsid w:val="0054425B"/>
    <w:rsid w:val="0054438E"/>
    <w:rsid w:val="00546EF4"/>
    <w:rsid w:val="0054785C"/>
    <w:rsid w:val="005501A1"/>
    <w:rsid w:val="00550DD0"/>
    <w:rsid w:val="00551346"/>
    <w:rsid w:val="0055186B"/>
    <w:rsid w:val="00551C3E"/>
    <w:rsid w:val="00551DDD"/>
    <w:rsid w:val="00552625"/>
    <w:rsid w:val="00552D60"/>
    <w:rsid w:val="00553B83"/>
    <w:rsid w:val="005546C7"/>
    <w:rsid w:val="00555282"/>
    <w:rsid w:val="005554DB"/>
    <w:rsid w:val="00555EB7"/>
    <w:rsid w:val="0055619E"/>
    <w:rsid w:val="005561FC"/>
    <w:rsid w:val="00557C6C"/>
    <w:rsid w:val="005602B5"/>
    <w:rsid w:val="005609CE"/>
    <w:rsid w:val="00561249"/>
    <w:rsid w:val="00562E7B"/>
    <w:rsid w:val="005634D7"/>
    <w:rsid w:val="005645CB"/>
    <w:rsid w:val="005646BF"/>
    <w:rsid w:val="005650FA"/>
    <w:rsid w:val="00566E95"/>
    <w:rsid w:val="0056791E"/>
    <w:rsid w:val="00567EB3"/>
    <w:rsid w:val="00570297"/>
    <w:rsid w:val="00572763"/>
    <w:rsid w:val="00572797"/>
    <w:rsid w:val="005728A9"/>
    <w:rsid w:val="00572B6C"/>
    <w:rsid w:val="00572D3D"/>
    <w:rsid w:val="00573568"/>
    <w:rsid w:val="00573C46"/>
    <w:rsid w:val="00573CE7"/>
    <w:rsid w:val="00573E45"/>
    <w:rsid w:val="0057426E"/>
    <w:rsid w:val="005744C2"/>
    <w:rsid w:val="00574CF4"/>
    <w:rsid w:val="00575C14"/>
    <w:rsid w:val="00576B52"/>
    <w:rsid w:val="00577754"/>
    <w:rsid w:val="0058102B"/>
    <w:rsid w:val="00581575"/>
    <w:rsid w:val="005831DD"/>
    <w:rsid w:val="00583588"/>
    <w:rsid w:val="00583919"/>
    <w:rsid w:val="00583D3F"/>
    <w:rsid w:val="0058472F"/>
    <w:rsid w:val="00584912"/>
    <w:rsid w:val="005857E3"/>
    <w:rsid w:val="0058580A"/>
    <w:rsid w:val="005865D8"/>
    <w:rsid w:val="00586DD7"/>
    <w:rsid w:val="00586F21"/>
    <w:rsid w:val="00592577"/>
    <w:rsid w:val="00593544"/>
    <w:rsid w:val="005936AE"/>
    <w:rsid w:val="005936AF"/>
    <w:rsid w:val="0059379C"/>
    <w:rsid w:val="005944E5"/>
    <w:rsid w:val="00594678"/>
    <w:rsid w:val="005950F1"/>
    <w:rsid w:val="00595C8A"/>
    <w:rsid w:val="0059611C"/>
    <w:rsid w:val="0059613F"/>
    <w:rsid w:val="00596267"/>
    <w:rsid w:val="005A1224"/>
    <w:rsid w:val="005A2C0F"/>
    <w:rsid w:val="005A378B"/>
    <w:rsid w:val="005A37D1"/>
    <w:rsid w:val="005A3845"/>
    <w:rsid w:val="005A3910"/>
    <w:rsid w:val="005A3D8A"/>
    <w:rsid w:val="005A3E77"/>
    <w:rsid w:val="005A5317"/>
    <w:rsid w:val="005A5B67"/>
    <w:rsid w:val="005A6F63"/>
    <w:rsid w:val="005A77C6"/>
    <w:rsid w:val="005B0621"/>
    <w:rsid w:val="005B142A"/>
    <w:rsid w:val="005B17D5"/>
    <w:rsid w:val="005B21D8"/>
    <w:rsid w:val="005B286F"/>
    <w:rsid w:val="005B288E"/>
    <w:rsid w:val="005B2C7E"/>
    <w:rsid w:val="005B5098"/>
    <w:rsid w:val="005B57AD"/>
    <w:rsid w:val="005B662F"/>
    <w:rsid w:val="005B6824"/>
    <w:rsid w:val="005B6FA7"/>
    <w:rsid w:val="005B79EA"/>
    <w:rsid w:val="005C0B1C"/>
    <w:rsid w:val="005C25B7"/>
    <w:rsid w:val="005C3EA0"/>
    <w:rsid w:val="005C458D"/>
    <w:rsid w:val="005C510F"/>
    <w:rsid w:val="005C5EEA"/>
    <w:rsid w:val="005C6CEB"/>
    <w:rsid w:val="005C7656"/>
    <w:rsid w:val="005D0520"/>
    <w:rsid w:val="005D1877"/>
    <w:rsid w:val="005D1DAC"/>
    <w:rsid w:val="005D2E91"/>
    <w:rsid w:val="005D34B6"/>
    <w:rsid w:val="005D38FB"/>
    <w:rsid w:val="005D46A2"/>
    <w:rsid w:val="005D5166"/>
    <w:rsid w:val="005D5A2E"/>
    <w:rsid w:val="005D6CAA"/>
    <w:rsid w:val="005D7346"/>
    <w:rsid w:val="005D7419"/>
    <w:rsid w:val="005D7EDB"/>
    <w:rsid w:val="005E0079"/>
    <w:rsid w:val="005E04F3"/>
    <w:rsid w:val="005E066C"/>
    <w:rsid w:val="005E2C44"/>
    <w:rsid w:val="005E300B"/>
    <w:rsid w:val="005E3280"/>
    <w:rsid w:val="005E5A4E"/>
    <w:rsid w:val="005E64D8"/>
    <w:rsid w:val="005E6C2B"/>
    <w:rsid w:val="005E7005"/>
    <w:rsid w:val="005F08A8"/>
    <w:rsid w:val="005F0E08"/>
    <w:rsid w:val="005F0F9E"/>
    <w:rsid w:val="005F1896"/>
    <w:rsid w:val="005F33CB"/>
    <w:rsid w:val="005F35A0"/>
    <w:rsid w:val="005F48CD"/>
    <w:rsid w:val="005F4E2C"/>
    <w:rsid w:val="005F510A"/>
    <w:rsid w:val="005F5947"/>
    <w:rsid w:val="005F5C65"/>
    <w:rsid w:val="005F64AC"/>
    <w:rsid w:val="00600BB7"/>
    <w:rsid w:val="00600E5D"/>
    <w:rsid w:val="006012B9"/>
    <w:rsid w:val="00602547"/>
    <w:rsid w:val="0060337A"/>
    <w:rsid w:val="00604766"/>
    <w:rsid w:val="006050F1"/>
    <w:rsid w:val="00606884"/>
    <w:rsid w:val="00606E1B"/>
    <w:rsid w:val="00606F7E"/>
    <w:rsid w:val="00607113"/>
    <w:rsid w:val="0060743C"/>
    <w:rsid w:val="006079DE"/>
    <w:rsid w:val="006100EC"/>
    <w:rsid w:val="00610758"/>
    <w:rsid w:val="0061083C"/>
    <w:rsid w:val="00610E5E"/>
    <w:rsid w:val="0061138D"/>
    <w:rsid w:val="00611D7A"/>
    <w:rsid w:val="00612D9C"/>
    <w:rsid w:val="00614278"/>
    <w:rsid w:val="00615149"/>
    <w:rsid w:val="00615C80"/>
    <w:rsid w:val="00615EEE"/>
    <w:rsid w:val="006166A0"/>
    <w:rsid w:val="006209D5"/>
    <w:rsid w:val="00620B0F"/>
    <w:rsid w:val="00621D26"/>
    <w:rsid w:val="00622936"/>
    <w:rsid w:val="00622B82"/>
    <w:rsid w:val="00623773"/>
    <w:rsid w:val="00623FA7"/>
    <w:rsid w:val="00624447"/>
    <w:rsid w:val="006244C9"/>
    <w:rsid w:val="00624988"/>
    <w:rsid w:val="00624B9E"/>
    <w:rsid w:val="00625940"/>
    <w:rsid w:val="00625CEF"/>
    <w:rsid w:val="00626C94"/>
    <w:rsid w:val="0062772E"/>
    <w:rsid w:val="00627890"/>
    <w:rsid w:val="00627D95"/>
    <w:rsid w:val="00630165"/>
    <w:rsid w:val="006302A6"/>
    <w:rsid w:val="00630D2E"/>
    <w:rsid w:val="0063104A"/>
    <w:rsid w:val="00631181"/>
    <w:rsid w:val="006332BF"/>
    <w:rsid w:val="0063381B"/>
    <w:rsid w:val="00634784"/>
    <w:rsid w:val="0063496B"/>
    <w:rsid w:val="00634C72"/>
    <w:rsid w:val="006356ED"/>
    <w:rsid w:val="00635D14"/>
    <w:rsid w:val="00636B97"/>
    <w:rsid w:val="006407A8"/>
    <w:rsid w:val="00641134"/>
    <w:rsid w:val="006418C7"/>
    <w:rsid w:val="006429F8"/>
    <w:rsid w:val="006438A5"/>
    <w:rsid w:val="006439F7"/>
    <w:rsid w:val="00643D70"/>
    <w:rsid w:val="00643FDE"/>
    <w:rsid w:val="0064476B"/>
    <w:rsid w:val="00646458"/>
    <w:rsid w:val="00647AE9"/>
    <w:rsid w:val="00647E1E"/>
    <w:rsid w:val="00650B88"/>
    <w:rsid w:val="00652E41"/>
    <w:rsid w:val="0065349E"/>
    <w:rsid w:val="006536AE"/>
    <w:rsid w:val="00653D47"/>
    <w:rsid w:val="0065407D"/>
    <w:rsid w:val="00654A1C"/>
    <w:rsid w:val="00655F85"/>
    <w:rsid w:val="00656298"/>
    <w:rsid w:val="00656576"/>
    <w:rsid w:val="00656901"/>
    <w:rsid w:val="0066041B"/>
    <w:rsid w:val="00660789"/>
    <w:rsid w:val="00660DAA"/>
    <w:rsid w:val="00661F1C"/>
    <w:rsid w:val="00662F77"/>
    <w:rsid w:val="006631D6"/>
    <w:rsid w:val="006631D9"/>
    <w:rsid w:val="006643A2"/>
    <w:rsid w:val="006645D7"/>
    <w:rsid w:val="00664C7E"/>
    <w:rsid w:val="0066605D"/>
    <w:rsid w:val="006660C6"/>
    <w:rsid w:val="00666395"/>
    <w:rsid w:val="00666655"/>
    <w:rsid w:val="00666DD8"/>
    <w:rsid w:val="006705F0"/>
    <w:rsid w:val="00670B5A"/>
    <w:rsid w:val="00670B7C"/>
    <w:rsid w:val="00670E91"/>
    <w:rsid w:val="00671283"/>
    <w:rsid w:val="006726F6"/>
    <w:rsid w:val="0067359D"/>
    <w:rsid w:val="00673B4E"/>
    <w:rsid w:val="00673F38"/>
    <w:rsid w:val="00674477"/>
    <w:rsid w:val="00674A87"/>
    <w:rsid w:val="006765FF"/>
    <w:rsid w:val="00676780"/>
    <w:rsid w:val="0067684C"/>
    <w:rsid w:val="00681497"/>
    <w:rsid w:val="00681BC4"/>
    <w:rsid w:val="00683590"/>
    <w:rsid w:val="00683A98"/>
    <w:rsid w:val="00683C2A"/>
    <w:rsid w:val="0068422A"/>
    <w:rsid w:val="006853A9"/>
    <w:rsid w:val="00685676"/>
    <w:rsid w:val="00685CB5"/>
    <w:rsid w:val="0068764D"/>
    <w:rsid w:val="006906C2"/>
    <w:rsid w:val="00690D77"/>
    <w:rsid w:val="006911E8"/>
    <w:rsid w:val="006925BE"/>
    <w:rsid w:val="00693A52"/>
    <w:rsid w:val="00694F02"/>
    <w:rsid w:val="00696285"/>
    <w:rsid w:val="00696702"/>
    <w:rsid w:val="00697D40"/>
    <w:rsid w:val="006A12F1"/>
    <w:rsid w:val="006A131E"/>
    <w:rsid w:val="006A443D"/>
    <w:rsid w:val="006A4BC4"/>
    <w:rsid w:val="006A4D29"/>
    <w:rsid w:val="006A664F"/>
    <w:rsid w:val="006A6838"/>
    <w:rsid w:val="006A6996"/>
    <w:rsid w:val="006A6C31"/>
    <w:rsid w:val="006A7350"/>
    <w:rsid w:val="006A78FD"/>
    <w:rsid w:val="006B007A"/>
    <w:rsid w:val="006B0259"/>
    <w:rsid w:val="006B08F3"/>
    <w:rsid w:val="006B178C"/>
    <w:rsid w:val="006B1CA7"/>
    <w:rsid w:val="006B2846"/>
    <w:rsid w:val="006B2F6F"/>
    <w:rsid w:val="006B40DB"/>
    <w:rsid w:val="006B4EF4"/>
    <w:rsid w:val="006B5246"/>
    <w:rsid w:val="006B6209"/>
    <w:rsid w:val="006C09F2"/>
    <w:rsid w:val="006C0A7E"/>
    <w:rsid w:val="006C0EE6"/>
    <w:rsid w:val="006C220E"/>
    <w:rsid w:val="006C366D"/>
    <w:rsid w:val="006C3E60"/>
    <w:rsid w:val="006C4A0A"/>
    <w:rsid w:val="006C5A2B"/>
    <w:rsid w:val="006C5D86"/>
    <w:rsid w:val="006C73D1"/>
    <w:rsid w:val="006C76A0"/>
    <w:rsid w:val="006C7D11"/>
    <w:rsid w:val="006D0082"/>
    <w:rsid w:val="006D0555"/>
    <w:rsid w:val="006D059C"/>
    <w:rsid w:val="006D0D08"/>
    <w:rsid w:val="006D1E5C"/>
    <w:rsid w:val="006D20C4"/>
    <w:rsid w:val="006D24B0"/>
    <w:rsid w:val="006D3886"/>
    <w:rsid w:val="006D39AD"/>
    <w:rsid w:val="006D3F83"/>
    <w:rsid w:val="006D5D0B"/>
    <w:rsid w:val="006D610E"/>
    <w:rsid w:val="006D6B98"/>
    <w:rsid w:val="006D6FC7"/>
    <w:rsid w:val="006D7111"/>
    <w:rsid w:val="006E03D9"/>
    <w:rsid w:val="006E0689"/>
    <w:rsid w:val="006E0B67"/>
    <w:rsid w:val="006E0CB0"/>
    <w:rsid w:val="006E0DB9"/>
    <w:rsid w:val="006E1315"/>
    <w:rsid w:val="006E208E"/>
    <w:rsid w:val="006E21E4"/>
    <w:rsid w:val="006E3A1C"/>
    <w:rsid w:val="006E46B3"/>
    <w:rsid w:val="006E57F9"/>
    <w:rsid w:val="006E59BA"/>
    <w:rsid w:val="006E6F34"/>
    <w:rsid w:val="006F1D76"/>
    <w:rsid w:val="006F495F"/>
    <w:rsid w:val="006F4DAF"/>
    <w:rsid w:val="006F6366"/>
    <w:rsid w:val="006F6858"/>
    <w:rsid w:val="006F6EDB"/>
    <w:rsid w:val="006F6F67"/>
    <w:rsid w:val="006F736D"/>
    <w:rsid w:val="006F7573"/>
    <w:rsid w:val="006F76A4"/>
    <w:rsid w:val="006F77CF"/>
    <w:rsid w:val="006F7ADA"/>
    <w:rsid w:val="007007A2"/>
    <w:rsid w:val="00700BE2"/>
    <w:rsid w:val="00700D92"/>
    <w:rsid w:val="0070175E"/>
    <w:rsid w:val="00702276"/>
    <w:rsid w:val="00702820"/>
    <w:rsid w:val="0070283A"/>
    <w:rsid w:val="00703478"/>
    <w:rsid w:val="0070360C"/>
    <w:rsid w:val="00703CB7"/>
    <w:rsid w:val="00703F1B"/>
    <w:rsid w:val="00704938"/>
    <w:rsid w:val="00704E83"/>
    <w:rsid w:val="00705CA0"/>
    <w:rsid w:val="00705FA1"/>
    <w:rsid w:val="007060C9"/>
    <w:rsid w:val="00707064"/>
    <w:rsid w:val="00707D3A"/>
    <w:rsid w:val="0071066D"/>
    <w:rsid w:val="007125B7"/>
    <w:rsid w:val="00712AA2"/>
    <w:rsid w:val="00712F5A"/>
    <w:rsid w:val="00713136"/>
    <w:rsid w:val="007132D7"/>
    <w:rsid w:val="007136BA"/>
    <w:rsid w:val="0071427D"/>
    <w:rsid w:val="007156C4"/>
    <w:rsid w:val="00715D18"/>
    <w:rsid w:val="007174EE"/>
    <w:rsid w:val="007204FE"/>
    <w:rsid w:val="00720AED"/>
    <w:rsid w:val="00720CE4"/>
    <w:rsid w:val="0072144E"/>
    <w:rsid w:val="00721BB2"/>
    <w:rsid w:val="007237E8"/>
    <w:rsid w:val="00723ECD"/>
    <w:rsid w:val="00726AB8"/>
    <w:rsid w:val="00726B94"/>
    <w:rsid w:val="007277FE"/>
    <w:rsid w:val="007304DD"/>
    <w:rsid w:val="007310F2"/>
    <w:rsid w:val="007316DF"/>
    <w:rsid w:val="007320A6"/>
    <w:rsid w:val="007322B2"/>
    <w:rsid w:val="00732953"/>
    <w:rsid w:val="00732E28"/>
    <w:rsid w:val="00733013"/>
    <w:rsid w:val="00733769"/>
    <w:rsid w:val="00733D85"/>
    <w:rsid w:val="007359D7"/>
    <w:rsid w:val="00735D29"/>
    <w:rsid w:val="007371AA"/>
    <w:rsid w:val="007378BA"/>
    <w:rsid w:val="00741086"/>
    <w:rsid w:val="0074377F"/>
    <w:rsid w:val="00743AC6"/>
    <w:rsid w:val="00744206"/>
    <w:rsid w:val="00744523"/>
    <w:rsid w:val="007464A1"/>
    <w:rsid w:val="00746768"/>
    <w:rsid w:val="007468E1"/>
    <w:rsid w:val="00746DAC"/>
    <w:rsid w:val="00747CA6"/>
    <w:rsid w:val="007503B9"/>
    <w:rsid w:val="007506E8"/>
    <w:rsid w:val="00751355"/>
    <w:rsid w:val="00751853"/>
    <w:rsid w:val="0075286F"/>
    <w:rsid w:val="007538D1"/>
    <w:rsid w:val="00753A02"/>
    <w:rsid w:val="0075402D"/>
    <w:rsid w:val="00754097"/>
    <w:rsid w:val="007561F2"/>
    <w:rsid w:val="00761AD4"/>
    <w:rsid w:val="00763B2A"/>
    <w:rsid w:val="007645C6"/>
    <w:rsid w:val="007652AA"/>
    <w:rsid w:val="00765492"/>
    <w:rsid w:val="007659A7"/>
    <w:rsid w:val="00766154"/>
    <w:rsid w:val="00767149"/>
    <w:rsid w:val="007678AB"/>
    <w:rsid w:val="007678C0"/>
    <w:rsid w:val="00767C87"/>
    <w:rsid w:val="007700E9"/>
    <w:rsid w:val="0077033F"/>
    <w:rsid w:val="007707D4"/>
    <w:rsid w:val="00770C58"/>
    <w:rsid w:val="00771097"/>
    <w:rsid w:val="007716B9"/>
    <w:rsid w:val="007720D4"/>
    <w:rsid w:val="00772207"/>
    <w:rsid w:val="00772C30"/>
    <w:rsid w:val="00772EE9"/>
    <w:rsid w:val="007732D1"/>
    <w:rsid w:val="00773A2D"/>
    <w:rsid w:val="00773E86"/>
    <w:rsid w:val="00774029"/>
    <w:rsid w:val="0077471D"/>
    <w:rsid w:val="00774723"/>
    <w:rsid w:val="00774B66"/>
    <w:rsid w:val="00774CBD"/>
    <w:rsid w:val="007750C0"/>
    <w:rsid w:val="00775151"/>
    <w:rsid w:val="007751E2"/>
    <w:rsid w:val="007755FD"/>
    <w:rsid w:val="00776219"/>
    <w:rsid w:val="007764BF"/>
    <w:rsid w:val="00776839"/>
    <w:rsid w:val="007768C7"/>
    <w:rsid w:val="00776B4A"/>
    <w:rsid w:val="00776D40"/>
    <w:rsid w:val="007778F6"/>
    <w:rsid w:val="00777E9A"/>
    <w:rsid w:val="0078030E"/>
    <w:rsid w:val="00780543"/>
    <w:rsid w:val="007806CB"/>
    <w:rsid w:val="00780B3C"/>
    <w:rsid w:val="00781E7F"/>
    <w:rsid w:val="00782390"/>
    <w:rsid w:val="00783003"/>
    <w:rsid w:val="007831B3"/>
    <w:rsid w:val="00783551"/>
    <w:rsid w:val="00783C80"/>
    <w:rsid w:val="007843E5"/>
    <w:rsid w:val="0078474D"/>
    <w:rsid w:val="0078572C"/>
    <w:rsid w:val="00785739"/>
    <w:rsid w:val="007867F9"/>
    <w:rsid w:val="00791901"/>
    <w:rsid w:val="007922F8"/>
    <w:rsid w:val="00792CD6"/>
    <w:rsid w:val="007931BA"/>
    <w:rsid w:val="0079442D"/>
    <w:rsid w:val="00794441"/>
    <w:rsid w:val="00794B62"/>
    <w:rsid w:val="0079574C"/>
    <w:rsid w:val="00795ACD"/>
    <w:rsid w:val="00795E88"/>
    <w:rsid w:val="00796155"/>
    <w:rsid w:val="00796522"/>
    <w:rsid w:val="007967BD"/>
    <w:rsid w:val="00796B2F"/>
    <w:rsid w:val="00796D33"/>
    <w:rsid w:val="00797D98"/>
    <w:rsid w:val="007A0FCB"/>
    <w:rsid w:val="007A24A8"/>
    <w:rsid w:val="007A255E"/>
    <w:rsid w:val="007A4231"/>
    <w:rsid w:val="007A46F6"/>
    <w:rsid w:val="007A4999"/>
    <w:rsid w:val="007A4CD1"/>
    <w:rsid w:val="007A5329"/>
    <w:rsid w:val="007A5CBC"/>
    <w:rsid w:val="007A76A0"/>
    <w:rsid w:val="007B0160"/>
    <w:rsid w:val="007B0476"/>
    <w:rsid w:val="007B12C3"/>
    <w:rsid w:val="007B1394"/>
    <w:rsid w:val="007B16D6"/>
    <w:rsid w:val="007B446A"/>
    <w:rsid w:val="007B46C3"/>
    <w:rsid w:val="007B512A"/>
    <w:rsid w:val="007B5537"/>
    <w:rsid w:val="007B5967"/>
    <w:rsid w:val="007B64A1"/>
    <w:rsid w:val="007B6720"/>
    <w:rsid w:val="007B6E49"/>
    <w:rsid w:val="007B6F0A"/>
    <w:rsid w:val="007B744C"/>
    <w:rsid w:val="007B74F1"/>
    <w:rsid w:val="007B7F6A"/>
    <w:rsid w:val="007C0ACE"/>
    <w:rsid w:val="007C1493"/>
    <w:rsid w:val="007C1ABF"/>
    <w:rsid w:val="007C31E4"/>
    <w:rsid w:val="007C377C"/>
    <w:rsid w:val="007C3A45"/>
    <w:rsid w:val="007C3D26"/>
    <w:rsid w:val="007C4F48"/>
    <w:rsid w:val="007C50C2"/>
    <w:rsid w:val="007C5C0B"/>
    <w:rsid w:val="007C6B55"/>
    <w:rsid w:val="007D10FB"/>
    <w:rsid w:val="007D180C"/>
    <w:rsid w:val="007D1F62"/>
    <w:rsid w:val="007D36E2"/>
    <w:rsid w:val="007D36F1"/>
    <w:rsid w:val="007D3A91"/>
    <w:rsid w:val="007D3E81"/>
    <w:rsid w:val="007D44E8"/>
    <w:rsid w:val="007D4827"/>
    <w:rsid w:val="007D4FB4"/>
    <w:rsid w:val="007D54F5"/>
    <w:rsid w:val="007D59C8"/>
    <w:rsid w:val="007D5F62"/>
    <w:rsid w:val="007D6BB2"/>
    <w:rsid w:val="007D7072"/>
    <w:rsid w:val="007E06D6"/>
    <w:rsid w:val="007E076D"/>
    <w:rsid w:val="007E0B88"/>
    <w:rsid w:val="007E2488"/>
    <w:rsid w:val="007E2496"/>
    <w:rsid w:val="007E2863"/>
    <w:rsid w:val="007E3B8F"/>
    <w:rsid w:val="007E3D57"/>
    <w:rsid w:val="007E4F61"/>
    <w:rsid w:val="007E6913"/>
    <w:rsid w:val="007E7FB5"/>
    <w:rsid w:val="007E7FB6"/>
    <w:rsid w:val="007F0ACB"/>
    <w:rsid w:val="007F0E6B"/>
    <w:rsid w:val="007F11E8"/>
    <w:rsid w:val="007F12FC"/>
    <w:rsid w:val="007F1803"/>
    <w:rsid w:val="007F2759"/>
    <w:rsid w:val="007F2EE7"/>
    <w:rsid w:val="007F461C"/>
    <w:rsid w:val="007F4AF4"/>
    <w:rsid w:val="007F4E74"/>
    <w:rsid w:val="007F5ABC"/>
    <w:rsid w:val="007F749D"/>
    <w:rsid w:val="007F750E"/>
    <w:rsid w:val="007F7A8D"/>
    <w:rsid w:val="007F7ACC"/>
    <w:rsid w:val="007F7C13"/>
    <w:rsid w:val="00801B02"/>
    <w:rsid w:val="00802392"/>
    <w:rsid w:val="00804A7D"/>
    <w:rsid w:val="00804B9B"/>
    <w:rsid w:val="00805256"/>
    <w:rsid w:val="00805B0B"/>
    <w:rsid w:val="008065A8"/>
    <w:rsid w:val="0080666C"/>
    <w:rsid w:val="0080668E"/>
    <w:rsid w:val="008079CD"/>
    <w:rsid w:val="00807E69"/>
    <w:rsid w:val="00810414"/>
    <w:rsid w:val="0081144D"/>
    <w:rsid w:val="00811715"/>
    <w:rsid w:val="0081190E"/>
    <w:rsid w:val="00811EB2"/>
    <w:rsid w:val="008138AA"/>
    <w:rsid w:val="00814156"/>
    <w:rsid w:val="00814400"/>
    <w:rsid w:val="00814880"/>
    <w:rsid w:val="00814DF1"/>
    <w:rsid w:val="008200A5"/>
    <w:rsid w:val="00821A3C"/>
    <w:rsid w:val="00822F59"/>
    <w:rsid w:val="0082326C"/>
    <w:rsid w:val="008236A1"/>
    <w:rsid w:val="00823896"/>
    <w:rsid w:val="0082488C"/>
    <w:rsid w:val="008255ED"/>
    <w:rsid w:val="00826975"/>
    <w:rsid w:val="00827178"/>
    <w:rsid w:val="00827BE8"/>
    <w:rsid w:val="0083056C"/>
    <w:rsid w:val="008316E1"/>
    <w:rsid w:val="0083245A"/>
    <w:rsid w:val="00832EE8"/>
    <w:rsid w:val="00833076"/>
    <w:rsid w:val="008341DD"/>
    <w:rsid w:val="00835204"/>
    <w:rsid w:val="0083568C"/>
    <w:rsid w:val="0083606D"/>
    <w:rsid w:val="00836974"/>
    <w:rsid w:val="00837E09"/>
    <w:rsid w:val="00837EEB"/>
    <w:rsid w:val="008415EC"/>
    <w:rsid w:val="00841FFA"/>
    <w:rsid w:val="008421D3"/>
    <w:rsid w:val="00842F5B"/>
    <w:rsid w:val="00843B67"/>
    <w:rsid w:val="00843DA9"/>
    <w:rsid w:val="00844003"/>
    <w:rsid w:val="0084422A"/>
    <w:rsid w:val="00844F10"/>
    <w:rsid w:val="00847222"/>
    <w:rsid w:val="00847343"/>
    <w:rsid w:val="008505A5"/>
    <w:rsid w:val="00850DCF"/>
    <w:rsid w:val="00851E48"/>
    <w:rsid w:val="008525BE"/>
    <w:rsid w:val="008537FC"/>
    <w:rsid w:val="00855734"/>
    <w:rsid w:val="0085573A"/>
    <w:rsid w:val="00855B68"/>
    <w:rsid w:val="0085631C"/>
    <w:rsid w:val="0085641C"/>
    <w:rsid w:val="008566CB"/>
    <w:rsid w:val="00856DED"/>
    <w:rsid w:val="008571A9"/>
    <w:rsid w:val="008639DB"/>
    <w:rsid w:val="00865A6D"/>
    <w:rsid w:val="00865C78"/>
    <w:rsid w:val="00867124"/>
    <w:rsid w:val="0086790E"/>
    <w:rsid w:val="00867BDF"/>
    <w:rsid w:val="008706CE"/>
    <w:rsid w:val="00872C69"/>
    <w:rsid w:val="00873AA0"/>
    <w:rsid w:val="00874E26"/>
    <w:rsid w:val="00874F31"/>
    <w:rsid w:val="00875A60"/>
    <w:rsid w:val="00875DC6"/>
    <w:rsid w:val="00880327"/>
    <w:rsid w:val="008809A6"/>
    <w:rsid w:val="0088193D"/>
    <w:rsid w:val="00881BC8"/>
    <w:rsid w:val="008826AC"/>
    <w:rsid w:val="008838A3"/>
    <w:rsid w:val="00884BEE"/>
    <w:rsid w:val="00884DB8"/>
    <w:rsid w:val="00884E52"/>
    <w:rsid w:val="008851E6"/>
    <w:rsid w:val="00885747"/>
    <w:rsid w:val="00885DE7"/>
    <w:rsid w:val="008860B9"/>
    <w:rsid w:val="00886506"/>
    <w:rsid w:val="00886E13"/>
    <w:rsid w:val="0089055A"/>
    <w:rsid w:val="00890994"/>
    <w:rsid w:val="00890B09"/>
    <w:rsid w:val="00890C7C"/>
    <w:rsid w:val="00890F8C"/>
    <w:rsid w:val="00891945"/>
    <w:rsid w:val="0089226C"/>
    <w:rsid w:val="008922C2"/>
    <w:rsid w:val="00892701"/>
    <w:rsid w:val="008946B7"/>
    <w:rsid w:val="008952AD"/>
    <w:rsid w:val="00895A97"/>
    <w:rsid w:val="00897192"/>
    <w:rsid w:val="00897872"/>
    <w:rsid w:val="00897B57"/>
    <w:rsid w:val="008A0411"/>
    <w:rsid w:val="008A07B6"/>
    <w:rsid w:val="008A1277"/>
    <w:rsid w:val="008A1E99"/>
    <w:rsid w:val="008A4B74"/>
    <w:rsid w:val="008A4F80"/>
    <w:rsid w:val="008A58C6"/>
    <w:rsid w:val="008A60C1"/>
    <w:rsid w:val="008A6681"/>
    <w:rsid w:val="008A687E"/>
    <w:rsid w:val="008A6A6E"/>
    <w:rsid w:val="008A6E23"/>
    <w:rsid w:val="008A701C"/>
    <w:rsid w:val="008A7C51"/>
    <w:rsid w:val="008B03C4"/>
    <w:rsid w:val="008B1A4E"/>
    <w:rsid w:val="008B2872"/>
    <w:rsid w:val="008B291E"/>
    <w:rsid w:val="008B3402"/>
    <w:rsid w:val="008B3BAE"/>
    <w:rsid w:val="008B751B"/>
    <w:rsid w:val="008B7E25"/>
    <w:rsid w:val="008C0CFF"/>
    <w:rsid w:val="008C1523"/>
    <w:rsid w:val="008C1E98"/>
    <w:rsid w:val="008C203D"/>
    <w:rsid w:val="008C2132"/>
    <w:rsid w:val="008C2871"/>
    <w:rsid w:val="008C320D"/>
    <w:rsid w:val="008C3BD5"/>
    <w:rsid w:val="008C446A"/>
    <w:rsid w:val="008C4629"/>
    <w:rsid w:val="008C53F3"/>
    <w:rsid w:val="008C585F"/>
    <w:rsid w:val="008C648B"/>
    <w:rsid w:val="008C6F5A"/>
    <w:rsid w:val="008C7645"/>
    <w:rsid w:val="008C7D0D"/>
    <w:rsid w:val="008D0901"/>
    <w:rsid w:val="008D1335"/>
    <w:rsid w:val="008D1CC6"/>
    <w:rsid w:val="008D2578"/>
    <w:rsid w:val="008D26FD"/>
    <w:rsid w:val="008D2C81"/>
    <w:rsid w:val="008D508C"/>
    <w:rsid w:val="008D54BC"/>
    <w:rsid w:val="008D54D3"/>
    <w:rsid w:val="008D5FF6"/>
    <w:rsid w:val="008D60F7"/>
    <w:rsid w:val="008D62F9"/>
    <w:rsid w:val="008D665E"/>
    <w:rsid w:val="008D6B8C"/>
    <w:rsid w:val="008E017B"/>
    <w:rsid w:val="008E01F5"/>
    <w:rsid w:val="008E0711"/>
    <w:rsid w:val="008E0875"/>
    <w:rsid w:val="008E120E"/>
    <w:rsid w:val="008E317F"/>
    <w:rsid w:val="008E365C"/>
    <w:rsid w:val="008E3B51"/>
    <w:rsid w:val="008E48DB"/>
    <w:rsid w:val="008E5CF9"/>
    <w:rsid w:val="008E685F"/>
    <w:rsid w:val="008E726F"/>
    <w:rsid w:val="008E75FB"/>
    <w:rsid w:val="008E79CD"/>
    <w:rsid w:val="008E7DBA"/>
    <w:rsid w:val="008F0B39"/>
    <w:rsid w:val="008F1DD5"/>
    <w:rsid w:val="008F1E18"/>
    <w:rsid w:val="008F2B18"/>
    <w:rsid w:val="008F2E09"/>
    <w:rsid w:val="008F2E96"/>
    <w:rsid w:val="008F316F"/>
    <w:rsid w:val="008F3493"/>
    <w:rsid w:val="008F3893"/>
    <w:rsid w:val="008F3C0D"/>
    <w:rsid w:val="008F4441"/>
    <w:rsid w:val="008F4484"/>
    <w:rsid w:val="008F5B85"/>
    <w:rsid w:val="008F77B1"/>
    <w:rsid w:val="008F797E"/>
    <w:rsid w:val="008F7CD0"/>
    <w:rsid w:val="00900491"/>
    <w:rsid w:val="00900ECE"/>
    <w:rsid w:val="009029D6"/>
    <w:rsid w:val="00902CA7"/>
    <w:rsid w:val="00902FED"/>
    <w:rsid w:val="009031F0"/>
    <w:rsid w:val="009035C5"/>
    <w:rsid w:val="00903A4D"/>
    <w:rsid w:val="00904758"/>
    <w:rsid w:val="00904E9C"/>
    <w:rsid w:val="009051C8"/>
    <w:rsid w:val="00905409"/>
    <w:rsid w:val="009054EB"/>
    <w:rsid w:val="009056CC"/>
    <w:rsid w:val="00905879"/>
    <w:rsid w:val="00905B1B"/>
    <w:rsid w:val="00906FB3"/>
    <w:rsid w:val="0090710A"/>
    <w:rsid w:val="00910004"/>
    <w:rsid w:val="00910F69"/>
    <w:rsid w:val="009118A8"/>
    <w:rsid w:val="00911A2B"/>
    <w:rsid w:val="009135AE"/>
    <w:rsid w:val="0091539A"/>
    <w:rsid w:val="00916611"/>
    <w:rsid w:val="0091692F"/>
    <w:rsid w:val="009173E2"/>
    <w:rsid w:val="0091792E"/>
    <w:rsid w:val="00920974"/>
    <w:rsid w:val="00920B0F"/>
    <w:rsid w:val="009222D0"/>
    <w:rsid w:val="00922D7C"/>
    <w:rsid w:val="009239BB"/>
    <w:rsid w:val="009240DB"/>
    <w:rsid w:val="0092516E"/>
    <w:rsid w:val="00926114"/>
    <w:rsid w:val="00926CF7"/>
    <w:rsid w:val="00927857"/>
    <w:rsid w:val="00930A83"/>
    <w:rsid w:val="00931E63"/>
    <w:rsid w:val="00932114"/>
    <w:rsid w:val="00932AE1"/>
    <w:rsid w:val="00933D96"/>
    <w:rsid w:val="009345CA"/>
    <w:rsid w:val="00934889"/>
    <w:rsid w:val="00935166"/>
    <w:rsid w:val="00935487"/>
    <w:rsid w:val="0093654F"/>
    <w:rsid w:val="00936928"/>
    <w:rsid w:val="0093757B"/>
    <w:rsid w:val="00937F89"/>
    <w:rsid w:val="0094074A"/>
    <w:rsid w:val="00941939"/>
    <w:rsid w:val="009421CA"/>
    <w:rsid w:val="00942B40"/>
    <w:rsid w:val="00942DAE"/>
    <w:rsid w:val="00942E79"/>
    <w:rsid w:val="009433E5"/>
    <w:rsid w:val="00943AAA"/>
    <w:rsid w:val="00946A28"/>
    <w:rsid w:val="00946C4F"/>
    <w:rsid w:val="00947722"/>
    <w:rsid w:val="00950BB4"/>
    <w:rsid w:val="00951CDA"/>
    <w:rsid w:val="00952DFC"/>
    <w:rsid w:val="009532B9"/>
    <w:rsid w:val="00954A16"/>
    <w:rsid w:val="00955348"/>
    <w:rsid w:val="00955764"/>
    <w:rsid w:val="00955911"/>
    <w:rsid w:val="00955C83"/>
    <w:rsid w:val="00955EC7"/>
    <w:rsid w:val="009568A6"/>
    <w:rsid w:val="00956F3A"/>
    <w:rsid w:val="00961063"/>
    <w:rsid w:val="009612A1"/>
    <w:rsid w:val="00961D71"/>
    <w:rsid w:val="00961DEE"/>
    <w:rsid w:val="00964DEA"/>
    <w:rsid w:val="00966E9C"/>
    <w:rsid w:val="00967109"/>
    <w:rsid w:val="00967BBC"/>
    <w:rsid w:val="009730B0"/>
    <w:rsid w:val="00973E00"/>
    <w:rsid w:val="00974045"/>
    <w:rsid w:val="0097454C"/>
    <w:rsid w:val="00974677"/>
    <w:rsid w:val="00974794"/>
    <w:rsid w:val="009749F3"/>
    <w:rsid w:val="00974FA3"/>
    <w:rsid w:val="00975330"/>
    <w:rsid w:val="00975E6F"/>
    <w:rsid w:val="009768EC"/>
    <w:rsid w:val="00980067"/>
    <w:rsid w:val="00981129"/>
    <w:rsid w:val="00981B7A"/>
    <w:rsid w:val="009827C7"/>
    <w:rsid w:val="00982B90"/>
    <w:rsid w:val="00983665"/>
    <w:rsid w:val="00987F4F"/>
    <w:rsid w:val="00990A84"/>
    <w:rsid w:val="0099101A"/>
    <w:rsid w:val="00991380"/>
    <w:rsid w:val="00991B41"/>
    <w:rsid w:val="009921B7"/>
    <w:rsid w:val="00992F7D"/>
    <w:rsid w:val="009930E6"/>
    <w:rsid w:val="0099326B"/>
    <w:rsid w:val="009935B7"/>
    <w:rsid w:val="00994BD5"/>
    <w:rsid w:val="0099570D"/>
    <w:rsid w:val="00996756"/>
    <w:rsid w:val="00997584"/>
    <w:rsid w:val="00997F4A"/>
    <w:rsid w:val="009A0A72"/>
    <w:rsid w:val="009A1557"/>
    <w:rsid w:val="009A184B"/>
    <w:rsid w:val="009A1CFA"/>
    <w:rsid w:val="009A265A"/>
    <w:rsid w:val="009A5309"/>
    <w:rsid w:val="009A5ACC"/>
    <w:rsid w:val="009A5C52"/>
    <w:rsid w:val="009A5CEE"/>
    <w:rsid w:val="009A676C"/>
    <w:rsid w:val="009A722D"/>
    <w:rsid w:val="009A7356"/>
    <w:rsid w:val="009B0CB8"/>
    <w:rsid w:val="009B1170"/>
    <w:rsid w:val="009B18ED"/>
    <w:rsid w:val="009B2BFE"/>
    <w:rsid w:val="009B3419"/>
    <w:rsid w:val="009B350B"/>
    <w:rsid w:val="009B3D69"/>
    <w:rsid w:val="009B5128"/>
    <w:rsid w:val="009B6FA1"/>
    <w:rsid w:val="009B74F7"/>
    <w:rsid w:val="009B773B"/>
    <w:rsid w:val="009C1010"/>
    <w:rsid w:val="009C3424"/>
    <w:rsid w:val="009C387A"/>
    <w:rsid w:val="009C3C1E"/>
    <w:rsid w:val="009C3F6D"/>
    <w:rsid w:val="009C4C7C"/>
    <w:rsid w:val="009C4FD9"/>
    <w:rsid w:val="009C5FA0"/>
    <w:rsid w:val="009C7551"/>
    <w:rsid w:val="009D0574"/>
    <w:rsid w:val="009D07A3"/>
    <w:rsid w:val="009D0B52"/>
    <w:rsid w:val="009D1177"/>
    <w:rsid w:val="009D119A"/>
    <w:rsid w:val="009D11B7"/>
    <w:rsid w:val="009D2711"/>
    <w:rsid w:val="009D3199"/>
    <w:rsid w:val="009D322C"/>
    <w:rsid w:val="009D4386"/>
    <w:rsid w:val="009D4D1B"/>
    <w:rsid w:val="009D6026"/>
    <w:rsid w:val="009D63F9"/>
    <w:rsid w:val="009D69DE"/>
    <w:rsid w:val="009D6BD1"/>
    <w:rsid w:val="009D7893"/>
    <w:rsid w:val="009E0D45"/>
    <w:rsid w:val="009E15D3"/>
    <w:rsid w:val="009E1821"/>
    <w:rsid w:val="009E199D"/>
    <w:rsid w:val="009E2A13"/>
    <w:rsid w:val="009E33D3"/>
    <w:rsid w:val="009E3A1A"/>
    <w:rsid w:val="009E40F2"/>
    <w:rsid w:val="009E43FA"/>
    <w:rsid w:val="009E50B3"/>
    <w:rsid w:val="009E5207"/>
    <w:rsid w:val="009E6BC6"/>
    <w:rsid w:val="009E6DC2"/>
    <w:rsid w:val="009E7377"/>
    <w:rsid w:val="009E79AF"/>
    <w:rsid w:val="009F0172"/>
    <w:rsid w:val="009F2E1A"/>
    <w:rsid w:val="009F35A3"/>
    <w:rsid w:val="009F458D"/>
    <w:rsid w:val="009F5C3D"/>
    <w:rsid w:val="009F6450"/>
    <w:rsid w:val="009F69B1"/>
    <w:rsid w:val="009F6FB7"/>
    <w:rsid w:val="00A007DD"/>
    <w:rsid w:val="00A010CE"/>
    <w:rsid w:val="00A03496"/>
    <w:rsid w:val="00A043E9"/>
    <w:rsid w:val="00A0622B"/>
    <w:rsid w:val="00A06BFC"/>
    <w:rsid w:val="00A0717A"/>
    <w:rsid w:val="00A078E3"/>
    <w:rsid w:val="00A07ACA"/>
    <w:rsid w:val="00A10593"/>
    <w:rsid w:val="00A10749"/>
    <w:rsid w:val="00A11DA6"/>
    <w:rsid w:val="00A13058"/>
    <w:rsid w:val="00A134B6"/>
    <w:rsid w:val="00A142CE"/>
    <w:rsid w:val="00A15634"/>
    <w:rsid w:val="00A15E1F"/>
    <w:rsid w:val="00A16333"/>
    <w:rsid w:val="00A16A4C"/>
    <w:rsid w:val="00A213A8"/>
    <w:rsid w:val="00A21B43"/>
    <w:rsid w:val="00A21CAD"/>
    <w:rsid w:val="00A21FB9"/>
    <w:rsid w:val="00A22E52"/>
    <w:rsid w:val="00A23557"/>
    <w:rsid w:val="00A243EE"/>
    <w:rsid w:val="00A262DA"/>
    <w:rsid w:val="00A2699F"/>
    <w:rsid w:val="00A26A1E"/>
    <w:rsid w:val="00A26CF4"/>
    <w:rsid w:val="00A26DE2"/>
    <w:rsid w:val="00A272F3"/>
    <w:rsid w:val="00A2785C"/>
    <w:rsid w:val="00A30656"/>
    <w:rsid w:val="00A3088A"/>
    <w:rsid w:val="00A30B04"/>
    <w:rsid w:val="00A30CA8"/>
    <w:rsid w:val="00A3132C"/>
    <w:rsid w:val="00A3180A"/>
    <w:rsid w:val="00A31AC6"/>
    <w:rsid w:val="00A33D68"/>
    <w:rsid w:val="00A342F5"/>
    <w:rsid w:val="00A34915"/>
    <w:rsid w:val="00A36038"/>
    <w:rsid w:val="00A36EF0"/>
    <w:rsid w:val="00A3729B"/>
    <w:rsid w:val="00A376FA"/>
    <w:rsid w:val="00A402CF"/>
    <w:rsid w:val="00A40FC0"/>
    <w:rsid w:val="00A413AC"/>
    <w:rsid w:val="00A42280"/>
    <w:rsid w:val="00A43655"/>
    <w:rsid w:val="00A4419F"/>
    <w:rsid w:val="00A4422C"/>
    <w:rsid w:val="00A44325"/>
    <w:rsid w:val="00A44685"/>
    <w:rsid w:val="00A44889"/>
    <w:rsid w:val="00A45996"/>
    <w:rsid w:val="00A46784"/>
    <w:rsid w:val="00A476E7"/>
    <w:rsid w:val="00A47E70"/>
    <w:rsid w:val="00A507A1"/>
    <w:rsid w:val="00A55128"/>
    <w:rsid w:val="00A55835"/>
    <w:rsid w:val="00A570EF"/>
    <w:rsid w:val="00A6094B"/>
    <w:rsid w:val="00A61D78"/>
    <w:rsid w:val="00A62B37"/>
    <w:rsid w:val="00A632EB"/>
    <w:rsid w:val="00A638C7"/>
    <w:rsid w:val="00A63C49"/>
    <w:rsid w:val="00A63C72"/>
    <w:rsid w:val="00A648E9"/>
    <w:rsid w:val="00A64AE2"/>
    <w:rsid w:val="00A64F6B"/>
    <w:rsid w:val="00A671CE"/>
    <w:rsid w:val="00A677DD"/>
    <w:rsid w:val="00A71FE2"/>
    <w:rsid w:val="00A7250A"/>
    <w:rsid w:val="00A725DB"/>
    <w:rsid w:val="00A72DE1"/>
    <w:rsid w:val="00A730E8"/>
    <w:rsid w:val="00A7363F"/>
    <w:rsid w:val="00A73BFE"/>
    <w:rsid w:val="00A740DE"/>
    <w:rsid w:val="00A748AE"/>
    <w:rsid w:val="00A7613D"/>
    <w:rsid w:val="00A7640E"/>
    <w:rsid w:val="00A7650D"/>
    <w:rsid w:val="00A766B8"/>
    <w:rsid w:val="00A76980"/>
    <w:rsid w:val="00A800C7"/>
    <w:rsid w:val="00A8014D"/>
    <w:rsid w:val="00A81887"/>
    <w:rsid w:val="00A81C95"/>
    <w:rsid w:val="00A8205B"/>
    <w:rsid w:val="00A8255B"/>
    <w:rsid w:val="00A82733"/>
    <w:rsid w:val="00A82824"/>
    <w:rsid w:val="00A82D98"/>
    <w:rsid w:val="00A83254"/>
    <w:rsid w:val="00A83501"/>
    <w:rsid w:val="00A83E7D"/>
    <w:rsid w:val="00A83ED4"/>
    <w:rsid w:val="00A84F49"/>
    <w:rsid w:val="00A863EE"/>
    <w:rsid w:val="00A869DE"/>
    <w:rsid w:val="00A879FD"/>
    <w:rsid w:val="00A90E9C"/>
    <w:rsid w:val="00A90F4F"/>
    <w:rsid w:val="00A91DEB"/>
    <w:rsid w:val="00A928E5"/>
    <w:rsid w:val="00A93204"/>
    <w:rsid w:val="00A934D0"/>
    <w:rsid w:val="00A93DA2"/>
    <w:rsid w:val="00A94392"/>
    <w:rsid w:val="00A95754"/>
    <w:rsid w:val="00A95F98"/>
    <w:rsid w:val="00A9721B"/>
    <w:rsid w:val="00AA019B"/>
    <w:rsid w:val="00AA2EC0"/>
    <w:rsid w:val="00AA2FA4"/>
    <w:rsid w:val="00AA3A7F"/>
    <w:rsid w:val="00AA3EE7"/>
    <w:rsid w:val="00AA486C"/>
    <w:rsid w:val="00AA494F"/>
    <w:rsid w:val="00AA4A29"/>
    <w:rsid w:val="00AA4C5E"/>
    <w:rsid w:val="00AA73DA"/>
    <w:rsid w:val="00AA7DFA"/>
    <w:rsid w:val="00AB057B"/>
    <w:rsid w:val="00AB2179"/>
    <w:rsid w:val="00AB3629"/>
    <w:rsid w:val="00AB37CE"/>
    <w:rsid w:val="00AB4399"/>
    <w:rsid w:val="00AB4891"/>
    <w:rsid w:val="00AB502E"/>
    <w:rsid w:val="00AB6B5C"/>
    <w:rsid w:val="00AC0467"/>
    <w:rsid w:val="00AC2B26"/>
    <w:rsid w:val="00AC2ED6"/>
    <w:rsid w:val="00AC32AC"/>
    <w:rsid w:val="00AC4067"/>
    <w:rsid w:val="00AC579F"/>
    <w:rsid w:val="00AC6137"/>
    <w:rsid w:val="00AC6156"/>
    <w:rsid w:val="00AC6556"/>
    <w:rsid w:val="00AD0483"/>
    <w:rsid w:val="00AD0624"/>
    <w:rsid w:val="00AD1841"/>
    <w:rsid w:val="00AD1DB6"/>
    <w:rsid w:val="00AD3B6A"/>
    <w:rsid w:val="00AD3E75"/>
    <w:rsid w:val="00AD44F1"/>
    <w:rsid w:val="00AD482F"/>
    <w:rsid w:val="00AD530D"/>
    <w:rsid w:val="00AE0052"/>
    <w:rsid w:val="00AE0D79"/>
    <w:rsid w:val="00AE1195"/>
    <w:rsid w:val="00AE20D4"/>
    <w:rsid w:val="00AE2CC3"/>
    <w:rsid w:val="00AE2DDF"/>
    <w:rsid w:val="00AE30CF"/>
    <w:rsid w:val="00AE33D6"/>
    <w:rsid w:val="00AE4202"/>
    <w:rsid w:val="00AE430E"/>
    <w:rsid w:val="00AE4E28"/>
    <w:rsid w:val="00AE5600"/>
    <w:rsid w:val="00AE6F49"/>
    <w:rsid w:val="00AE7EA7"/>
    <w:rsid w:val="00AF0536"/>
    <w:rsid w:val="00AF0618"/>
    <w:rsid w:val="00AF061E"/>
    <w:rsid w:val="00AF0F96"/>
    <w:rsid w:val="00AF1890"/>
    <w:rsid w:val="00AF1DE9"/>
    <w:rsid w:val="00AF2DCC"/>
    <w:rsid w:val="00AF3473"/>
    <w:rsid w:val="00AF45CD"/>
    <w:rsid w:val="00AF4A07"/>
    <w:rsid w:val="00AF4C4E"/>
    <w:rsid w:val="00AF4E18"/>
    <w:rsid w:val="00AF7515"/>
    <w:rsid w:val="00B00341"/>
    <w:rsid w:val="00B00B6D"/>
    <w:rsid w:val="00B010E3"/>
    <w:rsid w:val="00B01440"/>
    <w:rsid w:val="00B026B4"/>
    <w:rsid w:val="00B039EC"/>
    <w:rsid w:val="00B05534"/>
    <w:rsid w:val="00B066C8"/>
    <w:rsid w:val="00B075E1"/>
    <w:rsid w:val="00B07ABB"/>
    <w:rsid w:val="00B07FFB"/>
    <w:rsid w:val="00B10386"/>
    <w:rsid w:val="00B12191"/>
    <w:rsid w:val="00B13226"/>
    <w:rsid w:val="00B134CB"/>
    <w:rsid w:val="00B13CBD"/>
    <w:rsid w:val="00B13E5C"/>
    <w:rsid w:val="00B140DB"/>
    <w:rsid w:val="00B15481"/>
    <w:rsid w:val="00B15698"/>
    <w:rsid w:val="00B15ABB"/>
    <w:rsid w:val="00B15B9E"/>
    <w:rsid w:val="00B16A7A"/>
    <w:rsid w:val="00B16FD7"/>
    <w:rsid w:val="00B174FB"/>
    <w:rsid w:val="00B17729"/>
    <w:rsid w:val="00B177F8"/>
    <w:rsid w:val="00B178FE"/>
    <w:rsid w:val="00B17FD1"/>
    <w:rsid w:val="00B21279"/>
    <w:rsid w:val="00B21E5B"/>
    <w:rsid w:val="00B2333A"/>
    <w:rsid w:val="00B235F4"/>
    <w:rsid w:val="00B2401D"/>
    <w:rsid w:val="00B248DC"/>
    <w:rsid w:val="00B25825"/>
    <w:rsid w:val="00B26195"/>
    <w:rsid w:val="00B27C79"/>
    <w:rsid w:val="00B27E2B"/>
    <w:rsid w:val="00B27F94"/>
    <w:rsid w:val="00B30A27"/>
    <w:rsid w:val="00B30D09"/>
    <w:rsid w:val="00B31E2B"/>
    <w:rsid w:val="00B31ED2"/>
    <w:rsid w:val="00B3260D"/>
    <w:rsid w:val="00B3360C"/>
    <w:rsid w:val="00B343CE"/>
    <w:rsid w:val="00B347E8"/>
    <w:rsid w:val="00B34A43"/>
    <w:rsid w:val="00B34FB1"/>
    <w:rsid w:val="00B35CC0"/>
    <w:rsid w:val="00B37A00"/>
    <w:rsid w:val="00B4029E"/>
    <w:rsid w:val="00B40BA4"/>
    <w:rsid w:val="00B41217"/>
    <w:rsid w:val="00B41569"/>
    <w:rsid w:val="00B41832"/>
    <w:rsid w:val="00B41B3D"/>
    <w:rsid w:val="00B42D10"/>
    <w:rsid w:val="00B43F81"/>
    <w:rsid w:val="00B44656"/>
    <w:rsid w:val="00B45A16"/>
    <w:rsid w:val="00B47C0A"/>
    <w:rsid w:val="00B50132"/>
    <w:rsid w:val="00B502F6"/>
    <w:rsid w:val="00B50621"/>
    <w:rsid w:val="00B50707"/>
    <w:rsid w:val="00B5196E"/>
    <w:rsid w:val="00B525CF"/>
    <w:rsid w:val="00B52657"/>
    <w:rsid w:val="00B52B4D"/>
    <w:rsid w:val="00B52CD1"/>
    <w:rsid w:val="00B52D23"/>
    <w:rsid w:val="00B5303D"/>
    <w:rsid w:val="00B53817"/>
    <w:rsid w:val="00B53942"/>
    <w:rsid w:val="00B54CF3"/>
    <w:rsid w:val="00B55129"/>
    <w:rsid w:val="00B557B2"/>
    <w:rsid w:val="00B55E48"/>
    <w:rsid w:val="00B56E6C"/>
    <w:rsid w:val="00B6023C"/>
    <w:rsid w:val="00B60332"/>
    <w:rsid w:val="00B614F8"/>
    <w:rsid w:val="00B619BE"/>
    <w:rsid w:val="00B61FEB"/>
    <w:rsid w:val="00B625C5"/>
    <w:rsid w:val="00B62E3F"/>
    <w:rsid w:val="00B632A4"/>
    <w:rsid w:val="00B6401E"/>
    <w:rsid w:val="00B64038"/>
    <w:rsid w:val="00B642D5"/>
    <w:rsid w:val="00B64330"/>
    <w:rsid w:val="00B65EF1"/>
    <w:rsid w:val="00B667C5"/>
    <w:rsid w:val="00B67E51"/>
    <w:rsid w:val="00B67FC0"/>
    <w:rsid w:val="00B704CB"/>
    <w:rsid w:val="00B705D1"/>
    <w:rsid w:val="00B718B2"/>
    <w:rsid w:val="00B71989"/>
    <w:rsid w:val="00B71F0A"/>
    <w:rsid w:val="00B7221F"/>
    <w:rsid w:val="00B7529A"/>
    <w:rsid w:val="00B75A4C"/>
    <w:rsid w:val="00B7747B"/>
    <w:rsid w:val="00B77537"/>
    <w:rsid w:val="00B77F3E"/>
    <w:rsid w:val="00B8063A"/>
    <w:rsid w:val="00B808CE"/>
    <w:rsid w:val="00B80FF9"/>
    <w:rsid w:val="00B8244B"/>
    <w:rsid w:val="00B82661"/>
    <w:rsid w:val="00B828BD"/>
    <w:rsid w:val="00B82E23"/>
    <w:rsid w:val="00B835DF"/>
    <w:rsid w:val="00B83706"/>
    <w:rsid w:val="00B83BC7"/>
    <w:rsid w:val="00B83F14"/>
    <w:rsid w:val="00B84852"/>
    <w:rsid w:val="00B84A6E"/>
    <w:rsid w:val="00B86576"/>
    <w:rsid w:val="00B86942"/>
    <w:rsid w:val="00B872FB"/>
    <w:rsid w:val="00B87873"/>
    <w:rsid w:val="00B90876"/>
    <w:rsid w:val="00B90FD9"/>
    <w:rsid w:val="00B92965"/>
    <w:rsid w:val="00B93D8B"/>
    <w:rsid w:val="00B93DF9"/>
    <w:rsid w:val="00B954C7"/>
    <w:rsid w:val="00B95FD0"/>
    <w:rsid w:val="00B97C5D"/>
    <w:rsid w:val="00BA030D"/>
    <w:rsid w:val="00BA06E3"/>
    <w:rsid w:val="00BA0C8C"/>
    <w:rsid w:val="00BA109A"/>
    <w:rsid w:val="00BA1642"/>
    <w:rsid w:val="00BA28CF"/>
    <w:rsid w:val="00BA331C"/>
    <w:rsid w:val="00BA3349"/>
    <w:rsid w:val="00BA350E"/>
    <w:rsid w:val="00BA3CA4"/>
    <w:rsid w:val="00BA45C5"/>
    <w:rsid w:val="00BA4676"/>
    <w:rsid w:val="00BA46F4"/>
    <w:rsid w:val="00BA4A56"/>
    <w:rsid w:val="00BA4FB5"/>
    <w:rsid w:val="00BA6D64"/>
    <w:rsid w:val="00BB247E"/>
    <w:rsid w:val="00BB399B"/>
    <w:rsid w:val="00BB3A3C"/>
    <w:rsid w:val="00BB41AE"/>
    <w:rsid w:val="00BB47D7"/>
    <w:rsid w:val="00BB4CBA"/>
    <w:rsid w:val="00BB5613"/>
    <w:rsid w:val="00BB6430"/>
    <w:rsid w:val="00BB6999"/>
    <w:rsid w:val="00BB6A53"/>
    <w:rsid w:val="00BB6B31"/>
    <w:rsid w:val="00BC15A4"/>
    <w:rsid w:val="00BC247A"/>
    <w:rsid w:val="00BC2D7F"/>
    <w:rsid w:val="00BC35B5"/>
    <w:rsid w:val="00BC39FF"/>
    <w:rsid w:val="00BC4269"/>
    <w:rsid w:val="00BC5846"/>
    <w:rsid w:val="00BC5AC5"/>
    <w:rsid w:val="00BC6C4E"/>
    <w:rsid w:val="00BC7455"/>
    <w:rsid w:val="00BC7BC8"/>
    <w:rsid w:val="00BD0A5D"/>
    <w:rsid w:val="00BD0E0B"/>
    <w:rsid w:val="00BD241A"/>
    <w:rsid w:val="00BD279D"/>
    <w:rsid w:val="00BD36FB"/>
    <w:rsid w:val="00BD4B1F"/>
    <w:rsid w:val="00BD4B47"/>
    <w:rsid w:val="00BD5AE8"/>
    <w:rsid w:val="00BD5E3C"/>
    <w:rsid w:val="00BD64F8"/>
    <w:rsid w:val="00BE0FD3"/>
    <w:rsid w:val="00BE1993"/>
    <w:rsid w:val="00BE2598"/>
    <w:rsid w:val="00BE2DAB"/>
    <w:rsid w:val="00BE3604"/>
    <w:rsid w:val="00BE3BC5"/>
    <w:rsid w:val="00BE3BE3"/>
    <w:rsid w:val="00BE4185"/>
    <w:rsid w:val="00BE50CD"/>
    <w:rsid w:val="00BE52BB"/>
    <w:rsid w:val="00BE570B"/>
    <w:rsid w:val="00BE5E26"/>
    <w:rsid w:val="00BE698C"/>
    <w:rsid w:val="00BE6B0C"/>
    <w:rsid w:val="00BE6BB2"/>
    <w:rsid w:val="00BE6E5B"/>
    <w:rsid w:val="00BE77A9"/>
    <w:rsid w:val="00BE789D"/>
    <w:rsid w:val="00BF16A6"/>
    <w:rsid w:val="00BF1C43"/>
    <w:rsid w:val="00BF21C3"/>
    <w:rsid w:val="00BF2782"/>
    <w:rsid w:val="00BF27E1"/>
    <w:rsid w:val="00BF3830"/>
    <w:rsid w:val="00BF394D"/>
    <w:rsid w:val="00BF3A83"/>
    <w:rsid w:val="00BF6172"/>
    <w:rsid w:val="00BF639F"/>
    <w:rsid w:val="00C0058C"/>
    <w:rsid w:val="00C01AD8"/>
    <w:rsid w:val="00C01D06"/>
    <w:rsid w:val="00C01EEF"/>
    <w:rsid w:val="00C029FA"/>
    <w:rsid w:val="00C0346B"/>
    <w:rsid w:val="00C04139"/>
    <w:rsid w:val="00C042AF"/>
    <w:rsid w:val="00C05BAC"/>
    <w:rsid w:val="00C05BF0"/>
    <w:rsid w:val="00C06126"/>
    <w:rsid w:val="00C06141"/>
    <w:rsid w:val="00C06C41"/>
    <w:rsid w:val="00C075F9"/>
    <w:rsid w:val="00C11121"/>
    <w:rsid w:val="00C11712"/>
    <w:rsid w:val="00C138D6"/>
    <w:rsid w:val="00C168C6"/>
    <w:rsid w:val="00C16A56"/>
    <w:rsid w:val="00C17D9F"/>
    <w:rsid w:val="00C20182"/>
    <w:rsid w:val="00C20F4E"/>
    <w:rsid w:val="00C2412B"/>
    <w:rsid w:val="00C2448E"/>
    <w:rsid w:val="00C24E1D"/>
    <w:rsid w:val="00C25CE8"/>
    <w:rsid w:val="00C26A11"/>
    <w:rsid w:val="00C271B7"/>
    <w:rsid w:val="00C27766"/>
    <w:rsid w:val="00C32090"/>
    <w:rsid w:val="00C322F9"/>
    <w:rsid w:val="00C33600"/>
    <w:rsid w:val="00C336C5"/>
    <w:rsid w:val="00C34067"/>
    <w:rsid w:val="00C344DF"/>
    <w:rsid w:val="00C345C3"/>
    <w:rsid w:val="00C346AB"/>
    <w:rsid w:val="00C34702"/>
    <w:rsid w:val="00C34C5D"/>
    <w:rsid w:val="00C351D1"/>
    <w:rsid w:val="00C363A3"/>
    <w:rsid w:val="00C364FB"/>
    <w:rsid w:val="00C367B1"/>
    <w:rsid w:val="00C36ECD"/>
    <w:rsid w:val="00C37A62"/>
    <w:rsid w:val="00C402BB"/>
    <w:rsid w:val="00C41BB7"/>
    <w:rsid w:val="00C42955"/>
    <w:rsid w:val="00C42D5A"/>
    <w:rsid w:val="00C42D6F"/>
    <w:rsid w:val="00C4539D"/>
    <w:rsid w:val="00C45879"/>
    <w:rsid w:val="00C458AC"/>
    <w:rsid w:val="00C460F5"/>
    <w:rsid w:val="00C46D7A"/>
    <w:rsid w:val="00C4727C"/>
    <w:rsid w:val="00C47F2E"/>
    <w:rsid w:val="00C50B9C"/>
    <w:rsid w:val="00C51B54"/>
    <w:rsid w:val="00C522B7"/>
    <w:rsid w:val="00C52735"/>
    <w:rsid w:val="00C52CA4"/>
    <w:rsid w:val="00C53D84"/>
    <w:rsid w:val="00C5442E"/>
    <w:rsid w:val="00C54BEB"/>
    <w:rsid w:val="00C54FBF"/>
    <w:rsid w:val="00C5511C"/>
    <w:rsid w:val="00C55138"/>
    <w:rsid w:val="00C5571D"/>
    <w:rsid w:val="00C557AF"/>
    <w:rsid w:val="00C55D04"/>
    <w:rsid w:val="00C56631"/>
    <w:rsid w:val="00C56644"/>
    <w:rsid w:val="00C567E4"/>
    <w:rsid w:val="00C56AEC"/>
    <w:rsid w:val="00C604D9"/>
    <w:rsid w:val="00C613E6"/>
    <w:rsid w:val="00C61475"/>
    <w:rsid w:val="00C61C41"/>
    <w:rsid w:val="00C6290F"/>
    <w:rsid w:val="00C63610"/>
    <w:rsid w:val="00C63735"/>
    <w:rsid w:val="00C6382D"/>
    <w:rsid w:val="00C63895"/>
    <w:rsid w:val="00C63C1A"/>
    <w:rsid w:val="00C64816"/>
    <w:rsid w:val="00C673DC"/>
    <w:rsid w:val="00C67B92"/>
    <w:rsid w:val="00C712CD"/>
    <w:rsid w:val="00C716CA"/>
    <w:rsid w:val="00C71A36"/>
    <w:rsid w:val="00C72891"/>
    <w:rsid w:val="00C72D7E"/>
    <w:rsid w:val="00C73295"/>
    <w:rsid w:val="00C73C42"/>
    <w:rsid w:val="00C74835"/>
    <w:rsid w:val="00C7493C"/>
    <w:rsid w:val="00C74D61"/>
    <w:rsid w:val="00C75788"/>
    <w:rsid w:val="00C76EBA"/>
    <w:rsid w:val="00C770EC"/>
    <w:rsid w:val="00C774D3"/>
    <w:rsid w:val="00C77E39"/>
    <w:rsid w:val="00C8027C"/>
    <w:rsid w:val="00C806E9"/>
    <w:rsid w:val="00C809B9"/>
    <w:rsid w:val="00C80F4E"/>
    <w:rsid w:val="00C83013"/>
    <w:rsid w:val="00C849B1"/>
    <w:rsid w:val="00C84DC4"/>
    <w:rsid w:val="00C84EEF"/>
    <w:rsid w:val="00C854A8"/>
    <w:rsid w:val="00C85755"/>
    <w:rsid w:val="00C860CA"/>
    <w:rsid w:val="00C86957"/>
    <w:rsid w:val="00C87791"/>
    <w:rsid w:val="00C90EA1"/>
    <w:rsid w:val="00C9170E"/>
    <w:rsid w:val="00C92086"/>
    <w:rsid w:val="00C92420"/>
    <w:rsid w:val="00C924A9"/>
    <w:rsid w:val="00C93080"/>
    <w:rsid w:val="00C950C5"/>
    <w:rsid w:val="00C9516C"/>
    <w:rsid w:val="00C95985"/>
    <w:rsid w:val="00C95DEA"/>
    <w:rsid w:val="00C95E7A"/>
    <w:rsid w:val="00CA115B"/>
    <w:rsid w:val="00CA18DA"/>
    <w:rsid w:val="00CA1F55"/>
    <w:rsid w:val="00CA2621"/>
    <w:rsid w:val="00CA2ED0"/>
    <w:rsid w:val="00CA2EEA"/>
    <w:rsid w:val="00CA2FAB"/>
    <w:rsid w:val="00CA3678"/>
    <w:rsid w:val="00CA4053"/>
    <w:rsid w:val="00CA48F6"/>
    <w:rsid w:val="00CA50A6"/>
    <w:rsid w:val="00CA5422"/>
    <w:rsid w:val="00CA7256"/>
    <w:rsid w:val="00CA7421"/>
    <w:rsid w:val="00CA7E34"/>
    <w:rsid w:val="00CB11E0"/>
    <w:rsid w:val="00CB2687"/>
    <w:rsid w:val="00CB33D7"/>
    <w:rsid w:val="00CB3714"/>
    <w:rsid w:val="00CB37FF"/>
    <w:rsid w:val="00CB4DE2"/>
    <w:rsid w:val="00CC004A"/>
    <w:rsid w:val="00CC0A30"/>
    <w:rsid w:val="00CC0A51"/>
    <w:rsid w:val="00CC1683"/>
    <w:rsid w:val="00CC1B29"/>
    <w:rsid w:val="00CC475F"/>
    <w:rsid w:val="00CC5937"/>
    <w:rsid w:val="00CC5AED"/>
    <w:rsid w:val="00CC6082"/>
    <w:rsid w:val="00CC6C6E"/>
    <w:rsid w:val="00CC76E6"/>
    <w:rsid w:val="00CC76E8"/>
    <w:rsid w:val="00CC7FD1"/>
    <w:rsid w:val="00CC7FFB"/>
    <w:rsid w:val="00CD01E6"/>
    <w:rsid w:val="00CD05C8"/>
    <w:rsid w:val="00CD06F2"/>
    <w:rsid w:val="00CD1A92"/>
    <w:rsid w:val="00CD1F55"/>
    <w:rsid w:val="00CD3503"/>
    <w:rsid w:val="00CD3521"/>
    <w:rsid w:val="00CD3FCA"/>
    <w:rsid w:val="00CD5364"/>
    <w:rsid w:val="00CD6141"/>
    <w:rsid w:val="00CD69CD"/>
    <w:rsid w:val="00CD6ED2"/>
    <w:rsid w:val="00CD724B"/>
    <w:rsid w:val="00CE0A18"/>
    <w:rsid w:val="00CE187E"/>
    <w:rsid w:val="00CE1A22"/>
    <w:rsid w:val="00CE2781"/>
    <w:rsid w:val="00CE298A"/>
    <w:rsid w:val="00CE2B70"/>
    <w:rsid w:val="00CE33DA"/>
    <w:rsid w:val="00CE3BE7"/>
    <w:rsid w:val="00CE3C10"/>
    <w:rsid w:val="00CE5D62"/>
    <w:rsid w:val="00CE6546"/>
    <w:rsid w:val="00CE6634"/>
    <w:rsid w:val="00CE6714"/>
    <w:rsid w:val="00CE6E78"/>
    <w:rsid w:val="00CE6EDE"/>
    <w:rsid w:val="00CE6F1B"/>
    <w:rsid w:val="00CF0BD5"/>
    <w:rsid w:val="00CF1185"/>
    <w:rsid w:val="00CF12A4"/>
    <w:rsid w:val="00CF2148"/>
    <w:rsid w:val="00CF5168"/>
    <w:rsid w:val="00CF5740"/>
    <w:rsid w:val="00CF612E"/>
    <w:rsid w:val="00CF62BB"/>
    <w:rsid w:val="00CF7357"/>
    <w:rsid w:val="00CF7811"/>
    <w:rsid w:val="00D0034F"/>
    <w:rsid w:val="00D0140B"/>
    <w:rsid w:val="00D020D2"/>
    <w:rsid w:val="00D0291E"/>
    <w:rsid w:val="00D03A86"/>
    <w:rsid w:val="00D045B1"/>
    <w:rsid w:val="00D0477E"/>
    <w:rsid w:val="00D051A3"/>
    <w:rsid w:val="00D0592B"/>
    <w:rsid w:val="00D100BA"/>
    <w:rsid w:val="00D12684"/>
    <w:rsid w:val="00D13A3D"/>
    <w:rsid w:val="00D13AF7"/>
    <w:rsid w:val="00D14BDC"/>
    <w:rsid w:val="00D1508C"/>
    <w:rsid w:val="00D1547D"/>
    <w:rsid w:val="00D15834"/>
    <w:rsid w:val="00D15C7A"/>
    <w:rsid w:val="00D15D1D"/>
    <w:rsid w:val="00D15E2A"/>
    <w:rsid w:val="00D17824"/>
    <w:rsid w:val="00D17A30"/>
    <w:rsid w:val="00D17D34"/>
    <w:rsid w:val="00D20A32"/>
    <w:rsid w:val="00D2162B"/>
    <w:rsid w:val="00D233A3"/>
    <w:rsid w:val="00D2389D"/>
    <w:rsid w:val="00D24B5B"/>
    <w:rsid w:val="00D25335"/>
    <w:rsid w:val="00D25C6F"/>
    <w:rsid w:val="00D2660D"/>
    <w:rsid w:val="00D30BBE"/>
    <w:rsid w:val="00D317C2"/>
    <w:rsid w:val="00D32033"/>
    <w:rsid w:val="00D322C4"/>
    <w:rsid w:val="00D32B0C"/>
    <w:rsid w:val="00D34B96"/>
    <w:rsid w:val="00D354D9"/>
    <w:rsid w:val="00D36F36"/>
    <w:rsid w:val="00D375BB"/>
    <w:rsid w:val="00D377E1"/>
    <w:rsid w:val="00D40760"/>
    <w:rsid w:val="00D40C3D"/>
    <w:rsid w:val="00D40DD9"/>
    <w:rsid w:val="00D413F6"/>
    <w:rsid w:val="00D41622"/>
    <w:rsid w:val="00D44952"/>
    <w:rsid w:val="00D4553E"/>
    <w:rsid w:val="00D47B5E"/>
    <w:rsid w:val="00D500FB"/>
    <w:rsid w:val="00D504D2"/>
    <w:rsid w:val="00D507C5"/>
    <w:rsid w:val="00D51DA3"/>
    <w:rsid w:val="00D5234E"/>
    <w:rsid w:val="00D525EB"/>
    <w:rsid w:val="00D52DEF"/>
    <w:rsid w:val="00D54349"/>
    <w:rsid w:val="00D54A83"/>
    <w:rsid w:val="00D54ABF"/>
    <w:rsid w:val="00D55157"/>
    <w:rsid w:val="00D56017"/>
    <w:rsid w:val="00D60117"/>
    <w:rsid w:val="00D605BA"/>
    <w:rsid w:val="00D61CFF"/>
    <w:rsid w:val="00D61E64"/>
    <w:rsid w:val="00D623A2"/>
    <w:rsid w:val="00D6360C"/>
    <w:rsid w:val="00D63C83"/>
    <w:rsid w:val="00D64714"/>
    <w:rsid w:val="00D64A61"/>
    <w:rsid w:val="00D65A45"/>
    <w:rsid w:val="00D66BC4"/>
    <w:rsid w:val="00D66DB4"/>
    <w:rsid w:val="00D67393"/>
    <w:rsid w:val="00D67E08"/>
    <w:rsid w:val="00D7032C"/>
    <w:rsid w:val="00D7067B"/>
    <w:rsid w:val="00D712EC"/>
    <w:rsid w:val="00D7175C"/>
    <w:rsid w:val="00D72B2E"/>
    <w:rsid w:val="00D74B25"/>
    <w:rsid w:val="00D74B6B"/>
    <w:rsid w:val="00D760A8"/>
    <w:rsid w:val="00D76CB8"/>
    <w:rsid w:val="00D77A26"/>
    <w:rsid w:val="00D80C65"/>
    <w:rsid w:val="00D82CB6"/>
    <w:rsid w:val="00D844F5"/>
    <w:rsid w:val="00D8495E"/>
    <w:rsid w:val="00D9074A"/>
    <w:rsid w:val="00D9097D"/>
    <w:rsid w:val="00D91025"/>
    <w:rsid w:val="00D91399"/>
    <w:rsid w:val="00D92491"/>
    <w:rsid w:val="00D925AA"/>
    <w:rsid w:val="00D9417C"/>
    <w:rsid w:val="00D949C7"/>
    <w:rsid w:val="00D94E69"/>
    <w:rsid w:val="00D952E4"/>
    <w:rsid w:val="00D9533F"/>
    <w:rsid w:val="00D95B22"/>
    <w:rsid w:val="00D960E7"/>
    <w:rsid w:val="00DA095F"/>
    <w:rsid w:val="00DA20F6"/>
    <w:rsid w:val="00DA32E6"/>
    <w:rsid w:val="00DA32F7"/>
    <w:rsid w:val="00DA3676"/>
    <w:rsid w:val="00DA3B54"/>
    <w:rsid w:val="00DA44B4"/>
    <w:rsid w:val="00DA6E41"/>
    <w:rsid w:val="00DA7113"/>
    <w:rsid w:val="00DA7B9F"/>
    <w:rsid w:val="00DB0F22"/>
    <w:rsid w:val="00DB1401"/>
    <w:rsid w:val="00DB16F3"/>
    <w:rsid w:val="00DB1BB2"/>
    <w:rsid w:val="00DB227D"/>
    <w:rsid w:val="00DB2997"/>
    <w:rsid w:val="00DB58AA"/>
    <w:rsid w:val="00DB5E96"/>
    <w:rsid w:val="00DB6D92"/>
    <w:rsid w:val="00DB7520"/>
    <w:rsid w:val="00DC0462"/>
    <w:rsid w:val="00DC06E8"/>
    <w:rsid w:val="00DC095B"/>
    <w:rsid w:val="00DC0A8A"/>
    <w:rsid w:val="00DC0CBC"/>
    <w:rsid w:val="00DC1A2A"/>
    <w:rsid w:val="00DC32FA"/>
    <w:rsid w:val="00DC4400"/>
    <w:rsid w:val="00DC4D1A"/>
    <w:rsid w:val="00DC57BD"/>
    <w:rsid w:val="00DC67AC"/>
    <w:rsid w:val="00DC6D5F"/>
    <w:rsid w:val="00DC7503"/>
    <w:rsid w:val="00DC7B6E"/>
    <w:rsid w:val="00DD0B00"/>
    <w:rsid w:val="00DD0C18"/>
    <w:rsid w:val="00DD2FF7"/>
    <w:rsid w:val="00DD350D"/>
    <w:rsid w:val="00DD3B19"/>
    <w:rsid w:val="00DD3FED"/>
    <w:rsid w:val="00DD4216"/>
    <w:rsid w:val="00DD4F6E"/>
    <w:rsid w:val="00DD50DD"/>
    <w:rsid w:val="00DD5AE1"/>
    <w:rsid w:val="00DD6667"/>
    <w:rsid w:val="00DD7667"/>
    <w:rsid w:val="00DD7F24"/>
    <w:rsid w:val="00DE047C"/>
    <w:rsid w:val="00DE151B"/>
    <w:rsid w:val="00DE1F2B"/>
    <w:rsid w:val="00DE20CC"/>
    <w:rsid w:val="00DE274C"/>
    <w:rsid w:val="00DE287D"/>
    <w:rsid w:val="00DE2A8B"/>
    <w:rsid w:val="00DE2D8F"/>
    <w:rsid w:val="00DE4090"/>
    <w:rsid w:val="00DE4A17"/>
    <w:rsid w:val="00DE5003"/>
    <w:rsid w:val="00DE60A2"/>
    <w:rsid w:val="00DE7727"/>
    <w:rsid w:val="00DE7D8F"/>
    <w:rsid w:val="00DF1383"/>
    <w:rsid w:val="00DF177D"/>
    <w:rsid w:val="00DF2A1A"/>
    <w:rsid w:val="00DF4239"/>
    <w:rsid w:val="00DF65C9"/>
    <w:rsid w:val="00E0095F"/>
    <w:rsid w:val="00E02774"/>
    <w:rsid w:val="00E028EE"/>
    <w:rsid w:val="00E03A59"/>
    <w:rsid w:val="00E03A6C"/>
    <w:rsid w:val="00E03EB1"/>
    <w:rsid w:val="00E06838"/>
    <w:rsid w:val="00E10018"/>
    <w:rsid w:val="00E10F6B"/>
    <w:rsid w:val="00E113D7"/>
    <w:rsid w:val="00E119DC"/>
    <w:rsid w:val="00E12F74"/>
    <w:rsid w:val="00E139CA"/>
    <w:rsid w:val="00E13BA5"/>
    <w:rsid w:val="00E140FB"/>
    <w:rsid w:val="00E148C0"/>
    <w:rsid w:val="00E154B9"/>
    <w:rsid w:val="00E15C46"/>
    <w:rsid w:val="00E16BCC"/>
    <w:rsid w:val="00E16F1D"/>
    <w:rsid w:val="00E17EFF"/>
    <w:rsid w:val="00E214EB"/>
    <w:rsid w:val="00E22FAE"/>
    <w:rsid w:val="00E232BC"/>
    <w:rsid w:val="00E234D2"/>
    <w:rsid w:val="00E23FFE"/>
    <w:rsid w:val="00E262D6"/>
    <w:rsid w:val="00E27A32"/>
    <w:rsid w:val="00E30B87"/>
    <w:rsid w:val="00E30D80"/>
    <w:rsid w:val="00E30EC1"/>
    <w:rsid w:val="00E3131F"/>
    <w:rsid w:val="00E319C5"/>
    <w:rsid w:val="00E31B55"/>
    <w:rsid w:val="00E32189"/>
    <w:rsid w:val="00E324CC"/>
    <w:rsid w:val="00E34407"/>
    <w:rsid w:val="00E3467F"/>
    <w:rsid w:val="00E3523B"/>
    <w:rsid w:val="00E40D2B"/>
    <w:rsid w:val="00E413B8"/>
    <w:rsid w:val="00E41CD1"/>
    <w:rsid w:val="00E42AC9"/>
    <w:rsid w:val="00E42E09"/>
    <w:rsid w:val="00E44002"/>
    <w:rsid w:val="00E4440F"/>
    <w:rsid w:val="00E45064"/>
    <w:rsid w:val="00E454D5"/>
    <w:rsid w:val="00E46444"/>
    <w:rsid w:val="00E46582"/>
    <w:rsid w:val="00E47690"/>
    <w:rsid w:val="00E50A2A"/>
    <w:rsid w:val="00E51340"/>
    <w:rsid w:val="00E513E4"/>
    <w:rsid w:val="00E51793"/>
    <w:rsid w:val="00E52089"/>
    <w:rsid w:val="00E52205"/>
    <w:rsid w:val="00E52233"/>
    <w:rsid w:val="00E53117"/>
    <w:rsid w:val="00E53EF8"/>
    <w:rsid w:val="00E54B20"/>
    <w:rsid w:val="00E54D81"/>
    <w:rsid w:val="00E55FFB"/>
    <w:rsid w:val="00E574B5"/>
    <w:rsid w:val="00E57526"/>
    <w:rsid w:val="00E60131"/>
    <w:rsid w:val="00E60271"/>
    <w:rsid w:val="00E60956"/>
    <w:rsid w:val="00E61597"/>
    <w:rsid w:val="00E6398D"/>
    <w:rsid w:val="00E63D65"/>
    <w:rsid w:val="00E643A6"/>
    <w:rsid w:val="00E655FF"/>
    <w:rsid w:val="00E65E14"/>
    <w:rsid w:val="00E66F2E"/>
    <w:rsid w:val="00E66FEF"/>
    <w:rsid w:val="00E673C4"/>
    <w:rsid w:val="00E67D48"/>
    <w:rsid w:val="00E71C79"/>
    <w:rsid w:val="00E725F7"/>
    <w:rsid w:val="00E7382B"/>
    <w:rsid w:val="00E73AA2"/>
    <w:rsid w:val="00E73B29"/>
    <w:rsid w:val="00E746E4"/>
    <w:rsid w:val="00E7553B"/>
    <w:rsid w:val="00E75864"/>
    <w:rsid w:val="00E75BBE"/>
    <w:rsid w:val="00E76737"/>
    <w:rsid w:val="00E76E31"/>
    <w:rsid w:val="00E7773E"/>
    <w:rsid w:val="00E77C7A"/>
    <w:rsid w:val="00E80FB6"/>
    <w:rsid w:val="00E81146"/>
    <w:rsid w:val="00E819D2"/>
    <w:rsid w:val="00E8223B"/>
    <w:rsid w:val="00E82653"/>
    <w:rsid w:val="00E82B21"/>
    <w:rsid w:val="00E83564"/>
    <w:rsid w:val="00E836AC"/>
    <w:rsid w:val="00E83D2E"/>
    <w:rsid w:val="00E84310"/>
    <w:rsid w:val="00E849D4"/>
    <w:rsid w:val="00E84B29"/>
    <w:rsid w:val="00E855A7"/>
    <w:rsid w:val="00E85C54"/>
    <w:rsid w:val="00E86828"/>
    <w:rsid w:val="00E8682F"/>
    <w:rsid w:val="00E86925"/>
    <w:rsid w:val="00E8715A"/>
    <w:rsid w:val="00E87423"/>
    <w:rsid w:val="00E87615"/>
    <w:rsid w:val="00E87A1F"/>
    <w:rsid w:val="00E901C9"/>
    <w:rsid w:val="00E902C7"/>
    <w:rsid w:val="00E90663"/>
    <w:rsid w:val="00E90D68"/>
    <w:rsid w:val="00E91C6C"/>
    <w:rsid w:val="00E9222B"/>
    <w:rsid w:val="00E922A3"/>
    <w:rsid w:val="00E9345E"/>
    <w:rsid w:val="00E94DA5"/>
    <w:rsid w:val="00E9713D"/>
    <w:rsid w:val="00E973A9"/>
    <w:rsid w:val="00EA152A"/>
    <w:rsid w:val="00EA1FBE"/>
    <w:rsid w:val="00EA251F"/>
    <w:rsid w:val="00EA28B5"/>
    <w:rsid w:val="00EA3907"/>
    <w:rsid w:val="00EA3ECB"/>
    <w:rsid w:val="00EA45B9"/>
    <w:rsid w:val="00EA5372"/>
    <w:rsid w:val="00EA6D06"/>
    <w:rsid w:val="00EA77DA"/>
    <w:rsid w:val="00EB08DC"/>
    <w:rsid w:val="00EB0E33"/>
    <w:rsid w:val="00EB0EDB"/>
    <w:rsid w:val="00EB2F6B"/>
    <w:rsid w:val="00EB3927"/>
    <w:rsid w:val="00EB3BD5"/>
    <w:rsid w:val="00EB4128"/>
    <w:rsid w:val="00EB4322"/>
    <w:rsid w:val="00EB4CC3"/>
    <w:rsid w:val="00EB52E7"/>
    <w:rsid w:val="00EB5621"/>
    <w:rsid w:val="00EB629D"/>
    <w:rsid w:val="00EB63D8"/>
    <w:rsid w:val="00EB678D"/>
    <w:rsid w:val="00EB7FA8"/>
    <w:rsid w:val="00EC02EC"/>
    <w:rsid w:val="00EC0520"/>
    <w:rsid w:val="00EC0632"/>
    <w:rsid w:val="00EC1C17"/>
    <w:rsid w:val="00EC3290"/>
    <w:rsid w:val="00EC355E"/>
    <w:rsid w:val="00EC586C"/>
    <w:rsid w:val="00EC6647"/>
    <w:rsid w:val="00EC7C1B"/>
    <w:rsid w:val="00ED00C2"/>
    <w:rsid w:val="00ED1250"/>
    <w:rsid w:val="00ED17A9"/>
    <w:rsid w:val="00ED22B4"/>
    <w:rsid w:val="00ED2E6E"/>
    <w:rsid w:val="00ED4A8B"/>
    <w:rsid w:val="00ED58D4"/>
    <w:rsid w:val="00ED5D30"/>
    <w:rsid w:val="00ED6EFD"/>
    <w:rsid w:val="00EE0082"/>
    <w:rsid w:val="00EE1449"/>
    <w:rsid w:val="00EE20E7"/>
    <w:rsid w:val="00EE21FF"/>
    <w:rsid w:val="00EE2DD4"/>
    <w:rsid w:val="00EE39D6"/>
    <w:rsid w:val="00EE3B90"/>
    <w:rsid w:val="00EE41D1"/>
    <w:rsid w:val="00EE4A13"/>
    <w:rsid w:val="00EE4AA5"/>
    <w:rsid w:val="00EE4CB7"/>
    <w:rsid w:val="00EE53B0"/>
    <w:rsid w:val="00EE55DC"/>
    <w:rsid w:val="00EE5B24"/>
    <w:rsid w:val="00EE5C23"/>
    <w:rsid w:val="00EE678D"/>
    <w:rsid w:val="00EE72DA"/>
    <w:rsid w:val="00EE7D34"/>
    <w:rsid w:val="00EE7D43"/>
    <w:rsid w:val="00EF0929"/>
    <w:rsid w:val="00EF137B"/>
    <w:rsid w:val="00EF1C97"/>
    <w:rsid w:val="00EF2310"/>
    <w:rsid w:val="00EF236D"/>
    <w:rsid w:val="00EF2373"/>
    <w:rsid w:val="00EF2E8F"/>
    <w:rsid w:val="00EF2FA3"/>
    <w:rsid w:val="00EF4764"/>
    <w:rsid w:val="00EF63F4"/>
    <w:rsid w:val="00EF74E7"/>
    <w:rsid w:val="00F0018C"/>
    <w:rsid w:val="00F008A4"/>
    <w:rsid w:val="00F00AA8"/>
    <w:rsid w:val="00F02E9C"/>
    <w:rsid w:val="00F0378D"/>
    <w:rsid w:val="00F046F2"/>
    <w:rsid w:val="00F04AE3"/>
    <w:rsid w:val="00F059DA"/>
    <w:rsid w:val="00F05D45"/>
    <w:rsid w:val="00F076F4"/>
    <w:rsid w:val="00F10B16"/>
    <w:rsid w:val="00F111E1"/>
    <w:rsid w:val="00F12DAD"/>
    <w:rsid w:val="00F136F7"/>
    <w:rsid w:val="00F1450A"/>
    <w:rsid w:val="00F15201"/>
    <w:rsid w:val="00F15345"/>
    <w:rsid w:val="00F207D5"/>
    <w:rsid w:val="00F20A47"/>
    <w:rsid w:val="00F20F18"/>
    <w:rsid w:val="00F21474"/>
    <w:rsid w:val="00F215A3"/>
    <w:rsid w:val="00F21ADD"/>
    <w:rsid w:val="00F22BEB"/>
    <w:rsid w:val="00F236D4"/>
    <w:rsid w:val="00F23AF6"/>
    <w:rsid w:val="00F2401C"/>
    <w:rsid w:val="00F2536F"/>
    <w:rsid w:val="00F254D3"/>
    <w:rsid w:val="00F257C2"/>
    <w:rsid w:val="00F25C3F"/>
    <w:rsid w:val="00F25D98"/>
    <w:rsid w:val="00F261D9"/>
    <w:rsid w:val="00F26701"/>
    <w:rsid w:val="00F26FAB"/>
    <w:rsid w:val="00F300AE"/>
    <w:rsid w:val="00F300FB"/>
    <w:rsid w:val="00F306F8"/>
    <w:rsid w:val="00F30963"/>
    <w:rsid w:val="00F30AC8"/>
    <w:rsid w:val="00F30CD1"/>
    <w:rsid w:val="00F31BC4"/>
    <w:rsid w:val="00F31C90"/>
    <w:rsid w:val="00F331AD"/>
    <w:rsid w:val="00F33A11"/>
    <w:rsid w:val="00F340F4"/>
    <w:rsid w:val="00F34406"/>
    <w:rsid w:val="00F34408"/>
    <w:rsid w:val="00F37956"/>
    <w:rsid w:val="00F414C4"/>
    <w:rsid w:val="00F42BE7"/>
    <w:rsid w:val="00F438DD"/>
    <w:rsid w:val="00F43AF7"/>
    <w:rsid w:val="00F44146"/>
    <w:rsid w:val="00F44A58"/>
    <w:rsid w:val="00F45052"/>
    <w:rsid w:val="00F45817"/>
    <w:rsid w:val="00F45C78"/>
    <w:rsid w:val="00F45FC5"/>
    <w:rsid w:val="00F47158"/>
    <w:rsid w:val="00F47556"/>
    <w:rsid w:val="00F475D5"/>
    <w:rsid w:val="00F476A5"/>
    <w:rsid w:val="00F47A89"/>
    <w:rsid w:val="00F50F2A"/>
    <w:rsid w:val="00F53224"/>
    <w:rsid w:val="00F53EBD"/>
    <w:rsid w:val="00F5423E"/>
    <w:rsid w:val="00F54EA6"/>
    <w:rsid w:val="00F550A2"/>
    <w:rsid w:val="00F558A0"/>
    <w:rsid w:val="00F563FF"/>
    <w:rsid w:val="00F56E19"/>
    <w:rsid w:val="00F57005"/>
    <w:rsid w:val="00F600FF"/>
    <w:rsid w:val="00F601F4"/>
    <w:rsid w:val="00F61B0C"/>
    <w:rsid w:val="00F61CF4"/>
    <w:rsid w:val="00F61D73"/>
    <w:rsid w:val="00F62481"/>
    <w:rsid w:val="00F63694"/>
    <w:rsid w:val="00F63C33"/>
    <w:rsid w:val="00F646A7"/>
    <w:rsid w:val="00F64EDF"/>
    <w:rsid w:val="00F67A10"/>
    <w:rsid w:val="00F67AA6"/>
    <w:rsid w:val="00F67AE4"/>
    <w:rsid w:val="00F70E82"/>
    <w:rsid w:val="00F7148A"/>
    <w:rsid w:val="00F716E0"/>
    <w:rsid w:val="00F717A0"/>
    <w:rsid w:val="00F71FA6"/>
    <w:rsid w:val="00F72088"/>
    <w:rsid w:val="00F72697"/>
    <w:rsid w:val="00F73D02"/>
    <w:rsid w:val="00F74729"/>
    <w:rsid w:val="00F75A53"/>
    <w:rsid w:val="00F75BCF"/>
    <w:rsid w:val="00F75C77"/>
    <w:rsid w:val="00F75D06"/>
    <w:rsid w:val="00F767E5"/>
    <w:rsid w:val="00F7725B"/>
    <w:rsid w:val="00F77268"/>
    <w:rsid w:val="00F779F6"/>
    <w:rsid w:val="00F80276"/>
    <w:rsid w:val="00F80688"/>
    <w:rsid w:val="00F80DBD"/>
    <w:rsid w:val="00F81123"/>
    <w:rsid w:val="00F81236"/>
    <w:rsid w:val="00F818DC"/>
    <w:rsid w:val="00F824CF"/>
    <w:rsid w:val="00F834DD"/>
    <w:rsid w:val="00F84699"/>
    <w:rsid w:val="00F84C75"/>
    <w:rsid w:val="00F854C8"/>
    <w:rsid w:val="00F858AF"/>
    <w:rsid w:val="00F85AD9"/>
    <w:rsid w:val="00F86253"/>
    <w:rsid w:val="00F868E5"/>
    <w:rsid w:val="00F9044E"/>
    <w:rsid w:val="00F9063E"/>
    <w:rsid w:val="00F90AD2"/>
    <w:rsid w:val="00F90D7D"/>
    <w:rsid w:val="00F90E65"/>
    <w:rsid w:val="00F91E87"/>
    <w:rsid w:val="00F922C3"/>
    <w:rsid w:val="00F92965"/>
    <w:rsid w:val="00F930E2"/>
    <w:rsid w:val="00F93C77"/>
    <w:rsid w:val="00F94169"/>
    <w:rsid w:val="00F942F0"/>
    <w:rsid w:val="00F9512C"/>
    <w:rsid w:val="00F963F3"/>
    <w:rsid w:val="00F964B0"/>
    <w:rsid w:val="00F96A52"/>
    <w:rsid w:val="00F96B99"/>
    <w:rsid w:val="00F97194"/>
    <w:rsid w:val="00FA1699"/>
    <w:rsid w:val="00FA1FA1"/>
    <w:rsid w:val="00FA2354"/>
    <w:rsid w:val="00FA24AA"/>
    <w:rsid w:val="00FA24AC"/>
    <w:rsid w:val="00FA2A33"/>
    <w:rsid w:val="00FA4654"/>
    <w:rsid w:val="00FA5242"/>
    <w:rsid w:val="00FA62B3"/>
    <w:rsid w:val="00FA65A1"/>
    <w:rsid w:val="00FA69E5"/>
    <w:rsid w:val="00FA7B5E"/>
    <w:rsid w:val="00FA7DC8"/>
    <w:rsid w:val="00FB075F"/>
    <w:rsid w:val="00FB0EC4"/>
    <w:rsid w:val="00FB11EF"/>
    <w:rsid w:val="00FB1BB8"/>
    <w:rsid w:val="00FB223E"/>
    <w:rsid w:val="00FB2853"/>
    <w:rsid w:val="00FB3D40"/>
    <w:rsid w:val="00FB3FF4"/>
    <w:rsid w:val="00FB4E84"/>
    <w:rsid w:val="00FB575F"/>
    <w:rsid w:val="00FB7783"/>
    <w:rsid w:val="00FB7F73"/>
    <w:rsid w:val="00FC09B6"/>
    <w:rsid w:val="00FC283B"/>
    <w:rsid w:val="00FC29D1"/>
    <w:rsid w:val="00FC2BDA"/>
    <w:rsid w:val="00FC418D"/>
    <w:rsid w:val="00FC46CF"/>
    <w:rsid w:val="00FC4959"/>
    <w:rsid w:val="00FC4E0F"/>
    <w:rsid w:val="00FC4EA1"/>
    <w:rsid w:val="00FC4F55"/>
    <w:rsid w:val="00FC70A6"/>
    <w:rsid w:val="00FC7619"/>
    <w:rsid w:val="00FC7ABA"/>
    <w:rsid w:val="00FC7DB2"/>
    <w:rsid w:val="00FD09D6"/>
    <w:rsid w:val="00FD1677"/>
    <w:rsid w:val="00FD2A85"/>
    <w:rsid w:val="00FD2EF1"/>
    <w:rsid w:val="00FD3B99"/>
    <w:rsid w:val="00FD41F9"/>
    <w:rsid w:val="00FD46A2"/>
    <w:rsid w:val="00FD5653"/>
    <w:rsid w:val="00FD6A51"/>
    <w:rsid w:val="00FD6AFE"/>
    <w:rsid w:val="00FD7A11"/>
    <w:rsid w:val="00FE174A"/>
    <w:rsid w:val="00FE197B"/>
    <w:rsid w:val="00FE36C3"/>
    <w:rsid w:val="00FE4872"/>
    <w:rsid w:val="00FE49B8"/>
    <w:rsid w:val="00FE536E"/>
    <w:rsid w:val="00FE55FE"/>
    <w:rsid w:val="00FE6163"/>
    <w:rsid w:val="00FE6638"/>
    <w:rsid w:val="00FE7A7B"/>
    <w:rsid w:val="00FE7D17"/>
    <w:rsid w:val="00FE7D91"/>
    <w:rsid w:val="00FF1068"/>
    <w:rsid w:val="00FF11A3"/>
    <w:rsid w:val="00FF16B5"/>
    <w:rsid w:val="00FF2C0F"/>
    <w:rsid w:val="00FF3980"/>
    <w:rsid w:val="00FF3A7C"/>
    <w:rsid w:val="00FF3F40"/>
    <w:rsid w:val="00FF42BC"/>
    <w:rsid w:val="00FF5AE0"/>
    <w:rsid w:val="00FF652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60DAA1"/>
  <w15:chartTrackingRefBased/>
  <w15:docId w15:val="{79B865CE-E4AE-4019-89DA-571757E3D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uiPriority w:val="9"/>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uiPriority w:val="9"/>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2340D5"/>
    <w:pPr>
      <w:ind w:left="720"/>
    </w:pPr>
  </w:style>
  <w:style w:type="character" w:customStyle="1" w:styleId="CaptionChar">
    <w:name w:val="Caption Char"/>
    <w:aliases w:val="cap Char1,cap Char Char,Caption Char1 Char Char,cap Char Char1 Char,Caption Char Char1 Char Char,cap Char2 Char"/>
    <w:link w:val="Caption"/>
    <w:uiPriority w:val="35"/>
    <w:locked/>
    <w:rsid w:val="00851E48"/>
    <w:rPr>
      <w:rFonts w:eastAsia="SimSun"/>
      <w:b/>
      <w:lang w:eastAsia="en-US"/>
    </w:rPr>
  </w:style>
  <w:style w:type="paragraph" w:customStyle="1" w:styleId="bullet">
    <w:name w:val="bullet"/>
    <w:basedOn w:val="ListParagraph"/>
    <w:qFormat/>
    <w:rsid w:val="00747CA6"/>
    <w:pPr>
      <w:widowControl w:val="0"/>
      <w:numPr>
        <w:numId w:val="13"/>
      </w:numPr>
      <w:spacing w:after="60"/>
      <w:contextualSpacing/>
      <w:jc w:val="both"/>
    </w:pPr>
    <w:rPr>
      <w:rFonts w:eastAsia="Times New Roman"/>
      <w:kern w:val="2"/>
      <w:szCs w:val="24"/>
    </w:rPr>
  </w:style>
  <w:style w:type="paragraph" w:styleId="Bibliography">
    <w:name w:val="Bibliography"/>
    <w:basedOn w:val="Normal"/>
    <w:next w:val="Normal"/>
    <w:uiPriority w:val="37"/>
    <w:unhideWhenUsed/>
    <w:rsid w:val="00A010CE"/>
  </w:style>
  <w:style w:type="paragraph" w:styleId="EndnoteText">
    <w:name w:val="endnote text"/>
    <w:basedOn w:val="Normal"/>
    <w:link w:val="EndnoteTextChar"/>
    <w:rsid w:val="001C01CE"/>
  </w:style>
  <w:style w:type="character" w:customStyle="1" w:styleId="EndnoteTextChar">
    <w:name w:val="Endnote Text Char"/>
    <w:basedOn w:val="DefaultParagraphFont"/>
    <w:link w:val="EndnoteText"/>
    <w:rsid w:val="001C01CE"/>
    <w:rPr>
      <w:rFonts w:eastAsia="SimSun"/>
      <w:lang w:val="en-GB" w:eastAsia="en-US" w:bidi="ar-SA"/>
    </w:rPr>
  </w:style>
  <w:style w:type="character" w:styleId="EndnoteReference">
    <w:name w:val="endnote reference"/>
    <w:basedOn w:val="DefaultParagraphFont"/>
    <w:rsid w:val="001C01CE"/>
    <w:rPr>
      <w:rFonts w:eastAsia="SimSun"/>
      <w:vertAlign w:val="superscript"/>
      <w:lang w:val="en-US" w:eastAsia="zh-CN" w:bidi="ar-SA"/>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9D11B7"/>
    <w:rPr>
      <w:rFonts w:eastAsia="SimSun"/>
      <w:lang w:val="en-GB" w:eastAsia="en-US"/>
    </w:rPr>
  </w:style>
  <w:style w:type="paragraph" w:styleId="NormalWeb">
    <w:name w:val="Normal (Web)"/>
    <w:basedOn w:val="Normal"/>
    <w:uiPriority w:val="99"/>
    <w:unhideWhenUsed/>
    <w:rsid w:val="003465EB"/>
    <w:pPr>
      <w:spacing w:before="100" w:beforeAutospacing="1" w:after="100" w:afterAutospacing="1"/>
    </w:pPr>
    <w:rPr>
      <w:rFonts w:eastAsia="Times New Roman"/>
      <w:sz w:val="24"/>
      <w:szCs w:val="24"/>
      <w:lang w:val="en-US"/>
    </w:rPr>
  </w:style>
  <w:style w:type="character" w:styleId="PlaceholderText">
    <w:name w:val="Placeholder Text"/>
    <w:basedOn w:val="DefaultParagraphFont"/>
    <w:uiPriority w:val="99"/>
    <w:semiHidden/>
    <w:rsid w:val="00CA2EEA"/>
    <w:rPr>
      <w:color w:val="808080"/>
    </w:rPr>
  </w:style>
  <w:style w:type="paragraph" w:styleId="Revision">
    <w:name w:val="Revision"/>
    <w:hidden/>
    <w:uiPriority w:val="99"/>
    <w:semiHidden/>
    <w:rsid w:val="00900491"/>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55593">
      <w:bodyDiv w:val="1"/>
      <w:marLeft w:val="0"/>
      <w:marRight w:val="0"/>
      <w:marTop w:val="0"/>
      <w:marBottom w:val="0"/>
      <w:divBdr>
        <w:top w:val="none" w:sz="0" w:space="0" w:color="auto"/>
        <w:left w:val="none" w:sz="0" w:space="0" w:color="auto"/>
        <w:bottom w:val="none" w:sz="0" w:space="0" w:color="auto"/>
        <w:right w:val="none" w:sz="0" w:space="0" w:color="auto"/>
      </w:divBdr>
    </w:div>
    <w:div w:id="74324770">
      <w:bodyDiv w:val="1"/>
      <w:marLeft w:val="0"/>
      <w:marRight w:val="0"/>
      <w:marTop w:val="0"/>
      <w:marBottom w:val="0"/>
      <w:divBdr>
        <w:top w:val="none" w:sz="0" w:space="0" w:color="auto"/>
        <w:left w:val="none" w:sz="0" w:space="0" w:color="auto"/>
        <w:bottom w:val="none" w:sz="0" w:space="0" w:color="auto"/>
        <w:right w:val="none" w:sz="0" w:space="0" w:color="auto"/>
      </w:divBdr>
    </w:div>
    <w:div w:id="87118736">
      <w:bodyDiv w:val="1"/>
      <w:marLeft w:val="0"/>
      <w:marRight w:val="0"/>
      <w:marTop w:val="0"/>
      <w:marBottom w:val="0"/>
      <w:divBdr>
        <w:top w:val="none" w:sz="0" w:space="0" w:color="auto"/>
        <w:left w:val="none" w:sz="0" w:space="0" w:color="auto"/>
        <w:bottom w:val="none" w:sz="0" w:space="0" w:color="auto"/>
        <w:right w:val="none" w:sz="0" w:space="0" w:color="auto"/>
      </w:divBdr>
    </w:div>
    <w:div w:id="8928015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4750877">
      <w:bodyDiv w:val="1"/>
      <w:marLeft w:val="0"/>
      <w:marRight w:val="0"/>
      <w:marTop w:val="0"/>
      <w:marBottom w:val="0"/>
      <w:divBdr>
        <w:top w:val="none" w:sz="0" w:space="0" w:color="auto"/>
        <w:left w:val="none" w:sz="0" w:space="0" w:color="auto"/>
        <w:bottom w:val="none" w:sz="0" w:space="0" w:color="auto"/>
        <w:right w:val="none" w:sz="0" w:space="0" w:color="auto"/>
      </w:divBdr>
    </w:div>
    <w:div w:id="186675785">
      <w:bodyDiv w:val="1"/>
      <w:marLeft w:val="0"/>
      <w:marRight w:val="0"/>
      <w:marTop w:val="0"/>
      <w:marBottom w:val="0"/>
      <w:divBdr>
        <w:top w:val="none" w:sz="0" w:space="0" w:color="auto"/>
        <w:left w:val="none" w:sz="0" w:space="0" w:color="auto"/>
        <w:bottom w:val="none" w:sz="0" w:space="0" w:color="auto"/>
        <w:right w:val="none" w:sz="0" w:space="0" w:color="auto"/>
      </w:divBdr>
    </w:div>
    <w:div w:id="214243706">
      <w:bodyDiv w:val="1"/>
      <w:marLeft w:val="0"/>
      <w:marRight w:val="0"/>
      <w:marTop w:val="0"/>
      <w:marBottom w:val="0"/>
      <w:divBdr>
        <w:top w:val="none" w:sz="0" w:space="0" w:color="auto"/>
        <w:left w:val="none" w:sz="0" w:space="0" w:color="auto"/>
        <w:bottom w:val="none" w:sz="0" w:space="0" w:color="auto"/>
        <w:right w:val="none" w:sz="0" w:space="0" w:color="auto"/>
      </w:divBdr>
    </w:div>
    <w:div w:id="237599674">
      <w:bodyDiv w:val="1"/>
      <w:marLeft w:val="0"/>
      <w:marRight w:val="0"/>
      <w:marTop w:val="0"/>
      <w:marBottom w:val="0"/>
      <w:divBdr>
        <w:top w:val="none" w:sz="0" w:space="0" w:color="auto"/>
        <w:left w:val="none" w:sz="0" w:space="0" w:color="auto"/>
        <w:bottom w:val="none" w:sz="0" w:space="0" w:color="auto"/>
        <w:right w:val="none" w:sz="0" w:space="0" w:color="auto"/>
      </w:divBdr>
    </w:div>
    <w:div w:id="23810203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1881013">
      <w:bodyDiv w:val="1"/>
      <w:marLeft w:val="0"/>
      <w:marRight w:val="0"/>
      <w:marTop w:val="0"/>
      <w:marBottom w:val="0"/>
      <w:divBdr>
        <w:top w:val="none" w:sz="0" w:space="0" w:color="auto"/>
        <w:left w:val="none" w:sz="0" w:space="0" w:color="auto"/>
        <w:bottom w:val="none" w:sz="0" w:space="0" w:color="auto"/>
        <w:right w:val="none" w:sz="0" w:space="0" w:color="auto"/>
      </w:divBdr>
    </w:div>
    <w:div w:id="299577263">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359862669">
      <w:bodyDiv w:val="1"/>
      <w:marLeft w:val="0"/>
      <w:marRight w:val="0"/>
      <w:marTop w:val="0"/>
      <w:marBottom w:val="0"/>
      <w:divBdr>
        <w:top w:val="none" w:sz="0" w:space="0" w:color="auto"/>
        <w:left w:val="none" w:sz="0" w:space="0" w:color="auto"/>
        <w:bottom w:val="none" w:sz="0" w:space="0" w:color="auto"/>
        <w:right w:val="none" w:sz="0" w:space="0" w:color="auto"/>
      </w:divBdr>
    </w:div>
    <w:div w:id="371534696">
      <w:bodyDiv w:val="1"/>
      <w:marLeft w:val="0"/>
      <w:marRight w:val="0"/>
      <w:marTop w:val="0"/>
      <w:marBottom w:val="0"/>
      <w:divBdr>
        <w:top w:val="none" w:sz="0" w:space="0" w:color="auto"/>
        <w:left w:val="none" w:sz="0" w:space="0" w:color="auto"/>
        <w:bottom w:val="none" w:sz="0" w:space="0" w:color="auto"/>
        <w:right w:val="none" w:sz="0" w:space="0" w:color="auto"/>
      </w:divBdr>
    </w:div>
    <w:div w:id="380978944">
      <w:bodyDiv w:val="1"/>
      <w:marLeft w:val="0"/>
      <w:marRight w:val="0"/>
      <w:marTop w:val="0"/>
      <w:marBottom w:val="0"/>
      <w:divBdr>
        <w:top w:val="none" w:sz="0" w:space="0" w:color="auto"/>
        <w:left w:val="none" w:sz="0" w:space="0" w:color="auto"/>
        <w:bottom w:val="none" w:sz="0" w:space="0" w:color="auto"/>
        <w:right w:val="none" w:sz="0" w:space="0" w:color="auto"/>
      </w:divBdr>
    </w:div>
    <w:div w:id="390231115">
      <w:bodyDiv w:val="1"/>
      <w:marLeft w:val="0"/>
      <w:marRight w:val="0"/>
      <w:marTop w:val="0"/>
      <w:marBottom w:val="0"/>
      <w:divBdr>
        <w:top w:val="none" w:sz="0" w:space="0" w:color="auto"/>
        <w:left w:val="none" w:sz="0" w:space="0" w:color="auto"/>
        <w:bottom w:val="none" w:sz="0" w:space="0" w:color="auto"/>
        <w:right w:val="none" w:sz="0" w:space="0" w:color="auto"/>
      </w:divBdr>
    </w:div>
    <w:div w:id="406535924">
      <w:bodyDiv w:val="1"/>
      <w:marLeft w:val="0"/>
      <w:marRight w:val="0"/>
      <w:marTop w:val="0"/>
      <w:marBottom w:val="0"/>
      <w:divBdr>
        <w:top w:val="none" w:sz="0" w:space="0" w:color="auto"/>
        <w:left w:val="none" w:sz="0" w:space="0" w:color="auto"/>
        <w:bottom w:val="none" w:sz="0" w:space="0" w:color="auto"/>
        <w:right w:val="none" w:sz="0" w:space="0" w:color="auto"/>
      </w:divBdr>
    </w:div>
    <w:div w:id="431896035">
      <w:bodyDiv w:val="1"/>
      <w:marLeft w:val="0"/>
      <w:marRight w:val="0"/>
      <w:marTop w:val="0"/>
      <w:marBottom w:val="0"/>
      <w:divBdr>
        <w:top w:val="none" w:sz="0" w:space="0" w:color="auto"/>
        <w:left w:val="none" w:sz="0" w:space="0" w:color="auto"/>
        <w:bottom w:val="none" w:sz="0" w:space="0" w:color="auto"/>
        <w:right w:val="none" w:sz="0" w:space="0" w:color="auto"/>
      </w:divBdr>
    </w:div>
    <w:div w:id="447161552">
      <w:bodyDiv w:val="1"/>
      <w:marLeft w:val="0"/>
      <w:marRight w:val="0"/>
      <w:marTop w:val="0"/>
      <w:marBottom w:val="0"/>
      <w:divBdr>
        <w:top w:val="none" w:sz="0" w:space="0" w:color="auto"/>
        <w:left w:val="none" w:sz="0" w:space="0" w:color="auto"/>
        <w:bottom w:val="none" w:sz="0" w:space="0" w:color="auto"/>
        <w:right w:val="none" w:sz="0" w:space="0" w:color="auto"/>
      </w:divBdr>
    </w:div>
    <w:div w:id="457379638">
      <w:bodyDiv w:val="1"/>
      <w:marLeft w:val="0"/>
      <w:marRight w:val="0"/>
      <w:marTop w:val="0"/>
      <w:marBottom w:val="0"/>
      <w:divBdr>
        <w:top w:val="none" w:sz="0" w:space="0" w:color="auto"/>
        <w:left w:val="none" w:sz="0" w:space="0" w:color="auto"/>
        <w:bottom w:val="none" w:sz="0" w:space="0" w:color="auto"/>
        <w:right w:val="none" w:sz="0" w:space="0" w:color="auto"/>
      </w:divBdr>
    </w:div>
    <w:div w:id="467865088">
      <w:bodyDiv w:val="1"/>
      <w:marLeft w:val="0"/>
      <w:marRight w:val="0"/>
      <w:marTop w:val="0"/>
      <w:marBottom w:val="0"/>
      <w:divBdr>
        <w:top w:val="none" w:sz="0" w:space="0" w:color="auto"/>
        <w:left w:val="none" w:sz="0" w:space="0" w:color="auto"/>
        <w:bottom w:val="none" w:sz="0" w:space="0" w:color="auto"/>
        <w:right w:val="none" w:sz="0" w:space="0" w:color="auto"/>
      </w:divBdr>
      <w:divsChild>
        <w:div w:id="1771463981">
          <w:marLeft w:val="360"/>
          <w:marRight w:val="0"/>
          <w:marTop w:val="80"/>
          <w:marBottom w:val="0"/>
          <w:divBdr>
            <w:top w:val="none" w:sz="0" w:space="0" w:color="auto"/>
            <w:left w:val="none" w:sz="0" w:space="0" w:color="auto"/>
            <w:bottom w:val="none" w:sz="0" w:space="0" w:color="auto"/>
            <w:right w:val="none" w:sz="0" w:space="0" w:color="auto"/>
          </w:divBdr>
        </w:div>
        <w:div w:id="747456207">
          <w:marLeft w:val="360"/>
          <w:marRight w:val="0"/>
          <w:marTop w:val="80"/>
          <w:marBottom w:val="0"/>
          <w:divBdr>
            <w:top w:val="none" w:sz="0" w:space="0" w:color="auto"/>
            <w:left w:val="none" w:sz="0" w:space="0" w:color="auto"/>
            <w:bottom w:val="none" w:sz="0" w:space="0" w:color="auto"/>
            <w:right w:val="none" w:sz="0" w:space="0" w:color="auto"/>
          </w:divBdr>
        </w:div>
      </w:divsChild>
    </w:div>
    <w:div w:id="479418517">
      <w:bodyDiv w:val="1"/>
      <w:marLeft w:val="0"/>
      <w:marRight w:val="0"/>
      <w:marTop w:val="0"/>
      <w:marBottom w:val="0"/>
      <w:divBdr>
        <w:top w:val="none" w:sz="0" w:space="0" w:color="auto"/>
        <w:left w:val="none" w:sz="0" w:space="0" w:color="auto"/>
        <w:bottom w:val="none" w:sz="0" w:space="0" w:color="auto"/>
        <w:right w:val="none" w:sz="0" w:space="0" w:color="auto"/>
      </w:divBdr>
    </w:div>
    <w:div w:id="579758158">
      <w:bodyDiv w:val="1"/>
      <w:marLeft w:val="0"/>
      <w:marRight w:val="0"/>
      <w:marTop w:val="0"/>
      <w:marBottom w:val="0"/>
      <w:divBdr>
        <w:top w:val="none" w:sz="0" w:space="0" w:color="auto"/>
        <w:left w:val="none" w:sz="0" w:space="0" w:color="auto"/>
        <w:bottom w:val="none" w:sz="0" w:space="0" w:color="auto"/>
        <w:right w:val="none" w:sz="0" w:space="0" w:color="auto"/>
      </w:divBdr>
    </w:div>
    <w:div w:id="613513759">
      <w:bodyDiv w:val="1"/>
      <w:marLeft w:val="0"/>
      <w:marRight w:val="0"/>
      <w:marTop w:val="0"/>
      <w:marBottom w:val="0"/>
      <w:divBdr>
        <w:top w:val="none" w:sz="0" w:space="0" w:color="auto"/>
        <w:left w:val="none" w:sz="0" w:space="0" w:color="auto"/>
        <w:bottom w:val="none" w:sz="0" w:space="0" w:color="auto"/>
        <w:right w:val="none" w:sz="0" w:space="0" w:color="auto"/>
      </w:divBdr>
      <w:divsChild>
        <w:div w:id="894856647">
          <w:marLeft w:val="360"/>
          <w:marRight w:val="0"/>
          <w:marTop w:val="80"/>
          <w:marBottom w:val="0"/>
          <w:divBdr>
            <w:top w:val="none" w:sz="0" w:space="0" w:color="auto"/>
            <w:left w:val="none" w:sz="0" w:space="0" w:color="auto"/>
            <w:bottom w:val="none" w:sz="0" w:space="0" w:color="auto"/>
            <w:right w:val="none" w:sz="0" w:space="0" w:color="auto"/>
          </w:divBdr>
        </w:div>
        <w:div w:id="886841875">
          <w:marLeft w:val="360"/>
          <w:marRight w:val="0"/>
          <w:marTop w:val="80"/>
          <w:marBottom w:val="0"/>
          <w:divBdr>
            <w:top w:val="none" w:sz="0" w:space="0" w:color="auto"/>
            <w:left w:val="none" w:sz="0" w:space="0" w:color="auto"/>
            <w:bottom w:val="none" w:sz="0" w:space="0" w:color="auto"/>
            <w:right w:val="none" w:sz="0" w:space="0" w:color="auto"/>
          </w:divBdr>
        </w:div>
        <w:div w:id="661085285">
          <w:marLeft w:val="360"/>
          <w:marRight w:val="0"/>
          <w:marTop w:val="80"/>
          <w:marBottom w:val="0"/>
          <w:divBdr>
            <w:top w:val="none" w:sz="0" w:space="0" w:color="auto"/>
            <w:left w:val="none" w:sz="0" w:space="0" w:color="auto"/>
            <w:bottom w:val="none" w:sz="0" w:space="0" w:color="auto"/>
            <w:right w:val="none" w:sz="0" w:space="0" w:color="auto"/>
          </w:divBdr>
        </w:div>
      </w:divsChild>
    </w:div>
    <w:div w:id="619266767">
      <w:bodyDiv w:val="1"/>
      <w:marLeft w:val="0"/>
      <w:marRight w:val="0"/>
      <w:marTop w:val="0"/>
      <w:marBottom w:val="0"/>
      <w:divBdr>
        <w:top w:val="none" w:sz="0" w:space="0" w:color="auto"/>
        <w:left w:val="none" w:sz="0" w:space="0" w:color="auto"/>
        <w:bottom w:val="none" w:sz="0" w:space="0" w:color="auto"/>
        <w:right w:val="none" w:sz="0" w:space="0" w:color="auto"/>
      </w:divBdr>
    </w:div>
    <w:div w:id="685403553">
      <w:bodyDiv w:val="1"/>
      <w:marLeft w:val="0"/>
      <w:marRight w:val="0"/>
      <w:marTop w:val="0"/>
      <w:marBottom w:val="0"/>
      <w:divBdr>
        <w:top w:val="none" w:sz="0" w:space="0" w:color="auto"/>
        <w:left w:val="none" w:sz="0" w:space="0" w:color="auto"/>
        <w:bottom w:val="none" w:sz="0" w:space="0" w:color="auto"/>
        <w:right w:val="none" w:sz="0" w:space="0" w:color="auto"/>
      </w:divBdr>
    </w:div>
    <w:div w:id="691152318">
      <w:bodyDiv w:val="1"/>
      <w:marLeft w:val="0"/>
      <w:marRight w:val="0"/>
      <w:marTop w:val="0"/>
      <w:marBottom w:val="0"/>
      <w:divBdr>
        <w:top w:val="none" w:sz="0" w:space="0" w:color="auto"/>
        <w:left w:val="none" w:sz="0" w:space="0" w:color="auto"/>
        <w:bottom w:val="none" w:sz="0" w:space="0" w:color="auto"/>
        <w:right w:val="none" w:sz="0" w:space="0" w:color="auto"/>
      </w:divBdr>
    </w:div>
    <w:div w:id="734860301">
      <w:bodyDiv w:val="1"/>
      <w:marLeft w:val="0"/>
      <w:marRight w:val="0"/>
      <w:marTop w:val="0"/>
      <w:marBottom w:val="0"/>
      <w:divBdr>
        <w:top w:val="none" w:sz="0" w:space="0" w:color="auto"/>
        <w:left w:val="none" w:sz="0" w:space="0" w:color="auto"/>
        <w:bottom w:val="none" w:sz="0" w:space="0" w:color="auto"/>
        <w:right w:val="none" w:sz="0" w:space="0" w:color="auto"/>
      </w:divBdr>
    </w:div>
    <w:div w:id="74718851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3445699">
      <w:bodyDiv w:val="1"/>
      <w:marLeft w:val="0"/>
      <w:marRight w:val="0"/>
      <w:marTop w:val="0"/>
      <w:marBottom w:val="0"/>
      <w:divBdr>
        <w:top w:val="none" w:sz="0" w:space="0" w:color="auto"/>
        <w:left w:val="none" w:sz="0" w:space="0" w:color="auto"/>
        <w:bottom w:val="none" w:sz="0" w:space="0" w:color="auto"/>
        <w:right w:val="none" w:sz="0" w:space="0" w:color="auto"/>
      </w:divBdr>
    </w:div>
    <w:div w:id="800272389">
      <w:bodyDiv w:val="1"/>
      <w:marLeft w:val="0"/>
      <w:marRight w:val="0"/>
      <w:marTop w:val="0"/>
      <w:marBottom w:val="0"/>
      <w:divBdr>
        <w:top w:val="none" w:sz="0" w:space="0" w:color="auto"/>
        <w:left w:val="none" w:sz="0" w:space="0" w:color="auto"/>
        <w:bottom w:val="none" w:sz="0" w:space="0" w:color="auto"/>
        <w:right w:val="none" w:sz="0" w:space="0" w:color="auto"/>
      </w:divBdr>
    </w:div>
    <w:div w:id="810709526">
      <w:bodyDiv w:val="1"/>
      <w:marLeft w:val="0"/>
      <w:marRight w:val="0"/>
      <w:marTop w:val="0"/>
      <w:marBottom w:val="0"/>
      <w:divBdr>
        <w:top w:val="none" w:sz="0" w:space="0" w:color="auto"/>
        <w:left w:val="none" w:sz="0" w:space="0" w:color="auto"/>
        <w:bottom w:val="none" w:sz="0" w:space="0" w:color="auto"/>
        <w:right w:val="none" w:sz="0" w:space="0" w:color="auto"/>
      </w:divBdr>
      <w:divsChild>
        <w:div w:id="1492016923">
          <w:marLeft w:val="360"/>
          <w:marRight w:val="0"/>
          <w:marTop w:val="80"/>
          <w:marBottom w:val="0"/>
          <w:divBdr>
            <w:top w:val="none" w:sz="0" w:space="0" w:color="auto"/>
            <w:left w:val="none" w:sz="0" w:space="0" w:color="auto"/>
            <w:bottom w:val="none" w:sz="0" w:space="0" w:color="auto"/>
            <w:right w:val="none" w:sz="0" w:space="0" w:color="auto"/>
          </w:divBdr>
        </w:div>
      </w:divsChild>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884175226">
      <w:bodyDiv w:val="1"/>
      <w:marLeft w:val="0"/>
      <w:marRight w:val="0"/>
      <w:marTop w:val="0"/>
      <w:marBottom w:val="0"/>
      <w:divBdr>
        <w:top w:val="none" w:sz="0" w:space="0" w:color="auto"/>
        <w:left w:val="none" w:sz="0" w:space="0" w:color="auto"/>
        <w:bottom w:val="none" w:sz="0" w:space="0" w:color="auto"/>
        <w:right w:val="none" w:sz="0" w:space="0" w:color="auto"/>
      </w:divBdr>
    </w:div>
    <w:div w:id="888109167">
      <w:bodyDiv w:val="1"/>
      <w:marLeft w:val="0"/>
      <w:marRight w:val="0"/>
      <w:marTop w:val="0"/>
      <w:marBottom w:val="0"/>
      <w:divBdr>
        <w:top w:val="none" w:sz="0" w:space="0" w:color="auto"/>
        <w:left w:val="none" w:sz="0" w:space="0" w:color="auto"/>
        <w:bottom w:val="none" w:sz="0" w:space="0" w:color="auto"/>
        <w:right w:val="none" w:sz="0" w:space="0" w:color="auto"/>
      </w:divBdr>
    </w:div>
    <w:div w:id="900602724">
      <w:bodyDiv w:val="1"/>
      <w:marLeft w:val="0"/>
      <w:marRight w:val="0"/>
      <w:marTop w:val="0"/>
      <w:marBottom w:val="0"/>
      <w:divBdr>
        <w:top w:val="none" w:sz="0" w:space="0" w:color="auto"/>
        <w:left w:val="none" w:sz="0" w:space="0" w:color="auto"/>
        <w:bottom w:val="none" w:sz="0" w:space="0" w:color="auto"/>
        <w:right w:val="none" w:sz="0" w:space="0" w:color="auto"/>
      </w:divBdr>
    </w:div>
    <w:div w:id="928123137">
      <w:bodyDiv w:val="1"/>
      <w:marLeft w:val="0"/>
      <w:marRight w:val="0"/>
      <w:marTop w:val="0"/>
      <w:marBottom w:val="0"/>
      <w:divBdr>
        <w:top w:val="none" w:sz="0" w:space="0" w:color="auto"/>
        <w:left w:val="none" w:sz="0" w:space="0" w:color="auto"/>
        <w:bottom w:val="none" w:sz="0" w:space="0" w:color="auto"/>
        <w:right w:val="none" w:sz="0" w:space="0" w:color="auto"/>
      </w:divBdr>
    </w:div>
    <w:div w:id="931159015">
      <w:bodyDiv w:val="1"/>
      <w:marLeft w:val="0"/>
      <w:marRight w:val="0"/>
      <w:marTop w:val="0"/>
      <w:marBottom w:val="0"/>
      <w:divBdr>
        <w:top w:val="none" w:sz="0" w:space="0" w:color="auto"/>
        <w:left w:val="none" w:sz="0" w:space="0" w:color="auto"/>
        <w:bottom w:val="none" w:sz="0" w:space="0" w:color="auto"/>
        <w:right w:val="none" w:sz="0" w:space="0" w:color="auto"/>
      </w:divBdr>
    </w:div>
    <w:div w:id="993294073">
      <w:bodyDiv w:val="1"/>
      <w:marLeft w:val="0"/>
      <w:marRight w:val="0"/>
      <w:marTop w:val="0"/>
      <w:marBottom w:val="0"/>
      <w:divBdr>
        <w:top w:val="none" w:sz="0" w:space="0" w:color="auto"/>
        <w:left w:val="none" w:sz="0" w:space="0" w:color="auto"/>
        <w:bottom w:val="none" w:sz="0" w:space="0" w:color="auto"/>
        <w:right w:val="none" w:sz="0" w:space="0" w:color="auto"/>
      </w:divBdr>
    </w:div>
    <w:div w:id="1018656932">
      <w:bodyDiv w:val="1"/>
      <w:marLeft w:val="0"/>
      <w:marRight w:val="0"/>
      <w:marTop w:val="0"/>
      <w:marBottom w:val="0"/>
      <w:divBdr>
        <w:top w:val="none" w:sz="0" w:space="0" w:color="auto"/>
        <w:left w:val="none" w:sz="0" w:space="0" w:color="auto"/>
        <w:bottom w:val="none" w:sz="0" w:space="0" w:color="auto"/>
        <w:right w:val="none" w:sz="0" w:space="0" w:color="auto"/>
      </w:divBdr>
    </w:div>
    <w:div w:id="1053850412">
      <w:bodyDiv w:val="1"/>
      <w:marLeft w:val="0"/>
      <w:marRight w:val="0"/>
      <w:marTop w:val="0"/>
      <w:marBottom w:val="0"/>
      <w:divBdr>
        <w:top w:val="none" w:sz="0" w:space="0" w:color="auto"/>
        <w:left w:val="none" w:sz="0" w:space="0" w:color="auto"/>
        <w:bottom w:val="none" w:sz="0" w:space="0" w:color="auto"/>
        <w:right w:val="none" w:sz="0" w:space="0" w:color="auto"/>
      </w:divBdr>
    </w:div>
    <w:div w:id="1073964685">
      <w:bodyDiv w:val="1"/>
      <w:marLeft w:val="0"/>
      <w:marRight w:val="0"/>
      <w:marTop w:val="0"/>
      <w:marBottom w:val="0"/>
      <w:divBdr>
        <w:top w:val="none" w:sz="0" w:space="0" w:color="auto"/>
        <w:left w:val="none" w:sz="0" w:space="0" w:color="auto"/>
        <w:bottom w:val="none" w:sz="0" w:space="0" w:color="auto"/>
        <w:right w:val="none" w:sz="0" w:space="0" w:color="auto"/>
      </w:divBdr>
    </w:div>
    <w:div w:id="1081948000">
      <w:bodyDiv w:val="1"/>
      <w:marLeft w:val="0"/>
      <w:marRight w:val="0"/>
      <w:marTop w:val="0"/>
      <w:marBottom w:val="0"/>
      <w:divBdr>
        <w:top w:val="none" w:sz="0" w:space="0" w:color="auto"/>
        <w:left w:val="none" w:sz="0" w:space="0" w:color="auto"/>
        <w:bottom w:val="none" w:sz="0" w:space="0" w:color="auto"/>
        <w:right w:val="none" w:sz="0" w:space="0" w:color="auto"/>
      </w:divBdr>
    </w:div>
    <w:div w:id="1097679776">
      <w:bodyDiv w:val="1"/>
      <w:marLeft w:val="0"/>
      <w:marRight w:val="0"/>
      <w:marTop w:val="0"/>
      <w:marBottom w:val="0"/>
      <w:divBdr>
        <w:top w:val="none" w:sz="0" w:space="0" w:color="auto"/>
        <w:left w:val="none" w:sz="0" w:space="0" w:color="auto"/>
        <w:bottom w:val="none" w:sz="0" w:space="0" w:color="auto"/>
        <w:right w:val="none" w:sz="0" w:space="0" w:color="auto"/>
      </w:divBdr>
    </w:div>
    <w:div w:id="1131901881">
      <w:bodyDiv w:val="1"/>
      <w:marLeft w:val="0"/>
      <w:marRight w:val="0"/>
      <w:marTop w:val="0"/>
      <w:marBottom w:val="0"/>
      <w:divBdr>
        <w:top w:val="none" w:sz="0" w:space="0" w:color="auto"/>
        <w:left w:val="none" w:sz="0" w:space="0" w:color="auto"/>
        <w:bottom w:val="none" w:sz="0" w:space="0" w:color="auto"/>
        <w:right w:val="none" w:sz="0" w:space="0" w:color="auto"/>
      </w:divBdr>
    </w:div>
    <w:div w:id="1143548750">
      <w:bodyDiv w:val="1"/>
      <w:marLeft w:val="0"/>
      <w:marRight w:val="0"/>
      <w:marTop w:val="0"/>
      <w:marBottom w:val="0"/>
      <w:divBdr>
        <w:top w:val="none" w:sz="0" w:space="0" w:color="auto"/>
        <w:left w:val="none" w:sz="0" w:space="0" w:color="auto"/>
        <w:bottom w:val="none" w:sz="0" w:space="0" w:color="auto"/>
        <w:right w:val="none" w:sz="0" w:space="0" w:color="auto"/>
      </w:divBdr>
    </w:div>
    <w:div w:id="1152336456">
      <w:bodyDiv w:val="1"/>
      <w:marLeft w:val="0"/>
      <w:marRight w:val="0"/>
      <w:marTop w:val="0"/>
      <w:marBottom w:val="0"/>
      <w:divBdr>
        <w:top w:val="none" w:sz="0" w:space="0" w:color="auto"/>
        <w:left w:val="none" w:sz="0" w:space="0" w:color="auto"/>
        <w:bottom w:val="none" w:sz="0" w:space="0" w:color="auto"/>
        <w:right w:val="none" w:sz="0" w:space="0" w:color="auto"/>
      </w:divBdr>
    </w:div>
    <w:div w:id="1197506496">
      <w:bodyDiv w:val="1"/>
      <w:marLeft w:val="0"/>
      <w:marRight w:val="0"/>
      <w:marTop w:val="0"/>
      <w:marBottom w:val="0"/>
      <w:divBdr>
        <w:top w:val="none" w:sz="0" w:space="0" w:color="auto"/>
        <w:left w:val="none" w:sz="0" w:space="0" w:color="auto"/>
        <w:bottom w:val="none" w:sz="0" w:space="0" w:color="auto"/>
        <w:right w:val="none" w:sz="0" w:space="0" w:color="auto"/>
      </w:divBdr>
      <w:divsChild>
        <w:div w:id="905645867">
          <w:marLeft w:val="360"/>
          <w:marRight w:val="0"/>
          <w:marTop w:val="80"/>
          <w:marBottom w:val="0"/>
          <w:divBdr>
            <w:top w:val="none" w:sz="0" w:space="0" w:color="auto"/>
            <w:left w:val="none" w:sz="0" w:space="0" w:color="auto"/>
            <w:bottom w:val="none" w:sz="0" w:space="0" w:color="auto"/>
            <w:right w:val="none" w:sz="0" w:space="0" w:color="auto"/>
          </w:divBdr>
        </w:div>
        <w:div w:id="1528106752">
          <w:marLeft w:val="360"/>
          <w:marRight w:val="0"/>
          <w:marTop w:val="80"/>
          <w:marBottom w:val="0"/>
          <w:divBdr>
            <w:top w:val="none" w:sz="0" w:space="0" w:color="auto"/>
            <w:left w:val="none" w:sz="0" w:space="0" w:color="auto"/>
            <w:bottom w:val="none" w:sz="0" w:space="0" w:color="auto"/>
            <w:right w:val="none" w:sz="0" w:space="0" w:color="auto"/>
          </w:divBdr>
        </w:div>
        <w:div w:id="1673793906">
          <w:marLeft w:val="360"/>
          <w:marRight w:val="0"/>
          <w:marTop w:val="80"/>
          <w:marBottom w:val="0"/>
          <w:divBdr>
            <w:top w:val="none" w:sz="0" w:space="0" w:color="auto"/>
            <w:left w:val="none" w:sz="0" w:space="0" w:color="auto"/>
            <w:bottom w:val="none" w:sz="0" w:space="0" w:color="auto"/>
            <w:right w:val="none" w:sz="0" w:space="0" w:color="auto"/>
          </w:divBdr>
        </w:div>
      </w:divsChild>
    </w:div>
    <w:div w:id="1206480257">
      <w:bodyDiv w:val="1"/>
      <w:marLeft w:val="0"/>
      <w:marRight w:val="0"/>
      <w:marTop w:val="0"/>
      <w:marBottom w:val="0"/>
      <w:divBdr>
        <w:top w:val="none" w:sz="0" w:space="0" w:color="auto"/>
        <w:left w:val="none" w:sz="0" w:space="0" w:color="auto"/>
        <w:bottom w:val="none" w:sz="0" w:space="0" w:color="auto"/>
        <w:right w:val="none" w:sz="0" w:space="0" w:color="auto"/>
      </w:divBdr>
    </w:div>
    <w:div w:id="1228808062">
      <w:bodyDiv w:val="1"/>
      <w:marLeft w:val="0"/>
      <w:marRight w:val="0"/>
      <w:marTop w:val="0"/>
      <w:marBottom w:val="0"/>
      <w:divBdr>
        <w:top w:val="none" w:sz="0" w:space="0" w:color="auto"/>
        <w:left w:val="none" w:sz="0" w:space="0" w:color="auto"/>
        <w:bottom w:val="none" w:sz="0" w:space="0" w:color="auto"/>
        <w:right w:val="none" w:sz="0" w:space="0" w:color="auto"/>
      </w:divBdr>
    </w:div>
    <w:div w:id="1249803425">
      <w:bodyDiv w:val="1"/>
      <w:marLeft w:val="0"/>
      <w:marRight w:val="0"/>
      <w:marTop w:val="0"/>
      <w:marBottom w:val="0"/>
      <w:divBdr>
        <w:top w:val="none" w:sz="0" w:space="0" w:color="auto"/>
        <w:left w:val="none" w:sz="0" w:space="0" w:color="auto"/>
        <w:bottom w:val="none" w:sz="0" w:space="0" w:color="auto"/>
        <w:right w:val="none" w:sz="0" w:space="0" w:color="auto"/>
      </w:divBdr>
    </w:div>
    <w:div w:id="1304576355">
      <w:bodyDiv w:val="1"/>
      <w:marLeft w:val="0"/>
      <w:marRight w:val="0"/>
      <w:marTop w:val="0"/>
      <w:marBottom w:val="0"/>
      <w:divBdr>
        <w:top w:val="none" w:sz="0" w:space="0" w:color="auto"/>
        <w:left w:val="none" w:sz="0" w:space="0" w:color="auto"/>
        <w:bottom w:val="none" w:sz="0" w:space="0" w:color="auto"/>
        <w:right w:val="none" w:sz="0" w:space="0" w:color="auto"/>
      </w:divBdr>
    </w:div>
    <w:div w:id="1351761386">
      <w:bodyDiv w:val="1"/>
      <w:marLeft w:val="0"/>
      <w:marRight w:val="0"/>
      <w:marTop w:val="0"/>
      <w:marBottom w:val="0"/>
      <w:divBdr>
        <w:top w:val="none" w:sz="0" w:space="0" w:color="auto"/>
        <w:left w:val="none" w:sz="0" w:space="0" w:color="auto"/>
        <w:bottom w:val="none" w:sz="0" w:space="0" w:color="auto"/>
        <w:right w:val="none" w:sz="0" w:space="0" w:color="auto"/>
      </w:divBdr>
    </w:div>
    <w:div w:id="1364356076">
      <w:bodyDiv w:val="1"/>
      <w:marLeft w:val="0"/>
      <w:marRight w:val="0"/>
      <w:marTop w:val="0"/>
      <w:marBottom w:val="0"/>
      <w:divBdr>
        <w:top w:val="none" w:sz="0" w:space="0" w:color="auto"/>
        <w:left w:val="none" w:sz="0" w:space="0" w:color="auto"/>
        <w:bottom w:val="none" w:sz="0" w:space="0" w:color="auto"/>
        <w:right w:val="none" w:sz="0" w:space="0" w:color="auto"/>
      </w:divBdr>
    </w:div>
    <w:div w:id="1393118204">
      <w:bodyDiv w:val="1"/>
      <w:marLeft w:val="0"/>
      <w:marRight w:val="0"/>
      <w:marTop w:val="0"/>
      <w:marBottom w:val="0"/>
      <w:divBdr>
        <w:top w:val="none" w:sz="0" w:space="0" w:color="auto"/>
        <w:left w:val="none" w:sz="0" w:space="0" w:color="auto"/>
        <w:bottom w:val="none" w:sz="0" w:space="0" w:color="auto"/>
        <w:right w:val="none" w:sz="0" w:space="0" w:color="auto"/>
      </w:divBdr>
    </w:div>
    <w:div w:id="1405372329">
      <w:bodyDiv w:val="1"/>
      <w:marLeft w:val="0"/>
      <w:marRight w:val="0"/>
      <w:marTop w:val="0"/>
      <w:marBottom w:val="0"/>
      <w:divBdr>
        <w:top w:val="none" w:sz="0" w:space="0" w:color="auto"/>
        <w:left w:val="none" w:sz="0" w:space="0" w:color="auto"/>
        <w:bottom w:val="none" w:sz="0" w:space="0" w:color="auto"/>
        <w:right w:val="none" w:sz="0" w:space="0" w:color="auto"/>
      </w:divBdr>
    </w:div>
    <w:div w:id="1409577880">
      <w:bodyDiv w:val="1"/>
      <w:marLeft w:val="0"/>
      <w:marRight w:val="0"/>
      <w:marTop w:val="0"/>
      <w:marBottom w:val="0"/>
      <w:divBdr>
        <w:top w:val="none" w:sz="0" w:space="0" w:color="auto"/>
        <w:left w:val="none" w:sz="0" w:space="0" w:color="auto"/>
        <w:bottom w:val="none" w:sz="0" w:space="0" w:color="auto"/>
        <w:right w:val="none" w:sz="0" w:space="0" w:color="auto"/>
      </w:divBdr>
    </w:div>
    <w:div w:id="1413311530">
      <w:bodyDiv w:val="1"/>
      <w:marLeft w:val="0"/>
      <w:marRight w:val="0"/>
      <w:marTop w:val="0"/>
      <w:marBottom w:val="0"/>
      <w:divBdr>
        <w:top w:val="none" w:sz="0" w:space="0" w:color="auto"/>
        <w:left w:val="none" w:sz="0" w:space="0" w:color="auto"/>
        <w:bottom w:val="none" w:sz="0" w:space="0" w:color="auto"/>
        <w:right w:val="none" w:sz="0" w:space="0" w:color="auto"/>
      </w:divBdr>
    </w:div>
    <w:div w:id="1430806938">
      <w:bodyDiv w:val="1"/>
      <w:marLeft w:val="0"/>
      <w:marRight w:val="0"/>
      <w:marTop w:val="0"/>
      <w:marBottom w:val="0"/>
      <w:divBdr>
        <w:top w:val="none" w:sz="0" w:space="0" w:color="auto"/>
        <w:left w:val="none" w:sz="0" w:space="0" w:color="auto"/>
        <w:bottom w:val="none" w:sz="0" w:space="0" w:color="auto"/>
        <w:right w:val="none" w:sz="0" w:space="0" w:color="auto"/>
      </w:divBdr>
    </w:div>
    <w:div w:id="1453401633">
      <w:bodyDiv w:val="1"/>
      <w:marLeft w:val="0"/>
      <w:marRight w:val="0"/>
      <w:marTop w:val="0"/>
      <w:marBottom w:val="0"/>
      <w:divBdr>
        <w:top w:val="none" w:sz="0" w:space="0" w:color="auto"/>
        <w:left w:val="none" w:sz="0" w:space="0" w:color="auto"/>
        <w:bottom w:val="none" w:sz="0" w:space="0" w:color="auto"/>
        <w:right w:val="none" w:sz="0" w:space="0" w:color="auto"/>
      </w:divBdr>
    </w:div>
    <w:div w:id="1526283440">
      <w:bodyDiv w:val="1"/>
      <w:marLeft w:val="0"/>
      <w:marRight w:val="0"/>
      <w:marTop w:val="0"/>
      <w:marBottom w:val="0"/>
      <w:divBdr>
        <w:top w:val="none" w:sz="0" w:space="0" w:color="auto"/>
        <w:left w:val="none" w:sz="0" w:space="0" w:color="auto"/>
        <w:bottom w:val="none" w:sz="0" w:space="0" w:color="auto"/>
        <w:right w:val="none" w:sz="0" w:space="0" w:color="auto"/>
      </w:divBdr>
    </w:div>
    <w:div w:id="1536498147">
      <w:bodyDiv w:val="1"/>
      <w:marLeft w:val="0"/>
      <w:marRight w:val="0"/>
      <w:marTop w:val="0"/>
      <w:marBottom w:val="0"/>
      <w:divBdr>
        <w:top w:val="none" w:sz="0" w:space="0" w:color="auto"/>
        <w:left w:val="none" w:sz="0" w:space="0" w:color="auto"/>
        <w:bottom w:val="none" w:sz="0" w:space="0" w:color="auto"/>
        <w:right w:val="none" w:sz="0" w:space="0" w:color="auto"/>
      </w:divBdr>
      <w:divsChild>
        <w:div w:id="1141077003">
          <w:marLeft w:val="360"/>
          <w:marRight w:val="0"/>
          <w:marTop w:val="80"/>
          <w:marBottom w:val="0"/>
          <w:divBdr>
            <w:top w:val="none" w:sz="0" w:space="0" w:color="auto"/>
            <w:left w:val="none" w:sz="0" w:space="0" w:color="auto"/>
            <w:bottom w:val="none" w:sz="0" w:space="0" w:color="auto"/>
            <w:right w:val="none" w:sz="0" w:space="0" w:color="auto"/>
          </w:divBdr>
        </w:div>
        <w:div w:id="678193105">
          <w:marLeft w:val="360"/>
          <w:marRight w:val="0"/>
          <w:marTop w:val="80"/>
          <w:marBottom w:val="0"/>
          <w:divBdr>
            <w:top w:val="none" w:sz="0" w:space="0" w:color="auto"/>
            <w:left w:val="none" w:sz="0" w:space="0" w:color="auto"/>
            <w:bottom w:val="none" w:sz="0" w:space="0" w:color="auto"/>
            <w:right w:val="none" w:sz="0" w:space="0" w:color="auto"/>
          </w:divBdr>
        </w:div>
        <w:div w:id="1759910376">
          <w:marLeft w:val="360"/>
          <w:marRight w:val="0"/>
          <w:marTop w:val="80"/>
          <w:marBottom w:val="0"/>
          <w:divBdr>
            <w:top w:val="none" w:sz="0" w:space="0" w:color="auto"/>
            <w:left w:val="none" w:sz="0" w:space="0" w:color="auto"/>
            <w:bottom w:val="none" w:sz="0" w:space="0" w:color="auto"/>
            <w:right w:val="none" w:sz="0" w:space="0" w:color="auto"/>
          </w:divBdr>
        </w:div>
      </w:divsChild>
    </w:div>
    <w:div w:id="1576474044">
      <w:bodyDiv w:val="1"/>
      <w:marLeft w:val="0"/>
      <w:marRight w:val="0"/>
      <w:marTop w:val="0"/>
      <w:marBottom w:val="0"/>
      <w:divBdr>
        <w:top w:val="none" w:sz="0" w:space="0" w:color="auto"/>
        <w:left w:val="none" w:sz="0" w:space="0" w:color="auto"/>
        <w:bottom w:val="none" w:sz="0" w:space="0" w:color="auto"/>
        <w:right w:val="none" w:sz="0" w:space="0" w:color="auto"/>
      </w:divBdr>
    </w:div>
    <w:div w:id="1609309769">
      <w:bodyDiv w:val="1"/>
      <w:marLeft w:val="0"/>
      <w:marRight w:val="0"/>
      <w:marTop w:val="0"/>
      <w:marBottom w:val="0"/>
      <w:divBdr>
        <w:top w:val="none" w:sz="0" w:space="0" w:color="auto"/>
        <w:left w:val="none" w:sz="0" w:space="0" w:color="auto"/>
        <w:bottom w:val="none" w:sz="0" w:space="0" w:color="auto"/>
        <w:right w:val="none" w:sz="0" w:space="0" w:color="auto"/>
      </w:divBdr>
    </w:div>
    <w:div w:id="1612084548">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652440259">
      <w:bodyDiv w:val="1"/>
      <w:marLeft w:val="0"/>
      <w:marRight w:val="0"/>
      <w:marTop w:val="0"/>
      <w:marBottom w:val="0"/>
      <w:divBdr>
        <w:top w:val="none" w:sz="0" w:space="0" w:color="auto"/>
        <w:left w:val="none" w:sz="0" w:space="0" w:color="auto"/>
        <w:bottom w:val="none" w:sz="0" w:space="0" w:color="auto"/>
        <w:right w:val="none" w:sz="0" w:space="0" w:color="auto"/>
      </w:divBdr>
    </w:div>
    <w:div w:id="1685284815">
      <w:bodyDiv w:val="1"/>
      <w:marLeft w:val="0"/>
      <w:marRight w:val="0"/>
      <w:marTop w:val="0"/>
      <w:marBottom w:val="0"/>
      <w:divBdr>
        <w:top w:val="none" w:sz="0" w:space="0" w:color="auto"/>
        <w:left w:val="none" w:sz="0" w:space="0" w:color="auto"/>
        <w:bottom w:val="none" w:sz="0" w:space="0" w:color="auto"/>
        <w:right w:val="none" w:sz="0" w:space="0" w:color="auto"/>
      </w:divBdr>
    </w:div>
    <w:div w:id="1720400193">
      <w:bodyDiv w:val="1"/>
      <w:marLeft w:val="0"/>
      <w:marRight w:val="0"/>
      <w:marTop w:val="0"/>
      <w:marBottom w:val="0"/>
      <w:divBdr>
        <w:top w:val="none" w:sz="0" w:space="0" w:color="auto"/>
        <w:left w:val="none" w:sz="0" w:space="0" w:color="auto"/>
        <w:bottom w:val="none" w:sz="0" w:space="0" w:color="auto"/>
        <w:right w:val="none" w:sz="0" w:space="0" w:color="auto"/>
      </w:divBdr>
    </w:div>
    <w:div w:id="1739396153">
      <w:bodyDiv w:val="1"/>
      <w:marLeft w:val="0"/>
      <w:marRight w:val="0"/>
      <w:marTop w:val="0"/>
      <w:marBottom w:val="0"/>
      <w:divBdr>
        <w:top w:val="none" w:sz="0" w:space="0" w:color="auto"/>
        <w:left w:val="none" w:sz="0" w:space="0" w:color="auto"/>
        <w:bottom w:val="none" w:sz="0" w:space="0" w:color="auto"/>
        <w:right w:val="none" w:sz="0" w:space="0" w:color="auto"/>
      </w:divBdr>
    </w:div>
    <w:div w:id="1764958337">
      <w:bodyDiv w:val="1"/>
      <w:marLeft w:val="0"/>
      <w:marRight w:val="0"/>
      <w:marTop w:val="0"/>
      <w:marBottom w:val="0"/>
      <w:divBdr>
        <w:top w:val="none" w:sz="0" w:space="0" w:color="auto"/>
        <w:left w:val="none" w:sz="0" w:space="0" w:color="auto"/>
        <w:bottom w:val="none" w:sz="0" w:space="0" w:color="auto"/>
        <w:right w:val="none" w:sz="0" w:space="0" w:color="auto"/>
      </w:divBdr>
    </w:div>
    <w:div w:id="1799640920">
      <w:bodyDiv w:val="1"/>
      <w:marLeft w:val="0"/>
      <w:marRight w:val="0"/>
      <w:marTop w:val="0"/>
      <w:marBottom w:val="0"/>
      <w:divBdr>
        <w:top w:val="none" w:sz="0" w:space="0" w:color="auto"/>
        <w:left w:val="none" w:sz="0" w:space="0" w:color="auto"/>
        <w:bottom w:val="none" w:sz="0" w:space="0" w:color="auto"/>
        <w:right w:val="none" w:sz="0" w:space="0" w:color="auto"/>
      </w:divBdr>
    </w:div>
    <w:div w:id="1833059013">
      <w:bodyDiv w:val="1"/>
      <w:marLeft w:val="0"/>
      <w:marRight w:val="0"/>
      <w:marTop w:val="0"/>
      <w:marBottom w:val="0"/>
      <w:divBdr>
        <w:top w:val="none" w:sz="0" w:space="0" w:color="auto"/>
        <w:left w:val="none" w:sz="0" w:space="0" w:color="auto"/>
        <w:bottom w:val="none" w:sz="0" w:space="0" w:color="auto"/>
        <w:right w:val="none" w:sz="0" w:space="0" w:color="auto"/>
      </w:divBdr>
    </w:div>
    <w:div w:id="1890341369">
      <w:bodyDiv w:val="1"/>
      <w:marLeft w:val="0"/>
      <w:marRight w:val="0"/>
      <w:marTop w:val="0"/>
      <w:marBottom w:val="0"/>
      <w:divBdr>
        <w:top w:val="none" w:sz="0" w:space="0" w:color="auto"/>
        <w:left w:val="none" w:sz="0" w:space="0" w:color="auto"/>
        <w:bottom w:val="none" w:sz="0" w:space="0" w:color="auto"/>
        <w:right w:val="none" w:sz="0" w:space="0" w:color="auto"/>
      </w:divBdr>
    </w:div>
    <w:div w:id="1913849451">
      <w:bodyDiv w:val="1"/>
      <w:marLeft w:val="0"/>
      <w:marRight w:val="0"/>
      <w:marTop w:val="0"/>
      <w:marBottom w:val="0"/>
      <w:divBdr>
        <w:top w:val="none" w:sz="0" w:space="0" w:color="auto"/>
        <w:left w:val="none" w:sz="0" w:space="0" w:color="auto"/>
        <w:bottom w:val="none" w:sz="0" w:space="0" w:color="auto"/>
        <w:right w:val="none" w:sz="0" w:space="0" w:color="auto"/>
      </w:divBdr>
    </w:div>
    <w:div w:id="1917200888">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2295179">
      <w:bodyDiv w:val="1"/>
      <w:marLeft w:val="0"/>
      <w:marRight w:val="0"/>
      <w:marTop w:val="0"/>
      <w:marBottom w:val="0"/>
      <w:divBdr>
        <w:top w:val="none" w:sz="0" w:space="0" w:color="auto"/>
        <w:left w:val="none" w:sz="0" w:space="0" w:color="auto"/>
        <w:bottom w:val="none" w:sz="0" w:space="0" w:color="auto"/>
        <w:right w:val="none" w:sz="0" w:space="0" w:color="auto"/>
      </w:divBdr>
    </w:div>
    <w:div w:id="2041083089">
      <w:bodyDiv w:val="1"/>
      <w:marLeft w:val="0"/>
      <w:marRight w:val="0"/>
      <w:marTop w:val="0"/>
      <w:marBottom w:val="0"/>
      <w:divBdr>
        <w:top w:val="none" w:sz="0" w:space="0" w:color="auto"/>
        <w:left w:val="none" w:sz="0" w:space="0" w:color="auto"/>
        <w:bottom w:val="none" w:sz="0" w:space="0" w:color="auto"/>
        <w:right w:val="none" w:sz="0" w:space="0" w:color="auto"/>
      </w:divBdr>
    </w:div>
    <w:div w:id="2046296679">
      <w:bodyDiv w:val="1"/>
      <w:marLeft w:val="0"/>
      <w:marRight w:val="0"/>
      <w:marTop w:val="0"/>
      <w:marBottom w:val="0"/>
      <w:divBdr>
        <w:top w:val="none" w:sz="0" w:space="0" w:color="auto"/>
        <w:left w:val="none" w:sz="0" w:space="0" w:color="auto"/>
        <w:bottom w:val="none" w:sz="0" w:space="0" w:color="auto"/>
        <w:right w:val="none" w:sz="0" w:space="0" w:color="auto"/>
      </w:divBdr>
      <w:divsChild>
        <w:div w:id="211162708">
          <w:marLeft w:val="475"/>
          <w:marRight w:val="0"/>
          <w:marTop w:val="320"/>
          <w:marBottom w:val="0"/>
          <w:divBdr>
            <w:top w:val="none" w:sz="0" w:space="0" w:color="auto"/>
            <w:left w:val="none" w:sz="0" w:space="0" w:color="auto"/>
            <w:bottom w:val="none" w:sz="0" w:space="0" w:color="auto"/>
            <w:right w:val="none" w:sz="0" w:space="0" w:color="auto"/>
          </w:divBdr>
        </w:div>
        <w:div w:id="217933854">
          <w:marLeft w:val="475"/>
          <w:marRight w:val="0"/>
          <w:marTop w:val="320"/>
          <w:marBottom w:val="0"/>
          <w:divBdr>
            <w:top w:val="none" w:sz="0" w:space="0" w:color="auto"/>
            <w:left w:val="none" w:sz="0" w:space="0" w:color="auto"/>
            <w:bottom w:val="none" w:sz="0" w:space="0" w:color="auto"/>
            <w:right w:val="none" w:sz="0" w:space="0" w:color="auto"/>
          </w:divBdr>
        </w:div>
        <w:div w:id="1120563925">
          <w:marLeft w:val="475"/>
          <w:marRight w:val="0"/>
          <w:marTop w:val="320"/>
          <w:marBottom w:val="0"/>
          <w:divBdr>
            <w:top w:val="none" w:sz="0" w:space="0" w:color="auto"/>
            <w:left w:val="none" w:sz="0" w:space="0" w:color="auto"/>
            <w:bottom w:val="none" w:sz="0" w:space="0" w:color="auto"/>
            <w:right w:val="none" w:sz="0" w:space="0" w:color="auto"/>
          </w:divBdr>
        </w:div>
        <w:div w:id="1213810662">
          <w:marLeft w:val="475"/>
          <w:marRight w:val="0"/>
          <w:marTop w:val="320"/>
          <w:marBottom w:val="0"/>
          <w:divBdr>
            <w:top w:val="none" w:sz="0" w:space="0" w:color="auto"/>
            <w:left w:val="none" w:sz="0" w:space="0" w:color="auto"/>
            <w:bottom w:val="none" w:sz="0" w:space="0" w:color="auto"/>
            <w:right w:val="none" w:sz="0" w:space="0" w:color="auto"/>
          </w:divBdr>
        </w:div>
        <w:div w:id="2050032006">
          <w:marLeft w:val="475"/>
          <w:marRight w:val="0"/>
          <w:marTop w:val="320"/>
          <w:marBottom w:val="0"/>
          <w:divBdr>
            <w:top w:val="none" w:sz="0" w:space="0" w:color="auto"/>
            <w:left w:val="none" w:sz="0" w:space="0" w:color="auto"/>
            <w:bottom w:val="none" w:sz="0" w:space="0" w:color="auto"/>
            <w:right w:val="none" w:sz="0" w:space="0" w:color="auto"/>
          </w:divBdr>
        </w:div>
      </w:divsChild>
    </w:div>
    <w:div w:id="2069263415">
      <w:bodyDiv w:val="1"/>
      <w:marLeft w:val="0"/>
      <w:marRight w:val="0"/>
      <w:marTop w:val="0"/>
      <w:marBottom w:val="0"/>
      <w:divBdr>
        <w:top w:val="none" w:sz="0" w:space="0" w:color="auto"/>
        <w:left w:val="none" w:sz="0" w:space="0" w:color="auto"/>
        <w:bottom w:val="none" w:sz="0" w:space="0" w:color="auto"/>
        <w:right w:val="none" w:sz="0" w:space="0" w:color="auto"/>
      </w:divBdr>
    </w:div>
    <w:div w:id="2097940342">
      <w:bodyDiv w:val="1"/>
      <w:marLeft w:val="0"/>
      <w:marRight w:val="0"/>
      <w:marTop w:val="0"/>
      <w:marBottom w:val="0"/>
      <w:divBdr>
        <w:top w:val="none" w:sz="0" w:space="0" w:color="auto"/>
        <w:left w:val="none" w:sz="0" w:space="0" w:color="auto"/>
        <w:bottom w:val="none" w:sz="0" w:space="0" w:color="auto"/>
        <w:right w:val="none" w:sz="0" w:space="0" w:color="auto"/>
      </w:divBdr>
    </w:div>
    <w:div w:id="2119907877">
      <w:bodyDiv w:val="1"/>
      <w:marLeft w:val="0"/>
      <w:marRight w:val="0"/>
      <w:marTop w:val="0"/>
      <w:marBottom w:val="0"/>
      <w:divBdr>
        <w:top w:val="none" w:sz="0" w:space="0" w:color="auto"/>
        <w:left w:val="none" w:sz="0" w:space="0" w:color="auto"/>
        <w:bottom w:val="none" w:sz="0" w:space="0" w:color="auto"/>
        <w:right w:val="none" w:sz="0" w:space="0" w:color="auto"/>
      </w:divBdr>
    </w:div>
    <w:div w:id="214060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24" Type="http://schemas.openxmlformats.org/officeDocument/2006/relationships/image" Target="media/image12.emf"/><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image" Target="media/image11.e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Cha19</b:Tag>
    <b:SourceType>Report</b:SourceType>
    <b:Guid>{AC8DC7EB-E9B8-47DA-9C1C-1FFF7ADA4FCF}</b:Guid>
    <b:Title>Chairman's notes RAN1 AdHoc 1901</b:Title>
    <b:Year>2019</b:Year>
    <b:RefOrder>1</b:RefOrder>
  </b:Source>
</b:Sources>
</file>

<file path=customXml/itemProps1.xml><?xml version="1.0" encoding="utf-8"?>
<ds:datastoreItem xmlns:ds="http://schemas.openxmlformats.org/officeDocument/2006/customXml" ds:itemID="{9B520D61-6EFB-403B-B748-532489C9F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8</Pages>
  <Words>2944</Words>
  <Characters>15378</Characters>
  <Application>Microsoft Office Word</Application>
  <DocSecurity>0</DocSecurity>
  <Lines>263</Lines>
  <Paragraphs>129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cp:lastModifiedBy>Li, Clara Q</cp:lastModifiedBy>
  <cp:revision>6</cp:revision>
  <cp:lastPrinted>2019-02-13T04:00:00Z</cp:lastPrinted>
  <dcterms:created xsi:type="dcterms:W3CDTF">2019-02-13T19:22:00Z</dcterms:created>
  <dcterms:modified xsi:type="dcterms:W3CDTF">2019-02-15T21:46:00Z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5ebbc47d-8f84-49b5-a2b1-9b95e8ba9f5d</vt:lpwstr>
  </property>
  <property fmtid="{D5CDD505-2E9C-101B-9397-08002B2CF9AE}" pid="24" name="CTP_TimeStamp">
    <vt:lpwstr>2019-02-15 21:46:30Z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