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F5634" w14:textId="3CF51A83" w:rsidR="00623608" w:rsidRPr="002A7A37" w:rsidRDefault="00623608" w:rsidP="00623608">
      <w:pPr>
        <w:pStyle w:val="a6"/>
        <w:rPr>
          <w:rFonts w:eastAsia="ＭＳ ゴシック" w:cs="Arial"/>
          <w:bCs/>
          <w:noProof w:val="0"/>
          <w:sz w:val="24"/>
          <w:szCs w:val="24"/>
          <w:lang w:val="en-GB"/>
        </w:rPr>
      </w:pPr>
      <w:bookmarkStart w:id="0" w:name="OLE_LINK3"/>
      <w:r w:rsidRPr="002A7A37">
        <w:rPr>
          <w:rFonts w:eastAsia="ＭＳ ゴシック" w:cs="Arial"/>
          <w:bCs/>
          <w:noProof w:val="0"/>
          <w:sz w:val="24"/>
          <w:szCs w:val="24"/>
          <w:lang w:val="en-GB"/>
        </w:rPr>
        <w:t>3GPP TSG RAN WG1 Meeting #9</w:t>
      </w:r>
      <w:r w:rsidR="00154945">
        <w:rPr>
          <w:rFonts w:eastAsia="ＭＳ ゴシック" w:cs="Arial"/>
          <w:bCs/>
          <w:noProof w:val="0"/>
          <w:sz w:val="24"/>
          <w:szCs w:val="24"/>
          <w:lang w:val="en-GB" w:eastAsia="ja-JP"/>
        </w:rPr>
        <w:t>5</w:t>
      </w:r>
      <w:r w:rsidRPr="002A7A37">
        <w:rPr>
          <w:rFonts w:eastAsia="ＭＳ ゴシック" w:cs="Arial"/>
          <w:bCs/>
          <w:noProof w:val="0"/>
          <w:sz w:val="24"/>
          <w:szCs w:val="24"/>
          <w:lang w:val="en-GB"/>
        </w:rPr>
        <w:tab/>
      </w:r>
      <w:r w:rsidRPr="002A7A37">
        <w:rPr>
          <w:rFonts w:eastAsia="ＭＳ ゴシック" w:cs="Arial"/>
          <w:bCs/>
          <w:noProof w:val="0"/>
          <w:sz w:val="24"/>
          <w:szCs w:val="24"/>
          <w:lang w:val="en-GB"/>
        </w:rPr>
        <w:tab/>
      </w:r>
      <w:r w:rsidRPr="002A7A37">
        <w:rPr>
          <w:rFonts w:eastAsia="ＭＳ ゴシック" w:cs="Arial"/>
          <w:bCs/>
          <w:noProof w:val="0"/>
          <w:sz w:val="24"/>
          <w:szCs w:val="24"/>
          <w:lang w:val="en-GB"/>
        </w:rPr>
        <w:tab/>
      </w:r>
      <w:r w:rsidRPr="002A7A37">
        <w:rPr>
          <w:rFonts w:eastAsia="ＭＳ ゴシック" w:cs="Arial"/>
          <w:bCs/>
          <w:noProof w:val="0"/>
          <w:sz w:val="24"/>
          <w:szCs w:val="24"/>
          <w:lang w:val="en-GB"/>
        </w:rPr>
        <w:tab/>
      </w:r>
      <w:r w:rsidRPr="002A7A37">
        <w:rPr>
          <w:rFonts w:eastAsia="ＭＳ ゴシック" w:cs="Arial"/>
          <w:bCs/>
          <w:noProof w:val="0"/>
          <w:sz w:val="24"/>
          <w:szCs w:val="24"/>
          <w:lang w:val="en-GB"/>
        </w:rPr>
        <w:tab/>
      </w:r>
      <w:r w:rsidR="00E00DD8">
        <w:rPr>
          <w:rFonts w:eastAsia="ＭＳ ゴシック" w:cs="Arial"/>
          <w:bCs/>
          <w:noProof w:val="0"/>
          <w:sz w:val="24"/>
          <w:szCs w:val="24"/>
          <w:lang w:val="en-GB"/>
        </w:rPr>
        <w:tab/>
      </w:r>
      <w:r w:rsidRPr="002A7A37">
        <w:rPr>
          <w:rFonts w:eastAsia="ＭＳ ゴシック" w:cs="Arial"/>
          <w:bCs/>
          <w:noProof w:val="0"/>
          <w:sz w:val="24"/>
          <w:szCs w:val="24"/>
          <w:lang w:val="en-GB"/>
        </w:rPr>
        <w:t xml:space="preserve">     </w:t>
      </w:r>
      <w:r w:rsidR="00B358EF">
        <w:rPr>
          <w:rFonts w:eastAsia="ＭＳ ゴシック" w:cs="Arial"/>
          <w:bCs/>
          <w:noProof w:val="0"/>
          <w:sz w:val="24"/>
          <w:szCs w:val="24"/>
          <w:lang w:val="en-GB"/>
        </w:rPr>
        <w:tab/>
      </w:r>
      <w:r w:rsidR="00C348F8" w:rsidRPr="00C348F8">
        <w:rPr>
          <w:rFonts w:eastAsia="ＭＳ ゴシック" w:cs="Arial"/>
          <w:bCs/>
          <w:noProof w:val="0"/>
          <w:sz w:val="24"/>
          <w:szCs w:val="24"/>
          <w:lang w:val="en-GB"/>
        </w:rPr>
        <w:t>R1-1813499</w:t>
      </w:r>
      <w:r w:rsidR="00C348F8" w:rsidRPr="00C348F8" w:rsidDel="00C348F8">
        <w:rPr>
          <w:rFonts w:eastAsia="ＭＳ ゴシック" w:cs="Arial"/>
          <w:bCs/>
          <w:noProof w:val="0"/>
          <w:sz w:val="24"/>
          <w:szCs w:val="24"/>
          <w:lang w:val="en-GB"/>
        </w:rPr>
        <w:t xml:space="preserve"> </w:t>
      </w:r>
    </w:p>
    <w:p w14:paraId="3F7ABC4B" w14:textId="43125EBB" w:rsidR="00623608" w:rsidRPr="002A7A37" w:rsidRDefault="00154945" w:rsidP="00623608">
      <w:pPr>
        <w:pStyle w:val="a6"/>
        <w:rPr>
          <w:rFonts w:eastAsia="ＭＳ ゴシック" w:cs="Arial"/>
          <w:bCs/>
          <w:noProof w:val="0"/>
          <w:sz w:val="24"/>
          <w:szCs w:val="24"/>
          <w:lang w:val="en-GB"/>
        </w:rPr>
      </w:pPr>
      <w:r>
        <w:rPr>
          <w:rFonts w:eastAsia="ＭＳ ゴシック" w:cs="Arial"/>
          <w:bCs/>
          <w:noProof w:val="0"/>
          <w:sz w:val="24"/>
          <w:szCs w:val="24"/>
          <w:lang w:val="en-GB"/>
        </w:rPr>
        <w:t>Spokane, USA, November 12</w:t>
      </w:r>
      <w:r w:rsidRPr="005D2E67">
        <w:rPr>
          <w:rFonts w:eastAsia="ＭＳ ゴシック" w:cs="Arial"/>
          <w:bCs/>
          <w:noProof w:val="0"/>
          <w:sz w:val="24"/>
          <w:szCs w:val="24"/>
          <w:vertAlign w:val="superscript"/>
          <w:lang w:val="en-GB"/>
        </w:rPr>
        <w:t>th</w:t>
      </w:r>
      <w:r>
        <w:rPr>
          <w:rFonts w:eastAsia="ＭＳ ゴシック" w:cs="Arial"/>
          <w:bCs/>
          <w:noProof w:val="0"/>
          <w:sz w:val="24"/>
          <w:szCs w:val="24"/>
          <w:lang w:val="en-GB"/>
        </w:rPr>
        <w:t xml:space="preserve"> – 16</w:t>
      </w:r>
      <w:r w:rsidRPr="005D2E67">
        <w:rPr>
          <w:rFonts w:eastAsia="ＭＳ ゴシック" w:cs="Arial"/>
          <w:bCs/>
          <w:noProof w:val="0"/>
          <w:sz w:val="24"/>
          <w:szCs w:val="24"/>
          <w:vertAlign w:val="superscript"/>
          <w:lang w:val="en-GB"/>
        </w:rPr>
        <w:t>th</w:t>
      </w:r>
      <w:r>
        <w:rPr>
          <w:rFonts w:eastAsia="ＭＳ ゴシック" w:cs="Arial"/>
          <w:bCs/>
          <w:noProof w:val="0"/>
          <w:sz w:val="24"/>
          <w:szCs w:val="24"/>
          <w:lang w:val="en-GB"/>
        </w:rPr>
        <w:t xml:space="preserve">, 2018 </w:t>
      </w:r>
    </w:p>
    <w:p w14:paraId="629653F3" w14:textId="77777777" w:rsidR="009F2859" w:rsidRPr="00E00DD8" w:rsidRDefault="009F2859">
      <w:pPr>
        <w:pStyle w:val="a6"/>
        <w:rPr>
          <w:rFonts w:eastAsia="SimSun" w:cs="Arial"/>
          <w:noProof w:val="0"/>
          <w:sz w:val="24"/>
          <w:szCs w:val="24"/>
          <w:lang w:val="en-GB" w:eastAsia="zh-CN"/>
        </w:rPr>
      </w:pPr>
    </w:p>
    <w:p w14:paraId="3C1F6ECA" w14:textId="77777777" w:rsidR="00DD4444" w:rsidRPr="002A7A37" w:rsidRDefault="00DD4444" w:rsidP="00DD4444">
      <w:pPr>
        <w:pStyle w:val="a6"/>
        <w:ind w:left="1800" w:hanging="1800"/>
        <w:rPr>
          <w:rFonts w:eastAsia="ＭＳ ゴシック"/>
          <w:noProof w:val="0"/>
          <w:sz w:val="24"/>
          <w:szCs w:val="24"/>
          <w:lang w:eastAsia="ja-JP"/>
        </w:rPr>
      </w:pPr>
      <w:r w:rsidRPr="002A7A37">
        <w:rPr>
          <w:rFonts w:eastAsia="ＭＳ ゴシック"/>
          <w:noProof w:val="0"/>
          <w:sz w:val="24"/>
          <w:szCs w:val="24"/>
        </w:rPr>
        <w:t>Source:</w:t>
      </w:r>
      <w:r w:rsidRPr="002A7A37">
        <w:rPr>
          <w:rFonts w:eastAsia="ＭＳ ゴシック"/>
          <w:noProof w:val="0"/>
          <w:sz w:val="24"/>
          <w:szCs w:val="24"/>
        </w:rPr>
        <w:tab/>
      </w:r>
      <w:r w:rsidR="00623608" w:rsidRPr="002A7A37">
        <w:rPr>
          <w:rFonts w:eastAsia="ＭＳ ゴシック"/>
          <w:noProof w:val="0"/>
          <w:sz w:val="24"/>
          <w:szCs w:val="24"/>
        </w:rPr>
        <w:t>KDDI</w:t>
      </w:r>
    </w:p>
    <w:bookmarkEnd w:id="0"/>
    <w:p w14:paraId="1CEA093C" w14:textId="77777777" w:rsidR="00DD3770" w:rsidRPr="002A7A37" w:rsidRDefault="00DD4444" w:rsidP="00DD3770">
      <w:pPr>
        <w:pStyle w:val="a6"/>
        <w:ind w:left="1800" w:hanging="1800"/>
        <w:jc w:val="both"/>
        <w:rPr>
          <w:rFonts w:eastAsia="SimSun"/>
          <w:noProof w:val="0"/>
          <w:sz w:val="24"/>
          <w:szCs w:val="24"/>
          <w:lang w:eastAsia="zh-CN"/>
        </w:rPr>
      </w:pPr>
      <w:r w:rsidRPr="002A7A37">
        <w:rPr>
          <w:rFonts w:eastAsia="ＭＳ ゴシック"/>
          <w:noProof w:val="0"/>
          <w:sz w:val="24"/>
          <w:szCs w:val="24"/>
        </w:rPr>
        <w:t>Title:</w:t>
      </w:r>
      <w:r w:rsidRPr="002A7A37">
        <w:rPr>
          <w:rFonts w:eastAsia="ＭＳ ゴシック"/>
          <w:noProof w:val="0"/>
          <w:sz w:val="24"/>
          <w:szCs w:val="24"/>
        </w:rPr>
        <w:tab/>
      </w:r>
      <w:r w:rsidR="00623608" w:rsidRPr="002A7A37">
        <w:rPr>
          <w:rFonts w:eastAsia="ＭＳ ゴシック"/>
          <w:noProof w:val="0"/>
          <w:sz w:val="24"/>
          <w:szCs w:val="24"/>
        </w:rPr>
        <w:t xml:space="preserve">Discussion on procedures related to NOMA </w:t>
      </w:r>
    </w:p>
    <w:p w14:paraId="59711212" w14:textId="2AAD2ECD" w:rsidR="00DD4444" w:rsidRPr="002A7A37" w:rsidRDefault="00DD4444" w:rsidP="004250E2">
      <w:pPr>
        <w:pStyle w:val="a6"/>
        <w:tabs>
          <w:tab w:val="left" w:pos="1800"/>
        </w:tabs>
        <w:ind w:left="1800" w:hanging="1800"/>
        <w:rPr>
          <w:rFonts w:eastAsia="SimSun"/>
          <w:noProof w:val="0"/>
          <w:sz w:val="24"/>
          <w:szCs w:val="24"/>
          <w:lang w:eastAsia="zh-CN"/>
        </w:rPr>
      </w:pPr>
      <w:r w:rsidRPr="002A7A37">
        <w:rPr>
          <w:rFonts w:eastAsia="ＭＳ ゴシック"/>
          <w:noProof w:val="0"/>
          <w:sz w:val="24"/>
          <w:szCs w:val="24"/>
        </w:rPr>
        <w:t>Agenda Item:</w:t>
      </w:r>
      <w:bookmarkStart w:id="1" w:name="Source"/>
      <w:bookmarkEnd w:id="1"/>
      <w:r w:rsidRPr="002A7A37">
        <w:rPr>
          <w:rFonts w:eastAsia="ＭＳ ゴシック"/>
          <w:noProof w:val="0"/>
          <w:sz w:val="24"/>
          <w:szCs w:val="24"/>
        </w:rPr>
        <w:tab/>
      </w:r>
      <w:r w:rsidR="00CA5851" w:rsidRPr="002A7A37">
        <w:rPr>
          <w:rFonts w:eastAsia="SimSun" w:hint="eastAsia"/>
          <w:noProof w:val="0"/>
          <w:sz w:val="24"/>
          <w:szCs w:val="24"/>
          <w:lang w:eastAsia="zh-CN"/>
        </w:rPr>
        <w:t>7</w:t>
      </w:r>
      <w:r w:rsidR="002A7A37" w:rsidRPr="002A7A37">
        <w:rPr>
          <w:rFonts w:eastAsia="SimSun" w:hint="eastAsia"/>
          <w:noProof w:val="0"/>
          <w:sz w:val="24"/>
          <w:szCs w:val="24"/>
          <w:lang w:eastAsia="zh-CN"/>
        </w:rPr>
        <w:t>.</w:t>
      </w:r>
      <w:r w:rsidR="00E76A01">
        <w:rPr>
          <w:rFonts w:eastAsiaTheme="minorEastAsia" w:hint="eastAsia"/>
          <w:noProof w:val="0"/>
          <w:sz w:val="24"/>
          <w:szCs w:val="24"/>
          <w:lang w:eastAsia="ja-JP"/>
        </w:rPr>
        <w:t>2</w:t>
      </w:r>
      <w:r w:rsidR="00E76A01">
        <w:rPr>
          <w:rFonts w:eastAsiaTheme="minorEastAsia"/>
          <w:noProof w:val="0"/>
          <w:sz w:val="24"/>
          <w:szCs w:val="24"/>
          <w:lang w:eastAsia="ja-JP"/>
        </w:rPr>
        <w:t>.1.3</w:t>
      </w:r>
    </w:p>
    <w:p w14:paraId="61CF1D1F" w14:textId="77777777" w:rsidR="00DD4444" w:rsidRPr="002A7A37" w:rsidRDefault="00DD4444" w:rsidP="00DD4444">
      <w:pPr>
        <w:pBdr>
          <w:bottom w:val="single" w:sz="6" w:space="1" w:color="auto"/>
        </w:pBdr>
        <w:ind w:left="1800" w:hanging="1800"/>
        <w:rPr>
          <w:rFonts w:ascii="Arial" w:eastAsia="SimSun" w:hAnsi="Arial"/>
          <w:b/>
          <w:lang w:val="en-US" w:eastAsia="zh-CN"/>
        </w:rPr>
      </w:pPr>
      <w:r w:rsidRPr="002A7A37">
        <w:rPr>
          <w:rFonts w:ascii="Arial" w:hAnsi="Arial"/>
          <w:b/>
          <w:lang w:val="en-US"/>
        </w:rPr>
        <w:t>Document for:</w:t>
      </w:r>
      <w:bookmarkStart w:id="2" w:name="DocumentFor"/>
      <w:bookmarkEnd w:id="2"/>
      <w:r w:rsidRPr="002A7A37">
        <w:rPr>
          <w:rFonts w:ascii="Arial" w:hAnsi="Arial"/>
          <w:b/>
          <w:lang w:val="en-US" w:eastAsia="ja-JP"/>
        </w:rPr>
        <w:t xml:space="preserve"> </w:t>
      </w:r>
      <w:r w:rsidRPr="002A7A37">
        <w:rPr>
          <w:rFonts w:ascii="Arial" w:hAnsi="Arial"/>
          <w:b/>
          <w:lang w:val="en-US" w:eastAsia="ja-JP"/>
        </w:rPr>
        <w:tab/>
        <w:t>Discussion and Decision</w:t>
      </w:r>
    </w:p>
    <w:p w14:paraId="619D0D45" w14:textId="77777777" w:rsidR="001D1A86" w:rsidRPr="00460C2F" w:rsidRDefault="00DD4444" w:rsidP="008B1072">
      <w:pPr>
        <w:pStyle w:val="1"/>
        <w:spacing w:before="180" w:after="120"/>
        <w:ind w:left="498" w:hangingChars="177" w:hanging="498"/>
        <w:rPr>
          <w:b/>
          <w:lang w:val="en-US"/>
        </w:rPr>
      </w:pPr>
      <w:r w:rsidRPr="00460C2F">
        <w:rPr>
          <w:b/>
          <w:lang w:val="en-US"/>
        </w:rPr>
        <w:t>Introduction</w:t>
      </w:r>
    </w:p>
    <w:p w14:paraId="6112F631" w14:textId="3AB43988" w:rsidR="006E45F7" w:rsidRPr="002A7A37" w:rsidRDefault="006E45F7" w:rsidP="00522DDF">
      <w:pPr>
        <w:spacing w:after="100" w:afterAutospacing="1"/>
        <w:jc w:val="both"/>
        <w:rPr>
          <w:rFonts w:eastAsia="Arial Unicode MS"/>
          <w:kern w:val="2"/>
          <w:lang w:val="en-US" w:eastAsia="ja-JP"/>
        </w:rPr>
      </w:pPr>
      <w:r w:rsidRPr="002A7A37">
        <w:rPr>
          <w:rFonts w:eastAsia="Arial Unicode MS"/>
          <w:kern w:val="2"/>
          <w:lang w:val="en-US" w:eastAsia="ja-JP"/>
        </w:rPr>
        <w:t xml:space="preserve">In </w:t>
      </w:r>
      <w:r w:rsidR="00E509FD">
        <w:rPr>
          <w:rFonts w:eastAsia="Arial Unicode MS"/>
          <w:kern w:val="2"/>
          <w:lang w:val="en-US" w:eastAsia="ja-JP"/>
        </w:rPr>
        <w:t xml:space="preserve">RAN1 #93 meeting, it was agreed that </w:t>
      </w:r>
      <w:r w:rsidR="000B6AC2" w:rsidRPr="002A7A37">
        <w:rPr>
          <w:rFonts w:eastAsia="Arial Unicode MS"/>
          <w:kern w:val="2"/>
          <w:lang w:val="en-US" w:eastAsia="ja-JP"/>
        </w:rPr>
        <w:fldChar w:fldCharType="begin"/>
      </w:r>
      <w:r w:rsidR="000B6AC2" w:rsidRPr="002A7A37">
        <w:rPr>
          <w:rFonts w:eastAsia="Arial Unicode MS"/>
          <w:kern w:val="2"/>
          <w:lang w:val="en-US" w:eastAsia="ja-JP"/>
        </w:rPr>
        <w:instrText xml:space="preserve"> </w:instrText>
      </w:r>
      <w:r w:rsidR="000B6AC2" w:rsidRPr="002A7A37">
        <w:rPr>
          <w:rFonts w:eastAsia="Arial Unicode MS" w:hint="eastAsia"/>
          <w:kern w:val="2"/>
          <w:lang w:val="en-US" w:eastAsia="ja-JP"/>
        </w:rPr>
        <w:instrText>REF _Ref513817604 \n \h</w:instrText>
      </w:r>
      <w:r w:rsidR="000B6AC2" w:rsidRPr="002A7A37">
        <w:rPr>
          <w:rFonts w:eastAsia="Arial Unicode MS"/>
          <w:kern w:val="2"/>
          <w:lang w:val="en-US" w:eastAsia="ja-JP"/>
        </w:rPr>
        <w:instrText xml:space="preserve"> </w:instrText>
      </w:r>
      <w:r w:rsidR="002A7A37" w:rsidRPr="002A7A37">
        <w:rPr>
          <w:rFonts w:eastAsia="Arial Unicode MS"/>
          <w:kern w:val="2"/>
          <w:lang w:val="en-US" w:eastAsia="ja-JP"/>
        </w:rPr>
        <w:instrText xml:space="preserve"> \* MERGEFORMAT </w:instrText>
      </w:r>
      <w:r w:rsidR="000B6AC2" w:rsidRPr="002A7A37">
        <w:rPr>
          <w:rFonts w:eastAsia="Arial Unicode MS"/>
          <w:kern w:val="2"/>
          <w:lang w:val="en-US" w:eastAsia="ja-JP"/>
        </w:rPr>
      </w:r>
      <w:r w:rsidR="000B6AC2" w:rsidRPr="002A7A37">
        <w:rPr>
          <w:rFonts w:eastAsia="Arial Unicode MS"/>
          <w:kern w:val="2"/>
          <w:lang w:val="en-US" w:eastAsia="ja-JP"/>
        </w:rPr>
        <w:fldChar w:fldCharType="separate"/>
      </w:r>
      <w:r w:rsidR="000B6AC2" w:rsidRPr="002A7A37">
        <w:rPr>
          <w:rFonts w:eastAsia="Arial Unicode MS"/>
          <w:kern w:val="2"/>
          <w:lang w:val="en-US" w:eastAsia="ja-JP"/>
        </w:rPr>
        <w:t>[1]</w:t>
      </w:r>
      <w:r w:rsidR="000B6AC2" w:rsidRPr="002A7A37">
        <w:rPr>
          <w:rFonts w:eastAsia="Arial Unicode MS"/>
          <w:kern w:val="2"/>
          <w:lang w:val="en-US" w:eastAsia="ja-JP"/>
        </w:rPr>
        <w:fldChar w:fldCharType="end"/>
      </w:r>
    </w:p>
    <w:p w14:paraId="65FE48EA" w14:textId="0B24CED9" w:rsidR="00E509FD" w:rsidRPr="00E509FD" w:rsidRDefault="00E509FD" w:rsidP="00E509FD">
      <w:pPr>
        <w:numPr>
          <w:ilvl w:val="0"/>
          <w:numId w:val="43"/>
        </w:numPr>
        <w:spacing w:after="100" w:afterAutospacing="1"/>
        <w:jc w:val="both"/>
        <w:rPr>
          <w:rFonts w:eastAsia="Times New Roman"/>
          <w:bCs/>
          <w:i/>
          <w:iCs/>
          <w:lang w:eastAsia="zh-CN"/>
        </w:rPr>
      </w:pPr>
      <w:r w:rsidRPr="00E509FD">
        <w:rPr>
          <w:rFonts w:eastAsia="Times New Roman"/>
          <w:bCs/>
          <w:i/>
          <w:iCs/>
          <w:lang w:eastAsia="zh-CN"/>
        </w:rPr>
        <w:t>UL data transmission and detection procedures of Rel-15 configured grant is the starting point for NOMA study.</w:t>
      </w:r>
    </w:p>
    <w:p w14:paraId="67401DB6" w14:textId="77777777" w:rsidR="00E509FD" w:rsidRPr="00E509FD" w:rsidRDefault="00E509FD" w:rsidP="00E509FD">
      <w:pPr>
        <w:numPr>
          <w:ilvl w:val="0"/>
          <w:numId w:val="43"/>
        </w:numPr>
        <w:spacing w:after="100" w:afterAutospacing="1"/>
        <w:jc w:val="both"/>
        <w:rPr>
          <w:rFonts w:eastAsia="Times New Roman"/>
          <w:bCs/>
          <w:i/>
          <w:lang w:eastAsia="zh-CN"/>
        </w:rPr>
      </w:pPr>
      <w:r w:rsidRPr="00E509FD">
        <w:rPr>
          <w:rFonts w:eastAsia="Times New Roman"/>
          <w:bCs/>
          <w:i/>
          <w:iCs/>
          <w:lang w:eastAsia="zh-CN"/>
        </w:rPr>
        <w:t>Different UL data transmission and detection procedures from Rel-15 configured grant for NOMA study can be considered</w:t>
      </w:r>
    </w:p>
    <w:p w14:paraId="0180EFD8" w14:textId="5FB1D538" w:rsidR="00BF49A5" w:rsidRDefault="00E509FD" w:rsidP="005D2E67">
      <w:pPr>
        <w:numPr>
          <w:ilvl w:val="1"/>
          <w:numId w:val="43"/>
        </w:numPr>
        <w:spacing w:after="100" w:afterAutospacing="1"/>
        <w:jc w:val="both"/>
        <w:rPr>
          <w:rFonts w:eastAsia="DengXian" w:cs="Arial"/>
          <w:kern w:val="2"/>
          <w:lang w:eastAsia="zh-CN"/>
        </w:rPr>
      </w:pPr>
      <w:r w:rsidRPr="00E509FD">
        <w:rPr>
          <w:rFonts w:eastAsia="Times New Roman"/>
          <w:bCs/>
          <w:i/>
          <w:iCs/>
          <w:lang w:eastAsia="zh-CN"/>
        </w:rPr>
        <w:t>e.g. Preamble, DMRS, synchronization, resource (physical resource and MA signature) configuration, UE detection, HARQ retransmission and ACK/NACK feedback, link adaptation, adaptation between orthogonal and non-orthogonal multiple access, collision control, etc.</w:t>
      </w:r>
    </w:p>
    <w:p w14:paraId="7E1940D7" w14:textId="77777777" w:rsidR="00C348F8" w:rsidRDefault="00C348F8" w:rsidP="00D9447E">
      <w:pPr>
        <w:spacing w:after="100" w:afterAutospacing="1"/>
        <w:jc w:val="both"/>
        <w:rPr>
          <w:rFonts w:eastAsia="DengXian" w:cs="Arial"/>
          <w:kern w:val="2"/>
          <w:lang w:eastAsia="zh-CN"/>
        </w:rPr>
      </w:pPr>
    </w:p>
    <w:p w14:paraId="513B31BB" w14:textId="3FA5FA1E" w:rsidR="0001579A" w:rsidRPr="002A7A37" w:rsidRDefault="0001579A" w:rsidP="00D9447E">
      <w:pPr>
        <w:spacing w:after="100" w:afterAutospacing="1"/>
        <w:jc w:val="both"/>
        <w:rPr>
          <w:rFonts w:eastAsia="DengXian" w:cs="Arial"/>
          <w:kern w:val="2"/>
          <w:lang w:eastAsia="zh-CN"/>
        </w:rPr>
      </w:pPr>
      <w:r w:rsidRPr="002A7A37">
        <w:rPr>
          <w:rFonts w:eastAsia="DengXian" w:cs="Arial" w:hint="eastAsia"/>
          <w:kern w:val="2"/>
          <w:lang w:eastAsia="zh-CN"/>
        </w:rPr>
        <w:t>In this contribu</w:t>
      </w:r>
      <w:r w:rsidR="00C50905" w:rsidRPr="002A7A37">
        <w:rPr>
          <w:rFonts w:eastAsia="DengXian" w:cs="Arial"/>
          <w:kern w:val="2"/>
          <w:lang w:eastAsia="zh-CN"/>
        </w:rPr>
        <w:t xml:space="preserve">tion, </w:t>
      </w:r>
      <w:r w:rsidR="00D64710">
        <w:rPr>
          <w:rFonts w:eastAsia="DengXian" w:cs="Arial"/>
          <w:kern w:val="2"/>
          <w:lang w:eastAsia="zh-CN"/>
        </w:rPr>
        <w:t xml:space="preserve">we discuss </w:t>
      </w:r>
      <w:r w:rsidR="00A40669">
        <w:rPr>
          <w:rFonts w:eastAsia="DengXian" w:cs="Arial"/>
          <w:kern w:val="2"/>
          <w:lang w:eastAsia="zh-CN"/>
        </w:rPr>
        <w:t>increasing</w:t>
      </w:r>
      <w:r w:rsidR="000E0561">
        <w:rPr>
          <w:rFonts w:eastAsia="DengXian" w:cs="Arial"/>
          <w:kern w:val="2"/>
          <w:lang w:eastAsia="zh-CN"/>
        </w:rPr>
        <w:t xml:space="preserve"> the number of </w:t>
      </w:r>
      <w:r w:rsidR="00D64710">
        <w:rPr>
          <w:rFonts w:eastAsia="DengXian" w:cs="Arial"/>
          <w:kern w:val="2"/>
          <w:lang w:eastAsia="zh-CN"/>
        </w:rPr>
        <w:t>DMRS port</w:t>
      </w:r>
      <w:r w:rsidR="000E0561">
        <w:rPr>
          <w:rFonts w:eastAsia="DengXian" w:cs="Arial"/>
          <w:kern w:val="2"/>
          <w:lang w:eastAsia="zh-CN"/>
        </w:rPr>
        <w:t>s</w:t>
      </w:r>
      <w:r w:rsidR="00D64710">
        <w:rPr>
          <w:rFonts w:eastAsia="DengXian" w:cs="Arial"/>
          <w:kern w:val="2"/>
          <w:lang w:eastAsia="zh-CN"/>
        </w:rPr>
        <w:t xml:space="preserve"> for </w:t>
      </w:r>
      <w:r w:rsidR="0052238C">
        <w:rPr>
          <w:rFonts w:eastAsia="DengXian" w:cs="Arial"/>
          <w:kern w:val="2"/>
          <w:lang w:eastAsia="zh-CN"/>
        </w:rPr>
        <w:t>m</w:t>
      </w:r>
      <w:r w:rsidR="000F2EE5">
        <w:rPr>
          <w:rFonts w:eastAsia="DengXian" w:cs="Arial"/>
          <w:kern w:val="2"/>
          <w:lang w:eastAsia="zh-CN"/>
        </w:rPr>
        <w:t>MTC</w:t>
      </w:r>
      <w:r w:rsidR="00D64710">
        <w:rPr>
          <w:rFonts w:eastAsia="DengXian" w:cs="Arial"/>
          <w:kern w:val="2"/>
          <w:lang w:eastAsia="zh-CN"/>
        </w:rPr>
        <w:t xml:space="preserve"> service. </w:t>
      </w:r>
    </w:p>
    <w:p w14:paraId="2E172ACE" w14:textId="4094C3FD" w:rsidR="006876A5" w:rsidRDefault="006876A5" w:rsidP="00460C2F">
      <w:pPr>
        <w:pStyle w:val="1"/>
        <w:spacing w:before="180" w:after="120"/>
        <w:ind w:left="498" w:hangingChars="177" w:hanging="498"/>
        <w:rPr>
          <w:b/>
          <w:lang w:val="en-US"/>
        </w:rPr>
      </w:pPr>
      <w:r>
        <w:rPr>
          <w:rFonts w:hint="eastAsia"/>
          <w:b/>
          <w:lang w:val="en-US"/>
        </w:rPr>
        <w:t xml:space="preserve">Discussion </w:t>
      </w:r>
      <w:r w:rsidR="004933F2">
        <w:rPr>
          <w:b/>
          <w:lang w:val="en-US"/>
        </w:rPr>
        <w:t xml:space="preserve">on DMRS enhancement </w:t>
      </w:r>
    </w:p>
    <w:p w14:paraId="262FA83D" w14:textId="77777777" w:rsidR="004933F2" w:rsidRPr="005D2E67" w:rsidRDefault="004933F2" w:rsidP="005D2E67">
      <w:pPr>
        <w:rPr>
          <w:lang w:val="en-US"/>
        </w:rPr>
      </w:pPr>
    </w:p>
    <w:p w14:paraId="38B88BB6" w14:textId="77777777" w:rsidR="00943056" w:rsidRDefault="00460C2F" w:rsidP="00910D7D">
      <w:pPr>
        <w:jc w:val="both"/>
        <w:rPr>
          <w:rFonts w:eastAsiaTheme="minorEastAsia" w:cs="Arial"/>
          <w:kern w:val="2"/>
          <w:lang w:val="en-US" w:eastAsia="ja-JP"/>
        </w:rPr>
      </w:pPr>
      <w:r>
        <w:rPr>
          <w:rFonts w:eastAsiaTheme="minorEastAsia" w:cs="Arial"/>
          <w:kern w:val="2"/>
          <w:lang w:val="en-US" w:eastAsia="ja-JP"/>
        </w:rPr>
        <w:t>F</w:t>
      </w:r>
      <w:r>
        <w:rPr>
          <w:rFonts w:eastAsiaTheme="minorEastAsia" w:cs="Arial" w:hint="eastAsia"/>
          <w:kern w:val="2"/>
          <w:lang w:val="en-US" w:eastAsia="ja-JP"/>
        </w:rPr>
        <w:t xml:space="preserve">or </w:t>
      </w:r>
      <w:r w:rsidR="00D12257">
        <w:rPr>
          <w:rFonts w:eastAsiaTheme="minorEastAsia" w:cs="Arial"/>
          <w:kern w:val="2"/>
          <w:lang w:val="en-US" w:eastAsia="ja-JP"/>
        </w:rPr>
        <w:t xml:space="preserve">grant-based </w:t>
      </w:r>
      <w:r w:rsidR="00641C5D">
        <w:rPr>
          <w:rFonts w:eastAsiaTheme="minorEastAsia" w:cs="Arial"/>
          <w:kern w:val="2"/>
          <w:lang w:val="en-US" w:eastAsia="ja-JP"/>
        </w:rPr>
        <w:t>and</w:t>
      </w:r>
      <w:r w:rsidR="00D12257">
        <w:rPr>
          <w:rFonts w:eastAsiaTheme="minorEastAsia" w:cs="Arial"/>
          <w:kern w:val="2"/>
          <w:lang w:val="en-US" w:eastAsia="ja-JP"/>
        </w:rPr>
        <w:t xml:space="preserve"> configured</w:t>
      </w:r>
      <w:r w:rsidR="00037411">
        <w:rPr>
          <w:rFonts w:eastAsiaTheme="minorEastAsia" w:cs="Arial"/>
          <w:kern w:val="2"/>
          <w:lang w:val="en-US" w:eastAsia="ja-JP"/>
        </w:rPr>
        <w:t xml:space="preserve"> </w:t>
      </w:r>
      <w:r w:rsidR="00D12257">
        <w:rPr>
          <w:rFonts w:eastAsiaTheme="minorEastAsia" w:cs="Arial"/>
          <w:kern w:val="2"/>
          <w:lang w:val="en-US" w:eastAsia="ja-JP"/>
        </w:rPr>
        <w:t>grant</w:t>
      </w:r>
      <w:r w:rsidR="00DD7AE1">
        <w:rPr>
          <w:rFonts w:eastAsiaTheme="minorEastAsia" w:cs="Arial"/>
          <w:kern w:val="2"/>
          <w:lang w:val="en-US" w:eastAsia="ja-JP"/>
        </w:rPr>
        <w:t xml:space="preserve"> </w:t>
      </w:r>
      <w:r w:rsidR="00D12257">
        <w:rPr>
          <w:rFonts w:eastAsiaTheme="minorEastAsia" w:cs="Arial"/>
          <w:kern w:val="2"/>
          <w:lang w:val="en-US" w:eastAsia="ja-JP"/>
        </w:rPr>
        <w:t xml:space="preserve">based UL </w:t>
      </w:r>
      <w:r w:rsidR="00BB4E29">
        <w:rPr>
          <w:rFonts w:eastAsiaTheme="minorEastAsia" w:cs="Arial"/>
          <w:kern w:val="2"/>
          <w:lang w:val="en-US" w:eastAsia="ja-JP"/>
        </w:rPr>
        <w:t xml:space="preserve">data </w:t>
      </w:r>
      <w:r w:rsidR="00D12257">
        <w:rPr>
          <w:rFonts w:eastAsiaTheme="minorEastAsia" w:cs="Arial"/>
          <w:kern w:val="2"/>
          <w:lang w:val="en-US" w:eastAsia="ja-JP"/>
        </w:rPr>
        <w:t xml:space="preserve">transmission, </w:t>
      </w:r>
      <w:r w:rsidR="000B4219">
        <w:rPr>
          <w:rFonts w:eastAsiaTheme="minorEastAsia" w:cs="Arial"/>
          <w:kern w:val="2"/>
          <w:lang w:val="en-US" w:eastAsia="ja-JP"/>
        </w:rPr>
        <w:t xml:space="preserve">it has been agreed that </w:t>
      </w:r>
      <w:r w:rsidR="00D12257">
        <w:rPr>
          <w:rFonts w:eastAsiaTheme="minorEastAsia" w:cs="Arial"/>
          <w:kern w:val="2"/>
          <w:lang w:val="en-US" w:eastAsia="ja-JP"/>
        </w:rPr>
        <w:t xml:space="preserve">DMRS is </w:t>
      </w:r>
      <w:r w:rsidR="00037411">
        <w:rPr>
          <w:rFonts w:eastAsiaTheme="minorEastAsia" w:cs="Arial"/>
          <w:kern w:val="2"/>
          <w:lang w:val="en-US" w:eastAsia="ja-JP"/>
        </w:rPr>
        <w:t xml:space="preserve">to be </w:t>
      </w:r>
      <w:r w:rsidR="00D12257">
        <w:rPr>
          <w:rFonts w:eastAsiaTheme="minorEastAsia" w:cs="Arial"/>
          <w:kern w:val="2"/>
          <w:lang w:val="en-US" w:eastAsia="ja-JP"/>
        </w:rPr>
        <w:t xml:space="preserve">used for channel estimation </w:t>
      </w:r>
      <w:r w:rsidR="00113E7E">
        <w:rPr>
          <w:rFonts w:eastAsiaTheme="minorEastAsia" w:cs="Arial"/>
          <w:kern w:val="2"/>
          <w:lang w:val="en-US" w:eastAsia="ja-JP"/>
        </w:rPr>
        <w:t>and</w:t>
      </w:r>
      <w:r w:rsidR="000B4219">
        <w:rPr>
          <w:rFonts w:eastAsiaTheme="minorEastAsia" w:cs="Arial"/>
          <w:kern w:val="2"/>
          <w:lang w:val="en-US" w:eastAsia="ja-JP"/>
        </w:rPr>
        <w:t>/or</w:t>
      </w:r>
      <w:r w:rsidR="00113E7E">
        <w:rPr>
          <w:rFonts w:eastAsiaTheme="minorEastAsia" w:cs="Arial"/>
          <w:kern w:val="2"/>
          <w:lang w:val="en-US" w:eastAsia="ja-JP"/>
        </w:rPr>
        <w:t xml:space="preserve"> UE </w:t>
      </w:r>
      <w:r w:rsidR="00242BFD">
        <w:rPr>
          <w:rFonts w:eastAsiaTheme="minorEastAsia" w:cs="Arial"/>
          <w:kern w:val="2"/>
          <w:lang w:val="en-US" w:eastAsia="ja-JP"/>
        </w:rPr>
        <w:t xml:space="preserve">activity </w:t>
      </w:r>
      <w:r w:rsidR="00113E7E">
        <w:rPr>
          <w:rFonts w:eastAsiaTheme="minorEastAsia" w:cs="Arial"/>
          <w:kern w:val="2"/>
          <w:lang w:val="en-US" w:eastAsia="ja-JP"/>
        </w:rPr>
        <w:t xml:space="preserve">detection. </w:t>
      </w:r>
      <w:r w:rsidR="000B4219">
        <w:rPr>
          <w:rFonts w:eastAsiaTheme="minorEastAsia" w:cs="Arial"/>
          <w:kern w:val="2"/>
          <w:lang w:val="en-US" w:eastAsia="ja-JP"/>
        </w:rPr>
        <w:t xml:space="preserve">For non-orthogonal multiple access, in particular </w:t>
      </w:r>
      <w:r w:rsidR="00037411">
        <w:rPr>
          <w:rFonts w:eastAsiaTheme="minorEastAsia" w:cs="Arial"/>
          <w:kern w:val="2"/>
          <w:lang w:val="en-US" w:eastAsia="ja-JP"/>
        </w:rPr>
        <w:t xml:space="preserve">in the </w:t>
      </w:r>
      <w:r w:rsidR="007F6A0E">
        <w:rPr>
          <w:rFonts w:eastAsiaTheme="minorEastAsia" w:cs="Arial" w:hint="eastAsia"/>
          <w:kern w:val="2"/>
          <w:lang w:val="en-US" w:eastAsia="ja-JP"/>
        </w:rPr>
        <w:t>m</w:t>
      </w:r>
      <w:r w:rsidR="000B4219">
        <w:rPr>
          <w:rFonts w:eastAsiaTheme="minorEastAsia" w:cs="Arial"/>
          <w:kern w:val="2"/>
          <w:lang w:val="en-US" w:eastAsia="ja-JP"/>
        </w:rPr>
        <w:t xml:space="preserve">MTC service case, it is assumed that traffic overloading will occur, so that multiple UEs use the same </w:t>
      </w:r>
      <w:r w:rsidR="00E6620F">
        <w:rPr>
          <w:rFonts w:eastAsiaTheme="minorEastAsia" w:cs="Arial"/>
          <w:kern w:val="2"/>
          <w:lang w:val="en-US" w:eastAsia="ja-JP"/>
        </w:rPr>
        <w:t xml:space="preserve">configured </w:t>
      </w:r>
      <w:r w:rsidR="000B4219">
        <w:rPr>
          <w:rFonts w:eastAsiaTheme="minorEastAsia" w:cs="Arial"/>
          <w:kern w:val="2"/>
          <w:lang w:val="en-US" w:eastAsia="ja-JP"/>
        </w:rPr>
        <w:t>resource</w:t>
      </w:r>
      <w:r w:rsidR="00943056">
        <w:rPr>
          <w:rFonts w:eastAsiaTheme="minorEastAsia" w:cs="Arial"/>
          <w:kern w:val="2"/>
          <w:lang w:val="en-US" w:eastAsia="ja-JP"/>
        </w:rPr>
        <w:t>(</w:t>
      </w:r>
      <w:r w:rsidR="000B4219">
        <w:rPr>
          <w:rFonts w:eastAsiaTheme="minorEastAsia" w:cs="Arial"/>
          <w:kern w:val="2"/>
          <w:lang w:val="en-US" w:eastAsia="ja-JP"/>
        </w:rPr>
        <w:t>s</w:t>
      </w:r>
      <w:r w:rsidR="00943056">
        <w:rPr>
          <w:rFonts w:eastAsiaTheme="minorEastAsia" w:cs="Arial"/>
          <w:kern w:val="2"/>
          <w:lang w:val="en-US" w:eastAsia="ja-JP"/>
        </w:rPr>
        <w:t>)</w:t>
      </w:r>
      <w:r w:rsidR="000B4219">
        <w:rPr>
          <w:rFonts w:eastAsiaTheme="minorEastAsia" w:cs="Arial"/>
          <w:kern w:val="2"/>
          <w:lang w:val="en-US" w:eastAsia="ja-JP"/>
        </w:rPr>
        <w:t xml:space="preserve"> in the resource pool at the same time. </w:t>
      </w:r>
      <w:r w:rsidR="008065B8">
        <w:rPr>
          <w:rFonts w:eastAsiaTheme="minorEastAsia" w:cs="Arial"/>
          <w:kern w:val="2"/>
          <w:lang w:val="en-US" w:eastAsia="ja-JP"/>
        </w:rPr>
        <w:t xml:space="preserve">So far, it is considered two method for DMRS </w:t>
      </w:r>
      <w:r w:rsidR="00A223D7">
        <w:rPr>
          <w:rFonts w:eastAsiaTheme="minorEastAsia" w:cs="Arial"/>
          <w:kern w:val="2"/>
          <w:lang w:val="en-US" w:eastAsia="ja-JP"/>
        </w:rPr>
        <w:t>assignment</w:t>
      </w:r>
      <w:r w:rsidR="008065B8">
        <w:rPr>
          <w:rFonts w:eastAsiaTheme="minorEastAsia" w:cs="Arial"/>
          <w:kern w:val="2"/>
          <w:lang w:val="en-US" w:eastAsia="ja-JP"/>
        </w:rPr>
        <w:t xml:space="preserve">, that is, random activation and random selection. In </w:t>
      </w:r>
      <w:r w:rsidR="00A223D7">
        <w:rPr>
          <w:rFonts w:eastAsiaTheme="minorEastAsia" w:cs="Arial"/>
          <w:kern w:val="2"/>
          <w:lang w:val="en-US" w:eastAsia="ja-JP"/>
        </w:rPr>
        <w:t xml:space="preserve">such method, especially for </w:t>
      </w:r>
      <w:r w:rsidR="008065B8">
        <w:rPr>
          <w:rFonts w:eastAsiaTheme="minorEastAsia" w:cs="Arial"/>
          <w:kern w:val="2"/>
          <w:lang w:val="en-US" w:eastAsia="ja-JP"/>
        </w:rPr>
        <w:t xml:space="preserve">random selection, since the UE selects </w:t>
      </w:r>
      <w:r w:rsidR="00A223D7">
        <w:rPr>
          <w:rFonts w:eastAsiaTheme="minorEastAsia" w:cs="Arial"/>
          <w:kern w:val="2"/>
          <w:lang w:val="en-US" w:eastAsia="ja-JP"/>
        </w:rPr>
        <w:t xml:space="preserve">limited </w:t>
      </w:r>
      <w:r w:rsidR="008065B8">
        <w:rPr>
          <w:rFonts w:eastAsiaTheme="minorEastAsia" w:cs="Arial"/>
          <w:kern w:val="2"/>
          <w:lang w:val="en-US" w:eastAsia="ja-JP"/>
        </w:rPr>
        <w:t xml:space="preserve">DMRS port </w:t>
      </w:r>
      <w:r w:rsidR="00A223D7">
        <w:rPr>
          <w:rFonts w:eastAsiaTheme="minorEastAsia" w:cs="Arial"/>
          <w:kern w:val="2"/>
          <w:lang w:val="en-US" w:eastAsia="ja-JP"/>
        </w:rPr>
        <w:t xml:space="preserve">in </w:t>
      </w:r>
      <w:r w:rsidR="008065B8">
        <w:rPr>
          <w:rFonts w:eastAsiaTheme="minorEastAsia" w:cs="Arial"/>
          <w:kern w:val="2"/>
          <w:lang w:val="en-US" w:eastAsia="ja-JP"/>
        </w:rPr>
        <w:t xml:space="preserve">preassigned pool, it is assumed that there is probability that DMRS port may collide with the other UE. </w:t>
      </w:r>
      <w:r w:rsidR="00AE4D37">
        <w:rPr>
          <w:rFonts w:eastAsiaTheme="minorEastAsia" w:cs="Arial"/>
          <w:kern w:val="2"/>
          <w:lang w:val="en-US" w:eastAsia="ja-JP"/>
        </w:rPr>
        <w:t xml:space="preserve"> Moreover, for random activation, it is assumed that as the number of potential UEs is larger and larger, probability of collision is also larger if gNB assigns same DMRS port to different UE. </w:t>
      </w:r>
    </w:p>
    <w:p w14:paraId="3EC42318" w14:textId="77777777" w:rsidR="00943056" w:rsidRDefault="00943056" w:rsidP="00910D7D">
      <w:pPr>
        <w:jc w:val="both"/>
        <w:rPr>
          <w:rFonts w:eastAsiaTheme="minorEastAsia" w:cs="Arial"/>
          <w:kern w:val="2"/>
          <w:lang w:val="en-US" w:eastAsia="ja-JP"/>
        </w:rPr>
      </w:pPr>
    </w:p>
    <w:p w14:paraId="4F7AE151" w14:textId="38D11DD6" w:rsidR="0039459E" w:rsidRPr="00910D7D" w:rsidRDefault="00203436" w:rsidP="00910D7D">
      <w:pPr>
        <w:jc w:val="both"/>
        <w:rPr>
          <w:rFonts w:eastAsiaTheme="minorEastAsia" w:cs="Arial"/>
          <w:kern w:val="2"/>
          <w:lang w:val="en-US" w:eastAsia="ja-JP"/>
        </w:rPr>
      </w:pPr>
      <w:r>
        <w:rPr>
          <w:rFonts w:eastAsiaTheme="minorEastAsia" w:cs="Arial"/>
          <w:kern w:val="2"/>
          <w:lang w:val="en-US" w:eastAsia="ja-JP"/>
        </w:rPr>
        <w:t>In Rel</w:t>
      </w:r>
      <w:r w:rsidR="003D040E">
        <w:rPr>
          <w:rFonts w:eastAsiaTheme="minorEastAsia" w:cs="Arial"/>
          <w:kern w:val="2"/>
          <w:lang w:val="en-US" w:eastAsia="ja-JP"/>
        </w:rPr>
        <w:t>ease</w:t>
      </w:r>
      <w:r>
        <w:rPr>
          <w:rFonts w:eastAsiaTheme="minorEastAsia" w:cs="Arial"/>
          <w:kern w:val="2"/>
          <w:lang w:val="en-US" w:eastAsia="ja-JP"/>
        </w:rPr>
        <w:t>15</w:t>
      </w:r>
      <w:r w:rsidR="003D040E">
        <w:rPr>
          <w:rFonts w:eastAsiaTheme="minorEastAsia" w:cs="Arial"/>
          <w:kern w:val="2"/>
          <w:lang w:val="en-US" w:eastAsia="ja-JP"/>
        </w:rPr>
        <w:t xml:space="preserve"> NR</w:t>
      </w:r>
      <w:r w:rsidR="00037411">
        <w:rPr>
          <w:rFonts w:eastAsiaTheme="minorEastAsia" w:cs="Arial"/>
          <w:kern w:val="2"/>
          <w:lang w:val="en-US" w:eastAsia="ja-JP"/>
        </w:rPr>
        <w:t>-</w:t>
      </w:r>
      <w:r>
        <w:rPr>
          <w:rFonts w:eastAsiaTheme="minorEastAsia" w:cs="Arial"/>
          <w:kern w:val="2"/>
          <w:lang w:val="en-US" w:eastAsia="ja-JP"/>
        </w:rPr>
        <w:t xml:space="preserve">based DMRS, </w:t>
      </w:r>
      <w:r w:rsidR="001A7D2F">
        <w:rPr>
          <w:rFonts w:eastAsiaTheme="minorEastAsia" w:cs="Arial"/>
          <w:kern w:val="2"/>
          <w:lang w:val="en-US" w:eastAsia="ja-JP"/>
        </w:rPr>
        <w:t xml:space="preserve">two types of </w:t>
      </w:r>
      <w:r>
        <w:rPr>
          <w:rFonts w:eastAsiaTheme="minorEastAsia" w:cs="Arial"/>
          <w:kern w:val="2"/>
          <w:lang w:val="en-US" w:eastAsia="ja-JP"/>
        </w:rPr>
        <w:t>DMRS configuration</w:t>
      </w:r>
      <w:r w:rsidR="001A7D2F">
        <w:rPr>
          <w:rFonts w:eastAsiaTheme="minorEastAsia" w:cs="Arial"/>
          <w:kern w:val="2"/>
          <w:lang w:val="en-US" w:eastAsia="ja-JP"/>
        </w:rPr>
        <w:t xml:space="preserve"> have been agreed</w:t>
      </w:r>
      <w:r>
        <w:rPr>
          <w:rFonts w:eastAsiaTheme="minorEastAsia" w:cs="Arial"/>
          <w:kern w:val="2"/>
          <w:lang w:val="en-US" w:eastAsia="ja-JP"/>
        </w:rPr>
        <w:t xml:space="preserve">, </w:t>
      </w:r>
      <w:r w:rsidR="00037411">
        <w:rPr>
          <w:rFonts w:eastAsiaTheme="minorEastAsia" w:cs="Arial"/>
          <w:kern w:val="2"/>
          <w:lang w:val="en-US" w:eastAsia="ja-JP"/>
        </w:rPr>
        <w:t xml:space="preserve">for </w:t>
      </w:r>
      <w:r>
        <w:rPr>
          <w:rFonts w:eastAsiaTheme="minorEastAsia" w:cs="Arial"/>
          <w:kern w:val="2"/>
          <w:lang w:val="en-US" w:eastAsia="ja-JP"/>
        </w:rPr>
        <w:t>which the maximum number of DMRS ports is 8</w:t>
      </w:r>
      <w:r w:rsidR="001A7D2F">
        <w:rPr>
          <w:rFonts w:eastAsiaTheme="minorEastAsia" w:cs="Arial"/>
          <w:kern w:val="2"/>
          <w:lang w:val="en-US" w:eastAsia="ja-JP"/>
        </w:rPr>
        <w:t xml:space="preserve"> and 12</w:t>
      </w:r>
      <w:r>
        <w:rPr>
          <w:rFonts w:eastAsiaTheme="minorEastAsia" w:cs="Arial"/>
          <w:kern w:val="2"/>
          <w:lang w:val="en-US" w:eastAsia="ja-JP"/>
        </w:rPr>
        <w:t xml:space="preserve"> in </w:t>
      </w:r>
      <w:r w:rsidR="00641C5D">
        <w:rPr>
          <w:rFonts w:eastAsiaTheme="minorEastAsia" w:cs="Arial"/>
          <w:kern w:val="2"/>
          <w:lang w:val="en-US" w:eastAsia="ja-JP"/>
        </w:rPr>
        <w:t xml:space="preserve">DMRS </w:t>
      </w:r>
      <w:r w:rsidR="00D70D8F">
        <w:rPr>
          <w:rFonts w:eastAsiaTheme="minorEastAsia" w:cs="Arial"/>
          <w:kern w:val="2"/>
          <w:lang w:val="en-US" w:eastAsia="ja-JP"/>
        </w:rPr>
        <w:t>c</w:t>
      </w:r>
      <w:r>
        <w:rPr>
          <w:rFonts w:eastAsiaTheme="minorEastAsia" w:cs="Arial"/>
          <w:kern w:val="2"/>
          <w:lang w:val="en-US" w:eastAsia="ja-JP"/>
        </w:rPr>
        <w:t xml:space="preserve">onfiguration </w:t>
      </w:r>
      <w:r w:rsidR="00D70D8F">
        <w:rPr>
          <w:rFonts w:eastAsiaTheme="minorEastAsia" w:cs="Arial"/>
          <w:kern w:val="2"/>
          <w:lang w:val="en-US" w:eastAsia="ja-JP"/>
        </w:rPr>
        <w:t>t</w:t>
      </w:r>
      <w:r>
        <w:rPr>
          <w:rFonts w:eastAsiaTheme="minorEastAsia" w:cs="Arial"/>
          <w:kern w:val="2"/>
          <w:lang w:val="en-US" w:eastAsia="ja-JP"/>
        </w:rPr>
        <w:t>y</w:t>
      </w:r>
      <w:r w:rsidR="00D70D8F">
        <w:rPr>
          <w:rFonts w:eastAsiaTheme="minorEastAsia" w:cs="Arial"/>
          <w:kern w:val="2"/>
          <w:lang w:val="en-US" w:eastAsia="ja-JP"/>
        </w:rPr>
        <w:t>pe 1 and t</w:t>
      </w:r>
      <w:r w:rsidR="001A7D2F">
        <w:rPr>
          <w:rFonts w:eastAsiaTheme="minorEastAsia" w:cs="Arial"/>
          <w:kern w:val="2"/>
          <w:lang w:val="en-US" w:eastAsia="ja-JP"/>
        </w:rPr>
        <w:t>ype 2</w:t>
      </w:r>
      <w:r w:rsidR="00037411">
        <w:rPr>
          <w:rFonts w:eastAsiaTheme="minorEastAsia" w:cs="Arial"/>
          <w:kern w:val="2"/>
          <w:lang w:val="en-US" w:eastAsia="ja-JP"/>
        </w:rPr>
        <w:t>,</w:t>
      </w:r>
      <w:r w:rsidR="001A7D2F">
        <w:rPr>
          <w:rFonts w:eastAsiaTheme="minorEastAsia" w:cs="Arial"/>
          <w:kern w:val="2"/>
          <w:lang w:val="en-US" w:eastAsia="ja-JP"/>
        </w:rPr>
        <w:t xml:space="preserve"> respectively. </w:t>
      </w:r>
      <w:r w:rsidR="00037411">
        <w:rPr>
          <w:rFonts w:eastAsiaTheme="minorEastAsia" w:cs="Arial"/>
          <w:kern w:val="2"/>
          <w:lang w:val="en-US" w:eastAsia="ja-JP"/>
        </w:rPr>
        <w:t xml:space="preserve">This </w:t>
      </w:r>
      <w:r w:rsidR="00EA4F91">
        <w:rPr>
          <w:rFonts w:eastAsiaTheme="minorEastAsia" w:cs="Arial"/>
          <w:kern w:val="2"/>
          <w:lang w:val="en-US" w:eastAsia="ja-JP"/>
        </w:rPr>
        <w:t>mean</w:t>
      </w:r>
      <w:r w:rsidR="00037411">
        <w:rPr>
          <w:rFonts w:eastAsiaTheme="minorEastAsia" w:cs="Arial"/>
          <w:kern w:val="2"/>
          <w:lang w:val="en-US" w:eastAsia="ja-JP"/>
        </w:rPr>
        <w:t>s</w:t>
      </w:r>
      <w:r w:rsidR="00EA4F91">
        <w:rPr>
          <w:rFonts w:eastAsiaTheme="minorEastAsia" w:cs="Arial"/>
          <w:kern w:val="2"/>
          <w:lang w:val="en-US" w:eastAsia="ja-JP"/>
        </w:rPr>
        <w:t xml:space="preserve"> that the maximum number of supportable UEs </w:t>
      </w:r>
      <w:r w:rsidR="001E0CBD">
        <w:rPr>
          <w:rFonts w:eastAsiaTheme="minorEastAsia" w:cs="Arial"/>
          <w:kern w:val="2"/>
          <w:lang w:val="en-US" w:eastAsia="ja-JP"/>
        </w:rPr>
        <w:t>is 8 or 12 depend</w:t>
      </w:r>
      <w:r w:rsidR="00D70BF8">
        <w:rPr>
          <w:rFonts w:eastAsiaTheme="minorEastAsia" w:cs="Arial"/>
          <w:kern w:val="2"/>
          <w:lang w:val="en-US" w:eastAsia="ja-JP"/>
        </w:rPr>
        <w:t xml:space="preserve">ing on </w:t>
      </w:r>
      <w:r w:rsidR="00037411">
        <w:rPr>
          <w:rFonts w:eastAsiaTheme="minorEastAsia" w:cs="Arial"/>
          <w:kern w:val="2"/>
          <w:lang w:val="en-US" w:eastAsia="ja-JP"/>
        </w:rPr>
        <w:t xml:space="preserve">the </w:t>
      </w:r>
      <w:r w:rsidR="00D70BF8">
        <w:rPr>
          <w:rFonts w:eastAsiaTheme="minorEastAsia" w:cs="Arial"/>
          <w:kern w:val="2"/>
          <w:lang w:val="en-US" w:eastAsia="ja-JP"/>
        </w:rPr>
        <w:t xml:space="preserve">DMRS </w:t>
      </w:r>
      <w:r w:rsidR="00641C5D">
        <w:rPr>
          <w:rFonts w:eastAsiaTheme="minorEastAsia" w:cs="Arial"/>
          <w:kern w:val="2"/>
          <w:lang w:val="en-US" w:eastAsia="ja-JP"/>
        </w:rPr>
        <w:t>c</w:t>
      </w:r>
      <w:r w:rsidR="00D70BF8">
        <w:rPr>
          <w:rFonts w:eastAsiaTheme="minorEastAsia" w:cs="Arial"/>
          <w:kern w:val="2"/>
          <w:lang w:val="en-US" w:eastAsia="ja-JP"/>
        </w:rPr>
        <w:t xml:space="preserve">onfiguration </w:t>
      </w:r>
      <w:r w:rsidR="00037411">
        <w:rPr>
          <w:rFonts w:eastAsiaTheme="minorEastAsia" w:cs="Arial"/>
          <w:kern w:val="2"/>
          <w:lang w:val="en-US" w:eastAsia="ja-JP"/>
        </w:rPr>
        <w:t>t</w:t>
      </w:r>
      <w:r w:rsidR="00D70BF8">
        <w:rPr>
          <w:rFonts w:eastAsiaTheme="minorEastAsia" w:cs="Arial"/>
          <w:kern w:val="2"/>
          <w:lang w:val="en-US" w:eastAsia="ja-JP"/>
        </w:rPr>
        <w:t xml:space="preserve">ype. </w:t>
      </w:r>
      <w:r w:rsidR="00172CF0">
        <w:rPr>
          <w:rFonts w:eastAsiaTheme="minorEastAsia" w:cs="Arial"/>
          <w:kern w:val="2"/>
          <w:lang w:val="en-US" w:eastAsia="ja-JP"/>
        </w:rPr>
        <w:t>Hence</w:t>
      </w:r>
      <w:r w:rsidR="00D70BF8">
        <w:rPr>
          <w:rFonts w:eastAsiaTheme="minorEastAsia" w:cs="Arial"/>
          <w:kern w:val="2"/>
          <w:lang w:val="en-US" w:eastAsia="ja-JP"/>
        </w:rPr>
        <w:t xml:space="preserve">, in </w:t>
      </w:r>
      <w:r w:rsidR="00037411">
        <w:rPr>
          <w:rFonts w:eastAsiaTheme="minorEastAsia" w:cs="Arial"/>
          <w:kern w:val="2"/>
          <w:lang w:val="en-US" w:eastAsia="ja-JP"/>
        </w:rPr>
        <w:t xml:space="preserve">the </w:t>
      </w:r>
      <w:r w:rsidR="007F6A0E">
        <w:rPr>
          <w:rFonts w:eastAsiaTheme="minorEastAsia" w:cs="Arial"/>
          <w:kern w:val="2"/>
          <w:lang w:val="en-US" w:eastAsia="ja-JP"/>
        </w:rPr>
        <w:t>m</w:t>
      </w:r>
      <w:r w:rsidR="00D70BF8">
        <w:rPr>
          <w:rFonts w:eastAsiaTheme="minorEastAsia" w:cs="Arial"/>
          <w:kern w:val="2"/>
          <w:lang w:val="en-US" w:eastAsia="ja-JP"/>
        </w:rPr>
        <w:t xml:space="preserve">MTC service case, </w:t>
      </w:r>
      <w:r w:rsidR="00084AA1">
        <w:rPr>
          <w:rFonts w:eastAsiaTheme="minorEastAsia" w:cs="Arial"/>
          <w:kern w:val="2"/>
          <w:lang w:val="en-US" w:eastAsia="ja-JP"/>
        </w:rPr>
        <w:t xml:space="preserve">as </w:t>
      </w:r>
      <w:r w:rsidR="00037411">
        <w:rPr>
          <w:rFonts w:eastAsiaTheme="minorEastAsia" w:cs="Arial"/>
          <w:kern w:val="2"/>
          <w:lang w:val="en-US" w:eastAsia="ja-JP"/>
        </w:rPr>
        <w:t xml:space="preserve">the number of </w:t>
      </w:r>
      <w:r w:rsidR="00D70BF8">
        <w:rPr>
          <w:rFonts w:eastAsiaTheme="minorEastAsia" w:cs="Arial"/>
          <w:kern w:val="2"/>
          <w:lang w:val="en-US" w:eastAsia="ja-JP"/>
        </w:rPr>
        <w:t>UEs using configured</w:t>
      </w:r>
      <w:r w:rsidR="00037411">
        <w:rPr>
          <w:rFonts w:eastAsiaTheme="minorEastAsia" w:cs="Arial"/>
          <w:kern w:val="2"/>
          <w:lang w:val="en-US" w:eastAsia="ja-JP"/>
        </w:rPr>
        <w:t xml:space="preserve"> </w:t>
      </w:r>
      <w:r w:rsidR="00DD7AE1">
        <w:rPr>
          <w:rFonts w:eastAsiaTheme="minorEastAsia" w:cs="Arial" w:hint="eastAsia"/>
          <w:kern w:val="2"/>
          <w:lang w:val="en-US" w:eastAsia="ja-JP"/>
        </w:rPr>
        <w:t>grant</w:t>
      </w:r>
      <w:r w:rsidR="00DD7AE1">
        <w:rPr>
          <w:rFonts w:eastAsiaTheme="minorEastAsia" w:cs="Arial"/>
          <w:kern w:val="2"/>
          <w:lang w:val="en-US" w:eastAsia="ja-JP"/>
        </w:rPr>
        <w:t xml:space="preserve"> </w:t>
      </w:r>
      <w:r w:rsidR="00DD7AE1">
        <w:rPr>
          <w:rFonts w:eastAsiaTheme="minorEastAsia" w:cs="Arial" w:hint="eastAsia"/>
          <w:kern w:val="2"/>
          <w:lang w:val="en-US" w:eastAsia="ja-JP"/>
        </w:rPr>
        <w:t>based</w:t>
      </w:r>
      <w:r w:rsidR="00D70BF8">
        <w:rPr>
          <w:rFonts w:eastAsiaTheme="minorEastAsia" w:cs="Arial"/>
          <w:kern w:val="2"/>
          <w:lang w:val="en-US" w:eastAsia="ja-JP"/>
        </w:rPr>
        <w:t xml:space="preserve"> UL </w:t>
      </w:r>
      <w:r w:rsidR="00BB4E29">
        <w:rPr>
          <w:rFonts w:eastAsiaTheme="minorEastAsia" w:cs="Arial"/>
          <w:kern w:val="2"/>
          <w:lang w:val="en-US" w:eastAsia="ja-JP"/>
        </w:rPr>
        <w:t xml:space="preserve">data </w:t>
      </w:r>
      <w:r w:rsidR="00D70BF8">
        <w:rPr>
          <w:rFonts w:eastAsiaTheme="minorEastAsia" w:cs="Arial"/>
          <w:kern w:val="2"/>
          <w:lang w:val="en-US" w:eastAsia="ja-JP"/>
        </w:rPr>
        <w:t xml:space="preserve">transmission </w:t>
      </w:r>
      <w:r w:rsidR="00910D7D">
        <w:rPr>
          <w:rFonts w:eastAsiaTheme="minorEastAsia" w:cs="Arial"/>
          <w:kern w:val="2"/>
          <w:lang w:val="en-US" w:eastAsia="ja-JP"/>
        </w:rPr>
        <w:t xml:space="preserve">with DMRS random selection </w:t>
      </w:r>
      <w:r w:rsidR="00D70BF8">
        <w:rPr>
          <w:rFonts w:eastAsiaTheme="minorEastAsia" w:cs="Arial"/>
          <w:kern w:val="2"/>
          <w:lang w:val="en-US" w:eastAsia="ja-JP"/>
        </w:rPr>
        <w:t>increase</w:t>
      </w:r>
      <w:r w:rsidR="00037411">
        <w:rPr>
          <w:rFonts w:eastAsiaTheme="minorEastAsia" w:cs="Arial"/>
          <w:kern w:val="2"/>
          <w:lang w:val="en-US" w:eastAsia="ja-JP"/>
        </w:rPr>
        <w:t>s</w:t>
      </w:r>
      <w:r w:rsidR="00D70BF8">
        <w:rPr>
          <w:rFonts w:eastAsiaTheme="minorEastAsia" w:cs="Arial"/>
          <w:kern w:val="2"/>
          <w:lang w:val="en-US" w:eastAsia="ja-JP"/>
        </w:rPr>
        <w:t xml:space="preserve">, </w:t>
      </w:r>
      <w:r w:rsidR="00084AA1">
        <w:rPr>
          <w:rFonts w:eastAsiaTheme="minorEastAsia" w:cs="Arial"/>
          <w:kern w:val="2"/>
          <w:lang w:val="en-US" w:eastAsia="ja-JP"/>
        </w:rPr>
        <w:t>it is assumed that the number of orthogonal DMRS port</w:t>
      </w:r>
      <w:r w:rsidR="00037411">
        <w:rPr>
          <w:rFonts w:eastAsiaTheme="minorEastAsia" w:cs="Arial"/>
          <w:kern w:val="2"/>
          <w:lang w:val="en-US" w:eastAsia="ja-JP"/>
        </w:rPr>
        <w:t>s</w:t>
      </w:r>
      <w:r w:rsidR="00084AA1">
        <w:rPr>
          <w:rFonts w:eastAsiaTheme="minorEastAsia" w:cs="Arial"/>
          <w:kern w:val="2"/>
          <w:lang w:val="en-US" w:eastAsia="ja-JP"/>
        </w:rPr>
        <w:t xml:space="preserve"> for </w:t>
      </w:r>
      <w:r w:rsidR="00037411">
        <w:rPr>
          <w:rFonts w:eastAsiaTheme="minorEastAsia" w:cs="Arial"/>
          <w:kern w:val="2"/>
          <w:lang w:val="en-US" w:eastAsia="ja-JP"/>
        </w:rPr>
        <w:t xml:space="preserve">the </w:t>
      </w:r>
      <w:r w:rsidR="00084AA1">
        <w:rPr>
          <w:rFonts w:eastAsiaTheme="minorEastAsia" w:cs="Arial"/>
          <w:kern w:val="2"/>
          <w:lang w:val="en-US" w:eastAsia="ja-JP"/>
        </w:rPr>
        <w:t xml:space="preserve">corresponding </w:t>
      </w:r>
      <w:r w:rsidR="00084AA1" w:rsidRPr="00DD7AE1">
        <w:rPr>
          <w:rFonts w:eastAsiaTheme="minorEastAsia" w:cs="Arial"/>
          <w:kern w:val="2"/>
          <w:lang w:val="en-US" w:eastAsia="ja-JP"/>
        </w:rPr>
        <w:t>UE</w:t>
      </w:r>
      <w:r w:rsidR="00037411" w:rsidRPr="00DD7AE1">
        <w:rPr>
          <w:rFonts w:eastAsiaTheme="minorEastAsia" w:cs="Arial"/>
          <w:kern w:val="2"/>
          <w:lang w:val="en-US" w:eastAsia="ja-JP"/>
        </w:rPr>
        <w:t>s</w:t>
      </w:r>
      <w:r w:rsidR="00084AA1" w:rsidRPr="00DD7AE1">
        <w:rPr>
          <w:rFonts w:eastAsiaTheme="minorEastAsia" w:cs="Arial"/>
          <w:kern w:val="2"/>
          <w:lang w:val="en-US" w:eastAsia="ja-JP"/>
        </w:rPr>
        <w:t xml:space="preserve"> i</w:t>
      </w:r>
      <w:r w:rsidR="00084AA1">
        <w:rPr>
          <w:rFonts w:eastAsiaTheme="minorEastAsia" w:cs="Arial"/>
          <w:kern w:val="2"/>
          <w:lang w:val="en-US" w:eastAsia="ja-JP"/>
        </w:rPr>
        <w:t xml:space="preserve">s insufficient. </w:t>
      </w:r>
      <w:r w:rsidR="00910D7D" w:rsidRPr="00910D7D">
        <w:rPr>
          <w:rFonts w:eastAsiaTheme="minorEastAsia" w:cs="Arial"/>
          <w:kern w:val="2"/>
          <w:lang w:val="en-US" w:eastAsia="ja-JP"/>
        </w:rPr>
        <w:t xml:space="preserve">In other words, there is </w:t>
      </w:r>
      <w:r w:rsidR="00943056">
        <w:rPr>
          <w:rFonts w:eastAsiaTheme="minorEastAsia" w:cs="Arial"/>
          <w:kern w:val="2"/>
          <w:lang w:val="en-US" w:eastAsia="ja-JP"/>
        </w:rPr>
        <w:t xml:space="preserve">a </w:t>
      </w:r>
      <w:r w:rsidR="00910D7D" w:rsidRPr="00910D7D">
        <w:rPr>
          <w:rFonts w:eastAsiaTheme="minorEastAsia" w:cs="Arial"/>
          <w:kern w:val="2"/>
          <w:lang w:val="en-US" w:eastAsia="ja-JP"/>
        </w:rPr>
        <w:t>probability that DMRS collision</w:t>
      </w:r>
      <w:r w:rsidR="00910D7D">
        <w:rPr>
          <w:rFonts w:eastAsiaTheme="minorEastAsia" w:cs="Arial" w:hint="eastAsia"/>
          <w:kern w:val="2"/>
          <w:lang w:val="en-US" w:eastAsia="ja-JP"/>
        </w:rPr>
        <w:t xml:space="preserve">. </w:t>
      </w:r>
      <w:r w:rsidR="0088644E" w:rsidRPr="0088644E">
        <w:rPr>
          <w:rFonts w:eastAsiaTheme="minorEastAsia" w:cs="Arial"/>
          <w:kern w:val="2"/>
          <w:lang w:val="en-US" w:eastAsia="ja-JP"/>
        </w:rPr>
        <w:t xml:space="preserve">And </w:t>
      </w:r>
      <w:r w:rsidR="00A40669">
        <w:rPr>
          <w:rFonts w:eastAsiaTheme="minorEastAsia" w:cs="Arial"/>
          <w:kern w:val="2"/>
          <w:lang w:val="en-US" w:eastAsia="ja-JP"/>
        </w:rPr>
        <w:t>increasing</w:t>
      </w:r>
      <w:r w:rsidR="0088644E" w:rsidRPr="0088644E">
        <w:rPr>
          <w:rFonts w:eastAsiaTheme="minorEastAsia" w:cs="Arial"/>
          <w:kern w:val="2"/>
          <w:lang w:val="en-US" w:eastAsia="ja-JP"/>
        </w:rPr>
        <w:t xml:space="preserve"> the number of DMRS ports can mitigate DMRS collision</w:t>
      </w:r>
      <w:r w:rsidR="0088644E">
        <w:rPr>
          <w:rFonts w:eastAsiaTheme="minorEastAsia" w:cs="Arial"/>
          <w:kern w:val="2"/>
          <w:lang w:val="en-US" w:eastAsia="ja-JP"/>
        </w:rPr>
        <w:t xml:space="preserve">. </w:t>
      </w:r>
      <w:r w:rsidR="00943056">
        <w:rPr>
          <w:rFonts w:eastAsiaTheme="minorEastAsia" w:cs="Arial"/>
          <w:kern w:val="2"/>
          <w:lang w:val="en-US" w:eastAsia="ja-JP"/>
        </w:rPr>
        <w:t xml:space="preserve">From the above, </w:t>
      </w:r>
      <w:r w:rsidR="00172CF0">
        <w:rPr>
          <w:rFonts w:eastAsiaTheme="minorEastAsia" w:cs="Arial"/>
          <w:kern w:val="2"/>
          <w:lang w:val="en-US" w:eastAsia="ja-JP"/>
        </w:rPr>
        <w:t xml:space="preserve">it is necessary to </w:t>
      </w:r>
      <w:r w:rsidR="00943056">
        <w:rPr>
          <w:rFonts w:eastAsiaTheme="minorEastAsia" w:cs="Arial"/>
          <w:kern w:val="2"/>
          <w:lang w:val="en-US" w:eastAsia="ja-JP"/>
        </w:rPr>
        <w:t>specify</w:t>
      </w:r>
      <w:r w:rsidR="00943056">
        <w:rPr>
          <w:rFonts w:eastAsiaTheme="minorEastAsia" w:cs="Arial"/>
          <w:kern w:val="2"/>
          <w:lang w:val="en-US" w:eastAsia="ja-JP"/>
        </w:rPr>
        <w:t xml:space="preserve"> </w:t>
      </w:r>
      <w:r w:rsidR="00A40669">
        <w:rPr>
          <w:rFonts w:eastAsiaTheme="minorEastAsia" w:cs="Arial"/>
          <w:kern w:val="2"/>
          <w:lang w:val="en-US" w:eastAsia="ja-JP"/>
        </w:rPr>
        <w:t>increasing</w:t>
      </w:r>
      <w:r w:rsidR="005F76C6">
        <w:rPr>
          <w:rFonts w:eastAsiaTheme="minorEastAsia" w:cs="Arial"/>
          <w:kern w:val="2"/>
          <w:lang w:val="en-US" w:eastAsia="ja-JP"/>
        </w:rPr>
        <w:t xml:space="preserve"> the number </w:t>
      </w:r>
      <w:r w:rsidR="00037411">
        <w:rPr>
          <w:rFonts w:eastAsiaTheme="minorEastAsia" w:cs="Arial"/>
          <w:kern w:val="2"/>
          <w:lang w:val="en-US" w:eastAsia="ja-JP"/>
        </w:rPr>
        <w:t xml:space="preserve">of </w:t>
      </w:r>
      <w:r w:rsidR="006876A5">
        <w:rPr>
          <w:rFonts w:eastAsiaTheme="minorEastAsia" w:cs="Arial"/>
          <w:kern w:val="2"/>
          <w:lang w:val="en-US" w:eastAsia="ja-JP"/>
        </w:rPr>
        <w:t>DMRS ports</w:t>
      </w:r>
      <w:r w:rsidR="00172CF0">
        <w:rPr>
          <w:rFonts w:eastAsiaTheme="minorEastAsia" w:cs="Arial"/>
          <w:kern w:val="2"/>
          <w:lang w:val="en-US" w:eastAsia="ja-JP"/>
        </w:rPr>
        <w:t xml:space="preserve">. </w:t>
      </w:r>
    </w:p>
    <w:p w14:paraId="273B6534" w14:textId="374BE2A5" w:rsidR="00B80322" w:rsidRDefault="00B80322" w:rsidP="00613C8F">
      <w:pPr>
        <w:jc w:val="both"/>
        <w:rPr>
          <w:rFonts w:eastAsiaTheme="minorEastAsia" w:cs="Arial"/>
          <w:kern w:val="2"/>
          <w:lang w:val="en-US" w:eastAsia="ja-JP"/>
        </w:rPr>
      </w:pPr>
    </w:p>
    <w:p w14:paraId="529C1866" w14:textId="1F0EF5C1" w:rsidR="00B80322" w:rsidRPr="00B80322" w:rsidRDefault="00B80322" w:rsidP="00613C8F">
      <w:pPr>
        <w:jc w:val="both"/>
        <w:rPr>
          <w:rFonts w:eastAsiaTheme="minorEastAsia" w:cs="Arial"/>
          <w:b/>
          <w:i/>
          <w:kern w:val="2"/>
          <w:lang w:val="en-US" w:eastAsia="ja-JP"/>
        </w:rPr>
      </w:pPr>
      <w:r w:rsidRPr="00B80322">
        <w:rPr>
          <w:rFonts w:eastAsiaTheme="minorEastAsia" w:cs="Arial"/>
          <w:b/>
          <w:i/>
          <w:kern w:val="2"/>
          <w:lang w:val="en-US" w:eastAsia="ja-JP"/>
        </w:rPr>
        <w:t>P</w:t>
      </w:r>
      <w:r w:rsidRPr="00B80322">
        <w:rPr>
          <w:rFonts w:eastAsiaTheme="minorEastAsia" w:cs="Arial" w:hint="eastAsia"/>
          <w:b/>
          <w:i/>
          <w:kern w:val="2"/>
          <w:lang w:val="en-US" w:eastAsia="ja-JP"/>
        </w:rPr>
        <w:t xml:space="preserve">roposal </w:t>
      </w:r>
      <w:r w:rsidR="00EC3A02">
        <w:rPr>
          <w:rFonts w:eastAsiaTheme="minorEastAsia" w:cs="Arial"/>
          <w:b/>
          <w:i/>
          <w:kern w:val="2"/>
          <w:lang w:val="en-US" w:eastAsia="ja-JP"/>
        </w:rPr>
        <w:t>1</w:t>
      </w:r>
      <w:r w:rsidRPr="00B80322">
        <w:rPr>
          <w:rFonts w:eastAsiaTheme="minorEastAsia" w:cs="Arial" w:hint="eastAsia"/>
          <w:b/>
          <w:i/>
          <w:kern w:val="2"/>
          <w:lang w:val="en-US" w:eastAsia="ja-JP"/>
        </w:rPr>
        <w:t xml:space="preserve">: </w:t>
      </w:r>
      <w:r w:rsidR="00A40669">
        <w:rPr>
          <w:rFonts w:eastAsiaTheme="minorEastAsia" w:cs="Arial"/>
          <w:b/>
          <w:i/>
          <w:kern w:val="2"/>
          <w:lang w:val="en-US" w:eastAsia="ja-JP"/>
        </w:rPr>
        <w:t>Increasing</w:t>
      </w:r>
      <w:r w:rsidRPr="00B80322">
        <w:rPr>
          <w:rFonts w:eastAsiaTheme="minorEastAsia" w:cs="Arial"/>
          <w:b/>
          <w:i/>
          <w:kern w:val="2"/>
          <w:lang w:val="en-US" w:eastAsia="ja-JP"/>
        </w:rPr>
        <w:t xml:space="preserve"> the number of </w:t>
      </w:r>
      <w:r w:rsidRPr="00B80322">
        <w:rPr>
          <w:rFonts w:eastAsiaTheme="minorEastAsia" w:cs="Arial" w:hint="eastAsia"/>
          <w:b/>
          <w:i/>
          <w:kern w:val="2"/>
          <w:lang w:val="en-US" w:eastAsia="ja-JP"/>
        </w:rPr>
        <w:t xml:space="preserve">DMRS ports should be </w:t>
      </w:r>
      <w:r w:rsidR="007F6A0E">
        <w:rPr>
          <w:rFonts w:eastAsiaTheme="minorEastAsia" w:cs="Arial"/>
          <w:b/>
          <w:i/>
          <w:kern w:val="2"/>
          <w:lang w:val="en-US" w:eastAsia="ja-JP"/>
        </w:rPr>
        <w:t>specified</w:t>
      </w:r>
      <w:r w:rsidR="007F6A0E" w:rsidRPr="00B80322">
        <w:rPr>
          <w:rFonts w:eastAsiaTheme="minorEastAsia" w:cs="Arial" w:hint="eastAsia"/>
          <w:b/>
          <w:i/>
          <w:kern w:val="2"/>
          <w:lang w:val="en-US" w:eastAsia="ja-JP"/>
        </w:rPr>
        <w:t xml:space="preserve"> </w:t>
      </w:r>
      <w:r w:rsidR="00AE4D37">
        <w:rPr>
          <w:rFonts w:eastAsiaTheme="minorEastAsia" w:cs="Arial"/>
          <w:b/>
          <w:i/>
          <w:kern w:val="2"/>
          <w:lang w:val="en-US" w:eastAsia="ja-JP"/>
        </w:rPr>
        <w:t>for considering both more UE accommodation</w:t>
      </w:r>
      <w:r w:rsidR="008D19E7">
        <w:rPr>
          <w:rFonts w:eastAsiaTheme="minorEastAsia" w:cs="Arial"/>
          <w:b/>
          <w:i/>
          <w:kern w:val="2"/>
          <w:lang w:val="en-US" w:eastAsia="ja-JP"/>
        </w:rPr>
        <w:t xml:space="preserve"> and reducing the probability of DMRS port collision. </w:t>
      </w:r>
    </w:p>
    <w:p w14:paraId="2B1A0070" w14:textId="04D63E3D" w:rsidR="00B80322" w:rsidRDefault="00B80322" w:rsidP="00613C8F">
      <w:pPr>
        <w:jc w:val="both"/>
        <w:rPr>
          <w:rFonts w:eastAsiaTheme="minorEastAsia" w:cs="Arial"/>
          <w:kern w:val="2"/>
          <w:lang w:val="en-US" w:eastAsia="ja-JP"/>
        </w:rPr>
      </w:pPr>
    </w:p>
    <w:p w14:paraId="2A1E56F8" w14:textId="77777777" w:rsidR="00B80322" w:rsidRDefault="00B80322" w:rsidP="00613C8F">
      <w:pPr>
        <w:jc w:val="both"/>
        <w:rPr>
          <w:rFonts w:eastAsiaTheme="minorEastAsia" w:cs="Arial"/>
          <w:kern w:val="2"/>
          <w:lang w:val="en-US" w:eastAsia="ja-JP"/>
        </w:rPr>
      </w:pPr>
    </w:p>
    <w:p w14:paraId="7057715B" w14:textId="11FE6E6A" w:rsidR="004E51A6" w:rsidRDefault="00054A9F" w:rsidP="00613C8F">
      <w:pPr>
        <w:jc w:val="both"/>
        <w:rPr>
          <w:rFonts w:eastAsiaTheme="minorEastAsia" w:cs="Arial"/>
          <w:kern w:val="2"/>
          <w:lang w:val="en-US" w:eastAsia="ja-JP"/>
        </w:rPr>
      </w:pPr>
      <w:r>
        <w:rPr>
          <w:rFonts w:eastAsiaTheme="minorEastAsia" w:cs="Arial"/>
          <w:kern w:val="2"/>
          <w:lang w:val="en-US" w:eastAsia="ja-JP"/>
        </w:rPr>
        <w:lastRenderedPageBreak/>
        <w:t xml:space="preserve">In order </w:t>
      </w:r>
      <w:r w:rsidR="00641C5D">
        <w:rPr>
          <w:rFonts w:eastAsiaTheme="minorEastAsia" w:cs="Arial"/>
          <w:kern w:val="2"/>
          <w:lang w:val="en-US" w:eastAsia="ja-JP"/>
        </w:rPr>
        <w:t xml:space="preserve">to </w:t>
      </w:r>
      <w:r w:rsidR="00943056">
        <w:rPr>
          <w:rFonts w:eastAsiaTheme="minorEastAsia" w:cs="Arial"/>
          <w:kern w:val="2"/>
          <w:lang w:val="en-US" w:eastAsia="ja-JP"/>
        </w:rPr>
        <w:t>increase</w:t>
      </w:r>
      <w:r w:rsidR="00943056">
        <w:rPr>
          <w:rFonts w:eastAsiaTheme="minorEastAsia" w:cs="Arial"/>
          <w:kern w:val="2"/>
          <w:lang w:val="en-US" w:eastAsia="ja-JP"/>
        </w:rPr>
        <w:t xml:space="preserve"> </w:t>
      </w:r>
      <w:r w:rsidR="004E51A6">
        <w:rPr>
          <w:rFonts w:eastAsiaTheme="minorEastAsia" w:cs="Arial"/>
          <w:kern w:val="2"/>
          <w:lang w:val="en-US" w:eastAsia="ja-JP"/>
        </w:rPr>
        <w:t xml:space="preserve">the number of DMRS ports, there are two </w:t>
      </w:r>
      <w:r>
        <w:rPr>
          <w:rFonts w:eastAsiaTheme="minorEastAsia" w:cs="Arial"/>
          <w:kern w:val="2"/>
          <w:lang w:val="en-US" w:eastAsia="ja-JP"/>
        </w:rPr>
        <w:t>mai</w:t>
      </w:r>
      <w:r w:rsidRPr="00DD7AE1">
        <w:rPr>
          <w:rFonts w:eastAsiaTheme="minorEastAsia" w:cs="Arial"/>
          <w:kern w:val="2"/>
          <w:lang w:val="en-US" w:eastAsia="ja-JP"/>
        </w:rPr>
        <w:t xml:space="preserve">n </w:t>
      </w:r>
      <w:r w:rsidR="00943056">
        <w:rPr>
          <w:rFonts w:eastAsiaTheme="minorEastAsia" w:cs="Arial"/>
          <w:kern w:val="2"/>
          <w:lang w:val="en-US" w:eastAsia="ja-JP"/>
        </w:rPr>
        <w:t xml:space="preserve">straightforward </w:t>
      </w:r>
      <w:r w:rsidR="004E51A6" w:rsidRPr="00DD7AE1">
        <w:rPr>
          <w:rFonts w:eastAsiaTheme="minorEastAsia" w:cs="Arial"/>
          <w:kern w:val="2"/>
          <w:lang w:val="en-US" w:eastAsia="ja-JP"/>
        </w:rPr>
        <w:t>directions</w:t>
      </w:r>
      <w:r w:rsidR="005F76C6" w:rsidRPr="00DD7AE1">
        <w:rPr>
          <w:rFonts w:eastAsiaTheme="minorEastAsia" w:cs="Arial"/>
          <w:kern w:val="2"/>
          <w:lang w:val="en-US" w:eastAsia="ja-JP"/>
        </w:rPr>
        <w:t xml:space="preserve"> to be</w:t>
      </w:r>
      <w:r w:rsidR="005F76C6">
        <w:rPr>
          <w:rFonts w:eastAsiaTheme="minorEastAsia" w:cs="Arial"/>
          <w:kern w:val="2"/>
          <w:lang w:val="en-US" w:eastAsia="ja-JP"/>
        </w:rPr>
        <w:t xml:space="preserve"> considered</w:t>
      </w:r>
      <w:r w:rsidR="004E51A6">
        <w:rPr>
          <w:rFonts w:eastAsiaTheme="minorEastAsia" w:cs="Arial"/>
          <w:kern w:val="2"/>
          <w:lang w:val="en-US" w:eastAsia="ja-JP"/>
        </w:rPr>
        <w:t xml:space="preserve">, that is, </w:t>
      </w:r>
      <w:r w:rsidR="007B5466">
        <w:rPr>
          <w:rFonts w:eastAsiaTheme="minorEastAsia" w:cs="Arial"/>
          <w:kern w:val="2"/>
          <w:lang w:val="en-US" w:eastAsia="ja-JP"/>
        </w:rPr>
        <w:t xml:space="preserve">increasing </w:t>
      </w:r>
      <w:r w:rsidR="004E51A6">
        <w:rPr>
          <w:rFonts w:eastAsiaTheme="minorEastAsia" w:cs="Arial"/>
          <w:kern w:val="2"/>
          <w:lang w:val="en-US" w:eastAsia="ja-JP"/>
        </w:rPr>
        <w:t xml:space="preserve">DMRS </w:t>
      </w:r>
      <w:r w:rsidR="007B5466">
        <w:rPr>
          <w:rFonts w:eastAsiaTheme="minorEastAsia" w:cs="Arial"/>
          <w:kern w:val="2"/>
          <w:lang w:val="en-US" w:eastAsia="ja-JP"/>
        </w:rPr>
        <w:t xml:space="preserve">symbols </w:t>
      </w:r>
      <w:r w:rsidR="004E51A6">
        <w:rPr>
          <w:rFonts w:eastAsiaTheme="minorEastAsia" w:cs="Arial"/>
          <w:kern w:val="2"/>
          <w:lang w:val="en-US" w:eastAsia="ja-JP"/>
        </w:rPr>
        <w:t>and reduc</w:t>
      </w:r>
      <w:r>
        <w:rPr>
          <w:rFonts w:eastAsiaTheme="minorEastAsia" w:cs="Arial"/>
          <w:kern w:val="2"/>
          <w:lang w:val="en-US" w:eastAsia="ja-JP"/>
        </w:rPr>
        <w:t xml:space="preserve">ing </w:t>
      </w:r>
      <w:r w:rsidR="004E51A6">
        <w:rPr>
          <w:rFonts w:eastAsiaTheme="minorEastAsia" w:cs="Arial"/>
          <w:kern w:val="2"/>
          <w:lang w:val="en-US" w:eastAsia="ja-JP"/>
        </w:rPr>
        <w:t xml:space="preserve">the number of DMRS resource elements (RE) per DMRS port </w:t>
      </w:r>
      <w:r w:rsidR="00DD7AE1">
        <w:rPr>
          <w:rFonts w:eastAsiaTheme="minorEastAsia" w:cs="Arial"/>
          <w:kern w:val="2"/>
          <w:lang w:val="en-US" w:eastAsia="ja-JP"/>
        </w:rPr>
        <w:t>to</w:t>
      </w:r>
      <w:r w:rsidR="004E51A6">
        <w:rPr>
          <w:rFonts w:eastAsiaTheme="minorEastAsia" w:cs="Arial"/>
          <w:kern w:val="2"/>
          <w:lang w:val="en-US" w:eastAsia="ja-JP"/>
        </w:rPr>
        <w:t xml:space="preserve"> perform channel estimation. </w:t>
      </w:r>
      <w:r>
        <w:rPr>
          <w:rFonts w:eastAsiaTheme="minorEastAsia" w:cs="Arial"/>
          <w:kern w:val="2"/>
          <w:lang w:val="en-US" w:eastAsia="ja-JP"/>
        </w:rPr>
        <w:t xml:space="preserve">The </w:t>
      </w:r>
      <w:r w:rsidR="00421FB3">
        <w:rPr>
          <w:rFonts w:eastAsiaTheme="minorEastAsia" w:cs="Arial"/>
          <w:kern w:val="2"/>
          <w:lang w:val="en-US" w:eastAsia="ja-JP"/>
        </w:rPr>
        <w:t xml:space="preserve">simple relationship between the DMRS extension method and the number of </w:t>
      </w:r>
      <w:r w:rsidR="00F406BF">
        <w:rPr>
          <w:rFonts w:eastAsiaTheme="minorEastAsia" w:cs="Arial"/>
          <w:kern w:val="2"/>
          <w:lang w:val="en-US" w:eastAsia="ja-JP"/>
        </w:rPr>
        <w:t xml:space="preserve">DMRS ports is shown in Table 2, </w:t>
      </w:r>
    </w:p>
    <w:p w14:paraId="6F2F5257" w14:textId="7D7D5DB4" w:rsidR="00F56AF6" w:rsidRPr="00F406BF" w:rsidRDefault="00F56AF6" w:rsidP="00613C8F">
      <w:pPr>
        <w:jc w:val="both"/>
        <w:rPr>
          <w:rFonts w:eastAsiaTheme="minorEastAsia" w:cs="Arial"/>
          <w:kern w:val="2"/>
          <w:lang w:val="en-US" w:eastAsia="ja-JP"/>
        </w:rPr>
      </w:pPr>
    </w:p>
    <w:p w14:paraId="4D80C2E4" w14:textId="640383D1" w:rsidR="00F56AF6" w:rsidRPr="00F56AF6" w:rsidRDefault="00F56AF6" w:rsidP="00F56AF6">
      <w:pPr>
        <w:jc w:val="center"/>
        <w:rPr>
          <w:rFonts w:eastAsiaTheme="minorEastAsia" w:cs="Arial"/>
          <w:b/>
          <w:kern w:val="2"/>
          <w:lang w:val="en-US" w:eastAsia="ja-JP"/>
        </w:rPr>
      </w:pPr>
      <w:r w:rsidRPr="00F56AF6">
        <w:rPr>
          <w:rFonts w:eastAsiaTheme="minorEastAsia" w:cs="Arial"/>
          <w:b/>
          <w:kern w:val="2"/>
          <w:lang w:val="en-US" w:eastAsia="ja-JP"/>
        </w:rPr>
        <w:t>T</w:t>
      </w:r>
      <w:r w:rsidRPr="00F56AF6">
        <w:rPr>
          <w:rFonts w:eastAsiaTheme="minorEastAsia" w:cs="Arial" w:hint="eastAsia"/>
          <w:b/>
          <w:kern w:val="2"/>
          <w:lang w:val="en-US" w:eastAsia="ja-JP"/>
        </w:rPr>
        <w:t xml:space="preserve">able </w:t>
      </w:r>
      <w:r w:rsidR="0079460B">
        <w:rPr>
          <w:rFonts w:eastAsiaTheme="minorEastAsia" w:cs="Arial"/>
          <w:b/>
          <w:kern w:val="2"/>
          <w:lang w:val="en-US" w:eastAsia="ja-JP"/>
        </w:rPr>
        <w:t>2</w:t>
      </w:r>
      <w:r w:rsidRPr="00F56AF6">
        <w:rPr>
          <w:rFonts w:eastAsiaTheme="minorEastAsia" w:cs="Arial"/>
          <w:b/>
          <w:kern w:val="2"/>
          <w:lang w:val="en-US" w:eastAsia="ja-JP"/>
        </w:rPr>
        <w:t xml:space="preserve">: The </w:t>
      </w:r>
      <w:r w:rsidR="00E75C84">
        <w:rPr>
          <w:rFonts w:eastAsiaTheme="minorEastAsia" w:cs="Arial"/>
          <w:b/>
          <w:kern w:val="2"/>
          <w:lang w:val="en-US" w:eastAsia="ja-JP"/>
        </w:rPr>
        <w:t>max</w:t>
      </w:r>
      <w:r w:rsidR="00763ED2">
        <w:rPr>
          <w:rFonts w:eastAsiaTheme="minorEastAsia" w:cs="Arial"/>
          <w:b/>
          <w:kern w:val="2"/>
          <w:lang w:val="en-US" w:eastAsia="ja-JP"/>
        </w:rPr>
        <w:t>imal</w:t>
      </w:r>
      <w:r w:rsidR="00E75C84">
        <w:rPr>
          <w:rFonts w:eastAsiaTheme="minorEastAsia" w:cs="Arial"/>
          <w:b/>
          <w:kern w:val="2"/>
          <w:lang w:val="en-US" w:eastAsia="ja-JP"/>
        </w:rPr>
        <w:t xml:space="preserve"> </w:t>
      </w:r>
      <w:r w:rsidRPr="00F56AF6">
        <w:rPr>
          <w:rFonts w:eastAsiaTheme="minorEastAsia" w:cs="Arial"/>
          <w:b/>
          <w:kern w:val="2"/>
          <w:lang w:val="en-US" w:eastAsia="ja-JP"/>
        </w:rPr>
        <w:t xml:space="preserve">number of DMRS ports corresponding to DMRS </w:t>
      </w:r>
      <w:r w:rsidR="00763ED2">
        <w:rPr>
          <w:rFonts w:eastAsiaTheme="minorEastAsia" w:cs="Arial"/>
          <w:b/>
          <w:kern w:val="2"/>
          <w:lang w:val="en-US" w:eastAsia="ja-JP"/>
        </w:rPr>
        <w:t>c</w:t>
      </w:r>
      <w:r w:rsidRPr="00F56AF6">
        <w:rPr>
          <w:rFonts w:eastAsiaTheme="minorEastAsia" w:cs="Arial"/>
          <w:b/>
          <w:kern w:val="2"/>
          <w:lang w:val="en-US" w:eastAsia="ja-JP"/>
        </w:rPr>
        <w:t xml:space="preserve">onfiguration </w:t>
      </w:r>
      <w:r w:rsidR="00763ED2">
        <w:rPr>
          <w:rFonts w:eastAsiaTheme="minorEastAsia" w:cs="Arial"/>
          <w:b/>
          <w:kern w:val="2"/>
          <w:lang w:val="en-US" w:eastAsia="ja-JP"/>
        </w:rPr>
        <w:t>t</w:t>
      </w:r>
      <w:r w:rsidRPr="00F56AF6">
        <w:rPr>
          <w:rFonts w:eastAsiaTheme="minorEastAsia" w:cs="Arial"/>
          <w:b/>
          <w:kern w:val="2"/>
          <w:lang w:val="en-US" w:eastAsia="ja-JP"/>
        </w:rPr>
        <w:t xml:space="preserve">ype and the number of REs for </w:t>
      </w:r>
      <w:r w:rsidR="00EC0D56">
        <w:rPr>
          <w:rFonts w:eastAsiaTheme="minorEastAsia" w:cs="Arial"/>
          <w:b/>
          <w:kern w:val="2"/>
          <w:lang w:val="en-US" w:eastAsia="ja-JP"/>
        </w:rPr>
        <w:t xml:space="preserve">DMRS </w:t>
      </w:r>
    </w:p>
    <w:tbl>
      <w:tblPr>
        <w:tblStyle w:val="afd"/>
        <w:tblW w:w="0" w:type="auto"/>
        <w:jc w:val="center"/>
        <w:tblLook w:val="04A0" w:firstRow="1" w:lastRow="0" w:firstColumn="1" w:lastColumn="0" w:noHBand="0" w:noVBand="1"/>
      </w:tblPr>
      <w:tblGrid>
        <w:gridCol w:w="3713"/>
        <w:gridCol w:w="1531"/>
        <w:gridCol w:w="1650"/>
        <w:gridCol w:w="1418"/>
        <w:gridCol w:w="1650"/>
      </w:tblGrid>
      <w:tr w:rsidR="00F406BF" w:rsidRPr="00F56AF6" w14:paraId="13D138A5" w14:textId="77777777" w:rsidTr="00F406BF">
        <w:trPr>
          <w:jc w:val="center"/>
        </w:trPr>
        <w:tc>
          <w:tcPr>
            <w:tcW w:w="3713" w:type="dxa"/>
          </w:tcPr>
          <w:p w14:paraId="3EC3E5B6" w14:textId="77777777" w:rsidR="00F406BF" w:rsidRPr="00F978A0" w:rsidRDefault="00F406BF" w:rsidP="00F56AF6">
            <w:pPr>
              <w:jc w:val="both"/>
              <w:rPr>
                <w:rFonts w:eastAsiaTheme="minorEastAsia" w:cs="Arial"/>
                <w:b/>
                <w:kern w:val="2"/>
                <w:sz w:val="22"/>
                <w:lang w:val="en-US" w:eastAsia="ja-JP"/>
              </w:rPr>
            </w:pPr>
            <w:r w:rsidRPr="00F978A0">
              <w:rPr>
                <w:rFonts w:eastAsiaTheme="minorEastAsia" w:cs="Arial"/>
                <w:b/>
                <w:kern w:val="2"/>
                <w:sz w:val="22"/>
                <w:lang w:val="en-US" w:eastAsia="ja-JP"/>
              </w:rPr>
              <w:t># of REs per DMRS port per RB</w:t>
            </w:r>
            <w:r w:rsidRPr="00F978A0">
              <w:rPr>
                <w:rFonts w:eastAsiaTheme="minorEastAsia" w:cs="Arial" w:hint="eastAsia"/>
                <w:b/>
                <w:kern w:val="2"/>
                <w:sz w:val="22"/>
                <w:lang w:val="en-US" w:eastAsia="ja-JP"/>
              </w:rPr>
              <w:t xml:space="preserve">/ </w:t>
            </w:r>
          </w:p>
          <w:p w14:paraId="7C5052AD" w14:textId="3F9161B7" w:rsidR="00F406BF" w:rsidRPr="00F978A0" w:rsidRDefault="00F406BF" w:rsidP="00F56AF6">
            <w:pPr>
              <w:jc w:val="both"/>
              <w:rPr>
                <w:rFonts w:eastAsiaTheme="minorEastAsia" w:cs="Arial"/>
                <w:b/>
                <w:kern w:val="2"/>
                <w:sz w:val="22"/>
                <w:lang w:val="en-US" w:eastAsia="ja-JP"/>
              </w:rPr>
            </w:pPr>
            <w:r>
              <w:rPr>
                <w:rFonts w:eastAsiaTheme="minorEastAsia" w:cs="Arial"/>
                <w:b/>
                <w:kern w:val="2"/>
                <w:sz w:val="22"/>
                <w:lang w:val="en-US" w:eastAsia="ja-JP"/>
              </w:rPr>
              <w:t xml:space="preserve"># of </w:t>
            </w:r>
            <w:r w:rsidRPr="00F978A0">
              <w:rPr>
                <w:rFonts w:eastAsiaTheme="minorEastAsia" w:cs="Arial"/>
                <w:b/>
                <w:kern w:val="2"/>
                <w:sz w:val="22"/>
                <w:lang w:val="en-US" w:eastAsia="ja-JP"/>
              </w:rPr>
              <w:t xml:space="preserve">DMRS symbols </w:t>
            </w:r>
          </w:p>
        </w:tc>
        <w:tc>
          <w:tcPr>
            <w:tcW w:w="1531" w:type="dxa"/>
          </w:tcPr>
          <w:p w14:paraId="5A96D9E8" w14:textId="77777777" w:rsidR="00F406BF" w:rsidRDefault="00F406BF" w:rsidP="00F56AF6">
            <w:pPr>
              <w:jc w:val="both"/>
              <w:rPr>
                <w:rFonts w:eastAsiaTheme="minorEastAsia" w:cs="Arial"/>
                <w:b/>
                <w:kern w:val="2"/>
                <w:sz w:val="22"/>
                <w:lang w:val="en-US" w:eastAsia="ja-JP"/>
              </w:rPr>
            </w:pPr>
            <w:r w:rsidRPr="00F978A0">
              <w:rPr>
                <w:rFonts w:eastAsiaTheme="minorEastAsia" w:cs="Arial"/>
                <w:b/>
                <w:kern w:val="2"/>
                <w:sz w:val="22"/>
                <w:lang w:val="en-US" w:eastAsia="ja-JP"/>
              </w:rPr>
              <w:t>1 symbol</w:t>
            </w:r>
            <w:r>
              <w:rPr>
                <w:rFonts w:eastAsiaTheme="minorEastAsia" w:cs="Arial"/>
                <w:b/>
                <w:kern w:val="2"/>
                <w:sz w:val="22"/>
                <w:lang w:val="en-US" w:eastAsia="ja-JP"/>
              </w:rPr>
              <w:t xml:space="preserve"> </w:t>
            </w:r>
          </w:p>
          <w:p w14:paraId="54C781CC" w14:textId="10E3DF51" w:rsidR="00F406BF" w:rsidRPr="00F978A0" w:rsidRDefault="00F406BF" w:rsidP="00F56AF6">
            <w:pPr>
              <w:jc w:val="both"/>
              <w:rPr>
                <w:rFonts w:eastAsiaTheme="minorEastAsia" w:cs="Arial"/>
                <w:b/>
                <w:kern w:val="2"/>
                <w:sz w:val="22"/>
                <w:lang w:val="en-US" w:eastAsia="ja-JP"/>
              </w:rPr>
            </w:pPr>
            <w:r>
              <w:rPr>
                <w:rFonts w:eastAsiaTheme="minorEastAsia" w:cs="Arial"/>
                <w:b/>
                <w:kern w:val="2"/>
                <w:sz w:val="22"/>
                <w:lang w:val="en-US" w:eastAsia="ja-JP"/>
              </w:rPr>
              <w:t>(2 CDMs)</w:t>
            </w:r>
            <w:r w:rsidRPr="00F978A0">
              <w:rPr>
                <w:rFonts w:eastAsiaTheme="minorEastAsia" w:cs="Arial"/>
                <w:b/>
                <w:kern w:val="2"/>
                <w:sz w:val="22"/>
                <w:lang w:val="en-US" w:eastAsia="ja-JP"/>
              </w:rPr>
              <w:t xml:space="preserve"> </w:t>
            </w:r>
          </w:p>
        </w:tc>
        <w:tc>
          <w:tcPr>
            <w:tcW w:w="1650" w:type="dxa"/>
          </w:tcPr>
          <w:p w14:paraId="04CB4CEC" w14:textId="77777777" w:rsidR="00F406BF" w:rsidRPr="00F978A0" w:rsidRDefault="00F406BF" w:rsidP="00F56AF6">
            <w:pPr>
              <w:jc w:val="both"/>
              <w:rPr>
                <w:rFonts w:eastAsiaTheme="minorEastAsia" w:cs="Arial"/>
                <w:b/>
                <w:kern w:val="2"/>
                <w:sz w:val="22"/>
                <w:lang w:val="en-US" w:eastAsia="ja-JP"/>
              </w:rPr>
            </w:pPr>
            <w:r w:rsidRPr="00F978A0">
              <w:rPr>
                <w:rFonts w:eastAsiaTheme="minorEastAsia" w:cs="Arial"/>
                <w:b/>
                <w:kern w:val="2"/>
                <w:sz w:val="22"/>
                <w:lang w:val="en-US" w:eastAsia="ja-JP"/>
              </w:rPr>
              <w:t>2 symbols</w:t>
            </w:r>
          </w:p>
          <w:p w14:paraId="0652BD19" w14:textId="603EFF96" w:rsidR="00F406BF" w:rsidRPr="00F978A0" w:rsidRDefault="00F406BF" w:rsidP="0079460B">
            <w:pPr>
              <w:jc w:val="both"/>
              <w:rPr>
                <w:rFonts w:eastAsiaTheme="minorEastAsia" w:cs="Arial"/>
                <w:b/>
                <w:kern w:val="2"/>
                <w:sz w:val="22"/>
                <w:lang w:val="en-US" w:eastAsia="ja-JP"/>
              </w:rPr>
            </w:pPr>
            <w:r w:rsidRPr="00F978A0">
              <w:rPr>
                <w:rFonts w:eastAsiaTheme="minorEastAsia" w:cs="Arial"/>
                <w:b/>
                <w:kern w:val="2"/>
                <w:sz w:val="22"/>
                <w:lang w:val="en-US" w:eastAsia="ja-JP"/>
              </w:rPr>
              <w:t>(</w:t>
            </w:r>
            <w:r>
              <w:rPr>
                <w:rFonts w:eastAsiaTheme="minorEastAsia" w:cs="Arial"/>
                <w:b/>
                <w:kern w:val="2"/>
                <w:sz w:val="22"/>
                <w:lang w:val="en-US" w:eastAsia="ja-JP"/>
              </w:rPr>
              <w:t>4</w:t>
            </w:r>
            <w:r w:rsidRPr="00F978A0">
              <w:rPr>
                <w:rFonts w:eastAsiaTheme="minorEastAsia" w:cs="Arial"/>
                <w:b/>
                <w:kern w:val="2"/>
                <w:sz w:val="22"/>
                <w:lang w:val="en-US" w:eastAsia="ja-JP"/>
              </w:rPr>
              <w:t xml:space="preserve"> </w:t>
            </w:r>
            <w:r>
              <w:rPr>
                <w:rFonts w:eastAsiaTheme="minorEastAsia" w:cs="Arial"/>
                <w:b/>
                <w:kern w:val="2"/>
                <w:sz w:val="22"/>
                <w:lang w:val="en-US" w:eastAsia="ja-JP"/>
              </w:rPr>
              <w:t>CDMs</w:t>
            </w:r>
            <w:r w:rsidRPr="00F978A0">
              <w:rPr>
                <w:rFonts w:eastAsiaTheme="minorEastAsia" w:cs="Arial"/>
                <w:b/>
                <w:kern w:val="2"/>
                <w:sz w:val="22"/>
                <w:lang w:val="en-US" w:eastAsia="ja-JP"/>
              </w:rPr>
              <w:t>)</w:t>
            </w:r>
          </w:p>
        </w:tc>
        <w:tc>
          <w:tcPr>
            <w:tcW w:w="1418" w:type="dxa"/>
          </w:tcPr>
          <w:p w14:paraId="5AC9E3C5" w14:textId="618183F3" w:rsidR="00F406BF" w:rsidRDefault="00F406BF" w:rsidP="00F56AF6">
            <w:pPr>
              <w:jc w:val="both"/>
              <w:rPr>
                <w:rFonts w:eastAsiaTheme="minorEastAsia" w:cs="Arial"/>
                <w:b/>
                <w:kern w:val="2"/>
                <w:sz w:val="22"/>
                <w:lang w:val="en-US" w:eastAsia="ja-JP"/>
              </w:rPr>
            </w:pPr>
            <w:r>
              <w:rPr>
                <w:rFonts w:eastAsiaTheme="minorEastAsia" w:cs="Arial"/>
                <w:b/>
                <w:kern w:val="2"/>
                <w:sz w:val="22"/>
                <w:lang w:val="en-US" w:eastAsia="ja-JP"/>
              </w:rPr>
              <w:t>1+1</w:t>
            </w:r>
            <w:r>
              <w:rPr>
                <w:rFonts w:eastAsiaTheme="minorEastAsia" w:cs="Arial" w:hint="eastAsia"/>
                <w:b/>
                <w:kern w:val="2"/>
                <w:sz w:val="22"/>
                <w:lang w:val="en-US" w:eastAsia="ja-JP"/>
              </w:rPr>
              <w:t xml:space="preserve"> symbols </w:t>
            </w:r>
          </w:p>
          <w:p w14:paraId="4B17CDCD" w14:textId="2CDBF703" w:rsidR="00F406BF" w:rsidRPr="00F978A0" w:rsidRDefault="00F406BF" w:rsidP="00F56AF6">
            <w:pPr>
              <w:jc w:val="both"/>
              <w:rPr>
                <w:rFonts w:eastAsiaTheme="minorEastAsia" w:cs="Arial"/>
                <w:b/>
                <w:kern w:val="2"/>
                <w:sz w:val="22"/>
                <w:lang w:val="en-US" w:eastAsia="ja-JP"/>
              </w:rPr>
            </w:pPr>
            <w:r>
              <w:rPr>
                <w:rFonts w:eastAsiaTheme="minorEastAsia" w:cs="Arial"/>
                <w:b/>
                <w:kern w:val="2"/>
                <w:sz w:val="22"/>
                <w:lang w:val="en-US" w:eastAsia="ja-JP"/>
              </w:rPr>
              <w:t>(4 CDMs)</w:t>
            </w:r>
          </w:p>
        </w:tc>
        <w:tc>
          <w:tcPr>
            <w:tcW w:w="1650" w:type="dxa"/>
          </w:tcPr>
          <w:p w14:paraId="2F2D26E0" w14:textId="570CE38D" w:rsidR="00F406BF" w:rsidRPr="00F978A0" w:rsidRDefault="00F406BF" w:rsidP="00F56AF6">
            <w:pPr>
              <w:jc w:val="both"/>
              <w:rPr>
                <w:rFonts w:eastAsiaTheme="minorEastAsia" w:cs="Arial"/>
                <w:b/>
                <w:kern w:val="2"/>
                <w:sz w:val="22"/>
                <w:lang w:val="en-US" w:eastAsia="ja-JP"/>
              </w:rPr>
            </w:pPr>
            <w:r>
              <w:rPr>
                <w:rFonts w:eastAsiaTheme="minorEastAsia" w:cs="Arial"/>
                <w:b/>
                <w:kern w:val="2"/>
                <w:sz w:val="22"/>
                <w:lang w:val="en-US" w:eastAsia="ja-JP"/>
              </w:rPr>
              <w:t>1+1+1</w:t>
            </w:r>
            <w:r w:rsidRPr="00F978A0">
              <w:rPr>
                <w:rFonts w:eastAsiaTheme="minorEastAsia" w:cs="Arial"/>
                <w:b/>
                <w:kern w:val="2"/>
                <w:sz w:val="22"/>
                <w:lang w:val="en-US" w:eastAsia="ja-JP"/>
              </w:rPr>
              <w:t xml:space="preserve"> symbols </w:t>
            </w:r>
          </w:p>
          <w:p w14:paraId="72391B17" w14:textId="22C8ADD3" w:rsidR="00F406BF" w:rsidRPr="00F978A0" w:rsidRDefault="00F406BF" w:rsidP="0079460B">
            <w:pPr>
              <w:jc w:val="both"/>
              <w:rPr>
                <w:rFonts w:eastAsiaTheme="minorEastAsia" w:cs="Arial"/>
                <w:b/>
                <w:kern w:val="2"/>
                <w:sz w:val="22"/>
                <w:lang w:val="en-US" w:eastAsia="ja-JP"/>
              </w:rPr>
            </w:pPr>
            <w:r>
              <w:rPr>
                <w:rFonts w:eastAsiaTheme="minorEastAsia" w:cs="Arial"/>
                <w:b/>
                <w:kern w:val="2"/>
                <w:sz w:val="22"/>
                <w:lang w:val="en-US" w:eastAsia="ja-JP"/>
              </w:rPr>
              <w:t>(4</w:t>
            </w:r>
            <w:r w:rsidRPr="00F978A0">
              <w:rPr>
                <w:rFonts w:eastAsiaTheme="minorEastAsia" w:cs="Arial"/>
                <w:b/>
                <w:kern w:val="2"/>
                <w:sz w:val="22"/>
                <w:lang w:val="en-US" w:eastAsia="ja-JP"/>
              </w:rPr>
              <w:t xml:space="preserve"> </w:t>
            </w:r>
            <w:r>
              <w:rPr>
                <w:rFonts w:eastAsiaTheme="minorEastAsia" w:cs="Arial"/>
                <w:b/>
                <w:kern w:val="2"/>
                <w:sz w:val="22"/>
                <w:lang w:val="en-US" w:eastAsia="ja-JP"/>
              </w:rPr>
              <w:t>CDMs</w:t>
            </w:r>
            <w:r w:rsidRPr="00F978A0">
              <w:rPr>
                <w:rFonts w:eastAsiaTheme="minorEastAsia" w:cs="Arial"/>
                <w:b/>
                <w:kern w:val="2"/>
                <w:sz w:val="22"/>
                <w:lang w:val="en-US" w:eastAsia="ja-JP"/>
              </w:rPr>
              <w:t>)</w:t>
            </w:r>
          </w:p>
        </w:tc>
      </w:tr>
      <w:tr w:rsidR="00F406BF" w:rsidRPr="00F56AF6" w14:paraId="18E39087" w14:textId="77777777" w:rsidTr="00FF04DF">
        <w:trPr>
          <w:jc w:val="center"/>
        </w:trPr>
        <w:tc>
          <w:tcPr>
            <w:tcW w:w="3713" w:type="dxa"/>
          </w:tcPr>
          <w:p w14:paraId="5C76CC02" w14:textId="705EF2BC" w:rsidR="00F406BF" w:rsidRPr="00F978A0" w:rsidRDefault="00F406BF" w:rsidP="00F406BF">
            <w:pPr>
              <w:jc w:val="both"/>
              <w:rPr>
                <w:rFonts w:eastAsiaTheme="minorEastAsia" w:cs="Arial"/>
                <w:b/>
                <w:kern w:val="2"/>
                <w:sz w:val="22"/>
                <w:lang w:val="en-US" w:eastAsia="ja-JP"/>
              </w:rPr>
            </w:pPr>
            <w:r w:rsidRPr="00F978A0">
              <w:rPr>
                <w:rFonts w:eastAsiaTheme="minorEastAsia" w:cs="Arial"/>
                <w:b/>
                <w:kern w:val="2"/>
                <w:sz w:val="22"/>
                <w:lang w:val="en-US" w:eastAsia="ja-JP"/>
              </w:rPr>
              <w:t>Configuration</w:t>
            </w:r>
            <w:r>
              <w:rPr>
                <w:rFonts w:eastAsiaTheme="minorEastAsia" w:cs="Arial"/>
                <w:b/>
                <w:kern w:val="2"/>
                <w:sz w:val="22"/>
                <w:lang w:val="en-US" w:eastAsia="ja-JP"/>
              </w:rPr>
              <w:t xml:space="preserve"> </w:t>
            </w:r>
            <w:r w:rsidRPr="00F978A0">
              <w:rPr>
                <w:rFonts w:eastAsiaTheme="minorEastAsia" w:cs="Arial"/>
                <w:b/>
                <w:kern w:val="2"/>
                <w:sz w:val="22"/>
                <w:lang w:val="en-US" w:eastAsia="ja-JP"/>
              </w:rPr>
              <w:t>Type 1</w:t>
            </w:r>
            <w:r w:rsidR="00EC0D56">
              <w:rPr>
                <w:rFonts w:eastAsiaTheme="minorEastAsia" w:cs="Arial"/>
                <w:b/>
                <w:kern w:val="2"/>
                <w:sz w:val="22"/>
                <w:lang w:val="en-US" w:eastAsia="ja-JP"/>
              </w:rPr>
              <w:t xml:space="preserve"> (6RE</w:t>
            </w:r>
            <w:r w:rsidR="00620C9E">
              <w:rPr>
                <w:rFonts w:eastAsiaTheme="minorEastAsia" w:cs="Arial"/>
                <w:b/>
                <w:kern w:val="2"/>
                <w:sz w:val="22"/>
                <w:lang w:val="en-US" w:eastAsia="ja-JP"/>
              </w:rPr>
              <w:t>s</w:t>
            </w:r>
            <w:r w:rsidR="00EC0D56">
              <w:rPr>
                <w:rFonts w:eastAsiaTheme="minorEastAsia" w:cs="Arial"/>
                <w:b/>
                <w:kern w:val="2"/>
                <w:sz w:val="22"/>
                <w:lang w:val="en-US" w:eastAsia="ja-JP"/>
              </w:rPr>
              <w:t xml:space="preserve"> / 12RE</w:t>
            </w:r>
            <w:r w:rsidR="00620C9E">
              <w:rPr>
                <w:rFonts w:eastAsiaTheme="minorEastAsia" w:cs="Arial"/>
                <w:b/>
                <w:kern w:val="2"/>
                <w:sz w:val="22"/>
                <w:lang w:val="en-US" w:eastAsia="ja-JP"/>
              </w:rPr>
              <w:t>s</w:t>
            </w:r>
            <w:r w:rsidR="00EC0D56">
              <w:rPr>
                <w:rFonts w:eastAsiaTheme="minorEastAsia" w:cs="Arial"/>
                <w:b/>
                <w:kern w:val="2"/>
                <w:sz w:val="22"/>
                <w:lang w:val="en-US" w:eastAsia="ja-JP"/>
              </w:rPr>
              <w:t>)</w:t>
            </w:r>
          </w:p>
        </w:tc>
        <w:tc>
          <w:tcPr>
            <w:tcW w:w="1531" w:type="dxa"/>
            <w:shd w:val="clear" w:color="auto" w:fill="F4B083" w:themeFill="accent2" w:themeFillTint="99"/>
          </w:tcPr>
          <w:p w14:paraId="547D6029" w14:textId="59477067" w:rsidR="00F406BF" w:rsidRPr="00F978A0" w:rsidRDefault="00F406BF" w:rsidP="00F56AF6">
            <w:pPr>
              <w:jc w:val="both"/>
              <w:rPr>
                <w:rFonts w:eastAsiaTheme="minorEastAsia" w:cs="Arial"/>
                <w:kern w:val="2"/>
                <w:sz w:val="22"/>
                <w:lang w:val="en-US" w:eastAsia="ja-JP"/>
              </w:rPr>
            </w:pPr>
            <w:r w:rsidRPr="00F978A0">
              <w:rPr>
                <w:rFonts w:eastAsiaTheme="minorEastAsia" w:cs="Arial" w:hint="eastAsia"/>
                <w:kern w:val="2"/>
                <w:sz w:val="22"/>
                <w:lang w:val="en-US" w:eastAsia="ja-JP"/>
              </w:rPr>
              <w:t>4</w:t>
            </w:r>
          </w:p>
        </w:tc>
        <w:tc>
          <w:tcPr>
            <w:tcW w:w="1650" w:type="dxa"/>
            <w:shd w:val="clear" w:color="auto" w:fill="F4B083" w:themeFill="accent2" w:themeFillTint="99"/>
          </w:tcPr>
          <w:p w14:paraId="68DEF343" w14:textId="73247A92" w:rsidR="00F406BF" w:rsidRPr="00F978A0" w:rsidRDefault="00F406BF" w:rsidP="00F56AF6">
            <w:pPr>
              <w:jc w:val="both"/>
              <w:rPr>
                <w:rFonts w:eastAsiaTheme="minorEastAsia" w:cs="Arial"/>
                <w:kern w:val="2"/>
                <w:sz w:val="22"/>
                <w:lang w:val="en-US" w:eastAsia="ja-JP"/>
              </w:rPr>
            </w:pPr>
            <w:r w:rsidRPr="00F978A0">
              <w:rPr>
                <w:rFonts w:eastAsiaTheme="minorEastAsia" w:cs="Arial" w:hint="eastAsia"/>
                <w:kern w:val="2"/>
                <w:sz w:val="22"/>
                <w:lang w:val="en-US" w:eastAsia="ja-JP"/>
              </w:rPr>
              <w:t>8</w:t>
            </w:r>
          </w:p>
        </w:tc>
        <w:tc>
          <w:tcPr>
            <w:tcW w:w="1418" w:type="dxa"/>
          </w:tcPr>
          <w:p w14:paraId="6E8797E0" w14:textId="5F3F5570" w:rsidR="00F406BF" w:rsidRPr="00F978A0" w:rsidRDefault="00F406BF" w:rsidP="00F56AF6">
            <w:pPr>
              <w:jc w:val="both"/>
              <w:rPr>
                <w:rFonts w:eastAsiaTheme="minorEastAsia" w:cs="Arial"/>
                <w:kern w:val="2"/>
                <w:sz w:val="22"/>
                <w:lang w:val="en-US" w:eastAsia="ja-JP"/>
              </w:rPr>
            </w:pPr>
            <w:r>
              <w:rPr>
                <w:rFonts w:eastAsiaTheme="minorEastAsia" w:cs="Arial" w:hint="eastAsia"/>
                <w:kern w:val="2"/>
                <w:sz w:val="22"/>
                <w:lang w:val="en-US" w:eastAsia="ja-JP"/>
              </w:rPr>
              <w:t>16</w:t>
            </w:r>
          </w:p>
        </w:tc>
        <w:tc>
          <w:tcPr>
            <w:tcW w:w="1650" w:type="dxa"/>
          </w:tcPr>
          <w:p w14:paraId="4C274088" w14:textId="5D561E0E" w:rsidR="00F406BF" w:rsidRPr="00F978A0" w:rsidRDefault="00F406BF" w:rsidP="00F56AF6">
            <w:pPr>
              <w:jc w:val="both"/>
              <w:rPr>
                <w:rFonts w:eastAsiaTheme="minorEastAsia" w:cs="Arial"/>
                <w:kern w:val="2"/>
                <w:sz w:val="22"/>
                <w:lang w:val="en-US" w:eastAsia="ja-JP"/>
              </w:rPr>
            </w:pPr>
            <w:r>
              <w:rPr>
                <w:rFonts w:eastAsiaTheme="minorEastAsia" w:cs="Arial"/>
                <w:kern w:val="2"/>
                <w:sz w:val="22"/>
                <w:lang w:val="en-US" w:eastAsia="ja-JP"/>
              </w:rPr>
              <w:t>24</w:t>
            </w:r>
          </w:p>
        </w:tc>
      </w:tr>
      <w:tr w:rsidR="00F406BF" w:rsidRPr="00F56AF6" w14:paraId="7A01F5A5" w14:textId="77777777" w:rsidTr="007E7CB5">
        <w:trPr>
          <w:jc w:val="center"/>
        </w:trPr>
        <w:tc>
          <w:tcPr>
            <w:tcW w:w="3713" w:type="dxa"/>
          </w:tcPr>
          <w:p w14:paraId="6D2C4CD4" w14:textId="7C772E76" w:rsidR="00F406BF" w:rsidRPr="00F978A0" w:rsidRDefault="00F406BF" w:rsidP="00F406BF">
            <w:pPr>
              <w:jc w:val="both"/>
              <w:rPr>
                <w:rFonts w:eastAsiaTheme="minorEastAsia" w:cs="Arial"/>
                <w:b/>
                <w:kern w:val="2"/>
                <w:sz w:val="22"/>
                <w:lang w:val="en-US" w:eastAsia="ja-JP"/>
              </w:rPr>
            </w:pPr>
            <w:r w:rsidRPr="00F978A0">
              <w:rPr>
                <w:rFonts w:eastAsiaTheme="minorEastAsia" w:cs="Arial"/>
                <w:b/>
                <w:kern w:val="2"/>
                <w:sz w:val="22"/>
                <w:lang w:val="en-US" w:eastAsia="ja-JP"/>
              </w:rPr>
              <w:t>Configuration</w:t>
            </w:r>
            <w:r>
              <w:rPr>
                <w:rFonts w:eastAsiaTheme="minorEastAsia" w:cs="Arial"/>
                <w:b/>
                <w:kern w:val="2"/>
                <w:sz w:val="22"/>
                <w:lang w:val="en-US" w:eastAsia="ja-JP"/>
              </w:rPr>
              <w:t xml:space="preserve"> </w:t>
            </w:r>
            <w:r w:rsidRPr="00F978A0">
              <w:rPr>
                <w:rFonts w:eastAsiaTheme="minorEastAsia" w:cs="Arial"/>
                <w:b/>
                <w:kern w:val="2"/>
                <w:sz w:val="22"/>
                <w:lang w:val="en-US" w:eastAsia="ja-JP"/>
              </w:rPr>
              <w:t>Type 2</w:t>
            </w:r>
            <w:r w:rsidR="00EC0D56">
              <w:rPr>
                <w:rFonts w:eastAsiaTheme="minorEastAsia" w:cs="Arial"/>
                <w:b/>
                <w:kern w:val="2"/>
                <w:sz w:val="22"/>
                <w:lang w:val="en-US" w:eastAsia="ja-JP"/>
              </w:rPr>
              <w:t xml:space="preserve"> (4RE</w:t>
            </w:r>
            <w:r w:rsidR="00620C9E">
              <w:rPr>
                <w:rFonts w:eastAsiaTheme="minorEastAsia" w:cs="Arial"/>
                <w:b/>
                <w:kern w:val="2"/>
                <w:sz w:val="22"/>
                <w:lang w:val="en-US" w:eastAsia="ja-JP"/>
              </w:rPr>
              <w:t>s</w:t>
            </w:r>
            <w:r w:rsidR="00EC0D56">
              <w:rPr>
                <w:rFonts w:eastAsiaTheme="minorEastAsia" w:cs="Arial"/>
                <w:b/>
                <w:kern w:val="2"/>
                <w:sz w:val="22"/>
                <w:lang w:val="en-US" w:eastAsia="ja-JP"/>
              </w:rPr>
              <w:t xml:space="preserve"> / 8RE</w:t>
            </w:r>
            <w:r w:rsidR="00620C9E">
              <w:rPr>
                <w:rFonts w:eastAsiaTheme="minorEastAsia" w:cs="Arial"/>
                <w:b/>
                <w:kern w:val="2"/>
                <w:sz w:val="22"/>
                <w:lang w:val="en-US" w:eastAsia="ja-JP"/>
              </w:rPr>
              <w:t>s</w:t>
            </w:r>
            <w:r w:rsidR="00EC0D56">
              <w:rPr>
                <w:rFonts w:eastAsiaTheme="minorEastAsia" w:cs="Arial"/>
                <w:b/>
                <w:kern w:val="2"/>
                <w:sz w:val="22"/>
                <w:lang w:val="en-US" w:eastAsia="ja-JP"/>
              </w:rPr>
              <w:t>)</w:t>
            </w:r>
          </w:p>
        </w:tc>
        <w:tc>
          <w:tcPr>
            <w:tcW w:w="1531" w:type="dxa"/>
            <w:shd w:val="clear" w:color="auto" w:fill="F4B083" w:themeFill="accent2" w:themeFillTint="99"/>
          </w:tcPr>
          <w:p w14:paraId="578C4D49" w14:textId="0383501C" w:rsidR="00F406BF" w:rsidRPr="00F978A0" w:rsidRDefault="00F406BF" w:rsidP="00F56AF6">
            <w:pPr>
              <w:jc w:val="both"/>
              <w:rPr>
                <w:rFonts w:eastAsiaTheme="minorEastAsia" w:cs="Arial"/>
                <w:kern w:val="2"/>
                <w:sz w:val="22"/>
                <w:lang w:val="en-US" w:eastAsia="ja-JP"/>
              </w:rPr>
            </w:pPr>
            <w:r w:rsidRPr="00F978A0">
              <w:rPr>
                <w:rFonts w:eastAsiaTheme="minorEastAsia" w:cs="Arial" w:hint="eastAsia"/>
                <w:kern w:val="2"/>
                <w:sz w:val="22"/>
                <w:lang w:val="en-US" w:eastAsia="ja-JP"/>
              </w:rPr>
              <w:t>6</w:t>
            </w:r>
          </w:p>
        </w:tc>
        <w:tc>
          <w:tcPr>
            <w:tcW w:w="1650" w:type="dxa"/>
            <w:shd w:val="clear" w:color="auto" w:fill="F4B083" w:themeFill="accent2" w:themeFillTint="99"/>
          </w:tcPr>
          <w:p w14:paraId="3C7DD57E" w14:textId="75D859CE" w:rsidR="00F406BF" w:rsidRPr="00F978A0" w:rsidRDefault="00F406BF" w:rsidP="00F56AF6">
            <w:pPr>
              <w:jc w:val="both"/>
              <w:rPr>
                <w:rFonts w:eastAsiaTheme="minorEastAsia" w:cs="Arial"/>
                <w:kern w:val="2"/>
                <w:sz w:val="22"/>
                <w:lang w:val="en-US" w:eastAsia="ja-JP"/>
              </w:rPr>
            </w:pPr>
            <w:r w:rsidRPr="00F978A0">
              <w:rPr>
                <w:rFonts w:eastAsiaTheme="minorEastAsia" w:cs="Arial" w:hint="eastAsia"/>
                <w:kern w:val="2"/>
                <w:sz w:val="22"/>
                <w:lang w:val="en-US" w:eastAsia="ja-JP"/>
              </w:rPr>
              <w:t>12</w:t>
            </w:r>
          </w:p>
        </w:tc>
        <w:tc>
          <w:tcPr>
            <w:tcW w:w="1418" w:type="dxa"/>
          </w:tcPr>
          <w:p w14:paraId="6F92C660" w14:textId="181F3700" w:rsidR="00F406BF" w:rsidRDefault="00EC0D56" w:rsidP="00F56AF6">
            <w:pPr>
              <w:jc w:val="both"/>
              <w:rPr>
                <w:rFonts w:eastAsiaTheme="minorEastAsia" w:cs="Arial"/>
                <w:kern w:val="2"/>
                <w:sz w:val="22"/>
                <w:lang w:val="en-US" w:eastAsia="ja-JP"/>
              </w:rPr>
            </w:pPr>
            <w:r>
              <w:rPr>
                <w:rFonts w:eastAsiaTheme="minorEastAsia" w:cs="Arial" w:hint="eastAsia"/>
                <w:kern w:val="2"/>
                <w:sz w:val="22"/>
                <w:lang w:val="en-US" w:eastAsia="ja-JP"/>
              </w:rPr>
              <w:t>24</w:t>
            </w:r>
          </w:p>
        </w:tc>
        <w:tc>
          <w:tcPr>
            <w:tcW w:w="1650" w:type="dxa"/>
          </w:tcPr>
          <w:p w14:paraId="427412CC" w14:textId="06ECEDE7" w:rsidR="00F406BF" w:rsidRPr="00F978A0" w:rsidRDefault="00EC0D56" w:rsidP="00F56AF6">
            <w:pPr>
              <w:jc w:val="both"/>
              <w:rPr>
                <w:rFonts w:eastAsiaTheme="minorEastAsia" w:cs="Arial"/>
                <w:kern w:val="2"/>
                <w:sz w:val="22"/>
                <w:lang w:val="en-US" w:eastAsia="ja-JP"/>
              </w:rPr>
            </w:pPr>
            <w:r>
              <w:rPr>
                <w:rFonts w:eastAsiaTheme="minorEastAsia" w:cs="Arial" w:hint="eastAsia"/>
                <w:kern w:val="2"/>
                <w:sz w:val="22"/>
                <w:lang w:val="en-US" w:eastAsia="ja-JP"/>
              </w:rPr>
              <w:t>36</w:t>
            </w:r>
          </w:p>
        </w:tc>
      </w:tr>
      <w:tr w:rsidR="00F406BF" w:rsidRPr="00F56AF6" w14:paraId="048CD0F2" w14:textId="77777777" w:rsidTr="00F406BF">
        <w:trPr>
          <w:jc w:val="center"/>
        </w:trPr>
        <w:tc>
          <w:tcPr>
            <w:tcW w:w="3713" w:type="dxa"/>
          </w:tcPr>
          <w:p w14:paraId="50DC8C27" w14:textId="4497B052" w:rsidR="00F406BF" w:rsidRPr="00F978A0" w:rsidRDefault="00F406BF" w:rsidP="00F56AF6">
            <w:pPr>
              <w:jc w:val="both"/>
              <w:rPr>
                <w:rFonts w:eastAsiaTheme="minorEastAsia" w:cs="Arial"/>
                <w:b/>
                <w:kern w:val="2"/>
                <w:sz w:val="22"/>
                <w:lang w:val="en-US" w:eastAsia="ja-JP"/>
              </w:rPr>
            </w:pPr>
            <w:r w:rsidRPr="00F978A0">
              <w:rPr>
                <w:rFonts w:eastAsiaTheme="minorEastAsia" w:cs="Arial"/>
                <w:b/>
                <w:kern w:val="2"/>
                <w:sz w:val="22"/>
                <w:lang w:val="en-US" w:eastAsia="ja-JP"/>
              </w:rPr>
              <w:t xml:space="preserve">2 RE </w:t>
            </w:r>
          </w:p>
        </w:tc>
        <w:tc>
          <w:tcPr>
            <w:tcW w:w="1531" w:type="dxa"/>
          </w:tcPr>
          <w:p w14:paraId="37F9998C" w14:textId="77777777" w:rsidR="00F406BF" w:rsidRPr="00F978A0" w:rsidRDefault="00F406BF" w:rsidP="00F56AF6">
            <w:pPr>
              <w:jc w:val="both"/>
              <w:rPr>
                <w:rFonts w:eastAsiaTheme="minorEastAsia" w:cs="Arial"/>
                <w:kern w:val="2"/>
                <w:sz w:val="22"/>
                <w:lang w:val="en-US" w:eastAsia="ja-JP"/>
              </w:rPr>
            </w:pPr>
            <w:r w:rsidRPr="00F978A0">
              <w:rPr>
                <w:rFonts w:eastAsiaTheme="minorEastAsia" w:cs="Arial" w:hint="eastAsia"/>
                <w:kern w:val="2"/>
                <w:sz w:val="22"/>
                <w:lang w:val="en-US" w:eastAsia="ja-JP"/>
              </w:rPr>
              <w:t>12</w:t>
            </w:r>
          </w:p>
        </w:tc>
        <w:tc>
          <w:tcPr>
            <w:tcW w:w="1650" w:type="dxa"/>
          </w:tcPr>
          <w:p w14:paraId="7D84607B" w14:textId="77777777" w:rsidR="00F406BF" w:rsidRPr="00F978A0" w:rsidRDefault="00F406BF" w:rsidP="00F56AF6">
            <w:pPr>
              <w:jc w:val="both"/>
              <w:rPr>
                <w:rFonts w:eastAsiaTheme="minorEastAsia" w:cs="Arial"/>
                <w:kern w:val="2"/>
                <w:sz w:val="22"/>
                <w:lang w:val="en-US" w:eastAsia="ja-JP"/>
              </w:rPr>
            </w:pPr>
            <w:r w:rsidRPr="00F978A0">
              <w:rPr>
                <w:rFonts w:eastAsiaTheme="minorEastAsia" w:cs="Arial" w:hint="eastAsia"/>
                <w:kern w:val="2"/>
                <w:sz w:val="22"/>
                <w:lang w:val="en-US" w:eastAsia="ja-JP"/>
              </w:rPr>
              <w:t>24</w:t>
            </w:r>
          </w:p>
        </w:tc>
        <w:tc>
          <w:tcPr>
            <w:tcW w:w="1418" w:type="dxa"/>
          </w:tcPr>
          <w:p w14:paraId="307D1380" w14:textId="3460867C" w:rsidR="00F406BF" w:rsidRDefault="00EC0D56" w:rsidP="00F56AF6">
            <w:pPr>
              <w:jc w:val="both"/>
              <w:rPr>
                <w:rFonts w:eastAsiaTheme="minorEastAsia" w:cs="Arial"/>
                <w:kern w:val="2"/>
                <w:sz w:val="22"/>
                <w:lang w:val="en-US" w:eastAsia="ja-JP"/>
              </w:rPr>
            </w:pPr>
            <w:r>
              <w:rPr>
                <w:rFonts w:eastAsiaTheme="minorEastAsia" w:cs="Arial" w:hint="eastAsia"/>
                <w:kern w:val="2"/>
                <w:sz w:val="22"/>
                <w:lang w:val="en-US" w:eastAsia="ja-JP"/>
              </w:rPr>
              <w:t>48</w:t>
            </w:r>
          </w:p>
        </w:tc>
        <w:tc>
          <w:tcPr>
            <w:tcW w:w="1650" w:type="dxa"/>
          </w:tcPr>
          <w:p w14:paraId="5A76399B" w14:textId="6CD13221" w:rsidR="00F406BF" w:rsidRPr="00F978A0" w:rsidRDefault="00F406BF" w:rsidP="00F56AF6">
            <w:pPr>
              <w:jc w:val="both"/>
              <w:rPr>
                <w:rFonts w:eastAsiaTheme="minorEastAsia" w:cs="Arial"/>
                <w:kern w:val="2"/>
                <w:sz w:val="22"/>
                <w:lang w:val="en-US" w:eastAsia="ja-JP"/>
              </w:rPr>
            </w:pPr>
            <w:r>
              <w:rPr>
                <w:rFonts w:eastAsiaTheme="minorEastAsia" w:cs="Arial" w:hint="eastAsia"/>
                <w:kern w:val="2"/>
                <w:sz w:val="22"/>
                <w:lang w:val="en-US" w:eastAsia="ja-JP"/>
              </w:rPr>
              <w:t>72</w:t>
            </w:r>
          </w:p>
        </w:tc>
      </w:tr>
    </w:tbl>
    <w:p w14:paraId="22F881DA" w14:textId="77777777" w:rsidR="00F56AF6" w:rsidRDefault="00F56AF6" w:rsidP="00613C8F">
      <w:pPr>
        <w:jc w:val="both"/>
        <w:rPr>
          <w:rFonts w:eastAsiaTheme="minorEastAsia" w:cs="Arial"/>
          <w:kern w:val="2"/>
          <w:lang w:val="en-US" w:eastAsia="ja-JP"/>
        </w:rPr>
      </w:pPr>
    </w:p>
    <w:p w14:paraId="600B18A1" w14:textId="3913ED5D" w:rsidR="00AB2151" w:rsidRDefault="00F406BF" w:rsidP="00613C8F">
      <w:pPr>
        <w:jc w:val="both"/>
        <w:rPr>
          <w:rFonts w:eastAsiaTheme="minorEastAsia" w:cs="Arial"/>
          <w:kern w:val="2"/>
          <w:lang w:val="en-US" w:eastAsia="ja-JP"/>
        </w:rPr>
      </w:pPr>
      <w:r>
        <w:rPr>
          <w:rFonts w:eastAsiaTheme="minorEastAsia" w:cs="Arial"/>
          <w:kern w:val="2"/>
          <w:lang w:val="en-US" w:eastAsia="ja-JP"/>
        </w:rPr>
        <w:t xml:space="preserve">where </w:t>
      </w:r>
      <w:r w:rsidR="00D452A8">
        <w:rPr>
          <w:rFonts w:eastAsiaTheme="minorEastAsia" w:cs="Arial"/>
          <w:kern w:val="2"/>
          <w:lang w:val="en-US" w:eastAsia="ja-JP"/>
        </w:rPr>
        <w:t>1+1 symbol</w:t>
      </w:r>
      <w:r w:rsidR="00267FA6">
        <w:rPr>
          <w:rFonts w:eastAsiaTheme="minorEastAsia" w:cs="Arial"/>
          <w:kern w:val="2"/>
          <w:lang w:val="en-US" w:eastAsia="ja-JP"/>
        </w:rPr>
        <w:t>s</w:t>
      </w:r>
      <w:r w:rsidR="00D452A8">
        <w:rPr>
          <w:rFonts w:eastAsiaTheme="minorEastAsia" w:cs="Arial"/>
          <w:kern w:val="2"/>
          <w:lang w:val="en-US" w:eastAsia="ja-JP"/>
        </w:rPr>
        <w:t xml:space="preserve"> </w:t>
      </w:r>
      <w:r w:rsidR="00267FA6">
        <w:rPr>
          <w:rFonts w:eastAsiaTheme="minorEastAsia" w:cs="Arial"/>
          <w:kern w:val="2"/>
          <w:lang w:val="en-US" w:eastAsia="ja-JP"/>
        </w:rPr>
        <w:t xml:space="preserve">represent </w:t>
      </w:r>
      <w:r w:rsidR="00D452A8">
        <w:rPr>
          <w:rFonts w:eastAsiaTheme="minorEastAsia" w:cs="Arial"/>
          <w:kern w:val="2"/>
          <w:lang w:val="en-US" w:eastAsia="ja-JP"/>
        </w:rPr>
        <w:t xml:space="preserve">the </w:t>
      </w:r>
      <w:r w:rsidR="00267FA6">
        <w:rPr>
          <w:rFonts w:eastAsiaTheme="minorEastAsia" w:cs="Arial"/>
          <w:kern w:val="2"/>
          <w:lang w:val="en-US" w:eastAsia="ja-JP"/>
        </w:rPr>
        <w:t xml:space="preserve">two </w:t>
      </w:r>
      <w:r w:rsidR="00D452A8">
        <w:rPr>
          <w:rFonts w:eastAsiaTheme="minorEastAsia" w:cs="Arial"/>
          <w:kern w:val="2"/>
          <w:lang w:val="en-US" w:eastAsia="ja-JP"/>
        </w:rPr>
        <w:t>symbol</w:t>
      </w:r>
      <w:r w:rsidR="00267FA6">
        <w:rPr>
          <w:rFonts w:eastAsiaTheme="minorEastAsia" w:cs="Arial"/>
          <w:kern w:val="2"/>
          <w:lang w:val="en-US" w:eastAsia="ja-JP"/>
        </w:rPr>
        <w:t>s</w:t>
      </w:r>
      <w:r w:rsidR="00D452A8">
        <w:rPr>
          <w:rFonts w:eastAsiaTheme="minorEastAsia" w:cs="Arial"/>
          <w:kern w:val="2"/>
          <w:lang w:val="en-US" w:eastAsia="ja-JP"/>
        </w:rPr>
        <w:t xml:space="preserve"> </w:t>
      </w:r>
      <w:r w:rsidR="00267FA6">
        <w:rPr>
          <w:rFonts w:eastAsiaTheme="minorEastAsia" w:cs="Arial"/>
          <w:kern w:val="2"/>
          <w:lang w:val="en-US" w:eastAsia="ja-JP"/>
        </w:rPr>
        <w:t xml:space="preserve">composed </w:t>
      </w:r>
      <w:r w:rsidR="00943056">
        <w:rPr>
          <w:rFonts w:eastAsiaTheme="minorEastAsia" w:cs="Arial"/>
          <w:kern w:val="2"/>
          <w:lang w:val="en-US" w:eastAsia="ja-JP"/>
        </w:rPr>
        <w:t>by</w:t>
      </w:r>
      <w:r w:rsidR="00943056">
        <w:rPr>
          <w:rFonts w:eastAsiaTheme="minorEastAsia" w:cs="Arial"/>
          <w:kern w:val="2"/>
          <w:lang w:val="en-US" w:eastAsia="ja-JP"/>
        </w:rPr>
        <w:t xml:space="preserve"> </w:t>
      </w:r>
      <w:r w:rsidR="00267FA6">
        <w:rPr>
          <w:rFonts w:eastAsiaTheme="minorEastAsia" w:cs="Arial"/>
          <w:kern w:val="2"/>
          <w:lang w:val="en-US" w:eastAsia="ja-JP"/>
        </w:rPr>
        <w:t xml:space="preserve">REs of different DMRS ports, </w:t>
      </w:r>
      <w:r w:rsidR="00AB2151">
        <w:rPr>
          <w:rFonts w:eastAsiaTheme="minorEastAsia" w:cs="Arial"/>
          <w:kern w:val="2"/>
          <w:lang w:val="en-US" w:eastAsia="ja-JP"/>
        </w:rPr>
        <w:t xml:space="preserve">and </w:t>
      </w:r>
      <w:r w:rsidR="00267FA6">
        <w:rPr>
          <w:rFonts w:eastAsiaTheme="minorEastAsia" w:cs="Arial"/>
          <w:kern w:val="2"/>
          <w:lang w:val="en-US" w:eastAsia="ja-JP"/>
        </w:rPr>
        <w:t xml:space="preserve">1+1+1 symbols </w:t>
      </w:r>
      <w:r w:rsidR="00AB2151">
        <w:rPr>
          <w:rFonts w:eastAsiaTheme="minorEastAsia" w:cs="Arial"/>
          <w:kern w:val="2"/>
          <w:lang w:val="en-US" w:eastAsia="ja-JP"/>
        </w:rPr>
        <w:t xml:space="preserve">are also </w:t>
      </w:r>
      <w:r w:rsidR="00267FA6">
        <w:rPr>
          <w:rFonts w:eastAsiaTheme="minorEastAsia" w:cs="Arial"/>
          <w:kern w:val="2"/>
          <w:lang w:val="en-US" w:eastAsia="ja-JP"/>
        </w:rPr>
        <w:t>as well</w:t>
      </w:r>
      <w:r w:rsidR="00517D32">
        <w:rPr>
          <w:rFonts w:eastAsiaTheme="minorEastAsia" w:cs="Arial"/>
          <w:kern w:val="2"/>
          <w:lang w:val="en-US" w:eastAsia="ja-JP"/>
        </w:rPr>
        <w:t xml:space="preserve">. </w:t>
      </w:r>
      <w:r w:rsidR="00AB2151">
        <w:rPr>
          <w:rFonts w:eastAsiaTheme="minorEastAsia" w:cs="Arial"/>
          <w:kern w:val="2"/>
          <w:lang w:val="en-US" w:eastAsia="ja-JP"/>
        </w:rPr>
        <w:t xml:space="preserve">The difference between </w:t>
      </w:r>
      <w:r w:rsidR="00620C9E">
        <w:rPr>
          <w:rFonts w:eastAsiaTheme="minorEastAsia" w:cs="Arial"/>
          <w:kern w:val="2"/>
          <w:lang w:val="en-US" w:eastAsia="ja-JP"/>
        </w:rPr>
        <w:t>2nd</w:t>
      </w:r>
      <w:r w:rsidR="00AB2151">
        <w:rPr>
          <w:rFonts w:eastAsiaTheme="minorEastAsia" w:cs="Arial"/>
          <w:kern w:val="2"/>
          <w:lang w:val="en-US" w:eastAsia="ja-JP"/>
        </w:rPr>
        <w:t xml:space="preserve"> column and </w:t>
      </w:r>
      <w:r w:rsidR="00321422">
        <w:rPr>
          <w:rFonts w:eastAsiaTheme="minorEastAsia" w:cs="Arial"/>
          <w:kern w:val="2"/>
          <w:lang w:val="en-US" w:eastAsia="ja-JP"/>
        </w:rPr>
        <w:t xml:space="preserve">the </w:t>
      </w:r>
      <w:r w:rsidR="00AB2151">
        <w:rPr>
          <w:rFonts w:eastAsiaTheme="minorEastAsia" w:cs="Arial"/>
          <w:kern w:val="2"/>
          <w:lang w:val="en-US" w:eastAsia="ja-JP"/>
        </w:rPr>
        <w:t xml:space="preserve">others is the number of REs per DMRS port per RB. </w:t>
      </w:r>
      <w:r w:rsidR="00620C9E">
        <w:rPr>
          <w:rFonts w:eastAsiaTheme="minorEastAsia" w:cs="Arial"/>
          <w:kern w:val="2"/>
          <w:lang w:val="en-US" w:eastAsia="ja-JP"/>
        </w:rPr>
        <w:t>For configuration type 1, t</w:t>
      </w:r>
      <w:r w:rsidR="00AB2151">
        <w:rPr>
          <w:rFonts w:eastAsiaTheme="minorEastAsia" w:cs="Arial"/>
          <w:kern w:val="2"/>
          <w:lang w:val="en-US" w:eastAsia="ja-JP"/>
        </w:rPr>
        <w:t xml:space="preserve">he </w:t>
      </w:r>
      <w:r w:rsidR="00620C9E">
        <w:rPr>
          <w:rFonts w:eastAsiaTheme="minorEastAsia" w:cs="Arial"/>
          <w:kern w:val="2"/>
          <w:lang w:val="en-US" w:eastAsia="ja-JP"/>
        </w:rPr>
        <w:t>2nd</w:t>
      </w:r>
      <w:r w:rsidR="00AB2151">
        <w:rPr>
          <w:rFonts w:eastAsiaTheme="minorEastAsia" w:cs="Arial"/>
          <w:kern w:val="2"/>
          <w:lang w:val="en-US" w:eastAsia="ja-JP"/>
        </w:rPr>
        <w:t xml:space="preserve"> column </w:t>
      </w:r>
      <w:r w:rsidR="00620C9E">
        <w:rPr>
          <w:rFonts w:eastAsiaTheme="minorEastAsia" w:cs="Arial"/>
          <w:kern w:val="2"/>
          <w:lang w:val="en-US" w:eastAsia="ja-JP"/>
        </w:rPr>
        <w:t>uses</w:t>
      </w:r>
      <w:r w:rsidR="00AB2151">
        <w:rPr>
          <w:rFonts w:eastAsiaTheme="minorEastAsia" w:cs="Arial"/>
          <w:kern w:val="2"/>
          <w:lang w:val="en-US" w:eastAsia="ja-JP"/>
        </w:rPr>
        <w:t xml:space="preserve"> 12 RE</w:t>
      </w:r>
      <w:r w:rsidR="00620C9E">
        <w:rPr>
          <w:rFonts w:eastAsiaTheme="minorEastAsia" w:cs="Arial"/>
          <w:kern w:val="2"/>
          <w:lang w:val="en-US" w:eastAsia="ja-JP"/>
        </w:rPr>
        <w:t>s</w:t>
      </w:r>
      <w:r w:rsidR="00AB2151">
        <w:rPr>
          <w:rFonts w:eastAsiaTheme="minorEastAsia" w:cs="Arial"/>
          <w:kern w:val="2"/>
          <w:lang w:val="en-US" w:eastAsia="ja-JP"/>
        </w:rPr>
        <w:t xml:space="preserve"> per port per RB</w:t>
      </w:r>
      <w:r w:rsidR="00620C9E">
        <w:rPr>
          <w:rFonts w:eastAsiaTheme="minorEastAsia" w:cs="Arial"/>
          <w:kern w:val="2"/>
          <w:lang w:val="en-US" w:eastAsia="ja-JP"/>
        </w:rPr>
        <w:t xml:space="preserve"> against </w:t>
      </w:r>
      <w:r w:rsidR="00321422">
        <w:rPr>
          <w:rFonts w:eastAsiaTheme="minorEastAsia" w:cs="Arial"/>
          <w:kern w:val="2"/>
          <w:lang w:val="en-US" w:eastAsia="ja-JP"/>
        </w:rPr>
        <w:t xml:space="preserve">the </w:t>
      </w:r>
      <w:r w:rsidR="00620C9E">
        <w:rPr>
          <w:rFonts w:eastAsiaTheme="minorEastAsia" w:cs="Arial"/>
          <w:kern w:val="2"/>
          <w:lang w:val="en-US" w:eastAsia="ja-JP"/>
        </w:rPr>
        <w:t>others use 6</w:t>
      </w:r>
      <w:r w:rsidR="00A223D7">
        <w:rPr>
          <w:rFonts w:eastAsiaTheme="minorEastAsia" w:cs="Arial"/>
          <w:kern w:val="2"/>
          <w:lang w:val="en-US" w:eastAsia="ja-JP"/>
        </w:rPr>
        <w:t xml:space="preserve"> </w:t>
      </w:r>
      <w:r w:rsidR="00620C9E">
        <w:rPr>
          <w:rFonts w:eastAsiaTheme="minorEastAsia" w:cs="Arial"/>
          <w:kern w:val="2"/>
          <w:lang w:val="en-US" w:eastAsia="ja-JP"/>
        </w:rPr>
        <w:t>REs. Also, t</w:t>
      </w:r>
      <w:r w:rsidR="00620C9E" w:rsidRPr="00620C9E">
        <w:rPr>
          <w:rFonts w:eastAsiaTheme="minorEastAsia" w:cs="Arial"/>
          <w:kern w:val="2"/>
          <w:lang w:val="en-US" w:eastAsia="ja-JP"/>
        </w:rPr>
        <w:t xml:space="preserve">he difference between </w:t>
      </w:r>
      <w:r w:rsidR="00620C9E">
        <w:rPr>
          <w:rFonts w:eastAsiaTheme="minorEastAsia" w:cs="Arial"/>
          <w:kern w:val="2"/>
          <w:lang w:val="en-US" w:eastAsia="ja-JP"/>
        </w:rPr>
        <w:t xml:space="preserve">1st </w:t>
      </w:r>
      <w:r w:rsidR="00620C9E" w:rsidRPr="00620C9E">
        <w:rPr>
          <w:rFonts w:eastAsiaTheme="minorEastAsia" w:cs="Arial"/>
          <w:kern w:val="2"/>
          <w:lang w:val="en-US" w:eastAsia="ja-JP"/>
        </w:rPr>
        <w:t xml:space="preserve">column and </w:t>
      </w:r>
      <w:r w:rsidR="00321422">
        <w:rPr>
          <w:rFonts w:eastAsiaTheme="minorEastAsia" w:cs="Arial"/>
          <w:kern w:val="2"/>
          <w:lang w:val="en-US" w:eastAsia="ja-JP"/>
        </w:rPr>
        <w:t xml:space="preserve">the </w:t>
      </w:r>
      <w:r w:rsidR="00620C9E" w:rsidRPr="00620C9E">
        <w:rPr>
          <w:rFonts w:eastAsiaTheme="minorEastAsia" w:cs="Arial"/>
          <w:kern w:val="2"/>
          <w:lang w:val="en-US" w:eastAsia="ja-JP"/>
        </w:rPr>
        <w:t xml:space="preserve">others is the number of </w:t>
      </w:r>
      <w:r w:rsidR="00620C9E">
        <w:rPr>
          <w:rFonts w:eastAsiaTheme="minorEastAsia" w:cs="Arial"/>
          <w:kern w:val="2"/>
          <w:lang w:val="en-US" w:eastAsia="ja-JP"/>
        </w:rPr>
        <w:t>CDMs</w:t>
      </w:r>
      <w:r w:rsidR="00620C9E" w:rsidRPr="00620C9E">
        <w:rPr>
          <w:rFonts w:eastAsiaTheme="minorEastAsia" w:cs="Arial"/>
          <w:kern w:val="2"/>
          <w:lang w:val="en-US" w:eastAsia="ja-JP"/>
        </w:rPr>
        <w:t>.</w:t>
      </w:r>
      <w:r w:rsidR="00620C9E">
        <w:rPr>
          <w:rFonts w:eastAsiaTheme="minorEastAsia" w:cs="Arial"/>
          <w:kern w:val="2"/>
          <w:lang w:val="en-US" w:eastAsia="ja-JP"/>
        </w:rPr>
        <w:t xml:space="preserve"> </w:t>
      </w:r>
      <w:r w:rsidR="00B80322">
        <w:rPr>
          <w:rFonts w:eastAsiaTheme="minorEastAsia" w:cs="Arial"/>
          <w:kern w:val="2"/>
          <w:lang w:val="en-US" w:eastAsia="ja-JP"/>
        </w:rPr>
        <w:t>In addition, t</w:t>
      </w:r>
      <w:r w:rsidR="00AB2151" w:rsidRPr="00AB2151">
        <w:rPr>
          <w:rFonts w:eastAsiaTheme="minorEastAsia" w:cs="Arial"/>
          <w:kern w:val="2"/>
          <w:lang w:val="en-US" w:eastAsia="ja-JP"/>
        </w:rPr>
        <w:t>he orange part has already been agreed in Release 15 NR.</w:t>
      </w:r>
    </w:p>
    <w:p w14:paraId="351AE6B6" w14:textId="77777777" w:rsidR="00B80322" w:rsidRPr="00F406BF" w:rsidRDefault="00B80322" w:rsidP="00613C8F">
      <w:pPr>
        <w:jc w:val="both"/>
        <w:rPr>
          <w:rFonts w:eastAsiaTheme="minorEastAsia" w:cs="Arial"/>
          <w:kern w:val="2"/>
          <w:lang w:val="en-US" w:eastAsia="ja-JP"/>
        </w:rPr>
      </w:pPr>
    </w:p>
    <w:p w14:paraId="0FEBB20B" w14:textId="02EDD00C" w:rsidR="00EC3A02" w:rsidRPr="00CD5384" w:rsidRDefault="00B80322" w:rsidP="00CD5384">
      <w:pPr>
        <w:jc w:val="both"/>
        <w:rPr>
          <w:rFonts w:eastAsiaTheme="minorEastAsia" w:cs="Arial"/>
          <w:kern w:val="2"/>
          <w:lang w:val="en-US" w:eastAsia="ja-JP"/>
        </w:rPr>
      </w:pPr>
      <w:r>
        <w:rPr>
          <w:rFonts w:eastAsiaTheme="minorEastAsia" w:cs="Arial"/>
          <w:kern w:val="2"/>
          <w:lang w:val="en-US" w:eastAsia="ja-JP"/>
        </w:rPr>
        <w:t>W</w:t>
      </w:r>
      <w:r w:rsidR="007B5466">
        <w:rPr>
          <w:rFonts w:eastAsiaTheme="minorEastAsia" w:cs="Arial"/>
          <w:kern w:val="2"/>
          <w:lang w:val="en-US" w:eastAsia="ja-JP"/>
        </w:rPr>
        <w:t>hen the additional DMRS symbol</w:t>
      </w:r>
      <w:r w:rsidR="000D0F82">
        <w:rPr>
          <w:rFonts w:eastAsiaTheme="minorEastAsia" w:cs="Arial"/>
          <w:kern w:val="2"/>
          <w:lang w:val="en-US" w:eastAsia="ja-JP"/>
        </w:rPr>
        <w:t>(s)</w:t>
      </w:r>
      <w:r w:rsidR="007B5466">
        <w:rPr>
          <w:rFonts w:eastAsiaTheme="minorEastAsia" w:cs="Arial"/>
          <w:kern w:val="2"/>
          <w:lang w:val="en-US" w:eastAsia="ja-JP"/>
        </w:rPr>
        <w:t xml:space="preserve"> is configured to increase the total number of REs, </w:t>
      </w:r>
      <w:r w:rsidR="00054A9F">
        <w:rPr>
          <w:rFonts w:eastAsiaTheme="minorEastAsia" w:cs="Arial"/>
          <w:kern w:val="2"/>
          <w:lang w:val="en-US" w:eastAsia="ja-JP"/>
        </w:rPr>
        <w:t xml:space="preserve">the </w:t>
      </w:r>
      <w:r w:rsidR="007B5466">
        <w:rPr>
          <w:rFonts w:eastAsiaTheme="minorEastAsia" w:cs="Arial"/>
          <w:kern w:val="2"/>
          <w:lang w:val="en-US" w:eastAsia="ja-JP"/>
        </w:rPr>
        <w:t>overhead also increase</w:t>
      </w:r>
      <w:r w:rsidR="00054A9F">
        <w:rPr>
          <w:rFonts w:eastAsiaTheme="minorEastAsia" w:cs="Arial"/>
          <w:kern w:val="2"/>
          <w:lang w:val="en-US" w:eastAsia="ja-JP"/>
        </w:rPr>
        <w:t>s</w:t>
      </w:r>
      <w:r w:rsidR="007B5466">
        <w:rPr>
          <w:rFonts w:eastAsiaTheme="minorEastAsia" w:cs="Arial"/>
          <w:kern w:val="2"/>
          <w:lang w:val="en-US" w:eastAsia="ja-JP"/>
        </w:rPr>
        <w:t xml:space="preserve">. On the other hand, </w:t>
      </w:r>
      <w:r w:rsidR="000C2202">
        <w:rPr>
          <w:rFonts w:eastAsiaTheme="minorEastAsia" w:cs="Arial"/>
          <w:kern w:val="2"/>
          <w:lang w:val="en-US" w:eastAsia="ja-JP"/>
        </w:rPr>
        <w:t>if the number of REs is reduced</w:t>
      </w:r>
      <w:r w:rsidR="00321422" w:rsidRPr="00321422">
        <w:rPr>
          <w:rFonts w:eastAsiaTheme="minorEastAsia" w:cs="Arial"/>
          <w:kern w:val="2"/>
          <w:lang w:val="en-US" w:eastAsia="ja-JP"/>
        </w:rPr>
        <w:t xml:space="preserve"> </w:t>
      </w:r>
      <w:r w:rsidR="00321422">
        <w:rPr>
          <w:rFonts w:eastAsiaTheme="minorEastAsia" w:cs="Arial"/>
          <w:kern w:val="2"/>
          <w:lang w:val="en-US" w:eastAsia="ja-JP"/>
        </w:rPr>
        <w:t>per DMRS port</w:t>
      </w:r>
      <w:r w:rsidR="000C2202">
        <w:rPr>
          <w:rFonts w:eastAsiaTheme="minorEastAsia" w:cs="Arial"/>
          <w:kern w:val="2"/>
          <w:lang w:val="en-US" w:eastAsia="ja-JP"/>
        </w:rPr>
        <w:t>, it is assumed that channel e</w:t>
      </w:r>
      <w:r w:rsidR="009610A8">
        <w:rPr>
          <w:rFonts w:eastAsiaTheme="minorEastAsia" w:cs="Arial"/>
          <w:kern w:val="2"/>
          <w:lang w:val="en-US" w:eastAsia="ja-JP"/>
        </w:rPr>
        <w:t xml:space="preserve">stimation accuracy </w:t>
      </w:r>
      <w:r w:rsidR="00054A9F">
        <w:rPr>
          <w:rFonts w:eastAsiaTheme="minorEastAsia" w:cs="Arial"/>
          <w:kern w:val="2"/>
          <w:lang w:val="en-US" w:eastAsia="ja-JP"/>
        </w:rPr>
        <w:t xml:space="preserve">also </w:t>
      </w:r>
      <w:r w:rsidR="009610A8">
        <w:rPr>
          <w:rFonts w:eastAsiaTheme="minorEastAsia" w:cs="Arial"/>
          <w:kern w:val="2"/>
          <w:lang w:val="en-US" w:eastAsia="ja-JP"/>
        </w:rPr>
        <w:t>decrease</w:t>
      </w:r>
      <w:r w:rsidR="00054A9F">
        <w:rPr>
          <w:rFonts w:eastAsiaTheme="minorEastAsia" w:cs="Arial"/>
          <w:kern w:val="2"/>
          <w:lang w:val="en-US" w:eastAsia="ja-JP"/>
        </w:rPr>
        <w:t>s</w:t>
      </w:r>
      <w:r w:rsidR="009610A8">
        <w:rPr>
          <w:rFonts w:eastAsiaTheme="minorEastAsia" w:cs="Arial"/>
          <w:kern w:val="2"/>
          <w:lang w:val="en-US" w:eastAsia="ja-JP"/>
        </w:rPr>
        <w:t xml:space="preserve">. In other words, </w:t>
      </w:r>
      <w:r w:rsidR="000D0F82">
        <w:rPr>
          <w:rFonts w:eastAsiaTheme="minorEastAsia" w:cs="Arial"/>
          <w:kern w:val="2"/>
          <w:lang w:val="en-US" w:eastAsia="ja-JP"/>
        </w:rPr>
        <w:t xml:space="preserve">in order to increase the number of DMRS ports, there is a tradeoff between overhead and accuracy of channel estimation. </w:t>
      </w:r>
      <w:r w:rsidR="0012617A" w:rsidRPr="0012617A">
        <w:rPr>
          <w:rFonts w:eastAsiaTheme="minorEastAsia" w:cs="Arial"/>
          <w:kern w:val="2"/>
          <w:lang w:val="en-US" w:eastAsia="ja-JP"/>
        </w:rPr>
        <w:t xml:space="preserve">Therefore, </w:t>
      </w:r>
      <w:r w:rsidR="00054A9F">
        <w:rPr>
          <w:rFonts w:eastAsiaTheme="minorEastAsia" w:cs="Arial"/>
          <w:kern w:val="2"/>
          <w:lang w:val="en-US" w:eastAsia="ja-JP"/>
        </w:rPr>
        <w:t xml:space="preserve">when </w:t>
      </w:r>
      <w:r w:rsidR="0012617A" w:rsidRPr="0012617A">
        <w:rPr>
          <w:rFonts w:eastAsiaTheme="minorEastAsia" w:cs="Arial"/>
          <w:kern w:val="2"/>
          <w:lang w:val="en-US" w:eastAsia="ja-JP"/>
        </w:rPr>
        <w:t xml:space="preserve">considering </w:t>
      </w:r>
      <w:r w:rsidR="00A40669">
        <w:rPr>
          <w:rFonts w:eastAsiaTheme="minorEastAsia" w:cs="Arial"/>
          <w:kern w:val="2"/>
          <w:lang w:val="en-US" w:eastAsia="ja-JP"/>
        </w:rPr>
        <w:t>increasing</w:t>
      </w:r>
      <w:r w:rsidR="005F76C6">
        <w:rPr>
          <w:rFonts w:eastAsiaTheme="minorEastAsia" w:cs="Arial"/>
          <w:kern w:val="2"/>
          <w:lang w:val="en-US" w:eastAsia="ja-JP"/>
        </w:rPr>
        <w:t xml:space="preserve"> </w:t>
      </w:r>
      <w:r w:rsidR="00054A9F">
        <w:rPr>
          <w:rFonts w:eastAsiaTheme="minorEastAsia" w:cs="Arial"/>
          <w:kern w:val="2"/>
          <w:lang w:val="en-US" w:eastAsia="ja-JP"/>
        </w:rPr>
        <w:t xml:space="preserve">the number of </w:t>
      </w:r>
      <w:r w:rsidR="0012617A" w:rsidRPr="0012617A">
        <w:rPr>
          <w:rFonts w:eastAsiaTheme="minorEastAsia" w:cs="Arial"/>
          <w:kern w:val="2"/>
          <w:lang w:val="en-US" w:eastAsia="ja-JP"/>
        </w:rPr>
        <w:t xml:space="preserve">DMRS ports, performance impact from </w:t>
      </w:r>
      <w:r w:rsidR="00054A9F">
        <w:rPr>
          <w:rFonts w:eastAsiaTheme="minorEastAsia" w:cs="Arial"/>
          <w:kern w:val="2"/>
          <w:lang w:val="en-US" w:eastAsia="ja-JP"/>
        </w:rPr>
        <w:t xml:space="preserve">the </w:t>
      </w:r>
      <w:r w:rsidR="0012617A" w:rsidRPr="0012617A">
        <w:rPr>
          <w:rFonts w:eastAsiaTheme="minorEastAsia" w:cs="Arial"/>
          <w:kern w:val="2"/>
          <w:lang w:val="en-US" w:eastAsia="ja-JP"/>
        </w:rPr>
        <w:t>tradeoff between overhead and accuracy of channel estimation should be evaluated.</w:t>
      </w:r>
      <w:r w:rsidR="0012617A">
        <w:rPr>
          <w:rFonts w:eastAsiaTheme="minorEastAsia" w:cs="Arial"/>
          <w:kern w:val="2"/>
          <w:lang w:val="en-US" w:eastAsia="ja-JP"/>
        </w:rPr>
        <w:t xml:space="preserve"> </w:t>
      </w:r>
      <w:r w:rsidR="00CD5384" w:rsidRPr="00CD5384">
        <w:rPr>
          <w:rFonts w:eastAsiaTheme="minorEastAsia" w:cs="Arial"/>
          <w:kern w:val="2"/>
          <w:lang w:val="en-US" w:eastAsia="ja-JP"/>
        </w:rPr>
        <w:t xml:space="preserve">In addition, as discussed above, evaluation for </w:t>
      </w:r>
      <w:r w:rsidR="005F0551">
        <w:rPr>
          <w:rFonts w:eastAsiaTheme="minorEastAsia" w:cs="Arial"/>
          <w:kern w:val="2"/>
          <w:lang w:val="en-US" w:eastAsia="ja-JP"/>
        </w:rPr>
        <w:t xml:space="preserve">performance impact of </w:t>
      </w:r>
      <w:r w:rsidR="00CD5384">
        <w:rPr>
          <w:rFonts w:eastAsiaTheme="minorEastAsia" w:cs="Arial"/>
          <w:kern w:val="2"/>
          <w:lang w:val="en-US" w:eastAsia="ja-JP"/>
        </w:rPr>
        <w:t xml:space="preserve">increasing DMRS port should be </w:t>
      </w:r>
      <w:r w:rsidR="00CD5384" w:rsidRPr="00CD5384">
        <w:rPr>
          <w:rFonts w:eastAsiaTheme="minorEastAsia" w:cs="Arial"/>
          <w:kern w:val="2"/>
          <w:lang w:val="en-US" w:eastAsia="ja-JP"/>
        </w:rPr>
        <w:t>separately considered both cases that orthogonal DMRS port is assigned for each UE or DMRS collision is happened.</w:t>
      </w:r>
    </w:p>
    <w:p w14:paraId="26111A6E" w14:textId="67416EBF" w:rsidR="00B80322" w:rsidRPr="00B80322" w:rsidRDefault="00B80322" w:rsidP="00613C8F">
      <w:pPr>
        <w:jc w:val="both"/>
        <w:rPr>
          <w:rFonts w:eastAsiaTheme="minorEastAsia" w:cs="Arial"/>
          <w:b/>
          <w:i/>
          <w:kern w:val="2"/>
          <w:lang w:val="en-US" w:eastAsia="ja-JP"/>
        </w:rPr>
      </w:pPr>
    </w:p>
    <w:p w14:paraId="57D1FB92" w14:textId="4A3A2B09" w:rsidR="0077268D" w:rsidRDefault="00CD2F27" w:rsidP="00B80322">
      <w:pPr>
        <w:jc w:val="both"/>
        <w:rPr>
          <w:rFonts w:eastAsiaTheme="minorEastAsia" w:cs="Arial"/>
          <w:b/>
          <w:i/>
          <w:kern w:val="2"/>
          <w:lang w:val="en-US" w:eastAsia="ja-JP"/>
        </w:rPr>
      </w:pPr>
      <w:r w:rsidRPr="00033A48">
        <w:rPr>
          <w:rFonts w:eastAsiaTheme="minorEastAsia" w:cs="Arial"/>
          <w:b/>
          <w:i/>
          <w:kern w:val="2"/>
          <w:lang w:val="en-US" w:eastAsia="ja-JP"/>
        </w:rPr>
        <w:t xml:space="preserve">Proposal </w:t>
      </w:r>
      <w:r w:rsidR="00CF3E0D">
        <w:rPr>
          <w:rFonts w:eastAsiaTheme="minorEastAsia" w:cs="Arial"/>
          <w:b/>
          <w:i/>
          <w:kern w:val="2"/>
          <w:lang w:val="en-US" w:eastAsia="ja-JP"/>
        </w:rPr>
        <w:t>2</w:t>
      </w:r>
      <w:r w:rsidRPr="00033A48">
        <w:rPr>
          <w:rFonts w:eastAsiaTheme="minorEastAsia" w:cs="Arial"/>
          <w:b/>
          <w:i/>
          <w:kern w:val="2"/>
          <w:lang w:val="en-US" w:eastAsia="ja-JP"/>
        </w:rPr>
        <w:t xml:space="preserve">: </w:t>
      </w:r>
      <w:r w:rsidR="00B80322">
        <w:rPr>
          <w:rFonts w:eastAsiaTheme="minorEastAsia" w:cs="Arial"/>
          <w:b/>
          <w:i/>
          <w:kern w:val="2"/>
          <w:lang w:val="en-US" w:eastAsia="ja-JP"/>
        </w:rPr>
        <w:t>W</w:t>
      </w:r>
      <w:r w:rsidR="00B80322" w:rsidRPr="00B80322">
        <w:rPr>
          <w:rFonts w:eastAsiaTheme="minorEastAsia" w:cs="Arial"/>
          <w:b/>
          <w:i/>
          <w:kern w:val="2"/>
          <w:lang w:val="en-US" w:eastAsia="ja-JP"/>
        </w:rPr>
        <w:t xml:space="preserve">hen considering </w:t>
      </w:r>
      <w:r w:rsidR="00A40669">
        <w:rPr>
          <w:rFonts w:eastAsiaTheme="minorEastAsia" w:cs="Arial"/>
          <w:b/>
          <w:i/>
          <w:kern w:val="2"/>
          <w:lang w:val="en-US" w:eastAsia="ja-JP"/>
        </w:rPr>
        <w:t>increasing</w:t>
      </w:r>
      <w:r w:rsidR="00B80322" w:rsidRPr="00B80322">
        <w:rPr>
          <w:rFonts w:eastAsiaTheme="minorEastAsia" w:cs="Arial"/>
          <w:b/>
          <w:i/>
          <w:kern w:val="2"/>
          <w:lang w:val="en-US" w:eastAsia="ja-JP"/>
        </w:rPr>
        <w:t xml:space="preserve"> the number of DMRS ports, </w:t>
      </w:r>
      <w:r w:rsidR="0077268D">
        <w:rPr>
          <w:rFonts w:eastAsiaTheme="minorEastAsia" w:cs="Arial"/>
          <w:b/>
          <w:i/>
          <w:kern w:val="2"/>
          <w:lang w:val="en-US" w:eastAsia="ja-JP"/>
        </w:rPr>
        <w:t xml:space="preserve">following cases should be considered: </w:t>
      </w:r>
    </w:p>
    <w:p w14:paraId="09965989" w14:textId="35343DD7" w:rsidR="00CD2F27" w:rsidRDefault="0077268D" w:rsidP="005D2E67">
      <w:pPr>
        <w:pStyle w:val="aff0"/>
        <w:numPr>
          <w:ilvl w:val="0"/>
          <w:numId w:val="44"/>
        </w:numPr>
        <w:ind w:leftChars="0"/>
        <w:jc w:val="both"/>
        <w:rPr>
          <w:rFonts w:eastAsiaTheme="minorEastAsia" w:cs="Arial"/>
          <w:b/>
          <w:i/>
          <w:kern w:val="2"/>
          <w:lang w:val="en-US" w:eastAsia="ja-JP"/>
        </w:rPr>
      </w:pPr>
      <w:r>
        <w:rPr>
          <w:rFonts w:eastAsiaTheme="minorEastAsia" w:cs="Arial"/>
          <w:b/>
          <w:i/>
          <w:kern w:val="2"/>
          <w:lang w:val="en-US" w:eastAsia="ja-JP"/>
        </w:rPr>
        <w:t>P</w:t>
      </w:r>
      <w:r w:rsidRPr="005D2E67">
        <w:rPr>
          <w:rFonts w:eastAsiaTheme="minorEastAsia" w:cs="Arial"/>
          <w:b/>
          <w:i/>
          <w:kern w:val="2"/>
          <w:lang w:val="en-US" w:eastAsia="ja-JP"/>
        </w:rPr>
        <w:t xml:space="preserve">erformance </w:t>
      </w:r>
      <w:r w:rsidR="00B80322" w:rsidRPr="005D2E67">
        <w:rPr>
          <w:rFonts w:eastAsiaTheme="minorEastAsia" w:cs="Arial"/>
          <w:b/>
          <w:i/>
          <w:kern w:val="2"/>
          <w:lang w:val="en-US" w:eastAsia="ja-JP"/>
        </w:rPr>
        <w:t xml:space="preserve">impact from the tradeoff between overhead and accuracy of channel estimation </w:t>
      </w:r>
    </w:p>
    <w:p w14:paraId="33032AA8" w14:textId="7ED1929D" w:rsidR="00154945" w:rsidRPr="005D2E67" w:rsidRDefault="00154945" w:rsidP="005D2E67">
      <w:pPr>
        <w:pStyle w:val="aff0"/>
        <w:numPr>
          <w:ilvl w:val="0"/>
          <w:numId w:val="44"/>
        </w:numPr>
        <w:ind w:leftChars="0"/>
        <w:jc w:val="both"/>
        <w:rPr>
          <w:rFonts w:eastAsiaTheme="minorEastAsia" w:cs="Arial"/>
          <w:b/>
          <w:i/>
          <w:kern w:val="2"/>
          <w:lang w:val="en-US" w:eastAsia="ja-JP"/>
        </w:rPr>
      </w:pPr>
      <w:r>
        <w:rPr>
          <w:rFonts w:eastAsiaTheme="minorEastAsia" w:cs="Arial"/>
          <w:b/>
          <w:i/>
          <w:kern w:val="2"/>
          <w:lang w:val="en-US" w:eastAsia="ja-JP"/>
        </w:rPr>
        <w:t xml:space="preserve">Whether DMRS collision is happened </w:t>
      </w:r>
    </w:p>
    <w:p w14:paraId="1AF54050" w14:textId="31D8261D" w:rsidR="004933F2" w:rsidRPr="00B80322" w:rsidRDefault="004933F2" w:rsidP="00613C8F">
      <w:pPr>
        <w:jc w:val="both"/>
        <w:rPr>
          <w:rFonts w:eastAsiaTheme="minorEastAsia" w:cs="Arial"/>
          <w:kern w:val="2"/>
          <w:lang w:val="en-US" w:eastAsia="ja-JP"/>
        </w:rPr>
      </w:pPr>
    </w:p>
    <w:p w14:paraId="4AC1B280" w14:textId="77777777" w:rsidR="00CE47F7" w:rsidRPr="00460C2F" w:rsidRDefault="00C42741" w:rsidP="002934D5">
      <w:pPr>
        <w:pStyle w:val="1"/>
        <w:spacing w:before="180" w:after="120"/>
        <w:ind w:left="498" w:hangingChars="177" w:hanging="498"/>
        <w:rPr>
          <w:b/>
          <w:lang w:val="en-US"/>
        </w:rPr>
      </w:pPr>
      <w:r w:rsidRPr="00460C2F">
        <w:rPr>
          <w:b/>
          <w:lang w:val="en-US"/>
        </w:rPr>
        <w:t>Conclusion</w:t>
      </w:r>
      <w:bookmarkStart w:id="3" w:name="_GoBack"/>
      <w:bookmarkEnd w:id="3"/>
    </w:p>
    <w:p w14:paraId="03E9BB09" w14:textId="09A2BB97" w:rsidR="008965A1" w:rsidRPr="002A7A37" w:rsidRDefault="00C25D16" w:rsidP="008965A1">
      <w:pPr>
        <w:rPr>
          <w:rFonts w:eastAsia="Arial Unicode MS" w:cs="Arial"/>
          <w:kern w:val="2"/>
          <w:lang w:val="en-US" w:eastAsia="zh-CN"/>
        </w:rPr>
      </w:pPr>
      <w:r w:rsidRPr="00B80322">
        <w:rPr>
          <w:rFonts w:eastAsia="Arial Unicode MS" w:cs="Arial" w:hint="eastAsia"/>
          <w:kern w:val="2"/>
          <w:lang w:val="en-US" w:eastAsia="zh-CN"/>
        </w:rPr>
        <w:t xml:space="preserve">In this contribution, </w:t>
      </w:r>
      <w:r w:rsidR="007B387D" w:rsidRPr="00B80322">
        <w:rPr>
          <w:rFonts w:eastAsia="Arial Unicode MS" w:cs="Arial"/>
          <w:kern w:val="2"/>
          <w:lang w:val="en-US" w:eastAsia="zh-CN"/>
        </w:rPr>
        <w:t xml:space="preserve">the </w:t>
      </w:r>
      <w:r w:rsidRPr="00B80322">
        <w:rPr>
          <w:rFonts w:eastAsia="Arial Unicode MS" w:cs="Arial" w:hint="eastAsia"/>
          <w:kern w:val="2"/>
          <w:lang w:val="en-US" w:eastAsia="zh-CN"/>
        </w:rPr>
        <w:t>discuss</w:t>
      </w:r>
      <w:r w:rsidR="007B387D" w:rsidRPr="00B80322">
        <w:rPr>
          <w:rFonts w:eastAsia="Arial Unicode MS" w:cs="Arial"/>
          <w:kern w:val="2"/>
          <w:lang w:val="en-US" w:eastAsia="zh-CN"/>
        </w:rPr>
        <w:t xml:space="preserve">ion was </w:t>
      </w:r>
      <w:r w:rsidR="005F76C6" w:rsidRPr="00B80322">
        <w:rPr>
          <w:rFonts w:eastAsia="Arial Unicode MS" w:cs="Arial"/>
          <w:kern w:val="2"/>
          <w:lang w:val="en-US" w:eastAsia="zh-CN"/>
        </w:rPr>
        <w:t xml:space="preserve">mainly focused on </w:t>
      </w:r>
      <w:r w:rsidR="00033A48">
        <w:rPr>
          <w:rFonts w:eastAsia="Arial Unicode MS" w:cs="Arial"/>
          <w:kern w:val="2"/>
          <w:lang w:val="en-US" w:eastAsia="zh-CN"/>
        </w:rPr>
        <w:t>DMRS enhancement</w:t>
      </w:r>
      <w:r w:rsidRPr="002A7A37">
        <w:rPr>
          <w:rFonts w:eastAsia="Arial Unicode MS" w:cs="Arial" w:hint="eastAsia"/>
          <w:kern w:val="2"/>
          <w:lang w:val="en-US" w:eastAsia="zh-CN"/>
        </w:rPr>
        <w:t xml:space="preserve">. </w:t>
      </w:r>
      <w:r w:rsidRPr="002A7A37">
        <w:rPr>
          <w:rFonts w:eastAsia="Arial Unicode MS" w:cs="Arial"/>
          <w:kern w:val="2"/>
          <w:lang w:val="en-US" w:eastAsia="zh-CN"/>
        </w:rPr>
        <w:t xml:space="preserve">Based on </w:t>
      </w:r>
      <w:r w:rsidR="008B1072" w:rsidRPr="002A7A37">
        <w:rPr>
          <w:rFonts w:eastAsia="Arial Unicode MS" w:cs="Arial"/>
          <w:kern w:val="2"/>
          <w:lang w:val="en-US" w:eastAsia="zh-CN"/>
        </w:rPr>
        <w:t xml:space="preserve">this </w:t>
      </w:r>
      <w:r w:rsidRPr="002A7A37">
        <w:rPr>
          <w:rFonts w:eastAsia="Arial Unicode MS" w:cs="Arial"/>
          <w:kern w:val="2"/>
          <w:lang w:val="en-US" w:eastAsia="zh-CN"/>
        </w:rPr>
        <w:t>discussion, our views are summarized as follows</w:t>
      </w:r>
    </w:p>
    <w:p w14:paraId="0D5B06D3" w14:textId="25EFC291" w:rsidR="001720A2" w:rsidRPr="002A7A37" w:rsidRDefault="001720A2" w:rsidP="001720A2">
      <w:pPr>
        <w:jc w:val="both"/>
        <w:rPr>
          <w:rFonts w:eastAsiaTheme="minorEastAsia" w:cs="Arial"/>
          <w:kern w:val="2"/>
          <w:lang w:val="en-US" w:eastAsia="ja-JP"/>
        </w:rPr>
      </w:pPr>
    </w:p>
    <w:p w14:paraId="0988EC5D" w14:textId="27932CAD" w:rsidR="00EC3A02" w:rsidRPr="00EC3A02" w:rsidRDefault="00EC3A02" w:rsidP="00EC3A02">
      <w:pPr>
        <w:jc w:val="both"/>
        <w:rPr>
          <w:rFonts w:eastAsia="Arial Unicode MS" w:cs="Arial"/>
          <w:b/>
          <w:i/>
          <w:kern w:val="2"/>
          <w:lang w:val="en-US" w:eastAsia="zh-CN"/>
        </w:rPr>
      </w:pPr>
      <w:r w:rsidRPr="00EC3A02">
        <w:rPr>
          <w:rFonts w:eastAsia="Arial Unicode MS" w:cs="Arial"/>
          <w:b/>
          <w:i/>
          <w:kern w:val="2"/>
          <w:lang w:val="en-US" w:eastAsia="zh-CN"/>
        </w:rPr>
        <w:t>P</w:t>
      </w:r>
      <w:r>
        <w:rPr>
          <w:rFonts w:eastAsia="Arial Unicode MS" w:cs="Arial" w:hint="eastAsia"/>
          <w:b/>
          <w:i/>
          <w:kern w:val="2"/>
          <w:lang w:val="en-US" w:eastAsia="zh-CN"/>
        </w:rPr>
        <w:t>roposal 1</w:t>
      </w:r>
      <w:r w:rsidRPr="00EC3A02">
        <w:rPr>
          <w:rFonts w:eastAsia="Arial Unicode MS" w:cs="Arial" w:hint="eastAsia"/>
          <w:b/>
          <w:i/>
          <w:kern w:val="2"/>
          <w:lang w:val="en-US" w:eastAsia="zh-CN"/>
        </w:rPr>
        <w:t xml:space="preserve">: </w:t>
      </w:r>
      <w:r w:rsidRPr="00EC3A02">
        <w:rPr>
          <w:rFonts w:eastAsia="Arial Unicode MS" w:cs="Arial"/>
          <w:b/>
          <w:i/>
          <w:kern w:val="2"/>
          <w:lang w:val="en-US" w:eastAsia="zh-CN"/>
        </w:rPr>
        <w:t xml:space="preserve">Increasing the number of </w:t>
      </w:r>
      <w:r w:rsidRPr="00EC3A02">
        <w:rPr>
          <w:rFonts w:eastAsia="Arial Unicode MS" w:cs="Arial" w:hint="eastAsia"/>
          <w:b/>
          <w:i/>
          <w:kern w:val="2"/>
          <w:lang w:val="en-US" w:eastAsia="zh-CN"/>
        </w:rPr>
        <w:t xml:space="preserve">DMRS ports should be </w:t>
      </w:r>
      <w:r w:rsidRPr="00EC3A02">
        <w:rPr>
          <w:rFonts w:eastAsia="Arial Unicode MS" w:cs="Arial"/>
          <w:b/>
          <w:i/>
          <w:kern w:val="2"/>
          <w:lang w:val="en-US" w:eastAsia="zh-CN"/>
        </w:rPr>
        <w:t>specified</w:t>
      </w:r>
      <w:r w:rsidRPr="00EC3A02">
        <w:rPr>
          <w:rFonts w:eastAsia="Arial Unicode MS" w:cs="Arial" w:hint="eastAsia"/>
          <w:b/>
          <w:i/>
          <w:kern w:val="2"/>
          <w:lang w:val="en-US" w:eastAsia="zh-CN"/>
        </w:rPr>
        <w:t xml:space="preserve"> </w:t>
      </w:r>
      <w:r w:rsidRPr="00EC3A02">
        <w:rPr>
          <w:rFonts w:eastAsia="Arial Unicode MS" w:cs="Arial"/>
          <w:b/>
          <w:i/>
          <w:kern w:val="2"/>
          <w:lang w:val="en-US" w:eastAsia="zh-CN"/>
        </w:rPr>
        <w:t xml:space="preserve">for considering both more UE accommodation and reducing the probability of DMRS port collision. </w:t>
      </w:r>
    </w:p>
    <w:p w14:paraId="60A36724" w14:textId="77777777" w:rsidR="00B80322" w:rsidRPr="00E25081" w:rsidRDefault="00B80322" w:rsidP="00033A48">
      <w:pPr>
        <w:jc w:val="both"/>
        <w:rPr>
          <w:rFonts w:eastAsia="Arial Unicode MS" w:cs="Arial"/>
          <w:b/>
          <w:i/>
          <w:kern w:val="2"/>
          <w:lang w:val="en-US" w:eastAsia="zh-CN"/>
        </w:rPr>
      </w:pPr>
    </w:p>
    <w:p w14:paraId="78C0E2DF" w14:textId="5B299D59" w:rsidR="00154945" w:rsidRPr="00154945" w:rsidRDefault="00EC3A02" w:rsidP="00154945">
      <w:pPr>
        <w:jc w:val="both"/>
        <w:rPr>
          <w:rFonts w:eastAsia="Arial Unicode MS" w:cs="Arial"/>
          <w:b/>
          <w:i/>
          <w:kern w:val="2"/>
          <w:lang w:val="en-US" w:eastAsia="zh-CN"/>
        </w:rPr>
      </w:pPr>
      <w:r>
        <w:rPr>
          <w:rFonts w:eastAsia="Arial Unicode MS" w:cs="Arial"/>
          <w:b/>
          <w:i/>
          <w:kern w:val="2"/>
          <w:lang w:val="en-US" w:eastAsia="zh-CN"/>
        </w:rPr>
        <w:t>Proposal 2</w:t>
      </w:r>
      <w:r w:rsidR="00154945" w:rsidRPr="00154945">
        <w:rPr>
          <w:rFonts w:eastAsia="Arial Unicode MS" w:cs="Arial"/>
          <w:b/>
          <w:i/>
          <w:kern w:val="2"/>
          <w:lang w:val="en-US" w:eastAsia="zh-CN"/>
        </w:rPr>
        <w:t xml:space="preserve">: When considering increasing the number of DMRS ports, following cases should be considered: </w:t>
      </w:r>
    </w:p>
    <w:p w14:paraId="1ACC757B" w14:textId="77777777" w:rsidR="00154945" w:rsidRPr="00154945" w:rsidRDefault="00154945" w:rsidP="00154945">
      <w:pPr>
        <w:numPr>
          <w:ilvl w:val="0"/>
          <w:numId w:val="44"/>
        </w:numPr>
        <w:jc w:val="both"/>
        <w:rPr>
          <w:rFonts w:eastAsia="Arial Unicode MS" w:cs="Arial"/>
          <w:b/>
          <w:i/>
          <w:kern w:val="2"/>
          <w:lang w:val="en-US" w:eastAsia="zh-CN"/>
        </w:rPr>
      </w:pPr>
      <w:r w:rsidRPr="00154945">
        <w:rPr>
          <w:rFonts w:eastAsia="Arial Unicode MS" w:cs="Arial"/>
          <w:b/>
          <w:i/>
          <w:kern w:val="2"/>
          <w:lang w:val="en-US" w:eastAsia="zh-CN"/>
        </w:rPr>
        <w:t xml:space="preserve">Performance impact from the tradeoff between overhead and accuracy of channel estimation </w:t>
      </w:r>
    </w:p>
    <w:p w14:paraId="30C3BBE3" w14:textId="77777777" w:rsidR="00154945" w:rsidRPr="00154945" w:rsidRDefault="00154945" w:rsidP="00154945">
      <w:pPr>
        <w:numPr>
          <w:ilvl w:val="0"/>
          <w:numId w:val="44"/>
        </w:numPr>
        <w:jc w:val="both"/>
        <w:rPr>
          <w:rFonts w:eastAsia="Arial Unicode MS" w:cs="Arial"/>
          <w:b/>
          <w:i/>
          <w:kern w:val="2"/>
          <w:lang w:val="en-US" w:eastAsia="zh-CN"/>
        </w:rPr>
      </w:pPr>
      <w:r w:rsidRPr="00154945">
        <w:rPr>
          <w:rFonts w:eastAsia="Arial Unicode MS" w:cs="Arial"/>
          <w:b/>
          <w:i/>
          <w:kern w:val="2"/>
          <w:lang w:val="en-US" w:eastAsia="zh-CN"/>
        </w:rPr>
        <w:t xml:space="preserve">Whether DMRS collision is happened </w:t>
      </w:r>
    </w:p>
    <w:p w14:paraId="2C0592CC" w14:textId="77777777" w:rsidR="00033A48" w:rsidRPr="00B80322" w:rsidRDefault="00033A48" w:rsidP="001720A2">
      <w:pPr>
        <w:jc w:val="both"/>
        <w:rPr>
          <w:rFonts w:eastAsia="Arial Unicode MS" w:cs="Arial"/>
          <w:b/>
          <w:i/>
          <w:kern w:val="2"/>
          <w:lang w:val="en-US" w:eastAsia="zh-CN"/>
        </w:rPr>
      </w:pPr>
    </w:p>
    <w:p w14:paraId="02614979" w14:textId="77777777" w:rsidR="00DD4444" w:rsidRPr="002A7A37" w:rsidRDefault="00DD4444" w:rsidP="002C470D">
      <w:pPr>
        <w:pStyle w:val="1"/>
        <w:numPr>
          <w:ilvl w:val="0"/>
          <w:numId w:val="0"/>
        </w:numPr>
        <w:spacing w:before="120" w:after="120"/>
        <w:rPr>
          <w:b/>
          <w:sz w:val="24"/>
          <w:lang w:val="en-US"/>
        </w:rPr>
      </w:pPr>
      <w:r w:rsidRPr="002A7A37">
        <w:rPr>
          <w:b/>
          <w:sz w:val="24"/>
          <w:lang w:val="en-US"/>
        </w:rPr>
        <w:t>References</w:t>
      </w:r>
    </w:p>
    <w:p w14:paraId="30F408F9" w14:textId="4F10DE0F" w:rsidR="00451CFB" w:rsidRPr="002A7A37" w:rsidRDefault="00650E67" w:rsidP="005D2E67">
      <w:pPr>
        <w:pStyle w:val="reference"/>
        <w:rPr>
          <w:lang w:val="en-US"/>
        </w:rPr>
      </w:pPr>
      <w:bookmarkStart w:id="4" w:name="_Ref513817604"/>
      <w:r w:rsidRPr="00650E67">
        <w:rPr>
          <w:rFonts w:eastAsia="DengXian"/>
          <w:sz w:val="24"/>
          <w:szCs w:val="24"/>
          <w:lang w:eastAsia="zh-CN"/>
        </w:rPr>
        <w:t>Chairman's Notes RAN1 93 final</w:t>
      </w:r>
      <w:r>
        <w:rPr>
          <w:rFonts w:eastAsia="DengXian"/>
          <w:sz w:val="24"/>
          <w:szCs w:val="24"/>
          <w:lang w:eastAsia="zh-CN"/>
        </w:rPr>
        <w:t>, May 2018.</w:t>
      </w:r>
      <w:bookmarkEnd w:id="4"/>
    </w:p>
    <w:sectPr w:rsidR="00451CFB" w:rsidRPr="002A7A37" w:rsidSect="003A7D1C">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74AD61" w16cid:durableId="1F115348"/>
  <w16cid:commentId w16cid:paraId="3513D948" w16cid:durableId="1F115A50"/>
  <w16cid:commentId w16cid:paraId="4FCFA47B" w16cid:durableId="1F116C64"/>
  <w16cid:commentId w16cid:paraId="7E0290AB" w16cid:durableId="1F116D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B8976" w14:textId="77777777" w:rsidR="001D3EAC" w:rsidRDefault="001D3EAC">
      <w:r>
        <w:separator/>
      </w:r>
    </w:p>
  </w:endnote>
  <w:endnote w:type="continuationSeparator" w:id="0">
    <w:p w14:paraId="61895675" w14:textId="77777777" w:rsidR="001D3EAC" w:rsidRDefault="001D3EAC">
      <w:r>
        <w:continuationSeparator/>
      </w:r>
    </w:p>
  </w:endnote>
  <w:endnote w:type="continuationNotice" w:id="1">
    <w:p w14:paraId="1B5B3DA2" w14:textId="77777777" w:rsidR="001D3EAC" w:rsidRDefault="001D3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28D5E" w14:textId="101908D1" w:rsidR="00BC4EA4" w:rsidRDefault="00BC4EA4">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5D2E67">
      <w:rPr>
        <w:rStyle w:val="af1"/>
        <w:noProof/>
      </w:rPr>
      <w:t>2</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5D2E67">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2DB90" w14:textId="77777777" w:rsidR="001D3EAC" w:rsidRDefault="001D3EAC">
      <w:r>
        <w:separator/>
      </w:r>
    </w:p>
  </w:footnote>
  <w:footnote w:type="continuationSeparator" w:id="0">
    <w:p w14:paraId="587CC191" w14:textId="77777777" w:rsidR="001D3EAC" w:rsidRDefault="001D3EAC">
      <w:r>
        <w:continuationSeparator/>
      </w:r>
    </w:p>
  </w:footnote>
  <w:footnote w:type="continuationNotice" w:id="1">
    <w:p w14:paraId="2C72029E" w14:textId="77777777" w:rsidR="001D3EAC" w:rsidRDefault="001D3E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27779"/>
    <w:multiLevelType w:val="hybridMultilevel"/>
    <w:tmpl w:val="83ACFE62"/>
    <w:lvl w:ilvl="0" w:tplc="B7746C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5D7F93"/>
    <w:multiLevelType w:val="hybridMultilevel"/>
    <w:tmpl w:val="DC182AB2"/>
    <w:lvl w:ilvl="0" w:tplc="B7746C0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6C4346"/>
    <w:multiLevelType w:val="hybridMultilevel"/>
    <w:tmpl w:val="FE6C23EA"/>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46C67D74">
      <w:numFmt w:val="bullet"/>
      <w:lvlText w:val="-"/>
      <w:lvlJc w:val="left"/>
      <w:pPr>
        <w:ind w:left="2880" w:hanging="360"/>
      </w:pPr>
      <w:rPr>
        <w:rFonts w:ascii="Times New Roman" w:eastAsiaTheme="minorEastAsia" w:hAnsi="Times New Roman" w:cs="Times New Roman"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180462"/>
    <w:multiLevelType w:val="hybridMultilevel"/>
    <w:tmpl w:val="86AABEA6"/>
    <w:lvl w:ilvl="0" w:tplc="9CFACD4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F217A5"/>
    <w:multiLevelType w:val="hybridMultilevel"/>
    <w:tmpl w:val="80908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30"/>
  </w:num>
  <w:num w:numId="4">
    <w:abstractNumId w:val="14"/>
  </w:num>
  <w:num w:numId="5">
    <w:abstractNumId w:val="32"/>
  </w:num>
  <w:num w:numId="6">
    <w:abstractNumId w:val="11"/>
  </w:num>
  <w:num w:numId="7">
    <w:abstractNumId w:val="2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7"/>
  </w:num>
  <w:num w:numId="10">
    <w:abstractNumId w:val="9"/>
  </w:num>
  <w:num w:numId="11">
    <w:abstractNumId w:val="15"/>
  </w:num>
  <w:num w:numId="12">
    <w:abstractNumId w:val="21"/>
  </w:num>
  <w:num w:numId="13">
    <w:abstractNumId w:val="10"/>
  </w:num>
  <w:num w:numId="14">
    <w:abstractNumId w:val="16"/>
  </w:num>
  <w:num w:numId="15">
    <w:abstractNumId w:val="7"/>
  </w:num>
  <w:num w:numId="16">
    <w:abstractNumId w:val="24"/>
  </w:num>
  <w:num w:numId="17">
    <w:abstractNumId w:val="30"/>
  </w:num>
  <w:num w:numId="18">
    <w:abstractNumId w:val="30"/>
  </w:num>
  <w:num w:numId="19">
    <w:abstractNumId w:val="30"/>
  </w:num>
  <w:num w:numId="20">
    <w:abstractNumId w:val="30"/>
  </w:num>
  <w:num w:numId="21">
    <w:abstractNumId w:val="20"/>
  </w:num>
  <w:num w:numId="22">
    <w:abstractNumId w:val="3"/>
  </w:num>
  <w:num w:numId="23">
    <w:abstractNumId w:val="4"/>
  </w:num>
  <w:num w:numId="24">
    <w:abstractNumId w:val="23"/>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8"/>
  </w:num>
  <w:num w:numId="33">
    <w:abstractNumId w:val="13"/>
  </w:num>
  <w:num w:numId="34">
    <w:abstractNumId w:val="29"/>
  </w:num>
  <w:num w:numId="35">
    <w:abstractNumId w:val="26"/>
  </w:num>
  <w:num w:numId="36">
    <w:abstractNumId w:val="2"/>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5"/>
  </w:num>
  <w:num w:numId="40">
    <w:abstractNumId w:val="28"/>
  </w:num>
  <w:num w:numId="41">
    <w:abstractNumId w:val="12"/>
  </w:num>
  <w:num w:numId="42">
    <w:abstractNumId w:val="6"/>
  </w:num>
  <w:num w:numId="43">
    <w:abstractNumId w:val="19"/>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6FD"/>
    <w:rsid w:val="00000D31"/>
    <w:rsid w:val="0000142B"/>
    <w:rsid w:val="00001B03"/>
    <w:rsid w:val="00001D79"/>
    <w:rsid w:val="00002B69"/>
    <w:rsid w:val="00003DCF"/>
    <w:rsid w:val="00004317"/>
    <w:rsid w:val="000059BC"/>
    <w:rsid w:val="00005B13"/>
    <w:rsid w:val="00006431"/>
    <w:rsid w:val="000065CF"/>
    <w:rsid w:val="0000707E"/>
    <w:rsid w:val="000074EA"/>
    <w:rsid w:val="0000779E"/>
    <w:rsid w:val="000077B0"/>
    <w:rsid w:val="00007BDD"/>
    <w:rsid w:val="00010EC9"/>
    <w:rsid w:val="00011C1D"/>
    <w:rsid w:val="000130BB"/>
    <w:rsid w:val="000133E0"/>
    <w:rsid w:val="00013926"/>
    <w:rsid w:val="0001579A"/>
    <w:rsid w:val="00015C13"/>
    <w:rsid w:val="00016F39"/>
    <w:rsid w:val="000175E0"/>
    <w:rsid w:val="00021B6B"/>
    <w:rsid w:val="0002391F"/>
    <w:rsid w:val="00024765"/>
    <w:rsid w:val="000267E0"/>
    <w:rsid w:val="000270A8"/>
    <w:rsid w:val="00027827"/>
    <w:rsid w:val="00027AA7"/>
    <w:rsid w:val="0003062C"/>
    <w:rsid w:val="00032063"/>
    <w:rsid w:val="0003226C"/>
    <w:rsid w:val="000329D1"/>
    <w:rsid w:val="00032C14"/>
    <w:rsid w:val="0003322F"/>
    <w:rsid w:val="00033A48"/>
    <w:rsid w:val="00033ABA"/>
    <w:rsid w:val="00034018"/>
    <w:rsid w:val="0003446D"/>
    <w:rsid w:val="00034D1F"/>
    <w:rsid w:val="000364CB"/>
    <w:rsid w:val="00037411"/>
    <w:rsid w:val="00040287"/>
    <w:rsid w:val="000408B3"/>
    <w:rsid w:val="000415F3"/>
    <w:rsid w:val="0004296E"/>
    <w:rsid w:val="00043605"/>
    <w:rsid w:val="00043A0D"/>
    <w:rsid w:val="00043E70"/>
    <w:rsid w:val="0004409F"/>
    <w:rsid w:val="00044846"/>
    <w:rsid w:val="0004622D"/>
    <w:rsid w:val="00046F76"/>
    <w:rsid w:val="00047AD0"/>
    <w:rsid w:val="000504D4"/>
    <w:rsid w:val="00050D4D"/>
    <w:rsid w:val="0005116A"/>
    <w:rsid w:val="00051D46"/>
    <w:rsid w:val="0005227B"/>
    <w:rsid w:val="00052490"/>
    <w:rsid w:val="00052796"/>
    <w:rsid w:val="00053B38"/>
    <w:rsid w:val="00054A9F"/>
    <w:rsid w:val="0005625A"/>
    <w:rsid w:val="0005639C"/>
    <w:rsid w:val="00056F7D"/>
    <w:rsid w:val="00057B88"/>
    <w:rsid w:val="0006054F"/>
    <w:rsid w:val="0006147A"/>
    <w:rsid w:val="00061C83"/>
    <w:rsid w:val="000622BB"/>
    <w:rsid w:val="00063491"/>
    <w:rsid w:val="00063C9E"/>
    <w:rsid w:val="00064401"/>
    <w:rsid w:val="0006454B"/>
    <w:rsid w:val="00064E7A"/>
    <w:rsid w:val="00066137"/>
    <w:rsid w:val="00066412"/>
    <w:rsid w:val="00066B3A"/>
    <w:rsid w:val="00066EDE"/>
    <w:rsid w:val="00067425"/>
    <w:rsid w:val="00070031"/>
    <w:rsid w:val="00070442"/>
    <w:rsid w:val="0007063E"/>
    <w:rsid w:val="00071295"/>
    <w:rsid w:val="00074031"/>
    <w:rsid w:val="00075765"/>
    <w:rsid w:val="00076C2E"/>
    <w:rsid w:val="0007713F"/>
    <w:rsid w:val="000771F8"/>
    <w:rsid w:val="00077AFB"/>
    <w:rsid w:val="000804B2"/>
    <w:rsid w:val="00080661"/>
    <w:rsid w:val="0008190C"/>
    <w:rsid w:val="00081C29"/>
    <w:rsid w:val="00082275"/>
    <w:rsid w:val="0008248C"/>
    <w:rsid w:val="00082A39"/>
    <w:rsid w:val="00082FBC"/>
    <w:rsid w:val="00084AA1"/>
    <w:rsid w:val="00085084"/>
    <w:rsid w:val="000850E8"/>
    <w:rsid w:val="00090ADE"/>
    <w:rsid w:val="00093889"/>
    <w:rsid w:val="000940EB"/>
    <w:rsid w:val="000946B4"/>
    <w:rsid w:val="000949BF"/>
    <w:rsid w:val="00094FCC"/>
    <w:rsid w:val="0009538E"/>
    <w:rsid w:val="000972CC"/>
    <w:rsid w:val="000A20C2"/>
    <w:rsid w:val="000A3326"/>
    <w:rsid w:val="000A35DC"/>
    <w:rsid w:val="000A3A5A"/>
    <w:rsid w:val="000A421A"/>
    <w:rsid w:val="000A4940"/>
    <w:rsid w:val="000A4C29"/>
    <w:rsid w:val="000A557E"/>
    <w:rsid w:val="000A645C"/>
    <w:rsid w:val="000A6619"/>
    <w:rsid w:val="000A6921"/>
    <w:rsid w:val="000A7872"/>
    <w:rsid w:val="000A7B93"/>
    <w:rsid w:val="000B0EC5"/>
    <w:rsid w:val="000B2633"/>
    <w:rsid w:val="000B3377"/>
    <w:rsid w:val="000B4219"/>
    <w:rsid w:val="000B4354"/>
    <w:rsid w:val="000B4A27"/>
    <w:rsid w:val="000B4E8B"/>
    <w:rsid w:val="000B5D60"/>
    <w:rsid w:val="000B6AC2"/>
    <w:rsid w:val="000B6B1E"/>
    <w:rsid w:val="000B7582"/>
    <w:rsid w:val="000B7EB4"/>
    <w:rsid w:val="000C07B6"/>
    <w:rsid w:val="000C0A98"/>
    <w:rsid w:val="000C1793"/>
    <w:rsid w:val="000C2202"/>
    <w:rsid w:val="000C26DF"/>
    <w:rsid w:val="000C3933"/>
    <w:rsid w:val="000C3F67"/>
    <w:rsid w:val="000C548B"/>
    <w:rsid w:val="000C6405"/>
    <w:rsid w:val="000C6DFC"/>
    <w:rsid w:val="000D0F82"/>
    <w:rsid w:val="000D1032"/>
    <w:rsid w:val="000D31D8"/>
    <w:rsid w:val="000D4B39"/>
    <w:rsid w:val="000D5010"/>
    <w:rsid w:val="000D50C8"/>
    <w:rsid w:val="000D662C"/>
    <w:rsid w:val="000D7714"/>
    <w:rsid w:val="000D7ABD"/>
    <w:rsid w:val="000E0435"/>
    <w:rsid w:val="000E0561"/>
    <w:rsid w:val="000E11E0"/>
    <w:rsid w:val="000E1BB9"/>
    <w:rsid w:val="000E2758"/>
    <w:rsid w:val="000E2BC9"/>
    <w:rsid w:val="000E424F"/>
    <w:rsid w:val="000E4660"/>
    <w:rsid w:val="000E6280"/>
    <w:rsid w:val="000E658F"/>
    <w:rsid w:val="000E7BE2"/>
    <w:rsid w:val="000F10A7"/>
    <w:rsid w:val="000F10AE"/>
    <w:rsid w:val="000F29AD"/>
    <w:rsid w:val="000F2EE5"/>
    <w:rsid w:val="000F352B"/>
    <w:rsid w:val="000F355C"/>
    <w:rsid w:val="000F36BE"/>
    <w:rsid w:val="000F38CF"/>
    <w:rsid w:val="000F644E"/>
    <w:rsid w:val="000F686F"/>
    <w:rsid w:val="000F6951"/>
    <w:rsid w:val="000F7A11"/>
    <w:rsid w:val="000F7C58"/>
    <w:rsid w:val="00100990"/>
    <w:rsid w:val="00101BEA"/>
    <w:rsid w:val="00102BD3"/>
    <w:rsid w:val="00102E22"/>
    <w:rsid w:val="0010381B"/>
    <w:rsid w:val="001041DB"/>
    <w:rsid w:val="0010461D"/>
    <w:rsid w:val="00104BCD"/>
    <w:rsid w:val="00105152"/>
    <w:rsid w:val="0010695E"/>
    <w:rsid w:val="001071AD"/>
    <w:rsid w:val="00110AD2"/>
    <w:rsid w:val="0011154D"/>
    <w:rsid w:val="0011341E"/>
    <w:rsid w:val="001135F3"/>
    <w:rsid w:val="00113AE9"/>
    <w:rsid w:val="00113E7E"/>
    <w:rsid w:val="001142B1"/>
    <w:rsid w:val="001146F8"/>
    <w:rsid w:val="00116EFC"/>
    <w:rsid w:val="00117C28"/>
    <w:rsid w:val="00120D62"/>
    <w:rsid w:val="00121062"/>
    <w:rsid w:val="00123497"/>
    <w:rsid w:val="00123A5B"/>
    <w:rsid w:val="00125A47"/>
    <w:rsid w:val="0012617A"/>
    <w:rsid w:val="0012649E"/>
    <w:rsid w:val="00126BB1"/>
    <w:rsid w:val="00127548"/>
    <w:rsid w:val="00130553"/>
    <w:rsid w:val="00130A13"/>
    <w:rsid w:val="00130FBE"/>
    <w:rsid w:val="001333E6"/>
    <w:rsid w:val="001336FF"/>
    <w:rsid w:val="001349D6"/>
    <w:rsid w:val="00134FE3"/>
    <w:rsid w:val="00135A6F"/>
    <w:rsid w:val="00137178"/>
    <w:rsid w:val="00137C80"/>
    <w:rsid w:val="00140D04"/>
    <w:rsid w:val="00140FE3"/>
    <w:rsid w:val="00141514"/>
    <w:rsid w:val="001437F5"/>
    <w:rsid w:val="001443F7"/>
    <w:rsid w:val="0014460F"/>
    <w:rsid w:val="00145771"/>
    <w:rsid w:val="001459AC"/>
    <w:rsid w:val="00150012"/>
    <w:rsid w:val="00150EAE"/>
    <w:rsid w:val="001511B6"/>
    <w:rsid w:val="00152906"/>
    <w:rsid w:val="00152EBA"/>
    <w:rsid w:val="00153377"/>
    <w:rsid w:val="0015363F"/>
    <w:rsid w:val="00153A9E"/>
    <w:rsid w:val="00154945"/>
    <w:rsid w:val="001550A0"/>
    <w:rsid w:val="00155654"/>
    <w:rsid w:val="00156266"/>
    <w:rsid w:val="0016322A"/>
    <w:rsid w:val="001636B8"/>
    <w:rsid w:val="00163ABA"/>
    <w:rsid w:val="00165749"/>
    <w:rsid w:val="00166E6C"/>
    <w:rsid w:val="0017139C"/>
    <w:rsid w:val="00171405"/>
    <w:rsid w:val="00171BF6"/>
    <w:rsid w:val="001720A2"/>
    <w:rsid w:val="001720DD"/>
    <w:rsid w:val="00172CF0"/>
    <w:rsid w:val="001744F2"/>
    <w:rsid w:val="001746A4"/>
    <w:rsid w:val="00177419"/>
    <w:rsid w:val="0018062A"/>
    <w:rsid w:val="00180ACB"/>
    <w:rsid w:val="00181F6E"/>
    <w:rsid w:val="00181FFB"/>
    <w:rsid w:val="00183502"/>
    <w:rsid w:val="0018357B"/>
    <w:rsid w:val="001836FD"/>
    <w:rsid w:val="00183AC7"/>
    <w:rsid w:val="00184974"/>
    <w:rsid w:val="00186587"/>
    <w:rsid w:val="00187852"/>
    <w:rsid w:val="00187E90"/>
    <w:rsid w:val="00187FD9"/>
    <w:rsid w:val="00191A34"/>
    <w:rsid w:val="001924E5"/>
    <w:rsid w:val="0019300D"/>
    <w:rsid w:val="001940F1"/>
    <w:rsid w:val="00194338"/>
    <w:rsid w:val="0019584D"/>
    <w:rsid w:val="00195978"/>
    <w:rsid w:val="00195A39"/>
    <w:rsid w:val="00195D2B"/>
    <w:rsid w:val="001A0869"/>
    <w:rsid w:val="001A0C4F"/>
    <w:rsid w:val="001A25B3"/>
    <w:rsid w:val="001A355A"/>
    <w:rsid w:val="001A3A81"/>
    <w:rsid w:val="001A5D87"/>
    <w:rsid w:val="001A6497"/>
    <w:rsid w:val="001A71F8"/>
    <w:rsid w:val="001A7D2F"/>
    <w:rsid w:val="001A7D7E"/>
    <w:rsid w:val="001B0527"/>
    <w:rsid w:val="001B1DBF"/>
    <w:rsid w:val="001B2654"/>
    <w:rsid w:val="001B325F"/>
    <w:rsid w:val="001B3D78"/>
    <w:rsid w:val="001B3E8E"/>
    <w:rsid w:val="001B523D"/>
    <w:rsid w:val="001B7C36"/>
    <w:rsid w:val="001C07F4"/>
    <w:rsid w:val="001C2448"/>
    <w:rsid w:val="001C3206"/>
    <w:rsid w:val="001C3B1C"/>
    <w:rsid w:val="001C445C"/>
    <w:rsid w:val="001C4EA7"/>
    <w:rsid w:val="001C566C"/>
    <w:rsid w:val="001C5908"/>
    <w:rsid w:val="001C5A8D"/>
    <w:rsid w:val="001C611C"/>
    <w:rsid w:val="001C6B7B"/>
    <w:rsid w:val="001D075E"/>
    <w:rsid w:val="001D11A5"/>
    <w:rsid w:val="001D1263"/>
    <w:rsid w:val="001D138B"/>
    <w:rsid w:val="001D19EB"/>
    <w:rsid w:val="001D1A86"/>
    <w:rsid w:val="001D2B0B"/>
    <w:rsid w:val="001D3A8B"/>
    <w:rsid w:val="001D3EAC"/>
    <w:rsid w:val="001D50F1"/>
    <w:rsid w:val="001D5714"/>
    <w:rsid w:val="001D6FA0"/>
    <w:rsid w:val="001D76AB"/>
    <w:rsid w:val="001D77B0"/>
    <w:rsid w:val="001E0CBD"/>
    <w:rsid w:val="001E1E1B"/>
    <w:rsid w:val="001E1E5B"/>
    <w:rsid w:val="001E49F7"/>
    <w:rsid w:val="001E4BBD"/>
    <w:rsid w:val="001E59F8"/>
    <w:rsid w:val="001E5B84"/>
    <w:rsid w:val="001E5BED"/>
    <w:rsid w:val="001E64E1"/>
    <w:rsid w:val="001E6DC4"/>
    <w:rsid w:val="001E70C0"/>
    <w:rsid w:val="001E7A44"/>
    <w:rsid w:val="001E7AF4"/>
    <w:rsid w:val="001F0F87"/>
    <w:rsid w:val="001F3086"/>
    <w:rsid w:val="001F3A25"/>
    <w:rsid w:val="001F43A6"/>
    <w:rsid w:val="001F56ED"/>
    <w:rsid w:val="001F7497"/>
    <w:rsid w:val="00200EDD"/>
    <w:rsid w:val="002015BD"/>
    <w:rsid w:val="002022BC"/>
    <w:rsid w:val="00203436"/>
    <w:rsid w:val="00203731"/>
    <w:rsid w:val="00203798"/>
    <w:rsid w:val="00204255"/>
    <w:rsid w:val="00204565"/>
    <w:rsid w:val="00204A06"/>
    <w:rsid w:val="002069D6"/>
    <w:rsid w:val="00206E5D"/>
    <w:rsid w:val="00207477"/>
    <w:rsid w:val="00210231"/>
    <w:rsid w:val="00211276"/>
    <w:rsid w:val="00211C36"/>
    <w:rsid w:val="002122B1"/>
    <w:rsid w:val="002142C6"/>
    <w:rsid w:val="002155B7"/>
    <w:rsid w:val="002164B4"/>
    <w:rsid w:val="00216D1C"/>
    <w:rsid w:val="002215A6"/>
    <w:rsid w:val="0022247D"/>
    <w:rsid w:val="00223103"/>
    <w:rsid w:val="0022334B"/>
    <w:rsid w:val="00223803"/>
    <w:rsid w:val="002238ED"/>
    <w:rsid w:val="002240AA"/>
    <w:rsid w:val="00230BCB"/>
    <w:rsid w:val="00230C95"/>
    <w:rsid w:val="002313AF"/>
    <w:rsid w:val="002315F6"/>
    <w:rsid w:val="0023359A"/>
    <w:rsid w:val="0023365D"/>
    <w:rsid w:val="00233B5E"/>
    <w:rsid w:val="00233FC7"/>
    <w:rsid w:val="00236A00"/>
    <w:rsid w:val="00237CB8"/>
    <w:rsid w:val="00240104"/>
    <w:rsid w:val="0024026D"/>
    <w:rsid w:val="00240FED"/>
    <w:rsid w:val="002416CF"/>
    <w:rsid w:val="00241813"/>
    <w:rsid w:val="00242376"/>
    <w:rsid w:val="00242BFD"/>
    <w:rsid w:val="00243AE1"/>
    <w:rsid w:val="00244B53"/>
    <w:rsid w:val="002457AF"/>
    <w:rsid w:val="00246018"/>
    <w:rsid w:val="00250807"/>
    <w:rsid w:val="002515A5"/>
    <w:rsid w:val="00252628"/>
    <w:rsid w:val="00252D5B"/>
    <w:rsid w:val="0025318C"/>
    <w:rsid w:val="00255663"/>
    <w:rsid w:val="00264117"/>
    <w:rsid w:val="00265552"/>
    <w:rsid w:val="002669CC"/>
    <w:rsid w:val="00266C02"/>
    <w:rsid w:val="00266FF3"/>
    <w:rsid w:val="002679F2"/>
    <w:rsid w:val="00267FA6"/>
    <w:rsid w:val="002704C3"/>
    <w:rsid w:val="00270725"/>
    <w:rsid w:val="00270CD5"/>
    <w:rsid w:val="00273FAA"/>
    <w:rsid w:val="0027406C"/>
    <w:rsid w:val="00274615"/>
    <w:rsid w:val="00274FFD"/>
    <w:rsid w:val="00275D07"/>
    <w:rsid w:val="0027654D"/>
    <w:rsid w:val="00277BDF"/>
    <w:rsid w:val="00281C93"/>
    <w:rsid w:val="00282074"/>
    <w:rsid w:val="00282084"/>
    <w:rsid w:val="002845D1"/>
    <w:rsid w:val="002865E9"/>
    <w:rsid w:val="002866C8"/>
    <w:rsid w:val="002871E7"/>
    <w:rsid w:val="00287465"/>
    <w:rsid w:val="0028787D"/>
    <w:rsid w:val="002878C4"/>
    <w:rsid w:val="0029058C"/>
    <w:rsid w:val="00290C0C"/>
    <w:rsid w:val="00291EC2"/>
    <w:rsid w:val="00292280"/>
    <w:rsid w:val="00292449"/>
    <w:rsid w:val="002934D5"/>
    <w:rsid w:val="00294DCE"/>
    <w:rsid w:val="00296A66"/>
    <w:rsid w:val="00296ECC"/>
    <w:rsid w:val="00297085"/>
    <w:rsid w:val="002970DC"/>
    <w:rsid w:val="00297409"/>
    <w:rsid w:val="00297E67"/>
    <w:rsid w:val="002A24C7"/>
    <w:rsid w:val="002A4038"/>
    <w:rsid w:val="002A53F5"/>
    <w:rsid w:val="002A6775"/>
    <w:rsid w:val="002A7A37"/>
    <w:rsid w:val="002B01D9"/>
    <w:rsid w:val="002B09FA"/>
    <w:rsid w:val="002B0D8F"/>
    <w:rsid w:val="002B107B"/>
    <w:rsid w:val="002B1E64"/>
    <w:rsid w:val="002B1E97"/>
    <w:rsid w:val="002B2CA9"/>
    <w:rsid w:val="002B344C"/>
    <w:rsid w:val="002B46D3"/>
    <w:rsid w:val="002B473A"/>
    <w:rsid w:val="002B5287"/>
    <w:rsid w:val="002B7BCB"/>
    <w:rsid w:val="002C09D8"/>
    <w:rsid w:val="002C122F"/>
    <w:rsid w:val="002C1F8B"/>
    <w:rsid w:val="002C3B94"/>
    <w:rsid w:val="002C470D"/>
    <w:rsid w:val="002C4FCB"/>
    <w:rsid w:val="002C5065"/>
    <w:rsid w:val="002C5704"/>
    <w:rsid w:val="002C5D12"/>
    <w:rsid w:val="002C75A7"/>
    <w:rsid w:val="002D0B66"/>
    <w:rsid w:val="002D124F"/>
    <w:rsid w:val="002D16EB"/>
    <w:rsid w:val="002D35BB"/>
    <w:rsid w:val="002D5C68"/>
    <w:rsid w:val="002D6C55"/>
    <w:rsid w:val="002D6C6B"/>
    <w:rsid w:val="002D6C9B"/>
    <w:rsid w:val="002E001F"/>
    <w:rsid w:val="002E07A2"/>
    <w:rsid w:val="002E15A0"/>
    <w:rsid w:val="002E16C0"/>
    <w:rsid w:val="002E1F6D"/>
    <w:rsid w:val="002E3DE5"/>
    <w:rsid w:val="002E4BFA"/>
    <w:rsid w:val="002E6A07"/>
    <w:rsid w:val="002E6A82"/>
    <w:rsid w:val="002F06AE"/>
    <w:rsid w:val="002F2B6D"/>
    <w:rsid w:val="002F3863"/>
    <w:rsid w:val="002F3BAA"/>
    <w:rsid w:val="002F48EE"/>
    <w:rsid w:val="002F4D9E"/>
    <w:rsid w:val="002F6850"/>
    <w:rsid w:val="002F6885"/>
    <w:rsid w:val="002F6B88"/>
    <w:rsid w:val="003014CA"/>
    <w:rsid w:val="003024F1"/>
    <w:rsid w:val="003028D4"/>
    <w:rsid w:val="00302EE6"/>
    <w:rsid w:val="003035CE"/>
    <w:rsid w:val="00304FE9"/>
    <w:rsid w:val="00305DA6"/>
    <w:rsid w:val="003072E7"/>
    <w:rsid w:val="00310EE3"/>
    <w:rsid w:val="003118CD"/>
    <w:rsid w:val="00312552"/>
    <w:rsid w:val="00312A9D"/>
    <w:rsid w:val="003157C2"/>
    <w:rsid w:val="00315BE7"/>
    <w:rsid w:val="00316109"/>
    <w:rsid w:val="00316175"/>
    <w:rsid w:val="003162B8"/>
    <w:rsid w:val="00317370"/>
    <w:rsid w:val="00317591"/>
    <w:rsid w:val="00321422"/>
    <w:rsid w:val="0032159B"/>
    <w:rsid w:val="003216DB"/>
    <w:rsid w:val="00322D25"/>
    <w:rsid w:val="00323B54"/>
    <w:rsid w:val="003241A7"/>
    <w:rsid w:val="00325008"/>
    <w:rsid w:val="00326BF0"/>
    <w:rsid w:val="00332EC3"/>
    <w:rsid w:val="003353AD"/>
    <w:rsid w:val="00335752"/>
    <w:rsid w:val="00336E79"/>
    <w:rsid w:val="003377D1"/>
    <w:rsid w:val="00337ABC"/>
    <w:rsid w:val="00340471"/>
    <w:rsid w:val="00341781"/>
    <w:rsid w:val="00341976"/>
    <w:rsid w:val="0034541A"/>
    <w:rsid w:val="003461FC"/>
    <w:rsid w:val="00347090"/>
    <w:rsid w:val="00350324"/>
    <w:rsid w:val="0035210D"/>
    <w:rsid w:val="00352329"/>
    <w:rsid w:val="0035300E"/>
    <w:rsid w:val="00354069"/>
    <w:rsid w:val="0035523B"/>
    <w:rsid w:val="00355B1B"/>
    <w:rsid w:val="00357DC1"/>
    <w:rsid w:val="00360F2A"/>
    <w:rsid w:val="0036177C"/>
    <w:rsid w:val="00362E07"/>
    <w:rsid w:val="00365125"/>
    <w:rsid w:val="00366E82"/>
    <w:rsid w:val="00370F37"/>
    <w:rsid w:val="00371D54"/>
    <w:rsid w:val="0037347E"/>
    <w:rsid w:val="00374B19"/>
    <w:rsid w:val="00377E19"/>
    <w:rsid w:val="00381972"/>
    <w:rsid w:val="00383F26"/>
    <w:rsid w:val="0038667E"/>
    <w:rsid w:val="003871A3"/>
    <w:rsid w:val="00391B10"/>
    <w:rsid w:val="00391C09"/>
    <w:rsid w:val="00392281"/>
    <w:rsid w:val="00392293"/>
    <w:rsid w:val="0039322E"/>
    <w:rsid w:val="00394129"/>
    <w:rsid w:val="0039459E"/>
    <w:rsid w:val="00394733"/>
    <w:rsid w:val="003A02AC"/>
    <w:rsid w:val="003A0793"/>
    <w:rsid w:val="003A1D3E"/>
    <w:rsid w:val="003A230F"/>
    <w:rsid w:val="003A2430"/>
    <w:rsid w:val="003A2CC1"/>
    <w:rsid w:val="003A3FCE"/>
    <w:rsid w:val="003A4900"/>
    <w:rsid w:val="003A5D53"/>
    <w:rsid w:val="003A6310"/>
    <w:rsid w:val="003A6B08"/>
    <w:rsid w:val="003A7589"/>
    <w:rsid w:val="003A7D1C"/>
    <w:rsid w:val="003B48D7"/>
    <w:rsid w:val="003B59A4"/>
    <w:rsid w:val="003B5C26"/>
    <w:rsid w:val="003B620B"/>
    <w:rsid w:val="003B641C"/>
    <w:rsid w:val="003B7034"/>
    <w:rsid w:val="003C12FA"/>
    <w:rsid w:val="003C1E88"/>
    <w:rsid w:val="003C2D44"/>
    <w:rsid w:val="003C4558"/>
    <w:rsid w:val="003C5892"/>
    <w:rsid w:val="003C5E08"/>
    <w:rsid w:val="003C61AB"/>
    <w:rsid w:val="003C6FC0"/>
    <w:rsid w:val="003C7808"/>
    <w:rsid w:val="003D040E"/>
    <w:rsid w:val="003D2315"/>
    <w:rsid w:val="003D3C89"/>
    <w:rsid w:val="003D40FD"/>
    <w:rsid w:val="003D482A"/>
    <w:rsid w:val="003D4912"/>
    <w:rsid w:val="003D5667"/>
    <w:rsid w:val="003D5DB5"/>
    <w:rsid w:val="003D6BA0"/>
    <w:rsid w:val="003D7867"/>
    <w:rsid w:val="003E00A1"/>
    <w:rsid w:val="003E653C"/>
    <w:rsid w:val="003F00C7"/>
    <w:rsid w:val="003F02FB"/>
    <w:rsid w:val="003F07C6"/>
    <w:rsid w:val="003F0A0F"/>
    <w:rsid w:val="003F2319"/>
    <w:rsid w:val="003F25E2"/>
    <w:rsid w:val="003F3815"/>
    <w:rsid w:val="003F4BE8"/>
    <w:rsid w:val="003F53EC"/>
    <w:rsid w:val="003F7351"/>
    <w:rsid w:val="003F7CA2"/>
    <w:rsid w:val="004018A1"/>
    <w:rsid w:val="00401CF8"/>
    <w:rsid w:val="00403711"/>
    <w:rsid w:val="004051B7"/>
    <w:rsid w:val="0040544F"/>
    <w:rsid w:val="00405D40"/>
    <w:rsid w:val="004069A1"/>
    <w:rsid w:val="00407EC6"/>
    <w:rsid w:val="00410A77"/>
    <w:rsid w:val="004111C8"/>
    <w:rsid w:val="00411503"/>
    <w:rsid w:val="00412563"/>
    <w:rsid w:val="004128BE"/>
    <w:rsid w:val="004147E7"/>
    <w:rsid w:val="0041603F"/>
    <w:rsid w:val="004166C4"/>
    <w:rsid w:val="00416A04"/>
    <w:rsid w:val="004172D3"/>
    <w:rsid w:val="00417D2F"/>
    <w:rsid w:val="00421922"/>
    <w:rsid w:val="00421FB3"/>
    <w:rsid w:val="00422B68"/>
    <w:rsid w:val="0042410D"/>
    <w:rsid w:val="004243C0"/>
    <w:rsid w:val="004250E2"/>
    <w:rsid w:val="00426980"/>
    <w:rsid w:val="00426A85"/>
    <w:rsid w:val="00426D89"/>
    <w:rsid w:val="00426E8B"/>
    <w:rsid w:val="00427B70"/>
    <w:rsid w:val="00427BB2"/>
    <w:rsid w:val="00431816"/>
    <w:rsid w:val="0043267A"/>
    <w:rsid w:val="00434C3C"/>
    <w:rsid w:val="004361FD"/>
    <w:rsid w:val="00436957"/>
    <w:rsid w:val="00437313"/>
    <w:rsid w:val="004402A1"/>
    <w:rsid w:val="00440C4C"/>
    <w:rsid w:val="0044239D"/>
    <w:rsid w:val="004427A7"/>
    <w:rsid w:val="00442F11"/>
    <w:rsid w:val="00443C72"/>
    <w:rsid w:val="00444D0A"/>
    <w:rsid w:val="0044705F"/>
    <w:rsid w:val="00447098"/>
    <w:rsid w:val="00451CFA"/>
    <w:rsid w:val="00451CFB"/>
    <w:rsid w:val="00452AC9"/>
    <w:rsid w:val="004536A8"/>
    <w:rsid w:val="004553B3"/>
    <w:rsid w:val="00455BFF"/>
    <w:rsid w:val="00455EEF"/>
    <w:rsid w:val="004565BB"/>
    <w:rsid w:val="00456B7F"/>
    <w:rsid w:val="00456FEE"/>
    <w:rsid w:val="004602FF"/>
    <w:rsid w:val="00460C2F"/>
    <w:rsid w:val="00460EC5"/>
    <w:rsid w:val="00461BBC"/>
    <w:rsid w:val="00461FA9"/>
    <w:rsid w:val="00462530"/>
    <w:rsid w:val="00462649"/>
    <w:rsid w:val="0046327F"/>
    <w:rsid w:val="00463878"/>
    <w:rsid w:val="004640CB"/>
    <w:rsid w:val="00465CB8"/>
    <w:rsid w:val="0046611F"/>
    <w:rsid w:val="004666D2"/>
    <w:rsid w:val="00467DEF"/>
    <w:rsid w:val="00473217"/>
    <w:rsid w:val="004732B3"/>
    <w:rsid w:val="004741AA"/>
    <w:rsid w:val="00477B79"/>
    <w:rsid w:val="00481576"/>
    <w:rsid w:val="0048221C"/>
    <w:rsid w:val="00484AAB"/>
    <w:rsid w:val="0048553C"/>
    <w:rsid w:val="004857A7"/>
    <w:rsid w:val="004872CB"/>
    <w:rsid w:val="00487A27"/>
    <w:rsid w:val="00491883"/>
    <w:rsid w:val="0049263E"/>
    <w:rsid w:val="00492DD5"/>
    <w:rsid w:val="004933F2"/>
    <w:rsid w:val="00494513"/>
    <w:rsid w:val="0049617C"/>
    <w:rsid w:val="00497DA9"/>
    <w:rsid w:val="004A0783"/>
    <w:rsid w:val="004A0B2F"/>
    <w:rsid w:val="004A146B"/>
    <w:rsid w:val="004A1C13"/>
    <w:rsid w:val="004A357E"/>
    <w:rsid w:val="004A5721"/>
    <w:rsid w:val="004A5B7E"/>
    <w:rsid w:val="004A628B"/>
    <w:rsid w:val="004A677B"/>
    <w:rsid w:val="004A6AC2"/>
    <w:rsid w:val="004A72AC"/>
    <w:rsid w:val="004B0E20"/>
    <w:rsid w:val="004B2481"/>
    <w:rsid w:val="004B36C5"/>
    <w:rsid w:val="004B42C7"/>
    <w:rsid w:val="004B5132"/>
    <w:rsid w:val="004B6814"/>
    <w:rsid w:val="004B6B2C"/>
    <w:rsid w:val="004B6B76"/>
    <w:rsid w:val="004B7199"/>
    <w:rsid w:val="004B73B2"/>
    <w:rsid w:val="004B7643"/>
    <w:rsid w:val="004C0444"/>
    <w:rsid w:val="004C1BCF"/>
    <w:rsid w:val="004C1EC2"/>
    <w:rsid w:val="004C2566"/>
    <w:rsid w:val="004C2979"/>
    <w:rsid w:val="004C2A93"/>
    <w:rsid w:val="004C34A6"/>
    <w:rsid w:val="004C36D8"/>
    <w:rsid w:val="004C3AD9"/>
    <w:rsid w:val="004C4330"/>
    <w:rsid w:val="004C4FA4"/>
    <w:rsid w:val="004C5501"/>
    <w:rsid w:val="004C5524"/>
    <w:rsid w:val="004C6180"/>
    <w:rsid w:val="004C7BEF"/>
    <w:rsid w:val="004D0EF2"/>
    <w:rsid w:val="004D31E3"/>
    <w:rsid w:val="004D4E3D"/>
    <w:rsid w:val="004D5077"/>
    <w:rsid w:val="004D53B1"/>
    <w:rsid w:val="004D5A3C"/>
    <w:rsid w:val="004D5BE4"/>
    <w:rsid w:val="004D7837"/>
    <w:rsid w:val="004D7CAC"/>
    <w:rsid w:val="004D7CD6"/>
    <w:rsid w:val="004E2C2F"/>
    <w:rsid w:val="004E351B"/>
    <w:rsid w:val="004E368E"/>
    <w:rsid w:val="004E411A"/>
    <w:rsid w:val="004E51A6"/>
    <w:rsid w:val="004E5217"/>
    <w:rsid w:val="004E5978"/>
    <w:rsid w:val="004E64B1"/>
    <w:rsid w:val="004E6855"/>
    <w:rsid w:val="004E7CC0"/>
    <w:rsid w:val="004E7F5E"/>
    <w:rsid w:val="004F09D2"/>
    <w:rsid w:val="004F0AB6"/>
    <w:rsid w:val="004F1D37"/>
    <w:rsid w:val="004F2191"/>
    <w:rsid w:val="004F364C"/>
    <w:rsid w:val="004F49D4"/>
    <w:rsid w:val="004F6966"/>
    <w:rsid w:val="004F6AC0"/>
    <w:rsid w:val="004F74ED"/>
    <w:rsid w:val="004F7EA6"/>
    <w:rsid w:val="00501B86"/>
    <w:rsid w:val="00504205"/>
    <w:rsid w:val="00504E71"/>
    <w:rsid w:val="00505991"/>
    <w:rsid w:val="005061ED"/>
    <w:rsid w:val="00510E44"/>
    <w:rsid w:val="00511064"/>
    <w:rsid w:val="00512499"/>
    <w:rsid w:val="0051331F"/>
    <w:rsid w:val="00513C78"/>
    <w:rsid w:val="005149A8"/>
    <w:rsid w:val="00514E53"/>
    <w:rsid w:val="0051796F"/>
    <w:rsid w:val="00517A58"/>
    <w:rsid w:val="00517AEA"/>
    <w:rsid w:val="00517D32"/>
    <w:rsid w:val="00521668"/>
    <w:rsid w:val="0052238C"/>
    <w:rsid w:val="00522CF8"/>
    <w:rsid w:val="00522DDF"/>
    <w:rsid w:val="0052566D"/>
    <w:rsid w:val="00527EA4"/>
    <w:rsid w:val="0053014B"/>
    <w:rsid w:val="0053158C"/>
    <w:rsid w:val="005338F7"/>
    <w:rsid w:val="00533A40"/>
    <w:rsid w:val="00537115"/>
    <w:rsid w:val="00537783"/>
    <w:rsid w:val="00537D16"/>
    <w:rsid w:val="00537D55"/>
    <w:rsid w:val="005409AE"/>
    <w:rsid w:val="0054112C"/>
    <w:rsid w:val="00541D07"/>
    <w:rsid w:val="00541FAD"/>
    <w:rsid w:val="00542DD4"/>
    <w:rsid w:val="00543FF9"/>
    <w:rsid w:val="0054547D"/>
    <w:rsid w:val="00547BC9"/>
    <w:rsid w:val="005529B4"/>
    <w:rsid w:val="0055394E"/>
    <w:rsid w:val="00553EF6"/>
    <w:rsid w:val="00554C3C"/>
    <w:rsid w:val="00554CF5"/>
    <w:rsid w:val="00554FFD"/>
    <w:rsid w:val="00555674"/>
    <w:rsid w:val="005559A0"/>
    <w:rsid w:val="00556B67"/>
    <w:rsid w:val="00556BDB"/>
    <w:rsid w:val="005578F1"/>
    <w:rsid w:val="00557DAF"/>
    <w:rsid w:val="00560620"/>
    <w:rsid w:val="00560B2E"/>
    <w:rsid w:val="00560BE1"/>
    <w:rsid w:val="005615E3"/>
    <w:rsid w:val="00562EAC"/>
    <w:rsid w:val="00563639"/>
    <w:rsid w:val="00563746"/>
    <w:rsid w:val="005645A7"/>
    <w:rsid w:val="005645A8"/>
    <w:rsid w:val="005647ED"/>
    <w:rsid w:val="00565522"/>
    <w:rsid w:val="00565B8F"/>
    <w:rsid w:val="00566AE5"/>
    <w:rsid w:val="005673A0"/>
    <w:rsid w:val="00570DA9"/>
    <w:rsid w:val="00571ED1"/>
    <w:rsid w:val="00572271"/>
    <w:rsid w:val="00573197"/>
    <w:rsid w:val="0057530C"/>
    <w:rsid w:val="00576493"/>
    <w:rsid w:val="0057764B"/>
    <w:rsid w:val="00577D15"/>
    <w:rsid w:val="00581712"/>
    <w:rsid w:val="005817C1"/>
    <w:rsid w:val="00582265"/>
    <w:rsid w:val="00582290"/>
    <w:rsid w:val="00584086"/>
    <w:rsid w:val="00584C98"/>
    <w:rsid w:val="00584CE6"/>
    <w:rsid w:val="00586133"/>
    <w:rsid w:val="00586942"/>
    <w:rsid w:val="00587387"/>
    <w:rsid w:val="0058761F"/>
    <w:rsid w:val="00587745"/>
    <w:rsid w:val="005910F6"/>
    <w:rsid w:val="00591728"/>
    <w:rsid w:val="00591E1B"/>
    <w:rsid w:val="00591E9C"/>
    <w:rsid w:val="00592800"/>
    <w:rsid w:val="005938A0"/>
    <w:rsid w:val="00593E36"/>
    <w:rsid w:val="0059407E"/>
    <w:rsid w:val="00594B67"/>
    <w:rsid w:val="00594D8D"/>
    <w:rsid w:val="00596424"/>
    <w:rsid w:val="005A0348"/>
    <w:rsid w:val="005A04E9"/>
    <w:rsid w:val="005A11B2"/>
    <w:rsid w:val="005A2B4E"/>
    <w:rsid w:val="005A33AF"/>
    <w:rsid w:val="005A44EF"/>
    <w:rsid w:val="005A5DEC"/>
    <w:rsid w:val="005A683F"/>
    <w:rsid w:val="005A6A61"/>
    <w:rsid w:val="005A716B"/>
    <w:rsid w:val="005B1F99"/>
    <w:rsid w:val="005B3DD4"/>
    <w:rsid w:val="005B4525"/>
    <w:rsid w:val="005B5DEA"/>
    <w:rsid w:val="005B6B06"/>
    <w:rsid w:val="005B7637"/>
    <w:rsid w:val="005C0458"/>
    <w:rsid w:val="005C0712"/>
    <w:rsid w:val="005C3647"/>
    <w:rsid w:val="005C37C6"/>
    <w:rsid w:val="005C432F"/>
    <w:rsid w:val="005C47C1"/>
    <w:rsid w:val="005C5345"/>
    <w:rsid w:val="005C65D3"/>
    <w:rsid w:val="005D05CA"/>
    <w:rsid w:val="005D0970"/>
    <w:rsid w:val="005D1127"/>
    <w:rsid w:val="005D1DCF"/>
    <w:rsid w:val="005D20DA"/>
    <w:rsid w:val="005D212F"/>
    <w:rsid w:val="005D2E67"/>
    <w:rsid w:val="005D368B"/>
    <w:rsid w:val="005D3C26"/>
    <w:rsid w:val="005D470E"/>
    <w:rsid w:val="005D5B4F"/>
    <w:rsid w:val="005D7639"/>
    <w:rsid w:val="005E00E6"/>
    <w:rsid w:val="005E0514"/>
    <w:rsid w:val="005E0A74"/>
    <w:rsid w:val="005E128F"/>
    <w:rsid w:val="005E2C05"/>
    <w:rsid w:val="005E3028"/>
    <w:rsid w:val="005E30AA"/>
    <w:rsid w:val="005E44F8"/>
    <w:rsid w:val="005E490C"/>
    <w:rsid w:val="005E500F"/>
    <w:rsid w:val="005E59D7"/>
    <w:rsid w:val="005E611E"/>
    <w:rsid w:val="005E6EE5"/>
    <w:rsid w:val="005F0551"/>
    <w:rsid w:val="005F060D"/>
    <w:rsid w:val="005F071B"/>
    <w:rsid w:val="005F0881"/>
    <w:rsid w:val="005F2241"/>
    <w:rsid w:val="005F2761"/>
    <w:rsid w:val="005F32BB"/>
    <w:rsid w:val="005F3F7B"/>
    <w:rsid w:val="005F41DB"/>
    <w:rsid w:val="005F44D1"/>
    <w:rsid w:val="005F5C37"/>
    <w:rsid w:val="005F6E7D"/>
    <w:rsid w:val="005F72A1"/>
    <w:rsid w:val="005F76C6"/>
    <w:rsid w:val="005F7A6F"/>
    <w:rsid w:val="00600163"/>
    <w:rsid w:val="0060038F"/>
    <w:rsid w:val="0060484E"/>
    <w:rsid w:val="006055C8"/>
    <w:rsid w:val="00605A21"/>
    <w:rsid w:val="00605EC5"/>
    <w:rsid w:val="0060603C"/>
    <w:rsid w:val="0060628D"/>
    <w:rsid w:val="0061066F"/>
    <w:rsid w:val="00610D50"/>
    <w:rsid w:val="006110AB"/>
    <w:rsid w:val="00611429"/>
    <w:rsid w:val="00611602"/>
    <w:rsid w:val="00611F2C"/>
    <w:rsid w:val="0061210E"/>
    <w:rsid w:val="00612135"/>
    <w:rsid w:val="00612C18"/>
    <w:rsid w:val="00613C8F"/>
    <w:rsid w:val="00616206"/>
    <w:rsid w:val="00616250"/>
    <w:rsid w:val="00617251"/>
    <w:rsid w:val="00620C9E"/>
    <w:rsid w:val="0062101C"/>
    <w:rsid w:val="0062277F"/>
    <w:rsid w:val="0062354A"/>
    <w:rsid w:val="00623608"/>
    <w:rsid w:val="006237C6"/>
    <w:rsid w:val="00623C90"/>
    <w:rsid w:val="0062422B"/>
    <w:rsid w:val="00624690"/>
    <w:rsid w:val="00624A5E"/>
    <w:rsid w:val="0062545B"/>
    <w:rsid w:val="0062558A"/>
    <w:rsid w:val="006255FF"/>
    <w:rsid w:val="0062593E"/>
    <w:rsid w:val="006265B6"/>
    <w:rsid w:val="00627332"/>
    <w:rsid w:val="00630994"/>
    <w:rsid w:val="00630FA2"/>
    <w:rsid w:val="0063114E"/>
    <w:rsid w:val="00632C95"/>
    <w:rsid w:val="00634237"/>
    <w:rsid w:val="00635047"/>
    <w:rsid w:val="00635302"/>
    <w:rsid w:val="00635910"/>
    <w:rsid w:val="00635AE4"/>
    <w:rsid w:val="00637342"/>
    <w:rsid w:val="006375A9"/>
    <w:rsid w:val="006378D3"/>
    <w:rsid w:val="00640231"/>
    <w:rsid w:val="00640B6E"/>
    <w:rsid w:val="00641332"/>
    <w:rsid w:val="00641C5D"/>
    <w:rsid w:val="00641FB6"/>
    <w:rsid w:val="0064296C"/>
    <w:rsid w:val="00642DE2"/>
    <w:rsid w:val="00643052"/>
    <w:rsid w:val="00643225"/>
    <w:rsid w:val="00644324"/>
    <w:rsid w:val="00644601"/>
    <w:rsid w:val="0064481B"/>
    <w:rsid w:val="00645CB4"/>
    <w:rsid w:val="00645F71"/>
    <w:rsid w:val="00646774"/>
    <w:rsid w:val="00647630"/>
    <w:rsid w:val="00650C6F"/>
    <w:rsid w:val="00650E67"/>
    <w:rsid w:val="00651217"/>
    <w:rsid w:val="0065162A"/>
    <w:rsid w:val="00651D26"/>
    <w:rsid w:val="00652B0F"/>
    <w:rsid w:val="006539AE"/>
    <w:rsid w:val="00653B67"/>
    <w:rsid w:val="0065427D"/>
    <w:rsid w:val="00654E24"/>
    <w:rsid w:val="00655724"/>
    <w:rsid w:val="00655735"/>
    <w:rsid w:val="00656C10"/>
    <w:rsid w:val="00656D07"/>
    <w:rsid w:val="006601EC"/>
    <w:rsid w:val="006613BE"/>
    <w:rsid w:val="00661B0D"/>
    <w:rsid w:val="00662BCE"/>
    <w:rsid w:val="00663005"/>
    <w:rsid w:val="006634F5"/>
    <w:rsid w:val="00664277"/>
    <w:rsid w:val="006645EB"/>
    <w:rsid w:val="00664C81"/>
    <w:rsid w:val="006655F9"/>
    <w:rsid w:val="00665A57"/>
    <w:rsid w:val="006664AE"/>
    <w:rsid w:val="00666E12"/>
    <w:rsid w:val="00666EFF"/>
    <w:rsid w:val="00667BB2"/>
    <w:rsid w:val="00670670"/>
    <w:rsid w:val="006712DD"/>
    <w:rsid w:val="006720D9"/>
    <w:rsid w:val="00674B0F"/>
    <w:rsid w:val="006751D0"/>
    <w:rsid w:val="006761FD"/>
    <w:rsid w:val="0067637B"/>
    <w:rsid w:val="006806DE"/>
    <w:rsid w:val="00683AF0"/>
    <w:rsid w:val="006847F9"/>
    <w:rsid w:val="0068495F"/>
    <w:rsid w:val="00685041"/>
    <w:rsid w:val="00685C5C"/>
    <w:rsid w:val="006860AE"/>
    <w:rsid w:val="006865ED"/>
    <w:rsid w:val="006869FB"/>
    <w:rsid w:val="006876A5"/>
    <w:rsid w:val="00691062"/>
    <w:rsid w:val="006925AD"/>
    <w:rsid w:val="00693B09"/>
    <w:rsid w:val="00694630"/>
    <w:rsid w:val="006964C7"/>
    <w:rsid w:val="006968BC"/>
    <w:rsid w:val="006972E0"/>
    <w:rsid w:val="00697426"/>
    <w:rsid w:val="00697A2A"/>
    <w:rsid w:val="006A03A2"/>
    <w:rsid w:val="006A15C1"/>
    <w:rsid w:val="006A165B"/>
    <w:rsid w:val="006A1F16"/>
    <w:rsid w:val="006A21BC"/>
    <w:rsid w:val="006A3551"/>
    <w:rsid w:val="006A3C57"/>
    <w:rsid w:val="006A49F5"/>
    <w:rsid w:val="006A58CB"/>
    <w:rsid w:val="006A643B"/>
    <w:rsid w:val="006A69A6"/>
    <w:rsid w:val="006A7B11"/>
    <w:rsid w:val="006B076B"/>
    <w:rsid w:val="006B0A75"/>
    <w:rsid w:val="006B0CE6"/>
    <w:rsid w:val="006B218B"/>
    <w:rsid w:val="006B219D"/>
    <w:rsid w:val="006B2CC0"/>
    <w:rsid w:val="006B36BA"/>
    <w:rsid w:val="006B471A"/>
    <w:rsid w:val="006B5554"/>
    <w:rsid w:val="006B5FBD"/>
    <w:rsid w:val="006B62EC"/>
    <w:rsid w:val="006B6BAB"/>
    <w:rsid w:val="006B7F85"/>
    <w:rsid w:val="006C57CA"/>
    <w:rsid w:val="006C5D2F"/>
    <w:rsid w:val="006C5DE7"/>
    <w:rsid w:val="006C77BE"/>
    <w:rsid w:val="006C77D8"/>
    <w:rsid w:val="006D141F"/>
    <w:rsid w:val="006D1D79"/>
    <w:rsid w:val="006D47C1"/>
    <w:rsid w:val="006D50EC"/>
    <w:rsid w:val="006D5EB2"/>
    <w:rsid w:val="006D5FE0"/>
    <w:rsid w:val="006E0A56"/>
    <w:rsid w:val="006E0D68"/>
    <w:rsid w:val="006E2040"/>
    <w:rsid w:val="006E2367"/>
    <w:rsid w:val="006E36B1"/>
    <w:rsid w:val="006E38C3"/>
    <w:rsid w:val="006E39E7"/>
    <w:rsid w:val="006E4364"/>
    <w:rsid w:val="006E45F7"/>
    <w:rsid w:val="006E4F28"/>
    <w:rsid w:val="006E5A6F"/>
    <w:rsid w:val="006E68B6"/>
    <w:rsid w:val="006E68BC"/>
    <w:rsid w:val="006E790D"/>
    <w:rsid w:val="006F05E2"/>
    <w:rsid w:val="006F0851"/>
    <w:rsid w:val="006F1E98"/>
    <w:rsid w:val="006F2B07"/>
    <w:rsid w:val="006F2C2D"/>
    <w:rsid w:val="006F7BDF"/>
    <w:rsid w:val="00700F3A"/>
    <w:rsid w:val="0070105D"/>
    <w:rsid w:val="00701901"/>
    <w:rsid w:val="00703334"/>
    <w:rsid w:val="00703D95"/>
    <w:rsid w:val="00703FA5"/>
    <w:rsid w:val="0071072B"/>
    <w:rsid w:val="007109B4"/>
    <w:rsid w:val="00711BE4"/>
    <w:rsid w:val="00712392"/>
    <w:rsid w:val="00714287"/>
    <w:rsid w:val="00714CF6"/>
    <w:rsid w:val="00715825"/>
    <w:rsid w:val="007159D4"/>
    <w:rsid w:val="00715AE2"/>
    <w:rsid w:val="00716213"/>
    <w:rsid w:val="00717377"/>
    <w:rsid w:val="00717469"/>
    <w:rsid w:val="00720958"/>
    <w:rsid w:val="00720AEE"/>
    <w:rsid w:val="00721530"/>
    <w:rsid w:val="007219AF"/>
    <w:rsid w:val="007229AB"/>
    <w:rsid w:val="00722B7E"/>
    <w:rsid w:val="00724516"/>
    <w:rsid w:val="00724A44"/>
    <w:rsid w:val="00725BDB"/>
    <w:rsid w:val="007273BD"/>
    <w:rsid w:val="0072770A"/>
    <w:rsid w:val="0073007B"/>
    <w:rsid w:val="007312C5"/>
    <w:rsid w:val="007326C6"/>
    <w:rsid w:val="0073355B"/>
    <w:rsid w:val="00733631"/>
    <w:rsid w:val="00733A58"/>
    <w:rsid w:val="007342F3"/>
    <w:rsid w:val="007352AA"/>
    <w:rsid w:val="00735794"/>
    <w:rsid w:val="00735BB1"/>
    <w:rsid w:val="0073644C"/>
    <w:rsid w:val="007366BA"/>
    <w:rsid w:val="00736E8D"/>
    <w:rsid w:val="00737177"/>
    <w:rsid w:val="00737940"/>
    <w:rsid w:val="00740685"/>
    <w:rsid w:val="00740F24"/>
    <w:rsid w:val="00741BA9"/>
    <w:rsid w:val="007437E1"/>
    <w:rsid w:val="00743CD9"/>
    <w:rsid w:val="00744C76"/>
    <w:rsid w:val="007458C1"/>
    <w:rsid w:val="00747788"/>
    <w:rsid w:val="007509B4"/>
    <w:rsid w:val="00752F15"/>
    <w:rsid w:val="00754F22"/>
    <w:rsid w:val="00755069"/>
    <w:rsid w:val="0075545A"/>
    <w:rsid w:val="00756692"/>
    <w:rsid w:val="00757A67"/>
    <w:rsid w:val="0076056A"/>
    <w:rsid w:val="00760D90"/>
    <w:rsid w:val="007615A2"/>
    <w:rsid w:val="00761F3E"/>
    <w:rsid w:val="0076215F"/>
    <w:rsid w:val="007626DE"/>
    <w:rsid w:val="00762D1E"/>
    <w:rsid w:val="00763ED2"/>
    <w:rsid w:val="00763F45"/>
    <w:rsid w:val="0076421B"/>
    <w:rsid w:val="0076482F"/>
    <w:rsid w:val="00766C79"/>
    <w:rsid w:val="007675F3"/>
    <w:rsid w:val="0077079C"/>
    <w:rsid w:val="00771B45"/>
    <w:rsid w:val="0077268D"/>
    <w:rsid w:val="0077604D"/>
    <w:rsid w:val="00776BE2"/>
    <w:rsid w:val="007775F5"/>
    <w:rsid w:val="00780773"/>
    <w:rsid w:val="0078081B"/>
    <w:rsid w:val="00780BFE"/>
    <w:rsid w:val="00781BF2"/>
    <w:rsid w:val="00785D3D"/>
    <w:rsid w:val="00785D47"/>
    <w:rsid w:val="00786828"/>
    <w:rsid w:val="007868D9"/>
    <w:rsid w:val="00786919"/>
    <w:rsid w:val="00790FA6"/>
    <w:rsid w:val="00791F26"/>
    <w:rsid w:val="0079381C"/>
    <w:rsid w:val="007941B2"/>
    <w:rsid w:val="0079460B"/>
    <w:rsid w:val="00796E5A"/>
    <w:rsid w:val="00797613"/>
    <w:rsid w:val="007A08F7"/>
    <w:rsid w:val="007A1A9B"/>
    <w:rsid w:val="007A299C"/>
    <w:rsid w:val="007A3996"/>
    <w:rsid w:val="007A403B"/>
    <w:rsid w:val="007A5CC6"/>
    <w:rsid w:val="007A5D4B"/>
    <w:rsid w:val="007A60DB"/>
    <w:rsid w:val="007A6A76"/>
    <w:rsid w:val="007B00D6"/>
    <w:rsid w:val="007B33DD"/>
    <w:rsid w:val="007B36CF"/>
    <w:rsid w:val="007B387D"/>
    <w:rsid w:val="007B40B2"/>
    <w:rsid w:val="007B4B7E"/>
    <w:rsid w:val="007B4BAF"/>
    <w:rsid w:val="007B5466"/>
    <w:rsid w:val="007B5A60"/>
    <w:rsid w:val="007C17AD"/>
    <w:rsid w:val="007C18A4"/>
    <w:rsid w:val="007C2C4D"/>
    <w:rsid w:val="007C30B2"/>
    <w:rsid w:val="007C37E1"/>
    <w:rsid w:val="007C3AD3"/>
    <w:rsid w:val="007C491E"/>
    <w:rsid w:val="007C73DC"/>
    <w:rsid w:val="007D0F40"/>
    <w:rsid w:val="007D2096"/>
    <w:rsid w:val="007D2139"/>
    <w:rsid w:val="007D3097"/>
    <w:rsid w:val="007D5323"/>
    <w:rsid w:val="007D5F7E"/>
    <w:rsid w:val="007D607E"/>
    <w:rsid w:val="007D63CE"/>
    <w:rsid w:val="007D73F5"/>
    <w:rsid w:val="007D7F9F"/>
    <w:rsid w:val="007E01D9"/>
    <w:rsid w:val="007E05E1"/>
    <w:rsid w:val="007E0E51"/>
    <w:rsid w:val="007E11B2"/>
    <w:rsid w:val="007E145E"/>
    <w:rsid w:val="007E39FE"/>
    <w:rsid w:val="007E3B12"/>
    <w:rsid w:val="007E51EE"/>
    <w:rsid w:val="007E528B"/>
    <w:rsid w:val="007E7339"/>
    <w:rsid w:val="007E7B4C"/>
    <w:rsid w:val="007F06C1"/>
    <w:rsid w:val="007F0981"/>
    <w:rsid w:val="007F0C32"/>
    <w:rsid w:val="007F1358"/>
    <w:rsid w:val="007F1788"/>
    <w:rsid w:val="007F1A8F"/>
    <w:rsid w:val="007F1D24"/>
    <w:rsid w:val="007F2330"/>
    <w:rsid w:val="007F404E"/>
    <w:rsid w:val="007F4F86"/>
    <w:rsid w:val="007F61E9"/>
    <w:rsid w:val="007F6A0E"/>
    <w:rsid w:val="00800184"/>
    <w:rsid w:val="00800202"/>
    <w:rsid w:val="00803C37"/>
    <w:rsid w:val="008040AA"/>
    <w:rsid w:val="008041A2"/>
    <w:rsid w:val="008065B8"/>
    <w:rsid w:val="00806F3B"/>
    <w:rsid w:val="0080769D"/>
    <w:rsid w:val="008101AA"/>
    <w:rsid w:val="0081196F"/>
    <w:rsid w:val="008131BC"/>
    <w:rsid w:val="008136D5"/>
    <w:rsid w:val="008145CD"/>
    <w:rsid w:val="0081461F"/>
    <w:rsid w:val="00814B5F"/>
    <w:rsid w:val="00814EED"/>
    <w:rsid w:val="0081538B"/>
    <w:rsid w:val="00816581"/>
    <w:rsid w:val="00816798"/>
    <w:rsid w:val="008201CB"/>
    <w:rsid w:val="00820416"/>
    <w:rsid w:val="008206FF"/>
    <w:rsid w:val="008209AB"/>
    <w:rsid w:val="00820FAC"/>
    <w:rsid w:val="00823C53"/>
    <w:rsid w:val="00825EEC"/>
    <w:rsid w:val="008270E7"/>
    <w:rsid w:val="008307E0"/>
    <w:rsid w:val="008308A9"/>
    <w:rsid w:val="00830EB9"/>
    <w:rsid w:val="008337F3"/>
    <w:rsid w:val="00833B2F"/>
    <w:rsid w:val="00833B55"/>
    <w:rsid w:val="008348CE"/>
    <w:rsid w:val="00834E61"/>
    <w:rsid w:val="00836484"/>
    <w:rsid w:val="00836728"/>
    <w:rsid w:val="0083693F"/>
    <w:rsid w:val="00837A8C"/>
    <w:rsid w:val="00837F81"/>
    <w:rsid w:val="00840B26"/>
    <w:rsid w:val="00841690"/>
    <w:rsid w:val="00841B8C"/>
    <w:rsid w:val="00842344"/>
    <w:rsid w:val="00842CC9"/>
    <w:rsid w:val="00843545"/>
    <w:rsid w:val="0084495B"/>
    <w:rsid w:val="00844EA7"/>
    <w:rsid w:val="00844FA5"/>
    <w:rsid w:val="00845081"/>
    <w:rsid w:val="00846128"/>
    <w:rsid w:val="008463C1"/>
    <w:rsid w:val="00846748"/>
    <w:rsid w:val="00847444"/>
    <w:rsid w:val="008500C8"/>
    <w:rsid w:val="008509F3"/>
    <w:rsid w:val="008510B2"/>
    <w:rsid w:val="00851815"/>
    <w:rsid w:val="0085362D"/>
    <w:rsid w:val="00853F0D"/>
    <w:rsid w:val="00854720"/>
    <w:rsid w:val="00855EA8"/>
    <w:rsid w:val="008562F2"/>
    <w:rsid w:val="008567D3"/>
    <w:rsid w:val="00856921"/>
    <w:rsid w:val="00856C37"/>
    <w:rsid w:val="00857692"/>
    <w:rsid w:val="00857940"/>
    <w:rsid w:val="00860089"/>
    <w:rsid w:val="00860B45"/>
    <w:rsid w:val="008616F8"/>
    <w:rsid w:val="008621E2"/>
    <w:rsid w:val="008643C5"/>
    <w:rsid w:val="00864700"/>
    <w:rsid w:val="00866386"/>
    <w:rsid w:val="00866E7D"/>
    <w:rsid w:val="00867123"/>
    <w:rsid w:val="008673FC"/>
    <w:rsid w:val="00870837"/>
    <w:rsid w:val="008711A1"/>
    <w:rsid w:val="0087293B"/>
    <w:rsid w:val="00872DCC"/>
    <w:rsid w:val="008758B8"/>
    <w:rsid w:val="008760FC"/>
    <w:rsid w:val="00876AE9"/>
    <w:rsid w:val="00877009"/>
    <w:rsid w:val="00877EBB"/>
    <w:rsid w:val="00881974"/>
    <w:rsid w:val="008828B7"/>
    <w:rsid w:val="00882F5E"/>
    <w:rsid w:val="00883F03"/>
    <w:rsid w:val="00884FF3"/>
    <w:rsid w:val="0088644E"/>
    <w:rsid w:val="00886AFC"/>
    <w:rsid w:val="00887169"/>
    <w:rsid w:val="00893181"/>
    <w:rsid w:val="008934A8"/>
    <w:rsid w:val="008938DF"/>
    <w:rsid w:val="00894023"/>
    <w:rsid w:val="00895F74"/>
    <w:rsid w:val="008961BB"/>
    <w:rsid w:val="008965A1"/>
    <w:rsid w:val="00896809"/>
    <w:rsid w:val="00896B6F"/>
    <w:rsid w:val="008A05B8"/>
    <w:rsid w:val="008A0E5B"/>
    <w:rsid w:val="008A1BED"/>
    <w:rsid w:val="008A20F2"/>
    <w:rsid w:val="008A477D"/>
    <w:rsid w:val="008A5B94"/>
    <w:rsid w:val="008A5D04"/>
    <w:rsid w:val="008A7A9C"/>
    <w:rsid w:val="008A7E74"/>
    <w:rsid w:val="008B1072"/>
    <w:rsid w:val="008B1494"/>
    <w:rsid w:val="008B245D"/>
    <w:rsid w:val="008B386E"/>
    <w:rsid w:val="008B3C22"/>
    <w:rsid w:val="008B41EA"/>
    <w:rsid w:val="008B4255"/>
    <w:rsid w:val="008B4A2A"/>
    <w:rsid w:val="008B565D"/>
    <w:rsid w:val="008B6034"/>
    <w:rsid w:val="008B7BD5"/>
    <w:rsid w:val="008C0D6E"/>
    <w:rsid w:val="008C1554"/>
    <w:rsid w:val="008C168D"/>
    <w:rsid w:val="008C19D6"/>
    <w:rsid w:val="008C368D"/>
    <w:rsid w:val="008C4335"/>
    <w:rsid w:val="008C512E"/>
    <w:rsid w:val="008C69CF"/>
    <w:rsid w:val="008D1598"/>
    <w:rsid w:val="008D198C"/>
    <w:rsid w:val="008D19E7"/>
    <w:rsid w:val="008D2D82"/>
    <w:rsid w:val="008D47D5"/>
    <w:rsid w:val="008D48DC"/>
    <w:rsid w:val="008D4A9A"/>
    <w:rsid w:val="008D4E15"/>
    <w:rsid w:val="008D628C"/>
    <w:rsid w:val="008D7A30"/>
    <w:rsid w:val="008D7B33"/>
    <w:rsid w:val="008E049A"/>
    <w:rsid w:val="008E1D66"/>
    <w:rsid w:val="008E22BF"/>
    <w:rsid w:val="008E4338"/>
    <w:rsid w:val="008E611C"/>
    <w:rsid w:val="008E63DA"/>
    <w:rsid w:val="008E6426"/>
    <w:rsid w:val="008F051F"/>
    <w:rsid w:val="008F0641"/>
    <w:rsid w:val="008F0697"/>
    <w:rsid w:val="008F14F9"/>
    <w:rsid w:val="008F1AAF"/>
    <w:rsid w:val="008F231B"/>
    <w:rsid w:val="008F3CE3"/>
    <w:rsid w:val="008F3E5B"/>
    <w:rsid w:val="008F49E7"/>
    <w:rsid w:val="008F5705"/>
    <w:rsid w:val="008F5C04"/>
    <w:rsid w:val="008F5ED0"/>
    <w:rsid w:val="008F5F4C"/>
    <w:rsid w:val="008F60DA"/>
    <w:rsid w:val="008F640E"/>
    <w:rsid w:val="008F6C57"/>
    <w:rsid w:val="008F6C7C"/>
    <w:rsid w:val="008F72B9"/>
    <w:rsid w:val="008F7BB1"/>
    <w:rsid w:val="00900381"/>
    <w:rsid w:val="00900636"/>
    <w:rsid w:val="009019E5"/>
    <w:rsid w:val="00901BBD"/>
    <w:rsid w:val="009037F5"/>
    <w:rsid w:val="009051F7"/>
    <w:rsid w:val="00905304"/>
    <w:rsid w:val="00906C40"/>
    <w:rsid w:val="0090764E"/>
    <w:rsid w:val="009077FD"/>
    <w:rsid w:val="00907C0E"/>
    <w:rsid w:val="00907C9C"/>
    <w:rsid w:val="00910A1B"/>
    <w:rsid w:val="00910D7D"/>
    <w:rsid w:val="00910E30"/>
    <w:rsid w:val="00910FDC"/>
    <w:rsid w:val="009113E4"/>
    <w:rsid w:val="009120DC"/>
    <w:rsid w:val="009129EF"/>
    <w:rsid w:val="00913A54"/>
    <w:rsid w:val="00913D37"/>
    <w:rsid w:val="009146F1"/>
    <w:rsid w:val="00914BD1"/>
    <w:rsid w:val="00915A50"/>
    <w:rsid w:val="009169FB"/>
    <w:rsid w:val="00917CA3"/>
    <w:rsid w:val="0092111F"/>
    <w:rsid w:val="0092202F"/>
    <w:rsid w:val="0092240A"/>
    <w:rsid w:val="00922B73"/>
    <w:rsid w:val="00922BDC"/>
    <w:rsid w:val="009245C6"/>
    <w:rsid w:val="00924D9A"/>
    <w:rsid w:val="00924EE9"/>
    <w:rsid w:val="0092660A"/>
    <w:rsid w:val="009267C1"/>
    <w:rsid w:val="00927AEA"/>
    <w:rsid w:val="009308F4"/>
    <w:rsid w:val="009308F6"/>
    <w:rsid w:val="009310BC"/>
    <w:rsid w:val="00932065"/>
    <w:rsid w:val="009329C9"/>
    <w:rsid w:val="00933B7A"/>
    <w:rsid w:val="00934309"/>
    <w:rsid w:val="00934748"/>
    <w:rsid w:val="00936A4F"/>
    <w:rsid w:val="00940681"/>
    <w:rsid w:val="009427ED"/>
    <w:rsid w:val="00942A85"/>
    <w:rsid w:val="00943056"/>
    <w:rsid w:val="00943533"/>
    <w:rsid w:val="00946290"/>
    <w:rsid w:val="009465C4"/>
    <w:rsid w:val="009466DE"/>
    <w:rsid w:val="00946E9B"/>
    <w:rsid w:val="00950BF8"/>
    <w:rsid w:val="00952E14"/>
    <w:rsid w:val="00954BB0"/>
    <w:rsid w:val="00954D6D"/>
    <w:rsid w:val="0095502A"/>
    <w:rsid w:val="0095571B"/>
    <w:rsid w:val="0095584E"/>
    <w:rsid w:val="00955B12"/>
    <w:rsid w:val="00956101"/>
    <w:rsid w:val="00960731"/>
    <w:rsid w:val="009610A8"/>
    <w:rsid w:val="00963D11"/>
    <w:rsid w:val="00964790"/>
    <w:rsid w:val="0096558C"/>
    <w:rsid w:val="00966096"/>
    <w:rsid w:val="00966441"/>
    <w:rsid w:val="00973869"/>
    <w:rsid w:val="00973FE5"/>
    <w:rsid w:val="00980D66"/>
    <w:rsid w:val="00981B16"/>
    <w:rsid w:val="009837D3"/>
    <w:rsid w:val="009846A8"/>
    <w:rsid w:val="009849B5"/>
    <w:rsid w:val="00985096"/>
    <w:rsid w:val="00985229"/>
    <w:rsid w:val="009862EC"/>
    <w:rsid w:val="009875B8"/>
    <w:rsid w:val="00987CD8"/>
    <w:rsid w:val="0099038F"/>
    <w:rsid w:val="00991992"/>
    <w:rsid w:val="00991F11"/>
    <w:rsid w:val="00992E3E"/>
    <w:rsid w:val="0099380E"/>
    <w:rsid w:val="0099662C"/>
    <w:rsid w:val="00996856"/>
    <w:rsid w:val="009A1394"/>
    <w:rsid w:val="009A2072"/>
    <w:rsid w:val="009A26CB"/>
    <w:rsid w:val="009A2AC6"/>
    <w:rsid w:val="009A3431"/>
    <w:rsid w:val="009A67BA"/>
    <w:rsid w:val="009A7530"/>
    <w:rsid w:val="009B084F"/>
    <w:rsid w:val="009B1960"/>
    <w:rsid w:val="009B38B4"/>
    <w:rsid w:val="009B4014"/>
    <w:rsid w:val="009B5C28"/>
    <w:rsid w:val="009C005F"/>
    <w:rsid w:val="009C201B"/>
    <w:rsid w:val="009C299B"/>
    <w:rsid w:val="009C2BCC"/>
    <w:rsid w:val="009C426B"/>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F47"/>
    <w:rsid w:val="009E678F"/>
    <w:rsid w:val="009E6E66"/>
    <w:rsid w:val="009E70BC"/>
    <w:rsid w:val="009F06E6"/>
    <w:rsid w:val="009F08F8"/>
    <w:rsid w:val="009F233B"/>
    <w:rsid w:val="009F257D"/>
    <w:rsid w:val="009F2859"/>
    <w:rsid w:val="009F2C42"/>
    <w:rsid w:val="009F494E"/>
    <w:rsid w:val="009F4D71"/>
    <w:rsid w:val="009F67DF"/>
    <w:rsid w:val="00A005FD"/>
    <w:rsid w:val="00A00CE6"/>
    <w:rsid w:val="00A00E82"/>
    <w:rsid w:val="00A0142C"/>
    <w:rsid w:val="00A018BA"/>
    <w:rsid w:val="00A0212E"/>
    <w:rsid w:val="00A05E28"/>
    <w:rsid w:val="00A10293"/>
    <w:rsid w:val="00A10C88"/>
    <w:rsid w:val="00A10E06"/>
    <w:rsid w:val="00A1130F"/>
    <w:rsid w:val="00A14494"/>
    <w:rsid w:val="00A1793D"/>
    <w:rsid w:val="00A179D0"/>
    <w:rsid w:val="00A21184"/>
    <w:rsid w:val="00A211E1"/>
    <w:rsid w:val="00A21CAC"/>
    <w:rsid w:val="00A21CD0"/>
    <w:rsid w:val="00A223D7"/>
    <w:rsid w:val="00A247CB"/>
    <w:rsid w:val="00A24822"/>
    <w:rsid w:val="00A25BFF"/>
    <w:rsid w:val="00A25E84"/>
    <w:rsid w:val="00A25F92"/>
    <w:rsid w:val="00A26D1D"/>
    <w:rsid w:val="00A26D4F"/>
    <w:rsid w:val="00A27D98"/>
    <w:rsid w:val="00A313D0"/>
    <w:rsid w:val="00A3146B"/>
    <w:rsid w:val="00A3209C"/>
    <w:rsid w:val="00A3294B"/>
    <w:rsid w:val="00A32D38"/>
    <w:rsid w:val="00A337EF"/>
    <w:rsid w:val="00A34661"/>
    <w:rsid w:val="00A34D8E"/>
    <w:rsid w:val="00A35E76"/>
    <w:rsid w:val="00A36CFE"/>
    <w:rsid w:val="00A37D79"/>
    <w:rsid w:val="00A4054C"/>
    <w:rsid w:val="00A40669"/>
    <w:rsid w:val="00A41438"/>
    <w:rsid w:val="00A421AC"/>
    <w:rsid w:val="00A4365E"/>
    <w:rsid w:val="00A44EAE"/>
    <w:rsid w:val="00A4519A"/>
    <w:rsid w:val="00A46143"/>
    <w:rsid w:val="00A47615"/>
    <w:rsid w:val="00A47B03"/>
    <w:rsid w:val="00A51347"/>
    <w:rsid w:val="00A51548"/>
    <w:rsid w:val="00A542EF"/>
    <w:rsid w:val="00A55012"/>
    <w:rsid w:val="00A5527B"/>
    <w:rsid w:val="00A56E16"/>
    <w:rsid w:val="00A57872"/>
    <w:rsid w:val="00A60A10"/>
    <w:rsid w:val="00A612E9"/>
    <w:rsid w:val="00A61930"/>
    <w:rsid w:val="00A61B80"/>
    <w:rsid w:val="00A624C5"/>
    <w:rsid w:val="00A65E8D"/>
    <w:rsid w:val="00A66486"/>
    <w:rsid w:val="00A6662B"/>
    <w:rsid w:val="00A679DE"/>
    <w:rsid w:val="00A7066A"/>
    <w:rsid w:val="00A7118A"/>
    <w:rsid w:val="00A7166D"/>
    <w:rsid w:val="00A71BAB"/>
    <w:rsid w:val="00A72652"/>
    <w:rsid w:val="00A7586C"/>
    <w:rsid w:val="00A760CB"/>
    <w:rsid w:val="00A8109C"/>
    <w:rsid w:val="00A817C9"/>
    <w:rsid w:val="00A820DE"/>
    <w:rsid w:val="00A82429"/>
    <w:rsid w:val="00A82829"/>
    <w:rsid w:val="00A834A2"/>
    <w:rsid w:val="00A83530"/>
    <w:rsid w:val="00A844DD"/>
    <w:rsid w:val="00A8532B"/>
    <w:rsid w:val="00A85C5F"/>
    <w:rsid w:val="00A86C62"/>
    <w:rsid w:val="00A8705F"/>
    <w:rsid w:val="00A87FED"/>
    <w:rsid w:val="00A91B09"/>
    <w:rsid w:val="00A92085"/>
    <w:rsid w:val="00A94FBF"/>
    <w:rsid w:val="00A95234"/>
    <w:rsid w:val="00A978E9"/>
    <w:rsid w:val="00A97EAC"/>
    <w:rsid w:val="00AA0C2F"/>
    <w:rsid w:val="00AA0CA4"/>
    <w:rsid w:val="00AA1DB1"/>
    <w:rsid w:val="00AA1DC1"/>
    <w:rsid w:val="00AA3A85"/>
    <w:rsid w:val="00AA3DFD"/>
    <w:rsid w:val="00AA587C"/>
    <w:rsid w:val="00AA5F48"/>
    <w:rsid w:val="00AA7F81"/>
    <w:rsid w:val="00AB0886"/>
    <w:rsid w:val="00AB0B53"/>
    <w:rsid w:val="00AB0C56"/>
    <w:rsid w:val="00AB105C"/>
    <w:rsid w:val="00AB1AE5"/>
    <w:rsid w:val="00AB1D52"/>
    <w:rsid w:val="00AB1EFC"/>
    <w:rsid w:val="00AB2151"/>
    <w:rsid w:val="00AB377E"/>
    <w:rsid w:val="00AB3D7E"/>
    <w:rsid w:val="00AB3D96"/>
    <w:rsid w:val="00AB4E74"/>
    <w:rsid w:val="00AB5B80"/>
    <w:rsid w:val="00AB5F8D"/>
    <w:rsid w:val="00AB69B6"/>
    <w:rsid w:val="00AB702F"/>
    <w:rsid w:val="00AB7310"/>
    <w:rsid w:val="00AC1752"/>
    <w:rsid w:val="00AC1814"/>
    <w:rsid w:val="00AC2208"/>
    <w:rsid w:val="00AC28A8"/>
    <w:rsid w:val="00AC3F30"/>
    <w:rsid w:val="00AC4F36"/>
    <w:rsid w:val="00AC5E58"/>
    <w:rsid w:val="00AC6E34"/>
    <w:rsid w:val="00AC6EB6"/>
    <w:rsid w:val="00AC7F67"/>
    <w:rsid w:val="00AD0640"/>
    <w:rsid w:val="00AD27A6"/>
    <w:rsid w:val="00AD6218"/>
    <w:rsid w:val="00AD7C7E"/>
    <w:rsid w:val="00AE067B"/>
    <w:rsid w:val="00AE08C3"/>
    <w:rsid w:val="00AE1056"/>
    <w:rsid w:val="00AE22E0"/>
    <w:rsid w:val="00AE236F"/>
    <w:rsid w:val="00AE25A3"/>
    <w:rsid w:val="00AE4D37"/>
    <w:rsid w:val="00AE6009"/>
    <w:rsid w:val="00AF0796"/>
    <w:rsid w:val="00AF19C3"/>
    <w:rsid w:val="00AF3697"/>
    <w:rsid w:val="00AF5304"/>
    <w:rsid w:val="00AF7CB9"/>
    <w:rsid w:val="00B00338"/>
    <w:rsid w:val="00B00AAB"/>
    <w:rsid w:val="00B031A3"/>
    <w:rsid w:val="00B03334"/>
    <w:rsid w:val="00B040DD"/>
    <w:rsid w:val="00B10C04"/>
    <w:rsid w:val="00B11879"/>
    <w:rsid w:val="00B1273E"/>
    <w:rsid w:val="00B13637"/>
    <w:rsid w:val="00B13DD2"/>
    <w:rsid w:val="00B14583"/>
    <w:rsid w:val="00B16D33"/>
    <w:rsid w:val="00B171C1"/>
    <w:rsid w:val="00B178D6"/>
    <w:rsid w:val="00B17F63"/>
    <w:rsid w:val="00B206FC"/>
    <w:rsid w:val="00B20CE7"/>
    <w:rsid w:val="00B211B4"/>
    <w:rsid w:val="00B22383"/>
    <w:rsid w:val="00B23227"/>
    <w:rsid w:val="00B238A8"/>
    <w:rsid w:val="00B241E9"/>
    <w:rsid w:val="00B25160"/>
    <w:rsid w:val="00B25EF4"/>
    <w:rsid w:val="00B263BA"/>
    <w:rsid w:val="00B27003"/>
    <w:rsid w:val="00B276A1"/>
    <w:rsid w:val="00B30819"/>
    <w:rsid w:val="00B314A4"/>
    <w:rsid w:val="00B31E3D"/>
    <w:rsid w:val="00B351D7"/>
    <w:rsid w:val="00B353C0"/>
    <w:rsid w:val="00B358EF"/>
    <w:rsid w:val="00B3691F"/>
    <w:rsid w:val="00B36EFC"/>
    <w:rsid w:val="00B40531"/>
    <w:rsid w:val="00B40B17"/>
    <w:rsid w:val="00B4480D"/>
    <w:rsid w:val="00B44CDD"/>
    <w:rsid w:val="00B455B3"/>
    <w:rsid w:val="00B458AB"/>
    <w:rsid w:val="00B46456"/>
    <w:rsid w:val="00B468E2"/>
    <w:rsid w:val="00B46E87"/>
    <w:rsid w:val="00B500EB"/>
    <w:rsid w:val="00B51CD3"/>
    <w:rsid w:val="00B52695"/>
    <w:rsid w:val="00B53960"/>
    <w:rsid w:val="00B53D20"/>
    <w:rsid w:val="00B564FA"/>
    <w:rsid w:val="00B620EE"/>
    <w:rsid w:val="00B621E8"/>
    <w:rsid w:val="00B6357A"/>
    <w:rsid w:val="00B63B5D"/>
    <w:rsid w:val="00B645D1"/>
    <w:rsid w:val="00B663CB"/>
    <w:rsid w:val="00B709B7"/>
    <w:rsid w:val="00B70C70"/>
    <w:rsid w:val="00B711A3"/>
    <w:rsid w:val="00B7194B"/>
    <w:rsid w:val="00B72AEE"/>
    <w:rsid w:val="00B73045"/>
    <w:rsid w:val="00B73236"/>
    <w:rsid w:val="00B7335B"/>
    <w:rsid w:val="00B73BF6"/>
    <w:rsid w:val="00B74643"/>
    <w:rsid w:val="00B75AED"/>
    <w:rsid w:val="00B75BD3"/>
    <w:rsid w:val="00B75DDD"/>
    <w:rsid w:val="00B7639A"/>
    <w:rsid w:val="00B76636"/>
    <w:rsid w:val="00B76B92"/>
    <w:rsid w:val="00B76FC2"/>
    <w:rsid w:val="00B77302"/>
    <w:rsid w:val="00B77337"/>
    <w:rsid w:val="00B776D9"/>
    <w:rsid w:val="00B80322"/>
    <w:rsid w:val="00B81F16"/>
    <w:rsid w:val="00B82590"/>
    <w:rsid w:val="00B85428"/>
    <w:rsid w:val="00B85817"/>
    <w:rsid w:val="00B902C8"/>
    <w:rsid w:val="00B9066E"/>
    <w:rsid w:val="00B90B08"/>
    <w:rsid w:val="00B91830"/>
    <w:rsid w:val="00B91CBC"/>
    <w:rsid w:val="00B921CF"/>
    <w:rsid w:val="00B933EB"/>
    <w:rsid w:val="00B95633"/>
    <w:rsid w:val="00B9596D"/>
    <w:rsid w:val="00B9608F"/>
    <w:rsid w:val="00B96293"/>
    <w:rsid w:val="00B96F22"/>
    <w:rsid w:val="00B97967"/>
    <w:rsid w:val="00BA0BB2"/>
    <w:rsid w:val="00BA0FB0"/>
    <w:rsid w:val="00BA2353"/>
    <w:rsid w:val="00BA2E20"/>
    <w:rsid w:val="00BA37DC"/>
    <w:rsid w:val="00BA4578"/>
    <w:rsid w:val="00BA4AED"/>
    <w:rsid w:val="00BA4D4D"/>
    <w:rsid w:val="00BA4E5A"/>
    <w:rsid w:val="00BA5118"/>
    <w:rsid w:val="00BA5548"/>
    <w:rsid w:val="00BA64FA"/>
    <w:rsid w:val="00BA667F"/>
    <w:rsid w:val="00BB0870"/>
    <w:rsid w:val="00BB12E3"/>
    <w:rsid w:val="00BB1582"/>
    <w:rsid w:val="00BB21C0"/>
    <w:rsid w:val="00BB2BD6"/>
    <w:rsid w:val="00BB4E29"/>
    <w:rsid w:val="00BB53F8"/>
    <w:rsid w:val="00BB6728"/>
    <w:rsid w:val="00BB6DA1"/>
    <w:rsid w:val="00BB7CF2"/>
    <w:rsid w:val="00BB7EFD"/>
    <w:rsid w:val="00BC038B"/>
    <w:rsid w:val="00BC162D"/>
    <w:rsid w:val="00BC1BFD"/>
    <w:rsid w:val="00BC4EA4"/>
    <w:rsid w:val="00BD0864"/>
    <w:rsid w:val="00BD0B8B"/>
    <w:rsid w:val="00BD0E1A"/>
    <w:rsid w:val="00BD1415"/>
    <w:rsid w:val="00BD1C07"/>
    <w:rsid w:val="00BD27CD"/>
    <w:rsid w:val="00BD3046"/>
    <w:rsid w:val="00BD348D"/>
    <w:rsid w:val="00BD380D"/>
    <w:rsid w:val="00BD54D2"/>
    <w:rsid w:val="00BD740C"/>
    <w:rsid w:val="00BE023E"/>
    <w:rsid w:val="00BE32AB"/>
    <w:rsid w:val="00BE39F6"/>
    <w:rsid w:val="00BE4849"/>
    <w:rsid w:val="00BE64F0"/>
    <w:rsid w:val="00BF04C8"/>
    <w:rsid w:val="00BF0EDC"/>
    <w:rsid w:val="00BF0F3E"/>
    <w:rsid w:val="00BF2718"/>
    <w:rsid w:val="00BF2F11"/>
    <w:rsid w:val="00BF3162"/>
    <w:rsid w:val="00BF38B0"/>
    <w:rsid w:val="00BF49A5"/>
    <w:rsid w:val="00BF6D64"/>
    <w:rsid w:val="00BF73CB"/>
    <w:rsid w:val="00C00159"/>
    <w:rsid w:val="00C00461"/>
    <w:rsid w:val="00C006C7"/>
    <w:rsid w:val="00C017FC"/>
    <w:rsid w:val="00C0221F"/>
    <w:rsid w:val="00C02C98"/>
    <w:rsid w:val="00C03DB2"/>
    <w:rsid w:val="00C0400B"/>
    <w:rsid w:val="00C044A8"/>
    <w:rsid w:val="00C047E8"/>
    <w:rsid w:val="00C057D5"/>
    <w:rsid w:val="00C05B82"/>
    <w:rsid w:val="00C05F43"/>
    <w:rsid w:val="00C06161"/>
    <w:rsid w:val="00C06237"/>
    <w:rsid w:val="00C10357"/>
    <w:rsid w:val="00C10419"/>
    <w:rsid w:val="00C1097D"/>
    <w:rsid w:val="00C10CF0"/>
    <w:rsid w:val="00C10D83"/>
    <w:rsid w:val="00C10F1A"/>
    <w:rsid w:val="00C112E4"/>
    <w:rsid w:val="00C13E72"/>
    <w:rsid w:val="00C140EC"/>
    <w:rsid w:val="00C15231"/>
    <w:rsid w:val="00C15788"/>
    <w:rsid w:val="00C174ED"/>
    <w:rsid w:val="00C20535"/>
    <w:rsid w:val="00C206D2"/>
    <w:rsid w:val="00C213A9"/>
    <w:rsid w:val="00C225B7"/>
    <w:rsid w:val="00C22FD4"/>
    <w:rsid w:val="00C2331A"/>
    <w:rsid w:val="00C2345F"/>
    <w:rsid w:val="00C23605"/>
    <w:rsid w:val="00C23F03"/>
    <w:rsid w:val="00C24512"/>
    <w:rsid w:val="00C25071"/>
    <w:rsid w:val="00C250B5"/>
    <w:rsid w:val="00C2523A"/>
    <w:rsid w:val="00C259B1"/>
    <w:rsid w:val="00C25D16"/>
    <w:rsid w:val="00C26741"/>
    <w:rsid w:val="00C273C1"/>
    <w:rsid w:val="00C27A57"/>
    <w:rsid w:val="00C27C71"/>
    <w:rsid w:val="00C3012E"/>
    <w:rsid w:val="00C30522"/>
    <w:rsid w:val="00C307EA"/>
    <w:rsid w:val="00C31144"/>
    <w:rsid w:val="00C31E51"/>
    <w:rsid w:val="00C31F3E"/>
    <w:rsid w:val="00C348F8"/>
    <w:rsid w:val="00C351F6"/>
    <w:rsid w:val="00C35653"/>
    <w:rsid w:val="00C369B9"/>
    <w:rsid w:val="00C36EFC"/>
    <w:rsid w:val="00C40EB3"/>
    <w:rsid w:val="00C425B2"/>
    <w:rsid w:val="00C42741"/>
    <w:rsid w:val="00C42ACC"/>
    <w:rsid w:val="00C44AD3"/>
    <w:rsid w:val="00C46840"/>
    <w:rsid w:val="00C46C52"/>
    <w:rsid w:val="00C471F2"/>
    <w:rsid w:val="00C47B16"/>
    <w:rsid w:val="00C50905"/>
    <w:rsid w:val="00C54618"/>
    <w:rsid w:val="00C559DD"/>
    <w:rsid w:val="00C55A16"/>
    <w:rsid w:val="00C55B31"/>
    <w:rsid w:val="00C577FF"/>
    <w:rsid w:val="00C61BFF"/>
    <w:rsid w:val="00C64DE5"/>
    <w:rsid w:val="00C64EA1"/>
    <w:rsid w:val="00C65807"/>
    <w:rsid w:val="00C65C4F"/>
    <w:rsid w:val="00C65DA5"/>
    <w:rsid w:val="00C66190"/>
    <w:rsid w:val="00C70A4B"/>
    <w:rsid w:val="00C72CC9"/>
    <w:rsid w:val="00C731CC"/>
    <w:rsid w:val="00C73B1B"/>
    <w:rsid w:val="00C74304"/>
    <w:rsid w:val="00C746CC"/>
    <w:rsid w:val="00C764B0"/>
    <w:rsid w:val="00C77052"/>
    <w:rsid w:val="00C77366"/>
    <w:rsid w:val="00C82FC7"/>
    <w:rsid w:val="00C83DBF"/>
    <w:rsid w:val="00C84352"/>
    <w:rsid w:val="00C849CF"/>
    <w:rsid w:val="00C84E1F"/>
    <w:rsid w:val="00C85469"/>
    <w:rsid w:val="00C859C2"/>
    <w:rsid w:val="00C85D96"/>
    <w:rsid w:val="00C86BBE"/>
    <w:rsid w:val="00C876A1"/>
    <w:rsid w:val="00C90FBF"/>
    <w:rsid w:val="00C90FE7"/>
    <w:rsid w:val="00C92275"/>
    <w:rsid w:val="00C92561"/>
    <w:rsid w:val="00C94DAF"/>
    <w:rsid w:val="00C94F1E"/>
    <w:rsid w:val="00C95B3B"/>
    <w:rsid w:val="00C96904"/>
    <w:rsid w:val="00CA0E89"/>
    <w:rsid w:val="00CA0F99"/>
    <w:rsid w:val="00CA1576"/>
    <w:rsid w:val="00CA249B"/>
    <w:rsid w:val="00CA2554"/>
    <w:rsid w:val="00CA31F4"/>
    <w:rsid w:val="00CA4043"/>
    <w:rsid w:val="00CA4FEE"/>
    <w:rsid w:val="00CA5851"/>
    <w:rsid w:val="00CA5C19"/>
    <w:rsid w:val="00CA761B"/>
    <w:rsid w:val="00CB042B"/>
    <w:rsid w:val="00CB0463"/>
    <w:rsid w:val="00CB0B9F"/>
    <w:rsid w:val="00CB0DA1"/>
    <w:rsid w:val="00CB1ABA"/>
    <w:rsid w:val="00CB317F"/>
    <w:rsid w:val="00CB3B5D"/>
    <w:rsid w:val="00CB3CDD"/>
    <w:rsid w:val="00CB3EA0"/>
    <w:rsid w:val="00CB3F09"/>
    <w:rsid w:val="00CB5F0B"/>
    <w:rsid w:val="00CB63A3"/>
    <w:rsid w:val="00CC04CC"/>
    <w:rsid w:val="00CC18E4"/>
    <w:rsid w:val="00CC2403"/>
    <w:rsid w:val="00CC3D05"/>
    <w:rsid w:val="00CC6718"/>
    <w:rsid w:val="00CC6852"/>
    <w:rsid w:val="00CD2F27"/>
    <w:rsid w:val="00CD3F85"/>
    <w:rsid w:val="00CD4EF2"/>
    <w:rsid w:val="00CD5384"/>
    <w:rsid w:val="00CD701E"/>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1800"/>
    <w:rsid w:val="00CF2370"/>
    <w:rsid w:val="00CF23C4"/>
    <w:rsid w:val="00CF2D09"/>
    <w:rsid w:val="00CF37C9"/>
    <w:rsid w:val="00CF3E0D"/>
    <w:rsid w:val="00CF49AB"/>
    <w:rsid w:val="00CF632D"/>
    <w:rsid w:val="00CF66AF"/>
    <w:rsid w:val="00CF6C63"/>
    <w:rsid w:val="00CF76BD"/>
    <w:rsid w:val="00D002FF"/>
    <w:rsid w:val="00D00926"/>
    <w:rsid w:val="00D0102F"/>
    <w:rsid w:val="00D01647"/>
    <w:rsid w:val="00D01C66"/>
    <w:rsid w:val="00D02B93"/>
    <w:rsid w:val="00D0342B"/>
    <w:rsid w:val="00D03DCC"/>
    <w:rsid w:val="00D05E70"/>
    <w:rsid w:val="00D06EBC"/>
    <w:rsid w:val="00D072D1"/>
    <w:rsid w:val="00D07788"/>
    <w:rsid w:val="00D10EDD"/>
    <w:rsid w:val="00D12257"/>
    <w:rsid w:val="00D12F93"/>
    <w:rsid w:val="00D1353E"/>
    <w:rsid w:val="00D13791"/>
    <w:rsid w:val="00D1399F"/>
    <w:rsid w:val="00D13F3D"/>
    <w:rsid w:val="00D2155C"/>
    <w:rsid w:val="00D21564"/>
    <w:rsid w:val="00D2216D"/>
    <w:rsid w:val="00D22CAB"/>
    <w:rsid w:val="00D2552C"/>
    <w:rsid w:val="00D259C9"/>
    <w:rsid w:val="00D25F26"/>
    <w:rsid w:val="00D26895"/>
    <w:rsid w:val="00D268BA"/>
    <w:rsid w:val="00D30461"/>
    <w:rsid w:val="00D304F6"/>
    <w:rsid w:val="00D3080C"/>
    <w:rsid w:val="00D30FF0"/>
    <w:rsid w:val="00D313C2"/>
    <w:rsid w:val="00D31A24"/>
    <w:rsid w:val="00D326D6"/>
    <w:rsid w:val="00D332BC"/>
    <w:rsid w:val="00D33BE7"/>
    <w:rsid w:val="00D3486A"/>
    <w:rsid w:val="00D36427"/>
    <w:rsid w:val="00D36765"/>
    <w:rsid w:val="00D3754F"/>
    <w:rsid w:val="00D378DB"/>
    <w:rsid w:val="00D37C8B"/>
    <w:rsid w:val="00D408A5"/>
    <w:rsid w:val="00D424EC"/>
    <w:rsid w:val="00D43722"/>
    <w:rsid w:val="00D43803"/>
    <w:rsid w:val="00D445E2"/>
    <w:rsid w:val="00D44E31"/>
    <w:rsid w:val="00D44FF8"/>
    <w:rsid w:val="00D452A8"/>
    <w:rsid w:val="00D46F55"/>
    <w:rsid w:val="00D47852"/>
    <w:rsid w:val="00D509B3"/>
    <w:rsid w:val="00D51008"/>
    <w:rsid w:val="00D514BE"/>
    <w:rsid w:val="00D5151E"/>
    <w:rsid w:val="00D51AB7"/>
    <w:rsid w:val="00D51CF6"/>
    <w:rsid w:val="00D53974"/>
    <w:rsid w:val="00D547E2"/>
    <w:rsid w:val="00D55C54"/>
    <w:rsid w:val="00D55D95"/>
    <w:rsid w:val="00D56ABD"/>
    <w:rsid w:val="00D571AD"/>
    <w:rsid w:val="00D601EB"/>
    <w:rsid w:val="00D61B4D"/>
    <w:rsid w:val="00D61FEA"/>
    <w:rsid w:val="00D63B70"/>
    <w:rsid w:val="00D64518"/>
    <w:rsid w:val="00D64710"/>
    <w:rsid w:val="00D64B74"/>
    <w:rsid w:val="00D652E3"/>
    <w:rsid w:val="00D653F9"/>
    <w:rsid w:val="00D659A7"/>
    <w:rsid w:val="00D67D99"/>
    <w:rsid w:val="00D70774"/>
    <w:rsid w:val="00D70BF8"/>
    <w:rsid w:val="00D70D8F"/>
    <w:rsid w:val="00D7169C"/>
    <w:rsid w:val="00D71AFB"/>
    <w:rsid w:val="00D72AB8"/>
    <w:rsid w:val="00D734BE"/>
    <w:rsid w:val="00D73971"/>
    <w:rsid w:val="00D761F6"/>
    <w:rsid w:val="00D77FAA"/>
    <w:rsid w:val="00D81F09"/>
    <w:rsid w:val="00D84E8B"/>
    <w:rsid w:val="00D86E1B"/>
    <w:rsid w:val="00D877AB"/>
    <w:rsid w:val="00D9053C"/>
    <w:rsid w:val="00D90867"/>
    <w:rsid w:val="00D924C3"/>
    <w:rsid w:val="00D935AD"/>
    <w:rsid w:val="00D9447E"/>
    <w:rsid w:val="00D95216"/>
    <w:rsid w:val="00D95610"/>
    <w:rsid w:val="00D9595E"/>
    <w:rsid w:val="00D968C4"/>
    <w:rsid w:val="00DA059A"/>
    <w:rsid w:val="00DA173F"/>
    <w:rsid w:val="00DA1D4E"/>
    <w:rsid w:val="00DA242B"/>
    <w:rsid w:val="00DA3312"/>
    <w:rsid w:val="00DA486A"/>
    <w:rsid w:val="00DA49C5"/>
    <w:rsid w:val="00DA5E62"/>
    <w:rsid w:val="00DB0173"/>
    <w:rsid w:val="00DB0809"/>
    <w:rsid w:val="00DB362E"/>
    <w:rsid w:val="00DB3DA0"/>
    <w:rsid w:val="00DB5D3B"/>
    <w:rsid w:val="00DB7031"/>
    <w:rsid w:val="00DB7234"/>
    <w:rsid w:val="00DB7424"/>
    <w:rsid w:val="00DB76A0"/>
    <w:rsid w:val="00DB7956"/>
    <w:rsid w:val="00DC286C"/>
    <w:rsid w:val="00DC4A81"/>
    <w:rsid w:val="00DC659B"/>
    <w:rsid w:val="00DC66BC"/>
    <w:rsid w:val="00DD0737"/>
    <w:rsid w:val="00DD15F4"/>
    <w:rsid w:val="00DD1D8C"/>
    <w:rsid w:val="00DD2609"/>
    <w:rsid w:val="00DD3770"/>
    <w:rsid w:val="00DD40DE"/>
    <w:rsid w:val="00DD4444"/>
    <w:rsid w:val="00DD49B0"/>
    <w:rsid w:val="00DD5921"/>
    <w:rsid w:val="00DD630C"/>
    <w:rsid w:val="00DD7AE1"/>
    <w:rsid w:val="00DE0319"/>
    <w:rsid w:val="00DE1978"/>
    <w:rsid w:val="00DE21D6"/>
    <w:rsid w:val="00DE25B5"/>
    <w:rsid w:val="00DE2902"/>
    <w:rsid w:val="00DE404C"/>
    <w:rsid w:val="00DE4B26"/>
    <w:rsid w:val="00DE7862"/>
    <w:rsid w:val="00DF0003"/>
    <w:rsid w:val="00DF01F0"/>
    <w:rsid w:val="00DF1BA3"/>
    <w:rsid w:val="00DF1D0A"/>
    <w:rsid w:val="00DF429E"/>
    <w:rsid w:val="00DF42F0"/>
    <w:rsid w:val="00DF4D19"/>
    <w:rsid w:val="00DF58C7"/>
    <w:rsid w:val="00DF707D"/>
    <w:rsid w:val="00DF774F"/>
    <w:rsid w:val="00DF7FFC"/>
    <w:rsid w:val="00E00DD8"/>
    <w:rsid w:val="00E01B1D"/>
    <w:rsid w:val="00E05276"/>
    <w:rsid w:val="00E07E84"/>
    <w:rsid w:val="00E104E2"/>
    <w:rsid w:val="00E11F43"/>
    <w:rsid w:val="00E134B4"/>
    <w:rsid w:val="00E15617"/>
    <w:rsid w:val="00E157E3"/>
    <w:rsid w:val="00E1641C"/>
    <w:rsid w:val="00E167B4"/>
    <w:rsid w:val="00E1743B"/>
    <w:rsid w:val="00E1792A"/>
    <w:rsid w:val="00E17B64"/>
    <w:rsid w:val="00E200F7"/>
    <w:rsid w:val="00E210FD"/>
    <w:rsid w:val="00E21582"/>
    <w:rsid w:val="00E21F6D"/>
    <w:rsid w:val="00E23732"/>
    <w:rsid w:val="00E23CC4"/>
    <w:rsid w:val="00E24042"/>
    <w:rsid w:val="00E24C2B"/>
    <w:rsid w:val="00E24E5E"/>
    <w:rsid w:val="00E24EFE"/>
    <w:rsid w:val="00E25081"/>
    <w:rsid w:val="00E25B05"/>
    <w:rsid w:val="00E25DD3"/>
    <w:rsid w:val="00E26923"/>
    <w:rsid w:val="00E27F8C"/>
    <w:rsid w:val="00E30157"/>
    <w:rsid w:val="00E30DA8"/>
    <w:rsid w:val="00E315D4"/>
    <w:rsid w:val="00E31CA5"/>
    <w:rsid w:val="00E361EC"/>
    <w:rsid w:val="00E36C79"/>
    <w:rsid w:val="00E409BA"/>
    <w:rsid w:val="00E41241"/>
    <w:rsid w:val="00E419B7"/>
    <w:rsid w:val="00E426BF"/>
    <w:rsid w:val="00E432B2"/>
    <w:rsid w:val="00E447A2"/>
    <w:rsid w:val="00E45C16"/>
    <w:rsid w:val="00E46B6B"/>
    <w:rsid w:val="00E47044"/>
    <w:rsid w:val="00E476C8"/>
    <w:rsid w:val="00E509FD"/>
    <w:rsid w:val="00E50C89"/>
    <w:rsid w:val="00E550FB"/>
    <w:rsid w:val="00E552F0"/>
    <w:rsid w:val="00E555D4"/>
    <w:rsid w:val="00E6022D"/>
    <w:rsid w:val="00E60839"/>
    <w:rsid w:val="00E60C3E"/>
    <w:rsid w:val="00E60E43"/>
    <w:rsid w:val="00E60EE4"/>
    <w:rsid w:val="00E61CA9"/>
    <w:rsid w:val="00E62484"/>
    <w:rsid w:val="00E62D83"/>
    <w:rsid w:val="00E636A2"/>
    <w:rsid w:val="00E6373E"/>
    <w:rsid w:val="00E6620F"/>
    <w:rsid w:val="00E67C9E"/>
    <w:rsid w:val="00E719CB"/>
    <w:rsid w:val="00E721FE"/>
    <w:rsid w:val="00E729AE"/>
    <w:rsid w:val="00E72BCD"/>
    <w:rsid w:val="00E72F36"/>
    <w:rsid w:val="00E73E7C"/>
    <w:rsid w:val="00E740BF"/>
    <w:rsid w:val="00E74F01"/>
    <w:rsid w:val="00E75025"/>
    <w:rsid w:val="00E755AC"/>
    <w:rsid w:val="00E75C84"/>
    <w:rsid w:val="00E76577"/>
    <w:rsid w:val="00E76677"/>
    <w:rsid w:val="00E76A01"/>
    <w:rsid w:val="00E80502"/>
    <w:rsid w:val="00E80A2F"/>
    <w:rsid w:val="00E82589"/>
    <w:rsid w:val="00E82A0D"/>
    <w:rsid w:val="00E83934"/>
    <w:rsid w:val="00E83B07"/>
    <w:rsid w:val="00E84A89"/>
    <w:rsid w:val="00E84D76"/>
    <w:rsid w:val="00E87389"/>
    <w:rsid w:val="00E876B2"/>
    <w:rsid w:val="00E8789C"/>
    <w:rsid w:val="00E90787"/>
    <w:rsid w:val="00E910B2"/>
    <w:rsid w:val="00E94C5A"/>
    <w:rsid w:val="00E94D45"/>
    <w:rsid w:val="00E97AA4"/>
    <w:rsid w:val="00EA0816"/>
    <w:rsid w:val="00EA0FFB"/>
    <w:rsid w:val="00EA112E"/>
    <w:rsid w:val="00EA3B92"/>
    <w:rsid w:val="00EA425F"/>
    <w:rsid w:val="00EA47BF"/>
    <w:rsid w:val="00EA4F91"/>
    <w:rsid w:val="00EA58BA"/>
    <w:rsid w:val="00EA59C7"/>
    <w:rsid w:val="00EA6172"/>
    <w:rsid w:val="00EA6DF0"/>
    <w:rsid w:val="00EA6EC5"/>
    <w:rsid w:val="00EA7213"/>
    <w:rsid w:val="00EB02F9"/>
    <w:rsid w:val="00EB1017"/>
    <w:rsid w:val="00EB195C"/>
    <w:rsid w:val="00EB21FC"/>
    <w:rsid w:val="00EB256A"/>
    <w:rsid w:val="00EC0801"/>
    <w:rsid w:val="00EC0CBC"/>
    <w:rsid w:val="00EC0D56"/>
    <w:rsid w:val="00EC0D78"/>
    <w:rsid w:val="00EC132D"/>
    <w:rsid w:val="00EC1D2B"/>
    <w:rsid w:val="00EC2834"/>
    <w:rsid w:val="00EC2AF3"/>
    <w:rsid w:val="00EC3125"/>
    <w:rsid w:val="00EC3A02"/>
    <w:rsid w:val="00EC448C"/>
    <w:rsid w:val="00EC68C8"/>
    <w:rsid w:val="00ED0ED6"/>
    <w:rsid w:val="00ED1ACF"/>
    <w:rsid w:val="00ED4A2C"/>
    <w:rsid w:val="00ED56EE"/>
    <w:rsid w:val="00ED61AE"/>
    <w:rsid w:val="00ED79E3"/>
    <w:rsid w:val="00EE01BC"/>
    <w:rsid w:val="00EE2ED1"/>
    <w:rsid w:val="00EE411D"/>
    <w:rsid w:val="00EE4202"/>
    <w:rsid w:val="00EE4433"/>
    <w:rsid w:val="00EE4715"/>
    <w:rsid w:val="00EE49A5"/>
    <w:rsid w:val="00EE5A00"/>
    <w:rsid w:val="00EE7728"/>
    <w:rsid w:val="00EE7DF4"/>
    <w:rsid w:val="00EE7F31"/>
    <w:rsid w:val="00EE7F99"/>
    <w:rsid w:val="00EF0673"/>
    <w:rsid w:val="00EF0E0D"/>
    <w:rsid w:val="00EF33D2"/>
    <w:rsid w:val="00EF3EAD"/>
    <w:rsid w:val="00EF40D0"/>
    <w:rsid w:val="00EF5584"/>
    <w:rsid w:val="00EF5769"/>
    <w:rsid w:val="00EF5EF2"/>
    <w:rsid w:val="00EF5F10"/>
    <w:rsid w:val="00EF6013"/>
    <w:rsid w:val="00EF6843"/>
    <w:rsid w:val="00EF6D3A"/>
    <w:rsid w:val="00F00CDB"/>
    <w:rsid w:val="00F00FEF"/>
    <w:rsid w:val="00F015DC"/>
    <w:rsid w:val="00F02453"/>
    <w:rsid w:val="00F0555C"/>
    <w:rsid w:val="00F06F86"/>
    <w:rsid w:val="00F101DA"/>
    <w:rsid w:val="00F105DF"/>
    <w:rsid w:val="00F114E6"/>
    <w:rsid w:val="00F1174A"/>
    <w:rsid w:val="00F15698"/>
    <w:rsid w:val="00F161A7"/>
    <w:rsid w:val="00F16E3D"/>
    <w:rsid w:val="00F17425"/>
    <w:rsid w:val="00F20656"/>
    <w:rsid w:val="00F21284"/>
    <w:rsid w:val="00F215D6"/>
    <w:rsid w:val="00F25916"/>
    <w:rsid w:val="00F3008E"/>
    <w:rsid w:val="00F31863"/>
    <w:rsid w:val="00F32B59"/>
    <w:rsid w:val="00F34CD1"/>
    <w:rsid w:val="00F34D62"/>
    <w:rsid w:val="00F35110"/>
    <w:rsid w:val="00F357E4"/>
    <w:rsid w:val="00F3704B"/>
    <w:rsid w:val="00F3711D"/>
    <w:rsid w:val="00F379D1"/>
    <w:rsid w:val="00F406BF"/>
    <w:rsid w:val="00F43ECF"/>
    <w:rsid w:val="00F45034"/>
    <w:rsid w:val="00F4627C"/>
    <w:rsid w:val="00F53243"/>
    <w:rsid w:val="00F53310"/>
    <w:rsid w:val="00F53E56"/>
    <w:rsid w:val="00F53ECD"/>
    <w:rsid w:val="00F53F20"/>
    <w:rsid w:val="00F56AF6"/>
    <w:rsid w:val="00F5745B"/>
    <w:rsid w:val="00F60BBE"/>
    <w:rsid w:val="00F60C3C"/>
    <w:rsid w:val="00F60C88"/>
    <w:rsid w:val="00F613EF"/>
    <w:rsid w:val="00F63AA0"/>
    <w:rsid w:val="00F643D0"/>
    <w:rsid w:val="00F6580D"/>
    <w:rsid w:val="00F66847"/>
    <w:rsid w:val="00F673CD"/>
    <w:rsid w:val="00F67B2E"/>
    <w:rsid w:val="00F70A55"/>
    <w:rsid w:val="00F70C63"/>
    <w:rsid w:val="00F70D47"/>
    <w:rsid w:val="00F71818"/>
    <w:rsid w:val="00F72232"/>
    <w:rsid w:val="00F72249"/>
    <w:rsid w:val="00F722DC"/>
    <w:rsid w:val="00F7284F"/>
    <w:rsid w:val="00F73224"/>
    <w:rsid w:val="00F73672"/>
    <w:rsid w:val="00F7475F"/>
    <w:rsid w:val="00F74D7B"/>
    <w:rsid w:val="00F75257"/>
    <w:rsid w:val="00F775C7"/>
    <w:rsid w:val="00F7768E"/>
    <w:rsid w:val="00F827DA"/>
    <w:rsid w:val="00F83043"/>
    <w:rsid w:val="00F858B8"/>
    <w:rsid w:val="00F85EAD"/>
    <w:rsid w:val="00F86A8D"/>
    <w:rsid w:val="00F86AB7"/>
    <w:rsid w:val="00F86EA1"/>
    <w:rsid w:val="00F87034"/>
    <w:rsid w:val="00F876CC"/>
    <w:rsid w:val="00F90746"/>
    <w:rsid w:val="00F91B89"/>
    <w:rsid w:val="00F931FF"/>
    <w:rsid w:val="00F94326"/>
    <w:rsid w:val="00F96643"/>
    <w:rsid w:val="00F96727"/>
    <w:rsid w:val="00F976E7"/>
    <w:rsid w:val="00F978A0"/>
    <w:rsid w:val="00FA00FF"/>
    <w:rsid w:val="00FA0588"/>
    <w:rsid w:val="00FA2EB3"/>
    <w:rsid w:val="00FA338F"/>
    <w:rsid w:val="00FA3EE3"/>
    <w:rsid w:val="00FA42D7"/>
    <w:rsid w:val="00FA4350"/>
    <w:rsid w:val="00FA597B"/>
    <w:rsid w:val="00FA5F3C"/>
    <w:rsid w:val="00FA6A19"/>
    <w:rsid w:val="00FB0CB0"/>
    <w:rsid w:val="00FB0ED0"/>
    <w:rsid w:val="00FB11CB"/>
    <w:rsid w:val="00FB5038"/>
    <w:rsid w:val="00FB5D97"/>
    <w:rsid w:val="00FB6FDD"/>
    <w:rsid w:val="00FB7D50"/>
    <w:rsid w:val="00FC0A2B"/>
    <w:rsid w:val="00FC12A0"/>
    <w:rsid w:val="00FC16CC"/>
    <w:rsid w:val="00FC2275"/>
    <w:rsid w:val="00FC24C4"/>
    <w:rsid w:val="00FC307B"/>
    <w:rsid w:val="00FC4F68"/>
    <w:rsid w:val="00FC59BE"/>
    <w:rsid w:val="00FD04C5"/>
    <w:rsid w:val="00FD0519"/>
    <w:rsid w:val="00FD08CC"/>
    <w:rsid w:val="00FD2222"/>
    <w:rsid w:val="00FD2ABF"/>
    <w:rsid w:val="00FD3DC7"/>
    <w:rsid w:val="00FD5651"/>
    <w:rsid w:val="00FD6803"/>
    <w:rsid w:val="00FD77CB"/>
    <w:rsid w:val="00FD7B42"/>
    <w:rsid w:val="00FE0D8E"/>
    <w:rsid w:val="00FE171A"/>
    <w:rsid w:val="00FE2D63"/>
    <w:rsid w:val="00FE3D78"/>
    <w:rsid w:val="00FE431B"/>
    <w:rsid w:val="00FE437C"/>
    <w:rsid w:val="00FE4E48"/>
    <w:rsid w:val="00FE7337"/>
    <w:rsid w:val="00FF0750"/>
    <w:rsid w:val="00FF0E22"/>
    <w:rsid w:val="00FF19AC"/>
    <w:rsid w:val="00FF25B4"/>
    <w:rsid w:val="00FF2CCD"/>
    <w:rsid w:val="00FF45EC"/>
    <w:rsid w:val="00FF4AD4"/>
    <w:rsid w:val="00FF50CF"/>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72DA9270"/>
  <w15:chartTrackingRefBased/>
  <w15:docId w15:val="{2BB4C5BC-B6E3-41E9-A405-9652F9C6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20A2"/>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360"/>
      </w:tabs>
      <w:kinsoku w:val="0"/>
      <w:overflowPunct w:val="0"/>
      <w:autoSpaceDE w:val="0"/>
      <w:autoSpaceDN w:val="0"/>
      <w:adjustRightInd w:val="0"/>
      <w:spacing w:before="60" w:after="60"/>
      <w:ind w:left="360" w:hanging="3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21">
    <w:name w:val="表 (青) 12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31">
    <w:name w:val="表 (青) 13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A05E28"/>
    <w:rPr>
      <w:rFonts w:eastAsia="ＭＳ ゴシック"/>
      <w:sz w:val="24"/>
      <w:szCs w:val="24"/>
      <w:lang w:val="en-GB" w:eastAsia="en-US"/>
    </w:rPr>
  </w:style>
  <w:style w:type="paragraph" w:customStyle="1" w:styleId="reference">
    <w:name w:val="reference"/>
    <w:basedOn w:val="a1"/>
    <w:rsid w:val="001349D6"/>
    <w:pPr>
      <w:widowControl w:val="0"/>
      <w:numPr>
        <w:numId w:val="37"/>
      </w:numPr>
      <w:autoSpaceDE w:val="0"/>
      <w:autoSpaceDN w:val="0"/>
      <w:adjustRightInd w:val="0"/>
      <w:spacing w:after="60"/>
    </w:pPr>
    <w:rPr>
      <w:rFonts w:eastAsia="Times New Roman"/>
      <w:sz w:val="22"/>
      <w:szCs w:val="20"/>
    </w:rPr>
  </w:style>
  <w:style w:type="table" w:styleId="14">
    <w:name w:val="Plain Table 1"/>
    <w:basedOn w:val="a3"/>
    <w:uiPriority w:val="41"/>
    <w:rsid w:val="00224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
    <w:name w:val="Grid Table Light"/>
    <w:basedOn w:val="a3"/>
    <w:uiPriority w:val="40"/>
    <w:rsid w:val="00761F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5">
    <w:name w:val="Plain Table 2"/>
    <w:basedOn w:val="a3"/>
    <w:uiPriority w:val="42"/>
    <w:rsid w:val="00761F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0">
    <w:name w:val="Plain Table 4"/>
    <w:basedOn w:val="a3"/>
    <w:uiPriority w:val="44"/>
    <w:rsid w:val="00761F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3">
    <w:name w:val="Plain Table 3"/>
    <w:basedOn w:val="a3"/>
    <w:uiPriority w:val="43"/>
    <w:rsid w:val="00761F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Grid Table 1 Light Accent 1"/>
    <w:basedOn w:val="a3"/>
    <w:uiPriority w:val="46"/>
    <w:rsid w:val="00761F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26">
    <w:name w:val="Grid Table 2"/>
    <w:basedOn w:val="a3"/>
    <w:uiPriority w:val="47"/>
    <w:rsid w:val="00761F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Plain Table 5"/>
    <w:basedOn w:val="a3"/>
    <w:uiPriority w:val="45"/>
    <w:rsid w:val="00761F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Grid Table 1 Light"/>
    <w:basedOn w:val="a3"/>
    <w:uiPriority w:val="46"/>
    <w:rsid w:val="00761F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0">
    <w:name w:val="List Paragraph"/>
    <w:aliases w:val="- Bullets,목록 단락,列出段落,Lista1,?? ??,?????,????"/>
    <w:basedOn w:val="a1"/>
    <w:link w:val="aff1"/>
    <w:uiPriority w:val="99"/>
    <w:qFormat/>
    <w:rsid w:val="001720A2"/>
    <w:pPr>
      <w:ind w:leftChars="400" w:left="840"/>
    </w:pPr>
  </w:style>
  <w:style w:type="character" w:customStyle="1" w:styleId="B1Zchn">
    <w:name w:val="B1 Zchn"/>
    <w:link w:val="B1"/>
    <w:rsid w:val="00D36427"/>
    <w:rPr>
      <w:rFonts w:eastAsia="ＭＳ ゴシック"/>
      <w:sz w:val="24"/>
      <w:szCs w:val="24"/>
      <w:lang w:val="en-GB" w:eastAsia="en-US"/>
    </w:rPr>
  </w:style>
  <w:style w:type="character" w:customStyle="1" w:styleId="B2Char">
    <w:name w:val="B2 Char"/>
    <w:link w:val="B2"/>
    <w:rsid w:val="00D36427"/>
    <w:rPr>
      <w:rFonts w:eastAsia="ＭＳ ゴシック"/>
      <w:sz w:val="24"/>
      <w:szCs w:val="24"/>
      <w:lang w:val="en-GB" w:eastAsia="en-US"/>
    </w:rPr>
  </w:style>
  <w:style w:type="character" w:customStyle="1" w:styleId="aff1">
    <w:name w:val="リスト段落 (文字)"/>
    <w:aliases w:val="- Bullets (文字),목록 단락 (文字),列出段落 (文字),Lista1 (文字),?? ?? (文字),????? (文字),???? (文字)"/>
    <w:link w:val="aff0"/>
    <w:uiPriority w:val="99"/>
    <w:qFormat/>
    <w:rsid w:val="002A7A37"/>
    <w:rPr>
      <w:rFonts w:eastAsia="ＭＳ ゴシック"/>
      <w:sz w:val="24"/>
      <w:szCs w:val="24"/>
      <w:lang w:val="en-GB" w:eastAsia="en-US"/>
    </w:rPr>
  </w:style>
  <w:style w:type="paragraph" w:styleId="aff2">
    <w:name w:val="endnote text"/>
    <w:basedOn w:val="a1"/>
    <w:link w:val="aff3"/>
    <w:uiPriority w:val="99"/>
    <w:semiHidden/>
    <w:unhideWhenUsed/>
    <w:rsid w:val="00650E67"/>
    <w:pPr>
      <w:snapToGrid w:val="0"/>
    </w:pPr>
  </w:style>
  <w:style w:type="character" w:customStyle="1" w:styleId="aff3">
    <w:name w:val="文末脚注文字列 (文字)"/>
    <w:basedOn w:val="a2"/>
    <w:link w:val="aff2"/>
    <w:uiPriority w:val="99"/>
    <w:semiHidden/>
    <w:rsid w:val="00650E67"/>
    <w:rPr>
      <w:rFonts w:eastAsia="ＭＳ ゴシック"/>
      <w:sz w:val="24"/>
      <w:szCs w:val="24"/>
      <w:lang w:val="en-GB" w:eastAsia="en-US"/>
    </w:rPr>
  </w:style>
  <w:style w:type="character" w:styleId="aff4">
    <w:name w:val="endnote reference"/>
    <w:basedOn w:val="a2"/>
    <w:uiPriority w:val="99"/>
    <w:semiHidden/>
    <w:unhideWhenUsed/>
    <w:rsid w:val="00650E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400954">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1711">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78490310">
      <w:bodyDiv w:val="1"/>
      <w:marLeft w:val="0"/>
      <w:marRight w:val="0"/>
      <w:marTop w:val="0"/>
      <w:marBottom w:val="0"/>
      <w:divBdr>
        <w:top w:val="none" w:sz="0" w:space="0" w:color="auto"/>
        <w:left w:val="none" w:sz="0" w:space="0" w:color="auto"/>
        <w:bottom w:val="none" w:sz="0" w:space="0" w:color="auto"/>
        <w:right w:val="none" w:sz="0" w:space="0" w:color="auto"/>
      </w:divBdr>
      <w:divsChild>
        <w:div w:id="2134011249">
          <w:marLeft w:val="0"/>
          <w:marRight w:val="0"/>
          <w:marTop w:val="0"/>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5512166">
      <w:bodyDiv w:val="1"/>
      <w:marLeft w:val="0"/>
      <w:marRight w:val="0"/>
      <w:marTop w:val="0"/>
      <w:marBottom w:val="0"/>
      <w:divBdr>
        <w:top w:val="none" w:sz="0" w:space="0" w:color="auto"/>
        <w:left w:val="none" w:sz="0" w:space="0" w:color="auto"/>
        <w:bottom w:val="none" w:sz="0" w:space="0" w:color="auto"/>
        <w:right w:val="none" w:sz="0" w:space="0" w:color="auto"/>
      </w:divBdr>
      <w:divsChild>
        <w:div w:id="245963523">
          <w:marLeft w:val="0"/>
          <w:marRight w:val="0"/>
          <w:marTop w:val="0"/>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D5761F-AEC8-4413-9E89-AA89B72D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822</Words>
  <Characters>4691</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Masahito Umehara</dc:creator>
  <cp:keywords/>
  <cp:lastModifiedBy>Umehara Masahito</cp:lastModifiedBy>
  <cp:revision>3</cp:revision>
  <cp:lastPrinted>2016-01-12T01:19:00Z</cp:lastPrinted>
  <dcterms:created xsi:type="dcterms:W3CDTF">2018-11-02T09:48:00Z</dcterms:created>
  <dcterms:modified xsi:type="dcterms:W3CDTF">2018-11-02T09:50:00Z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