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7A14B1" w14:textId="705E7DB7" w:rsidR="009C0564" w:rsidRPr="00CF195E" w:rsidRDefault="0004002F"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0823C41A" wp14:editId="5F26D550">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E62FB4"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c0fOSB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D63768">
        <w:rPr>
          <w:b/>
          <w:kern w:val="2"/>
          <w:lang w:eastAsia="zh-CN"/>
        </w:rPr>
        <w:t>94</w:t>
      </w:r>
      <w:r w:rsidR="00390C25">
        <w:rPr>
          <w:b/>
          <w:kern w:val="2"/>
          <w:lang w:eastAsia="zh-CN"/>
        </w:rPr>
        <w:t>b</w:t>
      </w:r>
      <w:r w:rsidR="007F117C">
        <w:rPr>
          <w:b/>
          <w:kern w:val="2"/>
          <w:lang w:eastAsia="zh-CN"/>
        </w:rPr>
        <w:t>is</w:t>
      </w:r>
      <w:bookmarkStart w:id="0" w:name="_GoBack"/>
      <w:bookmarkEnd w:id="0"/>
      <w:r w:rsidR="00972929" w:rsidRPr="00CF195E">
        <w:rPr>
          <w:b/>
          <w:kern w:val="2"/>
          <w:lang w:eastAsia="zh-CN"/>
        </w:rPr>
        <w:tab/>
      </w:r>
      <w:r w:rsidR="00BB15E0" w:rsidRPr="00BB15E0">
        <w:rPr>
          <w:b/>
          <w:kern w:val="2"/>
          <w:lang w:eastAsia="zh-CN"/>
        </w:rPr>
        <w:t>R1-</w:t>
      </w:r>
      <w:r w:rsidR="005A42E1">
        <w:rPr>
          <w:b/>
          <w:kern w:val="2"/>
          <w:lang w:eastAsia="zh-CN"/>
        </w:rPr>
        <w:t>1811579</w:t>
      </w:r>
    </w:p>
    <w:p w14:paraId="7478AEC7" w14:textId="77777777" w:rsidR="009C0564" w:rsidRPr="00CF195E" w:rsidRDefault="00390C25" w:rsidP="00CF195E">
      <w:pPr>
        <w:jc w:val="left"/>
        <w:rPr>
          <w:b/>
          <w:kern w:val="2"/>
          <w:lang w:eastAsia="zh-CN"/>
        </w:rPr>
      </w:pPr>
      <w:r>
        <w:rPr>
          <w:b/>
          <w:kern w:val="2"/>
          <w:lang w:eastAsia="zh-CN"/>
        </w:rPr>
        <w:t>Chengdu</w:t>
      </w:r>
      <w:r w:rsidR="00F16BF2">
        <w:rPr>
          <w:b/>
          <w:kern w:val="2"/>
          <w:lang w:eastAsia="zh-CN"/>
        </w:rPr>
        <w:t xml:space="preserve">, </w:t>
      </w:r>
      <w:r>
        <w:rPr>
          <w:b/>
          <w:kern w:val="2"/>
          <w:lang w:eastAsia="zh-CN"/>
        </w:rPr>
        <w:t>China</w:t>
      </w:r>
      <w:r w:rsidR="00486936">
        <w:rPr>
          <w:b/>
          <w:kern w:val="2"/>
          <w:lang w:eastAsia="zh-CN"/>
        </w:rPr>
        <w:t xml:space="preserve">, </w:t>
      </w:r>
      <w:r>
        <w:rPr>
          <w:b/>
          <w:kern w:val="2"/>
          <w:lang w:eastAsia="zh-CN"/>
        </w:rPr>
        <w:t>October 8</w:t>
      </w:r>
      <w:r w:rsidRPr="00390C25">
        <w:rPr>
          <w:b/>
          <w:kern w:val="2"/>
          <w:vertAlign w:val="superscript"/>
          <w:lang w:eastAsia="zh-CN"/>
        </w:rPr>
        <w:t>th</w:t>
      </w:r>
      <w:r>
        <w:rPr>
          <w:b/>
          <w:kern w:val="2"/>
          <w:lang w:eastAsia="zh-CN"/>
        </w:rPr>
        <w:t xml:space="preserve"> – 12</w:t>
      </w:r>
      <w:r w:rsidRPr="00390C25">
        <w:rPr>
          <w:b/>
          <w:kern w:val="2"/>
          <w:vertAlign w:val="superscript"/>
          <w:lang w:eastAsia="zh-CN"/>
        </w:rPr>
        <w:t>th</w:t>
      </w:r>
      <w:r w:rsidR="00F16BF2">
        <w:rPr>
          <w:b/>
          <w:kern w:val="2"/>
          <w:lang w:eastAsia="zh-CN"/>
        </w:rPr>
        <w:t>, 2018</w:t>
      </w:r>
    </w:p>
    <w:p w14:paraId="54D5F862" w14:textId="77777777" w:rsidR="009C0564" w:rsidRPr="00CF195E" w:rsidRDefault="009C0564" w:rsidP="00CF195E">
      <w:pPr>
        <w:pBdr>
          <w:top w:val="single" w:sz="4" w:space="1" w:color="auto"/>
        </w:pBdr>
        <w:spacing w:after="0"/>
        <w:jc w:val="left"/>
        <w:rPr>
          <w:b/>
          <w:kern w:val="2"/>
          <w:sz w:val="16"/>
          <w:szCs w:val="16"/>
          <w:lang w:eastAsia="zh-CN"/>
        </w:rPr>
      </w:pPr>
    </w:p>
    <w:p w14:paraId="2FA6BD9D"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F5244">
        <w:rPr>
          <w:b/>
          <w:kern w:val="2"/>
          <w:lang w:eastAsia="zh-CN"/>
        </w:rPr>
        <w:t>5</w:t>
      </w:r>
    </w:p>
    <w:p w14:paraId="2AC50D19"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9B0465">
        <w:rPr>
          <w:b/>
          <w:kern w:val="2"/>
          <w:lang w:eastAsia="zh-CN"/>
        </w:rPr>
        <w:t>, HiSilicon</w:t>
      </w:r>
    </w:p>
    <w:p w14:paraId="6494427C"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A2114C">
        <w:rPr>
          <w:b/>
          <w:kern w:val="2"/>
          <w:lang w:eastAsia="zh-CN"/>
        </w:rPr>
        <w:t xml:space="preserve">Discussion on </w:t>
      </w:r>
      <w:r w:rsidR="008200A5">
        <w:rPr>
          <w:b/>
          <w:kern w:val="2"/>
          <w:lang w:eastAsia="zh-CN"/>
        </w:rPr>
        <w:t>KPIs for TSN integration in the 5G system</w:t>
      </w:r>
    </w:p>
    <w:p w14:paraId="26C7770D"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4D2EE5B2" w14:textId="77777777" w:rsidR="009C0564" w:rsidRPr="00CF195E" w:rsidRDefault="009C0564" w:rsidP="00CF195E">
      <w:pPr>
        <w:pBdr>
          <w:bottom w:val="single" w:sz="4" w:space="1" w:color="auto"/>
        </w:pBdr>
        <w:spacing w:after="0"/>
        <w:jc w:val="left"/>
        <w:rPr>
          <w:b/>
          <w:kern w:val="2"/>
          <w:sz w:val="16"/>
          <w:szCs w:val="16"/>
          <w:lang w:eastAsia="zh-CN"/>
        </w:rPr>
      </w:pPr>
    </w:p>
    <w:p w14:paraId="1B2EAB71" w14:textId="77777777" w:rsidR="009C0564" w:rsidRPr="00CF195E" w:rsidRDefault="009C0564">
      <w:pPr>
        <w:pStyle w:val="Heading1"/>
      </w:pPr>
      <w:bookmarkStart w:id="1" w:name="_Ref124589705"/>
      <w:bookmarkStart w:id="2" w:name="_Ref129681862"/>
      <w:r w:rsidRPr="00CF195E">
        <w:t>Introduction</w:t>
      </w:r>
      <w:bookmarkEnd w:id="1"/>
      <w:bookmarkEnd w:id="2"/>
    </w:p>
    <w:p w14:paraId="6873D65B" w14:textId="77777777" w:rsidR="008F72CC" w:rsidRPr="000E49CE" w:rsidRDefault="000E49CE" w:rsidP="000E49CE">
      <w:pPr>
        <w:spacing w:after="0"/>
        <w:rPr>
          <w:rFonts w:eastAsiaTheme="minorEastAsia"/>
          <w:lang w:eastAsia="zh-CN"/>
        </w:rPr>
      </w:pPr>
      <w:r>
        <w:t xml:space="preserve">An LS on </w:t>
      </w:r>
      <w:r w:rsidRPr="00001C53">
        <w:t>Time Sensitive Networking (TSN)</w:t>
      </w:r>
      <w:r>
        <w:t xml:space="preserve"> integration with </w:t>
      </w:r>
      <w:r w:rsidRPr="00001C53">
        <w:t xml:space="preserve">5G system </w:t>
      </w:r>
      <w:r>
        <w:t>was received from SA2 128bis meeting</w:t>
      </w:r>
      <w:r w:rsidR="006252CB">
        <w:t xml:space="preserve"> </w:t>
      </w:r>
      <w:r w:rsidR="006252CB">
        <w:fldChar w:fldCharType="begin"/>
      </w:r>
      <w:r w:rsidR="006252CB">
        <w:instrText xml:space="preserve"> REF _Ref525843669 \n \h </w:instrText>
      </w:r>
      <w:r w:rsidR="006252CB">
        <w:fldChar w:fldCharType="separate"/>
      </w:r>
      <w:r w:rsidR="00A76FCF">
        <w:t>[1]</w:t>
      </w:r>
      <w:r w:rsidR="006252CB">
        <w:fldChar w:fldCharType="end"/>
      </w:r>
      <w:r>
        <w:t>. The intention of the LS is to seek answers from RAN1</w:t>
      </w:r>
      <w:r w:rsidR="004467F8">
        <w:t>/2/3</w:t>
      </w:r>
      <w:r>
        <w:t xml:space="preserve"> on TSN performance requirement aspects. Based on the responses from RAN WGs, SA2 </w:t>
      </w:r>
      <w:r w:rsidR="004467F8">
        <w:t>will decide</w:t>
      </w:r>
      <w:r>
        <w:t xml:space="preserve"> which architecture framework as described in TR 23.734 shall be supported in order to introduce </w:t>
      </w:r>
      <w:r w:rsidR="004467F8">
        <w:t>the</w:t>
      </w:r>
      <w:r w:rsidR="004467F8" w:rsidRPr="004467F8">
        <w:t xml:space="preserve"> </w:t>
      </w:r>
      <w:r w:rsidR="004467F8">
        <w:t>TSN integration in the 5G system</w:t>
      </w:r>
      <w:r>
        <w:t xml:space="preserve">. </w:t>
      </w:r>
    </w:p>
    <w:p w14:paraId="3EF345C3" w14:textId="77777777" w:rsidR="00B33190" w:rsidRDefault="00B33190" w:rsidP="00CF195E">
      <w:pPr>
        <w:pStyle w:val="Heading1"/>
        <w:rPr>
          <w:lang w:eastAsia="zh-CN"/>
        </w:rPr>
      </w:pPr>
      <w:bookmarkStart w:id="3" w:name="_Ref519591337"/>
      <w:bookmarkStart w:id="4" w:name="_Ref129681832"/>
      <w:r>
        <w:rPr>
          <w:lang w:eastAsia="zh-CN"/>
        </w:rPr>
        <w:t>D</w:t>
      </w:r>
      <w:r>
        <w:rPr>
          <w:rFonts w:hint="eastAsia"/>
          <w:lang w:eastAsia="zh-CN"/>
        </w:rPr>
        <w:t>iscussion</w:t>
      </w:r>
    </w:p>
    <w:p w14:paraId="15C8287A" w14:textId="44CBFADD" w:rsidR="00B33190" w:rsidRDefault="00B33190" w:rsidP="00B33190">
      <w:r>
        <w:t xml:space="preserve">In TR22.804, the performance requirements to support TSN operation for 5G system are </w:t>
      </w:r>
      <w:r w:rsidRPr="0009096D">
        <w:t>categorized</w:t>
      </w:r>
      <w:r>
        <w:t xml:space="preserve"> as </w:t>
      </w:r>
      <w:r w:rsidRPr="00D17055">
        <w:t xml:space="preserve">communication </w:t>
      </w:r>
      <w:r>
        <w:t>service availability, E2E latency, E2E jitter, and clock synchronization accuracy, for both periodic and aperiodic communication service, as shown below:</w:t>
      </w:r>
    </w:p>
    <w:p w14:paraId="3AC5939B" w14:textId="77777777" w:rsidR="0079106A" w:rsidRDefault="0079106A" w:rsidP="0079106A">
      <w:pPr>
        <w:pStyle w:val="Caption"/>
      </w:pPr>
      <w:bookmarkStart w:id="5" w:name="_Ref525844629"/>
      <w:r>
        <w:t xml:space="preserve">Table </w:t>
      </w:r>
      <w:r w:rsidR="00DE5E47">
        <w:rPr>
          <w:noProof/>
        </w:rPr>
        <w:fldChar w:fldCharType="begin"/>
      </w:r>
      <w:r w:rsidR="00DE5E47">
        <w:rPr>
          <w:noProof/>
        </w:rPr>
        <w:instrText xml:space="preserve"> SEQ Table \* ARABIC </w:instrText>
      </w:r>
      <w:r w:rsidR="00DE5E47">
        <w:rPr>
          <w:noProof/>
        </w:rPr>
        <w:fldChar w:fldCharType="separate"/>
      </w:r>
      <w:r w:rsidR="00A76FCF">
        <w:rPr>
          <w:noProof/>
        </w:rPr>
        <w:t>1</w:t>
      </w:r>
      <w:r w:rsidR="00DE5E47">
        <w:rPr>
          <w:noProof/>
        </w:rPr>
        <w:fldChar w:fldCharType="end"/>
      </w:r>
      <w:bookmarkEnd w:id="5"/>
      <w:r>
        <w:t>: performance requirements for periodic communication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51"/>
        <w:gridCol w:w="850"/>
        <w:gridCol w:w="709"/>
        <w:gridCol w:w="992"/>
        <w:gridCol w:w="709"/>
        <w:gridCol w:w="851"/>
        <w:gridCol w:w="708"/>
        <w:gridCol w:w="851"/>
        <w:gridCol w:w="992"/>
        <w:gridCol w:w="1134"/>
      </w:tblGrid>
      <w:tr w:rsidR="0079106A" w:rsidRPr="00CD6C0E" w14:paraId="5FF20520" w14:textId="77777777" w:rsidTr="00DE5E47">
        <w:trPr>
          <w:cantSplit/>
          <w:trHeight w:val="368"/>
          <w:tblHeader/>
        </w:trPr>
        <w:tc>
          <w:tcPr>
            <w:tcW w:w="2943" w:type="dxa"/>
            <w:gridSpan w:val="3"/>
            <w:shd w:val="clear" w:color="auto" w:fill="auto"/>
            <w:vAlign w:val="bottom"/>
            <w:hideMark/>
          </w:tcPr>
          <w:p w14:paraId="48BC7F7E" w14:textId="77777777" w:rsidR="0079106A" w:rsidRPr="00CD6C0E" w:rsidRDefault="0079106A" w:rsidP="00DE5E47">
            <w:pPr>
              <w:pStyle w:val="TAH"/>
              <w:rPr>
                <w:lang w:eastAsia="en-GB"/>
              </w:rPr>
            </w:pPr>
            <w:r w:rsidRPr="00CD6C0E">
              <w:rPr>
                <w:lang w:eastAsia="en-GB"/>
              </w:rPr>
              <w:t>Characteristic parameter (KPI)</w:t>
            </w:r>
          </w:p>
        </w:tc>
        <w:tc>
          <w:tcPr>
            <w:tcW w:w="4820" w:type="dxa"/>
            <w:gridSpan w:val="6"/>
            <w:shd w:val="clear" w:color="auto" w:fill="auto"/>
            <w:vAlign w:val="bottom"/>
            <w:hideMark/>
          </w:tcPr>
          <w:p w14:paraId="0273EAFB" w14:textId="77777777" w:rsidR="0079106A" w:rsidRPr="00CD6C0E" w:rsidRDefault="0079106A" w:rsidP="00DE5E47">
            <w:pPr>
              <w:pStyle w:val="TAH"/>
              <w:rPr>
                <w:lang w:eastAsia="en-GB"/>
              </w:rPr>
            </w:pPr>
            <w:r w:rsidRPr="00CD6C0E">
              <w:rPr>
                <w:lang w:eastAsia="en-GB"/>
              </w:rPr>
              <w:t>Influence quantity</w:t>
            </w:r>
          </w:p>
        </w:tc>
        <w:tc>
          <w:tcPr>
            <w:tcW w:w="992" w:type="dxa"/>
            <w:vMerge w:val="restart"/>
            <w:vAlign w:val="center"/>
            <w:hideMark/>
          </w:tcPr>
          <w:p w14:paraId="340A495F" w14:textId="77777777" w:rsidR="0079106A" w:rsidRPr="00CD6C0E" w:rsidRDefault="0079106A" w:rsidP="00DE5E47">
            <w:pPr>
              <w:pStyle w:val="TAH"/>
            </w:pPr>
            <w:r w:rsidRPr="00CD6C0E">
              <w:t>Requirement</w:t>
            </w:r>
          </w:p>
        </w:tc>
        <w:tc>
          <w:tcPr>
            <w:tcW w:w="1134" w:type="dxa"/>
            <w:vMerge w:val="restart"/>
            <w:vAlign w:val="center"/>
            <w:hideMark/>
          </w:tcPr>
          <w:p w14:paraId="09AD7F1C" w14:textId="77777777" w:rsidR="0079106A" w:rsidRPr="00CD6C0E" w:rsidRDefault="0079106A" w:rsidP="00DE5E47">
            <w:pPr>
              <w:pStyle w:val="TAH"/>
            </w:pPr>
            <w:r w:rsidRPr="00CD6C0E">
              <w:t>Remark</w:t>
            </w:r>
          </w:p>
        </w:tc>
      </w:tr>
      <w:tr w:rsidR="0079106A" w:rsidRPr="00CD6C0E" w14:paraId="2E82BFE7" w14:textId="77777777" w:rsidTr="00DE5E47">
        <w:trPr>
          <w:cantSplit/>
          <w:trHeight w:val="910"/>
          <w:tblHeader/>
        </w:trPr>
        <w:tc>
          <w:tcPr>
            <w:tcW w:w="1242" w:type="dxa"/>
            <w:shd w:val="clear" w:color="auto" w:fill="auto"/>
            <w:vAlign w:val="bottom"/>
            <w:hideMark/>
          </w:tcPr>
          <w:p w14:paraId="62BB800E" w14:textId="77777777" w:rsidR="0079106A" w:rsidRPr="000D6BEE" w:rsidRDefault="0079106A" w:rsidP="00DE5E47">
            <w:pPr>
              <w:pStyle w:val="TAH"/>
            </w:pPr>
            <w:r w:rsidRPr="000D6BEE">
              <w:t>Communication service availability</w:t>
            </w:r>
          </w:p>
        </w:tc>
        <w:tc>
          <w:tcPr>
            <w:tcW w:w="851" w:type="dxa"/>
            <w:shd w:val="clear" w:color="auto" w:fill="auto"/>
            <w:vAlign w:val="bottom"/>
            <w:hideMark/>
          </w:tcPr>
          <w:p w14:paraId="4E2C7459" w14:textId="77777777" w:rsidR="0079106A" w:rsidRPr="000D6BEE" w:rsidRDefault="0079106A" w:rsidP="00DE5E47">
            <w:pPr>
              <w:pStyle w:val="TAH"/>
            </w:pPr>
            <w:r w:rsidRPr="000D6BEE">
              <w:t>End-to-end latency: target value</w:t>
            </w:r>
          </w:p>
        </w:tc>
        <w:tc>
          <w:tcPr>
            <w:tcW w:w="850" w:type="dxa"/>
          </w:tcPr>
          <w:p w14:paraId="1A785D51" w14:textId="77777777" w:rsidR="0079106A" w:rsidRPr="000D6BEE" w:rsidRDefault="0079106A" w:rsidP="00DE5E47">
            <w:pPr>
              <w:pStyle w:val="TAH"/>
            </w:pPr>
            <w:r w:rsidRPr="000D6BEE">
              <w:t>End-to-end latency: jitter (note)</w:t>
            </w:r>
          </w:p>
        </w:tc>
        <w:tc>
          <w:tcPr>
            <w:tcW w:w="709" w:type="dxa"/>
            <w:shd w:val="clear" w:color="auto" w:fill="auto"/>
            <w:vAlign w:val="bottom"/>
            <w:hideMark/>
          </w:tcPr>
          <w:p w14:paraId="16A09DE2" w14:textId="77777777" w:rsidR="0079106A" w:rsidRPr="00CD6C0E" w:rsidRDefault="0079106A" w:rsidP="00DE5E47">
            <w:pPr>
              <w:pStyle w:val="TAH"/>
            </w:pPr>
            <w:r w:rsidRPr="00CD6C0E">
              <w:t>Message size [byte]</w:t>
            </w:r>
          </w:p>
        </w:tc>
        <w:tc>
          <w:tcPr>
            <w:tcW w:w="992" w:type="dxa"/>
            <w:vAlign w:val="bottom"/>
          </w:tcPr>
          <w:p w14:paraId="2AD59615" w14:textId="77777777" w:rsidR="0079106A" w:rsidRPr="00CD6C0E" w:rsidRDefault="0079106A" w:rsidP="00DE5E47">
            <w:pPr>
              <w:pStyle w:val="TAH"/>
            </w:pPr>
            <w:r w:rsidRPr="00CD6C0E">
              <w:t>Transfer interval: target value</w:t>
            </w:r>
          </w:p>
        </w:tc>
        <w:tc>
          <w:tcPr>
            <w:tcW w:w="709" w:type="dxa"/>
            <w:shd w:val="clear" w:color="auto" w:fill="auto"/>
            <w:vAlign w:val="bottom"/>
            <w:hideMark/>
          </w:tcPr>
          <w:p w14:paraId="5EEB7932" w14:textId="77777777" w:rsidR="0079106A" w:rsidRPr="00CD6C0E" w:rsidRDefault="0079106A" w:rsidP="00DE5E47">
            <w:pPr>
              <w:pStyle w:val="TAH"/>
            </w:pPr>
            <w:r w:rsidRPr="00CD6C0E">
              <w:t>Survival time</w:t>
            </w:r>
          </w:p>
        </w:tc>
        <w:tc>
          <w:tcPr>
            <w:tcW w:w="851" w:type="dxa"/>
            <w:shd w:val="clear" w:color="auto" w:fill="auto"/>
            <w:vAlign w:val="bottom"/>
            <w:hideMark/>
          </w:tcPr>
          <w:p w14:paraId="0A955DA4" w14:textId="77777777" w:rsidR="0079106A" w:rsidRPr="00CD6C0E" w:rsidRDefault="0079106A" w:rsidP="00DE5E47">
            <w:pPr>
              <w:pStyle w:val="TAH"/>
            </w:pPr>
            <w:r w:rsidRPr="00CD6C0E">
              <w:t>UE speed</w:t>
            </w:r>
          </w:p>
        </w:tc>
        <w:tc>
          <w:tcPr>
            <w:tcW w:w="708" w:type="dxa"/>
            <w:shd w:val="clear" w:color="auto" w:fill="auto"/>
            <w:vAlign w:val="bottom"/>
            <w:hideMark/>
          </w:tcPr>
          <w:p w14:paraId="1F361454" w14:textId="77777777" w:rsidR="0079106A" w:rsidRPr="00CD6C0E" w:rsidRDefault="0079106A" w:rsidP="00DE5E47">
            <w:pPr>
              <w:pStyle w:val="TAH"/>
            </w:pPr>
            <w:r w:rsidRPr="00CD6C0E">
              <w:t># of UEs</w:t>
            </w:r>
          </w:p>
        </w:tc>
        <w:tc>
          <w:tcPr>
            <w:tcW w:w="851" w:type="dxa"/>
            <w:shd w:val="clear" w:color="auto" w:fill="auto"/>
            <w:vAlign w:val="bottom"/>
            <w:hideMark/>
          </w:tcPr>
          <w:p w14:paraId="78B69362" w14:textId="77777777" w:rsidR="0079106A" w:rsidRPr="00CD6C0E" w:rsidRDefault="0079106A" w:rsidP="00DE5E47">
            <w:pPr>
              <w:pStyle w:val="TAH"/>
            </w:pPr>
            <w:r w:rsidRPr="00CD6C0E">
              <w:t>Service area</w:t>
            </w:r>
          </w:p>
        </w:tc>
        <w:tc>
          <w:tcPr>
            <w:tcW w:w="992" w:type="dxa"/>
            <w:vMerge/>
            <w:vAlign w:val="center"/>
            <w:hideMark/>
          </w:tcPr>
          <w:p w14:paraId="0F4111A3" w14:textId="77777777" w:rsidR="0079106A" w:rsidRPr="00CD6C0E" w:rsidRDefault="0079106A" w:rsidP="00DE5E47">
            <w:pPr>
              <w:pStyle w:val="TAH"/>
              <w:rPr>
                <w:rFonts w:ascii="Calibri" w:hAnsi="Calibri"/>
                <w:bCs/>
                <w:color w:val="000000"/>
                <w:sz w:val="22"/>
                <w:szCs w:val="22"/>
                <w:lang w:eastAsia="en-GB"/>
              </w:rPr>
            </w:pPr>
          </w:p>
        </w:tc>
        <w:tc>
          <w:tcPr>
            <w:tcW w:w="1134" w:type="dxa"/>
            <w:vMerge/>
            <w:vAlign w:val="center"/>
            <w:hideMark/>
          </w:tcPr>
          <w:p w14:paraId="4E4E5795" w14:textId="77777777" w:rsidR="0079106A" w:rsidRPr="00CD6C0E" w:rsidRDefault="0079106A" w:rsidP="00DE5E47">
            <w:pPr>
              <w:pStyle w:val="TAH"/>
              <w:rPr>
                <w:rFonts w:ascii="Calibri" w:hAnsi="Calibri"/>
                <w:bCs/>
                <w:color w:val="000000"/>
                <w:sz w:val="22"/>
                <w:szCs w:val="22"/>
                <w:lang w:eastAsia="en-GB"/>
              </w:rPr>
            </w:pPr>
          </w:p>
        </w:tc>
      </w:tr>
      <w:tr w:rsidR="0079106A" w:rsidRPr="00CD6C0E" w14:paraId="1D79D674" w14:textId="77777777" w:rsidTr="00DE5E47">
        <w:trPr>
          <w:cantSplit/>
          <w:trHeight w:val="870"/>
        </w:trPr>
        <w:tc>
          <w:tcPr>
            <w:tcW w:w="1242" w:type="dxa"/>
            <w:shd w:val="clear" w:color="auto" w:fill="auto"/>
            <w:vAlign w:val="bottom"/>
            <w:hideMark/>
          </w:tcPr>
          <w:p w14:paraId="6908D369" w14:textId="77777777" w:rsidR="0079106A" w:rsidRPr="00CD6C0E" w:rsidRDefault="0079106A" w:rsidP="00DE5E47">
            <w:pPr>
              <w:pStyle w:val="TAL"/>
              <w:rPr>
                <w:lang w:eastAsia="en-GB"/>
              </w:rPr>
            </w:pPr>
            <w:r w:rsidRPr="00CD6C0E">
              <w:rPr>
                <w:lang w:eastAsia="en-GB"/>
              </w:rPr>
              <w:t>&gt;</w:t>
            </w:r>
            <w:r>
              <w:rPr>
                <w:lang w:eastAsia="en-GB"/>
              </w:rPr>
              <w:t xml:space="preserve"> </w:t>
            </w:r>
            <w:r w:rsidRPr="00CD6C0E">
              <w:rPr>
                <w:lang w:eastAsia="en-GB"/>
              </w:rPr>
              <w:t>99,999%</w:t>
            </w:r>
          </w:p>
        </w:tc>
        <w:tc>
          <w:tcPr>
            <w:tcW w:w="851" w:type="dxa"/>
            <w:shd w:val="clear" w:color="auto" w:fill="auto"/>
            <w:vAlign w:val="bottom"/>
            <w:hideMark/>
          </w:tcPr>
          <w:p w14:paraId="12A362D3" w14:textId="77777777" w:rsidR="0079106A" w:rsidRPr="00CD6C0E" w:rsidRDefault="0079106A" w:rsidP="00DE5E47">
            <w:pPr>
              <w:pStyle w:val="TAL"/>
              <w:rPr>
                <w:lang w:eastAsia="en-GB"/>
              </w:rPr>
            </w:pPr>
            <w:r w:rsidRPr="00CD6C0E">
              <w:rPr>
                <w:lang w:eastAsia="en-GB"/>
              </w:rPr>
              <w:t>&lt; transfer interval</w:t>
            </w:r>
          </w:p>
        </w:tc>
        <w:tc>
          <w:tcPr>
            <w:tcW w:w="850" w:type="dxa"/>
          </w:tcPr>
          <w:p w14:paraId="2112FFE9" w14:textId="77777777" w:rsidR="0079106A" w:rsidRPr="00CD6C0E" w:rsidRDefault="0079106A" w:rsidP="00DE5E47">
            <w:pPr>
              <w:pStyle w:val="TAL"/>
              <w:rPr>
                <w:lang w:eastAsia="en-GB"/>
              </w:rPr>
            </w:pPr>
          </w:p>
        </w:tc>
        <w:tc>
          <w:tcPr>
            <w:tcW w:w="709" w:type="dxa"/>
            <w:shd w:val="clear" w:color="auto" w:fill="auto"/>
            <w:vAlign w:val="bottom"/>
            <w:hideMark/>
          </w:tcPr>
          <w:p w14:paraId="70F05D84" w14:textId="77777777" w:rsidR="0079106A" w:rsidRPr="00CD6C0E" w:rsidRDefault="0079106A" w:rsidP="00DE5E47">
            <w:pPr>
              <w:pStyle w:val="TAL"/>
              <w:rPr>
                <w:lang w:eastAsia="en-GB"/>
              </w:rPr>
            </w:pPr>
            <w:r w:rsidRPr="00CD6C0E">
              <w:rPr>
                <w:lang w:eastAsia="en-GB"/>
              </w:rPr>
              <w:t>200</w:t>
            </w:r>
          </w:p>
        </w:tc>
        <w:tc>
          <w:tcPr>
            <w:tcW w:w="992" w:type="dxa"/>
            <w:vAlign w:val="bottom"/>
          </w:tcPr>
          <w:p w14:paraId="504082EB" w14:textId="77777777" w:rsidR="0079106A" w:rsidRPr="00CD6C0E" w:rsidRDefault="0079106A" w:rsidP="00DE5E47">
            <w:pPr>
              <w:pStyle w:val="TAL"/>
              <w:rPr>
                <w:lang w:eastAsia="en-GB"/>
              </w:rPr>
            </w:pPr>
            <w:r w:rsidRPr="00CD6C0E">
              <w:rPr>
                <w:lang w:eastAsia="en-GB"/>
              </w:rPr>
              <w:t>100 ms</w:t>
            </w:r>
          </w:p>
        </w:tc>
        <w:tc>
          <w:tcPr>
            <w:tcW w:w="709" w:type="dxa"/>
            <w:shd w:val="clear" w:color="auto" w:fill="auto"/>
            <w:vAlign w:val="bottom"/>
            <w:hideMark/>
          </w:tcPr>
          <w:p w14:paraId="55EB55D9" w14:textId="77777777" w:rsidR="0079106A" w:rsidRPr="00CD6C0E" w:rsidRDefault="0079106A" w:rsidP="00DE5E47">
            <w:pPr>
              <w:pStyle w:val="TAL"/>
              <w:rPr>
                <w:lang w:eastAsia="en-GB"/>
              </w:rPr>
            </w:pPr>
            <w:r w:rsidRPr="00CD6C0E">
              <w:rPr>
                <w:lang w:eastAsia="en-GB"/>
              </w:rPr>
              <w:t>~ 500 ms</w:t>
            </w:r>
          </w:p>
        </w:tc>
        <w:tc>
          <w:tcPr>
            <w:tcW w:w="851" w:type="dxa"/>
            <w:shd w:val="clear" w:color="auto" w:fill="auto"/>
            <w:vAlign w:val="bottom"/>
            <w:hideMark/>
          </w:tcPr>
          <w:p w14:paraId="404955ED" w14:textId="77777777" w:rsidR="0079106A" w:rsidRPr="00CD6C0E" w:rsidRDefault="0079106A" w:rsidP="00DE5E47">
            <w:pPr>
              <w:pStyle w:val="TAL"/>
              <w:rPr>
                <w:lang w:eastAsia="en-GB"/>
              </w:rPr>
            </w:pPr>
            <w:r w:rsidRPr="00CD6C0E">
              <w:rPr>
                <w:lang w:eastAsia="en-GB"/>
              </w:rPr>
              <w:t>≤ 42 m/s</w:t>
            </w:r>
          </w:p>
        </w:tc>
        <w:tc>
          <w:tcPr>
            <w:tcW w:w="708" w:type="dxa"/>
            <w:shd w:val="clear" w:color="auto" w:fill="auto"/>
            <w:vAlign w:val="bottom"/>
            <w:hideMark/>
          </w:tcPr>
          <w:p w14:paraId="587234BF" w14:textId="77777777" w:rsidR="0079106A" w:rsidRPr="00CD6C0E" w:rsidRDefault="0079106A" w:rsidP="00DE5E47">
            <w:pPr>
              <w:pStyle w:val="TAL"/>
              <w:rPr>
                <w:lang w:eastAsia="en-GB"/>
              </w:rPr>
            </w:pPr>
            <w:r w:rsidRPr="00CD6C0E">
              <w:rPr>
                <w:lang w:eastAsia="en-GB"/>
              </w:rPr>
              <w:t>See Remark</w:t>
            </w:r>
          </w:p>
        </w:tc>
        <w:tc>
          <w:tcPr>
            <w:tcW w:w="851" w:type="dxa"/>
            <w:shd w:val="clear" w:color="auto" w:fill="auto"/>
            <w:vAlign w:val="bottom"/>
            <w:hideMark/>
          </w:tcPr>
          <w:p w14:paraId="305E6073" w14:textId="77777777" w:rsidR="0079106A" w:rsidRPr="00CD6C0E" w:rsidRDefault="0079106A" w:rsidP="00DE5E47">
            <w:pPr>
              <w:pStyle w:val="TAL"/>
              <w:rPr>
                <w:lang w:eastAsia="en-GB"/>
              </w:rPr>
            </w:pPr>
          </w:p>
        </w:tc>
        <w:tc>
          <w:tcPr>
            <w:tcW w:w="992" w:type="dxa"/>
            <w:shd w:val="clear" w:color="auto" w:fill="auto"/>
            <w:vAlign w:val="bottom"/>
            <w:hideMark/>
          </w:tcPr>
          <w:p w14:paraId="2FA6E62F" w14:textId="77777777" w:rsidR="0079106A" w:rsidRPr="00CD6C0E" w:rsidRDefault="0079106A" w:rsidP="00DE5E47">
            <w:pPr>
              <w:pStyle w:val="TAL"/>
              <w:rPr>
                <w:lang w:eastAsia="en-GB"/>
              </w:rPr>
            </w:pPr>
            <w:r w:rsidRPr="00CD6C0E">
              <w:rPr>
                <w:lang w:eastAsia="en-GB"/>
              </w:rPr>
              <w:t>Mass Transit 1.3, 1.4, 1.5, 1.6, 1.7, 1.8</w:t>
            </w:r>
          </w:p>
        </w:tc>
        <w:tc>
          <w:tcPr>
            <w:tcW w:w="1134" w:type="dxa"/>
            <w:shd w:val="clear" w:color="auto" w:fill="auto"/>
            <w:vAlign w:val="bottom"/>
            <w:hideMark/>
          </w:tcPr>
          <w:p w14:paraId="30D95AB6" w14:textId="77777777" w:rsidR="0079106A" w:rsidRPr="00CD6C0E" w:rsidRDefault="0079106A" w:rsidP="00DE5E47">
            <w:pPr>
              <w:pStyle w:val="TAL"/>
              <w:rPr>
                <w:lang w:eastAsia="en-GB"/>
              </w:rPr>
            </w:pPr>
            <w:r w:rsidRPr="00CD6C0E">
              <w:rPr>
                <w:lang w:eastAsia="en-GB"/>
              </w:rPr>
              <w:t>Control of automated train; 2 UEs per train unit</w:t>
            </w:r>
          </w:p>
        </w:tc>
      </w:tr>
      <w:tr w:rsidR="0079106A" w:rsidRPr="00CD6C0E" w14:paraId="49C4AEA7" w14:textId="77777777" w:rsidTr="00DE5E47">
        <w:trPr>
          <w:cantSplit/>
          <w:trHeight w:val="870"/>
        </w:trPr>
        <w:tc>
          <w:tcPr>
            <w:tcW w:w="1242" w:type="dxa"/>
            <w:shd w:val="clear" w:color="auto" w:fill="auto"/>
            <w:vAlign w:val="bottom"/>
            <w:hideMark/>
          </w:tcPr>
          <w:p w14:paraId="6624EDEA" w14:textId="77777777" w:rsidR="0079106A" w:rsidRPr="00CD6C0E" w:rsidRDefault="0079106A" w:rsidP="00DE5E47">
            <w:pPr>
              <w:pStyle w:val="TAL"/>
              <w:rPr>
                <w:lang w:eastAsia="en-GB"/>
              </w:rPr>
            </w:pPr>
            <w:r w:rsidRPr="00CD6C0E">
              <w:rPr>
                <w:lang w:eastAsia="en-GB"/>
              </w:rPr>
              <w:t>99,9999% to 99,999999%</w:t>
            </w:r>
          </w:p>
        </w:tc>
        <w:tc>
          <w:tcPr>
            <w:tcW w:w="851" w:type="dxa"/>
            <w:shd w:val="clear" w:color="auto" w:fill="auto"/>
            <w:vAlign w:val="bottom"/>
            <w:hideMark/>
          </w:tcPr>
          <w:p w14:paraId="31C818AE" w14:textId="77777777" w:rsidR="0079106A" w:rsidRPr="00CD6C0E" w:rsidRDefault="0079106A" w:rsidP="00DE5E47">
            <w:pPr>
              <w:pStyle w:val="TAL"/>
              <w:rPr>
                <w:lang w:eastAsia="en-GB"/>
              </w:rPr>
            </w:pPr>
            <w:r w:rsidRPr="00CD6C0E">
              <w:rPr>
                <w:lang w:eastAsia="en-GB"/>
              </w:rPr>
              <w:t>&lt; transfer interval</w:t>
            </w:r>
          </w:p>
        </w:tc>
        <w:tc>
          <w:tcPr>
            <w:tcW w:w="850" w:type="dxa"/>
          </w:tcPr>
          <w:p w14:paraId="6467898D" w14:textId="77777777" w:rsidR="0079106A" w:rsidRPr="00CD6C0E" w:rsidRDefault="0079106A" w:rsidP="00DE5E47">
            <w:pPr>
              <w:pStyle w:val="TAL"/>
              <w:rPr>
                <w:lang w:eastAsia="en-GB"/>
              </w:rPr>
            </w:pPr>
          </w:p>
        </w:tc>
        <w:tc>
          <w:tcPr>
            <w:tcW w:w="709" w:type="dxa"/>
            <w:shd w:val="clear" w:color="auto" w:fill="auto"/>
            <w:vAlign w:val="bottom"/>
            <w:hideMark/>
          </w:tcPr>
          <w:p w14:paraId="7314C4DB" w14:textId="77777777" w:rsidR="0079106A" w:rsidRPr="00CD6C0E" w:rsidRDefault="0079106A" w:rsidP="00DE5E47">
            <w:pPr>
              <w:pStyle w:val="TAL"/>
              <w:rPr>
                <w:lang w:eastAsia="en-GB"/>
              </w:rPr>
            </w:pPr>
            <w:r w:rsidRPr="00CD6C0E">
              <w:rPr>
                <w:lang w:eastAsia="en-GB"/>
              </w:rPr>
              <w:t>20 to 50</w:t>
            </w:r>
          </w:p>
        </w:tc>
        <w:tc>
          <w:tcPr>
            <w:tcW w:w="992" w:type="dxa"/>
            <w:vAlign w:val="bottom"/>
          </w:tcPr>
          <w:p w14:paraId="7ED0EF34" w14:textId="77777777" w:rsidR="0079106A" w:rsidRPr="00CD6C0E" w:rsidRDefault="0079106A" w:rsidP="00DE5E47">
            <w:pPr>
              <w:pStyle w:val="TAL"/>
              <w:rPr>
                <w:lang w:eastAsia="en-GB"/>
              </w:rPr>
            </w:pPr>
            <w:r w:rsidRPr="00CD6C0E">
              <w:rPr>
                <w:lang w:eastAsia="en-GB"/>
              </w:rPr>
              <w:t>0,5 ms to 2 ms</w:t>
            </w:r>
          </w:p>
        </w:tc>
        <w:tc>
          <w:tcPr>
            <w:tcW w:w="709" w:type="dxa"/>
            <w:shd w:val="clear" w:color="auto" w:fill="auto"/>
            <w:vAlign w:val="bottom"/>
            <w:hideMark/>
          </w:tcPr>
          <w:p w14:paraId="3075A297" w14:textId="77777777" w:rsidR="0079106A" w:rsidRPr="00CD6C0E" w:rsidRDefault="0079106A" w:rsidP="00DE5E47">
            <w:pPr>
              <w:pStyle w:val="TAL"/>
              <w:rPr>
                <w:lang w:eastAsia="en-GB"/>
              </w:rPr>
            </w:pPr>
            <w:r w:rsidRPr="00CD6C0E">
              <w:rPr>
                <w:lang w:eastAsia="en-GB"/>
              </w:rPr>
              <w:t>Transfer interval</w:t>
            </w:r>
          </w:p>
        </w:tc>
        <w:tc>
          <w:tcPr>
            <w:tcW w:w="851" w:type="dxa"/>
            <w:shd w:val="clear" w:color="auto" w:fill="auto"/>
            <w:vAlign w:val="bottom"/>
            <w:hideMark/>
          </w:tcPr>
          <w:p w14:paraId="2BEB48B5" w14:textId="77777777" w:rsidR="0079106A" w:rsidRPr="00CD6C0E" w:rsidRDefault="0079106A" w:rsidP="00DE5E47">
            <w:pPr>
              <w:pStyle w:val="TAL"/>
              <w:rPr>
                <w:lang w:eastAsia="en-GB"/>
              </w:rPr>
            </w:pPr>
            <w:r w:rsidRPr="00CD6C0E">
              <w:rPr>
                <w:lang w:eastAsia="en-GB"/>
              </w:rPr>
              <w:t>≤ 20 m/s</w:t>
            </w:r>
          </w:p>
        </w:tc>
        <w:tc>
          <w:tcPr>
            <w:tcW w:w="708" w:type="dxa"/>
            <w:shd w:val="clear" w:color="auto" w:fill="auto"/>
            <w:vAlign w:val="bottom"/>
            <w:hideMark/>
          </w:tcPr>
          <w:p w14:paraId="7C511706" w14:textId="77777777" w:rsidR="0079106A" w:rsidRPr="00CD6C0E" w:rsidRDefault="0079106A" w:rsidP="00DE5E47">
            <w:pPr>
              <w:pStyle w:val="TAL"/>
              <w:rPr>
                <w:lang w:eastAsia="en-GB"/>
              </w:rPr>
            </w:pPr>
            <w:r w:rsidRPr="00CD6C0E">
              <w:rPr>
                <w:lang w:eastAsia="en-GB"/>
              </w:rPr>
              <w:t>≤ 100</w:t>
            </w:r>
          </w:p>
        </w:tc>
        <w:tc>
          <w:tcPr>
            <w:tcW w:w="851" w:type="dxa"/>
            <w:shd w:val="clear" w:color="auto" w:fill="auto"/>
            <w:vAlign w:val="bottom"/>
            <w:hideMark/>
          </w:tcPr>
          <w:p w14:paraId="4DED4820" w14:textId="77777777" w:rsidR="0079106A" w:rsidRPr="00CD6C0E" w:rsidRDefault="0079106A" w:rsidP="00DE5E47">
            <w:pPr>
              <w:pStyle w:val="TAL"/>
              <w:rPr>
                <w:lang w:eastAsia="en-GB"/>
              </w:rPr>
            </w:pPr>
          </w:p>
        </w:tc>
        <w:tc>
          <w:tcPr>
            <w:tcW w:w="992" w:type="dxa"/>
            <w:shd w:val="clear" w:color="auto" w:fill="auto"/>
            <w:vAlign w:val="bottom"/>
            <w:hideMark/>
          </w:tcPr>
          <w:p w14:paraId="22F4D2B6" w14:textId="77777777" w:rsidR="0079106A" w:rsidRPr="00CD6C0E" w:rsidRDefault="0079106A" w:rsidP="00DE5E47">
            <w:pPr>
              <w:pStyle w:val="TAL"/>
              <w:rPr>
                <w:i/>
                <w:iCs/>
                <w:lang w:eastAsia="en-GB"/>
              </w:rPr>
            </w:pPr>
            <w:r w:rsidRPr="00CD6C0E">
              <w:rPr>
                <w:i/>
                <w:iCs/>
                <w:lang w:eastAsia="en-GB"/>
              </w:rPr>
              <w:t>Factories of the Future 2.1, 2.2, 2.3, 2.8, 2.10</w:t>
            </w:r>
          </w:p>
        </w:tc>
        <w:tc>
          <w:tcPr>
            <w:tcW w:w="1134" w:type="dxa"/>
            <w:shd w:val="clear" w:color="auto" w:fill="auto"/>
            <w:vAlign w:val="bottom"/>
            <w:hideMark/>
          </w:tcPr>
          <w:p w14:paraId="254456DA" w14:textId="77777777" w:rsidR="0079106A" w:rsidRPr="00CD6C0E" w:rsidRDefault="0079106A" w:rsidP="00DE5E47">
            <w:pPr>
              <w:pStyle w:val="TAL"/>
              <w:rPr>
                <w:lang w:eastAsia="en-GB"/>
              </w:rPr>
            </w:pPr>
            <w:r w:rsidRPr="00CD6C0E">
              <w:rPr>
                <w:lang w:eastAsia="en-GB"/>
              </w:rPr>
              <w:t>Motion control and control-to-control use cases</w:t>
            </w:r>
          </w:p>
        </w:tc>
      </w:tr>
      <w:tr w:rsidR="0079106A" w:rsidRPr="00CD6C0E" w14:paraId="22AC4B02" w14:textId="77777777" w:rsidTr="00DE5E47">
        <w:trPr>
          <w:cantSplit/>
          <w:trHeight w:val="870"/>
        </w:trPr>
        <w:tc>
          <w:tcPr>
            <w:tcW w:w="1242" w:type="dxa"/>
            <w:shd w:val="clear" w:color="auto" w:fill="auto"/>
            <w:vAlign w:val="bottom"/>
            <w:hideMark/>
          </w:tcPr>
          <w:p w14:paraId="196D251F" w14:textId="77777777" w:rsidR="0079106A" w:rsidRPr="00CD6C0E" w:rsidRDefault="0079106A" w:rsidP="00DE5E47">
            <w:pPr>
              <w:pStyle w:val="TAL"/>
              <w:rPr>
                <w:szCs w:val="22"/>
              </w:rPr>
            </w:pPr>
            <w:r w:rsidRPr="00CD6C0E">
              <w:rPr>
                <w:rFonts w:eastAsia="MS Mincho"/>
                <w:szCs w:val="24"/>
              </w:rPr>
              <w:t>99,9999% to 99,999999%</w:t>
            </w:r>
          </w:p>
        </w:tc>
        <w:tc>
          <w:tcPr>
            <w:tcW w:w="851" w:type="dxa"/>
            <w:shd w:val="clear" w:color="auto" w:fill="auto"/>
            <w:vAlign w:val="bottom"/>
            <w:hideMark/>
          </w:tcPr>
          <w:p w14:paraId="0B35D1AF" w14:textId="77777777" w:rsidR="0079106A" w:rsidRPr="00CD6C0E" w:rsidRDefault="0079106A" w:rsidP="00DE5E47">
            <w:pPr>
              <w:pStyle w:val="TAL"/>
              <w:rPr>
                <w:szCs w:val="22"/>
              </w:rPr>
            </w:pPr>
            <w:r w:rsidRPr="00CD6C0E">
              <w:rPr>
                <w:szCs w:val="22"/>
              </w:rPr>
              <w:t xml:space="preserve">&lt; transfer interval </w:t>
            </w:r>
          </w:p>
        </w:tc>
        <w:tc>
          <w:tcPr>
            <w:tcW w:w="850" w:type="dxa"/>
          </w:tcPr>
          <w:p w14:paraId="2AB9DBA0" w14:textId="77777777" w:rsidR="0079106A" w:rsidRPr="00CD6C0E" w:rsidRDefault="0079106A" w:rsidP="00DE5E47">
            <w:pPr>
              <w:pStyle w:val="TAL"/>
              <w:rPr>
                <w:szCs w:val="22"/>
              </w:rPr>
            </w:pPr>
          </w:p>
        </w:tc>
        <w:tc>
          <w:tcPr>
            <w:tcW w:w="709" w:type="dxa"/>
            <w:shd w:val="clear" w:color="auto" w:fill="auto"/>
            <w:vAlign w:val="bottom"/>
            <w:hideMark/>
          </w:tcPr>
          <w:p w14:paraId="372B53AE" w14:textId="77777777" w:rsidR="0079106A" w:rsidRPr="00CD6C0E" w:rsidRDefault="0079106A" w:rsidP="00DE5E47">
            <w:pPr>
              <w:pStyle w:val="TAL"/>
              <w:rPr>
                <w:szCs w:val="22"/>
              </w:rPr>
            </w:pPr>
            <w:r w:rsidRPr="00CD6C0E">
              <w:rPr>
                <w:szCs w:val="22"/>
              </w:rPr>
              <w:t>≤ 1 k</w:t>
            </w:r>
          </w:p>
        </w:tc>
        <w:tc>
          <w:tcPr>
            <w:tcW w:w="992" w:type="dxa"/>
            <w:vAlign w:val="bottom"/>
          </w:tcPr>
          <w:p w14:paraId="143609CA" w14:textId="77777777" w:rsidR="0079106A" w:rsidRPr="00CD6C0E" w:rsidRDefault="0079106A" w:rsidP="00DE5E47">
            <w:pPr>
              <w:pStyle w:val="TAL"/>
              <w:rPr>
                <w:szCs w:val="22"/>
              </w:rPr>
            </w:pPr>
            <w:r w:rsidRPr="00CD6C0E">
              <w:rPr>
                <w:szCs w:val="22"/>
              </w:rPr>
              <w:t>≥ 4 ms</w:t>
            </w:r>
          </w:p>
        </w:tc>
        <w:tc>
          <w:tcPr>
            <w:tcW w:w="709" w:type="dxa"/>
            <w:shd w:val="clear" w:color="auto" w:fill="auto"/>
            <w:vAlign w:val="bottom"/>
            <w:hideMark/>
          </w:tcPr>
          <w:p w14:paraId="78223A1C" w14:textId="77777777" w:rsidR="0079106A" w:rsidRPr="00CD6C0E" w:rsidRDefault="0079106A" w:rsidP="00DE5E47">
            <w:pPr>
              <w:pStyle w:val="TAL"/>
              <w:rPr>
                <w:szCs w:val="22"/>
              </w:rPr>
            </w:pPr>
            <w:r w:rsidRPr="00CD6C0E">
              <w:rPr>
                <w:szCs w:val="22"/>
              </w:rPr>
              <w:t>Transfer interval</w:t>
            </w:r>
          </w:p>
        </w:tc>
        <w:tc>
          <w:tcPr>
            <w:tcW w:w="851" w:type="dxa"/>
            <w:shd w:val="clear" w:color="auto" w:fill="auto"/>
            <w:vAlign w:val="bottom"/>
            <w:hideMark/>
          </w:tcPr>
          <w:p w14:paraId="541C390F" w14:textId="77777777" w:rsidR="0079106A" w:rsidRPr="00CD6C0E" w:rsidRDefault="0079106A" w:rsidP="00DE5E47">
            <w:pPr>
              <w:pStyle w:val="TAL"/>
              <w:rPr>
                <w:szCs w:val="22"/>
              </w:rPr>
            </w:pPr>
            <w:r w:rsidRPr="00CD6C0E">
              <w:rPr>
                <w:szCs w:val="22"/>
              </w:rPr>
              <w:t>≤ 20 m/s</w:t>
            </w:r>
          </w:p>
        </w:tc>
        <w:tc>
          <w:tcPr>
            <w:tcW w:w="708" w:type="dxa"/>
            <w:shd w:val="clear" w:color="auto" w:fill="auto"/>
            <w:vAlign w:val="bottom"/>
            <w:hideMark/>
          </w:tcPr>
          <w:p w14:paraId="59C5DC13" w14:textId="77777777" w:rsidR="0079106A" w:rsidRPr="00CD6C0E" w:rsidRDefault="0079106A" w:rsidP="00DE5E47">
            <w:pPr>
              <w:pStyle w:val="TAL"/>
              <w:rPr>
                <w:szCs w:val="22"/>
              </w:rPr>
            </w:pPr>
            <w:r w:rsidRPr="00CD6C0E">
              <w:rPr>
                <w:szCs w:val="22"/>
              </w:rPr>
              <w:t>≤ 10</w:t>
            </w:r>
          </w:p>
        </w:tc>
        <w:tc>
          <w:tcPr>
            <w:tcW w:w="851" w:type="dxa"/>
            <w:shd w:val="clear" w:color="auto" w:fill="auto"/>
            <w:vAlign w:val="bottom"/>
            <w:hideMark/>
          </w:tcPr>
          <w:p w14:paraId="1698A6C3" w14:textId="77777777" w:rsidR="0079106A" w:rsidRPr="00CD6C0E" w:rsidRDefault="0079106A" w:rsidP="00DE5E47">
            <w:pPr>
              <w:pStyle w:val="TAL"/>
              <w:rPr>
                <w:szCs w:val="22"/>
              </w:rPr>
            </w:pPr>
          </w:p>
        </w:tc>
        <w:tc>
          <w:tcPr>
            <w:tcW w:w="992" w:type="dxa"/>
            <w:shd w:val="clear" w:color="auto" w:fill="auto"/>
            <w:vAlign w:val="bottom"/>
            <w:hideMark/>
          </w:tcPr>
          <w:p w14:paraId="794242DB" w14:textId="77777777" w:rsidR="0079106A" w:rsidRPr="00CD6C0E" w:rsidRDefault="0079106A" w:rsidP="00DE5E47">
            <w:pPr>
              <w:pStyle w:val="TAL"/>
              <w:rPr>
                <w:i/>
                <w:iCs/>
                <w:lang w:eastAsia="en-GB"/>
              </w:rPr>
            </w:pPr>
            <w:r w:rsidRPr="00CD6C0E">
              <w:rPr>
                <w:i/>
                <w:iCs/>
                <w:lang w:eastAsia="en-GB"/>
              </w:rPr>
              <w:t>Factories of the Future 5.1, 5.3, 5.6</w:t>
            </w:r>
          </w:p>
        </w:tc>
        <w:tc>
          <w:tcPr>
            <w:tcW w:w="1134" w:type="dxa"/>
            <w:shd w:val="clear" w:color="auto" w:fill="auto"/>
            <w:vAlign w:val="bottom"/>
            <w:hideMark/>
          </w:tcPr>
          <w:p w14:paraId="7E0BB85A" w14:textId="77777777" w:rsidR="0079106A" w:rsidRPr="00CD6C0E" w:rsidRDefault="0079106A" w:rsidP="00DE5E47">
            <w:pPr>
              <w:pStyle w:val="TAL"/>
              <w:rPr>
                <w:lang w:eastAsia="en-GB"/>
              </w:rPr>
            </w:pPr>
            <w:r w:rsidRPr="00CD6C0E">
              <w:rPr>
                <w:lang w:eastAsia="en-GB"/>
              </w:rPr>
              <w:t>Motion control and control-to-control use cases</w:t>
            </w:r>
          </w:p>
        </w:tc>
      </w:tr>
      <w:tr w:rsidR="0079106A" w:rsidRPr="00CD6C0E" w14:paraId="1D74C649" w14:textId="77777777" w:rsidTr="00DE5E47">
        <w:trPr>
          <w:cantSplit/>
          <w:trHeight w:val="870"/>
        </w:trPr>
        <w:tc>
          <w:tcPr>
            <w:tcW w:w="1242" w:type="dxa"/>
            <w:shd w:val="clear" w:color="auto" w:fill="auto"/>
            <w:vAlign w:val="bottom"/>
          </w:tcPr>
          <w:p w14:paraId="46C65E5F" w14:textId="77777777" w:rsidR="0079106A" w:rsidRPr="00CD6C0E" w:rsidRDefault="0079106A" w:rsidP="00DE5E47">
            <w:pPr>
              <w:pStyle w:val="TAL"/>
              <w:rPr>
                <w:szCs w:val="22"/>
              </w:rPr>
            </w:pPr>
            <w:r w:rsidRPr="00CD6C0E">
              <w:rPr>
                <w:rFonts w:eastAsia="MS Mincho"/>
                <w:szCs w:val="24"/>
              </w:rPr>
              <w:t xml:space="preserve">&gt; 99,9999% </w:t>
            </w:r>
          </w:p>
        </w:tc>
        <w:tc>
          <w:tcPr>
            <w:tcW w:w="851" w:type="dxa"/>
            <w:shd w:val="clear" w:color="auto" w:fill="auto"/>
            <w:vAlign w:val="bottom"/>
          </w:tcPr>
          <w:p w14:paraId="431F49C3" w14:textId="77777777" w:rsidR="0079106A" w:rsidRPr="00CD6C0E" w:rsidRDefault="0079106A" w:rsidP="00DE5E47">
            <w:pPr>
              <w:pStyle w:val="TAL"/>
              <w:rPr>
                <w:szCs w:val="22"/>
              </w:rPr>
            </w:pPr>
            <w:r w:rsidRPr="00CD6C0E">
              <w:rPr>
                <w:szCs w:val="22"/>
              </w:rPr>
              <w:t xml:space="preserve">&lt; transfer interval </w:t>
            </w:r>
          </w:p>
        </w:tc>
        <w:tc>
          <w:tcPr>
            <w:tcW w:w="850" w:type="dxa"/>
            <w:vAlign w:val="bottom"/>
          </w:tcPr>
          <w:p w14:paraId="225DA338" w14:textId="77777777" w:rsidR="0079106A" w:rsidRPr="00CD6C0E" w:rsidRDefault="0079106A" w:rsidP="00DE5E47">
            <w:pPr>
              <w:pStyle w:val="TAL"/>
              <w:rPr>
                <w:szCs w:val="22"/>
              </w:rPr>
            </w:pPr>
            <w:r w:rsidRPr="00CD6C0E">
              <w:rPr>
                <w:szCs w:val="22"/>
              </w:rPr>
              <w:t>&lt; 50% of transfer interval</w:t>
            </w:r>
          </w:p>
        </w:tc>
        <w:tc>
          <w:tcPr>
            <w:tcW w:w="709" w:type="dxa"/>
            <w:shd w:val="clear" w:color="auto" w:fill="auto"/>
            <w:vAlign w:val="bottom"/>
          </w:tcPr>
          <w:p w14:paraId="7D4B6BF7" w14:textId="77777777" w:rsidR="0079106A" w:rsidRPr="00CD6C0E" w:rsidRDefault="0079106A" w:rsidP="00DE5E47">
            <w:pPr>
              <w:pStyle w:val="TAL"/>
              <w:rPr>
                <w:szCs w:val="22"/>
              </w:rPr>
            </w:pPr>
            <w:r w:rsidRPr="00CD6C0E">
              <w:rPr>
                <w:szCs w:val="22"/>
              </w:rPr>
              <w:t xml:space="preserve">40 to </w:t>
            </w:r>
            <w:r>
              <w:rPr>
                <w:szCs w:val="22"/>
              </w:rPr>
              <w:t>150 k</w:t>
            </w:r>
          </w:p>
        </w:tc>
        <w:tc>
          <w:tcPr>
            <w:tcW w:w="992" w:type="dxa"/>
            <w:vAlign w:val="bottom"/>
          </w:tcPr>
          <w:p w14:paraId="5179CDA7" w14:textId="77777777" w:rsidR="0079106A" w:rsidRPr="00CD6C0E" w:rsidRDefault="0079106A" w:rsidP="00DE5E47">
            <w:pPr>
              <w:pStyle w:val="TAL"/>
              <w:rPr>
                <w:szCs w:val="22"/>
              </w:rPr>
            </w:pPr>
            <w:r w:rsidRPr="00CD6C0E">
              <w:rPr>
                <w:szCs w:val="22"/>
              </w:rPr>
              <w:t>1 to 500 ms</w:t>
            </w:r>
          </w:p>
        </w:tc>
        <w:tc>
          <w:tcPr>
            <w:tcW w:w="709" w:type="dxa"/>
            <w:shd w:val="clear" w:color="auto" w:fill="auto"/>
            <w:vAlign w:val="bottom"/>
          </w:tcPr>
          <w:p w14:paraId="48D3614D" w14:textId="77777777" w:rsidR="0079106A" w:rsidRPr="00CD6C0E" w:rsidRDefault="0079106A" w:rsidP="00DE5E47">
            <w:pPr>
              <w:pStyle w:val="TAL"/>
              <w:rPr>
                <w:szCs w:val="22"/>
              </w:rPr>
            </w:pPr>
            <w:r w:rsidRPr="00CD6C0E">
              <w:rPr>
                <w:szCs w:val="22"/>
              </w:rPr>
              <w:t>Transfer interval</w:t>
            </w:r>
          </w:p>
        </w:tc>
        <w:tc>
          <w:tcPr>
            <w:tcW w:w="851" w:type="dxa"/>
            <w:shd w:val="clear" w:color="auto" w:fill="auto"/>
            <w:vAlign w:val="bottom"/>
          </w:tcPr>
          <w:p w14:paraId="70489472" w14:textId="77777777" w:rsidR="0079106A" w:rsidRPr="00CD6C0E" w:rsidRDefault="0079106A" w:rsidP="00DE5E47">
            <w:pPr>
              <w:pStyle w:val="TAL"/>
              <w:rPr>
                <w:szCs w:val="22"/>
              </w:rPr>
            </w:pPr>
            <w:r w:rsidRPr="00CD6C0E">
              <w:rPr>
                <w:szCs w:val="22"/>
              </w:rPr>
              <w:t>≤ 14 m/s</w:t>
            </w:r>
          </w:p>
        </w:tc>
        <w:tc>
          <w:tcPr>
            <w:tcW w:w="708" w:type="dxa"/>
            <w:shd w:val="clear" w:color="auto" w:fill="auto"/>
            <w:vAlign w:val="bottom"/>
          </w:tcPr>
          <w:p w14:paraId="2B73D293" w14:textId="77777777" w:rsidR="0079106A" w:rsidRPr="00CD6C0E" w:rsidRDefault="0079106A" w:rsidP="00DE5E47">
            <w:pPr>
              <w:pStyle w:val="TAL"/>
              <w:rPr>
                <w:szCs w:val="22"/>
              </w:rPr>
            </w:pPr>
            <w:r w:rsidRPr="00CD6C0E">
              <w:rPr>
                <w:szCs w:val="22"/>
              </w:rPr>
              <w:t>≤ 100</w:t>
            </w:r>
          </w:p>
        </w:tc>
        <w:tc>
          <w:tcPr>
            <w:tcW w:w="851" w:type="dxa"/>
            <w:shd w:val="clear" w:color="auto" w:fill="auto"/>
            <w:vAlign w:val="bottom"/>
          </w:tcPr>
          <w:p w14:paraId="1562204E" w14:textId="77777777" w:rsidR="0079106A" w:rsidRPr="00CD6C0E" w:rsidRDefault="0079106A" w:rsidP="00DE5E47">
            <w:pPr>
              <w:pStyle w:val="TAL"/>
              <w:rPr>
                <w:szCs w:val="22"/>
              </w:rPr>
            </w:pPr>
            <w:r w:rsidRPr="00CD6C0E">
              <w:rPr>
                <w:szCs w:val="22"/>
              </w:rPr>
              <w:t>≤ 1 km2</w:t>
            </w:r>
          </w:p>
        </w:tc>
        <w:tc>
          <w:tcPr>
            <w:tcW w:w="992" w:type="dxa"/>
            <w:shd w:val="clear" w:color="auto" w:fill="auto"/>
            <w:vAlign w:val="bottom"/>
          </w:tcPr>
          <w:p w14:paraId="707E0E13" w14:textId="77777777" w:rsidR="0079106A" w:rsidRPr="00CD6C0E" w:rsidRDefault="0079106A" w:rsidP="00DE5E47">
            <w:pPr>
              <w:pStyle w:val="TAL"/>
              <w:rPr>
                <w:i/>
                <w:iCs/>
                <w:lang w:eastAsia="en-GB"/>
              </w:rPr>
            </w:pPr>
            <w:r w:rsidRPr="00CD6C0E">
              <w:rPr>
                <w:i/>
                <w:iCs/>
                <w:lang w:eastAsia="en-GB"/>
              </w:rPr>
              <w:t>Factories of the future 6.1, 6.2, 6.4, 6.6, 7.1, 7.6; Electric Power Distribution 5.1, 5.2, 5.4</w:t>
            </w:r>
          </w:p>
        </w:tc>
        <w:tc>
          <w:tcPr>
            <w:tcW w:w="1134" w:type="dxa"/>
            <w:shd w:val="clear" w:color="auto" w:fill="auto"/>
            <w:vAlign w:val="bottom"/>
          </w:tcPr>
          <w:p w14:paraId="2EEEE285" w14:textId="77777777" w:rsidR="0079106A" w:rsidRPr="00CD6C0E" w:rsidRDefault="0079106A" w:rsidP="00DE5E47">
            <w:pPr>
              <w:pStyle w:val="TAL"/>
              <w:rPr>
                <w:lang w:eastAsia="en-GB"/>
              </w:rPr>
            </w:pPr>
            <w:r w:rsidRPr="00CD6C0E">
              <w:rPr>
                <w:lang w:eastAsia="en-GB"/>
              </w:rPr>
              <w:t>Mobile control panels, mobile robots, and differential protection</w:t>
            </w:r>
          </w:p>
        </w:tc>
      </w:tr>
      <w:tr w:rsidR="0079106A" w:rsidRPr="00CD6C0E" w14:paraId="0717C6F5" w14:textId="77777777" w:rsidTr="00DE5E47">
        <w:trPr>
          <w:cantSplit/>
          <w:trHeight w:val="355"/>
        </w:trPr>
        <w:tc>
          <w:tcPr>
            <w:tcW w:w="9889" w:type="dxa"/>
            <w:gridSpan w:val="11"/>
            <w:shd w:val="clear" w:color="auto" w:fill="auto"/>
            <w:vAlign w:val="bottom"/>
          </w:tcPr>
          <w:p w14:paraId="23E79A50" w14:textId="77777777" w:rsidR="0079106A" w:rsidRPr="00CD6C0E" w:rsidRDefault="0079106A" w:rsidP="00DE5E47">
            <w:pPr>
              <w:pStyle w:val="TAN"/>
              <w:rPr>
                <w:lang w:eastAsia="en-GB"/>
              </w:rPr>
            </w:pPr>
            <w:r w:rsidRPr="00CD6C0E">
              <w:rPr>
                <w:lang w:eastAsia="en-GB"/>
              </w:rPr>
              <w:t>NOTE</w:t>
            </w:r>
            <w:r>
              <w:rPr>
                <w:lang w:eastAsia="en-GB"/>
              </w:rPr>
              <w:t xml:space="preserve"> 1</w:t>
            </w:r>
            <w:r w:rsidRPr="00CD6C0E">
              <w:rPr>
                <w:lang w:eastAsia="en-GB"/>
              </w:rPr>
              <w:t>: The jitter interval is symmetric. However, only late arrivals count as communication error.</w:t>
            </w:r>
          </w:p>
        </w:tc>
      </w:tr>
    </w:tbl>
    <w:p w14:paraId="36385AF4" w14:textId="77777777" w:rsidR="00B33190" w:rsidRDefault="00B33190" w:rsidP="00B33190">
      <w:pPr>
        <w:rPr>
          <w:lang w:eastAsia="zh-CN"/>
        </w:rPr>
      </w:pPr>
    </w:p>
    <w:p w14:paraId="2B061417" w14:textId="6063C1A8" w:rsidR="0079106A" w:rsidRDefault="0079106A" w:rsidP="0079106A">
      <w:pPr>
        <w:pStyle w:val="Caption"/>
      </w:pPr>
      <w:bookmarkStart w:id="6" w:name="_Ref525844642"/>
      <w:r>
        <w:t xml:space="preserve">Table </w:t>
      </w:r>
      <w:r w:rsidR="00DE5E47">
        <w:rPr>
          <w:noProof/>
        </w:rPr>
        <w:fldChar w:fldCharType="begin"/>
      </w:r>
      <w:r w:rsidR="00DE5E47">
        <w:rPr>
          <w:noProof/>
        </w:rPr>
        <w:instrText xml:space="preserve"> SEQ Table \* ARABIC </w:instrText>
      </w:r>
      <w:r w:rsidR="00DE5E47">
        <w:rPr>
          <w:noProof/>
        </w:rPr>
        <w:fldChar w:fldCharType="separate"/>
      </w:r>
      <w:r w:rsidR="00A76FCF">
        <w:rPr>
          <w:noProof/>
        </w:rPr>
        <w:t>2</w:t>
      </w:r>
      <w:r w:rsidR="00DE5E47">
        <w:rPr>
          <w:noProof/>
        </w:rPr>
        <w:fldChar w:fldCharType="end"/>
      </w:r>
      <w:bookmarkEnd w:id="6"/>
      <w:r>
        <w:t>: performance requirements for aperiodic communication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952"/>
        <w:gridCol w:w="950"/>
        <w:gridCol w:w="1337"/>
        <w:gridCol w:w="745"/>
        <w:gridCol w:w="787"/>
        <w:gridCol w:w="1321"/>
        <w:gridCol w:w="1595"/>
      </w:tblGrid>
      <w:tr w:rsidR="0079106A" w:rsidRPr="00CD6C0E" w14:paraId="18CB615B" w14:textId="77777777" w:rsidTr="00DE5E47">
        <w:trPr>
          <w:cantSplit/>
          <w:trHeight w:val="321"/>
          <w:tblHeader/>
        </w:trPr>
        <w:tc>
          <w:tcPr>
            <w:tcW w:w="0" w:type="auto"/>
            <w:gridSpan w:val="4"/>
            <w:shd w:val="clear" w:color="auto" w:fill="auto"/>
            <w:hideMark/>
          </w:tcPr>
          <w:p w14:paraId="233D7AD8" w14:textId="77777777" w:rsidR="0079106A" w:rsidRPr="00CD6C0E" w:rsidRDefault="0079106A" w:rsidP="00DE5E47">
            <w:pPr>
              <w:pStyle w:val="TAH"/>
              <w:jc w:val="left"/>
              <w:rPr>
                <w:lang w:eastAsia="en-GB"/>
              </w:rPr>
            </w:pPr>
            <w:r w:rsidRPr="00CD6C0E">
              <w:rPr>
                <w:lang w:eastAsia="en-GB"/>
              </w:rPr>
              <w:lastRenderedPageBreak/>
              <w:t>Characteristic parameter (KPI)</w:t>
            </w:r>
          </w:p>
        </w:tc>
        <w:tc>
          <w:tcPr>
            <w:tcW w:w="0" w:type="auto"/>
            <w:gridSpan w:val="2"/>
            <w:shd w:val="clear" w:color="auto" w:fill="auto"/>
            <w:hideMark/>
          </w:tcPr>
          <w:p w14:paraId="089E64B3" w14:textId="77777777" w:rsidR="0079106A" w:rsidRPr="00CD6C0E" w:rsidRDefault="0079106A" w:rsidP="00DE5E47">
            <w:pPr>
              <w:pStyle w:val="TAH"/>
              <w:jc w:val="left"/>
              <w:rPr>
                <w:lang w:eastAsia="en-GB"/>
              </w:rPr>
            </w:pPr>
            <w:r w:rsidRPr="00CD6C0E">
              <w:rPr>
                <w:lang w:eastAsia="en-GB"/>
              </w:rPr>
              <w:t>Influence quantity</w:t>
            </w:r>
          </w:p>
        </w:tc>
        <w:tc>
          <w:tcPr>
            <w:tcW w:w="0" w:type="auto"/>
            <w:vMerge w:val="restart"/>
            <w:hideMark/>
          </w:tcPr>
          <w:p w14:paraId="3F89CB4B" w14:textId="77777777" w:rsidR="0079106A" w:rsidRPr="00CD6C0E" w:rsidRDefault="0079106A" w:rsidP="00DE5E47">
            <w:pPr>
              <w:pStyle w:val="TAH"/>
              <w:jc w:val="left"/>
              <w:rPr>
                <w:lang w:eastAsia="en-GB"/>
              </w:rPr>
            </w:pPr>
            <w:r w:rsidRPr="00CD6C0E">
              <w:rPr>
                <w:lang w:eastAsia="en-GB"/>
              </w:rPr>
              <w:t>Related requirement</w:t>
            </w:r>
          </w:p>
        </w:tc>
        <w:tc>
          <w:tcPr>
            <w:tcW w:w="0" w:type="auto"/>
            <w:vMerge w:val="restart"/>
            <w:hideMark/>
          </w:tcPr>
          <w:p w14:paraId="2448D2CA" w14:textId="77777777" w:rsidR="0079106A" w:rsidRPr="00CD6C0E" w:rsidRDefault="0079106A" w:rsidP="00DE5E47">
            <w:pPr>
              <w:pStyle w:val="TAH"/>
              <w:jc w:val="left"/>
              <w:rPr>
                <w:lang w:eastAsia="en-GB"/>
              </w:rPr>
            </w:pPr>
            <w:r w:rsidRPr="00CD6C0E">
              <w:rPr>
                <w:lang w:eastAsia="en-GB"/>
              </w:rPr>
              <w:t>Remark</w:t>
            </w:r>
          </w:p>
        </w:tc>
      </w:tr>
      <w:tr w:rsidR="0079106A" w:rsidRPr="00CD6C0E" w14:paraId="7BF98F75" w14:textId="77777777" w:rsidTr="00DE5E47">
        <w:trPr>
          <w:cantSplit/>
          <w:trHeight w:val="910"/>
          <w:tblHeader/>
        </w:trPr>
        <w:tc>
          <w:tcPr>
            <w:tcW w:w="0" w:type="auto"/>
            <w:shd w:val="clear" w:color="auto" w:fill="auto"/>
            <w:hideMark/>
          </w:tcPr>
          <w:p w14:paraId="4D62AEF5" w14:textId="77777777" w:rsidR="0079106A" w:rsidRPr="000D6BEE" w:rsidRDefault="0079106A" w:rsidP="00DE5E47">
            <w:pPr>
              <w:pStyle w:val="TAH"/>
              <w:jc w:val="left"/>
              <w:rPr>
                <w:lang w:eastAsia="en-GB"/>
              </w:rPr>
            </w:pPr>
            <w:r w:rsidRPr="000D6BEE">
              <w:rPr>
                <w:lang w:eastAsia="en-GB"/>
              </w:rPr>
              <w:t>Communication service availability</w:t>
            </w:r>
          </w:p>
        </w:tc>
        <w:tc>
          <w:tcPr>
            <w:tcW w:w="0" w:type="auto"/>
            <w:shd w:val="clear" w:color="auto" w:fill="auto"/>
            <w:hideMark/>
          </w:tcPr>
          <w:p w14:paraId="5DDED11B" w14:textId="77777777" w:rsidR="0079106A" w:rsidRPr="000D6BEE" w:rsidRDefault="0079106A" w:rsidP="00DE5E47">
            <w:pPr>
              <w:pStyle w:val="TAH"/>
              <w:jc w:val="left"/>
              <w:rPr>
                <w:lang w:eastAsia="en-GB"/>
              </w:rPr>
            </w:pPr>
            <w:r w:rsidRPr="000D6BEE">
              <w:rPr>
                <w:lang w:eastAsia="en-GB"/>
              </w:rPr>
              <w:t>End-to-end latency: target value</w:t>
            </w:r>
          </w:p>
        </w:tc>
        <w:tc>
          <w:tcPr>
            <w:tcW w:w="0" w:type="auto"/>
          </w:tcPr>
          <w:p w14:paraId="4808EC6C" w14:textId="77777777" w:rsidR="0079106A" w:rsidRPr="000D6BEE" w:rsidRDefault="0079106A" w:rsidP="00DE5E47">
            <w:pPr>
              <w:pStyle w:val="TAH"/>
              <w:jc w:val="left"/>
              <w:rPr>
                <w:lang w:eastAsia="en-GB"/>
              </w:rPr>
            </w:pPr>
            <w:r w:rsidRPr="000D6BEE">
              <w:rPr>
                <w:lang w:eastAsia="en-GB"/>
              </w:rPr>
              <w:t>End-to-end latency: jitter (note)</w:t>
            </w:r>
          </w:p>
        </w:tc>
        <w:tc>
          <w:tcPr>
            <w:tcW w:w="0" w:type="auto"/>
          </w:tcPr>
          <w:p w14:paraId="1962CF7E" w14:textId="77777777" w:rsidR="0079106A" w:rsidRPr="00CD6C0E" w:rsidRDefault="0079106A" w:rsidP="00DE5E47">
            <w:pPr>
              <w:pStyle w:val="TAH"/>
              <w:jc w:val="left"/>
              <w:rPr>
                <w:lang w:eastAsia="en-GB"/>
              </w:rPr>
            </w:pPr>
            <w:r w:rsidRPr="00CD6C0E">
              <w:rPr>
                <w:lang w:eastAsia="en-GB"/>
              </w:rPr>
              <w:t>Service bit rate: user-experienced data rate</w:t>
            </w:r>
          </w:p>
        </w:tc>
        <w:tc>
          <w:tcPr>
            <w:tcW w:w="0" w:type="auto"/>
            <w:shd w:val="clear" w:color="auto" w:fill="auto"/>
            <w:hideMark/>
          </w:tcPr>
          <w:p w14:paraId="7EBEC998" w14:textId="77777777" w:rsidR="0079106A" w:rsidRPr="00CD6C0E" w:rsidRDefault="0079106A" w:rsidP="00DE5E47">
            <w:pPr>
              <w:pStyle w:val="TAH"/>
              <w:jc w:val="left"/>
              <w:rPr>
                <w:lang w:eastAsia="en-GB"/>
              </w:rPr>
            </w:pPr>
            <w:r w:rsidRPr="00CD6C0E">
              <w:rPr>
                <w:lang w:eastAsia="en-GB"/>
              </w:rPr>
              <w:t>UE speed</w:t>
            </w:r>
          </w:p>
        </w:tc>
        <w:tc>
          <w:tcPr>
            <w:tcW w:w="0" w:type="auto"/>
            <w:shd w:val="clear" w:color="auto" w:fill="auto"/>
            <w:hideMark/>
          </w:tcPr>
          <w:p w14:paraId="7848CE97" w14:textId="77777777" w:rsidR="0079106A" w:rsidRPr="00CD6C0E" w:rsidRDefault="0079106A" w:rsidP="00DE5E47">
            <w:pPr>
              <w:pStyle w:val="TAH"/>
              <w:jc w:val="left"/>
              <w:rPr>
                <w:lang w:eastAsia="en-GB"/>
              </w:rPr>
            </w:pPr>
            <w:r w:rsidRPr="00CD6C0E">
              <w:rPr>
                <w:lang w:eastAsia="en-GB"/>
              </w:rPr>
              <w:t># of UEs</w:t>
            </w:r>
          </w:p>
        </w:tc>
        <w:tc>
          <w:tcPr>
            <w:tcW w:w="0" w:type="auto"/>
            <w:vMerge/>
            <w:hideMark/>
          </w:tcPr>
          <w:p w14:paraId="1C2A7929" w14:textId="77777777" w:rsidR="0079106A" w:rsidRPr="00CD6C0E" w:rsidRDefault="0079106A" w:rsidP="00DE5E47">
            <w:pPr>
              <w:pStyle w:val="TAH"/>
              <w:jc w:val="left"/>
              <w:rPr>
                <w:lang w:eastAsia="en-GB"/>
              </w:rPr>
            </w:pPr>
          </w:p>
        </w:tc>
        <w:tc>
          <w:tcPr>
            <w:tcW w:w="0" w:type="auto"/>
            <w:vMerge/>
            <w:hideMark/>
          </w:tcPr>
          <w:p w14:paraId="2476C894" w14:textId="77777777" w:rsidR="0079106A" w:rsidRPr="00CD6C0E" w:rsidRDefault="0079106A" w:rsidP="00DE5E47">
            <w:pPr>
              <w:pStyle w:val="TAH"/>
              <w:jc w:val="left"/>
              <w:rPr>
                <w:lang w:eastAsia="en-GB"/>
              </w:rPr>
            </w:pPr>
          </w:p>
        </w:tc>
      </w:tr>
      <w:tr w:rsidR="0079106A" w:rsidRPr="00CD6C0E" w14:paraId="6DF02054" w14:textId="77777777" w:rsidTr="00DE5E47">
        <w:trPr>
          <w:cantSplit/>
          <w:trHeight w:val="870"/>
        </w:trPr>
        <w:tc>
          <w:tcPr>
            <w:tcW w:w="0" w:type="auto"/>
            <w:shd w:val="clear" w:color="auto" w:fill="auto"/>
            <w:vAlign w:val="bottom"/>
            <w:hideMark/>
          </w:tcPr>
          <w:p w14:paraId="30017676" w14:textId="77777777" w:rsidR="0079106A" w:rsidRPr="00CD6C0E" w:rsidRDefault="0079106A" w:rsidP="00DE5E47">
            <w:pPr>
              <w:pStyle w:val="TAL"/>
              <w:rPr>
                <w:szCs w:val="22"/>
              </w:rPr>
            </w:pPr>
            <w:r w:rsidRPr="00CD6C0E">
              <w:rPr>
                <w:rFonts w:eastAsia="MS Mincho"/>
                <w:szCs w:val="24"/>
              </w:rPr>
              <w:t>99,9999%</w:t>
            </w:r>
          </w:p>
        </w:tc>
        <w:tc>
          <w:tcPr>
            <w:tcW w:w="0" w:type="auto"/>
            <w:shd w:val="clear" w:color="auto" w:fill="auto"/>
            <w:vAlign w:val="bottom"/>
            <w:hideMark/>
          </w:tcPr>
          <w:p w14:paraId="432A698E" w14:textId="77777777" w:rsidR="0079106A" w:rsidRPr="00CD6C0E" w:rsidRDefault="0079106A" w:rsidP="00DE5E47">
            <w:pPr>
              <w:pStyle w:val="TAL"/>
            </w:pPr>
            <w:r w:rsidRPr="00CD6C0E">
              <w:t>&lt; 1 ms</w:t>
            </w:r>
          </w:p>
        </w:tc>
        <w:tc>
          <w:tcPr>
            <w:tcW w:w="0" w:type="auto"/>
            <w:vAlign w:val="bottom"/>
          </w:tcPr>
          <w:p w14:paraId="4D203A83" w14:textId="77777777" w:rsidR="0079106A" w:rsidRPr="00CD6C0E" w:rsidRDefault="0079106A" w:rsidP="00DE5E47">
            <w:pPr>
              <w:pStyle w:val="TAL"/>
              <w:rPr>
                <w:rFonts w:ascii="Calibri" w:hAnsi="Calibri"/>
                <w:color w:val="000000"/>
                <w:sz w:val="22"/>
                <w:szCs w:val="22"/>
                <w:lang w:eastAsia="en-GB"/>
              </w:rPr>
            </w:pPr>
          </w:p>
        </w:tc>
        <w:tc>
          <w:tcPr>
            <w:tcW w:w="0" w:type="auto"/>
            <w:vAlign w:val="bottom"/>
          </w:tcPr>
          <w:p w14:paraId="687189D5" w14:textId="77777777" w:rsidR="0079106A" w:rsidRPr="00CD6C0E" w:rsidRDefault="0079106A" w:rsidP="00DE5E47">
            <w:pPr>
              <w:pStyle w:val="TAL"/>
            </w:pPr>
            <w:r w:rsidRPr="00CD6C0E">
              <w:t>150 kbit/s to 4,61 Mbit/s</w:t>
            </w:r>
          </w:p>
        </w:tc>
        <w:tc>
          <w:tcPr>
            <w:tcW w:w="0" w:type="auto"/>
            <w:shd w:val="clear" w:color="auto" w:fill="auto"/>
            <w:vAlign w:val="bottom"/>
            <w:hideMark/>
          </w:tcPr>
          <w:p w14:paraId="66C18CD7" w14:textId="77777777" w:rsidR="0079106A" w:rsidRPr="00CD6C0E" w:rsidRDefault="0079106A" w:rsidP="00DE5E47">
            <w:pPr>
              <w:pStyle w:val="TAL"/>
            </w:pPr>
            <w:r w:rsidRPr="00CD6C0E">
              <w:t>≤14 ms/s</w:t>
            </w:r>
          </w:p>
        </w:tc>
        <w:tc>
          <w:tcPr>
            <w:tcW w:w="0" w:type="auto"/>
            <w:shd w:val="clear" w:color="auto" w:fill="auto"/>
            <w:vAlign w:val="bottom"/>
            <w:hideMark/>
          </w:tcPr>
          <w:p w14:paraId="2A44F37E" w14:textId="77777777" w:rsidR="0079106A" w:rsidRPr="00CD6C0E" w:rsidRDefault="0079106A" w:rsidP="00DE5E47">
            <w:pPr>
              <w:pStyle w:val="TAL"/>
            </w:pPr>
          </w:p>
        </w:tc>
        <w:tc>
          <w:tcPr>
            <w:tcW w:w="0" w:type="auto"/>
            <w:shd w:val="clear" w:color="auto" w:fill="auto"/>
            <w:vAlign w:val="bottom"/>
            <w:hideMark/>
          </w:tcPr>
          <w:p w14:paraId="323DE504" w14:textId="77777777" w:rsidR="0079106A" w:rsidRPr="00CD6C0E" w:rsidRDefault="0079106A" w:rsidP="00DE5E47">
            <w:pPr>
              <w:pStyle w:val="TAL"/>
              <w:rPr>
                <w:i/>
                <w:iCs/>
                <w:lang w:eastAsia="en-GB"/>
              </w:rPr>
            </w:pPr>
            <w:r w:rsidRPr="00CD6C0E">
              <w:rPr>
                <w:i/>
                <w:iCs/>
                <w:lang w:eastAsia="en-GB"/>
              </w:rPr>
              <w:t>PMSE 1.1, 1.3, 1.6</w:t>
            </w:r>
          </w:p>
        </w:tc>
        <w:tc>
          <w:tcPr>
            <w:tcW w:w="0" w:type="auto"/>
            <w:shd w:val="clear" w:color="auto" w:fill="auto"/>
            <w:vAlign w:val="bottom"/>
            <w:hideMark/>
          </w:tcPr>
          <w:p w14:paraId="0B87A5CB" w14:textId="77777777" w:rsidR="0079106A" w:rsidRPr="00CD6C0E" w:rsidRDefault="0079106A" w:rsidP="00DE5E47">
            <w:pPr>
              <w:pStyle w:val="TAL"/>
              <w:rPr>
                <w:lang w:eastAsia="en-GB"/>
              </w:rPr>
            </w:pPr>
            <w:r w:rsidRPr="00CD6C0E">
              <w:rPr>
                <w:lang w:eastAsia="en-GB"/>
              </w:rPr>
              <w:t>Audio streaming for live performance</w:t>
            </w:r>
          </w:p>
        </w:tc>
      </w:tr>
      <w:tr w:rsidR="0079106A" w:rsidRPr="00CD6C0E" w14:paraId="636C200C" w14:textId="77777777" w:rsidTr="00DE5E47">
        <w:trPr>
          <w:cantSplit/>
          <w:trHeight w:val="870"/>
        </w:trPr>
        <w:tc>
          <w:tcPr>
            <w:tcW w:w="0" w:type="auto"/>
            <w:shd w:val="clear" w:color="auto" w:fill="auto"/>
            <w:vAlign w:val="bottom"/>
            <w:hideMark/>
          </w:tcPr>
          <w:p w14:paraId="30153093" w14:textId="77777777" w:rsidR="0079106A" w:rsidRPr="00CD6C0E" w:rsidRDefault="0079106A" w:rsidP="00DE5E47">
            <w:pPr>
              <w:pStyle w:val="TAL"/>
              <w:rPr>
                <w:szCs w:val="22"/>
              </w:rPr>
            </w:pPr>
            <w:r w:rsidRPr="00CD6C0E">
              <w:rPr>
                <w:szCs w:val="22"/>
              </w:rPr>
              <w:t>≥ 99,9999%</w:t>
            </w:r>
          </w:p>
        </w:tc>
        <w:tc>
          <w:tcPr>
            <w:tcW w:w="0" w:type="auto"/>
            <w:shd w:val="clear" w:color="auto" w:fill="auto"/>
            <w:vAlign w:val="bottom"/>
            <w:hideMark/>
          </w:tcPr>
          <w:p w14:paraId="37F54D32" w14:textId="77777777" w:rsidR="0079106A" w:rsidRPr="00CD6C0E" w:rsidRDefault="0079106A" w:rsidP="00DE5E47">
            <w:pPr>
              <w:pStyle w:val="TAL"/>
            </w:pPr>
            <w:r w:rsidRPr="00CD6C0E">
              <w:t>5 ms to 10 ms</w:t>
            </w:r>
          </w:p>
        </w:tc>
        <w:tc>
          <w:tcPr>
            <w:tcW w:w="0" w:type="auto"/>
            <w:vAlign w:val="bottom"/>
          </w:tcPr>
          <w:p w14:paraId="589F502D" w14:textId="77777777" w:rsidR="0079106A" w:rsidRPr="00CD6C0E" w:rsidRDefault="0079106A" w:rsidP="00DE5E47">
            <w:pPr>
              <w:pStyle w:val="TAL"/>
              <w:rPr>
                <w:rFonts w:ascii="Calibri" w:hAnsi="Calibri"/>
                <w:color w:val="000000"/>
                <w:sz w:val="22"/>
                <w:szCs w:val="22"/>
                <w:lang w:eastAsia="en-GB"/>
              </w:rPr>
            </w:pPr>
          </w:p>
        </w:tc>
        <w:tc>
          <w:tcPr>
            <w:tcW w:w="0" w:type="auto"/>
            <w:vAlign w:val="bottom"/>
          </w:tcPr>
          <w:p w14:paraId="72D3C674" w14:textId="77777777" w:rsidR="0079106A" w:rsidRPr="00CD6C0E" w:rsidRDefault="0079106A" w:rsidP="00DE5E47">
            <w:pPr>
              <w:pStyle w:val="TAL"/>
            </w:pPr>
          </w:p>
        </w:tc>
        <w:tc>
          <w:tcPr>
            <w:tcW w:w="0" w:type="auto"/>
            <w:shd w:val="clear" w:color="auto" w:fill="auto"/>
            <w:vAlign w:val="bottom"/>
            <w:hideMark/>
          </w:tcPr>
          <w:p w14:paraId="417156DD" w14:textId="77777777" w:rsidR="0079106A" w:rsidRPr="00CD6C0E" w:rsidRDefault="0079106A" w:rsidP="00DE5E47">
            <w:pPr>
              <w:pStyle w:val="TAL"/>
            </w:pPr>
          </w:p>
        </w:tc>
        <w:tc>
          <w:tcPr>
            <w:tcW w:w="0" w:type="auto"/>
            <w:shd w:val="clear" w:color="auto" w:fill="auto"/>
            <w:vAlign w:val="bottom"/>
            <w:hideMark/>
          </w:tcPr>
          <w:p w14:paraId="341E268A" w14:textId="77777777" w:rsidR="0079106A" w:rsidRPr="00CD6C0E" w:rsidRDefault="0079106A" w:rsidP="00DE5E47">
            <w:pPr>
              <w:pStyle w:val="TAL"/>
            </w:pPr>
          </w:p>
        </w:tc>
        <w:tc>
          <w:tcPr>
            <w:tcW w:w="0" w:type="auto"/>
            <w:shd w:val="clear" w:color="auto" w:fill="auto"/>
            <w:vAlign w:val="bottom"/>
            <w:hideMark/>
          </w:tcPr>
          <w:p w14:paraId="03B95633" w14:textId="77777777" w:rsidR="0079106A" w:rsidRPr="00CD6C0E" w:rsidRDefault="0079106A" w:rsidP="00DE5E47">
            <w:pPr>
              <w:pStyle w:val="TAL"/>
              <w:rPr>
                <w:i/>
                <w:iCs/>
                <w:lang w:eastAsia="en-GB"/>
              </w:rPr>
            </w:pPr>
            <w:r w:rsidRPr="00CD6C0E">
              <w:rPr>
                <w:i/>
                <w:iCs/>
                <w:lang w:eastAsia="en-GB"/>
              </w:rPr>
              <w:t>Electric Power Distribution 3.1, 3.2, 4.2, 4.3</w:t>
            </w:r>
          </w:p>
        </w:tc>
        <w:tc>
          <w:tcPr>
            <w:tcW w:w="0" w:type="auto"/>
            <w:shd w:val="clear" w:color="auto" w:fill="auto"/>
            <w:vAlign w:val="bottom"/>
            <w:hideMark/>
          </w:tcPr>
          <w:p w14:paraId="782CA2BD" w14:textId="77777777" w:rsidR="0079106A" w:rsidRPr="00CD6C0E" w:rsidRDefault="0079106A" w:rsidP="00DE5E47">
            <w:pPr>
              <w:pStyle w:val="TAL"/>
              <w:rPr>
                <w:lang w:eastAsia="en-GB"/>
              </w:rPr>
            </w:pPr>
            <w:r w:rsidRPr="00CD6C0E">
              <w:rPr>
                <w:lang w:eastAsia="en-GB"/>
              </w:rPr>
              <w:t>Medium-voltage electric power distribution grid</w:t>
            </w:r>
          </w:p>
        </w:tc>
      </w:tr>
      <w:tr w:rsidR="0079106A" w:rsidRPr="00CD6C0E" w14:paraId="4903BF29" w14:textId="77777777" w:rsidTr="00DE5E47">
        <w:trPr>
          <w:cantSplit/>
          <w:trHeight w:val="870"/>
        </w:trPr>
        <w:tc>
          <w:tcPr>
            <w:tcW w:w="0" w:type="auto"/>
            <w:shd w:val="clear" w:color="auto" w:fill="auto"/>
            <w:vAlign w:val="bottom"/>
            <w:hideMark/>
          </w:tcPr>
          <w:p w14:paraId="46166212" w14:textId="77777777" w:rsidR="0079106A" w:rsidRPr="00CD6C0E" w:rsidRDefault="0079106A" w:rsidP="00DE5E47">
            <w:pPr>
              <w:pStyle w:val="TAL"/>
              <w:rPr>
                <w:szCs w:val="22"/>
              </w:rPr>
            </w:pPr>
            <w:r w:rsidRPr="00CD6C0E">
              <w:rPr>
                <w:rFonts w:eastAsia="MS Mincho"/>
                <w:szCs w:val="24"/>
              </w:rPr>
              <w:t>99,9999% to 99,999999%</w:t>
            </w:r>
          </w:p>
        </w:tc>
        <w:tc>
          <w:tcPr>
            <w:tcW w:w="0" w:type="auto"/>
            <w:shd w:val="clear" w:color="auto" w:fill="auto"/>
            <w:vAlign w:val="bottom"/>
            <w:hideMark/>
          </w:tcPr>
          <w:p w14:paraId="63BD3417" w14:textId="77777777" w:rsidR="0079106A" w:rsidRPr="00CD6C0E" w:rsidRDefault="0079106A" w:rsidP="00DE5E47">
            <w:pPr>
              <w:pStyle w:val="TAL"/>
            </w:pPr>
            <w:r w:rsidRPr="00CD6C0E">
              <w:t>&lt; 30 ms</w:t>
            </w:r>
          </w:p>
        </w:tc>
        <w:tc>
          <w:tcPr>
            <w:tcW w:w="0" w:type="auto"/>
            <w:vAlign w:val="bottom"/>
          </w:tcPr>
          <w:p w14:paraId="6C84313E" w14:textId="77777777" w:rsidR="0079106A" w:rsidRPr="00CD6C0E" w:rsidRDefault="0079106A" w:rsidP="00DE5E47">
            <w:pPr>
              <w:pStyle w:val="TAL"/>
            </w:pPr>
            <w:r w:rsidRPr="00CD6C0E">
              <w:t>&lt; 50% of end-to-end latency</w:t>
            </w:r>
          </w:p>
        </w:tc>
        <w:tc>
          <w:tcPr>
            <w:tcW w:w="0" w:type="auto"/>
            <w:vAlign w:val="bottom"/>
          </w:tcPr>
          <w:p w14:paraId="2661FE07" w14:textId="77777777" w:rsidR="0079106A" w:rsidRPr="00CD6C0E" w:rsidRDefault="0079106A" w:rsidP="00DE5E47">
            <w:pPr>
              <w:pStyle w:val="TAL"/>
            </w:pPr>
            <w:r w:rsidRPr="00CD6C0E">
              <w:t>&gt; 5 Mbit/s</w:t>
            </w:r>
          </w:p>
        </w:tc>
        <w:tc>
          <w:tcPr>
            <w:tcW w:w="0" w:type="auto"/>
            <w:shd w:val="clear" w:color="auto" w:fill="auto"/>
            <w:vAlign w:val="bottom"/>
            <w:hideMark/>
          </w:tcPr>
          <w:p w14:paraId="185B189B" w14:textId="77777777" w:rsidR="0079106A" w:rsidRPr="00CD6C0E" w:rsidRDefault="0079106A" w:rsidP="00DE5E47">
            <w:pPr>
              <w:pStyle w:val="TAL"/>
            </w:pPr>
          </w:p>
        </w:tc>
        <w:tc>
          <w:tcPr>
            <w:tcW w:w="0" w:type="auto"/>
            <w:shd w:val="clear" w:color="auto" w:fill="auto"/>
            <w:vAlign w:val="bottom"/>
            <w:hideMark/>
          </w:tcPr>
          <w:p w14:paraId="79CB9F6A" w14:textId="77777777" w:rsidR="0079106A" w:rsidRPr="00CD6C0E" w:rsidRDefault="0079106A" w:rsidP="00DE5E47">
            <w:pPr>
              <w:pStyle w:val="TAL"/>
            </w:pPr>
          </w:p>
        </w:tc>
        <w:tc>
          <w:tcPr>
            <w:tcW w:w="0" w:type="auto"/>
            <w:shd w:val="clear" w:color="auto" w:fill="auto"/>
            <w:vAlign w:val="bottom"/>
            <w:hideMark/>
          </w:tcPr>
          <w:p w14:paraId="13AF8CB0" w14:textId="77777777" w:rsidR="0079106A" w:rsidRPr="00CD6C0E" w:rsidRDefault="0079106A" w:rsidP="00DE5E47">
            <w:pPr>
              <w:pStyle w:val="TAL"/>
              <w:rPr>
                <w:i/>
                <w:iCs/>
                <w:lang w:eastAsia="en-GB"/>
              </w:rPr>
            </w:pPr>
            <w:r w:rsidRPr="00CD6C0E">
              <w:rPr>
                <w:i/>
                <w:iCs/>
                <w:lang w:eastAsia="en-GB"/>
              </w:rPr>
              <w:t>Factories of the Future 6.2, 6.6</w:t>
            </w:r>
          </w:p>
        </w:tc>
        <w:tc>
          <w:tcPr>
            <w:tcW w:w="0" w:type="auto"/>
            <w:shd w:val="clear" w:color="auto" w:fill="auto"/>
            <w:vAlign w:val="bottom"/>
            <w:hideMark/>
          </w:tcPr>
          <w:p w14:paraId="50B4F40F" w14:textId="77777777" w:rsidR="0079106A" w:rsidRPr="00CD6C0E" w:rsidRDefault="0079106A" w:rsidP="00DE5E47">
            <w:pPr>
              <w:pStyle w:val="TAL"/>
              <w:rPr>
                <w:lang w:eastAsia="en-GB"/>
              </w:rPr>
            </w:pPr>
            <w:r w:rsidRPr="00CD6C0E">
              <w:rPr>
                <w:lang w:eastAsia="en-GB"/>
              </w:rPr>
              <w:t>Mobile control panels with safety functions; bi-directional communication</w:t>
            </w:r>
          </w:p>
        </w:tc>
      </w:tr>
      <w:tr w:rsidR="0079106A" w:rsidRPr="00CD6C0E" w14:paraId="217AA9B2" w14:textId="77777777" w:rsidTr="00DE5E47">
        <w:trPr>
          <w:cantSplit/>
          <w:trHeight w:val="870"/>
        </w:trPr>
        <w:tc>
          <w:tcPr>
            <w:tcW w:w="0" w:type="auto"/>
            <w:shd w:val="clear" w:color="auto" w:fill="auto"/>
            <w:vAlign w:val="bottom"/>
            <w:hideMark/>
          </w:tcPr>
          <w:p w14:paraId="2FC96E53" w14:textId="77777777" w:rsidR="0079106A" w:rsidRPr="00CD6C0E" w:rsidRDefault="0079106A" w:rsidP="00DE5E47">
            <w:pPr>
              <w:pStyle w:val="TAL"/>
              <w:rPr>
                <w:lang w:eastAsia="en-GB"/>
              </w:rPr>
            </w:pPr>
            <w:r w:rsidRPr="00CD6C0E">
              <w:rPr>
                <w:lang w:eastAsia="en-GB"/>
              </w:rPr>
              <w:t>&gt;</w:t>
            </w:r>
            <w:r>
              <w:rPr>
                <w:lang w:eastAsia="en-GB"/>
              </w:rPr>
              <w:t xml:space="preserve"> </w:t>
            </w:r>
            <w:r w:rsidRPr="00CD6C0E">
              <w:rPr>
                <w:lang w:eastAsia="en-GB"/>
              </w:rPr>
              <w:t>99,999%</w:t>
            </w:r>
          </w:p>
        </w:tc>
        <w:tc>
          <w:tcPr>
            <w:tcW w:w="0" w:type="auto"/>
            <w:shd w:val="clear" w:color="auto" w:fill="auto"/>
            <w:vAlign w:val="bottom"/>
            <w:hideMark/>
          </w:tcPr>
          <w:p w14:paraId="5D9A253E" w14:textId="77777777" w:rsidR="0079106A" w:rsidRPr="00CD6C0E" w:rsidRDefault="0079106A" w:rsidP="00DE5E47">
            <w:pPr>
              <w:pStyle w:val="TAL"/>
              <w:rPr>
                <w:lang w:eastAsia="en-GB"/>
              </w:rPr>
            </w:pPr>
            <w:r w:rsidRPr="00CD6C0E">
              <w:rPr>
                <w:lang w:eastAsia="en-GB"/>
              </w:rPr>
              <w:t>&lt; 500 ms</w:t>
            </w:r>
          </w:p>
        </w:tc>
        <w:tc>
          <w:tcPr>
            <w:tcW w:w="0" w:type="auto"/>
            <w:vAlign w:val="bottom"/>
          </w:tcPr>
          <w:p w14:paraId="7D93931C" w14:textId="77777777" w:rsidR="0079106A" w:rsidRPr="00CD6C0E" w:rsidRDefault="0079106A" w:rsidP="00DE5E47">
            <w:pPr>
              <w:pStyle w:val="TAL"/>
              <w:rPr>
                <w:lang w:eastAsia="en-GB"/>
              </w:rPr>
            </w:pPr>
          </w:p>
        </w:tc>
        <w:tc>
          <w:tcPr>
            <w:tcW w:w="0" w:type="auto"/>
            <w:vAlign w:val="bottom"/>
          </w:tcPr>
          <w:p w14:paraId="217FA657" w14:textId="77777777" w:rsidR="0079106A" w:rsidRPr="00CD6C0E" w:rsidRDefault="0079106A" w:rsidP="00DE5E47">
            <w:pPr>
              <w:pStyle w:val="TAL"/>
              <w:rPr>
                <w:lang w:eastAsia="en-GB"/>
              </w:rPr>
            </w:pPr>
            <w:r w:rsidRPr="00CD6C0E">
              <w:rPr>
                <w:lang w:eastAsia="en-GB"/>
              </w:rPr>
              <w:t>≥ 2 Mbit/s</w:t>
            </w:r>
          </w:p>
        </w:tc>
        <w:tc>
          <w:tcPr>
            <w:tcW w:w="0" w:type="auto"/>
            <w:shd w:val="clear" w:color="auto" w:fill="auto"/>
            <w:vAlign w:val="bottom"/>
            <w:hideMark/>
          </w:tcPr>
          <w:p w14:paraId="391D132D" w14:textId="77777777" w:rsidR="0079106A" w:rsidRPr="00CD6C0E" w:rsidRDefault="0079106A" w:rsidP="00DE5E47">
            <w:pPr>
              <w:pStyle w:val="TAL"/>
              <w:rPr>
                <w:lang w:eastAsia="en-GB"/>
              </w:rPr>
            </w:pPr>
            <w:r w:rsidRPr="00CD6C0E">
              <w:rPr>
                <w:lang w:eastAsia="en-GB"/>
              </w:rPr>
              <w:t>≤ 42 m/s</w:t>
            </w:r>
          </w:p>
        </w:tc>
        <w:tc>
          <w:tcPr>
            <w:tcW w:w="0" w:type="auto"/>
            <w:shd w:val="clear" w:color="auto" w:fill="auto"/>
            <w:vAlign w:val="bottom"/>
            <w:hideMark/>
          </w:tcPr>
          <w:p w14:paraId="2B756856" w14:textId="77777777" w:rsidR="0079106A" w:rsidRPr="00CD6C0E" w:rsidRDefault="0079106A" w:rsidP="00DE5E47">
            <w:pPr>
              <w:pStyle w:val="TAL"/>
              <w:rPr>
                <w:lang w:eastAsia="en-GB"/>
              </w:rPr>
            </w:pPr>
            <w:r w:rsidRPr="00CD6C0E">
              <w:rPr>
                <w:lang w:eastAsia="en-GB"/>
              </w:rPr>
              <w:t>See remark</w:t>
            </w:r>
          </w:p>
        </w:tc>
        <w:tc>
          <w:tcPr>
            <w:tcW w:w="0" w:type="auto"/>
            <w:shd w:val="clear" w:color="auto" w:fill="auto"/>
            <w:vAlign w:val="bottom"/>
            <w:hideMark/>
          </w:tcPr>
          <w:p w14:paraId="52306D8E" w14:textId="77777777" w:rsidR="0079106A" w:rsidRPr="00CD6C0E" w:rsidRDefault="0079106A" w:rsidP="00DE5E47">
            <w:pPr>
              <w:pStyle w:val="TAL"/>
              <w:rPr>
                <w:i/>
                <w:iCs/>
                <w:lang w:eastAsia="en-GB"/>
              </w:rPr>
            </w:pPr>
            <w:r w:rsidRPr="00CD6C0E">
              <w:rPr>
                <w:i/>
                <w:iCs/>
                <w:lang w:eastAsia="en-GB"/>
              </w:rPr>
              <w:t>Mass Transit 1.6, 1.7, 1.8</w:t>
            </w:r>
          </w:p>
        </w:tc>
        <w:tc>
          <w:tcPr>
            <w:tcW w:w="0" w:type="auto"/>
            <w:shd w:val="clear" w:color="auto" w:fill="auto"/>
            <w:vAlign w:val="bottom"/>
            <w:hideMark/>
          </w:tcPr>
          <w:p w14:paraId="26E7B0E9" w14:textId="77777777" w:rsidR="0079106A" w:rsidRPr="00CD6C0E" w:rsidRDefault="0079106A" w:rsidP="00DE5E47">
            <w:pPr>
              <w:pStyle w:val="TAL"/>
              <w:rPr>
                <w:lang w:eastAsia="en-GB"/>
              </w:rPr>
            </w:pPr>
            <w:r w:rsidRPr="00CD6C0E">
              <w:rPr>
                <w:lang w:eastAsia="en-GB"/>
              </w:rPr>
              <w:t>CCTV communication service for surveillance cameras; 2 UEs per train unit</w:t>
            </w:r>
          </w:p>
        </w:tc>
      </w:tr>
      <w:tr w:rsidR="0079106A" w:rsidRPr="00CD6C0E" w14:paraId="6BFAB0C9" w14:textId="77777777" w:rsidTr="00DE5E47">
        <w:trPr>
          <w:cantSplit/>
          <w:trHeight w:val="711"/>
        </w:trPr>
        <w:tc>
          <w:tcPr>
            <w:tcW w:w="0" w:type="auto"/>
            <w:shd w:val="clear" w:color="auto" w:fill="auto"/>
            <w:vAlign w:val="bottom"/>
            <w:hideMark/>
          </w:tcPr>
          <w:p w14:paraId="79CCDD57" w14:textId="77777777" w:rsidR="0079106A" w:rsidRPr="00CD6C0E" w:rsidRDefault="0079106A" w:rsidP="00DE5E47">
            <w:pPr>
              <w:pStyle w:val="TAL"/>
              <w:rPr>
                <w:lang w:eastAsia="en-GB"/>
              </w:rPr>
            </w:pPr>
            <w:r w:rsidRPr="00CD6C0E">
              <w:rPr>
                <w:lang w:eastAsia="en-GB"/>
              </w:rPr>
              <w:t>&gt; 99,99%</w:t>
            </w:r>
          </w:p>
        </w:tc>
        <w:tc>
          <w:tcPr>
            <w:tcW w:w="0" w:type="auto"/>
            <w:shd w:val="clear" w:color="auto" w:fill="auto"/>
            <w:vAlign w:val="bottom"/>
            <w:hideMark/>
          </w:tcPr>
          <w:p w14:paraId="43543DFA" w14:textId="77777777" w:rsidR="0079106A" w:rsidRPr="00CD6C0E" w:rsidRDefault="0079106A" w:rsidP="00DE5E47">
            <w:pPr>
              <w:pStyle w:val="TAL"/>
              <w:rPr>
                <w:lang w:eastAsia="en-GB"/>
              </w:rPr>
            </w:pPr>
            <w:r w:rsidRPr="00CD6C0E">
              <w:rPr>
                <w:lang w:eastAsia="en-GB"/>
              </w:rPr>
              <w:t>&lt; 200 ms</w:t>
            </w:r>
          </w:p>
        </w:tc>
        <w:tc>
          <w:tcPr>
            <w:tcW w:w="0" w:type="auto"/>
            <w:vAlign w:val="bottom"/>
          </w:tcPr>
          <w:p w14:paraId="11DA84E7" w14:textId="77777777" w:rsidR="0079106A" w:rsidRPr="00CD6C0E" w:rsidRDefault="0079106A" w:rsidP="00DE5E47">
            <w:pPr>
              <w:pStyle w:val="TAL"/>
              <w:rPr>
                <w:lang w:eastAsia="en-GB"/>
              </w:rPr>
            </w:pPr>
          </w:p>
        </w:tc>
        <w:tc>
          <w:tcPr>
            <w:tcW w:w="0" w:type="auto"/>
            <w:vAlign w:val="bottom"/>
          </w:tcPr>
          <w:p w14:paraId="072946AC" w14:textId="77777777" w:rsidR="0079106A" w:rsidRPr="00CD6C0E" w:rsidRDefault="0079106A" w:rsidP="00DE5E47">
            <w:pPr>
              <w:pStyle w:val="TAL"/>
              <w:rPr>
                <w:lang w:eastAsia="en-GB"/>
              </w:rPr>
            </w:pPr>
            <w:r w:rsidRPr="00CD6C0E">
              <w:rPr>
                <w:lang w:eastAsia="en-GB"/>
              </w:rPr>
              <w:t>≥ 200 kbit/s</w:t>
            </w:r>
          </w:p>
        </w:tc>
        <w:tc>
          <w:tcPr>
            <w:tcW w:w="0" w:type="auto"/>
            <w:shd w:val="clear" w:color="auto" w:fill="auto"/>
            <w:vAlign w:val="bottom"/>
            <w:hideMark/>
          </w:tcPr>
          <w:p w14:paraId="5588E32A" w14:textId="77777777" w:rsidR="0079106A" w:rsidRPr="00CD6C0E" w:rsidRDefault="0079106A" w:rsidP="00DE5E47">
            <w:pPr>
              <w:pStyle w:val="TAL"/>
              <w:rPr>
                <w:lang w:eastAsia="en-GB"/>
              </w:rPr>
            </w:pPr>
            <w:r w:rsidRPr="00CD6C0E">
              <w:rPr>
                <w:lang w:eastAsia="en-GB"/>
              </w:rPr>
              <w:t>≤ 42 m/s</w:t>
            </w:r>
          </w:p>
        </w:tc>
        <w:tc>
          <w:tcPr>
            <w:tcW w:w="0" w:type="auto"/>
            <w:shd w:val="clear" w:color="auto" w:fill="auto"/>
            <w:vAlign w:val="bottom"/>
            <w:hideMark/>
          </w:tcPr>
          <w:p w14:paraId="7F7FA250" w14:textId="77777777" w:rsidR="0079106A" w:rsidRPr="00CD6C0E" w:rsidRDefault="0079106A" w:rsidP="00DE5E47">
            <w:pPr>
              <w:pStyle w:val="TAL"/>
              <w:rPr>
                <w:lang w:eastAsia="en-GB"/>
              </w:rPr>
            </w:pPr>
            <w:r w:rsidRPr="00CD6C0E">
              <w:rPr>
                <w:lang w:eastAsia="en-GB"/>
              </w:rPr>
              <w:t>See remark</w:t>
            </w:r>
          </w:p>
        </w:tc>
        <w:tc>
          <w:tcPr>
            <w:tcW w:w="0" w:type="auto"/>
            <w:shd w:val="clear" w:color="auto" w:fill="auto"/>
            <w:vAlign w:val="bottom"/>
            <w:hideMark/>
          </w:tcPr>
          <w:p w14:paraId="5E82D205" w14:textId="77777777" w:rsidR="0079106A" w:rsidRPr="00CD6C0E" w:rsidRDefault="0079106A" w:rsidP="00DE5E47">
            <w:pPr>
              <w:pStyle w:val="TAL"/>
              <w:rPr>
                <w:i/>
                <w:iCs/>
                <w:lang w:eastAsia="en-GB"/>
              </w:rPr>
            </w:pPr>
            <w:r w:rsidRPr="00CD6C0E">
              <w:rPr>
                <w:i/>
                <w:iCs/>
                <w:lang w:eastAsia="en-GB"/>
              </w:rPr>
              <w:t>Mass Transit 4.2, 4.3, 4.4</w:t>
            </w:r>
          </w:p>
        </w:tc>
        <w:tc>
          <w:tcPr>
            <w:tcW w:w="0" w:type="auto"/>
            <w:shd w:val="clear" w:color="auto" w:fill="auto"/>
            <w:vAlign w:val="bottom"/>
            <w:hideMark/>
          </w:tcPr>
          <w:p w14:paraId="5BBFE680" w14:textId="77777777" w:rsidR="0079106A" w:rsidRPr="00CD6C0E" w:rsidRDefault="0079106A" w:rsidP="00DE5E47">
            <w:pPr>
              <w:pStyle w:val="TAL"/>
              <w:rPr>
                <w:lang w:eastAsia="en-GB"/>
              </w:rPr>
            </w:pPr>
            <w:r w:rsidRPr="00CD6C0E">
              <w:rPr>
                <w:lang w:eastAsia="en-GB"/>
              </w:rPr>
              <w:t>Emergency voice call; 2 UEs per train unit</w:t>
            </w:r>
          </w:p>
        </w:tc>
      </w:tr>
      <w:tr w:rsidR="0079106A" w:rsidRPr="00CD6C0E" w14:paraId="72284FBC" w14:textId="77777777" w:rsidTr="00DE5E47">
        <w:trPr>
          <w:cantSplit/>
          <w:trHeight w:val="870"/>
        </w:trPr>
        <w:tc>
          <w:tcPr>
            <w:tcW w:w="0" w:type="auto"/>
            <w:shd w:val="clear" w:color="auto" w:fill="auto"/>
            <w:vAlign w:val="bottom"/>
            <w:hideMark/>
          </w:tcPr>
          <w:p w14:paraId="0B5D0BA1" w14:textId="77777777" w:rsidR="0079106A" w:rsidRPr="00CD6C0E" w:rsidRDefault="0079106A" w:rsidP="00DE5E47">
            <w:pPr>
              <w:pStyle w:val="TAL"/>
              <w:rPr>
                <w:lang w:eastAsia="en-GB"/>
              </w:rPr>
            </w:pPr>
            <w:r w:rsidRPr="00CD6C0E">
              <w:rPr>
                <w:lang w:eastAsia="en-GB"/>
              </w:rPr>
              <w:t>&gt; 99,9%</w:t>
            </w:r>
          </w:p>
        </w:tc>
        <w:tc>
          <w:tcPr>
            <w:tcW w:w="0" w:type="auto"/>
            <w:shd w:val="clear" w:color="auto" w:fill="auto"/>
            <w:vAlign w:val="bottom"/>
            <w:hideMark/>
          </w:tcPr>
          <w:p w14:paraId="0B93D5AA" w14:textId="77777777" w:rsidR="0079106A" w:rsidRPr="00CD6C0E" w:rsidRDefault="0079106A" w:rsidP="00DE5E47">
            <w:pPr>
              <w:pStyle w:val="TAL"/>
              <w:rPr>
                <w:lang w:eastAsia="en-GB"/>
              </w:rPr>
            </w:pPr>
            <w:r w:rsidRPr="00CD6C0E">
              <w:rPr>
                <w:lang w:eastAsia="en-GB"/>
              </w:rPr>
              <w:t>&lt; 10 ms</w:t>
            </w:r>
          </w:p>
        </w:tc>
        <w:tc>
          <w:tcPr>
            <w:tcW w:w="0" w:type="auto"/>
            <w:vAlign w:val="bottom"/>
          </w:tcPr>
          <w:p w14:paraId="41789ABF" w14:textId="77777777" w:rsidR="0079106A" w:rsidRPr="00CD6C0E" w:rsidRDefault="0079106A" w:rsidP="00DE5E47">
            <w:pPr>
              <w:pStyle w:val="TAL"/>
              <w:rPr>
                <w:lang w:eastAsia="en-GB"/>
              </w:rPr>
            </w:pPr>
          </w:p>
        </w:tc>
        <w:tc>
          <w:tcPr>
            <w:tcW w:w="0" w:type="auto"/>
            <w:vAlign w:val="bottom"/>
          </w:tcPr>
          <w:p w14:paraId="4AD56FDF" w14:textId="77777777" w:rsidR="0079106A" w:rsidRPr="00CD6C0E" w:rsidRDefault="0079106A" w:rsidP="00DE5E47">
            <w:pPr>
              <w:pStyle w:val="TAL"/>
              <w:rPr>
                <w:lang w:eastAsia="en-GB"/>
              </w:rPr>
            </w:pPr>
          </w:p>
        </w:tc>
        <w:tc>
          <w:tcPr>
            <w:tcW w:w="0" w:type="auto"/>
            <w:shd w:val="clear" w:color="auto" w:fill="auto"/>
            <w:vAlign w:val="bottom"/>
            <w:hideMark/>
          </w:tcPr>
          <w:p w14:paraId="793199B9" w14:textId="77777777" w:rsidR="0079106A" w:rsidRPr="00CD6C0E" w:rsidRDefault="0079106A" w:rsidP="00DE5E47">
            <w:pPr>
              <w:pStyle w:val="TAL"/>
              <w:rPr>
                <w:lang w:eastAsia="en-GB"/>
              </w:rPr>
            </w:pPr>
          </w:p>
        </w:tc>
        <w:tc>
          <w:tcPr>
            <w:tcW w:w="0" w:type="auto"/>
            <w:shd w:val="clear" w:color="auto" w:fill="auto"/>
            <w:vAlign w:val="bottom"/>
            <w:hideMark/>
          </w:tcPr>
          <w:p w14:paraId="7EE334A1" w14:textId="77777777" w:rsidR="0079106A" w:rsidRPr="00CD6C0E" w:rsidRDefault="0079106A" w:rsidP="00DE5E47">
            <w:pPr>
              <w:pStyle w:val="TAL"/>
              <w:rPr>
                <w:lang w:eastAsia="en-GB"/>
              </w:rPr>
            </w:pPr>
          </w:p>
        </w:tc>
        <w:tc>
          <w:tcPr>
            <w:tcW w:w="0" w:type="auto"/>
            <w:shd w:val="clear" w:color="auto" w:fill="auto"/>
            <w:vAlign w:val="bottom"/>
            <w:hideMark/>
          </w:tcPr>
          <w:p w14:paraId="6D671061" w14:textId="77777777" w:rsidR="0079106A" w:rsidRPr="00CD6C0E" w:rsidRDefault="0079106A" w:rsidP="00DE5E47">
            <w:pPr>
              <w:pStyle w:val="TAL"/>
              <w:rPr>
                <w:i/>
                <w:iCs/>
                <w:lang w:eastAsia="en-GB"/>
              </w:rPr>
            </w:pPr>
            <w:r w:rsidRPr="00CD6C0E">
              <w:rPr>
                <w:i/>
                <w:iCs/>
                <w:lang w:eastAsia="en-GB"/>
              </w:rPr>
              <w:t>Factories of the Future 10.2, 10.3</w:t>
            </w:r>
          </w:p>
        </w:tc>
        <w:tc>
          <w:tcPr>
            <w:tcW w:w="0" w:type="auto"/>
            <w:shd w:val="clear" w:color="auto" w:fill="auto"/>
            <w:vAlign w:val="bottom"/>
            <w:hideMark/>
          </w:tcPr>
          <w:p w14:paraId="25EC37E0" w14:textId="77777777" w:rsidR="0079106A" w:rsidRPr="00CD6C0E" w:rsidRDefault="0079106A" w:rsidP="00DE5E47">
            <w:pPr>
              <w:pStyle w:val="TAL"/>
              <w:rPr>
                <w:lang w:eastAsia="en-GB"/>
              </w:rPr>
            </w:pPr>
            <w:r w:rsidRPr="00CD6C0E">
              <w:rPr>
                <w:lang w:eastAsia="en-GB"/>
              </w:rPr>
              <w:t>Augmented reality; bi-directional transmission; support at least 3 devices in the same radio cell</w:t>
            </w:r>
          </w:p>
        </w:tc>
      </w:tr>
      <w:tr w:rsidR="0079106A" w:rsidRPr="00CD6C0E" w14:paraId="66885202" w14:textId="77777777" w:rsidTr="00DE5E47">
        <w:trPr>
          <w:cantSplit/>
          <w:trHeight w:val="299"/>
        </w:trPr>
        <w:tc>
          <w:tcPr>
            <w:tcW w:w="0" w:type="auto"/>
            <w:gridSpan w:val="8"/>
            <w:shd w:val="clear" w:color="auto" w:fill="auto"/>
            <w:vAlign w:val="bottom"/>
            <w:hideMark/>
          </w:tcPr>
          <w:p w14:paraId="0F87C474" w14:textId="77777777" w:rsidR="0079106A" w:rsidRPr="00CD6C0E" w:rsidRDefault="0079106A" w:rsidP="00DE5E47">
            <w:pPr>
              <w:pStyle w:val="TAN"/>
              <w:rPr>
                <w:lang w:eastAsia="en-GB"/>
              </w:rPr>
            </w:pPr>
            <w:r w:rsidRPr="00CD6C0E">
              <w:rPr>
                <w:lang w:eastAsia="en-GB"/>
              </w:rPr>
              <w:t>NOTE: The jitter interval is symmetric. However, only late arrivals count as communication error.</w:t>
            </w:r>
          </w:p>
        </w:tc>
      </w:tr>
    </w:tbl>
    <w:p w14:paraId="16BEF597" w14:textId="77777777" w:rsidR="0079106A" w:rsidRDefault="0079106A" w:rsidP="00B33190">
      <w:pPr>
        <w:rPr>
          <w:lang w:eastAsia="zh-CN"/>
        </w:rPr>
      </w:pPr>
    </w:p>
    <w:p w14:paraId="36E053AF" w14:textId="77777777" w:rsidR="0079106A" w:rsidRDefault="0079106A" w:rsidP="0079106A">
      <w:pPr>
        <w:pStyle w:val="Caption"/>
      </w:pPr>
      <w:bookmarkStart w:id="7" w:name="_Ref525911358"/>
      <w:r>
        <w:t xml:space="preserve">Table </w:t>
      </w:r>
      <w:r w:rsidR="00DE5E47">
        <w:rPr>
          <w:noProof/>
        </w:rPr>
        <w:fldChar w:fldCharType="begin"/>
      </w:r>
      <w:r w:rsidR="00DE5E47">
        <w:rPr>
          <w:noProof/>
        </w:rPr>
        <w:instrText xml:space="preserve"> SEQ Table \* ARABIC </w:instrText>
      </w:r>
      <w:r w:rsidR="00DE5E47">
        <w:rPr>
          <w:noProof/>
        </w:rPr>
        <w:fldChar w:fldCharType="separate"/>
      </w:r>
      <w:r w:rsidR="00A76FCF">
        <w:rPr>
          <w:noProof/>
        </w:rPr>
        <w:t>3</w:t>
      </w:r>
      <w:r w:rsidR="00DE5E47">
        <w:rPr>
          <w:noProof/>
        </w:rPr>
        <w:fldChar w:fldCharType="end"/>
      </w:r>
      <w:bookmarkEnd w:id="7"/>
      <w:r>
        <w:t>: clock synchronization service performance requirement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2199"/>
        <w:gridCol w:w="1767"/>
        <w:gridCol w:w="1651"/>
        <w:gridCol w:w="1634"/>
      </w:tblGrid>
      <w:tr w:rsidR="0079106A" w:rsidRPr="00CD6C0E" w14:paraId="4A70EA26" w14:textId="77777777" w:rsidTr="00DE5E47">
        <w:tc>
          <w:tcPr>
            <w:tcW w:w="1104" w:type="pct"/>
            <w:shd w:val="clear" w:color="auto" w:fill="auto"/>
          </w:tcPr>
          <w:p w14:paraId="56F73265" w14:textId="77777777" w:rsidR="0079106A" w:rsidRPr="00CD6C0E" w:rsidRDefault="0079106A" w:rsidP="00DE5E47">
            <w:pPr>
              <w:pStyle w:val="TAH"/>
              <w:rPr>
                <w:lang w:eastAsia="en-GB"/>
              </w:rPr>
            </w:pPr>
            <w:r w:rsidRPr="00CD6C0E">
              <w:rPr>
                <w:lang w:eastAsia="en-GB"/>
              </w:rPr>
              <w:t>clock</w:t>
            </w:r>
            <w:r>
              <w:rPr>
                <w:lang w:eastAsia="en-GB"/>
              </w:rPr>
              <w:t xml:space="preserve"> </w:t>
            </w:r>
            <w:r w:rsidRPr="00CD6C0E">
              <w:rPr>
                <w:lang w:eastAsia="en-GB"/>
              </w:rPr>
              <w:t xml:space="preserve">synchronicity accuracy level </w:t>
            </w:r>
          </w:p>
        </w:tc>
        <w:tc>
          <w:tcPr>
            <w:tcW w:w="1181" w:type="pct"/>
            <w:shd w:val="clear" w:color="auto" w:fill="auto"/>
          </w:tcPr>
          <w:p w14:paraId="64553404" w14:textId="77777777" w:rsidR="0079106A" w:rsidRPr="00CD6C0E" w:rsidRDefault="0079106A" w:rsidP="00DE5E47">
            <w:pPr>
              <w:pStyle w:val="TAH"/>
              <w:rPr>
                <w:lang w:eastAsia="en-GB"/>
              </w:rPr>
            </w:pPr>
            <w:r w:rsidRPr="00CD6C0E">
              <w:rPr>
                <w:lang w:eastAsia="en-GB"/>
              </w:rPr>
              <w:t>Number of devices in one Communication group for clock synchroni</w:t>
            </w:r>
            <w:r>
              <w:rPr>
                <w:lang w:eastAsia="en-GB"/>
              </w:rPr>
              <w:t>s</w:t>
            </w:r>
            <w:r w:rsidRPr="00CD6C0E">
              <w:rPr>
                <w:lang w:eastAsia="en-GB"/>
              </w:rPr>
              <w:t>ation</w:t>
            </w:r>
          </w:p>
        </w:tc>
        <w:tc>
          <w:tcPr>
            <w:tcW w:w="949" w:type="pct"/>
            <w:shd w:val="clear" w:color="auto" w:fill="auto"/>
          </w:tcPr>
          <w:p w14:paraId="33B969CD" w14:textId="77777777" w:rsidR="0079106A" w:rsidRPr="000D6BEE" w:rsidRDefault="0079106A" w:rsidP="00DE5E47">
            <w:pPr>
              <w:pStyle w:val="TAH"/>
              <w:rPr>
                <w:lang w:eastAsia="en-GB"/>
              </w:rPr>
            </w:pPr>
            <w:r w:rsidRPr="000D6BEE" w:rsidDel="00360A9F">
              <w:rPr>
                <w:lang w:eastAsia="en-GB"/>
              </w:rPr>
              <w:t>Synchroni</w:t>
            </w:r>
            <w:r w:rsidRPr="000D6BEE">
              <w:rPr>
                <w:lang w:eastAsia="en-GB"/>
              </w:rPr>
              <w:t>s</w:t>
            </w:r>
            <w:r w:rsidRPr="000D6BEE" w:rsidDel="00360A9F">
              <w:rPr>
                <w:lang w:eastAsia="en-GB"/>
              </w:rPr>
              <w:t>ation</w:t>
            </w:r>
            <w:r w:rsidRPr="000D6BEE">
              <w:rPr>
                <w:lang w:eastAsia="en-GB"/>
              </w:rPr>
              <w:t xml:space="preserve"> clock synchronicity requirement </w:t>
            </w:r>
          </w:p>
        </w:tc>
        <w:tc>
          <w:tcPr>
            <w:tcW w:w="887" w:type="pct"/>
          </w:tcPr>
          <w:p w14:paraId="6B1CA9F9" w14:textId="77777777" w:rsidR="0079106A" w:rsidRPr="00CD6C0E" w:rsidRDefault="0079106A" w:rsidP="00DE5E47">
            <w:pPr>
              <w:pStyle w:val="TAH"/>
              <w:rPr>
                <w:lang w:eastAsia="en-GB"/>
              </w:rPr>
            </w:pPr>
            <w:r w:rsidRPr="00CD6C0E">
              <w:rPr>
                <w:lang w:eastAsia="en-GB"/>
              </w:rPr>
              <w:t xml:space="preserve">Service area </w:t>
            </w:r>
          </w:p>
        </w:tc>
        <w:tc>
          <w:tcPr>
            <w:tcW w:w="878" w:type="pct"/>
            <w:shd w:val="clear" w:color="auto" w:fill="auto"/>
          </w:tcPr>
          <w:p w14:paraId="45B1A0C1" w14:textId="77777777" w:rsidR="0079106A" w:rsidRPr="00CD6C0E" w:rsidRDefault="0079106A" w:rsidP="00DE5E47">
            <w:pPr>
              <w:pStyle w:val="TAH"/>
              <w:rPr>
                <w:lang w:eastAsia="en-GB"/>
              </w:rPr>
            </w:pPr>
            <w:r w:rsidRPr="00CD6C0E">
              <w:rPr>
                <w:lang w:eastAsia="en-GB"/>
              </w:rPr>
              <w:t>Use case reference</w:t>
            </w:r>
          </w:p>
        </w:tc>
      </w:tr>
      <w:tr w:rsidR="0079106A" w:rsidRPr="00CD6C0E" w14:paraId="14583771" w14:textId="77777777" w:rsidTr="00DE5E47">
        <w:tc>
          <w:tcPr>
            <w:tcW w:w="1104" w:type="pct"/>
            <w:shd w:val="clear" w:color="auto" w:fill="auto"/>
          </w:tcPr>
          <w:p w14:paraId="68D38C11" w14:textId="77777777" w:rsidR="0079106A" w:rsidRPr="00CD6C0E" w:rsidRDefault="0079106A" w:rsidP="00DE5E47">
            <w:pPr>
              <w:pStyle w:val="TAL"/>
              <w:rPr>
                <w:szCs w:val="24"/>
              </w:rPr>
            </w:pPr>
            <w:r w:rsidRPr="00CD6C0E">
              <w:rPr>
                <w:szCs w:val="24"/>
              </w:rPr>
              <w:t>1</w:t>
            </w:r>
          </w:p>
        </w:tc>
        <w:tc>
          <w:tcPr>
            <w:tcW w:w="1181" w:type="pct"/>
            <w:shd w:val="clear" w:color="auto" w:fill="auto"/>
          </w:tcPr>
          <w:p w14:paraId="16B16755" w14:textId="77777777" w:rsidR="0079106A" w:rsidRPr="00CD6C0E" w:rsidRDefault="0079106A" w:rsidP="00DE5E47">
            <w:pPr>
              <w:pStyle w:val="TAL"/>
              <w:rPr>
                <w:szCs w:val="24"/>
              </w:rPr>
            </w:pPr>
            <w:r w:rsidRPr="00CD6C0E">
              <w:rPr>
                <w:szCs w:val="24"/>
              </w:rPr>
              <w:t xml:space="preserve"> Up to 300 device</w:t>
            </w:r>
          </w:p>
        </w:tc>
        <w:tc>
          <w:tcPr>
            <w:tcW w:w="949" w:type="pct"/>
            <w:shd w:val="clear" w:color="auto" w:fill="auto"/>
          </w:tcPr>
          <w:p w14:paraId="2ED5E4B9" w14:textId="77777777" w:rsidR="0079106A" w:rsidRPr="000D6BEE" w:rsidRDefault="0079106A" w:rsidP="00DE5E47">
            <w:pPr>
              <w:pStyle w:val="TAL"/>
              <w:rPr>
                <w:szCs w:val="24"/>
              </w:rPr>
            </w:pPr>
            <w:r w:rsidRPr="000D6BEE">
              <w:rPr>
                <w:szCs w:val="24"/>
              </w:rPr>
              <w:t>&lt; 1 µs</w:t>
            </w:r>
          </w:p>
        </w:tc>
        <w:tc>
          <w:tcPr>
            <w:tcW w:w="887" w:type="pct"/>
          </w:tcPr>
          <w:p w14:paraId="5EB45390" w14:textId="77777777" w:rsidR="0079106A" w:rsidRPr="00CD6C0E" w:rsidRDefault="0079106A" w:rsidP="00DE5E47">
            <w:pPr>
              <w:pStyle w:val="TAL"/>
              <w:rPr>
                <w:szCs w:val="24"/>
              </w:rPr>
            </w:pPr>
            <w:r w:rsidRPr="00CD6C0E">
              <w:rPr>
                <w:szCs w:val="24"/>
              </w:rPr>
              <w:t>≤ 100 m</w:t>
            </w:r>
            <w:r w:rsidRPr="00CD6C0E">
              <w:rPr>
                <w:szCs w:val="24"/>
                <w:vertAlign w:val="superscript"/>
              </w:rPr>
              <w:t>2</w:t>
            </w:r>
          </w:p>
        </w:tc>
        <w:tc>
          <w:tcPr>
            <w:tcW w:w="878" w:type="pct"/>
            <w:shd w:val="clear" w:color="auto" w:fill="auto"/>
          </w:tcPr>
          <w:p w14:paraId="46F6AAA8" w14:textId="77777777" w:rsidR="0079106A" w:rsidRPr="00CD6C0E" w:rsidRDefault="0079106A" w:rsidP="00DE5E47">
            <w:pPr>
              <w:pStyle w:val="TAL"/>
              <w:rPr>
                <w:i/>
                <w:iCs/>
              </w:rPr>
            </w:pPr>
            <w:r w:rsidRPr="00CD6C0E">
              <w:rPr>
                <w:i/>
                <w:iCs/>
              </w:rPr>
              <w:t>Factories of the Future 2.4</w:t>
            </w:r>
          </w:p>
          <w:p w14:paraId="7FFDC5B8" w14:textId="77777777" w:rsidR="0079106A" w:rsidRPr="00CD6C0E" w:rsidRDefault="0079106A" w:rsidP="00DE5E47">
            <w:pPr>
              <w:pStyle w:val="TAL"/>
              <w:rPr>
                <w:i/>
                <w:iCs/>
              </w:rPr>
            </w:pPr>
            <w:r w:rsidRPr="00CD6C0E">
              <w:rPr>
                <w:i/>
                <w:iCs/>
              </w:rPr>
              <w:t>Factories of the Future 5.3</w:t>
            </w:r>
          </w:p>
          <w:p w14:paraId="45972A1D" w14:textId="77777777" w:rsidR="0079106A" w:rsidRPr="00CD6C0E" w:rsidRDefault="0079106A" w:rsidP="00DE5E47">
            <w:pPr>
              <w:pStyle w:val="TAL"/>
              <w:rPr>
                <w:i/>
                <w:iCs/>
              </w:rPr>
            </w:pPr>
            <w:r w:rsidRPr="00CD6C0E">
              <w:rPr>
                <w:i/>
                <w:iCs/>
              </w:rPr>
              <w:t xml:space="preserve">PMSE 1.2, </w:t>
            </w:r>
          </w:p>
          <w:p w14:paraId="5337878E" w14:textId="77777777" w:rsidR="0079106A" w:rsidRPr="00CD6C0E" w:rsidRDefault="0079106A" w:rsidP="00DE5E47">
            <w:pPr>
              <w:pStyle w:val="TAL"/>
              <w:rPr>
                <w:i/>
                <w:iCs/>
              </w:rPr>
            </w:pPr>
            <w:r w:rsidRPr="00CD6C0E">
              <w:rPr>
                <w:i/>
                <w:iCs/>
              </w:rPr>
              <w:t>Electric Power Distribution 4.1</w:t>
            </w:r>
          </w:p>
        </w:tc>
      </w:tr>
      <w:tr w:rsidR="0079106A" w:rsidRPr="00CD6C0E" w14:paraId="6BCB11CF" w14:textId="77777777" w:rsidTr="00DE5E47">
        <w:tc>
          <w:tcPr>
            <w:tcW w:w="1104" w:type="pct"/>
            <w:shd w:val="clear" w:color="auto" w:fill="auto"/>
          </w:tcPr>
          <w:p w14:paraId="1753B043" w14:textId="77777777" w:rsidR="0079106A" w:rsidRPr="00CD6C0E" w:rsidRDefault="0079106A" w:rsidP="00DE5E47">
            <w:pPr>
              <w:pStyle w:val="TAL"/>
              <w:rPr>
                <w:szCs w:val="24"/>
              </w:rPr>
            </w:pPr>
            <w:r w:rsidRPr="00CD6C0E">
              <w:rPr>
                <w:szCs w:val="24"/>
              </w:rPr>
              <w:t>2</w:t>
            </w:r>
          </w:p>
        </w:tc>
        <w:tc>
          <w:tcPr>
            <w:tcW w:w="1181" w:type="pct"/>
            <w:shd w:val="clear" w:color="auto" w:fill="auto"/>
          </w:tcPr>
          <w:p w14:paraId="009DB563" w14:textId="77777777" w:rsidR="0079106A" w:rsidRPr="00CD6C0E" w:rsidRDefault="0079106A" w:rsidP="00DE5E47">
            <w:pPr>
              <w:pStyle w:val="TAL"/>
              <w:rPr>
                <w:szCs w:val="24"/>
              </w:rPr>
            </w:pPr>
            <w:r w:rsidRPr="00CD6C0E">
              <w:rPr>
                <w:szCs w:val="24"/>
              </w:rPr>
              <w:t>Up to 10 UEs</w:t>
            </w:r>
          </w:p>
        </w:tc>
        <w:tc>
          <w:tcPr>
            <w:tcW w:w="949" w:type="pct"/>
            <w:shd w:val="clear" w:color="auto" w:fill="auto"/>
          </w:tcPr>
          <w:p w14:paraId="3D444F89" w14:textId="77777777" w:rsidR="0079106A" w:rsidRPr="00CD6C0E" w:rsidRDefault="0079106A" w:rsidP="00DE5E47">
            <w:pPr>
              <w:pStyle w:val="TAL"/>
              <w:rPr>
                <w:szCs w:val="24"/>
              </w:rPr>
            </w:pPr>
            <w:r w:rsidRPr="00CD6C0E">
              <w:rPr>
                <w:szCs w:val="24"/>
              </w:rPr>
              <w:t>&lt; 10 µs</w:t>
            </w:r>
          </w:p>
        </w:tc>
        <w:tc>
          <w:tcPr>
            <w:tcW w:w="887" w:type="pct"/>
          </w:tcPr>
          <w:p w14:paraId="00AC19EF" w14:textId="77777777" w:rsidR="0079106A" w:rsidRPr="00CD6C0E" w:rsidRDefault="0079106A" w:rsidP="00DE5E47">
            <w:pPr>
              <w:pStyle w:val="TAL"/>
              <w:rPr>
                <w:szCs w:val="24"/>
              </w:rPr>
            </w:pPr>
            <w:r w:rsidRPr="00CD6C0E">
              <w:rPr>
                <w:rFonts w:eastAsia="MS Mincho"/>
                <w:szCs w:val="24"/>
              </w:rPr>
              <w:t>≤ 2500 m</w:t>
            </w:r>
            <w:r w:rsidRPr="00CD6C0E">
              <w:rPr>
                <w:rFonts w:eastAsia="MS Mincho"/>
                <w:szCs w:val="24"/>
                <w:vertAlign w:val="superscript"/>
              </w:rPr>
              <w:t>2</w:t>
            </w:r>
          </w:p>
        </w:tc>
        <w:tc>
          <w:tcPr>
            <w:tcW w:w="878" w:type="pct"/>
            <w:shd w:val="clear" w:color="auto" w:fill="auto"/>
          </w:tcPr>
          <w:p w14:paraId="656B98A0" w14:textId="77777777" w:rsidR="0079106A" w:rsidRPr="00CD6C0E" w:rsidRDefault="0079106A" w:rsidP="00DE5E47">
            <w:pPr>
              <w:pStyle w:val="TAL"/>
              <w:rPr>
                <w:i/>
                <w:iCs/>
              </w:rPr>
            </w:pPr>
            <w:r w:rsidRPr="00CD6C0E">
              <w:rPr>
                <w:i/>
                <w:iCs/>
              </w:rPr>
              <w:t>PMSE 3.1</w:t>
            </w:r>
          </w:p>
        </w:tc>
      </w:tr>
      <w:tr w:rsidR="0079106A" w:rsidRPr="00CD6C0E" w14:paraId="03C72358" w14:textId="77777777" w:rsidTr="00DE5E47">
        <w:tc>
          <w:tcPr>
            <w:tcW w:w="1104" w:type="pct"/>
            <w:shd w:val="clear" w:color="auto" w:fill="auto"/>
          </w:tcPr>
          <w:p w14:paraId="687715C7" w14:textId="77777777" w:rsidR="0079106A" w:rsidRPr="00CD6C0E" w:rsidRDefault="0079106A" w:rsidP="00DE5E47">
            <w:pPr>
              <w:pStyle w:val="TAL"/>
              <w:rPr>
                <w:szCs w:val="24"/>
              </w:rPr>
            </w:pPr>
            <w:r w:rsidRPr="00CD6C0E">
              <w:rPr>
                <w:szCs w:val="24"/>
              </w:rPr>
              <w:t>3</w:t>
            </w:r>
          </w:p>
        </w:tc>
        <w:tc>
          <w:tcPr>
            <w:tcW w:w="1181" w:type="pct"/>
            <w:shd w:val="clear" w:color="auto" w:fill="auto"/>
          </w:tcPr>
          <w:p w14:paraId="3B8B5C91" w14:textId="77777777" w:rsidR="0079106A" w:rsidRPr="00CD6C0E" w:rsidRDefault="0079106A" w:rsidP="00DE5E47">
            <w:pPr>
              <w:pStyle w:val="TAL"/>
              <w:rPr>
                <w:szCs w:val="18"/>
              </w:rPr>
            </w:pPr>
            <w:r w:rsidRPr="00CD6C0E">
              <w:rPr>
                <w:szCs w:val="24"/>
              </w:rPr>
              <w:t>Up 500 UEs</w:t>
            </w:r>
          </w:p>
        </w:tc>
        <w:tc>
          <w:tcPr>
            <w:tcW w:w="949" w:type="pct"/>
            <w:shd w:val="clear" w:color="auto" w:fill="auto"/>
          </w:tcPr>
          <w:p w14:paraId="6C6B0861" w14:textId="77777777" w:rsidR="0079106A" w:rsidRPr="00CD6C0E" w:rsidRDefault="0079106A" w:rsidP="00DE5E47">
            <w:pPr>
              <w:pStyle w:val="TAL"/>
              <w:rPr>
                <w:szCs w:val="24"/>
              </w:rPr>
            </w:pPr>
            <w:r w:rsidRPr="00CD6C0E">
              <w:rPr>
                <w:szCs w:val="24"/>
              </w:rPr>
              <w:t>&lt; 20 µs</w:t>
            </w:r>
          </w:p>
        </w:tc>
        <w:tc>
          <w:tcPr>
            <w:tcW w:w="887" w:type="pct"/>
          </w:tcPr>
          <w:p w14:paraId="612D6C0B" w14:textId="77777777" w:rsidR="0079106A" w:rsidRPr="00CD6C0E" w:rsidRDefault="0079106A" w:rsidP="00DE5E47">
            <w:pPr>
              <w:pStyle w:val="TAL"/>
              <w:rPr>
                <w:szCs w:val="24"/>
              </w:rPr>
            </w:pPr>
            <w:r w:rsidRPr="00CD6C0E">
              <w:rPr>
                <w:szCs w:val="24"/>
              </w:rPr>
              <w:t>≤ 2500 m</w:t>
            </w:r>
            <w:r w:rsidRPr="00CD6C0E">
              <w:rPr>
                <w:szCs w:val="24"/>
                <w:vertAlign w:val="superscript"/>
              </w:rPr>
              <w:t>2</w:t>
            </w:r>
          </w:p>
        </w:tc>
        <w:tc>
          <w:tcPr>
            <w:tcW w:w="878" w:type="pct"/>
            <w:shd w:val="clear" w:color="auto" w:fill="auto"/>
          </w:tcPr>
          <w:p w14:paraId="2696D71C" w14:textId="77777777" w:rsidR="0079106A" w:rsidRPr="00CD6C0E" w:rsidRDefault="0079106A" w:rsidP="00DE5E47">
            <w:pPr>
              <w:pStyle w:val="TAL"/>
              <w:rPr>
                <w:i/>
                <w:iCs/>
              </w:rPr>
            </w:pPr>
            <w:r w:rsidRPr="00CD6C0E">
              <w:rPr>
                <w:i/>
                <w:iCs/>
              </w:rPr>
              <w:t>PMSE 2.1</w:t>
            </w:r>
          </w:p>
        </w:tc>
      </w:tr>
    </w:tbl>
    <w:p w14:paraId="09A3961A" w14:textId="77777777" w:rsidR="0079106A" w:rsidRDefault="0079106A" w:rsidP="00B33190">
      <w:pPr>
        <w:rPr>
          <w:lang w:eastAsia="zh-CN"/>
        </w:rPr>
      </w:pPr>
    </w:p>
    <w:p w14:paraId="63C22096" w14:textId="77777777" w:rsidR="002D1A2D" w:rsidRDefault="007C7B9F" w:rsidP="002D1A2D">
      <w:pPr>
        <w:pStyle w:val="Heading2"/>
      </w:pPr>
      <w:r>
        <w:t>A</w:t>
      </w:r>
      <w:r w:rsidR="002D1A2D">
        <w:t>vailability</w:t>
      </w:r>
      <w:r>
        <w:t xml:space="preserve"> and latency</w:t>
      </w:r>
    </w:p>
    <w:p w14:paraId="2968FCBA" w14:textId="77777777" w:rsidR="007C7B9F" w:rsidRDefault="003759E9">
      <w:pPr>
        <w:rPr>
          <w:rFonts w:eastAsiaTheme="minorEastAsia"/>
          <w:szCs w:val="24"/>
          <w:lang w:eastAsia="zh-CN"/>
        </w:rPr>
      </w:pPr>
      <w:r>
        <w:rPr>
          <w:rFonts w:eastAsia="MS Mincho"/>
          <w:szCs w:val="24"/>
        </w:rPr>
        <w:t>A new study item on physical enhancements for NR URLLC was approved in RAN#80 meeting, targeting Rel-16</w:t>
      </w:r>
      <w:r w:rsidR="00DE5E47">
        <w:rPr>
          <w:rFonts w:eastAsiaTheme="minorEastAsia"/>
          <w:szCs w:val="24"/>
          <w:lang w:eastAsia="zh-CN"/>
        </w:rPr>
        <w:t xml:space="preserve">, </w:t>
      </w:r>
      <w:r>
        <w:rPr>
          <w:rFonts w:eastAsiaTheme="minorEastAsia"/>
          <w:szCs w:val="24"/>
          <w:lang w:eastAsia="zh-CN"/>
        </w:rPr>
        <w:t xml:space="preserve">with </w:t>
      </w:r>
      <w:r w:rsidR="00DE5E47">
        <w:rPr>
          <w:rFonts w:eastAsiaTheme="minorEastAsia"/>
          <w:szCs w:val="24"/>
          <w:lang w:eastAsia="zh-CN"/>
        </w:rPr>
        <w:t xml:space="preserve">the objective described </w:t>
      </w:r>
      <w:r w:rsidR="008535BD">
        <w:rPr>
          <w:rFonts w:eastAsiaTheme="minorEastAsia"/>
          <w:szCs w:val="24"/>
          <w:lang w:eastAsia="zh-CN"/>
        </w:rPr>
        <w:t xml:space="preserve">in the SID </w:t>
      </w:r>
      <w:r w:rsidR="00DE5E47">
        <w:rPr>
          <w:rFonts w:eastAsiaTheme="minorEastAsia"/>
          <w:szCs w:val="24"/>
          <w:lang w:eastAsia="zh-CN"/>
        </w:rPr>
        <w:t>as:</w:t>
      </w:r>
    </w:p>
    <w:p w14:paraId="3BB42411" w14:textId="77777777" w:rsidR="00663E7F" w:rsidRPr="00956E9F" w:rsidRDefault="00663E7F" w:rsidP="00663E7F">
      <w:pPr>
        <w:tabs>
          <w:tab w:val="num" w:pos="2160"/>
        </w:tabs>
        <w:spacing w:after="0"/>
        <w:rPr>
          <w:bCs/>
          <w:i/>
          <w:u w:val="single"/>
        </w:rPr>
      </w:pPr>
      <w:r w:rsidRPr="00956E9F">
        <w:rPr>
          <w:bCs/>
          <w:i/>
          <w:u w:val="single"/>
        </w:rPr>
        <w:t xml:space="preserve">Establishing the baseline performance achievable with Release 15 URLLC </w:t>
      </w:r>
      <w:r w:rsidRPr="00956E9F">
        <w:rPr>
          <w:i/>
          <w:u w:val="single"/>
          <w:lang w:eastAsia="ko-KR"/>
        </w:rPr>
        <w:t>considering the prioritized URLLC use cases identified in the justification section</w:t>
      </w:r>
      <w:r w:rsidRPr="00956E9F">
        <w:rPr>
          <w:bCs/>
          <w:i/>
          <w:u w:val="single"/>
        </w:rPr>
        <w:t xml:space="preserve">. Besides the baseline Release 15 URLLC performance, the study will investigate the necessary improvement as listed in this section </w:t>
      </w:r>
      <w:r w:rsidRPr="00956E9F">
        <w:rPr>
          <w:i/>
          <w:u w:val="single"/>
          <w:lang w:eastAsia="ko-KR"/>
        </w:rPr>
        <w:t xml:space="preserve">for the </w:t>
      </w:r>
      <w:r w:rsidRPr="00956E9F">
        <w:rPr>
          <w:i/>
          <w:u w:val="single"/>
          <w:lang w:eastAsia="ko-KR"/>
        </w:rPr>
        <w:lastRenderedPageBreak/>
        <w:t xml:space="preserve">prioritized URLLC use cases in the justification section and </w:t>
      </w:r>
      <w:r w:rsidRPr="00956E9F">
        <w:rPr>
          <w:bCs/>
          <w:i/>
          <w:u w:val="single"/>
        </w:rPr>
        <w:t>how to meet the requirements for those use cases in Release 16 with higher requirements, such as:</w:t>
      </w:r>
    </w:p>
    <w:p w14:paraId="08D8785F" w14:textId="77777777" w:rsidR="00663E7F" w:rsidRPr="00956E9F" w:rsidRDefault="00663E7F" w:rsidP="00956E9F">
      <w:pPr>
        <w:numPr>
          <w:ilvl w:val="0"/>
          <w:numId w:val="31"/>
        </w:numPr>
        <w:overflowPunct w:val="0"/>
        <w:snapToGrid/>
        <w:spacing w:after="0"/>
        <w:textAlignment w:val="baseline"/>
        <w:rPr>
          <w:rFonts w:eastAsiaTheme="minorEastAsia"/>
          <w:i/>
          <w:szCs w:val="24"/>
          <w:u w:val="single"/>
          <w:lang w:eastAsia="zh-CN"/>
        </w:rPr>
      </w:pPr>
      <w:r w:rsidRPr="00956E9F">
        <w:rPr>
          <w:bCs/>
          <w:i/>
          <w:u w:val="single"/>
        </w:rPr>
        <w:t>Higher reliability (up to 1E-6 level), higher availability,</w:t>
      </w:r>
      <w:r w:rsidRPr="00956E9F">
        <w:rPr>
          <w:bCs/>
          <w:i/>
          <w:sz w:val="18"/>
          <w:u w:val="single"/>
        </w:rPr>
        <w:t xml:space="preserve"> </w:t>
      </w:r>
      <w:r w:rsidRPr="00956E9F">
        <w:rPr>
          <w:bCs/>
          <w:i/>
          <w:u w:val="single"/>
        </w:rPr>
        <w:t>short latency in the order of 0.5 to 1 ms, depending on the use cases (factory automation, transport industry and Electrical power distribution)</w:t>
      </w:r>
    </w:p>
    <w:p w14:paraId="738E7FF8" w14:textId="77777777" w:rsidR="00DE5E47" w:rsidRPr="00956E9F" w:rsidRDefault="00663E7F" w:rsidP="00956E9F">
      <w:pPr>
        <w:numPr>
          <w:ilvl w:val="0"/>
          <w:numId w:val="31"/>
        </w:numPr>
        <w:overflowPunct w:val="0"/>
        <w:snapToGrid/>
        <w:spacing w:after="0"/>
        <w:textAlignment w:val="baseline"/>
        <w:rPr>
          <w:rFonts w:eastAsiaTheme="minorEastAsia"/>
          <w:i/>
          <w:szCs w:val="24"/>
          <w:u w:val="single"/>
          <w:lang w:eastAsia="zh-CN"/>
        </w:rPr>
      </w:pPr>
      <w:r w:rsidRPr="00956E9F">
        <w:rPr>
          <w:bCs/>
          <w:i/>
          <w:u w:val="single"/>
        </w:rPr>
        <w:t>Relevant development in other work and study items to be taken into account.</w:t>
      </w:r>
    </w:p>
    <w:p w14:paraId="3CD0346C" w14:textId="77777777" w:rsidR="008535BD" w:rsidRDefault="008535BD" w:rsidP="002D1A2D">
      <w:pPr>
        <w:rPr>
          <w:rFonts w:eastAsiaTheme="minorEastAsia"/>
          <w:szCs w:val="24"/>
          <w:lang w:eastAsia="zh-CN"/>
        </w:rPr>
      </w:pPr>
    </w:p>
    <w:p w14:paraId="1A77D94C" w14:textId="6E092DE8" w:rsidR="00663E7F" w:rsidRPr="00956E9F" w:rsidRDefault="00663E7F" w:rsidP="002D1A2D">
      <w:pPr>
        <w:rPr>
          <w:rFonts w:eastAsiaTheme="minorEastAsia"/>
          <w:szCs w:val="24"/>
          <w:lang w:eastAsia="zh-CN"/>
        </w:rPr>
      </w:pPr>
      <w:r>
        <w:rPr>
          <w:rFonts w:eastAsiaTheme="minorEastAsia"/>
          <w:szCs w:val="24"/>
          <w:lang w:eastAsia="zh-CN"/>
        </w:rPr>
        <w:t>I</w:t>
      </w:r>
      <w:r>
        <w:rPr>
          <w:rFonts w:eastAsiaTheme="minorEastAsia" w:hint="eastAsia"/>
          <w:szCs w:val="24"/>
          <w:lang w:eastAsia="zh-CN"/>
        </w:rPr>
        <w:t xml:space="preserve">t </w:t>
      </w:r>
      <w:r>
        <w:rPr>
          <w:rFonts w:eastAsiaTheme="minorEastAsia"/>
          <w:szCs w:val="24"/>
          <w:lang w:eastAsia="zh-CN"/>
        </w:rPr>
        <w:t xml:space="preserve">is observed that the design objective of Rel-16 NR URLLC for the </w:t>
      </w:r>
      <w:r w:rsidR="00765EFA">
        <w:rPr>
          <w:rFonts w:eastAsiaTheme="minorEastAsia"/>
          <w:szCs w:val="24"/>
          <w:lang w:eastAsia="zh-CN"/>
        </w:rPr>
        <w:t xml:space="preserve">RAN </w:t>
      </w:r>
      <w:r>
        <w:rPr>
          <w:rFonts w:eastAsiaTheme="minorEastAsia"/>
          <w:szCs w:val="24"/>
          <w:lang w:eastAsia="zh-CN"/>
        </w:rPr>
        <w:t xml:space="preserve">reliability and latency is at the level of 1E-6 &amp; 0.5ms~1ms. So it can be expected that some of the requirements defined in TR22.804 should be fulfilled, such as the scenario listed in the first row in </w:t>
      </w:r>
      <w:r>
        <w:rPr>
          <w:rFonts w:eastAsiaTheme="minorEastAsia"/>
          <w:szCs w:val="24"/>
          <w:lang w:eastAsia="zh-CN"/>
        </w:rPr>
        <w:fldChar w:fldCharType="begin"/>
      </w:r>
      <w:r>
        <w:rPr>
          <w:rFonts w:eastAsiaTheme="minorEastAsia"/>
          <w:szCs w:val="24"/>
          <w:lang w:eastAsia="zh-CN"/>
        </w:rPr>
        <w:instrText xml:space="preserve"> REF _Ref525844629 \h </w:instrText>
      </w:r>
      <w:r>
        <w:rPr>
          <w:rFonts w:eastAsiaTheme="minorEastAsia"/>
          <w:szCs w:val="24"/>
          <w:lang w:eastAsia="zh-CN"/>
        </w:rPr>
      </w:r>
      <w:r>
        <w:rPr>
          <w:rFonts w:eastAsiaTheme="minorEastAsia"/>
          <w:szCs w:val="24"/>
          <w:lang w:eastAsia="zh-CN"/>
        </w:rPr>
        <w:fldChar w:fldCharType="separate"/>
      </w:r>
      <w:r w:rsidR="00A76FCF">
        <w:t xml:space="preserve">Table </w:t>
      </w:r>
      <w:r w:rsidR="00A76FCF">
        <w:rPr>
          <w:noProof/>
        </w:rPr>
        <w:t>1</w:t>
      </w:r>
      <w:r>
        <w:rPr>
          <w:rFonts w:eastAsiaTheme="minorEastAsia"/>
          <w:szCs w:val="24"/>
          <w:lang w:eastAsia="zh-CN"/>
        </w:rPr>
        <w:fldChar w:fldCharType="end"/>
      </w:r>
      <w:r>
        <w:rPr>
          <w:rFonts w:eastAsiaTheme="minorEastAsia"/>
          <w:szCs w:val="24"/>
          <w:lang w:eastAsia="zh-CN"/>
        </w:rPr>
        <w:t xml:space="preserve"> </w:t>
      </w:r>
      <w:r w:rsidR="008535BD">
        <w:rPr>
          <w:rFonts w:eastAsiaTheme="minorEastAsia"/>
          <w:szCs w:val="24"/>
          <w:lang w:eastAsia="zh-CN"/>
        </w:rPr>
        <w:t>etc</w:t>
      </w:r>
      <w:r>
        <w:rPr>
          <w:rFonts w:eastAsiaTheme="minorEastAsia"/>
          <w:szCs w:val="24"/>
          <w:lang w:eastAsia="zh-CN"/>
        </w:rPr>
        <w:t xml:space="preserve">. However, it should be also noted that some of the requirements are still challenging for Rel-16 NR URLLC, such as the scenario listed in the second row in </w:t>
      </w:r>
      <w:r>
        <w:rPr>
          <w:rFonts w:eastAsiaTheme="minorEastAsia"/>
          <w:szCs w:val="24"/>
          <w:lang w:eastAsia="zh-CN"/>
        </w:rPr>
        <w:fldChar w:fldCharType="begin"/>
      </w:r>
      <w:r>
        <w:rPr>
          <w:rFonts w:eastAsiaTheme="minorEastAsia"/>
          <w:szCs w:val="24"/>
          <w:lang w:eastAsia="zh-CN"/>
        </w:rPr>
        <w:instrText xml:space="preserve"> REF _Ref525844629 \h </w:instrText>
      </w:r>
      <w:r>
        <w:rPr>
          <w:rFonts w:eastAsiaTheme="minorEastAsia"/>
          <w:szCs w:val="24"/>
          <w:lang w:eastAsia="zh-CN"/>
        </w:rPr>
      </w:r>
      <w:r>
        <w:rPr>
          <w:rFonts w:eastAsiaTheme="minorEastAsia"/>
          <w:szCs w:val="24"/>
          <w:lang w:eastAsia="zh-CN"/>
        </w:rPr>
        <w:fldChar w:fldCharType="separate"/>
      </w:r>
      <w:r w:rsidR="00A76FCF">
        <w:t xml:space="preserve">Table </w:t>
      </w:r>
      <w:r w:rsidR="00A76FCF">
        <w:rPr>
          <w:noProof/>
        </w:rPr>
        <w:t>1</w:t>
      </w:r>
      <w:r>
        <w:rPr>
          <w:rFonts w:eastAsiaTheme="minorEastAsia"/>
          <w:szCs w:val="24"/>
          <w:lang w:eastAsia="zh-CN"/>
        </w:rPr>
        <w:fldChar w:fldCharType="end"/>
      </w:r>
      <w:r>
        <w:rPr>
          <w:rFonts w:eastAsiaTheme="minorEastAsia"/>
          <w:szCs w:val="24"/>
          <w:lang w:eastAsia="zh-CN"/>
        </w:rPr>
        <w:t xml:space="preserve"> etc. </w:t>
      </w:r>
    </w:p>
    <w:p w14:paraId="02D7E5B8" w14:textId="77777777" w:rsidR="002D1A2D" w:rsidRDefault="002D1A2D" w:rsidP="006D2F2D">
      <w:pPr>
        <w:pStyle w:val="Heading2"/>
      </w:pPr>
      <w:r>
        <w:t>E2E jitter</w:t>
      </w:r>
    </w:p>
    <w:p w14:paraId="2F9484A8" w14:textId="7133225A" w:rsidR="002E225D" w:rsidRDefault="002D1A2D" w:rsidP="002D1A2D">
      <w:r>
        <w:t xml:space="preserve">Jitter is defined in </w:t>
      </w:r>
      <w:r w:rsidR="008519DE">
        <w:fldChar w:fldCharType="begin"/>
      </w:r>
      <w:r w:rsidR="008519DE">
        <w:instrText xml:space="preserve"> REF _Ref525844372 \n \h </w:instrText>
      </w:r>
      <w:r w:rsidR="008519DE">
        <w:fldChar w:fldCharType="separate"/>
      </w:r>
      <w:r w:rsidR="00A76FCF">
        <w:t>[2]</w:t>
      </w:r>
      <w:r w:rsidR="008519DE">
        <w:fldChar w:fldCharType="end"/>
      </w:r>
      <w:r>
        <w:t xml:space="preserve"> as the maximum deviation of a time parameter relative to a reference or target value. According to this definition, one could transfer the jitter into a window or interval in time domain which specifies the lower and upper bound of the time instance of receiving of a packet at the terminal. </w:t>
      </w:r>
      <w:r w:rsidR="00391395">
        <w:t xml:space="preserve">A packet </w:t>
      </w:r>
      <w:r>
        <w:t xml:space="preserve">received outside of its corresponding time window or interval shall be treated as unqualified and discarded. </w:t>
      </w:r>
    </w:p>
    <w:p w14:paraId="6FB1FF71" w14:textId="77777777" w:rsidR="002D1A2D" w:rsidRDefault="002E225D" w:rsidP="002D1A2D">
      <w:r>
        <w:t xml:space="preserve">According to the discussion in </w:t>
      </w:r>
      <w:r w:rsidR="00B73CB0">
        <w:fldChar w:fldCharType="begin"/>
      </w:r>
      <w:r w:rsidR="00B73CB0">
        <w:instrText xml:space="preserve"> REF _Ref525910681 \n \h </w:instrText>
      </w:r>
      <w:r w:rsidR="00B73CB0">
        <w:fldChar w:fldCharType="separate"/>
      </w:r>
      <w:r w:rsidR="00A76FCF">
        <w:t>[11]</w:t>
      </w:r>
      <w:r w:rsidR="00B73CB0">
        <w:fldChar w:fldCharType="end"/>
      </w:r>
      <w:r w:rsidR="002D1A2D">
        <w:t>, with some potential enhancements, it is believed that the requirement on E2E jitter for TSN operation can be fulfilled by RAN.</w:t>
      </w:r>
    </w:p>
    <w:p w14:paraId="1AA17DCD" w14:textId="77777777" w:rsidR="002D1A2D" w:rsidRDefault="002D1A2D" w:rsidP="00F30654">
      <w:pPr>
        <w:pStyle w:val="Heading2"/>
      </w:pPr>
      <w:bookmarkStart w:id="8" w:name="_Ref525912197"/>
      <w:r>
        <w:t>Clock synchronization</w:t>
      </w:r>
      <w:bookmarkEnd w:id="8"/>
    </w:p>
    <w:p w14:paraId="4063DCBE" w14:textId="77777777" w:rsidR="002D1A2D" w:rsidRDefault="002D1A2D" w:rsidP="002D1A2D">
      <w:r>
        <w:t>In</w:t>
      </w:r>
      <w:r w:rsidR="00F30654">
        <w:t xml:space="preserve"> </w:t>
      </w:r>
      <w:r w:rsidR="00F30654">
        <w:fldChar w:fldCharType="begin"/>
      </w:r>
      <w:r w:rsidR="00F30654">
        <w:instrText xml:space="preserve"> REF _Ref525844372 \n \h </w:instrText>
      </w:r>
      <w:r w:rsidR="00F30654">
        <w:fldChar w:fldCharType="separate"/>
      </w:r>
      <w:r w:rsidR="00A76FCF">
        <w:t>[2]</w:t>
      </w:r>
      <w:r w:rsidR="00F30654">
        <w:fldChar w:fldCharType="end"/>
      </w:r>
      <w:r>
        <w:t xml:space="preserve">, clock synchronization is needed in many TSN operation use cases. For some of the motion control and electric power distribution use cases, a highly precise time synchronization between network nodes can be critical. </w:t>
      </w:r>
    </w:p>
    <w:p w14:paraId="52183280" w14:textId="77777777" w:rsidR="00467479" w:rsidRDefault="00467479" w:rsidP="00467479">
      <w:r>
        <w:t xml:space="preserve">If the coordinated UEs are always under a same base station, each of the UEs just needs to synchronize to the gNB within +/- 500ns accuracy, and then the requirement of 1us timing accuracy between UEs can be satisfied. However, UEs may not be located in the area covered by only one base station. For example, coordinated robots may be under different base stations, which is mainly because many small stations need to be deployed to cover the whole area of the factory. In this case, the time offset between base stations should be also considered. According to the industry experience, </w:t>
      </w:r>
      <w:r w:rsidR="00391395">
        <w:t xml:space="preserve">a </w:t>
      </w:r>
      <w:r>
        <w:t xml:space="preserve">slave clock can synchronize to the master clock through 1588V2 mechanism at accuracy within about [-100ns, +100ns] under five hops. So it can be assumed that the timing accuracy between base station and the master clock is within +/-100ns. Then the time offset between base stations can be assumed as +/-200ns since base stations may synchronize to the master clock independently. So the required timing accuracy between UE and gNB can be calculated as: +/-(1us-200ns)/2=+/-400ns. That means </w:t>
      </w:r>
      <w:r w:rsidR="00391395">
        <w:t xml:space="preserve">the </w:t>
      </w:r>
      <w:r>
        <w:t xml:space="preserve">UE should synchronize to the gNB with accuracy within [-400ns, +400ns]. The analysis described above is illustrated in </w:t>
      </w:r>
      <w:r w:rsidR="008535BD">
        <w:fldChar w:fldCharType="begin"/>
      </w:r>
      <w:r w:rsidR="008535BD">
        <w:instrText xml:space="preserve"> REF _Ref525912470 \h </w:instrText>
      </w:r>
      <w:r w:rsidR="008535BD">
        <w:fldChar w:fldCharType="separate"/>
      </w:r>
      <w:r w:rsidR="00A76FCF">
        <w:t xml:space="preserve">Figure </w:t>
      </w:r>
      <w:r w:rsidR="00A76FCF">
        <w:rPr>
          <w:noProof/>
        </w:rPr>
        <w:t>1</w:t>
      </w:r>
      <w:r w:rsidR="008535BD">
        <w:fldChar w:fldCharType="end"/>
      </w:r>
      <w:r>
        <w:fldChar w:fldCharType="begin"/>
      </w:r>
      <w:r>
        <w:instrText xml:space="preserve"> REF _Ref525846904 \h </w:instrText>
      </w:r>
      <w:r>
        <w:fldChar w:fldCharType="separate"/>
      </w:r>
      <w:r w:rsidR="00A76FCF">
        <w:rPr>
          <w:b/>
          <w:bCs/>
        </w:rPr>
        <w:t>Error! Reference source not found.</w:t>
      </w:r>
      <w:r>
        <w:fldChar w:fldCharType="end"/>
      </w:r>
      <w:r>
        <w:t>.</w:t>
      </w:r>
    </w:p>
    <w:p w14:paraId="05562B4D" w14:textId="77777777" w:rsidR="00467479" w:rsidRDefault="00467479" w:rsidP="00467479">
      <w:pPr>
        <w:jc w:val="center"/>
      </w:pPr>
      <w:r>
        <w:rPr>
          <w:noProof/>
          <w:lang w:eastAsia="zh-CN"/>
        </w:rPr>
        <w:drawing>
          <wp:inline distT="0" distB="0" distL="0" distR="0" wp14:anchorId="6AA427AE" wp14:editId="36932829">
            <wp:extent cx="5916295" cy="21850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5916295" cy="2185035"/>
                    </a:xfrm>
                    <a:prstGeom prst="rect">
                      <a:avLst/>
                    </a:prstGeom>
                  </pic:spPr>
                </pic:pic>
              </a:graphicData>
            </a:graphic>
          </wp:inline>
        </w:drawing>
      </w:r>
    </w:p>
    <w:p w14:paraId="55C7D16F" w14:textId="77777777" w:rsidR="00467479" w:rsidRDefault="00467479" w:rsidP="00467479">
      <w:pPr>
        <w:pStyle w:val="Caption"/>
        <w:rPr>
          <w:lang w:val="en-GB" w:eastAsia="zh-CN"/>
        </w:rPr>
      </w:pPr>
      <w:bookmarkStart w:id="9" w:name="_Ref525912470"/>
      <w:r>
        <w:t xml:space="preserve">Figure </w:t>
      </w:r>
      <w:r>
        <w:rPr>
          <w:noProof/>
        </w:rPr>
        <w:fldChar w:fldCharType="begin"/>
      </w:r>
      <w:r>
        <w:rPr>
          <w:noProof/>
        </w:rPr>
        <w:instrText xml:space="preserve"> SEQ Figure \* ARABIC </w:instrText>
      </w:r>
      <w:r>
        <w:rPr>
          <w:noProof/>
        </w:rPr>
        <w:fldChar w:fldCharType="separate"/>
      </w:r>
      <w:r w:rsidR="00A76FCF">
        <w:rPr>
          <w:noProof/>
        </w:rPr>
        <w:t>1</w:t>
      </w:r>
      <w:r>
        <w:rPr>
          <w:noProof/>
        </w:rPr>
        <w:fldChar w:fldCharType="end"/>
      </w:r>
      <w:bookmarkEnd w:id="9"/>
      <w:r>
        <w:rPr>
          <w:noProof/>
        </w:rPr>
        <w:t>: Illustration of the requirement of timing accuracy between UE and gNB.</w:t>
      </w:r>
    </w:p>
    <w:p w14:paraId="6DBA6C75" w14:textId="51B9C750" w:rsidR="00467479" w:rsidRPr="008153F1" w:rsidRDefault="00467479" w:rsidP="00467479">
      <w:pPr>
        <w:rPr>
          <w:lang w:eastAsia="zh-CN"/>
        </w:rPr>
      </w:pPr>
      <w:r>
        <w:rPr>
          <w:lang w:eastAsia="zh-CN"/>
        </w:rPr>
        <w:lastRenderedPageBreak/>
        <w:t>The time synchronization between UE and gNB can be obtained basically through three steps</w:t>
      </w:r>
      <w:r w:rsidR="00391395">
        <w:rPr>
          <w:lang w:eastAsia="zh-CN"/>
        </w:rPr>
        <w:t>. T</w:t>
      </w:r>
      <w:r>
        <w:rPr>
          <w:lang w:eastAsia="zh-CN"/>
        </w:rPr>
        <w:t xml:space="preserve">he first step is the reference time information (denoted by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rFonts w:hint="eastAsia"/>
          <w:lang w:eastAsia="zh-CN"/>
        </w:rPr>
        <w:t>)</w:t>
      </w:r>
      <w:r>
        <w:rPr>
          <w:lang w:eastAsia="zh-CN"/>
        </w:rPr>
        <w:t xml:space="preserve"> delivery</w:t>
      </w:r>
      <w:r>
        <w:rPr>
          <w:rFonts w:hint="eastAsia"/>
          <w:lang w:eastAsia="zh-CN"/>
        </w:rPr>
        <w:t xml:space="preserve">, </w:t>
      </w:r>
      <w:r>
        <w:rPr>
          <w:lang w:eastAsia="zh-CN"/>
        </w:rPr>
        <w:t xml:space="preserve">the second step is the downlink frame timing applied by UE, denoted by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oMath>
      <w:r>
        <w:rPr>
          <w:rFonts w:hint="eastAsia"/>
          <w:lang w:eastAsia="zh-CN"/>
        </w:rPr>
        <w:t xml:space="preserve">, </w:t>
      </w:r>
      <w:r>
        <w:rPr>
          <w:lang w:eastAsia="zh-CN"/>
        </w:rPr>
        <w:t>and the third step is the</w:t>
      </w:r>
      <w:r w:rsidRPr="00A65FA6">
        <w:rPr>
          <w:lang w:eastAsia="zh-CN"/>
        </w:rPr>
        <w:t xml:space="preserve"> </w:t>
      </w:r>
      <w:r>
        <w:rPr>
          <w:lang w:eastAsia="zh-CN"/>
        </w:rPr>
        <w:t xml:space="preserve">estimation of downlink propagation delay, denoted by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lang w:eastAsia="zh-CN"/>
        </w:rPr>
        <w:t xml:space="preserve">. The basic mechanism of time synchronization between UE and gNB can be expressed as the equation below. That is, the time clock of UE is equal to the received time clock of gNB plus the downlink propagation delay. A simple illustration of the basic mechanism can be found in </w:t>
      </w:r>
      <w:r w:rsidR="00D0471D">
        <w:rPr>
          <w:lang w:eastAsia="zh-CN"/>
        </w:rPr>
        <w:fldChar w:fldCharType="begin"/>
      </w:r>
      <w:r w:rsidR="00D0471D">
        <w:rPr>
          <w:lang w:eastAsia="zh-CN"/>
        </w:rPr>
        <w:instrText xml:space="preserve"> REF _Ref525912510 \h </w:instrText>
      </w:r>
      <w:r w:rsidR="00D0471D">
        <w:rPr>
          <w:lang w:eastAsia="zh-CN"/>
        </w:rPr>
      </w:r>
      <w:r w:rsidR="00D0471D">
        <w:rPr>
          <w:lang w:eastAsia="zh-CN"/>
        </w:rPr>
        <w:fldChar w:fldCharType="separate"/>
      </w:r>
      <w:r w:rsidR="00A76FCF">
        <w:t xml:space="preserve">Figure </w:t>
      </w:r>
      <w:r w:rsidR="00A76FCF">
        <w:rPr>
          <w:noProof/>
        </w:rPr>
        <w:t>2</w:t>
      </w:r>
      <w:r w:rsidR="00D0471D">
        <w:rPr>
          <w:lang w:eastAsia="zh-CN"/>
        </w:rPr>
        <w:fldChar w:fldCharType="end"/>
      </w:r>
      <w:r>
        <w:rPr>
          <w:lang w:eastAsia="zh-CN"/>
        </w:rPr>
        <w:fldChar w:fldCharType="begin"/>
      </w:r>
      <w:r>
        <w:rPr>
          <w:lang w:eastAsia="zh-CN"/>
        </w:rPr>
        <w:instrText xml:space="preserve"> REF _Ref518658730 \h </w:instrText>
      </w:r>
      <w:r>
        <w:rPr>
          <w:lang w:eastAsia="zh-CN"/>
        </w:rPr>
      </w:r>
      <w:r>
        <w:rPr>
          <w:lang w:eastAsia="zh-CN"/>
        </w:rPr>
        <w:fldChar w:fldCharType="separate"/>
      </w:r>
      <w:r w:rsidR="00A76FCF">
        <w:rPr>
          <w:b/>
          <w:bCs/>
          <w:lang w:eastAsia="zh-CN"/>
        </w:rPr>
        <w:t>Error! Reference source not found.</w:t>
      </w:r>
      <w:r>
        <w:rPr>
          <w:lang w:eastAsia="zh-CN"/>
        </w:rPr>
        <w:fldChar w:fldCharType="end"/>
      </w:r>
      <w:r>
        <w:rPr>
          <w:lang w:eastAsia="zh-CN"/>
        </w:rPr>
        <w:t>.</w:t>
      </w:r>
    </w:p>
    <w:p w14:paraId="23DFBC3E" w14:textId="77777777" w:rsidR="00467479" w:rsidRPr="008153F1" w:rsidRDefault="00676899" w:rsidP="00467479">
      <w:pPr>
        <w:pStyle w:val="Caption"/>
        <w:rPr>
          <w:lang w:eastAsia="zh-CN"/>
        </w:rPr>
      </w:pPr>
      <m:oMathPara>
        <m:oMath>
          <m:sSup>
            <m:sSupPr>
              <m:ctrlPr>
                <w:rPr>
                  <w:rFonts w:ascii="Cambria Math" w:hAnsi="Cambria Math"/>
                  <w:i/>
                  <w:lang w:eastAsia="zh-CN"/>
                </w:rPr>
              </m:ctrlPr>
            </m:sSupPr>
            <m:e>
              <m:r>
                <m:rPr>
                  <m:sty m:val="bi"/>
                </m:rPr>
                <w:rPr>
                  <w:rFonts w:ascii="Cambria Math" w:hAnsi="Cambria Math"/>
                  <w:lang w:eastAsia="zh-CN"/>
                </w:rPr>
                <m:t>T</m:t>
              </m:r>
            </m:e>
            <m:sup>
              <m:r>
                <m:rPr>
                  <m:sty m:val="bi"/>
                </m:rPr>
                <w:rPr>
                  <w:rFonts w:ascii="Cambria Math" w:hAnsi="Cambria Math"/>
                  <w:lang w:eastAsia="zh-CN"/>
                </w:rPr>
                <m:t>UE</m:t>
              </m:r>
            </m:sup>
          </m:sSup>
          <m:r>
            <m:rPr>
              <m:sty m:val="bi"/>
            </m:rPr>
            <w:rPr>
              <w:rFonts w:ascii="Cambria Math" w:hAnsi="Cambria Math"/>
              <w:lang w:eastAsia="zh-CN"/>
            </w:rPr>
            <m:t>=</m:t>
          </m:r>
          <m:sSup>
            <m:sSupPr>
              <m:ctrlPr>
                <w:rPr>
                  <w:rFonts w:ascii="Cambria Math" w:hAnsi="Cambria Math"/>
                  <w:i/>
                  <w:lang w:eastAsia="zh-CN"/>
                </w:rPr>
              </m:ctrlPr>
            </m:sSupPr>
            <m:e>
              <m:r>
                <m:rPr>
                  <m:sty m:val="bi"/>
                </m:rPr>
                <w:rPr>
                  <w:rFonts w:ascii="Cambria Math" w:hAnsi="Cambria Math"/>
                  <w:lang w:eastAsia="zh-CN"/>
                </w:rPr>
                <m:t>T</m:t>
              </m:r>
            </m:e>
            <m:sup>
              <m:r>
                <m:rPr>
                  <m:sty m:val="bi"/>
                </m:rPr>
                <w:rPr>
                  <w:rFonts w:ascii="Cambria Math" w:hAnsi="Cambria Math"/>
                  <w:lang w:eastAsia="zh-CN"/>
                </w:rPr>
                <m:t>BS</m:t>
              </m:r>
            </m:sup>
          </m:sSup>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P</m:t>
              </m:r>
            </m:e>
            <m:sub>
              <m:r>
                <m:rPr>
                  <m:sty m:val="bi"/>
                </m:rPr>
                <w:rPr>
                  <w:rFonts w:ascii="Cambria Math" w:hAnsi="Cambria Math"/>
                  <w:lang w:eastAsia="zh-CN"/>
                </w:rPr>
                <m:t>DL</m:t>
              </m:r>
            </m:sub>
          </m:sSub>
        </m:oMath>
      </m:oMathPara>
    </w:p>
    <w:p w14:paraId="59455430" w14:textId="77777777" w:rsidR="00467479" w:rsidRPr="008153F1" w:rsidRDefault="00467479" w:rsidP="00467479">
      <w:pPr>
        <w:rPr>
          <w:lang w:eastAsia="zh-CN"/>
        </w:rPr>
      </w:pPr>
    </w:p>
    <w:p w14:paraId="53BBA215" w14:textId="77777777" w:rsidR="00467479" w:rsidRDefault="00467479" w:rsidP="00467479">
      <w:pPr>
        <w:jc w:val="center"/>
      </w:pPr>
      <w:r>
        <w:rPr>
          <w:noProof/>
          <w:lang w:eastAsia="zh-CN"/>
        </w:rPr>
        <w:drawing>
          <wp:inline distT="0" distB="0" distL="0" distR="0" wp14:anchorId="46788097" wp14:editId="17E9F694">
            <wp:extent cx="4453200" cy="28044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4453200" cy="2804400"/>
                    </a:xfrm>
                    <a:prstGeom prst="rect">
                      <a:avLst/>
                    </a:prstGeom>
                  </pic:spPr>
                </pic:pic>
              </a:graphicData>
            </a:graphic>
          </wp:inline>
        </w:drawing>
      </w:r>
    </w:p>
    <w:p w14:paraId="6045E801" w14:textId="77777777" w:rsidR="00467479" w:rsidRDefault="00467479" w:rsidP="00467479">
      <w:pPr>
        <w:pStyle w:val="Caption"/>
        <w:rPr>
          <w:noProof/>
        </w:rPr>
      </w:pPr>
      <w:bookmarkStart w:id="10" w:name="_Ref525912510"/>
      <w:r>
        <w:t xml:space="preserve">Figure </w:t>
      </w:r>
      <w:r w:rsidR="00214EB4">
        <w:rPr>
          <w:noProof/>
        </w:rPr>
        <w:fldChar w:fldCharType="begin"/>
      </w:r>
      <w:r w:rsidR="00214EB4">
        <w:rPr>
          <w:noProof/>
        </w:rPr>
        <w:instrText xml:space="preserve"> SEQ Figure \* ARABIC </w:instrText>
      </w:r>
      <w:r w:rsidR="00214EB4">
        <w:rPr>
          <w:noProof/>
        </w:rPr>
        <w:fldChar w:fldCharType="separate"/>
      </w:r>
      <w:r w:rsidR="00A76FCF">
        <w:rPr>
          <w:noProof/>
        </w:rPr>
        <w:t>2</w:t>
      </w:r>
      <w:r w:rsidR="00214EB4">
        <w:rPr>
          <w:noProof/>
        </w:rPr>
        <w:fldChar w:fldCharType="end"/>
      </w:r>
      <w:bookmarkEnd w:id="10"/>
      <w:r>
        <w:rPr>
          <w:noProof/>
        </w:rPr>
        <w:t>: Illustration of time synchronization mechanism</w:t>
      </w:r>
    </w:p>
    <w:p w14:paraId="74E2492C" w14:textId="77777777" w:rsidR="00467479" w:rsidRDefault="00467479" w:rsidP="00467479">
      <w:r>
        <w:rPr>
          <w:lang w:eastAsia="zh-CN"/>
        </w:rPr>
        <w:t>So, the error of time synchronization between UE and gNB can be analyzed by analyzing the error of each item in the equation respectively.</w:t>
      </w:r>
    </w:p>
    <w:p w14:paraId="281E22E2" w14:textId="77777777" w:rsidR="00467479" w:rsidRDefault="00467479" w:rsidP="00956E9F">
      <w:pPr>
        <w:pStyle w:val="Heading3"/>
      </w:pPr>
      <w:r>
        <w:rPr>
          <w:lang w:eastAsia="zh-CN"/>
        </w:rPr>
        <w:t>Synchronization accuracy in Rel-15 NR</w:t>
      </w:r>
    </w:p>
    <w:p w14:paraId="272D025B" w14:textId="77777777" w:rsidR="00467479" w:rsidRDefault="00467479">
      <w:r>
        <w:t xml:space="preserve">In Rel-15 NR, the granularity of the time information carried in SIB-9 is 10ms. If the coordinated devices are located in different BSs, the clock offset between the two coordinated devices can be seen as at the level of +/- 10ms. This is because in theory, different BSs have independent indicating error due to the granularity. </w:t>
      </w:r>
    </w:p>
    <w:p w14:paraId="04C03720" w14:textId="77777777" w:rsidR="00D1743F" w:rsidRDefault="00D1743F" w:rsidP="00956E9F">
      <w:pPr>
        <w:pStyle w:val="Heading3"/>
      </w:pPr>
      <w:bookmarkStart w:id="11" w:name="_Ref525912096"/>
      <w:r w:rsidRPr="00AC3AA0">
        <w:t>Synchronization accuracy of reusing Rel-15 LTE synchronization in Rel-16 NR</w:t>
      </w:r>
      <w:bookmarkEnd w:id="11"/>
    </w:p>
    <w:p w14:paraId="5D0F86D6" w14:textId="77777777" w:rsidR="008153F1" w:rsidRPr="00956E9F" w:rsidRDefault="00467479">
      <w:pPr>
        <w:rPr>
          <w:b/>
        </w:rPr>
      </w:pPr>
      <w:r>
        <w:t xml:space="preserve">So it can be understood that the Rel-15 NR cannot fulfill the clock synchronization requirement defined in </w:t>
      </w:r>
      <w:r>
        <w:fldChar w:fldCharType="begin"/>
      </w:r>
      <w:r>
        <w:instrText xml:space="preserve"> REF _Ref525911358 \h </w:instrText>
      </w:r>
      <w:r w:rsidR="00D1743F">
        <w:instrText xml:space="preserve"> \* MERGEFORMAT </w:instrText>
      </w:r>
      <w:r>
        <w:fldChar w:fldCharType="separate"/>
      </w:r>
      <w:r w:rsidR="00A76FCF">
        <w:t xml:space="preserve">Table </w:t>
      </w:r>
      <w:r w:rsidR="00A76FCF">
        <w:rPr>
          <w:noProof/>
        </w:rPr>
        <w:t>3</w:t>
      </w:r>
      <w:r>
        <w:fldChar w:fldCharType="end"/>
      </w:r>
      <w:r>
        <w:t>.</w:t>
      </w:r>
      <w:bookmarkEnd w:id="3"/>
    </w:p>
    <w:p w14:paraId="37B4B322" w14:textId="6ECCEC12" w:rsidR="00320067" w:rsidRPr="00320067" w:rsidRDefault="00320067" w:rsidP="00956E9F">
      <w:pPr>
        <w:rPr>
          <w:lang w:eastAsia="zh-CN"/>
        </w:rPr>
      </w:pPr>
      <w:bookmarkStart w:id="12" w:name="_Ref520193027"/>
      <w:r>
        <w:t xml:space="preserve">In LTE Rel-15 HRLLC WI, SIB16 was enhanced to include a reference time (GPS time or UTC) with a much finer granularity (0.25us). However, even </w:t>
      </w:r>
      <w:r w:rsidR="00DD616D">
        <w:t xml:space="preserve">if </w:t>
      </w:r>
      <w:r>
        <w:t>reference time information with a finer granularity is provided to the UE, the synchronization accuracy of 1us is still challenging to fulfill</w:t>
      </w:r>
      <w:r w:rsidR="00DD616D">
        <w:t>. T</w:t>
      </w:r>
      <w:r>
        <w:t xml:space="preserve">he detailed analysis is provided as </w:t>
      </w:r>
      <w:r w:rsidR="00DD616D">
        <w:t>follows</w:t>
      </w:r>
      <w:r>
        <w:t>.</w:t>
      </w:r>
      <w:r w:rsidRPr="001A1968">
        <w:t xml:space="preserve"> </w:t>
      </w:r>
    </w:p>
    <w:p w14:paraId="2A48EEB4" w14:textId="77777777" w:rsidR="00B93D1B" w:rsidRPr="00B471CF" w:rsidRDefault="00B93D1B" w:rsidP="00921246">
      <w:pPr>
        <w:pStyle w:val="ListParagraph"/>
        <w:numPr>
          <w:ilvl w:val="0"/>
          <w:numId w:val="40"/>
        </w:numPr>
        <w:ind w:firstLineChars="0"/>
        <w:rPr>
          <w:lang w:eastAsia="zh-CN"/>
        </w:rPr>
      </w:pPr>
      <w:r w:rsidRPr="00B471CF">
        <w:rPr>
          <w:lang w:eastAsia="zh-CN"/>
        </w:rPr>
        <w:t>E</w:t>
      </w:r>
      <w:r w:rsidRPr="00B471CF">
        <w:rPr>
          <w:rFonts w:hint="eastAsia"/>
          <w:lang w:eastAsia="zh-CN"/>
        </w:rPr>
        <w:t xml:space="preserve">rror </w:t>
      </w:r>
      <w:r w:rsidRPr="00B471CF">
        <w:rPr>
          <w:lang w:eastAsia="zh-CN"/>
        </w:rPr>
        <w:t xml:space="preserve">related to </w:t>
      </w:r>
      <w:r w:rsidR="00B97A20">
        <w:rPr>
          <w:lang w:eastAsia="zh-CN"/>
        </w:rPr>
        <w:t>BS timing</w:t>
      </w:r>
      <w:bookmarkEnd w:id="12"/>
    </w:p>
    <w:p w14:paraId="4AFA3094" w14:textId="2A1A2AA3" w:rsidR="0020467B" w:rsidRDefault="0020467B" w:rsidP="000F1996">
      <w:pPr>
        <w:rPr>
          <w:lang w:eastAsia="zh-CN"/>
        </w:rPr>
      </w:pPr>
      <w:r>
        <w:rPr>
          <w:lang w:eastAsia="zh-CN"/>
        </w:rPr>
        <w:t>T</w:t>
      </w:r>
      <w:r>
        <w:rPr>
          <w:rFonts w:hint="eastAsia"/>
          <w:lang w:eastAsia="zh-CN"/>
        </w:rPr>
        <w:t xml:space="preserve">he </w:t>
      </w:r>
      <w:r>
        <w:rPr>
          <w:lang w:eastAsia="zh-CN"/>
        </w:rPr>
        <w:t xml:space="preserve">accuracy of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rFonts w:hint="eastAsia"/>
          <w:lang w:eastAsia="zh-CN"/>
        </w:rPr>
        <w:t xml:space="preserve"> </w:t>
      </w:r>
      <w:r>
        <w:rPr>
          <w:lang w:eastAsia="zh-CN"/>
        </w:rPr>
        <w:t>is mainly</w:t>
      </w:r>
      <w:r w:rsidR="00F95365">
        <w:rPr>
          <w:lang w:eastAsia="zh-CN"/>
        </w:rPr>
        <w:t xml:space="preserve"> impacted by two factors</w:t>
      </w:r>
      <w:r w:rsidR="008B70EE">
        <w:rPr>
          <w:lang w:eastAsia="zh-CN"/>
        </w:rPr>
        <w:t>. O</w:t>
      </w:r>
      <w:r w:rsidR="00F95365">
        <w:rPr>
          <w:lang w:eastAsia="zh-CN"/>
        </w:rPr>
        <w:t>ne</w:t>
      </w:r>
      <w:r>
        <w:rPr>
          <w:lang w:eastAsia="zh-CN"/>
        </w:rPr>
        <w:t xml:space="preserve"> is the frame timing accuracy of </w:t>
      </w:r>
      <w:r w:rsidR="000D09DC">
        <w:rPr>
          <w:lang w:eastAsia="zh-CN"/>
        </w:rPr>
        <w:t xml:space="preserve">the </w:t>
      </w:r>
      <w:r>
        <w:rPr>
          <w:lang w:eastAsia="zh-CN"/>
        </w:rPr>
        <w:t>BS transmitter and</w:t>
      </w:r>
      <w:r w:rsidR="00F95365">
        <w:rPr>
          <w:lang w:eastAsia="zh-CN"/>
        </w:rPr>
        <w:t xml:space="preserve"> another</w:t>
      </w:r>
      <w:r>
        <w:rPr>
          <w:lang w:eastAsia="zh-CN"/>
        </w:rPr>
        <w:t xml:space="preserve"> is the indicating error </w:t>
      </w:r>
      <w:r w:rsidR="007E234C">
        <w:rPr>
          <w:lang w:eastAsia="zh-CN"/>
        </w:rPr>
        <w:t>associated</w:t>
      </w:r>
      <w:r>
        <w:rPr>
          <w:lang w:eastAsia="zh-CN"/>
        </w:rPr>
        <w:t xml:space="preserve"> </w:t>
      </w:r>
      <w:r w:rsidR="000D09DC">
        <w:rPr>
          <w:lang w:eastAsia="zh-CN"/>
        </w:rPr>
        <w:t xml:space="preserve">with </w:t>
      </w:r>
      <w:r w:rsidR="007E234C">
        <w:rPr>
          <w:lang w:eastAsia="zh-CN"/>
        </w:rPr>
        <w:t>the</w:t>
      </w:r>
      <w:r>
        <w:rPr>
          <w:lang w:eastAsia="zh-CN"/>
        </w:rPr>
        <w:t xml:space="preserve"> indicating granularity of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lang w:eastAsia="zh-CN"/>
        </w:rPr>
        <w:t>.</w:t>
      </w:r>
      <w:r w:rsidR="007E234C">
        <w:rPr>
          <w:lang w:eastAsia="zh-CN"/>
        </w:rPr>
        <w:t xml:space="preserve"> </w:t>
      </w:r>
    </w:p>
    <w:p w14:paraId="7B2678A6" w14:textId="322458A0" w:rsidR="00134192" w:rsidRDefault="000F1996" w:rsidP="000F1996">
      <w:r>
        <w:t>The frame timing</w:t>
      </w:r>
      <w:r w:rsidR="00B113B3" w:rsidRPr="00B113B3">
        <w:t xml:space="preserve"> </w:t>
      </w:r>
      <w:r w:rsidR="00B113B3">
        <w:t>accuracy of the gNB</w:t>
      </w:r>
      <w:r>
        <w:t xml:space="preserve"> transmitter </w:t>
      </w:r>
      <w:r w:rsidR="00B113B3">
        <w:t>can refer to the</w:t>
      </w:r>
      <w:r w:rsidR="00B113B3" w:rsidRPr="00B113B3">
        <w:t xml:space="preserve"> </w:t>
      </w:r>
      <w:r w:rsidR="00B113B3">
        <w:t>Time Alignment E</w:t>
      </w:r>
      <w:r w:rsidR="00B113B3" w:rsidRPr="00C608A9">
        <w:t>rror (TAE)</w:t>
      </w:r>
      <w:r>
        <w:t xml:space="preserve"> </w:t>
      </w:r>
      <w:r w:rsidR="00B113B3">
        <w:t xml:space="preserve">which is </w:t>
      </w:r>
      <w:r w:rsidR="00403A4B">
        <w:t xml:space="preserve">defined in TS38.104 </w:t>
      </w:r>
      <w:r w:rsidR="00430D7A">
        <w:fldChar w:fldCharType="begin"/>
      </w:r>
      <w:r w:rsidR="00403A4B">
        <w:instrText xml:space="preserve"> REF _Ref519000176 \r \h </w:instrText>
      </w:r>
      <w:r w:rsidR="00430D7A">
        <w:fldChar w:fldCharType="separate"/>
      </w:r>
      <w:r w:rsidR="00A76FCF">
        <w:t>[6]</w:t>
      </w:r>
      <w:r w:rsidR="00430D7A">
        <w:fldChar w:fldCharType="end"/>
      </w:r>
      <w:r>
        <w:t xml:space="preserve"> as</w:t>
      </w:r>
      <w:r w:rsidR="00BB2A70">
        <w:t xml:space="preserve"> a requirement for </w:t>
      </w:r>
      <w:r w:rsidR="00B113B3">
        <w:t>the base station</w:t>
      </w:r>
      <w:r>
        <w:t xml:space="preserve">. </w:t>
      </w:r>
      <w:r w:rsidRPr="00C608A9">
        <w:t>Th</w:t>
      </w:r>
      <w:r w:rsidR="00134192">
        <w:t>is</w:t>
      </w:r>
      <w:r w:rsidRPr="00C608A9">
        <w:t xml:space="preserve"> r</w:t>
      </w:r>
      <w:r w:rsidRPr="009E6A11">
        <w:t>equirement applies to the frame timing in TX diversity, MIMO transmission, carrier aggregation and their combinations</w:t>
      </w:r>
      <w:r w:rsidR="00134192" w:rsidRPr="009E6A11">
        <w:t>.</w:t>
      </w:r>
      <w:r w:rsidR="0098780E" w:rsidRPr="009E6A11">
        <w:t xml:space="preserve"> </w:t>
      </w:r>
      <w:r w:rsidR="00C634C6">
        <w:t>T</w:t>
      </w:r>
      <w:r w:rsidR="0098780E" w:rsidRPr="009E6A11">
        <w:t xml:space="preserve">his requirement is defined </w:t>
      </w:r>
      <w:r w:rsidR="00B1249E">
        <w:t xml:space="preserve">because </w:t>
      </w:r>
      <w:r w:rsidR="0098780E" w:rsidRPr="009E6A11">
        <w:t xml:space="preserve">the frames of the NR signals present at the BS transmitter antenna connectors or TAB </w:t>
      </w:r>
      <w:r w:rsidR="0098780E" w:rsidRPr="009E6A11">
        <w:lastRenderedPageBreak/>
        <w:t xml:space="preserve">connectors are not perfectly aligned in time, and the RF signals present at the BS transmitter antenna connectors or transceiver array boundary may experience certain timing differences in relation to each other. In a sense, the inaccurate frame timing of </w:t>
      </w:r>
      <w:r w:rsidR="00551F75">
        <w:t xml:space="preserve">the </w:t>
      </w:r>
      <w:r w:rsidR="0098780E" w:rsidRPr="009E6A11">
        <w:t xml:space="preserve">BS is caused by the misalignment of the </w:t>
      </w:r>
      <w:r w:rsidR="009E6A11" w:rsidRPr="009E6A11">
        <w:t>BS transmitter timing in different antenna connectors or transceiver array boundary</w:t>
      </w:r>
      <w:r w:rsidR="009E6A11">
        <w:t xml:space="preserve"> in different transmitting occasions.</w:t>
      </w:r>
      <w:r w:rsidR="00A13A2A">
        <w:t xml:space="preserve"> So the frame timing accuracy can be seen </w:t>
      </w:r>
      <w:r w:rsidR="001E5C11">
        <w:t xml:space="preserve">as </w:t>
      </w:r>
      <w:r w:rsidR="00551F75">
        <w:t xml:space="preserve">the </w:t>
      </w:r>
      <w:r w:rsidR="00A13A2A">
        <w:t xml:space="preserve">same as the TAE. </w:t>
      </w:r>
    </w:p>
    <w:p w14:paraId="0DEF852C" w14:textId="3768C96B" w:rsidR="001E5C11" w:rsidRDefault="00A13A2A" w:rsidP="000F1996">
      <w:r>
        <w:t xml:space="preserve">According to the description in </w:t>
      </w:r>
      <w:r w:rsidR="000F1996">
        <w:t xml:space="preserve">the </w:t>
      </w:r>
      <w:r w:rsidR="00403A4B">
        <w:t xml:space="preserve">TS38.104 </w:t>
      </w:r>
      <w:r w:rsidR="00430D7A">
        <w:fldChar w:fldCharType="begin"/>
      </w:r>
      <w:r w:rsidR="00403A4B">
        <w:instrText xml:space="preserve"> REF _Ref519000176 \r \h </w:instrText>
      </w:r>
      <w:r w:rsidR="00430D7A">
        <w:fldChar w:fldCharType="separate"/>
      </w:r>
      <w:r w:rsidR="00A76FCF">
        <w:t>[6]</w:t>
      </w:r>
      <w:r w:rsidR="00430D7A">
        <w:fldChar w:fldCharType="end"/>
      </w:r>
      <w:r>
        <w:t xml:space="preserve"> </w:t>
      </w:r>
      <w:r w:rsidR="001E5C11">
        <w:t>as shown below</w:t>
      </w:r>
      <w:r>
        <w:t xml:space="preserve">, </w:t>
      </w:r>
      <w:r w:rsidR="001E5C11">
        <w:t xml:space="preserve">there </w:t>
      </w:r>
      <w:r w:rsidR="00536DFE">
        <w:t xml:space="preserve">are </w:t>
      </w:r>
      <w:r w:rsidR="001E5C11">
        <w:t>various requirement</w:t>
      </w:r>
      <w:r w:rsidR="00536DFE">
        <w:t>s</w:t>
      </w:r>
      <w:r w:rsidR="001E5C11">
        <w:t xml:space="preserve"> for the TAE under different cases. Without loss of generality, </w:t>
      </w:r>
      <w:r w:rsidR="00F74019">
        <w:t>the strict</w:t>
      </w:r>
      <w:r w:rsidR="00C543F7">
        <w:t>est</w:t>
      </w:r>
      <w:r w:rsidR="00F74019">
        <w:t xml:space="preserve"> requirement can be used for the time synchronization case since </w:t>
      </w:r>
      <w:r w:rsidR="00C543F7">
        <w:t>it represents the BS ability at a single carrier frequency. Then the BS timing error can be seen as within +/-65ns.</w:t>
      </w:r>
      <w:r w:rsidR="00F74019">
        <w:t xml:space="preserve"> </w:t>
      </w:r>
    </w:p>
    <w:p w14:paraId="38D4AF0B" w14:textId="77777777" w:rsidR="00134192" w:rsidRDefault="00134192" w:rsidP="00E00396">
      <w:pPr>
        <w:rPr>
          <w:lang w:eastAsia="zh-CN"/>
        </w:rPr>
      </w:pPr>
      <w:r>
        <w:rPr>
          <w:noProof/>
          <w:lang w:eastAsia="zh-CN"/>
        </w:rPr>
        <w:drawing>
          <wp:inline distT="0" distB="0" distL="0" distR="0" wp14:anchorId="05A53774" wp14:editId="2E4D0CA6">
            <wp:extent cx="5916295" cy="1331595"/>
            <wp:effectExtent l="19050" t="19050" r="8255"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5916295" cy="1331595"/>
                    </a:xfrm>
                    <a:prstGeom prst="rect">
                      <a:avLst/>
                    </a:prstGeom>
                    <a:ln>
                      <a:solidFill>
                        <a:schemeClr val="tx1"/>
                      </a:solidFill>
                    </a:ln>
                  </pic:spPr>
                </pic:pic>
              </a:graphicData>
            </a:graphic>
          </wp:inline>
        </w:drawing>
      </w:r>
    </w:p>
    <w:p w14:paraId="524C0C77" w14:textId="77777777" w:rsidR="00B93D1B" w:rsidRDefault="00B471CF" w:rsidP="00E00396">
      <w:pPr>
        <w:rPr>
          <w:lang w:eastAsia="zh-CN"/>
        </w:rPr>
      </w:pPr>
      <w:r>
        <w:rPr>
          <w:lang w:eastAsia="zh-CN"/>
        </w:rPr>
        <w:t xml:space="preserve">The indicating granularity of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rFonts w:hint="eastAsia"/>
          <w:lang w:eastAsia="zh-CN"/>
        </w:rPr>
        <w:t xml:space="preserve"> </w:t>
      </w:r>
      <w:r>
        <w:rPr>
          <w:lang w:eastAsia="zh-CN"/>
        </w:rPr>
        <w:t>can be simply assumed as 0.25us</w:t>
      </w:r>
      <w:r w:rsidR="00570288">
        <w:rPr>
          <w:lang w:eastAsia="zh-CN"/>
        </w:rPr>
        <w:t>,</w:t>
      </w:r>
      <w:r>
        <w:rPr>
          <w:lang w:eastAsia="zh-CN"/>
        </w:rPr>
        <w:t xml:space="preserve"> which has been specified in Rel-15 HRLLC in LTE</w:t>
      </w:r>
      <w:r w:rsidR="00B03D9D">
        <w:rPr>
          <w:lang w:eastAsia="zh-CN"/>
        </w:rPr>
        <w:t xml:space="preserve"> </w:t>
      </w:r>
      <w:r w:rsidR="00430D7A">
        <w:rPr>
          <w:lang w:eastAsia="zh-CN"/>
        </w:rPr>
        <w:fldChar w:fldCharType="begin"/>
      </w:r>
      <w:r w:rsidR="00A10B65">
        <w:rPr>
          <w:lang w:eastAsia="zh-CN"/>
        </w:rPr>
        <w:instrText xml:space="preserve"> REF _Ref520451183 \r \h </w:instrText>
      </w:r>
      <w:r w:rsidR="00430D7A">
        <w:rPr>
          <w:lang w:eastAsia="zh-CN"/>
        </w:rPr>
      </w:r>
      <w:r w:rsidR="00430D7A">
        <w:rPr>
          <w:lang w:eastAsia="zh-CN"/>
        </w:rPr>
        <w:fldChar w:fldCharType="separate"/>
      </w:r>
      <w:r w:rsidR="00A76FCF">
        <w:rPr>
          <w:lang w:eastAsia="zh-CN"/>
        </w:rPr>
        <w:t>[7]</w:t>
      </w:r>
      <w:r w:rsidR="00430D7A">
        <w:rPr>
          <w:lang w:eastAsia="zh-CN"/>
        </w:rPr>
        <w:fldChar w:fldCharType="end"/>
      </w:r>
      <w:r>
        <w:rPr>
          <w:lang w:eastAsia="zh-CN"/>
        </w:rPr>
        <w:t xml:space="preserve">, and the indicating error is </w:t>
      </w:r>
      <w:r w:rsidR="00686034">
        <w:rPr>
          <w:lang w:eastAsia="zh-CN"/>
        </w:rPr>
        <w:t xml:space="preserve">within </w:t>
      </w:r>
      <w:r>
        <w:rPr>
          <w:lang w:eastAsia="zh-CN"/>
        </w:rPr>
        <w:t xml:space="preserve">+/-125ns accordingly. Then the total error of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rFonts w:hint="eastAsia"/>
          <w:lang w:eastAsia="zh-CN"/>
        </w:rPr>
        <w:t xml:space="preserve"> can be assumed as </w:t>
      </w:r>
      <w:r w:rsidR="00C543F7">
        <w:rPr>
          <w:lang w:eastAsia="zh-CN"/>
        </w:rPr>
        <w:t xml:space="preserve">within </w:t>
      </w:r>
      <w:r>
        <w:rPr>
          <w:lang w:eastAsia="zh-CN"/>
        </w:rPr>
        <w:t>+/-190ns.</w:t>
      </w:r>
    </w:p>
    <w:p w14:paraId="4A871868" w14:textId="77777777" w:rsidR="00044DC7" w:rsidRDefault="00676899" w:rsidP="00E00396">
      <w:pPr>
        <w:rPr>
          <w:lang w:eastAsia="zh-CN"/>
        </w:rPr>
      </w:pPr>
      <m:oMathPara>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BS_timing</m:t>
              </m:r>
            </m:sub>
          </m:sSub>
          <m:r>
            <w:rPr>
              <w:rFonts w:ascii="Cambria Math" w:hAnsi="Cambria Math"/>
              <w:lang w:eastAsia="zh-CN"/>
            </w:rPr>
            <m:t>∈[-190ns,190ns]</m:t>
          </m:r>
        </m:oMath>
      </m:oMathPara>
    </w:p>
    <w:p w14:paraId="3BC02C31" w14:textId="77777777" w:rsidR="00B471CF" w:rsidRPr="00B471CF" w:rsidRDefault="00B471CF" w:rsidP="00921246">
      <w:pPr>
        <w:pStyle w:val="ListParagraph"/>
        <w:numPr>
          <w:ilvl w:val="0"/>
          <w:numId w:val="40"/>
        </w:numPr>
        <w:ind w:firstLineChars="0"/>
        <w:rPr>
          <w:lang w:eastAsia="zh-CN"/>
        </w:rPr>
      </w:pPr>
      <w:r w:rsidRPr="00B471CF">
        <w:rPr>
          <w:lang w:eastAsia="zh-CN"/>
        </w:rPr>
        <w:t>E</w:t>
      </w:r>
      <w:r w:rsidRPr="00B471CF">
        <w:rPr>
          <w:rFonts w:hint="eastAsia"/>
          <w:lang w:eastAsia="zh-CN"/>
        </w:rPr>
        <w:t xml:space="preserve">rror </w:t>
      </w:r>
      <w:r w:rsidRPr="00B471CF">
        <w:rPr>
          <w:lang w:eastAsia="zh-CN"/>
        </w:rPr>
        <w:t xml:space="preserve">related to </w:t>
      </w:r>
      <w:r w:rsidR="00B97A20">
        <w:rPr>
          <w:lang w:eastAsia="zh-CN"/>
        </w:rPr>
        <w:t>UE timing</w:t>
      </w:r>
    </w:p>
    <w:p w14:paraId="566C288B" w14:textId="4EE52A48" w:rsidR="00461740" w:rsidRDefault="00B471CF" w:rsidP="00B471CF">
      <w:pPr>
        <w:rPr>
          <w:lang w:val="en-GB"/>
        </w:rPr>
      </w:pPr>
      <w:r w:rsidRPr="00B471CF">
        <w:rPr>
          <w:lang w:val="en-GB"/>
        </w:rPr>
        <w:t xml:space="preserve">The downlink frame timing at the UE receiver represents the arrival time of the downlink signal, and is obtained via detecting the downlink </w:t>
      </w:r>
      <w:r w:rsidR="00942CA8">
        <w:rPr>
          <w:lang w:val="en-GB"/>
        </w:rPr>
        <w:t>signal</w:t>
      </w:r>
      <w:r w:rsidRPr="00B471CF">
        <w:rPr>
          <w:lang w:val="en-GB"/>
        </w:rPr>
        <w:t xml:space="preserve"> of the reference cell. The </w:t>
      </w:r>
      <w:r w:rsidR="00461740">
        <w:rPr>
          <w:lang w:val="en-GB"/>
        </w:rPr>
        <w:t>requirement of UE initial transmit timing error</w:t>
      </w:r>
      <w:r w:rsidR="00E83FA1">
        <w:rPr>
          <w:lang w:val="en-GB"/>
        </w:rPr>
        <w:t>, denoted by Te,</w:t>
      </w:r>
      <w:r w:rsidR="00461740">
        <w:rPr>
          <w:lang w:val="en-GB"/>
        </w:rPr>
        <w:t xml:space="preserve"> has been defined in </w:t>
      </w:r>
      <w:r w:rsidR="00461740" w:rsidRPr="00B471CF">
        <w:rPr>
          <w:lang w:val="en-GB"/>
        </w:rPr>
        <w:t xml:space="preserve">TS 38.133 </w:t>
      </w:r>
      <w:r w:rsidR="00430D7A">
        <w:rPr>
          <w:lang w:val="en-GB"/>
        </w:rPr>
        <w:fldChar w:fldCharType="begin"/>
      </w:r>
      <w:r w:rsidR="00403A4B">
        <w:rPr>
          <w:lang w:val="en-GB"/>
        </w:rPr>
        <w:instrText xml:space="preserve"> REF _Ref520125206 \r \h </w:instrText>
      </w:r>
      <w:r w:rsidR="00430D7A">
        <w:rPr>
          <w:lang w:val="en-GB"/>
        </w:rPr>
      </w:r>
      <w:r w:rsidR="00430D7A">
        <w:rPr>
          <w:lang w:val="en-GB"/>
        </w:rPr>
        <w:fldChar w:fldCharType="separate"/>
      </w:r>
      <w:r w:rsidR="00A76FCF">
        <w:rPr>
          <w:lang w:val="en-GB"/>
        </w:rPr>
        <w:t>[8]</w:t>
      </w:r>
      <w:r w:rsidR="00430D7A">
        <w:rPr>
          <w:lang w:val="en-GB"/>
        </w:rPr>
        <w:fldChar w:fldCharType="end"/>
      </w:r>
      <w:r w:rsidR="00461740">
        <w:rPr>
          <w:lang w:val="en-GB"/>
        </w:rPr>
        <w:t xml:space="preserve">, and represents the uplink </w:t>
      </w:r>
      <w:r w:rsidR="00931263">
        <w:rPr>
          <w:lang w:val="en-GB"/>
        </w:rPr>
        <w:t xml:space="preserve">transmission timing error of UE in a </w:t>
      </w:r>
      <w:r w:rsidR="00931263" w:rsidRPr="002B507C">
        <w:t>DRX cycle for PUCCH, PUSCH</w:t>
      </w:r>
      <w:r w:rsidR="00974161">
        <w:t>,</w:t>
      </w:r>
      <w:r w:rsidR="00931263" w:rsidRPr="002B507C">
        <w:t xml:space="preserve"> SRS</w:t>
      </w:r>
      <w:r w:rsidR="00974161">
        <w:t>,</w:t>
      </w:r>
      <w:r w:rsidR="00931263" w:rsidRPr="002B507C">
        <w:t xml:space="preserve"> or PRACH transmission.</w:t>
      </w:r>
      <w:r w:rsidR="006E6BF4">
        <w:t xml:space="preserve"> It mainly includes the detecting error of downlink signal by </w:t>
      </w:r>
      <w:r w:rsidR="000040D9">
        <w:t xml:space="preserve">the </w:t>
      </w:r>
      <w:r w:rsidR="006E6BF4">
        <w:t xml:space="preserve">UE, and also includes </w:t>
      </w:r>
      <w:r w:rsidR="008B7495">
        <w:t>the</w:t>
      </w:r>
      <w:r w:rsidR="006E6BF4">
        <w:t xml:space="preserve"> implementation error of </w:t>
      </w:r>
      <w:r w:rsidR="000040D9">
        <w:t xml:space="preserve">the </w:t>
      </w:r>
      <w:r w:rsidR="006E6BF4">
        <w:t>UE due to the internal processing jitter. Both of these factors have impact on the final timing accuracy between UE and gNB. So</w:t>
      </w:r>
      <w:r w:rsidR="00331908">
        <w:t xml:space="preserve"> basically</w:t>
      </w:r>
      <w:r w:rsidR="006E6BF4">
        <w:t xml:space="preserve"> the time error related to UE timing can be seen as </w:t>
      </w:r>
      <w:r w:rsidR="00E04CA9">
        <w:t xml:space="preserve">being the </w:t>
      </w:r>
      <w:r w:rsidR="006E6BF4">
        <w:t>same as Te.</w:t>
      </w:r>
    </w:p>
    <w:p w14:paraId="0E5C470C" w14:textId="5EC6287A" w:rsidR="006E6BF4" w:rsidRDefault="00810A3B" w:rsidP="006E6BF4">
      <w:pPr>
        <w:rPr>
          <w:lang w:eastAsia="zh-CN"/>
        </w:rPr>
      </w:pPr>
      <w:r>
        <w:rPr>
          <w:lang w:eastAsia="zh-CN"/>
        </w:rPr>
        <w:t xml:space="preserve">According to the description in </w:t>
      </w:r>
      <w:r w:rsidR="00403A4B">
        <w:rPr>
          <w:lang w:val="en-GB"/>
        </w:rPr>
        <w:t xml:space="preserve">TS 38.133 </w:t>
      </w:r>
      <w:r w:rsidR="00430D7A">
        <w:rPr>
          <w:lang w:val="en-GB"/>
        </w:rPr>
        <w:fldChar w:fldCharType="begin"/>
      </w:r>
      <w:r w:rsidR="00403A4B">
        <w:rPr>
          <w:lang w:val="en-GB"/>
        </w:rPr>
        <w:instrText xml:space="preserve"> REF _Ref520125206 \r \h </w:instrText>
      </w:r>
      <w:r w:rsidR="00430D7A">
        <w:rPr>
          <w:lang w:val="en-GB"/>
        </w:rPr>
      </w:r>
      <w:r w:rsidR="00430D7A">
        <w:rPr>
          <w:lang w:val="en-GB"/>
        </w:rPr>
        <w:fldChar w:fldCharType="separate"/>
      </w:r>
      <w:r w:rsidR="00A76FCF">
        <w:rPr>
          <w:lang w:val="en-GB"/>
        </w:rPr>
        <w:t>[8]</w:t>
      </w:r>
      <w:r w:rsidR="00430D7A">
        <w:rPr>
          <w:lang w:val="en-GB"/>
        </w:rPr>
        <w:fldChar w:fldCharType="end"/>
      </w:r>
      <w:r w:rsidR="00403A4B">
        <w:rPr>
          <w:lang w:val="en-GB"/>
        </w:rPr>
        <w:t xml:space="preserve">, Te has various values under different scenarios. </w:t>
      </w:r>
      <w:r w:rsidR="006E6BF4">
        <w:rPr>
          <w:lang w:eastAsia="zh-CN"/>
        </w:rPr>
        <w:t>W</w:t>
      </w:r>
      <w:r w:rsidR="006E6BF4">
        <w:rPr>
          <w:rFonts w:hint="eastAsia"/>
          <w:lang w:eastAsia="zh-CN"/>
        </w:rPr>
        <w:t xml:space="preserve">e </w:t>
      </w:r>
      <w:r w:rsidR="006E6BF4">
        <w:rPr>
          <w:lang w:eastAsia="zh-CN"/>
        </w:rPr>
        <w:t xml:space="preserve">can use the </w:t>
      </w:r>
      <w:r w:rsidR="00E04CA9">
        <w:rPr>
          <w:lang w:eastAsia="zh-CN"/>
        </w:rPr>
        <w:t xml:space="preserve">values </w:t>
      </w:r>
      <w:r w:rsidR="006E6BF4">
        <w:rPr>
          <w:lang w:eastAsia="zh-CN"/>
        </w:rPr>
        <w:t>+/-12</w:t>
      </w:r>
      <w:r w:rsidR="006E06BD">
        <w:rPr>
          <w:lang w:eastAsia="zh-CN"/>
        </w:rPr>
        <w:t>*64*Tc</w:t>
      </w:r>
      <w:r w:rsidR="006E6BF4">
        <w:rPr>
          <w:lang w:eastAsia="zh-CN"/>
        </w:rPr>
        <w:t xml:space="preserve"> and +/- 7</w:t>
      </w:r>
      <w:r w:rsidR="006E06BD">
        <w:rPr>
          <w:lang w:eastAsia="zh-CN"/>
        </w:rPr>
        <w:t>*64*Tc</w:t>
      </w:r>
      <w:r w:rsidR="006E6BF4">
        <w:rPr>
          <w:lang w:eastAsia="zh-CN"/>
        </w:rPr>
        <w:t xml:space="preserve"> as two typical values for SCS 15kHz and 60kHz respectively. </w:t>
      </w:r>
    </w:p>
    <w:p w14:paraId="051E5614" w14:textId="77777777" w:rsidR="006E06BD" w:rsidRPr="006E06BD" w:rsidRDefault="006E06BD" w:rsidP="006E6BF4">
      <w:pPr>
        <w:rPr>
          <w:lang w:eastAsia="zh-CN"/>
        </w:rPr>
      </w:pPr>
      <m:oMathPara>
        <m:oMath>
          <m:r>
            <m:rPr>
              <m:sty m:val="p"/>
            </m:rPr>
            <w:rPr>
              <w:rFonts w:ascii="Cambria Math" w:hAnsi="Cambria Math"/>
              <w:lang w:eastAsia="zh-CN"/>
            </w:rPr>
            <m:t xml:space="preserve">15kHz:   </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UE_timing</m:t>
              </m:r>
            </m:sub>
          </m:sSub>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-391ns,391ns</m:t>
              </m:r>
            </m:e>
          </m:d>
          <m:r>
            <m:rPr>
              <m:sty m:val="p"/>
            </m:rPr>
            <w:rPr>
              <w:rFonts w:ascii="Cambria Math" w:hAnsi="Cambria Math"/>
              <w:lang w:eastAsia="zh-CN"/>
            </w:rPr>
            <w:br/>
          </m:r>
        </m:oMath>
        <m:oMath>
          <m:r>
            <m:rPr>
              <m:sty m:val="p"/>
            </m:rPr>
            <w:rPr>
              <w:rFonts w:ascii="Cambria Math" w:hAnsi="Cambria Math"/>
              <w:lang w:eastAsia="zh-CN"/>
            </w:rPr>
            <m:t xml:space="preserve">60kHz:   </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UE_timing</m:t>
              </m:r>
            </m:sub>
          </m:sSub>
          <m:r>
            <m:rPr>
              <m:sty m:val="p"/>
            </m:rPr>
            <w:rPr>
              <w:rFonts w:ascii="Cambria Math" w:hAnsi="Cambria Math"/>
              <w:lang w:eastAsia="zh-CN"/>
            </w:rPr>
            <m:t>∈[-228ns,228ns]</m:t>
          </m:r>
        </m:oMath>
      </m:oMathPara>
    </w:p>
    <w:p w14:paraId="77D8F203" w14:textId="77777777" w:rsidR="006E06BD" w:rsidRDefault="006E06BD" w:rsidP="006E6BF4">
      <w:pPr>
        <w:rPr>
          <w:lang w:eastAsia="zh-CN"/>
        </w:rPr>
      </w:pPr>
    </w:p>
    <w:p w14:paraId="58C9587F" w14:textId="77777777" w:rsidR="00B471CF" w:rsidRPr="00403A4B" w:rsidRDefault="00403A4B" w:rsidP="00403A4B">
      <w:pPr>
        <w:jc w:val="center"/>
        <w:rPr>
          <w:lang w:val="en-GB" w:eastAsia="zh-CN"/>
        </w:rPr>
      </w:pPr>
      <w:r>
        <w:rPr>
          <w:noProof/>
          <w:lang w:eastAsia="zh-CN"/>
        </w:rPr>
        <w:lastRenderedPageBreak/>
        <w:drawing>
          <wp:inline distT="0" distB="0" distL="0" distR="0" wp14:anchorId="5CEAF5EC" wp14:editId="3CE952B9">
            <wp:extent cx="4179600" cy="2710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4179600" cy="2710800"/>
                    </a:xfrm>
                    <a:prstGeom prst="rect">
                      <a:avLst/>
                    </a:prstGeom>
                  </pic:spPr>
                </pic:pic>
              </a:graphicData>
            </a:graphic>
          </wp:inline>
        </w:drawing>
      </w:r>
    </w:p>
    <w:p w14:paraId="3F54E045" w14:textId="77777777" w:rsidR="00A742C0" w:rsidRPr="00B471CF" w:rsidRDefault="00A742C0" w:rsidP="00921246">
      <w:pPr>
        <w:pStyle w:val="ListParagraph"/>
        <w:numPr>
          <w:ilvl w:val="0"/>
          <w:numId w:val="40"/>
        </w:numPr>
        <w:ind w:firstLineChars="0"/>
        <w:rPr>
          <w:lang w:eastAsia="zh-CN"/>
        </w:rPr>
      </w:pPr>
      <w:bookmarkStart w:id="13" w:name="_Ref519583545"/>
      <w:r w:rsidRPr="00B471CF">
        <w:rPr>
          <w:lang w:eastAsia="zh-CN"/>
        </w:rPr>
        <w:t>E</w:t>
      </w:r>
      <w:r w:rsidRPr="00B471CF">
        <w:rPr>
          <w:rFonts w:hint="eastAsia"/>
          <w:lang w:eastAsia="zh-CN"/>
        </w:rPr>
        <w:t xml:space="preserve">rror </w:t>
      </w:r>
      <w:r w:rsidRPr="00B471CF">
        <w:rPr>
          <w:lang w:eastAsia="zh-CN"/>
        </w:rPr>
        <w:t xml:space="preserve">related to </w:t>
      </w:r>
      <w:r w:rsidR="00B97A20">
        <w:rPr>
          <w:lang w:eastAsia="zh-CN"/>
        </w:rPr>
        <w:t>DL propagation delay estimation</w:t>
      </w:r>
      <w:bookmarkEnd w:id="13"/>
    </w:p>
    <w:p w14:paraId="362C92A1" w14:textId="6E106C1D" w:rsidR="00BA3AB8" w:rsidRDefault="00BA3AB8" w:rsidP="00E00396">
      <w:pPr>
        <w:rPr>
          <w:lang w:eastAsia="zh-CN"/>
        </w:rPr>
      </w:pPr>
      <w:r>
        <w:rPr>
          <w:rFonts w:hint="eastAsia"/>
          <w:lang w:eastAsia="zh-CN"/>
        </w:rPr>
        <w:t xml:space="preserve">UE </w:t>
      </w:r>
      <w:r>
        <w:rPr>
          <w:lang w:eastAsia="zh-CN"/>
        </w:rPr>
        <w:t xml:space="preserve">decides the downlink propagation delay according to the TA value obtained from </w:t>
      </w:r>
      <w:r w:rsidR="00014B00">
        <w:rPr>
          <w:lang w:eastAsia="zh-CN"/>
        </w:rPr>
        <w:t xml:space="preserve">TA command sent by </w:t>
      </w:r>
      <w:r>
        <w:rPr>
          <w:lang w:eastAsia="zh-CN"/>
        </w:rPr>
        <w:t>gNB.</w:t>
      </w:r>
      <w:r w:rsidR="00AE1FC3">
        <w:rPr>
          <w:lang w:eastAsia="zh-CN"/>
        </w:rPr>
        <w:t xml:space="preserve"> </w:t>
      </w:r>
      <w:r w:rsidR="00387032">
        <w:rPr>
          <w:lang w:eastAsia="zh-CN"/>
        </w:rPr>
        <w:t>A</w:t>
      </w:r>
      <w:r w:rsidR="00014B00">
        <w:rPr>
          <w:lang w:eastAsia="zh-CN"/>
        </w:rPr>
        <w:t xml:space="preserve">ccording to the current TA mechanism </w:t>
      </w:r>
      <w:bookmarkStart w:id="14" w:name="OLE_LINK5"/>
      <w:r w:rsidR="00014B00">
        <w:rPr>
          <w:lang w:eastAsia="zh-CN"/>
        </w:rPr>
        <w:t>in Rel-15 NR,</w:t>
      </w:r>
      <w:r w:rsidR="00AE1FC3">
        <w:rPr>
          <w:lang w:eastAsia="zh-CN"/>
        </w:rPr>
        <w:t xml:space="preserve"> the TA command delivery is realized by implementation</w:t>
      </w:r>
      <w:bookmarkEnd w:id="14"/>
      <w:r w:rsidR="00AE1FC3">
        <w:rPr>
          <w:lang w:eastAsia="zh-CN"/>
        </w:rPr>
        <w:t>.</w:t>
      </w:r>
      <w:r w:rsidR="00014B00">
        <w:rPr>
          <w:lang w:eastAsia="zh-CN"/>
        </w:rPr>
        <w:t xml:space="preserve"> That is, gNB decides</w:t>
      </w:r>
      <w:r w:rsidR="005E4EC5">
        <w:rPr>
          <w:lang w:eastAsia="zh-CN"/>
        </w:rPr>
        <w:t xml:space="preserve">, by realization, </w:t>
      </w:r>
      <w:r w:rsidR="00014B00">
        <w:rPr>
          <w:lang w:eastAsia="zh-CN"/>
        </w:rPr>
        <w:t>when to deliver the TA command to UE</w:t>
      </w:r>
      <w:r w:rsidR="005E4EC5">
        <w:rPr>
          <w:lang w:eastAsia="zh-CN"/>
        </w:rPr>
        <w:t>, and UE may</w:t>
      </w:r>
      <w:r w:rsidR="00014B00">
        <w:rPr>
          <w:lang w:eastAsia="zh-CN"/>
        </w:rPr>
        <w:t xml:space="preserve"> re-obtain the</w:t>
      </w:r>
      <w:r w:rsidR="005E4EC5">
        <w:rPr>
          <w:lang w:eastAsia="zh-CN"/>
        </w:rPr>
        <w:t xml:space="preserve"> TA value after the TA-alignment timer expires according to the specification. </w:t>
      </w:r>
      <w:r w:rsidR="00BF4DA9">
        <w:rPr>
          <w:lang w:eastAsia="zh-CN"/>
        </w:rPr>
        <w:t xml:space="preserve">At worst case, the TA accuracy can be seen as </w:t>
      </w:r>
      <w:r w:rsidR="00271689">
        <w:rPr>
          <w:lang w:eastAsia="zh-CN"/>
        </w:rPr>
        <w:t xml:space="preserve">about </w:t>
      </w:r>
      <w:r w:rsidR="00BF4DA9">
        <w:rPr>
          <w:lang w:eastAsia="zh-CN"/>
        </w:rPr>
        <w:t>half of CP</w:t>
      </w:r>
      <w:r w:rsidR="00271689">
        <w:rPr>
          <w:lang w:eastAsia="zh-CN"/>
        </w:rPr>
        <w:t xml:space="preserve"> length since gNB may</w:t>
      </w:r>
      <w:r w:rsidR="00BF4DA9">
        <w:rPr>
          <w:lang w:eastAsia="zh-CN"/>
        </w:rPr>
        <w:t xml:space="preserve"> trigger the TA command delivery after one or several uplink demodulation failures. At best case, it can be assumed that gNB can deliver the TA command to UE in time and the accuracy relies on the detailed TA </w:t>
      </w:r>
      <w:r w:rsidR="00271689">
        <w:rPr>
          <w:lang w:eastAsia="zh-CN"/>
        </w:rPr>
        <w:t>processing which is analyzed as follows</w:t>
      </w:r>
      <w:r w:rsidR="00BF4DA9">
        <w:rPr>
          <w:lang w:eastAsia="zh-CN"/>
        </w:rPr>
        <w:t>. Since the TA command delivery belongs to the behavior which gNB ha</w:t>
      </w:r>
      <w:r w:rsidR="00271689">
        <w:rPr>
          <w:lang w:eastAsia="zh-CN"/>
        </w:rPr>
        <w:t xml:space="preserve">s </w:t>
      </w:r>
      <w:r w:rsidR="007E340C">
        <w:rPr>
          <w:lang w:eastAsia="zh-CN"/>
        </w:rPr>
        <w:t xml:space="preserve">the </w:t>
      </w:r>
      <w:r w:rsidR="00271689">
        <w:rPr>
          <w:lang w:eastAsia="zh-CN"/>
        </w:rPr>
        <w:t>ability to control, it is</w:t>
      </w:r>
      <w:r w:rsidR="00BF4DA9">
        <w:rPr>
          <w:lang w:eastAsia="zh-CN"/>
        </w:rPr>
        <w:t xml:space="preserve"> assume</w:t>
      </w:r>
      <w:r w:rsidR="00271689">
        <w:rPr>
          <w:lang w:eastAsia="zh-CN"/>
        </w:rPr>
        <w:t>d</w:t>
      </w:r>
      <w:r w:rsidR="00BF4DA9">
        <w:rPr>
          <w:lang w:eastAsia="zh-CN"/>
        </w:rPr>
        <w:t xml:space="preserve"> </w:t>
      </w:r>
      <w:r w:rsidR="00271689">
        <w:rPr>
          <w:lang w:eastAsia="zh-CN"/>
        </w:rPr>
        <w:t xml:space="preserve">that </w:t>
      </w:r>
      <w:r w:rsidR="00BF4DA9">
        <w:rPr>
          <w:lang w:eastAsia="zh-CN"/>
        </w:rPr>
        <w:t xml:space="preserve">gNB can deliver the TA command in time at least to the UEs which have </w:t>
      </w:r>
      <w:r w:rsidR="007E340C">
        <w:rPr>
          <w:lang w:eastAsia="zh-CN"/>
        </w:rPr>
        <w:t xml:space="preserve">a </w:t>
      </w:r>
      <w:r w:rsidR="00BF4DA9">
        <w:rPr>
          <w:lang w:eastAsia="zh-CN"/>
        </w:rPr>
        <w:t>requirement of high accuracy time synchronization.</w:t>
      </w:r>
      <w:r w:rsidR="00232DB5">
        <w:rPr>
          <w:lang w:eastAsia="zh-CN"/>
        </w:rPr>
        <w:t xml:space="preserve"> </w:t>
      </w:r>
      <w:r w:rsidR="007E340C">
        <w:rPr>
          <w:lang w:eastAsia="zh-CN"/>
        </w:rPr>
        <w:t>T</w:t>
      </w:r>
      <w:r w:rsidR="00271689">
        <w:rPr>
          <w:lang w:eastAsia="zh-CN"/>
        </w:rPr>
        <w:t>he analysis below is applied based on this assumption</w:t>
      </w:r>
      <w:r w:rsidR="00232DB5">
        <w:rPr>
          <w:lang w:eastAsia="zh-CN"/>
        </w:rPr>
        <w:t>.</w:t>
      </w:r>
    </w:p>
    <w:p w14:paraId="670202FA" w14:textId="77777777" w:rsidR="00B63F39" w:rsidRDefault="00B63F39" w:rsidP="00921246">
      <w:pPr>
        <w:pStyle w:val="ListParagraph"/>
        <w:numPr>
          <w:ilvl w:val="0"/>
          <w:numId w:val="41"/>
        </w:numPr>
        <w:ind w:firstLineChars="0"/>
        <w:rPr>
          <w:lang w:eastAsia="zh-CN"/>
        </w:rPr>
      </w:pPr>
      <w:bookmarkStart w:id="15" w:name="_Ref520196243"/>
      <w:r>
        <w:rPr>
          <w:lang w:eastAsia="zh-CN"/>
        </w:rPr>
        <w:t>A</w:t>
      </w:r>
      <w:r>
        <w:rPr>
          <w:rFonts w:hint="eastAsia"/>
          <w:lang w:eastAsia="zh-CN"/>
        </w:rPr>
        <w:t xml:space="preserve">symmetry </w:t>
      </w:r>
      <w:r>
        <w:rPr>
          <w:lang w:eastAsia="zh-CN"/>
        </w:rPr>
        <w:t>between downlink and uplink channel</w:t>
      </w:r>
      <w:bookmarkEnd w:id="15"/>
    </w:p>
    <w:p w14:paraId="53391E84" w14:textId="2254E657" w:rsidR="005F1BA9" w:rsidRDefault="00560DEE" w:rsidP="00A413F0">
      <w:pPr>
        <w:rPr>
          <w:lang w:eastAsia="zh-CN"/>
        </w:rPr>
      </w:pPr>
      <w:r>
        <w:rPr>
          <w:rFonts w:hint="eastAsia"/>
          <w:lang w:eastAsia="zh-CN"/>
        </w:rPr>
        <w:t xml:space="preserve">UE </w:t>
      </w:r>
      <w:r w:rsidR="00C329E3">
        <w:rPr>
          <w:lang w:eastAsia="zh-CN"/>
        </w:rPr>
        <w:t>estimates</w:t>
      </w:r>
      <w:r>
        <w:rPr>
          <w:lang w:eastAsia="zh-CN"/>
        </w:rPr>
        <w:t xml:space="preserve"> the downlink propagation delay as half of the TA value</w:t>
      </w:r>
      <w:r w:rsidR="00B31928">
        <w:rPr>
          <w:lang w:eastAsia="zh-CN"/>
        </w:rPr>
        <w:t xml:space="preserve"> obtained from gNB</w:t>
      </w:r>
      <w:r>
        <w:rPr>
          <w:lang w:eastAsia="zh-CN"/>
        </w:rPr>
        <w:t>, which introduces error due to the asymmetry between downlink and uplink propagation delay.</w:t>
      </w:r>
      <w:r w:rsidR="002D198F">
        <w:rPr>
          <w:lang w:eastAsia="zh-CN"/>
        </w:rPr>
        <w:t xml:space="preserve"> In TDD system, the downlink and uplink channel fading can be seen </w:t>
      </w:r>
      <w:r w:rsidR="00B46F36">
        <w:rPr>
          <w:lang w:eastAsia="zh-CN"/>
        </w:rPr>
        <w:t xml:space="preserve">to be </w:t>
      </w:r>
      <w:r w:rsidR="0078066D">
        <w:rPr>
          <w:lang w:eastAsia="zh-CN"/>
        </w:rPr>
        <w:t>strongly correlated with</w:t>
      </w:r>
      <w:r w:rsidR="002D198F">
        <w:rPr>
          <w:lang w:eastAsia="zh-CN"/>
        </w:rPr>
        <w:t xml:space="preserve"> each other while the time gap between them is </w:t>
      </w:r>
      <w:r w:rsidR="0078066D">
        <w:rPr>
          <w:lang w:eastAsia="zh-CN"/>
        </w:rPr>
        <w:t xml:space="preserve">short </w:t>
      </w:r>
      <w:r w:rsidR="002D198F">
        <w:rPr>
          <w:lang w:eastAsia="zh-CN"/>
        </w:rPr>
        <w:t>enough.</w:t>
      </w:r>
      <w:r w:rsidR="00A10B65">
        <w:rPr>
          <w:lang w:eastAsia="zh-CN"/>
        </w:rPr>
        <w:t xml:space="preserve"> </w:t>
      </w:r>
      <w:r w:rsidR="00C7650F">
        <w:rPr>
          <w:lang w:eastAsia="zh-CN"/>
        </w:rPr>
        <w:t>T</w:t>
      </w:r>
      <w:r w:rsidR="00A10B65">
        <w:rPr>
          <w:lang w:eastAsia="zh-CN"/>
        </w:rPr>
        <w:t xml:space="preserve">he asymmetry between downlink and uplink propagation delay is mainly due to the </w:t>
      </w:r>
      <w:r w:rsidR="000A4858">
        <w:rPr>
          <w:lang w:eastAsia="zh-CN"/>
        </w:rPr>
        <w:t xml:space="preserve">difference in </w:t>
      </w:r>
      <w:r w:rsidR="00A10B65">
        <w:rPr>
          <w:lang w:eastAsia="zh-CN"/>
        </w:rPr>
        <w:t>small scale fading</w:t>
      </w:r>
      <w:r w:rsidR="00E2667C">
        <w:rPr>
          <w:lang w:eastAsia="zh-CN"/>
        </w:rPr>
        <w:t>.</w:t>
      </w:r>
      <w:r w:rsidR="002D198F">
        <w:rPr>
          <w:lang w:eastAsia="zh-CN"/>
        </w:rPr>
        <w:t xml:space="preserve"> In FDD system</w:t>
      </w:r>
      <w:r w:rsidR="000A4858">
        <w:rPr>
          <w:lang w:eastAsia="zh-CN"/>
        </w:rPr>
        <w:t>s</w:t>
      </w:r>
      <w:r w:rsidR="002D198F">
        <w:rPr>
          <w:lang w:eastAsia="zh-CN"/>
        </w:rPr>
        <w:t xml:space="preserve">, </w:t>
      </w:r>
      <w:r w:rsidR="00C329E3">
        <w:rPr>
          <w:lang w:eastAsia="zh-CN"/>
        </w:rPr>
        <w:t xml:space="preserve">the situation is </w:t>
      </w:r>
      <w:r w:rsidR="00A10B65">
        <w:rPr>
          <w:lang w:eastAsia="zh-CN"/>
        </w:rPr>
        <w:t xml:space="preserve">a little </w:t>
      </w:r>
      <w:r w:rsidR="00C329E3">
        <w:rPr>
          <w:lang w:eastAsia="zh-CN"/>
        </w:rPr>
        <w:t>worse since the downlink and uplink signal are transmitted at different carrier frequencies</w:t>
      </w:r>
      <w:r w:rsidR="002D198F">
        <w:rPr>
          <w:lang w:eastAsia="zh-CN"/>
        </w:rPr>
        <w:t xml:space="preserve">. </w:t>
      </w:r>
      <w:r w:rsidR="000B7DD5">
        <w:rPr>
          <w:lang w:eastAsia="zh-CN"/>
        </w:rPr>
        <w:t xml:space="preserve">In general, devices in </w:t>
      </w:r>
      <w:r w:rsidR="004556C2">
        <w:rPr>
          <w:lang w:eastAsia="zh-CN"/>
        </w:rPr>
        <w:t xml:space="preserve">a </w:t>
      </w:r>
      <w:r w:rsidR="000B7DD5">
        <w:rPr>
          <w:lang w:eastAsia="zh-CN"/>
        </w:rPr>
        <w:t>factory or electric system have low mobility, so it can be assumed that the downlink and uplink channel with time gap of dozens of milliseconds have the same large scale fading. Then the asymmetry is mainly caused by the change of multi-path distribution.</w:t>
      </w:r>
      <w:r w:rsidR="002D198F">
        <w:rPr>
          <w:lang w:eastAsia="zh-CN"/>
        </w:rPr>
        <w:t xml:space="preserve"> </w:t>
      </w:r>
    </w:p>
    <w:p w14:paraId="515484CB" w14:textId="77777777" w:rsidR="00A413F0" w:rsidRDefault="006D226C" w:rsidP="00E00396">
      <w:pPr>
        <w:rPr>
          <w:lang w:eastAsia="zh-CN"/>
        </w:rPr>
      </w:pPr>
      <w:r>
        <w:rPr>
          <w:lang w:eastAsia="zh-CN"/>
        </w:rPr>
        <w:t>According to 38.901</w:t>
      </w:r>
      <w:r w:rsidR="0028549B">
        <w:rPr>
          <w:lang w:eastAsia="zh-CN"/>
        </w:rPr>
        <w:t xml:space="preserve"> </w:t>
      </w:r>
      <w:r w:rsidR="00430D7A">
        <w:rPr>
          <w:lang w:eastAsia="zh-CN"/>
        </w:rPr>
        <w:fldChar w:fldCharType="begin"/>
      </w:r>
      <w:r w:rsidR="0028549B">
        <w:rPr>
          <w:lang w:eastAsia="zh-CN"/>
        </w:rPr>
        <w:instrText xml:space="preserve"> REF _Ref520126609 \r \h </w:instrText>
      </w:r>
      <w:r w:rsidR="00430D7A">
        <w:rPr>
          <w:lang w:eastAsia="zh-CN"/>
        </w:rPr>
      </w:r>
      <w:r w:rsidR="00430D7A">
        <w:rPr>
          <w:lang w:eastAsia="zh-CN"/>
        </w:rPr>
        <w:fldChar w:fldCharType="separate"/>
      </w:r>
      <w:r w:rsidR="00A76FCF">
        <w:rPr>
          <w:lang w:eastAsia="zh-CN"/>
        </w:rPr>
        <w:t>[9]</w:t>
      </w:r>
      <w:r w:rsidR="00430D7A">
        <w:rPr>
          <w:lang w:eastAsia="zh-CN"/>
        </w:rPr>
        <w:fldChar w:fldCharType="end"/>
      </w:r>
      <w:r>
        <w:rPr>
          <w:lang w:eastAsia="zh-CN"/>
        </w:rPr>
        <w:t xml:space="preserve">, 300ns is a typical value </w:t>
      </w:r>
      <w:r w:rsidR="00A413F0">
        <w:rPr>
          <w:lang w:eastAsia="zh-CN"/>
        </w:rPr>
        <w:t>for the RMS of</w:t>
      </w:r>
      <w:r>
        <w:rPr>
          <w:lang w:eastAsia="zh-CN"/>
        </w:rPr>
        <w:t xml:space="preserve"> 5G channel model</w:t>
      </w:r>
      <w:r w:rsidR="00C329E3">
        <w:rPr>
          <w:lang w:eastAsia="zh-CN"/>
        </w:rPr>
        <w:t xml:space="preserve"> in outdoor</w:t>
      </w:r>
      <w:r>
        <w:rPr>
          <w:lang w:eastAsia="zh-CN"/>
        </w:rPr>
        <w:t xml:space="preserve">. </w:t>
      </w:r>
      <w:r w:rsidR="003B2F3C">
        <w:rPr>
          <w:lang w:eastAsia="zh-CN"/>
        </w:rPr>
        <w:t>Then w</w:t>
      </w:r>
      <w:r w:rsidR="00A413F0">
        <w:rPr>
          <w:lang w:eastAsia="zh-CN"/>
        </w:rPr>
        <w:t>e made a simple simulation to see the asymmetry of the multi-path distribution between downlink and uplink channel with various time gaps. The simulation assumptions are listed in</w:t>
      </w:r>
      <w:r w:rsidR="003B2F3C">
        <w:rPr>
          <w:lang w:eastAsia="zh-CN"/>
        </w:rPr>
        <w:t xml:space="preserve"> </w:t>
      </w:r>
      <w:r w:rsidR="00430D7A">
        <w:rPr>
          <w:lang w:eastAsia="zh-CN"/>
        </w:rPr>
        <w:fldChar w:fldCharType="begin"/>
      </w:r>
      <w:r w:rsidR="003B2F3C">
        <w:rPr>
          <w:lang w:eastAsia="zh-CN"/>
        </w:rPr>
        <w:instrText xml:space="preserve"> REF _Ref520129799 \h </w:instrText>
      </w:r>
      <w:r w:rsidR="00430D7A">
        <w:rPr>
          <w:lang w:eastAsia="zh-CN"/>
        </w:rPr>
      </w:r>
      <w:r w:rsidR="00430D7A">
        <w:rPr>
          <w:lang w:eastAsia="zh-CN"/>
        </w:rPr>
        <w:fldChar w:fldCharType="separate"/>
      </w:r>
      <w:r w:rsidR="00A76FCF">
        <w:t xml:space="preserve">Table </w:t>
      </w:r>
      <w:r w:rsidR="00A76FCF">
        <w:rPr>
          <w:noProof/>
        </w:rPr>
        <w:t>4</w:t>
      </w:r>
      <w:r w:rsidR="00430D7A">
        <w:rPr>
          <w:lang w:eastAsia="zh-CN"/>
        </w:rPr>
        <w:fldChar w:fldCharType="end"/>
      </w:r>
      <w:r w:rsidR="00C166F6">
        <w:rPr>
          <w:lang w:eastAsia="zh-CN"/>
        </w:rPr>
        <w:t xml:space="preserve">, and the simulation result is shown in </w:t>
      </w:r>
      <w:r w:rsidR="00430D7A">
        <w:rPr>
          <w:lang w:eastAsia="zh-CN"/>
        </w:rPr>
        <w:fldChar w:fldCharType="begin"/>
      </w:r>
      <w:r w:rsidR="00C166F6">
        <w:rPr>
          <w:lang w:eastAsia="zh-CN"/>
        </w:rPr>
        <w:instrText xml:space="preserve"> REF _Ref520129845 \h </w:instrText>
      </w:r>
      <w:r w:rsidR="00430D7A">
        <w:rPr>
          <w:lang w:eastAsia="zh-CN"/>
        </w:rPr>
      </w:r>
      <w:r w:rsidR="00430D7A">
        <w:rPr>
          <w:lang w:eastAsia="zh-CN"/>
        </w:rPr>
        <w:fldChar w:fldCharType="separate"/>
      </w:r>
      <w:r w:rsidR="00A76FCF">
        <w:t xml:space="preserve">Figure </w:t>
      </w:r>
      <w:r w:rsidR="00A76FCF">
        <w:rPr>
          <w:noProof/>
        </w:rPr>
        <w:t>3</w:t>
      </w:r>
      <w:r w:rsidR="00430D7A">
        <w:rPr>
          <w:lang w:eastAsia="zh-CN"/>
        </w:rPr>
        <w:fldChar w:fldCharType="end"/>
      </w:r>
      <w:r w:rsidR="00A413F0">
        <w:rPr>
          <w:lang w:eastAsia="zh-CN"/>
        </w:rPr>
        <w:t>.</w:t>
      </w:r>
      <w:r w:rsidR="00C166F6">
        <w:rPr>
          <w:lang w:eastAsia="zh-CN"/>
        </w:rPr>
        <w:t xml:space="preserve"> It can be found that the typical value for the asymmetry between downlink and uplink channel multi-path distribution is about 160ns. So we can assume the asymmetry between downlink and uplink propagation delay as:</w:t>
      </w:r>
    </w:p>
    <w:p w14:paraId="32774D98" w14:textId="77777777" w:rsidR="00C166F6" w:rsidRPr="00C166F6" w:rsidRDefault="00514F4D" w:rsidP="00E00396">
      <w:pPr>
        <w:rPr>
          <w:lang w:eastAsia="zh-CN"/>
        </w:rPr>
      </w:pPr>
      <m:oMathPara>
        <m:oMath>
          <m:r>
            <w:rPr>
              <w:rFonts w:ascii="Cambria Math" w:hAnsi="Cambria Math"/>
              <w:lang w:eastAsia="zh-CN"/>
            </w:rPr>
            <m:t>Asymmetry∈[-160ns,160ns]</m:t>
          </m:r>
        </m:oMath>
      </m:oMathPara>
    </w:p>
    <w:p w14:paraId="25E87EA3" w14:textId="77777777" w:rsidR="00C166F6" w:rsidRDefault="00C166F6" w:rsidP="00E00396">
      <w:pPr>
        <w:rPr>
          <w:lang w:eastAsia="zh-CN"/>
        </w:rPr>
      </w:pPr>
    </w:p>
    <w:p w14:paraId="634EF274" w14:textId="77777777" w:rsidR="00A413F0" w:rsidRDefault="00A413F0" w:rsidP="00A413F0">
      <w:pPr>
        <w:pStyle w:val="Caption"/>
      </w:pPr>
      <w:bookmarkStart w:id="16" w:name="_Ref520129799"/>
      <w:r>
        <w:t xml:space="preserve">Table </w:t>
      </w:r>
      <w:r w:rsidR="00430D7A">
        <w:fldChar w:fldCharType="begin"/>
      </w:r>
      <w:r w:rsidR="003C554D">
        <w:instrText xml:space="preserve"> SEQ Table \* ARABIC </w:instrText>
      </w:r>
      <w:r w:rsidR="00430D7A">
        <w:fldChar w:fldCharType="separate"/>
      </w:r>
      <w:r w:rsidR="00A76FCF">
        <w:rPr>
          <w:noProof/>
        </w:rPr>
        <w:t>4</w:t>
      </w:r>
      <w:r w:rsidR="00430D7A">
        <w:rPr>
          <w:noProof/>
        </w:rPr>
        <w:fldChar w:fldCharType="end"/>
      </w:r>
      <w:bookmarkEnd w:id="16"/>
      <w:r w:rsidR="003B2F3C">
        <w:t>: Simulation assumptions</w:t>
      </w:r>
    </w:p>
    <w:tbl>
      <w:tblPr>
        <w:tblStyle w:val="TableGrid"/>
        <w:tblW w:w="0" w:type="auto"/>
        <w:tblLook w:val="04A0" w:firstRow="1" w:lastRow="0" w:firstColumn="1" w:lastColumn="0" w:noHBand="0" w:noVBand="1"/>
      </w:tblPr>
      <w:tblGrid>
        <w:gridCol w:w="4658"/>
        <w:gridCol w:w="4649"/>
      </w:tblGrid>
      <w:tr w:rsidR="00C166F6" w14:paraId="60A234E4" w14:textId="77777777" w:rsidTr="00A413F0">
        <w:tc>
          <w:tcPr>
            <w:tcW w:w="4766" w:type="dxa"/>
          </w:tcPr>
          <w:p w14:paraId="66B831AB" w14:textId="77777777" w:rsidR="00C166F6" w:rsidRPr="00C166F6" w:rsidRDefault="00C166F6" w:rsidP="00A413F0">
            <w:pPr>
              <w:rPr>
                <w:b/>
              </w:rPr>
            </w:pPr>
            <w:r w:rsidRPr="00C166F6">
              <w:rPr>
                <w:b/>
              </w:rPr>
              <w:t>D</w:t>
            </w:r>
            <w:r w:rsidRPr="00C166F6">
              <w:rPr>
                <w:rFonts w:hint="eastAsia"/>
                <w:b/>
              </w:rPr>
              <w:t xml:space="preserve">uplexing </w:t>
            </w:r>
            <w:r w:rsidRPr="00C166F6">
              <w:rPr>
                <w:b/>
              </w:rPr>
              <w:t>mode</w:t>
            </w:r>
          </w:p>
        </w:tc>
        <w:tc>
          <w:tcPr>
            <w:tcW w:w="4767" w:type="dxa"/>
          </w:tcPr>
          <w:p w14:paraId="43564BAE" w14:textId="77777777" w:rsidR="00C166F6" w:rsidRDefault="00C166F6" w:rsidP="00A413F0">
            <w:r>
              <w:rPr>
                <w:rFonts w:hint="eastAsia"/>
              </w:rPr>
              <w:t>TDD</w:t>
            </w:r>
          </w:p>
        </w:tc>
      </w:tr>
      <w:tr w:rsidR="00A413F0" w14:paraId="5BA637C7" w14:textId="77777777" w:rsidTr="00A413F0">
        <w:tc>
          <w:tcPr>
            <w:tcW w:w="4766" w:type="dxa"/>
          </w:tcPr>
          <w:p w14:paraId="49D3F122" w14:textId="77777777" w:rsidR="00A413F0" w:rsidRPr="00C166F6" w:rsidRDefault="00A413F0" w:rsidP="00A413F0">
            <w:pPr>
              <w:rPr>
                <w:b/>
              </w:rPr>
            </w:pPr>
            <w:r w:rsidRPr="00C166F6">
              <w:rPr>
                <w:b/>
              </w:rPr>
              <w:t>C</w:t>
            </w:r>
            <w:r w:rsidRPr="00C166F6">
              <w:rPr>
                <w:rFonts w:hint="eastAsia"/>
                <w:b/>
              </w:rPr>
              <w:t xml:space="preserve">hannel </w:t>
            </w:r>
            <w:r w:rsidRPr="00C166F6">
              <w:rPr>
                <w:b/>
              </w:rPr>
              <w:t>model</w:t>
            </w:r>
          </w:p>
        </w:tc>
        <w:tc>
          <w:tcPr>
            <w:tcW w:w="4767" w:type="dxa"/>
          </w:tcPr>
          <w:p w14:paraId="62D68B2D" w14:textId="77777777" w:rsidR="00A413F0" w:rsidRDefault="00A413F0" w:rsidP="00A413F0">
            <w:r>
              <w:rPr>
                <w:rFonts w:hint="eastAsia"/>
              </w:rPr>
              <w:t>TDL-C</w:t>
            </w:r>
          </w:p>
        </w:tc>
      </w:tr>
      <w:tr w:rsidR="00A413F0" w14:paraId="59C577BD" w14:textId="77777777" w:rsidTr="00A413F0">
        <w:tc>
          <w:tcPr>
            <w:tcW w:w="4766" w:type="dxa"/>
          </w:tcPr>
          <w:p w14:paraId="12B6C5DB" w14:textId="77777777" w:rsidR="00A413F0" w:rsidRPr="00C166F6" w:rsidRDefault="00A413F0" w:rsidP="00A413F0">
            <w:pPr>
              <w:rPr>
                <w:b/>
              </w:rPr>
            </w:pPr>
            <w:r w:rsidRPr="00C166F6">
              <w:rPr>
                <w:b/>
              </w:rPr>
              <w:lastRenderedPageBreak/>
              <w:t>F</w:t>
            </w:r>
            <w:r w:rsidRPr="00C166F6">
              <w:rPr>
                <w:rFonts w:hint="eastAsia"/>
                <w:b/>
              </w:rPr>
              <w:t xml:space="preserve">requency </w:t>
            </w:r>
            <w:r w:rsidRPr="00C166F6">
              <w:rPr>
                <w:b/>
              </w:rPr>
              <w:t>carrier</w:t>
            </w:r>
          </w:p>
        </w:tc>
        <w:tc>
          <w:tcPr>
            <w:tcW w:w="4767" w:type="dxa"/>
          </w:tcPr>
          <w:p w14:paraId="08D12001" w14:textId="77777777" w:rsidR="00A413F0" w:rsidRDefault="003B2F3C" w:rsidP="00A413F0">
            <w:r>
              <w:rPr>
                <w:rFonts w:hint="eastAsia"/>
              </w:rPr>
              <w:t>5</w:t>
            </w:r>
            <w:r>
              <w:t xml:space="preserve"> </w:t>
            </w:r>
            <w:r>
              <w:rPr>
                <w:rFonts w:hint="eastAsia"/>
              </w:rPr>
              <w:t>GHz</w:t>
            </w:r>
          </w:p>
        </w:tc>
      </w:tr>
      <w:tr w:rsidR="003B2F3C" w14:paraId="0214CF20" w14:textId="77777777" w:rsidTr="00A413F0">
        <w:tc>
          <w:tcPr>
            <w:tcW w:w="4766" w:type="dxa"/>
          </w:tcPr>
          <w:p w14:paraId="078F8267" w14:textId="77777777" w:rsidR="003B2F3C" w:rsidRPr="00C166F6" w:rsidRDefault="003B2F3C" w:rsidP="00A413F0">
            <w:pPr>
              <w:rPr>
                <w:b/>
              </w:rPr>
            </w:pPr>
            <w:r w:rsidRPr="00C166F6">
              <w:rPr>
                <w:rFonts w:hint="eastAsia"/>
                <w:b/>
              </w:rPr>
              <w:t>Mobility</w:t>
            </w:r>
          </w:p>
        </w:tc>
        <w:tc>
          <w:tcPr>
            <w:tcW w:w="4767" w:type="dxa"/>
          </w:tcPr>
          <w:p w14:paraId="278A5CBF" w14:textId="77777777" w:rsidR="003B2F3C" w:rsidRDefault="003B2F3C" w:rsidP="00A413F0">
            <w:r>
              <w:rPr>
                <w:rFonts w:hint="eastAsia"/>
              </w:rPr>
              <w:t>3 km/h</w:t>
            </w:r>
          </w:p>
        </w:tc>
      </w:tr>
      <w:tr w:rsidR="00A413F0" w14:paraId="0D88B100" w14:textId="77777777" w:rsidTr="00A413F0">
        <w:tc>
          <w:tcPr>
            <w:tcW w:w="4766" w:type="dxa"/>
          </w:tcPr>
          <w:p w14:paraId="735AB9E4" w14:textId="77777777" w:rsidR="00A413F0" w:rsidRPr="00C166F6" w:rsidRDefault="00A413F0" w:rsidP="00A413F0">
            <w:pPr>
              <w:rPr>
                <w:b/>
              </w:rPr>
            </w:pPr>
            <w:r w:rsidRPr="00C166F6">
              <w:rPr>
                <w:rFonts w:hint="eastAsia"/>
                <w:b/>
              </w:rPr>
              <w:t>SCS</w:t>
            </w:r>
          </w:p>
        </w:tc>
        <w:tc>
          <w:tcPr>
            <w:tcW w:w="4767" w:type="dxa"/>
          </w:tcPr>
          <w:p w14:paraId="7A9A53AB" w14:textId="77777777" w:rsidR="00A413F0" w:rsidRDefault="00A413F0" w:rsidP="00A413F0">
            <w:r>
              <w:rPr>
                <w:rFonts w:hint="eastAsia"/>
              </w:rPr>
              <w:t>1</w:t>
            </w:r>
            <w:r>
              <w:t>5 kHz</w:t>
            </w:r>
          </w:p>
        </w:tc>
      </w:tr>
      <w:tr w:rsidR="00A413F0" w14:paraId="3A6C05B0" w14:textId="77777777" w:rsidTr="00A413F0">
        <w:tc>
          <w:tcPr>
            <w:tcW w:w="4766" w:type="dxa"/>
          </w:tcPr>
          <w:p w14:paraId="4FFAF370" w14:textId="77777777" w:rsidR="00A413F0" w:rsidRPr="00C166F6" w:rsidRDefault="00A413F0" w:rsidP="00A413F0">
            <w:pPr>
              <w:rPr>
                <w:b/>
              </w:rPr>
            </w:pPr>
            <w:r w:rsidRPr="00C166F6">
              <w:rPr>
                <w:b/>
              </w:rPr>
              <w:t>B</w:t>
            </w:r>
            <w:r w:rsidRPr="00C166F6">
              <w:rPr>
                <w:rFonts w:hint="eastAsia"/>
                <w:b/>
              </w:rPr>
              <w:t>andwidth</w:t>
            </w:r>
          </w:p>
        </w:tc>
        <w:tc>
          <w:tcPr>
            <w:tcW w:w="4767" w:type="dxa"/>
          </w:tcPr>
          <w:p w14:paraId="6959F07E" w14:textId="77777777" w:rsidR="00A413F0" w:rsidRDefault="00A413F0" w:rsidP="00A413F0">
            <w:r>
              <w:rPr>
                <w:rFonts w:hint="eastAsia"/>
              </w:rPr>
              <w:t>52</w:t>
            </w:r>
            <w:r>
              <w:t xml:space="preserve"> </w:t>
            </w:r>
            <w:r>
              <w:rPr>
                <w:rFonts w:hint="eastAsia"/>
              </w:rPr>
              <w:t>RB</w:t>
            </w:r>
            <w:r>
              <w:t>s</w:t>
            </w:r>
          </w:p>
        </w:tc>
      </w:tr>
      <w:tr w:rsidR="00A413F0" w14:paraId="547F843A" w14:textId="77777777" w:rsidTr="00A413F0">
        <w:tc>
          <w:tcPr>
            <w:tcW w:w="4766" w:type="dxa"/>
          </w:tcPr>
          <w:p w14:paraId="5D230AB3" w14:textId="77777777" w:rsidR="00A413F0" w:rsidRPr="00C166F6" w:rsidRDefault="00A413F0" w:rsidP="00A413F0">
            <w:pPr>
              <w:rPr>
                <w:b/>
              </w:rPr>
            </w:pPr>
            <w:r w:rsidRPr="00C166F6">
              <w:rPr>
                <w:rFonts w:hint="eastAsia"/>
                <w:b/>
              </w:rPr>
              <w:t>RMS</w:t>
            </w:r>
          </w:p>
        </w:tc>
        <w:tc>
          <w:tcPr>
            <w:tcW w:w="4767" w:type="dxa"/>
          </w:tcPr>
          <w:p w14:paraId="245E6619" w14:textId="77777777" w:rsidR="00A413F0" w:rsidRDefault="00A413F0" w:rsidP="00A413F0">
            <w:r>
              <w:rPr>
                <w:rFonts w:hint="eastAsia"/>
              </w:rPr>
              <w:t>300</w:t>
            </w:r>
            <w:r>
              <w:t xml:space="preserve"> </w:t>
            </w:r>
            <w:r>
              <w:rPr>
                <w:rFonts w:hint="eastAsia"/>
              </w:rPr>
              <w:t>ns</w:t>
            </w:r>
          </w:p>
        </w:tc>
      </w:tr>
      <w:tr w:rsidR="00A413F0" w14:paraId="6492D054" w14:textId="77777777" w:rsidTr="00A413F0">
        <w:tc>
          <w:tcPr>
            <w:tcW w:w="4766" w:type="dxa"/>
          </w:tcPr>
          <w:p w14:paraId="3B009949" w14:textId="77777777" w:rsidR="00A413F0" w:rsidRPr="00C166F6" w:rsidRDefault="00A413F0" w:rsidP="00A413F0">
            <w:pPr>
              <w:rPr>
                <w:b/>
              </w:rPr>
            </w:pPr>
            <w:r w:rsidRPr="00C166F6">
              <w:rPr>
                <w:rFonts w:hint="eastAsia"/>
                <w:b/>
              </w:rPr>
              <w:t>AWGN</w:t>
            </w:r>
          </w:p>
        </w:tc>
        <w:tc>
          <w:tcPr>
            <w:tcW w:w="4767" w:type="dxa"/>
          </w:tcPr>
          <w:p w14:paraId="210554CC" w14:textId="77777777" w:rsidR="00A413F0" w:rsidRDefault="00A413F0" w:rsidP="00A413F0">
            <w:r>
              <w:rPr>
                <w:rFonts w:hint="eastAsia"/>
              </w:rPr>
              <w:t>Ideal, no noise</w:t>
            </w:r>
          </w:p>
        </w:tc>
      </w:tr>
      <w:tr w:rsidR="00A413F0" w14:paraId="51FE8DDA" w14:textId="77777777" w:rsidTr="00A413F0">
        <w:tc>
          <w:tcPr>
            <w:tcW w:w="4766" w:type="dxa"/>
          </w:tcPr>
          <w:p w14:paraId="6F4F0586" w14:textId="77777777" w:rsidR="00A413F0" w:rsidRPr="00C166F6" w:rsidRDefault="00A413F0" w:rsidP="00A413F0">
            <w:pPr>
              <w:rPr>
                <w:b/>
              </w:rPr>
            </w:pPr>
            <w:r w:rsidRPr="00C166F6">
              <w:rPr>
                <w:rFonts w:hint="eastAsia"/>
                <w:b/>
              </w:rPr>
              <w:t>Metric</w:t>
            </w:r>
          </w:p>
        </w:tc>
        <w:tc>
          <w:tcPr>
            <w:tcW w:w="4767" w:type="dxa"/>
          </w:tcPr>
          <w:p w14:paraId="4593CBCF" w14:textId="77777777" w:rsidR="00A413F0" w:rsidRDefault="00A413F0" w:rsidP="00A413F0">
            <w:r>
              <w:rPr>
                <w:rFonts w:hint="eastAsia"/>
              </w:rPr>
              <w:t>First path</w:t>
            </w:r>
            <w:r>
              <w:t xml:space="preserve"> detected</w:t>
            </w:r>
          </w:p>
        </w:tc>
      </w:tr>
    </w:tbl>
    <w:p w14:paraId="2D94D33E" w14:textId="77777777" w:rsidR="00225506" w:rsidRDefault="00225506" w:rsidP="00225506">
      <w:pPr>
        <w:rPr>
          <w:lang w:eastAsia="zh-CN"/>
        </w:rPr>
      </w:pPr>
    </w:p>
    <w:p w14:paraId="4178AC58" w14:textId="77777777" w:rsidR="00225506" w:rsidRDefault="00225506" w:rsidP="00225506">
      <w:pPr>
        <w:jc w:val="center"/>
        <w:rPr>
          <w:lang w:eastAsia="zh-CN"/>
        </w:rPr>
      </w:pPr>
      <w:r>
        <w:rPr>
          <w:noProof/>
          <w:lang w:eastAsia="zh-CN"/>
        </w:rPr>
        <w:drawing>
          <wp:inline distT="0" distB="0" distL="0" distR="0" wp14:anchorId="5E1763F0" wp14:editId="4261DB22">
            <wp:extent cx="5916295" cy="35102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5916295" cy="3510280"/>
                    </a:xfrm>
                    <a:prstGeom prst="rect">
                      <a:avLst/>
                    </a:prstGeom>
                  </pic:spPr>
                </pic:pic>
              </a:graphicData>
            </a:graphic>
          </wp:inline>
        </w:drawing>
      </w:r>
    </w:p>
    <w:p w14:paraId="4D7875FF" w14:textId="77777777" w:rsidR="00225506" w:rsidRDefault="00FD1282" w:rsidP="00FD1282">
      <w:pPr>
        <w:pStyle w:val="Caption"/>
        <w:rPr>
          <w:noProof/>
        </w:rPr>
      </w:pPr>
      <w:bookmarkStart w:id="17" w:name="_Ref520129845"/>
      <w:r>
        <w:t xml:space="preserve">Figure </w:t>
      </w:r>
      <w:r w:rsidR="00430D7A">
        <w:fldChar w:fldCharType="begin"/>
      </w:r>
      <w:r w:rsidR="003C554D">
        <w:instrText xml:space="preserve"> SEQ Figure \* ARABIC </w:instrText>
      </w:r>
      <w:r w:rsidR="00430D7A">
        <w:fldChar w:fldCharType="separate"/>
      </w:r>
      <w:r w:rsidR="00A76FCF">
        <w:rPr>
          <w:noProof/>
        </w:rPr>
        <w:t>3</w:t>
      </w:r>
      <w:r w:rsidR="00430D7A">
        <w:rPr>
          <w:noProof/>
        </w:rPr>
        <w:fldChar w:fldCharType="end"/>
      </w:r>
      <w:bookmarkEnd w:id="17"/>
      <w:r w:rsidR="00C166F6">
        <w:rPr>
          <w:noProof/>
        </w:rPr>
        <w:t>: Simulation result of asymmetry versus time gap</w:t>
      </w:r>
    </w:p>
    <w:p w14:paraId="2153A329" w14:textId="77777777" w:rsidR="00B63F39" w:rsidRDefault="00B63F39" w:rsidP="00921246">
      <w:pPr>
        <w:pStyle w:val="ListParagraph"/>
        <w:numPr>
          <w:ilvl w:val="0"/>
          <w:numId w:val="41"/>
        </w:numPr>
        <w:ind w:firstLineChars="0"/>
        <w:rPr>
          <w:lang w:eastAsia="zh-CN"/>
        </w:rPr>
      </w:pPr>
      <w:r>
        <w:rPr>
          <w:rFonts w:hint="eastAsia"/>
          <w:lang w:eastAsia="zh-CN"/>
        </w:rPr>
        <w:t>BS detecting error</w:t>
      </w:r>
    </w:p>
    <w:p w14:paraId="20A72879" w14:textId="77777777" w:rsidR="00044DC7" w:rsidRDefault="00AE162A" w:rsidP="00E00396">
      <w:pPr>
        <w:rPr>
          <w:lang w:eastAsia="zh-CN"/>
        </w:rPr>
      </w:pPr>
      <w:r>
        <w:rPr>
          <w:rFonts w:hint="eastAsia"/>
          <w:lang w:eastAsia="zh-CN"/>
        </w:rPr>
        <w:t>BS decides the</w:t>
      </w:r>
      <w:r>
        <w:rPr>
          <w:lang w:eastAsia="zh-CN"/>
        </w:rPr>
        <w:t xml:space="preserve"> value of the</w:t>
      </w:r>
      <w:r>
        <w:rPr>
          <w:rFonts w:hint="eastAsia"/>
          <w:lang w:eastAsia="zh-CN"/>
        </w:rPr>
        <w:t xml:space="preserve"> TA </w:t>
      </w:r>
      <w:r>
        <w:rPr>
          <w:lang w:eastAsia="zh-CN"/>
        </w:rPr>
        <w:t>for</w:t>
      </w:r>
      <w:r>
        <w:rPr>
          <w:rFonts w:hint="eastAsia"/>
          <w:lang w:eastAsia="zh-CN"/>
        </w:rPr>
        <w:t xml:space="preserve"> a certain UE by detecting the reference signal</w:t>
      </w:r>
      <w:r w:rsidR="004A14DB">
        <w:rPr>
          <w:lang w:eastAsia="zh-CN"/>
        </w:rPr>
        <w:t xml:space="preserve"> (e.g. SRS)</w:t>
      </w:r>
      <w:r>
        <w:rPr>
          <w:rFonts w:hint="eastAsia"/>
          <w:lang w:eastAsia="zh-CN"/>
        </w:rPr>
        <w:t xml:space="preserve"> sent by the UE</w:t>
      </w:r>
      <w:r>
        <w:rPr>
          <w:lang w:eastAsia="zh-CN"/>
        </w:rPr>
        <w:t>, so the detecting error impacts the final accuracy of the time synchronization.</w:t>
      </w:r>
      <w:r>
        <w:rPr>
          <w:rFonts w:hint="eastAsia"/>
          <w:lang w:eastAsia="zh-CN"/>
        </w:rPr>
        <w:t xml:space="preserve"> </w:t>
      </w:r>
      <w:r w:rsidR="00BE7A81">
        <w:rPr>
          <w:lang w:eastAsia="zh-CN"/>
        </w:rPr>
        <w:t xml:space="preserve">The detecting performance of SRS in Rel-15 NR is simulated as follows. </w:t>
      </w:r>
      <w:r w:rsidR="00B817A1">
        <w:rPr>
          <w:lang w:eastAsia="zh-CN"/>
        </w:rPr>
        <w:t xml:space="preserve">The </w:t>
      </w:r>
      <w:r w:rsidR="0008715F">
        <w:rPr>
          <w:lang w:eastAsia="zh-CN"/>
        </w:rPr>
        <w:t>simulation assumption</w:t>
      </w:r>
      <w:r w:rsidR="00B817A1">
        <w:rPr>
          <w:lang w:eastAsia="zh-CN"/>
        </w:rPr>
        <w:t xml:space="preserve">s are listed in </w:t>
      </w:r>
      <w:r w:rsidR="00430D7A">
        <w:rPr>
          <w:lang w:eastAsia="zh-CN"/>
        </w:rPr>
        <w:fldChar w:fldCharType="begin"/>
      </w:r>
      <w:r w:rsidR="00721F65">
        <w:rPr>
          <w:lang w:eastAsia="zh-CN"/>
        </w:rPr>
        <w:instrText xml:space="preserve"> REF _Ref520191178 \h </w:instrText>
      </w:r>
      <w:r w:rsidR="00430D7A">
        <w:rPr>
          <w:lang w:eastAsia="zh-CN"/>
        </w:rPr>
      </w:r>
      <w:r w:rsidR="00430D7A">
        <w:rPr>
          <w:lang w:eastAsia="zh-CN"/>
        </w:rPr>
        <w:fldChar w:fldCharType="separate"/>
      </w:r>
      <w:r w:rsidR="00A76FCF">
        <w:t xml:space="preserve">Table </w:t>
      </w:r>
      <w:r w:rsidR="00A76FCF">
        <w:rPr>
          <w:noProof/>
        </w:rPr>
        <w:t>5</w:t>
      </w:r>
      <w:r w:rsidR="00430D7A">
        <w:rPr>
          <w:lang w:eastAsia="zh-CN"/>
        </w:rPr>
        <w:fldChar w:fldCharType="end"/>
      </w:r>
      <w:r w:rsidR="0008715F">
        <w:rPr>
          <w:lang w:eastAsia="zh-CN"/>
        </w:rPr>
        <w:t xml:space="preserve">, and the simulation results are provided in </w:t>
      </w:r>
      <w:r w:rsidR="00430D7A">
        <w:rPr>
          <w:lang w:eastAsia="zh-CN"/>
        </w:rPr>
        <w:fldChar w:fldCharType="begin"/>
      </w:r>
      <w:r w:rsidR="0008715F">
        <w:rPr>
          <w:lang w:eastAsia="zh-CN"/>
        </w:rPr>
        <w:instrText xml:space="preserve"> REF _Ref520191310 \h </w:instrText>
      </w:r>
      <w:r w:rsidR="00430D7A">
        <w:rPr>
          <w:lang w:eastAsia="zh-CN"/>
        </w:rPr>
      </w:r>
      <w:r w:rsidR="00430D7A">
        <w:rPr>
          <w:lang w:eastAsia="zh-CN"/>
        </w:rPr>
        <w:fldChar w:fldCharType="separate"/>
      </w:r>
      <w:r w:rsidR="00A76FCF">
        <w:t xml:space="preserve">Figure </w:t>
      </w:r>
      <w:r w:rsidR="00A76FCF">
        <w:rPr>
          <w:noProof/>
        </w:rPr>
        <w:t>4</w:t>
      </w:r>
      <w:r w:rsidR="00430D7A">
        <w:rPr>
          <w:lang w:eastAsia="zh-CN"/>
        </w:rPr>
        <w:fldChar w:fldCharType="end"/>
      </w:r>
      <w:r w:rsidR="00B817A1">
        <w:rPr>
          <w:lang w:eastAsia="zh-CN"/>
        </w:rPr>
        <w:t xml:space="preserve">. </w:t>
      </w:r>
      <w:r w:rsidR="0008715F">
        <w:rPr>
          <w:lang w:eastAsia="zh-CN"/>
        </w:rPr>
        <w:t>It can be found that the SRS detecting accuracy is within about +/- 130ns</w:t>
      </w:r>
      <w:r w:rsidR="00970B10">
        <w:rPr>
          <w:lang w:eastAsia="zh-CN"/>
        </w:rPr>
        <w:t xml:space="preserve"> </w:t>
      </w:r>
      <w:r w:rsidR="0008715F">
        <w:rPr>
          <w:lang w:eastAsia="zh-CN"/>
        </w:rPr>
        <w:t xml:space="preserve">with 20MHz bandwidth and 1 OFDM symbol under 15kHz SCS. So it can be </w:t>
      </w:r>
      <w:r w:rsidR="00853E74">
        <w:rPr>
          <w:lang w:eastAsia="zh-CN"/>
        </w:rPr>
        <w:t>typically</w:t>
      </w:r>
      <w:r w:rsidR="0008715F">
        <w:rPr>
          <w:lang w:eastAsia="zh-CN"/>
        </w:rPr>
        <w:t xml:space="preserve"> assumed that the achievable SRS detecting accuracy in Rel-15 NR is about:</w:t>
      </w:r>
    </w:p>
    <w:p w14:paraId="47C875DC" w14:textId="77777777" w:rsidR="00044DC7" w:rsidRPr="00B74AD9" w:rsidRDefault="00676899" w:rsidP="00E00396">
      <w:pPr>
        <w:rPr>
          <w:lang w:eastAsia="zh-CN"/>
        </w:rPr>
      </w:pPr>
      <m:oMathPara>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BS_detect</m:t>
              </m:r>
            </m:sub>
          </m:sSub>
          <m:r>
            <w:rPr>
              <w:rFonts w:ascii="Cambria Math" w:hAnsi="Cambria Math"/>
              <w:lang w:eastAsia="zh-CN"/>
            </w:rPr>
            <m:t>∈[-130ns,130ns]</m:t>
          </m:r>
        </m:oMath>
      </m:oMathPara>
    </w:p>
    <w:p w14:paraId="705E52D5" w14:textId="77777777" w:rsidR="00B74AD9" w:rsidRPr="00B817A1" w:rsidRDefault="00B74AD9" w:rsidP="00E00396">
      <w:pPr>
        <w:rPr>
          <w:lang w:eastAsia="zh-CN"/>
        </w:rPr>
      </w:pPr>
    </w:p>
    <w:p w14:paraId="6D9CB461" w14:textId="77777777" w:rsidR="00B817A1" w:rsidRPr="00B817A1" w:rsidRDefault="00B817A1" w:rsidP="00B817A1">
      <w:pPr>
        <w:pStyle w:val="Caption"/>
        <w:rPr>
          <w:lang w:eastAsia="zh-CN"/>
        </w:rPr>
      </w:pPr>
      <w:bookmarkStart w:id="18" w:name="_Ref520191178"/>
      <w:r>
        <w:t xml:space="preserve">Table </w:t>
      </w:r>
      <w:r w:rsidR="00430D7A">
        <w:fldChar w:fldCharType="begin"/>
      </w:r>
      <w:r w:rsidR="003C554D">
        <w:instrText xml:space="preserve"> SEQ Table \* ARABIC </w:instrText>
      </w:r>
      <w:r w:rsidR="00430D7A">
        <w:fldChar w:fldCharType="separate"/>
      </w:r>
      <w:r w:rsidR="00A76FCF">
        <w:rPr>
          <w:noProof/>
        </w:rPr>
        <w:t>5</w:t>
      </w:r>
      <w:r w:rsidR="00430D7A">
        <w:rPr>
          <w:noProof/>
        </w:rPr>
        <w:fldChar w:fldCharType="end"/>
      </w:r>
      <w:bookmarkEnd w:id="18"/>
      <w:r>
        <w:t>: Simulation assumptions</w:t>
      </w:r>
    </w:p>
    <w:tbl>
      <w:tblPr>
        <w:tblStyle w:val="TableGrid"/>
        <w:tblW w:w="0" w:type="auto"/>
        <w:tblLook w:val="04A0" w:firstRow="1" w:lastRow="0" w:firstColumn="1" w:lastColumn="0" w:noHBand="0" w:noVBand="1"/>
      </w:tblPr>
      <w:tblGrid>
        <w:gridCol w:w="4657"/>
        <w:gridCol w:w="4650"/>
      </w:tblGrid>
      <w:tr w:rsidR="00B817A1" w14:paraId="476C7607" w14:textId="77777777" w:rsidTr="00514F4D">
        <w:tc>
          <w:tcPr>
            <w:tcW w:w="4766" w:type="dxa"/>
          </w:tcPr>
          <w:p w14:paraId="2FC0E8F2" w14:textId="77777777" w:rsidR="00B817A1" w:rsidRPr="00C166F6" w:rsidRDefault="00B817A1" w:rsidP="00514F4D">
            <w:pPr>
              <w:rPr>
                <w:b/>
              </w:rPr>
            </w:pPr>
            <w:r w:rsidRPr="00C166F6">
              <w:rPr>
                <w:b/>
              </w:rPr>
              <w:t>C</w:t>
            </w:r>
            <w:r w:rsidRPr="00C166F6">
              <w:rPr>
                <w:rFonts w:hint="eastAsia"/>
                <w:b/>
              </w:rPr>
              <w:t xml:space="preserve">hannel </w:t>
            </w:r>
            <w:r w:rsidRPr="00C166F6">
              <w:rPr>
                <w:b/>
              </w:rPr>
              <w:t>model</w:t>
            </w:r>
          </w:p>
        </w:tc>
        <w:tc>
          <w:tcPr>
            <w:tcW w:w="4767" w:type="dxa"/>
          </w:tcPr>
          <w:p w14:paraId="16B5618F" w14:textId="77777777" w:rsidR="00B817A1" w:rsidRDefault="00B817A1" w:rsidP="00514F4D">
            <w:r>
              <w:rPr>
                <w:rFonts w:hint="eastAsia"/>
              </w:rPr>
              <w:t>TDL-C</w:t>
            </w:r>
          </w:p>
        </w:tc>
      </w:tr>
      <w:tr w:rsidR="00B817A1" w14:paraId="63CDEB99" w14:textId="77777777" w:rsidTr="00514F4D">
        <w:tc>
          <w:tcPr>
            <w:tcW w:w="4766" w:type="dxa"/>
          </w:tcPr>
          <w:p w14:paraId="26F8C489" w14:textId="77777777" w:rsidR="00B817A1" w:rsidRPr="00C166F6" w:rsidRDefault="00B817A1" w:rsidP="00514F4D">
            <w:pPr>
              <w:rPr>
                <w:b/>
              </w:rPr>
            </w:pPr>
            <w:r w:rsidRPr="00C166F6">
              <w:rPr>
                <w:b/>
              </w:rPr>
              <w:t>F</w:t>
            </w:r>
            <w:r w:rsidRPr="00C166F6">
              <w:rPr>
                <w:rFonts w:hint="eastAsia"/>
                <w:b/>
              </w:rPr>
              <w:t xml:space="preserve">requency </w:t>
            </w:r>
            <w:r w:rsidRPr="00C166F6">
              <w:rPr>
                <w:b/>
              </w:rPr>
              <w:t>carrier</w:t>
            </w:r>
          </w:p>
        </w:tc>
        <w:tc>
          <w:tcPr>
            <w:tcW w:w="4767" w:type="dxa"/>
          </w:tcPr>
          <w:p w14:paraId="30987504" w14:textId="77777777" w:rsidR="00B817A1" w:rsidRDefault="00721F65" w:rsidP="00514F4D">
            <w:r>
              <w:t>2</w:t>
            </w:r>
            <w:r w:rsidR="00B817A1">
              <w:t xml:space="preserve"> </w:t>
            </w:r>
            <w:r w:rsidR="00B817A1">
              <w:rPr>
                <w:rFonts w:hint="eastAsia"/>
              </w:rPr>
              <w:t>GHz</w:t>
            </w:r>
          </w:p>
        </w:tc>
      </w:tr>
      <w:tr w:rsidR="00B817A1" w14:paraId="0F4A419F" w14:textId="77777777" w:rsidTr="00514F4D">
        <w:tc>
          <w:tcPr>
            <w:tcW w:w="4766" w:type="dxa"/>
          </w:tcPr>
          <w:p w14:paraId="6DD441EB" w14:textId="77777777" w:rsidR="00B817A1" w:rsidRPr="00C166F6" w:rsidRDefault="00B817A1" w:rsidP="00514F4D">
            <w:pPr>
              <w:rPr>
                <w:b/>
              </w:rPr>
            </w:pPr>
            <w:r w:rsidRPr="00C166F6">
              <w:rPr>
                <w:rFonts w:hint="eastAsia"/>
                <w:b/>
              </w:rPr>
              <w:t>Mobility</w:t>
            </w:r>
          </w:p>
        </w:tc>
        <w:tc>
          <w:tcPr>
            <w:tcW w:w="4767" w:type="dxa"/>
          </w:tcPr>
          <w:p w14:paraId="02F1BF73" w14:textId="77777777" w:rsidR="00B817A1" w:rsidRDefault="00B817A1" w:rsidP="00514F4D">
            <w:r>
              <w:rPr>
                <w:rFonts w:hint="eastAsia"/>
              </w:rPr>
              <w:t>3 km/h</w:t>
            </w:r>
          </w:p>
        </w:tc>
      </w:tr>
      <w:tr w:rsidR="00B817A1" w14:paraId="31BB8A27" w14:textId="77777777" w:rsidTr="00514F4D">
        <w:tc>
          <w:tcPr>
            <w:tcW w:w="4766" w:type="dxa"/>
          </w:tcPr>
          <w:p w14:paraId="2EC43600" w14:textId="77777777" w:rsidR="00B817A1" w:rsidRPr="00C166F6" w:rsidRDefault="00B817A1" w:rsidP="00514F4D">
            <w:pPr>
              <w:rPr>
                <w:b/>
              </w:rPr>
            </w:pPr>
            <w:r w:rsidRPr="00C166F6">
              <w:rPr>
                <w:rFonts w:hint="eastAsia"/>
                <w:b/>
              </w:rPr>
              <w:t>SCS</w:t>
            </w:r>
          </w:p>
        </w:tc>
        <w:tc>
          <w:tcPr>
            <w:tcW w:w="4767" w:type="dxa"/>
          </w:tcPr>
          <w:p w14:paraId="3858622F" w14:textId="77777777" w:rsidR="00B817A1" w:rsidRDefault="00B817A1" w:rsidP="00514F4D">
            <w:r>
              <w:rPr>
                <w:rFonts w:hint="eastAsia"/>
              </w:rPr>
              <w:t>1</w:t>
            </w:r>
            <w:r>
              <w:t>5 kHz</w:t>
            </w:r>
          </w:p>
        </w:tc>
      </w:tr>
      <w:tr w:rsidR="00B817A1" w14:paraId="4B928496" w14:textId="77777777" w:rsidTr="00514F4D">
        <w:tc>
          <w:tcPr>
            <w:tcW w:w="4766" w:type="dxa"/>
          </w:tcPr>
          <w:p w14:paraId="02AFD549" w14:textId="77777777" w:rsidR="00B817A1" w:rsidRPr="00C166F6" w:rsidRDefault="00B817A1" w:rsidP="00514F4D">
            <w:pPr>
              <w:rPr>
                <w:b/>
              </w:rPr>
            </w:pPr>
            <w:r w:rsidRPr="00C166F6">
              <w:rPr>
                <w:b/>
              </w:rPr>
              <w:lastRenderedPageBreak/>
              <w:t>B</w:t>
            </w:r>
            <w:r w:rsidRPr="00C166F6">
              <w:rPr>
                <w:rFonts w:hint="eastAsia"/>
                <w:b/>
              </w:rPr>
              <w:t>andwidth</w:t>
            </w:r>
          </w:p>
        </w:tc>
        <w:tc>
          <w:tcPr>
            <w:tcW w:w="4767" w:type="dxa"/>
          </w:tcPr>
          <w:p w14:paraId="2E960034" w14:textId="77777777" w:rsidR="00B817A1" w:rsidRDefault="00721F65" w:rsidP="00514F4D">
            <w:r>
              <w:t xml:space="preserve">24, 48, 96 </w:t>
            </w:r>
            <w:r w:rsidR="00B817A1">
              <w:rPr>
                <w:rFonts w:hint="eastAsia"/>
              </w:rPr>
              <w:t>RB</w:t>
            </w:r>
          </w:p>
        </w:tc>
      </w:tr>
      <w:tr w:rsidR="00B817A1" w14:paraId="226C20B4" w14:textId="77777777" w:rsidTr="00514F4D">
        <w:tc>
          <w:tcPr>
            <w:tcW w:w="4766" w:type="dxa"/>
          </w:tcPr>
          <w:p w14:paraId="4EF55A17" w14:textId="77777777" w:rsidR="00B817A1" w:rsidRPr="00C166F6" w:rsidRDefault="00B817A1" w:rsidP="00514F4D">
            <w:pPr>
              <w:rPr>
                <w:b/>
              </w:rPr>
            </w:pPr>
            <w:r w:rsidRPr="00C166F6">
              <w:rPr>
                <w:rFonts w:hint="eastAsia"/>
                <w:b/>
              </w:rPr>
              <w:t>RMS</w:t>
            </w:r>
          </w:p>
        </w:tc>
        <w:tc>
          <w:tcPr>
            <w:tcW w:w="4767" w:type="dxa"/>
          </w:tcPr>
          <w:p w14:paraId="358DF7E7" w14:textId="77777777" w:rsidR="00B817A1" w:rsidRDefault="00B817A1" w:rsidP="00514F4D">
            <w:r>
              <w:rPr>
                <w:rFonts w:hint="eastAsia"/>
              </w:rPr>
              <w:t>300</w:t>
            </w:r>
            <w:r>
              <w:t xml:space="preserve"> </w:t>
            </w:r>
            <w:r>
              <w:rPr>
                <w:rFonts w:hint="eastAsia"/>
              </w:rPr>
              <w:t>ns</w:t>
            </w:r>
          </w:p>
        </w:tc>
      </w:tr>
      <w:tr w:rsidR="00721F65" w14:paraId="5D004885" w14:textId="77777777" w:rsidTr="00514F4D">
        <w:tc>
          <w:tcPr>
            <w:tcW w:w="4766" w:type="dxa"/>
          </w:tcPr>
          <w:p w14:paraId="292F4D51" w14:textId="77777777" w:rsidR="00721F65" w:rsidRPr="00C166F6" w:rsidRDefault="00721F65" w:rsidP="00514F4D">
            <w:pPr>
              <w:rPr>
                <w:b/>
                <w:lang w:eastAsia="zh-CN"/>
              </w:rPr>
            </w:pPr>
            <w:r>
              <w:rPr>
                <w:rFonts w:hint="eastAsia"/>
                <w:b/>
                <w:lang w:eastAsia="zh-CN"/>
              </w:rPr>
              <w:t>Resource allocation</w:t>
            </w:r>
          </w:p>
        </w:tc>
        <w:tc>
          <w:tcPr>
            <w:tcW w:w="4767" w:type="dxa"/>
          </w:tcPr>
          <w:p w14:paraId="16B5F18C" w14:textId="77777777" w:rsidR="00721F65" w:rsidRDefault="00721F65" w:rsidP="00514F4D">
            <w:pPr>
              <w:rPr>
                <w:lang w:eastAsia="zh-CN"/>
              </w:rPr>
            </w:pPr>
            <w:r>
              <w:rPr>
                <w:rFonts w:hint="eastAsia"/>
                <w:lang w:eastAsia="zh-CN"/>
              </w:rPr>
              <w:t>1 OFDM symbol per slot</w:t>
            </w:r>
          </w:p>
        </w:tc>
      </w:tr>
      <w:tr w:rsidR="00721F65" w14:paraId="09E2B80C" w14:textId="77777777" w:rsidTr="00514F4D">
        <w:tc>
          <w:tcPr>
            <w:tcW w:w="4766" w:type="dxa"/>
          </w:tcPr>
          <w:p w14:paraId="6EEB0D26" w14:textId="77777777" w:rsidR="00721F65" w:rsidRDefault="00721F65" w:rsidP="00514F4D">
            <w:pPr>
              <w:rPr>
                <w:b/>
                <w:lang w:eastAsia="zh-CN"/>
              </w:rPr>
            </w:pPr>
            <w:r>
              <w:rPr>
                <w:rFonts w:hint="eastAsia"/>
                <w:b/>
                <w:lang w:eastAsia="zh-CN"/>
              </w:rPr>
              <w:t>Repetition number</w:t>
            </w:r>
          </w:p>
        </w:tc>
        <w:tc>
          <w:tcPr>
            <w:tcW w:w="4767" w:type="dxa"/>
          </w:tcPr>
          <w:p w14:paraId="4A646E27" w14:textId="77777777" w:rsidR="00721F65" w:rsidRDefault="00721F65" w:rsidP="00514F4D">
            <w:pPr>
              <w:rPr>
                <w:lang w:eastAsia="zh-CN"/>
              </w:rPr>
            </w:pPr>
            <w:r>
              <w:rPr>
                <w:rFonts w:hint="eastAsia"/>
                <w:lang w:eastAsia="zh-CN"/>
              </w:rPr>
              <w:t>1</w:t>
            </w:r>
          </w:p>
        </w:tc>
      </w:tr>
      <w:tr w:rsidR="00B817A1" w14:paraId="6E4D1F07" w14:textId="77777777" w:rsidTr="00514F4D">
        <w:tc>
          <w:tcPr>
            <w:tcW w:w="4766" w:type="dxa"/>
          </w:tcPr>
          <w:p w14:paraId="59BB4AB9" w14:textId="77777777" w:rsidR="00B817A1" w:rsidRPr="00C166F6" w:rsidRDefault="00B817A1" w:rsidP="00514F4D">
            <w:pPr>
              <w:rPr>
                <w:b/>
              </w:rPr>
            </w:pPr>
            <w:r w:rsidRPr="00C166F6">
              <w:rPr>
                <w:rFonts w:hint="eastAsia"/>
                <w:b/>
              </w:rPr>
              <w:t>AWGN</w:t>
            </w:r>
          </w:p>
        </w:tc>
        <w:tc>
          <w:tcPr>
            <w:tcW w:w="4767" w:type="dxa"/>
          </w:tcPr>
          <w:p w14:paraId="012E750D" w14:textId="77777777" w:rsidR="00B817A1" w:rsidRDefault="00721F65" w:rsidP="00514F4D">
            <w:r>
              <w:t>SNR = -7dB</w:t>
            </w:r>
          </w:p>
        </w:tc>
      </w:tr>
      <w:tr w:rsidR="00B817A1" w14:paraId="11973D74" w14:textId="77777777" w:rsidTr="00514F4D">
        <w:tc>
          <w:tcPr>
            <w:tcW w:w="4766" w:type="dxa"/>
          </w:tcPr>
          <w:p w14:paraId="1FAC4F4D" w14:textId="77777777" w:rsidR="00B817A1" w:rsidRPr="00C166F6" w:rsidRDefault="00B817A1" w:rsidP="00514F4D">
            <w:pPr>
              <w:rPr>
                <w:b/>
              </w:rPr>
            </w:pPr>
            <w:r w:rsidRPr="00C166F6">
              <w:rPr>
                <w:rFonts w:hint="eastAsia"/>
                <w:b/>
              </w:rPr>
              <w:t>Metric</w:t>
            </w:r>
          </w:p>
        </w:tc>
        <w:tc>
          <w:tcPr>
            <w:tcW w:w="4767" w:type="dxa"/>
          </w:tcPr>
          <w:p w14:paraId="306AF073" w14:textId="77777777" w:rsidR="00B817A1" w:rsidRDefault="00721F65" w:rsidP="00514F4D">
            <w:r>
              <w:rPr>
                <w:rFonts w:hint="eastAsia"/>
              </w:rPr>
              <w:t>First-</w:t>
            </w:r>
            <w:r w:rsidR="00B817A1">
              <w:rPr>
                <w:rFonts w:hint="eastAsia"/>
              </w:rPr>
              <w:t>path</w:t>
            </w:r>
            <w:r>
              <w:t xml:space="preserve"> detection</w:t>
            </w:r>
          </w:p>
        </w:tc>
      </w:tr>
    </w:tbl>
    <w:p w14:paraId="721D3E2A" w14:textId="77777777" w:rsidR="00B817A1" w:rsidRPr="007F43BF" w:rsidRDefault="00B817A1" w:rsidP="00E00396">
      <w:pPr>
        <w:rPr>
          <w:lang w:eastAsia="zh-CN"/>
        </w:rPr>
      </w:pPr>
    </w:p>
    <w:p w14:paraId="66E6C5D8" w14:textId="77777777" w:rsidR="007F43BF" w:rsidRDefault="007F43BF" w:rsidP="00252C69">
      <w:pPr>
        <w:tabs>
          <w:tab w:val="left" w:pos="674"/>
        </w:tabs>
        <w:jc w:val="center"/>
        <w:rPr>
          <w:lang w:eastAsia="zh-CN"/>
        </w:rPr>
      </w:pPr>
      <w:r>
        <w:rPr>
          <w:noProof/>
          <w:lang w:eastAsia="zh-CN"/>
        </w:rPr>
        <w:drawing>
          <wp:inline distT="0" distB="0" distL="0" distR="0" wp14:anchorId="3F20853D" wp14:editId="5DA43F7D">
            <wp:extent cx="4089600" cy="2300400"/>
            <wp:effectExtent l="19050" t="19050" r="6350"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4089600" cy="2300400"/>
                    </a:xfrm>
                    <a:prstGeom prst="rect">
                      <a:avLst/>
                    </a:prstGeom>
                    <a:ln>
                      <a:solidFill>
                        <a:schemeClr val="tx1"/>
                      </a:solidFill>
                    </a:ln>
                  </pic:spPr>
                </pic:pic>
              </a:graphicData>
            </a:graphic>
          </wp:inline>
        </w:drawing>
      </w:r>
    </w:p>
    <w:p w14:paraId="3E40E196" w14:textId="77777777" w:rsidR="00BE7A81" w:rsidRDefault="00BE7A81" w:rsidP="00BE7A81">
      <w:pPr>
        <w:pStyle w:val="Caption"/>
        <w:rPr>
          <w:lang w:eastAsia="zh-CN"/>
        </w:rPr>
      </w:pPr>
      <w:bookmarkStart w:id="19" w:name="_Ref520191310"/>
      <w:r>
        <w:t xml:space="preserve">Figure </w:t>
      </w:r>
      <w:r w:rsidR="00430D7A">
        <w:fldChar w:fldCharType="begin"/>
      </w:r>
      <w:r w:rsidR="003C554D">
        <w:instrText xml:space="preserve"> SEQ Figure \* ARABIC </w:instrText>
      </w:r>
      <w:r w:rsidR="00430D7A">
        <w:fldChar w:fldCharType="separate"/>
      </w:r>
      <w:r w:rsidR="00A76FCF">
        <w:rPr>
          <w:noProof/>
        </w:rPr>
        <w:t>4</w:t>
      </w:r>
      <w:r w:rsidR="00430D7A">
        <w:rPr>
          <w:noProof/>
        </w:rPr>
        <w:fldChar w:fldCharType="end"/>
      </w:r>
      <w:bookmarkEnd w:id="19"/>
      <w:r>
        <w:t xml:space="preserve">: </w:t>
      </w:r>
      <w:r w:rsidR="00B817A1">
        <w:t>SRS detection performance</w:t>
      </w:r>
    </w:p>
    <w:p w14:paraId="5A1B0378" w14:textId="77777777" w:rsidR="00B63F39" w:rsidRDefault="00B63F39" w:rsidP="00921246">
      <w:pPr>
        <w:pStyle w:val="ListParagraph"/>
        <w:numPr>
          <w:ilvl w:val="0"/>
          <w:numId w:val="41"/>
        </w:numPr>
        <w:ind w:firstLineChars="0"/>
        <w:rPr>
          <w:lang w:eastAsia="zh-CN"/>
        </w:rPr>
      </w:pPr>
      <w:bookmarkStart w:id="20" w:name="_Ref520196253"/>
      <w:r>
        <w:rPr>
          <w:lang w:eastAsia="zh-CN"/>
        </w:rPr>
        <w:t>I</w:t>
      </w:r>
      <w:r>
        <w:rPr>
          <w:rFonts w:hint="eastAsia"/>
          <w:lang w:eastAsia="zh-CN"/>
        </w:rPr>
        <w:t xml:space="preserve">ndicating </w:t>
      </w:r>
      <w:r>
        <w:rPr>
          <w:lang w:eastAsia="zh-CN"/>
        </w:rPr>
        <w:t>error</w:t>
      </w:r>
      <w:bookmarkEnd w:id="20"/>
    </w:p>
    <w:p w14:paraId="5960F37A" w14:textId="0486386E" w:rsidR="00AE162A" w:rsidRDefault="00711FC3" w:rsidP="00E00396">
      <w:pPr>
        <w:rPr>
          <w:lang w:eastAsia="zh-CN"/>
        </w:rPr>
      </w:pPr>
      <w:r>
        <w:rPr>
          <w:lang w:eastAsia="zh-CN"/>
        </w:rPr>
        <w:t>T</w:t>
      </w:r>
      <w:r w:rsidR="00AE162A">
        <w:rPr>
          <w:lang w:eastAsia="zh-CN"/>
        </w:rPr>
        <w:t xml:space="preserve">he indicating granularity of TA command </w:t>
      </w:r>
      <w:r w:rsidR="00970B10">
        <w:rPr>
          <w:lang w:eastAsia="zh-CN"/>
        </w:rPr>
        <w:t xml:space="preserve">causes additional error, </w:t>
      </w:r>
      <w:r w:rsidR="00A23DBA">
        <w:rPr>
          <w:lang w:eastAsia="zh-CN"/>
        </w:rPr>
        <w:t xml:space="preserve">which </w:t>
      </w:r>
      <w:r w:rsidR="00970B10">
        <w:rPr>
          <w:lang w:eastAsia="zh-CN"/>
        </w:rPr>
        <w:t xml:space="preserve">can be as large as half of the indicating granularity. </w:t>
      </w:r>
      <w:r w:rsidR="008E1F2F">
        <w:rPr>
          <w:lang w:eastAsia="zh-CN"/>
        </w:rPr>
        <w:t xml:space="preserve">According to </w:t>
      </w:r>
      <w:r w:rsidR="00893E77">
        <w:rPr>
          <w:lang w:eastAsia="zh-CN"/>
        </w:rPr>
        <w:t>38.213</w:t>
      </w:r>
      <w:r w:rsidR="00430D7A">
        <w:rPr>
          <w:lang w:eastAsia="zh-CN"/>
        </w:rPr>
        <w:fldChar w:fldCharType="begin"/>
      </w:r>
      <w:r w:rsidR="00311EE7">
        <w:rPr>
          <w:lang w:eastAsia="zh-CN"/>
        </w:rPr>
        <w:instrText xml:space="preserve"> REF _Ref520213380 \r \h </w:instrText>
      </w:r>
      <w:r w:rsidR="00430D7A">
        <w:rPr>
          <w:lang w:eastAsia="zh-CN"/>
        </w:rPr>
      </w:r>
      <w:r w:rsidR="00430D7A">
        <w:rPr>
          <w:lang w:eastAsia="zh-CN"/>
        </w:rPr>
        <w:fldChar w:fldCharType="separate"/>
      </w:r>
      <w:r w:rsidR="00A76FCF">
        <w:rPr>
          <w:lang w:eastAsia="zh-CN"/>
        </w:rPr>
        <w:t>[10]</w:t>
      </w:r>
      <w:r w:rsidR="00430D7A">
        <w:rPr>
          <w:lang w:eastAsia="zh-CN"/>
        </w:rPr>
        <w:fldChar w:fldCharType="end"/>
      </w:r>
      <w:r w:rsidR="00893E77">
        <w:rPr>
          <w:lang w:eastAsia="zh-CN"/>
        </w:rPr>
        <w:t>, the TA indicating granularity is</w:t>
      </w:r>
      <w:r w:rsidR="00853E74">
        <w:rPr>
          <w:lang w:eastAsia="zh-CN"/>
        </w:rPr>
        <w:t xml:space="preserve"> </w:t>
      </w:r>
      <m:oMath>
        <m:r>
          <m:rPr>
            <m:sty m:val="p"/>
          </m:rPr>
          <w:rPr>
            <w:rFonts w:ascii="Cambria Math" w:hAnsi="Cambria Math"/>
          </w:rPr>
          <m:t>16∙64∙</m:t>
        </m:r>
        <m:sSub>
          <m:sSubPr>
            <m:ctrlPr>
              <w:rPr>
                <w:rFonts w:ascii="Cambria Math" w:hAnsi="Cambria Math"/>
              </w:rPr>
            </m:ctrlPr>
          </m:sSubPr>
          <m:e>
            <m:r>
              <w:rPr>
                <w:rFonts w:ascii="Cambria Math" w:hAnsi="Cambria Math"/>
              </w:rPr>
              <m:t>T</m:t>
            </m:r>
          </m:e>
          <m:sub>
            <m:r>
              <w:rPr>
                <w:rFonts w:ascii="Cambria Math" w:hAnsi="Cambria Math"/>
              </w:rPr>
              <m:t>c</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oMath>
      <w:r w:rsidR="00893E77">
        <w:t xml:space="preserve">, so the </w:t>
      </w:r>
      <w:r w:rsidR="00375E40">
        <w:t xml:space="preserve">indicating error can be assumed as </w:t>
      </w:r>
      <m:oMath>
        <m:r>
          <m:rPr>
            <m:sty m:val="p"/>
          </m:rPr>
          <w:rPr>
            <w:rFonts w:ascii="Cambria Math" w:hAnsi="Cambria Math"/>
          </w:rPr>
          <m:t>+/-8∙64∙</m:t>
        </m:r>
        <m:sSub>
          <m:sSubPr>
            <m:ctrlPr>
              <w:rPr>
                <w:rFonts w:ascii="Cambria Math" w:hAnsi="Cambria Math"/>
              </w:rPr>
            </m:ctrlPr>
          </m:sSubPr>
          <m:e>
            <m:r>
              <w:rPr>
                <w:rFonts w:ascii="Cambria Math" w:hAnsi="Cambria Math"/>
              </w:rPr>
              <m:t>T</m:t>
            </m:r>
          </m:e>
          <m:sub>
            <m:r>
              <w:rPr>
                <w:rFonts w:ascii="Cambria Math" w:hAnsi="Cambria Math"/>
              </w:rPr>
              <m:t>c</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oMath>
      <w:r w:rsidR="00F0226B">
        <w:rPr>
          <w:rFonts w:hint="eastAsia"/>
          <w:lang w:eastAsia="zh-CN"/>
        </w:rPr>
        <w:t>.</w:t>
      </w:r>
    </w:p>
    <w:p w14:paraId="776963D6" w14:textId="77777777" w:rsidR="00044DC7" w:rsidRDefault="00676899" w:rsidP="005378FA">
      <w:pPr>
        <w:jc w:val="center"/>
        <w:rPr>
          <w:lang w:eastAsia="zh-CN"/>
        </w:rPr>
      </w:pPr>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indicate</m:t>
            </m:r>
          </m:sub>
        </m:sSub>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m:t>
            </m:r>
            <m:r>
              <m:rPr>
                <m:sty m:val="p"/>
              </m:rPr>
              <w:rPr>
                <w:rFonts w:ascii="Cambria Math" w:hAnsi="Cambria Math"/>
              </w:rPr>
              <m:t>8∙64∙</m:t>
            </m:r>
            <m:f>
              <m:fPr>
                <m:ctrlPr>
                  <w:rPr>
                    <w:rFonts w:ascii="Cambria Math" w:hAnsi="Cambria Math"/>
                    <w:i/>
                  </w:rPr>
                </m:ctrlPr>
              </m:fPr>
              <m:num>
                <m:sSub>
                  <m:sSubPr>
                    <m:ctrlPr>
                      <w:rPr>
                        <w:rFonts w:ascii="Cambria Math" w:hAnsi="Cambria Math"/>
                      </w:rPr>
                    </m:ctrlPr>
                  </m:sSubPr>
                  <m:e>
                    <m:r>
                      <w:rPr>
                        <w:rFonts w:ascii="Cambria Math" w:hAnsi="Cambria Math"/>
                      </w:rPr>
                      <m:t>T</m:t>
                    </m:r>
                  </m:e>
                  <m:sub>
                    <m:r>
                      <w:rPr>
                        <w:rFonts w:ascii="Cambria Math" w:hAnsi="Cambria Math"/>
                      </w:rPr>
                      <m:t>c</m:t>
                    </m:r>
                  </m:sub>
                </m:sSub>
                <m:ctrlPr>
                  <w:rPr>
                    <w:rFonts w:ascii="Cambria Math" w:hAnsi="Cambria Math"/>
                  </w:rPr>
                </m:ctrlPr>
              </m:num>
              <m:den>
                <m:sSup>
                  <m:sSupPr>
                    <m:ctrlPr>
                      <w:rPr>
                        <w:rFonts w:ascii="Cambria Math" w:hAnsi="Cambria Math"/>
                        <w:i/>
                      </w:rPr>
                    </m:ctrlPr>
                  </m:sSupPr>
                  <m:e>
                    <m:r>
                      <w:rPr>
                        <w:rFonts w:ascii="Cambria Math" w:hAnsi="Cambria Math"/>
                      </w:rPr>
                      <m:t>2</m:t>
                    </m:r>
                  </m:e>
                  <m:sup>
                    <m:r>
                      <w:rPr>
                        <w:rFonts w:ascii="Cambria Math" w:hAnsi="Cambria Math"/>
                      </w:rPr>
                      <m:t>μ</m:t>
                    </m:r>
                  </m:sup>
                </m:sSup>
              </m:den>
            </m:f>
            <m:r>
              <w:rPr>
                <w:rFonts w:ascii="Cambria Math" w:hAnsi="Cambria Math"/>
                <w:lang w:eastAsia="zh-CN"/>
              </w:rPr>
              <m:t>,</m:t>
            </m:r>
            <m:r>
              <m:rPr>
                <m:sty m:val="p"/>
              </m:rPr>
              <w:rPr>
                <w:rFonts w:ascii="Cambria Math" w:hAnsi="Cambria Math"/>
              </w:rPr>
              <m:t>8∙64∙</m:t>
            </m:r>
            <m:f>
              <m:fPr>
                <m:ctrlPr>
                  <w:rPr>
                    <w:rFonts w:ascii="Cambria Math" w:hAnsi="Cambria Math"/>
                    <w:i/>
                  </w:rPr>
                </m:ctrlPr>
              </m:fPr>
              <m:num>
                <m:sSub>
                  <m:sSubPr>
                    <m:ctrlPr>
                      <w:rPr>
                        <w:rFonts w:ascii="Cambria Math" w:hAnsi="Cambria Math"/>
                      </w:rPr>
                    </m:ctrlPr>
                  </m:sSubPr>
                  <m:e>
                    <m:r>
                      <w:rPr>
                        <w:rFonts w:ascii="Cambria Math" w:hAnsi="Cambria Math"/>
                      </w:rPr>
                      <m:t>T</m:t>
                    </m:r>
                  </m:e>
                  <m:sub>
                    <m:r>
                      <w:rPr>
                        <w:rFonts w:ascii="Cambria Math" w:hAnsi="Cambria Math"/>
                      </w:rPr>
                      <m:t>c</m:t>
                    </m:r>
                  </m:sub>
                </m:sSub>
                <m:ctrlPr>
                  <w:rPr>
                    <w:rFonts w:ascii="Cambria Math" w:hAnsi="Cambria Math"/>
                  </w:rPr>
                </m:ctrlPr>
              </m:num>
              <m:den>
                <m:sSup>
                  <m:sSupPr>
                    <m:ctrlPr>
                      <w:rPr>
                        <w:rFonts w:ascii="Cambria Math" w:hAnsi="Cambria Math"/>
                        <w:i/>
                      </w:rPr>
                    </m:ctrlPr>
                  </m:sSupPr>
                  <m:e>
                    <m:r>
                      <w:rPr>
                        <w:rFonts w:ascii="Cambria Math" w:hAnsi="Cambria Math"/>
                      </w:rPr>
                      <m:t>2</m:t>
                    </m:r>
                  </m:e>
                  <m:sup>
                    <m:r>
                      <w:rPr>
                        <w:rFonts w:ascii="Cambria Math" w:hAnsi="Cambria Math"/>
                      </w:rPr>
                      <m:t>μ</m:t>
                    </m:r>
                  </m:sup>
                </m:sSup>
              </m:den>
            </m:f>
          </m:e>
        </m:d>
        <m:r>
          <m:rPr>
            <m:sty m:val="p"/>
          </m:rPr>
          <w:rPr>
            <w:rFonts w:ascii="Cambria Math" w:hAnsi="Cambria Math"/>
            <w:lang w:eastAsia="zh-CN"/>
          </w:rPr>
          <m:t>=[-260ns,260ns]</m:t>
        </m:r>
      </m:oMath>
      <w:r w:rsidR="005378FA">
        <w:rPr>
          <w:rFonts w:hint="eastAsia"/>
          <w:lang w:eastAsia="zh-CN"/>
        </w:rPr>
        <w:t xml:space="preserve"> for 15kHz</w:t>
      </w:r>
    </w:p>
    <w:p w14:paraId="212804C0" w14:textId="77777777" w:rsidR="005378FA" w:rsidRDefault="00676899" w:rsidP="005378FA">
      <w:pPr>
        <w:jc w:val="center"/>
        <w:rPr>
          <w:lang w:eastAsia="zh-CN"/>
        </w:rPr>
      </w:pPr>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indicate</m:t>
            </m:r>
          </m:sub>
        </m:sSub>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m:t>
            </m:r>
            <m:r>
              <m:rPr>
                <m:sty m:val="p"/>
              </m:rPr>
              <w:rPr>
                <w:rFonts w:ascii="Cambria Math" w:hAnsi="Cambria Math"/>
              </w:rPr>
              <m:t>8∙64∙</m:t>
            </m:r>
            <m:f>
              <m:fPr>
                <m:ctrlPr>
                  <w:rPr>
                    <w:rFonts w:ascii="Cambria Math" w:hAnsi="Cambria Math"/>
                    <w:i/>
                  </w:rPr>
                </m:ctrlPr>
              </m:fPr>
              <m:num>
                <m:sSub>
                  <m:sSubPr>
                    <m:ctrlPr>
                      <w:rPr>
                        <w:rFonts w:ascii="Cambria Math" w:hAnsi="Cambria Math"/>
                      </w:rPr>
                    </m:ctrlPr>
                  </m:sSubPr>
                  <m:e>
                    <m:r>
                      <w:rPr>
                        <w:rFonts w:ascii="Cambria Math" w:hAnsi="Cambria Math"/>
                      </w:rPr>
                      <m:t>T</m:t>
                    </m:r>
                  </m:e>
                  <m:sub>
                    <m:r>
                      <w:rPr>
                        <w:rFonts w:ascii="Cambria Math" w:hAnsi="Cambria Math"/>
                      </w:rPr>
                      <m:t>c</m:t>
                    </m:r>
                  </m:sub>
                </m:sSub>
                <m:ctrlPr>
                  <w:rPr>
                    <w:rFonts w:ascii="Cambria Math" w:hAnsi="Cambria Math"/>
                  </w:rPr>
                </m:ctrlPr>
              </m:num>
              <m:den>
                <m:sSup>
                  <m:sSupPr>
                    <m:ctrlPr>
                      <w:rPr>
                        <w:rFonts w:ascii="Cambria Math" w:hAnsi="Cambria Math"/>
                        <w:i/>
                      </w:rPr>
                    </m:ctrlPr>
                  </m:sSupPr>
                  <m:e>
                    <m:r>
                      <w:rPr>
                        <w:rFonts w:ascii="Cambria Math" w:hAnsi="Cambria Math"/>
                      </w:rPr>
                      <m:t>2</m:t>
                    </m:r>
                  </m:e>
                  <m:sup>
                    <m:r>
                      <w:rPr>
                        <w:rFonts w:ascii="Cambria Math" w:hAnsi="Cambria Math"/>
                      </w:rPr>
                      <m:t>μ</m:t>
                    </m:r>
                  </m:sup>
                </m:sSup>
              </m:den>
            </m:f>
            <m:r>
              <w:rPr>
                <w:rFonts w:ascii="Cambria Math" w:hAnsi="Cambria Math"/>
                <w:lang w:eastAsia="zh-CN"/>
              </w:rPr>
              <m:t>,</m:t>
            </m:r>
            <m:r>
              <m:rPr>
                <m:sty m:val="p"/>
              </m:rPr>
              <w:rPr>
                <w:rFonts w:ascii="Cambria Math" w:hAnsi="Cambria Math"/>
              </w:rPr>
              <m:t>8∙64∙</m:t>
            </m:r>
            <m:f>
              <m:fPr>
                <m:ctrlPr>
                  <w:rPr>
                    <w:rFonts w:ascii="Cambria Math" w:hAnsi="Cambria Math"/>
                    <w:i/>
                  </w:rPr>
                </m:ctrlPr>
              </m:fPr>
              <m:num>
                <m:sSub>
                  <m:sSubPr>
                    <m:ctrlPr>
                      <w:rPr>
                        <w:rFonts w:ascii="Cambria Math" w:hAnsi="Cambria Math"/>
                      </w:rPr>
                    </m:ctrlPr>
                  </m:sSubPr>
                  <m:e>
                    <m:r>
                      <w:rPr>
                        <w:rFonts w:ascii="Cambria Math" w:hAnsi="Cambria Math"/>
                      </w:rPr>
                      <m:t>T</m:t>
                    </m:r>
                  </m:e>
                  <m:sub>
                    <m:r>
                      <w:rPr>
                        <w:rFonts w:ascii="Cambria Math" w:hAnsi="Cambria Math"/>
                      </w:rPr>
                      <m:t>c</m:t>
                    </m:r>
                  </m:sub>
                </m:sSub>
                <m:ctrlPr>
                  <w:rPr>
                    <w:rFonts w:ascii="Cambria Math" w:hAnsi="Cambria Math"/>
                  </w:rPr>
                </m:ctrlPr>
              </m:num>
              <m:den>
                <m:sSup>
                  <m:sSupPr>
                    <m:ctrlPr>
                      <w:rPr>
                        <w:rFonts w:ascii="Cambria Math" w:hAnsi="Cambria Math"/>
                        <w:i/>
                      </w:rPr>
                    </m:ctrlPr>
                  </m:sSupPr>
                  <m:e>
                    <m:r>
                      <w:rPr>
                        <w:rFonts w:ascii="Cambria Math" w:hAnsi="Cambria Math"/>
                      </w:rPr>
                      <m:t>2</m:t>
                    </m:r>
                  </m:e>
                  <m:sup>
                    <m:r>
                      <w:rPr>
                        <w:rFonts w:ascii="Cambria Math" w:hAnsi="Cambria Math"/>
                      </w:rPr>
                      <m:t>μ</m:t>
                    </m:r>
                  </m:sup>
                </m:sSup>
              </m:den>
            </m:f>
          </m:e>
        </m:d>
        <m:r>
          <m:rPr>
            <m:sty m:val="p"/>
          </m:rPr>
          <w:rPr>
            <w:rFonts w:ascii="Cambria Math" w:hAnsi="Cambria Math"/>
            <w:lang w:eastAsia="zh-CN"/>
          </w:rPr>
          <m:t>=[-65ns,65ns]</m:t>
        </m:r>
      </m:oMath>
      <w:r w:rsidR="005378FA">
        <w:rPr>
          <w:rFonts w:hint="eastAsia"/>
          <w:lang w:eastAsia="zh-CN"/>
        </w:rPr>
        <w:t xml:space="preserve"> for 60kHz</w:t>
      </w:r>
    </w:p>
    <w:p w14:paraId="174B04E8" w14:textId="77777777" w:rsidR="00347193" w:rsidRDefault="008013DF" w:rsidP="00921246">
      <w:pPr>
        <w:pStyle w:val="ListParagraph"/>
        <w:numPr>
          <w:ilvl w:val="0"/>
          <w:numId w:val="41"/>
        </w:numPr>
        <w:ind w:firstLineChars="0"/>
        <w:rPr>
          <w:lang w:eastAsia="zh-CN"/>
        </w:rPr>
      </w:pPr>
      <w:r>
        <w:rPr>
          <w:lang w:eastAsia="zh-CN"/>
        </w:rPr>
        <w:t>Downlink frame timing error</w:t>
      </w:r>
    </w:p>
    <w:p w14:paraId="3407F2E0" w14:textId="2C2F8E1B" w:rsidR="003861B6" w:rsidRDefault="003861B6" w:rsidP="00347193">
      <w:pPr>
        <w:rPr>
          <w:lang w:eastAsia="zh-CN"/>
        </w:rPr>
      </w:pPr>
      <w:r>
        <w:rPr>
          <w:lang w:eastAsia="zh-CN"/>
        </w:rPr>
        <w:t>B</w:t>
      </w:r>
      <w:r>
        <w:rPr>
          <w:rFonts w:hint="eastAsia"/>
          <w:lang w:eastAsia="zh-CN"/>
        </w:rPr>
        <w:t xml:space="preserve">esides </w:t>
      </w:r>
      <w:r>
        <w:rPr>
          <w:lang w:eastAsia="zh-CN"/>
        </w:rPr>
        <w:t xml:space="preserve">the three </w:t>
      </w:r>
      <w:r w:rsidR="006D297D">
        <w:rPr>
          <w:lang w:eastAsia="zh-CN"/>
        </w:rPr>
        <w:t>aspects</w:t>
      </w:r>
      <w:r>
        <w:rPr>
          <w:lang w:eastAsia="zh-CN"/>
        </w:rPr>
        <w:t xml:space="preserve"> </w:t>
      </w:r>
      <w:r w:rsidR="006D297D">
        <w:rPr>
          <w:lang w:eastAsia="zh-CN"/>
        </w:rPr>
        <w:t xml:space="preserve">which have been </w:t>
      </w:r>
      <w:r>
        <w:rPr>
          <w:lang w:eastAsia="zh-CN"/>
        </w:rPr>
        <w:t xml:space="preserve">discussed </w:t>
      </w:r>
      <w:r w:rsidR="00166778">
        <w:rPr>
          <w:lang w:eastAsia="zh-CN"/>
        </w:rPr>
        <w:t>above</w:t>
      </w:r>
      <w:r w:rsidR="008013DF">
        <w:rPr>
          <w:lang w:eastAsia="zh-CN"/>
        </w:rPr>
        <w:t xml:space="preserve">, the </w:t>
      </w:r>
      <w:r>
        <w:rPr>
          <w:lang w:eastAsia="zh-CN"/>
        </w:rPr>
        <w:t>downlink</w:t>
      </w:r>
      <w:r w:rsidR="008013DF">
        <w:rPr>
          <w:lang w:eastAsia="zh-CN"/>
        </w:rPr>
        <w:t xml:space="preserve"> frame</w:t>
      </w:r>
      <w:r>
        <w:rPr>
          <w:lang w:eastAsia="zh-CN"/>
        </w:rPr>
        <w:t xml:space="preserve"> timing error (Te) also impacts the accuracy of the estimation for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sidR="0061398F">
        <w:rPr>
          <w:rFonts w:hint="eastAsia"/>
          <w:lang w:eastAsia="zh-CN"/>
        </w:rPr>
        <w:t>.</w:t>
      </w:r>
      <w:r w:rsidR="008013DF">
        <w:rPr>
          <w:lang w:eastAsia="zh-CN"/>
        </w:rPr>
        <w:t xml:space="preserve"> As shown in </w:t>
      </w:r>
      <w:r w:rsidR="00430D7A">
        <w:rPr>
          <w:lang w:eastAsia="zh-CN"/>
        </w:rPr>
        <w:fldChar w:fldCharType="begin"/>
      </w:r>
      <w:r w:rsidR="008013DF">
        <w:rPr>
          <w:lang w:eastAsia="zh-CN"/>
        </w:rPr>
        <w:instrText xml:space="preserve"> REF _Ref520214981 \h </w:instrText>
      </w:r>
      <w:r w:rsidR="00430D7A">
        <w:rPr>
          <w:lang w:eastAsia="zh-CN"/>
        </w:rPr>
      </w:r>
      <w:r w:rsidR="00430D7A">
        <w:rPr>
          <w:lang w:eastAsia="zh-CN"/>
        </w:rPr>
        <w:fldChar w:fldCharType="separate"/>
      </w:r>
      <w:r w:rsidR="00A76FCF">
        <w:t xml:space="preserve">Figure </w:t>
      </w:r>
      <w:r w:rsidR="00A76FCF">
        <w:rPr>
          <w:noProof/>
        </w:rPr>
        <w:t>5</w:t>
      </w:r>
      <w:r w:rsidR="00430D7A">
        <w:rPr>
          <w:lang w:eastAsia="zh-CN"/>
        </w:rPr>
        <w:fldChar w:fldCharType="end"/>
      </w:r>
      <w:r w:rsidR="0024738A">
        <w:rPr>
          <w:lang w:eastAsia="zh-CN"/>
        </w:rPr>
        <w:t xml:space="preserve">, the estimated TA equals </w:t>
      </w:r>
      <w:r w:rsidR="00175BF8">
        <w:rPr>
          <w:lang w:eastAsia="zh-CN"/>
        </w:rPr>
        <w:t xml:space="preserve">the </w:t>
      </w:r>
      <w:r w:rsidR="0024738A">
        <w:rPr>
          <w:lang w:eastAsia="zh-CN"/>
        </w:rPr>
        <w:t>correct TA plus Te without regard to other factors.</w:t>
      </w:r>
    </w:p>
    <w:p w14:paraId="2FFD56DD" w14:textId="77777777" w:rsidR="009376AA" w:rsidRDefault="008013DF" w:rsidP="009376AA">
      <w:pPr>
        <w:pStyle w:val="Caption"/>
      </w:pPr>
      <w:r>
        <w:rPr>
          <w:noProof/>
          <w:lang w:eastAsia="zh-CN"/>
        </w:rPr>
        <w:lastRenderedPageBreak/>
        <w:drawing>
          <wp:inline distT="0" distB="0" distL="0" distR="0" wp14:anchorId="01247F72" wp14:editId="7039F481">
            <wp:extent cx="5916295" cy="27178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5916295" cy="2717800"/>
                    </a:xfrm>
                    <a:prstGeom prst="rect">
                      <a:avLst/>
                    </a:prstGeom>
                  </pic:spPr>
                </pic:pic>
              </a:graphicData>
            </a:graphic>
          </wp:inline>
        </w:drawing>
      </w:r>
    </w:p>
    <w:p w14:paraId="24FA2DCF" w14:textId="77777777" w:rsidR="009376AA" w:rsidRDefault="009376AA" w:rsidP="009376AA">
      <w:pPr>
        <w:pStyle w:val="Caption"/>
        <w:rPr>
          <w:lang w:eastAsia="zh-CN"/>
        </w:rPr>
      </w:pPr>
      <w:bookmarkStart w:id="21" w:name="_Ref520214981"/>
      <w:r>
        <w:t xml:space="preserve">Figure </w:t>
      </w:r>
      <w:r w:rsidR="00430D7A">
        <w:fldChar w:fldCharType="begin"/>
      </w:r>
      <w:r w:rsidR="003C554D">
        <w:instrText xml:space="preserve"> SEQ Figure \* ARABIC </w:instrText>
      </w:r>
      <w:r w:rsidR="00430D7A">
        <w:fldChar w:fldCharType="separate"/>
      </w:r>
      <w:r w:rsidR="00A76FCF">
        <w:rPr>
          <w:noProof/>
        </w:rPr>
        <w:t>5</w:t>
      </w:r>
      <w:r w:rsidR="00430D7A">
        <w:rPr>
          <w:noProof/>
        </w:rPr>
        <w:fldChar w:fldCharType="end"/>
      </w:r>
      <w:bookmarkEnd w:id="21"/>
      <w:r w:rsidR="008013DF">
        <w:t xml:space="preserve">: </w:t>
      </w:r>
      <w:r w:rsidR="0024738A">
        <w:t>Te impacts the TA estimating accuracy</w:t>
      </w:r>
    </w:p>
    <w:p w14:paraId="2CBC29A7" w14:textId="77777777" w:rsidR="0024738A" w:rsidRDefault="0024738A" w:rsidP="00921246">
      <w:pPr>
        <w:pStyle w:val="ListParagraph"/>
        <w:numPr>
          <w:ilvl w:val="0"/>
          <w:numId w:val="41"/>
        </w:numPr>
        <w:ind w:firstLineChars="0"/>
        <w:rPr>
          <w:lang w:eastAsia="zh-CN"/>
        </w:rPr>
      </w:pPr>
      <w:r>
        <w:rPr>
          <w:lang w:eastAsia="zh-CN"/>
        </w:rPr>
        <w:t>S</w:t>
      </w:r>
      <w:r>
        <w:rPr>
          <w:rFonts w:hint="eastAsia"/>
          <w:lang w:eastAsia="zh-CN"/>
        </w:rPr>
        <w:t>ummary</w:t>
      </w:r>
    </w:p>
    <w:p w14:paraId="4996C223" w14:textId="5BC242D5" w:rsidR="00514F4D" w:rsidRDefault="00347193" w:rsidP="00347193">
      <w:pPr>
        <w:rPr>
          <w:lang w:eastAsia="zh-CN"/>
        </w:rPr>
      </w:pPr>
      <w:r>
        <w:rPr>
          <w:lang w:eastAsia="zh-CN"/>
        </w:rPr>
        <w:t>In general, t</w:t>
      </w:r>
      <w:r>
        <w:rPr>
          <w:rFonts w:hint="eastAsia"/>
          <w:lang w:eastAsia="zh-CN"/>
        </w:rPr>
        <w:t xml:space="preserve">he </w:t>
      </w:r>
      <w:r>
        <w:rPr>
          <w:lang w:eastAsia="zh-CN"/>
        </w:rPr>
        <w:t xml:space="preserve">error </w:t>
      </w:r>
      <w:r w:rsidR="009C4967">
        <w:rPr>
          <w:lang w:eastAsia="zh-CN"/>
        </w:rPr>
        <w:t xml:space="preserve">in </w:t>
      </w:r>
      <w:r>
        <w:rPr>
          <w:lang w:eastAsia="zh-CN"/>
        </w:rPr>
        <w:t>TA estimation is composed of BS detecting err</w:t>
      </w:r>
      <w:r w:rsidR="0024738A">
        <w:rPr>
          <w:lang w:eastAsia="zh-CN"/>
        </w:rPr>
        <w:t xml:space="preserve">or, </w:t>
      </w:r>
      <w:r>
        <w:rPr>
          <w:lang w:eastAsia="zh-CN"/>
        </w:rPr>
        <w:t>TA indicating error</w:t>
      </w:r>
      <w:r w:rsidR="009C4967">
        <w:rPr>
          <w:lang w:eastAsia="zh-CN"/>
        </w:rPr>
        <w:t>,</w:t>
      </w:r>
      <w:r w:rsidR="0024738A">
        <w:rPr>
          <w:lang w:eastAsia="zh-CN"/>
        </w:rPr>
        <w:t xml:space="preserve"> and downlink frame timing error</w:t>
      </w:r>
      <w:r>
        <w:rPr>
          <w:lang w:eastAsia="zh-CN"/>
        </w:rPr>
        <w:t xml:space="preserve">. </w:t>
      </w:r>
      <w:r w:rsidR="00906286">
        <w:rPr>
          <w:lang w:eastAsia="zh-CN"/>
        </w:rPr>
        <w:t>T</w:t>
      </w:r>
      <w:r>
        <w:rPr>
          <w:lang w:eastAsia="zh-CN"/>
        </w:rPr>
        <w:t>he total error of</w:t>
      </w:r>
      <w:r w:rsidR="00514F4D">
        <w:rPr>
          <w:lang w:eastAsia="zh-CN"/>
        </w:rPr>
        <w:t xml:space="preserve"> TA estimation is calculated as:</w:t>
      </w:r>
    </w:p>
    <w:p w14:paraId="37A283B8" w14:textId="77777777" w:rsidR="00514F4D" w:rsidRDefault="00676899" w:rsidP="00347193">
      <w:pPr>
        <w:rPr>
          <w:lang w:eastAsia="zh-CN"/>
        </w:rPr>
      </w:pPr>
      <m:oMathPara>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BS_detect</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indicate</m:t>
              </m:r>
            </m:sub>
          </m:sSub>
          <m:r>
            <w:rPr>
              <w:rFonts w:ascii="Cambria Math" w:hAnsi="Cambria Math"/>
              <w:lang w:eastAsia="zh-CN"/>
            </w:rPr>
            <m:t>+Te</m:t>
          </m:r>
        </m:oMath>
      </m:oMathPara>
    </w:p>
    <w:p w14:paraId="70A3FCDD" w14:textId="77777777" w:rsidR="00347193" w:rsidRDefault="0024738A" w:rsidP="00347193">
      <w:pPr>
        <w:rPr>
          <w:lang w:eastAsia="zh-CN"/>
        </w:rPr>
      </w:pPr>
      <w:r>
        <w:rPr>
          <w:lang w:eastAsia="zh-CN"/>
        </w:rPr>
        <w:t>Since</w:t>
      </w:r>
      <w:r w:rsidR="00514F4D">
        <w:rPr>
          <w:lang w:eastAsia="zh-CN"/>
        </w:rPr>
        <w:t xml:space="preserve"> the downlink propagation delay</w:t>
      </w:r>
      <w:r w:rsidR="00347193">
        <w:rPr>
          <w:lang w:eastAsia="zh-CN"/>
        </w:rPr>
        <w:t xml:space="preserv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sidR="00347193">
        <w:rPr>
          <w:rFonts w:hint="eastAsia"/>
          <w:lang w:eastAsia="zh-CN"/>
        </w:rPr>
        <w:t xml:space="preserve"> is</w:t>
      </w:r>
      <w:r w:rsidR="00514F4D">
        <w:rPr>
          <w:lang w:eastAsia="zh-CN"/>
        </w:rPr>
        <w:t xml:space="preserve"> gotten from the following equation sets</w:t>
      </w:r>
      <w:r w:rsidR="00347193">
        <w:rPr>
          <w:lang w:eastAsia="zh-CN"/>
        </w:rPr>
        <w:t>:</w:t>
      </w:r>
    </w:p>
    <w:p w14:paraId="5E288E03" w14:textId="77777777" w:rsidR="00514F4D" w:rsidRPr="00514F4D" w:rsidRDefault="00514F4D" w:rsidP="00347193">
      <w:pPr>
        <w:rPr>
          <w:lang w:eastAsia="zh-CN"/>
        </w:rPr>
      </w:pPr>
      <m:oMathPara>
        <m:oMath>
          <m:r>
            <w:rPr>
              <w:rFonts w:ascii="Cambria Math" w:hAnsi="Cambria Math"/>
              <w:lang w:eastAsia="zh-CN"/>
            </w:rPr>
            <m:t>TA=</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UL</m:t>
              </m:r>
            </m:sub>
          </m:sSub>
          <m:r>
            <m:rPr>
              <m:sty m:val="p"/>
            </m:rPr>
            <w:rPr>
              <w:rFonts w:ascii="Cambria Math" w:hAnsi="Cambria Math"/>
              <w:lang w:eastAsia="zh-CN"/>
            </w:rPr>
            <w:br/>
          </m:r>
        </m:oMath>
        <m:oMath>
          <m:r>
            <w:rPr>
              <w:rFonts w:ascii="Cambria Math" w:hAnsi="Cambria Math"/>
              <w:lang w:eastAsia="zh-CN"/>
            </w:rPr>
            <m:t>Asymmetry=</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UL</m:t>
              </m:r>
            </m:sub>
          </m:sSub>
        </m:oMath>
      </m:oMathPara>
    </w:p>
    <w:p w14:paraId="54DD004D" w14:textId="01E90FEF" w:rsidR="00514F4D" w:rsidRDefault="007A02F8" w:rsidP="00347193">
      <w:pPr>
        <w:rPr>
          <w:lang w:eastAsia="zh-CN"/>
        </w:rPr>
      </w:pPr>
      <w:r>
        <w:rPr>
          <w:lang w:eastAsia="zh-CN"/>
        </w:rPr>
        <w:t>T</w:t>
      </w:r>
      <w:r w:rsidR="00514F4D">
        <w:rPr>
          <w:lang w:eastAsia="zh-CN"/>
        </w:rPr>
        <w:t xml:space="preserve">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sidR="00514F4D">
        <w:rPr>
          <w:rFonts w:hint="eastAsia"/>
          <w:lang w:eastAsia="zh-CN"/>
        </w:rPr>
        <w:t xml:space="preserve"> is </w:t>
      </w:r>
      <w:r w:rsidR="0024738A">
        <w:rPr>
          <w:lang w:eastAsia="zh-CN"/>
        </w:rPr>
        <w:t>calculated as:</w:t>
      </w:r>
    </w:p>
    <w:p w14:paraId="3D616370" w14:textId="77777777" w:rsidR="00514F4D" w:rsidRDefault="00676899" w:rsidP="00514F4D">
      <w:pPr>
        <w:jc w:val="center"/>
        <w:rPr>
          <w:lang w:eastAsia="zh-CN"/>
        </w:rPr>
      </w:pP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(TA+Asymmetry)</m:t>
            </m:r>
          </m:num>
          <m:den>
            <m:r>
              <w:rPr>
                <w:rFonts w:ascii="Cambria Math" w:hAnsi="Cambria Math"/>
                <w:lang w:eastAsia="zh-CN"/>
              </w:rPr>
              <m:t>2</m:t>
            </m:r>
          </m:den>
        </m:f>
      </m:oMath>
      <w:r w:rsidR="00514F4D">
        <w:rPr>
          <w:rFonts w:hint="eastAsia"/>
          <w:lang w:eastAsia="zh-CN"/>
        </w:rPr>
        <w:t>.</w:t>
      </w:r>
    </w:p>
    <w:p w14:paraId="5C3094E1" w14:textId="77777777" w:rsidR="00514F4D" w:rsidRDefault="0024738A" w:rsidP="00347193">
      <w:pPr>
        <w:rPr>
          <w:lang w:eastAsia="zh-CN"/>
        </w:rPr>
      </w:pPr>
      <w:r>
        <w:rPr>
          <w:lang w:eastAsia="zh-CN"/>
        </w:rPr>
        <w:t>Then the</w:t>
      </w:r>
      <w:r w:rsidR="00514F4D">
        <w:rPr>
          <w:lang w:eastAsia="zh-CN"/>
        </w:rPr>
        <w:t xml:space="preserve"> error of the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sidR="00514F4D">
        <w:rPr>
          <w:rFonts w:hint="eastAsia"/>
          <w:lang w:eastAsia="zh-CN"/>
        </w:rPr>
        <w:t xml:space="preserve"> is</w:t>
      </w:r>
      <w:r w:rsidR="00514F4D">
        <w:rPr>
          <w:lang w:eastAsia="zh-CN"/>
        </w:rPr>
        <w:t>:</w:t>
      </w:r>
    </w:p>
    <w:p w14:paraId="4ECC69BC" w14:textId="77777777" w:rsidR="00347193" w:rsidRDefault="00676899" w:rsidP="00347193">
      <w:pPr>
        <w:jc w:val="center"/>
        <w:rPr>
          <w:lang w:eastAsia="zh-CN"/>
        </w:rPr>
      </w:pPr>
      <m:oMathPara>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hAnsi="Cambria Math"/>
                  <w:i/>
                </w:rPr>
              </m:ctrlPr>
            </m:fPr>
            <m:num>
              <m:r>
                <m:rPr>
                  <m:sty m:val="p"/>
                </m:rPr>
                <w:rPr>
                  <w:rFonts w:ascii="Cambria Math" w:hAnsi="Cambria Math"/>
                  <w:lang w:eastAsia="zh-CN"/>
                </w:rPr>
                <m:t>Asymmetry+</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TA</m:t>
                  </m:r>
                </m:sub>
              </m:sSub>
            </m:num>
            <m:den>
              <m:r>
                <w:rPr>
                  <w:rFonts w:ascii="Cambria Math" w:hAnsi="Cambria Math"/>
                </w:rPr>
                <m:t>2</m:t>
              </m:r>
            </m:den>
          </m:f>
        </m:oMath>
      </m:oMathPara>
    </w:p>
    <w:p w14:paraId="13011DA7" w14:textId="77777777" w:rsidR="00B97A20" w:rsidRDefault="00073C00" w:rsidP="00921246">
      <w:pPr>
        <w:pStyle w:val="ListParagraph"/>
        <w:numPr>
          <w:ilvl w:val="0"/>
          <w:numId w:val="40"/>
        </w:numPr>
        <w:ind w:firstLineChars="0"/>
        <w:rPr>
          <w:lang w:eastAsia="zh-CN"/>
        </w:rPr>
      </w:pPr>
      <w:r>
        <w:rPr>
          <w:lang w:eastAsia="zh-CN"/>
        </w:rPr>
        <w:t>Total</w:t>
      </w:r>
      <w:r w:rsidR="00B97A20">
        <w:rPr>
          <w:rFonts w:hint="eastAsia"/>
          <w:lang w:eastAsia="zh-CN"/>
        </w:rPr>
        <w:t xml:space="preserve"> </w:t>
      </w:r>
      <w:r w:rsidR="00B97A20">
        <w:rPr>
          <w:lang w:eastAsia="zh-CN"/>
        </w:rPr>
        <w:t>error</w:t>
      </w:r>
    </w:p>
    <w:p w14:paraId="2CDB46AB" w14:textId="77777777" w:rsidR="00B2425C" w:rsidRDefault="00F3367B" w:rsidP="00E00396">
      <w:pPr>
        <w:rPr>
          <w:lang w:eastAsia="zh-CN"/>
        </w:rPr>
      </w:pPr>
      <w:r>
        <w:rPr>
          <w:lang w:eastAsia="zh-CN"/>
        </w:rPr>
        <w:t xml:space="preserve">According to the analysis </w:t>
      </w:r>
      <w:r w:rsidR="009754D5">
        <w:rPr>
          <w:lang w:eastAsia="zh-CN"/>
        </w:rPr>
        <w:t>above</w:t>
      </w:r>
      <w:r>
        <w:rPr>
          <w:lang w:eastAsia="zh-CN"/>
        </w:rPr>
        <w:t>, t</w:t>
      </w:r>
      <w:r w:rsidR="00B2425C">
        <w:rPr>
          <w:lang w:eastAsia="zh-CN"/>
        </w:rPr>
        <w:t xml:space="preserve">he final error </w:t>
      </w:r>
      <w:r w:rsidR="006E06BD">
        <w:rPr>
          <w:lang w:eastAsia="zh-CN"/>
        </w:rPr>
        <w:t>of the time synchronization between UE and gNB is c</w:t>
      </w:r>
      <w:r w:rsidR="00B2425C">
        <w:rPr>
          <w:lang w:eastAsia="zh-CN"/>
        </w:rPr>
        <w:t>alculat</w:t>
      </w:r>
      <w:r w:rsidR="006E06BD">
        <w:rPr>
          <w:lang w:eastAsia="zh-CN"/>
        </w:rPr>
        <w:t>ed</w:t>
      </w:r>
      <w:r w:rsidR="00B2425C">
        <w:rPr>
          <w:lang w:eastAsia="zh-CN"/>
        </w:rPr>
        <w:t xml:space="preserve"> </w:t>
      </w:r>
      <w:r w:rsidR="006E06BD">
        <w:rPr>
          <w:lang w:eastAsia="zh-CN"/>
        </w:rPr>
        <w:t>as follows:</w:t>
      </w:r>
    </w:p>
    <w:p w14:paraId="7332CE08" w14:textId="77777777" w:rsidR="006E06BD" w:rsidRPr="006E06BD" w:rsidRDefault="00676899" w:rsidP="00E00396">
      <w:pP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m:oMathPara>
    </w:p>
    <w:p w14:paraId="7F1706C8" w14:textId="77777777" w:rsidR="006E06BD" w:rsidRPr="006E06BD" w:rsidRDefault="00B41184" w:rsidP="00B41184">
      <w:pPr>
        <w:jc w:val="center"/>
        <w:rPr>
          <w:lang w:eastAsia="zh-CN"/>
        </w:rPr>
      </w:pPr>
      <w:r>
        <w:object w:dxaOrig="481" w:dyaOrig="706" w14:anchorId="34E51B7A">
          <v:shape id="_x0000_i1025" type="#_x0000_t75" style="width:14.6pt;height:22.1pt" o:ole="">
            <v:imagedata r:id="rId15" o:title=""/>
          </v:shape>
          <o:OLEObject Type="Embed" ProgID="Visio.Drawing.15" ShapeID="_x0000_i1025" DrawAspect="Content" ObjectID="_1599723956" r:id="rId16"/>
        </w:object>
      </w:r>
    </w:p>
    <w:p w14:paraId="316C2CDB" w14:textId="77777777" w:rsidR="00B2425C" w:rsidRPr="00B41184" w:rsidRDefault="00676899" w:rsidP="00E00396">
      <w:pP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+Te=(</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BS_timing</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oMath>
      </m:oMathPara>
    </w:p>
    <w:p w14:paraId="1E018D53" w14:textId="77777777" w:rsidR="00B41184" w:rsidRPr="00044DC7" w:rsidRDefault="00B41184" w:rsidP="00B41184">
      <w:pPr>
        <w:jc w:val="center"/>
        <w:rPr>
          <w:lang w:eastAsia="zh-CN"/>
        </w:rPr>
      </w:pPr>
      <w:r>
        <w:object w:dxaOrig="481" w:dyaOrig="706" w14:anchorId="545BD43C">
          <v:shape id="_x0000_i1026" type="#_x0000_t75" style="width:14.6pt;height:21.2pt" o:ole="">
            <v:imagedata r:id="rId15" o:title=""/>
          </v:shape>
          <o:OLEObject Type="Embed" ProgID="Visio.Drawing.15" ShapeID="_x0000_i1026" DrawAspect="Content" ObjectID="_1599723957" r:id="rId17"/>
        </w:object>
      </w:r>
    </w:p>
    <w:p w14:paraId="3C9772BC" w14:textId="77777777" w:rsidR="00014740" w:rsidRPr="005378FA" w:rsidRDefault="00676899" w:rsidP="00E00396">
      <w:pP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BS_timing</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rPr>
            <m:t>-</m:t>
          </m:r>
          <m:r>
            <w:rPr>
              <w:rFonts w:ascii="Cambria Math" w:hAnsi="Cambria Math"/>
              <w:lang w:eastAsia="zh-CN"/>
            </w:rPr>
            <m:t>Te)</m:t>
          </m:r>
        </m:oMath>
      </m:oMathPara>
    </w:p>
    <w:p w14:paraId="19195803" w14:textId="77777777" w:rsidR="005378FA" w:rsidRDefault="005378FA" w:rsidP="005378FA">
      <w:pPr>
        <w:jc w:val="center"/>
      </w:pPr>
      <w:r>
        <w:object w:dxaOrig="481" w:dyaOrig="706" w14:anchorId="61E9F57C">
          <v:shape id="_x0000_i1027" type="#_x0000_t75" style="width:14.6pt;height:21.2pt" o:ole="">
            <v:imagedata r:id="rId15" o:title=""/>
          </v:shape>
          <o:OLEObject Type="Embed" ProgID="Visio.Drawing.15" ShapeID="_x0000_i1027" DrawAspect="Content" ObjectID="_1599723958" r:id="rId18"/>
        </w:object>
      </w:r>
    </w:p>
    <w:p w14:paraId="7C522A07" w14:textId="77777777" w:rsidR="005378FA" w:rsidRDefault="00676899" w:rsidP="005378FA">
      <w:pPr>
        <w:jc w:val="cente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timing</m:t>
                  </m:r>
                </m:sub>
              </m:sSub>
            </m:sub>
          </m:sSub>
          <m:r>
            <w:rPr>
              <w:rFonts w:ascii="Cambria Math" w:hAnsi="Cambria Math"/>
              <w:lang w:eastAsia="zh-CN"/>
            </w:rPr>
            <m:t>+</m:t>
          </m:r>
          <m:f>
            <m:fPr>
              <m:ctrlPr>
                <w:rPr>
                  <w:rFonts w:ascii="Cambria Math" w:hAnsi="Cambria Math"/>
                  <w:i/>
                </w:rPr>
              </m:ctrlPr>
            </m:fPr>
            <m:num>
              <m:r>
                <m:rPr>
                  <m:sty m:val="p"/>
                </m:rPr>
                <w:rPr>
                  <w:rFonts w:ascii="Cambria Math" w:hAnsi="Cambria Math"/>
                  <w:lang w:eastAsia="zh-CN"/>
                </w:rPr>
                <m:t>Asymmetry+</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detect</m:t>
                      </m:r>
                    </m:sub>
                  </m:sSub>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indicate</m:t>
                  </m:r>
                </m:sub>
              </m:sSub>
            </m:num>
            <m:den>
              <m:r>
                <w:rPr>
                  <w:rFonts w:ascii="Cambria Math" w:hAnsi="Cambria Math"/>
                </w:rPr>
                <m:t>2</m:t>
              </m:r>
            </m:den>
          </m:f>
          <m:r>
            <w:rPr>
              <w:rFonts w:ascii="Cambria Math" w:hAnsi="Cambria Math"/>
            </w:rPr>
            <m:t>-</m:t>
          </m:r>
          <m:f>
            <m:fPr>
              <m:ctrlPr>
                <w:rPr>
                  <w:rFonts w:ascii="Cambria Math" w:hAnsi="Cambria Math"/>
                  <w:i/>
                  <w:lang w:eastAsia="zh-CN"/>
                </w:rPr>
              </m:ctrlPr>
            </m:fPr>
            <m:num>
              <m:r>
                <w:rPr>
                  <w:rFonts w:ascii="Cambria Math" w:hAnsi="Cambria Math"/>
                  <w:lang w:eastAsia="zh-CN"/>
                </w:rPr>
                <m:t>Te</m:t>
              </m:r>
              <m:ctrlPr>
                <w:rPr>
                  <w:rFonts w:ascii="Cambria Math" w:hAnsi="Cambria Math"/>
                  <w:i/>
                </w:rPr>
              </m:ctrlPr>
            </m:num>
            <m:den>
              <m:r>
                <w:rPr>
                  <w:rFonts w:ascii="Cambria Math" w:hAnsi="Cambria Math"/>
                  <w:lang w:eastAsia="zh-CN"/>
                </w:rPr>
                <m:t>2</m:t>
              </m:r>
            </m:den>
          </m:f>
          <m:r>
            <w:rPr>
              <w:rFonts w:ascii="Cambria Math" w:hAnsi="Cambria Math"/>
              <w:lang w:eastAsia="zh-CN"/>
            </w:rPr>
            <m:t>)</m:t>
          </m:r>
        </m:oMath>
      </m:oMathPara>
    </w:p>
    <w:p w14:paraId="77233E8F" w14:textId="77777777" w:rsidR="00014740" w:rsidRDefault="00F3367B" w:rsidP="00E00396">
      <w:pPr>
        <w:rPr>
          <w:lang w:eastAsia="zh-CN"/>
        </w:rPr>
      </w:pPr>
      <w:r>
        <w:rPr>
          <w:lang w:eastAsia="zh-CN"/>
        </w:rPr>
        <w:t>I</w:t>
      </w:r>
      <w:r>
        <w:rPr>
          <w:rFonts w:hint="eastAsia"/>
          <w:lang w:eastAsia="zh-CN"/>
        </w:rPr>
        <w:t xml:space="preserve">t </w:t>
      </w:r>
      <w:r>
        <w:rPr>
          <w:lang w:eastAsia="zh-CN"/>
        </w:rPr>
        <w:t>can be seen from the equation that the total error of the time synchronization is:</w:t>
      </w:r>
    </w:p>
    <w:p w14:paraId="1E23E312" w14:textId="77777777" w:rsidR="003B0E7F" w:rsidRDefault="003B0E7F" w:rsidP="00E00396">
      <w:pPr>
        <w:rPr>
          <w:lang w:eastAsia="zh-CN"/>
        </w:rPr>
      </w:pPr>
      <w:r>
        <w:rPr>
          <w:lang w:eastAsia="zh-CN"/>
        </w:rPr>
        <w:lastRenderedPageBreak/>
        <w:t>For 15kHz,</w:t>
      </w:r>
    </w:p>
    <w:p w14:paraId="61CAEB66" w14:textId="77777777" w:rsidR="00F3367B" w:rsidRDefault="00676899" w:rsidP="00E00396">
      <w:pPr>
        <w:rPr>
          <w:lang w:eastAsia="zh-CN"/>
        </w:rPr>
      </w:pPr>
      <m:oMathPara>
        <m:oMath>
          <m:sSubSup>
            <m:sSubSupPr>
              <m:ctrlPr>
                <w:rPr>
                  <w:rFonts w:ascii="Cambria Math" w:hAnsi="Cambria Math"/>
                  <w:i/>
                  <w:lang w:eastAsia="zh-CN"/>
                </w:rPr>
              </m:ctrlPr>
            </m:sSubSupPr>
            <m:e>
              <m:r>
                <w:rPr>
                  <w:rFonts w:ascii="Cambria Math" w:hAnsi="Cambria Math"/>
                  <w:lang w:eastAsia="zh-CN"/>
                </w:rPr>
                <m:t>Error</m:t>
              </m:r>
            </m:e>
            <m:sub>
              <m:r>
                <w:rPr>
                  <w:rFonts w:ascii="Cambria Math" w:hAnsi="Cambria Math"/>
                  <w:lang w:eastAsia="zh-CN"/>
                </w:rPr>
                <m:t>total</m:t>
              </m:r>
            </m:sub>
            <m:sup>
              <m:r>
                <w:rPr>
                  <w:rFonts w:ascii="Cambria Math" w:hAnsi="Cambria Math"/>
                  <w:lang w:eastAsia="zh-CN"/>
                </w:rPr>
                <m:t>15k</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timing</m:t>
                  </m:r>
                </m:sub>
              </m:sSub>
            </m:sub>
          </m:sSub>
          <m:r>
            <w:rPr>
              <w:rFonts w:ascii="Cambria Math" w:hAnsi="Cambria Math"/>
              <w:lang w:eastAsia="zh-CN"/>
            </w:rPr>
            <m:t>+</m:t>
          </m:r>
          <m:f>
            <m:fPr>
              <m:ctrlPr>
                <w:rPr>
                  <w:rFonts w:ascii="Cambria Math" w:hAnsi="Cambria Math"/>
                  <w:i/>
                </w:rPr>
              </m:ctrlPr>
            </m:fPr>
            <m:num>
              <m:r>
                <m:rPr>
                  <m:sty m:val="p"/>
                </m:rPr>
                <w:rPr>
                  <w:rFonts w:ascii="Cambria Math" w:hAnsi="Cambria Math"/>
                  <w:lang w:eastAsia="zh-CN"/>
                </w:rPr>
                <m:t>Asymmetry+</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detect</m:t>
                      </m:r>
                    </m:sub>
                  </m:sSub>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indicate</m:t>
                  </m:r>
                </m:sub>
              </m:sSub>
            </m:num>
            <m:den>
              <m:r>
                <w:rPr>
                  <w:rFonts w:ascii="Cambria Math" w:hAnsi="Cambria Math"/>
                </w:rPr>
                <m:t>2</m:t>
              </m:r>
            </m:den>
          </m:f>
          <m:r>
            <w:rPr>
              <w:rFonts w:ascii="Cambria Math" w:hAnsi="Cambria Math"/>
            </w:rPr>
            <m:t>-</m:t>
          </m:r>
          <m:f>
            <m:fPr>
              <m:ctrlPr>
                <w:rPr>
                  <w:rFonts w:ascii="Cambria Math" w:hAnsi="Cambria Math"/>
                  <w:i/>
                  <w:lang w:eastAsia="zh-CN"/>
                </w:rPr>
              </m:ctrlPr>
            </m:fPr>
            <m:num>
              <m:r>
                <w:rPr>
                  <w:rFonts w:ascii="Cambria Math" w:hAnsi="Cambria Math"/>
                  <w:lang w:eastAsia="zh-CN"/>
                </w:rPr>
                <m:t>Te</m:t>
              </m:r>
              <m:ctrlPr>
                <w:rPr>
                  <w:rFonts w:ascii="Cambria Math" w:hAnsi="Cambria Math"/>
                  <w:i/>
                </w:rPr>
              </m:ctrlPr>
            </m:num>
            <m:den>
              <m:r>
                <w:rPr>
                  <w:rFonts w:ascii="Cambria Math" w:hAnsi="Cambria Math"/>
                  <w:lang w:eastAsia="zh-CN"/>
                </w:rPr>
                <m:t>2</m:t>
              </m:r>
            </m:den>
          </m:f>
          <m:r>
            <m:rPr>
              <m:sty m:val="p"/>
            </m:rPr>
            <w:rPr>
              <w:rFonts w:ascii="Cambria Math" w:hAnsi="Cambria Math"/>
              <w:lang w:eastAsia="zh-CN"/>
            </w:rPr>
            <m:t>∈[-661ns,661ns]</m:t>
          </m:r>
        </m:oMath>
      </m:oMathPara>
    </w:p>
    <w:p w14:paraId="40B59B4B" w14:textId="77777777" w:rsidR="00014740" w:rsidRDefault="003B0E7F" w:rsidP="00E00396">
      <w:pPr>
        <w:rPr>
          <w:lang w:eastAsia="zh-CN"/>
        </w:rPr>
      </w:pPr>
      <w:r>
        <w:rPr>
          <w:lang w:eastAsia="zh-CN"/>
        </w:rPr>
        <w:t>F</w:t>
      </w:r>
      <w:r>
        <w:rPr>
          <w:rFonts w:hint="eastAsia"/>
          <w:lang w:eastAsia="zh-CN"/>
        </w:rPr>
        <w:t xml:space="preserve">or </w:t>
      </w:r>
      <w:r>
        <w:rPr>
          <w:lang w:eastAsia="zh-CN"/>
        </w:rPr>
        <w:t>60kHz,</w:t>
      </w:r>
    </w:p>
    <w:p w14:paraId="12137406" w14:textId="77777777" w:rsidR="003B0E7F" w:rsidRDefault="00676899" w:rsidP="00E00396">
      <w:pPr>
        <w:rPr>
          <w:lang w:eastAsia="zh-CN"/>
        </w:rPr>
      </w:pPr>
      <m:oMathPara>
        <m:oMath>
          <m:sSubSup>
            <m:sSubSupPr>
              <m:ctrlPr>
                <w:rPr>
                  <w:rFonts w:ascii="Cambria Math" w:hAnsi="Cambria Math"/>
                  <w:i/>
                  <w:lang w:eastAsia="zh-CN"/>
                </w:rPr>
              </m:ctrlPr>
            </m:sSubSupPr>
            <m:e>
              <m:r>
                <w:rPr>
                  <w:rFonts w:ascii="Cambria Math" w:hAnsi="Cambria Math"/>
                  <w:lang w:eastAsia="zh-CN"/>
                </w:rPr>
                <m:t>Error</m:t>
              </m:r>
            </m:e>
            <m:sub>
              <m:r>
                <w:rPr>
                  <w:rFonts w:ascii="Cambria Math" w:hAnsi="Cambria Math"/>
                  <w:lang w:eastAsia="zh-CN"/>
                </w:rPr>
                <m:t>total</m:t>
              </m:r>
            </m:sub>
            <m:sup>
              <m:r>
                <w:rPr>
                  <w:rFonts w:ascii="Cambria Math" w:hAnsi="Cambria Math"/>
                  <w:lang w:eastAsia="zh-CN"/>
                </w:rPr>
                <m:t>60k</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timing</m:t>
                  </m:r>
                </m:sub>
              </m:sSub>
            </m:sub>
          </m:sSub>
          <m:r>
            <w:rPr>
              <w:rFonts w:ascii="Cambria Math" w:hAnsi="Cambria Math"/>
              <w:lang w:eastAsia="zh-CN"/>
            </w:rPr>
            <m:t>+</m:t>
          </m:r>
          <m:f>
            <m:fPr>
              <m:ctrlPr>
                <w:rPr>
                  <w:rFonts w:ascii="Cambria Math" w:hAnsi="Cambria Math"/>
                  <w:i/>
                </w:rPr>
              </m:ctrlPr>
            </m:fPr>
            <m:num>
              <m:r>
                <m:rPr>
                  <m:sty m:val="p"/>
                </m:rPr>
                <w:rPr>
                  <w:rFonts w:ascii="Cambria Math" w:hAnsi="Cambria Math"/>
                  <w:lang w:eastAsia="zh-CN"/>
                </w:rPr>
                <m:t>Asymmetry+</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detect</m:t>
                      </m:r>
                    </m:sub>
                  </m:sSub>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indicate</m:t>
                  </m:r>
                </m:sub>
              </m:sSub>
            </m:num>
            <m:den>
              <m:r>
                <w:rPr>
                  <w:rFonts w:ascii="Cambria Math" w:hAnsi="Cambria Math"/>
                </w:rPr>
                <m:t>2</m:t>
              </m:r>
            </m:den>
          </m:f>
          <m:r>
            <w:rPr>
              <w:rFonts w:ascii="Cambria Math" w:hAnsi="Cambria Math"/>
            </w:rPr>
            <m:t>-</m:t>
          </m:r>
          <m:f>
            <m:fPr>
              <m:ctrlPr>
                <w:rPr>
                  <w:rFonts w:ascii="Cambria Math" w:hAnsi="Cambria Math"/>
                  <w:i/>
                  <w:lang w:eastAsia="zh-CN"/>
                </w:rPr>
              </m:ctrlPr>
            </m:fPr>
            <m:num>
              <m:r>
                <w:rPr>
                  <w:rFonts w:ascii="Cambria Math" w:hAnsi="Cambria Math"/>
                  <w:lang w:eastAsia="zh-CN"/>
                </w:rPr>
                <m:t>Te</m:t>
              </m:r>
              <m:ctrlPr>
                <w:rPr>
                  <w:rFonts w:ascii="Cambria Math" w:hAnsi="Cambria Math"/>
                  <w:i/>
                </w:rPr>
              </m:ctrlPr>
            </m:num>
            <m:den>
              <m:r>
                <w:rPr>
                  <w:rFonts w:ascii="Cambria Math" w:hAnsi="Cambria Math"/>
                  <w:lang w:eastAsia="zh-CN"/>
                </w:rPr>
                <m:t>2</m:t>
              </m:r>
            </m:den>
          </m:f>
          <m:r>
            <m:rPr>
              <m:sty m:val="p"/>
            </m:rPr>
            <w:rPr>
              <w:rFonts w:ascii="Cambria Math" w:hAnsi="Cambria Math"/>
              <w:lang w:eastAsia="zh-CN"/>
            </w:rPr>
            <m:t>∈[-482ns,482ns]</m:t>
          </m:r>
        </m:oMath>
      </m:oMathPara>
    </w:p>
    <w:p w14:paraId="0F56D39D" w14:textId="77777777" w:rsidR="003B0E7F" w:rsidRPr="00014740" w:rsidRDefault="003B0E7F" w:rsidP="00E00396">
      <w:pPr>
        <w:rPr>
          <w:lang w:eastAsia="zh-CN"/>
        </w:rPr>
      </w:pPr>
    </w:p>
    <w:tbl>
      <w:tblPr>
        <w:tblW w:w="5000" w:type="pct"/>
        <w:tblCellMar>
          <w:left w:w="0" w:type="dxa"/>
          <w:right w:w="0" w:type="dxa"/>
        </w:tblCellMar>
        <w:tblLook w:val="0420" w:firstRow="1" w:lastRow="0" w:firstColumn="0" w:lastColumn="0" w:noHBand="0" w:noVBand="1"/>
      </w:tblPr>
      <w:tblGrid>
        <w:gridCol w:w="3097"/>
        <w:gridCol w:w="3100"/>
        <w:gridCol w:w="3100"/>
      </w:tblGrid>
      <w:tr w:rsidR="00D62E0A" w:rsidRPr="0017658C" w14:paraId="6B8A3BF8" w14:textId="77777777" w:rsidTr="00FC504E">
        <w:tc>
          <w:tcPr>
            <w:tcW w:w="166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100E1D0" w14:textId="77777777" w:rsidR="00D62E0A" w:rsidRPr="0017658C" w:rsidRDefault="00D62E0A" w:rsidP="0017658C">
            <w:pPr>
              <w:rPr>
                <w:lang w:eastAsia="zh-CN"/>
              </w:rPr>
            </w:pPr>
          </w:p>
        </w:tc>
        <w:tc>
          <w:tcPr>
            <w:tcW w:w="16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E3AFBE" w14:textId="77777777" w:rsidR="00D62E0A" w:rsidRPr="0017658C" w:rsidRDefault="00D62E0A" w:rsidP="0017658C">
            <w:pPr>
              <w:rPr>
                <w:lang w:eastAsia="zh-CN"/>
              </w:rPr>
            </w:pPr>
            <w:r w:rsidRPr="0017658C">
              <w:rPr>
                <w:b/>
                <w:bCs/>
                <w:lang w:eastAsia="zh-CN"/>
              </w:rPr>
              <w:t>SCS 15kHz</w:t>
            </w:r>
          </w:p>
        </w:tc>
        <w:tc>
          <w:tcPr>
            <w:tcW w:w="166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D9FB4A" w14:textId="77777777" w:rsidR="00D62E0A" w:rsidRPr="0017658C" w:rsidRDefault="00D62E0A" w:rsidP="0017658C">
            <w:pPr>
              <w:rPr>
                <w:lang w:eastAsia="zh-CN"/>
              </w:rPr>
            </w:pPr>
            <w:r w:rsidRPr="0017658C">
              <w:rPr>
                <w:b/>
                <w:bCs/>
                <w:lang w:eastAsia="zh-CN"/>
              </w:rPr>
              <w:t>SCS 60kHz</w:t>
            </w:r>
          </w:p>
        </w:tc>
      </w:tr>
      <w:tr w:rsidR="00D62E0A" w:rsidRPr="0017658C" w14:paraId="5B9F37E2" w14:textId="77777777" w:rsidTr="00FC504E">
        <w:tc>
          <w:tcPr>
            <w:tcW w:w="166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2B7D20" w14:textId="77777777" w:rsidR="00D62E0A" w:rsidRPr="0017658C" w:rsidRDefault="00FC504E" w:rsidP="0017658C">
            <w:pPr>
              <w:rPr>
                <w:lang w:eastAsia="zh-CN"/>
              </w:rPr>
            </w:pPr>
            <w:r>
              <w:rPr>
                <w:b/>
                <w:bCs/>
                <w:lang w:eastAsia="zh-CN"/>
              </w:rPr>
              <w:t>Time synchronization error</w:t>
            </w:r>
            <w:r w:rsidR="002026E5">
              <w:rPr>
                <w:b/>
                <w:bCs/>
                <w:lang w:eastAsia="zh-CN"/>
              </w:rPr>
              <w:t xml:space="preserve"> between UE and gNB</w:t>
            </w:r>
          </w:p>
        </w:tc>
        <w:tc>
          <w:tcPr>
            <w:tcW w:w="16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6BFAFB" w14:textId="77777777" w:rsidR="00D62E0A" w:rsidRPr="00B97A20" w:rsidRDefault="00D62E0A" w:rsidP="00FC504E">
            <w:pPr>
              <w:rPr>
                <w:lang w:eastAsia="zh-CN"/>
              </w:rPr>
            </w:pPr>
            <w:r w:rsidRPr="00B97A20">
              <w:rPr>
                <w:bCs/>
                <w:lang w:eastAsia="zh-CN"/>
              </w:rPr>
              <w:t>+/-</w:t>
            </w:r>
            <w:r w:rsidR="00FC504E" w:rsidRPr="00B97A20">
              <w:rPr>
                <w:bCs/>
                <w:lang w:eastAsia="zh-CN"/>
              </w:rPr>
              <w:t>661ns</w:t>
            </w:r>
          </w:p>
        </w:tc>
        <w:tc>
          <w:tcPr>
            <w:tcW w:w="166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5885E88" w14:textId="77777777" w:rsidR="00D62E0A" w:rsidRPr="00B97A20" w:rsidRDefault="00D62E0A" w:rsidP="00FC504E">
            <w:pPr>
              <w:rPr>
                <w:lang w:eastAsia="zh-CN"/>
              </w:rPr>
            </w:pPr>
            <w:r w:rsidRPr="00B97A20">
              <w:rPr>
                <w:bCs/>
                <w:lang w:eastAsia="zh-CN"/>
              </w:rPr>
              <w:t>+/-</w:t>
            </w:r>
            <w:r w:rsidR="0093117F">
              <w:rPr>
                <w:bCs/>
                <w:lang w:eastAsia="zh-CN"/>
              </w:rPr>
              <w:t>482</w:t>
            </w:r>
            <w:r w:rsidR="00FC504E" w:rsidRPr="00B97A20">
              <w:rPr>
                <w:bCs/>
                <w:lang w:eastAsia="zh-CN"/>
              </w:rPr>
              <w:t>n</w:t>
            </w:r>
            <w:r w:rsidRPr="00B97A20">
              <w:rPr>
                <w:bCs/>
                <w:lang w:eastAsia="zh-CN"/>
              </w:rPr>
              <w:t>s</w:t>
            </w:r>
          </w:p>
        </w:tc>
      </w:tr>
    </w:tbl>
    <w:p w14:paraId="062FC6F3" w14:textId="77777777" w:rsidR="008A3C48" w:rsidRDefault="008A3C48" w:rsidP="00E00396">
      <w:pPr>
        <w:rPr>
          <w:lang w:eastAsia="zh-CN"/>
        </w:rPr>
      </w:pPr>
    </w:p>
    <w:p w14:paraId="71F016B1" w14:textId="77777777" w:rsidR="00166778" w:rsidRDefault="00952091" w:rsidP="00956E9F">
      <w:pPr>
        <w:pStyle w:val="Heading3"/>
        <w:rPr>
          <w:lang w:eastAsia="zh-CN"/>
        </w:rPr>
      </w:pPr>
      <w:r>
        <w:rPr>
          <w:lang w:eastAsia="zh-CN"/>
        </w:rPr>
        <w:t>P</w:t>
      </w:r>
      <w:r>
        <w:rPr>
          <w:rFonts w:hint="eastAsia"/>
          <w:lang w:eastAsia="zh-CN"/>
        </w:rPr>
        <w:t xml:space="preserve">otential </w:t>
      </w:r>
      <w:r>
        <w:rPr>
          <w:lang w:eastAsia="zh-CN"/>
        </w:rPr>
        <w:t>enhancements of clock synchronization in Rel-16 NR</w:t>
      </w:r>
    </w:p>
    <w:p w14:paraId="22A369E8" w14:textId="6514F7BF" w:rsidR="007E36E5" w:rsidRDefault="007E36E5" w:rsidP="007E36E5">
      <w:pPr>
        <w:rPr>
          <w:lang w:eastAsia="zh-CN"/>
        </w:rPr>
      </w:pPr>
      <w:r>
        <w:rPr>
          <w:lang w:val="en-GB" w:eastAsia="zh-CN"/>
        </w:rPr>
        <w:t>I</w:t>
      </w:r>
      <w:r>
        <w:rPr>
          <w:rFonts w:hint="eastAsia"/>
          <w:lang w:val="en-GB" w:eastAsia="zh-CN"/>
        </w:rPr>
        <w:t xml:space="preserve">t </w:t>
      </w:r>
      <w:r>
        <w:rPr>
          <w:lang w:val="en-GB" w:eastAsia="zh-CN"/>
        </w:rPr>
        <w:t xml:space="preserve">can be found from the discussion in section </w:t>
      </w:r>
      <w:r w:rsidR="00AC6915">
        <w:rPr>
          <w:lang w:val="en-GB" w:eastAsia="zh-CN"/>
        </w:rPr>
        <w:fldChar w:fldCharType="begin"/>
      </w:r>
      <w:r w:rsidR="00AC6915">
        <w:rPr>
          <w:lang w:val="en-GB" w:eastAsia="zh-CN"/>
        </w:rPr>
        <w:instrText xml:space="preserve"> REF _Ref525912096 \n \h </w:instrText>
      </w:r>
      <w:r w:rsidR="00AC6915">
        <w:rPr>
          <w:lang w:val="en-GB" w:eastAsia="zh-CN"/>
        </w:rPr>
      </w:r>
      <w:r w:rsidR="00AC6915">
        <w:rPr>
          <w:lang w:val="en-GB" w:eastAsia="zh-CN"/>
        </w:rPr>
        <w:fldChar w:fldCharType="separate"/>
      </w:r>
      <w:r w:rsidR="00A76FCF">
        <w:rPr>
          <w:lang w:val="en-GB" w:eastAsia="zh-CN"/>
        </w:rPr>
        <w:t>2.3.2</w:t>
      </w:r>
      <w:r w:rsidR="00AC6915">
        <w:rPr>
          <w:lang w:val="en-GB" w:eastAsia="zh-CN"/>
        </w:rPr>
        <w:fldChar w:fldCharType="end"/>
      </w:r>
      <w:r w:rsidR="00AC6915">
        <w:rPr>
          <w:lang w:val="en-GB" w:eastAsia="zh-CN"/>
        </w:rPr>
        <w:t xml:space="preserve"> </w:t>
      </w:r>
      <w:r>
        <w:rPr>
          <w:lang w:val="en-GB" w:eastAsia="zh-CN"/>
        </w:rPr>
        <w:t>that the downlink frame timing error</w:t>
      </w:r>
      <w:r>
        <w:rPr>
          <w:rFonts w:hint="eastAsia"/>
          <w:lang w:eastAsia="zh-CN"/>
        </w:rPr>
        <w:t xml:space="preserve">, </w:t>
      </w:r>
      <w:r>
        <w:rPr>
          <w:lang w:eastAsia="zh-CN"/>
        </w:rPr>
        <w:t xml:space="preserve">TA indicating error, asymmetry between DL/UL propagation delay and the BS timing error have </w:t>
      </w:r>
      <w:r w:rsidR="008B4D37">
        <w:rPr>
          <w:lang w:eastAsia="zh-CN"/>
        </w:rPr>
        <w:t xml:space="preserve">a </w:t>
      </w:r>
      <w:r>
        <w:rPr>
          <w:lang w:eastAsia="zh-CN"/>
        </w:rPr>
        <w:t xml:space="preserve">big impact </w:t>
      </w:r>
      <w:r w:rsidR="008B4D37">
        <w:rPr>
          <w:lang w:eastAsia="zh-CN"/>
        </w:rPr>
        <w:t xml:space="preserve">on </w:t>
      </w:r>
      <w:r>
        <w:rPr>
          <w:lang w:eastAsia="zh-CN"/>
        </w:rPr>
        <w:t>the total error of the time synchronization between UE and gNB. So some enhancements can be considered to improve the time synchronization accuracy in Rel-16 NR.</w:t>
      </w:r>
    </w:p>
    <w:p w14:paraId="7222A871" w14:textId="77777777" w:rsidR="007E36E5" w:rsidRDefault="007E36E5" w:rsidP="007E36E5">
      <w:pPr>
        <w:pStyle w:val="ListParagraph"/>
        <w:numPr>
          <w:ilvl w:val="0"/>
          <w:numId w:val="35"/>
        </w:numPr>
        <w:ind w:firstLineChars="0"/>
        <w:rPr>
          <w:lang w:eastAsia="zh-CN"/>
        </w:rPr>
      </w:pPr>
      <w:r>
        <w:rPr>
          <w:lang w:eastAsia="zh-CN"/>
        </w:rPr>
        <w:t>Possible enhancement for more accurate TA</w:t>
      </w:r>
    </w:p>
    <w:p w14:paraId="36A4FBF9" w14:textId="46F823AE" w:rsidR="007E36E5" w:rsidRDefault="007E36E5" w:rsidP="007E36E5">
      <w:pPr>
        <w:rPr>
          <w:lang w:eastAsia="zh-CN"/>
        </w:rPr>
      </w:pPr>
      <w:r>
        <w:rPr>
          <w:lang w:eastAsia="zh-CN"/>
        </w:rPr>
        <w:t>A</w:t>
      </w:r>
      <w:r>
        <w:rPr>
          <w:rFonts w:hint="eastAsia"/>
          <w:lang w:eastAsia="zh-CN"/>
        </w:rPr>
        <w:t xml:space="preserve">s </w:t>
      </w:r>
      <w:r>
        <w:rPr>
          <w:lang w:eastAsia="zh-CN"/>
        </w:rPr>
        <w:t xml:space="preserve">discussed </w:t>
      </w:r>
      <w:r w:rsidR="00BF7150">
        <w:rPr>
          <w:lang w:eastAsia="zh-CN"/>
        </w:rPr>
        <w:t>above</w:t>
      </w:r>
      <w:r>
        <w:rPr>
          <w:lang w:eastAsia="zh-CN"/>
        </w:rPr>
        <w:t>,</w:t>
      </w:r>
      <w:r w:rsidRPr="00D915C2">
        <w:rPr>
          <w:lang w:eastAsia="zh-CN"/>
        </w:rPr>
        <w:t xml:space="preserve"> </w:t>
      </w:r>
      <w:r>
        <w:rPr>
          <w:lang w:eastAsia="zh-CN"/>
        </w:rPr>
        <w:t xml:space="preserve">in Rel-15 NR, the TA command delivery is realized by gNB implementation and cannot ensure the TA accuracy due to </w:t>
      </w:r>
      <w:r w:rsidR="008B4D37">
        <w:rPr>
          <w:lang w:eastAsia="zh-CN"/>
        </w:rPr>
        <w:t xml:space="preserve">the </w:t>
      </w:r>
      <w:r>
        <w:rPr>
          <w:lang w:eastAsia="zh-CN"/>
        </w:rPr>
        <w:t xml:space="preserve">uncertain occasion of TA command delivery. In Rel-16, a mechanism to enable gNB </w:t>
      </w:r>
      <w:r w:rsidR="00D708E7">
        <w:rPr>
          <w:lang w:eastAsia="zh-CN"/>
        </w:rPr>
        <w:t xml:space="preserve">to </w:t>
      </w:r>
      <w:r>
        <w:rPr>
          <w:lang w:eastAsia="zh-CN"/>
        </w:rPr>
        <w:t>periodically indicate the current TA adjustment to UE could be considered</w:t>
      </w:r>
      <w:r w:rsidR="00D708E7">
        <w:rPr>
          <w:lang w:eastAsia="zh-CN"/>
        </w:rPr>
        <w:t>,</w:t>
      </w:r>
      <w:r>
        <w:rPr>
          <w:lang w:eastAsia="zh-CN"/>
        </w:rPr>
        <w:t xml:space="preserve"> to guarantee the required accuracy of TA. For example, a downlink response message following one kind of uplink reference signal transmission can be defined to carry the TA adjustment information. </w:t>
      </w:r>
      <w:r w:rsidR="00214EB4">
        <w:rPr>
          <w:lang w:eastAsia="zh-CN"/>
        </w:rPr>
        <w:t>T</w:t>
      </w:r>
      <w:r>
        <w:rPr>
          <w:lang w:eastAsia="zh-CN"/>
        </w:rPr>
        <w:t>he uplink reference signal is also transmitted periodically</w:t>
      </w:r>
      <w:r w:rsidR="00214EB4">
        <w:rPr>
          <w:lang w:eastAsia="zh-CN"/>
        </w:rPr>
        <w:t xml:space="preserve">, so </w:t>
      </w:r>
      <w:r>
        <w:rPr>
          <w:lang w:eastAsia="zh-CN"/>
        </w:rPr>
        <w:t>that the TA adjustment information can be delivered periodically.</w:t>
      </w:r>
    </w:p>
    <w:p w14:paraId="72636249" w14:textId="7E2E06C1" w:rsidR="007E36E5" w:rsidRPr="00AF2503" w:rsidRDefault="007E36E5" w:rsidP="007E36E5">
      <w:pPr>
        <w:rPr>
          <w:lang w:eastAsia="zh-CN"/>
        </w:rPr>
      </w:pPr>
      <w:r>
        <w:rPr>
          <w:lang w:eastAsia="zh-CN"/>
        </w:rPr>
        <w:t>According to the analysis in section</w:t>
      </w:r>
      <w:r w:rsidR="00BF7150">
        <w:rPr>
          <w:lang w:eastAsia="zh-CN"/>
        </w:rPr>
        <w:t xml:space="preserve"> </w:t>
      </w:r>
      <w:r w:rsidR="00BF7150">
        <w:rPr>
          <w:lang w:eastAsia="zh-CN"/>
        </w:rPr>
        <w:fldChar w:fldCharType="begin"/>
      </w:r>
      <w:r w:rsidR="00BF7150">
        <w:rPr>
          <w:lang w:eastAsia="zh-CN"/>
        </w:rPr>
        <w:instrText xml:space="preserve"> REF _Ref525912096 \n \h </w:instrText>
      </w:r>
      <w:r w:rsidR="00BF7150">
        <w:rPr>
          <w:lang w:eastAsia="zh-CN"/>
        </w:rPr>
      </w:r>
      <w:r w:rsidR="00BF7150">
        <w:rPr>
          <w:lang w:eastAsia="zh-CN"/>
        </w:rPr>
        <w:fldChar w:fldCharType="separate"/>
      </w:r>
      <w:r w:rsidR="00A76FCF">
        <w:rPr>
          <w:lang w:eastAsia="zh-CN"/>
        </w:rPr>
        <w:t>2.3.2</w:t>
      </w:r>
      <w:r w:rsidR="00BF7150">
        <w:rPr>
          <w:lang w:eastAsia="zh-CN"/>
        </w:rPr>
        <w:fldChar w:fldCharType="end"/>
      </w:r>
      <w:r>
        <w:rPr>
          <w:lang w:eastAsia="zh-CN"/>
        </w:rPr>
        <w:t xml:space="preserve">, the indicating error of TA command due to indicating granularity is about </w:t>
      </w:r>
      <m:oMath>
        <m:r>
          <m:rPr>
            <m:sty m:val="p"/>
          </m:rPr>
          <w:rPr>
            <w:rFonts w:ascii="Cambria Math" w:hAnsi="Cambria Math"/>
            <w:lang w:eastAsia="zh-CN"/>
          </w:rPr>
          <m:t>+/</m:t>
        </m:r>
        <m:r>
          <w:rPr>
            <w:rFonts w:ascii="Cambria Math" w:hAnsi="Cambria Math"/>
            <w:lang w:eastAsia="zh-CN"/>
          </w:rPr>
          <m:t>-</m:t>
        </m:r>
        <m:r>
          <m:rPr>
            <m:sty m:val="p"/>
          </m:rPr>
          <w:rPr>
            <w:rFonts w:ascii="Cambria Math" w:hAnsi="Cambria Math"/>
          </w:rPr>
          <m:t>8∙64∙</m:t>
        </m:r>
        <m:sSub>
          <m:sSubPr>
            <m:ctrlPr>
              <w:rPr>
                <w:rFonts w:ascii="Cambria Math" w:hAnsi="Cambria Math"/>
              </w:rPr>
            </m:ctrlPr>
          </m:sSubPr>
          <m:e>
            <m:r>
              <w:rPr>
                <w:rFonts w:ascii="Cambria Math" w:hAnsi="Cambria Math"/>
              </w:rPr>
              <m:t>T</m:t>
            </m:r>
          </m:e>
          <m:sub>
            <m:r>
              <w:rPr>
                <w:rFonts w:ascii="Cambria Math" w:hAnsi="Cambria Math"/>
              </w:rPr>
              <m:t>c</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oMath>
      <w:r>
        <w:rPr>
          <w:lang w:eastAsia="zh-CN"/>
        </w:rPr>
        <w:t xml:space="preserve"> and has nonnegligible impact </w:t>
      </w:r>
      <w:r w:rsidR="00717B75">
        <w:rPr>
          <w:lang w:eastAsia="zh-CN"/>
        </w:rPr>
        <w:t xml:space="preserve">on </w:t>
      </w:r>
      <w:r>
        <w:rPr>
          <w:lang w:eastAsia="zh-CN"/>
        </w:rPr>
        <w:t>the time synchronization accuracy.</w:t>
      </w:r>
      <w:r>
        <w:rPr>
          <w:rFonts w:hint="eastAsia"/>
          <w:lang w:eastAsia="zh-CN"/>
        </w:rPr>
        <w:t xml:space="preserve"> </w:t>
      </w:r>
      <w:r>
        <w:rPr>
          <w:lang w:eastAsia="zh-CN"/>
        </w:rPr>
        <w:t xml:space="preserve">So the indicating granularity of TA adjustment could also </w:t>
      </w:r>
      <w:r w:rsidR="00307226">
        <w:rPr>
          <w:lang w:eastAsia="zh-CN"/>
        </w:rPr>
        <w:t xml:space="preserve">be </w:t>
      </w:r>
      <w:r>
        <w:rPr>
          <w:lang w:eastAsia="zh-CN"/>
        </w:rPr>
        <w:t xml:space="preserve">improved in Rel-16 to decrease the indicating error for the UEs </w:t>
      </w:r>
      <w:r w:rsidR="0021186D">
        <w:rPr>
          <w:lang w:eastAsia="zh-CN"/>
        </w:rPr>
        <w:t xml:space="preserve">that </w:t>
      </w:r>
      <w:r>
        <w:rPr>
          <w:lang w:eastAsia="zh-CN"/>
        </w:rPr>
        <w:t xml:space="preserve">have </w:t>
      </w:r>
      <w:r w:rsidR="0021186D">
        <w:rPr>
          <w:lang w:eastAsia="zh-CN"/>
        </w:rPr>
        <w:t xml:space="preserve">a </w:t>
      </w:r>
      <w:r>
        <w:rPr>
          <w:lang w:eastAsia="zh-CN"/>
        </w:rPr>
        <w:t xml:space="preserve">requirement of </w:t>
      </w:r>
      <w:r w:rsidR="00F77A48">
        <w:rPr>
          <w:lang w:eastAsia="zh-CN"/>
        </w:rPr>
        <w:t>high-</w:t>
      </w:r>
      <w:r>
        <w:rPr>
          <w:lang w:eastAsia="zh-CN"/>
        </w:rPr>
        <w:t xml:space="preserve">accuracy time synchronization. </w:t>
      </w:r>
    </w:p>
    <w:p w14:paraId="69BE7AC3" w14:textId="77777777" w:rsidR="007E36E5" w:rsidRDefault="007E36E5" w:rsidP="007E36E5">
      <w:pPr>
        <w:pStyle w:val="ListParagraph"/>
        <w:numPr>
          <w:ilvl w:val="0"/>
          <w:numId w:val="34"/>
        </w:numPr>
        <w:ind w:firstLineChars="0"/>
        <w:rPr>
          <w:lang w:eastAsia="zh-CN"/>
        </w:rPr>
      </w:pPr>
      <w:r>
        <w:rPr>
          <w:lang w:eastAsia="zh-CN"/>
        </w:rPr>
        <w:t xml:space="preserve">Possible enhancement for smaller </w:t>
      </w:r>
      <w:r w:rsidRPr="00790663">
        <w:rPr>
          <w:i/>
          <w:lang w:eastAsia="zh-CN"/>
        </w:rPr>
        <w:t>Te</w:t>
      </w:r>
    </w:p>
    <w:p w14:paraId="4B786893" w14:textId="3A849BDE" w:rsidR="007E36E5" w:rsidRDefault="007E36E5" w:rsidP="007E36E5">
      <w:pPr>
        <w:rPr>
          <w:lang w:eastAsia="zh-CN"/>
        </w:rPr>
      </w:pPr>
      <w:r>
        <w:rPr>
          <w:lang w:eastAsia="zh-CN"/>
        </w:rPr>
        <w:t xml:space="preserve">For </w:t>
      </w:r>
      <w:r w:rsidR="00402A05">
        <w:rPr>
          <w:lang w:eastAsia="zh-CN"/>
        </w:rPr>
        <w:t xml:space="preserve">a </w:t>
      </w:r>
      <w:r>
        <w:rPr>
          <w:lang w:eastAsia="zh-CN"/>
        </w:rPr>
        <w:t>UE in connective mode, t</w:t>
      </w:r>
      <w:r>
        <w:rPr>
          <w:rFonts w:hint="eastAsia"/>
          <w:lang w:eastAsia="zh-CN"/>
        </w:rPr>
        <w:t xml:space="preserve">he </w:t>
      </w:r>
      <w:r>
        <w:rPr>
          <w:lang w:eastAsia="zh-CN"/>
        </w:rPr>
        <w:t xml:space="preserve">main components included in </w:t>
      </w:r>
      <w:r w:rsidRPr="00790663">
        <w:rPr>
          <w:i/>
          <w:lang w:eastAsia="zh-CN"/>
        </w:rPr>
        <w:t>Te</w:t>
      </w:r>
      <w:r>
        <w:rPr>
          <w:lang w:eastAsia="zh-CN"/>
        </w:rPr>
        <w:t xml:space="preserve"> are downlink frame timing error and time drift due to frequency error/drift. To decrease the downlink frame timing error, gNB can configure a specific resource to carry the DL RS which occupies </w:t>
      </w:r>
      <w:r w:rsidR="00773AA7">
        <w:rPr>
          <w:lang w:eastAsia="zh-CN"/>
        </w:rPr>
        <w:t xml:space="preserve">a </w:t>
      </w:r>
      <w:r>
        <w:rPr>
          <w:lang w:eastAsia="zh-CN"/>
        </w:rPr>
        <w:t>wide enough bandwidth and several symbols</w:t>
      </w:r>
      <w:r w:rsidR="00F64A50">
        <w:rPr>
          <w:lang w:eastAsia="zh-CN"/>
        </w:rPr>
        <w:t>,</w:t>
      </w:r>
      <w:r>
        <w:rPr>
          <w:lang w:eastAsia="zh-CN"/>
        </w:rPr>
        <w:t xml:space="preserve"> to ensure the reliable detecting performance of DL RS by UE. To decrease the time drift of </w:t>
      </w:r>
      <w:r w:rsidR="000744D0">
        <w:rPr>
          <w:lang w:eastAsia="zh-CN"/>
        </w:rPr>
        <w:t>the</w:t>
      </w:r>
      <w:r w:rsidR="00E17F59">
        <w:rPr>
          <w:lang w:eastAsia="zh-CN"/>
        </w:rPr>
        <w:t xml:space="preserve"> </w:t>
      </w:r>
      <w:r>
        <w:rPr>
          <w:lang w:eastAsia="zh-CN"/>
        </w:rPr>
        <w:t>UE, a periodic UE procedure of updating the downlink frame timing result can be defined</w:t>
      </w:r>
      <w:r w:rsidR="000744D0">
        <w:rPr>
          <w:lang w:eastAsia="zh-CN"/>
        </w:rPr>
        <w:t>,</w:t>
      </w:r>
      <w:r>
        <w:rPr>
          <w:lang w:eastAsia="zh-CN"/>
        </w:rPr>
        <w:t xml:space="preserve"> to </w:t>
      </w:r>
      <w:r w:rsidR="000744D0">
        <w:rPr>
          <w:lang w:eastAsia="zh-CN"/>
        </w:rPr>
        <w:t xml:space="preserve">allow an </w:t>
      </w:r>
      <w:r>
        <w:rPr>
          <w:lang w:eastAsia="zh-CN"/>
        </w:rPr>
        <w:t xml:space="preserve">“empty time” </w:t>
      </w:r>
      <w:r w:rsidR="000744D0">
        <w:rPr>
          <w:lang w:eastAsia="zh-CN"/>
        </w:rPr>
        <w:t xml:space="preserve">between </w:t>
      </w:r>
      <w:r>
        <w:rPr>
          <w:lang w:eastAsia="zh-CN"/>
        </w:rPr>
        <w:t xml:space="preserve">detecting/tracking </w:t>
      </w:r>
      <w:r w:rsidR="000744D0">
        <w:rPr>
          <w:lang w:eastAsia="zh-CN"/>
        </w:rPr>
        <w:t xml:space="preserve">the </w:t>
      </w:r>
      <w:r>
        <w:rPr>
          <w:lang w:eastAsia="zh-CN"/>
        </w:rPr>
        <w:t>DL RS in control.</w:t>
      </w:r>
    </w:p>
    <w:p w14:paraId="6550B228" w14:textId="526DD43C" w:rsidR="007E36E5" w:rsidRPr="00E021F7" w:rsidRDefault="007E36E5" w:rsidP="007E36E5">
      <w:pPr>
        <w:rPr>
          <w:lang w:eastAsia="zh-CN"/>
        </w:rPr>
      </w:pPr>
      <w:r>
        <w:rPr>
          <w:lang w:eastAsia="zh-CN"/>
        </w:rPr>
        <w:t xml:space="preserve">For example, if a periodic UE procedure of detecting the specific </w:t>
      </w:r>
      <w:r w:rsidR="00335F83">
        <w:rPr>
          <w:lang w:eastAsia="zh-CN"/>
        </w:rPr>
        <w:t xml:space="preserve">RS, </w:t>
      </w:r>
      <w:r>
        <w:rPr>
          <w:lang w:eastAsia="zh-CN"/>
        </w:rPr>
        <w:t>e.g. CSI-RS</w:t>
      </w:r>
      <w:r w:rsidR="00F16738">
        <w:rPr>
          <w:lang w:eastAsia="zh-CN"/>
        </w:rPr>
        <w:t>,</w:t>
      </w:r>
      <w:r>
        <w:rPr>
          <w:lang w:eastAsia="zh-CN"/>
        </w:rPr>
        <w:t xml:space="preserve"> is defined with period of 80ms. </w:t>
      </w:r>
      <w:r w:rsidR="00B96646">
        <w:rPr>
          <w:lang w:eastAsia="zh-CN"/>
        </w:rPr>
        <w:t>T</w:t>
      </w:r>
      <w:r>
        <w:rPr>
          <w:lang w:eastAsia="zh-CN"/>
        </w:rPr>
        <w:t xml:space="preserve">he maximum time drift is only about 0.1ppm*80*10^-3=8 (ns), which can even </w:t>
      </w:r>
      <w:r w:rsidR="000650D5">
        <w:rPr>
          <w:lang w:eastAsia="zh-CN"/>
        </w:rPr>
        <w:t xml:space="preserve">be </w:t>
      </w:r>
      <w:r>
        <w:rPr>
          <w:lang w:eastAsia="zh-CN"/>
        </w:rPr>
        <w:t>ignored in the time synchronization accuracy.</w:t>
      </w:r>
    </w:p>
    <w:p w14:paraId="63CF91CE" w14:textId="77777777" w:rsidR="007E36E5" w:rsidRDefault="007E36E5" w:rsidP="007E36E5">
      <w:pPr>
        <w:pStyle w:val="ListParagraph"/>
        <w:numPr>
          <w:ilvl w:val="0"/>
          <w:numId w:val="34"/>
        </w:numPr>
        <w:ind w:firstLineChars="0"/>
        <w:rPr>
          <w:lang w:eastAsia="zh-CN"/>
        </w:rPr>
      </w:pPr>
      <w:r>
        <w:rPr>
          <w:lang w:eastAsia="zh-CN"/>
        </w:rPr>
        <w:t>Possible enhancement for more accurate BS timing delivery</w:t>
      </w:r>
    </w:p>
    <w:p w14:paraId="2D196D8B" w14:textId="77777777" w:rsidR="007E36E5" w:rsidRPr="00790663" w:rsidRDefault="007E36E5" w:rsidP="007E36E5">
      <w:pPr>
        <w:rPr>
          <w:lang w:eastAsia="zh-CN"/>
        </w:rPr>
      </w:pPr>
      <w:r>
        <w:rPr>
          <w:lang w:eastAsia="zh-CN"/>
        </w:rPr>
        <w:t>T</w:t>
      </w:r>
      <w:r>
        <w:rPr>
          <w:rFonts w:hint="eastAsia"/>
          <w:lang w:eastAsia="zh-CN"/>
        </w:rPr>
        <w:t xml:space="preserve">he </w:t>
      </w:r>
      <w:r>
        <w:rPr>
          <w:lang w:eastAsia="zh-CN"/>
        </w:rPr>
        <w:t>indicating granularity of reference time delivery by gNB could be smaller compared with the 0.25us granularity which has been specified in Rel-15 LTE since Rel-16 NR should satisfy more accurate time synchronization. For example, the granularity in Rel-16 NR can be at the level of 100ns, then the indicating error of the reference time by gNB is only about +/- 50ns which is acceptable since the requirement of time synchronization accuracy is about +/-400ns according to section</w:t>
      </w:r>
      <w:r w:rsidR="00BF7150">
        <w:rPr>
          <w:lang w:eastAsia="zh-CN"/>
        </w:rPr>
        <w:t xml:space="preserve"> </w:t>
      </w:r>
      <w:r w:rsidR="00BF7150">
        <w:rPr>
          <w:lang w:eastAsia="zh-CN"/>
        </w:rPr>
        <w:fldChar w:fldCharType="begin"/>
      </w:r>
      <w:r w:rsidR="00BF7150">
        <w:rPr>
          <w:lang w:eastAsia="zh-CN"/>
        </w:rPr>
        <w:instrText xml:space="preserve"> REF _Ref525912197 \n \h </w:instrText>
      </w:r>
      <w:r w:rsidR="00BF7150">
        <w:rPr>
          <w:lang w:eastAsia="zh-CN"/>
        </w:rPr>
      </w:r>
      <w:r w:rsidR="00BF7150">
        <w:rPr>
          <w:lang w:eastAsia="zh-CN"/>
        </w:rPr>
        <w:fldChar w:fldCharType="separate"/>
      </w:r>
      <w:r w:rsidR="00A76FCF">
        <w:rPr>
          <w:lang w:eastAsia="zh-CN"/>
        </w:rPr>
        <w:t>2.3</w:t>
      </w:r>
      <w:r w:rsidR="00BF7150">
        <w:rPr>
          <w:lang w:eastAsia="zh-CN"/>
        </w:rPr>
        <w:fldChar w:fldCharType="end"/>
      </w:r>
      <w:r>
        <w:rPr>
          <w:lang w:eastAsia="zh-CN"/>
        </w:rPr>
        <w:t>.</w:t>
      </w:r>
    </w:p>
    <w:p w14:paraId="438C41F1" w14:textId="77777777" w:rsidR="007E36E5" w:rsidRPr="008627BE" w:rsidRDefault="007E36E5" w:rsidP="007E36E5">
      <w:pPr>
        <w:pStyle w:val="ListParagraph"/>
        <w:numPr>
          <w:ilvl w:val="0"/>
          <w:numId w:val="34"/>
        </w:numPr>
        <w:ind w:firstLineChars="0"/>
        <w:rPr>
          <w:lang w:eastAsia="zh-CN"/>
        </w:rPr>
      </w:pPr>
      <w:r>
        <w:rPr>
          <w:lang w:eastAsia="zh-CN"/>
        </w:rPr>
        <w:t>Possible e</w:t>
      </w:r>
      <w:r>
        <w:rPr>
          <w:rFonts w:hint="eastAsia"/>
          <w:lang w:eastAsia="zh-CN"/>
        </w:rPr>
        <w:t xml:space="preserve">nhancement </w:t>
      </w:r>
      <w:r>
        <w:rPr>
          <w:lang w:eastAsia="zh-CN"/>
        </w:rPr>
        <w:t>for asymmetry between DL/UL propagation delay</w:t>
      </w:r>
    </w:p>
    <w:p w14:paraId="76CA8939" w14:textId="5A73E1EE" w:rsidR="007E36E5" w:rsidRDefault="007E36E5" w:rsidP="007E36E5">
      <w:pPr>
        <w:rPr>
          <w:lang w:val="en-GB" w:eastAsia="zh-CN"/>
        </w:rPr>
      </w:pPr>
      <w:r>
        <w:rPr>
          <w:lang w:val="en-GB" w:eastAsia="zh-CN"/>
        </w:rPr>
        <w:lastRenderedPageBreak/>
        <w:t>A</w:t>
      </w:r>
      <w:r>
        <w:rPr>
          <w:rFonts w:hint="eastAsia"/>
          <w:lang w:val="en-GB" w:eastAsia="zh-CN"/>
        </w:rPr>
        <w:t xml:space="preserve">ccording </w:t>
      </w:r>
      <w:r>
        <w:rPr>
          <w:lang w:val="en-GB" w:eastAsia="zh-CN"/>
        </w:rPr>
        <w:t>to the analysis in section</w:t>
      </w:r>
      <w:r w:rsidR="00BF7150">
        <w:rPr>
          <w:lang w:val="en-GB" w:eastAsia="zh-CN"/>
        </w:rPr>
        <w:t xml:space="preserve"> </w:t>
      </w:r>
      <w:r w:rsidR="00BF7150">
        <w:rPr>
          <w:lang w:val="en-GB" w:eastAsia="zh-CN"/>
        </w:rPr>
        <w:fldChar w:fldCharType="begin"/>
      </w:r>
      <w:r w:rsidR="00BF7150">
        <w:rPr>
          <w:lang w:val="en-GB" w:eastAsia="zh-CN"/>
        </w:rPr>
        <w:instrText xml:space="preserve"> REF _Ref525912096 \n \h </w:instrText>
      </w:r>
      <w:r w:rsidR="00BF7150">
        <w:rPr>
          <w:lang w:val="en-GB" w:eastAsia="zh-CN"/>
        </w:rPr>
      </w:r>
      <w:r w:rsidR="00BF7150">
        <w:rPr>
          <w:lang w:val="en-GB" w:eastAsia="zh-CN"/>
        </w:rPr>
        <w:fldChar w:fldCharType="separate"/>
      </w:r>
      <w:r w:rsidR="00A76FCF">
        <w:rPr>
          <w:lang w:val="en-GB" w:eastAsia="zh-CN"/>
        </w:rPr>
        <w:t>2.3.2</w:t>
      </w:r>
      <w:r w:rsidR="00BF7150">
        <w:rPr>
          <w:lang w:val="en-GB" w:eastAsia="zh-CN"/>
        </w:rPr>
        <w:fldChar w:fldCharType="end"/>
      </w:r>
      <w:r>
        <w:rPr>
          <w:lang w:val="en-GB" w:eastAsia="zh-CN"/>
        </w:rPr>
        <w:t xml:space="preserve">, the time error caused by the asymmetry between downlink and uplink propagation delay is about 160ns, which has </w:t>
      </w:r>
      <w:r w:rsidR="001D3855">
        <w:rPr>
          <w:lang w:val="en-GB" w:eastAsia="zh-CN"/>
        </w:rPr>
        <w:t xml:space="preserve">a large contribution </w:t>
      </w:r>
      <w:r>
        <w:rPr>
          <w:lang w:val="en-GB" w:eastAsia="zh-CN"/>
        </w:rPr>
        <w:t>to the final error of the time synchronization. In TDD system, we can shorten the time gap between downlink and uplink signal transmission to increase the correlation of downlink and uplink channel</w:t>
      </w:r>
      <w:r w:rsidR="0007347A">
        <w:rPr>
          <w:lang w:val="en-GB" w:eastAsia="zh-CN"/>
        </w:rPr>
        <w:t>s</w:t>
      </w:r>
      <w:r>
        <w:rPr>
          <w:lang w:val="en-GB" w:eastAsia="zh-CN"/>
        </w:rPr>
        <w:t xml:space="preserve"> and decrease the asymmetry between downlink and uplink propagation delay.</w:t>
      </w:r>
      <w:r w:rsidDel="00331908">
        <w:rPr>
          <w:lang w:val="en-GB" w:eastAsia="zh-CN"/>
        </w:rPr>
        <w:t xml:space="preserve"> </w:t>
      </w:r>
    </w:p>
    <w:p w14:paraId="52FF4545" w14:textId="77777777" w:rsidR="00952091" w:rsidRPr="00956E9F" w:rsidRDefault="00952091" w:rsidP="00E00396">
      <w:pPr>
        <w:rPr>
          <w:lang w:val="en-GB" w:eastAsia="zh-CN"/>
        </w:rPr>
      </w:pPr>
    </w:p>
    <w:p w14:paraId="261141C2" w14:textId="77777777" w:rsidR="00BF3593" w:rsidRPr="00250788" w:rsidRDefault="00BF3593" w:rsidP="00BF3593">
      <w:pPr>
        <w:rPr>
          <w:b/>
        </w:rPr>
      </w:pPr>
      <w:r w:rsidRPr="00941F56">
        <w:rPr>
          <w:b/>
        </w:rPr>
        <w:t xml:space="preserve">Proposal 1: </w:t>
      </w:r>
      <w:r>
        <w:rPr>
          <w:b/>
        </w:rPr>
        <w:t>To send an LS reply to SA2:</w:t>
      </w:r>
    </w:p>
    <w:p w14:paraId="7F147335" w14:textId="77777777" w:rsidR="001C3A3F" w:rsidRPr="00921246" w:rsidRDefault="001C3A3F" w:rsidP="001C3A3F">
      <w:pPr>
        <w:numPr>
          <w:ilvl w:val="0"/>
          <w:numId w:val="39"/>
        </w:numPr>
        <w:autoSpaceDE/>
        <w:autoSpaceDN/>
        <w:adjustRightInd/>
        <w:snapToGrid/>
        <w:spacing w:after="180"/>
        <w:jc w:val="left"/>
        <w:rPr>
          <w:b/>
        </w:rPr>
      </w:pPr>
      <w:r w:rsidRPr="00921246">
        <w:rPr>
          <w:b/>
        </w:rPr>
        <w:t>T</w:t>
      </w:r>
      <w:r w:rsidRPr="00921246">
        <w:rPr>
          <w:rFonts w:hint="eastAsia"/>
          <w:b/>
        </w:rPr>
        <w:t>he</w:t>
      </w:r>
      <w:r w:rsidRPr="00921246">
        <w:rPr>
          <w:b/>
        </w:rPr>
        <w:t xml:space="preserve"> requirement of clock synchronization performance cannot be fulfilled in Rel-15 NR, but </w:t>
      </w:r>
      <w:r>
        <w:rPr>
          <w:b/>
        </w:rPr>
        <w:t>is expected to</w:t>
      </w:r>
      <w:r w:rsidRPr="00921246">
        <w:rPr>
          <w:b/>
        </w:rPr>
        <w:t xml:space="preserve"> be achieved with potential enhancements in RAN1/2/3.</w:t>
      </w:r>
    </w:p>
    <w:p w14:paraId="4E94C040" w14:textId="77777777" w:rsidR="001C3A3F" w:rsidRPr="00956E9F" w:rsidRDefault="001C3A3F" w:rsidP="001C3A3F">
      <w:pPr>
        <w:pStyle w:val="Header"/>
        <w:numPr>
          <w:ilvl w:val="0"/>
          <w:numId w:val="39"/>
        </w:numPr>
        <w:tabs>
          <w:tab w:val="clear" w:pos="4680"/>
          <w:tab w:val="clear" w:pos="9360"/>
        </w:tabs>
        <w:rPr>
          <w:b/>
        </w:rPr>
      </w:pPr>
      <w:r w:rsidRPr="00956E9F">
        <w:rPr>
          <w:b/>
        </w:rPr>
        <w:t xml:space="preserve">The objective of the Rel-16 study item e-URLLC is to achieve higher reliability (up to 1E-6) and shorter latency in the order of 0.5 to 1ms in RAN. The full-scale performance </w:t>
      </w:r>
      <w:r w:rsidR="00E92353">
        <w:rPr>
          <w:b/>
        </w:rPr>
        <w:t>may</w:t>
      </w:r>
      <w:r w:rsidRPr="00956E9F">
        <w:rPr>
          <w:b/>
        </w:rPr>
        <w:t xml:space="preserve"> be </w:t>
      </w:r>
      <w:r w:rsidR="00E92353">
        <w:rPr>
          <w:b/>
        </w:rPr>
        <w:t>evaluated</w:t>
      </w:r>
      <w:r w:rsidRPr="00956E9F">
        <w:rPr>
          <w:b/>
        </w:rPr>
        <w:t xml:space="preserve"> </w:t>
      </w:r>
      <w:r w:rsidR="00E92353">
        <w:rPr>
          <w:b/>
        </w:rPr>
        <w:t>during</w:t>
      </w:r>
      <w:r w:rsidRPr="00956E9F">
        <w:rPr>
          <w:b/>
        </w:rPr>
        <w:t xml:space="preserve"> the study.</w:t>
      </w:r>
    </w:p>
    <w:p w14:paraId="3BA024CD" w14:textId="77777777" w:rsidR="00157FC3" w:rsidRPr="00CF195E" w:rsidRDefault="00747F48" w:rsidP="00CF195E">
      <w:pPr>
        <w:pStyle w:val="Heading1"/>
      </w:pPr>
      <w:r w:rsidRPr="00CF195E">
        <w:t>Conclusion</w:t>
      </w:r>
      <w:r w:rsidR="006B1FD5" w:rsidRPr="00CF195E">
        <w:t>s</w:t>
      </w:r>
    </w:p>
    <w:p w14:paraId="09B0A63E" w14:textId="77777777" w:rsidR="00580E71" w:rsidRDefault="00580E71" w:rsidP="00580E71">
      <w:pPr>
        <w:overflowPunct w:val="0"/>
        <w:textAlignment w:val="baseline"/>
        <w:rPr>
          <w:rFonts w:eastAsia="Times New Roman"/>
          <w:lang w:eastAsia="zh-CN"/>
        </w:rPr>
      </w:pPr>
      <w:r>
        <w:rPr>
          <w:rFonts w:eastAsia="Times New Roman"/>
          <w:lang w:eastAsia="zh-CN"/>
        </w:rPr>
        <w:t>In this paper, the requirements defined in TR22.804 for TSN operation in the 5G system are discussed and the following proposal is given:</w:t>
      </w:r>
    </w:p>
    <w:p w14:paraId="58E63CDD" w14:textId="77777777" w:rsidR="00580E71" w:rsidRPr="00250788" w:rsidRDefault="00580E71" w:rsidP="00580E71">
      <w:pPr>
        <w:rPr>
          <w:b/>
        </w:rPr>
      </w:pPr>
      <w:bookmarkStart w:id="22" w:name="_Ref124589665"/>
      <w:bookmarkStart w:id="23" w:name="_Ref71620620"/>
      <w:bookmarkStart w:id="24" w:name="_Ref124671424"/>
      <w:r w:rsidRPr="00941F56">
        <w:rPr>
          <w:b/>
        </w:rPr>
        <w:t xml:space="preserve">Proposal 1: </w:t>
      </w:r>
      <w:r>
        <w:rPr>
          <w:b/>
        </w:rPr>
        <w:t>To send an LS reply to SA2:</w:t>
      </w:r>
    </w:p>
    <w:p w14:paraId="13B9C7CC" w14:textId="77777777" w:rsidR="001C3A3F" w:rsidRPr="00921246" w:rsidRDefault="001C3A3F" w:rsidP="001C3A3F">
      <w:pPr>
        <w:numPr>
          <w:ilvl w:val="0"/>
          <w:numId w:val="39"/>
        </w:numPr>
        <w:autoSpaceDE/>
        <w:autoSpaceDN/>
        <w:adjustRightInd/>
        <w:snapToGrid/>
        <w:spacing w:after="180"/>
        <w:jc w:val="left"/>
        <w:rPr>
          <w:b/>
        </w:rPr>
      </w:pPr>
      <w:r w:rsidRPr="00921246">
        <w:rPr>
          <w:b/>
        </w:rPr>
        <w:t>T</w:t>
      </w:r>
      <w:r w:rsidRPr="00921246">
        <w:rPr>
          <w:rFonts w:hint="eastAsia"/>
          <w:b/>
        </w:rPr>
        <w:t>he</w:t>
      </w:r>
      <w:r w:rsidRPr="00921246">
        <w:rPr>
          <w:b/>
        </w:rPr>
        <w:t xml:space="preserve"> requirement of clock synchronization performance cannot be fulfilled in Rel-15 NR, but </w:t>
      </w:r>
      <w:r>
        <w:rPr>
          <w:b/>
        </w:rPr>
        <w:t>is expected to</w:t>
      </w:r>
      <w:r w:rsidRPr="00921246">
        <w:rPr>
          <w:b/>
        </w:rPr>
        <w:t xml:space="preserve"> be achieved with potential enhancements in RAN1/2/3.</w:t>
      </w:r>
    </w:p>
    <w:p w14:paraId="5932AAF5" w14:textId="77777777" w:rsidR="00E92353" w:rsidRPr="00AD3F24" w:rsidRDefault="00E92353" w:rsidP="00E92353">
      <w:pPr>
        <w:pStyle w:val="Header"/>
        <w:numPr>
          <w:ilvl w:val="0"/>
          <w:numId w:val="39"/>
        </w:numPr>
        <w:tabs>
          <w:tab w:val="clear" w:pos="4680"/>
          <w:tab w:val="clear" w:pos="9360"/>
        </w:tabs>
        <w:rPr>
          <w:b/>
        </w:rPr>
      </w:pPr>
      <w:r w:rsidRPr="00AD3F24">
        <w:rPr>
          <w:b/>
        </w:rPr>
        <w:t xml:space="preserve">The objective of the Rel-16 study item e-URLLC is to achieve higher reliability (up to 1E-6) and shorter latency in the order of 0.5 to 1ms in RAN. The full-scale performance </w:t>
      </w:r>
      <w:r>
        <w:rPr>
          <w:b/>
        </w:rPr>
        <w:t>may</w:t>
      </w:r>
      <w:r w:rsidRPr="00AD3F24">
        <w:rPr>
          <w:b/>
        </w:rPr>
        <w:t xml:space="preserve"> be </w:t>
      </w:r>
      <w:r>
        <w:rPr>
          <w:b/>
        </w:rPr>
        <w:t>evaluated</w:t>
      </w:r>
      <w:r w:rsidRPr="00AD3F24">
        <w:rPr>
          <w:b/>
        </w:rPr>
        <w:t xml:space="preserve"> </w:t>
      </w:r>
      <w:r>
        <w:rPr>
          <w:b/>
        </w:rPr>
        <w:t>during</w:t>
      </w:r>
      <w:r w:rsidRPr="00AD3F24">
        <w:rPr>
          <w:b/>
        </w:rPr>
        <w:t xml:space="preserve"> the study.</w:t>
      </w:r>
    </w:p>
    <w:p w14:paraId="07D56EA5" w14:textId="77777777" w:rsidR="001D780E" w:rsidRPr="00CF195E" w:rsidRDefault="001D780E" w:rsidP="00CF195E">
      <w:pPr>
        <w:pStyle w:val="Heading1"/>
        <w:numPr>
          <w:ilvl w:val="0"/>
          <w:numId w:val="0"/>
        </w:numPr>
        <w:ind w:left="432" w:hanging="432"/>
      </w:pPr>
      <w:r w:rsidRPr="00CF195E">
        <w:t>References</w:t>
      </w:r>
    </w:p>
    <w:p w14:paraId="22026A2A" w14:textId="77777777" w:rsidR="000E49CE" w:rsidRDefault="000E49CE" w:rsidP="003767C6">
      <w:pPr>
        <w:pStyle w:val="References"/>
      </w:pPr>
      <w:bookmarkStart w:id="25" w:name="_Ref525843669"/>
      <w:bookmarkStart w:id="26" w:name="_Ref167612875"/>
      <w:bookmarkStart w:id="27" w:name="_Ref167612671"/>
      <w:bookmarkEnd w:id="22"/>
      <w:bookmarkEnd w:id="23"/>
      <w:bookmarkEnd w:id="24"/>
      <w:r>
        <w:rPr>
          <w:rFonts w:eastAsia="Times New Roman"/>
          <w:lang w:eastAsia="zh-CN"/>
        </w:rPr>
        <w:t>S2-189051, LS on TSN integration in the 5G system, Qualcomm</w:t>
      </w:r>
      <w:bookmarkEnd w:id="25"/>
    </w:p>
    <w:p w14:paraId="51AF85E7" w14:textId="77777777" w:rsidR="00B33190" w:rsidRPr="0062434D" w:rsidRDefault="00B33190" w:rsidP="003767C6">
      <w:pPr>
        <w:pStyle w:val="References"/>
      </w:pPr>
      <w:bookmarkStart w:id="28" w:name="_Ref525844372"/>
      <w:r>
        <w:rPr>
          <w:rFonts w:eastAsia="Times New Roman"/>
          <w:lang w:eastAsia="zh-CN"/>
        </w:rPr>
        <w:t>TR 22.804 v16.1.0, Study on Communication for Automation in Vertical Domains</w:t>
      </w:r>
      <w:bookmarkEnd w:id="28"/>
    </w:p>
    <w:p w14:paraId="55B0D50B" w14:textId="77777777" w:rsidR="0062434D" w:rsidRPr="0062434D" w:rsidRDefault="0062434D" w:rsidP="003767C6">
      <w:pPr>
        <w:pStyle w:val="References"/>
      </w:pPr>
      <w:bookmarkStart w:id="29" w:name="_Ref525844845"/>
      <w:r w:rsidRPr="00AD0B11">
        <w:rPr>
          <w:rFonts w:eastAsia="Times New Roman"/>
          <w:lang w:eastAsia="zh-CN"/>
        </w:rPr>
        <w:t>RP-182028</w:t>
      </w:r>
      <w:r>
        <w:rPr>
          <w:rFonts w:eastAsia="Times New Roman"/>
          <w:lang w:eastAsia="zh-CN"/>
        </w:rPr>
        <w:t xml:space="preserve">, </w:t>
      </w:r>
      <w:r w:rsidRPr="00F44ADB">
        <w:rPr>
          <w:rFonts w:eastAsia="Times New Roman"/>
          <w:lang w:eastAsia="zh-CN"/>
        </w:rPr>
        <w:t>Text proposal to TR37.910 on reliability</w:t>
      </w:r>
      <w:bookmarkEnd w:id="29"/>
    </w:p>
    <w:p w14:paraId="7BE9F6F0" w14:textId="77777777" w:rsidR="0062434D" w:rsidRPr="00F25667" w:rsidRDefault="0062434D" w:rsidP="003767C6">
      <w:pPr>
        <w:pStyle w:val="References"/>
      </w:pPr>
      <w:bookmarkStart w:id="30" w:name="_Ref525844855"/>
      <w:r>
        <w:rPr>
          <w:rFonts w:eastAsia="Times New Roman"/>
          <w:lang w:eastAsia="zh-CN"/>
        </w:rPr>
        <w:t xml:space="preserve">TR 22.261 v16.5.0, </w:t>
      </w:r>
      <w:r w:rsidRPr="00A636A5">
        <w:rPr>
          <w:rFonts w:eastAsia="Times New Roman"/>
          <w:lang w:eastAsia="zh-CN"/>
        </w:rPr>
        <w:t>Service requirements for the 5G system</w:t>
      </w:r>
      <w:bookmarkEnd w:id="30"/>
    </w:p>
    <w:p w14:paraId="59B33D43" w14:textId="77777777" w:rsidR="00562610" w:rsidRDefault="00F25667" w:rsidP="009754D5">
      <w:pPr>
        <w:pStyle w:val="References"/>
      </w:pPr>
      <w:bookmarkStart w:id="31" w:name="_Ref525845239"/>
      <w:r w:rsidRPr="00AD0B11">
        <w:rPr>
          <w:rFonts w:eastAsia="Times New Roman"/>
          <w:lang w:eastAsia="zh-CN"/>
        </w:rPr>
        <w:t>RP-182056</w:t>
      </w:r>
      <w:r>
        <w:rPr>
          <w:rFonts w:eastAsia="Times New Roman"/>
          <w:lang w:eastAsia="zh-CN"/>
        </w:rPr>
        <w:t>,</w:t>
      </w:r>
      <w:r w:rsidRPr="00F44ADB">
        <w:t xml:space="preserve"> </w:t>
      </w:r>
      <w:r w:rsidRPr="00F44ADB">
        <w:rPr>
          <w:rFonts w:eastAsia="Times New Roman"/>
          <w:lang w:eastAsia="zh-CN"/>
        </w:rPr>
        <w:t>Text proposal to TR37.910 on user plane latency</w:t>
      </w:r>
      <w:bookmarkEnd w:id="26"/>
      <w:bookmarkEnd w:id="31"/>
    </w:p>
    <w:p w14:paraId="4C4218B8" w14:textId="77777777" w:rsidR="006D226C" w:rsidRDefault="006D226C" w:rsidP="003767C6">
      <w:pPr>
        <w:pStyle w:val="References"/>
      </w:pPr>
      <w:bookmarkStart w:id="32" w:name="_Ref519000176"/>
      <w:r>
        <w:rPr>
          <w:lang w:eastAsia="zh-CN"/>
        </w:rPr>
        <w:t>3GPP TS 38.</w:t>
      </w:r>
      <w:r w:rsidR="00810A3B">
        <w:rPr>
          <w:lang w:eastAsia="zh-CN"/>
        </w:rPr>
        <w:t>104</w:t>
      </w:r>
      <w:r>
        <w:rPr>
          <w:lang w:eastAsia="zh-CN"/>
        </w:rPr>
        <w:t>, “</w:t>
      </w:r>
      <w:r w:rsidR="00810A3B">
        <w:rPr>
          <w:lang w:eastAsia="zh-CN"/>
        </w:rPr>
        <w:t>Base station (BS) radio transmission and reception (Release 15)</w:t>
      </w:r>
      <w:r>
        <w:rPr>
          <w:lang w:eastAsia="zh-CN"/>
        </w:rPr>
        <w:t>”.</w:t>
      </w:r>
      <w:bookmarkEnd w:id="32"/>
    </w:p>
    <w:p w14:paraId="1EBB1B78" w14:textId="77777777" w:rsidR="00B03D9D" w:rsidRDefault="00B03D9D" w:rsidP="003767C6">
      <w:pPr>
        <w:pStyle w:val="References"/>
      </w:pPr>
      <w:bookmarkStart w:id="33" w:name="_Ref520451183"/>
      <w:r>
        <w:rPr>
          <w:lang w:eastAsia="zh-CN"/>
        </w:rPr>
        <w:t>“Report of 3GPP TSG RAN2#102 meeting, Busan, Korea”.</w:t>
      </w:r>
      <w:bookmarkEnd w:id="33"/>
    </w:p>
    <w:p w14:paraId="0B198F28" w14:textId="77777777" w:rsidR="0091326C" w:rsidRDefault="00810A3B" w:rsidP="003767C6">
      <w:pPr>
        <w:pStyle w:val="References"/>
      </w:pPr>
      <w:bookmarkStart w:id="34" w:name="_Ref520125206"/>
      <w:r>
        <w:rPr>
          <w:lang w:eastAsia="zh-CN"/>
        </w:rPr>
        <w:t>3GPP TS 38.133, “Requirements for support of radio resource management (Release 15)”.</w:t>
      </w:r>
      <w:bookmarkEnd w:id="34"/>
    </w:p>
    <w:p w14:paraId="6E95ACB9" w14:textId="77777777" w:rsidR="008E1F2F" w:rsidRDefault="00C329E3" w:rsidP="003767C6">
      <w:pPr>
        <w:pStyle w:val="References"/>
      </w:pPr>
      <w:bookmarkStart w:id="35" w:name="_Ref520126609"/>
      <w:r>
        <w:rPr>
          <w:lang w:eastAsia="zh-CN"/>
        </w:rPr>
        <w:t>3GPP TS 38.901, “Study on channel model for frequencies from 0.5 to 100GHz (Release 15)”.</w:t>
      </w:r>
      <w:bookmarkEnd w:id="35"/>
    </w:p>
    <w:p w14:paraId="7F102213" w14:textId="77777777" w:rsidR="00311EE7" w:rsidRDefault="00311EE7" w:rsidP="00311EE7">
      <w:pPr>
        <w:pStyle w:val="References"/>
      </w:pPr>
      <w:bookmarkStart w:id="36" w:name="_Ref520213380"/>
      <w:r>
        <w:rPr>
          <w:lang w:eastAsia="zh-CN"/>
        </w:rPr>
        <w:t>3GPP TS 38.213, “</w:t>
      </w:r>
      <w:r w:rsidRPr="00311EE7">
        <w:rPr>
          <w:lang w:eastAsia="zh-CN"/>
        </w:rPr>
        <w:t>Physical layer procedures for control</w:t>
      </w:r>
      <w:r>
        <w:rPr>
          <w:lang w:eastAsia="zh-CN"/>
        </w:rPr>
        <w:t>”.</w:t>
      </w:r>
      <w:bookmarkEnd w:id="36"/>
    </w:p>
    <w:p w14:paraId="28F83042" w14:textId="77777777" w:rsidR="00955705" w:rsidRPr="00CF195E" w:rsidRDefault="00955705" w:rsidP="00311EE7">
      <w:pPr>
        <w:pStyle w:val="References"/>
        <w:rPr>
          <w:lang w:eastAsia="zh-CN"/>
        </w:rPr>
      </w:pPr>
      <w:bookmarkStart w:id="37" w:name="_Ref525910681"/>
      <w:r w:rsidRPr="00956E9F">
        <w:rPr>
          <w:lang w:eastAsia="zh-CN"/>
        </w:rPr>
        <w:t>R2-1814620</w:t>
      </w:r>
      <w:r>
        <w:rPr>
          <w:lang w:eastAsia="zh-CN"/>
        </w:rPr>
        <w:t xml:space="preserve">, </w:t>
      </w:r>
      <w:r w:rsidRPr="00956E9F">
        <w:rPr>
          <w:lang w:eastAsia="zh-CN"/>
        </w:rPr>
        <w:t>Discussion on KPIs defined in 22.804 for TSN integration in 5G system</w:t>
      </w:r>
      <w:bookmarkEnd w:id="37"/>
    </w:p>
    <w:bookmarkEnd w:id="4"/>
    <w:bookmarkEnd w:id="27"/>
    <w:p w14:paraId="54602978" w14:textId="6B205D0D" w:rsidR="000E59A0" w:rsidRPr="00331426" w:rsidRDefault="000E59A0" w:rsidP="00136A23">
      <w:pPr>
        <w:rPr>
          <w:kern w:val="2"/>
          <w:lang w:val="en-GB" w:eastAsia="zh-CN"/>
        </w:rPr>
      </w:pPr>
    </w:p>
    <w:sectPr w:rsidR="000E59A0" w:rsidRPr="0033142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F83D1" w14:textId="77777777" w:rsidR="00676899" w:rsidRDefault="00676899">
      <w:r>
        <w:separator/>
      </w:r>
    </w:p>
  </w:endnote>
  <w:endnote w:type="continuationSeparator" w:id="0">
    <w:p w14:paraId="70E0FBA1" w14:textId="77777777" w:rsidR="00676899" w:rsidRDefault="00676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3C6A4C" w14:textId="77777777" w:rsidR="00676899" w:rsidRDefault="00676899">
      <w:r>
        <w:separator/>
      </w:r>
    </w:p>
  </w:footnote>
  <w:footnote w:type="continuationSeparator" w:id="0">
    <w:p w14:paraId="544A3760" w14:textId="77777777" w:rsidR="00676899" w:rsidRDefault="006768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0.6pt;height:10.6pt" o:bullet="t">
        <v:imagedata r:id="rId1" o:title="msoA157"/>
      </v:shape>
    </w:pict>
  </w:numPicBullet>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D11F3F"/>
    <w:multiLevelType w:val="hybridMultilevel"/>
    <w:tmpl w:val="D8667D4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1CD96272"/>
    <w:multiLevelType w:val="hybridMultilevel"/>
    <w:tmpl w:val="D79E6908"/>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6D912A4"/>
    <w:multiLevelType w:val="hybridMultilevel"/>
    <w:tmpl w:val="A1EC693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1C1C1A"/>
    <w:multiLevelType w:val="hybridMultilevel"/>
    <w:tmpl w:val="B47EE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805BC4"/>
    <w:multiLevelType w:val="hybridMultilevel"/>
    <w:tmpl w:val="94D41BD2"/>
    <w:lvl w:ilvl="0" w:tplc="00000000">
      <w:start w:val="1"/>
      <w:numFmt w:val="bullet"/>
      <w:lvlText w:val="·"/>
      <w:lvlJc w:val="left"/>
      <w:pPr>
        <w:ind w:left="420" w:hanging="420"/>
      </w:pPr>
      <w:rPr>
        <w:rFonts w:ascii="Symbol" w:hAnsi="Symbol" w:hint="default"/>
        <w:w w:val="1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6"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0"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1" w15:restartNumberingAfterBreak="0">
    <w:nsid w:val="58493829"/>
    <w:multiLevelType w:val="hybridMultilevel"/>
    <w:tmpl w:val="75C6A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7A6A79"/>
    <w:multiLevelType w:val="hybridMultilevel"/>
    <w:tmpl w:val="FE7229A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307100"/>
    <w:multiLevelType w:val="hybridMultilevel"/>
    <w:tmpl w:val="F23CA8D4"/>
    <w:lvl w:ilvl="0" w:tplc="57F0F792">
      <w:start w:val="1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5"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74F0B58"/>
    <w:multiLevelType w:val="hybridMultilevel"/>
    <w:tmpl w:val="4386E3EC"/>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C1D5784"/>
    <w:multiLevelType w:val="hybridMultilevel"/>
    <w:tmpl w:val="55784A6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22"/>
  </w:num>
  <w:num w:numId="3">
    <w:abstractNumId w:val="21"/>
  </w:num>
  <w:num w:numId="4">
    <w:abstractNumId w:val="19"/>
  </w:num>
  <w:num w:numId="5">
    <w:abstractNumId w:val="10"/>
  </w:num>
  <w:num w:numId="6">
    <w:abstractNumId w:val="39"/>
  </w:num>
  <w:num w:numId="7">
    <w:abstractNumId w:val="20"/>
  </w:num>
  <w:num w:numId="8">
    <w:abstractNumId w:val="28"/>
  </w:num>
  <w:num w:numId="9">
    <w:abstractNumId w:val="35"/>
  </w:num>
  <w:num w:numId="10">
    <w:abstractNumId w:val="37"/>
  </w:num>
  <w:num w:numId="11">
    <w:abstractNumId w:val="41"/>
  </w:num>
  <w:num w:numId="12">
    <w:abstractNumId w:val="16"/>
  </w:num>
  <w:num w:numId="13">
    <w:abstractNumId w:val="30"/>
  </w:num>
  <w:num w:numId="14">
    <w:abstractNumId w:val="29"/>
  </w:num>
  <w:num w:numId="15">
    <w:abstractNumId w:val="26"/>
  </w:num>
  <w:num w:numId="16">
    <w:abstractNumId w:val="13"/>
  </w:num>
  <w:num w:numId="17">
    <w:abstractNumId w:val="25"/>
  </w:num>
  <w:num w:numId="18">
    <w:abstractNumId w:val="14"/>
  </w:num>
  <w:num w:numId="19">
    <w:abstractNumId w:val="12"/>
  </w:num>
  <w:num w:numId="20">
    <w:abstractNumId w:val="34"/>
  </w:num>
  <w:num w:numId="21">
    <w:abstractNumId w:val="2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4"/>
  </w:num>
  <w:num w:numId="32">
    <w:abstractNumId w:val="11"/>
  </w:num>
  <w:num w:numId="33">
    <w:abstractNumId w:val="17"/>
  </w:num>
  <w:num w:numId="34">
    <w:abstractNumId w:val="38"/>
  </w:num>
  <w:num w:numId="35">
    <w:abstractNumId w:val="32"/>
  </w:num>
  <w:num w:numId="36">
    <w:abstractNumId w:val="9"/>
  </w:num>
  <w:num w:numId="37">
    <w:abstractNumId w:val="31"/>
  </w:num>
  <w:num w:numId="38">
    <w:abstractNumId w:val="18"/>
  </w:num>
  <w:num w:numId="39">
    <w:abstractNumId w:val="23"/>
  </w:num>
  <w:num w:numId="40">
    <w:abstractNumId w:val="36"/>
  </w:num>
  <w:num w:numId="41">
    <w:abstractNumId w:val="33"/>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C4"/>
    <w:rsid w:val="00000D04"/>
    <w:rsid w:val="00000DB2"/>
    <w:rsid w:val="000020F6"/>
    <w:rsid w:val="00002893"/>
    <w:rsid w:val="000033A3"/>
    <w:rsid w:val="00003605"/>
    <w:rsid w:val="00003C56"/>
    <w:rsid w:val="00003EC2"/>
    <w:rsid w:val="000040A9"/>
    <w:rsid w:val="000040D9"/>
    <w:rsid w:val="0000458E"/>
    <w:rsid w:val="00004E70"/>
    <w:rsid w:val="000072B6"/>
    <w:rsid w:val="00007813"/>
    <w:rsid w:val="000109E6"/>
    <w:rsid w:val="00011F67"/>
    <w:rsid w:val="00012862"/>
    <w:rsid w:val="000128E6"/>
    <w:rsid w:val="00013B01"/>
    <w:rsid w:val="00014740"/>
    <w:rsid w:val="00014B00"/>
    <w:rsid w:val="00015EFB"/>
    <w:rsid w:val="000165E2"/>
    <w:rsid w:val="000172BE"/>
    <w:rsid w:val="00017D69"/>
    <w:rsid w:val="00017D8A"/>
    <w:rsid w:val="000205DC"/>
    <w:rsid w:val="00023388"/>
    <w:rsid w:val="00023425"/>
    <w:rsid w:val="00023F10"/>
    <w:rsid w:val="000241BE"/>
    <w:rsid w:val="000242F2"/>
    <w:rsid w:val="00026D4B"/>
    <w:rsid w:val="000275C6"/>
    <w:rsid w:val="00027AD6"/>
    <w:rsid w:val="0003024C"/>
    <w:rsid w:val="00031ADB"/>
    <w:rsid w:val="00032056"/>
    <w:rsid w:val="000328CA"/>
    <w:rsid w:val="00032E40"/>
    <w:rsid w:val="0003376B"/>
    <w:rsid w:val="000337BD"/>
    <w:rsid w:val="00034676"/>
    <w:rsid w:val="000346E6"/>
    <w:rsid w:val="000352B3"/>
    <w:rsid w:val="0004002F"/>
    <w:rsid w:val="0004023E"/>
    <w:rsid w:val="0004024B"/>
    <w:rsid w:val="00041C57"/>
    <w:rsid w:val="000434B7"/>
    <w:rsid w:val="000435E4"/>
    <w:rsid w:val="00044DC7"/>
    <w:rsid w:val="00046796"/>
    <w:rsid w:val="000467FD"/>
    <w:rsid w:val="00046AAF"/>
    <w:rsid w:val="00047225"/>
    <w:rsid w:val="00047E60"/>
    <w:rsid w:val="00050C4A"/>
    <w:rsid w:val="00052AD2"/>
    <w:rsid w:val="000530DF"/>
    <w:rsid w:val="00054E0C"/>
    <w:rsid w:val="0005541D"/>
    <w:rsid w:val="000565C8"/>
    <w:rsid w:val="00057DC8"/>
    <w:rsid w:val="000612E1"/>
    <w:rsid w:val="000614FE"/>
    <w:rsid w:val="000650D5"/>
    <w:rsid w:val="00065D38"/>
    <w:rsid w:val="00067DD1"/>
    <w:rsid w:val="00070447"/>
    <w:rsid w:val="000706E7"/>
    <w:rsid w:val="00070EF8"/>
    <w:rsid w:val="00071192"/>
    <w:rsid w:val="000713A7"/>
    <w:rsid w:val="00072A80"/>
    <w:rsid w:val="000731A0"/>
    <w:rsid w:val="0007347A"/>
    <w:rsid w:val="000736C1"/>
    <w:rsid w:val="00073797"/>
    <w:rsid w:val="00073C00"/>
    <w:rsid w:val="00073DEC"/>
    <w:rsid w:val="000744D0"/>
    <w:rsid w:val="000745AA"/>
    <w:rsid w:val="00074E86"/>
    <w:rsid w:val="00076097"/>
    <w:rsid w:val="00076541"/>
    <w:rsid w:val="000772F4"/>
    <w:rsid w:val="000776EB"/>
    <w:rsid w:val="00077C53"/>
    <w:rsid w:val="000823B0"/>
    <w:rsid w:val="0008335B"/>
    <w:rsid w:val="00083379"/>
    <w:rsid w:val="00083587"/>
    <w:rsid w:val="00083838"/>
    <w:rsid w:val="00083B6A"/>
    <w:rsid w:val="00085E04"/>
    <w:rsid w:val="00086800"/>
    <w:rsid w:val="0008715F"/>
    <w:rsid w:val="00087913"/>
    <w:rsid w:val="000902BA"/>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858"/>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B7DD5"/>
    <w:rsid w:val="000C115D"/>
    <w:rsid w:val="000C1535"/>
    <w:rsid w:val="000C252B"/>
    <w:rsid w:val="000C2FBD"/>
    <w:rsid w:val="000C3B0C"/>
    <w:rsid w:val="000C422D"/>
    <w:rsid w:val="000C5F91"/>
    <w:rsid w:val="000C6025"/>
    <w:rsid w:val="000C7EB4"/>
    <w:rsid w:val="000D0565"/>
    <w:rsid w:val="000D09DC"/>
    <w:rsid w:val="000D0E4E"/>
    <w:rsid w:val="000D113C"/>
    <w:rsid w:val="000D12D1"/>
    <w:rsid w:val="000D159A"/>
    <w:rsid w:val="000D1796"/>
    <w:rsid w:val="000D200B"/>
    <w:rsid w:val="000D22CC"/>
    <w:rsid w:val="000D36AE"/>
    <w:rsid w:val="000D375D"/>
    <w:rsid w:val="000D38A1"/>
    <w:rsid w:val="000D3C41"/>
    <w:rsid w:val="000D4C4E"/>
    <w:rsid w:val="000D5077"/>
    <w:rsid w:val="000D5362"/>
    <w:rsid w:val="000D57F8"/>
    <w:rsid w:val="000D5851"/>
    <w:rsid w:val="000D5C60"/>
    <w:rsid w:val="000D71E2"/>
    <w:rsid w:val="000D73A5"/>
    <w:rsid w:val="000E07D6"/>
    <w:rsid w:val="000E1380"/>
    <w:rsid w:val="000E18DF"/>
    <w:rsid w:val="000E49CE"/>
    <w:rsid w:val="000E59A0"/>
    <w:rsid w:val="000E7A84"/>
    <w:rsid w:val="000F15BC"/>
    <w:rsid w:val="000F180A"/>
    <w:rsid w:val="000F1996"/>
    <w:rsid w:val="000F1C92"/>
    <w:rsid w:val="000F2EEE"/>
    <w:rsid w:val="000F3697"/>
    <w:rsid w:val="000F7ECB"/>
    <w:rsid w:val="000F7F58"/>
    <w:rsid w:val="00100128"/>
    <w:rsid w:val="00100FF3"/>
    <w:rsid w:val="001026CA"/>
    <w:rsid w:val="001043C2"/>
    <w:rsid w:val="001043E1"/>
    <w:rsid w:val="0010505A"/>
    <w:rsid w:val="00105CC7"/>
    <w:rsid w:val="001075A6"/>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53F"/>
    <w:rsid w:val="00124D84"/>
    <w:rsid w:val="001250DD"/>
    <w:rsid w:val="00125733"/>
    <w:rsid w:val="001263AA"/>
    <w:rsid w:val="00130779"/>
    <w:rsid w:val="001307A1"/>
    <w:rsid w:val="001321D3"/>
    <w:rsid w:val="00133332"/>
    <w:rsid w:val="00133599"/>
    <w:rsid w:val="00133BF7"/>
    <w:rsid w:val="00133D31"/>
    <w:rsid w:val="00134192"/>
    <w:rsid w:val="00134B88"/>
    <w:rsid w:val="00136A23"/>
    <w:rsid w:val="00136B99"/>
    <w:rsid w:val="0014063E"/>
    <w:rsid w:val="0014087D"/>
    <w:rsid w:val="00140F74"/>
    <w:rsid w:val="00141191"/>
    <w:rsid w:val="0014159C"/>
    <w:rsid w:val="00142665"/>
    <w:rsid w:val="00142FC8"/>
    <w:rsid w:val="0014384A"/>
    <w:rsid w:val="0014450F"/>
    <w:rsid w:val="00144D8F"/>
    <w:rsid w:val="00145C74"/>
    <w:rsid w:val="001462E9"/>
    <w:rsid w:val="00146E32"/>
    <w:rsid w:val="00151619"/>
    <w:rsid w:val="00152835"/>
    <w:rsid w:val="00153C66"/>
    <w:rsid w:val="00154BC3"/>
    <w:rsid w:val="001559FA"/>
    <w:rsid w:val="00156374"/>
    <w:rsid w:val="001577D8"/>
    <w:rsid w:val="00157FC3"/>
    <w:rsid w:val="00160739"/>
    <w:rsid w:val="0016271E"/>
    <w:rsid w:val="00162D7A"/>
    <w:rsid w:val="00164DAB"/>
    <w:rsid w:val="00165BBB"/>
    <w:rsid w:val="0016613F"/>
    <w:rsid w:val="00166215"/>
    <w:rsid w:val="00166369"/>
    <w:rsid w:val="00166591"/>
    <w:rsid w:val="00166778"/>
    <w:rsid w:val="00166B5C"/>
    <w:rsid w:val="001678F4"/>
    <w:rsid w:val="00171143"/>
    <w:rsid w:val="00172864"/>
    <w:rsid w:val="00172B82"/>
    <w:rsid w:val="00172EFA"/>
    <w:rsid w:val="001735FC"/>
    <w:rsid w:val="00173608"/>
    <w:rsid w:val="001745EC"/>
    <w:rsid w:val="001747B7"/>
    <w:rsid w:val="00175BF8"/>
    <w:rsid w:val="00175C30"/>
    <w:rsid w:val="0017658C"/>
    <w:rsid w:val="00177069"/>
    <w:rsid w:val="00177FC1"/>
    <w:rsid w:val="001815A2"/>
    <w:rsid w:val="00181FC1"/>
    <w:rsid w:val="00183034"/>
    <w:rsid w:val="001830F7"/>
    <w:rsid w:val="00183EE6"/>
    <w:rsid w:val="0018588A"/>
    <w:rsid w:val="00187252"/>
    <w:rsid w:val="00190863"/>
    <w:rsid w:val="00191C91"/>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A3F"/>
    <w:rsid w:val="001C3EE9"/>
    <w:rsid w:val="001C3FA4"/>
    <w:rsid w:val="001C40F9"/>
    <w:rsid w:val="001C458B"/>
    <w:rsid w:val="001C5D4F"/>
    <w:rsid w:val="001C64C0"/>
    <w:rsid w:val="001C69DA"/>
    <w:rsid w:val="001C6F06"/>
    <w:rsid w:val="001D2360"/>
    <w:rsid w:val="001D3109"/>
    <w:rsid w:val="001D332E"/>
    <w:rsid w:val="001D3855"/>
    <w:rsid w:val="001D5033"/>
    <w:rsid w:val="001D5C88"/>
    <w:rsid w:val="001D6567"/>
    <w:rsid w:val="001D695C"/>
    <w:rsid w:val="001D6FD9"/>
    <w:rsid w:val="001D780E"/>
    <w:rsid w:val="001E05C3"/>
    <w:rsid w:val="001E0AD3"/>
    <w:rsid w:val="001E36E4"/>
    <w:rsid w:val="001E379D"/>
    <w:rsid w:val="001E3A3C"/>
    <w:rsid w:val="001E5C11"/>
    <w:rsid w:val="001E5C23"/>
    <w:rsid w:val="001E6E54"/>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26E5"/>
    <w:rsid w:val="0020349A"/>
    <w:rsid w:val="002034B4"/>
    <w:rsid w:val="00204032"/>
    <w:rsid w:val="0020467B"/>
    <w:rsid w:val="00204BAD"/>
    <w:rsid w:val="00204D60"/>
    <w:rsid w:val="00205627"/>
    <w:rsid w:val="002056D0"/>
    <w:rsid w:val="002102DC"/>
    <w:rsid w:val="00210860"/>
    <w:rsid w:val="00210B6A"/>
    <w:rsid w:val="0021186D"/>
    <w:rsid w:val="002128BD"/>
    <w:rsid w:val="00212CB6"/>
    <w:rsid w:val="00212E37"/>
    <w:rsid w:val="002140FF"/>
    <w:rsid w:val="00214EB4"/>
    <w:rsid w:val="00220894"/>
    <w:rsid w:val="00222580"/>
    <w:rsid w:val="00224952"/>
    <w:rsid w:val="00224DD2"/>
    <w:rsid w:val="00225506"/>
    <w:rsid w:val="00225A6A"/>
    <w:rsid w:val="00225AC7"/>
    <w:rsid w:val="00225ACC"/>
    <w:rsid w:val="00227C68"/>
    <w:rsid w:val="00231C25"/>
    <w:rsid w:val="00231C6F"/>
    <w:rsid w:val="00232A90"/>
    <w:rsid w:val="00232DB5"/>
    <w:rsid w:val="00234151"/>
    <w:rsid w:val="00234F8C"/>
    <w:rsid w:val="0023521B"/>
    <w:rsid w:val="00235542"/>
    <w:rsid w:val="002369B0"/>
    <w:rsid w:val="00236AD8"/>
    <w:rsid w:val="00236E77"/>
    <w:rsid w:val="0024016E"/>
    <w:rsid w:val="002401F5"/>
    <w:rsid w:val="00240E54"/>
    <w:rsid w:val="002451C5"/>
    <w:rsid w:val="00245F1F"/>
    <w:rsid w:val="0024663B"/>
    <w:rsid w:val="002467BE"/>
    <w:rsid w:val="00247103"/>
    <w:rsid w:val="0024738A"/>
    <w:rsid w:val="00250067"/>
    <w:rsid w:val="002516DE"/>
    <w:rsid w:val="00251F81"/>
    <w:rsid w:val="00252BE0"/>
    <w:rsid w:val="00252C69"/>
    <w:rsid w:val="00253588"/>
    <w:rsid w:val="002535C1"/>
    <w:rsid w:val="002546F4"/>
    <w:rsid w:val="002551D0"/>
    <w:rsid w:val="00255374"/>
    <w:rsid w:val="00255764"/>
    <w:rsid w:val="00257BF4"/>
    <w:rsid w:val="00260003"/>
    <w:rsid w:val="0026035D"/>
    <w:rsid w:val="002606D6"/>
    <w:rsid w:val="00261C98"/>
    <w:rsid w:val="0026248E"/>
    <w:rsid w:val="00262914"/>
    <w:rsid w:val="00264276"/>
    <w:rsid w:val="002647BF"/>
    <w:rsid w:val="002647D5"/>
    <w:rsid w:val="00265032"/>
    <w:rsid w:val="002651FB"/>
    <w:rsid w:val="0026538C"/>
    <w:rsid w:val="00265781"/>
    <w:rsid w:val="00266B13"/>
    <w:rsid w:val="00270728"/>
    <w:rsid w:val="00270D42"/>
    <w:rsid w:val="00271689"/>
    <w:rsid w:val="0027177A"/>
    <w:rsid w:val="0027195D"/>
    <w:rsid w:val="00272B03"/>
    <w:rsid w:val="002733E2"/>
    <w:rsid w:val="002750B1"/>
    <w:rsid w:val="00276A35"/>
    <w:rsid w:val="00277835"/>
    <w:rsid w:val="00280AB1"/>
    <w:rsid w:val="00284BAE"/>
    <w:rsid w:val="0028549B"/>
    <w:rsid w:val="002859AF"/>
    <w:rsid w:val="00286AE7"/>
    <w:rsid w:val="00287243"/>
    <w:rsid w:val="00290647"/>
    <w:rsid w:val="00291385"/>
    <w:rsid w:val="00291422"/>
    <w:rsid w:val="0029237F"/>
    <w:rsid w:val="00292715"/>
    <w:rsid w:val="00292C51"/>
    <w:rsid w:val="00293E57"/>
    <w:rsid w:val="002947D1"/>
    <w:rsid w:val="002948DF"/>
    <w:rsid w:val="00294D90"/>
    <w:rsid w:val="0029767C"/>
    <w:rsid w:val="002A1E92"/>
    <w:rsid w:val="002A204D"/>
    <w:rsid w:val="002A2616"/>
    <w:rsid w:val="002A26E1"/>
    <w:rsid w:val="002A368A"/>
    <w:rsid w:val="002A4065"/>
    <w:rsid w:val="002A59F0"/>
    <w:rsid w:val="002A5D10"/>
    <w:rsid w:val="002A6432"/>
    <w:rsid w:val="002A6F25"/>
    <w:rsid w:val="002A6FD3"/>
    <w:rsid w:val="002A7BDA"/>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198F"/>
    <w:rsid w:val="002D1A2D"/>
    <w:rsid w:val="002D3BBC"/>
    <w:rsid w:val="002D438A"/>
    <w:rsid w:val="002D5738"/>
    <w:rsid w:val="002D5E53"/>
    <w:rsid w:val="002D73E2"/>
    <w:rsid w:val="002E0319"/>
    <w:rsid w:val="002E179B"/>
    <w:rsid w:val="002E1C9E"/>
    <w:rsid w:val="002E225D"/>
    <w:rsid w:val="002E257B"/>
    <w:rsid w:val="002E3C65"/>
    <w:rsid w:val="002E3F5B"/>
    <w:rsid w:val="002E4362"/>
    <w:rsid w:val="002E4648"/>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ACD"/>
    <w:rsid w:val="00306E6B"/>
    <w:rsid w:val="00307226"/>
    <w:rsid w:val="003100C8"/>
    <w:rsid w:val="00311161"/>
    <w:rsid w:val="00311EE7"/>
    <w:rsid w:val="00312400"/>
    <w:rsid w:val="00312739"/>
    <w:rsid w:val="00312D10"/>
    <w:rsid w:val="003178DA"/>
    <w:rsid w:val="00317DB8"/>
    <w:rsid w:val="00320067"/>
    <w:rsid w:val="00320618"/>
    <w:rsid w:val="003206BD"/>
    <w:rsid w:val="0032100B"/>
    <w:rsid w:val="00321BD7"/>
    <w:rsid w:val="0032260F"/>
    <w:rsid w:val="003228DA"/>
    <w:rsid w:val="00323D6B"/>
    <w:rsid w:val="00325D68"/>
    <w:rsid w:val="00326957"/>
    <w:rsid w:val="00326AE2"/>
    <w:rsid w:val="00331426"/>
    <w:rsid w:val="0033171D"/>
    <w:rsid w:val="00331908"/>
    <w:rsid w:val="00331FC3"/>
    <w:rsid w:val="003336B3"/>
    <w:rsid w:val="00333FBA"/>
    <w:rsid w:val="00334D50"/>
    <w:rsid w:val="0033513B"/>
    <w:rsid w:val="003352F4"/>
    <w:rsid w:val="00335B75"/>
    <w:rsid w:val="00335D8C"/>
    <w:rsid w:val="00335F83"/>
    <w:rsid w:val="00336072"/>
    <w:rsid w:val="003363A1"/>
    <w:rsid w:val="0034226D"/>
    <w:rsid w:val="00342972"/>
    <w:rsid w:val="00342FDD"/>
    <w:rsid w:val="0034429B"/>
    <w:rsid w:val="00344866"/>
    <w:rsid w:val="00345730"/>
    <w:rsid w:val="0034638C"/>
    <w:rsid w:val="00346F7F"/>
    <w:rsid w:val="00347193"/>
    <w:rsid w:val="00350108"/>
    <w:rsid w:val="00350762"/>
    <w:rsid w:val="003507C4"/>
    <w:rsid w:val="003519A1"/>
    <w:rsid w:val="00352480"/>
    <w:rsid w:val="00352A86"/>
    <w:rsid w:val="003530D2"/>
    <w:rsid w:val="0035331A"/>
    <w:rsid w:val="003534E1"/>
    <w:rsid w:val="003548D8"/>
    <w:rsid w:val="003554CA"/>
    <w:rsid w:val="00360232"/>
    <w:rsid w:val="003602E0"/>
    <w:rsid w:val="00360D01"/>
    <w:rsid w:val="00362569"/>
    <w:rsid w:val="003636CD"/>
    <w:rsid w:val="00363953"/>
    <w:rsid w:val="0036487C"/>
    <w:rsid w:val="00365411"/>
    <w:rsid w:val="00365FA2"/>
    <w:rsid w:val="00366C69"/>
    <w:rsid w:val="00367441"/>
    <w:rsid w:val="00367B1D"/>
    <w:rsid w:val="00370E4F"/>
    <w:rsid w:val="00371215"/>
    <w:rsid w:val="00372F0D"/>
    <w:rsid w:val="00374059"/>
    <w:rsid w:val="0037535B"/>
    <w:rsid w:val="0037552D"/>
    <w:rsid w:val="003755A7"/>
    <w:rsid w:val="003756DB"/>
    <w:rsid w:val="003759E9"/>
    <w:rsid w:val="00375E40"/>
    <w:rsid w:val="003767C6"/>
    <w:rsid w:val="003770BB"/>
    <w:rsid w:val="003770E6"/>
    <w:rsid w:val="0037771A"/>
    <w:rsid w:val="003802DC"/>
    <w:rsid w:val="00380E4E"/>
    <w:rsid w:val="00380FBF"/>
    <w:rsid w:val="00382A43"/>
    <w:rsid w:val="00382D60"/>
    <w:rsid w:val="00382F29"/>
    <w:rsid w:val="00383C8D"/>
    <w:rsid w:val="003852FB"/>
    <w:rsid w:val="00385429"/>
    <w:rsid w:val="00385B05"/>
    <w:rsid w:val="003861B6"/>
    <w:rsid w:val="00386382"/>
    <w:rsid w:val="003865EF"/>
    <w:rsid w:val="00386BA9"/>
    <w:rsid w:val="00387032"/>
    <w:rsid w:val="00387D1B"/>
    <w:rsid w:val="00390017"/>
    <w:rsid w:val="003901A3"/>
    <w:rsid w:val="0039072F"/>
    <w:rsid w:val="00390C25"/>
    <w:rsid w:val="00391395"/>
    <w:rsid w:val="003940CE"/>
    <w:rsid w:val="00397C1D"/>
    <w:rsid w:val="003A180F"/>
    <w:rsid w:val="003A18DD"/>
    <w:rsid w:val="003A19BC"/>
    <w:rsid w:val="003A20C8"/>
    <w:rsid w:val="003A2C29"/>
    <w:rsid w:val="003A2EC3"/>
    <w:rsid w:val="003A36F2"/>
    <w:rsid w:val="003A3D39"/>
    <w:rsid w:val="003A3EC7"/>
    <w:rsid w:val="003A40B4"/>
    <w:rsid w:val="003A7834"/>
    <w:rsid w:val="003B0B5B"/>
    <w:rsid w:val="003B0E79"/>
    <w:rsid w:val="003B0E7F"/>
    <w:rsid w:val="003B19A2"/>
    <w:rsid w:val="003B2F3C"/>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54D"/>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BF6"/>
    <w:rsid w:val="003F0D12"/>
    <w:rsid w:val="003F160C"/>
    <w:rsid w:val="003F324F"/>
    <w:rsid w:val="003F33BC"/>
    <w:rsid w:val="003F3D4E"/>
    <w:rsid w:val="003F477E"/>
    <w:rsid w:val="003F660B"/>
    <w:rsid w:val="003F6CD2"/>
    <w:rsid w:val="003F788D"/>
    <w:rsid w:val="0040126E"/>
    <w:rsid w:val="004020D4"/>
    <w:rsid w:val="004021A2"/>
    <w:rsid w:val="004021B6"/>
    <w:rsid w:val="00402A05"/>
    <w:rsid w:val="00403A4B"/>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0D7A"/>
    <w:rsid w:val="00431505"/>
    <w:rsid w:val="00431AF0"/>
    <w:rsid w:val="0043213A"/>
    <w:rsid w:val="0043250A"/>
    <w:rsid w:val="00432F35"/>
    <w:rsid w:val="004330F4"/>
    <w:rsid w:val="00433590"/>
    <w:rsid w:val="0043393D"/>
    <w:rsid w:val="004344C7"/>
    <w:rsid w:val="00435274"/>
    <w:rsid w:val="004352AD"/>
    <w:rsid w:val="0043545D"/>
    <w:rsid w:val="00435FE2"/>
    <w:rsid w:val="00436E2F"/>
    <w:rsid w:val="00436EAB"/>
    <w:rsid w:val="004461D9"/>
    <w:rsid w:val="004467F8"/>
    <w:rsid w:val="00446AC6"/>
    <w:rsid w:val="0044759B"/>
    <w:rsid w:val="004475B1"/>
    <w:rsid w:val="00447F54"/>
    <w:rsid w:val="00450B7E"/>
    <w:rsid w:val="0045136B"/>
    <w:rsid w:val="00451C7E"/>
    <w:rsid w:val="00453BB6"/>
    <w:rsid w:val="00453CAA"/>
    <w:rsid w:val="00455113"/>
    <w:rsid w:val="004556C2"/>
    <w:rsid w:val="00456421"/>
    <w:rsid w:val="00456DAB"/>
    <w:rsid w:val="00460CC3"/>
    <w:rsid w:val="00460E86"/>
    <w:rsid w:val="00461740"/>
    <w:rsid w:val="004646B4"/>
    <w:rsid w:val="00464A88"/>
    <w:rsid w:val="004651A0"/>
    <w:rsid w:val="0046522D"/>
    <w:rsid w:val="00466532"/>
    <w:rsid w:val="00467479"/>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6AD"/>
    <w:rsid w:val="00485970"/>
    <w:rsid w:val="00485C0D"/>
    <w:rsid w:val="00486575"/>
    <w:rsid w:val="004866D0"/>
    <w:rsid w:val="00486936"/>
    <w:rsid w:val="004906C8"/>
    <w:rsid w:val="0049361E"/>
    <w:rsid w:val="00494242"/>
    <w:rsid w:val="004946A1"/>
    <w:rsid w:val="00494E8E"/>
    <w:rsid w:val="004955BC"/>
    <w:rsid w:val="00495D63"/>
    <w:rsid w:val="0049648F"/>
    <w:rsid w:val="00496606"/>
    <w:rsid w:val="00496F05"/>
    <w:rsid w:val="00497370"/>
    <w:rsid w:val="004A0F39"/>
    <w:rsid w:val="004A14DB"/>
    <w:rsid w:val="004A251F"/>
    <w:rsid w:val="004A2F3B"/>
    <w:rsid w:val="004A3BF1"/>
    <w:rsid w:val="004A3E42"/>
    <w:rsid w:val="004A4715"/>
    <w:rsid w:val="004A5046"/>
    <w:rsid w:val="004A565E"/>
    <w:rsid w:val="004A5DF3"/>
    <w:rsid w:val="004A6134"/>
    <w:rsid w:val="004A7092"/>
    <w:rsid w:val="004B01F4"/>
    <w:rsid w:val="004B49E6"/>
    <w:rsid w:val="004B4D69"/>
    <w:rsid w:val="004C01A8"/>
    <w:rsid w:val="004C1840"/>
    <w:rsid w:val="004C1995"/>
    <w:rsid w:val="004C24C9"/>
    <w:rsid w:val="004C31B6"/>
    <w:rsid w:val="004C5319"/>
    <w:rsid w:val="004C621F"/>
    <w:rsid w:val="004C67F6"/>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E4226"/>
    <w:rsid w:val="004F0FB9"/>
    <w:rsid w:val="004F118C"/>
    <w:rsid w:val="004F2F7E"/>
    <w:rsid w:val="004F32B5"/>
    <w:rsid w:val="004F407E"/>
    <w:rsid w:val="004F5479"/>
    <w:rsid w:val="004F7528"/>
    <w:rsid w:val="004F7BCA"/>
    <w:rsid w:val="004F7D89"/>
    <w:rsid w:val="00501981"/>
    <w:rsid w:val="00501A85"/>
    <w:rsid w:val="00501BB3"/>
    <w:rsid w:val="005021DD"/>
    <w:rsid w:val="005026CA"/>
    <w:rsid w:val="00502B72"/>
    <w:rsid w:val="00504A89"/>
    <w:rsid w:val="00504BC1"/>
    <w:rsid w:val="00505134"/>
    <w:rsid w:val="00505C04"/>
    <w:rsid w:val="00511F15"/>
    <w:rsid w:val="0051318C"/>
    <w:rsid w:val="00513CAD"/>
    <w:rsid w:val="005142CD"/>
    <w:rsid w:val="005143C9"/>
    <w:rsid w:val="00514F4D"/>
    <w:rsid w:val="005157A9"/>
    <w:rsid w:val="005173A7"/>
    <w:rsid w:val="0051747B"/>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36DFE"/>
    <w:rsid w:val="005378FA"/>
    <w:rsid w:val="00537DD2"/>
    <w:rsid w:val="0054343A"/>
    <w:rsid w:val="00543974"/>
    <w:rsid w:val="00543EBF"/>
    <w:rsid w:val="00544ABA"/>
    <w:rsid w:val="0054593A"/>
    <w:rsid w:val="005467FB"/>
    <w:rsid w:val="00546AE9"/>
    <w:rsid w:val="00547989"/>
    <w:rsid w:val="00551320"/>
    <w:rsid w:val="005518A4"/>
    <w:rsid w:val="00551F75"/>
    <w:rsid w:val="00552768"/>
    <w:rsid w:val="00552935"/>
    <w:rsid w:val="00553127"/>
    <w:rsid w:val="005537D5"/>
    <w:rsid w:val="00554BE7"/>
    <w:rsid w:val="00556D68"/>
    <w:rsid w:val="00557173"/>
    <w:rsid w:val="005576A1"/>
    <w:rsid w:val="00557A64"/>
    <w:rsid w:val="005605C0"/>
    <w:rsid w:val="00560D23"/>
    <w:rsid w:val="00560DEE"/>
    <w:rsid w:val="005615D8"/>
    <w:rsid w:val="00562610"/>
    <w:rsid w:val="005626D6"/>
    <w:rsid w:val="005638D4"/>
    <w:rsid w:val="005656ED"/>
    <w:rsid w:val="00566544"/>
    <w:rsid w:val="00566608"/>
    <w:rsid w:val="00566C83"/>
    <w:rsid w:val="005700FE"/>
    <w:rsid w:val="00570288"/>
    <w:rsid w:val="00570E24"/>
    <w:rsid w:val="00572760"/>
    <w:rsid w:val="005743DE"/>
    <w:rsid w:val="00574F3F"/>
    <w:rsid w:val="0057562C"/>
    <w:rsid w:val="00575853"/>
    <w:rsid w:val="005759F6"/>
    <w:rsid w:val="00575E3E"/>
    <w:rsid w:val="005765F5"/>
    <w:rsid w:val="00576D6C"/>
    <w:rsid w:val="00577A2E"/>
    <w:rsid w:val="00580E48"/>
    <w:rsid w:val="00580E71"/>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2E1"/>
    <w:rsid w:val="005B0542"/>
    <w:rsid w:val="005B209C"/>
    <w:rsid w:val="005B2225"/>
    <w:rsid w:val="005B2799"/>
    <w:rsid w:val="005B2B77"/>
    <w:rsid w:val="005B3D4A"/>
    <w:rsid w:val="005B4D87"/>
    <w:rsid w:val="005B60C5"/>
    <w:rsid w:val="005B7DD1"/>
    <w:rsid w:val="005C00A0"/>
    <w:rsid w:val="005C28FA"/>
    <w:rsid w:val="005C40F4"/>
    <w:rsid w:val="005C43BE"/>
    <w:rsid w:val="005C44F3"/>
    <w:rsid w:val="005C5CC7"/>
    <w:rsid w:val="005C712D"/>
    <w:rsid w:val="005C7C75"/>
    <w:rsid w:val="005D0E4F"/>
    <w:rsid w:val="005D1E32"/>
    <w:rsid w:val="005D206B"/>
    <w:rsid w:val="005D22B7"/>
    <w:rsid w:val="005D2BDE"/>
    <w:rsid w:val="005D3D76"/>
    <w:rsid w:val="005D4578"/>
    <w:rsid w:val="005D4EFA"/>
    <w:rsid w:val="005D55B8"/>
    <w:rsid w:val="005D55BA"/>
    <w:rsid w:val="005D5ADB"/>
    <w:rsid w:val="005D648A"/>
    <w:rsid w:val="005D7E0D"/>
    <w:rsid w:val="005E234A"/>
    <w:rsid w:val="005E35CC"/>
    <w:rsid w:val="005E371E"/>
    <w:rsid w:val="005E4EC5"/>
    <w:rsid w:val="005E53F9"/>
    <w:rsid w:val="005E775D"/>
    <w:rsid w:val="005E7F45"/>
    <w:rsid w:val="005F0A43"/>
    <w:rsid w:val="005F1BA9"/>
    <w:rsid w:val="005F27BF"/>
    <w:rsid w:val="005F4171"/>
    <w:rsid w:val="005F46D6"/>
    <w:rsid w:val="005F4DD6"/>
    <w:rsid w:val="005F50D8"/>
    <w:rsid w:val="005F5244"/>
    <w:rsid w:val="005F53A1"/>
    <w:rsid w:val="005F55E0"/>
    <w:rsid w:val="005F6B77"/>
    <w:rsid w:val="005F7487"/>
    <w:rsid w:val="006002C7"/>
    <w:rsid w:val="00600F95"/>
    <w:rsid w:val="00601839"/>
    <w:rsid w:val="00602759"/>
    <w:rsid w:val="0060277A"/>
    <w:rsid w:val="00602B7C"/>
    <w:rsid w:val="00603312"/>
    <w:rsid w:val="00604DC7"/>
    <w:rsid w:val="00604E47"/>
    <w:rsid w:val="00605441"/>
    <w:rsid w:val="006066A4"/>
    <w:rsid w:val="00606970"/>
    <w:rsid w:val="00606A20"/>
    <w:rsid w:val="006072C6"/>
    <w:rsid w:val="00607A2E"/>
    <w:rsid w:val="00610AF4"/>
    <w:rsid w:val="006130F7"/>
    <w:rsid w:val="0061398F"/>
    <w:rsid w:val="00613AF8"/>
    <w:rsid w:val="00613D8E"/>
    <w:rsid w:val="006142E0"/>
    <w:rsid w:val="00616112"/>
    <w:rsid w:val="006205CA"/>
    <w:rsid w:val="00621F53"/>
    <w:rsid w:val="00622968"/>
    <w:rsid w:val="00622E2A"/>
    <w:rsid w:val="00623089"/>
    <w:rsid w:val="0062308E"/>
    <w:rsid w:val="006234C4"/>
    <w:rsid w:val="0062434D"/>
    <w:rsid w:val="006244C9"/>
    <w:rsid w:val="006245F6"/>
    <w:rsid w:val="0062475D"/>
    <w:rsid w:val="0062495F"/>
    <w:rsid w:val="006252CB"/>
    <w:rsid w:val="0062573E"/>
    <w:rsid w:val="0062660B"/>
    <w:rsid w:val="00626AD1"/>
    <w:rsid w:val="006273E2"/>
    <w:rsid w:val="006304BC"/>
    <w:rsid w:val="00630DCE"/>
    <w:rsid w:val="0063120A"/>
    <w:rsid w:val="0063150B"/>
    <w:rsid w:val="00631585"/>
    <w:rsid w:val="00634ACF"/>
    <w:rsid w:val="00635035"/>
    <w:rsid w:val="0063580D"/>
    <w:rsid w:val="00635CAE"/>
    <w:rsid w:val="00637240"/>
    <w:rsid w:val="00641BBF"/>
    <w:rsid w:val="00641EA7"/>
    <w:rsid w:val="0064354E"/>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3E7F"/>
    <w:rsid w:val="0066732C"/>
    <w:rsid w:val="006679F5"/>
    <w:rsid w:val="00667B77"/>
    <w:rsid w:val="006716DA"/>
    <w:rsid w:val="006728ED"/>
    <w:rsid w:val="006732B1"/>
    <w:rsid w:val="0067446F"/>
    <w:rsid w:val="006746A4"/>
    <w:rsid w:val="00675558"/>
    <w:rsid w:val="00675611"/>
    <w:rsid w:val="00675A60"/>
    <w:rsid w:val="006762CD"/>
    <w:rsid w:val="00676899"/>
    <w:rsid w:val="0067697E"/>
    <w:rsid w:val="00676F44"/>
    <w:rsid w:val="00677443"/>
    <w:rsid w:val="0067769A"/>
    <w:rsid w:val="006806A3"/>
    <w:rsid w:val="006806A6"/>
    <w:rsid w:val="00681211"/>
    <w:rsid w:val="00681B36"/>
    <w:rsid w:val="00682E14"/>
    <w:rsid w:val="0068436C"/>
    <w:rsid w:val="0068545E"/>
    <w:rsid w:val="00685FD4"/>
    <w:rsid w:val="00686034"/>
    <w:rsid w:val="00686612"/>
    <w:rsid w:val="0068661E"/>
    <w:rsid w:val="00690A49"/>
    <w:rsid w:val="00690BB6"/>
    <w:rsid w:val="00691B30"/>
    <w:rsid w:val="00693E1F"/>
    <w:rsid w:val="00693ECB"/>
    <w:rsid w:val="00694797"/>
    <w:rsid w:val="00695887"/>
    <w:rsid w:val="00697733"/>
    <w:rsid w:val="006A254E"/>
    <w:rsid w:val="006A2C30"/>
    <w:rsid w:val="006A301C"/>
    <w:rsid w:val="006A3482"/>
    <w:rsid w:val="006A3E2B"/>
    <w:rsid w:val="006A6E17"/>
    <w:rsid w:val="006B120D"/>
    <w:rsid w:val="006B17E7"/>
    <w:rsid w:val="006B19E8"/>
    <w:rsid w:val="006B1A8A"/>
    <w:rsid w:val="006B1FD5"/>
    <w:rsid w:val="006B555A"/>
    <w:rsid w:val="006B600A"/>
    <w:rsid w:val="006B6635"/>
    <w:rsid w:val="006B6AD3"/>
    <w:rsid w:val="006B7D22"/>
    <w:rsid w:val="006B7D2C"/>
    <w:rsid w:val="006C1019"/>
    <w:rsid w:val="006C2BB5"/>
    <w:rsid w:val="006C2BEE"/>
    <w:rsid w:val="006C3AD8"/>
    <w:rsid w:val="006C4516"/>
    <w:rsid w:val="006C455E"/>
    <w:rsid w:val="006C5958"/>
    <w:rsid w:val="006C5B4F"/>
    <w:rsid w:val="006C643C"/>
    <w:rsid w:val="006C6E3A"/>
    <w:rsid w:val="006C6FD7"/>
    <w:rsid w:val="006C77C3"/>
    <w:rsid w:val="006D00DB"/>
    <w:rsid w:val="006D0361"/>
    <w:rsid w:val="006D16B0"/>
    <w:rsid w:val="006D2182"/>
    <w:rsid w:val="006D226C"/>
    <w:rsid w:val="006D2444"/>
    <w:rsid w:val="006D254B"/>
    <w:rsid w:val="006D289B"/>
    <w:rsid w:val="006D297D"/>
    <w:rsid w:val="006D2F2D"/>
    <w:rsid w:val="006D3BE1"/>
    <w:rsid w:val="006D48FC"/>
    <w:rsid w:val="006D62BC"/>
    <w:rsid w:val="006D6450"/>
    <w:rsid w:val="006D6939"/>
    <w:rsid w:val="006D7EB0"/>
    <w:rsid w:val="006E0138"/>
    <w:rsid w:val="006E06BD"/>
    <w:rsid w:val="006E0BB0"/>
    <w:rsid w:val="006E12C3"/>
    <w:rsid w:val="006E1F96"/>
    <w:rsid w:val="006E2529"/>
    <w:rsid w:val="006E45F3"/>
    <w:rsid w:val="006E4A2F"/>
    <w:rsid w:val="006E4ED4"/>
    <w:rsid w:val="006E5E19"/>
    <w:rsid w:val="006E61C3"/>
    <w:rsid w:val="006E6BF4"/>
    <w:rsid w:val="006E799D"/>
    <w:rsid w:val="006F0593"/>
    <w:rsid w:val="006F0B4F"/>
    <w:rsid w:val="006F1064"/>
    <w:rsid w:val="006F1EB7"/>
    <w:rsid w:val="006F52E5"/>
    <w:rsid w:val="006F6066"/>
    <w:rsid w:val="006F6850"/>
    <w:rsid w:val="006F707E"/>
    <w:rsid w:val="007001DC"/>
    <w:rsid w:val="00700F03"/>
    <w:rsid w:val="007025CB"/>
    <w:rsid w:val="007034AA"/>
    <w:rsid w:val="00703C9D"/>
    <w:rsid w:val="0070490C"/>
    <w:rsid w:val="00705C38"/>
    <w:rsid w:val="00706465"/>
    <w:rsid w:val="0070695A"/>
    <w:rsid w:val="0070782D"/>
    <w:rsid w:val="007109C2"/>
    <w:rsid w:val="00711340"/>
    <w:rsid w:val="00711D5F"/>
    <w:rsid w:val="00711FC3"/>
    <w:rsid w:val="00712C42"/>
    <w:rsid w:val="00713DE4"/>
    <w:rsid w:val="00714C47"/>
    <w:rsid w:val="00716462"/>
    <w:rsid w:val="00717B75"/>
    <w:rsid w:val="00721084"/>
    <w:rsid w:val="00721262"/>
    <w:rsid w:val="00721D9B"/>
    <w:rsid w:val="00721F65"/>
    <w:rsid w:val="00722121"/>
    <w:rsid w:val="007224B9"/>
    <w:rsid w:val="00722F94"/>
    <w:rsid w:val="00723AA7"/>
    <w:rsid w:val="0072432E"/>
    <w:rsid w:val="00725CAE"/>
    <w:rsid w:val="00725FAE"/>
    <w:rsid w:val="00726036"/>
    <w:rsid w:val="00726279"/>
    <w:rsid w:val="00726A9B"/>
    <w:rsid w:val="00727530"/>
    <w:rsid w:val="00731E7C"/>
    <w:rsid w:val="007329EF"/>
    <w:rsid w:val="0073327A"/>
    <w:rsid w:val="007348C7"/>
    <w:rsid w:val="00734EBE"/>
    <w:rsid w:val="00736DD8"/>
    <w:rsid w:val="0074076A"/>
    <w:rsid w:val="007412FA"/>
    <w:rsid w:val="00741AF4"/>
    <w:rsid w:val="00741DCC"/>
    <w:rsid w:val="0074203A"/>
    <w:rsid w:val="007427B5"/>
    <w:rsid w:val="00742865"/>
    <w:rsid w:val="0074296C"/>
    <w:rsid w:val="00742C83"/>
    <w:rsid w:val="0074360F"/>
    <w:rsid w:val="00743C45"/>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5EFA"/>
    <w:rsid w:val="0076681D"/>
    <w:rsid w:val="00766A65"/>
    <w:rsid w:val="007671F5"/>
    <w:rsid w:val="007676B8"/>
    <w:rsid w:val="0077175C"/>
    <w:rsid w:val="00771870"/>
    <w:rsid w:val="00771BF9"/>
    <w:rsid w:val="00772F8A"/>
    <w:rsid w:val="007739C6"/>
    <w:rsid w:val="00773AA7"/>
    <w:rsid w:val="00774889"/>
    <w:rsid w:val="00774FF5"/>
    <w:rsid w:val="007750B3"/>
    <w:rsid w:val="00775F76"/>
    <w:rsid w:val="00776AEA"/>
    <w:rsid w:val="00776F1E"/>
    <w:rsid w:val="00777BA0"/>
    <w:rsid w:val="007803BD"/>
    <w:rsid w:val="0078066D"/>
    <w:rsid w:val="007811DC"/>
    <w:rsid w:val="00781715"/>
    <w:rsid w:val="007820FA"/>
    <w:rsid w:val="0078285F"/>
    <w:rsid w:val="00783207"/>
    <w:rsid w:val="00783E1D"/>
    <w:rsid w:val="0078483B"/>
    <w:rsid w:val="00784EED"/>
    <w:rsid w:val="00785900"/>
    <w:rsid w:val="00786958"/>
    <w:rsid w:val="00786E71"/>
    <w:rsid w:val="007874BF"/>
    <w:rsid w:val="00790663"/>
    <w:rsid w:val="0079106A"/>
    <w:rsid w:val="0079162F"/>
    <w:rsid w:val="0079296E"/>
    <w:rsid w:val="00794924"/>
    <w:rsid w:val="007A02F8"/>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6B6E"/>
    <w:rsid w:val="007B7DC1"/>
    <w:rsid w:val="007B7EDB"/>
    <w:rsid w:val="007C19AD"/>
    <w:rsid w:val="007C3598"/>
    <w:rsid w:val="007C3FA8"/>
    <w:rsid w:val="007C68DA"/>
    <w:rsid w:val="007C7B9F"/>
    <w:rsid w:val="007D05C2"/>
    <w:rsid w:val="007D229A"/>
    <w:rsid w:val="007D2F44"/>
    <w:rsid w:val="007D2F4D"/>
    <w:rsid w:val="007D4178"/>
    <w:rsid w:val="007D4D33"/>
    <w:rsid w:val="007D7175"/>
    <w:rsid w:val="007E1369"/>
    <w:rsid w:val="007E1A1B"/>
    <w:rsid w:val="007E1A88"/>
    <w:rsid w:val="007E234C"/>
    <w:rsid w:val="007E340C"/>
    <w:rsid w:val="007E36E5"/>
    <w:rsid w:val="007E4C88"/>
    <w:rsid w:val="007E51AF"/>
    <w:rsid w:val="007E585E"/>
    <w:rsid w:val="007E7DDF"/>
    <w:rsid w:val="007F117C"/>
    <w:rsid w:val="007F11C8"/>
    <w:rsid w:val="007F1CFB"/>
    <w:rsid w:val="007F220B"/>
    <w:rsid w:val="007F27DD"/>
    <w:rsid w:val="007F2B01"/>
    <w:rsid w:val="007F43BF"/>
    <w:rsid w:val="007F6880"/>
    <w:rsid w:val="007F76B4"/>
    <w:rsid w:val="008001B4"/>
    <w:rsid w:val="00800769"/>
    <w:rsid w:val="00800ED2"/>
    <w:rsid w:val="008013DF"/>
    <w:rsid w:val="00802BA5"/>
    <w:rsid w:val="00802E74"/>
    <w:rsid w:val="00804B92"/>
    <w:rsid w:val="00804E21"/>
    <w:rsid w:val="00805092"/>
    <w:rsid w:val="00806AAF"/>
    <w:rsid w:val="008070AC"/>
    <w:rsid w:val="008101FD"/>
    <w:rsid w:val="00810A3B"/>
    <w:rsid w:val="00810D8D"/>
    <w:rsid w:val="00811835"/>
    <w:rsid w:val="008153F1"/>
    <w:rsid w:val="0081581D"/>
    <w:rsid w:val="008172BE"/>
    <w:rsid w:val="00817B71"/>
    <w:rsid w:val="008200A5"/>
    <w:rsid w:val="00820244"/>
    <w:rsid w:val="008221B3"/>
    <w:rsid w:val="0082248E"/>
    <w:rsid w:val="008238B2"/>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2B7"/>
    <w:rsid w:val="008506B6"/>
    <w:rsid w:val="00850AE0"/>
    <w:rsid w:val="008519DE"/>
    <w:rsid w:val="008524D2"/>
    <w:rsid w:val="00852E19"/>
    <w:rsid w:val="008535BD"/>
    <w:rsid w:val="00853E74"/>
    <w:rsid w:val="00856833"/>
    <w:rsid w:val="00856840"/>
    <w:rsid w:val="0086087C"/>
    <w:rsid w:val="00860D8E"/>
    <w:rsid w:val="0086275E"/>
    <w:rsid w:val="008627BE"/>
    <w:rsid w:val="00864440"/>
    <w:rsid w:val="00864D76"/>
    <w:rsid w:val="008650FC"/>
    <w:rsid w:val="00866EB3"/>
    <w:rsid w:val="0086701A"/>
    <w:rsid w:val="00867BD2"/>
    <w:rsid w:val="00870759"/>
    <w:rsid w:val="00870C6C"/>
    <w:rsid w:val="008712FD"/>
    <w:rsid w:val="008716A1"/>
    <w:rsid w:val="00872D3F"/>
    <w:rsid w:val="008733E4"/>
    <w:rsid w:val="00873921"/>
    <w:rsid w:val="00873F15"/>
    <w:rsid w:val="00874096"/>
    <w:rsid w:val="008756A4"/>
    <w:rsid w:val="00875F73"/>
    <w:rsid w:val="00876D65"/>
    <w:rsid w:val="00877BC0"/>
    <w:rsid w:val="00880F30"/>
    <w:rsid w:val="008833E8"/>
    <w:rsid w:val="00884ED4"/>
    <w:rsid w:val="008856CA"/>
    <w:rsid w:val="00887B48"/>
    <w:rsid w:val="0089176E"/>
    <w:rsid w:val="008917E0"/>
    <w:rsid w:val="00892365"/>
    <w:rsid w:val="00892BE5"/>
    <w:rsid w:val="0089387C"/>
    <w:rsid w:val="00893E77"/>
    <w:rsid w:val="0089444E"/>
    <w:rsid w:val="008949DF"/>
    <w:rsid w:val="008951DB"/>
    <w:rsid w:val="00896C81"/>
    <w:rsid w:val="00896D83"/>
    <w:rsid w:val="008A0AB2"/>
    <w:rsid w:val="008A0CFC"/>
    <w:rsid w:val="008A12FE"/>
    <w:rsid w:val="008A28B6"/>
    <w:rsid w:val="008A2BB1"/>
    <w:rsid w:val="008A3466"/>
    <w:rsid w:val="008A389F"/>
    <w:rsid w:val="008A3C48"/>
    <w:rsid w:val="008A3D02"/>
    <w:rsid w:val="008A5940"/>
    <w:rsid w:val="008A62CD"/>
    <w:rsid w:val="008A73B2"/>
    <w:rsid w:val="008B043F"/>
    <w:rsid w:val="008B0808"/>
    <w:rsid w:val="008B0AEC"/>
    <w:rsid w:val="008B1E53"/>
    <w:rsid w:val="008B1E5B"/>
    <w:rsid w:val="008B2B57"/>
    <w:rsid w:val="008B389D"/>
    <w:rsid w:val="008B3C5C"/>
    <w:rsid w:val="008B4D37"/>
    <w:rsid w:val="008B5299"/>
    <w:rsid w:val="008B5A5F"/>
    <w:rsid w:val="008B5AB0"/>
    <w:rsid w:val="008B6054"/>
    <w:rsid w:val="008B70EE"/>
    <w:rsid w:val="008B7495"/>
    <w:rsid w:val="008B7B08"/>
    <w:rsid w:val="008C0F86"/>
    <w:rsid w:val="008C13F0"/>
    <w:rsid w:val="008C1F26"/>
    <w:rsid w:val="008C2A3A"/>
    <w:rsid w:val="008C336F"/>
    <w:rsid w:val="008C3387"/>
    <w:rsid w:val="008C4C7E"/>
    <w:rsid w:val="008C5C46"/>
    <w:rsid w:val="008C6184"/>
    <w:rsid w:val="008C785E"/>
    <w:rsid w:val="008D0AFB"/>
    <w:rsid w:val="008D1511"/>
    <w:rsid w:val="008D32DF"/>
    <w:rsid w:val="008D35E9"/>
    <w:rsid w:val="008D3959"/>
    <w:rsid w:val="008D3966"/>
    <w:rsid w:val="008D4352"/>
    <w:rsid w:val="008D60BC"/>
    <w:rsid w:val="008D6D7B"/>
    <w:rsid w:val="008D75DB"/>
    <w:rsid w:val="008D7EB7"/>
    <w:rsid w:val="008E0EB8"/>
    <w:rsid w:val="008E10A6"/>
    <w:rsid w:val="008E1271"/>
    <w:rsid w:val="008E1F2F"/>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7B9"/>
    <w:rsid w:val="008F5840"/>
    <w:rsid w:val="008F5EEF"/>
    <w:rsid w:val="008F66FE"/>
    <w:rsid w:val="008F72CC"/>
    <w:rsid w:val="008F72CD"/>
    <w:rsid w:val="00903802"/>
    <w:rsid w:val="00906286"/>
    <w:rsid w:val="0090696D"/>
    <w:rsid w:val="00906CD6"/>
    <w:rsid w:val="00906E4D"/>
    <w:rsid w:val="00906F31"/>
    <w:rsid w:val="009078B3"/>
    <w:rsid w:val="00907A77"/>
    <w:rsid w:val="00907E00"/>
    <w:rsid w:val="0091088D"/>
    <w:rsid w:val="00910FC9"/>
    <w:rsid w:val="0091291A"/>
    <w:rsid w:val="0091326C"/>
    <w:rsid w:val="00913612"/>
    <w:rsid w:val="0091366A"/>
    <w:rsid w:val="00913824"/>
    <w:rsid w:val="00915757"/>
    <w:rsid w:val="009159B3"/>
    <w:rsid w:val="00916181"/>
    <w:rsid w:val="009163DE"/>
    <w:rsid w:val="009204C5"/>
    <w:rsid w:val="00921246"/>
    <w:rsid w:val="0092180D"/>
    <w:rsid w:val="00922A7D"/>
    <w:rsid w:val="009232C9"/>
    <w:rsid w:val="00923608"/>
    <w:rsid w:val="009238E5"/>
    <w:rsid w:val="00923F12"/>
    <w:rsid w:val="009245C6"/>
    <w:rsid w:val="00924FF8"/>
    <w:rsid w:val="00925BA8"/>
    <w:rsid w:val="00926DA7"/>
    <w:rsid w:val="00927476"/>
    <w:rsid w:val="00927F8B"/>
    <w:rsid w:val="0093094D"/>
    <w:rsid w:val="0093117F"/>
    <w:rsid w:val="00931263"/>
    <w:rsid w:val="009328C7"/>
    <w:rsid w:val="009336EC"/>
    <w:rsid w:val="00933F56"/>
    <w:rsid w:val="00934C13"/>
    <w:rsid w:val="00935228"/>
    <w:rsid w:val="009355A2"/>
    <w:rsid w:val="00935EEE"/>
    <w:rsid w:val="00935F9E"/>
    <w:rsid w:val="00936511"/>
    <w:rsid w:val="00936D98"/>
    <w:rsid w:val="009376AA"/>
    <w:rsid w:val="009400D0"/>
    <w:rsid w:val="00942C80"/>
    <w:rsid w:val="00942CA8"/>
    <w:rsid w:val="00943197"/>
    <w:rsid w:val="009435F2"/>
    <w:rsid w:val="00944741"/>
    <w:rsid w:val="00945180"/>
    <w:rsid w:val="009457F4"/>
    <w:rsid w:val="0094590C"/>
    <w:rsid w:val="00946355"/>
    <w:rsid w:val="009468B7"/>
    <w:rsid w:val="0094724E"/>
    <w:rsid w:val="00947973"/>
    <w:rsid w:val="00947BE6"/>
    <w:rsid w:val="0095048D"/>
    <w:rsid w:val="00951ADB"/>
    <w:rsid w:val="00952091"/>
    <w:rsid w:val="0095311F"/>
    <w:rsid w:val="0095380C"/>
    <w:rsid w:val="00954353"/>
    <w:rsid w:val="00955705"/>
    <w:rsid w:val="00955C0A"/>
    <w:rsid w:val="00955C4F"/>
    <w:rsid w:val="00956E9F"/>
    <w:rsid w:val="009657F1"/>
    <w:rsid w:val="0096625D"/>
    <w:rsid w:val="009709F8"/>
    <w:rsid w:val="00970B10"/>
    <w:rsid w:val="00972929"/>
    <w:rsid w:val="00972F91"/>
    <w:rsid w:val="00973827"/>
    <w:rsid w:val="00974161"/>
    <w:rsid w:val="009742D3"/>
    <w:rsid w:val="009754D5"/>
    <w:rsid w:val="009778C9"/>
    <w:rsid w:val="00977BA7"/>
    <w:rsid w:val="00980517"/>
    <w:rsid w:val="0098194F"/>
    <w:rsid w:val="009826C8"/>
    <w:rsid w:val="00983550"/>
    <w:rsid w:val="009836E4"/>
    <w:rsid w:val="0098412F"/>
    <w:rsid w:val="00985F28"/>
    <w:rsid w:val="00986149"/>
    <w:rsid w:val="00986176"/>
    <w:rsid w:val="00986E7F"/>
    <w:rsid w:val="00987536"/>
    <w:rsid w:val="0098780E"/>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0DE6"/>
    <w:rsid w:val="009A14EF"/>
    <w:rsid w:val="009A2DF9"/>
    <w:rsid w:val="009A3A86"/>
    <w:rsid w:val="009A4869"/>
    <w:rsid w:val="009A6A6B"/>
    <w:rsid w:val="009B0465"/>
    <w:rsid w:val="009B0B9E"/>
    <w:rsid w:val="009B1EF9"/>
    <w:rsid w:val="009B26AC"/>
    <w:rsid w:val="009B37E2"/>
    <w:rsid w:val="009B4519"/>
    <w:rsid w:val="009B506B"/>
    <w:rsid w:val="009B57EF"/>
    <w:rsid w:val="009B5B85"/>
    <w:rsid w:val="009B7204"/>
    <w:rsid w:val="009C0074"/>
    <w:rsid w:val="009C0564"/>
    <w:rsid w:val="009C2685"/>
    <w:rsid w:val="009C39BC"/>
    <w:rsid w:val="009C4967"/>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0BAD"/>
    <w:rsid w:val="009E19A2"/>
    <w:rsid w:val="009E3AFD"/>
    <w:rsid w:val="009E3CDD"/>
    <w:rsid w:val="009E44EA"/>
    <w:rsid w:val="009E4B16"/>
    <w:rsid w:val="009E5C60"/>
    <w:rsid w:val="009E64DB"/>
    <w:rsid w:val="009E6794"/>
    <w:rsid w:val="009E6A11"/>
    <w:rsid w:val="009E7189"/>
    <w:rsid w:val="009E7E46"/>
    <w:rsid w:val="009E7FC1"/>
    <w:rsid w:val="009F01E1"/>
    <w:rsid w:val="009F0B4D"/>
    <w:rsid w:val="009F0B98"/>
    <w:rsid w:val="009F1096"/>
    <w:rsid w:val="009F150E"/>
    <w:rsid w:val="009F27AD"/>
    <w:rsid w:val="009F2AD3"/>
    <w:rsid w:val="009F3FB5"/>
    <w:rsid w:val="009F521F"/>
    <w:rsid w:val="009F553C"/>
    <w:rsid w:val="009F59F8"/>
    <w:rsid w:val="00A005B0"/>
    <w:rsid w:val="00A01F17"/>
    <w:rsid w:val="00A022A5"/>
    <w:rsid w:val="00A03A22"/>
    <w:rsid w:val="00A04634"/>
    <w:rsid w:val="00A05B6C"/>
    <w:rsid w:val="00A06119"/>
    <w:rsid w:val="00A07A48"/>
    <w:rsid w:val="00A108EE"/>
    <w:rsid w:val="00A10B65"/>
    <w:rsid w:val="00A10BB8"/>
    <w:rsid w:val="00A1200D"/>
    <w:rsid w:val="00A137E4"/>
    <w:rsid w:val="00A13A2A"/>
    <w:rsid w:val="00A14813"/>
    <w:rsid w:val="00A1566A"/>
    <w:rsid w:val="00A165BF"/>
    <w:rsid w:val="00A172E8"/>
    <w:rsid w:val="00A179FF"/>
    <w:rsid w:val="00A2114C"/>
    <w:rsid w:val="00A21A36"/>
    <w:rsid w:val="00A23DBA"/>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4FBC"/>
    <w:rsid w:val="00A358B9"/>
    <w:rsid w:val="00A3611D"/>
    <w:rsid w:val="00A36339"/>
    <w:rsid w:val="00A366E4"/>
    <w:rsid w:val="00A36E39"/>
    <w:rsid w:val="00A413F0"/>
    <w:rsid w:val="00A4376F"/>
    <w:rsid w:val="00A4549F"/>
    <w:rsid w:val="00A45B9B"/>
    <w:rsid w:val="00A462FE"/>
    <w:rsid w:val="00A501C9"/>
    <w:rsid w:val="00A50506"/>
    <w:rsid w:val="00A52668"/>
    <w:rsid w:val="00A53F55"/>
    <w:rsid w:val="00A5417B"/>
    <w:rsid w:val="00A54599"/>
    <w:rsid w:val="00A54B82"/>
    <w:rsid w:val="00A569D4"/>
    <w:rsid w:val="00A57F1A"/>
    <w:rsid w:val="00A60163"/>
    <w:rsid w:val="00A6038D"/>
    <w:rsid w:val="00A60CF0"/>
    <w:rsid w:val="00A61429"/>
    <w:rsid w:val="00A61514"/>
    <w:rsid w:val="00A61645"/>
    <w:rsid w:val="00A62080"/>
    <w:rsid w:val="00A62A47"/>
    <w:rsid w:val="00A630A2"/>
    <w:rsid w:val="00A632B8"/>
    <w:rsid w:val="00A63BF3"/>
    <w:rsid w:val="00A64942"/>
    <w:rsid w:val="00A65911"/>
    <w:rsid w:val="00A65FA6"/>
    <w:rsid w:val="00A6643C"/>
    <w:rsid w:val="00A67544"/>
    <w:rsid w:val="00A7075B"/>
    <w:rsid w:val="00A71CE6"/>
    <w:rsid w:val="00A71D23"/>
    <w:rsid w:val="00A7333A"/>
    <w:rsid w:val="00A73D0D"/>
    <w:rsid w:val="00A742C0"/>
    <w:rsid w:val="00A74A92"/>
    <w:rsid w:val="00A75CC1"/>
    <w:rsid w:val="00A75E88"/>
    <w:rsid w:val="00A76FCF"/>
    <w:rsid w:val="00A8056E"/>
    <w:rsid w:val="00A82D58"/>
    <w:rsid w:val="00A8305A"/>
    <w:rsid w:val="00A8399D"/>
    <w:rsid w:val="00A83E3D"/>
    <w:rsid w:val="00A8443A"/>
    <w:rsid w:val="00A846ED"/>
    <w:rsid w:val="00A8479C"/>
    <w:rsid w:val="00A8557B"/>
    <w:rsid w:val="00A85A05"/>
    <w:rsid w:val="00A85F38"/>
    <w:rsid w:val="00A86D63"/>
    <w:rsid w:val="00A87797"/>
    <w:rsid w:val="00A90A1B"/>
    <w:rsid w:val="00A90E72"/>
    <w:rsid w:val="00A922A2"/>
    <w:rsid w:val="00A9327B"/>
    <w:rsid w:val="00A93B69"/>
    <w:rsid w:val="00A94054"/>
    <w:rsid w:val="00A963C7"/>
    <w:rsid w:val="00A97683"/>
    <w:rsid w:val="00AA1626"/>
    <w:rsid w:val="00AA1C25"/>
    <w:rsid w:val="00AA3DB7"/>
    <w:rsid w:val="00AA51F5"/>
    <w:rsid w:val="00AA5E3B"/>
    <w:rsid w:val="00AA68B4"/>
    <w:rsid w:val="00AB0543"/>
    <w:rsid w:val="00AB0AC9"/>
    <w:rsid w:val="00AB185A"/>
    <w:rsid w:val="00AB1BA7"/>
    <w:rsid w:val="00AB1E04"/>
    <w:rsid w:val="00AB2940"/>
    <w:rsid w:val="00AB29CF"/>
    <w:rsid w:val="00AB3113"/>
    <w:rsid w:val="00AB3231"/>
    <w:rsid w:val="00AB348A"/>
    <w:rsid w:val="00AB3F38"/>
    <w:rsid w:val="00AB43EC"/>
    <w:rsid w:val="00AB4BF4"/>
    <w:rsid w:val="00AB5ADF"/>
    <w:rsid w:val="00AB5E57"/>
    <w:rsid w:val="00AB7175"/>
    <w:rsid w:val="00AB725F"/>
    <w:rsid w:val="00AC0705"/>
    <w:rsid w:val="00AC109B"/>
    <w:rsid w:val="00AC6915"/>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14A0"/>
    <w:rsid w:val="00AE162A"/>
    <w:rsid w:val="00AE1FC3"/>
    <w:rsid w:val="00AE22F2"/>
    <w:rsid w:val="00AE29FC"/>
    <w:rsid w:val="00AE2F3F"/>
    <w:rsid w:val="00AE3B4E"/>
    <w:rsid w:val="00AE563B"/>
    <w:rsid w:val="00AE59EC"/>
    <w:rsid w:val="00AE67B3"/>
    <w:rsid w:val="00AE6D7A"/>
    <w:rsid w:val="00AE7864"/>
    <w:rsid w:val="00AE7949"/>
    <w:rsid w:val="00AF2503"/>
    <w:rsid w:val="00AF25D5"/>
    <w:rsid w:val="00AF3DBB"/>
    <w:rsid w:val="00AF5194"/>
    <w:rsid w:val="00AF53EF"/>
    <w:rsid w:val="00AF73C3"/>
    <w:rsid w:val="00AF795C"/>
    <w:rsid w:val="00B00304"/>
    <w:rsid w:val="00B00752"/>
    <w:rsid w:val="00B026C1"/>
    <w:rsid w:val="00B02B9C"/>
    <w:rsid w:val="00B0353B"/>
    <w:rsid w:val="00B03A36"/>
    <w:rsid w:val="00B03D9D"/>
    <w:rsid w:val="00B040B2"/>
    <w:rsid w:val="00B10558"/>
    <w:rsid w:val="00B113B3"/>
    <w:rsid w:val="00B1249E"/>
    <w:rsid w:val="00B156A9"/>
    <w:rsid w:val="00B15F83"/>
    <w:rsid w:val="00B160FF"/>
    <w:rsid w:val="00B16322"/>
    <w:rsid w:val="00B1662E"/>
    <w:rsid w:val="00B16A6F"/>
    <w:rsid w:val="00B22C0D"/>
    <w:rsid w:val="00B23AF4"/>
    <w:rsid w:val="00B23C15"/>
    <w:rsid w:val="00B2425C"/>
    <w:rsid w:val="00B25762"/>
    <w:rsid w:val="00B25B40"/>
    <w:rsid w:val="00B25FDE"/>
    <w:rsid w:val="00B26AB0"/>
    <w:rsid w:val="00B26AD2"/>
    <w:rsid w:val="00B26CA2"/>
    <w:rsid w:val="00B30B4E"/>
    <w:rsid w:val="00B31246"/>
    <w:rsid w:val="00B31928"/>
    <w:rsid w:val="00B326FF"/>
    <w:rsid w:val="00B33190"/>
    <w:rsid w:val="00B340AA"/>
    <w:rsid w:val="00B34A9F"/>
    <w:rsid w:val="00B34B80"/>
    <w:rsid w:val="00B35CDA"/>
    <w:rsid w:val="00B37D97"/>
    <w:rsid w:val="00B4020B"/>
    <w:rsid w:val="00B41184"/>
    <w:rsid w:val="00B411BD"/>
    <w:rsid w:val="00B41559"/>
    <w:rsid w:val="00B418E8"/>
    <w:rsid w:val="00B42285"/>
    <w:rsid w:val="00B4274B"/>
    <w:rsid w:val="00B435B1"/>
    <w:rsid w:val="00B4367F"/>
    <w:rsid w:val="00B438BA"/>
    <w:rsid w:val="00B44F99"/>
    <w:rsid w:val="00B45876"/>
    <w:rsid w:val="00B46F36"/>
    <w:rsid w:val="00B471CF"/>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3F39"/>
    <w:rsid w:val="00B64434"/>
    <w:rsid w:val="00B66E6F"/>
    <w:rsid w:val="00B711CE"/>
    <w:rsid w:val="00B71DC8"/>
    <w:rsid w:val="00B73CB0"/>
    <w:rsid w:val="00B746C6"/>
    <w:rsid w:val="00B74AD9"/>
    <w:rsid w:val="00B7604C"/>
    <w:rsid w:val="00B7652C"/>
    <w:rsid w:val="00B766BF"/>
    <w:rsid w:val="00B76FA6"/>
    <w:rsid w:val="00B80910"/>
    <w:rsid w:val="00B817A1"/>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3D1B"/>
    <w:rsid w:val="00B94E17"/>
    <w:rsid w:val="00B957FE"/>
    <w:rsid w:val="00B95F02"/>
    <w:rsid w:val="00B96646"/>
    <w:rsid w:val="00B96BEF"/>
    <w:rsid w:val="00B96FC0"/>
    <w:rsid w:val="00B97260"/>
    <w:rsid w:val="00B97A20"/>
    <w:rsid w:val="00B97A69"/>
    <w:rsid w:val="00BA0632"/>
    <w:rsid w:val="00BA0AAA"/>
    <w:rsid w:val="00BA0DFB"/>
    <w:rsid w:val="00BA2FEF"/>
    <w:rsid w:val="00BA3AB8"/>
    <w:rsid w:val="00BB1548"/>
    <w:rsid w:val="00BB15E0"/>
    <w:rsid w:val="00BB1CE7"/>
    <w:rsid w:val="00BB2A70"/>
    <w:rsid w:val="00BB2FD3"/>
    <w:rsid w:val="00BB2FDF"/>
    <w:rsid w:val="00BB2FFF"/>
    <w:rsid w:val="00BB5FCB"/>
    <w:rsid w:val="00BB604B"/>
    <w:rsid w:val="00BC00EC"/>
    <w:rsid w:val="00BC08C5"/>
    <w:rsid w:val="00BC12FB"/>
    <w:rsid w:val="00BC1C3C"/>
    <w:rsid w:val="00BC2F73"/>
    <w:rsid w:val="00BC307F"/>
    <w:rsid w:val="00BC3159"/>
    <w:rsid w:val="00BC3257"/>
    <w:rsid w:val="00BC39DB"/>
    <w:rsid w:val="00BC3A32"/>
    <w:rsid w:val="00BC3B07"/>
    <w:rsid w:val="00BC46EF"/>
    <w:rsid w:val="00BC6FD6"/>
    <w:rsid w:val="00BD008E"/>
    <w:rsid w:val="00BD1CF3"/>
    <w:rsid w:val="00BD2F3B"/>
    <w:rsid w:val="00BD3372"/>
    <w:rsid w:val="00BD50AA"/>
    <w:rsid w:val="00BD5135"/>
    <w:rsid w:val="00BD7291"/>
    <w:rsid w:val="00BD7329"/>
    <w:rsid w:val="00BD7EA3"/>
    <w:rsid w:val="00BD7FE2"/>
    <w:rsid w:val="00BE0214"/>
    <w:rsid w:val="00BE052B"/>
    <w:rsid w:val="00BE0B19"/>
    <w:rsid w:val="00BE0DD8"/>
    <w:rsid w:val="00BE13F0"/>
    <w:rsid w:val="00BE1D82"/>
    <w:rsid w:val="00BE1EE4"/>
    <w:rsid w:val="00BE1F8B"/>
    <w:rsid w:val="00BE2B4F"/>
    <w:rsid w:val="00BE2F39"/>
    <w:rsid w:val="00BE332D"/>
    <w:rsid w:val="00BE3907"/>
    <w:rsid w:val="00BE3CF1"/>
    <w:rsid w:val="00BE4B20"/>
    <w:rsid w:val="00BE5FC4"/>
    <w:rsid w:val="00BE7A81"/>
    <w:rsid w:val="00BE7C4D"/>
    <w:rsid w:val="00BE7F6A"/>
    <w:rsid w:val="00BF0274"/>
    <w:rsid w:val="00BF08C4"/>
    <w:rsid w:val="00BF0BAF"/>
    <w:rsid w:val="00BF19CE"/>
    <w:rsid w:val="00BF2B6F"/>
    <w:rsid w:val="00BF351A"/>
    <w:rsid w:val="00BF3593"/>
    <w:rsid w:val="00BF3914"/>
    <w:rsid w:val="00BF49B1"/>
    <w:rsid w:val="00BF4DA9"/>
    <w:rsid w:val="00BF5552"/>
    <w:rsid w:val="00BF7150"/>
    <w:rsid w:val="00BF73F2"/>
    <w:rsid w:val="00C01671"/>
    <w:rsid w:val="00C02419"/>
    <w:rsid w:val="00C02766"/>
    <w:rsid w:val="00C03D1E"/>
    <w:rsid w:val="00C03EE8"/>
    <w:rsid w:val="00C05BEC"/>
    <w:rsid w:val="00C06E7D"/>
    <w:rsid w:val="00C1112B"/>
    <w:rsid w:val="00C11A88"/>
    <w:rsid w:val="00C12012"/>
    <w:rsid w:val="00C12874"/>
    <w:rsid w:val="00C12BC1"/>
    <w:rsid w:val="00C13BDA"/>
    <w:rsid w:val="00C13FFD"/>
    <w:rsid w:val="00C14632"/>
    <w:rsid w:val="00C166F6"/>
    <w:rsid w:val="00C16C30"/>
    <w:rsid w:val="00C2046B"/>
    <w:rsid w:val="00C20A00"/>
    <w:rsid w:val="00C21673"/>
    <w:rsid w:val="00C21C7A"/>
    <w:rsid w:val="00C23130"/>
    <w:rsid w:val="00C255A5"/>
    <w:rsid w:val="00C2584B"/>
    <w:rsid w:val="00C25942"/>
    <w:rsid w:val="00C25DD9"/>
    <w:rsid w:val="00C2663F"/>
    <w:rsid w:val="00C26DB8"/>
    <w:rsid w:val="00C26F1A"/>
    <w:rsid w:val="00C3033C"/>
    <w:rsid w:val="00C329E3"/>
    <w:rsid w:val="00C33975"/>
    <w:rsid w:val="00C3400F"/>
    <w:rsid w:val="00C34B64"/>
    <w:rsid w:val="00C34C36"/>
    <w:rsid w:val="00C352B3"/>
    <w:rsid w:val="00C3654C"/>
    <w:rsid w:val="00C36BF5"/>
    <w:rsid w:val="00C36DBC"/>
    <w:rsid w:val="00C376BA"/>
    <w:rsid w:val="00C40373"/>
    <w:rsid w:val="00C4082D"/>
    <w:rsid w:val="00C409F1"/>
    <w:rsid w:val="00C40AE6"/>
    <w:rsid w:val="00C411AF"/>
    <w:rsid w:val="00C4138D"/>
    <w:rsid w:val="00C41E3A"/>
    <w:rsid w:val="00C4304C"/>
    <w:rsid w:val="00C43315"/>
    <w:rsid w:val="00C452F5"/>
    <w:rsid w:val="00C45778"/>
    <w:rsid w:val="00C46555"/>
    <w:rsid w:val="00C46B15"/>
    <w:rsid w:val="00C46F7D"/>
    <w:rsid w:val="00C479B5"/>
    <w:rsid w:val="00C50242"/>
    <w:rsid w:val="00C5034D"/>
    <w:rsid w:val="00C5050E"/>
    <w:rsid w:val="00C50E99"/>
    <w:rsid w:val="00C51388"/>
    <w:rsid w:val="00C5168E"/>
    <w:rsid w:val="00C52744"/>
    <w:rsid w:val="00C53EB3"/>
    <w:rsid w:val="00C542D4"/>
    <w:rsid w:val="00C543F7"/>
    <w:rsid w:val="00C54D71"/>
    <w:rsid w:val="00C563F5"/>
    <w:rsid w:val="00C570F7"/>
    <w:rsid w:val="00C62CD5"/>
    <w:rsid w:val="00C634C6"/>
    <w:rsid w:val="00C636E6"/>
    <w:rsid w:val="00C639D6"/>
    <w:rsid w:val="00C63F8E"/>
    <w:rsid w:val="00C647FB"/>
    <w:rsid w:val="00C64F88"/>
    <w:rsid w:val="00C654E0"/>
    <w:rsid w:val="00C67EAB"/>
    <w:rsid w:val="00C67F42"/>
    <w:rsid w:val="00C70DFF"/>
    <w:rsid w:val="00C75188"/>
    <w:rsid w:val="00C75A6B"/>
    <w:rsid w:val="00C763B6"/>
    <w:rsid w:val="00C7644F"/>
    <w:rsid w:val="00C7650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0D73"/>
    <w:rsid w:val="00CA16B0"/>
    <w:rsid w:val="00CA2241"/>
    <w:rsid w:val="00CA3CDD"/>
    <w:rsid w:val="00CA403B"/>
    <w:rsid w:val="00CA505A"/>
    <w:rsid w:val="00CA59DD"/>
    <w:rsid w:val="00CB008E"/>
    <w:rsid w:val="00CB01FA"/>
    <w:rsid w:val="00CB0737"/>
    <w:rsid w:val="00CB097A"/>
    <w:rsid w:val="00CB0C6D"/>
    <w:rsid w:val="00CB26EC"/>
    <w:rsid w:val="00CB2D2A"/>
    <w:rsid w:val="00CB5B1E"/>
    <w:rsid w:val="00CB787A"/>
    <w:rsid w:val="00CC0C4A"/>
    <w:rsid w:val="00CC17F0"/>
    <w:rsid w:val="00CC1853"/>
    <w:rsid w:val="00CC1FAE"/>
    <w:rsid w:val="00CC3A23"/>
    <w:rsid w:val="00CC737C"/>
    <w:rsid w:val="00CD087D"/>
    <w:rsid w:val="00CD0F5D"/>
    <w:rsid w:val="00CD10D2"/>
    <w:rsid w:val="00CD1C0B"/>
    <w:rsid w:val="00CD2173"/>
    <w:rsid w:val="00CD239A"/>
    <w:rsid w:val="00CD5512"/>
    <w:rsid w:val="00CD6E3D"/>
    <w:rsid w:val="00CD71AB"/>
    <w:rsid w:val="00CE0109"/>
    <w:rsid w:val="00CE1FC5"/>
    <w:rsid w:val="00CE46E5"/>
    <w:rsid w:val="00CE485A"/>
    <w:rsid w:val="00CE5279"/>
    <w:rsid w:val="00CE5A78"/>
    <w:rsid w:val="00CE6BDD"/>
    <w:rsid w:val="00CE78AE"/>
    <w:rsid w:val="00CE7E62"/>
    <w:rsid w:val="00CF195E"/>
    <w:rsid w:val="00CF19DA"/>
    <w:rsid w:val="00CF1C7F"/>
    <w:rsid w:val="00CF1CC0"/>
    <w:rsid w:val="00CF24F8"/>
    <w:rsid w:val="00CF2653"/>
    <w:rsid w:val="00CF4247"/>
    <w:rsid w:val="00CF5263"/>
    <w:rsid w:val="00CF60B5"/>
    <w:rsid w:val="00CF6BD3"/>
    <w:rsid w:val="00CF770E"/>
    <w:rsid w:val="00D004FA"/>
    <w:rsid w:val="00D01B21"/>
    <w:rsid w:val="00D01E2F"/>
    <w:rsid w:val="00D03102"/>
    <w:rsid w:val="00D03727"/>
    <w:rsid w:val="00D0378A"/>
    <w:rsid w:val="00D0471D"/>
    <w:rsid w:val="00D05132"/>
    <w:rsid w:val="00D05EA9"/>
    <w:rsid w:val="00D063BE"/>
    <w:rsid w:val="00D071F8"/>
    <w:rsid w:val="00D07252"/>
    <w:rsid w:val="00D074F4"/>
    <w:rsid w:val="00D07CE1"/>
    <w:rsid w:val="00D1026A"/>
    <w:rsid w:val="00D107CF"/>
    <w:rsid w:val="00D11B0B"/>
    <w:rsid w:val="00D12293"/>
    <w:rsid w:val="00D14236"/>
    <w:rsid w:val="00D14553"/>
    <w:rsid w:val="00D14DB1"/>
    <w:rsid w:val="00D15F43"/>
    <w:rsid w:val="00D16E87"/>
    <w:rsid w:val="00D1743F"/>
    <w:rsid w:val="00D20B8B"/>
    <w:rsid w:val="00D2162C"/>
    <w:rsid w:val="00D21A3C"/>
    <w:rsid w:val="00D233F1"/>
    <w:rsid w:val="00D256F8"/>
    <w:rsid w:val="00D2685C"/>
    <w:rsid w:val="00D26A3B"/>
    <w:rsid w:val="00D300CD"/>
    <w:rsid w:val="00D302FD"/>
    <w:rsid w:val="00D3038A"/>
    <w:rsid w:val="00D3098D"/>
    <w:rsid w:val="00D31A02"/>
    <w:rsid w:val="00D3323C"/>
    <w:rsid w:val="00D33456"/>
    <w:rsid w:val="00D3396F"/>
    <w:rsid w:val="00D33D4D"/>
    <w:rsid w:val="00D34A0B"/>
    <w:rsid w:val="00D35D34"/>
    <w:rsid w:val="00D36234"/>
    <w:rsid w:val="00D36371"/>
    <w:rsid w:val="00D371F7"/>
    <w:rsid w:val="00D437D8"/>
    <w:rsid w:val="00D43CF2"/>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2E0A"/>
    <w:rsid w:val="00D63517"/>
    <w:rsid w:val="00D63768"/>
    <w:rsid w:val="00D63B75"/>
    <w:rsid w:val="00D659B1"/>
    <w:rsid w:val="00D66E18"/>
    <w:rsid w:val="00D6734D"/>
    <w:rsid w:val="00D679CF"/>
    <w:rsid w:val="00D679D3"/>
    <w:rsid w:val="00D708E7"/>
    <w:rsid w:val="00D7106B"/>
    <w:rsid w:val="00D7356F"/>
    <w:rsid w:val="00D73587"/>
    <w:rsid w:val="00D73EBB"/>
    <w:rsid w:val="00D751FB"/>
    <w:rsid w:val="00D754D6"/>
    <w:rsid w:val="00D761AA"/>
    <w:rsid w:val="00D76FAE"/>
    <w:rsid w:val="00D777D7"/>
    <w:rsid w:val="00D80AB8"/>
    <w:rsid w:val="00D81792"/>
    <w:rsid w:val="00D819B1"/>
    <w:rsid w:val="00D82494"/>
    <w:rsid w:val="00D83AB3"/>
    <w:rsid w:val="00D83AE9"/>
    <w:rsid w:val="00D84AA2"/>
    <w:rsid w:val="00D857B8"/>
    <w:rsid w:val="00D87175"/>
    <w:rsid w:val="00D87ABF"/>
    <w:rsid w:val="00D90CD3"/>
    <w:rsid w:val="00D915C2"/>
    <w:rsid w:val="00D919E6"/>
    <w:rsid w:val="00D91BE1"/>
    <w:rsid w:val="00D92C29"/>
    <w:rsid w:val="00D92E47"/>
    <w:rsid w:val="00D936E2"/>
    <w:rsid w:val="00D93F5D"/>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3260"/>
    <w:rsid w:val="00DC41A4"/>
    <w:rsid w:val="00DC5672"/>
    <w:rsid w:val="00DC60A2"/>
    <w:rsid w:val="00DC6600"/>
    <w:rsid w:val="00DC67BD"/>
    <w:rsid w:val="00DC6924"/>
    <w:rsid w:val="00DC71F2"/>
    <w:rsid w:val="00DD2025"/>
    <w:rsid w:val="00DD22EA"/>
    <w:rsid w:val="00DD23A0"/>
    <w:rsid w:val="00DD295F"/>
    <w:rsid w:val="00DD3EF5"/>
    <w:rsid w:val="00DD53FA"/>
    <w:rsid w:val="00DD5F42"/>
    <w:rsid w:val="00DD616D"/>
    <w:rsid w:val="00DD617B"/>
    <w:rsid w:val="00DE0E59"/>
    <w:rsid w:val="00DE0F6C"/>
    <w:rsid w:val="00DE219B"/>
    <w:rsid w:val="00DE52E3"/>
    <w:rsid w:val="00DE5E47"/>
    <w:rsid w:val="00DE7C00"/>
    <w:rsid w:val="00DF03E9"/>
    <w:rsid w:val="00DF03ED"/>
    <w:rsid w:val="00DF04EE"/>
    <w:rsid w:val="00DF0BF4"/>
    <w:rsid w:val="00DF179D"/>
    <w:rsid w:val="00DF1E9C"/>
    <w:rsid w:val="00DF4572"/>
    <w:rsid w:val="00DF4658"/>
    <w:rsid w:val="00DF6C8B"/>
    <w:rsid w:val="00DF6F17"/>
    <w:rsid w:val="00DF78FA"/>
    <w:rsid w:val="00DF7D63"/>
    <w:rsid w:val="00E002F1"/>
    <w:rsid w:val="00E00396"/>
    <w:rsid w:val="00E0082C"/>
    <w:rsid w:val="00E01DAA"/>
    <w:rsid w:val="00E021F7"/>
    <w:rsid w:val="00E023E5"/>
    <w:rsid w:val="00E02432"/>
    <w:rsid w:val="00E04022"/>
    <w:rsid w:val="00E04CA9"/>
    <w:rsid w:val="00E0728F"/>
    <w:rsid w:val="00E0755C"/>
    <w:rsid w:val="00E14A7E"/>
    <w:rsid w:val="00E151E1"/>
    <w:rsid w:val="00E17619"/>
    <w:rsid w:val="00E17805"/>
    <w:rsid w:val="00E17F59"/>
    <w:rsid w:val="00E20F79"/>
    <w:rsid w:val="00E21278"/>
    <w:rsid w:val="00E21896"/>
    <w:rsid w:val="00E22CCD"/>
    <w:rsid w:val="00E23A11"/>
    <w:rsid w:val="00E23FB7"/>
    <w:rsid w:val="00E24A27"/>
    <w:rsid w:val="00E25261"/>
    <w:rsid w:val="00E25F89"/>
    <w:rsid w:val="00E2667C"/>
    <w:rsid w:val="00E32D62"/>
    <w:rsid w:val="00E339DC"/>
    <w:rsid w:val="00E33E15"/>
    <w:rsid w:val="00E361B8"/>
    <w:rsid w:val="00E36A1B"/>
    <w:rsid w:val="00E41352"/>
    <w:rsid w:val="00E429ED"/>
    <w:rsid w:val="00E43F37"/>
    <w:rsid w:val="00E450ED"/>
    <w:rsid w:val="00E456D4"/>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1A78"/>
    <w:rsid w:val="00E72C01"/>
    <w:rsid w:val="00E741AC"/>
    <w:rsid w:val="00E75174"/>
    <w:rsid w:val="00E75EBA"/>
    <w:rsid w:val="00E763B4"/>
    <w:rsid w:val="00E76998"/>
    <w:rsid w:val="00E77848"/>
    <w:rsid w:val="00E80514"/>
    <w:rsid w:val="00E80E5B"/>
    <w:rsid w:val="00E816C5"/>
    <w:rsid w:val="00E81CE0"/>
    <w:rsid w:val="00E81E7C"/>
    <w:rsid w:val="00E8224D"/>
    <w:rsid w:val="00E83FA1"/>
    <w:rsid w:val="00E8519F"/>
    <w:rsid w:val="00E85CC3"/>
    <w:rsid w:val="00E8644A"/>
    <w:rsid w:val="00E90279"/>
    <w:rsid w:val="00E90635"/>
    <w:rsid w:val="00E909A1"/>
    <w:rsid w:val="00E90BFF"/>
    <w:rsid w:val="00E91F04"/>
    <w:rsid w:val="00E91F35"/>
    <w:rsid w:val="00E92353"/>
    <w:rsid w:val="00E938EF"/>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2F8"/>
    <w:rsid w:val="00EC2E2D"/>
    <w:rsid w:val="00EC462B"/>
    <w:rsid w:val="00EC4723"/>
    <w:rsid w:val="00EC56E0"/>
    <w:rsid w:val="00EC6057"/>
    <w:rsid w:val="00EC6847"/>
    <w:rsid w:val="00EC7DB6"/>
    <w:rsid w:val="00ED162F"/>
    <w:rsid w:val="00ED2E52"/>
    <w:rsid w:val="00ED3024"/>
    <w:rsid w:val="00ED5FE4"/>
    <w:rsid w:val="00ED71C5"/>
    <w:rsid w:val="00EE0B16"/>
    <w:rsid w:val="00EE16FA"/>
    <w:rsid w:val="00EE1F5A"/>
    <w:rsid w:val="00EE3C42"/>
    <w:rsid w:val="00EE3D4F"/>
    <w:rsid w:val="00EE534D"/>
    <w:rsid w:val="00EE5560"/>
    <w:rsid w:val="00EE59D1"/>
    <w:rsid w:val="00EE6F1E"/>
    <w:rsid w:val="00EF0348"/>
    <w:rsid w:val="00EF1F9C"/>
    <w:rsid w:val="00EF3865"/>
    <w:rsid w:val="00EF4366"/>
    <w:rsid w:val="00EF4CD6"/>
    <w:rsid w:val="00EF55A0"/>
    <w:rsid w:val="00EF63D1"/>
    <w:rsid w:val="00EF6513"/>
    <w:rsid w:val="00EF6683"/>
    <w:rsid w:val="00EF6EC5"/>
    <w:rsid w:val="00EF7002"/>
    <w:rsid w:val="00EF769B"/>
    <w:rsid w:val="00F0226B"/>
    <w:rsid w:val="00F027BA"/>
    <w:rsid w:val="00F03E79"/>
    <w:rsid w:val="00F0628D"/>
    <w:rsid w:val="00F06651"/>
    <w:rsid w:val="00F07DE6"/>
    <w:rsid w:val="00F1056C"/>
    <w:rsid w:val="00F107F1"/>
    <w:rsid w:val="00F10FC1"/>
    <w:rsid w:val="00F112FD"/>
    <w:rsid w:val="00F133A1"/>
    <w:rsid w:val="00F13ECD"/>
    <w:rsid w:val="00F155CE"/>
    <w:rsid w:val="00F16738"/>
    <w:rsid w:val="00F16BF2"/>
    <w:rsid w:val="00F17EAE"/>
    <w:rsid w:val="00F218D4"/>
    <w:rsid w:val="00F2250A"/>
    <w:rsid w:val="00F226E6"/>
    <w:rsid w:val="00F24788"/>
    <w:rsid w:val="00F25667"/>
    <w:rsid w:val="00F2640F"/>
    <w:rsid w:val="00F27C34"/>
    <w:rsid w:val="00F27E46"/>
    <w:rsid w:val="00F301C2"/>
    <w:rsid w:val="00F302E1"/>
    <w:rsid w:val="00F30654"/>
    <w:rsid w:val="00F31B22"/>
    <w:rsid w:val="00F31B49"/>
    <w:rsid w:val="00F32F56"/>
    <w:rsid w:val="00F3367B"/>
    <w:rsid w:val="00F33D4F"/>
    <w:rsid w:val="00F34CD6"/>
    <w:rsid w:val="00F35873"/>
    <w:rsid w:val="00F35920"/>
    <w:rsid w:val="00F366A5"/>
    <w:rsid w:val="00F36C5F"/>
    <w:rsid w:val="00F37259"/>
    <w:rsid w:val="00F405A4"/>
    <w:rsid w:val="00F41F05"/>
    <w:rsid w:val="00F433BD"/>
    <w:rsid w:val="00F44EC5"/>
    <w:rsid w:val="00F46D35"/>
    <w:rsid w:val="00F47498"/>
    <w:rsid w:val="00F512B2"/>
    <w:rsid w:val="00F5280E"/>
    <w:rsid w:val="00F5283D"/>
    <w:rsid w:val="00F52ABA"/>
    <w:rsid w:val="00F52BC7"/>
    <w:rsid w:val="00F53BF4"/>
    <w:rsid w:val="00F54266"/>
    <w:rsid w:val="00F55043"/>
    <w:rsid w:val="00F56DCF"/>
    <w:rsid w:val="00F57034"/>
    <w:rsid w:val="00F60BE9"/>
    <w:rsid w:val="00F61FD8"/>
    <w:rsid w:val="00F62DBF"/>
    <w:rsid w:val="00F641FC"/>
    <w:rsid w:val="00F647F7"/>
    <w:rsid w:val="00F64A50"/>
    <w:rsid w:val="00F6583C"/>
    <w:rsid w:val="00F6589A"/>
    <w:rsid w:val="00F6783E"/>
    <w:rsid w:val="00F70DBE"/>
    <w:rsid w:val="00F71124"/>
    <w:rsid w:val="00F71888"/>
    <w:rsid w:val="00F719CD"/>
    <w:rsid w:val="00F71BB8"/>
    <w:rsid w:val="00F72584"/>
    <w:rsid w:val="00F7290D"/>
    <w:rsid w:val="00F7302F"/>
    <w:rsid w:val="00F732EC"/>
    <w:rsid w:val="00F73D08"/>
    <w:rsid w:val="00F74019"/>
    <w:rsid w:val="00F7586B"/>
    <w:rsid w:val="00F75F2F"/>
    <w:rsid w:val="00F76445"/>
    <w:rsid w:val="00F76ECC"/>
    <w:rsid w:val="00F77A48"/>
    <w:rsid w:val="00F80399"/>
    <w:rsid w:val="00F80704"/>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26B6"/>
    <w:rsid w:val="00F931C7"/>
    <w:rsid w:val="00F93559"/>
    <w:rsid w:val="00F93D72"/>
    <w:rsid w:val="00F93E65"/>
    <w:rsid w:val="00F94070"/>
    <w:rsid w:val="00F950B5"/>
    <w:rsid w:val="00F9513F"/>
    <w:rsid w:val="00F95365"/>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0D8D"/>
    <w:rsid w:val="00FC0DC0"/>
    <w:rsid w:val="00FC4729"/>
    <w:rsid w:val="00FC4A8C"/>
    <w:rsid w:val="00FC4DE5"/>
    <w:rsid w:val="00FC504E"/>
    <w:rsid w:val="00FC53DB"/>
    <w:rsid w:val="00FC5FC2"/>
    <w:rsid w:val="00FC6177"/>
    <w:rsid w:val="00FC63D1"/>
    <w:rsid w:val="00FC7528"/>
    <w:rsid w:val="00FD0572"/>
    <w:rsid w:val="00FD1282"/>
    <w:rsid w:val="00FD1A97"/>
    <w:rsid w:val="00FD214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358"/>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81F79"/>
  <w15:docId w15:val="{52C4298F-CB3B-48ED-B4A7-FAA8DF72C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30D7A"/>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430D7A"/>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430D7A"/>
    <w:pPr>
      <w:keepNext/>
      <w:numPr>
        <w:ilvl w:val="2"/>
        <w:numId w:val="3"/>
      </w:numPr>
      <w:tabs>
        <w:tab w:val="clear" w:pos="720"/>
      </w:tabs>
      <w:spacing w:before="120"/>
      <w:outlineLvl w:val="2"/>
    </w:pPr>
    <w:rPr>
      <w:b/>
    </w:rPr>
  </w:style>
  <w:style w:type="paragraph" w:styleId="Heading4">
    <w:name w:val="heading 4"/>
    <w:basedOn w:val="Normal"/>
    <w:next w:val="Normal"/>
    <w:qFormat/>
    <w:rsid w:val="00430D7A"/>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430D7A"/>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430D7A"/>
    <w:pPr>
      <w:numPr>
        <w:ilvl w:val="5"/>
        <w:numId w:val="3"/>
      </w:numPr>
      <w:spacing w:before="240" w:after="60"/>
      <w:outlineLvl w:val="5"/>
    </w:pPr>
    <w:rPr>
      <w:b/>
      <w:bCs/>
    </w:rPr>
  </w:style>
  <w:style w:type="paragraph" w:styleId="Heading7">
    <w:name w:val="heading 7"/>
    <w:basedOn w:val="Normal"/>
    <w:next w:val="Normal"/>
    <w:qFormat/>
    <w:rsid w:val="00430D7A"/>
    <w:pPr>
      <w:numPr>
        <w:ilvl w:val="6"/>
        <w:numId w:val="3"/>
      </w:numPr>
      <w:spacing w:before="240" w:after="60"/>
      <w:outlineLvl w:val="6"/>
    </w:pPr>
    <w:rPr>
      <w:sz w:val="24"/>
      <w:szCs w:val="24"/>
    </w:rPr>
  </w:style>
  <w:style w:type="paragraph" w:styleId="Heading8">
    <w:name w:val="heading 8"/>
    <w:basedOn w:val="Normal"/>
    <w:next w:val="Normal"/>
    <w:qFormat/>
    <w:rsid w:val="00430D7A"/>
    <w:pPr>
      <w:numPr>
        <w:ilvl w:val="7"/>
        <w:numId w:val="3"/>
      </w:numPr>
      <w:spacing w:before="240" w:after="60"/>
      <w:outlineLvl w:val="7"/>
    </w:pPr>
    <w:rPr>
      <w:i/>
      <w:iCs/>
      <w:sz w:val="24"/>
      <w:szCs w:val="24"/>
    </w:rPr>
  </w:style>
  <w:style w:type="paragraph" w:styleId="Heading9">
    <w:name w:val="heading 9"/>
    <w:basedOn w:val="Normal"/>
    <w:next w:val="Normal"/>
    <w:qFormat/>
    <w:rsid w:val="00430D7A"/>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30D7A"/>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430D7A"/>
    <w:rPr>
      <w:color w:val="0000FF"/>
      <w:u w:val="single"/>
    </w:rPr>
  </w:style>
  <w:style w:type="paragraph" w:styleId="Caption">
    <w:name w:val="caption"/>
    <w:aliases w:val="cap"/>
    <w:basedOn w:val="Normal"/>
    <w:next w:val="Normal"/>
    <w:link w:val="CaptionChar"/>
    <w:qFormat/>
    <w:rsid w:val="00430D7A"/>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430D7A"/>
    <w:pPr>
      <w:autoSpaceDE/>
      <w:autoSpaceDN/>
      <w:adjustRightInd/>
      <w:spacing w:after="180"/>
      <w:ind w:left="568" w:hanging="284"/>
      <w:jc w:val="left"/>
    </w:pPr>
    <w:rPr>
      <w:sz w:val="20"/>
      <w:szCs w:val="20"/>
      <w:lang w:val="en-GB"/>
    </w:rPr>
  </w:style>
  <w:style w:type="paragraph" w:styleId="List">
    <w:name w:val="List"/>
    <w:basedOn w:val="Normal"/>
    <w:rsid w:val="00430D7A"/>
    <w:pPr>
      <w:ind w:left="360" w:hanging="360"/>
    </w:pPr>
  </w:style>
  <w:style w:type="paragraph" w:styleId="BodyText2">
    <w:name w:val="Body Text 2"/>
    <w:basedOn w:val="Normal"/>
    <w:rsid w:val="00430D7A"/>
    <w:pPr>
      <w:spacing w:after="0"/>
      <w:jc w:val="left"/>
    </w:pPr>
    <w:rPr>
      <w:szCs w:val="20"/>
    </w:rPr>
  </w:style>
  <w:style w:type="paragraph" w:styleId="BalloonText">
    <w:name w:val="Balloon Text"/>
    <w:basedOn w:val="Normal"/>
    <w:semiHidden/>
    <w:rsid w:val="00430D7A"/>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sid w:val="00430D7A"/>
    <w:rPr>
      <w:color w:val="800080"/>
      <w:u w:val="single"/>
    </w:rPr>
  </w:style>
  <w:style w:type="paragraph" w:styleId="FootnoteText">
    <w:name w:val="footnote text"/>
    <w:basedOn w:val="Normal"/>
    <w:semiHidden/>
    <w:rsid w:val="00430D7A"/>
    <w:rPr>
      <w:sz w:val="20"/>
      <w:szCs w:val="20"/>
    </w:rPr>
  </w:style>
  <w:style w:type="character" w:styleId="FootnoteReference">
    <w:name w:val="footnote reference"/>
    <w:basedOn w:val="DefaultParagraphFont"/>
    <w:semiHidden/>
    <w:rsid w:val="00430D7A"/>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styleId="PlaceholderText">
    <w:name w:val="Placeholder Text"/>
    <w:basedOn w:val="DefaultParagraphFont"/>
    <w:uiPriority w:val="99"/>
    <w:semiHidden/>
    <w:rsid w:val="00BD1CF3"/>
    <w:rPr>
      <w:color w:val="808080"/>
    </w:rPr>
  </w:style>
  <w:style w:type="paragraph" w:styleId="ListParagraph">
    <w:name w:val="List Paragraph"/>
    <w:basedOn w:val="Normal"/>
    <w:uiPriority w:val="34"/>
    <w:qFormat/>
    <w:rsid w:val="000F1996"/>
    <w:pPr>
      <w:ind w:firstLineChars="200" w:firstLine="420"/>
    </w:pPr>
  </w:style>
  <w:style w:type="paragraph" w:customStyle="1" w:styleId="TAH">
    <w:name w:val="TAH"/>
    <w:basedOn w:val="TAC"/>
    <w:link w:val="TAHCar"/>
    <w:rsid w:val="007E234C"/>
    <w:rPr>
      <w:b/>
    </w:rPr>
  </w:style>
  <w:style w:type="paragraph" w:customStyle="1" w:styleId="TAC">
    <w:name w:val="TAC"/>
    <w:basedOn w:val="Normal"/>
    <w:link w:val="TACChar"/>
    <w:rsid w:val="007E234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7E234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rsid w:val="007E234C"/>
    <w:rPr>
      <w:rFonts w:ascii="Arial" w:eastAsia="Times New Roman" w:hAnsi="Arial"/>
      <w:b/>
      <w:lang w:val="en-GB"/>
    </w:rPr>
  </w:style>
  <w:style w:type="character" w:customStyle="1" w:styleId="TACChar">
    <w:name w:val="TAC Char"/>
    <w:link w:val="TAC"/>
    <w:rsid w:val="007E234C"/>
    <w:rPr>
      <w:rFonts w:ascii="Arial" w:eastAsia="Times New Roman" w:hAnsi="Arial"/>
      <w:sz w:val="18"/>
      <w:lang w:val="en-GB"/>
    </w:rPr>
  </w:style>
  <w:style w:type="character" w:customStyle="1" w:styleId="TAHCar">
    <w:name w:val="TAH Car"/>
    <w:link w:val="TAH"/>
    <w:rsid w:val="007E234C"/>
    <w:rPr>
      <w:rFonts w:ascii="Arial" w:eastAsia="Times New Roman" w:hAnsi="Arial"/>
      <w:b/>
      <w:sz w:val="18"/>
      <w:lang w:val="en-GB"/>
    </w:rPr>
  </w:style>
  <w:style w:type="paragraph" w:styleId="EndnoteText">
    <w:name w:val="endnote text"/>
    <w:basedOn w:val="Normal"/>
    <w:link w:val="EndnoteTextChar"/>
    <w:semiHidden/>
    <w:unhideWhenUsed/>
    <w:rsid w:val="00F3367B"/>
    <w:pPr>
      <w:jc w:val="left"/>
    </w:pPr>
  </w:style>
  <w:style w:type="character" w:customStyle="1" w:styleId="EndnoteTextChar">
    <w:name w:val="Endnote Text Char"/>
    <w:basedOn w:val="DefaultParagraphFont"/>
    <w:link w:val="EndnoteText"/>
    <w:semiHidden/>
    <w:rsid w:val="00F3367B"/>
    <w:rPr>
      <w:sz w:val="22"/>
      <w:szCs w:val="22"/>
    </w:rPr>
  </w:style>
  <w:style w:type="character" w:styleId="EndnoteReference">
    <w:name w:val="endnote reference"/>
    <w:basedOn w:val="DefaultParagraphFont"/>
    <w:semiHidden/>
    <w:unhideWhenUsed/>
    <w:rsid w:val="00F3367B"/>
    <w:rPr>
      <w:vertAlign w:val="superscript"/>
    </w:rPr>
  </w:style>
  <w:style w:type="character" w:styleId="CommentReference">
    <w:name w:val="annotation reference"/>
    <w:basedOn w:val="DefaultParagraphFont"/>
    <w:semiHidden/>
    <w:unhideWhenUsed/>
    <w:rsid w:val="00CF6BD3"/>
    <w:rPr>
      <w:sz w:val="16"/>
      <w:szCs w:val="16"/>
    </w:rPr>
  </w:style>
  <w:style w:type="paragraph" w:styleId="CommentText">
    <w:name w:val="annotation text"/>
    <w:basedOn w:val="Normal"/>
    <w:link w:val="CommentTextChar"/>
    <w:semiHidden/>
    <w:unhideWhenUsed/>
    <w:rsid w:val="00CF6BD3"/>
    <w:rPr>
      <w:sz w:val="20"/>
      <w:szCs w:val="20"/>
    </w:rPr>
  </w:style>
  <w:style w:type="character" w:customStyle="1" w:styleId="CommentTextChar">
    <w:name w:val="Comment Text Char"/>
    <w:basedOn w:val="DefaultParagraphFont"/>
    <w:link w:val="CommentText"/>
    <w:semiHidden/>
    <w:rsid w:val="00CF6BD3"/>
  </w:style>
  <w:style w:type="paragraph" w:styleId="CommentSubject">
    <w:name w:val="annotation subject"/>
    <w:basedOn w:val="CommentText"/>
    <w:next w:val="CommentText"/>
    <w:link w:val="CommentSubjectChar"/>
    <w:semiHidden/>
    <w:unhideWhenUsed/>
    <w:rsid w:val="00CF6BD3"/>
    <w:rPr>
      <w:b/>
      <w:bCs/>
    </w:rPr>
  </w:style>
  <w:style w:type="character" w:customStyle="1" w:styleId="CommentSubjectChar">
    <w:name w:val="Comment Subject Char"/>
    <w:basedOn w:val="CommentTextChar"/>
    <w:link w:val="CommentSubject"/>
    <w:semiHidden/>
    <w:rsid w:val="00CF6BD3"/>
    <w:rPr>
      <w:b/>
      <w:bCs/>
    </w:rPr>
  </w:style>
  <w:style w:type="paragraph" w:customStyle="1" w:styleId="TAN">
    <w:name w:val="TAN"/>
    <w:basedOn w:val="TAL"/>
    <w:rsid w:val="0079106A"/>
    <w:pPr>
      <w:ind w:left="851" w:hanging="851"/>
    </w:pPr>
  </w:style>
  <w:style w:type="paragraph" w:customStyle="1" w:styleId="TAL">
    <w:name w:val="TAL"/>
    <w:basedOn w:val="Normal"/>
    <w:rsid w:val="0079106A"/>
    <w:pPr>
      <w:keepNext/>
      <w:keepLines/>
      <w:autoSpaceDE/>
      <w:autoSpaceDN/>
      <w:adjustRightInd/>
      <w:snapToGrid/>
      <w:spacing w:after="0"/>
      <w:jc w:val="left"/>
    </w:pPr>
    <w:rPr>
      <w:rFonts w:ascii="Arial" w:hAnsi="Arial"/>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54903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package" Target="embeddings/Microsoft_Visio___3333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package" Target="embeddings/Microsoft_Visio___22222.vsdx"/><Relationship Id="rId2" Type="http://schemas.openxmlformats.org/officeDocument/2006/relationships/numbering" Target="numbering.xml"/><Relationship Id="rId16" Type="http://schemas.openxmlformats.org/officeDocument/2006/relationships/package" Target="embeddings/Microsoft_Visio___1111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emf"/><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EBC136-D3AD-4862-815B-E93523B1D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3678</Words>
  <Characters>20969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4</cp:revision>
  <cp:lastPrinted>2018-09-28T20:26:00Z</cp:lastPrinted>
  <dcterms:created xsi:type="dcterms:W3CDTF">2018-09-28T21:47:00Z</dcterms:created>
  <dcterms:modified xsi:type="dcterms:W3CDTF">2018-09-29T02:32:00Z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(3)HrRtHx7ws4aFaCVnlULFE4/p9x1JdOlEP4jYgKJdGmRxrg/rrbTJ+FJLfqGfQLSHfWALlJV2
eGSaZplO6oni5wUiDG5hhUBqxxbUdt1I74IAeDqAzNcKcQy9mTEN4x5gvTC23bsSVs7CxsO+
4FHyZX8SLX0BYZjCflykMXGgYnDdauyrBg+2FoF4oQfQmUkrQDw6TGEjLYRzDnXxLZ9MJVuU
U4iPL93a6nrkKvZV4D</vt:lpwstr>
  </property>
  <property fmtid="{D5CDD505-2E9C-101B-9397-08002B2CF9AE}" pid="13" name="_2015_ms_pID_725343_00">
    <vt:lpwstr>_2015_ms_pID_725343</vt:lpwstr>
  </property>
  <property fmtid="{D5CDD505-2E9C-101B-9397-08002B2CF9AE}" pid="14" name="_2015_ms_pID_7253431">
    <vt:lpwstr>1mPpGeCA1aI5UKMIoSwEyYbI1h4BBR1oykN//rykPQDQQY33pG2KkE
K/bbq5Of2+4FHq0hZpcQHIpF/fVqXYB5O/PVY2qkNGvQEmmAVZ2tyoFWVOY6cw51zC6uCVOp
A5jyO/g3RwfKtfZY/IypKiaZAuqQAwvTFLKyRJUBBnkxEEGV4PGzLPxF3gzR0JEZ4o4JwIe5
B8Vi+KH2g/vpPABlD1IEAkQ3fGBk47L4Oo1Y</vt:lpwstr>
  </property>
  <property fmtid="{D5CDD505-2E9C-101B-9397-08002B2CF9AE}" pid="15" name="_2015_ms_pID_7253431_00">
    <vt:lpwstr>_2015_ms_pID_7253431</vt:lpwstr>
  </property>
  <property fmtid="{D5CDD505-2E9C-101B-9397-08002B2CF9AE}" pid="16" name="_2015_ms_pID_7253432">
    <vt:lpwstr>5OuVjqaukHl+I574jMQLSpbmK3Jn8Vv4xxfJ
tO8mGJ0gS5Exg/+Wry1/CZpqqCVhpJpmPfKiu5gA4FzyFN3qcbI=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1538099423</vt:lpwstr>
  </property>
</Properties>
</file>