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3DB974AB" w:rsidR="00177B88" w:rsidRPr="0001415A" w:rsidRDefault="00177B88" w:rsidP="00177B88">
      <w:pPr>
        <w:tabs>
          <w:tab w:val="center" w:pos="4536"/>
          <w:tab w:val="right" w:pos="9356"/>
          <w:tab w:val="right" w:pos="9639"/>
        </w:tabs>
        <w:spacing w:after="0"/>
        <w:rPr>
          <w:rFonts w:ascii="Arial" w:hAnsi="Arial" w:cs="Arial"/>
          <w:b/>
          <w:bCs/>
          <w:sz w:val="24"/>
          <w:lang w:val="en-US"/>
        </w:rPr>
      </w:pPr>
      <w:r w:rsidRPr="0001415A">
        <w:rPr>
          <w:rFonts w:ascii="Arial" w:hAnsi="Arial" w:cs="Arial"/>
          <w:b/>
          <w:bCs/>
          <w:sz w:val="24"/>
          <w:lang w:val="en-US"/>
        </w:rPr>
        <w:t xml:space="preserve">3GPP TSG RAN WG1 Meeting </w:t>
      </w:r>
      <w:r w:rsidR="00154938" w:rsidRPr="0001415A">
        <w:rPr>
          <w:rFonts w:ascii="Arial" w:hAnsi="Arial" w:cs="Arial"/>
          <w:b/>
          <w:bCs/>
          <w:sz w:val="24"/>
          <w:lang w:val="en-US"/>
        </w:rPr>
        <w:t>#</w:t>
      </w:r>
      <w:r w:rsidR="004A30C2" w:rsidRPr="0001415A">
        <w:rPr>
          <w:rFonts w:ascii="Arial" w:hAnsi="Arial" w:cs="Arial"/>
          <w:b/>
          <w:bCs/>
          <w:sz w:val="24"/>
          <w:lang w:val="en-US"/>
        </w:rPr>
        <w:t>9</w:t>
      </w:r>
      <w:r w:rsidR="005800C4" w:rsidRPr="0001415A">
        <w:rPr>
          <w:rFonts w:ascii="Arial" w:hAnsi="Arial" w:cs="Arial"/>
          <w:b/>
          <w:bCs/>
          <w:sz w:val="24"/>
          <w:lang w:val="en-US"/>
        </w:rPr>
        <w:t>4-bis</w:t>
      </w:r>
      <w:r w:rsidRPr="0001415A">
        <w:rPr>
          <w:rFonts w:ascii="Arial" w:eastAsia="MS Mincho" w:hAnsi="Arial" w:cs="Arial"/>
          <w:b/>
          <w:bCs/>
          <w:sz w:val="24"/>
          <w:lang w:val="en-US" w:eastAsia="ja-JP"/>
        </w:rPr>
        <w:tab/>
      </w:r>
      <w:r w:rsidRPr="0001415A">
        <w:rPr>
          <w:rFonts w:ascii="Arial" w:hAnsi="Arial" w:cs="Arial"/>
          <w:b/>
          <w:bCs/>
          <w:sz w:val="24"/>
          <w:lang w:val="en-US"/>
        </w:rPr>
        <w:t xml:space="preserve">           </w:t>
      </w:r>
      <w:r w:rsidR="00E106C5" w:rsidRPr="0001415A">
        <w:rPr>
          <w:rFonts w:ascii="Arial" w:hAnsi="Arial" w:cs="Arial"/>
          <w:b/>
          <w:bCs/>
          <w:sz w:val="24"/>
          <w:lang w:val="en-US"/>
        </w:rPr>
        <w:tab/>
      </w:r>
      <w:r w:rsidR="008972D8" w:rsidRPr="0001415A">
        <w:rPr>
          <w:rFonts w:ascii="Arial" w:hAnsi="Arial" w:cs="Arial"/>
          <w:b/>
          <w:bCs/>
          <w:sz w:val="24"/>
          <w:lang w:val="en-US"/>
        </w:rPr>
        <w:t>R1-18</w:t>
      </w:r>
      <w:r w:rsidR="00BA1285">
        <w:rPr>
          <w:rFonts w:ascii="Arial" w:hAnsi="Arial" w:cs="Arial"/>
          <w:b/>
          <w:bCs/>
          <w:sz w:val="24"/>
          <w:lang w:val="en-US"/>
        </w:rPr>
        <w:t>11403</w:t>
      </w:r>
    </w:p>
    <w:p w14:paraId="7F5828B1" w14:textId="77777777" w:rsidR="00CA26CE" w:rsidRPr="0001415A" w:rsidRDefault="000775F2" w:rsidP="00CA26CE">
      <w:pPr>
        <w:pStyle w:val="Header"/>
        <w:rPr>
          <w:rFonts w:eastAsia="MS Mincho" w:cs="Arial"/>
          <w:bCs/>
          <w:noProof w:val="0"/>
          <w:sz w:val="24"/>
          <w:lang w:eastAsia="ja-JP"/>
        </w:rPr>
      </w:pPr>
      <w:r w:rsidRPr="0001415A">
        <w:rPr>
          <w:rFonts w:eastAsia="MS Mincho" w:cs="Arial"/>
          <w:bCs/>
          <w:noProof w:val="0"/>
          <w:sz w:val="24"/>
          <w:lang w:eastAsia="ja-JP"/>
        </w:rPr>
        <w:t>Chengdu</w:t>
      </w:r>
      <w:r w:rsidR="005601AC" w:rsidRPr="0001415A">
        <w:rPr>
          <w:rFonts w:eastAsia="MS Mincho" w:cs="Arial"/>
          <w:bCs/>
          <w:noProof w:val="0"/>
          <w:sz w:val="24"/>
          <w:lang w:eastAsia="ja-JP"/>
        </w:rPr>
        <w:t>,</w:t>
      </w:r>
      <w:r w:rsidR="004A466E" w:rsidRPr="0001415A">
        <w:rPr>
          <w:rFonts w:eastAsia="MS Mincho" w:cs="Arial"/>
          <w:bCs/>
          <w:noProof w:val="0"/>
          <w:sz w:val="24"/>
          <w:lang w:eastAsia="ja-JP"/>
        </w:rPr>
        <w:t xml:space="preserve"> </w:t>
      </w:r>
      <w:r w:rsidRPr="0001415A">
        <w:rPr>
          <w:rFonts w:eastAsia="MS Mincho" w:cs="Arial"/>
          <w:bCs/>
          <w:noProof w:val="0"/>
          <w:sz w:val="24"/>
          <w:lang w:eastAsia="ja-JP"/>
        </w:rPr>
        <w:t>People’s Republic of China, October 8th – 12</w:t>
      </w:r>
      <w:r w:rsidR="004A466E" w:rsidRPr="0001415A">
        <w:rPr>
          <w:rFonts w:eastAsia="MS Mincho" w:cs="Arial"/>
          <w:bCs/>
          <w:noProof w:val="0"/>
          <w:sz w:val="24"/>
          <w:lang w:eastAsia="ja-JP"/>
        </w:rPr>
        <w:t>th, 2018</w:t>
      </w:r>
    </w:p>
    <w:p w14:paraId="741E0F1A" w14:textId="77777777" w:rsidR="005601AC" w:rsidRPr="0001415A" w:rsidRDefault="005601AC" w:rsidP="00CA26CE">
      <w:pPr>
        <w:pStyle w:val="Header"/>
        <w:rPr>
          <w:bCs/>
          <w:noProof w:val="0"/>
          <w:sz w:val="24"/>
          <w:lang w:eastAsia="ja-JP"/>
        </w:rPr>
      </w:pPr>
    </w:p>
    <w:p w14:paraId="40363B93" w14:textId="037C6551" w:rsidR="0034111C" w:rsidRPr="0001415A" w:rsidRDefault="0034111C">
      <w:pPr>
        <w:pStyle w:val="CRCoverPage"/>
        <w:rPr>
          <w:rFonts w:cs="Arial"/>
          <w:b/>
          <w:bCs/>
          <w:sz w:val="24"/>
          <w:lang w:val="en-US" w:eastAsia="ja-JP"/>
        </w:rPr>
      </w:pPr>
      <w:r w:rsidRPr="0001415A">
        <w:rPr>
          <w:rFonts w:cs="Arial"/>
          <w:b/>
          <w:bCs/>
          <w:sz w:val="24"/>
          <w:lang w:val="en-US"/>
        </w:rPr>
        <w:t>Agenda item:</w:t>
      </w:r>
      <w:r w:rsidRPr="0001415A">
        <w:rPr>
          <w:rFonts w:cs="Arial"/>
          <w:b/>
          <w:bCs/>
          <w:sz w:val="24"/>
          <w:lang w:val="en-US"/>
        </w:rPr>
        <w:tab/>
      </w:r>
      <w:r w:rsidRPr="0001415A">
        <w:rPr>
          <w:rFonts w:cs="Arial"/>
          <w:b/>
          <w:bCs/>
          <w:sz w:val="24"/>
          <w:lang w:val="en-US"/>
        </w:rPr>
        <w:tab/>
      </w:r>
      <w:r w:rsidR="008972D8" w:rsidRPr="0001415A">
        <w:rPr>
          <w:rFonts w:cs="Arial"/>
          <w:b/>
          <w:bCs/>
          <w:sz w:val="24"/>
          <w:lang w:val="en-US"/>
        </w:rPr>
        <w:t>7</w:t>
      </w:r>
      <w:r w:rsidR="004A466E" w:rsidRPr="0001415A">
        <w:rPr>
          <w:rFonts w:cs="Arial"/>
          <w:b/>
          <w:bCs/>
          <w:sz w:val="24"/>
          <w:lang w:val="en-US"/>
        </w:rPr>
        <w:t>.</w:t>
      </w:r>
      <w:r w:rsidR="00677E3D">
        <w:rPr>
          <w:rFonts w:cs="Arial"/>
          <w:b/>
          <w:bCs/>
          <w:sz w:val="24"/>
          <w:lang w:val="en-US"/>
        </w:rPr>
        <w:t>1.2.2</w:t>
      </w:r>
    </w:p>
    <w:p w14:paraId="7B985C3A" w14:textId="77777777" w:rsidR="00E128F2" w:rsidRPr="0001415A" w:rsidRDefault="0034111C" w:rsidP="00E128F2">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r>
      <w:r w:rsidR="00013455" w:rsidRPr="0001415A">
        <w:rPr>
          <w:rFonts w:ascii="Arial" w:hAnsi="Arial" w:cs="Arial"/>
          <w:b/>
          <w:bCs/>
          <w:sz w:val="24"/>
          <w:lang w:val="en-US"/>
        </w:rPr>
        <w:t xml:space="preserve">Nokia, </w:t>
      </w:r>
      <w:r w:rsidR="003A7926" w:rsidRPr="0001415A">
        <w:rPr>
          <w:rFonts w:ascii="Arial" w:hAnsi="Arial" w:cs="Arial"/>
          <w:b/>
          <w:bCs/>
          <w:sz w:val="24"/>
          <w:lang w:val="en-US"/>
        </w:rPr>
        <w:t>Nokia</w:t>
      </w:r>
      <w:r w:rsidR="00013455" w:rsidRPr="0001415A">
        <w:rPr>
          <w:rFonts w:ascii="Arial" w:hAnsi="Arial" w:cs="Arial"/>
          <w:b/>
          <w:bCs/>
          <w:sz w:val="24"/>
          <w:lang w:val="en-US"/>
        </w:rPr>
        <w:t xml:space="preserve"> Shanghai Bell</w:t>
      </w:r>
    </w:p>
    <w:p w14:paraId="1F171781" w14:textId="42497508" w:rsidR="0034111C" w:rsidRPr="0001415A" w:rsidRDefault="0034111C">
      <w:pPr>
        <w:ind w:left="1985" w:hanging="1985"/>
        <w:rPr>
          <w:rFonts w:ascii="Arial" w:hAnsi="Arial" w:cs="Arial"/>
          <w:b/>
          <w:bCs/>
          <w:sz w:val="24"/>
          <w:lang w:val="en-US" w:eastAsia="zh-CN"/>
        </w:rPr>
      </w:pPr>
      <w:r w:rsidRPr="0001415A">
        <w:rPr>
          <w:rFonts w:ascii="Arial" w:hAnsi="Arial" w:cs="Arial"/>
          <w:b/>
          <w:bCs/>
          <w:sz w:val="24"/>
          <w:lang w:val="en-US"/>
        </w:rPr>
        <w:t>Title:</w:t>
      </w:r>
      <w:r w:rsidRPr="0001415A">
        <w:rPr>
          <w:rFonts w:ascii="Arial" w:hAnsi="Arial" w:cs="Arial"/>
          <w:b/>
          <w:bCs/>
          <w:sz w:val="24"/>
          <w:lang w:val="en-US"/>
        </w:rPr>
        <w:tab/>
      </w:r>
      <w:r w:rsidR="00677E3D" w:rsidRPr="00677E3D">
        <w:rPr>
          <w:rFonts w:ascii="Arial" w:hAnsi="Arial" w:cs="Arial"/>
          <w:b/>
          <w:bCs/>
          <w:sz w:val="24"/>
          <w:lang w:val="en-US"/>
        </w:rPr>
        <w:t>Maintenance for CSI acquisition</w:t>
      </w:r>
    </w:p>
    <w:p w14:paraId="53ED8235" w14:textId="77777777" w:rsidR="0034111C" w:rsidRPr="0001415A" w:rsidRDefault="0034111C">
      <w:pPr>
        <w:rPr>
          <w:rFonts w:ascii="Arial" w:hAnsi="Arial" w:cs="Arial"/>
          <w:b/>
          <w:bCs/>
          <w:sz w:val="24"/>
          <w:lang w:val="en-US"/>
        </w:rPr>
      </w:pPr>
      <w:r w:rsidRPr="0001415A">
        <w:rPr>
          <w:rFonts w:ascii="Arial" w:hAnsi="Arial" w:cs="Arial"/>
          <w:b/>
          <w:bCs/>
          <w:sz w:val="24"/>
          <w:lang w:val="en-US"/>
        </w:rPr>
        <w:t>Document for:</w:t>
      </w:r>
      <w:r w:rsidRPr="0001415A">
        <w:rPr>
          <w:rFonts w:ascii="Arial" w:hAnsi="Arial" w:cs="Arial"/>
          <w:b/>
          <w:bCs/>
          <w:sz w:val="24"/>
          <w:lang w:val="en-US"/>
        </w:rPr>
        <w:tab/>
      </w:r>
      <w:r w:rsidRPr="0001415A">
        <w:rPr>
          <w:rFonts w:ascii="Arial" w:hAnsi="Arial" w:cs="Arial"/>
          <w:b/>
          <w:bCs/>
          <w:sz w:val="24"/>
          <w:lang w:val="en-US"/>
        </w:rPr>
        <w:tab/>
        <w:t>Discussion and Decision</w:t>
      </w:r>
    </w:p>
    <w:p w14:paraId="59A91CFE" w14:textId="77777777" w:rsidR="0034111C" w:rsidRPr="0001415A" w:rsidRDefault="0034111C">
      <w:pPr>
        <w:pStyle w:val="Heading1"/>
        <w:rPr>
          <w:lang w:val="en-US"/>
        </w:rPr>
      </w:pPr>
      <w:r w:rsidRPr="0001415A">
        <w:rPr>
          <w:lang w:val="en-US"/>
        </w:rPr>
        <w:t>1</w:t>
      </w:r>
      <w:r w:rsidRPr="0001415A">
        <w:rPr>
          <w:lang w:val="en-US"/>
        </w:rPr>
        <w:tab/>
      </w:r>
      <w:r w:rsidR="00EE7FA7" w:rsidRPr="0001415A">
        <w:rPr>
          <w:lang w:val="en-US"/>
        </w:rPr>
        <w:t>Introduction</w:t>
      </w:r>
    </w:p>
    <w:p w14:paraId="47481BAC" w14:textId="02DAD80B" w:rsidR="000D1873" w:rsidRPr="0001415A" w:rsidRDefault="00861B61" w:rsidP="000D1873">
      <w:pPr>
        <w:rPr>
          <w:lang w:val="en-US"/>
        </w:rPr>
      </w:pPr>
      <w:r>
        <w:rPr>
          <w:lang w:val="en-US"/>
        </w:rPr>
        <w:t xml:space="preserve">In RAN1#94 meeting MIMO session, </w:t>
      </w:r>
      <w:r w:rsidR="004970FC">
        <w:rPr>
          <w:lang w:val="en-US"/>
        </w:rPr>
        <w:t>we have the following agreed TPs</w:t>
      </w:r>
      <w:r w:rsidR="000D1873">
        <w:rPr>
          <w:lang w:val="en-US"/>
        </w:rPr>
        <w:t xml:space="preserve"> intended to clarify CSI report </w:t>
      </w:r>
      <w:r w:rsidR="004970FC">
        <w:rPr>
          <w:lang w:val="en-US"/>
        </w:rPr>
        <w:t xml:space="preserve">priority. </w:t>
      </w:r>
    </w:p>
    <w:tbl>
      <w:tblPr>
        <w:tblStyle w:val="TableGrid"/>
        <w:tblW w:w="0" w:type="auto"/>
        <w:tblLook w:val="04A0" w:firstRow="1" w:lastRow="0" w:firstColumn="1" w:lastColumn="0" w:noHBand="0" w:noVBand="1"/>
      </w:tblPr>
      <w:tblGrid>
        <w:gridCol w:w="9629"/>
      </w:tblGrid>
      <w:tr w:rsidR="000D1873" w:rsidRPr="0001415A" w14:paraId="72FE8654" w14:textId="77777777" w:rsidTr="00F242B8">
        <w:tc>
          <w:tcPr>
            <w:tcW w:w="9629" w:type="dxa"/>
          </w:tcPr>
          <w:p w14:paraId="4C0F9C46" w14:textId="77777777" w:rsidR="00A25DEE" w:rsidRPr="001772B2" w:rsidRDefault="00A25DEE" w:rsidP="00A25DEE">
            <w:pPr>
              <w:rPr>
                <w:b/>
                <w:highlight w:val="green"/>
                <w:lang w:eastAsia="x-none"/>
              </w:rPr>
            </w:pPr>
            <w:r w:rsidRPr="001772B2">
              <w:rPr>
                <w:b/>
                <w:highlight w:val="green"/>
                <w:lang w:eastAsia="x-none"/>
              </w:rPr>
              <w:t>Agreement</w:t>
            </w:r>
          </w:p>
          <w:p w14:paraId="0DEB06F2" w14:textId="77777777" w:rsidR="00A25DEE" w:rsidRPr="001772B2" w:rsidRDefault="00A25DEE" w:rsidP="00A25DEE">
            <w:pPr>
              <w:rPr>
                <w:lang w:eastAsia="x-none"/>
              </w:rPr>
            </w:pPr>
            <w:r w:rsidRPr="001772B2">
              <w:rPr>
                <w:lang w:eastAsia="x-none"/>
              </w:rPr>
              <w:t>Text proposal for TS38.214</w:t>
            </w:r>
          </w:p>
          <w:p w14:paraId="0C761968" w14:textId="77777777" w:rsidR="00A25DEE" w:rsidRPr="001772B2" w:rsidRDefault="00A25DEE" w:rsidP="00A25DEE">
            <w:r w:rsidRPr="001772B2">
              <w:t>5.2.5</w:t>
            </w:r>
            <w:r w:rsidRPr="001772B2">
              <w:tab/>
              <w:t>Priority rules for CSI reports</w:t>
            </w:r>
          </w:p>
          <w:p w14:paraId="29B953B2" w14:textId="77777777" w:rsidR="00A25DEE" w:rsidRPr="001772B2" w:rsidRDefault="00A25DEE" w:rsidP="00A25DEE">
            <w:pPr>
              <w:jc w:val="center"/>
              <w:rPr>
                <w:color w:val="FF0000"/>
              </w:rPr>
            </w:pPr>
            <w:r w:rsidRPr="001772B2">
              <w:rPr>
                <w:color w:val="FF0000"/>
              </w:rPr>
              <w:t>&lt; Unchanged parts are omitted &gt;</w:t>
            </w:r>
          </w:p>
          <w:p w14:paraId="45CC8DE2" w14:textId="77777777" w:rsidR="00A25DEE" w:rsidRPr="001772B2" w:rsidRDefault="00A25DEE" w:rsidP="00A25DEE">
            <w:pPr>
              <w:rPr>
                <w:rFonts w:eastAsia="Yu Mincho"/>
                <w:color w:val="000000"/>
              </w:rPr>
            </w:pPr>
            <w:r w:rsidRPr="001772B2">
              <w:rPr>
                <w:rFonts w:eastAsia="Yu Mincho"/>
                <w:color w:val="000000"/>
              </w:rPr>
              <w:t xml:space="preserve">A first CSI report is said to have priority over second CSI report if the associated </w:t>
            </w:r>
            <w:r w:rsidR="00196294" w:rsidRPr="001772B2">
              <w:rPr>
                <w:rFonts w:eastAsia="Yu Mincho"/>
                <w:noProof/>
                <w:color w:val="000000"/>
                <w:position w:val="-12"/>
              </w:rPr>
              <w:object w:dxaOrig="1359" w:dyaOrig="380" w14:anchorId="7186C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6pt;height:20.3pt;mso-width-percent:0;mso-height-percent:0;mso-width-percent:0;mso-height-percent:0" o:ole="">
                  <v:imagedata r:id="rId13" o:title=""/>
                </v:shape>
                <o:OLEObject Type="Embed" ProgID="Equation.3" ShapeID="_x0000_i1025" DrawAspect="Content" ObjectID="_1599641799" r:id="rId14"/>
              </w:object>
            </w:r>
            <w:r w:rsidRPr="001772B2">
              <w:rPr>
                <w:rFonts w:eastAsia="Yu Mincho"/>
                <w:color w:val="000000"/>
              </w:rPr>
              <w:t xml:space="preserve"> value is lower for the first report than for the second report.</w:t>
            </w:r>
          </w:p>
          <w:p w14:paraId="536BF61C" w14:textId="77777777" w:rsidR="00A25DEE" w:rsidRPr="001772B2" w:rsidRDefault="00A25DEE" w:rsidP="00A25DEE">
            <w:pPr>
              <w:rPr>
                <w:rFonts w:eastAsia="Yu Mincho"/>
                <w:color w:val="000000"/>
              </w:rPr>
            </w:pPr>
            <w:r w:rsidRPr="001772B2">
              <w:rPr>
                <w:rFonts w:eastAsia="Yu Mincho"/>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FCD764C" w14:textId="77777777" w:rsidR="00A25DEE" w:rsidRPr="001772B2" w:rsidRDefault="00A25DEE" w:rsidP="00A25DEE">
            <w:pPr>
              <w:ind w:leftChars="62" w:left="124"/>
              <w:rPr>
                <w:rFonts w:eastAsia="Yu Mincho"/>
                <w:color w:val="000000"/>
              </w:rPr>
            </w:pPr>
            <w:r w:rsidRPr="001772B2">
              <w:rPr>
                <w:rFonts w:eastAsia="Yu Mincho"/>
                <w:color w:val="FF0000"/>
                <w:u w:val="single"/>
              </w:rPr>
              <w:t xml:space="preserve">if </w:t>
            </w:r>
            <w:r w:rsidRPr="001772B2">
              <w:rPr>
                <w:rFonts w:eastAsia="Yu Mincho"/>
                <w:i/>
                <w:color w:val="FF0000"/>
                <w:u w:val="single"/>
              </w:rPr>
              <w:t>y</w:t>
            </w:r>
            <w:r w:rsidRPr="001772B2">
              <w:rPr>
                <w:rFonts w:eastAsia="Yu Mincho"/>
                <w:color w:val="FF0000"/>
                <w:u w:val="single"/>
              </w:rPr>
              <w:t xml:space="preserve"> values are different between the two CSI reports</w:t>
            </w:r>
            <w:r w:rsidRPr="001772B2">
              <w:rPr>
                <w:rFonts w:eastAsia="Yu Mincho"/>
                <w:color w:val="FF0000"/>
              </w:rPr>
              <w:t>,</w:t>
            </w:r>
            <w:r w:rsidRPr="001772B2">
              <w:rPr>
                <w:rFonts w:eastAsia="Yu Mincho"/>
                <w:color w:val="000000"/>
              </w:rPr>
              <w:t xml:space="preserve"> the following rules apply (for CSI reports transmitted on PUSCH, as described in Subclause 5.2.3; for CSI reports transmitted on PUCCH, as described in Subclause 5.2.4): </w:t>
            </w:r>
          </w:p>
          <w:p w14:paraId="3840318E" w14:textId="77777777" w:rsidR="00A25DEE" w:rsidRPr="001772B2" w:rsidRDefault="00A25DEE" w:rsidP="00A25DEE">
            <w:pPr>
              <w:ind w:left="567" w:hanging="283"/>
              <w:rPr>
                <w:rFonts w:eastAsia="Yu Mincho"/>
              </w:rPr>
            </w:pPr>
            <w:r w:rsidRPr="001772B2">
              <w:rPr>
                <w:rFonts w:eastAsia="Yu Mincho"/>
              </w:rPr>
              <w:t>-</w:t>
            </w:r>
            <w:r w:rsidRPr="001772B2">
              <w:rPr>
                <w:rFonts w:eastAsia="Yu Mincho"/>
              </w:rPr>
              <w:tab/>
              <w:t xml:space="preserve">The CSI report with higher </w:t>
            </w:r>
            <w:r w:rsidR="00196294" w:rsidRPr="001772B2">
              <w:rPr>
                <w:rFonts w:eastAsia="Yu Mincho"/>
                <w:noProof/>
                <w:color w:val="000000"/>
                <w:position w:val="-12"/>
              </w:rPr>
              <w:object w:dxaOrig="1359" w:dyaOrig="380" w14:anchorId="0CD819EF">
                <v:shape id="_x0000_i1026" type="#_x0000_t75" alt="" style="width:67.6pt;height:20.3pt;mso-width-percent:0;mso-height-percent:0;mso-width-percent:0;mso-height-percent:0" o:ole="">
                  <v:imagedata r:id="rId15" o:title=""/>
                </v:shape>
                <o:OLEObject Type="Embed" ProgID="Equation.3" ShapeID="_x0000_i1026" DrawAspect="Content" ObjectID="_1599641800" r:id="rId16"/>
              </w:object>
            </w:r>
            <w:r w:rsidRPr="001772B2">
              <w:rPr>
                <w:rFonts w:eastAsia="Yu Mincho"/>
                <w:color w:val="000000"/>
              </w:rPr>
              <w:t xml:space="preserve"> </w:t>
            </w:r>
            <w:r w:rsidRPr="001772B2">
              <w:rPr>
                <w:rFonts w:eastAsia="Yu Mincho"/>
              </w:rPr>
              <w:t>value shall not be sent by the UE,</w:t>
            </w:r>
          </w:p>
          <w:p w14:paraId="11B9D673" w14:textId="77777777" w:rsidR="00A25DEE" w:rsidRPr="001772B2" w:rsidRDefault="00A25DEE" w:rsidP="00A25DEE">
            <w:pPr>
              <w:ind w:left="180"/>
              <w:rPr>
                <w:rFonts w:eastAsia="Yu Mincho"/>
                <w:color w:val="FF0000"/>
                <w:u w:val="single"/>
              </w:rPr>
            </w:pPr>
            <w:r w:rsidRPr="001772B2">
              <w:rPr>
                <w:rFonts w:eastAsia="Yu Mincho"/>
                <w:color w:val="FF0000"/>
                <w:u w:val="single"/>
              </w:rPr>
              <w:t>otherwise, the two CSI reports are multiplexed or either is dropped based on the priority values, as described in Subclause 9.2.5.2 in 38.213.</w:t>
            </w:r>
          </w:p>
          <w:p w14:paraId="234B5B86" w14:textId="5F867464" w:rsidR="000D1873" w:rsidRDefault="00A25DEE" w:rsidP="004970FC">
            <w:pPr>
              <w:rPr>
                <w:lang w:eastAsia="x-none"/>
              </w:rPr>
            </w:pPr>
            <w:r w:rsidRPr="001772B2">
              <w:rPr>
                <w:rFonts w:eastAsia="Yu Mincho"/>
              </w:rPr>
              <w:t>If a semi-persistent CSI report to be carried on PUSCH collides with PUSCH data transmission, when the starting symbols between the two channels are aligned, the CSI report shall not be transmitted by the UE.</w:t>
            </w:r>
          </w:p>
          <w:p w14:paraId="533352DB" w14:textId="06D48DAA" w:rsidR="000D1873" w:rsidRPr="000D1873" w:rsidRDefault="000D1873" w:rsidP="000D1873">
            <w:pPr>
              <w:spacing w:after="0"/>
              <w:rPr>
                <w:lang w:eastAsia="ko-KR"/>
              </w:rPr>
            </w:pPr>
          </w:p>
        </w:tc>
      </w:tr>
    </w:tbl>
    <w:p w14:paraId="21A5755C" w14:textId="77777777" w:rsidR="00BA1285" w:rsidRDefault="00BA1285" w:rsidP="004A466E">
      <w:pPr>
        <w:rPr>
          <w:lang w:val="en-US"/>
        </w:rPr>
      </w:pPr>
    </w:p>
    <w:p w14:paraId="59EA5283" w14:textId="717FB1DE" w:rsidR="000D1873" w:rsidRDefault="004970FC" w:rsidP="004A466E">
      <w:pPr>
        <w:rPr>
          <w:lang w:val="en-US"/>
        </w:rPr>
      </w:pPr>
      <w:r>
        <w:rPr>
          <w:lang w:val="en-US"/>
        </w:rPr>
        <w:t xml:space="preserve">In this paper, we </w:t>
      </w:r>
      <w:r w:rsidR="00BA1285">
        <w:rPr>
          <w:lang w:val="en-US"/>
        </w:rPr>
        <w:t xml:space="preserve">will </w:t>
      </w:r>
      <w:r>
        <w:rPr>
          <w:lang w:val="en-US"/>
        </w:rPr>
        <w:t xml:space="preserve">further clarify the CSI reporting priority and hope </w:t>
      </w:r>
      <w:r w:rsidR="00BA1285">
        <w:rPr>
          <w:lang w:val="en-US"/>
        </w:rPr>
        <w:t xml:space="preserve">to </w:t>
      </w:r>
      <w:r>
        <w:rPr>
          <w:lang w:val="en-US"/>
        </w:rPr>
        <w:t xml:space="preserve">arrive at </w:t>
      </w:r>
      <w:r w:rsidR="00F356DE">
        <w:rPr>
          <w:lang w:val="en-US"/>
        </w:rPr>
        <w:t xml:space="preserve">an </w:t>
      </w:r>
      <w:r>
        <w:rPr>
          <w:lang w:val="en-US"/>
        </w:rPr>
        <w:t>aligned understanding of the</w:t>
      </w:r>
      <w:r w:rsidR="00BA1285">
        <w:rPr>
          <w:lang w:val="en-US"/>
        </w:rPr>
        <w:t xml:space="preserve"> application order. </w:t>
      </w:r>
      <w:r>
        <w:rPr>
          <w:lang w:val="en-US"/>
        </w:rPr>
        <w:t xml:space="preserve"> </w:t>
      </w:r>
    </w:p>
    <w:p w14:paraId="1A0812B8" w14:textId="298BEECC" w:rsidR="004A466E" w:rsidRPr="0001415A" w:rsidRDefault="00BA1285" w:rsidP="004A466E">
      <w:pPr>
        <w:rPr>
          <w:lang w:val="en-US"/>
        </w:rPr>
      </w:pPr>
      <w:r>
        <w:rPr>
          <w:lang w:val="en-US"/>
        </w:rPr>
        <w:t xml:space="preserve">In addition, </w:t>
      </w:r>
      <w:r w:rsidR="00F356DE">
        <w:rPr>
          <w:lang w:val="en-US"/>
        </w:rPr>
        <w:t xml:space="preserve">the </w:t>
      </w:r>
      <w:r w:rsidR="00861B61">
        <w:rPr>
          <w:lang w:val="en-US"/>
        </w:rPr>
        <w:t xml:space="preserve">following issues remain to be solved. </w:t>
      </w:r>
    </w:p>
    <w:tbl>
      <w:tblPr>
        <w:tblStyle w:val="TableGrid"/>
        <w:tblW w:w="0" w:type="auto"/>
        <w:tblLook w:val="04A0" w:firstRow="1" w:lastRow="0" w:firstColumn="1" w:lastColumn="0" w:noHBand="0" w:noVBand="1"/>
      </w:tblPr>
      <w:tblGrid>
        <w:gridCol w:w="9629"/>
      </w:tblGrid>
      <w:tr w:rsidR="001B107D" w:rsidRPr="0001415A" w14:paraId="7B7E900E" w14:textId="77777777" w:rsidTr="001B107D">
        <w:tc>
          <w:tcPr>
            <w:tcW w:w="9629" w:type="dxa"/>
          </w:tcPr>
          <w:p w14:paraId="7247D382" w14:textId="77777777" w:rsidR="00BA1285" w:rsidRDefault="00BA1285" w:rsidP="00861B61">
            <w:pPr>
              <w:spacing w:after="0"/>
              <w:rPr>
                <w:lang w:eastAsia="ko-KR"/>
              </w:rPr>
            </w:pPr>
          </w:p>
          <w:p w14:paraId="34FBDEF0" w14:textId="1C0B22EE" w:rsidR="00861B61" w:rsidRPr="00861B61" w:rsidRDefault="00861B61" w:rsidP="00861B61">
            <w:pPr>
              <w:spacing w:after="0"/>
              <w:rPr>
                <w:lang w:val="en-US" w:eastAsia="ko-KR"/>
              </w:rPr>
            </w:pPr>
            <w:r w:rsidRPr="00861B61">
              <w:rPr>
                <w:lang w:eastAsia="ko-KR"/>
              </w:rPr>
              <w:t>Discuss the following issues in RAN1#94bis:</w:t>
            </w:r>
          </w:p>
          <w:p w14:paraId="3DA47441" w14:textId="77777777" w:rsidR="00861B61" w:rsidRPr="00861B61" w:rsidRDefault="00861B61" w:rsidP="00861B61">
            <w:pPr>
              <w:pStyle w:val="ListParagraph"/>
              <w:numPr>
                <w:ilvl w:val="0"/>
                <w:numId w:val="18"/>
              </w:numPr>
              <w:rPr>
                <w:sz w:val="20"/>
                <w:szCs w:val="20"/>
                <w:lang w:val="en-GB" w:eastAsia="ko-KR"/>
              </w:rPr>
            </w:pPr>
            <w:r w:rsidRPr="00861B61">
              <w:rPr>
                <w:sz w:val="20"/>
                <w:szCs w:val="20"/>
                <w:lang w:val="en-GB" w:eastAsia="ko-KR"/>
              </w:rPr>
              <w:t>CPU occupancy starting time for L1-RSRP reporting</w:t>
            </w:r>
          </w:p>
          <w:p w14:paraId="690CBDFF" w14:textId="77777777" w:rsidR="00861B61" w:rsidRPr="00861B61" w:rsidRDefault="00861B61" w:rsidP="00861B61">
            <w:pPr>
              <w:pStyle w:val="ListParagraph"/>
              <w:numPr>
                <w:ilvl w:val="0"/>
                <w:numId w:val="18"/>
              </w:numPr>
              <w:rPr>
                <w:sz w:val="20"/>
                <w:szCs w:val="20"/>
                <w:lang w:val="en-GB" w:eastAsia="ko-KR"/>
              </w:rPr>
            </w:pPr>
            <w:r w:rsidRPr="00861B61">
              <w:rPr>
                <w:sz w:val="20"/>
                <w:szCs w:val="20"/>
                <w:lang w:val="en-GB" w:eastAsia="ko-KR"/>
              </w:rPr>
              <w:t>Z timing requirement (from triggering PDCCH to start of PUSCH) for L1-RSRP reporting</w:t>
            </w:r>
          </w:p>
          <w:p w14:paraId="5BEFDD56" w14:textId="77777777" w:rsidR="001B107D" w:rsidRDefault="00861B61" w:rsidP="00245A43">
            <w:pPr>
              <w:pStyle w:val="ListParagraph"/>
              <w:numPr>
                <w:ilvl w:val="0"/>
                <w:numId w:val="18"/>
              </w:numPr>
              <w:rPr>
                <w:sz w:val="20"/>
                <w:szCs w:val="20"/>
                <w:lang w:val="en-GB" w:eastAsia="ko-KR"/>
              </w:rPr>
            </w:pPr>
            <w:r w:rsidRPr="00861B61">
              <w:rPr>
                <w:sz w:val="20"/>
                <w:szCs w:val="20"/>
                <w:lang w:val="en-GB" w:eastAsia="ko-KR"/>
              </w:rPr>
              <w:t>Solution to avoid transmission of CSI for inactive/suspended BWP without changing the definition of valid downlink slot of the CSI reference resource.</w:t>
            </w:r>
            <w:r w:rsidR="00245A43" w:rsidRPr="00861B61">
              <w:rPr>
                <w:sz w:val="20"/>
                <w:szCs w:val="20"/>
                <w:lang w:val="en-GB" w:eastAsia="ko-KR"/>
              </w:rPr>
              <w:t xml:space="preserve"> </w:t>
            </w:r>
          </w:p>
          <w:p w14:paraId="0571D82B" w14:textId="2DD4E8B3" w:rsidR="00BA1285" w:rsidRPr="00861B61" w:rsidRDefault="00BA1285" w:rsidP="00BA1285">
            <w:pPr>
              <w:pStyle w:val="ListParagraph"/>
              <w:rPr>
                <w:sz w:val="20"/>
                <w:szCs w:val="20"/>
                <w:lang w:val="en-GB" w:eastAsia="ko-KR"/>
              </w:rPr>
            </w:pPr>
          </w:p>
        </w:tc>
      </w:tr>
    </w:tbl>
    <w:p w14:paraId="74386039" w14:textId="77777777" w:rsidR="00BA1285" w:rsidRDefault="00BA1285" w:rsidP="002C5B11">
      <w:pPr>
        <w:rPr>
          <w:lang w:val="en-US"/>
        </w:rPr>
      </w:pPr>
    </w:p>
    <w:p w14:paraId="13E5D0ED" w14:textId="199C18D9" w:rsidR="00861B61" w:rsidRDefault="00BA1285" w:rsidP="002C5B11">
      <w:pPr>
        <w:rPr>
          <w:lang w:val="en-US"/>
        </w:rPr>
      </w:pPr>
      <w:r>
        <w:rPr>
          <w:lang w:val="en-US"/>
        </w:rPr>
        <w:t xml:space="preserve">The current definition of “valid downlink slot” may justify transmission of CSI for inactive/suspended BWP. </w:t>
      </w:r>
      <w:r w:rsidR="00B1529D">
        <w:rPr>
          <w:lang w:val="en-US"/>
        </w:rPr>
        <w:t>And unfortunately,</w:t>
      </w:r>
      <w:r>
        <w:rPr>
          <w:lang w:val="en-US"/>
        </w:rPr>
        <w:t xml:space="preserve"> we are not able to reason </w:t>
      </w:r>
      <w:r w:rsidR="00850C65">
        <w:rPr>
          <w:lang w:val="en-US"/>
        </w:rPr>
        <w:t>the decision that</w:t>
      </w:r>
      <w:r>
        <w:rPr>
          <w:lang w:val="en-US"/>
        </w:rPr>
        <w:t xml:space="preserve"> we </w:t>
      </w:r>
      <w:r w:rsidR="00CC4EE4">
        <w:rPr>
          <w:rFonts w:hint="eastAsia"/>
          <w:lang w:val="en-US" w:eastAsia="zh-CN"/>
        </w:rPr>
        <w:t>have</w:t>
      </w:r>
      <w:r w:rsidR="00CC4EE4">
        <w:rPr>
          <w:lang w:val="en-US" w:eastAsia="zh-CN"/>
        </w:rPr>
        <w:t xml:space="preserve"> </w:t>
      </w:r>
      <w:r>
        <w:rPr>
          <w:lang w:val="en-US"/>
        </w:rPr>
        <w:t xml:space="preserve">to the solve the </w:t>
      </w:r>
      <w:r w:rsidR="0083519B">
        <w:rPr>
          <w:lang w:val="en-US"/>
        </w:rPr>
        <w:t xml:space="preserve">problematic </w:t>
      </w:r>
      <w:r>
        <w:rPr>
          <w:lang w:val="en-US"/>
        </w:rPr>
        <w:t xml:space="preserve">definition without changing the definition, </w:t>
      </w:r>
      <w:r w:rsidR="00B1529D">
        <w:rPr>
          <w:lang w:val="en-US"/>
        </w:rPr>
        <w:t xml:space="preserve">so </w:t>
      </w:r>
      <w:r>
        <w:rPr>
          <w:lang w:val="en-US"/>
        </w:rPr>
        <w:t>we will</w:t>
      </w:r>
      <w:r w:rsidR="00850C65">
        <w:rPr>
          <w:lang w:val="en-US"/>
        </w:rPr>
        <w:t xml:space="preserve"> try to </w:t>
      </w:r>
      <w:r w:rsidR="00B1529D">
        <w:rPr>
          <w:lang w:val="en-US"/>
        </w:rPr>
        <w:t>modify the definition to solve the problem</w:t>
      </w:r>
      <w:r w:rsidR="00850C65">
        <w:rPr>
          <w:lang w:val="en-US"/>
        </w:rPr>
        <w:t>.</w:t>
      </w:r>
      <w:r w:rsidR="00B1529D">
        <w:rPr>
          <w:lang w:val="en-US"/>
        </w:rPr>
        <w:t xml:space="preserve"> To show our respect to RAN1 AGREEMENT, our proposed TP will be for reference. </w:t>
      </w:r>
      <w:r w:rsidR="00850C65">
        <w:rPr>
          <w:lang w:val="en-US"/>
        </w:rPr>
        <w:t xml:space="preserve"> </w:t>
      </w:r>
      <w:r>
        <w:rPr>
          <w:lang w:val="en-US"/>
        </w:rPr>
        <w:t xml:space="preserve"> </w:t>
      </w:r>
    </w:p>
    <w:p w14:paraId="12DBA442" w14:textId="77777777" w:rsidR="00861B61" w:rsidRPr="0001415A" w:rsidRDefault="00861B61" w:rsidP="002C5B11">
      <w:pPr>
        <w:rPr>
          <w:lang w:val="en-US"/>
        </w:rPr>
      </w:pPr>
    </w:p>
    <w:p w14:paraId="42C2CBE6" w14:textId="6BCC854C" w:rsidR="00062630" w:rsidRPr="0001415A" w:rsidRDefault="00062630" w:rsidP="00062630">
      <w:pPr>
        <w:pStyle w:val="Heading1"/>
        <w:rPr>
          <w:color w:val="000000"/>
          <w:lang w:val="en-US"/>
        </w:rPr>
      </w:pPr>
      <w:r w:rsidRPr="0001415A">
        <w:rPr>
          <w:color w:val="000000"/>
          <w:lang w:val="en-US"/>
        </w:rPr>
        <w:t>2</w:t>
      </w:r>
      <w:r w:rsidRPr="0001415A">
        <w:rPr>
          <w:color w:val="000000"/>
          <w:lang w:val="en-US"/>
        </w:rPr>
        <w:tab/>
      </w:r>
      <w:r w:rsidR="009949ED">
        <w:rPr>
          <w:color w:val="000000"/>
          <w:lang w:val="en-US"/>
        </w:rPr>
        <w:t>Clarification on CSI Report Priority</w:t>
      </w:r>
    </w:p>
    <w:p w14:paraId="7F7FE965" w14:textId="77777777" w:rsidR="00045B2D" w:rsidRDefault="00161696" w:rsidP="00B9345B">
      <w:pPr>
        <w:rPr>
          <w:lang w:val="en-US"/>
        </w:rPr>
      </w:pPr>
      <w:r>
        <w:rPr>
          <w:lang w:val="en-US"/>
        </w:rPr>
        <w:t xml:space="preserve">CSI report priority </w:t>
      </w:r>
      <w:r w:rsidR="00045B2D">
        <w:rPr>
          <w:lang w:val="en-US"/>
        </w:rPr>
        <w:t>is addressed at several places in the specifications, including:</w:t>
      </w:r>
    </w:p>
    <w:p w14:paraId="35683A0A" w14:textId="0B840745" w:rsidR="009E32B6" w:rsidRPr="00614E7F" w:rsidRDefault="00045B2D" w:rsidP="00045B2D">
      <w:pPr>
        <w:pStyle w:val="ListParagraph"/>
        <w:numPr>
          <w:ilvl w:val="0"/>
          <w:numId w:val="19"/>
        </w:numPr>
        <w:rPr>
          <w:sz w:val="20"/>
          <w:szCs w:val="20"/>
          <w:lang w:val="en-US" w:eastAsia="en-US"/>
        </w:rPr>
      </w:pPr>
      <w:r w:rsidRPr="00614E7F">
        <w:rPr>
          <w:sz w:val="20"/>
          <w:szCs w:val="20"/>
          <w:lang w:val="en-US" w:eastAsia="en-US"/>
        </w:rPr>
        <w:t>38.213 section 9.2.5</w:t>
      </w:r>
      <w:r w:rsidR="00981D8D" w:rsidRPr="00614E7F">
        <w:rPr>
          <w:sz w:val="20"/>
          <w:szCs w:val="20"/>
          <w:lang w:val="en-US" w:eastAsia="en-US"/>
        </w:rPr>
        <w:t xml:space="preserve"> </w:t>
      </w:r>
    </w:p>
    <w:p w14:paraId="00E721F1" w14:textId="54FF5C35" w:rsidR="00045B2D" w:rsidRDefault="00045B2D" w:rsidP="00045B2D">
      <w:pPr>
        <w:pStyle w:val="ListParagraph"/>
        <w:numPr>
          <w:ilvl w:val="0"/>
          <w:numId w:val="19"/>
        </w:numPr>
        <w:rPr>
          <w:sz w:val="20"/>
          <w:szCs w:val="20"/>
          <w:lang w:val="en-US" w:eastAsia="en-US"/>
        </w:rPr>
      </w:pPr>
      <w:r w:rsidRPr="00614E7F">
        <w:rPr>
          <w:sz w:val="20"/>
          <w:szCs w:val="20"/>
          <w:lang w:val="en-US" w:eastAsia="en-US"/>
        </w:rPr>
        <w:t>38.214 section 5.2.3, 5.2.4, 5.2.5</w:t>
      </w:r>
    </w:p>
    <w:p w14:paraId="638135BE" w14:textId="77777777" w:rsidR="008E4BB1" w:rsidRDefault="008E4BB1" w:rsidP="008E4BB1">
      <w:pPr>
        <w:pStyle w:val="ListParagraph"/>
        <w:ind w:left="821"/>
        <w:rPr>
          <w:sz w:val="20"/>
          <w:szCs w:val="20"/>
          <w:lang w:val="en-US" w:eastAsia="en-US"/>
        </w:rPr>
      </w:pPr>
    </w:p>
    <w:p w14:paraId="72062270" w14:textId="2E147822" w:rsidR="00D20A2F" w:rsidRDefault="00D20A2F" w:rsidP="00D20A2F">
      <w:pPr>
        <w:rPr>
          <w:lang w:val="en-US"/>
        </w:rPr>
      </w:pPr>
      <w:r>
        <w:rPr>
          <w:lang w:val="en-US"/>
        </w:rPr>
        <w:t>Reading the specifications and the agreements so far, we have the following observations:</w:t>
      </w:r>
    </w:p>
    <w:p w14:paraId="5A701727" w14:textId="7854D4C2" w:rsidR="00D20A2F" w:rsidRDefault="002F18A3" w:rsidP="00D20A2F">
      <w:pPr>
        <w:pStyle w:val="ListParagraph"/>
        <w:numPr>
          <w:ilvl w:val="0"/>
          <w:numId w:val="19"/>
        </w:numPr>
        <w:rPr>
          <w:sz w:val="20"/>
          <w:szCs w:val="20"/>
          <w:lang w:val="en-US" w:eastAsia="en-US"/>
        </w:rPr>
      </w:pPr>
      <w:r>
        <w:rPr>
          <w:sz w:val="20"/>
          <w:szCs w:val="20"/>
          <w:lang w:val="en-US" w:eastAsia="en-US"/>
        </w:rPr>
        <w:t>The v</w:t>
      </w:r>
      <w:r w:rsidR="00D20A2F">
        <w:rPr>
          <w:sz w:val="20"/>
          <w:szCs w:val="20"/>
          <w:lang w:val="en-US" w:eastAsia="en-US"/>
        </w:rPr>
        <w:t xml:space="preserve">alue </w:t>
      </w:r>
      <w:r w:rsidR="00D20A2F" w:rsidRPr="00751198">
        <w:rPr>
          <w:i/>
          <w:sz w:val="20"/>
          <w:szCs w:val="20"/>
          <w:lang w:val="en-US" w:eastAsia="en-US"/>
        </w:rPr>
        <w:t>y</w:t>
      </w:r>
      <w:r w:rsidR="00D20A2F">
        <w:rPr>
          <w:sz w:val="20"/>
          <w:szCs w:val="20"/>
          <w:lang w:val="en-US" w:eastAsia="en-US"/>
        </w:rPr>
        <w:t xml:space="preserve"> in 38.214 section 5.2.5 stands for the reporting types, including P, SP and AP CSI. </w:t>
      </w:r>
    </w:p>
    <w:p w14:paraId="6B1AB247" w14:textId="77777777" w:rsidR="00D20A2F" w:rsidRDefault="00D20A2F" w:rsidP="00D20A2F">
      <w:pPr>
        <w:pStyle w:val="ListParagraph"/>
        <w:numPr>
          <w:ilvl w:val="0"/>
          <w:numId w:val="19"/>
        </w:numPr>
        <w:rPr>
          <w:sz w:val="20"/>
          <w:szCs w:val="20"/>
          <w:lang w:val="en-US" w:eastAsia="en-US"/>
        </w:rPr>
      </w:pPr>
      <w:r>
        <w:rPr>
          <w:sz w:val="20"/>
          <w:szCs w:val="20"/>
          <w:lang w:val="en-US" w:eastAsia="en-US"/>
        </w:rPr>
        <w:t>UE is not expected to report two AP CSI at one time instance, so the collision case doesn’t apply.</w:t>
      </w:r>
    </w:p>
    <w:p w14:paraId="5F37104A" w14:textId="7E2E8F0E" w:rsidR="008E4BB1" w:rsidRDefault="008E4BB1" w:rsidP="00D20A2F">
      <w:pPr>
        <w:pStyle w:val="ListParagraph"/>
        <w:numPr>
          <w:ilvl w:val="0"/>
          <w:numId w:val="19"/>
        </w:numPr>
        <w:rPr>
          <w:sz w:val="20"/>
          <w:szCs w:val="20"/>
          <w:lang w:val="en-US" w:eastAsia="en-US"/>
        </w:rPr>
      </w:pPr>
      <w:r>
        <w:rPr>
          <w:sz w:val="20"/>
          <w:szCs w:val="20"/>
          <w:lang w:val="en-US" w:eastAsia="en-US"/>
        </w:rPr>
        <w:t>Two CSI report</w:t>
      </w:r>
      <w:r w:rsidR="00C23F1F">
        <w:rPr>
          <w:sz w:val="20"/>
          <w:szCs w:val="20"/>
          <w:lang w:val="en-US" w:eastAsia="en-US"/>
        </w:rPr>
        <w:t>s</w:t>
      </w:r>
      <w:r>
        <w:rPr>
          <w:sz w:val="20"/>
          <w:szCs w:val="20"/>
          <w:lang w:val="en-US" w:eastAsia="en-US"/>
        </w:rPr>
        <w:t xml:space="preserve"> with the same </w:t>
      </w:r>
      <w:r w:rsidRPr="00751198">
        <w:rPr>
          <w:i/>
          <w:sz w:val="20"/>
          <w:szCs w:val="20"/>
          <w:lang w:val="en-US" w:eastAsia="en-US"/>
        </w:rPr>
        <w:t>y</w:t>
      </w:r>
      <w:r>
        <w:rPr>
          <w:sz w:val="20"/>
          <w:szCs w:val="20"/>
          <w:lang w:val="en-US" w:eastAsia="en-US"/>
        </w:rPr>
        <w:t xml:space="preserve"> (the same reporting type) </w:t>
      </w:r>
      <w:r w:rsidR="00C23F1F">
        <w:rPr>
          <w:sz w:val="20"/>
          <w:szCs w:val="20"/>
          <w:lang w:val="en-US" w:eastAsia="en-US"/>
        </w:rPr>
        <w:t xml:space="preserve">will </w:t>
      </w:r>
      <w:r w:rsidR="00D2402F">
        <w:rPr>
          <w:sz w:val="20"/>
          <w:szCs w:val="20"/>
          <w:lang w:val="en-US" w:eastAsia="en-US"/>
        </w:rPr>
        <w:t>have</w:t>
      </w:r>
      <w:r>
        <w:rPr>
          <w:sz w:val="20"/>
          <w:szCs w:val="20"/>
          <w:lang w:val="en-US" w:eastAsia="en-US"/>
        </w:rPr>
        <w:t xml:space="preserve"> different Pri (priority function in 28.214 section 5.2.5).</w:t>
      </w:r>
    </w:p>
    <w:p w14:paraId="5E288EE9" w14:textId="0D81D666" w:rsidR="008E4BB1" w:rsidRDefault="008E4BB1" w:rsidP="00D20A2F">
      <w:pPr>
        <w:pStyle w:val="ListParagraph"/>
        <w:numPr>
          <w:ilvl w:val="0"/>
          <w:numId w:val="19"/>
        </w:numPr>
        <w:rPr>
          <w:sz w:val="20"/>
          <w:szCs w:val="20"/>
          <w:lang w:val="en-US" w:eastAsia="en-US"/>
        </w:rPr>
      </w:pPr>
      <w:r>
        <w:rPr>
          <w:sz w:val="20"/>
          <w:szCs w:val="20"/>
          <w:lang w:val="en-US" w:eastAsia="en-US"/>
        </w:rPr>
        <w:t xml:space="preserve">The maximum collision order (number of colliding CSI reports at one time instance) could be higher than 2. </w:t>
      </w:r>
    </w:p>
    <w:p w14:paraId="4DFC89EE" w14:textId="25A8ECD7" w:rsidR="00D20A2F" w:rsidRPr="00614E7F" w:rsidRDefault="00D20A2F" w:rsidP="008E4BB1">
      <w:pPr>
        <w:pStyle w:val="ListParagraph"/>
        <w:ind w:left="821"/>
        <w:rPr>
          <w:sz w:val="20"/>
          <w:szCs w:val="20"/>
          <w:lang w:val="en-US" w:eastAsia="en-US"/>
        </w:rPr>
      </w:pPr>
    </w:p>
    <w:p w14:paraId="12E977E5" w14:textId="5B331966" w:rsidR="00743D7F" w:rsidRPr="00743D7F" w:rsidRDefault="00743D7F" w:rsidP="00743D7F">
      <w:pPr>
        <w:rPr>
          <w:lang w:val="en-US"/>
        </w:rPr>
      </w:pPr>
      <w:r>
        <w:rPr>
          <w:lang w:val="en-US"/>
        </w:rPr>
        <w:t xml:space="preserve">Cross reference between </w:t>
      </w:r>
      <w:r w:rsidR="00614E7F">
        <w:rPr>
          <w:lang w:val="en-US"/>
        </w:rPr>
        <w:t xml:space="preserve">specification </w:t>
      </w:r>
      <w:r>
        <w:rPr>
          <w:lang w:val="en-US"/>
        </w:rPr>
        <w:t xml:space="preserve">brings some confusion on </w:t>
      </w:r>
      <w:r w:rsidR="00D2402F">
        <w:rPr>
          <w:lang w:val="en-US"/>
        </w:rPr>
        <w:t xml:space="preserve">the </w:t>
      </w:r>
      <w:r>
        <w:rPr>
          <w:lang w:val="en-US"/>
        </w:rPr>
        <w:t xml:space="preserve">understanding of the priority application order. Here, we provide our understanding and </w:t>
      </w:r>
      <w:r w:rsidR="00D20A2F">
        <w:rPr>
          <w:lang w:val="en-US"/>
        </w:rPr>
        <w:t>illustrate the flow as</w:t>
      </w:r>
      <w:r w:rsidR="00614E7F">
        <w:rPr>
          <w:lang w:val="en-US"/>
        </w:rPr>
        <w:t xml:space="preserve"> Fig. 1 below. </w:t>
      </w:r>
    </w:p>
    <w:p w14:paraId="645F82D2" w14:textId="3F2A9079" w:rsidR="00AA5DD1" w:rsidRDefault="00AA5DD1" w:rsidP="00B9345B">
      <w:pPr>
        <w:rPr>
          <w:lang w:val="en-US"/>
        </w:rPr>
      </w:pPr>
    </w:p>
    <w:p w14:paraId="5EF55828" w14:textId="1A6521DD" w:rsidR="00AA5DD1" w:rsidRDefault="00D20A2F" w:rsidP="00045B2D">
      <w:pPr>
        <w:jc w:val="center"/>
        <w:rPr>
          <w:lang w:val="en-US"/>
        </w:rPr>
      </w:pPr>
      <w:r>
        <w:rPr>
          <w:noProof/>
          <w:lang w:val="en-US"/>
        </w:rPr>
        <w:drawing>
          <wp:inline distT="0" distB="0" distL="0" distR="0" wp14:anchorId="34D0E1A5" wp14:editId="59BBFDF6">
            <wp:extent cx="4699356" cy="320359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riority.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5372" cy="3207698"/>
                    </a:xfrm>
                    <a:prstGeom prst="rect">
                      <a:avLst/>
                    </a:prstGeom>
                  </pic:spPr>
                </pic:pic>
              </a:graphicData>
            </a:graphic>
          </wp:inline>
        </w:drawing>
      </w:r>
    </w:p>
    <w:p w14:paraId="3124D6D3" w14:textId="3896D60A" w:rsidR="00614E7F" w:rsidRDefault="00614E7F" w:rsidP="00045B2D">
      <w:pPr>
        <w:jc w:val="center"/>
        <w:rPr>
          <w:lang w:val="en-US"/>
        </w:rPr>
      </w:pPr>
      <w:r>
        <w:rPr>
          <w:lang w:val="en-US"/>
        </w:rPr>
        <w:t xml:space="preserve">Figure 1. CSI report priority application order. </w:t>
      </w:r>
    </w:p>
    <w:p w14:paraId="342E24EF" w14:textId="52624E12" w:rsidR="00614E7F" w:rsidRDefault="008E4BB1" w:rsidP="00614E7F">
      <w:pPr>
        <w:rPr>
          <w:lang w:val="en-US"/>
        </w:rPr>
      </w:pPr>
      <w:r>
        <w:rPr>
          <w:lang w:val="en-US"/>
        </w:rPr>
        <w:t xml:space="preserve">Starting from the CSI reporting type, value </w:t>
      </w:r>
      <w:r w:rsidRPr="00751198">
        <w:rPr>
          <w:i/>
          <w:lang w:val="en-US"/>
        </w:rPr>
        <w:t>y</w:t>
      </w:r>
      <w:r>
        <w:rPr>
          <w:lang w:val="en-US"/>
        </w:rPr>
        <w:t xml:space="preserve">, for any two colliding CSI reports with the same reporting type, </w:t>
      </w:r>
      <w:r w:rsidR="00D2402F">
        <w:rPr>
          <w:lang w:val="en-US"/>
        </w:rPr>
        <w:t xml:space="preserve">a </w:t>
      </w:r>
      <w:r>
        <w:rPr>
          <w:lang w:val="en-US"/>
        </w:rPr>
        <w:t xml:space="preserve">case </w:t>
      </w:r>
      <w:r w:rsidR="00D2402F">
        <w:rPr>
          <w:lang w:val="en-US"/>
        </w:rPr>
        <w:t xml:space="preserve">which </w:t>
      </w:r>
      <w:r>
        <w:rPr>
          <w:lang w:val="en-US"/>
        </w:rPr>
        <w:t xml:space="preserve">can only happen for PUCCH transmission, we should follow the description in 38.213 section 9.2.5. If </w:t>
      </w:r>
      <w:r w:rsidR="00D2402F">
        <w:rPr>
          <w:lang w:val="en-US"/>
        </w:rPr>
        <w:t xml:space="preserve">a </w:t>
      </w:r>
      <w:r>
        <w:rPr>
          <w:lang w:val="en-US"/>
        </w:rPr>
        <w:t>multi-CSI PUCCH resource is configured, 38.213 section 9.2.5.2 applies. If</w:t>
      </w:r>
      <w:r w:rsidR="00D2402F">
        <w:rPr>
          <w:lang w:val="en-US"/>
        </w:rPr>
        <w:t xml:space="preserve"> a</w:t>
      </w:r>
      <w:r>
        <w:rPr>
          <w:lang w:val="en-US"/>
        </w:rPr>
        <w:t xml:space="preserve"> multi-CSI PUCCH resource is not configured, </w:t>
      </w:r>
      <w:r w:rsidR="00D2402F">
        <w:rPr>
          <w:lang w:val="en-US"/>
        </w:rPr>
        <w:t xml:space="preserve">the </w:t>
      </w:r>
      <w:r>
        <w:rPr>
          <w:lang w:val="en-US"/>
        </w:rPr>
        <w:t xml:space="preserve">Pri function in </w:t>
      </w:r>
      <w:r w:rsidR="00004C09">
        <w:rPr>
          <w:lang w:val="en-US"/>
        </w:rPr>
        <w:t xml:space="preserve">38.214 section 5.2.5 should be calculated and the according description applies. </w:t>
      </w:r>
    </w:p>
    <w:p w14:paraId="20F91EB1" w14:textId="11AE87A6" w:rsidR="00004C09" w:rsidRDefault="00004C09" w:rsidP="00614E7F">
      <w:pPr>
        <w:rPr>
          <w:lang w:val="en-US"/>
        </w:rPr>
      </w:pPr>
      <w:r>
        <w:rPr>
          <w:lang w:val="en-US"/>
        </w:rPr>
        <w:t>For any two colliding CSI reports with different reporting type</w:t>
      </w:r>
      <w:r w:rsidR="00D2402F">
        <w:rPr>
          <w:lang w:val="en-US"/>
        </w:rPr>
        <w:t>s</w:t>
      </w:r>
      <w:r>
        <w:rPr>
          <w:lang w:val="en-US"/>
        </w:rPr>
        <w:t xml:space="preserve">, </w:t>
      </w:r>
      <w:r w:rsidR="00D2402F">
        <w:rPr>
          <w:lang w:val="en-US"/>
        </w:rPr>
        <w:t xml:space="preserve">the </w:t>
      </w:r>
      <w:r>
        <w:rPr>
          <w:lang w:val="en-US"/>
        </w:rPr>
        <w:t xml:space="preserve">Pri function is calculated and </w:t>
      </w:r>
      <w:r w:rsidR="00D2402F">
        <w:rPr>
          <w:lang w:val="en-US"/>
        </w:rPr>
        <w:t xml:space="preserve">the </w:t>
      </w:r>
      <w:r>
        <w:rPr>
          <w:lang w:val="en-US"/>
        </w:rPr>
        <w:t>description in 38.214</w:t>
      </w:r>
      <w:r w:rsidR="00C23F1F">
        <w:rPr>
          <w:lang w:val="en-US"/>
        </w:rPr>
        <w:t xml:space="preserve"> section</w:t>
      </w:r>
      <w:r w:rsidR="00D2402F">
        <w:rPr>
          <w:lang w:val="en-US"/>
        </w:rPr>
        <w:t>s</w:t>
      </w:r>
      <w:r w:rsidR="00C23F1F">
        <w:rPr>
          <w:lang w:val="en-US"/>
        </w:rPr>
        <w:t xml:space="preserve"> 5.2.3 and 5.2.4 apply for PUSCH and PUCCH transmission separately. </w:t>
      </w:r>
    </w:p>
    <w:p w14:paraId="19E1FBB4" w14:textId="367BF050" w:rsidR="00C23F1F" w:rsidRPr="00D61000" w:rsidRDefault="00C23F1F" w:rsidP="00614E7F">
      <w:pPr>
        <w:rPr>
          <w:rStyle w:val="IntenseEmphasis"/>
          <w:color w:val="000000" w:themeColor="text1"/>
        </w:rPr>
      </w:pPr>
      <w:r w:rsidRPr="00D61000">
        <w:rPr>
          <w:rStyle w:val="IntenseEmphasis"/>
          <w:color w:val="000000" w:themeColor="text1"/>
        </w:rPr>
        <w:t xml:space="preserve">Proposal 1: </w:t>
      </w:r>
      <w:r w:rsidR="00D2402F">
        <w:rPr>
          <w:rStyle w:val="IntenseEmphasis"/>
          <w:color w:val="000000" w:themeColor="text1"/>
        </w:rPr>
        <w:t>U</w:t>
      </w:r>
      <w:r w:rsidRPr="00D61000">
        <w:rPr>
          <w:rStyle w:val="IntenseEmphasis"/>
          <w:color w:val="000000" w:themeColor="text1"/>
        </w:rPr>
        <w:t>se Fig.1 as a starting point to align understanding o</w:t>
      </w:r>
      <w:r w:rsidR="00D2402F">
        <w:rPr>
          <w:rStyle w:val="IntenseEmphasis"/>
          <w:color w:val="000000" w:themeColor="text1"/>
        </w:rPr>
        <w:t>f</w:t>
      </w:r>
      <w:r w:rsidRPr="00D61000">
        <w:rPr>
          <w:rStyle w:val="IntenseEmphasis"/>
          <w:color w:val="000000" w:themeColor="text1"/>
        </w:rPr>
        <w:t xml:space="preserve"> the CSI priority </w:t>
      </w:r>
      <w:r w:rsidR="00D61000" w:rsidRPr="00D61000">
        <w:rPr>
          <w:rStyle w:val="IntenseEmphasis"/>
          <w:color w:val="000000" w:themeColor="text1"/>
        </w:rPr>
        <w:t>rules</w:t>
      </w:r>
      <w:r w:rsidRPr="00D61000">
        <w:rPr>
          <w:rStyle w:val="IntenseEmphasis"/>
          <w:color w:val="000000" w:themeColor="text1"/>
        </w:rPr>
        <w:t xml:space="preserve">. </w:t>
      </w:r>
    </w:p>
    <w:p w14:paraId="13BC767F" w14:textId="4725773A" w:rsidR="00C23F1F" w:rsidRDefault="00C23F1F" w:rsidP="00614E7F">
      <w:pPr>
        <w:rPr>
          <w:lang w:val="en-US"/>
        </w:rPr>
      </w:pPr>
      <w:r>
        <w:rPr>
          <w:lang w:val="en-US"/>
        </w:rPr>
        <w:t xml:space="preserve">As the according descriptions are scattered in different specifications, we propose to leave it to the editors how to address it in the specifications. Here </w:t>
      </w:r>
      <w:r w:rsidR="00D61000">
        <w:rPr>
          <w:lang w:val="en-US"/>
        </w:rPr>
        <w:t>we copy/</w:t>
      </w:r>
      <w:r>
        <w:rPr>
          <w:lang w:val="en-US"/>
        </w:rPr>
        <w:t>paste</w:t>
      </w:r>
      <w:r w:rsidR="00D61000">
        <w:rPr>
          <w:lang w:val="en-US"/>
        </w:rPr>
        <w:t xml:space="preserve"> </w:t>
      </w:r>
      <w:r w:rsidR="00D61000">
        <w:rPr>
          <w:rFonts w:hint="eastAsia"/>
          <w:lang w:val="en-US" w:eastAsia="zh-CN"/>
        </w:rPr>
        <w:t>and highlight</w:t>
      </w:r>
      <w:r>
        <w:rPr>
          <w:lang w:val="en-US"/>
        </w:rPr>
        <w:t xml:space="preserve"> the confusing parts in 38.213 and 38.214. </w:t>
      </w:r>
    </w:p>
    <w:p w14:paraId="737778D6" w14:textId="781A18E0" w:rsidR="00C23F1F" w:rsidRPr="00D61000" w:rsidRDefault="00C23F1F" w:rsidP="00614E7F">
      <w:pPr>
        <w:rPr>
          <w:rStyle w:val="IntenseEmphasis"/>
          <w:color w:val="000000" w:themeColor="text1"/>
        </w:rPr>
      </w:pPr>
      <w:r w:rsidRPr="00D61000">
        <w:rPr>
          <w:rStyle w:val="IntenseEmphasis"/>
          <w:color w:val="000000" w:themeColor="text1"/>
        </w:rPr>
        <w:t xml:space="preserve">Proposal 2: </w:t>
      </w:r>
      <w:r w:rsidR="00D2402F">
        <w:rPr>
          <w:rStyle w:val="IntenseEmphasis"/>
          <w:color w:val="000000" w:themeColor="text1"/>
        </w:rPr>
        <w:t>B</w:t>
      </w:r>
      <w:r w:rsidR="00CC7FB8" w:rsidRPr="00D61000">
        <w:rPr>
          <w:rStyle w:val="IntenseEmphasis"/>
          <w:color w:val="000000" w:themeColor="text1"/>
        </w:rPr>
        <w:t xml:space="preserve">ased on the </w:t>
      </w:r>
      <w:r w:rsidR="00D61000">
        <w:rPr>
          <w:rStyle w:val="IntenseEmphasis"/>
          <w:color w:val="000000" w:themeColor="text1"/>
        </w:rPr>
        <w:t>aligned understanding</w:t>
      </w:r>
      <w:r w:rsidR="00CC7FB8" w:rsidRPr="00D61000">
        <w:rPr>
          <w:rStyle w:val="IntenseEmphasis"/>
          <w:color w:val="000000" w:themeColor="text1"/>
        </w:rPr>
        <w:t>, editors to address the clarification o</w:t>
      </w:r>
      <w:r w:rsidR="00D2402F">
        <w:rPr>
          <w:rStyle w:val="IntenseEmphasis"/>
          <w:color w:val="000000" w:themeColor="text1"/>
        </w:rPr>
        <w:t>f</w:t>
      </w:r>
      <w:r w:rsidR="00CC7FB8" w:rsidRPr="00D61000">
        <w:rPr>
          <w:rStyle w:val="IntenseEmphasis"/>
          <w:color w:val="000000" w:themeColor="text1"/>
        </w:rPr>
        <w:t xml:space="preserve"> CSI report priority </w:t>
      </w:r>
      <w:r w:rsidR="00D61000">
        <w:rPr>
          <w:rStyle w:val="IntenseEmphasis"/>
          <w:color w:val="000000" w:themeColor="text1"/>
        </w:rPr>
        <w:t>rules</w:t>
      </w:r>
      <w:r w:rsidR="00CC7FB8" w:rsidRPr="00D61000">
        <w:rPr>
          <w:rStyle w:val="IntenseEmphasis"/>
          <w:color w:val="000000" w:themeColor="text1"/>
        </w:rPr>
        <w:t xml:space="preserve">. </w:t>
      </w:r>
    </w:p>
    <w:p w14:paraId="00B6F8E4" w14:textId="23207D7B" w:rsidR="00CC7FB8" w:rsidRPr="001772B2" w:rsidRDefault="00CC7FB8" w:rsidP="00CC7FB8">
      <w:pPr>
        <w:rPr>
          <w:lang w:eastAsia="x-none"/>
        </w:rPr>
      </w:pPr>
      <w:r>
        <w:rPr>
          <w:lang w:val="en-US"/>
        </w:rPr>
        <w:t>#########################################</w:t>
      </w:r>
      <w:r w:rsidRPr="00CC7FB8">
        <w:rPr>
          <w:lang w:eastAsia="x-none"/>
        </w:rPr>
        <w:t xml:space="preserve"> </w:t>
      </w:r>
      <w:r w:rsidRPr="001772B2">
        <w:rPr>
          <w:lang w:eastAsia="x-none"/>
        </w:rPr>
        <w:t>TS38.214</w:t>
      </w:r>
      <w:r>
        <w:rPr>
          <w:lang w:eastAsia="x-none"/>
        </w:rPr>
        <w:t xml:space="preserve"> </w:t>
      </w:r>
      <w:r>
        <w:rPr>
          <w:lang w:val="en-US"/>
        </w:rPr>
        <w:t>########################################</w:t>
      </w:r>
    </w:p>
    <w:p w14:paraId="06306E01" w14:textId="183D3F6D" w:rsidR="00CC7FB8" w:rsidRPr="00CC7FB8" w:rsidRDefault="00CC7FB8" w:rsidP="00614E7F"/>
    <w:p w14:paraId="7DC16FE0" w14:textId="09CCC89D" w:rsidR="00CC7FB8" w:rsidRPr="001772B2" w:rsidRDefault="00CC7FB8" w:rsidP="00CC7FB8">
      <w:pPr>
        <w:rPr>
          <w:color w:val="FF0000"/>
        </w:rPr>
      </w:pPr>
      <w:r w:rsidRPr="001772B2">
        <w:t>5.2.5</w:t>
      </w:r>
      <w:r w:rsidRPr="001772B2">
        <w:tab/>
        <w:t>Priority rules for CSI reports</w:t>
      </w:r>
    </w:p>
    <w:p w14:paraId="00EDECAC" w14:textId="77777777" w:rsidR="00CC7FB8" w:rsidRPr="001772B2" w:rsidRDefault="00CC7FB8" w:rsidP="00CC7FB8">
      <w:pPr>
        <w:rPr>
          <w:rFonts w:eastAsia="Yu Mincho"/>
          <w:color w:val="000000"/>
        </w:rPr>
      </w:pPr>
      <w:r w:rsidRPr="001772B2">
        <w:rPr>
          <w:rFonts w:eastAsia="Yu Mincho"/>
          <w:color w:val="000000"/>
        </w:rPr>
        <w:t xml:space="preserve">A first CSI report is said to have priority over second CSI report if the associated </w:t>
      </w:r>
      <w:r w:rsidR="00196294" w:rsidRPr="001772B2">
        <w:rPr>
          <w:rFonts w:eastAsia="Yu Mincho"/>
          <w:noProof/>
          <w:color w:val="000000"/>
          <w:position w:val="-12"/>
        </w:rPr>
        <w:object w:dxaOrig="1359" w:dyaOrig="380" w14:anchorId="6B6DDD4F">
          <v:shape id="_x0000_i1027" type="#_x0000_t75" alt="" style="width:67.6pt;height:20.3pt;mso-width-percent:0;mso-height-percent:0;mso-width-percent:0;mso-height-percent:0" o:ole="">
            <v:imagedata r:id="rId13" o:title=""/>
          </v:shape>
          <o:OLEObject Type="Embed" ProgID="Equation.3" ShapeID="_x0000_i1027" DrawAspect="Content" ObjectID="_1599641801" r:id="rId18"/>
        </w:object>
      </w:r>
      <w:r w:rsidRPr="001772B2">
        <w:rPr>
          <w:rFonts w:eastAsia="Yu Mincho"/>
          <w:color w:val="000000"/>
        </w:rPr>
        <w:t xml:space="preserve"> value is lower for the first report than for the second report.</w:t>
      </w:r>
    </w:p>
    <w:p w14:paraId="429D458C" w14:textId="77777777" w:rsidR="00CC7FB8" w:rsidRPr="001772B2" w:rsidRDefault="00CC7FB8" w:rsidP="00CC7FB8">
      <w:pPr>
        <w:rPr>
          <w:rFonts w:eastAsia="Yu Mincho"/>
          <w:color w:val="000000"/>
        </w:rPr>
      </w:pPr>
      <w:r w:rsidRPr="001772B2">
        <w:rPr>
          <w:rFonts w:eastAsia="Yu Mincho"/>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681D524" w14:textId="77777777" w:rsidR="00CC7FB8" w:rsidRPr="001772B2" w:rsidRDefault="00CC7FB8" w:rsidP="00CC7FB8">
      <w:pPr>
        <w:ind w:leftChars="62" w:left="124"/>
        <w:rPr>
          <w:rFonts w:eastAsia="Yu Mincho"/>
          <w:color w:val="000000"/>
        </w:rPr>
      </w:pPr>
      <w:r w:rsidRPr="00CC7FB8">
        <w:rPr>
          <w:rFonts w:eastAsia="Yu Mincho"/>
          <w:color w:val="000000" w:themeColor="text1"/>
          <w:highlight w:val="yellow"/>
        </w:rPr>
        <w:t xml:space="preserve">if </w:t>
      </w:r>
      <w:r w:rsidRPr="00CC7FB8">
        <w:rPr>
          <w:rFonts w:eastAsia="Yu Mincho"/>
          <w:i/>
          <w:color w:val="000000" w:themeColor="text1"/>
          <w:highlight w:val="yellow"/>
        </w:rPr>
        <w:t>y</w:t>
      </w:r>
      <w:r w:rsidRPr="00CC7FB8">
        <w:rPr>
          <w:rFonts w:eastAsia="Yu Mincho"/>
          <w:color w:val="000000" w:themeColor="text1"/>
          <w:highlight w:val="yellow"/>
        </w:rPr>
        <w:t xml:space="preserve"> values are different between the two CSI reports</w:t>
      </w:r>
      <w:r w:rsidRPr="00CC7FB8">
        <w:rPr>
          <w:rFonts w:eastAsia="Yu Mincho"/>
          <w:color w:val="000000" w:themeColor="text1"/>
        </w:rPr>
        <w:t xml:space="preserve">, </w:t>
      </w:r>
      <w:r w:rsidRPr="001772B2">
        <w:rPr>
          <w:rFonts w:eastAsia="Yu Mincho"/>
          <w:color w:val="000000"/>
        </w:rPr>
        <w:t xml:space="preserve">the following rules apply (for CSI reports transmitted on PUSCH, as described in Subclause 5.2.3; for CSI reports transmitted on PUCCH, as described in Subclause 5.2.4): </w:t>
      </w:r>
    </w:p>
    <w:p w14:paraId="5DDA9DBE" w14:textId="77777777" w:rsidR="00CC7FB8" w:rsidRPr="001772B2" w:rsidRDefault="00CC7FB8" w:rsidP="00CC7FB8">
      <w:pPr>
        <w:ind w:left="567" w:hanging="283"/>
        <w:rPr>
          <w:rFonts w:eastAsia="Yu Mincho"/>
        </w:rPr>
      </w:pPr>
      <w:r w:rsidRPr="001772B2">
        <w:rPr>
          <w:rFonts w:eastAsia="Yu Mincho"/>
        </w:rPr>
        <w:t>-</w:t>
      </w:r>
      <w:r w:rsidRPr="001772B2">
        <w:rPr>
          <w:rFonts w:eastAsia="Yu Mincho"/>
        </w:rPr>
        <w:tab/>
        <w:t xml:space="preserve">The CSI report with higher </w:t>
      </w:r>
      <w:r w:rsidR="00196294" w:rsidRPr="001772B2">
        <w:rPr>
          <w:rFonts w:eastAsia="Yu Mincho"/>
          <w:noProof/>
          <w:color w:val="000000"/>
          <w:position w:val="-12"/>
        </w:rPr>
        <w:object w:dxaOrig="1359" w:dyaOrig="380" w14:anchorId="7757016C">
          <v:shape id="_x0000_i1028" type="#_x0000_t75" alt="" style="width:67.6pt;height:20.3pt;mso-width-percent:0;mso-height-percent:0;mso-width-percent:0;mso-height-percent:0" o:ole="">
            <v:imagedata r:id="rId15" o:title=""/>
          </v:shape>
          <o:OLEObject Type="Embed" ProgID="Equation.3" ShapeID="_x0000_i1028" DrawAspect="Content" ObjectID="_1599641802" r:id="rId19"/>
        </w:object>
      </w:r>
      <w:r w:rsidRPr="001772B2">
        <w:rPr>
          <w:rFonts w:eastAsia="Yu Mincho"/>
          <w:color w:val="000000"/>
        </w:rPr>
        <w:t xml:space="preserve"> </w:t>
      </w:r>
      <w:r w:rsidRPr="001772B2">
        <w:rPr>
          <w:rFonts w:eastAsia="Yu Mincho"/>
        </w:rPr>
        <w:t>value shall not be sent by the UE,</w:t>
      </w:r>
    </w:p>
    <w:p w14:paraId="26E26FCC" w14:textId="77777777" w:rsidR="00CC7FB8" w:rsidRPr="00CC7FB8" w:rsidRDefault="00CC7FB8" w:rsidP="00CC7FB8">
      <w:pPr>
        <w:ind w:left="180"/>
        <w:rPr>
          <w:rFonts w:eastAsia="Yu Mincho"/>
          <w:color w:val="000000" w:themeColor="text1"/>
        </w:rPr>
      </w:pPr>
      <w:r w:rsidRPr="00CC7FB8">
        <w:rPr>
          <w:rFonts w:eastAsia="Yu Mincho"/>
          <w:color w:val="000000" w:themeColor="text1"/>
          <w:highlight w:val="yellow"/>
        </w:rPr>
        <w:t>otherwise, the two CSI reports are multiplexed or either is dropped based on the priority values, as described in Subclause 9.2.5.2 in 38.213.</w:t>
      </w:r>
    </w:p>
    <w:p w14:paraId="57E79C8E" w14:textId="77777777" w:rsidR="00CC7FB8" w:rsidRPr="001772B2" w:rsidRDefault="00CC7FB8" w:rsidP="00CC7FB8">
      <w:pPr>
        <w:rPr>
          <w:lang w:eastAsia="x-none"/>
        </w:rPr>
      </w:pPr>
      <w:r w:rsidRPr="001772B2">
        <w:rPr>
          <w:rFonts w:eastAsia="Yu Mincho"/>
        </w:rPr>
        <w:t>If a semi-persistent CSI report to be carried on PUSCH collides with PUSCH data transmission, when the starting symbols between the two channels are aligned, the CSI report shall not be transmitted by the UE.</w:t>
      </w:r>
    </w:p>
    <w:p w14:paraId="4F8AA79C" w14:textId="1448EE9B" w:rsidR="00CC7FB8" w:rsidRPr="001772B2" w:rsidRDefault="00CC7FB8" w:rsidP="00CC7FB8">
      <w:pPr>
        <w:rPr>
          <w:lang w:eastAsia="x-none"/>
        </w:rPr>
      </w:pPr>
      <w:r>
        <w:rPr>
          <w:lang w:val="en-US"/>
        </w:rPr>
        <w:t>#########################################</w:t>
      </w:r>
      <w:r w:rsidRPr="00CC7FB8">
        <w:rPr>
          <w:lang w:eastAsia="x-none"/>
        </w:rPr>
        <w:t xml:space="preserve"> </w:t>
      </w:r>
      <w:r>
        <w:rPr>
          <w:lang w:eastAsia="x-none"/>
        </w:rPr>
        <w:t xml:space="preserve">end </w:t>
      </w:r>
      <w:r>
        <w:rPr>
          <w:lang w:val="en-US"/>
        </w:rPr>
        <w:t>############################################</w:t>
      </w:r>
    </w:p>
    <w:p w14:paraId="45C08546" w14:textId="7D716192" w:rsidR="00CC7FB8" w:rsidRPr="00CC7FB8" w:rsidRDefault="00CC7FB8" w:rsidP="00614E7F">
      <w:r>
        <w:rPr>
          <w:lang w:val="en-US"/>
        </w:rPr>
        <w:t>#########################################</w:t>
      </w:r>
      <w:r w:rsidRPr="00CC7FB8">
        <w:rPr>
          <w:lang w:eastAsia="x-none"/>
        </w:rPr>
        <w:t xml:space="preserve"> </w:t>
      </w:r>
      <w:r>
        <w:rPr>
          <w:lang w:eastAsia="x-none"/>
        </w:rPr>
        <w:t xml:space="preserve">TS38.213 </w:t>
      </w:r>
      <w:r>
        <w:rPr>
          <w:lang w:val="en-US"/>
        </w:rPr>
        <w:t>########################################</w:t>
      </w:r>
    </w:p>
    <w:p w14:paraId="7322FCE1" w14:textId="7A94D60E" w:rsidR="00CC7FB8" w:rsidRPr="00987A30" w:rsidRDefault="00CC7FB8" w:rsidP="00987A30">
      <w:r w:rsidRPr="00987A30">
        <w:t>9.2.5 UE procedure for reporting multiple UCI types</w:t>
      </w:r>
    </w:p>
    <w:p w14:paraId="204C4418" w14:textId="77777777" w:rsidR="00CC7FB8" w:rsidRPr="00CC7FB8" w:rsidRDefault="00CC7FB8" w:rsidP="00CC7FB8">
      <w:pPr>
        <w:overflowPunct/>
        <w:spacing w:after="0"/>
        <w:textAlignment w:val="auto"/>
        <w:rPr>
          <w:rFonts w:eastAsia="Yu Mincho"/>
        </w:rPr>
      </w:pPr>
      <w:r w:rsidRPr="00CC7FB8">
        <w:rPr>
          <w:rFonts w:eastAsia="Yu Mincho"/>
        </w:rPr>
        <w:t>A UE multiplexes HARQ-ACK/SR and periodic/semi-persistent CSI in a same PUCCH if the UE is provided higher</w:t>
      </w:r>
    </w:p>
    <w:p w14:paraId="28DD060A" w14:textId="37AA36A8" w:rsidR="00CC7FB8" w:rsidRPr="00CC7FB8" w:rsidRDefault="00CC7FB8" w:rsidP="00CC7FB8">
      <w:pPr>
        <w:overflowPunct/>
        <w:spacing w:after="0"/>
        <w:textAlignment w:val="auto"/>
        <w:rPr>
          <w:rFonts w:eastAsia="Yu Mincho"/>
        </w:rPr>
      </w:pPr>
      <w:r w:rsidRPr="00CC7FB8">
        <w:rPr>
          <w:rFonts w:eastAsia="Yu Mincho"/>
        </w:rPr>
        <w:t>layer parameter simultaneous</w:t>
      </w:r>
      <w:r w:rsidR="00516F40">
        <w:rPr>
          <w:rFonts w:eastAsia="Yu Mincho"/>
        </w:rPr>
        <w:t xml:space="preserve"> </w:t>
      </w:r>
      <w:r w:rsidRPr="00CC7FB8">
        <w:rPr>
          <w:rFonts w:eastAsia="Yu Mincho"/>
        </w:rPr>
        <w:t>HARQ-ACK-CSI; otherwise, the UE drops the periodic/semi-persistent CSI report(s) and</w:t>
      </w:r>
    </w:p>
    <w:p w14:paraId="423D85C0" w14:textId="083A3188" w:rsidR="00CC7FB8" w:rsidRDefault="00CC7FB8" w:rsidP="00CC7FB8">
      <w:pPr>
        <w:overflowPunct/>
        <w:spacing w:after="0"/>
        <w:textAlignment w:val="auto"/>
        <w:rPr>
          <w:rFonts w:eastAsia="Yu Mincho"/>
        </w:rPr>
      </w:pPr>
      <w:r w:rsidRPr="00CC7FB8">
        <w:rPr>
          <w:rFonts w:eastAsia="Yu Mincho"/>
        </w:rPr>
        <w:t>includes only HARQ-ACK/SR in the PUCCH.</w:t>
      </w:r>
    </w:p>
    <w:p w14:paraId="3B8AEEF5" w14:textId="77777777" w:rsidR="00987A30" w:rsidRPr="00CC7FB8" w:rsidRDefault="00987A30" w:rsidP="00CC7FB8">
      <w:pPr>
        <w:overflowPunct/>
        <w:spacing w:after="0"/>
        <w:textAlignment w:val="auto"/>
        <w:rPr>
          <w:rFonts w:eastAsia="Yu Mincho"/>
        </w:rPr>
      </w:pPr>
    </w:p>
    <w:p w14:paraId="4D40E19A" w14:textId="5BFE0634" w:rsidR="00CC7FB8" w:rsidRDefault="00CC7FB8" w:rsidP="00CC7FB8">
      <w:pPr>
        <w:overflowPunct/>
        <w:spacing w:after="0"/>
        <w:textAlignment w:val="auto"/>
        <w:rPr>
          <w:rFonts w:eastAsia="Yu Mincho"/>
        </w:rPr>
      </w:pPr>
      <w:r w:rsidRPr="00987A30">
        <w:rPr>
          <w:rFonts w:eastAsia="Yu Mincho"/>
          <w:highlight w:val="yellow"/>
        </w:rPr>
        <w:t>If a UE is configured with multiple PUCCH resources in a slot to transmit only semi-persistent or periodic CSI reports</w:t>
      </w:r>
    </w:p>
    <w:p w14:paraId="3B40EF47" w14:textId="77777777" w:rsidR="00987A30" w:rsidRPr="00CC7FB8" w:rsidRDefault="00987A30" w:rsidP="00CC7FB8">
      <w:pPr>
        <w:overflowPunct/>
        <w:spacing w:after="0"/>
        <w:textAlignment w:val="auto"/>
        <w:rPr>
          <w:rFonts w:eastAsia="Yu Mincho"/>
        </w:rPr>
      </w:pPr>
    </w:p>
    <w:p w14:paraId="4D1BBC64" w14:textId="77777777" w:rsidR="00CC7FB8" w:rsidRPr="002F433C" w:rsidRDefault="00CC7FB8" w:rsidP="00987A30">
      <w:pPr>
        <w:overflowPunct/>
        <w:spacing w:after="0"/>
        <w:ind w:left="284"/>
        <w:textAlignment w:val="auto"/>
        <w:rPr>
          <w:rFonts w:eastAsia="Yu Mincho"/>
          <w:highlight w:val="yellow"/>
        </w:rPr>
      </w:pPr>
      <w:r w:rsidRPr="00CC7FB8">
        <w:rPr>
          <w:rFonts w:eastAsia="Yu Mincho"/>
        </w:rPr>
        <w:t xml:space="preserve">- </w:t>
      </w:r>
      <w:r w:rsidRPr="002F433C">
        <w:rPr>
          <w:rFonts w:eastAsia="Yu Mincho"/>
          <w:highlight w:val="yellow"/>
        </w:rPr>
        <w:t xml:space="preserve">if the UE is not provided higher layer parameter </w:t>
      </w:r>
      <w:r w:rsidRPr="002F433C">
        <w:rPr>
          <w:rFonts w:eastAsia="Yu Mincho"/>
          <w:i/>
          <w:highlight w:val="yellow"/>
        </w:rPr>
        <w:t xml:space="preserve">multi-CSI-PUCCH-ResourceList, </w:t>
      </w:r>
      <w:r w:rsidRPr="002F433C">
        <w:rPr>
          <w:rFonts w:eastAsia="Yu Mincho"/>
          <w:highlight w:val="yellow"/>
        </w:rPr>
        <w:t>the UE determines a first</w:t>
      </w:r>
    </w:p>
    <w:p w14:paraId="3C17344D" w14:textId="77777777" w:rsidR="00CC7FB8" w:rsidRPr="00CC7FB8" w:rsidRDefault="00CC7FB8" w:rsidP="00987A30">
      <w:pPr>
        <w:overflowPunct/>
        <w:spacing w:after="0"/>
        <w:ind w:left="284"/>
        <w:textAlignment w:val="auto"/>
        <w:rPr>
          <w:rFonts w:eastAsia="Yu Mincho"/>
        </w:rPr>
      </w:pPr>
      <w:r w:rsidRPr="002F433C">
        <w:rPr>
          <w:rFonts w:eastAsia="Yu Mincho"/>
          <w:highlight w:val="yellow"/>
        </w:rPr>
        <w:t>resource corresponding to a CSI report with the highest priority [6, TS38.214].</w:t>
      </w:r>
      <w:r w:rsidRPr="00CC7FB8">
        <w:rPr>
          <w:rFonts w:eastAsia="Yu Mincho"/>
        </w:rPr>
        <w:t xml:space="preserve"> If the first resource includes</w:t>
      </w:r>
    </w:p>
    <w:p w14:paraId="613E3DFF" w14:textId="77777777" w:rsidR="00CC7FB8" w:rsidRPr="00CC7FB8" w:rsidRDefault="00CC7FB8" w:rsidP="00987A30">
      <w:pPr>
        <w:overflowPunct/>
        <w:spacing w:after="0"/>
        <w:ind w:left="284"/>
        <w:textAlignment w:val="auto"/>
        <w:rPr>
          <w:rFonts w:eastAsia="Yu Mincho"/>
        </w:rPr>
      </w:pPr>
      <w:r w:rsidRPr="00CC7FB8">
        <w:rPr>
          <w:rFonts w:eastAsia="Yu Mincho"/>
        </w:rPr>
        <w:t>PUCCH format 2, and if there are remaining resources that do not overlap with the first resource, the UE</w:t>
      </w:r>
    </w:p>
    <w:p w14:paraId="2BDD392D" w14:textId="77777777" w:rsidR="00CC7FB8" w:rsidRPr="00CC7FB8" w:rsidRDefault="00CC7FB8" w:rsidP="00987A30">
      <w:pPr>
        <w:overflowPunct/>
        <w:spacing w:after="0"/>
        <w:ind w:left="284"/>
        <w:textAlignment w:val="auto"/>
        <w:rPr>
          <w:rFonts w:eastAsia="Yu Mincho"/>
        </w:rPr>
      </w:pPr>
      <w:r w:rsidRPr="00CC7FB8">
        <w:rPr>
          <w:rFonts w:eastAsia="Yu Mincho"/>
        </w:rPr>
        <w:t>determines a CSI report with the highest priority, among the CSI reports with corresponding resources from the</w:t>
      </w:r>
    </w:p>
    <w:p w14:paraId="60E74F82" w14:textId="45285055" w:rsidR="00CC7FB8" w:rsidRDefault="00CC7FB8" w:rsidP="00987A30">
      <w:pPr>
        <w:overflowPunct/>
        <w:spacing w:after="0"/>
        <w:ind w:left="284"/>
        <w:textAlignment w:val="auto"/>
        <w:rPr>
          <w:rFonts w:eastAsia="Yu Mincho"/>
        </w:rPr>
      </w:pPr>
      <w:r w:rsidRPr="00CC7FB8">
        <w:rPr>
          <w:rFonts w:eastAsia="Yu Mincho"/>
        </w:rPr>
        <w:t>remaining resources, and a corresponding second resource as an additional resource for CSI reporting</w:t>
      </w:r>
    </w:p>
    <w:p w14:paraId="369EA90B" w14:textId="77777777" w:rsidR="00987A30" w:rsidRPr="00CC7FB8" w:rsidRDefault="00987A30" w:rsidP="00987A30">
      <w:pPr>
        <w:overflowPunct/>
        <w:spacing w:after="0"/>
        <w:ind w:left="284"/>
        <w:textAlignment w:val="auto"/>
        <w:rPr>
          <w:rFonts w:eastAsia="Yu Mincho"/>
        </w:rPr>
      </w:pPr>
    </w:p>
    <w:p w14:paraId="42256517" w14:textId="6AE21126" w:rsidR="00CC7FB8" w:rsidRPr="00987A30" w:rsidRDefault="00CC7FB8" w:rsidP="00987A30">
      <w:pPr>
        <w:overflowPunct/>
        <w:spacing w:after="0"/>
        <w:ind w:left="284"/>
        <w:textAlignment w:val="auto"/>
        <w:rPr>
          <w:rFonts w:eastAsia="Yu Mincho"/>
          <w:highlight w:val="yellow"/>
        </w:rPr>
      </w:pPr>
      <w:r w:rsidRPr="00CC7FB8">
        <w:rPr>
          <w:rFonts w:eastAsia="Yu Mincho"/>
        </w:rPr>
        <w:t>-</w:t>
      </w:r>
      <w:r w:rsidRPr="00987A30">
        <w:rPr>
          <w:rFonts w:eastAsia="Yu Mincho"/>
          <w:highlight w:val="yellow"/>
        </w:rPr>
        <w:t xml:space="preserve">if the UE is provided higher layer parameter </w:t>
      </w:r>
      <w:r w:rsidRPr="00987A30">
        <w:rPr>
          <w:rFonts w:eastAsia="Yu Mincho"/>
          <w:i/>
          <w:highlight w:val="yellow"/>
        </w:rPr>
        <w:t xml:space="preserve">multi-CSI-PUCCH-ResourceList, </w:t>
      </w:r>
      <w:r w:rsidRPr="00987A30">
        <w:rPr>
          <w:rFonts w:eastAsia="Yu Mincho"/>
          <w:highlight w:val="yellow"/>
        </w:rPr>
        <w:t>the UE multiplexes CSI reports</w:t>
      </w:r>
    </w:p>
    <w:p w14:paraId="2FA3EF7C" w14:textId="37E00671" w:rsidR="00CC7FB8" w:rsidRPr="00987A30" w:rsidRDefault="00CC7FB8" w:rsidP="00987A30">
      <w:pPr>
        <w:overflowPunct/>
        <w:spacing w:after="0"/>
        <w:ind w:left="284"/>
        <w:textAlignment w:val="auto"/>
        <w:rPr>
          <w:rFonts w:eastAsia="Yu Mincho"/>
          <w:highlight w:val="yellow"/>
        </w:rPr>
      </w:pPr>
      <w:r w:rsidRPr="00987A30">
        <w:rPr>
          <w:rFonts w:eastAsia="Yu Mincho"/>
          <w:highlight w:val="yellow"/>
        </w:rPr>
        <w:t xml:space="preserve">with overlapping resources in a resource from the resources provided by </w:t>
      </w:r>
      <w:r w:rsidRPr="00987A30">
        <w:rPr>
          <w:rFonts w:eastAsia="Yu Mincho"/>
          <w:i/>
          <w:highlight w:val="yellow"/>
        </w:rPr>
        <w:t>multi-CSI-PUCCH-ResourceList</w:t>
      </w:r>
      <w:r w:rsidRPr="00987A30">
        <w:rPr>
          <w:rFonts w:eastAsia="Yu Mincho"/>
          <w:highlight w:val="yellow"/>
        </w:rPr>
        <w:t>, as</w:t>
      </w:r>
    </w:p>
    <w:p w14:paraId="0D9E16E0" w14:textId="6F00406A" w:rsidR="00614E7F" w:rsidRPr="00CC7FB8" w:rsidRDefault="00CC7FB8" w:rsidP="00987A30">
      <w:pPr>
        <w:ind w:left="284"/>
        <w:rPr>
          <w:rFonts w:eastAsia="Yu Mincho"/>
        </w:rPr>
      </w:pPr>
      <w:r w:rsidRPr="00987A30">
        <w:rPr>
          <w:rFonts w:eastAsia="Yu Mincho"/>
          <w:highlight w:val="yellow"/>
        </w:rPr>
        <w:t>described in Subclause 9.2.5.2</w:t>
      </w:r>
    </w:p>
    <w:p w14:paraId="5051C3BB" w14:textId="3E60BD78" w:rsidR="00CC7FB8" w:rsidRPr="001772B2" w:rsidRDefault="00CC7FB8" w:rsidP="00CC7FB8">
      <w:pPr>
        <w:rPr>
          <w:lang w:eastAsia="x-none"/>
        </w:rPr>
      </w:pPr>
      <w:r>
        <w:rPr>
          <w:lang w:val="en-US"/>
        </w:rPr>
        <w:t>#########################################</w:t>
      </w:r>
      <w:r w:rsidRPr="00CC7FB8">
        <w:rPr>
          <w:lang w:eastAsia="x-none"/>
        </w:rPr>
        <w:t xml:space="preserve"> </w:t>
      </w:r>
      <w:r>
        <w:rPr>
          <w:lang w:eastAsia="x-none"/>
        </w:rPr>
        <w:t xml:space="preserve">end </w:t>
      </w:r>
      <w:r>
        <w:rPr>
          <w:lang w:val="en-US"/>
        </w:rPr>
        <w:t>###########################################</w:t>
      </w:r>
    </w:p>
    <w:p w14:paraId="77B405DC" w14:textId="77777777" w:rsidR="00CC7FB8" w:rsidRPr="0001415A" w:rsidRDefault="00CC7FB8" w:rsidP="00CC7FB8">
      <w:pPr>
        <w:rPr>
          <w:lang w:val="en-US"/>
        </w:rPr>
      </w:pPr>
    </w:p>
    <w:p w14:paraId="09675F23" w14:textId="4CB3434B" w:rsidR="0001415A" w:rsidRDefault="0001415A" w:rsidP="0001415A">
      <w:pPr>
        <w:pStyle w:val="Heading1"/>
        <w:rPr>
          <w:color w:val="000000"/>
          <w:lang w:val="en-US"/>
        </w:rPr>
      </w:pPr>
      <w:r>
        <w:rPr>
          <w:color w:val="000000"/>
          <w:lang w:val="en-US"/>
        </w:rPr>
        <w:t>3</w:t>
      </w:r>
      <w:r w:rsidRPr="0001415A">
        <w:rPr>
          <w:color w:val="000000"/>
          <w:lang w:val="en-US"/>
        </w:rPr>
        <w:tab/>
      </w:r>
      <w:r w:rsidR="00161696">
        <w:rPr>
          <w:color w:val="000000"/>
          <w:lang w:val="en-US"/>
        </w:rPr>
        <w:t>TP for “valid downlink slot” Definition Correction</w:t>
      </w:r>
      <w:r>
        <w:rPr>
          <w:color w:val="000000"/>
          <w:lang w:val="en-US"/>
        </w:rPr>
        <w:t xml:space="preserve"> </w:t>
      </w:r>
    </w:p>
    <w:p w14:paraId="72BE649C" w14:textId="1F755105" w:rsidR="00E00186" w:rsidRDefault="00E00186" w:rsidP="00CC4EE4">
      <w:pPr>
        <w:rPr>
          <w:lang w:val="en-US" w:eastAsia="zh-CN"/>
        </w:rPr>
      </w:pPr>
      <w:r>
        <w:rPr>
          <w:lang w:val="en-US" w:eastAsia="zh-CN"/>
        </w:rPr>
        <w:t>T</w:t>
      </w:r>
      <w:r w:rsidR="00CC4EE4">
        <w:rPr>
          <w:rFonts w:hint="eastAsia"/>
          <w:lang w:val="en-US" w:eastAsia="zh-CN"/>
        </w:rPr>
        <w:t>he</w:t>
      </w:r>
      <w:r w:rsidR="00CC4EE4">
        <w:rPr>
          <w:lang w:val="en-US" w:eastAsia="zh-CN"/>
        </w:rPr>
        <w:t xml:space="preserve"> </w:t>
      </w:r>
      <w:r w:rsidR="00CC4EE4">
        <w:rPr>
          <w:rFonts w:hint="eastAsia"/>
          <w:lang w:val="en-US" w:eastAsia="zh-CN"/>
        </w:rPr>
        <w:t>current</w:t>
      </w:r>
      <w:r>
        <w:rPr>
          <w:lang w:val="en-US" w:eastAsia="zh-CN"/>
        </w:rPr>
        <w:t xml:space="preserve"> definition of “valid downlink slot” is in 38.214 section 5.2.2.1.1, here we copy/paste as below:</w:t>
      </w:r>
    </w:p>
    <w:p w14:paraId="347FCE2B" w14:textId="12A1C782" w:rsidR="00E00186" w:rsidRPr="00E00186" w:rsidRDefault="00E00186" w:rsidP="00CC4EE4">
      <w:r>
        <w:rPr>
          <w:lang w:val="en-US"/>
        </w:rPr>
        <w:t>#########################################</w:t>
      </w:r>
      <w:r w:rsidRPr="00CC7FB8">
        <w:rPr>
          <w:lang w:eastAsia="x-none"/>
        </w:rPr>
        <w:t xml:space="preserve"> </w:t>
      </w:r>
      <w:r w:rsidR="00D063A4">
        <w:rPr>
          <w:lang w:eastAsia="x-none"/>
        </w:rPr>
        <w:t>TS38.214</w:t>
      </w:r>
      <w:r>
        <w:rPr>
          <w:lang w:eastAsia="x-none"/>
        </w:rPr>
        <w:t xml:space="preserve"> </w:t>
      </w:r>
      <w:r>
        <w:rPr>
          <w:lang w:val="en-US"/>
        </w:rPr>
        <w:t>########################################</w:t>
      </w:r>
    </w:p>
    <w:p w14:paraId="2C2919F9" w14:textId="77777777" w:rsidR="00E00186" w:rsidRPr="0048482F" w:rsidRDefault="00E00186" w:rsidP="00E00186">
      <w:pPr>
        <w:rPr>
          <w:lang w:val="en-US"/>
        </w:rPr>
      </w:pPr>
      <w:r w:rsidRPr="0048482F">
        <w:rPr>
          <w:lang w:val="en-US"/>
        </w:rPr>
        <w:t>A slot in a serving cell shall be considered to be a valid downlink slot if:</w:t>
      </w:r>
    </w:p>
    <w:p w14:paraId="3FD62944" w14:textId="77777777" w:rsidR="00E00186" w:rsidRPr="0048482F" w:rsidRDefault="00E00186" w:rsidP="00E00186">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15F9FE4E" w14:textId="77777777" w:rsidR="00E00186" w:rsidRPr="0048482F" w:rsidRDefault="00E00186" w:rsidP="00E00186">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329DBFB1" w14:textId="77777777" w:rsidR="00E00186" w:rsidRPr="0048482F" w:rsidRDefault="00E00186" w:rsidP="00E00186">
      <w:pPr>
        <w:pStyle w:val="B1"/>
        <w:rPr>
          <w:lang w:val="en-US"/>
        </w:rPr>
      </w:pPr>
      <w:r w:rsidRPr="0048482F">
        <w:rPr>
          <w:lang w:val="en-US"/>
        </w:rPr>
        <w:t>-</w:t>
      </w:r>
      <w:r w:rsidRPr="0048482F">
        <w:rPr>
          <w:lang w:val="en-US"/>
        </w:rPr>
        <w:tab/>
        <w:t>the active DL BWP in the slot is the same as the DL BWP for which the CSI reporting is performed</w:t>
      </w:r>
      <w:r>
        <w:rPr>
          <w:lang w:val="en-US"/>
        </w:rPr>
        <w:t>, and</w:t>
      </w:r>
    </w:p>
    <w:p w14:paraId="68CFBC78" w14:textId="5F71BC6A" w:rsidR="00E00186" w:rsidRPr="0048482F" w:rsidRDefault="00E00186" w:rsidP="00E00186">
      <w:pPr>
        <w:pStyle w:val="B1"/>
        <w:rPr>
          <w:lang w:val="en-US"/>
        </w:rPr>
      </w:pPr>
      <w:r w:rsidRPr="0048482F">
        <w:rPr>
          <w:lang w:val="en-US"/>
        </w:rPr>
        <w:lastRenderedPageBreak/>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14:paraId="2E0A6281" w14:textId="77777777" w:rsidR="00E00186" w:rsidRPr="001772B2" w:rsidRDefault="00E00186" w:rsidP="00E00186">
      <w:pPr>
        <w:rPr>
          <w:lang w:eastAsia="x-none"/>
        </w:rPr>
      </w:pPr>
      <w:r>
        <w:rPr>
          <w:lang w:val="en-US"/>
        </w:rPr>
        <w:t>#########################################</w:t>
      </w:r>
      <w:r w:rsidRPr="00CC7FB8">
        <w:rPr>
          <w:lang w:eastAsia="x-none"/>
        </w:rPr>
        <w:t xml:space="preserve"> </w:t>
      </w:r>
      <w:r>
        <w:rPr>
          <w:lang w:eastAsia="x-none"/>
        </w:rPr>
        <w:t xml:space="preserve">end </w:t>
      </w:r>
      <w:r>
        <w:rPr>
          <w:lang w:val="en-US"/>
        </w:rPr>
        <w:t>###########################################</w:t>
      </w:r>
    </w:p>
    <w:p w14:paraId="1F839E39" w14:textId="6138FE27" w:rsidR="00D063A4" w:rsidRDefault="00B1529D" w:rsidP="00CC4EE4">
      <w:pPr>
        <w:rPr>
          <w:lang w:val="en-US" w:eastAsia="zh-CN"/>
        </w:rPr>
      </w:pPr>
      <w:r>
        <w:rPr>
          <w:lang w:val="en-US" w:eastAsia="zh-CN"/>
        </w:rPr>
        <w:t xml:space="preserve">According to this definition, </w:t>
      </w:r>
      <w:r w:rsidR="001A1957">
        <w:rPr>
          <w:lang w:val="en-US" w:eastAsia="zh-CN"/>
        </w:rPr>
        <w:t xml:space="preserve">when </w:t>
      </w:r>
      <w:r w:rsidR="00382557">
        <w:rPr>
          <w:lang w:val="en-US" w:eastAsia="zh-CN"/>
        </w:rPr>
        <w:t xml:space="preserve">a </w:t>
      </w:r>
      <w:r>
        <w:rPr>
          <w:lang w:val="en-US" w:eastAsia="zh-CN"/>
        </w:rPr>
        <w:t xml:space="preserve">CSI </w:t>
      </w:r>
      <w:r w:rsidR="001A1957">
        <w:rPr>
          <w:lang w:val="en-US" w:eastAsia="zh-CN"/>
        </w:rPr>
        <w:t>measurement</w:t>
      </w:r>
      <w:r>
        <w:rPr>
          <w:lang w:val="en-US" w:eastAsia="zh-CN"/>
        </w:rPr>
        <w:t xml:space="preserve"> is performed </w:t>
      </w:r>
      <w:r w:rsidR="001A1957">
        <w:rPr>
          <w:lang w:val="en-US" w:eastAsia="zh-CN"/>
        </w:rPr>
        <w:t>but the corresponding report does not get transmitted</w:t>
      </w:r>
      <w:r w:rsidR="001A1957" w:rsidDel="001A1957">
        <w:rPr>
          <w:rStyle w:val="CommentReference"/>
          <w:rFonts w:eastAsia="MS Mincho"/>
        </w:rPr>
        <w:t xml:space="preserve"> </w:t>
      </w:r>
      <w:r>
        <w:rPr>
          <w:lang w:val="en-US" w:eastAsia="zh-CN"/>
        </w:rPr>
        <w:t>before BWP switching</w:t>
      </w:r>
      <w:r w:rsidR="001A1957">
        <w:rPr>
          <w:lang w:val="en-US" w:eastAsia="zh-CN"/>
        </w:rPr>
        <w:t xml:space="preserve">, the report </w:t>
      </w:r>
      <w:r>
        <w:rPr>
          <w:lang w:val="en-US" w:eastAsia="zh-CN"/>
        </w:rPr>
        <w:t>might</w:t>
      </w:r>
      <w:bookmarkStart w:id="0" w:name="_GoBack"/>
      <w:bookmarkEnd w:id="0"/>
      <w:r w:rsidR="001A1957" w:rsidDel="001A1957">
        <w:rPr>
          <w:lang w:val="en-US" w:eastAsia="zh-CN"/>
        </w:rPr>
        <w:t xml:space="preserve"> </w:t>
      </w:r>
      <w:r w:rsidR="001A1957">
        <w:rPr>
          <w:lang w:val="en-US" w:eastAsia="zh-CN"/>
        </w:rPr>
        <w:t xml:space="preserve">still be valid for transmission </w:t>
      </w:r>
      <w:r>
        <w:rPr>
          <w:lang w:val="en-US" w:eastAsia="zh-CN"/>
        </w:rPr>
        <w:t>when</w:t>
      </w:r>
      <w:r w:rsidR="00382557">
        <w:rPr>
          <w:lang w:val="en-US" w:eastAsia="zh-CN"/>
        </w:rPr>
        <w:t xml:space="preserve"> the</w:t>
      </w:r>
      <w:r>
        <w:rPr>
          <w:lang w:val="en-US" w:eastAsia="zh-CN"/>
        </w:rPr>
        <w:t xml:space="preserve"> UE switch</w:t>
      </w:r>
      <w:r w:rsidR="00382557">
        <w:rPr>
          <w:lang w:val="en-US" w:eastAsia="zh-CN"/>
        </w:rPr>
        <w:t>es</w:t>
      </w:r>
      <w:r>
        <w:rPr>
          <w:lang w:val="en-US" w:eastAsia="zh-CN"/>
        </w:rPr>
        <w:t xml:space="preserve"> back</w:t>
      </w:r>
      <w:r w:rsidR="001A1957">
        <w:rPr>
          <w:lang w:val="en-US" w:eastAsia="zh-CN"/>
        </w:rPr>
        <w:t xml:space="preserve"> to the measured BWP</w:t>
      </w:r>
      <w:r>
        <w:rPr>
          <w:lang w:val="en-US" w:eastAsia="zh-CN"/>
        </w:rPr>
        <w:t xml:space="preserve">, though the report may be very </w:t>
      </w:r>
      <w:r w:rsidR="001A1957">
        <w:rPr>
          <w:lang w:val="en-US" w:eastAsia="zh-CN"/>
        </w:rPr>
        <w:t>stale</w:t>
      </w:r>
      <w:r>
        <w:rPr>
          <w:lang w:val="en-US" w:eastAsia="zh-CN"/>
        </w:rPr>
        <w:t>. To solve th</w:t>
      </w:r>
      <w:r w:rsidR="001A1957">
        <w:rPr>
          <w:lang w:val="en-US" w:eastAsia="zh-CN"/>
        </w:rPr>
        <w:t>is</w:t>
      </w:r>
      <w:r w:rsidR="00D063A4">
        <w:rPr>
          <w:lang w:val="en-US" w:eastAsia="zh-CN"/>
        </w:rPr>
        <w:t xml:space="preserve"> problem, we </w:t>
      </w:r>
      <w:r w:rsidR="001A1957">
        <w:rPr>
          <w:lang w:val="en-US" w:eastAsia="zh-CN"/>
        </w:rPr>
        <w:t>offer the following</w:t>
      </w:r>
      <w:r w:rsidR="00D063A4">
        <w:rPr>
          <w:lang w:val="en-US" w:eastAsia="zh-CN"/>
        </w:rPr>
        <w:t xml:space="preserve"> TP:</w:t>
      </w:r>
    </w:p>
    <w:p w14:paraId="476EADA0" w14:textId="594B76B3" w:rsidR="00D063A4" w:rsidRPr="00D063A4" w:rsidRDefault="00D063A4" w:rsidP="00D063A4">
      <w:pPr>
        <w:rPr>
          <w:lang w:val="en-US"/>
        </w:rPr>
      </w:pPr>
      <w:r>
        <w:rPr>
          <w:lang w:val="en-US"/>
        </w:rPr>
        <w:t>#########################################</w:t>
      </w:r>
      <w:r w:rsidRPr="00CC7FB8">
        <w:rPr>
          <w:lang w:eastAsia="x-none"/>
        </w:rPr>
        <w:t xml:space="preserve"> </w:t>
      </w:r>
      <w:r>
        <w:rPr>
          <w:lang w:eastAsia="x-none"/>
        </w:rPr>
        <w:t xml:space="preserve">TP start </w:t>
      </w:r>
      <w:r>
        <w:rPr>
          <w:lang w:val="en-US"/>
        </w:rPr>
        <w:t>########################################</w:t>
      </w:r>
    </w:p>
    <w:p w14:paraId="33795694" w14:textId="77777777" w:rsidR="00D063A4" w:rsidRPr="0048482F" w:rsidRDefault="00D063A4" w:rsidP="00D063A4">
      <w:pPr>
        <w:rPr>
          <w:lang w:val="en-US"/>
        </w:rPr>
      </w:pPr>
      <w:r w:rsidRPr="0048482F">
        <w:rPr>
          <w:lang w:val="en-US"/>
        </w:rPr>
        <w:t>A slot in a serving cell shall be considered to be a valid downlink slot if:</w:t>
      </w:r>
    </w:p>
    <w:p w14:paraId="50FB4348" w14:textId="77777777" w:rsidR="00D063A4" w:rsidRPr="0048482F" w:rsidRDefault="00D063A4" w:rsidP="00D063A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25100FD" w14:textId="77777777" w:rsidR="00D063A4" w:rsidRPr="0048482F" w:rsidRDefault="00D063A4" w:rsidP="00D063A4">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089FCFF7" w14:textId="6E48173E" w:rsidR="00D063A4" w:rsidRPr="0048482F" w:rsidRDefault="00D063A4" w:rsidP="00D063A4">
      <w:pPr>
        <w:pStyle w:val="B1"/>
        <w:rPr>
          <w:lang w:val="en-US"/>
        </w:rPr>
      </w:pPr>
      <w:r w:rsidRPr="0048482F">
        <w:rPr>
          <w:lang w:val="en-US"/>
        </w:rPr>
        <w:t>-</w:t>
      </w:r>
      <w:r w:rsidRPr="0048482F">
        <w:rPr>
          <w:lang w:val="en-US"/>
        </w:rPr>
        <w:tab/>
        <w:t>the active DL BWP in the slot is the same as the DL BWP for which the CSI reporting is performed</w:t>
      </w:r>
      <w:r>
        <w:rPr>
          <w:lang w:val="en-US"/>
        </w:rPr>
        <w:t xml:space="preserve"> </w:t>
      </w:r>
      <w:r w:rsidRPr="00751198">
        <w:rPr>
          <w:color w:val="FF0000"/>
          <w:lang w:val="en-US"/>
        </w:rPr>
        <w:t>without BWP switching in</w:t>
      </w:r>
      <w:r w:rsidR="00382557" w:rsidRPr="00751198">
        <w:rPr>
          <w:color w:val="FF0000"/>
          <w:lang w:val="en-US"/>
        </w:rPr>
        <w:t xml:space="preserve"> </w:t>
      </w:r>
      <w:r w:rsidRPr="00751198">
        <w:rPr>
          <w:color w:val="FF0000"/>
          <w:lang w:val="en-US"/>
        </w:rPr>
        <w:t>between</w:t>
      </w:r>
      <w:r>
        <w:rPr>
          <w:lang w:val="en-US"/>
        </w:rPr>
        <w:t>, and</w:t>
      </w:r>
    </w:p>
    <w:p w14:paraId="75F9F957" w14:textId="77777777" w:rsidR="00D063A4" w:rsidRPr="0048482F" w:rsidRDefault="00D063A4" w:rsidP="00D063A4">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14:paraId="11DF6ACE" w14:textId="77777777" w:rsidR="00D063A4" w:rsidRPr="001772B2" w:rsidRDefault="00D063A4" w:rsidP="00D063A4">
      <w:pPr>
        <w:rPr>
          <w:lang w:eastAsia="x-none"/>
        </w:rPr>
      </w:pPr>
      <w:r>
        <w:rPr>
          <w:lang w:val="en-US"/>
        </w:rPr>
        <w:t>#########################################</w:t>
      </w:r>
      <w:r w:rsidRPr="00CC7FB8">
        <w:rPr>
          <w:lang w:eastAsia="x-none"/>
        </w:rPr>
        <w:t xml:space="preserve"> </w:t>
      </w:r>
      <w:r>
        <w:rPr>
          <w:lang w:eastAsia="x-none"/>
        </w:rPr>
        <w:t xml:space="preserve">end </w:t>
      </w:r>
      <w:r>
        <w:rPr>
          <w:lang w:val="en-US"/>
        </w:rPr>
        <w:t>###########################################</w:t>
      </w:r>
    </w:p>
    <w:p w14:paraId="14296459" w14:textId="7A110366" w:rsidR="00CC4EE4" w:rsidRPr="00CC4EE4" w:rsidRDefault="00D063A4" w:rsidP="00CC4EE4">
      <w:pPr>
        <w:rPr>
          <w:lang w:val="en-US" w:eastAsia="zh-CN"/>
        </w:rPr>
      </w:pPr>
      <w:r w:rsidRPr="00D61000">
        <w:rPr>
          <w:rStyle w:val="IntenseEmphasis"/>
          <w:color w:val="000000" w:themeColor="text1"/>
        </w:rPr>
        <w:t xml:space="preserve">Proposal </w:t>
      </w:r>
      <w:r>
        <w:rPr>
          <w:rStyle w:val="IntenseEmphasis"/>
          <w:color w:val="000000" w:themeColor="text1"/>
        </w:rPr>
        <w:t>3</w:t>
      </w:r>
      <w:r w:rsidRPr="00D61000">
        <w:rPr>
          <w:rStyle w:val="IntenseEmphasis"/>
          <w:color w:val="000000" w:themeColor="text1"/>
        </w:rPr>
        <w:t xml:space="preserve">: </w:t>
      </w:r>
      <w:r w:rsidR="000D74D3">
        <w:rPr>
          <w:rStyle w:val="IntenseEmphasis"/>
          <w:color w:val="000000" w:themeColor="text1"/>
        </w:rPr>
        <w:t>U</w:t>
      </w:r>
      <w:r>
        <w:rPr>
          <w:rStyle w:val="IntenseEmphasis"/>
          <w:color w:val="000000" w:themeColor="text1"/>
        </w:rPr>
        <w:t xml:space="preserve">se the TP as reference and modify the definition of “valid downlink slot” to avoid CSI reporting for inactive/suspended BWP. </w:t>
      </w:r>
    </w:p>
    <w:p w14:paraId="52D2E8BD" w14:textId="4715FD42" w:rsidR="0034111C" w:rsidRPr="0001415A" w:rsidRDefault="0001415A">
      <w:pPr>
        <w:pStyle w:val="Heading1"/>
        <w:rPr>
          <w:color w:val="000000"/>
          <w:lang w:val="en-US"/>
        </w:rPr>
      </w:pPr>
      <w:r>
        <w:rPr>
          <w:color w:val="000000"/>
          <w:lang w:val="en-US"/>
        </w:rPr>
        <w:t>4</w:t>
      </w:r>
      <w:r w:rsidR="0034111C" w:rsidRPr="0001415A">
        <w:rPr>
          <w:color w:val="000000"/>
          <w:lang w:val="en-US"/>
        </w:rPr>
        <w:tab/>
      </w:r>
      <w:r w:rsidR="00EE7FA7" w:rsidRPr="0001415A">
        <w:rPr>
          <w:color w:val="000000"/>
          <w:lang w:val="en-US"/>
        </w:rPr>
        <w:t>Conclusion</w:t>
      </w:r>
      <w:r w:rsidR="00DB39D4" w:rsidRPr="0001415A">
        <w:rPr>
          <w:color w:val="000000"/>
          <w:lang w:val="en-US"/>
        </w:rPr>
        <w:t>s</w:t>
      </w:r>
    </w:p>
    <w:p w14:paraId="6FD67B0F" w14:textId="16A6498D" w:rsidR="0062088F" w:rsidRDefault="00D063A4" w:rsidP="00A2190A">
      <w:pPr>
        <w:spacing w:after="120"/>
        <w:jc w:val="both"/>
        <w:rPr>
          <w:bCs/>
          <w:lang w:val="en-US"/>
        </w:rPr>
      </w:pPr>
      <w:r>
        <w:rPr>
          <w:bCs/>
          <w:lang w:val="en-US"/>
        </w:rPr>
        <w:t xml:space="preserve">In this paper, propose to align the understanding of CSI priority order application and provide our TP for “valid downlink slot” correction, specifically we have the following proposals: </w:t>
      </w:r>
    </w:p>
    <w:p w14:paraId="019CDFD7" w14:textId="4C5243E0" w:rsidR="00D063A4" w:rsidRPr="00D61000" w:rsidRDefault="00D063A4" w:rsidP="00D063A4">
      <w:pPr>
        <w:rPr>
          <w:rStyle w:val="IntenseEmphasis"/>
          <w:color w:val="000000" w:themeColor="text1"/>
        </w:rPr>
      </w:pPr>
      <w:r w:rsidRPr="00D61000">
        <w:rPr>
          <w:rStyle w:val="IntenseEmphasis"/>
          <w:color w:val="000000" w:themeColor="text1"/>
        </w:rPr>
        <w:t xml:space="preserve">Proposal 1: </w:t>
      </w:r>
      <w:r w:rsidR="000D74D3">
        <w:rPr>
          <w:rStyle w:val="IntenseEmphasis"/>
          <w:color w:val="000000" w:themeColor="text1"/>
        </w:rPr>
        <w:t>U</w:t>
      </w:r>
      <w:r w:rsidRPr="00D61000">
        <w:rPr>
          <w:rStyle w:val="IntenseEmphasis"/>
          <w:color w:val="000000" w:themeColor="text1"/>
        </w:rPr>
        <w:t>se Fig.1 as a starting point to align understanding o</w:t>
      </w:r>
      <w:r w:rsidR="000D74D3">
        <w:rPr>
          <w:rStyle w:val="IntenseEmphasis"/>
          <w:color w:val="000000" w:themeColor="text1"/>
        </w:rPr>
        <w:t>f</w:t>
      </w:r>
      <w:r w:rsidRPr="00D61000">
        <w:rPr>
          <w:rStyle w:val="IntenseEmphasis"/>
          <w:color w:val="000000" w:themeColor="text1"/>
        </w:rPr>
        <w:t xml:space="preserve"> the CSI priority rules. </w:t>
      </w:r>
    </w:p>
    <w:p w14:paraId="046068B0" w14:textId="05E132A3" w:rsidR="00D063A4" w:rsidRDefault="00D063A4" w:rsidP="00A2190A">
      <w:pPr>
        <w:spacing w:after="120"/>
        <w:jc w:val="both"/>
        <w:rPr>
          <w:rStyle w:val="IntenseEmphasis"/>
          <w:color w:val="000000" w:themeColor="text1"/>
        </w:rPr>
      </w:pPr>
      <w:r w:rsidRPr="00D61000">
        <w:rPr>
          <w:rStyle w:val="IntenseEmphasis"/>
          <w:color w:val="000000" w:themeColor="text1"/>
        </w:rPr>
        <w:t xml:space="preserve">Proposal 2: </w:t>
      </w:r>
      <w:r w:rsidR="000D74D3">
        <w:rPr>
          <w:rStyle w:val="IntenseEmphasis"/>
          <w:color w:val="000000" w:themeColor="text1"/>
        </w:rPr>
        <w:t>B</w:t>
      </w:r>
      <w:r w:rsidRPr="00D61000">
        <w:rPr>
          <w:rStyle w:val="IntenseEmphasis"/>
          <w:color w:val="000000" w:themeColor="text1"/>
        </w:rPr>
        <w:t xml:space="preserve">ased on the </w:t>
      </w:r>
      <w:r>
        <w:rPr>
          <w:rStyle w:val="IntenseEmphasis"/>
          <w:color w:val="000000" w:themeColor="text1"/>
        </w:rPr>
        <w:t>aligned understanding</w:t>
      </w:r>
      <w:r w:rsidRPr="00D61000">
        <w:rPr>
          <w:rStyle w:val="IntenseEmphasis"/>
          <w:color w:val="000000" w:themeColor="text1"/>
        </w:rPr>
        <w:t>, editors to address the clarification o</w:t>
      </w:r>
      <w:r w:rsidR="000D74D3">
        <w:rPr>
          <w:rStyle w:val="IntenseEmphasis"/>
          <w:color w:val="000000" w:themeColor="text1"/>
        </w:rPr>
        <w:t>f</w:t>
      </w:r>
      <w:r w:rsidRPr="00D61000">
        <w:rPr>
          <w:rStyle w:val="IntenseEmphasis"/>
          <w:color w:val="000000" w:themeColor="text1"/>
        </w:rPr>
        <w:t xml:space="preserve"> CSI report priority </w:t>
      </w:r>
      <w:r>
        <w:rPr>
          <w:rStyle w:val="IntenseEmphasis"/>
          <w:color w:val="000000" w:themeColor="text1"/>
        </w:rPr>
        <w:t>rules</w:t>
      </w:r>
      <w:r w:rsidRPr="00D61000">
        <w:rPr>
          <w:rStyle w:val="IntenseEmphasis"/>
          <w:color w:val="000000" w:themeColor="text1"/>
        </w:rPr>
        <w:t>.</w:t>
      </w:r>
    </w:p>
    <w:p w14:paraId="162D1DF0" w14:textId="2B604599" w:rsidR="00D063A4" w:rsidRPr="00D063A4" w:rsidRDefault="00D063A4" w:rsidP="00D063A4">
      <w:pPr>
        <w:rPr>
          <w:lang w:val="en-US" w:eastAsia="zh-CN"/>
        </w:rPr>
      </w:pPr>
      <w:r w:rsidRPr="00D61000">
        <w:rPr>
          <w:rStyle w:val="IntenseEmphasis"/>
          <w:color w:val="000000" w:themeColor="text1"/>
        </w:rPr>
        <w:t xml:space="preserve">Proposal </w:t>
      </w:r>
      <w:r>
        <w:rPr>
          <w:rStyle w:val="IntenseEmphasis"/>
          <w:color w:val="000000" w:themeColor="text1"/>
        </w:rPr>
        <w:t>3</w:t>
      </w:r>
      <w:r w:rsidRPr="00D61000">
        <w:rPr>
          <w:rStyle w:val="IntenseEmphasis"/>
          <w:color w:val="000000" w:themeColor="text1"/>
        </w:rPr>
        <w:t xml:space="preserve">: </w:t>
      </w:r>
      <w:r w:rsidR="000D74D3">
        <w:rPr>
          <w:rStyle w:val="IntenseEmphasis"/>
          <w:color w:val="000000" w:themeColor="text1"/>
        </w:rPr>
        <w:t>U</w:t>
      </w:r>
      <w:r>
        <w:rPr>
          <w:rStyle w:val="IntenseEmphasis"/>
          <w:color w:val="000000" w:themeColor="text1"/>
        </w:rPr>
        <w:t xml:space="preserve">se the TP as reference and modify the definition of “valid downlink slot” to avoid CSI reporting for inactive/suspended BWP. </w:t>
      </w:r>
    </w:p>
    <w:p w14:paraId="13F86677" w14:textId="77777777" w:rsidR="0034111C" w:rsidRPr="0001415A" w:rsidRDefault="007825F0" w:rsidP="007825F0">
      <w:pPr>
        <w:pStyle w:val="Heading1"/>
        <w:rPr>
          <w:lang w:val="en-US"/>
        </w:rPr>
      </w:pPr>
      <w:r w:rsidRPr="0001415A">
        <w:rPr>
          <w:lang w:val="en-US"/>
        </w:rPr>
        <w:t xml:space="preserve"> </w:t>
      </w:r>
      <w:r w:rsidR="0034111C" w:rsidRPr="0001415A">
        <w:rPr>
          <w:lang w:val="en-US"/>
        </w:rPr>
        <w:t>References</w:t>
      </w:r>
      <w:r w:rsidR="00A2459D" w:rsidRPr="0001415A">
        <w:rPr>
          <w:lang w:val="en-US"/>
        </w:rPr>
        <w:t xml:space="preserve"> </w:t>
      </w:r>
    </w:p>
    <w:p w14:paraId="6E313F41" w14:textId="3A03C24D" w:rsidR="005B6D70" w:rsidRPr="00287D37" w:rsidRDefault="009949ED" w:rsidP="00385757">
      <w:pPr>
        <w:numPr>
          <w:ilvl w:val="0"/>
          <w:numId w:val="1"/>
        </w:numPr>
        <w:rPr>
          <w:lang w:val="en-US"/>
        </w:rPr>
      </w:pPr>
      <w:r>
        <w:rPr>
          <w:lang w:val="en-US" w:eastAsia="zh-CN"/>
        </w:rPr>
        <w:t xml:space="preserve">Chairman notes RAN1 #94. </w:t>
      </w:r>
    </w:p>
    <w:sectPr w:rsidR="005B6D70" w:rsidRPr="00287D37" w:rsidSect="000131D1">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0EBE" w14:textId="77777777" w:rsidR="00196294" w:rsidRDefault="00196294">
      <w:r>
        <w:separator/>
      </w:r>
    </w:p>
  </w:endnote>
  <w:endnote w:type="continuationSeparator" w:id="0">
    <w:p w14:paraId="5484CFB2" w14:textId="77777777" w:rsidR="00196294" w:rsidRDefault="00196294">
      <w:r>
        <w:continuationSeparator/>
      </w:r>
    </w:p>
  </w:endnote>
  <w:endnote w:type="continuationNotice" w:id="1">
    <w:p w14:paraId="321FE887" w14:textId="77777777" w:rsidR="00196294" w:rsidRDefault="00196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16E" w14:textId="77777777" w:rsidR="00677E3D" w:rsidRDefault="00677E3D">
    <w:pPr>
      <w:pStyle w:val="Footer"/>
    </w:pPr>
    <w:r>
      <mc:AlternateContent>
        <mc:Choice Requires="wps">
          <w:drawing>
            <wp:anchor distT="0" distB="0" distL="114300" distR="114300" simplePos="0" relativeHeight="251659264" behindDoc="0" locked="0" layoutInCell="0" allowOverlap="1" wp14:anchorId="33E30540" wp14:editId="274D2518">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2BB5C7" w14:textId="65E6E3ED" w:rsidR="00677E3D" w:rsidRPr="00B75603" w:rsidRDefault="00677E3D" w:rsidP="00B75603">
                          <w:pPr>
                            <w:spacing w:after="0"/>
                            <w:jc w:val="center"/>
                            <w:rPr>
                              <w:rFonts w:ascii="Arial" w:hAnsi="Arial" w:cs="Arial"/>
                              <w:color w:val="001753"/>
                              <w:sz w:val="16"/>
                            </w:rPr>
                          </w:pPr>
                          <w:r>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E30540"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" o:allowincell="f" filled="f" stroked="f" strokeweight=".5pt">
              <v:textbox inset=",0,,0">
                <w:txbxContent>
                  <w:p w14:paraId="422BB5C7" w14:textId="65E6E3ED" w:rsidR="00677E3D" w:rsidRPr="00B75603" w:rsidRDefault="00677E3D" w:rsidP="00B75603">
                    <w:pPr>
                      <w:spacing w:after="0"/>
                      <w:jc w:val="center"/>
                      <w:rPr>
                        <w:rFonts w:ascii="Arial" w:hAnsi="Arial" w:cs="Arial"/>
                        <w:color w:val="001753"/>
                        <w:sz w:val="16"/>
                      </w:rPr>
                    </w:pPr>
                    <w:r>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0A14A" w14:textId="77777777" w:rsidR="00196294" w:rsidRDefault="00196294">
      <w:r>
        <w:separator/>
      </w:r>
    </w:p>
  </w:footnote>
  <w:footnote w:type="continuationSeparator" w:id="0">
    <w:p w14:paraId="1BA78436" w14:textId="77777777" w:rsidR="00196294" w:rsidRDefault="00196294">
      <w:r>
        <w:continuationSeparator/>
      </w:r>
    </w:p>
  </w:footnote>
  <w:footnote w:type="continuationNotice" w:id="1">
    <w:p w14:paraId="6B949585" w14:textId="77777777" w:rsidR="00196294" w:rsidRDefault="00196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498"/>
    <w:multiLevelType w:val="hybridMultilevel"/>
    <w:tmpl w:val="7B4ED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E1CBF"/>
    <w:multiLevelType w:val="hybridMultilevel"/>
    <w:tmpl w:val="116A8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D145C"/>
    <w:multiLevelType w:val="hybridMultilevel"/>
    <w:tmpl w:val="9726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9401B"/>
    <w:multiLevelType w:val="hybridMultilevel"/>
    <w:tmpl w:val="3096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27DFE"/>
    <w:multiLevelType w:val="hybridMultilevel"/>
    <w:tmpl w:val="42C2804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2F3182"/>
    <w:multiLevelType w:val="hybridMultilevel"/>
    <w:tmpl w:val="2992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17704"/>
    <w:multiLevelType w:val="hybridMultilevel"/>
    <w:tmpl w:val="5E2AE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D2B2A"/>
    <w:multiLevelType w:val="hybridMultilevel"/>
    <w:tmpl w:val="38DCD8EA"/>
    <w:lvl w:ilvl="0" w:tplc="6A4EC4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C26D91"/>
    <w:multiLevelType w:val="hybridMultilevel"/>
    <w:tmpl w:val="42C2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3BA72DF"/>
    <w:multiLevelType w:val="hybridMultilevel"/>
    <w:tmpl w:val="BFCED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E66C1D"/>
    <w:multiLevelType w:val="hybridMultilevel"/>
    <w:tmpl w:val="BC72D3C2"/>
    <w:lvl w:ilvl="0" w:tplc="6A4EC4A8">
      <w:start w:val="1"/>
      <w:numFmt w:val="bullet"/>
      <w:lvlText w:val="•"/>
      <w:lvlJc w:val="left"/>
      <w:pPr>
        <w:tabs>
          <w:tab w:val="num" w:pos="720"/>
        </w:tabs>
        <w:ind w:left="720" w:hanging="360"/>
      </w:pPr>
      <w:rPr>
        <w:rFonts w:ascii="Arial" w:hAnsi="Arial" w:hint="default"/>
      </w:rPr>
    </w:lvl>
    <w:lvl w:ilvl="1" w:tplc="E410E1B8" w:tentative="1">
      <w:start w:val="1"/>
      <w:numFmt w:val="bullet"/>
      <w:lvlText w:val="•"/>
      <w:lvlJc w:val="left"/>
      <w:pPr>
        <w:tabs>
          <w:tab w:val="num" w:pos="1440"/>
        </w:tabs>
        <w:ind w:left="1440" w:hanging="360"/>
      </w:pPr>
      <w:rPr>
        <w:rFonts w:ascii="Arial" w:hAnsi="Arial" w:hint="default"/>
      </w:rPr>
    </w:lvl>
    <w:lvl w:ilvl="2" w:tplc="D6A298DE">
      <w:start w:val="1"/>
      <w:numFmt w:val="bullet"/>
      <w:lvlText w:val="•"/>
      <w:lvlJc w:val="left"/>
      <w:pPr>
        <w:tabs>
          <w:tab w:val="num" w:pos="2160"/>
        </w:tabs>
        <w:ind w:left="2160" w:hanging="360"/>
      </w:pPr>
      <w:rPr>
        <w:rFonts w:ascii="Arial" w:hAnsi="Arial" w:hint="default"/>
      </w:rPr>
    </w:lvl>
    <w:lvl w:ilvl="3" w:tplc="F962E76E" w:tentative="1">
      <w:start w:val="1"/>
      <w:numFmt w:val="bullet"/>
      <w:lvlText w:val="•"/>
      <w:lvlJc w:val="left"/>
      <w:pPr>
        <w:tabs>
          <w:tab w:val="num" w:pos="2880"/>
        </w:tabs>
        <w:ind w:left="2880" w:hanging="360"/>
      </w:pPr>
      <w:rPr>
        <w:rFonts w:ascii="Arial" w:hAnsi="Arial" w:hint="default"/>
      </w:rPr>
    </w:lvl>
    <w:lvl w:ilvl="4" w:tplc="FAEA7ACE" w:tentative="1">
      <w:start w:val="1"/>
      <w:numFmt w:val="bullet"/>
      <w:lvlText w:val="•"/>
      <w:lvlJc w:val="left"/>
      <w:pPr>
        <w:tabs>
          <w:tab w:val="num" w:pos="3600"/>
        </w:tabs>
        <w:ind w:left="3600" w:hanging="360"/>
      </w:pPr>
      <w:rPr>
        <w:rFonts w:ascii="Arial" w:hAnsi="Arial" w:hint="default"/>
      </w:rPr>
    </w:lvl>
    <w:lvl w:ilvl="5" w:tplc="B63C8C08" w:tentative="1">
      <w:start w:val="1"/>
      <w:numFmt w:val="bullet"/>
      <w:lvlText w:val="•"/>
      <w:lvlJc w:val="left"/>
      <w:pPr>
        <w:tabs>
          <w:tab w:val="num" w:pos="4320"/>
        </w:tabs>
        <w:ind w:left="4320" w:hanging="360"/>
      </w:pPr>
      <w:rPr>
        <w:rFonts w:ascii="Arial" w:hAnsi="Arial" w:hint="default"/>
      </w:rPr>
    </w:lvl>
    <w:lvl w:ilvl="6" w:tplc="B470DD86" w:tentative="1">
      <w:start w:val="1"/>
      <w:numFmt w:val="bullet"/>
      <w:lvlText w:val="•"/>
      <w:lvlJc w:val="left"/>
      <w:pPr>
        <w:tabs>
          <w:tab w:val="num" w:pos="5040"/>
        </w:tabs>
        <w:ind w:left="5040" w:hanging="360"/>
      </w:pPr>
      <w:rPr>
        <w:rFonts w:ascii="Arial" w:hAnsi="Arial" w:hint="default"/>
      </w:rPr>
    </w:lvl>
    <w:lvl w:ilvl="7" w:tplc="188C1820" w:tentative="1">
      <w:start w:val="1"/>
      <w:numFmt w:val="bullet"/>
      <w:lvlText w:val="•"/>
      <w:lvlJc w:val="left"/>
      <w:pPr>
        <w:tabs>
          <w:tab w:val="num" w:pos="5760"/>
        </w:tabs>
        <w:ind w:left="5760" w:hanging="360"/>
      </w:pPr>
      <w:rPr>
        <w:rFonts w:ascii="Arial" w:hAnsi="Arial" w:hint="default"/>
      </w:rPr>
    </w:lvl>
    <w:lvl w:ilvl="8" w:tplc="DF24E6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65E01927"/>
    <w:multiLevelType w:val="hybridMultilevel"/>
    <w:tmpl w:val="3706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80106"/>
    <w:multiLevelType w:val="hybridMultilevel"/>
    <w:tmpl w:val="DA42BE3C"/>
    <w:lvl w:ilvl="0" w:tplc="6A4EC4A8">
      <w:start w:val="1"/>
      <w:numFmt w:val="bullet"/>
      <w:lvlText w:val="•"/>
      <w:lvlJc w:val="left"/>
      <w:pPr>
        <w:ind w:left="821" w:hanging="360"/>
      </w:pPr>
      <w:rPr>
        <w:rFonts w:ascii="Arial" w:hAnsi="Aria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8" w15:restartNumberingAfterBreak="0">
    <w:nsid w:val="7C384BC1"/>
    <w:multiLevelType w:val="hybridMultilevel"/>
    <w:tmpl w:val="FFF4F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3"/>
  </w:num>
  <w:num w:numId="5">
    <w:abstractNumId w:val="11"/>
  </w:num>
  <w:num w:numId="6">
    <w:abstractNumId w:val="16"/>
  </w:num>
  <w:num w:numId="7">
    <w:abstractNumId w:val="10"/>
  </w:num>
  <w:num w:numId="8">
    <w:abstractNumId w:val="12"/>
  </w:num>
  <w:num w:numId="9">
    <w:abstractNumId w:val="0"/>
  </w:num>
  <w:num w:numId="10">
    <w:abstractNumId w:val="3"/>
  </w:num>
  <w:num w:numId="11">
    <w:abstractNumId w:val="18"/>
  </w:num>
  <w:num w:numId="12">
    <w:abstractNumId w:val="7"/>
  </w:num>
  <w:num w:numId="13">
    <w:abstractNumId w:val="2"/>
  </w:num>
  <w:num w:numId="14">
    <w:abstractNumId w:val="6"/>
  </w:num>
  <w:num w:numId="15">
    <w:abstractNumId w:val="4"/>
  </w:num>
  <w:num w:numId="16">
    <w:abstractNumId w:val="14"/>
  </w:num>
  <w:num w:numId="17">
    <w:abstractNumId w:val="1"/>
  </w:num>
  <w:num w:numId="18">
    <w:abstractNumId w:val="8"/>
  </w:num>
  <w:num w:numId="1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053"/>
    <w:rsid w:val="00004AC8"/>
    <w:rsid w:val="00004C09"/>
    <w:rsid w:val="000052C7"/>
    <w:rsid w:val="00006055"/>
    <w:rsid w:val="00006AD4"/>
    <w:rsid w:val="000074C4"/>
    <w:rsid w:val="000079A6"/>
    <w:rsid w:val="0001029A"/>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15A"/>
    <w:rsid w:val="000146BD"/>
    <w:rsid w:val="0001487F"/>
    <w:rsid w:val="00014F35"/>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528"/>
    <w:rsid w:val="00032D37"/>
    <w:rsid w:val="00033544"/>
    <w:rsid w:val="0003479E"/>
    <w:rsid w:val="0003484F"/>
    <w:rsid w:val="00035691"/>
    <w:rsid w:val="00035AE0"/>
    <w:rsid w:val="0004132D"/>
    <w:rsid w:val="00041358"/>
    <w:rsid w:val="000425C9"/>
    <w:rsid w:val="00043747"/>
    <w:rsid w:val="00044CFA"/>
    <w:rsid w:val="000459C7"/>
    <w:rsid w:val="00045B2D"/>
    <w:rsid w:val="00046630"/>
    <w:rsid w:val="00046AEB"/>
    <w:rsid w:val="00046C80"/>
    <w:rsid w:val="00046DD1"/>
    <w:rsid w:val="000479CE"/>
    <w:rsid w:val="00047FFA"/>
    <w:rsid w:val="00050112"/>
    <w:rsid w:val="00050466"/>
    <w:rsid w:val="000505CC"/>
    <w:rsid w:val="000511F9"/>
    <w:rsid w:val="000513F2"/>
    <w:rsid w:val="0005151E"/>
    <w:rsid w:val="0005230E"/>
    <w:rsid w:val="00052784"/>
    <w:rsid w:val="00052850"/>
    <w:rsid w:val="000528A2"/>
    <w:rsid w:val="00052BBA"/>
    <w:rsid w:val="00054D9D"/>
    <w:rsid w:val="00055676"/>
    <w:rsid w:val="0005604A"/>
    <w:rsid w:val="00056544"/>
    <w:rsid w:val="00057516"/>
    <w:rsid w:val="00060269"/>
    <w:rsid w:val="00060D8E"/>
    <w:rsid w:val="00061BB0"/>
    <w:rsid w:val="00061F84"/>
    <w:rsid w:val="00062159"/>
    <w:rsid w:val="00062630"/>
    <w:rsid w:val="0006281A"/>
    <w:rsid w:val="000631B7"/>
    <w:rsid w:val="00063210"/>
    <w:rsid w:val="00063D9E"/>
    <w:rsid w:val="00064AD3"/>
    <w:rsid w:val="00065088"/>
    <w:rsid w:val="000652D3"/>
    <w:rsid w:val="000654A0"/>
    <w:rsid w:val="00066EE0"/>
    <w:rsid w:val="00067D46"/>
    <w:rsid w:val="00070646"/>
    <w:rsid w:val="000707CA"/>
    <w:rsid w:val="000707FF"/>
    <w:rsid w:val="00071079"/>
    <w:rsid w:val="000718F7"/>
    <w:rsid w:val="0007207B"/>
    <w:rsid w:val="0007208A"/>
    <w:rsid w:val="00072BBA"/>
    <w:rsid w:val="00072FF5"/>
    <w:rsid w:val="00075FDA"/>
    <w:rsid w:val="00076386"/>
    <w:rsid w:val="00076D82"/>
    <w:rsid w:val="000775F2"/>
    <w:rsid w:val="00077655"/>
    <w:rsid w:val="00080284"/>
    <w:rsid w:val="000817E7"/>
    <w:rsid w:val="00081D0A"/>
    <w:rsid w:val="00081EC2"/>
    <w:rsid w:val="000823FE"/>
    <w:rsid w:val="000825E2"/>
    <w:rsid w:val="00082B41"/>
    <w:rsid w:val="00083800"/>
    <w:rsid w:val="00084A65"/>
    <w:rsid w:val="00085090"/>
    <w:rsid w:val="00086572"/>
    <w:rsid w:val="00091A92"/>
    <w:rsid w:val="00093C49"/>
    <w:rsid w:val="00095A80"/>
    <w:rsid w:val="0009615A"/>
    <w:rsid w:val="00096993"/>
    <w:rsid w:val="000973C8"/>
    <w:rsid w:val="000973E1"/>
    <w:rsid w:val="000974EA"/>
    <w:rsid w:val="000A017B"/>
    <w:rsid w:val="000A1402"/>
    <w:rsid w:val="000A20BA"/>
    <w:rsid w:val="000A262C"/>
    <w:rsid w:val="000A38C0"/>
    <w:rsid w:val="000A3C8D"/>
    <w:rsid w:val="000A40EA"/>
    <w:rsid w:val="000A40EC"/>
    <w:rsid w:val="000A4B7A"/>
    <w:rsid w:val="000A54EE"/>
    <w:rsid w:val="000A6A23"/>
    <w:rsid w:val="000A6DC4"/>
    <w:rsid w:val="000A7BC5"/>
    <w:rsid w:val="000B0C45"/>
    <w:rsid w:val="000B0E07"/>
    <w:rsid w:val="000B1684"/>
    <w:rsid w:val="000B16DB"/>
    <w:rsid w:val="000B1C5E"/>
    <w:rsid w:val="000B2282"/>
    <w:rsid w:val="000B2A11"/>
    <w:rsid w:val="000B2A5B"/>
    <w:rsid w:val="000B36F4"/>
    <w:rsid w:val="000B3B91"/>
    <w:rsid w:val="000B4A1F"/>
    <w:rsid w:val="000B5AC9"/>
    <w:rsid w:val="000B5F0A"/>
    <w:rsid w:val="000B7043"/>
    <w:rsid w:val="000B72D2"/>
    <w:rsid w:val="000C1D59"/>
    <w:rsid w:val="000C1EE3"/>
    <w:rsid w:val="000C347C"/>
    <w:rsid w:val="000C4AEB"/>
    <w:rsid w:val="000C501D"/>
    <w:rsid w:val="000C74BA"/>
    <w:rsid w:val="000C7531"/>
    <w:rsid w:val="000C7C3F"/>
    <w:rsid w:val="000D0BD6"/>
    <w:rsid w:val="000D0C61"/>
    <w:rsid w:val="000D1873"/>
    <w:rsid w:val="000D27AD"/>
    <w:rsid w:val="000D29D1"/>
    <w:rsid w:val="000D2B0A"/>
    <w:rsid w:val="000D3286"/>
    <w:rsid w:val="000D344D"/>
    <w:rsid w:val="000D36CE"/>
    <w:rsid w:val="000D40E7"/>
    <w:rsid w:val="000D584F"/>
    <w:rsid w:val="000D6DCC"/>
    <w:rsid w:val="000D74D3"/>
    <w:rsid w:val="000D794A"/>
    <w:rsid w:val="000E071E"/>
    <w:rsid w:val="000E27AA"/>
    <w:rsid w:val="000E337A"/>
    <w:rsid w:val="000E3456"/>
    <w:rsid w:val="000E4350"/>
    <w:rsid w:val="000E4408"/>
    <w:rsid w:val="000E5715"/>
    <w:rsid w:val="000E5716"/>
    <w:rsid w:val="000E6FAE"/>
    <w:rsid w:val="000E75EA"/>
    <w:rsid w:val="000E7A79"/>
    <w:rsid w:val="000E7E6D"/>
    <w:rsid w:val="000F0E97"/>
    <w:rsid w:val="000F15B2"/>
    <w:rsid w:val="000F19DE"/>
    <w:rsid w:val="000F2E1F"/>
    <w:rsid w:val="000F37B0"/>
    <w:rsid w:val="000F4389"/>
    <w:rsid w:val="000F43D8"/>
    <w:rsid w:val="000F4595"/>
    <w:rsid w:val="000F45EC"/>
    <w:rsid w:val="000F46C5"/>
    <w:rsid w:val="000F4781"/>
    <w:rsid w:val="000F4CB2"/>
    <w:rsid w:val="000F568D"/>
    <w:rsid w:val="000F6351"/>
    <w:rsid w:val="000F67CF"/>
    <w:rsid w:val="00101C4F"/>
    <w:rsid w:val="00102C9F"/>
    <w:rsid w:val="001036C8"/>
    <w:rsid w:val="001068D2"/>
    <w:rsid w:val="001103BD"/>
    <w:rsid w:val="00111208"/>
    <w:rsid w:val="00111808"/>
    <w:rsid w:val="00111ACF"/>
    <w:rsid w:val="00111EF6"/>
    <w:rsid w:val="0011339F"/>
    <w:rsid w:val="00114E96"/>
    <w:rsid w:val="00115828"/>
    <w:rsid w:val="0011644A"/>
    <w:rsid w:val="00117332"/>
    <w:rsid w:val="001204DD"/>
    <w:rsid w:val="00121D83"/>
    <w:rsid w:val="00122839"/>
    <w:rsid w:val="0012309A"/>
    <w:rsid w:val="001237AC"/>
    <w:rsid w:val="00123FC0"/>
    <w:rsid w:val="00124665"/>
    <w:rsid w:val="00124DAF"/>
    <w:rsid w:val="00124E12"/>
    <w:rsid w:val="00124E82"/>
    <w:rsid w:val="0012673D"/>
    <w:rsid w:val="001269B8"/>
    <w:rsid w:val="00127099"/>
    <w:rsid w:val="001275D1"/>
    <w:rsid w:val="00130F9A"/>
    <w:rsid w:val="0013287F"/>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4DEA"/>
    <w:rsid w:val="0014551D"/>
    <w:rsid w:val="001467B1"/>
    <w:rsid w:val="00150175"/>
    <w:rsid w:val="001502C8"/>
    <w:rsid w:val="0015130F"/>
    <w:rsid w:val="00151892"/>
    <w:rsid w:val="001540E4"/>
    <w:rsid w:val="0015419C"/>
    <w:rsid w:val="00154938"/>
    <w:rsid w:val="00155464"/>
    <w:rsid w:val="00155BFD"/>
    <w:rsid w:val="00157390"/>
    <w:rsid w:val="00160998"/>
    <w:rsid w:val="00160CD6"/>
    <w:rsid w:val="00161696"/>
    <w:rsid w:val="0016316A"/>
    <w:rsid w:val="00164171"/>
    <w:rsid w:val="00164DC9"/>
    <w:rsid w:val="00164E58"/>
    <w:rsid w:val="00165033"/>
    <w:rsid w:val="00165B18"/>
    <w:rsid w:val="001670EA"/>
    <w:rsid w:val="001674A0"/>
    <w:rsid w:val="001676D5"/>
    <w:rsid w:val="00170A50"/>
    <w:rsid w:val="0017157A"/>
    <w:rsid w:val="00171F0C"/>
    <w:rsid w:val="001720AC"/>
    <w:rsid w:val="00174FFD"/>
    <w:rsid w:val="001759CA"/>
    <w:rsid w:val="00176E51"/>
    <w:rsid w:val="0017726A"/>
    <w:rsid w:val="00177B88"/>
    <w:rsid w:val="00177DD3"/>
    <w:rsid w:val="00180047"/>
    <w:rsid w:val="00180278"/>
    <w:rsid w:val="00180EAB"/>
    <w:rsid w:val="001818A7"/>
    <w:rsid w:val="00182725"/>
    <w:rsid w:val="001829C8"/>
    <w:rsid w:val="00182CA0"/>
    <w:rsid w:val="00183FB0"/>
    <w:rsid w:val="00184098"/>
    <w:rsid w:val="00185422"/>
    <w:rsid w:val="00185D8A"/>
    <w:rsid w:val="00186904"/>
    <w:rsid w:val="00186B0A"/>
    <w:rsid w:val="001905BD"/>
    <w:rsid w:val="001925BD"/>
    <w:rsid w:val="00192699"/>
    <w:rsid w:val="00192FE6"/>
    <w:rsid w:val="00193451"/>
    <w:rsid w:val="00193986"/>
    <w:rsid w:val="00193B08"/>
    <w:rsid w:val="0019435C"/>
    <w:rsid w:val="00194570"/>
    <w:rsid w:val="00196294"/>
    <w:rsid w:val="00196BF4"/>
    <w:rsid w:val="001972DA"/>
    <w:rsid w:val="001976AA"/>
    <w:rsid w:val="00197758"/>
    <w:rsid w:val="001A02F6"/>
    <w:rsid w:val="001A15C6"/>
    <w:rsid w:val="001A1957"/>
    <w:rsid w:val="001A4E68"/>
    <w:rsid w:val="001A5E19"/>
    <w:rsid w:val="001B01FA"/>
    <w:rsid w:val="001B0832"/>
    <w:rsid w:val="001B0C16"/>
    <w:rsid w:val="001B107D"/>
    <w:rsid w:val="001B10F3"/>
    <w:rsid w:val="001B18A7"/>
    <w:rsid w:val="001B1D02"/>
    <w:rsid w:val="001B1D4B"/>
    <w:rsid w:val="001B25D9"/>
    <w:rsid w:val="001B2762"/>
    <w:rsid w:val="001B29CA"/>
    <w:rsid w:val="001B36FC"/>
    <w:rsid w:val="001B3858"/>
    <w:rsid w:val="001B41ED"/>
    <w:rsid w:val="001B42A4"/>
    <w:rsid w:val="001B4607"/>
    <w:rsid w:val="001B4F86"/>
    <w:rsid w:val="001B652B"/>
    <w:rsid w:val="001B69CA"/>
    <w:rsid w:val="001B7E0C"/>
    <w:rsid w:val="001C0674"/>
    <w:rsid w:val="001C18A9"/>
    <w:rsid w:val="001C226F"/>
    <w:rsid w:val="001C4130"/>
    <w:rsid w:val="001C4EAC"/>
    <w:rsid w:val="001C52F3"/>
    <w:rsid w:val="001C66AC"/>
    <w:rsid w:val="001C6754"/>
    <w:rsid w:val="001C6A6A"/>
    <w:rsid w:val="001C77F0"/>
    <w:rsid w:val="001C7A39"/>
    <w:rsid w:val="001C7B5C"/>
    <w:rsid w:val="001D1B8A"/>
    <w:rsid w:val="001D2304"/>
    <w:rsid w:val="001D2B7D"/>
    <w:rsid w:val="001D3464"/>
    <w:rsid w:val="001D46A0"/>
    <w:rsid w:val="001D4E22"/>
    <w:rsid w:val="001D5FB0"/>
    <w:rsid w:val="001D7CA4"/>
    <w:rsid w:val="001D7E58"/>
    <w:rsid w:val="001D7EA6"/>
    <w:rsid w:val="001E1791"/>
    <w:rsid w:val="001E30A0"/>
    <w:rsid w:val="001E3F75"/>
    <w:rsid w:val="001E4BB9"/>
    <w:rsid w:val="001E4D4F"/>
    <w:rsid w:val="001E57CF"/>
    <w:rsid w:val="001E5981"/>
    <w:rsid w:val="001E74BA"/>
    <w:rsid w:val="001E7B9F"/>
    <w:rsid w:val="001F01FB"/>
    <w:rsid w:val="001F0658"/>
    <w:rsid w:val="001F0E92"/>
    <w:rsid w:val="001F1306"/>
    <w:rsid w:val="001F1987"/>
    <w:rsid w:val="001F23BD"/>
    <w:rsid w:val="001F34DA"/>
    <w:rsid w:val="001F3EA8"/>
    <w:rsid w:val="001F4DAC"/>
    <w:rsid w:val="001F5019"/>
    <w:rsid w:val="001F53CA"/>
    <w:rsid w:val="001F650F"/>
    <w:rsid w:val="001F67AA"/>
    <w:rsid w:val="001F7599"/>
    <w:rsid w:val="002036B4"/>
    <w:rsid w:val="00204B3A"/>
    <w:rsid w:val="00204E26"/>
    <w:rsid w:val="0020535A"/>
    <w:rsid w:val="00205F67"/>
    <w:rsid w:val="00206955"/>
    <w:rsid w:val="00206E3E"/>
    <w:rsid w:val="00207C4A"/>
    <w:rsid w:val="00210309"/>
    <w:rsid w:val="0021186C"/>
    <w:rsid w:val="00212FB8"/>
    <w:rsid w:val="00213709"/>
    <w:rsid w:val="00214787"/>
    <w:rsid w:val="002149AF"/>
    <w:rsid w:val="00214A86"/>
    <w:rsid w:val="00215664"/>
    <w:rsid w:val="00215AAA"/>
    <w:rsid w:val="0021683C"/>
    <w:rsid w:val="0022043A"/>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E22"/>
    <w:rsid w:val="0024336B"/>
    <w:rsid w:val="0024424F"/>
    <w:rsid w:val="00244D28"/>
    <w:rsid w:val="00245720"/>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3558"/>
    <w:rsid w:val="002551BD"/>
    <w:rsid w:val="002568D0"/>
    <w:rsid w:val="0025696C"/>
    <w:rsid w:val="00257FFB"/>
    <w:rsid w:val="0026198E"/>
    <w:rsid w:val="00262661"/>
    <w:rsid w:val="002632DF"/>
    <w:rsid w:val="0026400A"/>
    <w:rsid w:val="002640BA"/>
    <w:rsid w:val="00264499"/>
    <w:rsid w:val="00264CF2"/>
    <w:rsid w:val="00266462"/>
    <w:rsid w:val="00267587"/>
    <w:rsid w:val="00270822"/>
    <w:rsid w:val="00271589"/>
    <w:rsid w:val="00271916"/>
    <w:rsid w:val="00273177"/>
    <w:rsid w:val="00275074"/>
    <w:rsid w:val="002763E9"/>
    <w:rsid w:val="00276736"/>
    <w:rsid w:val="002822C8"/>
    <w:rsid w:val="00283A33"/>
    <w:rsid w:val="0028450F"/>
    <w:rsid w:val="00284C7E"/>
    <w:rsid w:val="00284E32"/>
    <w:rsid w:val="002851EB"/>
    <w:rsid w:val="00285510"/>
    <w:rsid w:val="00285DE2"/>
    <w:rsid w:val="0028616D"/>
    <w:rsid w:val="002865E2"/>
    <w:rsid w:val="00286965"/>
    <w:rsid w:val="002869D5"/>
    <w:rsid w:val="00286A43"/>
    <w:rsid w:val="00287D37"/>
    <w:rsid w:val="00290CDD"/>
    <w:rsid w:val="0029136E"/>
    <w:rsid w:val="00292399"/>
    <w:rsid w:val="002935DC"/>
    <w:rsid w:val="0029402A"/>
    <w:rsid w:val="00294445"/>
    <w:rsid w:val="00294B4D"/>
    <w:rsid w:val="00294E53"/>
    <w:rsid w:val="002960D5"/>
    <w:rsid w:val="00296371"/>
    <w:rsid w:val="0029687F"/>
    <w:rsid w:val="00296D0B"/>
    <w:rsid w:val="002A0E4B"/>
    <w:rsid w:val="002A1062"/>
    <w:rsid w:val="002A2012"/>
    <w:rsid w:val="002A2413"/>
    <w:rsid w:val="002A2F5E"/>
    <w:rsid w:val="002A352A"/>
    <w:rsid w:val="002A607D"/>
    <w:rsid w:val="002A766D"/>
    <w:rsid w:val="002A76FA"/>
    <w:rsid w:val="002A7D9C"/>
    <w:rsid w:val="002B132E"/>
    <w:rsid w:val="002B2813"/>
    <w:rsid w:val="002B2D29"/>
    <w:rsid w:val="002B5DA0"/>
    <w:rsid w:val="002C0C4B"/>
    <w:rsid w:val="002C109A"/>
    <w:rsid w:val="002C1EEA"/>
    <w:rsid w:val="002C33E6"/>
    <w:rsid w:val="002C47AD"/>
    <w:rsid w:val="002C5B11"/>
    <w:rsid w:val="002C6034"/>
    <w:rsid w:val="002C635B"/>
    <w:rsid w:val="002C7CFF"/>
    <w:rsid w:val="002C7E35"/>
    <w:rsid w:val="002D0BC6"/>
    <w:rsid w:val="002D11F7"/>
    <w:rsid w:val="002D12F6"/>
    <w:rsid w:val="002D17C5"/>
    <w:rsid w:val="002D2823"/>
    <w:rsid w:val="002D28E8"/>
    <w:rsid w:val="002D365F"/>
    <w:rsid w:val="002D406E"/>
    <w:rsid w:val="002D427D"/>
    <w:rsid w:val="002D7C86"/>
    <w:rsid w:val="002E0692"/>
    <w:rsid w:val="002E1D74"/>
    <w:rsid w:val="002E2943"/>
    <w:rsid w:val="002E2CF1"/>
    <w:rsid w:val="002E34AF"/>
    <w:rsid w:val="002E3845"/>
    <w:rsid w:val="002E4AAC"/>
    <w:rsid w:val="002E53DE"/>
    <w:rsid w:val="002E563B"/>
    <w:rsid w:val="002E62D2"/>
    <w:rsid w:val="002E74AF"/>
    <w:rsid w:val="002E758C"/>
    <w:rsid w:val="002E7CAC"/>
    <w:rsid w:val="002F1038"/>
    <w:rsid w:val="002F18A3"/>
    <w:rsid w:val="002F1B80"/>
    <w:rsid w:val="002F22FF"/>
    <w:rsid w:val="002F2D8F"/>
    <w:rsid w:val="002F433C"/>
    <w:rsid w:val="002F4501"/>
    <w:rsid w:val="002F4CCD"/>
    <w:rsid w:val="002F4DA6"/>
    <w:rsid w:val="002F695B"/>
    <w:rsid w:val="002F72DA"/>
    <w:rsid w:val="002F76B1"/>
    <w:rsid w:val="002F7CC8"/>
    <w:rsid w:val="002F7D66"/>
    <w:rsid w:val="002F7DBE"/>
    <w:rsid w:val="003007FA"/>
    <w:rsid w:val="0030090B"/>
    <w:rsid w:val="00300CDD"/>
    <w:rsid w:val="00301980"/>
    <w:rsid w:val="00302AE8"/>
    <w:rsid w:val="00302BB1"/>
    <w:rsid w:val="00304210"/>
    <w:rsid w:val="00304409"/>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0CD3"/>
    <w:rsid w:val="00351E01"/>
    <w:rsid w:val="0035274C"/>
    <w:rsid w:val="00352D21"/>
    <w:rsid w:val="0035443D"/>
    <w:rsid w:val="00354493"/>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21BB"/>
    <w:rsid w:val="003733E5"/>
    <w:rsid w:val="00374848"/>
    <w:rsid w:val="003757B7"/>
    <w:rsid w:val="00375D09"/>
    <w:rsid w:val="0037739D"/>
    <w:rsid w:val="0037751C"/>
    <w:rsid w:val="00380F3F"/>
    <w:rsid w:val="00381476"/>
    <w:rsid w:val="00382232"/>
    <w:rsid w:val="00382557"/>
    <w:rsid w:val="00382F1A"/>
    <w:rsid w:val="00383282"/>
    <w:rsid w:val="00383658"/>
    <w:rsid w:val="00383BB0"/>
    <w:rsid w:val="0038412E"/>
    <w:rsid w:val="00385757"/>
    <w:rsid w:val="00386053"/>
    <w:rsid w:val="0038771D"/>
    <w:rsid w:val="00391847"/>
    <w:rsid w:val="0039287E"/>
    <w:rsid w:val="00393507"/>
    <w:rsid w:val="00393E44"/>
    <w:rsid w:val="00394270"/>
    <w:rsid w:val="003954B9"/>
    <w:rsid w:val="003956A2"/>
    <w:rsid w:val="00397AB6"/>
    <w:rsid w:val="00397ACA"/>
    <w:rsid w:val="003A10C3"/>
    <w:rsid w:val="003A597F"/>
    <w:rsid w:val="003A6DE1"/>
    <w:rsid w:val="003A71A8"/>
    <w:rsid w:val="003A7926"/>
    <w:rsid w:val="003A7C44"/>
    <w:rsid w:val="003B00CA"/>
    <w:rsid w:val="003B030B"/>
    <w:rsid w:val="003B0432"/>
    <w:rsid w:val="003B0754"/>
    <w:rsid w:val="003B0821"/>
    <w:rsid w:val="003B0BE9"/>
    <w:rsid w:val="003B0DAF"/>
    <w:rsid w:val="003B19F8"/>
    <w:rsid w:val="003B2E9B"/>
    <w:rsid w:val="003B2F8D"/>
    <w:rsid w:val="003B4FAA"/>
    <w:rsid w:val="003B547A"/>
    <w:rsid w:val="003B68C8"/>
    <w:rsid w:val="003B6CB0"/>
    <w:rsid w:val="003B75B9"/>
    <w:rsid w:val="003C0DA2"/>
    <w:rsid w:val="003C0DBA"/>
    <w:rsid w:val="003C1908"/>
    <w:rsid w:val="003C1A18"/>
    <w:rsid w:val="003C3261"/>
    <w:rsid w:val="003C5C41"/>
    <w:rsid w:val="003C65E8"/>
    <w:rsid w:val="003C7461"/>
    <w:rsid w:val="003D0788"/>
    <w:rsid w:val="003D132A"/>
    <w:rsid w:val="003D1517"/>
    <w:rsid w:val="003D194A"/>
    <w:rsid w:val="003D2938"/>
    <w:rsid w:val="003D2C75"/>
    <w:rsid w:val="003D3FBA"/>
    <w:rsid w:val="003D402B"/>
    <w:rsid w:val="003D42B2"/>
    <w:rsid w:val="003D4444"/>
    <w:rsid w:val="003D6DAA"/>
    <w:rsid w:val="003D764F"/>
    <w:rsid w:val="003D7D81"/>
    <w:rsid w:val="003E0667"/>
    <w:rsid w:val="003E09F6"/>
    <w:rsid w:val="003E0BCE"/>
    <w:rsid w:val="003E13E0"/>
    <w:rsid w:val="003E1660"/>
    <w:rsid w:val="003E1CD1"/>
    <w:rsid w:val="003E1E66"/>
    <w:rsid w:val="003E2A2D"/>
    <w:rsid w:val="003E2CB3"/>
    <w:rsid w:val="003E2EEE"/>
    <w:rsid w:val="003E521F"/>
    <w:rsid w:val="003E60F8"/>
    <w:rsid w:val="003E64A9"/>
    <w:rsid w:val="003E7002"/>
    <w:rsid w:val="003E7905"/>
    <w:rsid w:val="003F0336"/>
    <w:rsid w:val="003F2147"/>
    <w:rsid w:val="003F4488"/>
    <w:rsid w:val="003F5547"/>
    <w:rsid w:val="003F5C40"/>
    <w:rsid w:val="003F6E12"/>
    <w:rsid w:val="003F7244"/>
    <w:rsid w:val="003F75ED"/>
    <w:rsid w:val="004002B7"/>
    <w:rsid w:val="00400811"/>
    <w:rsid w:val="00400F31"/>
    <w:rsid w:val="004012AE"/>
    <w:rsid w:val="004019FB"/>
    <w:rsid w:val="00402295"/>
    <w:rsid w:val="00403CFE"/>
    <w:rsid w:val="00405025"/>
    <w:rsid w:val="004054D8"/>
    <w:rsid w:val="00406B4D"/>
    <w:rsid w:val="0041443C"/>
    <w:rsid w:val="004154F7"/>
    <w:rsid w:val="00416D44"/>
    <w:rsid w:val="0041755F"/>
    <w:rsid w:val="004176FF"/>
    <w:rsid w:val="00421A27"/>
    <w:rsid w:val="00421D0A"/>
    <w:rsid w:val="004221AD"/>
    <w:rsid w:val="004229D8"/>
    <w:rsid w:val="00424021"/>
    <w:rsid w:val="004241C5"/>
    <w:rsid w:val="00424FA7"/>
    <w:rsid w:val="00426A87"/>
    <w:rsid w:val="00427905"/>
    <w:rsid w:val="004309D8"/>
    <w:rsid w:val="004313D1"/>
    <w:rsid w:val="00431FD5"/>
    <w:rsid w:val="00432110"/>
    <w:rsid w:val="004322F9"/>
    <w:rsid w:val="00433EBE"/>
    <w:rsid w:val="00434406"/>
    <w:rsid w:val="00436A27"/>
    <w:rsid w:val="0043708C"/>
    <w:rsid w:val="0043751F"/>
    <w:rsid w:val="004403A5"/>
    <w:rsid w:val="00440FED"/>
    <w:rsid w:val="00441194"/>
    <w:rsid w:val="00441B0A"/>
    <w:rsid w:val="00441B92"/>
    <w:rsid w:val="00442607"/>
    <w:rsid w:val="0044474B"/>
    <w:rsid w:val="00445FF7"/>
    <w:rsid w:val="004467D0"/>
    <w:rsid w:val="00446C18"/>
    <w:rsid w:val="004501CE"/>
    <w:rsid w:val="00452BB3"/>
    <w:rsid w:val="00453341"/>
    <w:rsid w:val="004545C6"/>
    <w:rsid w:val="00454DCA"/>
    <w:rsid w:val="00454F64"/>
    <w:rsid w:val="00455B17"/>
    <w:rsid w:val="00455FE9"/>
    <w:rsid w:val="004561C0"/>
    <w:rsid w:val="00456544"/>
    <w:rsid w:val="00456649"/>
    <w:rsid w:val="00456748"/>
    <w:rsid w:val="004567B7"/>
    <w:rsid w:val="00456856"/>
    <w:rsid w:val="00457436"/>
    <w:rsid w:val="00457810"/>
    <w:rsid w:val="00460839"/>
    <w:rsid w:val="00461210"/>
    <w:rsid w:val="00461478"/>
    <w:rsid w:val="00462490"/>
    <w:rsid w:val="00462A0A"/>
    <w:rsid w:val="00463F47"/>
    <w:rsid w:val="00464F84"/>
    <w:rsid w:val="00465299"/>
    <w:rsid w:val="00466A0F"/>
    <w:rsid w:val="0046795B"/>
    <w:rsid w:val="004708C0"/>
    <w:rsid w:val="004715CB"/>
    <w:rsid w:val="00471863"/>
    <w:rsid w:val="00472183"/>
    <w:rsid w:val="00472233"/>
    <w:rsid w:val="00473353"/>
    <w:rsid w:val="00473A14"/>
    <w:rsid w:val="00474CA8"/>
    <w:rsid w:val="00474E43"/>
    <w:rsid w:val="00475A4A"/>
    <w:rsid w:val="0048076D"/>
    <w:rsid w:val="00480AC0"/>
    <w:rsid w:val="00481A3B"/>
    <w:rsid w:val="00481C24"/>
    <w:rsid w:val="00481D90"/>
    <w:rsid w:val="00481E96"/>
    <w:rsid w:val="00482CD4"/>
    <w:rsid w:val="00483261"/>
    <w:rsid w:val="00484021"/>
    <w:rsid w:val="00485843"/>
    <w:rsid w:val="00485B23"/>
    <w:rsid w:val="0048630D"/>
    <w:rsid w:val="004874E4"/>
    <w:rsid w:val="00490641"/>
    <w:rsid w:val="0049070D"/>
    <w:rsid w:val="004914A9"/>
    <w:rsid w:val="00491BE4"/>
    <w:rsid w:val="00491DB2"/>
    <w:rsid w:val="00492877"/>
    <w:rsid w:val="0049388E"/>
    <w:rsid w:val="004968D8"/>
    <w:rsid w:val="00496DC2"/>
    <w:rsid w:val="00496E75"/>
    <w:rsid w:val="004970FC"/>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B1162"/>
    <w:rsid w:val="004B23AD"/>
    <w:rsid w:val="004B24E5"/>
    <w:rsid w:val="004B2965"/>
    <w:rsid w:val="004B350D"/>
    <w:rsid w:val="004B3C78"/>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C95"/>
    <w:rsid w:val="004C4EF9"/>
    <w:rsid w:val="004C6C7D"/>
    <w:rsid w:val="004C795A"/>
    <w:rsid w:val="004C7F93"/>
    <w:rsid w:val="004D26B8"/>
    <w:rsid w:val="004D38C2"/>
    <w:rsid w:val="004D4A6E"/>
    <w:rsid w:val="004D4FBD"/>
    <w:rsid w:val="004D4FC0"/>
    <w:rsid w:val="004D5FC5"/>
    <w:rsid w:val="004D7DA8"/>
    <w:rsid w:val="004E2892"/>
    <w:rsid w:val="004E362B"/>
    <w:rsid w:val="004E3681"/>
    <w:rsid w:val="004E3D74"/>
    <w:rsid w:val="004E4FF2"/>
    <w:rsid w:val="004E5AD0"/>
    <w:rsid w:val="004E6605"/>
    <w:rsid w:val="004E6BAA"/>
    <w:rsid w:val="004E708D"/>
    <w:rsid w:val="004E784B"/>
    <w:rsid w:val="004E7ED0"/>
    <w:rsid w:val="004F0224"/>
    <w:rsid w:val="004F0B91"/>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9E"/>
    <w:rsid w:val="005012FA"/>
    <w:rsid w:val="00501304"/>
    <w:rsid w:val="00501425"/>
    <w:rsid w:val="005036BE"/>
    <w:rsid w:val="00504311"/>
    <w:rsid w:val="0050438E"/>
    <w:rsid w:val="0050485C"/>
    <w:rsid w:val="00504AC6"/>
    <w:rsid w:val="00504AF1"/>
    <w:rsid w:val="005055A9"/>
    <w:rsid w:val="00505731"/>
    <w:rsid w:val="00506116"/>
    <w:rsid w:val="005062CE"/>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40"/>
    <w:rsid w:val="00516FD9"/>
    <w:rsid w:val="0051705B"/>
    <w:rsid w:val="0051791D"/>
    <w:rsid w:val="00520D6D"/>
    <w:rsid w:val="00521256"/>
    <w:rsid w:val="00522F9D"/>
    <w:rsid w:val="00523595"/>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56F"/>
    <w:rsid w:val="005638C1"/>
    <w:rsid w:val="0056415C"/>
    <w:rsid w:val="005649BF"/>
    <w:rsid w:val="005650ED"/>
    <w:rsid w:val="00565869"/>
    <w:rsid w:val="00565F17"/>
    <w:rsid w:val="00566238"/>
    <w:rsid w:val="00567415"/>
    <w:rsid w:val="005674C6"/>
    <w:rsid w:val="00567578"/>
    <w:rsid w:val="00567610"/>
    <w:rsid w:val="00570D83"/>
    <w:rsid w:val="00570D9F"/>
    <w:rsid w:val="00571CA8"/>
    <w:rsid w:val="005734C0"/>
    <w:rsid w:val="00574BA6"/>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8D"/>
    <w:rsid w:val="00591511"/>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BC4"/>
    <w:rsid w:val="005A704D"/>
    <w:rsid w:val="005B1FF6"/>
    <w:rsid w:val="005B303B"/>
    <w:rsid w:val="005B3C6D"/>
    <w:rsid w:val="005B4045"/>
    <w:rsid w:val="005B441F"/>
    <w:rsid w:val="005B49A7"/>
    <w:rsid w:val="005B609E"/>
    <w:rsid w:val="005B6D70"/>
    <w:rsid w:val="005B6DF6"/>
    <w:rsid w:val="005B6EA6"/>
    <w:rsid w:val="005B780E"/>
    <w:rsid w:val="005B7B7D"/>
    <w:rsid w:val="005C1948"/>
    <w:rsid w:val="005C19A5"/>
    <w:rsid w:val="005C263C"/>
    <w:rsid w:val="005C2679"/>
    <w:rsid w:val="005C41D4"/>
    <w:rsid w:val="005C461B"/>
    <w:rsid w:val="005C6FAD"/>
    <w:rsid w:val="005D0079"/>
    <w:rsid w:val="005D059A"/>
    <w:rsid w:val="005D07AE"/>
    <w:rsid w:val="005D07C5"/>
    <w:rsid w:val="005D1FF8"/>
    <w:rsid w:val="005D3463"/>
    <w:rsid w:val="005D353F"/>
    <w:rsid w:val="005D4213"/>
    <w:rsid w:val="005D4302"/>
    <w:rsid w:val="005D5A20"/>
    <w:rsid w:val="005D612D"/>
    <w:rsid w:val="005D6F3E"/>
    <w:rsid w:val="005D786C"/>
    <w:rsid w:val="005E00E5"/>
    <w:rsid w:val="005E049F"/>
    <w:rsid w:val="005E1588"/>
    <w:rsid w:val="005E3073"/>
    <w:rsid w:val="005E316A"/>
    <w:rsid w:val="005E5E1A"/>
    <w:rsid w:val="005E6903"/>
    <w:rsid w:val="005E6C16"/>
    <w:rsid w:val="005E746D"/>
    <w:rsid w:val="005F0108"/>
    <w:rsid w:val="005F0ECC"/>
    <w:rsid w:val="005F21A5"/>
    <w:rsid w:val="005F2470"/>
    <w:rsid w:val="005F28C6"/>
    <w:rsid w:val="005F3F16"/>
    <w:rsid w:val="005F445D"/>
    <w:rsid w:val="005F52CC"/>
    <w:rsid w:val="005F5E6F"/>
    <w:rsid w:val="005F643B"/>
    <w:rsid w:val="005F6BD4"/>
    <w:rsid w:val="005F77B0"/>
    <w:rsid w:val="005F7985"/>
    <w:rsid w:val="0060004D"/>
    <w:rsid w:val="00600CEB"/>
    <w:rsid w:val="006013A9"/>
    <w:rsid w:val="00602A84"/>
    <w:rsid w:val="00602AA1"/>
    <w:rsid w:val="00603131"/>
    <w:rsid w:val="00603A36"/>
    <w:rsid w:val="00604367"/>
    <w:rsid w:val="006044BE"/>
    <w:rsid w:val="0060475F"/>
    <w:rsid w:val="006055CF"/>
    <w:rsid w:val="006060C2"/>
    <w:rsid w:val="00606A26"/>
    <w:rsid w:val="00606AC6"/>
    <w:rsid w:val="00606CC0"/>
    <w:rsid w:val="00607091"/>
    <w:rsid w:val="00607D81"/>
    <w:rsid w:val="00610747"/>
    <w:rsid w:val="00610E03"/>
    <w:rsid w:val="00610EC7"/>
    <w:rsid w:val="0061176E"/>
    <w:rsid w:val="006121E5"/>
    <w:rsid w:val="00612316"/>
    <w:rsid w:val="00612A14"/>
    <w:rsid w:val="0061417F"/>
    <w:rsid w:val="00614CD1"/>
    <w:rsid w:val="00614E7F"/>
    <w:rsid w:val="0061567B"/>
    <w:rsid w:val="00616921"/>
    <w:rsid w:val="0062088F"/>
    <w:rsid w:val="0062152A"/>
    <w:rsid w:val="00621893"/>
    <w:rsid w:val="00623583"/>
    <w:rsid w:val="0062462F"/>
    <w:rsid w:val="00624BA1"/>
    <w:rsid w:val="006257E9"/>
    <w:rsid w:val="0062661B"/>
    <w:rsid w:val="00626D80"/>
    <w:rsid w:val="00627717"/>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3F8C"/>
    <w:rsid w:val="006563F3"/>
    <w:rsid w:val="006565D8"/>
    <w:rsid w:val="00656B96"/>
    <w:rsid w:val="00656CF4"/>
    <w:rsid w:val="0065736B"/>
    <w:rsid w:val="00657AE5"/>
    <w:rsid w:val="0066025C"/>
    <w:rsid w:val="00660B45"/>
    <w:rsid w:val="006619B0"/>
    <w:rsid w:val="00661B9B"/>
    <w:rsid w:val="00662012"/>
    <w:rsid w:val="00662543"/>
    <w:rsid w:val="006626D0"/>
    <w:rsid w:val="00663BE8"/>
    <w:rsid w:val="00664E8C"/>
    <w:rsid w:val="00665138"/>
    <w:rsid w:val="0066528A"/>
    <w:rsid w:val="006659C4"/>
    <w:rsid w:val="00665C8E"/>
    <w:rsid w:val="00665F7C"/>
    <w:rsid w:val="0066699A"/>
    <w:rsid w:val="00666DFC"/>
    <w:rsid w:val="00666EBB"/>
    <w:rsid w:val="00666F7A"/>
    <w:rsid w:val="00667385"/>
    <w:rsid w:val="00667784"/>
    <w:rsid w:val="0066779E"/>
    <w:rsid w:val="0067269D"/>
    <w:rsid w:val="00672988"/>
    <w:rsid w:val="00672AEA"/>
    <w:rsid w:val="00672C64"/>
    <w:rsid w:val="00674E6A"/>
    <w:rsid w:val="00675266"/>
    <w:rsid w:val="0067661A"/>
    <w:rsid w:val="00676A64"/>
    <w:rsid w:val="00677925"/>
    <w:rsid w:val="00677E3D"/>
    <w:rsid w:val="00680F46"/>
    <w:rsid w:val="00681FDC"/>
    <w:rsid w:val="0068251F"/>
    <w:rsid w:val="00682956"/>
    <w:rsid w:val="006829E8"/>
    <w:rsid w:val="00682A0C"/>
    <w:rsid w:val="00682B53"/>
    <w:rsid w:val="00682F27"/>
    <w:rsid w:val="00683904"/>
    <w:rsid w:val="006878F8"/>
    <w:rsid w:val="0069011A"/>
    <w:rsid w:val="00690E2E"/>
    <w:rsid w:val="00690F90"/>
    <w:rsid w:val="006910ED"/>
    <w:rsid w:val="006915D7"/>
    <w:rsid w:val="00692814"/>
    <w:rsid w:val="0069320E"/>
    <w:rsid w:val="006932E7"/>
    <w:rsid w:val="00693347"/>
    <w:rsid w:val="0069334C"/>
    <w:rsid w:val="0069498F"/>
    <w:rsid w:val="00696D63"/>
    <w:rsid w:val="0069729C"/>
    <w:rsid w:val="006A032F"/>
    <w:rsid w:val="006A11D9"/>
    <w:rsid w:val="006A138B"/>
    <w:rsid w:val="006A1A70"/>
    <w:rsid w:val="006A41AE"/>
    <w:rsid w:val="006A4856"/>
    <w:rsid w:val="006A564B"/>
    <w:rsid w:val="006A5CBF"/>
    <w:rsid w:val="006B0386"/>
    <w:rsid w:val="006B08CF"/>
    <w:rsid w:val="006B0B90"/>
    <w:rsid w:val="006B1545"/>
    <w:rsid w:val="006B2DA7"/>
    <w:rsid w:val="006B2F4D"/>
    <w:rsid w:val="006B3682"/>
    <w:rsid w:val="006B48CB"/>
    <w:rsid w:val="006B4FE8"/>
    <w:rsid w:val="006B618F"/>
    <w:rsid w:val="006B715C"/>
    <w:rsid w:val="006B7CE0"/>
    <w:rsid w:val="006C08C5"/>
    <w:rsid w:val="006C1445"/>
    <w:rsid w:val="006C2B17"/>
    <w:rsid w:val="006C3959"/>
    <w:rsid w:val="006C4FC1"/>
    <w:rsid w:val="006C506F"/>
    <w:rsid w:val="006C51A5"/>
    <w:rsid w:val="006C529D"/>
    <w:rsid w:val="006C5670"/>
    <w:rsid w:val="006C58B2"/>
    <w:rsid w:val="006C7B01"/>
    <w:rsid w:val="006C7CC9"/>
    <w:rsid w:val="006C7CFC"/>
    <w:rsid w:val="006D0E6B"/>
    <w:rsid w:val="006D1073"/>
    <w:rsid w:val="006D1650"/>
    <w:rsid w:val="006D2146"/>
    <w:rsid w:val="006D4488"/>
    <w:rsid w:val="006D632E"/>
    <w:rsid w:val="006E094A"/>
    <w:rsid w:val="006E12B1"/>
    <w:rsid w:val="006E13D1"/>
    <w:rsid w:val="006E1A08"/>
    <w:rsid w:val="006E283E"/>
    <w:rsid w:val="006E2A4B"/>
    <w:rsid w:val="006E4D0C"/>
    <w:rsid w:val="006E4D1B"/>
    <w:rsid w:val="006E5B78"/>
    <w:rsid w:val="006E6BA3"/>
    <w:rsid w:val="006E6C82"/>
    <w:rsid w:val="006F01EB"/>
    <w:rsid w:val="006F1116"/>
    <w:rsid w:val="006F3196"/>
    <w:rsid w:val="006F3C54"/>
    <w:rsid w:val="006F5E64"/>
    <w:rsid w:val="006F60DE"/>
    <w:rsid w:val="006F7914"/>
    <w:rsid w:val="006F7BA2"/>
    <w:rsid w:val="006F7E46"/>
    <w:rsid w:val="00700AB4"/>
    <w:rsid w:val="00700FCA"/>
    <w:rsid w:val="00701645"/>
    <w:rsid w:val="00702D5A"/>
    <w:rsid w:val="00702EF7"/>
    <w:rsid w:val="00703737"/>
    <w:rsid w:val="00703989"/>
    <w:rsid w:val="007042E9"/>
    <w:rsid w:val="00704EAD"/>
    <w:rsid w:val="0070687A"/>
    <w:rsid w:val="00707D55"/>
    <w:rsid w:val="00710393"/>
    <w:rsid w:val="0071118B"/>
    <w:rsid w:val="00711E13"/>
    <w:rsid w:val="00712EDA"/>
    <w:rsid w:val="0071365B"/>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3D7F"/>
    <w:rsid w:val="007440FE"/>
    <w:rsid w:val="0074655A"/>
    <w:rsid w:val="007469B7"/>
    <w:rsid w:val="00746C78"/>
    <w:rsid w:val="007503A3"/>
    <w:rsid w:val="00751198"/>
    <w:rsid w:val="00751B94"/>
    <w:rsid w:val="007536D6"/>
    <w:rsid w:val="00753BB5"/>
    <w:rsid w:val="00756832"/>
    <w:rsid w:val="00757C0A"/>
    <w:rsid w:val="007626D0"/>
    <w:rsid w:val="007628F9"/>
    <w:rsid w:val="00762DE3"/>
    <w:rsid w:val="007651CA"/>
    <w:rsid w:val="00766BA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2D0"/>
    <w:rsid w:val="00783ACA"/>
    <w:rsid w:val="00784190"/>
    <w:rsid w:val="0078457B"/>
    <w:rsid w:val="00784756"/>
    <w:rsid w:val="0078539D"/>
    <w:rsid w:val="007856C1"/>
    <w:rsid w:val="00786E2E"/>
    <w:rsid w:val="00786ED1"/>
    <w:rsid w:val="00787051"/>
    <w:rsid w:val="00787EE5"/>
    <w:rsid w:val="0079018D"/>
    <w:rsid w:val="00791A00"/>
    <w:rsid w:val="00791DBA"/>
    <w:rsid w:val="00792CEE"/>
    <w:rsid w:val="00794E92"/>
    <w:rsid w:val="0079656A"/>
    <w:rsid w:val="00796D86"/>
    <w:rsid w:val="00796F15"/>
    <w:rsid w:val="007A094A"/>
    <w:rsid w:val="007A138F"/>
    <w:rsid w:val="007A1640"/>
    <w:rsid w:val="007A169E"/>
    <w:rsid w:val="007A3723"/>
    <w:rsid w:val="007A39DF"/>
    <w:rsid w:val="007A3A7F"/>
    <w:rsid w:val="007A43ED"/>
    <w:rsid w:val="007A4997"/>
    <w:rsid w:val="007A4BDD"/>
    <w:rsid w:val="007A6881"/>
    <w:rsid w:val="007A72EE"/>
    <w:rsid w:val="007B0397"/>
    <w:rsid w:val="007B2767"/>
    <w:rsid w:val="007B3502"/>
    <w:rsid w:val="007B42D3"/>
    <w:rsid w:val="007B44ED"/>
    <w:rsid w:val="007B491A"/>
    <w:rsid w:val="007B5370"/>
    <w:rsid w:val="007B6123"/>
    <w:rsid w:val="007B61F5"/>
    <w:rsid w:val="007B63FA"/>
    <w:rsid w:val="007B7496"/>
    <w:rsid w:val="007B7AF5"/>
    <w:rsid w:val="007B7D52"/>
    <w:rsid w:val="007C0802"/>
    <w:rsid w:val="007C0A84"/>
    <w:rsid w:val="007C12BE"/>
    <w:rsid w:val="007C2739"/>
    <w:rsid w:val="007C4B0F"/>
    <w:rsid w:val="007C4DAD"/>
    <w:rsid w:val="007C501D"/>
    <w:rsid w:val="007C5830"/>
    <w:rsid w:val="007C5DB8"/>
    <w:rsid w:val="007C6CA2"/>
    <w:rsid w:val="007D05B2"/>
    <w:rsid w:val="007D07AC"/>
    <w:rsid w:val="007D07C9"/>
    <w:rsid w:val="007D0C44"/>
    <w:rsid w:val="007D149F"/>
    <w:rsid w:val="007D1972"/>
    <w:rsid w:val="007D1F33"/>
    <w:rsid w:val="007D2146"/>
    <w:rsid w:val="007D2219"/>
    <w:rsid w:val="007D24BF"/>
    <w:rsid w:val="007D278F"/>
    <w:rsid w:val="007D2BBA"/>
    <w:rsid w:val="007D3307"/>
    <w:rsid w:val="007D432A"/>
    <w:rsid w:val="007D4E21"/>
    <w:rsid w:val="007D5A88"/>
    <w:rsid w:val="007D5E27"/>
    <w:rsid w:val="007D6F64"/>
    <w:rsid w:val="007E12FD"/>
    <w:rsid w:val="007E22BA"/>
    <w:rsid w:val="007E25AB"/>
    <w:rsid w:val="007E2C70"/>
    <w:rsid w:val="007E45BC"/>
    <w:rsid w:val="007E5744"/>
    <w:rsid w:val="007E5AC2"/>
    <w:rsid w:val="007E79C5"/>
    <w:rsid w:val="007F0036"/>
    <w:rsid w:val="007F143A"/>
    <w:rsid w:val="007F2845"/>
    <w:rsid w:val="007F3B1B"/>
    <w:rsid w:val="007F420B"/>
    <w:rsid w:val="007F43BC"/>
    <w:rsid w:val="007F4740"/>
    <w:rsid w:val="007F48FB"/>
    <w:rsid w:val="007F5CEB"/>
    <w:rsid w:val="007F5F31"/>
    <w:rsid w:val="007F6202"/>
    <w:rsid w:val="007F7E1D"/>
    <w:rsid w:val="008006C6"/>
    <w:rsid w:val="00800C52"/>
    <w:rsid w:val="00800FE1"/>
    <w:rsid w:val="0080153E"/>
    <w:rsid w:val="00801DA7"/>
    <w:rsid w:val="00802BFB"/>
    <w:rsid w:val="00805533"/>
    <w:rsid w:val="00805ACD"/>
    <w:rsid w:val="0080742D"/>
    <w:rsid w:val="008100AC"/>
    <w:rsid w:val="008114D3"/>
    <w:rsid w:val="0081151E"/>
    <w:rsid w:val="00812498"/>
    <w:rsid w:val="0081263E"/>
    <w:rsid w:val="008127E6"/>
    <w:rsid w:val="0081336E"/>
    <w:rsid w:val="00813438"/>
    <w:rsid w:val="0081351D"/>
    <w:rsid w:val="00813928"/>
    <w:rsid w:val="008202CD"/>
    <w:rsid w:val="0082053A"/>
    <w:rsid w:val="00820DC7"/>
    <w:rsid w:val="00820FFB"/>
    <w:rsid w:val="00821698"/>
    <w:rsid w:val="008221FE"/>
    <w:rsid w:val="00822B6B"/>
    <w:rsid w:val="00822BF5"/>
    <w:rsid w:val="00824894"/>
    <w:rsid w:val="00825366"/>
    <w:rsid w:val="00826C7B"/>
    <w:rsid w:val="00826DD9"/>
    <w:rsid w:val="00826E01"/>
    <w:rsid w:val="008277A8"/>
    <w:rsid w:val="008278B6"/>
    <w:rsid w:val="00827FFC"/>
    <w:rsid w:val="008307ED"/>
    <w:rsid w:val="00831AD1"/>
    <w:rsid w:val="00832918"/>
    <w:rsid w:val="00833065"/>
    <w:rsid w:val="008333FE"/>
    <w:rsid w:val="0083350F"/>
    <w:rsid w:val="00834358"/>
    <w:rsid w:val="008346BD"/>
    <w:rsid w:val="0083519B"/>
    <w:rsid w:val="00836B7A"/>
    <w:rsid w:val="008409AA"/>
    <w:rsid w:val="00840FB8"/>
    <w:rsid w:val="0084183C"/>
    <w:rsid w:val="0084353E"/>
    <w:rsid w:val="00843A7A"/>
    <w:rsid w:val="008447F5"/>
    <w:rsid w:val="00845949"/>
    <w:rsid w:val="00845E69"/>
    <w:rsid w:val="00846292"/>
    <w:rsid w:val="00850413"/>
    <w:rsid w:val="008506E1"/>
    <w:rsid w:val="00850C65"/>
    <w:rsid w:val="008515EE"/>
    <w:rsid w:val="008528D3"/>
    <w:rsid w:val="008536E8"/>
    <w:rsid w:val="008543BB"/>
    <w:rsid w:val="00854553"/>
    <w:rsid w:val="00855B86"/>
    <w:rsid w:val="008565F1"/>
    <w:rsid w:val="0086042D"/>
    <w:rsid w:val="00860874"/>
    <w:rsid w:val="008617D0"/>
    <w:rsid w:val="00861987"/>
    <w:rsid w:val="00861B61"/>
    <w:rsid w:val="00862008"/>
    <w:rsid w:val="00862720"/>
    <w:rsid w:val="008628C8"/>
    <w:rsid w:val="00862B2A"/>
    <w:rsid w:val="008630B9"/>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8BE"/>
    <w:rsid w:val="00880EDF"/>
    <w:rsid w:val="00881D4F"/>
    <w:rsid w:val="00881F9E"/>
    <w:rsid w:val="00882273"/>
    <w:rsid w:val="008826CD"/>
    <w:rsid w:val="00882DE6"/>
    <w:rsid w:val="0088382E"/>
    <w:rsid w:val="00883CC1"/>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972D8"/>
    <w:rsid w:val="008A1582"/>
    <w:rsid w:val="008A16F9"/>
    <w:rsid w:val="008A1D3E"/>
    <w:rsid w:val="008A4B16"/>
    <w:rsid w:val="008A4D63"/>
    <w:rsid w:val="008A62EE"/>
    <w:rsid w:val="008A6C96"/>
    <w:rsid w:val="008A6D62"/>
    <w:rsid w:val="008A6DD3"/>
    <w:rsid w:val="008A746F"/>
    <w:rsid w:val="008B13E9"/>
    <w:rsid w:val="008B2542"/>
    <w:rsid w:val="008B27DB"/>
    <w:rsid w:val="008B336D"/>
    <w:rsid w:val="008B3B51"/>
    <w:rsid w:val="008B4057"/>
    <w:rsid w:val="008B4145"/>
    <w:rsid w:val="008B484B"/>
    <w:rsid w:val="008B4CAC"/>
    <w:rsid w:val="008B5290"/>
    <w:rsid w:val="008C2CF5"/>
    <w:rsid w:val="008C2CFD"/>
    <w:rsid w:val="008C32DE"/>
    <w:rsid w:val="008C57D6"/>
    <w:rsid w:val="008C603A"/>
    <w:rsid w:val="008C71C8"/>
    <w:rsid w:val="008D167D"/>
    <w:rsid w:val="008D261F"/>
    <w:rsid w:val="008D492A"/>
    <w:rsid w:val="008D4B58"/>
    <w:rsid w:val="008D4B8A"/>
    <w:rsid w:val="008D6541"/>
    <w:rsid w:val="008D7D7B"/>
    <w:rsid w:val="008E0F52"/>
    <w:rsid w:val="008E133A"/>
    <w:rsid w:val="008E2316"/>
    <w:rsid w:val="008E34BE"/>
    <w:rsid w:val="008E42F4"/>
    <w:rsid w:val="008E4BB1"/>
    <w:rsid w:val="008E5172"/>
    <w:rsid w:val="008E5307"/>
    <w:rsid w:val="008E5657"/>
    <w:rsid w:val="008E5E51"/>
    <w:rsid w:val="008E721F"/>
    <w:rsid w:val="008E7D63"/>
    <w:rsid w:val="008F00DB"/>
    <w:rsid w:val="008F0EDA"/>
    <w:rsid w:val="008F110E"/>
    <w:rsid w:val="008F1264"/>
    <w:rsid w:val="008F47C6"/>
    <w:rsid w:val="008F4CF7"/>
    <w:rsid w:val="008F4EDF"/>
    <w:rsid w:val="008F5948"/>
    <w:rsid w:val="008F5B4E"/>
    <w:rsid w:val="008F7854"/>
    <w:rsid w:val="00900093"/>
    <w:rsid w:val="009006A2"/>
    <w:rsid w:val="0090102B"/>
    <w:rsid w:val="00901448"/>
    <w:rsid w:val="009026AD"/>
    <w:rsid w:val="009036BC"/>
    <w:rsid w:val="00903AFB"/>
    <w:rsid w:val="00904B84"/>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028"/>
    <w:rsid w:val="009178BD"/>
    <w:rsid w:val="009212F6"/>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DDF"/>
    <w:rsid w:val="00972AFA"/>
    <w:rsid w:val="009731D6"/>
    <w:rsid w:val="00974746"/>
    <w:rsid w:val="00975119"/>
    <w:rsid w:val="009757C7"/>
    <w:rsid w:val="00976F04"/>
    <w:rsid w:val="009777F4"/>
    <w:rsid w:val="00977AD8"/>
    <w:rsid w:val="00980A10"/>
    <w:rsid w:val="00981130"/>
    <w:rsid w:val="00981D8D"/>
    <w:rsid w:val="00983038"/>
    <w:rsid w:val="00983D46"/>
    <w:rsid w:val="00983DCA"/>
    <w:rsid w:val="0098531C"/>
    <w:rsid w:val="00985EF7"/>
    <w:rsid w:val="00986396"/>
    <w:rsid w:val="00986CF9"/>
    <w:rsid w:val="00987416"/>
    <w:rsid w:val="00987A30"/>
    <w:rsid w:val="009907E2"/>
    <w:rsid w:val="00990894"/>
    <w:rsid w:val="00990C0E"/>
    <w:rsid w:val="00990D75"/>
    <w:rsid w:val="00991093"/>
    <w:rsid w:val="0099163B"/>
    <w:rsid w:val="00992343"/>
    <w:rsid w:val="00992958"/>
    <w:rsid w:val="009947D0"/>
    <w:rsid w:val="009949ED"/>
    <w:rsid w:val="00996306"/>
    <w:rsid w:val="00996744"/>
    <w:rsid w:val="009967DA"/>
    <w:rsid w:val="0099705B"/>
    <w:rsid w:val="00997CF4"/>
    <w:rsid w:val="009A1169"/>
    <w:rsid w:val="009A1A10"/>
    <w:rsid w:val="009A1AAC"/>
    <w:rsid w:val="009A294A"/>
    <w:rsid w:val="009A2D7E"/>
    <w:rsid w:val="009A3789"/>
    <w:rsid w:val="009A4860"/>
    <w:rsid w:val="009A512E"/>
    <w:rsid w:val="009A6919"/>
    <w:rsid w:val="009A6AC7"/>
    <w:rsid w:val="009A6CC2"/>
    <w:rsid w:val="009A7831"/>
    <w:rsid w:val="009B0408"/>
    <w:rsid w:val="009B054D"/>
    <w:rsid w:val="009B0843"/>
    <w:rsid w:val="009B1D9F"/>
    <w:rsid w:val="009B1E47"/>
    <w:rsid w:val="009B20D0"/>
    <w:rsid w:val="009B21EC"/>
    <w:rsid w:val="009B2CED"/>
    <w:rsid w:val="009B2FD5"/>
    <w:rsid w:val="009B345D"/>
    <w:rsid w:val="009B5A4D"/>
    <w:rsid w:val="009B6DC2"/>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59E"/>
    <w:rsid w:val="009D19BC"/>
    <w:rsid w:val="009D2348"/>
    <w:rsid w:val="009D2F0C"/>
    <w:rsid w:val="009D3578"/>
    <w:rsid w:val="009D3A5F"/>
    <w:rsid w:val="009D3EF3"/>
    <w:rsid w:val="009D4D6E"/>
    <w:rsid w:val="009D5193"/>
    <w:rsid w:val="009D5C25"/>
    <w:rsid w:val="009D5C32"/>
    <w:rsid w:val="009D5CFC"/>
    <w:rsid w:val="009D6472"/>
    <w:rsid w:val="009D79F4"/>
    <w:rsid w:val="009E00CB"/>
    <w:rsid w:val="009E297D"/>
    <w:rsid w:val="009E2B4C"/>
    <w:rsid w:val="009E32B6"/>
    <w:rsid w:val="009E3CD1"/>
    <w:rsid w:val="009E5AF5"/>
    <w:rsid w:val="009E5EB5"/>
    <w:rsid w:val="009E633C"/>
    <w:rsid w:val="009E74F0"/>
    <w:rsid w:val="009E7B52"/>
    <w:rsid w:val="009F0768"/>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3110"/>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A02"/>
    <w:rsid w:val="00A25DEE"/>
    <w:rsid w:val="00A25F05"/>
    <w:rsid w:val="00A2602A"/>
    <w:rsid w:val="00A3073C"/>
    <w:rsid w:val="00A311AE"/>
    <w:rsid w:val="00A312A6"/>
    <w:rsid w:val="00A3130E"/>
    <w:rsid w:val="00A324CF"/>
    <w:rsid w:val="00A32E8B"/>
    <w:rsid w:val="00A32ED6"/>
    <w:rsid w:val="00A3370E"/>
    <w:rsid w:val="00A344A5"/>
    <w:rsid w:val="00A346C3"/>
    <w:rsid w:val="00A37EE7"/>
    <w:rsid w:val="00A42D07"/>
    <w:rsid w:val="00A44BEE"/>
    <w:rsid w:val="00A450C0"/>
    <w:rsid w:val="00A45468"/>
    <w:rsid w:val="00A455F8"/>
    <w:rsid w:val="00A4791B"/>
    <w:rsid w:val="00A479A1"/>
    <w:rsid w:val="00A50A48"/>
    <w:rsid w:val="00A51242"/>
    <w:rsid w:val="00A513CA"/>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135"/>
    <w:rsid w:val="00A75726"/>
    <w:rsid w:val="00A7618B"/>
    <w:rsid w:val="00A7640B"/>
    <w:rsid w:val="00A7778B"/>
    <w:rsid w:val="00A803BC"/>
    <w:rsid w:val="00A80969"/>
    <w:rsid w:val="00A84805"/>
    <w:rsid w:val="00A853A7"/>
    <w:rsid w:val="00A858C5"/>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3DEA"/>
    <w:rsid w:val="00AA4BC4"/>
    <w:rsid w:val="00AA51AD"/>
    <w:rsid w:val="00AA591E"/>
    <w:rsid w:val="00AA5DD1"/>
    <w:rsid w:val="00AA65C9"/>
    <w:rsid w:val="00AA7CAB"/>
    <w:rsid w:val="00AA7E8F"/>
    <w:rsid w:val="00AB0A32"/>
    <w:rsid w:val="00AB0E56"/>
    <w:rsid w:val="00AB36B5"/>
    <w:rsid w:val="00AB3A15"/>
    <w:rsid w:val="00AB4ECC"/>
    <w:rsid w:val="00AB6601"/>
    <w:rsid w:val="00AB674E"/>
    <w:rsid w:val="00AB6D79"/>
    <w:rsid w:val="00AB7806"/>
    <w:rsid w:val="00AC02C1"/>
    <w:rsid w:val="00AC0AB6"/>
    <w:rsid w:val="00AC10AD"/>
    <w:rsid w:val="00AC1E55"/>
    <w:rsid w:val="00AC276B"/>
    <w:rsid w:val="00AC2922"/>
    <w:rsid w:val="00AC3E08"/>
    <w:rsid w:val="00AC429F"/>
    <w:rsid w:val="00AC60B4"/>
    <w:rsid w:val="00AD002B"/>
    <w:rsid w:val="00AD00C5"/>
    <w:rsid w:val="00AD165F"/>
    <w:rsid w:val="00AD222F"/>
    <w:rsid w:val="00AD2794"/>
    <w:rsid w:val="00AD2B9F"/>
    <w:rsid w:val="00AD2DC5"/>
    <w:rsid w:val="00AD3084"/>
    <w:rsid w:val="00AD3455"/>
    <w:rsid w:val="00AD3CAD"/>
    <w:rsid w:val="00AD69FF"/>
    <w:rsid w:val="00AD6A33"/>
    <w:rsid w:val="00AD702B"/>
    <w:rsid w:val="00AD72E6"/>
    <w:rsid w:val="00AD7C95"/>
    <w:rsid w:val="00AE0960"/>
    <w:rsid w:val="00AE25B0"/>
    <w:rsid w:val="00AE3DE1"/>
    <w:rsid w:val="00AE44AC"/>
    <w:rsid w:val="00AE60C3"/>
    <w:rsid w:val="00AE63B3"/>
    <w:rsid w:val="00AE6E76"/>
    <w:rsid w:val="00AE6F68"/>
    <w:rsid w:val="00AE7527"/>
    <w:rsid w:val="00AF101E"/>
    <w:rsid w:val="00AF259C"/>
    <w:rsid w:val="00AF2D54"/>
    <w:rsid w:val="00AF3458"/>
    <w:rsid w:val="00AF3ADA"/>
    <w:rsid w:val="00AF3F7B"/>
    <w:rsid w:val="00AF4145"/>
    <w:rsid w:val="00AF42B4"/>
    <w:rsid w:val="00AF4B8A"/>
    <w:rsid w:val="00AF4F1B"/>
    <w:rsid w:val="00AF5EC6"/>
    <w:rsid w:val="00AF6E8A"/>
    <w:rsid w:val="00AF7213"/>
    <w:rsid w:val="00AF7D92"/>
    <w:rsid w:val="00B00C28"/>
    <w:rsid w:val="00B011CC"/>
    <w:rsid w:val="00B022D6"/>
    <w:rsid w:val="00B02A2D"/>
    <w:rsid w:val="00B03575"/>
    <w:rsid w:val="00B04048"/>
    <w:rsid w:val="00B04F3D"/>
    <w:rsid w:val="00B05702"/>
    <w:rsid w:val="00B06DD9"/>
    <w:rsid w:val="00B07143"/>
    <w:rsid w:val="00B07CD6"/>
    <w:rsid w:val="00B07E52"/>
    <w:rsid w:val="00B10010"/>
    <w:rsid w:val="00B1167D"/>
    <w:rsid w:val="00B11775"/>
    <w:rsid w:val="00B12632"/>
    <w:rsid w:val="00B12660"/>
    <w:rsid w:val="00B12E7B"/>
    <w:rsid w:val="00B12F5F"/>
    <w:rsid w:val="00B1302D"/>
    <w:rsid w:val="00B149A6"/>
    <w:rsid w:val="00B1513F"/>
    <w:rsid w:val="00B1529D"/>
    <w:rsid w:val="00B15B31"/>
    <w:rsid w:val="00B15B89"/>
    <w:rsid w:val="00B17107"/>
    <w:rsid w:val="00B173EE"/>
    <w:rsid w:val="00B1746F"/>
    <w:rsid w:val="00B17EA8"/>
    <w:rsid w:val="00B20725"/>
    <w:rsid w:val="00B20B94"/>
    <w:rsid w:val="00B2362F"/>
    <w:rsid w:val="00B2506B"/>
    <w:rsid w:val="00B2628E"/>
    <w:rsid w:val="00B26611"/>
    <w:rsid w:val="00B266B0"/>
    <w:rsid w:val="00B27921"/>
    <w:rsid w:val="00B3000E"/>
    <w:rsid w:val="00B305B3"/>
    <w:rsid w:val="00B326A8"/>
    <w:rsid w:val="00B329EB"/>
    <w:rsid w:val="00B33508"/>
    <w:rsid w:val="00B3377E"/>
    <w:rsid w:val="00B34244"/>
    <w:rsid w:val="00B35786"/>
    <w:rsid w:val="00B35DA4"/>
    <w:rsid w:val="00B37425"/>
    <w:rsid w:val="00B40A96"/>
    <w:rsid w:val="00B4184B"/>
    <w:rsid w:val="00B422A7"/>
    <w:rsid w:val="00B42A32"/>
    <w:rsid w:val="00B42FA6"/>
    <w:rsid w:val="00B431AE"/>
    <w:rsid w:val="00B43462"/>
    <w:rsid w:val="00B4399E"/>
    <w:rsid w:val="00B43A16"/>
    <w:rsid w:val="00B44666"/>
    <w:rsid w:val="00B45C10"/>
    <w:rsid w:val="00B45CE1"/>
    <w:rsid w:val="00B46A75"/>
    <w:rsid w:val="00B47CC0"/>
    <w:rsid w:val="00B500CD"/>
    <w:rsid w:val="00B50CE2"/>
    <w:rsid w:val="00B50F26"/>
    <w:rsid w:val="00B51BB0"/>
    <w:rsid w:val="00B5239C"/>
    <w:rsid w:val="00B53893"/>
    <w:rsid w:val="00B548C2"/>
    <w:rsid w:val="00B55428"/>
    <w:rsid w:val="00B55E5C"/>
    <w:rsid w:val="00B570BF"/>
    <w:rsid w:val="00B60CDC"/>
    <w:rsid w:val="00B61188"/>
    <w:rsid w:val="00B62047"/>
    <w:rsid w:val="00B63337"/>
    <w:rsid w:val="00B63505"/>
    <w:rsid w:val="00B6369F"/>
    <w:rsid w:val="00B639D7"/>
    <w:rsid w:val="00B64AA7"/>
    <w:rsid w:val="00B64E10"/>
    <w:rsid w:val="00B66594"/>
    <w:rsid w:val="00B67805"/>
    <w:rsid w:val="00B67939"/>
    <w:rsid w:val="00B67D9E"/>
    <w:rsid w:val="00B70A76"/>
    <w:rsid w:val="00B7177C"/>
    <w:rsid w:val="00B721CD"/>
    <w:rsid w:val="00B7267A"/>
    <w:rsid w:val="00B726FF"/>
    <w:rsid w:val="00B7291A"/>
    <w:rsid w:val="00B72A91"/>
    <w:rsid w:val="00B72AA4"/>
    <w:rsid w:val="00B72D4E"/>
    <w:rsid w:val="00B73C26"/>
    <w:rsid w:val="00B74214"/>
    <w:rsid w:val="00B745FB"/>
    <w:rsid w:val="00B75454"/>
    <w:rsid w:val="00B75603"/>
    <w:rsid w:val="00B76BCD"/>
    <w:rsid w:val="00B76EE9"/>
    <w:rsid w:val="00B773FA"/>
    <w:rsid w:val="00B77880"/>
    <w:rsid w:val="00B80D90"/>
    <w:rsid w:val="00B80E77"/>
    <w:rsid w:val="00B81DB0"/>
    <w:rsid w:val="00B82613"/>
    <w:rsid w:val="00B828B5"/>
    <w:rsid w:val="00B84E9C"/>
    <w:rsid w:val="00B85522"/>
    <w:rsid w:val="00B869DF"/>
    <w:rsid w:val="00B87DB3"/>
    <w:rsid w:val="00B90853"/>
    <w:rsid w:val="00B90E2A"/>
    <w:rsid w:val="00B90F2A"/>
    <w:rsid w:val="00B9198D"/>
    <w:rsid w:val="00B93008"/>
    <w:rsid w:val="00B9345B"/>
    <w:rsid w:val="00B94025"/>
    <w:rsid w:val="00B9406D"/>
    <w:rsid w:val="00B942A8"/>
    <w:rsid w:val="00B94BA7"/>
    <w:rsid w:val="00B94BE9"/>
    <w:rsid w:val="00B94D50"/>
    <w:rsid w:val="00B94E0E"/>
    <w:rsid w:val="00B97CA3"/>
    <w:rsid w:val="00BA1285"/>
    <w:rsid w:val="00BA188C"/>
    <w:rsid w:val="00BA2B80"/>
    <w:rsid w:val="00BA3D7B"/>
    <w:rsid w:val="00BA76A9"/>
    <w:rsid w:val="00BB2AD4"/>
    <w:rsid w:val="00BB3E2B"/>
    <w:rsid w:val="00BB5043"/>
    <w:rsid w:val="00BB5D1C"/>
    <w:rsid w:val="00BB6552"/>
    <w:rsid w:val="00BB6ADD"/>
    <w:rsid w:val="00BB6B9B"/>
    <w:rsid w:val="00BB74C1"/>
    <w:rsid w:val="00BB754F"/>
    <w:rsid w:val="00BB7E5A"/>
    <w:rsid w:val="00BC07A1"/>
    <w:rsid w:val="00BC07D4"/>
    <w:rsid w:val="00BC0A5D"/>
    <w:rsid w:val="00BC0BE3"/>
    <w:rsid w:val="00BC1AD9"/>
    <w:rsid w:val="00BC32E7"/>
    <w:rsid w:val="00BC348E"/>
    <w:rsid w:val="00BC58B9"/>
    <w:rsid w:val="00BC70FB"/>
    <w:rsid w:val="00BD0C4A"/>
    <w:rsid w:val="00BD26B7"/>
    <w:rsid w:val="00BD3E68"/>
    <w:rsid w:val="00BD598A"/>
    <w:rsid w:val="00BD75B4"/>
    <w:rsid w:val="00BD7BFE"/>
    <w:rsid w:val="00BD7D14"/>
    <w:rsid w:val="00BE02B4"/>
    <w:rsid w:val="00BE0A4E"/>
    <w:rsid w:val="00BE1553"/>
    <w:rsid w:val="00BE19DC"/>
    <w:rsid w:val="00BE3B6F"/>
    <w:rsid w:val="00BE4EC9"/>
    <w:rsid w:val="00BE56B1"/>
    <w:rsid w:val="00BE631E"/>
    <w:rsid w:val="00BE71F7"/>
    <w:rsid w:val="00BF0CCF"/>
    <w:rsid w:val="00BF0FC5"/>
    <w:rsid w:val="00BF10BC"/>
    <w:rsid w:val="00BF21AC"/>
    <w:rsid w:val="00BF2E53"/>
    <w:rsid w:val="00BF3133"/>
    <w:rsid w:val="00BF3669"/>
    <w:rsid w:val="00BF3C0D"/>
    <w:rsid w:val="00BF5A63"/>
    <w:rsid w:val="00BF711C"/>
    <w:rsid w:val="00BF7C74"/>
    <w:rsid w:val="00BF7FE8"/>
    <w:rsid w:val="00C007DD"/>
    <w:rsid w:val="00C00ED8"/>
    <w:rsid w:val="00C03309"/>
    <w:rsid w:val="00C03452"/>
    <w:rsid w:val="00C067D5"/>
    <w:rsid w:val="00C072FE"/>
    <w:rsid w:val="00C12E39"/>
    <w:rsid w:val="00C13DA5"/>
    <w:rsid w:val="00C14164"/>
    <w:rsid w:val="00C15D8E"/>
    <w:rsid w:val="00C17012"/>
    <w:rsid w:val="00C178FB"/>
    <w:rsid w:val="00C17BF4"/>
    <w:rsid w:val="00C209D8"/>
    <w:rsid w:val="00C21A27"/>
    <w:rsid w:val="00C22132"/>
    <w:rsid w:val="00C22B28"/>
    <w:rsid w:val="00C22B5A"/>
    <w:rsid w:val="00C23E6D"/>
    <w:rsid w:val="00C23F1F"/>
    <w:rsid w:val="00C247BF"/>
    <w:rsid w:val="00C257B7"/>
    <w:rsid w:val="00C27265"/>
    <w:rsid w:val="00C272E8"/>
    <w:rsid w:val="00C311EC"/>
    <w:rsid w:val="00C33359"/>
    <w:rsid w:val="00C348D6"/>
    <w:rsid w:val="00C35375"/>
    <w:rsid w:val="00C3634D"/>
    <w:rsid w:val="00C365E7"/>
    <w:rsid w:val="00C36E34"/>
    <w:rsid w:val="00C404EE"/>
    <w:rsid w:val="00C40D2D"/>
    <w:rsid w:val="00C40FC3"/>
    <w:rsid w:val="00C4171B"/>
    <w:rsid w:val="00C420A5"/>
    <w:rsid w:val="00C422AA"/>
    <w:rsid w:val="00C42689"/>
    <w:rsid w:val="00C42988"/>
    <w:rsid w:val="00C42BD4"/>
    <w:rsid w:val="00C43547"/>
    <w:rsid w:val="00C43FF0"/>
    <w:rsid w:val="00C44641"/>
    <w:rsid w:val="00C44C6E"/>
    <w:rsid w:val="00C4594D"/>
    <w:rsid w:val="00C45DFD"/>
    <w:rsid w:val="00C45EF5"/>
    <w:rsid w:val="00C46B7E"/>
    <w:rsid w:val="00C50680"/>
    <w:rsid w:val="00C50A4E"/>
    <w:rsid w:val="00C50B71"/>
    <w:rsid w:val="00C520B1"/>
    <w:rsid w:val="00C522D6"/>
    <w:rsid w:val="00C5306D"/>
    <w:rsid w:val="00C538AD"/>
    <w:rsid w:val="00C54020"/>
    <w:rsid w:val="00C5406F"/>
    <w:rsid w:val="00C545C5"/>
    <w:rsid w:val="00C55566"/>
    <w:rsid w:val="00C55B1D"/>
    <w:rsid w:val="00C568FE"/>
    <w:rsid w:val="00C573E9"/>
    <w:rsid w:val="00C5749F"/>
    <w:rsid w:val="00C6038F"/>
    <w:rsid w:val="00C61498"/>
    <w:rsid w:val="00C61D4B"/>
    <w:rsid w:val="00C6225E"/>
    <w:rsid w:val="00C62B0A"/>
    <w:rsid w:val="00C6307F"/>
    <w:rsid w:val="00C63F08"/>
    <w:rsid w:val="00C6528C"/>
    <w:rsid w:val="00C661E8"/>
    <w:rsid w:val="00C663E3"/>
    <w:rsid w:val="00C6648F"/>
    <w:rsid w:val="00C66D27"/>
    <w:rsid w:val="00C66E69"/>
    <w:rsid w:val="00C67E0D"/>
    <w:rsid w:val="00C70084"/>
    <w:rsid w:val="00C7235B"/>
    <w:rsid w:val="00C72820"/>
    <w:rsid w:val="00C72DE5"/>
    <w:rsid w:val="00C72E18"/>
    <w:rsid w:val="00C731AD"/>
    <w:rsid w:val="00C73379"/>
    <w:rsid w:val="00C7380B"/>
    <w:rsid w:val="00C74421"/>
    <w:rsid w:val="00C7542D"/>
    <w:rsid w:val="00C75F2F"/>
    <w:rsid w:val="00C75FEE"/>
    <w:rsid w:val="00C769C8"/>
    <w:rsid w:val="00C76F1D"/>
    <w:rsid w:val="00C7711A"/>
    <w:rsid w:val="00C7724F"/>
    <w:rsid w:val="00C77B85"/>
    <w:rsid w:val="00C77D26"/>
    <w:rsid w:val="00C80BDF"/>
    <w:rsid w:val="00C83563"/>
    <w:rsid w:val="00C843D3"/>
    <w:rsid w:val="00C84D39"/>
    <w:rsid w:val="00C85277"/>
    <w:rsid w:val="00C85556"/>
    <w:rsid w:val="00C85D76"/>
    <w:rsid w:val="00C864D4"/>
    <w:rsid w:val="00C873AC"/>
    <w:rsid w:val="00C87B19"/>
    <w:rsid w:val="00C87F8C"/>
    <w:rsid w:val="00C92490"/>
    <w:rsid w:val="00C93462"/>
    <w:rsid w:val="00C93E9F"/>
    <w:rsid w:val="00C94384"/>
    <w:rsid w:val="00C94A30"/>
    <w:rsid w:val="00C94A34"/>
    <w:rsid w:val="00C94C2B"/>
    <w:rsid w:val="00C96F79"/>
    <w:rsid w:val="00C9797A"/>
    <w:rsid w:val="00C97CF9"/>
    <w:rsid w:val="00CA05C1"/>
    <w:rsid w:val="00CA0642"/>
    <w:rsid w:val="00CA13F7"/>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4EE4"/>
    <w:rsid w:val="00CC5057"/>
    <w:rsid w:val="00CC587F"/>
    <w:rsid w:val="00CC6AA0"/>
    <w:rsid w:val="00CC79E9"/>
    <w:rsid w:val="00CC7FB8"/>
    <w:rsid w:val="00CD0126"/>
    <w:rsid w:val="00CD078F"/>
    <w:rsid w:val="00CD0A64"/>
    <w:rsid w:val="00CD121E"/>
    <w:rsid w:val="00CD1922"/>
    <w:rsid w:val="00CD27A8"/>
    <w:rsid w:val="00CD28F0"/>
    <w:rsid w:val="00CD3ED8"/>
    <w:rsid w:val="00CD6190"/>
    <w:rsid w:val="00CD736C"/>
    <w:rsid w:val="00CD761D"/>
    <w:rsid w:val="00CD76B5"/>
    <w:rsid w:val="00CE15D2"/>
    <w:rsid w:val="00CE1757"/>
    <w:rsid w:val="00CE2166"/>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B9"/>
    <w:rsid w:val="00D060FF"/>
    <w:rsid w:val="00D063A4"/>
    <w:rsid w:val="00D063B7"/>
    <w:rsid w:val="00D064E8"/>
    <w:rsid w:val="00D06572"/>
    <w:rsid w:val="00D065CD"/>
    <w:rsid w:val="00D07D93"/>
    <w:rsid w:val="00D11FA6"/>
    <w:rsid w:val="00D12325"/>
    <w:rsid w:val="00D1305F"/>
    <w:rsid w:val="00D14487"/>
    <w:rsid w:val="00D14DBB"/>
    <w:rsid w:val="00D15D88"/>
    <w:rsid w:val="00D15E7E"/>
    <w:rsid w:val="00D162EF"/>
    <w:rsid w:val="00D20016"/>
    <w:rsid w:val="00D207A7"/>
    <w:rsid w:val="00D20A2F"/>
    <w:rsid w:val="00D20AF2"/>
    <w:rsid w:val="00D20CD6"/>
    <w:rsid w:val="00D20E00"/>
    <w:rsid w:val="00D21771"/>
    <w:rsid w:val="00D21DBE"/>
    <w:rsid w:val="00D2279F"/>
    <w:rsid w:val="00D22AF1"/>
    <w:rsid w:val="00D22E93"/>
    <w:rsid w:val="00D23F9C"/>
    <w:rsid w:val="00D2402F"/>
    <w:rsid w:val="00D242DA"/>
    <w:rsid w:val="00D25BD5"/>
    <w:rsid w:val="00D25C3E"/>
    <w:rsid w:val="00D26448"/>
    <w:rsid w:val="00D264CE"/>
    <w:rsid w:val="00D26670"/>
    <w:rsid w:val="00D27137"/>
    <w:rsid w:val="00D27B8B"/>
    <w:rsid w:val="00D30789"/>
    <w:rsid w:val="00D311A5"/>
    <w:rsid w:val="00D31B6E"/>
    <w:rsid w:val="00D3232B"/>
    <w:rsid w:val="00D3239F"/>
    <w:rsid w:val="00D324A4"/>
    <w:rsid w:val="00D3250C"/>
    <w:rsid w:val="00D328F6"/>
    <w:rsid w:val="00D3462C"/>
    <w:rsid w:val="00D35198"/>
    <w:rsid w:val="00D3584B"/>
    <w:rsid w:val="00D40ECE"/>
    <w:rsid w:val="00D41004"/>
    <w:rsid w:val="00D41106"/>
    <w:rsid w:val="00D4191F"/>
    <w:rsid w:val="00D42240"/>
    <w:rsid w:val="00D427C3"/>
    <w:rsid w:val="00D42AD0"/>
    <w:rsid w:val="00D42EB8"/>
    <w:rsid w:val="00D44932"/>
    <w:rsid w:val="00D44D66"/>
    <w:rsid w:val="00D46111"/>
    <w:rsid w:val="00D46FB1"/>
    <w:rsid w:val="00D47C16"/>
    <w:rsid w:val="00D502AF"/>
    <w:rsid w:val="00D50764"/>
    <w:rsid w:val="00D50C12"/>
    <w:rsid w:val="00D518FF"/>
    <w:rsid w:val="00D51A77"/>
    <w:rsid w:val="00D53649"/>
    <w:rsid w:val="00D53830"/>
    <w:rsid w:val="00D54FB3"/>
    <w:rsid w:val="00D55889"/>
    <w:rsid w:val="00D56B5F"/>
    <w:rsid w:val="00D57A3F"/>
    <w:rsid w:val="00D57AF0"/>
    <w:rsid w:val="00D60944"/>
    <w:rsid w:val="00D61000"/>
    <w:rsid w:val="00D61D30"/>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5FAC"/>
    <w:rsid w:val="00D864F8"/>
    <w:rsid w:val="00D874DF"/>
    <w:rsid w:val="00D87A12"/>
    <w:rsid w:val="00D9150E"/>
    <w:rsid w:val="00D91AA0"/>
    <w:rsid w:val="00D930E1"/>
    <w:rsid w:val="00D9371D"/>
    <w:rsid w:val="00D9415C"/>
    <w:rsid w:val="00D942CC"/>
    <w:rsid w:val="00D94ADE"/>
    <w:rsid w:val="00D94D87"/>
    <w:rsid w:val="00D962DC"/>
    <w:rsid w:val="00D97BB5"/>
    <w:rsid w:val="00DA0C12"/>
    <w:rsid w:val="00DA180C"/>
    <w:rsid w:val="00DA1EF7"/>
    <w:rsid w:val="00DA2786"/>
    <w:rsid w:val="00DA2DF8"/>
    <w:rsid w:val="00DA31A9"/>
    <w:rsid w:val="00DA3E7B"/>
    <w:rsid w:val="00DA451D"/>
    <w:rsid w:val="00DA4D38"/>
    <w:rsid w:val="00DA53A6"/>
    <w:rsid w:val="00DA56DB"/>
    <w:rsid w:val="00DA643C"/>
    <w:rsid w:val="00DA6452"/>
    <w:rsid w:val="00DA6C81"/>
    <w:rsid w:val="00DA6FE9"/>
    <w:rsid w:val="00DA7925"/>
    <w:rsid w:val="00DB050F"/>
    <w:rsid w:val="00DB0AB8"/>
    <w:rsid w:val="00DB0D2A"/>
    <w:rsid w:val="00DB11CD"/>
    <w:rsid w:val="00DB1DAB"/>
    <w:rsid w:val="00DB24B7"/>
    <w:rsid w:val="00DB39D4"/>
    <w:rsid w:val="00DB3A47"/>
    <w:rsid w:val="00DB4E06"/>
    <w:rsid w:val="00DB53AC"/>
    <w:rsid w:val="00DB5636"/>
    <w:rsid w:val="00DB6A80"/>
    <w:rsid w:val="00DB6C06"/>
    <w:rsid w:val="00DB7B06"/>
    <w:rsid w:val="00DC0A5D"/>
    <w:rsid w:val="00DC2CCF"/>
    <w:rsid w:val="00DC3A9D"/>
    <w:rsid w:val="00DC3FF5"/>
    <w:rsid w:val="00DC6C1E"/>
    <w:rsid w:val="00DC708C"/>
    <w:rsid w:val="00DC73B1"/>
    <w:rsid w:val="00DC7951"/>
    <w:rsid w:val="00DD06E6"/>
    <w:rsid w:val="00DD0F95"/>
    <w:rsid w:val="00DD1C4B"/>
    <w:rsid w:val="00DD1F7B"/>
    <w:rsid w:val="00DD1F9C"/>
    <w:rsid w:val="00DD229E"/>
    <w:rsid w:val="00DD3029"/>
    <w:rsid w:val="00DD3E21"/>
    <w:rsid w:val="00DD55E0"/>
    <w:rsid w:val="00DD5E12"/>
    <w:rsid w:val="00DD5FD2"/>
    <w:rsid w:val="00DD73A6"/>
    <w:rsid w:val="00DE0C66"/>
    <w:rsid w:val="00DE1904"/>
    <w:rsid w:val="00DE1F27"/>
    <w:rsid w:val="00DE3DBB"/>
    <w:rsid w:val="00DE43A2"/>
    <w:rsid w:val="00DE4A74"/>
    <w:rsid w:val="00DE4B05"/>
    <w:rsid w:val="00DE541C"/>
    <w:rsid w:val="00DE737B"/>
    <w:rsid w:val="00DF0587"/>
    <w:rsid w:val="00DF100B"/>
    <w:rsid w:val="00DF23CA"/>
    <w:rsid w:val="00DF2929"/>
    <w:rsid w:val="00DF3B76"/>
    <w:rsid w:val="00DF42EA"/>
    <w:rsid w:val="00DF4359"/>
    <w:rsid w:val="00DF4C1A"/>
    <w:rsid w:val="00DF7751"/>
    <w:rsid w:val="00E00186"/>
    <w:rsid w:val="00E01682"/>
    <w:rsid w:val="00E01AD9"/>
    <w:rsid w:val="00E02449"/>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39D1"/>
    <w:rsid w:val="00E25941"/>
    <w:rsid w:val="00E26727"/>
    <w:rsid w:val="00E26970"/>
    <w:rsid w:val="00E27791"/>
    <w:rsid w:val="00E30F2D"/>
    <w:rsid w:val="00E319DB"/>
    <w:rsid w:val="00E31AFC"/>
    <w:rsid w:val="00E331BF"/>
    <w:rsid w:val="00E33500"/>
    <w:rsid w:val="00E3409E"/>
    <w:rsid w:val="00E34F76"/>
    <w:rsid w:val="00E37BE5"/>
    <w:rsid w:val="00E41A27"/>
    <w:rsid w:val="00E41E2F"/>
    <w:rsid w:val="00E41ED7"/>
    <w:rsid w:val="00E42910"/>
    <w:rsid w:val="00E430C7"/>
    <w:rsid w:val="00E4608B"/>
    <w:rsid w:val="00E464EC"/>
    <w:rsid w:val="00E46D2C"/>
    <w:rsid w:val="00E46FF0"/>
    <w:rsid w:val="00E501D3"/>
    <w:rsid w:val="00E50531"/>
    <w:rsid w:val="00E53A01"/>
    <w:rsid w:val="00E55853"/>
    <w:rsid w:val="00E564C4"/>
    <w:rsid w:val="00E567C9"/>
    <w:rsid w:val="00E604C4"/>
    <w:rsid w:val="00E60809"/>
    <w:rsid w:val="00E60D5D"/>
    <w:rsid w:val="00E611AE"/>
    <w:rsid w:val="00E61300"/>
    <w:rsid w:val="00E614F2"/>
    <w:rsid w:val="00E635B9"/>
    <w:rsid w:val="00E63AAA"/>
    <w:rsid w:val="00E65D15"/>
    <w:rsid w:val="00E66C49"/>
    <w:rsid w:val="00E67EE5"/>
    <w:rsid w:val="00E7013A"/>
    <w:rsid w:val="00E74104"/>
    <w:rsid w:val="00E7473C"/>
    <w:rsid w:val="00E74F5D"/>
    <w:rsid w:val="00E76034"/>
    <w:rsid w:val="00E80440"/>
    <w:rsid w:val="00E80515"/>
    <w:rsid w:val="00E817E0"/>
    <w:rsid w:val="00E819FB"/>
    <w:rsid w:val="00E82AE8"/>
    <w:rsid w:val="00E82EE4"/>
    <w:rsid w:val="00E831E7"/>
    <w:rsid w:val="00E843B5"/>
    <w:rsid w:val="00E84A3B"/>
    <w:rsid w:val="00E8528B"/>
    <w:rsid w:val="00E85307"/>
    <w:rsid w:val="00E87960"/>
    <w:rsid w:val="00E907E4"/>
    <w:rsid w:val="00E90A24"/>
    <w:rsid w:val="00E90C34"/>
    <w:rsid w:val="00E919AC"/>
    <w:rsid w:val="00E921E1"/>
    <w:rsid w:val="00E928DA"/>
    <w:rsid w:val="00E93687"/>
    <w:rsid w:val="00E94022"/>
    <w:rsid w:val="00E946A6"/>
    <w:rsid w:val="00E947E4"/>
    <w:rsid w:val="00E94C9F"/>
    <w:rsid w:val="00E96A29"/>
    <w:rsid w:val="00E96B28"/>
    <w:rsid w:val="00E96FE6"/>
    <w:rsid w:val="00EA06A2"/>
    <w:rsid w:val="00EA0A5C"/>
    <w:rsid w:val="00EA0AD2"/>
    <w:rsid w:val="00EA0CF0"/>
    <w:rsid w:val="00EA1D43"/>
    <w:rsid w:val="00EA29B4"/>
    <w:rsid w:val="00EA38FE"/>
    <w:rsid w:val="00EA4981"/>
    <w:rsid w:val="00EA4EC9"/>
    <w:rsid w:val="00EA54D5"/>
    <w:rsid w:val="00EA5E0F"/>
    <w:rsid w:val="00EA6103"/>
    <w:rsid w:val="00EA6FE4"/>
    <w:rsid w:val="00EA7723"/>
    <w:rsid w:val="00EA7F4C"/>
    <w:rsid w:val="00EB14E6"/>
    <w:rsid w:val="00EB1D47"/>
    <w:rsid w:val="00EB2146"/>
    <w:rsid w:val="00EB2317"/>
    <w:rsid w:val="00EB279B"/>
    <w:rsid w:val="00EB2ABB"/>
    <w:rsid w:val="00EB4149"/>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45E"/>
    <w:rsid w:val="00EC7601"/>
    <w:rsid w:val="00EC7EAF"/>
    <w:rsid w:val="00ED1759"/>
    <w:rsid w:val="00ED27C3"/>
    <w:rsid w:val="00ED2B21"/>
    <w:rsid w:val="00ED2E1D"/>
    <w:rsid w:val="00ED33AE"/>
    <w:rsid w:val="00ED3775"/>
    <w:rsid w:val="00ED4A6D"/>
    <w:rsid w:val="00ED5692"/>
    <w:rsid w:val="00ED6D4A"/>
    <w:rsid w:val="00ED738C"/>
    <w:rsid w:val="00ED7918"/>
    <w:rsid w:val="00ED7FD3"/>
    <w:rsid w:val="00EE16F6"/>
    <w:rsid w:val="00EE1BBA"/>
    <w:rsid w:val="00EE3663"/>
    <w:rsid w:val="00EE41C4"/>
    <w:rsid w:val="00EE4A40"/>
    <w:rsid w:val="00EE76A9"/>
    <w:rsid w:val="00EE799E"/>
    <w:rsid w:val="00EE7B5A"/>
    <w:rsid w:val="00EE7C7E"/>
    <w:rsid w:val="00EE7CA8"/>
    <w:rsid w:val="00EE7E7E"/>
    <w:rsid w:val="00EE7FA7"/>
    <w:rsid w:val="00EF1093"/>
    <w:rsid w:val="00EF1FCB"/>
    <w:rsid w:val="00EF21C3"/>
    <w:rsid w:val="00EF2E6B"/>
    <w:rsid w:val="00EF33E2"/>
    <w:rsid w:val="00EF44F4"/>
    <w:rsid w:val="00EF7B99"/>
    <w:rsid w:val="00F0030E"/>
    <w:rsid w:val="00F00CD1"/>
    <w:rsid w:val="00F01E6B"/>
    <w:rsid w:val="00F0241C"/>
    <w:rsid w:val="00F05759"/>
    <w:rsid w:val="00F10CB9"/>
    <w:rsid w:val="00F110D5"/>
    <w:rsid w:val="00F12351"/>
    <w:rsid w:val="00F1420E"/>
    <w:rsid w:val="00F143A1"/>
    <w:rsid w:val="00F149D1"/>
    <w:rsid w:val="00F16739"/>
    <w:rsid w:val="00F16DDD"/>
    <w:rsid w:val="00F16DE2"/>
    <w:rsid w:val="00F17C5F"/>
    <w:rsid w:val="00F2052B"/>
    <w:rsid w:val="00F210C7"/>
    <w:rsid w:val="00F213FF"/>
    <w:rsid w:val="00F2260F"/>
    <w:rsid w:val="00F24216"/>
    <w:rsid w:val="00F242AD"/>
    <w:rsid w:val="00F247F2"/>
    <w:rsid w:val="00F252A8"/>
    <w:rsid w:val="00F2608D"/>
    <w:rsid w:val="00F265F7"/>
    <w:rsid w:val="00F27FA6"/>
    <w:rsid w:val="00F3111F"/>
    <w:rsid w:val="00F3292E"/>
    <w:rsid w:val="00F33DC8"/>
    <w:rsid w:val="00F34444"/>
    <w:rsid w:val="00F356DE"/>
    <w:rsid w:val="00F360A6"/>
    <w:rsid w:val="00F4065A"/>
    <w:rsid w:val="00F40F19"/>
    <w:rsid w:val="00F412C0"/>
    <w:rsid w:val="00F4211E"/>
    <w:rsid w:val="00F4275C"/>
    <w:rsid w:val="00F43D15"/>
    <w:rsid w:val="00F43EA1"/>
    <w:rsid w:val="00F45693"/>
    <w:rsid w:val="00F45A86"/>
    <w:rsid w:val="00F47983"/>
    <w:rsid w:val="00F507AC"/>
    <w:rsid w:val="00F51427"/>
    <w:rsid w:val="00F5170F"/>
    <w:rsid w:val="00F52339"/>
    <w:rsid w:val="00F5277A"/>
    <w:rsid w:val="00F52876"/>
    <w:rsid w:val="00F5289C"/>
    <w:rsid w:val="00F532E8"/>
    <w:rsid w:val="00F537FF"/>
    <w:rsid w:val="00F54C88"/>
    <w:rsid w:val="00F560FE"/>
    <w:rsid w:val="00F56EF6"/>
    <w:rsid w:val="00F605B6"/>
    <w:rsid w:val="00F6111C"/>
    <w:rsid w:val="00F613EC"/>
    <w:rsid w:val="00F614C0"/>
    <w:rsid w:val="00F61647"/>
    <w:rsid w:val="00F6184E"/>
    <w:rsid w:val="00F61F5F"/>
    <w:rsid w:val="00F6280F"/>
    <w:rsid w:val="00F64BEC"/>
    <w:rsid w:val="00F657CF"/>
    <w:rsid w:val="00F65AEC"/>
    <w:rsid w:val="00F66A00"/>
    <w:rsid w:val="00F6720C"/>
    <w:rsid w:val="00F713A3"/>
    <w:rsid w:val="00F71A8F"/>
    <w:rsid w:val="00F75330"/>
    <w:rsid w:val="00F76BD9"/>
    <w:rsid w:val="00F80318"/>
    <w:rsid w:val="00F80703"/>
    <w:rsid w:val="00F80948"/>
    <w:rsid w:val="00F80A7F"/>
    <w:rsid w:val="00F81387"/>
    <w:rsid w:val="00F81835"/>
    <w:rsid w:val="00F818B1"/>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387C"/>
    <w:rsid w:val="00F9397A"/>
    <w:rsid w:val="00F93A37"/>
    <w:rsid w:val="00F94182"/>
    <w:rsid w:val="00F944D9"/>
    <w:rsid w:val="00F94DB3"/>
    <w:rsid w:val="00F9606C"/>
    <w:rsid w:val="00F96500"/>
    <w:rsid w:val="00F96EDD"/>
    <w:rsid w:val="00FA2C0D"/>
    <w:rsid w:val="00FA3230"/>
    <w:rsid w:val="00FA3F80"/>
    <w:rsid w:val="00FA413A"/>
    <w:rsid w:val="00FA4144"/>
    <w:rsid w:val="00FA4DDF"/>
    <w:rsid w:val="00FA52EC"/>
    <w:rsid w:val="00FA68DC"/>
    <w:rsid w:val="00FA6E7F"/>
    <w:rsid w:val="00FA6EF4"/>
    <w:rsid w:val="00FA7114"/>
    <w:rsid w:val="00FA7648"/>
    <w:rsid w:val="00FB0826"/>
    <w:rsid w:val="00FB1459"/>
    <w:rsid w:val="00FB2379"/>
    <w:rsid w:val="00FB2E65"/>
    <w:rsid w:val="00FB4407"/>
    <w:rsid w:val="00FB4B8A"/>
    <w:rsid w:val="00FB4FF4"/>
    <w:rsid w:val="00FB5152"/>
    <w:rsid w:val="00FB56AC"/>
    <w:rsid w:val="00FB64D2"/>
    <w:rsid w:val="00FB680E"/>
    <w:rsid w:val="00FC0065"/>
    <w:rsid w:val="00FC0696"/>
    <w:rsid w:val="00FC15E7"/>
    <w:rsid w:val="00FC3AEE"/>
    <w:rsid w:val="00FC6238"/>
    <w:rsid w:val="00FC7549"/>
    <w:rsid w:val="00FC78AD"/>
    <w:rsid w:val="00FD0D70"/>
    <w:rsid w:val="00FD1D37"/>
    <w:rsid w:val="00FD33FC"/>
    <w:rsid w:val="00FD3730"/>
    <w:rsid w:val="00FD3ADE"/>
    <w:rsid w:val="00FD3B08"/>
    <w:rsid w:val="00FD4806"/>
    <w:rsid w:val="00FD4BA4"/>
    <w:rsid w:val="00FD534E"/>
    <w:rsid w:val="00FD56C7"/>
    <w:rsid w:val="00FD5CBB"/>
    <w:rsid w:val="00FD6B74"/>
    <w:rsid w:val="00FD70AE"/>
    <w:rsid w:val="00FD7356"/>
    <w:rsid w:val="00FD7477"/>
    <w:rsid w:val="00FD7564"/>
    <w:rsid w:val="00FD7D4C"/>
    <w:rsid w:val="00FE002E"/>
    <w:rsid w:val="00FE04B0"/>
    <w:rsid w:val="00FE0651"/>
    <w:rsid w:val="00FE2398"/>
    <w:rsid w:val="00FE4D4B"/>
    <w:rsid w:val="00FE5057"/>
    <w:rsid w:val="00FE515A"/>
    <w:rsid w:val="00FE5624"/>
    <w:rsid w:val="00FE5D2C"/>
    <w:rsid w:val="00FE5FBF"/>
    <w:rsid w:val="00FE6C25"/>
    <w:rsid w:val="00FF033A"/>
    <w:rsid w:val="00FF035A"/>
    <w:rsid w:val="00FF0964"/>
    <w:rsid w:val="00FF16F2"/>
    <w:rsid w:val="00FF1D24"/>
    <w:rsid w:val="00FF2680"/>
    <w:rsid w:val="00FF2B42"/>
    <w:rsid w:val="00FF2D0C"/>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38F0AD"/>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FB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styleId="UnresolvedMention">
    <w:name w:val="Unresolved Mention"/>
    <w:basedOn w:val="DefaultParagraphFont"/>
    <w:uiPriority w:val="99"/>
    <w:semiHidden/>
    <w:unhideWhenUsed/>
    <w:rsid w:val="002F4CCD"/>
    <w:rPr>
      <w:color w:val="808080"/>
      <w:shd w:val="clear" w:color="auto" w:fill="E6E6E6"/>
    </w:rPr>
  </w:style>
  <w:style w:type="character" w:styleId="IntenseEmphasis">
    <w:name w:val="Intense Emphasis"/>
    <w:basedOn w:val="DefaultParagraphFont"/>
    <w:uiPriority w:val="21"/>
    <w:qFormat/>
    <w:rsid w:val="00D61000"/>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395300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1383449">
      <w:bodyDiv w:val="1"/>
      <w:marLeft w:val="0"/>
      <w:marRight w:val="0"/>
      <w:marTop w:val="0"/>
      <w:marBottom w:val="0"/>
      <w:divBdr>
        <w:top w:val="none" w:sz="0" w:space="0" w:color="auto"/>
        <w:left w:val="none" w:sz="0" w:space="0" w:color="auto"/>
        <w:bottom w:val="none" w:sz="0" w:space="0" w:color="auto"/>
        <w:right w:val="none" w:sz="0" w:space="0" w:color="auto"/>
      </w:divBdr>
      <w:divsChild>
        <w:div w:id="1801150023">
          <w:marLeft w:val="1886"/>
          <w:marRight w:val="0"/>
          <w:marTop w:val="0"/>
          <w:marBottom w:val="0"/>
          <w:divBdr>
            <w:top w:val="none" w:sz="0" w:space="0" w:color="auto"/>
            <w:left w:val="none" w:sz="0" w:space="0" w:color="auto"/>
            <w:bottom w:val="none" w:sz="0" w:space="0" w:color="auto"/>
            <w:right w:val="none" w:sz="0" w:space="0" w:color="auto"/>
          </w:divBdr>
        </w:div>
        <w:div w:id="955254845">
          <w:marLeft w:val="188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5AIRPNAIUNRU-1830940522-3946</_dlc_DocId>
    <_dlc_DocIdUrl xmlns="71c5aaf6-e6ce-465b-b873-5148d2a4c105">
      <Url>https://nokia.sharepoint.com/sites/c5g/5gradio/_layouts/15/DocIdRedir.aspx?ID=5AIRPNAIUNRU-1830940522-3946</Url>
      <Description>5AIRPNAIUNRU-1830940522-3946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5.xml><?xml version="1.0" encoding="utf-8"?>
<ds:datastoreItem xmlns:ds="http://schemas.openxmlformats.org/officeDocument/2006/customXml" ds:itemID="{53853370-9EA1-412E-8C2F-A19F348D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96DDA6-E71D-4A04-8AEA-E5D74210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1513</Words>
  <Characters>8519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Hillery, Bill (Nokia - US/Naperville)</cp:lastModifiedBy>
  <cp:revision>2</cp:revision>
  <cp:lastPrinted>2016-06-20T11:35:00Z</cp:lastPrinted>
  <dcterms:created xsi:type="dcterms:W3CDTF">2018-09-28T16:46:00Z</dcterms:created>
  <dcterms:modified xsi:type="dcterms:W3CDTF">2018-09-28T16:46:00Z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a9ea5f31-05ca-4f61-a7eb-5cb011b95bc7</vt:lpwstr>
  </property>
  <property fmtid="{D5CDD505-2E9C-101B-9397-08002B2CF9AE}" pid="8" name="MSIP_Label_46cc7c65-2b09-40ab-abef-d10548338a3b_Enabled">
    <vt:lpwstr>True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rana.ahmed_salem@nokia-bell-labs.com</vt:lpwstr>
  </property>
  <property fmtid="{D5CDD505-2E9C-101B-9397-08002B2CF9AE}" pid="11" name="MSIP_Label_46cc7c65-2b09-40ab-abef-d10548338a3b_SetDate">
    <vt:lpwstr>2018-09-27T08:08:22.8751758Z</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Nokia internal use</vt:lpwstr>
  </property>
</Properties>
</file>