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EDEB3" w14:textId="5977DE59"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482176">
        <w:rPr>
          <w:rFonts w:ascii="Arial" w:hAnsi="Arial" w:cs="Arial"/>
          <w:b/>
          <w:bCs/>
          <w:sz w:val="28"/>
        </w:rPr>
        <w:t>4</w:t>
      </w:r>
      <w:r w:rsidR="005B6228">
        <w:rPr>
          <w:rFonts w:ascii="Arial" w:hAnsi="Arial" w:cs="Arial"/>
          <w:b/>
          <w:bCs/>
          <w:sz w:val="28"/>
        </w:rPr>
        <w:t>bis</w:t>
      </w:r>
      <w:r w:rsidR="00904EBD">
        <w:rPr>
          <w:rFonts w:ascii="Arial" w:hAnsi="Arial" w:cs="Arial" w:hint="eastAsia"/>
          <w:b/>
          <w:bCs/>
          <w:sz w:val="28"/>
        </w:rPr>
        <w:t xml:space="preserve">                                             </w:t>
      </w:r>
      <w:r w:rsidR="00B15099" w:rsidRPr="00B15099">
        <w:rPr>
          <w:rFonts w:ascii="Arial" w:hAnsi="Arial" w:cs="Arial"/>
          <w:b/>
          <w:bCs/>
          <w:sz w:val="28"/>
        </w:rPr>
        <w:t>R1-18113</w:t>
      </w:r>
      <w:r w:rsidR="007E57C6">
        <w:rPr>
          <w:rFonts w:ascii="Arial" w:hAnsi="Arial" w:cs="Arial" w:hint="eastAsia"/>
          <w:b/>
          <w:bCs/>
          <w:sz w:val="28"/>
        </w:rPr>
        <w:t>50</w:t>
      </w:r>
    </w:p>
    <w:p w14:paraId="0EEEDEB4" w14:textId="70663E89" w:rsidR="00513DD3" w:rsidRPr="009513AC" w:rsidRDefault="00E84ED2" w:rsidP="00513DD3">
      <w:pPr>
        <w:tabs>
          <w:tab w:val="center" w:pos="4536"/>
          <w:tab w:val="right" w:pos="9072"/>
        </w:tabs>
        <w:rPr>
          <w:rFonts w:ascii="Arial" w:eastAsia="ＭＳ 明朝" w:hAnsi="Arial" w:cs="Arial"/>
          <w:b/>
          <w:bCs/>
          <w:sz w:val="28"/>
        </w:rPr>
      </w:pPr>
      <w:r>
        <w:rPr>
          <w:rFonts w:ascii="Arial" w:eastAsia="ＭＳ 明朝" w:hAnsi="Arial" w:cs="Arial"/>
          <w:b/>
          <w:bCs/>
          <w:sz w:val="28"/>
        </w:rPr>
        <w:t>Chengdu</w:t>
      </w:r>
      <w:r w:rsidR="00513DD3">
        <w:rPr>
          <w:rFonts w:ascii="Arial" w:eastAsia="ＭＳ 明朝" w:hAnsi="Arial" w:cs="Arial"/>
          <w:b/>
          <w:bCs/>
          <w:sz w:val="28"/>
        </w:rPr>
        <w:t xml:space="preserve">, </w:t>
      </w:r>
      <w:r>
        <w:rPr>
          <w:rFonts w:ascii="Arial" w:eastAsia="ＭＳ 明朝" w:hAnsi="Arial" w:cs="Arial"/>
          <w:b/>
          <w:bCs/>
          <w:sz w:val="28"/>
        </w:rPr>
        <w:t>China</w:t>
      </w:r>
      <w:r w:rsidR="00513DD3">
        <w:rPr>
          <w:rFonts w:ascii="Arial" w:eastAsia="ＭＳ 明朝" w:hAnsi="Arial" w:cs="Arial"/>
          <w:b/>
          <w:bCs/>
          <w:sz w:val="28"/>
        </w:rPr>
        <w:t xml:space="preserve">, </w:t>
      </w:r>
      <w:r>
        <w:rPr>
          <w:rFonts w:ascii="Arial" w:eastAsia="ＭＳ 明朝" w:hAnsi="Arial" w:cs="Arial"/>
          <w:b/>
          <w:bCs/>
          <w:sz w:val="28"/>
        </w:rPr>
        <w:t>October</w:t>
      </w:r>
      <w:r w:rsidR="00513DD3">
        <w:rPr>
          <w:rFonts w:ascii="Arial" w:eastAsia="ＭＳ 明朝" w:hAnsi="Arial" w:cs="Arial"/>
          <w:b/>
          <w:bCs/>
          <w:sz w:val="28"/>
        </w:rPr>
        <w:t xml:space="preserve"> </w:t>
      </w:r>
      <w:r>
        <w:rPr>
          <w:rFonts w:ascii="Arial" w:eastAsia="ＭＳ 明朝" w:hAnsi="Arial" w:cs="Arial"/>
          <w:b/>
          <w:bCs/>
          <w:sz w:val="28"/>
        </w:rPr>
        <w:t>8</w:t>
      </w:r>
      <w:r w:rsidRPr="00E84ED2">
        <w:rPr>
          <w:rFonts w:ascii="Arial" w:eastAsia="ＭＳ 明朝" w:hAnsi="Arial" w:cs="Arial"/>
          <w:b/>
          <w:bCs/>
          <w:sz w:val="28"/>
          <w:vertAlign w:val="superscript"/>
        </w:rPr>
        <w:t>th</w:t>
      </w:r>
      <w:r>
        <w:rPr>
          <w:rFonts w:ascii="Arial" w:eastAsia="ＭＳ 明朝" w:hAnsi="Arial" w:cs="Arial"/>
          <w:b/>
          <w:bCs/>
          <w:sz w:val="28"/>
        </w:rPr>
        <w:t xml:space="preserve"> </w:t>
      </w:r>
      <w:r w:rsidR="00A97218" w:rsidRPr="00A97218">
        <w:rPr>
          <w:rFonts w:ascii="Arial" w:eastAsia="ＭＳ 明朝" w:hAnsi="Arial" w:cs="Arial"/>
          <w:b/>
          <w:bCs/>
          <w:sz w:val="28"/>
        </w:rPr>
        <w:t xml:space="preserve">– </w:t>
      </w:r>
      <w:r>
        <w:rPr>
          <w:rFonts w:ascii="Arial" w:eastAsia="ＭＳ 明朝" w:hAnsi="Arial" w:cs="Arial"/>
          <w:b/>
          <w:bCs/>
          <w:sz w:val="28"/>
        </w:rPr>
        <w:t>12</w:t>
      </w:r>
      <w:r w:rsidRPr="00E84ED2">
        <w:rPr>
          <w:rFonts w:ascii="Arial" w:eastAsia="ＭＳ 明朝" w:hAnsi="Arial" w:cs="Arial"/>
          <w:b/>
          <w:bCs/>
          <w:sz w:val="28"/>
          <w:vertAlign w:val="superscript"/>
        </w:rPr>
        <w:t>th</w:t>
      </w:r>
      <w:r w:rsidR="00A97218"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74502268"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7E57C6" w:rsidRPr="007E57C6">
        <w:rPr>
          <w:sz w:val="24"/>
          <w:lang w:val="en-US"/>
        </w:rPr>
        <w:t>Full TX Power UL transmission</w:t>
      </w:r>
    </w:p>
    <w:p w14:paraId="0EEEDEB8" w14:textId="32C0796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Pr>
          <w:sz w:val="24"/>
          <w:lang w:val="en-US" w:eastAsia="ja-JP"/>
        </w:rPr>
        <w:t>7</w:t>
      </w:r>
      <w:r w:rsidR="00321046">
        <w:rPr>
          <w:sz w:val="24"/>
          <w:lang w:val="en-US" w:eastAsia="ja-JP"/>
        </w:rPr>
        <w:t>.</w:t>
      </w:r>
      <w:r w:rsidR="00574B7A">
        <w:rPr>
          <w:sz w:val="24"/>
          <w:lang w:val="en-US" w:eastAsia="ja-JP"/>
        </w:rPr>
        <w:t>2</w:t>
      </w:r>
      <w:r w:rsidR="00321046">
        <w:rPr>
          <w:sz w:val="24"/>
          <w:lang w:val="en-US" w:eastAsia="ja-JP"/>
        </w:rPr>
        <w:t>.</w:t>
      </w:r>
      <w:r w:rsidR="00574B7A">
        <w:rPr>
          <w:sz w:val="24"/>
          <w:lang w:val="en-US" w:eastAsia="ja-JP"/>
        </w:rPr>
        <w:t>8</w:t>
      </w:r>
      <w:r w:rsidR="00AB44C3">
        <w:rPr>
          <w:rFonts w:hint="eastAsia"/>
          <w:sz w:val="24"/>
          <w:lang w:val="en-US" w:eastAsia="ja-JP"/>
        </w:rPr>
        <w:t>.</w:t>
      </w:r>
      <w:r w:rsidR="007E57C6">
        <w:rPr>
          <w:rFonts w:hint="eastAsia"/>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EEEDEBB" w14:textId="10574C88" w:rsidR="00A97218" w:rsidRDefault="00E84ED2" w:rsidP="00956F10">
      <w:pPr>
        <w:spacing w:afterLines="50" w:after="120"/>
        <w:jc w:val="both"/>
        <w:rPr>
          <w:rFonts w:eastAsia="ＭＳ 明朝"/>
          <w:sz w:val="22"/>
          <w:szCs w:val="22"/>
          <w:lang w:val="en-US"/>
        </w:rPr>
      </w:pPr>
      <w:r w:rsidRPr="00E84ED2">
        <w:rPr>
          <w:rFonts w:eastAsia="ＭＳ 明朝"/>
          <w:sz w:val="22"/>
          <w:szCs w:val="22"/>
          <w:lang w:val="en-US"/>
        </w:rPr>
        <w:t>In RAN #80 meeting, a new WI on MIMO</w:t>
      </w:r>
      <w:r>
        <w:rPr>
          <w:rFonts w:eastAsia="ＭＳ 明朝"/>
          <w:sz w:val="22"/>
          <w:szCs w:val="22"/>
          <w:lang w:val="en-US"/>
        </w:rPr>
        <w:t xml:space="preserve"> enhancement</w:t>
      </w:r>
      <w:r w:rsidRPr="00E84ED2">
        <w:rPr>
          <w:rFonts w:eastAsia="ＭＳ 明朝"/>
          <w:sz w:val="22"/>
          <w:szCs w:val="22"/>
          <w:lang w:val="en-US"/>
        </w:rPr>
        <w:t xml:space="preserve"> has been approved</w:t>
      </w:r>
      <w:r>
        <w:rPr>
          <w:rFonts w:eastAsia="ＭＳ 明朝"/>
          <w:sz w:val="22"/>
          <w:szCs w:val="22"/>
          <w:lang w:val="en-US"/>
        </w:rPr>
        <w:t xml:space="preserve"> [1]</w:t>
      </w:r>
      <w:r w:rsidRPr="00E84ED2">
        <w:rPr>
          <w:rFonts w:eastAsia="ＭＳ 明朝"/>
          <w:sz w:val="22"/>
          <w:szCs w:val="22"/>
          <w:lang w:val="en-US"/>
        </w:rPr>
        <w:t xml:space="preserve">. </w:t>
      </w:r>
      <w:r>
        <w:rPr>
          <w:rFonts w:eastAsia="ＭＳ 明朝"/>
          <w:sz w:val="22"/>
          <w:szCs w:val="22"/>
          <w:lang w:val="en-US"/>
        </w:rPr>
        <w:t>Following</w:t>
      </w:r>
      <w:r w:rsidRPr="00E84ED2">
        <w:rPr>
          <w:rFonts w:eastAsia="ＭＳ 明朝"/>
          <w:sz w:val="22"/>
          <w:szCs w:val="22"/>
          <w:lang w:val="en-US"/>
        </w:rPr>
        <w:t xml:space="preserve"> objective </w:t>
      </w:r>
      <w:r>
        <w:rPr>
          <w:rFonts w:eastAsia="ＭＳ 明朝"/>
          <w:sz w:val="22"/>
          <w:szCs w:val="22"/>
          <w:lang w:val="en-US"/>
        </w:rPr>
        <w:t>is included in the</w:t>
      </w:r>
      <w:r w:rsidRPr="00E84ED2">
        <w:rPr>
          <w:rFonts w:eastAsia="ＭＳ 明朝"/>
          <w:sz w:val="22"/>
          <w:szCs w:val="22"/>
          <w:lang w:val="en-US"/>
        </w:rPr>
        <w:t xml:space="preserve"> WI.</w:t>
      </w:r>
    </w:p>
    <w:tbl>
      <w:tblPr>
        <w:tblStyle w:val="afb"/>
        <w:tblW w:w="0" w:type="auto"/>
        <w:tblInd w:w="108" w:type="dxa"/>
        <w:tblLook w:val="04A0" w:firstRow="1" w:lastRow="0" w:firstColumn="1" w:lastColumn="0" w:noHBand="0" w:noVBand="1"/>
      </w:tblPr>
      <w:tblGrid>
        <w:gridCol w:w="10080"/>
      </w:tblGrid>
      <w:tr w:rsidR="00482176" w14:paraId="1AAC0715" w14:textId="77777777" w:rsidTr="00120384">
        <w:tc>
          <w:tcPr>
            <w:tcW w:w="10080" w:type="dxa"/>
          </w:tcPr>
          <w:p w14:paraId="62EF8AC8" w14:textId="6DE0D269" w:rsidR="00482176" w:rsidRPr="007E57C6" w:rsidRDefault="007E57C6" w:rsidP="007E57C6">
            <w:pPr>
              <w:pStyle w:val="afd"/>
              <w:numPr>
                <w:ilvl w:val="1"/>
                <w:numId w:val="32"/>
              </w:numPr>
              <w:ind w:leftChars="0"/>
              <w:rPr>
                <w:sz w:val="22"/>
                <w:lang w:eastAsia="ko-KR"/>
              </w:rPr>
            </w:pPr>
            <w:r w:rsidRPr="007E57C6">
              <w:rPr>
                <w:sz w:val="22"/>
                <w:lang w:eastAsia="ko-KR"/>
              </w:rPr>
              <w:t>Specify enhancement to allow full power transmission in case of uplink transmission with multiple power amplifiers (assume no change on UE power class)</w:t>
            </w:r>
          </w:p>
        </w:tc>
      </w:tr>
    </w:tbl>
    <w:p w14:paraId="0EEEDEBD" w14:textId="5E81091F" w:rsidR="00026F45" w:rsidRPr="001012F3" w:rsidRDefault="00796A0F" w:rsidP="007D4E9C">
      <w:pPr>
        <w:spacing w:beforeLines="50" w:before="120"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E84ED2">
        <w:rPr>
          <w:rFonts w:eastAsia="ＭＳ 明朝"/>
          <w:sz w:val="22"/>
          <w:szCs w:val="22"/>
          <w:lang w:val="en-US"/>
        </w:rPr>
        <w:t xml:space="preserve"> the</w:t>
      </w:r>
      <w:r w:rsidR="001012F3" w:rsidRPr="001012F3">
        <w:rPr>
          <w:rFonts w:eastAsia="ＭＳ 明朝" w:hint="eastAsia"/>
          <w:sz w:val="22"/>
          <w:szCs w:val="22"/>
          <w:lang w:val="en-US"/>
        </w:rPr>
        <w:t xml:space="preserve"> </w:t>
      </w:r>
      <w:bookmarkStart w:id="2" w:name="_Hlk524526354"/>
      <w:r w:rsidR="007E57C6">
        <w:rPr>
          <w:rFonts w:eastAsia="ＭＳ 明朝" w:hint="eastAsia"/>
          <w:sz w:val="22"/>
          <w:szCs w:val="22"/>
          <w:lang w:val="en-US"/>
        </w:rPr>
        <w:t>f</w:t>
      </w:r>
      <w:r w:rsidR="007E57C6" w:rsidRPr="007E57C6">
        <w:rPr>
          <w:rFonts w:eastAsia="ＭＳ 明朝"/>
          <w:sz w:val="22"/>
          <w:szCs w:val="22"/>
          <w:lang w:val="en-US"/>
        </w:rPr>
        <w:t>ull TX Power UL transmission</w:t>
      </w:r>
      <w:r w:rsidR="002B2C9F">
        <w:rPr>
          <w:rFonts w:eastAsia="ＭＳ 明朝"/>
          <w:sz w:val="22"/>
          <w:szCs w:val="22"/>
          <w:lang w:val="en-US"/>
        </w:rPr>
        <w:t xml:space="preserve"> </w:t>
      </w:r>
      <w:r w:rsidR="002B2C9F" w:rsidRPr="002B2C9F">
        <w:rPr>
          <w:rFonts w:eastAsia="ＭＳ 明朝"/>
          <w:sz w:val="22"/>
          <w:szCs w:val="22"/>
          <w:lang w:val="en-US"/>
        </w:rPr>
        <w:t>in Rel</w:t>
      </w:r>
      <w:r w:rsidR="005A1195">
        <w:rPr>
          <w:rFonts w:eastAsia="ＭＳ 明朝" w:hint="eastAsia"/>
          <w:sz w:val="22"/>
          <w:szCs w:val="22"/>
          <w:lang w:val="en-US"/>
        </w:rPr>
        <w:t xml:space="preserve">. </w:t>
      </w:r>
      <w:r w:rsidR="002B2C9F" w:rsidRPr="002B2C9F">
        <w:rPr>
          <w:rFonts w:eastAsia="ＭＳ 明朝"/>
          <w:sz w:val="22"/>
          <w:szCs w:val="22"/>
          <w:lang w:val="en-US"/>
        </w:rPr>
        <w:t>16</w:t>
      </w:r>
      <w:bookmarkEnd w:id="2"/>
      <w:r w:rsidR="001012F3" w:rsidRPr="001012F3">
        <w:rPr>
          <w:rFonts w:eastAsia="ＭＳ 明朝" w:hint="eastAsia"/>
          <w:sz w:val="22"/>
          <w:szCs w:val="22"/>
          <w:lang w:val="en-US"/>
        </w:rPr>
        <w:t>.</w:t>
      </w:r>
    </w:p>
    <w:p w14:paraId="0EEEDEBE" w14:textId="77777777" w:rsidR="00F2589E" w:rsidRPr="005A1195" w:rsidRDefault="00F2589E" w:rsidP="004F3EF9">
      <w:pPr>
        <w:rPr>
          <w:lang w:val="en-US"/>
        </w:rPr>
      </w:pPr>
    </w:p>
    <w:p w14:paraId="51BFBB1D" w14:textId="3B994B0E" w:rsidR="002B2C9F" w:rsidRDefault="00E33E32" w:rsidP="00E33E32">
      <w:pPr>
        <w:pStyle w:val="1"/>
        <w:numPr>
          <w:ilvl w:val="0"/>
          <w:numId w:val="6"/>
        </w:numPr>
        <w:spacing w:before="180" w:after="120"/>
        <w:rPr>
          <w:rFonts w:eastAsia="ＭＳ 明朝"/>
          <w:b/>
          <w:bCs/>
          <w:szCs w:val="24"/>
          <w:lang w:val="en-US"/>
        </w:rPr>
      </w:pPr>
      <w:r>
        <w:rPr>
          <w:rFonts w:eastAsia="ＭＳ 明朝" w:hint="eastAsia"/>
          <w:b/>
          <w:bCs/>
          <w:szCs w:val="24"/>
          <w:lang w:val="en-US"/>
        </w:rPr>
        <w:t>Discussion</w:t>
      </w:r>
    </w:p>
    <w:p w14:paraId="764DD618" w14:textId="0CF54999" w:rsidR="007E57C6" w:rsidRDefault="00667174" w:rsidP="00B15099">
      <w:pPr>
        <w:spacing w:afterLines="50" w:after="120"/>
        <w:jc w:val="both"/>
        <w:rPr>
          <w:rFonts w:eastAsia="ＭＳ 明朝"/>
          <w:sz w:val="22"/>
          <w:szCs w:val="22"/>
          <w:lang w:val="en-US"/>
        </w:rPr>
      </w:pPr>
      <w:r>
        <w:rPr>
          <w:rFonts w:eastAsia="ＭＳ 明朝" w:hint="eastAsia"/>
          <w:sz w:val="22"/>
          <w:szCs w:val="22"/>
          <w:lang w:val="en-US"/>
        </w:rPr>
        <w:t xml:space="preserve">In Rel. 15, </w:t>
      </w:r>
      <w:r w:rsidRPr="00667174">
        <w:rPr>
          <w:rFonts w:eastAsia="ＭＳ 明朝"/>
          <w:sz w:val="22"/>
          <w:szCs w:val="22"/>
          <w:lang w:val="en-US"/>
        </w:rPr>
        <w:t>PUSCH power control the following is specified in TS 38.213 section 7.1</w:t>
      </w:r>
      <w:r w:rsidR="009072E5">
        <w:rPr>
          <w:rFonts w:eastAsia="ＭＳ 明朝" w:hint="eastAsia"/>
          <w:sz w:val="22"/>
          <w:szCs w:val="22"/>
          <w:lang w:val="en-US"/>
        </w:rPr>
        <w:t xml:space="preserve"> [2]</w:t>
      </w:r>
      <w:r>
        <w:rPr>
          <w:rFonts w:eastAsia="ＭＳ 明朝" w:hint="eastAsia"/>
          <w:sz w:val="22"/>
          <w:szCs w:val="22"/>
          <w:lang w:val="en-US"/>
        </w:rPr>
        <w:t xml:space="preserve">. </w:t>
      </w:r>
    </w:p>
    <w:tbl>
      <w:tblPr>
        <w:tblStyle w:val="afb"/>
        <w:tblW w:w="0" w:type="auto"/>
        <w:tblLook w:val="04A0" w:firstRow="1" w:lastRow="0" w:firstColumn="1" w:lastColumn="0" w:noHBand="0" w:noVBand="1"/>
      </w:tblPr>
      <w:tblGrid>
        <w:gridCol w:w="10170"/>
      </w:tblGrid>
      <w:tr w:rsidR="00667174" w:rsidRPr="008B441C" w14:paraId="2F40529A" w14:textId="77777777" w:rsidTr="009938C1">
        <w:tc>
          <w:tcPr>
            <w:tcW w:w="10170" w:type="dxa"/>
          </w:tcPr>
          <w:p w14:paraId="155A53C3" w14:textId="5CEE926A" w:rsidR="00667174" w:rsidRPr="00667174" w:rsidRDefault="00667174" w:rsidP="007D4E9C">
            <w:pPr>
              <w:spacing w:afterLines="50" w:after="120"/>
              <w:rPr>
                <w:rFonts w:asciiTheme="majorHAnsi" w:hAnsiTheme="majorHAnsi" w:cstheme="majorHAnsi"/>
                <w:b/>
                <w:sz w:val="28"/>
              </w:rPr>
            </w:pPr>
            <w:r w:rsidRPr="00667174">
              <w:rPr>
                <w:rFonts w:asciiTheme="majorHAnsi" w:hAnsiTheme="majorHAnsi" w:cstheme="majorHAnsi"/>
                <w:b/>
                <w:sz w:val="28"/>
              </w:rPr>
              <w:t xml:space="preserve">7.1  Physical uplink shared channel </w:t>
            </w:r>
          </w:p>
          <w:p w14:paraId="7427A05F" w14:textId="5008ACBB" w:rsidR="00667174" w:rsidRPr="007F400E" w:rsidRDefault="00667174" w:rsidP="00667174">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w:t>
            </w:r>
            <w:proofErr w:type="gramStart"/>
            <w:r>
              <w:t xml:space="preserve">BWP </w:t>
            </w:r>
            <w:proofErr w:type="gramEnd"/>
            <w:r w:rsidRPr="00CA6089">
              <w:rPr>
                <w:iCs/>
                <w:position w:val="-6"/>
              </w:rPr>
              <w:object w:dxaOrig="180" w:dyaOrig="260" w14:anchorId="1879D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3.75pt" o:ole="">
                  <v:imagedata r:id="rId9" o:title=""/>
                </v:shape>
                <o:OLEObject Type="Embed" ProgID="Equation.3" ShapeID="_x0000_i1025" DrawAspect="Content" ObjectID="_1599730432" r:id="rId10"/>
              </w:object>
            </w:r>
            <w:r>
              <w:rPr>
                <w:iCs/>
              </w:rPr>
              <w:t xml:space="preserve">, as described in </w:t>
            </w:r>
            <w:proofErr w:type="spellStart"/>
            <w:r>
              <w:rPr>
                <w:iCs/>
              </w:rPr>
              <w:t>Subclause</w:t>
            </w:r>
            <w:proofErr w:type="spellEnd"/>
            <w:r>
              <w:rPr>
                <w:iCs/>
              </w:rPr>
              <w:t xml:space="preserve"> 12, of </w:t>
            </w:r>
            <w:r w:rsidRPr="00B916EC">
              <w:t xml:space="preserve">carrier </w:t>
            </w:r>
            <w:r w:rsidRPr="00B916EC">
              <w:rPr>
                <w:iCs/>
                <w:position w:val="-10"/>
              </w:rPr>
              <w:object w:dxaOrig="220" w:dyaOrig="279" w14:anchorId="149BB01F">
                <v:shape id="_x0000_i1026" type="#_x0000_t75" style="width:10.65pt;height:14.4pt" o:ole="">
                  <v:imagedata r:id="rId11" o:title=""/>
                </v:shape>
                <o:OLEObject Type="Embed" ProgID="Equation.3" ShapeID="_x0000_i1026" DrawAspect="Content" ObjectID="_1599730433" r:id="rId12"/>
              </w:object>
            </w:r>
            <w:r w:rsidRPr="00B916EC">
              <w:rPr>
                <w:iCs/>
              </w:rPr>
              <w:t xml:space="preserve"> of </w:t>
            </w:r>
            <w:r w:rsidRPr="00B916EC">
              <w:t xml:space="preserve">serving cell </w:t>
            </w:r>
            <w:r w:rsidRPr="00B916EC">
              <w:rPr>
                <w:iCs/>
                <w:position w:val="-6"/>
              </w:rPr>
              <w:object w:dxaOrig="160" w:dyaOrig="200" w14:anchorId="33C05973">
                <v:shape id="_x0000_i1027" type="#_x0000_t75" style="width:7.5pt;height:10.65pt" o:ole="">
                  <v:imagedata r:id="rId13" o:title=""/>
                </v:shape>
                <o:OLEObject Type="Embed" ProgID="Equation.3" ShapeID="_x0000_i1027" DrawAspect="Content" ObjectID="_1599730434" r:id="rId14"/>
              </w:object>
            </w:r>
            <w:r w:rsidRPr="00B916EC">
              <w:rPr>
                <w:iCs/>
              </w:rPr>
              <w:t xml:space="preserve">, </w:t>
            </w:r>
            <w:r w:rsidRPr="00E33E32">
              <w:rPr>
                <w:highlight w:val="yellow"/>
                <w:lang w:eastAsia="zh-CN"/>
              </w:rPr>
              <w:t xml:space="preserve">a UE first scales a linear value </w:t>
            </w:r>
            <w:r w:rsidRPr="00E33E32">
              <w:rPr>
                <w:iCs/>
                <w:position w:val="-12"/>
                <w:highlight w:val="yellow"/>
              </w:rPr>
              <w:object w:dxaOrig="1680" w:dyaOrig="360" w14:anchorId="75344F7D">
                <v:shape id="_x0000_i1028" type="#_x0000_t75" style="width:83.9pt;height:19.4pt" o:ole="">
                  <v:imagedata r:id="rId15" o:title=""/>
                </v:shape>
                <o:OLEObject Type="Embed" ProgID="Equation.3" ShapeID="_x0000_i1028" DrawAspect="Content" ObjectID="_1599730435" r:id="rId16"/>
              </w:object>
            </w:r>
            <w:r w:rsidRPr="00E33E32">
              <w:rPr>
                <w:iCs/>
                <w:highlight w:val="yellow"/>
              </w:rPr>
              <w:t xml:space="preserve"> of the </w:t>
            </w:r>
            <w:r w:rsidRPr="00E33E32">
              <w:rPr>
                <w:highlight w:val="yellow"/>
                <w:lang w:eastAsia="zh-CN"/>
              </w:rPr>
              <w:t xml:space="preserve">transmit power </w:t>
            </w:r>
            <w:r w:rsidRPr="00E33E32">
              <w:rPr>
                <w:iCs/>
                <w:position w:val="-12"/>
                <w:highlight w:val="yellow"/>
              </w:rPr>
              <w:object w:dxaOrig="1660" w:dyaOrig="320" w14:anchorId="72DA6FE2">
                <v:shape id="_x0000_i1029" type="#_x0000_t75" style="width:83.25pt;height:15.65pt" o:ole="">
                  <v:imagedata r:id="rId17" o:title=""/>
                </v:shape>
                <o:OLEObject Type="Embed" ProgID="Equation.3" ShapeID="_x0000_i1029" DrawAspect="Content" ObjectID="_1599730436" r:id="rId18"/>
              </w:object>
            </w:r>
            <w:r>
              <w:rPr>
                <w:iCs/>
              </w:rPr>
              <w:t xml:space="preserve">, </w:t>
            </w:r>
            <w:r w:rsidRPr="00B916EC">
              <w:rPr>
                <w:iCs/>
              </w:rPr>
              <w:t xml:space="preserve">with parameters as defined in </w:t>
            </w:r>
            <w:proofErr w:type="spellStart"/>
            <w:r w:rsidRPr="00B916EC">
              <w:rPr>
                <w:iCs/>
              </w:rPr>
              <w:t>Subclause</w:t>
            </w:r>
            <w:proofErr w:type="spellEnd"/>
            <w:r>
              <w:rPr>
                <w:iCs/>
              </w:rPr>
              <w:t xml:space="preserve"> 7.1.1</w:t>
            </w:r>
            <w:r w:rsidRPr="00B916EC">
              <w:rPr>
                <w:iCs/>
              </w:rPr>
              <w:t xml:space="preserve">, </w:t>
            </w:r>
            <w:r w:rsidRPr="00E33E32">
              <w:rPr>
                <w:highlight w:val="yellow"/>
                <w:lang w:eastAsia="zh-CN"/>
              </w:rPr>
              <w:t>by the ratio of the number of antenna ports with a non-zero PUSCH transmission power to the number of configured antenna ports for the PUSCH transmission scheme. The UE splits the resulting scaled power equally across the antenna ports on which the UE transmits the PUSCH with non-zero power.</w:t>
            </w:r>
            <w:r w:rsidRPr="00B916EC">
              <w:rPr>
                <w:lang w:eastAsia="zh-CN"/>
              </w:rPr>
              <w:t xml:space="preserve"> </w:t>
            </w:r>
          </w:p>
        </w:tc>
      </w:tr>
    </w:tbl>
    <w:p w14:paraId="51AD9B9C" w14:textId="77777777" w:rsidR="00667174" w:rsidRPr="00332E76" w:rsidRDefault="00667174" w:rsidP="00667174">
      <w:pPr>
        <w:rPr>
          <w:rFonts w:ascii="ＭＳ ゴシック" w:hAnsi="ＭＳ ゴシック"/>
          <w:sz w:val="22"/>
          <w:szCs w:val="22"/>
        </w:rPr>
      </w:pPr>
    </w:p>
    <w:p w14:paraId="448E4133" w14:textId="1CBBCBB3" w:rsidR="005875B3" w:rsidRPr="00332E76" w:rsidRDefault="00AC3B9A" w:rsidP="007D4E9C">
      <w:pPr>
        <w:spacing w:afterLines="50" w:after="120"/>
        <w:jc w:val="both"/>
        <w:rPr>
          <w:rFonts w:eastAsia="ＭＳ 明朝"/>
          <w:sz w:val="22"/>
          <w:szCs w:val="22"/>
        </w:rPr>
      </w:pPr>
      <w:r w:rsidRPr="00332E76">
        <w:rPr>
          <w:rFonts w:eastAsia="ＭＳ 明朝" w:hint="eastAsia"/>
          <w:sz w:val="22"/>
          <w:szCs w:val="22"/>
        </w:rPr>
        <w:t xml:space="preserve">The above </w:t>
      </w:r>
      <w:r w:rsidRPr="00332E76">
        <w:rPr>
          <w:rFonts w:eastAsia="ＭＳ 明朝"/>
          <w:sz w:val="22"/>
          <w:szCs w:val="22"/>
        </w:rPr>
        <w:t>formulation</w:t>
      </w:r>
      <w:r w:rsidRPr="00332E76">
        <w:rPr>
          <w:rFonts w:eastAsia="ＭＳ 明朝" w:hint="eastAsia"/>
          <w:sz w:val="22"/>
          <w:szCs w:val="22"/>
        </w:rPr>
        <w:t xml:space="preserve"> </w:t>
      </w:r>
      <w:r w:rsidR="009072E5" w:rsidRPr="00332E76">
        <w:rPr>
          <w:rFonts w:eastAsia="ＭＳ 明朝"/>
          <w:sz w:val="22"/>
          <w:szCs w:val="22"/>
        </w:rPr>
        <w:t>linear</w:t>
      </w:r>
      <w:r w:rsidR="009072E5" w:rsidRPr="00332E76">
        <w:rPr>
          <w:rFonts w:eastAsia="ＭＳ 明朝" w:hint="eastAsia"/>
          <w:sz w:val="22"/>
          <w:szCs w:val="22"/>
        </w:rPr>
        <w:t xml:space="preserve">ly </w:t>
      </w:r>
      <w:r w:rsidRPr="00332E76">
        <w:rPr>
          <w:rFonts w:eastAsia="ＭＳ 明朝" w:hint="eastAsia"/>
          <w:sz w:val="22"/>
          <w:szCs w:val="22"/>
        </w:rPr>
        <w:t>scales the transmission power to each antenna ports</w:t>
      </w:r>
      <w:r w:rsidR="009072E5" w:rsidRPr="00332E76">
        <w:rPr>
          <w:rFonts w:eastAsia="ＭＳ 明朝" w:hint="eastAsia"/>
          <w:sz w:val="22"/>
          <w:szCs w:val="22"/>
        </w:rPr>
        <w:t xml:space="preserve"> assuming UE </w:t>
      </w:r>
      <w:r w:rsidR="009072E5" w:rsidRPr="00332E76">
        <w:rPr>
          <w:rFonts w:eastAsia="ＭＳ 明朝"/>
          <w:sz w:val="22"/>
          <w:szCs w:val="22"/>
        </w:rPr>
        <w:t>with full coheren</w:t>
      </w:r>
      <w:r w:rsidR="009072E5" w:rsidRPr="00332E76">
        <w:rPr>
          <w:rFonts w:eastAsia="ＭＳ 明朝" w:hint="eastAsia"/>
          <w:sz w:val="22"/>
          <w:szCs w:val="22"/>
        </w:rPr>
        <w:t>t</w:t>
      </w:r>
      <w:r w:rsidR="009072E5" w:rsidRPr="00332E76">
        <w:rPr>
          <w:rFonts w:eastAsia="ＭＳ 明朝"/>
          <w:sz w:val="22"/>
          <w:szCs w:val="22"/>
        </w:rPr>
        <w:t xml:space="preserve"> capability</w:t>
      </w:r>
      <w:r w:rsidRPr="00332E76">
        <w:rPr>
          <w:rFonts w:eastAsia="ＭＳ 明朝" w:hint="eastAsia"/>
          <w:sz w:val="22"/>
          <w:szCs w:val="22"/>
        </w:rPr>
        <w:t xml:space="preserve">. For UE </w:t>
      </w:r>
      <w:r w:rsidRPr="00332E76">
        <w:rPr>
          <w:rFonts w:eastAsia="ＭＳ 明朝"/>
          <w:sz w:val="22"/>
          <w:szCs w:val="22"/>
        </w:rPr>
        <w:t>with full coheren</w:t>
      </w:r>
      <w:r w:rsidR="005875B3" w:rsidRPr="00332E76">
        <w:rPr>
          <w:rFonts w:eastAsia="ＭＳ 明朝" w:hint="eastAsia"/>
          <w:sz w:val="22"/>
          <w:szCs w:val="22"/>
        </w:rPr>
        <w:t>t</w:t>
      </w:r>
      <w:r w:rsidRPr="00332E76">
        <w:rPr>
          <w:rFonts w:eastAsia="ＭＳ 明朝"/>
          <w:sz w:val="22"/>
          <w:szCs w:val="22"/>
        </w:rPr>
        <w:t xml:space="preserve"> capability</w:t>
      </w:r>
      <w:r w:rsidRPr="00332E76">
        <w:rPr>
          <w:rFonts w:eastAsia="ＭＳ 明朝" w:hint="eastAsia"/>
          <w:sz w:val="22"/>
          <w:szCs w:val="22"/>
        </w:rPr>
        <w:t xml:space="preserve">, UE can transmit PUSCH with full power. However, </w:t>
      </w:r>
      <w:r w:rsidR="005875B3" w:rsidRPr="00332E76">
        <w:rPr>
          <w:rFonts w:eastAsia="ＭＳ 明朝" w:hint="eastAsia"/>
          <w:sz w:val="22"/>
          <w:szCs w:val="22"/>
        </w:rPr>
        <w:t xml:space="preserve">the above </w:t>
      </w:r>
      <w:r w:rsidR="005875B3" w:rsidRPr="00332E76">
        <w:rPr>
          <w:rFonts w:eastAsia="ＭＳ 明朝"/>
          <w:sz w:val="22"/>
          <w:szCs w:val="22"/>
        </w:rPr>
        <w:t>formulation</w:t>
      </w:r>
      <w:r w:rsidR="005875B3" w:rsidRPr="00332E76">
        <w:rPr>
          <w:rFonts w:eastAsia="ＭＳ 明朝" w:hint="eastAsia"/>
          <w:sz w:val="22"/>
          <w:szCs w:val="22"/>
        </w:rPr>
        <w:t xml:space="preserve"> does not enable UE with partial/non coherent capability to transmit with full power. </w:t>
      </w:r>
      <w:r w:rsidR="00E33E32" w:rsidRPr="00332E76">
        <w:rPr>
          <w:rFonts w:eastAsia="ＭＳ 明朝" w:hint="eastAsia"/>
          <w:sz w:val="22"/>
          <w:szCs w:val="22"/>
        </w:rPr>
        <w:t xml:space="preserve">For example, </w:t>
      </w:r>
      <w:r w:rsidR="005875B3" w:rsidRPr="00332E76">
        <w:rPr>
          <w:rFonts w:eastAsia="ＭＳ 明朝" w:hint="eastAsia"/>
          <w:sz w:val="22"/>
          <w:szCs w:val="22"/>
        </w:rPr>
        <w:t xml:space="preserve">Table 1 shows </w:t>
      </w:r>
      <w:r w:rsidR="005875B3" w:rsidRPr="00332E76">
        <w:rPr>
          <w:rFonts w:eastAsia="ＭＳ 明朝"/>
          <w:sz w:val="22"/>
          <w:szCs w:val="22"/>
        </w:rPr>
        <w:t xml:space="preserve">Precoding matrix </w:t>
      </w:r>
      <w:r w:rsidR="005875B3" w:rsidRPr="00332E76">
        <w:rPr>
          <w:rFonts w:eastAsiaTheme="minorEastAsia"/>
          <w:position w:val="-6"/>
          <w:sz w:val="22"/>
          <w:szCs w:val="22"/>
          <w:lang w:eastAsia="en-US"/>
        </w:rPr>
        <w:object w:dxaOrig="285" w:dyaOrig="285" w14:anchorId="4CB493B1">
          <v:shape id="_x0000_i1030" type="#_x0000_t75" style="width:14.4pt;height:14.4pt" o:ole="">
            <v:imagedata r:id="rId19" o:title=""/>
          </v:shape>
          <o:OLEObject Type="Embed" ProgID="Equation.3" ShapeID="_x0000_i1030" DrawAspect="Content" ObjectID="_1599730437" r:id="rId20"/>
        </w:object>
      </w:r>
      <w:r w:rsidR="005875B3" w:rsidRPr="00332E76">
        <w:rPr>
          <w:sz w:val="22"/>
          <w:szCs w:val="22"/>
        </w:rPr>
        <w:t xml:space="preserve"> </w:t>
      </w:r>
      <w:r w:rsidR="005875B3" w:rsidRPr="00332E76">
        <w:rPr>
          <w:rFonts w:hint="eastAsia"/>
          <w:sz w:val="22"/>
          <w:szCs w:val="22"/>
        </w:rPr>
        <w:t xml:space="preserve">of codebook </w:t>
      </w:r>
      <w:r w:rsidR="00332E76" w:rsidRPr="00332E76">
        <w:rPr>
          <w:rFonts w:hint="eastAsia"/>
          <w:sz w:val="22"/>
          <w:szCs w:val="22"/>
        </w:rPr>
        <w:t xml:space="preserve">UL </w:t>
      </w:r>
      <w:r w:rsidR="005875B3" w:rsidRPr="00332E76">
        <w:rPr>
          <w:rFonts w:hint="eastAsia"/>
          <w:sz w:val="22"/>
          <w:szCs w:val="22"/>
        </w:rPr>
        <w:t xml:space="preserve">MIMO </w:t>
      </w:r>
      <w:r w:rsidR="005875B3" w:rsidRPr="00332E76">
        <w:rPr>
          <w:rFonts w:eastAsia="ＭＳ 明朝"/>
          <w:sz w:val="22"/>
          <w:szCs w:val="22"/>
        </w:rPr>
        <w:t xml:space="preserve">for single-layer transmission </w:t>
      </w:r>
      <w:r w:rsidR="005875B3" w:rsidRPr="00332E76">
        <w:rPr>
          <w:rFonts w:eastAsia="ＭＳ 明朝" w:hint="eastAsia"/>
          <w:sz w:val="22"/>
          <w:szCs w:val="22"/>
        </w:rPr>
        <w:t xml:space="preserve">for </w:t>
      </w:r>
      <w:r w:rsidR="005875B3" w:rsidRPr="00332E76">
        <w:rPr>
          <w:rFonts w:eastAsia="ＭＳ 明朝"/>
          <w:sz w:val="22"/>
          <w:szCs w:val="22"/>
        </w:rPr>
        <w:t>four antenna ports with transform precoding enabled</w:t>
      </w:r>
      <w:r w:rsidR="005875B3" w:rsidRPr="00332E76">
        <w:rPr>
          <w:rFonts w:eastAsia="ＭＳ 明朝" w:hint="eastAsia"/>
          <w:sz w:val="22"/>
          <w:szCs w:val="22"/>
        </w:rPr>
        <w:t xml:space="preserve">, which is specified in </w:t>
      </w:r>
      <w:r w:rsidR="005875B3" w:rsidRPr="00332E76">
        <w:rPr>
          <w:rFonts w:eastAsia="ＭＳ 明朝"/>
          <w:sz w:val="22"/>
          <w:szCs w:val="22"/>
        </w:rPr>
        <w:t>Table 6.3.1.5-2</w:t>
      </w:r>
      <w:r w:rsidR="005875B3" w:rsidRPr="00332E76">
        <w:rPr>
          <w:rFonts w:eastAsia="ＭＳ 明朝" w:hint="eastAsia"/>
          <w:sz w:val="22"/>
          <w:szCs w:val="22"/>
        </w:rPr>
        <w:t xml:space="preserve"> of TS 38.211</w:t>
      </w:r>
      <w:r w:rsidR="009072E5" w:rsidRPr="00332E76">
        <w:rPr>
          <w:rFonts w:eastAsia="ＭＳ 明朝" w:hint="eastAsia"/>
          <w:sz w:val="22"/>
          <w:szCs w:val="22"/>
        </w:rPr>
        <w:t xml:space="preserve"> [3]</w:t>
      </w:r>
      <w:r w:rsidR="005875B3" w:rsidRPr="00332E76">
        <w:rPr>
          <w:rFonts w:eastAsia="ＭＳ 明朝" w:hint="eastAsia"/>
          <w:sz w:val="22"/>
          <w:szCs w:val="22"/>
        </w:rPr>
        <w:t xml:space="preserve">. As shown in the table, </w:t>
      </w:r>
      <w:r w:rsidR="00E33E32" w:rsidRPr="00332E76">
        <w:rPr>
          <w:rFonts w:eastAsia="ＭＳ 明朝" w:hint="eastAsia"/>
          <w:sz w:val="22"/>
          <w:szCs w:val="22"/>
        </w:rPr>
        <w:t xml:space="preserve">the </w:t>
      </w:r>
      <w:r w:rsidR="005875B3" w:rsidRPr="00332E76">
        <w:rPr>
          <w:rFonts w:eastAsia="ＭＳ 明朝" w:hint="eastAsia"/>
          <w:sz w:val="22"/>
          <w:szCs w:val="22"/>
        </w:rPr>
        <w:t xml:space="preserve">precoding matrix for UE with partial/non coherent capability includes zero value, which means Rel. 15 UE with partial/non coherent capability </w:t>
      </w:r>
      <w:r w:rsidR="005875B3" w:rsidRPr="00332E76">
        <w:rPr>
          <w:rFonts w:eastAsia="ＭＳ 明朝"/>
          <w:sz w:val="22"/>
          <w:szCs w:val="22"/>
        </w:rPr>
        <w:t>cannot</w:t>
      </w:r>
      <w:r w:rsidR="005875B3" w:rsidRPr="00332E76">
        <w:rPr>
          <w:rFonts w:eastAsia="ＭＳ 明朝" w:hint="eastAsia"/>
          <w:sz w:val="22"/>
          <w:szCs w:val="22"/>
        </w:rPr>
        <w:t xml:space="preserve"> transmit </w:t>
      </w:r>
      <w:r w:rsidR="009072E5" w:rsidRPr="00332E76">
        <w:rPr>
          <w:rFonts w:eastAsia="ＭＳ 明朝" w:hint="eastAsia"/>
          <w:sz w:val="22"/>
          <w:szCs w:val="22"/>
        </w:rPr>
        <w:t xml:space="preserve">PUSCH with </w:t>
      </w:r>
      <w:r w:rsidR="005875B3" w:rsidRPr="00332E76">
        <w:rPr>
          <w:rFonts w:eastAsia="ＭＳ 明朝" w:hint="eastAsia"/>
          <w:sz w:val="22"/>
          <w:szCs w:val="22"/>
        </w:rPr>
        <w:t xml:space="preserve">full transmission </w:t>
      </w:r>
      <w:r w:rsidR="009072E5" w:rsidRPr="00332E76">
        <w:rPr>
          <w:rFonts w:eastAsia="ＭＳ 明朝" w:hint="eastAsia"/>
          <w:sz w:val="22"/>
          <w:szCs w:val="22"/>
        </w:rPr>
        <w:t xml:space="preserve">power </w:t>
      </w:r>
      <w:r w:rsidR="005875B3" w:rsidRPr="00332E76">
        <w:rPr>
          <w:rFonts w:eastAsia="ＭＳ 明朝" w:hint="eastAsia"/>
          <w:sz w:val="22"/>
          <w:szCs w:val="22"/>
        </w:rPr>
        <w:t xml:space="preserve">for single layer UL MIMO. We </w:t>
      </w:r>
      <w:r w:rsidR="005875B3" w:rsidRPr="00332E76">
        <w:rPr>
          <w:rFonts w:eastAsia="ＭＳ 明朝"/>
          <w:sz w:val="22"/>
          <w:szCs w:val="22"/>
        </w:rPr>
        <w:t>believe</w:t>
      </w:r>
      <w:r w:rsidR="005875B3" w:rsidRPr="00332E76">
        <w:rPr>
          <w:rFonts w:eastAsia="ＭＳ 明朝" w:hint="eastAsia"/>
          <w:sz w:val="22"/>
          <w:szCs w:val="22"/>
        </w:rPr>
        <w:t xml:space="preserve"> this should be fixed in Rel. 16 so that UE with </w:t>
      </w:r>
      <w:r w:rsidR="00E33E32" w:rsidRPr="00332E76">
        <w:rPr>
          <w:rFonts w:eastAsia="ＭＳ 明朝" w:hint="eastAsia"/>
          <w:sz w:val="22"/>
          <w:szCs w:val="22"/>
        </w:rPr>
        <w:t>partial/non coherent capability can transmi</w:t>
      </w:r>
      <w:r w:rsidR="009072E5" w:rsidRPr="00332E76">
        <w:rPr>
          <w:rFonts w:eastAsia="ＭＳ 明朝" w:hint="eastAsia"/>
          <w:sz w:val="22"/>
          <w:szCs w:val="22"/>
        </w:rPr>
        <w:t>t PUSCH with full transmission power</w:t>
      </w:r>
      <w:r w:rsidR="00E33E32" w:rsidRPr="00332E76">
        <w:rPr>
          <w:rFonts w:eastAsia="ＭＳ 明朝" w:hint="eastAsia"/>
          <w:sz w:val="22"/>
          <w:szCs w:val="22"/>
        </w:rPr>
        <w:t>.</w:t>
      </w:r>
    </w:p>
    <w:p w14:paraId="1F2C8259" w14:textId="32B7C702" w:rsidR="007E57C6" w:rsidRPr="00332E76" w:rsidRDefault="00332E76" w:rsidP="007D4E9C">
      <w:pPr>
        <w:spacing w:afterLines="50" w:after="120"/>
        <w:jc w:val="both"/>
        <w:rPr>
          <w:rFonts w:eastAsia="ＭＳ 明朝"/>
          <w:sz w:val="22"/>
          <w:szCs w:val="22"/>
          <w:lang w:val="en-US"/>
        </w:rPr>
      </w:pPr>
      <w:r>
        <w:rPr>
          <w:rFonts w:eastAsia="ＭＳ 明朝" w:hint="eastAsia"/>
          <w:sz w:val="22"/>
          <w:szCs w:val="22"/>
          <w:lang w:val="en-US"/>
        </w:rPr>
        <w:t xml:space="preserve">However, assuming we cannot change transmission power of Rel. 15 UE, the purposes of supporting UL full power for Rel. 16 UE should be </w:t>
      </w:r>
      <w:r>
        <w:rPr>
          <w:rFonts w:eastAsia="ＭＳ 明朝"/>
          <w:sz w:val="22"/>
          <w:szCs w:val="22"/>
          <w:lang w:val="en-US"/>
        </w:rPr>
        <w:t>clarified</w:t>
      </w:r>
      <w:r>
        <w:rPr>
          <w:rFonts w:eastAsia="ＭＳ 明朝" w:hint="eastAsia"/>
          <w:sz w:val="22"/>
          <w:szCs w:val="22"/>
          <w:lang w:val="en-US"/>
        </w:rPr>
        <w:t xml:space="preserve">. </w:t>
      </w:r>
      <w:r w:rsidR="00B72711" w:rsidRPr="00332E76">
        <w:rPr>
          <w:rFonts w:eastAsia="ＭＳ 明朝" w:hint="eastAsia"/>
          <w:sz w:val="22"/>
          <w:szCs w:val="22"/>
          <w:lang w:val="en-US"/>
        </w:rPr>
        <w:t xml:space="preserve">We </w:t>
      </w:r>
      <w:r w:rsidR="00B72711" w:rsidRPr="00332E76">
        <w:rPr>
          <w:rFonts w:eastAsia="ＭＳ 明朝"/>
          <w:sz w:val="22"/>
          <w:szCs w:val="22"/>
          <w:lang w:val="en-US"/>
        </w:rPr>
        <w:t>believe</w:t>
      </w:r>
      <w:r w:rsidR="00B72711" w:rsidRPr="00332E76">
        <w:rPr>
          <w:rFonts w:eastAsia="ＭＳ 明朝" w:hint="eastAsia"/>
          <w:sz w:val="22"/>
          <w:szCs w:val="22"/>
          <w:lang w:val="en-US"/>
        </w:rPr>
        <w:t xml:space="preserve"> one </w:t>
      </w:r>
      <w:r w:rsidR="00667174" w:rsidRPr="00332E76">
        <w:rPr>
          <w:rFonts w:eastAsia="ＭＳ 明朝"/>
          <w:sz w:val="22"/>
          <w:szCs w:val="22"/>
          <w:lang w:val="en-US"/>
        </w:rPr>
        <w:t>purpose</w:t>
      </w:r>
      <w:r w:rsidR="00B72711" w:rsidRPr="00332E76">
        <w:rPr>
          <w:rFonts w:eastAsia="ＭＳ 明朝" w:hint="eastAsia"/>
          <w:sz w:val="22"/>
          <w:szCs w:val="22"/>
          <w:lang w:val="en-US"/>
        </w:rPr>
        <w:t xml:space="preserve"> of </w:t>
      </w:r>
      <w:r w:rsidR="009072E5" w:rsidRPr="00332E76">
        <w:rPr>
          <w:rFonts w:eastAsia="ＭＳ 明朝"/>
          <w:sz w:val="22"/>
          <w:szCs w:val="22"/>
          <w:lang w:val="en-US"/>
        </w:rPr>
        <w:t>supporting</w:t>
      </w:r>
      <w:r w:rsidR="009072E5" w:rsidRPr="00332E76">
        <w:rPr>
          <w:rFonts w:eastAsia="ＭＳ 明朝" w:hint="eastAsia"/>
          <w:sz w:val="22"/>
          <w:szCs w:val="22"/>
          <w:lang w:val="en-US"/>
        </w:rPr>
        <w:t xml:space="preserve"> UL </w:t>
      </w:r>
      <w:r>
        <w:rPr>
          <w:rFonts w:eastAsia="ＭＳ 明朝" w:hint="eastAsia"/>
          <w:sz w:val="22"/>
          <w:szCs w:val="22"/>
          <w:lang w:val="en-US"/>
        </w:rPr>
        <w:t>full power transmission</w:t>
      </w:r>
      <w:r w:rsidRPr="00332E76">
        <w:rPr>
          <w:rFonts w:eastAsia="ＭＳ 明朝" w:hint="eastAsia"/>
          <w:sz w:val="22"/>
          <w:szCs w:val="22"/>
          <w:lang w:val="en-US"/>
        </w:rPr>
        <w:t xml:space="preserve"> </w:t>
      </w:r>
      <w:r w:rsidR="00B72711" w:rsidRPr="00332E76">
        <w:rPr>
          <w:rFonts w:eastAsia="ＭＳ 明朝" w:hint="eastAsia"/>
          <w:sz w:val="22"/>
          <w:szCs w:val="22"/>
          <w:lang w:val="en-US"/>
        </w:rPr>
        <w:t xml:space="preserve">is to improve </w:t>
      </w:r>
      <w:r w:rsidR="009072E5" w:rsidRPr="00332E76">
        <w:rPr>
          <w:rFonts w:eastAsia="ＭＳ 明朝" w:hint="eastAsia"/>
          <w:sz w:val="22"/>
          <w:szCs w:val="22"/>
          <w:lang w:val="en-US"/>
        </w:rPr>
        <w:t xml:space="preserve">UL </w:t>
      </w:r>
      <w:r w:rsidR="00B72711" w:rsidRPr="00332E76">
        <w:rPr>
          <w:rFonts w:eastAsia="ＭＳ 明朝" w:hint="eastAsia"/>
          <w:sz w:val="22"/>
          <w:szCs w:val="22"/>
          <w:lang w:val="en-US"/>
        </w:rPr>
        <w:t xml:space="preserve">SNR. Since UL full power transmission enables </w:t>
      </w:r>
      <w:r w:rsidRPr="00332E76">
        <w:rPr>
          <w:rFonts w:eastAsia="ＭＳ 明朝" w:hint="eastAsia"/>
          <w:sz w:val="22"/>
          <w:szCs w:val="22"/>
          <w:lang w:val="en-US"/>
        </w:rPr>
        <w:t>Rel. 16</w:t>
      </w:r>
      <w:r>
        <w:rPr>
          <w:rFonts w:eastAsia="ＭＳ 明朝" w:hint="eastAsia"/>
          <w:sz w:val="22"/>
          <w:szCs w:val="22"/>
          <w:lang w:val="en-US"/>
        </w:rPr>
        <w:t xml:space="preserve"> UE </w:t>
      </w:r>
      <w:r w:rsidRPr="00332E76">
        <w:rPr>
          <w:rFonts w:eastAsia="ＭＳ 明朝" w:hint="eastAsia"/>
          <w:sz w:val="22"/>
          <w:szCs w:val="22"/>
        </w:rPr>
        <w:t>with partial/non coherent</w:t>
      </w:r>
      <w:r w:rsidRPr="00332E76">
        <w:rPr>
          <w:rFonts w:eastAsia="ＭＳ 明朝" w:hint="eastAsia"/>
          <w:sz w:val="22"/>
          <w:szCs w:val="22"/>
          <w:lang w:val="en-US"/>
        </w:rPr>
        <w:t xml:space="preserve"> </w:t>
      </w:r>
      <w:r w:rsidRPr="00332E76">
        <w:rPr>
          <w:rFonts w:eastAsia="ＭＳ 明朝" w:hint="eastAsia"/>
          <w:sz w:val="22"/>
          <w:szCs w:val="22"/>
        </w:rPr>
        <w:t>capability</w:t>
      </w:r>
      <w:r w:rsidR="00B72711" w:rsidRPr="00332E76">
        <w:rPr>
          <w:rFonts w:eastAsia="ＭＳ 明朝" w:hint="eastAsia"/>
          <w:sz w:val="22"/>
          <w:szCs w:val="22"/>
          <w:lang w:val="en-US"/>
        </w:rPr>
        <w:t xml:space="preserve"> to transmit full power, UL SNR will be improved </w:t>
      </w:r>
      <w:r>
        <w:rPr>
          <w:rFonts w:eastAsia="ＭＳ 明朝" w:hint="eastAsia"/>
          <w:sz w:val="22"/>
          <w:szCs w:val="22"/>
          <w:lang w:val="en-US"/>
        </w:rPr>
        <w:t>when</w:t>
      </w:r>
      <w:r w:rsidR="00B72711" w:rsidRPr="00332E76">
        <w:rPr>
          <w:rFonts w:eastAsia="ＭＳ 明朝" w:hint="eastAsia"/>
          <w:sz w:val="22"/>
          <w:szCs w:val="22"/>
          <w:lang w:val="en-US"/>
        </w:rPr>
        <w:t xml:space="preserve"> UL full power transmission </w:t>
      </w:r>
      <w:r>
        <w:rPr>
          <w:rFonts w:eastAsia="ＭＳ 明朝" w:hint="eastAsia"/>
          <w:sz w:val="22"/>
          <w:szCs w:val="22"/>
          <w:lang w:val="en-US"/>
        </w:rPr>
        <w:t>is</w:t>
      </w:r>
      <w:r w:rsidR="00B72711" w:rsidRPr="00332E76">
        <w:rPr>
          <w:rFonts w:eastAsia="ＭＳ 明朝" w:hint="eastAsia"/>
          <w:sz w:val="22"/>
          <w:szCs w:val="22"/>
          <w:lang w:val="en-US"/>
        </w:rPr>
        <w:t xml:space="preserve"> specified. On the other hand, from </w:t>
      </w:r>
      <w:r w:rsidR="00B72711" w:rsidRPr="00332E76">
        <w:rPr>
          <w:rFonts w:eastAsia="ＭＳ 明朝"/>
          <w:sz w:val="22"/>
          <w:szCs w:val="22"/>
          <w:lang w:val="en-US"/>
        </w:rPr>
        <w:t>coverage</w:t>
      </w:r>
      <w:r w:rsidR="00B72711" w:rsidRPr="00332E76">
        <w:rPr>
          <w:rFonts w:eastAsia="ＭＳ 明朝" w:hint="eastAsia"/>
          <w:sz w:val="22"/>
          <w:szCs w:val="22"/>
          <w:lang w:val="en-US"/>
        </w:rPr>
        <w:t xml:space="preserve"> perspective, the </w:t>
      </w:r>
      <w:r w:rsidR="009072E5" w:rsidRPr="00332E76">
        <w:rPr>
          <w:rFonts w:eastAsia="ＭＳ 明朝" w:hint="eastAsia"/>
          <w:sz w:val="22"/>
          <w:szCs w:val="22"/>
          <w:lang w:val="en-US"/>
        </w:rPr>
        <w:t xml:space="preserve">cell </w:t>
      </w:r>
      <w:r w:rsidR="00B72711" w:rsidRPr="00332E76">
        <w:rPr>
          <w:rFonts w:eastAsia="ＭＳ 明朝" w:hint="eastAsia"/>
          <w:sz w:val="22"/>
          <w:szCs w:val="22"/>
          <w:lang w:val="en-US"/>
        </w:rPr>
        <w:t xml:space="preserve">coverage of PUSCH is determined by Msg. 3 PUSCH which is always single antenna port; the coverage of Rel. 15-16 UE is the same because Rel. 15 UE </w:t>
      </w:r>
      <w:r w:rsidR="00B72711" w:rsidRPr="00332E76">
        <w:rPr>
          <w:rFonts w:eastAsia="ＭＳ 明朝"/>
          <w:sz w:val="22"/>
          <w:szCs w:val="22"/>
          <w:lang w:val="en-US"/>
        </w:rPr>
        <w:t>already</w:t>
      </w:r>
      <w:r w:rsidR="00B72711" w:rsidRPr="00332E76">
        <w:rPr>
          <w:rFonts w:eastAsia="ＭＳ 明朝" w:hint="eastAsia"/>
          <w:sz w:val="22"/>
          <w:szCs w:val="22"/>
          <w:lang w:val="en-US"/>
        </w:rPr>
        <w:t xml:space="preserve"> enable</w:t>
      </w:r>
      <w:r w:rsidR="009072E5" w:rsidRPr="00332E76">
        <w:rPr>
          <w:rFonts w:eastAsia="ＭＳ 明朝" w:hint="eastAsia"/>
          <w:sz w:val="22"/>
          <w:szCs w:val="22"/>
          <w:lang w:val="en-US"/>
        </w:rPr>
        <w:t>s</w:t>
      </w:r>
      <w:r w:rsidR="00B72711" w:rsidRPr="00332E76">
        <w:rPr>
          <w:rFonts w:eastAsia="ＭＳ 明朝" w:hint="eastAsia"/>
          <w:sz w:val="22"/>
          <w:szCs w:val="22"/>
          <w:lang w:val="en-US"/>
        </w:rPr>
        <w:t xml:space="preserve"> to transmit UL full power with single antenna port. </w:t>
      </w:r>
      <w:r w:rsidR="005A1195" w:rsidRPr="00332E76">
        <w:rPr>
          <w:rFonts w:eastAsia="ＭＳ 明朝" w:hint="eastAsia"/>
          <w:sz w:val="22"/>
          <w:szCs w:val="22"/>
          <w:lang w:val="en-US"/>
        </w:rPr>
        <w:t xml:space="preserve">Figure 1 illustrates another possible </w:t>
      </w:r>
      <w:r w:rsidR="00667174" w:rsidRPr="00332E76">
        <w:rPr>
          <w:rFonts w:eastAsia="ＭＳ 明朝"/>
          <w:sz w:val="22"/>
          <w:szCs w:val="22"/>
          <w:lang w:val="en-US"/>
        </w:rPr>
        <w:t>purpose</w:t>
      </w:r>
      <w:r w:rsidR="005A1195" w:rsidRPr="00332E76">
        <w:rPr>
          <w:rFonts w:eastAsia="ＭＳ 明朝" w:hint="eastAsia"/>
          <w:sz w:val="22"/>
          <w:szCs w:val="22"/>
          <w:lang w:val="en-US"/>
        </w:rPr>
        <w:t xml:space="preserve"> to specify full power transmission. Since UL full power transmission enables UE to </w:t>
      </w:r>
      <w:r w:rsidR="005A1195" w:rsidRPr="00332E76">
        <w:rPr>
          <w:rFonts w:eastAsia="ＭＳ 明朝"/>
          <w:sz w:val="22"/>
          <w:szCs w:val="22"/>
          <w:lang w:val="en-US"/>
        </w:rPr>
        <w:t>increase</w:t>
      </w:r>
      <w:r w:rsidR="005A1195" w:rsidRPr="00332E76">
        <w:rPr>
          <w:rFonts w:eastAsia="ＭＳ 明朝" w:hint="eastAsia"/>
          <w:sz w:val="22"/>
          <w:szCs w:val="22"/>
          <w:lang w:val="en-US"/>
        </w:rPr>
        <w:t xml:space="preserve"> transmi</w:t>
      </w:r>
      <w:r>
        <w:rPr>
          <w:rFonts w:eastAsia="ＭＳ 明朝" w:hint="eastAsia"/>
          <w:sz w:val="22"/>
          <w:szCs w:val="22"/>
          <w:lang w:val="en-US"/>
        </w:rPr>
        <w:t>ssion</w:t>
      </w:r>
      <w:r w:rsidR="005A1195" w:rsidRPr="00332E76">
        <w:rPr>
          <w:rFonts w:eastAsia="ＭＳ 明朝" w:hint="eastAsia"/>
          <w:sz w:val="22"/>
          <w:szCs w:val="22"/>
          <w:lang w:val="en-US"/>
        </w:rPr>
        <w:t xml:space="preserve"> power of single layer UL MIMO, UL full power transmission would enable to improve coverage of single layer UL MIMO.</w:t>
      </w:r>
    </w:p>
    <w:p w14:paraId="3CE40207" w14:textId="61CA08B4" w:rsidR="00E87FAE" w:rsidRPr="00332E76" w:rsidRDefault="005B1028" w:rsidP="007D4E9C">
      <w:pPr>
        <w:spacing w:afterLines="50" w:after="120"/>
        <w:jc w:val="both"/>
        <w:rPr>
          <w:rFonts w:eastAsia="ＭＳ 明朝"/>
          <w:sz w:val="22"/>
          <w:szCs w:val="22"/>
          <w:lang w:val="en-US"/>
        </w:rPr>
      </w:pPr>
      <w:r w:rsidRPr="00332E76">
        <w:rPr>
          <w:rFonts w:eastAsia="ＭＳ 明朝" w:hint="eastAsia"/>
          <w:sz w:val="22"/>
          <w:szCs w:val="22"/>
          <w:lang w:val="en-US"/>
        </w:rPr>
        <w:t>In order to specify UL full power transmission</w:t>
      </w:r>
      <w:r w:rsidR="0087525D" w:rsidRPr="00332E76">
        <w:rPr>
          <w:rFonts w:eastAsia="ＭＳ 明朝" w:hint="eastAsia"/>
          <w:sz w:val="22"/>
          <w:szCs w:val="22"/>
          <w:lang w:val="en-US"/>
        </w:rPr>
        <w:t xml:space="preserve"> in Rel. 16</w:t>
      </w:r>
      <w:r w:rsidRPr="00332E76">
        <w:rPr>
          <w:rFonts w:eastAsia="ＭＳ 明朝" w:hint="eastAsia"/>
          <w:sz w:val="22"/>
          <w:szCs w:val="22"/>
          <w:lang w:val="en-US"/>
        </w:rPr>
        <w:t xml:space="preserve">, we </w:t>
      </w:r>
      <w:r w:rsidRPr="00332E76">
        <w:rPr>
          <w:rFonts w:eastAsia="ＭＳ 明朝"/>
          <w:sz w:val="22"/>
          <w:szCs w:val="22"/>
          <w:lang w:val="en-US"/>
        </w:rPr>
        <w:t>believe</w:t>
      </w:r>
      <w:r w:rsidRPr="00332E76">
        <w:rPr>
          <w:rFonts w:eastAsia="ＭＳ 明朝" w:hint="eastAsia"/>
          <w:sz w:val="22"/>
          <w:szCs w:val="22"/>
          <w:lang w:val="en-US"/>
        </w:rPr>
        <w:t xml:space="preserve"> following can be considered. </w:t>
      </w:r>
    </w:p>
    <w:p w14:paraId="1FC48C45" w14:textId="30622F88" w:rsidR="005B1028" w:rsidRPr="00332E76" w:rsidRDefault="009072E5" w:rsidP="007D4E9C">
      <w:pPr>
        <w:pStyle w:val="afd"/>
        <w:numPr>
          <w:ilvl w:val="0"/>
          <w:numId w:val="37"/>
        </w:numPr>
        <w:spacing w:afterLines="50" w:after="120"/>
        <w:ind w:leftChars="0"/>
        <w:jc w:val="both"/>
        <w:rPr>
          <w:rFonts w:eastAsia="ＭＳ 明朝"/>
          <w:sz w:val="22"/>
          <w:szCs w:val="22"/>
          <w:lang w:val="en-US"/>
        </w:rPr>
      </w:pPr>
      <w:r w:rsidRPr="00332E76">
        <w:rPr>
          <w:rFonts w:eastAsia="ＭＳ 明朝"/>
          <w:sz w:val="22"/>
          <w:szCs w:val="22"/>
          <w:lang w:val="en-US"/>
        </w:rPr>
        <w:lastRenderedPageBreak/>
        <w:t>Specify power control</w:t>
      </w:r>
      <w:r w:rsidR="005B1028" w:rsidRPr="00332E76">
        <w:rPr>
          <w:rFonts w:eastAsia="ＭＳ 明朝" w:hint="eastAsia"/>
          <w:sz w:val="22"/>
          <w:szCs w:val="22"/>
          <w:lang w:val="en-US"/>
        </w:rPr>
        <w:t xml:space="preserve"> to allocate full UL transmission power on the antenna port(s) with non-zero value of the precoding matrix</w:t>
      </w:r>
      <w:r w:rsidR="0087525D" w:rsidRPr="00332E76">
        <w:rPr>
          <w:rFonts w:eastAsia="ＭＳ 明朝" w:hint="eastAsia"/>
          <w:sz w:val="22"/>
          <w:szCs w:val="22"/>
          <w:lang w:val="en-US"/>
        </w:rPr>
        <w:t xml:space="preserve"> for codebook</w:t>
      </w:r>
      <w:r w:rsidR="00FF73BB" w:rsidRPr="00332E76">
        <w:rPr>
          <w:rFonts w:eastAsia="ＭＳ 明朝" w:hint="eastAsia"/>
          <w:sz w:val="22"/>
          <w:szCs w:val="22"/>
          <w:lang w:val="en-US"/>
        </w:rPr>
        <w:t xml:space="preserve"> based </w:t>
      </w:r>
      <w:r w:rsidR="0087525D" w:rsidRPr="00332E76">
        <w:rPr>
          <w:rFonts w:eastAsia="ＭＳ 明朝" w:hint="eastAsia"/>
          <w:sz w:val="22"/>
          <w:szCs w:val="22"/>
          <w:lang w:val="en-US"/>
        </w:rPr>
        <w:t>UL MIMO</w:t>
      </w:r>
      <w:r w:rsidR="005B1028" w:rsidRPr="00332E76">
        <w:rPr>
          <w:rFonts w:eastAsia="ＭＳ 明朝" w:hint="eastAsia"/>
          <w:sz w:val="22"/>
          <w:szCs w:val="22"/>
          <w:lang w:val="en-US"/>
        </w:rPr>
        <w:t>.</w:t>
      </w:r>
    </w:p>
    <w:p w14:paraId="44B9B1EE" w14:textId="00CDF8AE" w:rsidR="005A1195" w:rsidRPr="00332E76" w:rsidRDefault="005A1195" w:rsidP="007D4E9C">
      <w:pPr>
        <w:spacing w:afterLines="50" w:after="120"/>
        <w:jc w:val="both"/>
        <w:rPr>
          <w:rFonts w:eastAsia="ＭＳ 明朝"/>
          <w:sz w:val="22"/>
          <w:szCs w:val="22"/>
          <w:lang w:val="en-US"/>
        </w:rPr>
      </w:pPr>
      <w:r w:rsidRPr="00332E76">
        <w:rPr>
          <w:rFonts w:eastAsia="ＭＳ 明朝" w:hint="eastAsia"/>
          <w:sz w:val="22"/>
          <w:szCs w:val="22"/>
          <w:lang w:val="en-US"/>
        </w:rPr>
        <w:t>Based on the above discussion, we would like to provide following proposal</w:t>
      </w:r>
      <w:r w:rsidR="00F30B02" w:rsidRPr="00332E76">
        <w:rPr>
          <w:rFonts w:eastAsia="ＭＳ 明朝" w:hint="eastAsia"/>
          <w:sz w:val="22"/>
          <w:szCs w:val="22"/>
          <w:lang w:val="en-US"/>
        </w:rPr>
        <w:t>s</w:t>
      </w:r>
      <w:r w:rsidRPr="00332E76">
        <w:rPr>
          <w:rFonts w:eastAsia="ＭＳ 明朝" w:hint="eastAsia"/>
          <w:sz w:val="22"/>
          <w:szCs w:val="22"/>
          <w:lang w:val="en-US"/>
        </w:rPr>
        <w:t>.</w:t>
      </w:r>
    </w:p>
    <w:p w14:paraId="20C71209" w14:textId="441C2BCC" w:rsidR="005A1195" w:rsidRPr="00332E76" w:rsidRDefault="005A1195" w:rsidP="007D4E9C">
      <w:pPr>
        <w:spacing w:afterLines="50" w:after="120"/>
        <w:jc w:val="both"/>
        <w:rPr>
          <w:rFonts w:eastAsia="SimSun"/>
          <w:b/>
          <w:kern w:val="2"/>
          <w:sz w:val="22"/>
          <w:szCs w:val="22"/>
          <w:lang w:eastAsia="zh-CN"/>
        </w:rPr>
      </w:pPr>
      <w:r w:rsidRPr="00332E76">
        <w:rPr>
          <w:rFonts w:eastAsia="SimSun" w:hint="eastAsia"/>
          <w:b/>
          <w:kern w:val="2"/>
          <w:sz w:val="22"/>
          <w:szCs w:val="22"/>
          <w:lang w:eastAsia="zh-CN"/>
        </w:rPr>
        <w:t xml:space="preserve">Proposal </w:t>
      </w:r>
      <w:r w:rsidRPr="00332E76">
        <w:rPr>
          <w:rFonts w:eastAsiaTheme="minorEastAsia" w:hint="eastAsia"/>
          <w:b/>
          <w:kern w:val="2"/>
          <w:sz w:val="22"/>
          <w:szCs w:val="22"/>
        </w:rPr>
        <w:t>1</w:t>
      </w:r>
      <w:r w:rsidRPr="00332E76">
        <w:rPr>
          <w:rFonts w:eastAsia="SimSun" w:hint="eastAsia"/>
          <w:b/>
          <w:kern w:val="2"/>
          <w:sz w:val="22"/>
          <w:szCs w:val="22"/>
          <w:lang w:eastAsia="zh-CN"/>
        </w:rPr>
        <w:t xml:space="preserve">: </w:t>
      </w:r>
    </w:p>
    <w:p w14:paraId="100BA31D" w14:textId="0048E421" w:rsidR="005A1195" w:rsidRPr="00332E76" w:rsidRDefault="00667174" w:rsidP="00F30B02">
      <w:pPr>
        <w:pStyle w:val="afd"/>
        <w:widowControl w:val="0"/>
        <w:numPr>
          <w:ilvl w:val="0"/>
          <w:numId w:val="28"/>
        </w:numPr>
        <w:spacing w:after="50"/>
        <w:ind w:leftChars="0"/>
        <w:jc w:val="both"/>
        <w:rPr>
          <w:rFonts w:eastAsia="Malgun Gothic"/>
          <w:b/>
          <w:kern w:val="2"/>
          <w:sz w:val="22"/>
          <w:szCs w:val="22"/>
        </w:rPr>
      </w:pPr>
      <w:r w:rsidRPr="00332E76">
        <w:rPr>
          <w:rFonts w:eastAsiaTheme="minorEastAsia" w:hint="eastAsia"/>
          <w:b/>
          <w:kern w:val="2"/>
          <w:sz w:val="22"/>
          <w:szCs w:val="22"/>
        </w:rPr>
        <w:t>P</w:t>
      </w:r>
      <w:r w:rsidRPr="00332E76">
        <w:rPr>
          <w:rFonts w:eastAsiaTheme="minorEastAsia"/>
          <w:b/>
          <w:kern w:val="2"/>
          <w:sz w:val="22"/>
          <w:szCs w:val="22"/>
        </w:rPr>
        <w:t>urpose</w:t>
      </w:r>
      <w:r w:rsidR="005A1195" w:rsidRPr="00332E76">
        <w:rPr>
          <w:rFonts w:eastAsiaTheme="minorEastAsia" w:hint="eastAsia"/>
          <w:b/>
          <w:kern w:val="2"/>
          <w:sz w:val="22"/>
          <w:szCs w:val="22"/>
        </w:rPr>
        <w:t xml:space="preserve">s of supporting UL full power transmission should be </w:t>
      </w:r>
      <w:r w:rsidR="005A1195" w:rsidRPr="00332E76">
        <w:rPr>
          <w:rFonts w:eastAsiaTheme="minorEastAsia"/>
          <w:b/>
          <w:kern w:val="2"/>
          <w:sz w:val="22"/>
          <w:szCs w:val="22"/>
        </w:rPr>
        <w:t>clarified</w:t>
      </w:r>
      <w:r w:rsidR="00585368">
        <w:rPr>
          <w:rFonts w:eastAsiaTheme="minorEastAsia" w:hint="eastAsia"/>
          <w:b/>
          <w:kern w:val="2"/>
          <w:sz w:val="22"/>
          <w:szCs w:val="22"/>
        </w:rPr>
        <w:t xml:space="preserve"> as following:</w:t>
      </w:r>
    </w:p>
    <w:p w14:paraId="79A24672" w14:textId="136A6C06" w:rsidR="005A1195" w:rsidRPr="00332E76" w:rsidRDefault="00585368" w:rsidP="00585368">
      <w:pPr>
        <w:pStyle w:val="afd"/>
        <w:widowControl w:val="0"/>
        <w:numPr>
          <w:ilvl w:val="1"/>
          <w:numId w:val="28"/>
        </w:numPr>
        <w:spacing w:after="50"/>
        <w:ind w:leftChars="0"/>
        <w:jc w:val="both"/>
        <w:rPr>
          <w:rFonts w:eastAsia="Malgun Gothic"/>
          <w:b/>
          <w:kern w:val="2"/>
          <w:sz w:val="22"/>
          <w:szCs w:val="22"/>
        </w:rPr>
      </w:pPr>
      <w:r>
        <w:rPr>
          <w:rFonts w:eastAsiaTheme="minorEastAsia" w:hint="eastAsia"/>
          <w:b/>
          <w:kern w:val="2"/>
          <w:sz w:val="22"/>
          <w:szCs w:val="22"/>
        </w:rPr>
        <w:t>To i</w:t>
      </w:r>
      <w:r w:rsidR="005A1195" w:rsidRPr="00332E76">
        <w:rPr>
          <w:rFonts w:eastAsiaTheme="minorEastAsia" w:hint="eastAsia"/>
          <w:b/>
          <w:kern w:val="2"/>
          <w:sz w:val="22"/>
          <w:szCs w:val="22"/>
        </w:rPr>
        <w:t xml:space="preserve">mprove UL SNR </w:t>
      </w:r>
      <w:r w:rsidR="00F30B02" w:rsidRPr="00332E76">
        <w:rPr>
          <w:rFonts w:eastAsiaTheme="minorEastAsia" w:hint="eastAsia"/>
          <w:b/>
          <w:kern w:val="2"/>
          <w:sz w:val="22"/>
          <w:szCs w:val="22"/>
        </w:rPr>
        <w:t xml:space="preserve">and </w:t>
      </w:r>
      <w:r w:rsidR="005A1195" w:rsidRPr="00332E76">
        <w:rPr>
          <w:rFonts w:eastAsiaTheme="minorEastAsia" w:hint="eastAsia"/>
          <w:b/>
          <w:kern w:val="2"/>
          <w:sz w:val="22"/>
          <w:szCs w:val="22"/>
        </w:rPr>
        <w:t>coverage of single layer UL MIMO.</w:t>
      </w:r>
    </w:p>
    <w:p w14:paraId="49DBAD9C" w14:textId="13C74DEC" w:rsidR="005B1028" w:rsidRPr="00332E76" w:rsidRDefault="005B1028" w:rsidP="007D4E9C">
      <w:pPr>
        <w:spacing w:afterLines="50" w:after="120"/>
        <w:jc w:val="both"/>
        <w:rPr>
          <w:rFonts w:eastAsia="SimSun"/>
          <w:b/>
          <w:kern w:val="2"/>
          <w:sz w:val="22"/>
          <w:szCs w:val="22"/>
          <w:lang w:eastAsia="zh-CN"/>
        </w:rPr>
      </w:pPr>
      <w:r w:rsidRPr="00332E76">
        <w:rPr>
          <w:rFonts w:eastAsia="SimSun" w:hint="eastAsia"/>
          <w:b/>
          <w:kern w:val="2"/>
          <w:sz w:val="22"/>
          <w:szCs w:val="22"/>
          <w:lang w:eastAsia="zh-CN"/>
        </w:rPr>
        <w:t xml:space="preserve">Proposal </w:t>
      </w:r>
      <w:r w:rsidRPr="00332E76">
        <w:rPr>
          <w:rFonts w:eastAsiaTheme="minorEastAsia" w:hint="eastAsia"/>
          <w:b/>
          <w:kern w:val="2"/>
          <w:sz w:val="22"/>
          <w:szCs w:val="22"/>
        </w:rPr>
        <w:t>2</w:t>
      </w:r>
      <w:r w:rsidRPr="00332E76">
        <w:rPr>
          <w:rFonts w:eastAsia="SimSun" w:hint="eastAsia"/>
          <w:b/>
          <w:kern w:val="2"/>
          <w:sz w:val="22"/>
          <w:szCs w:val="22"/>
          <w:lang w:eastAsia="zh-CN"/>
        </w:rPr>
        <w:t xml:space="preserve">: </w:t>
      </w:r>
    </w:p>
    <w:p w14:paraId="0BA00BCC" w14:textId="309EFF14" w:rsidR="005B1028" w:rsidRPr="00332E76" w:rsidRDefault="005B1028" w:rsidP="00F30B02">
      <w:pPr>
        <w:pStyle w:val="afd"/>
        <w:widowControl w:val="0"/>
        <w:numPr>
          <w:ilvl w:val="0"/>
          <w:numId w:val="28"/>
        </w:numPr>
        <w:spacing w:after="50"/>
        <w:ind w:leftChars="0"/>
        <w:jc w:val="both"/>
        <w:rPr>
          <w:rFonts w:eastAsia="Malgun Gothic"/>
          <w:b/>
          <w:kern w:val="2"/>
          <w:sz w:val="22"/>
          <w:szCs w:val="22"/>
        </w:rPr>
      </w:pPr>
      <w:r w:rsidRPr="00332E76">
        <w:rPr>
          <w:rFonts w:eastAsiaTheme="minorEastAsia"/>
          <w:b/>
          <w:kern w:val="2"/>
          <w:sz w:val="22"/>
          <w:szCs w:val="22"/>
        </w:rPr>
        <w:t>In order to specify UL full power transmission</w:t>
      </w:r>
      <w:r w:rsidR="009072E5" w:rsidRPr="00332E76">
        <w:rPr>
          <w:rFonts w:eastAsiaTheme="minorEastAsia" w:hint="eastAsia"/>
          <w:b/>
          <w:kern w:val="2"/>
          <w:sz w:val="22"/>
          <w:szCs w:val="22"/>
        </w:rPr>
        <w:t>, following can be considered.</w:t>
      </w:r>
    </w:p>
    <w:p w14:paraId="15F14796" w14:textId="578412B1" w:rsidR="005B1028" w:rsidRPr="00332E76" w:rsidRDefault="00F30B02" w:rsidP="00F30B02">
      <w:pPr>
        <w:pStyle w:val="afd"/>
        <w:widowControl w:val="0"/>
        <w:numPr>
          <w:ilvl w:val="1"/>
          <w:numId w:val="28"/>
        </w:numPr>
        <w:spacing w:after="50"/>
        <w:ind w:leftChars="0"/>
        <w:jc w:val="both"/>
        <w:rPr>
          <w:rFonts w:eastAsia="Malgun Gothic"/>
          <w:b/>
          <w:kern w:val="2"/>
          <w:sz w:val="22"/>
          <w:szCs w:val="22"/>
        </w:rPr>
      </w:pPr>
      <w:r w:rsidRPr="00332E76">
        <w:rPr>
          <w:rFonts w:eastAsiaTheme="minorEastAsia"/>
          <w:b/>
          <w:kern w:val="2"/>
          <w:sz w:val="22"/>
          <w:szCs w:val="22"/>
        </w:rPr>
        <w:t>Specify power control to allocate full UL transmission power on the antenna port(s) with non-zero value of the precoding matrix for codebook based UL MIMO</w:t>
      </w:r>
      <w:r w:rsidR="005B1028" w:rsidRPr="00332E76">
        <w:rPr>
          <w:rFonts w:eastAsiaTheme="minorEastAsia" w:hint="eastAsia"/>
          <w:b/>
          <w:kern w:val="2"/>
          <w:sz w:val="22"/>
          <w:szCs w:val="22"/>
        </w:rPr>
        <w:t>.</w:t>
      </w:r>
    </w:p>
    <w:p w14:paraId="0EA74536" w14:textId="77777777" w:rsidR="00667174" w:rsidRPr="00332E76" w:rsidRDefault="00667174" w:rsidP="00F30B02">
      <w:pPr>
        <w:spacing w:after="50"/>
        <w:jc w:val="center"/>
        <w:rPr>
          <w:rFonts w:eastAsiaTheme="minorEastAsia"/>
          <w:sz w:val="22"/>
          <w:szCs w:val="22"/>
        </w:rPr>
      </w:pPr>
    </w:p>
    <w:p w14:paraId="796DA141" w14:textId="77777777" w:rsidR="00E33E32" w:rsidRPr="00332E76" w:rsidRDefault="00E33E32" w:rsidP="00F30B02">
      <w:pPr>
        <w:spacing w:after="50"/>
        <w:jc w:val="center"/>
        <w:rPr>
          <w:rFonts w:eastAsiaTheme="minorEastAsia"/>
          <w:sz w:val="22"/>
          <w:szCs w:val="22"/>
          <w:lang w:val="en-US"/>
        </w:rPr>
      </w:pPr>
    </w:p>
    <w:p w14:paraId="474AB0D5" w14:textId="568F015B" w:rsidR="00E33E32" w:rsidRPr="00332E76" w:rsidRDefault="00E33E32" w:rsidP="007D4E9C">
      <w:pPr>
        <w:spacing w:afterLines="50" w:after="120"/>
        <w:jc w:val="center"/>
        <w:rPr>
          <w:rFonts w:eastAsia="ＭＳ 明朝"/>
          <w:sz w:val="22"/>
          <w:szCs w:val="22"/>
        </w:rPr>
      </w:pPr>
      <w:r w:rsidRPr="00332E76">
        <w:rPr>
          <w:rFonts w:eastAsia="ＭＳ 明朝" w:hint="eastAsia"/>
          <w:sz w:val="22"/>
          <w:szCs w:val="22"/>
        </w:rPr>
        <w:t xml:space="preserve">Table 1: </w:t>
      </w:r>
      <w:r w:rsidRPr="00332E76">
        <w:rPr>
          <w:sz w:val="22"/>
          <w:szCs w:val="22"/>
        </w:rPr>
        <w:t xml:space="preserve">Precoding matrix </w:t>
      </w:r>
      <w:r w:rsidRPr="00332E76">
        <w:rPr>
          <w:rFonts w:eastAsiaTheme="minorEastAsia"/>
          <w:position w:val="-6"/>
          <w:sz w:val="22"/>
          <w:szCs w:val="22"/>
          <w:lang w:eastAsia="en-US"/>
        </w:rPr>
        <w:object w:dxaOrig="285" w:dyaOrig="285" w14:anchorId="35ACF549">
          <v:shape id="_x0000_i1031" type="#_x0000_t75" style="width:14.4pt;height:14.4pt" o:ole="">
            <v:imagedata r:id="rId19" o:title=""/>
          </v:shape>
          <o:OLEObject Type="Embed" ProgID="Equation.3" ShapeID="_x0000_i1031" DrawAspect="Content" ObjectID="_1599730438" r:id="rId21"/>
        </w:object>
      </w:r>
      <w:r w:rsidRPr="00332E76">
        <w:rPr>
          <w:sz w:val="22"/>
          <w:szCs w:val="22"/>
        </w:rPr>
        <w:t xml:space="preserve"> for single-layer transmission using four antenna ports with transform precoding enabled</w:t>
      </w:r>
      <w:r w:rsidRPr="00332E76">
        <w:rPr>
          <w:rFonts w:hint="eastAsia"/>
          <w:sz w:val="22"/>
          <w:szCs w:val="22"/>
        </w:rPr>
        <w:t xml:space="preserve"> [</w:t>
      </w:r>
      <w:r w:rsidR="00585368">
        <w:rPr>
          <w:rFonts w:hint="eastAsia"/>
          <w:sz w:val="22"/>
          <w:szCs w:val="22"/>
        </w:rPr>
        <w:t>1</w:t>
      </w:r>
      <w:r w:rsidRPr="00332E76">
        <w:rPr>
          <w:rFonts w:hint="eastAsia"/>
          <w:sz w:val="22"/>
          <w:szCs w:val="22"/>
        </w:rPr>
        <w:t>].</w:t>
      </w:r>
    </w:p>
    <w:p w14:paraId="176EC7E1" w14:textId="77777777" w:rsidR="00E33E32" w:rsidRPr="00332E76" w:rsidRDefault="00E33E32" w:rsidP="007D4E9C">
      <w:pPr>
        <w:spacing w:afterLines="50" w:after="120"/>
        <w:jc w:val="center"/>
        <w:rPr>
          <w:rFonts w:eastAsia="ＭＳ 明朝"/>
          <w:sz w:val="22"/>
          <w:szCs w:val="22"/>
        </w:rPr>
      </w:pPr>
      <w:r w:rsidRPr="00332E76">
        <w:rPr>
          <w:rFonts w:eastAsia="ＭＳ 明朝"/>
          <w:noProof/>
          <w:sz w:val="22"/>
          <w:szCs w:val="22"/>
          <w:lang w:val="en-US"/>
        </w:rPr>
        <w:drawing>
          <wp:inline distT="0" distB="0" distL="0" distR="0" wp14:anchorId="0FF6B6D1" wp14:editId="06D02C9F">
            <wp:extent cx="5169877" cy="3435537"/>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22">
                      <a:extLst>
                        <a:ext uri="{28A0092B-C50C-407E-A947-70E740481C1C}">
                          <a14:useLocalDpi xmlns:a14="http://schemas.microsoft.com/office/drawing/2010/main" val="0"/>
                        </a:ext>
                      </a:extLst>
                    </a:blip>
                    <a:srcRect t="10239"/>
                    <a:stretch/>
                  </pic:blipFill>
                  <pic:spPr bwMode="auto">
                    <a:xfrm>
                      <a:off x="0" y="0"/>
                      <a:ext cx="5172075" cy="3436998"/>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1CDC5DDF" w14:textId="589426F6" w:rsidR="005A1195" w:rsidRPr="00332E76" w:rsidRDefault="0087525D" w:rsidP="00F30B02">
      <w:pPr>
        <w:spacing w:after="50"/>
        <w:jc w:val="center"/>
        <w:rPr>
          <w:rFonts w:eastAsiaTheme="minorEastAsia"/>
          <w:sz w:val="22"/>
          <w:szCs w:val="22"/>
          <w:lang w:val="en-US"/>
        </w:rPr>
      </w:pPr>
      <w:r w:rsidRPr="00332E76">
        <w:rPr>
          <w:rFonts w:eastAsiaTheme="minorEastAsia"/>
          <w:noProof/>
          <w:sz w:val="22"/>
          <w:szCs w:val="22"/>
          <w:lang w:val="en-US"/>
        </w:rPr>
        <w:drawing>
          <wp:inline distT="0" distB="0" distL="0" distR="0" wp14:anchorId="46A790D2" wp14:editId="256B9FE2">
            <wp:extent cx="5612130" cy="2068195"/>
            <wp:effectExtent l="0" t="0" r="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12130" cy="2068195"/>
                    </a:xfrm>
                    <a:prstGeom prst="rect">
                      <a:avLst/>
                    </a:prstGeom>
                    <a:noFill/>
                    <a:ln>
                      <a:noFill/>
                    </a:ln>
                    <a:effectLst/>
                    <a:extLst/>
                  </pic:spPr>
                </pic:pic>
              </a:graphicData>
            </a:graphic>
          </wp:inline>
        </w:drawing>
      </w:r>
    </w:p>
    <w:p w14:paraId="51430B8A" w14:textId="4733DFBE" w:rsidR="005A1195" w:rsidRPr="00332E76" w:rsidRDefault="005A1195" w:rsidP="00F30B02">
      <w:pPr>
        <w:spacing w:after="50"/>
        <w:jc w:val="center"/>
        <w:rPr>
          <w:rFonts w:eastAsiaTheme="minorEastAsia"/>
          <w:sz w:val="22"/>
          <w:szCs w:val="22"/>
          <w:lang w:val="en-US"/>
        </w:rPr>
      </w:pPr>
      <w:proofErr w:type="gramStart"/>
      <w:r w:rsidRPr="00332E76">
        <w:rPr>
          <w:rFonts w:eastAsiaTheme="minorEastAsia"/>
          <w:sz w:val="22"/>
          <w:szCs w:val="22"/>
          <w:lang w:val="en-US"/>
        </w:rPr>
        <w:t>Figure</w:t>
      </w:r>
      <w:r w:rsidRPr="00332E76">
        <w:rPr>
          <w:rFonts w:eastAsiaTheme="minorEastAsia" w:hint="eastAsia"/>
          <w:sz w:val="22"/>
          <w:szCs w:val="22"/>
          <w:lang w:val="en-US"/>
        </w:rPr>
        <w:t xml:space="preserve"> 1.</w:t>
      </w:r>
      <w:proofErr w:type="gramEnd"/>
      <w:r w:rsidRPr="00332E76">
        <w:rPr>
          <w:rFonts w:eastAsiaTheme="minorEastAsia" w:hint="eastAsia"/>
          <w:sz w:val="22"/>
          <w:szCs w:val="22"/>
          <w:lang w:val="en-US"/>
        </w:rPr>
        <w:t xml:space="preserve"> P</w:t>
      </w:r>
      <w:r w:rsidR="00E33E32" w:rsidRPr="00332E76">
        <w:rPr>
          <w:rFonts w:eastAsiaTheme="minorEastAsia"/>
          <w:sz w:val="22"/>
          <w:szCs w:val="22"/>
          <w:lang w:val="en-US"/>
        </w:rPr>
        <w:t>urposes</w:t>
      </w:r>
      <w:r w:rsidRPr="00332E76">
        <w:rPr>
          <w:rFonts w:eastAsiaTheme="minorEastAsia" w:hint="eastAsia"/>
          <w:sz w:val="22"/>
          <w:szCs w:val="22"/>
          <w:lang w:val="en-US"/>
        </w:rPr>
        <w:t xml:space="preserve"> of UL full power transmission.</w:t>
      </w:r>
    </w:p>
    <w:p w14:paraId="6B455221" w14:textId="77777777" w:rsidR="005A1195" w:rsidRPr="005A1195" w:rsidRDefault="005A1195" w:rsidP="00B15099">
      <w:pPr>
        <w:spacing w:afterLines="50" w:after="120"/>
        <w:jc w:val="both"/>
        <w:rPr>
          <w:rFonts w:eastAsia="ＭＳ 明朝"/>
          <w:sz w:val="22"/>
          <w:szCs w:val="22"/>
          <w:lang w:val="en-US"/>
        </w:rPr>
      </w:pPr>
    </w:p>
    <w:p w14:paraId="0EEEDF41"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0EEEDF42" w14:textId="2C1B5424"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7E57C6">
        <w:rPr>
          <w:rFonts w:eastAsia="ＭＳ 明朝" w:hint="eastAsia"/>
          <w:sz w:val="22"/>
          <w:szCs w:val="22"/>
          <w:lang w:val="en-US"/>
        </w:rPr>
        <w:t>f</w:t>
      </w:r>
      <w:r w:rsidR="007E57C6" w:rsidRPr="007E57C6">
        <w:rPr>
          <w:rFonts w:eastAsia="ＭＳ 明朝"/>
          <w:sz w:val="22"/>
          <w:szCs w:val="22"/>
          <w:lang w:val="en-US"/>
        </w:rPr>
        <w:t>ull TX Power UL transmission</w:t>
      </w:r>
      <w:r w:rsidR="008D0BAE">
        <w:rPr>
          <w:rFonts w:eastAsia="ＭＳ 明朝"/>
          <w:sz w:val="22"/>
          <w:szCs w:val="22"/>
          <w:lang w:val="en-US"/>
        </w:rPr>
        <w:t xml:space="preserve"> in Rel-16</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14:paraId="54A0B9CB" w14:textId="77777777" w:rsidR="00585368" w:rsidRPr="00332E76" w:rsidRDefault="00585368" w:rsidP="007D4E9C">
      <w:pPr>
        <w:spacing w:afterLines="50" w:after="120"/>
        <w:jc w:val="both"/>
        <w:rPr>
          <w:rFonts w:eastAsia="SimSun"/>
          <w:b/>
          <w:kern w:val="2"/>
          <w:sz w:val="22"/>
          <w:szCs w:val="22"/>
          <w:lang w:eastAsia="zh-CN"/>
        </w:rPr>
      </w:pPr>
      <w:r w:rsidRPr="00332E76">
        <w:rPr>
          <w:rFonts w:eastAsia="SimSun" w:hint="eastAsia"/>
          <w:b/>
          <w:kern w:val="2"/>
          <w:sz w:val="22"/>
          <w:szCs w:val="22"/>
          <w:lang w:eastAsia="zh-CN"/>
        </w:rPr>
        <w:t xml:space="preserve">Proposal </w:t>
      </w:r>
      <w:r w:rsidRPr="00332E76">
        <w:rPr>
          <w:rFonts w:eastAsiaTheme="minorEastAsia" w:hint="eastAsia"/>
          <w:b/>
          <w:kern w:val="2"/>
          <w:sz w:val="22"/>
          <w:szCs w:val="22"/>
        </w:rPr>
        <w:t>1</w:t>
      </w:r>
      <w:r w:rsidRPr="00332E76">
        <w:rPr>
          <w:rFonts w:eastAsia="SimSun" w:hint="eastAsia"/>
          <w:b/>
          <w:kern w:val="2"/>
          <w:sz w:val="22"/>
          <w:szCs w:val="22"/>
          <w:lang w:eastAsia="zh-CN"/>
        </w:rPr>
        <w:t xml:space="preserve">: </w:t>
      </w:r>
    </w:p>
    <w:p w14:paraId="350480CE" w14:textId="77777777" w:rsidR="00585368" w:rsidRPr="00332E76" w:rsidRDefault="00585368" w:rsidP="00585368">
      <w:pPr>
        <w:pStyle w:val="afd"/>
        <w:widowControl w:val="0"/>
        <w:numPr>
          <w:ilvl w:val="0"/>
          <w:numId w:val="28"/>
        </w:numPr>
        <w:spacing w:after="50"/>
        <w:ind w:leftChars="0"/>
        <w:jc w:val="both"/>
        <w:rPr>
          <w:rFonts w:eastAsia="Malgun Gothic"/>
          <w:b/>
          <w:kern w:val="2"/>
          <w:sz w:val="22"/>
          <w:szCs w:val="22"/>
        </w:rPr>
      </w:pPr>
      <w:r w:rsidRPr="00332E76">
        <w:rPr>
          <w:rFonts w:eastAsiaTheme="minorEastAsia" w:hint="eastAsia"/>
          <w:b/>
          <w:kern w:val="2"/>
          <w:sz w:val="22"/>
          <w:szCs w:val="22"/>
        </w:rPr>
        <w:t>P</w:t>
      </w:r>
      <w:r w:rsidRPr="00332E76">
        <w:rPr>
          <w:rFonts w:eastAsiaTheme="minorEastAsia"/>
          <w:b/>
          <w:kern w:val="2"/>
          <w:sz w:val="22"/>
          <w:szCs w:val="22"/>
        </w:rPr>
        <w:t>urpose</w:t>
      </w:r>
      <w:r w:rsidRPr="00332E76">
        <w:rPr>
          <w:rFonts w:eastAsiaTheme="minorEastAsia" w:hint="eastAsia"/>
          <w:b/>
          <w:kern w:val="2"/>
          <w:sz w:val="22"/>
          <w:szCs w:val="22"/>
        </w:rPr>
        <w:t xml:space="preserve">s of supporting UL full power transmission should be </w:t>
      </w:r>
      <w:r w:rsidRPr="00332E76">
        <w:rPr>
          <w:rFonts w:eastAsiaTheme="minorEastAsia"/>
          <w:b/>
          <w:kern w:val="2"/>
          <w:sz w:val="22"/>
          <w:szCs w:val="22"/>
        </w:rPr>
        <w:t>clarified</w:t>
      </w:r>
      <w:r>
        <w:rPr>
          <w:rFonts w:eastAsiaTheme="minorEastAsia" w:hint="eastAsia"/>
          <w:b/>
          <w:kern w:val="2"/>
          <w:sz w:val="22"/>
          <w:szCs w:val="22"/>
        </w:rPr>
        <w:t xml:space="preserve"> as following:</w:t>
      </w:r>
    </w:p>
    <w:p w14:paraId="08CE336F" w14:textId="77777777" w:rsidR="00585368" w:rsidRPr="00332E76" w:rsidRDefault="00585368" w:rsidP="00585368">
      <w:pPr>
        <w:pStyle w:val="afd"/>
        <w:widowControl w:val="0"/>
        <w:numPr>
          <w:ilvl w:val="1"/>
          <w:numId w:val="28"/>
        </w:numPr>
        <w:spacing w:after="50"/>
        <w:ind w:leftChars="0"/>
        <w:jc w:val="both"/>
        <w:rPr>
          <w:rFonts w:eastAsia="Malgun Gothic"/>
          <w:b/>
          <w:kern w:val="2"/>
          <w:sz w:val="22"/>
          <w:szCs w:val="22"/>
        </w:rPr>
      </w:pPr>
      <w:r>
        <w:rPr>
          <w:rFonts w:eastAsiaTheme="minorEastAsia" w:hint="eastAsia"/>
          <w:b/>
          <w:kern w:val="2"/>
          <w:sz w:val="22"/>
          <w:szCs w:val="22"/>
        </w:rPr>
        <w:t>To i</w:t>
      </w:r>
      <w:r w:rsidRPr="00332E76">
        <w:rPr>
          <w:rFonts w:eastAsiaTheme="minorEastAsia" w:hint="eastAsia"/>
          <w:b/>
          <w:kern w:val="2"/>
          <w:sz w:val="22"/>
          <w:szCs w:val="22"/>
        </w:rPr>
        <w:t>mprove UL SNR and coverage of single layer UL MIMO.</w:t>
      </w:r>
    </w:p>
    <w:p w14:paraId="6997DF92" w14:textId="77777777" w:rsidR="00585368" w:rsidRPr="00332E76" w:rsidRDefault="00585368" w:rsidP="007D4E9C">
      <w:pPr>
        <w:spacing w:afterLines="50" w:after="120"/>
        <w:jc w:val="both"/>
        <w:rPr>
          <w:rFonts w:eastAsia="SimSun"/>
          <w:b/>
          <w:kern w:val="2"/>
          <w:sz w:val="22"/>
          <w:szCs w:val="22"/>
          <w:lang w:eastAsia="zh-CN"/>
        </w:rPr>
      </w:pPr>
      <w:r w:rsidRPr="00332E76">
        <w:rPr>
          <w:rFonts w:eastAsia="SimSun" w:hint="eastAsia"/>
          <w:b/>
          <w:kern w:val="2"/>
          <w:sz w:val="22"/>
          <w:szCs w:val="22"/>
          <w:lang w:eastAsia="zh-CN"/>
        </w:rPr>
        <w:t xml:space="preserve">Proposal </w:t>
      </w:r>
      <w:r w:rsidRPr="00332E76">
        <w:rPr>
          <w:rFonts w:eastAsiaTheme="minorEastAsia" w:hint="eastAsia"/>
          <w:b/>
          <w:kern w:val="2"/>
          <w:sz w:val="22"/>
          <w:szCs w:val="22"/>
        </w:rPr>
        <w:t>2</w:t>
      </w:r>
      <w:r w:rsidRPr="00332E76">
        <w:rPr>
          <w:rFonts w:eastAsia="SimSun" w:hint="eastAsia"/>
          <w:b/>
          <w:kern w:val="2"/>
          <w:sz w:val="22"/>
          <w:szCs w:val="22"/>
          <w:lang w:eastAsia="zh-CN"/>
        </w:rPr>
        <w:t xml:space="preserve">: </w:t>
      </w:r>
    </w:p>
    <w:p w14:paraId="0268D15D" w14:textId="77777777" w:rsidR="00585368" w:rsidRPr="00332E76" w:rsidRDefault="00585368" w:rsidP="00585368">
      <w:pPr>
        <w:pStyle w:val="afd"/>
        <w:widowControl w:val="0"/>
        <w:numPr>
          <w:ilvl w:val="0"/>
          <w:numId w:val="28"/>
        </w:numPr>
        <w:spacing w:after="50"/>
        <w:ind w:leftChars="0"/>
        <w:jc w:val="both"/>
        <w:rPr>
          <w:rFonts w:eastAsia="Malgun Gothic"/>
          <w:b/>
          <w:kern w:val="2"/>
          <w:sz w:val="22"/>
          <w:szCs w:val="22"/>
        </w:rPr>
      </w:pPr>
      <w:r w:rsidRPr="00332E76">
        <w:rPr>
          <w:rFonts w:eastAsiaTheme="minorEastAsia"/>
          <w:b/>
          <w:kern w:val="2"/>
          <w:sz w:val="22"/>
          <w:szCs w:val="22"/>
        </w:rPr>
        <w:t>In order to specify UL full power transmission</w:t>
      </w:r>
      <w:r w:rsidRPr="00332E76">
        <w:rPr>
          <w:rFonts w:eastAsiaTheme="minorEastAsia" w:hint="eastAsia"/>
          <w:b/>
          <w:kern w:val="2"/>
          <w:sz w:val="22"/>
          <w:szCs w:val="22"/>
        </w:rPr>
        <w:t>, following can be considered.</w:t>
      </w:r>
    </w:p>
    <w:p w14:paraId="0A3490CA" w14:textId="6C6D3DBD" w:rsidR="00585368" w:rsidRPr="00332E76" w:rsidRDefault="00585368" w:rsidP="00585368">
      <w:pPr>
        <w:pStyle w:val="afd"/>
        <w:widowControl w:val="0"/>
        <w:numPr>
          <w:ilvl w:val="1"/>
          <w:numId w:val="28"/>
        </w:numPr>
        <w:spacing w:after="50"/>
        <w:ind w:leftChars="0"/>
        <w:jc w:val="both"/>
        <w:rPr>
          <w:rFonts w:eastAsia="Malgun Gothic"/>
          <w:b/>
          <w:kern w:val="2"/>
          <w:sz w:val="22"/>
          <w:szCs w:val="22"/>
        </w:rPr>
      </w:pPr>
      <w:r w:rsidRPr="00332E76">
        <w:rPr>
          <w:rFonts w:eastAsiaTheme="minorEastAsia"/>
          <w:b/>
          <w:kern w:val="2"/>
          <w:sz w:val="22"/>
          <w:szCs w:val="22"/>
        </w:rPr>
        <w:t xml:space="preserve">Specify power control to allocate full UL transmission power </w:t>
      </w:r>
      <w:r w:rsidR="007D4E9C">
        <w:rPr>
          <w:rFonts w:eastAsiaTheme="minorEastAsia" w:hint="eastAsia"/>
          <w:b/>
          <w:kern w:val="2"/>
          <w:sz w:val="22"/>
          <w:szCs w:val="22"/>
        </w:rPr>
        <w:t>to</w:t>
      </w:r>
      <w:r w:rsidRPr="00332E76">
        <w:rPr>
          <w:rFonts w:eastAsiaTheme="minorEastAsia"/>
          <w:b/>
          <w:kern w:val="2"/>
          <w:sz w:val="22"/>
          <w:szCs w:val="22"/>
        </w:rPr>
        <w:t xml:space="preserve"> the antenna port(s) with non-zero value of the precoding matrix for codebook based UL MIMO</w:t>
      </w:r>
      <w:r w:rsidRPr="00332E76">
        <w:rPr>
          <w:rFonts w:eastAsiaTheme="minorEastAsia" w:hint="eastAsia"/>
          <w:b/>
          <w:kern w:val="2"/>
          <w:sz w:val="22"/>
          <w:szCs w:val="22"/>
        </w:rPr>
        <w:t>.</w:t>
      </w:r>
      <w:bookmarkStart w:id="3" w:name="_GoBack"/>
      <w:bookmarkEnd w:id="3"/>
    </w:p>
    <w:p w14:paraId="0EEEDF8F" w14:textId="77777777" w:rsidR="00F624AE" w:rsidRPr="00585368" w:rsidRDefault="00F624AE" w:rsidP="000C5DD6">
      <w:pPr>
        <w:jc w:val="both"/>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EEDF91" w14:textId="697A8743" w:rsidR="009D6CB0" w:rsidRDefault="00A5028E" w:rsidP="009D6CB0">
      <w:pPr>
        <w:pStyle w:val="afd"/>
        <w:numPr>
          <w:ilvl w:val="0"/>
          <w:numId w:val="4"/>
        </w:numPr>
        <w:spacing w:afterLines="50" w:after="120"/>
        <w:ind w:leftChars="0"/>
        <w:jc w:val="both"/>
        <w:rPr>
          <w:rFonts w:eastAsia="ＭＳ 明朝"/>
          <w:sz w:val="22"/>
        </w:rPr>
      </w:pPr>
      <w:r w:rsidRPr="007A5F58">
        <w:rPr>
          <w:rFonts w:eastAsia="ＭＳ 明朝"/>
          <w:sz w:val="22"/>
        </w:rPr>
        <w:t xml:space="preserve">3GPP RAN#80, RP-181453, “WI Proposal on NR MIMO Enhancements”, </w:t>
      </w:r>
      <w:r>
        <w:rPr>
          <w:rFonts w:eastAsia="ＭＳ 明朝"/>
          <w:sz w:val="22"/>
        </w:rPr>
        <w:t xml:space="preserve">June </w:t>
      </w:r>
      <w:r w:rsidRPr="007A5F58">
        <w:rPr>
          <w:rFonts w:eastAsia="ＭＳ 明朝"/>
          <w:sz w:val="22"/>
        </w:rPr>
        <w:t>2018</w:t>
      </w:r>
      <w:r w:rsidRPr="00571AD2">
        <w:rPr>
          <w:rFonts w:eastAsia="ＭＳ 明朝" w:hint="eastAsia"/>
          <w:sz w:val="22"/>
        </w:rPr>
        <w:t>.</w:t>
      </w:r>
    </w:p>
    <w:p w14:paraId="2835C983" w14:textId="0D6619EC" w:rsidR="00585368" w:rsidRDefault="00585368" w:rsidP="00585368">
      <w:pPr>
        <w:pStyle w:val="afd"/>
        <w:numPr>
          <w:ilvl w:val="0"/>
          <w:numId w:val="4"/>
        </w:numPr>
        <w:spacing w:afterLines="50" w:after="120"/>
        <w:ind w:leftChars="0"/>
        <w:jc w:val="both"/>
        <w:rPr>
          <w:rFonts w:eastAsia="ＭＳ 明朝"/>
          <w:sz w:val="22"/>
        </w:rPr>
      </w:pPr>
      <w:r>
        <w:rPr>
          <w:rFonts w:eastAsia="ＭＳ 明朝"/>
          <w:sz w:val="22"/>
        </w:rPr>
        <w:t>3GPP TS 38.21</w:t>
      </w:r>
      <w:r>
        <w:rPr>
          <w:rFonts w:eastAsia="ＭＳ 明朝" w:hint="eastAsia"/>
          <w:sz w:val="22"/>
        </w:rPr>
        <w:t>3</w:t>
      </w:r>
      <w:r>
        <w:rPr>
          <w:rFonts w:eastAsia="ＭＳ 明朝"/>
          <w:sz w:val="22"/>
        </w:rPr>
        <w:t xml:space="preserve"> v15.</w:t>
      </w:r>
      <w:r>
        <w:rPr>
          <w:rFonts w:eastAsia="ＭＳ 明朝" w:hint="eastAsia"/>
          <w:sz w:val="22"/>
        </w:rPr>
        <w:t>3</w:t>
      </w:r>
      <w:r>
        <w:rPr>
          <w:rFonts w:eastAsia="ＭＳ 明朝"/>
          <w:sz w:val="22"/>
        </w:rPr>
        <w:t>.0, ‘</w:t>
      </w:r>
      <w:r w:rsidRPr="00585368">
        <w:rPr>
          <w:rFonts w:eastAsia="ＭＳ 明朝"/>
          <w:sz w:val="22"/>
        </w:rPr>
        <w:t>NR; Physical layer procedures for control</w:t>
      </w:r>
      <w:r>
        <w:rPr>
          <w:rFonts w:eastAsia="ＭＳ 明朝"/>
          <w:sz w:val="22"/>
        </w:rPr>
        <w:t xml:space="preserve"> (Release 15)’, </w:t>
      </w:r>
      <w:r>
        <w:rPr>
          <w:rFonts w:eastAsia="ＭＳ 明朝" w:hint="eastAsia"/>
          <w:sz w:val="22"/>
        </w:rPr>
        <w:t>Sept.</w:t>
      </w:r>
      <w:r>
        <w:rPr>
          <w:rFonts w:eastAsia="ＭＳ 明朝"/>
          <w:sz w:val="22"/>
        </w:rPr>
        <w:t xml:space="preserve"> 2018.</w:t>
      </w:r>
    </w:p>
    <w:p w14:paraId="2F77B3EF" w14:textId="15DE1611" w:rsidR="00585368" w:rsidRPr="00585368" w:rsidRDefault="00585368" w:rsidP="009D6CB0">
      <w:pPr>
        <w:pStyle w:val="afd"/>
        <w:numPr>
          <w:ilvl w:val="0"/>
          <w:numId w:val="4"/>
        </w:numPr>
        <w:spacing w:afterLines="50" w:after="120"/>
        <w:ind w:leftChars="0"/>
        <w:jc w:val="both"/>
        <w:rPr>
          <w:rFonts w:eastAsia="ＭＳ 明朝"/>
          <w:sz w:val="22"/>
        </w:rPr>
      </w:pPr>
      <w:r w:rsidRPr="00585368">
        <w:rPr>
          <w:rFonts w:eastAsia="ＭＳ 明朝"/>
          <w:sz w:val="22"/>
        </w:rPr>
        <w:t>3GPP TS 38.21</w:t>
      </w:r>
      <w:r w:rsidRPr="00585368">
        <w:rPr>
          <w:rFonts w:eastAsia="ＭＳ 明朝" w:hint="eastAsia"/>
          <w:sz w:val="22"/>
        </w:rPr>
        <w:t>1</w:t>
      </w:r>
      <w:r w:rsidRPr="00585368">
        <w:rPr>
          <w:rFonts w:eastAsia="ＭＳ 明朝"/>
          <w:sz w:val="22"/>
        </w:rPr>
        <w:t xml:space="preserve"> v15.</w:t>
      </w:r>
      <w:r w:rsidRPr="00585368">
        <w:rPr>
          <w:rFonts w:eastAsia="ＭＳ 明朝" w:hint="eastAsia"/>
          <w:sz w:val="22"/>
        </w:rPr>
        <w:t>3</w:t>
      </w:r>
      <w:r w:rsidRPr="00585368">
        <w:rPr>
          <w:rFonts w:eastAsia="ＭＳ 明朝"/>
          <w:sz w:val="22"/>
        </w:rPr>
        <w:t xml:space="preserve">.0, ‘NR; Physical channels and modulation (Release 15)’, </w:t>
      </w:r>
      <w:r w:rsidRPr="00585368">
        <w:rPr>
          <w:rFonts w:eastAsia="ＭＳ 明朝" w:hint="eastAsia"/>
          <w:sz w:val="22"/>
        </w:rPr>
        <w:t>Sept.</w:t>
      </w:r>
      <w:r w:rsidRPr="00585368">
        <w:rPr>
          <w:rFonts w:eastAsia="ＭＳ 明朝"/>
          <w:sz w:val="22"/>
        </w:rPr>
        <w:t xml:space="preserve"> 2018.</w:t>
      </w:r>
    </w:p>
    <w:p w14:paraId="7EE79001" w14:textId="77777777" w:rsidR="007E57C6" w:rsidRDefault="007E57C6" w:rsidP="008B2B83">
      <w:pPr>
        <w:overflowPunct w:val="0"/>
        <w:autoSpaceDE w:val="0"/>
        <w:autoSpaceDN w:val="0"/>
        <w:adjustRightInd w:val="0"/>
        <w:spacing w:afterLines="50" w:after="120"/>
        <w:jc w:val="center"/>
        <w:textAlignment w:val="baseline"/>
        <w:rPr>
          <w:rFonts w:eastAsia="ＭＳ 明朝"/>
          <w:b/>
          <w:bCs/>
          <w:sz w:val="22"/>
        </w:rPr>
      </w:pPr>
    </w:p>
    <w:p w14:paraId="148C76CB" w14:textId="77777777" w:rsidR="007E57C6" w:rsidRDefault="007E57C6" w:rsidP="008B2B83">
      <w:pPr>
        <w:overflowPunct w:val="0"/>
        <w:autoSpaceDE w:val="0"/>
        <w:autoSpaceDN w:val="0"/>
        <w:adjustRightInd w:val="0"/>
        <w:spacing w:afterLines="50" w:after="120"/>
        <w:jc w:val="center"/>
        <w:textAlignment w:val="baseline"/>
        <w:rPr>
          <w:rFonts w:eastAsia="ＭＳ 明朝"/>
          <w:b/>
          <w:bCs/>
          <w:sz w:val="22"/>
        </w:rPr>
      </w:pPr>
    </w:p>
    <w:sectPr w:rsidR="007E57C6">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632D5" w14:textId="77777777" w:rsidR="008C6428" w:rsidRDefault="008C6428">
      <w:r>
        <w:separator/>
      </w:r>
    </w:p>
  </w:endnote>
  <w:endnote w:type="continuationSeparator" w:id="0">
    <w:p w14:paraId="461720C1" w14:textId="77777777" w:rsidR="008C6428" w:rsidRDefault="008C6428">
      <w:r>
        <w:continuationSeparator/>
      </w:r>
    </w:p>
  </w:endnote>
  <w:endnote w:type="continuationNotice" w:id="1">
    <w:p w14:paraId="290D802D" w14:textId="77777777" w:rsidR="008C6428" w:rsidRDefault="008C6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EDFDB" w14:textId="7777777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D4E9C">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D4E9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32641" w14:textId="77777777" w:rsidR="008C6428" w:rsidRDefault="008C6428">
      <w:r>
        <w:separator/>
      </w:r>
    </w:p>
  </w:footnote>
  <w:footnote w:type="continuationSeparator" w:id="0">
    <w:p w14:paraId="737239C3" w14:textId="77777777" w:rsidR="008C6428" w:rsidRDefault="008C6428">
      <w:r>
        <w:continuationSeparator/>
      </w:r>
    </w:p>
  </w:footnote>
  <w:footnote w:type="continuationNotice" w:id="1">
    <w:p w14:paraId="3A1E1618" w14:textId="77777777" w:rsidR="008C6428" w:rsidRDefault="008C642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1D56D0"/>
    <w:multiLevelType w:val="hybridMultilevel"/>
    <w:tmpl w:val="4A369178"/>
    <w:lvl w:ilvl="0" w:tplc="0B90F588">
      <w:start w:val="1"/>
      <w:numFmt w:val="bullet"/>
      <w:lvlText w:val="•"/>
      <w:lvlJc w:val="left"/>
      <w:pPr>
        <w:tabs>
          <w:tab w:val="num" w:pos="720"/>
        </w:tabs>
        <w:ind w:left="720" w:hanging="360"/>
      </w:pPr>
      <w:rPr>
        <w:rFonts w:ascii="Arial" w:hAnsi="Arial" w:cs="Times New Roman" w:hint="default"/>
      </w:rPr>
    </w:lvl>
    <w:lvl w:ilvl="1" w:tplc="E3A02228">
      <w:numFmt w:val="bullet"/>
      <w:lvlText w:val="–"/>
      <w:lvlJc w:val="left"/>
      <w:pPr>
        <w:tabs>
          <w:tab w:val="num" w:pos="1440"/>
        </w:tabs>
        <w:ind w:left="1440" w:hanging="360"/>
      </w:pPr>
      <w:rPr>
        <w:rFonts w:ascii="Arial" w:hAnsi="Arial" w:cs="Times New Roman" w:hint="default"/>
      </w:rPr>
    </w:lvl>
    <w:lvl w:ilvl="2" w:tplc="D3E22FBC">
      <w:start w:val="1"/>
      <w:numFmt w:val="bullet"/>
      <w:lvlText w:val="•"/>
      <w:lvlJc w:val="left"/>
      <w:pPr>
        <w:tabs>
          <w:tab w:val="num" w:pos="2160"/>
        </w:tabs>
        <w:ind w:left="2160" w:hanging="360"/>
      </w:pPr>
      <w:rPr>
        <w:rFonts w:ascii="Arial" w:hAnsi="Arial" w:cs="Times New Roman" w:hint="default"/>
      </w:rPr>
    </w:lvl>
    <w:lvl w:ilvl="3" w:tplc="8A06A422">
      <w:start w:val="1"/>
      <w:numFmt w:val="bullet"/>
      <w:lvlText w:val="•"/>
      <w:lvlJc w:val="left"/>
      <w:pPr>
        <w:tabs>
          <w:tab w:val="num" w:pos="2880"/>
        </w:tabs>
        <w:ind w:left="2880" w:hanging="360"/>
      </w:pPr>
      <w:rPr>
        <w:rFonts w:ascii="Arial" w:hAnsi="Arial" w:cs="Times New Roman" w:hint="default"/>
      </w:rPr>
    </w:lvl>
    <w:lvl w:ilvl="4" w:tplc="2ADE0DE8">
      <w:start w:val="1"/>
      <w:numFmt w:val="bullet"/>
      <w:lvlText w:val="•"/>
      <w:lvlJc w:val="left"/>
      <w:pPr>
        <w:tabs>
          <w:tab w:val="num" w:pos="3600"/>
        </w:tabs>
        <w:ind w:left="3600" w:hanging="360"/>
      </w:pPr>
      <w:rPr>
        <w:rFonts w:ascii="Arial" w:hAnsi="Arial" w:cs="Times New Roman" w:hint="default"/>
      </w:rPr>
    </w:lvl>
    <w:lvl w:ilvl="5" w:tplc="DC8A508C">
      <w:start w:val="1"/>
      <w:numFmt w:val="bullet"/>
      <w:lvlText w:val="•"/>
      <w:lvlJc w:val="left"/>
      <w:pPr>
        <w:tabs>
          <w:tab w:val="num" w:pos="4320"/>
        </w:tabs>
        <w:ind w:left="4320" w:hanging="360"/>
      </w:pPr>
      <w:rPr>
        <w:rFonts w:ascii="Arial" w:hAnsi="Arial" w:cs="Times New Roman" w:hint="default"/>
      </w:rPr>
    </w:lvl>
    <w:lvl w:ilvl="6" w:tplc="888A7C9A">
      <w:start w:val="1"/>
      <w:numFmt w:val="bullet"/>
      <w:lvlText w:val="•"/>
      <w:lvlJc w:val="left"/>
      <w:pPr>
        <w:tabs>
          <w:tab w:val="num" w:pos="5040"/>
        </w:tabs>
        <w:ind w:left="5040" w:hanging="360"/>
      </w:pPr>
      <w:rPr>
        <w:rFonts w:ascii="Arial" w:hAnsi="Arial" w:cs="Times New Roman" w:hint="default"/>
      </w:rPr>
    </w:lvl>
    <w:lvl w:ilvl="7" w:tplc="C5B6871A">
      <w:start w:val="1"/>
      <w:numFmt w:val="bullet"/>
      <w:lvlText w:val="•"/>
      <w:lvlJc w:val="left"/>
      <w:pPr>
        <w:tabs>
          <w:tab w:val="num" w:pos="5760"/>
        </w:tabs>
        <w:ind w:left="5760" w:hanging="360"/>
      </w:pPr>
      <w:rPr>
        <w:rFonts w:ascii="Arial" w:hAnsi="Arial" w:cs="Times New Roman" w:hint="default"/>
      </w:rPr>
    </w:lvl>
    <w:lvl w:ilvl="8" w:tplc="975043BA">
      <w:start w:val="1"/>
      <w:numFmt w:val="bullet"/>
      <w:lvlText w:val="•"/>
      <w:lvlJc w:val="left"/>
      <w:pPr>
        <w:tabs>
          <w:tab w:val="num" w:pos="6480"/>
        </w:tabs>
        <w:ind w:left="6480" w:hanging="360"/>
      </w:pPr>
      <w:rPr>
        <w:rFonts w:ascii="Arial" w:hAnsi="Arial" w:cs="Times New Roman" w:hint="default"/>
      </w:rPr>
    </w:lvl>
  </w:abstractNum>
  <w:abstractNum w:abstractNumId="5">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B159D4"/>
    <w:multiLevelType w:val="hybridMultilevel"/>
    <w:tmpl w:val="B72EF6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1FE36F06"/>
    <w:multiLevelType w:val="hybridMultilevel"/>
    <w:tmpl w:val="359AE5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EA2485F"/>
    <w:multiLevelType w:val="hybridMultilevel"/>
    <w:tmpl w:val="56FC668E"/>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2">
    <w:nsid w:val="41D83D53"/>
    <w:multiLevelType w:val="hybridMultilevel"/>
    <w:tmpl w:val="C7743E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27">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nsid w:val="7A086306"/>
    <w:multiLevelType w:val="hybridMultilevel"/>
    <w:tmpl w:val="6A50F8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20"/>
  </w:num>
  <w:num w:numId="4">
    <w:abstractNumId w:val="12"/>
  </w:num>
  <w:num w:numId="5">
    <w:abstractNumId w:val="35"/>
  </w:num>
  <w:num w:numId="6">
    <w:abstractNumId w:val="25"/>
  </w:num>
  <w:num w:numId="7">
    <w:abstractNumId w:val="31"/>
  </w:num>
  <w:num w:numId="8">
    <w:abstractNumId w:val="21"/>
  </w:num>
  <w:num w:numId="9">
    <w:abstractNumId w:val="6"/>
  </w:num>
  <w:num w:numId="10">
    <w:abstractNumId w:val="3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3"/>
  </w:num>
  <w:num w:numId="14">
    <w:abstractNumId w:val="19"/>
  </w:num>
  <w:num w:numId="15">
    <w:abstractNumId w:val="23"/>
  </w:num>
  <w:num w:numId="16">
    <w:abstractNumId w:val="26"/>
  </w:num>
  <w:num w:numId="17">
    <w:abstractNumId w:val="27"/>
  </w:num>
  <w:num w:numId="18">
    <w:abstractNumId w:val="7"/>
  </w:num>
  <w:num w:numId="19">
    <w:abstractNumId w:val="30"/>
  </w:num>
  <w:num w:numId="20">
    <w:abstractNumId w:val="29"/>
  </w:num>
  <w:num w:numId="21">
    <w:abstractNumId w:val="5"/>
  </w:num>
  <w:num w:numId="22">
    <w:abstractNumId w:val="10"/>
  </w:num>
  <w:num w:numId="23">
    <w:abstractNumId w:val="2"/>
  </w:num>
  <w:num w:numId="24">
    <w:abstractNumId w:val="14"/>
  </w:num>
  <w:num w:numId="25">
    <w:abstractNumId w:val="18"/>
  </w:num>
  <w:num w:numId="26">
    <w:abstractNumId w:val="1"/>
  </w:num>
  <w:num w:numId="27">
    <w:abstractNumId w:val="32"/>
  </w:num>
  <w:num w:numId="28">
    <w:abstractNumId w:val="11"/>
  </w:num>
  <w:num w:numId="29">
    <w:abstractNumId w:val="15"/>
  </w:num>
  <w:num w:numId="30">
    <w:abstractNumId w:val="8"/>
  </w:num>
  <w:num w:numId="31">
    <w:abstractNumId w:val="16"/>
  </w:num>
  <w:num w:numId="32">
    <w:abstractNumId w:val="17"/>
  </w:num>
  <w:num w:numId="33">
    <w:abstractNumId w:val="33"/>
  </w:num>
  <w:num w:numId="34">
    <w:abstractNumId w:val="9"/>
  </w:num>
  <w:num w:numId="35">
    <w:abstractNumId w:val="22"/>
  </w:num>
  <w:num w:numId="36">
    <w:abstractNumId w:val="4"/>
  </w:num>
  <w:num w:numId="37">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Jing">
    <w15:presenceInfo w15:providerId="None" w15:userId="WA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433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512"/>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679"/>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BD1"/>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29D"/>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80F"/>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E76"/>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8C7"/>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3948"/>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562"/>
    <w:rsid w:val="00481A5E"/>
    <w:rsid w:val="00481D24"/>
    <w:rsid w:val="00482176"/>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78"/>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CFF"/>
    <w:rsid w:val="00584003"/>
    <w:rsid w:val="0058412F"/>
    <w:rsid w:val="0058472C"/>
    <w:rsid w:val="005847EE"/>
    <w:rsid w:val="00584905"/>
    <w:rsid w:val="005849CD"/>
    <w:rsid w:val="00584B23"/>
    <w:rsid w:val="00584B85"/>
    <w:rsid w:val="00584DA5"/>
    <w:rsid w:val="00585368"/>
    <w:rsid w:val="00585798"/>
    <w:rsid w:val="00585942"/>
    <w:rsid w:val="00585957"/>
    <w:rsid w:val="00585C22"/>
    <w:rsid w:val="0058620C"/>
    <w:rsid w:val="00586B37"/>
    <w:rsid w:val="005875B3"/>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195"/>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028"/>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74"/>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9C"/>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7C6"/>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E5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25D"/>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2E5"/>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B9A"/>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11"/>
    <w:rsid w:val="00B727CB"/>
    <w:rsid w:val="00B72A4C"/>
    <w:rsid w:val="00B72B9A"/>
    <w:rsid w:val="00B737CC"/>
    <w:rsid w:val="00B73CBB"/>
    <w:rsid w:val="00B73EA1"/>
    <w:rsid w:val="00B73F7A"/>
    <w:rsid w:val="00B74407"/>
    <w:rsid w:val="00B74A5F"/>
    <w:rsid w:val="00B753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66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462"/>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32"/>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87FAE"/>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02"/>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3B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character" w:customStyle="1" w:styleId="af8">
    <w:name w:val="コメント文字列 (文字)"/>
    <w:basedOn w:val="a2"/>
    <w:link w:val="af7"/>
    <w:uiPriority w:val="99"/>
    <w:semiHidden/>
    <w:rsid w:val="00667174"/>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character" w:customStyle="1" w:styleId="af8">
    <w:name w:val="コメント文字列 (文字)"/>
    <w:basedOn w:val="a2"/>
    <w:link w:val="af7"/>
    <w:uiPriority w:val="99"/>
    <w:semiHidden/>
    <w:rsid w:val="00667174"/>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emf"/><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emf"/><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552B3-AE4B-4F1E-A1EE-B06CBAC02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Pages>
  <Words>777</Words>
  <Characters>4222</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yuki_2</cp:lastModifiedBy>
  <cp:revision>12</cp:revision>
  <cp:lastPrinted>2017-08-09T04:40:00Z</cp:lastPrinted>
  <dcterms:created xsi:type="dcterms:W3CDTF">2018-09-28T09:24:00Z</dcterms:created>
  <dcterms:modified xsi:type="dcterms:W3CDTF">2018-09-29T03:47:00Z</dcterms:modified>
</cp:coreProperties>
</file>