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7C3" w:rsidRDefault="00630C07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bookmarkStart w:id="0" w:name="_GoBack"/>
      <w:r w:rsidRPr="00630C07">
        <w:rPr>
          <w:rFonts w:ascii="Arial" w:hAnsi="Arial" w:cs="Arial"/>
          <w:b/>
          <w:bCs/>
          <w:sz w:val="22"/>
        </w:rPr>
        <w:t>3GPP TSG RAN WG1 Meeting #94bis</w:t>
      </w:r>
      <w:r w:rsidR="004607C3">
        <w:rPr>
          <w:rFonts w:ascii="Arial" w:hAnsi="Arial" w:cs="Arial"/>
          <w:b/>
          <w:bCs/>
          <w:sz w:val="22"/>
        </w:rPr>
        <w:tab/>
      </w:r>
      <w:r w:rsidR="004607C3">
        <w:rPr>
          <w:rFonts w:ascii="Arial" w:hAnsi="Arial" w:cs="Arial"/>
          <w:b/>
          <w:bCs/>
          <w:sz w:val="22"/>
        </w:rPr>
        <w:tab/>
      </w:r>
      <w:r w:rsidR="004607C3">
        <w:rPr>
          <w:rFonts w:ascii="Arial" w:hAnsi="Arial" w:cs="Arial"/>
          <w:b/>
          <w:bCs/>
          <w:sz w:val="22"/>
        </w:rPr>
        <w:tab/>
      </w:r>
      <w:r w:rsidRPr="00630C07">
        <w:rPr>
          <w:rFonts w:ascii="Arial" w:hAnsi="Arial" w:cs="Arial"/>
          <w:b/>
          <w:bCs/>
          <w:sz w:val="22"/>
        </w:rPr>
        <w:t>R1-1810429</w:t>
      </w:r>
    </w:p>
    <w:p w:rsidR="004607C3" w:rsidRDefault="00630C07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 w:rsidRPr="00630C07">
        <w:rPr>
          <w:rFonts w:ascii="Arial" w:hAnsi="Arial" w:cs="Arial"/>
          <w:b/>
          <w:bCs/>
          <w:sz w:val="22"/>
        </w:rPr>
        <w:t>Chengdu, China, October 8</w:t>
      </w:r>
      <w:r w:rsidRPr="00630C07">
        <w:rPr>
          <w:rFonts w:ascii="Arial" w:hAnsi="Arial" w:cs="Arial"/>
          <w:b/>
          <w:bCs/>
          <w:sz w:val="22"/>
          <w:vertAlign w:val="superscript"/>
        </w:rPr>
        <w:t>th</w:t>
      </w:r>
      <w:r w:rsidRPr="00630C07">
        <w:rPr>
          <w:rFonts w:ascii="Arial" w:hAnsi="Arial" w:cs="Arial"/>
          <w:b/>
          <w:bCs/>
          <w:sz w:val="22"/>
        </w:rPr>
        <w:t xml:space="preserve"> – 12</w:t>
      </w:r>
      <w:r w:rsidRPr="00630C07">
        <w:rPr>
          <w:rFonts w:ascii="Arial" w:hAnsi="Arial" w:cs="Arial"/>
          <w:b/>
          <w:bCs/>
          <w:sz w:val="22"/>
          <w:vertAlign w:val="superscript"/>
        </w:rPr>
        <w:t>th</w:t>
      </w:r>
      <w:r w:rsidRPr="00630C07">
        <w:rPr>
          <w:rFonts w:ascii="Arial" w:hAnsi="Arial" w:cs="Arial"/>
          <w:b/>
          <w:bCs/>
          <w:sz w:val="22"/>
        </w:rPr>
        <w:t>, 2018</w:t>
      </w:r>
    </w:p>
    <w:p w:rsidR="004607C3" w:rsidRDefault="004607C3">
      <w:pPr>
        <w:rPr>
          <w:rFonts w:ascii="Arial" w:hAnsi="Arial" w:cs="Arial"/>
        </w:rPr>
      </w:pPr>
    </w:p>
    <w:p w:rsidR="004607C3" w:rsidRPr="00450D8B" w:rsidRDefault="005D20F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Agenda item</w:t>
      </w:r>
      <w:r w:rsidR="004607C3">
        <w:rPr>
          <w:rFonts w:ascii="Arial" w:hAnsi="Arial" w:cs="Arial"/>
          <w:b/>
        </w:rPr>
        <w:t>:</w:t>
      </w:r>
      <w:r w:rsidR="004607C3">
        <w:rPr>
          <w:rFonts w:ascii="Arial" w:hAnsi="Arial" w:cs="Arial"/>
          <w:b/>
        </w:rPr>
        <w:tab/>
      </w:r>
      <w:r w:rsidR="007025AB" w:rsidRPr="007025AB">
        <w:rPr>
          <w:rFonts w:ascii="Arial" w:hAnsi="Arial" w:cs="Arial"/>
        </w:rPr>
        <w:t>7.1.7 Others</w:t>
      </w:r>
    </w:p>
    <w:p w:rsidR="005D20F1" w:rsidRPr="00544883" w:rsidRDefault="005D20F1" w:rsidP="005D20F1">
      <w:pPr>
        <w:spacing w:after="60"/>
        <w:ind w:left="1985" w:hanging="1985"/>
        <w:rPr>
          <w:rFonts w:ascii="Arial" w:hAnsi="Arial" w:cs="Arial"/>
          <w:bCs/>
        </w:rPr>
      </w:pPr>
      <w:r w:rsidRPr="00450D8B">
        <w:rPr>
          <w:rFonts w:ascii="Arial" w:hAnsi="Arial" w:cs="Arial"/>
          <w:b/>
        </w:rPr>
        <w:t>Title:</w:t>
      </w:r>
      <w:r w:rsidRPr="00450D8B">
        <w:rPr>
          <w:rFonts w:ascii="Arial" w:hAnsi="Arial" w:cs="Arial"/>
          <w:b/>
        </w:rPr>
        <w:tab/>
      </w:r>
      <w:r w:rsidR="007025AB" w:rsidRPr="007025AB">
        <w:rPr>
          <w:rFonts w:ascii="Arial" w:hAnsi="Arial" w:cs="Arial"/>
          <w:b/>
        </w:rPr>
        <w:t>Remaining Issues in R-15 UE Features</w:t>
      </w:r>
    </w:p>
    <w:p w:rsidR="004607C3" w:rsidRPr="00450D8B" w:rsidRDefault="004607C3">
      <w:pPr>
        <w:spacing w:after="60"/>
        <w:ind w:left="1985" w:hanging="1985"/>
        <w:rPr>
          <w:rFonts w:ascii="Arial" w:hAnsi="Arial" w:cs="Arial"/>
          <w:bCs/>
        </w:rPr>
      </w:pPr>
      <w:r w:rsidRPr="00450D8B">
        <w:rPr>
          <w:rFonts w:ascii="Arial" w:hAnsi="Arial" w:cs="Arial"/>
          <w:b/>
        </w:rPr>
        <w:t>Source:</w:t>
      </w:r>
      <w:r w:rsidRPr="00450D8B">
        <w:rPr>
          <w:rFonts w:ascii="Arial" w:hAnsi="Arial" w:cs="Arial"/>
          <w:bCs/>
        </w:rPr>
        <w:tab/>
      </w:r>
      <w:r w:rsidR="00D50E5B">
        <w:rPr>
          <w:rFonts w:ascii="Arial" w:hAnsi="Arial" w:cs="Arial"/>
          <w:bCs/>
        </w:rPr>
        <w:t>MediaT</w:t>
      </w:r>
      <w:r w:rsidR="00450D8B" w:rsidRPr="00450D8B">
        <w:rPr>
          <w:rFonts w:ascii="Arial" w:hAnsi="Arial" w:cs="Arial"/>
          <w:bCs/>
        </w:rPr>
        <w:t>ek Inc.</w:t>
      </w:r>
    </w:p>
    <w:p w:rsidR="004607C3" w:rsidRPr="00450D8B" w:rsidRDefault="005D20F1">
      <w:pPr>
        <w:spacing w:after="60"/>
        <w:ind w:left="1985" w:hanging="1985"/>
        <w:rPr>
          <w:rFonts w:ascii="Arial" w:hAnsi="Arial" w:cs="Arial"/>
          <w:bCs/>
        </w:rPr>
      </w:pPr>
      <w:r w:rsidRPr="00450D8B">
        <w:rPr>
          <w:rFonts w:ascii="Arial" w:hAnsi="Arial" w:cs="Arial"/>
          <w:b/>
        </w:rPr>
        <w:t>Document for</w:t>
      </w:r>
      <w:r w:rsidR="004607C3" w:rsidRPr="00450D8B">
        <w:rPr>
          <w:rFonts w:ascii="Arial" w:hAnsi="Arial" w:cs="Arial"/>
          <w:b/>
        </w:rPr>
        <w:t>:</w:t>
      </w:r>
      <w:r w:rsidR="004607C3" w:rsidRPr="00450D8B">
        <w:rPr>
          <w:rFonts w:ascii="Arial" w:hAnsi="Arial" w:cs="Arial"/>
          <w:bCs/>
        </w:rPr>
        <w:tab/>
      </w:r>
      <w:r w:rsidR="004724D3">
        <w:rPr>
          <w:rFonts w:ascii="Arial" w:hAnsi="Arial" w:cs="Arial"/>
          <w:bCs/>
        </w:rPr>
        <w:t>Discussion</w:t>
      </w:r>
    </w:p>
    <w:p w:rsidR="004607C3" w:rsidRDefault="004607C3">
      <w:pPr>
        <w:pBdr>
          <w:bottom w:val="single" w:sz="4" w:space="1" w:color="auto"/>
        </w:pBdr>
        <w:rPr>
          <w:rFonts w:ascii="Arial" w:hAnsi="Arial" w:cs="Arial"/>
        </w:rPr>
      </w:pPr>
    </w:p>
    <w:p w:rsidR="004607C3" w:rsidRDefault="004607C3">
      <w:pPr>
        <w:rPr>
          <w:rFonts w:ascii="Arial" w:hAnsi="Arial" w:cs="Arial"/>
        </w:rPr>
      </w:pPr>
    </w:p>
    <w:p w:rsidR="004607C3" w:rsidRDefault="005D20F1" w:rsidP="00823FE1">
      <w:pPr>
        <w:pStyle w:val="Heading1"/>
        <w:numPr>
          <w:ilvl w:val="0"/>
          <w:numId w:val="5"/>
        </w:numPr>
        <w:spacing w:after="120"/>
        <w:ind w:right="288"/>
      </w:pPr>
      <w:r>
        <w:t>Introduction</w:t>
      </w:r>
    </w:p>
    <w:p w:rsidR="004E01EA" w:rsidRPr="00607302" w:rsidRDefault="00B04115" w:rsidP="00584C38">
      <w:r w:rsidRPr="00B04115">
        <w:t>In this contribution, we provide our view on the RAN1 NR UE features. The NR</w:t>
      </w:r>
      <w:r w:rsidR="005B5C02">
        <w:t xml:space="preserve"> UE features list </w:t>
      </w:r>
      <w:r w:rsidR="004E066D">
        <w:fldChar w:fldCharType="begin"/>
      </w:r>
      <w:r w:rsidR="004E066D">
        <w:instrText xml:space="preserve"> REF _Ref525914331 \w \h </w:instrText>
      </w:r>
      <w:r w:rsidR="004E066D">
        <w:fldChar w:fldCharType="separate"/>
      </w:r>
      <w:r w:rsidR="008302CB">
        <w:t>[2]</w:t>
      </w:r>
      <w:r w:rsidR="004E066D">
        <w:fldChar w:fldCharType="end"/>
      </w:r>
      <w:r w:rsidR="004E066D">
        <w:t xml:space="preserve"> </w:t>
      </w:r>
      <w:r w:rsidR="0067744F">
        <w:t>compiled after RAN#81</w:t>
      </w:r>
      <w:r w:rsidRPr="00B04115">
        <w:t xml:space="preserve"> is given in the </w:t>
      </w:r>
      <w:r w:rsidR="00711094">
        <w:t>attachment</w:t>
      </w:r>
      <w:r w:rsidRPr="00B04115">
        <w:t xml:space="preserve"> with an additional column appended at the end expressing our recommendation</w:t>
      </w:r>
      <w:r w:rsidR="003C278C">
        <w:t xml:space="preserve"> for the remaining undecided features</w:t>
      </w:r>
      <w:r w:rsidRPr="00B04115">
        <w:t xml:space="preserve">. Some revisions are also made to </w:t>
      </w:r>
      <w:r w:rsidR="00822AA8">
        <w:t xml:space="preserve">reflect the latest </w:t>
      </w:r>
      <w:r w:rsidR="0067744F">
        <w:t>agreements in RAN1#94</w:t>
      </w:r>
      <w:r w:rsidR="00822AA8">
        <w:t xml:space="preserve"> and to addr</w:t>
      </w:r>
      <w:r w:rsidR="0067744F">
        <w:t>ess some issues raised in RAN#81</w:t>
      </w:r>
      <w:r w:rsidRPr="00B04115">
        <w:t>.</w:t>
      </w:r>
      <w:r w:rsidR="00822AA8">
        <w:t xml:space="preserve"> </w:t>
      </w:r>
      <w:r w:rsidR="00A67F26">
        <w:t>Some important highlights of the revision are given in the next section.</w:t>
      </w:r>
    </w:p>
    <w:p w:rsidR="003548F6" w:rsidRPr="001C5498" w:rsidRDefault="00822AA8" w:rsidP="001C5498">
      <w:pPr>
        <w:pStyle w:val="Heading1"/>
        <w:numPr>
          <w:ilvl w:val="0"/>
          <w:numId w:val="5"/>
        </w:numPr>
        <w:spacing w:after="120"/>
        <w:ind w:right="288"/>
      </w:pPr>
      <w:r>
        <w:t>Highlights of the revision</w:t>
      </w:r>
      <w:bookmarkStart w:id="1" w:name="_Ref494794648"/>
    </w:p>
    <w:p w:rsidR="00F767B5" w:rsidRPr="001C5498" w:rsidRDefault="00F767B5" w:rsidP="001C5498">
      <w:pPr>
        <w:pStyle w:val="Heading2"/>
        <w:rPr>
          <w:b w:val="0"/>
          <w:u w:val="single"/>
        </w:rPr>
      </w:pPr>
      <w:r w:rsidRPr="001C5498">
        <w:rPr>
          <w:b w:val="0"/>
          <w:u w:val="single"/>
        </w:rPr>
        <w:t>FG 2-20</w:t>
      </w:r>
      <w:r w:rsidR="001C5498" w:rsidRPr="001C5498">
        <w:rPr>
          <w:b w:val="0"/>
          <w:u w:val="single"/>
        </w:rPr>
        <w:t xml:space="preserve"> Beam correspondence</w:t>
      </w:r>
    </w:p>
    <w:p w:rsidR="00285105" w:rsidRDefault="001C5498" w:rsidP="00341490">
      <w:r>
        <w:t>The requirement</w:t>
      </w:r>
      <w:r w:rsidR="00285105">
        <w:t xml:space="preserve"> for beam correspondence is still under discussion in RAN4. </w:t>
      </w:r>
      <w:r w:rsidR="00CB760C">
        <w:t>Therefore, we have the following proposal:</w:t>
      </w:r>
    </w:p>
    <w:p w:rsidR="00CB760C" w:rsidRDefault="00CB760C" w:rsidP="00341490">
      <w:r w:rsidRPr="00285105">
        <w:rPr>
          <w:b/>
        </w:rPr>
        <w:t>Proposal</w:t>
      </w:r>
      <w:r>
        <w:rPr>
          <w:b/>
        </w:rPr>
        <w:t xml:space="preserve"> 1</w:t>
      </w:r>
      <w:r w:rsidRPr="00285105">
        <w:rPr>
          <w:b/>
        </w:rPr>
        <w:t xml:space="preserve">: </w:t>
      </w:r>
      <w:r>
        <w:rPr>
          <w:b/>
        </w:rPr>
        <w:t>Feature group 2-2</w:t>
      </w:r>
      <w:r w:rsidR="00CA3E25">
        <w:rPr>
          <w:b/>
        </w:rPr>
        <w:t>0</w:t>
      </w:r>
      <w:r>
        <w:rPr>
          <w:b/>
        </w:rPr>
        <w:t xml:space="preserve"> should be optional or the decision should be deferred until RAN4 completes its work</w:t>
      </w:r>
      <w:r w:rsidR="00CA3E25">
        <w:rPr>
          <w:b/>
        </w:rPr>
        <w:t xml:space="preserve"> on beam correspondence requirement</w:t>
      </w:r>
      <w:r w:rsidRPr="00285105">
        <w:rPr>
          <w:b/>
        </w:rPr>
        <w:t>.</w:t>
      </w:r>
    </w:p>
    <w:p w:rsidR="00285105" w:rsidRPr="001C5498" w:rsidRDefault="001C5498" w:rsidP="001C5498">
      <w:pPr>
        <w:pStyle w:val="Heading2"/>
        <w:ind w:right="864"/>
        <w:rPr>
          <w:b w:val="0"/>
          <w:u w:val="single"/>
        </w:rPr>
      </w:pPr>
      <w:r>
        <w:rPr>
          <w:b w:val="0"/>
          <w:u w:val="single"/>
        </w:rPr>
        <w:br/>
      </w:r>
      <w:r w:rsidRPr="001C5498">
        <w:rPr>
          <w:b w:val="0"/>
          <w:u w:val="single"/>
        </w:rPr>
        <w:t>FG 2-31 Beam failure recovery</w:t>
      </w:r>
    </w:p>
    <w:p w:rsidR="001C5498" w:rsidRDefault="009F7224" w:rsidP="001C5498">
      <w:r>
        <w:t>F</w:t>
      </w:r>
      <w:r w:rsidR="001C5498">
        <w:t>or components 1 and 2</w:t>
      </w:r>
      <w:r>
        <w:t xml:space="preserve"> of feature group 2-31</w:t>
      </w:r>
      <w:r w:rsidR="001C5498">
        <w:t>, the va</w:t>
      </w:r>
      <w:r>
        <w:t>lid value range should be between 1 and 4</w:t>
      </w:r>
      <w:r w:rsidR="001C5498">
        <w:t xml:space="preserve"> for R-15 since only special cells (PCell/PSCell) support </w:t>
      </w:r>
      <w:r>
        <w:t>beam failure recovery and there are up to 2 beam failure detection</w:t>
      </w:r>
      <w:r w:rsidR="001C5498">
        <w:t xml:space="preserve"> RS per </w:t>
      </w:r>
      <w:r>
        <w:t>bandwidth part</w:t>
      </w:r>
      <w:r w:rsidR="001C5498">
        <w:t xml:space="preserve">. </w:t>
      </w:r>
      <w:r>
        <w:t>Similarly</w:t>
      </w:r>
      <w:r w:rsidR="001C5498">
        <w:t xml:space="preserve"> for component 3, the valid value range for R-15 can be no more than 32</w:t>
      </w:r>
      <w:r>
        <w:t xml:space="preserve"> since </w:t>
      </w:r>
      <w:r w:rsidRPr="009F7224">
        <w:t xml:space="preserve">RRC parameter </w:t>
      </w:r>
      <w:r w:rsidRPr="009F7224">
        <w:rPr>
          <w:i/>
        </w:rPr>
        <w:t>maxNrofCandidateBeams</w:t>
      </w:r>
      <w:r>
        <w:t xml:space="preserve"> is </w:t>
      </w:r>
      <w:r w:rsidRPr="009F7224">
        <w:t>16</w:t>
      </w:r>
      <w:r>
        <w:t xml:space="preserve"> for each of the two special cells</w:t>
      </w:r>
      <w:r w:rsidR="001C5498">
        <w:t>.</w:t>
      </w:r>
      <w:r>
        <w:t xml:space="preserve"> Due to the ASN.1 code freeze, non-backward compatible change to UE capability </w:t>
      </w:r>
      <w:r w:rsidR="003C278C">
        <w:t xml:space="preserve">is not allowed. Therefore, </w:t>
      </w:r>
      <w:r>
        <w:t>we have the following proposal</w:t>
      </w:r>
    </w:p>
    <w:p w:rsidR="001C5498" w:rsidRPr="001C5498" w:rsidRDefault="001C5498" w:rsidP="001C5498">
      <w:r w:rsidRPr="00285105">
        <w:rPr>
          <w:b/>
        </w:rPr>
        <w:t>Proposal</w:t>
      </w:r>
      <w:r>
        <w:rPr>
          <w:b/>
        </w:rPr>
        <w:t xml:space="preserve"> 2</w:t>
      </w:r>
      <w:r w:rsidRPr="00285105">
        <w:rPr>
          <w:b/>
        </w:rPr>
        <w:t xml:space="preserve">: </w:t>
      </w:r>
      <w:r w:rsidR="003C278C">
        <w:rPr>
          <w:b/>
        </w:rPr>
        <w:t>Without changing the candidate value ranges, add a note in</w:t>
      </w:r>
      <w:r w:rsidR="009F7224">
        <w:rPr>
          <w:b/>
        </w:rPr>
        <w:t xml:space="preserve"> FG 2-3</w:t>
      </w:r>
      <w:r w:rsidR="003C278C">
        <w:rPr>
          <w:b/>
        </w:rPr>
        <w:t>1 stating the valid value range for each of the three components.</w:t>
      </w:r>
    </w:p>
    <w:p w:rsidR="00F767B5" w:rsidRPr="001C5498" w:rsidRDefault="001C5498" w:rsidP="001C5498">
      <w:pPr>
        <w:pStyle w:val="Heading2"/>
        <w:ind w:right="864"/>
        <w:rPr>
          <w:b w:val="0"/>
          <w:u w:val="single"/>
        </w:rPr>
      </w:pPr>
      <w:r>
        <w:rPr>
          <w:b w:val="0"/>
          <w:u w:val="single"/>
        </w:rPr>
        <w:br/>
      </w:r>
      <w:r w:rsidR="00F767B5" w:rsidRPr="001C5498">
        <w:rPr>
          <w:b w:val="0"/>
          <w:u w:val="single"/>
        </w:rPr>
        <w:t>FG 2-33</w:t>
      </w:r>
      <w:r w:rsidRPr="001C5498">
        <w:rPr>
          <w:b w:val="0"/>
          <w:u w:val="single"/>
        </w:rPr>
        <w:t xml:space="preserve"> CSI-RS and CSI-IM reception for CSI feedback</w:t>
      </w:r>
    </w:p>
    <w:p w:rsidR="007B47A4" w:rsidRDefault="007B47A4" w:rsidP="00A67F26">
      <w:r w:rsidRPr="007B47A4">
        <w:t>The current capability signaling structure</w:t>
      </w:r>
      <w:r>
        <w:t xml:space="preserve"> for feature group 2-33 (</w:t>
      </w:r>
      <w:r w:rsidRPr="007B47A4">
        <w:t>CSI-RS and CSI-IM reception for CSI feedback</w:t>
      </w:r>
      <w:r>
        <w:t xml:space="preserve">) </w:t>
      </w:r>
      <w:r w:rsidRPr="007B47A4">
        <w:t xml:space="preserve">assumes </w:t>
      </w:r>
      <w:r>
        <w:t xml:space="preserve">that the </w:t>
      </w:r>
      <w:r w:rsidRPr="007B47A4">
        <w:t>UE can share its processing capability across all CCs in componen</w:t>
      </w:r>
      <w:r>
        <w:t>t-4 and component-5. However, this may not be</w:t>
      </w:r>
      <w:r w:rsidRPr="007B47A4">
        <w:t xml:space="preserve"> </w:t>
      </w:r>
      <w:r>
        <w:t>the case</w:t>
      </w:r>
      <w:r w:rsidRPr="007B47A4">
        <w:t xml:space="preserve"> for </w:t>
      </w:r>
      <w:r>
        <w:t xml:space="preserve">all </w:t>
      </w:r>
      <w:r w:rsidRPr="007B47A4">
        <w:t>UE implementation. We propose to add the following per CC based capabilities in 2-33 CSI-RS and CSI-IM reception for CSI feedback:</w:t>
      </w:r>
    </w:p>
    <w:p w:rsidR="007B47A4" w:rsidRPr="007B47A4" w:rsidRDefault="007B47A4" w:rsidP="00A67F26">
      <w:pPr>
        <w:rPr>
          <w:b/>
        </w:rPr>
      </w:pPr>
      <w:r w:rsidRPr="007B47A4">
        <w:rPr>
          <w:b/>
        </w:rPr>
        <w:t>Proposal</w:t>
      </w:r>
      <w:r w:rsidR="00CC4CF2">
        <w:rPr>
          <w:b/>
        </w:rPr>
        <w:t xml:space="preserve"> 3</w:t>
      </w:r>
      <w:r w:rsidRPr="007B47A4">
        <w:rPr>
          <w:b/>
        </w:rPr>
        <w:t xml:space="preserve">: Add capability components for maximum number of simultaneous NZP-CSI-RS resources/ports and CSI-IM </w:t>
      </w:r>
      <w:r w:rsidR="0046601F">
        <w:rPr>
          <w:b/>
        </w:rPr>
        <w:t>resources in an active BWP in feature group</w:t>
      </w:r>
      <w:r w:rsidRPr="007B47A4">
        <w:rPr>
          <w:b/>
        </w:rPr>
        <w:t xml:space="preserve"> 2-33.</w:t>
      </w:r>
    </w:p>
    <w:p w:rsidR="00F767B5" w:rsidRPr="001C5498" w:rsidRDefault="001C5498" w:rsidP="001C5498">
      <w:pPr>
        <w:pStyle w:val="Heading2"/>
        <w:ind w:right="864"/>
        <w:rPr>
          <w:b w:val="0"/>
          <w:u w:val="single"/>
        </w:rPr>
      </w:pPr>
      <w:r>
        <w:rPr>
          <w:b w:val="0"/>
          <w:u w:val="single"/>
        </w:rPr>
        <w:br/>
      </w:r>
      <w:r w:rsidR="00F767B5" w:rsidRPr="001C5498">
        <w:rPr>
          <w:b w:val="0"/>
          <w:u w:val="single"/>
        </w:rPr>
        <w:t>FG 2-35</w:t>
      </w:r>
      <w:r w:rsidRPr="001C5498">
        <w:rPr>
          <w:b w:val="0"/>
          <w:u w:val="single"/>
        </w:rPr>
        <w:t xml:space="preserve"> CSI report framework</w:t>
      </w:r>
    </w:p>
    <w:p w:rsidR="00F767B5" w:rsidRDefault="00F767B5" w:rsidP="00F767B5">
      <w:pPr>
        <w:rPr>
          <w:u w:val="single"/>
          <w:lang w:eastAsia="zh-TW"/>
        </w:rPr>
      </w:pPr>
      <w:r>
        <w:rPr>
          <w:lang w:eastAsia="zh-TW"/>
        </w:rPr>
        <w:t xml:space="preserve">Capability values for </w:t>
      </w:r>
      <w:r w:rsidRPr="00896C70">
        <w:rPr>
          <w:rFonts w:eastAsia="Times New Roman"/>
        </w:rPr>
        <w:t>CSI report setting</w:t>
      </w:r>
      <w:r>
        <w:rPr>
          <w:rFonts w:eastAsia="Times New Roman"/>
        </w:rPr>
        <w:t>,</w:t>
      </w:r>
      <w:r w:rsidRPr="00301339">
        <w:rPr>
          <w:lang w:eastAsia="zh-TW"/>
        </w:rPr>
        <w:t xml:space="preserve"> </w:t>
      </w:r>
      <w:r w:rsidRPr="00D25ED1">
        <w:rPr>
          <w:i/>
          <w:lang w:eastAsia="zh-TW"/>
        </w:rPr>
        <w:t>CSI-ReportConfig</w:t>
      </w:r>
      <w:r>
        <w:rPr>
          <w:lang w:eastAsia="zh-TW"/>
        </w:rPr>
        <w:t>,</w:t>
      </w:r>
      <w:r w:rsidRPr="00301339">
        <w:rPr>
          <w:lang w:eastAsia="zh-TW"/>
        </w:rPr>
        <w:t xml:space="preserve"> are BWP specific. </w:t>
      </w:r>
      <w:r>
        <w:rPr>
          <w:lang w:eastAsia="zh-TW"/>
        </w:rPr>
        <w:t xml:space="preserve">However it is still not clearly specified yet on which CC </w:t>
      </w:r>
      <w:r w:rsidRPr="00301339">
        <w:rPr>
          <w:lang w:eastAsia="zh-TW"/>
        </w:rPr>
        <w:t xml:space="preserve">this CSI-ReportConfig </w:t>
      </w:r>
      <w:r>
        <w:rPr>
          <w:lang w:eastAsia="zh-TW"/>
        </w:rPr>
        <w:t>should be counted in the case with cross-carrier scheduling. For example, in</w:t>
      </w:r>
      <w:r w:rsidRPr="00301339">
        <w:rPr>
          <w:lang w:eastAsia="zh-TW"/>
        </w:rPr>
        <w:t xml:space="preserve"> CC</w:t>
      </w:r>
      <w:r>
        <w:rPr>
          <w:rFonts w:hint="eastAsia"/>
          <w:lang w:eastAsia="zh-TW"/>
        </w:rPr>
        <w:t>#</w:t>
      </w:r>
      <w:r w:rsidRPr="00301339">
        <w:rPr>
          <w:lang w:eastAsia="zh-TW"/>
        </w:rPr>
        <w:t>0</w:t>
      </w:r>
      <w:r>
        <w:rPr>
          <w:lang w:eastAsia="zh-TW"/>
        </w:rPr>
        <w:t>,</w:t>
      </w:r>
      <w:r w:rsidRPr="00301339">
        <w:rPr>
          <w:lang w:eastAsia="zh-TW"/>
        </w:rPr>
        <w:t xml:space="preserve"> CSI-MeasConfig contains CSI-ReportConfig </w:t>
      </w:r>
      <w:r>
        <w:rPr>
          <w:lang w:eastAsia="zh-TW"/>
        </w:rPr>
        <w:t>associated with</w:t>
      </w:r>
      <w:r w:rsidRPr="00301339">
        <w:rPr>
          <w:lang w:eastAsia="zh-TW"/>
        </w:rPr>
        <w:t xml:space="preserve"> resources located in CC</w:t>
      </w:r>
      <w:r>
        <w:rPr>
          <w:lang w:eastAsia="zh-TW"/>
        </w:rPr>
        <w:t>#</w:t>
      </w:r>
      <w:r w:rsidRPr="00301339">
        <w:rPr>
          <w:lang w:eastAsia="zh-TW"/>
        </w:rPr>
        <w:t>1</w:t>
      </w:r>
      <w:r>
        <w:rPr>
          <w:lang w:eastAsia="zh-TW"/>
        </w:rPr>
        <w:t xml:space="preserve">. It should be proper to </w:t>
      </w:r>
      <w:r w:rsidRPr="00301339">
        <w:rPr>
          <w:lang w:eastAsia="zh-TW"/>
        </w:rPr>
        <w:t xml:space="preserve">count based on the BWP/CC where the measurement is </w:t>
      </w:r>
      <w:r>
        <w:rPr>
          <w:lang w:eastAsia="zh-TW"/>
        </w:rPr>
        <w:t xml:space="preserve">performed; in other words, follow the IE </w:t>
      </w:r>
      <w:r w:rsidRPr="00E8523C">
        <w:rPr>
          <w:i/>
          <w:lang w:eastAsia="zh-TW"/>
        </w:rPr>
        <w:t>carrier</w:t>
      </w:r>
      <w:r>
        <w:rPr>
          <w:lang w:eastAsia="zh-TW"/>
        </w:rPr>
        <w:t xml:space="preserve"> defined in </w:t>
      </w:r>
      <w:r w:rsidRPr="00E8523C">
        <w:rPr>
          <w:i/>
          <w:lang w:eastAsia="zh-TW"/>
        </w:rPr>
        <w:t>CSI-ResourceConfig</w:t>
      </w:r>
      <w:r>
        <w:rPr>
          <w:i/>
          <w:lang w:eastAsia="zh-TW"/>
        </w:rPr>
        <w:t xml:space="preserve"> </w:t>
      </w:r>
      <w:r w:rsidRPr="002C48D5">
        <w:rPr>
          <w:lang w:eastAsia="zh-TW"/>
        </w:rPr>
        <w:t>[38.331]</w:t>
      </w:r>
      <w:r>
        <w:rPr>
          <w:u w:val="single"/>
          <w:lang w:eastAsia="zh-TW"/>
        </w:rPr>
        <w:t>:</w:t>
      </w:r>
    </w:p>
    <w:p w:rsidR="00F767B5" w:rsidRPr="002C60A4" w:rsidRDefault="00F767B5" w:rsidP="00F767B5">
      <w:pPr>
        <w:pStyle w:val="TAL"/>
        <w:rPr>
          <w:i/>
          <w:szCs w:val="22"/>
        </w:rPr>
      </w:pPr>
      <w:r w:rsidRPr="002C60A4">
        <w:rPr>
          <w:b/>
          <w:i/>
          <w:szCs w:val="22"/>
        </w:rPr>
        <w:t>carrier</w:t>
      </w:r>
    </w:p>
    <w:p w:rsidR="00F767B5" w:rsidRPr="002C60A4" w:rsidRDefault="00F767B5" w:rsidP="00F767B5">
      <w:pPr>
        <w:rPr>
          <w:i/>
          <w:lang w:eastAsia="zh-TW"/>
        </w:rPr>
      </w:pPr>
      <w:r w:rsidRPr="002C60A4">
        <w:rPr>
          <w:i/>
          <w:szCs w:val="22"/>
        </w:rPr>
        <w:t>Indicates in which serving cell the CSI-ResourceConfig</w:t>
      </w:r>
      <w:r w:rsidRPr="002C60A4">
        <w:rPr>
          <w:i/>
          <w:szCs w:val="22"/>
          <w:lang w:val="sv-SE"/>
        </w:rPr>
        <w:t xml:space="preserve"> indicated</w:t>
      </w:r>
      <w:r w:rsidRPr="002C60A4">
        <w:rPr>
          <w:i/>
          <w:szCs w:val="22"/>
        </w:rPr>
        <w:t xml:space="preserve"> below are to be found. If the field is absent, the resources are on the same serving cell as this report configuration.</w:t>
      </w:r>
    </w:p>
    <w:p w:rsidR="00F767B5" w:rsidRDefault="00F767B5" w:rsidP="00F767B5">
      <w:pPr>
        <w:jc w:val="both"/>
        <w:rPr>
          <w:rFonts w:eastAsia="MS Mincho"/>
          <w:color w:val="000000"/>
        </w:rPr>
      </w:pPr>
      <w:r w:rsidRPr="002756BC">
        <w:rPr>
          <w:b/>
          <w:lang w:eastAsia="zh-TW"/>
        </w:rPr>
        <w:t>Proposal</w:t>
      </w:r>
      <w:r>
        <w:rPr>
          <w:b/>
          <w:lang w:eastAsia="zh-TW"/>
        </w:rPr>
        <w:t xml:space="preserve"> </w:t>
      </w:r>
      <w:r w:rsidR="001C5498">
        <w:rPr>
          <w:b/>
          <w:lang w:eastAsia="zh-TW"/>
        </w:rPr>
        <w:t>4</w:t>
      </w:r>
      <w:r>
        <w:rPr>
          <w:lang w:eastAsia="zh-TW"/>
        </w:rPr>
        <w:t xml:space="preserve">: </w:t>
      </w:r>
      <w:r w:rsidR="003C278C" w:rsidRPr="003C278C">
        <w:rPr>
          <w:b/>
          <w:lang w:eastAsia="zh-TW"/>
        </w:rPr>
        <w:t>Add a note in FG 2-35 stating that the c</w:t>
      </w:r>
      <w:r w:rsidRPr="003C278C">
        <w:rPr>
          <w:b/>
          <w:lang w:eastAsia="zh-TW"/>
        </w:rPr>
        <w:t>apability</w:t>
      </w:r>
      <w:r w:rsidRPr="00F767B5">
        <w:rPr>
          <w:b/>
          <w:lang w:eastAsia="zh-TW"/>
        </w:rPr>
        <w:t xml:space="preserve"> values for </w:t>
      </w:r>
      <w:r w:rsidRPr="00F767B5">
        <w:rPr>
          <w:rFonts w:eastAsia="Times New Roman"/>
          <w:b/>
        </w:rPr>
        <w:t xml:space="preserve">CSI report setting are counted in the CC indicated by the parameter </w:t>
      </w:r>
      <w:r w:rsidRPr="00F767B5">
        <w:rPr>
          <w:rFonts w:eastAsia="Times New Roman"/>
          <w:b/>
          <w:i/>
        </w:rPr>
        <w:t>carrier</w:t>
      </w:r>
      <w:r w:rsidRPr="00F767B5">
        <w:rPr>
          <w:rFonts w:eastAsia="Times New Roman"/>
          <w:b/>
        </w:rPr>
        <w:t xml:space="preserve"> in </w:t>
      </w:r>
      <w:r w:rsidRPr="00F767B5">
        <w:rPr>
          <w:b/>
          <w:i/>
          <w:szCs w:val="22"/>
        </w:rPr>
        <w:t>CSI-ResourceConfig</w:t>
      </w:r>
      <w:r w:rsidRPr="00F767B5">
        <w:rPr>
          <w:rFonts w:eastAsia="Times New Roman"/>
          <w:b/>
        </w:rPr>
        <w:t>.</w:t>
      </w:r>
    </w:p>
    <w:p w:rsidR="00CA44D2" w:rsidRPr="00B72518" w:rsidRDefault="00CA44D2" w:rsidP="00CA44D2">
      <w:pPr>
        <w:jc w:val="both"/>
        <w:rPr>
          <w:rFonts w:eastAsia="MS Mincho"/>
          <w:color w:val="000000"/>
        </w:rPr>
      </w:pPr>
      <w:r w:rsidRPr="00B72518">
        <w:rPr>
          <w:rFonts w:eastAsia="MS Mincho"/>
          <w:color w:val="000000"/>
        </w:rPr>
        <w:t xml:space="preserve">Following current RRC structure for aperiodic CSI trigger state, </w:t>
      </w:r>
      <w:r>
        <w:rPr>
          <w:rFonts w:eastAsia="MS Mincho"/>
          <w:color w:val="000000"/>
        </w:rPr>
        <w:t xml:space="preserve">each trigger state contains one or multiple report settings, </w:t>
      </w:r>
      <w:r w:rsidRPr="00B72518">
        <w:rPr>
          <w:i/>
        </w:rPr>
        <w:t>CSI-AssociatedReportConfigInfo</w:t>
      </w:r>
      <w:r>
        <w:rPr>
          <w:rFonts w:eastAsia="MS Mincho"/>
          <w:color w:val="000000"/>
        </w:rPr>
        <w:t xml:space="preserve">, and the maximum number of report settings to be associated with one trigger state could be </w:t>
      </w:r>
      <w:r w:rsidRPr="00E45104">
        <w:t>maxNrofReportConfigPerAperiodicTrigger</w:t>
      </w:r>
      <w:r>
        <w:t xml:space="preserve"> = 16. The number of configured trigger states could be </w:t>
      </w:r>
      <w:r w:rsidRPr="00E45104">
        <w:rPr>
          <w:rFonts w:eastAsia="DengXian"/>
        </w:rPr>
        <w:t>maxNrOfCSI-</w:t>
      </w:r>
      <w:r w:rsidRPr="00E45104">
        <w:rPr>
          <w:rFonts w:eastAsia="DengXian"/>
        </w:rPr>
        <w:lastRenderedPageBreak/>
        <w:t>AperiodicTriggers</w:t>
      </w:r>
      <w:r>
        <w:rPr>
          <w:rFonts w:eastAsia="DengXian"/>
        </w:rPr>
        <w:t xml:space="preserve"> = 128. Although MAC CE activation signaling can further reduce the number of trigger states to be at most 63 and fit the bit-width of </w:t>
      </w:r>
      <w:r>
        <w:rPr>
          <w:rFonts w:hint="eastAsia"/>
          <w:lang w:eastAsia="zh-CN"/>
        </w:rPr>
        <w:t>CSI request</w:t>
      </w:r>
      <w:r>
        <w:rPr>
          <w:lang w:eastAsia="zh-CN"/>
        </w:rPr>
        <w:t xml:space="preserve"> field in DCI,</w:t>
      </w:r>
      <w:r>
        <w:rPr>
          <w:rFonts w:eastAsia="DengXian"/>
        </w:rPr>
        <w:t xml:space="preserve"> assuming 63 trigger states is not realistic even if we further consider the potential usage of CSI-request across multiple CCs. On the other hand, UE implementation needs to further take the number of </w:t>
      </w:r>
      <w:r>
        <w:rPr>
          <w:rFonts w:eastAsia="MS Mincho"/>
          <w:color w:val="000000"/>
        </w:rPr>
        <w:t xml:space="preserve">report settings to be associated with one trigger state into account. To reduce UE’s memory cost, we propose to introduce UE capability signaling for the </w:t>
      </w:r>
      <w:r w:rsidRPr="001E01DD">
        <w:rPr>
          <w:lang w:eastAsia="zh-TW"/>
        </w:rPr>
        <w:t>supported maximum number of A-CSI trigger states</w:t>
      </w:r>
      <w:r>
        <w:rPr>
          <w:rFonts w:eastAsia="MS Mincho"/>
          <w:color w:val="000000"/>
        </w:rPr>
        <w:t xml:space="preserve">.    </w:t>
      </w:r>
    </w:p>
    <w:p w:rsidR="00CA44D2" w:rsidRDefault="00CA44D2" w:rsidP="00CA44D2">
      <w:pPr>
        <w:rPr>
          <w:rFonts w:eastAsia="MS Mincho"/>
          <w:b/>
          <w:color w:val="000000"/>
        </w:rPr>
      </w:pPr>
      <w:r w:rsidRPr="00E17B32">
        <w:rPr>
          <w:rFonts w:eastAsia="MS Mincho"/>
          <w:b/>
          <w:color w:val="000000"/>
        </w:rPr>
        <w:t>Proposal</w:t>
      </w:r>
      <w:r w:rsidR="001C5498">
        <w:rPr>
          <w:rFonts w:eastAsia="MS Mincho"/>
          <w:b/>
          <w:color w:val="000000"/>
        </w:rPr>
        <w:t xml:space="preserve"> 5</w:t>
      </w:r>
      <w:r w:rsidRPr="00E17B32">
        <w:rPr>
          <w:rFonts w:eastAsia="MS Mincho"/>
          <w:b/>
          <w:color w:val="000000"/>
        </w:rPr>
        <w:t xml:space="preserve">: </w:t>
      </w:r>
      <w:r w:rsidR="00D52BCB">
        <w:rPr>
          <w:rFonts w:eastAsia="MS Mincho"/>
          <w:b/>
          <w:color w:val="000000"/>
        </w:rPr>
        <w:t>A</w:t>
      </w:r>
      <w:r w:rsidRPr="00CA44D2">
        <w:rPr>
          <w:rFonts w:eastAsia="MS Mincho"/>
          <w:b/>
          <w:color w:val="000000"/>
        </w:rPr>
        <w:t xml:space="preserve">dd UE capability component for the maximum number of A-CSI trigger states per CC </w:t>
      </w:r>
      <w:r w:rsidR="0046601F">
        <w:rPr>
          <w:rFonts w:eastAsia="MS Mincho"/>
          <w:b/>
          <w:color w:val="000000"/>
        </w:rPr>
        <w:t>in feature group</w:t>
      </w:r>
      <w:r w:rsidRPr="00CA44D2">
        <w:rPr>
          <w:rFonts w:eastAsia="MS Mincho"/>
          <w:b/>
          <w:color w:val="000000"/>
        </w:rPr>
        <w:t xml:space="preserve"> 2-35.</w:t>
      </w:r>
      <w:r w:rsidR="00C84D07">
        <w:rPr>
          <w:rFonts w:eastAsia="MS Mincho"/>
          <w:b/>
          <w:color w:val="000000"/>
        </w:rPr>
        <w:t xml:space="preserve"> </w:t>
      </w:r>
      <w:r w:rsidR="00C84D07" w:rsidRPr="00C84D07">
        <w:rPr>
          <w:rFonts w:eastAsia="MS Mincho"/>
          <w:b/>
          <w:color w:val="000000"/>
        </w:rPr>
        <w:t>Candidate values are {1, 3, 7, 15, 31, 63}.</w:t>
      </w:r>
    </w:p>
    <w:p w:rsidR="00F767B5" w:rsidRPr="001C5498" w:rsidRDefault="001C5498" w:rsidP="001C5498">
      <w:pPr>
        <w:pStyle w:val="Heading2"/>
        <w:ind w:right="864"/>
        <w:rPr>
          <w:b w:val="0"/>
          <w:u w:val="single"/>
        </w:rPr>
      </w:pPr>
      <w:r>
        <w:rPr>
          <w:b w:val="0"/>
          <w:u w:val="single"/>
        </w:rPr>
        <w:br/>
      </w:r>
      <w:r w:rsidR="00F767B5" w:rsidRPr="001C5498">
        <w:rPr>
          <w:b w:val="0"/>
          <w:u w:val="single"/>
        </w:rPr>
        <w:t>FG 2-41 and 2-43</w:t>
      </w:r>
      <w:r>
        <w:rPr>
          <w:b w:val="0"/>
          <w:u w:val="single"/>
        </w:rPr>
        <w:t xml:space="preserve"> Type II codebook</w:t>
      </w:r>
    </w:p>
    <w:p w:rsidR="00F767B5" w:rsidRPr="00A2661C" w:rsidRDefault="00F767B5" w:rsidP="00F767B5">
      <w:pPr>
        <w:rPr>
          <w:rFonts w:eastAsia="MS Mincho"/>
          <w:color w:val="000000"/>
        </w:rPr>
      </w:pPr>
      <w:r w:rsidRPr="00A2661C">
        <w:rPr>
          <w:lang w:eastAsia="zh-TW"/>
        </w:rPr>
        <w:t xml:space="preserve">It had been captured in 38.214 that </w:t>
      </w:r>
      <w:r w:rsidRPr="00BC774E">
        <w:rPr>
          <w:rFonts w:eastAsia="MS Mincho"/>
          <w:i/>
          <w:color w:val="000000"/>
        </w:rPr>
        <w:t>CRI reporting is not supported when the higher layer parameter codebookType is set to 'typeII' or to 'typeII-PortSelection'</w:t>
      </w:r>
      <w:r w:rsidRPr="00A2661C">
        <w:rPr>
          <w:rFonts w:eastAsia="MS Mincho"/>
          <w:color w:val="000000"/>
        </w:rPr>
        <w:t>. Thus the component ‘</w:t>
      </w:r>
      <w:r w:rsidRPr="00A2661C">
        <w:rPr>
          <w:rFonts w:eastAsia="Times New Roman"/>
        </w:rPr>
        <w:t>Max # of CSI-RS resource in a resource set</w:t>
      </w:r>
      <w:r w:rsidRPr="00A2661C">
        <w:rPr>
          <w:rFonts w:eastAsia="MS Mincho"/>
          <w:color w:val="000000"/>
        </w:rPr>
        <w:t>’ in FG 2-41 and 2-43 should be removed.</w:t>
      </w:r>
    </w:p>
    <w:p w:rsidR="00C84D07" w:rsidRDefault="00F767B5" w:rsidP="00F767B5">
      <w:pPr>
        <w:rPr>
          <w:rFonts w:eastAsia="MS Mincho"/>
          <w:b/>
          <w:color w:val="000000"/>
        </w:rPr>
      </w:pPr>
      <w:r w:rsidRPr="00714CD3">
        <w:rPr>
          <w:b/>
          <w:lang w:eastAsia="zh-TW"/>
        </w:rPr>
        <w:t xml:space="preserve">Proposal </w:t>
      </w:r>
      <w:r w:rsidR="001C5498">
        <w:rPr>
          <w:b/>
          <w:lang w:eastAsia="zh-TW"/>
        </w:rPr>
        <w:t>6</w:t>
      </w:r>
      <w:r w:rsidRPr="00A2661C">
        <w:rPr>
          <w:lang w:eastAsia="zh-TW"/>
        </w:rPr>
        <w:t xml:space="preserve">: </w:t>
      </w:r>
      <w:r w:rsidRPr="00F767B5">
        <w:rPr>
          <w:b/>
          <w:lang w:eastAsia="zh-TW"/>
        </w:rPr>
        <w:t xml:space="preserve">Remove </w:t>
      </w:r>
      <w:r w:rsidRPr="00F767B5">
        <w:rPr>
          <w:rFonts w:eastAsia="MS Mincho"/>
          <w:b/>
          <w:color w:val="000000"/>
        </w:rPr>
        <w:t>‘</w:t>
      </w:r>
      <w:r w:rsidRPr="00F767B5">
        <w:rPr>
          <w:rFonts w:eastAsia="Times New Roman"/>
          <w:b/>
        </w:rPr>
        <w:t>Max # of CSI-RS resource in a resource set</w:t>
      </w:r>
      <w:r w:rsidRPr="00F767B5">
        <w:rPr>
          <w:rFonts w:eastAsia="MS Mincho"/>
          <w:b/>
          <w:color w:val="000000"/>
        </w:rPr>
        <w:t>’ in FG 2-41 and 2-43.</w:t>
      </w:r>
    </w:p>
    <w:p w:rsidR="008302CB" w:rsidRPr="008302CB" w:rsidRDefault="008302CB" w:rsidP="00F767B5">
      <w:pPr>
        <w:rPr>
          <w:rFonts w:eastAsia="MS Mincho"/>
          <w:color w:val="000000"/>
        </w:rPr>
      </w:pPr>
      <w:r w:rsidRPr="008302CB">
        <w:rPr>
          <w:rFonts w:eastAsia="MS Mincho"/>
          <w:color w:val="000000"/>
        </w:rPr>
        <w:t>M</w:t>
      </w:r>
      <w:r>
        <w:rPr>
          <w:rFonts w:eastAsia="MS Mincho"/>
          <w:color w:val="000000"/>
        </w:rPr>
        <w:t xml:space="preserve">ore details about remaining maintenance issues for CSI acquisition can be found in </w:t>
      </w:r>
      <w:r>
        <w:rPr>
          <w:rFonts w:eastAsia="MS Mincho"/>
          <w:color w:val="000000"/>
        </w:rPr>
        <w:fldChar w:fldCharType="begin"/>
      </w:r>
      <w:r>
        <w:rPr>
          <w:rFonts w:eastAsia="MS Mincho"/>
          <w:color w:val="000000"/>
        </w:rPr>
        <w:instrText xml:space="preserve"> REF _Ref525914421 \w \h </w:instrText>
      </w:r>
      <w:r>
        <w:rPr>
          <w:rFonts w:eastAsia="MS Mincho"/>
          <w:color w:val="000000"/>
        </w:rPr>
      </w:r>
      <w:r>
        <w:rPr>
          <w:rFonts w:eastAsia="MS Mincho"/>
          <w:color w:val="000000"/>
        </w:rPr>
        <w:fldChar w:fldCharType="separate"/>
      </w:r>
      <w:r>
        <w:rPr>
          <w:rFonts w:eastAsia="MS Mincho"/>
          <w:color w:val="000000"/>
        </w:rPr>
        <w:t>[3]</w:t>
      </w:r>
      <w:r>
        <w:rPr>
          <w:rFonts w:eastAsia="MS Mincho"/>
          <w:color w:val="000000"/>
        </w:rPr>
        <w:fldChar w:fldCharType="end"/>
      </w:r>
      <w:r>
        <w:rPr>
          <w:rFonts w:eastAsia="MS Mincho"/>
          <w:color w:val="000000"/>
        </w:rPr>
        <w:t>.</w:t>
      </w:r>
    </w:p>
    <w:bookmarkEnd w:id="1"/>
    <w:p w:rsidR="00F767B5" w:rsidRPr="00F767B5" w:rsidRDefault="001C5498" w:rsidP="001C5498">
      <w:pPr>
        <w:pStyle w:val="Heading2"/>
        <w:ind w:right="864"/>
        <w:rPr>
          <w:rFonts w:eastAsia="SimSun"/>
          <w:u w:val="single"/>
        </w:rPr>
      </w:pPr>
      <w:r>
        <w:rPr>
          <w:b w:val="0"/>
          <w:u w:val="single"/>
        </w:rPr>
        <w:br/>
      </w:r>
      <w:r w:rsidR="00F767B5" w:rsidRPr="001C5498">
        <w:rPr>
          <w:b w:val="0"/>
          <w:u w:val="single"/>
        </w:rPr>
        <w:t>FG 6-1 to 6-4</w:t>
      </w:r>
      <w:r w:rsidRPr="001C5498">
        <w:rPr>
          <w:b w:val="0"/>
          <w:u w:val="single"/>
        </w:rPr>
        <w:t xml:space="preserve"> Bandwidth Part</w:t>
      </w:r>
    </w:p>
    <w:p w:rsidR="0067744F" w:rsidRDefault="0067744F" w:rsidP="0067744F">
      <w:pPr>
        <w:rPr>
          <w:rFonts w:eastAsia="SimSun"/>
        </w:rPr>
      </w:pPr>
      <w:r>
        <w:rPr>
          <w:rFonts w:eastAsia="SimSun"/>
        </w:rPr>
        <w:t>Due to the following reasons, it’s suggested to revise the definition of BWP related UE features as what is shown in the following proposal.</w:t>
      </w:r>
      <w:r w:rsidR="008302CB">
        <w:rPr>
          <w:rFonts w:eastAsia="SimSun"/>
        </w:rPr>
        <w:t xml:space="preserve"> More details can be found in our companion contribution </w:t>
      </w:r>
      <w:r w:rsidR="008302CB">
        <w:rPr>
          <w:rFonts w:eastAsia="SimSun"/>
        </w:rPr>
        <w:fldChar w:fldCharType="begin"/>
      </w:r>
      <w:r w:rsidR="008302CB">
        <w:rPr>
          <w:rFonts w:eastAsia="SimSun"/>
        </w:rPr>
        <w:instrText xml:space="preserve"> REF _Ref525927302 \w \h </w:instrText>
      </w:r>
      <w:r w:rsidR="008302CB">
        <w:rPr>
          <w:rFonts w:eastAsia="SimSun"/>
        </w:rPr>
      </w:r>
      <w:r w:rsidR="008302CB">
        <w:rPr>
          <w:rFonts w:eastAsia="SimSun"/>
        </w:rPr>
        <w:fldChar w:fldCharType="separate"/>
      </w:r>
      <w:r w:rsidR="008302CB">
        <w:rPr>
          <w:rFonts w:eastAsia="SimSun"/>
        </w:rPr>
        <w:t>[4]</w:t>
      </w:r>
      <w:r w:rsidR="008302CB">
        <w:rPr>
          <w:rFonts w:eastAsia="SimSun"/>
        </w:rPr>
        <w:fldChar w:fldCharType="end"/>
      </w:r>
      <w:r w:rsidR="008302CB">
        <w:rPr>
          <w:rFonts w:eastAsia="SimSun"/>
        </w:rPr>
        <w:t>.</w:t>
      </w:r>
    </w:p>
    <w:p w:rsidR="0067744F" w:rsidRPr="0067744F" w:rsidRDefault="0067744F" w:rsidP="0067744F">
      <w:pPr>
        <w:pStyle w:val="ListParagraph"/>
        <w:widowControl w:val="0"/>
        <w:numPr>
          <w:ilvl w:val="0"/>
          <w:numId w:val="16"/>
        </w:numPr>
        <w:snapToGrid w:val="0"/>
        <w:spacing w:after="0"/>
        <w:ind w:left="567" w:hanging="207"/>
        <w:contextualSpacing w:val="0"/>
        <w:jc w:val="both"/>
        <w:rPr>
          <w:sz w:val="20"/>
          <w:szCs w:val="20"/>
        </w:rPr>
      </w:pPr>
      <w:r w:rsidRPr="0067744F">
        <w:rPr>
          <w:sz w:val="20"/>
          <w:szCs w:val="20"/>
        </w:rPr>
        <w:t>In RAN2 AH#1807, it’s agreed that both of the following options are supported. It’s better to clarify the initial DL BWP with CORESET#0 to avoid any confusion.</w:t>
      </w:r>
    </w:p>
    <w:p w:rsidR="0067744F" w:rsidRPr="0067744F" w:rsidRDefault="0067744F" w:rsidP="0067744F">
      <w:pPr>
        <w:numPr>
          <w:ilvl w:val="1"/>
          <w:numId w:val="16"/>
        </w:numPr>
        <w:spacing w:after="0"/>
      </w:pPr>
      <w:r w:rsidRPr="0067744F">
        <w:rPr>
          <w:b/>
        </w:rPr>
        <w:t>Option 1:</w:t>
      </w:r>
      <w:r w:rsidRPr="0067744F">
        <w:tab/>
      </w:r>
      <w:r w:rsidRPr="0067744F">
        <w:rPr>
          <w:i/>
        </w:rPr>
        <w:t>BWP-DownlinkCommon/UplinkCommon</w:t>
      </w:r>
      <w:r w:rsidRPr="0067744F">
        <w:t xml:space="preserve"> for </w:t>
      </w:r>
      <w:r w:rsidRPr="0067744F">
        <w:rPr>
          <w:i/>
        </w:rPr>
        <w:t>initialDownlink/UplinkBWP</w:t>
      </w:r>
      <w:r w:rsidRPr="0067744F">
        <w:t xml:space="preserve"> (BWP ID #0) plus </w:t>
      </w:r>
      <w:r w:rsidRPr="0067744F">
        <w:rPr>
          <w:i/>
        </w:rPr>
        <w:t>BWP-Downlink/Uplink</w:t>
      </w:r>
      <w:r w:rsidRPr="0067744F">
        <w:t xml:space="preserve"> for one configured </w:t>
      </w:r>
      <w:r w:rsidRPr="0067744F">
        <w:rPr>
          <w:i/>
        </w:rPr>
        <w:t>downlink/uplinkBWP</w:t>
      </w:r>
      <w:r w:rsidRPr="0067744F">
        <w:t xml:space="preserve"> (BWP ID #1)</w:t>
      </w:r>
    </w:p>
    <w:p w:rsidR="0067744F" w:rsidRPr="0067744F" w:rsidRDefault="0067744F" w:rsidP="0067744F">
      <w:pPr>
        <w:numPr>
          <w:ilvl w:val="1"/>
          <w:numId w:val="16"/>
        </w:numPr>
        <w:spacing w:after="0"/>
      </w:pPr>
      <w:r w:rsidRPr="0067744F">
        <w:rPr>
          <w:b/>
        </w:rPr>
        <w:t>Option 2:</w:t>
      </w:r>
      <w:r w:rsidRPr="0067744F">
        <w:tab/>
      </w:r>
      <w:r w:rsidRPr="0067744F">
        <w:rPr>
          <w:i/>
        </w:rPr>
        <w:t>BWP-DownlinkCommon/UplinkCommon</w:t>
      </w:r>
      <w:r w:rsidRPr="0067744F">
        <w:t xml:space="preserve"> and </w:t>
      </w:r>
      <w:r w:rsidRPr="0067744F">
        <w:rPr>
          <w:i/>
        </w:rPr>
        <w:t>BWP-DownlinkDedicated/UplinkDedicated</w:t>
      </w:r>
      <w:r w:rsidRPr="0067744F">
        <w:t xml:space="preserve"> for </w:t>
      </w:r>
      <w:r w:rsidRPr="0067744F">
        <w:rPr>
          <w:i/>
        </w:rPr>
        <w:t>initialDownlink/UplinkBWP</w:t>
      </w:r>
      <w:r w:rsidRPr="0067744F">
        <w:t xml:space="preserve"> (BWP ID #0)</w:t>
      </w:r>
    </w:p>
    <w:p w:rsidR="0067744F" w:rsidRPr="0067744F" w:rsidRDefault="0067744F" w:rsidP="0067744F">
      <w:pPr>
        <w:pStyle w:val="ListParagraph"/>
        <w:widowControl w:val="0"/>
        <w:numPr>
          <w:ilvl w:val="0"/>
          <w:numId w:val="16"/>
        </w:numPr>
        <w:snapToGrid w:val="0"/>
        <w:spacing w:after="0"/>
        <w:ind w:left="567" w:hanging="207"/>
        <w:contextualSpacing w:val="0"/>
        <w:jc w:val="both"/>
        <w:rPr>
          <w:sz w:val="20"/>
          <w:szCs w:val="20"/>
        </w:rPr>
      </w:pPr>
      <w:r w:rsidRPr="0067744F">
        <w:rPr>
          <w:sz w:val="20"/>
          <w:szCs w:val="20"/>
        </w:rPr>
        <w:t>Initial DL/UL BWP still exist after a UE is configured with UE-specific dedicated BWPs, it should be clarified that whether the numerology of initial DL/UL BWPs is the same or different from UE-specific dedicated DL/UL BWPs in UE feature group 6-2, 6-3 &amp; 6-4</w:t>
      </w:r>
    </w:p>
    <w:p w:rsidR="0067744F" w:rsidRPr="0067744F" w:rsidRDefault="0067744F" w:rsidP="0067744F">
      <w:pPr>
        <w:pStyle w:val="ListParagraph"/>
        <w:widowControl w:val="0"/>
        <w:numPr>
          <w:ilvl w:val="0"/>
          <w:numId w:val="16"/>
        </w:numPr>
        <w:snapToGrid w:val="0"/>
        <w:spacing w:after="0"/>
        <w:ind w:left="567" w:hanging="207"/>
        <w:contextualSpacing w:val="0"/>
        <w:jc w:val="both"/>
        <w:rPr>
          <w:sz w:val="20"/>
          <w:szCs w:val="20"/>
        </w:rPr>
      </w:pPr>
      <w:r w:rsidRPr="0067744F">
        <w:rPr>
          <w:sz w:val="20"/>
          <w:szCs w:val="20"/>
        </w:rPr>
        <w:t>Restrict adaptation RRC parameter set when active BWP switches by DCI and timer in feature 6-2 to simplify UE implementation</w:t>
      </w:r>
    </w:p>
    <w:p w:rsidR="0067744F" w:rsidRDefault="0067744F" w:rsidP="0067744F">
      <w:pPr>
        <w:spacing w:after="0"/>
        <w:rPr>
          <w:rFonts w:eastAsia="SimSun"/>
        </w:rPr>
      </w:pPr>
    </w:p>
    <w:p w:rsidR="00F62F85" w:rsidRDefault="001C5498" w:rsidP="0067744F">
      <w:pPr>
        <w:rPr>
          <w:b/>
          <w:lang w:eastAsia="zh-TW"/>
        </w:rPr>
      </w:pPr>
      <w:r w:rsidRPr="001C5498">
        <w:rPr>
          <w:b/>
          <w:lang w:eastAsia="zh-TW"/>
        </w:rPr>
        <w:t>Proposal 7</w:t>
      </w:r>
      <w:r w:rsidR="0067744F" w:rsidRPr="001C5498">
        <w:rPr>
          <w:b/>
          <w:lang w:eastAsia="zh-TW"/>
        </w:rPr>
        <w:t>:</w:t>
      </w:r>
      <w:r w:rsidR="0067744F">
        <w:rPr>
          <w:b/>
          <w:lang w:eastAsia="zh-TW"/>
        </w:rPr>
        <w:t xml:space="preserve"> Adopt</w:t>
      </w:r>
      <w:r w:rsidR="0067744F" w:rsidRPr="00910D39">
        <w:rPr>
          <w:b/>
          <w:lang w:eastAsia="zh-TW"/>
        </w:rPr>
        <w:t xml:space="preserve"> the </w:t>
      </w:r>
      <w:r w:rsidR="0067744F">
        <w:rPr>
          <w:b/>
          <w:lang w:eastAsia="zh-TW"/>
        </w:rPr>
        <w:t>revision on the definition of BWP related UE features</w:t>
      </w:r>
      <w:r w:rsidR="004E066D">
        <w:rPr>
          <w:b/>
          <w:lang w:eastAsia="zh-TW"/>
        </w:rPr>
        <w:t xml:space="preserve"> as in the attached table</w:t>
      </w:r>
      <w:r w:rsidR="0067744F">
        <w:rPr>
          <w:b/>
          <w:lang w:eastAsia="zh-TW"/>
        </w:rPr>
        <w:t>.</w:t>
      </w:r>
    </w:p>
    <w:p w:rsidR="0067744F" w:rsidRPr="00285105" w:rsidRDefault="0067744F" w:rsidP="0067744F">
      <w:pPr>
        <w:rPr>
          <w:b/>
        </w:rPr>
      </w:pPr>
    </w:p>
    <w:p w:rsidR="00C91077" w:rsidRDefault="00C91077" w:rsidP="00AA46A3">
      <w:pPr>
        <w:pStyle w:val="Heading1"/>
        <w:numPr>
          <w:ilvl w:val="0"/>
          <w:numId w:val="5"/>
        </w:numPr>
        <w:spacing w:after="120"/>
        <w:ind w:right="288"/>
      </w:pPr>
      <w:r>
        <w:t>Conclusion</w:t>
      </w:r>
    </w:p>
    <w:p w:rsidR="00607302" w:rsidRDefault="00607302" w:rsidP="00607302">
      <w:r>
        <w:t xml:space="preserve">In summary, we </w:t>
      </w:r>
      <w:r w:rsidR="006D0FDF">
        <w:t xml:space="preserve">have the following </w:t>
      </w:r>
      <w:r w:rsidR="00CC4CF2">
        <w:t>proposals for revising RAN1 UE feature list</w:t>
      </w:r>
      <w:r w:rsidR="006D0FDF">
        <w:t>:</w:t>
      </w:r>
    </w:p>
    <w:p w:rsidR="0046601F" w:rsidRDefault="003C278C" w:rsidP="0046601F">
      <w:r w:rsidRPr="003C278C">
        <w:rPr>
          <w:b/>
        </w:rPr>
        <w:t>Proposal 1: Feature group 2-20 should be optional or the decision should be deferred until RAN4 completes its work on beam correspondence requirement.</w:t>
      </w:r>
    </w:p>
    <w:p w:rsidR="0046601F" w:rsidRPr="00341490" w:rsidRDefault="003C278C" w:rsidP="0046601F">
      <w:r w:rsidRPr="003C278C">
        <w:rPr>
          <w:b/>
        </w:rPr>
        <w:t>Proposal 2: Without changing the candidate value ranges, add a note in FG 2-31 stating the valid value range for each of the three components.</w:t>
      </w:r>
    </w:p>
    <w:p w:rsidR="0046601F" w:rsidRPr="007B47A4" w:rsidRDefault="003C278C" w:rsidP="0046601F">
      <w:pPr>
        <w:rPr>
          <w:b/>
        </w:rPr>
      </w:pPr>
      <w:r w:rsidRPr="003C278C">
        <w:rPr>
          <w:b/>
        </w:rPr>
        <w:t>Proposal 3: Add capability components for maximum number of simultaneous NZP-CSI-RS resources/ports and CSI-IM resources in an active BWP in feature group 2-33.</w:t>
      </w:r>
    </w:p>
    <w:p w:rsidR="00BA7188" w:rsidRDefault="003C278C" w:rsidP="0046601F">
      <w:pPr>
        <w:rPr>
          <w:rFonts w:eastAsia="MS Mincho"/>
          <w:color w:val="000000"/>
        </w:rPr>
      </w:pPr>
      <w:r w:rsidRPr="002756BC">
        <w:rPr>
          <w:b/>
          <w:lang w:eastAsia="zh-TW"/>
        </w:rPr>
        <w:t>Proposal</w:t>
      </w:r>
      <w:r>
        <w:rPr>
          <w:b/>
          <w:lang w:eastAsia="zh-TW"/>
        </w:rPr>
        <w:t xml:space="preserve"> 4</w:t>
      </w:r>
      <w:r>
        <w:rPr>
          <w:lang w:eastAsia="zh-TW"/>
        </w:rPr>
        <w:t xml:space="preserve">: </w:t>
      </w:r>
      <w:r w:rsidRPr="003C278C">
        <w:rPr>
          <w:b/>
          <w:lang w:eastAsia="zh-TW"/>
        </w:rPr>
        <w:t>Add a note in FG 2-35 stating that the capability</w:t>
      </w:r>
      <w:r w:rsidRPr="00F767B5">
        <w:rPr>
          <w:b/>
          <w:lang w:eastAsia="zh-TW"/>
        </w:rPr>
        <w:t xml:space="preserve"> values for </w:t>
      </w:r>
      <w:r w:rsidRPr="00F767B5">
        <w:rPr>
          <w:rFonts w:eastAsia="Times New Roman"/>
          <w:b/>
        </w:rPr>
        <w:t xml:space="preserve">CSI report setting are counted in the CC indicated by the parameter </w:t>
      </w:r>
      <w:r w:rsidRPr="00F767B5">
        <w:rPr>
          <w:rFonts w:eastAsia="Times New Roman"/>
          <w:b/>
          <w:i/>
        </w:rPr>
        <w:t>carrier</w:t>
      </w:r>
      <w:r w:rsidRPr="00F767B5">
        <w:rPr>
          <w:rFonts w:eastAsia="Times New Roman"/>
          <w:b/>
        </w:rPr>
        <w:t xml:space="preserve"> in </w:t>
      </w:r>
      <w:r w:rsidRPr="00F767B5">
        <w:rPr>
          <w:b/>
          <w:i/>
          <w:szCs w:val="22"/>
        </w:rPr>
        <w:t>CSI-ResourceConfig</w:t>
      </w:r>
      <w:r w:rsidRPr="00F767B5">
        <w:rPr>
          <w:rFonts w:eastAsia="Times New Roman"/>
          <w:b/>
        </w:rPr>
        <w:t>.</w:t>
      </w:r>
    </w:p>
    <w:p w:rsidR="00BA7188" w:rsidRPr="00BA7188" w:rsidRDefault="003C278C" w:rsidP="0046601F">
      <w:pPr>
        <w:rPr>
          <w:rFonts w:eastAsia="MS Mincho"/>
          <w:color w:val="000000"/>
        </w:rPr>
      </w:pPr>
      <w:r w:rsidRPr="00E17B32">
        <w:rPr>
          <w:rFonts w:eastAsia="MS Mincho"/>
          <w:b/>
          <w:color w:val="000000"/>
        </w:rPr>
        <w:t>Proposal</w:t>
      </w:r>
      <w:r>
        <w:rPr>
          <w:rFonts w:eastAsia="MS Mincho"/>
          <w:b/>
          <w:color w:val="000000"/>
        </w:rPr>
        <w:t xml:space="preserve"> 5</w:t>
      </w:r>
      <w:r w:rsidRPr="00E17B32">
        <w:rPr>
          <w:rFonts w:eastAsia="MS Mincho"/>
          <w:b/>
          <w:color w:val="000000"/>
        </w:rPr>
        <w:t xml:space="preserve">: </w:t>
      </w:r>
      <w:r>
        <w:rPr>
          <w:rFonts w:eastAsia="MS Mincho"/>
          <w:b/>
          <w:color w:val="000000"/>
        </w:rPr>
        <w:t>A</w:t>
      </w:r>
      <w:r w:rsidRPr="00CA44D2">
        <w:rPr>
          <w:rFonts w:eastAsia="MS Mincho"/>
          <w:b/>
          <w:color w:val="000000"/>
        </w:rPr>
        <w:t xml:space="preserve">dd UE capability component for the maximum number of A-CSI trigger states per CC </w:t>
      </w:r>
      <w:r>
        <w:rPr>
          <w:rFonts w:eastAsia="MS Mincho"/>
          <w:b/>
          <w:color w:val="000000"/>
        </w:rPr>
        <w:t>in feature group</w:t>
      </w:r>
      <w:r w:rsidRPr="00CA44D2">
        <w:rPr>
          <w:rFonts w:eastAsia="MS Mincho"/>
          <w:b/>
          <w:color w:val="000000"/>
        </w:rPr>
        <w:t xml:space="preserve"> 2-35.</w:t>
      </w:r>
      <w:r>
        <w:rPr>
          <w:rFonts w:eastAsia="MS Mincho"/>
          <w:b/>
          <w:color w:val="000000"/>
        </w:rPr>
        <w:t xml:space="preserve"> </w:t>
      </w:r>
      <w:r w:rsidRPr="00C84D07">
        <w:rPr>
          <w:rFonts w:eastAsia="MS Mincho"/>
          <w:b/>
          <w:color w:val="000000"/>
        </w:rPr>
        <w:t>Candidate values are {1, 3, 7, 15, 31, 63}.</w:t>
      </w:r>
    </w:p>
    <w:p w:rsidR="0046601F" w:rsidRPr="00CC4CF2" w:rsidRDefault="003C278C" w:rsidP="0046601F">
      <w:pPr>
        <w:rPr>
          <w:b/>
          <w:lang w:val="sv-SE"/>
        </w:rPr>
      </w:pPr>
      <w:r w:rsidRPr="00714CD3">
        <w:rPr>
          <w:b/>
          <w:lang w:eastAsia="zh-TW"/>
        </w:rPr>
        <w:t xml:space="preserve">Proposal </w:t>
      </w:r>
      <w:r>
        <w:rPr>
          <w:b/>
          <w:lang w:eastAsia="zh-TW"/>
        </w:rPr>
        <w:t>6</w:t>
      </w:r>
      <w:r w:rsidRPr="00A2661C">
        <w:rPr>
          <w:lang w:eastAsia="zh-TW"/>
        </w:rPr>
        <w:t xml:space="preserve">: </w:t>
      </w:r>
      <w:r w:rsidRPr="00F767B5">
        <w:rPr>
          <w:b/>
          <w:lang w:eastAsia="zh-TW"/>
        </w:rPr>
        <w:t xml:space="preserve">Remove </w:t>
      </w:r>
      <w:r w:rsidRPr="00F767B5">
        <w:rPr>
          <w:rFonts w:eastAsia="MS Mincho"/>
          <w:b/>
          <w:color w:val="000000"/>
        </w:rPr>
        <w:t>‘</w:t>
      </w:r>
      <w:r w:rsidRPr="00F767B5">
        <w:rPr>
          <w:rFonts w:eastAsia="Times New Roman"/>
          <w:b/>
        </w:rPr>
        <w:t>Max # of CSI-RS resource in a resource set</w:t>
      </w:r>
      <w:r w:rsidRPr="00F767B5">
        <w:rPr>
          <w:rFonts w:eastAsia="MS Mincho"/>
          <w:b/>
          <w:color w:val="000000"/>
        </w:rPr>
        <w:t>’ in FG 2-41 and 2-43.</w:t>
      </w:r>
    </w:p>
    <w:p w:rsidR="0046601F" w:rsidRPr="00CB760C" w:rsidRDefault="003C278C" w:rsidP="0046601F">
      <w:pPr>
        <w:rPr>
          <w:b/>
        </w:rPr>
      </w:pPr>
      <w:r w:rsidRPr="001C5498">
        <w:rPr>
          <w:b/>
          <w:lang w:eastAsia="zh-TW"/>
        </w:rPr>
        <w:t>Proposal 7:</w:t>
      </w:r>
      <w:r>
        <w:rPr>
          <w:b/>
          <w:lang w:eastAsia="zh-TW"/>
        </w:rPr>
        <w:t xml:space="preserve"> Adopt</w:t>
      </w:r>
      <w:r w:rsidRPr="00910D39">
        <w:rPr>
          <w:b/>
          <w:lang w:eastAsia="zh-TW"/>
        </w:rPr>
        <w:t xml:space="preserve"> the </w:t>
      </w:r>
      <w:r>
        <w:rPr>
          <w:b/>
          <w:lang w:eastAsia="zh-TW"/>
        </w:rPr>
        <w:t>revision on the definition of BWP related UE features as in the attached table.</w:t>
      </w:r>
    </w:p>
    <w:p w:rsidR="006D0FDF" w:rsidRPr="00C11634" w:rsidRDefault="006D0FDF" w:rsidP="00C11634"/>
    <w:p w:rsidR="00D54529" w:rsidRDefault="00D54529" w:rsidP="006C0CA7">
      <w:pPr>
        <w:pStyle w:val="Heading1"/>
        <w:numPr>
          <w:ilvl w:val="0"/>
          <w:numId w:val="5"/>
        </w:numPr>
        <w:spacing w:after="120"/>
        <w:ind w:right="288"/>
      </w:pPr>
      <w:r>
        <w:t>References</w:t>
      </w:r>
    </w:p>
    <w:p w:rsidR="004E066D" w:rsidRDefault="004E066D" w:rsidP="004E066D">
      <w:pPr>
        <w:numPr>
          <w:ilvl w:val="0"/>
          <w:numId w:val="10"/>
        </w:numPr>
      </w:pPr>
      <w:bookmarkStart w:id="2" w:name="_Ref481596356"/>
      <w:bookmarkStart w:id="3" w:name="_Ref481781528"/>
      <w:bookmarkStart w:id="4" w:name="_Ref481782557"/>
      <w:bookmarkStart w:id="5" w:name="_Ref494445701"/>
      <w:r>
        <w:t>RP-182143, “LS on RAN1 NR UE feature list,” RAN</w:t>
      </w:r>
    </w:p>
    <w:p w:rsidR="004E066D" w:rsidRDefault="004E066D" w:rsidP="004E066D">
      <w:pPr>
        <w:numPr>
          <w:ilvl w:val="0"/>
          <w:numId w:val="10"/>
        </w:numPr>
      </w:pPr>
      <w:bookmarkStart w:id="6" w:name="_Ref525914331"/>
      <w:r>
        <w:t>RP-182036, “Rel-15 NR UE feature list,” NTT DOCOMO</w:t>
      </w:r>
      <w:bookmarkEnd w:id="6"/>
    </w:p>
    <w:p w:rsidR="004E066D" w:rsidRDefault="004E066D" w:rsidP="004E066D">
      <w:pPr>
        <w:numPr>
          <w:ilvl w:val="0"/>
          <w:numId w:val="10"/>
        </w:numPr>
      </w:pPr>
      <w:bookmarkStart w:id="7" w:name="_Ref525914421"/>
      <w:r>
        <w:t>R1-1810426, “Maintenance for CSI acquisition,” MediaTek Inc.</w:t>
      </w:r>
      <w:bookmarkEnd w:id="7"/>
    </w:p>
    <w:p w:rsidR="00D54529" w:rsidRDefault="004E066D" w:rsidP="004E066D">
      <w:pPr>
        <w:numPr>
          <w:ilvl w:val="0"/>
          <w:numId w:val="10"/>
        </w:numPr>
      </w:pPr>
      <w:bookmarkStart w:id="8" w:name="_Ref525927302"/>
      <w:r>
        <w:lastRenderedPageBreak/>
        <w:t>R1-1810467, “Remaining Issues on Bandwidth Part in R15 NR,” MediaTek Inc.</w:t>
      </w:r>
      <w:bookmarkEnd w:id="8"/>
    </w:p>
    <w:bookmarkEnd w:id="2"/>
    <w:bookmarkEnd w:id="3"/>
    <w:bookmarkEnd w:id="4"/>
    <w:bookmarkEnd w:id="5"/>
    <w:bookmarkEnd w:id="0"/>
    <w:p w:rsidR="006C0CA7" w:rsidRPr="00C91077" w:rsidRDefault="006C0CA7" w:rsidP="009A7648">
      <w:pPr>
        <w:spacing w:after="0"/>
      </w:pPr>
    </w:p>
    <w:sectPr w:rsidR="006C0CA7" w:rsidRPr="00C91077">
      <w:footnotePr>
        <w:numFmt w:val="chicago"/>
      </w:footnotePr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4869" w:rsidRDefault="00504869">
      <w:r>
        <w:separator/>
      </w:r>
    </w:p>
  </w:endnote>
  <w:endnote w:type="continuationSeparator" w:id="0">
    <w:p w:rsidR="00504869" w:rsidRDefault="00504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4869" w:rsidRDefault="00504869">
      <w:r>
        <w:separator/>
      </w:r>
    </w:p>
  </w:footnote>
  <w:footnote w:type="continuationSeparator" w:id="0">
    <w:p w:rsidR="00504869" w:rsidRDefault="005048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26E4E"/>
    <w:multiLevelType w:val="hybridMultilevel"/>
    <w:tmpl w:val="46BCF308"/>
    <w:lvl w:ilvl="0" w:tplc="590A3554"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0B1B48DE"/>
    <w:multiLevelType w:val="multilevel"/>
    <w:tmpl w:val="0B4469EC"/>
    <w:lvl w:ilvl="0">
      <w:start w:val="2"/>
      <w:numFmt w:val="decimal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74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2" w15:restartNumberingAfterBreak="0">
    <w:nsid w:val="0D023D6D"/>
    <w:multiLevelType w:val="hybridMultilevel"/>
    <w:tmpl w:val="833AE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C2870AD"/>
    <w:multiLevelType w:val="hybridMultilevel"/>
    <w:tmpl w:val="F6001D4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3D448E"/>
    <w:multiLevelType w:val="multilevel"/>
    <w:tmpl w:val="385C7650"/>
    <w:lvl w:ilvl="0">
      <w:start w:val="2"/>
      <w:numFmt w:val="decimal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74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6" w15:restartNumberingAfterBreak="0">
    <w:nsid w:val="2AB80FC6"/>
    <w:multiLevelType w:val="multilevel"/>
    <w:tmpl w:val="24B0CE2C"/>
    <w:lvl w:ilvl="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74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7" w15:restartNumberingAfterBreak="0">
    <w:nsid w:val="2ACB6591"/>
    <w:multiLevelType w:val="hybridMultilevel"/>
    <w:tmpl w:val="8D8A4812"/>
    <w:lvl w:ilvl="0" w:tplc="7160FA6A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A933CA0"/>
    <w:multiLevelType w:val="hybridMultilevel"/>
    <w:tmpl w:val="EA2C3B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FCB36AB"/>
    <w:multiLevelType w:val="hybridMultilevel"/>
    <w:tmpl w:val="DEA064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711514EE"/>
    <w:multiLevelType w:val="hybridMultilevel"/>
    <w:tmpl w:val="D4E055E2"/>
    <w:lvl w:ilvl="0" w:tplc="9B56C22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3F7179C"/>
    <w:multiLevelType w:val="hybridMultilevel"/>
    <w:tmpl w:val="15CC7F74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8"/>
  </w:num>
  <w:num w:numId="4">
    <w:abstractNumId w:val="3"/>
  </w:num>
  <w:num w:numId="5">
    <w:abstractNumId w:val="6"/>
  </w:num>
  <w:num w:numId="6">
    <w:abstractNumId w:val="5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</w:num>
  <w:num w:numId="9">
    <w:abstractNumId w:val="0"/>
  </w:num>
  <w:num w:numId="10">
    <w:abstractNumId w:val="7"/>
  </w:num>
  <w:num w:numId="11">
    <w:abstractNumId w:val="2"/>
  </w:num>
  <w:num w:numId="12">
    <w:abstractNumId w:val="1"/>
  </w:num>
  <w:num w:numId="13">
    <w:abstractNumId w:val="14"/>
  </w:num>
  <w:num w:numId="14">
    <w:abstractNumId w:val="9"/>
  </w:num>
  <w:num w:numId="15">
    <w:abstractNumId w:val="4"/>
  </w:num>
  <w:num w:numId="16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1F7"/>
    <w:rsid w:val="00006925"/>
    <w:rsid w:val="00006B8B"/>
    <w:rsid w:val="000110AC"/>
    <w:rsid w:val="00016194"/>
    <w:rsid w:val="00020FD3"/>
    <w:rsid w:val="00021CC2"/>
    <w:rsid w:val="00021EE8"/>
    <w:rsid w:val="000315DA"/>
    <w:rsid w:val="00031647"/>
    <w:rsid w:val="00040278"/>
    <w:rsid w:val="00042D66"/>
    <w:rsid w:val="00045399"/>
    <w:rsid w:val="000457AE"/>
    <w:rsid w:val="00045845"/>
    <w:rsid w:val="00045C1B"/>
    <w:rsid w:val="00047056"/>
    <w:rsid w:val="00051677"/>
    <w:rsid w:val="00052194"/>
    <w:rsid w:val="00052330"/>
    <w:rsid w:val="00053F90"/>
    <w:rsid w:val="00055A41"/>
    <w:rsid w:val="00056B54"/>
    <w:rsid w:val="00056CC9"/>
    <w:rsid w:val="00057A5C"/>
    <w:rsid w:val="00057A8F"/>
    <w:rsid w:val="00061CB1"/>
    <w:rsid w:val="00062EF0"/>
    <w:rsid w:val="000647C0"/>
    <w:rsid w:val="00065D70"/>
    <w:rsid w:val="00067A78"/>
    <w:rsid w:val="00073BC3"/>
    <w:rsid w:val="00074695"/>
    <w:rsid w:val="00075251"/>
    <w:rsid w:val="00075540"/>
    <w:rsid w:val="000761F5"/>
    <w:rsid w:val="00076B98"/>
    <w:rsid w:val="000804BA"/>
    <w:rsid w:val="00080D27"/>
    <w:rsid w:val="00083027"/>
    <w:rsid w:val="0008343C"/>
    <w:rsid w:val="000837E3"/>
    <w:rsid w:val="00084A7D"/>
    <w:rsid w:val="00087FA3"/>
    <w:rsid w:val="0009117E"/>
    <w:rsid w:val="00091C8A"/>
    <w:rsid w:val="000955C4"/>
    <w:rsid w:val="000A471A"/>
    <w:rsid w:val="000A7B1E"/>
    <w:rsid w:val="000B3299"/>
    <w:rsid w:val="000B565C"/>
    <w:rsid w:val="000B7E80"/>
    <w:rsid w:val="000C1B39"/>
    <w:rsid w:val="000C47BF"/>
    <w:rsid w:val="000C498F"/>
    <w:rsid w:val="000C632B"/>
    <w:rsid w:val="000C63C5"/>
    <w:rsid w:val="000C6F99"/>
    <w:rsid w:val="000D19CD"/>
    <w:rsid w:val="000D21E2"/>
    <w:rsid w:val="000D2A94"/>
    <w:rsid w:val="000D47D9"/>
    <w:rsid w:val="000D62C5"/>
    <w:rsid w:val="000E13E3"/>
    <w:rsid w:val="000E4BCD"/>
    <w:rsid w:val="000E639C"/>
    <w:rsid w:val="000F4C3D"/>
    <w:rsid w:val="000F5FE4"/>
    <w:rsid w:val="000F757F"/>
    <w:rsid w:val="001036C1"/>
    <w:rsid w:val="00105D24"/>
    <w:rsid w:val="00105E44"/>
    <w:rsid w:val="00110248"/>
    <w:rsid w:val="00111E05"/>
    <w:rsid w:val="00112895"/>
    <w:rsid w:val="00114BF2"/>
    <w:rsid w:val="00117C64"/>
    <w:rsid w:val="00121200"/>
    <w:rsid w:val="001225B7"/>
    <w:rsid w:val="001236A4"/>
    <w:rsid w:val="00123908"/>
    <w:rsid w:val="00125716"/>
    <w:rsid w:val="00131534"/>
    <w:rsid w:val="00135CC2"/>
    <w:rsid w:val="00135D0C"/>
    <w:rsid w:val="00137F31"/>
    <w:rsid w:val="00137F3D"/>
    <w:rsid w:val="00137F5E"/>
    <w:rsid w:val="0014305D"/>
    <w:rsid w:val="00146391"/>
    <w:rsid w:val="00146558"/>
    <w:rsid w:val="001479BA"/>
    <w:rsid w:val="00152DB4"/>
    <w:rsid w:val="00153063"/>
    <w:rsid w:val="00156128"/>
    <w:rsid w:val="00160343"/>
    <w:rsid w:val="00161062"/>
    <w:rsid w:val="00164ED6"/>
    <w:rsid w:val="001667BD"/>
    <w:rsid w:val="00167084"/>
    <w:rsid w:val="00173DFD"/>
    <w:rsid w:val="00180126"/>
    <w:rsid w:val="00180E36"/>
    <w:rsid w:val="0018358E"/>
    <w:rsid w:val="00190D08"/>
    <w:rsid w:val="00190DFE"/>
    <w:rsid w:val="001948C2"/>
    <w:rsid w:val="00195717"/>
    <w:rsid w:val="001A28FE"/>
    <w:rsid w:val="001A2FF5"/>
    <w:rsid w:val="001A7B82"/>
    <w:rsid w:val="001B4281"/>
    <w:rsid w:val="001C101A"/>
    <w:rsid w:val="001C15F6"/>
    <w:rsid w:val="001C17C4"/>
    <w:rsid w:val="001C5151"/>
    <w:rsid w:val="001C5498"/>
    <w:rsid w:val="001C5FF7"/>
    <w:rsid w:val="001C7FAE"/>
    <w:rsid w:val="001D3D7B"/>
    <w:rsid w:val="001D63EE"/>
    <w:rsid w:val="001E0B66"/>
    <w:rsid w:val="001E3EE1"/>
    <w:rsid w:val="001F0231"/>
    <w:rsid w:val="001F24B6"/>
    <w:rsid w:val="001F703D"/>
    <w:rsid w:val="00202D37"/>
    <w:rsid w:val="00204F59"/>
    <w:rsid w:val="00205B9A"/>
    <w:rsid w:val="00205D8B"/>
    <w:rsid w:val="002076C2"/>
    <w:rsid w:val="00210590"/>
    <w:rsid w:val="002106ED"/>
    <w:rsid w:val="00221AE6"/>
    <w:rsid w:val="00230019"/>
    <w:rsid w:val="0023012B"/>
    <w:rsid w:val="00235A20"/>
    <w:rsid w:val="00235FDB"/>
    <w:rsid w:val="00236AA8"/>
    <w:rsid w:val="00241112"/>
    <w:rsid w:val="00243DC2"/>
    <w:rsid w:val="00246837"/>
    <w:rsid w:val="00247F87"/>
    <w:rsid w:val="002538ED"/>
    <w:rsid w:val="002607F3"/>
    <w:rsid w:val="00261EF6"/>
    <w:rsid w:val="00263EEA"/>
    <w:rsid w:val="002648D9"/>
    <w:rsid w:val="002666EF"/>
    <w:rsid w:val="00267909"/>
    <w:rsid w:val="0027414C"/>
    <w:rsid w:val="00280103"/>
    <w:rsid w:val="00281EB7"/>
    <w:rsid w:val="00285105"/>
    <w:rsid w:val="00290736"/>
    <w:rsid w:val="00290E8E"/>
    <w:rsid w:val="00292AB5"/>
    <w:rsid w:val="002946A4"/>
    <w:rsid w:val="00297B83"/>
    <w:rsid w:val="002A0AD7"/>
    <w:rsid w:val="002A75C3"/>
    <w:rsid w:val="002A7B32"/>
    <w:rsid w:val="002B2653"/>
    <w:rsid w:val="002B276E"/>
    <w:rsid w:val="002B364B"/>
    <w:rsid w:val="002B4D54"/>
    <w:rsid w:val="002B6BF2"/>
    <w:rsid w:val="002B71A5"/>
    <w:rsid w:val="002B7A18"/>
    <w:rsid w:val="002C145E"/>
    <w:rsid w:val="002C4988"/>
    <w:rsid w:val="002C6E28"/>
    <w:rsid w:val="002C7BC1"/>
    <w:rsid w:val="002D182B"/>
    <w:rsid w:val="002D1B45"/>
    <w:rsid w:val="002D3847"/>
    <w:rsid w:val="002D4E8F"/>
    <w:rsid w:val="002E20C2"/>
    <w:rsid w:val="002E78BC"/>
    <w:rsid w:val="002F0B0B"/>
    <w:rsid w:val="002F4E48"/>
    <w:rsid w:val="003027C8"/>
    <w:rsid w:val="00302A97"/>
    <w:rsid w:val="00303C1F"/>
    <w:rsid w:val="00305D34"/>
    <w:rsid w:val="003109A3"/>
    <w:rsid w:val="00311789"/>
    <w:rsid w:val="00313CFE"/>
    <w:rsid w:val="00314490"/>
    <w:rsid w:val="00315A08"/>
    <w:rsid w:val="00317608"/>
    <w:rsid w:val="00317EB4"/>
    <w:rsid w:val="00326615"/>
    <w:rsid w:val="00327E72"/>
    <w:rsid w:val="00330F0B"/>
    <w:rsid w:val="00335660"/>
    <w:rsid w:val="00336533"/>
    <w:rsid w:val="003367E0"/>
    <w:rsid w:val="00341490"/>
    <w:rsid w:val="00341882"/>
    <w:rsid w:val="00343A2F"/>
    <w:rsid w:val="00345CE7"/>
    <w:rsid w:val="0034687F"/>
    <w:rsid w:val="0035139C"/>
    <w:rsid w:val="003521AD"/>
    <w:rsid w:val="003530DA"/>
    <w:rsid w:val="00354230"/>
    <w:rsid w:val="003548F6"/>
    <w:rsid w:val="00354E8A"/>
    <w:rsid w:val="00355D12"/>
    <w:rsid w:val="003560F8"/>
    <w:rsid w:val="003566C3"/>
    <w:rsid w:val="00361736"/>
    <w:rsid w:val="00364844"/>
    <w:rsid w:val="00366EF6"/>
    <w:rsid w:val="00367D46"/>
    <w:rsid w:val="00370DD4"/>
    <w:rsid w:val="003726ED"/>
    <w:rsid w:val="0038016E"/>
    <w:rsid w:val="00386FFB"/>
    <w:rsid w:val="0039058F"/>
    <w:rsid w:val="00390BE4"/>
    <w:rsid w:val="003914B8"/>
    <w:rsid w:val="00392EFB"/>
    <w:rsid w:val="00393073"/>
    <w:rsid w:val="0039451F"/>
    <w:rsid w:val="00395F40"/>
    <w:rsid w:val="003A373F"/>
    <w:rsid w:val="003A6706"/>
    <w:rsid w:val="003B1C2E"/>
    <w:rsid w:val="003B30B2"/>
    <w:rsid w:val="003B4327"/>
    <w:rsid w:val="003B665E"/>
    <w:rsid w:val="003B680E"/>
    <w:rsid w:val="003B7160"/>
    <w:rsid w:val="003B7F0F"/>
    <w:rsid w:val="003C053B"/>
    <w:rsid w:val="003C2775"/>
    <w:rsid w:val="003C278C"/>
    <w:rsid w:val="003C74B3"/>
    <w:rsid w:val="003D063F"/>
    <w:rsid w:val="003D2687"/>
    <w:rsid w:val="003D46BE"/>
    <w:rsid w:val="003D46D1"/>
    <w:rsid w:val="003D4B3A"/>
    <w:rsid w:val="003D4BC8"/>
    <w:rsid w:val="003D51BD"/>
    <w:rsid w:val="003F1D8E"/>
    <w:rsid w:val="003F47CB"/>
    <w:rsid w:val="003F698B"/>
    <w:rsid w:val="004006F8"/>
    <w:rsid w:val="004063B2"/>
    <w:rsid w:val="004141EB"/>
    <w:rsid w:val="00414ACF"/>
    <w:rsid w:val="0041604B"/>
    <w:rsid w:val="004170CE"/>
    <w:rsid w:val="004171DB"/>
    <w:rsid w:val="00421346"/>
    <w:rsid w:val="0042691E"/>
    <w:rsid w:val="004269C1"/>
    <w:rsid w:val="00430C8E"/>
    <w:rsid w:val="00432B61"/>
    <w:rsid w:val="00433B31"/>
    <w:rsid w:val="00433CA0"/>
    <w:rsid w:val="00433FC7"/>
    <w:rsid w:val="00434D2E"/>
    <w:rsid w:val="00435207"/>
    <w:rsid w:val="0043623D"/>
    <w:rsid w:val="00437807"/>
    <w:rsid w:val="00437A20"/>
    <w:rsid w:val="00437E50"/>
    <w:rsid w:val="004406C3"/>
    <w:rsid w:val="00445DD0"/>
    <w:rsid w:val="00450D8B"/>
    <w:rsid w:val="004514D8"/>
    <w:rsid w:val="004546B9"/>
    <w:rsid w:val="00456650"/>
    <w:rsid w:val="004570C2"/>
    <w:rsid w:val="004572F5"/>
    <w:rsid w:val="004607C3"/>
    <w:rsid w:val="00463383"/>
    <w:rsid w:val="0046601F"/>
    <w:rsid w:val="004706A4"/>
    <w:rsid w:val="004724D3"/>
    <w:rsid w:val="004726AB"/>
    <w:rsid w:val="004731A6"/>
    <w:rsid w:val="004750C2"/>
    <w:rsid w:val="00476CB2"/>
    <w:rsid w:val="00480C37"/>
    <w:rsid w:val="00480C51"/>
    <w:rsid w:val="00483DAC"/>
    <w:rsid w:val="00486335"/>
    <w:rsid w:val="00490857"/>
    <w:rsid w:val="00491024"/>
    <w:rsid w:val="004912B8"/>
    <w:rsid w:val="0049335A"/>
    <w:rsid w:val="004963EA"/>
    <w:rsid w:val="00496643"/>
    <w:rsid w:val="004A440A"/>
    <w:rsid w:val="004A6738"/>
    <w:rsid w:val="004B0426"/>
    <w:rsid w:val="004B05A5"/>
    <w:rsid w:val="004B45F3"/>
    <w:rsid w:val="004B4948"/>
    <w:rsid w:val="004B4EC9"/>
    <w:rsid w:val="004C0CB8"/>
    <w:rsid w:val="004C150F"/>
    <w:rsid w:val="004C15AF"/>
    <w:rsid w:val="004C4198"/>
    <w:rsid w:val="004C41F5"/>
    <w:rsid w:val="004C42F7"/>
    <w:rsid w:val="004C45F5"/>
    <w:rsid w:val="004C605B"/>
    <w:rsid w:val="004C60CF"/>
    <w:rsid w:val="004D65C8"/>
    <w:rsid w:val="004E01EA"/>
    <w:rsid w:val="004E066D"/>
    <w:rsid w:val="004E5A17"/>
    <w:rsid w:val="004F2271"/>
    <w:rsid w:val="004F354A"/>
    <w:rsid w:val="004F6594"/>
    <w:rsid w:val="004F6D51"/>
    <w:rsid w:val="004F778F"/>
    <w:rsid w:val="00501B78"/>
    <w:rsid w:val="00503D6B"/>
    <w:rsid w:val="00504869"/>
    <w:rsid w:val="00511BDD"/>
    <w:rsid w:val="00517038"/>
    <w:rsid w:val="00522ED6"/>
    <w:rsid w:val="00524DCF"/>
    <w:rsid w:val="00525433"/>
    <w:rsid w:val="00525D28"/>
    <w:rsid w:val="005273BD"/>
    <w:rsid w:val="005365C9"/>
    <w:rsid w:val="0054263A"/>
    <w:rsid w:val="00543AAF"/>
    <w:rsid w:val="0054455E"/>
    <w:rsid w:val="00544883"/>
    <w:rsid w:val="00550D87"/>
    <w:rsid w:val="00551422"/>
    <w:rsid w:val="00552CF7"/>
    <w:rsid w:val="00553CAE"/>
    <w:rsid w:val="005543B3"/>
    <w:rsid w:val="00560EF2"/>
    <w:rsid w:val="00562C91"/>
    <w:rsid w:val="00564265"/>
    <w:rsid w:val="00564B03"/>
    <w:rsid w:val="00564D60"/>
    <w:rsid w:val="00566BE6"/>
    <w:rsid w:val="005701A9"/>
    <w:rsid w:val="00572500"/>
    <w:rsid w:val="00573041"/>
    <w:rsid w:val="00584C38"/>
    <w:rsid w:val="00587DFB"/>
    <w:rsid w:val="00592912"/>
    <w:rsid w:val="00593806"/>
    <w:rsid w:val="00595A83"/>
    <w:rsid w:val="00596FDB"/>
    <w:rsid w:val="0059722A"/>
    <w:rsid w:val="005975E4"/>
    <w:rsid w:val="005A1DDB"/>
    <w:rsid w:val="005A2711"/>
    <w:rsid w:val="005A36F1"/>
    <w:rsid w:val="005A701A"/>
    <w:rsid w:val="005B5C02"/>
    <w:rsid w:val="005B5D3D"/>
    <w:rsid w:val="005B635F"/>
    <w:rsid w:val="005C01EF"/>
    <w:rsid w:val="005C1686"/>
    <w:rsid w:val="005C223E"/>
    <w:rsid w:val="005C25EC"/>
    <w:rsid w:val="005C7BC1"/>
    <w:rsid w:val="005D1937"/>
    <w:rsid w:val="005D20F1"/>
    <w:rsid w:val="005D3C81"/>
    <w:rsid w:val="005D6123"/>
    <w:rsid w:val="005D75E9"/>
    <w:rsid w:val="005D7AD9"/>
    <w:rsid w:val="005E117C"/>
    <w:rsid w:val="005E12CA"/>
    <w:rsid w:val="005E1EF3"/>
    <w:rsid w:val="005F0197"/>
    <w:rsid w:val="005F2E9A"/>
    <w:rsid w:val="005F49DE"/>
    <w:rsid w:val="005F64FF"/>
    <w:rsid w:val="005F7976"/>
    <w:rsid w:val="00603F7B"/>
    <w:rsid w:val="00605E58"/>
    <w:rsid w:val="006064C4"/>
    <w:rsid w:val="00606BAA"/>
    <w:rsid w:val="00607302"/>
    <w:rsid w:val="00610541"/>
    <w:rsid w:val="006166F0"/>
    <w:rsid w:val="00617343"/>
    <w:rsid w:val="00620BE8"/>
    <w:rsid w:val="00620F89"/>
    <w:rsid w:val="00621246"/>
    <w:rsid w:val="00621EE9"/>
    <w:rsid w:val="00623ECE"/>
    <w:rsid w:val="0062462F"/>
    <w:rsid w:val="006246ED"/>
    <w:rsid w:val="00624887"/>
    <w:rsid w:val="00630A64"/>
    <w:rsid w:val="00630C07"/>
    <w:rsid w:val="00631265"/>
    <w:rsid w:val="00636D1E"/>
    <w:rsid w:val="00637358"/>
    <w:rsid w:val="006407B5"/>
    <w:rsid w:val="006414B7"/>
    <w:rsid w:val="00645856"/>
    <w:rsid w:val="00645F4C"/>
    <w:rsid w:val="006471B0"/>
    <w:rsid w:val="00655B65"/>
    <w:rsid w:val="00664204"/>
    <w:rsid w:val="00666E4E"/>
    <w:rsid w:val="00673ACE"/>
    <w:rsid w:val="00673D75"/>
    <w:rsid w:val="00674BBB"/>
    <w:rsid w:val="0067744F"/>
    <w:rsid w:val="00680A5A"/>
    <w:rsid w:val="006832D4"/>
    <w:rsid w:val="00691650"/>
    <w:rsid w:val="00691983"/>
    <w:rsid w:val="00693ADB"/>
    <w:rsid w:val="00695FE9"/>
    <w:rsid w:val="0069640D"/>
    <w:rsid w:val="006A242F"/>
    <w:rsid w:val="006A427B"/>
    <w:rsid w:val="006A4F06"/>
    <w:rsid w:val="006A5640"/>
    <w:rsid w:val="006A5FB0"/>
    <w:rsid w:val="006A7C52"/>
    <w:rsid w:val="006B1B05"/>
    <w:rsid w:val="006B44A8"/>
    <w:rsid w:val="006B48E8"/>
    <w:rsid w:val="006B5DFA"/>
    <w:rsid w:val="006B7F53"/>
    <w:rsid w:val="006C0CA7"/>
    <w:rsid w:val="006C1D67"/>
    <w:rsid w:val="006C2FAE"/>
    <w:rsid w:val="006C346B"/>
    <w:rsid w:val="006C3C52"/>
    <w:rsid w:val="006C66AD"/>
    <w:rsid w:val="006D0FDF"/>
    <w:rsid w:val="006D6280"/>
    <w:rsid w:val="006E26DD"/>
    <w:rsid w:val="006E31ED"/>
    <w:rsid w:val="006F36CB"/>
    <w:rsid w:val="006F3968"/>
    <w:rsid w:val="006F4191"/>
    <w:rsid w:val="006F7B83"/>
    <w:rsid w:val="007025AB"/>
    <w:rsid w:val="00702C58"/>
    <w:rsid w:val="00710F30"/>
    <w:rsid w:val="00711094"/>
    <w:rsid w:val="0071236A"/>
    <w:rsid w:val="00712516"/>
    <w:rsid w:val="007151BC"/>
    <w:rsid w:val="007166F9"/>
    <w:rsid w:val="00717340"/>
    <w:rsid w:val="007208DC"/>
    <w:rsid w:val="00720AEA"/>
    <w:rsid w:val="00735673"/>
    <w:rsid w:val="007358BD"/>
    <w:rsid w:val="007371B6"/>
    <w:rsid w:val="00741A10"/>
    <w:rsid w:val="00741B34"/>
    <w:rsid w:val="007458D6"/>
    <w:rsid w:val="00747DDC"/>
    <w:rsid w:val="0075095F"/>
    <w:rsid w:val="00753021"/>
    <w:rsid w:val="00753F2B"/>
    <w:rsid w:val="0075633B"/>
    <w:rsid w:val="00760782"/>
    <w:rsid w:val="007626E5"/>
    <w:rsid w:val="00766B89"/>
    <w:rsid w:val="0076746E"/>
    <w:rsid w:val="007675FE"/>
    <w:rsid w:val="00771323"/>
    <w:rsid w:val="007729A6"/>
    <w:rsid w:val="00772E36"/>
    <w:rsid w:val="00773AA3"/>
    <w:rsid w:val="00776F34"/>
    <w:rsid w:val="007773A5"/>
    <w:rsid w:val="007773CA"/>
    <w:rsid w:val="007815A3"/>
    <w:rsid w:val="00783E63"/>
    <w:rsid w:val="00786DA7"/>
    <w:rsid w:val="00787ED2"/>
    <w:rsid w:val="00790B4C"/>
    <w:rsid w:val="007913C3"/>
    <w:rsid w:val="00791FCE"/>
    <w:rsid w:val="007A19F3"/>
    <w:rsid w:val="007A1CC4"/>
    <w:rsid w:val="007A4749"/>
    <w:rsid w:val="007A5761"/>
    <w:rsid w:val="007A5E04"/>
    <w:rsid w:val="007A6BD3"/>
    <w:rsid w:val="007A7595"/>
    <w:rsid w:val="007A78FD"/>
    <w:rsid w:val="007B47A4"/>
    <w:rsid w:val="007B4F4C"/>
    <w:rsid w:val="007B6DA3"/>
    <w:rsid w:val="007B6FFB"/>
    <w:rsid w:val="007C21A5"/>
    <w:rsid w:val="007C246A"/>
    <w:rsid w:val="007C3E52"/>
    <w:rsid w:val="007C50E5"/>
    <w:rsid w:val="007C5637"/>
    <w:rsid w:val="007C636F"/>
    <w:rsid w:val="007C667A"/>
    <w:rsid w:val="007C7232"/>
    <w:rsid w:val="007D0233"/>
    <w:rsid w:val="007D1BE8"/>
    <w:rsid w:val="007D4AAC"/>
    <w:rsid w:val="007D7A33"/>
    <w:rsid w:val="007E0F32"/>
    <w:rsid w:val="007E36DB"/>
    <w:rsid w:val="007E52E1"/>
    <w:rsid w:val="007E6677"/>
    <w:rsid w:val="007E6A07"/>
    <w:rsid w:val="007F2DC3"/>
    <w:rsid w:val="007F4BB0"/>
    <w:rsid w:val="008003E3"/>
    <w:rsid w:val="00803B9C"/>
    <w:rsid w:val="00806378"/>
    <w:rsid w:val="00811510"/>
    <w:rsid w:val="00816D90"/>
    <w:rsid w:val="00821311"/>
    <w:rsid w:val="00822AA8"/>
    <w:rsid w:val="008233F0"/>
    <w:rsid w:val="00823FE1"/>
    <w:rsid w:val="00824F30"/>
    <w:rsid w:val="00825069"/>
    <w:rsid w:val="008266A6"/>
    <w:rsid w:val="008302CB"/>
    <w:rsid w:val="00833393"/>
    <w:rsid w:val="008351C1"/>
    <w:rsid w:val="00837A66"/>
    <w:rsid w:val="008454A6"/>
    <w:rsid w:val="00845F42"/>
    <w:rsid w:val="008504A1"/>
    <w:rsid w:val="00852894"/>
    <w:rsid w:val="00852C56"/>
    <w:rsid w:val="0085402E"/>
    <w:rsid w:val="0085438A"/>
    <w:rsid w:val="00854FB3"/>
    <w:rsid w:val="00855942"/>
    <w:rsid w:val="00855A87"/>
    <w:rsid w:val="00857B0E"/>
    <w:rsid w:val="00866459"/>
    <w:rsid w:val="00867B4C"/>
    <w:rsid w:val="00867C8A"/>
    <w:rsid w:val="008715DA"/>
    <w:rsid w:val="008732C5"/>
    <w:rsid w:val="0087537B"/>
    <w:rsid w:val="00882846"/>
    <w:rsid w:val="00883380"/>
    <w:rsid w:val="008909B3"/>
    <w:rsid w:val="0089260E"/>
    <w:rsid w:val="00892E43"/>
    <w:rsid w:val="00893B6A"/>
    <w:rsid w:val="00894FD8"/>
    <w:rsid w:val="00896264"/>
    <w:rsid w:val="008969FF"/>
    <w:rsid w:val="00896EEB"/>
    <w:rsid w:val="008A3C16"/>
    <w:rsid w:val="008A5849"/>
    <w:rsid w:val="008B3735"/>
    <w:rsid w:val="008B5A17"/>
    <w:rsid w:val="008B63FD"/>
    <w:rsid w:val="008B6CB9"/>
    <w:rsid w:val="008C4247"/>
    <w:rsid w:val="008C5852"/>
    <w:rsid w:val="008D0C16"/>
    <w:rsid w:val="008D0E94"/>
    <w:rsid w:val="008D318C"/>
    <w:rsid w:val="008D539A"/>
    <w:rsid w:val="008D7184"/>
    <w:rsid w:val="008D7FE3"/>
    <w:rsid w:val="008E08A3"/>
    <w:rsid w:val="008E7348"/>
    <w:rsid w:val="008F0808"/>
    <w:rsid w:val="008F1444"/>
    <w:rsid w:val="008F2727"/>
    <w:rsid w:val="008F5767"/>
    <w:rsid w:val="008F57BA"/>
    <w:rsid w:val="008F5E05"/>
    <w:rsid w:val="00901EFB"/>
    <w:rsid w:val="00905796"/>
    <w:rsid w:val="00905BFC"/>
    <w:rsid w:val="00906CF5"/>
    <w:rsid w:val="009078BD"/>
    <w:rsid w:val="009115AB"/>
    <w:rsid w:val="00912AEB"/>
    <w:rsid w:val="009158B5"/>
    <w:rsid w:val="009179FE"/>
    <w:rsid w:val="00930042"/>
    <w:rsid w:val="00930DE8"/>
    <w:rsid w:val="009313EC"/>
    <w:rsid w:val="0093219C"/>
    <w:rsid w:val="0093428B"/>
    <w:rsid w:val="00936E6E"/>
    <w:rsid w:val="00937D5D"/>
    <w:rsid w:val="00942E74"/>
    <w:rsid w:val="009434B9"/>
    <w:rsid w:val="00943A1D"/>
    <w:rsid w:val="00945913"/>
    <w:rsid w:val="009461C2"/>
    <w:rsid w:val="0094708D"/>
    <w:rsid w:val="009474F5"/>
    <w:rsid w:val="009506E5"/>
    <w:rsid w:val="00952DF2"/>
    <w:rsid w:val="009613D3"/>
    <w:rsid w:val="009656D2"/>
    <w:rsid w:val="00971C1A"/>
    <w:rsid w:val="009720D8"/>
    <w:rsid w:val="009722BA"/>
    <w:rsid w:val="0097391E"/>
    <w:rsid w:val="00976AB9"/>
    <w:rsid w:val="00981FB1"/>
    <w:rsid w:val="00982A90"/>
    <w:rsid w:val="00986F47"/>
    <w:rsid w:val="0099522A"/>
    <w:rsid w:val="0099523E"/>
    <w:rsid w:val="00995297"/>
    <w:rsid w:val="009959D8"/>
    <w:rsid w:val="009964F3"/>
    <w:rsid w:val="0099739A"/>
    <w:rsid w:val="009A1744"/>
    <w:rsid w:val="009A1DFF"/>
    <w:rsid w:val="009A2478"/>
    <w:rsid w:val="009A4445"/>
    <w:rsid w:val="009A47BD"/>
    <w:rsid w:val="009A6428"/>
    <w:rsid w:val="009A7308"/>
    <w:rsid w:val="009A7648"/>
    <w:rsid w:val="009B06B4"/>
    <w:rsid w:val="009B09F4"/>
    <w:rsid w:val="009B1CF1"/>
    <w:rsid w:val="009B4AB8"/>
    <w:rsid w:val="009C3FA8"/>
    <w:rsid w:val="009D2519"/>
    <w:rsid w:val="009D348B"/>
    <w:rsid w:val="009D5B55"/>
    <w:rsid w:val="009D5F23"/>
    <w:rsid w:val="009E250B"/>
    <w:rsid w:val="009E3882"/>
    <w:rsid w:val="009E5534"/>
    <w:rsid w:val="009E699D"/>
    <w:rsid w:val="009E6BE5"/>
    <w:rsid w:val="009E7222"/>
    <w:rsid w:val="009F00E5"/>
    <w:rsid w:val="009F4E11"/>
    <w:rsid w:val="009F7224"/>
    <w:rsid w:val="00A002C9"/>
    <w:rsid w:val="00A01EC7"/>
    <w:rsid w:val="00A06305"/>
    <w:rsid w:val="00A06610"/>
    <w:rsid w:val="00A0695F"/>
    <w:rsid w:val="00A07AB7"/>
    <w:rsid w:val="00A12141"/>
    <w:rsid w:val="00A14AC1"/>
    <w:rsid w:val="00A14B16"/>
    <w:rsid w:val="00A152C7"/>
    <w:rsid w:val="00A1698C"/>
    <w:rsid w:val="00A17456"/>
    <w:rsid w:val="00A21221"/>
    <w:rsid w:val="00A2163F"/>
    <w:rsid w:val="00A21D4A"/>
    <w:rsid w:val="00A2217B"/>
    <w:rsid w:val="00A24C5D"/>
    <w:rsid w:val="00A25759"/>
    <w:rsid w:val="00A2581A"/>
    <w:rsid w:val="00A25A7C"/>
    <w:rsid w:val="00A322AE"/>
    <w:rsid w:val="00A337B5"/>
    <w:rsid w:val="00A3537F"/>
    <w:rsid w:val="00A361F7"/>
    <w:rsid w:val="00A3743A"/>
    <w:rsid w:val="00A375EE"/>
    <w:rsid w:val="00A40F6D"/>
    <w:rsid w:val="00A4161E"/>
    <w:rsid w:val="00A440DC"/>
    <w:rsid w:val="00A455B5"/>
    <w:rsid w:val="00A46EF7"/>
    <w:rsid w:val="00A47012"/>
    <w:rsid w:val="00A52A70"/>
    <w:rsid w:val="00A55B67"/>
    <w:rsid w:val="00A56873"/>
    <w:rsid w:val="00A62CE6"/>
    <w:rsid w:val="00A62F0A"/>
    <w:rsid w:val="00A635CC"/>
    <w:rsid w:val="00A66934"/>
    <w:rsid w:val="00A677FA"/>
    <w:rsid w:val="00A67F26"/>
    <w:rsid w:val="00A7184D"/>
    <w:rsid w:val="00A76F86"/>
    <w:rsid w:val="00A918CD"/>
    <w:rsid w:val="00A91A49"/>
    <w:rsid w:val="00AA39BD"/>
    <w:rsid w:val="00AA3E26"/>
    <w:rsid w:val="00AA46A3"/>
    <w:rsid w:val="00AA4F98"/>
    <w:rsid w:val="00AA572D"/>
    <w:rsid w:val="00AA6932"/>
    <w:rsid w:val="00AB1C9F"/>
    <w:rsid w:val="00AB42D9"/>
    <w:rsid w:val="00AB495C"/>
    <w:rsid w:val="00AB4B47"/>
    <w:rsid w:val="00AB62B1"/>
    <w:rsid w:val="00AB7529"/>
    <w:rsid w:val="00AB76CF"/>
    <w:rsid w:val="00AC10A4"/>
    <w:rsid w:val="00AC1D4F"/>
    <w:rsid w:val="00AC296E"/>
    <w:rsid w:val="00AC63D1"/>
    <w:rsid w:val="00AC677C"/>
    <w:rsid w:val="00AD562B"/>
    <w:rsid w:val="00AE1B95"/>
    <w:rsid w:val="00AE245E"/>
    <w:rsid w:val="00AE6ADA"/>
    <w:rsid w:val="00AE7EA7"/>
    <w:rsid w:val="00B04115"/>
    <w:rsid w:val="00B05314"/>
    <w:rsid w:val="00B068A9"/>
    <w:rsid w:val="00B07169"/>
    <w:rsid w:val="00B10F46"/>
    <w:rsid w:val="00B11E57"/>
    <w:rsid w:val="00B12BF5"/>
    <w:rsid w:val="00B1307E"/>
    <w:rsid w:val="00B130AC"/>
    <w:rsid w:val="00B179B8"/>
    <w:rsid w:val="00B2316C"/>
    <w:rsid w:val="00B2662F"/>
    <w:rsid w:val="00B31B90"/>
    <w:rsid w:val="00B31F66"/>
    <w:rsid w:val="00B3393D"/>
    <w:rsid w:val="00B34D9F"/>
    <w:rsid w:val="00B36A67"/>
    <w:rsid w:val="00B3714D"/>
    <w:rsid w:val="00B37A45"/>
    <w:rsid w:val="00B40521"/>
    <w:rsid w:val="00B406F6"/>
    <w:rsid w:val="00B41FD4"/>
    <w:rsid w:val="00B458E5"/>
    <w:rsid w:val="00B47ACC"/>
    <w:rsid w:val="00B60171"/>
    <w:rsid w:val="00B61385"/>
    <w:rsid w:val="00B64814"/>
    <w:rsid w:val="00B74A2F"/>
    <w:rsid w:val="00B7627B"/>
    <w:rsid w:val="00B82644"/>
    <w:rsid w:val="00B83373"/>
    <w:rsid w:val="00B8361E"/>
    <w:rsid w:val="00B87533"/>
    <w:rsid w:val="00B8772E"/>
    <w:rsid w:val="00B92819"/>
    <w:rsid w:val="00B94B33"/>
    <w:rsid w:val="00B95FEE"/>
    <w:rsid w:val="00B96C62"/>
    <w:rsid w:val="00B97256"/>
    <w:rsid w:val="00BA4CE0"/>
    <w:rsid w:val="00BA4E15"/>
    <w:rsid w:val="00BA57C0"/>
    <w:rsid w:val="00BA6430"/>
    <w:rsid w:val="00BA7188"/>
    <w:rsid w:val="00BB00DE"/>
    <w:rsid w:val="00BB2346"/>
    <w:rsid w:val="00BB31E5"/>
    <w:rsid w:val="00BB710A"/>
    <w:rsid w:val="00BC482C"/>
    <w:rsid w:val="00BC544A"/>
    <w:rsid w:val="00BC60F0"/>
    <w:rsid w:val="00BC6D0D"/>
    <w:rsid w:val="00BC728A"/>
    <w:rsid w:val="00BD2120"/>
    <w:rsid w:val="00BD431A"/>
    <w:rsid w:val="00BD46FD"/>
    <w:rsid w:val="00BD4D84"/>
    <w:rsid w:val="00BD753B"/>
    <w:rsid w:val="00BD7BBB"/>
    <w:rsid w:val="00BE05CB"/>
    <w:rsid w:val="00BE7406"/>
    <w:rsid w:val="00BE796E"/>
    <w:rsid w:val="00BF01C0"/>
    <w:rsid w:val="00BF5766"/>
    <w:rsid w:val="00BF5A89"/>
    <w:rsid w:val="00C003B8"/>
    <w:rsid w:val="00C007A7"/>
    <w:rsid w:val="00C0242D"/>
    <w:rsid w:val="00C03A02"/>
    <w:rsid w:val="00C064DF"/>
    <w:rsid w:val="00C11634"/>
    <w:rsid w:val="00C131A2"/>
    <w:rsid w:val="00C13AAA"/>
    <w:rsid w:val="00C13EE8"/>
    <w:rsid w:val="00C14E11"/>
    <w:rsid w:val="00C2031B"/>
    <w:rsid w:val="00C2068C"/>
    <w:rsid w:val="00C2294C"/>
    <w:rsid w:val="00C2521A"/>
    <w:rsid w:val="00C273A7"/>
    <w:rsid w:val="00C30115"/>
    <w:rsid w:val="00C31F06"/>
    <w:rsid w:val="00C31F55"/>
    <w:rsid w:val="00C32D3E"/>
    <w:rsid w:val="00C33509"/>
    <w:rsid w:val="00C340E5"/>
    <w:rsid w:val="00C34B21"/>
    <w:rsid w:val="00C35959"/>
    <w:rsid w:val="00C46206"/>
    <w:rsid w:val="00C54EF2"/>
    <w:rsid w:val="00C56966"/>
    <w:rsid w:val="00C57F07"/>
    <w:rsid w:val="00C61275"/>
    <w:rsid w:val="00C62A2F"/>
    <w:rsid w:val="00C6413D"/>
    <w:rsid w:val="00C64278"/>
    <w:rsid w:val="00C676FF"/>
    <w:rsid w:val="00C711CA"/>
    <w:rsid w:val="00C753E0"/>
    <w:rsid w:val="00C77940"/>
    <w:rsid w:val="00C84A21"/>
    <w:rsid w:val="00C84D07"/>
    <w:rsid w:val="00C87F13"/>
    <w:rsid w:val="00C87FEB"/>
    <w:rsid w:val="00C91077"/>
    <w:rsid w:val="00C94D69"/>
    <w:rsid w:val="00CA0854"/>
    <w:rsid w:val="00CA3E25"/>
    <w:rsid w:val="00CA44D2"/>
    <w:rsid w:val="00CA5C25"/>
    <w:rsid w:val="00CB077B"/>
    <w:rsid w:val="00CB088F"/>
    <w:rsid w:val="00CB0918"/>
    <w:rsid w:val="00CB0F16"/>
    <w:rsid w:val="00CB0F45"/>
    <w:rsid w:val="00CB175E"/>
    <w:rsid w:val="00CB241A"/>
    <w:rsid w:val="00CB530F"/>
    <w:rsid w:val="00CB6236"/>
    <w:rsid w:val="00CB6C40"/>
    <w:rsid w:val="00CB760C"/>
    <w:rsid w:val="00CB7892"/>
    <w:rsid w:val="00CC39A0"/>
    <w:rsid w:val="00CC3F20"/>
    <w:rsid w:val="00CC4CF2"/>
    <w:rsid w:val="00CC6A99"/>
    <w:rsid w:val="00CD7D5F"/>
    <w:rsid w:val="00CE510B"/>
    <w:rsid w:val="00CE67D7"/>
    <w:rsid w:val="00CF1DFC"/>
    <w:rsid w:val="00CF3DF8"/>
    <w:rsid w:val="00CF443F"/>
    <w:rsid w:val="00CF6EF5"/>
    <w:rsid w:val="00D03376"/>
    <w:rsid w:val="00D0768D"/>
    <w:rsid w:val="00D2272A"/>
    <w:rsid w:val="00D25D52"/>
    <w:rsid w:val="00D261B0"/>
    <w:rsid w:val="00D268F5"/>
    <w:rsid w:val="00D26BA5"/>
    <w:rsid w:val="00D27804"/>
    <w:rsid w:val="00D31F18"/>
    <w:rsid w:val="00D33A14"/>
    <w:rsid w:val="00D4075D"/>
    <w:rsid w:val="00D44351"/>
    <w:rsid w:val="00D50E5B"/>
    <w:rsid w:val="00D512E0"/>
    <w:rsid w:val="00D51C82"/>
    <w:rsid w:val="00D52BCB"/>
    <w:rsid w:val="00D5403D"/>
    <w:rsid w:val="00D54529"/>
    <w:rsid w:val="00D54B45"/>
    <w:rsid w:val="00D602CE"/>
    <w:rsid w:val="00D603CE"/>
    <w:rsid w:val="00D64474"/>
    <w:rsid w:val="00D64DCE"/>
    <w:rsid w:val="00D662CC"/>
    <w:rsid w:val="00D67D2D"/>
    <w:rsid w:val="00D72C9B"/>
    <w:rsid w:val="00D72ED8"/>
    <w:rsid w:val="00D73980"/>
    <w:rsid w:val="00D7651E"/>
    <w:rsid w:val="00D76EF6"/>
    <w:rsid w:val="00D803D1"/>
    <w:rsid w:val="00D81345"/>
    <w:rsid w:val="00D840FF"/>
    <w:rsid w:val="00D84489"/>
    <w:rsid w:val="00D84C8C"/>
    <w:rsid w:val="00D864CD"/>
    <w:rsid w:val="00D9018C"/>
    <w:rsid w:val="00D901FB"/>
    <w:rsid w:val="00D91BFD"/>
    <w:rsid w:val="00D9757E"/>
    <w:rsid w:val="00D97A89"/>
    <w:rsid w:val="00DA0303"/>
    <w:rsid w:val="00DA0B74"/>
    <w:rsid w:val="00DA1881"/>
    <w:rsid w:val="00DA34D6"/>
    <w:rsid w:val="00DA3647"/>
    <w:rsid w:val="00DA4395"/>
    <w:rsid w:val="00DA506C"/>
    <w:rsid w:val="00DA5D4A"/>
    <w:rsid w:val="00DA7294"/>
    <w:rsid w:val="00DC20BE"/>
    <w:rsid w:val="00DC37A0"/>
    <w:rsid w:val="00DC3A8B"/>
    <w:rsid w:val="00DC4812"/>
    <w:rsid w:val="00DC6F2B"/>
    <w:rsid w:val="00DD1669"/>
    <w:rsid w:val="00DD17AC"/>
    <w:rsid w:val="00DD2B3A"/>
    <w:rsid w:val="00DD454B"/>
    <w:rsid w:val="00DD4A2A"/>
    <w:rsid w:val="00DD628C"/>
    <w:rsid w:val="00DD643C"/>
    <w:rsid w:val="00DD7033"/>
    <w:rsid w:val="00DE1561"/>
    <w:rsid w:val="00DF0656"/>
    <w:rsid w:val="00DF2F29"/>
    <w:rsid w:val="00DF3AB5"/>
    <w:rsid w:val="00DF5053"/>
    <w:rsid w:val="00DF55C4"/>
    <w:rsid w:val="00DF5FBC"/>
    <w:rsid w:val="00DF6A3C"/>
    <w:rsid w:val="00E029E7"/>
    <w:rsid w:val="00E02D92"/>
    <w:rsid w:val="00E03240"/>
    <w:rsid w:val="00E05762"/>
    <w:rsid w:val="00E059AC"/>
    <w:rsid w:val="00E05DF5"/>
    <w:rsid w:val="00E1379E"/>
    <w:rsid w:val="00E16EE4"/>
    <w:rsid w:val="00E17314"/>
    <w:rsid w:val="00E20051"/>
    <w:rsid w:val="00E209EB"/>
    <w:rsid w:val="00E22B0D"/>
    <w:rsid w:val="00E23776"/>
    <w:rsid w:val="00E24DA7"/>
    <w:rsid w:val="00E31DF3"/>
    <w:rsid w:val="00E34399"/>
    <w:rsid w:val="00E3770B"/>
    <w:rsid w:val="00E403FC"/>
    <w:rsid w:val="00E4161B"/>
    <w:rsid w:val="00E41A19"/>
    <w:rsid w:val="00E450DB"/>
    <w:rsid w:val="00E50CE8"/>
    <w:rsid w:val="00E51C64"/>
    <w:rsid w:val="00E525E0"/>
    <w:rsid w:val="00E54928"/>
    <w:rsid w:val="00E5617F"/>
    <w:rsid w:val="00E6785A"/>
    <w:rsid w:val="00E67880"/>
    <w:rsid w:val="00E71D9A"/>
    <w:rsid w:val="00E73323"/>
    <w:rsid w:val="00E74330"/>
    <w:rsid w:val="00E7491B"/>
    <w:rsid w:val="00E75AEB"/>
    <w:rsid w:val="00E775E1"/>
    <w:rsid w:val="00E77F50"/>
    <w:rsid w:val="00E81647"/>
    <w:rsid w:val="00E828A9"/>
    <w:rsid w:val="00E82A03"/>
    <w:rsid w:val="00E8646A"/>
    <w:rsid w:val="00E9353F"/>
    <w:rsid w:val="00E95A52"/>
    <w:rsid w:val="00E96155"/>
    <w:rsid w:val="00E97874"/>
    <w:rsid w:val="00E97CB2"/>
    <w:rsid w:val="00E97E6E"/>
    <w:rsid w:val="00EA18AF"/>
    <w:rsid w:val="00EA59C7"/>
    <w:rsid w:val="00EA664C"/>
    <w:rsid w:val="00EB11A0"/>
    <w:rsid w:val="00EB39E5"/>
    <w:rsid w:val="00EB5224"/>
    <w:rsid w:val="00EC07BE"/>
    <w:rsid w:val="00EC7509"/>
    <w:rsid w:val="00EC7E5B"/>
    <w:rsid w:val="00ED15F7"/>
    <w:rsid w:val="00ED46BB"/>
    <w:rsid w:val="00ED5C52"/>
    <w:rsid w:val="00ED72B8"/>
    <w:rsid w:val="00ED78C0"/>
    <w:rsid w:val="00EE0F5D"/>
    <w:rsid w:val="00EE2FD4"/>
    <w:rsid w:val="00EE5AD4"/>
    <w:rsid w:val="00EE694F"/>
    <w:rsid w:val="00EF0CD7"/>
    <w:rsid w:val="00EF28FD"/>
    <w:rsid w:val="00EF501A"/>
    <w:rsid w:val="00EF7C8D"/>
    <w:rsid w:val="00F006C2"/>
    <w:rsid w:val="00F0230A"/>
    <w:rsid w:val="00F02375"/>
    <w:rsid w:val="00F03B13"/>
    <w:rsid w:val="00F05BE6"/>
    <w:rsid w:val="00F06485"/>
    <w:rsid w:val="00F132BB"/>
    <w:rsid w:val="00F14579"/>
    <w:rsid w:val="00F15F9B"/>
    <w:rsid w:val="00F17B82"/>
    <w:rsid w:val="00F2045B"/>
    <w:rsid w:val="00F2068D"/>
    <w:rsid w:val="00F2195C"/>
    <w:rsid w:val="00F23C10"/>
    <w:rsid w:val="00F267B6"/>
    <w:rsid w:val="00F268AC"/>
    <w:rsid w:val="00F34040"/>
    <w:rsid w:val="00F35369"/>
    <w:rsid w:val="00F36132"/>
    <w:rsid w:val="00F36F47"/>
    <w:rsid w:val="00F41427"/>
    <w:rsid w:val="00F41FD5"/>
    <w:rsid w:val="00F42CF5"/>
    <w:rsid w:val="00F43723"/>
    <w:rsid w:val="00F45A22"/>
    <w:rsid w:val="00F45C95"/>
    <w:rsid w:val="00F4785D"/>
    <w:rsid w:val="00F5113D"/>
    <w:rsid w:val="00F51365"/>
    <w:rsid w:val="00F527E9"/>
    <w:rsid w:val="00F528D9"/>
    <w:rsid w:val="00F52928"/>
    <w:rsid w:val="00F5417F"/>
    <w:rsid w:val="00F5550E"/>
    <w:rsid w:val="00F55589"/>
    <w:rsid w:val="00F55A6C"/>
    <w:rsid w:val="00F5648C"/>
    <w:rsid w:val="00F5676C"/>
    <w:rsid w:val="00F60928"/>
    <w:rsid w:val="00F60D04"/>
    <w:rsid w:val="00F62F85"/>
    <w:rsid w:val="00F701B7"/>
    <w:rsid w:val="00F73D2B"/>
    <w:rsid w:val="00F7656A"/>
    <w:rsid w:val="00F767B5"/>
    <w:rsid w:val="00F815AF"/>
    <w:rsid w:val="00F8399D"/>
    <w:rsid w:val="00F84FE7"/>
    <w:rsid w:val="00F850AB"/>
    <w:rsid w:val="00F86617"/>
    <w:rsid w:val="00F910C7"/>
    <w:rsid w:val="00F920E0"/>
    <w:rsid w:val="00F944C7"/>
    <w:rsid w:val="00F960E7"/>
    <w:rsid w:val="00FA29F6"/>
    <w:rsid w:val="00FA2FD6"/>
    <w:rsid w:val="00FA3999"/>
    <w:rsid w:val="00FB061F"/>
    <w:rsid w:val="00FB1663"/>
    <w:rsid w:val="00FC054B"/>
    <w:rsid w:val="00FC6693"/>
    <w:rsid w:val="00FC7F1E"/>
    <w:rsid w:val="00FD5337"/>
    <w:rsid w:val="00FD56C5"/>
    <w:rsid w:val="00FD60B5"/>
    <w:rsid w:val="00FE0166"/>
    <w:rsid w:val="00FE0B35"/>
    <w:rsid w:val="00FE2B69"/>
    <w:rsid w:val="00FE7D4F"/>
    <w:rsid w:val="00FF08FB"/>
    <w:rsid w:val="00FF303C"/>
    <w:rsid w:val="00FF3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F054237-3F52-474C-AD9C-3D4661872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6206"/>
    <w:pPr>
      <w:spacing w:after="120"/>
    </w:pPr>
    <w:rPr>
      <w:lang w:eastAsia="en-US"/>
    </w:rPr>
  </w:style>
  <w:style w:type="paragraph" w:styleId="Heading1">
    <w:name w:val="heading 1"/>
    <w:aliases w:val="H1,h1"/>
    <w:basedOn w:val="Normal"/>
    <w:next w:val="Normal"/>
    <w:link w:val="Heading1Char"/>
    <w:qFormat/>
    <w:rsid w:val="00986F47"/>
    <w:pPr>
      <w:keepNext/>
      <w:spacing w:after="24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link w:val="Heading2Char"/>
    <w:qFormat/>
    <w:rsid w:val="008E7348"/>
    <w:pPr>
      <w:keepNext/>
      <w:ind w:right="284"/>
      <w:outlineLvl w:val="1"/>
    </w:pPr>
    <w:rPr>
      <w:rFonts w:ascii="Arial" w:hAnsi="Arial"/>
      <w:b/>
      <w:sz w:val="22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a">
    <w:name w:val="??"/>
    <w:pPr>
      <w:widowControl w:val="0"/>
      <w:spacing w:after="12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205D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8003E3"/>
    <w:rPr>
      <w:b/>
      <w:bCs/>
    </w:rPr>
  </w:style>
  <w:style w:type="character" w:styleId="Hyperlink">
    <w:name w:val="Hyperlink"/>
    <w:uiPriority w:val="99"/>
    <w:unhideWhenUsed/>
    <w:rsid w:val="008003E3"/>
    <w:rPr>
      <w:color w:val="0563C1"/>
      <w:u w:val="single"/>
    </w:rPr>
  </w:style>
  <w:style w:type="character" w:customStyle="1" w:styleId="Heading1Char">
    <w:name w:val="Heading 1 Char"/>
    <w:aliases w:val="H1 Char,h1 Char"/>
    <w:link w:val="Heading1"/>
    <w:rsid w:val="006B48E8"/>
    <w:rPr>
      <w:rFonts w:ascii="Arial" w:hAnsi="Arial"/>
      <w:b/>
      <w:sz w:val="24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901FB"/>
  </w:style>
  <w:style w:type="character" w:customStyle="1" w:styleId="FootnoteTextChar">
    <w:name w:val="Footnote Text Char"/>
    <w:link w:val="FootnoteText"/>
    <w:uiPriority w:val="99"/>
    <w:semiHidden/>
    <w:rsid w:val="00D901FB"/>
    <w:rPr>
      <w:lang w:val="en-GB" w:eastAsia="en-US"/>
    </w:rPr>
  </w:style>
  <w:style w:type="character" w:styleId="FootnoteReference">
    <w:name w:val="footnote reference"/>
    <w:uiPriority w:val="99"/>
    <w:unhideWhenUsed/>
    <w:rsid w:val="00D901FB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6C346B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6C346B"/>
    <w:pPr>
      <w:ind w:left="720"/>
      <w:contextualSpacing/>
    </w:pPr>
    <w:rPr>
      <w:rFonts w:eastAsia="Times New Roman"/>
      <w:sz w:val="24"/>
      <w:szCs w:val="24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7E36DB"/>
    <w:rPr>
      <w:color w:val="808080"/>
    </w:rPr>
  </w:style>
  <w:style w:type="paragraph" w:customStyle="1" w:styleId="EQ">
    <w:name w:val="EQ"/>
    <w:basedOn w:val="Normal"/>
    <w:next w:val="Normal"/>
    <w:rsid w:val="00D84C8C"/>
    <w:pPr>
      <w:keepLines/>
      <w:tabs>
        <w:tab w:val="center" w:pos="4536"/>
        <w:tab w:val="right" w:pos="9072"/>
      </w:tabs>
      <w:spacing w:after="180"/>
    </w:pPr>
    <w:rPr>
      <w:rFonts w:eastAsia="Malgun Gothic"/>
      <w:noProof/>
      <w:lang w:val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355D12"/>
    <w:rPr>
      <w:rFonts w:ascii="Arial" w:hAnsi="Arial"/>
      <w:b/>
      <w:sz w:val="22"/>
      <w:lang w:eastAsia="en-US"/>
    </w:rPr>
  </w:style>
  <w:style w:type="paragraph" w:styleId="Revision">
    <w:name w:val="Revision"/>
    <w:hidden/>
    <w:uiPriority w:val="99"/>
    <w:semiHidden/>
    <w:rsid w:val="00ED46BB"/>
    <w:rPr>
      <w:lang w:eastAsia="en-US"/>
    </w:rPr>
  </w:style>
  <w:style w:type="character" w:customStyle="1" w:styleId="PLChar">
    <w:name w:val="PL Char"/>
    <w:link w:val="PL"/>
    <w:qFormat/>
    <w:locked/>
    <w:rsid w:val="00D52BCB"/>
    <w:rPr>
      <w:rFonts w:ascii="Courier New" w:hAnsi="Courier New" w:cs="Courier New"/>
      <w:noProof/>
      <w:sz w:val="16"/>
      <w:lang w:val="en-GB" w:eastAsia="en-US"/>
    </w:rPr>
  </w:style>
  <w:style w:type="paragraph" w:customStyle="1" w:styleId="PL">
    <w:name w:val="PL"/>
    <w:link w:val="PLChar"/>
    <w:qFormat/>
    <w:rsid w:val="00D52B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lang w:val="en-GB" w:eastAsia="en-US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67744F"/>
    <w:rPr>
      <w:rFonts w:eastAsia="Times New Roman"/>
      <w:sz w:val="24"/>
      <w:szCs w:val="24"/>
    </w:rPr>
  </w:style>
  <w:style w:type="paragraph" w:customStyle="1" w:styleId="TAL">
    <w:name w:val="TAL"/>
    <w:basedOn w:val="Normal"/>
    <w:link w:val="TALChar"/>
    <w:rsid w:val="00F767B5"/>
    <w:pPr>
      <w:keepNext/>
      <w:keepLines/>
      <w:spacing w:after="0"/>
    </w:pPr>
    <w:rPr>
      <w:rFonts w:ascii="Arial" w:hAnsi="Arial"/>
      <w:sz w:val="18"/>
      <w:lang w:val="en-GB"/>
    </w:rPr>
  </w:style>
  <w:style w:type="character" w:customStyle="1" w:styleId="TALChar">
    <w:name w:val="TAL Char"/>
    <w:link w:val="TAL"/>
    <w:rsid w:val="00F767B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4442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241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09092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4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3943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060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3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197983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071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2874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2995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1408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45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4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7749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1679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64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673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1627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1808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1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1640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7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19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99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95117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F074A7-E6EA-4641-9D8C-F473539AC4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60DBA1-70D9-44D7-8F33-718606D03F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37EAE7-A43B-42E4-A7C1-CABFF4B2D14C}">
  <ds:schemaRefs>
    <ds:schemaRef ds:uri="http://schemas.microsoft.com/office/2006/metadata/properties"/>
    <ds:schemaRef ds:uri="http://schemas.microsoft.com/office/infopath/2007/PartnerControls"/>
    <ds:schemaRef ds:uri="554bdb6f-217d-4cda-85cc-0ca32126c36c"/>
    <ds:schemaRef ds:uri="9238aee7-caa6-41e3-83d0-457e088803cc"/>
  </ds:schemaRefs>
</ds:datastoreItem>
</file>

<file path=customXml/itemProps4.xml><?xml version="1.0" encoding="utf-8"?>
<ds:datastoreItem xmlns:ds="http://schemas.openxmlformats.org/officeDocument/2006/customXml" ds:itemID="{FDD9B46B-EA6F-4237-A5A3-B04DC35AC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3</Pages>
  <Words>1094</Words>
  <Characters>6242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Jiann-Ching Guey (桂建卿)</cp:lastModifiedBy>
  <cp:revision>8</cp:revision>
  <cp:lastPrinted>2002-04-23T01:10:00Z</cp:lastPrinted>
  <dcterms:created xsi:type="dcterms:W3CDTF">2018-09-28T07:44:00Z</dcterms:created>
  <dcterms:modified xsi:type="dcterms:W3CDTF">2018-09-28T11:48:00Z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0x010100273864C3BC768F4C83F728553A532E20</vt:lpwstr>
  </property>
  <property fmtid="{D5CDD505-2E9C-101B-9397-08002B2CF9AE}" pid="3" name="_NewReviewCycle">
    <vt:lpwstr/>
  </property>
</Properties>
</file>