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12EBFB4" w:rsidR="007A5B38" w:rsidRPr="000C5734" w:rsidRDefault="005C33D4" w:rsidP="007A5B38">
      <w:pPr>
        <w:pStyle w:val="3GPPHeader"/>
        <w:rPr>
          <w:highlight w:val="yellow"/>
          <w:lang w:val="en-US"/>
        </w:rPr>
      </w:pPr>
      <w:r w:rsidRPr="005C33D4">
        <w:rPr>
          <w:lang w:val="en-US"/>
        </w:rPr>
        <w:t>3GPP TSG RAN WG1 Meeting #9</w:t>
      </w:r>
      <w:r w:rsidR="00432284">
        <w:rPr>
          <w:lang w:val="en-US"/>
        </w:rPr>
        <w:t>3</w:t>
      </w:r>
      <w:r w:rsidR="007A5B38" w:rsidRPr="000C5734">
        <w:rPr>
          <w:lang w:val="en-US"/>
        </w:rPr>
        <w:tab/>
      </w:r>
      <w:r w:rsidR="000C5734" w:rsidRPr="00B30B81">
        <w:rPr>
          <w:lang w:val="en-US"/>
        </w:rPr>
        <w:t>R1-</w:t>
      </w:r>
      <w:r w:rsidR="00957DED">
        <w:rPr>
          <w:color w:val="000000"/>
        </w:rPr>
        <w:t>18077</w:t>
      </w:r>
      <w:r w:rsidR="003874BB">
        <w:rPr>
          <w:color w:val="000000"/>
        </w:rPr>
        <w:t>48</w:t>
      </w:r>
    </w:p>
    <w:p w14:paraId="161050DA" w14:textId="22213BA0" w:rsidR="007A5B38" w:rsidRPr="007679B0" w:rsidRDefault="00432284" w:rsidP="007A5B38">
      <w:pPr>
        <w:pStyle w:val="3GPPHeader"/>
        <w:rPr>
          <w:lang w:val="en-US"/>
        </w:rPr>
      </w:pPr>
      <w:r w:rsidRPr="00432284">
        <w:rPr>
          <w:lang w:val="en-US"/>
        </w:rPr>
        <w:t>Busan, Korea, May 21st – 25th,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87ACFD7" w:rsidR="00E90E49" w:rsidRPr="00327997" w:rsidRDefault="003D3C45" w:rsidP="00327997">
      <w:pPr>
        <w:pStyle w:val="3GPPHeader"/>
      </w:pPr>
      <w:r w:rsidRPr="00327997">
        <w:t>Title:</w:t>
      </w:r>
      <w:r w:rsidR="00E90E49" w:rsidRPr="00327997">
        <w:tab/>
      </w:r>
      <w:r w:rsidR="00BD5139">
        <w:t>Offline Discussion</w:t>
      </w:r>
      <w:r w:rsidR="00E907D1">
        <w:t xml:space="preserve"> on </w:t>
      </w:r>
      <w:bookmarkStart w:id="0" w:name="_Toc511072827"/>
      <w:r w:rsidR="0090166A">
        <w:t>Support of Separate CQI and MCS table(s) for URLLC</w:t>
      </w:r>
      <w:bookmarkEnd w:id="0"/>
    </w:p>
    <w:p w14:paraId="2D554DE3" w14:textId="3E20DFD8" w:rsidR="00952A24" w:rsidRPr="00327997" w:rsidRDefault="00952A24" w:rsidP="00327997">
      <w:pPr>
        <w:pStyle w:val="3GPPHeader"/>
      </w:pPr>
      <w:r w:rsidRPr="00E907D1">
        <w:t>Agenda Item:</w:t>
      </w:r>
      <w:r w:rsidRPr="00E907D1">
        <w:tab/>
      </w:r>
      <w:r w:rsidR="00CD0D9B" w:rsidRPr="00E907D1">
        <w:t>7.2</w:t>
      </w:r>
      <w:r w:rsidR="00E907D1" w:rsidRPr="00E907D1">
        <w:t>.1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74EF61F" w14:textId="7D94524B" w:rsidR="00B30B81" w:rsidRDefault="001A2240" w:rsidP="001A2240">
      <w:pPr>
        <w:pStyle w:val="BodyText"/>
        <w:rPr>
          <w:sz w:val="22"/>
          <w:szCs w:val="22"/>
        </w:rPr>
      </w:pPr>
      <w:r>
        <w:rPr>
          <w:sz w:val="22"/>
          <w:szCs w:val="22"/>
        </w:rPr>
        <w:t>In RAN1#92bis, the following agreements were reached.</w:t>
      </w:r>
    </w:p>
    <w:p w14:paraId="4D169398" w14:textId="77777777" w:rsidR="001A2240" w:rsidRPr="001A2240" w:rsidRDefault="001A2240" w:rsidP="001A2240">
      <w:pPr>
        <w:overflowPunct/>
        <w:autoSpaceDE/>
        <w:autoSpaceDN/>
        <w:adjustRightInd/>
        <w:spacing w:after="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76291072" w14:textId="77777777" w:rsidR="001A2240" w:rsidRPr="001A2240" w:rsidRDefault="001A2240" w:rsidP="001A2240">
      <w:pPr>
        <w:numPr>
          <w:ilvl w:val="0"/>
          <w:numId w:val="17"/>
        </w:numPr>
        <w:overflowPunct/>
        <w:autoSpaceDE/>
        <w:autoSpaceDN/>
        <w:adjustRightInd/>
        <w:spacing w:after="0" w:line="259" w:lineRule="auto"/>
        <w:ind w:left="1440"/>
        <w:jc w:val="left"/>
        <w:textAlignment w:val="auto"/>
        <w:rPr>
          <w:rFonts w:ascii="Times" w:eastAsia="Batang" w:hAnsi="Times"/>
          <w:lang w:eastAsia="en-US"/>
        </w:rPr>
      </w:pPr>
      <w:r w:rsidRPr="001A2240">
        <w:rPr>
          <w:rFonts w:ascii="Times" w:eastAsia="Batang" w:hAnsi="Times"/>
          <w:lang w:eastAsia="en-US"/>
        </w:rPr>
        <w:t>The two BLER targets that are configurable for URLLC for CSI reporting are:</w:t>
      </w:r>
    </w:p>
    <w:p w14:paraId="2068EAA4"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Option B. (10-1, 10-5)</w:t>
      </w:r>
    </w:p>
    <w:p w14:paraId="73FE478D"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Note: The definition of the test case for the BLER target of 10-5 should take into account channel and interference variations and estimation errors.</w:t>
      </w:r>
    </w:p>
    <w:p w14:paraId="7D0BF257" w14:textId="77777777" w:rsidR="001A2240" w:rsidRPr="001A2240" w:rsidRDefault="001A2240" w:rsidP="001A2240">
      <w:pPr>
        <w:overflowPunct/>
        <w:autoSpaceDE/>
        <w:autoSpaceDN/>
        <w:adjustRightInd/>
        <w:spacing w:after="0"/>
        <w:jc w:val="left"/>
        <w:textAlignment w:val="auto"/>
        <w:rPr>
          <w:rFonts w:ascii="Times" w:eastAsia="Batang" w:hAnsi="Times"/>
          <w:szCs w:val="24"/>
          <w:lang w:eastAsia="en-US"/>
        </w:rPr>
      </w:pPr>
    </w:p>
    <w:p w14:paraId="4E5CF934" w14:textId="77777777" w:rsidR="001A2240" w:rsidRPr="001A2240" w:rsidRDefault="001A2240" w:rsidP="001A2240">
      <w:pPr>
        <w:overflowPunct/>
        <w:autoSpaceDE/>
        <w:autoSpaceDN/>
        <w:adjustRightInd/>
        <w:spacing w:after="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5FD114A2" w14:textId="77777777" w:rsidR="001A2240" w:rsidRPr="001A2240" w:rsidRDefault="001A2240" w:rsidP="001A2240">
      <w:pPr>
        <w:numPr>
          <w:ilvl w:val="0"/>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Highest spectral efficiency for CQI based on 10-5 BLER target for URLLC is no more than 772/1024*6</w:t>
      </w:r>
    </w:p>
    <w:p w14:paraId="73117566" w14:textId="77777777" w:rsidR="001A2240" w:rsidRPr="001A2240" w:rsidRDefault="001A2240" w:rsidP="001A2240">
      <w:pPr>
        <w:numPr>
          <w:ilvl w:val="0"/>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Highest spectral efficiency for CQI based on 10-1 BLER target for URLLC is no more than 873/1024*6</w:t>
      </w:r>
    </w:p>
    <w:p w14:paraId="7FD1AF21" w14:textId="77777777" w:rsidR="001A2240" w:rsidRPr="001A2240" w:rsidRDefault="001A2240" w:rsidP="001A2240">
      <w:pPr>
        <w:numPr>
          <w:ilvl w:val="1"/>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It doesn’t necessarily mean that the CQI table introduced for eMBB can not be directly reused for URLLC – it’s still a separate discussion</w:t>
      </w:r>
    </w:p>
    <w:p w14:paraId="2A38868A" w14:textId="77777777" w:rsidR="001A2240" w:rsidRPr="001A2240" w:rsidRDefault="001A2240" w:rsidP="001A2240">
      <w:pPr>
        <w:numPr>
          <w:ilvl w:val="0"/>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 xml:space="preserve">Note that </w:t>
      </w:r>
    </w:p>
    <w:p w14:paraId="558E3838" w14:textId="77777777" w:rsidR="001A2240" w:rsidRPr="001A2240" w:rsidRDefault="001A2240" w:rsidP="001A2240">
      <w:pPr>
        <w:numPr>
          <w:ilvl w:val="1"/>
          <w:numId w:val="16"/>
        </w:numPr>
        <w:overflowPunct/>
        <w:autoSpaceDE/>
        <w:autoSpaceDN/>
        <w:adjustRightInd/>
        <w:spacing w:after="0" w:line="259" w:lineRule="auto"/>
        <w:jc w:val="left"/>
        <w:textAlignment w:val="auto"/>
        <w:rPr>
          <w:rFonts w:ascii="Times" w:eastAsia="Arial Unicode MS" w:hAnsi="Times"/>
          <w:lang w:eastAsia="en-US"/>
        </w:rPr>
      </w:pPr>
      <w:r w:rsidRPr="001A2240">
        <w:rPr>
          <w:rFonts w:ascii="Times" w:eastAsia="Arial Unicode MS" w:hAnsi="Times"/>
          <w:lang w:eastAsia="en-US"/>
        </w:rPr>
        <w:t>Whether or not to have two tables or a single table covering both BLER targets is a separate issue</w:t>
      </w:r>
    </w:p>
    <w:p w14:paraId="4C0F9F40" w14:textId="77777777" w:rsidR="001A2240" w:rsidRPr="001A2240" w:rsidRDefault="001A2240" w:rsidP="001A2240">
      <w:pPr>
        <w:overflowPunct/>
        <w:autoSpaceDE/>
        <w:autoSpaceDN/>
        <w:adjustRightInd/>
        <w:spacing w:after="0"/>
        <w:ind w:left="720" w:hanging="720"/>
        <w:textAlignment w:val="auto"/>
        <w:rPr>
          <w:rFonts w:ascii="Times" w:eastAsia="Arial Unicode MS" w:hAnsi="Times"/>
          <w:lang w:eastAsia="en-US"/>
        </w:rPr>
      </w:pPr>
    </w:p>
    <w:p w14:paraId="274B378C" w14:textId="77777777" w:rsidR="001A2240" w:rsidRPr="001A2240" w:rsidRDefault="001A2240" w:rsidP="001A2240">
      <w:pPr>
        <w:overflowPunct/>
        <w:autoSpaceDE/>
        <w:autoSpaceDN/>
        <w:adjustRightInd/>
        <w:spacing w:after="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0B9ECB0E" w14:textId="77777777" w:rsidR="001A2240" w:rsidRPr="001A2240" w:rsidRDefault="001A2240" w:rsidP="001A2240">
      <w:pPr>
        <w:numPr>
          <w:ilvl w:val="0"/>
          <w:numId w:val="17"/>
        </w:numPr>
        <w:overflowPunct/>
        <w:autoSpaceDE/>
        <w:autoSpaceDN/>
        <w:adjustRightInd/>
        <w:spacing w:after="0" w:line="259" w:lineRule="auto"/>
        <w:ind w:left="1440"/>
        <w:jc w:val="left"/>
        <w:textAlignment w:val="auto"/>
        <w:rPr>
          <w:rFonts w:ascii="Times" w:eastAsia="Batang" w:hAnsi="Times"/>
          <w:lang w:eastAsia="en-US"/>
        </w:rPr>
      </w:pPr>
      <w:r w:rsidRPr="001A2240">
        <w:rPr>
          <w:rFonts w:ascii="Times" w:eastAsia="Batang" w:hAnsi="Times"/>
          <w:lang w:eastAsia="en-US"/>
        </w:rPr>
        <w:t>In total, there are two CQI tables for URLLC CQI reporting</w:t>
      </w:r>
    </w:p>
    <w:p w14:paraId="65E09FB7"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 xml:space="preserve">The first table </w:t>
      </w:r>
      <w:r w:rsidRPr="001A2240">
        <w:rPr>
          <w:rFonts w:ascii="Times" w:eastAsia="Batang" w:hAnsi="Times"/>
          <w:bCs/>
          <w:lang w:eastAsia="en-US"/>
        </w:rPr>
        <w:t xml:space="preserve">for URLLC CQI reporting </w:t>
      </w:r>
      <w:r w:rsidRPr="001A2240">
        <w:rPr>
          <w:rFonts w:ascii="Times" w:eastAsia="Batang" w:hAnsi="Times"/>
          <w:lang w:eastAsia="en-US"/>
        </w:rPr>
        <w:t xml:space="preserve">is the same as the existing </w:t>
      </w:r>
      <w:r w:rsidRPr="001A2240">
        <w:rPr>
          <w:rFonts w:ascii="Times" w:eastAsia="Batang" w:hAnsi="Times"/>
          <w:bCs/>
          <w:lang w:eastAsia="en-US"/>
        </w:rPr>
        <w:t>64QAM CQI table without any change, which is for BLER target 10-1 for URLLC</w:t>
      </w:r>
    </w:p>
    <w:p w14:paraId="755C2231" w14:textId="77777777" w:rsidR="001A2240" w:rsidRPr="001A2240" w:rsidRDefault="001A2240" w:rsidP="001A2240">
      <w:pPr>
        <w:numPr>
          <w:ilvl w:val="2"/>
          <w:numId w:val="17"/>
        </w:numPr>
        <w:overflowPunct/>
        <w:autoSpaceDE/>
        <w:autoSpaceDN/>
        <w:adjustRightInd/>
        <w:spacing w:after="0" w:line="259" w:lineRule="auto"/>
        <w:ind w:left="2880"/>
        <w:jc w:val="left"/>
        <w:textAlignment w:val="auto"/>
        <w:rPr>
          <w:rFonts w:ascii="Times" w:eastAsia="Batang" w:hAnsi="Times"/>
          <w:lang w:eastAsia="en-US"/>
        </w:rPr>
      </w:pPr>
      <w:r w:rsidRPr="001A2240">
        <w:rPr>
          <w:rFonts w:ascii="Times" w:eastAsia="Batang" w:hAnsi="Times"/>
          <w:lang w:eastAsia="en-US"/>
        </w:rPr>
        <w:t>Note: this means the agreement on “Highest spectral efficiency for CQI based on 10-1 BLER target for URLLC is no more than 873/1024*6” is overturned</w:t>
      </w:r>
    </w:p>
    <w:p w14:paraId="6A98B586" w14:textId="77777777" w:rsidR="001A2240" w:rsidRPr="001A2240" w:rsidRDefault="001A2240" w:rsidP="001A2240">
      <w:pPr>
        <w:numPr>
          <w:ilvl w:val="1"/>
          <w:numId w:val="17"/>
        </w:numPr>
        <w:overflowPunct/>
        <w:autoSpaceDE/>
        <w:autoSpaceDN/>
        <w:adjustRightInd/>
        <w:spacing w:after="0" w:line="259" w:lineRule="auto"/>
        <w:ind w:left="2160"/>
        <w:jc w:val="left"/>
        <w:textAlignment w:val="auto"/>
        <w:rPr>
          <w:rFonts w:ascii="Times" w:eastAsia="Batang" w:hAnsi="Times"/>
          <w:lang w:eastAsia="en-US"/>
        </w:rPr>
      </w:pPr>
      <w:r w:rsidRPr="001A2240">
        <w:rPr>
          <w:rFonts w:ascii="Times" w:eastAsia="Batang" w:hAnsi="Times"/>
          <w:lang w:eastAsia="en-US"/>
        </w:rPr>
        <w:t>The new table will have entries corresponding to BLER target 10-5</w:t>
      </w:r>
    </w:p>
    <w:p w14:paraId="7F78BC1A" w14:textId="77777777" w:rsidR="001A2240" w:rsidRPr="001A2240" w:rsidRDefault="001A2240" w:rsidP="001A2240">
      <w:pPr>
        <w:numPr>
          <w:ilvl w:val="0"/>
          <w:numId w:val="17"/>
        </w:numPr>
        <w:overflowPunct/>
        <w:autoSpaceDE/>
        <w:autoSpaceDN/>
        <w:adjustRightInd/>
        <w:spacing w:after="180" w:line="259" w:lineRule="auto"/>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For CSI reporting, the CQI field is 4-bit.</w:t>
      </w:r>
    </w:p>
    <w:p w14:paraId="55D53D43"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szCs w:val="24"/>
          <w:lang w:eastAsia="en-US"/>
        </w:rPr>
      </w:pPr>
    </w:p>
    <w:p w14:paraId="709C0B14"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lang w:eastAsia="en-US"/>
        </w:rPr>
      </w:pPr>
      <w:r w:rsidRPr="001A2240">
        <w:rPr>
          <w:rFonts w:ascii="Times" w:eastAsia="Batang" w:hAnsi="Times"/>
          <w:highlight w:val="green"/>
          <w:lang w:eastAsia="en-US"/>
        </w:rPr>
        <w:t>Agreements</w:t>
      </w:r>
      <w:r w:rsidRPr="001A2240">
        <w:rPr>
          <w:rFonts w:ascii="Times" w:eastAsia="Batang" w:hAnsi="Times"/>
          <w:lang w:eastAsia="en-US"/>
        </w:rPr>
        <w:t>:</w:t>
      </w:r>
    </w:p>
    <w:p w14:paraId="2D61F301" w14:textId="77777777" w:rsidR="001A2240" w:rsidRPr="001A2240" w:rsidRDefault="001A2240" w:rsidP="001A2240">
      <w:pPr>
        <w:numPr>
          <w:ilvl w:val="0"/>
          <w:numId w:val="17"/>
        </w:numPr>
        <w:overflowPunct/>
        <w:autoSpaceDE/>
        <w:autoSpaceDN/>
        <w:adjustRightInd/>
        <w:spacing w:after="0" w:line="259" w:lineRule="auto"/>
        <w:ind w:left="1440"/>
        <w:jc w:val="left"/>
        <w:textAlignment w:val="auto"/>
        <w:rPr>
          <w:rFonts w:ascii="Times" w:eastAsia="Batang" w:hAnsi="Times"/>
          <w:lang w:eastAsia="en-US"/>
        </w:rPr>
      </w:pPr>
      <w:r w:rsidRPr="001A2240">
        <w:rPr>
          <w:rFonts w:ascii="Times" w:eastAsia="Batang" w:hAnsi="Times"/>
          <w:lang w:eastAsia="en-US"/>
        </w:rPr>
        <w:t xml:space="preserve">For BLER 10-5, </w:t>
      </w:r>
    </w:p>
    <w:p w14:paraId="21B44734" w14:textId="77777777" w:rsidR="001A2240" w:rsidRPr="001A2240" w:rsidRDefault="001A2240" w:rsidP="001A2240">
      <w:pPr>
        <w:numPr>
          <w:ilvl w:val="0"/>
          <w:numId w:val="12"/>
        </w:numPr>
        <w:overflowPunct/>
        <w:autoSpaceDE/>
        <w:autoSpaceDN/>
        <w:adjustRightInd/>
        <w:spacing w:after="180" w:line="259" w:lineRule="auto"/>
        <w:ind w:left="108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Companies are encouraged to perform simulations for the new CQI table for URLLC, including</w:t>
      </w:r>
    </w:p>
    <w:p w14:paraId="1C1C6791"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 xml:space="preserve">The lowest SE entry </w:t>
      </w:r>
    </w:p>
    <w:p w14:paraId="08BDD8B5"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E.g., 30~50/1024*2</w:t>
      </w:r>
    </w:p>
    <w:p w14:paraId="762F3F9D"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Note that the highest SE entry of no more than 772/1024*6 is already agreed</w:t>
      </w:r>
    </w:p>
    <w:p w14:paraId="0DA85C28"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Consider using approximately equally spaced SNR values</w:t>
      </w:r>
    </w:p>
    <w:p w14:paraId="0EE41039"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Other options are not precluded</w:t>
      </w:r>
    </w:p>
    <w:p w14:paraId="5E4F1C31"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Whether or not some existing CQI entries for BLER 10-1 can be reused</w:t>
      </w:r>
    </w:p>
    <w:p w14:paraId="1BF97A91" w14:textId="77777777" w:rsidR="001A2240" w:rsidRPr="001A2240" w:rsidRDefault="001A2240" w:rsidP="001A2240">
      <w:pPr>
        <w:numPr>
          <w:ilvl w:val="3"/>
          <w:numId w:val="12"/>
        </w:numPr>
        <w:overflowPunct/>
        <w:autoSpaceDE/>
        <w:autoSpaceDN/>
        <w:adjustRightInd/>
        <w:spacing w:after="180" w:line="259" w:lineRule="auto"/>
        <w:ind w:left="324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Consider exsiting CQI entires when applicable</w:t>
      </w:r>
    </w:p>
    <w:p w14:paraId="4CDFBC54"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In total 15 CQI entries (+1 OOR entry)</w:t>
      </w:r>
    </w:p>
    <w:p w14:paraId="3E48D070" w14:textId="77777777" w:rsidR="001A2240" w:rsidRPr="001A2240" w:rsidRDefault="001A2240" w:rsidP="001A2240">
      <w:pPr>
        <w:numPr>
          <w:ilvl w:val="0"/>
          <w:numId w:val="12"/>
        </w:numPr>
        <w:overflowPunct/>
        <w:autoSpaceDE/>
        <w:autoSpaceDN/>
        <w:adjustRightInd/>
        <w:spacing w:after="180" w:line="259" w:lineRule="auto"/>
        <w:ind w:left="108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In performing the simulations, consider</w:t>
      </w:r>
    </w:p>
    <w:p w14:paraId="0A711E13"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Fading channel (TDL-A, 30ns) &amp; (TDL-C, 300ns)</w:t>
      </w:r>
    </w:p>
    <w:p w14:paraId="309B7A06"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Other options are not precluded</w:t>
      </w:r>
    </w:p>
    <w:p w14:paraId="57A4F7B8"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Payload of 32 bytes</w:t>
      </w:r>
    </w:p>
    <w:p w14:paraId="6EC028E1"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lastRenderedPageBreak/>
        <w:t>Other payload sizes can also be considered, up to each company</w:t>
      </w:r>
    </w:p>
    <w:p w14:paraId="5CED342D"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SNR at 5% geometry for the lowest SE entry</w:t>
      </w:r>
    </w:p>
    <w:p w14:paraId="12F786AE" w14:textId="77777777" w:rsidR="001A2240" w:rsidRPr="001A2240" w:rsidRDefault="001A2240" w:rsidP="001A2240">
      <w:pPr>
        <w:numPr>
          <w:ilvl w:val="2"/>
          <w:numId w:val="12"/>
        </w:numPr>
        <w:overflowPunct/>
        <w:autoSpaceDE/>
        <w:autoSpaceDN/>
        <w:adjustRightInd/>
        <w:spacing w:after="180" w:line="259" w:lineRule="auto"/>
        <w:ind w:left="252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Other options are not precluded</w:t>
      </w:r>
    </w:p>
    <w:p w14:paraId="3CF67D01" w14:textId="77777777" w:rsidR="001A2240" w:rsidRPr="001A2240" w:rsidRDefault="001A2240" w:rsidP="001A2240">
      <w:pPr>
        <w:numPr>
          <w:ilvl w:val="1"/>
          <w:numId w:val="12"/>
        </w:numPr>
        <w:overflowPunct/>
        <w:autoSpaceDE/>
        <w:autoSpaceDN/>
        <w:adjustRightInd/>
        <w:spacing w:after="180" w:line="259" w:lineRule="auto"/>
        <w:ind w:left="180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For other simulation assumptions, refer to agreements from RAN1#92</w:t>
      </w:r>
    </w:p>
    <w:p w14:paraId="57266741" w14:textId="77777777" w:rsidR="001A2240" w:rsidRPr="001A2240" w:rsidRDefault="001A2240" w:rsidP="001A2240">
      <w:pPr>
        <w:numPr>
          <w:ilvl w:val="0"/>
          <w:numId w:val="12"/>
        </w:numPr>
        <w:overflowPunct/>
        <w:autoSpaceDE/>
        <w:autoSpaceDN/>
        <w:adjustRightInd/>
        <w:spacing w:after="180" w:line="259" w:lineRule="auto"/>
        <w:ind w:left="1080"/>
        <w:contextualSpacing/>
        <w:jc w:val="left"/>
        <w:textAlignment w:val="auto"/>
        <w:rPr>
          <w:rFonts w:ascii="Times" w:eastAsia="Calibri" w:hAnsi="Times" w:cs="Times"/>
          <w:sz w:val="22"/>
          <w:lang w:eastAsia="x-none"/>
        </w:rPr>
      </w:pPr>
      <w:r w:rsidRPr="001A2240">
        <w:rPr>
          <w:rFonts w:ascii="Times" w:eastAsia="Calibri" w:hAnsi="Times" w:cs="Times"/>
          <w:sz w:val="22"/>
          <w:lang w:eastAsia="x-none"/>
        </w:rPr>
        <w:t xml:space="preserve">Similar considerations are also applicable to the MCS table evaluations </w:t>
      </w:r>
    </w:p>
    <w:p w14:paraId="775404EC" w14:textId="77777777" w:rsidR="001A2240" w:rsidRPr="001A2240" w:rsidRDefault="001A2240" w:rsidP="001A2240">
      <w:pPr>
        <w:overflowPunct/>
        <w:autoSpaceDE/>
        <w:autoSpaceDN/>
        <w:adjustRightInd/>
        <w:spacing w:after="0"/>
        <w:ind w:left="720" w:hanging="720"/>
        <w:jc w:val="left"/>
        <w:textAlignment w:val="auto"/>
        <w:rPr>
          <w:rFonts w:ascii="Times" w:eastAsia="Batang" w:hAnsi="Times"/>
          <w:szCs w:val="24"/>
          <w:lang w:eastAsia="en-US"/>
        </w:rPr>
      </w:pPr>
    </w:p>
    <w:p w14:paraId="3E25F5FE" w14:textId="7862F710" w:rsidR="001A2240" w:rsidRDefault="001A2240" w:rsidP="001A2240">
      <w:pPr>
        <w:pStyle w:val="BodyText"/>
        <w:rPr>
          <w:sz w:val="22"/>
          <w:szCs w:val="22"/>
        </w:rPr>
      </w:pPr>
      <w:r>
        <w:rPr>
          <w:sz w:val="22"/>
          <w:szCs w:val="22"/>
        </w:rPr>
        <w:t>In RAN1#93, the following agreements are reached.</w:t>
      </w:r>
    </w:p>
    <w:p w14:paraId="68796E69"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158D9042" w14:textId="77777777" w:rsidR="00B6331E" w:rsidRPr="00B6331E" w:rsidRDefault="00B6331E" w:rsidP="00B6331E">
      <w:pPr>
        <w:numPr>
          <w:ilvl w:val="0"/>
          <w:numId w:val="24"/>
        </w:numPr>
        <w:overflowPunct/>
        <w:autoSpaceDE/>
        <w:autoSpaceDN/>
        <w:adjustRightInd/>
        <w:spacing w:after="0"/>
        <w:ind w:left="720"/>
        <w:jc w:val="left"/>
        <w:textAlignment w:val="auto"/>
        <w:rPr>
          <w:rFonts w:ascii="Times" w:eastAsia="Batang" w:hAnsi="Times"/>
          <w:lang w:eastAsia="x-none"/>
        </w:rPr>
      </w:pPr>
      <w:r w:rsidRPr="00B6331E">
        <w:rPr>
          <w:rFonts w:ascii="Times" w:eastAsia="Batang" w:hAnsi="Times"/>
          <w:lang w:eastAsia="x-none"/>
        </w:rPr>
        <w:t xml:space="preserve">For CQI table for URLLC with target BLER of 10^-5, </w:t>
      </w:r>
    </w:p>
    <w:p w14:paraId="72E3ECD8" w14:textId="77777777" w:rsidR="00B6331E" w:rsidRPr="00B6331E" w:rsidRDefault="00B6331E" w:rsidP="00B6331E">
      <w:pPr>
        <w:numPr>
          <w:ilvl w:val="1"/>
          <w:numId w:val="24"/>
        </w:numPr>
        <w:overflowPunct/>
        <w:autoSpaceDE/>
        <w:autoSpaceDN/>
        <w:adjustRightInd/>
        <w:spacing w:after="0"/>
        <w:ind w:left="1440"/>
        <w:jc w:val="left"/>
        <w:textAlignment w:val="auto"/>
        <w:rPr>
          <w:rFonts w:ascii="Times" w:eastAsia="Batang" w:hAnsi="Times"/>
          <w:lang w:eastAsia="x-none"/>
        </w:rPr>
      </w:pPr>
      <w:r w:rsidRPr="00B6331E">
        <w:rPr>
          <w:rFonts w:ascii="Times" w:eastAsia="Batang" w:hAnsi="Times"/>
          <w:lang w:eastAsia="x-none"/>
        </w:rPr>
        <w:t>At least some entries for CQI table for target BLER of 10^-1 are re-used</w:t>
      </w:r>
    </w:p>
    <w:p w14:paraId="2D021581" w14:textId="77777777" w:rsidR="00B6331E" w:rsidRPr="00B6331E" w:rsidRDefault="00B6331E" w:rsidP="00B6331E">
      <w:pPr>
        <w:numPr>
          <w:ilvl w:val="1"/>
          <w:numId w:val="24"/>
        </w:numPr>
        <w:overflowPunct/>
        <w:autoSpaceDE/>
        <w:autoSpaceDN/>
        <w:adjustRightInd/>
        <w:spacing w:after="0"/>
        <w:ind w:left="1440"/>
        <w:jc w:val="left"/>
        <w:textAlignment w:val="auto"/>
        <w:rPr>
          <w:rFonts w:ascii="Times" w:eastAsia="Batang" w:hAnsi="Times"/>
          <w:lang w:eastAsia="x-none"/>
        </w:rPr>
      </w:pPr>
      <w:r w:rsidRPr="00B6331E">
        <w:rPr>
          <w:rFonts w:ascii="Times" w:eastAsia="Batang" w:hAnsi="Times"/>
          <w:lang w:eastAsia="x-none"/>
        </w:rPr>
        <w:t>The highest SE entry is 772/1024*6</w:t>
      </w:r>
    </w:p>
    <w:p w14:paraId="43FFB33B" w14:textId="77777777" w:rsidR="00B6331E" w:rsidRPr="00B6331E" w:rsidRDefault="00B6331E" w:rsidP="00B6331E">
      <w:pPr>
        <w:numPr>
          <w:ilvl w:val="1"/>
          <w:numId w:val="24"/>
        </w:numPr>
        <w:overflowPunct/>
        <w:autoSpaceDE/>
        <w:autoSpaceDN/>
        <w:adjustRightInd/>
        <w:spacing w:after="0"/>
        <w:ind w:left="1440"/>
        <w:jc w:val="left"/>
        <w:textAlignment w:val="auto"/>
        <w:rPr>
          <w:rFonts w:ascii="Times" w:eastAsia="Batang" w:hAnsi="Times"/>
          <w:lang w:eastAsia="x-none"/>
        </w:rPr>
      </w:pPr>
      <w:r w:rsidRPr="00B6331E">
        <w:rPr>
          <w:rFonts w:ascii="Times" w:eastAsia="Batang" w:hAnsi="Times"/>
          <w:lang w:eastAsia="x-none"/>
        </w:rPr>
        <w:t>The lowest SE entry is between (30 ~ 40)/1024*2</w:t>
      </w:r>
    </w:p>
    <w:p w14:paraId="438BAF35"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p>
    <w:p w14:paraId="60CD56C0"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4085DD11" w14:textId="77777777" w:rsidR="00B6331E" w:rsidRPr="00B6331E" w:rsidRDefault="00B6331E" w:rsidP="00B6331E">
      <w:pPr>
        <w:numPr>
          <w:ilvl w:val="0"/>
          <w:numId w:val="24"/>
        </w:numPr>
        <w:overflowPunct/>
        <w:autoSpaceDE/>
        <w:autoSpaceDN/>
        <w:adjustRightInd/>
        <w:spacing w:after="0"/>
        <w:ind w:left="720"/>
        <w:jc w:val="left"/>
        <w:textAlignment w:val="auto"/>
        <w:rPr>
          <w:rFonts w:ascii="Times" w:eastAsia="Batang" w:hAnsi="Times"/>
          <w:lang w:eastAsia="x-none"/>
        </w:rPr>
      </w:pPr>
      <w:r w:rsidRPr="00B6331E">
        <w:rPr>
          <w:rFonts w:ascii="Times" w:eastAsia="Batang" w:hAnsi="Times"/>
          <w:lang w:eastAsia="x-none"/>
        </w:rPr>
        <w:t>The MCS table for CP-OFDM based PUSCH is separate from the MCS table for DFT-s-OFDM based PUSCH</w:t>
      </w:r>
    </w:p>
    <w:p w14:paraId="6A7E9C6E" w14:textId="77777777" w:rsidR="00B6331E" w:rsidRPr="00B6331E" w:rsidRDefault="00B6331E" w:rsidP="00B6331E">
      <w:pPr>
        <w:numPr>
          <w:ilvl w:val="0"/>
          <w:numId w:val="24"/>
        </w:numPr>
        <w:overflowPunct/>
        <w:autoSpaceDE/>
        <w:autoSpaceDN/>
        <w:adjustRightInd/>
        <w:spacing w:after="0"/>
        <w:ind w:left="720"/>
        <w:jc w:val="left"/>
        <w:textAlignment w:val="auto"/>
        <w:rPr>
          <w:rFonts w:ascii="Times" w:eastAsia="Batang" w:hAnsi="Times"/>
          <w:lang w:eastAsia="x-none"/>
        </w:rPr>
      </w:pPr>
      <w:r w:rsidRPr="00B6331E">
        <w:rPr>
          <w:rFonts w:ascii="Times" w:eastAsia="Batang" w:hAnsi="Times"/>
          <w:lang w:eastAsia="x-none"/>
        </w:rPr>
        <w:t>The same MCS table is used for PDSCH and CP-OFDM based PUSCH</w:t>
      </w:r>
    </w:p>
    <w:p w14:paraId="16441E33" w14:textId="77777777" w:rsidR="00B6331E" w:rsidRPr="00B6331E" w:rsidRDefault="00B6331E" w:rsidP="00B6331E">
      <w:pPr>
        <w:numPr>
          <w:ilvl w:val="0"/>
          <w:numId w:val="24"/>
        </w:numPr>
        <w:overflowPunct/>
        <w:autoSpaceDE/>
        <w:autoSpaceDN/>
        <w:adjustRightInd/>
        <w:spacing w:after="0"/>
        <w:ind w:left="720"/>
        <w:jc w:val="left"/>
        <w:textAlignment w:val="auto"/>
        <w:rPr>
          <w:rFonts w:ascii="Times" w:eastAsia="Batang" w:hAnsi="Times"/>
          <w:lang w:eastAsia="x-none"/>
        </w:rPr>
      </w:pPr>
      <w:r w:rsidRPr="00B6331E">
        <w:rPr>
          <w:rFonts w:ascii="Times" w:eastAsia="Batang" w:hAnsi="Times"/>
          <w:lang w:eastAsia="x-none"/>
        </w:rPr>
        <w:t>At least one new MCS table is introduced for URLLC</w:t>
      </w:r>
    </w:p>
    <w:p w14:paraId="4E475621"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p>
    <w:p w14:paraId="21C01465"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lang w:eastAsia="x-none"/>
        </w:rPr>
        <w:t>Discuss further offline – Yufei (Ericsson)</w:t>
      </w:r>
    </w:p>
    <w:p w14:paraId="60DB2973"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p>
    <w:p w14:paraId="52D21AE9" w14:textId="24DB1DF0" w:rsidR="00B6331E" w:rsidRPr="00B6331E" w:rsidRDefault="0049205F" w:rsidP="00B6331E">
      <w:pPr>
        <w:tabs>
          <w:tab w:val="left" w:pos="1800"/>
          <w:tab w:val="right" w:pos="9360"/>
        </w:tabs>
        <w:spacing w:after="0"/>
        <w:rPr>
          <w:rFonts w:ascii="Arial" w:eastAsia="SimSun" w:hAnsi="Arial"/>
        </w:rPr>
      </w:pPr>
      <w:hyperlink r:id="rId13" w:history="1">
        <w:r w:rsidR="00B6331E" w:rsidRPr="00B6331E">
          <w:rPr>
            <w:rFonts w:ascii="Arial" w:eastAsia="SimSun" w:hAnsi="Arial"/>
            <w:color w:val="0000FF"/>
            <w:u w:val="single"/>
            <w:lang w:eastAsia="x-none"/>
          </w:rPr>
          <w:t>R1-1807730</w:t>
        </w:r>
      </w:hyperlink>
      <w:r w:rsidR="00B6331E" w:rsidRPr="00B6331E">
        <w:rPr>
          <w:rFonts w:ascii="Arial" w:eastAsia="SimSun" w:hAnsi="Arial"/>
          <w:lang w:eastAsia="x-none"/>
        </w:rPr>
        <w:tab/>
      </w:r>
      <w:r w:rsidR="00B6331E" w:rsidRPr="00B6331E">
        <w:rPr>
          <w:rFonts w:ascii="Arial" w:eastAsia="SimSun" w:hAnsi="Arial"/>
        </w:rPr>
        <w:t>Offline Discussion on Support of Separate CQI and MCS table(s) for URLLC</w:t>
      </w:r>
      <w:r w:rsidR="00B6331E" w:rsidRPr="00B6331E">
        <w:rPr>
          <w:rFonts w:ascii="Arial" w:eastAsia="SimSun" w:hAnsi="Arial"/>
        </w:rPr>
        <w:tab/>
        <w:t>Ericsson</w:t>
      </w:r>
    </w:p>
    <w:p w14:paraId="615F3954"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1D273FCF" w14:textId="77777777" w:rsidR="00B6331E" w:rsidRPr="00B6331E" w:rsidRDefault="00B6331E" w:rsidP="00B6331E">
      <w:pPr>
        <w:numPr>
          <w:ilvl w:val="0"/>
          <w:numId w:val="21"/>
        </w:numPr>
        <w:overflowPunct/>
        <w:autoSpaceDE/>
        <w:autoSpaceDN/>
        <w:adjustRightInd/>
        <w:spacing w:after="180"/>
        <w:contextualSpacing/>
        <w:jc w:val="left"/>
        <w:textAlignment w:val="auto"/>
        <w:rPr>
          <w:rFonts w:ascii="Times" w:eastAsia="Batang" w:hAnsi="Times"/>
          <w:u w:val="single"/>
          <w:lang w:eastAsia="x-none"/>
        </w:rPr>
      </w:pPr>
      <w:r w:rsidRPr="00B6331E">
        <w:rPr>
          <w:rFonts w:ascii="Times" w:eastAsia="Batang" w:hAnsi="Times"/>
          <w:lang w:eastAsia="x-none"/>
        </w:rPr>
        <w:t>The CQI table for URLLC with target BLER of 10^-5 is composed of 16 entries, including one entry of “out of range”.</w:t>
      </w:r>
    </w:p>
    <w:p w14:paraId="05C79815"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552213BA" w14:textId="77777777" w:rsidR="00B6331E" w:rsidRPr="00B6331E" w:rsidRDefault="00B6331E" w:rsidP="00B6331E">
      <w:pPr>
        <w:numPr>
          <w:ilvl w:val="0"/>
          <w:numId w:val="21"/>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 xml:space="preserve">In CSI report, RRC parameter </w:t>
      </w:r>
      <w:r w:rsidRPr="00B6331E">
        <w:rPr>
          <w:rFonts w:ascii="Times" w:eastAsia="Batang" w:hAnsi="Times"/>
          <w:i/>
          <w:lang w:eastAsia="x-none"/>
        </w:rPr>
        <w:t>cqi-Table</w:t>
      </w:r>
      <w:r w:rsidRPr="00B6331E">
        <w:rPr>
          <w:rFonts w:ascii="Times" w:eastAsia="Batang" w:hAnsi="Times"/>
          <w:lang w:eastAsia="x-none"/>
        </w:rPr>
        <w:t xml:space="preserve"> implicitly provides the BLER target for CQI reporting.</w:t>
      </w:r>
    </w:p>
    <w:p w14:paraId="175BA5F5" w14:textId="77777777" w:rsidR="00B6331E" w:rsidRPr="00B6331E" w:rsidRDefault="00B6331E" w:rsidP="00B6331E">
      <w:pPr>
        <w:numPr>
          <w:ilvl w:val="1"/>
          <w:numId w:val="21"/>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 xml:space="preserve">New 64QAM table implies BLER target =10^-5 only. </w:t>
      </w:r>
    </w:p>
    <w:p w14:paraId="31FA643F" w14:textId="77777777" w:rsidR="00B6331E" w:rsidRPr="00B6331E" w:rsidRDefault="00B6331E" w:rsidP="00B6331E">
      <w:pPr>
        <w:numPr>
          <w:ilvl w:val="1"/>
          <w:numId w:val="21"/>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Existing 64QAM table and 256QAM table imply BLER target =10^-1 only.</w:t>
      </w:r>
    </w:p>
    <w:p w14:paraId="6DE4A039" w14:textId="77777777" w:rsidR="00B6331E" w:rsidRPr="00B6331E" w:rsidRDefault="00B6331E" w:rsidP="00B6331E">
      <w:pPr>
        <w:numPr>
          <w:ilvl w:val="0"/>
          <w:numId w:val="21"/>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 xml:space="preserve">From RAN1 perspective, RRC parameter </w:t>
      </w:r>
      <w:r w:rsidRPr="00B6331E">
        <w:rPr>
          <w:rFonts w:ascii="Times" w:eastAsia="Batang" w:hAnsi="Times"/>
          <w:i/>
          <w:lang w:eastAsia="x-none"/>
        </w:rPr>
        <w:t>bler-Target</w:t>
      </w:r>
      <w:r w:rsidRPr="00B6331E">
        <w:rPr>
          <w:rFonts w:ascii="Times" w:eastAsia="Batang" w:hAnsi="Times"/>
          <w:lang w:eastAsia="x-none"/>
        </w:rPr>
        <w:t xml:space="preserve"> is not to be used by RAN1 specification in Rel-15. Thus, from RAN1 perspective, this parameter can be removed from 38.331 in Rel-15</w:t>
      </w:r>
    </w:p>
    <w:p w14:paraId="76E394A7" w14:textId="77777777" w:rsidR="00B6331E" w:rsidRPr="00B6331E" w:rsidRDefault="00B6331E" w:rsidP="00B6331E">
      <w:pPr>
        <w:numPr>
          <w:ilvl w:val="1"/>
          <w:numId w:val="21"/>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Spec update is necessary since the parameter already appears in RAN1 specs</w:t>
      </w:r>
    </w:p>
    <w:p w14:paraId="13CAC4E1" w14:textId="77777777" w:rsidR="00B6331E" w:rsidRPr="00B6331E" w:rsidRDefault="00B6331E" w:rsidP="00B6331E">
      <w:pPr>
        <w:numPr>
          <w:ilvl w:val="0"/>
          <w:numId w:val="21"/>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 xml:space="preserve">Send an LS to RAN2 to inform the above agreements – </w:t>
      </w:r>
      <w:r w:rsidRPr="00B6331E">
        <w:rPr>
          <w:rFonts w:ascii="Times" w:eastAsia="Batang" w:hAnsi="Times"/>
          <w:b/>
          <w:lang w:eastAsia="x-none"/>
        </w:rPr>
        <w:t>R1-1807743</w:t>
      </w:r>
    </w:p>
    <w:p w14:paraId="64EFA91A" w14:textId="77777777" w:rsidR="00B6331E" w:rsidRPr="00B6331E" w:rsidRDefault="00B6331E" w:rsidP="00B6331E">
      <w:pPr>
        <w:overflowPunct/>
        <w:autoSpaceDE/>
        <w:autoSpaceDN/>
        <w:adjustRightInd/>
        <w:spacing w:after="180"/>
        <w:ind w:left="840" w:hanging="720"/>
        <w:contextualSpacing/>
        <w:jc w:val="left"/>
        <w:textAlignment w:val="auto"/>
        <w:rPr>
          <w:rFonts w:ascii="Times" w:eastAsia="Batang" w:hAnsi="Times"/>
          <w:lang w:eastAsia="x-none"/>
        </w:rPr>
      </w:pPr>
    </w:p>
    <w:p w14:paraId="04ECAA72"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06537850" w14:textId="77777777" w:rsidR="00B6331E" w:rsidRPr="00B6331E" w:rsidRDefault="00B6331E" w:rsidP="00B6331E">
      <w:pPr>
        <w:numPr>
          <w:ilvl w:val="0"/>
          <w:numId w:val="21"/>
        </w:numPr>
        <w:overflowPunct/>
        <w:autoSpaceDE/>
        <w:autoSpaceDN/>
        <w:adjustRightInd/>
        <w:spacing w:after="180"/>
        <w:contextualSpacing/>
        <w:jc w:val="left"/>
        <w:textAlignment w:val="auto"/>
        <w:rPr>
          <w:rFonts w:ascii="Times" w:eastAsia="Batang" w:hAnsi="Times"/>
          <w:u w:val="single"/>
          <w:lang w:eastAsia="x-none"/>
        </w:rPr>
      </w:pPr>
      <w:r w:rsidRPr="00B6331E">
        <w:rPr>
          <w:rFonts w:ascii="Times" w:eastAsia="Batang" w:hAnsi="Times"/>
          <w:lang w:eastAsia="x-none"/>
        </w:rPr>
        <w:t>Lowest SE entry for the new CQI table is 30/1024 * 2</w:t>
      </w:r>
    </w:p>
    <w:p w14:paraId="4B3B3E93"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3ADC5901" w14:textId="77777777" w:rsidR="00B6331E" w:rsidRPr="00B6331E" w:rsidRDefault="00B6331E" w:rsidP="00B6331E">
      <w:pPr>
        <w:numPr>
          <w:ilvl w:val="0"/>
          <w:numId w:val="26"/>
        </w:numPr>
        <w:overflowPunct/>
        <w:autoSpaceDE/>
        <w:autoSpaceDN/>
        <w:adjustRightInd/>
        <w:spacing w:after="0"/>
        <w:jc w:val="left"/>
        <w:textAlignment w:val="auto"/>
        <w:rPr>
          <w:rFonts w:ascii="Times" w:eastAsia="Batang" w:hAnsi="Times"/>
          <w:lang w:eastAsia="en-US"/>
        </w:rPr>
      </w:pPr>
      <w:r w:rsidRPr="00B6331E">
        <w:rPr>
          <w:rFonts w:ascii="Times" w:eastAsia="Batang" w:hAnsi="Times"/>
          <w:lang w:eastAsia="en-US"/>
        </w:rPr>
        <w:t xml:space="preserve">The </w:t>
      </w:r>
      <w:r w:rsidRPr="00B6331E">
        <w:rPr>
          <w:rFonts w:ascii="Times" w:eastAsia="Batang" w:hAnsi="Times"/>
          <w:lang w:eastAsia="x-none"/>
        </w:rPr>
        <w:t xml:space="preserve">CQI table for URLLC with target BLER of 10^-5 </w:t>
      </w:r>
      <w:r w:rsidRPr="00B6331E">
        <w:rPr>
          <w:rFonts w:ascii="Times" w:eastAsia="Batang" w:hAnsi="Times"/>
          <w:lang w:eastAsia="en-US"/>
        </w:rPr>
        <w:t>is:</w:t>
      </w:r>
    </w:p>
    <w:tbl>
      <w:tblPr>
        <w:tblW w:w="0" w:type="auto"/>
        <w:jc w:val="center"/>
        <w:tblCellMar>
          <w:left w:w="0" w:type="dxa"/>
          <w:right w:w="0" w:type="dxa"/>
        </w:tblCellMar>
        <w:tblLook w:val="0000" w:firstRow="0" w:lastRow="0" w:firstColumn="0" w:lastColumn="0" w:noHBand="0" w:noVBand="0"/>
      </w:tblPr>
      <w:tblGrid>
        <w:gridCol w:w="1459"/>
        <w:gridCol w:w="1294"/>
        <w:gridCol w:w="1761"/>
        <w:gridCol w:w="1139"/>
      </w:tblGrid>
      <w:tr w:rsidR="00B6331E" w:rsidRPr="00B6331E" w14:paraId="6577692D" w14:textId="77777777" w:rsidTr="00911C8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24F5FC5"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B6331E">
              <w:rPr>
                <w:rFonts w:ascii="Arial" w:eastAsia="Times New Roman" w:hAnsi="Arial"/>
                <w:b/>
                <w:color w:val="000000"/>
                <w:lang w:eastAsia="en-US"/>
              </w:rPr>
              <w:lastRenderedPageBreak/>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A19CB54"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B6331E">
              <w:rPr>
                <w:rFonts w:ascii="Arial" w:eastAsia="Times New Roman" w:hAnsi="Arial"/>
                <w:b/>
                <w:color w:val="000000"/>
                <w:lang w:eastAsia="en-US"/>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9A2949"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B6331E">
              <w:rPr>
                <w:rFonts w:ascii="Arial" w:eastAsia="Times New Roman" w:hAnsi="Arial"/>
                <w:b/>
                <w:color w:val="000000"/>
                <w:lang w:eastAsia="en-US"/>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72EB235"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b/>
                <w:color w:val="000000"/>
                <w:lang w:eastAsia="en-US"/>
              </w:rPr>
            </w:pPr>
            <w:r w:rsidRPr="00B6331E">
              <w:rPr>
                <w:rFonts w:ascii="Arial" w:eastAsia="Times New Roman" w:hAnsi="Arial"/>
                <w:b/>
                <w:color w:val="000000"/>
                <w:lang w:eastAsia="en-US"/>
              </w:rPr>
              <w:t>efficiency</w:t>
            </w:r>
          </w:p>
        </w:tc>
      </w:tr>
      <w:tr w:rsidR="00B6331E" w:rsidRPr="00B6331E" w14:paraId="3B5F74D4" w14:textId="77777777" w:rsidTr="00911C8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0ADFF4"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93E701B"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out of range</w:t>
            </w:r>
          </w:p>
        </w:tc>
      </w:tr>
      <w:tr w:rsidR="00B6331E" w:rsidRPr="00B6331E" w14:paraId="049CEEAB"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11CB9F"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B6331E">
              <w:rPr>
                <w:rFonts w:ascii="Arial" w:eastAsia="Times New Roman" w:hAnsi="Arial"/>
                <w:color w:val="FF0000"/>
                <w:u w:val="single"/>
                <w:lang w:eastAsia="en-US"/>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BD6E1A"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B6331E">
              <w:rPr>
                <w:rFonts w:ascii="Arial" w:eastAsia="Times New Roman" w:hAnsi="Arial"/>
                <w:color w:val="FF0000"/>
                <w:u w:val="single"/>
                <w:lang w:eastAsia="en-US"/>
              </w:rPr>
              <w:t>Q</w:t>
            </w:r>
            <w:r w:rsidRPr="00B6331E">
              <w:rPr>
                <w:rFonts w:ascii="Arial" w:eastAsia="Times New Roman" w:hAnsi="Arial" w:hint="eastAsia"/>
                <w:color w:val="FF0000"/>
                <w:u w:val="single"/>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359F08"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B6331E">
              <w:rPr>
                <w:rFonts w:ascii="Arial" w:eastAsia="Times New Roman" w:hAnsi="Arial"/>
                <w:color w:val="FF0000"/>
                <w:u w:val="single"/>
                <w:lang w:eastAsia="en-US"/>
              </w:rPr>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22C99A"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lang w:eastAsia="en-US"/>
              </w:rPr>
            </w:pPr>
            <w:r w:rsidRPr="00B6331E">
              <w:rPr>
                <w:rFonts w:ascii="Arial" w:eastAsia="Times New Roman" w:hAnsi="Arial"/>
                <w:color w:val="FF0000"/>
                <w:lang w:eastAsia="en-US"/>
              </w:rPr>
              <w:t>0.0586</w:t>
            </w:r>
          </w:p>
        </w:tc>
      </w:tr>
      <w:tr w:rsidR="00B6331E" w:rsidRPr="00B6331E" w14:paraId="6499F53B"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7CC1CF"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B6331E">
              <w:rPr>
                <w:rFonts w:ascii="Arial" w:eastAsia="Times New Roman" w:hAnsi="Arial"/>
                <w:color w:val="FF0000"/>
                <w:u w:val="single"/>
                <w:lang w:eastAsia="en-US"/>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23D1B4"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B6331E">
              <w:rPr>
                <w:rFonts w:ascii="Arial" w:eastAsia="Times New Roman" w:hAnsi="Arial"/>
                <w:color w:val="FF0000"/>
                <w:u w:val="single"/>
                <w:lang w:eastAsia="en-US"/>
              </w:rPr>
              <w:t>Q</w:t>
            </w:r>
            <w:r w:rsidRPr="00B6331E">
              <w:rPr>
                <w:rFonts w:ascii="Arial" w:eastAsia="Times New Roman" w:hAnsi="Arial" w:hint="eastAsia"/>
                <w:color w:val="FF0000"/>
                <w:u w:val="single"/>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D30C65F"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u w:val="single"/>
                <w:lang w:eastAsia="en-US"/>
              </w:rPr>
            </w:pPr>
            <w:r w:rsidRPr="00B6331E">
              <w:rPr>
                <w:rFonts w:ascii="Arial" w:eastAsia="Times New Roman" w:hAnsi="Arial"/>
                <w:color w:val="FF0000"/>
                <w:u w:val="single"/>
                <w:lang w:eastAsia="en-US"/>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3371E8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FF0000"/>
                <w:lang w:eastAsia="en-US"/>
              </w:rPr>
            </w:pPr>
            <w:r w:rsidRPr="00B6331E">
              <w:rPr>
                <w:rFonts w:ascii="Arial" w:eastAsia="Times New Roman" w:hAnsi="Arial"/>
                <w:color w:val="FF0000"/>
                <w:lang w:eastAsia="en-US"/>
              </w:rPr>
              <w:t>0.0977</w:t>
            </w:r>
          </w:p>
        </w:tc>
      </w:tr>
      <w:tr w:rsidR="00B6331E" w:rsidRPr="00B6331E" w14:paraId="2780C721"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61C562"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EDDF82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Q</w:t>
            </w:r>
            <w:r w:rsidRPr="00B6331E">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84ADF5"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12562D"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0.1523</w:t>
            </w:r>
          </w:p>
        </w:tc>
      </w:tr>
      <w:tr w:rsidR="00B6331E" w:rsidRPr="00B6331E" w14:paraId="7942F765"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63FB1B"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0A5048A"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Q</w:t>
            </w:r>
            <w:r w:rsidRPr="00B6331E">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ABF1C7"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06762B7"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0.2344</w:t>
            </w:r>
          </w:p>
        </w:tc>
      </w:tr>
      <w:tr w:rsidR="00B6331E" w:rsidRPr="00B6331E" w14:paraId="285EF882"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19D3A2"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ED89DBC"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Q</w:t>
            </w:r>
            <w:r w:rsidRPr="00B6331E">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27EB66"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7E6113"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0.3770</w:t>
            </w:r>
          </w:p>
        </w:tc>
      </w:tr>
      <w:tr w:rsidR="00B6331E" w:rsidRPr="00B6331E" w14:paraId="3D3003F5" w14:textId="77777777" w:rsidTr="00911C8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706E9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A4E7444"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Q</w:t>
            </w:r>
            <w:r w:rsidRPr="00B6331E">
              <w:rPr>
                <w:rFonts w:ascii="Arial" w:eastAsia="Times New Roman" w:hAnsi="Arial" w:hint="eastAsia"/>
                <w:color w:val="000000"/>
                <w:lang w:eastAsia="en-US"/>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ECF0209"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68DE8FC"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0.6016</w:t>
            </w:r>
          </w:p>
        </w:tc>
      </w:tr>
      <w:tr w:rsidR="00B6331E" w:rsidRPr="00B6331E" w14:paraId="019A52A4"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14A3F2"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E261DE"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Q</w:t>
            </w:r>
            <w:r w:rsidRPr="00B6331E">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D14B4D"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342B805"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0.8770</w:t>
            </w:r>
          </w:p>
        </w:tc>
      </w:tr>
      <w:tr w:rsidR="00B6331E" w:rsidRPr="00B6331E" w14:paraId="36D5688D"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61013F"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C79930C"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Q</w:t>
            </w:r>
            <w:r w:rsidRPr="00B6331E">
              <w:rPr>
                <w:rFonts w:ascii="Arial" w:eastAsia="Times New Roman" w:hAnsi="Arial" w:hint="eastAsia"/>
                <w:color w:val="000000"/>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F0B0B7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C2A234"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1.1758</w:t>
            </w:r>
          </w:p>
        </w:tc>
      </w:tr>
      <w:tr w:rsidR="00B6331E" w:rsidRPr="00B6331E" w14:paraId="51F03FD2" w14:textId="77777777" w:rsidTr="00911C8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418C3E3"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51FAD1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16Q</w:t>
            </w:r>
            <w:r w:rsidRPr="00B6331E">
              <w:rPr>
                <w:rFonts w:ascii="Arial" w:eastAsia="Times New Roman" w:hAnsi="Arial" w:hint="eastAsia"/>
                <w:color w:val="000000"/>
                <w:lang w:eastAsia="en-US"/>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B3F113C"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D84FD24"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1.4766</w:t>
            </w:r>
          </w:p>
        </w:tc>
      </w:tr>
      <w:tr w:rsidR="00B6331E" w:rsidRPr="00B6331E" w14:paraId="1A28DCB8"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CD2ACB"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EF5682"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16Q</w:t>
            </w:r>
            <w:r w:rsidRPr="00B6331E">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D68BE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C0D143"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1.9141</w:t>
            </w:r>
          </w:p>
        </w:tc>
      </w:tr>
      <w:tr w:rsidR="00B6331E" w:rsidRPr="00B6331E" w14:paraId="778BA42E"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CA84F78"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FD7327"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16Q</w:t>
            </w:r>
            <w:r w:rsidRPr="00B6331E">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3780B9"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522613"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2.4063</w:t>
            </w:r>
          </w:p>
        </w:tc>
      </w:tr>
      <w:tr w:rsidR="00B6331E" w:rsidRPr="00B6331E" w14:paraId="036F9BDB"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3266D86"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4448E6A"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64Q</w:t>
            </w:r>
            <w:r w:rsidRPr="00B6331E">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183F17"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E39333D"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2.7305</w:t>
            </w:r>
          </w:p>
        </w:tc>
      </w:tr>
      <w:tr w:rsidR="00B6331E" w:rsidRPr="00B6331E" w14:paraId="75AB801E"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BBADB3A"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A792286"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64Q</w:t>
            </w:r>
            <w:r w:rsidRPr="00B6331E">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2E6299"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2893B0F"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3.3223</w:t>
            </w:r>
          </w:p>
        </w:tc>
      </w:tr>
      <w:tr w:rsidR="00B6331E" w:rsidRPr="00B6331E" w14:paraId="614D4CE9"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5EFEA7"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A5C1AF9"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64Q</w:t>
            </w:r>
            <w:r w:rsidRPr="00B6331E">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A836ED1"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3F0FC8"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3.9023</w:t>
            </w:r>
          </w:p>
        </w:tc>
      </w:tr>
      <w:tr w:rsidR="00B6331E" w:rsidRPr="00B6331E" w14:paraId="159AF1FD" w14:textId="77777777" w:rsidTr="00911C8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8C7E27"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1D09382"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64Q</w:t>
            </w:r>
            <w:r w:rsidRPr="00B6331E">
              <w:rPr>
                <w:rFonts w:ascii="Arial" w:eastAsia="Times New Roman" w:hAnsi="Arial" w:hint="eastAsia"/>
                <w:color w:val="000000"/>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B7A715"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91CE10" w14:textId="77777777" w:rsidR="00B6331E" w:rsidRPr="00B6331E" w:rsidRDefault="00B6331E" w:rsidP="00B6331E">
            <w:pPr>
              <w:keepNext/>
              <w:keepLines/>
              <w:overflowPunct/>
              <w:autoSpaceDE/>
              <w:autoSpaceDN/>
              <w:adjustRightInd/>
              <w:spacing w:after="0"/>
              <w:ind w:left="720" w:hanging="720"/>
              <w:jc w:val="center"/>
              <w:textAlignment w:val="auto"/>
              <w:rPr>
                <w:rFonts w:ascii="Arial" w:eastAsia="Times New Roman" w:hAnsi="Arial"/>
                <w:color w:val="000000"/>
                <w:lang w:eastAsia="en-US"/>
              </w:rPr>
            </w:pPr>
            <w:r w:rsidRPr="00B6331E">
              <w:rPr>
                <w:rFonts w:ascii="Arial" w:eastAsia="Times New Roman" w:hAnsi="Arial"/>
                <w:color w:val="000000"/>
                <w:lang w:eastAsia="en-US"/>
              </w:rPr>
              <w:t>4.5234</w:t>
            </w:r>
          </w:p>
        </w:tc>
      </w:tr>
    </w:tbl>
    <w:p w14:paraId="744236E5"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x-none"/>
        </w:rPr>
      </w:pPr>
    </w:p>
    <w:p w14:paraId="2B40F40A"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75DEFF6B" w14:textId="77777777" w:rsidR="00B6331E" w:rsidRPr="00B6331E" w:rsidRDefault="00B6331E" w:rsidP="00B6331E">
      <w:pPr>
        <w:numPr>
          <w:ilvl w:val="0"/>
          <w:numId w:val="26"/>
        </w:numPr>
        <w:overflowPunct/>
        <w:autoSpaceDE/>
        <w:autoSpaceDN/>
        <w:adjustRightInd/>
        <w:spacing w:after="0"/>
        <w:jc w:val="left"/>
        <w:textAlignment w:val="auto"/>
        <w:rPr>
          <w:rFonts w:ascii="Times" w:eastAsia="Batang" w:hAnsi="Times"/>
          <w:lang w:eastAsia="en-US"/>
        </w:rPr>
      </w:pPr>
      <w:r w:rsidRPr="00B6331E">
        <w:rPr>
          <w:rFonts w:ascii="Times" w:eastAsia="Batang" w:hAnsi="Times"/>
          <w:lang w:eastAsia="en-US"/>
        </w:rPr>
        <w:t>For both CP-OFDM and DFT-s-OFDM, the new MCS table for URLLC has a size of 32 entries, and the MCS information field in DCI is 5-bit.</w:t>
      </w:r>
    </w:p>
    <w:p w14:paraId="06F99945"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p w14:paraId="3079A709"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p w14:paraId="4609DC3C"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en-US"/>
        </w:rPr>
      </w:pPr>
      <w:r w:rsidRPr="00B6331E">
        <w:rPr>
          <w:rFonts w:ascii="Times" w:eastAsia="Batang" w:hAnsi="Times"/>
          <w:highlight w:val="green"/>
          <w:lang w:eastAsia="en-US"/>
        </w:rPr>
        <w:t>Agreements</w:t>
      </w:r>
      <w:r w:rsidRPr="00B6331E">
        <w:rPr>
          <w:rFonts w:ascii="Times" w:eastAsia="Batang" w:hAnsi="Times"/>
          <w:lang w:eastAsia="en-US"/>
        </w:rPr>
        <w:t>:</w:t>
      </w:r>
    </w:p>
    <w:p w14:paraId="0352CD15" w14:textId="77777777" w:rsidR="00B6331E" w:rsidRPr="00B6331E" w:rsidRDefault="00B6331E" w:rsidP="00B6331E">
      <w:pPr>
        <w:numPr>
          <w:ilvl w:val="0"/>
          <w:numId w:val="12"/>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 xml:space="preserve">For CP-OFDM, the 32-entry MCS table for URLLC includes at least 3 reserved entries for modulation order. </w:t>
      </w:r>
    </w:p>
    <w:p w14:paraId="1A924598" w14:textId="77777777" w:rsidR="00B6331E" w:rsidRPr="00B6331E" w:rsidRDefault="00B6331E" w:rsidP="00B6331E">
      <w:pPr>
        <w:numPr>
          <w:ilvl w:val="1"/>
          <w:numId w:val="12"/>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FFS if more reserved entries are needed</w:t>
      </w:r>
    </w:p>
    <w:p w14:paraId="78849D14" w14:textId="77777777" w:rsidR="00B6331E" w:rsidRPr="00B6331E" w:rsidRDefault="00B6331E" w:rsidP="00B6331E">
      <w:pPr>
        <w:numPr>
          <w:ilvl w:val="0"/>
          <w:numId w:val="12"/>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For DFT-s-OFDM, the 32-entry MCS table for URLLC includes at least 4 reserved entries for modulation order (pi/2-BPSK, QPSK, 16QAM, 64QAM).</w:t>
      </w:r>
    </w:p>
    <w:p w14:paraId="128AF657" w14:textId="77777777" w:rsidR="00B6331E" w:rsidRPr="00B6331E" w:rsidRDefault="00B6331E" w:rsidP="00B6331E">
      <w:pPr>
        <w:numPr>
          <w:ilvl w:val="1"/>
          <w:numId w:val="12"/>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FFS if more reserved entries are needed</w:t>
      </w:r>
    </w:p>
    <w:p w14:paraId="781914A2" w14:textId="77777777" w:rsidR="00B6331E" w:rsidRPr="00B6331E" w:rsidRDefault="00B6331E" w:rsidP="00B6331E">
      <w:pPr>
        <w:numPr>
          <w:ilvl w:val="0"/>
          <w:numId w:val="12"/>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Regarding pi/2-BPSK support for PUSCH, the same signalling and procedure are used for URLLC and eMBB.</w:t>
      </w:r>
    </w:p>
    <w:p w14:paraId="7539916B"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p w14:paraId="3C8CBEC4"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en-US"/>
        </w:rPr>
      </w:pPr>
      <w:r w:rsidRPr="00B6331E">
        <w:rPr>
          <w:rFonts w:ascii="Times" w:eastAsia="Batang" w:hAnsi="Times"/>
          <w:highlight w:val="green"/>
          <w:lang w:eastAsia="en-US"/>
        </w:rPr>
        <w:t>Agreements</w:t>
      </w:r>
      <w:r w:rsidRPr="00B6331E">
        <w:rPr>
          <w:rFonts w:ascii="Times" w:eastAsia="Batang" w:hAnsi="Times"/>
          <w:lang w:eastAsia="en-US"/>
        </w:rPr>
        <w:t>:</w:t>
      </w:r>
    </w:p>
    <w:p w14:paraId="7E7F39A5" w14:textId="77777777" w:rsidR="00B6331E" w:rsidRPr="00B6331E" w:rsidRDefault="00B6331E" w:rsidP="00B6331E">
      <w:pPr>
        <w:numPr>
          <w:ilvl w:val="0"/>
          <w:numId w:val="12"/>
        </w:numPr>
        <w:overflowPunct/>
        <w:autoSpaceDE/>
        <w:autoSpaceDN/>
        <w:adjustRightInd/>
        <w:spacing w:after="180"/>
        <w:contextualSpacing/>
        <w:jc w:val="left"/>
        <w:textAlignment w:val="auto"/>
        <w:rPr>
          <w:rFonts w:ascii="Times" w:eastAsia="Batang" w:hAnsi="Times"/>
          <w:lang w:eastAsia="x-none"/>
        </w:rPr>
      </w:pPr>
      <w:r w:rsidRPr="00B6331E">
        <w:rPr>
          <w:rFonts w:ascii="Times" w:eastAsia="Batang" w:hAnsi="Times"/>
          <w:lang w:eastAsia="x-none"/>
        </w:rPr>
        <w:t>The lowest SE entry in the new MCS table is the same as the lowest SE entry of the CQI table for BLER target of 10^-5.</w:t>
      </w:r>
    </w:p>
    <w:p w14:paraId="71D363FA"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p w14:paraId="448A4008"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p w14:paraId="06C754C4" w14:textId="0B90E539" w:rsidR="00B6331E" w:rsidRPr="00B6331E" w:rsidRDefault="0049205F" w:rsidP="00B6331E">
      <w:pPr>
        <w:overflowPunct/>
        <w:autoSpaceDE/>
        <w:autoSpaceDN/>
        <w:adjustRightInd/>
        <w:spacing w:after="0"/>
        <w:ind w:left="720" w:hanging="720"/>
        <w:jc w:val="left"/>
        <w:textAlignment w:val="auto"/>
        <w:rPr>
          <w:rFonts w:ascii="Times" w:eastAsia="Batang" w:hAnsi="Times"/>
          <w:b/>
          <w:szCs w:val="24"/>
          <w:lang w:eastAsia="x-none"/>
        </w:rPr>
      </w:pPr>
      <w:hyperlink r:id="rId14" w:history="1">
        <w:r w:rsidR="00B6331E" w:rsidRPr="00B6331E">
          <w:rPr>
            <w:rFonts w:ascii="Times" w:eastAsia="Batang" w:hAnsi="Times"/>
            <w:b/>
            <w:color w:val="0000FF"/>
            <w:szCs w:val="24"/>
            <w:u w:val="single"/>
            <w:lang w:eastAsia="x-none"/>
          </w:rPr>
          <w:t>R1-1807742</w:t>
        </w:r>
      </w:hyperlink>
    </w:p>
    <w:p w14:paraId="280B9F39"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b/>
          <w:szCs w:val="24"/>
          <w:lang w:eastAsia="x-none"/>
        </w:rPr>
      </w:pPr>
      <w:r w:rsidRPr="00B6331E">
        <w:rPr>
          <w:rFonts w:ascii="Times" w:eastAsia="Batang" w:hAnsi="Times"/>
          <w:b/>
          <w:szCs w:val="24"/>
          <w:lang w:eastAsia="x-none"/>
        </w:rPr>
        <w:t>R1-1807748</w:t>
      </w:r>
    </w:p>
    <w:p w14:paraId="60E81423"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highlight w:val="green"/>
          <w:lang w:eastAsia="x-none"/>
        </w:rPr>
      </w:pPr>
      <w:r w:rsidRPr="00B6331E">
        <w:rPr>
          <w:rFonts w:ascii="Times" w:eastAsia="Batang" w:hAnsi="Times"/>
          <w:highlight w:val="green"/>
          <w:lang w:eastAsia="x-none"/>
        </w:rPr>
        <w:t>Agreements:</w:t>
      </w:r>
    </w:p>
    <w:p w14:paraId="42597907" w14:textId="77777777" w:rsidR="00B6331E" w:rsidRPr="00B6331E" w:rsidRDefault="00B6331E" w:rsidP="00B6331E">
      <w:pPr>
        <w:numPr>
          <w:ilvl w:val="0"/>
          <w:numId w:val="37"/>
        </w:numPr>
        <w:overflowPunct/>
        <w:autoSpaceDE/>
        <w:autoSpaceDN/>
        <w:adjustRightInd/>
        <w:spacing w:after="0"/>
        <w:jc w:val="left"/>
        <w:textAlignment w:val="auto"/>
        <w:rPr>
          <w:rFonts w:ascii="Times" w:eastAsia="Batang" w:hAnsi="Times"/>
          <w:szCs w:val="24"/>
          <w:lang w:eastAsia="en-US"/>
        </w:rPr>
      </w:pPr>
      <w:r w:rsidRPr="00B6331E">
        <w:rPr>
          <w:rFonts w:ascii="Times" w:eastAsia="Batang" w:hAnsi="Times"/>
          <w:szCs w:val="24"/>
          <w:lang w:eastAsia="en-US"/>
        </w:rPr>
        <w:t>For PDSCH and PUSCH with CP-OFDM, one new MCS table is introduced for URLLC:</w:t>
      </w:r>
    </w:p>
    <w:tbl>
      <w:tblPr>
        <w:tblW w:w="5760" w:type="dxa"/>
        <w:jc w:val="center"/>
        <w:tblCellMar>
          <w:left w:w="0" w:type="dxa"/>
          <w:right w:w="0" w:type="dxa"/>
        </w:tblCellMar>
        <w:tblLook w:val="04A0" w:firstRow="1" w:lastRow="0" w:firstColumn="1" w:lastColumn="0" w:noHBand="0" w:noVBand="1"/>
      </w:tblPr>
      <w:tblGrid>
        <w:gridCol w:w="1253"/>
        <w:gridCol w:w="1595"/>
        <w:gridCol w:w="1425"/>
        <w:gridCol w:w="1487"/>
      </w:tblGrid>
      <w:tr w:rsidR="00B6331E" w:rsidRPr="00B6331E" w14:paraId="23E666E7" w14:textId="77777777" w:rsidTr="00911C8A">
        <w:trPr>
          <w:tblHeader/>
          <w:jc w:val="center"/>
        </w:trPr>
        <w:tc>
          <w:tcPr>
            <w:tcW w:w="1244" w:type="dxa"/>
            <w:tcBorders>
              <w:top w:val="single" w:sz="8" w:space="0" w:color="auto"/>
              <w:left w:val="single" w:sz="4" w:space="0" w:color="auto"/>
              <w:bottom w:val="double" w:sz="4" w:space="0" w:color="auto"/>
              <w:right w:val="single" w:sz="4" w:space="0" w:color="auto"/>
            </w:tcBorders>
            <w:hideMark/>
          </w:tcPr>
          <w:p w14:paraId="7D84D41C" w14:textId="3DB6FE2E" w:rsidR="00B6331E" w:rsidRPr="00B6331E" w:rsidRDefault="00B6331E" w:rsidP="00B6331E">
            <w:pPr>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MCS Index</w:t>
            </w:r>
            <w:r w:rsidRPr="00B6331E">
              <w:rPr>
                <w:rFonts w:ascii="Arial" w:eastAsia="Batang" w:hAnsi="Arial" w:cs="Arial"/>
                <w:b/>
                <w:bCs/>
                <w:szCs w:val="24"/>
                <w:lang w:eastAsia="en-GB"/>
              </w:rPr>
              <w:br/>
            </w:r>
            <w:r w:rsidRPr="00B6331E">
              <w:rPr>
                <w:rFonts w:ascii="Arial" w:eastAsia="Batang" w:hAnsi="Arial" w:cs="Arial"/>
                <w:b/>
                <w:noProof/>
                <w:position w:val="-10"/>
                <w:szCs w:val="24"/>
                <w:lang w:eastAsia="sv-SE"/>
              </w:rPr>
              <w:drawing>
                <wp:inline distT="0" distB="0" distL="0" distR="0" wp14:anchorId="6E6C5757" wp14:editId="18D1A516">
                  <wp:extent cx="27305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p>
        </w:tc>
        <w:tc>
          <w:tcPr>
            <w:tcW w:w="1636" w:type="dxa"/>
            <w:tcBorders>
              <w:top w:val="single" w:sz="8" w:space="0" w:color="auto"/>
              <w:left w:val="single" w:sz="4" w:space="0" w:color="auto"/>
              <w:bottom w:val="double" w:sz="4" w:space="0" w:color="auto"/>
              <w:right w:val="single" w:sz="8" w:space="0" w:color="auto"/>
            </w:tcBorders>
            <w:tcMar>
              <w:top w:w="0" w:type="dxa"/>
              <w:left w:w="108" w:type="dxa"/>
              <w:bottom w:w="0" w:type="dxa"/>
              <w:right w:w="108" w:type="dxa"/>
            </w:tcMar>
            <w:vAlign w:val="center"/>
            <w:hideMark/>
          </w:tcPr>
          <w:p w14:paraId="6BCA3CD1" w14:textId="7308FC2D" w:rsidR="00B6331E" w:rsidRPr="00B6331E" w:rsidRDefault="00B6331E" w:rsidP="00B6331E">
            <w:pPr>
              <w:overflowPunct/>
              <w:autoSpaceDE/>
              <w:autoSpaceDN/>
              <w:adjustRightInd/>
              <w:spacing w:after="0"/>
              <w:ind w:left="720" w:hanging="720"/>
              <w:jc w:val="center"/>
              <w:textAlignment w:val="auto"/>
              <w:rPr>
                <w:rFonts w:ascii="Calibri" w:eastAsia="Batang" w:hAnsi="Calibri"/>
                <w:szCs w:val="24"/>
                <w:lang w:val="pt-BR" w:eastAsia="en-GB"/>
              </w:rPr>
            </w:pPr>
            <w:r w:rsidRPr="00B6331E">
              <w:rPr>
                <w:rFonts w:ascii="Arial" w:eastAsia="Batang" w:hAnsi="Arial" w:cs="Arial"/>
                <w:b/>
                <w:bCs/>
                <w:szCs w:val="24"/>
                <w:lang w:eastAsia="en-GB"/>
              </w:rPr>
              <w:t>Modulation Order</w:t>
            </w:r>
            <w:r w:rsidRPr="00B6331E">
              <w:rPr>
                <w:rFonts w:ascii="Arial" w:eastAsia="Batang" w:hAnsi="Arial" w:cs="Arial"/>
                <w:b/>
                <w:bCs/>
                <w:szCs w:val="24"/>
                <w:lang w:eastAsia="en-GB"/>
              </w:rPr>
              <w:br/>
            </w:r>
            <w:r w:rsidRPr="00B6331E">
              <w:rPr>
                <w:rFonts w:ascii="Arial" w:eastAsia="Batang" w:hAnsi="Arial" w:cs="Arial"/>
                <w:b/>
                <w:noProof/>
                <w:position w:val="-10"/>
                <w:szCs w:val="24"/>
                <w:lang w:eastAsia="sv-SE"/>
              </w:rPr>
              <w:drawing>
                <wp:inline distT="0" distB="0" distL="0" distR="0" wp14:anchorId="4D5FA46F" wp14:editId="268FBB16">
                  <wp:extent cx="204470" cy="1911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470" cy="191135"/>
                          </a:xfrm>
                          <a:prstGeom prst="rect">
                            <a:avLst/>
                          </a:prstGeom>
                          <a:noFill/>
                          <a:ln>
                            <a:noFill/>
                          </a:ln>
                        </pic:spPr>
                      </pic:pic>
                    </a:graphicData>
                  </a:graphic>
                </wp:inline>
              </w:drawing>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488C0780" w14:textId="1E8B231E" w:rsidR="00B6331E" w:rsidRPr="00B6331E" w:rsidRDefault="00B6331E" w:rsidP="00B6331E">
            <w:pPr>
              <w:keepNext/>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 xml:space="preserve">Code rate </w:t>
            </w:r>
            <m:oMath>
              <m:r>
                <w:rPr>
                  <w:rFonts w:ascii="Cambria Math" w:hAnsi="Cambria Math"/>
                  <w:lang w:eastAsia="en-GB"/>
                </w:rPr>
                <m:t>R</m:t>
              </m:r>
            </m:oMath>
            <w:r w:rsidRPr="00B6331E">
              <w:rPr>
                <w:rFonts w:ascii="Arial" w:eastAsia="Batang" w:hAnsi="Arial" w:cs="Arial"/>
                <w:b/>
                <w:bCs/>
                <w:szCs w:val="24"/>
                <w:lang w:eastAsia="en-GB"/>
              </w:rPr>
              <w:br/>
              <w:t>× 1024</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3F0890CB" w14:textId="77777777" w:rsidR="00B6331E" w:rsidRPr="00B6331E" w:rsidRDefault="00B6331E" w:rsidP="00B6331E">
            <w:pPr>
              <w:keepNext/>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Spectral</w:t>
            </w:r>
          </w:p>
          <w:p w14:paraId="46A786AD" w14:textId="77777777" w:rsidR="00B6331E" w:rsidRPr="00B6331E" w:rsidRDefault="00B6331E" w:rsidP="00B6331E">
            <w:pPr>
              <w:keepNext/>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efficiency</w:t>
            </w:r>
          </w:p>
        </w:tc>
      </w:tr>
      <w:tr w:rsidR="00B6331E" w:rsidRPr="00B6331E" w14:paraId="4D872528" w14:textId="77777777" w:rsidTr="00911C8A">
        <w:trPr>
          <w:trHeight w:val="96"/>
          <w:jc w:val="center"/>
        </w:trPr>
        <w:tc>
          <w:tcPr>
            <w:tcW w:w="1244" w:type="dxa"/>
            <w:tcBorders>
              <w:top w:val="double" w:sz="4" w:space="0" w:color="auto"/>
              <w:left w:val="single" w:sz="4" w:space="0" w:color="auto"/>
              <w:bottom w:val="single" w:sz="8" w:space="0" w:color="auto"/>
              <w:right w:val="single" w:sz="4" w:space="0" w:color="auto"/>
            </w:tcBorders>
            <w:vAlign w:val="center"/>
            <w:hideMark/>
          </w:tcPr>
          <w:p w14:paraId="59066D6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69FFF2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30D5DB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52D1967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0.0586</w:t>
            </w:r>
          </w:p>
        </w:tc>
      </w:tr>
      <w:tr w:rsidR="00B6331E" w:rsidRPr="00B6331E" w14:paraId="42871DC4"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54A9510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E95C5F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2D97C4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C82D73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0.0781</w:t>
            </w:r>
          </w:p>
        </w:tc>
      </w:tr>
      <w:tr w:rsidR="00B6331E" w:rsidRPr="00B6331E" w14:paraId="2F967773"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548DB87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EA023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B64148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97383D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0.0977</w:t>
            </w:r>
          </w:p>
        </w:tc>
      </w:tr>
      <w:tr w:rsidR="00B6331E" w:rsidRPr="00B6331E" w14:paraId="065F5F33"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A71392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4AAD78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91C072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64</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534B2F3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0.1250</w:t>
            </w:r>
          </w:p>
        </w:tc>
      </w:tr>
      <w:tr w:rsidR="00B6331E" w:rsidRPr="00B6331E" w14:paraId="42DD812C"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3D3D19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01B575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3F21F6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78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AACD11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0.1523</w:t>
            </w:r>
          </w:p>
        </w:tc>
      </w:tr>
      <w:tr w:rsidR="00B6331E" w:rsidRPr="00B6331E" w14:paraId="7401BE13"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6B1427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94F7BA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947F79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99</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8F1EC4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0.1934</w:t>
            </w:r>
          </w:p>
        </w:tc>
      </w:tr>
      <w:tr w:rsidR="00B6331E" w:rsidRPr="00B6331E" w14:paraId="6D25C67F"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1E5C2F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674112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DC4010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120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36963C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0.2344</w:t>
            </w:r>
          </w:p>
        </w:tc>
      </w:tr>
      <w:tr w:rsidR="00B6331E" w:rsidRPr="00B6331E" w14:paraId="1340EFBB"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5D3CE3F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lastRenderedPageBreak/>
              <w:t>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02F91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11B9AB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157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B0B156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0.3066</w:t>
            </w:r>
          </w:p>
        </w:tc>
      </w:tr>
      <w:tr w:rsidR="00B6331E" w:rsidRPr="00B6331E" w14:paraId="3ED04E79"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D3999B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5CAA2D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9D6BBD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193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DF22DB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0.3770</w:t>
            </w:r>
          </w:p>
        </w:tc>
      </w:tr>
      <w:tr w:rsidR="00B6331E" w:rsidRPr="00B6331E" w14:paraId="2E37ABDF"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585F4A0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AA6DE3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EA85D6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251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C149F8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0.4902</w:t>
            </w:r>
          </w:p>
        </w:tc>
      </w:tr>
      <w:tr w:rsidR="00B6331E" w:rsidRPr="00B6331E" w14:paraId="24B353D8"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8C9509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E25B51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7A1972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308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D2FFAC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0.6016</w:t>
            </w:r>
          </w:p>
        </w:tc>
      </w:tr>
      <w:tr w:rsidR="00B6331E" w:rsidRPr="00B6331E" w14:paraId="63F33FF0"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EA452D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10C00D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4890B0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379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879CE7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0.7402</w:t>
            </w:r>
          </w:p>
        </w:tc>
      </w:tr>
      <w:tr w:rsidR="00B6331E" w:rsidRPr="00B6331E" w14:paraId="57162F55"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5E8D2A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FE6ED5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92B3EA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449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B0F5AA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0.8770</w:t>
            </w:r>
          </w:p>
        </w:tc>
      </w:tr>
      <w:tr w:rsidR="00B6331E" w:rsidRPr="00B6331E" w14:paraId="56591289"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0922A83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19C4C1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420608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924082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1.0273</w:t>
            </w:r>
          </w:p>
        </w:tc>
      </w:tr>
      <w:tr w:rsidR="00B6331E" w:rsidRPr="00B6331E" w14:paraId="788C7A02"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228FA3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914181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2EE5F0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DC0CD3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1.1758</w:t>
            </w:r>
          </w:p>
        </w:tc>
      </w:tr>
      <w:tr w:rsidR="00B6331E" w:rsidRPr="00B6331E" w14:paraId="5C6B10C1"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FFFFFF"/>
            <w:vAlign w:val="center"/>
            <w:hideMark/>
          </w:tcPr>
          <w:p w14:paraId="40319B2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15</w:t>
            </w:r>
          </w:p>
        </w:tc>
        <w:tc>
          <w:tcPr>
            <w:tcW w:w="1636"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1B28A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F43D1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340</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D8060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1.3281</w:t>
            </w:r>
          </w:p>
        </w:tc>
      </w:tr>
      <w:tr w:rsidR="00B6331E" w:rsidRPr="00B6331E" w14:paraId="18DF34EB"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26EA56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9CBA8A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12A2E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01532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xml:space="preserve"> 1.4766</w:t>
            </w:r>
          </w:p>
        </w:tc>
      </w:tr>
      <w:tr w:rsidR="00B6331E" w:rsidRPr="00B6331E" w14:paraId="6E80F6D3"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5FDCE9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4EC8CE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E5EC9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B1DD3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1.6953</w:t>
            </w:r>
          </w:p>
        </w:tc>
      </w:tr>
      <w:tr w:rsidR="00B6331E" w:rsidRPr="00B6331E" w14:paraId="41C30A1D"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489E70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71B4D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3465A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2C18E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1.9141</w:t>
            </w:r>
          </w:p>
        </w:tc>
      </w:tr>
      <w:tr w:rsidR="00B6331E" w:rsidRPr="00B6331E" w14:paraId="11FD390D"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267D1F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EF3CB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BF7EFE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BB1AB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2.1602</w:t>
            </w:r>
          </w:p>
        </w:tc>
      </w:tr>
      <w:tr w:rsidR="00B6331E" w:rsidRPr="00B6331E" w14:paraId="13AFD230"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A82554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50E6F6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D5218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751B9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2.4063</w:t>
            </w:r>
          </w:p>
        </w:tc>
      </w:tr>
      <w:tr w:rsidR="00B6331E" w:rsidRPr="00B6331E" w14:paraId="41880B05"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FFFFFF"/>
            <w:vAlign w:val="center"/>
            <w:hideMark/>
          </w:tcPr>
          <w:p w14:paraId="5B1F319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21</w:t>
            </w:r>
          </w:p>
        </w:tc>
        <w:tc>
          <w:tcPr>
            <w:tcW w:w="1636"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BF140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7008A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438</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093D7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2.5664</w:t>
            </w:r>
          </w:p>
        </w:tc>
      </w:tr>
      <w:tr w:rsidR="00B6331E" w:rsidRPr="00B6331E" w14:paraId="08A9EE21"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B1BA44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79C2A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2D8DD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466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A7065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2.7305</w:t>
            </w:r>
          </w:p>
        </w:tc>
      </w:tr>
      <w:tr w:rsidR="00B6331E" w:rsidRPr="00B6331E" w14:paraId="2F351932"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7A210AE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0AC327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9198E8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517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47E5FF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3.0293</w:t>
            </w:r>
          </w:p>
        </w:tc>
      </w:tr>
      <w:tr w:rsidR="00B6331E" w:rsidRPr="00B6331E" w14:paraId="1BE56503"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314542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EC3BF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AC58BF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797214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3.3223</w:t>
            </w:r>
          </w:p>
        </w:tc>
      </w:tr>
      <w:tr w:rsidR="00B6331E" w:rsidRPr="00B6331E" w14:paraId="178DF855"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4A60D5F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FE4A0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96C2B0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5BB252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3.6094</w:t>
            </w:r>
          </w:p>
        </w:tc>
      </w:tr>
      <w:tr w:rsidR="00B6331E" w:rsidRPr="00B6331E" w14:paraId="4758E87E"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C7C853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00F222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F9E6BE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666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B9ED4D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3.9023</w:t>
            </w:r>
          </w:p>
        </w:tc>
      </w:tr>
      <w:tr w:rsidR="00B6331E" w:rsidRPr="00B6331E" w14:paraId="2FA01C62"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38DC0B4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A8A28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C6F7CF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719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C1AEA6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4.2129</w:t>
            </w:r>
          </w:p>
        </w:tc>
      </w:tr>
      <w:tr w:rsidR="00B6331E" w:rsidRPr="00B6331E" w14:paraId="381A37B9"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2C6DABD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666924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8067D9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C0CF4D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4.5234</w:t>
            </w:r>
          </w:p>
        </w:tc>
      </w:tr>
      <w:tr w:rsidR="00B6331E" w:rsidRPr="00B6331E" w14:paraId="04F7525F"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60D8769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4A7C8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288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7788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reserved</w:t>
            </w:r>
          </w:p>
        </w:tc>
      </w:tr>
      <w:tr w:rsidR="00B6331E" w:rsidRPr="00B6331E" w14:paraId="4B5F1B75"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F1FC800" w14:textId="77777777" w:rsidR="00B6331E" w:rsidRPr="00B6331E" w:rsidRDefault="00B6331E" w:rsidP="00B6331E">
            <w:pPr>
              <w:overflowPunct/>
              <w:autoSpaceDE/>
              <w:autoSpaceDN/>
              <w:adjustRightInd/>
              <w:spacing w:after="0"/>
              <w:ind w:left="720" w:hanging="720"/>
              <w:jc w:val="center"/>
              <w:textAlignment w:val="auto"/>
              <w:rPr>
                <w:rFonts w:ascii="Calibri" w:eastAsia="Batang" w:hAnsi="Calibri"/>
                <w:sz w:val="22"/>
                <w:szCs w:val="22"/>
                <w:lang w:eastAsia="en-GB"/>
              </w:rPr>
            </w:pPr>
            <w:r w:rsidRPr="00B6331E">
              <w:rPr>
                <w:rFonts w:ascii="Times" w:eastAsia="Batang" w:hAnsi="Times"/>
                <w:szCs w:val="24"/>
                <w:lang w:eastAsia="en-GB"/>
              </w:rPr>
              <w:t>30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487866" w14:textId="77777777" w:rsidR="00B6331E" w:rsidRPr="00B6331E" w:rsidRDefault="00B6331E" w:rsidP="00B6331E">
            <w:pPr>
              <w:overflowPunct/>
              <w:autoSpaceDE/>
              <w:autoSpaceDN/>
              <w:adjustRightInd/>
              <w:spacing w:after="0"/>
              <w:ind w:left="720" w:hanging="720"/>
              <w:jc w:val="center"/>
              <w:textAlignment w:val="auto"/>
              <w:rPr>
                <w:rFonts w:ascii="Times" w:eastAsia="Batang" w:hAnsi="Times"/>
                <w:szCs w:val="24"/>
                <w:lang w:eastAsia="en-GB"/>
              </w:rPr>
            </w:pPr>
            <w:r w:rsidRPr="00B6331E">
              <w:rPr>
                <w:rFonts w:ascii="Times" w:eastAsia="Batang" w:hAnsi="Times"/>
                <w:szCs w:val="24"/>
                <w:lang w:eastAsia="en-GB"/>
              </w:rPr>
              <w:t>4</w:t>
            </w:r>
          </w:p>
        </w:tc>
        <w:tc>
          <w:tcPr>
            <w:tcW w:w="0" w:type="auto"/>
            <w:gridSpan w:val="2"/>
            <w:vMerge/>
            <w:tcBorders>
              <w:top w:val="nil"/>
              <w:left w:val="single" w:sz="4" w:space="0" w:color="auto"/>
              <w:bottom w:val="single" w:sz="8" w:space="0" w:color="auto"/>
              <w:right w:val="single" w:sz="8" w:space="0" w:color="auto"/>
            </w:tcBorders>
            <w:vAlign w:val="center"/>
            <w:hideMark/>
          </w:tcPr>
          <w:p w14:paraId="743FB712" w14:textId="77777777" w:rsidR="00B6331E" w:rsidRPr="00B6331E" w:rsidRDefault="00B6331E" w:rsidP="00B6331E">
            <w:pPr>
              <w:overflowPunct/>
              <w:autoSpaceDE/>
              <w:autoSpaceDN/>
              <w:adjustRightInd/>
              <w:spacing w:after="0"/>
              <w:ind w:left="720" w:hanging="720"/>
              <w:jc w:val="left"/>
              <w:textAlignment w:val="auto"/>
              <w:rPr>
                <w:rFonts w:ascii="Arial" w:eastAsia="Batang" w:hAnsi="Arial" w:cs="Arial"/>
                <w:sz w:val="18"/>
                <w:szCs w:val="18"/>
                <w:lang w:val="pt-BR" w:eastAsia="en-GB"/>
              </w:rPr>
            </w:pPr>
          </w:p>
        </w:tc>
      </w:tr>
      <w:tr w:rsidR="00B6331E" w:rsidRPr="00B6331E" w14:paraId="0D2F22FC" w14:textId="77777777" w:rsidTr="00911C8A">
        <w:trPr>
          <w:jc w:val="center"/>
        </w:trPr>
        <w:tc>
          <w:tcPr>
            <w:tcW w:w="1244" w:type="dxa"/>
            <w:tcBorders>
              <w:top w:val="single" w:sz="8" w:space="0" w:color="auto"/>
              <w:left w:val="single" w:sz="4" w:space="0" w:color="auto"/>
              <w:bottom w:val="single" w:sz="8" w:space="0" w:color="auto"/>
              <w:right w:val="single" w:sz="4" w:space="0" w:color="auto"/>
            </w:tcBorders>
            <w:vAlign w:val="center"/>
            <w:hideMark/>
          </w:tcPr>
          <w:p w14:paraId="1AAD4354" w14:textId="77777777" w:rsidR="00B6331E" w:rsidRPr="00B6331E" w:rsidRDefault="00B6331E" w:rsidP="00B6331E">
            <w:pPr>
              <w:overflowPunct/>
              <w:autoSpaceDE/>
              <w:autoSpaceDN/>
              <w:adjustRightInd/>
              <w:spacing w:after="0"/>
              <w:ind w:left="720" w:hanging="720"/>
              <w:jc w:val="center"/>
              <w:textAlignment w:val="auto"/>
              <w:rPr>
                <w:rFonts w:ascii="Times" w:eastAsia="Batang" w:hAnsi="Times"/>
                <w:szCs w:val="24"/>
                <w:lang w:eastAsia="en-GB"/>
              </w:rPr>
            </w:pPr>
            <w:r w:rsidRPr="00B6331E">
              <w:rPr>
                <w:rFonts w:ascii="Times" w:eastAsia="Batang" w:hAnsi="Times"/>
                <w:szCs w:val="24"/>
                <w:lang w:eastAsia="en-GB"/>
              </w:rPr>
              <w:t>31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3FCAF9B" w14:textId="77777777" w:rsidR="00B6331E" w:rsidRPr="00B6331E" w:rsidRDefault="00B6331E" w:rsidP="00B6331E">
            <w:pPr>
              <w:overflowPunct/>
              <w:autoSpaceDE/>
              <w:autoSpaceDN/>
              <w:adjustRightInd/>
              <w:spacing w:after="0"/>
              <w:ind w:left="720" w:hanging="720"/>
              <w:jc w:val="center"/>
              <w:textAlignment w:val="auto"/>
              <w:rPr>
                <w:rFonts w:ascii="Times" w:eastAsia="Batang" w:hAnsi="Times"/>
                <w:szCs w:val="24"/>
                <w:lang w:eastAsia="en-GB"/>
              </w:rPr>
            </w:pPr>
            <w:r w:rsidRPr="00B6331E">
              <w:rPr>
                <w:rFonts w:ascii="Times" w:eastAsia="Batang" w:hAnsi="Times"/>
                <w:szCs w:val="24"/>
                <w:lang w:eastAsia="en-GB"/>
              </w:rPr>
              <w:t>6</w:t>
            </w:r>
          </w:p>
        </w:tc>
        <w:tc>
          <w:tcPr>
            <w:tcW w:w="0" w:type="auto"/>
            <w:gridSpan w:val="2"/>
            <w:vMerge/>
            <w:tcBorders>
              <w:top w:val="nil"/>
              <w:left w:val="single" w:sz="4" w:space="0" w:color="auto"/>
              <w:bottom w:val="single" w:sz="8" w:space="0" w:color="auto"/>
              <w:right w:val="single" w:sz="8" w:space="0" w:color="auto"/>
            </w:tcBorders>
            <w:vAlign w:val="center"/>
            <w:hideMark/>
          </w:tcPr>
          <w:p w14:paraId="0FE988BB" w14:textId="77777777" w:rsidR="00B6331E" w:rsidRPr="00B6331E" w:rsidRDefault="00B6331E" w:rsidP="00B6331E">
            <w:pPr>
              <w:overflowPunct/>
              <w:autoSpaceDE/>
              <w:autoSpaceDN/>
              <w:adjustRightInd/>
              <w:spacing w:after="0"/>
              <w:ind w:left="720" w:hanging="720"/>
              <w:jc w:val="left"/>
              <w:textAlignment w:val="auto"/>
              <w:rPr>
                <w:rFonts w:ascii="Arial" w:eastAsia="Batang" w:hAnsi="Arial" w:cs="Arial"/>
                <w:sz w:val="18"/>
                <w:szCs w:val="18"/>
                <w:lang w:val="pt-BR" w:eastAsia="en-GB"/>
              </w:rPr>
            </w:pPr>
          </w:p>
        </w:tc>
      </w:tr>
    </w:tbl>
    <w:p w14:paraId="645DE819"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x-none"/>
        </w:rPr>
      </w:pPr>
    </w:p>
    <w:p w14:paraId="019DFD06"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x-none"/>
        </w:rPr>
      </w:pPr>
      <w:r w:rsidRPr="00B6331E">
        <w:rPr>
          <w:rFonts w:ascii="Times" w:eastAsia="Batang" w:hAnsi="Times"/>
          <w:szCs w:val="24"/>
          <w:highlight w:val="green"/>
          <w:lang w:eastAsia="x-none"/>
        </w:rPr>
        <w:t>Agreements</w:t>
      </w:r>
      <w:r w:rsidRPr="00B6331E">
        <w:rPr>
          <w:rFonts w:ascii="Times" w:eastAsia="Batang" w:hAnsi="Times"/>
          <w:szCs w:val="24"/>
          <w:lang w:eastAsia="x-none"/>
        </w:rPr>
        <w:t>:</w:t>
      </w:r>
    </w:p>
    <w:p w14:paraId="25007EE9" w14:textId="77777777" w:rsidR="00B6331E" w:rsidRPr="00B6331E" w:rsidRDefault="00B6331E" w:rsidP="00B6331E">
      <w:pPr>
        <w:numPr>
          <w:ilvl w:val="0"/>
          <w:numId w:val="37"/>
        </w:numPr>
        <w:overflowPunct/>
        <w:autoSpaceDE/>
        <w:autoSpaceDN/>
        <w:adjustRightInd/>
        <w:spacing w:after="0"/>
        <w:jc w:val="left"/>
        <w:textAlignment w:val="auto"/>
        <w:rPr>
          <w:rFonts w:ascii="Times" w:eastAsia="Batang" w:hAnsi="Times"/>
          <w:szCs w:val="24"/>
          <w:lang w:eastAsia="en-US"/>
        </w:rPr>
      </w:pPr>
      <w:r w:rsidRPr="00B6331E">
        <w:rPr>
          <w:rFonts w:ascii="Times" w:eastAsia="Batang" w:hAnsi="Times"/>
          <w:szCs w:val="24"/>
          <w:lang w:eastAsia="en-US"/>
        </w:rPr>
        <w:t>For PUSCH with transform precoding, one new MCS table is introduced for URLLC:</w:t>
      </w:r>
    </w:p>
    <w:p w14:paraId="1F117F2C"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p w14:paraId="7D4887BF"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p>
    <w:tbl>
      <w:tblPr>
        <w:tblpPr w:leftFromText="180" w:rightFromText="180" w:vertAnchor="text" w:tblpXSpec="center" w:tblpY="1"/>
        <w:tblOverlap w:val="never"/>
        <w:tblW w:w="5760" w:type="dxa"/>
        <w:tblCellMar>
          <w:left w:w="0" w:type="dxa"/>
          <w:right w:w="0" w:type="dxa"/>
        </w:tblCellMar>
        <w:tblLook w:val="04A0" w:firstRow="1" w:lastRow="0" w:firstColumn="1" w:lastColumn="0" w:noHBand="0" w:noVBand="1"/>
      </w:tblPr>
      <w:tblGrid>
        <w:gridCol w:w="1253"/>
        <w:gridCol w:w="1595"/>
        <w:gridCol w:w="1425"/>
        <w:gridCol w:w="1487"/>
      </w:tblGrid>
      <w:tr w:rsidR="00B6331E" w:rsidRPr="00B6331E" w14:paraId="741F7194" w14:textId="77777777" w:rsidTr="00911C8A">
        <w:trPr>
          <w:trHeight w:hRule="exact" w:val="923"/>
          <w:tblHeader/>
        </w:trPr>
        <w:tc>
          <w:tcPr>
            <w:tcW w:w="1244" w:type="dxa"/>
            <w:tcBorders>
              <w:top w:val="single" w:sz="8" w:space="0" w:color="auto"/>
              <w:left w:val="single" w:sz="4" w:space="0" w:color="auto"/>
              <w:bottom w:val="double" w:sz="4" w:space="0" w:color="auto"/>
              <w:right w:val="single" w:sz="4" w:space="0" w:color="auto"/>
            </w:tcBorders>
            <w:hideMark/>
          </w:tcPr>
          <w:p w14:paraId="628C9AE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 xml:space="preserve">MCS Index </w:t>
            </w:r>
            <w:r w:rsidRPr="00B6331E">
              <w:rPr>
                <w:rFonts w:ascii="Arial" w:eastAsia="Batang" w:hAnsi="Arial" w:cs="Arial"/>
                <w:bCs/>
                <w:i/>
                <w:szCs w:val="24"/>
                <w:lang w:eastAsia="en-GB"/>
              </w:rPr>
              <w:t>I</w:t>
            </w:r>
            <w:r w:rsidRPr="00B6331E">
              <w:rPr>
                <w:rFonts w:ascii="Arial" w:eastAsia="Batang" w:hAnsi="Arial" w:cs="Arial"/>
                <w:bCs/>
                <w:i/>
                <w:szCs w:val="24"/>
                <w:vertAlign w:val="subscript"/>
                <w:lang w:eastAsia="en-GB"/>
              </w:rPr>
              <w:t>MCS</w:t>
            </w:r>
          </w:p>
        </w:tc>
        <w:tc>
          <w:tcPr>
            <w:tcW w:w="1636" w:type="dxa"/>
            <w:tcBorders>
              <w:top w:val="single" w:sz="8" w:space="0" w:color="auto"/>
              <w:left w:val="single" w:sz="4" w:space="0" w:color="auto"/>
              <w:bottom w:val="double" w:sz="4" w:space="0" w:color="auto"/>
              <w:right w:val="single" w:sz="8" w:space="0" w:color="auto"/>
            </w:tcBorders>
            <w:tcMar>
              <w:top w:w="0" w:type="dxa"/>
              <w:left w:w="108" w:type="dxa"/>
              <w:bottom w:w="0" w:type="dxa"/>
              <w:right w:w="108" w:type="dxa"/>
            </w:tcMar>
            <w:vAlign w:val="center"/>
            <w:hideMark/>
          </w:tcPr>
          <w:p w14:paraId="471EFFA9" w14:textId="77777777" w:rsidR="00B6331E" w:rsidRPr="00B6331E" w:rsidRDefault="00B6331E" w:rsidP="00B6331E">
            <w:pPr>
              <w:overflowPunct/>
              <w:autoSpaceDE/>
              <w:autoSpaceDN/>
              <w:adjustRightInd/>
              <w:spacing w:after="0"/>
              <w:ind w:left="720" w:hanging="720"/>
              <w:jc w:val="center"/>
              <w:textAlignment w:val="auto"/>
              <w:rPr>
                <w:rFonts w:ascii="Calibri" w:eastAsia="Batang" w:hAnsi="Calibri"/>
                <w:szCs w:val="24"/>
                <w:lang w:val="pt-BR" w:eastAsia="en-GB"/>
              </w:rPr>
            </w:pPr>
            <w:r w:rsidRPr="00B6331E">
              <w:rPr>
                <w:rFonts w:ascii="Arial" w:eastAsia="Batang" w:hAnsi="Arial" w:cs="Arial"/>
                <w:b/>
                <w:bCs/>
                <w:szCs w:val="24"/>
                <w:lang w:eastAsia="en-GB"/>
              </w:rPr>
              <w:t xml:space="preserve">Modulation Order </w:t>
            </w:r>
            <w:r w:rsidRPr="00B6331E">
              <w:rPr>
                <w:rFonts w:ascii="Arial" w:eastAsia="Batang" w:hAnsi="Arial" w:cs="Arial"/>
                <w:bCs/>
                <w:i/>
                <w:szCs w:val="24"/>
                <w:lang w:eastAsia="en-GB"/>
              </w:rPr>
              <w:t>Q</w:t>
            </w:r>
            <w:r w:rsidRPr="00B6331E">
              <w:rPr>
                <w:rFonts w:ascii="Arial" w:eastAsia="Batang" w:hAnsi="Arial" w:cs="Arial"/>
                <w:bCs/>
                <w:i/>
                <w:szCs w:val="24"/>
                <w:vertAlign w:val="subscript"/>
                <w:lang w:eastAsia="en-GB"/>
              </w:rPr>
              <w:t>m</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0B42C047" w14:textId="77777777" w:rsidR="00B6331E" w:rsidRPr="00B6331E" w:rsidRDefault="00B6331E" w:rsidP="00B6331E">
            <w:pPr>
              <w:keepNext/>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 xml:space="preserve">Code rate </w:t>
            </w:r>
            <w:r w:rsidRPr="00B6331E">
              <w:rPr>
                <w:rFonts w:ascii="Arial" w:eastAsia="Batang" w:hAnsi="Arial" w:cs="Arial"/>
                <w:b/>
                <w:bCs/>
                <w:i/>
                <w:szCs w:val="24"/>
                <w:lang w:eastAsia="en-GB"/>
              </w:rPr>
              <w:t>R</w:t>
            </w:r>
            <w:r w:rsidRPr="00B6331E">
              <w:rPr>
                <w:rFonts w:ascii="Arial" w:eastAsia="Batang" w:hAnsi="Arial" w:cs="Arial"/>
                <w:b/>
                <w:bCs/>
                <w:szCs w:val="24"/>
                <w:lang w:eastAsia="en-GB"/>
              </w:rPr>
              <w:br/>
              <w:t>× 1024</w:t>
            </w:r>
          </w:p>
        </w:tc>
        <w:tc>
          <w:tcPr>
            <w:tcW w:w="1440"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1AD71B05" w14:textId="77777777" w:rsidR="00B6331E" w:rsidRPr="00B6331E" w:rsidRDefault="00B6331E" w:rsidP="00B6331E">
            <w:pPr>
              <w:keepNext/>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Spectral</w:t>
            </w:r>
          </w:p>
          <w:p w14:paraId="49343D46" w14:textId="77777777" w:rsidR="00B6331E" w:rsidRPr="00B6331E" w:rsidRDefault="00B6331E" w:rsidP="00B6331E">
            <w:pPr>
              <w:keepNext/>
              <w:overflowPunct/>
              <w:autoSpaceDE/>
              <w:autoSpaceDN/>
              <w:adjustRightInd/>
              <w:spacing w:after="0"/>
              <w:ind w:left="720" w:hanging="720"/>
              <w:jc w:val="center"/>
              <w:textAlignment w:val="auto"/>
              <w:rPr>
                <w:rFonts w:ascii="Arial" w:eastAsia="Batang" w:hAnsi="Arial" w:cs="Arial"/>
                <w:b/>
                <w:bCs/>
                <w:szCs w:val="24"/>
                <w:lang w:eastAsia="en-GB"/>
              </w:rPr>
            </w:pPr>
            <w:r w:rsidRPr="00B6331E">
              <w:rPr>
                <w:rFonts w:ascii="Arial" w:eastAsia="Batang" w:hAnsi="Arial" w:cs="Arial"/>
                <w:b/>
                <w:bCs/>
                <w:szCs w:val="24"/>
                <w:lang w:eastAsia="en-GB"/>
              </w:rPr>
              <w:t>efficiency</w:t>
            </w:r>
          </w:p>
        </w:tc>
      </w:tr>
      <w:tr w:rsidR="00B6331E" w:rsidRPr="00B6331E" w14:paraId="3B323185" w14:textId="77777777" w:rsidTr="00911C8A">
        <w:trPr>
          <w:trHeight w:val="96"/>
        </w:trPr>
        <w:tc>
          <w:tcPr>
            <w:tcW w:w="1244" w:type="dxa"/>
            <w:tcBorders>
              <w:top w:val="double" w:sz="4" w:space="0" w:color="auto"/>
              <w:left w:val="single" w:sz="4" w:space="0" w:color="auto"/>
              <w:bottom w:val="single" w:sz="8" w:space="0" w:color="auto"/>
              <w:right w:val="single" w:sz="4" w:space="0" w:color="auto"/>
            </w:tcBorders>
            <w:vAlign w:val="center"/>
            <w:hideMark/>
          </w:tcPr>
          <w:p w14:paraId="7555421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2D521A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val="pt-BR" w:eastAsia="en-GB"/>
              </w:rPr>
            </w:pP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577FD0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60/</w:t>
            </w: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732995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0.0586</w:t>
            </w:r>
          </w:p>
        </w:tc>
      </w:tr>
      <w:tr w:rsidR="00B6331E" w:rsidRPr="00B6331E" w14:paraId="58C1B973"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0FA27FA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807F65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val="pt-BR" w:eastAsia="en-GB"/>
              </w:rPr>
            </w:pP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4817AA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80/</w:t>
            </w: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464B7B3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0.0781</w:t>
            </w:r>
          </w:p>
        </w:tc>
      </w:tr>
      <w:tr w:rsidR="00B6331E" w:rsidRPr="00B6331E" w14:paraId="545EACC3"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1AF468E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D68ACD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val="pt-BR" w:eastAsia="en-GB"/>
              </w:rPr>
            </w:pP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3BAE4C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100/</w:t>
            </w: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53E6B29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0.0977</w:t>
            </w:r>
          </w:p>
        </w:tc>
      </w:tr>
      <w:tr w:rsidR="00B6331E" w:rsidRPr="00B6331E" w14:paraId="53DD43E4"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4F16A77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323F01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val="pt-BR" w:eastAsia="en-GB"/>
              </w:rPr>
            </w:pP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4BDF34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128/</w:t>
            </w: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62BA81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0.1250</w:t>
            </w:r>
          </w:p>
        </w:tc>
      </w:tr>
      <w:tr w:rsidR="00B6331E" w:rsidRPr="00B6331E" w14:paraId="7004B0FF"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6A82561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52ECA5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val="pt-BR" w:eastAsia="en-GB"/>
              </w:rPr>
            </w:pP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F16293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156/</w:t>
            </w: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0386EE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0.1523</w:t>
            </w:r>
          </w:p>
        </w:tc>
      </w:tr>
      <w:tr w:rsidR="00B6331E" w:rsidRPr="00B6331E" w14:paraId="6A88EDE1"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7F070F3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CE0608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val="pt-BR" w:eastAsia="en-GB"/>
              </w:rPr>
            </w:pP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6E37B3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198/</w:t>
            </w:r>
            <w:r w:rsidRPr="00B6331E">
              <w:rPr>
                <w:rFonts w:ascii="Arial" w:eastAsia="Batang" w:hAnsi="Arial" w:cs="Arial"/>
                <w:i/>
                <w:sz w:val="18"/>
                <w:szCs w:val="18"/>
                <w:lang w:val="pt-BR" w:eastAsia="en-GB"/>
              </w:rPr>
              <w:t>q</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FFA25C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0.1934</w:t>
            </w:r>
          </w:p>
        </w:tc>
      </w:tr>
      <w:tr w:rsidR="00B6331E" w:rsidRPr="00B6331E" w14:paraId="5167BE10"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221ACAC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8E2C9D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F659C1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 xml:space="preserve">120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820E7C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0.2344</w:t>
            </w:r>
          </w:p>
        </w:tc>
      </w:tr>
      <w:tr w:rsidR="00B6331E" w:rsidRPr="00B6331E" w14:paraId="18109379"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13F35BA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A11035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eastAsia="en-GB"/>
              </w:rPr>
            </w:pPr>
            <w:r w:rsidRPr="00B6331E">
              <w:rPr>
                <w:rFonts w:ascii="Arial" w:eastAsia="Batang" w:hAnsi="Arial" w:cs="Arial"/>
                <w:sz w:val="18"/>
                <w:szCs w:val="18"/>
                <w:lang w:val="pt-BR"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9B923D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 xml:space="preserve">157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EA12B8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0.3066</w:t>
            </w:r>
          </w:p>
        </w:tc>
      </w:tr>
      <w:tr w:rsidR="00B6331E" w:rsidRPr="00B6331E" w14:paraId="3997560D"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4EF634D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656ED0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FD12C1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193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6947D4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0.3770</w:t>
            </w:r>
          </w:p>
        </w:tc>
      </w:tr>
      <w:tr w:rsidR="00B6331E" w:rsidRPr="00B6331E" w14:paraId="57579560"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7DCD065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D7A0F3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EA6FE3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251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77324C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0.4902</w:t>
            </w:r>
          </w:p>
        </w:tc>
      </w:tr>
      <w:tr w:rsidR="00B6331E" w:rsidRPr="00B6331E" w14:paraId="07C25C08"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560A79F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AF5B66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F632D5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308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ACF24C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0.6016</w:t>
            </w:r>
          </w:p>
        </w:tc>
      </w:tr>
      <w:tr w:rsidR="00B6331E" w:rsidRPr="00B6331E" w14:paraId="752FA179"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465156C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97BE3A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0D8FD5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379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F7CE37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0.7402</w:t>
            </w:r>
          </w:p>
        </w:tc>
      </w:tr>
      <w:tr w:rsidR="00B6331E" w:rsidRPr="00B6331E" w14:paraId="46A9DD84"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3F529D5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12</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F6BBCB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334BB8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449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90C446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0.8770</w:t>
            </w:r>
          </w:p>
        </w:tc>
      </w:tr>
      <w:tr w:rsidR="00B6331E" w:rsidRPr="00B6331E" w14:paraId="16C7F1DE"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7DA3FB9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6F7227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1F16CE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526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5EC56B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1.0273</w:t>
            </w:r>
          </w:p>
        </w:tc>
      </w:tr>
      <w:tr w:rsidR="00B6331E" w:rsidRPr="00B6331E" w14:paraId="32FBC623"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0F96926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E7AB76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4DAE9A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D42491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1.1758</w:t>
            </w:r>
          </w:p>
        </w:tc>
      </w:tr>
      <w:tr w:rsidR="00B6331E" w:rsidRPr="00B6331E" w14:paraId="018D893C"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FECF61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15</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A8E3B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Times New Roman" w:hAnsi="Arial" w:cs="Arial"/>
                <w:sz w:val="18"/>
                <w:szCs w:val="24"/>
                <w:lang w:eastAsia="en-US"/>
              </w:rPr>
              <w:t>2</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34889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Times New Roman" w:hAnsi="Arial" w:cs="Arial"/>
                <w:sz w:val="18"/>
                <w:szCs w:val="24"/>
                <w:lang w:val="pt-BR" w:eastAsia="en-US"/>
              </w:rPr>
              <w:t>679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681F8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Times New Roman" w:hAnsi="Arial" w:cs="Arial"/>
                <w:sz w:val="18"/>
                <w:szCs w:val="24"/>
                <w:lang w:eastAsia="en-US"/>
              </w:rPr>
              <w:t>1.3262</w:t>
            </w:r>
          </w:p>
        </w:tc>
      </w:tr>
      <w:tr w:rsidR="00B6331E" w:rsidRPr="00B6331E" w14:paraId="15CCF77D"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DD66F7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16</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67E98E0"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BB7F4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378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0EF4A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xml:space="preserve"> 1.4766</w:t>
            </w:r>
          </w:p>
        </w:tc>
      </w:tr>
      <w:tr w:rsidR="00B6331E" w:rsidRPr="00B6331E" w14:paraId="334C237F"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33F2A6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17</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94ADA3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A2EC6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434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54765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1.6953</w:t>
            </w:r>
          </w:p>
        </w:tc>
      </w:tr>
      <w:tr w:rsidR="00B6331E" w:rsidRPr="00B6331E" w14:paraId="7CE7D4D7"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FA94B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18</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A27A7D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5FA765"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490</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A5ACE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1.9141</w:t>
            </w:r>
          </w:p>
        </w:tc>
      </w:tr>
      <w:tr w:rsidR="00B6331E" w:rsidRPr="00B6331E" w14:paraId="209BD2F6"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4DD26A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lastRenderedPageBreak/>
              <w:t>19</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320B9E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886F3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553</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206A5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2.1602</w:t>
            </w:r>
          </w:p>
        </w:tc>
      </w:tr>
      <w:tr w:rsidR="00B6331E" w:rsidRPr="00B6331E" w14:paraId="6930A573"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4F8F4EC"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20</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DD8B52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A9CA6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C74862"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2.4063</w:t>
            </w:r>
          </w:p>
        </w:tc>
      </w:tr>
      <w:tr w:rsidR="00B6331E" w:rsidRPr="00B6331E" w14:paraId="0DA365AA"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A48226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21</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5D1D1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Times New Roman" w:hAnsi="Arial" w:cs="Arial"/>
                <w:sz w:val="18"/>
                <w:szCs w:val="24"/>
                <w:lang w:eastAsia="en-US"/>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31DA5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Times New Roman" w:hAnsi="Arial" w:cs="Arial"/>
                <w:sz w:val="18"/>
                <w:szCs w:val="24"/>
                <w:lang w:val="pt-BR" w:eastAsia="en-US"/>
              </w:rPr>
              <w:t>658</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9307E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Times New Roman" w:hAnsi="Arial" w:cs="Arial"/>
                <w:sz w:val="18"/>
                <w:szCs w:val="24"/>
                <w:lang w:eastAsia="en-US"/>
              </w:rPr>
              <w:t>2.5703</w:t>
            </w:r>
          </w:p>
        </w:tc>
      </w:tr>
      <w:tr w:rsidR="00B6331E" w:rsidRPr="00B6331E" w14:paraId="2B11CE7B" w14:textId="77777777" w:rsidTr="00911C8A">
        <w:tc>
          <w:tcPr>
            <w:tcW w:w="124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07FF38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22</w:t>
            </w:r>
          </w:p>
        </w:tc>
        <w:tc>
          <w:tcPr>
            <w:tcW w:w="163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ADD0B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2DCEE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699</w:t>
            </w:r>
          </w:p>
        </w:tc>
        <w:tc>
          <w:tcPr>
            <w:tcW w:w="1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686C5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2.7305</w:t>
            </w:r>
          </w:p>
        </w:tc>
      </w:tr>
      <w:tr w:rsidR="00B6331E" w:rsidRPr="00B6331E" w14:paraId="4C8D265C"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652AFC0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23</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D1487D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7AC2C6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32F66F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3.0156</w:t>
            </w:r>
          </w:p>
        </w:tc>
      </w:tr>
      <w:tr w:rsidR="00B6331E" w:rsidRPr="00B6331E" w14:paraId="3E1E8FAB"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5E05661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24</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02AB34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12CC81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567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3E04182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3.3223</w:t>
            </w:r>
          </w:p>
        </w:tc>
      </w:tr>
      <w:tr w:rsidR="00B6331E" w:rsidRPr="00B6331E" w14:paraId="65A0FB7C"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357A5941"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25</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1BEED0E"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498EEC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7A0D271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3.6094</w:t>
            </w:r>
          </w:p>
        </w:tc>
      </w:tr>
      <w:tr w:rsidR="00B6331E" w:rsidRPr="00B6331E" w14:paraId="2E675B8B"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6BDCC05A"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26</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ECC23A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488060F6"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666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14860D"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3.9023</w:t>
            </w:r>
          </w:p>
        </w:tc>
      </w:tr>
      <w:tr w:rsidR="00B6331E" w:rsidRPr="00B6331E" w14:paraId="71EAFDF4"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4E2FAD8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27</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620E6D7"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74494E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772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D124B98"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eastAsia="en-GB"/>
              </w:rPr>
              <w:t> 4.5234</w:t>
            </w:r>
          </w:p>
        </w:tc>
      </w:tr>
      <w:tr w:rsidR="00B6331E" w:rsidRPr="00B6331E" w14:paraId="5C29FA78"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5F1D5DAB"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28</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9F55D9"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i/>
                <w:sz w:val="18"/>
                <w:szCs w:val="18"/>
                <w:lang w:eastAsia="en-GB"/>
              </w:rPr>
            </w:pPr>
            <w:r w:rsidRPr="00B6331E">
              <w:rPr>
                <w:rFonts w:ascii="Arial" w:eastAsia="Batang" w:hAnsi="Arial" w:cs="Arial"/>
                <w:i/>
                <w:sz w:val="18"/>
                <w:szCs w:val="18"/>
                <w:lang w:eastAsia="en-GB"/>
              </w:rPr>
              <w:t>q</w:t>
            </w:r>
          </w:p>
        </w:tc>
        <w:tc>
          <w:tcPr>
            <w:tcW w:w="2880" w:type="dxa"/>
            <w:gridSpan w:val="2"/>
            <w:vMerge w:val="restart"/>
            <w:tcBorders>
              <w:top w:val="nil"/>
              <w:left w:val="nil"/>
              <w:right w:val="single" w:sz="8" w:space="0" w:color="auto"/>
            </w:tcBorders>
            <w:tcMar>
              <w:top w:w="0" w:type="dxa"/>
              <w:left w:w="108" w:type="dxa"/>
              <w:bottom w:w="0" w:type="dxa"/>
              <w:right w:w="108" w:type="dxa"/>
            </w:tcMar>
          </w:tcPr>
          <w:p w14:paraId="6FAD0872" w14:textId="77777777" w:rsidR="00B6331E" w:rsidRPr="00B6331E" w:rsidRDefault="00B6331E" w:rsidP="00B6331E">
            <w:pPr>
              <w:overflowPunct/>
              <w:autoSpaceDE/>
              <w:autoSpaceDN/>
              <w:adjustRightInd/>
              <w:spacing w:before="240" w:after="0"/>
              <w:ind w:left="720" w:hanging="720"/>
              <w:jc w:val="center"/>
              <w:textAlignment w:val="auto"/>
              <w:rPr>
                <w:rFonts w:ascii="Arial" w:eastAsia="Batang" w:hAnsi="Arial" w:cs="Arial"/>
                <w:sz w:val="18"/>
                <w:szCs w:val="18"/>
                <w:lang w:val="pt-BR" w:eastAsia="en-GB"/>
              </w:rPr>
            </w:pPr>
            <w:r w:rsidRPr="00B6331E">
              <w:rPr>
                <w:rFonts w:ascii="Arial" w:eastAsia="Batang" w:hAnsi="Arial" w:cs="Arial"/>
                <w:sz w:val="18"/>
                <w:szCs w:val="18"/>
                <w:lang w:val="pt-BR" w:eastAsia="en-GB"/>
              </w:rPr>
              <w:t>reserved</w:t>
            </w:r>
          </w:p>
        </w:tc>
      </w:tr>
      <w:tr w:rsidR="00B6331E" w:rsidRPr="00B6331E" w14:paraId="034FE966"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517AAD93"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29</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A61D464"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eastAsia="en-GB"/>
              </w:rPr>
            </w:pPr>
            <w:r w:rsidRPr="00B6331E">
              <w:rPr>
                <w:rFonts w:ascii="Arial" w:eastAsia="Batang" w:hAnsi="Arial" w:cs="Arial"/>
                <w:sz w:val="18"/>
                <w:szCs w:val="18"/>
                <w:lang w:eastAsia="en-GB"/>
              </w:rPr>
              <w:t>2</w:t>
            </w:r>
          </w:p>
        </w:tc>
        <w:tc>
          <w:tcPr>
            <w:tcW w:w="2880" w:type="dxa"/>
            <w:gridSpan w:val="2"/>
            <w:vMerge/>
            <w:tcBorders>
              <w:left w:val="nil"/>
              <w:right w:val="single" w:sz="8" w:space="0" w:color="auto"/>
            </w:tcBorders>
            <w:tcMar>
              <w:top w:w="0" w:type="dxa"/>
              <w:left w:w="108" w:type="dxa"/>
              <w:bottom w:w="0" w:type="dxa"/>
              <w:right w:w="108" w:type="dxa"/>
            </w:tcMar>
            <w:vAlign w:val="center"/>
            <w:hideMark/>
          </w:tcPr>
          <w:p w14:paraId="461DE10F" w14:textId="77777777" w:rsidR="00B6331E" w:rsidRPr="00B6331E" w:rsidRDefault="00B6331E" w:rsidP="00B6331E">
            <w:pPr>
              <w:overflowPunct/>
              <w:autoSpaceDE/>
              <w:autoSpaceDN/>
              <w:adjustRightInd/>
              <w:spacing w:after="0"/>
              <w:ind w:left="720" w:hanging="720"/>
              <w:jc w:val="center"/>
              <w:textAlignment w:val="auto"/>
              <w:rPr>
                <w:rFonts w:ascii="Arial" w:eastAsia="Batang" w:hAnsi="Arial" w:cs="Arial"/>
                <w:sz w:val="18"/>
                <w:szCs w:val="18"/>
                <w:lang w:val="pt-BR" w:eastAsia="en-GB"/>
              </w:rPr>
            </w:pPr>
          </w:p>
        </w:tc>
      </w:tr>
      <w:tr w:rsidR="00B6331E" w:rsidRPr="00B6331E" w14:paraId="6FA30680"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2BB9A594" w14:textId="77777777" w:rsidR="00B6331E" w:rsidRPr="00B6331E" w:rsidRDefault="00B6331E" w:rsidP="00B6331E">
            <w:pPr>
              <w:overflowPunct/>
              <w:autoSpaceDE/>
              <w:autoSpaceDN/>
              <w:adjustRightInd/>
              <w:spacing w:after="0"/>
              <w:ind w:left="720" w:hanging="720"/>
              <w:jc w:val="center"/>
              <w:textAlignment w:val="auto"/>
              <w:rPr>
                <w:rFonts w:ascii="Calibri" w:eastAsia="Batang" w:hAnsi="Calibri"/>
                <w:sz w:val="22"/>
                <w:szCs w:val="22"/>
                <w:lang w:eastAsia="en-GB"/>
              </w:rPr>
            </w:pPr>
            <w:r w:rsidRPr="00B6331E">
              <w:rPr>
                <w:rFonts w:ascii="Times" w:eastAsia="Batang" w:hAnsi="Times"/>
                <w:szCs w:val="24"/>
                <w:lang w:eastAsia="en-GB"/>
              </w:rPr>
              <w:t>30</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C11E91A" w14:textId="77777777" w:rsidR="00B6331E" w:rsidRPr="00B6331E" w:rsidRDefault="00B6331E" w:rsidP="00B6331E">
            <w:pPr>
              <w:overflowPunct/>
              <w:autoSpaceDE/>
              <w:autoSpaceDN/>
              <w:adjustRightInd/>
              <w:spacing w:after="0"/>
              <w:ind w:left="720" w:hanging="720"/>
              <w:jc w:val="center"/>
              <w:textAlignment w:val="auto"/>
              <w:rPr>
                <w:rFonts w:ascii="Times" w:eastAsia="Batang" w:hAnsi="Times"/>
                <w:szCs w:val="24"/>
                <w:lang w:eastAsia="en-GB"/>
              </w:rPr>
            </w:pPr>
            <w:r w:rsidRPr="00B6331E">
              <w:rPr>
                <w:rFonts w:ascii="Times" w:eastAsia="Batang" w:hAnsi="Times"/>
                <w:szCs w:val="24"/>
                <w:lang w:eastAsia="en-GB"/>
              </w:rPr>
              <w:t>4</w:t>
            </w:r>
          </w:p>
        </w:tc>
        <w:tc>
          <w:tcPr>
            <w:tcW w:w="0" w:type="auto"/>
            <w:gridSpan w:val="2"/>
            <w:vMerge/>
            <w:tcBorders>
              <w:left w:val="single" w:sz="4" w:space="0" w:color="auto"/>
              <w:right w:val="single" w:sz="8" w:space="0" w:color="auto"/>
            </w:tcBorders>
            <w:vAlign w:val="center"/>
            <w:hideMark/>
          </w:tcPr>
          <w:p w14:paraId="262835C1" w14:textId="77777777" w:rsidR="00B6331E" w:rsidRPr="00B6331E" w:rsidRDefault="00B6331E" w:rsidP="00B6331E">
            <w:pPr>
              <w:overflowPunct/>
              <w:autoSpaceDE/>
              <w:autoSpaceDN/>
              <w:adjustRightInd/>
              <w:spacing w:after="0"/>
              <w:ind w:left="720" w:hanging="720"/>
              <w:jc w:val="left"/>
              <w:textAlignment w:val="auto"/>
              <w:rPr>
                <w:rFonts w:ascii="Arial" w:eastAsia="Batang" w:hAnsi="Arial" w:cs="Arial"/>
                <w:sz w:val="18"/>
                <w:szCs w:val="18"/>
                <w:lang w:val="pt-BR" w:eastAsia="en-GB"/>
              </w:rPr>
            </w:pPr>
          </w:p>
        </w:tc>
      </w:tr>
      <w:tr w:rsidR="00B6331E" w:rsidRPr="00B6331E" w14:paraId="6CF41BAF" w14:textId="77777777" w:rsidTr="00911C8A">
        <w:tc>
          <w:tcPr>
            <w:tcW w:w="1244" w:type="dxa"/>
            <w:tcBorders>
              <w:top w:val="single" w:sz="8" w:space="0" w:color="auto"/>
              <w:left w:val="single" w:sz="4" w:space="0" w:color="auto"/>
              <w:bottom w:val="single" w:sz="8" w:space="0" w:color="auto"/>
              <w:right w:val="single" w:sz="4" w:space="0" w:color="auto"/>
            </w:tcBorders>
            <w:vAlign w:val="center"/>
            <w:hideMark/>
          </w:tcPr>
          <w:p w14:paraId="5C3D5116" w14:textId="77777777" w:rsidR="00B6331E" w:rsidRPr="00B6331E" w:rsidRDefault="00B6331E" w:rsidP="00B6331E">
            <w:pPr>
              <w:overflowPunct/>
              <w:autoSpaceDE/>
              <w:autoSpaceDN/>
              <w:adjustRightInd/>
              <w:spacing w:after="0"/>
              <w:ind w:left="720" w:hanging="720"/>
              <w:jc w:val="center"/>
              <w:textAlignment w:val="auto"/>
              <w:rPr>
                <w:rFonts w:ascii="Times" w:eastAsia="Batang" w:hAnsi="Times"/>
                <w:szCs w:val="24"/>
                <w:lang w:eastAsia="en-GB"/>
              </w:rPr>
            </w:pPr>
            <w:r w:rsidRPr="00B6331E">
              <w:rPr>
                <w:rFonts w:ascii="Times" w:eastAsia="Batang" w:hAnsi="Times"/>
                <w:szCs w:val="24"/>
                <w:lang w:eastAsia="en-GB"/>
              </w:rPr>
              <w:t>31</w:t>
            </w:r>
          </w:p>
        </w:tc>
        <w:tc>
          <w:tcPr>
            <w:tcW w:w="1636"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75CAB1C" w14:textId="77777777" w:rsidR="00B6331E" w:rsidRPr="00B6331E" w:rsidRDefault="00B6331E" w:rsidP="00B6331E">
            <w:pPr>
              <w:overflowPunct/>
              <w:autoSpaceDE/>
              <w:autoSpaceDN/>
              <w:adjustRightInd/>
              <w:spacing w:after="0"/>
              <w:ind w:left="720" w:hanging="720"/>
              <w:jc w:val="center"/>
              <w:textAlignment w:val="auto"/>
              <w:rPr>
                <w:rFonts w:ascii="Times" w:eastAsia="Batang" w:hAnsi="Times"/>
                <w:szCs w:val="24"/>
                <w:lang w:eastAsia="en-GB"/>
              </w:rPr>
            </w:pPr>
            <w:r w:rsidRPr="00B6331E">
              <w:rPr>
                <w:rFonts w:ascii="Times" w:eastAsia="Batang" w:hAnsi="Times"/>
                <w:szCs w:val="24"/>
                <w:lang w:eastAsia="en-GB"/>
              </w:rPr>
              <w:t>6</w:t>
            </w:r>
          </w:p>
        </w:tc>
        <w:tc>
          <w:tcPr>
            <w:tcW w:w="0" w:type="auto"/>
            <w:gridSpan w:val="2"/>
            <w:vMerge/>
            <w:tcBorders>
              <w:left w:val="single" w:sz="4" w:space="0" w:color="auto"/>
              <w:bottom w:val="single" w:sz="8" w:space="0" w:color="auto"/>
              <w:right w:val="single" w:sz="8" w:space="0" w:color="auto"/>
            </w:tcBorders>
            <w:vAlign w:val="center"/>
            <w:hideMark/>
          </w:tcPr>
          <w:p w14:paraId="791D1D25" w14:textId="77777777" w:rsidR="00B6331E" w:rsidRPr="00B6331E" w:rsidRDefault="00B6331E" w:rsidP="00B6331E">
            <w:pPr>
              <w:overflowPunct/>
              <w:autoSpaceDE/>
              <w:autoSpaceDN/>
              <w:adjustRightInd/>
              <w:spacing w:after="0"/>
              <w:ind w:left="720" w:hanging="720"/>
              <w:jc w:val="left"/>
              <w:textAlignment w:val="auto"/>
              <w:rPr>
                <w:rFonts w:ascii="Arial" w:eastAsia="Batang" w:hAnsi="Arial" w:cs="Arial"/>
                <w:sz w:val="18"/>
                <w:szCs w:val="18"/>
                <w:lang w:val="pt-BR" w:eastAsia="en-GB"/>
              </w:rPr>
            </w:pPr>
          </w:p>
        </w:tc>
      </w:tr>
    </w:tbl>
    <w:p w14:paraId="6BD70387"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szCs w:val="24"/>
          <w:lang w:eastAsia="en-US"/>
        </w:rPr>
      </w:pPr>
      <w:r w:rsidRPr="00B6331E">
        <w:rPr>
          <w:rFonts w:ascii="Times" w:eastAsia="Batang" w:hAnsi="Times"/>
          <w:szCs w:val="24"/>
          <w:lang w:eastAsia="en-US"/>
        </w:rPr>
        <w:br w:type="textWrapping" w:clear="all"/>
      </w:r>
    </w:p>
    <w:p w14:paraId="32AF5518" w14:textId="77777777" w:rsidR="00B6331E" w:rsidRPr="00B6331E" w:rsidRDefault="00B6331E" w:rsidP="00B6331E">
      <w:pPr>
        <w:overflowPunct/>
        <w:autoSpaceDE/>
        <w:autoSpaceDN/>
        <w:adjustRightInd/>
        <w:spacing w:after="0"/>
        <w:ind w:left="720" w:hanging="720"/>
        <w:jc w:val="left"/>
        <w:textAlignment w:val="auto"/>
        <w:rPr>
          <w:rFonts w:ascii="Times" w:eastAsia="Batang" w:hAnsi="Times"/>
          <w:lang w:eastAsia="x-none"/>
        </w:rPr>
      </w:pPr>
      <w:r w:rsidRPr="00B6331E">
        <w:rPr>
          <w:rFonts w:ascii="Times" w:eastAsia="Batang" w:hAnsi="Times"/>
          <w:highlight w:val="green"/>
          <w:lang w:eastAsia="x-none"/>
        </w:rPr>
        <w:t>Agreements</w:t>
      </w:r>
      <w:r w:rsidRPr="00B6331E">
        <w:rPr>
          <w:rFonts w:ascii="Times" w:eastAsia="Batang" w:hAnsi="Times"/>
          <w:lang w:eastAsia="x-none"/>
        </w:rPr>
        <w:t>:</w:t>
      </w:r>
    </w:p>
    <w:p w14:paraId="0B6047B9" w14:textId="77777777" w:rsidR="00B6331E" w:rsidRPr="00B6331E" w:rsidRDefault="00B6331E" w:rsidP="00B6331E">
      <w:pPr>
        <w:numPr>
          <w:ilvl w:val="0"/>
          <w:numId w:val="28"/>
        </w:numPr>
        <w:overflowPunct/>
        <w:autoSpaceDE/>
        <w:autoSpaceDN/>
        <w:adjustRightInd/>
        <w:spacing w:after="0"/>
        <w:contextualSpacing/>
        <w:jc w:val="left"/>
        <w:textAlignment w:val="auto"/>
        <w:rPr>
          <w:rFonts w:ascii="Times" w:eastAsia="Batang" w:hAnsi="Times"/>
          <w:lang w:eastAsia="en-US"/>
        </w:rPr>
      </w:pPr>
      <w:r w:rsidRPr="00B6331E">
        <w:rPr>
          <w:rFonts w:ascii="Times" w:eastAsia="Batang" w:hAnsi="Times"/>
          <w:lang w:eastAsia="en-US"/>
        </w:rPr>
        <w:t>Regarding configuration of CQI reporting and MCS table:</w:t>
      </w:r>
    </w:p>
    <w:p w14:paraId="07AC3B0F" w14:textId="77777777" w:rsidR="00B6331E" w:rsidRPr="00B6331E" w:rsidRDefault="00B6331E" w:rsidP="00B6331E">
      <w:pPr>
        <w:numPr>
          <w:ilvl w:val="1"/>
          <w:numId w:val="28"/>
        </w:numPr>
        <w:overflowPunct/>
        <w:autoSpaceDE/>
        <w:autoSpaceDN/>
        <w:adjustRightInd/>
        <w:spacing w:after="0"/>
        <w:jc w:val="left"/>
        <w:textAlignment w:val="auto"/>
        <w:rPr>
          <w:rFonts w:ascii="Times" w:eastAsia="Batang" w:hAnsi="Times"/>
          <w:lang w:eastAsia="x-none"/>
        </w:rPr>
      </w:pPr>
      <w:r w:rsidRPr="00B6331E">
        <w:rPr>
          <w:rFonts w:ascii="Times" w:eastAsia="Batang" w:hAnsi="Times"/>
          <w:lang w:eastAsia="en-US"/>
        </w:rPr>
        <w:t>The new MCS table can be used even when the new CQI table is NOT configured</w:t>
      </w:r>
    </w:p>
    <w:p w14:paraId="6A0498AD" w14:textId="3BF2DBD0" w:rsidR="005A32BF" w:rsidRDefault="005A32BF" w:rsidP="001A2240">
      <w:pPr>
        <w:pStyle w:val="BodyText"/>
        <w:rPr>
          <w:sz w:val="22"/>
          <w:szCs w:val="22"/>
        </w:rPr>
      </w:pPr>
    </w:p>
    <w:p w14:paraId="6EE79FA3" w14:textId="77777777" w:rsidR="00B6331E" w:rsidRDefault="00B6331E" w:rsidP="001A2240">
      <w:pPr>
        <w:pStyle w:val="BodyText"/>
        <w:rPr>
          <w:sz w:val="22"/>
          <w:szCs w:val="22"/>
        </w:rPr>
      </w:pPr>
    </w:p>
    <w:p w14:paraId="39DC1C8C" w14:textId="45426465" w:rsidR="00BF7642" w:rsidRPr="008639F8" w:rsidRDefault="00E907D1" w:rsidP="00BF7642">
      <w:pPr>
        <w:pStyle w:val="BodyText"/>
        <w:rPr>
          <w:sz w:val="22"/>
          <w:szCs w:val="22"/>
        </w:rPr>
      </w:pPr>
      <w:r w:rsidRPr="008639F8">
        <w:rPr>
          <w:sz w:val="22"/>
          <w:szCs w:val="22"/>
        </w:rPr>
        <w:t xml:space="preserve">This contribution provides a summary </w:t>
      </w:r>
      <w:r w:rsidR="0090166A">
        <w:rPr>
          <w:sz w:val="22"/>
          <w:szCs w:val="22"/>
        </w:rPr>
        <w:t xml:space="preserve">of offline discussion </w:t>
      </w:r>
      <w:r w:rsidRPr="008639F8">
        <w:rPr>
          <w:sz w:val="22"/>
          <w:szCs w:val="22"/>
        </w:rPr>
        <w:t xml:space="preserve">on the </w:t>
      </w:r>
      <w:r w:rsidR="0090166A">
        <w:rPr>
          <w:sz w:val="22"/>
          <w:szCs w:val="22"/>
        </w:rPr>
        <w:t xml:space="preserve">support of separate </w:t>
      </w:r>
      <w:r w:rsidRPr="008639F8">
        <w:rPr>
          <w:sz w:val="22"/>
          <w:szCs w:val="22"/>
        </w:rPr>
        <w:t xml:space="preserve">CQI/MCS tables for URLLC. </w:t>
      </w:r>
    </w:p>
    <w:p w14:paraId="54979B61" w14:textId="7D97DBDC" w:rsidR="00FB0AF4" w:rsidRDefault="005A32BF" w:rsidP="00FB0AF4">
      <w:pPr>
        <w:pStyle w:val="Heading1"/>
      </w:pPr>
      <w:r>
        <w:t>Discussion</w:t>
      </w:r>
    </w:p>
    <w:p w14:paraId="6A3C8ED0" w14:textId="77777777" w:rsidR="00EA6B98" w:rsidRDefault="00EA6B98" w:rsidP="00EA6B98">
      <w:pPr>
        <w:pStyle w:val="ListParagraph"/>
        <w:spacing w:after="0"/>
        <w:ind w:left="2160"/>
        <w:rPr>
          <w:rFonts w:eastAsia="Batang"/>
          <w:lang w:eastAsia="en-US"/>
        </w:rPr>
      </w:pPr>
    </w:p>
    <w:p w14:paraId="15F9B626" w14:textId="70C5B807" w:rsidR="00252944" w:rsidRPr="00252944" w:rsidRDefault="00471CD3" w:rsidP="00252944">
      <w:pPr>
        <w:pStyle w:val="Heading2"/>
      </w:pPr>
      <w:r>
        <w:t xml:space="preserve">Signalling of the </w:t>
      </w:r>
      <w:r w:rsidR="00252944" w:rsidRPr="005A32BF">
        <w:t>MCS table</w:t>
      </w:r>
      <w:r w:rsidR="00252944">
        <w:t xml:space="preserve">s </w:t>
      </w:r>
    </w:p>
    <w:p w14:paraId="37AB3EEB" w14:textId="77777777" w:rsidR="00252944" w:rsidRPr="005A32BF" w:rsidRDefault="00252944" w:rsidP="005A32BF">
      <w:pPr>
        <w:overflowPunct/>
        <w:autoSpaceDE/>
        <w:autoSpaceDN/>
        <w:adjustRightInd/>
        <w:spacing w:after="0"/>
        <w:ind w:left="720" w:hanging="720"/>
        <w:jc w:val="left"/>
        <w:textAlignment w:val="auto"/>
        <w:rPr>
          <w:rFonts w:ascii="Times" w:eastAsia="Batang" w:hAnsi="Times"/>
          <w:szCs w:val="24"/>
          <w:lang w:eastAsia="en-US"/>
        </w:rPr>
      </w:pPr>
    </w:p>
    <w:p w14:paraId="2D96561A" w14:textId="07999AA4" w:rsidR="00252944" w:rsidRDefault="005B5931" w:rsidP="005A32BF">
      <w:r>
        <w:t xml:space="preserve">It is noted that without implementation based improvement, FAR = </w:t>
      </w:r>
      <w:r w:rsidR="00471CD3">
        <w:t>44 * 2</w:t>
      </w:r>
      <w:r w:rsidR="00471CD3" w:rsidRPr="00471CD3">
        <w:rPr>
          <w:vertAlign w:val="superscript"/>
        </w:rPr>
        <w:t>-21</w:t>
      </w:r>
      <w:r w:rsidR="00471CD3">
        <w:t xml:space="preserve"> = </w:t>
      </w:r>
      <w:r>
        <w:t>2.1e-5.</w:t>
      </w:r>
    </w:p>
    <w:p w14:paraId="0B131B05" w14:textId="3B42A3B4" w:rsidR="005B5931" w:rsidRDefault="005B5931" w:rsidP="005A32BF"/>
    <w:p w14:paraId="74922040" w14:textId="1BF96B93" w:rsidR="007474DC" w:rsidRPr="00471CD3" w:rsidRDefault="00471CD3" w:rsidP="007474DC">
      <w:pPr>
        <w:rPr>
          <w:u w:val="single"/>
        </w:rPr>
      </w:pPr>
      <w:r>
        <w:rPr>
          <w:u w:val="single"/>
        </w:rPr>
        <w:t>Potential o</w:t>
      </w:r>
      <w:r w:rsidR="007474DC" w:rsidRPr="00471CD3">
        <w:rPr>
          <w:u w:val="single"/>
        </w:rPr>
        <w:t>ffline Proposal:</w:t>
      </w:r>
    </w:p>
    <w:p w14:paraId="247D302A" w14:textId="72498672" w:rsidR="00265ECB" w:rsidRDefault="00265ECB" w:rsidP="007474DC">
      <w:r>
        <w:t>For both initial transmission and re-transmission,</w:t>
      </w:r>
    </w:p>
    <w:p w14:paraId="068F16AC" w14:textId="408251B7" w:rsidR="007474DC" w:rsidRDefault="007474DC" w:rsidP="007474DC">
      <w:pPr>
        <w:pStyle w:val="ListParagraph"/>
        <w:numPr>
          <w:ilvl w:val="0"/>
          <w:numId w:val="36"/>
        </w:numPr>
      </w:pPr>
      <w:r>
        <w:t>For UL configured grant, the MCS table is configured</w:t>
      </w:r>
      <w:r w:rsidR="00E30F8C">
        <w:t xml:space="preserve"> by the existing</w:t>
      </w:r>
      <w:r w:rsidR="00C82A3B">
        <w:t xml:space="preserve"> </w:t>
      </w:r>
      <w:r w:rsidR="00E30F8C">
        <w:t>parameter</w:t>
      </w:r>
      <w:r w:rsidR="00A50343">
        <w:t xml:space="preserve"> </w:t>
      </w:r>
      <w:r w:rsidR="00847F6B">
        <w:t>associated with</w:t>
      </w:r>
      <w:r w:rsidR="00A50343">
        <w:t xml:space="preserve"> the </w:t>
      </w:r>
      <w:r w:rsidR="005A697B">
        <w:t xml:space="preserve">RRC </w:t>
      </w:r>
      <w:r w:rsidR="00A50343">
        <w:t>configured grant configuration</w:t>
      </w:r>
      <w:r w:rsidR="00AA7AAD">
        <w:t>, which is extended to include the new 64QAM MCS table</w:t>
      </w:r>
      <w:r>
        <w:t>.</w:t>
      </w:r>
    </w:p>
    <w:p w14:paraId="1E54F340" w14:textId="0B730DAE" w:rsidR="007474DC" w:rsidRPr="00E84862" w:rsidRDefault="007474DC" w:rsidP="007474DC">
      <w:pPr>
        <w:pStyle w:val="ListParagraph"/>
        <w:numPr>
          <w:ilvl w:val="0"/>
          <w:numId w:val="36"/>
        </w:numPr>
      </w:pPr>
      <w:r>
        <w:t xml:space="preserve">For DL </w:t>
      </w:r>
      <w:r w:rsidR="00847F6B">
        <w:t>SPS</w:t>
      </w:r>
      <w:r>
        <w:t xml:space="preserve">, </w:t>
      </w:r>
      <w:r w:rsidR="00CC5128">
        <w:t>a</w:t>
      </w:r>
      <w:r w:rsidR="007F7300">
        <w:t xml:space="preserve"> </w:t>
      </w:r>
      <w:r w:rsidR="00CC5128">
        <w:t xml:space="preserve">new RRC parameter </w:t>
      </w:r>
      <w:r w:rsidR="00CC5128" w:rsidRPr="00CC5128">
        <w:rPr>
          <w:i/>
        </w:rPr>
        <w:t>mcs-</w:t>
      </w:r>
      <w:r w:rsidR="007F7300" w:rsidRPr="00CC5128">
        <w:rPr>
          <w:i/>
        </w:rPr>
        <w:t>table</w:t>
      </w:r>
      <w:r w:rsidR="007F7300">
        <w:t xml:space="preserve"> is</w:t>
      </w:r>
      <w:r w:rsidR="00CC5128">
        <w:t xml:space="preserve"> added to the SPS-Config in RRC, and the </w:t>
      </w:r>
      <w:r w:rsidR="00CC5128" w:rsidRPr="00CC5128">
        <w:rPr>
          <w:i/>
        </w:rPr>
        <w:t>mcs-table</w:t>
      </w:r>
      <w:r w:rsidR="00CC5128">
        <w:t xml:space="preserve"> </w:t>
      </w:r>
      <w:r w:rsidR="007F7300" w:rsidRPr="00E84862">
        <w:t xml:space="preserve">include </w:t>
      </w:r>
      <w:r w:rsidR="00E84862" w:rsidRPr="00E84862">
        <w:t>(existing 64QAM table, existing 256QAM table, new 64QAM table)</w:t>
      </w:r>
      <w:r w:rsidR="007F7300" w:rsidRPr="00E84862">
        <w:t>.</w:t>
      </w:r>
    </w:p>
    <w:p w14:paraId="35051821" w14:textId="77777777" w:rsidR="007474DC" w:rsidRDefault="007474DC" w:rsidP="005A32BF"/>
    <w:p w14:paraId="3C7BAAEA" w14:textId="02B8E870" w:rsidR="00A71107" w:rsidRPr="00471CD3" w:rsidRDefault="00A71107" w:rsidP="005A32BF">
      <w:pPr>
        <w:rPr>
          <w:u w:val="single"/>
        </w:rPr>
      </w:pPr>
      <w:r w:rsidRPr="00471CD3">
        <w:rPr>
          <w:highlight w:val="yellow"/>
          <w:u w:val="single"/>
        </w:rPr>
        <w:t xml:space="preserve">Offline </w:t>
      </w:r>
      <w:r w:rsidR="007F3CC5" w:rsidRPr="00471CD3">
        <w:rPr>
          <w:highlight w:val="yellow"/>
          <w:u w:val="single"/>
        </w:rPr>
        <w:t>Proposal</w:t>
      </w:r>
      <w:r w:rsidRPr="00471CD3">
        <w:rPr>
          <w:highlight w:val="yellow"/>
          <w:u w:val="single"/>
        </w:rPr>
        <w:t>:</w:t>
      </w:r>
    </w:p>
    <w:p w14:paraId="6A404B83" w14:textId="32F3DF5D" w:rsidR="0065448C" w:rsidRDefault="00161E3A" w:rsidP="005A32BF">
      <w:r w:rsidRPr="00161E3A">
        <w:t>For grant based</w:t>
      </w:r>
      <w:r w:rsidR="00517A4A">
        <w:t xml:space="preserve"> </w:t>
      </w:r>
      <w:r w:rsidR="00117022" w:rsidRPr="00161E3A">
        <w:t>transmission</w:t>
      </w:r>
      <w:r>
        <w:t>,</w:t>
      </w:r>
      <w:r w:rsidR="00471CD3">
        <w:t xml:space="preserve"> URLLC</w:t>
      </w:r>
      <w:r>
        <w:t xml:space="preserve"> </w:t>
      </w:r>
      <w:r w:rsidR="00AA082D" w:rsidRPr="007F3CC5">
        <w:t xml:space="preserve">MCS table signalling </w:t>
      </w:r>
      <w:r w:rsidR="00471CD3">
        <w:t>method is</w:t>
      </w:r>
      <w:r>
        <w:t xml:space="preserve"> s</w:t>
      </w:r>
      <w:r w:rsidR="007F3CC5" w:rsidRPr="007F3CC5">
        <w:t>elect from one of the options below</w:t>
      </w:r>
      <w:r w:rsidR="00471CD3">
        <w:t>.</w:t>
      </w:r>
    </w:p>
    <w:p w14:paraId="61475DEA" w14:textId="77777777" w:rsidR="005017F8" w:rsidRPr="005017F8" w:rsidRDefault="00B7624E" w:rsidP="00246546">
      <w:pPr>
        <w:pStyle w:val="ListParagraph"/>
        <w:numPr>
          <w:ilvl w:val="0"/>
          <w:numId w:val="30"/>
        </w:numPr>
        <w:rPr>
          <w:i/>
          <w:highlight w:val="cyan"/>
        </w:rPr>
      </w:pPr>
      <w:r w:rsidRPr="00221A47">
        <w:rPr>
          <w:highlight w:val="cyan"/>
        </w:rPr>
        <w:t xml:space="preserve">Option A-1. </w:t>
      </w:r>
    </w:p>
    <w:p w14:paraId="076ED4BD" w14:textId="4EB5A53F" w:rsidR="005017F8" w:rsidRPr="005017F8" w:rsidRDefault="00AF6049" w:rsidP="005017F8">
      <w:pPr>
        <w:pStyle w:val="ListParagraph"/>
        <w:numPr>
          <w:ilvl w:val="1"/>
          <w:numId w:val="30"/>
        </w:numPr>
        <w:rPr>
          <w:i/>
          <w:highlight w:val="cyan"/>
        </w:rPr>
      </w:pPr>
      <w:r w:rsidRPr="00221A47">
        <w:rPr>
          <w:highlight w:val="cyan"/>
        </w:rPr>
        <w:t>W</w:t>
      </w:r>
      <w:r w:rsidR="005E5F4E" w:rsidRPr="00221A47">
        <w:rPr>
          <w:highlight w:val="cyan"/>
        </w:rPr>
        <w:t xml:space="preserve">hen the new </w:t>
      </w:r>
      <w:r w:rsidR="00BB3078">
        <w:rPr>
          <w:highlight w:val="cyan"/>
        </w:rPr>
        <w:t xml:space="preserve">64QAM </w:t>
      </w:r>
      <w:r w:rsidR="005E5F4E" w:rsidRPr="00221A47">
        <w:rPr>
          <w:highlight w:val="cyan"/>
        </w:rPr>
        <w:t>MCS table is configured:</w:t>
      </w:r>
    </w:p>
    <w:p w14:paraId="29209D08" w14:textId="4D9D55DD" w:rsidR="005017F8" w:rsidRPr="005017F8" w:rsidRDefault="005E5F4E" w:rsidP="005017F8">
      <w:pPr>
        <w:pStyle w:val="ListParagraph"/>
        <w:numPr>
          <w:ilvl w:val="2"/>
          <w:numId w:val="30"/>
        </w:numPr>
        <w:rPr>
          <w:i/>
          <w:highlight w:val="cyan"/>
        </w:rPr>
      </w:pPr>
      <w:r w:rsidRPr="005017F8">
        <w:rPr>
          <w:rFonts w:eastAsia="Times New Roman"/>
          <w:highlight w:val="cyan"/>
        </w:rPr>
        <w:t xml:space="preserve">For </w:t>
      </w:r>
      <w:r w:rsidR="00471CD3" w:rsidRPr="005017F8">
        <w:rPr>
          <w:rFonts w:eastAsia="Times New Roman"/>
          <w:highlight w:val="cyan"/>
        </w:rPr>
        <w:t xml:space="preserve">DCI </w:t>
      </w:r>
      <w:r w:rsidRPr="005017F8">
        <w:rPr>
          <w:rFonts w:eastAsia="Times New Roman"/>
          <w:highlight w:val="cyan"/>
        </w:rPr>
        <w:t>format</w:t>
      </w:r>
      <w:r w:rsidR="00471CD3" w:rsidRPr="005017F8">
        <w:rPr>
          <w:rFonts w:eastAsia="Times New Roman"/>
          <w:highlight w:val="cyan"/>
        </w:rPr>
        <w:t>s</w:t>
      </w:r>
      <w:r w:rsidRPr="005017F8">
        <w:rPr>
          <w:rFonts w:eastAsia="Times New Roman"/>
          <w:highlight w:val="cyan"/>
        </w:rPr>
        <w:t xml:space="preserve"> 0_0/1_0 in CSS</w:t>
      </w:r>
      <w:r w:rsidR="00D71662" w:rsidRPr="005017F8">
        <w:rPr>
          <w:rFonts w:eastAsia="Times New Roman"/>
          <w:highlight w:val="cyan"/>
        </w:rPr>
        <w:t>,</w:t>
      </w:r>
      <w:r w:rsidRPr="005017F8">
        <w:rPr>
          <w:rFonts w:eastAsia="Times New Roman"/>
          <w:highlight w:val="cyan"/>
        </w:rPr>
        <w:t xml:space="preserve"> existing 64QAM</w:t>
      </w:r>
      <w:r w:rsidR="00471CD3" w:rsidRPr="005017F8">
        <w:rPr>
          <w:rFonts w:eastAsia="Times New Roman"/>
          <w:highlight w:val="cyan"/>
        </w:rPr>
        <w:t xml:space="preserve"> </w:t>
      </w:r>
      <w:r w:rsidR="00B26955">
        <w:rPr>
          <w:highlight w:val="cyan"/>
        </w:rPr>
        <w:t xml:space="preserve">MCS </w:t>
      </w:r>
      <w:r w:rsidR="00471CD3" w:rsidRPr="005017F8">
        <w:rPr>
          <w:rFonts w:eastAsia="Times New Roman"/>
          <w:highlight w:val="cyan"/>
        </w:rPr>
        <w:t>table</w:t>
      </w:r>
      <w:r w:rsidRPr="005017F8">
        <w:rPr>
          <w:rFonts w:eastAsia="Times New Roman"/>
          <w:highlight w:val="cyan"/>
        </w:rPr>
        <w:t xml:space="preserve"> is used.</w:t>
      </w:r>
    </w:p>
    <w:p w14:paraId="3E3138A8" w14:textId="041513AA" w:rsidR="005E5F4E" w:rsidRPr="005017F8" w:rsidRDefault="005E5F4E" w:rsidP="005017F8">
      <w:pPr>
        <w:pStyle w:val="ListParagraph"/>
        <w:numPr>
          <w:ilvl w:val="2"/>
          <w:numId w:val="30"/>
        </w:numPr>
        <w:rPr>
          <w:i/>
          <w:highlight w:val="cyan"/>
        </w:rPr>
      </w:pPr>
      <w:r w:rsidRPr="005017F8">
        <w:rPr>
          <w:rFonts w:eastAsia="Times New Roman"/>
          <w:highlight w:val="cyan"/>
        </w:rPr>
        <w:t xml:space="preserve">For </w:t>
      </w:r>
      <w:r w:rsidR="00471CD3" w:rsidRPr="005017F8">
        <w:rPr>
          <w:rFonts w:eastAsia="Times New Roman"/>
          <w:highlight w:val="cyan"/>
        </w:rPr>
        <w:t xml:space="preserve">DCI </w:t>
      </w:r>
      <w:r w:rsidRPr="005017F8">
        <w:rPr>
          <w:rFonts w:eastAsia="Times New Roman"/>
          <w:highlight w:val="cyan"/>
        </w:rPr>
        <w:t>format</w:t>
      </w:r>
      <w:r w:rsidR="00471CD3" w:rsidRPr="005017F8">
        <w:rPr>
          <w:rFonts w:eastAsia="Times New Roman"/>
          <w:highlight w:val="cyan"/>
        </w:rPr>
        <w:t>s</w:t>
      </w:r>
      <w:r w:rsidRPr="005017F8">
        <w:rPr>
          <w:rFonts w:eastAsia="Times New Roman"/>
          <w:highlight w:val="cyan"/>
        </w:rPr>
        <w:t xml:space="preserve"> 0_0/1_0/0_1/1_1 in USS, </w:t>
      </w:r>
      <w:r w:rsidR="00BB3078">
        <w:rPr>
          <w:rFonts w:eastAsia="Times New Roman"/>
          <w:highlight w:val="cyan"/>
        </w:rPr>
        <w:t xml:space="preserve">the </w:t>
      </w:r>
      <w:r w:rsidRPr="005017F8">
        <w:rPr>
          <w:rFonts w:eastAsia="Times New Roman"/>
          <w:highlight w:val="cyan"/>
        </w:rPr>
        <w:t xml:space="preserve">new </w:t>
      </w:r>
      <w:r w:rsidR="00471CD3" w:rsidRPr="005017F8">
        <w:rPr>
          <w:rFonts w:eastAsia="Times New Roman"/>
          <w:highlight w:val="cyan"/>
        </w:rPr>
        <w:t xml:space="preserve">64QAM </w:t>
      </w:r>
      <w:r w:rsidRPr="005017F8">
        <w:rPr>
          <w:rFonts w:eastAsia="Times New Roman"/>
          <w:highlight w:val="cyan"/>
        </w:rPr>
        <w:t>MCS table is used.</w:t>
      </w:r>
    </w:p>
    <w:p w14:paraId="02C400FB" w14:textId="10AC3780" w:rsidR="000247A5" w:rsidRDefault="005017F8" w:rsidP="005017F8">
      <w:pPr>
        <w:pStyle w:val="ListParagraph"/>
        <w:numPr>
          <w:ilvl w:val="1"/>
          <w:numId w:val="30"/>
        </w:numPr>
        <w:rPr>
          <w:highlight w:val="cyan"/>
        </w:rPr>
      </w:pPr>
      <w:r>
        <w:rPr>
          <w:highlight w:val="cyan"/>
        </w:rPr>
        <w:t>O</w:t>
      </w:r>
      <w:r w:rsidRPr="00221A47">
        <w:rPr>
          <w:highlight w:val="cyan"/>
        </w:rPr>
        <w:t>therwise</w:t>
      </w:r>
      <w:r>
        <w:rPr>
          <w:highlight w:val="cyan"/>
        </w:rPr>
        <w:t>,</w:t>
      </w:r>
      <w:r w:rsidRPr="00221A47">
        <w:rPr>
          <w:highlight w:val="cyan"/>
        </w:rPr>
        <w:t xml:space="preserve"> follow existing behaviour.</w:t>
      </w:r>
    </w:p>
    <w:p w14:paraId="63615F38" w14:textId="77777777" w:rsidR="005017F8" w:rsidRPr="005017F8" w:rsidRDefault="005017F8" w:rsidP="005017F8">
      <w:pPr>
        <w:pStyle w:val="ListParagraph"/>
        <w:ind w:left="1440"/>
        <w:rPr>
          <w:highlight w:val="cyan"/>
        </w:rPr>
      </w:pPr>
    </w:p>
    <w:p w14:paraId="45DB3F4E" w14:textId="77777777" w:rsidR="00621BC5" w:rsidRDefault="00621BC5" w:rsidP="00621BC5">
      <w:pPr>
        <w:pStyle w:val="ListParagraph"/>
        <w:numPr>
          <w:ilvl w:val="0"/>
          <w:numId w:val="33"/>
        </w:numPr>
      </w:pPr>
      <w:r>
        <w:t xml:space="preserve">Benefits: </w:t>
      </w:r>
    </w:p>
    <w:p w14:paraId="071870C6" w14:textId="77777777" w:rsidR="00621BC5" w:rsidRDefault="00621BC5" w:rsidP="00621BC5">
      <w:pPr>
        <w:pStyle w:val="ListParagraph"/>
        <w:numPr>
          <w:ilvl w:val="1"/>
          <w:numId w:val="33"/>
        </w:numPr>
      </w:pPr>
      <w:r>
        <w:t>False alarm rate is not affected;</w:t>
      </w:r>
    </w:p>
    <w:p w14:paraId="4FAB22D0" w14:textId="77777777" w:rsidR="00621BC5" w:rsidRDefault="00621BC5" w:rsidP="00621BC5">
      <w:pPr>
        <w:pStyle w:val="ListParagraph"/>
        <w:numPr>
          <w:ilvl w:val="1"/>
          <w:numId w:val="33"/>
        </w:numPr>
      </w:pPr>
      <w:r>
        <w:t>RNTI space is not affected.</w:t>
      </w:r>
    </w:p>
    <w:p w14:paraId="736358F4" w14:textId="77777777" w:rsidR="00621BC5" w:rsidRDefault="00621BC5" w:rsidP="00621BC5">
      <w:pPr>
        <w:pStyle w:val="ListParagraph"/>
        <w:numPr>
          <w:ilvl w:val="0"/>
          <w:numId w:val="33"/>
        </w:numPr>
      </w:pPr>
      <w:r>
        <w:lastRenderedPageBreak/>
        <w:t>Potential problems:</w:t>
      </w:r>
    </w:p>
    <w:p w14:paraId="09474FB0" w14:textId="07D34441" w:rsidR="009B48CC" w:rsidRPr="009B48CC" w:rsidRDefault="00873EE9" w:rsidP="008947AD">
      <w:pPr>
        <w:pStyle w:val="ListParagraph"/>
        <w:numPr>
          <w:ilvl w:val="1"/>
          <w:numId w:val="33"/>
        </w:numPr>
        <w:rPr>
          <w:i/>
        </w:rPr>
      </w:pPr>
      <w:r>
        <w:t xml:space="preserve">Due to the fact that new MCS table is used for both eMBB and URLLC, </w:t>
      </w:r>
      <w:r w:rsidR="00621BC5">
        <w:t>256QAM MCS table</w:t>
      </w:r>
      <w:r w:rsidR="00942D2F">
        <w:t>, and the two highest SE entries of existing 64QAM table,</w:t>
      </w:r>
      <w:r w:rsidR="00621BC5">
        <w:t xml:space="preserve"> </w:t>
      </w:r>
      <w:r w:rsidR="00942D2F">
        <w:t>are</w:t>
      </w:r>
      <w:r w:rsidR="00621BC5">
        <w:t xml:space="preserve"> not available for USS when the channel condition is very good for eMBB traffic.</w:t>
      </w:r>
      <w:r w:rsidR="00277DB4">
        <w:t xml:space="preserve"> </w:t>
      </w:r>
      <w:r w:rsidR="008A3AA6">
        <w:t>This degrade eMBB performance when the channel condition is very good.</w:t>
      </w:r>
    </w:p>
    <w:p w14:paraId="4AEE063E" w14:textId="2CC1EB26" w:rsidR="00B7624E" w:rsidRPr="00997563" w:rsidRDefault="000F330A" w:rsidP="008947AD">
      <w:pPr>
        <w:pStyle w:val="ListParagraph"/>
        <w:numPr>
          <w:ilvl w:val="1"/>
          <w:numId w:val="33"/>
        </w:numPr>
        <w:rPr>
          <w:i/>
        </w:rPr>
      </w:pPr>
      <w:r>
        <w:t>Some companies think this is a drawback: h</w:t>
      </w:r>
      <w:r w:rsidR="000026E4">
        <w:t>igher number of MIMO layers cannot be used with MCS entries with 256QAM</w:t>
      </w:r>
      <w:r w:rsidR="009B48CC">
        <w:t xml:space="preserve">, or the </w:t>
      </w:r>
      <w:r w:rsidR="00942D2F">
        <w:t>two</w:t>
      </w:r>
      <w:r w:rsidR="009B48CC">
        <w:t xml:space="preserve"> highest SE entries in the existing 64QAM table</w:t>
      </w:r>
      <w:r w:rsidR="000026E4">
        <w:t>.</w:t>
      </w:r>
    </w:p>
    <w:p w14:paraId="2666DC8F" w14:textId="639791CD" w:rsidR="00997563" w:rsidRPr="00F827CA" w:rsidRDefault="00997563" w:rsidP="008947AD">
      <w:pPr>
        <w:pStyle w:val="ListParagraph"/>
        <w:numPr>
          <w:ilvl w:val="1"/>
          <w:numId w:val="33"/>
        </w:numPr>
        <w:rPr>
          <w:i/>
        </w:rPr>
      </w:pPr>
      <w:r>
        <w:t>Some companies have concern that this may affect blind decoding budget.</w:t>
      </w:r>
    </w:p>
    <w:p w14:paraId="0B6B0008" w14:textId="384438F5" w:rsidR="00F827CA" w:rsidRDefault="00F827CA" w:rsidP="00F827CA">
      <w:pPr>
        <w:pStyle w:val="ListParagraph"/>
        <w:numPr>
          <w:ilvl w:val="1"/>
          <w:numId w:val="33"/>
        </w:numPr>
      </w:pPr>
      <w:r>
        <w:t xml:space="preserve">The 0_0/1_0 associated with unicast data </w:t>
      </w:r>
      <w:r w:rsidR="00943ED8">
        <w:t>using existing 64QAM table</w:t>
      </w:r>
      <w:r w:rsidR="00156112">
        <w:t xml:space="preserve"> </w:t>
      </w:r>
      <w:r>
        <w:t>is limited to CSS.</w:t>
      </w:r>
    </w:p>
    <w:p w14:paraId="0F9046C0" w14:textId="77777777" w:rsidR="00AC6090" w:rsidRDefault="00702485" w:rsidP="00702485">
      <w:pPr>
        <w:pStyle w:val="ListParagraph"/>
        <w:numPr>
          <w:ilvl w:val="1"/>
          <w:numId w:val="33"/>
        </w:numPr>
      </w:pPr>
      <w:r w:rsidRPr="008E7606">
        <w:t>During RRC reconfiguration</w:t>
      </w:r>
      <w:r w:rsidR="007E0942">
        <w:t xml:space="preserve"> of the relevant RRC parameter</w:t>
      </w:r>
      <w:r w:rsidRPr="008E7606">
        <w:t xml:space="preserve">, there </w:t>
      </w:r>
      <w:r>
        <w:t>is an ambiguity period. The DCI is limited to CSS during the ambiguity period.</w:t>
      </w:r>
      <w:r w:rsidR="00F727A6">
        <w:t xml:space="preserve"> This also affects MIMO efficiency</w:t>
      </w:r>
      <w:r w:rsidR="00277CE9">
        <w:t xml:space="preserve"> during reconfiguration</w:t>
      </w:r>
      <w:r w:rsidR="00F727A6">
        <w:t xml:space="preserve">. </w:t>
      </w:r>
    </w:p>
    <w:p w14:paraId="1A07DBC2" w14:textId="58820896" w:rsidR="00702485" w:rsidRDefault="00702485" w:rsidP="00AC6090">
      <w:pPr>
        <w:pStyle w:val="ListParagraph"/>
        <w:numPr>
          <w:ilvl w:val="2"/>
          <w:numId w:val="33"/>
        </w:numPr>
      </w:pPr>
      <w:r>
        <w:t>Some companies think this is a concern, some companies think that this is not an important scenario since RRC reconfiguration is rare.</w:t>
      </w:r>
    </w:p>
    <w:p w14:paraId="16E87FA4" w14:textId="31CF49A5" w:rsidR="009815A3" w:rsidRPr="00621BC5" w:rsidRDefault="009815A3" w:rsidP="00873EE9">
      <w:pPr>
        <w:pStyle w:val="ListParagraph"/>
        <w:ind w:left="2880"/>
        <w:rPr>
          <w:i/>
        </w:rPr>
      </w:pPr>
    </w:p>
    <w:p w14:paraId="3C091E86" w14:textId="6E52B725" w:rsidR="00B7624E" w:rsidRPr="004B0996" w:rsidRDefault="00B7624E" w:rsidP="00B7624E">
      <w:pPr>
        <w:ind w:left="720"/>
        <w:rPr>
          <w:highlight w:val="cyan"/>
          <w:lang w:val="en-US"/>
        </w:rPr>
      </w:pPr>
      <w:r w:rsidRPr="00221A47">
        <w:rPr>
          <w:highlight w:val="cyan"/>
        </w:rPr>
        <w:t>Option A-2. Two RRC parameters are provided</w:t>
      </w:r>
      <w:r w:rsidR="00E85335" w:rsidRPr="00221A47">
        <w:rPr>
          <w:highlight w:val="cyan"/>
        </w:rPr>
        <w:t xml:space="preserve">, </w:t>
      </w:r>
      <w:r w:rsidR="00E85335" w:rsidRPr="00221A47">
        <w:rPr>
          <w:i/>
          <w:highlight w:val="cyan"/>
        </w:rPr>
        <w:t>indicator1-MCS-table</w:t>
      </w:r>
      <w:r w:rsidR="00E85335" w:rsidRPr="00221A47">
        <w:rPr>
          <w:highlight w:val="cyan"/>
        </w:rPr>
        <w:t xml:space="preserve"> and </w:t>
      </w:r>
      <w:r w:rsidR="00E85335" w:rsidRPr="00221A47">
        <w:rPr>
          <w:i/>
          <w:highlight w:val="cyan"/>
        </w:rPr>
        <w:t>indicator2-MCS-table</w:t>
      </w:r>
      <w:r w:rsidRPr="00221A47">
        <w:rPr>
          <w:highlight w:val="cyan"/>
        </w:rPr>
        <w:t>.</w:t>
      </w:r>
      <w:r w:rsidR="004B0996">
        <w:rPr>
          <w:highlight w:val="cyan"/>
        </w:rPr>
        <w:t xml:space="preserve"> Both indicators </w:t>
      </w:r>
      <w:r w:rsidR="004B0996" w:rsidRPr="00221A47">
        <w:rPr>
          <w:highlight w:val="cyan"/>
        </w:rPr>
        <w:t>select from 3 MCS tables (existing 64QAM</w:t>
      </w:r>
      <w:r w:rsidR="004B0996">
        <w:rPr>
          <w:highlight w:val="cyan"/>
        </w:rPr>
        <w:t xml:space="preserve"> </w:t>
      </w:r>
      <w:r w:rsidR="004B0996" w:rsidRPr="00221A47">
        <w:rPr>
          <w:highlight w:val="cyan"/>
        </w:rPr>
        <w:t>MCS table, existing 256QAM MCS table, new 64QAM MCS table).</w:t>
      </w:r>
      <w:r w:rsidR="004B0996">
        <w:rPr>
          <w:highlight w:val="cyan"/>
        </w:rPr>
        <w:t xml:space="preserve"> </w:t>
      </w:r>
      <w:r w:rsidRPr="00221A47">
        <w:rPr>
          <w:highlight w:val="cyan"/>
        </w:rPr>
        <w:t xml:space="preserve"> </w:t>
      </w:r>
    </w:p>
    <w:p w14:paraId="44E4C8AE" w14:textId="2B4D18D8" w:rsidR="00B7624E" w:rsidRPr="00221A47" w:rsidRDefault="00B7624E" w:rsidP="00B7624E">
      <w:pPr>
        <w:numPr>
          <w:ilvl w:val="0"/>
          <w:numId w:val="30"/>
        </w:numPr>
        <w:overflowPunct/>
        <w:autoSpaceDE/>
        <w:autoSpaceDN/>
        <w:adjustRightInd/>
        <w:spacing w:after="0"/>
        <w:ind w:left="1440"/>
        <w:jc w:val="left"/>
        <w:textAlignment w:val="auto"/>
        <w:rPr>
          <w:rFonts w:eastAsia="Times New Roman"/>
          <w:highlight w:val="cyan"/>
        </w:rPr>
      </w:pPr>
      <w:r w:rsidRPr="00221A47">
        <w:rPr>
          <w:rFonts w:eastAsia="Times New Roman"/>
          <w:highlight w:val="cyan"/>
        </w:rPr>
        <w:t xml:space="preserve">For </w:t>
      </w:r>
      <w:r w:rsidR="00471CD3">
        <w:rPr>
          <w:rFonts w:eastAsia="Times New Roman"/>
          <w:highlight w:val="cyan"/>
        </w:rPr>
        <w:t xml:space="preserve">DCI </w:t>
      </w:r>
      <w:r w:rsidRPr="00221A47">
        <w:rPr>
          <w:rFonts w:eastAsia="Times New Roman"/>
          <w:highlight w:val="cyan"/>
        </w:rPr>
        <w:t>format</w:t>
      </w:r>
      <w:r w:rsidR="00471CD3">
        <w:rPr>
          <w:rFonts w:eastAsia="Times New Roman"/>
          <w:highlight w:val="cyan"/>
        </w:rPr>
        <w:t>s</w:t>
      </w:r>
      <w:r w:rsidRPr="00221A47">
        <w:rPr>
          <w:rFonts w:eastAsia="Times New Roman"/>
          <w:highlight w:val="cyan"/>
        </w:rPr>
        <w:t xml:space="preserve"> 0_0/1_0 in CSS, existing 64QAM </w:t>
      </w:r>
      <w:r w:rsidR="00471CD3" w:rsidRPr="00221A47">
        <w:rPr>
          <w:rFonts w:eastAsia="Times New Roman"/>
          <w:highlight w:val="cyan"/>
        </w:rPr>
        <w:t xml:space="preserve">MCS table </w:t>
      </w:r>
      <w:r w:rsidRPr="00221A47">
        <w:rPr>
          <w:rFonts w:eastAsia="Times New Roman"/>
          <w:highlight w:val="cyan"/>
        </w:rPr>
        <w:t>is used.</w:t>
      </w:r>
    </w:p>
    <w:p w14:paraId="0AFAFEB2" w14:textId="6D600981" w:rsidR="00FB01D3" w:rsidRPr="00221A47" w:rsidRDefault="00B7624E" w:rsidP="00B7624E">
      <w:pPr>
        <w:numPr>
          <w:ilvl w:val="0"/>
          <w:numId w:val="30"/>
        </w:numPr>
        <w:overflowPunct/>
        <w:autoSpaceDE/>
        <w:autoSpaceDN/>
        <w:adjustRightInd/>
        <w:spacing w:after="0"/>
        <w:ind w:left="1440"/>
        <w:jc w:val="left"/>
        <w:textAlignment w:val="auto"/>
        <w:rPr>
          <w:rFonts w:eastAsia="Times New Roman"/>
          <w:highlight w:val="cyan"/>
        </w:rPr>
      </w:pPr>
      <w:r w:rsidRPr="00221A47">
        <w:rPr>
          <w:rFonts w:eastAsia="Times New Roman"/>
          <w:highlight w:val="cyan"/>
        </w:rPr>
        <w:t xml:space="preserve">For </w:t>
      </w:r>
      <w:r w:rsidR="00471CD3">
        <w:rPr>
          <w:rFonts w:eastAsia="Times New Roman"/>
          <w:highlight w:val="cyan"/>
        </w:rPr>
        <w:t xml:space="preserve">DCI </w:t>
      </w:r>
      <w:r w:rsidRPr="00221A47">
        <w:rPr>
          <w:rFonts w:eastAsia="Times New Roman"/>
          <w:highlight w:val="cyan"/>
        </w:rPr>
        <w:t>format</w:t>
      </w:r>
      <w:r w:rsidR="00471CD3">
        <w:rPr>
          <w:rFonts w:eastAsia="Times New Roman"/>
          <w:highlight w:val="cyan"/>
        </w:rPr>
        <w:t>s</w:t>
      </w:r>
      <w:r w:rsidRPr="00221A47">
        <w:rPr>
          <w:rFonts w:eastAsia="Times New Roman"/>
          <w:highlight w:val="cyan"/>
        </w:rPr>
        <w:t xml:space="preserve"> 0_0/1_0</w:t>
      </w:r>
      <w:r w:rsidR="00E85335" w:rsidRPr="00221A47">
        <w:rPr>
          <w:rFonts w:eastAsia="Times New Roman"/>
          <w:highlight w:val="cyan"/>
        </w:rPr>
        <w:t xml:space="preserve"> </w:t>
      </w:r>
      <w:r w:rsidRPr="00221A47">
        <w:rPr>
          <w:rFonts w:eastAsia="Times New Roman"/>
          <w:highlight w:val="cyan"/>
        </w:rPr>
        <w:t xml:space="preserve">in USS, </w:t>
      </w:r>
      <w:r w:rsidR="00602273" w:rsidRPr="00221A47">
        <w:rPr>
          <w:i/>
          <w:highlight w:val="cyan"/>
        </w:rPr>
        <w:t>indicator1-MCS-table</w:t>
      </w:r>
      <w:r w:rsidR="00602273" w:rsidRPr="00221A47">
        <w:rPr>
          <w:highlight w:val="cyan"/>
        </w:rPr>
        <w:t xml:space="preserve"> </w:t>
      </w:r>
      <w:r w:rsidRPr="00221A47">
        <w:rPr>
          <w:rFonts w:eastAsia="Times New Roman"/>
          <w:highlight w:val="cyan"/>
        </w:rPr>
        <w:t>is used</w:t>
      </w:r>
      <w:r w:rsidR="00602273" w:rsidRPr="00221A47">
        <w:rPr>
          <w:rFonts w:eastAsia="Times New Roman"/>
          <w:highlight w:val="cyan"/>
        </w:rPr>
        <w:t xml:space="preserve"> to select the MCS table</w:t>
      </w:r>
      <w:r w:rsidRPr="00221A47">
        <w:rPr>
          <w:rFonts w:eastAsia="Times New Roman"/>
          <w:highlight w:val="cyan"/>
        </w:rPr>
        <w:t>.</w:t>
      </w:r>
      <w:r w:rsidR="00E60D2A" w:rsidRPr="00221A47">
        <w:rPr>
          <w:rFonts w:eastAsia="Times New Roman"/>
          <w:highlight w:val="cyan"/>
        </w:rPr>
        <w:t xml:space="preserve"> </w:t>
      </w:r>
    </w:p>
    <w:p w14:paraId="17F3986D" w14:textId="72BE64B7" w:rsidR="00B7624E" w:rsidRPr="00221A47" w:rsidRDefault="00471CD3" w:rsidP="00FB01D3">
      <w:pPr>
        <w:numPr>
          <w:ilvl w:val="2"/>
          <w:numId w:val="30"/>
        </w:numPr>
        <w:overflowPunct/>
        <w:autoSpaceDE/>
        <w:autoSpaceDN/>
        <w:adjustRightInd/>
        <w:spacing w:after="0"/>
        <w:jc w:val="left"/>
        <w:textAlignment w:val="auto"/>
        <w:rPr>
          <w:rFonts w:eastAsia="Times New Roman"/>
          <w:highlight w:val="cyan"/>
        </w:rPr>
      </w:pPr>
      <w:r>
        <w:rPr>
          <w:rFonts w:eastAsia="Times New Roman"/>
          <w:highlight w:val="cyan"/>
        </w:rPr>
        <w:t>In terms of search space configuration, DCI f</w:t>
      </w:r>
      <w:r w:rsidR="00E60D2A" w:rsidRPr="00221A47">
        <w:rPr>
          <w:rFonts w:eastAsia="Times New Roman"/>
          <w:highlight w:val="cyan"/>
        </w:rPr>
        <w:t>ormat 0_0/1_0 may or may not be configured in USS.</w:t>
      </w:r>
    </w:p>
    <w:p w14:paraId="01C985EF" w14:textId="1A42ED31" w:rsidR="00FB01D3" w:rsidRPr="00221A47" w:rsidRDefault="00E85335" w:rsidP="00E85335">
      <w:pPr>
        <w:numPr>
          <w:ilvl w:val="0"/>
          <w:numId w:val="30"/>
        </w:numPr>
        <w:overflowPunct/>
        <w:autoSpaceDE/>
        <w:autoSpaceDN/>
        <w:adjustRightInd/>
        <w:spacing w:after="0"/>
        <w:ind w:left="1440"/>
        <w:jc w:val="left"/>
        <w:textAlignment w:val="auto"/>
        <w:rPr>
          <w:rFonts w:eastAsia="Times New Roman"/>
          <w:highlight w:val="cyan"/>
        </w:rPr>
      </w:pPr>
      <w:r w:rsidRPr="00221A47">
        <w:rPr>
          <w:rFonts w:eastAsia="Times New Roman"/>
          <w:highlight w:val="cyan"/>
        </w:rPr>
        <w:t xml:space="preserve">For </w:t>
      </w:r>
      <w:r w:rsidR="00202541">
        <w:rPr>
          <w:rFonts w:eastAsia="Times New Roman"/>
          <w:highlight w:val="cyan"/>
        </w:rPr>
        <w:t xml:space="preserve">DCI </w:t>
      </w:r>
      <w:r w:rsidRPr="00221A47">
        <w:rPr>
          <w:rFonts w:eastAsia="Times New Roman"/>
          <w:highlight w:val="cyan"/>
        </w:rPr>
        <w:t>format</w:t>
      </w:r>
      <w:r w:rsidR="00202541">
        <w:rPr>
          <w:rFonts w:eastAsia="Times New Roman"/>
          <w:highlight w:val="cyan"/>
        </w:rPr>
        <w:t>s</w:t>
      </w:r>
      <w:r w:rsidRPr="00221A47">
        <w:rPr>
          <w:rFonts w:eastAsia="Times New Roman"/>
          <w:highlight w:val="cyan"/>
        </w:rPr>
        <w:t xml:space="preserve"> 0_1/1_1 in USS, </w:t>
      </w:r>
      <w:r w:rsidR="00602273" w:rsidRPr="00221A47">
        <w:rPr>
          <w:i/>
          <w:highlight w:val="cyan"/>
        </w:rPr>
        <w:t>indicator2-MCS-table</w:t>
      </w:r>
      <w:r w:rsidR="00602273" w:rsidRPr="00221A47">
        <w:rPr>
          <w:highlight w:val="cyan"/>
        </w:rPr>
        <w:t xml:space="preserve"> </w:t>
      </w:r>
      <w:r w:rsidR="00602273" w:rsidRPr="00221A47">
        <w:rPr>
          <w:rFonts w:eastAsia="Times New Roman"/>
          <w:highlight w:val="cyan"/>
        </w:rPr>
        <w:t>is used to select the MCS table</w:t>
      </w:r>
      <w:r w:rsidRPr="00221A47">
        <w:rPr>
          <w:rFonts w:eastAsia="Times New Roman"/>
          <w:highlight w:val="cyan"/>
        </w:rPr>
        <w:t>.</w:t>
      </w:r>
      <w:r w:rsidR="00E60D2A" w:rsidRPr="00221A47">
        <w:rPr>
          <w:rFonts w:eastAsia="Times New Roman"/>
          <w:highlight w:val="cyan"/>
        </w:rPr>
        <w:t xml:space="preserve"> </w:t>
      </w:r>
    </w:p>
    <w:p w14:paraId="0DD4ADD3" w14:textId="23C79DB8" w:rsidR="00E85335" w:rsidRPr="00221A47" w:rsidRDefault="00471CD3" w:rsidP="00FB01D3">
      <w:pPr>
        <w:numPr>
          <w:ilvl w:val="2"/>
          <w:numId w:val="30"/>
        </w:numPr>
        <w:overflowPunct/>
        <w:autoSpaceDE/>
        <w:autoSpaceDN/>
        <w:adjustRightInd/>
        <w:spacing w:after="0"/>
        <w:jc w:val="left"/>
        <w:textAlignment w:val="auto"/>
        <w:rPr>
          <w:rFonts w:eastAsia="Times New Roman"/>
          <w:highlight w:val="cyan"/>
        </w:rPr>
      </w:pPr>
      <w:r>
        <w:rPr>
          <w:rFonts w:eastAsia="Times New Roman"/>
          <w:highlight w:val="cyan"/>
        </w:rPr>
        <w:t>In terms of search space configuration, DCI f</w:t>
      </w:r>
      <w:r w:rsidR="00E60D2A" w:rsidRPr="00221A47">
        <w:rPr>
          <w:rFonts w:eastAsia="Times New Roman"/>
          <w:highlight w:val="cyan"/>
        </w:rPr>
        <w:t>ormat 0_1/1_1 may or may not be configured in USS.</w:t>
      </w:r>
    </w:p>
    <w:p w14:paraId="00502551" w14:textId="6D640FD0" w:rsidR="008947AD" w:rsidRPr="00221A47" w:rsidRDefault="008947AD" w:rsidP="008947AD">
      <w:pPr>
        <w:numPr>
          <w:ilvl w:val="2"/>
          <w:numId w:val="30"/>
        </w:numPr>
        <w:overflowPunct/>
        <w:autoSpaceDE/>
        <w:autoSpaceDN/>
        <w:adjustRightInd/>
        <w:spacing w:after="0"/>
        <w:jc w:val="left"/>
        <w:textAlignment w:val="auto"/>
        <w:rPr>
          <w:rFonts w:eastAsia="Times New Roman"/>
          <w:highlight w:val="cyan"/>
        </w:rPr>
      </w:pPr>
      <w:r w:rsidRPr="00221A47">
        <w:rPr>
          <w:rFonts w:eastAsia="Times New Roman"/>
          <w:highlight w:val="cyan"/>
        </w:rPr>
        <w:t xml:space="preserve">If </w:t>
      </w:r>
      <w:r w:rsidR="00740959" w:rsidRPr="00221A47">
        <w:rPr>
          <w:i/>
          <w:highlight w:val="cyan"/>
        </w:rPr>
        <w:t>indicator2-MCS-table</w:t>
      </w:r>
      <w:r w:rsidR="00740959" w:rsidRPr="00221A47">
        <w:rPr>
          <w:highlight w:val="cyan"/>
        </w:rPr>
        <w:t xml:space="preserve"> </w:t>
      </w:r>
      <w:r w:rsidR="00740959" w:rsidRPr="00221A47">
        <w:rPr>
          <w:rFonts w:eastAsia="Times New Roman"/>
          <w:highlight w:val="cyan"/>
        </w:rPr>
        <w:t xml:space="preserve">is </w:t>
      </w:r>
      <w:r w:rsidR="002A0549" w:rsidRPr="00221A47">
        <w:rPr>
          <w:rFonts w:eastAsia="Times New Roman"/>
          <w:highlight w:val="cyan"/>
        </w:rPr>
        <w:t>absent</w:t>
      </w:r>
      <w:r w:rsidR="00740959" w:rsidRPr="00221A47">
        <w:rPr>
          <w:rFonts w:eastAsia="Times New Roman"/>
          <w:highlight w:val="cyan"/>
        </w:rPr>
        <w:t>, then for</w:t>
      </w:r>
      <w:r w:rsidR="00202541">
        <w:rPr>
          <w:rFonts w:eastAsia="Times New Roman"/>
          <w:highlight w:val="cyan"/>
        </w:rPr>
        <w:t xml:space="preserve"> DCI</w:t>
      </w:r>
      <w:r w:rsidR="00740959" w:rsidRPr="00221A47">
        <w:rPr>
          <w:rFonts w:eastAsia="Times New Roman"/>
          <w:highlight w:val="cyan"/>
        </w:rPr>
        <w:t xml:space="preserve"> format 0_1/1_1 in USS, </w:t>
      </w:r>
      <w:r w:rsidR="00202541">
        <w:rPr>
          <w:rFonts w:eastAsia="Times New Roman"/>
          <w:highlight w:val="cyan"/>
        </w:rPr>
        <w:t xml:space="preserve">the </w:t>
      </w:r>
      <w:r w:rsidR="00740959" w:rsidRPr="00221A47">
        <w:rPr>
          <w:rFonts w:eastAsia="Times New Roman"/>
          <w:highlight w:val="cyan"/>
        </w:rPr>
        <w:t>new MCS table is always used.</w:t>
      </w:r>
    </w:p>
    <w:p w14:paraId="143A0B44" w14:textId="77777777" w:rsidR="00B7624E" w:rsidRDefault="00B7624E" w:rsidP="000247A5">
      <w:pPr>
        <w:rPr>
          <w:i/>
        </w:rPr>
      </w:pPr>
    </w:p>
    <w:p w14:paraId="6D277D35" w14:textId="77777777" w:rsidR="000247A5" w:rsidRDefault="000247A5" w:rsidP="000247A5">
      <w:pPr>
        <w:pStyle w:val="ListParagraph"/>
        <w:numPr>
          <w:ilvl w:val="0"/>
          <w:numId w:val="33"/>
        </w:numPr>
      </w:pPr>
      <w:r>
        <w:t xml:space="preserve">Benefits: </w:t>
      </w:r>
    </w:p>
    <w:p w14:paraId="208DD9CB" w14:textId="77777777" w:rsidR="008B3AAF" w:rsidRDefault="008B3AAF" w:rsidP="008B3AAF">
      <w:pPr>
        <w:pStyle w:val="ListParagraph"/>
        <w:numPr>
          <w:ilvl w:val="1"/>
          <w:numId w:val="33"/>
        </w:numPr>
      </w:pPr>
      <w:r>
        <w:t>False alarm rate is not affected;</w:t>
      </w:r>
    </w:p>
    <w:p w14:paraId="1EFB3D3D" w14:textId="30E69665" w:rsidR="000247A5" w:rsidRDefault="008B3AAF" w:rsidP="000247A5">
      <w:pPr>
        <w:pStyle w:val="ListParagraph"/>
        <w:numPr>
          <w:ilvl w:val="1"/>
          <w:numId w:val="33"/>
        </w:numPr>
      </w:pPr>
      <w:r>
        <w:t>RNTI space is not affected</w:t>
      </w:r>
      <w:r w:rsidR="000247A5">
        <w:t>.</w:t>
      </w:r>
    </w:p>
    <w:p w14:paraId="19247A3C" w14:textId="42A54C73" w:rsidR="008123C7" w:rsidRDefault="008123C7" w:rsidP="000247A5">
      <w:pPr>
        <w:pStyle w:val="ListParagraph"/>
        <w:numPr>
          <w:ilvl w:val="1"/>
          <w:numId w:val="33"/>
        </w:numPr>
      </w:pPr>
      <w:r>
        <w:t>Dynamic switching of MCS tables is supported</w:t>
      </w:r>
      <w:r w:rsidR="008657AB">
        <w:t xml:space="preserve"> when two DCI payload sizes exist in USS</w:t>
      </w:r>
      <w:r>
        <w:t>;</w:t>
      </w:r>
    </w:p>
    <w:p w14:paraId="2768FEB1" w14:textId="7FEE1076" w:rsidR="000247A5" w:rsidRDefault="000247A5" w:rsidP="000247A5">
      <w:pPr>
        <w:pStyle w:val="ListParagraph"/>
        <w:numPr>
          <w:ilvl w:val="0"/>
          <w:numId w:val="33"/>
        </w:numPr>
      </w:pPr>
      <w:r>
        <w:t>Potential problems:</w:t>
      </w:r>
    </w:p>
    <w:p w14:paraId="412B0961" w14:textId="4335F8FC" w:rsidR="00AC6090" w:rsidRDefault="007E0942" w:rsidP="007E0942">
      <w:pPr>
        <w:pStyle w:val="ListParagraph"/>
        <w:numPr>
          <w:ilvl w:val="1"/>
          <w:numId w:val="33"/>
        </w:numPr>
      </w:pPr>
      <w:r w:rsidRPr="008E7606">
        <w:t xml:space="preserve">During RRC reconfiguration of the two RRC parameters </w:t>
      </w:r>
      <w:r w:rsidRPr="008E7606">
        <w:rPr>
          <w:i/>
        </w:rPr>
        <w:t>indicator1-MCS-table</w:t>
      </w:r>
      <w:r w:rsidRPr="008E7606">
        <w:t xml:space="preserve"> and </w:t>
      </w:r>
      <w:r w:rsidRPr="008E7606">
        <w:rPr>
          <w:i/>
        </w:rPr>
        <w:t>indicator2-MCS-table</w:t>
      </w:r>
      <w:r w:rsidRPr="008E7606">
        <w:t xml:space="preserve">, there </w:t>
      </w:r>
      <w:r>
        <w:t>is an ambiguity period. The DCI is limited to CSS during the ambiguity period. This also affects MIMO efficiency during reconfiguration</w:t>
      </w:r>
      <w:r w:rsidR="00D40E2E">
        <w:t>, if the 256QAM entries, or the two highest SE entries of existing 64QAM, can be leveraged</w:t>
      </w:r>
      <w:r w:rsidR="0094378B">
        <w:t xml:space="preserve"> </w:t>
      </w:r>
      <w:r w:rsidR="00124269">
        <w:t>when the UE experiences</w:t>
      </w:r>
      <w:r w:rsidR="0094378B">
        <w:t xml:space="preserve"> very good channel condition</w:t>
      </w:r>
      <w:r>
        <w:t xml:space="preserve">. </w:t>
      </w:r>
    </w:p>
    <w:p w14:paraId="6AFA7C72" w14:textId="78A68AEC" w:rsidR="00F827CA" w:rsidRDefault="007E0942" w:rsidP="008F781C">
      <w:pPr>
        <w:pStyle w:val="ListParagraph"/>
        <w:numPr>
          <w:ilvl w:val="2"/>
          <w:numId w:val="33"/>
        </w:numPr>
      </w:pPr>
      <w:r>
        <w:t>Some companies think this is a concern, some companies think that this is not an important scenario since RRC reconfiguration is rare.</w:t>
      </w:r>
    </w:p>
    <w:p w14:paraId="01950C11" w14:textId="4D97175F" w:rsidR="00363F22" w:rsidRDefault="007A596C" w:rsidP="007A596C">
      <w:pPr>
        <w:pStyle w:val="ListParagraph"/>
        <w:numPr>
          <w:ilvl w:val="1"/>
          <w:numId w:val="33"/>
        </w:numPr>
      </w:pPr>
      <w:r>
        <w:t>Some companies have concern that this may affect blind decoding budget</w:t>
      </w:r>
      <w:r w:rsidR="007E7028">
        <w:t>, if two DCI sizes are configured simultaneously for USS</w:t>
      </w:r>
      <w:r>
        <w:t>.</w:t>
      </w:r>
    </w:p>
    <w:p w14:paraId="282C84E2" w14:textId="1E3F8281" w:rsidR="007A596C" w:rsidRDefault="00363F22" w:rsidP="007A596C">
      <w:pPr>
        <w:pStyle w:val="ListParagraph"/>
        <w:numPr>
          <w:ilvl w:val="1"/>
          <w:numId w:val="33"/>
        </w:numPr>
      </w:pPr>
      <w:r>
        <w:t xml:space="preserve">If only one DCI size is used in USS, </w:t>
      </w:r>
      <w:r w:rsidR="0049157B">
        <w:t>o</w:t>
      </w:r>
      <w:r>
        <w:t xml:space="preserve">nly one MCS table is </w:t>
      </w:r>
      <w:r w:rsidR="004140F5">
        <w:t xml:space="preserve">available for </w:t>
      </w:r>
      <w:r w:rsidR="00025AAE">
        <w:t xml:space="preserve">both eMBB and URLLC </w:t>
      </w:r>
      <w:r w:rsidR="004140F5">
        <w:t>data</w:t>
      </w:r>
      <w:r w:rsidR="00025AAE">
        <w:t>, as</w:t>
      </w:r>
      <w:r w:rsidR="004140F5">
        <w:t xml:space="preserve"> scheduled by DCI in USS</w:t>
      </w:r>
      <w:r>
        <w:t xml:space="preserve">. </w:t>
      </w:r>
      <w:r w:rsidR="0046691F">
        <w:t>Some companies have concern that only MCS entries of a single MCS table is available.</w:t>
      </w:r>
    </w:p>
    <w:p w14:paraId="4A4245D7" w14:textId="46D13D95" w:rsidR="003562AA" w:rsidRDefault="003562AA" w:rsidP="00712DD5">
      <w:pPr>
        <w:pStyle w:val="ListParagraph"/>
        <w:ind w:left="1440"/>
      </w:pPr>
    </w:p>
    <w:p w14:paraId="4736330C" w14:textId="13A1BF68" w:rsidR="00AD5EA5" w:rsidRDefault="00AD5EA5" w:rsidP="003776B7">
      <w:pPr>
        <w:pStyle w:val="ListParagraph"/>
      </w:pPr>
    </w:p>
    <w:p w14:paraId="3528FBDA" w14:textId="16172D78" w:rsidR="00633022" w:rsidRPr="00221A47" w:rsidRDefault="00633022" w:rsidP="00633022">
      <w:pPr>
        <w:pStyle w:val="ListParagraph"/>
        <w:numPr>
          <w:ilvl w:val="0"/>
          <w:numId w:val="30"/>
        </w:numPr>
        <w:rPr>
          <w:highlight w:val="cyan"/>
        </w:rPr>
      </w:pPr>
      <w:r w:rsidRPr="00221A47">
        <w:rPr>
          <w:highlight w:val="cyan"/>
        </w:rPr>
        <w:t xml:space="preserve">Option B. Introduce one RRC parameter for </w:t>
      </w:r>
      <w:r w:rsidR="005017F8">
        <w:rPr>
          <w:highlight w:val="cyan"/>
        </w:rPr>
        <w:t xml:space="preserve">configuring a </w:t>
      </w:r>
      <w:r w:rsidRPr="00221A47">
        <w:rPr>
          <w:highlight w:val="cyan"/>
        </w:rPr>
        <w:t>new RNTI.</w:t>
      </w:r>
    </w:p>
    <w:p w14:paraId="0052B40A" w14:textId="77777777" w:rsidR="00633022" w:rsidRPr="00221A47" w:rsidRDefault="00633022" w:rsidP="00633022">
      <w:pPr>
        <w:pStyle w:val="ListParagraph"/>
        <w:numPr>
          <w:ilvl w:val="1"/>
          <w:numId w:val="30"/>
        </w:numPr>
        <w:rPr>
          <w:highlight w:val="cyan"/>
        </w:rPr>
      </w:pPr>
      <w:r w:rsidRPr="00221A47">
        <w:rPr>
          <w:highlight w:val="cyan"/>
        </w:rPr>
        <w:lastRenderedPageBreak/>
        <w:t>When the new RNTI (via RRC) is configured, RNTI based DCI differentiation is used to choose MCS table:</w:t>
      </w:r>
    </w:p>
    <w:p w14:paraId="7FD18EF0" w14:textId="77777777" w:rsidR="00633022" w:rsidRPr="00221A47" w:rsidRDefault="00633022" w:rsidP="00633022">
      <w:pPr>
        <w:pStyle w:val="ListParagraph"/>
        <w:numPr>
          <w:ilvl w:val="2"/>
          <w:numId w:val="30"/>
        </w:numPr>
        <w:rPr>
          <w:highlight w:val="cyan"/>
        </w:rPr>
      </w:pPr>
      <w:r w:rsidRPr="00221A47">
        <w:rPr>
          <w:highlight w:val="cyan"/>
        </w:rPr>
        <w:t>If the DCI CRC is scrambled with the new RNTI, the new MCS table is used; otherwise, follow existing behaviour.</w:t>
      </w:r>
    </w:p>
    <w:p w14:paraId="25658CF2" w14:textId="77777777" w:rsidR="00633022" w:rsidRPr="00221A47" w:rsidRDefault="00633022" w:rsidP="00633022">
      <w:pPr>
        <w:pStyle w:val="ListParagraph"/>
        <w:numPr>
          <w:ilvl w:val="1"/>
          <w:numId w:val="30"/>
        </w:numPr>
        <w:rPr>
          <w:highlight w:val="cyan"/>
        </w:rPr>
      </w:pPr>
      <w:r w:rsidRPr="00221A47">
        <w:rPr>
          <w:highlight w:val="cyan"/>
        </w:rPr>
        <w:t>When the new RNTI is not configured, follow existing behaviour.</w:t>
      </w:r>
    </w:p>
    <w:p w14:paraId="43DCD63D" w14:textId="77777777" w:rsidR="00633022" w:rsidRPr="00221A47" w:rsidRDefault="00633022" w:rsidP="00633022">
      <w:pPr>
        <w:pStyle w:val="ListParagraph"/>
        <w:numPr>
          <w:ilvl w:val="1"/>
          <w:numId w:val="30"/>
        </w:numPr>
        <w:rPr>
          <w:highlight w:val="cyan"/>
        </w:rPr>
      </w:pPr>
      <w:r w:rsidRPr="00221A47">
        <w:rPr>
          <w:highlight w:val="cyan"/>
        </w:rPr>
        <w:t>UE capability:</w:t>
      </w:r>
    </w:p>
    <w:p w14:paraId="0A13B017" w14:textId="77777777" w:rsidR="00633022" w:rsidRPr="00221A47" w:rsidRDefault="00633022" w:rsidP="00633022">
      <w:pPr>
        <w:pStyle w:val="ListParagraph"/>
        <w:numPr>
          <w:ilvl w:val="2"/>
          <w:numId w:val="30"/>
        </w:numPr>
        <w:rPr>
          <w:highlight w:val="cyan"/>
        </w:rPr>
      </w:pPr>
      <w:r w:rsidRPr="00221A47">
        <w:rPr>
          <w:highlight w:val="cyan"/>
        </w:rPr>
        <w:t>Support of the new RNTI is a bundled UE feature together with the new MCS table.</w:t>
      </w:r>
    </w:p>
    <w:p w14:paraId="3F38B300" w14:textId="119B3547" w:rsidR="00633022" w:rsidRDefault="00633022" w:rsidP="003776B7">
      <w:pPr>
        <w:pStyle w:val="ListParagraph"/>
      </w:pPr>
    </w:p>
    <w:p w14:paraId="2DF6D7DC" w14:textId="77777777" w:rsidR="00D6431E" w:rsidRDefault="00D6431E" w:rsidP="00D6431E">
      <w:pPr>
        <w:pStyle w:val="ListParagraph"/>
        <w:ind w:left="1440"/>
      </w:pPr>
    </w:p>
    <w:p w14:paraId="71C3EA23" w14:textId="77777777" w:rsidR="00D6431E" w:rsidRDefault="00D6431E" w:rsidP="00D6431E">
      <w:pPr>
        <w:pStyle w:val="ListParagraph"/>
        <w:numPr>
          <w:ilvl w:val="0"/>
          <w:numId w:val="33"/>
        </w:numPr>
      </w:pPr>
      <w:r>
        <w:t xml:space="preserve">Benefits: </w:t>
      </w:r>
    </w:p>
    <w:p w14:paraId="2F51EEE2" w14:textId="5D8FDC2D" w:rsidR="00D6431E" w:rsidRDefault="00D6431E" w:rsidP="00DB6204">
      <w:pPr>
        <w:pStyle w:val="ListParagraph"/>
        <w:numPr>
          <w:ilvl w:val="1"/>
          <w:numId w:val="33"/>
        </w:numPr>
      </w:pPr>
      <w:r>
        <w:t>RNTI-based switching between two MCS tables incurs very low latency in switching.</w:t>
      </w:r>
    </w:p>
    <w:p w14:paraId="75461C2E" w14:textId="77777777" w:rsidR="00D6431E" w:rsidRDefault="00D6431E" w:rsidP="00D6431E">
      <w:pPr>
        <w:pStyle w:val="ListParagraph"/>
        <w:numPr>
          <w:ilvl w:val="0"/>
          <w:numId w:val="33"/>
        </w:numPr>
      </w:pPr>
      <w:r>
        <w:t>Potential problems:</w:t>
      </w:r>
    </w:p>
    <w:p w14:paraId="1DB406E0" w14:textId="77777777" w:rsidR="00D6431E" w:rsidRDefault="00D6431E" w:rsidP="00D6431E">
      <w:pPr>
        <w:pStyle w:val="ListParagraph"/>
        <w:numPr>
          <w:ilvl w:val="1"/>
          <w:numId w:val="33"/>
        </w:numPr>
      </w:pPr>
      <w:r>
        <w:t>False alarm rate (FAR) is likely degraded. In one example (worst case), the FAR is doubled: FAR = 44*2^(-21) * 2 = 4.2 e-5. The actual FAR degradation depends on the search space configuration.</w:t>
      </w:r>
    </w:p>
    <w:p w14:paraId="1E788416" w14:textId="6C113AF4" w:rsidR="00D6431E" w:rsidRDefault="00D6431E" w:rsidP="00D6431E">
      <w:pPr>
        <w:pStyle w:val="ListParagraph"/>
        <w:numPr>
          <w:ilvl w:val="2"/>
          <w:numId w:val="33"/>
        </w:numPr>
      </w:pPr>
      <w:r>
        <w:t>For all candidates that C-RNTI is monitored, new-RNTI is also monitored. For these candidates, the number of monitoring is doubled</w:t>
      </w:r>
      <w:r w:rsidR="00645203">
        <w:t>, which causes FAR degradation</w:t>
      </w:r>
      <w:r>
        <w:t>.</w:t>
      </w:r>
    </w:p>
    <w:p w14:paraId="10700920" w14:textId="77777777" w:rsidR="00D6431E" w:rsidRDefault="00D6431E" w:rsidP="00D6431E">
      <w:pPr>
        <w:pStyle w:val="ListParagraph"/>
        <w:numPr>
          <w:ilvl w:val="2"/>
          <w:numId w:val="33"/>
        </w:numPr>
      </w:pPr>
      <w:r>
        <w:t>One solution to make the FAR problem is to reduce the number of blind decoding candidates. This applies additional constraints of search space configuration, compared to solutions when new RNTI is not monitored.</w:t>
      </w:r>
    </w:p>
    <w:p w14:paraId="351ACEE4" w14:textId="77777777" w:rsidR="00D6431E" w:rsidRDefault="00D6431E" w:rsidP="00D6431E">
      <w:pPr>
        <w:pStyle w:val="ListParagraph"/>
        <w:numPr>
          <w:ilvl w:val="1"/>
          <w:numId w:val="33"/>
        </w:numPr>
      </w:pPr>
      <w:r>
        <w:t xml:space="preserve">RNTI space is reduced. </w:t>
      </w:r>
    </w:p>
    <w:p w14:paraId="0A57A47C" w14:textId="77777777" w:rsidR="00D6431E" w:rsidRDefault="00D6431E" w:rsidP="003776B7">
      <w:pPr>
        <w:pStyle w:val="ListParagraph"/>
      </w:pPr>
    </w:p>
    <w:p w14:paraId="12CE36B4" w14:textId="7B070333" w:rsidR="00633022" w:rsidRDefault="00633022" w:rsidP="00633022">
      <w:pPr>
        <w:pStyle w:val="ListParagraph"/>
        <w:ind w:left="0"/>
      </w:pPr>
      <w:r>
        <w:t>A compromise</w:t>
      </w:r>
      <w:r w:rsidR="00741F6F">
        <w:t xml:space="preserve"> </w:t>
      </w:r>
      <w:r>
        <w:t>is captured as Option C.</w:t>
      </w:r>
    </w:p>
    <w:p w14:paraId="79EA8245" w14:textId="77777777" w:rsidR="00633022" w:rsidRDefault="00633022" w:rsidP="003776B7">
      <w:pPr>
        <w:pStyle w:val="ListParagraph"/>
      </w:pPr>
    </w:p>
    <w:p w14:paraId="3B8946FB" w14:textId="46D970FB" w:rsidR="00FB1443" w:rsidRPr="00221A47" w:rsidRDefault="00FB1443" w:rsidP="00FB1443">
      <w:pPr>
        <w:pStyle w:val="ListParagraph"/>
        <w:numPr>
          <w:ilvl w:val="0"/>
          <w:numId w:val="30"/>
        </w:numPr>
        <w:rPr>
          <w:highlight w:val="cyan"/>
        </w:rPr>
      </w:pPr>
      <w:r w:rsidRPr="00221A47">
        <w:rPr>
          <w:highlight w:val="cyan"/>
        </w:rPr>
        <w:t>Option C.</w:t>
      </w:r>
      <w:r w:rsidR="00C53B15" w:rsidRPr="00221A47">
        <w:rPr>
          <w:highlight w:val="cyan"/>
        </w:rPr>
        <w:t xml:space="preserve"> Introduce one RRC parameter </w:t>
      </w:r>
      <w:r w:rsidR="005017F8" w:rsidRPr="00221A47">
        <w:rPr>
          <w:highlight w:val="cyan"/>
        </w:rPr>
        <w:t xml:space="preserve">for </w:t>
      </w:r>
      <w:r w:rsidR="005017F8">
        <w:rPr>
          <w:highlight w:val="cyan"/>
        </w:rPr>
        <w:t xml:space="preserve">configuring a </w:t>
      </w:r>
      <w:r w:rsidR="00C53B15" w:rsidRPr="00221A47">
        <w:rPr>
          <w:highlight w:val="cyan"/>
        </w:rPr>
        <w:t>new RNTI.</w:t>
      </w:r>
    </w:p>
    <w:p w14:paraId="7BD24339" w14:textId="25E7CA4F" w:rsidR="00BA0455" w:rsidRPr="00221A47" w:rsidRDefault="00C53B15" w:rsidP="00C53B15">
      <w:pPr>
        <w:pStyle w:val="ListParagraph"/>
        <w:numPr>
          <w:ilvl w:val="1"/>
          <w:numId w:val="30"/>
        </w:numPr>
        <w:rPr>
          <w:highlight w:val="cyan"/>
        </w:rPr>
      </w:pPr>
      <w:r w:rsidRPr="00221A47">
        <w:rPr>
          <w:highlight w:val="cyan"/>
        </w:rPr>
        <w:t xml:space="preserve">When the new RNTI is not configured, existing RRC parameter </w:t>
      </w:r>
      <w:r w:rsidRPr="00221A47">
        <w:rPr>
          <w:i/>
          <w:highlight w:val="cyan"/>
        </w:rPr>
        <w:t>mcs-table</w:t>
      </w:r>
      <w:r w:rsidRPr="00221A47">
        <w:rPr>
          <w:highlight w:val="cyan"/>
        </w:rPr>
        <w:t xml:space="preserve"> </w:t>
      </w:r>
      <w:r w:rsidR="002B197F" w:rsidRPr="00221A47">
        <w:rPr>
          <w:highlight w:val="cyan"/>
        </w:rPr>
        <w:t xml:space="preserve">is extended to </w:t>
      </w:r>
      <w:r w:rsidRPr="00221A47">
        <w:rPr>
          <w:highlight w:val="cyan"/>
        </w:rPr>
        <w:t>select from 3 MCS tables (existing 64QAM</w:t>
      </w:r>
      <w:r w:rsidR="00FE69FE">
        <w:rPr>
          <w:highlight w:val="cyan"/>
        </w:rPr>
        <w:t xml:space="preserve"> </w:t>
      </w:r>
      <w:r w:rsidR="00FE69FE" w:rsidRPr="00221A47">
        <w:rPr>
          <w:highlight w:val="cyan"/>
        </w:rPr>
        <w:t>MCS</w:t>
      </w:r>
      <w:r w:rsidR="00C26D0F" w:rsidRPr="00221A47">
        <w:rPr>
          <w:highlight w:val="cyan"/>
        </w:rPr>
        <w:t xml:space="preserve"> table</w:t>
      </w:r>
      <w:r w:rsidRPr="00221A47">
        <w:rPr>
          <w:highlight w:val="cyan"/>
        </w:rPr>
        <w:t>, existing 256QAM</w:t>
      </w:r>
      <w:r w:rsidR="00C26D0F" w:rsidRPr="00221A47">
        <w:rPr>
          <w:highlight w:val="cyan"/>
        </w:rPr>
        <w:t xml:space="preserve"> </w:t>
      </w:r>
      <w:r w:rsidR="00FE69FE" w:rsidRPr="00221A47">
        <w:rPr>
          <w:highlight w:val="cyan"/>
        </w:rPr>
        <w:t xml:space="preserve">MCS </w:t>
      </w:r>
      <w:r w:rsidR="00C26D0F" w:rsidRPr="00221A47">
        <w:rPr>
          <w:highlight w:val="cyan"/>
        </w:rPr>
        <w:t>table</w:t>
      </w:r>
      <w:r w:rsidRPr="00221A47">
        <w:rPr>
          <w:highlight w:val="cyan"/>
        </w:rPr>
        <w:t>, new 64QAM</w:t>
      </w:r>
      <w:r w:rsidR="00C26D0F" w:rsidRPr="00221A47">
        <w:rPr>
          <w:highlight w:val="cyan"/>
        </w:rPr>
        <w:t xml:space="preserve"> </w:t>
      </w:r>
      <w:r w:rsidR="00FE69FE" w:rsidRPr="00221A47">
        <w:rPr>
          <w:highlight w:val="cyan"/>
        </w:rPr>
        <w:t xml:space="preserve">MCS </w:t>
      </w:r>
      <w:r w:rsidR="00C26D0F" w:rsidRPr="00221A47">
        <w:rPr>
          <w:highlight w:val="cyan"/>
        </w:rPr>
        <w:t>table</w:t>
      </w:r>
      <w:r w:rsidRPr="00221A47">
        <w:rPr>
          <w:highlight w:val="cyan"/>
        </w:rPr>
        <w:t>).</w:t>
      </w:r>
      <w:r w:rsidR="00C26D0F" w:rsidRPr="00221A47">
        <w:rPr>
          <w:highlight w:val="cyan"/>
        </w:rPr>
        <w:t xml:space="preserve"> </w:t>
      </w:r>
    </w:p>
    <w:p w14:paraId="11F8198F" w14:textId="710C3175" w:rsidR="00C53B15" w:rsidRPr="00221A47" w:rsidRDefault="00C26D0F" w:rsidP="00BA0455">
      <w:pPr>
        <w:pStyle w:val="ListParagraph"/>
        <w:numPr>
          <w:ilvl w:val="2"/>
          <w:numId w:val="30"/>
        </w:numPr>
        <w:rPr>
          <w:highlight w:val="cyan"/>
        </w:rPr>
      </w:pPr>
      <w:r w:rsidRPr="00221A47">
        <w:rPr>
          <w:highlight w:val="cyan"/>
        </w:rPr>
        <w:t xml:space="preserve">When </w:t>
      </w:r>
      <w:r w:rsidRPr="00221A47">
        <w:rPr>
          <w:i/>
          <w:highlight w:val="cyan"/>
        </w:rPr>
        <w:t>mcs-table</w:t>
      </w:r>
      <w:r w:rsidRPr="00221A47">
        <w:rPr>
          <w:rFonts w:hint="eastAsia"/>
          <w:i/>
          <w:highlight w:val="cyan"/>
          <w:lang w:eastAsia="zh-CN"/>
        </w:rPr>
        <w:t xml:space="preserve"> </w:t>
      </w:r>
      <w:r w:rsidRPr="00221A47">
        <w:rPr>
          <w:rFonts w:hint="eastAsia"/>
          <w:highlight w:val="cyan"/>
          <w:lang w:eastAsia="zh-CN"/>
        </w:rPr>
        <w:t>indicates</w:t>
      </w:r>
      <w:r w:rsidRPr="00221A47">
        <w:rPr>
          <w:highlight w:val="cyan"/>
          <w:lang w:val="en-US" w:eastAsia="zh-CN"/>
        </w:rPr>
        <w:t xml:space="preserve"> the new 64QAM MCS table:</w:t>
      </w:r>
    </w:p>
    <w:p w14:paraId="07B01107" w14:textId="2DEAD332" w:rsidR="003F53EF" w:rsidRPr="00221A47" w:rsidRDefault="003F53EF" w:rsidP="00BA0455">
      <w:pPr>
        <w:pStyle w:val="ListParagraph"/>
        <w:numPr>
          <w:ilvl w:val="3"/>
          <w:numId w:val="30"/>
        </w:numPr>
        <w:rPr>
          <w:highlight w:val="cyan"/>
        </w:rPr>
      </w:pPr>
      <w:r w:rsidRPr="00221A47">
        <w:rPr>
          <w:highlight w:val="cyan"/>
        </w:rPr>
        <w:t>For DCI format 0_0/1_0 in CSS, existing 64QAM</w:t>
      </w:r>
      <w:r w:rsidR="005017F8">
        <w:rPr>
          <w:highlight w:val="cyan"/>
        </w:rPr>
        <w:t xml:space="preserve"> MCS table</w:t>
      </w:r>
      <w:r w:rsidRPr="00221A47">
        <w:rPr>
          <w:highlight w:val="cyan"/>
        </w:rPr>
        <w:t xml:space="preserve"> is used.</w:t>
      </w:r>
    </w:p>
    <w:p w14:paraId="7F36588B" w14:textId="51279803" w:rsidR="00D153C7" w:rsidRPr="00221A47" w:rsidRDefault="00D153C7" w:rsidP="00BA0455">
      <w:pPr>
        <w:pStyle w:val="ListParagraph"/>
        <w:numPr>
          <w:ilvl w:val="3"/>
          <w:numId w:val="30"/>
        </w:numPr>
        <w:rPr>
          <w:i/>
          <w:highlight w:val="cyan"/>
        </w:rPr>
      </w:pPr>
      <w:r w:rsidRPr="00221A47">
        <w:rPr>
          <w:highlight w:val="cyan"/>
        </w:rPr>
        <w:t xml:space="preserve">For </w:t>
      </w:r>
      <w:r w:rsidR="005017F8">
        <w:rPr>
          <w:rFonts w:eastAsia="Times New Roman"/>
          <w:highlight w:val="cyan"/>
        </w:rPr>
        <w:t xml:space="preserve">DCI </w:t>
      </w:r>
      <w:r w:rsidR="005017F8" w:rsidRPr="00221A47">
        <w:rPr>
          <w:rFonts w:eastAsia="Times New Roman"/>
          <w:highlight w:val="cyan"/>
        </w:rPr>
        <w:t>format</w:t>
      </w:r>
      <w:r w:rsidR="005017F8">
        <w:rPr>
          <w:rFonts w:eastAsia="Times New Roman"/>
          <w:highlight w:val="cyan"/>
        </w:rPr>
        <w:t>s</w:t>
      </w:r>
      <w:r w:rsidR="005017F8" w:rsidRPr="00221A47">
        <w:rPr>
          <w:rFonts w:eastAsia="Times New Roman"/>
          <w:highlight w:val="cyan"/>
        </w:rPr>
        <w:t xml:space="preserve"> 0_0/1_0/0_1/1_1</w:t>
      </w:r>
      <w:r w:rsidR="005017F8">
        <w:rPr>
          <w:rFonts w:eastAsia="Times New Roman"/>
          <w:highlight w:val="cyan"/>
        </w:rPr>
        <w:t xml:space="preserve"> </w:t>
      </w:r>
      <w:r w:rsidRPr="00221A47">
        <w:rPr>
          <w:highlight w:val="cyan"/>
        </w:rPr>
        <w:t xml:space="preserve">in USS, </w:t>
      </w:r>
      <w:r w:rsidR="007852BE" w:rsidRPr="00221A47">
        <w:rPr>
          <w:highlight w:val="cyan"/>
        </w:rPr>
        <w:t xml:space="preserve">new 64QAM </w:t>
      </w:r>
      <w:r w:rsidR="005017F8">
        <w:rPr>
          <w:highlight w:val="cyan"/>
        </w:rPr>
        <w:t xml:space="preserve">MCS </w:t>
      </w:r>
      <w:r w:rsidR="007852BE" w:rsidRPr="00221A47">
        <w:rPr>
          <w:highlight w:val="cyan"/>
        </w:rPr>
        <w:t>table is used</w:t>
      </w:r>
      <w:r w:rsidRPr="00221A47">
        <w:rPr>
          <w:highlight w:val="cyan"/>
        </w:rPr>
        <w:t>.</w:t>
      </w:r>
      <w:r w:rsidR="0059117A" w:rsidRPr="00221A47">
        <w:rPr>
          <w:highlight w:val="cyan"/>
        </w:rPr>
        <w:t xml:space="preserve"> </w:t>
      </w:r>
    </w:p>
    <w:p w14:paraId="13BB44E3" w14:textId="7E72E14F" w:rsidR="00BA0455" w:rsidRPr="00221A47" w:rsidRDefault="00BA0455" w:rsidP="00BA0455">
      <w:pPr>
        <w:pStyle w:val="ListParagraph"/>
        <w:numPr>
          <w:ilvl w:val="2"/>
          <w:numId w:val="30"/>
        </w:numPr>
        <w:rPr>
          <w:i/>
          <w:highlight w:val="cyan"/>
        </w:rPr>
      </w:pPr>
      <w:r w:rsidRPr="00221A47">
        <w:rPr>
          <w:highlight w:val="cyan"/>
        </w:rPr>
        <w:t>Otherwise, follow existing behaviour.</w:t>
      </w:r>
    </w:p>
    <w:p w14:paraId="6CB6FD0B" w14:textId="402B7E18" w:rsidR="00FB1443" w:rsidRPr="00221A47" w:rsidRDefault="00FB1443" w:rsidP="00FB1443">
      <w:pPr>
        <w:pStyle w:val="ListParagraph"/>
        <w:numPr>
          <w:ilvl w:val="1"/>
          <w:numId w:val="30"/>
        </w:numPr>
        <w:rPr>
          <w:highlight w:val="cyan"/>
        </w:rPr>
      </w:pPr>
      <w:r w:rsidRPr="00221A47">
        <w:rPr>
          <w:highlight w:val="cyan"/>
        </w:rPr>
        <w:t xml:space="preserve">When the new RNTI (via RRC) is configured, RNTI </w:t>
      </w:r>
      <w:r w:rsidR="001209FF">
        <w:rPr>
          <w:highlight w:val="cyan"/>
        </w:rPr>
        <w:t>scrambling of DCI CRC</w:t>
      </w:r>
      <w:r w:rsidRPr="00221A47">
        <w:rPr>
          <w:highlight w:val="cyan"/>
        </w:rPr>
        <w:t xml:space="preserve"> is used to choose MCS table:</w:t>
      </w:r>
    </w:p>
    <w:p w14:paraId="70178247" w14:textId="3AE7FE3C" w:rsidR="00FB1443" w:rsidRPr="00221A47" w:rsidRDefault="00FB1443" w:rsidP="00FB1443">
      <w:pPr>
        <w:pStyle w:val="ListParagraph"/>
        <w:numPr>
          <w:ilvl w:val="2"/>
          <w:numId w:val="30"/>
        </w:numPr>
        <w:rPr>
          <w:highlight w:val="cyan"/>
        </w:rPr>
      </w:pPr>
      <w:r w:rsidRPr="00221A47">
        <w:rPr>
          <w:highlight w:val="cyan"/>
        </w:rPr>
        <w:t xml:space="preserve">If the DCI CRC is scrambled with the new RNTI, the new </w:t>
      </w:r>
      <w:r w:rsidR="00FE69FE" w:rsidRPr="00221A47">
        <w:rPr>
          <w:highlight w:val="cyan"/>
        </w:rPr>
        <w:t xml:space="preserve">64QAM </w:t>
      </w:r>
      <w:r w:rsidRPr="00221A47">
        <w:rPr>
          <w:highlight w:val="cyan"/>
        </w:rPr>
        <w:t>MCS table is used; otherwise</w:t>
      </w:r>
      <w:r w:rsidR="005017F8">
        <w:rPr>
          <w:highlight w:val="cyan"/>
        </w:rPr>
        <w:t>,</w:t>
      </w:r>
      <w:r w:rsidRPr="00221A47">
        <w:rPr>
          <w:highlight w:val="cyan"/>
        </w:rPr>
        <w:t xml:space="preserve"> </w:t>
      </w:r>
      <w:r w:rsidR="003776B7" w:rsidRPr="00221A47">
        <w:rPr>
          <w:highlight w:val="cyan"/>
        </w:rPr>
        <w:t>follow existing behaviour</w:t>
      </w:r>
      <w:r w:rsidRPr="00221A47">
        <w:rPr>
          <w:highlight w:val="cyan"/>
        </w:rPr>
        <w:t xml:space="preserve">. </w:t>
      </w:r>
    </w:p>
    <w:p w14:paraId="3110224B" w14:textId="69780862" w:rsidR="00254829" w:rsidRPr="00221A47" w:rsidRDefault="00254829" w:rsidP="00CF7693">
      <w:pPr>
        <w:pStyle w:val="ListParagraph"/>
        <w:numPr>
          <w:ilvl w:val="1"/>
          <w:numId w:val="30"/>
        </w:numPr>
        <w:rPr>
          <w:highlight w:val="cyan"/>
        </w:rPr>
      </w:pPr>
      <w:r w:rsidRPr="00221A47">
        <w:rPr>
          <w:highlight w:val="cyan"/>
        </w:rPr>
        <w:t>UE capability:</w:t>
      </w:r>
    </w:p>
    <w:p w14:paraId="7E1A927C" w14:textId="454E6211" w:rsidR="00254829" w:rsidRPr="00523F95" w:rsidRDefault="00254829" w:rsidP="00523F95">
      <w:pPr>
        <w:pStyle w:val="ListParagraph"/>
        <w:numPr>
          <w:ilvl w:val="2"/>
          <w:numId w:val="30"/>
        </w:numPr>
        <w:rPr>
          <w:highlight w:val="cyan"/>
        </w:rPr>
      </w:pPr>
      <w:r w:rsidRPr="00221A47">
        <w:rPr>
          <w:highlight w:val="cyan"/>
        </w:rPr>
        <w:t xml:space="preserve">Support of the new RNTI is a </w:t>
      </w:r>
      <w:r w:rsidR="004877C7">
        <w:rPr>
          <w:highlight w:val="cyan"/>
        </w:rPr>
        <w:t>stand-alone</w:t>
      </w:r>
      <w:r w:rsidR="00EF6D24">
        <w:rPr>
          <w:highlight w:val="cyan"/>
        </w:rPr>
        <w:t xml:space="preserve"> </w:t>
      </w:r>
      <w:bookmarkStart w:id="1" w:name="_GoBack"/>
      <w:bookmarkEnd w:id="1"/>
      <w:r w:rsidRPr="00221A47">
        <w:rPr>
          <w:highlight w:val="cyan"/>
        </w:rPr>
        <w:t>UE feature, independent of other UE features.</w:t>
      </w:r>
    </w:p>
    <w:p w14:paraId="2E48DEE3" w14:textId="77777777" w:rsidR="00911C8A" w:rsidRPr="00252944" w:rsidRDefault="00911C8A" w:rsidP="00911C8A">
      <w:pPr>
        <w:pStyle w:val="Heading2"/>
      </w:pPr>
      <w:r w:rsidRPr="00252944">
        <w:rPr>
          <w:szCs w:val="36"/>
        </w:rPr>
        <w:t xml:space="preserve">Connection </w:t>
      </w:r>
      <w:r w:rsidRPr="005A32BF">
        <w:t>between the new CQI table vs. the new MCS table</w:t>
      </w:r>
    </w:p>
    <w:p w14:paraId="3C9B8581" w14:textId="77777777" w:rsidR="00911C8A" w:rsidRDefault="00911C8A" w:rsidP="00911C8A">
      <w:pPr>
        <w:spacing w:after="0"/>
        <w:rPr>
          <w:rFonts w:eastAsia="Batang"/>
          <w:lang w:eastAsia="en-US"/>
        </w:rPr>
      </w:pPr>
    </w:p>
    <w:p w14:paraId="355D73F1" w14:textId="77777777" w:rsidR="00911C8A" w:rsidRPr="006F75EC" w:rsidRDefault="00911C8A" w:rsidP="00911C8A">
      <w:pPr>
        <w:overflowPunct/>
        <w:autoSpaceDE/>
        <w:autoSpaceDN/>
        <w:adjustRightInd/>
        <w:spacing w:after="0"/>
        <w:ind w:left="720" w:hanging="720"/>
        <w:jc w:val="left"/>
        <w:textAlignment w:val="auto"/>
        <w:rPr>
          <w:rFonts w:ascii="Times" w:eastAsia="Batang" w:hAnsi="Times"/>
          <w:szCs w:val="24"/>
          <w:lang w:eastAsia="en-US"/>
        </w:rPr>
      </w:pPr>
      <w:r w:rsidRPr="00E259AA">
        <w:rPr>
          <w:rFonts w:ascii="Times" w:eastAsia="Batang" w:hAnsi="Times"/>
          <w:szCs w:val="24"/>
          <w:highlight w:val="yellow"/>
          <w:lang w:eastAsia="en-US"/>
        </w:rPr>
        <w:t>Offline Recommendation:</w:t>
      </w:r>
    </w:p>
    <w:p w14:paraId="5D35A25D" w14:textId="77777777" w:rsidR="00911C8A" w:rsidRPr="000E1672" w:rsidRDefault="00911C8A" w:rsidP="00911C8A">
      <w:pPr>
        <w:pStyle w:val="ListParagraph"/>
        <w:numPr>
          <w:ilvl w:val="0"/>
          <w:numId w:val="28"/>
        </w:numPr>
        <w:spacing w:after="0"/>
        <w:rPr>
          <w:rFonts w:eastAsia="Batang"/>
          <w:lang w:eastAsia="en-US"/>
        </w:rPr>
      </w:pPr>
      <w:r w:rsidRPr="000E1672">
        <w:rPr>
          <w:rFonts w:eastAsia="Batang"/>
          <w:lang w:eastAsia="en-US"/>
        </w:rPr>
        <w:t>Support of new CQI table is: optional with UE capability signalling</w:t>
      </w:r>
    </w:p>
    <w:p w14:paraId="6DA2C45E" w14:textId="77777777" w:rsidR="00911C8A" w:rsidRDefault="00911C8A" w:rsidP="00911C8A">
      <w:pPr>
        <w:pStyle w:val="ListParagraph"/>
        <w:numPr>
          <w:ilvl w:val="0"/>
          <w:numId w:val="28"/>
        </w:numPr>
        <w:spacing w:after="0"/>
        <w:rPr>
          <w:rFonts w:eastAsia="Batang"/>
          <w:lang w:eastAsia="en-US"/>
        </w:rPr>
      </w:pPr>
      <w:r w:rsidRPr="000E1672">
        <w:rPr>
          <w:rFonts w:eastAsia="Batang"/>
          <w:lang w:eastAsia="en-US"/>
        </w:rPr>
        <w:t>Support of new MCS table is: optional with UE capability signalling</w:t>
      </w:r>
    </w:p>
    <w:p w14:paraId="18542A49" w14:textId="77777777" w:rsidR="00911C8A" w:rsidRDefault="00911C8A" w:rsidP="00911C8A">
      <w:pPr>
        <w:spacing w:after="0"/>
        <w:rPr>
          <w:rFonts w:eastAsia="Batang"/>
          <w:lang w:eastAsia="en-US"/>
        </w:rPr>
      </w:pPr>
    </w:p>
    <w:p w14:paraId="6FE6E7CA" w14:textId="77777777" w:rsidR="00911C8A" w:rsidRDefault="00911C8A" w:rsidP="00911C8A">
      <w:pPr>
        <w:spacing w:after="0"/>
        <w:rPr>
          <w:rFonts w:eastAsia="Batang"/>
          <w:lang w:eastAsia="en-US"/>
        </w:rPr>
      </w:pPr>
    </w:p>
    <w:p w14:paraId="08573635" w14:textId="77777777" w:rsidR="00911C8A" w:rsidRPr="008E308E" w:rsidRDefault="00911C8A" w:rsidP="00911C8A">
      <w:pPr>
        <w:spacing w:after="0"/>
        <w:rPr>
          <w:rFonts w:eastAsia="Batang"/>
          <w:u w:val="single"/>
          <w:lang w:eastAsia="en-US"/>
        </w:rPr>
      </w:pPr>
      <w:r w:rsidRPr="008E308E">
        <w:rPr>
          <w:rFonts w:eastAsia="Batang"/>
          <w:u w:val="single"/>
          <w:lang w:eastAsia="en-US"/>
        </w:rPr>
        <w:t>Discussion notes:</w:t>
      </w:r>
    </w:p>
    <w:p w14:paraId="14C7529E" w14:textId="77777777" w:rsidR="00911C8A" w:rsidRDefault="00911C8A" w:rsidP="00911C8A">
      <w:pPr>
        <w:pStyle w:val="ListParagraph"/>
        <w:numPr>
          <w:ilvl w:val="0"/>
          <w:numId w:val="28"/>
        </w:numPr>
        <w:spacing w:after="0"/>
        <w:rPr>
          <w:rFonts w:eastAsia="Batang"/>
          <w:lang w:eastAsia="en-US"/>
        </w:rPr>
      </w:pPr>
      <w:r>
        <w:rPr>
          <w:rFonts w:eastAsia="Batang"/>
          <w:lang w:eastAsia="en-US"/>
        </w:rPr>
        <w:t>Regarding UE feature for supporting MCS table and CQI reporting:</w:t>
      </w:r>
    </w:p>
    <w:p w14:paraId="3DB93630" w14:textId="77777777" w:rsidR="00911C8A" w:rsidRDefault="00911C8A" w:rsidP="00911C8A">
      <w:pPr>
        <w:pStyle w:val="ListParagraph"/>
        <w:numPr>
          <w:ilvl w:val="1"/>
          <w:numId w:val="28"/>
        </w:numPr>
        <w:spacing w:after="0"/>
        <w:rPr>
          <w:rFonts w:eastAsia="Batang"/>
          <w:lang w:eastAsia="en-US"/>
        </w:rPr>
      </w:pPr>
      <w:r>
        <w:rPr>
          <w:rFonts w:eastAsia="Batang"/>
          <w:lang w:eastAsia="en-US"/>
        </w:rPr>
        <w:t xml:space="preserve">Alternative 1: Support of new CQI table and support of new MCS table are two independent UE features. </w:t>
      </w:r>
    </w:p>
    <w:p w14:paraId="0560B186" w14:textId="77777777" w:rsidR="00911C8A" w:rsidRPr="00EA6B98" w:rsidRDefault="00911C8A" w:rsidP="00911C8A">
      <w:pPr>
        <w:pStyle w:val="ListParagraph"/>
        <w:numPr>
          <w:ilvl w:val="1"/>
          <w:numId w:val="28"/>
        </w:numPr>
        <w:spacing w:after="0"/>
        <w:rPr>
          <w:rFonts w:eastAsia="Batang"/>
          <w:lang w:eastAsia="en-US"/>
        </w:rPr>
      </w:pPr>
      <w:r w:rsidRPr="00EA6B98">
        <w:rPr>
          <w:rFonts w:eastAsia="Batang"/>
          <w:lang w:eastAsia="en-US"/>
        </w:rPr>
        <w:t xml:space="preserve">Alternative 2: Support of new CQI table and support of new MCS table are bundled in a single UE feature. </w:t>
      </w:r>
    </w:p>
    <w:p w14:paraId="160B3210" w14:textId="77777777" w:rsidR="00FD44A1" w:rsidRDefault="00FD44A1" w:rsidP="00252944"/>
    <w:p w14:paraId="7AC6F3E4" w14:textId="6E2F50F0" w:rsidR="00252944" w:rsidRPr="00252944" w:rsidRDefault="00252944" w:rsidP="00252944">
      <w:pPr>
        <w:pStyle w:val="Heading2"/>
      </w:pPr>
      <w:r>
        <w:rPr>
          <w:szCs w:val="36"/>
        </w:rPr>
        <w:t>Other</w:t>
      </w:r>
    </w:p>
    <w:p w14:paraId="5D7F185E" w14:textId="77777777" w:rsidR="00AA5D62" w:rsidRDefault="00AA5D62" w:rsidP="00AA5D62">
      <w:pPr>
        <w:overflowPunct/>
        <w:autoSpaceDE/>
        <w:autoSpaceDN/>
        <w:adjustRightInd/>
        <w:spacing w:after="0"/>
        <w:ind w:left="720" w:hanging="720"/>
        <w:jc w:val="left"/>
        <w:textAlignment w:val="auto"/>
        <w:rPr>
          <w:rFonts w:ascii="Times" w:eastAsia="Batang" w:hAnsi="Times"/>
          <w:szCs w:val="24"/>
          <w:lang w:eastAsia="en-US"/>
        </w:rPr>
      </w:pPr>
      <w:r>
        <w:rPr>
          <w:rFonts w:ascii="Times" w:eastAsia="Batang" w:hAnsi="Times"/>
          <w:szCs w:val="24"/>
          <w:lang w:eastAsia="en-US"/>
        </w:rPr>
        <w:t>From Chairman notes:</w:t>
      </w:r>
    </w:p>
    <w:tbl>
      <w:tblPr>
        <w:tblStyle w:val="TableGrid"/>
        <w:tblW w:w="0" w:type="auto"/>
        <w:tblLook w:val="04A0" w:firstRow="1" w:lastRow="0" w:firstColumn="1" w:lastColumn="0" w:noHBand="0" w:noVBand="1"/>
      </w:tblPr>
      <w:tblGrid>
        <w:gridCol w:w="9350"/>
      </w:tblGrid>
      <w:tr w:rsidR="00AA5D62" w14:paraId="7B31F916" w14:textId="77777777" w:rsidTr="00AA5D62">
        <w:tc>
          <w:tcPr>
            <w:tcW w:w="9350" w:type="dxa"/>
          </w:tcPr>
          <w:p w14:paraId="481C27DC" w14:textId="7D29AAFF" w:rsidR="00AA5D62" w:rsidRDefault="00AA5D62" w:rsidP="00252944">
            <w:r w:rsidRPr="00AA5D62">
              <w:rPr>
                <w:rFonts w:ascii="Times" w:eastAsia="Batang" w:hAnsi="Times"/>
                <w:lang w:eastAsia="en-US"/>
              </w:rPr>
              <w:t>Discuss further offline regarding whether or not to address the discrepancy in the higest SE(s) in designing MCS table vs. the target packet BLER (e.g., 10^-5)</w:t>
            </w:r>
          </w:p>
        </w:tc>
      </w:tr>
    </w:tbl>
    <w:p w14:paraId="3B13E13B" w14:textId="77777777" w:rsidR="00252944" w:rsidRDefault="00252944" w:rsidP="00252944"/>
    <w:p w14:paraId="117E8E91" w14:textId="7E92BAA7" w:rsidR="00911C8A" w:rsidRPr="008E308E" w:rsidRDefault="00911C8A" w:rsidP="00911C8A">
      <w:pPr>
        <w:spacing w:after="0"/>
        <w:rPr>
          <w:rFonts w:eastAsia="Batang"/>
          <w:u w:val="single"/>
          <w:lang w:eastAsia="en-US"/>
        </w:rPr>
      </w:pPr>
      <w:r>
        <w:rPr>
          <w:rFonts w:eastAsia="Batang"/>
          <w:u w:val="single"/>
          <w:lang w:eastAsia="en-US"/>
        </w:rPr>
        <w:t>Offline discussion status:</w:t>
      </w:r>
    </w:p>
    <w:p w14:paraId="1A81E851" w14:textId="6F8D60CD" w:rsidR="00040200" w:rsidRDefault="00911C8A" w:rsidP="00040200">
      <w:r>
        <w:t>There is no consensus that the discrepancy needs to be addressed.</w:t>
      </w:r>
    </w:p>
    <w:p w14:paraId="1DC79801" w14:textId="77777777" w:rsidR="00CC5B16" w:rsidRDefault="00CC5B16" w:rsidP="00040200"/>
    <w:p w14:paraId="5B3C850D" w14:textId="77777777" w:rsidR="00F507D1" w:rsidRPr="00CE0424" w:rsidRDefault="00F507D1" w:rsidP="00CE0424">
      <w:pPr>
        <w:pStyle w:val="Heading1"/>
      </w:pPr>
      <w:bookmarkStart w:id="2" w:name="_In-sequence_SDU_delivery"/>
      <w:bookmarkEnd w:id="2"/>
      <w:r w:rsidRPr="00CE0424">
        <w:t>References</w:t>
      </w:r>
    </w:p>
    <w:p w14:paraId="4C75C0C5" w14:textId="77777777" w:rsidR="00E6777C" w:rsidRDefault="0049205F" w:rsidP="00652C17">
      <w:pPr>
        <w:pStyle w:val="ListParagraph"/>
        <w:numPr>
          <w:ilvl w:val="0"/>
          <w:numId w:val="22"/>
        </w:numPr>
        <w:tabs>
          <w:tab w:val="left" w:pos="900"/>
        </w:tabs>
        <w:ind w:left="900" w:hanging="540"/>
        <w:rPr>
          <w:lang w:eastAsia="x-none"/>
        </w:rPr>
      </w:pPr>
      <w:hyperlink r:id="rId17" w:history="1">
        <w:r w:rsidR="00E6777C" w:rsidRPr="00E6777C">
          <w:rPr>
            <w:rStyle w:val="Hyperlink"/>
            <w:b/>
            <w:lang w:eastAsia="x-none"/>
          </w:rPr>
          <w:t>R1-1805898</w:t>
        </w:r>
      </w:hyperlink>
      <w:r w:rsidR="00E6777C">
        <w:rPr>
          <w:lang w:eastAsia="x-none"/>
        </w:rPr>
        <w:tab/>
        <w:t>MCS and CQI design for URLLC</w:t>
      </w:r>
      <w:r w:rsidR="00E6777C">
        <w:rPr>
          <w:lang w:eastAsia="x-none"/>
        </w:rPr>
        <w:tab/>
        <w:t>Huawei, HiSilicon</w:t>
      </w:r>
    </w:p>
    <w:p w14:paraId="5C7127CC" w14:textId="77777777" w:rsidR="00E6777C" w:rsidRDefault="0049205F" w:rsidP="00652C17">
      <w:pPr>
        <w:pStyle w:val="ListParagraph"/>
        <w:numPr>
          <w:ilvl w:val="0"/>
          <w:numId w:val="22"/>
        </w:numPr>
        <w:tabs>
          <w:tab w:val="left" w:pos="900"/>
        </w:tabs>
        <w:ind w:left="900" w:hanging="540"/>
        <w:rPr>
          <w:lang w:eastAsia="x-none"/>
        </w:rPr>
      </w:pPr>
      <w:hyperlink r:id="rId18" w:history="1">
        <w:r w:rsidR="00E6777C" w:rsidRPr="00E6777C">
          <w:rPr>
            <w:rStyle w:val="Hyperlink"/>
            <w:b/>
            <w:lang w:eastAsia="x-none"/>
          </w:rPr>
          <w:t>R1-1806004</w:t>
        </w:r>
      </w:hyperlink>
      <w:r w:rsidR="00E6777C">
        <w:rPr>
          <w:lang w:eastAsia="x-none"/>
        </w:rPr>
        <w:tab/>
        <w:t>CQI and MCS Tables for URLLC</w:t>
      </w:r>
      <w:r w:rsidR="00E6777C">
        <w:rPr>
          <w:lang w:eastAsia="x-none"/>
        </w:rPr>
        <w:tab/>
        <w:t>Ericsson</w:t>
      </w:r>
    </w:p>
    <w:p w14:paraId="7C109BF7" w14:textId="77777777" w:rsidR="00E6777C" w:rsidRDefault="0049205F" w:rsidP="00652C17">
      <w:pPr>
        <w:pStyle w:val="ListParagraph"/>
        <w:numPr>
          <w:ilvl w:val="0"/>
          <w:numId w:val="22"/>
        </w:numPr>
        <w:tabs>
          <w:tab w:val="left" w:pos="900"/>
        </w:tabs>
        <w:ind w:left="900" w:hanging="540"/>
        <w:rPr>
          <w:lang w:eastAsia="x-none"/>
        </w:rPr>
      </w:pPr>
      <w:hyperlink r:id="rId19" w:history="1">
        <w:r w:rsidR="00E6777C" w:rsidRPr="00E6777C">
          <w:rPr>
            <w:rStyle w:val="Hyperlink"/>
            <w:b/>
            <w:lang w:eastAsia="x-none"/>
          </w:rPr>
          <w:t>R1-1806137</w:t>
        </w:r>
      </w:hyperlink>
      <w:r w:rsidR="00E6777C">
        <w:rPr>
          <w:lang w:eastAsia="x-none"/>
        </w:rPr>
        <w:tab/>
        <w:t>Considerations on CQI /MCS table(s) for URLLC</w:t>
      </w:r>
      <w:r w:rsidR="00E6777C">
        <w:rPr>
          <w:lang w:eastAsia="x-none"/>
        </w:rPr>
        <w:tab/>
        <w:t>ZTE</w:t>
      </w:r>
    </w:p>
    <w:p w14:paraId="243C5149" w14:textId="77777777" w:rsidR="00E6777C" w:rsidRDefault="0049205F" w:rsidP="00652C17">
      <w:pPr>
        <w:pStyle w:val="ListParagraph"/>
        <w:numPr>
          <w:ilvl w:val="0"/>
          <w:numId w:val="22"/>
        </w:numPr>
        <w:tabs>
          <w:tab w:val="left" w:pos="900"/>
        </w:tabs>
        <w:ind w:left="900" w:hanging="540"/>
        <w:rPr>
          <w:lang w:eastAsia="x-none"/>
        </w:rPr>
      </w:pPr>
      <w:hyperlink r:id="rId20" w:history="1">
        <w:r w:rsidR="00E6777C" w:rsidRPr="00E6777C">
          <w:rPr>
            <w:rStyle w:val="Hyperlink"/>
            <w:b/>
            <w:lang w:eastAsia="x-none"/>
          </w:rPr>
          <w:t>R1-1806529</w:t>
        </w:r>
      </w:hyperlink>
      <w:r w:rsidR="00E6777C">
        <w:rPr>
          <w:lang w:eastAsia="x-none"/>
        </w:rPr>
        <w:tab/>
        <w:t>CQI/MCS enhancements for URLLC</w:t>
      </w:r>
      <w:r w:rsidR="00E6777C">
        <w:rPr>
          <w:lang w:eastAsia="x-none"/>
        </w:rPr>
        <w:tab/>
        <w:t>Intel Corporation</w:t>
      </w:r>
    </w:p>
    <w:p w14:paraId="39072F6B" w14:textId="77777777" w:rsidR="00E6777C" w:rsidRDefault="0049205F" w:rsidP="00652C17">
      <w:pPr>
        <w:pStyle w:val="ListParagraph"/>
        <w:numPr>
          <w:ilvl w:val="0"/>
          <w:numId w:val="22"/>
        </w:numPr>
        <w:tabs>
          <w:tab w:val="left" w:pos="900"/>
        </w:tabs>
        <w:ind w:left="900" w:hanging="540"/>
        <w:rPr>
          <w:lang w:eastAsia="x-none"/>
        </w:rPr>
      </w:pPr>
      <w:hyperlink r:id="rId21" w:history="1">
        <w:r w:rsidR="00E6777C" w:rsidRPr="00E6777C">
          <w:rPr>
            <w:rStyle w:val="Hyperlink"/>
            <w:b/>
            <w:lang w:eastAsia="x-none"/>
          </w:rPr>
          <w:t>R1-1806747</w:t>
        </w:r>
      </w:hyperlink>
      <w:r w:rsidR="00E6777C">
        <w:rPr>
          <w:lang w:eastAsia="x-none"/>
        </w:rPr>
        <w:tab/>
        <w:t>CQI and MCS Tables for URLLC</w:t>
      </w:r>
      <w:r w:rsidR="00E6777C">
        <w:rPr>
          <w:lang w:eastAsia="x-none"/>
        </w:rPr>
        <w:tab/>
        <w:t>Samsung</w:t>
      </w:r>
    </w:p>
    <w:p w14:paraId="63B2E3CD" w14:textId="147ECEB4" w:rsidR="00E6777C" w:rsidRDefault="0049205F" w:rsidP="00652C17">
      <w:pPr>
        <w:pStyle w:val="ListParagraph"/>
        <w:numPr>
          <w:ilvl w:val="0"/>
          <w:numId w:val="22"/>
        </w:numPr>
        <w:tabs>
          <w:tab w:val="left" w:pos="900"/>
        </w:tabs>
        <w:ind w:left="900" w:hanging="540"/>
        <w:rPr>
          <w:lang w:eastAsia="x-none"/>
        </w:rPr>
      </w:pPr>
      <w:hyperlink r:id="rId22" w:history="1">
        <w:r w:rsidR="00E6777C" w:rsidRPr="00E6777C">
          <w:rPr>
            <w:rStyle w:val="Hyperlink"/>
            <w:b/>
            <w:lang w:eastAsia="x-none"/>
          </w:rPr>
          <w:t>R1-1807376</w:t>
        </w:r>
      </w:hyperlink>
      <w:r w:rsidR="00E6777C">
        <w:rPr>
          <w:lang w:eastAsia="x-none"/>
        </w:rPr>
        <w:tab/>
        <w:t>Considerations for CQI and MCS for URLLC</w:t>
      </w:r>
      <w:r w:rsidR="00E6777C">
        <w:rPr>
          <w:lang w:eastAsia="x-none"/>
        </w:rPr>
        <w:tab/>
        <w:t>Qualcomm Incorporated</w:t>
      </w:r>
    </w:p>
    <w:p w14:paraId="6FCC2A66" w14:textId="77777777" w:rsidR="006312E4" w:rsidRDefault="0049205F" w:rsidP="00652C17">
      <w:pPr>
        <w:pStyle w:val="ListParagraph"/>
        <w:numPr>
          <w:ilvl w:val="0"/>
          <w:numId w:val="22"/>
        </w:numPr>
        <w:tabs>
          <w:tab w:val="left" w:pos="900"/>
        </w:tabs>
        <w:ind w:left="900" w:hanging="540"/>
        <w:rPr>
          <w:lang w:eastAsia="x-none"/>
        </w:rPr>
      </w:pPr>
      <w:hyperlink r:id="rId23" w:history="1">
        <w:r w:rsidR="006312E4">
          <w:rPr>
            <w:rStyle w:val="Hyperlink"/>
            <w:lang w:eastAsia="x-none"/>
          </w:rPr>
          <w:t>R1-1806077</w:t>
        </w:r>
      </w:hyperlink>
      <w:r w:rsidR="006312E4">
        <w:rPr>
          <w:lang w:eastAsia="x-none"/>
        </w:rPr>
        <w:tab/>
        <w:t>Discussion on CSI report for URLLC</w:t>
      </w:r>
      <w:r w:rsidR="006312E4">
        <w:rPr>
          <w:lang w:eastAsia="x-none"/>
        </w:rPr>
        <w:tab/>
        <w:t>vivo</w:t>
      </w:r>
    </w:p>
    <w:p w14:paraId="06836D37" w14:textId="77777777" w:rsidR="006312E4" w:rsidRDefault="0049205F" w:rsidP="00652C17">
      <w:pPr>
        <w:pStyle w:val="ListParagraph"/>
        <w:numPr>
          <w:ilvl w:val="0"/>
          <w:numId w:val="22"/>
        </w:numPr>
        <w:tabs>
          <w:tab w:val="left" w:pos="900"/>
        </w:tabs>
        <w:ind w:left="900" w:hanging="540"/>
        <w:rPr>
          <w:lang w:eastAsia="x-none"/>
        </w:rPr>
      </w:pPr>
      <w:hyperlink r:id="rId24" w:history="1">
        <w:r w:rsidR="006312E4">
          <w:rPr>
            <w:rStyle w:val="Hyperlink"/>
            <w:lang w:eastAsia="x-none"/>
          </w:rPr>
          <w:t>R1-1806140</w:t>
        </w:r>
      </w:hyperlink>
      <w:r w:rsidR="006312E4">
        <w:rPr>
          <w:lang w:eastAsia="x-none"/>
        </w:rPr>
        <w:tab/>
        <w:t>On details of CQI and MCS tables for NR URLLC</w:t>
      </w:r>
      <w:r w:rsidR="006312E4">
        <w:rPr>
          <w:lang w:eastAsia="x-none"/>
        </w:rPr>
        <w:tab/>
        <w:t>Panasonic</w:t>
      </w:r>
    </w:p>
    <w:p w14:paraId="7B0188A8" w14:textId="77777777" w:rsidR="006312E4" w:rsidRDefault="0049205F" w:rsidP="00652C17">
      <w:pPr>
        <w:pStyle w:val="ListParagraph"/>
        <w:numPr>
          <w:ilvl w:val="0"/>
          <w:numId w:val="22"/>
        </w:numPr>
        <w:tabs>
          <w:tab w:val="left" w:pos="900"/>
        </w:tabs>
        <w:ind w:left="900" w:hanging="540"/>
        <w:rPr>
          <w:lang w:eastAsia="x-none"/>
        </w:rPr>
      </w:pPr>
      <w:hyperlink r:id="rId25" w:history="1">
        <w:r w:rsidR="006312E4">
          <w:rPr>
            <w:rStyle w:val="Hyperlink"/>
            <w:lang w:eastAsia="x-none"/>
          </w:rPr>
          <w:t>R1-1806304</w:t>
        </w:r>
      </w:hyperlink>
      <w:r w:rsidR="006312E4">
        <w:rPr>
          <w:lang w:eastAsia="x-none"/>
        </w:rPr>
        <w:tab/>
        <w:t>CQI and MCS design for NR URLLC</w:t>
      </w:r>
      <w:r w:rsidR="006312E4">
        <w:rPr>
          <w:lang w:eastAsia="x-none"/>
        </w:rPr>
        <w:tab/>
        <w:t>CATT</w:t>
      </w:r>
    </w:p>
    <w:p w14:paraId="04E47F49" w14:textId="77777777" w:rsidR="006312E4" w:rsidRDefault="0049205F" w:rsidP="00652C17">
      <w:pPr>
        <w:pStyle w:val="ListParagraph"/>
        <w:numPr>
          <w:ilvl w:val="0"/>
          <w:numId w:val="22"/>
        </w:numPr>
        <w:tabs>
          <w:tab w:val="left" w:pos="900"/>
        </w:tabs>
        <w:ind w:left="900" w:hanging="540"/>
        <w:rPr>
          <w:lang w:eastAsia="x-none"/>
        </w:rPr>
      </w:pPr>
      <w:hyperlink r:id="rId26" w:history="1">
        <w:r w:rsidR="006312E4">
          <w:rPr>
            <w:rStyle w:val="Hyperlink"/>
            <w:lang w:eastAsia="x-none"/>
          </w:rPr>
          <w:t>R1-1806371</w:t>
        </w:r>
      </w:hyperlink>
      <w:r w:rsidR="006312E4">
        <w:rPr>
          <w:lang w:eastAsia="x-none"/>
        </w:rPr>
        <w:tab/>
        <w:t>Discussion on CQI and MCS design for URLLC</w:t>
      </w:r>
      <w:r w:rsidR="006312E4">
        <w:rPr>
          <w:lang w:eastAsia="x-none"/>
        </w:rPr>
        <w:tab/>
        <w:t>CMCC</w:t>
      </w:r>
    </w:p>
    <w:p w14:paraId="4CF3B683" w14:textId="77777777" w:rsidR="006312E4" w:rsidRDefault="0049205F" w:rsidP="00652C17">
      <w:pPr>
        <w:pStyle w:val="ListParagraph"/>
        <w:numPr>
          <w:ilvl w:val="0"/>
          <w:numId w:val="22"/>
        </w:numPr>
        <w:tabs>
          <w:tab w:val="left" w:pos="900"/>
        </w:tabs>
        <w:ind w:left="900" w:hanging="540"/>
        <w:rPr>
          <w:lang w:eastAsia="x-none"/>
        </w:rPr>
      </w:pPr>
      <w:hyperlink r:id="rId27" w:history="1">
        <w:r w:rsidR="006312E4">
          <w:rPr>
            <w:rStyle w:val="Hyperlink"/>
            <w:lang w:eastAsia="x-none"/>
          </w:rPr>
          <w:t>R1-1806409</w:t>
        </w:r>
      </w:hyperlink>
      <w:r w:rsidR="006312E4">
        <w:rPr>
          <w:lang w:eastAsia="x-none"/>
        </w:rPr>
        <w:tab/>
        <w:t>Consideration on CQI and MCS tables for NR URLLC</w:t>
      </w:r>
      <w:r w:rsidR="006312E4">
        <w:rPr>
          <w:lang w:eastAsia="x-none"/>
        </w:rPr>
        <w:tab/>
        <w:t>Spreadtrum Communications</w:t>
      </w:r>
    </w:p>
    <w:p w14:paraId="3CAD92C3" w14:textId="77777777" w:rsidR="006312E4" w:rsidRDefault="0049205F" w:rsidP="00652C17">
      <w:pPr>
        <w:pStyle w:val="ListParagraph"/>
        <w:numPr>
          <w:ilvl w:val="0"/>
          <w:numId w:val="22"/>
        </w:numPr>
        <w:tabs>
          <w:tab w:val="left" w:pos="900"/>
        </w:tabs>
        <w:ind w:left="900" w:hanging="540"/>
        <w:rPr>
          <w:lang w:eastAsia="x-none"/>
        </w:rPr>
      </w:pPr>
      <w:hyperlink r:id="rId28" w:history="1">
        <w:r w:rsidR="006312E4">
          <w:rPr>
            <w:rStyle w:val="Hyperlink"/>
            <w:lang w:eastAsia="x-none"/>
          </w:rPr>
          <w:t>R1-1806634</w:t>
        </w:r>
      </w:hyperlink>
      <w:r w:rsidR="006312E4">
        <w:rPr>
          <w:lang w:eastAsia="x-none"/>
        </w:rPr>
        <w:tab/>
        <w:t>Discussion on CQI and MCS table design for URLLC</w:t>
      </w:r>
      <w:r w:rsidR="006312E4">
        <w:rPr>
          <w:lang w:eastAsia="x-none"/>
        </w:rPr>
        <w:tab/>
        <w:t>LG Electronics</w:t>
      </w:r>
    </w:p>
    <w:p w14:paraId="69E40E24" w14:textId="77777777" w:rsidR="006312E4" w:rsidRDefault="0049205F" w:rsidP="00652C17">
      <w:pPr>
        <w:pStyle w:val="ListParagraph"/>
        <w:numPr>
          <w:ilvl w:val="0"/>
          <w:numId w:val="22"/>
        </w:numPr>
        <w:tabs>
          <w:tab w:val="left" w:pos="900"/>
        </w:tabs>
        <w:ind w:left="900" w:hanging="540"/>
        <w:rPr>
          <w:lang w:eastAsia="x-none"/>
        </w:rPr>
      </w:pPr>
      <w:hyperlink r:id="rId29" w:history="1">
        <w:r w:rsidR="006312E4">
          <w:rPr>
            <w:rStyle w:val="Hyperlink"/>
            <w:lang w:eastAsia="x-none"/>
          </w:rPr>
          <w:t>R1-1806658</w:t>
        </w:r>
      </w:hyperlink>
      <w:r w:rsidR="006312E4">
        <w:rPr>
          <w:lang w:eastAsia="x-none"/>
        </w:rPr>
        <w:tab/>
        <w:t>Remaining details of CQI and MCS for URLLC</w:t>
      </w:r>
      <w:r w:rsidR="006312E4">
        <w:rPr>
          <w:lang w:eastAsia="x-none"/>
        </w:rPr>
        <w:tab/>
        <w:t>Nokia, Nokia Shanghai Bell</w:t>
      </w:r>
    </w:p>
    <w:p w14:paraId="6CFF69F8" w14:textId="77777777" w:rsidR="006312E4" w:rsidRDefault="0049205F" w:rsidP="00652C17">
      <w:pPr>
        <w:pStyle w:val="ListParagraph"/>
        <w:numPr>
          <w:ilvl w:val="0"/>
          <w:numId w:val="22"/>
        </w:numPr>
        <w:tabs>
          <w:tab w:val="left" w:pos="900"/>
        </w:tabs>
        <w:ind w:left="900" w:hanging="540"/>
        <w:rPr>
          <w:lang w:eastAsia="x-none"/>
        </w:rPr>
      </w:pPr>
      <w:hyperlink r:id="rId30" w:history="1">
        <w:r w:rsidR="006312E4">
          <w:rPr>
            <w:rStyle w:val="Hyperlink"/>
            <w:lang w:eastAsia="x-none"/>
          </w:rPr>
          <w:t>R1-1806804</w:t>
        </w:r>
      </w:hyperlink>
      <w:r w:rsidR="006312E4">
        <w:rPr>
          <w:lang w:eastAsia="x-none"/>
        </w:rPr>
        <w:tab/>
        <w:t>On CQI and MCS design for URLLC</w:t>
      </w:r>
      <w:r w:rsidR="006312E4">
        <w:rPr>
          <w:lang w:eastAsia="x-none"/>
        </w:rPr>
        <w:tab/>
        <w:t>MediaTek Inc.</w:t>
      </w:r>
    </w:p>
    <w:p w14:paraId="1D9148B4" w14:textId="77777777" w:rsidR="006312E4" w:rsidRDefault="0049205F" w:rsidP="00652C17">
      <w:pPr>
        <w:pStyle w:val="ListParagraph"/>
        <w:numPr>
          <w:ilvl w:val="0"/>
          <w:numId w:val="22"/>
        </w:numPr>
        <w:tabs>
          <w:tab w:val="left" w:pos="900"/>
        </w:tabs>
        <w:ind w:left="900" w:hanging="540"/>
        <w:rPr>
          <w:lang w:eastAsia="x-none"/>
        </w:rPr>
      </w:pPr>
      <w:hyperlink r:id="rId31" w:history="1">
        <w:r w:rsidR="006312E4">
          <w:rPr>
            <w:rStyle w:val="Hyperlink"/>
            <w:lang w:eastAsia="x-none"/>
          </w:rPr>
          <w:t>R1-1806977</w:t>
        </w:r>
      </w:hyperlink>
      <w:r w:rsidR="006312E4">
        <w:rPr>
          <w:lang w:eastAsia="x-none"/>
        </w:rPr>
        <w:tab/>
        <w:t>CQI/MCS Reporting for NR URLLC</w:t>
      </w:r>
      <w:r w:rsidR="006312E4">
        <w:rPr>
          <w:lang w:eastAsia="x-none"/>
        </w:rPr>
        <w:tab/>
        <w:t>AT&amp;T</w:t>
      </w:r>
    </w:p>
    <w:p w14:paraId="699EF3BC" w14:textId="77777777" w:rsidR="006312E4" w:rsidRDefault="0049205F" w:rsidP="00652C17">
      <w:pPr>
        <w:pStyle w:val="ListParagraph"/>
        <w:numPr>
          <w:ilvl w:val="0"/>
          <w:numId w:val="22"/>
        </w:numPr>
        <w:tabs>
          <w:tab w:val="left" w:pos="900"/>
        </w:tabs>
        <w:ind w:left="900" w:hanging="540"/>
        <w:rPr>
          <w:lang w:eastAsia="x-none"/>
        </w:rPr>
      </w:pPr>
      <w:hyperlink r:id="rId32" w:history="1">
        <w:r w:rsidR="006312E4">
          <w:rPr>
            <w:rStyle w:val="Hyperlink"/>
            <w:lang w:eastAsia="x-none"/>
          </w:rPr>
          <w:t>R1-1807018</w:t>
        </w:r>
      </w:hyperlink>
      <w:r w:rsidR="006312E4">
        <w:rPr>
          <w:lang w:eastAsia="x-none"/>
        </w:rPr>
        <w:tab/>
        <w:t xml:space="preserve">CQI and MCS Tables for NR URLLC </w:t>
      </w:r>
      <w:r w:rsidR="006312E4">
        <w:rPr>
          <w:lang w:eastAsia="x-none"/>
        </w:rPr>
        <w:tab/>
        <w:t>InterDigital, Inc.</w:t>
      </w:r>
    </w:p>
    <w:p w14:paraId="5FCC7F7E" w14:textId="77777777" w:rsidR="00E6777C" w:rsidRDefault="00E6777C" w:rsidP="006312E4">
      <w:pPr>
        <w:ind w:left="360"/>
        <w:rPr>
          <w:lang w:eastAsia="x-none"/>
        </w:rPr>
      </w:pPr>
    </w:p>
    <w:p w14:paraId="62EC48FC" w14:textId="0E479ADB" w:rsidR="009F414C" w:rsidRDefault="00097F40" w:rsidP="009F414C">
      <w:pPr>
        <w:keepNext/>
        <w:keepLines/>
        <w:pBdr>
          <w:top w:val="single" w:sz="12" w:space="3" w:color="auto"/>
        </w:pBdr>
        <w:spacing w:before="240" w:after="180"/>
        <w:ind w:left="432" w:hanging="432"/>
        <w:jc w:val="left"/>
        <w:outlineLvl w:val="0"/>
        <w:rPr>
          <w:rFonts w:ascii="Arial" w:eastAsia="Times New Roman" w:hAnsi="Arial" w:cs="Arial"/>
          <w:sz w:val="32"/>
          <w:szCs w:val="36"/>
        </w:rPr>
      </w:pPr>
      <w:r w:rsidRPr="00097F40">
        <w:rPr>
          <w:rFonts w:ascii="Arial" w:eastAsia="Times New Roman" w:hAnsi="Arial" w:cs="Arial"/>
          <w:sz w:val="32"/>
          <w:szCs w:val="36"/>
        </w:rPr>
        <w:lastRenderedPageBreak/>
        <w:t xml:space="preserve">Appendix. </w:t>
      </w:r>
      <w:r w:rsidR="009F414C">
        <w:rPr>
          <w:rFonts w:ascii="Arial" w:eastAsia="Times New Roman" w:hAnsi="Arial" w:cs="Arial"/>
          <w:sz w:val="32"/>
          <w:szCs w:val="36"/>
        </w:rPr>
        <w:t>Existing CQI and MCS Tables</w:t>
      </w:r>
    </w:p>
    <w:p w14:paraId="5AA10F93" w14:textId="383BB2F2" w:rsidR="009F414C" w:rsidRPr="00097F40" w:rsidRDefault="009F414C" w:rsidP="009F414C">
      <w:pPr>
        <w:keepNext/>
        <w:keepLines/>
        <w:spacing w:before="180" w:after="180"/>
        <w:ind w:left="576" w:hanging="576"/>
        <w:jc w:val="left"/>
        <w:outlineLvl w:val="1"/>
        <w:rPr>
          <w:rFonts w:ascii="Arial" w:eastAsia="Times New Roman" w:hAnsi="Arial" w:cs="Arial"/>
          <w:sz w:val="28"/>
          <w:szCs w:val="32"/>
        </w:rPr>
      </w:pPr>
      <w:r w:rsidRPr="009F414C">
        <w:rPr>
          <w:rFonts w:ascii="Arial" w:eastAsia="Times New Roman" w:hAnsi="Arial" w:cs="Arial"/>
          <w:sz w:val="28"/>
          <w:szCs w:val="32"/>
        </w:rPr>
        <w:t>Appendix A. Existing 64-QAM CQI table for CP-OFDM</w:t>
      </w:r>
    </w:p>
    <w:p w14:paraId="2A234CBA" w14:textId="559BB964" w:rsidR="00097F40" w:rsidRPr="00097F40" w:rsidRDefault="00097F40" w:rsidP="00097F40">
      <w:pPr>
        <w:keepNext/>
        <w:keepLines/>
        <w:overflowPunct/>
        <w:autoSpaceDE/>
        <w:autoSpaceDN/>
        <w:adjustRightInd/>
        <w:spacing w:before="60" w:after="180"/>
        <w:jc w:val="center"/>
        <w:textAlignment w:val="auto"/>
        <w:rPr>
          <w:rFonts w:ascii="Arial" w:eastAsia="Times New Roman" w:hAnsi="Arial"/>
          <w:b/>
          <w:color w:val="000000"/>
          <w:lang w:eastAsia="en-US"/>
        </w:rPr>
      </w:pPr>
      <w:r w:rsidRPr="00097F40">
        <w:rPr>
          <w:rFonts w:ascii="Arial" w:eastAsia="Times New Roman" w:hAnsi="Arial"/>
          <w:b/>
          <w:color w:val="000000"/>
          <w:lang w:eastAsia="en-US"/>
        </w:rPr>
        <w:t>Table 5.2.2.1-2: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097F40" w:rsidRPr="00097F40" w14:paraId="59E21694" w14:textId="77777777" w:rsidTr="00B63008">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74340B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A171282"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22DF77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87C76A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b/>
                <w:color w:val="000000"/>
                <w:sz w:val="18"/>
                <w:lang w:eastAsia="en-US"/>
              </w:rPr>
            </w:pPr>
            <w:r w:rsidRPr="00097F40">
              <w:rPr>
                <w:rFonts w:ascii="Arial" w:eastAsia="Times New Roman" w:hAnsi="Arial"/>
                <w:b/>
                <w:color w:val="000000"/>
                <w:sz w:val="18"/>
                <w:lang w:eastAsia="en-US"/>
              </w:rPr>
              <w:t>efficiency</w:t>
            </w:r>
          </w:p>
        </w:tc>
      </w:tr>
      <w:tr w:rsidR="00097F40" w:rsidRPr="00097F40" w14:paraId="60B19122" w14:textId="77777777" w:rsidTr="00B63008">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89011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0FFC64B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out of range</w:t>
            </w:r>
          </w:p>
        </w:tc>
      </w:tr>
      <w:tr w:rsidR="00097F40" w:rsidRPr="00097F40" w14:paraId="5BBBF0BC"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19A37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A0C51A"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B64B1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6C7B1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0.1523</w:t>
            </w:r>
          </w:p>
        </w:tc>
      </w:tr>
      <w:tr w:rsidR="00097F40" w:rsidRPr="00097F40" w14:paraId="4CF1AEB3"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0F3709"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6BF2CD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F27DC0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73164B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0.2344</w:t>
            </w:r>
          </w:p>
        </w:tc>
      </w:tr>
      <w:tr w:rsidR="00097F40" w:rsidRPr="00097F40" w14:paraId="17058B5D"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C7EA4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673C38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20866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1FDE1"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0.3770</w:t>
            </w:r>
          </w:p>
        </w:tc>
      </w:tr>
      <w:tr w:rsidR="00097F40" w:rsidRPr="00097F40" w14:paraId="7185AB23"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C0347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A9B696"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CE6DE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5B602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0.6016</w:t>
            </w:r>
          </w:p>
        </w:tc>
      </w:tr>
      <w:tr w:rsidR="00097F40" w:rsidRPr="00097F40" w14:paraId="3109D23B"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03432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834A05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F8DE2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76FA496"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0.8770</w:t>
            </w:r>
          </w:p>
        </w:tc>
      </w:tr>
      <w:tr w:rsidR="00097F40" w:rsidRPr="00097F40" w14:paraId="1B155E4C" w14:textId="77777777" w:rsidTr="00B63008">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0D2DCB3"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1469B2D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Q</w:t>
            </w:r>
            <w:r w:rsidRPr="00097F40">
              <w:rPr>
                <w:rFonts w:ascii="Arial" w:eastAsia="Times New Roman" w:hAnsi="Arial" w:hint="eastAsia"/>
                <w:color w:val="000000"/>
                <w:sz w:val="18"/>
                <w:lang w:eastAsia="en-US"/>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5FFC172"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FAD013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1.1758</w:t>
            </w:r>
          </w:p>
        </w:tc>
      </w:tr>
      <w:tr w:rsidR="00097F40" w:rsidRPr="00097F40" w14:paraId="6A88B3E3"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CF5AF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6E2331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16Q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CDCB86"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059DE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1.4766</w:t>
            </w:r>
          </w:p>
        </w:tc>
      </w:tr>
      <w:tr w:rsidR="00097F40" w:rsidRPr="00097F40" w14:paraId="0299EA1C"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69F20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0775D0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16Q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E387E8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5AE89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1.9141</w:t>
            </w:r>
          </w:p>
        </w:tc>
      </w:tr>
      <w:tr w:rsidR="00097F40" w:rsidRPr="00097F40" w14:paraId="383A6104" w14:textId="77777777" w:rsidTr="00B63008">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5B6F44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6C7672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16Q</w:t>
            </w:r>
            <w:r w:rsidRPr="00097F40">
              <w:rPr>
                <w:rFonts w:ascii="Arial" w:eastAsia="Times New Roman" w:hAnsi="Arial" w:hint="eastAsia"/>
                <w:color w:val="000000"/>
                <w:sz w:val="18"/>
                <w:lang w:eastAsia="en-US"/>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ACBFAB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E5EDC69"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2.4063</w:t>
            </w:r>
          </w:p>
        </w:tc>
      </w:tr>
      <w:tr w:rsidR="00097F40" w:rsidRPr="00097F40" w14:paraId="48805C8B"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A8AB2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BB9A7D8"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68CC4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B72A714"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2.7305</w:t>
            </w:r>
          </w:p>
        </w:tc>
      </w:tr>
      <w:tr w:rsidR="00097F40" w:rsidRPr="00097F40" w14:paraId="1E10814B"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6B15C3"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A2ECEC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0C07D2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38DB2C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3.3223</w:t>
            </w:r>
          </w:p>
        </w:tc>
      </w:tr>
      <w:tr w:rsidR="00097F40" w:rsidRPr="00097F40" w14:paraId="48519AEF"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CE924"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DC9148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260C1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AB726D"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3.9023</w:t>
            </w:r>
          </w:p>
        </w:tc>
      </w:tr>
      <w:tr w:rsidR="00097F40" w:rsidRPr="00097F40" w14:paraId="0DF8E5B7"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B1ACC5"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43DFBA0"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EAFEEA"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425662"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4.5234</w:t>
            </w:r>
          </w:p>
        </w:tc>
      </w:tr>
      <w:tr w:rsidR="00097F40" w:rsidRPr="00097F40" w14:paraId="005341D4"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91577A"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D5AD6E"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A6AFAB9"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217A07"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5.1152</w:t>
            </w:r>
          </w:p>
        </w:tc>
      </w:tr>
      <w:tr w:rsidR="00097F40" w:rsidRPr="00097F40" w14:paraId="37FE9672" w14:textId="77777777" w:rsidTr="00B63008">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1108F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924A0B"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64Q</w:t>
            </w:r>
            <w:r w:rsidRPr="00097F40">
              <w:rPr>
                <w:rFonts w:ascii="Arial" w:eastAsia="Times New Roman" w:hAnsi="Arial" w:hint="eastAsia"/>
                <w:color w:val="000000"/>
                <w:sz w:val="18"/>
                <w:lang w:eastAsia="en-US"/>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2F6D6F"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85F46C" w14:textId="77777777" w:rsidR="00097F40" w:rsidRPr="00097F40" w:rsidRDefault="00097F40" w:rsidP="00097F40">
            <w:pPr>
              <w:keepNext/>
              <w:keepLines/>
              <w:overflowPunct/>
              <w:autoSpaceDE/>
              <w:autoSpaceDN/>
              <w:adjustRightInd/>
              <w:spacing w:after="0"/>
              <w:jc w:val="center"/>
              <w:textAlignment w:val="auto"/>
              <w:rPr>
                <w:rFonts w:ascii="Arial" w:eastAsia="Times New Roman" w:hAnsi="Arial"/>
                <w:color w:val="000000"/>
                <w:sz w:val="18"/>
                <w:lang w:eastAsia="en-US"/>
              </w:rPr>
            </w:pPr>
            <w:r w:rsidRPr="00097F40">
              <w:rPr>
                <w:rFonts w:ascii="Arial" w:eastAsia="Times New Roman" w:hAnsi="Arial"/>
                <w:color w:val="000000"/>
                <w:sz w:val="18"/>
                <w:lang w:eastAsia="en-US"/>
              </w:rPr>
              <w:t>5.5547</w:t>
            </w:r>
          </w:p>
        </w:tc>
      </w:tr>
    </w:tbl>
    <w:p w14:paraId="3CDE6AA2" w14:textId="62A0015A" w:rsidR="00097F40" w:rsidRDefault="00097F40" w:rsidP="00097F40">
      <w:pPr>
        <w:ind w:left="567"/>
        <w:rPr>
          <w:rFonts w:eastAsia="Times New Roman"/>
        </w:rPr>
      </w:pPr>
    </w:p>
    <w:p w14:paraId="2F60D301" w14:textId="674E5BAA" w:rsidR="00BA18EA" w:rsidRDefault="00BA18EA" w:rsidP="00097F40">
      <w:pPr>
        <w:ind w:left="567"/>
        <w:rPr>
          <w:rFonts w:eastAsia="Times New Roman"/>
        </w:rPr>
      </w:pPr>
    </w:p>
    <w:p w14:paraId="70C7AB1A" w14:textId="77777777" w:rsidR="00BA18EA" w:rsidRPr="00097F40" w:rsidRDefault="00BA18EA" w:rsidP="00097F40">
      <w:pPr>
        <w:ind w:left="567"/>
        <w:rPr>
          <w:rFonts w:eastAsia="Times New Roman"/>
        </w:rPr>
      </w:pPr>
    </w:p>
    <w:p w14:paraId="3BAD8CD0" w14:textId="0274E47A" w:rsidR="00097F40" w:rsidRPr="00097F40" w:rsidRDefault="00097F40" w:rsidP="00097F40">
      <w:pPr>
        <w:keepNext/>
        <w:keepLines/>
        <w:spacing w:before="180" w:after="180"/>
        <w:ind w:left="576" w:hanging="576"/>
        <w:jc w:val="left"/>
        <w:outlineLvl w:val="1"/>
        <w:rPr>
          <w:rFonts w:ascii="Arial" w:eastAsia="Times New Roman" w:hAnsi="Arial" w:cs="Arial"/>
          <w:sz w:val="28"/>
          <w:szCs w:val="32"/>
        </w:rPr>
      </w:pPr>
      <w:bookmarkStart w:id="3" w:name="_Hlk511778070"/>
      <w:r w:rsidRPr="00097F40">
        <w:rPr>
          <w:rFonts w:ascii="Arial" w:eastAsia="Times New Roman" w:hAnsi="Arial" w:cs="Arial"/>
          <w:sz w:val="28"/>
          <w:szCs w:val="32"/>
        </w:rPr>
        <w:lastRenderedPageBreak/>
        <w:t>Appendix B. Existing 64-QAM MCS table for CP-OFDM</w:t>
      </w:r>
    </w:p>
    <w:bookmarkEnd w:id="3"/>
    <w:p w14:paraId="0BFFD7BD" w14:textId="77777777" w:rsidR="00097F40" w:rsidRPr="00097F40" w:rsidRDefault="00097F40" w:rsidP="00097F40">
      <w:pPr>
        <w:keepNext/>
        <w:keepLines/>
        <w:overflowPunct/>
        <w:autoSpaceDE/>
        <w:autoSpaceDN/>
        <w:adjustRightInd/>
        <w:spacing w:before="60" w:after="180"/>
        <w:jc w:val="center"/>
        <w:textAlignment w:val="auto"/>
        <w:rPr>
          <w:rFonts w:ascii="Arial" w:eastAsia="Times New Roman" w:hAnsi="Arial"/>
          <w:b/>
          <w:color w:val="000000"/>
          <w:lang w:eastAsia="en-US"/>
        </w:rPr>
      </w:pPr>
      <w:r w:rsidRPr="00097F40">
        <w:rPr>
          <w:rFonts w:ascii="Arial" w:eastAsia="Times New Roman" w:hAnsi="Arial"/>
          <w:b/>
          <w:color w:val="000000"/>
          <w:lang w:eastAsia="en-US"/>
        </w:rPr>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0"/>
        <w:gridCol w:w="1978"/>
      </w:tblGrid>
      <w:tr w:rsidR="00BA18EA" w:rsidRPr="00BA18EA" w14:paraId="7929DEB6" w14:textId="77777777" w:rsidTr="00BA18EA">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D3905F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val="en-US" w:eastAsia="en-US"/>
              </w:rPr>
              <w:t>MCS Index</w:t>
            </w:r>
            <w:r w:rsidRPr="00BA18EA">
              <w:rPr>
                <w:rFonts w:ascii="Arial" w:eastAsia="DengXian" w:hAnsi="Arial" w:cs="Arial"/>
                <w:b/>
                <w:sz w:val="18"/>
                <w:lang w:val="en-US" w:eastAsia="en-US"/>
              </w:rPr>
              <w:br/>
            </w:r>
            <w:r w:rsidRPr="00BA18EA">
              <w:rPr>
                <w:rFonts w:ascii="Arial" w:eastAsia="DengXian" w:hAnsi="Arial" w:cs="Arial"/>
                <w:b/>
                <w:i/>
                <w:sz w:val="18"/>
                <w:lang w:eastAsia="en-US"/>
              </w:rPr>
              <w:t>I</w:t>
            </w:r>
            <w:r w:rsidRPr="00BA18EA">
              <w:rPr>
                <w:rFonts w:ascii="Arial" w:eastAsia="DengXian" w:hAnsi="Arial" w:cs="Arial"/>
                <w:b/>
                <w:i/>
                <w:sz w:val="18"/>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FA6597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val="en-US" w:eastAsia="en-US"/>
              </w:rPr>
              <w:t>Modulation Order</w:t>
            </w:r>
            <w:r w:rsidRPr="00BA18EA">
              <w:rPr>
                <w:rFonts w:ascii="Arial" w:eastAsia="DengXian" w:hAnsi="Arial" w:cs="Arial"/>
                <w:b/>
                <w:sz w:val="18"/>
                <w:lang w:val="en-US" w:eastAsia="en-US"/>
              </w:rPr>
              <w:br/>
            </w:r>
            <w:r w:rsidRPr="00BA18EA">
              <w:rPr>
                <w:rFonts w:ascii="Arial" w:eastAsia="DengXian" w:hAnsi="Arial" w:cs="Arial"/>
                <w:b/>
                <w:i/>
                <w:sz w:val="18"/>
                <w:lang w:eastAsia="en-US"/>
              </w:rPr>
              <w:t xml:space="preserve"> Q</w:t>
            </w:r>
            <w:r w:rsidRPr="00BA18EA">
              <w:rPr>
                <w:rFonts w:ascii="Arial" w:eastAsia="DengXian" w:hAnsi="Arial" w:cs="Arial"/>
                <w:b/>
                <w:i/>
                <w:sz w:val="18"/>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BC27BA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val="en-US" w:eastAsia="en-US"/>
              </w:rPr>
              <w:t xml:space="preserve">Target code Rate </w:t>
            </w:r>
            <w:r w:rsidRPr="00BA18EA">
              <w:rPr>
                <w:rFonts w:ascii="Arial" w:eastAsia="DengXian" w:hAnsi="Arial" w:cs="Arial"/>
                <w:b/>
                <w:i/>
                <w:sz w:val="18"/>
                <w:lang w:val="en-US" w:eastAsia="en-US"/>
              </w:rPr>
              <w:t>R</w:t>
            </w:r>
            <w:r w:rsidRPr="00BA18EA">
              <w:rPr>
                <w:rFonts w:ascii="Arial" w:eastAsia="DengXian" w:hAnsi="Arial" w:cs="Arial"/>
                <w:b/>
                <w:sz w:val="18"/>
                <w:lang w:val="en-US" w:eastAsia="en-US"/>
              </w:rPr>
              <w:t xml:space="preserve"> </w:t>
            </w:r>
            <w:r w:rsidRPr="00BA18EA">
              <w:rPr>
                <w:rFonts w:ascii="Arial" w:eastAsia="DengXian" w:hAnsi="Arial" w:cs="Arial"/>
                <w:b/>
                <w:sz w:val="18"/>
                <w:lang w:eastAsia="en-US"/>
              </w:rPr>
              <w:t>x [1024]</w:t>
            </w:r>
          </w:p>
        </w:tc>
        <w:tc>
          <w:tcPr>
            <w:tcW w:w="1916" w:type="dxa"/>
            <w:tcBorders>
              <w:top w:val="single" w:sz="4" w:space="0" w:color="auto"/>
              <w:left w:val="single" w:sz="4" w:space="0" w:color="auto"/>
              <w:bottom w:val="double" w:sz="4" w:space="0" w:color="auto"/>
              <w:right w:val="single" w:sz="4" w:space="0" w:color="auto"/>
            </w:tcBorders>
            <w:shd w:val="clear" w:color="auto" w:fill="E0E0E0"/>
            <w:hideMark/>
          </w:tcPr>
          <w:p w14:paraId="0F0D83B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sz w:val="18"/>
                <w:lang w:eastAsia="en-US"/>
              </w:rPr>
            </w:pPr>
            <w:r w:rsidRPr="00BA18EA">
              <w:rPr>
                <w:rFonts w:ascii="Arial" w:eastAsia="DengXian" w:hAnsi="Arial" w:cs="Arial"/>
                <w:b/>
                <w:sz w:val="18"/>
                <w:lang w:eastAsia="en-US"/>
              </w:rPr>
              <w:t>Spectral</w:t>
            </w:r>
          </w:p>
          <w:p w14:paraId="1482CE1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sz w:val="18"/>
                <w:lang w:val="en-US" w:eastAsia="en-US"/>
              </w:rPr>
            </w:pPr>
            <w:r w:rsidRPr="00BA18EA">
              <w:rPr>
                <w:rFonts w:ascii="Arial" w:eastAsia="DengXian" w:hAnsi="Arial" w:cs="Arial"/>
                <w:b/>
                <w:sz w:val="18"/>
                <w:lang w:eastAsia="en-US"/>
              </w:rPr>
              <w:t>efficiency</w:t>
            </w:r>
          </w:p>
        </w:tc>
      </w:tr>
      <w:tr w:rsidR="00BA18EA" w:rsidRPr="00BA18EA" w14:paraId="412B864E" w14:textId="77777777" w:rsidTr="00BA18EA">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651E47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val="en-US" w:eastAsia="en-US"/>
              </w:rPr>
            </w:pPr>
            <w:r w:rsidRPr="00BA18EA">
              <w:rPr>
                <w:rFonts w:ascii="Arial" w:eastAsia="DengXian" w:hAnsi="Arial" w:cs="Arial"/>
                <w:b/>
                <w:color w:val="000000"/>
                <w:sz w:val="18"/>
                <w:lang w:val="en-US"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1EB6053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2</w:t>
            </w:r>
          </w:p>
        </w:tc>
        <w:tc>
          <w:tcPr>
            <w:tcW w:w="0" w:type="auto"/>
            <w:tcBorders>
              <w:top w:val="double" w:sz="4" w:space="0" w:color="auto"/>
              <w:left w:val="single" w:sz="4" w:space="0" w:color="auto"/>
              <w:bottom w:val="single" w:sz="4" w:space="0" w:color="auto"/>
              <w:right w:val="single" w:sz="4" w:space="0" w:color="auto"/>
            </w:tcBorders>
            <w:hideMark/>
          </w:tcPr>
          <w:p w14:paraId="47F1F47A"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120</w:t>
            </w:r>
          </w:p>
        </w:tc>
        <w:tc>
          <w:tcPr>
            <w:tcW w:w="1916" w:type="dxa"/>
            <w:tcBorders>
              <w:top w:val="double" w:sz="4" w:space="0" w:color="auto"/>
              <w:left w:val="single" w:sz="4" w:space="0" w:color="auto"/>
              <w:bottom w:val="single" w:sz="4" w:space="0" w:color="auto"/>
              <w:right w:val="single" w:sz="4" w:space="0" w:color="auto"/>
            </w:tcBorders>
            <w:hideMark/>
          </w:tcPr>
          <w:p w14:paraId="283CD7B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eastAsia="en-US"/>
              </w:rPr>
              <w:t>0.2344</w:t>
            </w:r>
          </w:p>
        </w:tc>
      </w:tr>
      <w:tr w:rsidR="00BA18EA" w:rsidRPr="00BA18EA" w14:paraId="1B085665"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CC327B"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val="en-US" w:eastAsia="en-US"/>
              </w:rPr>
            </w:pPr>
            <w:r w:rsidRPr="00BA18EA">
              <w:rPr>
                <w:rFonts w:ascii="Arial" w:eastAsia="DengXian" w:hAnsi="Arial" w:cs="Arial"/>
                <w:b/>
                <w:color w:val="000000"/>
                <w:sz w:val="18"/>
                <w:lang w:val="en-US"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5DB971D9"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2E51718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val="pt-BR" w:eastAsia="en-US"/>
              </w:rPr>
              <w:t>157</w:t>
            </w:r>
          </w:p>
        </w:tc>
        <w:tc>
          <w:tcPr>
            <w:tcW w:w="1916" w:type="dxa"/>
            <w:tcBorders>
              <w:top w:val="single" w:sz="4" w:space="0" w:color="auto"/>
              <w:left w:val="single" w:sz="4" w:space="0" w:color="auto"/>
              <w:bottom w:val="single" w:sz="4" w:space="0" w:color="auto"/>
              <w:right w:val="single" w:sz="4" w:space="0" w:color="auto"/>
            </w:tcBorders>
            <w:hideMark/>
          </w:tcPr>
          <w:p w14:paraId="057CAD1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ascii="Arial" w:eastAsia="DengXian" w:hAnsi="Arial" w:cs="Arial"/>
                <w:color w:val="000000"/>
                <w:sz w:val="18"/>
                <w:lang w:eastAsia="en-US"/>
              </w:rPr>
              <w:t>0.3066</w:t>
            </w:r>
          </w:p>
        </w:tc>
      </w:tr>
      <w:tr w:rsidR="00BA18EA" w:rsidRPr="00BA18EA" w14:paraId="079EC699"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E725C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23A108E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73DF55F0"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193</w:t>
            </w:r>
          </w:p>
        </w:tc>
        <w:tc>
          <w:tcPr>
            <w:tcW w:w="1916" w:type="dxa"/>
            <w:tcBorders>
              <w:top w:val="single" w:sz="4" w:space="0" w:color="auto"/>
              <w:left w:val="single" w:sz="4" w:space="0" w:color="auto"/>
              <w:bottom w:val="single" w:sz="4" w:space="0" w:color="auto"/>
              <w:right w:val="single" w:sz="4" w:space="0" w:color="auto"/>
            </w:tcBorders>
            <w:hideMark/>
          </w:tcPr>
          <w:p w14:paraId="59F0D81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0.3770</w:t>
            </w:r>
          </w:p>
        </w:tc>
      </w:tr>
      <w:tr w:rsidR="00BA18EA" w:rsidRPr="00BA18EA" w14:paraId="0A77163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57FB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0BEA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7C4E272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251</w:t>
            </w:r>
          </w:p>
        </w:tc>
        <w:tc>
          <w:tcPr>
            <w:tcW w:w="1916" w:type="dxa"/>
            <w:tcBorders>
              <w:top w:val="single" w:sz="4" w:space="0" w:color="auto"/>
              <w:left w:val="single" w:sz="4" w:space="0" w:color="auto"/>
              <w:bottom w:val="single" w:sz="4" w:space="0" w:color="auto"/>
              <w:right w:val="single" w:sz="4" w:space="0" w:color="auto"/>
            </w:tcBorders>
            <w:hideMark/>
          </w:tcPr>
          <w:p w14:paraId="5D40653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0.4902</w:t>
            </w:r>
          </w:p>
        </w:tc>
      </w:tr>
      <w:tr w:rsidR="00BA18EA" w:rsidRPr="00BA18EA" w14:paraId="1E280677"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9B264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7C18286A"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45D3544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308</w:t>
            </w:r>
          </w:p>
        </w:tc>
        <w:tc>
          <w:tcPr>
            <w:tcW w:w="1916" w:type="dxa"/>
            <w:tcBorders>
              <w:top w:val="single" w:sz="4" w:space="0" w:color="auto"/>
              <w:left w:val="single" w:sz="4" w:space="0" w:color="auto"/>
              <w:bottom w:val="single" w:sz="4" w:space="0" w:color="auto"/>
              <w:right w:val="single" w:sz="4" w:space="0" w:color="auto"/>
            </w:tcBorders>
            <w:hideMark/>
          </w:tcPr>
          <w:p w14:paraId="5756207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0.6016</w:t>
            </w:r>
          </w:p>
        </w:tc>
      </w:tr>
      <w:tr w:rsidR="00BA18EA" w:rsidRPr="00BA18EA" w14:paraId="299EEC9E"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8CD48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35C21BF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72B7427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379</w:t>
            </w:r>
          </w:p>
        </w:tc>
        <w:tc>
          <w:tcPr>
            <w:tcW w:w="1916" w:type="dxa"/>
            <w:tcBorders>
              <w:top w:val="single" w:sz="4" w:space="0" w:color="auto"/>
              <w:left w:val="single" w:sz="4" w:space="0" w:color="auto"/>
              <w:bottom w:val="single" w:sz="4" w:space="0" w:color="auto"/>
              <w:right w:val="single" w:sz="4" w:space="0" w:color="auto"/>
            </w:tcBorders>
            <w:hideMark/>
          </w:tcPr>
          <w:p w14:paraId="7B7DF14C"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0.7402</w:t>
            </w:r>
          </w:p>
        </w:tc>
      </w:tr>
      <w:tr w:rsidR="00BA18EA" w:rsidRPr="00BA18EA" w14:paraId="4BFEBA0C"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8348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7734E62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436F4E3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449</w:t>
            </w:r>
          </w:p>
        </w:tc>
        <w:tc>
          <w:tcPr>
            <w:tcW w:w="1916" w:type="dxa"/>
            <w:tcBorders>
              <w:top w:val="single" w:sz="4" w:space="0" w:color="auto"/>
              <w:left w:val="single" w:sz="4" w:space="0" w:color="auto"/>
              <w:bottom w:val="single" w:sz="4" w:space="0" w:color="auto"/>
              <w:right w:val="single" w:sz="4" w:space="0" w:color="auto"/>
            </w:tcBorders>
            <w:hideMark/>
          </w:tcPr>
          <w:p w14:paraId="2017CC20"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0.8770</w:t>
            </w:r>
          </w:p>
        </w:tc>
      </w:tr>
      <w:tr w:rsidR="00BA18EA" w:rsidRPr="00BA18EA" w14:paraId="049E9470"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3430B6"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1B3D5B2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1BDDF6DA"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526</w:t>
            </w:r>
          </w:p>
        </w:tc>
        <w:tc>
          <w:tcPr>
            <w:tcW w:w="1916" w:type="dxa"/>
            <w:tcBorders>
              <w:top w:val="single" w:sz="4" w:space="0" w:color="auto"/>
              <w:left w:val="single" w:sz="4" w:space="0" w:color="auto"/>
              <w:bottom w:val="single" w:sz="4" w:space="0" w:color="auto"/>
              <w:right w:val="single" w:sz="4" w:space="0" w:color="auto"/>
            </w:tcBorders>
            <w:hideMark/>
          </w:tcPr>
          <w:p w14:paraId="2D53D85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1.0273</w:t>
            </w:r>
          </w:p>
        </w:tc>
      </w:tr>
      <w:tr w:rsidR="00BA18EA" w:rsidRPr="00BA18EA" w14:paraId="20912E1D"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B14D9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76F9E5C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6BF0FA4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602</w:t>
            </w:r>
          </w:p>
        </w:tc>
        <w:tc>
          <w:tcPr>
            <w:tcW w:w="1916" w:type="dxa"/>
            <w:tcBorders>
              <w:top w:val="single" w:sz="4" w:space="0" w:color="auto"/>
              <w:left w:val="single" w:sz="4" w:space="0" w:color="auto"/>
              <w:bottom w:val="single" w:sz="4" w:space="0" w:color="auto"/>
              <w:right w:val="single" w:sz="4" w:space="0" w:color="auto"/>
            </w:tcBorders>
            <w:hideMark/>
          </w:tcPr>
          <w:p w14:paraId="16BE60B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1.1758</w:t>
            </w:r>
          </w:p>
        </w:tc>
      </w:tr>
      <w:tr w:rsidR="00BA18EA" w:rsidRPr="00BA18EA" w14:paraId="516E3F14"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2DC0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0EDF31E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0" w:type="auto"/>
            <w:tcBorders>
              <w:top w:val="single" w:sz="4" w:space="0" w:color="auto"/>
              <w:left w:val="single" w:sz="4" w:space="0" w:color="auto"/>
              <w:bottom w:val="single" w:sz="4" w:space="0" w:color="auto"/>
              <w:right w:val="single" w:sz="4" w:space="0" w:color="auto"/>
            </w:tcBorders>
            <w:hideMark/>
          </w:tcPr>
          <w:p w14:paraId="2389A05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679</w:t>
            </w:r>
          </w:p>
        </w:tc>
        <w:tc>
          <w:tcPr>
            <w:tcW w:w="1916" w:type="dxa"/>
            <w:tcBorders>
              <w:top w:val="single" w:sz="4" w:space="0" w:color="auto"/>
              <w:left w:val="single" w:sz="4" w:space="0" w:color="auto"/>
              <w:bottom w:val="single" w:sz="4" w:space="0" w:color="auto"/>
              <w:right w:val="single" w:sz="4" w:space="0" w:color="auto"/>
            </w:tcBorders>
            <w:hideMark/>
          </w:tcPr>
          <w:p w14:paraId="71D9F3E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1.3262</w:t>
            </w:r>
          </w:p>
        </w:tc>
      </w:tr>
      <w:tr w:rsidR="00BA18EA" w:rsidRPr="00BA18EA" w14:paraId="1CC88567"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76C699"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20AD976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3E9515C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340</w:t>
            </w:r>
          </w:p>
        </w:tc>
        <w:tc>
          <w:tcPr>
            <w:tcW w:w="1916" w:type="dxa"/>
            <w:tcBorders>
              <w:top w:val="single" w:sz="4" w:space="0" w:color="auto"/>
              <w:left w:val="single" w:sz="4" w:space="0" w:color="auto"/>
              <w:bottom w:val="single" w:sz="4" w:space="0" w:color="auto"/>
              <w:right w:val="single" w:sz="4" w:space="0" w:color="auto"/>
            </w:tcBorders>
            <w:hideMark/>
          </w:tcPr>
          <w:p w14:paraId="7870DC8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1.3281</w:t>
            </w:r>
          </w:p>
        </w:tc>
      </w:tr>
      <w:tr w:rsidR="00BA18EA" w:rsidRPr="00BA18EA" w14:paraId="1005F6DE"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284FA"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02A44C6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7412EBB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378</w:t>
            </w:r>
          </w:p>
        </w:tc>
        <w:tc>
          <w:tcPr>
            <w:tcW w:w="1916" w:type="dxa"/>
            <w:tcBorders>
              <w:top w:val="single" w:sz="4" w:space="0" w:color="auto"/>
              <w:left w:val="single" w:sz="4" w:space="0" w:color="auto"/>
              <w:bottom w:val="single" w:sz="4" w:space="0" w:color="auto"/>
              <w:right w:val="single" w:sz="4" w:space="0" w:color="auto"/>
            </w:tcBorders>
            <w:hideMark/>
          </w:tcPr>
          <w:p w14:paraId="14EAD54F"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1.4766</w:t>
            </w:r>
          </w:p>
        </w:tc>
      </w:tr>
      <w:tr w:rsidR="00BA18EA" w:rsidRPr="00BA18EA" w14:paraId="6F727F11"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DC5AD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5395F326"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3A9DDB1C"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434</w:t>
            </w:r>
          </w:p>
        </w:tc>
        <w:tc>
          <w:tcPr>
            <w:tcW w:w="1916" w:type="dxa"/>
            <w:tcBorders>
              <w:top w:val="single" w:sz="4" w:space="0" w:color="auto"/>
              <w:left w:val="single" w:sz="4" w:space="0" w:color="auto"/>
              <w:bottom w:val="single" w:sz="4" w:space="0" w:color="auto"/>
              <w:right w:val="single" w:sz="4" w:space="0" w:color="auto"/>
            </w:tcBorders>
            <w:hideMark/>
          </w:tcPr>
          <w:p w14:paraId="54EBA700"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1.6953</w:t>
            </w:r>
          </w:p>
        </w:tc>
      </w:tr>
      <w:tr w:rsidR="00BA18EA" w:rsidRPr="00BA18EA" w14:paraId="419B0474"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1A7B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070CBB2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0E758C0F"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490</w:t>
            </w:r>
          </w:p>
        </w:tc>
        <w:tc>
          <w:tcPr>
            <w:tcW w:w="1916" w:type="dxa"/>
            <w:tcBorders>
              <w:top w:val="single" w:sz="4" w:space="0" w:color="auto"/>
              <w:left w:val="single" w:sz="4" w:space="0" w:color="auto"/>
              <w:bottom w:val="single" w:sz="4" w:space="0" w:color="auto"/>
              <w:right w:val="single" w:sz="4" w:space="0" w:color="auto"/>
            </w:tcBorders>
            <w:hideMark/>
          </w:tcPr>
          <w:p w14:paraId="4E8AE5B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1.9141</w:t>
            </w:r>
          </w:p>
        </w:tc>
      </w:tr>
      <w:tr w:rsidR="00BA18EA" w:rsidRPr="00BA18EA" w14:paraId="2546FC59"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06BCB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6482ABD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0408595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553</w:t>
            </w:r>
          </w:p>
        </w:tc>
        <w:tc>
          <w:tcPr>
            <w:tcW w:w="1916" w:type="dxa"/>
            <w:tcBorders>
              <w:top w:val="single" w:sz="4" w:space="0" w:color="auto"/>
              <w:left w:val="single" w:sz="4" w:space="0" w:color="auto"/>
              <w:bottom w:val="single" w:sz="4" w:space="0" w:color="auto"/>
              <w:right w:val="single" w:sz="4" w:space="0" w:color="auto"/>
            </w:tcBorders>
            <w:hideMark/>
          </w:tcPr>
          <w:p w14:paraId="4F5905F9"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2.1602</w:t>
            </w:r>
          </w:p>
        </w:tc>
      </w:tr>
      <w:tr w:rsidR="00BA18EA" w:rsidRPr="00BA18EA" w14:paraId="0FDE130F"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4BA279"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03A4C20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62B3E6EC"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616</w:t>
            </w:r>
          </w:p>
        </w:tc>
        <w:tc>
          <w:tcPr>
            <w:tcW w:w="1916" w:type="dxa"/>
            <w:tcBorders>
              <w:top w:val="single" w:sz="4" w:space="0" w:color="auto"/>
              <w:left w:val="single" w:sz="4" w:space="0" w:color="auto"/>
              <w:bottom w:val="single" w:sz="4" w:space="0" w:color="auto"/>
              <w:right w:val="single" w:sz="4" w:space="0" w:color="auto"/>
            </w:tcBorders>
            <w:hideMark/>
          </w:tcPr>
          <w:p w14:paraId="2AAED2EA"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2.4063</w:t>
            </w:r>
          </w:p>
        </w:tc>
      </w:tr>
      <w:tr w:rsidR="00BA18EA" w:rsidRPr="00BA18EA" w14:paraId="35385F18"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DD4D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3D2AB390"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0" w:type="auto"/>
            <w:tcBorders>
              <w:top w:val="single" w:sz="4" w:space="0" w:color="auto"/>
              <w:left w:val="single" w:sz="4" w:space="0" w:color="auto"/>
              <w:bottom w:val="single" w:sz="4" w:space="0" w:color="auto"/>
              <w:right w:val="single" w:sz="4" w:space="0" w:color="auto"/>
            </w:tcBorders>
            <w:hideMark/>
          </w:tcPr>
          <w:p w14:paraId="2A37806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658</w:t>
            </w:r>
          </w:p>
        </w:tc>
        <w:tc>
          <w:tcPr>
            <w:tcW w:w="1916" w:type="dxa"/>
            <w:tcBorders>
              <w:top w:val="single" w:sz="4" w:space="0" w:color="auto"/>
              <w:left w:val="single" w:sz="4" w:space="0" w:color="auto"/>
              <w:bottom w:val="single" w:sz="4" w:space="0" w:color="auto"/>
              <w:right w:val="single" w:sz="4" w:space="0" w:color="auto"/>
            </w:tcBorders>
            <w:hideMark/>
          </w:tcPr>
          <w:p w14:paraId="2E45577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2.5703</w:t>
            </w:r>
          </w:p>
        </w:tc>
      </w:tr>
      <w:tr w:rsidR="00BA18EA" w:rsidRPr="00BA18EA" w14:paraId="3B53251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4FBC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2A5BD5E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2029421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438</w:t>
            </w:r>
          </w:p>
        </w:tc>
        <w:tc>
          <w:tcPr>
            <w:tcW w:w="1916" w:type="dxa"/>
            <w:tcBorders>
              <w:top w:val="single" w:sz="4" w:space="0" w:color="auto"/>
              <w:left w:val="single" w:sz="4" w:space="0" w:color="auto"/>
              <w:bottom w:val="single" w:sz="4" w:space="0" w:color="auto"/>
              <w:right w:val="single" w:sz="4" w:space="0" w:color="auto"/>
            </w:tcBorders>
            <w:hideMark/>
          </w:tcPr>
          <w:p w14:paraId="69D8C03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2.5664</w:t>
            </w:r>
          </w:p>
        </w:tc>
      </w:tr>
      <w:tr w:rsidR="00BA18EA" w:rsidRPr="00BA18EA" w14:paraId="361F6EF6"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1FF9F"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5078800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39D483C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466</w:t>
            </w:r>
          </w:p>
        </w:tc>
        <w:tc>
          <w:tcPr>
            <w:tcW w:w="1916" w:type="dxa"/>
            <w:tcBorders>
              <w:top w:val="single" w:sz="4" w:space="0" w:color="auto"/>
              <w:left w:val="single" w:sz="4" w:space="0" w:color="auto"/>
              <w:bottom w:val="single" w:sz="4" w:space="0" w:color="auto"/>
              <w:right w:val="single" w:sz="4" w:space="0" w:color="auto"/>
            </w:tcBorders>
            <w:hideMark/>
          </w:tcPr>
          <w:p w14:paraId="28CF5C9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2.7305</w:t>
            </w:r>
          </w:p>
        </w:tc>
      </w:tr>
      <w:tr w:rsidR="00BA18EA" w:rsidRPr="00BA18EA" w14:paraId="653C0531"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F09AFF"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1F771B5B"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3761292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517</w:t>
            </w:r>
          </w:p>
        </w:tc>
        <w:tc>
          <w:tcPr>
            <w:tcW w:w="1916" w:type="dxa"/>
            <w:tcBorders>
              <w:top w:val="single" w:sz="4" w:space="0" w:color="auto"/>
              <w:left w:val="single" w:sz="4" w:space="0" w:color="auto"/>
              <w:bottom w:val="single" w:sz="4" w:space="0" w:color="auto"/>
              <w:right w:val="single" w:sz="4" w:space="0" w:color="auto"/>
            </w:tcBorders>
            <w:hideMark/>
          </w:tcPr>
          <w:p w14:paraId="2573C43C"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3.0293</w:t>
            </w:r>
          </w:p>
        </w:tc>
      </w:tr>
      <w:tr w:rsidR="00BA18EA" w:rsidRPr="00BA18EA" w14:paraId="27F3B4B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A0090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7886744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926DC5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567</w:t>
            </w:r>
          </w:p>
        </w:tc>
        <w:tc>
          <w:tcPr>
            <w:tcW w:w="1916" w:type="dxa"/>
            <w:tcBorders>
              <w:top w:val="single" w:sz="4" w:space="0" w:color="auto"/>
              <w:left w:val="single" w:sz="4" w:space="0" w:color="auto"/>
              <w:bottom w:val="single" w:sz="4" w:space="0" w:color="auto"/>
              <w:right w:val="single" w:sz="4" w:space="0" w:color="auto"/>
            </w:tcBorders>
            <w:hideMark/>
          </w:tcPr>
          <w:p w14:paraId="42E00A30"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3.3223</w:t>
            </w:r>
          </w:p>
        </w:tc>
      </w:tr>
      <w:tr w:rsidR="00BA18EA" w:rsidRPr="00BA18EA" w14:paraId="1A044359"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7E1A9"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6B48F7CB"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69571A0F"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616</w:t>
            </w:r>
          </w:p>
        </w:tc>
        <w:tc>
          <w:tcPr>
            <w:tcW w:w="1916" w:type="dxa"/>
            <w:tcBorders>
              <w:top w:val="single" w:sz="4" w:space="0" w:color="auto"/>
              <w:left w:val="single" w:sz="4" w:space="0" w:color="auto"/>
              <w:bottom w:val="single" w:sz="4" w:space="0" w:color="auto"/>
              <w:right w:val="single" w:sz="4" w:space="0" w:color="auto"/>
            </w:tcBorders>
            <w:hideMark/>
          </w:tcPr>
          <w:p w14:paraId="4D8FA04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3.6094</w:t>
            </w:r>
          </w:p>
        </w:tc>
      </w:tr>
      <w:tr w:rsidR="00BA18EA" w:rsidRPr="00BA18EA" w14:paraId="5427EDDE"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985D5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hideMark/>
          </w:tcPr>
          <w:p w14:paraId="60427CD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1BB5B6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666</w:t>
            </w:r>
          </w:p>
        </w:tc>
        <w:tc>
          <w:tcPr>
            <w:tcW w:w="1916" w:type="dxa"/>
            <w:tcBorders>
              <w:top w:val="single" w:sz="4" w:space="0" w:color="auto"/>
              <w:left w:val="single" w:sz="4" w:space="0" w:color="auto"/>
              <w:bottom w:val="single" w:sz="4" w:space="0" w:color="auto"/>
              <w:right w:val="single" w:sz="4" w:space="0" w:color="auto"/>
            </w:tcBorders>
            <w:hideMark/>
          </w:tcPr>
          <w:p w14:paraId="3BAF6E5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3.9023</w:t>
            </w:r>
          </w:p>
        </w:tc>
      </w:tr>
      <w:tr w:rsidR="00BA18EA" w:rsidRPr="00BA18EA" w14:paraId="5C7349C4"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DD52B0"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37B9F923"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4978D54"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719</w:t>
            </w:r>
          </w:p>
        </w:tc>
        <w:tc>
          <w:tcPr>
            <w:tcW w:w="1916" w:type="dxa"/>
            <w:tcBorders>
              <w:top w:val="single" w:sz="4" w:space="0" w:color="auto"/>
              <w:left w:val="single" w:sz="4" w:space="0" w:color="auto"/>
              <w:bottom w:val="single" w:sz="4" w:space="0" w:color="auto"/>
              <w:right w:val="single" w:sz="4" w:space="0" w:color="auto"/>
            </w:tcBorders>
            <w:hideMark/>
          </w:tcPr>
          <w:p w14:paraId="7515B2A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4.2129</w:t>
            </w:r>
          </w:p>
        </w:tc>
      </w:tr>
      <w:tr w:rsidR="00BA18EA" w:rsidRPr="00BA18EA" w14:paraId="21E88F82"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E1DEB6"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6D29C54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6823AD6"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772</w:t>
            </w:r>
          </w:p>
        </w:tc>
        <w:tc>
          <w:tcPr>
            <w:tcW w:w="1916" w:type="dxa"/>
            <w:tcBorders>
              <w:top w:val="single" w:sz="4" w:space="0" w:color="auto"/>
              <w:left w:val="single" w:sz="4" w:space="0" w:color="auto"/>
              <w:bottom w:val="single" w:sz="4" w:space="0" w:color="auto"/>
              <w:right w:val="single" w:sz="4" w:space="0" w:color="auto"/>
            </w:tcBorders>
            <w:hideMark/>
          </w:tcPr>
          <w:p w14:paraId="7D18224B"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4.5234</w:t>
            </w:r>
          </w:p>
        </w:tc>
      </w:tr>
      <w:tr w:rsidR="00BA18EA" w:rsidRPr="00BA18EA" w14:paraId="405BC1E8"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6363B"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41EB64A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7E803D3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822</w:t>
            </w:r>
          </w:p>
        </w:tc>
        <w:tc>
          <w:tcPr>
            <w:tcW w:w="1916" w:type="dxa"/>
            <w:tcBorders>
              <w:top w:val="single" w:sz="4" w:space="0" w:color="auto"/>
              <w:left w:val="single" w:sz="4" w:space="0" w:color="auto"/>
              <w:bottom w:val="single" w:sz="4" w:space="0" w:color="auto"/>
              <w:right w:val="single" w:sz="4" w:space="0" w:color="auto"/>
            </w:tcBorders>
            <w:hideMark/>
          </w:tcPr>
          <w:p w14:paraId="18BA5BA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4.8164</w:t>
            </w:r>
          </w:p>
        </w:tc>
      </w:tr>
      <w:tr w:rsidR="00BA18EA" w:rsidRPr="00BA18EA" w14:paraId="277909A5"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2AB4C1"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506510ED"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047328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873</w:t>
            </w:r>
          </w:p>
        </w:tc>
        <w:tc>
          <w:tcPr>
            <w:tcW w:w="1916" w:type="dxa"/>
            <w:tcBorders>
              <w:top w:val="single" w:sz="4" w:space="0" w:color="auto"/>
              <w:left w:val="single" w:sz="4" w:space="0" w:color="auto"/>
              <w:bottom w:val="single" w:sz="4" w:space="0" w:color="auto"/>
              <w:right w:val="single" w:sz="4" w:space="0" w:color="auto"/>
            </w:tcBorders>
            <w:hideMark/>
          </w:tcPr>
          <w:p w14:paraId="566979F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5.1152</w:t>
            </w:r>
          </w:p>
        </w:tc>
      </w:tr>
      <w:tr w:rsidR="00BA18EA" w:rsidRPr="00BA18EA" w14:paraId="31B03667"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73BDA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183FB126"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5E7BAD7C"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910</w:t>
            </w:r>
          </w:p>
        </w:tc>
        <w:tc>
          <w:tcPr>
            <w:tcW w:w="1916" w:type="dxa"/>
            <w:tcBorders>
              <w:top w:val="single" w:sz="4" w:space="0" w:color="auto"/>
              <w:left w:val="single" w:sz="4" w:space="0" w:color="auto"/>
              <w:bottom w:val="single" w:sz="4" w:space="0" w:color="auto"/>
              <w:right w:val="single" w:sz="4" w:space="0" w:color="auto"/>
            </w:tcBorders>
            <w:hideMark/>
          </w:tcPr>
          <w:p w14:paraId="49BB4E1B"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5.3320</w:t>
            </w:r>
          </w:p>
        </w:tc>
      </w:tr>
      <w:tr w:rsidR="00BA18EA" w:rsidRPr="00BA18EA" w14:paraId="2E2ECA3C" w14:textId="77777777" w:rsidTr="00BA18E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3EA0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CD5FBD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0" w:type="auto"/>
            <w:tcBorders>
              <w:top w:val="single" w:sz="4" w:space="0" w:color="auto"/>
              <w:left w:val="single" w:sz="4" w:space="0" w:color="auto"/>
              <w:bottom w:val="single" w:sz="4" w:space="0" w:color="auto"/>
              <w:right w:val="single" w:sz="4" w:space="0" w:color="auto"/>
            </w:tcBorders>
            <w:hideMark/>
          </w:tcPr>
          <w:p w14:paraId="082C27A7"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val="pt-BR" w:eastAsia="en-US"/>
              </w:rPr>
              <w:t>948</w:t>
            </w:r>
          </w:p>
        </w:tc>
        <w:tc>
          <w:tcPr>
            <w:tcW w:w="1916" w:type="dxa"/>
            <w:tcBorders>
              <w:top w:val="single" w:sz="4" w:space="0" w:color="auto"/>
              <w:left w:val="single" w:sz="4" w:space="0" w:color="auto"/>
              <w:bottom w:val="single" w:sz="4" w:space="0" w:color="auto"/>
              <w:right w:val="single" w:sz="4" w:space="0" w:color="auto"/>
            </w:tcBorders>
            <w:hideMark/>
          </w:tcPr>
          <w:p w14:paraId="20F9E76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5.5547</w:t>
            </w:r>
          </w:p>
        </w:tc>
      </w:tr>
      <w:tr w:rsidR="00BA18EA" w:rsidRPr="00BA18EA" w14:paraId="091E1B75" w14:textId="77777777" w:rsidTr="000732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1130A5"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2840368"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0D8381FA"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4D4A2614" w14:textId="77777777" w:rsidTr="000732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0FFD7E"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7CA82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044B06A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5DBFCA34" w14:textId="77777777" w:rsidTr="0007322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A3B412"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33FD21C"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126C3F29" w14:textId="77777777" w:rsidR="00BA18EA" w:rsidRPr="00BA18EA" w:rsidRDefault="00BA18EA" w:rsidP="00073229">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bl>
    <w:p w14:paraId="21BD2394" w14:textId="77777777" w:rsidR="00BA18EA" w:rsidRDefault="00BA18EA" w:rsidP="00BA18EA">
      <w:pPr>
        <w:ind w:left="567"/>
        <w:rPr>
          <w:rFonts w:eastAsia="Times New Roman"/>
        </w:rPr>
      </w:pPr>
    </w:p>
    <w:p w14:paraId="06DEC6AC" w14:textId="77777777" w:rsidR="00BA18EA" w:rsidRPr="00097F40" w:rsidRDefault="00BA18EA" w:rsidP="00097F40">
      <w:pPr>
        <w:ind w:left="567"/>
        <w:rPr>
          <w:rFonts w:eastAsia="Times New Roman"/>
        </w:rPr>
      </w:pPr>
    </w:p>
    <w:p w14:paraId="77CDBD18" w14:textId="338DA34C" w:rsidR="00161058" w:rsidRPr="00097F40" w:rsidRDefault="00161058" w:rsidP="00161058">
      <w:pPr>
        <w:keepNext/>
        <w:keepLines/>
        <w:spacing w:before="180" w:after="180"/>
        <w:ind w:left="576" w:hanging="576"/>
        <w:jc w:val="left"/>
        <w:outlineLvl w:val="1"/>
        <w:rPr>
          <w:rFonts w:ascii="Arial" w:eastAsia="Times New Roman" w:hAnsi="Arial" w:cs="Arial"/>
          <w:sz w:val="28"/>
          <w:szCs w:val="32"/>
        </w:rPr>
      </w:pPr>
      <w:r w:rsidRPr="00097F40">
        <w:rPr>
          <w:rFonts w:ascii="Arial" w:eastAsia="Times New Roman" w:hAnsi="Arial" w:cs="Arial"/>
          <w:sz w:val="28"/>
          <w:szCs w:val="32"/>
        </w:rPr>
        <w:lastRenderedPageBreak/>
        <w:t xml:space="preserve">Appendix </w:t>
      </w:r>
      <w:r>
        <w:rPr>
          <w:rFonts w:ascii="Arial" w:eastAsia="Times New Roman" w:hAnsi="Arial" w:cs="Arial"/>
          <w:sz w:val="28"/>
          <w:szCs w:val="32"/>
        </w:rPr>
        <w:t>C</w:t>
      </w:r>
      <w:r w:rsidRPr="00097F40">
        <w:rPr>
          <w:rFonts w:ascii="Arial" w:eastAsia="Times New Roman" w:hAnsi="Arial" w:cs="Arial"/>
          <w:sz w:val="28"/>
          <w:szCs w:val="32"/>
        </w:rPr>
        <w:t xml:space="preserve">. Existing 64-QAM MCS table for </w:t>
      </w:r>
      <w:r>
        <w:rPr>
          <w:rFonts w:ascii="Arial" w:eastAsia="Times New Roman" w:hAnsi="Arial" w:cs="Arial"/>
          <w:sz w:val="28"/>
          <w:szCs w:val="32"/>
        </w:rPr>
        <w:t>PUSCH with Transform Precoding</w:t>
      </w:r>
    </w:p>
    <w:p w14:paraId="59966C51" w14:textId="77777777" w:rsidR="00BA18EA" w:rsidRPr="00BA18EA" w:rsidRDefault="00BA18EA" w:rsidP="00BA18EA">
      <w:pPr>
        <w:keepNext/>
        <w:keepLines/>
        <w:overflowPunct/>
        <w:autoSpaceDE/>
        <w:autoSpaceDN/>
        <w:adjustRightInd/>
        <w:spacing w:before="60" w:after="180"/>
        <w:jc w:val="center"/>
        <w:textAlignment w:val="auto"/>
        <w:rPr>
          <w:rFonts w:ascii="Arial" w:eastAsia="DengXian" w:hAnsi="Arial" w:cs="Arial"/>
          <w:b/>
          <w:lang w:val="x-none" w:eastAsia="en-US"/>
        </w:rPr>
      </w:pPr>
      <w:r w:rsidRPr="00BA18EA">
        <w:rPr>
          <w:rFonts w:ascii="Arial" w:eastAsia="DengXian" w:hAnsi="Arial" w:cs="Arial"/>
          <w:b/>
          <w:lang w:val="x-none" w:eastAsia="en-US"/>
        </w:rPr>
        <w:t>Table 6.1.4.1-1: MCS index table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BA18EA" w:rsidRPr="00BA18EA" w14:paraId="79764101" w14:textId="77777777" w:rsidTr="00BA18E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AC6523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val="en-US" w:eastAsia="en-US"/>
              </w:rPr>
              <w:t>MCS Index</w:t>
            </w:r>
            <w:r w:rsidRPr="00BA18EA">
              <w:rPr>
                <w:rFonts w:ascii="Arial" w:eastAsia="DengXian" w:hAnsi="Arial" w:cs="Arial"/>
                <w:b/>
                <w:bCs/>
                <w:color w:val="000000"/>
                <w:sz w:val="18"/>
                <w:lang w:val="en-US" w:eastAsia="en-US"/>
              </w:rPr>
              <w:br/>
            </w:r>
            <w:r w:rsidRPr="00BA18EA">
              <w:rPr>
                <w:rFonts w:ascii="Arial" w:eastAsia="DengXian" w:hAnsi="Arial" w:cs="Arial"/>
                <w:b/>
                <w:i/>
                <w:color w:val="000000"/>
                <w:sz w:val="18"/>
                <w:lang w:eastAsia="en-US"/>
              </w:rPr>
              <w:t>I</w:t>
            </w:r>
            <w:r w:rsidRPr="00BA18EA">
              <w:rPr>
                <w:rFonts w:ascii="Arial" w:eastAsia="DengXian" w:hAnsi="Arial" w:cs="Arial"/>
                <w:b/>
                <w:i/>
                <w:color w:val="000000"/>
                <w:sz w:val="18"/>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54CEC5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val="en-US" w:eastAsia="en-US"/>
              </w:rPr>
              <w:t>Modulation Order</w:t>
            </w:r>
            <w:r w:rsidRPr="00BA18EA">
              <w:rPr>
                <w:rFonts w:ascii="Arial" w:eastAsia="DengXian" w:hAnsi="Arial" w:cs="Arial"/>
                <w:b/>
                <w:bCs/>
                <w:color w:val="000000"/>
                <w:sz w:val="18"/>
                <w:lang w:val="en-US" w:eastAsia="en-US"/>
              </w:rPr>
              <w:br/>
            </w:r>
            <w:r w:rsidRPr="00BA18EA">
              <w:rPr>
                <w:rFonts w:ascii="Arial" w:eastAsia="DengXian" w:hAnsi="Arial" w:cs="Arial"/>
                <w:b/>
                <w:i/>
                <w:color w:val="000000"/>
                <w:sz w:val="18"/>
                <w:lang w:eastAsia="en-US"/>
              </w:rPr>
              <w:t xml:space="preserve"> Q</w:t>
            </w:r>
            <w:r w:rsidRPr="00BA18EA">
              <w:rPr>
                <w:rFonts w:ascii="Arial" w:eastAsia="DengXian" w:hAnsi="Arial" w:cs="Arial"/>
                <w:b/>
                <w:i/>
                <w:color w:val="000000"/>
                <w:sz w:val="18"/>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31274E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val="en-US" w:eastAsia="en-US"/>
              </w:rPr>
              <w:t xml:space="preserve">Target code Rate R </w:t>
            </w:r>
            <w:r w:rsidRPr="00BA18EA">
              <w:rPr>
                <w:rFonts w:ascii="Arial" w:eastAsia="DengXian" w:hAnsi="Arial" w:cs="Arial"/>
                <w:b/>
                <w:color w:val="000000"/>
                <w:sz w:val="18"/>
                <w:lang w:eastAsia="en-US"/>
              </w:rPr>
              <w:t>x 1024</w:t>
            </w:r>
            <w:r w:rsidRPr="00BA18EA">
              <w:rPr>
                <w:rFonts w:ascii="Arial" w:eastAsia="DengXian" w:hAnsi="Arial" w:cs="Arial"/>
                <w:b/>
                <w:bCs/>
                <w:color w:val="000000"/>
                <w:sz w:val="18"/>
                <w:lang w:val="en-US" w:eastAsia="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hideMark/>
          </w:tcPr>
          <w:p w14:paraId="461CAD5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eastAsia="en-US"/>
              </w:rPr>
            </w:pPr>
            <w:r w:rsidRPr="00BA18EA">
              <w:rPr>
                <w:rFonts w:ascii="Arial" w:eastAsia="DengXian" w:hAnsi="Arial" w:cs="Arial"/>
                <w:b/>
                <w:bCs/>
                <w:color w:val="000000"/>
                <w:sz w:val="18"/>
                <w:lang w:eastAsia="en-US"/>
              </w:rPr>
              <w:t>Spectral</w:t>
            </w:r>
          </w:p>
          <w:p w14:paraId="5531FAF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bCs/>
                <w:color w:val="000000"/>
                <w:sz w:val="18"/>
                <w:lang w:val="en-US" w:eastAsia="en-US"/>
              </w:rPr>
            </w:pPr>
            <w:r w:rsidRPr="00BA18EA">
              <w:rPr>
                <w:rFonts w:ascii="Arial" w:eastAsia="DengXian" w:hAnsi="Arial" w:cs="Arial"/>
                <w:b/>
                <w:bCs/>
                <w:color w:val="000000"/>
                <w:sz w:val="18"/>
                <w:lang w:eastAsia="en-US"/>
              </w:rPr>
              <w:t>efficiency</w:t>
            </w:r>
          </w:p>
        </w:tc>
      </w:tr>
      <w:tr w:rsidR="00BA18EA" w:rsidRPr="00BA18EA" w14:paraId="162050C7" w14:textId="77777777" w:rsidTr="00BA18E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8A8AAB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val="en-US" w:eastAsia="en-US"/>
              </w:rPr>
            </w:pPr>
            <w:r w:rsidRPr="00BA18EA">
              <w:rPr>
                <w:rFonts w:ascii="Arial" w:eastAsia="DengXian" w:hAnsi="Arial" w:cs="Arial"/>
                <w:b/>
                <w:color w:val="000000"/>
                <w:sz w:val="18"/>
                <w:lang w:val="en-US" w:eastAsia="en-US"/>
              </w:rPr>
              <w:t>0</w:t>
            </w:r>
          </w:p>
        </w:tc>
        <w:tc>
          <w:tcPr>
            <w:tcW w:w="0" w:type="auto"/>
            <w:tcBorders>
              <w:top w:val="single" w:sz="8" w:space="0" w:color="auto"/>
              <w:left w:val="single" w:sz="8" w:space="0" w:color="auto"/>
              <w:bottom w:val="single" w:sz="8" w:space="0" w:color="auto"/>
              <w:right w:val="single" w:sz="8" w:space="0" w:color="auto"/>
            </w:tcBorders>
            <w:vAlign w:val="center"/>
            <w:hideMark/>
          </w:tcPr>
          <w:p w14:paraId="09A90E5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eastAsia="DengXian" w:cs="Arial"/>
                <w:color w:val="000000"/>
                <w:lang w:eastAsia="en-US"/>
              </w:rPr>
              <w:t>q</w:t>
            </w:r>
          </w:p>
        </w:tc>
        <w:tc>
          <w:tcPr>
            <w:tcW w:w="0" w:type="auto"/>
            <w:tcBorders>
              <w:top w:val="single" w:sz="8" w:space="0" w:color="auto"/>
              <w:left w:val="single" w:sz="8" w:space="0" w:color="auto"/>
              <w:bottom w:val="single" w:sz="8" w:space="0" w:color="auto"/>
              <w:right w:val="single" w:sz="8" w:space="0" w:color="auto"/>
            </w:tcBorders>
            <w:hideMark/>
          </w:tcPr>
          <w:p w14:paraId="3598B2E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eastAsia="DengXian" w:cs="Arial"/>
                <w:color w:val="000000"/>
                <w:lang w:eastAsia="en-US"/>
              </w:rPr>
              <w:t>240/ q</w:t>
            </w:r>
          </w:p>
        </w:tc>
        <w:tc>
          <w:tcPr>
            <w:tcW w:w="2278" w:type="dxa"/>
            <w:tcBorders>
              <w:top w:val="single" w:sz="8" w:space="0" w:color="auto"/>
              <w:left w:val="single" w:sz="8" w:space="0" w:color="auto"/>
              <w:bottom w:val="single" w:sz="8" w:space="0" w:color="auto"/>
              <w:right w:val="single" w:sz="8" w:space="0" w:color="auto"/>
            </w:tcBorders>
            <w:hideMark/>
          </w:tcPr>
          <w:p w14:paraId="3E13BC0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val="en-US" w:eastAsia="en-US"/>
              </w:rPr>
            </w:pPr>
            <w:r w:rsidRPr="00BA18EA">
              <w:rPr>
                <w:rFonts w:eastAsia="DengXian" w:cs="Arial"/>
                <w:color w:val="000000"/>
                <w:lang w:eastAsia="en-US"/>
              </w:rPr>
              <w:t>0.2344</w:t>
            </w:r>
          </w:p>
        </w:tc>
      </w:tr>
      <w:tr w:rsidR="00BA18EA" w:rsidRPr="00BA18EA" w14:paraId="2D7B763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C790AC" w14:textId="77777777" w:rsidR="00BA18EA" w:rsidRPr="00BA18EA" w:rsidRDefault="00BA18EA" w:rsidP="00BA18EA">
            <w:pPr>
              <w:keepNext/>
              <w:keepLines/>
              <w:overflowPunct/>
              <w:autoSpaceDE/>
              <w:autoSpaceDN/>
              <w:adjustRightInd/>
              <w:spacing w:after="0"/>
              <w:jc w:val="center"/>
              <w:textAlignment w:val="auto"/>
              <w:rPr>
                <w:rFonts w:eastAsia="DengXian" w:cs="Arial"/>
                <w:b/>
                <w:color w:val="000000"/>
                <w:lang w:eastAsia="en-US"/>
              </w:rPr>
            </w:pPr>
            <w:r w:rsidRPr="00BA18EA">
              <w:rPr>
                <w:rFonts w:eastAsia="DengXian" w:cs="Arial"/>
                <w:b/>
                <w:color w:val="00000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33060109"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q</w:t>
            </w:r>
          </w:p>
        </w:tc>
        <w:tc>
          <w:tcPr>
            <w:tcW w:w="0" w:type="auto"/>
            <w:tcBorders>
              <w:top w:val="single" w:sz="8" w:space="0" w:color="auto"/>
              <w:left w:val="single" w:sz="8" w:space="0" w:color="auto"/>
              <w:bottom w:val="single" w:sz="8" w:space="0" w:color="auto"/>
              <w:right w:val="single" w:sz="8" w:space="0" w:color="auto"/>
            </w:tcBorders>
            <w:hideMark/>
          </w:tcPr>
          <w:p w14:paraId="08627523"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314/ q</w:t>
            </w:r>
          </w:p>
        </w:tc>
        <w:tc>
          <w:tcPr>
            <w:tcW w:w="2278" w:type="dxa"/>
            <w:tcBorders>
              <w:top w:val="single" w:sz="8" w:space="0" w:color="auto"/>
              <w:left w:val="single" w:sz="8" w:space="0" w:color="auto"/>
              <w:bottom w:val="single" w:sz="8" w:space="0" w:color="auto"/>
              <w:right w:val="single" w:sz="8" w:space="0" w:color="auto"/>
            </w:tcBorders>
            <w:hideMark/>
          </w:tcPr>
          <w:p w14:paraId="44348267"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0.3066</w:t>
            </w:r>
          </w:p>
        </w:tc>
      </w:tr>
      <w:tr w:rsidR="00BA18EA" w:rsidRPr="00BA18EA" w14:paraId="5EB9EEE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732326" w14:textId="77777777" w:rsidR="00BA18EA" w:rsidRPr="00BA18EA" w:rsidRDefault="00BA18EA" w:rsidP="00BA18EA">
            <w:pPr>
              <w:keepNext/>
              <w:keepLines/>
              <w:overflowPunct/>
              <w:autoSpaceDE/>
              <w:autoSpaceDN/>
              <w:adjustRightInd/>
              <w:spacing w:after="0"/>
              <w:jc w:val="center"/>
              <w:textAlignment w:val="auto"/>
              <w:rPr>
                <w:rFonts w:eastAsia="DengXian" w:cs="Arial"/>
                <w:b/>
                <w:color w:val="000000"/>
                <w:lang w:eastAsia="en-US"/>
              </w:rPr>
            </w:pPr>
            <w:r w:rsidRPr="00BA18EA">
              <w:rPr>
                <w:rFonts w:eastAsia="DengXian" w:cs="Arial"/>
                <w:b/>
                <w:color w:val="00000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hideMark/>
          </w:tcPr>
          <w:p w14:paraId="00185CB9"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41A9D8AF"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193</w:t>
            </w:r>
          </w:p>
        </w:tc>
        <w:tc>
          <w:tcPr>
            <w:tcW w:w="2278" w:type="dxa"/>
            <w:tcBorders>
              <w:top w:val="single" w:sz="8" w:space="0" w:color="auto"/>
              <w:left w:val="single" w:sz="8" w:space="0" w:color="auto"/>
              <w:bottom w:val="single" w:sz="8" w:space="0" w:color="auto"/>
              <w:right w:val="single" w:sz="8" w:space="0" w:color="auto"/>
            </w:tcBorders>
            <w:hideMark/>
          </w:tcPr>
          <w:p w14:paraId="2BEA8340" w14:textId="77777777" w:rsidR="00BA18EA" w:rsidRPr="00BA18EA" w:rsidRDefault="00BA18EA" w:rsidP="00BA18EA">
            <w:pPr>
              <w:keepNext/>
              <w:keepLines/>
              <w:overflowPunct/>
              <w:autoSpaceDE/>
              <w:autoSpaceDN/>
              <w:adjustRightInd/>
              <w:spacing w:after="0"/>
              <w:jc w:val="center"/>
              <w:textAlignment w:val="auto"/>
              <w:rPr>
                <w:rFonts w:eastAsia="DengXian" w:cs="Arial"/>
                <w:color w:val="000000"/>
                <w:lang w:eastAsia="en-US"/>
              </w:rPr>
            </w:pPr>
            <w:r w:rsidRPr="00BA18EA">
              <w:rPr>
                <w:rFonts w:eastAsia="DengXian" w:cs="Arial"/>
                <w:color w:val="000000"/>
                <w:lang w:eastAsia="en-US"/>
              </w:rPr>
              <w:t>0.3770</w:t>
            </w:r>
          </w:p>
        </w:tc>
      </w:tr>
      <w:tr w:rsidR="00BA18EA" w:rsidRPr="00BA18EA" w14:paraId="7DF085CE"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0F577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w:t>
            </w:r>
          </w:p>
        </w:tc>
        <w:tc>
          <w:tcPr>
            <w:tcW w:w="0" w:type="auto"/>
            <w:tcBorders>
              <w:top w:val="single" w:sz="8" w:space="0" w:color="auto"/>
              <w:left w:val="single" w:sz="8" w:space="0" w:color="auto"/>
              <w:bottom w:val="single" w:sz="8" w:space="0" w:color="auto"/>
              <w:right w:val="single" w:sz="8" w:space="0" w:color="auto"/>
            </w:tcBorders>
            <w:vAlign w:val="center"/>
            <w:hideMark/>
          </w:tcPr>
          <w:p w14:paraId="4D9BE6A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70ED17E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251</w:t>
            </w:r>
          </w:p>
        </w:tc>
        <w:tc>
          <w:tcPr>
            <w:tcW w:w="2278" w:type="dxa"/>
            <w:tcBorders>
              <w:top w:val="single" w:sz="8" w:space="0" w:color="auto"/>
              <w:left w:val="single" w:sz="8" w:space="0" w:color="auto"/>
              <w:bottom w:val="single" w:sz="8" w:space="0" w:color="auto"/>
              <w:right w:val="single" w:sz="8" w:space="0" w:color="auto"/>
            </w:tcBorders>
            <w:hideMark/>
          </w:tcPr>
          <w:p w14:paraId="52BB7E7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0.4902</w:t>
            </w:r>
          </w:p>
        </w:tc>
      </w:tr>
      <w:tr w:rsidR="00BA18EA" w:rsidRPr="00BA18EA" w14:paraId="66E08284"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4A2E7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4</w:t>
            </w:r>
          </w:p>
        </w:tc>
        <w:tc>
          <w:tcPr>
            <w:tcW w:w="0" w:type="auto"/>
            <w:tcBorders>
              <w:top w:val="single" w:sz="8" w:space="0" w:color="auto"/>
              <w:left w:val="single" w:sz="8" w:space="0" w:color="auto"/>
              <w:bottom w:val="single" w:sz="8" w:space="0" w:color="auto"/>
              <w:right w:val="single" w:sz="8" w:space="0" w:color="auto"/>
            </w:tcBorders>
            <w:vAlign w:val="center"/>
            <w:hideMark/>
          </w:tcPr>
          <w:p w14:paraId="2BE5642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1A40B6C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308</w:t>
            </w:r>
          </w:p>
        </w:tc>
        <w:tc>
          <w:tcPr>
            <w:tcW w:w="2278" w:type="dxa"/>
            <w:tcBorders>
              <w:top w:val="single" w:sz="8" w:space="0" w:color="auto"/>
              <w:left w:val="single" w:sz="8" w:space="0" w:color="auto"/>
              <w:bottom w:val="single" w:sz="8" w:space="0" w:color="auto"/>
              <w:right w:val="single" w:sz="8" w:space="0" w:color="auto"/>
            </w:tcBorders>
            <w:hideMark/>
          </w:tcPr>
          <w:p w14:paraId="3FB03B5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0.6016</w:t>
            </w:r>
          </w:p>
        </w:tc>
      </w:tr>
      <w:tr w:rsidR="00BA18EA" w:rsidRPr="00BA18EA" w14:paraId="437DBF2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FBF7F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5</w:t>
            </w:r>
          </w:p>
        </w:tc>
        <w:tc>
          <w:tcPr>
            <w:tcW w:w="0" w:type="auto"/>
            <w:tcBorders>
              <w:top w:val="single" w:sz="8" w:space="0" w:color="auto"/>
              <w:left w:val="single" w:sz="8" w:space="0" w:color="auto"/>
              <w:bottom w:val="single" w:sz="8" w:space="0" w:color="auto"/>
              <w:right w:val="single" w:sz="8" w:space="0" w:color="auto"/>
            </w:tcBorders>
            <w:vAlign w:val="center"/>
            <w:hideMark/>
          </w:tcPr>
          <w:p w14:paraId="56649BC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6CB985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379</w:t>
            </w:r>
          </w:p>
        </w:tc>
        <w:tc>
          <w:tcPr>
            <w:tcW w:w="2278" w:type="dxa"/>
            <w:tcBorders>
              <w:top w:val="single" w:sz="8" w:space="0" w:color="auto"/>
              <w:left w:val="single" w:sz="8" w:space="0" w:color="auto"/>
              <w:bottom w:val="single" w:sz="8" w:space="0" w:color="auto"/>
              <w:right w:val="single" w:sz="8" w:space="0" w:color="auto"/>
            </w:tcBorders>
            <w:hideMark/>
          </w:tcPr>
          <w:p w14:paraId="2435EAC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0.7402</w:t>
            </w:r>
          </w:p>
        </w:tc>
      </w:tr>
      <w:tr w:rsidR="00BA18EA" w:rsidRPr="00BA18EA" w14:paraId="7466818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1BC8C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6</w:t>
            </w:r>
          </w:p>
        </w:tc>
        <w:tc>
          <w:tcPr>
            <w:tcW w:w="0" w:type="auto"/>
            <w:tcBorders>
              <w:top w:val="single" w:sz="8" w:space="0" w:color="auto"/>
              <w:left w:val="single" w:sz="8" w:space="0" w:color="auto"/>
              <w:bottom w:val="single" w:sz="8" w:space="0" w:color="auto"/>
              <w:right w:val="single" w:sz="8" w:space="0" w:color="auto"/>
            </w:tcBorders>
            <w:vAlign w:val="center"/>
            <w:hideMark/>
          </w:tcPr>
          <w:p w14:paraId="26F1A9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1FF2D5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449</w:t>
            </w:r>
          </w:p>
        </w:tc>
        <w:tc>
          <w:tcPr>
            <w:tcW w:w="2278" w:type="dxa"/>
            <w:tcBorders>
              <w:top w:val="single" w:sz="8" w:space="0" w:color="auto"/>
              <w:left w:val="single" w:sz="8" w:space="0" w:color="auto"/>
              <w:bottom w:val="single" w:sz="8" w:space="0" w:color="auto"/>
              <w:right w:val="single" w:sz="8" w:space="0" w:color="auto"/>
            </w:tcBorders>
            <w:hideMark/>
          </w:tcPr>
          <w:p w14:paraId="41E7CB1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0.8770</w:t>
            </w:r>
          </w:p>
        </w:tc>
      </w:tr>
      <w:tr w:rsidR="00BA18EA" w:rsidRPr="00BA18EA" w14:paraId="18743F5E"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84DC6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7</w:t>
            </w:r>
          </w:p>
        </w:tc>
        <w:tc>
          <w:tcPr>
            <w:tcW w:w="0" w:type="auto"/>
            <w:tcBorders>
              <w:top w:val="single" w:sz="8" w:space="0" w:color="auto"/>
              <w:left w:val="single" w:sz="8" w:space="0" w:color="auto"/>
              <w:bottom w:val="single" w:sz="8" w:space="0" w:color="auto"/>
              <w:right w:val="single" w:sz="8" w:space="0" w:color="auto"/>
            </w:tcBorders>
            <w:vAlign w:val="center"/>
            <w:hideMark/>
          </w:tcPr>
          <w:p w14:paraId="5308680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048CDEF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526</w:t>
            </w:r>
          </w:p>
        </w:tc>
        <w:tc>
          <w:tcPr>
            <w:tcW w:w="2278" w:type="dxa"/>
            <w:tcBorders>
              <w:top w:val="single" w:sz="8" w:space="0" w:color="auto"/>
              <w:left w:val="single" w:sz="8" w:space="0" w:color="auto"/>
              <w:bottom w:val="single" w:sz="8" w:space="0" w:color="auto"/>
              <w:right w:val="single" w:sz="8" w:space="0" w:color="auto"/>
            </w:tcBorders>
            <w:hideMark/>
          </w:tcPr>
          <w:p w14:paraId="2B52899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1.0273</w:t>
            </w:r>
          </w:p>
        </w:tc>
      </w:tr>
      <w:tr w:rsidR="00BA18EA" w:rsidRPr="00BA18EA" w14:paraId="1B216DB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AFBBC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8</w:t>
            </w:r>
          </w:p>
        </w:tc>
        <w:tc>
          <w:tcPr>
            <w:tcW w:w="0" w:type="auto"/>
            <w:tcBorders>
              <w:top w:val="single" w:sz="8" w:space="0" w:color="auto"/>
              <w:left w:val="single" w:sz="8" w:space="0" w:color="auto"/>
              <w:bottom w:val="single" w:sz="8" w:space="0" w:color="auto"/>
              <w:right w:val="single" w:sz="8" w:space="0" w:color="auto"/>
            </w:tcBorders>
            <w:vAlign w:val="center"/>
            <w:hideMark/>
          </w:tcPr>
          <w:p w14:paraId="76C2EDA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2F24C46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602</w:t>
            </w:r>
          </w:p>
        </w:tc>
        <w:tc>
          <w:tcPr>
            <w:tcW w:w="2278" w:type="dxa"/>
            <w:tcBorders>
              <w:top w:val="single" w:sz="8" w:space="0" w:color="auto"/>
              <w:left w:val="single" w:sz="8" w:space="0" w:color="auto"/>
              <w:bottom w:val="single" w:sz="8" w:space="0" w:color="auto"/>
              <w:right w:val="single" w:sz="8" w:space="0" w:color="auto"/>
            </w:tcBorders>
            <w:hideMark/>
          </w:tcPr>
          <w:p w14:paraId="308FE3C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1.1758</w:t>
            </w:r>
          </w:p>
        </w:tc>
      </w:tr>
      <w:tr w:rsidR="00BA18EA" w:rsidRPr="00BA18EA" w14:paraId="61C8B6FD"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7B7A1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9</w:t>
            </w:r>
          </w:p>
        </w:tc>
        <w:tc>
          <w:tcPr>
            <w:tcW w:w="0" w:type="auto"/>
            <w:tcBorders>
              <w:top w:val="single" w:sz="8" w:space="0" w:color="auto"/>
              <w:left w:val="single" w:sz="8" w:space="0" w:color="auto"/>
              <w:bottom w:val="single" w:sz="8" w:space="0" w:color="auto"/>
              <w:right w:val="single" w:sz="8" w:space="0" w:color="auto"/>
            </w:tcBorders>
            <w:vAlign w:val="center"/>
            <w:hideMark/>
          </w:tcPr>
          <w:p w14:paraId="5808D34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w:t>
            </w:r>
          </w:p>
        </w:tc>
        <w:tc>
          <w:tcPr>
            <w:tcW w:w="0" w:type="auto"/>
            <w:tcBorders>
              <w:top w:val="single" w:sz="8" w:space="0" w:color="auto"/>
              <w:left w:val="single" w:sz="8" w:space="0" w:color="auto"/>
              <w:bottom w:val="single" w:sz="8" w:space="0" w:color="auto"/>
              <w:right w:val="single" w:sz="8" w:space="0" w:color="auto"/>
            </w:tcBorders>
            <w:hideMark/>
          </w:tcPr>
          <w:p w14:paraId="659E005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679</w:t>
            </w:r>
          </w:p>
        </w:tc>
        <w:tc>
          <w:tcPr>
            <w:tcW w:w="2278" w:type="dxa"/>
            <w:tcBorders>
              <w:top w:val="single" w:sz="8" w:space="0" w:color="auto"/>
              <w:left w:val="single" w:sz="8" w:space="0" w:color="auto"/>
              <w:bottom w:val="single" w:sz="8" w:space="0" w:color="auto"/>
              <w:right w:val="single" w:sz="8" w:space="0" w:color="auto"/>
            </w:tcBorders>
            <w:hideMark/>
          </w:tcPr>
          <w:p w14:paraId="7980EB1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1.3262</w:t>
            </w:r>
          </w:p>
        </w:tc>
      </w:tr>
      <w:tr w:rsidR="00BA18EA" w:rsidRPr="00BA18EA" w14:paraId="5D35154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20E0B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hideMark/>
          </w:tcPr>
          <w:p w14:paraId="4459163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strike/>
                <w:color w:val="000000"/>
                <w:lang w:eastAsia="en-US"/>
              </w:rPr>
              <w:t>4</w:t>
            </w:r>
            <w:r w:rsidRPr="00BA18EA">
              <w:rPr>
                <w:rFonts w:eastAsia="DengXian" w:cs="Arial"/>
                <w:color w:val="000000"/>
                <w:lang w:eastAsia="en-US"/>
              </w:rPr>
              <w:t xml:space="preserve"> </w:t>
            </w:r>
          </w:p>
        </w:tc>
        <w:tc>
          <w:tcPr>
            <w:tcW w:w="0" w:type="auto"/>
            <w:tcBorders>
              <w:top w:val="single" w:sz="8" w:space="0" w:color="auto"/>
              <w:left w:val="single" w:sz="8" w:space="0" w:color="auto"/>
              <w:bottom w:val="single" w:sz="8" w:space="0" w:color="auto"/>
              <w:right w:val="single" w:sz="8" w:space="0" w:color="auto"/>
            </w:tcBorders>
            <w:hideMark/>
          </w:tcPr>
          <w:p w14:paraId="28B6C22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340</w:t>
            </w:r>
          </w:p>
        </w:tc>
        <w:tc>
          <w:tcPr>
            <w:tcW w:w="2278" w:type="dxa"/>
            <w:tcBorders>
              <w:top w:val="single" w:sz="8" w:space="0" w:color="auto"/>
              <w:left w:val="single" w:sz="8" w:space="0" w:color="auto"/>
              <w:bottom w:val="single" w:sz="8" w:space="0" w:color="auto"/>
              <w:right w:val="single" w:sz="8" w:space="0" w:color="auto"/>
            </w:tcBorders>
            <w:hideMark/>
          </w:tcPr>
          <w:p w14:paraId="0643418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1.3281</w:t>
            </w:r>
          </w:p>
        </w:tc>
      </w:tr>
      <w:tr w:rsidR="00BA18EA" w:rsidRPr="00BA18EA" w14:paraId="4D716E6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7E4B1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hideMark/>
          </w:tcPr>
          <w:p w14:paraId="001291D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63717D3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378</w:t>
            </w:r>
          </w:p>
        </w:tc>
        <w:tc>
          <w:tcPr>
            <w:tcW w:w="2278" w:type="dxa"/>
            <w:tcBorders>
              <w:top w:val="single" w:sz="8" w:space="0" w:color="auto"/>
              <w:left w:val="single" w:sz="8" w:space="0" w:color="auto"/>
              <w:bottom w:val="single" w:sz="8" w:space="0" w:color="auto"/>
              <w:right w:val="single" w:sz="8" w:space="0" w:color="auto"/>
            </w:tcBorders>
            <w:hideMark/>
          </w:tcPr>
          <w:p w14:paraId="13DE2D0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1.4766</w:t>
            </w:r>
          </w:p>
        </w:tc>
      </w:tr>
      <w:tr w:rsidR="00BA18EA" w:rsidRPr="00BA18EA" w14:paraId="2B31B0A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A56CF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hideMark/>
          </w:tcPr>
          <w:p w14:paraId="4C5209C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024D430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434</w:t>
            </w:r>
          </w:p>
        </w:tc>
        <w:tc>
          <w:tcPr>
            <w:tcW w:w="2278" w:type="dxa"/>
            <w:tcBorders>
              <w:top w:val="single" w:sz="8" w:space="0" w:color="auto"/>
              <w:left w:val="single" w:sz="8" w:space="0" w:color="auto"/>
              <w:bottom w:val="single" w:sz="8" w:space="0" w:color="auto"/>
              <w:right w:val="single" w:sz="8" w:space="0" w:color="auto"/>
            </w:tcBorders>
            <w:hideMark/>
          </w:tcPr>
          <w:p w14:paraId="69102393"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1.6953</w:t>
            </w:r>
          </w:p>
        </w:tc>
      </w:tr>
      <w:tr w:rsidR="00BA18EA" w:rsidRPr="00BA18EA" w14:paraId="2352E830"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53810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hideMark/>
          </w:tcPr>
          <w:p w14:paraId="1A8A2C3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41CEC35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490</w:t>
            </w:r>
          </w:p>
        </w:tc>
        <w:tc>
          <w:tcPr>
            <w:tcW w:w="2278" w:type="dxa"/>
            <w:tcBorders>
              <w:top w:val="single" w:sz="8" w:space="0" w:color="auto"/>
              <w:left w:val="single" w:sz="8" w:space="0" w:color="auto"/>
              <w:bottom w:val="single" w:sz="8" w:space="0" w:color="auto"/>
              <w:right w:val="single" w:sz="8" w:space="0" w:color="auto"/>
            </w:tcBorders>
            <w:hideMark/>
          </w:tcPr>
          <w:p w14:paraId="3428FBD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1.9141</w:t>
            </w:r>
          </w:p>
        </w:tc>
      </w:tr>
      <w:tr w:rsidR="00BA18EA" w:rsidRPr="00BA18EA" w14:paraId="4A47243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A234E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hideMark/>
          </w:tcPr>
          <w:p w14:paraId="6FD570D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6A56D4E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553</w:t>
            </w:r>
          </w:p>
        </w:tc>
        <w:tc>
          <w:tcPr>
            <w:tcW w:w="2278" w:type="dxa"/>
            <w:tcBorders>
              <w:top w:val="single" w:sz="8" w:space="0" w:color="auto"/>
              <w:left w:val="single" w:sz="8" w:space="0" w:color="auto"/>
              <w:bottom w:val="single" w:sz="8" w:space="0" w:color="auto"/>
              <w:right w:val="single" w:sz="8" w:space="0" w:color="auto"/>
            </w:tcBorders>
            <w:hideMark/>
          </w:tcPr>
          <w:p w14:paraId="203271D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2.1602</w:t>
            </w:r>
          </w:p>
        </w:tc>
      </w:tr>
      <w:tr w:rsidR="00BA18EA" w:rsidRPr="00BA18EA" w14:paraId="4265A9CD"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4558A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hideMark/>
          </w:tcPr>
          <w:p w14:paraId="4D65DBA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57A7595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616</w:t>
            </w:r>
          </w:p>
        </w:tc>
        <w:tc>
          <w:tcPr>
            <w:tcW w:w="2278" w:type="dxa"/>
            <w:tcBorders>
              <w:top w:val="single" w:sz="8" w:space="0" w:color="auto"/>
              <w:left w:val="single" w:sz="8" w:space="0" w:color="auto"/>
              <w:bottom w:val="single" w:sz="8" w:space="0" w:color="auto"/>
              <w:right w:val="single" w:sz="8" w:space="0" w:color="auto"/>
            </w:tcBorders>
            <w:hideMark/>
          </w:tcPr>
          <w:p w14:paraId="4A1C7FF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2.4063</w:t>
            </w:r>
          </w:p>
        </w:tc>
      </w:tr>
      <w:tr w:rsidR="00BA18EA" w:rsidRPr="00BA18EA" w14:paraId="34DF0E83"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130087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hideMark/>
          </w:tcPr>
          <w:p w14:paraId="3AC1CC1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w:t>
            </w:r>
          </w:p>
        </w:tc>
        <w:tc>
          <w:tcPr>
            <w:tcW w:w="0" w:type="auto"/>
            <w:tcBorders>
              <w:top w:val="single" w:sz="8" w:space="0" w:color="auto"/>
              <w:left w:val="single" w:sz="8" w:space="0" w:color="auto"/>
              <w:bottom w:val="single" w:sz="8" w:space="0" w:color="auto"/>
              <w:right w:val="single" w:sz="8" w:space="0" w:color="auto"/>
            </w:tcBorders>
            <w:hideMark/>
          </w:tcPr>
          <w:p w14:paraId="37C083A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658</w:t>
            </w:r>
          </w:p>
        </w:tc>
        <w:tc>
          <w:tcPr>
            <w:tcW w:w="2278" w:type="dxa"/>
            <w:tcBorders>
              <w:top w:val="single" w:sz="8" w:space="0" w:color="auto"/>
              <w:left w:val="single" w:sz="8" w:space="0" w:color="auto"/>
              <w:bottom w:val="single" w:sz="8" w:space="0" w:color="auto"/>
              <w:right w:val="single" w:sz="8" w:space="0" w:color="auto"/>
            </w:tcBorders>
            <w:hideMark/>
          </w:tcPr>
          <w:p w14:paraId="6F874E9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2.5703</w:t>
            </w:r>
          </w:p>
        </w:tc>
      </w:tr>
      <w:tr w:rsidR="00BA18EA" w:rsidRPr="00BA18EA" w14:paraId="29FC538A"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3C83A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hideMark/>
          </w:tcPr>
          <w:p w14:paraId="6893126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6D36D68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466</w:t>
            </w:r>
          </w:p>
        </w:tc>
        <w:tc>
          <w:tcPr>
            <w:tcW w:w="2278" w:type="dxa"/>
            <w:tcBorders>
              <w:top w:val="single" w:sz="8" w:space="0" w:color="auto"/>
              <w:left w:val="single" w:sz="8" w:space="0" w:color="auto"/>
              <w:bottom w:val="single" w:sz="8" w:space="0" w:color="auto"/>
              <w:right w:val="single" w:sz="8" w:space="0" w:color="auto"/>
            </w:tcBorders>
            <w:hideMark/>
          </w:tcPr>
          <w:p w14:paraId="6BD01D2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2.7305</w:t>
            </w:r>
          </w:p>
        </w:tc>
      </w:tr>
      <w:tr w:rsidR="00BA18EA" w:rsidRPr="00BA18EA" w14:paraId="35D666F1"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1DA94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hideMark/>
          </w:tcPr>
          <w:p w14:paraId="1CF3E1F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 xml:space="preserve">6 </w:t>
            </w:r>
          </w:p>
        </w:tc>
        <w:tc>
          <w:tcPr>
            <w:tcW w:w="0" w:type="auto"/>
            <w:tcBorders>
              <w:top w:val="single" w:sz="8" w:space="0" w:color="auto"/>
              <w:left w:val="single" w:sz="8" w:space="0" w:color="auto"/>
              <w:bottom w:val="single" w:sz="8" w:space="0" w:color="auto"/>
              <w:right w:val="single" w:sz="8" w:space="0" w:color="auto"/>
            </w:tcBorders>
            <w:hideMark/>
          </w:tcPr>
          <w:p w14:paraId="533053B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517</w:t>
            </w:r>
          </w:p>
        </w:tc>
        <w:tc>
          <w:tcPr>
            <w:tcW w:w="2278" w:type="dxa"/>
            <w:tcBorders>
              <w:top w:val="single" w:sz="8" w:space="0" w:color="auto"/>
              <w:left w:val="single" w:sz="8" w:space="0" w:color="auto"/>
              <w:bottom w:val="single" w:sz="8" w:space="0" w:color="auto"/>
              <w:right w:val="single" w:sz="8" w:space="0" w:color="auto"/>
            </w:tcBorders>
            <w:hideMark/>
          </w:tcPr>
          <w:p w14:paraId="00075F0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3.0293</w:t>
            </w:r>
          </w:p>
        </w:tc>
      </w:tr>
      <w:tr w:rsidR="00BA18EA" w:rsidRPr="00BA18EA" w14:paraId="3E3A56E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7F0A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hideMark/>
          </w:tcPr>
          <w:p w14:paraId="6617707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2C42313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567</w:t>
            </w:r>
          </w:p>
        </w:tc>
        <w:tc>
          <w:tcPr>
            <w:tcW w:w="2278" w:type="dxa"/>
            <w:tcBorders>
              <w:top w:val="single" w:sz="8" w:space="0" w:color="auto"/>
              <w:left w:val="single" w:sz="8" w:space="0" w:color="auto"/>
              <w:bottom w:val="single" w:sz="8" w:space="0" w:color="auto"/>
              <w:right w:val="single" w:sz="8" w:space="0" w:color="auto"/>
            </w:tcBorders>
            <w:hideMark/>
          </w:tcPr>
          <w:p w14:paraId="0266D65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3.3223</w:t>
            </w:r>
          </w:p>
        </w:tc>
      </w:tr>
      <w:tr w:rsidR="00BA18EA" w:rsidRPr="00BA18EA" w14:paraId="64C35131"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256AD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hideMark/>
          </w:tcPr>
          <w:p w14:paraId="3981639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33D5B63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616</w:t>
            </w:r>
          </w:p>
        </w:tc>
        <w:tc>
          <w:tcPr>
            <w:tcW w:w="2278" w:type="dxa"/>
            <w:tcBorders>
              <w:top w:val="single" w:sz="8" w:space="0" w:color="auto"/>
              <w:left w:val="single" w:sz="8" w:space="0" w:color="auto"/>
              <w:bottom w:val="single" w:sz="8" w:space="0" w:color="auto"/>
              <w:right w:val="single" w:sz="8" w:space="0" w:color="auto"/>
            </w:tcBorders>
            <w:hideMark/>
          </w:tcPr>
          <w:p w14:paraId="28BC8EE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3.6094</w:t>
            </w:r>
          </w:p>
        </w:tc>
      </w:tr>
      <w:tr w:rsidR="00BA18EA" w:rsidRPr="00BA18EA" w14:paraId="07696168"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0EA8C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hideMark/>
          </w:tcPr>
          <w:p w14:paraId="316CD9C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37EC06E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666</w:t>
            </w:r>
          </w:p>
        </w:tc>
        <w:tc>
          <w:tcPr>
            <w:tcW w:w="2278" w:type="dxa"/>
            <w:tcBorders>
              <w:top w:val="single" w:sz="8" w:space="0" w:color="auto"/>
              <w:left w:val="single" w:sz="8" w:space="0" w:color="auto"/>
              <w:bottom w:val="single" w:sz="8" w:space="0" w:color="auto"/>
              <w:right w:val="single" w:sz="8" w:space="0" w:color="auto"/>
            </w:tcBorders>
            <w:hideMark/>
          </w:tcPr>
          <w:p w14:paraId="74D0C02D"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3.9023</w:t>
            </w:r>
          </w:p>
        </w:tc>
      </w:tr>
      <w:tr w:rsidR="00BA18EA" w:rsidRPr="00BA18EA" w14:paraId="6A368174"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CA8B5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hideMark/>
          </w:tcPr>
          <w:p w14:paraId="2550DAD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29E8D16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719</w:t>
            </w:r>
          </w:p>
        </w:tc>
        <w:tc>
          <w:tcPr>
            <w:tcW w:w="2278" w:type="dxa"/>
            <w:tcBorders>
              <w:top w:val="single" w:sz="8" w:space="0" w:color="auto"/>
              <w:left w:val="single" w:sz="8" w:space="0" w:color="auto"/>
              <w:bottom w:val="single" w:sz="8" w:space="0" w:color="auto"/>
              <w:right w:val="single" w:sz="8" w:space="0" w:color="auto"/>
            </w:tcBorders>
            <w:hideMark/>
          </w:tcPr>
          <w:p w14:paraId="63B6786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4.2129</w:t>
            </w:r>
          </w:p>
        </w:tc>
      </w:tr>
      <w:tr w:rsidR="00BA18EA" w:rsidRPr="00BA18EA" w14:paraId="4590BD14"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111E2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hideMark/>
          </w:tcPr>
          <w:p w14:paraId="53BE7DE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4DF2036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772</w:t>
            </w:r>
          </w:p>
        </w:tc>
        <w:tc>
          <w:tcPr>
            <w:tcW w:w="2278" w:type="dxa"/>
            <w:tcBorders>
              <w:top w:val="single" w:sz="8" w:space="0" w:color="auto"/>
              <w:left w:val="single" w:sz="8" w:space="0" w:color="auto"/>
              <w:bottom w:val="single" w:sz="8" w:space="0" w:color="auto"/>
              <w:right w:val="single" w:sz="8" w:space="0" w:color="auto"/>
            </w:tcBorders>
            <w:hideMark/>
          </w:tcPr>
          <w:p w14:paraId="58796E7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4.5234</w:t>
            </w:r>
          </w:p>
        </w:tc>
      </w:tr>
      <w:tr w:rsidR="00BA18EA" w:rsidRPr="00BA18EA" w14:paraId="6193AC0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B271E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hideMark/>
          </w:tcPr>
          <w:p w14:paraId="44C9336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75C64AB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822</w:t>
            </w:r>
          </w:p>
        </w:tc>
        <w:tc>
          <w:tcPr>
            <w:tcW w:w="2278" w:type="dxa"/>
            <w:tcBorders>
              <w:top w:val="single" w:sz="8" w:space="0" w:color="auto"/>
              <w:left w:val="single" w:sz="8" w:space="0" w:color="auto"/>
              <w:bottom w:val="single" w:sz="8" w:space="0" w:color="auto"/>
              <w:right w:val="single" w:sz="8" w:space="0" w:color="auto"/>
            </w:tcBorders>
            <w:hideMark/>
          </w:tcPr>
          <w:p w14:paraId="532C325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4.8164</w:t>
            </w:r>
          </w:p>
        </w:tc>
      </w:tr>
      <w:tr w:rsidR="00BA18EA" w:rsidRPr="00BA18EA" w14:paraId="49C2C710"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3BC835"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057C8B8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1601474F"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873</w:t>
            </w:r>
          </w:p>
        </w:tc>
        <w:tc>
          <w:tcPr>
            <w:tcW w:w="2278" w:type="dxa"/>
            <w:tcBorders>
              <w:top w:val="single" w:sz="8" w:space="0" w:color="auto"/>
              <w:left w:val="single" w:sz="8" w:space="0" w:color="auto"/>
              <w:bottom w:val="single" w:sz="8" w:space="0" w:color="auto"/>
              <w:right w:val="single" w:sz="8" w:space="0" w:color="auto"/>
            </w:tcBorders>
            <w:hideMark/>
          </w:tcPr>
          <w:p w14:paraId="4A195AF2"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5.1152</w:t>
            </w:r>
          </w:p>
        </w:tc>
      </w:tr>
      <w:tr w:rsidR="00BA18EA" w:rsidRPr="00BA18EA" w14:paraId="1F1FB58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5B7FC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hideMark/>
          </w:tcPr>
          <w:p w14:paraId="61422D17"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42C8BAD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910</w:t>
            </w:r>
          </w:p>
        </w:tc>
        <w:tc>
          <w:tcPr>
            <w:tcW w:w="2278" w:type="dxa"/>
            <w:tcBorders>
              <w:top w:val="single" w:sz="8" w:space="0" w:color="auto"/>
              <w:left w:val="single" w:sz="8" w:space="0" w:color="auto"/>
              <w:bottom w:val="single" w:sz="8" w:space="0" w:color="auto"/>
              <w:right w:val="single" w:sz="8" w:space="0" w:color="auto"/>
            </w:tcBorders>
            <w:hideMark/>
          </w:tcPr>
          <w:p w14:paraId="29B4FB7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5.3320</w:t>
            </w:r>
          </w:p>
        </w:tc>
      </w:tr>
      <w:tr w:rsidR="00BA18EA" w:rsidRPr="00BA18EA" w14:paraId="17125F49"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84102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hideMark/>
          </w:tcPr>
          <w:p w14:paraId="4B6D6C28"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6</w:t>
            </w:r>
          </w:p>
        </w:tc>
        <w:tc>
          <w:tcPr>
            <w:tcW w:w="0" w:type="auto"/>
            <w:tcBorders>
              <w:top w:val="single" w:sz="8" w:space="0" w:color="auto"/>
              <w:left w:val="single" w:sz="8" w:space="0" w:color="auto"/>
              <w:bottom w:val="single" w:sz="8" w:space="0" w:color="auto"/>
              <w:right w:val="single" w:sz="8" w:space="0" w:color="auto"/>
            </w:tcBorders>
            <w:hideMark/>
          </w:tcPr>
          <w:p w14:paraId="3FDB244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948</w:t>
            </w:r>
          </w:p>
        </w:tc>
        <w:tc>
          <w:tcPr>
            <w:tcW w:w="2278" w:type="dxa"/>
            <w:tcBorders>
              <w:top w:val="single" w:sz="8" w:space="0" w:color="auto"/>
              <w:left w:val="single" w:sz="8" w:space="0" w:color="auto"/>
              <w:bottom w:val="single" w:sz="8" w:space="0" w:color="auto"/>
              <w:right w:val="single" w:sz="8" w:space="0" w:color="auto"/>
            </w:tcBorders>
            <w:hideMark/>
          </w:tcPr>
          <w:p w14:paraId="550AB6C4"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eastAsia="DengXian" w:cs="Arial"/>
                <w:color w:val="000000"/>
                <w:lang w:eastAsia="en-US"/>
              </w:rPr>
              <w:t>5.5547</w:t>
            </w:r>
          </w:p>
        </w:tc>
      </w:tr>
      <w:tr w:rsidR="00BA18EA" w:rsidRPr="00BA18EA" w14:paraId="1F4F5645"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DE4471"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7F4837D" w14:textId="7DEAEE00"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q</w:t>
            </w:r>
          </w:p>
        </w:tc>
        <w:tc>
          <w:tcPr>
            <w:tcW w:w="4735" w:type="dxa"/>
            <w:gridSpan w:val="2"/>
            <w:tcBorders>
              <w:top w:val="single" w:sz="4" w:space="0" w:color="auto"/>
              <w:left w:val="single" w:sz="4" w:space="0" w:color="auto"/>
              <w:bottom w:val="single" w:sz="4" w:space="0" w:color="auto"/>
              <w:right w:val="single" w:sz="4" w:space="0" w:color="auto"/>
            </w:tcBorders>
            <w:hideMark/>
          </w:tcPr>
          <w:p w14:paraId="4A64FD1E"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79C2881A"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AD5DE6"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2F8095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708A03D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411042FC"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EC396B"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F638DF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494A439A"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r w:rsidR="00BA18EA" w:rsidRPr="00BA18EA" w14:paraId="00D524F2" w14:textId="77777777" w:rsidTr="00BA18E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E6A7CC"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b/>
                <w:color w:val="000000"/>
                <w:sz w:val="18"/>
                <w:lang w:eastAsia="en-US"/>
              </w:rPr>
            </w:pPr>
            <w:r w:rsidRPr="00BA18EA">
              <w:rPr>
                <w:rFonts w:ascii="Arial" w:eastAsia="DengXian" w:hAnsi="Arial" w:cs="Arial"/>
                <w:b/>
                <w:color w:val="000000"/>
                <w:sz w:val="18"/>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6C00650"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hideMark/>
          </w:tcPr>
          <w:p w14:paraId="1FBF16A9" w14:textId="77777777" w:rsidR="00BA18EA" w:rsidRPr="00BA18EA" w:rsidRDefault="00BA18EA" w:rsidP="00BA18EA">
            <w:pPr>
              <w:keepNext/>
              <w:keepLines/>
              <w:overflowPunct/>
              <w:autoSpaceDE/>
              <w:autoSpaceDN/>
              <w:adjustRightInd/>
              <w:spacing w:after="0"/>
              <w:jc w:val="center"/>
              <w:textAlignment w:val="auto"/>
              <w:rPr>
                <w:rFonts w:ascii="Arial" w:eastAsia="DengXian" w:hAnsi="Arial" w:cs="Arial"/>
                <w:color w:val="000000"/>
                <w:sz w:val="18"/>
                <w:lang w:eastAsia="en-US"/>
              </w:rPr>
            </w:pPr>
            <w:r w:rsidRPr="00BA18EA">
              <w:rPr>
                <w:rFonts w:ascii="Arial" w:eastAsia="DengXian" w:hAnsi="Arial" w:cs="Arial"/>
                <w:color w:val="000000"/>
                <w:sz w:val="18"/>
                <w:lang w:eastAsia="en-US"/>
              </w:rPr>
              <w:t>reserved</w:t>
            </w:r>
          </w:p>
        </w:tc>
      </w:tr>
    </w:tbl>
    <w:p w14:paraId="0BF6F956" w14:textId="77777777" w:rsidR="00BA18EA" w:rsidRPr="00BA18EA" w:rsidRDefault="00BA18EA" w:rsidP="00BA18EA">
      <w:pPr>
        <w:overflowPunct/>
        <w:autoSpaceDE/>
        <w:autoSpaceDN/>
        <w:adjustRightInd/>
        <w:spacing w:after="180"/>
        <w:jc w:val="left"/>
        <w:textAlignment w:val="auto"/>
        <w:rPr>
          <w:rFonts w:eastAsia="Times New Roman"/>
          <w:color w:val="000000"/>
          <w:lang w:eastAsia="en-US"/>
        </w:rPr>
      </w:pPr>
    </w:p>
    <w:p w14:paraId="74A60544" w14:textId="77777777" w:rsidR="00097F40" w:rsidRDefault="00097F40" w:rsidP="005A0139">
      <w:pPr>
        <w:pStyle w:val="Reference"/>
        <w:numPr>
          <w:ilvl w:val="0"/>
          <w:numId w:val="0"/>
        </w:numPr>
        <w:ind w:left="567"/>
      </w:pPr>
    </w:p>
    <w:sectPr w:rsidR="00097F40" w:rsidSect="00C02A4C">
      <w:headerReference w:type="even" r:id="rId33"/>
      <w:footerReference w:type="default" r:id="rId34"/>
      <w:footnotePr>
        <w:numRestart w:val="eachSect"/>
      </w:footnotePr>
      <w:pgSz w:w="16983" w:h="15840" w:code="1"/>
      <w:pgMar w:top="1440" w:right="6183"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4B234" w14:textId="77777777" w:rsidR="0049205F" w:rsidRDefault="0049205F">
      <w:r>
        <w:separator/>
      </w:r>
    </w:p>
  </w:endnote>
  <w:endnote w:type="continuationSeparator" w:id="0">
    <w:p w14:paraId="4593796F" w14:textId="77777777" w:rsidR="0049205F" w:rsidRDefault="0049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9080292" w:rsidR="00911C8A" w:rsidRDefault="00911C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6D2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6D24">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C2D98" w14:textId="77777777" w:rsidR="0049205F" w:rsidRDefault="0049205F">
      <w:r>
        <w:separator/>
      </w:r>
    </w:p>
  </w:footnote>
  <w:footnote w:type="continuationSeparator" w:id="0">
    <w:p w14:paraId="2E04F9E2" w14:textId="77777777" w:rsidR="0049205F" w:rsidRDefault="00492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11C8A" w:rsidRDefault="00911C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C082D"/>
    <w:multiLevelType w:val="hybridMultilevel"/>
    <w:tmpl w:val="5894B848"/>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99" w:hanging="360"/>
      </w:pPr>
      <w:rPr>
        <w:rFonts w:ascii="Courier New" w:hAnsi="Courier New" w:cs="Courier New" w:hint="default"/>
      </w:rPr>
    </w:lvl>
    <w:lvl w:ilvl="2" w:tplc="04090005">
      <w:start w:val="1"/>
      <w:numFmt w:val="bullet"/>
      <w:lvlText w:val=""/>
      <w:lvlJc w:val="left"/>
      <w:pPr>
        <w:ind w:left="621" w:hanging="360"/>
      </w:pPr>
      <w:rPr>
        <w:rFonts w:ascii="Wingdings" w:hAnsi="Wingdings" w:hint="default"/>
      </w:rPr>
    </w:lvl>
    <w:lvl w:ilvl="3" w:tplc="04090001">
      <w:start w:val="1"/>
      <w:numFmt w:val="bullet"/>
      <w:lvlText w:val=""/>
      <w:lvlJc w:val="left"/>
      <w:pPr>
        <w:ind w:left="1341" w:hanging="360"/>
      </w:pPr>
      <w:rPr>
        <w:rFonts w:ascii="Symbol" w:hAnsi="Symbol"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2781" w:hanging="360"/>
      </w:pPr>
      <w:rPr>
        <w:rFonts w:ascii="Wingdings" w:hAnsi="Wingdings" w:hint="default"/>
      </w:rPr>
    </w:lvl>
    <w:lvl w:ilvl="6" w:tplc="04090001">
      <w:start w:val="1"/>
      <w:numFmt w:val="bullet"/>
      <w:lvlText w:val=""/>
      <w:lvlJc w:val="left"/>
      <w:pPr>
        <w:ind w:left="3501" w:hanging="360"/>
      </w:pPr>
      <w:rPr>
        <w:rFonts w:ascii="Symbol" w:hAnsi="Symbol" w:hint="default"/>
      </w:rPr>
    </w:lvl>
    <w:lvl w:ilvl="7" w:tplc="04090003">
      <w:start w:val="1"/>
      <w:numFmt w:val="bullet"/>
      <w:lvlText w:val="o"/>
      <w:lvlJc w:val="left"/>
      <w:pPr>
        <w:ind w:left="4221" w:hanging="360"/>
      </w:pPr>
      <w:rPr>
        <w:rFonts w:ascii="Courier New" w:hAnsi="Courier New" w:cs="Courier New" w:hint="default"/>
      </w:rPr>
    </w:lvl>
    <w:lvl w:ilvl="8" w:tplc="04090005">
      <w:start w:val="1"/>
      <w:numFmt w:val="bullet"/>
      <w:lvlText w:val=""/>
      <w:lvlJc w:val="left"/>
      <w:pPr>
        <w:ind w:left="4941" w:hanging="360"/>
      </w:pPr>
      <w:rPr>
        <w:rFonts w:ascii="Wingdings" w:hAnsi="Wingdings" w:hint="default"/>
      </w:rPr>
    </w:lvl>
  </w:abstractNum>
  <w:abstractNum w:abstractNumId="3" w15:restartNumberingAfterBreak="0">
    <w:nsid w:val="042125DD"/>
    <w:multiLevelType w:val="hybridMultilevel"/>
    <w:tmpl w:val="599E53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0F3C"/>
    <w:multiLevelType w:val="hybridMultilevel"/>
    <w:tmpl w:val="3476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A5EF7"/>
    <w:multiLevelType w:val="hybridMultilevel"/>
    <w:tmpl w:val="F7A8B038"/>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D7327BF"/>
    <w:multiLevelType w:val="hybridMultilevel"/>
    <w:tmpl w:val="6B90DFE6"/>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7" w15:restartNumberingAfterBreak="0">
    <w:nsid w:val="0EB30E6E"/>
    <w:multiLevelType w:val="hybridMultilevel"/>
    <w:tmpl w:val="A4AA8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1595A"/>
    <w:multiLevelType w:val="hybridMultilevel"/>
    <w:tmpl w:val="DE620D74"/>
    <w:lvl w:ilvl="0" w:tplc="C71880AE">
      <w:start w:val="1"/>
      <w:numFmt w:val="decimal"/>
      <w:lvlText w:val="Alternative %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902B3B"/>
    <w:multiLevelType w:val="hybridMultilevel"/>
    <w:tmpl w:val="201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115C6B"/>
    <w:multiLevelType w:val="hybridMultilevel"/>
    <w:tmpl w:val="9FEA7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4330FC"/>
    <w:multiLevelType w:val="hybridMultilevel"/>
    <w:tmpl w:val="43628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76136"/>
    <w:multiLevelType w:val="hybridMultilevel"/>
    <w:tmpl w:val="662C3E9A"/>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FF3029D"/>
    <w:multiLevelType w:val="hybridMultilevel"/>
    <w:tmpl w:val="C0CE4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341FDE"/>
    <w:multiLevelType w:val="hybridMultilevel"/>
    <w:tmpl w:val="6ACC7B00"/>
    <w:lvl w:ilvl="0" w:tplc="A21A6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162962"/>
    <w:multiLevelType w:val="hybridMultilevel"/>
    <w:tmpl w:val="9A44BCA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555D282B"/>
    <w:multiLevelType w:val="hybridMultilevel"/>
    <w:tmpl w:val="6188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86F28"/>
    <w:multiLevelType w:val="hybridMultilevel"/>
    <w:tmpl w:val="4532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5C14DC3"/>
    <w:multiLevelType w:val="hybridMultilevel"/>
    <w:tmpl w:val="8D766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A6F68"/>
    <w:multiLevelType w:val="hybridMultilevel"/>
    <w:tmpl w:val="B3DCB580"/>
    <w:lvl w:ilvl="0" w:tplc="2B8A9064">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4F6E5E"/>
    <w:multiLevelType w:val="hybridMultilevel"/>
    <w:tmpl w:val="B92A0A5A"/>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2"/>
  </w:num>
  <w:num w:numId="3">
    <w:abstractNumId w:val="14"/>
  </w:num>
  <w:num w:numId="4">
    <w:abstractNumId w:val="15"/>
  </w:num>
  <w:num w:numId="5">
    <w:abstractNumId w:val="10"/>
  </w:num>
  <w:num w:numId="6">
    <w:abstractNumId w:val="19"/>
  </w:num>
  <w:num w:numId="7">
    <w:abstractNumId w:val="27"/>
  </w:num>
  <w:num w:numId="8">
    <w:abstractNumId w:val="11"/>
  </w:num>
  <w:num w:numId="9">
    <w:abstractNumId w:val="24"/>
  </w:num>
  <w:num w:numId="10">
    <w:abstractNumId w:val="13"/>
  </w:num>
  <w:num w:numId="11">
    <w:abstractNumId w:val="30"/>
  </w:num>
  <w:num w:numId="12">
    <w:abstractNumId w:val="16"/>
  </w:num>
  <w:num w:numId="13">
    <w:abstractNumId w:val="21"/>
  </w:num>
  <w:num w:numId="1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6"/>
  </w:num>
  <w:num w:numId="16">
    <w:abstractNumId w:val="23"/>
  </w:num>
  <w:num w:numId="17">
    <w:abstractNumId w:val="9"/>
  </w:num>
  <w:num w:numId="18">
    <w:abstractNumId w:val="23"/>
  </w:num>
  <w:num w:numId="19">
    <w:abstractNumId w:val="26"/>
  </w:num>
  <w:num w:numId="20">
    <w:abstractNumId w:val="29"/>
  </w:num>
  <w:num w:numId="21">
    <w:abstractNumId w:val="25"/>
  </w:num>
  <w:num w:numId="22">
    <w:abstractNumId w:val="20"/>
  </w:num>
  <w:num w:numId="23">
    <w:abstractNumId w:val="18"/>
  </w:num>
  <w:num w:numId="24">
    <w:abstractNumId w:val="2"/>
  </w:num>
  <w:num w:numId="25">
    <w:abstractNumId w:val="2"/>
  </w:num>
  <w:num w:numId="26">
    <w:abstractNumId w:val="31"/>
  </w:num>
  <w:num w:numId="27">
    <w:abstractNumId w:val="1"/>
  </w:num>
  <w:num w:numId="28">
    <w:abstractNumId w:val="12"/>
  </w:num>
  <w:num w:numId="29">
    <w:abstractNumId w:val="8"/>
  </w:num>
  <w:num w:numId="30">
    <w:abstractNumId w:val="7"/>
  </w:num>
  <w:num w:numId="31">
    <w:abstractNumId w:val="4"/>
  </w:num>
  <w:num w:numId="32">
    <w:abstractNumId w:val="32"/>
  </w:num>
  <w:num w:numId="33">
    <w:abstractNumId w:val="33"/>
  </w:num>
  <w:num w:numId="34">
    <w:abstractNumId w:val="5"/>
  </w:num>
  <w:num w:numId="35">
    <w:abstractNumId w:val="17"/>
  </w:num>
  <w:num w:numId="36">
    <w:abstractNumId w:val="28"/>
  </w:num>
  <w:num w:numId="3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6E4"/>
    <w:rsid w:val="00002A37"/>
    <w:rsid w:val="00003F5E"/>
    <w:rsid w:val="00006446"/>
    <w:rsid w:val="00006896"/>
    <w:rsid w:val="00007CDC"/>
    <w:rsid w:val="00007FC4"/>
    <w:rsid w:val="00011B28"/>
    <w:rsid w:val="00011DD8"/>
    <w:rsid w:val="00015171"/>
    <w:rsid w:val="00015D15"/>
    <w:rsid w:val="00020F3E"/>
    <w:rsid w:val="00021617"/>
    <w:rsid w:val="00021ACC"/>
    <w:rsid w:val="00023518"/>
    <w:rsid w:val="000247A5"/>
    <w:rsid w:val="00025377"/>
    <w:rsid w:val="0002564D"/>
    <w:rsid w:val="00025AAE"/>
    <w:rsid w:val="00025ECA"/>
    <w:rsid w:val="00030750"/>
    <w:rsid w:val="00030B30"/>
    <w:rsid w:val="00031F4F"/>
    <w:rsid w:val="000325B8"/>
    <w:rsid w:val="0003395B"/>
    <w:rsid w:val="00034019"/>
    <w:rsid w:val="00034C15"/>
    <w:rsid w:val="00036BA1"/>
    <w:rsid w:val="00040200"/>
    <w:rsid w:val="00040275"/>
    <w:rsid w:val="00040927"/>
    <w:rsid w:val="00040EFC"/>
    <w:rsid w:val="00042009"/>
    <w:rsid w:val="000422E2"/>
    <w:rsid w:val="00042F22"/>
    <w:rsid w:val="000444EF"/>
    <w:rsid w:val="00044A09"/>
    <w:rsid w:val="0004542B"/>
    <w:rsid w:val="00045EF9"/>
    <w:rsid w:val="000472C1"/>
    <w:rsid w:val="00050F95"/>
    <w:rsid w:val="00052447"/>
    <w:rsid w:val="00052A07"/>
    <w:rsid w:val="000534E3"/>
    <w:rsid w:val="0005425C"/>
    <w:rsid w:val="0005606A"/>
    <w:rsid w:val="00056754"/>
    <w:rsid w:val="00057117"/>
    <w:rsid w:val="000616E7"/>
    <w:rsid w:val="0006487E"/>
    <w:rsid w:val="00065E1A"/>
    <w:rsid w:val="0006717B"/>
    <w:rsid w:val="000713E2"/>
    <w:rsid w:val="00073229"/>
    <w:rsid w:val="0007590F"/>
    <w:rsid w:val="00077E5F"/>
    <w:rsid w:val="0008036A"/>
    <w:rsid w:val="00081617"/>
    <w:rsid w:val="00081AE6"/>
    <w:rsid w:val="000837DB"/>
    <w:rsid w:val="000842BC"/>
    <w:rsid w:val="00084306"/>
    <w:rsid w:val="000855EB"/>
    <w:rsid w:val="00085B52"/>
    <w:rsid w:val="000866F2"/>
    <w:rsid w:val="0009009F"/>
    <w:rsid w:val="00091557"/>
    <w:rsid w:val="000921D3"/>
    <w:rsid w:val="000924C1"/>
    <w:rsid w:val="000924F0"/>
    <w:rsid w:val="00092925"/>
    <w:rsid w:val="00093474"/>
    <w:rsid w:val="00093503"/>
    <w:rsid w:val="00094834"/>
    <w:rsid w:val="0009510F"/>
    <w:rsid w:val="00097F40"/>
    <w:rsid w:val="000A01DC"/>
    <w:rsid w:val="000A1B7B"/>
    <w:rsid w:val="000A23C8"/>
    <w:rsid w:val="000A56F2"/>
    <w:rsid w:val="000A6652"/>
    <w:rsid w:val="000B2719"/>
    <w:rsid w:val="000B3A8F"/>
    <w:rsid w:val="000B4AB9"/>
    <w:rsid w:val="000B58C3"/>
    <w:rsid w:val="000B61E9"/>
    <w:rsid w:val="000B6ACB"/>
    <w:rsid w:val="000C05D9"/>
    <w:rsid w:val="000C1473"/>
    <w:rsid w:val="000C1601"/>
    <w:rsid w:val="000C165A"/>
    <w:rsid w:val="000C2C32"/>
    <w:rsid w:val="000C2E19"/>
    <w:rsid w:val="000C4C24"/>
    <w:rsid w:val="000C5734"/>
    <w:rsid w:val="000D0D07"/>
    <w:rsid w:val="000D14D5"/>
    <w:rsid w:val="000D33CA"/>
    <w:rsid w:val="000D4797"/>
    <w:rsid w:val="000D6D2C"/>
    <w:rsid w:val="000E0527"/>
    <w:rsid w:val="000E1672"/>
    <w:rsid w:val="000E1790"/>
    <w:rsid w:val="000E1E92"/>
    <w:rsid w:val="000E6F2C"/>
    <w:rsid w:val="000F06D6"/>
    <w:rsid w:val="000F09B1"/>
    <w:rsid w:val="000F0EB1"/>
    <w:rsid w:val="000F1106"/>
    <w:rsid w:val="000F330A"/>
    <w:rsid w:val="000F3BE9"/>
    <w:rsid w:val="000F3F6C"/>
    <w:rsid w:val="000F596A"/>
    <w:rsid w:val="000F613F"/>
    <w:rsid w:val="000F6DF3"/>
    <w:rsid w:val="000F790F"/>
    <w:rsid w:val="001005FF"/>
    <w:rsid w:val="00100DF8"/>
    <w:rsid w:val="00101CBC"/>
    <w:rsid w:val="00104A0A"/>
    <w:rsid w:val="001062FB"/>
    <w:rsid w:val="001063E6"/>
    <w:rsid w:val="0010716A"/>
    <w:rsid w:val="00112E98"/>
    <w:rsid w:val="00113CF4"/>
    <w:rsid w:val="00114513"/>
    <w:rsid w:val="00114849"/>
    <w:rsid w:val="001153EA"/>
    <w:rsid w:val="00115643"/>
    <w:rsid w:val="00116765"/>
    <w:rsid w:val="00116CD5"/>
    <w:rsid w:val="00117022"/>
    <w:rsid w:val="001209FF"/>
    <w:rsid w:val="00120AC7"/>
    <w:rsid w:val="001219F5"/>
    <w:rsid w:val="00121A20"/>
    <w:rsid w:val="0012377F"/>
    <w:rsid w:val="00123A55"/>
    <w:rsid w:val="00124269"/>
    <w:rsid w:val="00124314"/>
    <w:rsid w:val="00124A27"/>
    <w:rsid w:val="00126B4A"/>
    <w:rsid w:val="001301F7"/>
    <w:rsid w:val="00130502"/>
    <w:rsid w:val="00132FD0"/>
    <w:rsid w:val="001344C0"/>
    <w:rsid w:val="001346FA"/>
    <w:rsid w:val="00134EED"/>
    <w:rsid w:val="00135252"/>
    <w:rsid w:val="00137AB5"/>
    <w:rsid w:val="00137F0B"/>
    <w:rsid w:val="00143B6B"/>
    <w:rsid w:val="001468F5"/>
    <w:rsid w:val="00151E23"/>
    <w:rsid w:val="001526E0"/>
    <w:rsid w:val="0015373E"/>
    <w:rsid w:val="00154732"/>
    <w:rsid w:val="001551B5"/>
    <w:rsid w:val="00156112"/>
    <w:rsid w:val="00161058"/>
    <w:rsid w:val="00161E3A"/>
    <w:rsid w:val="001621D9"/>
    <w:rsid w:val="0016288A"/>
    <w:rsid w:val="001642D1"/>
    <w:rsid w:val="001659C1"/>
    <w:rsid w:val="00173A8E"/>
    <w:rsid w:val="0017786A"/>
    <w:rsid w:val="00177CA5"/>
    <w:rsid w:val="00180512"/>
    <w:rsid w:val="00181117"/>
    <w:rsid w:val="0018143F"/>
    <w:rsid w:val="0018383E"/>
    <w:rsid w:val="0018440D"/>
    <w:rsid w:val="00190AC1"/>
    <w:rsid w:val="001914BD"/>
    <w:rsid w:val="0019341A"/>
    <w:rsid w:val="0019365E"/>
    <w:rsid w:val="00197DF9"/>
    <w:rsid w:val="001A16DC"/>
    <w:rsid w:val="001A1987"/>
    <w:rsid w:val="001A2240"/>
    <w:rsid w:val="001A2564"/>
    <w:rsid w:val="001A60C5"/>
    <w:rsid w:val="001A6173"/>
    <w:rsid w:val="001A6CBA"/>
    <w:rsid w:val="001B0D97"/>
    <w:rsid w:val="001B46ED"/>
    <w:rsid w:val="001B5A5D"/>
    <w:rsid w:val="001C0302"/>
    <w:rsid w:val="001C1CE5"/>
    <w:rsid w:val="001C3D2A"/>
    <w:rsid w:val="001C5169"/>
    <w:rsid w:val="001D081F"/>
    <w:rsid w:val="001D0B59"/>
    <w:rsid w:val="001D1270"/>
    <w:rsid w:val="001D1D9B"/>
    <w:rsid w:val="001D2BA9"/>
    <w:rsid w:val="001D51BA"/>
    <w:rsid w:val="001D6342"/>
    <w:rsid w:val="001D6A7E"/>
    <w:rsid w:val="001D6D53"/>
    <w:rsid w:val="001E112F"/>
    <w:rsid w:val="001E2560"/>
    <w:rsid w:val="001E5839"/>
    <w:rsid w:val="001E58E2"/>
    <w:rsid w:val="001E7AED"/>
    <w:rsid w:val="001F186D"/>
    <w:rsid w:val="001F3916"/>
    <w:rsid w:val="001F3B38"/>
    <w:rsid w:val="001F4892"/>
    <w:rsid w:val="001F54C5"/>
    <w:rsid w:val="001F5AC4"/>
    <w:rsid w:val="001F662C"/>
    <w:rsid w:val="001F7074"/>
    <w:rsid w:val="00200490"/>
    <w:rsid w:val="00201F3A"/>
    <w:rsid w:val="00202541"/>
    <w:rsid w:val="002036B1"/>
    <w:rsid w:val="00203F96"/>
    <w:rsid w:val="00204037"/>
    <w:rsid w:val="00206105"/>
    <w:rsid w:val="002069B2"/>
    <w:rsid w:val="00207FA3"/>
    <w:rsid w:val="00213BC1"/>
    <w:rsid w:val="00214DA8"/>
    <w:rsid w:val="00214E98"/>
    <w:rsid w:val="00215423"/>
    <w:rsid w:val="002158FA"/>
    <w:rsid w:val="00220600"/>
    <w:rsid w:val="00220DD8"/>
    <w:rsid w:val="00221A47"/>
    <w:rsid w:val="00221E19"/>
    <w:rsid w:val="002224DB"/>
    <w:rsid w:val="00223FCB"/>
    <w:rsid w:val="002252C3"/>
    <w:rsid w:val="00225C54"/>
    <w:rsid w:val="00230765"/>
    <w:rsid w:val="002319E4"/>
    <w:rsid w:val="00235632"/>
    <w:rsid w:val="00235872"/>
    <w:rsid w:val="00235A93"/>
    <w:rsid w:val="0023616A"/>
    <w:rsid w:val="00237172"/>
    <w:rsid w:val="0023747B"/>
    <w:rsid w:val="00237ACE"/>
    <w:rsid w:val="00241559"/>
    <w:rsid w:val="00241986"/>
    <w:rsid w:val="002435B3"/>
    <w:rsid w:val="00244D72"/>
    <w:rsid w:val="002451ED"/>
    <w:rsid w:val="002458EB"/>
    <w:rsid w:val="00246546"/>
    <w:rsid w:val="002500C8"/>
    <w:rsid w:val="0025147D"/>
    <w:rsid w:val="00252451"/>
    <w:rsid w:val="00252944"/>
    <w:rsid w:val="00254829"/>
    <w:rsid w:val="002550B9"/>
    <w:rsid w:val="002557FC"/>
    <w:rsid w:val="00256679"/>
    <w:rsid w:val="00257543"/>
    <w:rsid w:val="002611E7"/>
    <w:rsid w:val="002617E7"/>
    <w:rsid w:val="00262B2A"/>
    <w:rsid w:val="00263386"/>
    <w:rsid w:val="0026340D"/>
    <w:rsid w:val="00264228"/>
    <w:rsid w:val="00264334"/>
    <w:rsid w:val="0026473E"/>
    <w:rsid w:val="00265ECB"/>
    <w:rsid w:val="00266214"/>
    <w:rsid w:val="00267C83"/>
    <w:rsid w:val="0027144F"/>
    <w:rsid w:val="0027147B"/>
    <w:rsid w:val="00271813"/>
    <w:rsid w:val="00271F3A"/>
    <w:rsid w:val="00273278"/>
    <w:rsid w:val="002737F4"/>
    <w:rsid w:val="002754C5"/>
    <w:rsid w:val="00275BA6"/>
    <w:rsid w:val="00276C5F"/>
    <w:rsid w:val="00277CE9"/>
    <w:rsid w:val="00277DB4"/>
    <w:rsid w:val="002805F5"/>
    <w:rsid w:val="00280751"/>
    <w:rsid w:val="0028280A"/>
    <w:rsid w:val="002829A1"/>
    <w:rsid w:val="002866C0"/>
    <w:rsid w:val="00286ACD"/>
    <w:rsid w:val="00286EF5"/>
    <w:rsid w:val="00287838"/>
    <w:rsid w:val="002907B5"/>
    <w:rsid w:val="002915F8"/>
    <w:rsid w:val="002919F7"/>
    <w:rsid w:val="002920D6"/>
    <w:rsid w:val="00292EB7"/>
    <w:rsid w:val="00293684"/>
    <w:rsid w:val="002940B3"/>
    <w:rsid w:val="00296227"/>
    <w:rsid w:val="00296F44"/>
    <w:rsid w:val="0029777D"/>
    <w:rsid w:val="002A00AF"/>
    <w:rsid w:val="002A0549"/>
    <w:rsid w:val="002A055E"/>
    <w:rsid w:val="002A1D4E"/>
    <w:rsid w:val="002A2869"/>
    <w:rsid w:val="002A3A53"/>
    <w:rsid w:val="002A4C02"/>
    <w:rsid w:val="002A4CFA"/>
    <w:rsid w:val="002A56ED"/>
    <w:rsid w:val="002A7931"/>
    <w:rsid w:val="002B0A53"/>
    <w:rsid w:val="002B197F"/>
    <w:rsid w:val="002B24D6"/>
    <w:rsid w:val="002B29B5"/>
    <w:rsid w:val="002C41E6"/>
    <w:rsid w:val="002C5049"/>
    <w:rsid w:val="002C5BAC"/>
    <w:rsid w:val="002D071A"/>
    <w:rsid w:val="002D34B2"/>
    <w:rsid w:val="002D7637"/>
    <w:rsid w:val="002E17F2"/>
    <w:rsid w:val="002E2EAD"/>
    <w:rsid w:val="002E7002"/>
    <w:rsid w:val="002E7CAE"/>
    <w:rsid w:val="002F0EF4"/>
    <w:rsid w:val="002F2771"/>
    <w:rsid w:val="002F27AA"/>
    <w:rsid w:val="002F37A9"/>
    <w:rsid w:val="002F6288"/>
    <w:rsid w:val="00301CE6"/>
    <w:rsid w:val="0030256B"/>
    <w:rsid w:val="00303FA1"/>
    <w:rsid w:val="0030501F"/>
    <w:rsid w:val="0030687A"/>
    <w:rsid w:val="00307298"/>
    <w:rsid w:val="00307BA1"/>
    <w:rsid w:val="00311702"/>
    <w:rsid w:val="00311E82"/>
    <w:rsid w:val="00313FD6"/>
    <w:rsid w:val="003143BD"/>
    <w:rsid w:val="00317F18"/>
    <w:rsid w:val="003202ED"/>
    <w:rsid w:val="003203ED"/>
    <w:rsid w:val="00322C9F"/>
    <w:rsid w:val="00324D23"/>
    <w:rsid w:val="0032571D"/>
    <w:rsid w:val="00326E3D"/>
    <w:rsid w:val="00327997"/>
    <w:rsid w:val="00331751"/>
    <w:rsid w:val="00331B7B"/>
    <w:rsid w:val="00333D19"/>
    <w:rsid w:val="00334579"/>
    <w:rsid w:val="003357BC"/>
    <w:rsid w:val="00335858"/>
    <w:rsid w:val="00336BDA"/>
    <w:rsid w:val="003406A5"/>
    <w:rsid w:val="00342182"/>
    <w:rsid w:val="003429C6"/>
    <w:rsid w:val="00342BD7"/>
    <w:rsid w:val="00346DB5"/>
    <w:rsid w:val="003477B1"/>
    <w:rsid w:val="003505C3"/>
    <w:rsid w:val="00350835"/>
    <w:rsid w:val="00353B61"/>
    <w:rsid w:val="003562AA"/>
    <w:rsid w:val="00356A14"/>
    <w:rsid w:val="00357380"/>
    <w:rsid w:val="00357EAE"/>
    <w:rsid w:val="003602D9"/>
    <w:rsid w:val="003604CE"/>
    <w:rsid w:val="00360D10"/>
    <w:rsid w:val="0036396D"/>
    <w:rsid w:val="00363F22"/>
    <w:rsid w:val="00365FF7"/>
    <w:rsid w:val="00367D4C"/>
    <w:rsid w:val="00370E47"/>
    <w:rsid w:val="00371530"/>
    <w:rsid w:val="00371C99"/>
    <w:rsid w:val="0037335A"/>
    <w:rsid w:val="00373760"/>
    <w:rsid w:val="003742AC"/>
    <w:rsid w:val="00374ADB"/>
    <w:rsid w:val="003776B7"/>
    <w:rsid w:val="00377CE1"/>
    <w:rsid w:val="00380BE8"/>
    <w:rsid w:val="00380DB2"/>
    <w:rsid w:val="0038463D"/>
    <w:rsid w:val="003858F2"/>
    <w:rsid w:val="00385BF0"/>
    <w:rsid w:val="003874BB"/>
    <w:rsid w:val="003917BA"/>
    <w:rsid w:val="00392346"/>
    <w:rsid w:val="003924B7"/>
    <w:rsid w:val="00393871"/>
    <w:rsid w:val="003939FF"/>
    <w:rsid w:val="003A0E41"/>
    <w:rsid w:val="003A2223"/>
    <w:rsid w:val="003A2A0F"/>
    <w:rsid w:val="003A381F"/>
    <w:rsid w:val="003A45A1"/>
    <w:rsid w:val="003A4B66"/>
    <w:rsid w:val="003A5B0A"/>
    <w:rsid w:val="003A6BAC"/>
    <w:rsid w:val="003A7EF3"/>
    <w:rsid w:val="003B0521"/>
    <w:rsid w:val="003B159C"/>
    <w:rsid w:val="003B369F"/>
    <w:rsid w:val="003B36A3"/>
    <w:rsid w:val="003B6EC3"/>
    <w:rsid w:val="003B7FE5"/>
    <w:rsid w:val="003C0D3F"/>
    <w:rsid w:val="003C11C8"/>
    <w:rsid w:val="003C2702"/>
    <w:rsid w:val="003C7806"/>
    <w:rsid w:val="003D03D7"/>
    <w:rsid w:val="003D109F"/>
    <w:rsid w:val="003D244E"/>
    <w:rsid w:val="003D2478"/>
    <w:rsid w:val="003D2AFF"/>
    <w:rsid w:val="003D3A23"/>
    <w:rsid w:val="003D3C45"/>
    <w:rsid w:val="003D55AF"/>
    <w:rsid w:val="003D5B1F"/>
    <w:rsid w:val="003D67B6"/>
    <w:rsid w:val="003E15FA"/>
    <w:rsid w:val="003E1AEE"/>
    <w:rsid w:val="003E3DFF"/>
    <w:rsid w:val="003E55E4"/>
    <w:rsid w:val="003E681B"/>
    <w:rsid w:val="003E74E3"/>
    <w:rsid w:val="003F01DC"/>
    <w:rsid w:val="003F05C7"/>
    <w:rsid w:val="003F14FB"/>
    <w:rsid w:val="003F2CD4"/>
    <w:rsid w:val="003F53EF"/>
    <w:rsid w:val="003F6BBE"/>
    <w:rsid w:val="003F777E"/>
    <w:rsid w:val="004000E8"/>
    <w:rsid w:val="00400BA2"/>
    <w:rsid w:val="00401649"/>
    <w:rsid w:val="00401F35"/>
    <w:rsid w:val="00402E2B"/>
    <w:rsid w:val="004033B5"/>
    <w:rsid w:val="004040C4"/>
    <w:rsid w:val="004050EA"/>
    <w:rsid w:val="0040512B"/>
    <w:rsid w:val="00405CA5"/>
    <w:rsid w:val="00407CD3"/>
    <w:rsid w:val="00410134"/>
    <w:rsid w:val="00410B72"/>
    <w:rsid w:val="00410F18"/>
    <w:rsid w:val="004116B3"/>
    <w:rsid w:val="0041263E"/>
    <w:rsid w:val="00413AAC"/>
    <w:rsid w:val="00413E92"/>
    <w:rsid w:val="004140F5"/>
    <w:rsid w:val="00415DF8"/>
    <w:rsid w:val="00421105"/>
    <w:rsid w:val="004215B9"/>
    <w:rsid w:val="004242F4"/>
    <w:rsid w:val="00425112"/>
    <w:rsid w:val="00425B67"/>
    <w:rsid w:val="00427245"/>
    <w:rsid w:val="00427248"/>
    <w:rsid w:val="00432284"/>
    <w:rsid w:val="00436F47"/>
    <w:rsid w:val="00437447"/>
    <w:rsid w:val="00441782"/>
    <w:rsid w:val="00441A92"/>
    <w:rsid w:val="00442EF0"/>
    <w:rsid w:val="004443BE"/>
    <w:rsid w:val="004446C0"/>
    <w:rsid w:val="00444F56"/>
    <w:rsid w:val="00445ECF"/>
    <w:rsid w:val="00446488"/>
    <w:rsid w:val="00446FE4"/>
    <w:rsid w:val="004517AA"/>
    <w:rsid w:val="00452C65"/>
    <w:rsid w:val="00452CAC"/>
    <w:rsid w:val="00457565"/>
    <w:rsid w:val="00457B71"/>
    <w:rsid w:val="00464EC4"/>
    <w:rsid w:val="00465ABC"/>
    <w:rsid w:val="0046691F"/>
    <w:rsid w:val="004669E2"/>
    <w:rsid w:val="00470409"/>
    <w:rsid w:val="00470C31"/>
    <w:rsid w:val="00471208"/>
    <w:rsid w:val="00471CD3"/>
    <w:rsid w:val="00472B32"/>
    <w:rsid w:val="00472FD8"/>
    <w:rsid w:val="004734D0"/>
    <w:rsid w:val="0047556B"/>
    <w:rsid w:val="004758FA"/>
    <w:rsid w:val="00475AA7"/>
    <w:rsid w:val="004761E4"/>
    <w:rsid w:val="004772F2"/>
    <w:rsid w:val="00477768"/>
    <w:rsid w:val="00477F5A"/>
    <w:rsid w:val="0048185A"/>
    <w:rsid w:val="00482880"/>
    <w:rsid w:val="00482BBD"/>
    <w:rsid w:val="00486537"/>
    <w:rsid w:val="00487609"/>
    <w:rsid w:val="004877C7"/>
    <w:rsid w:val="0049157B"/>
    <w:rsid w:val="0049205F"/>
    <w:rsid w:val="00492BC5"/>
    <w:rsid w:val="004964F1"/>
    <w:rsid w:val="004A16BC"/>
    <w:rsid w:val="004A2B94"/>
    <w:rsid w:val="004A2C3C"/>
    <w:rsid w:val="004A5414"/>
    <w:rsid w:val="004A6360"/>
    <w:rsid w:val="004B0996"/>
    <w:rsid w:val="004B36ED"/>
    <w:rsid w:val="004B3C4B"/>
    <w:rsid w:val="004B558D"/>
    <w:rsid w:val="004B7C0C"/>
    <w:rsid w:val="004C1E95"/>
    <w:rsid w:val="004C2729"/>
    <w:rsid w:val="004C37E4"/>
    <w:rsid w:val="004C3898"/>
    <w:rsid w:val="004C6406"/>
    <w:rsid w:val="004D36B1"/>
    <w:rsid w:val="004D391F"/>
    <w:rsid w:val="004D41C3"/>
    <w:rsid w:val="004D7DD0"/>
    <w:rsid w:val="004D7EBD"/>
    <w:rsid w:val="004E2680"/>
    <w:rsid w:val="004E28F9"/>
    <w:rsid w:val="004E462E"/>
    <w:rsid w:val="004E56DC"/>
    <w:rsid w:val="004E75BE"/>
    <w:rsid w:val="004E76F4"/>
    <w:rsid w:val="004F0B4E"/>
    <w:rsid w:val="004F0B6C"/>
    <w:rsid w:val="004F2078"/>
    <w:rsid w:val="004F2636"/>
    <w:rsid w:val="004F4B0C"/>
    <w:rsid w:val="004F4DA3"/>
    <w:rsid w:val="005017F8"/>
    <w:rsid w:val="00506557"/>
    <w:rsid w:val="0050677A"/>
    <w:rsid w:val="005108D8"/>
    <w:rsid w:val="005116F9"/>
    <w:rsid w:val="005153A7"/>
    <w:rsid w:val="0051797B"/>
    <w:rsid w:val="00517A4A"/>
    <w:rsid w:val="005219CF"/>
    <w:rsid w:val="00523F95"/>
    <w:rsid w:val="0052495E"/>
    <w:rsid w:val="00530CC8"/>
    <w:rsid w:val="00534B59"/>
    <w:rsid w:val="00535F41"/>
    <w:rsid w:val="00536759"/>
    <w:rsid w:val="0053762D"/>
    <w:rsid w:val="00537C62"/>
    <w:rsid w:val="00541295"/>
    <w:rsid w:val="005455C5"/>
    <w:rsid w:val="0054652C"/>
    <w:rsid w:val="00546970"/>
    <w:rsid w:val="00547587"/>
    <w:rsid w:val="00554192"/>
    <w:rsid w:val="00554334"/>
    <w:rsid w:val="00554E19"/>
    <w:rsid w:val="005556AE"/>
    <w:rsid w:val="005562CA"/>
    <w:rsid w:val="005572DC"/>
    <w:rsid w:val="00557315"/>
    <w:rsid w:val="00557F49"/>
    <w:rsid w:val="0056052F"/>
    <w:rsid w:val="00561054"/>
    <w:rsid w:val="0056121F"/>
    <w:rsid w:val="00566114"/>
    <w:rsid w:val="005668B5"/>
    <w:rsid w:val="00566D2F"/>
    <w:rsid w:val="00572505"/>
    <w:rsid w:val="00572DCD"/>
    <w:rsid w:val="00575DA6"/>
    <w:rsid w:val="005763AE"/>
    <w:rsid w:val="00582809"/>
    <w:rsid w:val="005832D1"/>
    <w:rsid w:val="00583D71"/>
    <w:rsid w:val="0058644D"/>
    <w:rsid w:val="0058798C"/>
    <w:rsid w:val="005900FA"/>
    <w:rsid w:val="0059117A"/>
    <w:rsid w:val="005911E5"/>
    <w:rsid w:val="005926EE"/>
    <w:rsid w:val="005935A4"/>
    <w:rsid w:val="005948C2"/>
    <w:rsid w:val="00595DCA"/>
    <w:rsid w:val="005962EA"/>
    <w:rsid w:val="0059779B"/>
    <w:rsid w:val="005A0139"/>
    <w:rsid w:val="005A209A"/>
    <w:rsid w:val="005A32BF"/>
    <w:rsid w:val="005A662D"/>
    <w:rsid w:val="005A697B"/>
    <w:rsid w:val="005A6ACF"/>
    <w:rsid w:val="005A6BA9"/>
    <w:rsid w:val="005B35D7"/>
    <w:rsid w:val="005B392A"/>
    <w:rsid w:val="005B3AA3"/>
    <w:rsid w:val="005B5931"/>
    <w:rsid w:val="005B6F83"/>
    <w:rsid w:val="005C33D4"/>
    <w:rsid w:val="005C6B97"/>
    <w:rsid w:val="005C6DD7"/>
    <w:rsid w:val="005C74FB"/>
    <w:rsid w:val="005C7DD5"/>
    <w:rsid w:val="005D1602"/>
    <w:rsid w:val="005D2D35"/>
    <w:rsid w:val="005D3DE5"/>
    <w:rsid w:val="005E01B9"/>
    <w:rsid w:val="005E090A"/>
    <w:rsid w:val="005E385F"/>
    <w:rsid w:val="005E5B81"/>
    <w:rsid w:val="005E5F4E"/>
    <w:rsid w:val="005F0CDB"/>
    <w:rsid w:val="005F2CB1"/>
    <w:rsid w:val="005F3025"/>
    <w:rsid w:val="005F618C"/>
    <w:rsid w:val="005F70BD"/>
    <w:rsid w:val="00602273"/>
    <w:rsid w:val="0060283C"/>
    <w:rsid w:val="00604F14"/>
    <w:rsid w:val="006064E9"/>
    <w:rsid w:val="00611B83"/>
    <w:rsid w:val="00613257"/>
    <w:rsid w:val="006151CF"/>
    <w:rsid w:val="00620A71"/>
    <w:rsid w:val="00620D80"/>
    <w:rsid w:val="00621BC5"/>
    <w:rsid w:val="006234A6"/>
    <w:rsid w:val="00630001"/>
    <w:rsid w:val="00630441"/>
    <w:rsid w:val="00630D7E"/>
    <w:rsid w:val="006311B3"/>
    <w:rsid w:val="006312E4"/>
    <w:rsid w:val="0063284C"/>
    <w:rsid w:val="00633022"/>
    <w:rsid w:val="00636398"/>
    <w:rsid w:val="006368D3"/>
    <w:rsid w:val="006377EC"/>
    <w:rsid w:val="006401F0"/>
    <w:rsid w:val="0064151F"/>
    <w:rsid w:val="00641533"/>
    <w:rsid w:val="0064208D"/>
    <w:rsid w:val="00642B45"/>
    <w:rsid w:val="00643475"/>
    <w:rsid w:val="0064396A"/>
    <w:rsid w:val="00645203"/>
    <w:rsid w:val="00645EB6"/>
    <w:rsid w:val="0064624E"/>
    <w:rsid w:val="00646E32"/>
    <w:rsid w:val="00650AB9"/>
    <w:rsid w:val="006512AA"/>
    <w:rsid w:val="00652C17"/>
    <w:rsid w:val="0065448C"/>
    <w:rsid w:val="00655733"/>
    <w:rsid w:val="00655ACD"/>
    <w:rsid w:val="00656A92"/>
    <w:rsid w:val="00656DDE"/>
    <w:rsid w:val="0066011D"/>
    <w:rsid w:val="006607C0"/>
    <w:rsid w:val="0066084E"/>
    <w:rsid w:val="006613A6"/>
    <w:rsid w:val="006627A2"/>
    <w:rsid w:val="006634E6"/>
    <w:rsid w:val="006655EE"/>
    <w:rsid w:val="00667EE7"/>
    <w:rsid w:val="00670922"/>
    <w:rsid w:val="00670BE1"/>
    <w:rsid w:val="006719C2"/>
    <w:rsid w:val="0067218F"/>
    <w:rsid w:val="00672DE9"/>
    <w:rsid w:val="006741F2"/>
    <w:rsid w:val="00674CC3"/>
    <w:rsid w:val="00675C72"/>
    <w:rsid w:val="006771F9"/>
    <w:rsid w:val="006776D7"/>
    <w:rsid w:val="0068027A"/>
    <w:rsid w:val="00680678"/>
    <w:rsid w:val="00681003"/>
    <w:rsid w:val="00681085"/>
    <w:rsid w:val="006817C9"/>
    <w:rsid w:val="00683ECE"/>
    <w:rsid w:val="0068594F"/>
    <w:rsid w:val="006867CD"/>
    <w:rsid w:val="00687CFA"/>
    <w:rsid w:val="006937D9"/>
    <w:rsid w:val="00694DF0"/>
    <w:rsid w:val="00695FC2"/>
    <w:rsid w:val="00696949"/>
    <w:rsid w:val="00697052"/>
    <w:rsid w:val="00697692"/>
    <w:rsid w:val="006A46FB"/>
    <w:rsid w:val="006A5183"/>
    <w:rsid w:val="006A5904"/>
    <w:rsid w:val="006A5E28"/>
    <w:rsid w:val="006A6585"/>
    <w:rsid w:val="006A697B"/>
    <w:rsid w:val="006A7AFF"/>
    <w:rsid w:val="006A7E0B"/>
    <w:rsid w:val="006B1816"/>
    <w:rsid w:val="006B2099"/>
    <w:rsid w:val="006B343B"/>
    <w:rsid w:val="006B50CF"/>
    <w:rsid w:val="006B6A20"/>
    <w:rsid w:val="006B6E4F"/>
    <w:rsid w:val="006B79C6"/>
    <w:rsid w:val="006C03B8"/>
    <w:rsid w:val="006C279C"/>
    <w:rsid w:val="006C5EC9"/>
    <w:rsid w:val="006C6059"/>
    <w:rsid w:val="006C7522"/>
    <w:rsid w:val="006D6F08"/>
    <w:rsid w:val="006E062C"/>
    <w:rsid w:val="006E1514"/>
    <w:rsid w:val="006E2288"/>
    <w:rsid w:val="006E22DD"/>
    <w:rsid w:val="006E28B7"/>
    <w:rsid w:val="006E3221"/>
    <w:rsid w:val="006E3310"/>
    <w:rsid w:val="006E4D7C"/>
    <w:rsid w:val="006E4E39"/>
    <w:rsid w:val="006E565E"/>
    <w:rsid w:val="006E65DF"/>
    <w:rsid w:val="006E673D"/>
    <w:rsid w:val="006E6A16"/>
    <w:rsid w:val="006E6F50"/>
    <w:rsid w:val="006E7552"/>
    <w:rsid w:val="006E7D3B"/>
    <w:rsid w:val="006F1B70"/>
    <w:rsid w:val="006F2370"/>
    <w:rsid w:val="006F3341"/>
    <w:rsid w:val="006F341D"/>
    <w:rsid w:val="006F3CDE"/>
    <w:rsid w:val="006F58D4"/>
    <w:rsid w:val="006F75EC"/>
    <w:rsid w:val="00702485"/>
    <w:rsid w:val="0070346E"/>
    <w:rsid w:val="00704C41"/>
    <w:rsid w:val="00704DF3"/>
    <w:rsid w:val="00704EDB"/>
    <w:rsid w:val="00706101"/>
    <w:rsid w:val="00707072"/>
    <w:rsid w:val="00707502"/>
    <w:rsid w:val="00707D61"/>
    <w:rsid w:val="00707E42"/>
    <w:rsid w:val="007112EE"/>
    <w:rsid w:val="00712287"/>
    <w:rsid w:val="00712772"/>
    <w:rsid w:val="00712C6C"/>
    <w:rsid w:val="00712DD5"/>
    <w:rsid w:val="00713EDB"/>
    <w:rsid w:val="007148D3"/>
    <w:rsid w:val="00715B9A"/>
    <w:rsid w:val="0071610D"/>
    <w:rsid w:val="007178E3"/>
    <w:rsid w:val="00720766"/>
    <w:rsid w:val="00724BFE"/>
    <w:rsid w:val="00726EA6"/>
    <w:rsid w:val="00727208"/>
    <w:rsid w:val="00727680"/>
    <w:rsid w:val="007276D1"/>
    <w:rsid w:val="00732985"/>
    <w:rsid w:val="0073435D"/>
    <w:rsid w:val="007348B1"/>
    <w:rsid w:val="007362A6"/>
    <w:rsid w:val="00736D7D"/>
    <w:rsid w:val="00737B1C"/>
    <w:rsid w:val="00737D63"/>
    <w:rsid w:val="00737FB0"/>
    <w:rsid w:val="00740959"/>
    <w:rsid w:val="00740E58"/>
    <w:rsid w:val="00741C21"/>
    <w:rsid w:val="00741F6F"/>
    <w:rsid w:val="00743F8D"/>
    <w:rsid w:val="007445A0"/>
    <w:rsid w:val="0074524B"/>
    <w:rsid w:val="00746EEB"/>
    <w:rsid w:val="007474DC"/>
    <w:rsid w:val="00747D8B"/>
    <w:rsid w:val="00751228"/>
    <w:rsid w:val="007517E0"/>
    <w:rsid w:val="00751DE1"/>
    <w:rsid w:val="00752077"/>
    <w:rsid w:val="00754A72"/>
    <w:rsid w:val="00755AB6"/>
    <w:rsid w:val="00755D53"/>
    <w:rsid w:val="00755EBD"/>
    <w:rsid w:val="007567B6"/>
    <w:rsid w:val="007571E1"/>
    <w:rsid w:val="007604B2"/>
    <w:rsid w:val="00762705"/>
    <w:rsid w:val="00762DF8"/>
    <w:rsid w:val="00765281"/>
    <w:rsid w:val="00766BAD"/>
    <w:rsid w:val="007677FB"/>
    <w:rsid w:val="007679B0"/>
    <w:rsid w:val="00774878"/>
    <w:rsid w:val="007755F2"/>
    <w:rsid w:val="00776971"/>
    <w:rsid w:val="00777D37"/>
    <w:rsid w:val="0078150D"/>
    <w:rsid w:val="0078177E"/>
    <w:rsid w:val="0078304C"/>
    <w:rsid w:val="00783673"/>
    <w:rsid w:val="007852BE"/>
    <w:rsid w:val="00785490"/>
    <w:rsid w:val="00787407"/>
    <w:rsid w:val="00790B99"/>
    <w:rsid w:val="0079143A"/>
    <w:rsid w:val="007925EA"/>
    <w:rsid w:val="00793CD8"/>
    <w:rsid w:val="00795C92"/>
    <w:rsid w:val="00796231"/>
    <w:rsid w:val="007A10BA"/>
    <w:rsid w:val="007A1CB3"/>
    <w:rsid w:val="007A306F"/>
    <w:rsid w:val="007A3B8E"/>
    <w:rsid w:val="007A43A6"/>
    <w:rsid w:val="007A58A6"/>
    <w:rsid w:val="007A5909"/>
    <w:rsid w:val="007A596C"/>
    <w:rsid w:val="007A5B38"/>
    <w:rsid w:val="007A7976"/>
    <w:rsid w:val="007B0DF1"/>
    <w:rsid w:val="007B1658"/>
    <w:rsid w:val="007B3D2D"/>
    <w:rsid w:val="007B50AE"/>
    <w:rsid w:val="007B51DF"/>
    <w:rsid w:val="007B6D72"/>
    <w:rsid w:val="007B7374"/>
    <w:rsid w:val="007C01D6"/>
    <w:rsid w:val="007C05DD"/>
    <w:rsid w:val="007C0B57"/>
    <w:rsid w:val="007C3D18"/>
    <w:rsid w:val="007C60BF"/>
    <w:rsid w:val="007C634B"/>
    <w:rsid w:val="007C6A07"/>
    <w:rsid w:val="007C75A1"/>
    <w:rsid w:val="007C77A5"/>
    <w:rsid w:val="007D04E5"/>
    <w:rsid w:val="007D070A"/>
    <w:rsid w:val="007D1262"/>
    <w:rsid w:val="007D487E"/>
    <w:rsid w:val="007D5901"/>
    <w:rsid w:val="007D6CF3"/>
    <w:rsid w:val="007D7526"/>
    <w:rsid w:val="007E0942"/>
    <w:rsid w:val="007E43C6"/>
    <w:rsid w:val="007E4526"/>
    <w:rsid w:val="007E4610"/>
    <w:rsid w:val="007E4715"/>
    <w:rsid w:val="007E505B"/>
    <w:rsid w:val="007E7028"/>
    <w:rsid w:val="007E7091"/>
    <w:rsid w:val="007F3CC5"/>
    <w:rsid w:val="007F45BE"/>
    <w:rsid w:val="007F4C5B"/>
    <w:rsid w:val="007F5714"/>
    <w:rsid w:val="007F6388"/>
    <w:rsid w:val="007F6939"/>
    <w:rsid w:val="007F7300"/>
    <w:rsid w:val="007F75D5"/>
    <w:rsid w:val="00800DF9"/>
    <w:rsid w:val="00803FAE"/>
    <w:rsid w:val="0080605F"/>
    <w:rsid w:val="00806EE7"/>
    <w:rsid w:val="008071AF"/>
    <w:rsid w:val="00807786"/>
    <w:rsid w:val="00811FCB"/>
    <w:rsid w:val="008123C7"/>
    <w:rsid w:val="008158D6"/>
    <w:rsid w:val="00817196"/>
    <w:rsid w:val="008235DB"/>
    <w:rsid w:val="0082474D"/>
    <w:rsid w:val="00824AB4"/>
    <w:rsid w:val="00824F14"/>
    <w:rsid w:val="00825C42"/>
    <w:rsid w:val="00825D25"/>
    <w:rsid w:val="00827D6F"/>
    <w:rsid w:val="00830A98"/>
    <w:rsid w:val="0083216A"/>
    <w:rsid w:val="00833159"/>
    <w:rsid w:val="008350C5"/>
    <w:rsid w:val="008376AC"/>
    <w:rsid w:val="008444E8"/>
    <w:rsid w:val="00844E80"/>
    <w:rsid w:val="00846FE7"/>
    <w:rsid w:val="00847F6B"/>
    <w:rsid w:val="00855B6A"/>
    <w:rsid w:val="00856911"/>
    <w:rsid w:val="00856DBD"/>
    <w:rsid w:val="00860F3C"/>
    <w:rsid w:val="008639F8"/>
    <w:rsid w:val="00864D33"/>
    <w:rsid w:val="008657AB"/>
    <w:rsid w:val="00865EE1"/>
    <w:rsid w:val="0086755D"/>
    <w:rsid w:val="008676B0"/>
    <w:rsid w:val="008677FD"/>
    <w:rsid w:val="00867F8C"/>
    <w:rsid w:val="008706D4"/>
    <w:rsid w:val="00870F8A"/>
    <w:rsid w:val="008719A4"/>
    <w:rsid w:val="00871D23"/>
    <w:rsid w:val="00872D08"/>
    <w:rsid w:val="00873EE9"/>
    <w:rsid w:val="00874312"/>
    <w:rsid w:val="0087437C"/>
    <w:rsid w:val="0087482D"/>
    <w:rsid w:val="008749CB"/>
    <w:rsid w:val="00874D5E"/>
    <w:rsid w:val="00875CD7"/>
    <w:rsid w:val="00876B4D"/>
    <w:rsid w:val="00877F18"/>
    <w:rsid w:val="00880B77"/>
    <w:rsid w:val="008920EA"/>
    <w:rsid w:val="008947AD"/>
    <w:rsid w:val="00894A88"/>
    <w:rsid w:val="00895386"/>
    <w:rsid w:val="008A21FF"/>
    <w:rsid w:val="008A2CE2"/>
    <w:rsid w:val="008A30AC"/>
    <w:rsid w:val="008A35E5"/>
    <w:rsid w:val="008A3AA6"/>
    <w:rsid w:val="008A44B8"/>
    <w:rsid w:val="008A51A8"/>
    <w:rsid w:val="008A54C7"/>
    <w:rsid w:val="008A607A"/>
    <w:rsid w:val="008A77D8"/>
    <w:rsid w:val="008B0483"/>
    <w:rsid w:val="008B120C"/>
    <w:rsid w:val="008B3AAF"/>
    <w:rsid w:val="008B51A0"/>
    <w:rsid w:val="008B592A"/>
    <w:rsid w:val="008B5C0F"/>
    <w:rsid w:val="008B5C2D"/>
    <w:rsid w:val="008B5ECB"/>
    <w:rsid w:val="008B7685"/>
    <w:rsid w:val="008B7B5C"/>
    <w:rsid w:val="008C0C99"/>
    <w:rsid w:val="008C117F"/>
    <w:rsid w:val="008C2017"/>
    <w:rsid w:val="008C3310"/>
    <w:rsid w:val="008C4958"/>
    <w:rsid w:val="008C4BAA"/>
    <w:rsid w:val="008C538D"/>
    <w:rsid w:val="008C5905"/>
    <w:rsid w:val="008C6AE8"/>
    <w:rsid w:val="008C7573"/>
    <w:rsid w:val="008D1058"/>
    <w:rsid w:val="008D34F1"/>
    <w:rsid w:val="008D39D8"/>
    <w:rsid w:val="008D4D90"/>
    <w:rsid w:val="008D6D1A"/>
    <w:rsid w:val="008E065E"/>
    <w:rsid w:val="008E0927"/>
    <w:rsid w:val="008E1909"/>
    <w:rsid w:val="008E1FB1"/>
    <w:rsid w:val="008E308E"/>
    <w:rsid w:val="008E7606"/>
    <w:rsid w:val="008F1349"/>
    <w:rsid w:val="008F1EAB"/>
    <w:rsid w:val="008F2B05"/>
    <w:rsid w:val="008F33DC"/>
    <w:rsid w:val="008F477F"/>
    <w:rsid w:val="008F4A14"/>
    <w:rsid w:val="008F4FDD"/>
    <w:rsid w:val="008F5457"/>
    <w:rsid w:val="008F6C24"/>
    <w:rsid w:val="008F781C"/>
    <w:rsid w:val="008F7EBD"/>
    <w:rsid w:val="009004A8"/>
    <w:rsid w:val="0090145C"/>
    <w:rsid w:val="0090166A"/>
    <w:rsid w:val="00902350"/>
    <w:rsid w:val="0090336B"/>
    <w:rsid w:val="00904148"/>
    <w:rsid w:val="0090504B"/>
    <w:rsid w:val="009053AA"/>
    <w:rsid w:val="00906939"/>
    <w:rsid w:val="00910B7D"/>
    <w:rsid w:val="009111E1"/>
    <w:rsid w:val="00911C8A"/>
    <w:rsid w:val="00911DFB"/>
    <w:rsid w:val="009131C3"/>
    <w:rsid w:val="009139D9"/>
    <w:rsid w:val="00914AD8"/>
    <w:rsid w:val="0091512C"/>
    <w:rsid w:val="00916079"/>
    <w:rsid w:val="00916234"/>
    <w:rsid w:val="0091641E"/>
    <w:rsid w:val="00917CE9"/>
    <w:rsid w:val="00920BF2"/>
    <w:rsid w:val="00920D9E"/>
    <w:rsid w:val="00922010"/>
    <w:rsid w:val="00922F95"/>
    <w:rsid w:val="00923168"/>
    <w:rsid w:val="0092331D"/>
    <w:rsid w:val="00924ABF"/>
    <w:rsid w:val="009265D2"/>
    <w:rsid w:val="00931BD9"/>
    <w:rsid w:val="0093564B"/>
    <w:rsid w:val="00935739"/>
    <w:rsid w:val="009368F3"/>
    <w:rsid w:val="00940A33"/>
    <w:rsid w:val="00941636"/>
    <w:rsid w:val="00942D2F"/>
    <w:rsid w:val="00943742"/>
    <w:rsid w:val="0094378B"/>
    <w:rsid w:val="00943ED8"/>
    <w:rsid w:val="009444C3"/>
    <w:rsid w:val="00945C05"/>
    <w:rsid w:val="00945DBB"/>
    <w:rsid w:val="00946945"/>
    <w:rsid w:val="00946F4E"/>
    <w:rsid w:val="00947713"/>
    <w:rsid w:val="009478A0"/>
    <w:rsid w:val="00947B0C"/>
    <w:rsid w:val="00947EBC"/>
    <w:rsid w:val="00950DE7"/>
    <w:rsid w:val="00952A24"/>
    <w:rsid w:val="00953920"/>
    <w:rsid w:val="00953D47"/>
    <w:rsid w:val="00954278"/>
    <w:rsid w:val="00955BD6"/>
    <w:rsid w:val="0095681E"/>
    <w:rsid w:val="009571CC"/>
    <w:rsid w:val="009572D4"/>
    <w:rsid w:val="009577B2"/>
    <w:rsid w:val="00957DED"/>
    <w:rsid w:val="00961921"/>
    <w:rsid w:val="00962EEC"/>
    <w:rsid w:val="0096430A"/>
    <w:rsid w:val="0096554B"/>
    <w:rsid w:val="0096584A"/>
    <w:rsid w:val="009666AF"/>
    <w:rsid w:val="00971F08"/>
    <w:rsid w:val="0097493A"/>
    <w:rsid w:val="0097554D"/>
    <w:rsid w:val="0097603D"/>
    <w:rsid w:val="00976276"/>
    <w:rsid w:val="00976949"/>
    <w:rsid w:val="00980384"/>
    <w:rsid w:val="00980477"/>
    <w:rsid w:val="009815A3"/>
    <w:rsid w:val="00981AC0"/>
    <w:rsid w:val="00982792"/>
    <w:rsid w:val="00982D3C"/>
    <w:rsid w:val="009835B6"/>
    <w:rsid w:val="00984AB0"/>
    <w:rsid w:val="00985253"/>
    <w:rsid w:val="009853B3"/>
    <w:rsid w:val="00985BFD"/>
    <w:rsid w:val="00990630"/>
    <w:rsid w:val="00991761"/>
    <w:rsid w:val="00994DCA"/>
    <w:rsid w:val="009955E0"/>
    <w:rsid w:val="009960EC"/>
    <w:rsid w:val="00996EBB"/>
    <w:rsid w:val="009970DD"/>
    <w:rsid w:val="00997563"/>
    <w:rsid w:val="00997CB2"/>
    <w:rsid w:val="009A09AD"/>
    <w:rsid w:val="009A0FBA"/>
    <w:rsid w:val="009A1601"/>
    <w:rsid w:val="009A18A7"/>
    <w:rsid w:val="009A462D"/>
    <w:rsid w:val="009A4DEE"/>
    <w:rsid w:val="009A5CBA"/>
    <w:rsid w:val="009A652A"/>
    <w:rsid w:val="009B0AC7"/>
    <w:rsid w:val="009B1F30"/>
    <w:rsid w:val="009B3AC2"/>
    <w:rsid w:val="009B48CC"/>
    <w:rsid w:val="009B4DF4"/>
    <w:rsid w:val="009B564E"/>
    <w:rsid w:val="009B7A7E"/>
    <w:rsid w:val="009B7E87"/>
    <w:rsid w:val="009C2667"/>
    <w:rsid w:val="009C2B96"/>
    <w:rsid w:val="009C403E"/>
    <w:rsid w:val="009C6832"/>
    <w:rsid w:val="009D0DEA"/>
    <w:rsid w:val="009D0EA3"/>
    <w:rsid w:val="009D122D"/>
    <w:rsid w:val="009D4FF0"/>
    <w:rsid w:val="009D703C"/>
    <w:rsid w:val="009D718F"/>
    <w:rsid w:val="009E068F"/>
    <w:rsid w:val="009E14E0"/>
    <w:rsid w:val="009E35DB"/>
    <w:rsid w:val="009E46D1"/>
    <w:rsid w:val="009E47A3"/>
    <w:rsid w:val="009E59F1"/>
    <w:rsid w:val="009F08F3"/>
    <w:rsid w:val="009F344F"/>
    <w:rsid w:val="009F414C"/>
    <w:rsid w:val="009F6129"/>
    <w:rsid w:val="00A000D6"/>
    <w:rsid w:val="00A031D8"/>
    <w:rsid w:val="00A048A8"/>
    <w:rsid w:val="00A04F49"/>
    <w:rsid w:val="00A13494"/>
    <w:rsid w:val="00A13E54"/>
    <w:rsid w:val="00A142CB"/>
    <w:rsid w:val="00A15745"/>
    <w:rsid w:val="00A17F63"/>
    <w:rsid w:val="00A17FBC"/>
    <w:rsid w:val="00A208F5"/>
    <w:rsid w:val="00A2193B"/>
    <w:rsid w:val="00A23153"/>
    <w:rsid w:val="00A2351A"/>
    <w:rsid w:val="00A24610"/>
    <w:rsid w:val="00A25533"/>
    <w:rsid w:val="00A25AB0"/>
    <w:rsid w:val="00A264A9"/>
    <w:rsid w:val="00A27785"/>
    <w:rsid w:val="00A30187"/>
    <w:rsid w:val="00A30919"/>
    <w:rsid w:val="00A30F9D"/>
    <w:rsid w:val="00A31E61"/>
    <w:rsid w:val="00A323A4"/>
    <w:rsid w:val="00A32908"/>
    <w:rsid w:val="00A3448A"/>
    <w:rsid w:val="00A3483C"/>
    <w:rsid w:val="00A34E91"/>
    <w:rsid w:val="00A36297"/>
    <w:rsid w:val="00A41386"/>
    <w:rsid w:val="00A41E2B"/>
    <w:rsid w:val="00A458AC"/>
    <w:rsid w:val="00A45B74"/>
    <w:rsid w:val="00A50343"/>
    <w:rsid w:val="00A51E3E"/>
    <w:rsid w:val="00A5231C"/>
    <w:rsid w:val="00A5238D"/>
    <w:rsid w:val="00A52E1D"/>
    <w:rsid w:val="00A54A95"/>
    <w:rsid w:val="00A55FF0"/>
    <w:rsid w:val="00A56D81"/>
    <w:rsid w:val="00A57EE5"/>
    <w:rsid w:val="00A607BD"/>
    <w:rsid w:val="00A60D0D"/>
    <w:rsid w:val="00A61499"/>
    <w:rsid w:val="00A6244A"/>
    <w:rsid w:val="00A62A77"/>
    <w:rsid w:val="00A63483"/>
    <w:rsid w:val="00A657D7"/>
    <w:rsid w:val="00A660AC"/>
    <w:rsid w:val="00A66CF1"/>
    <w:rsid w:val="00A672F9"/>
    <w:rsid w:val="00A67E6C"/>
    <w:rsid w:val="00A71107"/>
    <w:rsid w:val="00A71B99"/>
    <w:rsid w:val="00A72228"/>
    <w:rsid w:val="00A739D0"/>
    <w:rsid w:val="00A73E0F"/>
    <w:rsid w:val="00A761D4"/>
    <w:rsid w:val="00A762EE"/>
    <w:rsid w:val="00A77EA7"/>
    <w:rsid w:val="00A77EC4"/>
    <w:rsid w:val="00A77FD8"/>
    <w:rsid w:val="00A806B7"/>
    <w:rsid w:val="00A85C6C"/>
    <w:rsid w:val="00A85EF6"/>
    <w:rsid w:val="00A919BC"/>
    <w:rsid w:val="00A92879"/>
    <w:rsid w:val="00A9442A"/>
    <w:rsid w:val="00A9574F"/>
    <w:rsid w:val="00AA016F"/>
    <w:rsid w:val="00AA082D"/>
    <w:rsid w:val="00AA1ED6"/>
    <w:rsid w:val="00AA51D6"/>
    <w:rsid w:val="00AA5D62"/>
    <w:rsid w:val="00AA7AAD"/>
    <w:rsid w:val="00AB0BC8"/>
    <w:rsid w:val="00AB11CA"/>
    <w:rsid w:val="00AB14D9"/>
    <w:rsid w:val="00AB4AB8"/>
    <w:rsid w:val="00AB4DD4"/>
    <w:rsid w:val="00AB6325"/>
    <w:rsid w:val="00AB655E"/>
    <w:rsid w:val="00AC007F"/>
    <w:rsid w:val="00AC0384"/>
    <w:rsid w:val="00AC2ECD"/>
    <w:rsid w:val="00AC3119"/>
    <w:rsid w:val="00AC33D9"/>
    <w:rsid w:val="00AC49FB"/>
    <w:rsid w:val="00AC5A10"/>
    <w:rsid w:val="00AC6090"/>
    <w:rsid w:val="00AC6D65"/>
    <w:rsid w:val="00AC7789"/>
    <w:rsid w:val="00AD0AA3"/>
    <w:rsid w:val="00AD3F94"/>
    <w:rsid w:val="00AD4523"/>
    <w:rsid w:val="00AD4663"/>
    <w:rsid w:val="00AD4A5A"/>
    <w:rsid w:val="00AD5EA5"/>
    <w:rsid w:val="00AD67FE"/>
    <w:rsid w:val="00AD6A09"/>
    <w:rsid w:val="00AD7B02"/>
    <w:rsid w:val="00AD7EBB"/>
    <w:rsid w:val="00AE006C"/>
    <w:rsid w:val="00AE02C5"/>
    <w:rsid w:val="00AE27AC"/>
    <w:rsid w:val="00AE2FEB"/>
    <w:rsid w:val="00AE3CBE"/>
    <w:rsid w:val="00AE40E0"/>
    <w:rsid w:val="00AE4DBA"/>
    <w:rsid w:val="00AE4F07"/>
    <w:rsid w:val="00AE5CD6"/>
    <w:rsid w:val="00AE6494"/>
    <w:rsid w:val="00AE6B9B"/>
    <w:rsid w:val="00AF0198"/>
    <w:rsid w:val="00AF1C5D"/>
    <w:rsid w:val="00AF42D7"/>
    <w:rsid w:val="00AF465C"/>
    <w:rsid w:val="00AF6049"/>
    <w:rsid w:val="00AF61CE"/>
    <w:rsid w:val="00B006FE"/>
    <w:rsid w:val="00B007CB"/>
    <w:rsid w:val="00B02AA9"/>
    <w:rsid w:val="00B02FA3"/>
    <w:rsid w:val="00B03374"/>
    <w:rsid w:val="00B04F35"/>
    <w:rsid w:val="00B05084"/>
    <w:rsid w:val="00B12278"/>
    <w:rsid w:val="00B138C9"/>
    <w:rsid w:val="00B157F9"/>
    <w:rsid w:val="00B20256"/>
    <w:rsid w:val="00B20D09"/>
    <w:rsid w:val="00B25627"/>
    <w:rsid w:val="00B26955"/>
    <w:rsid w:val="00B2763F"/>
    <w:rsid w:val="00B27AAC"/>
    <w:rsid w:val="00B30929"/>
    <w:rsid w:val="00B30A21"/>
    <w:rsid w:val="00B30B81"/>
    <w:rsid w:val="00B31638"/>
    <w:rsid w:val="00B34109"/>
    <w:rsid w:val="00B372AA"/>
    <w:rsid w:val="00B37600"/>
    <w:rsid w:val="00B40445"/>
    <w:rsid w:val="00B41888"/>
    <w:rsid w:val="00B4253E"/>
    <w:rsid w:val="00B428C5"/>
    <w:rsid w:val="00B4573F"/>
    <w:rsid w:val="00B45A52"/>
    <w:rsid w:val="00B45E22"/>
    <w:rsid w:val="00B46141"/>
    <w:rsid w:val="00B46175"/>
    <w:rsid w:val="00B50A89"/>
    <w:rsid w:val="00B52ADC"/>
    <w:rsid w:val="00B63008"/>
    <w:rsid w:val="00B630AE"/>
    <w:rsid w:val="00B6331E"/>
    <w:rsid w:val="00B664C7"/>
    <w:rsid w:val="00B70DD4"/>
    <w:rsid w:val="00B71ABA"/>
    <w:rsid w:val="00B739F6"/>
    <w:rsid w:val="00B75A51"/>
    <w:rsid w:val="00B7624E"/>
    <w:rsid w:val="00B8019B"/>
    <w:rsid w:val="00B8035E"/>
    <w:rsid w:val="00B81A6C"/>
    <w:rsid w:val="00B84C67"/>
    <w:rsid w:val="00B85DE5"/>
    <w:rsid w:val="00B90670"/>
    <w:rsid w:val="00B90C42"/>
    <w:rsid w:val="00B90F73"/>
    <w:rsid w:val="00B93B59"/>
    <w:rsid w:val="00B9406A"/>
    <w:rsid w:val="00B95319"/>
    <w:rsid w:val="00B96653"/>
    <w:rsid w:val="00BA0027"/>
    <w:rsid w:val="00BA0455"/>
    <w:rsid w:val="00BA18EA"/>
    <w:rsid w:val="00BA2280"/>
    <w:rsid w:val="00BA2A08"/>
    <w:rsid w:val="00BA56D2"/>
    <w:rsid w:val="00BA76E0"/>
    <w:rsid w:val="00BB0D53"/>
    <w:rsid w:val="00BB0F0B"/>
    <w:rsid w:val="00BB2A25"/>
    <w:rsid w:val="00BB2CF1"/>
    <w:rsid w:val="00BB3078"/>
    <w:rsid w:val="00BB51E9"/>
    <w:rsid w:val="00BC0FDC"/>
    <w:rsid w:val="00BC3053"/>
    <w:rsid w:val="00BC42B9"/>
    <w:rsid w:val="00BC4D2E"/>
    <w:rsid w:val="00BC57B4"/>
    <w:rsid w:val="00BD0AC9"/>
    <w:rsid w:val="00BD48AC"/>
    <w:rsid w:val="00BD5139"/>
    <w:rsid w:val="00BD5959"/>
    <w:rsid w:val="00BD5F1A"/>
    <w:rsid w:val="00BD758E"/>
    <w:rsid w:val="00BD7D1D"/>
    <w:rsid w:val="00BE1234"/>
    <w:rsid w:val="00BE250C"/>
    <w:rsid w:val="00BE2FA6"/>
    <w:rsid w:val="00BE333F"/>
    <w:rsid w:val="00BE692A"/>
    <w:rsid w:val="00BE7406"/>
    <w:rsid w:val="00BE7603"/>
    <w:rsid w:val="00BF3279"/>
    <w:rsid w:val="00BF3284"/>
    <w:rsid w:val="00BF3FBE"/>
    <w:rsid w:val="00BF46A8"/>
    <w:rsid w:val="00BF606D"/>
    <w:rsid w:val="00BF67B5"/>
    <w:rsid w:val="00BF74C7"/>
    <w:rsid w:val="00BF7642"/>
    <w:rsid w:val="00C00245"/>
    <w:rsid w:val="00C015F1"/>
    <w:rsid w:val="00C01F33"/>
    <w:rsid w:val="00C02A4C"/>
    <w:rsid w:val="00C02CC6"/>
    <w:rsid w:val="00C040F7"/>
    <w:rsid w:val="00C044AB"/>
    <w:rsid w:val="00C05706"/>
    <w:rsid w:val="00C07213"/>
    <w:rsid w:val="00C07377"/>
    <w:rsid w:val="00C10478"/>
    <w:rsid w:val="00C12107"/>
    <w:rsid w:val="00C14720"/>
    <w:rsid w:val="00C14D4B"/>
    <w:rsid w:val="00C154BB"/>
    <w:rsid w:val="00C20533"/>
    <w:rsid w:val="00C20A77"/>
    <w:rsid w:val="00C20F19"/>
    <w:rsid w:val="00C231A4"/>
    <w:rsid w:val="00C235DD"/>
    <w:rsid w:val="00C23BCE"/>
    <w:rsid w:val="00C26D0F"/>
    <w:rsid w:val="00C279B5"/>
    <w:rsid w:val="00C27C45"/>
    <w:rsid w:val="00C30A58"/>
    <w:rsid w:val="00C349FB"/>
    <w:rsid w:val="00C3719D"/>
    <w:rsid w:val="00C37AB4"/>
    <w:rsid w:val="00C47735"/>
    <w:rsid w:val="00C50013"/>
    <w:rsid w:val="00C50FF1"/>
    <w:rsid w:val="00C5123E"/>
    <w:rsid w:val="00C53B15"/>
    <w:rsid w:val="00C54995"/>
    <w:rsid w:val="00C54D41"/>
    <w:rsid w:val="00C54F20"/>
    <w:rsid w:val="00C60783"/>
    <w:rsid w:val="00C6109F"/>
    <w:rsid w:val="00C621DB"/>
    <w:rsid w:val="00C64672"/>
    <w:rsid w:val="00C6529B"/>
    <w:rsid w:val="00C70697"/>
    <w:rsid w:val="00C72EF4"/>
    <w:rsid w:val="00C75D2F"/>
    <w:rsid w:val="00C767BE"/>
    <w:rsid w:val="00C76CF4"/>
    <w:rsid w:val="00C76E3C"/>
    <w:rsid w:val="00C77C59"/>
    <w:rsid w:val="00C80936"/>
    <w:rsid w:val="00C81568"/>
    <w:rsid w:val="00C82A3B"/>
    <w:rsid w:val="00C87563"/>
    <w:rsid w:val="00C9027A"/>
    <w:rsid w:val="00C9068E"/>
    <w:rsid w:val="00C93C4B"/>
    <w:rsid w:val="00C944AB"/>
    <w:rsid w:val="00C95B40"/>
    <w:rsid w:val="00C9609B"/>
    <w:rsid w:val="00CA1068"/>
    <w:rsid w:val="00CA1ED8"/>
    <w:rsid w:val="00CA20A2"/>
    <w:rsid w:val="00CA2417"/>
    <w:rsid w:val="00CA3EE3"/>
    <w:rsid w:val="00CA55B2"/>
    <w:rsid w:val="00CA5A6B"/>
    <w:rsid w:val="00CB00D6"/>
    <w:rsid w:val="00CB1F63"/>
    <w:rsid w:val="00CB6C7F"/>
    <w:rsid w:val="00CB7170"/>
    <w:rsid w:val="00CB7201"/>
    <w:rsid w:val="00CC040E"/>
    <w:rsid w:val="00CC111F"/>
    <w:rsid w:val="00CC2011"/>
    <w:rsid w:val="00CC2CF6"/>
    <w:rsid w:val="00CC3EA0"/>
    <w:rsid w:val="00CC5128"/>
    <w:rsid w:val="00CC5B16"/>
    <w:rsid w:val="00CC5F13"/>
    <w:rsid w:val="00CC7B45"/>
    <w:rsid w:val="00CC7D8D"/>
    <w:rsid w:val="00CD0D9B"/>
    <w:rsid w:val="00CD1188"/>
    <w:rsid w:val="00CD2ED1"/>
    <w:rsid w:val="00CD337B"/>
    <w:rsid w:val="00CD3C4C"/>
    <w:rsid w:val="00CD4643"/>
    <w:rsid w:val="00CD6B43"/>
    <w:rsid w:val="00CE0424"/>
    <w:rsid w:val="00CE38E6"/>
    <w:rsid w:val="00CE7561"/>
    <w:rsid w:val="00CE7925"/>
    <w:rsid w:val="00CF1354"/>
    <w:rsid w:val="00CF2D6F"/>
    <w:rsid w:val="00CF3B1F"/>
    <w:rsid w:val="00CF3BF6"/>
    <w:rsid w:val="00CF4B68"/>
    <w:rsid w:val="00CF625B"/>
    <w:rsid w:val="00CF687E"/>
    <w:rsid w:val="00CF7693"/>
    <w:rsid w:val="00CF7CFE"/>
    <w:rsid w:val="00D0349B"/>
    <w:rsid w:val="00D045EF"/>
    <w:rsid w:val="00D04685"/>
    <w:rsid w:val="00D0556E"/>
    <w:rsid w:val="00D10249"/>
    <w:rsid w:val="00D1036D"/>
    <w:rsid w:val="00D115C3"/>
    <w:rsid w:val="00D11897"/>
    <w:rsid w:val="00D12EAE"/>
    <w:rsid w:val="00D13135"/>
    <w:rsid w:val="00D13E4E"/>
    <w:rsid w:val="00D1472A"/>
    <w:rsid w:val="00D14CC6"/>
    <w:rsid w:val="00D153C7"/>
    <w:rsid w:val="00D15BF9"/>
    <w:rsid w:val="00D20D49"/>
    <w:rsid w:val="00D239A7"/>
    <w:rsid w:val="00D23F47"/>
    <w:rsid w:val="00D2502A"/>
    <w:rsid w:val="00D27E4C"/>
    <w:rsid w:val="00D328F1"/>
    <w:rsid w:val="00D35308"/>
    <w:rsid w:val="00D36E71"/>
    <w:rsid w:val="00D37D87"/>
    <w:rsid w:val="00D405E6"/>
    <w:rsid w:val="00D40B33"/>
    <w:rsid w:val="00D40E2E"/>
    <w:rsid w:val="00D42567"/>
    <w:rsid w:val="00D428FB"/>
    <w:rsid w:val="00D42A48"/>
    <w:rsid w:val="00D4318F"/>
    <w:rsid w:val="00D438BF"/>
    <w:rsid w:val="00D440F8"/>
    <w:rsid w:val="00D47CF5"/>
    <w:rsid w:val="00D506A7"/>
    <w:rsid w:val="00D51678"/>
    <w:rsid w:val="00D51703"/>
    <w:rsid w:val="00D546FF"/>
    <w:rsid w:val="00D55AD5"/>
    <w:rsid w:val="00D576CA"/>
    <w:rsid w:val="00D60666"/>
    <w:rsid w:val="00D6082C"/>
    <w:rsid w:val="00D61AF5"/>
    <w:rsid w:val="00D6431E"/>
    <w:rsid w:val="00D652B5"/>
    <w:rsid w:val="00D66155"/>
    <w:rsid w:val="00D708B0"/>
    <w:rsid w:val="00D71662"/>
    <w:rsid w:val="00D71A86"/>
    <w:rsid w:val="00D71F3B"/>
    <w:rsid w:val="00D76321"/>
    <w:rsid w:val="00D77B1D"/>
    <w:rsid w:val="00D8021F"/>
    <w:rsid w:val="00D80383"/>
    <w:rsid w:val="00D8071E"/>
    <w:rsid w:val="00D823C6"/>
    <w:rsid w:val="00D85D2F"/>
    <w:rsid w:val="00D86CA3"/>
    <w:rsid w:val="00D871CE"/>
    <w:rsid w:val="00D9196D"/>
    <w:rsid w:val="00D92982"/>
    <w:rsid w:val="00D93184"/>
    <w:rsid w:val="00D95AC9"/>
    <w:rsid w:val="00D966A5"/>
    <w:rsid w:val="00DA305E"/>
    <w:rsid w:val="00DA4E7D"/>
    <w:rsid w:val="00DA5417"/>
    <w:rsid w:val="00DA56E8"/>
    <w:rsid w:val="00DB0A9F"/>
    <w:rsid w:val="00DB13F7"/>
    <w:rsid w:val="00DB377D"/>
    <w:rsid w:val="00DB3785"/>
    <w:rsid w:val="00DB3AE5"/>
    <w:rsid w:val="00DB5C88"/>
    <w:rsid w:val="00DB6204"/>
    <w:rsid w:val="00DB7EA8"/>
    <w:rsid w:val="00DC2639"/>
    <w:rsid w:val="00DC2D36"/>
    <w:rsid w:val="00DC3B23"/>
    <w:rsid w:val="00DC53EF"/>
    <w:rsid w:val="00DC6654"/>
    <w:rsid w:val="00DD023E"/>
    <w:rsid w:val="00DD570D"/>
    <w:rsid w:val="00DD70B5"/>
    <w:rsid w:val="00DD7A0F"/>
    <w:rsid w:val="00DD7EE3"/>
    <w:rsid w:val="00DE023E"/>
    <w:rsid w:val="00DE3643"/>
    <w:rsid w:val="00DE5608"/>
    <w:rsid w:val="00DE58D0"/>
    <w:rsid w:val="00DE654F"/>
    <w:rsid w:val="00DE7D7E"/>
    <w:rsid w:val="00DF0B6E"/>
    <w:rsid w:val="00DF15E0"/>
    <w:rsid w:val="00DF37A0"/>
    <w:rsid w:val="00DF4393"/>
    <w:rsid w:val="00E02CFC"/>
    <w:rsid w:val="00E054EE"/>
    <w:rsid w:val="00E110E7"/>
    <w:rsid w:val="00E11B20"/>
    <w:rsid w:val="00E127BB"/>
    <w:rsid w:val="00E15C60"/>
    <w:rsid w:val="00E17FA2"/>
    <w:rsid w:val="00E22330"/>
    <w:rsid w:val="00E224A1"/>
    <w:rsid w:val="00E2598B"/>
    <w:rsid w:val="00E259AA"/>
    <w:rsid w:val="00E26802"/>
    <w:rsid w:val="00E30B5A"/>
    <w:rsid w:val="00E30F8C"/>
    <w:rsid w:val="00E3123D"/>
    <w:rsid w:val="00E31461"/>
    <w:rsid w:val="00E31D43"/>
    <w:rsid w:val="00E32608"/>
    <w:rsid w:val="00E34188"/>
    <w:rsid w:val="00E34B6E"/>
    <w:rsid w:val="00E35559"/>
    <w:rsid w:val="00E35FA7"/>
    <w:rsid w:val="00E361CE"/>
    <w:rsid w:val="00E3723A"/>
    <w:rsid w:val="00E37860"/>
    <w:rsid w:val="00E4199B"/>
    <w:rsid w:val="00E446F1"/>
    <w:rsid w:val="00E44746"/>
    <w:rsid w:val="00E455D7"/>
    <w:rsid w:val="00E45AFB"/>
    <w:rsid w:val="00E46886"/>
    <w:rsid w:val="00E47AEF"/>
    <w:rsid w:val="00E53B75"/>
    <w:rsid w:val="00E54E3B"/>
    <w:rsid w:val="00E5689D"/>
    <w:rsid w:val="00E57565"/>
    <w:rsid w:val="00E57643"/>
    <w:rsid w:val="00E60D2A"/>
    <w:rsid w:val="00E63838"/>
    <w:rsid w:val="00E64434"/>
    <w:rsid w:val="00E64B80"/>
    <w:rsid w:val="00E64D6D"/>
    <w:rsid w:val="00E6777C"/>
    <w:rsid w:val="00E67C51"/>
    <w:rsid w:val="00E72EFC"/>
    <w:rsid w:val="00E75882"/>
    <w:rsid w:val="00E758EC"/>
    <w:rsid w:val="00E8234C"/>
    <w:rsid w:val="00E83AA9"/>
    <w:rsid w:val="00E84723"/>
    <w:rsid w:val="00E84862"/>
    <w:rsid w:val="00E85335"/>
    <w:rsid w:val="00E85928"/>
    <w:rsid w:val="00E85ADC"/>
    <w:rsid w:val="00E86741"/>
    <w:rsid w:val="00E87822"/>
    <w:rsid w:val="00E90395"/>
    <w:rsid w:val="00E907D1"/>
    <w:rsid w:val="00E90E49"/>
    <w:rsid w:val="00E917F9"/>
    <w:rsid w:val="00E9291C"/>
    <w:rsid w:val="00E93FFE"/>
    <w:rsid w:val="00E94F8A"/>
    <w:rsid w:val="00E955E5"/>
    <w:rsid w:val="00EA3897"/>
    <w:rsid w:val="00EA4B16"/>
    <w:rsid w:val="00EA6B98"/>
    <w:rsid w:val="00EA7A41"/>
    <w:rsid w:val="00EB065C"/>
    <w:rsid w:val="00EB077B"/>
    <w:rsid w:val="00EB1B91"/>
    <w:rsid w:val="00EB1DA6"/>
    <w:rsid w:val="00EB4EA2"/>
    <w:rsid w:val="00EB5434"/>
    <w:rsid w:val="00EB6CFC"/>
    <w:rsid w:val="00EC27C6"/>
    <w:rsid w:val="00EC2D3D"/>
    <w:rsid w:val="00EC4207"/>
    <w:rsid w:val="00EC47A6"/>
    <w:rsid w:val="00EC5653"/>
    <w:rsid w:val="00EC71CE"/>
    <w:rsid w:val="00EC77A7"/>
    <w:rsid w:val="00ED1006"/>
    <w:rsid w:val="00ED21D3"/>
    <w:rsid w:val="00ED3FA4"/>
    <w:rsid w:val="00ED78A7"/>
    <w:rsid w:val="00EE108F"/>
    <w:rsid w:val="00EE2B2B"/>
    <w:rsid w:val="00EE3267"/>
    <w:rsid w:val="00EE390C"/>
    <w:rsid w:val="00EE47F8"/>
    <w:rsid w:val="00EE50F3"/>
    <w:rsid w:val="00EE59C8"/>
    <w:rsid w:val="00EF18FE"/>
    <w:rsid w:val="00EF2E0C"/>
    <w:rsid w:val="00EF3E10"/>
    <w:rsid w:val="00EF5787"/>
    <w:rsid w:val="00EF60D0"/>
    <w:rsid w:val="00EF6D24"/>
    <w:rsid w:val="00F020CD"/>
    <w:rsid w:val="00F02103"/>
    <w:rsid w:val="00F0528D"/>
    <w:rsid w:val="00F06C67"/>
    <w:rsid w:val="00F06DFD"/>
    <w:rsid w:val="00F071D1"/>
    <w:rsid w:val="00F07533"/>
    <w:rsid w:val="00F10629"/>
    <w:rsid w:val="00F10EE2"/>
    <w:rsid w:val="00F14472"/>
    <w:rsid w:val="00F15FA5"/>
    <w:rsid w:val="00F170AF"/>
    <w:rsid w:val="00F209B7"/>
    <w:rsid w:val="00F2347C"/>
    <w:rsid w:val="00F2376F"/>
    <w:rsid w:val="00F243D8"/>
    <w:rsid w:val="00F246D3"/>
    <w:rsid w:val="00F2658A"/>
    <w:rsid w:val="00F26B05"/>
    <w:rsid w:val="00F27681"/>
    <w:rsid w:val="00F27B31"/>
    <w:rsid w:val="00F30828"/>
    <w:rsid w:val="00F313D6"/>
    <w:rsid w:val="00F33864"/>
    <w:rsid w:val="00F37065"/>
    <w:rsid w:val="00F40B90"/>
    <w:rsid w:val="00F40F0C"/>
    <w:rsid w:val="00F46285"/>
    <w:rsid w:val="00F4766C"/>
    <w:rsid w:val="00F476F6"/>
    <w:rsid w:val="00F47D03"/>
    <w:rsid w:val="00F5060E"/>
    <w:rsid w:val="00F507D1"/>
    <w:rsid w:val="00F519CE"/>
    <w:rsid w:val="00F51ADA"/>
    <w:rsid w:val="00F547D5"/>
    <w:rsid w:val="00F55620"/>
    <w:rsid w:val="00F607C5"/>
    <w:rsid w:val="00F60DEA"/>
    <w:rsid w:val="00F6302A"/>
    <w:rsid w:val="00F64C2B"/>
    <w:rsid w:val="00F64F67"/>
    <w:rsid w:val="00F651BE"/>
    <w:rsid w:val="00F67F53"/>
    <w:rsid w:val="00F703BE"/>
    <w:rsid w:val="00F71F69"/>
    <w:rsid w:val="00F727A6"/>
    <w:rsid w:val="00F72B72"/>
    <w:rsid w:val="00F74BB9"/>
    <w:rsid w:val="00F75582"/>
    <w:rsid w:val="00F76EFA"/>
    <w:rsid w:val="00F77262"/>
    <w:rsid w:val="00F804BE"/>
    <w:rsid w:val="00F817CE"/>
    <w:rsid w:val="00F827CA"/>
    <w:rsid w:val="00F8456C"/>
    <w:rsid w:val="00F84E4F"/>
    <w:rsid w:val="00F858AB"/>
    <w:rsid w:val="00F859D8"/>
    <w:rsid w:val="00F868F5"/>
    <w:rsid w:val="00F9056A"/>
    <w:rsid w:val="00F90F8D"/>
    <w:rsid w:val="00F92782"/>
    <w:rsid w:val="00F9335D"/>
    <w:rsid w:val="00F93AA9"/>
    <w:rsid w:val="00F96955"/>
    <w:rsid w:val="00F96985"/>
    <w:rsid w:val="00F97838"/>
    <w:rsid w:val="00FA2BB3"/>
    <w:rsid w:val="00FA38BB"/>
    <w:rsid w:val="00FA437B"/>
    <w:rsid w:val="00FB01D3"/>
    <w:rsid w:val="00FB05E5"/>
    <w:rsid w:val="00FB0AF4"/>
    <w:rsid w:val="00FB1443"/>
    <w:rsid w:val="00FB20B5"/>
    <w:rsid w:val="00FB4417"/>
    <w:rsid w:val="00FB4C80"/>
    <w:rsid w:val="00FB5379"/>
    <w:rsid w:val="00FB6A6A"/>
    <w:rsid w:val="00FB7A23"/>
    <w:rsid w:val="00FB7C7A"/>
    <w:rsid w:val="00FC0436"/>
    <w:rsid w:val="00FC079F"/>
    <w:rsid w:val="00FC0F0C"/>
    <w:rsid w:val="00FC7429"/>
    <w:rsid w:val="00FD07F6"/>
    <w:rsid w:val="00FD111A"/>
    <w:rsid w:val="00FD1A9F"/>
    <w:rsid w:val="00FD1EC8"/>
    <w:rsid w:val="00FD28AA"/>
    <w:rsid w:val="00FD4309"/>
    <w:rsid w:val="00FD44A1"/>
    <w:rsid w:val="00FD47ED"/>
    <w:rsid w:val="00FD50AC"/>
    <w:rsid w:val="00FD5452"/>
    <w:rsid w:val="00FD59BC"/>
    <w:rsid w:val="00FD5B5A"/>
    <w:rsid w:val="00FD6602"/>
    <w:rsid w:val="00FD74DB"/>
    <w:rsid w:val="00FD7660"/>
    <w:rsid w:val="00FE0568"/>
    <w:rsid w:val="00FE0655"/>
    <w:rsid w:val="00FE11D6"/>
    <w:rsid w:val="00FE2365"/>
    <w:rsid w:val="00FE290D"/>
    <w:rsid w:val="00FE33DF"/>
    <w:rsid w:val="00FE37D7"/>
    <w:rsid w:val="00FE45A8"/>
    <w:rsid w:val="00FE4C7B"/>
    <w:rsid w:val="00FE69FE"/>
    <w:rsid w:val="00FE7336"/>
    <w:rsid w:val="00FE787C"/>
    <w:rsid w:val="00FF2F9D"/>
    <w:rsid w:val="00FF45A5"/>
    <w:rsid w:val="00FF511A"/>
    <w:rsid w:val="00FF5C91"/>
    <w:rsid w:val="00FF7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ECAF2C18-7241-4023-A1CE-950E06F8A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tabs>
        <w:tab w:val="clear" w:pos="1026"/>
        <w:tab w:val="num" w:pos="576"/>
      </w:tabs>
      <w:spacing w:before="180"/>
      <w:ind w:left="576"/>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9"/>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9D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07FC4"/>
    <w:rPr>
      <w:rFonts w:ascii="Times New Roman" w:hAnsi="Times New Roman"/>
      <w:b/>
      <w:lang w:val="en-GB"/>
    </w:rPr>
  </w:style>
  <w:style w:type="character" w:customStyle="1" w:styleId="TACChar">
    <w:name w:val="TAC Char"/>
    <w:link w:val="TAC"/>
    <w:locked/>
    <w:rsid w:val="00007FC4"/>
    <w:rPr>
      <w:rFonts w:ascii="Times New Roman" w:hAnsi="Times New Roman"/>
      <w:sz w:val="18"/>
      <w:lang w:val="en-GB"/>
    </w:rPr>
  </w:style>
  <w:style w:type="character" w:customStyle="1" w:styleId="TAHCar">
    <w:name w:val="TAH Car"/>
    <w:link w:val="TAH"/>
    <w:rsid w:val="00007FC4"/>
    <w:rPr>
      <w:rFonts w:ascii="Times New Roman" w:hAnsi="Times New Roman"/>
      <w:b/>
      <w:sz w:val="18"/>
      <w:lang w:val="en-GB"/>
    </w:rPr>
  </w:style>
  <w:style w:type="paragraph" w:styleId="BodyTextIndent2">
    <w:name w:val="Body Text Indent 2"/>
    <w:basedOn w:val="Normal"/>
    <w:link w:val="BodyTextIndent2Char"/>
    <w:rsid w:val="00007FC4"/>
    <w:pPr>
      <w:widowControl w:val="0"/>
      <w:numPr>
        <w:numId w:val="13"/>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007FC4"/>
    <w:rPr>
      <w:rFonts w:ascii="Times New Roman" w:hAnsi="Times New Roman"/>
      <w:kern w:val="2"/>
      <w:lang w:eastAsia="ja-JP"/>
    </w:rPr>
  </w:style>
  <w:style w:type="paragraph" w:customStyle="1" w:styleId="textintend1">
    <w:name w:val="text intend 1"/>
    <w:basedOn w:val="Normal"/>
    <w:rsid w:val="00EC47A6"/>
    <w:pPr>
      <w:numPr>
        <w:numId w:val="14"/>
      </w:numPr>
    </w:pPr>
    <w:rPr>
      <w:rFonts w:eastAsia="MS Mincho"/>
      <w:sz w:val="24"/>
      <w:lang w:val="en-US" w:eastAsia="en-GB"/>
    </w:rPr>
  </w:style>
  <w:style w:type="table" w:customStyle="1" w:styleId="TableGrid1">
    <w:name w:val="Table Grid1"/>
    <w:basedOn w:val="TableNormal"/>
    <w:next w:val="TableGrid"/>
    <w:rsid w:val="00303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31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2473">
      <w:bodyDiv w:val="1"/>
      <w:marLeft w:val="0"/>
      <w:marRight w:val="0"/>
      <w:marTop w:val="0"/>
      <w:marBottom w:val="0"/>
      <w:divBdr>
        <w:top w:val="none" w:sz="0" w:space="0" w:color="auto"/>
        <w:left w:val="none" w:sz="0" w:space="0" w:color="auto"/>
        <w:bottom w:val="none" w:sz="0" w:space="0" w:color="auto"/>
        <w:right w:val="none" w:sz="0" w:space="0" w:color="auto"/>
      </w:divBdr>
    </w:div>
    <w:div w:id="46152750">
      <w:bodyDiv w:val="1"/>
      <w:marLeft w:val="0"/>
      <w:marRight w:val="0"/>
      <w:marTop w:val="0"/>
      <w:marBottom w:val="0"/>
      <w:divBdr>
        <w:top w:val="none" w:sz="0" w:space="0" w:color="auto"/>
        <w:left w:val="none" w:sz="0" w:space="0" w:color="auto"/>
        <w:bottom w:val="none" w:sz="0" w:space="0" w:color="auto"/>
        <w:right w:val="none" w:sz="0" w:space="0" w:color="auto"/>
      </w:divBdr>
    </w:div>
    <w:div w:id="84229814">
      <w:bodyDiv w:val="1"/>
      <w:marLeft w:val="0"/>
      <w:marRight w:val="0"/>
      <w:marTop w:val="0"/>
      <w:marBottom w:val="0"/>
      <w:divBdr>
        <w:top w:val="none" w:sz="0" w:space="0" w:color="auto"/>
        <w:left w:val="none" w:sz="0" w:space="0" w:color="auto"/>
        <w:bottom w:val="none" w:sz="0" w:space="0" w:color="auto"/>
        <w:right w:val="none" w:sz="0" w:space="0" w:color="auto"/>
      </w:divBdr>
    </w:div>
    <w:div w:id="492570391">
      <w:bodyDiv w:val="1"/>
      <w:marLeft w:val="0"/>
      <w:marRight w:val="0"/>
      <w:marTop w:val="0"/>
      <w:marBottom w:val="0"/>
      <w:divBdr>
        <w:top w:val="none" w:sz="0" w:space="0" w:color="auto"/>
        <w:left w:val="none" w:sz="0" w:space="0" w:color="auto"/>
        <w:bottom w:val="none" w:sz="0" w:space="0" w:color="auto"/>
        <w:right w:val="none" w:sz="0" w:space="0" w:color="auto"/>
      </w:divBdr>
    </w:div>
    <w:div w:id="989483298">
      <w:bodyDiv w:val="1"/>
      <w:marLeft w:val="0"/>
      <w:marRight w:val="0"/>
      <w:marTop w:val="0"/>
      <w:marBottom w:val="0"/>
      <w:divBdr>
        <w:top w:val="none" w:sz="0" w:space="0" w:color="auto"/>
        <w:left w:val="none" w:sz="0" w:space="0" w:color="auto"/>
        <w:bottom w:val="none" w:sz="0" w:space="0" w:color="auto"/>
        <w:right w:val="none" w:sz="0" w:space="0" w:color="auto"/>
      </w:divBdr>
    </w:div>
    <w:div w:id="1091240248">
      <w:bodyDiv w:val="1"/>
      <w:marLeft w:val="0"/>
      <w:marRight w:val="0"/>
      <w:marTop w:val="0"/>
      <w:marBottom w:val="0"/>
      <w:divBdr>
        <w:top w:val="none" w:sz="0" w:space="0" w:color="auto"/>
        <w:left w:val="none" w:sz="0" w:space="0" w:color="auto"/>
        <w:bottom w:val="none" w:sz="0" w:space="0" w:color="auto"/>
        <w:right w:val="none" w:sz="0" w:space="0" w:color="auto"/>
      </w:divBdr>
    </w:div>
    <w:div w:id="1331449950">
      <w:bodyDiv w:val="1"/>
      <w:marLeft w:val="0"/>
      <w:marRight w:val="0"/>
      <w:marTop w:val="0"/>
      <w:marBottom w:val="0"/>
      <w:divBdr>
        <w:top w:val="none" w:sz="0" w:space="0" w:color="auto"/>
        <w:left w:val="none" w:sz="0" w:space="0" w:color="auto"/>
        <w:bottom w:val="none" w:sz="0" w:space="0" w:color="auto"/>
        <w:right w:val="none" w:sz="0" w:space="0" w:color="auto"/>
      </w:divBdr>
    </w:div>
    <w:div w:id="1379282430">
      <w:bodyDiv w:val="1"/>
      <w:marLeft w:val="0"/>
      <w:marRight w:val="0"/>
      <w:marTop w:val="0"/>
      <w:marBottom w:val="0"/>
      <w:divBdr>
        <w:top w:val="none" w:sz="0" w:space="0" w:color="auto"/>
        <w:left w:val="none" w:sz="0" w:space="0" w:color="auto"/>
        <w:bottom w:val="none" w:sz="0" w:space="0" w:color="auto"/>
        <w:right w:val="none" w:sz="0" w:space="0" w:color="auto"/>
      </w:divBdr>
    </w:div>
    <w:div w:id="1381172575">
      <w:bodyDiv w:val="1"/>
      <w:marLeft w:val="0"/>
      <w:marRight w:val="0"/>
      <w:marTop w:val="0"/>
      <w:marBottom w:val="0"/>
      <w:divBdr>
        <w:top w:val="none" w:sz="0" w:space="0" w:color="auto"/>
        <w:left w:val="none" w:sz="0" w:space="0" w:color="auto"/>
        <w:bottom w:val="none" w:sz="0" w:space="0" w:color="auto"/>
        <w:right w:val="none" w:sz="0" w:space="0" w:color="auto"/>
      </w:divBdr>
    </w:div>
    <w:div w:id="1488323412">
      <w:bodyDiv w:val="1"/>
      <w:marLeft w:val="0"/>
      <w:marRight w:val="0"/>
      <w:marTop w:val="0"/>
      <w:marBottom w:val="0"/>
      <w:divBdr>
        <w:top w:val="none" w:sz="0" w:space="0" w:color="auto"/>
        <w:left w:val="none" w:sz="0" w:space="0" w:color="auto"/>
        <w:bottom w:val="none" w:sz="0" w:space="0" w:color="auto"/>
        <w:right w:val="none" w:sz="0" w:space="0" w:color="auto"/>
      </w:divBdr>
    </w:div>
    <w:div w:id="1598251188">
      <w:bodyDiv w:val="1"/>
      <w:marLeft w:val="0"/>
      <w:marRight w:val="0"/>
      <w:marTop w:val="0"/>
      <w:marBottom w:val="0"/>
      <w:divBdr>
        <w:top w:val="none" w:sz="0" w:space="0" w:color="auto"/>
        <w:left w:val="none" w:sz="0" w:space="0" w:color="auto"/>
        <w:bottom w:val="none" w:sz="0" w:space="0" w:color="auto"/>
        <w:right w:val="none" w:sz="0" w:space="0" w:color="auto"/>
      </w:divBdr>
    </w:div>
    <w:div w:id="1694648289">
      <w:bodyDiv w:val="1"/>
      <w:marLeft w:val="0"/>
      <w:marRight w:val="0"/>
      <w:marTop w:val="0"/>
      <w:marBottom w:val="0"/>
      <w:divBdr>
        <w:top w:val="none" w:sz="0" w:space="0" w:color="auto"/>
        <w:left w:val="none" w:sz="0" w:space="0" w:color="auto"/>
        <w:bottom w:val="none" w:sz="0" w:space="0" w:color="auto"/>
        <w:right w:val="none" w:sz="0" w:space="0" w:color="auto"/>
      </w:divBdr>
    </w:div>
    <w:div w:id="1697657701">
      <w:bodyDiv w:val="1"/>
      <w:marLeft w:val="0"/>
      <w:marRight w:val="0"/>
      <w:marTop w:val="0"/>
      <w:marBottom w:val="0"/>
      <w:divBdr>
        <w:top w:val="none" w:sz="0" w:space="0" w:color="auto"/>
        <w:left w:val="none" w:sz="0" w:space="0" w:color="auto"/>
        <w:bottom w:val="none" w:sz="0" w:space="0" w:color="auto"/>
        <w:right w:val="none" w:sz="0" w:space="0" w:color="auto"/>
      </w:divBdr>
    </w:div>
    <w:div w:id="202409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yufbla\Documents\3GPP_meetings\RAN1_meetings\RAN1_93_May2018_Busan\R1-1807730.zip" TargetMode="External"/><Relationship Id="rId18" Type="http://schemas.openxmlformats.org/officeDocument/2006/relationships/hyperlink" Target="file:///C:\Users\eyufbla\Documents\3GPP_meetings\RAN1_meetings\RAN1_93_May2018_Busan\R1-1806004.zip" TargetMode="External"/><Relationship Id="rId26" Type="http://schemas.openxmlformats.org/officeDocument/2006/relationships/hyperlink" Target="file:///C:\Users\eyufbla\Documents\3GPP_meetings\RAN1_meetings\RAN1_93_May2018_Busan\R1-1806371.zip" TargetMode="External"/><Relationship Id="rId3" Type="http://schemas.openxmlformats.org/officeDocument/2006/relationships/customXml" Target="../customXml/item3.xml"/><Relationship Id="rId21" Type="http://schemas.openxmlformats.org/officeDocument/2006/relationships/hyperlink" Target="file:///C:\Users\wanshic\Documents\Standards\3GPP%20Standards\Meeting%20Documents\TSGR1_93\R1-1806747.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eyufbla\Documents\3GPP_meetings\RAN1_meetings\RAN1_93_May2018_Busan\R1-1805898.zip" TargetMode="External"/><Relationship Id="rId25" Type="http://schemas.openxmlformats.org/officeDocument/2006/relationships/hyperlink" Target="file:///C:\Users\eyufbla\Documents\3GPP_meetings\RAN1_meetings\RAN1_93_May2018_Busan\R1-1806304.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file:///C:\Users\wanshic\Documents\Standards\3GPP%20Standards\Meeting%20Documents\TSGR1_93\R1-1806529.zip" TargetMode="External"/><Relationship Id="rId29" Type="http://schemas.openxmlformats.org/officeDocument/2006/relationships/hyperlink" Target="file:///C:\Users\eyufbla\Documents\3GPP_meetings\RAN1_meetings\RAN1_93_May2018_Busan\R1-180665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eyufbla\Documents\3GPP_meetings\RAN1_meetings\RAN1_93_May2018_Busan\R1-1806140.zip" TargetMode="External"/><Relationship Id="rId32" Type="http://schemas.openxmlformats.org/officeDocument/2006/relationships/hyperlink" Target="file:///C:\Users\eyufbla\Documents\3GPP_meetings\RAN1_meetings\RAN1_93_May2018_Busan\R1-1807018.zip" TargetMode="Externa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file:///C:\Users\eyufbla\Documents\3GPP_meetings\RAN1_meetings\RAN1_93_May2018_Busan\R1-1806077.zip" TargetMode="External"/><Relationship Id="rId28" Type="http://schemas.openxmlformats.org/officeDocument/2006/relationships/hyperlink" Target="file:///C:\Users\eyufbla\Documents\3GPP_meetings\RAN1_meetings\RAN1_93_May2018_Busan\R1-1806634.zip"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93\R1-1806137.zip" TargetMode="External"/><Relationship Id="rId31" Type="http://schemas.openxmlformats.org/officeDocument/2006/relationships/hyperlink" Target="file:///C:\Users\eyufbla\Documents\3GPP_meetings\RAN1_meetings\RAN1_93_May2018_Busan\R1-18069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eyufbla\Documents\3GPP_meetings\RAN1_meetings\RAN1_93_May2018_Busan\R1-1807742.zip" TargetMode="External"/><Relationship Id="rId22" Type="http://schemas.openxmlformats.org/officeDocument/2006/relationships/hyperlink" Target="file:///C:\Users\wanshic\Documents\Standards\3GPP%20Standards\Meeting%20Documents\TSGR1_93\R1-1807376.zip" TargetMode="External"/><Relationship Id="rId27" Type="http://schemas.openxmlformats.org/officeDocument/2006/relationships/hyperlink" Target="file:///C:\Users\eyufbla\Documents\3GPP_meetings\RAN1_meetings\RAN1_93_May2018_Busan\R1-1806409.zip" TargetMode="External"/><Relationship Id="rId30" Type="http://schemas.openxmlformats.org/officeDocument/2006/relationships/hyperlink" Target="file:///C:\Users\eyufbla\Documents\3GPP_meetings\RAN1_meetings\RAN1_93_May2018_Busan\R1-1806804.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1EC38F49-B753-4C0D-8CE5-A0F45A8E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TotalTime>
  <Pages>11</Pages>
  <Words>2738</Words>
  <Characters>15608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31</cp:revision>
  <cp:lastPrinted>2008-01-31T15:09:00Z</cp:lastPrinted>
  <dcterms:created xsi:type="dcterms:W3CDTF">2018-05-24T22:54:00Z</dcterms:created>
  <dcterms:modified xsi:type="dcterms:W3CDTF">2018-05-24T23:40:00Z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1523852466</vt:lpwstr>
  </property>
</Properties>
</file>