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83431" w14:textId="2319D67B" w:rsidR="005306F5" w:rsidRPr="005306F5" w:rsidRDefault="00320630"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320630">
        <w:rPr>
          <w:rFonts w:ascii="Arial" w:eastAsia="SimSun" w:hAnsi="Arial" w:cs="Times New Roman"/>
          <w:b/>
          <w:bCs/>
          <w:sz w:val="24"/>
          <w:szCs w:val="20"/>
        </w:rPr>
        <w:t>3GPP TSG RAN WG1 Meeting</w:t>
      </w:r>
      <w:r w:rsidR="00C453AE">
        <w:rPr>
          <w:rFonts w:ascii="Arial" w:eastAsia="SimSun" w:hAnsi="Arial" w:cs="Times New Roman"/>
          <w:b/>
          <w:bCs/>
          <w:sz w:val="24"/>
          <w:szCs w:val="20"/>
        </w:rPr>
        <w:t xml:space="preserve"> #9</w:t>
      </w:r>
      <w:r w:rsidR="004A4D59">
        <w:rPr>
          <w:rFonts w:ascii="Arial" w:eastAsia="SimSun" w:hAnsi="Arial" w:cs="Times New Roman"/>
          <w:b/>
          <w:bCs/>
          <w:sz w:val="24"/>
          <w:szCs w:val="20"/>
        </w:rPr>
        <w:t>3</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Pr="00320630">
        <w:rPr>
          <w:rFonts w:ascii="Arial" w:eastAsia="SimSun" w:hAnsi="Arial" w:cs="Times New Roman"/>
          <w:b/>
          <w:bCs/>
          <w:sz w:val="24"/>
          <w:szCs w:val="20"/>
        </w:rPr>
        <w:tab/>
      </w:r>
      <w:r>
        <w:rPr>
          <w:rFonts w:ascii="Arial" w:eastAsia="SimSun" w:hAnsi="Arial" w:cs="Times New Roman"/>
          <w:b/>
          <w:bCs/>
          <w:sz w:val="24"/>
          <w:szCs w:val="20"/>
        </w:rPr>
        <w:t xml:space="preserve">             </w:t>
      </w:r>
      <w:r w:rsidR="00040EAD" w:rsidRPr="00040EAD">
        <w:rPr>
          <w:rFonts w:ascii="Arial" w:eastAsia="SimSun" w:hAnsi="Arial" w:cs="Times New Roman"/>
          <w:b/>
          <w:bCs/>
          <w:sz w:val="24"/>
          <w:szCs w:val="20"/>
        </w:rPr>
        <w:t>R1-180</w:t>
      </w:r>
      <w:r w:rsidR="00DF24EE">
        <w:rPr>
          <w:rFonts w:ascii="Arial" w:eastAsia="SimSun" w:hAnsi="Arial" w:cs="Times New Roman"/>
          <w:b/>
          <w:bCs/>
          <w:sz w:val="24"/>
          <w:szCs w:val="20"/>
        </w:rPr>
        <w:t>7195</w:t>
      </w:r>
    </w:p>
    <w:p w14:paraId="3EE8498A" w14:textId="28315481" w:rsidR="00D43A98" w:rsidRPr="00320630" w:rsidRDefault="00C446B6" w:rsidP="00D43A98">
      <w:pPr>
        <w:pStyle w:val="Header"/>
        <w:rPr>
          <w:bCs/>
          <w:noProof w:val="0"/>
          <w:kern w:val="2"/>
          <w:sz w:val="24"/>
          <w:lang w:eastAsia="zh-CN"/>
        </w:rPr>
      </w:pPr>
      <w:r>
        <w:rPr>
          <w:noProof w:val="0"/>
          <w:sz w:val="24"/>
        </w:rPr>
        <w:t>B</w:t>
      </w:r>
      <w:bookmarkStart w:id="1" w:name="_GoBack"/>
      <w:bookmarkEnd w:id="1"/>
      <w:r w:rsidR="004A4D59">
        <w:rPr>
          <w:noProof w:val="0"/>
          <w:sz w:val="24"/>
        </w:rPr>
        <w:t>usan</w:t>
      </w:r>
      <w:r w:rsidR="00115F9E" w:rsidRPr="00976118">
        <w:rPr>
          <w:noProof w:val="0"/>
          <w:sz w:val="24"/>
        </w:rPr>
        <w:t xml:space="preserve">, </w:t>
      </w:r>
      <w:r w:rsidR="004A4D59">
        <w:rPr>
          <w:noProof w:val="0"/>
          <w:sz w:val="24"/>
        </w:rPr>
        <w:t>Korea</w:t>
      </w:r>
      <w:r w:rsidR="00115F9E" w:rsidRPr="00976118">
        <w:rPr>
          <w:noProof w:val="0"/>
          <w:sz w:val="24"/>
        </w:rPr>
        <w:t xml:space="preserve">, </w:t>
      </w:r>
      <w:bookmarkStart w:id="2" w:name="_Hlk492452772"/>
      <w:r w:rsidR="004A4D59">
        <w:rPr>
          <w:noProof w:val="0"/>
          <w:sz w:val="24"/>
        </w:rPr>
        <w:t>21</w:t>
      </w:r>
      <w:r w:rsidR="004A4D59">
        <w:rPr>
          <w:noProof w:val="0"/>
          <w:sz w:val="24"/>
          <w:vertAlign w:val="superscript"/>
        </w:rPr>
        <w:t>st</w:t>
      </w:r>
      <w:r w:rsidR="00115F9E" w:rsidRPr="00976118">
        <w:rPr>
          <w:noProof w:val="0"/>
          <w:sz w:val="24"/>
        </w:rPr>
        <w:t xml:space="preserve"> </w:t>
      </w:r>
      <w:r w:rsidR="004A4D59">
        <w:rPr>
          <w:noProof w:val="0"/>
          <w:sz w:val="24"/>
        </w:rPr>
        <w:t>May</w:t>
      </w:r>
      <w:r w:rsidR="00115F9E">
        <w:rPr>
          <w:noProof w:val="0"/>
          <w:sz w:val="24"/>
        </w:rPr>
        <w:t xml:space="preserve"> </w:t>
      </w:r>
      <w:r w:rsidR="00115F9E" w:rsidRPr="00976118">
        <w:rPr>
          <w:noProof w:val="0"/>
          <w:sz w:val="24"/>
        </w:rPr>
        <w:t xml:space="preserve">– </w:t>
      </w:r>
      <w:r w:rsidR="00115F9E">
        <w:rPr>
          <w:noProof w:val="0"/>
          <w:sz w:val="24"/>
        </w:rPr>
        <w:t>2</w:t>
      </w:r>
      <w:r w:rsidR="004A4D59">
        <w:rPr>
          <w:noProof w:val="0"/>
          <w:sz w:val="24"/>
        </w:rPr>
        <w:t>5</w:t>
      </w:r>
      <w:r w:rsidR="004A4D59">
        <w:rPr>
          <w:noProof w:val="0"/>
          <w:sz w:val="24"/>
          <w:vertAlign w:val="superscript"/>
        </w:rPr>
        <w:t>th</w:t>
      </w:r>
      <w:r w:rsidR="00115F9E" w:rsidRPr="00976118">
        <w:rPr>
          <w:noProof w:val="0"/>
          <w:sz w:val="24"/>
        </w:rPr>
        <w:t xml:space="preserve"> </w:t>
      </w:r>
      <w:bookmarkEnd w:id="2"/>
      <w:r w:rsidR="004A4D59">
        <w:rPr>
          <w:noProof w:val="0"/>
          <w:sz w:val="24"/>
        </w:rPr>
        <w:t>May</w:t>
      </w:r>
      <w:r w:rsidR="00115F9E">
        <w:rPr>
          <w:noProof w:val="0"/>
          <w:sz w:val="24"/>
        </w:rPr>
        <w:t xml:space="preserve"> </w:t>
      </w:r>
      <w:r w:rsidR="00115F9E" w:rsidRPr="00976118">
        <w:rPr>
          <w:bCs/>
          <w:sz w:val="24"/>
        </w:rPr>
        <w:t>201</w:t>
      </w:r>
      <w:r w:rsidR="00115F9E">
        <w:rPr>
          <w:bCs/>
          <w:sz w:val="24"/>
        </w:rPr>
        <w:t>8</w:t>
      </w:r>
    </w:p>
    <w:bookmarkEnd w:id="0"/>
    <w:p w14:paraId="1F927D64" w14:textId="61D829D6" w:rsidR="00EB466A" w:rsidRPr="004A4D59" w:rsidRDefault="00EB466A" w:rsidP="00EB466A">
      <w:pPr>
        <w:pStyle w:val="Header"/>
        <w:rPr>
          <w:rFonts w:eastAsia="MS Mincho"/>
          <w:bCs/>
          <w:noProof w:val="0"/>
          <w:sz w:val="24"/>
          <w:lang w:eastAsia="ja-JP"/>
        </w:rPr>
      </w:pPr>
    </w:p>
    <w:p w14:paraId="345C9AF7" w14:textId="6D1CEC93"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5306F5">
        <w:rPr>
          <w:rFonts w:cs="Arial"/>
          <w:b/>
          <w:bCs/>
          <w:sz w:val="24"/>
        </w:rPr>
        <w:t>7</w:t>
      </w:r>
      <w:r w:rsidR="004661EC">
        <w:rPr>
          <w:rFonts w:cs="Arial"/>
          <w:b/>
          <w:bCs/>
          <w:sz w:val="24"/>
        </w:rPr>
        <w:t>.</w:t>
      </w:r>
      <w:r w:rsidR="001328A9">
        <w:rPr>
          <w:rFonts w:cs="Arial"/>
          <w:b/>
          <w:bCs/>
          <w:sz w:val="24"/>
        </w:rPr>
        <w:t>1.</w:t>
      </w:r>
      <w:r w:rsidR="00D86055">
        <w:rPr>
          <w:rFonts w:cs="Arial"/>
          <w:b/>
          <w:bCs/>
          <w:sz w:val="24"/>
        </w:rPr>
        <w:t>2.3</w:t>
      </w:r>
      <w:r w:rsidR="00217554">
        <w:rPr>
          <w:rFonts w:cs="Arial"/>
          <w:b/>
          <w:bCs/>
          <w:sz w:val="24"/>
        </w:rPr>
        <w:t>.</w:t>
      </w:r>
      <w:r w:rsidR="00A30EFD">
        <w:rPr>
          <w:rFonts w:cs="Arial"/>
          <w:b/>
          <w:bCs/>
          <w:sz w:val="24"/>
        </w:rPr>
        <w:t>2</w:t>
      </w:r>
    </w:p>
    <w:p w14:paraId="5FB1C899" w14:textId="528FA07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w:t>
      </w:r>
      <w:r w:rsidR="00C15F05">
        <w:rPr>
          <w:rFonts w:ascii="Arial" w:hAnsi="Arial" w:cs="Arial"/>
          <w:b/>
          <w:bCs/>
          <w:sz w:val="24"/>
        </w:rPr>
        <w:t>Nokia</w:t>
      </w:r>
      <w:r w:rsidR="00454772">
        <w:rPr>
          <w:rFonts w:ascii="Arial" w:hAnsi="Arial" w:cs="Arial"/>
          <w:b/>
          <w:bCs/>
          <w:sz w:val="24"/>
        </w:rPr>
        <w:t xml:space="preserve"> Shanghai Bell</w:t>
      </w:r>
    </w:p>
    <w:p w14:paraId="426991BD" w14:textId="28168504"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4A4D59">
        <w:rPr>
          <w:rFonts w:ascii="Arial" w:hAnsi="Arial" w:cs="Arial"/>
          <w:b/>
          <w:bCs/>
          <w:sz w:val="24"/>
        </w:rPr>
        <w:t>Common parameters on CSI-RS resource set configuration</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41222B80" w:rsidR="0034111C" w:rsidRPr="003F3B54" w:rsidRDefault="0058296A">
      <w:pPr>
        <w:pStyle w:val="Heading1"/>
      </w:pPr>
      <w:r>
        <w:t>1</w:t>
      </w:r>
      <w:r w:rsidR="00615798">
        <w:t xml:space="preserve">. </w:t>
      </w:r>
      <w:r w:rsidR="00EE7FA7" w:rsidRPr="003F3B54">
        <w:t>Introduction</w:t>
      </w:r>
    </w:p>
    <w:p w14:paraId="3B8EB670" w14:textId="09CDDE02" w:rsidR="00E03487" w:rsidRPr="00DF24EE" w:rsidRDefault="004A4D59" w:rsidP="004A4D59">
      <w:pPr>
        <w:spacing w:after="120"/>
        <w:ind w:firstLineChars="50" w:firstLine="110"/>
        <w:jc w:val="both"/>
        <w:rPr>
          <w:rFonts w:ascii="Times New Roman" w:eastAsia="Malgun Gothic" w:hAnsi="Times New Roman" w:cs="Times New Roman"/>
          <w:bCs/>
          <w:szCs w:val="20"/>
        </w:rPr>
      </w:pPr>
      <w:r w:rsidRPr="00DF24EE">
        <w:rPr>
          <w:rFonts w:ascii="Times New Roman" w:eastAsia="Malgun Gothic" w:hAnsi="Times New Roman" w:cs="Times New Roman"/>
          <w:bCs/>
          <w:szCs w:val="20"/>
        </w:rPr>
        <w:t xml:space="preserve">Considering that a huge amount of CSI-RS resources and resource sets can be configured for each UE, NR discussed the possible reduction of RRC configuration overhead by defining resource set specific parameters. But further optimization was avoided, and </w:t>
      </w:r>
      <w:r w:rsidR="00B74569" w:rsidRPr="00DF24EE">
        <w:rPr>
          <w:rFonts w:ascii="Times New Roman" w:eastAsia="Malgun Gothic" w:hAnsi="Times New Roman" w:cs="Times New Roman"/>
          <w:bCs/>
          <w:szCs w:val="20"/>
        </w:rPr>
        <w:t xml:space="preserve">agreements was made that individual configuration to be done for </w:t>
      </w:r>
      <w:r w:rsidRPr="00DF24EE">
        <w:rPr>
          <w:rFonts w:ascii="Times New Roman" w:eastAsia="Malgun Gothic" w:hAnsi="Times New Roman" w:cs="Times New Roman"/>
          <w:bCs/>
          <w:szCs w:val="20"/>
        </w:rPr>
        <w:t xml:space="preserve">each of CSI-RS resource within a set. </w:t>
      </w:r>
    </w:p>
    <w:p w14:paraId="059AD703" w14:textId="63FFAB1F" w:rsidR="004A4D59" w:rsidRPr="00DF24EE" w:rsidRDefault="004A4D59" w:rsidP="004A4D59">
      <w:pPr>
        <w:spacing w:after="120"/>
        <w:ind w:firstLineChars="50" w:firstLine="110"/>
        <w:jc w:val="both"/>
        <w:rPr>
          <w:rFonts w:ascii="Times New Roman" w:eastAsia="Malgun Gothic" w:hAnsi="Times New Roman" w:cs="Times New Roman"/>
          <w:bCs/>
          <w:szCs w:val="20"/>
        </w:rPr>
      </w:pPr>
      <w:r w:rsidRPr="00DF24EE">
        <w:rPr>
          <w:rFonts w:ascii="Times New Roman" w:eastAsia="Malgun Gothic" w:hAnsi="Times New Roman" w:cs="Times New Roman"/>
          <w:bCs/>
          <w:szCs w:val="20"/>
        </w:rPr>
        <w:t xml:space="preserve">Not for the optimization, but for the operation complexity reduction, common values on several parameters </w:t>
      </w:r>
      <w:r w:rsidR="00B74569" w:rsidRPr="00DF24EE">
        <w:rPr>
          <w:rFonts w:ascii="Times New Roman" w:eastAsia="Malgun Gothic" w:hAnsi="Times New Roman" w:cs="Times New Roman"/>
          <w:bCs/>
          <w:szCs w:val="20"/>
        </w:rPr>
        <w:t>would be</w:t>
      </w:r>
      <w:r w:rsidRPr="00DF24EE">
        <w:rPr>
          <w:rFonts w:ascii="Times New Roman" w:eastAsia="Malgun Gothic" w:hAnsi="Times New Roman" w:cs="Times New Roman"/>
          <w:bCs/>
          <w:szCs w:val="20"/>
        </w:rPr>
        <w:t xml:space="preserve"> needed within each CSI-RS resource set</w:t>
      </w:r>
      <w:r w:rsidR="00B74569" w:rsidRPr="00DF24EE">
        <w:rPr>
          <w:rFonts w:ascii="Times New Roman" w:eastAsia="Malgun Gothic" w:hAnsi="Times New Roman" w:cs="Times New Roman"/>
          <w:bCs/>
          <w:szCs w:val="20"/>
        </w:rPr>
        <w:t>, and it is agreed that CDM type and RB location should be the same for all CSI-RS resources within each CSI-RS resource set</w:t>
      </w:r>
      <w:r w:rsidRPr="00DF24EE">
        <w:rPr>
          <w:rFonts w:ascii="Times New Roman" w:eastAsia="Malgun Gothic" w:hAnsi="Times New Roman" w:cs="Times New Roman"/>
          <w:bCs/>
          <w:szCs w:val="20"/>
        </w:rPr>
        <w:t xml:space="preserve">. </w:t>
      </w:r>
    </w:p>
    <w:p w14:paraId="7F11536D" w14:textId="411C077A" w:rsidR="004A4D59" w:rsidRPr="00DF24EE" w:rsidRDefault="004A4D59" w:rsidP="004A4D59">
      <w:pPr>
        <w:spacing w:after="120"/>
        <w:ind w:firstLineChars="50" w:firstLine="110"/>
        <w:jc w:val="both"/>
        <w:rPr>
          <w:rFonts w:ascii="Times New Roman" w:eastAsia="Malgun Gothic" w:hAnsi="Times New Roman" w:cs="Times New Roman"/>
          <w:bCs/>
        </w:rPr>
      </w:pPr>
    </w:p>
    <w:p w14:paraId="4B361162" w14:textId="77777777" w:rsidR="004A4D59" w:rsidRPr="00DF24EE" w:rsidRDefault="004A4D59" w:rsidP="004A4D59">
      <w:pPr>
        <w:rPr>
          <w:rFonts w:ascii="Times New Roman" w:hAnsi="Times New Roman" w:cs="Times New Roman"/>
          <w:b/>
          <w:lang w:eastAsia="x-none"/>
        </w:rPr>
      </w:pPr>
      <w:r w:rsidRPr="00DF24EE">
        <w:rPr>
          <w:rFonts w:ascii="Times New Roman" w:hAnsi="Times New Roman" w:cs="Times New Roman"/>
          <w:b/>
          <w:highlight w:val="green"/>
          <w:lang w:eastAsia="x-none"/>
        </w:rPr>
        <w:t>Agreement</w:t>
      </w:r>
    </w:p>
    <w:p w14:paraId="7445ADBF" w14:textId="77777777" w:rsidR="004A4D59" w:rsidRPr="00DF24EE" w:rsidRDefault="004A4D59" w:rsidP="004A4D59">
      <w:pPr>
        <w:pStyle w:val="ListParagraph1"/>
        <w:numPr>
          <w:ilvl w:val="0"/>
          <w:numId w:val="15"/>
        </w:numPr>
        <w:adjustRightInd w:val="0"/>
        <w:snapToGrid w:val="0"/>
        <w:contextualSpacing w:val="0"/>
        <w:jc w:val="both"/>
        <w:rPr>
          <w:sz w:val="22"/>
          <w:szCs w:val="22"/>
        </w:rPr>
      </w:pPr>
      <w:r w:rsidRPr="00DF24EE">
        <w:rPr>
          <w:sz w:val="22"/>
          <w:szCs w:val="22"/>
        </w:rPr>
        <w:t>The UE expects that all the CSI resources of a resource set are configured with the same starting RB and number of RBs and the same CDM-type.</w:t>
      </w:r>
    </w:p>
    <w:p w14:paraId="30276DBA" w14:textId="77777777" w:rsidR="004A4D59" w:rsidRPr="00DF24EE" w:rsidRDefault="004A4D59" w:rsidP="004A4D59">
      <w:pPr>
        <w:pStyle w:val="ListParagraph1"/>
        <w:numPr>
          <w:ilvl w:val="1"/>
          <w:numId w:val="15"/>
        </w:numPr>
        <w:adjustRightInd w:val="0"/>
        <w:snapToGrid w:val="0"/>
        <w:contextualSpacing w:val="0"/>
        <w:jc w:val="both"/>
        <w:rPr>
          <w:sz w:val="22"/>
          <w:szCs w:val="22"/>
        </w:rPr>
      </w:pPr>
      <w:r w:rsidRPr="00DF24EE">
        <w:rPr>
          <w:sz w:val="22"/>
          <w:szCs w:val="22"/>
        </w:rPr>
        <w:t>FFS: Other parameters</w:t>
      </w:r>
    </w:p>
    <w:p w14:paraId="6B579FE5" w14:textId="0D701FC4" w:rsidR="004A4D59" w:rsidRPr="00DF24EE" w:rsidRDefault="004A4D59" w:rsidP="004A4D59">
      <w:pPr>
        <w:spacing w:after="120"/>
        <w:ind w:firstLineChars="50" w:firstLine="110"/>
        <w:jc w:val="both"/>
        <w:rPr>
          <w:rFonts w:ascii="Times New Roman" w:eastAsia="Malgun Gothic" w:hAnsi="Times New Roman" w:cs="Times New Roman"/>
          <w:bCs/>
          <w:szCs w:val="20"/>
        </w:rPr>
      </w:pPr>
    </w:p>
    <w:p w14:paraId="4D0A625B" w14:textId="26127212" w:rsidR="004A4D59" w:rsidRPr="00DF24EE" w:rsidRDefault="00A3247C" w:rsidP="00B74569">
      <w:pPr>
        <w:spacing w:after="120"/>
        <w:ind w:firstLineChars="50" w:firstLine="110"/>
        <w:jc w:val="both"/>
        <w:rPr>
          <w:rFonts w:ascii="Times New Roman" w:eastAsia="SimSun" w:hAnsi="Times New Roman" w:cs="Times New Roman"/>
          <w:sz w:val="36"/>
          <w:szCs w:val="20"/>
        </w:rPr>
      </w:pPr>
      <w:r w:rsidRPr="00DF24EE">
        <w:rPr>
          <w:rFonts w:ascii="Times New Roman" w:eastAsia="Malgun Gothic" w:hAnsi="Times New Roman" w:cs="Times New Roman"/>
          <w:bCs/>
          <w:szCs w:val="20"/>
        </w:rPr>
        <w:t>In this contribution, we discuss</w:t>
      </w:r>
      <w:r w:rsidR="00B74569" w:rsidRPr="00DF24EE">
        <w:rPr>
          <w:rFonts w:ascii="Times New Roman" w:eastAsia="Malgun Gothic" w:hAnsi="Times New Roman" w:cs="Times New Roman"/>
          <w:bCs/>
          <w:szCs w:val="20"/>
        </w:rPr>
        <w:t xml:space="preserve"> </w:t>
      </w:r>
      <w:r w:rsidR="00DF24EE" w:rsidRPr="00DF24EE">
        <w:rPr>
          <w:rFonts w:ascii="Times New Roman" w:eastAsia="Malgun Gothic" w:hAnsi="Times New Roman" w:cs="Times New Roman"/>
          <w:bCs/>
          <w:szCs w:val="20"/>
        </w:rPr>
        <w:t>which RRC parameters should not be configured with set common values, or to which parameters a common value could be applied.</w:t>
      </w:r>
    </w:p>
    <w:p w14:paraId="6CF9A9AC" w14:textId="42D41928" w:rsidR="00396475" w:rsidRDefault="00A8240F" w:rsidP="00396475">
      <w:pPr>
        <w:pStyle w:val="Heading1"/>
      </w:pPr>
      <w:bookmarkStart w:id="5" w:name="OLE_LINK15"/>
      <w:bookmarkStart w:id="6" w:name="OLE_LINK16"/>
      <w:r w:rsidRPr="003F3B54">
        <w:t>2</w:t>
      </w:r>
      <w:r w:rsidR="00615798">
        <w:t xml:space="preserve">. </w:t>
      </w:r>
      <w:bookmarkStart w:id="7" w:name="OLE_LINK9"/>
      <w:bookmarkStart w:id="8" w:name="OLE_LINK10"/>
      <w:bookmarkStart w:id="9" w:name="OLE_LINK13"/>
      <w:bookmarkStart w:id="10" w:name="OLE_LINK14"/>
      <w:bookmarkEnd w:id="5"/>
      <w:bookmarkEnd w:id="6"/>
      <w:r w:rsidR="008460C0">
        <w:t>Discussion</w:t>
      </w:r>
    </w:p>
    <w:p w14:paraId="1D429997" w14:textId="5DF40BE5" w:rsidR="00294B9A" w:rsidRPr="00DF24EE" w:rsidRDefault="00294B9A" w:rsidP="00DF24EE">
      <w:pPr>
        <w:spacing w:afterLines="50" w:after="120"/>
        <w:ind w:firstLineChars="50" w:firstLine="110"/>
        <w:rPr>
          <w:rFonts w:ascii="Times New Roman" w:eastAsia="Malgun Gothic" w:hAnsi="Times New Roman" w:cs="Times New Roman"/>
        </w:rPr>
      </w:pPr>
      <w:r w:rsidRPr="00DF24EE">
        <w:rPr>
          <w:rFonts w:ascii="Times New Roman" w:eastAsia="Malgun Gothic" w:hAnsi="Times New Roman" w:cs="Times New Roman"/>
          <w:szCs w:val="20"/>
        </w:rPr>
        <w:t xml:space="preserve">CSI-RS configurations are given via multiple of RRC information elements, e.g., </w:t>
      </w:r>
      <w:r w:rsidRPr="00DF24EE">
        <w:rPr>
          <w:rFonts w:ascii="Times New Roman" w:eastAsia="Malgun Gothic" w:hAnsi="Times New Roman" w:cs="Times New Roman"/>
          <w:i/>
          <w:szCs w:val="20"/>
        </w:rPr>
        <w:t>CSI-ResourceConfig</w:t>
      </w:r>
      <w:r w:rsidRPr="00DF24EE">
        <w:rPr>
          <w:rFonts w:ascii="Times New Roman" w:eastAsia="Malgun Gothic" w:hAnsi="Times New Roman" w:cs="Times New Roman"/>
          <w:szCs w:val="20"/>
        </w:rPr>
        <w:t xml:space="preserve">, </w:t>
      </w:r>
      <w:r w:rsidRPr="00DF24EE">
        <w:rPr>
          <w:rFonts w:ascii="Times New Roman" w:hAnsi="Times New Roman" w:cs="Times New Roman"/>
          <w:i/>
        </w:rPr>
        <w:t>CSI-RS-ResourceMapping</w:t>
      </w:r>
      <w:r w:rsidRPr="00DF24EE">
        <w:rPr>
          <w:rFonts w:ascii="Times New Roman" w:hAnsi="Times New Roman" w:cs="Times New Roman"/>
        </w:rPr>
        <w:t>,</w:t>
      </w:r>
      <w:r w:rsidRPr="00DF24EE">
        <w:rPr>
          <w:rFonts w:ascii="Times New Roman" w:hAnsi="Times New Roman" w:cs="Times New Roman"/>
          <w:i/>
        </w:rPr>
        <w:t xml:space="preserve"> NZP-CSI-RS-ResourceSet, NZP-CSI-RS-Resource, ZP-CSI-RS-ResourceSet, </w:t>
      </w:r>
      <w:r w:rsidRPr="00DF24EE">
        <w:rPr>
          <w:rFonts w:ascii="Times New Roman" w:hAnsi="Times New Roman" w:cs="Times New Roman"/>
        </w:rPr>
        <w:t>and</w:t>
      </w:r>
      <w:r w:rsidRPr="00DF24EE">
        <w:rPr>
          <w:rFonts w:ascii="Times New Roman" w:hAnsi="Times New Roman" w:cs="Times New Roman"/>
          <w:i/>
        </w:rPr>
        <w:t xml:space="preserve"> ZP-CSI-RS-Resource</w:t>
      </w:r>
      <w:r w:rsidRPr="00DF24EE">
        <w:rPr>
          <w:rFonts w:ascii="Times New Roman" w:hAnsi="Times New Roman" w:cs="Times New Roman"/>
        </w:rPr>
        <w:t>.</w:t>
      </w:r>
      <w:r w:rsidRPr="00DF24EE">
        <w:rPr>
          <w:rFonts w:ascii="Times New Roman" w:eastAsia="Malgun Gothic" w:hAnsi="Times New Roman" w:cs="Times New Roman"/>
        </w:rPr>
        <w:t xml:space="preserve"> According to current agreements, </w:t>
      </w:r>
      <w:r w:rsidR="00DF24EE">
        <w:rPr>
          <w:rFonts w:ascii="Times New Roman" w:eastAsia="Malgun Gothic" w:hAnsi="Times New Roman" w:cs="Times New Roman"/>
        </w:rPr>
        <w:t>RRC parameters could be distinguished in 3 times as below.</w:t>
      </w:r>
    </w:p>
    <w:p w14:paraId="3DDBF537" w14:textId="1EFD95EE" w:rsidR="00836212" w:rsidRPr="00DF24EE" w:rsidRDefault="00294B9A" w:rsidP="00836212">
      <w:pPr>
        <w:pStyle w:val="ListParagraph"/>
        <w:numPr>
          <w:ilvl w:val="0"/>
          <w:numId w:val="22"/>
        </w:numPr>
        <w:spacing w:afterLines="50" w:after="120"/>
        <w:rPr>
          <w:rFonts w:ascii="Times New Roman" w:eastAsia="Malgun Gothic" w:hAnsi="Times New Roman" w:cs="Times New Roman"/>
          <w:szCs w:val="20"/>
        </w:rPr>
      </w:pPr>
      <w:r w:rsidRPr="00DF24EE">
        <w:rPr>
          <w:rFonts w:ascii="Times New Roman" w:eastAsia="Malgun Gothic" w:hAnsi="Times New Roman" w:cs="Times New Roman"/>
          <w:szCs w:val="20"/>
        </w:rPr>
        <w:t xml:space="preserve">RRC Parameters </w:t>
      </w:r>
      <w:r w:rsidR="00DF24EE">
        <w:rPr>
          <w:rFonts w:ascii="Times New Roman" w:eastAsia="Malgun Gothic" w:hAnsi="Times New Roman" w:cs="Times New Roman"/>
          <w:szCs w:val="20"/>
        </w:rPr>
        <w:t xml:space="preserve">configured in </w:t>
      </w:r>
      <w:r w:rsidRPr="00DF24EE">
        <w:rPr>
          <w:rFonts w:ascii="Times New Roman" w:eastAsia="Malgun Gothic" w:hAnsi="Times New Roman" w:cs="Times New Roman"/>
          <w:szCs w:val="20"/>
        </w:rPr>
        <w:t>CSI-RS resource set</w:t>
      </w:r>
    </w:p>
    <w:p w14:paraId="30713E01" w14:textId="3B177CE7" w:rsidR="00836212" w:rsidRDefault="00836212" w:rsidP="00DF24EE">
      <w:pPr>
        <w:pStyle w:val="ListParagraph"/>
        <w:numPr>
          <w:ilvl w:val="1"/>
          <w:numId w:val="24"/>
        </w:numPr>
        <w:spacing w:afterLines="50" w:after="120"/>
        <w:rPr>
          <w:rFonts w:ascii="Times New Roman" w:eastAsia="Malgun Gothic" w:hAnsi="Times New Roman" w:cs="Times New Roman"/>
          <w:szCs w:val="20"/>
        </w:rPr>
      </w:pPr>
      <w:r w:rsidRPr="00DF24EE">
        <w:rPr>
          <w:rFonts w:ascii="Times New Roman" w:eastAsia="Malgun Gothic" w:hAnsi="Times New Roman" w:cs="Times New Roman"/>
          <w:szCs w:val="20"/>
        </w:rPr>
        <w:t>ResourceConfigType</w:t>
      </w:r>
      <w:r w:rsidR="00DF24EE">
        <w:rPr>
          <w:rFonts w:ascii="Times New Roman" w:eastAsia="Malgun Gothic" w:hAnsi="Times New Roman" w:cs="Times New Roman"/>
          <w:szCs w:val="20"/>
        </w:rPr>
        <w:t xml:space="preserve"> or </w:t>
      </w:r>
      <w:r w:rsidRPr="00DF24EE">
        <w:rPr>
          <w:rFonts w:ascii="Times New Roman" w:eastAsia="Malgun Gothic" w:hAnsi="Times New Roman" w:cs="Times New Roman"/>
          <w:szCs w:val="20"/>
        </w:rPr>
        <w:t>ResourceType</w:t>
      </w:r>
      <w:r w:rsidR="00DF24EE">
        <w:rPr>
          <w:rFonts w:ascii="Times New Roman" w:eastAsia="Malgun Gothic" w:hAnsi="Times New Roman" w:cs="Times New Roman"/>
          <w:szCs w:val="20"/>
        </w:rPr>
        <w:t xml:space="preserve"> (</w:t>
      </w:r>
      <w:r w:rsidR="00DF24EE" w:rsidRPr="00DF24EE">
        <w:rPr>
          <w:rFonts w:ascii="Times New Roman" w:eastAsia="Malgun Gothic" w:hAnsi="Times New Roman" w:cs="Times New Roman"/>
          <w:szCs w:val="20"/>
        </w:rPr>
        <w:t>Time behavior</w:t>
      </w:r>
      <w:r w:rsidRPr="00DF24EE">
        <w:rPr>
          <w:rFonts w:ascii="Times New Roman" w:eastAsia="Malgun Gothic" w:hAnsi="Times New Roman" w:cs="Times New Roman"/>
          <w:szCs w:val="20"/>
        </w:rPr>
        <w:t>)</w:t>
      </w:r>
    </w:p>
    <w:p w14:paraId="0F1F85DC" w14:textId="7C355948" w:rsidR="00DF24EE" w:rsidRPr="00DF24EE" w:rsidRDefault="00DF24EE" w:rsidP="00DF24EE">
      <w:pPr>
        <w:pStyle w:val="ListParagraph"/>
        <w:numPr>
          <w:ilvl w:val="1"/>
          <w:numId w:val="24"/>
        </w:num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freq</w:t>
      </w:r>
      <w:r>
        <w:rPr>
          <w:rFonts w:ascii="Times New Roman" w:eastAsia="Malgun Gothic" w:hAnsi="Times New Roman" w:cs="Times New Roman"/>
          <w:szCs w:val="20"/>
        </w:rPr>
        <w:t>Band (bandwidth and starting PRB)</w:t>
      </w:r>
    </w:p>
    <w:p w14:paraId="6EAE762D" w14:textId="69E97C69" w:rsidR="00294B9A" w:rsidRPr="00DF24EE" w:rsidRDefault="00DF24EE" w:rsidP="00DF24EE">
      <w:pPr>
        <w:pStyle w:val="ListParagraph"/>
        <w:numPr>
          <w:ilvl w:val="1"/>
          <w:numId w:val="24"/>
        </w:numPr>
        <w:spacing w:afterLines="50" w:after="120"/>
        <w:rPr>
          <w:rFonts w:ascii="Times New Roman" w:eastAsia="Malgun Gothic" w:hAnsi="Times New Roman" w:cs="Times New Roman"/>
          <w:szCs w:val="20"/>
        </w:rPr>
      </w:pPr>
      <w:r>
        <w:rPr>
          <w:rFonts w:ascii="Times New Roman" w:eastAsia="Malgun Gothic" w:hAnsi="Times New Roman" w:cs="Times New Roman"/>
          <w:szCs w:val="20"/>
        </w:rPr>
        <w:t>r</w:t>
      </w:r>
      <w:r w:rsidR="00294B9A" w:rsidRPr="00DF24EE">
        <w:rPr>
          <w:rFonts w:ascii="Times New Roman" w:eastAsia="Malgun Gothic" w:hAnsi="Times New Roman" w:cs="Times New Roman"/>
          <w:szCs w:val="20"/>
        </w:rPr>
        <w:t xml:space="preserve">epetition, </w:t>
      </w:r>
      <w:r w:rsidRPr="00F35584">
        <w:t>aperiodicTriggeringOffset</w:t>
      </w:r>
      <w:r w:rsidR="00294B9A" w:rsidRPr="00DF24EE">
        <w:rPr>
          <w:rFonts w:ascii="Times New Roman" w:eastAsia="Malgun Gothic" w:hAnsi="Times New Roman" w:cs="Times New Roman"/>
          <w:szCs w:val="20"/>
        </w:rPr>
        <w:t xml:space="preserve">, </w:t>
      </w:r>
      <w:r>
        <w:rPr>
          <w:rFonts w:ascii="Times New Roman" w:eastAsia="Malgun Gothic" w:hAnsi="Times New Roman" w:cs="Times New Roman"/>
          <w:szCs w:val="20"/>
        </w:rPr>
        <w:t>trs</w:t>
      </w:r>
      <w:r w:rsidR="00294B9A" w:rsidRPr="00DF24EE">
        <w:rPr>
          <w:rFonts w:ascii="Times New Roman" w:eastAsia="Malgun Gothic" w:hAnsi="Times New Roman" w:cs="Times New Roman"/>
          <w:szCs w:val="20"/>
        </w:rPr>
        <w:t>-info (</w:t>
      </w:r>
      <w:r>
        <w:rPr>
          <w:rFonts w:ascii="Times New Roman" w:eastAsia="Malgun Gothic" w:hAnsi="Times New Roman" w:cs="Times New Roman"/>
          <w:szCs w:val="20"/>
        </w:rPr>
        <w:t xml:space="preserve">for </w:t>
      </w:r>
      <w:r w:rsidR="00294B9A" w:rsidRPr="00DF24EE">
        <w:rPr>
          <w:rFonts w:ascii="Times New Roman" w:eastAsia="Malgun Gothic" w:hAnsi="Times New Roman" w:cs="Times New Roman"/>
          <w:szCs w:val="20"/>
        </w:rPr>
        <w:t>NZP-CSI-RS only)</w:t>
      </w:r>
    </w:p>
    <w:p w14:paraId="7C282EA8" w14:textId="77777777" w:rsidR="00294B9A" w:rsidRPr="00DF24EE" w:rsidRDefault="00294B9A" w:rsidP="00294B9A">
      <w:pPr>
        <w:pStyle w:val="ListParagraph"/>
        <w:spacing w:afterLines="50" w:after="120"/>
        <w:ind w:left="800"/>
        <w:rPr>
          <w:rFonts w:ascii="Times New Roman" w:eastAsia="Malgun Gothic" w:hAnsi="Times New Roman" w:cs="Times New Roman"/>
          <w:szCs w:val="20"/>
        </w:rPr>
      </w:pPr>
    </w:p>
    <w:p w14:paraId="337B65E5" w14:textId="11CB5655" w:rsidR="00B714D0" w:rsidRPr="00DF24EE" w:rsidRDefault="00B714D0" w:rsidP="00836212">
      <w:pPr>
        <w:pStyle w:val="ListParagraph"/>
        <w:numPr>
          <w:ilvl w:val="0"/>
          <w:numId w:val="22"/>
        </w:numPr>
        <w:spacing w:afterLines="50" w:after="120"/>
        <w:rPr>
          <w:rFonts w:ascii="Times New Roman" w:eastAsia="Malgun Gothic" w:hAnsi="Times New Roman" w:cs="Times New Roman"/>
          <w:szCs w:val="20"/>
        </w:rPr>
      </w:pPr>
      <w:r w:rsidRPr="00DF24EE">
        <w:rPr>
          <w:rFonts w:ascii="Times New Roman" w:eastAsia="Malgun Gothic" w:hAnsi="Times New Roman" w:cs="Times New Roman"/>
          <w:szCs w:val="20"/>
        </w:rPr>
        <w:t>RRC parameters configured in CSI-RS resource</w:t>
      </w:r>
      <w:r w:rsidR="00DF24EE">
        <w:rPr>
          <w:rFonts w:ascii="Times New Roman" w:eastAsia="Malgun Gothic" w:hAnsi="Times New Roman" w:cs="Times New Roman"/>
          <w:szCs w:val="20"/>
        </w:rPr>
        <w:t xml:space="preserve"> but with set common values</w:t>
      </w:r>
      <w:r w:rsidRPr="00DF24EE">
        <w:rPr>
          <w:rFonts w:ascii="Times New Roman" w:eastAsia="Malgun Gothic" w:hAnsi="Times New Roman" w:cs="Times New Roman"/>
          <w:szCs w:val="20"/>
        </w:rPr>
        <w:t xml:space="preserve"> </w:t>
      </w:r>
    </w:p>
    <w:p w14:paraId="596B0E95" w14:textId="766BFEB8" w:rsidR="00B714D0" w:rsidRPr="00DF24EE" w:rsidRDefault="00DF24EE" w:rsidP="00DF24EE">
      <w:pPr>
        <w:pStyle w:val="ListParagraph"/>
        <w:numPr>
          <w:ilvl w:val="1"/>
          <w:numId w:val="25"/>
        </w:numPr>
        <w:spacing w:afterLines="50" w:after="120"/>
        <w:rPr>
          <w:rFonts w:ascii="Times New Roman" w:eastAsia="Malgun Gothic" w:hAnsi="Times New Roman" w:cs="Times New Roman"/>
          <w:szCs w:val="20"/>
        </w:rPr>
      </w:pPr>
      <w:r>
        <w:rPr>
          <w:rFonts w:ascii="Times New Roman" w:eastAsia="Malgun Gothic" w:hAnsi="Times New Roman" w:cs="Times New Roman"/>
          <w:szCs w:val="20"/>
        </w:rPr>
        <w:t>cdm-T</w:t>
      </w:r>
      <w:r w:rsidR="00B714D0" w:rsidRPr="00DF24EE">
        <w:rPr>
          <w:rFonts w:ascii="Times New Roman" w:eastAsia="Malgun Gothic" w:hAnsi="Times New Roman" w:cs="Times New Roman"/>
          <w:szCs w:val="20"/>
        </w:rPr>
        <w:t>ype</w:t>
      </w:r>
    </w:p>
    <w:p w14:paraId="08DAACC6" w14:textId="77777777" w:rsidR="00B714D0" w:rsidRPr="00DF24EE" w:rsidRDefault="00B714D0" w:rsidP="00B714D0">
      <w:pPr>
        <w:pStyle w:val="ListParagraph"/>
        <w:spacing w:afterLines="50" w:after="120"/>
        <w:ind w:left="800"/>
        <w:rPr>
          <w:rFonts w:ascii="Times New Roman" w:eastAsia="Malgun Gothic" w:hAnsi="Times New Roman" w:cs="Times New Roman"/>
          <w:szCs w:val="20"/>
        </w:rPr>
      </w:pPr>
    </w:p>
    <w:p w14:paraId="19C05547" w14:textId="63320A8B" w:rsidR="00836212" w:rsidRPr="00DF24EE" w:rsidRDefault="00294B9A" w:rsidP="00836212">
      <w:pPr>
        <w:pStyle w:val="ListParagraph"/>
        <w:numPr>
          <w:ilvl w:val="0"/>
          <w:numId w:val="22"/>
        </w:numPr>
        <w:spacing w:afterLines="50" w:after="120"/>
        <w:rPr>
          <w:rFonts w:ascii="Times New Roman" w:eastAsia="Malgun Gothic" w:hAnsi="Times New Roman" w:cs="Times New Roman"/>
          <w:szCs w:val="20"/>
        </w:rPr>
      </w:pPr>
      <w:r w:rsidRPr="00DF24EE">
        <w:rPr>
          <w:rFonts w:ascii="Times New Roman" w:eastAsia="Malgun Gothic" w:hAnsi="Times New Roman" w:cs="Times New Roman"/>
          <w:szCs w:val="20"/>
        </w:rPr>
        <w:t xml:space="preserve">RRC Parameters </w:t>
      </w:r>
      <w:r w:rsidR="00DF24EE">
        <w:rPr>
          <w:rFonts w:ascii="Times New Roman" w:eastAsia="Malgun Gothic" w:hAnsi="Times New Roman" w:cs="Times New Roman"/>
          <w:szCs w:val="20"/>
        </w:rPr>
        <w:t xml:space="preserve">configured in </w:t>
      </w:r>
      <w:r w:rsidRPr="00DF24EE">
        <w:rPr>
          <w:rFonts w:ascii="Times New Roman" w:eastAsia="Malgun Gothic" w:hAnsi="Times New Roman" w:cs="Times New Roman"/>
          <w:szCs w:val="20"/>
        </w:rPr>
        <w:t>CSI-RS resource</w:t>
      </w:r>
      <w:r w:rsidR="00DF24EE">
        <w:rPr>
          <w:rFonts w:ascii="Times New Roman" w:eastAsia="Malgun Gothic" w:hAnsi="Times New Roman" w:cs="Times New Roman"/>
          <w:szCs w:val="20"/>
        </w:rPr>
        <w:t xml:space="preserve"> with individual values</w:t>
      </w:r>
      <w:r w:rsidR="00836212" w:rsidRPr="00DF24EE">
        <w:rPr>
          <w:rFonts w:ascii="Times New Roman" w:eastAsia="Malgun Gothic" w:hAnsi="Times New Roman" w:cs="Times New Roman"/>
          <w:szCs w:val="20"/>
        </w:rPr>
        <w:t xml:space="preserve"> </w:t>
      </w:r>
    </w:p>
    <w:p w14:paraId="7CDEBE2B" w14:textId="2817D6E0" w:rsidR="00294B9A" w:rsidRPr="00DF24EE" w:rsidRDefault="00DF24EE" w:rsidP="00DF24EE">
      <w:pPr>
        <w:pStyle w:val="ListParagraph"/>
        <w:numPr>
          <w:ilvl w:val="1"/>
          <w:numId w:val="26"/>
        </w:numPr>
        <w:spacing w:afterLines="50" w:after="120"/>
        <w:rPr>
          <w:rFonts w:ascii="Times New Roman" w:eastAsia="Malgun Gothic" w:hAnsi="Times New Roman" w:cs="Times New Roman"/>
          <w:szCs w:val="20"/>
        </w:rPr>
      </w:pPr>
      <w:r>
        <w:rPr>
          <w:rFonts w:ascii="Times New Roman" w:eastAsia="Malgun Gothic" w:hAnsi="Times New Roman" w:cs="Times New Roman"/>
          <w:szCs w:val="20"/>
        </w:rPr>
        <w:t>nrofPorts</w:t>
      </w:r>
    </w:p>
    <w:p w14:paraId="41F87402" w14:textId="66C21DC0" w:rsidR="00294B9A" w:rsidRPr="00DF24EE" w:rsidRDefault="00DF24EE" w:rsidP="00DF24EE">
      <w:pPr>
        <w:pStyle w:val="ListParagraph"/>
        <w:numPr>
          <w:ilvl w:val="1"/>
          <w:numId w:val="26"/>
        </w:numPr>
        <w:spacing w:afterLines="50" w:after="120"/>
        <w:rPr>
          <w:rFonts w:ascii="Times New Roman" w:eastAsia="Malgun Gothic" w:hAnsi="Times New Roman" w:cs="Times New Roman"/>
          <w:szCs w:val="20"/>
        </w:rPr>
      </w:pPr>
      <w:r w:rsidRPr="00F35584">
        <w:t>firstOFDMSymbolInTimeDomain</w:t>
      </w:r>
      <w:r w:rsidRPr="00DF24EE">
        <w:rPr>
          <w:rFonts w:ascii="Times New Roman" w:eastAsia="Malgun Gothic" w:hAnsi="Times New Roman" w:cs="Times New Roman"/>
          <w:szCs w:val="20"/>
        </w:rPr>
        <w:t xml:space="preserve"> </w:t>
      </w:r>
      <w:r>
        <w:rPr>
          <w:rFonts w:ascii="Times New Roman" w:eastAsia="Malgun Gothic" w:hAnsi="Times New Roman" w:cs="Times New Roman"/>
          <w:szCs w:val="20"/>
        </w:rPr>
        <w:t>(</w:t>
      </w:r>
      <w:r w:rsidR="00294B9A" w:rsidRPr="00DF24EE">
        <w:rPr>
          <w:rFonts w:ascii="Times New Roman" w:eastAsia="Malgun Gothic" w:hAnsi="Times New Roman" w:cs="Times New Roman"/>
          <w:szCs w:val="20"/>
        </w:rPr>
        <w:t>Symbol location</w:t>
      </w:r>
      <w:r>
        <w:rPr>
          <w:rFonts w:ascii="Times New Roman" w:eastAsia="Malgun Gothic" w:hAnsi="Times New Roman" w:cs="Times New Roman"/>
          <w:szCs w:val="20"/>
        </w:rPr>
        <w:t>)</w:t>
      </w:r>
    </w:p>
    <w:p w14:paraId="23B4818B" w14:textId="22E41160" w:rsidR="00294B9A" w:rsidRPr="00DF24EE" w:rsidRDefault="00DF24EE" w:rsidP="00DF24EE">
      <w:pPr>
        <w:pStyle w:val="ListParagraph"/>
        <w:numPr>
          <w:ilvl w:val="1"/>
          <w:numId w:val="26"/>
        </w:numPr>
        <w:spacing w:afterLines="50" w:after="120"/>
        <w:rPr>
          <w:rFonts w:ascii="Times New Roman" w:eastAsia="Malgun Gothic" w:hAnsi="Times New Roman" w:cs="Times New Roman"/>
          <w:szCs w:val="20"/>
        </w:rPr>
      </w:pPr>
      <w:r>
        <w:rPr>
          <w:rFonts w:ascii="Times New Roman" w:eastAsia="Malgun Gothic" w:hAnsi="Times New Roman" w:cs="Times New Roman"/>
          <w:szCs w:val="20"/>
        </w:rPr>
        <w:t>d</w:t>
      </w:r>
      <w:r w:rsidR="00294B9A" w:rsidRPr="00DF24EE">
        <w:rPr>
          <w:rFonts w:ascii="Times New Roman" w:eastAsia="Malgun Gothic" w:hAnsi="Times New Roman" w:cs="Times New Roman"/>
          <w:szCs w:val="20"/>
        </w:rPr>
        <w:t>ensity</w:t>
      </w:r>
    </w:p>
    <w:p w14:paraId="4944218B" w14:textId="40DA63D9" w:rsidR="006C5D3E" w:rsidRPr="00DF24EE" w:rsidRDefault="00DF24EE" w:rsidP="00DF24EE">
      <w:pPr>
        <w:pStyle w:val="ListParagraph"/>
        <w:numPr>
          <w:ilvl w:val="1"/>
          <w:numId w:val="26"/>
        </w:numPr>
        <w:spacing w:afterLines="50" w:after="120"/>
        <w:rPr>
          <w:rFonts w:ascii="Times New Roman" w:eastAsia="Malgun Gothic" w:hAnsi="Times New Roman" w:cs="Times New Roman"/>
          <w:szCs w:val="20"/>
        </w:rPr>
      </w:pPr>
      <w:r w:rsidRPr="00DF24EE">
        <w:rPr>
          <w:rFonts w:ascii="Times New Roman" w:hAnsi="Times New Roman" w:cs="Times New Roman"/>
        </w:rPr>
        <w:t>frequencyDomainAllocation</w:t>
      </w:r>
      <w:r w:rsidR="006C5D3E" w:rsidRPr="00DF24EE">
        <w:rPr>
          <w:rFonts w:ascii="Times New Roman" w:eastAsia="Malgun Gothic" w:hAnsi="Times New Roman" w:cs="Times New Roman"/>
          <w:szCs w:val="20"/>
        </w:rPr>
        <w:t xml:space="preserve"> (component patterns)</w:t>
      </w:r>
    </w:p>
    <w:p w14:paraId="27E135A3" w14:textId="7D4EF89E" w:rsidR="00294B9A" w:rsidRPr="00DF24EE" w:rsidRDefault="00294B9A" w:rsidP="00DF24EE">
      <w:pPr>
        <w:pStyle w:val="ListParagraph"/>
        <w:numPr>
          <w:ilvl w:val="1"/>
          <w:numId w:val="26"/>
        </w:numPr>
        <w:spacing w:afterLines="50" w:after="120"/>
        <w:rPr>
          <w:rFonts w:ascii="Times New Roman" w:eastAsia="Malgun Gothic" w:hAnsi="Times New Roman" w:cs="Times New Roman"/>
          <w:szCs w:val="20"/>
        </w:rPr>
      </w:pPr>
      <w:r w:rsidRPr="00DF24EE">
        <w:rPr>
          <w:rFonts w:ascii="Times New Roman" w:eastAsia="Malgun Gothic" w:hAnsi="Times New Roman" w:cs="Times New Roman"/>
          <w:szCs w:val="20"/>
        </w:rPr>
        <w:t>Frequency occupation (wide/partial/narrow)</w:t>
      </w:r>
    </w:p>
    <w:p w14:paraId="2841C108" w14:textId="497ADC55" w:rsidR="00294B9A" w:rsidRPr="00DF24EE" w:rsidRDefault="00294B9A" w:rsidP="00DF24EE">
      <w:pPr>
        <w:pStyle w:val="ListParagraph"/>
        <w:numPr>
          <w:ilvl w:val="1"/>
          <w:numId w:val="26"/>
        </w:numPr>
        <w:spacing w:afterLines="50" w:after="120"/>
        <w:rPr>
          <w:rFonts w:ascii="Times New Roman" w:eastAsia="Malgun Gothic" w:hAnsi="Times New Roman" w:cs="Times New Roman"/>
          <w:szCs w:val="20"/>
        </w:rPr>
      </w:pPr>
      <w:r w:rsidRPr="00DF24EE">
        <w:rPr>
          <w:rFonts w:ascii="Times New Roman" w:eastAsia="Malgun Gothic" w:hAnsi="Times New Roman" w:cs="Times New Roman"/>
          <w:szCs w:val="20"/>
        </w:rPr>
        <w:lastRenderedPageBreak/>
        <w:t>PowerControlOffset, powerControlOffsetSS</w:t>
      </w:r>
    </w:p>
    <w:p w14:paraId="25BE7C33" w14:textId="4A68ECB5" w:rsidR="00294B9A" w:rsidRPr="00DF24EE" w:rsidRDefault="00294B9A" w:rsidP="00DF24EE">
      <w:pPr>
        <w:pStyle w:val="ListParagraph"/>
        <w:numPr>
          <w:ilvl w:val="1"/>
          <w:numId w:val="26"/>
        </w:numPr>
        <w:spacing w:afterLines="50" w:after="120"/>
        <w:rPr>
          <w:rFonts w:ascii="Times New Roman" w:eastAsia="Malgun Gothic" w:hAnsi="Times New Roman" w:cs="Times New Roman"/>
          <w:szCs w:val="20"/>
        </w:rPr>
      </w:pPr>
      <w:r w:rsidRPr="00DF24EE">
        <w:rPr>
          <w:rFonts w:ascii="Times New Roman" w:eastAsia="Malgun Gothic" w:hAnsi="Times New Roman" w:cs="Times New Roman"/>
          <w:szCs w:val="20"/>
        </w:rPr>
        <w:t>PeriodicityAndOffset</w:t>
      </w:r>
    </w:p>
    <w:p w14:paraId="364DB90A" w14:textId="12F92887" w:rsidR="00294B9A" w:rsidRPr="00DF24EE" w:rsidRDefault="00294B9A" w:rsidP="00DF24EE">
      <w:pPr>
        <w:pStyle w:val="ListParagraph"/>
        <w:numPr>
          <w:ilvl w:val="1"/>
          <w:numId w:val="26"/>
        </w:numPr>
        <w:spacing w:afterLines="50" w:after="120"/>
        <w:rPr>
          <w:rFonts w:ascii="Times New Roman" w:eastAsia="Malgun Gothic" w:hAnsi="Times New Roman" w:cs="Times New Roman"/>
          <w:szCs w:val="20"/>
        </w:rPr>
      </w:pPr>
      <w:r w:rsidRPr="00DF24EE">
        <w:rPr>
          <w:rFonts w:ascii="Times New Roman" w:hAnsi="Times New Roman" w:cs="Times New Roman"/>
        </w:rPr>
        <w:t>qcl-InfoPeriodicCSI-RS (TCI-StateId)</w:t>
      </w:r>
    </w:p>
    <w:p w14:paraId="7B94788A" w14:textId="278EBD24" w:rsidR="00DF24EE" w:rsidRPr="00DF24EE" w:rsidRDefault="00DF24EE" w:rsidP="00DF24EE">
      <w:pPr>
        <w:pStyle w:val="ListParagraph"/>
        <w:numPr>
          <w:ilvl w:val="1"/>
          <w:numId w:val="26"/>
        </w:numPr>
        <w:spacing w:afterLines="50" w:after="120"/>
        <w:rPr>
          <w:rFonts w:ascii="Times New Roman" w:eastAsia="Malgun Gothic" w:hAnsi="Times New Roman" w:cs="Times New Roman"/>
          <w:szCs w:val="20"/>
        </w:rPr>
      </w:pPr>
      <w:r>
        <w:rPr>
          <w:rFonts w:ascii="Times New Roman" w:hAnsi="Times New Roman" w:cs="Times New Roman"/>
        </w:rPr>
        <w:t>scrambling ID</w:t>
      </w:r>
    </w:p>
    <w:p w14:paraId="3740A188" w14:textId="68E3BE42" w:rsidR="00836212" w:rsidRDefault="00836212" w:rsidP="001F4D0E">
      <w:pPr>
        <w:spacing w:afterLines="50" w:after="120"/>
        <w:rPr>
          <w:rFonts w:ascii="Times New Roman" w:eastAsia="Malgun Gothic" w:hAnsi="Times New Roman" w:cs="Times New Roman"/>
          <w:szCs w:val="20"/>
        </w:rPr>
      </w:pPr>
    </w:p>
    <w:p w14:paraId="26BB280E" w14:textId="4F7D289D" w:rsidR="00DF24EE" w:rsidRDefault="00DF24EE" w:rsidP="00F91025">
      <w:p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 Considering the benefits of flex</w:t>
      </w:r>
      <w:r>
        <w:rPr>
          <w:rFonts w:ascii="Times New Roman" w:eastAsia="Malgun Gothic" w:hAnsi="Times New Roman" w:cs="Times New Roman"/>
          <w:szCs w:val="20"/>
        </w:rPr>
        <w:t>i</w:t>
      </w:r>
      <w:r>
        <w:rPr>
          <w:rFonts w:ascii="Times New Roman" w:eastAsia="Malgun Gothic" w:hAnsi="Times New Roman" w:cs="Times New Roman" w:hint="eastAsia"/>
          <w:szCs w:val="20"/>
        </w:rPr>
        <w:t xml:space="preserve">ble configuration, </w:t>
      </w:r>
      <w:r>
        <w:rPr>
          <w:rFonts w:ascii="Times New Roman" w:eastAsia="Malgun Gothic" w:hAnsi="Times New Roman" w:cs="Times New Roman"/>
          <w:szCs w:val="20"/>
        </w:rPr>
        <w:t xml:space="preserve">not all of these parameters would have the same important to have an individual value(s). For example, when CSI-RS resource set is configured for </w:t>
      </w:r>
      <w:r w:rsidR="00F91025" w:rsidRPr="00DF24EE">
        <w:rPr>
          <w:rFonts w:ascii="Times New Roman" w:eastAsia="Malgun Gothic" w:hAnsi="Times New Roman" w:cs="Times New Roman"/>
          <w:szCs w:val="20"/>
        </w:rPr>
        <w:t xml:space="preserve">beam management, for a fair and easy comparison of RSRPs, same number of CSI-RS antenna ports </w:t>
      </w:r>
      <w:r>
        <w:rPr>
          <w:rFonts w:ascii="Times New Roman" w:eastAsia="Malgun Gothic" w:hAnsi="Times New Roman" w:cs="Times New Roman"/>
          <w:szCs w:val="20"/>
        </w:rPr>
        <w:t xml:space="preserve">and location frequency location of CSI-RS resources within each PRC </w:t>
      </w:r>
      <w:r w:rsidR="00F91025" w:rsidRPr="00DF24EE">
        <w:rPr>
          <w:rFonts w:ascii="Times New Roman" w:eastAsia="Malgun Gothic" w:hAnsi="Times New Roman" w:cs="Times New Roman"/>
          <w:szCs w:val="20"/>
        </w:rPr>
        <w:t>would be preferred</w:t>
      </w:r>
      <w:r>
        <w:rPr>
          <w:rFonts w:ascii="Times New Roman" w:eastAsia="Malgun Gothic" w:hAnsi="Times New Roman" w:cs="Times New Roman"/>
          <w:szCs w:val="20"/>
        </w:rPr>
        <w:t xml:space="preserve">. </w:t>
      </w:r>
      <w:r>
        <w:rPr>
          <w:rFonts w:ascii="Times New Roman" w:eastAsia="Malgun Gothic" w:hAnsi="Times New Roman" w:cs="Times New Roman" w:hint="eastAsia"/>
          <w:szCs w:val="20"/>
        </w:rPr>
        <w:t>W</w:t>
      </w:r>
      <w:r>
        <w:rPr>
          <w:rFonts w:ascii="Times New Roman" w:eastAsia="Malgun Gothic" w:hAnsi="Times New Roman" w:cs="Times New Roman"/>
          <w:szCs w:val="20"/>
        </w:rPr>
        <w:t>hen CSI-RS resource set is configured f</w:t>
      </w:r>
      <w:r w:rsidR="00F91025" w:rsidRPr="00DF24EE">
        <w:rPr>
          <w:rFonts w:ascii="Times New Roman" w:eastAsia="Malgun Gothic" w:hAnsi="Times New Roman" w:cs="Times New Roman"/>
          <w:szCs w:val="20"/>
        </w:rPr>
        <w:t xml:space="preserve">or the CSI acquisition, </w:t>
      </w:r>
      <w:r>
        <w:rPr>
          <w:rFonts w:ascii="Times New Roman" w:eastAsia="Malgun Gothic" w:hAnsi="Times New Roman" w:cs="Times New Roman"/>
          <w:szCs w:val="20"/>
        </w:rPr>
        <w:t>the benefit or necessity is unclear to configure the same number of antenna ports or RE mapping pattern within the resource set. But an essential usecase requesting individual values on these parameters would not be found neither. Thus, further reduction of complexity is needed in CSI-RS resource configuration, common value(s) could be applied for these parameters. By the same reason, density and PRB offset (when density is ½) could also be configured with resource set common value(s)</w:t>
      </w:r>
    </w:p>
    <w:p w14:paraId="0FDA6343" w14:textId="77777777" w:rsidR="00DF24EE" w:rsidRPr="00DF24EE" w:rsidRDefault="00DF24EE" w:rsidP="00F91025">
      <w:pPr>
        <w:spacing w:afterLines="50" w:after="120"/>
        <w:rPr>
          <w:rFonts w:ascii="Times New Roman" w:eastAsia="Malgun Gothic" w:hAnsi="Times New Roman" w:cs="Times New Roman"/>
          <w:szCs w:val="20"/>
        </w:rPr>
      </w:pPr>
    </w:p>
    <w:p w14:paraId="30435225" w14:textId="582B5F70" w:rsidR="00DF24EE" w:rsidRPr="00DF24EE" w:rsidRDefault="00DF24EE" w:rsidP="00F91025">
      <w:pPr>
        <w:spacing w:afterLines="50" w:after="120"/>
        <w:rPr>
          <w:rFonts w:ascii="Times New Roman" w:eastAsia="Malgun Gothic" w:hAnsi="Times New Roman" w:cs="Times New Roman"/>
          <w:b/>
          <w:i/>
          <w:szCs w:val="20"/>
        </w:rPr>
      </w:pPr>
      <w:r>
        <w:rPr>
          <w:rFonts w:ascii="Times New Roman" w:eastAsia="Malgun Gothic" w:hAnsi="Times New Roman" w:cs="Times New Roman" w:hint="eastAsia"/>
          <w:b/>
          <w:i/>
          <w:szCs w:val="20"/>
        </w:rPr>
        <w:t xml:space="preserve">Proposal 1: If further reduction of CSI-RS resource configuration complexity is needed, </w:t>
      </w:r>
      <w:r>
        <w:rPr>
          <w:rFonts w:ascii="Times New Roman" w:eastAsia="Malgun Gothic" w:hAnsi="Times New Roman" w:cs="Times New Roman"/>
          <w:b/>
          <w:i/>
          <w:szCs w:val="20"/>
        </w:rPr>
        <w:t>number of ports, density &amp; PRB offset for density=1/2, component patterns could be configured with resource set common value(s)</w:t>
      </w:r>
    </w:p>
    <w:p w14:paraId="7015E6C0" w14:textId="77777777" w:rsidR="00DF24EE" w:rsidRPr="00DF24EE" w:rsidRDefault="00DF24EE" w:rsidP="00F91025">
      <w:pPr>
        <w:spacing w:afterLines="50" w:after="120"/>
        <w:rPr>
          <w:rFonts w:ascii="Times New Roman" w:eastAsia="Malgun Gothic" w:hAnsi="Times New Roman" w:cs="Times New Roman"/>
          <w:szCs w:val="20"/>
        </w:rPr>
      </w:pPr>
    </w:p>
    <w:p w14:paraId="5AF56FA0" w14:textId="1486A70C" w:rsidR="00F91025" w:rsidRPr="00DF24EE" w:rsidRDefault="00DF24EE" w:rsidP="001F4D0E">
      <w:pPr>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 While resource specific configuration allows flexibility on resource utilization, some of </w:t>
      </w:r>
      <w:r>
        <w:rPr>
          <w:rFonts w:ascii="Times New Roman" w:eastAsia="Malgun Gothic" w:hAnsi="Times New Roman" w:cs="Times New Roman"/>
          <w:szCs w:val="20"/>
        </w:rPr>
        <w:t xml:space="preserve">parameters would still have restriction on resource mapping, e.g., scrambling ID. In NR, the scope of scrambling ID value is less than the scope of PCID number, though not severe impact of restricted scope was found. But further limitation of value configuration, i.e., a set common value, would better to be avoided. </w:t>
      </w:r>
    </w:p>
    <w:p w14:paraId="282B06AC" w14:textId="0CC33122" w:rsidR="00B65DBD" w:rsidRDefault="00B65DBD" w:rsidP="001F4D0E">
      <w:pPr>
        <w:spacing w:afterLines="50" w:after="120"/>
        <w:rPr>
          <w:rFonts w:ascii="Times New Roman" w:eastAsia="Malgun Gothic" w:hAnsi="Times New Roman"/>
          <w:szCs w:val="20"/>
        </w:rPr>
      </w:pPr>
    </w:p>
    <w:p w14:paraId="37409A8D" w14:textId="0DC97EB3" w:rsidR="00DF24EE" w:rsidRPr="00DF24EE" w:rsidRDefault="00DF24EE" w:rsidP="001F4D0E">
      <w:pPr>
        <w:spacing w:afterLines="50" w:after="120"/>
        <w:rPr>
          <w:rFonts w:ascii="Times New Roman" w:eastAsia="Malgun Gothic" w:hAnsi="Times New Roman"/>
          <w:b/>
          <w:i/>
          <w:szCs w:val="20"/>
        </w:rPr>
      </w:pPr>
      <w:r>
        <w:rPr>
          <w:rFonts w:ascii="Times New Roman" w:eastAsia="Malgun Gothic" w:hAnsi="Times New Roman"/>
          <w:b/>
          <w:i/>
          <w:szCs w:val="20"/>
        </w:rPr>
        <w:t>Proposal 2: scramblingId is better to be remained as resource specific value configuration</w:t>
      </w:r>
    </w:p>
    <w:p w14:paraId="3D26B100" w14:textId="77777777" w:rsidR="008E5297" w:rsidRPr="002F68CB" w:rsidRDefault="008E5297" w:rsidP="008460C0">
      <w:pPr>
        <w:spacing w:afterLines="50" w:after="120"/>
        <w:rPr>
          <w:rFonts w:ascii="Times New Roman" w:eastAsia="Malgun Gothic" w:hAnsi="Times New Roman"/>
          <w:szCs w:val="20"/>
        </w:rPr>
      </w:pPr>
    </w:p>
    <w:bookmarkEnd w:id="7"/>
    <w:bookmarkEnd w:id="8"/>
    <w:bookmarkEnd w:id="9"/>
    <w:bookmarkEnd w:id="10"/>
    <w:p w14:paraId="68F807CA" w14:textId="16691343" w:rsidR="003076D7" w:rsidRPr="003F3B54" w:rsidRDefault="00A82679" w:rsidP="003076D7">
      <w:pPr>
        <w:pStyle w:val="Heading1"/>
      </w:pPr>
      <w:r>
        <w:rPr>
          <w:lang w:eastAsia="zh-CN"/>
        </w:rPr>
        <w:t>3</w:t>
      </w:r>
      <w:r w:rsidR="003076D7">
        <w:rPr>
          <w:lang w:eastAsia="zh-CN"/>
        </w:rPr>
        <w:t>.</w:t>
      </w:r>
      <w:r w:rsidR="003076D7">
        <w:t xml:space="preserve"> </w:t>
      </w:r>
      <w:r w:rsidR="003076D7" w:rsidRPr="003F3B54">
        <w:t>Conclusion</w:t>
      </w:r>
      <w:r w:rsidR="003076D7">
        <w:t>s</w:t>
      </w:r>
    </w:p>
    <w:p w14:paraId="1F4D94E8" w14:textId="254BAE8F" w:rsidR="00956830" w:rsidRPr="00956830" w:rsidRDefault="00C83B34" w:rsidP="002103F2">
      <w:pPr>
        <w:shd w:val="clear" w:color="auto" w:fill="FFFFFF"/>
        <w:spacing w:afterLines="50" w:after="120"/>
        <w:rPr>
          <w:rFonts w:ascii="Times New Roman" w:eastAsia="Malgun Gothic" w:hAnsi="Times New Roman"/>
          <w:b/>
          <w:i/>
          <w:szCs w:val="20"/>
        </w:rPr>
      </w:pPr>
      <w:r>
        <w:rPr>
          <w:rFonts w:ascii="Times New Roman" w:eastAsia="Malgun Gothic" w:hAnsi="Times New Roman" w:cs="Times New Roman" w:hint="eastAsia"/>
          <w:szCs w:val="20"/>
        </w:rPr>
        <w:t xml:space="preserve">In this contribution, </w:t>
      </w:r>
      <w:r w:rsidR="00DF24EE">
        <w:rPr>
          <w:rFonts w:ascii="Times New Roman" w:eastAsia="Malgun Gothic" w:hAnsi="Times New Roman" w:cs="Times New Roman"/>
          <w:szCs w:val="20"/>
        </w:rPr>
        <w:t xml:space="preserve">we discuss which parameter would be preferred to be configured with set common value, and which parameter should be configurable with resource specific value, if there is a necessity of further complexity reduction. </w:t>
      </w:r>
    </w:p>
    <w:p w14:paraId="1E64E262" w14:textId="178CB4D4" w:rsidR="00956830" w:rsidRDefault="00956830" w:rsidP="0027769B">
      <w:pPr>
        <w:shd w:val="clear" w:color="auto" w:fill="FFFFFF"/>
        <w:spacing w:afterLines="50" w:after="120"/>
        <w:rPr>
          <w:rFonts w:ascii="Times New Roman" w:eastAsia="Malgun Gothic" w:hAnsi="Times New Roman" w:cs="Times New Roman"/>
          <w:szCs w:val="20"/>
        </w:rPr>
      </w:pPr>
    </w:p>
    <w:p w14:paraId="0FF07871" w14:textId="77777777" w:rsidR="00DF24EE" w:rsidRPr="00DF24EE" w:rsidRDefault="00DF24EE" w:rsidP="00DF24EE">
      <w:pPr>
        <w:spacing w:afterLines="50" w:after="120"/>
        <w:rPr>
          <w:rFonts w:ascii="Times New Roman" w:eastAsia="Malgun Gothic" w:hAnsi="Times New Roman" w:cs="Times New Roman"/>
          <w:b/>
          <w:i/>
          <w:szCs w:val="20"/>
        </w:rPr>
      </w:pPr>
      <w:r>
        <w:rPr>
          <w:rFonts w:ascii="Times New Roman" w:eastAsia="Malgun Gothic" w:hAnsi="Times New Roman" w:cs="Times New Roman" w:hint="eastAsia"/>
          <w:b/>
          <w:i/>
          <w:szCs w:val="20"/>
        </w:rPr>
        <w:t xml:space="preserve">Proposal 1: If further reduction of CSI-RS resource configuration complexity is needed, </w:t>
      </w:r>
      <w:r>
        <w:rPr>
          <w:rFonts w:ascii="Times New Roman" w:eastAsia="Malgun Gothic" w:hAnsi="Times New Roman" w:cs="Times New Roman"/>
          <w:b/>
          <w:i/>
          <w:szCs w:val="20"/>
        </w:rPr>
        <w:t>number of ports, density &amp; PRB offset for density=1/2, component patterns could be configured with resource set common value(s)</w:t>
      </w:r>
    </w:p>
    <w:p w14:paraId="1749489E" w14:textId="77777777" w:rsidR="00DF24EE" w:rsidRPr="00DF24EE" w:rsidRDefault="00DF24EE" w:rsidP="00DF24EE">
      <w:pPr>
        <w:spacing w:afterLines="50" w:after="120"/>
        <w:rPr>
          <w:rFonts w:ascii="Times New Roman" w:eastAsia="Malgun Gothic" w:hAnsi="Times New Roman"/>
          <w:szCs w:val="20"/>
        </w:rPr>
      </w:pPr>
    </w:p>
    <w:p w14:paraId="71738666" w14:textId="77777777" w:rsidR="00DF24EE" w:rsidRPr="00DF24EE" w:rsidRDefault="00DF24EE" w:rsidP="00DF24EE">
      <w:pPr>
        <w:spacing w:afterLines="50" w:after="120"/>
        <w:rPr>
          <w:rFonts w:ascii="Times New Roman" w:eastAsia="Malgun Gothic" w:hAnsi="Times New Roman"/>
          <w:b/>
          <w:i/>
          <w:szCs w:val="20"/>
        </w:rPr>
      </w:pPr>
      <w:r>
        <w:rPr>
          <w:rFonts w:ascii="Times New Roman" w:eastAsia="Malgun Gothic" w:hAnsi="Times New Roman"/>
          <w:b/>
          <w:i/>
          <w:szCs w:val="20"/>
        </w:rPr>
        <w:t>Proposal 2: scramblingId is better to be remained as resource specific value configuration</w:t>
      </w:r>
    </w:p>
    <w:p w14:paraId="03CCAB50" w14:textId="66038FF0" w:rsidR="00DF24EE" w:rsidRPr="00956830" w:rsidRDefault="00DF24EE" w:rsidP="0027769B">
      <w:pPr>
        <w:shd w:val="clear" w:color="auto" w:fill="FFFFFF"/>
        <w:spacing w:afterLines="50" w:after="120"/>
        <w:rPr>
          <w:rFonts w:ascii="Times New Roman" w:eastAsia="Malgun Gothic" w:hAnsi="Times New Roman" w:cs="Times New Roman"/>
          <w:szCs w:val="20"/>
        </w:rPr>
      </w:pPr>
    </w:p>
    <w:p w14:paraId="6501B400" w14:textId="77777777" w:rsidR="009058A0" w:rsidRPr="003F3B54" w:rsidRDefault="009058A0" w:rsidP="009058A0">
      <w:pPr>
        <w:pStyle w:val="Heading1"/>
        <w:rPr>
          <w:lang w:eastAsia="zh-CN"/>
        </w:rPr>
      </w:pPr>
      <w:r w:rsidRPr="003F3B54">
        <w:rPr>
          <w:lang w:eastAsia="zh-CN"/>
        </w:rPr>
        <w:t>References</w:t>
      </w:r>
    </w:p>
    <w:p w14:paraId="68110C7D" w14:textId="69F9D4FC" w:rsidR="00D6316D" w:rsidRDefault="00113612" w:rsidP="00D6316D">
      <w:pPr>
        <w:numPr>
          <w:ilvl w:val="0"/>
          <w:numId w:val="1"/>
        </w:numPr>
        <w:spacing w:after="120"/>
        <w:ind w:left="357" w:hanging="357"/>
        <w:rPr>
          <w:rFonts w:ascii="Times New Roman" w:hAnsi="Times New Roman" w:cs="Times New Roman"/>
          <w:szCs w:val="20"/>
        </w:rPr>
      </w:pPr>
      <w:r>
        <w:rPr>
          <w:rFonts w:ascii="Times New Roman" w:hAnsi="Times New Roman" w:cs="Times New Roman"/>
          <w:szCs w:val="20"/>
        </w:rPr>
        <w:t xml:space="preserve">3GPP </w:t>
      </w:r>
      <w:r w:rsidR="006576BC">
        <w:rPr>
          <w:rFonts w:ascii="Times New Roman" w:hAnsi="Times New Roman" w:cs="Times New Roman" w:hint="eastAsia"/>
          <w:szCs w:val="20"/>
        </w:rPr>
        <w:t>RAN1</w:t>
      </w:r>
      <w:r w:rsidR="00FA52C0">
        <w:rPr>
          <w:rFonts w:ascii="Times New Roman" w:hAnsi="Times New Roman" w:cs="Times New Roman"/>
          <w:szCs w:val="20"/>
        </w:rPr>
        <w:t xml:space="preserve"> NR</w:t>
      </w:r>
      <w:r w:rsidR="006576BC">
        <w:rPr>
          <w:rFonts w:ascii="Times New Roman" w:hAnsi="Times New Roman" w:cs="Times New Roman" w:hint="eastAsia"/>
          <w:szCs w:val="20"/>
        </w:rPr>
        <w:t xml:space="preserve"> </w:t>
      </w:r>
      <w:r w:rsidR="000844FB">
        <w:rPr>
          <w:rFonts w:ascii="Times New Roman" w:hAnsi="Times New Roman" w:cs="Times New Roman"/>
          <w:szCs w:val="20"/>
        </w:rPr>
        <w:t>#</w:t>
      </w:r>
      <w:r w:rsidR="00EA01EC">
        <w:rPr>
          <w:rFonts w:ascii="Times New Roman" w:hAnsi="Times New Roman" w:cs="Times New Roman"/>
          <w:szCs w:val="20"/>
        </w:rPr>
        <w:t>9</w:t>
      </w:r>
      <w:r w:rsidR="00D91ED4">
        <w:rPr>
          <w:rFonts w:ascii="Times New Roman" w:hAnsi="Times New Roman" w:cs="Times New Roman"/>
          <w:szCs w:val="20"/>
        </w:rPr>
        <w:t>2</w:t>
      </w:r>
      <w:r w:rsidR="002B02B6">
        <w:rPr>
          <w:rFonts w:ascii="Times New Roman" w:hAnsi="Times New Roman" w:cs="Times New Roman"/>
          <w:szCs w:val="20"/>
        </w:rPr>
        <w:t xml:space="preserve"> meeting</w:t>
      </w:r>
      <w:r>
        <w:rPr>
          <w:rFonts w:ascii="Times New Roman" w:hAnsi="Times New Roman" w:cs="Times New Roman" w:hint="eastAsia"/>
          <w:szCs w:val="20"/>
        </w:rPr>
        <w:t xml:space="preserve"> </w:t>
      </w:r>
      <w:r>
        <w:rPr>
          <w:rFonts w:ascii="Times New Roman" w:hAnsi="Times New Roman" w:cs="Times New Roman"/>
          <w:szCs w:val="20"/>
        </w:rPr>
        <w:t>Chairman Notes</w:t>
      </w:r>
      <w:r w:rsidR="00EA01EC">
        <w:rPr>
          <w:rFonts w:ascii="Times New Roman" w:hAnsi="Times New Roman" w:cs="Times New Roman"/>
          <w:szCs w:val="20"/>
        </w:rPr>
        <w:t xml:space="preserve">, </w:t>
      </w:r>
      <w:r w:rsidR="00D91ED4">
        <w:rPr>
          <w:rFonts w:ascii="Times New Roman" w:hAnsi="Times New Roman" w:cs="Times New Roman"/>
          <w:szCs w:val="20"/>
        </w:rPr>
        <w:t>Feb</w:t>
      </w:r>
      <w:r w:rsidR="00750F78">
        <w:rPr>
          <w:rFonts w:ascii="Times New Roman" w:hAnsi="Times New Roman" w:cs="Times New Roman"/>
          <w:szCs w:val="20"/>
        </w:rPr>
        <w:t>. 201</w:t>
      </w:r>
      <w:r w:rsidR="00D91ED4">
        <w:rPr>
          <w:rFonts w:ascii="Times New Roman" w:hAnsi="Times New Roman" w:cs="Times New Roman"/>
          <w:szCs w:val="20"/>
        </w:rPr>
        <w:t>8</w:t>
      </w:r>
    </w:p>
    <w:p w14:paraId="306CB445" w14:textId="3D0A0D95" w:rsidR="00A82679" w:rsidRPr="00D270EF" w:rsidRDefault="00764BA2" w:rsidP="00D6316D">
      <w:pPr>
        <w:numPr>
          <w:ilvl w:val="0"/>
          <w:numId w:val="1"/>
        </w:numPr>
        <w:spacing w:after="120"/>
        <w:ind w:left="357" w:hanging="357"/>
        <w:rPr>
          <w:rFonts w:ascii="Times New Roman" w:hAnsi="Times New Roman" w:cs="Times New Roman"/>
          <w:szCs w:val="20"/>
        </w:rPr>
      </w:pPr>
      <w:r>
        <w:rPr>
          <w:rFonts w:ascii="Times New Roman" w:hAnsi="Times New Roman" w:cs="Times New Roman"/>
          <w:szCs w:val="20"/>
        </w:rPr>
        <w:t xml:space="preserve">3GPP </w:t>
      </w:r>
      <w:r>
        <w:rPr>
          <w:rFonts w:ascii="Times New Roman" w:hAnsi="Times New Roman" w:cs="Times New Roman" w:hint="eastAsia"/>
          <w:szCs w:val="20"/>
        </w:rPr>
        <w:t>RAN1</w:t>
      </w:r>
      <w:r>
        <w:rPr>
          <w:rFonts w:ascii="Times New Roman" w:hAnsi="Times New Roman" w:cs="Times New Roman"/>
          <w:szCs w:val="20"/>
        </w:rPr>
        <w:t xml:space="preserve"> NR</w:t>
      </w:r>
      <w:r>
        <w:rPr>
          <w:rFonts w:ascii="Times New Roman" w:hAnsi="Times New Roman" w:cs="Times New Roman" w:hint="eastAsia"/>
          <w:szCs w:val="20"/>
        </w:rPr>
        <w:t xml:space="preserve"> </w:t>
      </w:r>
      <w:r>
        <w:rPr>
          <w:rFonts w:ascii="Times New Roman" w:hAnsi="Times New Roman" w:cs="Times New Roman"/>
          <w:szCs w:val="20"/>
        </w:rPr>
        <w:t>#92 meeting</w:t>
      </w:r>
      <w:r>
        <w:rPr>
          <w:rFonts w:ascii="Times New Roman" w:hAnsi="Times New Roman" w:cs="Times New Roman" w:hint="eastAsia"/>
          <w:szCs w:val="20"/>
        </w:rPr>
        <w:t xml:space="preserve"> </w:t>
      </w:r>
      <w:r>
        <w:rPr>
          <w:rFonts w:ascii="Times New Roman" w:hAnsi="Times New Roman" w:cs="Times New Roman"/>
          <w:szCs w:val="20"/>
        </w:rPr>
        <w:t>Chairman Notes, April. 2018</w:t>
      </w:r>
    </w:p>
    <w:sectPr w:rsidR="00A82679" w:rsidRPr="00D270E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791DC" w14:textId="77777777" w:rsidR="00AB6D8D" w:rsidRDefault="00AB6D8D">
      <w:r>
        <w:separator/>
      </w:r>
    </w:p>
  </w:endnote>
  <w:endnote w:type="continuationSeparator" w:id="0">
    <w:p w14:paraId="31F24DFC" w14:textId="77777777" w:rsidR="00AB6D8D" w:rsidRDefault="00AB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1A0A4" w14:textId="77777777" w:rsidR="00AB6D8D" w:rsidRDefault="00AB6D8D">
      <w:r>
        <w:separator/>
      </w:r>
    </w:p>
  </w:footnote>
  <w:footnote w:type="continuationSeparator" w:id="0">
    <w:p w14:paraId="735EEB14" w14:textId="77777777" w:rsidR="00AB6D8D" w:rsidRDefault="00AB6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703B6"/>
    <w:multiLevelType w:val="hybridMultilevel"/>
    <w:tmpl w:val="2DCEA670"/>
    <w:lvl w:ilvl="0" w:tplc="1AA456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CC18AA"/>
    <w:multiLevelType w:val="hybridMultilevel"/>
    <w:tmpl w:val="B1CEC7AC"/>
    <w:lvl w:ilvl="0" w:tplc="F890494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4A25E9"/>
    <w:multiLevelType w:val="hybridMultilevel"/>
    <w:tmpl w:val="4AB2F34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16C11497"/>
    <w:multiLevelType w:val="hybridMultilevel"/>
    <w:tmpl w:val="199015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3239B6"/>
    <w:multiLevelType w:val="hybridMultilevel"/>
    <w:tmpl w:val="56E2B4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32FEA"/>
    <w:multiLevelType w:val="hybridMultilevel"/>
    <w:tmpl w:val="9DBA6F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AB1DA0"/>
    <w:multiLevelType w:val="hybridMultilevel"/>
    <w:tmpl w:val="5E9E660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5A5143"/>
    <w:multiLevelType w:val="hybridMultilevel"/>
    <w:tmpl w:val="A14A04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5" w15:restartNumberingAfterBreak="0">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8F933E8"/>
    <w:multiLevelType w:val="hybridMultilevel"/>
    <w:tmpl w:val="2CEA9C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7F668C"/>
    <w:multiLevelType w:val="hybridMultilevel"/>
    <w:tmpl w:val="95BE3BC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4C4BFB"/>
    <w:multiLevelType w:val="hybridMultilevel"/>
    <w:tmpl w:val="24E25820"/>
    <w:lvl w:ilvl="0" w:tplc="F890494C">
      <w:start w:val="1"/>
      <w:numFmt w:val="bullet"/>
      <w:lvlText w:val="•"/>
      <w:lvlJc w:val="left"/>
      <w:pPr>
        <w:ind w:left="800" w:hanging="400"/>
      </w:pPr>
      <w:rPr>
        <w:rFonts w:ascii="Arial" w:hAnsi="Arial" w:hint="default"/>
      </w:rPr>
    </w:lvl>
    <w:lvl w:ilvl="1" w:tplc="39221820">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822832"/>
    <w:multiLevelType w:val="hybridMultilevel"/>
    <w:tmpl w:val="991668C6"/>
    <w:lvl w:ilvl="0" w:tplc="F890494C">
      <w:start w:val="1"/>
      <w:numFmt w:val="bullet"/>
      <w:lvlText w:val="•"/>
      <w:lvlJc w:val="left"/>
      <w:pPr>
        <w:ind w:left="800" w:hanging="400"/>
      </w:pPr>
      <w:rPr>
        <w:rFonts w:ascii="Arial" w:hAnsi="Arial" w:hint="default"/>
      </w:rPr>
    </w:lvl>
    <w:lvl w:ilvl="1" w:tplc="39221820">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C5A7814"/>
    <w:multiLevelType w:val="hybridMultilevel"/>
    <w:tmpl w:val="CB7495F8"/>
    <w:lvl w:ilvl="0" w:tplc="F890494C">
      <w:start w:val="1"/>
      <w:numFmt w:val="bullet"/>
      <w:lvlText w:val="•"/>
      <w:lvlJc w:val="left"/>
      <w:pPr>
        <w:ind w:left="800" w:hanging="400"/>
      </w:pPr>
      <w:rPr>
        <w:rFonts w:ascii="Arial" w:hAnsi="Arial" w:hint="default"/>
      </w:rPr>
    </w:lvl>
    <w:lvl w:ilvl="1" w:tplc="39221820">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C22FB9"/>
    <w:multiLevelType w:val="hybridMultilevel"/>
    <w:tmpl w:val="1720A5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4"/>
    <w:lvlOverride w:ilvl="0">
      <w:startOverride w:val="1"/>
    </w:lvlOverride>
  </w:num>
  <w:num w:numId="4">
    <w:abstractNumId w:val="25"/>
  </w:num>
  <w:num w:numId="5">
    <w:abstractNumId w:val="2"/>
  </w:num>
  <w:num w:numId="6">
    <w:abstractNumId w:val="0"/>
  </w:num>
  <w:num w:numId="7">
    <w:abstractNumId w:val="23"/>
  </w:num>
  <w:num w:numId="8">
    <w:abstractNumId w:val="19"/>
  </w:num>
  <w:num w:numId="9">
    <w:abstractNumId w:val="9"/>
  </w:num>
  <w:num w:numId="10">
    <w:abstractNumId w:val="24"/>
  </w:num>
  <w:num w:numId="11">
    <w:abstractNumId w:val="15"/>
  </w:num>
  <w:num w:numId="12">
    <w:abstractNumId w:val="3"/>
  </w:num>
  <w:num w:numId="13">
    <w:abstractNumId w:val="16"/>
  </w:num>
  <w:num w:numId="14">
    <w:abstractNumId w:val="17"/>
  </w:num>
  <w:num w:numId="15">
    <w:abstractNumId w:val="20"/>
  </w:num>
  <w:num w:numId="16">
    <w:abstractNumId w:val="6"/>
  </w:num>
  <w:num w:numId="17">
    <w:abstractNumId w:val="8"/>
  </w:num>
  <w:num w:numId="18">
    <w:abstractNumId w:val="10"/>
  </w:num>
  <w:num w:numId="19">
    <w:abstractNumId w:val="11"/>
  </w:num>
  <w:num w:numId="20">
    <w:abstractNumId w:val="13"/>
  </w:num>
  <w:num w:numId="21">
    <w:abstractNumId w:val="12"/>
  </w:num>
  <w:num w:numId="22">
    <w:abstractNumId w:val="4"/>
  </w:num>
  <w:num w:numId="23">
    <w:abstractNumId w:val="5"/>
  </w:num>
  <w:num w:numId="24">
    <w:abstractNumId w:val="18"/>
  </w:num>
  <w:num w:numId="25">
    <w:abstractNumId w:val="21"/>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16A"/>
    <w:rsid w:val="0000062B"/>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6BB1"/>
    <w:rsid w:val="00006DE9"/>
    <w:rsid w:val="000074C4"/>
    <w:rsid w:val="00007DDA"/>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567"/>
    <w:rsid w:val="00014945"/>
    <w:rsid w:val="00014A49"/>
    <w:rsid w:val="00014CF7"/>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0EAD"/>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5F48"/>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BC6"/>
    <w:rsid w:val="00075E55"/>
    <w:rsid w:val="0007612E"/>
    <w:rsid w:val="000769C9"/>
    <w:rsid w:val="00076DB1"/>
    <w:rsid w:val="00080805"/>
    <w:rsid w:val="00081E47"/>
    <w:rsid w:val="0008247E"/>
    <w:rsid w:val="00082CDA"/>
    <w:rsid w:val="000844FB"/>
    <w:rsid w:val="000846E5"/>
    <w:rsid w:val="0008473E"/>
    <w:rsid w:val="00084E58"/>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7F2"/>
    <w:rsid w:val="00096E43"/>
    <w:rsid w:val="00097058"/>
    <w:rsid w:val="00097924"/>
    <w:rsid w:val="00097B5B"/>
    <w:rsid w:val="00097F98"/>
    <w:rsid w:val="000A20BA"/>
    <w:rsid w:val="000A2249"/>
    <w:rsid w:val="000A2D56"/>
    <w:rsid w:val="000A356B"/>
    <w:rsid w:val="000A362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1"/>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6EBD"/>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5F9E"/>
    <w:rsid w:val="001175AD"/>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8A9"/>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61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1D40"/>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517"/>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7EC"/>
    <w:rsid w:val="001A4939"/>
    <w:rsid w:val="001A4E4D"/>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6082"/>
    <w:rsid w:val="001B639E"/>
    <w:rsid w:val="001B6BA0"/>
    <w:rsid w:val="001B7229"/>
    <w:rsid w:val="001B75A9"/>
    <w:rsid w:val="001B7D63"/>
    <w:rsid w:val="001B7FC8"/>
    <w:rsid w:val="001C011F"/>
    <w:rsid w:val="001C0134"/>
    <w:rsid w:val="001C090D"/>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E065E"/>
    <w:rsid w:val="001E0A95"/>
    <w:rsid w:val="001E18EA"/>
    <w:rsid w:val="001E2326"/>
    <w:rsid w:val="001E2449"/>
    <w:rsid w:val="001E319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4D0E"/>
    <w:rsid w:val="001F5019"/>
    <w:rsid w:val="001F50D7"/>
    <w:rsid w:val="001F6C64"/>
    <w:rsid w:val="001F72A5"/>
    <w:rsid w:val="001F779B"/>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3F2"/>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1D5"/>
    <w:rsid w:val="0023325B"/>
    <w:rsid w:val="00233325"/>
    <w:rsid w:val="0023414D"/>
    <w:rsid w:val="0023440D"/>
    <w:rsid w:val="00234B37"/>
    <w:rsid w:val="00235B2B"/>
    <w:rsid w:val="00235B77"/>
    <w:rsid w:val="00235ED6"/>
    <w:rsid w:val="0023628A"/>
    <w:rsid w:val="0023646F"/>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5D90"/>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4F3"/>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E1B"/>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B9A"/>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ECB"/>
    <w:rsid w:val="002A70E1"/>
    <w:rsid w:val="002A72E8"/>
    <w:rsid w:val="002A785E"/>
    <w:rsid w:val="002B02B6"/>
    <w:rsid w:val="002B0A8F"/>
    <w:rsid w:val="002B132E"/>
    <w:rsid w:val="002B1560"/>
    <w:rsid w:val="002B21CE"/>
    <w:rsid w:val="002B2813"/>
    <w:rsid w:val="002B30B5"/>
    <w:rsid w:val="002B3667"/>
    <w:rsid w:val="002B3A79"/>
    <w:rsid w:val="002B3D2C"/>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20B"/>
    <w:rsid w:val="002D65EF"/>
    <w:rsid w:val="002D6CB7"/>
    <w:rsid w:val="002D78A9"/>
    <w:rsid w:val="002D7C18"/>
    <w:rsid w:val="002E0340"/>
    <w:rsid w:val="002E07A7"/>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8CB"/>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6D7"/>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630"/>
    <w:rsid w:val="00320DCD"/>
    <w:rsid w:val="003213B9"/>
    <w:rsid w:val="003216B6"/>
    <w:rsid w:val="003217EC"/>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45F1"/>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88D"/>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B8A"/>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0748"/>
    <w:rsid w:val="003C151E"/>
    <w:rsid w:val="003C2343"/>
    <w:rsid w:val="003C2C35"/>
    <w:rsid w:val="003C2E28"/>
    <w:rsid w:val="003C2F6B"/>
    <w:rsid w:val="003C2FC7"/>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01E"/>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6EE6"/>
    <w:rsid w:val="00407434"/>
    <w:rsid w:val="00410094"/>
    <w:rsid w:val="004100B3"/>
    <w:rsid w:val="00412590"/>
    <w:rsid w:val="00412791"/>
    <w:rsid w:val="004128A5"/>
    <w:rsid w:val="00412ABF"/>
    <w:rsid w:val="00412D14"/>
    <w:rsid w:val="00412F13"/>
    <w:rsid w:val="00413113"/>
    <w:rsid w:val="004132D7"/>
    <w:rsid w:val="00413422"/>
    <w:rsid w:val="00413F78"/>
    <w:rsid w:val="00414292"/>
    <w:rsid w:val="00414939"/>
    <w:rsid w:val="00414C12"/>
    <w:rsid w:val="004152AA"/>
    <w:rsid w:val="00415BC9"/>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194A"/>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7263"/>
    <w:rsid w:val="004478B9"/>
    <w:rsid w:val="004507EB"/>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5B8"/>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3A3E"/>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4D59"/>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1FD1"/>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6E2"/>
    <w:rsid w:val="004B7A72"/>
    <w:rsid w:val="004B7DFD"/>
    <w:rsid w:val="004C0447"/>
    <w:rsid w:val="004C1394"/>
    <w:rsid w:val="004C1CA8"/>
    <w:rsid w:val="004C20B0"/>
    <w:rsid w:val="004C2407"/>
    <w:rsid w:val="004C2913"/>
    <w:rsid w:val="004C2ED0"/>
    <w:rsid w:val="004C364C"/>
    <w:rsid w:val="004C3A83"/>
    <w:rsid w:val="004C4B8F"/>
    <w:rsid w:val="004C4F58"/>
    <w:rsid w:val="004C52BD"/>
    <w:rsid w:val="004C5E0E"/>
    <w:rsid w:val="004C7072"/>
    <w:rsid w:val="004C7347"/>
    <w:rsid w:val="004C795A"/>
    <w:rsid w:val="004D006C"/>
    <w:rsid w:val="004D03B0"/>
    <w:rsid w:val="004D084E"/>
    <w:rsid w:val="004D09C7"/>
    <w:rsid w:val="004D0A0D"/>
    <w:rsid w:val="004D183A"/>
    <w:rsid w:val="004D1E19"/>
    <w:rsid w:val="004D2744"/>
    <w:rsid w:val="004D28E9"/>
    <w:rsid w:val="004D2D21"/>
    <w:rsid w:val="004D2EAC"/>
    <w:rsid w:val="004D2F53"/>
    <w:rsid w:val="004D3584"/>
    <w:rsid w:val="004D39AB"/>
    <w:rsid w:val="004D3DCF"/>
    <w:rsid w:val="004D464A"/>
    <w:rsid w:val="004D49CF"/>
    <w:rsid w:val="004D4AD0"/>
    <w:rsid w:val="004D52C0"/>
    <w:rsid w:val="004D5CBE"/>
    <w:rsid w:val="004D5F47"/>
    <w:rsid w:val="004D61FE"/>
    <w:rsid w:val="004D6321"/>
    <w:rsid w:val="004D64D4"/>
    <w:rsid w:val="004D6C29"/>
    <w:rsid w:val="004D6F02"/>
    <w:rsid w:val="004D7C12"/>
    <w:rsid w:val="004E0232"/>
    <w:rsid w:val="004E05FE"/>
    <w:rsid w:val="004E0718"/>
    <w:rsid w:val="004E0780"/>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8B1"/>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9C"/>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2E"/>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0ADA"/>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260"/>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3AB7"/>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3D8C"/>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5D3E"/>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5798"/>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B0"/>
    <w:rsid w:val="006364D7"/>
    <w:rsid w:val="006364E8"/>
    <w:rsid w:val="00636C7D"/>
    <w:rsid w:val="00636DE0"/>
    <w:rsid w:val="00637294"/>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696D"/>
    <w:rsid w:val="006472E1"/>
    <w:rsid w:val="006476E0"/>
    <w:rsid w:val="006503A0"/>
    <w:rsid w:val="00650D2E"/>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E42"/>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1DBD"/>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C18"/>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6E45"/>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5D3E"/>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02D"/>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9F"/>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5BFD"/>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4730B"/>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4BA2"/>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C59"/>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1FBA"/>
    <w:rsid w:val="0080242F"/>
    <w:rsid w:val="008027FA"/>
    <w:rsid w:val="00803597"/>
    <w:rsid w:val="00803A30"/>
    <w:rsid w:val="008049FB"/>
    <w:rsid w:val="00804DEF"/>
    <w:rsid w:val="00804E1E"/>
    <w:rsid w:val="00804F2D"/>
    <w:rsid w:val="0080527E"/>
    <w:rsid w:val="00805924"/>
    <w:rsid w:val="00805994"/>
    <w:rsid w:val="008064E3"/>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4FC"/>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0E3"/>
    <w:rsid w:val="008344AB"/>
    <w:rsid w:val="008348B5"/>
    <w:rsid w:val="00834974"/>
    <w:rsid w:val="00834B77"/>
    <w:rsid w:val="00835028"/>
    <w:rsid w:val="0083549F"/>
    <w:rsid w:val="00835883"/>
    <w:rsid w:val="00835D41"/>
    <w:rsid w:val="00836212"/>
    <w:rsid w:val="0083686A"/>
    <w:rsid w:val="00836DCA"/>
    <w:rsid w:val="008371B1"/>
    <w:rsid w:val="00837C36"/>
    <w:rsid w:val="00837D64"/>
    <w:rsid w:val="008402A1"/>
    <w:rsid w:val="00841255"/>
    <w:rsid w:val="0084126B"/>
    <w:rsid w:val="0084134A"/>
    <w:rsid w:val="008418A8"/>
    <w:rsid w:val="00841F44"/>
    <w:rsid w:val="00841FFC"/>
    <w:rsid w:val="00842100"/>
    <w:rsid w:val="00842166"/>
    <w:rsid w:val="00842736"/>
    <w:rsid w:val="00842CC6"/>
    <w:rsid w:val="00843114"/>
    <w:rsid w:val="0084480A"/>
    <w:rsid w:val="00844D65"/>
    <w:rsid w:val="00844E17"/>
    <w:rsid w:val="008452FD"/>
    <w:rsid w:val="008460C0"/>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736"/>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B23"/>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39E6"/>
    <w:rsid w:val="008E4461"/>
    <w:rsid w:val="008E4D92"/>
    <w:rsid w:val="008E5029"/>
    <w:rsid w:val="008E5297"/>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E35"/>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27B"/>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423"/>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049D"/>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5664"/>
    <w:rsid w:val="00956129"/>
    <w:rsid w:val="00956289"/>
    <w:rsid w:val="009562A9"/>
    <w:rsid w:val="009564FC"/>
    <w:rsid w:val="00956830"/>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6F7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0F86"/>
    <w:rsid w:val="009B17E6"/>
    <w:rsid w:val="009B1DC4"/>
    <w:rsid w:val="009B2051"/>
    <w:rsid w:val="009B23A9"/>
    <w:rsid w:val="009B2AE9"/>
    <w:rsid w:val="009B2EE1"/>
    <w:rsid w:val="009B3035"/>
    <w:rsid w:val="009B3662"/>
    <w:rsid w:val="009B36C1"/>
    <w:rsid w:val="009B3981"/>
    <w:rsid w:val="009B3A7F"/>
    <w:rsid w:val="009B3BB5"/>
    <w:rsid w:val="009B3EFF"/>
    <w:rsid w:val="009B5F01"/>
    <w:rsid w:val="009B6538"/>
    <w:rsid w:val="009B7ABB"/>
    <w:rsid w:val="009C0B7B"/>
    <w:rsid w:val="009C0DE1"/>
    <w:rsid w:val="009C2C91"/>
    <w:rsid w:val="009C2DD2"/>
    <w:rsid w:val="009C2F37"/>
    <w:rsid w:val="009C3DB4"/>
    <w:rsid w:val="009C3FCB"/>
    <w:rsid w:val="009C4B78"/>
    <w:rsid w:val="009C4CF1"/>
    <w:rsid w:val="009C4E4C"/>
    <w:rsid w:val="009C51D5"/>
    <w:rsid w:val="009C60ED"/>
    <w:rsid w:val="009C6335"/>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96F"/>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66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424"/>
    <w:rsid w:val="00A14C42"/>
    <w:rsid w:val="00A14D40"/>
    <w:rsid w:val="00A1559F"/>
    <w:rsid w:val="00A1575C"/>
    <w:rsid w:val="00A15A9B"/>
    <w:rsid w:val="00A16294"/>
    <w:rsid w:val="00A1756D"/>
    <w:rsid w:val="00A17825"/>
    <w:rsid w:val="00A20BFC"/>
    <w:rsid w:val="00A2103E"/>
    <w:rsid w:val="00A21556"/>
    <w:rsid w:val="00A217B0"/>
    <w:rsid w:val="00A21DA8"/>
    <w:rsid w:val="00A222D5"/>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0EFD"/>
    <w:rsid w:val="00A3103E"/>
    <w:rsid w:val="00A31235"/>
    <w:rsid w:val="00A31769"/>
    <w:rsid w:val="00A31AF6"/>
    <w:rsid w:val="00A31C5B"/>
    <w:rsid w:val="00A31E7D"/>
    <w:rsid w:val="00A3247C"/>
    <w:rsid w:val="00A325C1"/>
    <w:rsid w:val="00A32980"/>
    <w:rsid w:val="00A32D13"/>
    <w:rsid w:val="00A32D72"/>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48BC"/>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67A"/>
    <w:rsid w:val="00A71AFD"/>
    <w:rsid w:val="00A72295"/>
    <w:rsid w:val="00A722F2"/>
    <w:rsid w:val="00A725F4"/>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2679"/>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D8D"/>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506A"/>
    <w:rsid w:val="00AC5561"/>
    <w:rsid w:val="00AC5ECC"/>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E7D43"/>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5D31"/>
    <w:rsid w:val="00B06CB0"/>
    <w:rsid w:val="00B078B4"/>
    <w:rsid w:val="00B0790B"/>
    <w:rsid w:val="00B106E2"/>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62C"/>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2C95"/>
    <w:rsid w:val="00B332DB"/>
    <w:rsid w:val="00B338C5"/>
    <w:rsid w:val="00B34345"/>
    <w:rsid w:val="00B34359"/>
    <w:rsid w:val="00B34455"/>
    <w:rsid w:val="00B34521"/>
    <w:rsid w:val="00B346BF"/>
    <w:rsid w:val="00B3470B"/>
    <w:rsid w:val="00B3505E"/>
    <w:rsid w:val="00B35880"/>
    <w:rsid w:val="00B36503"/>
    <w:rsid w:val="00B366E5"/>
    <w:rsid w:val="00B36FD9"/>
    <w:rsid w:val="00B3749F"/>
    <w:rsid w:val="00B375FC"/>
    <w:rsid w:val="00B379F0"/>
    <w:rsid w:val="00B4038D"/>
    <w:rsid w:val="00B40ED7"/>
    <w:rsid w:val="00B41222"/>
    <w:rsid w:val="00B4137A"/>
    <w:rsid w:val="00B41412"/>
    <w:rsid w:val="00B41444"/>
    <w:rsid w:val="00B4144E"/>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754"/>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1589"/>
    <w:rsid w:val="00B63337"/>
    <w:rsid w:val="00B63CE0"/>
    <w:rsid w:val="00B645CE"/>
    <w:rsid w:val="00B64F5A"/>
    <w:rsid w:val="00B6503C"/>
    <w:rsid w:val="00B6508F"/>
    <w:rsid w:val="00B651E0"/>
    <w:rsid w:val="00B65209"/>
    <w:rsid w:val="00B656C3"/>
    <w:rsid w:val="00B65DBD"/>
    <w:rsid w:val="00B6601B"/>
    <w:rsid w:val="00B66996"/>
    <w:rsid w:val="00B669BE"/>
    <w:rsid w:val="00B66D8E"/>
    <w:rsid w:val="00B66DAD"/>
    <w:rsid w:val="00B671C9"/>
    <w:rsid w:val="00B6767E"/>
    <w:rsid w:val="00B67DC2"/>
    <w:rsid w:val="00B71208"/>
    <w:rsid w:val="00B71489"/>
    <w:rsid w:val="00B714D0"/>
    <w:rsid w:val="00B718AB"/>
    <w:rsid w:val="00B71F41"/>
    <w:rsid w:val="00B7212A"/>
    <w:rsid w:val="00B7267A"/>
    <w:rsid w:val="00B729E1"/>
    <w:rsid w:val="00B73074"/>
    <w:rsid w:val="00B730A7"/>
    <w:rsid w:val="00B732FC"/>
    <w:rsid w:val="00B735F9"/>
    <w:rsid w:val="00B73B3B"/>
    <w:rsid w:val="00B73B9B"/>
    <w:rsid w:val="00B73E37"/>
    <w:rsid w:val="00B74569"/>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3EF"/>
    <w:rsid w:val="00B81B02"/>
    <w:rsid w:val="00B82613"/>
    <w:rsid w:val="00B829BB"/>
    <w:rsid w:val="00B833BE"/>
    <w:rsid w:val="00B8343B"/>
    <w:rsid w:val="00B83AD7"/>
    <w:rsid w:val="00B842BB"/>
    <w:rsid w:val="00B84437"/>
    <w:rsid w:val="00B84B49"/>
    <w:rsid w:val="00B85395"/>
    <w:rsid w:val="00B85631"/>
    <w:rsid w:val="00B8591F"/>
    <w:rsid w:val="00B8649A"/>
    <w:rsid w:val="00B870D1"/>
    <w:rsid w:val="00B87458"/>
    <w:rsid w:val="00B87519"/>
    <w:rsid w:val="00B87BA3"/>
    <w:rsid w:val="00B91105"/>
    <w:rsid w:val="00B924F6"/>
    <w:rsid w:val="00B92668"/>
    <w:rsid w:val="00B92BF3"/>
    <w:rsid w:val="00B92D60"/>
    <w:rsid w:val="00B92EA3"/>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2F"/>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77E"/>
    <w:rsid w:val="00BD1EF4"/>
    <w:rsid w:val="00BD1F48"/>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9C9"/>
    <w:rsid w:val="00BF0C64"/>
    <w:rsid w:val="00BF10BC"/>
    <w:rsid w:val="00BF2339"/>
    <w:rsid w:val="00BF26F6"/>
    <w:rsid w:val="00BF2888"/>
    <w:rsid w:val="00BF290F"/>
    <w:rsid w:val="00BF328C"/>
    <w:rsid w:val="00BF3B39"/>
    <w:rsid w:val="00BF3BA0"/>
    <w:rsid w:val="00BF3FA3"/>
    <w:rsid w:val="00BF3FFF"/>
    <w:rsid w:val="00BF5789"/>
    <w:rsid w:val="00BF5A18"/>
    <w:rsid w:val="00BF69B8"/>
    <w:rsid w:val="00BF6C7C"/>
    <w:rsid w:val="00BF706E"/>
    <w:rsid w:val="00BF7791"/>
    <w:rsid w:val="00BF7964"/>
    <w:rsid w:val="00C000BB"/>
    <w:rsid w:val="00C00638"/>
    <w:rsid w:val="00C00695"/>
    <w:rsid w:val="00C007A3"/>
    <w:rsid w:val="00C009AE"/>
    <w:rsid w:val="00C00B51"/>
    <w:rsid w:val="00C00E99"/>
    <w:rsid w:val="00C012F0"/>
    <w:rsid w:val="00C0196A"/>
    <w:rsid w:val="00C023DE"/>
    <w:rsid w:val="00C024FC"/>
    <w:rsid w:val="00C026BE"/>
    <w:rsid w:val="00C029D2"/>
    <w:rsid w:val="00C048EB"/>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36E"/>
    <w:rsid w:val="00C16513"/>
    <w:rsid w:val="00C16529"/>
    <w:rsid w:val="00C1675B"/>
    <w:rsid w:val="00C16885"/>
    <w:rsid w:val="00C16C4F"/>
    <w:rsid w:val="00C16CA0"/>
    <w:rsid w:val="00C17218"/>
    <w:rsid w:val="00C20531"/>
    <w:rsid w:val="00C21B63"/>
    <w:rsid w:val="00C21B7F"/>
    <w:rsid w:val="00C21BF0"/>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6B6"/>
    <w:rsid w:val="00C44D4A"/>
    <w:rsid w:val="00C44ED6"/>
    <w:rsid w:val="00C452CD"/>
    <w:rsid w:val="00C453AE"/>
    <w:rsid w:val="00C456D7"/>
    <w:rsid w:val="00C45DCE"/>
    <w:rsid w:val="00C46D6A"/>
    <w:rsid w:val="00C47223"/>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44E4"/>
    <w:rsid w:val="00C5531A"/>
    <w:rsid w:val="00C55384"/>
    <w:rsid w:val="00C56EE2"/>
    <w:rsid w:val="00C576B6"/>
    <w:rsid w:val="00C57751"/>
    <w:rsid w:val="00C6225A"/>
    <w:rsid w:val="00C62372"/>
    <w:rsid w:val="00C63B22"/>
    <w:rsid w:val="00C649D5"/>
    <w:rsid w:val="00C64C9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CAC"/>
    <w:rsid w:val="00C75D45"/>
    <w:rsid w:val="00C763C4"/>
    <w:rsid w:val="00C766C4"/>
    <w:rsid w:val="00C76A5B"/>
    <w:rsid w:val="00C7739C"/>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B34"/>
    <w:rsid w:val="00C83C62"/>
    <w:rsid w:val="00C8412E"/>
    <w:rsid w:val="00C8439A"/>
    <w:rsid w:val="00C84C9A"/>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A9"/>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738"/>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1"/>
    <w:rsid w:val="00CF613D"/>
    <w:rsid w:val="00CF61FE"/>
    <w:rsid w:val="00CF63AB"/>
    <w:rsid w:val="00CF672A"/>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493C"/>
    <w:rsid w:val="00D050B0"/>
    <w:rsid w:val="00D05744"/>
    <w:rsid w:val="00D059D8"/>
    <w:rsid w:val="00D05DF8"/>
    <w:rsid w:val="00D05E4F"/>
    <w:rsid w:val="00D062D6"/>
    <w:rsid w:val="00D064E8"/>
    <w:rsid w:val="00D06708"/>
    <w:rsid w:val="00D069E2"/>
    <w:rsid w:val="00D06AE8"/>
    <w:rsid w:val="00D06B18"/>
    <w:rsid w:val="00D07822"/>
    <w:rsid w:val="00D07BB5"/>
    <w:rsid w:val="00D07CAE"/>
    <w:rsid w:val="00D07F0C"/>
    <w:rsid w:val="00D10390"/>
    <w:rsid w:val="00D109D9"/>
    <w:rsid w:val="00D118DB"/>
    <w:rsid w:val="00D12359"/>
    <w:rsid w:val="00D12600"/>
    <w:rsid w:val="00D12D07"/>
    <w:rsid w:val="00D13049"/>
    <w:rsid w:val="00D13384"/>
    <w:rsid w:val="00D13519"/>
    <w:rsid w:val="00D137C2"/>
    <w:rsid w:val="00D1404E"/>
    <w:rsid w:val="00D1455A"/>
    <w:rsid w:val="00D149A7"/>
    <w:rsid w:val="00D14DB6"/>
    <w:rsid w:val="00D14E2F"/>
    <w:rsid w:val="00D14E8C"/>
    <w:rsid w:val="00D15A9C"/>
    <w:rsid w:val="00D15C2E"/>
    <w:rsid w:val="00D16825"/>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0EF"/>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113"/>
    <w:rsid w:val="00D3626A"/>
    <w:rsid w:val="00D3630D"/>
    <w:rsid w:val="00D367A4"/>
    <w:rsid w:val="00D37E2C"/>
    <w:rsid w:val="00D37EB0"/>
    <w:rsid w:val="00D40835"/>
    <w:rsid w:val="00D41ADD"/>
    <w:rsid w:val="00D433D2"/>
    <w:rsid w:val="00D434CA"/>
    <w:rsid w:val="00D43A98"/>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B9E"/>
    <w:rsid w:val="00D60BA3"/>
    <w:rsid w:val="00D6196C"/>
    <w:rsid w:val="00D61E61"/>
    <w:rsid w:val="00D62439"/>
    <w:rsid w:val="00D625F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440"/>
    <w:rsid w:val="00D86772"/>
    <w:rsid w:val="00D86ED8"/>
    <w:rsid w:val="00D86F68"/>
    <w:rsid w:val="00D874DF"/>
    <w:rsid w:val="00D8768E"/>
    <w:rsid w:val="00D90057"/>
    <w:rsid w:val="00D90FE5"/>
    <w:rsid w:val="00D912E5"/>
    <w:rsid w:val="00D91BED"/>
    <w:rsid w:val="00D91EAE"/>
    <w:rsid w:val="00D91ED4"/>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C20"/>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21"/>
    <w:rsid w:val="00DD3F34"/>
    <w:rsid w:val="00DD4206"/>
    <w:rsid w:val="00DD4D8F"/>
    <w:rsid w:val="00DD55E0"/>
    <w:rsid w:val="00DD5FA8"/>
    <w:rsid w:val="00DD5FAA"/>
    <w:rsid w:val="00DD603D"/>
    <w:rsid w:val="00DD7467"/>
    <w:rsid w:val="00DE0A69"/>
    <w:rsid w:val="00DE0D05"/>
    <w:rsid w:val="00DE0D8E"/>
    <w:rsid w:val="00DE1FBC"/>
    <w:rsid w:val="00DE22B5"/>
    <w:rsid w:val="00DE25C6"/>
    <w:rsid w:val="00DE26D0"/>
    <w:rsid w:val="00DE2E7C"/>
    <w:rsid w:val="00DE3669"/>
    <w:rsid w:val="00DE3C97"/>
    <w:rsid w:val="00DE3DBB"/>
    <w:rsid w:val="00DE3E38"/>
    <w:rsid w:val="00DE46AC"/>
    <w:rsid w:val="00DE4AF9"/>
    <w:rsid w:val="00DE544A"/>
    <w:rsid w:val="00DE77F5"/>
    <w:rsid w:val="00DE7C46"/>
    <w:rsid w:val="00DF0205"/>
    <w:rsid w:val="00DF0532"/>
    <w:rsid w:val="00DF0637"/>
    <w:rsid w:val="00DF0F74"/>
    <w:rsid w:val="00DF11BA"/>
    <w:rsid w:val="00DF192B"/>
    <w:rsid w:val="00DF247E"/>
    <w:rsid w:val="00DF24C3"/>
    <w:rsid w:val="00DF24EE"/>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1D0"/>
    <w:rsid w:val="00E1732C"/>
    <w:rsid w:val="00E173C0"/>
    <w:rsid w:val="00E17BC3"/>
    <w:rsid w:val="00E17C0E"/>
    <w:rsid w:val="00E212E9"/>
    <w:rsid w:val="00E21526"/>
    <w:rsid w:val="00E21B33"/>
    <w:rsid w:val="00E24656"/>
    <w:rsid w:val="00E24D11"/>
    <w:rsid w:val="00E25004"/>
    <w:rsid w:val="00E251EC"/>
    <w:rsid w:val="00E257A7"/>
    <w:rsid w:val="00E26244"/>
    <w:rsid w:val="00E26DB9"/>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6BD1"/>
    <w:rsid w:val="00E47226"/>
    <w:rsid w:val="00E47BCC"/>
    <w:rsid w:val="00E5039C"/>
    <w:rsid w:val="00E506A0"/>
    <w:rsid w:val="00E50BBA"/>
    <w:rsid w:val="00E51205"/>
    <w:rsid w:val="00E51264"/>
    <w:rsid w:val="00E51AFB"/>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7E0"/>
    <w:rsid w:val="00E65B52"/>
    <w:rsid w:val="00E66098"/>
    <w:rsid w:val="00E6686F"/>
    <w:rsid w:val="00E67458"/>
    <w:rsid w:val="00E674C4"/>
    <w:rsid w:val="00E675D3"/>
    <w:rsid w:val="00E67C1A"/>
    <w:rsid w:val="00E67F3D"/>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6E9"/>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AB7"/>
    <w:rsid w:val="00E93C02"/>
    <w:rsid w:val="00E943FF"/>
    <w:rsid w:val="00E946A6"/>
    <w:rsid w:val="00E94C64"/>
    <w:rsid w:val="00E954EC"/>
    <w:rsid w:val="00E9575B"/>
    <w:rsid w:val="00E95B35"/>
    <w:rsid w:val="00E95E3B"/>
    <w:rsid w:val="00E96745"/>
    <w:rsid w:val="00E9707C"/>
    <w:rsid w:val="00E97137"/>
    <w:rsid w:val="00E97D4F"/>
    <w:rsid w:val="00EA01EC"/>
    <w:rsid w:val="00EA073A"/>
    <w:rsid w:val="00EA0FCF"/>
    <w:rsid w:val="00EA13F8"/>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D7A2E"/>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3080"/>
    <w:rsid w:val="00F1356C"/>
    <w:rsid w:val="00F14A1A"/>
    <w:rsid w:val="00F15774"/>
    <w:rsid w:val="00F161C4"/>
    <w:rsid w:val="00F162CB"/>
    <w:rsid w:val="00F17208"/>
    <w:rsid w:val="00F174DB"/>
    <w:rsid w:val="00F17E89"/>
    <w:rsid w:val="00F17ED0"/>
    <w:rsid w:val="00F203D9"/>
    <w:rsid w:val="00F2048E"/>
    <w:rsid w:val="00F2087E"/>
    <w:rsid w:val="00F21126"/>
    <w:rsid w:val="00F21801"/>
    <w:rsid w:val="00F22353"/>
    <w:rsid w:val="00F23E98"/>
    <w:rsid w:val="00F24293"/>
    <w:rsid w:val="00F24732"/>
    <w:rsid w:val="00F24825"/>
    <w:rsid w:val="00F24E08"/>
    <w:rsid w:val="00F25689"/>
    <w:rsid w:val="00F261F6"/>
    <w:rsid w:val="00F274EE"/>
    <w:rsid w:val="00F27AF8"/>
    <w:rsid w:val="00F27B45"/>
    <w:rsid w:val="00F27DFB"/>
    <w:rsid w:val="00F306D6"/>
    <w:rsid w:val="00F3182D"/>
    <w:rsid w:val="00F318F3"/>
    <w:rsid w:val="00F320B0"/>
    <w:rsid w:val="00F326B2"/>
    <w:rsid w:val="00F332B6"/>
    <w:rsid w:val="00F33A6D"/>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025"/>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6B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446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6B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5"/>
      </w:numPr>
    </w:pPr>
    <w:rPr>
      <w:rFonts w:ascii="Times" w:eastAsia="Batang" w:hAnsi="Times" w:cs="Times New Roman"/>
      <w:szCs w:val="24"/>
      <w:lang w:eastAsia="x-none"/>
    </w:rPr>
  </w:style>
  <w:style w:type="character" w:customStyle="1" w:styleId="RAN1bullet1Char">
    <w:name w:val="RAN1 bullet1 Char"/>
    <w:link w:val="RAN1bullet1"/>
    <w:rsid w:val="00597F51"/>
    <w:rPr>
      <w:rFonts w:ascii="Times" w:eastAsia="Batang" w:hAnsi="Times"/>
      <w:kern w:val="2"/>
      <w:szCs w:val="24"/>
      <w:lang w:val="en-US" w:eastAsia="x-none"/>
    </w:rPr>
  </w:style>
  <w:style w:type="paragraph" w:customStyle="1" w:styleId="RAN1bullet2">
    <w:name w:val="RAN1 bullet2"/>
    <w:basedOn w:val="Normal"/>
    <w:link w:val="RAN1bullet2Char"/>
    <w:qFormat/>
    <w:rsid w:val="006618D7"/>
    <w:pPr>
      <w:numPr>
        <w:ilvl w:val="1"/>
        <w:numId w:val="6"/>
      </w:numPr>
      <w:tabs>
        <w:tab w:val="left" w:pos="1440"/>
      </w:tabs>
    </w:pPr>
    <w:rPr>
      <w:rFonts w:ascii="Times" w:eastAsia="Batang" w:hAnsi="Times" w:cs="Times New Roman"/>
      <w:szCs w:val="20"/>
    </w:rPr>
  </w:style>
  <w:style w:type="character" w:customStyle="1" w:styleId="RAN1bullet2Char">
    <w:name w:val="RAN1 bullet2 Char"/>
    <w:link w:val="RAN1bullet2"/>
    <w:rsid w:val="006618D7"/>
    <w:rPr>
      <w:rFonts w:ascii="Times" w:eastAsia="Batang" w:hAnsi="Times"/>
      <w:kern w:val="2"/>
      <w:lang w:val="en-US" w:eastAsia="zh-CN"/>
    </w:rPr>
  </w:style>
  <w:style w:type="paragraph" w:customStyle="1" w:styleId="RAN1bullet3">
    <w:name w:val="RAN1 bullet3"/>
    <w:basedOn w:val="RAN1bullet2"/>
    <w:link w:val="RAN1bullet3Char"/>
    <w:qFormat/>
    <w:rsid w:val="00321FB2"/>
    <w:pPr>
      <w:numPr>
        <w:ilvl w:val="2"/>
        <w:numId w:val="7"/>
      </w:numPr>
    </w:pPr>
  </w:style>
  <w:style w:type="character" w:customStyle="1" w:styleId="RAN1bullet3Char">
    <w:name w:val="RAN1 bullet3 Char"/>
    <w:link w:val="RAN1bullet3"/>
    <w:rsid w:val="00321FB2"/>
    <w:rPr>
      <w:rFonts w:ascii="Times" w:eastAsia="Batang" w:hAnsi="Times"/>
      <w:kern w:val="2"/>
      <w:lang w:val="en-US" w:eastAsia="zh-CN"/>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 w:type="paragraph" w:customStyle="1" w:styleId="text">
    <w:name w:val="text"/>
    <w:basedOn w:val="Normal"/>
    <w:link w:val="textChar"/>
    <w:qFormat/>
    <w:rsid w:val="00A14424"/>
    <w:pPr>
      <w:spacing w:after="240"/>
    </w:pPr>
    <w:rPr>
      <w:rFonts w:ascii="Calibri" w:eastAsia="SimSun" w:hAnsi="Calibri" w:cs="Times New Roman"/>
      <w:sz w:val="24"/>
      <w:szCs w:val="20"/>
    </w:rPr>
  </w:style>
  <w:style w:type="character" w:customStyle="1" w:styleId="textChar">
    <w:name w:val="text Char"/>
    <w:link w:val="text"/>
    <w:rsid w:val="00A14424"/>
    <w:rPr>
      <w:rFonts w:ascii="Calibri" w:hAnsi="Calibri"/>
      <w:kern w:val="2"/>
      <w:sz w:val="24"/>
      <w:lang w:val="en-US" w:eastAsia="zh-CN"/>
    </w:rPr>
  </w:style>
  <w:style w:type="paragraph" w:customStyle="1" w:styleId="bullet1">
    <w:name w:val="bullet1"/>
    <w:basedOn w:val="text"/>
    <w:link w:val="bullet1Char"/>
    <w:qFormat/>
    <w:rsid w:val="0000062B"/>
    <w:pPr>
      <w:numPr>
        <w:numId w:val="8"/>
      </w:numPr>
      <w:spacing w:after="0"/>
    </w:pPr>
    <w:rPr>
      <w:szCs w:val="24"/>
    </w:rPr>
  </w:style>
  <w:style w:type="paragraph" w:customStyle="1" w:styleId="bullet2">
    <w:name w:val="bullet2"/>
    <w:basedOn w:val="text"/>
    <w:link w:val="bullet2Char"/>
    <w:qFormat/>
    <w:rsid w:val="0000062B"/>
    <w:pPr>
      <w:numPr>
        <w:ilvl w:val="1"/>
        <w:numId w:val="8"/>
      </w:numPr>
      <w:spacing w:after="0"/>
    </w:pPr>
    <w:rPr>
      <w:rFonts w:ascii="Times" w:hAnsi="Times"/>
      <w:szCs w:val="24"/>
    </w:rPr>
  </w:style>
  <w:style w:type="character" w:customStyle="1" w:styleId="bullet1Char">
    <w:name w:val="bullet1 Char"/>
    <w:link w:val="bullet1"/>
    <w:rsid w:val="0000062B"/>
    <w:rPr>
      <w:rFonts w:ascii="Calibri" w:hAnsi="Calibri"/>
      <w:kern w:val="2"/>
      <w:sz w:val="24"/>
      <w:szCs w:val="24"/>
      <w:lang w:eastAsia="zh-CN"/>
    </w:rPr>
  </w:style>
  <w:style w:type="paragraph" w:customStyle="1" w:styleId="bullet3">
    <w:name w:val="bullet3"/>
    <w:basedOn w:val="text"/>
    <w:qFormat/>
    <w:rsid w:val="0000062B"/>
    <w:pPr>
      <w:numPr>
        <w:ilvl w:val="2"/>
        <w:numId w:val="8"/>
      </w:numPr>
      <w:spacing w:after="0"/>
    </w:pPr>
    <w:rPr>
      <w:rFonts w:ascii="Times" w:eastAsia="Batang" w:hAnsi="Times"/>
      <w:sz w:val="20"/>
      <w:szCs w:val="24"/>
    </w:rPr>
  </w:style>
  <w:style w:type="paragraph" w:customStyle="1" w:styleId="bullet4">
    <w:name w:val="bullet4"/>
    <w:basedOn w:val="text"/>
    <w:qFormat/>
    <w:rsid w:val="0000062B"/>
    <w:pPr>
      <w:numPr>
        <w:ilvl w:val="3"/>
        <w:numId w:val="8"/>
      </w:numPr>
      <w:spacing w:after="0"/>
    </w:pPr>
    <w:rPr>
      <w:rFonts w:ascii="Times" w:eastAsia="Batang" w:hAnsi="Times"/>
      <w:sz w:val="20"/>
      <w:szCs w:val="24"/>
    </w:rPr>
  </w:style>
  <w:style w:type="character" w:customStyle="1" w:styleId="bullet2Char">
    <w:name w:val="bullet2 Char"/>
    <w:link w:val="bullet2"/>
    <w:rsid w:val="0000062B"/>
    <w:rPr>
      <w:rFonts w:ascii="Times" w:hAnsi="Times"/>
      <w:kern w:val="2"/>
      <w:sz w:val="24"/>
      <w:szCs w:val="24"/>
      <w:lang w:eastAsia="zh-CN"/>
    </w:rPr>
  </w:style>
  <w:style w:type="character" w:customStyle="1" w:styleId="CommentTextChar">
    <w:name w:val="Comment Text Char"/>
    <w:basedOn w:val="DefaultParagraphFont"/>
    <w:link w:val="CommentText"/>
    <w:uiPriority w:val="99"/>
    <w:rsid w:val="005018B1"/>
    <w:rPr>
      <w:rFonts w:asciiTheme="minorHAnsi" w:eastAsia="MS Mincho" w:hAnsiTheme="minorHAnsi" w:cstheme="minorBidi"/>
      <w:kern w:val="2"/>
      <w:szCs w:val="22"/>
      <w:lang w:val="en-US" w:eastAsia="ko-KR"/>
    </w:rPr>
  </w:style>
  <w:style w:type="paragraph" w:customStyle="1" w:styleId="ListParagraph1">
    <w:name w:val="List Paragraph1"/>
    <w:basedOn w:val="Normal"/>
    <w:qFormat/>
    <w:rsid w:val="004A4D59"/>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PLChar">
    <w:name w:val="PL Char"/>
    <w:link w:val="PL"/>
    <w:qFormat/>
    <w:rsid w:val="00B74569"/>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690952834">
          <w:marLeft w:val="274"/>
          <w:marRight w:val="0"/>
          <w:marTop w:val="67"/>
          <w:marBottom w:val="0"/>
          <w:divBdr>
            <w:top w:val="none" w:sz="0" w:space="0" w:color="auto"/>
            <w:left w:val="none" w:sz="0" w:space="0" w:color="auto"/>
            <w:bottom w:val="none" w:sz="0" w:space="0" w:color="auto"/>
            <w:right w:val="none" w:sz="0" w:space="0" w:color="auto"/>
          </w:divBdr>
        </w:div>
        <w:div w:id="108864310">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1693410699">
          <w:marLeft w:val="274"/>
          <w:marRight w:val="0"/>
          <w:marTop w:val="7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 w:id="252596489">
          <w:marLeft w:val="835"/>
          <w:marRight w:val="0"/>
          <w:marTop w:val="6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55766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5AIRPNAIUNRU-1830940522-3369</_dlc_DocId>
    <_dlc_DocIdUrl xmlns="71c5aaf6-e6ce-465b-b873-5148d2a4c105">
      <Url>https://nokia.sharepoint.com/sites/c5g/5gradio/_layouts/15/DocIdRedir.aspx?ID=5AIRPNAIUNRU-1830940522-3369</Url>
      <Description>5AIRPNAIUNRU-1830940522-3369</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A9A6-89F6-4F61-8A69-7BB9CD914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FA29CD3E-B375-40A6-8800-7EF008D7F6CF}">
  <ds:schemaRefs>
    <ds:schemaRef ds:uri="http://schemas.microsoft.com/sharepoint/event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EA9181D0-D51A-4B99-B616-00DE4A5F4787}">
  <ds:schemaRefs>
    <ds:schemaRef ds:uri="Microsoft.SharePoint.Taxonomy.ContentTypeSync"/>
  </ds:schemaRefs>
</ds:datastoreItem>
</file>

<file path=customXml/itemProps6.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E765F2A-77B9-4E63-913D-E389E86F8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4538</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2018-05-11T15:58:00Z</dcterms:created>
  <dcterms:modified xsi:type="dcterms:W3CDTF">2018-05-11T16:07:00Z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702a7260-749c-40e4-bf58-56f7b88afc1f</vt:lpwstr>
  </property>
</Properties>
</file>