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0D72" w:rsidRPr="001D0D72" w:rsidRDefault="001D0D72" w:rsidP="001D0D72">
      <w:pPr>
        <w:pStyle w:val="a4"/>
        <w:tabs>
          <w:tab w:val="left" w:pos="1891"/>
        </w:tabs>
        <w:rPr>
          <w:rFonts w:eastAsia="宋体"/>
          <w:sz w:val="22"/>
          <w:lang w:eastAsia="zh-CN"/>
        </w:rPr>
      </w:pPr>
      <w:r w:rsidRPr="001D0D72">
        <w:rPr>
          <w:rFonts w:eastAsia="宋体"/>
          <w:sz w:val="22"/>
          <w:lang w:eastAsia="zh-CN"/>
        </w:rPr>
        <w:t>3GPP TSG RAN WG1 Meeting #93</w:t>
      </w:r>
      <w:r w:rsidRPr="001D0D72">
        <w:rPr>
          <w:rFonts w:eastAsia="宋体"/>
          <w:sz w:val="22"/>
          <w:lang w:eastAsia="zh-CN"/>
        </w:rPr>
        <w:tab/>
      </w:r>
      <w:r w:rsidRPr="001D0D72">
        <w:rPr>
          <w:rFonts w:eastAsia="宋体"/>
          <w:sz w:val="22"/>
          <w:lang w:eastAsia="zh-CN"/>
        </w:rPr>
        <w:tab/>
      </w:r>
      <w:r w:rsidR="00926F8C" w:rsidRPr="00926F8C">
        <w:rPr>
          <w:rFonts w:eastAsia="宋体"/>
          <w:sz w:val="22"/>
          <w:lang w:eastAsia="zh-CN"/>
        </w:rPr>
        <w:t>R1-1806842</w:t>
      </w:r>
    </w:p>
    <w:p w:rsidR="00851BA7" w:rsidRDefault="001D0D72" w:rsidP="001D0D72">
      <w:pPr>
        <w:pStyle w:val="a4"/>
        <w:tabs>
          <w:tab w:val="clear" w:pos="4536"/>
          <w:tab w:val="clear" w:pos="9072"/>
          <w:tab w:val="left" w:pos="1891"/>
        </w:tabs>
        <w:rPr>
          <w:rFonts w:eastAsia="宋体"/>
          <w:sz w:val="22"/>
          <w:lang w:eastAsia="zh-CN"/>
        </w:rPr>
      </w:pPr>
      <w:r w:rsidRPr="001D0D72">
        <w:rPr>
          <w:rFonts w:eastAsia="宋体"/>
          <w:sz w:val="22"/>
          <w:lang w:eastAsia="zh-CN"/>
        </w:rPr>
        <w:t>Busan, Korea, May 21st – 25th, 2018</w:t>
      </w:r>
    </w:p>
    <w:p w:rsidR="00D61C52" w:rsidRPr="00851BA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A78C0">
        <w:rPr>
          <w:sz w:val="22"/>
        </w:rPr>
        <w:t xml:space="preserve">Discussion on </w:t>
      </w:r>
      <w:r w:rsidR="009A78C0">
        <w:rPr>
          <w:rFonts w:eastAsiaTheme="minorEastAsia"/>
          <w:sz w:val="22"/>
          <w:lang w:eastAsia="zh-CN"/>
        </w:rPr>
        <w:t>s</w:t>
      </w:r>
      <w:r w:rsidR="009A78C0" w:rsidRPr="009A78C0">
        <w:rPr>
          <w:rFonts w:eastAsiaTheme="minorEastAsia"/>
          <w:sz w:val="22"/>
          <w:lang w:eastAsia="zh-CN"/>
        </w:rPr>
        <w:t>imultaneous reception</w:t>
      </w:r>
      <w:r w:rsidR="008B1C74">
        <w:rPr>
          <w:rFonts w:eastAsiaTheme="minorEastAsia"/>
          <w:sz w:val="22"/>
          <w:lang w:eastAsia="zh-CN"/>
        </w:rPr>
        <w:t>/transmission</w:t>
      </w:r>
      <w:r w:rsidR="009A78C0" w:rsidRPr="009A78C0">
        <w:rPr>
          <w:rFonts w:eastAsiaTheme="minorEastAsia"/>
          <w:sz w:val="22"/>
          <w:lang w:eastAsia="zh-CN"/>
        </w:rPr>
        <w:t xml:space="preserve"> of </w:t>
      </w:r>
      <w:r w:rsidR="00974EE0">
        <w:rPr>
          <w:rFonts w:eastAsiaTheme="minorEastAsia"/>
          <w:sz w:val="22"/>
          <w:lang w:eastAsia="zh-CN"/>
        </w:rPr>
        <w:t xml:space="preserve">multiple </w:t>
      </w:r>
      <w:r w:rsidR="008B1C74">
        <w:rPr>
          <w:rFonts w:eastAsiaTheme="minorEastAsia"/>
          <w:sz w:val="22"/>
          <w:lang w:eastAsia="zh-CN"/>
        </w:rPr>
        <w:t>signals/channels</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9C4B34">
        <w:rPr>
          <w:rFonts w:eastAsia="宋体"/>
          <w:sz w:val="22"/>
          <w:lang w:eastAsia="zh-CN"/>
        </w:rPr>
        <w:t>1.</w:t>
      </w:r>
      <w:r w:rsidR="00275C05">
        <w:rPr>
          <w:rFonts w:eastAsia="宋体" w:hint="eastAsia"/>
          <w:sz w:val="22"/>
          <w:lang w:eastAsia="zh-CN"/>
        </w:rPr>
        <w:t>2</w:t>
      </w:r>
      <w:r w:rsidR="000116E1">
        <w:rPr>
          <w:rFonts w:eastAsia="宋体" w:hint="eastAsia"/>
          <w:sz w:val="22"/>
          <w:lang w:eastAsia="zh-CN"/>
        </w:rPr>
        <w:t>.</w:t>
      </w:r>
      <w:r w:rsidR="009A78C0">
        <w:rPr>
          <w:rFonts w:eastAsia="宋体"/>
          <w:sz w:val="22"/>
          <w:lang w:eastAsia="zh-CN"/>
        </w:rPr>
        <w:t>2</w:t>
      </w:r>
      <w:r w:rsidR="00C71BCC">
        <w:rPr>
          <w:rFonts w:eastAsia="宋体" w:hint="eastAsia"/>
          <w:sz w:val="22"/>
          <w:lang w:eastAsia="zh-CN"/>
        </w:rPr>
        <w:t>.</w:t>
      </w:r>
      <w:r w:rsidR="006F5C9C">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8634CE" w:rsidP="003C47C1">
      <w:pPr>
        <w:pStyle w:val="1"/>
        <w:spacing w:before="180" w:after="300"/>
        <w:ind w:left="787" w:hangingChars="280" w:hanging="787"/>
        <w:rPr>
          <w:rFonts w:eastAsiaTheme="minorEastAsia"/>
          <w:lang w:eastAsia="zh-CN"/>
        </w:rPr>
      </w:pPr>
      <w:r>
        <w:rPr>
          <w:rFonts w:eastAsiaTheme="minorEastAsia"/>
          <w:lang w:eastAsia="zh-CN"/>
        </w:rPr>
        <w:t>Background</w:t>
      </w:r>
    </w:p>
    <w:p w:rsidR="008634CE" w:rsidRPr="00F879C7" w:rsidRDefault="008634CE" w:rsidP="008634CE">
      <w:pPr>
        <w:pStyle w:val="a0"/>
        <w:spacing w:afterLines="50"/>
        <w:rPr>
          <w:rFonts w:eastAsia="宋体"/>
          <w:iCs/>
          <w:szCs w:val="20"/>
          <w:lang w:eastAsia="zh-CN"/>
        </w:rPr>
      </w:pPr>
      <w:r>
        <w:rPr>
          <w:rFonts w:eastAsia="宋体" w:hint="eastAsia"/>
          <w:iCs/>
          <w:szCs w:val="20"/>
          <w:lang w:eastAsia="zh-CN"/>
        </w:rPr>
        <w:t>In RAN1#92 meeting, there remain</w:t>
      </w:r>
      <w:r w:rsidR="001466E8">
        <w:rPr>
          <w:rFonts w:eastAsia="宋体"/>
          <w:iCs/>
          <w:szCs w:val="20"/>
          <w:lang w:eastAsia="zh-CN"/>
        </w:rPr>
        <w:t>ed</w:t>
      </w:r>
      <w:r>
        <w:rPr>
          <w:rFonts w:eastAsia="宋体" w:hint="eastAsia"/>
          <w:iCs/>
          <w:szCs w:val="20"/>
          <w:lang w:eastAsia="zh-CN"/>
        </w:rPr>
        <w:t xml:space="preserve"> some issues of simultaneous transmission/reception of multiple sig</w:t>
      </w:r>
      <w:r>
        <w:rPr>
          <w:rFonts w:eastAsia="宋体"/>
          <w:iCs/>
          <w:szCs w:val="20"/>
          <w:lang w:eastAsia="zh-CN"/>
        </w:rPr>
        <w:t>n</w:t>
      </w:r>
      <w:r>
        <w:rPr>
          <w:rFonts w:eastAsia="宋体" w:hint="eastAsia"/>
          <w:iCs/>
          <w:szCs w:val="20"/>
          <w:lang w:eastAsia="zh-CN"/>
        </w:rPr>
        <w:t>als/channels</w:t>
      </w:r>
      <w:r>
        <w:rPr>
          <w:rFonts w:eastAsia="宋体"/>
          <w:iCs/>
          <w:szCs w:val="20"/>
          <w:lang w:eastAsia="zh-CN"/>
        </w:rPr>
        <w:t xml:space="preserve"> </w:t>
      </w:r>
      <w:r w:rsidR="002925D1">
        <w:rPr>
          <w:rFonts w:eastAsia="宋体"/>
          <w:iCs/>
          <w:szCs w:val="20"/>
          <w:lang w:eastAsia="zh-CN"/>
        </w:rPr>
        <w:t xml:space="preserve">with different </w:t>
      </w:r>
      <w:r w:rsidR="00D1774D">
        <w:rPr>
          <w:rFonts w:eastAsia="宋体"/>
          <w:iCs/>
          <w:szCs w:val="20"/>
          <w:lang w:eastAsia="zh-CN"/>
        </w:rPr>
        <w:t xml:space="preserve">Tx/Rx </w:t>
      </w:r>
      <w:r w:rsidR="002925D1">
        <w:rPr>
          <w:rFonts w:eastAsia="宋体"/>
          <w:iCs/>
          <w:szCs w:val="20"/>
          <w:lang w:eastAsia="zh-CN"/>
        </w:rPr>
        <w:t xml:space="preserve">beams </w:t>
      </w:r>
      <w:r>
        <w:rPr>
          <w:rFonts w:eastAsia="宋体"/>
          <w:iCs/>
          <w:szCs w:val="20"/>
          <w:lang w:eastAsia="zh-CN"/>
        </w:rPr>
        <w:t>as follows [1]</w:t>
      </w:r>
      <w:r>
        <w:rPr>
          <w:rFonts w:eastAsia="宋体" w:hint="eastAsia"/>
          <w:iCs/>
          <w:szCs w:val="20"/>
          <w:lang w:eastAsia="zh-CN"/>
        </w:rPr>
        <w:t>.</w:t>
      </w:r>
    </w:p>
    <w:p w:rsidR="008634CE" w:rsidRPr="00205961" w:rsidRDefault="008634CE" w:rsidP="008634CE">
      <w:pPr>
        <w:rPr>
          <w:b/>
          <w:lang w:eastAsia="x-none"/>
        </w:rPr>
      </w:pPr>
      <w:r w:rsidRPr="00205961">
        <w:rPr>
          <w:b/>
          <w:lang w:eastAsia="x-none"/>
        </w:rPr>
        <w:t>Conclusion:</w:t>
      </w:r>
    </w:p>
    <w:p w:rsidR="008634CE" w:rsidRPr="002E70EA" w:rsidRDefault="008634CE" w:rsidP="008634CE">
      <w:pPr>
        <w:pStyle w:val="a7"/>
        <w:numPr>
          <w:ilvl w:val="0"/>
          <w:numId w:val="42"/>
        </w:numPr>
        <w:spacing w:after="160" w:line="259" w:lineRule="auto"/>
        <w:ind w:left="270" w:hanging="270"/>
        <w:rPr>
          <w:szCs w:val="20"/>
        </w:rPr>
      </w:pPr>
      <w:r>
        <w:rPr>
          <w:szCs w:val="20"/>
        </w:rPr>
        <w:t>RAN1 to d</w:t>
      </w:r>
      <w:r w:rsidRPr="002E70EA">
        <w:rPr>
          <w:szCs w:val="20"/>
        </w:rPr>
        <w:t>iscuss at least the following combinations of DL physical channel</w:t>
      </w:r>
      <w:r>
        <w:rPr>
          <w:szCs w:val="20"/>
        </w:rPr>
        <w:t>s</w:t>
      </w:r>
      <w:r w:rsidRPr="002E70EA">
        <w:rPr>
          <w:szCs w:val="20"/>
        </w:rPr>
        <w:t xml:space="preserve"> and reference signals for the simultaneous reception</w:t>
      </w:r>
      <w:r>
        <w:rPr>
          <w:szCs w:val="20"/>
        </w:rPr>
        <w:t xml:space="preserve"> assuming FR2 operation</w:t>
      </w:r>
      <w:r w:rsidRPr="002E70EA">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2"/>
        <w:gridCol w:w="2110"/>
        <w:gridCol w:w="1576"/>
      </w:tblGrid>
      <w:tr w:rsidR="008634CE" w:rsidRPr="002E70EA" w:rsidTr="00DB4135">
        <w:tc>
          <w:tcPr>
            <w:tcW w:w="5868" w:type="dxa"/>
            <w:shd w:val="clear" w:color="auto" w:fill="C5E0B3"/>
          </w:tcPr>
          <w:p w:rsidR="008634CE" w:rsidRPr="002E70EA" w:rsidRDefault="008634CE" w:rsidP="00DB4135">
            <w:pPr>
              <w:spacing w:line="280" w:lineRule="atLeast"/>
              <w:jc w:val="both"/>
            </w:pPr>
            <w:r w:rsidRPr="002E70EA">
              <w:t>Channels/RS in same OFDM symbol</w:t>
            </w:r>
          </w:p>
        </w:tc>
        <w:tc>
          <w:tcPr>
            <w:tcW w:w="2160" w:type="dxa"/>
            <w:shd w:val="clear" w:color="auto" w:fill="C5E0B3"/>
          </w:tcPr>
          <w:p w:rsidR="008634CE" w:rsidRPr="002E70EA" w:rsidRDefault="008634CE" w:rsidP="00DB4135">
            <w:pPr>
              <w:spacing w:line="280" w:lineRule="atLeast"/>
              <w:jc w:val="both"/>
            </w:pPr>
            <w:r w:rsidRPr="002E70EA">
              <w:t>Same CC / BWP</w:t>
            </w:r>
          </w:p>
        </w:tc>
        <w:tc>
          <w:tcPr>
            <w:tcW w:w="1620" w:type="dxa"/>
            <w:shd w:val="clear" w:color="auto" w:fill="C5E0B3"/>
          </w:tcPr>
          <w:p w:rsidR="008634CE" w:rsidRPr="002E70EA" w:rsidRDefault="008634CE" w:rsidP="00DB4135">
            <w:pPr>
              <w:spacing w:line="280" w:lineRule="atLeast"/>
              <w:jc w:val="both"/>
            </w:pPr>
            <w:r w:rsidRPr="002E70EA">
              <w:t>Different CCs</w:t>
            </w: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SSB + PDSCH</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PDSCH (including DM-RS/PT-RS)</w:t>
            </w:r>
          </w:p>
          <w:p w:rsidR="008634CE" w:rsidRPr="002E70EA" w:rsidRDefault="008634CE" w:rsidP="008634CE">
            <w:pPr>
              <w:pStyle w:val="a7"/>
              <w:numPr>
                <w:ilvl w:val="0"/>
                <w:numId w:val="43"/>
              </w:numPr>
              <w:spacing w:line="280" w:lineRule="atLeast"/>
              <w:jc w:val="both"/>
              <w:rPr>
                <w:szCs w:val="20"/>
              </w:rPr>
            </w:pPr>
            <w:r w:rsidRPr="002E70EA">
              <w:rPr>
                <w:szCs w:val="20"/>
              </w:rPr>
              <w:t>A-CSI-RS (below and above threshold), P CSI-RS, SP CSI-RS</w:t>
            </w:r>
          </w:p>
          <w:p w:rsidR="008634CE" w:rsidRDefault="008634CE" w:rsidP="008634CE">
            <w:pPr>
              <w:pStyle w:val="a7"/>
              <w:numPr>
                <w:ilvl w:val="0"/>
                <w:numId w:val="43"/>
              </w:numPr>
              <w:spacing w:line="280" w:lineRule="atLeast"/>
              <w:jc w:val="both"/>
              <w:rPr>
                <w:szCs w:val="20"/>
              </w:rPr>
            </w:pPr>
            <w:r w:rsidRPr="002E70EA">
              <w:rPr>
                <w:szCs w:val="20"/>
              </w:rPr>
              <w:t>BM CSI-RS, CSI-RS for CSI, CSI-RS for tracking</w:t>
            </w:r>
          </w:p>
          <w:p w:rsidR="008634CE" w:rsidRPr="002E70EA" w:rsidRDefault="008634CE" w:rsidP="008634CE">
            <w:pPr>
              <w:pStyle w:val="a7"/>
              <w:numPr>
                <w:ilvl w:val="0"/>
                <w:numId w:val="43"/>
              </w:numPr>
              <w:spacing w:line="280" w:lineRule="atLeast"/>
              <w:jc w:val="both"/>
              <w:rPr>
                <w:szCs w:val="20"/>
              </w:rPr>
            </w:pPr>
            <w:r>
              <w:rPr>
                <w:szCs w:val="20"/>
              </w:rPr>
              <w:t>CSI-RS Repetition ‘ON’, ‘OFF’</w:t>
            </w:r>
          </w:p>
          <w:p w:rsidR="008634CE" w:rsidRPr="002E70EA" w:rsidRDefault="008634CE" w:rsidP="008634CE">
            <w:pPr>
              <w:pStyle w:val="a7"/>
              <w:numPr>
                <w:ilvl w:val="0"/>
                <w:numId w:val="43"/>
              </w:numPr>
              <w:spacing w:line="280" w:lineRule="atLeast"/>
              <w:jc w:val="both"/>
              <w:rPr>
                <w:szCs w:val="20"/>
              </w:rPr>
            </w:pPr>
            <w:r w:rsidRPr="002E70EA">
              <w:rPr>
                <w:szCs w:val="20"/>
              </w:rPr>
              <w:t>CSI-IM</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PDCCH </w:t>
            </w:r>
            <w:r>
              <w:t>/ CORESET</w:t>
            </w:r>
            <w:r w:rsidRPr="002E70EA">
              <w:t>+ PDSCH</w:t>
            </w:r>
          </w:p>
          <w:p w:rsidR="008634CE" w:rsidRPr="002E70EA" w:rsidRDefault="008634CE" w:rsidP="008634CE">
            <w:pPr>
              <w:pStyle w:val="a7"/>
              <w:numPr>
                <w:ilvl w:val="0"/>
                <w:numId w:val="43"/>
              </w:numPr>
              <w:spacing w:line="280" w:lineRule="atLeast"/>
              <w:ind w:left="630" w:hanging="270"/>
              <w:jc w:val="both"/>
              <w:rPr>
                <w:szCs w:val="20"/>
              </w:rPr>
            </w:pPr>
            <w:r w:rsidRPr="002E70EA">
              <w:rPr>
                <w:szCs w:val="20"/>
              </w:rPr>
              <w:t>Default CORESET (CORESET with lowest ID which is used for obtaining default QCL assumption)</w:t>
            </w:r>
          </w:p>
          <w:p w:rsidR="008634CE" w:rsidRPr="002E70EA" w:rsidRDefault="008634CE" w:rsidP="008634CE">
            <w:pPr>
              <w:pStyle w:val="a7"/>
              <w:numPr>
                <w:ilvl w:val="0"/>
                <w:numId w:val="43"/>
              </w:numPr>
              <w:spacing w:line="280" w:lineRule="atLeast"/>
              <w:jc w:val="both"/>
              <w:rPr>
                <w:szCs w:val="20"/>
              </w:rPr>
            </w:pPr>
            <w:r w:rsidRPr="002E70EA">
              <w:rPr>
                <w:szCs w:val="20"/>
              </w:rPr>
              <w:t>Non default CORESET</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PDCCH</w:t>
            </w:r>
            <w:r>
              <w:t xml:space="preserve"> / CORESET</w:t>
            </w:r>
          </w:p>
          <w:p w:rsidR="008634CE" w:rsidRPr="002E70EA" w:rsidRDefault="008634CE" w:rsidP="00DB4135">
            <w:pPr>
              <w:spacing w:line="280" w:lineRule="atLeast"/>
              <w:jc w:val="both"/>
            </w:pPr>
          </w:p>
        </w:tc>
        <w:tc>
          <w:tcPr>
            <w:tcW w:w="2160" w:type="dxa"/>
            <w:shd w:val="clear" w:color="auto" w:fill="auto"/>
          </w:tcPr>
          <w:p w:rsidR="008634CE" w:rsidRPr="002E70EA" w:rsidRDefault="008634CE" w:rsidP="00DB4135">
            <w:pPr>
              <w:spacing w:line="280" w:lineRule="atLeast"/>
              <w:jc w:val="both"/>
            </w:pPr>
            <w:r w:rsidRPr="002E70EA">
              <w:t>Rx spatial QCL should be ensured by the NW configuration*</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PDCCH </w:t>
            </w:r>
            <w:r>
              <w:t>/ CORESET</w:t>
            </w:r>
            <w:r w:rsidRPr="002E70EA">
              <w:t xml:space="preserve"> + PDCCH</w:t>
            </w:r>
            <w:r>
              <w:t xml:space="preserve"> / CORESET</w:t>
            </w:r>
          </w:p>
        </w:tc>
        <w:tc>
          <w:tcPr>
            <w:tcW w:w="2160" w:type="dxa"/>
            <w:shd w:val="clear" w:color="auto" w:fill="auto"/>
          </w:tcPr>
          <w:p w:rsidR="008634CE" w:rsidRPr="002E70EA" w:rsidRDefault="008634CE" w:rsidP="00DB4135">
            <w:pPr>
              <w:spacing w:line="280" w:lineRule="atLeast"/>
              <w:jc w:val="both"/>
            </w:pPr>
            <w:r w:rsidRPr="002E70EA">
              <w:t>[N/A</w:t>
            </w:r>
            <w:r>
              <w:t>]</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 xml:space="preserve">CSI-RS + SSB </w:t>
            </w:r>
          </w:p>
        </w:tc>
        <w:tc>
          <w:tcPr>
            <w:tcW w:w="2160" w:type="dxa"/>
            <w:shd w:val="clear" w:color="auto" w:fill="auto"/>
          </w:tcPr>
          <w:p w:rsidR="008634CE" w:rsidRPr="002E70EA" w:rsidRDefault="008634CE" w:rsidP="00DB4135">
            <w:pPr>
              <w:spacing w:line="280" w:lineRule="atLeast"/>
              <w:jc w:val="both"/>
            </w:pPr>
            <w:r w:rsidRPr="002E70EA">
              <w:t>Rx spatial QCL should be ensured by the NW configuration*</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CSI-RS + CSI-RS</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PDSCH + PDSCH with different RNTIs</w:t>
            </w:r>
          </w:p>
        </w:tc>
        <w:tc>
          <w:tcPr>
            <w:tcW w:w="2160" w:type="dxa"/>
            <w:shd w:val="clear" w:color="auto" w:fill="auto"/>
          </w:tcPr>
          <w:p w:rsidR="008634CE" w:rsidRPr="002E70EA" w:rsidRDefault="008634CE" w:rsidP="00DB4135">
            <w:pPr>
              <w:spacing w:line="280" w:lineRule="atLeast"/>
              <w:jc w:val="both"/>
            </w:pPr>
            <w:r w:rsidRPr="002E70EA">
              <w:t>TBD</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SSB + SSB</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PDSCH + PDSCH (C-RNTI + C-RNTI)</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bl>
    <w:p w:rsidR="008634CE" w:rsidRPr="002E70EA" w:rsidRDefault="008634CE" w:rsidP="008634CE">
      <w:pPr>
        <w:pStyle w:val="a7"/>
        <w:ind w:left="1520"/>
        <w:rPr>
          <w:szCs w:val="20"/>
        </w:rPr>
      </w:pPr>
    </w:p>
    <w:p w:rsidR="008634CE" w:rsidRPr="002E70EA" w:rsidRDefault="008634CE" w:rsidP="008634CE">
      <w:pPr>
        <w:pStyle w:val="a7"/>
        <w:ind w:left="1520"/>
        <w:rPr>
          <w:szCs w:val="20"/>
        </w:rPr>
      </w:pPr>
      <w:r w:rsidRPr="002E70EA">
        <w:rPr>
          <w:szCs w:val="20"/>
        </w:rPr>
        <w:t xml:space="preserve">*Note: Already agreed in </w:t>
      </w:r>
      <w:r>
        <w:rPr>
          <w:szCs w:val="20"/>
        </w:rPr>
        <w:t xml:space="preserve">the </w:t>
      </w:r>
      <w:r w:rsidRPr="002E70EA">
        <w:rPr>
          <w:szCs w:val="20"/>
        </w:rPr>
        <w:t>previous meetings</w:t>
      </w:r>
    </w:p>
    <w:p w:rsidR="008634CE" w:rsidRPr="002E70EA" w:rsidRDefault="008634CE" w:rsidP="008634CE">
      <w:pPr>
        <w:pStyle w:val="a7"/>
        <w:ind w:left="1520"/>
        <w:rPr>
          <w:szCs w:val="20"/>
        </w:rPr>
      </w:pPr>
    </w:p>
    <w:p w:rsidR="008634CE" w:rsidRPr="002E70EA" w:rsidRDefault="008634CE" w:rsidP="008634CE">
      <w:pPr>
        <w:pStyle w:val="a7"/>
        <w:numPr>
          <w:ilvl w:val="0"/>
          <w:numId w:val="42"/>
        </w:numPr>
        <w:spacing w:after="160" w:line="259" w:lineRule="auto"/>
        <w:ind w:left="270"/>
        <w:rPr>
          <w:szCs w:val="20"/>
        </w:rPr>
      </w:pPr>
      <w:r>
        <w:rPr>
          <w:szCs w:val="20"/>
        </w:rPr>
        <w:t>RAN1 to d</w:t>
      </w:r>
      <w:r w:rsidRPr="002E70EA">
        <w:rPr>
          <w:szCs w:val="20"/>
        </w:rPr>
        <w:t>iscuss at least the following combinations of UL physical channel</w:t>
      </w:r>
      <w:r>
        <w:rPr>
          <w:szCs w:val="20"/>
        </w:rPr>
        <w:t>s</w:t>
      </w:r>
      <w:r w:rsidRPr="002E70EA">
        <w:rPr>
          <w:szCs w:val="20"/>
        </w:rPr>
        <w:t xml:space="preserve"> and reference signal</w:t>
      </w:r>
      <w:r>
        <w:rPr>
          <w:szCs w:val="20"/>
        </w:rPr>
        <w:t>s</w:t>
      </w:r>
      <w:r w:rsidRPr="002E70EA">
        <w:rPr>
          <w:szCs w:val="20"/>
        </w:rPr>
        <w:t xml:space="preserve"> combinations for the simultaneous transmission</w:t>
      </w:r>
      <w:r>
        <w:rPr>
          <w:szCs w:val="20"/>
        </w:rPr>
        <w:t xml:space="preserve"> assuming FR2 operation</w:t>
      </w:r>
      <w:r w:rsidRPr="002E70EA">
        <w:rPr>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4"/>
        <w:gridCol w:w="2080"/>
        <w:gridCol w:w="1584"/>
      </w:tblGrid>
      <w:tr w:rsidR="008634CE" w:rsidRPr="002E70EA" w:rsidTr="00DB4135">
        <w:tc>
          <w:tcPr>
            <w:tcW w:w="5868" w:type="dxa"/>
            <w:shd w:val="clear" w:color="auto" w:fill="C5E0B3"/>
          </w:tcPr>
          <w:p w:rsidR="008634CE" w:rsidRPr="002E70EA" w:rsidRDefault="008634CE" w:rsidP="00DB4135">
            <w:pPr>
              <w:spacing w:line="280" w:lineRule="atLeast"/>
              <w:jc w:val="both"/>
            </w:pPr>
            <w:r w:rsidRPr="002E70EA">
              <w:t>Channels/RS in same OFDM symbol</w:t>
            </w:r>
          </w:p>
        </w:tc>
        <w:tc>
          <w:tcPr>
            <w:tcW w:w="2160" w:type="dxa"/>
            <w:shd w:val="clear" w:color="auto" w:fill="C5E0B3"/>
          </w:tcPr>
          <w:p w:rsidR="008634CE" w:rsidRPr="002E70EA" w:rsidRDefault="008634CE" w:rsidP="00DB4135">
            <w:pPr>
              <w:spacing w:line="280" w:lineRule="atLeast"/>
              <w:jc w:val="both"/>
            </w:pPr>
            <w:r w:rsidRPr="002E70EA">
              <w:t>Same CC</w:t>
            </w:r>
          </w:p>
        </w:tc>
        <w:tc>
          <w:tcPr>
            <w:tcW w:w="1620" w:type="dxa"/>
            <w:shd w:val="clear" w:color="auto" w:fill="C5E0B3"/>
          </w:tcPr>
          <w:p w:rsidR="008634CE" w:rsidRPr="002E70EA" w:rsidRDefault="008634CE" w:rsidP="00DB4135">
            <w:pPr>
              <w:spacing w:line="280" w:lineRule="atLeast"/>
              <w:jc w:val="both"/>
            </w:pPr>
            <w:r w:rsidRPr="002E70EA">
              <w:t>Different CCs</w:t>
            </w: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PUCCH + PUCCH</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PUSCH + PUSCH</w:t>
            </w:r>
          </w:p>
        </w:tc>
        <w:tc>
          <w:tcPr>
            <w:tcW w:w="2160" w:type="dxa"/>
            <w:shd w:val="clear" w:color="auto" w:fill="auto"/>
          </w:tcPr>
          <w:p w:rsidR="008634CE" w:rsidRPr="002E70EA" w:rsidRDefault="008634CE" w:rsidP="00DB4135">
            <w:pPr>
              <w:spacing w:line="280" w:lineRule="atLeast"/>
              <w:jc w:val="both"/>
            </w:pPr>
            <w:r w:rsidRPr="002E70EA">
              <w:t>N/A</w:t>
            </w:r>
          </w:p>
        </w:tc>
        <w:tc>
          <w:tcPr>
            <w:tcW w:w="1620" w:type="dxa"/>
          </w:tcPr>
          <w:p w:rsidR="008634CE" w:rsidRPr="002E70EA" w:rsidRDefault="008634CE" w:rsidP="00DB4135">
            <w:pPr>
              <w:spacing w:line="280" w:lineRule="atLeast"/>
              <w:jc w:val="both"/>
            </w:pPr>
          </w:p>
        </w:tc>
      </w:tr>
      <w:tr w:rsidR="008634CE" w:rsidRPr="002E70EA" w:rsidTr="00DB4135">
        <w:tc>
          <w:tcPr>
            <w:tcW w:w="5868" w:type="dxa"/>
            <w:shd w:val="clear" w:color="auto" w:fill="auto"/>
          </w:tcPr>
          <w:p w:rsidR="008634CE" w:rsidRPr="002E70EA" w:rsidRDefault="008634CE" w:rsidP="00DB4135">
            <w:pPr>
              <w:spacing w:line="280" w:lineRule="atLeast"/>
              <w:jc w:val="both"/>
            </w:pPr>
            <w:r w:rsidRPr="002E70EA">
              <w:t>SRS + SRS</w:t>
            </w:r>
          </w:p>
        </w:tc>
        <w:tc>
          <w:tcPr>
            <w:tcW w:w="2160" w:type="dxa"/>
            <w:shd w:val="clear" w:color="auto" w:fill="auto"/>
          </w:tcPr>
          <w:p w:rsidR="008634CE" w:rsidRPr="002E70EA" w:rsidRDefault="008634CE" w:rsidP="00DB4135">
            <w:pPr>
              <w:spacing w:line="280" w:lineRule="atLeast"/>
              <w:jc w:val="both"/>
            </w:pPr>
          </w:p>
        </w:tc>
        <w:tc>
          <w:tcPr>
            <w:tcW w:w="1620" w:type="dxa"/>
          </w:tcPr>
          <w:p w:rsidR="008634CE" w:rsidRPr="002E70EA" w:rsidRDefault="008634CE" w:rsidP="00DB4135">
            <w:pPr>
              <w:spacing w:line="280" w:lineRule="atLeast"/>
              <w:jc w:val="both"/>
            </w:pPr>
          </w:p>
        </w:tc>
      </w:tr>
    </w:tbl>
    <w:p w:rsidR="008634CE" w:rsidRDefault="008634CE" w:rsidP="008634CE">
      <w:pPr>
        <w:pStyle w:val="a7"/>
        <w:spacing w:after="160" w:line="259" w:lineRule="auto"/>
        <w:ind w:left="1520"/>
        <w:rPr>
          <w:szCs w:val="20"/>
        </w:rPr>
      </w:pPr>
    </w:p>
    <w:p w:rsidR="008634CE" w:rsidRPr="002E70EA" w:rsidRDefault="008634CE" w:rsidP="008634CE">
      <w:pPr>
        <w:pStyle w:val="a7"/>
        <w:numPr>
          <w:ilvl w:val="0"/>
          <w:numId w:val="42"/>
        </w:numPr>
        <w:spacing w:after="160" w:line="259" w:lineRule="auto"/>
        <w:ind w:left="270"/>
        <w:rPr>
          <w:szCs w:val="20"/>
        </w:rPr>
      </w:pPr>
      <w:r>
        <w:rPr>
          <w:szCs w:val="20"/>
        </w:rPr>
        <w:lastRenderedPageBreak/>
        <w:t>RAN1 to c</w:t>
      </w:r>
      <w:r w:rsidRPr="002E70EA">
        <w:rPr>
          <w:szCs w:val="20"/>
        </w:rPr>
        <w:t>onsider at least the following solutions:</w:t>
      </w:r>
    </w:p>
    <w:p w:rsidR="008634CE" w:rsidRPr="002E70EA" w:rsidRDefault="008634CE" w:rsidP="008634CE">
      <w:pPr>
        <w:pStyle w:val="a7"/>
        <w:numPr>
          <w:ilvl w:val="1"/>
          <w:numId w:val="42"/>
        </w:numPr>
        <w:spacing w:after="160" w:line="259" w:lineRule="auto"/>
        <w:ind w:left="630"/>
        <w:rPr>
          <w:szCs w:val="20"/>
        </w:rPr>
      </w:pPr>
      <w:r w:rsidRPr="002E70EA">
        <w:rPr>
          <w:szCs w:val="20"/>
        </w:rPr>
        <w:t>Skipping transmission of reference signal / physical channel, e.g. QCL assumptions are not the same</w:t>
      </w:r>
    </w:p>
    <w:p w:rsidR="008634CE" w:rsidRPr="002E70EA" w:rsidRDefault="008634CE" w:rsidP="008634CE">
      <w:pPr>
        <w:pStyle w:val="a7"/>
        <w:numPr>
          <w:ilvl w:val="1"/>
          <w:numId w:val="42"/>
        </w:numPr>
        <w:spacing w:after="160" w:line="259" w:lineRule="auto"/>
        <w:ind w:left="630"/>
        <w:rPr>
          <w:szCs w:val="20"/>
        </w:rPr>
      </w:pPr>
      <w:r w:rsidRPr="002E70EA">
        <w:rPr>
          <w:szCs w:val="20"/>
        </w:rPr>
        <w:t>Overriding QCL assumptions</w:t>
      </w:r>
    </w:p>
    <w:p w:rsidR="008634CE" w:rsidRPr="002E70EA" w:rsidRDefault="008634CE" w:rsidP="008634CE">
      <w:pPr>
        <w:pStyle w:val="a7"/>
        <w:numPr>
          <w:ilvl w:val="1"/>
          <w:numId w:val="42"/>
        </w:numPr>
        <w:spacing w:after="160" w:line="259" w:lineRule="auto"/>
        <w:ind w:left="630"/>
        <w:rPr>
          <w:szCs w:val="20"/>
        </w:rPr>
      </w:pPr>
      <w:r w:rsidRPr="002E70EA">
        <w:rPr>
          <w:szCs w:val="20"/>
        </w:rPr>
        <w:t xml:space="preserve">Prioritization of the processing of one physical channel /signal over another </w:t>
      </w:r>
    </w:p>
    <w:p w:rsidR="008634CE" w:rsidRPr="002E70EA" w:rsidRDefault="008634CE" w:rsidP="008634CE">
      <w:pPr>
        <w:pStyle w:val="a7"/>
        <w:numPr>
          <w:ilvl w:val="1"/>
          <w:numId w:val="42"/>
        </w:numPr>
        <w:spacing w:after="160" w:line="259" w:lineRule="auto"/>
        <w:ind w:left="630"/>
        <w:rPr>
          <w:szCs w:val="20"/>
        </w:rPr>
      </w:pPr>
      <w:r w:rsidRPr="002E70EA">
        <w:rPr>
          <w:szCs w:val="20"/>
        </w:rPr>
        <w:t>NW configuration should ensure the same QCL assumption for the physical channel /signal</w:t>
      </w:r>
    </w:p>
    <w:p w:rsidR="008634CE" w:rsidRPr="002E70EA" w:rsidRDefault="008634CE" w:rsidP="008634CE">
      <w:pPr>
        <w:pStyle w:val="a7"/>
        <w:numPr>
          <w:ilvl w:val="1"/>
          <w:numId w:val="42"/>
        </w:numPr>
        <w:spacing w:after="160" w:line="259" w:lineRule="auto"/>
        <w:ind w:left="630"/>
        <w:rPr>
          <w:szCs w:val="20"/>
        </w:rPr>
      </w:pPr>
      <w:r w:rsidRPr="002E70EA">
        <w:rPr>
          <w:szCs w:val="20"/>
        </w:rPr>
        <w:t>Other solutions are not precluded</w:t>
      </w:r>
    </w:p>
    <w:p w:rsidR="008634CE" w:rsidRDefault="008634CE" w:rsidP="008634CE">
      <w:pPr>
        <w:pStyle w:val="a0"/>
        <w:rPr>
          <w:rFonts w:eastAsia="宋体"/>
          <w:lang w:eastAsia="zh-CN"/>
        </w:rPr>
      </w:pPr>
    </w:p>
    <w:p w:rsidR="008634CE" w:rsidRDefault="008634CE" w:rsidP="008634CE">
      <w:pPr>
        <w:pStyle w:val="a0"/>
        <w:rPr>
          <w:rFonts w:eastAsia="宋体"/>
          <w:lang w:eastAsia="zh-CN"/>
        </w:rPr>
      </w:pPr>
      <w:r>
        <w:rPr>
          <w:rFonts w:eastAsia="宋体" w:hint="eastAsia"/>
          <w:lang w:eastAsia="zh-CN"/>
        </w:rPr>
        <w:t>In this contribution, we will discuss how to deal with the</w:t>
      </w:r>
      <w:r w:rsidR="001466E8">
        <w:rPr>
          <w:rFonts w:eastAsia="宋体"/>
          <w:lang w:eastAsia="zh-CN"/>
        </w:rPr>
        <w:t xml:space="preserve"> above-mentioned</w:t>
      </w:r>
      <w:r>
        <w:rPr>
          <w:rFonts w:eastAsia="宋体" w:hint="eastAsia"/>
          <w:lang w:eastAsia="zh-CN"/>
        </w:rPr>
        <w:t xml:space="preserve"> reception/transmission of the </w:t>
      </w:r>
      <w:r>
        <w:rPr>
          <w:rFonts w:eastAsia="宋体"/>
          <w:lang w:eastAsia="zh-CN"/>
        </w:rPr>
        <w:t>signal/channel combinations</w:t>
      </w:r>
      <w:r w:rsidR="003706C6">
        <w:rPr>
          <w:rFonts w:eastAsia="宋体"/>
          <w:lang w:eastAsia="zh-CN"/>
        </w:rPr>
        <w:t xml:space="preserve"> if the corresponding Rx/Tx beams are different</w:t>
      </w:r>
      <w:r>
        <w:rPr>
          <w:rFonts w:eastAsia="宋体"/>
          <w:lang w:eastAsia="zh-CN"/>
        </w:rPr>
        <w:t>.</w:t>
      </w:r>
    </w:p>
    <w:p w:rsidR="00B228E0" w:rsidRDefault="00B228E0" w:rsidP="00435CDB">
      <w:pPr>
        <w:pStyle w:val="a0"/>
        <w:rPr>
          <w:rFonts w:eastAsia="宋体"/>
          <w:lang w:eastAsia="zh-CN"/>
        </w:rPr>
      </w:pPr>
    </w:p>
    <w:p w:rsidR="00AF7453" w:rsidRDefault="00780D35" w:rsidP="00291356">
      <w:pPr>
        <w:pStyle w:val="1"/>
        <w:spacing w:before="0" w:afterLines="50" w:after="120"/>
      </w:pPr>
      <w:r>
        <w:rPr>
          <w:rFonts w:eastAsia="宋体"/>
          <w:lang w:eastAsia="zh-CN"/>
        </w:rPr>
        <w:t>Discussion</w:t>
      </w:r>
    </w:p>
    <w:p w:rsidR="00455046" w:rsidRDefault="00455046" w:rsidP="006952A0">
      <w:pPr>
        <w:pStyle w:val="a0"/>
        <w:rPr>
          <w:rFonts w:eastAsia="宋体"/>
          <w:lang w:eastAsia="zh-CN"/>
        </w:rPr>
      </w:pPr>
      <w:r>
        <w:rPr>
          <w:rFonts w:eastAsia="宋体" w:hint="eastAsia"/>
          <w:lang w:eastAsia="zh-CN"/>
        </w:rPr>
        <w:t>Based on previous discussions, there are three different kinds of solutions:</w:t>
      </w:r>
    </w:p>
    <w:p w:rsidR="00455046" w:rsidRDefault="00455046" w:rsidP="00455046">
      <w:pPr>
        <w:pStyle w:val="a0"/>
        <w:numPr>
          <w:ilvl w:val="0"/>
          <w:numId w:val="42"/>
        </w:numPr>
        <w:rPr>
          <w:rFonts w:eastAsia="宋体"/>
          <w:lang w:eastAsia="zh-CN"/>
        </w:rPr>
      </w:pPr>
      <w:r>
        <w:rPr>
          <w:rFonts w:eastAsia="宋体" w:hint="eastAsia"/>
          <w:lang w:eastAsia="zh-CN"/>
        </w:rPr>
        <w:t>gBN ensures the same QCL assumption</w:t>
      </w:r>
    </w:p>
    <w:p w:rsidR="00455046" w:rsidRDefault="00455046" w:rsidP="00455046">
      <w:pPr>
        <w:pStyle w:val="a0"/>
        <w:numPr>
          <w:ilvl w:val="0"/>
          <w:numId w:val="42"/>
        </w:numPr>
        <w:rPr>
          <w:rFonts w:eastAsia="宋体"/>
          <w:lang w:eastAsia="zh-CN"/>
        </w:rPr>
      </w:pPr>
      <w:r>
        <w:rPr>
          <w:rFonts w:eastAsia="宋体"/>
          <w:lang w:eastAsia="zh-CN"/>
        </w:rPr>
        <w:t>UE receive the signals based on some priority rules in case of different QCL assumptions</w:t>
      </w:r>
    </w:p>
    <w:p w:rsidR="00455046" w:rsidRDefault="00455046" w:rsidP="00455046">
      <w:pPr>
        <w:pStyle w:val="a0"/>
        <w:numPr>
          <w:ilvl w:val="0"/>
          <w:numId w:val="42"/>
        </w:numPr>
        <w:rPr>
          <w:rFonts w:eastAsia="宋体"/>
          <w:lang w:eastAsia="zh-CN"/>
        </w:rPr>
      </w:pPr>
      <w:r>
        <w:rPr>
          <w:rFonts w:eastAsia="宋体"/>
          <w:lang w:eastAsia="zh-CN"/>
        </w:rPr>
        <w:t>Up to UE implementation in case of different QCL assumptions</w:t>
      </w:r>
    </w:p>
    <w:p w:rsidR="00455046" w:rsidRDefault="00455046" w:rsidP="006952A0">
      <w:pPr>
        <w:pStyle w:val="a0"/>
        <w:rPr>
          <w:rFonts w:eastAsia="宋体"/>
          <w:lang w:eastAsia="zh-CN"/>
        </w:rPr>
      </w:pPr>
      <w:r>
        <w:rPr>
          <w:rFonts w:eastAsia="宋体" w:hint="eastAsia"/>
          <w:lang w:eastAsia="zh-CN"/>
        </w:rPr>
        <w:t>We will discuss the above alternatives in this contribution.</w:t>
      </w:r>
    </w:p>
    <w:p w:rsidR="00944E9B" w:rsidRDefault="00526C25" w:rsidP="006952A0">
      <w:pPr>
        <w:pStyle w:val="a0"/>
        <w:rPr>
          <w:rFonts w:eastAsia="宋体"/>
          <w:lang w:eastAsia="zh-CN"/>
        </w:rPr>
      </w:pPr>
      <w:r>
        <w:rPr>
          <w:rFonts w:eastAsia="宋体" w:hint="eastAsia"/>
          <w:lang w:eastAsia="zh-CN"/>
        </w:rPr>
        <w:t>From the UE</w:t>
      </w:r>
      <w:r>
        <w:rPr>
          <w:rFonts w:eastAsia="宋体"/>
          <w:lang w:eastAsia="zh-CN"/>
        </w:rPr>
        <w:t>’s perspective, different channels/signals should have the same Rx spatial QCL assumption so that UE can receive these signals simultaneously with one good Rx beam. Otherwise, some signals will suff</w:t>
      </w:r>
      <w:r w:rsidR="00944E9B">
        <w:rPr>
          <w:rFonts w:eastAsia="宋体"/>
          <w:lang w:eastAsia="zh-CN"/>
        </w:rPr>
        <w:t xml:space="preserve">er performance degradation due to the </w:t>
      </w:r>
      <w:r w:rsidR="008F79F5">
        <w:rPr>
          <w:rFonts w:eastAsia="宋体"/>
          <w:lang w:eastAsia="zh-CN"/>
        </w:rPr>
        <w:t>mismatch between the transmit beam(s) and the</w:t>
      </w:r>
      <w:r w:rsidR="00944E9B">
        <w:rPr>
          <w:rFonts w:eastAsia="宋体"/>
          <w:lang w:eastAsia="zh-CN"/>
        </w:rPr>
        <w:t xml:space="preserve"> receive beam(s). Thus in order to ensure the performance of reception, we have the following proposal:</w:t>
      </w:r>
    </w:p>
    <w:p w:rsidR="00AB79F7" w:rsidRDefault="00AB79F7" w:rsidP="006952A0">
      <w:pPr>
        <w:pStyle w:val="a0"/>
        <w:rPr>
          <w:rFonts w:eastAsia="宋体"/>
          <w:lang w:eastAsia="zh-CN"/>
        </w:rPr>
      </w:pPr>
    </w:p>
    <w:p w:rsidR="00BD044C" w:rsidRDefault="00944E9B" w:rsidP="00BD044C">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 xml:space="preserve">From the UE’s perspective, gNB should </w:t>
      </w:r>
      <w:r w:rsidR="00BD044C">
        <w:rPr>
          <w:rFonts w:eastAsia="宋体"/>
          <w:b/>
          <w:i/>
          <w:iCs/>
          <w:szCs w:val="20"/>
          <w:lang w:eastAsia="zh-CN"/>
        </w:rPr>
        <w:t>ensure the same QCL assumption for the different channels/signals which will be involved in the simultaneous transmission/reception.</w:t>
      </w:r>
    </w:p>
    <w:p w:rsidR="004279EA" w:rsidRDefault="004279EA" w:rsidP="006952A0">
      <w:pPr>
        <w:pStyle w:val="a0"/>
        <w:rPr>
          <w:rFonts w:eastAsia="宋体"/>
          <w:lang w:eastAsia="zh-CN"/>
        </w:rPr>
      </w:pPr>
    </w:p>
    <w:p w:rsidR="00AB79F7" w:rsidRDefault="00AB79F7" w:rsidP="006952A0">
      <w:pPr>
        <w:pStyle w:val="a0"/>
        <w:rPr>
          <w:rFonts w:eastAsia="宋体"/>
          <w:lang w:eastAsia="zh-CN"/>
        </w:rPr>
      </w:pPr>
      <w:r>
        <w:rPr>
          <w:rFonts w:eastAsia="宋体" w:hint="eastAsia"/>
          <w:lang w:eastAsia="zh-CN"/>
        </w:rPr>
        <w:t>If there are some cases where gNB doesn</w:t>
      </w:r>
      <w:r>
        <w:rPr>
          <w:rFonts w:eastAsia="宋体"/>
          <w:lang w:eastAsia="zh-CN"/>
        </w:rPr>
        <w:t>’t ensure the same QCL assumption for different channels/signals, we need to discuss the two latter alternatives.</w:t>
      </w:r>
    </w:p>
    <w:p w:rsidR="00B16D20" w:rsidRDefault="008C286C" w:rsidP="006952A0">
      <w:pPr>
        <w:pStyle w:val="a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t>
      </w:r>
      <w:r w:rsidR="00387199">
        <w:rPr>
          <w:rFonts w:eastAsia="宋体"/>
          <w:lang w:eastAsia="zh-CN"/>
        </w:rPr>
        <w:t xml:space="preserve">final </w:t>
      </w:r>
      <w:r>
        <w:rPr>
          <w:rFonts w:eastAsia="宋体"/>
          <w:lang w:eastAsia="zh-CN"/>
        </w:rPr>
        <w:t xml:space="preserve">purpose of wireless </w:t>
      </w:r>
      <w:r w:rsidR="00387199">
        <w:rPr>
          <w:rFonts w:eastAsia="宋体"/>
          <w:lang w:eastAsia="zh-CN"/>
        </w:rPr>
        <w:t>network</w:t>
      </w:r>
      <w:r>
        <w:rPr>
          <w:rFonts w:eastAsia="宋体"/>
          <w:lang w:eastAsia="zh-CN"/>
        </w:rPr>
        <w:t xml:space="preserve"> is to transmit data.</w:t>
      </w:r>
      <w:r w:rsidR="00B16D20">
        <w:rPr>
          <w:rFonts w:eastAsia="宋体"/>
          <w:lang w:eastAsia="zh-CN"/>
        </w:rPr>
        <w:t xml:space="preserve"> </w:t>
      </w:r>
      <w:r>
        <w:rPr>
          <w:rFonts w:eastAsia="宋体"/>
          <w:lang w:eastAsia="zh-CN"/>
        </w:rPr>
        <w:t>Thus PDSCH and its associated PDCCH should have the highest priorit</w:t>
      </w:r>
      <w:r w:rsidR="004F4A82">
        <w:rPr>
          <w:rFonts w:eastAsia="宋体"/>
          <w:lang w:eastAsia="zh-CN"/>
        </w:rPr>
        <w:t xml:space="preserve">y since </w:t>
      </w:r>
      <w:r w:rsidR="00B16D20">
        <w:rPr>
          <w:rFonts w:eastAsia="宋体"/>
          <w:lang w:eastAsia="zh-CN"/>
        </w:rPr>
        <w:t>the other signals/channels are to facilitate the data transmissions.  The SS</w:t>
      </w:r>
      <w:r w:rsidR="004F4A82">
        <w:rPr>
          <w:rFonts w:eastAsia="宋体"/>
          <w:lang w:eastAsia="zh-CN"/>
        </w:rPr>
        <w:t>/PBCH block(s)</w:t>
      </w:r>
      <w:r w:rsidR="00B16D20">
        <w:rPr>
          <w:rFonts w:eastAsia="宋体"/>
          <w:lang w:eastAsia="zh-CN"/>
        </w:rPr>
        <w:t xml:space="preserve"> is critical for a UE to access the NW and it offers the coarse timing/frequency synchronization for UEs. However, for a UE in the RRC connected mode, it can get better timing/frequency tracking via </w:t>
      </w:r>
      <w:r w:rsidR="001A2F35">
        <w:rPr>
          <w:rFonts w:eastAsia="宋体"/>
          <w:lang w:eastAsia="zh-CN"/>
        </w:rPr>
        <w:t xml:space="preserve">the </w:t>
      </w:r>
      <w:r w:rsidR="00B16D20">
        <w:rPr>
          <w:rFonts w:eastAsia="宋体"/>
          <w:lang w:eastAsia="zh-CN"/>
        </w:rPr>
        <w:t>CSI-RS</w:t>
      </w:r>
      <w:r w:rsidR="001A2F35">
        <w:rPr>
          <w:rFonts w:eastAsia="宋体"/>
          <w:lang w:eastAsia="zh-CN"/>
        </w:rPr>
        <w:t xml:space="preserve"> </w:t>
      </w:r>
      <w:r w:rsidR="00094D5F">
        <w:rPr>
          <w:rFonts w:eastAsia="宋体"/>
          <w:lang w:eastAsia="zh-CN"/>
        </w:rPr>
        <w:t xml:space="preserve">(including CSI-RS </w:t>
      </w:r>
      <w:r w:rsidR="001A2F35">
        <w:rPr>
          <w:rFonts w:eastAsia="宋体"/>
          <w:lang w:eastAsia="zh-CN"/>
        </w:rPr>
        <w:t>for tracking</w:t>
      </w:r>
      <w:r w:rsidR="00094D5F">
        <w:rPr>
          <w:rFonts w:eastAsia="宋体"/>
          <w:lang w:eastAsia="zh-CN"/>
        </w:rPr>
        <w:t>)</w:t>
      </w:r>
      <w:r w:rsidR="00B16D20">
        <w:rPr>
          <w:rFonts w:eastAsia="宋体"/>
          <w:lang w:eastAsia="zh-CN"/>
        </w:rPr>
        <w:t>. As a result, the CSI-RS is more import than SS</w:t>
      </w:r>
      <w:r w:rsidR="00F64F39">
        <w:rPr>
          <w:rFonts w:eastAsia="宋体"/>
          <w:lang w:eastAsia="zh-CN"/>
        </w:rPr>
        <w:t>/P</w:t>
      </w:r>
      <w:r w:rsidR="00B16D20">
        <w:rPr>
          <w:rFonts w:eastAsia="宋体"/>
          <w:lang w:eastAsia="zh-CN"/>
        </w:rPr>
        <w:t>B</w:t>
      </w:r>
      <w:r w:rsidR="00F64F39">
        <w:rPr>
          <w:rFonts w:eastAsia="宋体"/>
          <w:lang w:eastAsia="zh-CN"/>
        </w:rPr>
        <w:t>CH block</w:t>
      </w:r>
      <w:r w:rsidR="00B16D20">
        <w:rPr>
          <w:rFonts w:eastAsia="宋体"/>
          <w:lang w:eastAsia="zh-CN"/>
        </w:rPr>
        <w:t xml:space="preserve"> for a UE in RRC connected mode.</w:t>
      </w:r>
    </w:p>
    <w:p w:rsidR="00E84E66" w:rsidRDefault="00B16D20" w:rsidP="006952A0">
      <w:pPr>
        <w:pStyle w:val="a0"/>
        <w:rPr>
          <w:rFonts w:eastAsia="宋体"/>
          <w:lang w:eastAsia="zh-CN"/>
        </w:rPr>
      </w:pPr>
      <w:r>
        <w:rPr>
          <w:rFonts w:eastAsia="宋体" w:hint="eastAsia"/>
          <w:lang w:eastAsia="zh-CN"/>
        </w:rPr>
        <w:t xml:space="preserve">Regarding the </w:t>
      </w:r>
      <w:r>
        <w:rPr>
          <w:rFonts w:eastAsia="宋体"/>
          <w:lang w:eastAsia="zh-CN"/>
        </w:rPr>
        <w:t xml:space="preserve">CSI-RS, there are three types: periodic, semi-persistent and aperiodic. A straight forward way is </w:t>
      </w:r>
      <w:r>
        <w:rPr>
          <w:rFonts w:eastAsia="宋体"/>
          <w:iCs/>
          <w:szCs w:val="20"/>
          <w:lang w:eastAsia="zh-CN"/>
        </w:rPr>
        <w:t>Aperiodic &gt; Semi-Persistent</w:t>
      </w:r>
      <w:r w:rsidR="007A5F00">
        <w:rPr>
          <w:rFonts w:eastAsia="宋体"/>
          <w:iCs/>
          <w:szCs w:val="20"/>
          <w:lang w:eastAsia="zh-CN"/>
        </w:rPr>
        <w:t xml:space="preserve"> &gt; </w:t>
      </w:r>
      <w:r>
        <w:rPr>
          <w:rFonts w:eastAsia="宋体"/>
          <w:iCs/>
          <w:szCs w:val="20"/>
          <w:lang w:eastAsia="zh-CN"/>
        </w:rPr>
        <w:t xml:space="preserve">Periodic. </w:t>
      </w:r>
    </w:p>
    <w:p w:rsidR="00E84E66" w:rsidRPr="00B16D20" w:rsidRDefault="00B16D20" w:rsidP="006952A0">
      <w:pPr>
        <w:pStyle w:val="a0"/>
        <w:rPr>
          <w:rFonts w:eastAsia="宋体"/>
          <w:lang w:eastAsia="zh-CN"/>
        </w:rPr>
      </w:pPr>
      <w:r>
        <w:rPr>
          <w:rFonts w:eastAsia="宋体"/>
          <w:lang w:eastAsia="zh-CN"/>
        </w:rPr>
        <w:t>The primary cell is always more important for the robustness of connections. Thus the transmission of primary cell should have higher priority than that in the secondary cells</w:t>
      </w:r>
    </w:p>
    <w:p w:rsidR="00E84E66" w:rsidRDefault="00E84E66" w:rsidP="006952A0">
      <w:pPr>
        <w:pStyle w:val="a0"/>
        <w:rPr>
          <w:rFonts w:eastAsia="宋体"/>
          <w:lang w:eastAsia="zh-CN"/>
        </w:rPr>
      </w:pPr>
    </w:p>
    <w:p w:rsidR="00E84E66" w:rsidRPr="008634CE" w:rsidRDefault="0097455E" w:rsidP="00E84E66">
      <w:pPr>
        <w:pStyle w:val="a0"/>
        <w:rPr>
          <w:rFonts w:eastAsia="宋体"/>
          <w:lang w:eastAsia="zh-CN"/>
        </w:rPr>
      </w:pPr>
      <w:r>
        <w:rPr>
          <w:rFonts w:eastAsia="宋体" w:hint="eastAsia"/>
          <w:lang w:eastAsia="zh-CN"/>
        </w:rPr>
        <w:t>To summary, we can have the following</w:t>
      </w:r>
      <w:r w:rsidR="00B82A81">
        <w:rPr>
          <w:rFonts w:eastAsia="宋体"/>
          <w:lang w:eastAsia="zh-CN"/>
        </w:rPr>
        <w:t xml:space="preserve"> rules for the simultaneous</w:t>
      </w:r>
      <w:r w:rsidR="00D85960">
        <w:rPr>
          <w:rFonts w:eastAsia="宋体"/>
          <w:lang w:eastAsia="zh-CN"/>
        </w:rPr>
        <w:t xml:space="preserve"> reception</w:t>
      </w:r>
      <w:r w:rsidR="00B82A81">
        <w:rPr>
          <w:rFonts w:eastAsia="宋体"/>
          <w:lang w:eastAsia="zh-CN"/>
        </w:rPr>
        <w:t xml:space="preserve"> of signals/channels</w:t>
      </w:r>
    </w:p>
    <w:p w:rsidR="00E84E66" w:rsidRPr="00C40871" w:rsidRDefault="00E84E66" w:rsidP="00C40871">
      <w:pPr>
        <w:pStyle w:val="a0"/>
        <w:numPr>
          <w:ilvl w:val="0"/>
          <w:numId w:val="42"/>
        </w:numPr>
        <w:spacing w:afterLines="50"/>
        <w:rPr>
          <w:rFonts w:eastAsia="宋体"/>
          <w:iCs/>
          <w:szCs w:val="20"/>
          <w:lang w:eastAsia="zh-CN"/>
        </w:rPr>
      </w:pPr>
      <w:r w:rsidRPr="00E84E66">
        <w:rPr>
          <w:rFonts w:eastAsia="宋体"/>
          <w:iCs/>
          <w:szCs w:val="20"/>
          <w:lang w:eastAsia="zh-CN"/>
        </w:rPr>
        <w:t xml:space="preserve">Rule 1: </w:t>
      </w:r>
      <w:r w:rsidRPr="00C40871">
        <w:rPr>
          <w:rFonts w:eastAsia="宋体"/>
          <w:iCs/>
          <w:szCs w:val="20"/>
          <w:lang w:eastAsia="zh-CN"/>
        </w:rPr>
        <w:t>PDCCH/</w:t>
      </w:r>
      <w:r w:rsidRPr="00C40871">
        <w:rPr>
          <w:rFonts w:eastAsia="宋体" w:hint="eastAsia"/>
          <w:iCs/>
          <w:szCs w:val="20"/>
          <w:lang w:eastAsia="zh-CN"/>
        </w:rPr>
        <w:t>PDSCH</w:t>
      </w:r>
      <w:r w:rsidR="00C40871">
        <w:rPr>
          <w:rFonts w:eastAsia="宋体" w:hint="eastAsia"/>
          <w:iCs/>
          <w:szCs w:val="20"/>
          <w:lang w:eastAsia="zh-CN"/>
        </w:rPr>
        <w:t xml:space="preserve"> &gt; </w:t>
      </w:r>
      <w:r w:rsidRPr="00C40871">
        <w:rPr>
          <w:rFonts w:eastAsia="宋体" w:hint="eastAsia"/>
          <w:iCs/>
          <w:szCs w:val="20"/>
          <w:lang w:eastAsia="zh-CN"/>
        </w:rPr>
        <w:t>CSI-RS</w:t>
      </w:r>
      <w:r w:rsidRPr="00C40871">
        <w:rPr>
          <w:rFonts w:eastAsia="宋体"/>
          <w:iCs/>
          <w:szCs w:val="20"/>
          <w:lang w:eastAsia="zh-CN"/>
        </w:rPr>
        <w:t xml:space="preserve"> (including CSI-RS for tracking)</w:t>
      </w:r>
      <w:r w:rsidR="00C40871">
        <w:rPr>
          <w:rFonts w:eastAsia="宋体" w:hint="eastAsia"/>
          <w:iCs/>
          <w:szCs w:val="20"/>
          <w:lang w:eastAsia="zh-CN"/>
        </w:rPr>
        <w:t xml:space="preserve"> &gt; </w:t>
      </w:r>
      <w:r w:rsidRPr="00C40871">
        <w:rPr>
          <w:rFonts w:eastAsia="宋体"/>
          <w:iCs/>
          <w:szCs w:val="20"/>
          <w:lang w:eastAsia="zh-CN"/>
        </w:rPr>
        <w:t>SSB</w:t>
      </w:r>
    </w:p>
    <w:p w:rsidR="00E84E66" w:rsidRDefault="00E84E66" w:rsidP="00E84E66">
      <w:pPr>
        <w:pStyle w:val="a0"/>
        <w:numPr>
          <w:ilvl w:val="0"/>
          <w:numId w:val="42"/>
        </w:numPr>
        <w:spacing w:afterLines="50"/>
        <w:rPr>
          <w:rFonts w:eastAsia="宋体"/>
          <w:iCs/>
          <w:szCs w:val="20"/>
          <w:lang w:eastAsia="zh-CN"/>
        </w:rPr>
      </w:pPr>
      <w:r>
        <w:rPr>
          <w:rFonts w:eastAsia="宋体"/>
          <w:iCs/>
          <w:szCs w:val="20"/>
          <w:lang w:eastAsia="zh-CN"/>
        </w:rPr>
        <w:t>Rule 2:  Aperiodic &gt; Semi-Persistent</w:t>
      </w:r>
      <w:r w:rsidR="00B16D20">
        <w:rPr>
          <w:rFonts w:eastAsia="宋体"/>
          <w:iCs/>
          <w:szCs w:val="20"/>
          <w:lang w:eastAsia="zh-CN"/>
        </w:rPr>
        <w:t xml:space="preserve"> &gt; </w:t>
      </w:r>
      <w:r>
        <w:rPr>
          <w:rFonts w:eastAsia="宋体"/>
          <w:iCs/>
          <w:szCs w:val="20"/>
          <w:lang w:eastAsia="zh-CN"/>
        </w:rPr>
        <w:t>Periodic</w:t>
      </w:r>
      <w:r w:rsidR="0097455E">
        <w:rPr>
          <w:rFonts w:eastAsia="宋体"/>
          <w:iCs/>
          <w:szCs w:val="20"/>
          <w:lang w:eastAsia="zh-CN"/>
        </w:rPr>
        <w:t xml:space="preserve"> (for same signals/channels)</w:t>
      </w:r>
    </w:p>
    <w:p w:rsidR="00B16D20" w:rsidRPr="00B16D20" w:rsidRDefault="00E84E66" w:rsidP="00B16D20">
      <w:pPr>
        <w:pStyle w:val="a0"/>
        <w:numPr>
          <w:ilvl w:val="0"/>
          <w:numId w:val="42"/>
        </w:numPr>
        <w:spacing w:afterLines="50"/>
        <w:rPr>
          <w:rFonts w:eastAsia="宋体"/>
          <w:iCs/>
          <w:szCs w:val="20"/>
          <w:lang w:eastAsia="zh-CN"/>
        </w:rPr>
      </w:pPr>
      <w:r>
        <w:rPr>
          <w:rFonts w:eastAsia="宋体"/>
          <w:iCs/>
          <w:szCs w:val="20"/>
          <w:lang w:eastAsia="zh-CN"/>
        </w:rPr>
        <w:t>Rule 3:  Primary cell &gt; Secondary Cell</w:t>
      </w:r>
      <w:r w:rsidR="0097455E">
        <w:rPr>
          <w:rFonts w:eastAsia="宋体"/>
          <w:iCs/>
          <w:szCs w:val="20"/>
          <w:lang w:eastAsia="zh-CN"/>
        </w:rPr>
        <w:t xml:space="preserve"> (for same </w:t>
      </w:r>
      <w:r w:rsidR="006A2C79">
        <w:rPr>
          <w:rFonts w:eastAsia="宋体"/>
          <w:iCs/>
          <w:szCs w:val="20"/>
          <w:lang w:eastAsia="zh-CN"/>
        </w:rPr>
        <w:t xml:space="preserve">types of </w:t>
      </w:r>
      <w:r w:rsidR="0097455E">
        <w:rPr>
          <w:rFonts w:eastAsia="宋体"/>
          <w:iCs/>
          <w:szCs w:val="20"/>
          <w:lang w:eastAsia="zh-CN"/>
        </w:rPr>
        <w:t>signals/channels)</w:t>
      </w:r>
    </w:p>
    <w:p w:rsidR="00E84E66" w:rsidRDefault="00E84E66" w:rsidP="006952A0">
      <w:pPr>
        <w:pStyle w:val="a0"/>
        <w:rPr>
          <w:rFonts w:eastAsia="宋体"/>
          <w:lang w:eastAsia="zh-CN"/>
        </w:rPr>
      </w:pPr>
    </w:p>
    <w:p w:rsidR="00D85960" w:rsidRDefault="00F87222" w:rsidP="00D85960">
      <w:pPr>
        <w:pStyle w:val="a0"/>
        <w:rPr>
          <w:rFonts w:eastAsia="宋体"/>
          <w:lang w:eastAsia="zh-CN"/>
        </w:rPr>
      </w:pPr>
      <w:r>
        <w:rPr>
          <w:rFonts w:eastAsia="宋体"/>
          <w:lang w:eastAsia="zh-CN"/>
        </w:rPr>
        <w:t>Regarding the simultaneous of multiple signals/channels, t</w:t>
      </w:r>
      <w:r w:rsidR="00453E7C">
        <w:rPr>
          <w:rFonts w:eastAsia="宋体" w:hint="eastAsia"/>
          <w:lang w:eastAsia="zh-CN"/>
        </w:rPr>
        <w:t>here are three combinations list</w:t>
      </w:r>
      <w:r>
        <w:rPr>
          <w:rFonts w:eastAsia="宋体"/>
          <w:lang w:eastAsia="zh-CN"/>
        </w:rPr>
        <w:t>ed</w:t>
      </w:r>
      <w:r w:rsidR="00453E7C">
        <w:rPr>
          <w:rFonts w:eastAsia="宋体" w:hint="eastAsia"/>
          <w:lang w:eastAsia="zh-CN"/>
        </w:rPr>
        <w:t xml:space="preserve"> for discussion: PUCCH+PUCCH, PUSCH+PUSCH, SRS+SRS. </w:t>
      </w:r>
      <w:r w:rsidR="000F7884">
        <w:rPr>
          <w:rFonts w:eastAsia="宋体"/>
          <w:lang w:eastAsia="zh-CN"/>
        </w:rPr>
        <w:t xml:space="preserve">In the power control session, there are also some priorities defined and we can reuse </w:t>
      </w:r>
      <w:r w:rsidR="00247038">
        <w:rPr>
          <w:rFonts w:eastAsia="宋体"/>
          <w:lang w:eastAsia="zh-CN"/>
        </w:rPr>
        <w:t>them</w:t>
      </w:r>
      <w:r w:rsidR="000F7884">
        <w:rPr>
          <w:rFonts w:eastAsia="宋体"/>
          <w:lang w:eastAsia="zh-CN"/>
        </w:rPr>
        <w:t xml:space="preserve"> here</w:t>
      </w:r>
    </w:p>
    <w:p w:rsidR="000F7884" w:rsidRPr="000F7884" w:rsidRDefault="00D85960" w:rsidP="000F7884">
      <w:pPr>
        <w:pStyle w:val="a0"/>
        <w:numPr>
          <w:ilvl w:val="0"/>
          <w:numId w:val="42"/>
        </w:numPr>
        <w:spacing w:afterLines="50"/>
        <w:rPr>
          <w:rFonts w:eastAsia="宋体"/>
          <w:iCs/>
          <w:szCs w:val="20"/>
          <w:lang w:eastAsia="zh-CN"/>
        </w:rPr>
      </w:pPr>
      <w:r w:rsidRPr="00E84E66">
        <w:rPr>
          <w:rFonts w:eastAsia="宋体"/>
          <w:iCs/>
          <w:szCs w:val="20"/>
          <w:lang w:eastAsia="zh-CN"/>
        </w:rPr>
        <w:t xml:space="preserve">Rule </w:t>
      </w:r>
      <w:r>
        <w:rPr>
          <w:rFonts w:eastAsia="宋体"/>
          <w:iCs/>
          <w:szCs w:val="20"/>
          <w:lang w:eastAsia="zh-CN"/>
        </w:rPr>
        <w:t>4</w:t>
      </w:r>
      <w:r w:rsidRPr="00E84E66">
        <w:rPr>
          <w:rFonts w:eastAsia="宋体"/>
          <w:iCs/>
          <w:szCs w:val="20"/>
          <w:lang w:eastAsia="zh-CN"/>
        </w:rPr>
        <w:t xml:space="preserve">: </w:t>
      </w:r>
      <w:r w:rsidR="000F7884" w:rsidRPr="000F7884">
        <w:rPr>
          <w:rFonts w:eastAsia="宋体"/>
          <w:iCs/>
          <w:szCs w:val="20"/>
          <w:lang w:eastAsia="zh-CN"/>
        </w:rPr>
        <w:t xml:space="preserve">PUCCH transmission with HARQ-ACK/SR </w:t>
      </w:r>
      <w:r w:rsidR="000F7884">
        <w:rPr>
          <w:rFonts w:eastAsia="宋体"/>
          <w:iCs/>
          <w:szCs w:val="20"/>
          <w:lang w:eastAsia="zh-CN"/>
        </w:rPr>
        <w:t xml:space="preserve"> &gt; </w:t>
      </w:r>
      <w:r w:rsidR="000F7884" w:rsidRPr="000F7884">
        <w:rPr>
          <w:rFonts w:eastAsia="宋体"/>
          <w:iCs/>
          <w:szCs w:val="20"/>
          <w:lang w:eastAsia="zh-CN"/>
        </w:rPr>
        <w:t>PUCCH transmission with CSI;</w:t>
      </w:r>
    </w:p>
    <w:p w:rsidR="000F7884" w:rsidRPr="000F7884" w:rsidRDefault="000F7884" w:rsidP="000F7884">
      <w:pPr>
        <w:pStyle w:val="a0"/>
        <w:numPr>
          <w:ilvl w:val="0"/>
          <w:numId w:val="42"/>
        </w:numPr>
        <w:spacing w:afterLines="50"/>
        <w:rPr>
          <w:rFonts w:eastAsia="宋体"/>
          <w:iCs/>
          <w:szCs w:val="20"/>
          <w:lang w:eastAsia="zh-CN"/>
        </w:rPr>
      </w:pPr>
      <w:r>
        <w:rPr>
          <w:rFonts w:eastAsia="宋体"/>
          <w:iCs/>
          <w:szCs w:val="20"/>
          <w:lang w:eastAsia="zh-CN"/>
        </w:rPr>
        <w:lastRenderedPageBreak/>
        <w:t>Rule</w:t>
      </w:r>
      <w:r w:rsidR="001571BF">
        <w:rPr>
          <w:rFonts w:eastAsia="宋体"/>
          <w:iCs/>
          <w:szCs w:val="20"/>
          <w:lang w:eastAsia="zh-CN"/>
        </w:rPr>
        <w:t xml:space="preserve"> </w:t>
      </w:r>
      <w:r>
        <w:rPr>
          <w:rFonts w:eastAsia="宋体"/>
          <w:iCs/>
          <w:szCs w:val="20"/>
          <w:lang w:eastAsia="zh-CN"/>
        </w:rPr>
        <w:t>5:</w:t>
      </w:r>
      <w:r w:rsidR="001571BF">
        <w:rPr>
          <w:rFonts w:eastAsia="宋体"/>
          <w:iCs/>
          <w:szCs w:val="20"/>
          <w:lang w:eastAsia="zh-CN"/>
        </w:rPr>
        <w:t xml:space="preserve"> </w:t>
      </w:r>
      <w:r w:rsidRPr="000F7884">
        <w:rPr>
          <w:rFonts w:eastAsia="宋体"/>
          <w:iCs/>
          <w:szCs w:val="20"/>
          <w:lang w:eastAsia="zh-CN"/>
        </w:rPr>
        <w:t xml:space="preserve">PUSCH transmission with HARQ-ACK </w:t>
      </w:r>
      <w:r>
        <w:rPr>
          <w:rFonts w:eastAsia="宋体"/>
          <w:iCs/>
          <w:szCs w:val="20"/>
          <w:lang w:eastAsia="zh-CN"/>
        </w:rPr>
        <w:t>&gt;</w:t>
      </w:r>
      <w:r w:rsidRPr="000F7884">
        <w:rPr>
          <w:rFonts w:eastAsia="宋体"/>
          <w:iCs/>
          <w:szCs w:val="20"/>
          <w:lang w:eastAsia="zh-CN"/>
        </w:rPr>
        <w:t xml:space="preserve"> PUSCH transmission with CSI</w:t>
      </w:r>
      <w:r>
        <w:rPr>
          <w:rFonts w:eastAsia="宋体"/>
          <w:iCs/>
          <w:szCs w:val="20"/>
          <w:lang w:eastAsia="zh-CN"/>
        </w:rPr>
        <w:t xml:space="preserve"> &gt; </w:t>
      </w:r>
      <w:r w:rsidRPr="000F7884">
        <w:rPr>
          <w:rFonts w:eastAsia="宋体"/>
          <w:iCs/>
          <w:szCs w:val="20"/>
          <w:lang w:eastAsia="zh-CN"/>
        </w:rPr>
        <w:t>PUSCH transmission without HARQ-ACK or CSI;</w:t>
      </w:r>
    </w:p>
    <w:p w:rsidR="00D85960" w:rsidRDefault="000F7884" w:rsidP="000F7884">
      <w:pPr>
        <w:pStyle w:val="a0"/>
        <w:numPr>
          <w:ilvl w:val="0"/>
          <w:numId w:val="42"/>
        </w:numPr>
        <w:spacing w:afterLines="50"/>
        <w:rPr>
          <w:rFonts w:eastAsia="宋体"/>
          <w:iCs/>
          <w:szCs w:val="20"/>
          <w:lang w:eastAsia="zh-CN"/>
        </w:rPr>
      </w:pPr>
      <w:r>
        <w:rPr>
          <w:rFonts w:eastAsia="宋体"/>
          <w:iCs/>
          <w:szCs w:val="20"/>
          <w:lang w:eastAsia="zh-CN"/>
        </w:rPr>
        <w:t>Rule 6: Aperiodic SRS &gt; Semi-persistent/periodic SRS</w:t>
      </w:r>
    </w:p>
    <w:p w:rsidR="0004656F" w:rsidRPr="00E84E66" w:rsidRDefault="0004656F" w:rsidP="000F7884">
      <w:pPr>
        <w:pStyle w:val="a0"/>
        <w:numPr>
          <w:ilvl w:val="0"/>
          <w:numId w:val="42"/>
        </w:numPr>
        <w:spacing w:afterLines="50"/>
        <w:rPr>
          <w:rFonts w:eastAsia="宋体"/>
          <w:iCs/>
          <w:szCs w:val="20"/>
          <w:lang w:eastAsia="zh-CN"/>
        </w:rPr>
      </w:pPr>
      <w:r>
        <w:rPr>
          <w:rFonts w:eastAsia="宋体"/>
          <w:iCs/>
          <w:szCs w:val="20"/>
          <w:lang w:eastAsia="zh-CN"/>
        </w:rPr>
        <w:t>Rule 3 is also used for simultaneous UL transmissions.</w:t>
      </w:r>
    </w:p>
    <w:p w:rsidR="00D85960" w:rsidRDefault="00C40341" w:rsidP="006952A0">
      <w:pPr>
        <w:pStyle w:val="a0"/>
        <w:rPr>
          <w:rFonts w:eastAsia="宋体"/>
          <w:lang w:eastAsia="zh-CN"/>
        </w:rPr>
      </w:pPr>
      <w:r>
        <w:rPr>
          <w:rFonts w:eastAsia="宋体" w:hint="eastAsia"/>
          <w:lang w:eastAsia="zh-CN"/>
        </w:rPr>
        <w:t xml:space="preserve">In the above discussion, we only consider some cases for the priority rules. </w:t>
      </w:r>
      <w:r>
        <w:rPr>
          <w:rFonts w:eastAsia="宋体"/>
          <w:lang w:eastAsia="zh-CN"/>
        </w:rPr>
        <w:t xml:space="preserve">We can see that list of priority rules will be much longer if we consider all </w:t>
      </w:r>
      <w:r w:rsidR="00D0021F">
        <w:rPr>
          <w:rFonts w:eastAsia="宋体"/>
          <w:lang w:eastAsia="zh-CN"/>
        </w:rPr>
        <w:t xml:space="preserve">kinds of </w:t>
      </w:r>
      <w:r>
        <w:rPr>
          <w:rFonts w:eastAsia="宋体"/>
          <w:lang w:eastAsia="zh-CN"/>
        </w:rPr>
        <w:t xml:space="preserve">cases. </w:t>
      </w:r>
    </w:p>
    <w:p w:rsidR="00C40341" w:rsidRPr="00E84E66" w:rsidRDefault="00C40341" w:rsidP="006952A0">
      <w:pPr>
        <w:pStyle w:val="a0"/>
        <w:rPr>
          <w:rFonts w:eastAsia="宋体"/>
          <w:lang w:eastAsia="zh-CN"/>
        </w:rPr>
      </w:pPr>
    </w:p>
    <w:p w:rsidR="00780D35" w:rsidRDefault="00CF2F00" w:rsidP="006952A0">
      <w:pPr>
        <w:pStyle w:val="a0"/>
        <w:rPr>
          <w:rFonts w:eastAsia="宋体"/>
          <w:lang w:eastAsia="zh-CN"/>
        </w:rPr>
      </w:pPr>
      <w:r>
        <w:rPr>
          <w:rFonts w:eastAsia="宋体"/>
          <w:lang w:eastAsia="zh-CN"/>
        </w:rPr>
        <w:t>However, w</w:t>
      </w:r>
      <w:r w:rsidR="00CE1B68">
        <w:rPr>
          <w:rFonts w:eastAsia="宋体" w:hint="eastAsia"/>
          <w:lang w:eastAsia="zh-CN"/>
        </w:rPr>
        <w:t>hen a UE is connected to the NW, it will report its capability</w:t>
      </w:r>
      <w:r w:rsidR="006F4D17">
        <w:rPr>
          <w:rFonts w:eastAsia="宋体"/>
          <w:lang w:eastAsia="zh-CN"/>
        </w:rPr>
        <w:t xml:space="preserve"> </w:t>
      </w:r>
      <w:r w:rsidR="001D5F09">
        <w:rPr>
          <w:rFonts w:eastAsia="宋体"/>
          <w:lang w:eastAsia="zh-CN"/>
        </w:rPr>
        <w:t>on the</w:t>
      </w:r>
      <w:r w:rsidR="006F4D17">
        <w:rPr>
          <w:rFonts w:eastAsia="宋体"/>
          <w:lang w:eastAsia="zh-CN"/>
        </w:rPr>
        <w:t xml:space="preserve"> Rx beams and Tx beams</w:t>
      </w:r>
      <w:r w:rsidR="00CE1B68">
        <w:rPr>
          <w:rFonts w:eastAsia="宋体" w:hint="eastAsia"/>
          <w:lang w:eastAsia="zh-CN"/>
        </w:rPr>
        <w:t xml:space="preserve"> via UE capability signaling. </w:t>
      </w:r>
      <w:r w:rsidR="00C13808">
        <w:rPr>
          <w:rFonts w:eastAsia="宋体"/>
          <w:lang w:eastAsia="zh-CN"/>
        </w:rPr>
        <w:t>Thus the NW should</w:t>
      </w:r>
      <w:r w:rsidR="00CE1B68">
        <w:rPr>
          <w:rFonts w:eastAsia="宋体"/>
          <w:lang w:eastAsia="zh-CN"/>
        </w:rPr>
        <w:t xml:space="preserve"> know whether or not the UE can receive the transmission from different DL beams</w:t>
      </w:r>
      <w:r w:rsidR="00C13808">
        <w:rPr>
          <w:rFonts w:eastAsia="宋体"/>
          <w:lang w:eastAsia="zh-CN"/>
        </w:rPr>
        <w:t xml:space="preserve"> simultaneously</w:t>
      </w:r>
      <w:r w:rsidR="00CE1B68">
        <w:rPr>
          <w:rFonts w:eastAsia="宋体"/>
          <w:lang w:eastAsia="zh-CN"/>
        </w:rPr>
        <w:t>, or whether or not UE can transmit signals from different UL Tx beams simultaneously. That is to say, NW knows the UE’s capability</w:t>
      </w:r>
      <w:r w:rsidR="00C13808">
        <w:rPr>
          <w:rFonts w:eastAsia="宋体"/>
          <w:lang w:eastAsia="zh-CN"/>
        </w:rPr>
        <w:t xml:space="preserve"> on the reception/transmission</w:t>
      </w:r>
      <w:r w:rsidR="00CE1B68">
        <w:rPr>
          <w:rFonts w:eastAsia="宋体"/>
          <w:lang w:eastAsia="zh-CN"/>
        </w:rPr>
        <w:t>. Therefore, a reasonable NW should not configure/indicat</w:t>
      </w:r>
      <w:r w:rsidR="00B35D41">
        <w:rPr>
          <w:rFonts w:eastAsia="宋体"/>
          <w:lang w:eastAsia="zh-CN"/>
        </w:rPr>
        <w:t>e</w:t>
      </w:r>
      <w:r w:rsidR="00CE1B68">
        <w:rPr>
          <w:rFonts w:eastAsia="宋体"/>
          <w:lang w:eastAsia="zh-CN"/>
        </w:rPr>
        <w:t xml:space="preserve"> UE to do something beyond its capability. Otherwise, UE has no responsibility to deal with such operations beyond its capability. </w:t>
      </w:r>
      <w:r w:rsidR="00F36905">
        <w:rPr>
          <w:rFonts w:eastAsia="宋体"/>
          <w:lang w:eastAsia="zh-CN"/>
        </w:rPr>
        <w:t xml:space="preserve">Thus we propose that the UE behavior for such cases is undefined and no impact on the specification. </w:t>
      </w:r>
    </w:p>
    <w:p w:rsidR="00523323" w:rsidRPr="008634CE" w:rsidRDefault="00523323" w:rsidP="00523323">
      <w:pPr>
        <w:pStyle w:val="a0"/>
        <w:rPr>
          <w:rFonts w:eastAsia="宋体"/>
          <w:lang w:eastAsia="zh-CN"/>
        </w:rPr>
      </w:pPr>
    </w:p>
    <w:p w:rsidR="00523323" w:rsidRDefault="00523323" w:rsidP="00523323">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sidR="00DA726D">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w:t>
      </w:r>
      <w:r w:rsidR="008D7568">
        <w:rPr>
          <w:rFonts w:eastAsia="宋体"/>
          <w:b/>
          <w:i/>
          <w:iCs/>
          <w:szCs w:val="20"/>
          <w:lang w:eastAsia="zh-CN"/>
        </w:rPr>
        <w:t>Regarding the simultaneous reception</w:t>
      </w:r>
      <w:r w:rsidR="00FF7CE7">
        <w:rPr>
          <w:rFonts w:eastAsia="宋体"/>
          <w:b/>
          <w:i/>
          <w:iCs/>
          <w:szCs w:val="20"/>
          <w:lang w:eastAsia="zh-CN"/>
        </w:rPr>
        <w:t>/transmission, we propose</w:t>
      </w:r>
      <w:r w:rsidR="00B07939">
        <w:rPr>
          <w:rFonts w:eastAsia="宋体"/>
          <w:b/>
          <w:i/>
          <w:iCs/>
          <w:szCs w:val="20"/>
          <w:lang w:eastAsia="zh-CN"/>
        </w:rPr>
        <w:t xml:space="preserve"> that</w:t>
      </w:r>
    </w:p>
    <w:p w:rsidR="00523323" w:rsidRDefault="00DA726D" w:rsidP="00523323">
      <w:pPr>
        <w:pStyle w:val="a0"/>
        <w:numPr>
          <w:ilvl w:val="0"/>
          <w:numId w:val="41"/>
        </w:numPr>
        <w:spacing w:afterLines="50"/>
        <w:rPr>
          <w:rFonts w:eastAsia="宋体"/>
          <w:b/>
          <w:i/>
          <w:iCs/>
          <w:szCs w:val="20"/>
          <w:lang w:eastAsia="zh-CN"/>
        </w:rPr>
      </w:pPr>
      <w:r>
        <w:rPr>
          <w:rFonts w:eastAsia="宋体"/>
          <w:b/>
          <w:i/>
          <w:iCs/>
          <w:szCs w:val="20"/>
          <w:lang w:eastAsia="zh-CN"/>
        </w:rPr>
        <w:t xml:space="preserve">In case that the QCL assumptions are not the same for the different </w:t>
      </w:r>
      <w:r w:rsidR="008D7568">
        <w:rPr>
          <w:rFonts w:eastAsia="宋体"/>
          <w:b/>
          <w:i/>
          <w:iCs/>
          <w:szCs w:val="20"/>
          <w:lang w:eastAsia="zh-CN"/>
        </w:rPr>
        <w:t>DL signals/channels, the corresponding UE behavior is undefined and there is no impact on the specification.</w:t>
      </w:r>
    </w:p>
    <w:p w:rsidR="00523323" w:rsidRPr="009E18CE" w:rsidRDefault="008D7568" w:rsidP="00523323">
      <w:pPr>
        <w:pStyle w:val="a0"/>
        <w:numPr>
          <w:ilvl w:val="0"/>
          <w:numId w:val="41"/>
        </w:numPr>
        <w:spacing w:afterLines="50"/>
        <w:rPr>
          <w:rFonts w:eastAsia="宋体"/>
          <w:b/>
          <w:i/>
          <w:iCs/>
          <w:szCs w:val="20"/>
          <w:lang w:eastAsia="zh-CN"/>
        </w:rPr>
      </w:pPr>
      <w:r>
        <w:rPr>
          <w:rFonts w:eastAsia="宋体"/>
          <w:b/>
          <w:i/>
          <w:iCs/>
          <w:szCs w:val="20"/>
          <w:lang w:eastAsia="zh-CN"/>
        </w:rPr>
        <w:t xml:space="preserve">If </w:t>
      </w:r>
      <w:r w:rsidR="00DA726D">
        <w:rPr>
          <w:rFonts w:eastAsia="宋体"/>
          <w:b/>
          <w:i/>
          <w:iCs/>
          <w:szCs w:val="20"/>
          <w:lang w:eastAsia="zh-CN"/>
        </w:rPr>
        <w:t>case that the spatial relationship information are not the same for the different U</w:t>
      </w:r>
      <w:r>
        <w:rPr>
          <w:rFonts w:eastAsia="宋体"/>
          <w:b/>
          <w:i/>
          <w:iCs/>
          <w:szCs w:val="20"/>
          <w:lang w:eastAsia="zh-CN"/>
        </w:rPr>
        <w:t>L signals/channels, the corresponding UE behavior is undefined and there is no impact on the specification.</w:t>
      </w:r>
    </w:p>
    <w:p w:rsidR="00523323" w:rsidRPr="00523323" w:rsidRDefault="00523323" w:rsidP="00780D35">
      <w:pPr>
        <w:pStyle w:val="a0"/>
        <w:rPr>
          <w:rFonts w:eastAsia="宋体"/>
          <w:lang w:eastAsia="zh-CN"/>
        </w:rPr>
      </w:pPr>
    </w:p>
    <w:p w:rsidR="00780D35" w:rsidRPr="00780D35" w:rsidRDefault="00780D35" w:rsidP="006952A0">
      <w:pPr>
        <w:pStyle w:val="a0"/>
        <w:rPr>
          <w:rFonts w:eastAsia="宋体"/>
          <w:lang w:eastAsia="zh-CN"/>
        </w:rPr>
      </w:pPr>
    </w:p>
    <w:p w:rsidR="00780D35" w:rsidRDefault="006F2123" w:rsidP="006F2123">
      <w:pPr>
        <w:pStyle w:val="1"/>
        <w:rPr>
          <w:lang w:eastAsia="zh-CN"/>
        </w:rPr>
      </w:pPr>
      <w:r>
        <w:rPr>
          <w:rFonts w:hint="eastAsia"/>
          <w:lang w:eastAsia="zh-CN"/>
        </w:rPr>
        <w:t>Conclusion</w:t>
      </w:r>
      <w:r>
        <w:rPr>
          <w:lang w:eastAsia="zh-CN"/>
        </w:rPr>
        <w:t>s</w:t>
      </w:r>
    </w:p>
    <w:p w:rsidR="00BE70F0" w:rsidRDefault="006F2123" w:rsidP="006F2123">
      <w:pPr>
        <w:rPr>
          <w:rFonts w:eastAsia="宋体"/>
          <w:lang w:eastAsia="zh-CN"/>
        </w:rPr>
      </w:pPr>
      <w:r>
        <w:rPr>
          <w:rFonts w:eastAsia="宋体" w:hint="eastAsia"/>
          <w:lang w:eastAsia="zh-CN"/>
        </w:rPr>
        <w:t xml:space="preserve">Based </w:t>
      </w:r>
      <w:r>
        <w:rPr>
          <w:rFonts w:eastAsia="宋体"/>
          <w:lang w:eastAsia="zh-CN"/>
        </w:rPr>
        <w:t>on the above discussion</w:t>
      </w:r>
      <w:r w:rsidR="008A1B5C">
        <w:rPr>
          <w:rFonts w:eastAsia="宋体"/>
          <w:lang w:eastAsia="zh-CN"/>
        </w:rPr>
        <w:t>s</w:t>
      </w:r>
      <w:bookmarkStart w:id="0" w:name="_GoBack"/>
      <w:bookmarkEnd w:id="0"/>
      <w:r>
        <w:rPr>
          <w:rFonts w:eastAsia="宋体"/>
          <w:lang w:eastAsia="zh-CN"/>
        </w:rPr>
        <w:t>, we have the following proposal:</w:t>
      </w:r>
    </w:p>
    <w:p w:rsidR="00C40341" w:rsidRDefault="00C40341" w:rsidP="00C40341">
      <w:pPr>
        <w:pStyle w:val="a0"/>
        <w:rPr>
          <w:rFonts w:eastAsia="宋体"/>
          <w:lang w:eastAsia="zh-CN"/>
        </w:rPr>
      </w:pPr>
    </w:p>
    <w:p w:rsidR="00C40341" w:rsidRDefault="00C40341" w:rsidP="00C40341">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From the UE’s perspective, gNB should ensure the same QCL assumption for the different channels/signals which will be involved in the simultaneous transmission/reception.</w:t>
      </w:r>
    </w:p>
    <w:p w:rsidR="00C40341" w:rsidRPr="008634CE" w:rsidRDefault="00C40341" w:rsidP="00C40341">
      <w:pPr>
        <w:pStyle w:val="a0"/>
        <w:rPr>
          <w:rFonts w:eastAsia="宋体"/>
          <w:lang w:eastAsia="zh-CN"/>
        </w:rPr>
      </w:pPr>
    </w:p>
    <w:p w:rsidR="00C40341" w:rsidRDefault="00C40341" w:rsidP="00C40341">
      <w:pPr>
        <w:pStyle w:val="a0"/>
        <w:spacing w:afterLines="50"/>
        <w:ind w:left="1132" w:hangingChars="564" w:hanging="1132"/>
        <w:rPr>
          <w:rFonts w:eastAsia="宋体"/>
          <w:b/>
          <w:i/>
          <w:iCs/>
          <w:szCs w:val="20"/>
          <w:lang w:eastAsia="zh-CN"/>
        </w:rPr>
      </w:pPr>
      <w:r>
        <w:rPr>
          <w:rFonts w:eastAsia="宋体"/>
          <w:b/>
          <w:i/>
          <w:iCs/>
          <w:szCs w:val="20"/>
          <w:lang w:eastAsia="zh-CN"/>
        </w:rPr>
        <w:t>Proposal</w:t>
      </w:r>
      <w:r>
        <w:rPr>
          <w:rFonts w:eastAsia="宋体" w:hint="eastAsia"/>
          <w:b/>
          <w:i/>
          <w:iCs/>
          <w:szCs w:val="20"/>
          <w:lang w:eastAsia="zh-CN"/>
        </w:rPr>
        <w:t xml:space="preserve"> </w:t>
      </w:r>
      <w:r>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w:t>
      </w:r>
      <w:r>
        <w:rPr>
          <w:rFonts w:eastAsia="宋体"/>
          <w:b/>
          <w:i/>
          <w:iCs/>
          <w:szCs w:val="20"/>
          <w:lang w:eastAsia="zh-CN"/>
        </w:rPr>
        <w:t>Regarding the simultaneous reception/transmission, we propose that</w:t>
      </w:r>
    </w:p>
    <w:p w:rsidR="00C40341" w:rsidRDefault="00C40341" w:rsidP="00C40341">
      <w:pPr>
        <w:pStyle w:val="a0"/>
        <w:numPr>
          <w:ilvl w:val="0"/>
          <w:numId w:val="41"/>
        </w:numPr>
        <w:spacing w:afterLines="50"/>
        <w:rPr>
          <w:rFonts w:eastAsia="宋体"/>
          <w:b/>
          <w:i/>
          <w:iCs/>
          <w:szCs w:val="20"/>
          <w:lang w:eastAsia="zh-CN"/>
        </w:rPr>
      </w:pPr>
      <w:r>
        <w:rPr>
          <w:rFonts w:eastAsia="宋体"/>
          <w:b/>
          <w:i/>
          <w:iCs/>
          <w:szCs w:val="20"/>
          <w:lang w:eastAsia="zh-CN"/>
        </w:rPr>
        <w:t>In case that the QCL assumptions are not the same for the different DL signals/channels, the corresponding UE behavior is undefined and there is no impact on the specification.</w:t>
      </w:r>
    </w:p>
    <w:p w:rsidR="00C40341" w:rsidRPr="009E18CE" w:rsidRDefault="00C40341" w:rsidP="00C40341">
      <w:pPr>
        <w:pStyle w:val="a0"/>
        <w:numPr>
          <w:ilvl w:val="0"/>
          <w:numId w:val="41"/>
        </w:numPr>
        <w:spacing w:afterLines="50"/>
        <w:rPr>
          <w:rFonts w:eastAsia="宋体"/>
          <w:b/>
          <w:i/>
          <w:iCs/>
          <w:szCs w:val="20"/>
          <w:lang w:eastAsia="zh-CN"/>
        </w:rPr>
      </w:pPr>
      <w:r>
        <w:rPr>
          <w:rFonts w:eastAsia="宋体"/>
          <w:b/>
          <w:i/>
          <w:iCs/>
          <w:szCs w:val="20"/>
          <w:lang w:eastAsia="zh-CN"/>
        </w:rPr>
        <w:t>If case that the spatial relationship information are not the same for the different UL signals/channels, the corresponding UE behavior is undefined and there is no impact on the specification.</w:t>
      </w:r>
    </w:p>
    <w:p w:rsidR="00BE70F0" w:rsidRPr="00BE70F0" w:rsidRDefault="00BE70F0" w:rsidP="006F2123">
      <w:pPr>
        <w:rPr>
          <w:rFonts w:eastAsia="宋体"/>
          <w:lang w:eastAsia="zh-CN"/>
        </w:rPr>
      </w:pPr>
    </w:p>
    <w:p w:rsidR="00FE5799" w:rsidRPr="00510266" w:rsidRDefault="00FE5799" w:rsidP="00FE5799">
      <w:pPr>
        <w:pStyle w:val="1"/>
      </w:pPr>
      <w:r w:rsidRPr="00510266">
        <w:t>References</w:t>
      </w:r>
    </w:p>
    <w:p w:rsidR="00A45412" w:rsidRPr="0085642E" w:rsidRDefault="00A45412" w:rsidP="0085642E">
      <w:pPr>
        <w:numPr>
          <w:ilvl w:val="0"/>
          <w:numId w:val="2"/>
        </w:numPr>
        <w:jc w:val="both"/>
        <w:rPr>
          <w:szCs w:val="20"/>
          <w:lang w:val="it-IT"/>
        </w:rPr>
      </w:pPr>
      <w:r>
        <w:rPr>
          <w:rFonts w:eastAsiaTheme="minorEastAsia" w:hint="eastAsia"/>
          <w:szCs w:val="20"/>
          <w:lang w:val="it-IT" w:eastAsia="zh-CN"/>
        </w:rPr>
        <w:t>RAN1#9</w:t>
      </w:r>
      <w:r w:rsidR="00104BC9">
        <w:rPr>
          <w:rFonts w:eastAsiaTheme="minorEastAsia"/>
          <w:szCs w:val="20"/>
          <w:lang w:val="it-IT" w:eastAsia="zh-CN"/>
        </w:rPr>
        <w:t>2</w:t>
      </w:r>
      <w:r>
        <w:rPr>
          <w:rFonts w:eastAsiaTheme="minorEastAsia" w:hint="eastAsia"/>
          <w:szCs w:val="20"/>
          <w:lang w:val="it-IT" w:eastAsia="zh-CN"/>
        </w:rPr>
        <w:t xml:space="preserve"> Chairman</w:t>
      </w:r>
      <w:r>
        <w:rPr>
          <w:rFonts w:eastAsiaTheme="minorEastAsia"/>
          <w:szCs w:val="20"/>
          <w:lang w:val="it-IT" w:eastAsia="zh-CN"/>
        </w:rPr>
        <w:t>’</w:t>
      </w:r>
      <w:r>
        <w:rPr>
          <w:rFonts w:eastAsiaTheme="minorEastAsia" w:hint="eastAsia"/>
          <w:szCs w:val="20"/>
          <w:lang w:val="it-IT" w:eastAsia="zh-CN"/>
        </w:rPr>
        <w:t>s notes</w:t>
      </w:r>
    </w:p>
    <w:sectPr w:rsidR="00A45412" w:rsidRPr="0085642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B8A" w:rsidRDefault="00D26B8A" w:rsidP="001B3EB1">
      <w:r>
        <w:separator/>
      </w:r>
    </w:p>
  </w:endnote>
  <w:endnote w:type="continuationSeparator" w:id="0">
    <w:p w:rsidR="00D26B8A" w:rsidRDefault="00D26B8A"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B8A" w:rsidRDefault="00D26B8A" w:rsidP="001B3EB1">
      <w:r>
        <w:separator/>
      </w:r>
    </w:p>
  </w:footnote>
  <w:footnote w:type="continuationSeparator" w:id="0">
    <w:p w:rsidR="00D26B8A" w:rsidRDefault="00D26B8A"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2F2F66"/>
    <w:multiLevelType w:val="hybridMultilevel"/>
    <w:tmpl w:val="380A3A90"/>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6">
    <w:nsid w:val="22BA6FF9"/>
    <w:multiLevelType w:val="hybridMultilevel"/>
    <w:tmpl w:val="AFB418DE"/>
    <w:lvl w:ilvl="0" w:tplc="A134BF92">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7">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nsid w:val="259A495B"/>
    <w:multiLevelType w:val="hybridMultilevel"/>
    <w:tmpl w:val="1C822AEE"/>
    <w:lvl w:ilvl="0" w:tplc="48542544">
      <w:start w:val="1"/>
      <w:numFmt w:val="bullet"/>
      <w:lvlText w:val="•"/>
      <w:lvlJc w:val="left"/>
      <w:pPr>
        <w:ind w:left="1455" w:hanging="420"/>
      </w:pPr>
      <w:rPr>
        <w:rFonts w:ascii="Arial" w:hAnsi="Arial" w:hint="default"/>
      </w:rPr>
    </w:lvl>
    <w:lvl w:ilvl="1" w:tplc="04090003" w:tentative="1">
      <w:start w:val="1"/>
      <w:numFmt w:val="bullet"/>
      <w:lvlText w:val=""/>
      <w:lvlJc w:val="left"/>
      <w:pPr>
        <w:ind w:left="1875" w:hanging="420"/>
      </w:pPr>
      <w:rPr>
        <w:rFonts w:ascii="Wingdings" w:hAnsi="Wingdings" w:hint="default"/>
      </w:rPr>
    </w:lvl>
    <w:lvl w:ilvl="2" w:tplc="04090005" w:tentative="1">
      <w:start w:val="1"/>
      <w:numFmt w:val="bullet"/>
      <w:lvlText w:val=""/>
      <w:lvlJc w:val="left"/>
      <w:pPr>
        <w:ind w:left="2295" w:hanging="420"/>
      </w:pPr>
      <w:rPr>
        <w:rFonts w:ascii="Wingdings" w:hAnsi="Wingdings" w:hint="default"/>
      </w:rPr>
    </w:lvl>
    <w:lvl w:ilvl="3" w:tplc="04090001" w:tentative="1">
      <w:start w:val="1"/>
      <w:numFmt w:val="bullet"/>
      <w:lvlText w:val=""/>
      <w:lvlJc w:val="left"/>
      <w:pPr>
        <w:ind w:left="2715" w:hanging="420"/>
      </w:pPr>
      <w:rPr>
        <w:rFonts w:ascii="Wingdings" w:hAnsi="Wingdings" w:hint="default"/>
      </w:rPr>
    </w:lvl>
    <w:lvl w:ilvl="4" w:tplc="04090003" w:tentative="1">
      <w:start w:val="1"/>
      <w:numFmt w:val="bullet"/>
      <w:lvlText w:val=""/>
      <w:lvlJc w:val="left"/>
      <w:pPr>
        <w:ind w:left="3135" w:hanging="420"/>
      </w:pPr>
      <w:rPr>
        <w:rFonts w:ascii="Wingdings" w:hAnsi="Wingdings" w:hint="default"/>
      </w:rPr>
    </w:lvl>
    <w:lvl w:ilvl="5" w:tplc="04090005" w:tentative="1">
      <w:start w:val="1"/>
      <w:numFmt w:val="bullet"/>
      <w:lvlText w:val=""/>
      <w:lvlJc w:val="left"/>
      <w:pPr>
        <w:ind w:left="3555" w:hanging="420"/>
      </w:pPr>
      <w:rPr>
        <w:rFonts w:ascii="Wingdings" w:hAnsi="Wingdings" w:hint="default"/>
      </w:rPr>
    </w:lvl>
    <w:lvl w:ilvl="6" w:tplc="04090001" w:tentative="1">
      <w:start w:val="1"/>
      <w:numFmt w:val="bullet"/>
      <w:lvlText w:val=""/>
      <w:lvlJc w:val="left"/>
      <w:pPr>
        <w:ind w:left="3975" w:hanging="420"/>
      </w:pPr>
      <w:rPr>
        <w:rFonts w:ascii="Wingdings" w:hAnsi="Wingdings" w:hint="default"/>
      </w:rPr>
    </w:lvl>
    <w:lvl w:ilvl="7" w:tplc="04090003" w:tentative="1">
      <w:start w:val="1"/>
      <w:numFmt w:val="bullet"/>
      <w:lvlText w:val=""/>
      <w:lvlJc w:val="left"/>
      <w:pPr>
        <w:ind w:left="4395" w:hanging="420"/>
      </w:pPr>
      <w:rPr>
        <w:rFonts w:ascii="Wingdings" w:hAnsi="Wingdings" w:hint="default"/>
      </w:rPr>
    </w:lvl>
    <w:lvl w:ilvl="8" w:tplc="04090005" w:tentative="1">
      <w:start w:val="1"/>
      <w:numFmt w:val="bullet"/>
      <w:lvlText w:val=""/>
      <w:lvlJc w:val="left"/>
      <w:pPr>
        <w:ind w:left="4815" w:hanging="420"/>
      </w:pPr>
      <w:rPr>
        <w:rFonts w:ascii="Wingdings" w:hAnsi="Wingdings"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7F52108"/>
    <w:multiLevelType w:val="hybridMultilevel"/>
    <w:tmpl w:val="DCB82FEE"/>
    <w:lvl w:ilvl="0" w:tplc="08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6">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7">
    <w:nsid w:val="2E8F61DF"/>
    <w:multiLevelType w:val="hybridMultilevel"/>
    <w:tmpl w:val="0D1E9D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9">
    <w:nsid w:val="35122C68"/>
    <w:multiLevelType w:val="hybridMultilevel"/>
    <w:tmpl w:val="C5B8A278"/>
    <w:lvl w:ilvl="0" w:tplc="A134BF92">
      <w:start w:val="1"/>
      <w:numFmt w:val="bullet"/>
      <w:lvlText w:val=""/>
      <w:lvlJc w:val="left"/>
      <w:pPr>
        <w:ind w:left="1269" w:hanging="420"/>
      </w:pPr>
      <w:rPr>
        <w:rFonts w:ascii="Wingdings" w:hAnsi="Wingdings" w:hint="default"/>
      </w:rPr>
    </w:lvl>
    <w:lvl w:ilvl="1" w:tplc="04090003">
      <w:start w:val="1"/>
      <w:numFmt w:val="bullet"/>
      <w:lvlText w:val=""/>
      <w:lvlJc w:val="left"/>
      <w:pPr>
        <w:ind w:left="1689" w:hanging="420"/>
      </w:pPr>
      <w:rPr>
        <w:rFonts w:ascii="Wingdings" w:hAnsi="Wingdings"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B027411"/>
    <w:multiLevelType w:val="hybridMultilevel"/>
    <w:tmpl w:val="20E2C024"/>
    <w:lvl w:ilvl="0" w:tplc="0409000F">
      <w:start w:val="1"/>
      <w:numFmt w:val="decimal"/>
      <w:lvlText w:val="%1."/>
      <w:lvlJc w:val="left"/>
      <w:pPr>
        <w:ind w:left="466" w:hanging="420"/>
      </w:pPr>
    </w:lvl>
    <w:lvl w:ilvl="1" w:tplc="04090019" w:tentative="1">
      <w:start w:val="1"/>
      <w:numFmt w:val="lowerLetter"/>
      <w:lvlText w:val="%2)"/>
      <w:lvlJc w:val="left"/>
      <w:pPr>
        <w:ind w:left="886" w:hanging="420"/>
      </w:pPr>
    </w:lvl>
    <w:lvl w:ilvl="2" w:tplc="0409001B" w:tentative="1">
      <w:start w:val="1"/>
      <w:numFmt w:val="lowerRoman"/>
      <w:lvlText w:val="%3."/>
      <w:lvlJc w:val="right"/>
      <w:pPr>
        <w:ind w:left="1306" w:hanging="420"/>
      </w:pPr>
    </w:lvl>
    <w:lvl w:ilvl="3" w:tplc="0409000F" w:tentative="1">
      <w:start w:val="1"/>
      <w:numFmt w:val="decimal"/>
      <w:lvlText w:val="%4."/>
      <w:lvlJc w:val="left"/>
      <w:pPr>
        <w:ind w:left="1726" w:hanging="420"/>
      </w:pPr>
    </w:lvl>
    <w:lvl w:ilvl="4" w:tplc="04090019" w:tentative="1">
      <w:start w:val="1"/>
      <w:numFmt w:val="lowerLetter"/>
      <w:lvlText w:val="%5)"/>
      <w:lvlJc w:val="left"/>
      <w:pPr>
        <w:ind w:left="2146" w:hanging="420"/>
      </w:pPr>
    </w:lvl>
    <w:lvl w:ilvl="5" w:tplc="0409001B" w:tentative="1">
      <w:start w:val="1"/>
      <w:numFmt w:val="lowerRoman"/>
      <w:lvlText w:val="%6."/>
      <w:lvlJc w:val="right"/>
      <w:pPr>
        <w:ind w:left="2566" w:hanging="420"/>
      </w:pPr>
    </w:lvl>
    <w:lvl w:ilvl="6" w:tplc="0409000F" w:tentative="1">
      <w:start w:val="1"/>
      <w:numFmt w:val="decimal"/>
      <w:lvlText w:val="%7."/>
      <w:lvlJc w:val="left"/>
      <w:pPr>
        <w:ind w:left="2986" w:hanging="420"/>
      </w:pPr>
    </w:lvl>
    <w:lvl w:ilvl="7" w:tplc="04090019" w:tentative="1">
      <w:start w:val="1"/>
      <w:numFmt w:val="lowerLetter"/>
      <w:lvlText w:val="%8)"/>
      <w:lvlJc w:val="left"/>
      <w:pPr>
        <w:ind w:left="3406" w:hanging="420"/>
      </w:pPr>
    </w:lvl>
    <w:lvl w:ilvl="8" w:tplc="0409001B" w:tentative="1">
      <w:start w:val="1"/>
      <w:numFmt w:val="lowerRoman"/>
      <w:lvlText w:val="%9."/>
      <w:lvlJc w:val="right"/>
      <w:pPr>
        <w:ind w:left="3826" w:hanging="420"/>
      </w:pPr>
    </w:lvl>
  </w:abstractNum>
  <w:abstractNum w:abstractNumId="22">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465D3"/>
    <w:multiLevelType w:val="hybridMultilevel"/>
    <w:tmpl w:val="23FCC0D0"/>
    <w:lvl w:ilvl="0" w:tplc="04090001">
      <w:start w:val="1"/>
      <w:numFmt w:val="bullet"/>
      <w:lvlText w:val=""/>
      <w:lvlJc w:val="left"/>
      <w:pPr>
        <w:ind w:left="1520" w:hanging="420"/>
      </w:pPr>
      <w:rPr>
        <w:rFonts w:ascii="Wingdings" w:hAnsi="Wingdings"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25">
    <w:nsid w:val="4C23272B"/>
    <w:multiLevelType w:val="hybridMultilevel"/>
    <w:tmpl w:val="B64C32C2"/>
    <w:lvl w:ilvl="0" w:tplc="485425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826BCF"/>
    <w:multiLevelType w:val="hybridMultilevel"/>
    <w:tmpl w:val="D1B490AC"/>
    <w:lvl w:ilvl="0" w:tplc="62445D24">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8">
    <w:nsid w:val="55957ED8"/>
    <w:multiLevelType w:val="hybridMultilevel"/>
    <w:tmpl w:val="F8126276"/>
    <w:lvl w:ilvl="0" w:tplc="08090001">
      <w:start w:val="1"/>
      <w:numFmt w:val="bullet"/>
      <w:lvlText w:val=""/>
      <w:lvlJc w:val="left"/>
      <w:pPr>
        <w:ind w:left="567" w:hanging="420"/>
      </w:pPr>
      <w:rPr>
        <w:rFonts w:ascii="Symbol" w:hAnsi="Symbo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29">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EAB2273"/>
    <w:multiLevelType w:val="hybridMultilevel"/>
    <w:tmpl w:val="B1D85206"/>
    <w:lvl w:ilvl="0" w:tplc="669496B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3">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4">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5">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6">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7">
    <w:nsid w:val="78CA22F2"/>
    <w:multiLevelType w:val="hybridMultilevel"/>
    <w:tmpl w:val="A3F478F2"/>
    <w:lvl w:ilvl="0" w:tplc="62445D2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7B703F49"/>
    <w:multiLevelType w:val="hybridMultilevel"/>
    <w:tmpl w:val="8E82BE78"/>
    <w:lvl w:ilvl="0" w:tplc="08090001">
      <w:start w:val="1"/>
      <w:numFmt w:val="bullet"/>
      <w:lvlText w:val=""/>
      <w:lvlJc w:val="left"/>
      <w:pPr>
        <w:ind w:left="614" w:hanging="420"/>
      </w:pPr>
      <w:rPr>
        <w:rFonts w:ascii="Symbol" w:hAnsi="Symbol" w:hint="default"/>
      </w:rPr>
    </w:lvl>
    <w:lvl w:ilvl="1" w:tplc="30384F12">
      <w:start w:val="274"/>
      <w:numFmt w:val="bullet"/>
      <w:lvlText w:val="–"/>
      <w:lvlJc w:val="left"/>
      <w:pPr>
        <w:ind w:left="1034" w:hanging="420"/>
      </w:pPr>
      <w:rPr>
        <w:rFonts w:ascii="Arial" w:hAnsi="Arial" w:hint="default"/>
      </w:rPr>
    </w:lvl>
    <w:lvl w:ilvl="2" w:tplc="04090005" w:tentative="1">
      <w:start w:val="1"/>
      <w:numFmt w:val="bullet"/>
      <w:lvlText w:val=""/>
      <w:lvlJc w:val="left"/>
      <w:pPr>
        <w:ind w:left="1454" w:hanging="420"/>
      </w:pPr>
      <w:rPr>
        <w:rFonts w:ascii="Wingdings" w:hAnsi="Wingdings" w:hint="default"/>
      </w:rPr>
    </w:lvl>
    <w:lvl w:ilvl="3" w:tplc="04090001" w:tentative="1">
      <w:start w:val="1"/>
      <w:numFmt w:val="bullet"/>
      <w:lvlText w:val=""/>
      <w:lvlJc w:val="left"/>
      <w:pPr>
        <w:ind w:left="1874" w:hanging="420"/>
      </w:pPr>
      <w:rPr>
        <w:rFonts w:ascii="Wingdings" w:hAnsi="Wingdings" w:hint="default"/>
      </w:rPr>
    </w:lvl>
    <w:lvl w:ilvl="4" w:tplc="04090003" w:tentative="1">
      <w:start w:val="1"/>
      <w:numFmt w:val="bullet"/>
      <w:lvlText w:val=""/>
      <w:lvlJc w:val="left"/>
      <w:pPr>
        <w:ind w:left="2294" w:hanging="420"/>
      </w:pPr>
      <w:rPr>
        <w:rFonts w:ascii="Wingdings" w:hAnsi="Wingdings" w:hint="default"/>
      </w:rPr>
    </w:lvl>
    <w:lvl w:ilvl="5" w:tplc="04090005" w:tentative="1">
      <w:start w:val="1"/>
      <w:numFmt w:val="bullet"/>
      <w:lvlText w:val=""/>
      <w:lvlJc w:val="left"/>
      <w:pPr>
        <w:ind w:left="2714" w:hanging="420"/>
      </w:pPr>
      <w:rPr>
        <w:rFonts w:ascii="Wingdings" w:hAnsi="Wingdings" w:hint="default"/>
      </w:rPr>
    </w:lvl>
    <w:lvl w:ilvl="6" w:tplc="04090001" w:tentative="1">
      <w:start w:val="1"/>
      <w:numFmt w:val="bullet"/>
      <w:lvlText w:val=""/>
      <w:lvlJc w:val="left"/>
      <w:pPr>
        <w:ind w:left="3134" w:hanging="420"/>
      </w:pPr>
      <w:rPr>
        <w:rFonts w:ascii="Wingdings" w:hAnsi="Wingdings" w:hint="default"/>
      </w:rPr>
    </w:lvl>
    <w:lvl w:ilvl="7" w:tplc="04090003" w:tentative="1">
      <w:start w:val="1"/>
      <w:numFmt w:val="bullet"/>
      <w:lvlText w:val=""/>
      <w:lvlJc w:val="left"/>
      <w:pPr>
        <w:ind w:left="3554" w:hanging="420"/>
      </w:pPr>
      <w:rPr>
        <w:rFonts w:ascii="Wingdings" w:hAnsi="Wingdings" w:hint="default"/>
      </w:rPr>
    </w:lvl>
    <w:lvl w:ilvl="8" w:tplc="04090005" w:tentative="1">
      <w:start w:val="1"/>
      <w:numFmt w:val="bullet"/>
      <w:lvlText w:val=""/>
      <w:lvlJc w:val="left"/>
      <w:pPr>
        <w:ind w:left="3974" w:hanging="420"/>
      </w:pPr>
      <w:rPr>
        <w:rFonts w:ascii="Wingdings" w:hAnsi="Wingdings" w:hint="default"/>
      </w:rPr>
    </w:lvl>
  </w:abstractNum>
  <w:abstractNum w:abstractNumId="3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nsid w:val="7D504173"/>
    <w:multiLevelType w:val="hybridMultilevel"/>
    <w:tmpl w:val="066486E4"/>
    <w:lvl w:ilvl="0" w:tplc="62445D24">
      <w:start w:val="1"/>
      <w:numFmt w:val="bullet"/>
      <w:lvlText w:val="•"/>
      <w:lvlJc w:val="left"/>
      <w:pPr>
        <w:ind w:left="775" w:hanging="420"/>
      </w:pPr>
      <w:rPr>
        <w:rFonts w:ascii="Arial" w:hAnsi="Arial" w:hint="default"/>
      </w:rPr>
    </w:lvl>
    <w:lvl w:ilvl="1" w:tplc="04090003" w:tentative="1">
      <w:start w:val="1"/>
      <w:numFmt w:val="bullet"/>
      <w:lvlText w:val=""/>
      <w:lvlJc w:val="left"/>
      <w:pPr>
        <w:ind w:left="1195" w:hanging="420"/>
      </w:pPr>
      <w:rPr>
        <w:rFonts w:ascii="Wingdings" w:hAnsi="Wingdings" w:hint="default"/>
      </w:rPr>
    </w:lvl>
    <w:lvl w:ilvl="2" w:tplc="04090005" w:tentative="1">
      <w:start w:val="1"/>
      <w:numFmt w:val="bullet"/>
      <w:lvlText w:val=""/>
      <w:lvlJc w:val="left"/>
      <w:pPr>
        <w:ind w:left="1615" w:hanging="420"/>
      </w:pPr>
      <w:rPr>
        <w:rFonts w:ascii="Wingdings" w:hAnsi="Wingdings" w:hint="default"/>
      </w:rPr>
    </w:lvl>
    <w:lvl w:ilvl="3" w:tplc="04090001" w:tentative="1">
      <w:start w:val="1"/>
      <w:numFmt w:val="bullet"/>
      <w:lvlText w:val=""/>
      <w:lvlJc w:val="left"/>
      <w:pPr>
        <w:ind w:left="2035" w:hanging="420"/>
      </w:pPr>
      <w:rPr>
        <w:rFonts w:ascii="Wingdings" w:hAnsi="Wingdings" w:hint="default"/>
      </w:rPr>
    </w:lvl>
    <w:lvl w:ilvl="4" w:tplc="04090003" w:tentative="1">
      <w:start w:val="1"/>
      <w:numFmt w:val="bullet"/>
      <w:lvlText w:val=""/>
      <w:lvlJc w:val="left"/>
      <w:pPr>
        <w:ind w:left="2455" w:hanging="420"/>
      </w:pPr>
      <w:rPr>
        <w:rFonts w:ascii="Wingdings" w:hAnsi="Wingdings" w:hint="default"/>
      </w:rPr>
    </w:lvl>
    <w:lvl w:ilvl="5" w:tplc="04090005" w:tentative="1">
      <w:start w:val="1"/>
      <w:numFmt w:val="bullet"/>
      <w:lvlText w:val=""/>
      <w:lvlJc w:val="left"/>
      <w:pPr>
        <w:ind w:left="2875" w:hanging="420"/>
      </w:pPr>
      <w:rPr>
        <w:rFonts w:ascii="Wingdings" w:hAnsi="Wingdings" w:hint="default"/>
      </w:rPr>
    </w:lvl>
    <w:lvl w:ilvl="6" w:tplc="04090001" w:tentative="1">
      <w:start w:val="1"/>
      <w:numFmt w:val="bullet"/>
      <w:lvlText w:val=""/>
      <w:lvlJc w:val="left"/>
      <w:pPr>
        <w:ind w:left="3295" w:hanging="420"/>
      </w:pPr>
      <w:rPr>
        <w:rFonts w:ascii="Wingdings" w:hAnsi="Wingdings" w:hint="default"/>
      </w:rPr>
    </w:lvl>
    <w:lvl w:ilvl="7" w:tplc="04090003" w:tentative="1">
      <w:start w:val="1"/>
      <w:numFmt w:val="bullet"/>
      <w:lvlText w:val=""/>
      <w:lvlJc w:val="left"/>
      <w:pPr>
        <w:ind w:left="3715" w:hanging="420"/>
      </w:pPr>
      <w:rPr>
        <w:rFonts w:ascii="Wingdings" w:hAnsi="Wingdings" w:hint="default"/>
      </w:rPr>
    </w:lvl>
    <w:lvl w:ilvl="8" w:tplc="04090005" w:tentative="1">
      <w:start w:val="1"/>
      <w:numFmt w:val="bullet"/>
      <w:lvlText w:val=""/>
      <w:lvlJc w:val="left"/>
      <w:pPr>
        <w:ind w:left="4135" w:hanging="420"/>
      </w:pPr>
      <w:rPr>
        <w:rFonts w:ascii="Wingdings" w:hAnsi="Wingdings" w:hint="default"/>
      </w:rPr>
    </w:lvl>
  </w:abstractNum>
  <w:abstractNum w:abstractNumId="42">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14"/>
  </w:num>
  <w:num w:numId="3">
    <w:abstractNumId w:val="35"/>
  </w:num>
  <w:num w:numId="4">
    <w:abstractNumId w:val="20"/>
  </w:num>
  <w:num w:numId="5">
    <w:abstractNumId w:val="27"/>
  </w:num>
  <w:num w:numId="6">
    <w:abstractNumId w:val="33"/>
  </w:num>
  <w:num w:numId="7">
    <w:abstractNumId w:val="29"/>
  </w:num>
  <w:num w:numId="8">
    <w:abstractNumId w:val="0"/>
  </w:num>
  <w:num w:numId="9">
    <w:abstractNumId w:val="9"/>
  </w:num>
  <w:num w:numId="10">
    <w:abstractNumId w:val="18"/>
  </w:num>
  <w:num w:numId="11">
    <w:abstractNumId w:val="11"/>
  </w:num>
  <w:num w:numId="12">
    <w:abstractNumId w:val="16"/>
  </w:num>
  <w:num w:numId="13">
    <w:abstractNumId w:val="3"/>
  </w:num>
  <w:num w:numId="14">
    <w:abstractNumId w:val="34"/>
  </w:num>
  <w:num w:numId="15">
    <w:abstractNumId w:val="30"/>
  </w:num>
  <w:num w:numId="16">
    <w:abstractNumId w:val="38"/>
  </w:num>
  <w:num w:numId="17">
    <w:abstractNumId w:val="28"/>
  </w:num>
  <w:num w:numId="18">
    <w:abstractNumId w:val="15"/>
  </w:num>
  <w:num w:numId="19">
    <w:abstractNumId w:val="40"/>
  </w:num>
  <w:num w:numId="20">
    <w:abstractNumId w:val="36"/>
  </w:num>
  <w:num w:numId="21">
    <w:abstractNumId w:val="8"/>
  </w:num>
  <w:num w:numId="22">
    <w:abstractNumId w:val="12"/>
  </w:num>
  <w:num w:numId="23">
    <w:abstractNumId w:val="41"/>
  </w:num>
  <w:num w:numId="24">
    <w:abstractNumId w:val="37"/>
  </w:num>
  <w:num w:numId="25">
    <w:abstractNumId w:val="22"/>
  </w:num>
  <w:num w:numId="26">
    <w:abstractNumId w:val="13"/>
  </w:num>
  <w:num w:numId="27">
    <w:abstractNumId w:val="42"/>
  </w:num>
  <w:num w:numId="28">
    <w:abstractNumId w:val="32"/>
  </w:num>
  <w:num w:numId="29">
    <w:abstractNumId w:val="10"/>
  </w:num>
  <w:num w:numId="30">
    <w:abstractNumId w:val="25"/>
  </w:num>
  <w:num w:numId="31">
    <w:abstractNumId w:val="7"/>
  </w:num>
  <w:num w:numId="32">
    <w:abstractNumId w:val="23"/>
  </w:num>
  <w:num w:numId="33">
    <w:abstractNumId w:val="4"/>
  </w:num>
  <w:num w:numId="34">
    <w:abstractNumId w:val="26"/>
  </w:num>
  <w:num w:numId="35">
    <w:abstractNumId w:val="17"/>
  </w:num>
  <w:num w:numId="36">
    <w:abstractNumId w:val="19"/>
  </w:num>
  <w:num w:numId="37">
    <w:abstractNumId w:val="5"/>
  </w:num>
  <w:num w:numId="38">
    <w:abstractNumId w:val="2"/>
  </w:num>
  <w:num w:numId="39">
    <w:abstractNumId w:val="6"/>
  </w:num>
  <w:num w:numId="40">
    <w:abstractNumId w:val="21"/>
  </w:num>
  <w:num w:numId="41">
    <w:abstractNumId w:val="24"/>
  </w:num>
  <w:num w:numId="42">
    <w:abstractNumId w:val="31"/>
  </w:num>
  <w:num w:numId="4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14201"/>
    <w:rsid w:val="00016251"/>
    <w:rsid w:val="00020265"/>
    <w:rsid w:val="000208B1"/>
    <w:rsid w:val="000208C5"/>
    <w:rsid w:val="00020D24"/>
    <w:rsid w:val="00022B5C"/>
    <w:rsid w:val="00023A97"/>
    <w:rsid w:val="00023DE2"/>
    <w:rsid w:val="00024C2C"/>
    <w:rsid w:val="00025A09"/>
    <w:rsid w:val="00027CCA"/>
    <w:rsid w:val="00030D26"/>
    <w:rsid w:val="00030E02"/>
    <w:rsid w:val="00031B00"/>
    <w:rsid w:val="000351C9"/>
    <w:rsid w:val="00040E67"/>
    <w:rsid w:val="000428A6"/>
    <w:rsid w:val="00043CEF"/>
    <w:rsid w:val="00045161"/>
    <w:rsid w:val="00045B00"/>
    <w:rsid w:val="0004656F"/>
    <w:rsid w:val="00052E65"/>
    <w:rsid w:val="000535CD"/>
    <w:rsid w:val="00054925"/>
    <w:rsid w:val="00056335"/>
    <w:rsid w:val="00056681"/>
    <w:rsid w:val="000572EC"/>
    <w:rsid w:val="00061096"/>
    <w:rsid w:val="00062E54"/>
    <w:rsid w:val="00065037"/>
    <w:rsid w:val="00066152"/>
    <w:rsid w:val="00067305"/>
    <w:rsid w:val="00070A36"/>
    <w:rsid w:val="00070F53"/>
    <w:rsid w:val="000711B6"/>
    <w:rsid w:val="00077697"/>
    <w:rsid w:val="0008062B"/>
    <w:rsid w:val="00080776"/>
    <w:rsid w:val="00085476"/>
    <w:rsid w:val="00085928"/>
    <w:rsid w:val="00090527"/>
    <w:rsid w:val="0009265A"/>
    <w:rsid w:val="00092992"/>
    <w:rsid w:val="00094D5F"/>
    <w:rsid w:val="00096C7C"/>
    <w:rsid w:val="00096D15"/>
    <w:rsid w:val="00097CDA"/>
    <w:rsid w:val="000A2135"/>
    <w:rsid w:val="000A4901"/>
    <w:rsid w:val="000A4905"/>
    <w:rsid w:val="000B16FF"/>
    <w:rsid w:val="000B3028"/>
    <w:rsid w:val="000B4F96"/>
    <w:rsid w:val="000B6698"/>
    <w:rsid w:val="000C195C"/>
    <w:rsid w:val="000C2822"/>
    <w:rsid w:val="000C4C81"/>
    <w:rsid w:val="000C559D"/>
    <w:rsid w:val="000C6296"/>
    <w:rsid w:val="000C711F"/>
    <w:rsid w:val="000D037D"/>
    <w:rsid w:val="000D2016"/>
    <w:rsid w:val="000D313E"/>
    <w:rsid w:val="000D65AF"/>
    <w:rsid w:val="000E0571"/>
    <w:rsid w:val="000E25B1"/>
    <w:rsid w:val="000E2835"/>
    <w:rsid w:val="000E2870"/>
    <w:rsid w:val="000E329B"/>
    <w:rsid w:val="000E4DBB"/>
    <w:rsid w:val="000E50CC"/>
    <w:rsid w:val="000E51BF"/>
    <w:rsid w:val="000E6A06"/>
    <w:rsid w:val="000F1225"/>
    <w:rsid w:val="000F1D85"/>
    <w:rsid w:val="000F447B"/>
    <w:rsid w:val="000F4750"/>
    <w:rsid w:val="000F4C64"/>
    <w:rsid w:val="000F782E"/>
    <w:rsid w:val="000F7884"/>
    <w:rsid w:val="00102D9A"/>
    <w:rsid w:val="00104515"/>
    <w:rsid w:val="00104BC9"/>
    <w:rsid w:val="00105BDF"/>
    <w:rsid w:val="00114903"/>
    <w:rsid w:val="00120388"/>
    <w:rsid w:val="00121664"/>
    <w:rsid w:val="00124544"/>
    <w:rsid w:val="0012666B"/>
    <w:rsid w:val="0013116C"/>
    <w:rsid w:val="00133B64"/>
    <w:rsid w:val="001343B5"/>
    <w:rsid w:val="00135072"/>
    <w:rsid w:val="00135289"/>
    <w:rsid w:val="001417EE"/>
    <w:rsid w:val="001428F9"/>
    <w:rsid w:val="00142ECA"/>
    <w:rsid w:val="00143CD4"/>
    <w:rsid w:val="0014483A"/>
    <w:rsid w:val="00145A68"/>
    <w:rsid w:val="001466E8"/>
    <w:rsid w:val="00153894"/>
    <w:rsid w:val="00154AF7"/>
    <w:rsid w:val="001571BF"/>
    <w:rsid w:val="00157326"/>
    <w:rsid w:val="00157EB9"/>
    <w:rsid w:val="00161C22"/>
    <w:rsid w:val="00165AD7"/>
    <w:rsid w:val="001674B1"/>
    <w:rsid w:val="0016769E"/>
    <w:rsid w:val="00171176"/>
    <w:rsid w:val="00172716"/>
    <w:rsid w:val="00177C84"/>
    <w:rsid w:val="001819F9"/>
    <w:rsid w:val="00193351"/>
    <w:rsid w:val="0019548C"/>
    <w:rsid w:val="001954D6"/>
    <w:rsid w:val="00195659"/>
    <w:rsid w:val="001A17F1"/>
    <w:rsid w:val="001A236E"/>
    <w:rsid w:val="001A2F35"/>
    <w:rsid w:val="001A481D"/>
    <w:rsid w:val="001A50E4"/>
    <w:rsid w:val="001A5814"/>
    <w:rsid w:val="001A5B9C"/>
    <w:rsid w:val="001A6B86"/>
    <w:rsid w:val="001A6BD0"/>
    <w:rsid w:val="001A74FA"/>
    <w:rsid w:val="001B06E9"/>
    <w:rsid w:val="001B262F"/>
    <w:rsid w:val="001B2CED"/>
    <w:rsid w:val="001B37B6"/>
    <w:rsid w:val="001B39DA"/>
    <w:rsid w:val="001B3EB1"/>
    <w:rsid w:val="001B6EA6"/>
    <w:rsid w:val="001C377C"/>
    <w:rsid w:val="001C5191"/>
    <w:rsid w:val="001C581C"/>
    <w:rsid w:val="001C661B"/>
    <w:rsid w:val="001C6BA8"/>
    <w:rsid w:val="001C7FCA"/>
    <w:rsid w:val="001D0D72"/>
    <w:rsid w:val="001D5F09"/>
    <w:rsid w:val="001E0068"/>
    <w:rsid w:val="001E1C3A"/>
    <w:rsid w:val="001E37AA"/>
    <w:rsid w:val="001E70ED"/>
    <w:rsid w:val="001F43CA"/>
    <w:rsid w:val="001F555C"/>
    <w:rsid w:val="001F59EF"/>
    <w:rsid w:val="00200A1B"/>
    <w:rsid w:val="00201E92"/>
    <w:rsid w:val="00202C90"/>
    <w:rsid w:val="0021070B"/>
    <w:rsid w:val="00212451"/>
    <w:rsid w:val="00212E39"/>
    <w:rsid w:val="002148E4"/>
    <w:rsid w:val="0021547B"/>
    <w:rsid w:val="00217953"/>
    <w:rsid w:val="00217E48"/>
    <w:rsid w:val="002220F5"/>
    <w:rsid w:val="002270BA"/>
    <w:rsid w:val="00231B5A"/>
    <w:rsid w:val="00233AB5"/>
    <w:rsid w:val="00235D3C"/>
    <w:rsid w:val="002374D3"/>
    <w:rsid w:val="0024070D"/>
    <w:rsid w:val="00241E7E"/>
    <w:rsid w:val="002430F4"/>
    <w:rsid w:val="00243740"/>
    <w:rsid w:val="0024561E"/>
    <w:rsid w:val="0024653A"/>
    <w:rsid w:val="00247038"/>
    <w:rsid w:val="0024747A"/>
    <w:rsid w:val="0025157A"/>
    <w:rsid w:val="002540E9"/>
    <w:rsid w:val="002554B5"/>
    <w:rsid w:val="0025567E"/>
    <w:rsid w:val="00255B3F"/>
    <w:rsid w:val="00256CE6"/>
    <w:rsid w:val="0026003B"/>
    <w:rsid w:val="00261E69"/>
    <w:rsid w:val="00262D2F"/>
    <w:rsid w:val="00263900"/>
    <w:rsid w:val="0026568E"/>
    <w:rsid w:val="00267291"/>
    <w:rsid w:val="002673D4"/>
    <w:rsid w:val="00267B0E"/>
    <w:rsid w:val="002728A0"/>
    <w:rsid w:val="00275C05"/>
    <w:rsid w:val="00275F17"/>
    <w:rsid w:val="00276F73"/>
    <w:rsid w:val="0027732A"/>
    <w:rsid w:val="00277809"/>
    <w:rsid w:val="00282CEF"/>
    <w:rsid w:val="00285852"/>
    <w:rsid w:val="002859F2"/>
    <w:rsid w:val="00286AD7"/>
    <w:rsid w:val="002907CA"/>
    <w:rsid w:val="00291356"/>
    <w:rsid w:val="00291491"/>
    <w:rsid w:val="002925D1"/>
    <w:rsid w:val="00293D00"/>
    <w:rsid w:val="0029503F"/>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E1247"/>
    <w:rsid w:val="002E2E2E"/>
    <w:rsid w:val="002E584F"/>
    <w:rsid w:val="002E5ECE"/>
    <w:rsid w:val="002E7D51"/>
    <w:rsid w:val="002F5393"/>
    <w:rsid w:val="00301B4C"/>
    <w:rsid w:val="0030239E"/>
    <w:rsid w:val="003032FB"/>
    <w:rsid w:val="00305910"/>
    <w:rsid w:val="003063FC"/>
    <w:rsid w:val="00311466"/>
    <w:rsid w:val="00312DA6"/>
    <w:rsid w:val="00317A7F"/>
    <w:rsid w:val="0032235C"/>
    <w:rsid w:val="0032550D"/>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601CD"/>
    <w:rsid w:val="00360639"/>
    <w:rsid w:val="00362950"/>
    <w:rsid w:val="00364127"/>
    <w:rsid w:val="00365A2C"/>
    <w:rsid w:val="003706C6"/>
    <w:rsid w:val="00371A5D"/>
    <w:rsid w:val="00371D6C"/>
    <w:rsid w:val="00372EFC"/>
    <w:rsid w:val="0037366F"/>
    <w:rsid w:val="00374D3F"/>
    <w:rsid w:val="0037697B"/>
    <w:rsid w:val="00377444"/>
    <w:rsid w:val="003776DB"/>
    <w:rsid w:val="003800CD"/>
    <w:rsid w:val="00381761"/>
    <w:rsid w:val="003817CC"/>
    <w:rsid w:val="00382889"/>
    <w:rsid w:val="003829D7"/>
    <w:rsid w:val="00385698"/>
    <w:rsid w:val="00386897"/>
    <w:rsid w:val="00387199"/>
    <w:rsid w:val="003920A7"/>
    <w:rsid w:val="00392134"/>
    <w:rsid w:val="003933CB"/>
    <w:rsid w:val="00397075"/>
    <w:rsid w:val="003A0D45"/>
    <w:rsid w:val="003A5650"/>
    <w:rsid w:val="003A5EF5"/>
    <w:rsid w:val="003B192A"/>
    <w:rsid w:val="003B3C86"/>
    <w:rsid w:val="003B3DAE"/>
    <w:rsid w:val="003B3E3E"/>
    <w:rsid w:val="003C3390"/>
    <w:rsid w:val="003C47C1"/>
    <w:rsid w:val="003C50CD"/>
    <w:rsid w:val="003C7359"/>
    <w:rsid w:val="003D1CED"/>
    <w:rsid w:val="003D2329"/>
    <w:rsid w:val="003D34F5"/>
    <w:rsid w:val="003D359D"/>
    <w:rsid w:val="003D4D53"/>
    <w:rsid w:val="003D63C1"/>
    <w:rsid w:val="003D6FC7"/>
    <w:rsid w:val="003E0564"/>
    <w:rsid w:val="003E2033"/>
    <w:rsid w:val="003F794B"/>
    <w:rsid w:val="0040042D"/>
    <w:rsid w:val="00400A20"/>
    <w:rsid w:val="00400BF9"/>
    <w:rsid w:val="00400C8D"/>
    <w:rsid w:val="00403E3E"/>
    <w:rsid w:val="00405673"/>
    <w:rsid w:val="00407700"/>
    <w:rsid w:val="004133C0"/>
    <w:rsid w:val="00421061"/>
    <w:rsid w:val="00422F0D"/>
    <w:rsid w:val="00426C1E"/>
    <w:rsid w:val="004279EA"/>
    <w:rsid w:val="00430CF6"/>
    <w:rsid w:val="004321BF"/>
    <w:rsid w:val="0043335E"/>
    <w:rsid w:val="00434FE2"/>
    <w:rsid w:val="00435CDB"/>
    <w:rsid w:val="00436BBC"/>
    <w:rsid w:val="00437339"/>
    <w:rsid w:val="004377D7"/>
    <w:rsid w:val="00437BBB"/>
    <w:rsid w:val="00442358"/>
    <w:rsid w:val="00443285"/>
    <w:rsid w:val="00447E4F"/>
    <w:rsid w:val="00450668"/>
    <w:rsid w:val="004516C3"/>
    <w:rsid w:val="00453E7C"/>
    <w:rsid w:val="00455030"/>
    <w:rsid w:val="00455046"/>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3AFE"/>
    <w:rsid w:val="00496940"/>
    <w:rsid w:val="00496AD9"/>
    <w:rsid w:val="004A1785"/>
    <w:rsid w:val="004A1CBF"/>
    <w:rsid w:val="004A4386"/>
    <w:rsid w:val="004A709E"/>
    <w:rsid w:val="004A70D1"/>
    <w:rsid w:val="004A799E"/>
    <w:rsid w:val="004A7E5B"/>
    <w:rsid w:val="004B015C"/>
    <w:rsid w:val="004B018E"/>
    <w:rsid w:val="004B2361"/>
    <w:rsid w:val="004C27CA"/>
    <w:rsid w:val="004C6F70"/>
    <w:rsid w:val="004C7513"/>
    <w:rsid w:val="004D0462"/>
    <w:rsid w:val="004D232B"/>
    <w:rsid w:val="004D3A63"/>
    <w:rsid w:val="004D5A94"/>
    <w:rsid w:val="004D6E3D"/>
    <w:rsid w:val="004D7022"/>
    <w:rsid w:val="004D7BA9"/>
    <w:rsid w:val="004D7CAC"/>
    <w:rsid w:val="004E15C4"/>
    <w:rsid w:val="004E1E19"/>
    <w:rsid w:val="004E46BA"/>
    <w:rsid w:val="004E4D1D"/>
    <w:rsid w:val="004E51F8"/>
    <w:rsid w:val="004E5487"/>
    <w:rsid w:val="004E65F2"/>
    <w:rsid w:val="004E6BC4"/>
    <w:rsid w:val="004F27F7"/>
    <w:rsid w:val="004F30C5"/>
    <w:rsid w:val="004F3221"/>
    <w:rsid w:val="004F4A82"/>
    <w:rsid w:val="004F5212"/>
    <w:rsid w:val="004F6662"/>
    <w:rsid w:val="004F68D2"/>
    <w:rsid w:val="00501682"/>
    <w:rsid w:val="00503454"/>
    <w:rsid w:val="00503C94"/>
    <w:rsid w:val="0050528F"/>
    <w:rsid w:val="005113C6"/>
    <w:rsid w:val="00513302"/>
    <w:rsid w:val="00514C1C"/>
    <w:rsid w:val="00514F7E"/>
    <w:rsid w:val="0051752D"/>
    <w:rsid w:val="005230B3"/>
    <w:rsid w:val="00523323"/>
    <w:rsid w:val="00525E5D"/>
    <w:rsid w:val="00526C25"/>
    <w:rsid w:val="00530BF0"/>
    <w:rsid w:val="0053179F"/>
    <w:rsid w:val="005321FF"/>
    <w:rsid w:val="00535059"/>
    <w:rsid w:val="00535E87"/>
    <w:rsid w:val="005362E2"/>
    <w:rsid w:val="00537D87"/>
    <w:rsid w:val="005401C7"/>
    <w:rsid w:val="00540491"/>
    <w:rsid w:val="00540ADE"/>
    <w:rsid w:val="00540CF9"/>
    <w:rsid w:val="00542ACD"/>
    <w:rsid w:val="0054316C"/>
    <w:rsid w:val="00550258"/>
    <w:rsid w:val="00550AA5"/>
    <w:rsid w:val="00550C91"/>
    <w:rsid w:val="005513D4"/>
    <w:rsid w:val="00552E13"/>
    <w:rsid w:val="00554EBD"/>
    <w:rsid w:val="005550C4"/>
    <w:rsid w:val="00561CAD"/>
    <w:rsid w:val="00563174"/>
    <w:rsid w:val="0056599D"/>
    <w:rsid w:val="00566046"/>
    <w:rsid w:val="00567789"/>
    <w:rsid w:val="00570C5A"/>
    <w:rsid w:val="0057295A"/>
    <w:rsid w:val="00572C6A"/>
    <w:rsid w:val="005731DF"/>
    <w:rsid w:val="00575F31"/>
    <w:rsid w:val="005765A4"/>
    <w:rsid w:val="00577469"/>
    <w:rsid w:val="00577474"/>
    <w:rsid w:val="00577C97"/>
    <w:rsid w:val="0058195A"/>
    <w:rsid w:val="00581D5C"/>
    <w:rsid w:val="00581FBB"/>
    <w:rsid w:val="00582494"/>
    <w:rsid w:val="00587364"/>
    <w:rsid w:val="00590743"/>
    <w:rsid w:val="0059199B"/>
    <w:rsid w:val="00596481"/>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200"/>
    <w:rsid w:val="005B4505"/>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14E3"/>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2512"/>
    <w:rsid w:val="00653E43"/>
    <w:rsid w:val="00655A75"/>
    <w:rsid w:val="00655EE4"/>
    <w:rsid w:val="00665629"/>
    <w:rsid w:val="00666C7B"/>
    <w:rsid w:val="00670DDF"/>
    <w:rsid w:val="006726BA"/>
    <w:rsid w:val="006729F1"/>
    <w:rsid w:val="00673747"/>
    <w:rsid w:val="00674BFE"/>
    <w:rsid w:val="00675E4D"/>
    <w:rsid w:val="0068178B"/>
    <w:rsid w:val="006850B4"/>
    <w:rsid w:val="00686EBF"/>
    <w:rsid w:val="00686F3D"/>
    <w:rsid w:val="00687C4D"/>
    <w:rsid w:val="00690D0A"/>
    <w:rsid w:val="00690E26"/>
    <w:rsid w:val="006915E2"/>
    <w:rsid w:val="00691756"/>
    <w:rsid w:val="006952A0"/>
    <w:rsid w:val="00696C1C"/>
    <w:rsid w:val="006A286A"/>
    <w:rsid w:val="006A2C79"/>
    <w:rsid w:val="006A2FF9"/>
    <w:rsid w:val="006A328B"/>
    <w:rsid w:val="006A3828"/>
    <w:rsid w:val="006A43ED"/>
    <w:rsid w:val="006A5140"/>
    <w:rsid w:val="006A7F93"/>
    <w:rsid w:val="006B06F2"/>
    <w:rsid w:val="006B1410"/>
    <w:rsid w:val="006B167E"/>
    <w:rsid w:val="006B54B7"/>
    <w:rsid w:val="006B68BC"/>
    <w:rsid w:val="006C028C"/>
    <w:rsid w:val="006C0630"/>
    <w:rsid w:val="006C2045"/>
    <w:rsid w:val="006C26F1"/>
    <w:rsid w:val="006C4DEA"/>
    <w:rsid w:val="006C5706"/>
    <w:rsid w:val="006C68F6"/>
    <w:rsid w:val="006C6B79"/>
    <w:rsid w:val="006C7297"/>
    <w:rsid w:val="006D1E49"/>
    <w:rsid w:val="006D3A0B"/>
    <w:rsid w:val="006D45EF"/>
    <w:rsid w:val="006D5C74"/>
    <w:rsid w:val="006D652D"/>
    <w:rsid w:val="006D69FE"/>
    <w:rsid w:val="006D6EE5"/>
    <w:rsid w:val="006E11FF"/>
    <w:rsid w:val="006E4A14"/>
    <w:rsid w:val="006F2123"/>
    <w:rsid w:val="006F3B92"/>
    <w:rsid w:val="006F4D17"/>
    <w:rsid w:val="006F4D9E"/>
    <w:rsid w:val="006F5C9C"/>
    <w:rsid w:val="006F5EB1"/>
    <w:rsid w:val="006F63D7"/>
    <w:rsid w:val="006F66E9"/>
    <w:rsid w:val="00700880"/>
    <w:rsid w:val="00700C34"/>
    <w:rsid w:val="00700F8C"/>
    <w:rsid w:val="007014ED"/>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35CB"/>
    <w:rsid w:val="007644B2"/>
    <w:rsid w:val="00770F4C"/>
    <w:rsid w:val="00773EAC"/>
    <w:rsid w:val="0077608B"/>
    <w:rsid w:val="00777EAF"/>
    <w:rsid w:val="00780D35"/>
    <w:rsid w:val="007859CB"/>
    <w:rsid w:val="00787F71"/>
    <w:rsid w:val="00790A50"/>
    <w:rsid w:val="00790BDA"/>
    <w:rsid w:val="007912AE"/>
    <w:rsid w:val="00791431"/>
    <w:rsid w:val="00794F88"/>
    <w:rsid w:val="007957A1"/>
    <w:rsid w:val="00796EF5"/>
    <w:rsid w:val="0079748A"/>
    <w:rsid w:val="00797BF4"/>
    <w:rsid w:val="007A3DBC"/>
    <w:rsid w:val="007A4368"/>
    <w:rsid w:val="007A5803"/>
    <w:rsid w:val="007A5F00"/>
    <w:rsid w:val="007A7577"/>
    <w:rsid w:val="007B092B"/>
    <w:rsid w:val="007B0F8D"/>
    <w:rsid w:val="007B2728"/>
    <w:rsid w:val="007B3965"/>
    <w:rsid w:val="007B4516"/>
    <w:rsid w:val="007C4006"/>
    <w:rsid w:val="007C5749"/>
    <w:rsid w:val="007C6DC2"/>
    <w:rsid w:val="007D0208"/>
    <w:rsid w:val="007D149C"/>
    <w:rsid w:val="007D4CD4"/>
    <w:rsid w:val="007D5112"/>
    <w:rsid w:val="007E310E"/>
    <w:rsid w:val="007E4854"/>
    <w:rsid w:val="007E75F8"/>
    <w:rsid w:val="007E7D91"/>
    <w:rsid w:val="007F0671"/>
    <w:rsid w:val="007F5266"/>
    <w:rsid w:val="007F6DB3"/>
    <w:rsid w:val="007F748B"/>
    <w:rsid w:val="008009E7"/>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1F3A"/>
    <w:rsid w:val="008337CF"/>
    <w:rsid w:val="00833C9A"/>
    <w:rsid w:val="00836945"/>
    <w:rsid w:val="00836D0C"/>
    <w:rsid w:val="00840A3B"/>
    <w:rsid w:val="00840B15"/>
    <w:rsid w:val="008429EB"/>
    <w:rsid w:val="008436E0"/>
    <w:rsid w:val="008437C7"/>
    <w:rsid w:val="00844DDE"/>
    <w:rsid w:val="00845611"/>
    <w:rsid w:val="00847EAB"/>
    <w:rsid w:val="00850A52"/>
    <w:rsid w:val="00851BA7"/>
    <w:rsid w:val="00851D9F"/>
    <w:rsid w:val="0085315D"/>
    <w:rsid w:val="00854022"/>
    <w:rsid w:val="0085432E"/>
    <w:rsid w:val="0085642E"/>
    <w:rsid w:val="00857C63"/>
    <w:rsid w:val="008610C7"/>
    <w:rsid w:val="008634CE"/>
    <w:rsid w:val="00867BF1"/>
    <w:rsid w:val="0087643A"/>
    <w:rsid w:val="00876A67"/>
    <w:rsid w:val="008830E8"/>
    <w:rsid w:val="00884FE3"/>
    <w:rsid w:val="008856C7"/>
    <w:rsid w:val="00886580"/>
    <w:rsid w:val="00886C88"/>
    <w:rsid w:val="008910BC"/>
    <w:rsid w:val="008923A3"/>
    <w:rsid w:val="00892C46"/>
    <w:rsid w:val="00893066"/>
    <w:rsid w:val="008A117B"/>
    <w:rsid w:val="008A1B5C"/>
    <w:rsid w:val="008A2B7F"/>
    <w:rsid w:val="008A2BE6"/>
    <w:rsid w:val="008A3176"/>
    <w:rsid w:val="008B1C74"/>
    <w:rsid w:val="008B2135"/>
    <w:rsid w:val="008B444A"/>
    <w:rsid w:val="008C047F"/>
    <w:rsid w:val="008C1C50"/>
    <w:rsid w:val="008C286C"/>
    <w:rsid w:val="008C34EF"/>
    <w:rsid w:val="008C38B3"/>
    <w:rsid w:val="008C460F"/>
    <w:rsid w:val="008C6123"/>
    <w:rsid w:val="008C684C"/>
    <w:rsid w:val="008C7C81"/>
    <w:rsid w:val="008D02CE"/>
    <w:rsid w:val="008D2070"/>
    <w:rsid w:val="008D64E1"/>
    <w:rsid w:val="008D7568"/>
    <w:rsid w:val="008E1B19"/>
    <w:rsid w:val="008E1F4A"/>
    <w:rsid w:val="008E282F"/>
    <w:rsid w:val="008E508C"/>
    <w:rsid w:val="008E6B76"/>
    <w:rsid w:val="008E6DA4"/>
    <w:rsid w:val="008E7DCD"/>
    <w:rsid w:val="008F0F4F"/>
    <w:rsid w:val="008F4EA0"/>
    <w:rsid w:val="008F6459"/>
    <w:rsid w:val="008F76D8"/>
    <w:rsid w:val="008F79F5"/>
    <w:rsid w:val="009004BD"/>
    <w:rsid w:val="00900B8E"/>
    <w:rsid w:val="00901A18"/>
    <w:rsid w:val="00903B1B"/>
    <w:rsid w:val="009049BC"/>
    <w:rsid w:val="00904EF0"/>
    <w:rsid w:val="00906648"/>
    <w:rsid w:val="00907AE7"/>
    <w:rsid w:val="00912463"/>
    <w:rsid w:val="00912496"/>
    <w:rsid w:val="0091311C"/>
    <w:rsid w:val="00913D41"/>
    <w:rsid w:val="009148F6"/>
    <w:rsid w:val="00916CFB"/>
    <w:rsid w:val="0091770D"/>
    <w:rsid w:val="00922281"/>
    <w:rsid w:val="009229B5"/>
    <w:rsid w:val="00924020"/>
    <w:rsid w:val="00924F3E"/>
    <w:rsid w:val="00925447"/>
    <w:rsid w:val="00925EA6"/>
    <w:rsid w:val="00926F8C"/>
    <w:rsid w:val="00932242"/>
    <w:rsid w:val="00935AA8"/>
    <w:rsid w:val="00935FB2"/>
    <w:rsid w:val="009363CE"/>
    <w:rsid w:val="00937A15"/>
    <w:rsid w:val="00937A87"/>
    <w:rsid w:val="00941260"/>
    <w:rsid w:val="00941A75"/>
    <w:rsid w:val="0094265E"/>
    <w:rsid w:val="009426D5"/>
    <w:rsid w:val="0094277C"/>
    <w:rsid w:val="00942964"/>
    <w:rsid w:val="00943D51"/>
    <w:rsid w:val="00944E9B"/>
    <w:rsid w:val="0094752B"/>
    <w:rsid w:val="009521E6"/>
    <w:rsid w:val="009545C4"/>
    <w:rsid w:val="00954D6C"/>
    <w:rsid w:val="009552B1"/>
    <w:rsid w:val="0095713B"/>
    <w:rsid w:val="00957904"/>
    <w:rsid w:val="009611A3"/>
    <w:rsid w:val="00961F98"/>
    <w:rsid w:val="009625B7"/>
    <w:rsid w:val="009640F3"/>
    <w:rsid w:val="0096468C"/>
    <w:rsid w:val="00964D93"/>
    <w:rsid w:val="00966316"/>
    <w:rsid w:val="009724C5"/>
    <w:rsid w:val="009725D1"/>
    <w:rsid w:val="00973A31"/>
    <w:rsid w:val="0097455E"/>
    <w:rsid w:val="00974AF6"/>
    <w:rsid w:val="00974EE0"/>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A78C0"/>
    <w:rsid w:val="009B040E"/>
    <w:rsid w:val="009B0A97"/>
    <w:rsid w:val="009B2B38"/>
    <w:rsid w:val="009B2E48"/>
    <w:rsid w:val="009B334F"/>
    <w:rsid w:val="009B3DA9"/>
    <w:rsid w:val="009B42CD"/>
    <w:rsid w:val="009B7C46"/>
    <w:rsid w:val="009C38A9"/>
    <w:rsid w:val="009C3F94"/>
    <w:rsid w:val="009C42F5"/>
    <w:rsid w:val="009C4B34"/>
    <w:rsid w:val="009D328C"/>
    <w:rsid w:val="009D5705"/>
    <w:rsid w:val="009D6844"/>
    <w:rsid w:val="009D735E"/>
    <w:rsid w:val="009E1729"/>
    <w:rsid w:val="009E18CE"/>
    <w:rsid w:val="009E4B6C"/>
    <w:rsid w:val="009E577E"/>
    <w:rsid w:val="009F292F"/>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54A"/>
    <w:rsid w:val="00A11A99"/>
    <w:rsid w:val="00A139C3"/>
    <w:rsid w:val="00A22951"/>
    <w:rsid w:val="00A242C2"/>
    <w:rsid w:val="00A26127"/>
    <w:rsid w:val="00A33B42"/>
    <w:rsid w:val="00A3591E"/>
    <w:rsid w:val="00A40898"/>
    <w:rsid w:val="00A41E36"/>
    <w:rsid w:val="00A42228"/>
    <w:rsid w:val="00A4281C"/>
    <w:rsid w:val="00A44624"/>
    <w:rsid w:val="00A44D0A"/>
    <w:rsid w:val="00A45412"/>
    <w:rsid w:val="00A463CF"/>
    <w:rsid w:val="00A509A0"/>
    <w:rsid w:val="00A51239"/>
    <w:rsid w:val="00A517C3"/>
    <w:rsid w:val="00A51816"/>
    <w:rsid w:val="00A541F6"/>
    <w:rsid w:val="00A554BE"/>
    <w:rsid w:val="00A557A4"/>
    <w:rsid w:val="00A60C3B"/>
    <w:rsid w:val="00A61819"/>
    <w:rsid w:val="00A6185E"/>
    <w:rsid w:val="00A620EF"/>
    <w:rsid w:val="00A62EF8"/>
    <w:rsid w:val="00A62FED"/>
    <w:rsid w:val="00A63B75"/>
    <w:rsid w:val="00A64A31"/>
    <w:rsid w:val="00A6544C"/>
    <w:rsid w:val="00A662DD"/>
    <w:rsid w:val="00A664AA"/>
    <w:rsid w:val="00A66CF0"/>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79F7"/>
    <w:rsid w:val="00AC042F"/>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AB5"/>
    <w:rsid w:val="00AE7C5C"/>
    <w:rsid w:val="00AE7ECD"/>
    <w:rsid w:val="00AF031A"/>
    <w:rsid w:val="00AF13D1"/>
    <w:rsid w:val="00AF1E46"/>
    <w:rsid w:val="00AF2D07"/>
    <w:rsid w:val="00AF7453"/>
    <w:rsid w:val="00B00590"/>
    <w:rsid w:val="00B04AD8"/>
    <w:rsid w:val="00B04B03"/>
    <w:rsid w:val="00B05CAD"/>
    <w:rsid w:val="00B05FC6"/>
    <w:rsid w:val="00B07939"/>
    <w:rsid w:val="00B07B95"/>
    <w:rsid w:val="00B1237F"/>
    <w:rsid w:val="00B131D9"/>
    <w:rsid w:val="00B13355"/>
    <w:rsid w:val="00B135D3"/>
    <w:rsid w:val="00B166C6"/>
    <w:rsid w:val="00B16D20"/>
    <w:rsid w:val="00B17431"/>
    <w:rsid w:val="00B228E0"/>
    <w:rsid w:val="00B245C4"/>
    <w:rsid w:val="00B25495"/>
    <w:rsid w:val="00B32BC4"/>
    <w:rsid w:val="00B33C35"/>
    <w:rsid w:val="00B35D41"/>
    <w:rsid w:val="00B368D9"/>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A81"/>
    <w:rsid w:val="00B84623"/>
    <w:rsid w:val="00B84AAF"/>
    <w:rsid w:val="00B85C37"/>
    <w:rsid w:val="00B8786A"/>
    <w:rsid w:val="00B91ED5"/>
    <w:rsid w:val="00B91EF6"/>
    <w:rsid w:val="00B92EBD"/>
    <w:rsid w:val="00B94854"/>
    <w:rsid w:val="00B96510"/>
    <w:rsid w:val="00BA026D"/>
    <w:rsid w:val="00BA0DE2"/>
    <w:rsid w:val="00BA0E31"/>
    <w:rsid w:val="00BA4154"/>
    <w:rsid w:val="00BA544A"/>
    <w:rsid w:val="00BA5485"/>
    <w:rsid w:val="00BB101A"/>
    <w:rsid w:val="00BB10B5"/>
    <w:rsid w:val="00BB1C7D"/>
    <w:rsid w:val="00BB237E"/>
    <w:rsid w:val="00BB2733"/>
    <w:rsid w:val="00BB427C"/>
    <w:rsid w:val="00BB75EA"/>
    <w:rsid w:val="00BC19E8"/>
    <w:rsid w:val="00BC261E"/>
    <w:rsid w:val="00BC2874"/>
    <w:rsid w:val="00BC406C"/>
    <w:rsid w:val="00BC488D"/>
    <w:rsid w:val="00BC6721"/>
    <w:rsid w:val="00BC707E"/>
    <w:rsid w:val="00BC7291"/>
    <w:rsid w:val="00BD00E2"/>
    <w:rsid w:val="00BD044C"/>
    <w:rsid w:val="00BD057E"/>
    <w:rsid w:val="00BD219E"/>
    <w:rsid w:val="00BE0A5C"/>
    <w:rsid w:val="00BE178C"/>
    <w:rsid w:val="00BE2190"/>
    <w:rsid w:val="00BE4CF7"/>
    <w:rsid w:val="00BE4F35"/>
    <w:rsid w:val="00BE520E"/>
    <w:rsid w:val="00BE589C"/>
    <w:rsid w:val="00BE62D7"/>
    <w:rsid w:val="00BE70F0"/>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3808"/>
    <w:rsid w:val="00C1560A"/>
    <w:rsid w:val="00C21193"/>
    <w:rsid w:val="00C2328B"/>
    <w:rsid w:val="00C24684"/>
    <w:rsid w:val="00C24AFF"/>
    <w:rsid w:val="00C33D55"/>
    <w:rsid w:val="00C34254"/>
    <w:rsid w:val="00C40341"/>
    <w:rsid w:val="00C407E2"/>
    <w:rsid w:val="00C40871"/>
    <w:rsid w:val="00C41375"/>
    <w:rsid w:val="00C41DE0"/>
    <w:rsid w:val="00C42456"/>
    <w:rsid w:val="00C4413D"/>
    <w:rsid w:val="00C515FD"/>
    <w:rsid w:val="00C52EA9"/>
    <w:rsid w:val="00C55DEA"/>
    <w:rsid w:val="00C63AB9"/>
    <w:rsid w:val="00C65348"/>
    <w:rsid w:val="00C673D6"/>
    <w:rsid w:val="00C71684"/>
    <w:rsid w:val="00C71BCC"/>
    <w:rsid w:val="00C737C5"/>
    <w:rsid w:val="00C73BA3"/>
    <w:rsid w:val="00C74BB9"/>
    <w:rsid w:val="00C74E64"/>
    <w:rsid w:val="00C75BD4"/>
    <w:rsid w:val="00C77F15"/>
    <w:rsid w:val="00C80A12"/>
    <w:rsid w:val="00C853E3"/>
    <w:rsid w:val="00C91843"/>
    <w:rsid w:val="00C955D8"/>
    <w:rsid w:val="00C969B4"/>
    <w:rsid w:val="00C97D58"/>
    <w:rsid w:val="00CA3EBD"/>
    <w:rsid w:val="00CA4EE3"/>
    <w:rsid w:val="00CA6D23"/>
    <w:rsid w:val="00CB2574"/>
    <w:rsid w:val="00CB2624"/>
    <w:rsid w:val="00CB3948"/>
    <w:rsid w:val="00CB3C5F"/>
    <w:rsid w:val="00CB7912"/>
    <w:rsid w:val="00CC0CF0"/>
    <w:rsid w:val="00CC450C"/>
    <w:rsid w:val="00CC50BE"/>
    <w:rsid w:val="00CC731A"/>
    <w:rsid w:val="00CD1092"/>
    <w:rsid w:val="00CD1168"/>
    <w:rsid w:val="00CD25F1"/>
    <w:rsid w:val="00CD3B27"/>
    <w:rsid w:val="00CD3EA5"/>
    <w:rsid w:val="00CD44C7"/>
    <w:rsid w:val="00CD48FF"/>
    <w:rsid w:val="00CD6FAC"/>
    <w:rsid w:val="00CE009F"/>
    <w:rsid w:val="00CE08A8"/>
    <w:rsid w:val="00CE1B68"/>
    <w:rsid w:val="00CE1BDE"/>
    <w:rsid w:val="00CE2DA3"/>
    <w:rsid w:val="00CF12D8"/>
    <w:rsid w:val="00CF2F00"/>
    <w:rsid w:val="00CF3FFC"/>
    <w:rsid w:val="00CF67BE"/>
    <w:rsid w:val="00D00010"/>
    <w:rsid w:val="00D0021F"/>
    <w:rsid w:val="00D00578"/>
    <w:rsid w:val="00D01E2D"/>
    <w:rsid w:val="00D03119"/>
    <w:rsid w:val="00D055EA"/>
    <w:rsid w:val="00D06539"/>
    <w:rsid w:val="00D10147"/>
    <w:rsid w:val="00D12CA7"/>
    <w:rsid w:val="00D13E55"/>
    <w:rsid w:val="00D1774D"/>
    <w:rsid w:val="00D24A19"/>
    <w:rsid w:val="00D24C00"/>
    <w:rsid w:val="00D24CA7"/>
    <w:rsid w:val="00D268B5"/>
    <w:rsid w:val="00D26B8A"/>
    <w:rsid w:val="00D32611"/>
    <w:rsid w:val="00D336B5"/>
    <w:rsid w:val="00D33BD8"/>
    <w:rsid w:val="00D3499A"/>
    <w:rsid w:val="00D34B25"/>
    <w:rsid w:val="00D35983"/>
    <w:rsid w:val="00D35B4A"/>
    <w:rsid w:val="00D364C9"/>
    <w:rsid w:val="00D37B4F"/>
    <w:rsid w:val="00D413BA"/>
    <w:rsid w:val="00D434D8"/>
    <w:rsid w:val="00D44186"/>
    <w:rsid w:val="00D47830"/>
    <w:rsid w:val="00D47D5F"/>
    <w:rsid w:val="00D50C9B"/>
    <w:rsid w:val="00D51321"/>
    <w:rsid w:val="00D5197D"/>
    <w:rsid w:val="00D51CF1"/>
    <w:rsid w:val="00D528C8"/>
    <w:rsid w:val="00D55037"/>
    <w:rsid w:val="00D55FB4"/>
    <w:rsid w:val="00D61C52"/>
    <w:rsid w:val="00D62EB5"/>
    <w:rsid w:val="00D63A79"/>
    <w:rsid w:val="00D6488D"/>
    <w:rsid w:val="00D64BE9"/>
    <w:rsid w:val="00D65253"/>
    <w:rsid w:val="00D6539F"/>
    <w:rsid w:val="00D655F9"/>
    <w:rsid w:val="00D67A38"/>
    <w:rsid w:val="00D67D94"/>
    <w:rsid w:val="00D70412"/>
    <w:rsid w:val="00D73A0A"/>
    <w:rsid w:val="00D745F5"/>
    <w:rsid w:val="00D82334"/>
    <w:rsid w:val="00D82740"/>
    <w:rsid w:val="00D8298C"/>
    <w:rsid w:val="00D82CE0"/>
    <w:rsid w:val="00D85960"/>
    <w:rsid w:val="00D86B31"/>
    <w:rsid w:val="00D86C3A"/>
    <w:rsid w:val="00D945CB"/>
    <w:rsid w:val="00D962A0"/>
    <w:rsid w:val="00D96377"/>
    <w:rsid w:val="00D97E7B"/>
    <w:rsid w:val="00DA1FB7"/>
    <w:rsid w:val="00DA3DC6"/>
    <w:rsid w:val="00DA6C21"/>
    <w:rsid w:val="00DA726D"/>
    <w:rsid w:val="00DB5837"/>
    <w:rsid w:val="00DB6EA7"/>
    <w:rsid w:val="00DC05A3"/>
    <w:rsid w:val="00DC152B"/>
    <w:rsid w:val="00DC3798"/>
    <w:rsid w:val="00DC5FE5"/>
    <w:rsid w:val="00DC6544"/>
    <w:rsid w:val="00DD033C"/>
    <w:rsid w:val="00DD1335"/>
    <w:rsid w:val="00DD185B"/>
    <w:rsid w:val="00DD1891"/>
    <w:rsid w:val="00DD2E62"/>
    <w:rsid w:val="00DD6833"/>
    <w:rsid w:val="00DE1562"/>
    <w:rsid w:val="00DE28D6"/>
    <w:rsid w:val="00DE2AE4"/>
    <w:rsid w:val="00DE511E"/>
    <w:rsid w:val="00DE6B11"/>
    <w:rsid w:val="00DF0091"/>
    <w:rsid w:val="00DF0A6A"/>
    <w:rsid w:val="00DF25D8"/>
    <w:rsid w:val="00DF5802"/>
    <w:rsid w:val="00DF6929"/>
    <w:rsid w:val="00DF7242"/>
    <w:rsid w:val="00E046A8"/>
    <w:rsid w:val="00E06087"/>
    <w:rsid w:val="00E066BA"/>
    <w:rsid w:val="00E1065C"/>
    <w:rsid w:val="00E10AF0"/>
    <w:rsid w:val="00E11E3B"/>
    <w:rsid w:val="00E130ED"/>
    <w:rsid w:val="00E137DB"/>
    <w:rsid w:val="00E152D1"/>
    <w:rsid w:val="00E15AAF"/>
    <w:rsid w:val="00E1637A"/>
    <w:rsid w:val="00E167C8"/>
    <w:rsid w:val="00E26F38"/>
    <w:rsid w:val="00E26FA4"/>
    <w:rsid w:val="00E30EAE"/>
    <w:rsid w:val="00E321A7"/>
    <w:rsid w:val="00E3343C"/>
    <w:rsid w:val="00E3426A"/>
    <w:rsid w:val="00E3633C"/>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97"/>
    <w:rsid w:val="00E8283A"/>
    <w:rsid w:val="00E84E66"/>
    <w:rsid w:val="00E87DA1"/>
    <w:rsid w:val="00E917D2"/>
    <w:rsid w:val="00E924CF"/>
    <w:rsid w:val="00E93705"/>
    <w:rsid w:val="00E95019"/>
    <w:rsid w:val="00E95115"/>
    <w:rsid w:val="00E95443"/>
    <w:rsid w:val="00EA0927"/>
    <w:rsid w:val="00EA1435"/>
    <w:rsid w:val="00EA3D46"/>
    <w:rsid w:val="00EA3FFD"/>
    <w:rsid w:val="00EA702C"/>
    <w:rsid w:val="00EB3AF7"/>
    <w:rsid w:val="00EB63D7"/>
    <w:rsid w:val="00EC0BA1"/>
    <w:rsid w:val="00EC21EE"/>
    <w:rsid w:val="00EC22B3"/>
    <w:rsid w:val="00EC24B5"/>
    <w:rsid w:val="00EC3D1B"/>
    <w:rsid w:val="00EC4242"/>
    <w:rsid w:val="00EC7060"/>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3AE0"/>
    <w:rsid w:val="00F24B39"/>
    <w:rsid w:val="00F2573B"/>
    <w:rsid w:val="00F26D54"/>
    <w:rsid w:val="00F272DF"/>
    <w:rsid w:val="00F31FA7"/>
    <w:rsid w:val="00F34FEC"/>
    <w:rsid w:val="00F35685"/>
    <w:rsid w:val="00F36905"/>
    <w:rsid w:val="00F37317"/>
    <w:rsid w:val="00F37F15"/>
    <w:rsid w:val="00F459EC"/>
    <w:rsid w:val="00F45ED9"/>
    <w:rsid w:val="00F4614B"/>
    <w:rsid w:val="00F507CB"/>
    <w:rsid w:val="00F51151"/>
    <w:rsid w:val="00F515E9"/>
    <w:rsid w:val="00F522DE"/>
    <w:rsid w:val="00F54EAC"/>
    <w:rsid w:val="00F55ECF"/>
    <w:rsid w:val="00F63366"/>
    <w:rsid w:val="00F63EFA"/>
    <w:rsid w:val="00F64191"/>
    <w:rsid w:val="00F64F39"/>
    <w:rsid w:val="00F65F0D"/>
    <w:rsid w:val="00F701EA"/>
    <w:rsid w:val="00F72F76"/>
    <w:rsid w:val="00F74301"/>
    <w:rsid w:val="00F7724D"/>
    <w:rsid w:val="00F77A6A"/>
    <w:rsid w:val="00F81012"/>
    <w:rsid w:val="00F8267B"/>
    <w:rsid w:val="00F8271B"/>
    <w:rsid w:val="00F83670"/>
    <w:rsid w:val="00F853BF"/>
    <w:rsid w:val="00F85CBC"/>
    <w:rsid w:val="00F85E03"/>
    <w:rsid w:val="00F87222"/>
    <w:rsid w:val="00F879C7"/>
    <w:rsid w:val="00F94776"/>
    <w:rsid w:val="00F95117"/>
    <w:rsid w:val="00F968DF"/>
    <w:rsid w:val="00F97408"/>
    <w:rsid w:val="00FA1509"/>
    <w:rsid w:val="00FA635B"/>
    <w:rsid w:val="00FA6944"/>
    <w:rsid w:val="00FA7942"/>
    <w:rsid w:val="00FA7C84"/>
    <w:rsid w:val="00FB0739"/>
    <w:rsid w:val="00FB0A2E"/>
    <w:rsid w:val="00FB36C4"/>
    <w:rsid w:val="00FB4717"/>
    <w:rsid w:val="00FB4EEC"/>
    <w:rsid w:val="00FB5002"/>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702"/>
    <w:rsid w:val="00FF7CE7"/>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17C654A-46DB-494A-BED4-1BB39BBD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PL">
    <w:name w:val="PL"/>
    <w:link w:val="PLChar"/>
    <w:qFormat/>
    <w:rsid w:val="00D63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63A79"/>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C0311-7E0C-42A4-973F-A58A1BC1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1363</TotalTime>
  <Pages>3</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561</cp:revision>
  <dcterms:created xsi:type="dcterms:W3CDTF">2017-06-07T07:49:00Z</dcterms:created>
  <dcterms:modified xsi:type="dcterms:W3CDTF">2018-05-11T03:05:00Z</dcterms:modified>
</cp:coreProperties>
</file>