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74A3C" w14:textId="3589EE85" w:rsidR="00EE53DC" w:rsidRPr="000669AA" w:rsidRDefault="00EE53DC" w:rsidP="00EE53DC">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sidR="000669AA">
        <w:rPr>
          <w:rFonts w:ascii="Arial" w:eastAsia="맑은 고딕" w:hAnsi="Arial" w:cs="Arial"/>
          <w:b/>
          <w:bCs/>
          <w:sz w:val="28"/>
        </w:rPr>
        <w:t>#9</w:t>
      </w:r>
      <w:r w:rsidR="0005648C">
        <w:rPr>
          <w:rFonts w:ascii="Arial" w:eastAsia="맑은 고딕" w:hAnsi="Arial" w:cs="Arial"/>
          <w:b/>
          <w:bCs/>
          <w:sz w:val="28"/>
        </w:rPr>
        <w:t>3</w:t>
      </w:r>
      <w:r>
        <w:rPr>
          <w:rFonts w:ascii="Arial" w:eastAsia="맑은 고딕" w:hAnsi="Arial" w:cs="Arial" w:hint="eastAsia"/>
          <w:b/>
          <w:bCs/>
          <w:sz w:val="28"/>
        </w:rPr>
        <w:t xml:space="preserve">                </w:t>
      </w:r>
      <w:r>
        <w:rPr>
          <w:rFonts w:ascii="Arial" w:eastAsia="맑은 고딕" w:hAnsi="Arial" w:cs="Arial"/>
          <w:b/>
          <w:bCs/>
          <w:sz w:val="28"/>
        </w:rPr>
        <w:tab/>
        <w:t xml:space="preserve">              </w:t>
      </w:r>
      <w:r w:rsidRPr="001B7D94">
        <w:rPr>
          <w:rFonts w:ascii="Arial" w:hAnsi="Arial" w:cs="Arial"/>
          <w:b/>
          <w:bCs/>
          <w:sz w:val="28"/>
        </w:rPr>
        <w:t>R1-</w:t>
      </w:r>
      <w:r w:rsidR="00383215">
        <w:rPr>
          <w:rFonts w:ascii="Arial" w:eastAsia="맑은 고딕" w:hAnsi="Arial" w:cs="Arial" w:hint="eastAsia"/>
          <w:b/>
          <w:bCs/>
          <w:sz w:val="28"/>
        </w:rPr>
        <w:t>1</w:t>
      </w:r>
      <w:r w:rsidR="00FB4F22">
        <w:rPr>
          <w:rFonts w:ascii="Arial" w:eastAsia="맑은 고딕" w:hAnsi="Arial" w:cs="Arial"/>
          <w:b/>
          <w:bCs/>
          <w:sz w:val="28"/>
        </w:rPr>
        <w:t>80</w:t>
      </w:r>
      <w:r w:rsidR="0005648C">
        <w:rPr>
          <w:rFonts w:ascii="Arial" w:eastAsia="맑은 고딕" w:hAnsi="Arial" w:cs="Arial"/>
          <w:b/>
          <w:bCs/>
          <w:sz w:val="28"/>
        </w:rPr>
        <w:t>6615</w:t>
      </w:r>
    </w:p>
    <w:p w14:paraId="3D07D895" w14:textId="3DFA95E1" w:rsidR="006B3E50" w:rsidRPr="0005648C" w:rsidRDefault="0005648C" w:rsidP="00EE53DC">
      <w:pPr>
        <w:tabs>
          <w:tab w:val="center" w:pos="4536"/>
          <w:tab w:val="right" w:pos="9072"/>
        </w:tabs>
        <w:rPr>
          <w:rFonts w:ascii="Arial" w:eastAsia="맑은 고딕" w:hAnsi="Arial" w:cs="Arial"/>
          <w:b/>
          <w:bCs/>
          <w:sz w:val="28"/>
          <w:vertAlign w:val="superscript"/>
        </w:rPr>
      </w:pPr>
      <w:r>
        <w:rPr>
          <w:rFonts w:ascii="Arial" w:eastAsia="맑은 고딕" w:hAnsi="Arial" w:cs="Arial" w:hint="eastAsia"/>
          <w:b/>
          <w:bCs/>
          <w:sz w:val="28"/>
        </w:rPr>
        <w:t>Busan</w:t>
      </w:r>
      <w:r w:rsidR="00EE53DC">
        <w:rPr>
          <w:rFonts w:ascii="Arial" w:eastAsia="맑은 고딕" w:hAnsi="Arial" w:cs="Arial" w:hint="eastAsia"/>
          <w:b/>
          <w:bCs/>
          <w:sz w:val="28"/>
        </w:rPr>
        <w:t xml:space="preserve">, </w:t>
      </w:r>
      <w:r>
        <w:rPr>
          <w:rFonts w:ascii="Arial" w:eastAsia="맑은 고딕" w:hAnsi="Arial" w:cs="Arial"/>
          <w:b/>
          <w:bCs/>
          <w:sz w:val="28"/>
        </w:rPr>
        <w:t>Korea</w:t>
      </w:r>
      <w:r w:rsidR="00444F45">
        <w:rPr>
          <w:rFonts w:ascii="Arial" w:eastAsia="맑은 고딕" w:hAnsi="Arial" w:cs="Arial" w:hint="eastAsia"/>
          <w:b/>
          <w:bCs/>
          <w:sz w:val="28"/>
        </w:rPr>
        <w:t xml:space="preserve">, </w:t>
      </w:r>
      <w:r>
        <w:rPr>
          <w:rFonts w:ascii="Arial" w:eastAsia="맑은 고딕" w:hAnsi="Arial" w:cs="Arial"/>
          <w:b/>
          <w:bCs/>
          <w:sz w:val="28"/>
        </w:rPr>
        <w:t>May 21</w:t>
      </w:r>
      <w:r>
        <w:rPr>
          <w:rFonts w:ascii="Arial" w:eastAsia="맑은 고딕" w:hAnsi="Arial" w:cs="Arial"/>
          <w:b/>
          <w:bCs/>
          <w:sz w:val="28"/>
          <w:vertAlign w:val="superscript"/>
        </w:rPr>
        <w:t>st</w:t>
      </w:r>
      <w:r w:rsidR="00C30E7C">
        <w:rPr>
          <w:rFonts w:ascii="Arial" w:eastAsia="맑은 고딕" w:hAnsi="Arial" w:cs="Arial"/>
          <w:b/>
          <w:bCs/>
          <w:sz w:val="28"/>
        </w:rPr>
        <w:t xml:space="preserve"> –</w:t>
      </w:r>
      <w:r>
        <w:rPr>
          <w:rFonts w:ascii="Arial" w:eastAsia="맑은 고딕" w:hAnsi="Arial" w:cs="Arial"/>
          <w:b/>
          <w:bCs/>
          <w:sz w:val="28"/>
        </w:rPr>
        <w:t>25</w:t>
      </w:r>
      <w:r w:rsidR="00FB4F22" w:rsidRPr="00FB4F22">
        <w:rPr>
          <w:rFonts w:ascii="Arial" w:eastAsia="맑은 고딕" w:hAnsi="Arial" w:cs="Arial"/>
          <w:b/>
          <w:bCs/>
          <w:sz w:val="28"/>
          <w:vertAlign w:val="superscript"/>
        </w:rPr>
        <w:t>th</w:t>
      </w:r>
      <w:r w:rsidR="00C30E7C">
        <w:rPr>
          <w:rFonts w:ascii="Arial" w:eastAsia="맑은 고딕" w:hAnsi="Arial" w:cs="Arial"/>
          <w:b/>
          <w:bCs/>
          <w:sz w:val="28"/>
        </w:rPr>
        <w:t>,</w:t>
      </w:r>
      <w:r w:rsidR="00EE53DC">
        <w:rPr>
          <w:rFonts w:ascii="Arial" w:eastAsia="맑은 고딕" w:hAnsi="Arial" w:cs="Arial" w:hint="eastAsia"/>
          <w:b/>
          <w:bCs/>
          <w:sz w:val="28"/>
        </w:rPr>
        <w:t xml:space="preserve"> 201</w:t>
      </w:r>
      <w:r w:rsidR="00383215">
        <w:rPr>
          <w:rFonts w:ascii="Arial" w:eastAsia="맑은 고딕" w:hAnsi="Arial" w:cs="Arial" w:hint="eastAsia"/>
          <w:b/>
          <w:bCs/>
          <w:sz w:val="28"/>
        </w:rPr>
        <w:t>8</w:t>
      </w:r>
    </w:p>
    <w:p w14:paraId="710C9E79" w14:textId="0D690204"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734D19">
        <w:rPr>
          <w:rFonts w:ascii="Arial" w:hAnsi="Arial" w:cs="Arial"/>
          <w:snapToGrid w:val="0"/>
          <w:sz w:val="24"/>
        </w:rPr>
        <w:t>.1.3</w:t>
      </w:r>
      <w:r w:rsidR="00856CEF">
        <w:rPr>
          <w:rFonts w:ascii="Arial" w:hAnsi="Arial" w:cs="Arial"/>
          <w:snapToGrid w:val="0"/>
          <w:sz w:val="24"/>
        </w:rPr>
        <w:t>.</w:t>
      </w:r>
      <w:r w:rsidR="00383215">
        <w:rPr>
          <w:rFonts w:ascii="Arial" w:hAnsi="Arial" w:cs="Arial"/>
          <w:snapToGrid w:val="0"/>
          <w:sz w:val="24"/>
        </w:rPr>
        <w:t>1</w:t>
      </w:r>
      <w:r w:rsidR="000669AA">
        <w:rPr>
          <w:rFonts w:ascii="Arial" w:hAnsi="Arial" w:cs="Arial"/>
          <w:snapToGrid w:val="0"/>
          <w:sz w:val="24"/>
        </w:rPr>
        <w:t>.1</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6E192E5F"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636549">
        <w:rPr>
          <w:rFonts w:ascii="Arial" w:hAnsi="Arial" w:cs="Arial" w:hint="eastAsia"/>
          <w:snapToGrid w:val="0"/>
          <w:sz w:val="24"/>
        </w:rPr>
        <w:t xml:space="preserve">Remaining </w:t>
      </w:r>
      <w:r w:rsidR="00383215">
        <w:rPr>
          <w:rFonts w:ascii="Arial" w:hAnsi="Arial" w:cs="Arial"/>
          <w:snapToGrid w:val="0"/>
          <w:sz w:val="24"/>
        </w:rPr>
        <w:t>issues</w:t>
      </w:r>
      <w:r w:rsidR="00636549">
        <w:rPr>
          <w:rFonts w:ascii="Arial" w:hAnsi="Arial" w:cs="Arial" w:hint="eastAsia"/>
          <w:snapToGrid w:val="0"/>
          <w:sz w:val="24"/>
        </w:rPr>
        <w:t xml:space="preserve"> on </w:t>
      </w:r>
      <w:r w:rsidR="00383215">
        <w:rPr>
          <w:rFonts w:ascii="Arial" w:hAnsi="Arial" w:cs="Arial"/>
          <w:snapToGrid w:val="0"/>
          <w:sz w:val="24"/>
        </w:rPr>
        <w:t>PDCCH structure</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14:paraId="7CBB9416" w14:textId="73310ADF" w:rsidR="00971B41" w:rsidRPr="00971B41" w:rsidRDefault="00971B41" w:rsidP="002031E8">
      <w:pPr>
        <w:pStyle w:val="LGTdoc0"/>
        <w:spacing w:before="120" w:afterLines="0" w:line="240" w:lineRule="auto"/>
        <w:rPr>
          <w:szCs w:val="22"/>
          <w:lang w:val="en-US"/>
        </w:rPr>
      </w:pPr>
      <w:r>
        <w:rPr>
          <w:szCs w:val="22"/>
          <w:lang w:val="en-US"/>
        </w:rPr>
        <w:t xml:space="preserve">In this contribution, we discuss </w:t>
      </w:r>
      <w:r w:rsidR="00111418">
        <w:rPr>
          <w:szCs w:val="22"/>
          <w:lang w:val="en-US"/>
        </w:rPr>
        <w:t>QCL assumption of a CORESET without tci-StatesPDCCH, QCL assumption between overlapped CORESETs in time domain, and WBRS mapping</w:t>
      </w:r>
      <w:r>
        <w:rPr>
          <w:szCs w:val="22"/>
          <w:lang w:val="en-US"/>
        </w:rPr>
        <w:t>.</w:t>
      </w:r>
    </w:p>
    <w:p w14:paraId="33F99936" w14:textId="77777777" w:rsidR="006B3E50" w:rsidRPr="00971B41" w:rsidRDefault="006B3E50" w:rsidP="00E0680A">
      <w:pPr>
        <w:pStyle w:val="LGTdoc0"/>
        <w:spacing w:afterLines="0" w:after="0" w:line="240" w:lineRule="exact"/>
        <w:rPr>
          <w:szCs w:val="22"/>
          <w:lang w:val="en-US"/>
        </w:rPr>
      </w:pPr>
    </w:p>
    <w:p w14:paraId="09778303" w14:textId="77777777" w:rsidR="00343337" w:rsidRDefault="00A8617D" w:rsidP="00975CB1">
      <w:pPr>
        <w:pStyle w:val="LGTdoc1"/>
        <w:numPr>
          <w:ilvl w:val="0"/>
          <w:numId w:val="3"/>
        </w:numPr>
        <w:spacing w:beforeLines="0" w:after="0" w:afterAutospacing="0"/>
        <w:rPr>
          <w:lang w:val="en-US"/>
        </w:rPr>
      </w:pPr>
      <w:r w:rsidRPr="00773C67">
        <w:rPr>
          <w:rFonts w:hint="eastAsia"/>
          <w:lang w:val="en-US"/>
        </w:rPr>
        <w:t>Discussions</w:t>
      </w:r>
      <w:r w:rsidR="008E2B50" w:rsidRPr="00773C67">
        <w:rPr>
          <w:rFonts w:hint="eastAsia"/>
          <w:lang w:val="en-US"/>
        </w:rPr>
        <w:t xml:space="preserve"> </w:t>
      </w:r>
    </w:p>
    <w:p w14:paraId="74F3939A" w14:textId="724E2C07" w:rsidR="0022703F" w:rsidRPr="0022703F" w:rsidRDefault="0022703F" w:rsidP="0022703F">
      <w:pPr>
        <w:pStyle w:val="LGTdoc1"/>
        <w:numPr>
          <w:ilvl w:val="1"/>
          <w:numId w:val="3"/>
        </w:numPr>
        <w:spacing w:beforeLines="0" w:after="0" w:afterAutospacing="0"/>
        <w:rPr>
          <w:sz w:val="24"/>
          <w:szCs w:val="24"/>
          <w:lang w:val="en-US"/>
        </w:rPr>
      </w:pPr>
      <w:r w:rsidRPr="0022703F">
        <w:rPr>
          <w:sz w:val="24"/>
          <w:szCs w:val="24"/>
          <w:lang w:val="en-US"/>
        </w:rPr>
        <w:t>QCL assumption of a CORESET without tci-StatesPDCCH</w:t>
      </w:r>
    </w:p>
    <w:p w14:paraId="27A7FCC7" w14:textId="3B7B0473" w:rsidR="00336F23" w:rsidRDefault="0022703F" w:rsidP="00114ABE">
      <w:pPr>
        <w:pStyle w:val="LGTdoc0"/>
        <w:tabs>
          <w:tab w:val="center" w:pos="4686"/>
        </w:tabs>
        <w:spacing w:before="120" w:afterLines="0" w:line="240" w:lineRule="auto"/>
        <w:rPr>
          <w:szCs w:val="22"/>
          <w:lang w:val="en-US"/>
        </w:rPr>
      </w:pPr>
      <w:r>
        <w:rPr>
          <w:szCs w:val="22"/>
          <w:lang w:val="en-US"/>
        </w:rPr>
        <w:t>According to a current RRC specification (</w:t>
      </w:r>
      <w:r w:rsidR="00F80775">
        <w:rPr>
          <w:szCs w:val="22"/>
          <w:lang w:val="en-US"/>
        </w:rPr>
        <w:t xml:space="preserve">i.e., </w:t>
      </w:r>
      <w:r>
        <w:rPr>
          <w:szCs w:val="22"/>
          <w:lang w:val="en-US"/>
        </w:rPr>
        <w:t xml:space="preserve">TS38.331), </w:t>
      </w:r>
      <w:r w:rsidR="000F38E8">
        <w:rPr>
          <w:szCs w:val="22"/>
          <w:lang w:val="en-US"/>
        </w:rPr>
        <w:t>an information element “ControlResourceSet” is provided for each CORESET, and a parameter “tci-StatesPDCCH”</w:t>
      </w:r>
      <w:r w:rsidR="009639BB">
        <w:rPr>
          <w:szCs w:val="22"/>
          <w:lang w:val="en-US"/>
        </w:rPr>
        <w:t xml:space="preserve"> in the IE</w:t>
      </w:r>
      <w:r w:rsidR="000F38E8">
        <w:rPr>
          <w:szCs w:val="22"/>
          <w:lang w:val="en-US"/>
        </w:rPr>
        <w:t xml:space="preserve"> can be configured for providing QCL re</w:t>
      </w:r>
      <w:r w:rsidR="009639BB">
        <w:rPr>
          <w:szCs w:val="22"/>
          <w:lang w:val="en-US"/>
        </w:rPr>
        <w:t>lationships between the DL RS/SSB</w:t>
      </w:r>
      <w:r w:rsidR="000F38E8">
        <w:rPr>
          <w:szCs w:val="22"/>
          <w:lang w:val="en-US"/>
        </w:rPr>
        <w:t xml:space="preserve"> and the CORESET. However, the “tci-StatesPDCCH” is optional parameter. It means that the parameter may not be configured for some CORESETs. So, a default </w:t>
      </w:r>
      <w:r w:rsidR="00D15328">
        <w:rPr>
          <w:szCs w:val="22"/>
          <w:lang w:val="en-US"/>
        </w:rPr>
        <w:t>QCL assumption</w:t>
      </w:r>
      <w:r w:rsidR="000F38E8">
        <w:rPr>
          <w:szCs w:val="22"/>
          <w:lang w:val="en-US"/>
        </w:rPr>
        <w:t xml:space="preserve"> should be needed to determine Rx beam for PDCCH reception in the TCI-less CORESET.</w:t>
      </w:r>
      <w:r w:rsidR="009639BB">
        <w:rPr>
          <w:szCs w:val="22"/>
          <w:lang w:val="en-US"/>
        </w:rPr>
        <w:t xml:space="preserve"> </w:t>
      </w:r>
      <w:r w:rsidR="00D15328">
        <w:rPr>
          <w:szCs w:val="22"/>
          <w:lang w:val="en-US"/>
        </w:rPr>
        <w:t>For a default QCL assumption, w</w:t>
      </w:r>
      <w:r w:rsidR="009639BB">
        <w:rPr>
          <w:szCs w:val="22"/>
          <w:lang w:val="en-US"/>
        </w:rPr>
        <w:t xml:space="preserve">e propose that, for a CORESET which </w:t>
      </w:r>
      <w:r w:rsidR="009639BB">
        <w:rPr>
          <w:rFonts w:hint="eastAsia"/>
          <w:szCs w:val="22"/>
          <w:lang w:val="en-US"/>
        </w:rPr>
        <w:t>doesn</w:t>
      </w:r>
      <w:r w:rsidR="009639BB">
        <w:rPr>
          <w:szCs w:val="22"/>
          <w:lang w:val="en-US"/>
        </w:rPr>
        <w:t xml:space="preserve">’t include “tci-StatesPDCCH”, a UE assumes that </w:t>
      </w:r>
      <w:r w:rsidR="00B71C7F">
        <w:rPr>
          <w:szCs w:val="22"/>
          <w:lang w:val="en-US"/>
        </w:rPr>
        <w:t>a QCL from latest RACH procedure is applied to the CORESET.</w:t>
      </w:r>
    </w:p>
    <w:p w14:paraId="1CE0B9B3" w14:textId="2041ED52" w:rsidR="00B71C7F" w:rsidRDefault="00B71C7F" w:rsidP="00114ABE">
      <w:pPr>
        <w:pStyle w:val="LGTdoc0"/>
        <w:tabs>
          <w:tab w:val="center" w:pos="4686"/>
        </w:tabs>
        <w:spacing w:before="120" w:afterLines="0" w:line="240" w:lineRule="auto"/>
        <w:rPr>
          <w:szCs w:val="22"/>
          <w:lang w:val="en-US"/>
        </w:rPr>
      </w:pPr>
      <w:r>
        <w:rPr>
          <w:szCs w:val="22"/>
          <w:lang w:val="en-US"/>
        </w:rPr>
        <w:t xml:space="preserve">In the case of BFR-CORESET (for beam failure recovery procedure), according to the previous agreement from the email discussion in MIMO session, a UE assumes that the dedicated CORESET is spatial QCL’ed with DL RS of the UE-identified candidate beam in the beam failure recovery request. </w:t>
      </w:r>
      <w:r w:rsidR="00D15328">
        <w:rPr>
          <w:szCs w:val="22"/>
          <w:lang w:val="en-US"/>
        </w:rPr>
        <w:t xml:space="preserve">From the PDCCH perspective, this agreement can be interpreted as follows; implicit </w:t>
      </w:r>
      <w:r w:rsidR="00F80775">
        <w:rPr>
          <w:szCs w:val="22"/>
          <w:lang w:val="en-US"/>
        </w:rPr>
        <w:t xml:space="preserve">spatial </w:t>
      </w:r>
      <w:r w:rsidR="00D15328">
        <w:rPr>
          <w:szCs w:val="22"/>
          <w:lang w:val="en-US"/>
        </w:rPr>
        <w:t>QCL update (regardless of CORESET configuration) via beam recovery procedure and/or beam management procedure is assumed for a BFR-CORESET.</w:t>
      </w:r>
    </w:p>
    <w:p w14:paraId="7AC09A0B" w14:textId="53DCFA38" w:rsidR="00BF2DC6" w:rsidRDefault="00BF2DC6" w:rsidP="00114ABE">
      <w:pPr>
        <w:pStyle w:val="LGTdoc0"/>
        <w:tabs>
          <w:tab w:val="center" w:pos="4686"/>
        </w:tabs>
        <w:spacing w:before="120" w:afterLines="0" w:line="240" w:lineRule="auto"/>
        <w:rPr>
          <w:szCs w:val="22"/>
          <w:lang w:val="en-US"/>
        </w:rPr>
      </w:pPr>
      <w:r>
        <w:rPr>
          <w:szCs w:val="22"/>
          <w:lang w:val="en-US"/>
        </w:rPr>
        <w:t xml:space="preserve">Other than BFR-CORESET, it needs to clarify which CORESET(s) would not be associated with TCI states. At least, we consider that CORESET #0 (by PBCH) and #1 (by RMSI) would not be associated with TCI states. For other CORESETs, generally for USS operation, it is desirable to configure TCI states. </w:t>
      </w:r>
    </w:p>
    <w:p w14:paraId="227732BE" w14:textId="796677EE" w:rsidR="00D15328" w:rsidRDefault="00D15328" w:rsidP="00114ABE">
      <w:pPr>
        <w:pStyle w:val="LGTdoc0"/>
        <w:tabs>
          <w:tab w:val="center" w:pos="4686"/>
        </w:tabs>
        <w:spacing w:before="120" w:afterLines="0" w:line="240" w:lineRule="auto"/>
        <w:rPr>
          <w:b/>
          <w:szCs w:val="22"/>
          <w:lang w:val="en-US"/>
        </w:rPr>
      </w:pPr>
      <w:r w:rsidRPr="00C8002E">
        <w:rPr>
          <w:b/>
          <w:szCs w:val="22"/>
          <w:lang w:val="en-US"/>
        </w:rPr>
        <w:t xml:space="preserve">Proposal 1: For a CORESET </w:t>
      </w:r>
      <w:r w:rsidR="00BF2DC6">
        <w:rPr>
          <w:b/>
          <w:szCs w:val="22"/>
          <w:lang w:val="en-US"/>
        </w:rPr>
        <w:t xml:space="preserve">(at least CORESET#0 and/or #1 if available) other than BFR-CORESET without </w:t>
      </w:r>
      <w:r w:rsidRPr="00C8002E">
        <w:rPr>
          <w:b/>
          <w:szCs w:val="22"/>
          <w:lang w:val="en-US"/>
        </w:rPr>
        <w:t>“tci-StatesPDCCH”</w:t>
      </w:r>
      <w:r w:rsidR="00BF2DC6">
        <w:rPr>
          <w:b/>
          <w:szCs w:val="22"/>
          <w:lang w:val="en-US"/>
        </w:rPr>
        <w:t xml:space="preserve"> configured</w:t>
      </w:r>
      <w:r w:rsidRPr="00C8002E">
        <w:rPr>
          <w:b/>
          <w:szCs w:val="22"/>
          <w:lang w:val="en-US"/>
        </w:rPr>
        <w:t xml:space="preserve">, a UE assumes that a </w:t>
      </w:r>
      <w:r w:rsidR="00F80775">
        <w:rPr>
          <w:b/>
          <w:szCs w:val="22"/>
          <w:lang w:val="en-US"/>
        </w:rPr>
        <w:t xml:space="preserve">spatial </w:t>
      </w:r>
      <w:r w:rsidRPr="00C8002E">
        <w:rPr>
          <w:b/>
          <w:szCs w:val="22"/>
          <w:lang w:val="en-US"/>
        </w:rPr>
        <w:t>QCL from latest RACH procedure is applied to the CORESET.</w:t>
      </w:r>
    </w:p>
    <w:p w14:paraId="2DCC7726" w14:textId="3CC1BCA6" w:rsidR="00BF2DC6" w:rsidRPr="00634FA0" w:rsidRDefault="00BF2DC6" w:rsidP="00114ABE">
      <w:pPr>
        <w:pStyle w:val="LGTdoc0"/>
        <w:tabs>
          <w:tab w:val="center" w:pos="4686"/>
        </w:tabs>
        <w:spacing w:before="120" w:afterLines="0" w:line="240" w:lineRule="auto"/>
        <w:rPr>
          <w:szCs w:val="22"/>
          <w:lang w:val="en-US"/>
        </w:rPr>
      </w:pPr>
      <w:r w:rsidRPr="00634FA0">
        <w:rPr>
          <w:szCs w:val="22"/>
          <w:lang w:val="en-US"/>
        </w:rPr>
        <w:t>Some</w:t>
      </w:r>
      <w:r>
        <w:rPr>
          <w:szCs w:val="22"/>
          <w:lang w:val="en-US"/>
        </w:rPr>
        <w:t xml:space="preserve"> clarification whether this RACH procedure can include contention-free as well is necessary. In our view, contention-free may be based on CSI-RS without associated SSB</w:t>
      </w:r>
      <w:r w:rsidR="00103742">
        <w:rPr>
          <w:szCs w:val="22"/>
          <w:lang w:val="en-US"/>
        </w:rPr>
        <w:t xml:space="preserve"> and QCL associated with the CSI-RS may not be stable for CORESET#0 and/or #1. So</w:t>
      </w:r>
      <w:r>
        <w:rPr>
          <w:szCs w:val="22"/>
          <w:lang w:val="en-US"/>
        </w:rPr>
        <w:t xml:space="preserve">, </w:t>
      </w:r>
      <w:r w:rsidR="00103742">
        <w:rPr>
          <w:szCs w:val="22"/>
          <w:lang w:val="en-US"/>
        </w:rPr>
        <w:t xml:space="preserve">at least for CORESET#0 and/or #1, </w:t>
      </w:r>
      <w:r>
        <w:rPr>
          <w:szCs w:val="22"/>
          <w:lang w:val="en-US"/>
        </w:rPr>
        <w:t>it is safer to change QCL information based on the recent contention-based RACH procedure</w:t>
      </w:r>
      <w:r w:rsidR="00634FA0">
        <w:rPr>
          <w:szCs w:val="22"/>
          <w:lang w:val="en-US"/>
        </w:rPr>
        <w:t>.</w:t>
      </w:r>
      <w:r>
        <w:rPr>
          <w:szCs w:val="22"/>
          <w:lang w:val="en-US"/>
        </w:rPr>
        <w:t xml:space="preserve"> </w:t>
      </w:r>
    </w:p>
    <w:p w14:paraId="23AAE7D2" w14:textId="77777777" w:rsidR="00D15328" w:rsidRDefault="00D15328" w:rsidP="00114ABE">
      <w:pPr>
        <w:pStyle w:val="LGTdoc0"/>
        <w:tabs>
          <w:tab w:val="center" w:pos="4686"/>
        </w:tabs>
        <w:spacing w:before="120" w:afterLines="0" w:line="240" w:lineRule="auto"/>
        <w:rPr>
          <w:szCs w:val="22"/>
          <w:lang w:val="en-US"/>
        </w:rPr>
      </w:pPr>
    </w:p>
    <w:p w14:paraId="2E956FBE" w14:textId="14ACFC1F" w:rsidR="00C8002E" w:rsidRPr="0022703F" w:rsidRDefault="00C8002E" w:rsidP="00C8002E">
      <w:pPr>
        <w:pStyle w:val="LGTdoc1"/>
        <w:numPr>
          <w:ilvl w:val="1"/>
          <w:numId w:val="3"/>
        </w:numPr>
        <w:spacing w:beforeLines="0" w:after="0" w:afterAutospacing="0"/>
        <w:rPr>
          <w:sz w:val="24"/>
          <w:szCs w:val="24"/>
          <w:lang w:val="en-US"/>
        </w:rPr>
      </w:pPr>
      <w:r>
        <w:rPr>
          <w:sz w:val="24"/>
          <w:szCs w:val="24"/>
          <w:lang w:val="en-US"/>
        </w:rPr>
        <w:t>QCL assumption between overlapped CORESETs in time domain</w:t>
      </w:r>
    </w:p>
    <w:p w14:paraId="132286AE" w14:textId="2097EC4F" w:rsidR="00C8002E" w:rsidRDefault="00C8002E" w:rsidP="00C8002E">
      <w:pPr>
        <w:pStyle w:val="LGTdoc0"/>
        <w:tabs>
          <w:tab w:val="center" w:pos="4686"/>
        </w:tabs>
        <w:spacing w:before="120" w:afterLines="0" w:line="240" w:lineRule="auto"/>
        <w:rPr>
          <w:szCs w:val="22"/>
          <w:lang w:val="en-US"/>
        </w:rPr>
      </w:pPr>
      <w:r>
        <w:rPr>
          <w:szCs w:val="22"/>
          <w:lang w:val="en-US"/>
        </w:rPr>
        <w:t>According to previous agreements, each CORESET has own QCL assumption, and different CORESETs can be overlapped on time and/or frequency domain. It means that CORESETs with different QCL assumptions can be overlapped on a same symbol. Because a UE determines a</w:t>
      </w:r>
      <w:r w:rsidR="00C32A83">
        <w:rPr>
          <w:szCs w:val="22"/>
          <w:lang w:val="en-US"/>
        </w:rPr>
        <w:t>n</w:t>
      </w:r>
      <w:r>
        <w:rPr>
          <w:szCs w:val="22"/>
          <w:lang w:val="en-US"/>
        </w:rPr>
        <w:t xml:space="preserve"> Rx beam used for monitoring each CORESET by considering TCI state of each CORESET, </w:t>
      </w:r>
      <w:r w:rsidR="00C32A83">
        <w:rPr>
          <w:szCs w:val="22"/>
          <w:lang w:val="en-US"/>
        </w:rPr>
        <w:t xml:space="preserve">if multiple CORESETs with different QCL assumptions overlaps on </w:t>
      </w:r>
      <w:r w:rsidR="00F80775">
        <w:rPr>
          <w:szCs w:val="22"/>
          <w:lang w:val="en-US"/>
        </w:rPr>
        <w:t>time domain resources (e.g., OFDM symbol)</w:t>
      </w:r>
      <w:r w:rsidR="00C32A83">
        <w:rPr>
          <w:szCs w:val="22"/>
          <w:lang w:val="en-US"/>
        </w:rPr>
        <w:t>, a UE should support multiple Rx beams or select one Rx beam</w:t>
      </w:r>
      <w:r w:rsidR="00F80775">
        <w:rPr>
          <w:szCs w:val="22"/>
          <w:lang w:val="en-US"/>
        </w:rPr>
        <w:t xml:space="preserve"> (</w:t>
      </w:r>
      <w:r w:rsidR="00F80775">
        <w:rPr>
          <w:rFonts w:hint="eastAsia"/>
          <w:szCs w:val="22"/>
          <w:lang w:val="en-US"/>
        </w:rPr>
        <w:t xml:space="preserve">or </w:t>
      </w:r>
      <w:r w:rsidR="00F80775">
        <w:rPr>
          <w:szCs w:val="22"/>
          <w:lang w:val="en-US"/>
        </w:rPr>
        <w:t>TCI state)</w:t>
      </w:r>
      <w:r w:rsidR="00C32A83">
        <w:rPr>
          <w:szCs w:val="22"/>
          <w:lang w:val="en-US"/>
        </w:rPr>
        <w:t xml:space="preserve"> by </w:t>
      </w:r>
      <w:r w:rsidR="00B629B4">
        <w:rPr>
          <w:szCs w:val="22"/>
          <w:lang w:val="en-US"/>
        </w:rPr>
        <w:t>a certain selection rule</w:t>
      </w:r>
      <w:r w:rsidR="00C32A83">
        <w:rPr>
          <w:szCs w:val="22"/>
          <w:lang w:val="en-US"/>
        </w:rPr>
        <w:t xml:space="preserve">. </w:t>
      </w:r>
      <w:r w:rsidR="00943A5C">
        <w:rPr>
          <w:szCs w:val="22"/>
          <w:lang w:val="en-US"/>
        </w:rPr>
        <w:t xml:space="preserve">In current release, a UE which can use multiple Rx beams are not considered so far, so we can consider following options for solving </w:t>
      </w:r>
      <w:r w:rsidR="00943A5C">
        <w:rPr>
          <w:szCs w:val="22"/>
          <w:lang w:val="en-US"/>
        </w:rPr>
        <w:lastRenderedPageBreak/>
        <w:t>the problem;</w:t>
      </w:r>
    </w:p>
    <w:p w14:paraId="7F5158FA" w14:textId="55227FE7" w:rsidR="00943A5C" w:rsidRDefault="00943A5C" w:rsidP="00C8002E">
      <w:pPr>
        <w:pStyle w:val="LGTdoc0"/>
        <w:tabs>
          <w:tab w:val="center" w:pos="4686"/>
        </w:tabs>
        <w:spacing w:before="120" w:afterLines="0" w:line="240" w:lineRule="auto"/>
        <w:rPr>
          <w:szCs w:val="22"/>
          <w:lang w:val="en-US"/>
        </w:rPr>
      </w:pPr>
      <w:r>
        <w:rPr>
          <w:szCs w:val="22"/>
          <w:lang w:val="en-US"/>
        </w:rPr>
        <w:t xml:space="preserve">Option 1) </w:t>
      </w:r>
      <w:r w:rsidR="00DC23F7">
        <w:rPr>
          <w:szCs w:val="22"/>
          <w:lang w:val="en-US"/>
        </w:rPr>
        <w:t>Monitoring skip of lower prioritized CORESET</w:t>
      </w:r>
    </w:p>
    <w:p w14:paraId="16D92A37" w14:textId="6372922B" w:rsidR="00DC23F7" w:rsidRDefault="00DC23F7" w:rsidP="00C8002E">
      <w:pPr>
        <w:pStyle w:val="LGTdoc0"/>
        <w:tabs>
          <w:tab w:val="center" w:pos="4686"/>
        </w:tabs>
        <w:spacing w:before="120" w:afterLines="0" w:line="240" w:lineRule="auto"/>
        <w:rPr>
          <w:szCs w:val="22"/>
          <w:lang w:val="en-US"/>
        </w:rPr>
      </w:pPr>
      <w:r>
        <w:rPr>
          <w:szCs w:val="22"/>
          <w:lang w:val="en-US"/>
        </w:rPr>
        <w:t xml:space="preserve">The CORESET selection rule can be applied when CORESETs with different spatial QCLs are overlapped on time resources, and a UE can skip monitoring candidates included in non-selected CORESET. The priority of each CORESET can be determined by, for example, CORESET ID, the number of SS sets associated with a CORESET, </w:t>
      </w:r>
      <w:r w:rsidR="00BF2DC6">
        <w:rPr>
          <w:szCs w:val="22"/>
          <w:lang w:val="en-US"/>
        </w:rPr>
        <w:t xml:space="preserve">associated </w:t>
      </w:r>
      <w:r>
        <w:rPr>
          <w:szCs w:val="22"/>
          <w:lang w:val="en-US"/>
        </w:rPr>
        <w:t>search space type, etc. This option is simple, but PDCCH transmission/reception opportunity cannot be guaranteed in some resources.</w:t>
      </w:r>
    </w:p>
    <w:p w14:paraId="3307A674" w14:textId="18412946" w:rsidR="00DC23F7" w:rsidRDefault="00DC23F7" w:rsidP="00C8002E">
      <w:pPr>
        <w:pStyle w:val="LGTdoc0"/>
        <w:tabs>
          <w:tab w:val="center" w:pos="4686"/>
        </w:tabs>
        <w:spacing w:before="120" w:afterLines="0" w:line="240" w:lineRule="auto"/>
        <w:rPr>
          <w:szCs w:val="22"/>
          <w:lang w:val="en-US"/>
        </w:rPr>
      </w:pPr>
      <w:r>
        <w:rPr>
          <w:szCs w:val="22"/>
          <w:lang w:val="en-US"/>
        </w:rPr>
        <w:t>Option 2) Representative spatial QCL for overlapped CORESETs</w:t>
      </w:r>
    </w:p>
    <w:p w14:paraId="39B448C7" w14:textId="7F3D581E" w:rsidR="00DC23F7" w:rsidRDefault="00BF2DC6" w:rsidP="00C8002E">
      <w:pPr>
        <w:pStyle w:val="LGTdoc0"/>
        <w:tabs>
          <w:tab w:val="center" w:pos="4686"/>
        </w:tabs>
        <w:spacing w:before="120" w:afterLines="0" w:line="240" w:lineRule="auto"/>
        <w:rPr>
          <w:szCs w:val="22"/>
          <w:lang w:val="en-US"/>
        </w:rPr>
      </w:pPr>
      <w:r>
        <w:rPr>
          <w:szCs w:val="22"/>
          <w:lang w:val="en-US"/>
        </w:rPr>
        <w:t>This option is to list overlapped CORESETs using the priority rule as in Option 1). Instead of dropping lower priority CORESET(s), change of QCL state can be considered on lower priority CORESET(s). In other words, we propose that s</w:t>
      </w:r>
      <w:r w:rsidR="00DC23F7">
        <w:rPr>
          <w:szCs w:val="22"/>
          <w:lang w:val="en-US"/>
        </w:rPr>
        <w:t xml:space="preserve">ame spatial QCL </w:t>
      </w:r>
      <w:r>
        <w:rPr>
          <w:szCs w:val="22"/>
          <w:lang w:val="en-US"/>
        </w:rPr>
        <w:t>is</w:t>
      </w:r>
      <w:r w:rsidR="00AA3799">
        <w:rPr>
          <w:szCs w:val="22"/>
          <w:lang w:val="en-US"/>
        </w:rPr>
        <w:t xml:space="preserve"> assumed on overlapped CORESETs, and the representative QCL can be selected by using CORESET priority as mentioned in option 1. </w:t>
      </w:r>
      <w:r>
        <w:rPr>
          <w:szCs w:val="22"/>
          <w:lang w:val="en-US"/>
        </w:rPr>
        <w:t xml:space="preserve">In other words, QCL assumption for overlapped CORESET(s) follow the highest priority COREST’s QCL. </w:t>
      </w:r>
      <w:r w:rsidR="00AA3799">
        <w:rPr>
          <w:szCs w:val="22"/>
          <w:lang w:val="en-US"/>
        </w:rPr>
        <w:t xml:space="preserve">This option can provide more PDCCH transmission/reception opportunity, but </w:t>
      </w:r>
      <w:r w:rsidR="00580FA4">
        <w:rPr>
          <w:szCs w:val="22"/>
          <w:lang w:val="en-US"/>
        </w:rPr>
        <w:t>the PDCCH performance of CORESET with lower priority may be decreased</w:t>
      </w:r>
      <w:r w:rsidR="007429D7">
        <w:rPr>
          <w:szCs w:val="22"/>
          <w:lang w:val="en-US"/>
        </w:rPr>
        <w:t xml:space="preserve"> because of mismatch between Tx beam and Rx beam</w:t>
      </w:r>
      <w:r w:rsidR="00580FA4">
        <w:rPr>
          <w:szCs w:val="22"/>
          <w:lang w:val="en-US"/>
        </w:rPr>
        <w:t xml:space="preserve">. </w:t>
      </w:r>
    </w:p>
    <w:p w14:paraId="38F08C93" w14:textId="3B0ABA39" w:rsidR="00DC23F7" w:rsidRDefault="00DC23F7" w:rsidP="00C8002E">
      <w:pPr>
        <w:pStyle w:val="LGTdoc0"/>
        <w:tabs>
          <w:tab w:val="center" w:pos="4686"/>
        </w:tabs>
        <w:spacing w:before="120" w:afterLines="0" w:line="240" w:lineRule="auto"/>
        <w:rPr>
          <w:szCs w:val="22"/>
          <w:lang w:val="en-US"/>
        </w:rPr>
      </w:pPr>
      <w:r>
        <w:rPr>
          <w:szCs w:val="22"/>
          <w:lang w:val="en-US"/>
        </w:rPr>
        <w:t>Option 3) No overlap between CORESETs with different spatial</w:t>
      </w:r>
      <w:r w:rsidR="00580FA4">
        <w:rPr>
          <w:szCs w:val="22"/>
          <w:lang w:val="en-US"/>
        </w:rPr>
        <w:t xml:space="preserve"> QCLs</w:t>
      </w:r>
    </w:p>
    <w:p w14:paraId="311984DC" w14:textId="4BD8C332" w:rsidR="00580FA4" w:rsidRDefault="00580FA4" w:rsidP="00C8002E">
      <w:pPr>
        <w:pStyle w:val="LGTdoc0"/>
        <w:tabs>
          <w:tab w:val="center" w:pos="4686"/>
        </w:tabs>
        <w:spacing w:before="120" w:afterLines="0" w:line="240" w:lineRule="auto"/>
        <w:rPr>
          <w:szCs w:val="22"/>
          <w:lang w:val="en-US"/>
        </w:rPr>
      </w:pPr>
      <w:r>
        <w:rPr>
          <w:szCs w:val="22"/>
          <w:lang w:val="en-US"/>
        </w:rPr>
        <w:t xml:space="preserve">A UE can assume that the network </w:t>
      </w:r>
      <w:r w:rsidR="009E76D7">
        <w:rPr>
          <w:szCs w:val="22"/>
          <w:lang w:val="en-US"/>
        </w:rPr>
        <w:t>doesn’t schedule</w:t>
      </w:r>
      <w:r>
        <w:rPr>
          <w:szCs w:val="22"/>
          <w:lang w:val="en-US"/>
        </w:rPr>
        <w:t xml:space="preserve"> overlap</w:t>
      </w:r>
      <w:r w:rsidR="009E76D7">
        <w:rPr>
          <w:szCs w:val="22"/>
          <w:lang w:val="en-US"/>
        </w:rPr>
        <w:t xml:space="preserve">ped CORESETs </w:t>
      </w:r>
      <w:r>
        <w:rPr>
          <w:szCs w:val="22"/>
          <w:lang w:val="en-US"/>
        </w:rPr>
        <w:t xml:space="preserve">with different spatial QCLs. </w:t>
      </w:r>
      <w:r w:rsidR="009E76D7">
        <w:rPr>
          <w:szCs w:val="22"/>
          <w:lang w:val="en-US"/>
        </w:rPr>
        <w:t xml:space="preserve">However, it is not sure that the overlap can always be avoided by scheduling. </w:t>
      </w:r>
    </w:p>
    <w:p w14:paraId="56A6DBB7" w14:textId="77777777" w:rsidR="00776005" w:rsidRDefault="00776005" w:rsidP="00C8002E">
      <w:pPr>
        <w:pStyle w:val="LGTdoc0"/>
        <w:tabs>
          <w:tab w:val="center" w:pos="4686"/>
        </w:tabs>
        <w:spacing w:before="120" w:afterLines="0" w:line="240" w:lineRule="auto"/>
        <w:rPr>
          <w:szCs w:val="22"/>
          <w:lang w:val="en-US"/>
        </w:rPr>
      </w:pPr>
    </w:p>
    <w:p w14:paraId="5A47E20E" w14:textId="572150EC" w:rsidR="00776005" w:rsidRDefault="00776005" w:rsidP="00C8002E">
      <w:pPr>
        <w:pStyle w:val="LGTdoc0"/>
        <w:tabs>
          <w:tab w:val="center" w:pos="4686"/>
        </w:tabs>
        <w:spacing w:before="120" w:afterLines="0" w:line="240" w:lineRule="auto"/>
        <w:rPr>
          <w:szCs w:val="22"/>
          <w:lang w:val="en-US"/>
        </w:rPr>
      </w:pPr>
      <w:r>
        <w:rPr>
          <w:szCs w:val="22"/>
          <w:lang w:val="en-US"/>
        </w:rPr>
        <w:t xml:space="preserve">In our view, </w:t>
      </w:r>
      <w:r>
        <w:rPr>
          <w:rFonts w:hint="eastAsia"/>
          <w:szCs w:val="22"/>
          <w:lang w:val="en-US"/>
        </w:rPr>
        <w:t xml:space="preserve">Option </w:t>
      </w:r>
      <w:r>
        <w:rPr>
          <w:szCs w:val="22"/>
          <w:lang w:val="en-US"/>
        </w:rPr>
        <w:t>2 is preferable. So, our proposals are as follows;</w:t>
      </w:r>
    </w:p>
    <w:p w14:paraId="3F80FDC2" w14:textId="6DE31937" w:rsidR="0032077B" w:rsidRDefault="009E76D7" w:rsidP="00C8002E">
      <w:pPr>
        <w:pStyle w:val="LGTdoc0"/>
        <w:tabs>
          <w:tab w:val="center" w:pos="4686"/>
        </w:tabs>
        <w:spacing w:before="120" w:afterLines="0" w:line="240" w:lineRule="auto"/>
        <w:rPr>
          <w:b/>
          <w:szCs w:val="22"/>
          <w:lang w:val="en-US"/>
        </w:rPr>
      </w:pPr>
      <w:r w:rsidRPr="009E76D7">
        <w:rPr>
          <w:rFonts w:hint="eastAsia"/>
          <w:b/>
          <w:szCs w:val="22"/>
          <w:lang w:val="en-US"/>
        </w:rPr>
        <w:t xml:space="preserve">Proposal </w:t>
      </w:r>
      <w:r w:rsidR="00634FA0">
        <w:rPr>
          <w:b/>
          <w:szCs w:val="22"/>
          <w:lang w:val="en-US"/>
        </w:rPr>
        <w:t>2</w:t>
      </w:r>
      <w:r w:rsidRPr="009E76D7">
        <w:rPr>
          <w:b/>
          <w:szCs w:val="22"/>
          <w:lang w:val="en-US"/>
        </w:rPr>
        <w:t xml:space="preserve">: </w:t>
      </w:r>
      <w:r w:rsidR="00BF2DC6">
        <w:rPr>
          <w:b/>
          <w:szCs w:val="22"/>
          <w:lang w:val="en-US"/>
        </w:rPr>
        <w:t>When multiple CORESETs</w:t>
      </w:r>
      <w:r w:rsidR="00103742">
        <w:rPr>
          <w:b/>
          <w:szCs w:val="22"/>
          <w:lang w:val="en-US"/>
        </w:rPr>
        <w:t xml:space="preserve"> with different TCI states</w:t>
      </w:r>
      <w:r w:rsidR="00BF2DC6">
        <w:rPr>
          <w:b/>
          <w:szCs w:val="22"/>
          <w:lang w:val="en-US"/>
        </w:rPr>
        <w:t xml:space="preserve"> are overlapping, select the highest priority CORESET based on a rule. </w:t>
      </w:r>
      <w:r w:rsidR="0032077B">
        <w:rPr>
          <w:b/>
          <w:szCs w:val="22"/>
          <w:lang w:val="en-US"/>
        </w:rPr>
        <w:t>Simple rule is to give highest priority on CORESET with CSS or BFR-SS.</w:t>
      </w:r>
    </w:p>
    <w:p w14:paraId="517BCE47" w14:textId="0E52ACDD" w:rsidR="00C8002E" w:rsidRPr="009E76D7" w:rsidRDefault="0032077B" w:rsidP="00C8002E">
      <w:pPr>
        <w:pStyle w:val="LGTdoc0"/>
        <w:tabs>
          <w:tab w:val="center" w:pos="4686"/>
        </w:tabs>
        <w:spacing w:before="120" w:afterLines="0" w:line="240" w:lineRule="auto"/>
        <w:rPr>
          <w:b/>
          <w:szCs w:val="22"/>
          <w:lang w:val="en-US"/>
        </w:rPr>
      </w:pPr>
      <w:r>
        <w:rPr>
          <w:b/>
          <w:szCs w:val="22"/>
          <w:lang w:val="en-US"/>
        </w:rPr>
        <w:t xml:space="preserve">Proposal </w:t>
      </w:r>
      <w:r w:rsidR="00B02C26">
        <w:rPr>
          <w:b/>
          <w:szCs w:val="22"/>
          <w:lang w:val="en-US"/>
        </w:rPr>
        <w:t>3</w:t>
      </w:r>
      <w:r>
        <w:rPr>
          <w:b/>
          <w:szCs w:val="22"/>
          <w:lang w:val="en-US"/>
        </w:rPr>
        <w:t xml:space="preserve">: </w:t>
      </w:r>
      <w:r w:rsidR="00BF2DC6">
        <w:rPr>
          <w:b/>
          <w:szCs w:val="22"/>
          <w:lang w:val="en-US"/>
        </w:rPr>
        <w:t xml:space="preserve">Apply the highest </w:t>
      </w:r>
      <w:r w:rsidR="00453BA0">
        <w:rPr>
          <w:b/>
          <w:szCs w:val="22"/>
          <w:lang w:val="en-US"/>
        </w:rPr>
        <w:t xml:space="preserve">priority </w:t>
      </w:r>
      <w:r w:rsidR="00BF2DC6">
        <w:rPr>
          <w:b/>
          <w:szCs w:val="22"/>
          <w:lang w:val="en-US"/>
        </w:rPr>
        <w:t>CORESET’s QCL assumption on the overlapped CORESET(s)</w:t>
      </w:r>
      <w:r w:rsidR="00103742">
        <w:rPr>
          <w:b/>
          <w:szCs w:val="22"/>
          <w:lang w:val="en-US"/>
        </w:rPr>
        <w:t xml:space="preserve"> with different TCI states</w:t>
      </w:r>
      <w:r w:rsidR="009E76D7" w:rsidRPr="009E76D7">
        <w:rPr>
          <w:rFonts w:hint="eastAsia"/>
          <w:b/>
          <w:szCs w:val="22"/>
          <w:lang w:val="en-US"/>
        </w:rPr>
        <w:t xml:space="preserve">. </w:t>
      </w:r>
    </w:p>
    <w:p w14:paraId="55C5215D" w14:textId="77777777" w:rsidR="009E76D7" w:rsidRDefault="009E76D7" w:rsidP="00C8002E">
      <w:pPr>
        <w:pStyle w:val="LGTdoc0"/>
        <w:tabs>
          <w:tab w:val="center" w:pos="4686"/>
        </w:tabs>
        <w:spacing w:before="120" w:afterLines="0" w:line="240" w:lineRule="auto"/>
        <w:rPr>
          <w:szCs w:val="22"/>
          <w:lang w:val="en-US"/>
        </w:rPr>
      </w:pPr>
    </w:p>
    <w:p w14:paraId="6ECAEF64" w14:textId="5CEB7930" w:rsidR="0022703F" w:rsidRPr="0022703F" w:rsidRDefault="0022703F" w:rsidP="0022703F">
      <w:pPr>
        <w:pStyle w:val="LGTdoc1"/>
        <w:numPr>
          <w:ilvl w:val="1"/>
          <w:numId w:val="3"/>
        </w:numPr>
        <w:spacing w:beforeLines="0" w:after="0" w:afterAutospacing="0"/>
        <w:rPr>
          <w:sz w:val="24"/>
          <w:szCs w:val="24"/>
          <w:lang w:val="en-US"/>
        </w:rPr>
      </w:pPr>
      <w:r>
        <w:rPr>
          <w:sz w:val="24"/>
          <w:szCs w:val="24"/>
          <w:lang w:val="en-US"/>
        </w:rPr>
        <w:t xml:space="preserve">WBRS mapping on a CORESET </w:t>
      </w:r>
    </w:p>
    <w:p w14:paraId="00BE95F5" w14:textId="5FD769BE" w:rsidR="00103742" w:rsidRDefault="00103742" w:rsidP="00114ABE">
      <w:pPr>
        <w:pStyle w:val="LGTdoc0"/>
        <w:tabs>
          <w:tab w:val="center" w:pos="4686"/>
        </w:tabs>
        <w:spacing w:before="120" w:afterLines="0" w:line="240" w:lineRule="auto"/>
        <w:rPr>
          <w:szCs w:val="22"/>
          <w:lang w:val="en-US"/>
        </w:rPr>
      </w:pPr>
      <w:r>
        <w:rPr>
          <w:rFonts w:hint="eastAsia"/>
          <w:szCs w:val="22"/>
          <w:lang w:val="en-US"/>
        </w:rPr>
        <w:t xml:space="preserve">In following section, </w:t>
      </w:r>
      <w:r>
        <w:rPr>
          <w:szCs w:val="22"/>
          <w:lang w:val="en-US"/>
        </w:rPr>
        <w:t xml:space="preserve">information for transmitted SSBs can be indicated by common signaling and UE-dedicated signaling, and common signaling is overridden by UE-dedicated signaling. </w:t>
      </w:r>
      <w:r w:rsidR="00C83608">
        <w:rPr>
          <w:szCs w:val="22"/>
          <w:lang w:val="en-US"/>
        </w:rPr>
        <w:t>So, a UE can assume actual transmitted SSBs by the available signaling.</w:t>
      </w:r>
    </w:p>
    <w:p w14:paraId="677FF76A" w14:textId="1B0F302E" w:rsidR="0022703F" w:rsidRDefault="0022703F" w:rsidP="00114ABE">
      <w:pPr>
        <w:pStyle w:val="LGTdoc0"/>
        <w:tabs>
          <w:tab w:val="center" w:pos="4686"/>
        </w:tabs>
        <w:spacing w:before="120" w:afterLines="0" w:line="240" w:lineRule="auto"/>
        <w:rPr>
          <w:szCs w:val="22"/>
          <w:lang w:val="en-US"/>
        </w:rPr>
      </w:pPr>
      <w:r>
        <w:rPr>
          <w:rFonts w:hint="eastAsia"/>
          <w:szCs w:val="22"/>
          <w:lang w:val="en-US"/>
        </w:rPr>
        <w:t xml:space="preserve">In </w:t>
      </w:r>
      <w:r w:rsidR="00103742">
        <w:rPr>
          <w:szCs w:val="22"/>
          <w:lang w:val="en-US"/>
        </w:rPr>
        <w:t>RAN1#92 meeting</w:t>
      </w:r>
      <w:r>
        <w:rPr>
          <w:rFonts w:hint="eastAsia"/>
          <w:szCs w:val="22"/>
          <w:lang w:val="en-US"/>
        </w:rPr>
        <w:t xml:space="preserve">, </w:t>
      </w:r>
      <w:r>
        <w:rPr>
          <w:szCs w:val="22"/>
          <w:lang w:val="en-US"/>
        </w:rPr>
        <w:t>the</w:t>
      </w:r>
      <w:r>
        <w:rPr>
          <w:rFonts w:hint="eastAsia"/>
          <w:szCs w:val="22"/>
          <w:lang w:val="en-US"/>
        </w:rPr>
        <w:t xml:space="preserve"> </w:t>
      </w:r>
      <w:r>
        <w:rPr>
          <w:szCs w:val="22"/>
          <w:lang w:val="en-US"/>
        </w:rPr>
        <w:t>UE’s behavior on a CORESET which overlaps with a SSB was discussed, and candidate skipping was agreed for that case, i.e., the UE is not required to monitor a PDCCH candidate if any RE of the PDCCH candidate overlaps with SSB.</w:t>
      </w:r>
    </w:p>
    <w:p w14:paraId="4236999E" w14:textId="06C7252B" w:rsidR="00336F23" w:rsidRDefault="00336F23" w:rsidP="00114ABE">
      <w:pPr>
        <w:pStyle w:val="LGTdoc0"/>
        <w:tabs>
          <w:tab w:val="center" w:pos="4686"/>
        </w:tabs>
        <w:spacing w:before="120" w:afterLines="0" w:line="240" w:lineRule="auto"/>
        <w:rPr>
          <w:szCs w:val="22"/>
          <w:lang w:val="en-US"/>
        </w:rPr>
      </w:pPr>
      <w:r>
        <w:rPr>
          <w:rFonts w:hint="eastAsia"/>
          <w:szCs w:val="22"/>
          <w:lang w:val="en-US"/>
        </w:rPr>
        <w:t xml:space="preserve">Regarding the precoder granularity, a UE can be configured </w:t>
      </w:r>
      <w:r w:rsidR="00D11AC6">
        <w:rPr>
          <w:szCs w:val="22"/>
          <w:lang w:val="en-US"/>
        </w:rPr>
        <w:t xml:space="preserve">CORESET-specifically </w:t>
      </w:r>
      <w:r>
        <w:rPr>
          <w:rFonts w:hint="eastAsia"/>
          <w:szCs w:val="22"/>
          <w:lang w:val="en-US"/>
        </w:rPr>
        <w:t xml:space="preserve">to assume that the </w:t>
      </w:r>
      <w:r w:rsidR="00D11AC6">
        <w:rPr>
          <w:szCs w:val="22"/>
          <w:lang w:val="en-US"/>
        </w:rPr>
        <w:t xml:space="preserve">same precoding is used within a REG bundle or across </w:t>
      </w:r>
      <w:r w:rsidR="00700351">
        <w:rPr>
          <w:szCs w:val="22"/>
          <w:lang w:val="en-US"/>
        </w:rPr>
        <w:t>all the</w:t>
      </w:r>
      <w:r w:rsidR="00D11AC6">
        <w:rPr>
          <w:szCs w:val="22"/>
          <w:lang w:val="en-US"/>
        </w:rPr>
        <w:t xml:space="preserve"> REGs within the set of contiguous resource blocks in the CORESET. If the same precoding is used within a REG bundle, there is no problem to apply the agreement for handling overlap between a CORESET and a SSB. However, if a larger precoder granularity is configured for the CORESET, there is an ambiguity in the RS mapping. Figure 1 shows an example for the case of overlap between a CORESET and a SSB. </w:t>
      </w:r>
      <w:r w:rsidR="007800D0">
        <w:rPr>
          <w:szCs w:val="22"/>
          <w:lang w:val="en-US"/>
        </w:rPr>
        <w:t xml:space="preserve">It is assumed that 3 symbol </w:t>
      </w:r>
      <w:r w:rsidR="003F77D5">
        <w:rPr>
          <w:szCs w:val="22"/>
          <w:lang w:val="en-US"/>
        </w:rPr>
        <w:t xml:space="preserve">(localized) </w:t>
      </w:r>
      <w:r w:rsidR="007800D0">
        <w:rPr>
          <w:szCs w:val="22"/>
          <w:lang w:val="en-US"/>
        </w:rPr>
        <w:t xml:space="preserve">CORESET with </w:t>
      </w:r>
      <w:r w:rsidR="003F77D5">
        <w:rPr>
          <w:szCs w:val="22"/>
          <w:lang w:val="en-US"/>
        </w:rPr>
        <w:t>a larger precoder granularity</w:t>
      </w:r>
      <w:r w:rsidR="007800D0">
        <w:rPr>
          <w:szCs w:val="22"/>
          <w:lang w:val="en-US"/>
        </w:rPr>
        <w:t xml:space="preserve"> is configured and a SSB overlaps with </w:t>
      </w:r>
      <w:r w:rsidR="003F77D5">
        <w:rPr>
          <w:szCs w:val="22"/>
          <w:lang w:val="en-US"/>
        </w:rPr>
        <w:t xml:space="preserve">the CORESET on a certain slot. </w:t>
      </w:r>
      <w:r w:rsidR="008D771E">
        <w:rPr>
          <w:szCs w:val="22"/>
          <w:lang w:val="en-US"/>
        </w:rPr>
        <w:t xml:space="preserve">Regarding the RS mapping, it is natural not to map RS on Region D for SSB transmission. </w:t>
      </w:r>
      <w:r w:rsidR="003B3635">
        <w:rPr>
          <w:szCs w:val="22"/>
          <w:lang w:val="en-US"/>
        </w:rPr>
        <w:t>The issues may be whether RSs are mapped on Region C, whether same precoding is assumed on Region A and B, and whethe</w:t>
      </w:r>
      <w:bookmarkStart w:id="2" w:name="_GoBack"/>
      <w:bookmarkEnd w:id="2"/>
      <w:r w:rsidR="003B3635">
        <w:rPr>
          <w:szCs w:val="22"/>
          <w:lang w:val="en-US"/>
        </w:rPr>
        <w:t xml:space="preserve">r REGs in a CORESET are contiguous or not.  </w:t>
      </w:r>
    </w:p>
    <w:p w14:paraId="5567328E" w14:textId="79089DBB" w:rsidR="00336F23" w:rsidRDefault="00D11AC6" w:rsidP="00114ABE">
      <w:pPr>
        <w:pStyle w:val="LGTdoc0"/>
        <w:tabs>
          <w:tab w:val="center" w:pos="4686"/>
        </w:tabs>
        <w:spacing w:before="120" w:afterLines="0" w:line="240" w:lineRule="auto"/>
        <w:rPr>
          <w:szCs w:val="22"/>
          <w:lang w:val="en-US"/>
        </w:rPr>
      </w:pPr>
      <w:r w:rsidRPr="00D11AC6">
        <w:rPr>
          <w:noProof/>
          <w:lang w:val="en-US"/>
        </w:rPr>
        <w:lastRenderedPageBreak/>
        <w:drawing>
          <wp:inline distT="0" distB="0" distL="0" distR="0" wp14:anchorId="1496F394" wp14:editId="4A4416ED">
            <wp:extent cx="5951220" cy="1381637"/>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1220" cy="1381637"/>
                    </a:xfrm>
                    <a:prstGeom prst="rect">
                      <a:avLst/>
                    </a:prstGeom>
                    <a:noFill/>
                    <a:ln>
                      <a:noFill/>
                    </a:ln>
                  </pic:spPr>
                </pic:pic>
              </a:graphicData>
            </a:graphic>
          </wp:inline>
        </w:drawing>
      </w:r>
    </w:p>
    <w:p w14:paraId="31305857" w14:textId="7C737D8D" w:rsidR="00D11AC6" w:rsidRDefault="00D11AC6" w:rsidP="00D11AC6">
      <w:pPr>
        <w:pStyle w:val="LGTdoc0"/>
        <w:tabs>
          <w:tab w:val="center" w:pos="4686"/>
        </w:tabs>
        <w:spacing w:before="120" w:afterLines="0" w:line="240" w:lineRule="auto"/>
        <w:jc w:val="center"/>
        <w:rPr>
          <w:szCs w:val="22"/>
          <w:lang w:val="en-US"/>
        </w:rPr>
      </w:pPr>
      <w:r>
        <w:rPr>
          <w:rFonts w:hint="eastAsia"/>
          <w:szCs w:val="22"/>
          <w:lang w:val="en-US"/>
        </w:rPr>
        <w:t>Figure 1. An example of overlap between a CORESET and a SSB</w:t>
      </w:r>
    </w:p>
    <w:p w14:paraId="730B4F8B" w14:textId="187DF0D9" w:rsidR="00336F23" w:rsidRDefault="003B3635" w:rsidP="00114ABE">
      <w:pPr>
        <w:pStyle w:val="LGTdoc0"/>
        <w:tabs>
          <w:tab w:val="center" w:pos="4686"/>
        </w:tabs>
        <w:spacing w:before="120" w:afterLines="0" w:line="240" w:lineRule="auto"/>
        <w:rPr>
          <w:szCs w:val="22"/>
          <w:lang w:val="en-US"/>
        </w:rPr>
      </w:pPr>
      <w:r>
        <w:rPr>
          <w:rFonts w:hint="eastAsia"/>
          <w:szCs w:val="22"/>
          <w:lang w:val="en-US"/>
        </w:rPr>
        <w:t>Regarding the issues as mentioned above, several options could be considered as follows;</w:t>
      </w:r>
      <w:r w:rsidR="006866B3">
        <w:rPr>
          <w:szCs w:val="22"/>
          <w:lang w:val="en-US"/>
        </w:rPr>
        <w:t xml:space="preserve"> </w:t>
      </w:r>
    </w:p>
    <w:p w14:paraId="725DEDEF" w14:textId="71A9E53B" w:rsidR="006866B3" w:rsidRDefault="006866B3" w:rsidP="00114ABE">
      <w:pPr>
        <w:pStyle w:val="LGTdoc0"/>
        <w:tabs>
          <w:tab w:val="center" w:pos="4686"/>
        </w:tabs>
        <w:spacing w:before="120" w:afterLines="0" w:line="240" w:lineRule="auto"/>
        <w:rPr>
          <w:szCs w:val="22"/>
          <w:lang w:val="en-US"/>
        </w:rPr>
      </w:pPr>
      <w:r>
        <w:rPr>
          <w:szCs w:val="22"/>
          <w:lang w:val="en-US"/>
        </w:rPr>
        <w:t xml:space="preserve">(To see examples of each option, it is assumed that </w:t>
      </w:r>
      <w:r w:rsidR="004D3FB0">
        <w:rPr>
          <w:szCs w:val="22"/>
          <w:lang w:val="en-US"/>
        </w:rPr>
        <w:t xml:space="preserve">a CORESET consists of Region A, B, C, and D, and </w:t>
      </w:r>
      <w:r>
        <w:rPr>
          <w:szCs w:val="22"/>
          <w:lang w:val="en-US"/>
        </w:rPr>
        <w:t>only Region D overlaps with SSB in the figures as shown in below.)</w:t>
      </w:r>
    </w:p>
    <w:p w14:paraId="210239FE" w14:textId="6D778BB4" w:rsidR="006866B3" w:rsidRDefault="003B3635" w:rsidP="00114ABE">
      <w:pPr>
        <w:pStyle w:val="LGTdoc0"/>
        <w:tabs>
          <w:tab w:val="center" w:pos="4686"/>
        </w:tabs>
        <w:spacing w:before="120" w:afterLines="0" w:line="240" w:lineRule="auto"/>
        <w:rPr>
          <w:szCs w:val="22"/>
          <w:lang w:val="en-US"/>
        </w:rPr>
      </w:pPr>
      <w:r>
        <w:rPr>
          <w:szCs w:val="22"/>
          <w:lang w:val="en-US"/>
        </w:rPr>
        <w:t xml:space="preserve">Option 1) </w:t>
      </w:r>
      <w:r w:rsidR="00C131E2">
        <w:rPr>
          <w:szCs w:val="22"/>
          <w:lang w:val="en-US"/>
        </w:rPr>
        <w:t>No RS on overlap (time/frequency) region</w:t>
      </w:r>
    </w:p>
    <w:p w14:paraId="1E376EB4" w14:textId="3C8D06B9" w:rsidR="006866B3" w:rsidRPr="006866B3" w:rsidRDefault="006866B3" w:rsidP="00114ABE">
      <w:pPr>
        <w:pStyle w:val="LGTdoc0"/>
        <w:tabs>
          <w:tab w:val="center" w:pos="4686"/>
        </w:tabs>
        <w:spacing w:before="120" w:afterLines="0" w:line="240" w:lineRule="auto"/>
        <w:rPr>
          <w:szCs w:val="22"/>
          <w:lang w:val="en-US"/>
        </w:rPr>
      </w:pPr>
      <w:r>
        <w:rPr>
          <w:szCs w:val="22"/>
          <w:lang w:val="en-US"/>
        </w:rPr>
        <w:t xml:space="preserve">A UE can assume that there is no RS on overlap resources with SSB, and same precoding can be assumed on available resources except overlap resources. Figure 2 shows an example of Option 1. As shown in the figure, </w:t>
      </w:r>
      <w:r w:rsidR="003E24C4">
        <w:rPr>
          <w:szCs w:val="22"/>
          <w:lang w:val="en-US"/>
        </w:rPr>
        <w:t xml:space="preserve">a difference between overlapped and non-overlapped CORESETs is whether RSs are mapped on Region D or not. This option is </w:t>
      </w:r>
      <w:r w:rsidR="00A92E9F">
        <w:rPr>
          <w:szCs w:val="22"/>
          <w:lang w:val="en-US"/>
        </w:rPr>
        <w:t>straightforward</w:t>
      </w:r>
      <w:r w:rsidR="003E24C4">
        <w:rPr>
          <w:szCs w:val="22"/>
          <w:lang w:val="en-US"/>
        </w:rPr>
        <w:t xml:space="preserve">, </w:t>
      </w:r>
      <w:r w:rsidR="00A92E9F">
        <w:rPr>
          <w:szCs w:val="22"/>
          <w:lang w:val="en-US"/>
        </w:rPr>
        <w:t xml:space="preserve">and better channel estimation performance </w:t>
      </w:r>
      <w:r w:rsidR="003B654A">
        <w:rPr>
          <w:szCs w:val="22"/>
          <w:lang w:val="en-US"/>
        </w:rPr>
        <w:t xml:space="preserve">can be achieved </w:t>
      </w:r>
      <w:r w:rsidR="00A92E9F">
        <w:rPr>
          <w:szCs w:val="22"/>
          <w:lang w:val="en-US"/>
        </w:rPr>
        <w:t>on non-overlapped symbols (e.g., Symbol #0 and #1 in the figure).</w:t>
      </w:r>
    </w:p>
    <w:p w14:paraId="056651B7" w14:textId="61013B15" w:rsidR="00C131E2" w:rsidRDefault="005B2FC2" w:rsidP="00114ABE">
      <w:pPr>
        <w:pStyle w:val="LGTdoc0"/>
        <w:tabs>
          <w:tab w:val="center" w:pos="4686"/>
        </w:tabs>
        <w:spacing w:before="120" w:afterLines="0" w:line="240" w:lineRule="auto"/>
        <w:rPr>
          <w:szCs w:val="22"/>
          <w:lang w:val="en-US"/>
        </w:rPr>
      </w:pPr>
      <w:r w:rsidRPr="005B2FC2">
        <w:rPr>
          <w:noProof/>
          <w:lang w:val="en-US"/>
        </w:rPr>
        <w:drawing>
          <wp:inline distT="0" distB="0" distL="0" distR="0" wp14:anchorId="4CB60273" wp14:editId="7A11E99E">
            <wp:extent cx="5951220" cy="2343443"/>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1220" cy="2343443"/>
                    </a:xfrm>
                    <a:prstGeom prst="rect">
                      <a:avLst/>
                    </a:prstGeom>
                    <a:noFill/>
                    <a:ln>
                      <a:noFill/>
                    </a:ln>
                  </pic:spPr>
                </pic:pic>
              </a:graphicData>
            </a:graphic>
          </wp:inline>
        </w:drawing>
      </w:r>
    </w:p>
    <w:p w14:paraId="011378BF" w14:textId="37588020" w:rsidR="006866B3" w:rsidRDefault="006866B3" w:rsidP="006866B3">
      <w:pPr>
        <w:pStyle w:val="LGTdoc0"/>
        <w:tabs>
          <w:tab w:val="center" w:pos="4686"/>
        </w:tabs>
        <w:spacing w:before="120" w:afterLines="0" w:line="240" w:lineRule="auto"/>
        <w:jc w:val="center"/>
        <w:rPr>
          <w:szCs w:val="22"/>
          <w:lang w:val="en-US"/>
        </w:rPr>
      </w:pPr>
      <w:r>
        <w:rPr>
          <w:rFonts w:hint="eastAsia"/>
          <w:szCs w:val="22"/>
          <w:lang w:val="en-US"/>
        </w:rPr>
        <w:t>Figure 2. An example of Option 1</w:t>
      </w:r>
    </w:p>
    <w:p w14:paraId="6E139EE2" w14:textId="5195AB8E" w:rsidR="00C131E2" w:rsidRDefault="005B2FC2" w:rsidP="00114ABE">
      <w:pPr>
        <w:pStyle w:val="LGTdoc0"/>
        <w:tabs>
          <w:tab w:val="center" w:pos="4686"/>
        </w:tabs>
        <w:spacing w:before="120" w:afterLines="0" w:line="240" w:lineRule="auto"/>
        <w:rPr>
          <w:szCs w:val="22"/>
          <w:lang w:val="en-US"/>
        </w:rPr>
      </w:pPr>
      <w:r>
        <w:rPr>
          <w:szCs w:val="22"/>
          <w:lang w:val="en-US"/>
        </w:rPr>
        <w:t>Option 2</w:t>
      </w:r>
      <w:r w:rsidR="00C131E2">
        <w:rPr>
          <w:szCs w:val="22"/>
          <w:lang w:val="en-US"/>
        </w:rPr>
        <w:t>) No RS on overlapped frequency region</w:t>
      </w:r>
    </w:p>
    <w:p w14:paraId="219AB765" w14:textId="01E27EAF" w:rsidR="00A92E9F" w:rsidRDefault="00C24925" w:rsidP="00114ABE">
      <w:pPr>
        <w:pStyle w:val="LGTdoc0"/>
        <w:tabs>
          <w:tab w:val="center" w:pos="4686"/>
        </w:tabs>
        <w:spacing w:before="120" w:afterLines="0" w:line="240" w:lineRule="auto"/>
        <w:rPr>
          <w:szCs w:val="22"/>
          <w:lang w:val="en-US"/>
        </w:rPr>
      </w:pPr>
      <w:r>
        <w:rPr>
          <w:rFonts w:hint="eastAsia"/>
          <w:szCs w:val="22"/>
          <w:lang w:val="en-US"/>
        </w:rPr>
        <w:t xml:space="preserve">Second option is that a UE can assume </w:t>
      </w:r>
      <w:r>
        <w:rPr>
          <w:szCs w:val="22"/>
          <w:lang w:val="en-US"/>
        </w:rPr>
        <w:t xml:space="preserve">there is no RS on </w:t>
      </w:r>
      <w:r>
        <w:rPr>
          <w:rFonts w:hint="eastAsia"/>
          <w:szCs w:val="22"/>
          <w:lang w:val="en-US"/>
        </w:rPr>
        <w:t>the frequency region which used for SSB transmission</w:t>
      </w:r>
      <w:r>
        <w:rPr>
          <w:szCs w:val="22"/>
          <w:lang w:val="en-US"/>
        </w:rPr>
        <w:t xml:space="preserve">, and regions divided by the SSB are regarded as non-contiguous resource block sets. Figure 3 shows an example of Option 2. A CORESET including Region A, B, C, and D is changed into a CORESET </w:t>
      </w:r>
      <w:r w:rsidR="00664CDA">
        <w:rPr>
          <w:szCs w:val="22"/>
          <w:lang w:val="en-US"/>
        </w:rPr>
        <w:t xml:space="preserve">formed by Region A and B on a slot where the CORESET overlaps a SSB, and same precoding can be assumed on each region by definition of wideband RS. This option is also simple, but channel estimation performance may be worse than option 1 because the number of RSs is decreased compared to option 1. </w:t>
      </w:r>
    </w:p>
    <w:p w14:paraId="296E35FF" w14:textId="601FB549" w:rsidR="00C24925" w:rsidRDefault="00C24925" w:rsidP="00114ABE">
      <w:pPr>
        <w:pStyle w:val="LGTdoc0"/>
        <w:tabs>
          <w:tab w:val="center" w:pos="4686"/>
        </w:tabs>
        <w:spacing w:before="120" w:afterLines="0" w:line="240" w:lineRule="auto"/>
        <w:rPr>
          <w:szCs w:val="22"/>
          <w:lang w:val="en-US"/>
        </w:rPr>
      </w:pPr>
      <w:r w:rsidRPr="00C24925">
        <w:rPr>
          <w:noProof/>
          <w:lang w:val="en-US"/>
        </w:rPr>
        <w:lastRenderedPageBreak/>
        <w:drawing>
          <wp:inline distT="0" distB="0" distL="0" distR="0" wp14:anchorId="67C21118" wp14:editId="5E6A3AA1">
            <wp:extent cx="5951220" cy="2105748"/>
            <wp:effectExtent l="0" t="0" r="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1220" cy="2105748"/>
                    </a:xfrm>
                    <a:prstGeom prst="rect">
                      <a:avLst/>
                    </a:prstGeom>
                    <a:noFill/>
                    <a:ln>
                      <a:noFill/>
                    </a:ln>
                  </pic:spPr>
                </pic:pic>
              </a:graphicData>
            </a:graphic>
          </wp:inline>
        </w:drawing>
      </w:r>
    </w:p>
    <w:p w14:paraId="2C580E5A" w14:textId="0E2B2D28" w:rsidR="00C24925" w:rsidRDefault="00C24925" w:rsidP="00C24925">
      <w:pPr>
        <w:pStyle w:val="LGTdoc0"/>
        <w:tabs>
          <w:tab w:val="center" w:pos="4686"/>
        </w:tabs>
        <w:spacing w:before="120" w:afterLines="0" w:line="240" w:lineRule="auto"/>
        <w:jc w:val="center"/>
        <w:rPr>
          <w:szCs w:val="22"/>
          <w:lang w:val="en-US"/>
        </w:rPr>
      </w:pPr>
      <w:r>
        <w:rPr>
          <w:szCs w:val="22"/>
          <w:lang w:val="en-US"/>
        </w:rPr>
        <w:t>F</w:t>
      </w:r>
      <w:r>
        <w:rPr>
          <w:rFonts w:hint="eastAsia"/>
          <w:szCs w:val="22"/>
          <w:lang w:val="en-US"/>
        </w:rPr>
        <w:t xml:space="preserve">igure </w:t>
      </w:r>
      <w:r>
        <w:rPr>
          <w:szCs w:val="22"/>
          <w:lang w:val="en-US"/>
        </w:rPr>
        <w:t>3. An example of Option 2</w:t>
      </w:r>
    </w:p>
    <w:p w14:paraId="4A9A7E4D" w14:textId="56B96669" w:rsidR="00C131E2" w:rsidRDefault="00A92E9F" w:rsidP="00114ABE">
      <w:pPr>
        <w:pStyle w:val="LGTdoc0"/>
        <w:tabs>
          <w:tab w:val="center" w:pos="4686"/>
        </w:tabs>
        <w:spacing w:before="120" w:afterLines="0" w:line="240" w:lineRule="auto"/>
        <w:rPr>
          <w:szCs w:val="22"/>
          <w:lang w:val="en-US"/>
        </w:rPr>
      </w:pPr>
      <w:r>
        <w:rPr>
          <w:szCs w:val="22"/>
          <w:lang w:val="en-US"/>
        </w:rPr>
        <w:t>Option 3</w:t>
      </w:r>
      <w:r w:rsidR="00C131E2">
        <w:rPr>
          <w:szCs w:val="22"/>
          <w:lang w:val="en-US"/>
        </w:rPr>
        <w:t>) No PDCCH monitoring on the CORESET</w:t>
      </w:r>
    </w:p>
    <w:p w14:paraId="13F77F29" w14:textId="3BC0D8C2" w:rsidR="00336F23" w:rsidRDefault="00664CDA" w:rsidP="00114ABE">
      <w:pPr>
        <w:pStyle w:val="LGTdoc0"/>
        <w:tabs>
          <w:tab w:val="center" w:pos="4686"/>
        </w:tabs>
        <w:spacing w:before="120" w:afterLines="0" w:line="240" w:lineRule="auto"/>
        <w:rPr>
          <w:szCs w:val="22"/>
          <w:lang w:val="en-US"/>
        </w:rPr>
      </w:pPr>
      <w:r>
        <w:rPr>
          <w:rFonts w:hint="eastAsia"/>
          <w:szCs w:val="22"/>
          <w:lang w:val="en-US"/>
        </w:rPr>
        <w:t>If the overlap between a CORESET with wideband RS and a SSB</w:t>
      </w:r>
      <w:r>
        <w:rPr>
          <w:szCs w:val="22"/>
          <w:lang w:val="en-US"/>
        </w:rPr>
        <w:t xml:space="preserve"> is a rare case, </w:t>
      </w:r>
      <w:r w:rsidR="00700D31">
        <w:rPr>
          <w:szCs w:val="22"/>
          <w:lang w:val="en-US"/>
        </w:rPr>
        <w:t xml:space="preserve">it can be considered that PDCCH monitoring on the CORESET is skipped in order not to define additional behavior. </w:t>
      </w:r>
    </w:p>
    <w:p w14:paraId="1DCBF47C" w14:textId="56C04966" w:rsidR="004D3FB0" w:rsidRDefault="004D3FB0" w:rsidP="00114ABE">
      <w:pPr>
        <w:pStyle w:val="LGTdoc0"/>
        <w:tabs>
          <w:tab w:val="center" w:pos="4686"/>
        </w:tabs>
        <w:spacing w:before="120" w:afterLines="0" w:line="240" w:lineRule="auto"/>
        <w:rPr>
          <w:szCs w:val="22"/>
          <w:lang w:val="en-US"/>
        </w:rPr>
      </w:pPr>
    </w:p>
    <w:p w14:paraId="6491F7C0" w14:textId="34850C3C" w:rsidR="00336F23" w:rsidRDefault="00700D31" w:rsidP="00114ABE">
      <w:pPr>
        <w:pStyle w:val="LGTdoc0"/>
        <w:tabs>
          <w:tab w:val="center" w:pos="4686"/>
        </w:tabs>
        <w:spacing w:before="120" w:afterLines="0" w:line="240" w:lineRule="auto"/>
        <w:rPr>
          <w:szCs w:val="22"/>
          <w:lang w:val="en-US"/>
        </w:rPr>
      </w:pPr>
      <w:r>
        <w:rPr>
          <w:rFonts w:hint="eastAsia"/>
          <w:szCs w:val="22"/>
          <w:lang w:val="en-US"/>
        </w:rPr>
        <w:t>From our perspective, the Option 1</w:t>
      </w:r>
      <w:r w:rsidR="004D3FB0">
        <w:rPr>
          <w:szCs w:val="22"/>
          <w:lang w:val="en-US"/>
        </w:rPr>
        <w:t xml:space="preserve"> </w:t>
      </w:r>
      <w:r w:rsidR="009C03F8">
        <w:rPr>
          <w:szCs w:val="22"/>
          <w:lang w:val="en-US"/>
        </w:rPr>
        <w:t>or</w:t>
      </w:r>
      <w:r w:rsidR="004D3FB0">
        <w:rPr>
          <w:szCs w:val="22"/>
          <w:lang w:val="en-US"/>
        </w:rPr>
        <w:t xml:space="preserve"> 2 </w:t>
      </w:r>
      <w:r w:rsidR="009C03F8">
        <w:rPr>
          <w:szCs w:val="22"/>
          <w:lang w:val="en-US"/>
        </w:rPr>
        <w:t>should be considered</w:t>
      </w:r>
      <w:r w:rsidR="004D3FB0">
        <w:rPr>
          <w:szCs w:val="22"/>
          <w:lang w:val="en-US"/>
        </w:rPr>
        <w:t xml:space="preserve"> to provide more chance of control </w:t>
      </w:r>
      <w:r w:rsidR="009C03F8">
        <w:rPr>
          <w:szCs w:val="22"/>
          <w:lang w:val="en-US"/>
        </w:rPr>
        <w:t>channel transmission/reception, and Option 1 is slightly preferred for better channel estimation performance.</w:t>
      </w:r>
    </w:p>
    <w:p w14:paraId="4EDA6CDF" w14:textId="30B80843" w:rsidR="00336F23" w:rsidRPr="00700D31" w:rsidRDefault="00700D31" w:rsidP="00114ABE">
      <w:pPr>
        <w:pStyle w:val="LGTdoc0"/>
        <w:tabs>
          <w:tab w:val="center" w:pos="4686"/>
        </w:tabs>
        <w:spacing w:before="120" w:afterLines="0" w:line="240" w:lineRule="auto"/>
        <w:rPr>
          <w:b/>
          <w:szCs w:val="22"/>
          <w:lang w:val="en-US"/>
        </w:rPr>
      </w:pPr>
      <w:r w:rsidRPr="00700D31">
        <w:rPr>
          <w:rFonts w:hint="eastAsia"/>
          <w:b/>
          <w:szCs w:val="22"/>
          <w:lang w:val="en-US"/>
        </w:rPr>
        <w:t>Proposal</w:t>
      </w:r>
      <w:r w:rsidR="009E76D7">
        <w:rPr>
          <w:b/>
          <w:szCs w:val="22"/>
          <w:lang w:val="en-US"/>
        </w:rPr>
        <w:t xml:space="preserve"> </w:t>
      </w:r>
      <w:r w:rsidR="00B02C26">
        <w:rPr>
          <w:b/>
          <w:szCs w:val="22"/>
          <w:lang w:val="en-US"/>
        </w:rPr>
        <w:t>4</w:t>
      </w:r>
      <w:r w:rsidRPr="00700D31">
        <w:rPr>
          <w:rFonts w:hint="eastAsia"/>
          <w:b/>
          <w:szCs w:val="22"/>
          <w:lang w:val="en-US"/>
        </w:rPr>
        <w:t xml:space="preserve">: </w:t>
      </w:r>
      <w:r w:rsidRPr="00700D31">
        <w:rPr>
          <w:b/>
          <w:szCs w:val="22"/>
          <w:lang w:val="en-US"/>
        </w:rPr>
        <w:t>If a CORESET with wideband RS overlaps with a SSB, a UE assumes there is no RS on REGs which overlap with the SSB.</w:t>
      </w:r>
    </w:p>
    <w:p w14:paraId="08F528BF" w14:textId="5B4E0173" w:rsidR="000F3B29" w:rsidRPr="0073525B" w:rsidRDefault="000F3B29" w:rsidP="00B3740C">
      <w:pPr>
        <w:pStyle w:val="LGTdoc0"/>
        <w:tabs>
          <w:tab w:val="center" w:pos="4686"/>
        </w:tabs>
        <w:spacing w:before="120" w:afterLines="0" w:line="240" w:lineRule="auto"/>
        <w:rPr>
          <w:szCs w:val="22"/>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1FFF724A" w14:textId="130734BE" w:rsidR="00D5017E" w:rsidRDefault="00387F8E" w:rsidP="0052296E">
      <w:pPr>
        <w:pStyle w:val="LGTdoc0"/>
        <w:spacing w:before="120" w:afterLines="0" w:after="0" w:line="240" w:lineRule="auto"/>
        <w:rPr>
          <w:szCs w:val="22"/>
          <w:lang w:val="en-US"/>
        </w:rPr>
      </w:pPr>
      <w:r>
        <w:rPr>
          <w:szCs w:val="22"/>
          <w:lang w:val="en-US"/>
        </w:rPr>
        <w:t>I</w:t>
      </w:r>
      <w:r>
        <w:rPr>
          <w:rFonts w:hint="eastAsia"/>
          <w:szCs w:val="22"/>
          <w:lang w:val="en-US"/>
        </w:rPr>
        <w:t xml:space="preserve">n this contribution, </w:t>
      </w:r>
      <w:r w:rsidR="00E01DE7">
        <w:rPr>
          <w:szCs w:val="22"/>
          <w:lang w:val="en-US"/>
        </w:rPr>
        <w:t>we discuss remaining issues on</w:t>
      </w:r>
      <w:r w:rsidR="00700D31">
        <w:rPr>
          <w:szCs w:val="22"/>
          <w:lang w:val="en-US"/>
        </w:rPr>
        <w:t xml:space="preserve"> </w:t>
      </w:r>
      <w:r w:rsidR="007429D7">
        <w:rPr>
          <w:szCs w:val="22"/>
          <w:lang w:val="en-US"/>
        </w:rPr>
        <w:t>QCL assumption</w:t>
      </w:r>
      <w:r w:rsidR="00700D31">
        <w:rPr>
          <w:szCs w:val="22"/>
          <w:lang w:val="en-US"/>
        </w:rPr>
        <w:t xml:space="preserve"> and </w:t>
      </w:r>
      <w:r w:rsidR="007429D7">
        <w:rPr>
          <w:szCs w:val="22"/>
          <w:lang w:val="en-US"/>
        </w:rPr>
        <w:t xml:space="preserve">WBRS mapping, and </w:t>
      </w:r>
      <w:r w:rsidR="00700D31">
        <w:rPr>
          <w:szCs w:val="22"/>
          <w:lang w:val="en-US"/>
        </w:rPr>
        <w:t>following</w:t>
      </w:r>
      <w:r w:rsidR="007429D7">
        <w:rPr>
          <w:szCs w:val="22"/>
          <w:lang w:val="en-US"/>
        </w:rPr>
        <w:t>s</w:t>
      </w:r>
      <w:r w:rsidR="00700D31">
        <w:rPr>
          <w:szCs w:val="22"/>
          <w:lang w:val="en-US"/>
        </w:rPr>
        <w:t xml:space="preserve"> </w:t>
      </w:r>
      <w:r w:rsidR="007429D7">
        <w:rPr>
          <w:szCs w:val="22"/>
          <w:lang w:val="en-US"/>
        </w:rPr>
        <w:t>are</w:t>
      </w:r>
      <w:r w:rsidR="00E01DE7">
        <w:rPr>
          <w:szCs w:val="22"/>
          <w:lang w:val="en-US"/>
        </w:rPr>
        <w:t xml:space="preserve"> proposed; </w:t>
      </w:r>
    </w:p>
    <w:p w14:paraId="31AAF7F4" w14:textId="77777777" w:rsidR="00C83608" w:rsidRDefault="00C83608" w:rsidP="00C83608">
      <w:pPr>
        <w:pStyle w:val="LGTdoc0"/>
        <w:tabs>
          <w:tab w:val="center" w:pos="4686"/>
        </w:tabs>
        <w:spacing w:before="120" w:afterLines="0" w:line="240" w:lineRule="auto"/>
        <w:rPr>
          <w:b/>
          <w:szCs w:val="22"/>
          <w:lang w:val="en-US"/>
        </w:rPr>
      </w:pPr>
      <w:r w:rsidRPr="00C8002E">
        <w:rPr>
          <w:b/>
          <w:szCs w:val="22"/>
          <w:lang w:val="en-US"/>
        </w:rPr>
        <w:t xml:space="preserve">Proposal 1: For a CORESET </w:t>
      </w:r>
      <w:r>
        <w:rPr>
          <w:b/>
          <w:szCs w:val="22"/>
          <w:lang w:val="en-US"/>
        </w:rPr>
        <w:t xml:space="preserve">(at least CORESET#0 and/or #1 if available) other than BFR-CORESET without </w:t>
      </w:r>
      <w:r w:rsidRPr="00C8002E">
        <w:rPr>
          <w:b/>
          <w:szCs w:val="22"/>
          <w:lang w:val="en-US"/>
        </w:rPr>
        <w:t>“tci-StatesPDCCH”</w:t>
      </w:r>
      <w:r>
        <w:rPr>
          <w:b/>
          <w:szCs w:val="22"/>
          <w:lang w:val="en-US"/>
        </w:rPr>
        <w:t xml:space="preserve"> configured</w:t>
      </w:r>
      <w:r w:rsidRPr="00C8002E">
        <w:rPr>
          <w:b/>
          <w:szCs w:val="22"/>
          <w:lang w:val="en-US"/>
        </w:rPr>
        <w:t xml:space="preserve">, a UE assumes that a </w:t>
      </w:r>
      <w:r>
        <w:rPr>
          <w:b/>
          <w:szCs w:val="22"/>
          <w:lang w:val="en-US"/>
        </w:rPr>
        <w:t xml:space="preserve">spatial </w:t>
      </w:r>
      <w:r w:rsidRPr="00C8002E">
        <w:rPr>
          <w:b/>
          <w:szCs w:val="22"/>
          <w:lang w:val="en-US"/>
        </w:rPr>
        <w:t>QCL from latest RACH procedure is applied to the CORESET.</w:t>
      </w:r>
    </w:p>
    <w:p w14:paraId="58A942D0" w14:textId="77777777" w:rsidR="00C83608" w:rsidRDefault="00C83608" w:rsidP="00C83608">
      <w:pPr>
        <w:pStyle w:val="LGTdoc0"/>
        <w:tabs>
          <w:tab w:val="center" w:pos="4686"/>
        </w:tabs>
        <w:spacing w:before="120" w:afterLines="0" w:line="240" w:lineRule="auto"/>
        <w:rPr>
          <w:b/>
          <w:szCs w:val="22"/>
          <w:lang w:val="en-US"/>
        </w:rPr>
      </w:pPr>
      <w:r w:rsidRPr="009E76D7">
        <w:rPr>
          <w:rFonts w:hint="eastAsia"/>
          <w:b/>
          <w:szCs w:val="22"/>
          <w:lang w:val="en-US"/>
        </w:rPr>
        <w:t xml:space="preserve">Proposal </w:t>
      </w:r>
      <w:r>
        <w:rPr>
          <w:b/>
          <w:szCs w:val="22"/>
          <w:lang w:val="en-US"/>
        </w:rPr>
        <w:t>2</w:t>
      </w:r>
      <w:r w:rsidRPr="009E76D7">
        <w:rPr>
          <w:b/>
          <w:szCs w:val="22"/>
          <w:lang w:val="en-US"/>
        </w:rPr>
        <w:t xml:space="preserve">: </w:t>
      </w:r>
      <w:r>
        <w:rPr>
          <w:b/>
          <w:szCs w:val="22"/>
          <w:lang w:val="en-US"/>
        </w:rPr>
        <w:t>When multiple CORESETs with different TCI states are overlapping, select the highest priority CORESET based on a rule. Simple rule is to give highest priority on CORESET with CSS or BFR-SS.</w:t>
      </w:r>
    </w:p>
    <w:p w14:paraId="70750B9D" w14:textId="77777777" w:rsidR="00C83608" w:rsidRPr="009E76D7" w:rsidRDefault="00C83608" w:rsidP="00C83608">
      <w:pPr>
        <w:pStyle w:val="LGTdoc0"/>
        <w:tabs>
          <w:tab w:val="center" w:pos="4686"/>
        </w:tabs>
        <w:spacing w:before="120" w:afterLines="0" w:line="240" w:lineRule="auto"/>
        <w:rPr>
          <w:b/>
          <w:szCs w:val="22"/>
          <w:lang w:val="en-US"/>
        </w:rPr>
      </w:pPr>
      <w:r>
        <w:rPr>
          <w:b/>
          <w:szCs w:val="22"/>
          <w:lang w:val="en-US"/>
        </w:rPr>
        <w:t>Proposal 3: Apply the highest priority CORESET’s QCL assumption on the overlapped CORESET(s) with different TCI states</w:t>
      </w:r>
      <w:r w:rsidRPr="009E76D7">
        <w:rPr>
          <w:rFonts w:hint="eastAsia"/>
          <w:b/>
          <w:szCs w:val="22"/>
          <w:lang w:val="en-US"/>
        </w:rPr>
        <w:t xml:space="preserve">. </w:t>
      </w:r>
    </w:p>
    <w:p w14:paraId="2B2CB0DE" w14:textId="77777777" w:rsidR="00C83608" w:rsidRPr="00700D31" w:rsidRDefault="00C83608" w:rsidP="00C83608">
      <w:pPr>
        <w:pStyle w:val="LGTdoc0"/>
        <w:tabs>
          <w:tab w:val="center" w:pos="4686"/>
        </w:tabs>
        <w:spacing w:before="120" w:afterLines="0" w:line="240" w:lineRule="auto"/>
        <w:rPr>
          <w:b/>
          <w:szCs w:val="22"/>
          <w:lang w:val="en-US"/>
        </w:rPr>
      </w:pPr>
      <w:r w:rsidRPr="00700D31">
        <w:rPr>
          <w:rFonts w:hint="eastAsia"/>
          <w:b/>
          <w:szCs w:val="22"/>
          <w:lang w:val="en-US"/>
        </w:rPr>
        <w:t>Proposal</w:t>
      </w:r>
      <w:r>
        <w:rPr>
          <w:b/>
          <w:szCs w:val="22"/>
          <w:lang w:val="en-US"/>
        </w:rPr>
        <w:t xml:space="preserve"> 4</w:t>
      </w:r>
      <w:r w:rsidRPr="00700D31">
        <w:rPr>
          <w:rFonts w:hint="eastAsia"/>
          <w:b/>
          <w:szCs w:val="22"/>
          <w:lang w:val="en-US"/>
        </w:rPr>
        <w:t xml:space="preserve">: </w:t>
      </w:r>
      <w:r w:rsidRPr="00700D31">
        <w:rPr>
          <w:b/>
          <w:szCs w:val="22"/>
          <w:lang w:val="en-US"/>
        </w:rPr>
        <w:t>If a CORESET with wideband RS overlaps with a SSB, a UE assumes there is no RS on REGs which overlap with the SSB.</w:t>
      </w:r>
    </w:p>
    <w:p w14:paraId="4D8E27A7" w14:textId="77777777" w:rsidR="00B02C26" w:rsidRPr="00C83608" w:rsidRDefault="00B02C26" w:rsidP="009306AE">
      <w:pPr>
        <w:pStyle w:val="LGTdoc0"/>
        <w:tabs>
          <w:tab w:val="center" w:pos="4686"/>
        </w:tabs>
        <w:spacing w:before="120" w:afterLines="0" w:line="240" w:lineRule="auto"/>
        <w:rPr>
          <w:szCs w:val="22"/>
          <w:lang w:val="en-US"/>
        </w:rPr>
      </w:pPr>
    </w:p>
    <w:sectPr w:rsidR="00B02C26" w:rsidRPr="00C83608" w:rsidSect="004274B1">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7C581" w14:textId="77777777" w:rsidR="00AB2B79" w:rsidRDefault="00AB2B79">
      <w:r>
        <w:separator/>
      </w:r>
    </w:p>
  </w:endnote>
  <w:endnote w:type="continuationSeparator" w:id="0">
    <w:p w14:paraId="436C5AB8" w14:textId="77777777" w:rsidR="00AB2B79" w:rsidRDefault="00AB2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306AE">
      <w:rPr>
        <w:rStyle w:val="a8"/>
        <w:noProof/>
      </w:rPr>
      <w:t>2</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1B0B8" w14:textId="77777777" w:rsidR="00AB2B79" w:rsidRDefault="00AB2B79">
      <w:r>
        <w:separator/>
      </w:r>
    </w:p>
  </w:footnote>
  <w:footnote w:type="continuationSeparator" w:id="0">
    <w:p w14:paraId="112D370C" w14:textId="77777777" w:rsidR="00AB2B79" w:rsidRDefault="00AB2B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9.2pt;height:9.2pt" o:bullet="t">
        <v:imagedata r:id="rId1" o:title="art1695"/>
      </v:shape>
    </w:pict>
  </w:numPicBullet>
  <w:numPicBullet w:numPicBulletId="1">
    <w:pict>
      <v:shape id="_x0000_i1133" type="#_x0000_t75" style="width:9.2pt;height:9.2pt" o:bullet="t">
        <v:imagedata r:id="rId2" o:title="art1742"/>
      </v:shape>
    </w:pict>
  </w:numPicBullet>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2CF144C"/>
    <w:multiLevelType w:val="hybridMultilevel"/>
    <w:tmpl w:val="212604A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EB7C81"/>
    <w:multiLevelType w:val="hybridMultilevel"/>
    <w:tmpl w:val="AE326800"/>
    <w:lvl w:ilvl="0" w:tplc="C6B0D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6"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0"/>
  </w:num>
  <w:num w:numId="3">
    <w:abstractNumId w:val="22"/>
  </w:num>
  <w:num w:numId="4">
    <w:abstractNumId w:val="31"/>
  </w:num>
  <w:num w:numId="5">
    <w:abstractNumId w:val="33"/>
  </w:num>
  <w:num w:numId="6">
    <w:abstractNumId w:val="19"/>
  </w:num>
  <w:num w:numId="7">
    <w:abstractNumId w:val="15"/>
  </w:num>
  <w:num w:numId="8">
    <w:abstractNumId w:val="8"/>
  </w:num>
  <w:num w:numId="9">
    <w:abstractNumId w:val="25"/>
  </w:num>
  <w:num w:numId="10">
    <w:abstractNumId w:val="5"/>
  </w:num>
  <w:num w:numId="11">
    <w:abstractNumId w:val="11"/>
  </w:num>
  <w:num w:numId="12">
    <w:abstractNumId w:val="9"/>
  </w:num>
  <w:num w:numId="13">
    <w:abstractNumId w:val="3"/>
  </w:num>
  <w:num w:numId="14">
    <w:abstractNumId w:val="1"/>
  </w:num>
  <w:num w:numId="15">
    <w:abstractNumId w:val="14"/>
  </w:num>
  <w:num w:numId="16">
    <w:abstractNumId w:val="7"/>
  </w:num>
  <w:num w:numId="17">
    <w:abstractNumId w:val="26"/>
  </w:num>
  <w:num w:numId="18">
    <w:abstractNumId w:val="28"/>
  </w:num>
  <w:num w:numId="19">
    <w:abstractNumId w:val="18"/>
  </w:num>
  <w:num w:numId="20">
    <w:abstractNumId w:val="25"/>
  </w:num>
  <w:num w:numId="21">
    <w:abstractNumId w:val="24"/>
  </w:num>
  <w:num w:numId="22">
    <w:abstractNumId w:val="27"/>
  </w:num>
  <w:num w:numId="23">
    <w:abstractNumId w:val="21"/>
  </w:num>
  <w:num w:numId="24">
    <w:abstractNumId w:val="32"/>
  </w:num>
  <w:num w:numId="25">
    <w:abstractNumId w:val="23"/>
  </w:num>
  <w:num w:numId="26">
    <w:abstractNumId w:val="16"/>
  </w:num>
  <w:num w:numId="27">
    <w:abstractNumId w:val="29"/>
  </w:num>
  <w:num w:numId="28">
    <w:abstractNumId w:val="2"/>
  </w:num>
  <w:num w:numId="29">
    <w:abstractNumId w:val="12"/>
  </w:num>
  <w:num w:numId="30">
    <w:abstractNumId w:val="4"/>
  </w:num>
  <w:num w:numId="31">
    <w:abstractNumId w:val="17"/>
  </w:num>
  <w:num w:numId="32">
    <w:abstractNumId w:val="6"/>
  </w:num>
  <w:num w:numId="33">
    <w:abstractNumId w:val="30"/>
  </w:num>
  <w:num w:numId="34">
    <w:abstractNumId w:val="0"/>
  </w:num>
  <w:num w:numId="35">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76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72CB"/>
    <w:rsid w:val="000401DC"/>
    <w:rsid w:val="00041274"/>
    <w:rsid w:val="000415AB"/>
    <w:rsid w:val="00041B42"/>
    <w:rsid w:val="00041EA9"/>
    <w:rsid w:val="0004289F"/>
    <w:rsid w:val="00042BFA"/>
    <w:rsid w:val="0004330F"/>
    <w:rsid w:val="000439C8"/>
    <w:rsid w:val="00043B5F"/>
    <w:rsid w:val="00043E0F"/>
    <w:rsid w:val="00044711"/>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48C"/>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236"/>
    <w:rsid w:val="00062AA4"/>
    <w:rsid w:val="00063058"/>
    <w:rsid w:val="000635B4"/>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9AA"/>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69B"/>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F30"/>
    <w:rsid w:val="00095048"/>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8E8"/>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1657"/>
    <w:rsid w:val="0010174B"/>
    <w:rsid w:val="00101CF6"/>
    <w:rsid w:val="001029DC"/>
    <w:rsid w:val="00102ADD"/>
    <w:rsid w:val="00102DB0"/>
    <w:rsid w:val="001033C5"/>
    <w:rsid w:val="001034C9"/>
    <w:rsid w:val="00103742"/>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418"/>
    <w:rsid w:val="0011172F"/>
    <w:rsid w:val="00111B88"/>
    <w:rsid w:val="00111DBD"/>
    <w:rsid w:val="0011254E"/>
    <w:rsid w:val="0011283D"/>
    <w:rsid w:val="00112A9C"/>
    <w:rsid w:val="00113492"/>
    <w:rsid w:val="00113FB8"/>
    <w:rsid w:val="0011456A"/>
    <w:rsid w:val="001145AF"/>
    <w:rsid w:val="00114ABE"/>
    <w:rsid w:val="00114B49"/>
    <w:rsid w:val="00114DE5"/>
    <w:rsid w:val="00115862"/>
    <w:rsid w:val="0011590B"/>
    <w:rsid w:val="00115D30"/>
    <w:rsid w:val="00116459"/>
    <w:rsid w:val="00116F93"/>
    <w:rsid w:val="00117174"/>
    <w:rsid w:val="00117589"/>
    <w:rsid w:val="0011774B"/>
    <w:rsid w:val="001208F1"/>
    <w:rsid w:val="00121079"/>
    <w:rsid w:val="001211F4"/>
    <w:rsid w:val="00121488"/>
    <w:rsid w:val="00121532"/>
    <w:rsid w:val="00121764"/>
    <w:rsid w:val="0012296D"/>
    <w:rsid w:val="00122AE9"/>
    <w:rsid w:val="00122B7B"/>
    <w:rsid w:val="00122D15"/>
    <w:rsid w:val="001230AF"/>
    <w:rsid w:val="001230EB"/>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7233"/>
    <w:rsid w:val="00157937"/>
    <w:rsid w:val="00157F66"/>
    <w:rsid w:val="001601F8"/>
    <w:rsid w:val="0016068D"/>
    <w:rsid w:val="00160795"/>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AEE"/>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C4B"/>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3F8B"/>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03F"/>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2F8"/>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B2A"/>
    <w:rsid w:val="002A1F88"/>
    <w:rsid w:val="002A2264"/>
    <w:rsid w:val="002A2742"/>
    <w:rsid w:val="002A2755"/>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51A"/>
    <w:rsid w:val="002D4CA6"/>
    <w:rsid w:val="002D5758"/>
    <w:rsid w:val="002D57BC"/>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928"/>
    <w:rsid w:val="002F3972"/>
    <w:rsid w:val="002F3BBB"/>
    <w:rsid w:val="002F473E"/>
    <w:rsid w:val="002F4777"/>
    <w:rsid w:val="002F4A1B"/>
    <w:rsid w:val="002F5142"/>
    <w:rsid w:val="002F5AC8"/>
    <w:rsid w:val="002F6240"/>
    <w:rsid w:val="002F62DE"/>
    <w:rsid w:val="002F6B54"/>
    <w:rsid w:val="002F6EDE"/>
    <w:rsid w:val="002F7DF0"/>
    <w:rsid w:val="003002FF"/>
    <w:rsid w:val="00300F76"/>
    <w:rsid w:val="00301385"/>
    <w:rsid w:val="00301561"/>
    <w:rsid w:val="00301B1C"/>
    <w:rsid w:val="00302045"/>
    <w:rsid w:val="0030343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77B"/>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23"/>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4C74"/>
    <w:rsid w:val="00345314"/>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289"/>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215"/>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39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635"/>
    <w:rsid w:val="003B3896"/>
    <w:rsid w:val="003B39E4"/>
    <w:rsid w:val="003B428D"/>
    <w:rsid w:val="003B42A4"/>
    <w:rsid w:val="003B441F"/>
    <w:rsid w:val="003B443A"/>
    <w:rsid w:val="003B4E01"/>
    <w:rsid w:val="003B5962"/>
    <w:rsid w:val="003B5A7E"/>
    <w:rsid w:val="003B643A"/>
    <w:rsid w:val="003B654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44F0"/>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4C4"/>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11"/>
    <w:rsid w:val="003F72CC"/>
    <w:rsid w:val="003F748E"/>
    <w:rsid w:val="003F77D5"/>
    <w:rsid w:val="003F7800"/>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1D"/>
    <w:rsid w:val="0041665E"/>
    <w:rsid w:val="004167FC"/>
    <w:rsid w:val="00417040"/>
    <w:rsid w:val="00417105"/>
    <w:rsid w:val="00417110"/>
    <w:rsid w:val="00417247"/>
    <w:rsid w:val="00417518"/>
    <w:rsid w:val="00417A61"/>
    <w:rsid w:val="00420DC5"/>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62F0"/>
    <w:rsid w:val="004274B1"/>
    <w:rsid w:val="00427B4B"/>
    <w:rsid w:val="004303C3"/>
    <w:rsid w:val="0043093C"/>
    <w:rsid w:val="00430BC4"/>
    <w:rsid w:val="00430CB9"/>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BA0"/>
    <w:rsid w:val="00453D20"/>
    <w:rsid w:val="004544DB"/>
    <w:rsid w:val="0045464F"/>
    <w:rsid w:val="004547C3"/>
    <w:rsid w:val="00454AA3"/>
    <w:rsid w:val="00454AF1"/>
    <w:rsid w:val="00455267"/>
    <w:rsid w:val="00455771"/>
    <w:rsid w:val="0045587C"/>
    <w:rsid w:val="00455A9D"/>
    <w:rsid w:val="00455D49"/>
    <w:rsid w:val="00456D59"/>
    <w:rsid w:val="00456E2C"/>
    <w:rsid w:val="00457FC1"/>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6C6"/>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919"/>
    <w:rsid w:val="004D30B3"/>
    <w:rsid w:val="004D3220"/>
    <w:rsid w:val="004D33DB"/>
    <w:rsid w:val="004D3CA2"/>
    <w:rsid w:val="004D3E1D"/>
    <w:rsid w:val="004D3FB0"/>
    <w:rsid w:val="004D4360"/>
    <w:rsid w:val="004D4B30"/>
    <w:rsid w:val="004D51B2"/>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3BC7"/>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193"/>
    <w:rsid w:val="00506640"/>
    <w:rsid w:val="0050699D"/>
    <w:rsid w:val="005077BD"/>
    <w:rsid w:val="00507C79"/>
    <w:rsid w:val="0051033C"/>
    <w:rsid w:val="005106A6"/>
    <w:rsid w:val="00510901"/>
    <w:rsid w:val="0051120D"/>
    <w:rsid w:val="00511853"/>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296E"/>
    <w:rsid w:val="005232FA"/>
    <w:rsid w:val="00523A1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0FA4"/>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97510"/>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1F7C"/>
    <w:rsid w:val="005B211E"/>
    <w:rsid w:val="005B277F"/>
    <w:rsid w:val="005B2D4F"/>
    <w:rsid w:val="005B2FC2"/>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44E"/>
    <w:rsid w:val="005E1183"/>
    <w:rsid w:val="005E1295"/>
    <w:rsid w:val="005E13DE"/>
    <w:rsid w:val="005E1559"/>
    <w:rsid w:val="005E15D6"/>
    <w:rsid w:val="005E17E5"/>
    <w:rsid w:val="005E3AD1"/>
    <w:rsid w:val="005E412D"/>
    <w:rsid w:val="005E417B"/>
    <w:rsid w:val="005E4418"/>
    <w:rsid w:val="005E4476"/>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3C3E"/>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B9F"/>
    <w:rsid w:val="00633D7A"/>
    <w:rsid w:val="00633E45"/>
    <w:rsid w:val="00633EEC"/>
    <w:rsid w:val="0063403D"/>
    <w:rsid w:val="00634E20"/>
    <w:rsid w:val="00634FA0"/>
    <w:rsid w:val="006355C4"/>
    <w:rsid w:val="00635DEB"/>
    <w:rsid w:val="006361C4"/>
    <w:rsid w:val="006361E7"/>
    <w:rsid w:val="00636549"/>
    <w:rsid w:val="0063692D"/>
    <w:rsid w:val="00636F62"/>
    <w:rsid w:val="00637384"/>
    <w:rsid w:val="00637709"/>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4CDA"/>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6B3"/>
    <w:rsid w:val="00686998"/>
    <w:rsid w:val="00687099"/>
    <w:rsid w:val="00687965"/>
    <w:rsid w:val="00687C6A"/>
    <w:rsid w:val="00687CB2"/>
    <w:rsid w:val="00690CE5"/>
    <w:rsid w:val="00691811"/>
    <w:rsid w:val="00691887"/>
    <w:rsid w:val="00691FC3"/>
    <w:rsid w:val="00691FCA"/>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8E2"/>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DD6"/>
    <w:rsid w:val="006D7E3C"/>
    <w:rsid w:val="006E07F7"/>
    <w:rsid w:val="006E0D09"/>
    <w:rsid w:val="006E134E"/>
    <w:rsid w:val="006E143F"/>
    <w:rsid w:val="006E2065"/>
    <w:rsid w:val="006E2844"/>
    <w:rsid w:val="006E303D"/>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351"/>
    <w:rsid w:val="00700710"/>
    <w:rsid w:val="00700D31"/>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68"/>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4D19"/>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9D7"/>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0DEB"/>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5C1C"/>
    <w:rsid w:val="00776005"/>
    <w:rsid w:val="0077632B"/>
    <w:rsid w:val="00776AD7"/>
    <w:rsid w:val="00776C1C"/>
    <w:rsid w:val="00777E2D"/>
    <w:rsid w:val="007800D0"/>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CEE"/>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D27"/>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755D"/>
    <w:rsid w:val="00837868"/>
    <w:rsid w:val="00837893"/>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454"/>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5769"/>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88E"/>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71E"/>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076"/>
    <w:rsid w:val="008E71EE"/>
    <w:rsid w:val="008F0134"/>
    <w:rsid w:val="008F01FE"/>
    <w:rsid w:val="008F077B"/>
    <w:rsid w:val="008F079A"/>
    <w:rsid w:val="008F0884"/>
    <w:rsid w:val="008F0AF1"/>
    <w:rsid w:val="008F0BF2"/>
    <w:rsid w:val="008F0F6A"/>
    <w:rsid w:val="008F1581"/>
    <w:rsid w:val="008F1897"/>
    <w:rsid w:val="008F2BF8"/>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6AE"/>
    <w:rsid w:val="00930903"/>
    <w:rsid w:val="009309A4"/>
    <w:rsid w:val="00930E3B"/>
    <w:rsid w:val="00931A81"/>
    <w:rsid w:val="0093248B"/>
    <w:rsid w:val="009327C2"/>
    <w:rsid w:val="00932D40"/>
    <w:rsid w:val="00932F5C"/>
    <w:rsid w:val="009331CB"/>
    <w:rsid w:val="00933493"/>
    <w:rsid w:val="009334C2"/>
    <w:rsid w:val="00933E4F"/>
    <w:rsid w:val="00934237"/>
    <w:rsid w:val="009346C9"/>
    <w:rsid w:val="009346F1"/>
    <w:rsid w:val="00934D69"/>
    <w:rsid w:val="00934F6A"/>
    <w:rsid w:val="00935B63"/>
    <w:rsid w:val="00935B7D"/>
    <w:rsid w:val="00935D09"/>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A5C"/>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3242"/>
    <w:rsid w:val="00953491"/>
    <w:rsid w:val="00953865"/>
    <w:rsid w:val="00953A2A"/>
    <w:rsid w:val="00953E10"/>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9BB"/>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B41"/>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E40"/>
    <w:rsid w:val="009B6FE1"/>
    <w:rsid w:val="009B7181"/>
    <w:rsid w:val="009B793D"/>
    <w:rsid w:val="009B7E7E"/>
    <w:rsid w:val="009C03F8"/>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E76D7"/>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6DB"/>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12"/>
    <w:rsid w:val="00A60E21"/>
    <w:rsid w:val="00A61258"/>
    <w:rsid w:val="00A6135D"/>
    <w:rsid w:val="00A614A3"/>
    <w:rsid w:val="00A61FFB"/>
    <w:rsid w:val="00A62700"/>
    <w:rsid w:val="00A62E7F"/>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43B3"/>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9F"/>
    <w:rsid w:val="00A92EE9"/>
    <w:rsid w:val="00A932CA"/>
    <w:rsid w:val="00A94046"/>
    <w:rsid w:val="00A944E4"/>
    <w:rsid w:val="00A95EB5"/>
    <w:rsid w:val="00A95F4A"/>
    <w:rsid w:val="00A963FA"/>
    <w:rsid w:val="00A9656D"/>
    <w:rsid w:val="00A96780"/>
    <w:rsid w:val="00A96926"/>
    <w:rsid w:val="00A971D9"/>
    <w:rsid w:val="00A97934"/>
    <w:rsid w:val="00A97C87"/>
    <w:rsid w:val="00AA0010"/>
    <w:rsid w:val="00AA030D"/>
    <w:rsid w:val="00AA0BEE"/>
    <w:rsid w:val="00AA1430"/>
    <w:rsid w:val="00AA1E7F"/>
    <w:rsid w:val="00AA2236"/>
    <w:rsid w:val="00AA3260"/>
    <w:rsid w:val="00AA3799"/>
    <w:rsid w:val="00AA3E02"/>
    <w:rsid w:val="00AA4046"/>
    <w:rsid w:val="00AA409E"/>
    <w:rsid w:val="00AA42A6"/>
    <w:rsid w:val="00AA4C41"/>
    <w:rsid w:val="00AA4EF1"/>
    <w:rsid w:val="00AA567A"/>
    <w:rsid w:val="00AA58AB"/>
    <w:rsid w:val="00AA5B8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2B79"/>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076"/>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628A"/>
    <w:rsid w:val="00AE755E"/>
    <w:rsid w:val="00AE7619"/>
    <w:rsid w:val="00AE7EB7"/>
    <w:rsid w:val="00AE7F6E"/>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347"/>
    <w:rsid w:val="00B02938"/>
    <w:rsid w:val="00B02C26"/>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551"/>
    <w:rsid w:val="00B1473A"/>
    <w:rsid w:val="00B14CAD"/>
    <w:rsid w:val="00B1572E"/>
    <w:rsid w:val="00B16268"/>
    <w:rsid w:val="00B16675"/>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9B4"/>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1C7F"/>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2FEB"/>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2B3"/>
    <w:rsid w:val="00BC0723"/>
    <w:rsid w:val="00BC0841"/>
    <w:rsid w:val="00BC0D8B"/>
    <w:rsid w:val="00BC116C"/>
    <w:rsid w:val="00BC1218"/>
    <w:rsid w:val="00BC12EC"/>
    <w:rsid w:val="00BC1412"/>
    <w:rsid w:val="00BC161A"/>
    <w:rsid w:val="00BC1953"/>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364"/>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25C8"/>
    <w:rsid w:val="00BF2C90"/>
    <w:rsid w:val="00BF2DC6"/>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062"/>
    <w:rsid w:val="00C123BF"/>
    <w:rsid w:val="00C12988"/>
    <w:rsid w:val="00C131E2"/>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925"/>
    <w:rsid w:val="00C24971"/>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F09"/>
    <w:rsid w:val="00C321CA"/>
    <w:rsid w:val="00C322E7"/>
    <w:rsid w:val="00C329D8"/>
    <w:rsid w:val="00C32A83"/>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1C1"/>
    <w:rsid w:val="00C41505"/>
    <w:rsid w:val="00C41777"/>
    <w:rsid w:val="00C41A24"/>
    <w:rsid w:val="00C42006"/>
    <w:rsid w:val="00C42CEE"/>
    <w:rsid w:val="00C4326A"/>
    <w:rsid w:val="00C4358A"/>
    <w:rsid w:val="00C437C3"/>
    <w:rsid w:val="00C43C92"/>
    <w:rsid w:val="00C43D7A"/>
    <w:rsid w:val="00C4405B"/>
    <w:rsid w:val="00C443E0"/>
    <w:rsid w:val="00C44722"/>
    <w:rsid w:val="00C45904"/>
    <w:rsid w:val="00C45B2C"/>
    <w:rsid w:val="00C45C28"/>
    <w:rsid w:val="00C45F79"/>
    <w:rsid w:val="00C46258"/>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02E"/>
    <w:rsid w:val="00C80CBC"/>
    <w:rsid w:val="00C80EE2"/>
    <w:rsid w:val="00C8105C"/>
    <w:rsid w:val="00C81C2D"/>
    <w:rsid w:val="00C81D1B"/>
    <w:rsid w:val="00C81FD6"/>
    <w:rsid w:val="00C820A8"/>
    <w:rsid w:val="00C82B87"/>
    <w:rsid w:val="00C83608"/>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49F"/>
    <w:rsid w:val="00CA05A2"/>
    <w:rsid w:val="00CA06BB"/>
    <w:rsid w:val="00CA07F8"/>
    <w:rsid w:val="00CA0C3E"/>
    <w:rsid w:val="00CA11DA"/>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4D10"/>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2E4"/>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05A"/>
    <w:rsid w:val="00D11661"/>
    <w:rsid w:val="00D11AC6"/>
    <w:rsid w:val="00D11E5E"/>
    <w:rsid w:val="00D124B1"/>
    <w:rsid w:val="00D13736"/>
    <w:rsid w:val="00D137C8"/>
    <w:rsid w:val="00D13B39"/>
    <w:rsid w:val="00D13F12"/>
    <w:rsid w:val="00D13F6E"/>
    <w:rsid w:val="00D146F5"/>
    <w:rsid w:val="00D147E0"/>
    <w:rsid w:val="00D14E23"/>
    <w:rsid w:val="00D15328"/>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23"/>
    <w:rsid w:val="00D320D1"/>
    <w:rsid w:val="00D32157"/>
    <w:rsid w:val="00D327BB"/>
    <w:rsid w:val="00D32D9F"/>
    <w:rsid w:val="00D33873"/>
    <w:rsid w:val="00D33C6F"/>
    <w:rsid w:val="00D3445C"/>
    <w:rsid w:val="00D344E6"/>
    <w:rsid w:val="00D345E6"/>
    <w:rsid w:val="00D346F3"/>
    <w:rsid w:val="00D34A32"/>
    <w:rsid w:val="00D34A47"/>
    <w:rsid w:val="00D34D4F"/>
    <w:rsid w:val="00D354E8"/>
    <w:rsid w:val="00D3701C"/>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3C9"/>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57E"/>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2FDD"/>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1F9B"/>
    <w:rsid w:val="00DC23F7"/>
    <w:rsid w:val="00DC2418"/>
    <w:rsid w:val="00DC2F24"/>
    <w:rsid w:val="00DC37C0"/>
    <w:rsid w:val="00DC41A6"/>
    <w:rsid w:val="00DC435A"/>
    <w:rsid w:val="00DC4979"/>
    <w:rsid w:val="00DC4DE1"/>
    <w:rsid w:val="00DC5788"/>
    <w:rsid w:val="00DC58D6"/>
    <w:rsid w:val="00DC5990"/>
    <w:rsid w:val="00DC6192"/>
    <w:rsid w:val="00DC621B"/>
    <w:rsid w:val="00DC626C"/>
    <w:rsid w:val="00DC66F1"/>
    <w:rsid w:val="00DC677B"/>
    <w:rsid w:val="00DC67FB"/>
    <w:rsid w:val="00DC68AF"/>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6E51"/>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07"/>
    <w:rsid w:val="00E0108E"/>
    <w:rsid w:val="00E0108F"/>
    <w:rsid w:val="00E01199"/>
    <w:rsid w:val="00E011FD"/>
    <w:rsid w:val="00E01BFD"/>
    <w:rsid w:val="00E01DE7"/>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980"/>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4ECB"/>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632"/>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6F8D"/>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2F"/>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2E92"/>
    <w:rsid w:val="00F33242"/>
    <w:rsid w:val="00F33CD8"/>
    <w:rsid w:val="00F33EE0"/>
    <w:rsid w:val="00F34EA2"/>
    <w:rsid w:val="00F3579D"/>
    <w:rsid w:val="00F357B0"/>
    <w:rsid w:val="00F36BDF"/>
    <w:rsid w:val="00F36C03"/>
    <w:rsid w:val="00F375B2"/>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179"/>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077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7EB"/>
    <w:rsid w:val="00F90A9A"/>
    <w:rsid w:val="00F90B39"/>
    <w:rsid w:val="00F90DE9"/>
    <w:rsid w:val="00F918A5"/>
    <w:rsid w:val="00F91C80"/>
    <w:rsid w:val="00F91D05"/>
    <w:rsid w:val="00F9277D"/>
    <w:rsid w:val="00F93028"/>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56A"/>
    <w:rsid w:val="00FB0710"/>
    <w:rsid w:val="00FB0D98"/>
    <w:rsid w:val="00FB0E5A"/>
    <w:rsid w:val="00FB1755"/>
    <w:rsid w:val="00FB2293"/>
    <w:rsid w:val="00FB3409"/>
    <w:rsid w:val="00FB3AF8"/>
    <w:rsid w:val="00FB3E02"/>
    <w:rsid w:val="00FB3FC8"/>
    <w:rsid w:val="00FB4757"/>
    <w:rsid w:val="00FB47AF"/>
    <w:rsid w:val="00FB4856"/>
    <w:rsid w:val="00FB4F22"/>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6F0B"/>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271F9F6A-020A-4CC3-BBC9-B3E7C23B6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 w:type="numbering" w:customStyle="1" w:styleId="StyleBulletedSymbolsymbolLeft025Hanging025">
    <w:name w:val="Style Bulleted Symbol (symbol) Left:  0.25&quot; Hanging:  0.25&quot;"/>
    <w:basedOn w:val="a3"/>
    <w:rsid w:val="00C24971"/>
    <w:pPr>
      <w:numPr>
        <w:numId w:val="30"/>
      </w:numPr>
    </w:pPr>
  </w:style>
  <w:style w:type="character" w:styleId="af6">
    <w:name w:val="Placeholder Text"/>
    <w:basedOn w:val="a1"/>
    <w:uiPriority w:val="99"/>
    <w:semiHidden/>
    <w:rsid w:val="00F32E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A55E4-A634-4379-AE9A-3980A8CDE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1451</Words>
  <Characters>8271</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9703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Inkwon Seo</cp:lastModifiedBy>
  <cp:revision>2</cp:revision>
  <cp:lastPrinted>2014-01-26T05:26:00Z</cp:lastPrinted>
  <dcterms:created xsi:type="dcterms:W3CDTF">2018-05-11T12:36:00Z</dcterms:created>
  <dcterms:modified xsi:type="dcterms:W3CDTF">2018-05-11T12:36:00Z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