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B45D7" w:rsidRPr="00C965E0" w:rsidRDefault="003B45D7" w:rsidP="003B45D7">
      <w:pPr>
        <w:pStyle w:val="aff0"/>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#93</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b/>
          <w:sz w:val="22"/>
          <w:szCs w:val="22"/>
          <w:lang w:eastAsia="zh-CN"/>
        </w:rPr>
        <w:t xml:space="preserve">                    </w:t>
      </w:r>
      <w:r w:rsidRPr="00C965E0">
        <w:rPr>
          <w:rFonts w:ascii="Arial" w:hAnsi="Arial" w:cs="Arial"/>
          <w:b/>
          <w:sz w:val="22"/>
          <w:szCs w:val="22"/>
        </w:rPr>
        <w:tab/>
      </w:r>
      <w:r>
        <w:rPr>
          <w:rFonts w:ascii="Arial" w:hAnsi="Arial" w:cs="Arial"/>
          <w:b/>
          <w:sz w:val="22"/>
          <w:szCs w:val="22"/>
        </w:rPr>
        <w:tab/>
        <w:t xml:space="preserve">       </w:t>
      </w:r>
      <w:r w:rsidRPr="000F49BB">
        <w:rPr>
          <w:rFonts w:ascii="Arial" w:hAnsi="Arial" w:cs="Arial"/>
          <w:b/>
          <w:sz w:val="22"/>
          <w:szCs w:val="22"/>
        </w:rPr>
        <w:t>R1-18</w:t>
      </w:r>
      <w:r>
        <w:rPr>
          <w:rFonts w:ascii="Arial" w:hAnsi="Arial" w:cs="Arial"/>
          <w:b/>
          <w:sz w:val="22"/>
          <w:szCs w:val="22"/>
        </w:rPr>
        <w:t>0</w:t>
      </w:r>
      <w:r w:rsidR="00A54E6B" w:rsidRPr="00A54E6B">
        <w:rPr>
          <w:rFonts w:ascii="Arial" w:hAnsi="Arial" w:cs="Arial"/>
          <w:b/>
          <w:sz w:val="22"/>
          <w:szCs w:val="22"/>
        </w:rPr>
        <w:t>6284</w:t>
      </w:r>
      <w:bookmarkStart w:id="0" w:name="_GoBack"/>
      <w:bookmarkEnd w:id="0"/>
    </w:p>
    <w:p w:rsidR="003B45D7" w:rsidRPr="00C965E0" w:rsidRDefault="003B45D7" w:rsidP="003B45D7">
      <w:pPr>
        <w:pStyle w:val="aff0"/>
        <w:rPr>
          <w:rFonts w:ascii="Arial" w:hAnsi="Arial" w:cs="Arial"/>
          <w:b/>
          <w:sz w:val="22"/>
          <w:szCs w:val="22"/>
        </w:rPr>
      </w:pPr>
      <w:r>
        <w:rPr>
          <w:rFonts w:ascii="Arial" w:hAnsi="Arial" w:cs="Arial"/>
          <w:b/>
          <w:sz w:val="22"/>
          <w:szCs w:val="22"/>
        </w:rPr>
        <w:t>Busan</w:t>
      </w:r>
      <w:r w:rsidRPr="00C965E0">
        <w:rPr>
          <w:rFonts w:ascii="Arial" w:hAnsi="Arial" w:cs="Arial"/>
          <w:b/>
          <w:sz w:val="22"/>
          <w:szCs w:val="22"/>
        </w:rPr>
        <w:t xml:space="preserve">, </w:t>
      </w:r>
      <w:r>
        <w:rPr>
          <w:rFonts w:ascii="Arial" w:hAnsi="Arial" w:cs="Arial"/>
          <w:b/>
          <w:sz w:val="22"/>
          <w:szCs w:val="22"/>
        </w:rPr>
        <w:t>Korea</w:t>
      </w:r>
      <w:r w:rsidRPr="00C965E0">
        <w:rPr>
          <w:rFonts w:ascii="Arial" w:hAnsi="Arial" w:cs="Arial"/>
          <w:b/>
          <w:sz w:val="22"/>
          <w:szCs w:val="22"/>
        </w:rPr>
        <w:t xml:space="preserve">, </w:t>
      </w:r>
      <w:r>
        <w:rPr>
          <w:rFonts w:ascii="Arial" w:hAnsi="Arial" w:cs="Arial"/>
          <w:b/>
          <w:sz w:val="22"/>
          <w:szCs w:val="22"/>
        </w:rPr>
        <w:t>May</w:t>
      </w:r>
      <w:r w:rsidRPr="00C965E0">
        <w:rPr>
          <w:rFonts w:ascii="Arial" w:hAnsi="Arial" w:cs="Arial"/>
          <w:b/>
          <w:sz w:val="22"/>
          <w:szCs w:val="22"/>
        </w:rPr>
        <w:t xml:space="preserve"> </w:t>
      </w:r>
      <w:r>
        <w:rPr>
          <w:rFonts w:ascii="Arial" w:hAnsi="Arial" w:cs="Arial"/>
          <w:b/>
          <w:sz w:val="22"/>
          <w:szCs w:val="22"/>
        </w:rPr>
        <w:t>21</w:t>
      </w:r>
      <w:r w:rsidRPr="007D6622">
        <w:rPr>
          <w:rFonts w:ascii="Arial" w:hAnsi="Arial" w:cs="Arial"/>
          <w:b/>
          <w:sz w:val="22"/>
          <w:szCs w:val="22"/>
          <w:vertAlign w:val="superscript"/>
        </w:rPr>
        <w:t>st</w:t>
      </w:r>
      <w:r>
        <w:rPr>
          <w:rFonts w:ascii="Arial" w:hAnsi="Arial" w:cs="Arial"/>
          <w:b/>
          <w:sz w:val="22"/>
          <w:szCs w:val="22"/>
        </w:rPr>
        <w:t xml:space="preserve"> </w:t>
      </w:r>
      <w:r w:rsidRPr="00C965E0">
        <w:rPr>
          <w:rFonts w:ascii="Arial" w:hAnsi="Arial" w:cs="Arial"/>
          <w:b/>
          <w:sz w:val="22"/>
          <w:szCs w:val="22"/>
        </w:rPr>
        <w:t>–</w:t>
      </w:r>
      <w:r>
        <w:rPr>
          <w:rFonts w:ascii="Arial" w:hAnsi="Arial" w:cs="Arial"/>
          <w:b/>
          <w:sz w:val="22"/>
          <w:szCs w:val="22"/>
        </w:rPr>
        <w:t>25</w:t>
      </w:r>
      <w:r>
        <w:rPr>
          <w:rFonts w:asciiTheme="minorEastAsia" w:eastAsiaTheme="minorEastAsia" w:hAnsiTheme="minorEastAsia" w:cs="Arial" w:hint="eastAsia"/>
          <w:b/>
          <w:sz w:val="22"/>
          <w:szCs w:val="22"/>
          <w:vertAlign w:val="superscript"/>
          <w:lang w:eastAsia="zh-CN"/>
        </w:rPr>
        <w:t>th</w:t>
      </w:r>
      <w:r w:rsidRPr="00C965E0">
        <w:rPr>
          <w:rFonts w:ascii="Arial" w:hAnsi="Arial" w:cs="Arial"/>
          <w:b/>
          <w:sz w:val="22"/>
          <w:szCs w:val="22"/>
        </w:rPr>
        <w:t>, 2018</w:t>
      </w:r>
    </w:p>
    <w:p w:rsidR="004C2321" w:rsidRPr="00C37C86" w:rsidRDefault="004C2321" w:rsidP="002C515E">
      <w:pPr>
        <w:pStyle w:val="aff0"/>
        <w:rPr>
          <w:rFonts w:ascii="Arial" w:hAnsi="Arial" w:cs="Arial"/>
          <w:b/>
          <w:sz w:val="22"/>
          <w:szCs w:val="22"/>
        </w:rPr>
      </w:pPr>
    </w:p>
    <w:p w:rsidR="004C2321" w:rsidRPr="00C37C86" w:rsidRDefault="004C2321" w:rsidP="002C515E">
      <w:pPr>
        <w:pStyle w:val="aff0"/>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0"/>
        <w:rPr>
          <w:rFonts w:ascii="Arial" w:eastAsia="宋体" w:hAnsi="Arial" w:cs="Arial"/>
          <w:b/>
          <w:sz w:val="22"/>
          <w:szCs w:val="22"/>
        </w:rPr>
      </w:pPr>
      <w:r w:rsidRPr="00C37C86">
        <w:rPr>
          <w:rFonts w:ascii="Arial" w:hAnsi="Arial" w:cs="Arial"/>
          <w:b/>
          <w:sz w:val="22"/>
          <w:szCs w:val="22"/>
        </w:rPr>
        <w:t>Title:</w:t>
      </w:r>
      <w:bookmarkStart w:id="1" w:name="Title"/>
      <w:bookmarkEnd w:id="1"/>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A2777A">
        <w:rPr>
          <w:rFonts w:ascii="Arial" w:eastAsiaTheme="minorEastAsia" w:hAnsi="Arial" w:cs="Arial" w:hint="eastAsia"/>
          <w:b/>
          <w:sz w:val="22"/>
          <w:szCs w:val="22"/>
          <w:lang w:eastAsia="zh-CN"/>
        </w:rPr>
        <w:t>DMRS</w:t>
      </w:r>
    </w:p>
    <w:p w:rsidR="004C2321" w:rsidRPr="00966A5F" w:rsidRDefault="004C2321" w:rsidP="002C515E">
      <w:pPr>
        <w:pStyle w:val="aff0"/>
        <w:rPr>
          <w:rFonts w:ascii="Arial" w:eastAsiaTheme="minorEastAsia" w:hAnsi="Arial" w:cs="Arial"/>
          <w:b/>
          <w:sz w:val="22"/>
          <w:szCs w:val="22"/>
          <w:lang w:eastAsia="zh-CN"/>
        </w:rPr>
      </w:pPr>
      <w:r w:rsidRPr="00C37C86">
        <w:rPr>
          <w:rFonts w:ascii="Arial" w:hAnsi="Arial" w:cs="Arial"/>
          <w:b/>
          <w:sz w:val="22"/>
          <w:szCs w:val="22"/>
        </w:rPr>
        <w:t>Agenda Item:</w:t>
      </w:r>
      <w:bookmarkStart w:id="2" w:name="Source"/>
      <w:bookmarkEnd w:id="2"/>
      <w:r w:rsidRPr="00C37C86">
        <w:rPr>
          <w:rFonts w:ascii="Arial" w:hAnsi="Arial" w:cs="Arial"/>
          <w:b/>
          <w:sz w:val="22"/>
          <w:szCs w:val="22"/>
        </w:rPr>
        <w:tab/>
      </w:r>
      <w:r w:rsidR="000B0048" w:rsidRPr="00C37C86">
        <w:rPr>
          <w:rFonts w:ascii="Arial" w:hAnsi="Arial" w:cs="Arial"/>
          <w:b/>
          <w:sz w:val="22"/>
          <w:szCs w:val="22"/>
        </w:rPr>
        <w:tab/>
      </w:r>
      <w:r w:rsidR="005F2959" w:rsidRPr="00D356C9">
        <w:rPr>
          <w:rFonts w:ascii="Arial" w:eastAsiaTheme="minorEastAsia" w:hAnsi="Arial" w:cs="Arial" w:hint="eastAsia"/>
          <w:b/>
          <w:sz w:val="22"/>
          <w:szCs w:val="22"/>
          <w:lang w:eastAsia="zh-CN"/>
        </w:rPr>
        <w:t>7</w:t>
      </w:r>
      <w:r w:rsidR="00966A5F" w:rsidRPr="00D356C9">
        <w:rPr>
          <w:rFonts w:ascii="Arial" w:eastAsiaTheme="minorEastAsia" w:hAnsi="Arial" w:cs="Arial" w:hint="eastAsia"/>
          <w:b/>
          <w:sz w:val="22"/>
          <w:szCs w:val="22"/>
          <w:lang w:eastAsia="zh-CN"/>
        </w:rPr>
        <w:t>.</w:t>
      </w:r>
      <w:r w:rsidR="00551DB2" w:rsidRPr="00D356C9">
        <w:rPr>
          <w:rFonts w:ascii="Arial" w:eastAsiaTheme="minorEastAsia" w:hAnsi="Arial" w:cs="Arial"/>
          <w:b/>
          <w:sz w:val="22"/>
          <w:szCs w:val="22"/>
          <w:lang w:eastAsia="zh-CN"/>
        </w:rPr>
        <w:t>1.</w:t>
      </w:r>
      <w:r w:rsidR="00394856" w:rsidRPr="00D356C9">
        <w:rPr>
          <w:rFonts w:ascii="Arial" w:eastAsiaTheme="minorEastAsia" w:hAnsi="Arial" w:cs="Arial" w:hint="eastAsia"/>
          <w:b/>
          <w:sz w:val="22"/>
          <w:szCs w:val="22"/>
          <w:lang w:eastAsia="zh-CN"/>
        </w:rPr>
        <w:t>2</w:t>
      </w:r>
      <w:r w:rsidR="002C5756" w:rsidRPr="00D356C9">
        <w:rPr>
          <w:rFonts w:ascii="Arial" w:eastAsiaTheme="minorEastAsia" w:hAnsi="Arial" w:cs="Arial" w:hint="eastAsia"/>
          <w:b/>
          <w:sz w:val="22"/>
          <w:szCs w:val="22"/>
          <w:lang w:eastAsia="zh-CN"/>
        </w:rPr>
        <w:t>.</w:t>
      </w:r>
      <w:r w:rsidR="009C4E3A" w:rsidRPr="00D356C9">
        <w:rPr>
          <w:rFonts w:ascii="Arial" w:eastAsiaTheme="minorEastAsia" w:hAnsi="Arial" w:cs="Arial" w:hint="eastAsia"/>
          <w:b/>
          <w:sz w:val="22"/>
          <w:szCs w:val="22"/>
          <w:lang w:eastAsia="zh-CN"/>
        </w:rPr>
        <w:t>3</w:t>
      </w:r>
      <w:r w:rsidR="00394856" w:rsidRPr="00D356C9">
        <w:rPr>
          <w:rFonts w:ascii="Arial" w:eastAsiaTheme="minorEastAsia" w:hAnsi="Arial" w:cs="Arial" w:hint="eastAsia"/>
          <w:b/>
          <w:sz w:val="22"/>
          <w:szCs w:val="22"/>
          <w:lang w:eastAsia="zh-CN"/>
        </w:rPr>
        <w:t>.</w:t>
      </w:r>
      <w:r w:rsidR="00A2777A" w:rsidRPr="00D356C9">
        <w:rPr>
          <w:rFonts w:ascii="Arial" w:eastAsiaTheme="minorEastAsia" w:hAnsi="Arial" w:cs="Arial"/>
          <w:b/>
          <w:sz w:val="22"/>
          <w:szCs w:val="22"/>
          <w:lang w:eastAsia="zh-CN"/>
        </w:rPr>
        <w:t>3</w:t>
      </w:r>
    </w:p>
    <w:p w:rsidR="004C2321" w:rsidRPr="00C37C86" w:rsidRDefault="004C2321" w:rsidP="002C515E">
      <w:pPr>
        <w:pStyle w:val="aff0"/>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3" w:name="DocumentFor"/>
      <w:bookmarkEnd w:id="3"/>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and correct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DMRS. </w:t>
      </w:r>
    </w:p>
    <w:p w:rsidR="00A2777A" w:rsidRDefault="009E586B" w:rsidP="002C515E">
      <w:pPr>
        <w:pStyle w:val="1"/>
        <w:rPr>
          <w:lang w:eastAsia="zh-CN"/>
        </w:rPr>
      </w:pPr>
      <w:r>
        <w:rPr>
          <w:lang w:eastAsia="zh-CN"/>
        </w:rPr>
        <w:t xml:space="preserve">Discussion on </w:t>
      </w:r>
      <w:r w:rsidR="004A5022">
        <w:rPr>
          <w:lang w:eastAsia="zh-CN"/>
        </w:rPr>
        <w:t>DMRS port</w:t>
      </w:r>
      <w:r w:rsidR="0043335B">
        <w:rPr>
          <w:lang w:eastAsia="zh-CN"/>
        </w:rPr>
        <w:t>s</w:t>
      </w:r>
      <w:r w:rsidR="004A5022">
        <w:rPr>
          <w:lang w:eastAsia="zh-CN"/>
        </w:rPr>
        <w:t xml:space="preserve"> grouping </w:t>
      </w:r>
    </w:p>
    <w:p w:rsidR="00EC4912" w:rsidRDefault="00AD617C" w:rsidP="002C515E">
      <w:pPr>
        <w:pStyle w:val="a0"/>
        <w:rPr>
          <w:rFonts w:eastAsiaTheme="minorEastAsia"/>
          <w:lang w:eastAsia="zh-CN"/>
        </w:rPr>
      </w:pPr>
      <w:r>
        <w:rPr>
          <w:rFonts w:eastAsiaTheme="minorEastAsia"/>
          <w:lang w:eastAsia="zh-CN"/>
        </w:rPr>
        <w:t xml:space="preserve">In </w:t>
      </w:r>
      <w:r w:rsidR="001610DA">
        <w:rPr>
          <w:rFonts w:eastAsiaTheme="minorEastAsia"/>
          <w:lang w:eastAsia="zh-CN"/>
        </w:rPr>
        <w:t>RAN1 NR AH-1701</w:t>
      </w:r>
      <w:r>
        <w:rPr>
          <w:rFonts w:eastAsiaTheme="minorEastAsia"/>
          <w:lang w:eastAsia="zh-CN"/>
        </w:rPr>
        <w:t xml:space="preserve"> meeting, it</w:t>
      </w:r>
      <w:r w:rsidR="003608B5">
        <w:rPr>
          <w:rFonts w:eastAsiaTheme="minorEastAsia"/>
          <w:lang w:eastAsia="zh-CN"/>
        </w:rPr>
        <w:t xml:space="preserve"> was </w:t>
      </w:r>
      <w:r>
        <w:rPr>
          <w:rFonts w:eastAsiaTheme="minorEastAsia"/>
          <w:lang w:eastAsia="zh-CN"/>
        </w:rPr>
        <w:t xml:space="preserve">agreed to support </w:t>
      </w:r>
      <w:r w:rsidR="001610DA">
        <w:rPr>
          <w:rFonts w:eastAsiaTheme="minorEastAsia"/>
          <w:lang w:eastAsia="zh-CN"/>
        </w:rPr>
        <w:t xml:space="preserve">grouping of </w:t>
      </w:r>
      <w:r>
        <w:rPr>
          <w:rFonts w:eastAsiaTheme="minorEastAsia"/>
          <w:lang w:eastAsia="zh-CN"/>
        </w:rPr>
        <w:t xml:space="preserve">DMRS </w:t>
      </w:r>
      <w:proofErr w:type="gramStart"/>
      <w:r>
        <w:rPr>
          <w:rFonts w:eastAsiaTheme="minorEastAsia"/>
          <w:lang w:eastAsia="zh-CN"/>
        </w:rPr>
        <w:t>port</w:t>
      </w:r>
      <w:r w:rsidR="001610DA">
        <w:rPr>
          <w:rFonts w:eastAsiaTheme="minorEastAsia"/>
          <w:lang w:eastAsia="zh-CN"/>
        </w:rPr>
        <w:t>s</w:t>
      </w:r>
      <w:r w:rsidR="001610DA" w:rsidRPr="00EB348E">
        <w:rPr>
          <w:rFonts w:eastAsiaTheme="minorEastAsia"/>
          <w:lang w:eastAsia="zh-CN"/>
        </w:rPr>
        <w:t>[</w:t>
      </w:r>
      <w:proofErr w:type="gramEnd"/>
      <w:r w:rsidR="001610DA" w:rsidRPr="00EB348E">
        <w:rPr>
          <w:rFonts w:eastAsiaTheme="minorEastAsia"/>
          <w:lang w:eastAsia="zh-CN"/>
        </w:rPr>
        <w:t>1]</w:t>
      </w:r>
      <w:r w:rsidR="001610DA" w:rsidRPr="001610DA">
        <w:rPr>
          <w:rFonts w:eastAsiaTheme="minorEastAsia"/>
          <w:lang w:eastAsia="zh-CN"/>
        </w:rPr>
        <w:t>:</w:t>
      </w:r>
    </w:p>
    <w:p w:rsidR="001610DA" w:rsidRPr="00B54B04" w:rsidRDefault="00AC4720" w:rsidP="003308FC">
      <w:pPr>
        <w:rPr>
          <w:rFonts w:eastAsia="MS Mincho"/>
          <w:lang w:eastAsia="ja-JP"/>
        </w:rPr>
      </w:pPr>
      <w:r>
        <w:rPr>
          <w:rFonts w:eastAsiaTheme="minorEastAsia"/>
          <w:noProof/>
          <w:lang w:eastAsia="zh-CN"/>
        </w:rPr>
        <mc:AlternateContent>
          <mc:Choice Requires="wps">
            <w:drawing>
              <wp:inline distT="0" distB="0" distL="0" distR="0">
                <wp:extent cx="6195695" cy="2021840"/>
                <wp:effectExtent l="5715" t="7620" r="8890" b="8890"/>
                <wp:docPr id="6"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021840"/>
                        </a:xfrm>
                        <a:prstGeom prst="rect">
                          <a:avLst/>
                        </a:prstGeom>
                        <a:solidFill>
                          <a:srgbClr val="FFFFFF"/>
                        </a:solidFill>
                        <a:ln w="9525">
                          <a:solidFill>
                            <a:srgbClr val="000000"/>
                          </a:solidFill>
                          <a:miter lim="800000"/>
                          <a:headEnd/>
                          <a:tailEnd/>
                        </a:ln>
                      </wps:spPr>
                      <wps:txbx>
                        <w:txbxContent>
                          <w:p w:rsidR="00104A98" w:rsidRPr="00B54B04" w:rsidRDefault="00104A98" w:rsidP="003308FC">
                            <w:pPr>
                              <w:rPr>
                                <w:rFonts w:eastAsia="MS Mincho"/>
                                <w:b/>
                                <w:u w:val="single"/>
                                <w:lang w:eastAsia="ja-JP"/>
                              </w:rPr>
                            </w:pPr>
                            <w:r w:rsidRPr="002104E6">
                              <w:rPr>
                                <w:rFonts w:eastAsia="MS Mincho" w:hint="eastAsia"/>
                                <w:b/>
                                <w:highlight w:val="green"/>
                                <w:u w:val="single"/>
                                <w:lang w:eastAsia="ja-JP"/>
                              </w:rPr>
                              <w:t>Agreements:</w:t>
                            </w:r>
                          </w:p>
                          <w:p w:rsidR="00104A98" w:rsidRPr="00B54B04" w:rsidRDefault="00104A98" w:rsidP="003308FC">
                            <w:pPr>
                              <w:numPr>
                                <w:ilvl w:val="0"/>
                                <w:numId w:val="6"/>
                              </w:numPr>
                              <w:spacing w:before="0"/>
                              <w:rPr>
                                <w:rFonts w:eastAsia="MS Mincho"/>
                                <w:lang w:eastAsia="ja-JP"/>
                              </w:rPr>
                            </w:pPr>
                            <w:r w:rsidRPr="00B54B04">
                              <w:rPr>
                                <w:rFonts w:eastAsia="MS Mincho"/>
                                <w:lang w:eastAsia="ja-JP"/>
                              </w:rPr>
                              <w:t>Support DMRS ports grouping, and DMRS ports within one group are QCL-ed,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FFS the grouping principle, e.g. grouping DMRS according to CWs, analog beams, etc.</w:t>
                            </w:r>
                          </w:p>
                          <w:p w:rsidR="00104A98" w:rsidRPr="00B54B04" w:rsidRDefault="00104A98" w:rsidP="003308FC">
                            <w:pPr>
                              <w:numPr>
                                <w:ilvl w:val="1"/>
                                <w:numId w:val="6"/>
                              </w:numPr>
                              <w:spacing w:before="0"/>
                              <w:rPr>
                                <w:rFonts w:eastAsia="MS Mincho"/>
                                <w:lang w:eastAsia="ja-JP"/>
                              </w:rPr>
                            </w:pPr>
                            <w:r>
                              <w:rPr>
                                <w:rFonts w:eastAsia="MS Mincho"/>
                                <w:lang w:eastAsia="ja-JP"/>
                              </w:rPr>
                              <w:t xml:space="preserve">FFS the </w:t>
                            </w:r>
                            <w:proofErr w:type="spellStart"/>
                            <w:r>
                              <w:rPr>
                                <w:rFonts w:eastAsia="MS Mincho"/>
                                <w:lang w:eastAsia="ja-JP"/>
                              </w:rPr>
                              <w:t>signalling</w:t>
                            </w:r>
                            <w:proofErr w:type="spellEnd"/>
                            <w:r>
                              <w:rPr>
                                <w:rFonts w:eastAsia="MS Mincho"/>
                                <w:lang w:eastAsia="ja-JP"/>
                              </w:rPr>
                              <w:t xml:space="preserve"> </w:t>
                            </w:r>
                            <w:r w:rsidRPr="00B54B04">
                              <w:rPr>
                                <w:rFonts w:eastAsia="MS Mincho"/>
                                <w:lang w:eastAsia="ja-JP"/>
                              </w:rPr>
                              <w:t>method of QCL indication, e.g., RRC, MAC CE, DCI, etc.</w:t>
                            </w:r>
                          </w:p>
                          <w:p w:rsidR="00104A98" w:rsidRPr="00B54B04" w:rsidRDefault="00104A98" w:rsidP="003308FC">
                            <w:pPr>
                              <w:numPr>
                                <w:ilvl w:val="0"/>
                                <w:numId w:val="6"/>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rsidR="00104A98" w:rsidRPr="00B54B04" w:rsidRDefault="00104A98" w:rsidP="003308FC">
                            <w:pPr>
                              <w:numPr>
                                <w:ilvl w:val="0"/>
                                <w:numId w:val="6"/>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Beam management functionality: at least including spatial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Frequency/timing offset estimation functionality: at least including Doppler/delay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RRM management functionality: at least including average gain</w:t>
                            </w:r>
                          </w:p>
                          <w:p w:rsidR="00104A98" w:rsidRPr="003308FC" w:rsidRDefault="00104A98" w:rsidP="003308FC">
                            <w:pPr>
                              <w:numPr>
                                <w:ilvl w:val="1"/>
                                <w:numId w:val="6"/>
                              </w:numPr>
                              <w:spacing w:before="0"/>
                              <w:rPr>
                                <w:rFonts w:eastAsia="MS Mincho"/>
                                <w:lang w:eastAsia="ja-JP"/>
                              </w:rPr>
                            </w:pPr>
                            <w:r w:rsidRPr="00B54B04">
                              <w:rPr>
                                <w:rFonts w:eastAsia="MS Mincho"/>
                                <w:lang w:eastAsia="ja-JP"/>
                              </w:rPr>
                              <w:t>Others are not precluded</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68" o:spid="_x0000_s1026" type="#_x0000_t202" style="width:487.85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">
                <v:textbox>
                  <w:txbxContent>
                    <w:p w:rsidR="00104A98" w:rsidRPr="00B54B04" w:rsidRDefault="00104A98" w:rsidP="003308FC">
                      <w:pPr>
                        <w:rPr>
                          <w:rFonts w:eastAsia="MS Mincho"/>
                          <w:b/>
                          <w:u w:val="single"/>
                          <w:lang w:eastAsia="ja-JP"/>
                        </w:rPr>
                      </w:pPr>
                      <w:r w:rsidRPr="002104E6">
                        <w:rPr>
                          <w:rFonts w:eastAsia="MS Mincho" w:hint="eastAsia"/>
                          <w:b/>
                          <w:highlight w:val="green"/>
                          <w:u w:val="single"/>
                          <w:lang w:eastAsia="ja-JP"/>
                        </w:rPr>
                        <w:t>Agreements:</w:t>
                      </w:r>
                    </w:p>
                    <w:p w:rsidR="00104A98" w:rsidRPr="00B54B04" w:rsidRDefault="00104A98" w:rsidP="003308FC">
                      <w:pPr>
                        <w:numPr>
                          <w:ilvl w:val="0"/>
                          <w:numId w:val="6"/>
                        </w:numPr>
                        <w:spacing w:before="0"/>
                        <w:rPr>
                          <w:rFonts w:eastAsia="MS Mincho"/>
                          <w:lang w:eastAsia="ja-JP"/>
                        </w:rPr>
                      </w:pPr>
                      <w:r w:rsidRPr="00B54B04">
                        <w:rPr>
                          <w:rFonts w:eastAsia="MS Mincho"/>
                          <w:lang w:eastAsia="ja-JP"/>
                        </w:rPr>
                        <w:t>Support DMRS ports grouping, and DMRS ports within one group are QCL-ed,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FFS the grouping principle, e.g. grouping DMRS according to CWs, analog beams, etc.</w:t>
                      </w:r>
                    </w:p>
                    <w:p w:rsidR="00104A98" w:rsidRPr="00B54B04" w:rsidRDefault="00104A98" w:rsidP="003308FC">
                      <w:pPr>
                        <w:numPr>
                          <w:ilvl w:val="1"/>
                          <w:numId w:val="6"/>
                        </w:numPr>
                        <w:spacing w:before="0"/>
                        <w:rPr>
                          <w:rFonts w:eastAsia="MS Mincho"/>
                          <w:lang w:eastAsia="ja-JP"/>
                        </w:rPr>
                      </w:pPr>
                      <w:r>
                        <w:rPr>
                          <w:rFonts w:eastAsia="MS Mincho"/>
                          <w:lang w:eastAsia="ja-JP"/>
                        </w:rPr>
                        <w:t xml:space="preserve">FFS the </w:t>
                      </w:r>
                      <w:proofErr w:type="spellStart"/>
                      <w:r>
                        <w:rPr>
                          <w:rFonts w:eastAsia="MS Mincho"/>
                          <w:lang w:eastAsia="ja-JP"/>
                        </w:rPr>
                        <w:t>signalling</w:t>
                      </w:r>
                      <w:proofErr w:type="spellEnd"/>
                      <w:r>
                        <w:rPr>
                          <w:rFonts w:eastAsia="MS Mincho"/>
                          <w:lang w:eastAsia="ja-JP"/>
                        </w:rPr>
                        <w:t xml:space="preserve"> </w:t>
                      </w:r>
                      <w:r w:rsidRPr="00B54B04">
                        <w:rPr>
                          <w:rFonts w:eastAsia="MS Mincho"/>
                          <w:lang w:eastAsia="ja-JP"/>
                        </w:rPr>
                        <w:t>method of QCL indication, e.g., RRC, MAC CE, DCI, etc.</w:t>
                      </w:r>
                    </w:p>
                    <w:p w:rsidR="00104A98" w:rsidRPr="00B54B04" w:rsidRDefault="00104A98" w:rsidP="003308FC">
                      <w:pPr>
                        <w:numPr>
                          <w:ilvl w:val="0"/>
                          <w:numId w:val="6"/>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rsidR="00104A98" w:rsidRPr="00B54B04" w:rsidRDefault="00104A98" w:rsidP="003308FC">
                      <w:pPr>
                        <w:numPr>
                          <w:ilvl w:val="0"/>
                          <w:numId w:val="6"/>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Beam management functionality: at least including spatial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Frequency/timing offset estimation functionality: at least including Doppler/delay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RRM management functionality: at least including average gain</w:t>
                      </w:r>
                    </w:p>
                    <w:p w:rsidR="00104A98" w:rsidRPr="003308FC" w:rsidRDefault="00104A98" w:rsidP="003308FC">
                      <w:pPr>
                        <w:numPr>
                          <w:ilvl w:val="1"/>
                          <w:numId w:val="6"/>
                        </w:numPr>
                        <w:spacing w:before="0"/>
                        <w:rPr>
                          <w:rFonts w:eastAsia="MS Mincho"/>
                          <w:lang w:eastAsia="ja-JP"/>
                        </w:rPr>
                      </w:pPr>
                      <w:r w:rsidRPr="00B54B04">
                        <w:rPr>
                          <w:rFonts w:eastAsia="MS Mincho"/>
                          <w:lang w:eastAsia="ja-JP"/>
                        </w:rPr>
                        <w:t>Others are not precluded</w:t>
                      </w:r>
                    </w:p>
                  </w:txbxContent>
                </v:textbox>
                <w10:anchorlock/>
              </v:shape>
            </w:pict>
          </mc:Fallback>
        </mc:AlternateContent>
      </w:r>
    </w:p>
    <w:p w:rsidR="00E76F6B" w:rsidRDefault="00E76F6B" w:rsidP="002C515E">
      <w:pPr>
        <w:pStyle w:val="a0"/>
        <w:rPr>
          <w:rFonts w:eastAsiaTheme="minorEastAsia"/>
          <w:lang w:eastAsia="zh-CN"/>
        </w:rPr>
      </w:pPr>
    </w:p>
    <w:p w:rsidR="00E76F6B" w:rsidRDefault="00E76F6B" w:rsidP="002C515E">
      <w:pPr>
        <w:pStyle w:val="a0"/>
        <w:rPr>
          <w:rFonts w:eastAsiaTheme="minorEastAsia"/>
          <w:lang w:eastAsia="zh-CN"/>
        </w:rPr>
      </w:pPr>
    </w:p>
    <w:p w:rsidR="00EC4912" w:rsidRDefault="004C1C24" w:rsidP="002C515E">
      <w:pPr>
        <w:pStyle w:val="a0"/>
        <w:rPr>
          <w:rFonts w:eastAsiaTheme="minorEastAsia"/>
          <w:lang w:eastAsia="zh-CN"/>
        </w:rPr>
      </w:pPr>
      <w:r>
        <w:rPr>
          <w:rFonts w:eastAsiaTheme="minorEastAsia"/>
          <w:lang w:eastAsia="zh-CN"/>
        </w:rPr>
        <w:t xml:space="preserve">Furthermore, in </w:t>
      </w:r>
      <w:r w:rsidR="008D483F">
        <w:rPr>
          <w:rFonts w:eastAsiaTheme="minorEastAsia"/>
          <w:lang w:eastAsia="zh-CN"/>
        </w:rPr>
        <w:t>RAN1 #89, it</w:t>
      </w:r>
      <w:r w:rsidR="003608B5">
        <w:rPr>
          <w:rFonts w:eastAsiaTheme="minorEastAsia"/>
          <w:lang w:eastAsia="zh-CN"/>
        </w:rPr>
        <w:t xml:space="preserve"> wa</w:t>
      </w:r>
      <w:r w:rsidR="008D483F">
        <w:rPr>
          <w:rFonts w:eastAsiaTheme="minorEastAsia"/>
          <w:lang w:eastAsia="zh-CN"/>
        </w:rPr>
        <w:t xml:space="preserve">s agreed that all the parameters can be assumed to be </w:t>
      </w:r>
      <w:proofErr w:type="spellStart"/>
      <w:r w:rsidR="008D483F">
        <w:rPr>
          <w:rFonts w:eastAsiaTheme="minorEastAsia"/>
          <w:lang w:eastAsia="zh-CN"/>
        </w:rPr>
        <w:t>QCLed</w:t>
      </w:r>
      <w:proofErr w:type="spellEnd"/>
      <w:r w:rsidR="008D483F">
        <w:rPr>
          <w:rFonts w:eastAsiaTheme="minorEastAsia"/>
          <w:lang w:eastAsia="zh-CN"/>
        </w:rPr>
        <w:t xml:space="preserve"> for PDSCH DMRS ports within each DMRS </w:t>
      </w:r>
      <w:proofErr w:type="gramStart"/>
      <w:r w:rsidR="008D483F">
        <w:rPr>
          <w:rFonts w:eastAsiaTheme="minorEastAsia"/>
          <w:lang w:eastAsia="zh-CN"/>
        </w:rPr>
        <w:t>group</w:t>
      </w:r>
      <w:r w:rsidR="008D483F" w:rsidRPr="00EB348E">
        <w:rPr>
          <w:rFonts w:eastAsiaTheme="minorEastAsia"/>
          <w:lang w:eastAsia="zh-CN"/>
        </w:rPr>
        <w:t>[</w:t>
      </w:r>
      <w:proofErr w:type="gramEnd"/>
      <w:r w:rsidR="008D483F" w:rsidRPr="00EB348E">
        <w:rPr>
          <w:rFonts w:eastAsiaTheme="minorEastAsia"/>
          <w:lang w:eastAsia="zh-CN"/>
        </w:rPr>
        <w:t>2]</w:t>
      </w:r>
      <w:r w:rsidR="008D483F">
        <w:rPr>
          <w:rFonts w:eastAsiaTheme="minorEastAsia"/>
          <w:lang w:eastAsia="zh-CN"/>
        </w:rPr>
        <w:t>:</w:t>
      </w:r>
    </w:p>
    <w:p w:rsidR="003308FC" w:rsidRPr="00DB334A" w:rsidRDefault="00AC4720" w:rsidP="003308FC">
      <w:pPr>
        <w:rPr>
          <w:rFonts w:eastAsia="MS Mincho"/>
          <w:lang w:eastAsia="ja-JP"/>
        </w:rPr>
      </w:pPr>
      <w:r>
        <w:rPr>
          <w:rFonts w:eastAsiaTheme="minorEastAsia"/>
          <w:noProof/>
          <w:lang w:eastAsia="zh-CN"/>
        </w:rPr>
        <mc:AlternateContent>
          <mc:Choice Requires="wps">
            <w:drawing>
              <wp:inline distT="0" distB="0" distL="0" distR="0">
                <wp:extent cx="6195695" cy="2513330"/>
                <wp:effectExtent l="5715" t="13970" r="8890" b="6350"/>
                <wp:docPr id="5"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2513330"/>
                        </a:xfrm>
                        <a:prstGeom prst="rect">
                          <a:avLst/>
                        </a:prstGeom>
                        <a:solidFill>
                          <a:srgbClr val="FFFFFF"/>
                        </a:solidFill>
                        <a:ln w="9525">
                          <a:solidFill>
                            <a:srgbClr val="000000"/>
                          </a:solidFill>
                          <a:miter lim="800000"/>
                          <a:headEnd/>
                          <a:tailEnd/>
                        </a:ln>
                      </wps:spPr>
                      <wps:txbx>
                        <w:txbxContent>
                          <w:p w:rsidR="00104A98" w:rsidRPr="00DB334A" w:rsidRDefault="00104A98" w:rsidP="003308FC">
                            <w:pPr>
                              <w:rPr>
                                <w:rFonts w:eastAsia="MS Mincho"/>
                                <w:lang w:eastAsia="ja-JP"/>
                              </w:rPr>
                            </w:pPr>
                            <w:r w:rsidRPr="00DB334A">
                              <w:rPr>
                                <w:rFonts w:eastAsia="MS Mincho"/>
                                <w:highlight w:val="green"/>
                                <w:lang w:val="fi-FI" w:eastAsia="ja-JP"/>
                              </w:rPr>
                              <w:t>Agreements:</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PDSCH DMRS ports in a PDSCH DMRS group per [bundled PRB] in CC are implicitly assumed </w:t>
                            </w:r>
                            <w:proofErr w:type="spellStart"/>
                            <w:r w:rsidRPr="00DB334A">
                              <w:rPr>
                                <w:rFonts w:eastAsia="MS Mincho"/>
                                <w:lang w:eastAsia="ja-JP"/>
                              </w:rPr>
                              <w:t>QCLed</w:t>
                            </w:r>
                            <w:proofErr w:type="spellEnd"/>
                            <w:r w:rsidRPr="00DB334A">
                              <w:rPr>
                                <w:rFonts w:eastAsia="MS Mincho"/>
                                <w:lang w:eastAsia="ja-JP"/>
                              </w:rPr>
                              <w:t xml:space="preserve"> w.r.t average gain, delay spread, Doppler spread, Doppler shift, and average delay parameters, spatial Rx parameters). </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PTRS port and PDSCH DMRS port can be assumed QCL </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 xml:space="preserve">w.r.t Doppler spread, Doppler </w:t>
                            </w:r>
                            <w:proofErr w:type="gramStart"/>
                            <w:r w:rsidRPr="00DB334A">
                              <w:rPr>
                                <w:rFonts w:eastAsia="MS Mincho"/>
                                <w:lang w:eastAsia="ja-JP"/>
                              </w:rPr>
                              <w:t>shift  (</w:t>
                            </w:r>
                            <w:proofErr w:type="gramEnd"/>
                            <w:r w:rsidRPr="00DB334A">
                              <w:rPr>
                                <w:rFonts w:eastAsia="MS Mincho"/>
                                <w:lang w:eastAsia="ja-JP"/>
                              </w:rPr>
                              <w:t>e.g. PTRS and PDSCH DMRS sharing the same RF chain)</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FFS impact due to configurable association between PTRS port and PDSCH DM-RS port (if supported)</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CSI-RS ports within a CSI-RS resource have at least two types of QCL assumptions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 xml:space="preserve">Not </w:t>
                            </w:r>
                            <w:proofErr w:type="spellStart"/>
                            <w:r w:rsidRPr="00DB334A">
                              <w:rPr>
                                <w:rFonts w:eastAsia="MS Mincho"/>
                                <w:lang w:eastAsia="ja-JP"/>
                              </w:rPr>
                              <w:t>QCL’ed</w:t>
                            </w:r>
                            <w:proofErr w:type="spellEnd"/>
                            <w:r w:rsidRPr="00DB334A">
                              <w:rPr>
                                <w:rFonts w:eastAsia="MS Mincho"/>
                                <w:lang w:eastAsia="ja-JP"/>
                              </w:rPr>
                              <w:t xml:space="preserve"> (e.g. for beam selection based on beamformed CSI-RS codebook)</w:t>
                            </w:r>
                          </w:p>
                          <w:p w:rsidR="00104A98" w:rsidRPr="003308FC" w:rsidRDefault="00104A98" w:rsidP="003308FC">
                            <w:pPr>
                              <w:numPr>
                                <w:ilvl w:val="1"/>
                                <w:numId w:val="6"/>
                              </w:numPr>
                              <w:spacing w:before="0"/>
                              <w:rPr>
                                <w:rFonts w:eastAsia="MS Mincho"/>
                                <w:lang w:eastAsia="ja-JP"/>
                              </w:rPr>
                            </w:pPr>
                            <w:r w:rsidRPr="00DB334A">
                              <w:rPr>
                                <w:rFonts w:eastAsia="MS Mincho"/>
                                <w:lang w:eastAsia="ja-JP"/>
                              </w:rPr>
                              <w:t xml:space="preserve">FFS whether some parameters can still be </w:t>
                            </w:r>
                            <w:proofErr w:type="spellStart"/>
                            <w:r w:rsidRPr="00DB334A">
                              <w:rPr>
                                <w:rFonts w:eastAsia="MS Mincho"/>
                                <w:lang w:eastAsia="ja-JP"/>
                              </w:rPr>
                              <w:t>QCL’ed</w:t>
                            </w:r>
                            <w:proofErr w:type="spellEnd"/>
                          </w:p>
                        </w:txbxContent>
                      </wps:txbx>
                      <wps:bodyPr rot="0" vert="horz" wrap="square" lIns="91440" tIns="45720" rIns="91440" bIns="45720" anchor="t" anchorCtr="0" upright="1">
                        <a:noAutofit/>
                      </wps:bodyPr>
                    </wps:wsp>
                  </a:graphicData>
                </a:graphic>
              </wp:inline>
            </w:drawing>
          </mc:Choice>
          <mc:Fallback>
            <w:pict>
              <v:shape id="Text Box 167" o:spid="_x0000_s1027" type="#_x0000_t202" style="width:487.85pt;height:1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">
                <v:textbox>
                  <w:txbxContent>
                    <w:p w:rsidR="00104A98" w:rsidRPr="00DB334A" w:rsidRDefault="00104A98" w:rsidP="003308FC">
                      <w:pPr>
                        <w:rPr>
                          <w:rFonts w:eastAsia="MS Mincho"/>
                          <w:lang w:eastAsia="ja-JP"/>
                        </w:rPr>
                      </w:pPr>
                      <w:r w:rsidRPr="00DB334A">
                        <w:rPr>
                          <w:rFonts w:eastAsia="MS Mincho"/>
                          <w:highlight w:val="green"/>
                          <w:lang w:val="fi-FI" w:eastAsia="ja-JP"/>
                        </w:rPr>
                        <w:t>Agreements:</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PDSCH DMRS ports in a PDSCH DMRS group per [bundled PRB] in CC are implicitly assumed </w:t>
                      </w:r>
                      <w:proofErr w:type="spellStart"/>
                      <w:r w:rsidRPr="00DB334A">
                        <w:rPr>
                          <w:rFonts w:eastAsia="MS Mincho"/>
                          <w:lang w:eastAsia="ja-JP"/>
                        </w:rPr>
                        <w:t>QCLed</w:t>
                      </w:r>
                      <w:proofErr w:type="spellEnd"/>
                      <w:r w:rsidRPr="00DB334A">
                        <w:rPr>
                          <w:rFonts w:eastAsia="MS Mincho"/>
                          <w:lang w:eastAsia="ja-JP"/>
                        </w:rPr>
                        <w:t xml:space="preserve"> w.r.t average gain, delay spread, Doppler spread, Doppler shift, and average delay parameters, spatial Rx parameters). </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PTRS port and PDSCH DMRS port can be assumed QCL </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 xml:space="preserve">w.r.t Doppler spread, Doppler </w:t>
                      </w:r>
                      <w:proofErr w:type="gramStart"/>
                      <w:r w:rsidRPr="00DB334A">
                        <w:rPr>
                          <w:rFonts w:eastAsia="MS Mincho"/>
                          <w:lang w:eastAsia="ja-JP"/>
                        </w:rPr>
                        <w:t>shift  (</w:t>
                      </w:r>
                      <w:proofErr w:type="gramEnd"/>
                      <w:r w:rsidRPr="00DB334A">
                        <w:rPr>
                          <w:rFonts w:eastAsia="MS Mincho"/>
                          <w:lang w:eastAsia="ja-JP"/>
                        </w:rPr>
                        <w:t>e.g. PTRS and PDSCH DMRS sharing the same RF chain)</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FFS impact due to configurable association between PTRS port and PDSCH DM-RS port (if supported)</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CSI-RS ports within a CSI-RS resource have at least two types of QCL assumptions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 xml:space="preserve">Not </w:t>
                      </w:r>
                      <w:proofErr w:type="spellStart"/>
                      <w:r w:rsidRPr="00DB334A">
                        <w:rPr>
                          <w:rFonts w:eastAsia="MS Mincho"/>
                          <w:lang w:eastAsia="ja-JP"/>
                        </w:rPr>
                        <w:t>QCL’ed</w:t>
                      </w:r>
                      <w:proofErr w:type="spellEnd"/>
                      <w:r w:rsidRPr="00DB334A">
                        <w:rPr>
                          <w:rFonts w:eastAsia="MS Mincho"/>
                          <w:lang w:eastAsia="ja-JP"/>
                        </w:rPr>
                        <w:t xml:space="preserve"> (e.g. for beam selection based on beamformed CSI-RS codebook)</w:t>
                      </w:r>
                    </w:p>
                    <w:p w:rsidR="00104A98" w:rsidRPr="003308FC" w:rsidRDefault="00104A98" w:rsidP="003308FC">
                      <w:pPr>
                        <w:numPr>
                          <w:ilvl w:val="1"/>
                          <w:numId w:val="6"/>
                        </w:numPr>
                        <w:spacing w:before="0"/>
                        <w:rPr>
                          <w:rFonts w:eastAsia="MS Mincho"/>
                          <w:lang w:eastAsia="ja-JP"/>
                        </w:rPr>
                      </w:pPr>
                      <w:r w:rsidRPr="00DB334A">
                        <w:rPr>
                          <w:rFonts w:eastAsia="MS Mincho"/>
                          <w:lang w:eastAsia="ja-JP"/>
                        </w:rPr>
                        <w:t xml:space="preserve">FFS whether some parameters can still be </w:t>
                      </w:r>
                      <w:proofErr w:type="spellStart"/>
                      <w:r w:rsidRPr="00DB334A">
                        <w:rPr>
                          <w:rFonts w:eastAsia="MS Mincho"/>
                          <w:lang w:eastAsia="ja-JP"/>
                        </w:rPr>
                        <w:t>QCL’ed</w:t>
                      </w:r>
                      <w:proofErr w:type="spellEnd"/>
                    </w:p>
                  </w:txbxContent>
                </v:textbox>
                <w10:anchorlock/>
              </v:shape>
            </w:pict>
          </mc:Fallback>
        </mc:AlternateContent>
      </w:r>
    </w:p>
    <w:p w:rsidR="004C1C24" w:rsidRPr="004C1C24" w:rsidRDefault="00331FB4" w:rsidP="002C515E">
      <w:pPr>
        <w:pStyle w:val="a0"/>
        <w:rPr>
          <w:rFonts w:eastAsiaTheme="minorEastAsia"/>
          <w:lang w:eastAsia="zh-CN"/>
        </w:rPr>
      </w:pPr>
      <w:r>
        <w:rPr>
          <w:rFonts w:eastAsiaTheme="minorEastAsia"/>
          <w:lang w:eastAsia="zh-CN"/>
        </w:rPr>
        <w:t xml:space="preserve">In RAN1#NR-AH1702, </w:t>
      </w:r>
      <w:r w:rsidR="00420E13">
        <w:rPr>
          <w:rFonts w:eastAsiaTheme="minorEastAsia"/>
          <w:lang w:eastAsia="zh-CN"/>
        </w:rPr>
        <w:t>the following</w:t>
      </w:r>
      <w:r>
        <w:rPr>
          <w:rFonts w:eastAsiaTheme="minorEastAsia"/>
          <w:lang w:eastAsia="zh-CN"/>
        </w:rPr>
        <w:t xml:space="preserve"> agreement</w:t>
      </w:r>
      <w:r w:rsidR="00112434">
        <w:rPr>
          <w:rFonts w:eastAsiaTheme="minorEastAsia"/>
          <w:lang w:eastAsia="zh-CN"/>
        </w:rPr>
        <w:t>s</w:t>
      </w:r>
      <w:r>
        <w:rPr>
          <w:rFonts w:eastAsiaTheme="minorEastAsia"/>
          <w:lang w:eastAsia="zh-CN"/>
        </w:rPr>
        <w:t xml:space="preserve"> on supported number of DMRS port groups </w:t>
      </w:r>
      <w:r w:rsidR="00112434">
        <w:rPr>
          <w:rFonts w:eastAsiaTheme="minorEastAsia"/>
          <w:lang w:eastAsia="zh-CN"/>
        </w:rPr>
        <w:t>were</w:t>
      </w:r>
      <w:r>
        <w:rPr>
          <w:rFonts w:eastAsiaTheme="minorEastAsia"/>
          <w:lang w:eastAsia="zh-CN"/>
        </w:rPr>
        <w:t xml:space="preserve"> </w:t>
      </w:r>
      <w:proofErr w:type="gramStart"/>
      <w:r>
        <w:rPr>
          <w:rFonts w:eastAsiaTheme="minorEastAsia"/>
          <w:lang w:eastAsia="zh-CN"/>
        </w:rPr>
        <w:t>reached</w:t>
      </w:r>
      <w:r w:rsidRPr="00EB348E">
        <w:rPr>
          <w:rFonts w:eastAsiaTheme="minorEastAsia"/>
          <w:lang w:eastAsia="zh-CN"/>
        </w:rPr>
        <w:t>[</w:t>
      </w:r>
      <w:proofErr w:type="gramEnd"/>
      <w:r w:rsidRPr="00EB348E">
        <w:rPr>
          <w:rFonts w:eastAsiaTheme="minorEastAsia"/>
          <w:lang w:eastAsia="zh-CN"/>
        </w:rPr>
        <w:t>3]</w:t>
      </w:r>
      <w:r>
        <w:rPr>
          <w:rFonts w:eastAsiaTheme="minorEastAsia"/>
          <w:lang w:eastAsia="zh-CN"/>
        </w:rPr>
        <w:t>:</w:t>
      </w:r>
    </w:p>
    <w:p w:rsidR="00331FB4" w:rsidRPr="001111BC" w:rsidRDefault="00AC4720" w:rsidP="003308FC">
      <w:pPr>
        <w:rPr>
          <w:rFonts w:eastAsia="MS Mincho"/>
          <w:lang w:eastAsia="ja-JP"/>
        </w:rPr>
      </w:pPr>
      <w:r>
        <w:rPr>
          <w:rFonts w:eastAsiaTheme="minorEastAsia"/>
          <w:noProof/>
          <w:lang w:eastAsia="zh-CN"/>
        </w:rPr>
        <w:lastRenderedPageBreak/>
        <mc:AlternateContent>
          <mc:Choice Requires="wps">
            <w:drawing>
              <wp:inline distT="0" distB="0" distL="0" distR="0">
                <wp:extent cx="6195695" cy="1452880"/>
                <wp:effectExtent l="5715" t="10795" r="8890" b="12700"/>
                <wp:docPr id="4"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452880"/>
                        </a:xfrm>
                        <a:prstGeom prst="rect">
                          <a:avLst/>
                        </a:prstGeom>
                        <a:solidFill>
                          <a:srgbClr val="FFFFFF"/>
                        </a:solidFill>
                        <a:ln w="9525">
                          <a:solidFill>
                            <a:srgbClr val="000000"/>
                          </a:solidFill>
                          <a:miter lim="800000"/>
                          <a:headEnd/>
                          <a:tailEnd/>
                        </a:ln>
                      </wps:spPr>
                      <wps:txbx>
                        <w:txbxContent>
                          <w:p w:rsidR="00104A98" w:rsidRPr="001111BC" w:rsidRDefault="00104A98" w:rsidP="003308FC">
                            <w:pPr>
                              <w:rPr>
                                <w:rFonts w:eastAsia="MS Mincho"/>
                                <w:lang w:eastAsia="ja-JP"/>
                              </w:rPr>
                            </w:pPr>
                            <w:r w:rsidRPr="001111BC">
                              <w:rPr>
                                <w:rFonts w:eastAsia="MS Mincho"/>
                                <w:highlight w:val="green"/>
                                <w:lang w:eastAsia="ja-JP"/>
                              </w:rPr>
                              <w:t>Agreements</w:t>
                            </w:r>
                            <w:r w:rsidRPr="001111BC">
                              <w:rPr>
                                <w:rFonts w:eastAsia="MS Mincho"/>
                                <w:lang w:eastAsia="ja-JP"/>
                              </w:rPr>
                              <w:t>:</w:t>
                            </w:r>
                          </w:p>
                          <w:p w:rsidR="00104A98" w:rsidRPr="001111BC" w:rsidRDefault="00104A98" w:rsidP="003308FC">
                            <w:pPr>
                              <w:numPr>
                                <w:ilvl w:val="0"/>
                                <w:numId w:val="6"/>
                              </w:numPr>
                              <w:spacing w:before="0"/>
                              <w:rPr>
                                <w:rFonts w:eastAsia="MS Mincho"/>
                                <w:lang w:eastAsia="ja-JP"/>
                              </w:rPr>
                            </w:pPr>
                            <w:r w:rsidRPr="001111BC">
                              <w:rPr>
                                <w:rFonts w:eastAsia="MS Mincho"/>
                                <w:lang w:eastAsia="ja-JP"/>
                              </w:rPr>
                              <w:t>For QCL, NR supports: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 xml:space="preserve">At least one or two DM-RS antenna port groups per PDSCH </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other number of groups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QCL assumption across carriers and bandwidth parts for DL</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details for indication, the applicable RS(s), the applicable QCL parameters, and configurability</w:t>
                            </w:r>
                          </w:p>
                          <w:p w:rsidR="00104A98" w:rsidRPr="003308FC" w:rsidRDefault="00104A98" w:rsidP="003308FC">
                            <w:pPr>
                              <w:numPr>
                                <w:ilvl w:val="2"/>
                                <w:numId w:val="6"/>
                              </w:numPr>
                              <w:spacing w:before="0"/>
                              <w:rPr>
                                <w:rFonts w:eastAsia="MS Mincho"/>
                                <w:lang w:eastAsia="ja-JP"/>
                              </w:rPr>
                            </w:pPr>
                            <w:r w:rsidRPr="001111BC">
                              <w:rPr>
                                <w:rFonts w:eastAsia="MS Mincho"/>
                                <w:lang w:eastAsia="ja-JP"/>
                              </w:rPr>
                              <w:t>FFS whether or not to have UE assisted management</w:t>
                            </w:r>
                          </w:p>
                        </w:txbxContent>
                      </wps:txbx>
                      <wps:bodyPr rot="0" vert="horz" wrap="square" lIns="91440" tIns="45720" rIns="91440" bIns="45720" anchor="t" anchorCtr="0" upright="1">
                        <a:noAutofit/>
                      </wps:bodyPr>
                    </wps:wsp>
                  </a:graphicData>
                </a:graphic>
              </wp:inline>
            </w:drawing>
          </mc:Choice>
          <mc:Fallback>
            <w:pict>
              <v:shape id="Text Box 166" o:spid="_x0000_s1028" type="#_x0000_t202" style="width:487.85pt;height:1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">
                <v:textbox>
                  <w:txbxContent>
                    <w:p w:rsidR="00104A98" w:rsidRPr="001111BC" w:rsidRDefault="00104A98" w:rsidP="003308FC">
                      <w:pPr>
                        <w:rPr>
                          <w:rFonts w:eastAsia="MS Mincho"/>
                          <w:lang w:eastAsia="ja-JP"/>
                        </w:rPr>
                      </w:pPr>
                      <w:r w:rsidRPr="001111BC">
                        <w:rPr>
                          <w:rFonts w:eastAsia="MS Mincho"/>
                          <w:highlight w:val="green"/>
                          <w:lang w:eastAsia="ja-JP"/>
                        </w:rPr>
                        <w:t>Agreements</w:t>
                      </w:r>
                      <w:r w:rsidRPr="001111BC">
                        <w:rPr>
                          <w:rFonts w:eastAsia="MS Mincho"/>
                          <w:lang w:eastAsia="ja-JP"/>
                        </w:rPr>
                        <w:t>:</w:t>
                      </w:r>
                    </w:p>
                    <w:p w:rsidR="00104A98" w:rsidRPr="001111BC" w:rsidRDefault="00104A98" w:rsidP="003308FC">
                      <w:pPr>
                        <w:numPr>
                          <w:ilvl w:val="0"/>
                          <w:numId w:val="6"/>
                        </w:numPr>
                        <w:spacing w:before="0"/>
                        <w:rPr>
                          <w:rFonts w:eastAsia="MS Mincho"/>
                          <w:lang w:eastAsia="ja-JP"/>
                        </w:rPr>
                      </w:pPr>
                      <w:r w:rsidRPr="001111BC">
                        <w:rPr>
                          <w:rFonts w:eastAsia="MS Mincho"/>
                          <w:lang w:eastAsia="ja-JP"/>
                        </w:rPr>
                        <w:t>For QCL, NR supports: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 xml:space="preserve">At least one or two DM-RS antenna port groups per PDSCH </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other number of groups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QCL assumption across carriers and bandwidth parts for DL</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details for indication, the applicable RS(s), the applicable QCL parameters, and configurability</w:t>
                      </w:r>
                    </w:p>
                    <w:p w:rsidR="00104A98" w:rsidRPr="003308FC" w:rsidRDefault="00104A98" w:rsidP="003308FC">
                      <w:pPr>
                        <w:numPr>
                          <w:ilvl w:val="2"/>
                          <w:numId w:val="6"/>
                        </w:numPr>
                        <w:spacing w:before="0"/>
                        <w:rPr>
                          <w:rFonts w:eastAsia="MS Mincho"/>
                          <w:lang w:eastAsia="ja-JP"/>
                        </w:rPr>
                      </w:pPr>
                      <w:r w:rsidRPr="001111BC">
                        <w:rPr>
                          <w:rFonts w:eastAsia="MS Mincho"/>
                          <w:lang w:eastAsia="ja-JP"/>
                        </w:rPr>
                        <w:t>FFS whether or not to have UE assisted management</w:t>
                      </w:r>
                    </w:p>
                  </w:txbxContent>
                </v:textbox>
                <w10:anchorlock/>
              </v:shape>
            </w:pict>
          </mc:Fallback>
        </mc:AlternateContent>
      </w:r>
    </w:p>
    <w:p w:rsidR="00E76F6B" w:rsidRDefault="00E76F6B" w:rsidP="002C515E">
      <w:pPr>
        <w:pStyle w:val="a0"/>
        <w:rPr>
          <w:rFonts w:eastAsiaTheme="minorEastAsia"/>
          <w:lang w:eastAsia="zh-CN"/>
        </w:rPr>
      </w:pPr>
    </w:p>
    <w:p w:rsidR="004A5871" w:rsidRDefault="00112434" w:rsidP="00FF532E">
      <w:pPr>
        <w:pStyle w:val="a0"/>
        <w:rPr>
          <w:rFonts w:eastAsiaTheme="minorEastAsia"/>
          <w:lang w:eastAsia="zh-CN"/>
        </w:rPr>
      </w:pPr>
      <w:r>
        <w:rPr>
          <w:rFonts w:eastAsiaTheme="minorEastAsia"/>
          <w:lang w:eastAsia="zh-CN"/>
        </w:rPr>
        <w:t xml:space="preserve">The agreements listed above are partially captured in section 5.1.6.2 of TS 38.214 with the following </w:t>
      </w:r>
      <w:proofErr w:type="gramStart"/>
      <w:r>
        <w:rPr>
          <w:rFonts w:eastAsiaTheme="minorEastAsia"/>
          <w:lang w:eastAsia="zh-CN"/>
        </w:rPr>
        <w:t>statements</w:t>
      </w:r>
      <w:r w:rsidRPr="00EB348E">
        <w:rPr>
          <w:rFonts w:eastAsiaTheme="minorEastAsia"/>
          <w:lang w:eastAsia="zh-CN"/>
        </w:rPr>
        <w:t>[</w:t>
      </w:r>
      <w:proofErr w:type="gramEnd"/>
      <w:r w:rsidR="00923B10">
        <w:rPr>
          <w:rFonts w:eastAsiaTheme="minorEastAsia"/>
          <w:lang w:eastAsia="zh-CN"/>
        </w:rPr>
        <w:t>6</w:t>
      </w:r>
      <w:r w:rsidRPr="00EB348E">
        <w:rPr>
          <w:rFonts w:eastAsiaTheme="minorEastAsia"/>
          <w:lang w:eastAsia="zh-CN"/>
        </w:rPr>
        <w:t>]</w:t>
      </w:r>
      <w:r w:rsidR="00FF532E">
        <w:rPr>
          <w:rFonts w:eastAsiaTheme="minorEastAsia"/>
          <w:lang w:eastAsia="zh-CN"/>
        </w:rPr>
        <w:t xml:space="preserve">. </w:t>
      </w:r>
    </w:p>
    <w:p w:rsidR="00D2794A" w:rsidRDefault="00AC4720" w:rsidP="002C515E">
      <w:pPr>
        <w:pStyle w:val="a0"/>
        <w:rPr>
          <w:rFonts w:eastAsiaTheme="minorEastAsia"/>
          <w:lang w:eastAsia="zh-CN"/>
        </w:rPr>
      </w:pPr>
      <w:r>
        <w:rPr>
          <w:rFonts w:eastAsiaTheme="minorEastAsia"/>
          <w:noProof/>
          <w:lang w:eastAsia="zh-CN"/>
        </w:rPr>
        <mc:AlternateContent>
          <mc:Choice Requires="wps">
            <w:drawing>
              <wp:inline distT="0" distB="0" distL="0" distR="0">
                <wp:extent cx="6195695" cy="1686560"/>
                <wp:effectExtent l="5715" t="7620" r="8890" b="10795"/>
                <wp:docPr id="2"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686560"/>
                        </a:xfrm>
                        <a:prstGeom prst="rect">
                          <a:avLst/>
                        </a:prstGeom>
                        <a:solidFill>
                          <a:srgbClr val="FFFFFF"/>
                        </a:solidFill>
                        <a:ln w="9525">
                          <a:solidFill>
                            <a:srgbClr val="000000"/>
                          </a:solidFill>
                          <a:miter lim="800000"/>
                          <a:headEnd/>
                          <a:tailEnd/>
                        </a:ln>
                      </wps:spPr>
                      <wps:txbx>
                        <w:txbxContent>
                          <w:p w:rsidR="00104A98" w:rsidRPr="00112434" w:rsidRDefault="00104A98" w:rsidP="003308FC">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rsidR="00104A98" w:rsidRPr="00112434" w:rsidRDefault="00104A98" w:rsidP="003308FC">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AA7F4F" w:rsidRDefault="00104A98" w:rsidP="003308FC">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3308FC" w:rsidRDefault="00104A98" w:rsidP="003308FC">
                            <w:pPr>
                              <w:pStyle w:val="a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id="Text Box 164" o:spid="_x0000_s1029" type="#_x0000_t202" style="width:487.85pt;height:1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">
                <v:textbox>
                  <w:txbxContent>
                    <w:p w:rsidR="00104A98" w:rsidRPr="00112434" w:rsidRDefault="00104A98" w:rsidP="003308FC">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rsidR="00104A98" w:rsidRPr="00112434" w:rsidRDefault="00104A98" w:rsidP="003308FC">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AA7F4F" w:rsidRDefault="00104A98" w:rsidP="003308FC">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3308FC" w:rsidRDefault="00104A98" w:rsidP="003308FC">
                      <w:pPr>
                        <w:pStyle w:val="a0"/>
                        <w:rPr>
                          <w:rFonts w:eastAsiaTheme="minorEastAsia"/>
                          <w:lang w:eastAsia="zh-CN"/>
                        </w:rPr>
                      </w:pPr>
                    </w:p>
                  </w:txbxContent>
                </v:textbox>
                <w10:anchorlock/>
              </v:shape>
            </w:pict>
          </mc:Fallback>
        </mc:AlternateContent>
      </w:r>
    </w:p>
    <w:p w:rsidR="00E76F6B" w:rsidRDefault="00E76F6B" w:rsidP="002C515E">
      <w:pPr>
        <w:pStyle w:val="a0"/>
        <w:rPr>
          <w:rFonts w:eastAsiaTheme="minorEastAsia"/>
          <w:lang w:eastAsia="zh-CN"/>
        </w:rPr>
      </w:pPr>
    </w:p>
    <w:p w:rsidR="00E76F6B" w:rsidRDefault="00E76F6B" w:rsidP="002C515E">
      <w:pPr>
        <w:pStyle w:val="a0"/>
        <w:rPr>
          <w:rFonts w:eastAsiaTheme="minorEastAsia"/>
          <w:lang w:eastAsia="zh-CN"/>
        </w:rPr>
      </w:pPr>
    </w:p>
    <w:p w:rsidR="00FF532E" w:rsidRDefault="002369CA" w:rsidP="002C515E">
      <w:pPr>
        <w:pStyle w:val="a0"/>
        <w:rPr>
          <w:rFonts w:eastAsiaTheme="minorEastAsia"/>
          <w:lang w:eastAsia="zh-CN"/>
        </w:rPr>
      </w:pPr>
      <w:r>
        <w:rPr>
          <w:rFonts w:eastAsiaTheme="minorEastAsia"/>
          <w:lang w:eastAsia="zh-CN"/>
        </w:rPr>
        <w:t>As discussed above, up to two DMRS port groups</w:t>
      </w:r>
      <w:r>
        <w:rPr>
          <w:rFonts w:eastAsiaTheme="minorEastAsia" w:hint="eastAsia"/>
          <w:lang w:eastAsia="zh-CN"/>
        </w:rPr>
        <w:t xml:space="preserve"> are supported</w:t>
      </w:r>
      <w:r>
        <w:rPr>
          <w:rFonts w:eastAsiaTheme="minorEastAsia"/>
          <w:lang w:eastAsia="zh-CN"/>
        </w:rPr>
        <w:t xml:space="preserve"> in NR. </w:t>
      </w:r>
      <w:r>
        <w:rPr>
          <w:rFonts w:eastAsiaTheme="minorEastAsia" w:hint="eastAsia"/>
          <w:lang w:eastAsia="zh-CN"/>
        </w:rPr>
        <w:t>H</w:t>
      </w:r>
      <w:r>
        <w:rPr>
          <w:rFonts w:eastAsiaTheme="minorEastAsia"/>
          <w:lang w:eastAsia="zh-CN"/>
        </w:rPr>
        <w:t>owever, how to group the DMRS ports is s</w:t>
      </w:r>
      <w:r>
        <w:rPr>
          <w:rFonts w:eastAsiaTheme="minorEastAsia" w:hint="eastAsia"/>
          <w:lang w:eastAsia="zh-CN"/>
        </w:rPr>
        <w:t>till</w:t>
      </w:r>
      <w:r>
        <w:rPr>
          <w:rFonts w:eastAsiaTheme="minorEastAsia"/>
          <w:lang w:eastAsia="zh-CN"/>
        </w:rPr>
        <w:t xml:space="preserve"> </w:t>
      </w:r>
      <w:r w:rsidR="00E303C1">
        <w:rPr>
          <w:rFonts w:eastAsiaTheme="minorEastAsia"/>
          <w:lang w:eastAsia="zh-CN"/>
        </w:rPr>
        <w:t xml:space="preserve">left open up to now. </w:t>
      </w:r>
      <w:r w:rsidR="00FF532E">
        <w:rPr>
          <w:rFonts w:eastAsiaTheme="minorEastAsia"/>
          <w:lang w:eastAsia="zh-CN"/>
        </w:rPr>
        <w:t>As agreed in previous meeting, and also stated in TS 38.211</w:t>
      </w:r>
      <w:r w:rsidR="00FF532E" w:rsidRPr="002369CA">
        <w:rPr>
          <w:rFonts w:eastAsiaTheme="minorEastAsia"/>
          <w:lang w:eastAsia="zh-CN"/>
        </w:rPr>
        <w:t>[</w:t>
      </w:r>
      <w:r w:rsidR="00923B10">
        <w:rPr>
          <w:rFonts w:eastAsiaTheme="minorEastAsia"/>
          <w:lang w:eastAsia="zh-CN"/>
        </w:rPr>
        <w:t>7</w:t>
      </w:r>
      <w:r w:rsidR="00FF532E" w:rsidRPr="002369CA">
        <w:rPr>
          <w:rFonts w:eastAsiaTheme="minorEastAsia"/>
          <w:lang w:eastAsia="zh-CN"/>
        </w:rPr>
        <w:t>]</w:t>
      </w:r>
      <w:r w:rsidR="00FF532E">
        <w:rPr>
          <w:rFonts w:eastAsiaTheme="minorEastAsia"/>
          <w:lang w:eastAsia="zh-CN"/>
        </w:rPr>
        <w:t xml:space="preserve">, </w:t>
      </w:r>
      <w:r w:rsidR="007A2FDC" w:rsidRPr="002369CA">
        <w:rPr>
          <w:rFonts w:eastAsiaTheme="minorEastAsia"/>
          <w:lang w:eastAsia="zh-CN"/>
        </w:rPr>
        <w:t>the UE may assume that the PDSCH DM-RS within the same CDM group are quasi co-located with respect to Doppler shift, Doppler spread, average delay, delay spread, and spatial R</w:t>
      </w:r>
      <w:r w:rsidR="00A41FFC" w:rsidRPr="002369CA">
        <w:rPr>
          <w:rFonts w:eastAsiaTheme="minorEastAsia"/>
          <w:lang w:eastAsia="zh-CN"/>
        </w:rPr>
        <w:t>x parameters</w:t>
      </w:r>
      <w:r w:rsidR="0095220F">
        <w:rPr>
          <w:rFonts w:eastAsiaTheme="minorEastAsia"/>
          <w:lang w:eastAsia="zh-CN"/>
        </w:rPr>
        <w:t xml:space="preserve">. </w:t>
      </w:r>
      <w:r w:rsidR="008C0F19">
        <w:rPr>
          <w:rFonts w:eastAsiaTheme="minorEastAsia"/>
          <w:lang w:eastAsia="zh-CN"/>
        </w:rPr>
        <w:t xml:space="preserve">Consequently, </w:t>
      </w:r>
      <w:r w:rsidR="003F3227">
        <w:rPr>
          <w:rFonts w:eastAsiaTheme="minorEastAsia"/>
          <w:lang w:eastAsia="zh-CN"/>
        </w:rPr>
        <w:t xml:space="preserve">it’s reasonable to group DMRS ports according to CDM group. </w:t>
      </w:r>
      <w:r w:rsidR="009606A3">
        <w:rPr>
          <w:rFonts w:eastAsiaTheme="minorEastAsia"/>
          <w:lang w:eastAsia="zh-CN"/>
        </w:rPr>
        <w:t xml:space="preserve">That is to say, the DMRS ports within a CDM group </w:t>
      </w:r>
      <w:r w:rsidR="00B82CFC">
        <w:rPr>
          <w:rFonts w:eastAsiaTheme="minorEastAsia" w:hint="eastAsia"/>
          <w:lang w:eastAsia="zh-CN"/>
        </w:rPr>
        <w:t>are</w:t>
      </w:r>
      <w:r w:rsidR="00B82CFC">
        <w:rPr>
          <w:rFonts w:eastAsiaTheme="minorEastAsia"/>
          <w:lang w:eastAsia="zh-CN"/>
        </w:rPr>
        <w:t xml:space="preserve"> </w:t>
      </w:r>
      <w:r w:rsidR="002D674B">
        <w:rPr>
          <w:rFonts w:eastAsiaTheme="minorEastAsia"/>
          <w:lang w:eastAsia="zh-CN"/>
        </w:rPr>
        <w:t>included</w:t>
      </w:r>
      <w:r w:rsidR="009606A3">
        <w:rPr>
          <w:rFonts w:eastAsiaTheme="minorEastAsia"/>
          <w:lang w:eastAsia="zh-CN"/>
        </w:rPr>
        <w:t xml:space="preserve"> in </w:t>
      </w:r>
      <w:r w:rsidR="00B82CFC">
        <w:rPr>
          <w:rFonts w:eastAsiaTheme="minorEastAsia" w:hint="eastAsia"/>
          <w:lang w:eastAsia="zh-CN"/>
        </w:rPr>
        <w:t>the same</w:t>
      </w:r>
      <w:r w:rsidR="009606A3">
        <w:rPr>
          <w:rFonts w:eastAsiaTheme="minorEastAsia"/>
          <w:lang w:eastAsia="zh-CN"/>
        </w:rPr>
        <w:t xml:space="preserve"> DMRS group</w:t>
      </w:r>
      <w:r w:rsidR="007673DD">
        <w:rPr>
          <w:rFonts w:eastAsiaTheme="minorEastAsia"/>
          <w:lang w:eastAsia="zh-CN"/>
        </w:rPr>
        <w:t xml:space="preserve">. </w:t>
      </w:r>
    </w:p>
    <w:p w:rsidR="002D674B" w:rsidRDefault="002D674B" w:rsidP="002D674B">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roposal</w:t>
      </w:r>
      <w:r w:rsidR="009B7590">
        <w:rPr>
          <w:rFonts w:eastAsiaTheme="minorEastAsia"/>
          <w:b/>
          <w:i/>
          <w:lang w:eastAsia="zh-CN"/>
        </w:rPr>
        <w:t xml:space="preserve"> 1</w:t>
      </w:r>
      <w:r w:rsidRPr="002D674B">
        <w:rPr>
          <w:rFonts w:eastAsiaTheme="minorEastAsia"/>
          <w:b/>
          <w:i/>
          <w:lang w:eastAsia="zh-CN"/>
        </w:rPr>
        <w:t xml:space="preserve">: </w:t>
      </w:r>
      <w:r>
        <w:rPr>
          <w:rFonts w:eastAsiaTheme="minorEastAsia"/>
          <w:b/>
          <w:i/>
          <w:lang w:eastAsia="zh-CN"/>
        </w:rPr>
        <w:t xml:space="preserve">The DMRS ports within a CDM group </w:t>
      </w:r>
      <w:r w:rsidR="00D14802">
        <w:rPr>
          <w:rFonts w:eastAsiaTheme="minorEastAsia"/>
          <w:b/>
          <w:i/>
          <w:lang w:eastAsia="zh-CN"/>
        </w:rPr>
        <w:t>are</w:t>
      </w:r>
      <w:r>
        <w:rPr>
          <w:rFonts w:eastAsiaTheme="minorEastAsia"/>
          <w:b/>
          <w:i/>
          <w:lang w:eastAsia="zh-CN"/>
        </w:rPr>
        <w:t xml:space="preserve"> included in </w:t>
      </w:r>
      <w:r w:rsidR="00B82CFC">
        <w:rPr>
          <w:rFonts w:eastAsiaTheme="minorEastAsia" w:hint="eastAsia"/>
          <w:b/>
          <w:i/>
          <w:lang w:eastAsia="zh-CN"/>
        </w:rPr>
        <w:t>the same</w:t>
      </w:r>
      <w:r>
        <w:rPr>
          <w:rFonts w:eastAsiaTheme="minorEastAsia"/>
          <w:b/>
          <w:i/>
          <w:lang w:eastAsia="zh-CN"/>
        </w:rPr>
        <w:t xml:space="preserve"> DMRS group.</w:t>
      </w:r>
    </w:p>
    <w:p w:rsidR="009606A3" w:rsidRPr="00BB67EA" w:rsidRDefault="00BB67EA" w:rsidP="0095220F">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roposal</w:t>
      </w:r>
      <w:r w:rsidR="009B7590">
        <w:rPr>
          <w:rFonts w:eastAsiaTheme="minorEastAsia"/>
          <w:b/>
          <w:i/>
          <w:lang w:eastAsia="zh-CN"/>
        </w:rPr>
        <w:t xml:space="preserve"> 2</w:t>
      </w:r>
      <w:r w:rsidRPr="002D674B">
        <w:rPr>
          <w:rFonts w:eastAsiaTheme="minorEastAsia"/>
          <w:b/>
          <w:i/>
          <w:lang w:eastAsia="zh-CN"/>
        </w:rPr>
        <w:t xml:space="preserve">: </w:t>
      </w:r>
      <w:r>
        <w:rPr>
          <w:rFonts w:eastAsiaTheme="minorEastAsia" w:hint="eastAsia"/>
          <w:b/>
          <w:i/>
          <w:lang w:eastAsia="zh-CN"/>
        </w:rPr>
        <w:t>T</w:t>
      </w:r>
      <w:r w:rsidR="00EF1E4F" w:rsidRPr="00BB67EA">
        <w:rPr>
          <w:rFonts w:eastAsiaTheme="minorEastAsia"/>
          <w:b/>
          <w:i/>
          <w:lang w:eastAsia="zh-CN"/>
        </w:rPr>
        <w:t>he DMRS groups can be configured with the following values for the case DL-DMRS-config-type=</w:t>
      </w:r>
      <w:r w:rsidR="00A41FFC" w:rsidRPr="00BB67EA">
        <w:rPr>
          <w:rFonts w:eastAsiaTheme="minorEastAsia"/>
          <w:b/>
          <w:i/>
          <w:lang w:eastAsia="zh-CN"/>
        </w:rPr>
        <w:t>1 and 2 respectively</w:t>
      </w:r>
      <w:r w:rsidR="00EF1E4F" w:rsidRPr="00BB67EA">
        <w:rPr>
          <w:rFonts w:eastAsiaTheme="minorEastAsia"/>
          <w:b/>
          <w:i/>
          <w:lang w:eastAsia="zh-CN"/>
        </w:rPr>
        <w:t>:</w:t>
      </w:r>
    </w:p>
    <w:p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t>DL-DMRS-config-type=1</w:t>
      </w:r>
    </w:p>
    <w:p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Dmrs-group1</w:t>
      </w:r>
      <w:proofErr w:type="gramStart"/>
      <w:r w:rsidRPr="00BB67EA">
        <w:rPr>
          <w:rFonts w:eastAsiaTheme="minorEastAsia"/>
          <w:b/>
          <w:i/>
          <w:lang w:eastAsia="zh-CN"/>
        </w:rPr>
        <w:t>={</w:t>
      </w:r>
      <w:proofErr w:type="gramEnd"/>
      <w:r w:rsidRPr="00BB67EA">
        <w:rPr>
          <w:rFonts w:eastAsiaTheme="minorEastAsia"/>
          <w:b/>
          <w:i/>
          <w:lang w:eastAsia="zh-CN"/>
        </w:rPr>
        <w:t>CDM group 0}, {CDM group 1},{CDM group 0,1} or {}</w:t>
      </w:r>
    </w:p>
    <w:p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Dmrs-group2</w:t>
      </w:r>
      <w:proofErr w:type="gramStart"/>
      <w:r w:rsidRPr="00BB67EA">
        <w:rPr>
          <w:rFonts w:eastAsiaTheme="minorEastAsia"/>
          <w:b/>
          <w:i/>
          <w:lang w:eastAsia="zh-CN"/>
        </w:rPr>
        <w:t>={</w:t>
      </w:r>
      <w:proofErr w:type="gramEnd"/>
      <w:r w:rsidRPr="00BB67EA">
        <w:rPr>
          <w:rFonts w:eastAsiaTheme="minorEastAsia"/>
          <w:b/>
          <w:i/>
          <w:lang w:eastAsia="zh-CN"/>
        </w:rPr>
        <w:t>CDM group 0}, {CDM group 1},{CDM group 0,1} or {}</w:t>
      </w:r>
    </w:p>
    <w:p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t>DL-DMRS-config-type=2</w:t>
      </w:r>
    </w:p>
    <w:p w:rsidR="00EF1E4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Dmrs-group1</w:t>
      </w:r>
      <w:proofErr w:type="gramStart"/>
      <w:r w:rsidRPr="00BB67EA">
        <w:rPr>
          <w:rFonts w:eastAsiaTheme="minorEastAsia"/>
          <w:b/>
          <w:i/>
          <w:lang w:eastAsia="zh-CN"/>
        </w:rPr>
        <w:t>={</w:t>
      </w:r>
      <w:proofErr w:type="gramEnd"/>
      <w:r w:rsidRPr="00BB67EA">
        <w:rPr>
          <w:rFonts w:eastAsiaTheme="minorEastAsia"/>
          <w:b/>
          <w:i/>
          <w:lang w:eastAsia="zh-CN"/>
        </w:rPr>
        <w:t>CDM group 0}, {CDM group 1}</w:t>
      </w:r>
      <w:r w:rsidR="004F3E38"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Pr="00BB67EA">
        <w:rPr>
          <w:rFonts w:eastAsiaTheme="minorEastAsia"/>
          <w:b/>
          <w:i/>
          <w:lang w:eastAsia="zh-CN"/>
        </w:rPr>
        <w:t>{CDM group 0,1}</w:t>
      </w:r>
      <w:r w:rsidR="00D962CC"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1</w:t>
      </w:r>
      <w:r w:rsidR="00786ABD" w:rsidRPr="00BB67EA">
        <w:rPr>
          <w:rFonts w:eastAsiaTheme="minorEastAsia"/>
          <w:b/>
          <w:i/>
          <w:lang w:eastAsia="zh-CN"/>
        </w:rPr>
        <w:t>,</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D962CC" w:rsidRPr="00BB67EA">
        <w:rPr>
          <w:rFonts w:eastAsiaTheme="minorEastAsia"/>
          <w:b/>
          <w:i/>
          <w:lang w:eastAsia="zh-CN"/>
        </w:rPr>
        <w:t xml:space="preserve">{CDM group 0,1,2} </w:t>
      </w:r>
      <w:r w:rsidRPr="00BB67EA">
        <w:rPr>
          <w:rFonts w:eastAsiaTheme="minorEastAsia"/>
          <w:b/>
          <w:i/>
          <w:lang w:eastAsia="zh-CN"/>
        </w:rPr>
        <w:t>or {}</w:t>
      </w:r>
    </w:p>
    <w:p w:rsidR="00EE703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Dmrs-group2</w:t>
      </w:r>
      <w:proofErr w:type="gramStart"/>
      <w:r w:rsidR="00786ABD" w:rsidRPr="00BB67EA">
        <w:rPr>
          <w:rFonts w:eastAsiaTheme="minorEastAsia"/>
          <w:b/>
          <w:i/>
          <w:lang w:eastAsia="zh-CN"/>
        </w:rPr>
        <w:t>={</w:t>
      </w:r>
      <w:proofErr w:type="gramEnd"/>
      <w:r w:rsidR="00786ABD" w:rsidRPr="00BB67EA">
        <w:rPr>
          <w:rFonts w:eastAsiaTheme="minorEastAsia"/>
          <w:b/>
          <w:i/>
          <w:lang w:eastAsia="zh-CN"/>
        </w:rPr>
        <w:t>CDM group 0}, {CDM group 1},</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0,1},</w:t>
      </w:r>
      <w:r w:rsidR="00786ABD">
        <w:rPr>
          <w:rFonts w:eastAsiaTheme="minorEastAsia"/>
          <w:b/>
          <w:i/>
          <w:lang w:eastAsia="zh-CN"/>
        </w:rPr>
        <w:t xml:space="preserve"> </w:t>
      </w:r>
      <w:r w:rsidR="00786ABD" w:rsidRPr="00BB67EA">
        <w:rPr>
          <w:rFonts w:eastAsiaTheme="minorEastAsia"/>
          <w:b/>
          <w:i/>
          <w:lang w:eastAsia="zh-CN"/>
        </w:rPr>
        <w:t>{CDM group 0,</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1</w:t>
      </w:r>
      <w:r w:rsidR="00786ABD" w:rsidRPr="00BB67EA">
        <w:rPr>
          <w:rFonts w:eastAsiaTheme="minorEastAsia"/>
          <w:b/>
          <w:i/>
          <w:lang w:eastAsia="zh-CN"/>
        </w:rPr>
        <w:t>,</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0,1,2} or {}</w:t>
      </w:r>
    </w:p>
    <w:p w:rsidR="00F149F1" w:rsidRPr="00D7657A" w:rsidRDefault="00F149F1" w:rsidP="002C515E">
      <w:pPr>
        <w:pStyle w:val="1"/>
      </w:pPr>
      <w:r w:rsidRPr="00D7657A">
        <w:t>Conclusions</w:t>
      </w:r>
    </w:p>
    <w:p w:rsidR="004360DA" w:rsidRDefault="00A05EF0" w:rsidP="002C515E">
      <w:pPr>
        <w:pStyle w:val="a0"/>
        <w:rPr>
          <w:rFonts w:eastAsia="宋体"/>
          <w:lang w:eastAsia="zh-CN"/>
        </w:rPr>
      </w:pPr>
      <w:r>
        <w:rPr>
          <w:rFonts w:eastAsia="宋体" w:hint="eastAsia"/>
          <w:lang w:eastAsia="zh-CN"/>
        </w:rPr>
        <w:t>In this contribution</w:t>
      </w:r>
      <w:r w:rsidR="00B90A86">
        <w:rPr>
          <w:rFonts w:eastAsia="宋体"/>
          <w:lang w:eastAsia="zh-CN"/>
        </w:rPr>
        <w:t>,</w:t>
      </w:r>
      <w:r>
        <w:rPr>
          <w:rFonts w:eastAsia="宋体" w:hint="eastAsia"/>
          <w:lang w:eastAsia="zh-CN"/>
        </w:rPr>
        <w:t xml:space="preserve"> we discuss </w:t>
      </w:r>
      <w:r w:rsidR="00B90A86">
        <w:rPr>
          <w:rFonts w:eastAsia="宋体"/>
          <w:lang w:eastAsia="zh-CN"/>
        </w:rPr>
        <w:t>some</w:t>
      </w:r>
      <w:r w:rsidR="00D83C27">
        <w:rPr>
          <w:rFonts w:eastAsia="宋体" w:hint="eastAsia"/>
          <w:lang w:eastAsia="zh-CN"/>
        </w:rPr>
        <w:t xml:space="preserve"> </w:t>
      </w:r>
      <w:r w:rsidR="00B90A86">
        <w:rPr>
          <w:rFonts w:eastAsia="宋体"/>
          <w:lang w:eastAsia="zh-CN"/>
        </w:rPr>
        <w:t xml:space="preserve">of </w:t>
      </w:r>
      <w:r w:rsidR="007B5444">
        <w:rPr>
          <w:rFonts w:eastAsia="宋体" w:hint="eastAsia"/>
          <w:lang w:eastAsia="zh-CN"/>
        </w:rPr>
        <w:t xml:space="preserve">remaining </w:t>
      </w:r>
      <w:r w:rsidR="00B90A86">
        <w:rPr>
          <w:rFonts w:eastAsia="宋体"/>
          <w:lang w:eastAsia="zh-CN"/>
        </w:rPr>
        <w:t>issue</w:t>
      </w:r>
      <w:r w:rsidR="00405F90">
        <w:rPr>
          <w:rFonts w:eastAsia="宋体" w:hint="eastAsia"/>
          <w:lang w:eastAsia="zh-CN"/>
        </w:rPr>
        <w:t>s of</w:t>
      </w:r>
      <w:r w:rsidR="008A2FD7">
        <w:rPr>
          <w:rFonts w:eastAsia="宋体" w:hint="eastAsia"/>
          <w:lang w:eastAsia="zh-CN"/>
        </w:rPr>
        <w:t xml:space="preserve"> </w:t>
      </w:r>
      <w:r w:rsidR="00B90A86">
        <w:rPr>
          <w:rFonts w:eastAsia="宋体"/>
          <w:lang w:eastAsia="zh-CN"/>
        </w:rPr>
        <w:t>DMRS,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 xml:space="preserve">e have </w:t>
      </w:r>
      <w:r w:rsidR="00B90A86">
        <w:rPr>
          <w:rFonts w:eastAsia="宋体"/>
          <w:lang w:eastAsia="zh-CN"/>
        </w:rPr>
        <w:t xml:space="preserve">the </w:t>
      </w:r>
      <w:r w:rsidR="008A2FD7">
        <w:rPr>
          <w:rFonts w:eastAsia="宋体" w:hint="eastAsia"/>
          <w:lang w:eastAsia="zh-CN"/>
        </w:rPr>
        <w:t>following proposals:</w:t>
      </w:r>
    </w:p>
    <w:p w:rsidR="009B7590" w:rsidRDefault="009B7590" w:rsidP="009B7590">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roposal</w:t>
      </w:r>
      <w:r>
        <w:rPr>
          <w:rFonts w:eastAsiaTheme="minorEastAsia"/>
          <w:b/>
          <w:i/>
          <w:lang w:eastAsia="zh-CN"/>
        </w:rPr>
        <w:t xml:space="preserve"> 1</w:t>
      </w:r>
      <w:r w:rsidRPr="002D674B">
        <w:rPr>
          <w:rFonts w:eastAsiaTheme="minorEastAsia"/>
          <w:b/>
          <w:i/>
          <w:lang w:eastAsia="zh-CN"/>
        </w:rPr>
        <w:t xml:space="preserve">: </w:t>
      </w:r>
      <w:r>
        <w:rPr>
          <w:rFonts w:eastAsiaTheme="minorEastAsia"/>
          <w:b/>
          <w:i/>
          <w:lang w:eastAsia="zh-CN"/>
        </w:rPr>
        <w:t>The DMRS ports within a CDM group are included in only one DMRS group.</w:t>
      </w:r>
    </w:p>
    <w:p w:rsidR="009B7590" w:rsidRPr="00BB67EA" w:rsidRDefault="009B7590" w:rsidP="009B7590">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roposal</w:t>
      </w:r>
      <w:r>
        <w:rPr>
          <w:rFonts w:eastAsiaTheme="minorEastAsia"/>
          <w:b/>
          <w:i/>
          <w:lang w:eastAsia="zh-CN"/>
        </w:rPr>
        <w:t xml:space="preserve"> 2</w:t>
      </w:r>
      <w:r w:rsidRPr="002D674B">
        <w:rPr>
          <w:rFonts w:eastAsiaTheme="minorEastAsia"/>
          <w:b/>
          <w:i/>
          <w:lang w:eastAsia="zh-CN"/>
        </w:rPr>
        <w:t xml:space="preserve">: </w:t>
      </w:r>
      <w:r>
        <w:rPr>
          <w:rFonts w:eastAsiaTheme="minorEastAsia" w:hint="eastAsia"/>
          <w:b/>
          <w:i/>
          <w:lang w:eastAsia="zh-CN"/>
        </w:rPr>
        <w:t>T</w:t>
      </w:r>
      <w:r w:rsidRPr="00BB67EA">
        <w:rPr>
          <w:rFonts w:eastAsiaTheme="minorEastAsia"/>
          <w:b/>
          <w:i/>
          <w:lang w:eastAsia="zh-CN"/>
        </w:rPr>
        <w:t>he DMRS groups can be configured with the following values for the case DL-DMRS-config-type=1 and 2 respectively:</w:t>
      </w:r>
    </w:p>
    <w:p w:rsidR="009B7590" w:rsidRPr="00BB67EA" w:rsidRDefault="009B7590" w:rsidP="009B7590">
      <w:pPr>
        <w:pStyle w:val="a0"/>
        <w:numPr>
          <w:ilvl w:val="0"/>
          <w:numId w:val="16"/>
        </w:numPr>
        <w:rPr>
          <w:rFonts w:eastAsiaTheme="minorEastAsia"/>
          <w:b/>
          <w:i/>
          <w:lang w:eastAsia="zh-CN"/>
        </w:rPr>
      </w:pPr>
      <w:r w:rsidRPr="00BB67EA">
        <w:rPr>
          <w:rFonts w:eastAsiaTheme="minorEastAsia"/>
          <w:b/>
          <w:i/>
          <w:lang w:eastAsia="zh-CN"/>
        </w:rPr>
        <w:t>DL-DMRS-config-type=1</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Dmrs-group1</w:t>
      </w:r>
      <w:proofErr w:type="gramStart"/>
      <w:r w:rsidRPr="00BB67EA">
        <w:rPr>
          <w:rFonts w:eastAsiaTheme="minorEastAsia"/>
          <w:b/>
          <w:i/>
          <w:lang w:eastAsia="zh-CN"/>
        </w:rPr>
        <w:t>={</w:t>
      </w:r>
      <w:proofErr w:type="gramEnd"/>
      <w:r w:rsidRPr="00BB67EA">
        <w:rPr>
          <w:rFonts w:eastAsiaTheme="minorEastAsia"/>
          <w:b/>
          <w:i/>
          <w:lang w:eastAsia="zh-CN"/>
        </w:rPr>
        <w:t>CDM group 0}, {CDM group 1},{CDM group 0,1} or {}</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lastRenderedPageBreak/>
        <w:t>Dmrs-group2</w:t>
      </w:r>
      <w:proofErr w:type="gramStart"/>
      <w:r w:rsidRPr="00BB67EA">
        <w:rPr>
          <w:rFonts w:eastAsiaTheme="minorEastAsia"/>
          <w:b/>
          <w:i/>
          <w:lang w:eastAsia="zh-CN"/>
        </w:rPr>
        <w:t>={</w:t>
      </w:r>
      <w:proofErr w:type="gramEnd"/>
      <w:r w:rsidRPr="00BB67EA">
        <w:rPr>
          <w:rFonts w:eastAsiaTheme="minorEastAsia"/>
          <w:b/>
          <w:i/>
          <w:lang w:eastAsia="zh-CN"/>
        </w:rPr>
        <w:t>CDM group 0}, {CDM group 1},{CDM group 0,1} or {}</w:t>
      </w:r>
    </w:p>
    <w:p w:rsidR="009B7590" w:rsidRPr="00BB67EA" w:rsidRDefault="009B7590" w:rsidP="009B7590">
      <w:pPr>
        <w:pStyle w:val="a0"/>
        <w:numPr>
          <w:ilvl w:val="0"/>
          <w:numId w:val="16"/>
        </w:numPr>
        <w:rPr>
          <w:rFonts w:eastAsiaTheme="minorEastAsia"/>
          <w:b/>
          <w:i/>
          <w:lang w:eastAsia="zh-CN"/>
        </w:rPr>
      </w:pPr>
      <w:r w:rsidRPr="00BB67EA">
        <w:rPr>
          <w:rFonts w:eastAsiaTheme="minorEastAsia"/>
          <w:b/>
          <w:i/>
          <w:lang w:eastAsia="zh-CN"/>
        </w:rPr>
        <w:t>DL-DMRS-config-type=2</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Dmrs-group1</w:t>
      </w:r>
      <w:proofErr w:type="gramStart"/>
      <w:r w:rsidRPr="00BB67EA">
        <w:rPr>
          <w:rFonts w:eastAsiaTheme="minorEastAsia"/>
          <w:b/>
          <w:i/>
          <w:lang w:eastAsia="zh-CN"/>
        </w:rPr>
        <w:t>={</w:t>
      </w:r>
      <w:proofErr w:type="gramEnd"/>
      <w:r w:rsidRPr="00BB67EA">
        <w:rPr>
          <w:rFonts w:eastAsiaTheme="minorEastAsia"/>
          <w:b/>
          <w:i/>
          <w:lang w:eastAsia="zh-CN"/>
        </w:rPr>
        <w:t>CDM group 0}, {CDM group 1},</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w:t>
      </w:r>
      <w:r>
        <w:rPr>
          <w:rFonts w:eastAsiaTheme="minorEastAsia"/>
          <w:b/>
          <w:i/>
          <w:lang w:eastAsia="zh-CN"/>
        </w:rPr>
        <w:t xml:space="preserve"> </w:t>
      </w:r>
      <w:r w:rsidRPr="00BB67EA">
        <w:rPr>
          <w:rFonts w:eastAsiaTheme="minorEastAsia"/>
          <w:b/>
          <w:i/>
          <w:lang w:eastAsia="zh-CN"/>
        </w:rPr>
        <w:t>{CDM group 0,</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1</w:t>
      </w:r>
      <w:r w:rsidRPr="00BB67EA">
        <w:rPr>
          <w:rFonts w:eastAsiaTheme="minorEastAsia"/>
          <w:b/>
          <w:i/>
          <w:lang w:eastAsia="zh-CN"/>
        </w:rPr>
        <w:t>,</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0,1,2} or {}</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Dmrs-group2</w:t>
      </w:r>
      <w:proofErr w:type="gramStart"/>
      <w:r w:rsidRPr="00BB67EA">
        <w:rPr>
          <w:rFonts w:eastAsiaTheme="minorEastAsia"/>
          <w:b/>
          <w:i/>
          <w:lang w:eastAsia="zh-CN"/>
        </w:rPr>
        <w:t>={</w:t>
      </w:r>
      <w:proofErr w:type="gramEnd"/>
      <w:r w:rsidRPr="00BB67EA">
        <w:rPr>
          <w:rFonts w:eastAsiaTheme="minorEastAsia"/>
          <w:b/>
          <w:i/>
          <w:lang w:eastAsia="zh-CN"/>
        </w:rPr>
        <w:t>CDM group 0}, {CDM group 1},</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w:t>
      </w:r>
      <w:r>
        <w:rPr>
          <w:rFonts w:eastAsiaTheme="minorEastAsia"/>
          <w:b/>
          <w:i/>
          <w:lang w:eastAsia="zh-CN"/>
        </w:rPr>
        <w:t xml:space="preserve"> </w:t>
      </w:r>
      <w:r w:rsidRPr="00BB67EA">
        <w:rPr>
          <w:rFonts w:eastAsiaTheme="minorEastAsia"/>
          <w:b/>
          <w:i/>
          <w:lang w:eastAsia="zh-CN"/>
        </w:rPr>
        <w:t>{CDM group 0,</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1</w:t>
      </w:r>
      <w:r w:rsidRPr="00BB67EA">
        <w:rPr>
          <w:rFonts w:eastAsiaTheme="minorEastAsia"/>
          <w:b/>
          <w:i/>
          <w:lang w:eastAsia="zh-CN"/>
        </w:rPr>
        <w:t>,</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0,1,2} or {}</w:t>
      </w:r>
    </w:p>
    <w:p w:rsidR="00E44757" w:rsidRPr="000075DF" w:rsidRDefault="00E44757" w:rsidP="002C515E">
      <w:pPr>
        <w:pStyle w:val="1"/>
      </w:pPr>
      <w:r w:rsidRPr="000075DF">
        <w:t>References</w:t>
      </w:r>
    </w:p>
    <w:p w:rsidR="00C233B7" w:rsidRPr="00C233B7" w:rsidRDefault="00C233B7" w:rsidP="008A324F">
      <w:pPr>
        <w:pStyle w:val="a0"/>
        <w:numPr>
          <w:ilvl w:val="0"/>
          <w:numId w:val="3"/>
        </w:numPr>
        <w:tabs>
          <w:tab w:val="left" w:pos="540"/>
        </w:tabs>
        <w:spacing w:before="0" w:after="0"/>
        <w:rPr>
          <w:noProof/>
        </w:rPr>
      </w:pPr>
      <w:r w:rsidRPr="008A324F">
        <w:rPr>
          <w:rFonts w:hint="eastAsia"/>
          <w:noProof/>
        </w:rPr>
        <w:t>RAN1#</w:t>
      </w:r>
      <w:r w:rsidR="001610DA" w:rsidRPr="008A324F">
        <w:rPr>
          <w:noProof/>
        </w:rPr>
        <w:t>NR AH-1701</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281509" w:rsidRPr="00C233B7" w:rsidRDefault="00281509" w:rsidP="008A324F">
      <w:pPr>
        <w:pStyle w:val="a0"/>
        <w:numPr>
          <w:ilvl w:val="0"/>
          <w:numId w:val="3"/>
        </w:numPr>
        <w:tabs>
          <w:tab w:val="left" w:pos="540"/>
        </w:tabs>
        <w:spacing w:before="0" w:after="0"/>
        <w:rPr>
          <w:noProof/>
        </w:rPr>
      </w:pPr>
      <w:r w:rsidRPr="008A324F">
        <w:rPr>
          <w:rFonts w:hint="eastAsia"/>
          <w:noProof/>
        </w:rPr>
        <w:t>RAN1#</w:t>
      </w:r>
      <w:r w:rsidRPr="008A324F">
        <w:rPr>
          <w:noProof/>
        </w:rPr>
        <w:t>89</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331FB4" w:rsidRPr="00D71D9C" w:rsidRDefault="00331FB4" w:rsidP="008A324F">
      <w:pPr>
        <w:pStyle w:val="a0"/>
        <w:numPr>
          <w:ilvl w:val="0"/>
          <w:numId w:val="3"/>
        </w:numPr>
        <w:tabs>
          <w:tab w:val="left" w:pos="540"/>
        </w:tabs>
        <w:spacing w:before="0" w:after="0"/>
        <w:rPr>
          <w:noProof/>
        </w:rPr>
      </w:pPr>
      <w:r w:rsidRPr="008A324F">
        <w:rPr>
          <w:rFonts w:hint="eastAsia"/>
          <w:noProof/>
        </w:rPr>
        <w:t>RAN1#</w:t>
      </w:r>
      <w:r w:rsidRPr="008A324F">
        <w:rPr>
          <w:noProof/>
        </w:rPr>
        <w:t>NR AH-1702</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D71D9C" w:rsidRPr="008A324F" w:rsidRDefault="000F02CD" w:rsidP="008A324F">
      <w:pPr>
        <w:pStyle w:val="a0"/>
        <w:numPr>
          <w:ilvl w:val="0"/>
          <w:numId w:val="3"/>
        </w:numPr>
        <w:tabs>
          <w:tab w:val="left" w:pos="540"/>
        </w:tabs>
        <w:spacing w:before="0" w:after="0"/>
        <w:rPr>
          <w:noProof/>
        </w:rPr>
      </w:pPr>
      <w:hyperlink r:id="rId8" w:history="1">
        <w:r w:rsidR="00D71D9C" w:rsidRPr="008A324F">
          <w:rPr>
            <w:noProof/>
          </w:rPr>
          <w:t>R1-1721581</w:t>
        </w:r>
      </w:hyperlink>
      <w:r w:rsidR="00F119B6" w:rsidRPr="008A324F">
        <w:rPr>
          <w:noProof/>
        </w:rPr>
        <w:t>,</w:t>
      </w:r>
      <w:r w:rsidR="00D71D9C" w:rsidRPr="008A324F">
        <w:rPr>
          <w:noProof/>
        </w:rPr>
        <w:t xml:space="preserve"> RRC parameters</w:t>
      </w:r>
      <w:r w:rsidR="00F119B6" w:rsidRPr="008A324F">
        <w:rPr>
          <w:noProof/>
        </w:rPr>
        <w:t>,</w:t>
      </w:r>
      <w:r w:rsidR="00D71D9C" w:rsidRPr="008A324F">
        <w:rPr>
          <w:noProof/>
        </w:rPr>
        <w:t xml:space="preserve"> Ericsson</w:t>
      </w:r>
      <w:r w:rsidR="002A678F">
        <w:rPr>
          <w:noProof/>
        </w:rPr>
        <w:t>.</w:t>
      </w:r>
    </w:p>
    <w:p w:rsidR="00F6532C" w:rsidRPr="008A324F" w:rsidRDefault="000F02CD" w:rsidP="008A324F">
      <w:pPr>
        <w:pStyle w:val="a0"/>
        <w:numPr>
          <w:ilvl w:val="0"/>
          <w:numId w:val="3"/>
        </w:numPr>
        <w:tabs>
          <w:tab w:val="left" w:pos="540"/>
        </w:tabs>
        <w:spacing w:before="0" w:after="0"/>
        <w:rPr>
          <w:noProof/>
        </w:rPr>
      </w:pPr>
      <w:hyperlink r:id="rId9" w:history="1">
        <w:r w:rsidR="00F6532C" w:rsidRPr="008A324F">
          <w:rPr>
            <w:noProof/>
          </w:rPr>
          <w:t>R1-1721616</w:t>
        </w:r>
      </w:hyperlink>
      <w:r w:rsidR="00F119B6" w:rsidRPr="008A324F">
        <w:rPr>
          <w:noProof/>
        </w:rPr>
        <w:t xml:space="preserve">, </w:t>
      </w:r>
      <w:r w:rsidR="002A678F">
        <w:rPr>
          <w:noProof/>
        </w:rPr>
        <w:t xml:space="preserve"> </w:t>
      </w:r>
      <w:r w:rsidR="00F119B6" w:rsidRPr="008A324F">
        <w:rPr>
          <w:noProof/>
        </w:rPr>
        <w:t>LS on RRC parameters for NR</w:t>
      </w:r>
      <w:r w:rsidR="002A678F">
        <w:rPr>
          <w:noProof/>
        </w:rPr>
        <w:t>.</w:t>
      </w:r>
    </w:p>
    <w:p w:rsidR="00923B10" w:rsidRPr="002A35E4" w:rsidRDefault="00923B10" w:rsidP="00923B10">
      <w:pPr>
        <w:pStyle w:val="a0"/>
        <w:numPr>
          <w:ilvl w:val="0"/>
          <w:numId w:val="3"/>
        </w:numPr>
        <w:tabs>
          <w:tab w:val="left" w:pos="540"/>
        </w:tabs>
        <w:spacing w:before="0" w:after="0"/>
        <w:rPr>
          <w:noProof/>
        </w:rPr>
      </w:pPr>
      <w:r w:rsidRPr="00FA4BE7">
        <w:rPr>
          <w:noProof/>
        </w:rPr>
        <w:t>R1-1805796</w:t>
      </w:r>
      <w:r>
        <w:rPr>
          <w:noProof/>
        </w:rPr>
        <w:t xml:space="preserve"> CR to 38.214.</w:t>
      </w:r>
    </w:p>
    <w:p w:rsidR="00923B10" w:rsidRDefault="00923B10" w:rsidP="00923B10">
      <w:pPr>
        <w:pStyle w:val="a0"/>
        <w:numPr>
          <w:ilvl w:val="0"/>
          <w:numId w:val="3"/>
        </w:numPr>
        <w:tabs>
          <w:tab w:val="left" w:pos="540"/>
        </w:tabs>
        <w:spacing w:before="0" w:after="0"/>
        <w:rPr>
          <w:noProof/>
        </w:rPr>
      </w:pPr>
      <w:r w:rsidRPr="00FA4BE7">
        <w:rPr>
          <w:noProof/>
        </w:rPr>
        <w:t>R1-1805793 CR</w:t>
      </w:r>
      <w:r>
        <w:rPr>
          <w:noProof/>
        </w:rPr>
        <w:t xml:space="preserve"> to</w:t>
      </w:r>
      <w:r w:rsidRPr="00FA4BE7">
        <w:rPr>
          <w:noProof/>
        </w:rPr>
        <w:t xml:space="preserve"> 38.211</w:t>
      </w:r>
      <w:r>
        <w:rPr>
          <w:noProof/>
        </w:rPr>
        <w:t>.</w:t>
      </w:r>
    </w:p>
    <w:sectPr w:rsidR="00923B10"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2CD" w:rsidRDefault="000F02CD">
      <w:r>
        <w:separator/>
      </w:r>
    </w:p>
  </w:endnote>
  <w:endnote w:type="continuationSeparator" w:id="0">
    <w:p w:rsidR="000F02CD" w:rsidRDefault="000F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2CD" w:rsidRDefault="000F02CD">
      <w:r>
        <w:separator/>
      </w:r>
    </w:p>
  </w:footnote>
  <w:footnote w:type="continuationSeparator" w:id="0">
    <w:p w:rsidR="000F02CD" w:rsidRDefault="000F0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6B1E98"/>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0" w15:restartNumberingAfterBreak="0">
    <w:nsid w:val="2B64673F"/>
    <w:multiLevelType w:val="hybridMultilevel"/>
    <w:tmpl w:val="CB1A1B30"/>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5AF0369"/>
    <w:multiLevelType w:val="hybridMultilevel"/>
    <w:tmpl w:val="F4B6A7A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76C14"/>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4FAF458A"/>
    <w:multiLevelType w:val="hybridMultilevel"/>
    <w:tmpl w:val="A5066BD8"/>
    <w:lvl w:ilvl="0" w:tplc="F6DE3358">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7"/>
  </w:num>
  <w:num w:numId="4">
    <w:abstractNumId w:val="4"/>
  </w:num>
  <w:num w:numId="5">
    <w:abstractNumId w:val="2"/>
  </w:num>
  <w:num w:numId="6">
    <w:abstractNumId w:val="8"/>
  </w:num>
  <w:num w:numId="7">
    <w:abstractNumId w:val="6"/>
  </w:num>
  <w:num w:numId="8">
    <w:abstractNumId w:val="21"/>
  </w:num>
  <w:num w:numId="9">
    <w:abstractNumId w:val="10"/>
  </w:num>
  <w:num w:numId="10">
    <w:abstractNumId w:val="13"/>
  </w:num>
  <w:num w:numId="11">
    <w:abstractNumId w:val="12"/>
  </w:num>
  <w:num w:numId="12">
    <w:abstractNumId w:val="3"/>
  </w:num>
  <w:num w:numId="13">
    <w:abstractNumId w:val="11"/>
  </w:num>
  <w:num w:numId="14">
    <w:abstractNumId w:val="19"/>
  </w:num>
  <w:num w:numId="15">
    <w:abstractNumId w:val="5"/>
  </w:num>
  <w:num w:numId="16">
    <w:abstractNumId w:val="14"/>
  </w:num>
  <w:num w:numId="17">
    <w:abstractNumId w:val="9"/>
  </w:num>
  <w:num w:numId="18">
    <w:abstractNumId w:val="16"/>
  </w:num>
  <w:num w:numId="19">
    <w:abstractNumId w:val="7"/>
  </w:num>
  <w:num w:numId="20">
    <w:abstractNumId w:val="16"/>
  </w:num>
  <w:num w:numId="21">
    <w:abstractNumId w:val="18"/>
  </w:num>
  <w:num w:numId="22">
    <w:abstractNumId w:val="2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37"/>
    <w:rsid w:val="00005569"/>
    <w:rsid w:val="00005577"/>
    <w:rsid w:val="000059FD"/>
    <w:rsid w:val="00005A93"/>
    <w:rsid w:val="00006514"/>
    <w:rsid w:val="0000655A"/>
    <w:rsid w:val="0000661C"/>
    <w:rsid w:val="00007342"/>
    <w:rsid w:val="000075DF"/>
    <w:rsid w:val="000103AA"/>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B56"/>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100"/>
    <w:rsid w:val="000938A5"/>
    <w:rsid w:val="000938EF"/>
    <w:rsid w:val="00093956"/>
    <w:rsid w:val="0009406B"/>
    <w:rsid w:val="000941CA"/>
    <w:rsid w:val="00094203"/>
    <w:rsid w:val="00094C99"/>
    <w:rsid w:val="00095672"/>
    <w:rsid w:val="000958C0"/>
    <w:rsid w:val="0009594A"/>
    <w:rsid w:val="00096135"/>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DF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0B9"/>
    <w:rsid w:val="000B760E"/>
    <w:rsid w:val="000B7A49"/>
    <w:rsid w:val="000B7BF6"/>
    <w:rsid w:val="000B7DCE"/>
    <w:rsid w:val="000C0614"/>
    <w:rsid w:val="000C08C7"/>
    <w:rsid w:val="000C1086"/>
    <w:rsid w:val="000C18EB"/>
    <w:rsid w:val="000C237B"/>
    <w:rsid w:val="000C2A7B"/>
    <w:rsid w:val="000C3806"/>
    <w:rsid w:val="000C3947"/>
    <w:rsid w:val="000C3DE2"/>
    <w:rsid w:val="000C406E"/>
    <w:rsid w:val="000C41A1"/>
    <w:rsid w:val="000C471F"/>
    <w:rsid w:val="000C47FB"/>
    <w:rsid w:val="000C4E5C"/>
    <w:rsid w:val="000C504C"/>
    <w:rsid w:val="000C57C8"/>
    <w:rsid w:val="000C5E34"/>
    <w:rsid w:val="000C6950"/>
    <w:rsid w:val="000C6E1D"/>
    <w:rsid w:val="000C6F37"/>
    <w:rsid w:val="000C763B"/>
    <w:rsid w:val="000C7758"/>
    <w:rsid w:val="000D011B"/>
    <w:rsid w:val="000D01C6"/>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2CD"/>
    <w:rsid w:val="000F23E5"/>
    <w:rsid w:val="000F27FA"/>
    <w:rsid w:val="000F2E3D"/>
    <w:rsid w:val="000F36F4"/>
    <w:rsid w:val="000F3908"/>
    <w:rsid w:val="000F3F67"/>
    <w:rsid w:val="000F3FF5"/>
    <w:rsid w:val="000F5AD5"/>
    <w:rsid w:val="000F6435"/>
    <w:rsid w:val="000F64B5"/>
    <w:rsid w:val="000F7B49"/>
    <w:rsid w:val="000F7B8E"/>
    <w:rsid w:val="00100074"/>
    <w:rsid w:val="001004C4"/>
    <w:rsid w:val="001012BA"/>
    <w:rsid w:val="0010198B"/>
    <w:rsid w:val="00101C52"/>
    <w:rsid w:val="00101C57"/>
    <w:rsid w:val="001023FD"/>
    <w:rsid w:val="00102739"/>
    <w:rsid w:val="00103413"/>
    <w:rsid w:val="00104287"/>
    <w:rsid w:val="00104A98"/>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C58"/>
    <w:rsid w:val="00125EC6"/>
    <w:rsid w:val="00126152"/>
    <w:rsid w:val="001265CE"/>
    <w:rsid w:val="00126A4A"/>
    <w:rsid w:val="00126EEA"/>
    <w:rsid w:val="0012738B"/>
    <w:rsid w:val="0012738F"/>
    <w:rsid w:val="001276F1"/>
    <w:rsid w:val="00127C0E"/>
    <w:rsid w:val="001305D3"/>
    <w:rsid w:val="00130765"/>
    <w:rsid w:val="001310BA"/>
    <w:rsid w:val="001327A2"/>
    <w:rsid w:val="00132C63"/>
    <w:rsid w:val="0013306B"/>
    <w:rsid w:val="001331A9"/>
    <w:rsid w:val="001336FE"/>
    <w:rsid w:val="001337AC"/>
    <w:rsid w:val="00133E4C"/>
    <w:rsid w:val="001344F4"/>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0D"/>
    <w:rsid w:val="0015048A"/>
    <w:rsid w:val="0015068E"/>
    <w:rsid w:val="00150A7E"/>
    <w:rsid w:val="00150C5A"/>
    <w:rsid w:val="001510CC"/>
    <w:rsid w:val="00151989"/>
    <w:rsid w:val="001520CE"/>
    <w:rsid w:val="001522BE"/>
    <w:rsid w:val="001532DD"/>
    <w:rsid w:val="001538C6"/>
    <w:rsid w:val="00153D8D"/>
    <w:rsid w:val="00153E05"/>
    <w:rsid w:val="001541F8"/>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5B71"/>
    <w:rsid w:val="00165B90"/>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87EF7"/>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381A"/>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8D"/>
    <w:rsid w:val="001B4EE1"/>
    <w:rsid w:val="001B53F9"/>
    <w:rsid w:val="001B5CC1"/>
    <w:rsid w:val="001B5F2F"/>
    <w:rsid w:val="001B63C5"/>
    <w:rsid w:val="001B65F2"/>
    <w:rsid w:val="001B66F9"/>
    <w:rsid w:val="001B6D73"/>
    <w:rsid w:val="001B6F71"/>
    <w:rsid w:val="001B708B"/>
    <w:rsid w:val="001B73BE"/>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0F"/>
    <w:rsid w:val="001D73C0"/>
    <w:rsid w:val="001D7743"/>
    <w:rsid w:val="001E01BA"/>
    <w:rsid w:val="001E0ADA"/>
    <w:rsid w:val="001E0C13"/>
    <w:rsid w:val="001E0C32"/>
    <w:rsid w:val="001E1361"/>
    <w:rsid w:val="001E183F"/>
    <w:rsid w:val="001E1B78"/>
    <w:rsid w:val="001E213C"/>
    <w:rsid w:val="001E2804"/>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6EFA"/>
    <w:rsid w:val="001E7888"/>
    <w:rsid w:val="001F02F4"/>
    <w:rsid w:val="001F0B93"/>
    <w:rsid w:val="001F156A"/>
    <w:rsid w:val="001F2018"/>
    <w:rsid w:val="001F2144"/>
    <w:rsid w:val="001F3054"/>
    <w:rsid w:val="001F4A31"/>
    <w:rsid w:val="001F4C2A"/>
    <w:rsid w:val="001F4EC1"/>
    <w:rsid w:val="001F5298"/>
    <w:rsid w:val="001F5594"/>
    <w:rsid w:val="001F5C05"/>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3A"/>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4A8"/>
    <w:rsid w:val="00234541"/>
    <w:rsid w:val="00234910"/>
    <w:rsid w:val="00235280"/>
    <w:rsid w:val="00235763"/>
    <w:rsid w:val="00235998"/>
    <w:rsid w:val="00236413"/>
    <w:rsid w:val="002364BC"/>
    <w:rsid w:val="002369CA"/>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21C"/>
    <w:rsid w:val="00253D6C"/>
    <w:rsid w:val="00253FA4"/>
    <w:rsid w:val="00255140"/>
    <w:rsid w:val="002554E4"/>
    <w:rsid w:val="002555BF"/>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142"/>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7774B"/>
    <w:rsid w:val="00280AFC"/>
    <w:rsid w:val="00280C8A"/>
    <w:rsid w:val="00280DC4"/>
    <w:rsid w:val="00281119"/>
    <w:rsid w:val="00281467"/>
    <w:rsid w:val="00281509"/>
    <w:rsid w:val="00281553"/>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29E3"/>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E4"/>
    <w:rsid w:val="002A3781"/>
    <w:rsid w:val="002A3E11"/>
    <w:rsid w:val="002A451A"/>
    <w:rsid w:val="002A4D8E"/>
    <w:rsid w:val="002A51A8"/>
    <w:rsid w:val="002A5287"/>
    <w:rsid w:val="002A614B"/>
    <w:rsid w:val="002A633E"/>
    <w:rsid w:val="002A6478"/>
    <w:rsid w:val="002A678F"/>
    <w:rsid w:val="002A6B08"/>
    <w:rsid w:val="002A6FF3"/>
    <w:rsid w:val="002A7F56"/>
    <w:rsid w:val="002B01EE"/>
    <w:rsid w:val="002B20DC"/>
    <w:rsid w:val="002B2882"/>
    <w:rsid w:val="002B2B21"/>
    <w:rsid w:val="002B30C9"/>
    <w:rsid w:val="002B39C4"/>
    <w:rsid w:val="002B3B36"/>
    <w:rsid w:val="002B4333"/>
    <w:rsid w:val="002B48D5"/>
    <w:rsid w:val="002B5096"/>
    <w:rsid w:val="002B5820"/>
    <w:rsid w:val="002B5883"/>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0D"/>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A75"/>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8FC"/>
    <w:rsid w:val="00330FA1"/>
    <w:rsid w:val="003316BE"/>
    <w:rsid w:val="00331FB4"/>
    <w:rsid w:val="00332356"/>
    <w:rsid w:val="00332469"/>
    <w:rsid w:val="00332B89"/>
    <w:rsid w:val="003332F5"/>
    <w:rsid w:val="00333813"/>
    <w:rsid w:val="00333D4C"/>
    <w:rsid w:val="00333E74"/>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2FAD"/>
    <w:rsid w:val="0035360F"/>
    <w:rsid w:val="003536A1"/>
    <w:rsid w:val="00353C06"/>
    <w:rsid w:val="00353C37"/>
    <w:rsid w:val="003542B8"/>
    <w:rsid w:val="0035471D"/>
    <w:rsid w:val="0035487B"/>
    <w:rsid w:val="003549F2"/>
    <w:rsid w:val="00354A5E"/>
    <w:rsid w:val="00355419"/>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76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105"/>
    <w:rsid w:val="003952BA"/>
    <w:rsid w:val="0039541C"/>
    <w:rsid w:val="00395A2B"/>
    <w:rsid w:val="0039745F"/>
    <w:rsid w:val="00397516"/>
    <w:rsid w:val="00397866"/>
    <w:rsid w:val="00397F3C"/>
    <w:rsid w:val="003A0542"/>
    <w:rsid w:val="003A12D5"/>
    <w:rsid w:val="003A142A"/>
    <w:rsid w:val="003A192F"/>
    <w:rsid w:val="003A2E51"/>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5D7"/>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0B2"/>
    <w:rsid w:val="003C7739"/>
    <w:rsid w:val="003D029A"/>
    <w:rsid w:val="003D0B5A"/>
    <w:rsid w:val="003D11D3"/>
    <w:rsid w:val="003D122E"/>
    <w:rsid w:val="003D1434"/>
    <w:rsid w:val="003D1C55"/>
    <w:rsid w:val="003D1FF1"/>
    <w:rsid w:val="003D27BE"/>
    <w:rsid w:val="003D39BE"/>
    <w:rsid w:val="003D40BD"/>
    <w:rsid w:val="003D41E4"/>
    <w:rsid w:val="003D4241"/>
    <w:rsid w:val="003D4772"/>
    <w:rsid w:val="003D49CF"/>
    <w:rsid w:val="003D4C51"/>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2B8"/>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1EAB"/>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17E6A"/>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36"/>
    <w:rsid w:val="00425FCB"/>
    <w:rsid w:val="0042622E"/>
    <w:rsid w:val="00426647"/>
    <w:rsid w:val="00427063"/>
    <w:rsid w:val="00430254"/>
    <w:rsid w:val="004302AE"/>
    <w:rsid w:val="004302CD"/>
    <w:rsid w:val="00430FBD"/>
    <w:rsid w:val="004312CC"/>
    <w:rsid w:val="0043174C"/>
    <w:rsid w:val="00431849"/>
    <w:rsid w:val="00431CA2"/>
    <w:rsid w:val="00432296"/>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47DC2"/>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9B2"/>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367"/>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81C"/>
    <w:rsid w:val="004A0ABC"/>
    <w:rsid w:val="004A179C"/>
    <w:rsid w:val="004A26B3"/>
    <w:rsid w:val="004A2EA0"/>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C7D56"/>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540"/>
    <w:rsid w:val="004F7B87"/>
    <w:rsid w:val="0050107F"/>
    <w:rsid w:val="00501158"/>
    <w:rsid w:val="00501AD6"/>
    <w:rsid w:val="00502427"/>
    <w:rsid w:val="00502855"/>
    <w:rsid w:val="00502B63"/>
    <w:rsid w:val="0050311A"/>
    <w:rsid w:val="00503133"/>
    <w:rsid w:val="005038AA"/>
    <w:rsid w:val="00503D9F"/>
    <w:rsid w:val="00504263"/>
    <w:rsid w:val="005045E9"/>
    <w:rsid w:val="005056EE"/>
    <w:rsid w:val="005063C7"/>
    <w:rsid w:val="00506674"/>
    <w:rsid w:val="00506CF1"/>
    <w:rsid w:val="00506FBB"/>
    <w:rsid w:val="005071CC"/>
    <w:rsid w:val="00507D70"/>
    <w:rsid w:val="00510A8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3C3"/>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1DB2"/>
    <w:rsid w:val="00552C0B"/>
    <w:rsid w:val="00552FD9"/>
    <w:rsid w:val="00553C39"/>
    <w:rsid w:val="00553E3E"/>
    <w:rsid w:val="00553E87"/>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1FDB"/>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36F"/>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0A2"/>
    <w:rsid w:val="005D423F"/>
    <w:rsid w:val="005D4998"/>
    <w:rsid w:val="005D4F75"/>
    <w:rsid w:val="005D5A59"/>
    <w:rsid w:val="005D5B97"/>
    <w:rsid w:val="005D6424"/>
    <w:rsid w:val="005D6A69"/>
    <w:rsid w:val="005D6F9C"/>
    <w:rsid w:val="005D747F"/>
    <w:rsid w:val="005D7648"/>
    <w:rsid w:val="005E14A9"/>
    <w:rsid w:val="005E14DA"/>
    <w:rsid w:val="005E25C2"/>
    <w:rsid w:val="005E2D30"/>
    <w:rsid w:val="005E316F"/>
    <w:rsid w:val="005E3350"/>
    <w:rsid w:val="005E3A40"/>
    <w:rsid w:val="005E4C24"/>
    <w:rsid w:val="005E5066"/>
    <w:rsid w:val="005E5688"/>
    <w:rsid w:val="005E56FE"/>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A39"/>
    <w:rsid w:val="005F6DBE"/>
    <w:rsid w:val="005F7105"/>
    <w:rsid w:val="005F74F2"/>
    <w:rsid w:val="005F7B7D"/>
    <w:rsid w:val="005F7C70"/>
    <w:rsid w:val="005F7E43"/>
    <w:rsid w:val="005F7FF7"/>
    <w:rsid w:val="00600E41"/>
    <w:rsid w:val="00601516"/>
    <w:rsid w:val="0060157F"/>
    <w:rsid w:val="0060205F"/>
    <w:rsid w:val="00602605"/>
    <w:rsid w:val="00602750"/>
    <w:rsid w:val="00602B07"/>
    <w:rsid w:val="00603759"/>
    <w:rsid w:val="006042E0"/>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3A5"/>
    <w:rsid w:val="00616618"/>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695"/>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724"/>
    <w:rsid w:val="00664FE7"/>
    <w:rsid w:val="006651AC"/>
    <w:rsid w:val="0066550A"/>
    <w:rsid w:val="0066562F"/>
    <w:rsid w:val="006660BE"/>
    <w:rsid w:val="00666BE5"/>
    <w:rsid w:val="006671A3"/>
    <w:rsid w:val="006672F0"/>
    <w:rsid w:val="00667A1E"/>
    <w:rsid w:val="00667ABC"/>
    <w:rsid w:val="0067004E"/>
    <w:rsid w:val="00670CE5"/>
    <w:rsid w:val="006711B6"/>
    <w:rsid w:val="00671611"/>
    <w:rsid w:val="0067163F"/>
    <w:rsid w:val="00671FCC"/>
    <w:rsid w:val="0067233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7B0"/>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2B67"/>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30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0ABD"/>
    <w:rsid w:val="007018AB"/>
    <w:rsid w:val="00701E08"/>
    <w:rsid w:val="0070255E"/>
    <w:rsid w:val="00702D5E"/>
    <w:rsid w:val="00702E0B"/>
    <w:rsid w:val="0070317F"/>
    <w:rsid w:val="00703519"/>
    <w:rsid w:val="007039E5"/>
    <w:rsid w:val="00703A60"/>
    <w:rsid w:val="00703CA0"/>
    <w:rsid w:val="00704714"/>
    <w:rsid w:val="0070484C"/>
    <w:rsid w:val="00705215"/>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938"/>
    <w:rsid w:val="00712DE0"/>
    <w:rsid w:val="00712FE1"/>
    <w:rsid w:val="00713536"/>
    <w:rsid w:val="00713586"/>
    <w:rsid w:val="00714710"/>
    <w:rsid w:val="00714A62"/>
    <w:rsid w:val="00714AFE"/>
    <w:rsid w:val="00714D62"/>
    <w:rsid w:val="007152B7"/>
    <w:rsid w:val="00715865"/>
    <w:rsid w:val="007169C3"/>
    <w:rsid w:val="007172E6"/>
    <w:rsid w:val="00721656"/>
    <w:rsid w:val="007228C9"/>
    <w:rsid w:val="007229C0"/>
    <w:rsid w:val="0072302A"/>
    <w:rsid w:val="007230F7"/>
    <w:rsid w:val="007236B9"/>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753"/>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83B"/>
    <w:rsid w:val="00761C38"/>
    <w:rsid w:val="00761CD3"/>
    <w:rsid w:val="007623B7"/>
    <w:rsid w:val="00762A83"/>
    <w:rsid w:val="0076331E"/>
    <w:rsid w:val="007635DA"/>
    <w:rsid w:val="00763A94"/>
    <w:rsid w:val="00763DFB"/>
    <w:rsid w:val="00764992"/>
    <w:rsid w:val="00764CC8"/>
    <w:rsid w:val="00764E4A"/>
    <w:rsid w:val="00764EC2"/>
    <w:rsid w:val="00764F92"/>
    <w:rsid w:val="007653E4"/>
    <w:rsid w:val="00765B34"/>
    <w:rsid w:val="00765E7C"/>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274"/>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ABD"/>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2FDC"/>
    <w:rsid w:val="007A42BC"/>
    <w:rsid w:val="007A488D"/>
    <w:rsid w:val="007A499A"/>
    <w:rsid w:val="007A5C0E"/>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4F8C"/>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50"/>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58"/>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2DB5"/>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610"/>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1D65"/>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0F9"/>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4DF9"/>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24F"/>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2CF"/>
    <w:rsid w:val="008C3805"/>
    <w:rsid w:val="008C4113"/>
    <w:rsid w:val="008C47AD"/>
    <w:rsid w:val="008C490E"/>
    <w:rsid w:val="008C4BC3"/>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70D"/>
    <w:rsid w:val="008D5B1D"/>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338A"/>
    <w:rsid w:val="008E3A1F"/>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9F0"/>
    <w:rsid w:val="008F4363"/>
    <w:rsid w:val="008F5487"/>
    <w:rsid w:val="008F5D71"/>
    <w:rsid w:val="008F6211"/>
    <w:rsid w:val="008F65EB"/>
    <w:rsid w:val="008F6F1F"/>
    <w:rsid w:val="008F744C"/>
    <w:rsid w:val="008F771A"/>
    <w:rsid w:val="008F7BF8"/>
    <w:rsid w:val="009000C8"/>
    <w:rsid w:val="0090013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6C81"/>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42F"/>
    <w:rsid w:val="009165BE"/>
    <w:rsid w:val="0091728F"/>
    <w:rsid w:val="0091761A"/>
    <w:rsid w:val="00917A75"/>
    <w:rsid w:val="009203C8"/>
    <w:rsid w:val="0092090F"/>
    <w:rsid w:val="00920AFA"/>
    <w:rsid w:val="00920E82"/>
    <w:rsid w:val="00921476"/>
    <w:rsid w:val="00922026"/>
    <w:rsid w:val="009222B2"/>
    <w:rsid w:val="009224E2"/>
    <w:rsid w:val="0092296D"/>
    <w:rsid w:val="00922B46"/>
    <w:rsid w:val="00922C9A"/>
    <w:rsid w:val="009236F4"/>
    <w:rsid w:val="00923B10"/>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82"/>
    <w:rsid w:val="00946EDE"/>
    <w:rsid w:val="00946F21"/>
    <w:rsid w:val="00947176"/>
    <w:rsid w:val="009473D8"/>
    <w:rsid w:val="00947701"/>
    <w:rsid w:val="00947A3B"/>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6E6"/>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3"/>
    <w:rsid w:val="00962FDF"/>
    <w:rsid w:val="009632C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E95"/>
    <w:rsid w:val="00994F6F"/>
    <w:rsid w:val="00994F82"/>
    <w:rsid w:val="00995893"/>
    <w:rsid w:val="009959C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4A"/>
    <w:rsid w:val="009B1351"/>
    <w:rsid w:val="009B1F63"/>
    <w:rsid w:val="009B254C"/>
    <w:rsid w:val="009B2CDC"/>
    <w:rsid w:val="009B2EC4"/>
    <w:rsid w:val="009B3052"/>
    <w:rsid w:val="009B307C"/>
    <w:rsid w:val="009B4122"/>
    <w:rsid w:val="009B426A"/>
    <w:rsid w:val="009B428C"/>
    <w:rsid w:val="009B4A47"/>
    <w:rsid w:val="009B53C9"/>
    <w:rsid w:val="009B560B"/>
    <w:rsid w:val="009B5673"/>
    <w:rsid w:val="009B57DF"/>
    <w:rsid w:val="009B5A16"/>
    <w:rsid w:val="009B5F72"/>
    <w:rsid w:val="009B6258"/>
    <w:rsid w:val="009B64FD"/>
    <w:rsid w:val="009B6B66"/>
    <w:rsid w:val="009B7401"/>
    <w:rsid w:val="009B7590"/>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74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3A6E"/>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005"/>
    <w:rsid w:val="00A2168D"/>
    <w:rsid w:val="00A2195F"/>
    <w:rsid w:val="00A21A0C"/>
    <w:rsid w:val="00A21CC7"/>
    <w:rsid w:val="00A220F7"/>
    <w:rsid w:val="00A222B2"/>
    <w:rsid w:val="00A22551"/>
    <w:rsid w:val="00A2267D"/>
    <w:rsid w:val="00A226AA"/>
    <w:rsid w:val="00A22898"/>
    <w:rsid w:val="00A23108"/>
    <w:rsid w:val="00A23CE6"/>
    <w:rsid w:val="00A2402D"/>
    <w:rsid w:val="00A2452A"/>
    <w:rsid w:val="00A24BCA"/>
    <w:rsid w:val="00A252AC"/>
    <w:rsid w:val="00A25398"/>
    <w:rsid w:val="00A25399"/>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0EDE"/>
    <w:rsid w:val="00A41FFC"/>
    <w:rsid w:val="00A42389"/>
    <w:rsid w:val="00A430EF"/>
    <w:rsid w:val="00A43507"/>
    <w:rsid w:val="00A4469D"/>
    <w:rsid w:val="00A44A06"/>
    <w:rsid w:val="00A45D0A"/>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6B"/>
    <w:rsid w:val="00A54ECA"/>
    <w:rsid w:val="00A559B4"/>
    <w:rsid w:val="00A56572"/>
    <w:rsid w:val="00A56E7A"/>
    <w:rsid w:val="00A56FF0"/>
    <w:rsid w:val="00A60147"/>
    <w:rsid w:val="00A60241"/>
    <w:rsid w:val="00A6057C"/>
    <w:rsid w:val="00A607CC"/>
    <w:rsid w:val="00A60EEE"/>
    <w:rsid w:val="00A6118C"/>
    <w:rsid w:val="00A61D2D"/>
    <w:rsid w:val="00A61D70"/>
    <w:rsid w:val="00A61EBB"/>
    <w:rsid w:val="00A620BF"/>
    <w:rsid w:val="00A621D0"/>
    <w:rsid w:val="00A63E1C"/>
    <w:rsid w:val="00A63E81"/>
    <w:rsid w:val="00A644F8"/>
    <w:rsid w:val="00A64B6D"/>
    <w:rsid w:val="00A64D4A"/>
    <w:rsid w:val="00A6532F"/>
    <w:rsid w:val="00A65F1A"/>
    <w:rsid w:val="00A65F5E"/>
    <w:rsid w:val="00A66497"/>
    <w:rsid w:val="00A66617"/>
    <w:rsid w:val="00A666EB"/>
    <w:rsid w:val="00A666F7"/>
    <w:rsid w:val="00A67D00"/>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034D"/>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6F8"/>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12A"/>
    <w:rsid w:val="00AC4720"/>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248"/>
    <w:rsid w:val="00AD1C9C"/>
    <w:rsid w:val="00AD2BE8"/>
    <w:rsid w:val="00AD2D29"/>
    <w:rsid w:val="00AD2F5F"/>
    <w:rsid w:val="00AD3037"/>
    <w:rsid w:val="00AD4C84"/>
    <w:rsid w:val="00AD617C"/>
    <w:rsid w:val="00AE016B"/>
    <w:rsid w:val="00AE1100"/>
    <w:rsid w:val="00AE12B3"/>
    <w:rsid w:val="00AE17CF"/>
    <w:rsid w:val="00AE1EFD"/>
    <w:rsid w:val="00AE1FBA"/>
    <w:rsid w:val="00AE26A1"/>
    <w:rsid w:val="00AE2A32"/>
    <w:rsid w:val="00AE3917"/>
    <w:rsid w:val="00AE4136"/>
    <w:rsid w:val="00AE4C45"/>
    <w:rsid w:val="00AE4DBC"/>
    <w:rsid w:val="00AE4DD6"/>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5DF"/>
    <w:rsid w:val="00B03721"/>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CB5"/>
    <w:rsid w:val="00B15E47"/>
    <w:rsid w:val="00B17373"/>
    <w:rsid w:val="00B1780E"/>
    <w:rsid w:val="00B179BA"/>
    <w:rsid w:val="00B17DC4"/>
    <w:rsid w:val="00B17F46"/>
    <w:rsid w:val="00B20A4B"/>
    <w:rsid w:val="00B20F33"/>
    <w:rsid w:val="00B212D5"/>
    <w:rsid w:val="00B21B15"/>
    <w:rsid w:val="00B22072"/>
    <w:rsid w:val="00B23013"/>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4A7"/>
    <w:rsid w:val="00B5353B"/>
    <w:rsid w:val="00B53698"/>
    <w:rsid w:val="00B53B9E"/>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429"/>
    <w:rsid w:val="00B73504"/>
    <w:rsid w:val="00B73640"/>
    <w:rsid w:val="00B7386B"/>
    <w:rsid w:val="00B738D7"/>
    <w:rsid w:val="00B73A77"/>
    <w:rsid w:val="00B74043"/>
    <w:rsid w:val="00B7435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695"/>
    <w:rsid w:val="00B81BFC"/>
    <w:rsid w:val="00B81CE1"/>
    <w:rsid w:val="00B82B53"/>
    <w:rsid w:val="00B82CFC"/>
    <w:rsid w:val="00B83797"/>
    <w:rsid w:val="00B83B17"/>
    <w:rsid w:val="00B83BE9"/>
    <w:rsid w:val="00B83E2E"/>
    <w:rsid w:val="00B8429F"/>
    <w:rsid w:val="00B84578"/>
    <w:rsid w:val="00B84705"/>
    <w:rsid w:val="00B84952"/>
    <w:rsid w:val="00B8541C"/>
    <w:rsid w:val="00B85EFB"/>
    <w:rsid w:val="00B87D48"/>
    <w:rsid w:val="00B87DA9"/>
    <w:rsid w:val="00B90155"/>
    <w:rsid w:val="00B90625"/>
    <w:rsid w:val="00B90A86"/>
    <w:rsid w:val="00B9119B"/>
    <w:rsid w:val="00B914DF"/>
    <w:rsid w:val="00B91E08"/>
    <w:rsid w:val="00B92062"/>
    <w:rsid w:val="00B92683"/>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1FE"/>
    <w:rsid w:val="00BB0C08"/>
    <w:rsid w:val="00BB0D88"/>
    <w:rsid w:val="00BB1025"/>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7EA"/>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54D"/>
    <w:rsid w:val="00BE7920"/>
    <w:rsid w:val="00BF0071"/>
    <w:rsid w:val="00BF06D5"/>
    <w:rsid w:val="00BF09E7"/>
    <w:rsid w:val="00BF0CF3"/>
    <w:rsid w:val="00BF1695"/>
    <w:rsid w:val="00BF16C5"/>
    <w:rsid w:val="00BF19C1"/>
    <w:rsid w:val="00BF1D82"/>
    <w:rsid w:val="00BF28FF"/>
    <w:rsid w:val="00BF33D5"/>
    <w:rsid w:val="00BF3968"/>
    <w:rsid w:val="00BF3C77"/>
    <w:rsid w:val="00BF3D3A"/>
    <w:rsid w:val="00BF4324"/>
    <w:rsid w:val="00BF497C"/>
    <w:rsid w:val="00BF5245"/>
    <w:rsid w:val="00BF5278"/>
    <w:rsid w:val="00BF58CF"/>
    <w:rsid w:val="00BF65BF"/>
    <w:rsid w:val="00BF69D4"/>
    <w:rsid w:val="00BF6A79"/>
    <w:rsid w:val="00BF6F7A"/>
    <w:rsid w:val="00BF6F85"/>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88F"/>
    <w:rsid w:val="00C04BC2"/>
    <w:rsid w:val="00C0519B"/>
    <w:rsid w:val="00C0531C"/>
    <w:rsid w:val="00C053BE"/>
    <w:rsid w:val="00C05739"/>
    <w:rsid w:val="00C05B59"/>
    <w:rsid w:val="00C05EEE"/>
    <w:rsid w:val="00C060CA"/>
    <w:rsid w:val="00C062F3"/>
    <w:rsid w:val="00C0639A"/>
    <w:rsid w:val="00C06522"/>
    <w:rsid w:val="00C06637"/>
    <w:rsid w:val="00C067C4"/>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564"/>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CF6"/>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01C"/>
    <w:rsid w:val="00C407F0"/>
    <w:rsid w:val="00C40F5B"/>
    <w:rsid w:val="00C41527"/>
    <w:rsid w:val="00C417FF"/>
    <w:rsid w:val="00C41A96"/>
    <w:rsid w:val="00C41E6C"/>
    <w:rsid w:val="00C42435"/>
    <w:rsid w:val="00C42E2B"/>
    <w:rsid w:val="00C431A1"/>
    <w:rsid w:val="00C43C54"/>
    <w:rsid w:val="00C43C7A"/>
    <w:rsid w:val="00C43DF5"/>
    <w:rsid w:val="00C443CB"/>
    <w:rsid w:val="00C45049"/>
    <w:rsid w:val="00C453E9"/>
    <w:rsid w:val="00C45826"/>
    <w:rsid w:val="00C45A1A"/>
    <w:rsid w:val="00C45B71"/>
    <w:rsid w:val="00C4624B"/>
    <w:rsid w:val="00C46B4A"/>
    <w:rsid w:val="00C46BA9"/>
    <w:rsid w:val="00C47E0B"/>
    <w:rsid w:val="00C507F8"/>
    <w:rsid w:val="00C50909"/>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638"/>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1C2"/>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B7F4E"/>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4E9D"/>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D16"/>
    <w:rsid w:val="00D33F56"/>
    <w:rsid w:val="00D346D4"/>
    <w:rsid w:val="00D34A22"/>
    <w:rsid w:val="00D34B85"/>
    <w:rsid w:val="00D34BDC"/>
    <w:rsid w:val="00D350D9"/>
    <w:rsid w:val="00D356C9"/>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0CBF"/>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5537"/>
    <w:rsid w:val="00D7657A"/>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768"/>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D57"/>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C75"/>
    <w:rsid w:val="00DC3914"/>
    <w:rsid w:val="00DC3D9E"/>
    <w:rsid w:val="00DC3EAF"/>
    <w:rsid w:val="00DC4194"/>
    <w:rsid w:val="00DC42CC"/>
    <w:rsid w:val="00DC458C"/>
    <w:rsid w:val="00DC4753"/>
    <w:rsid w:val="00DC4DF3"/>
    <w:rsid w:val="00DC6923"/>
    <w:rsid w:val="00DC6A0F"/>
    <w:rsid w:val="00DC7163"/>
    <w:rsid w:val="00DC73C6"/>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65B"/>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89A"/>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01"/>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C1B"/>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B66"/>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DF2"/>
    <w:rsid w:val="00E63E00"/>
    <w:rsid w:val="00E63EDD"/>
    <w:rsid w:val="00E64AAF"/>
    <w:rsid w:val="00E6511D"/>
    <w:rsid w:val="00E65563"/>
    <w:rsid w:val="00E656B7"/>
    <w:rsid w:val="00E659DC"/>
    <w:rsid w:val="00E6648F"/>
    <w:rsid w:val="00E66531"/>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6F6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AA5"/>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C5C"/>
    <w:rsid w:val="00E96EAA"/>
    <w:rsid w:val="00E96FB6"/>
    <w:rsid w:val="00E9730C"/>
    <w:rsid w:val="00E97691"/>
    <w:rsid w:val="00E979A6"/>
    <w:rsid w:val="00E97F99"/>
    <w:rsid w:val="00EA0ACE"/>
    <w:rsid w:val="00EA0BD9"/>
    <w:rsid w:val="00EA18F7"/>
    <w:rsid w:val="00EA25F8"/>
    <w:rsid w:val="00EA274D"/>
    <w:rsid w:val="00EA2EF6"/>
    <w:rsid w:val="00EA3239"/>
    <w:rsid w:val="00EA33DE"/>
    <w:rsid w:val="00EA3C36"/>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48E"/>
    <w:rsid w:val="00EB3E50"/>
    <w:rsid w:val="00EB4328"/>
    <w:rsid w:val="00EB4E2F"/>
    <w:rsid w:val="00EB5DB0"/>
    <w:rsid w:val="00EB63B7"/>
    <w:rsid w:val="00EB6B99"/>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4AC"/>
    <w:rsid w:val="00EC7D95"/>
    <w:rsid w:val="00ED0289"/>
    <w:rsid w:val="00ED02FF"/>
    <w:rsid w:val="00ED0979"/>
    <w:rsid w:val="00ED103B"/>
    <w:rsid w:val="00ED126C"/>
    <w:rsid w:val="00ED18AA"/>
    <w:rsid w:val="00ED1A42"/>
    <w:rsid w:val="00ED2281"/>
    <w:rsid w:val="00ED2323"/>
    <w:rsid w:val="00ED2A3E"/>
    <w:rsid w:val="00ED34B4"/>
    <w:rsid w:val="00ED384C"/>
    <w:rsid w:val="00ED395D"/>
    <w:rsid w:val="00ED3A26"/>
    <w:rsid w:val="00ED4CFD"/>
    <w:rsid w:val="00ED4E9C"/>
    <w:rsid w:val="00ED50CE"/>
    <w:rsid w:val="00ED514B"/>
    <w:rsid w:val="00ED6B76"/>
    <w:rsid w:val="00ED6C9B"/>
    <w:rsid w:val="00ED6EA6"/>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2828"/>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18"/>
    <w:rsid w:val="00F40E60"/>
    <w:rsid w:val="00F410E8"/>
    <w:rsid w:val="00F416C2"/>
    <w:rsid w:val="00F41D73"/>
    <w:rsid w:val="00F42496"/>
    <w:rsid w:val="00F4250E"/>
    <w:rsid w:val="00F430C3"/>
    <w:rsid w:val="00F4422C"/>
    <w:rsid w:val="00F44A6A"/>
    <w:rsid w:val="00F46116"/>
    <w:rsid w:val="00F46C3B"/>
    <w:rsid w:val="00F46DE7"/>
    <w:rsid w:val="00F47825"/>
    <w:rsid w:val="00F47F78"/>
    <w:rsid w:val="00F5070C"/>
    <w:rsid w:val="00F50D02"/>
    <w:rsid w:val="00F50F00"/>
    <w:rsid w:val="00F51835"/>
    <w:rsid w:val="00F518E6"/>
    <w:rsid w:val="00F51DCF"/>
    <w:rsid w:val="00F5258B"/>
    <w:rsid w:val="00F528EE"/>
    <w:rsid w:val="00F52B23"/>
    <w:rsid w:val="00F5324A"/>
    <w:rsid w:val="00F53763"/>
    <w:rsid w:val="00F5383C"/>
    <w:rsid w:val="00F542FA"/>
    <w:rsid w:val="00F5438B"/>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67BC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56D6"/>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98"/>
    <w:rsid w:val="00F96FC6"/>
    <w:rsid w:val="00F977AF"/>
    <w:rsid w:val="00F97B83"/>
    <w:rsid w:val="00F97C58"/>
    <w:rsid w:val="00FA0FAC"/>
    <w:rsid w:val="00FA1AE3"/>
    <w:rsid w:val="00FA1CBB"/>
    <w:rsid w:val="00FA1DFD"/>
    <w:rsid w:val="00FA1F84"/>
    <w:rsid w:val="00FA2122"/>
    <w:rsid w:val="00FA23DE"/>
    <w:rsid w:val="00FA35CF"/>
    <w:rsid w:val="00FA3A09"/>
    <w:rsid w:val="00FA3A38"/>
    <w:rsid w:val="00FA445D"/>
    <w:rsid w:val="00FA450A"/>
    <w:rsid w:val="00FA4E4B"/>
    <w:rsid w:val="00FA655B"/>
    <w:rsid w:val="00FA6962"/>
    <w:rsid w:val="00FA6C6A"/>
    <w:rsid w:val="00FA704E"/>
    <w:rsid w:val="00FA7756"/>
    <w:rsid w:val="00FB0182"/>
    <w:rsid w:val="00FB065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744"/>
    <w:rsid w:val="00FC0A71"/>
    <w:rsid w:val="00FC0F8D"/>
    <w:rsid w:val="00FC0FBC"/>
    <w:rsid w:val="00FC103A"/>
    <w:rsid w:val="00FC1EEC"/>
    <w:rsid w:val="00FC1F5D"/>
    <w:rsid w:val="00FC2357"/>
    <w:rsid w:val="00FC2500"/>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0AD"/>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qFormat/>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link w:val="af"/>
    <w:uiPriority w:val="99"/>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F31730"/>
    <w:pPr>
      <w:tabs>
        <w:tab w:val="center" w:pos="4536"/>
        <w:tab w:val="right" w:pos="9072"/>
      </w:tabs>
    </w:pPr>
    <w:rPr>
      <w:rFonts w:ascii="Arial" w:eastAsia="MS Mincho" w:hAnsi="Arial"/>
      <w:b/>
    </w:rPr>
  </w:style>
  <w:style w:type="paragraph" w:styleId="af3">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
    <w:link w:val="af5"/>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6">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7">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목록 단락,リスト段落,List Paragraph"/>
    <w:basedOn w:val="a"/>
    <w:link w:val="af9"/>
    <w:uiPriority w:val="34"/>
    <w:qFormat/>
    <w:rsid w:val="00E52DF7"/>
    <w:pPr>
      <w:ind w:firstLineChars="200" w:firstLine="420"/>
    </w:pPr>
    <w:rPr>
      <w:rFonts w:ascii="宋体" w:eastAsia="宋体" w:hAnsi="宋体" w:cs="宋体"/>
      <w:sz w:val="24"/>
      <w:szCs w:val="24"/>
      <w:lang w:eastAsia="zh-CN"/>
    </w:rPr>
  </w:style>
  <w:style w:type="table" w:styleId="afa">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paragraph" w:styleId="afb">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c">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d">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uiPriority w:val="99"/>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e">
    <w:name w:val="Date"/>
    <w:basedOn w:val="a"/>
    <w:next w:val="a"/>
    <w:link w:val="aff"/>
    <w:rsid w:val="006F6A96"/>
  </w:style>
  <w:style w:type="character" w:customStyle="1" w:styleId="111Char">
    <w:name w:val="1.1.1 Char"/>
    <w:link w:val="111"/>
    <w:rsid w:val="002D6C62"/>
    <w:rPr>
      <w:rFonts w:eastAsia="MS Mincho"/>
      <w:b/>
      <w:lang w:val="en-US" w:eastAsia="en-US"/>
    </w:rPr>
  </w:style>
  <w:style w:type="character" w:customStyle="1" w:styleId="aff">
    <w:name w:val="日期 字符"/>
    <w:link w:val="afe"/>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0">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列出段落 字符"/>
    <w:aliases w:val="- Bullets 字符,목록 단락 字符,リスト段落 字符,List Paragraph 字符"/>
    <w:link w:val="af8"/>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qFormat/>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af">
    <w:name w:val="页脚 字符"/>
    <w:basedOn w:val="a1"/>
    <w:link w:val="ae"/>
    <w:uiPriority w:val="99"/>
    <w:rsid w:val="005A1FDB"/>
    <w:rPr>
      <w:rFonts w:eastAsia="Times New Roman"/>
      <w:sz w:val="18"/>
      <w:lang w:eastAsia="en-US"/>
    </w:rPr>
  </w:style>
  <w:style w:type="paragraph" w:customStyle="1" w:styleId="23">
    <w:name w:val="목록 단락2"/>
    <w:basedOn w:val="a"/>
    <w:uiPriority w:val="34"/>
    <w:qFormat/>
    <w:rsid w:val="00F96F98"/>
    <w:pPr>
      <w:spacing w:before="0" w:after="180"/>
      <w:ind w:leftChars="400" w:left="800"/>
    </w:pPr>
    <w:rPr>
      <w:rFonts w:eastAsia="Malgun Gothic"/>
      <w:lang w:val="en-GB"/>
    </w:rPr>
  </w:style>
  <w:style w:type="character" w:customStyle="1" w:styleId="Char">
    <w:name w:val="列出段落 Char"/>
    <w:basedOn w:val="a1"/>
    <w:link w:val="11"/>
    <w:uiPriority w:val="34"/>
    <w:locked/>
    <w:rsid w:val="00EB6B99"/>
  </w:style>
  <w:style w:type="paragraph" w:customStyle="1" w:styleId="11">
    <w:name w:val="列出段落1"/>
    <w:basedOn w:val="a"/>
    <w:link w:val="Char"/>
    <w:uiPriority w:val="34"/>
    <w:rsid w:val="00EB6B99"/>
    <w:pPr>
      <w:spacing w:before="0" w:after="160" w:line="252" w:lineRule="auto"/>
      <w:ind w:left="720"/>
      <w:jc w:val="both"/>
    </w:pPr>
    <w:rPr>
      <w:rFonts w:eastAsia="宋体"/>
      <w:lang w:eastAsia="zh-CN"/>
    </w:rPr>
  </w:style>
  <w:style w:type="paragraph" w:customStyle="1" w:styleId="ListParagraph1">
    <w:name w:val="List Paragraph1"/>
    <w:basedOn w:val="a"/>
    <w:uiPriority w:val="34"/>
    <w:rsid w:val="00EB6B99"/>
    <w:pPr>
      <w:spacing w:before="0"/>
      <w:ind w:left="720"/>
    </w:pPr>
    <w:rPr>
      <w:rFonts w:eastAsia="宋体"/>
      <w:sz w:val="24"/>
      <w:szCs w:val="24"/>
      <w:lang w:eastAsia="zh-CN"/>
    </w:rPr>
  </w:style>
  <w:style w:type="character" w:customStyle="1" w:styleId="textChar">
    <w:name w:val="text Char"/>
    <w:basedOn w:val="a1"/>
    <w:link w:val="text"/>
    <w:locked/>
    <w:rsid w:val="00EB6B99"/>
    <w:rPr>
      <w:rFonts w:ascii="Calibri" w:hAnsi="Calibri"/>
    </w:rPr>
  </w:style>
  <w:style w:type="paragraph" w:customStyle="1" w:styleId="text">
    <w:name w:val="text"/>
    <w:basedOn w:val="a"/>
    <w:link w:val="textChar"/>
    <w:qFormat/>
    <w:rsid w:val="00EB6B99"/>
    <w:pPr>
      <w:spacing w:before="0" w:after="240"/>
      <w:jc w:val="both"/>
    </w:pPr>
    <w:rPr>
      <w:rFonts w:ascii="Calibri" w:eastAsia="宋体" w:hAnsi="Calibri"/>
      <w:lang w:eastAsia="zh-CN"/>
    </w:rPr>
  </w:style>
  <w:style w:type="paragraph" w:customStyle="1" w:styleId="bullet1">
    <w:name w:val="bullet1"/>
    <w:basedOn w:val="text"/>
    <w:link w:val="bullet1Char"/>
    <w:qFormat/>
    <w:rsid w:val="00852610"/>
    <w:pPr>
      <w:numPr>
        <w:numId w:val="21"/>
      </w:numPr>
      <w:spacing w:after="0"/>
      <w:jc w:val="left"/>
    </w:pPr>
    <w:rPr>
      <w:kern w:val="2"/>
      <w:sz w:val="24"/>
      <w:szCs w:val="24"/>
      <w:lang w:val="en-GB"/>
    </w:rPr>
  </w:style>
  <w:style w:type="paragraph" w:customStyle="1" w:styleId="bullet2">
    <w:name w:val="bullet2"/>
    <w:basedOn w:val="text"/>
    <w:qFormat/>
    <w:rsid w:val="00852610"/>
    <w:pPr>
      <w:numPr>
        <w:ilvl w:val="1"/>
        <w:numId w:val="21"/>
      </w:numPr>
      <w:spacing w:after="0"/>
      <w:jc w:val="left"/>
    </w:pPr>
    <w:rPr>
      <w:rFonts w:ascii="Times" w:hAnsi="Times"/>
      <w:kern w:val="2"/>
      <w:sz w:val="24"/>
      <w:szCs w:val="24"/>
      <w:lang w:val="en-GB"/>
    </w:rPr>
  </w:style>
  <w:style w:type="character" w:customStyle="1" w:styleId="bullet1Char">
    <w:name w:val="bullet1 Char"/>
    <w:link w:val="bullet1"/>
    <w:rsid w:val="00852610"/>
    <w:rPr>
      <w:rFonts w:ascii="Calibri" w:hAnsi="Calibri"/>
      <w:kern w:val="2"/>
      <w:sz w:val="24"/>
      <w:szCs w:val="24"/>
      <w:lang w:val="en-GB"/>
    </w:rPr>
  </w:style>
  <w:style w:type="paragraph" w:customStyle="1" w:styleId="bullet3">
    <w:name w:val="bullet3"/>
    <w:basedOn w:val="text"/>
    <w:qFormat/>
    <w:rsid w:val="00852610"/>
    <w:pPr>
      <w:numPr>
        <w:ilvl w:val="2"/>
        <w:numId w:val="21"/>
      </w:numPr>
      <w:spacing w:after="0"/>
      <w:jc w:val="left"/>
    </w:pPr>
    <w:rPr>
      <w:rFonts w:ascii="Times" w:eastAsia="Batang" w:hAnsi="Times"/>
      <w:szCs w:val="24"/>
      <w:lang w:val="en-GB" w:eastAsia="en-US"/>
    </w:rPr>
  </w:style>
  <w:style w:type="paragraph" w:customStyle="1" w:styleId="bullet4">
    <w:name w:val="bullet4"/>
    <w:basedOn w:val="text"/>
    <w:qFormat/>
    <w:rsid w:val="00852610"/>
    <w:pPr>
      <w:numPr>
        <w:ilvl w:val="3"/>
        <w:numId w:val="21"/>
      </w:numPr>
      <w:spacing w:after="0"/>
      <w:jc w:val="left"/>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329313">
      <w:bodyDiv w:val="1"/>
      <w:marLeft w:val="0"/>
      <w:marRight w:val="0"/>
      <w:marTop w:val="0"/>
      <w:marBottom w:val="0"/>
      <w:divBdr>
        <w:top w:val="none" w:sz="0" w:space="0" w:color="auto"/>
        <w:left w:val="none" w:sz="0" w:space="0" w:color="auto"/>
        <w:bottom w:val="none" w:sz="0" w:space="0" w:color="auto"/>
        <w:right w:val="none" w:sz="0" w:space="0" w:color="auto"/>
      </w:divBdr>
    </w:div>
    <w:div w:id="7291565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7764110">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44392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5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erias\Documents\ETSI\RANWG1\TSGR1_91-USA\R1-17216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111CE-9F4B-4806-8EB0-0E400A77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485</Words>
  <Characters>2771</Characters>
  <Application>Microsoft Office Word</Application>
  <DocSecurity>0</DocSecurity>
  <PresentationFormat/>
  <Lines>23</Lines>
  <Paragraphs>6</Paragraphs>
  <Slides>0</Slides>
  <Notes>0</Notes>
  <HiddenSlides>0</HiddenSlides>
  <MMClips>0</MMClips>
  <ScaleCrop>false</ScaleCrop>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2018-04-17T09:19:00Z</dcterms:created>
  <dcterms:modified xsi:type="dcterms:W3CDTF">2018-05-12T00:34:00Z</dcterms:modified>
</cp:coreProperties>
</file>