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0001E0" w14:textId="159CC1A6" w:rsidR="00A268F0" w:rsidRPr="00A36521" w:rsidRDefault="00FF0935" w:rsidP="00A36521">
      <w:pPr>
        <w:tabs>
          <w:tab w:val="right" w:pos="9216"/>
        </w:tabs>
        <w:spacing w:after="0"/>
        <w:jc w:val="left"/>
        <w:rPr>
          <w:b/>
          <w:lang w:eastAsia="zh-CN"/>
        </w:rPr>
      </w:pPr>
      <w:r w:rsidRPr="00A36521">
        <w:rPr>
          <w:b/>
          <w:lang w:eastAsia="en-GB"/>
        </w:rPr>
        <mc:AlternateContent>
          <mc:Choice Requires="wps">
            <w:drawing>
              <wp:anchor distT="0" distB="0" distL="114300" distR="114300" simplePos="0" relativeHeight="251657728" behindDoc="0" locked="1" layoutInCell="1" allowOverlap="1" wp14:anchorId="2F8AF0CC" wp14:editId="00447FDB">
                <wp:simplePos x="0" y="0"/>
                <wp:positionH relativeFrom="column">
                  <wp:posOffset>0</wp:posOffset>
                </wp:positionH>
                <wp:positionV relativeFrom="paragraph">
                  <wp:posOffset>0</wp:posOffset>
                </wp:positionV>
                <wp:extent cx="635" cy="635"/>
                <wp:effectExtent l="0" t="0" r="0" b="0"/>
                <wp:wrapNone/>
                <wp:docPr id="1"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4149CA" id="任意多边形 2"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A268F0" w:rsidRPr="00A36521">
        <w:rPr>
          <w:b/>
          <w:lang w:eastAsia="zh-CN"/>
        </w:rPr>
        <w:t>3GPP TSG RAN WG1 Meeting #9</w:t>
      </w:r>
      <w:r w:rsidR="006D5646" w:rsidRPr="00A36521">
        <w:rPr>
          <w:b/>
          <w:lang w:eastAsia="zh-CN"/>
        </w:rPr>
        <w:t>3</w:t>
      </w:r>
      <w:r w:rsidR="00A268F0" w:rsidRPr="00A36521">
        <w:rPr>
          <w:b/>
          <w:lang w:eastAsia="zh-CN"/>
        </w:rPr>
        <w:tab/>
        <w:t>R1-18</w:t>
      </w:r>
      <w:r w:rsidR="00883708" w:rsidRPr="00A36521">
        <w:rPr>
          <w:b/>
          <w:lang w:eastAsia="zh-CN"/>
        </w:rPr>
        <w:t>05980</w:t>
      </w:r>
    </w:p>
    <w:p w14:paraId="6254D7F2" w14:textId="3D1F9B3C" w:rsidR="00A268F0" w:rsidRPr="00A36521" w:rsidRDefault="00F773BC" w:rsidP="00A36521">
      <w:pPr>
        <w:jc w:val="left"/>
        <w:rPr>
          <w:b/>
          <w:lang w:eastAsia="zh-CN"/>
        </w:rPr>
      </w:pPr>
      <w:r w:rsidRPr="00A36521">
        <w:rPr>
          <w:b/>
          <w:bCs/>
          <w:lang w:eastAsia="zh-CN"/>
        </w:rPr>
        <w:t>Busan</w:t>
      </w:r>
      <w:r w:rsidR="00A268F0" w:rsidRPr="00A36521">
        <w:rPr>
          <w:b/>
          <w:bCs/>
          <w:lang w:eastAsia="zh-CN"/>
        </w:rPr>
        <w:t xml:space="preserve">, </w:t>
      </w:r>
      <w:r w:rsidRPr="00A36521">
        <w:rPr>
          <w:b/>
          <w:bCs/>
          <w:lang w:eastAsia="zh-CN"/>
        </w:rPr>
        <w:t>Korea</w:t>
      </w:r>
      <w:r w:rsidR="00A268F0" w:rsidRPr="00A36521">
        <w:rPr>
          <w:b/>
          <w:lang w:eastAsia="zh-CN"/>
        </w:rPr>
        <w:t>,</w:t>
      </w:r>
      <w:r w:rsidR="00A268F0" w:rsidRPr="00A36521">
        <w:rPr>
          <w:rFonts w:hint="eastAsia"/>
          <w:b/>
          <w:lang w:eastAsia="zh-CN"/>
        </w:rPr>
        <w:t xml:space="preserve"> </w:t>
      </w:r>
      <w:r w:rsidRPr="00A36521">
        <w:rPr>
          <w:b/>
          <w:lang w:eastAsia="zh-CN"/>
        </w:rPr>
        <w:t>May</w:t>
      </w:r>
      <w:r w:rsidR="00A268F0" w:rsidRPr="00A36521">
        <w:rPr>
          <w:b/>
          <w:lang w:eastAsia="zh-CN"/>
        </w:rPr>
        <w:t xml:space="preserve"> </w:t>
      </w:r>
      <w:r w:rsidRPr="00A36521">
        <w:rPr>
          <w:b/>
          <w:lang w:eastAsia="zh-CN"/>
        </w:rPr>
        <w:t>21</w:t>
      </w:r>
      <w:r w:rsidR="00A268F0" w:rsidRPr="00A36521">
        <w:rPr>
          <w:b/>
          <w:lang w:eastAsia="zh-CN"/>
        </w:rPr>
        <w:t>-</w:t>
      </w:r>
      <w:r w:rsidRPr="00A36521">
        <w:rPr>
          <w:b/>
          <w:lang w:eastAsia="zh-CN"/>
        </w:rPr>
        <w:t>25</w:t>
      </w:r>
      <w:r w:rsidR="00A268F0" w:rsidRPr="00A36521">
        <w:rPr>
          <w:b/>
          <w:lang w:eastAsia="zh-CN"/>
        </w:rPr>
        <w:t>,</w:t>
      </w:r>
      <w:r w:rsidR="00A268F0" w:rsidRPr="00A36521">
        <w:rPr>
          <w:rFonts w:hint="eastAsia"/>
          <w:b/>
          <w:lang w:eastAsia="zh-CN"/>
        </w:rPr>
        <w:t xml:space="preserve"> </w:t>
      </w:r>
      <w:r w:rsidR="00A268F0" w:rsidRPr="00A36521">
        <w:rPr>
          <w:b/>
        </w:rPr>
        <w:t>20</w:t>
      </w:r>
      <w:r w:rsidR="00A268F0" w:rsidRPr="00A36521">
        <w:rPr>
          <w:b/>
          <w:lang w:eastAsia="zh-CN"/>
        </w:rPr>
        <w:t>1</w:t>
      </w:r>
      <w:r w:rsidR="00A268F0" w:rsidRPr="00A36521">
        <w:rPr>
          <w:rFonts w:hint="eastAsia"/>
          <w:b/>
          <w:kern w:val="2"/>
          <w:lang w:eastAsia="zh-CN"/>
        </w:rPr>
        <w:t>8</w:t>
      </w:r>
    </w:p>
    <w:p w14:paraId="6BED5C91" w14:textId="77777777" w:rsidR="000B370B" w:rsidRPr="00A36521" w:rsidRDefault="000B370B" w:rsidP="00A36521">
      <w:pPr>
        <w:pBdr>
          <w:top w:val="single" w:sz="4" w:space="1" w:color="auto"/>
        </w:pBdr>
        <w:spacing w:after="0"/>
        <w:jc w:val="left"/>
        <w:rPr>
          <w:b/>
          <w:kern w:val="2"/>
          <w:lang w:eastAsia="zh-CN"/>
        </w:rPr>
      </w:pPr>
    </w:p>
    <w:p w14:paraId="0C0517F9" w14:textId="77777777" w:rsidR="000B370B" w:rsidRPr="00A36521" w:rsidRDefault="000B370B" w:rsidP="00A36521">
      <w:pPr>
        <w:spacing w:after="60"/>
        <w:ind w:left="1555" w:hanging="1555"/>
        <w:jc w:val="left"/>
        <w:rPr>
          <w:b/>
          <w:kern w:val="2"/>
          <w:lang w:eastAsia="zh-CN"/>
        </w:rPr>
      </w:pPr>
      <w:r w:rsidRPr="00A36521">
        <w:rPr>
          <w:b/>
          <w:kern w:val="2"/>
          <w:lang w:eastAsia="zh-CN"/>
        </w:rPr>
        <w:t>Agenda Item:</w:t>
      </w:r>
      <w:r w:rsidRPr="00A36521">
        <w:rPr>
          <w:b/>
          <w:kern w:val="2"/>
          <w:lang w:eastAsia="zh-CN"/>
        </w:rPr>
        <w:tab/>
      </w:r>
      <w:r w:rsidR="0013693D" w:rsidRPr="00A36521">
        <w:rPr>
          <w:b/>
          <w:kern w:val="2"/>
          <w:lang w:eastAsia="zh-CN"/>
        </w:rPr>
        <w:t>6</w:t>
      </w:r>
      <w:r w:rsidR="00F773BC" w:rsidRPr="00A36521">
        <w:rPr>
          <w:b/>
          <w:kern w:val="2"/>
          <w:lang w:eastAsia="zh-CN"/>
        </w:rPr>
        <w:t>.</w:t>
      </w:r>
      <w:r w:rsidR="0013693D" w:rsidRPr="00A36521">
        <w:rPr>
          <w:b/>
          <w:kern w:val="2"/>
          <w:lang w:eastAsia="zh-CN"/>
        </w:rPr>
        <w:t>2</w:t>
      </w:r>
      <w:r w:rsidR="00F773BC" w:rsidRPr="00A36521">
        <w:rPr>
          <w:b/>
          <w:kern w:val="2"/>
          <w:lang w:eastAsia="zh-CN"/>
        </w:rPr>
        <w:t>.</w:t>
      </w:r>
      <w:r w:rsidR="0013693D" w:rsidRPr="00A36521">
        <w:rPr>
          <w:b/>
          <w:kern w:val="2"/>
          <w:lang w:eastAsia="zh-CN"/>
        </w:rPr>
        <w:t>6</w:t>
      </w:r>
      <w:r w:rsidR="00F773BC" w:rsidRPr="00A36521">
        <w:rPr>
          <w:b/>
          <w:kern w:val="2"/>
          <w:lang w:eastAsia="zh-CN"/>
        </w:rPr>
        <w:t>.</w:t>
      </w:r>
      <w:r w:rsidR="0013693D" w:rsidRPr="00A36521">
        <w:rPr>
          <w:b/>
          <w:kern w:val="2"/>
          <w:lang w:eastAsia="zh-CN"/>
        </w:rPr>
        <w:t>6</w:t>
      </w:r>
      <w:bookmarkStart w:id="0" w:name="_GoBack"/>
      <w:bookmarkEnd w:id="0"/>
    </w:p>
    <w:p w14:paraId="3A755126" w14:textId="77777777" w:rsidR="000B370B" w:rsidRPr="00A36521" w:rsidRDefault="000B370B" w:rsidP="00A36521">
      <w:pPr>
        <w:spacing w:after="60"/>
        <w:ind w:left="1555" w:hanging="1555"/>
        <w:jc w:val="left"/>
        <w:rPr>
          <w:b/>
          <w:kern w:val="2"/>
          <w:lang w:eastAsia="zh-CN"/>
        </w:rPr>
      </w:pPr>
      <w:r w:rsidRPr="00A36521">
        <w:rPr>
          <w:b/>
          <w:kern w:val="2"/>
          <w:lang w:eastAsia="zh-CN"/>
        </w:rPr>
        <w:t>Source:</w:t>
      </w:r>
      <w:r w:rsidRPr="00A36521">
        <w:rPr>
          <w:b/>
          <w:kern w:val="2"/>
          <w:lang w:eastAsia="zh-CN"/>
        </w:rPr>
        <w:tab/>
        <w:t>Huawei, Hi</w:t>
      </w:r>
      <w:r w:rsidR="00D07BF8" w:rsidRPr="00A36521">
        <w:rPr>
          <w:b/>
          <w:kern w:val="2"/>
          <w:lang w:eastAsia="zh-CN"/>
        </w:rPr>
        <w:t>S</w:t>
      </w:r>
      <w:r w:rsidRPr="00A36521">
        <w:rPr>
          <w:b/>
          <w:kern w:val="2"/>
          <w:lang w:eastAsia="zh-CN"/>
        </w:rPr>
        <w:t>ilicon</w:t>
      </w:r>
    </w:p>
    <w:p w14:paraId="41B6E04B" w14:textId="77777777" w:rsidR="007B5853" w:rsidRPr="00A36521" w:rsidRDefault="000B370B" w:rsidP="00A36521">
      <w:pPr>
        <w:spacing w:after="60"/>
        <w:ind w:left="1555" w:hanging="1555"/>
        <w:jc w:val="left"/>
        <w:rPr>
          <w:b/>
          <w:lang w:eastAsia="zh-CN"/>
        </w:rPr>
      </w:pPr>
      <w:r w:rsidRPr="00A36521">
        <w:rPr>
          <w:b/>
          <w:lang w:eastAsia="zh-CN"/>
        </w:rPr>
        <w:t>Title:</w:t>
      </w:r>
      <w:r w:rsidRPr="00A36521">
        <w:rPr>
          <w:b/>
          <w:lang w:eastAsia="zh-CN"/>
        </w:rPr>
        <w:tab/>
      </w:r>
      <w:r w:rsidR="00C72050" w:rsidRPr="00A36521">
        <w:rPr>
          <w:b/>
          <w:lang w:eastAsia="zh-CN"/>
        </w:rPr>
        <w:t xml:space="preserve">Remaining details of </w:t>
      </w:r>
      <w:r w:rsidR="00B95AF8" w:rsidRPr="00A36521">
        <w:rPr>
          <w:b/>
          <w:lang w:eastAsia="zh-CN"/>
        </w:rPr>
        <w:t>HARQ-ACK feedback for PUSCH in eFeMTC</w:t>
      </w:r>
    </w:p>
    <w:p w14:paraId="1FC76DA5" w14:textId="77777777" w:rsidR="000B370B" w:rsidRPr="00A36521" w:rsidRDefault="000B370B" w:rsidP="00A36521">
      <w:pPr>
        <w:spacing w:after="60"/>
        <w:ind w:left="1555" w:hanging="1555"/>
        <w:jc w:val="left"/>
        <w:rPr>
          <w:b/>
          <w:lang w:eastAsia="zh-CN"/>
        </w:rPr>
      </w:pPr>
      <w:r w:rsidRPr="00A36521">
        <w:rPr>
          <w:b/>
          <w:lang w:eastAsia="zh-CN"/>
        </w:rPr>
        <w:t>Document for:</w:t>
      </w:r>
      <w:r w:rsidRPr="00A36521">
        <w:rPr>
          <w:b/>
          <w:lang w:eastAsia="zh-CN"/>
        </w:rPr>
        <w:tab/>
        <w:t xml:space="preserve">Discussion and decision </w:t>
      </w:r>
    </w:p>
    <w:p w14:paraId="40C628F6" w14:textId="77777777" w:rsidR="000B370B" w:rsidRPr="00A36521" w:rsidRDefault="000B370B" w:rsidP="00A36521">
      <w:pPr>
        <w:pBdr>
          <w:bottom w:val="single" w:sz="4" w:space="1" w:color="auto"/>
        </w:pBdr>
        <w:spacing w:after="0"/>
        <w:jc w:val="left"/>
        <w:rPr>
          <w:b/>
          <w:sz w:val="16"/>
          <w:szCs w:val="16"/>
        </w:rPr>
      </w:pPr>
    </w:p>
    <w:p w14:paraId="0D1E2CED" w14:textId="77777777" w:rsidR="00BE1680" w:rsidRPr="00A36521" w:rsidRDefault="00BE1680" w:rsidP="00BE1680">
      <w:pPr>
        <w:pStyle w:val="Heading1"/>
      </w:pPr>
      <w:bookmarkStart w:id="1" w:name="_Ref124589705"/>
      <w:bookmarkStart w:id="2" w:name="_Ref129681862"/>
      <w:r w:rsidRPr="00A36521">
        <w:t>Introduction</w:t>
      </w:r>
      <w:bookmarkEnd w:id="1"/>
      <w:bookmarkEnd w:id="2"/>
    </w:p>
    <w:p w14:paraId="59AE457B" w14:textId="77777777" w:rsidR="00A82761" w:rsidRPr="00A36521" w:rsidRDefault="00293B74" w:rsidP="001B15EA">
      <w:pPr>
        <w:spacing w:before="120"/>
        <w:rPr>
          <w:rFonts w:ascii="AdvPSA88A" w:hAnsi="AdvPSA88A" w:cs="AdvPSA88A"/>
          <w:lang w:eastAsia="zh-CN"/>
        </w:rPr>
      </w:pPr>
      <w:r w:rsidRPr="00A36521">
        <w:rPr>
          <w:rFonts w:ascii="AdvPSA88A" w:hAnsi="AdvPSA88A" w:cs="AdvPSA88A"/>
          <w:lang w:eastAsia="zh-CN"/>
        </w:rPr>
        <w:t>I</w:t>
      </w:r>
      <w:r w:rsidR="00DD691B" w:rsidRPr="00A36521">
        <w:rPr>
          <w:rFonts w:ascii="AdvPSA88A" w:hAnsi="AdvPSA88A" w:cs="AdvPSA88A"/>
          <w:lang w:eastAsia="zh-CN"/>
        </w:rPr>
        <w:t>n</w:t>
      </w:r>
      <w:r w:rsidR="00FD1B16" w:rsidRPr="00A36521">
        <w:rPr>
          <w:rFonts w:ascii="AdvPSA88A" w:hAnsi="AdvPSA88A" w:cs="AdvPSA88A"/>
          <w:lang w:eastAsia="zh-CN"/>
        </w:rPr>
        <w:t xml:space="preserve"> RAN1#</w:t>
      </w:r>
      <w:r w:rsidR="00B74E3A" w:rsidRPr="00A36521">
        <w:rPr>
          <w:rFonts w:ascii="AdvPSA88A" w:hAnsi="AdvPSA88A" w:cs="AdvPSA88A"/>
          <w:lang w:eastAsia="zh-CN"/>
        </w:rPr>
        <w:t>91</w:t>
      </w:r>
      <w:r w:rsidR="00FD1B16" w:rsidRPr="00A36521">
        <w:rPr>
          <w:rFonts w:ascii="AdvPSA88A" w:hAnsi="AdvPSA88A" w:cs="AdvPSA88A"/>
          <w:lang w:eastAsia="zh-CN"/>
        </w:rPr>
        <w:t>,</w:t>
      </w:r>
      <w:r w:rsidR="00DD691B" w:rsidRPr="00A36521">
        <w:rPr>
          <w:rFonts w:ascii="AdvPSA88A" w:hAnsi="AdvPSA88A" w:cs="AdvPSA88A"/>
          <w:lang w:eastAsia="zh-CN"/>
        </w:rPr>
        <w:t xml:space="preserve"> it was agreed that </w:t>
      </w:r>
      <w:r w:rsidR="00FD1E2E" w:rsidRPr="00A36521">
        <w:rPr>
          <w:rFonts w:ascii="AdvPSA88A" w:hAnsi="AdvPSA88A" w:cs="AdvPSA88A"/>
          <w:lang w:eastAsia="zh-CN"/>
        </w:rPr>
        <w:t xml:space="preserve">the HARQ-ACK indication is based on </w:t>
      </w:r>
      <w:r w:rsidRPr="00A36521">
        <w:rPr>
          <w:rFonts w:ascii="AdvPSA88A" w:hAnsi="AdvPSA88A" w:cs="AdvPSA88A"/>
          <w:lang w:eastAsia="zh-CN"/>
        </w:rPr>
        <w:t xml:space="preserve">the </w:t>
      </w:r>
      <w:r w:rsidR="00FD1E2E" w:rsidRPr="00A36521">
        <w:rPr>
          <w:rFonts w:ascii="AdvPSA88A" w:hAnsi="AdvPSA88A" w:cs="AdvPSA88A"/>
          <w:lang w:eastAsia="zh-CN"/>
        </w:rPr>
        <w:t xml:space="preserve">unused states of related DCI fields </w:t>
      </w:r>
      <w:r w:rsidRPr="00A36521">
        <w:rPr>
          <w:rFonts w:ascii="AdvPSA88A" w:hAnsi="AdvPSA88A" w:cs="AdvPSA88A"/>
          <w:lang w:eastAsia="zh-CN"/>
        </w:rPr>
        <w:t xml:space="preserve">of different CE modes </w:t>
      </w:r>
      <w:r w:rsidR="00B74E3A" w:rsidRPr="00A36521">
        <w:rPr>
          <w:rFonts w:ascii="AdvPSA88A" w:hAnsi="AdvPSA88A" w:cs="AdvPSA88A"/>
          <w:lang w:eastAsia="zh-CN"/>
        </w:rPr>
        <w:fldChar w:fldCharType="begin"/>
      </w:r>
      <w:r w:rsidR="00B74E3A" w:rsidRPr="00A36521">
        <w:rPr>
          <w:rFonts w:ascii="AdvPSA88A" w:hAnsi="AdvPSA88A" w:cs="AdvPSA88A"/>
          <w:lang w:eastAsia="zh-CN"/>
        </w:rPr>
        <w:instrText xml:space="preserve"> REF _Ref504642479 \n \h </w:instrText>
      </w:r>
      <w:r w:rsidR="00B74E3A" w:rsidRPr="00A36521">
        <w:rPr>
          <w:rFonts w:ascii="AdvPSA88A" w:hAnsi="AdvPSA88A" w:cs="AdvPSA88A"/>
          <w:lang w:eastAsia="zh-CN"/>
        </w:rPr>
      </w:r>
      <w:r w:rsidR="00B74E3A" w:rsidRPr="00A36521">
        <w:rPr>
          <w:rFonts w:ascii="AdvPSA88A" w:hAnsi="AdvPSA88A" w:cs="AdvPSA88A"/>
          <w:lang w:eastAsia="zh-CN"/>
        </w:rPr>
        <w:fldChar w:fldCharType="separate"/>
      </w:r>
      <w:r w:rsidR="00FD3F07" w:rsidRPr="00A36521">
        <w:rPr>
          <w:rFonts w:ascii="AdvPSA88A" w:hAnsi="AdvPSA88A" w:cs="AdvPSA88A"/>
          <w:lang w:eastAsia="zh-CN"/>
        </w:rPr>
        <w:t>[1]</w:t>
      </w:r>
      <w:r w:rsidR="00B74E3A" w:rsidRPr="00A36521">
        <w:rPr>
          <w:rFonts w:ascii="AdvPSA88A" w:hAnsi="AdvPSA88A" w:cs="AdvPSA88A"/>
          <w:lang w:eastAsia="zh-CN"/>
        </w:rPr>
        <w:fldChar w:fldCharType="end"/>
      </w:r>
      <w:r w:rsidR="00DD691B" w:rsidRPr="00A36521">
        <w:rPr>
          <w:rFonts w:ascii="AdvPSA88A" w:hAnsi="AdvPSA88A" w:cs="AdvPSA88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A82761" w:rsidRPr="00A36521" w14:paraId="5F473616" w14:textId="77777777" w:rsidTr="00B74E3A">
        <w:trPr>
          <w:trHeight w:val="2220"/>
        </w:trPr>
        <w:tc>
          <w:tcPr>
            <w:tcW w:w="9533" w:type="dxa"/>
            <w:shd w:val="clear" w:color="auto" w:fill="auto"/>
          </w:tcPr>
          <w:p w14:paraId="0DAC612B" w14:textId="77777777" w:rsidR="00B74E3A" w:rsidRPr="00A36521" w:rsidRDefault="00B74E3A" w:rsidP="00B74E3A">
            <w:pPr>
              <w:rPr>
                <w:rFonts w:eastAsia="Yu Mincho"/>
                <w:b/>
                <w:szCs w:val="20"/>
                <w:lang w:eastAsia="ja-JP"/>
              </w:rPr>
            </w:pPr>
            <w:r w:rsidRPr="00A36521">
              <w:rPr>
                <w:rFonts w:eastAsia="Yu Mincho"/>
                <w:b/>
                <w:szCs w:val="20"/>
                <w:highlight w:val="green"/>
                <w:lang w:eastAsia="ja-JP"/>
              </w:rPr>
              <w:t>Agreement</w:t>
            </w:r>
          </w:p>
          <w:p w14:paraId="29186E29" w14:textId="77777777" w:rsidR="00B74E3A" w:rsidRPr="00A36521" w:rsidRDefault="00B74E3A" w:rsidP="00B74E3A">
            <w:pPr>
              <w:numPr>
                <w:ilvl w:val="0"/>
                <w:numId w:val="14"/>
              </w:numPr>
              <w:autoSpaceDE/>
              <w:autoSpaceDN/>
              <w:adjustRightInd/>
              <w:snapToGrid/>
              <w:spacing w:after="0"/>
              <w:jc w:val="left"/>
              <w:rPr>
                <w:szCs w:val="20"/>
              </w:rPr>
            </w:pPr>
            <w:r w:rsidRPr="00A36521">
              <w:rPr>
                <w:szCs w:val="20"/>
              </w:rPr>
              <w:t>For the explicit HARQ-ACK feedback signaling,</w:t>
            </w:r>
          </w:p>
          <w:p w14:paraId="2946F5EF" w14:textId="77777777" w:rsidR="00B74E3A" w:rsidRPr="00A36521" w:rsidRDefault="00B74E3A" w:rsidP="00B74E3A">
            <w:pPr>
              <w:numPr>
                <w:ilvl w:val="1"/>
                <w:numId w:val="14"/>
              </w:numPr>
              <w:autoSpaceDE/>
              <w:autoSpaceDN/>
              <w:adjustRightInd/>
              <w:snapToGrid/>
              <w:spacing w:after="0"/>
              <w:jc w:val="left"/>
              <w:rPr>
                <w:szCs w:val="20"/>
              </w:rPr>
            </w:pPr>
            <w:r w:rsidRPr="00A36521">
              <w:rPr>
                <w:szCs w:val="20"/>
              </w:rPr>
              <w:t>For CE mode A, unused state(s) in the “resource assignment” field in DCI format 6-0A is used to indicate explicit HARQ-ACK feedback for a single UE.</w:t>
            </w:r>
          </w:p>
          <w:p w14:paraId="22559FE7" w14:textId="77777777" w:rsidR="00B74E3A" w:rsidRPr="00A36521" w:rsidRDefault="00B74E3A" w:rsidP="00B74E3A">
            <w:pPr>
              <w:numPr>
                <w:ilvl w:val="2"/>
                <w:numId w:val="14"/>
              </w:numPr>
              <w:autoSpaceDE/>
              <w:autoSpaceDN/>
              <w:adjustRightInd/>
              <w:snapToGrid/>
              <w:spacing w:after="0"/>
              <w:jc w:val="left"/>
              <w:rPr>
                <w:szCs w:val="20"/>
              </w:rPr>
            </w:pPr>
            <w:r w:rsidRPr="00A36521">
              <w:rPr>
                <w:szCs w:val="20"/>
              </w:rPr>
              <w:t>FFS: If other fields are set to predetermined values</w:t>
            </w:r>
          </w:p>
          <w:p w14:paraId="49E41EBC" w14:textId="77777777" w:rsidR="00B74E3A" w:rsidRPr="00A36521" w:rsidRDefault="00B74E3A" w:rsidP="00B74E3A">
            <w:pPr>
              <w:numPr>
                <w:ilvl w:val="1"/>
                <w:numId w:val="14"/>
              </w:numPr>
              <w:autoSpaceDE/>
              <w:autoSpaceDN/>
              <w:adjustRightInd/>
              <w:snapToGrid/>
              <w:spacing w:after="0"/>
              <w:jc w:val="left"/>
              <w:rPr>
                <w:szCs w:val="20"/>
              </w:rPr>
            </w:pPr>
            <w:r w:rsidRPr="00A36521">
              <w:rPr>
                <w:szCs w:val="20"/>
              </w:rPr>
              <w:t>For CE mode B, unused state(s) in the “MCS” field in DCI format 6-0B is used to indicate explicit HARQ-ACK feedback for a single UE.</w:t>
            </w:r>
          </w:p>
          <w:p w14:paraId="4F7BE684" w14:textId="77777777" w:rsidR="00A82761" w:rsidRPr="00A36521" w:rsidRDefault="00B74E3A" w:rsidP="00B74E3A">
            <w:pPr>
              <w:numPr>
                <w:ilvl w:val="2"/>
                <w:numId w:val="14"/>
              </w:numPr>
              <w:autoSpaceDE/>
              <w:autoSpaceDN/>
              <w:adjustRightInd/>
              <w:snapToGrid/>
              <w:spacing w:after="0"/>
              <w:jc w:val="left"/>
              <w:rPr>
                <w:szCs w:val="20"/>
              </w:rPr>
            </w:pPr>
            <w:r w:rsidRPr="00A36521">
              <w:rPr>
                <w:szCs w:val="20"/>
              </w:rPr>
              <w:t>FFS: If other fields are set to predetermined values</w:t>
            </w:r>
          </w:p>
        </w:tc>
      </w:tr>
    </w:tbl>
    <w:p w14:paraId="49F2C58E" w14:textId="77777777" w:rsidR="00B74E3A" w:rsidRPr="00A36521" w:rsidRDefault="00F773BC" w:rsidP="001B15EA">
      <w:pPr>
        <w:spacing w:before="120"/>
        <w:rPr>
          <w:rFonts w:ascii="AdvPSA88A" w:hAnsi="AdvPSA88A" w:cs="AdvPSA88A"/>
          <w:lang w:eastAsia="zh-CN"/>
        </w:rPr>
      </w:pPr>
      <w:r w:rsidRPr="00A36521">
        <w:rPr>
          <w:rFonts w:ascii="AdvPSA88A" w:hAnsi="AdvPSA88A" w:cs="AdvPSA88A"/>
          <w:lang w:eastAsia="zh-CN"/>
        </w:rPr>
        <w:t>Further in RAN1#92bis, the following agreements on feedback function and DCI design were reached</w:t>
      </w:r>
      <w:r w:rsidR="00FD3F07" w:rsidRPr="00A36521">
        <w:rPr>
          <w:rFonts w:ascii="AdvPSA88A" w:hAnsi="AdvPSA88A" w:cs="AdvPSA88A"/>
          <w:lang w:eastAsia="zh-CN"/>
        </w:rPr>
        <w:t>, where the working assumption was revised</w:t>
      </w:r>
      <w:r w:rsidR="00FE10AB" w:rsidRPr="00A36521">
        <w:rPr>
          <w:rFonts w:ascii="AdvPSA88A" w:hAnsi="AdvPSA88A" w:cs="AdvPSA88A"/>
          <w:lang w:eastAsia="zh-CN"/>
        </w:rPr>
        <w:t xml:space="preserve"> </w:t>
      </w:r>
      <w:r w:rsidR="00FE10AB" w:rsidRPr="00A36521">
        <w:rPr>
          <w:rFonts w:ascii="AdvPSA88A" w:hAnsi="AdvPSA88A" w:cs="AdvPSA88A"/>
          <w:lang w:eastAsia="zh-CN"/>
        </w:rPr>
        <w:fldChar w:fldCharType="begin"/>
      </w:r>
      <w:r w:rsidR="00FE10AB" w:rsidRPr="00A36521">
        <w:rPr>
          <w:rFonts w:ascii="AdvPSA88A" w:hAnsi="AdvPSA88A" w:cs="AdvPSA88A"/>
          <w:lang w:eastAsia="zh-CN"/>
        </w:rPr>
        <w:instrText xml:space="preserve"> REF _Ref509478490 \n \h </w:instrText>
      </w:r>
      <w:r w:rsidR="00FE10AB" w:rsidRPr="00A36521">
        <w:rPr>
          <w:rFonts w:ascii="AdvPSA88A" w:hAnsi="AdvPSA88A" w:cs="AdvPSA88A"/>
          <w:lang w:eastAsia="zh-CN"/>
        </w:rPr>
      </w:r>
      <w:r w:rsidR="00FE10AB" w:rsidRPr="00A36521">
        <w:rPr>
          <w:rFonts w:ascii="AdvPSA88A" w:hAnsi="AdvPSA88A" w:cs="AdvPSA88A"/>
          <w:lang w:eastAsia="zh-CN"/>
        </w:rPr>
        <w:fldChar w:fldCharType="separate"/>
      </w:r>
      <w:r w:rsidR="00FD3F07" w:rsidRPr="00A36521">
        <w:rPr>
          <w:rFonts w:ascii="AdvPSA88A" w:hAnsi="AdvPSA88A" w:cs="AdvPSA88A"/>
          <w:lang w:eastAsia="zh-CN"/>
        </w:rPr>
        <w:t>[2]</w:t>
      </w:r>
      <w:r w:rsidR="00FE10AB" w:rsidRPr="00A36521">
        <w:rPr>
          <w:rFonts w:ascii="AdvPSA88A" w:hAnsi="AdvPSA88A" w:cs="AdvPSA88A"/>
          <w:lang w:eastAsia="zh-CN"/>
        </w:rPr>
        <w:fldChar w:fldCharType="end"/>
      </w:r>
      <w:r w:rsidR="00B74E3A" w:rsidRPr="00A36521">
        <w:rPr>
          <w:rFonts w:ascii="AdvPSA88A" w:hAnsi="AdvPSA88A" w:cs="AdvPSA88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B74E3A" w:rsidRPr="00A36521" w14:paraId="745C0375" w14:textId="77777777" w:rsidTr="00141138">
        <w:tc>
          <w:tcPr>
            <w:tcW w:w="9533" w:type="dxa"/>
            <w:shd w:val="clear" w:color="auto" w:fill="auto"/>
          </w:tcPr>
          <w:p w14:paraId="0191B115" w14:textId="77777777" w:rsidR="00F773BC" w:rsidRPr="00A36521" w:rsidRDefault="00F773BC" w:rsidP="00F773BC">
            <w:pPr>
              <w:rPr>
                <w:rFonts w:eastAsia="Yu Mincho"/>
                <w:b/>
                <w:szCs w:val="20"/>
                <w:lang w:eastAsia="ja-JP"/>
              </w:rPr>
            </w:pPr>
            <w:r w:rsidRPr="00A36521">
              <w:rPr>
                <w:rFonts w:eastAsia="Yu Mincho"/>
                <w:b/>
                <w:szCs w:val="20"/>
                <w:highlight w:val="green"/>
                <w:lang w:eastAsia="ja-JP"/>
              </w:rPr>
              <w:t>Agreement</w:t>
            </w:r>
          </w:p>
          <w:p w14:paraId="4D431399" w14:textId="77777777" w:rsidR="00F773BC" w:rsidRPr="00A36521" w:rsidRDefault="00F773BC" w:rsidP="00F773BC">
            <w:pPr>
              <w:rPr>
                <w:kern w:val="2"/>
                <w:szCs w:val="20"/>
                <w:lang w:eastAsia="zh-CN"/>
              </w:rPr>
            </w:pPr>
            <w:r w:rsidRPr="00A36521">
              <w:rPr>
                <w:kern w:val="2"/>
                <w:szCs w:val="20"/>
                <w:lang w:eastAsia="zh-CN"/>
              </w:rPr>
              <w:t>The working assumption from RAN1#91 is replaced by the following agreement</w:t>
            </w:r>
          </w:p>
          <w:p w14:paraId="2153AB6D" w14:textId="77777777" w:rsidR="00F773BC" w:rsidRPr="00A36521" w:rsidRDefault="00F773BC" w:rsidP="00F773BC">
            <w:pPr>
              <w:widowControl w:val="0"/>
              <w:numPr>
                <w:ilvl w:val="0"/>
                <w:numId w:val="20"/>
              </w:numPr>
              <w:autoSpaceDE/>
              <w:autoSpaceDN/>
              <w:adjustRightInd/>
              <w:snapToGrid/>
              <w:spacing w:after="0" w:line="276" w:lineRule="auto"/>
              <w:ind w:firstLine="147"/>
              <w:rPr>
                <w:rFonts w:eastAsia="Times New Roman"/>
                <w:szCs w:val="20"/>
              </w:rPr>
            </w:pPr>
            <w:r w:rsidRPr="00A36521">
              <w:rPr>
                <w:rFonts w:eastAsia="MS Mincho"/>
                <w:kern w:val="2"/>
                <w:szCs w:val="20"/>
                <w:lang w:eastAsia="zh-CN"/>
              </w:rPr>
              <w:t>One unused DCI state in each CE mode is used for indicating:</w:t>
            </w:r>
          </w:p>
          <w:p w14:paraId="21E4478C" w14:textId="77777777" w:rsidR="00F773BC" w:rsidRPr="00A36521" w:rsidRDefault="00F773BC" w:rsidP="00F773BC">
            <w:pPr>
              <w:widowControl w:val="0"/>
              <w:numPr>
                <w:ilvl w:val="1"/>
                <w:numId w:val="20"/>
              </w:numPr>
              <w:autoSpaceDE/>
              <w:autoSpaceDN/>
              <w:adjustRightInd/>
              <w:snapToGrid/>
              <w:spacing w:afterLines="50" w:line="276" w:lineRule="auto"/>
              <w:ind w:left="851" w:hanging="142"/>
              <w:rPr>
                <w:rFonts w:eastAsia="MS Mincho"/>
                <w:kern w:val="2"/>
                <w:szCs w:val="20"/>
                <w:lang w:eastAsia="zh-CN"/>
              </w:rPr>
            </w:pPr>
            <w:r w:rsidRPr="00A36521">
              <w:rPr>
                <w:rFonts w:eastAsia="MS Mincho"/>
                <w:kern w:val="2"/>
                <w:szCs w:val="20"/>
                <w:lang w:eastAsia="zh-CN"/>
              </w:rPr>
              <w:t>Early termination of any ongoing PUSCH transmission (without early termination of MPDCCH monitoring except for the case of acknowledging RRC Connection Release, for which MPDCCH monitoring is terminated)</w:t>
            </w:r>
          </w:p>
          <w:p w14:paraId="4D997C42" w14:textId="77777777" w:rsidR="00F773BC" w:rsidRPr="00A36521" w:rsidRDefault="00F773BC" w:rsidP="00F773BC">
            <w:pPr>
              <w:rPr>
                <w:rFonts w:eastAsia="Yu Mincho"/>
                <w:b/>
                <w:szCs w:val="32"/>
                <w:lang w:eastAsia="ja-JP"/>
              </w:rPr>
            </w:pPr>
            <w:r w:rsidRPr="00A36521">
              <w:rPr>
                <w:rFonts w:eastAsia="Yu Mincho"/>
                <w:b/>
                <w:szCs w:val="32"/>
                <w:highlight w:val="green"/>
                <w:lang w:eastAsia="ja-JP"/>
              </w:rPr>
              <w:t>Agreement</w:t>
            </w:r>
          </w:p>
          <w:p w14:paraId="1440C4E0" w14:textId="77777777" w:rsidR="00F773BC" w:rsidRPr="00A36521" w:rsidRDefault="00F773BC" w:rsidP="00F773BC">
            <w:pPr>
              <w:overflowPunct w:val="0"/>
              <w:ind w:hanging="11"/>
              <w:textAlignment w:val="baseline"/>
              <w:rPr>
                <w:szCs w:val="28"/>
              </w:rPr>
            </w:pPr>
            <w:r w:rsidRPr="00A36521">
              <w:rPr>
                <w:szCs w:val="28"/>
              </w:rPr>
              <w:t>For the UE-specific UL HARQ-ACK feedback, ACK is indicated by DCI format 6-0A and 6-0B for CE mode A and CE mode B, respectively, by setting all fields except the ones below to default fixed value</w:t>
            </w:r>
          </w:p>
          <w:p w14:paraId="13CD7123" w14:textId="77777777" w:rsidR="00F773BC" w:rsidRPr="00A36521" w:rsidRDefault="00F773BC" w:rsidP="00F773BC">
            <w:pPr>
              <w:numPr>
                <w:ilvl w:val="1"/>
                <w:numId w:val="21"/>
              </w:numPr>
              <w:overflowPunct w:val="0"/>
              <w:snapToGrid/>
              <w:spacing w:afterLines="25" w:after="60" w:line="276" w:lineRule="auto"/>
              <w:ind w:leftChars="142" w:left="622" w:hangingChars="141" w:hanging="310"/>
              <w:textAlignment w:val="baseline"/>
              <w:rPr>
                <w:szCs w:val="28"/>
              </w:rPr>
            </w:pPr>
            <w:r w:rsidRPr="00A36521">
              <w:rPr>
                <w:szCs w:val="28"/>
              </w:rPr>
              <w:t>‘Flag for format 6-0A/6-1A differentiation’ in CE mode A and ‘Flag for format 6-0B/6-1B differentiation’ in CE mode B</w:t>
            </w:r>
          </w:p>
          <w:p w14:paraId="4B7A0230" w14:textId="77777777" w:rsidR="00F773BC" w:rsidRPr="00A36521" w:rsidRDefault="00F773BC" w:rsidP="00F773BC">
            <w:pPr>
              <w:numPr>
                <w:ilvl w:val="1"/>
                <w:numId w:val="21"/>
              </w:numPr>
              <w:overflowPunct w:val="0"/>
              <w:snapToGrid/>
              <w:spacing w:afterLines="25" w:after="60" w:line="276" w:lineRule="auto"/>
              <w:ind w:leftChars="142" w:left="622" w:hangingChars="141" w:hanging="310"/>
              <w:textAlignment w:val="baseline"/>
              <w:rPr>
                <w:szCs w:val="28"/>
              </w:rPr>
            </w:pPr>
            <w:r w:rsidRPr="00A36521">
              <w:rPr>
                <w:szCs w:val="28"/>
              </w:rPr>
              <w:t>‘</w:t>
            </w:r>
            <w:r w:rsidRPr="00A36521">
              <w:rPr>
                <w:rFonts w:hint="eastAsia"/>
                <w:szCs w:val="28"/>
              </w:rPr>
              <w:t>DCI subframe repetition number</w:t>
            </w:r>
            <w:r w:rsidRPr="00A36521">
              <w:rPr>
                <w:szCs w:val="28"/>
              </w:rPr>
              <w:t xml:space="preserve">’ field </w:t>
            </w:r>
          </w:p>
          <w:p w14:paraId="22B2C74D" w14:textId="77777777" w:rsidR="00F773BC" w:rsidRPr="00A36521" w:rsidRDefault="00F773BC" w:rsidP="00F773BC">
            <w:pPr>
              <w:numPr>
                <w:ilvl w:val="1"/>
                <w:numId w:val="21"/>
              </w:numPr>
              <w:overflowPunct w:val="0"/>
              <w:snapToGrid/>
              <w:spacing w:afterLines="25" w:after="60" w:line="276" w:lineRule="auto"/>
              <w:ind w:leftChars="142" w:left="622" w:hangingChars="141" w:hanging="310"/>
              <w:textAlignment w:val="baseline"/>
              <w:rPr>
                <w:szCs w:val="28"/>
              </w:rPr>
            </w:pPr>
            <w:r w:rsidRPr="00A36521">
              <w:rPr>
                <w:szCs w:val="28"/>
              </w:rPr>
              <w:t>‘Resource block assignment’ field in DCI format 6-0A and ‘MCS’ field in DCI format 6-0B</w:t>
            </w:r>
          </w:p>
          <w:p w14:paraId="3F94A2F9" w14:textId="77777777" w:rsidR="00F773BC" w:rsidRPr="00A36521" w:rsidRDefault="00F773BC" w:rsidP="00F773BC">
            <w:pPr>
              <w:numPr>
                <w:ilvl w:val="2"/>
                <w:numId w:val="21"/>
              </w:numPr>
              <w:overflowPunct w:val="0"/>
              <w:snapToGrid/>
              <w:spacing w:afterLines="25" w:after="60" w:line="276" w:lineRule="auto"/>
              <w:textAlignment w:val="baseline"/>
              <w:rPr>
                <w:szCs w:val="28"/>
              </w:rPr>
            </w:pPr>
            <w:r w:rsidRPr="00A36521">
              <w:rPr>
                <w:rFonts w:eastAsia="Yu Mincho" w:hint="eastAsia"/>
                <w:szCs w:val="28"/>
                <w:lang w:eastAsia="ja-JP"/>
              </w:rPr>
              <w:t>V</w:t>
            </w:r>
            <w:r w:rsidRPr="00A36521">
              <w:rPr>
                <w:rFonts w:eastAsia="Yu Mincho"/>
                <w:szCs w:val="28"/>
                <w:lang w:eastAsia="ja-JP"/>
              </w:rPr>
              <w:t>alues; TBD</w:t>
            </w:r>
          </w:p>
          <w:p w14:paraId="443D07AB" w14:textId="77777777" w:rsidR="00B74E3A" w:rsidRPr="00A36521" w:rsidRDefault="00F773BC" w:rsidP="00F773BC">
            <w:pPr>
              <w:rPr>
                <w:rFonts w:eastAsia="Yu Mincho"/>
                <w:szCs w:val="28"/>
                <w:lang w:eastAsia="ja-JP"/>
              </w:rPr>
            </w:pPr>
            <w:r w:rsidRPr="00A36521">
              <w:rPr>
                <w:rFonts w:eastAsia="Yu Mincho" w:hint="eastAsia"/>
                <w:szCs w:val="28"/>
                <w:lang w:eastAsia="ja-JP"/>
              </w:rPr>
              <w:t>N</w:t>
            </w:r>
            <w:r w:rsidRPr="00A36521">
              <w:rPr>
                <w:rFonts w:eastAsia="Yu Mincho"/>
                <w:szCs w:val="28"/>
                <w:lang w:eastAsia="ja-JP"/>
              </w:rPr>
              <w:t xml:space="preserve">ote Exact </w:t>
            </w:r>
            <w:r w:rsidRPr="00A36521">
              <w:rPr>
                <w:szCs w:val="28"/>
              </w:rPr>
              <w:t>default fixed value is up to specification editor</w:t>
            </w:r>
          </w:p>
        </w:tc>
      </w:tr>
    </w:tbl>
    <w:p w14:paraId="08FDA5A1" w14:textId="77777777" w:rsidR="00D671D0" w:rsidRPr="00A36521" w:rsidRDefault="00F773BC" w:rsidP="001B15EA">
      <w:pPr>
        <w:spacing w:before="120"/>
        <w:rPr>
          <w:rFonts w:ascii="AdvPSA88A" w:hAnsi="AdvPSA88A" w:cs="AdvPSA88A"/>
          <w:lang w:eastAsia="zh-CN"/>
        </w:rPr>
      </w:pPr>
      <w:r w:rsidRPr="00A36521">
        <w:rPr>
          <w:rFonts w:ascii="AdvPSA88A" w:hAnsi="AdvPSA88A" w:cs="AdvPSA88A"/>
          <w:lang w:eastAsia="zh-CN"/>
        </w:rPr>
        <w:t xml:space="preserve">For HARQ-ACK UL feedback, some </w:t>
      </w:r>
      <w:r w:rsidR="00E417F3" w:rsidRPr="00A36521">
        <w:rPr>
          <w:rFonts w:ascii="AdvPSA88A" w:hAnsi="AdvPSA88A" w:cs="AdvPSA88A"/>
          <w:lang w:eastAsia="zh-CN"/>
        </w:rPr>
        <w:t>open</w:t>
      </w:r>
      <w:r w:rsidRPr="00A36521">
        <w:rPr>
          <w:rFonts w:ascii="AdvPSA88A" w:hAnsi="AdvPSA88A" w:cs="AdvPSA88A"/>
          <w:lang w:eastAsia="zh-CN"/>
        </w:rPr>
        <w:t xml:space="preserve"> issues still need to be tackled. </w:t>
      </w:r>
      <w:r w:rsidR="00C11138" w:rsidRPr="00A36521">
        <w:rPr>
          <w:rFonts w:ascii="AdvPSA88A" w:hAnsi="AdvPSA88A" w:cs="AdvPSA88A"/>
          <w:lang w:eastAsia="zh-CN"/>
        </w:rPr>
        <w:t>In this contribution</w:t>
      </w:r>
      <w:r w:rsidR="00E91332" w:rsidRPr="00A36521">
        <w:rPr>
          <w:rFonts w:ascii="AdvPSA88A" w:hAnsi="AdvPSA88A" w:cs="AdvPSA88A" w:hint="eastAsia"/>
          <w:lang w:eastAsia="zh-CN"/>
        </w:rPr>
        <w:t xml:space="preserve">, </w:t>
      </w:r>
      <w:bookmarkStart w:id="3" w:name="OLE_LINK189"/>
      <w:bookmarkStart w:id="4" w:name="OLE_LINK190"/>
      <w:r w:rsidR="00AE60E6" w:rsidRPr="00A36521">
        <w:rPr>
          <w:rFonts w:ascii="AdvPSA88A" w:hAnsi="AdvPSA88A" w:cs="AdvPSA88A"/>
          <w:lang w:eastAsia="zh-CN"/>
        </w:rPr>
        <w:t xml:space="preserve">we </w:t>
      </w:r>
      <w:r w:rsidR="00932EFC" w:rsidRPr="00A36521">
        <w:rPr>
          <w:rFonts w:ascii="AdvPSA88A" w:hAnsi="AdvPSA88A" w:cs="AdvPSA88A"/>
          <w:lang w:eastAsia="zh-CN"/>
        </w:rPr>
        <w:t xml:space="preserve">first </w:t>
      </w:r>
      <w:r w:rsidR="00AE60E6" w:rsidRPr="00A36521">
        <w:rPr>
          <w:rFonts w:ascii="AdvPSA88A" w:hAnsi="AdvPSA88A" w:cs="AdvPSA88A"/>
          <w:lang w:eastAsia="zh-CN"/>
        </w:rPr>
        <w:t xml:space="preserve">give </w:t>
      </w:r>
      <w:r w:rsidR="00932EFC" w:rsidRPr="00A36521">
        <w:rPr>
          <w:rFonts w:ascii="AdvPSA88A" w:hAnsi="AdvPSA88A" w:cs="AdvPSA88A"/>
          <w:lang w:eastAsia="zh-CN"/>
        </w:rPr>
        <w:t>our</w:t>
      </w:r>
      <w:r w:rsidR="00016680" w:rsidRPr="00A36521">
        <w:rPr>
          <w:rFonts w:ascii="AdvPSA88A" w:hAnsi="AdvPSA88A" w:cs="AdvPSA88A"/>
          <w:lang w:eastAsia="zh-CN"/>
        </w:rPr>
        <w:t xml:space="preserve"> further</w:t>
      </w:r>
      <w:r w:rsidR="00AE60E6" w:rsidRPr="00A36521">
        <w:rPr>
          <w:rFonts w:ascii="AdvPSA88A" w:hAnsi="AdvPSA88A" w:cs="AdvPSA88A"/>
          <w:lang w:eastAsia="zh-CN"/>
        </w:rPr>
        <w:t xml:space="preserve"> considerations on </w:t>
      </w:r>
      <w:r w:rsidR="00FD3F07" w:rsidRPr="00A36521">
        <w:rPr>
          <w:rFonts w:ascii="AdvPSA88A" w:hAnsi="AdvPSA88A" w:cs="AdvPSA88A"/>
          <w:lang w:eastAsia="zh-CN"/>
        </w:rPr>
        <w:t>the exact value of indication flag in DCI</w:t>
      </w:r>
      <w:r w:rsidR="00932EFC" w:rsidRPr="00A36521">
        <w:rPr>
          <w:rFonts w:ascii="AdvPSA88A" w:hAnsi="AdvPSA88A" w:cs="AdvPSA88A"/>
          <w:lang w:eastAsia="zh-CN"/>
        </w:rPr>
        <w:t xml:space="preserve"> for early termination </w:t>
      </w:r>
      <w:r w:rsidR="00AE60E6" w:rsidRPr="00A36521">
        <w:rPr>
          <w:rFonts w:ascii="AdvPSA88A" w:hAnsi="AdvPSA88A" w:cs="AdvPSA88A"/>
          <w:lang w:eastAsia="zh-CN"/>
        </w:rPr>
        <w:t xml:space="preserve">of </w:t>
      </w:r>
      <w:r w:rsidR="00D56576" w:rsidRPr="00A36521">
        <w:rPr>
          <w:rFonts w:ascii="AdvPSA88A" w:hAnsi="AdvPSA88A" w:cs="AdvPSA88A"/>
          <w:lang w:eastAsia="zh-CN"/>
        </w:rPr>
        <w:t xml:space="preserve">UE-specific </w:t>
      </w:r>
      <w:r w:rsidR="00932EFC" w:rsidRPr="00A36521">
        <w:rPr>
          <w:rFonts w:ascii="AdvPSA88A" w:hAnsi="AdvPSA88A" w:cs="AdvPSA88A"/>
          <w:lang w:eastAsia="zh-CN"/>
        </w:rPr>
        <w:t xml:space="preserve">HARQ-ACK feedback. Then we discuss the potential </w:t>
      </w:r>
      <w:r w:rsidR="00712FC4" w:rsidRPr="00A36521">
        <w:rPr>
          <w:rFonts w:ascii="AdvPSA88A" w:hAnsi="AdvPSA88A" w:cs="AdvPSA88A"/>
          <w:lang w:eastAsia="zh-CN"/>
        </w:rPr>
        <w:t>introduction of the new</w:t>
      </w:r>
      <w:r w:rsidR="00932EFC" w:rsidRPr="00A36521">
        <w:rPr>
          <w:rFonts w:ascii="AdvPSA88A" w:hAnsi="AdvPSA88A" w:cs="AdvPSA88A"/>
          <w:lang w:eastAsia="zh-CN"/>
        </w:rPr>
        <w:t xml:space="preserve"> search space</w:t>
      </w:r>
      <w:r w:rsidR="00712FC4" w:rsidRPr="00A36521">
        <w:rPr>
          <w:rFonts w:ascii="AdvPSA88A" w:hAnsi="AdvPSA88A" w:cs="AdvPSA88A"/>
          <w:lang w:eastAsia="zh-CN"/>
        </w:rPr>
        <w:t xml:space="preserve"> for UE-specific </w:t>
      </w:r>
      <w:r w:rsidR="00C72050" w:rsidRPr="00A36521">
        <w:rPr>
          <w:rFonts w:ascii="AdvPSA88A" w:hAnsi="AdvPSA88A" w:cs="AdvPSA88A"/>
          <w:lang w:eastAsia="zh-CN"/>
        </w:rPr>
        <w:t xml:space="preserve">HARQ-ACK </w:t>
      </w:r>
      <w:r w:rsidR="00712FC4" w:rsidRPr="00A36521">
        <w:rPr>
          <w:rFonts w:ascii="AdvPSA88A" w:hAnsi="AdvPSA88A" w:cs="AdvPSA88A"/>
          <w:lang w:eastAsia="zh-CN"/>
        </w:rPr>
        <w:t>feedback</w:t>
      </w:r>
      <w:r w:rsidR="00932EFC" w:rsidRPr="00A36521">
        <w:rPr>
          <w:rFonts w:ascii="AdvPSA88A" w:hAnsi="AdvPSA88A" w:cs="AdvPSA88A"/>
          <w:lang w:eastAsia="zh-CN"/>
        </w:rPr>
        <w:t>.</w:t>
      </w:r>
      <w:bookmarkEnd w:id="3"/>
      <w:bookmarkEnd w:id="4"/>
    </w:p>
    <w:p w14:paraId="05C7CA5D" w14:textId="77777777" w:rsidR="00500DAD" w:rsidRPr="00A36521" w:rsidRDefault="00200C10" w:rsidP="00500DAD">
      <w:pPr>
        <w:pStyle w:val="Heading1"/>
        <w:rPr>
          <w:lang w:eastAsia="zh-CN"/>
        </w:rPr>
      </w:pPr>
      <w:r w:rsidRPr="00A36521">
        <w:rPr>
          <w:lang w:eastAsia="zh-CN"/>
        </w:rPr>
        <w:lastRenderedPageBreak/>
        <w:t>Discussion</w:t>
      </w:r>
    </w:p>
    <w:p w14:paraId="5CAB0017" w14:textId="77777777" w:rsidR="00FE10AB" w:rsidRPr="00A36521" w:rsidRDefault="00E417F3" w:rsidP="00FE10AB">
      <w:pPr>
        <w:rPr>
          <w:lang w:eastAsia="zh-CN"/>
        </w:rPr>
      </w:pPr>
      <w:r w:rsidRPr="00A36521">
        <w:rPr>
          <w:lang w:eastAsia="zh-CN"/>
        </w:rPr>
        <w:t xml:space="preserve">It was agreed that DCI format 6-0A and 6-0B are reused as the ACK feedback for UL transmission, without indication of HARQ-ACK process number or ACK/NACK. The </w:t>
      </w:r>
      <w:r w:rsidR="00DC7A37" w:rsidRPr="00A36521">
        <w:rPr>
          <w:lang w:eastAsia="zh-CN"/>
        </w:rPr>
        <w:t xml:space="preserve">only </w:t>
      </w:r>
      <w:r w:rsidRPr="00A36521">
        <w:rPr>
          <w:lang w:eastAsia="zh-CN"/>
        </w:rPr>
        <w:t xml:space="preserve">remaining issue </w:t>
      </w:r>
      <w:r w:rsidR="00B10F14" w:rsidRPr="00A36521">
        <w:rPr>
          <w:lang w:eastAsia="zh-CN"/>
        </w:rPr>
        <w:t xml:space="preserve">of DCI design </w:t>
      </w:r>
      <w:r w:rsidR="00237793" w:rsidRPr="00A36521">
        <w:rPr>
          <w:lang w:eastAsia="zh-CN"/>
        </w:rPr>
        <w:t>is</w:t>
      </w:r>
      <w:r w:rsidRPr="00A36521">
        <w:rPr>
          <w:lang w:eastAsia="zh-CN"/>
        </w:rPr>
        <w:t xml:space="preserve"> the </w:t>
      </w:r>
      <w:r w:rsidR="00237793" w:rsidRPr="00A36521">
        <w:rPr>
          <w:lang w:eastAsia="zh-CN"/>
        </w:rPr>
        <w:t xml:space="preserve">exact </w:t>
      </w:r>
      <w:r w:rsidRPr="00A36521">
        <w:rPr>
          <w:lang w:eastAsia="zh-CN"/>
        </w:rPr>
        <w:t>flag</w:t>
      </w:r>
      <w:r w:rsidR="00B10F14" w:rsidRPr="00A36521">
        <w:rPr>
          <w:lang w:eastAsia="zh-CN"/>
        </w:rPr>
        <w:t xml:space="preserve"> value of</w:t>
      </w:r>
      <w:r w:rsidRPr="00A36521">
        <w:rPr>
          <w:lang w:eastAsia="zh-CN"/>
        </w:rPr>
        <w:t xml:space="preserve"> ‘Resource block assignment’ field in DCI format 6-0A and ‘MCS’ field in DCI format 6-0B, respectively</w:t>
      </w:r>
      <w:r w:rsidR="00DC7A37" w:rsidRPr="00A36521">
        <w:rPr>
          <w:lang w:eastAsia="zh-CN"/>
        </w:rPr>
        <w:t>.</w:t>
      </w:r>
    </w:p>
    <w:p w14:paraId="272F55F0" w14:textId="77777777" w:rsidR="00493ABA" w:rsidRPr="00A36521" w:rsidRDefault="00C87F61" w:rsidP="00493ABA">
      <w:pPr>
        <w:pStyle w:val="Heading2"/>
        <w:rPr>
          <w:lang w:eastAsia="zh-CN"/>
        </w:rPr>
      </w:pPr>
      <w:r w:rsidRPr="00A36521">
        <w:rPr>
          <w:lang w:eastAsia="zh-CN"/>
        </w:rPr>
        <w:t>Flag v</w:t>
      </w:r>
      <w:r w:rsidR="00DC7A37" w:rsidRPr="00A36521">
        <w:rPr>
          <w:lang w:eastAsia="zh-CN"/>
        </w:rPr>
        <w:t xml:space="preserve">alue of </w:t>
      </w:r>
      <w:r w:rsidRPr="00A36521">
        <w:rPr>
          <w:szCs w:val="28"/>
        </w:rPr>
        <w:t xml:space="preserve">‘Resource block assignment’ field </w:t>
      </w:r>
      <w:r w:rsidR="00DC7A37" w:rsidRPr="00A36521">
        <w:rPr>
          <w:lang w:eastAsia="zh-CN"/>
        </w:rPr>
        <w:t>for DCI format 6-0</w:t>
      </w:r>
      <w:r w:rsidR="00FD1E2E" w:rsidRPr="00A36521">
        <w:rPr>
          <w:lang w:eastAsia="zh-CN"/>
        </w:rPr>
        <w:t>A</w:t>
      </w:r>
    </w:p>
    <w:p w14:paraId="5E009B06" w14:textId="1DD82992" w:rsidR="00C7277B" w:rsidRPr="00A36521" w:rsidRDefault="00820A2F" w:rsidP="00DC7A37">
      <w:pPr>
        <w:rPr>
          <w:rFonts w:ascii="AdvPSA88A" w:hAnsi="AdvPSA88A" w:cs="AdvPSA88A"/>
          <w:lang w:eastAsia="zh-CN"/>
        </w:rPr>
      </w:pPr>
      <w:r w:rsidRPr="00A36521">
        <w:rPr>
          <w:rFonts w:ascii="AdvPSA88A" w:hAnsi="AdvPSA88A" w:cs="AdvPSA88A"/>
          <w:lang w:eastAsia="zh-CN"/>
        </w:rPr>
        <w:t>Since</w:t>
      </w:r>
      <w:r w:rsidR="00DC7A37" w:rsidRPr="00A36521">
        <w:rPr>
          <w:rFonts w:ascii="AdvPSA88A" w:hAnsi="AdvPSA88A" w:cs="AdvPSA88A"/>
          <w:lang w:eastAsia="zh-CN"/>
        </w:rPr>
        <w:t xml:space="preserve"> only one unused state </w:t>
      </w:r>
      <w:r w:rsidRPr="00A36521">
        <w:rPr>
          <w:rFonts w:ascii="AdvPSA88A" w:hAnsi="AdvPSA88A" w:cs="AdvPSA88A"/>
          <w:lang w:eastAsia="zh-CN"/>
        </w:rPr>
        <w:t xml:space="preserve">of </w:t>
      </w:r>
      <w:r w:rsidR="00AA2E95" w:rsidRPr="00A36521">
        <w:rPr>
          <w:rFonts w:ascii="AdvPSA88A" w:hAnsi="AdvPSA88A" w:cs="AdvPSA88A"/>
          <w:lang w:eastAsia="zh-CN"/>
        </w:rPr>
        <w:t>‘R</w:t>
      </w:r>
      <w:r w:rsidRPr="00A36521">
        <w:rPr>
          <w:rFonts w:ascii="AdvPSA88A" w:hAnsi="AdvPSA88A" w:cs="AdvPSA88A"/>
          <w:lang w:eastAsia="zh-CN"/>
        </w:rPr>
        <w:t>esource block assignment</w:t>
      </w:r>
      <w:r w:rsidR="00AA2E95" w:rsidRPr="00A36521">
        <w:rPr>
          <w:rFonts w:ascii="AdvPSA88A" w:hAnsi="AdvPSA88A" w:cs="AdvPSA88A"/>
          <w:lang w:eastAsia="zh-CN"/>
        </w:rPr>
        <w:t>’</w:t>
      </w:r>
      <w:r w:rsidRPr="00A36521">
        <w:rPr>
          <w:rFonts w:ascii="AdvPSA88A" w:hAnsi="AdvPSA88A" w:cs="AdvPSA88A"/>
          <w:lang w:eastAsia="zh-CN"/>
        </w:rPr>
        <w:t xml:space="preserve"> field </w:t>
      </w:r>
      <w:r w:rsidR="00DC7A37" w:rsidRPr="00A36521">
        <w:rPr>
          <w:rFonts w:ascii="AdvPSA88A" w:hAnsi="AdvPSA88A" w:cs="AdvPSA88A"/>
          <w:lang w:eastAsia="zh-CN"/>
        </w:rPr>
        <w:t xml:space="preserve">is enough for indication, </w:t>
      </w:r>
      <w:r w:rsidR="00F37F09" w:rsidRPr="00A36521">
        <w:rPr>
          <w:rFonts w:ascii="AdvPSA88A" w:hAnsi="AdvPSA88A" w:cs="AdvPSA88A"/>
          <w:lang w:eastAsia="zh-CN"/>
        </w:rPr>
        <w:t>one with a large</w:t>
      </w:r>
      <w:r w:rsidR="00AA2E95" w:rsidRPr="00A36521">
        <w:rPr>
          <w:rFonts w:ascii="AdvPSA88A" w:hAnsi="AdvPSA88A" w:cs="AdvPSA88A"/>
          <w:lang w:eastAsia="zh-CN"/>
        </w:rPr>
        <w:t xml:space="preserve"> </w:t>
      </w:r>
      <w:r w:rsidR="00DC7A37" w:rsidRPr="00A36521">
        <w:rPr>
          <w:rFonts w:ascii="AdvPSA88A" w:hAnsi="AdvPSA88A" w:cs="AdvPSA88A"/>
          <w:lang w:eastAsia="zh-CN"/>
        </w:rPr>
        <w:t xml:space="preserve">Hamming Distance </w:t>
      </w:r>
      <w:r w:rsidR="00F37F09" w:rsidRPr="00A36521">
        <w:rPr>
          <w:rFonts w:ascii="AdvPSA88A" w:hAnsi="AdvPSA88A" w:cs="AdvPSA88A"/>
          <w:lang w:eastAsia="zh-CN"/>
        </w:rPr>
        <w:t>to those</w:t>
      </w:r>
      <w:r w:rsidR="00DC7A37" w:rsidRPr="00A36521">
        <w:rPr>
          <w:rFonts w:ascii="AdvPSA88A" w:hAnsi="AdvPSA88A" w:cs="AdvPSA88A"/>
          <w:lang w:eastAsia="zh-CN"/>
        </w:rPr>
        <w:t xml:space="preserve"> </w:t>
      </w:r>
      <w:r w:rsidRPr="00A36521">
        <w:rPr>
          <w:rFonts w:ascii="AdvPSA88A" w:hAnsi="AdvPSA88A" w:cs="AdvPSA88A"/>
          <w:lang w:eastAsia="zh-CN"/>
        </w:rPr>
        <w:t xml:space="preserve">already </w:t>
      </w:r>
      <w:r w:rsidR="00DC7A37" w:rsidRPr="00A36521">
        <w:rPr>
          <w:rFonts w:ascii="AdvPSA88A" w:hAnsi="AdvPSA88A" w:cs="AdvPSA88A"/>
          <w:lang w:eastAsia="zh-CN"/>
        </w:rPr>
        <w:t>used</w:t>
      </w:r>
      <w:r w:rsidR="00F37F09" w:rsidRPr="00A36521">
        <w:rPr>
          <w:rFonts w:ascii="AdvPSA88A" w:hAnsi="AdvPSA88A" w:cs="AdvPSA88A"/>
          <w:lang w:eastAsia="zh-CN"/>
        </w:rPr>
        <w:t xml:space="preserve"> should be chosen</w:t>
      </w:r>
      <w:r w:rsidR="0056231E" w:rsidRPr="00A36521">
        <w:rPr>
          <w:rFonts w:ascii="AdvPSA88A" w:hAnsi="AdvPSA88A" w:cs="AdvPSA88A"/>
          <w:lang w:eastAsia="zh-CN"/>
        </w:rPr>
        <w:t xml:space="preserve">, </w:t>
      </w:r>
      <w:r w:rsidR="00F37F09" w:rsidRPr="00A36521">
        <w:rPr>
          <w:rFonts w:ascii="AdvPSA88A" w:hAnsi="AdvPSA88A" w:cs="AdvPSA88A"/>
          <w:lang w:eastAsia="zh-CN"/>
        </w:rPr>
        <w:t>to</w:t>
      </w:r>
      <w:r w:rsidR="0056231E" w:rsidRPr="00A36521">
        <w:rPr>
          <w:rFonts w:ascii="AdvPSA88A" w:hAnsi="AdvPSA88A" w:cs="AdvPSA88A"/>
          <w:lang w:eastAsia="zh-CN"/>
        </w:rPr>
        <w:t xml:space="preserve"> reduc</w:t>
      </w:r>
      <w:r w:rsidR="00F37F09" w:rsidRPr="00A36521">
        <w:rPr>
          <w:rFonts w:ascii="AdvPSA88A" w:hAnsi="AdvPSA88A" w:cs="AdvPSA88A"/>
          <w:lang w:eastAsia="zh-CN"/>
        </w:rPr>
        <w:t>e</w:t>
      </w:r>
      <w:r w:rsidR="0056231E" w:rsidRPr="00A36521">
        <w:rPr>
          <w:rFonts w:ascii="AdvPSA88A" w:hAnsi="AdvPSA88A" w:cs="AdvPSA88A"/>
          <w:lang w:eastAsia="zh-CN"/>
        </w:rPr>
        <w:t xml:space="preserve"> false detection rate</w:t>
      </w:r>
      <w:r w:rsidR="00497743" w:rsidRPr="00A36521">
        <w:rPr>
          <w:rFonts w:ascii="AdvPSA88A" w:hAnsi="AdvPSA88A" w:cs="AdvPSA88A"/>
          <w:lang w:eastAsia="zh-CN"/>
        </w:rPr>
        <w:t>.</w:t>
      </w:r>
      <w:r w:rsidR="0056231E" w:rsidRPr="00A36521">
        <w:rPr>
          <w:rFonts w:ascii="AdvPSA88A" w:hAnsi="AdvPSA88A" w:cs="AdvPSA88A"/>
          <w:lang w:eastAsia="zh-CN"/>
        </w:rPr>
        <w:t xml:space="preserve"> </w:t>
      </w:r>
    </w:p>
    <w:p w14:paraId="5F9782EF" w14:textId="170B88E9" w:rsidR="00AA2E95" w:rsidRPr="00A36521" w:rsidRDefault="00820A2F" w:rsidP="00DC7A37">
      <w:pPr>
        <w:rPr>
          <w:rFonts w:ascii="AdvPSA88A" w:hAnsi="AdvPSA88A" w:cs="AdvPSA88A"/>
          <w:lang w:eastAsia="zh-CN"/>
        </w:rPr>
      </w:pPr>
      <w:r w:rsidRPr="00A36521">
        <w:rPr>
          <w:rFonts w:ascii="AdvPSA88A" w:hAnsi="AdvPSA88A" w:cs="AdvPSA88A"/>
          <w:lang w:eastAsia="zh-CN"/>
        </w:rPr>
        <w:t xml:space="preserve">In addition, considering that a unified rule for all system bandwidth and </w:t>
      </w:r>
      <w:r w:rsidR="00F37F09" w:rsidRPr="00A36521">
        <w:rPr>
          <w:rFonts w:ascii="AdvPSA88A" w:hAnsi="AdvPSA88A" w:cs="AdvPSA88A"/>
          <w:lang w:eastAsia="zh-CN"/>
        </w:rPr>
        <w:t>both</w:t>
      </w:r>
      <w:r w:rsidRPr="00A36521">
        <w:rPr>
          <w:rFonts w:ascii="AdvPSA88A" w:hAnsi="AdvPSA88A" w:cs="AdvPSA88A"/>
          <w:lang w:eastAsia="zh-CN"/>
        </w:rPr>
        <w:t xml:space="preserve"> UE UL bandwidth (i.e. 1.4 MHz and 5 MHz) can keep the specification simple, </w:t>
      </w:r>
      <w:r w:rsidR="00AA2E95" w:rsidRPr="00A36521">
        <w:rPr>
          <w:rFonts w:ascii="AdvPSA88A" w:hAnsi="AdvPSA88A" w:cs="AdvPSA88A"/>
          <w:lang w:eastAsia="zh-CN"/>
        </w:rPr>
        <w:t xml:space="preserve">it is suggested that </w:t>
      </w:r>
      <w:r w:rsidRPr="00A36521">
        <w:rPr>
          <w:rFonts w:ascii="AdvPSA88A" w:hAnsi="AdvPSA88A" w:cs="AdvPSA88A"/>
          <w:lang w:eastAsia="zh-CN"/>
        </w:rPr>
        <w:t xml:space="preserve">the  </w:t>
      </w:r>
      <w:r w:rsidRPr="00A36521">
        <w:rPr>
          <w:rFonts w:ascii="AdvPSA88A" w:hAnsi="AdvPSA88A" w:cs="AdvPSA88A"/>
          <w:position w:val="-24"/>
          <w:lang w:eastAsia="zh-CN"/>
        </w:rPr>
        <w:object w:dxaOrig="1359" w:dyaOrig="800" w14:anchorId="5EE99B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35pt;height:36.65pt" o:ole="">
            <v:imagedata r:id="rId8" o:title=""/>
          </v:shape>
          <o:OLEObject Type="Embed" ProgID="Equation.3" ShapeID="_x0000_i1025" DrawAspect="Content" ObjectID="_1587562109" r:id="rId9"/>
        </w:object>
      </w:r>
      <w:r w:rsidRPr="00A36521">
        <w:rPr>
          <w:rFonts w:ascii="AdvPSA88A" w:hAnsi="AdvPSA88A" w:cs="AdvPSA88A"/>
          <w:lang w:eastAsia="zh-CN"/>
        </w:rPr>
        <w:t xml:space="preserve"> MSB bits of </w:t>
      </w:r>
      <w:r w:rsidR="00AA2E95" w:rsidRPr="00A36521">
        <w:rPr>
          <w:rFonts w:ascii="AdvPSA88A" w:hAnsi="AdvPSA88A" w:cs="AdvPSA88A"/>
          <w:lang w:eastAsia="zh-CN"/>
        </w:rPr>
        <w:t>‘Resource block assignment’ are set to</w:t>
      </w:r>
      <w:r w:rsidRPr="00A36521">
        <w:rPr>
          <w:rFonts w:ascii="AdvPSA88A" w:hAnsi="AdvPSA88A" w:cs="AdvPSA88A"/>
          <w:lang w:eastAsia="zh-CN"/>
        </w:rPr>
        <w:t xml:space="preserve"> ‘All 1’</w:t>
      </w:r>
      <w:r w:rsidR="00AA2E95" w:rsidRPr="00A36521">
        <w:rPr>
          <w:rFonts w:ascii="AdvPSA88A" w:hAnsi="AdvPSA88A" w:cs="AdvPSA88A"/>
          <w:lang w:eastAsia="zh-CN"/>
        </w:rPr>
        <w:t xml:space="preserve">, and the states of the 5 LSB are chosen from ‘10101’ to ‘11111’. Therefore, the chosen state can be guaranteed as </w:t>
      </w:r>
      <w:r w:rsidR="00666A4F" w:rsidRPr="00A36521">
        <w:rPr>
          <w:rFonts w:ascii="AdvPSA88A" w:hAnsi="AdvPSA88A" w:cs="AdvPSA88A"/>
          <w:lang w:eastAsia="zh-CN"/>
        </w:rPr>
        <w:t xml:space="preserve">an </w:t>
      </w:r>
      <w:r w:rsidR="00AA2E95" w:rsidRPr="00A36521">
        <w:rPr>
          <w:rFonts w:ascii="AdvPSA88A" w:hAnsi="AdvPSA88A" w:cs="AdvPSA88A"/>
          <w:lang w:eastAsia="zh-CN"/>
        </w:rPr>
        <w:t xml:space="preserve">unused </w:t>
      </w:r>
      <w:r w:rsidR="00666A4F" w:rsidRPr="00A36521">
        <w:rPr>
          <w:rFonts w:ascii="AdvPSA88A" w:hAnsi="AdvPSA88A" w:cs="AdvPSA88A"/>
          <w:lang w:eastAsia="zh-CN"/>
        </w:rPr>
        <w:t xml:space="preserve">state </w:t>
      </w:r>
      <w:r w:rsidR="00AA2E95" w:rsidRPr="00A36521">
        <w:rPr>
          <w:rFonts w:ascii="AdvPSA88A" w:hAnsi="AdvPSA88A" w:cs="AdvPSA88A"/>
          <w:lang w:eastAsia="zh-CN"/>
        </w:rPr>
        <w:t xml:space="preserve">for any system bandwidth and </w:t>
      </w:r>
      <w:r w:rsidR="00666A4F" w:rsidRPr="00A36521">
        <w:rPr>
          <w:rFonts w:ascii="AdvPSA88A" w:hAnsi="AdvPSA88A" w:cs="AdvPSA88A"/>
          <w:lang w:eastAsia="zh-CN"/>
        </w:rPr>
        <w:t xml:space="preserve">any </w:t>
      </w:r>
      <w:r w:rsidR="00AA2E95" w:rsidRPr="00A36521">
        <w:rPr>
          <w:rFonts w:ascii="AdvPSA88A" w:hAnsi="AdvPSA88A" w:cs="AdvPSA88A"/>
          <w:lang w:eastAsia="zh-CN"/>
        </w:rPr>
        <w:t>UE UL bandwidth.</w:t>
      </w:r>
      <w:r w:rsidR="00C62C0B" w:rsidRPr="00A36521">
        <w:rPr>
          <w:rFonts w:ascii="AdvPSA88A" w:hAnsi="AdvPSA88A" w:cs="AdvPSA88A"/>
          <w:lang w:eastAsia="zh-CN"/>
        </w:rPr>
        <w:t xml:space="preserve"> </w:t>
      </w:r>
      <w:r w:rsidR="00AA2E95" w:rsidRPr="00A36521">
        <w:rPr>
          <w:rFonts w:ascii="AdvPSA88A" w:hAnsi="AdvPSA88A" w:cs="AdvPSA88A"/>
          <w:lang w:eastAsia="zh-CN"/>
        </w:rPr>
        <w:fldChar w:fldCharType="begin"/>
      </w:r>
      <w:r w:rsidR="00AA2E95" w:rsidRPr="00A36521">
        <w:rPr>
          <w:rFonts w:ascii="AdvPSA88A" w:hAnsi="AdvPSA88A" w:cs="AdvPSA88A"/>
          <w:lang w:eastAsia="zh-CN"/>
        </w:rPr>
        <w:instrText xml:space="preserve"> REF _Ref512268461 \h </w:instrText>
      </w:r>
      <w:r w:rsidR="00AA2E95" w:rsidRPr="00A36521">
        <w:rPr>
          <w:rFonts w:ascii="AdvPSA88A" w:hAnsi="AdvPSA88A" w:cs="AdvPSA88A"/>
          <w:lang w:eastAsia="zh-CN"/>
        </w:rPr>
      </w:r>
      <w:r w:rsidR="00AA2E95" w:rsidRPr="00A36521">
        <w:rPr>
          <w:rFonts w:ascii="AdvPSA88A" w:hAnsi="AdvPSA88A" w:cs="AdvPSA88A"/>
          <w:lang w:eastAsia="zh-CN"/>
        </w:rPr>
        <w:fldChar w:fldCharType="separate"/>
      </w:r>
      <w:r w:rsidR="00FD3F07" w:rsidRPr="00A36521">
        <w:t>Table 1</w:t>
      </w:r>
      <w:r w:rsidR="00AA2E95" w:rsidRPr="00A36521">
        <w:rPr>
          <w:rFonts w:ascii="AdvPSA88A" w:hAnsi="AdvPSA88A" w:cs="AdvPSA88A"/>
          <w:lang w:eastAsia="zh-CN"/>
        </w:rPr>
        <w:fldChar w:fldCharType="end"/>
      </w:r>
      <w:r w:rsidR="00AA2E95" w:rsidRPr="00A36521">
        <w:rPr>
          <w:rFonts w:ascii="AdvPSA88A" w:hAnsi="AdvPSA88A" w:cs="AdvPSA88A"/>
          <w:lang w:eastAsia="zh-CN"/>
        </w:rPr>
        <w:t xml:space="preserve"> shows</w:t>
      </w:r>
      <w:r w:rsidR="00666A4F" w:rsidRPr="00A36521">
        <w:rPr>
          <w:rFonts w:ascii="AdvPSA88A" w:hAnsi="AdvPSA88A" w:cs="AdvPSA88A"/>
          <w:lang w:eastAsia="zh-CN"/>
        </w:rPr>
        <w:t xml:space="preserve"> the average Hamming Distance from ‘10101~11111’ to ‘00000~10100’. </w:t>
      </w:r>
    </w:p>
    <w:p w14:paraId="5286FF7D" w14:textId="77777777" w:rsidR="00AA2E95" w:rsidRPr="00A36521" w:rsidRDefault="00AA2E95" w:rsidP="00AA2E95">
      <w:pPr>
        <w:pStyle w:val="Caption"/>
        <w:keepNext/>
      </w:pPr>
      <w:bookmarkStart w:id="5" w:name="_Ref512268461"/>
      <w:r w:rsidRPr="00A36521">
        <w:t xml:space="preserve">Table </w:t>
      </w:r>
      <w:fldSimple w:instr=" SEQ Table \* ARABIC ">
        <w:r w:rsidR="00FD3F07" w:rsidRPr="00A36521">
          <w:t>1</w:t>
        </w:r>
      </w:fldSimple>
      <w:bookmarkEnd w:id="5"/>
      <w:r w:rsidRPr="00A36521">
        <w:t xml:space="preserve"> Average Hamming Distance from ‘10101~11111’ to ‘00000~10100’</w:t>
      </w:r>
    </w:p>
    <w:tbl>
      <w:tblPr>
        <w:tblStyle w:val="TableGrid"/>
        <w:tblW w:w="0" w:type="auto"/>
        <w:jc w:val="center"/>
        <w:tblLook w:val="04A0" w:firstRow="1" w:lastRow="0" w:firstColumn="1" w:lastColumn="0" w:noHBand="0" w:noVBand="1"/>
      </w:tblPr>
      <w:tblGrid>
        <w:gridCol w:w="2268"/>
        <w:gridCol w:w="2248"/>
        <w:gridCol w:w="2288"/>
        <w:gridCol w:w="2268"/>
      </w:tblGrid>
      <w:tr w:rsidR="00DC7A37" w:rsidRPr="00A36521" w14:paraId="28B80EE5" w14:textId="77777777" w:rsidTr="00DC7A37">
        <w:trPr>
          <w:jc w:val="center"/>
        </w:trPr>
        <w:tc>
          <w:tcPr>
            <w:tcW w:w="2268" w:type="dxa"/>
            <w:shd w:val="clear" w:color="auto" w:fill="D9D9D9" w:themeFill="background1" w:themeFillShade="D9"/>
            <w:vAlign w:val="center"/>
          </w:tcPr>
          <w:p w14:paraId="20043122"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States</w:t>
            </w:r>
            <w:r w:rsidR="0056231E" w:rsidRPr="00A36521">
              <w:rPr>
                <w:rFonts w:ascii="AdvPSA88A" w:hAnsi="AdvPSA88A" w:cs="AdvPSA88A"/>
                <w:lang w:eastAsia="zh-CN"/>
              </w:rPr>
              <w:t xml:space="preserve"> of LSB 5 bits</w:t>
            </w:r>
          </w:p>
        </w:tc>
        <w:tc>
          <w:tcPr>
            <w:tcW w:w="2248" w:type="dxa"/>
            <w:shd w:val="clear" w:color="auto" w:fill="D9D9D9" w:themeFill="background1" w:themeFillShade="D9"/>
            <w:vAlign w:val="center"/>
          </w:tcPr>
          <w:p w14:paraId="5BDDAD35"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Average Hamming Distance</w:t>
            </w:r>
          </w:p>
        </w:tc>
        <w:tc>
          <w:tcPr>
            <w:tcW w:w="2288" w:type="dxa"/>
            <w:shd w:val="clear" w:color="auto" w:fill="D9D9D9" w:themeFill="background1" w:themeFillShade="D9"/>
            <w:vAlign w:val="center"/>
          </w:tcPr>
          <w:p w14:paraId="624AAB82" w14:textId="77777777" w:rsidR="00DC7A37" w:rsidRPr="00A36521" w:rsidRDefault="0056231E" w:rsidP="00DC7A37">
            <w:pPr>
              <w:spacing w:before="60" w:after="60"/>
              <w:jc w:val="center"/>
              <w:rPr>
                <w:rFonts w:ascii="AdvPSA88A" w:hAnsi="AdvPSA88A" w:cs="AdvPSA88A"/>
                <w:lang w:eastAsia="zh-CN"/>
              </w:rPr>
            </w:pPr>
            <w:r w:rsidRPr="00A36521">
              <w:rPr>
                <w:rFonts w:ascii="AdvPSA88A" w:hAnsi="AdvPSA88A" w:cs="AdvPSA88A"/>
                <w:lang w:eastAsia="zh-CN"/>
              </w:rPr>
              <w:t>States of LSB 5 bits</w:t>
            </w:r>
          </w:p>
        </w:tc>
        <w:tc>
          <w:tcPr>
            <w:tcW w:w="2268" w:type="dxa"/>
            <w:shd w:val="clear" w:color="auto" w:fill="D9D9D9" w:themeFill="background1" w:themeFillShade="D9"/>
            <w:vAlign w:val="center"/>
          </w:tcPr>
          <w:p w14:paraId="65A29196"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Average Hamming Distance</w:t>
            </w:r>
          </w:p>
        </w:tc>
      </w:tr>
      <w:tr w:rsidR="00DC7A37" w:rsidRPr="00A36521" w14:paraId="5DC2EAC3" w14:textId="77777777" w:rsidTr="00DC7A37">
        <w:trPr>
          <w:jc w:val="center"/>
        </w:trPr>
        <w:tc>
          <w:tcPr>
            <w:tcW w:w="2268" w:type="dxa"/>
            <w:vAlign w:val="center"/>
          </w:tcPr>
          <w:p w14:paraId="38203425"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10101</w:t>
            </w:r>
          </w:p>
        </w:tc>
        <w:tc>
          <w:tcPr>
            <w:tcW w:w="2248" w:type="dxa"/>
            <w:vAlign w:val="center"/>
          </w:tcPr>
          <w:p w14:paraId="467D37D2" w14:textId="77777777" w:rsidR="00DC7A37" w:rsidRPr="00A36521" w:rsidRDefault="00DC7A37" w:rsidP="00DC7A37">
            <w:pPr>
              <w:pStyle w:val="ListParagraph"/>
              <w:snapToGrid w:val="0"/>
              <w:spacing w:before="60" w:after="60" w:line="240" w:lineRule="auto"/>
              <w:ind w:firstLineChars="0" w:firstLine="0"/>
              <w:jc w:val="center"/>
            </w:pPr>
            <w:r w:rsidRPr="00A36521">
              <w:t>2.1429</w:t>
            </w:r>
          </w:p>
        </w:tc>
        <w:tc>
          <w:tcPr>
            <w:tcW w:w="2288" w:type="dxa"/>
            <w:vAlign w:val="center"/>
          </w:tcPr>
          <w:p w14:paraId="4CD35EF6"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11011</w:t>
            </w:r>
          </w:p>
        </w:tc>
        <w:tc>
          <w:tcPr>
            <w:tcW w:w="2268" w:type="dxa"/>
            <w:vAlign w:val="center"/>
          </w:tcPr>
          <w:p w14:paraId="63EEDDE1" w14:textId="77777777" w:rsidR="00DC7A37" w:rsidRPr="00A36521" w:rsidRDefault="00DC7A37" w:rsidP="00DC7A37">
            <w:pPr>
              <w:pStyle w:val="ListParagraph"/>
              <w:snapToGrid w:val="0"/>
              <w:spacing w:before="60" w:after="60" w:line="240" w:lineRule="auto"/>
              <w:ind w:firstLineChars="0" w:firstLine="0"/>
              <w:jc w:val="center"/>
            </w:pPr>
            <w:r w:rsidRPr="00A36521">
              <w:t>2.6190</w:t>
            </w:r>
          </w:p>
        </w:tc>
      </w:tr>
      <w:tr w:rsidR="00DC7A37" w:rsidRPr="00A36521" w14:paraId="7E2573CF" w14:textId="77777777" w:rsidTr="00DC7A37">
        <w:trPr>
          <w:jc w:val="center"/>
        </w:trPr>
        <w:tc>
          <w:tcPr>
            <w:tcW w:w="2268" w:type="dxa"/>
            <w:vAlign w:val="center"/>
          </w:tcPr>
          <w:p w14:paraId="19B51581"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10110</w:t>
            </w:r>
          </w:p>
        </w:tc>
        <w:tc>
          <w:tcPr>
            <w:tcW w:w="2248" w:type="dxa"/>
            <w:vAlign w:val="center"/>
          </w:tcPr>
          <w:p w14:paraId="5306C776" w14:textId="77777777" w:rsidR="00DC7A37" w:rsidRPr="00A36521" w:rsidRDefault="00DC7A37" w:rsidP="00DC7A37">
            <w:pPr>
              <w:pStyle w:val="ListParagraph"/>
              <w:snapToGrid w:val="0"/>
              <w:spacing w:before="60" w:after="60" w:line="240" w:lineRule="auto"/>
              <w:ind w:firstLineChars="0" w:firstLine="0"/>
              <w:jc w:val="center"/>
            </w:pPr>
            <w:r w:rsidRPr="00A36521">
              <w:t>2.2381</w:t>
            </w:r>
          </w:p>
        </w:tc>
        <w:tc>
          <w:tcPr>
            <w:tcW w:w="2288" w:type="dxa"/>
            <w:vAlign w:val="center"/>
          </w:tcPr>
          <w:p w14:paraId="461ECC4A"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11100</w:t>
            </w:r>
          </w:p>
        </w:tc>
        <w:tc>
          <w:tcPr>
            <w:tcW w:w="2268" w:type="dxa"/>
            <w:vAlign w:val="center"/>
          </w:tcPr>
          <w:p w14:paraId="2690053B" w14:textId="77777777" w:rsidR="00DC7A37" w:rsidRPr="00A36521" w:rsidRDefault="00DC7A37" w:rsidP="00DC7A37">
            <w:pPr>
              <w:pStyle w:val="ListParagraph"/>
              <w:snapToGrid w:val="0"/>
              <w:spacing w:before="60" w:after="60" w:line="240" w:lineRule="auto"/>
              <w:ind w:firstLineChars="0" w:firstLine="0"/>
              <w:jc w:val="center"/>
            </w:pPr>
            <w:r w:rsidRPr="00A36521">
              <w:t>2.6190</w:t>
            </w:r>
          </w:p>
        </w:tc>
      </w:tr>
      <w:tr w:rsidR="00DC7A37" w:rsidRPr="00A36521" w14:paraId="5FD220D4" w14:textId="77777777" w:rsidTr="00DC7A37">
        <w:trPr>
          <w:jc w:val="center"/>
        </w:trPr>
        <w:tc>
          <w:tcPr>
            <w:tcW w:w="2268" w:type="dxa"/>
            <w:vAlign w:val="center"/>
          </w:tcPr>
          <w:p w14:paraId="7DD8C20F"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10111</w:t>
            </w:r>
          </w:p>
        </w:tc>
        <w:tc>
          <w:tcPr>
            <w:tcW w:w="2248" w:type="dxa"/>
            <w:vAlign w:val="center"/>
          </w:tcPr>
          <w:p w14:paraId="7F99AF02" w14:textId="77777777" w:rsidR="00DC7A37" w:rsidRPr="00A36521" w:rsidRDefault="00DC7A37" w:rsidP="00DC7A37">
            <w:pPr>
              <w:pStyle w:val="ListParagraph"/>
              <w:snapToGrid w:val="0"/>
              <w:spacing w:before="60" w:after="60" w:line="240" w:lineRule="auto"/>
              <w:ind w:firstLineChars="0" w:firstLine="0"/>
              <w:jc w:val="center"/>
            </w:pPr>
            <w:r w:rsidRPr="00A36521">
              <w:t>2.3810</w:t>
            </w:r>
          </w:p>
        </w:tc>
        <w:tc>
          <w:tcPr>
            <w:tcW w:w="2288" w:type="dxa"/>
            <w:vAlign w:val="center"/>
          </w:tcPr>
          <w:p w14:paraId="45DBDFC7"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11101</w:t>
            </w:r>
          </w:p>
        </w:tc>
        <w:tc>
          <w:tcPr>
            <w:tcW w:w="2268" w:type="dxa"/>
            <w:vAlign w:val="center"/>
          </w:tcPr>
          <w:p w14:paraId="1F24BF78" w14:textId="77777777" w:rsidR="00DC7A37" w:rsidRPr="00A36521" w:rsidRDefault="00DC7A37" w:rsidP="00DC7A37">
            <w:pPr>
              <w:pStyle w:val="ListParagraph"/>
              <w:snapToGrid w:val="0"/>
              <w:spacing w:before="60" w:after="60" w:line="240" w:lineRule="auto"/>
              <w:ind w:firstLineChars="0" w:firstLine="0"/>
              <w:jc w:val="center"/>
            </w:pPr>
            <w:r w:rsidRPr="00A36521">
              <w:t>2.7619</w:t>
            </w:r>
          </w:p>
        </w:tc>
      </w:tr>
      <w:tr w:rsidR="00DC7A37" w:rsidRPr="00A36521" w14:paraId="6909643C" w14:textId="77777777" w:rsidTr="00DC7A37">
        <w:trPr>
          <w:jc w:val="center"/>
        </w:trPr>
        <w:tc>
          <w:tcPr>
            <w:tcW w:w="2268" w:type="dxa"/>
            <w:vAlign w:val="center"/>
          </w:tcPr>
          <w:p w14:paraId="1B4254BC"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11000</w:t>
            </w:r>
          </w:p>
        </w:tc>
        <w:tc>
          <w:tcPr>
            <w:tcW w:w="2248" w:type="dxa"/>
            <w:vAlign w:val="center"/>
          </w:tcPr>
          <w:p w14:paraId="5AB98377" w14:textId="77777777" w:rsidR="00DC7A37" w:rsidRPr="00A36521" w:rsidRDefault="00DC7A37" w:rsidP="00DC7A37">
            <w:pPr>
              <w:pStyle w:val="ListParagraph"/>
              <w:snapToGrid w:val="0"/>
              <w:spacing w:before="60" w:after="60" w:line="240" w:lineRule="auto"/>
              <w:ind w:firstLineChars="0" w:firstLine="0"/>
              <w:jc w:val="center"/>
            </w:pPr>
            <w:r w:rsidRPr="00A36521">
              <w:t>2.3810</w:t>
            </w:r>
          </w:p>
        </w:tc>
        <w:tc>
          <w:tcPr>
            <w:tcW w:w="2288" w:type="dxa"/>
            <w:vAlign w:val="center"/>
          </w:tcPr>
          <w:p w14:paraId="19F55DE6"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11110</w:t>
            </w:r>
          </w:p>
        </w:tc>
        <w:tc>
          <w:tcPr>
            <w:tcW w:w="2268" w:type="dxa"/>
            <w:vAlign w:val="center"/>
          </w:tcPr>
          <w:p w14:paraId="75200915" w14:textId="77777777" w:rsidR="00DC7A37" w:rsidRPr="00A36521" w:rsidRDefault="00DC7A37" w:rsidP="00DC7A37">
            <w:pPr>
              <w:pStyle w:val="ListParagraph"/>
              <w:snapToGrid w:val="0"/>
              <w:spacing w:before="60" w:after="60" w:line="240" w:lineRule="auto"/>
              <w:ind w:firstLineChars="0" w:firstLine="0"/>
              <w:jc w:val="center"/>
            </w:pPr>
            <w:r w:rsidRPr="00A36521">
              <w:t>2.8571</w:t>
            </w:r>
          </w:p>
        </w:tc>
      </w:tr>
      <w:tr w:rsidR="00DC7A37" w:rsidRPr="00A36521" w14:paraId="5AC81FCC" w14:textId="77777777" w:rsidTr="00C87F61">
        <w:trPr>
          <w:jc w:val="center"/>
        </w:trPr>
        <w:tc>
          <w:tcPr>
            <w:tcW w:w="2268" w:type="dxa"/>
            <w:vAlign w:val="center"/>
          </w:tcPr>
          <w:p w14:paraId="28574A82"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11001</w:t>
            </w:r>
          </w:p>
        </w:tc>
        <w:tc>
          <w:tcPr>
            <w:tcW w:w="2248" w:type="dxa"/>
            <w:vAlign w:val="center"/>
          </w:tcPr>
          <w:p w14:paraId="37D2289B" w14:textId="77777777" w:rsidR="00DC7A37" w:rsidRPr="00A36521" w:rsidRDefault="00DC7A37" w:rsidP="00DC7A37">
            <w:pPr>
              <w:pStyle w:val="ListParagraph"/>
              <w:snapToGrid w:val="0"/>
              <w:spacing w:before="60" w:after="60" w:line="240" w:lineRule="auto"/>
              <w:ind w:firstLineChars="0" w:firstLine="0"/>
              <w:jc w:val="center"/>
            </w:pPr>
            <w:r w:rsidRPr="00A36521">
              <w:t>2.4762</w:t>
            </w:r>
          </w:p>
        </w:tc>
        <w:tc>
          <w:tcPr>
            <w:tcW w:w="2288" w:type="dxa"/>
            <w:shd w:val="clear" w:color="auto" w:fill="E2EFD9" w:themeFill="accent6" w:themeFillTint="33"/>
            <w:vAlign w:val="center"/>
          </w:tcPr>
          <w:p w14:paraId="146C91CF"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11111</w:t>
            </w:r>
          </w:p>
        </w:tc>
        <w:tc>
          <w:tcPr>
            <w:tcW w:w="2268" w:type="dxa"/>
            <w:shd w:val="clear" w:color="auto" w:fill="E2EFD9" w:themeFill="accent6" w:themeFillTint="33"/>
            <w:vAlign w:val="center"/>
          </w:tcPr>
          <w:p w14:paraId="24228153" w14:textId="77777777" w:rsidR="00DC7A37" w:rsidRPr="00A36521" w:rsidRDefault="00DC7A37" w:rsidP="00DC7A37">
            <w:pPr>
              <w:pStyle w:val="ListParagraph"/>
              <w:snapToGrid w:val="0"/>
              <w:spacing w:before="60" w:after="60" w:line="240" w:lineRule="auto"/>
              <w:ind w:firstLineChars="0" w:firstLine="0"/>
              <w:jc w:val="center"/>
            </w:pPr>
            <w:r w:rsidRPr="00A36521">
              <w:t>3.0000</w:t>
            </w:r>
          </w:p>
        </w:tc>
      </w:tr>
      <w:tr w:rsidR="00DC7A37" w:rsidRPr="00A36521" w14:paraId="3D957F23" w14:textId="77777777" w:rsidTr="00DC7A37">
        <w:trPr>
          <w:jc w:val="center"/>
        </w:trPr>
        <w:tc>
          <w:tcPr>
            <w:tcW w:w="2268" w:type="dxa"/>
            <w:vAlign w:val="center"/>
          </w:tcPr>
          <w:p w14:paraId="4A78BC5C" w14:textId="77777777" w:rsidR="00DC7A37" w:rsidRPr="00A36521" w:rsidRDefault="00DC7A37" w:rsidP="00DC7A37">
            <w:pPr>
              <w:spacing w:before="60" w:after="60"/>
              <w:jc w:val="center"/>
              <w:rPr>
                <w:rFonts w:ascii="AdvPSA88A" w:hAnsi="AdvPSA88A" w:cs="AdvPSA88A"/>
                <w:lang w:eastAsia="zh-CN"/>
              </w:rPr>
            </w:pPr>
            <w:r w:rsidRPr="00A36521">
              <w:rPr>
                <w:rFonts w:ascii="AdvPSA88A" w:hAnsi="AdvPSA88A" w:cs="AdvPSA88A"/>
                <w:lang w:eastAsia="zh-CN"/>
              </w:rPr>
              <w:t>11010</w:t>
            </w:r>
          </w:p>
        </w:tc>
        <w:tc>
          <w:tcPr>
            <w:tcW w:w="2248" w:type="dxa"/>
            <w:vAlign w:val="center"/>
          </w:tcPr>
          <w:p w14:paraId="14DEFACE" w14:textId="77777777" w:rsidR="00DC7A37" w:rsidRPr="00A36521" w:rsidRDefault="00DC7A37" w:rsidP="00DC7A37">
            <w:pPr>
              <w:pStyle w:val="ListParagraph"/>
              <w:snapToGrid w:val="0"/>
              <w:spacing w:before="60" w:after="60" w:line="240" w:lineRule="auto"/>
              <w:ind w:firstLineChars="0" w:firstLine="0"/>
              <w:jc w:val="center"/>
            </w:pPr>
            <w:r w:rsidRPr="00A36521">
              <w:t>2.5238</w:t>
            </w:r>
          </w:p>
        </w:tc>
        <w:tc>
          <w:tcPr>
            <w:tcW w:w="2288" w:type="dxa"/>
            <w:vAlign w:val="center"/>
          </w:tcPr>
          <w:p w14:paraId="49485B18" w14:textId="77777777" w:rsidR="00DC7A37" w:rsidRPr="00A36521" w:rsidRDefault="00DC7A37" w:rsidP="00DC7A37">
            <w:pPr>
              <w:spacing w:before="60" w:after="60"/>
              <w:jc w:val="center"/>
              <w:rPr>
                <w:rFonts w:ascii="AdvPSA88A" w:hAnsi="AdvPSA88A" w:cs="AdvPSA88A"/>
                <w:lang w:eastAsia="zh-CN"/>
              </w:rPr>
            </w:pPr>
          </w:p>
        </w:tc>
        <w:tc>
          <w:tcPr>
            <w:tcW w:w="2268" w:type="dxa"/>
            <w:vAlign w:val="center"/>
          </w:tcPr>
          <w:p w14:paraId="77DB92A3" w14:textId="77777777" w:rsidR="00DC7A37" w:rsidRPr="00A36521" w:rsidRDefault="00DC7A37" w:rsidP="00DC7A37">
            <w:pPr>
              <w:spacing w:before="60" w:after="60"/>
              <w:jc w:val="center"/>
              <w:rPr>
                <w:rFonts w:ascii="AdvPSA88A" w:hAnsi="AdvPSA88A" w:cs="AdvPSA88A"/>
                <w:lang w:eastAsia="zh-CN"/>
              </w:rPr>
            </w:pPr>
          </w:p>
        </w:tc>
      </w:tr>
    </w:tbl>
    <w:p w14:paraId="2B3B2860" w14:textId="77777777" w:rsidR="00DC7A37" w:rsidRPr="00A36521" w:rsidRDefault="00666A4F" w:rsidP="003F48FC">
      <w:pPr>
        <w:spacing w:before="120"/>
        <w:rPr>
          <w:rFonts w:ascii="AdvPSA88A" w:hAnsi="AdvPSA88A" w:cs="AdvPSA88A"/>
          <w:lang w:eastAsia="zh-CN"/>
        </w:rPr>
      </w:pPr>
      <w:r w:rsidRPr="00A36521">
        <w:rPr>
          <w:rFonts w:ascii="AdvPSA88A" w:hAnsi="AdvPSA88A" w:cs="AdvPSA88A"/>
          <w:lang w:eastAsia="zh-CN"/>
        </w:rPr>
        <w:t xml:space="preserve">As can be seen from </w:t>
      </w:r>
      <w:r w:rsidRPr="00A36521">
        <w:rPr>
          <w:rFonts w:ascii="AdvPSA88A" w:hAnsi="AdvPSA88A" w:cs="AdvPSA88A"/>
          <w:lang w:eastAsia="zh-CN"/>
        </w:rPr>
        <w:fldChar w:fldCharType="begin"/>
      </w:r>
      <w:r w:rsidRPr="00A36521">
        <w:rPr>
          <w:rFonts w:ascii="AdvPSA88A" w:hAnsi="AdvPSA88A" w:cs="AdvPSA88A"/>
          <w:lang w:eastAsia="zh-CN"/>
        </w:rPr>
        <w:instrText xml:space="preserve"> REF _Ref512268461 \h </w:instrText>
      </w:r>
      <w:r w:rsidR="003F48FC" w:rsidRPr="00A36521">
        <w:rPr>
          <w:rFonts w:ascii="AdvPSA88A" w:hAnsi="AdvPSA88A" w:cs="AdvPSA88A"/>
          <w:lang w:eastAsia="zh-CN"/>
        </w:rPr>
        <w:instrText xml:space="preserve"> \* MERGEFORMAT </w:instrText>
      </w:r>
      <w:r w:rsidRPr="00A36521">
        <w:rPr>
          <w:rFonts w:ascii="AdvPSA88A" w:hAnsi="AdvPSA88A" w:cs="AdvPSA88A"/>
          <w:lang w:eastAsia="zh-CN"/>
        </w:rPr>
      </w:r>
      <w:r w:rsidRPr="00A36521">
        <w:rPr>
          <w:rFonts w:ascii="AdvPSA88A" w:hAnsi="AdvPSA88A" w:cs="AdvPSA88A"/>
          <w:lang w:eastAsia="zh-CN"/>
        </w:rPr>
        <w:fldChar w:fldCharType="separate"/>
      </w:r>
      <w:r w:rsidR="00FD3F07" w:rsidRPr="00A36521">
        <w:t>Table 1</w:t>
      </w:r>
      <w:r w:rsidRPr="00A36521">
        <w:rPr>
          <w:rFonts w:ascii="AdvPSA88A" w:hAnsi="AdvPSA88A" w:cs="AdvPSA88A"/>
          <w:lang w:eastAsia="zh-CN"/>
        </w:rPr>
        <w:fldChar w:fldCharType="end"/>
      </w:r>
      <w:r w:rsidRPr="00A36521">
        <w:rPr>
          <w:rFonts w:ascii="AdvPSA88A" w:hAnsi="AdvPSA88A" w:cs="AdvPSA88A"/>
          <w:lang w:eastAsia="zh-CN"/>
        </w:rPr>
        <w:t xml:space="preserve">, ‘11111’ has the largest </w:t>
      </w:r>
      <w:r w:rsidR="00C7277B" w:rsidRPr="00A36521">
        <w:rPr>
          <w:rFonts w:ascii="AdvPSA88A" w:hAnsi="AdvPSA88A" w:cs="AdvPSA88A"/>
          <w:lang w:eastAsia="zh-CN"/>
        </w:rPr>
        <w:t xml:space="preserve">average </w:t>
      </w:r>
      <w:r w:rsidR="008D6FFA" w:rsidRPr="00A36521">
        <w:rPr>
          <w:rFonts w:ascii="AdvPSA88A" w:hAnsi="AdvPSA88A" w:cs="AdvPSA88A"/>
          <w:lang w:eastAsia="zh-CN"/>
        </w:rPr>
        <w:t xml:space="preserve">Hamming Distance to ‘00000~10100’. Combined with the ‘All 1’ of the </w:t>
      </w:r>
      <w:r w:rsidR="008D6FFA" w:rsidRPr="00A36521">
        <w:rPr>
          <w:rFonts w:ascii="AdvPSA88A" w:hAnsi="AdvPSA88A" w:cs="AdvPSA88A"/>
          <w:position w:val="-24"/>
          <w:lang w:eastAsia="zh-CN"/>
        </w:rPr>
        <w:object w:dxaOrig="1359" w:dyaOrig="800" w14:anchorId="42FD48AB">
          <v:shape id="_x0000_i1026" type="#_x0000_t75" style="width:61.35pt;height:36.65pt" o:ole="">
            <v:imagedata r:id="rId8" o:title=""/>
          </v:shape>
          <o:OLEObject Type="Embed" ProgID="Equation.3" ShapeID="_x0000_i1026" DrawAspect="Content" ObjectID="_1587562110" r:id="rId10"/>
        </w:object>
      </w:r>
      <w:r w:rsidR="008D6FFA" w:rsidRPr="00A36521">
        <w:rPr>
          <w:rFonts w:ascii="AdvPSA88A" w:hAnsi="AdvPSA88A" w:cs="AdvPSA88A"/>
          <w:lang w:eastAsia="zh-CN"/>
        </w:rPr>
        <w:t xml:space="preserve"> MSB bits, we propose to use ‘All 1’ as the indication flag in ‘Resource block assignment’ field of DCI format 6-0A.</w:t>
      </w:r>
    </w:p>
    <w:p w14:paraId="1788A95E" w14:textId="77777777" w:rsidR="00493ABA" w:rsidRPr="00A36521" w:rsidRDefault="00493ABA" w:rsidP="003F48FC">
      <w:pPr>
        <w:rPr>
          <w:i/>
          <w:lang w:eastAsia="zh-CN"/>
        </w:rPr>
      </w:pPr>
      <w:r w:rsidRPr="00A36521">
        <w:rPr>
          <w:rFonts w:hint="eastAsia"/>
          <w:b/>
          <w:i/>
          <w:lang w:eastAsia="zh-CN"/>
        </w:rPr>
        <w:t>Proposal</w:t>
      </w:r>
      <w:r w:rsidRPr="00A36521">
        <w:rPr>
          <w:b/>
          <w:i/>
          <w:lang w:eastAsia="zh-CN"/>
        </w:rPr>
        <w:t xml:space="preserve"> </w:t>
      </w:r>
      <w:r w:rsidR="00DC7A37" w:rsidRPr="00A36521">
        <w:rPr>
          <w:b/>
          <w:i/>
          <w:lang w:eastAsia="zh-CN"/>
        </w:rPr>
        <w:t>1</w:t>
      </w:r>
      <w:r w:rsidRPr="00A36521">
        <w:rPr>
          <w:rFonts w:hint="eastAsia"/>
          <w:i/>
          <w:lang w:eastAsia="zh-CN"/>
        </w:rPr>
        <w:t>:</w:t>
      </w:r>
      <w:r w:rsidR="008D6FFA" w:rsidRPr="00A36521">
        <w:t xml:space="preserve"> </w:t>
      </w:r>
      <w:r w:rsidR="008D6FFA" w:rsidRPr="00A36521">
        <w:rPr>
          <w:i/>
          <w:lang w:eastAsia="zh-CN"/>
        </w:rPr>
        <w:t>For the UE-specific UL HARQ-ACK feedback in CE Mode A, ACK is i</w:t>
      </w:r>
      <w:r w:rsidR="00C87F61" w:rsidRPr="00A36521">
        <w:rPr>
          <w:i/>
          <w:lang w:eastAsia="zh-CN"/>
        </w:rPr>
        <w:t>ndicated by DCI format 6-0A where ‘Resource block assignment’ field is set to be ’All 1’.</w:t>
      </w:r>
    </w:p>
    <w:p w14:paraId="70D6415B" w14:textId="77777777" w:rsidR="00B522A6" w:rsidRPr="00A36521" w:rsidRDefault="00B522A6" w:rsidP="003F48FC">
      <w:pPr>
        <w:spacing w:before="120"/>
        <w:rPr>
          <w:rFonts w:ascii="AdvPSA88A" w:hAnsi="AdvPSA88A" w:cs="AdvPSA88A"/>
          <w:lang w:eastAsia="zh-CN"/>
        </w:rPr>
      </w:pPr>
      <w:r w:rsidRPr="00A36521">
        <w:rPr>
          <w:rFonts w:ascii="AdvPSA88A" w:hAnsi="AdvPSA88A" w:cs="AdvPSA88A"/>
          <w:lang w:eastAsia="zh-CN"/>
        </w:rPr>
        <w:t xml:space="preserve">In addition, the resource allocation field may be extended due to the introduction of sub-PRB allocation. </w:t>
      </w:r>
      <w:r w:rsidR="001E6A84" w:rsidRPr="00A36521">
        <w:rPr>
          <w:rFonts w:ascii="AdvPSA88A" w:hAnsi="AdvPSA88A" w:cs="AdvPSA88A"/>
          <w:lang w:eastAsia="zh-CN"/>
        </w:rPr>
        <w:t xml:space="preserve">Also, due to the </w:t>
      </w:r>
      <w:r w:rsidR="002358C2" w:rsidRPr="00A36521">
        <w:rPr>
          <w:rFonts w:ascii="AdvPSA88A" w:hAnsi="AdvPSA88A" w:cs="AdvPSA88A"/>
          <w:lang w:eastAsia="zh-CN"/>
        </w:rPr>
        <w:t>sub-</w:t>
      </w:r>
      <w:r w:rsidR="001E6A84" w:rsidRPr="00A36521">
        <w:rPr>
          <w:rFonts w:ascii="AdvPSA88A" w:hAnsi="AdvPSA88A" w:cs="AdvPSA88A"/>
          <w:lang w:eastAsia="zh-CN"/>
        </w:rPr>
        <w:t xml:space="preserve">topic of flexible staring PRB, some of the unused resource allocation states may be used. </w:t>
      </w:r>
      <w:r w:rsidRPr="00A36521">
        <w:rPr>
          <w:rFonts w:ascii="AdvPSA88A" w:hAnsi="AdvPSA88A" w:cs="AdvPSA88A"/>
          <w:lang w:eastAsia="zh-CN"/>
        </w:rPr>
        <w:t xml:space="preserve">In this case, the above scheme still holds if </w:t>
      </w:r>
      <w:r w:rsidR="00C87F61" w:rsidRPr="00A36521">
        <w:rPr>
          <w:rFonts w:ascii="AdvPSA88A" w:hAnsi="AdvPSA88A" w:cs="AdvPSA88A"/>
          <w:lang w:eastAsia="zh-CN"/>
        </w:rPr>
        <w:t>‘All 1’</w:t>
      </w:r>
      <w:r w:rsidRPr="00A36521">
        <w:rPr>
          <w:rFonts w:ascii="AdvPSA88A" w:hAnsi="AdvPSA88A" w:cs="AdvPSA88A"/>
          <w:lang w:eastAsia="zh-CN"/>
        </w:rPr>
        <w:t xml:space="preserve"> </w:t>
      </w:r>
      <w:r w:rsidR="00086F96" w:rsidRPr="00A36521">
        <w:rPr>
          <w:rFonts w:ascii="AdvPSA88A" w:hAnsi="AdvPSA88A" w:cs="AdvPSA88A"/>
          <w:lang w:eastAsia="zh-CN"/>
        </w:rPr>
        <w:t>of</w:t>
      </w:r>
      <w:r w:rsidR="001E6A84" w:rsidRPr="00A36521">
        <w:rPr>
          <w:rFonts w:ascii="AdvPSA88A" w:hAnsi="AdvPSA88A" w:cs="AdvPSA88A"/>
          <w:lang w:eastAsia="zh-CN"/>
        </w:rPr>
        <w:t xml:space="preserve"> resource block assignment field </w:t>
      </w:r>
      <w:r w:rsidRPr="00A36521">
        <w:rPr>
          <w:rFonts w:ascii="AdvPSA88A" w:hAnsi="AdvPSA88A" w:cs="AdvPSA88A"/>
          <w:lang w:eastAsia="zh-CN"/>
        </w:rPr>
        <w:t>remain unused.</w:t>
      </w:r>
    </w:p>
    <w:p w14:paraId="66962177" w14:textId="77777777" w:rsidR="00C87F61" w:rsidRPr="00A36521" w:rsidRDefault="00C87F61" w:rsidP="00C87F61">
      <w:pPr>
        <w:pStyle w:val="Heading2"/>
        <w:rPr>
          <w:lang w:eastAsia="zh-CN"/>
        </w:rPr>
      </w:pPr>
      <w:r w:rsidRPr="00A36521">
        <w:rPr>
          <w:lang w:eastAsia="zh-CN"/>
        </w:rPr>
        <w:t xml:space="preserve">Flag value of </w:t>
      </w:r>
      <w:r w:rsidRPr="00A36521">
        <w:rPr>
          <w:szCs w:val="28"/>
        </w:rPr>
        <w:t xml:space="preserve">MCS field </w:t>
      </w:r>
      <w:r w:rsidRPr="00A36521">
        <w:rPr>
          <w:lang w:eastAsia="zh-CN"/>
        </w:rPr>
        <w:t>for DCI format 6-0B</w:t>
      </w:r>
    </w:p>
    <w:p w14:paraId="288EB12B" w14:textId="23FC3A42" w:rsidR="00C87F61" w:rsidRPr="00A36521" w:rsidRDefault="00C87F61" w:rsidP="00C87F61">
      <w:pPr>
        <w:rPr>
          <w:rFonts w:ascii="AdvPSA88A" w:hAnsi="AdvPSA88A" w:cs="AdvPSA88A"/>
          <w:lang w:eastAsia="zh-CN"/>
        </w:rPr>
      </w:pPr>
      <w:r w:rsidRPr="00A36521">
        <w:rPr>
          <w:rFonts w:ascii="AdvPSA88A" w:hAnsi="AdvPSA88A" w:cs="AdvPSA88A"/>
          <w:lang w:eastAsia="zh-CN"/>
        </w:rPr>
        <w:t xml:space="preserve">Similar to the case of CE Mode A, we suggest to choose a state of MCS field that has large Hamming Distance </w:t>
      </w:r>
      <w:r w:rsidR="003F48FC" w:rsidRPr="00A36521">
        <w:rPr>
          <w:rFonts w:ascii="AdvPSA88A" w:hAnsi="AdvPSA88A" w:cs="AdvPSA88A"/>
          <w:lang w:eastAsia="zh-CN"/>
        </w:rPr>
        <w:t>to</w:t>
      </w:r>
      <w:r w:rsidRPr="00A36521">
        <w:rPr>
          <w:rFonts w:ascii="AdvPSA88A" w:hAnsi="AdvPSA88A" w:cs="AdvPSA88A"/>
          <w:lang w:eastAsia="zh-CN"/>
        </w:rPr>
        <w:t xml:space="preserve"> the already used states.</w:t>
      </w:r>
    </w:p>
    <w:p w14:paraId="052F776C" w14:textId="77777777" w:rsidR="00C87F61" w:rsidRPr="00A36521" w:rsidRDefault="00C87F61" w:rsidP="00C87F61">
      <w:pPr>
        <w:rPr>
          <w:rFonts w:ascii="AdvPSA88A" w:hAnsi="AdvPSA88A" w:cs="AdvPSA88A"/>
          <w:lang w:eastAsia="zh-CN"/>
        </w:rPr>
      </w:pPr>
      <w:r w:rsidRPr="00A36521">
        <w:rPr>
          <w:rFonts w:ascii="AdvPSA88A" w:hAnsi="AdvPSA88A" w:cs="AdvPSA88A"/>
          <w:lang w:eastAsia="zh-CN"/>
        </w:rPr>
        <w:fldChar w:fldCharType="begin"/>
      </w:r>
      <w:r w:rsidRPr="00A36521">
        <w:rPr>
          <w:rFonts w:ascii="AdvPSA88A" w:hAnsi="AdvPSA88A" w:cs="AdvPSA88A"/>
          <w:lang w:eastAsia="zh-CN"/>
        </w:rPr>
        <w:instrText xml:space="preserve"> REF _Ref512269697 \h </w:instrText>
      </w:r>
      <w:r w:rsidRPr="00A36521">
        <w:rPr>
          <w:rFonts w:ascii="AdvPSA88A" w:hAnsi="AdvPSA88A" w:cs="AdvPSA88A"/>
          <w:lang w:eastAsia="zh-CN"/>
        </w:rPr>
      </w:r>
      <w:r w:rsidRPr="00A36521">
        <w:rPr>
          <w:rFonts w:ascii="AdvPSA88A" w:hAnsi="AdvPSA88A" w:cs="AdvPSA88A"/>
          <w:lang w:eastAsia="zh-CN"/>
        </w:rPr>
        <w:fldChar w:fldCharType="separate"/>
      </w:r>
      <w:r w:rsidR="00FD3F07" w:rsidRPr="00A36521">
        <w:t>Table 2</w:t>
      </w:r>
      <w:r w:rsidRPr="00A36521">
        <w:rPr>
          <w:rFonts w:ascii="AdvPSA88A" w:hAnsi="AdvPSA88A" w:cs="AdvPSA88A"/>
          <w:lang w:eastAsia="zh-CN"/>
        </w:rPr>
        <w:fldChar w:fldCharType="end"/>
      </w:r>
      <w:r w:rsidRPr="00A36521">
        <w:rPr>
          <w:rFonts w:ascii="AdvPSA88A" w:hAnsi="AdvPSA88A" w:cs="AdvPSA88A"/>
          <w:lang w:eastAsia="zh-CN"/>
        </w:rPr>
        <w:t xml:space="preserve"> shows the average Hamming Distance from ‘1011~1111’ to ‘0000~1010’.</w:t>
      </w:r>
    </w:p>
    <w:p w14:paraId="09051193" w14:textId="77777777" w:rsidR="00C87F61" w:rsidRPr="00A36521" w:rsidRDefault="00C87F61" w:rsidP="00C87F61">
      <w:pPr>
        <w:pStyle w:val="Caption"/>
        <w:keepNext/>
      </w:pPr>
      <w:bookmarkStart w:id="6" w:name="_Ref512269697"/>
      <w:r w:rsidRPr="00A36521">
        <w:t xml:space="preserve">Table </w:t>
      </w:r>
      <w:fldSimple w:instr=" SEQ Table \* ARABIC ">
        <w:r w:rsidR="00FD3F07" w:rsidRPr="00A36521">
          <w:t>2</w:t>
        </w:r>
      </w:fldSimple>
      <w:bookmarkEnd w:id="6"/>
      <w:r w:rsidRPr="00A36521">
        <w:t xml:space="preserve"> Average Hamming Distance from ‘1011~1111’ to ‘0000~1010’</w:t>
      </w:r>
    </w:p>
    <w:tbl>
      <w:tblPr>
        <w:tblStyle w:val="TableGrid"/>
        <w:tblW w:w="0" w:type="auto"/>
        <w:jc w:val="center"/>
        <w:tblLook w:val="04A0" w:firstRow="1" w:lastRow="0" w:firstColumn="1" w:lastColumn="0" w:noHBand="0" w:noVBand="1"/>
      </w:tblPr>
      <w:tblGrid>
        <w:gridCol w:w="2268"/>
        <w:gridCol w:w="2248"/>
        <w:gridCol w:w="2288"/>
        <w:gridCol w:w="2268"/>
      </w:tblGrid>
      <w:tr w:rsidR="00C87F61" w:rsidRPr="00A36521" w14:paraId="0FE7C7BB" w14:textId="77777777" w:rsidTr="00C87F61">
        <w:trPr>
          <w:jc w:val="center"/>
        </w:trPr>
        <w:tc>
          <w:tcPr>
            <w:tcW w:w="2268" w:type="dxa"/>
            <w:shd w:val="clear" w:color="auto" w:fill="D9D9D9"/>
            <w:vAlign w:val="center"/>
          </w:tcPr>
          <w:p w14:paraId="227FF5BE" w14:textId="77777777" w:rsidR="00C87F61" w:rsidRPr="00A36521" w:rsidRDefault="00C87F61" w:rsidP="00C87F61">
            <w:pPr>
              <w:spacing w:before="60" w:after="60"/>
              <w:jc w:val="center"/>
              <w:rPr>
                <w:rFonts w:ascii="AdvPSA88A" w:hAnsi="AdvPSA88A" w:cs="AdvPSA88A"/>
                <w:lang w:eastAsia="zh-CN"/>
              </w:rPr>
            </w:pPr>
            <w:r w:rsidRPr="00A36521">
              <w:rPr>
                <w:rFonts w:ascii="AdvPSA88A" w:hAnsi="AdvPSA88A" w:cs="AdvPSA88A"/>
                <w:lang w:eastAsia="zh-CN"/>
              </w:rPr>
              <w:t>States of MCS</w:t>
            </w:r>
          </w:p>
        </w:tc>
        <w:tc>
          <w:tcPr>
            <w:tcW w:w="2248" w:type="dxa"/>
            <w:shd w:val="clear" w:color="auto" w:fill="D9D9D9"/>
            <w:vAlign w:val="center"/>
          </w:tcPr>
          <w:p w14:paraId="22033C7D" w14:textId="77777777" w:rsidR="00C87F61" w:rsidRPr="00A36521" w:rsidRDefault="00C87F61" w:rsidP="000E2A0B">
            <w:pPr>
              <w:spacing w:before="60" w:after="60"/>
              <w:jc w:val="center"/>
              <w:rPr>
                <w:rFonts w:ascii="AdvPSA88A" w:hAnsi="AdvPSA88A" w:cs="AdvPSA88A"/>
                <w:lang w:eastAsia="zh-CN"/>
              </w:rPr>
            </w:pPr>
            <w:r w:rsidRPr="00A36521">
              <w:rPr>
                <w:rFonts w:ascii="AdvPSA88A" w:hAnsi="AdvPSA88A" w:cs="AdvPSA88A"/>
                <w:lang w:eastAsia="zh-CN"/>
              </w:rPr>
              <w:t>Average Hamming Distance</w:t>
            </w:r>
          </w:p>
        </w:tc>
        <w:tc>
          <w:tcPr>
            <w:tcW w:w="2288" w:type="dxa"/>
            <w:shd w:val="clear" w:color="auto" w:fill="D9D9D9"/>
            <w:vAlign w:val="center"/>
          </w:tcPr>
          <w:p w14:paraId="71343F4E" w14:textId="77777777" w:rsidR="00C87F61" w:rsidRPr="00A36521" w:rsidRDefault="00C87F61" w:rsidP="00C87F61">
            <w:pPr>
              <w:spacing w:before="60" w:after="60"/>
              <w:jc w:val="center"/>
              <w:rPr>
                <w:rFonts w:ascii="AdvPSA88A" w:hAnsi="AdvPSA88A" w:cs="AdvPSA88A"/>
                <w:lang w:eastAsia="zh-CN"/>
              </w:rPr>
            </w:pPr>
            <w:r w:rsidRPr="00A36521">
              <w:rPr>
                <w:rFonts w:ascii="AdvPSA88A" w:hAnsi="AdvPSA88A" w:cs="AdvPSA88A"/>
                <w:lang w:eastAsia="zh-CN"/>
              </w:rPr>
              <w:t>States of MCS</w:t>
            </w:r>
          </w:p>
        </w:tc>
        <w:tc>
          <w:tcPr>
            <w:tcW w:w="2268" w:type="dxa"/>
            <w:shd w:val="clear" w:color="auto" w:fill="D9D9D9"/>
            <w:vAlign w:val="center"/>
          </w:tcPr>
          <w:p w14:paraId="7C6D8081" w14:textId="77777777" w:rsidR="00C87F61" w:rsidRPr="00A36521" w:rsidRDefault="00C87F61" w:rsidP="000E2A0B">
            <w:pPr>
              <w:spacing w:before="60" w:after="60"/>
              <w:jc w:val="center"/>
              <w:rPr>
                <w:rFonts w:ascii="AdvPSA88A" w:hAnsi="AdvPSA88A" w:cs="AdvPSA88A"/>
                <w:lang w:eastAsia="zh-CN"/>
              </w:rPr>
            </w:pPr>
            <w:r w:rsidRPr="00A36521">
              <w:rPr>
                <w:rFonts w:ascii="AdvPSA88A" w:hAnsi="AdvPSA88A" w:cs="AdvPSA88A"/>
                <w:lang w:eastAsia="zh-CN"/>
              </w:rPr>
              <w:t>Average Hamming Distance</w:t>
            </w:r>
          </w:p>
        </w:tc>
      </w:tr>
      <w:tr w:rsidR="00C87F61" w:rsidRPr="00A36521" w14:paraId="298903C4" w14:textId="77777777" w:rsidTr="000E2A0B">
        <w:trPr>
          <w:jc w:val="center"/>
        </w:trPr>
        <w:tc>
          <w:tcPr>
            <w:tcW w:w="2268" w:type="dxa"/>
            <w:vAlign w:val="center"/>
          </w:tcPr>
          <w:p w14:paraId="49E615F1" w14:textId="77777777" w:rsidR="00C87F61" w:rsidRPr="00A36521" w:rsidRDefault="00C87F61" w:rsidP="000E2A0B">
            <w:pPr>
              <w:spacing w:before="60" w:after="60"/>
              <w:jc w:val="center"/>
              <w:rPr>
                <w:rFonts w:ascii="AdvPSA88A" w:hAnsi="AdvPSA88A" w:cs="AdvPSA88A"/>
                <w:lang w:eastAsia="zh-CN"/>
              </w:rPr>
            </w:pPr>
            <w:r w:rsidRPr="00A36521">
              <w:rPr>
                <w:rFonts w:ascii="AdvPSA88A" w:hAnsi="AdvPSA88A" w:cs="AdvPSA88A"/>
                <w:lang w:eastAsia="zh-CN"/>
              </w:rPr>
              <w:lastRenderedPageBreak/>
              <w:t>1011</w:t>
            </w:r>
          </w:p>
        </w:tc>
        <w:tc>
          <w:tcPr>
            <w:tcW w:w="2248" w:type="dxa"/>
            <w:vAlign w:val="center"/>
          </w:tcPr>
          <w:p w14:paraId="1AE4A38F" w14:textId="77777777" w:rsidR="00C87F61" w:rsidRPr="00A36521" w:rsidRDefault="00C87F61" w:rsidP="000E2A0B">
            <w:pPr>
              <w:pStyle w:val="ListParagraph"/>
              <w:snapToGrid w:val="0"/>
              <w:spacing w:before="60" w:after="60" w:line="240" w:lineRule="auto"/>
              <w:ind w:firstLineChars="0" w:firstLine="0"/>
              <w:jc w:val="center"/>
            </w:pPr>
            <w:r w:rsidRPr="00A36521">
              <w:t>1.8182</w:t>
            </w:r>
          </w:p>
        </w:tc>
        <w:tc>
          <w:tcPr>
            <w:tcW w:w="2288" w:type="dxa"/>
            <w:vAlign w:val="center"/>
          </w:tcPr>
          <w:p w14:paraId="506352BB" w14:textId="77777777" w:rsidR="00C87F61" w:rsidRPr="00A36521" w:rsidRDefault="00C87F61" w:rsidP="000E2A0B">
            <w:pPr>
              <w:spacing w:before="60" w:after="60"/>
              <w:jc w:val="center"/>
              <w:rPr>
                <w:rFonts w:ascii="AdvPSA88A" w:hAnsi="AdvPSA88A" w:cs="AdvPSA88A"/>
                <w:lang w:eastAsia="zh-CN"/>
              </w:rPr>
            </w:pPr>
            <w:r w:rsidRPr="00A36521">
              <w:rPr>
                <w:rFonts w:ascii="AdvPSA88A" w:hAnsi="AdvPSA88A" w:cs="AdvPSA88A"/>
                <w:lang w:eastAsia="zh-CN"/>
              </w:rPr>
              <w:t>1110</w:t>
            </w:r>
          </w:p>
        </w:tc>
        <w:tc>
          <w:tcPr>
            <w:tcW w:w="2268" w:type="dxa"/>
            <w:vAlign w:val="center"/>
          </w:tcPr>
          <w:p w14:paraId="0D69A91A" w14:textId="77777777" w:rsidR="00C87F61" w:rsidRPr="00A36521" w:rsidRDefault="00C87F61" w:rsidP="000E2A0B">
            <w:pPr>
              <w:pStyle w:val="ListParagraph"/>
              <w:snapToGrid w:val="0"/>
              <w:spacing w:before="60" w:after="60" w:line="240" w:lineRule="auto"/>
              <w:ind w:firstLineChars="0" w:firstLine="0"/>
              <w:jc w:val="center"/>
            </w:pPr>
            <w:r w:rsidRPr="00A36521">
              <w:t>2.1818</w:t>
            </w:r>
          </w:p>
        </w:tc>
      </w:tr>
      <w:tr w:rsidR="00C87F61" w:rsidRPr="00A36521" w14:paraId="7D38BB30" w14:textId="77777777" w:rsidTr="00C87F61">
        <w:trPr>
          <w:jc w:val="center"/>
        </w:trPr>
        <w:tc>
          <w:tcPr>
            <w:tcW w:w="2268" w:type="dxa"/>
            <w:vAlign w:val="center"/>
          </w:tcPr>
          <w:p w14:paraId="08624E53" w14:textId="77777777" w:rsidR="00C87F61" w:rsidRPr="00A36521" w:rsidRDefault="00C87F61" w:rsidP="000E2A0B">
            <w:pPr>
              <w:spacing w:before="60" w:after="60"/>
              <w:jc w:val="center"/>
              <w:rPr>
                <w:rFonts w:ascii="AdvPSA88A" w:hAnsi="AdvPSA88A" w:cs="AdvPSA88A"/>
                <w:lang w:eastAsia="zh-CN"/>
              </w:rPr>
            </w:pPr>
            <w:r w:rsidRPr="00A36521">
              <w:rPr>
                <w:rFonts w:ascii="AdvPSA88A" w:hAnsi="AdvPSA88A" w:cs="AdvPSA88A"/>
                <w:lang w:eastAsia="zh-CN"/>
              </w:rPr>
              <w:t>1100</w:t>
            </w:r>
          </w:p>
        </w:tc>
        <w:tc>
          <w:tcPr>
            <w:tcW w:w="2248" w:type="dxa"/>
            <w:vAlign w:val="center"/>
          </w:tcPr>
          <w:p w14:paraId="3E636AA5" w14:textId="77777777" w:rsidR="00C87F61" w:rsidRPr="00A36521" w:rsidRDefault="00C87F61" w:rsidP="000E2A0B">
            <w:pPr>
              <w:pStyle w:val="ListParagraph"/>
              <w:snapToGrid w:val="0"/>
              <w:spacing w:before="60" w:after="60" w:line="240" w:lineRule="auto"/>
              <w:ind w:firstLineChars="0" w:firstLine="0"/>
              <w:jc w:val="center"/>
            </w:pPr>
            <w:r w:rsidRPr="00A36521">
              <w:t>1.9091</w:t>
            </w:r>
          </w:p>
        </w:tc>
        <w:tc>
          <w:tcPr>
            <w:tcW w:w="2288" w:type="dxa"/>
            <w:shd w:val="clear" w:color="auto" w:fill="E2EFD9" w:themeFill="accent6" w:themeFillTint="33"/>
            <w:vAlign w:val="center"/>
          </w:tcPr>
          <w:p w14:paraId="06FF0107" w14:textId="77777777" w:rsidR="00C87F61" w:rsidRPr="00A36521" w:rsidRDefault="00C87F61" w:rsidP="000E2A0B">
            <w:pPr>
              <w:spacing w:before="60" w:after="60"/>
              <w:jc w:val="center"/>
              <w:rPr>
                <w:rFonts w:ascii="AdvPSA88A" w:hAnsi="AdvPSA88A" w:cs="AdvPSA88A"/>
                <w:lang w:eastAsia="zh-CN"/>
              </w:rPr>
            </w:pPr>
            <w:r w:rsidRPr="00A36521">
              <w:rPr>
                <w:rFonts w:ascii="AdvPSA88A" w:hAnsi="AdvPSA88A" w:cs="AdvPSA88A"/>
                <w:lang w:eastAsia="zh-CN"/>
              </w:rPr>
              <w:t>1111</w:t>
            </w:r>
          </w:p>
        </w:tc>
        <w:tc>
          <w:tcPr>
            <w:tcW w:w="2268" w:type="dxa"/>
            <w:shd w:val="clear" w:color="auto" w:fill="E2EFD9" w:themeFill="accent6" w:themeFillTint="33"/>
            <w:vAlign w:val="center"/>
          </w:tcPr>
          <w:p w14:paraId="7FD72F26" w14:textId="77777777" w:rsidR="00C87F61" w:rsidRPr="00A36521" w:rsidRDefault="00C87F61" w:rsidP="000E2A0B">
            <w:pPr>
              <w:pStyle w:val="ListParagraph"/>
              <w:snapToGrid w:val="0"/>
              <w:spacing w:before="60" w:after="60" w:line="240" w:lineRule="auto"/>
              <w:ind w:firstLineChars="0" w:firstLine="0"/>
              <w:jc w:val="center"/>
            </w:pPr>
            <w:r w:rsidRPr="00A36521">
              <w:t>2.4545</w:t>
            </w:r>
          </w:p>
        </w:tc>
      </w:tr>
      <w:tr w:rsidR="00C87F61" w:rsidRPr="00A36521" w14:paraId="5BEBE364" w14:textId="77777777" w:rsidTr="000E2A0B">
        <w:trPr>
          <w:jc w:val="center"/>
        </w:trPr>
        <w:tc>
          <w:tcPr>
            <w:tcW w:w="2268" w:type="dxa"/>
            <w:vAlign w:val="center"/>
          </w:tcPr>
          <w:p w14:paraId="04722058" w14:textId="77777777" w:rsidR="00C87F61" w:rsidRPr="00A36521" w:rsidRDefault="00C87F61" w:rsidP="000E2A0B">
            <w:pPr>
              <w:spacing w:before="60" w:after="60"/>
              <w:jc w:val="center"/>
              <w:rPr>
                <w:rFonts w:ascii="AdvPSA88A" w:hAnsi="AdvPSA88A" w:cs="AdvPSA88A"/>
                <w:lang w:eastAsia="zh-CN"/>
              </w:rPr>
            </w:pPr>
            <w:r w:rsidRPr="00A36521">
              <w:rPr>
                <w:rFonts w:ascii="AdvPSA88A" w:hAnsi="AdvPSA88A" w:cs="AdvPSA88A"/>
                <w:lang w:eastAsia="zh-CN"/>
              </w:rPr>
              <w:t>1101</w:t>
            </w:r>
          </w:p>
        </w:tc>
        <w:tc>
          <w:tcPr>
            <w:tcW w:w="2248" w:type="dxa"/>
            <w:vAlign w:val="center"/>
          </w:tcPr>
          <w:p w14:paraId="294F85D8" w14:textId="77777777" w:rsidR="00C87F61" w:rsidRPr="00A36521" w:rsidRDefault="00C87F61" w:rsidP="000E2A0B">
            <w:pPr>
              <w:pStyle w:val="ListParagraph"/>
              <w:snapToGrid w:val="0"/>
              <w:spacing w:before="60" w:after="60" w:line="240" w:lineRule="auto"/>
              <w:ind w:firstLineChars="0" w:firstLine="0"/>
              <w:jc w:val="center"/>
            </w:pPr>
            <w:r w:rsidRPr="00A36521">
              <w:t>2.0909</w:t>
            </w:r>
          </w:p>
        </w:tc>
        <w:tc>
          <w:tcPr>
            <w:tcW w:w="2288" w:type="dxa"/>
            <w:vAlign w:val="center"/>
          </w:tcPr>
          <w:p w14:paraId="6ACE79F2" w14:textId="77777777" w:rsidR="00C87F61" w:rsidRPr="00A36521" w:rsidRDefault="00C87F61" w:rsidP="000E2A0B">
            <w:pPr>
              <w:spacing w:before="60" w:after="60"/>
              <w:jc w:val="center"/>
              <w:rPr>
                <w:rFonts w:ascii="AdvPSA88A" w:hAnsi="AdvPSA88A" w:cs="AdvPSA88A"/>
                <w:lang w:eastAsia="zh-CN"/>
              </w:rPr>
            </w:pPr>
          </w:p>
        </w:tc>
        <w:tc>
          <w:tcPr>
            <w:tcW w:w="2268" w:type="dxa"/>
            <w:vAlign w:val="center"/>
          </w:tcPr>
          <w:p w14:paraId="0E2927E3" w14:textId="77777777" w:rsidR="00C87F61" w:rsidRPr="00A36521" w:rsidRDefault="00C87F61" w:rsidP="000E2A0B">
            <w:pPr>
              <w:pStyle w:val="ListParagraph"/>
              <w:snapToGrid w:val="0"/>
              <w:spacing w:before="60" w:after="60" w:line="240" w:lineRule="auto"/>
              <w:ind w:firstLineChars="0" w:firstLine="0"/>
              <w:jc w:val="center"/>
            </w:pPr>
          </w:p>
        </w:tc>
      </w:tr>
    </w:tbl>
    <w:p w14:paraId="037F4873" w14:textId="77777777" w:rsidR="00DB6248" w:rsidRPr="00A36521" w:rsidRDefault="00C87F61" w:rsidP="00C87F61">
      <w:pPr>
        <w:spacing w:before="120"/>
        <w:jc w:val="left"/>
        <w:rPr>
          <w:rFonts w:ascii="AdvPSA88A" w:hAnsi="AdvPSA88A" w:cs="AdvPSA88A"/>
          <w:lang w:eastAsia="zh-CN"/>
        </w:rPr>
      </w:pPr>
      <w:r w:rsidRPr="00A36521">
        <w:rPr>
          <w:rFonts w:ascii="AdvPSA88A" w:hAnsi="AdvPSA88A" w:cs="AdvPSA88A"/>
          <w:lang w:eastAsia="zh-CN"/>
        </w:rPr>
        <w:t xml:space="preserve">As can be seen from </w:t>
      </w:r>
      <w:r w:rsidRPr="00A36521">
        <w:rPr>
          <w:rFonts w:ascii="AdvPSA88A" w:hAnsi="AdvPSA88A" w:cs="AdvPSA88A"/>
          <w:lang w:eastAsia="zh-CN"/>
        </w:rPr>
        <w:fldChar w:fldCharType="begin"/>
      </w:r>
      <w:r w:rsidRPr="00A36521">
        <w:rPr>
          <w:rFonts w:ascii="AdvPSA88A" w:hAnsi="AdvPSA88A" w:cs="AdvPSA88A"/>
          <w:lang w:eastAsia="zh-CN"/>
        </w:rPr>
        <w:instrText xml:space="preserve"> REF _Ref512268461 \h </w:instrText>
      </w:r>
      <w:r w:rsidRPr="00A36521">
        <w:rPr>
          <w:rFonts w:ascii="AdvPSA88A" w:hAnsi="AdvPSA88A" w:cs="AdvPSA88A"/>
          <w:lang w:eastAsia="zh-CN"/>
        </w:rPr>
      </w:r>
      <w:r w:rsidRPr="00A36521">
        <w:rPr>
          <w:rFonts w:ascii="AdvPSA88A" w:hAnsi="AdvPSA88A" w:cs="AdvPSA88A"/>
          <w:lang w:eastAsia="zh-CN"/>
        </w:rPr>
        <w:fldChar w:fldCharType="separate"/>
      </w:r>
      <w:r w:rsidR="00FD3F07" w:rsidRPr="00A36521">
        <w:t>Table 1</w:t>
      </w:r>
      <w:r w:rsidRPr="00A36521">
        <w:rPr>
          <w:rFonts w:ascii="AdvPSA88A" w:hAnsi="AdvPSA88A" w:cs="AdvPSA88A"/>
          <w:lang w:eastAsia="zh-CN"/>
        </w:rPr>
        <w:fldChar w:fldCharType="end"/>
      </w:r>
      <w:r w:rsidRPr="00A36521">
        <w:rPr>
          <w:rFonts w:ascii="AdvPSA88A" w:hAnsi="AdvPSA88A" w:cs="AdvPSA88A"/>
          <w:lang w:eastAsia="zh-CN"/>
        </w:rPr>
        <w:t xml:space="preserve">, ‘1111’ has the largest </w:t>
      </w:r>
      <w:r w:rsidR="00C7277B" w:rsidRPr="00A36521">
        <w:rPr>
          <w:rFonts w:ascii="AdvPSA88A" w:hAnsi="AdvPSA88A" w:cs="AdvPSA88A"/>
          <w:lang w:eastAsia="zh-CN"/>
        </w:rPr>
        <w:t xml:space="preserve">average </w:t>
      </w:r>
      <w:r w:rsidRPr="00A36521">
        <w:rPr>
          <w:rFonts w:ascii="AdvPSA88A" w:hAnsi="AdvPSA88A" w:cs="AdvPSA88A"/>
          <w:lang w:eastAsia="zh-CN"/>
        </w:rPr>
        <w:t xml:space="preserve">Hamming Distance to ‘0000~1010’. </w:t>
      </w:r>
    </w:p>
    <w:p w14:paraId="450B2471" w14:textId="77777777" w:rsidR="00C7277B" w:rsidRPr="00A36521" w:rsidRDefault="00C7277B" w:rsidP="00C7277B">
      <w:pPr>
        <w:jc w:val="left"/>
        <w:rPr>
          <w:i/>
          <w:lang w:eastAsia="zh-CN"/>
        </w:rPr>
      </w:pPr>
      <w:r w:rsidRPr="00A36521">
        <w:rPr>
          <w:rFonts w:hint="eastAsia"/>
          <w:b/>
          <w:i/>
          <w:lang w:eastAsia="zh-CN"/>
        </w:rPr>
        <w:t>Proposal</w:t>
      </w:r>
      <w:r w:rsidRPr="00A36521">
        <w:rPr>
          <w:b/>
          <w:i/>
          <w:lang w:eastAsia="zh-CN"/>
        </w:rPr>
        <w:t xml:space="preserve"> 2</w:t>
      </w:r>
      <w:r w:rsidRPr="00A36521">
        <w:rPr>
          <w:rFonts w:hint="eastAsia"/>
          <w:i/>
          <w:lang w:eastAsia="zh-CN"/>
        </w:rPr>
        <w:t>:</w:t>
      </w:r>
      <w:r w:rsidRPr="00A36521">
        <w:t xml:space="preserve"> </w:t>
      </w:r>
      <w:r w:rsidRPr="00A36521">
        <w:rPr>
          <w:i/>
          <w:lang w:eastAsia="zh-CN"/>
        </w:rPr>
        <w:t>For the UE-specific UL HARQ-ACK feedback in CE Mode B, ACK is indicated by DCI format 6-0B where ‘MCS’ field is set to be ’1111’.</w:t>
      </w:r>
    </w:p>
    <w:p w14:paraId="5781D386" w14:textId="77777777" w:rsidR="0079176A" w:rsidRPr="00A36521" w:rsidRDefault="0079176A" w:rsidP="0079176A">
      <w:pPr>
        <w:pStyle w:val="Heading2"/>
        <w:rPr>
          <w:lang w:eastAsia="zh-CN"/>
        </w:rPr>
      </w:pPr>
      <w:r w:rsidRPr="00A36521">
        <w:rPr>
          <w:lang w:eastAsia="zh-CN"/>
        </w:rPr>
        <w:t>Search space for UE-specific HARQ-ACK feedback</w:t>
      </w:r>
    </w:p>
    <w:p w14:paraId="2A9C98AB" w14:textId="77777777" w:rsidR="00BE153E" w:rsidRPr="00A36521" w:rsidRDefault="00316BD4" w:rsidP="00BE153E">
      <w:pPr>
        <w:pStyle w:val="Heading3"/>
        <w:rPr>
          <w:lang w:eastAsia="zh-CN"/>
        </w:rPr>
      </w:pPr>
      <w:r w:rsidRPr="00A36521">
        <w:rPr>
          <w:lang w:eastAsia="zh-CN"/>
        </w:rPr>
        <w:t>Motivation</w:t>
      </w:r>
      <w:r w:rsidR="00BE153E" w:rsidRPr="00A36521">
        <w:rPr>
          <w:lang w:eastAsia="zh-CN"/>
        </w:rPr>
        <w:t xml:space="preserve"> of introducing new search space</w:t>
      </w:r>
    </w:p>
    <w:p w14:paraId="54999B8E" w14:textId="1E53BE23" w:rsidR="00BE153E" w:rsidRPr="00A36521" w:rsidRDefault="00194ED3" w:rsidP="0079176A">
      <w:pPr>
        <w:rPr>
          <w:rFonts w:ascii="AdvPSA88A" w:hAnsi="AdvPSA88A" w:cs="AdvPSA88A"/>
          <w:lang w:eastAsia="zh-CN"/>
        </w:rPr>
      </w:pPr>
      <w:r w:rsidRPr="00A36521">
        <w:rPr>
          <w:rFonts w:ascii="AdvPSA88A" w:hAnsi="AdvPSA88A" w:cs="AdvPSA88A"/>
          <w:lang w:eastAsia="zh-CN"/>
        </w:rPr>
        <w:t xml:space="preserve">To exploit the benefit of early PUSCH termination, new search space (SS) should be introduced. </w:t>
      </w:r>
      <w:r w:rsidR="00BB4140" w:rsidRPr="00A36521">
        <w:rPr>
          <w:rFonts w:ascii="AdvPSA88A" w:hAnsi="AdvPSA88A" w:cs="AdvPSA88A"/>
          <w:lang w:eastAsia="zh-CN"/>
        </w:rPr>
        <w:t>Currently, t</w:t>
      </w:r>
      <w:r w:rsidR="002358C2" w:rsidRPr="00A36521">
        <w:rPr>
          <w:rFonts w:ascii="AdvPSA88A" w:hAnsi="AdvPSA88A" w:cs="AdvPSA88A"/>
          <w:lang w:eastAsia="zh-CN"/>
        </w:rPr>
        <w:t>he period of legacy USS depends on G</w:t>
      </w:r>
      <w:r w:rsidR="002358C2" w:rsidRPr="00A36521">
        <w:rPr>
          <w:rFonts w:ascii="AdvPSA88A" w:hAnsi="AdvPSA88A" w:cs="AdvPSA88A" w:hint="eastAsia"/>
          <w:lang w:eastAsia="zh-CN"/>
        </w:rPr>
        <w:t>*r</w:t>
      </w:r>
      <w:r w:rsidR="002358C2" w:rsidRPr="00A36521">
        <w:rPr>
          <w:rFonts w:ascii="AdvPSA88A" w:hAnsi="AdvPSA88A" w:cs="AdvPSA88A" w:hint="eastAsia"/>
          <w:vertAlign w:val="subscript"/>
          <w:lang w:eastAsia="zh-CN"/>
        </w:rPr>
        <w:t>max</w:t>
      </w:r>
      <w:r w:rsidR="002358C2" w:rsidRPr="00A36521">
        <w:rPr>
          <w:rFonts w:ascii="AdvPSA88A" w:hAnsi="AdvPSA88A" w:cs="AdvPSA88A" w:hint="eastAsia"/>
          <w:lang w:eastAsia="zh-CN"/>
        </w:rPr>
        <w:t xml:space="preserve">, </w:t>
      </w:r>
      <w:r w:rsidR="002358C2" w:rsidRPr="00A36521">
        <w:rPr>
          <w:rFonts w:ascii="AdvPSA88A" w:hAnsi="AdvPSA88A" w:cs="AdvPSA88A"/>
          <w:lang w:eastAsia="zh-CN"/>
        </w:rPr>
        <w:t>where G and r</w:t>
      </w:r>
      <w:r w:rsidR="002358C2" w:rsidRPr="00A36521">
        <w:rPr>
          <w:rFonts w:ascii="AdvPSA88A" w:hAnsi="AdvPSA88A" w:cs="AdvPSA88A"/>
          <w:vertAlign w:val="subscript"/>
          <w:lang w:eastAsia="zh-CN"/>
        </w:rPr>
        <w:t>max</w:t>
      </w:r>
      <w:r w:rsidR="002358C2" w:rsidRPr="00A36521">
        <w:rPr>
          <w:rFonts w:ascii="AdvPSA88A" w:hAnsi="AdvPSA88A" w:cs="AdvPSA88A"/>
          <w:lang w:eastAsia="zh-CN"/>
        </w:rPr>
        <w:t xml:space="preserve"> </w:t>
      </w:r>
      <w:r w:rsidR="0036172B" w:rsidRPr="00A36521">
        <w:rPr>
          <w:rFonts w:ascii="AdvPSA88A" w:hAnsi="AdvPSA88A" w:cs="AdvPSA88A"/>
          <w:lang w:eastAsia="zh-CN"/>
        </w:rPr>
        <w:t>is</w:t>
      </w:r>
      <w:r w:rsidR="002358C2" w:rsidRPr="00A36521">
        <w:rPr>
          <w:rFonts w:ascii="AdvPSA88A" w:hAnsi="AdvPSA88A" w:cs="AdvPSA88A"/>
          <w:lang w:eastAsia="zh-CN"/>
        </w:rPr>
        <w:t xml:space="preserve"> UE-specifically configured. Meanwhile, </w:t>
      </w:r>
      <w:r w:rsidR="00DB17A7" w:rsidRPr="00A36521">
        <w:rPr>
          <w:rFonts w:ascii="AdvPSA88A" w:hAnsi="AdvPSA88A" w:cs="AdvPSA88A"/>
          <w:lang w:eastAsia="zh-CN"/>
        </w:rPr>
        <w:t xml:space="preserve">the duration of one PUSCH HARQ process depends on the maximum repetition number configured by RRC and the exact repetition level indicated </w:t>
      </w:r>
      <w:r w:rsidR="009559C5" w:rsidRPr="00A36521">
        <w:rPr>
          <w:rFonts w:ascii="AdvPSA88A" w:hAnsi="AdvPSA88A" w:cs="AdvPSA88A"/>
          <w:lang w:eastAsia="zh-CN"/>
        </w:rPr>
        <w:t>by</w:t>
      </w:r>
      <w:r w:rsidR="00DB17A7" w:rsidRPr="00A36521">
        <w:rPr>
          <w:rFonts w:ascii="AdvPSA88A" w:hAnsi="AdvPSA88A" w:cs="AdvPSA88A"/>
          <w:lang w:eastAsia="zh-CN"/>
        </w:rPr>
        <w:t xml:space="preserve"> the DCI. It is possible that G*r</w:t>
      </w:r>
      <w:r w:rsidR="00DB17A7" w:rsidRPr="00A36521">
        <w:rPr>
          <w:rFonts w:ascii="AdvPSA88A" w:hAnsi="AdvPSA88A" w:cs="AdvPSA88A"/>
          <w:vertAlign w:val="subscript"/>
          <w:lang w:eastAsia="zh-CN"/>
        </w:rPr>
        <w:t>max</w:t>
      </w:r>
      <w:r w:rsidR="00DB17A7" w:rsidRPr="00A36521">
        <w:rPr>
          <w:rFonts w:ascii="AdvPSA88A" w:hAnsi="AdvPSA88A" w:cs="AdvPSA88A"/>
          <w:lang w:eastAsia="zh-CN"/>
        </w:rPr>
        <w:t xml:space="preserve"> is larger than or comparable to the PUSCH duration, leading to</w:t>
      </w:r>
      <w:r w:rsidR="00EC1715" w:rsidRPr="00A36521">
        <w:rPr>
          <w:rFonts w:ascii="AdvPSA88A" w:hAnsi="AdvPSA88A" w:cs="AdvPSA88A"/>
          <w:lang w:eastAsia="zh-CN"/>
        </w:rPr>
        <w:t xml:space="preserve"> a situation that no USS can serve </w:t>
      </w:r>
      <w:r w:rsidR="008A64B1" w:rsidRPr="00A36521">
        <w:rPr>
          <w:rFonts w:ascii="AdvPSA88A" w:hAnsi="AdvPSA88A" w:cs="AdvPSA88A"/>
          <w:lang w:eastAsia="zh-CN"/>
        </w:rPr>
        <w:t>for</w:t>
      </w:r>
      <w:r w:rsidR="00DB17A7" w:rsidRPr="00A36521">
        <w:rPr>
          <w:rFonts w:ascii="AdvPSA88A" w:hAnsi="AdvPSA88A" w:cs="AdvPSA88A"/>
          <w:lang w:eastAsia="zh-CN"/>
        </w:rPr>
        <w:t xml:space="preserve"> early PUSCH termination,</w:t>
      </w:r>
      <w:r w:rsidR="008A64B1" w:rsidRPr="00A36521">
        <w:rPr>
          <w:rFonts w:ascii="AdvPSA88A" w:hAnsi="AdvPSA88A" w:cs="AdvPSA88A"/>
          <w:lang w:eastAsia="zh-CN"/>
        </w:rPr>
        <w:t xml:space="preserve"> as shown </w:t>
      </w:r>
      <w:r w:rsidR="00EC1715" w:rsidRPr="00A36521">
        <w:rPr>
          <w:rFonts w:ascii="AdvPSA88A" w:hAnsi="AdvPSA88A" w:cs="AdvPSA88A"/>
          <w:lang w:eastAsia="zh-CN"/>
        </w:rPr>
        <w:t>as</w:t>
      </w:r>
      <w:r w:rsidR="008A64B1" w:rsidRPr="00A36521">
        <w:rPr>
          <w:rFonts w:ascii="AdvPSA88A" w:hAnsi="AdvPSA88A" w:cs="AdvPSA88A"/>
          <w:lang w:eastAsia="zh-CN"/>
        </w:rPr>
        <w:t xml:space="preserve"> Case 1 </w:t>
      </w:r>
      <w:r w:rsidR="00EC1715" w:rsidRPr="00A36521">
        <w:rPr>
          <w:rFonts w:ascii="AdvPSA88A" w:hAnsi="AdvPSA88A" w:cs="AdvPSA88A"/>
          <w:lang w:eastAsia="zh-CN"/>
        </w:rPr>
        <w:t>in</w:t>
      </w:r>
      <w:r w:rsidR="008A64B1" w:rsidRPr="00A36521">
        <w:rPr>
          <w:rFonts w:ascii="AdvPSA88A" w:hAnsi="AdvPSA88A" w:cs="AdvPSA88A"/>
          <w:lang w:eastAsia="zh-CN"/>
        </w:rPr>
        <w:t xml:space="preserve"> </w:t>
      </w:r>
      <w:r w:rsidR="008A64B1" w:rsidRPr="00A36521">
        <w:rPr>
          <w:rFonts w:ascii="AdvPSA88A" w:hAnsi="AdvPSA88A" w:cs="AdvPSA88A"/>
          <w:lang w:eastAsia="zh-CN"/>
        </w:rPr>
        <w:fldChar w:fldCharType="begin"/>
      </w:r>
      <w:r w:rsidR="008A64B1" w:rsidRPr="00A36521">
        <w:rPr>
          <w:rFonts w:ascii="AdvPSA88A" w:hAnsi="AdvPSA88A" w:cs="AdvPSA88A"/>
          <w:lang w:eastAsia="zh-CN"/>
        </w:rPr>
        <w:instrText xml:space="preserve"> REF _Ref512421787 \h </w:instrText>
      </w:r>
      <w:r w:rsidR="008A64B1" w:rsidRPr="00A36521">
        <w:rPr>
          <w:rFonts w:ascii="AdvPSA88A" w:hAnsi="AdvPSA88A" w:cs="AdvPSA88A"/>
          <w:lang w:eastAsia="zh-CN"/>
        </w:rPr>
      </w:r>
      <w:r w:rsidR="008A64B1" w:rsidRPr="00A36521">
        <w:rPr>
          <w:rFonts w:ascii="AdvPSA88A" w:hAnsi="AdvPSA88A" w:cs="AdvPSA88A"/>
          <w:lang w:eastAsia="zh-CN"/>
        </w:rPr>
        <w:fldChar w:fldCharType="separate"/>
      </w:r>
      <w:r w:rsidR="008A64B1" w:rsidRPr="00A36521">
        <w:t>Figure 1</w:t>
      </w:r>
      <w:r w:rsidR="008A64B1" w:rsidRPr="00A36521">
        <w:rPr>
          <w:rFonts w:ascii="AdvPSA88A" w:hAnsi="AdvPSA88A" w:cs="AdvPSA88A"/>
          <w:lang w:eastAsia="zh-CN"/>
        </w:rPr>
        <w:fldChar w:fldCharType="end"/>
      </w:r>
      <w:r w:rsidR="008A64B1" w:rsidRPr="00A36521">
        <w:rPr>
          <w:rFonts w:ascii="AdvPSA88A" w:hAnsi="AdvPSA88A" w:cs="AdvPSA88A"/>
          <w:lang w:eastAsia="zh-CN"/>
        </w:rPr>
        <w:t>.</w:t>
      </w:r>
    </w:p>
    <w:p w14:paraId="23F182B6" w14:textId="77777777" w:rsidR="008A64B1" w:rsidRPr="00A36521" w:rsidRDefault="00313A3C" w:rsidP="008A64B1">
      <w:pPr>
        <w:keepNext/>
        <w:jc w:val="center"/>
      </w:pPr>
      <w:r w:rsidRPr="00A36521">
        <w:rPr>
          <w:rFonts w:ascii="AdvPSA88A" w:hAnsi="AdvPSA88A" w:cs="AdvPSA88A"/>
          <w:lang w:eastAsia="en-GB"/>
        </w:rPr>
        <w:drawing>
          <wp:inline distT="0" distB="0" distL="0" distR="0" wp14:anchorId="09D9B1B3" wp14:editId="7F82D0E1">
            <wp:extent cx="5742102" cy="3233552"/>
            <wp:effectExtent l="0" t="0" r="0" b="508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5059" cy="3246480"/>
                    </a:xfrm>
                    <a:prstGeom prst="rect">
                      <a:avLst/>
                    </a:prstGeom>
                    <a:noFill/>
                  </pic:spPr>
                </pic:pic>
              </a:graphicData>
            </a:graphic>
          </wp:inline>
        </w:drawing>
      </w:r>
    </w:p>
    <w:p w14:paraId="033037B8" w14:textId="77777777" w:rsidR="00313A3C" w:rsidRPr="00A36521" w:rsidRDefault="008A64B1" w:rsidP="008A64B1">
      <w:pPr>
        <w:pStyle w:val="Caption"/>
        <w:rPr>
          <w:rFonts w:ascii="AdvPSA88A" w:hAnsi="AdvPSA88A" w:cs="AdvPSA88A"/>
          <w:lang w:eastAsia="zh-CN"/>
        </w:rPr>
      </w:pPr>
      <w:bookmarkStart w:id="7" w:name="_Ref512421787"/>
      <w:r w:rsidRPr="00A36521">
        <w:t xml:space="preserve">Figure </w:t>
      </w:r>
      <w:fldSimple w:instr=" SEQ Figure \* ARABIC ">
        <w:r w:rsidRPr="00A36521">
          <w:t>1</w:t>
        </w:r>
      </w:fldSimple>
      <w:bookmarkEnd w:id="7"/>
      <w:r w:rsidRPr="00A36521">
        <w:t xml:space="preserve"> Introducing new SS for PUSCH termination.</w:t>
      </w:r>
    </w:p>
    <w:p w14:paraId="6BD638C6" w14:textId="7314A2D4" w:rsidR="00313A3C" w:rsidRPr="00A36521" w:rsidRDefault="009559C5" w:rsidP="0079176A">
      <w:pPr>
        <w:rPr>
          <w:rFonts w:ascii="AdvPSA88A" w:hAnsi="AdvPSA88A" w:cs="AdvPSA88A"/>
          <w:lang w:eastAsia="zh-CN"/>
        </w:rPr>
      </w:pPr>
      <w:r w:rsidRPr="00A36521">
        <w:rPr>
          <w:rFonts w:ascii="AdvPSA88A" w:hAnsi="AdvPSA88A" w:cs="AdvPSA88A"/>
          <w:lang w:eastAsia="zh-CN"/>
        </w:rPr>
        <w:t>To avoid Case 1, it may argue that a smaller G or r</w:t>
      </w:r>
      <w:r w:rsidRPr="00A36521">
        <w:rPr>
          <w:rFonts w:ascii="AdvPSA88A" w:hAnsi="AdvPSA88A" w:cs="AdvPSA88A"/>
          <w:vertAlign w:val="subscript"/>
          <w:lang w:eastAsia="zh-CN"/>
        </w:rPr>
        <w:t>max</w:t>
      </w:r>
      <w:r w:rsidRPr="00A36521">
        <w:rPr>
          <w:rFonts w:ascii="AdvPSA88A" w:hAnsi="AdvPSA88A" w:cs="AdvPSA88A"/>
          <w:lang w:eastAsia="zh-CN"/>
        </w:rPr>
        <w:t xml:space="preserve"> can be configured to the UE, which is illustrated </w:t>
      </w:r>
      <w:r w:rsidR="00EC1715" w:rsidRPr="00A36521">
        <w:rPr>
          <w:rFonts w:ascii="AdvPSA88A" w:hAnsi="AdvPSA88A" w:cs="AdvPSA88A"/>
          <w:lang w:eastAsia="zh-CN"/>
        </w:rPr>
        <w:t>as</w:t>
      </w:r>
      <w:r w:rsidRPr="00A36521">
        <w:rPr>
          <w:rFonts w:ascii="AdvPSA88A" w:hAnsi="AdvPSA88A" w:cs="AdvPSA88A"/>
          <w:lang w:eastAsia="zh-CN"/>
        </w:rPr>
        <w:t xml:space="preserve"> Case 2 </w:t>
      </w:r>
      <w:r w:rsidR="00EC1715" w:rsidRPr="00A36521">
        <w:rPr>
          <w:rFonts w:ascii="AdvPSA88A" w:hAnsi="AdvPSA88A" w:cs="AdvPSA88A"/>
          <w:lang w:eastAsia="zh-CN"/>
        </w:rPr>
        <w:t>in</w:t>
      </w:r>
      <w:r w:rsidRPr="00A36521">
        <w:rPr>
          <w:rFonts w:ascii="AdvPSA88A" w:hAnsi="AdvPSA88A" w:cs="AdvPSA88A"/>
          <w:lang w:eastAsia="zh-CN"/>
        </w:rPr>
        <w:t xml:space="preserve"> </w:t>
      </w:r>
      <w:r w:rsidRPr="00A36521">
        <w:rPr>
          <w:rFonts w:ascii="AdvPSA88A" w:hAnsi="AdvPSA88A" w:cs="AdvPSA88A"/>
          <w:lang w:eastAsia="zh-CN"/>
        </w:rPr>
        <w:fldChar w:fldCharType="begin"/>
      </w:r>
      <w:r w:rsidRPr="00A36521">
        <w:rPr>
          <w:rFonts w:ascii="AdvPSA88A" w:hAnsi="AdvPSA88A" w:cs="AdvPSA88A"/>
          <w:lang w:eastAsia="zh-CN"/>
        </w:rPr>
        <w:instrText xml:space="preserve"> REF _Ref512421787 \h </w:instrText>
      </w:r>
      <w:r w:rsidRPr="00A36521">
        <w:rPr>
          <w:rFonts w:ascii="AdvPSA88A" w:hAnsi="AdvPSA88A" w:cs="AdvPSA88A"/>
          <w:lang w:eastAsia="zh-CN"/>
        </w:rPr>
      </w:r>
      <w:r w:rsidRPr="00A36521">
        <w:rPr>
          <w:rFonts w:ascii="AdvPSA88A" w:hAnsi="AdvPSA88A" w:cs="AdvPSA88A"/>
          <w:lang w:eastAsia="zh-CN"/>
        </w:rPr>
        <w:fldChar w:fldCharType="separate"/>
      </w:r>
      <w:r w:rsidRPr="00A36521">
        <w:t>Figure 1</w:t>
      </w:r>
      <w:r w:rsidRPr="00A36521">
        <w:rPr>
          <w:rFonts w:ascii="AdvPSA88A" w:hAnsi="AdvPSA88A" w:cs="AdvPSA88A"/>
          <w:lang w:eastAsia="zh-CN"/>
        </w:rPr>
        <w:fldChar w:fldCharType="end"/>
      </w:r>
      <w:r w:rsidRPr="00A36521">
        <w:rPr>
          <w:rFonts w:ascii="AdvPSA88A" w:hAnsi="AdvPSA88A" w:cs="AdvPSA88A"/>
          <w:lang w:eastAsia="zh-CN"/>
        </w:rPr>
        <w:t xml:space="preserve">. However, </w:t>
      </w:r>
      <w:r w:rsidR="00AB37C1" w:rsidRPr="00A36521">
        <w:rPr>
          <w:rFonts w:ascii="AdvPSA88A" w:hAnsi="AdvPSA88A" w:cs="AdvPSA88A"/>
          <w:lang w:eastAsia="zh-CN"/>
        </w:rPr>
        <w:t xml:space="preserve">configuring a </w:t>
      </w:r>
      <w:r w:rsidR="00EC1715" w:rsidRPr="00A36521">
        <w:rPr>
          <w:rFonts w:ascii="AdvPSA88A" w:hAnsi="AdvPSA88A" w:cs="AdvPSA88A"/>
          <w:lang w:eastAsia="zh-CN"/>
        </w:rPr>
        <w:t xml:space="preserve">short period of USS will </w:t>
      </w:r>
      <w:r w:rsidR="0079761C" w:rsidRPr="00A36521">
        <w:rPr>
          <w:rFonts w:ascii="AdvPSA88A" w:hAnsi="AdvPSA88A" w:cs="AdvPSA88A"/>
          <w:lang w:eastAsia="zh-CN"/>
        </w:rPr>
        <w:t xml:space="preserve">heavily </w:t>
      </w:r>
      <w:r w:rsidR="00EC1715" w:rsidRPr="00A36521">
        <w:rPr>
          <w:rFonts w:ascii="AdvPSA88A" w:hAnsi="AdvPSA88A" w:cs="AdvPSA88A"/>
          <w:lang w:eastAsia="zh-CN"/>
        </w:rPr>
        <w:t>increase the blind detection frequency, which results in higher energy cost of UE</w:t>
      </w:r>
      <w:r w:rsidR="00B01DD7" w:rsidRPr="00A36521">
        <w:rPr>
          <w:rFonts w:ascii="AdvPSA88A" w:hAnsi="AdvPSA88A" w:cs="AdvPSA88A"/>
          <w:lang w:eastAsia="zh-CN"/>
        </w:rPr>
        <w:t xml:space="preserve"> and complex PDSCH scheduling for the eNB</w:t>
      </w:r>
      <w:r w:rsidR="00C0029F" w:rsidRPr="00A36521">
        <w:rPr>
          <w:rFonts w:ascii="AdvPSA88A" w:hAnsi="AdvPSA88A" w:cs="AdvPSA88A"/>
          <w:lang w:eastAsia="zh-CN"/>
        </w:rPr>
        <w:t>.</w:t>
      </w:r>
    </w:p>
    <w:p w14:paraId="144D0736" w14:textId="79B7843E" w:rsidR="00B551CC" w:rsidRPr="00A36521" w:rsidRDefault="00C0029F" w:rsidP="0079176A">
      <w:pPr>
        <w:rPr>
          <w:rFonts w:ascii="AdvPSA88A" w:hAnsi="AdvPSA88A" w:cs="AdvPSA88A"/>
          <w:lang w:eastAsia="zh-CN"/>
        </w:rPr>
      </w:pPr>
      <w:r w:rsidRPr="00A36521">
        <w:rPr>
          <w:rFonts w:ascii="AdvPSA88A" w:hAnsi="AdvPSA88A" w:cs="AdvPSA88A"/>
          <w:lang w:eastAsia="zh-CN"/>
        </w:rPr>
        <w:t xml:space="preserve">A trade-off is introducing a new </w:t>
      </w:r>
      <w:r w:rsidR="006400C9" w:rsidRPr="00A36521">
        <w:rPr>
          <w:rFonts w:ascii="AdvPSA88A" w:hAnsi="AdvPSA88A" w:cs="AdvPSA88A"/>
          <w:lang w:eastAsia="zh-CN"/>
        </w:rPr>
        <w:t>U</w:t>
      </w:r>
      <w:r w:rsidRPr="00A36521">
        <w:rPr>
          <w:rFonts w:ascii="AdvPSA88A" w:hAnsi="AdvPSA88A" w:cs="AdvPSA88A"/>
          <w:lang w:eastAsia="zh-CN"/>
        </w:rPr>
        <w:t>SS (likely to be with shorter period compared to G*r</w:t>
      </w:r>
      <w:r w:rsidRPr="00A36521">
        <w:rPr>
          <w:rFonts w:ascii="AdvPSA88A" w:hAnsi="AdvPSA88A" w:cs="AdvPSA88A"/>
          <w:vertAlign w:val="subscript"/>
          <w:lang w:eastAsia="zh-CN"/>
        </w:rPr>
        <w:t>max</w:t>
      </w:r>
      <w:r w:rsidRPr="00A36521">
        <w:rPr>
          <w:rFonts w:ascii="AdvPSA88A" w:hAnsi="AdvPSA88A" w:cs="AdvPSA88A"/>
          <w:lang w:eastAsia="zh-CN"/>
        </w:rPr>
        <w:t>) for UL HARQ-ACK feedback, but the UE only monitors the new SS</w:t>
      </w:r>
      <w:r w:rsidR="006400C9" w:rsidRPr="00A36521">
        <w:rPr>
          <w:rFonts w:ascii="AdvPSA88A" w:hAnsi="AdvPSA88A" w:cs="AdvPSA88A"/>
          <w:lang w:eastAsia="zh-CN"/>
        </w:rPr>
        <w:t xml:space="preserve"> when it is transmitting PUSCH, which is shown as Case 3 in </w:t>
      </w:r>
      <w:r w:rsidR="006400C9" w:rsidRPr="00A36521">
        <w:rPr>
          <w:rFonts w:ascii="AdvPSA88A" w:hAnsi="AdvPSA88A" w:cs="AdvPSA88A"/>
          <w:lang w:eastAsia="zh-CN"/>
        </w:rPr>
        <w:fldChar w:fldCharType="begin"/>
      </w:r>
      <w:r w:rsidR="006400C9" w:rsidRPr="00A36521">
        <w:rPr>
          <w:rFonts w:ascii="AdvPSA88A" w:hAnsi="AdvPSA88A" w:cs="AdvPSA88A"/>
          <w:lang w:eastAsia="zh-CN"/>
        </w:rPr>
        <w:instrText xml:space="preserve"> REF _Ref512421787 \h </w:instrText>
      </w:r>
      <w:r w:rsidR="006400C9" w:rsidRPr="00A36521">
        <w:rPr>
          <w:rFonts w:ascii="AdvPSA88A" w:hAnsi="AdvPSA88A" w:cs="AdvPSA88A"/>
          <w:lang w:eastAsia="zh-CN"/>
        </w:rPr>
      </w:r>
      <w:r w:rsidR="006400C9" w:rsidRPr="00A36521">
        <w:rPr>
          <w:rFonts w:ascii="AdvPSA88A" w:hAnsi="AdvPSA88A" w:cs="AdvPSA88A"/>
          <w:lang w:eastAsia="zh-CN"/>
        </w:rPr>
        <w:fldChar w:fldCharType="separate"/>
      </w:r>
      <w:r w:rsidR="006400C9" w:rsidRPr="00A36521">
        <w:t>Figure 1</w:t>
      </w:r>
      <w:r w:rsidR="006400C9" w:rsidRPr="00A36521">
        <w:rPr>
          <w:rFonts w:ascii="AdvPSA88A" w:hAnsi="AdvPSA88A" w:cs="AdvPSA88A"/>
          <w:lang w:eastAsia="zh-CN"/>
        </w:rPr>
        <w:fldChar w:fldCharType="end"/>
      </w:r>
      <w:r w:rsidR="006400C9" w:rsidRPr="00A36521">
        <w:rPr>
          <w:rFonts w:ascii="AdvPSA88A" w:hAnsi="AdvPSA88A" w:cs="AdvPSA88A"/>
          <w:lang w:eastAsia="zh-CN"/>
        </w:rPr>
        <w:t xml:space="preserve">. </w:t>
      </w:r>
      <w:r w:rsidR="00157FD9" w:rsidRPr="00A36521">
        <w:rPr>
          <w:rFonts w:ascii="AdvPSA88A" w:hAnsi="AdvPSA88A" w:cs="AdvPSA88A"/>
          <w:lang w:eastAsia="zh-CN"/>
        </w:rPr>
        <w:t>In this case</w:t>
      </w:r>
      <w:r w:rsidR="00B551CC" w:rsidRPr="00A36521">
        <w:rPr>
          <w:rFonts w:ascii="AdvPSA88A" w:hAnsi="AdvPSA88A" w:cs="AdvPSA88A"/>
          <w:lang w:eastAsia="zh-CN"/>
        </w:rPr>
        <w:t>, the blind detection complexity will not be dramatically increased due to the new USS.</w:t>
      </w:r>
    </w:p>
    <w:p w14:paraId="2D92E95E" w14:textId="105927A7" w:rsidR="009F54C4" w:rsidRPr="00A36521" w:rsidRDefault="00562785" w:rsidP="0079176A">
      <w:pPr>
        <w:rPr>
          <w:rFonts w:ascii="AdvPSA88A" w:hAnsi="AdvPSA88A" w:cs="AdvPSA88A"/>
          <w:lang w:eastAsia="zh-CN"/>
        </w:rPr>
      </w:pPr>
      <w:r w:rsidRPr="00A36521">
        <w:rPr>
          <w:rFonts w:ascii="AdvPSA88A" w:hAnsi="AdvPSA88A" w:cs="AdvPSA88A"/>
          <w:lang w:eastAsia="zh-CN"/>
        </w:rPr>
        <w:t>Note that t</w:t>
      </w:r>
      <w:r w:rsidR="006400C9" w:rsidRPr="00A36521">
        <w:rPr>
          <w:rFonts w:ascii="AdvPSA88A" w:hAnsi="AdvPSA88A" w:cs="AdvPSA88A"/>
          <w:lang w:eastAsia="zh-CN"/>
        </w:rPr>
        <w:t>he new USS does not have to</w:t>
      </w:r>
      <w:r w:rsidR="00246FDB" w:rsidRPr="00A36521">
        <w:rPr>
          <w:rFonts w:ascii="AdvPSA88A" w:hAnsi="AdvPSA88A" w:cs="AdvPSA88A"/>
          <w:lang w:eastAsia="zh-CN"/>
        </w:rPr>
        <w:t xml:space="preserve"> be</w:t>
      </w:r>
      <w:r w:rsidR="006400C9" w:rsidRPr="00A36521">
        <w:rPr>
          <w:rFonts w:ascii="AdvPSA88A" w:hAnsi="AdvPSA88A" w:cs="AdvPSA88A"/>
          <w:lang w:eastAsia="zh-CN"/>
        </w:rPr>
        <w:t xml:space="preserve"> locate</w:t>
      </w:r>
      <w:r w:rsidR="00246FDB" w:rsidRPr="00A36521">
        <w:rPr>
          <w:rFonts w:ascii="AdvPSA88A" w:hAnsi="AdvPSA88A" w:cs="AdvPSA88A"/>
          <w:lang w:eastAsia="zh-CN"/>
        </w:rPr>
        <w:t>d</w:t>
      </w:r>
      <w:r w:rsidR="006400C9" w:rsidRPr="00A36521">
        <w:rPr>
          <w:rFonts w:ascii="AdvPSA88A" w:hAnsi="AdvPSA88A" w:cs="AdvPSA88A"/>
          <w:lang w:eastAsia="zh-CN"/>
        </w:rPr>
        <w:t xml:space="preserve"> in the same NB with the legacy one.</w:t>
      </w:r>
      <w:r w:rsidRPr="00A36521">
        <w:rPr>
          <w:rFonts w:ascii="AdvPSA88A" w:hAnsi="AdvPSA88A" w:cs="AdvPSA88A"/>
          <w:lang w:eastAsia="zh-CN"/>
        </w:rPr>
        <w:t xml:space="preserve"> </w:t>
      </w:r>
      <w:r w:rsidR="001934AB" w:rsidRPr="00A36521">
        <w:rPr>
          <w:rFonts w:ascii="AdvPSA88A" w:hAnsi="AdvPSA88A" w:cs="AdvPSA88A"/>
          <w:lang w:eastAsia="zh-CN"/>
        </w:rPr>
        <w:t xml:space="preserve">To avoid switching between different NBs and potential </w:t>
      </w:r>
      <w:r w:rsidR="009F54C4" w:rsidRPr="00A36521">
        <w:rPr>
          <w:rFonts w:ascii="AdvPSA88A" w:hAnsi="AdvPSA88A" w:cs="AdvPSA88A"/>
          <w:lang w:eastAsia="zh-CN"/>
        </w:rPr>
        <w:t>reduction of accuracy of channel estimation</w:t>
      </w:r>
      <w:r w:rsidR="001934AB" w:rsidRPr="00A36521">
        <w:rPr>
          <w:rFonts w:ascii="AdvPSA88A" w:hAnsi="AdvPSA88A" w:cs="AdvPSA88A"/>
          <w:lang w:eastAsia="zh-CN"/>
        </w:rPr>
        <w:t xml:space="preserve">, the eNB can still configure the same NB to both new USS and legacy USS, </w:t>
      </w:r>
      <w:r w:rsidR="00245462" w:rsidRPr="00A36521">
        <w:rPr>
          <w:rFonts w:ascii="AdvPSA88A" w:hAnsi="AdvPSA88A" w:cs="AdvPSA88A"/>
          <w:lang w:eastAsia="zh-CN"/>
        </w:rPr>
        <w:t>and</w:t>
      </w:r>
      <w:r w:rsidR="001934AB" w:rsidRPr="00A36521">
        <w:rPr>
          <w:rFonts w:ascii="AdvPSA88A" w:hAnsi="AdvPSA88A" w:cs="AdvPSA88A"/>
          <w:lang w:eastAsia="zh-CN"/>
        </w:rPr>
        <w:t xml:space="preserve"> this can be up to implementation.</w:t>
      </w:r>
    </w:p>
    <w:p w14:paraId="0E743342" w14:textId="0ED66C81" w:rsidR="00BB4140" w:rsidRPr="00A36521" w:rsidRDefault="00BB4140" w:rsidP="0079176A">
      <w:pPr>
        <w:rPr>
          <w:i/>
          <w:lang w:eastAsia="zh-CN"/>
        </w:rPr>
      </w:pPr>
      <w:r w:rsidRPr="00A36521">
        <w:rPr>
          <w:b/>
          <w:i/>
          <w:lang w:eastAsia="zh-CN"/>
        </w:rPr>
        <w:t>Observation</w:t>
      </w:r>
      <w:r w:rsidR="00B551CC" w:rsidRPr="00A36521">
        <w:rPr>
          <w:rFonts w:hint="eastAsia"/>
          <w:b/>
          <w:i/>
          <w:lang w:eastAsia="zh-CN"/>
        </w:rPr>
        <w:t xml:space="preserve"> </w:t>
      </w:r>
      <w:r w:rsidRPr="00A36521">
        <w:rPr>
          <w:b/>
          <w:i/>
          <w:lang w:eastAsia="zh-CN"/>
        </w:rPr>
        <w:t>1</w:t>
      </w:r>
      <w:r w:rsidR="00B551CC" w:rsidRPr="00A36521">
        <w:rPr>
          <w:rFonts w:hint="eastAsia"/>
          <w:i/>
          <w:lang w:eastAsia="zh-CN"/>
        </w:rPr>
        <w:t xml:space="preserve">: </w:t>
      </w:r>
      <w:r w:rsidR="00B551CC" w:rsidRPr="00A36521">
        <w:rPr>
          <w:i/>
          <w:lang w:eastAsia="zh-CN"/>
        </w:rPr>
        <w:t xml:space="preserve">For UE-specific HARQ-ACK feedback, a </w:t>
      </w:r>
      <w:r w:rsidRPr="00A36521">
        <w:rPr>
          <w:i/>
          <w:lang w:eastAsia="zh-CN"/>
        </w:rPr>
        <w:t>new USS can benefit</w:t>
      </w:r>
      <w:r w:rsidR="00B551CC" w:rsidRPr="00A36521">
        <w:rPr>
          <w:i/>
          <w:lang w:eastAsia="zh-CN"/>
        </w:rPr>
        <w:t xml:space="preserve"> the UE</w:t>
      </w:r>
      <w:r w:rsidR="00182E7B" w:rsidRPr="00A36521">
        <w:rPr>
          <w:i/>
          <w:lang w:eastAsia="zh-CN"/>
        </w:rPr>
        <w:t xml:space="preserve"> by giving eNB more opportunities to send early termination DCIs</w:t>
      </w:r>
      <w:r w:rsidRPr="00A36521">
        <w:rPr>
          <w:i/>
          <w:lang w:eastAsia="zh-CN"/>
        </w:rPr>
        <w:t>.</w:t>
      </w:r>
    </w:p>
    <w:p w14:paraId="1D3BE0A5" w14:textId="2EC64BA2" w:rsidR="002B7BBB" w:rsidRPr="00A36521" w:rsidRDefault="002B7BBB" w:rsidP="0079176A">
      <w:pPr>
        <w:rPr>
          <w:rFonts w:ascii="AdvPSA88A" w:hAnsi="AdvPSA88A" w:cs="AdvPSA88A"/>
          <w:i/>
          <w:lang w:eastAsia="zh-CN"/>
        </w:rPr>
      </w:pPr>
      <w:r w:rsidRPr="00A36521">
        <w:rPr>
          <w:rFonts w:ascii="AdvPSA88A" w:hAnsi="AdvPSA88A" w:cs="AdvPSA88A"/>
          <w:b/>
          <w:i/>
          <w:lang w:eastAsia="zh-CN"/>
        </w:rPr>
        <w:lastRenderedPageBreak/>
        <w:t>Proposal 3</w:t>
      </w:r>
      <w:r w:rsidRPr="00A36521">
        <w:rPr>
          <w:rFonts w:ascii="AdvPSA88A" w:hAnsi="AdvPSA88A" w:cs="AdvPSA88A"/>
          <w:i/>
          <w:lang w:eastAsia="zh-CN"/>
        </w:rPr>
        <w:t>: A new USS is introduced for UL HARQ-ACK feedback.</w:t>
      </w:r>
    </w:p>
    <w:p w14:paraId="617F4C62" w14:textId="33E395C1" w:rsidR="00444AB2" w:rsidRPr="00A36521" w:rsidRDefault="00444AB2" w:rsidP="002B7BBB">
      <w:pPr>
        <w:pStyle w:val="ListParagraph"/>
        <w:numPr>
          <w:ilvl w:val="0"/>
          <w:numId w:val="23"/>
        </w:numPr>
        <w:ind w:firstLineChars="0"/>
        <w:rPr>
          <w:rFonts w:ascii="AdvPSA88A" w:hAnsi="AdvPSA88A" w:cs="AdvPSA88A"/>
          <w:i/>
        </w:rPr>
      </w:pPr>
      <w:r w:rsidRPr="00A36521">
        <w:rPr>
          <w:rFonts w:ascii="AdvPSA88A" w:hAnsi="AdvPSA88A" w:cs="AdvPSA88A"/>
          <w:i/>
        </w:rPr>
        <w:t>The UE monitors the new USS when early termination of PUSCH is configured</w:t>
      </w:r>
      <w:r w:rsidR="00213CAF" w:rsidRPr="00A36521">
        <w:rPr>
          <w:rFonts w:ascii="AdvPSA88A" w:hAnsi="AdvPSA88A" w:cs="AdvPSA88A"/>
          <w:i/>
        </w:rPr>
        <w:t>.</w:t>
      </w:r>
    </w:p>
    <w:p w14:paraId="7E6FAC70" w14:textId="36CFFD76" w:rsidR="00444AB2" w:rsidRPr="00A36521" w:rsidRDefault="00444AB2" w:rsidP="002B7BBB">
      <w:pPr>
        <w:pStyle w:val="ListParagraph"/>
        <w:numPr>
          <w:ilvl w:val="0"/>
          <w:numId w:val="23"/>
        </w:numPr>
        <w:ind w:firstLineChars="0"/>
        <w:rPr>
          <w:rFonts w:ascii="AdvPSA88A" w:hAnsi="AdvPSA88A" w:cs="AdvPSA88A"/>
          <w:i/>
        </w:rPr>
      </w:pPr>
      <w:r w:rsidRPr="00A36521">
        <w:rPr>
          <w:rFonts w:ascii="AdvPSA88A" w:hAnsi="AdvPSA88A" w:cs="AdvPSA88A"/>
          <w:i/>
        </w:rPr>
        <w:t>The UE monitors the new USS only when transmitting PUSCH.</w:t>
      </w:r>
    </w:p>
    <w:p w14:paraId="1ADF1EE8" w14:textId="77777777" w:rsidR="00313A3C" w:rsidRPr="00A36521" w:rsidRDefault="00313A3C" w:rsidP="00313A3C">
      <w:pPr>
        <w:pStyle w:val="Heading3"/>
        <w:rPr>
          <w:lang w:eastAsia="zh-CN"/>
        </w:rPr>
      </w:pPr>
      <w:r w:rsidRPr="00A36521">
        <w:rPr>
          <w:lang w:eastAsia="zh-CN"/>
        </w:rPr>
        <w:t>Monitoring MPDCCH in new search space</w:t>
      </w:r>
    </w:p>
    <w:p w14:paraId="7CB15908" w14:textId="77777777" w:rsidR="00742A46" w:rsidRPr="00A36521" w:rsidRDefault="001C6C3E" w:rsidP="0079176A">
      <w:pPr>
        <w:rPr>
          <w:rFonts w:ascii="AdvPSA88A" w:hAnsi="AdvPSA88A" w:cs="AdvPSA88A"/>
          <w:lang w:eastAsia="zh-CN"/>
        </w:rPr>
      </w:pPr>
      <w:r w:rsidRPr="00A36521">
        <w:rPr>
          <w:rFonts w:ascii="AdvPSA88A" w:hAnsi="AdvPSA88A" w:cs="AdvPSA88A"/>
          <w:lang w:eastAsia="zh-CN"/>
        </w:rPr>
        <w:t>E</w:t>
      </w:r>
      <w:r w:rsidR="008B3460" w:rsidRPr="00A36521">
        <w:rPr>
          <w:rFonts w:ascii="AdvPSA88A" w:hAnsi="AdvPSA88A" w:cs="AdvPSA88A"/>
          <w:lang w:eastAsia="zh-CN"/>
        </w:rPr>
        <w:t xml:space="preserve">ven </w:t>
      </w:r>
      <w:r w:rsidRPr="00A36521">
        <w:rPr>
          <w:rFonts w:ascii="AdvPSA88A" w:hAnsi="AdvPSA88A" w:cs="AdvPSA88A"/>
          <w:lang w:eastAsia="zh-CN"/>
        </w:rPr>
        <w:t xml:space="preserve">if a new USS is configured to the UE, it may not be necessary for the UE to monitor the new SS in some cases. </w:t>
      </w:r>
      <w:r w:rsidR="0079176A" w:rsidRPr="00A36521">
        <w:rPr>
          <w:rFonts w:ascii="AdvPSA88A" w:hAnsi="AdvPSA88A" w:cs="AdvPSA88A"/>
          <w:lang w:eastAsia="zh-CN"/>
        </w:rPr>
        <w:t xml:space="preserve">For example, if the repetition number of PUSCH is quite large, the legacy USS may be </w:t>
      </w:r>
      <w:r w:rsidR="00BD425C" w:rsidRPr="00A36521">
        <w:rPr>
          <w:rFonts w:ascii="AdvPSA88A" w:hAnsi="AdvPSA88A" w:cs="AdvPSA88A"/>
          <w:lang w:eastAsia="zh-CN"/>
        </w:rPr>
        <w:t xml:space="preserve">timely </w:t>
      </w:r>
      <w:r w:rsidR="0079176A" w:rsidRPr="00A36521">
        <w:rPr>
          <w:rFonts w:ascii="AdvPSA88A" w:hAnsi="AdvPSA88A" w:cs="AdvPSA88A"/>
          <w:lang w:eastAsia="zh-CN"/>
        </w:rPr>
        <w:t>enough for HARQ-ACK feedback</w:t>
      </w:r>
      <w:r w:rsidR="00B40109" w:rsidRPr="00A36521">
        <w:rPr>
          <w:rFonts w:ascii="AdvPSA88A" w:hAnsi="AdvPSA88A" w:cs="AdvPSA88A"/>
          <w:lang w:eastAsia="zh-CN"/>
        </w:rPr>
        <w:t>, as illustrated in</w:t>
      </w:r>
      <w:r w:rsidR="005C5A86" w:rsidRPr="00A36521">
        <w:rPr>
          <w:rFonts w:ascii="AdvPSA88A" w:hAnsi="AdvPSA88A" w:cs="AdvPSA88A"/>
          <w:lang w:eastAsia="zh-CN"/>
        </w:rPr>
        <w:t xml:space="preserve"> Case A of </w:t>
      </w:r>
      <w:r w:rsidR="005C5A86" w:rsidRPr="00A36521">
        <w:rPr>
          <w:rFonts w:ascii="AdvPSA88A" w:hAnsi="AdvPSA88A" w:cs="AdvPSA88A"/>
          <w:lang w:eastAsia="zh-CN"/>
        </w:rPr>
        <w:fldChar w:fldCharType="begin"/>
      </w:r>
      <w:r w:rsidR="005C5A86" w:rsidRPr="00A36521">
        <w:rPr>
          <w:rFonts w:ascii="AdvPSA88A" w:hAnsi="AdvPSA88A" w:cs="AdvPSA88A"/>
          <w:lang w:eastAsia="zh-CN"/>
        </w:rPr>
        <w:instrText xml:space="preserve"> REF _Ref509906917 \h </w:instrText>
      </w:r>
      <w:r w:rsidR="005C5A86" w:rsidRPr="00A36521">
        <w:rPr>
          <w:rFonts w:ascii="AdvPSA88A" w:hAnsi="AdvPSA88A" w:cs="AdvPSA88A"/>
          <w:lang w:eastAsia="zh-CN"/>
        </w:rPr>
      </w:r>
      <w:r w:rsidR="005C5A86" w:rsidRPr="00A36521">
        <w:rPr>
          <w:rFonts w:ascii="AdvPSA88A" w:hAnsi="AdvPSA88A" w:cs="AdvPSA88A"/>
          <w:lang w:eastAsia="zh-CN"/>
        </w:rPr>
        <w:fldChar w:fldCharType="separate"/>
      </w:r>
      <w:r w:rsidR="005C5A86" w:rsidRPr="00A36521">
        <w:t>Figure 2</w:t>
      </w:r>
      <w:r w:rsidR="005C5A86" w:rsidRPr="00A36521">
        <w:rPr>
          <w:rFonts w:ascii="AdvPSA88A" w:hAnsi="AdvPSA88A" w:cs="AdvPSA88A"/>
          <w:lang w:eastAsia="zh-CN"/>
        </w:rPr>
        <w:fldChar w:fldCharType="end"/>
      </w:r>
      <w:r w:rsidR="0079176A" w:rsidRPr="00A36521">
        <w:rPr>
          <w:rFonts w:ascii="AdvPSA88A" w:hAnsi="AdvPSA88A" w:cs="AdvPSA88A"/>
          <w:lang w:eastAsia="zh-CN"/>
        </w:rPr>
        <w:t>.</w:t>
      </w:r>
    </w:p>
    <w:p w14:paraId="3AB1954C" w14:textId="77777777" w:rsidR="00B40109" w:rsidRPr="00A36521" w:rsidRDefault="008B3460" w:rsidP="008B3460">
      <w:pPr>
        <w:keepNext/>
        <w:jc w:val="center"/>
      </w:pPr>
      <w:r w:rsidRPr="00A36521">
        <w:rPr>
          <w:lang w:eastAsia="en-GB"/>
        </w:rPr>
        <w:drawing>
          <wp:inline distT="0" distB="0" distL="0" distR="0" wp14:anchorId="5894320F" wp14:editId="4851600F">
            <wp:extent cx="5896051" cy="362523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8724" cy="3639180"/>
                    </a:xfrm>
                    <a:prstGeom prst="rect">
                      <a:avLst/>
                    </a:prstGeom>
                    <a:noFill/>
                  </pic:spPr>
                </pic:pic>
              </a:graphicData>
            </a:graphic>
          </wp:inline>
        </w:drawing>
      </w:r>
    </w:p>
    <w:p w14:paraId="49B95528" w14:textId="77777777" w:rsidR="00B40109" w:rsidRPr="00A36521" w:rsidRDefault="00B40109" w:rsidP="00B40109">
      <w:pPr>
        <w:pStyle w:val="Caption"/>
        <w:rPr>
          <w:rFonts w:ascii="AdvPSA88A" w:hAnsi="AdvPSA88A" w:cs="AdvPSA88A"/>
          <w:lang w:eastAsia="zh-CN"/>
        </w:rPr>
      </w:pPr>
      <w:bookmarkStart w:id="8" w:name="_Ref509906917"/>
      <w:r w:rsidRPr="00A36521">
        <w:t xml:space="preserve">Figure </w:t>
      </w:r>
      <w:fldSimple w:instr=" SEQ Figure \* ARABIC ">
        <w:r w:rsidR="008A64B1" w:rsidRPr="00A36521">
          <w:t>2</w:t>
        </w:r>
      </w:fldSimple>
      <w:bookmarkEnd w:id="8"/>
      <w:r w:rsidR="00534F05" w:rsidRPr="00A36521">
        <w:t xml:space="preserve"> </w:t>
      </w:r>
      <w:r w:rsidR="001C6C3E" w:rsidRPr="00A36521">
        <w:t>P</w:t>
      </w:r>
      <w:r w:rsidR="008B3460" w:rsidRPr="00A36521">
        <w:t>eriod</w:t>
      </w:r>
      <w:r w:rsidR="001C6C3E" w:rsidRPr="00A36521">
        <w:t>/presence</w:t>
      </w:r>
      <w:r w:rsidR="008B3460" w:rsidRPr="00A36521">
        <w:t xml:space="preserve"> of the new USS</w:t>
      </w:r>
      <w:r w:rsidRPr="00A36521">
        <w:t>.</w:t>
      </w:r>
    </w:p>
    <w:p w14:paraId="719A6DE3" w14:textId="425948DE" w:rsidR="00B326B7" w:rsidRPr="00A36521" w:rsidRDefault="00BD425C" w:rsidP="0079176A">
      <w:pPr>
        <w:rPr>
          <w:rFonts w:ascii="AdvPSA88A" w:hAnsi="AdvPSA88A" w:cs="AdvPSA88A"/>
          <w:lang w:eastAsia="zh-CN"/>
        </w:rPr>
      </w:pPr>
      <w:r w:rsidRPr="00A36521">
        <w:rPr>
          <w:rFonts w:ascii="AdvPSA88A" w:hAnsi="AdvPSA88A" w:cs="AdvPSA88A"/>
          <w:lang w:eastAsia="zh-CN"/>
        </w:rPr>
        <w:t>A</w:t>
      </w:r>
      <w:r w:rsidR="00385199" w:rsidRPr="00A36521">
        <w:rPr>
          <w:rFonts w:ascii="AdvPSA88A" w:hAnsi="AdvPSA88A" w:cs="AdvPSA88A"/>
          <w:lang w:eastAsia="zh-CN"/>
        </w:rPr>
        <w:t xml:space="preserve">s can be </w:t>
      </w:r>
      <w:r w:rsidR="00111FEB" w:rsidRPr="00A36521">
        <w:rPr>
          <w:rFonts w:ascii="AdvPSA88A" w:hAnsi="AdvPSA88A" w:cs="AdvPSA88A"/>
          <w:lang w:eastAsia="zh-CN"/>
        </w:rPr>
        <w:t>concluded</w:t>
      </w:r>
      <w:r w:rsidR="00CA4AE5" w:rsidRPr="00A36521">
        <w:rPr>
          <w:rFonts w:ascii="AdvPSA88A" w:hAnsi="AdvPSA88A" w:cs="AdvPSA88A"/>
          <w:lang w:eastAsia="zh-CN"/>
        </w:rPr>
        <w:t xml:space="preserve"> from the discussion above</w:t>
      </w:r>
      <w:r w:rsidR="004D3409" w:rsidRPr="00A36521">
        <w:rPr>
          <w:rFonts w:ascii="AdvPSA88A" w:hAnsi="AdvPSA88A" w:cs="AdvPSA88A"/>
          <w:lang w:eastAsia="zh-CN"/>
        </w:rPr>
        <w:t xml:space="preserve">, </w:t>
      </w:r>
      <w:r w:rsidR="005C5A86" w:rsidRPr="00A36521">
        <w:rPr>
          <w:rFonts w:ascii="AdvPSA88A" w:hAnsi="AdvPSA88A" w:cs="AdvPSA88A"/>
          <w:lang w:eastAsia="zh-CN"/>
        </w:rPr>
        <w:t xml:space="preserve">the necessity of </w:t>
      </w:r>
      <w:r w:rsidR="00316BD4" w:rsidRPr="00A36521">
        <w:rPr>
          <w:rFonts w:ascii="AdvPSA88A" w:hAnsi="AdvPSA88A" w:cs="AdvPSA88A"/>
          <w:lang w:eastAsia="zh-CN"/>
        </w:rPr>
        <w:t>monitoring HARQ-ACK feedback in the new USS</w:t>
      </w:r>
      <w:r w:rsidR="005C5A86" w:rsidRPr="00A36521">
        <w:rPr>
          <w:rFonts w:ascii="AdvPSA88A" w:hAnsi="AdvPSA88A" w:cs="AdvPSA88A"/>
          <w:lang w:eastAsia="zh-CN"/>
        </w:rPr>
        <w:t xml:space="preserve"> </w:t>
      </w:r>
      <w:r w:rsidR="00316BD4" w:rsidRPr="00A36521">
        <w:rPr>
          <w:rFonts w:ascii="AdvPSA88A" w:hAnsi="AdvPSA88A" w:cs="AdvPSA88A"/>
          <w:lang w:eastAsia="zh-CN"/>
        </w:rPr>
        <w:t>is related to the</w:t>
      </w:r>
      <w:r w:rsidR="008D0086" w:rsidRPr="00A36521">
        <w:rPr>
          <w:rFonts w:ascii="AdvPSA88A" w:hAnsi="AdvPSA88A" w:cs="AdvPSA88A"/>
          <w:lang w:eastAsia="zh-CN"/>
        </w:rPr>
        <w:t xml:space="preserve"> PUSCH repetition number and the period of legacy USS</w:t>
      </w:r>
      <w:r w:rsidR="005C5A86" w:rsidRPr="00A36521">
        <w:rPr>
          <w:rFonts w:ascii="AdvPSA88A" w:hAnsi="AdvPSA88A" w:cs="AdvPSA88A"/>
          <w:lang w:eastAsia="zh-CN"/>
        </w:rPr>
        <w:t>.</w:t>
      </w:r>
      <w:r w:rsidR="008D0086" w:rsidRPr="00A36521">
        <w:rPr>
          <w:rFonts w:ascii="AdvPSA88A" w:hAnsi="AdvPSA88A" w:cs="AdvPSA88A"/>
          <w:lang w:eastAsia="zh-CN"/>
        </w:rPr>
        <w:t xml:space="preserve"> </w:t>
      </w:r>
      <w:r w:rsidR="00237793" w:rsidRPr="00A36521">
        <w:rPr>
          <w:rFonts w:ascii="AdvPSA88A" w:hAnsi="AdvPSA88A" w:cs="AdvPSA88A"/>
          <w:lang w:eastAsia="zh-CN"/>
        </w:rPr>
        <w:t>So, w</w:t>
      </w:r>
      <w:r w:rsidR="004D3409" w:rsidRPr="00A36521">
        <w:rPr>
          <w:rFonts w:ascii="AdvPSA88A" w:hAnsi="AdvPSA88A" w:cs="AdvPSA88A"/>
          <w:lang w:eastAsia="zh-CN"/>
        </w:rPr>
        <w:t xml:space="preserve">hether the UE should monitor the HARQ-ACK feedback in </w:t>
      </w:r>
      <w:r w:rsidR="00237793" w:rsidRPr="00A36521">
        <w:rPr>
          <w:rFonts w:ascii="AdvPSA88A" w:hAnsi="AdvPSA88A" w:cs="AdvPSA88A"/>
          <w:lang w:eastAsia="zh-CN"/>
        </w:rPr>
        <w:t xml:space="preserve">the </w:t>
      </w:r>
      <w:r w:rsidR="004D3409" w:rsidRPr="00A36521">
        <w:rPr>
          <w:rFonts w:ascii="AdvPSA88A" w:hAnsi="AdvPSA88A" w:cs="AdvPSA88A"/>
          <w:lang w:eastAsia="zh-CN"/>
        </w:rPr>
        <w:t xml:space="preserve">new USS can depend on the ratio of PUSCH repetition number </w:t>
      </w:r>
      <w:r w:rsidRPr="00A36521">
        <w:rPr>
          <w:rFonts w:ascii="AdvPSA88A" w:hAnsi="AdvPSA88A" w:cs="AdvPSA88A"/>
          <w:lang w:eastAsia="zh-CN"/>
        </w:rPr>
        <w:t xml:space="preserve">to the </w:t>
      </w:r>
      <w:r w:rsidR="00237793" w:rsidRPr="00A36521">
        <w:rPr>
          <w:rFonts w:ascii="AdvPSA88A" w:hAnsi="AdvPSA88A" w:cs="AdvPSA88A"/>
          <w:lang w:eastAsia="zh-CN"/>
        </w:rPr>
        <w:t>period of legacy USS</w:t>
      </w:r>
      <w:r w:rsidRPr="00A36521">
        <w:rPr>
          <w:rFonts w:ascii="AdvPSA88A" w:hAnsi="AdvPSA88A" w:cs="AdvPSA88A"/>
          <w:lang w:eastAsia="zh-CN"/>
        </w:rPr>
        <w:t xml:space="preserve">. </w:t>
      </w:r>
      <w:r w:rsidR="005578B1" w:rsidRPr="00A36521">
        <w:rPr>
          <w:rFonts w:ascii="AdvPSA88A" w:hAnsi="AdvPSA88A" w:cs="AdvPSA88A"/>
          <w:lang w:eastAsia="zh-CN"/>
        </w:rPr>
        <w:t>B</w:t>
      </w:r>
      <w:r w:rsidR="005C72B6" w:rsidRPr="00A36521">
        <w:rPr>
          <w:rFonts w:ascii="AdvPSA88A" w:hAnsi="AdvPSA88A" w:cs="AdvPSA88A"/>
          <w:lang w:eastAsia="zh-CN"/>
        </w:rPr>
        <w:t>ased on the ratio of PUSCH repetition number to the USS period, the UE can determine whether it should mon</w:t>
      </w:r>
      <w:r w:rsidR="00F17CA6" w:rsidRPr="00A36521">
        <w:rPr>
          <w:rFonts w:ascii="AdvPSA88A" w:hAnsi="AdvPSA88A" w:cs="AdvPSA88A"/>
          <w:lang w:eastAsia="zh-CN"/>
        </w:rPr>
        <w:t>itor feedback DCI</w:t>
      </w:r>
      <w:r w:rsidR="005C72B6" w:rsidRPr="00A36521">
        <w:rPr>
          <w:rFonts w:ascii="AdvPSA88A" w:hAnsi="AdvPSA88A" w:cs="AdvPSA88A"/>
          <w:lang w:eastAsia="zh-CN"/>
        </w:rPr>
        <w:t xml:space="preserve"> in the new USS or not. If the ratio is smaller than a predefined threshold</w:t>
      </w:r>
      <w:r w:rsidR="00FD126F" w:rsidRPr="00A36521">
        <w:rPr>
          <w:rFonts w:ascii="AdvPSA88A" w:hAnsi="AdvPSA88A" w:cs="AdvPSA88A"/>
          <w:lang w:eastAsia="zh-CN"/>
        </w:rPr>
        <w:t>,</w:t>
      </w:r>
      <w:r w:rsidR="005C72B6" w:rsidRPr="00A36521">
        <w:rPr>
          <w:rFonts w:ascii="AdvPSA88A" w:hAnsi="AdvPSA88A" w:cs="AdvPSA88A"/>
          <w:lang w:eastAsia="zh-CN"/>
        </w:rPr>
        <w:t xml:space="preserve"> the UE should </w:t>
      </w:r>
      <w:r w:rsidR="00F17CA6" w:rsidRPr="00A36521">
        <w:rPr>
          <w:rFonts w:ascii="AdvPSA88A" w:hAnsi="AdvPSA88A" w:cs="AdvPSA88A"/>
          <w:lang w:eastAsia="zh-CN"/>
        </w:rPr>
        <w:t>monitor the feedback DCI in both the legacy USS and the new USS</w:t>
      </w:r>
      <w:r w:rsidR="00036EB6" w:rsidRPr="00A36521">
        <w:rPr>
          <w:rFonts w:ascii="AdvPSA88A" w:hAnsi="AdvPSA88A" w:cs="AdvPSA88A"/>
          <w:lang w:eastAsia="zh-CN"/>
        </w:rPr>
        <w:t xml:space="preserve">. </w:t>
      </w:r>
      <w:r w:rsidR="0017604E" w:rsidRPr="00A36521">
        <w:rPr>
          <w:rFonts w:ascii="AdvPSA88A" w:hAnsi="AdvPSA88A" w:cs="AdvPSA88A"/>
          <w:lang w:eastAsia="zh-CN"/>
        </w:rPr>
        <w:t>O</w:t>
      </w:r>
      <w:r w:rsidR="00F17CA6" w:rsidRPr="00A36521">
        <w:rPr>
          <w:rFonts w:ascii="AdvPSA88A" w:hAnsi="AdvPSA88A" w:cs="AdvPSA88A"/>
          <w:lang w:eastAsia="zh-CN"/>
        </w:rPr>
        <w:t>therwise</w:t>
      </w:r>
      <w:r w:rsidR="0017604E" w:rsidRPr="00A36521">
        <w:rPr>
          <w:rFonts w:ascii="AdvPSA88A" w:hAnsi="AdvPSA88A" w:cs="AdvPSA88A"/>
          <w:lang w:eastAsia="zh-CN"/>
        </w:rPr>
        <w:t>,</w:t>
      </w:r>
      <w:r w:rsidR="00F17CA6" w:rsidRPr="00A36521">
        <w:rPr>
          <w:rFonts w:ascii="AdvPSA88A" w:hAnsi="AdvPSA88A" w:cs="AdvPSA88A"/>
          <w:lang w:eastAsia="zh-CN"/>
        </w:rPr>
        <w:t xml:space="preserve"> the UE should only monitor the DCI in the legacy USS</w:t>
      </w:r>
      <w:r w:rsidR="00DF169D" w:rsidRPr="00A36521">
        <w:rPr>
          <w:rFonts w:ascii="AdvPSA88A" w:hAnsi="AdvPSA88A" w:cs="AdvPSA88A"/>
          <w:lang w:eastAsia="zh-CN"/>
        </w:rPr>
        <w:t xml:space="preserve">, as shown by Case </w:t>
      </w:r>
      <w:r w:rsidR="0017604E" w:rsidRPr="00A36521">
        <w:rPr>
          <w:rFonts w:ascii="AdvPSA88A" w:hAnsi="AdvPSA88A" w:cs="AdvPSA88A"/>
          <w:lang w:eastAsia="zh-CN"/>
        </w:rPr>
        <w:t>A and Case B</w:t>
      </w:r>
      <w:r w:rsidR="00DF169D" w:rsidRPr="00A36521">
        <w:rPr>
          <w:rFonts w:ascii="AdvPSA88A" w:hAnsi="AdvPSA88A" w:cs="AdvPSA88A"/>
          <w:lang w:eastAsia="zh-CN"/>
        </w:rPr>
        <w:t xml:space="preserve"> in </w:t>
      </w:r>
      <w:r w:rsidR="00DF169D" w:rsidRPr="00A36521">
        <w:rPr>
          <w:rFonts w:ascii="AdvPSA88A" w:hAnsi="AdvPSA88A" w:cs="AdvPSA88A"/>
          <w:lang w:eastAsia="zh-CN"/>
        </w:rPr>
        <w:fldChar w:fldCharType="begin"/>
      </w:r>
      <w:r w:rsidR="00DF169D" w:rsidRPr="00A36521">
        <w:rPr>
          <w:rFonts w:ascii="AdvPSA88A" w:hAnsi="AdvPSA88A" w:cs="AdvPSA88A"/>
          <w:lang w:eastAsia="zh-CN"/>
        </w:rPr>
        <w:instrText xml:space="preserve"> REF _Ref509906917 \h </w:instrText>
      </w:r>
      <w:r w:rsidR="00DF169D" w:rsidRPr="00A36521">
        <w:rPr>
          <w:rFonts w:ascii="AdvPSA88A" w:hAnsi="AdvPSA88A" w:cs="AdvPSA88A"/>
          <w:lang w:eastAsia="zh-CN"/>
        </w:rPr>
      </w:r>
      <w:r w:rsidR="00DF169D" w:rsidRPr="00A36521">
        <w:rPr>
          <w:rFonts w:ascii="AdvPSA88A" w:hAnsi="AdvPSA88A" w:cs="AdvPSA88A"/>
          <w:lang w:eastAsia="zh-CN"/>
        </w:rPr>
        <w:fldChar w:fldCharType="separate"/>
      </w:r>
      <w:r w:rsidR="00DF169D" w:rsidRPr="00A36521">
        <w:t>Figure 2</w:t>
      </w:r>
      <w:r w:rsidR="00DF169D" w:rsidRPr="00A36521">
        <w:rPr>
          <w:rFonts w:ascii="AdvPSA88A" w:hAnsi="AdvPSA88A" w:cs="AdvPSA88A"/>
          <w:lang w:eastAsia="zh-CN"/>
        </w:rPr>
        <w:fldChar w:fldCharType="end"/>
      </w:r>
      <w:r w:rsidR="00F17CA6" w:rsidRPr="00A36521">
        <w:rPr>
          <w:rFonts w:ascii="AdvPSA88A" w:hAnsi="AdvPSA88A" w:cs="AdvPSA88A"/>
          <w:lang w:eastAsia="zh-CN"/>
        </w:rPr>
        <w:t>.</w:t>
      </w:r>
    </w:p>
    <w:p w14:paraId="2F04D8C7" w14:textId="77777777" w:rsidR="009F54C4" w:rsidRPr="00A36521" w:rsidRDefault="009F54C4" w:rsidP="009F54C4">
      <w:pPr>
        <w:rPr>
          <w:rFonts w:ascii="AdvPSA88A" w:hAnsi="AdvPSA88A" w:cs="AdvPSA88A"/>
          <w:lang w:eastAsia="zh-CN"/>
        </w:rPr>
      </w:pPr>
      <w:r w:rsidRPr="00A36521">
        <w:rPr>
          <w:rFonts w:ascii="AdvPSA88A" w:hAnsi="AdvPSA88A" w:cs="AdvPSA88A"/>
          <w:lang w:eastAsia="zh-CN"/>
        </w:rPr>
        <w:t>The HARQ-ACK feedback can be sent either in the legacy USS or in the new USS. If the new USS overlaps with legacy USS in time domain, the UE is only required to monitor the legacy USS. When the new USS and the legacy USS are partially overlapped in time domain, for the overlapping part, the UE monitors both legacy DCI and HARQ-ACK feedback DCI in the legacy USS. While for the non-overlapping part, the UE only monitors HARQ-ACK feedback DCI in the new USS.</w:t>
      </w:r>
    </w:p>
    <w:p w14:paraId="5FCC51B9" w14:textId="70B29876" w:rsidR="00FD126F" w:rsidRPr="00A36521" w:rsidRDefault="00FD126F" w:rsidP="00FD126F">
      <w:pPr>
        <w:rPr>
          <w:i/>
          <w:lang w:eastAsia="zh-CN"/>
        </w:rPr>
      </w:pPr>
      <w:r w:rsidRPr="00A36521">
        <w:rPr>
          <w:b/>
          <w:i/>
          <w:lang w:eastAsia="zh-CN"/>
        </w:rPr>
        <w:t>Proposal</w:t>
      </w:r>
      <w:r w:rsidRPr="00A36521">
        <w:rPr>
          <w:rFonts w:hint="eastAsia"/>
          <w:b/>
          <w:i/>
          <w:lang w:eastAsia="zh-CN"/>
        </w:rPr>
        <w:t xml:space="preserve"> </w:t>
      </w:r>
      <w:r w:rsidR="00213CAF" w:rsidRPr="00A36521">
        <w:rPr>
          <w:b/>
          <w:i/>
          <w:lang w:eastAsia="zh-CN"/>
        </w:rPr>
        <w:t>4</w:t>
      </w:r>
      <w:r w:rsidRPr="00A36521">
        <w:rPr>
          <w:rFonts w:hint="eastAsia"/>
          <w:i/>
          <w:lang w:eastAsia="zh-CN"/>
        </w:rPr>
        <w:t xml:space="preserve">: </w:t>
      </w:r>
      <w:r w:rsidR="00213CAF" w:rsidRPr="00A36521">
        <w:rPr>
          <w:i/>
          <w:lang w:eastAsia="zh-CN"/>
        </w:rPr>
        <w:t>For the</w:t>
      </w:r>
      <w:r w:rsidRPr="00A36521">
        <w:rPr>
          <w:i/>
          <w:lang w:eastAsia="zh-CN"/>
        </w:rPr>
        <w:t xml:space="preserve"> new </w:t>
      </w:r>
      <w:r w:rsidR="00316BD4" w:rsidRPr="00A36521">
        <w:rPr>
          <w:i/>
          <w:lang w:eastAsia="zh-CN"/>
        </w:rPr>
        <w:t>USS for HARQ-ACK feedback</w:t>
      </w:r>
      <w:r w:rsidR="00213CAF" w:rsidRPr="00A36521">
        <w:rPr>
          <w:i/>
          <w:lang w:eastAsia="zh-CN"/>
        </w:rPr>
        <w:t>:</w:t>
      </w:r>
    </w:p>
    <w:p w14:paraId="3C6812B4" w14:textId="77777777" w:rsidR="00316BD4" w:rsidRPr="00A36521" w:rsidRDefault="00316BD4" w:rsidP="00FD126F">
      <w:pPr>
        <w:pStyle w:val="ListParagraph"/>
        <w:numPr>
          <w:ilvl w:val="0"/>
          <w:numId w:val="22"/>
        </w:numPr>
        <w:ind w:firstLineChars="0"/>
        <w:rPr>
          <w:i/>
        </w:rPr>
      </w:pPr>
      <w:r w:rsidRPr="00A36521">
        <w:rPr>
          <w:i/>
        </w:rPr>
        <w:t>UE monitors feedback DCI in the new USS only when the ratio of PUSCH repetition number to the legacy USS period is smaller than a threshold.</w:t>
      </w:r>
    </w:p>
    <w:p w14:paraId="12F67113" w14:textId="77777777" w:rsidR="00FD126F" w:rsidRPr="00A36521" w:rsidRDefault="00FD126F" w:rsidP="0079176A">
      <w:pPr>
        <w:pStyle w:val="ListParagraph"/>
        <w:numPr>
          <w:ilvl w:val="0"/>
          <w:numId w:val="22"/>
        </w:numPr>
        <w:ind w:firstLineChars="0"/>
        <w:rPr>
          <w:rFonts w:ascii="AdvPSA88A" w:hAnsi="AdvPSA88A" w:cs="AdvPSA88A"/>
        </w:rPr>
      </w:pPr>
      <w:r w:rsidRPr="00A36521">
        <w:rPr>
          <w:rFonts w:ascii="AdvPSA88A" w:hAnsi="AdvPSA88A" w:cs="AdvPSA88A"/>
          <w:i/>
        </w:rPr>
        <w:t>UE is not required to monitor the new USS if it is overlapped with the legacy USS in time domain</w:t>
      </w:r>
      <w:r w:rsidRPr="00A36521">
        <w:rPr>
          <w:rFonts w:ascii="AdvPSA88A" w:hAnsi="AdvPSA88A" w:cs="AdvPSA88A"/>
        </w:rPr>
        <w:t>.</w:t>
      </w:r>
    </w:p>
    <w:p w14:paraId="135C9E7A" w14:textId="1863D71C" w:rsidR="00534F05" w:rsidRPr="00A36521" w:rsidRDefault="00AE1027" w:rsidP="00534F05">
      <w:pPr>
        <w:rPr>
          <w:rFonts w:ascii="AdvPSA88A" w:hAnsi="AdvPSA88A" w:cs="AdvPSA88A"/>
          <w:lang w:eastAsia="zh-CN"/>
        </w:rPr>
      </w:pPr>
      <w:r w:rsidRPr="00A36521">
        <w:rPr>
          <w:rFonts w:ascii="AdvPSA88A" w:hAnsi="AdvPSA88A" w:cs="AdvPSA88A"/>
          <w:lang w:eastAsia="zh-CN"/>
        </w:rPr>
        <w:lastRenderedPageBreak/>
        <w:t xml:space="preserve">Further </w:t>
      </w:r>
      <w:r w:rsidR="00237793" w:rsidRPr="00A36521">
        <w:rPr>
          <w:rFonts w:ascii="AdvPSA88A" w:hAnsi="AdvPSA88A" w:cs="AdvPSA88A"/>
          <w:lang w:eastAsia="zh-CN"/>
        </w:rPr>
        <w:t xml:space="preserve">optimization can be achieved if the new USS </w:t>
      </w:r>
      <w:r w:rsidR="00FD126F" w:rsidRPr="00A36521">
        <w:rPr>
          <w:rFonts w:ascii="AdvPSA88A" w:hAnsi="AdvPSA88A" w:cs="AdvPSA88A"/>
          <w:lang w:eastAsia="zh-CN"/>
        </w:rPr>
        <w:t>is</w:t>
      </w:r>
      <w:r w:rsidR="00237793" w:rsidRPr="00A36521">
        <w:rPr>
          <w:rFonts w:ascii="AdvPSA88A" w:hAnsi="AdvPSA88A" w:cs="AdvPSA88A"/>
          <w:lang w:eastAsia="zh-CN"/>
        </w:rPr>
        <w:t xml:space="preserve"> configured with an adaptive period. </w:t>
      </w:r>
      <w:r w:rsidR="00111FEB" w:rsidRPr="00A36521">
        <w:rPr>
          <w:rFonts w:ascii="AdvPSA88A" w:hAnsi="AdvPSA88A" w:cs="AdvPSA88A"/>
          <w:lang w:eastAsia="zh-CN"/>
        </w:rPr>
        <w:t xml:space="preserve">As illustrated in Case B and Case C of </w:t>
      </w:r>
      <w:r w:rsidR="00111FEB" w:rsidRPr="00A36521">
        <w:rPr>
          <w:rFonts w:ascii="AdvPSA88A" w:hAnsi="AdvPSA88A" w:cs="AdvPSA88A"/>
          <w:lang w:eastAsia="zh-CN"/>
        </w:rPr>
        <w:fldChar w:fldCharType="begin"/>
      </w:r>
      <w:r w:rsidR="00111FEB" w:rsidRPr="00A36521">
        <w:rPr>
          <w:rFonts w:ascii="AdvPSA88A" w:hAnsi="AdvPSA88A" w:cs="AdvPSA88A"/>
          <w:lang w:eastAsia="zh-CN"/>
        </w:rPr>
        <w:instrText xml:space="preserve"> REF _Ref509906917 \h </w:instrText>
      </w:r>
      <w:r w:rsidR="00111FEB" w:rsidRPr="00A36521">
        <w:rPr>
          <w:rFonts w:ascii="AdvPSA88A" w:hAnsi="AdvPSA88A" w:cs="AdvPSA88A"/>
          <w:lang w:eastAsia="zh-CN"/>
        </w:rPr>
      </w:r>
      <w:r w:rsidR="00111FEB" w:rsidRPr="00A36521">
        <w:rPr>
          <w:rFonts w:ascii="AdvPSA88A" w:hAnsi="AdvPSA88A" w:cs="AdvPSA88A"/>
          <w:lang w:eastAsia="zh-CN"/>
        </w:rPr>
        <w:fldChar w:fldCharType="separate"/>
      </w:r>
      <w:r w:rsidR="00111FEB" w:rsidRPr="00A36521">
        <w:t>Figure 2</w:t>
      </w:r>
      <w:r w:rsidR="00111FEB" w:rsidRPr="00A36521">
        <w:rPr>
          <w:rFonts w:ascii="AdvPSA88A" w:hAnsi="AdvPSA88A" w:cs="AdvPSA88A"/>
          <w:lang w:eastAsia="zh-CN"/>
        </w:rPr>
        <w:fldChar w:fldCharType="end"/>
      </w:r>
      <w:r w:rsidR="00111FEB" w:rsidRPr="00A36521">
        <w:rPr>
          <w:rFonts w:ascii="AdvPSA88A" w:hAnsi="AdvPSA88A" w:cs="AdvPSA88A"/>
          <w:lang w:eastAsia="zh-CN"/>
        </w:rPr>
        <w:t xml:space="preserve">, with a smaller ratio of PUSCH repetition number to </w:t>
      </w:r>
      <w:r w:rsidR="00FD126F" w:rsidRPr="00A36521">
        <w:rPr>
          <w:rFonts w:ascii="AdvPSA88A" w:hAnsi="AdvPSA88A" w:cs="AdvPSA88A"/>
          <w:lang w:eastAsia="zh-CN"/>
        </w:rPr>
        <w:t>the legacy</w:t>
      </w:r>
      <w:r w:rsidR="00111FEB" w:rsidRPr="00A36521">
        <w:rPr>
          <w:rFonts w:ascii="AdvPSA88A" w:hAnsi="AdvPSA88A" w:cs="AdvPSA88A"/>
          <w:lang w:eastAsia="zh-CN"/>
        </w:rPr>
        <w:t xml:space="preserve"> USS period, a </w:t>
      </w:r>
      <w:r w:rsidR="00FD126F" w:rsidRPr="00A36521">
        <w:rPr>
          <w:rFonts w:ascii="AdvPSA88A" w:hAnsi="AdvPSA88A" w:cs="AdvPSA88A"/>
          <w:lang w:eastAsia="zh-CN"/>
        </w:rPr>
        <w:t>shorter period of the new USS</w:t>
      </w:r>
      <w:r w:rsidR="00316BD4" w:rsidRPr="00A36521">
        <w:rPr>
          <w:rFonts w:ascii="AdvPSA88A" w:hAnsi="AdvPSA88A" w:cs="AdvPSA88A"/>
          <w:lang w:eastAsia="zh-CN"/>
        </w:rPr>
        <w:t xml:space="preserve"> can bring more feedback occasion </w:t>
      </w:r>
      <w:r w:rsidR="0017604E" w:rsidRPr="00A36521">
        <w:rPr>
          <w:rFonts w:ascii="AdvPSA88A" w:hAnsi="AdvPSA88A" w:cs="AdvPSA88A"/>
          <w:lang w:eastAsia="zh-CN"/>
        </w:rPr>
        <w:t xml:space="preserve">and </w:t>
      </w:r>
      <w:r w:rsidR="00A92842" w:rsidRPr="00A36521">
        <w:rPr>
          <w:rFonts w:ascii="AdvPSA88A" w:hAnsi="AdvPSA88A" w:cs="AdvPSA88A"/>
          <w:lang w:eastAsia="zh-CN"/>
        </w:rPr>
        <w:t xml:space="preserve">subsequently more timely termination. The configuration way </w:t>
      </w:r>
      <w:r w:rsidR="00157FD9" w:rsidRPr="00A36521">
        <w:rPr>
          <w:rFonts w:ascii="AdvPSA88A" w:hAnsi="AdvPSA88A" w:cs="AdvPSA88A"/>
          <w:lang w:eastAsia="zh-CN"/>
        </w:rPr>
        <w:t xml:space="preserve">of the new USS </w:t>
      </w:r>
      <w:r w:rsidR="00A92842" w:rsidRPr="00A36521">
        <w:rPr>
          <w:rFonts w:ascii="AdvPSA88A" w:hAnsi="AdvPSA88A" w:cs="AdvPSA88A"/>
          <w:lang w:eastAsia="zh-CN"/>
        </w:rPr>
        <w:t xml:space="preserve">can still be </w:t>
      </w:r>
      <w:r w:rsidR="00157FD9" w:rsidRPr="00A36521">
        <w:rPr>
          <w:rFonts w:ascii="AdvPSA88A" w:hAnsi="AdvPSA88A" w:cs="AdvPSA88A"/>
          <w:lang w:eastAsia="zh-CN"/>
        </w:rPr>
        <w:t xml:space="preserve">quite </w:t>
      </w:r>
      <w:r w:rsidR="00A92842" w:rsidRPr="00A36521">
        <w:rPr>
          <w:rFonts w:ascii="AdvPSA88A" w:hAnsi="AdvPSA88A" w:cs="AdvPSA88A"/>
          <w:lang w:eastAsia="zh-CN"/>
        </w:rPr>
        <w:t xml:space="preserve">similar to the </w:t>
      </w:r>
      <w:r w:rsidR="00157FD9" w:rsidRPr="00A36521">
        <w:rPr>
          <w:rFonts w:ascii="AdvPSA88A" w:hAnsi="AdvPSA88A" w:cs="AdvPSA88A"/>
          <w:lang w:eastAsia="zh-CN"/>
        </w:rPr>
        <w:t>legacy</w:t>
      </w:r>
      <w:r w:rsidR="00A92842" w:rsidRPr="00A36521">
        <w:rPr>
          <w:rFonts w:ascii="AdvPSA88A" w:hAnsi="AdvPSA88A" w:cs="AdvPSA88A"/>
          <w:lang w:eastAsia="zh-CN"/>
        </w:rPr>
        <w:t xml:space="preserve"> USS, where</w:t>
      </w:r>
      <w:r w:rsidR="00534F05" w:rsidRPr="00A36521">
        <w:rPr>
          <w:rFonts w:ascii="AdvPSA88A" w:hAnsi="AdvPSA88A" w:cs="AdvPSA88A"/>
          <w:lang w:eastAsia="zh-CN"/>
        </w:rPr>
        <w:t xml:space="preserve"> the starting subframe is a subframe satisfying the condition:</w:t>
      </w:r>
    </w:p>
    <w:p w14:paraId="6338671D" w14:textId="77777777" w:rsidR="00534F05" w:rsidRPr="00A36521" w:rsidRDefault="00A92842" w:rsidP="00A92842">
      <w:pPr>
        <w:jc w:val="center"/>
        <w:rPr>
          <w:rFonts w:ascii="AdvPSA88A" w:hAnsi="AdvPSA88A" w:cs="AdvPSA88A"/>
          <w:lang w:eastAsia="zh-CN"/>
        </w:rPr>
      </w:pPr>
      <w:r w:rsidRPr="00A36521">
        <w:rPr>
          <w:rFonts w:ascii="AdvPSA88A" w:hAnsi="AdvPSA88A" w:cs="AdvPSA88A"/>
          <w:lang w:eastAsia="zh-CN"/>
        </w:rPr>
        <w:object w:dxaOrig="4000" w:dyaOrig="380" w14:anchorId="74DF0DE4">
          <v:shape id="_x0000_i1027" type="#_x0000_t75" style="width:200.65pt;height:19pt" o:ole="">
            <v:imagedata r:id="rId13" o:title=""/>
          </v:shape>
          <o:OLEObject Type="Embed" ProgID="Equation.3" ShapeID="_x0000_i1027" DrawAspect="Content" ObjectID="_1587562111" r:id="rId14"/>
        </w:object>
      </w:r>
    </w:p>
    <w:p w14:paraId="05D8B79A" w14:textId="77777777" w:rsidR="00534F05" w:rsidRPr="00A36521" w:rsidRDefault="00534F05" w:rsidP="00534F05">
      <w:pPr>
        <w:rPr>
          <w:rFonts w:ascii="AdvPSA88A" w:hAnsi="AdvPSA88A" w:cs="AdvPSA88A"/>
          <w:lang w:eastAsia="zh-CN"/>
        </w:rPr>
      </w:pPr>
      <w:r w:rsidRPr="00A36521">
        <w:rPr>
          <w:rFonts w:eastAsia="Times New Roman"/>
          <w:sz w:val="20"/>
          <w:szCs w:val="20"/>
          <w:lang w:eastAsia="en-GB"/>
        </w:rPr>
        <w:t>where</w:t>
      </w:r>
      <w:r w:rsidR="00A92842" w:rsidRPr="00A36521">
        <w:rPr>
          <w:position w:val="-12"/>
        </w:rPr>
        <w:object w:dxaOrig="240" w:dyaOrig="320" w14:anchorId="2C24D9FE">
          <v:shape id="_x0000_i1028" type="#_x0000_t75" style="width:12pt;height:16.35pt" o:ole="">
            <v:imagedata r:id="rId15" o:title=""/>
          </v:shape>
          <o:OLEObject Type="Embed" ProgID="Unknown" ShapeID="_x0000_i1028" DrawAspect="Content" ObjectID="_1587562112" r:id="rId16"/>
        </w:object>
      </w:r>
      <w:r w:rsidRPr="00A36521">
        <w:rPr>
          <w:rFonts w:eastAsia="Times New Roman"/>
          <w:sz w:val="20"/>
          <w:szCs w:val="20"/>
          <w:lang w:eastAsia="en-GB"/>
        </w:rPr>
        <w:t xml:space="preserve"> </w:t>
      </w:r>
      <w:r w:rsidR="00512FB1" w:rsidRPr="00A36521">
        <w:rPr>
          <w:rFonts w:ascii="AdvPSA88A" w:hAnsi="AdvPSA88A" w:cs="AdvPSA88A"/>
          <w:lang w:eastAsia="zh-CN"/>
        </w:rPr>
        <w:t xml:space="preserve">is </w:t>
      </w:r>
      <w:r w:rsidRPr="00A36521">
        <w:rPr>
          <w:rFonts w:ascii="AdvPSA88A" w:hAnsi="AdvPSA88A" w:cs="AdvPSA88A"/>
          <w:lang w:eastAsia="zh-CN"/>
        </w:rPr>
        <w:t>used to adjust the period of the new USS</w:t>
      </w:r>
      <w:r w:rsidR="00A92842" w:rsidRPr="00A36521">
        <w:rPr>
          <w:rFonts w:ascii="AdvPSA88A" w:hAnsi="AdvPSA88A" w:cs="AdvPSA88A"/>
          <w:lang w:eastAsia="zh-CN"/>
        </w:rPr>
        <w:t>, and is determined by the ratio of PUSCH repetition number to the legacy USS period</w:t>
      </w:r>
      <w:r w:rsidR="00512FB1" w:rsidRPr="00A36521">
        <w:rPr>
          <w:rFonts w:ascii="AdvPSA88A" w:hAnsi="AdvPSA88A" w:cs="AdvPSA88A"/>
          <w:lang w:eastAsia="zh-CN"/>
        </w:rPr>
        <w:t>:</w:t>
      </w:r>
    </w:p>
    <w:p w14:paraId="66085048" w14:textId="77777777" w:rsidR="00512FB1" w:rsidRPr="00A36521" w:rsidRDefault="00512FB1" w:rsidP="00512FB1">
      <w:pPr>
        <w:jc w:val="center"/>
        <w:rPr>
          <w:rFonts w:ascii="AdvPSA88A" w:hAnsi="AdvPSA88A" w:cs="AdvPSA88A"/>
          <w:lang w:eastAsia="zh-CN"/>
        </w:rPr>
      </w:pPr>
      <w:r w:rsidRPr="00A36521">
        <w:rPr>
          <w:rFonts w:ascii="AdvPSA88A" w:hAnsi="AdvPSA88A" w:cs="AdvPSA88A"/>
          <w:lang w:eastAsia="zh-CN"/>
        </w:rPr>
        <w:object w:dxaOrig="3019" w:dyaOrig="1480" w14:anchorId="1CCBA9FC">
          <v:shape id="_x0000_i1029" type="#_x0000_t75" style="width:149.35pt;height:74.65pt" o:ole="">
            <v:imagedata r:id="rId17" o:title=""/>
          </v:shape>
          <o:OLEObject Type="Embed" ProgID="Equation.3" ShapeID="_x0000_i1029" DrawAspect="Content" ObjectID="_1587562113" r:id="rId18"/>
        </w:object>
      </w:r>
    </w:p>
    <w:p w14:paraId="67FCC2FB" w14:textId="3959DB79" w:rsidR="00157FD9" w:rsidRPr="00A36521" w:rsidRDefault="00512FB1" w:rsidP="00534F05">
      <w:pPr>
        <w:rPr>
          <w:rFonts w:ascii="AdvPSA88A" w:hAnsi="AdvPSA88A" w:cs="AdvPSA88A"/>
          <w:lang w:eastAsia="zh-CN"/>
        </w:rPr>
      </w:pPr>
      <w:r w:rsidRPr="00A36521">
        <w:rPr>
          <w:rFonts w:ascii="AdvPSA88A" w:hAnsi="AdvPSA88A" w:cs="AdvPSA88A"/>
          <w:lang w:eastAsia="zh-CN"/>
        </w:rPr>
        <w:t xml:space="preserve">where </w:t>
      </w:r>
      <w:r w:rsidRPr="00A36521">
        <w:rPr>
          <w:rFonts w:ascii="AdvPSA88A" w:hAnsi="AdvPSA88A" w:cs="AdvPSA88A"/>
          <w:i/>
          <w:lang w:eastAsia="zh-CN"/>
        </w:rPr>
        <w:t>v</w:t>
      </w:r>
      <w:r w:rsidRPr="00A36521">
        <w:rPr>
          <w:rFonts w:ascii="AdvPSA88A" w:hAnsi="AdvPSA88A" w:cs="AdvPSA88A"/>
          <w:lang w:eastAsia="zh-CN"/>
        </w:rPr>
        <w:t xml:space="preserve"> denotes the PUSCH repetition number. The parameter set</w:t>
      </w:r>
      <w:r w:rsidR="00157FD9" w:rsidRPr="00A36521">
        <w:rPr>
          <w:rFonts w:ascii="AdvPSA88A" w:hAnsi="AdvPSA88A" w:cs="AdvPSA88A"/>
          <w:lang w:eastAsia="zh-CN"/>
        </w:rPr>
        <w:t xml:space="preserve"> of thresholds </w:t>
      </w:r>
      <w:r w:rsidRPr="00A36521">
        <w:rPr>
          <w:rFonts w:ascii="AdvPSA88A" w:hAnsi="AdvPSA88A" w:cs="AdvPSA88A"/>
          <w:lang w:eastAsia="zh-CN"/>
        </w:rPr>
        <w:t>{</w:t>
      </w:r>
      <w:r w:rsidRPr="00A36521">
        <w:rPr>
          <w:rFonts w:ascii="AdvPSA88A" w:hAnsi="AdvPSA88A" w:cs="AdvPSA88A"/>
          <w:i/>
          <w:lang w:eastAsia="zh-CN"/>
        </w:rPr>
        <w:t>k</w:t>
      </w:r>
      <w:r w:rsidRPr="00A36521">
        <w:rPr>
          <w:rFonts w:ascii="AdvPSA88A" w:hAnsi="AdvPSA88A" w:cs="AdvPSA88A"/>
          <w:i/>
          <w:vertAlign w:val="subscript"/>
          <w:lang w:eastAsia="zh-CN"/>
        </w:rPr>
        <w:t>0</w:t>
      </w:r>
      <w:r w:rsidRPr="00A36521">
        <w:rPr>
          <w:rFonts w:ascii="AdvPSA88A" w:hAnsi="AdvPSA88A" w:cs="AdvPSA88A"/>
          <w:lang w:eastAsia="zh-CN"/>
        </w:rPr>
        <w:t xml:space="preserve">, </w:t>
      </w:r>
      <w:r w:rsidRPr="00A36521">
        <w:rPr>
          <w:rFonts w:ascii="AdvPSA88A" w:hAnsi="AdvPSA88A" w:cs="AdvPSA88A"/>
          <w:i/>
          <w:lang w:eastAsia="zh-CN"/>
        </w:rPr>
        <w:t>k</w:t>
      </w:r>
      <w:r w:rsidRPr="00A36521">
        <w:rPr>
          <w:rFonts w:ascii="AdvPSA88A" w:hAnsi="AdvPSA88A" w:cs="AdvPSA88A"/>
          <w:i/>
          <w:vertAlign w:val="subscript"/>
          <w:lang w:eastAsia="zh-CN"/>
        </w:rPr>
        <w:t>1</w:t>
      </w:r>
      <w:r w:rsidRPr="00A36521">
        <w:rPr>
          <w:rFonts w:ascii="AdvPSA88A" w:hAnsi="AdvPSA88A" w:cs="AdvPSA88A"/>
          <w:lang w:eastAsia="zh-CN"/>
        </w:rPr>
        <w:t xml:space="preserve"> …} </w:t>
      </w:r>
      <w:r w:rsidR="00157FD9" w:rsidRPr="00A36521">
        <w:rPr>
          <w:rFonts w:ascii="AdvPSA88A" w:hAnsi="AdvPSA88A" w:cs="AdvPSA88A"/>
          <w:lang w:eastAsia="zh-CN"/>
        </w:rPr>
        <w:t>and the parameter set of period ratios {</w:t>
      </w:r>
      <w:r w:rsidR="00157FD9" w:rsidRPr="00A36521">
        <w:rPr>
          <w:rFonts w:ascii="AdvPSA88A" w:hAnsi="AdvPSA88A" w:cs="AdvPSA88A"/>
          <w:i/>
          <w:lang w:eastAsia="zh-CN"/>
        </w:rPr>
        <w:t>u</w:t>
      </w:r>
      <w:r w:rsidR="00157FD9" w:rsidRPr="00A36521">
        <w:rPr>
          <w:rFonts w:ascii="AdvPSA88A" w:hAnsi="AdvPSA88A" w:cs="AdvPSA88A"/>
          <w:i/>
          <w:vertAlign w:val="subscript"/>
          <w:lang w:eastAsia="zh-CN"/>
        </w:rPr>
        <w:t>1</w:t>
      </w:r>
      <w:r w:rsidR="00157FD9" w:rsidRPr="00A36521">
        <w:rPr>
          <w:rFonts w:ascii="AdvPSA88A" w:hAnsi="AdvPSA88A" w:cs="AdvPSA88A"/>
          <w:lang w:eastAsia="zh-CN"/>
        </w:rPr>
        <w:t xml:space="preserve">, </w:t>
      </w:r>
      <w:r w:rsidR="00157FD9" w:rsidRPr="00A36521">
        <w:rPr>
          <w:rFonts w:ascii="AdvPSA88A" w:hAnsi="AdvPSA88A" w:cs="AdvPSA88A"/>
          <w:i/>
          <w:lang w:eastAsia="zh-CN"/>
        </w:rPr>
        <w:t>u</w:t>
      </w:r>
      <w:r w:rsidR="00157FD9" w:rsidRPr="00A36521">
        <w:rPr>
          <w:rFonts w:ascii="AdvPSA88A" w:hAnsi="AdvPSA88A" w:cs="AdvPSA88A"/>
          <w:i/>
          <w:vertAlign w:val="subscript"/>
          <w:lang w:eastAsia="zh-CN"/>
        </w:rPr>
        <w:t>2</w:t>
      </w:r>
      <w:r w:rsidR="00157FD9" w:rsidRPr="00A36521">
        <w:rPr>
          <w:rFonts w:ascii="AdvPSA88A" w:hAnsi="AdvPSA88A" w:cs="AdvPSA88A"/>
          <w:lang w:eastAsia="zh-CN"/>
        </w:rPr>
        <w:t xml:space="preserve"> …} are configured by </w:t>
      </w:r>
      <w:r w:rsidR="00AE1027" w:rsidRPr="00A36521">
        <w:rPr>
          <w:rFonts w:ascii="AdvPSA88A" w:hAnsi="AdvPSA88A" w:cs="AdvPSA88A"/>
          <w:lang w:eastAsia="zh-CN"/>
        </w:rPr>
        <w:t>eNB</w:t>
      </w:r>
      <w:r w:rsidR="00157FD9" w:rsidRPr="00A36521">
        <w:rPr>
          <w:rFonts w:ascii="AdvPSA88A" w:hAnsi="AdvPSA88A" w:cs="AdvPSA88A"/>
          <w:lang w:eastAsia="zh-CN"/>
        </w:rPr>
        <w:t xml:space="preserve">. Therefore, </w:t>
      </w:r>
      <w:r w:rsidR="00906984" w:rsidRPr="00A36521">
        <w:rPr>
          <w:rFonts w:ascii="AdvPSA88A" w:hAnsi="AdvPSA88A" w:cs="AdvPSA88A"/>
          <w:lang w:eastAsia="zh-CN"/>
        </w:rPr>
        <w:t xml:space="preserve">the new USS can balance the blind detection frequency and feedback timeliness, even with the dynamic PUSCH repetition number indicated by the scheduling DCI. </w:t>
      </w:r>
    </w:p>
    <w:p w14:paraId="66D0F571" w14:textId="4745962F" w:rsidR="00BD425C" w:rsidRPr="00A36521" w:rsidRDefault="00BD425C" w:rsidP="0079176A">
      <w:pPr>
        <w:rPr>
          <w:rFonts w:ascii="AdvPSA88A" w:hAnsi="AdvPSA88A" w:cs="AdvPSA88A"/>
          <w:lang w:eastAsia="zh-CN"/>
        </w:rPr>
      </w:pPr>
      <w:r w:rsidRPr="00A36521">
        <w:rPr>
          <w:rFonts w:hint="eastAsia"/>
          <w:b/>
          <w:i/>
          <w:lang w:eastAsia="zh-CN"/>
        </w:rPr>
        <w:t xml:space="preserve">Proposal </w:t>
      </w:r>
      <w:r w:rsidR="00213CAF" w:rsidRPr="00A36521">
        <w:rPr>
          <w:b/>
          <w:i/>
          <w:lang w:eastAsia="zh-CN"/>
        </w:rPr>
        <w:t>5</w:t>
      </w:r>
      <w:r w:rsidRPr="00A36521">
        <w:rPr>
          <w:rFonts w:hint="eastAsia"/>
          <w:i/>
          <w:lang w:eastAsia="zh-CN"/>
        </w:rPr>
        <w:t xml:space="preserve">: </w:t>
      </w:r>
      <w:r w:rsidRPr="00A36521">
        <w:rPr>
          <w:i/>
          <w:lang w:eastAsia="zh-CN"/>
        </w:rPr>
        <w:t xml:space="preserve">For UE-specific HARQ-ACK feedback, </w:t>
      </w:r>
      <w:r w:rsidR="001E4A48" w:rsidRPr="00A36521">
        <w:rPr>
          <w:i/>
          <w:lang w:eastAsia="zh-CN"/>
        </w:rPr>
        <w:t xml:space="preserve">the period of the </w:t>
      </w:r>
      <w:r w:rsidRPr="00A36521">
        <w:rPr>
          <w:i/>
          <w:lang w:eastAsia="zh-CN"/>
        </w:rPr>
        <w:t>new USS</w:t>
      </w:r>
      <w:r w:rsidR="001E4A48" w:rsidRPr="00A36521">
        <w:rPr>
          <w:i/>
          <w:lang w:eastAsia="zh-CN"/>
        </w:rPr>
        <w:t xml:space="preserve"> depends on the </w:t>
      </w:r>
      <w:r w:rsidR="001E4A48" w:rsidRPr="00A36521">
        <w:rPr>
          <w:i/>
        </w:rPr>
        <w:t>ratio of PUSCH repetition number to the legacy USS period</w:t>
      </w:r>
      <w:r w:rsidR="001E4A48" w:rsidRPr="00A36521">
        <w:rPr>
          <w:i/>
          <w:lang w:eastAsia="zh-CN"/>
        </w:rPr>
        <w:t>, where the exact value of the set of thresholds and the set of period ratios can be RRC configured.</w:t>
      </w:r>
    </w:p>
    <w:p w14:paraId="7964DD38" w14:textId="77777777" w:rsidR="00440659" w:rsidRPr="00A36521" w:rsidRDefault="00440659" w:rsidP="00440659">
      <w:pPr>
        <w:pStyle w:val="Heading1"/>
        <w:rPr>
          <w:lang w:eastAsia="zh-CN"/>
        </w:rPr>
      </w:pPr>
      <w:bookmarkStart w:id="9" w:name="_Ref129681832"/>
      <w:r w:rsidRPr="00A36521">
        <w:rPr>
          <w:lang w:eastAsia="zh-CN"/>
        </w:rPr>
        <w:t>Conclusion</w:t>
      </w:r>
    </w:p>
    <w:p w14:paraId="2D87A023" w14:textId="77777777" w:rsidR="00406FEE" w:rsidRPr="00A36521" w:rsidRDefault="00522E04" w:rsidP="00233903">
      <w:pPr>
        <w:rPr>
          <w:rFonts w:ascii="AdvPSA88A" w:hAnsi="AdvPSA88A" w:cs="AdvPSA88A"/>
          <w:lang w:eastAsia="zh-CN"/>
        </w:rPr>
      </w:pPr>
      <w:r w:rsidRPr="00A36521">
        <w:rPr>
          <w:rFonts w:ascii="AdvPSA88A" w:hAnsi="AdvPSA88A" w:cs="AdvPSA88A" w:hint="eastAsia"/>
          <w:lang w:eastAsia="zh-CN"/>
        </w:rPr>
        <w:t xml:space="preserve">In this contribution, </w:t>
      </w:r>
      <w:r w:rsidR="007F1A0F" w:rsidRPr="00A36521">
        <w:rPr>
          <w:rFonts w:ascii="AdvPSA88A" w:hAnsi="AdvPSA88A" w:cs="AdvPSA88A"/>
          <w:lang w:eastAsia="zh-CN"/>
        </w:rPr>
        <w:t xml:space="preserve">we give our </w:t>
      </w:r>
      <w:r w:rsidR="0057125A" w:rsidRPr="00A36521">
        <w:rPr>
          <w:rFonts w:ascii="AdvPSA88A" w:hAnsi="AdvPSA88A" w:cs="AdvPSA88A"/>
          <w:lang w:eastAsia="zh-CN"/>
        </w:rPr>
        <w:t xml:space="preserve">further </w:t>
      </w:r>
      <w:r w:rsidR="007F1A0F" w:rsidRPr="00A36521">
        <w:rPr>
          <w:rFonts w:ascii="AdvPSA88A" w:hAnsi="AdvPSA88A" w:cs="AdvPSA88A"/>
          <w:lang w:eastAsia="zh-CN"/>
        </w:rPr>
        <w:t xml:space="preserve">considerations on the design of </w:t>
      </w:r>
      <w:r w:rsidR="001E4A48" w:rsidRPr="00A36521">
        <w:rPr>
          <w:rFonts w:ascii="AdvPSA88A" w:hAnsi="AdvPSA88A" w:cs="AdvPSA88A"/>
          <w:lang w:eastAsia="zh-CN"/>
        </w:rPr>
        <w:t xml:space="preserve">UE-specific </w:t>
      </w:r>
      <w:r w:rsidR="007F1A0F" w:rsidRPr="00A36521">
        <w:rPr>
          <w:rFonts w:ascii="AdvPSA88A" w:hAnsi="AdvPSA88A" w:cs="AdvPSA88A"/>
          <w:lang w:eastAsia="zh-CN"/>
        </w:rPr>
        <w:t>HARQ-ACK feedback channel. The proposals are concluded as follows:</w:t>
      </w:r>
    </w:p>
    <w:p w14:paraId="47171CAE" w14:textId="77777777" w:rsidR="00C7277B" w:rsidRPr="00A36521" w:rsidRDefault="00C7277B" w:rsidP="00C7277B">
      <w:pPr>
        <w:jc w:val="left"/>
        <w:rPr>
          <w:i/>
          <w:lang w:eastAsia="zh-CN"/>
        </w:rPr>
      </w:pPr>
      <w:bookmarkStart w:id="10" w:name="_Ref124589665"/>
      <w:bookmarkStart w:id="11" w:name="_Ref71620620"/>
      <w:bookmarkStart w:id="12" w:name="_Ref124671424"/>
      <w:r w:rsidRPr="00A36521">
        <w:rPr>
          <w:rFonts w:hint="eastAsia"/>
          <w:b/>
          <w:i/>
          <w:lang w:eastAsia="zh-CN"/>
        </w:rPr>
        <w:t>Proposal</w:t>
      </w:r>
      <w:r w:rsidRPr="00A36521">
        <w:rPr>
          <w:b/>
          <w:i/>
          <w:lang w:eastAsia="zh-CN"/>
        </w:rPr>
        <w:t xml:space="preserve"> 1</w:t>
      </w:r>
      <w:r w:rsidRPr="00A36521">
        <w:rPr>
          <w:rFonts w:hint="eastAsia"/>
          <w:i/>
          <w:lang w:eastAsia="zh-CN"/>
        </w:rPr>
        <w:t>:</w:t>
      </w:r>
      <w:r w:rsidRPr="00A36521">
        <w:t xml:space="preserve"> </w:t>
      </w:r>
      <w:r w:rsidRPr="00A36521">
        <w:rPr>
          <w:i/>
          <w:lang w:eastAsia="zh-CN"/>
        </w:rPr>
        <w:t>For the UE-specific UL HARQ-ACK feedback in CE Mode A, ACK is indicated by DCI format 6-0A where ‘Resource block assignment’ field is set to be ’All 1’.</w:t>
      </w:r>
    </w:p>
    <w:p w14:paraId="5CB4215E" w14:textId="77777777" w:rsidR="00C7277B" w:rsidRPr="00A36521" w:rsidRDefault="00C7277B" w:rsidP="00C7277B">
      <w:pPr>
        <w:jc w:val="left"/>
        <w:rPr>
          <w:i/>
          <w:lang w:eastAsia="zh-CN"/>
        </w:rPr>
      </w:pPr>
      <w:r w:rsidRPr="00A36521">
        <w:rPr>
          <w:rFonts w:hint="eastAsia"/>
          <w:b/>
          <w:i/>
          <w:lang w:eastAsia="zh-CN"/>
        </w:rPr>
        <w:t>Proposal</w:t>
      </w:r>
      <w:r w:rsidRPr="00A36521">
        <w:rPr>
          <w:b/>
          <w:i/>
          <w:lang w:eastAsia="zh-CN"/>
        </w:rPr>
        <w:t xml:space="preserve"> 2</w:t>
      </w:r>
      <w:r w:rsidRPr="00A36521">
        <w:rPr>
          <w:rFonts w:hint="eastAsia"/>
          <w:i/>
          <w:lang w:eastAsia="zh-CN"/>
        </w:rPr>
        <w:t>:</w:t>
      </w:r>
      <w:r w:rsidRPr="00A36521">
        <w:t xml:space="preserve"> </w:t>
      </w:r>
      <w:r w:rsidRPr="00A36521">
        <w:rPr>
          <w:i/>
          <w:lang w:eastAsia="zh-CN"/>
        </w:rPr>
        <w:t>For the UE-specific UL HARQ-ACK feedback in CE Mode B, ACK is indicated by DCI format 6-0B where ‘MCS’ field is set to be ’1111’.</w:t>
      </w:r>
    </w:p>
    <w:p w14:paraId="7AD73A64" w14:textId="77777777" w:rsidR="00213CAF" w:rsidRPr="00A36521" w:rsidRDefault="00213CAF" w:rsidP="00213CAF">
      <w:pPr>
        <w:rPr>
          <w:rFonts w:ascii="AdvPSA88A" w:hAnsi="AdvPSA88A" w:cs="AdvPSA88A"/>
          <w:i/>
          <w:lang w:eastAsia="zh-CN"/>
        </w:rPr>
      </w:pPr>
      <w:r w:rsidRPr="00A36521">
        <w:rPr>
          <w:rFonts w:ascii="AdvPSA88A" w:hAnsi="AdvPSA88A" w:cs="AdvPSA88A"/>
          <w:b/>
          <w:i/>
          <w:lang w:eastAsia="zh-CN"/>
        </w:rPr>
        <w:t>Proposal 3</w:t>
      </w:r>
      <w:r w:rsidRPr="00A36521">
        <w:rPr>
          <w:rFonts w:ascii="AdvPSA88A" w:hAnsi="AdvPSA88A" w:cs="AdvPSA88A"/>
          <w:i/>
          <w:lang w:eastAsia="zh-CN"/>
        </w:rPr>
        <w:t>: A new USS is introduced for UL HARQ-ACK feedback.</w:t>
      </w:r>
    </w:p>
    <w:p w14:paraId="2DE80E02" w14:textId="73FC5F5E" w:rsidR="00213CAF" w:rsidRPr="00A36521" w:rsidRDefault="00213CAF" w:rsidP="00213CAF">
      <w:pPr>
        <w:pStyle w:val="ListParagraph"/>
        <w:numPr>
          <w:ilvl w:val="0"/>
          <w:numId w:val="23"/>
        </w:numPr>
        <w:ind w:firstLineChars="0"/>
        <w:rPr>
          <w:rFonts w:ascii="AdvPSA88A" w:hAnsi="AdvPSA88A" w:cs="AdvPSA88A"/>
          <w:i/>
        </w:rPr>
      </w:pPr>
      <w:r w:rsidRPr="00A36521">
        <w:rPr>
          <w:rFonts w:ascii="AdvPSA88A" w:hAnsi="AdvPSA88A" w:cs="AdvPSA88A"/>
          <w:i/>
        </w:rPr>
        <w:t>The UE monitors the new USS when early termination of PUSCH is configured.</w:t>
      </w:r>
    </w:p>
    <w:p w14:paraId="4B8CFD1E" w14:textId="39079C1A" w:rsidR="00213CAF" w:rsidRPr="00A36521" w:rsidRDefault="00213CAF" w:rsidP="00213CAF">
      <w:pPr>
        <w:pStyle w:val="ListParagraph"/>
        <w:numPr>
          <w:ilvl w:val="0"/>
          <w:numId w:val="23"/>
        </w:numPr>
        <w:ind w:firstLineChars="0"/>
        <w:rPr>
          <w:rFonts w:ascii="AdvPSA88A" w:hAnsi="AdvPSA88A" w:cs="AdvPSA88A"/>
          <w:i/>
        </w:rPr>
      </w:pPr>
      <w:r w:rsidRPr="00A36521">
        <w:rPr>
          <w:rFonts w:ascii="AdvPSA88A" w:hAnsi="AdvPSA88A" w:cs="AdvPSA88A"/>
          <w:i/>
        </w:rPr>
        <w:t>The UE monitors the new USS only when transmitting PUSCH.</w:t>
      </w:r>
    </w:p>
    <w:p w14:paraId="0570EB0B" w14:textId="19F29356" w:rsidR="001E4A48" w:rsidRPr="00A36521" w:rsidRDefault="001E4A48" w:rsidP="001E4A48">
      <w:pPr>
        <w:rPr>
          <w:i/>
          <w:lang w:eastAsia="zh-CN"/>
        </w:rPr>
      </w:pPr>
      <w:r w:rsidRPr="00A36521">
        <w:rPr>
          <w:b/>
          <w:i/>
          <w:lang w:eastAsia="zh-CN"/>
        </w:rPr>
        <w:t>Proposal</w:t>
      </w:r>
      <w:r w:rsidRPr="00A36521">
        <w:rPr>
          <w:rFonts w:hint="eastAsia"/>
          <w:b/>
          <w:i/>
          <w:lang w:eastAsia="zh-CN"/>
        </w:rPr>
        <w:t xml:space="preserve"> </w:t>
      </w:r>
      <w:r w:rsidR="00213CAF" w:rsidRPr="00A36521">
        <w:rPr>
          <w:b/>
          <w:i/>
          <w:lang w:eastAsia="zh-CN"/>
        </w:rPr>
        <w:t>4</w:t>
      </w:r>
      <w:r w:rsidRPr="00A36521">
        <w:rPr>
          <w:rFonts w:hint="eastAsia"/>
          <w:i/>
          <w:lang w:eastAsia="zh-CN"/>
        </w:rPr>
        <w:t xml:space="preserve">: </w:t>
      </w:r>
      <w:r w:rsidR="00213CAF" w:rsidRPr="00A36521">
        <w:rPr>
          <w:i/>
          <w:lang w:eastAsia="zh-CN"/>
        </w:rPr>
        <w:t>For the new USS for HARQ-ACK feedback:</w:t>
      </w:r>
    </w:p>
    <w:p w14:paraId="57F5BAF1" w14:textId="77777777" w:rsidR="001E4A48" w:rsidRPr="00A36521" w:rsidRDefault="001E4A48" w:rsidP="001E4A48">
      <w:pPr>
        <w:pStyle w:val="ListParagraph"/>
        <w:numPr>
          <w:ilvl w:val="0"/>
          <w:numId w:val="22"/>
        </w:numPr>
        <w:ind w:firstLineChars="0"/>
        <w:rPr>
          <w:i/>
        </w:rPr>
      </w:pPr>
      <w:r w:rsidRPr="00A36521">
        <w:rPr>
          <w:i/>
        </w:rPr>
        <w:t>UE monitors feedback DCI in the new USS only when the ratio of PUSCH repetition number to the legacy USS period is smaller than a threshold.</w:t>
      </w:r>
    </w:p>
    <w:p w14:paraId="054E5F46" w14:textId="77777777" w:rsidR="001E4A48" w:rsidRPr="00A36521" w:rsidRDefault="001E4A48" w:rsidP="001E4A48">
      <w:pPr>
        <w:pStyle w:val="ListParagraph"/>
        <w:numPr>
          <w:ilvl w:val="0"/>
          <w:numId w:val="22"/>
        </w:numPr>
        <w:ind w:firstLineChars="0"/>
        <w:rPr>
          <w:rFonts w:ascii="AdvPSA88A" w:hAnsi="AdvPSA88A" w:cs="AdvPSA88A"/>
        </w:rPr>
      </w:pPr>
      <w:r w:rsidRPr="00A36521">
        <w:rPr>
          <w:rFonts w:ascii="AdvPSA88A" w:hAnsi="AdvPSA88A" w:cs="AdvPSA88A"/>
          <w:i/>
        </w:rPr>
        <w:t>UE is not required to monitor the new USS if it is overlapped with the legacy USS in time domain</w:t>
      </w:r>
      <w:r w:rsidRPr="00A36521">
        <w:rPr>
          <w:rFonts w:ascii="AdvPSA88A" w:hAnsi="AdvPSA88A" w:cs="AdvPSA88A"/>
        </w:rPr>
        <w:t>.</w:t>
      </w:r>
    </w:p>
    <w:p w14:paraId="2AA9B4A8" w14:textId="126279EB" w:rsidR="001E4A48" w:rsidRPr="00A36521" w:rsidRDefault="001E4A48" w:rsidP="001E4A48">
      <w:pPr>
        <w:rPr>
          <w:i/>
          <w:lang w:eastAsia="zh-CN"/>
        </w:rPr>
      </w:pPr>
      <w:r w:rsidRPr="00A36521">
        <w:rPr>
          <w:rFonts w:hint="eastAsia"/>
          <w:b/>
          <w:i/>
          <w:lang w:eastAsia="zh-CN"/>
        </w:rPr>
        <w:t xml:space="preserve">Proposal </w:t>
      </w:r>
      <w:r w:rsidR="00213CAF" w:rsidRPr="00A36521">
        <w:rPr>
          <w:b/>
          <w:i/>
          <w:lang w:eastAsia="zh-CN"/>
        </w:rPr>
        <w:t>5</w:t>
      </w:r>
      <w:r w:rsidRPr="00A36521">
        <w:rPr>
          <w:rFonts w:hint="eastAsia"/>
          <w:i/>
          <w:lang w:eastAsia="zh-CN"/>
        </w:rPr>
        <w:t xml:space="preserve">: </w:t>
      </w:r>
      <w:r w:rsidRPr="00A36521">
        <w:rPr>
          <w:i/>
          <w:lang w:eastAsia="zh-CN"/>
        </w:rPr>
        <w:t xml:space="preserve">For UE-specific HARQ-ACK feedback, the period of the new USS depends on the </w:t>
      </w:r>
      <w:r w:rsidRPr="00A36521">
        <w:rPr>
          <w:i/>
        </w:rPr>
        <w:t>ratio of PUSCH repetition number to the legacy USS period</w:t>
      </w:r>
      <w:r w:rsidRPr="00A36521">
        <w:rPr>
          <w:i/>
          <w:lang w:eastAsia="zh-CN"/>
        </w:rPr>
        <w:t>, where the exact value of the set of thresholds and the set of period ratios can be RRC configured.</w:t>
      </w:r>
    </w:p>
    <w:p w14:paraId="3F99F8B6" w14:textId="66EBF859" w:rsidR="001E471A" w:rsidRPr="00A36521" w:rsidRDefault="001E471A" w:rsidP="00FF0FAE">
      <w:pPr>
        <w:rPr>
          <w:lang w:eastAsia="zh-CN"/>
        </w:rPr>
      </w:pPr>
      <w:r w:rsidRPr="00A36521">
        <w:rPr>
          <w:b/>
          <w:bCs/>
          <w:i/>
          <w:lang w:eastAsia="zh-CN"/>
        </w:rPr>
        <w:t>Observation</w:t>
      </w:r>
      <w:r w:rsidRPr="00A36521">
        <w:rPr>
          <w:rFonts w:hint="eastAsia"/>
          <w:b/>
          <w:bCs/>
          <w:i/>
          <w:lang w:eastAsia="zh-CN"/>
        </w:rPr>
        <w:t xml:space="preserve"> </w:t>
      </w:r>
      <w:r w:rsidRPr="00A36521">
        <w:rPr>
          <w:b/>
          <w:bCs/>
          <w:i/>
          <w:lang w:eastAsia="zh-CN"/>
        </w:rPr>
        <w:t>1</w:t>
      </w:r>
      <w:r w:rsidRPr="00A36521">
        <w:rPr>
          <w:rFonts w:hint="eastAsia"/>
          <w:bCs/>
          <w:i/>
          <w:lang w:eastAsia="zh-CN"/>
        </w:rPr>
        <w:t xml:space="preserve">: </w:t>
      </w:r>
      <w:r w:rsidRPr="00A36521">
        <w:rPr>
          <w:bCs/>
          <w:i/>
          <w:lang w:eastAsia="zh-CN"/>
        </w:rPr>
        <w:t>For UE-specific HARQ-ACK feedback, a new USS can benefit the UE by giving eNB more opportunities to send early termination DCIs.</w:t>
      </w:r>
      <w:r w:rsidRPr="00A36521" w:rsidDel="001E471A">
        <w:rPr>
          <w:bCs/>
          <w:i/>
          <w:lang w:eastAsia="zh-CN"/>
        </w:rPr>
        <w:t xml:space="preserve"> </w:t>
      </w:r>
    </w:p>
    <w:p w14:paraId="4B845BA9" w14:textId="77777777" w:rsidR="00B74E3A" w:rsidRPr="00A36521" w:rsidRDefault="00BE1680" w:rsidP="00FD3F07">
      <w:pPr>
        <w:pStyle w:val="Heading1"/>
        <w:numPr>
          <w:ilvl w:val="0"/>
          <w:numId w:val="0"/>
        </w:numPr>
        <w:ind w:left="432" w:hanging="432"/>
      </w:pPr>
      <w:r w:rsidRPr="00A36521">
        <w:t>References</w:t>
      </w:r>
      <w:bookmarkStart w:id="13" w:name="_Ref481071964"/>
      <w:bookmarkStart w:id="14" w:name="_Ref493506839"/>
      <w:bookmarkEnd w:id="9"/>
      <w:bookmarkEnd w:id="10"/>
      <w:bookmarkEnd w:id="11"/>
      <w:bookmarkEnd w:id="12"/>
    </w:p>
    <w:p w14:paraId="2FBD38F0" w14:textId="77777777" w:rsidR="009A6F35" w:rsidRPr="00A36521" w:rsidRDefault="001D339B" w:rsidP="009A6F35">
      <w:pPr>
        <w:pStyle w:val="References"/>
      </w:pPr>
      <w:bookmarkStart w:id="15" w:name="_Ref504642479"/>
      <w:r w:rsidRPr="00A36521">
        <w:t>RAN1#</w:t>
      </w:r>
      <w:r w:rsidR="00DD691B" w:rsidRPr="00A36521">
        <w:t>9</w:t>
      </w:r>
      <w:r w:rsidR="00B74E3A" w:rsidRPr="00A36521">
        <w:t>1</w:t>
      </w:r>
      <w:r w:rsidRPr="00A36521">
        <w:t xml:space="preserve"> Chairman</w:t>
      </w:r>
      <w:r w:rsidR="00B74E3A" w:rsidRPr="00A36521">
        <w:t>’s N</w:t>
      </w:r>
      <w:r w:rsidRPr="00A36521">
        <w:t xml:space="preserve">otes, </w:t>
      </w:r>
      <w:r w:rsidR="00B74E3A" w:rsidRPr="00A36521">
        <w:t>Reno</w:t>
      </w:r>
      <w:r w:rsidRPr="00A36521">
        <w:t xml:space="preserve">, </w:t>
      </w:r>
      <w:r w:rsidR="00B74E3A" w:rsidRPr="00A36521">
        <w:t>USA</w:t>
      </w:r>
      <w:r w:rsidRPr="00A36521">
        <w:t xml:space="preserve">, </w:t>
      </w:r>
      <w:r w:rsidR="009A6F35" w:rsidRPr="00A36521">
        <w:t>November 27 – December 1, 2017</w:t>
      </w:r>
      <w:r w:rsidR="00D034AB" w:rsidRPr="00A36521">
        <w:t>.</w:t>
      </w:r>
      <w:bookmarkEnd w:id="13"/>
      <w:bookmarkEnd w:id="14"/>
      <w:bookmarkEnd w:id="15"/>
    </w:p>
    <w:p w14:paraId="093E212A" w14:textId="77777777" w:rsidR="00497614" w:rsidRPr="00A36521" w:rsidRDefault="00A268F0" w:rsidP="00497614">
      <w:pPr>
        <w:pStyle w:val="References"/>
      </w:pPr>
      <w:bookmarkStart w:id="16" w:name="_Ref509478490"/>
      <w:r w:rsidRPr="00A36521">
        <w:t>RAN1#92</w:t>
      </w:r>
      <w:r w:rsidR="00F773BC" w:rsidRPr="00A36521">
        <w:t>bis</w:t>
      </w:r>
      <w:r w:rsidRPr="00A36521">
        <w:t xml:space="preserve"> Chairman’s Notes, </w:t>
      </w:r>
      <w:r w:rsidR="00F773BC" w:rsidRPr="00A36521">
        <w:t>Sanya</w:t>
      </w:r>
      <w:r w:rsidRPr="00A36521">
        <w:t xml:space="preserve">, </w:t>
      </w:r>
      <w:r w:rsidR="00F773BC" w:rsidRPr="00A36521">
        <w:t>China</w:t>
      </w:r>
      <w:r w:rsidRPr="00A36521">
        <w:t xml:space="preserve">, </w:t>
      </w:r>
      <w:r w:rsidR="00F773BC" w:rsidRPr="00A36521">
        <w:t>April 1</w:t>
      </w:r>
      <w:r w:rsidRPr="00A36521">
        <w:t xml:space="preserve">6 – </w:t>
      </w:r>
      <w:r w:rsidR="00F773BC" w:rsidRPr="00A36521">
        <w:t>20</w:t>
      </w:r>
      <w:r w:rsidRPr="00A36521">
        <w:t>, 2018.</w:t>
      </w:r>
      <w:bookmarkEnd w:id="16"/>
    </w:p>
    <w:sectPr w:rsidR="00497614" w:rsidRPr="00A36521"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FAB91" w14:textId="77777777" w:rsidR="005523CC" w:rsidRDefault="005523CC">
      <w:r>
        <w:separator/>
      </w:r>
    </w:p>
  </w:endnote>
  <w:endnote w:type="continuationSeparator" w:id="0">
    <w:p w14:paraId="2E937648" w14:textId="77777777" w:rsidR="005523CC" w:rsidRDefault="005523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dvPSA88A">
    <w:altName w:val="Times New Roman"/>
    <w:panose1 w:val="00000000000000000000"/>
    <w:charset w:val="00"/>
    <w:family w:val="roman"/>
    <w:notTrueType/>
    <w:pitch w:val="default"/>
    <w:sig w:usb0="00000003" w:usb1="00000000" w:usb2="00000000" w:usb3="00000000" w:csb0="00000001"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CD758" w14:textId="77777777" w:rsidR="005523CC" w:rsidRDefault="005523CC">
      <w:r>
        <w:separator/>
      </w:r>
    </w:p>
  </w:footnote>
  <w:footnote w:type="continuationSeparator" w:id="0">
    <w:p w14:paraId="2FBA93BD" w14:textId="77777777" w:rsidR="005523CC" w:rsidRDefault="005523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96F0DC1"/>
    <w:multiLevelType w:val="hybridMultilevel"/>
    <w:tmpl w:val="B2480D34"/>
    <w:lvl w:ilvl="0" w:tplc="00447332">
      <w:start w:val="1"/>
      <w:numFmt w:val="bullet"/>
      <w:lvlText w:val="•"/>
      <w:lvlJc w:val="left"/>
      <w:pPr>
        <w:ind w:left="466" w:hanging="420"/>
      </w:pPr>
      <w:rPr>
        <w:rFonts w:ascii="Arial" w:hAnsi="Arial"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122F43DC"/>
    <w:multiLevelType w:val="multilevel"/>
    <w:tmpl w:val="122F43D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sz w:val="2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4B7BED"/>
    <w:multiLevelType w:val="hybridMultilevel"/>
    <w:tmpl w:val="0318E8B0"/>
    <w:lvl w:ilvl="0" w:tplc="665A15A8">
      <w:start w:val="1"/>
      <w:numFmt w:val="bullet"/>
      <w:lvlText w:val="•"/>
      <w:lvlJc w:val="left"/>
      <w:pPr>
        <w:tabs>
          <w:tab w:val="num" w:pos="360"/>
        </w:tabs>
        <w:ind w:left="360" w:hanging="360"/>
      </w:pPr>
      <w:rPr>
        <w:rFonts w:ascii="Arial" w:hAnsi="Arial" w:hint="default"/>
      </w:rPr>
    </w:lvl>
    <w:lvl w:ilvl="1" w:tplc="14102C1E">
      <w:start w:val="1"/>
      <w:numFmt w:val="bullet"/>
      <w:lvlText w:val="•"/>
      <w:lvlJc w:val="left"/>
      <w:pPr>
        <w:tabs>
          <w:tab w:val="num" w:pos="1080"/>
        </w:tabs>
        <w:ind w:left="1080" w:hanging="360"/>
      </w:pPr>
      <w:rPr>
        <w:rFonts w:ascii="Arial" w:hAnsi="Arial" w:hint="default"/>
      </w:rPr>
    </w:lvl>
    <w:lvl w:ilvl="2" w:tplc="E82A2A4A">
      <w:numFmt w:val="bullet"/>
      <w:lvlText w:val="•"/>
      <w:lvlJc w:val="left"/>
      <w:pPr>
        <w:tabs>
          <w:tab w:val="num" w:pos="1800"/>
        </w:tabs>
        <w:ind w:left="1800" w:hanging="360"/>
      </w:pPr>
      <w:rPr>
        <w:rFonts w:ascii="Arial" w:hAnsi="Arial" w:hint="default"/>
      </w:rPr>
    </w:lvl>
    <w:lvl w:ilvl="3" w:tplc="DFDEE6D2" w:tentative="1">
      <w:start w:val="1"/>
      <w:numFmt w:val="bullet"/>
      <w:lvlText w:val="•"/>
      <w:lvlJc w:val="left"/>
      <w:pPr>
        <w:tabs>
          <w:tab w:val="num" w:pos="2520"/>
        </w:tabs>
        <w:ind w:left="2520" w:hanging="360"/>
      </w:pPr>
      <w:rPr>
        <w:rFonts w:ascii="Arial" w:hAnsi="Arial" w:hint="default"/>
      </w:rPr>
    </w:lvl>
    <w:lvl w:ilvl="4" w:tplc="B0F8ACA0" w:tentative="1">
      <w:start w:val="1"/>
      <w:numFmt w:val="bullet"/>
      <w:lvlText w:val="•"/>
      <w:lvlJc w:val="left"/>
      <w:pPr>
        <w:tabs>
          <w:tab w:val="num" w:pos="3240"/>
        </w:tabs>
        <w:ind w:left="3240" w:hanging="360"/>
      </w:pPr>
      <w:rPr>
        <w:rFonts w:ascii="Arial" w:hAnsi="Arial" w:hint="default"/>
      </w:rPr>
    </w:lvl>
    <w:lvl w:ilvl="5" w:tplc="0AB8A372" w:tentative="1">
      <w:start w:val="1"/>
      <w:numFmt w:val="bullet"/>
      <w:lvlText w:val="•"/>
      <w:lvlJc w:val="left"/>
      <w:pPr>
        <w:tabs>
          <w:tab w:val="num" w:pos="3960"/>
        </w:tabs>
        <w:ind w:left="3960" w:hanging="360"/>
      </w:pPr>
      <w:rPr>
        <w:rFonts w:ascii="Arial" w:hAnsi="Arial" w:hint="default"/>
      </w:rPr>
    </w:lvl>
    <w:lvl w:ilvl="6" w:tplc="F9AE472C" w:tentative="1">
      <w:start w:val="1"/>
      <w:numFmt w:val="bullet"/>
      <w:lvlText w:val="•"/>
      <w:lvlJc w:val="left"/>
      <w:pPr>
        <w:tabs>
          <w:tab w:val="num" w:pos="4680"/>
        </w:tabs>
        <w:ind w:left="4680" w:hanging="360"/>
      </w:pPr>
      <w:rPr>
        <w:rFonts w:ascii="Arial" w:hAnsi="Arial" w:hint="default"/>
      </w:rPr>
    </w:lvl>
    <w:lvl w:ilvl="7" w:tplc="D6A633B4" w:tentative="1">
      <w:start w:val="1"/>
      <w:numFmt w:val="bullet"/>
      <w:lvlText w:val="•"/>
      <w:lvlJc w:val="left"/>
      <w:pPr>
        <w:tabs>
          <w:tab w:val="num" w:pos="5400"/>
        </w:tabs>
        <w:ind w:left="5400" w:hanging="360"/>
      </w:pPr>
      <w:rPr>
        <w:rFonts w:ascii="Arial" w:hAnsi="Arial" w:hint="default"/>
      </w:rPr>
    </w:lvl>
    <w:lvl w:ilvl="8" w:tplc="0CE02B7A"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238A24D6"/>
    <w:multiLevelType w:val="hybridMultilevel"/>
    <w:tmpl w:val="1540A088"/>
    <w:lvl w:ilvl="0" w:tplc="33A22D2C">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7B2322"/>
    <w:multiLevelType w:val="hybridMultilevel"/>
    <w:tmpl w:val="07FA41C8"/>
    <w:lvl w:ilvl="0" w:tplc="18388720">
      <w:start w:val="1"/>
      <w:numFmt w:val="bullet"/>
      <w:lvlText w:val="•"/>
      <w:lvlJc w:val="left"/>
      <w:pPr>
        <w:tabs>
          <w:tab w:val="num" w:pos="360"/>
        </w:tabs>
        <w:ind w:left="360" w:hanging="360"/>
      </w:pPr>
      <w:rPr>
        <w:rFonts w:ascii="Arial" w:hAnsi="Arial" w:hint="default"/>
      </w:rPr>
    </w:lvl>
    <w:lvl w:ilvl="1" w:tplc="453C7B00">
      <w:start w:val="1"/>
      <w:numFmt w:val="bullet"/>
      <w:lvlText w:val="•"/>
      <w:lvlJc w:val="left"/>
      <w:pPr>
        <w:tabs>
          <w:tab w:val="num" w:pos="1080"/>
        </w:tabs>
        <w:ind w:left="1080" w:hanging="360"/>
      </w:pPr>
      <w:rPr>
        <w:rFonts w:ascii="Arial" w:hAnsi="Arial" w:hint="default"/>
      </w:rPr>
    </w:lvl>
    <w:lvl w:ilvl="2" w:tplc="16B69EFC">
      <w:numFmt w:val="bullet"/>
      <w:lvlText w:val="•"/>
      <w:lvlJc w:val="left"/>
      <w:pPr>
        <w:tabs>
          <w:tab w:val="num" w:pos="1800"/>
        </w:tabs>
        <w:ind w:left="1800" w:hanging="360"/>
      </w:pPr>
      <w:rPr>
        <w:rFonts w:ascii="Arial" w:hAnsi="Arial" w:hint="default"/>
      </w:rPr>
    </w:lvl>
    <w:lvl w:ilvl="3" w:tplc="A020651C" w:tentative="1">
      <w:start w:val="1"/>
      <w:numFmt w:val="bullet"/>
      <w:lvlText w:val="•"/>
      <w:lvlJc w:val="left"/>
      <w:pPr>
        <w:tabs>
          <w:tab w:val="num" w:pos="2520"/>
        </w:tabs>
        <w:ind w:left="2520" w:hanging="360"/>
      </w:pPr>
      <w:rPr>
        <w:rFonts w:ascii="Arial" w:hAnsi="Arial" w:hint="default"/>
      </w:rPr>
    </w:lvl>
    <w:lvl w:ilvl="4" w:tplc="7F82029E" w:tentative="1">
      <w:start w:val="1"/>
      <w:numFmt w:val="bullet"/>
      <w:lvlText w:val="•"/>
      <w:lvlJc w:val="left"/>
      <w:pPr>
        <w:tabs>
          <w:tab w:val="num" w:pos="3240"/>
        </w:tabs>
        <w:ind w:left="3240" w:hanging="360"/>
      </w:pPr>
      <w:rPr>
        <w:rFonts w:ascii="Arial" w:hAnsi="Arial" w:hint="default"/>
      </w:rPr>
    </w:lvl>
    <w:lvl w:ilvl="5" w:tplc="DC8A3D5C" w:tentative="1">
      <w:start w:val="1"/>
      <w:numFmt w:val="bullet"/>
      <w:lvlText w:val="•"/>
      <w:lvlJc w:val="left"/>
      <w:pPr>
        <w:tabs>
          <w:tab w:val="num" w:pos="3960"/>
        </w:tabs>
        <w:ind w:left="3960" w:hanging="360"/>
      </w:pPr>
      <w:rPr>
        <w:rFonts w:ascii="Arial" w:hAnsi="Arial" w:hint="default"/>
      </w:rPr>
    </w:lvl>
    <w:lvl w:ilvl="6" w:tplc="4D1A4516" w:tentative="1">
      <w:start w:val="1"/>
      <w:numFmt w:val="bullet"/>
      <w:lvlText w:val="•"/>
      <w:lvlJc w:val="left"/>
      <w:pPr>
        <w:tabs>
          <w:tab w:val="num" w:pos="4680"/>
        </w:tabs>
        <w:ind w:left="4680" w:hanging="360"/>
      </w:pPr>
      <w:rPr>
        <w:rFonts w:ascii="Arial" w:hAnsi="Arial" w:hint="default"/>
      </w:rPr>
    </w:lvl>
    <w:lvl w:ilvl="7" w:tplc="EC24C0B8" w:tentative="1">
      <w:start w:val="1"/>
      <w:numFmt w:val="bullet"/>
      <w:lvlText w:val="•"/>
      <w:lvlJc w:val="left"/>
      <w:pPr>
        <w:tabs>
          <w:tab w:val="num" w:pos="5400"/>
        </w:tabs>
        <w:ind w:left="5400" w:hanging="360"/>
      </w:pPr>
      <w:rPr>
        <w:rFonts w:ascii="Arial" w:hAnsi="Arial" w:hint="default"/>
      </w:rPr>
    </w:lvl>
    <w:lvl w:ilvl="8" w:tplc="C9B225F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4C6C45"/>
    <w:multiLevelType w:val="hybridMultilevel"/>
    <w:tmpl w:val="C56090EA"/>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493743C"/>
    <w:multiLevelType w:val="multilevel"/>
    <w:tmpl w:val="4493743C"/>
    <w:lvl w:ilvl="0">
      <w:start w:val="1"/>
      <w:numFmt w:val="bullet"/>
      <w:lvlText w:val=""/>
      <w:lvlJc w:val="left"/>
      <w:pPr>
        <w:ind w:left="420" w:hanging="420"/>
      </w:pPr>
      <w:rPr>
        <w:rFonts w:ascii="Wingdings" w:hAnsi="Wingdings" w:hint="default"/>
        <w:sz w:val="21"/>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F7C705D"/>
    <w:multiLevelType w:val="hybridMultilevel"/>
    <w:tmpl w:val="8B326840"/>
    <w:lvl w:ilvl="0" w:tplc="513A9CC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666854"/>
    <w:multiLevelType w:val="hybridMultilevel"/>
    <w:tmpl w:val="C7660D46"/>
    <w:lvl w:ilvl="0" w:tplc="041D0001">
      <w:start w:val="1"/>
      <w:numFmt w:val="bullet"/>
      <w:pStyle w:val="Agreemen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3734304"/>
    <w:multiLevelType w:val="hybridMultilevel"/>
    <w:tmpl w:val="4C6ADFB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75B1652D"/>
    <w:multiLevelType w:val="hybridMultilevel"/>
    <w:tmpl w:val="8070C8C6"/>
    <w:lvl w:ilvl="0" w:tplc="0B4CCAE6">
      <w:start w:val="1"/>
      <w:numFmt w:val="bullet"/>
      <w:lvlText w:val=""/>
      <w:lvlJc w:val="left"/>
      <w:pPr>
        <w:tabs>
          <w:tab w:val="num" w:pos="720"/>
        </w:tabs>
        <w:ind w:left="720" w:hanging="360"/>
      </w:pPr>
      <w:rPr>
        <w:rFonts w:ascii="Wingdings" w:hAnsi="Wingdings" w:hint="default"/>
      </w:rPr>
    </w:lvl>
    <w:lvl w:ilvl="1" w:tplc="7C3A532E">
      <w:numFmt w:val="bullet"/>
      <w:lvlText w:val=""/>
      <w:lvlJc w:val="left"/>
      <w:pPr>
        <w:tabs>
          <w:tab w:val="num" w:pos="1440"/>
        </w:tabs>
        <w:ind w:left="1440" w:hanging="360"/>
      </w:pPr>
      <w:rPr>
        <w:rFonts w:ascii="Wingdings" w:hAnsi="Wingdings" w:hint="default"/>
      </w:rPr>
    </w:lvl>
    <w:lvl w:ilvl="2" w:tplc="A53ED11A">
      <w:numFmt w:val="bullet"/>
      <w:lvlText w:val=""/>
      <w:lvlJc w:val="left"/>
      <w:pPr>
        <w:tabs>
          <w:tab w:val="num" w:pos="2160"/>
        </w:tabs>
        <w:ind w:left="2160" w:hanging="360"/>
      </w:pPr>
      <w:rPr>
        <w:rFonts w:ascii="Wingdings" w:hAnsi="Wingdings" w:hint="default"/>
      </w:rPr>
    </w:lvl>
    <w:lvl w:ilvl="3" w:tplc="79844434" w:tentative="1">
      <w:start w:val="1"/>
      <w:numFmt w:val="bullet"/>
      <w:lvlText w:val=""/>
      <w:lvlJc w:val="left"/>
      <w:pPr>
        <w:tabs>
          <w:tab w:val="num" w:pos="2880"/>
        </w:tabs>
        <w:ind w:left="2880" w:hanging="360"/>
      </w:pPr>
      <w:rPr>
        <w:rFonts w:ascii="Wingdings" w:hAnsi="Wingdings" w:hint="default"/>
      </w:rPr>
    </w:lvl>
    <w:lvl w:ilvl="4" w:tplc="D34C9860" w:tentative="1">
      <w:start w:val="1"/>
      <w:numFmt w:val="bullet"/>
      <w:lvlText w:val=""/>
      <w:lvlJc w:val="left"/>
      <w:pPr>
        <w:tabs>
          <w:tab w:val="num" w:pos="3600"/>
        </w:tabs>
        <w:ind w:left="3600" w:hanging="360"/>
      </w:pPr>
      <w:rPr>
        <w:rFonts w:ascii="Wingdings" w:hAnsi="Wingdings" w:hint="default"/>
      </w:rPr>
    </w:lvl>
    <w:lvl w:ilvl="5" w:tplc="0AE43FA8" w:tentative="1">
      <w:start w:val="1"/>
      <w:numFmt w:val="bullet"/>
      <w:lvlText w:val=""/>
      <w:lvlJc w:val="left"/>
      <w:pPr>
        <w:tabs>
          <w:tab w:val="num" w:pos="4320"/>
        </w:tabs>
        <w:ind w:left="4320" w:hanging="360"/>
      </w:pPr>
      <w:rPr>
        <w:rFonts w:ascii="Wingdings" w:hAnsi="Wingdings" w:hint="default"/>
      </w:rPr>
    </w:lvl>
    <w:lvl w:ilvl="6" w:tplc="6826147C" w:tentative="1">
      <w:start w:val="1"/>
      <w:numFmt w:val="bullet"/>
      <w:lvlText w:val=""/>
      <w:lvlJc w:val="left"/>
      <w:pPr>
        <w:tabs>
          <w:tab w:val="num" w:pos="5040"/>
        </w:tabs>
        <w:ind w:left="5040" w:hanging="360"/>
      </w:pPr>
      <w:rPr>
        <w:rFonts w:ascii="Wingdings" w:hAnsi="Wingdings" w:hint="default"/>
      </w:rPr>
    </w:lvl>
    <w:lvl w:ilvl="7" w:tplc="181AEC4C" w:tentative="1">
      <w:start w:val="1"/>
      <w:numFmt w:val="bullet"/>
      <w:lvlText w:val=""/>
      <w:lvlJc w:val="left"/>
      <w:pPr>
        <w:tabs>
          <w:tab w:val="num" w:pos="5760"/>
        </w:tabs>
        <w:ind w:left="5760" w:hanging="360"/>
      </w:pPr>
      <w:rPr>
        <w:rFonts w:ascii="Wingdings" w:hAnsi="Wingdings" w:hint="default"/>
      </w:rPr>
    </w:lvl>
    <w:lvl w:ilvl="8" w:tplc="CDCC945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20"/>
  </w:num>
  <w:num w:numId="4">
    <w:abstractNumId w:val="1"/>
  </w:num>
  <w:num w:numId="5">
    <w:abstractNumId w:val="12"/>
  </w:num>
  <w:num w:numId="6">
    <w:abstractNumId w:val="0"/>
  </w:num>
  <w:num w:numId="7">
    <w:abstractNumId w:val="7"/>
  </w:num>
  <w:num w:numId="8">
    <w:abstractNumId w:val="9"/>
  </w:num>
  <w:num w:numId="9">
    <w:abstractNumId w:val="15"/>
  </w:num>
  <w:num w:numId="10">
    <w:abstractNumId w:val="17"/>
  </w:num>
  <w:num w:numId="11">
    <w:abstractNumId w:val="19"/>
  </w:num>
  <w:num w:numId="12">
    <w:abstractNumId w:val="5"/>
  </w:num>
  <w:num w:numId="13">
    <w:abstractNumId w:val="18"/>
  </w:num>
  <w:num w:numId="14">
    <w:abstractNumId w:val="6"/>
  </w:num>
  <w:num w:numId="15">
    <w:abstractNumId w:val="4"/>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2"/>
  </w:num>
  <w:num w:numId="20">
    <w:abstractNumId w:val="13"/>
  </w:num>
  <w:num w:numId="21">
    <w:abstractNumId w:val="3"/>
  </w:num>
  <w:num w:numId="22">
    <w:abstractNumId w:val="10"/>
  </w:num>
  <w:num w:numId="23">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5"/>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85E"/>
    <w:rsid w:val="00001671"/>
    <w:rsid w:val="000016C1"/>
    <w:rsid w:val="00002973"/>
    <w:rsid w:val="00002C7A"/>
    <w:rsid w:val="00002CAB"/>
    <w:rsid w:val="00002D28"/>
    <w:rsid w:val="00003224"/>
    <w:rsid w:val="000032C8"/>
    <w:rsid w:val="000039CE"/>
    <w:rsid w:val="0000405D"/>
    <w:rsid w:val="00004332"/>
    <w:rsid w:val="000044A7"/>
    <w:rsid w:val="000045DB"/>
    <w:rsid w:val="000046ED"/>
    <w:rsid w:val="00004990"/>
    <w:rsid w:val="00004A05"/>
    <w:rsid w:val="00004CB6"/>
    <w:rsid w:val="0000576B"/>
    <w:rsid w:val="0000587A"/>
    <w:rsid w:val="00005C83"/>
    <w:rsid w:val="00005EB6"/>
    <w:rsid w:val="00006002"/>
    <w:rsid w:val="00006077"/>
    <w:rsid w:val="00006B4A"/>
    <w:rsid w:val="00006C04"/>
    <w:rsid w:val="0000716F"/>
    <w:rsid w:val="0000736F"/>
    <w:rsid w:val="000075C6"/>
    <w:rsid w:val="0000760E"/>
    <w:rsid w:val="00010066"/>
    <w:rsid w:val="0001113B"/>
    <w:rsid w:val="000111E2"/>
    <w:rsid w:val="000116AC"/>
    <w:rsid w:val="00013215"/>
    <w:rsid w:val="000134E5"/>
    <w:rsid w:val="00014703"/>
    <w:rsid w:val="00014880"/>
    <w:rsid w:val="0001512C"/>
    <w:rsid w:val="00015775"/>
    <w:rsid w:val="00015CB1"/>
    <w:rsid w:val="00016680"/>
    <w:rsid w:val="000172D4"/>
    <w:rsid w:val="000174B4"/>
    <w:rsid w:val="00017849"/>
    <w:rsid w:val="0001787C"/>
    <w:rsid w:val="00017F17"/>
    <w:rsid w:val="00017F5F"/>
    <w:rsid w:val="00020122"/>
    <w:rsid w:val="000201D6"/>
    <w:rsid w:val="000201F0"/>
    <w:rsid w:val="00020686"/>
    <w:rsid w:val="00020867"/>
    <w:rsid w:val="00020D66"/>
    <w:rsid w:val="0002112F"/>
    <w:rsid w:val="00021D3B"/>
    <w:rsid w:val="000238B4"/>
    <w:rsid w:val="00023E39"/>
    <w:rsid w:val="00024013"/>
    <w:rsid w:val="00024E4D"/>
    <w:rsid w:val="000254E2"/>
    <w:rsid w:val="0002613A"/>
    <w:rsid w:val="00026A24"/>
    <w:rsid w:val="00026BCA"/>
    <w:rsid w:val="00027A16"/>
    <w:rsid w:val="00027AEB"/>
    <w:rsid w:val="00027F8E"/>
    <w:rsid w:val="000302B6"/>
    <w:rsid w:val="000306A3"/>
    <w:rsid w:val="0003084B"/>
    <w:rsid w:val="00030901"/>
    <w:rsid w:val="00030D83"/>
    <w:rsid w:val="0003159B"/>
    <w:rsid w:val="00031BD8"/>
    <w:rsid w:val="00032927"/>
    <w:rsid w:val="00032E9C"/>
    <w:rsid w:val="00033157"/>
    <w:rsid w:val="00033224"/>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3A7"/>
    <w:rsid w:val="000369F5"/>
    <w:rsid w:val="00036A12"/>
    <w:rsid w:val="00036C63"/>
    <w:rsid w:val="00036EB6"/>
    <w:rsid w:val="00036FC2"/>
    <w:rsid w:val="0003739D"/>
    <w:rsid w:val="000373A8"/>
    <w:rsid w:val="00037594"/>
    <w:rsid w:val="00037DE3"/>
    <w:rsid w:val="000403C4"/>
    <w:rsid w:val="000405F5"/>
    <w:rsid w:val="00040D1F"/>
    <w:rsid w:val="00041942"/>
    <w:rsid w:val="00041962"/>
    <w:rsid w:val="0004279A"/>
    <w:rsid w:val="00042DC8"/>
    <w:rsid w:val="000433A2"/>
    <w:rsid w:val="000434C9"/>
    <w:rsid w:val="00044403"/>
    <w:rsid w:val="0004466A"/>
    <w:rsid w:val="00044B8F"/>
    <w:rsid w:val="00044D90"/>
    <w:rsid w:val="0004505C"/>
    <w:rsid w:val="000456EF"/>
    <w:rsid w:val="00045745"/>
    <w:rsid w:val="000459E0"/>
    <w:rsid w:val="00045AF5"/>
    <w:rsid w:val="00045C25"/>
    <w:rsid w:val="00045EA9"/>
    <w:rsid w:val="000460E6"/>
    <w:rsid w:val="0004628E"/>
    <w:rsid w:val="000462ED"/>
    <w:rsid w:val="0004711E"/>
    <w:rsid w:val="00047405"/>
    <w:rsid w:val="00047AF5"/>
    <w:rsid w:val="00047C34"/>
    <w:rsid w:val="00050520"/>
    <w:rsid w:val="000510DA"/>
    <w:rsid w:val="000517C6"/>
    <w:rsid w:val="000519C0"/>
    <w:rsid w:val="00051AFD"/>
    <w:rsid w:val="00051E38"/>
    <w:rsid w:val="00052700"/>
    <w:rsid w:val="00052D36"/>
    <w:rsid w:val="00053327"/>
    <w:rsid w:val="0005358F"/>
    <w:rsid w:val="00053980"/>
    <w:rsid w:val="00054F5D"/>
    <w:rsid w:val="0005507D"/>
    <w:rsid w:val="0005516B"/>
    <w:rsid w:val="000555B1"/>
    <w:rsid w:val="00055F28"/>
    <w:rsid w:val="000565B9"/>
    <w:rsid w:val="000574EC"/>
    <w:rsid w:val="00057546"/>
    <w:rsid w:val="00057746"/>
    <w:rsid w:val="00057A31"/>
    <w:rsid w:val="00057AE3"/>
    <w:rsid w:val="00057D8E"/>
    <w:rsid w:val="00057DC7"/>
    <w:rsid w:val="00060568"/>
    <w:rsid w:val="00060743"/>
    <w:rsid w:val="0006093E"/>
    <w:rsid w:val="00061171"/>
    <w:rsid w:val="00061B31"/>
    <w:rsid w:val="00062931"/>
    <w:rsid w:val="00063337"/>
    <w:rsid w:val="00063C41"/>
    <w:rsid w:val="000646EF"/>
    <w:rsid w:val="00064898"/>
    <w:rsid w:val="000649A8"/>
    <w:rsid w:val="00064D33"/>
    <w:rsid w:val="00064DFD"/>
    <w:rsid w:val="00064F9D"/>
    <w:rsid w:val="00065C29"/>
    <w:rsid w:val="00066755"/>
    <w:rsid w:val="00066B56"/>
    <w:rsid w:val="0006739E"/>
    <w:rsid w:val="00067F82"/>
    <w:rsid w:val="00070354"/>
    <w:rsid w:val="00070696"/>
    <w:rsid w:val="0007087B"/>
    <w:rsid w:val="00070E63"/>
    <w:rsid w:val="000712E1"/>
    <w:rsid w:val="000716C9"/>
    <w:rsid w:val="00071DBC"/>
    <w:rsid w:val="00071DE0"/>
    <w:rsid w:val="00071F6D"/>
    <w:rsid w:val="000725B1"/>
    <w:rsid w:val="000729E6"/>
    <w:rsid w:val="00072C96"/>
    <w:rsid w:val="00073125"/>
    <w:rsid w:val="000731F5"/>
    <w:rsid w:val="00073367"/>
    <w:rsid w:val="00073414"/>
    <w:rsid w:val="0007358C"/>
    <w:rsid w:val="00073C34"/>
    <w:rsid w:val="00073ECB"/>
    <w:rsid w:val="00074181"/>
    <w:rsid w:val="00075406"/>
    <w:rsid w:val="00075768"/>
    <w:rsid w:val="00075C41"/>
    <w:rsid w:val="00076360"/>
    <w:rsid w:val="00076C2E"/>
    <w:rsid w:val="00076F1C"/>
    <w:rsid w:val="00077DA9"/>
    <w:rsid w:val="000802B8"/>
    <w:rsid w:val="00080EB2"/>
    <w:rsid w:val="00080FBC"/>
    <w:rsid w:val="0008110A"/>
    <w:rsid w:val="00081575"/>
    <w:rsid w:val="00081742"/>
    <w:rsid w:val="00081B37"/>
    <w:rsid w:val="00082281"/>
    <w:rsid w:val="00082A30"/>
    <w:rsid w:val="00082A58"/>
    <w:rsid w:val="00083503"/>
    <w:rsid w:val="000835C9"/>
    <w:rsid w:val="00083719"/>
    <w:rsid w:val="000845E1"/>
    <w:rsid w:val="000849D7"/>
    <w:rsid w:val="00085476"/>
    <w:rsid w:val="00086062"/>
    <w:rsid w:val="00086742"/>
    <w:rsid w:val="00086E3D"/>
    <w:rsid w:val="00086F96"/>
    <w:rsid w:val="00087845"/>
    <w:rsid w:val="000879EB"/>
    <w:rsid w:val="00087B49"/>
    <w:rsid w:val="00087BC4"/>
    <w:rsid w:val="0009108C"/>
    <w:rsid w:val="000919B1"/>
    <w:rsid w:val="00092287"/>
    <w:rsid w:val="000924DD"/>
    <w:rsid w:val="000925E8"/>
    <w:rsid w:val="00093421"/>
    <w:rsid w:val="0009364E"/>
    <w:rsid w:val="00093C85"/>
    <w:rsid w:val="0009424D"/>
    <w:rsid w:val="00094482"/>
    <w:rsid w:val="000947D7"/>
    <w:rsid w:val="00095214"/>
    <w:rsid w:val="000959F6"/>
    <w:rsid w:val="000960A9"/>
    <w:rsid w:val="000970B0"/>
    <w:rsid w:val="000973AC"/>
    <w:rsid w:val="000976AC"/>
    <w:rsid w:val="00097C20"/>
    <w:rsid w:val="000A0096"/>
    <w:rsid w:val="000A0990"/>
    <w:rsid w:val="000A0DEC"/>
    <w:rsid w:val="000A10DB"/>
    <w:rsid w:val="000A1490"/>
    <w:rsid w:val="000A19FD"/>
    <w:rsid w:val="000A1A37"/>
    <w:rsid w:val="000A1AEB"/>
    <w:rsid w:val="000A1DDD"/>
    <w:rsid w:val="000A29E1"/>
    <w:rsid w:val="000A2A28"/>
    <w:rsid w:val="000A2C79"/>
    <w:rsid w:val="000A2C96"/>
    <w:rsid w:val="000A30B0"/>
    <w:rsid w:val="000A36FA"/>
    <w:rsid w:val="000A3829"/>
    <w:rsid w:val="000A399B"/>
    <w:rsid w:val="000A40E7"/>
    <w:rsid w:val="000A42D5"/>
    <w:rsid w:val="000A5103"/>
    <w:rsid w:val="000A5A4C"/>
    <w:rsid w:val="000A625E"/>
    <w:rsid w:val="000A6FA9"/>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717"/>
    <w:rsid w:val="000B484E"/>
    <w:rsid w:val="000B5D81"/>
    <w:rsid w:val="000B5E5E"/>
    <w:rsid w:val="000B5EB3"/>
    <w:rsid w:val="000B645A"/>
    <w:rsid w:val="000B7248"/>
    <w:rsid w:val="000B751B"/>
    <w:rsid w:val="000B79CC"/>
    <w:rsid w:val="000B7AE6"/>
    <w:rsid w:val="000B7C5F"/>
    <w:rsid w:val="000C0086"/>
    <w:rsid w:val="000C0751"/>
    <w:rsid w:val="000C0FDF"/>
    <w:rsid w:val="000C13C8"/>
    <w:rsid w:val="000C1694"/>
    <w:rsid w:val="000C1A81"/>
    <w:rsid w:val="000C32B4"/>
    <w:rsid w:val="000C3F91"/>
    <w:rsid w:val="000C3FA5"/>
    <w:rsid w:val="000C419B"/>
    <w:rsid w:val="000C4F30"/>
    <w:rsid w:val="000C554E"/>
    <w:rsid w:val="000C5625"/>
    <w:rsid w:val="000C564B"/>
    <w:rsid w:val="000C577C"/>
    <w:rsid w:val="000C59FE"/>
    <w:rsid w:val="000C5F89"/>
    <w:rsid w:val="000C640B"/>
    <w:rsid w:val="000C6BC6"/>
    <w:rsid w:val="000C6F69"/>
    <w:rsid w:val="000C7904"/>
    <w:rsid w:val="000C7A46"/>
    <w:rsid w:val="000C7BA7"/>
    <w:rsid w:val="000C7C7C"/>
    <w:rsid w:val="000C7EE9"/>
    <w:rsid w:val="000D04D3"/>
    <w:rsid w:val="000D0623"/>
    <w:rsid w:val="000D0755"/>
    <w:rsid w:val="000D09C1"/>
    <w:rsid w:val="000D122B"/>
    <w:rsid w:val="000D1713"/>
    <w:rsid w:val="000D20C2"/>
    <w:rsid w:val="000D2598"/>
    <w:rsid w:val="000D2610"/>
    <w:rsid w:val="000D3862"/>
    <w:rsid w:val="000D4015"/>
    <w:rsid w:val="000D40E8"/>
    <w:rsid w:val="000D42B6"/>
    <w:rsid w:val="000D46DB"/>
    <w:rsid w:val="000D479F"/>
    <w:rsid w:val="000D501F"/>
    <w:rsid w:val="000D59AB"/>
    <w:rsid w:val="000D5AD8"/>
    <w:rsid w:val="000D5B44"/>
    <w:rsid w:val="000D6201"/>
    <w:rsid w:val="000D6BDC"/>
    <w:rsid w:val="000D7247"/>
    <w:rsid w:val="000D7346"/>
    <w:rsid w:val="000D7721"/>
    <w:rsid w:val="000D7D89"/>
    <w:rsid w:val="000E0508"/>
    <w:rsid w:val="000E1310"/>
    <w:rsid w:val="000E2B16"/>
    <w:rsid w:val="000E2D39"/>
    <w:rsid w:val="000E3549"/>
    <w:rsid w:val="000E37A6"/>
    <w:rsid w:val="000E3B5F"/>
    <w:rsid w:val="000E3C9C"/>
    <w:rsid w:val="000E3D82"/>
    <w:rsid w:val="000E41D8"/>
    <w:rsid w:val="000E42F8"/>
    <w:rsid w:val="000E4E70"/>
    <w:rsid w:val="000E50AE"/>
    <w:rsid w:val="000E535D"/>
    <w:rsid w:val="000E5F6E"/>
    <w:rsid w:val="000E6FD6"/>
    <w:rsid w:val="000E7A6D"/>
    <w:rsid w:val="000E7B0C"/>
    <w:rsid w:val="000F008E"/>
    <w:rsid w:val="000F0352"/>
    <w:rsid w:val="000F07E6"/>
    <w:rsid w:val="000F084A"/>
    <w:rsid w:val="000F0957"/>
    <w:rsid w:val="000F0CB0"/>
    <w:rsid w:val="000F1460"/>
    <w:rsid w:val="000F1FA5"/>
    <w:rsid w:val="000F2326"/>
    <w:rsid w:val="000F2386"/>
    <w:rsid w:val="000F2A12"/>
    <w:rsid w:val="000F2A5A"/>
    <w:rsid w:val="000F2F22"/>
    <w:rsid w:val="000F30F3"/>
    <w:rsid w:val="000F31C4"/>
    <w:rsid w:val="000F48DF"/>
    <w:rsid w:val="000F48E3"/>
    <w:rsid w:val="000F57EE"/>
    <w:rsid w:val="000F6021"/>
    <w:rsid w:val="000F6032"/>
    <w:rsid w:val="000F6387"/>
    <w:rsid w:val="000F680B"/>
    <w:rsid w:val="000F6883"/>
    <w:rsid w:val="000F6890"/>
    <w:rsid w:val="000F6BDE"/>
    <w:rsid w:val="000F6F71"/>
    <w:rsid w:val="000F78D6"/>
    <w:rsid w:val="000F7EF1"/>
    <w:rsid w:val="000F7F3D"/>
    <w:rsid w:val="0010009A"/>
    <w:rsid w:val="00100C74"/>
    <w:rsid w:val="00101CC6"/>
    <w:rsid w:val="001021E4"/>
    <w:rsid w:val="00102544"/>
    <w:rsid w:val="00102A64"/>
    <w:rsid w:val="00102F8D"/>
    <w:rsid w:val="00103153"/>
    <w:rsid w:val="0010343D"/>
    <w:rsid w:val="00103B60"/>
    <w:rsid w:val="00103CC9"/>
    <w:rsid w:val="00103FDF"/>
    <w:rsid w:val="0010420F"/>
    <w:rsid w:val="0010451C"/>
    <w:rsid w:val="001053A5"/>
    <w:rsid w:val="00105472"/>
    <w:rsid w:val="00105484"/>
    <w:rsid w:val="00105870"/>
    <w:rsid w:val="00105915"/>
    <w:rsid w:val="00105CEF"/>
    <w:rsid w:val="00105ECE"/>
    <w:rsid w:val="00106244"/>
    <w:rsid w:val="0010627E"/>
    <w:rsid w:val="001065BA"/>
    <w:rsid w:val="001068A4"/>
    <w:rsid w:val="00106F88"/>
    <w:rsid w:val="0010735F"/>
    <w:rsid w:val="0010751D"/>
    <w:rsid w:val="00107660"/>
    <w:rsid w:val="001079C5"/>
    <w:rsid w:val="00107A3E"/>
    <w:rsid w:val="00107B06"/>
    <w:rsid w:val="00110030"/>
    <w:rsid w:val="0011029A"/>
    <w:rsid w:val="001109ED"/>
    <w:rsid w:val="00110F7E"/>
    <w:rsid w:val="001110AA"/>
    <w:rsid w:val="00111656"/>
    <w:rsid w:val="001116A0"/>
    <w:rsid w:val="00111884"/>
    <w:rsid w:val="00111CE2"/>
    <w:rsid w:val="00111FEB"/>
    <w:rsid w:val="001123A9"/>
    <w:rsid w:val="001136CC"/>
    <w:rsid w:val="00113733"/>
    <w:rsid w:val="001137D0"/>
    <w:rsid w:val="0011393C"/>
    <w:rsid w:val="00113F92"/>
    <w:rsid w:val="00114DA5"/>
    <w:rsid w:val="00114FBE"/>
    <w:rsid w:val="001150D9"/>
    <w:rsid w:val="00115462"/>
    <w:rsid w:val="001154E9"/>
    <w:rsid w:val="00115CD2"/>
    <w:rsid w:val="00115D66"/>
    <w:rsid w:val="00115EF7"/>
    <w:rsid w:val="00115F15"/>
    <w:rsid w:val="00116648"/>
    <w:rsid w:val="00116762"/>
    <w:rsid w:val="0011679A"/>
    <w:rsid w:val="00116B96"/>
    <w:rsid w:val="00117994"/>
    <w:rsid w:val="00117DAA"/>
    <w:rsid w:val="001207F4"/>
    <w:rsid w:val="00120D88"/>
    <w:rsid w:val="0012103D"/>
    <w:rsid w:val="001216D1"/>
    <w:rsid w:val="001216F1"/>
    <w:rsid w:val="00121959"/>
    <w:rsid w:val="00121B6B"/>
    <w:rsid w:val="00122164"/>
    <w:rsid w:val="00122968"/>
    <w:rsid w:val="001229F3"/>
    <w:rsid w:val="00122B28"/>
    <w:rsid w:val="00123796"/>
    <w:rsid w:val="00123A3A"/>
    <w:rsid w:val="00123DDC"/>
    <w:rsid w:val="00123F64"/>
    <w:rsid w:val="001241EF"/>
    <w:rsid w:val="0012434A"/>
    <w:rsid w:val="00124485"/>
    <w:rsid w:val="0012450B"/>
    <w:rsid w:val="0012469D"/>
    <w:rsid w:val="0012493B"/>
    <w:rsid w:val="001249A3"/>
    <w:rsid w:val="00124BCD"/>
    <w:rsid w:val="00124C09"/>
    <w:rsid w:val="00124C0F"/>
    <w:rsid w:val="00124F03"/>
    <w:rsid w:val="001256CD"/>
    <w:rsid w:val="00125D42"/>
    <w:rsid w:val="0012614B"/>
    <w:rsid w:val="00126304"/>
    <w:rsid w:val="0012635C"/>
    <w:rsid w:val="001264F2"/>
    <w:rsid w:val="001267D8"/>
    <w:rsid w:val="00126945"/>
    <w:rsid w:val="00126C4C"/>
    <w:rsid w:val="00127191"/>
    <w:rsid w:val="001271E9"/>
    <w:rsid w:val="0012740B"/>
    <w:rsid w:val="00127D7A"/>
    <w:rsid w:val="00127F42"/>
    <w:rsid w:val="00127FDA"/>
    <w:rsid w:val="0013051E"/>
    <w:rsid w:val="00130678"/>
    <w:rsid w:val="0013074B"/>
    <w:rsid w:val="00130EB3"/>
    <w:rsid w:val="0013108D"/>
    <w:rsid w:val="00131271"/>
    <w:rsid w:val="00131954"/>
    <w:rsid w:val="00131B7C"/>
    <w:rsid w:val="00131BF6"/>
    <w:rsid w:val="001326F3"/>
    <w:rsid w:val="00132DF9"/>
    <w:rsid w:val="001330B6"/>
    <w:rsid w:val="001333A0"/>
    <w:rsid w:val="001335F8"/>
    <w:rsid w:val="0013369D"/>
    <w:rsid w:val="00133CD1"/>
    <w:rsid w:val="001349BF"/>
    <w:rsid w:val="00134D67"/>
    <w:rsid w:val="00135AC2"/>
    <w:rsid w:val="001362ED"/>
    <w:rsid w:val="0013693D"/>
    <w:rsid w:val="001372CD"/>
    <w:rsid w:val="00137316"/>
    <w:rsid w:val="00137499"/>
    <w:rsid w:val="00137CDB"/>
    <w:rsid w:val="0014093A"/>
    <w:rsid w:val="00140941"/>
    <w:rsid w:val="00141138"/>
    <w:rsid w:val="00141202"/>
    <w:rsid w:val="00141830"/>
    <w:rsid w:val="00141CC0"/>
    <w:rsid w:val="001421C3"/>
    <w:rsid w:val="001421EE"/>
    <w:rsid w:val="0014283C"/>
    <w:rsid w:val="00142AAF"/>
    <w:rsid w:val="00142BA0"/>
    <w:rsid w:val="00143656"/>
    <w:rsid w:val="00144327"/>
    <w:rsid w:val="00144429"/>
    <w:rsid w:val="00144633"/>
    <w:rsid w:val="001447F0"/>
    <w:rsid w:val="0014504F"/>
    <w:rsid w:val="00145155"/>
    <w:rsid w:val="001457AB"/>
    <w:rsid w:val="00145816"/>
    <w:rsid w:val="00145CFD"/>
    <w:rsid w:val="00145EB8"/>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349"/>
    <w:rsid w:val="001564DE"/>
    <w:rsid w:val="001564EE"/>
    <w:rsid w:val="00156525"/>
    <w:rsid w:val="001565B8"/>
    <w:rsid w:val="001569B1"/>
    <w:rsid w:val="00157D5F"/>
    <w:rsid w:val="00157E93"/>
    <w:rsid w:val="00157EC6"/>
    <w:rsid w:val="00157FD9"/>
    <w:rsid w:val="00160BAD"/>
    <w:rsid w:val="00160D20"/>
    <w:rsid w:val="00161252"/>
    <w:rsid w:val="001620A7"/>
    <w:rsid w:val="0016216A"/>
    <w:rsid w:val="001627FA"/>
    <w:rsid w:val="001636C8"/>
    <w:rsid w:val="0016377F"/>
    <w:rsid w:val="00163C89"/>
    <w:rsid w:val="00163F65"/>
    <w:rsid w:val="00164AD6"/>
    <w:rsid w:val="00164BF2"/>
    <w:rsid w:val="0016525F"/>
    <w:rsid w:val="001661B0"/>
    <w:rsid w:val="001669AE"/>
    <w:rsid w:val="00166CB8"/>
    <w:rsid w:val="001671A2"/>
    <w:rsid w:val="001677E1"/>
    <w:rsid w:val="001677F3"/>
    <w:rsid w:val="00167C36"/>
    <w:rsid w:val="00167EF5"/>
    <w:rsid w:val="00167F6C"/>
    <w:rsid w:val="001710AF"/>
    <w:rsid w:val="001712A8"/>
    <w:rsid w:val="00171561"/>
    <w:rsid w:val="00171630"/>
    <w:rsid w:val="00171761"/>
    <w:rsid w:val="00171854"/>
    <w:rsid w:val="001721BF"/>
    <w:rsid w:val="00172785"/>
    <w:rsid w:val="001727D2"/>
    <w:rsid w:val="00172A8E"/>
    <w:rsid w:val="00172EC2"/>
    <w:rsid w:val="00173195"/>
    <w:rsid w:val="00173587"/>
    <w:rsid w:val="00173E36"/>
    <w:rsid w:val="00174FDE"/>
    <w:rsid w:val="001751E4"/>
    <w:rsid w:val="00175D02"/>
    <w:rsid w:val="0017604E"/>
    <w:rsid w:val="0017608B"/>
    <w:rsid w:val="0017688F"/>
    <w:rsid w:val="001768E5"/>
    <w:rsid w:val="00176C85"/>
    <w:rsid w:val="00176D4B"/>
    <w:rsid w:val="001775A3"/>
    <w:rsid w:val="001801B3"/>
    <w:rsid w:val="00180281"/>
    <w:rsid w:val="00180D0D"/>
    <w:rsid w:val="00180F0C"/>
    <w:rsid w:val="0018124A"/>
    <w:rsid w:val="001815A7"/>
    <w:rsid w:val="00182020"/>
    <w:rsid w:val="00182855"/>
    <w:rsid w:val="001829EA"/>
    <w:rsid w:val="00182CCF"/>
    <w:rsid w:val="00182E7B"/>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87E3A"/>
    <w:rsid w:val="00190AF4"/>
    <w:rsid w:val="00190CC8"/>
    <w:rsid w:val="00190CE5"/>
    <w:rsid w:val="00190F26"/>
    <w:rsid w:val="001917AF"/>
    <w:rsid w:val="00191920"/>
    <w:rsid w:val="00191AB8"/>
    <w:rsid w:val="00191D9F"/>
    <w:rsid w:val="001920B9"/>
    <w:rsid w:val="0019217D"/>
    <w:rsid w:val="00192E59"/>
    <w:rsid w:val="001932E1"/>
    <w:rsid w:val="0019347A"/>
    <w:rsid w:val="001934AB"/>
    <w:rsid w:val="001944E9"/>
    <w:rsid w:val="001945AA"/>
    <w:rsid w:val="00194ED3"/>
    <w:rsid w:val="00194FDA"/>
    <w:rsid w:val="00195214"/>
    <w:rsid w:val="00195373"/>
    <w:rsid w:val="0019561F"/>
    <w:rsid w:val="00195BE3"/>
    <w:rsid w:val="00196E93"/>
    <w:rsid w:val="00197326"/>
    <w:rsid w:val="001976E7"/>
    <w:rsid w:val="0019789B"/>
    <w:rsid w:val="001A033B"/>
    <w:rsid w:val="001A0367"/>
    <w:rsid w:val="001A058E"/>
    <w:rsid w:val="001A0968"/>
    <w:rsid w:val="001A0C08"/>
    <w:rsid w:val="001A0D75"/>
    <w:rsid w:val="001A1505"/>
    <w:rsid w:val="001A1997"/>
    <w:rsid w:val="001A2598"/>
    <w:rsid w:val="001A3974"/>
    <w:rsid w:val="001A3AA2"/>
    <w:rsid w:val="001A3EC9"/>
    <w:rsid w:val="001A43DB"/>
    <w:rsid w:val="001A4B44"/>
    <w:rsid w:val="001A5247"/>
    <w:rsid w:val="001A5BA1"/>
    <w:rsid w:val="001A67BC"/>
    <w:rsid w:val="001A68C8"/>
    <w:rsid w:val="001A6F4A"/>
    <w:rsid w:val="001A6FBE"/>
    <w:rsid w:val="001A72A5"/>
    <w:rsid w:val="001A7A5E"/>
    <w:rsid w:val="001A7BD6"/>
    <w:rsid w:val="001A7CAF"/>
    <w:rsid w:val="001A7D84"/>
    <w:rsid w:val="001B0766"/>
    <w:rsid w:val="001B07C9"/>
    <w:rsid w:val="001B0C93"/>
    <w:rsid w:val="001B0D6F"/>
    <w:rsid w:val="001B0FCF"/>
    <w:rsid w:val="001B0FFB"/>
    <w:rsid w:val="001B15EA"/>
    <w:rsid w:val="001B165F"/>
    <w:rsid w:val="001B2296"/>
    <w:rsid w:val="001B2A1E"/>
    <w:rsid w:val="001B2D5B"/>
    <w:rsid w:val="001B38C9"/>
    <w:rsid w:val="001B4BB8"/>
    <w:rsid w:val="001B4FAC"/>
    <w:rsid w:val="001B5A92"/>
    <w:rsid w:val="001B5D83"/>
    <w:rsid w:val="001B5E2B"/>
    <w:rsid w:val="001B5EB2"/>
    <w:rsid w:val="001B6BC9"/>
    <w:rsid w:val="001B6E36"/>
    <w:rsid w:val="001B6F78"/>
    <w:rsid w:val="001B7184"/>
    <w:rsid w:val="001B7A8C"/>
    <w:rsid w:val="001B7C35"/>
    <w:rsid w:val="001B7CFA"/>
    <w:rsid w:val="001C0130"/>
    <w:rsid w:val="001C0747"/>
    <w:rsid w:val="001C1411"/>
    <w:rsid w:val="001C17F7"/>
    <w:rsid w:val="001C1CD8"/>
    <w:rsid w:val="001C1CE5"/>
    <w:rsid w:val="001C20DB"/>
    <w:rsid w:val="001C23AF"/>
    <w:rsid w:val="001C256A"/>
    <w:rsid w:val="001C2E3B"/>
    <w:rsid w:val="001C31C8"/>
    <w:rsid w:val="001C3C91"/>
    <w:rsid w:val="001C3FED"/>
    <w:rsid w:val="001C43C8"/>
    <w:rsid w:val="001C474D"/>
    <w:rsid w:val="001C5036"/>
    <w:rsid w:val="001C51D2"/>
    <w:rsid w:val="001C568E"/>
    <w:rsid w:val="001C593F"/>
    <w:rsid w:val="001C5AB7"/>
    <w:rsid w:val="001C620D"/>
    <w:rsid w:val="001C6B76"/>
    <w:rsid w:val="001C6BCB"/>
    <w:rsid w:val="001C6C3E"/>
    <w:rsid w:val="001C6EAE"/>
    <w:rsid w:val="001C6F22"/>
    <w:rsid w:val="001D000B"/>
    <w:rsid w:val="001D0815"/>
    <w:rsid w:val="001D0A98"/>
    <w:rsid w:val="001D0EAA"/>
    <w:rsid w:val="001D1174"/>
    <w:rsid w:val="001D120A"/>
    <w:rsid w:val="001D17D7"/>
    <w:rsid w:val="001D2071"/>
    <w:rsid w:val="001D21A3"/>
    <w:rsid w:val="001D21A5"/>
    <w:rsid w:val="001D2324"/>
    <w:rsid w:val="001D2935"/>
    <w:rsid w:val="001D2CA9"/>
    <w:rsid w:val="001D2E2D"/>
    <w:rsid w:val="001D338C"/>
    <w:rsid w:val="001D339B"/>
    <w:rsid w:val="001D3EA3"/>
    <w:rsid w:val="001D3F23"/>
    <w:rsid w:val="001D40EF"/>
    <w:rsid w:val="001D43C7"/>
    <w:rsid w:val="001D482B"/>
    <w:rsid w:val="001D4845"/>
    <w:rsid w:val="001D4BDF"/>
    <w:rsid w:val="001D4D11"/>
    <w:rsid w:val="001D5008"/>
    <w:rsid w:val="001D51E3"/>
    <w:rsid w:val="001D526D"/>
    <w:rsid w:val="001D53CE"/>
    <w:rsid w:val="001D57B0"/>
    <w:rsid w:val="001D5D47"/>
    <w:rsid w:val="001D608F"/>
    <w:rsid w:val="001D6691"/>
    <w:rsid w:val="001D68E7"/>
    <w:rsid w:val="001D6941"/>
    <w:rsid w:val="001D700E"/>
    <w:rsid w:val="001D77EF"/>
    <w:rsid w:val="001E05C5"/>
    <w:rsid w:val="001E06E9"/>
    <w:rsid w:val="001E0D08"/>
    <w:rsid w:val="001E12C4"/>
    <w:rsid w:val="001E17FD"/>
    <w:rsid w:val="001E1843"/>
    <w:rsid w:val="001E1C63"/>
    <w:rsid w:val="001E2219"/>
    <w:rsid w:val="001E2C78"/>
    <w:rsid w:val="001E36AB"/>
    <w:rsid w:val="001E39B7"/>
    <w:rsid w:val="001E3B3A"/>
    <w:rsid w:val="001E471A"/>
    <w:rsid w:val="001E4A48"/>
    <w:rsid w:val="001E5AA8"/>
    <w:rsid w:val="001E5E9C"/>
    <w:rsid w:val="001E6218"/>
    <w:rsid w:val="001E651E"/>
    <w:rsid w:val="001E66DB"/>
    <w:rsid w:val="001E6A84"/>
    <w:rsid w:val="001E6DFE"/>
    <w:rsid w:val="001E708F"/>
    <w:rsid w:val="001E78F2"/>
    <w:rsid w:val="001E79A1"/>
    <w:rsid w:val="001F019D"/>
    <w:rsid w:val="001F02D1"/>
    <w:rsid w:val="001F07A9"/>
    <w:rsid w:val="001F0DE4"/>
    <w:rsid w:val="001F1498"/>
    <w:rsid w:val="001F179E"/>
    <w:rsid w:val="001F1B3D"/>
    <w:rsid w:val="001F1CA5"/>
    <w:rsid w:val="001F1E62"/>
    <w:rsid w:val="001F22C6"/>
    <w:rsid w:val="001F23FC"/>
    <w:rsid w:val="001F2542"/>
    <w:rsid w:val="001F2624"/>
    <w:rsid w:val="001F2C1A"/>
    <w:rsid w:val="001F2C28"/>
    <w:rsid w:val="001F2C53"/>
    <w:rsid w:val="001F35C6"/>
    <w:rsid w:val="001F38DF"/>
    <w:rsid w:val="001F3958"/>
    <w:rsid w:val="001F3C1D"/>
    <w:rsid w:val="001F4647"/>
    <w:rsid w:val="001F48DF"/>
    <w:rsid w:val="001F4FA6"/>
    <w:rsid w:val="001F51F3"/>
    <w:rsid w:val="001F5220"/>
    <w:rsid w:val="001F59AB"/>
    <w:rsid w:val="00200247"/>
    <w:rsid w:val="00200C10"/>
    <w:rsid w:val="00200C91"/>
    <w:rsid w:val="00200E5E"/>
    <w:rsid w:val="002014F5"/>
    <w:rsid w:val="002031FE"/>
    <w:rsid w:val="0020363B"/>
    <w:rsid w:val="00204344"/>
    <w:rsid w:val="002043FE"/>
    <w:rsid w:val="00204867"/>
    <w:rsid w:val="00204D97"/>
    <w:rsid w:val="00204FC6"/>
    <w:rsid w:val="00205B2D"/>
    <w:rsid w:val="00205C07"/>
    <w:rsid w:val="002060E6"/>
    <w:rsid w:val="00206102"/>
    <w:rsid w:val="00206508"/>
    <w:rsid w:val="002071FC"/>
    <w:rsid w:val="00207380"/>
    <w:rsid w:val="00207594"/>
    <w:rsid w:val="00207715"/>
    <w:rsid w:val="00207DED"/>
    <w:rsid w:val="002109DD"/>
    <w:rsid w:val="00210D41"/>
    <w:rsid w:val="00210E72"/>
    <w:rsid w:val="002110CF"/>
    <w:rsid w:val="002117D9"/>
    <w:rsid w:val="002123AD"/>
    <w:rsid w:val="00212794"/>
    <w:rsid w:val="00212B7A"/>
    <w:rsid w:val="00212EBB"/>
    <w:rsid w:val="00213221"/>
    <w:rsid w:val="00213405"/>
    <w:rsid w:val="00213437"/>
    <w:rsid w:val="0021350C"/>
    <w:rsid w:val="002135D0"/>
    <w:rsid w:val="00213CAF"/>
    <w:rsid w:val="002143BE"/>
    <w:rsid w:val="00214B56"/>
    <w:rsid w:val="0021502A"/>
    <w:rsid w:val="0021574B"/>
    <w:rsid w:val="00215DF2"/>
    <w:rsid w:val="00216742"/>
    <w:rsid w:val="00217403"/>
    <w:rsid w:val="0021758A"/>
    <w:rsid w:val="00217643"/>
    <w:rsid w:val="00217805"/>
    <w:rsid w:val="00217823"/>
    <w:rsid w:val="002202B3"/>
    <w:rsid w:val="00220387"/>
    <w:rsid w:val="00220CF3"/>
    <w:rsid w:val="00220DE0"/>
    <w:rsid w:val="00220F22"/>
    <w:rsid w:val="0022135C"/>
    <w:rsid w:val="00221928"/>
    <w:rsid w:val="00221DE6"/>
    <w:rsid w:val="00221E06"/>
    <w:rsid w:val="002233CE"/>
    <w:rsid w:val="002237C3"/>
    <w:rsid w:val="0022392E"/>
    <w:rsid w:val="00223B3E"/>
    <w:rsid w:val="00223EB7"/>
    <w:rsid w:val="00224078"/>
    <w:rsid w:val="002244BE"/>
    <w:rsid w:val="002247BF"/>
    <w:rsid w:val="00224C06"/>
    <w:rsid w:val="00225554"/>
    <w:rsid w:val="00225BFE"/>
    <w:rsid w:val="00225C8F"/>
    <w:rsid w:val="002262D0"/>
    <w:rsid w:val="002263EA"/>
    <w:rsid w:val="0022645F"/>
    <w:rsid w:val="00227A32"/>
    <w:rsid w:val="00230180"/>
    <w:rsid w:val="00230EF2"/>
    <w:rsid w:val="00230F1A"/>
    <w:rsid w:val="002310A0"/>
    <w:rsid w:val="00231272"/>
    <w:rsid w:val="00231835"/>
    <w:rsid w:val="0023243C"/>
    <w:rsid w:val="0023248F"/>
    <w:rsid w:val="002328CA"/>
    <w:rsid w:val="00232A69"/>
    <w:rsid w:val="00233264"/>
    <w:rsid w:val="00233903"/>
    <w:rsid w:val="00233907"/>
    <w:rsid w:val="0023415D"/>
    <w:rsid w:val="00234213"/>
    <w:rsid w:val="00234767"/>
    <w:rsid w:val="00234801"/>
    <w:rsid w:val="002348C1"/>
    <w:rsid w:val="00234E70"/>
    <w:rsid w:val="002356D6"/>
    <w:rsid w:val="002358C2"/>
    <w:rsid w:val="002362B1"/>
    <w:rsid w:val="00236B68"/>
    <w:rsid w:val="00236E68"/>
    <w:rsid w:val="00237793"/>
    <w:rsid w:val="00237B8B"/>
    <w:rsid w:val="0024138A"/>
    <w:rsid w:val="002413E7"/>
    <w:rsid w:val="00241C34"/>
    <w:rsid w:val="00242294"/>
    <w:rsid w:val="0024265F"/>
    <w:rsid w:val="002430A1"/>
    <w:rsid w:val="00243969"/>
    <w:rsid w:val="00243BB6"/>
    <w:rsid w:val="00243E39"/>
    <w:rsid w:val="00243F6C"/>
    <w:rsid w:val="002446F5"/>
    <w:rsid w:val="00244A22"/>
    <w:rsid w:val="00244FBC"/>
    <w:rsid w:val="00245227"/>
    <w:rsid w:val="00245462"/>
    <w:rsid w:val="002455A5"/>
    <w:rsid w:val="0024561C"/>
    <w:rsid w:val="0024587A"/>
    <w:rsid w:val="00245BD5"/>
    <w:rsid w:val="00246698"/>
    <w:rsid w:val="00246FDB"/>
    <w:rsid w:val="0024724B"/>
    <w:rsid w:val="00247931"/>
    <w:rsid w:val="002479EA"/>
    <w:rsid w:val="00247C02"/>
    <w:rsid w:val="00250720"/>
    <w:rsid w:val="00250B8D"/>
    <w:rsid w:val="00250FF3"/>
    <w:rsid w:val="002518D4"/>
    <w:rsid w:val="00251ADC"/>
    <w:rsid w:val="00251DBF"/>
    <w:rsid w:val="00252331"/>
    <w:rsid w:val="0025275E"/>
    <w:rsid w:val="00252A5B"/>
    <w:rsid w:val="00253B74"/>
    <w:rsid w:val="00253D08"/>
    <w:rsid w:val="00253D2E"/>
    <w:rsid w:val="0025434C"/>
    <w:rsid w:val="00255989"/>
    <w:rsid w:val="00255A3A"/>
    <w:rsid w:val="00256037"/>
    <w:rsid w:val="00256713"/>
    <w:rsid w:val="00256C7B"/>
    <w:rsid w:val="002572C4"/>
    <w:rsid w:val="0025750E"/>
    <w:rsid w:val="002578DD"/>
    <w:rsid w:val="00257997"/>
    <w:rsid w:val="00257CA6"/>
    <w:rsid w:val="002603E6"/>
    <w:rsid w:val="00261179"/>
    <w:rsid w:val="002614C1"/>
    <w:rsid w:val="0026159E"/>
    <w:rsid w:val="002616CA"/>
    <w:rsid w:val="00261D2D"/>
    <w:rsid w:val="00262EE9"/>
    <w:rsid w:val="00262F10"/>
    <w:rsid w:val="00263143"/>
    <w:rsid w:val="002631B3"/>
    <w:rsid w:val="00263364"/>
    <w:rsid w:val="00263432"/>
    <w:rsid w:val="00263AAF"/>
    <w:rsid w:val="00263EE2"/>
    <w:rsid w:val="0026404D"/>
    <w:rsid w:val="0026452A"/>
    <w:rsid w:val="002646CB"/>
    <w:rsid w:val="00264B65"/>
    <w:rsid w:val="00264D0B"/>
    <w:rsid w:val="00264E5A"/>
    <w:rsid w:val="00264FC8"/>
    <w:rsid w:val="00265652"/>
    <w:rsid w:val="00265DB1"/>
    <w:rsid w:val="002662E3"/>
    <w:rsid w:val="0026649F"/>
    <w:rsid w:val="00266566"/>
    <w:rsid w:val="00266BF6"/>
    <w:rsid w:val="0026739C"/>
    <w:rsid w:val="002674FD"/>
    <w:rsid w:val="00267E8C"/>
    <w:rsid w:val="002701A0"/>
    <w:rsid w:val="0027058F"/>
    <w:rsid w:val="0027156C"/>
    <w:rsid w:val="002715CB"/>
    <w:rsid w:val="0027180B"/>
    <w:rsid w:val="00271B3E"/>
    <w:rsid w:val="0027225C"/>
    <w:rsid w:val="0027245A"/>
    <w:rsid w:val="00272B24"/>
    <w:rsid w:val="00273DB9"/>
    <w:rsid w:val="0027432A"/>
    <w:rsid w:val="0027474D"/>
    <w:rsid w:val="0027541B"/>
    <w:rsid w:val="002767DD"/>
    <w:rsid w:val="002770E8"/>
    <w:rsid w:val="00277176"/>
    <w:rsid w:val="00277178"/>
    <w:rsid w:val="002773FE"/>
    <w:rsid w:val="00277FEA"/>
    <w:rsid w:val="0028005C"/>
    <w:rsid w:val="00280112"/>
    <w:rsid w:val="002803D4"/>
    <w:rsid w:val="002806FC"/>
    <w:rsid w:val="00280778"/>
    <w:rsid w:val="0028078E"/>
    <w:rsid w:val="002807DE"/>
    <w:rsid w:val="00280AD9"/>
    <w:rsid w:val="002824EC"/>
    <w:rsid w:val="002826BD"/>
    <w:rsid w:val="00282949"/>
    <w:rsid w:val="002829EF"/>
    <w:rsid w:val="00282E2D"/>
    <w:rsid w:val="00283356"/>
    <w:rsid w:val="00283637"/>
    <w:rsid w:val="00283FD2"/>
    <w:rsid w:val="002844CE"/>
    <w:rsid w:val="00284938"/>
    <w:rsid w:val="00285351"/>
    <w:rsid w:val="00285CC1"/>
    <w:rsid w:val="002860C2"/>
    <w:rsid w:val="00286B4C"/>
    <w:rsid w:val="00286D16"/>
    <w:rsid w:val="0029043D"/>
    <w:rsid w:val="00290B07"/>
    <w:rsid w:val="00291278"/>
    <w:rsid w:val="002916EB"/>
    <w:rsid w:val="002920BB"/>
    <w:rsid w:val="002920CD"/>
    <w:rsid w:val="00292B66"/>
    <w:rsid w:val="00293131"/>
    <w:rsid w:val="00293625"/>
    <w:rsid w:val="00293B74"/>
    <w:rsid w:val="00293D42"/>
    <w:rsid w:val="0029411B"/>
    <w:rsid w:val="0029467D"/>
    <w:rsid w:val="00294885"/>
    <w:rsid w:val="00294C97"/>
    <w:rsid w:val="0029550F"/>
    <w:rsid w:val="00295666"/>
    <w:rsid w:val="002956ED"/>
    <w:rsid w:val="0029596E"/>
    <w:rsid w:val="00295A20"/>
    <w:rsid w:val="00295C09"/>
    <w:rsid w:val="0029625C"/>
    <w:rsid w:val="00297448"/>
    <w:rsid w:val="0029751E"/>
    <w:rsid w:val="00297ADF"/>
    <w:rsid w:val="002A0933"/>
    <w:rsid w:val="002A0C72"/>
    <w:rsid w:val="002A0DDA"/>
    <w:rsid w:val="002A0F1B"/>
    <w:rsid w:val="002A0F49"/>
    <w:rsid w:val="002A168D"/>
    <w:rsid w:val="002A19AD"/>
    <w:rsid w:val="002A1AC8"/>
    <w:rsid w:val="002A1EBB"/>
    <w:rsid w:val="002A1FFD"/>
    <w:rsid w:val="002A27E3"/>
    <w:rsid w:val="002A297E"/>
    <w:rsid w:val="002A2A8E"/>
    <w:rsid w:val="002A4CA4"/>
    <w:rsid w:val="002A5118"/>
    <w:rsid w:val="002A5E9D"/>
    <w:rsid w:val="002A60AC"/>
    <w:rsid w:val="002A658D"/>
    <w:rsid w:val="002B03D8"/>
    <w:rsid w:val="002B045D"/>
    <w:rsid w:val="002B07F4"/>
    <w:rsid w:val="002B09B6"/>
    <w:rsid w:val="002B0DC7"/>
    <w:rsid w:val="002B12B2"/>
    <w:rsid w:val="002B2136"/>
    <w:rsid w:val="002B28B5"/>
    <w:rsid w:val="002B2B4A"/>
    <w:rsid w:val="002B2E00"/>
    <w:rsid w:val="002B2EF9"/>
    <w:rsid w:val="002B2FA4"/>
    <w:rsid w:val="002B35E7"/>
    <w:rsid w:val="002B3B73"/>
    <w:rsid w:val="002B3EC1"/>
    <w:rsid w:val="002B3F75"/>
    <w:rsid w:val="002B3FDA"/>
    <w:rsid w:val="002B4B33"/>
    <w:rsid w:val="002B5486"/>
    <w:rsid w:val="002B576E"/>
    <w:rsid w:val="002B59CE"/>
    <w:rsid w:val="002B5C17"/>
    <w:rsid w:val="002B5E90"/>
    <w:rsid w:val="002B5EA0"/>
    <w:rsid w:val="002B6913"/>
    <w:rsid w:val="002B6F13"/>
    <w:rsid w:val="002B7504"/>
    <w:rsid w:val="002B7B76"/>
    <w:rsid w:val="002B7BBB"/>
    <w:rsid w:val="002C000E"/>
    <w:rsid w:val="002C027C"/>
    <w:rsid w:val="002C097E"/>
    <w:rsid w:val="002C1B3E"/>
    <w:rsid w:val="002C1F2E"/>
    <w:rsid w:val="002C21DC"/>
    <w:rsid w:val="002C2387"/>
    <w:rsid w:val="002C249A"/>
    <w:rsid w:val="002C2E3E"/>
    <w:rsid w:val="002C3141"/>
    <w:rsid w:val="002C3B97"/>
    <w:rsid w:val="002C4434"/>
    <w:rsid w:val="002C4739"/>
    <w:rsid w:val="002C47F4"/>
    <w:rsid w:val="002C4E62"/>
    <w:rsid w:val="002C4FA8"/>
    <w:rsid w:val="002C548C"/>
    <w:rsid w:val="002C57A3"/>
    <w:rsid w:val="002C58D0"/>
    <w:rsid w:val="002C5BE1"/>
    <w:rsid w:val="002C61DD"/>
    <w:rsid w:val="002C6551"/>
    <w:rsid w:val="002C6658"/>
    <w:rsid w:val="002C6723"/>
    <w:rsid w:val="002C6A09"/>
    <w:rsid w:val="002C6D6F"/>
    <w:rsid w:val="002C7BAC"/>
    <w:rsid w:val="002D01A5"/>
    <w:rsid w:val="002D0B14"/>
    <w:rsid w:val="002D0D4C"/>
    <w:rsid w:val="002D0DB7"/>
    <w:rsid w:val="002D0F95"/>
    <w:rsid w:val="002D1372"/>
    <w:rsid w:val="002D13EB"/>
    <w:rsid w:val="002D153B"/>
    <w:rsid w:val="002D1D2C"/>
    <w:rsid w:val="002D2976"/>
    <w:rsid w:val="002D29ED"/>
    <w:rsid w:val="002D2AC0"/>
    <w:rsid w:val="002D2BD8"/>
    <w:rsid w:val="002D2F38"/>
    <w:rsid w:val="002D3611"/>
    <w:rsid w:val="002D391D"/>
    <w:rsid w:val="002D3966"/>
    <w:rsid w:val="002D3A5E"/>
    <w:rsid w:val="002D3C01"/>
    <w:rsid w:val="002D3C20"/>
    <w:rsid w:val="002D41B6"/>
    <w:rsid w:val="002D4C40"/>
    <w:rsid w:val="002D4F0F"/>
    <w:rsid w:val="002D5077"/>
    <w:rsid w:val="002D51E3"/>
    <w:rsid w:val="002D5C9D"/>
    <w:rsid w:val="002D6552"/>
    <w:rsid w:val="002D6A4C"/>
    <w:rsid w:val="002D6C6F"/>
    <w:rsid w:val="002D71CF"/>
    <w:rsid w:val="002D71F5"/>
    <w:rsid w:val="002D77A9"/>
    <w:rsid w:val="002E06AA"/>
    <w:rsid w:val="002E09D6"/>
    <w:rsid w:val="002E1321"/>
    <w:rsid w:val="002E1BC4"/>
    <w:rsid w:val="002E1D8C"/>
    <w:rsid w:val="002E1E0E"/>
    <w:rsid w:val="002E2104"/>
    <w:rsid w:val="002E237F"/>
    <w:rsid w:val="002E2898"/>
    <w:rsid w:val="002E2AF9"/>
    <w:rsid w:val="002E2CDC"/>
    <w:rsid w:val="002E2D8B"/>
    <w:rsid w:val="002E311B"/>
    <w:rsid w:val="002E333A"/>
    <w:rsid w:val="002E3584"/>
    <w:rsid w:val="002E39B7"/>
    <w:rsid w:val="002E3B9E"/>
    <w:rsid w:val="002E42A1"/>
    <w:rsid w:val="002E4D64"/>
    <w:rsid w:val="002E54A7"/>
    <w:rsid w:val="002E573F"/>
    <w:rsid w:val="002E575A"/>
    <w:rsid w:val="002E587D"/>
    <w:rsid w:val="002E5AF9"/>
    <w:rsid w:val="002E5CC0"/>
    <w:rsid w:val="002E643A"/>
    <w:rsid w:val="002E6879"/>
    <w:rsid w:val="002E69DB"/>
    <w:rsid w:val="002E6DD6"/>
    <w:rsid w:val="002E6E77"/>
    <w:rsid w:val="002F0D78"/>
    <w:rsid w:val="002F1368"/>
    <w:rsid w:val="002F199D"/>
    <w:rsid w:val="002F264C"/>
    <w:rsid w:val="002F2866"/>
    <w:rsid w:val="002F29D5"/>
    <w:rsid w:val="002F2DBA"/>
    <w:rsid w:val="002F3386"/>
    <w:rsid w:val="002F3661"/>
    <w:rsid w:val="002F37F3"/>
    <w:rsid w:val="002F386B"/>
    <w:rsid w:val="002F4274"/>
    <w:rsid w:val="002F4A78"/>
    <w:rsid w:val="002F4AA1"/>
    <w:rsid w:val="002F6667"/>
    <w:rsid w:val="002F6C12"/>
    <w:rsid w:val="002F6F8B"/>
    <w:rsid w:val="002F706B"/>
    <w:rsid w:val="002F74B4"/>
    <w:rsid w:val="002F78C6"/>
    <w:rsid w:val="003001F5"/>
    <w:rsid w:val="0030099C"/>
    <w:rsid w:val="003009C6"/>
    <w:rsid w:val="00300EE9"/>
    <w:rsid w:val="00300F64"/>
    <w:rsid w:val="003013DE"/>
    <w:rsid w:val="00301E21"/>
    <w:rsid w:val="00301E36"/>
    <w:rsid w:val="00301ECA"/>
    <w:rsid w:val="003020A8"/>
    <w:rsid w:val="0030240D"/>
    <w:rsid w:val="00303071"/>
    <w:rsid w:val="003034A6"/>
    <w:rsid w:val="00303685"/>
    <w:rsid w:val="003036B7"/>
    <w:rsid w:val="00303DC8"/>
    <w:rsid w:val="00304340"/>
    <w:rsid w:val="003048E6"/>
    <w:rsid w:val="00304A69"/>
    <w:rsid w:val="00305256"/>
    <w:rsid w:val="00305614"/>
    <w:rsid w:val="00305EFE"/>
    <w:rsid w:val="003064A3"/>
    <w:rsid w:val="00306771"/>
    <w:rsid w:val="00306B24"/>
    <w:rsid w:val="00306C16"/>
    <w:rsid w:val="00306EDC"/>
    <w:rsid w:val="0030732E"/>
    <w:rsid w:val="003076E5"/>
    <w:rsid w:val="00307FBC"/>
    <w:rsid w:val="00307FEA"/>
    <w:rsid w:val="0031041B"/>
    <w:rsid w:val="00310D8C"/>
    <w:rsid w:val="00311143"/>
    <w:rsid w:val="00311340"/>
    <w:rsid w:val="003116D8"/>
    <w:rsid w:val="0031221F"/>
    <w:rsid w:val="0031233E"/>
    <w:rsid w:val="00312439"/>
    <w:rsid w:val="003125C8"/>
    <w:rsid w:val="003125E9"/>
    <w:rsid w:val="00312897"/>
    <w:rsid w:val="00313110"/>
    <w:rsid w:val="003131BC"/>
    <w:rsid w:val="003139F8"/>
    <w:rsid w:val="00313A3C"/>
    <w:rsid w:val="00314015"/>
    <w:rsid w:val="0031480B"/>
    <w:rsid w:val="00314CC9"/>
    <w:rsid w:val="00314D40"/>
    <w:rsid w:val="00315154"/>
    <w:rsid w:val="00315A74"/>
    <w:rsid w:val="00315B99"/>
    <w:rsid w:val="00315D42"/>
    <w:rsid w:val="00315F46"/>
    <w:rsid w:val="003161EA"/>
    <w:rsid w:val="00316278"/>
    <w:rsid w:val="0031678F"/>
    <w:rsid w:val="00316842"/>
    <w:rsid w:val="00316BD4"/>
    <w:rsid w:val="00317461"/>
    <w:rsid w:val="00317FA3"/>
    <w:rsid w:val="00320750"/>
    <w:rsid w:val="00320D1C"/>
    <w:rsid w:val="003211B9"/>
    <w:rsid w:val="00321F25"/>
    <w:rsid w:val="00322064"/>
    <w:rsid w:val="00322121"/>
    <w:rsid w:val="00322403"/>
    <w:rsid w:val="00322546"/>
    <w:rsid w:val="00322883"/>
    <w:rsid w:val="003229AC"/>
    <w:rsid w:val="00322B68"/>
    <w:rsid w:val="00322D61"/>
    <w:rsid w:val="00322F54"/>
    <w:rsid w:val="0032371C"/>
    <w:rsid w:val="00323B8D"/>
    <w:rsid w:val="003246A5"/>
    <w:rsid w:val="0032520D"/>
    <w:rsid w:val="0032538D"/>
    <w:rsid w:val="00325681"/>
    <w:rsid w:val="00325775"/>
    <w:rsid w:val="00326240"/>
    <w:rsid w:val="00326855"/>
    <w:rsid w:val="003269E8"/>
    <w:rsid w:val="00326D6C"/>
    <w:rsid w:val="00326FC5"/>
    <w:rsid w:val="0032758A"/>
    <w:rsid w:val="00327E4D"/>
    <w:rsid w:val="00327FAF"/>
    <w:rsid w:val="003306E4"/>
    <w:rsid w:val="003306FB"/>
    <w:rsid w:val="00330A5A"/>
    <w:rsid w:val="00330E6C"/>
    <w:rsid w:val="00331F00"/>
    <w:rsid w:val="00331F12"/>
    <w:rsid w:val="00331FE9"/>
    <w:rsid w:val="003327F1"/>
    <w:rsid w:val="00332F91"/>
    <w:rsid w:val="0033407E"/>
    <w:rsid w:val="0033459F"/>
    <w:rsid w:val="00334764"/>
    <w:rsid w:val="00334BBD"/>
    <w:rsid w:val="003354D7"/>
    <w:rsid w:val="003356F4"/>
    <w:rsid w:val="00335EA0"/>
    <w:rsid w:val="00335F92"/>
    <w:rsid w:val="00336022"/>
    <w:rsid w:val="00336143"/>
    <w:rsid w:val="00336575"/>
    <w:rsid w:val="0033662D"/>
    <w:rsid w:val="00336792"/>
    <w:rsid w:val="00336934"/>
    <w:rsid w:val="00336AC2"/>
    <w:rsid w:val="00337368"/>
    <w:rsid w:val="003374C4"/>
    <w:rsid w:val="0033755B"/>
    <w:rsid w:val="0033798C"/>
    <w:rsid w:val="00337AA6"/>
    <w:rsid w:val="00337EAD"/>
    <w:rsid w:val="003402EF"/>
    <w:rsid w:val="00341553"/>
    <w:rsid w:val="00341DA0"/>
    <w:rsid w:val="00341E90"/>
    <w:rsid w:val="00341FC8"/>
    <w:rsid w:val="00342426"/>
    <w:rsid w:val="003426A5"/>
    <w:rsid w:val="00342759"/>
    <w:rsid w:val="00342ACF"/>
    <w:rsid w:val="00343936"/>
    <w:rsid w:val="00343B8C"/>
    <w:rsid w:val="00343CC3"/>
    <w:rsid w:val="00343EB5"/>
    <w:rsid w:val="003449D8"/>
    <w:rsid w:val="00344BB4"/>
    <w:rsid w:val="0034500D"/>
    <w:rsid w:val="0034591B"/>
    <w:rsid w:val="00345984"/>
    <w:rsid w:val="00345B78"/>
    <w:rsid w:val="0034624F"/>
    <w:rsid w:val="003466D0"/>
    <w:rsid w:val="00346796"/>
    <w:rsid w:val="00346C95"/>
    <w:rsid w:val="00347174"/>
    <w:rsid w:val="00347324"/>
    <w:rsid w:val="003474F7"/>
    <w:rsid w:val="00347743"/>
    <w:rsid w:val="00347DA6"/>
    <w:rsid w:val="00350702"/>
    <w:rsid w:val="003507AA"/>
    <w:rsid w:val="00350A4E"/>
    <w:rsid w:val="00351B79"/>
    <w:rsid w:val="00351EDE"/>
    <w:rsid w:val="003525A2"/>
    <w:rsid w:val="003526EB"/>
    <w:rsid w:val="00352DAA"/>
    <w:rsid w:val="00353671"/>
    <w:rsid w:val="00354078"/>
    <w:rsid w:val="00354867"/>
    <w:rsid w:val="003548C9"/>
    <w:rsid w:val="00354E38"/>
    <w:rsid w:val="00355833"/>
    <w:rsid w:val="00355920"/>
    <w:rsid w:val="0035593F"/>
    <w:rsid w:val="00355BCC"/>
    <w:rsid w:val="003565CD"/>
    <w:rsid w:val="00356B8C"/>
    <w:rsid w:val="00356D60"/>
    <w:rsid w:val="00356DD2"/>
    <w:rsid w:val="003578B7"/>
    <w:rsid w:val="0036006F"/>
    <w:rsid w:val="003600EA"/>
    <w:rsid w:val="003605C8"/>
    <w:rsid w:val="00360872"/>
    <w:rsid w:val="00360DA1"/>
    <w:rsid w:val="00360DBD"/>
    <w:rsid w:val="00360F36"/>
    <w:rsid w:val="00360FC2"/>
    <w:rsid w:val="003611C3"/>
    <w:rsid w:val="003615CB"/>
    <w:rsid w:val="0036172B"/>
    <w:rsid w:val="003617DC"/>
    <w:rsid w:val="0036197E"/>
    <w:rsid w:val="00361BA3"/>
    <w:rsid w:val="003624D1"/>
    <w:rsid w:val="00362C6E"/>
    <w:rsid w:val="00362F3E"/>
    <w:rsid w:val="00363529"/>
    <w:rsid w:val="00363F58"/>
    <w:rsid w:val="003643BE"/>
    <w:rsid w:val="00364AA8"/>
    <w:rsid w:val="00365070"/>
    <w:rsid w:val="00365123"/>
    <w:rsid w:val="003651F4"/>
    <w:rsid w:val="0036581B"/>
    <w:rsid w:val="00365E5A"/>
    <w:rsid w:val="00366114"/>
    <w:rsid w:val="00366131"/>
    <w:rsid w:val="00366934"/>
    <w:rsid w:val="00367171"/>
    <w:rsid w:val="00370472"/>
    <w:rsid w:val="00370A45"/>
    <w:rsid w:val="00370C47"/>
    <w:rsid w:val="00370E0F"/>
    <w:rsid w:val="00371029"/>
    <w:rsid w:val="00371043"/>
    <w:rsid w:val="0037134E"/>
    <w:rsid w:val="003717F8"/>
    <w:rsid w:val="00372731"/>
    <w:rsid w:val="00372E6C"/>
    <w:rsid w:val="003733EE"/>
    <w:rsid w:val="003734CF"/>
    <w:rsid w:val="003734DA"/>
    <w:rsid w:val="00373DAA"/>
    <w:rsid w:val="00373FC6"/>
    <w:rsid w:val="00374FFE"/>
    <w:rsid w:val="003751E7"/>
    <w:rsid w:val="0037547C"/>
    <w:rsid w:val="0037659D"/>
    <w:rsid w:val="003765AA"/>
    <w:rsid w:val="00376B5E"/>
    <w:rsid w:val="00376CCF"/>
    <w:rsid w:val="0037701A"/>
    <w:rsid w:val="00377360"/>
    <w:rsid w:val="00380519"/>
    <w:rsid w:val="00380CF8"/>
    <w:rsid w:val="003818D5"/>
    <w:rsid w:val="00381BC4"/>
    <w:rsid w:val="00381D78"/>
    <w:rsid w:val="00382112"/>
    <w:rsid w:val="003824CF"/>
    <w:rsid w:val="003828A1"/>
    <w:rsid w:val="00382C6D"/>
    <w:rsid w:val="00382FC5"/>
    <w:rsid w:val="0038305A"/>
    <w:rsid w:val="00383114"/>
    <w:rsid w:val="00383125"/>
    <w:rsid w:val="0038363E"/>
    <w:rsid w:val="003839AA"/>
    <w:rsid w:val="00383AD7"/>
    <w:rsid w:val="00383F0A"/>
    <w:rsid w:val="00383F27"/>
    <w:rsid w:val="0038410C"/>
    <w:rsid w:val="00384230"/>
    <w:rsid w:val="00384259"/>
    <w:rsid w:val="00385008"/>
    <w:rsid w:val="00385199"/>
    <w:rsid w:val="0038567F"/>
    <w:rsid w:val="003856D4"/>
    <w:rsid w:val="00385BD9"/>
    <w:rsid w:val="00386393"/>
    <w:rsid w:val="003865DB"/>
    <w:rsid w:val="00386ACE"/>
    <w:rsid w:val="00386E2F"/>
    <w:rsid w:val="00387094"/>
    <w:rsid w:val="00387347"/>
    <w:rsid w:val="00387995"/>
    <w:rsid w:val="00387D97"/>
    <w:rsid w:val="00387F08"/>
    <w:rsid w:val="003907A2"/>
    <w:rsid w:val="0039124A"/>
    <w:rsid w:val="00391669"/>
    <w:rsid w:val="003917A8"/>
    <w:rsid w:val="003919BA"/>
    <w:rsid w:val="00391A94"/>
    <w:rsid w:val="0039242E"/>
    <w:rsid w:val="00392D6A"/>
    <w:rsid w:val="00392EB3"/>
    <w:rsid w:val="003930BE"/>
    <w:rsid w:val="003934A2"/>
    <w:rsid w:val="00393615"/>
    <w:rsid w:val="00394101"/>
    <w:rsid w:val="00394A65"/>
    <w:rsid w:val="00394B8E"/>
    <w:rsid w:val="00394B8F"/>
    <w:rsid w:val="0039541D"/>
    <w:rsid w:val="00395B8B"/>
    <w:rsid w:val="00395F48"/>
    <w:rsid w:val="00396275"/>
    <w:rsid w:val="003962D3"/>
    <w:rsid w:val="00396582"/>
    <w:rsid w:val="003967D7"/>
    <w:rsid w:val="00396D04"/>
    <w:rsid w:val="00397333"/>
    <w:rsid w:val="003973DE"/>
    <w:rsid w:val="00397980"/>
    <w:rsid w:val="003979C1"/>
    <w:rsid w:val="00397A31"/>
    <w:rsid w:val="00397A45"/>
    <w:rsid w:val="00397A64"/>
    <w:rsid w:val="00397C7F"/>
    <w:rsid w:val="003A036A"/>
    <w:rsid w:val="003A0C97"/>
    <w:rsid w:val="003A172C"/>
    <w:rsid w:val="003A198C"/>
    <w:rsid w:val="003A19B7"/>
    <w:rsid w:val="003A221A"/>
    <w:rsid w:val="003A2528"/>
    <w:rsid w:val="003A2612"/>
    <w:rsid w:val="003A2C81"/>
    <w:rsid w:val="003A343C"/>
    <w:rsid w:val="003A35FF"/>
    <w:rsid w:val="003A3BA4"/>
    <w:rsid w:val="003A3D51"/>
    <w:rsid w:val="003A3E7B"/>
    <w:rsid w:val="003A4309"/>
    <w:rsid w:val="003A44EE"/>
    <w:rsid w:val="003A4581"/>
    <w:rsid w:val="003A45AC"/>
    <w:rsid w:val="003A48BC"/>
    <w:rsid w:val="003A4D9C"/>
    <w:rsid w:val="003A5D24"/>
    <w:rsid w:val="003A6517"/>
    <w:rsid w:val="003A6D74"/>
    <w:rsid w:val="003A6F50"/>
    <w:rsid w:val="003A72D9"/>
    <w:rsid w:val="003A78F6"/>
    <w:rsid w:val="003A7DAC"/>
    <w:rsid w:val="003B0367"/>
    <w:rsid w:val="003B08BC"/>
    <w:rsid w:val="003B0B69"/>
    <w:rsid w:val="003B0D59"/>
    <w:rsid w:val="003B10C6"/>
    <w:rsid w:val="003B169E"/>
    <w:rsid w:val="003B16D6"/>
    <w:rsid w:val="003B1C4F"/>
    <w:rsid w:val="003B1E83"/>
    <w:rsid w:val="003B21F2"/>
    <w:rsid w:val="003B2893"/>
    <w:rsid w:val="003B3104"/>
    <w:rsid w:val="003B337F"/>
    <w:rsid w:val="003B3D7C"/>
    <w:rsid w:val="003B3DEA"/>
    <w:rsid w:val="003B4A60"/>
    <w:rsid w:val="003B4BD5"/>
    <w:rsid w:val="003B4F8A"/>
    <w:rsid w:val="003B511D"/>
    <w:rsid w:val="003B53CC"/>
    <w:rsid w:val="003B5466"/>
    <w:rsid w:val="003B5615"/>
    <w:rsid w:val="003B587D"/>
    <w:rsid w:val="003B67D6"/>
    <w:rsid w:val="003B72F4"/>
    <w:rsid w:val="003B748F"/>
    <w:rsid w:val="003B781F"/>
    <w:rsid w:val="003B7843"/>
    <w:rsid w:val="003B7886"/>
    <w:rsid w:val="003B7C03"/>
    <w:rsid w:val="003B7D34"/>
    <w:rsid w:val="003B7D8B"/>
    <w:rsid w:val="003C022B"/>
    <w:rsid w:val="003C0449"/>
    <w:rsid w:val="003C0C3D"/>
    <w:rsid w:val="003C0F1F"/>
    <w:rsid w:val="003C12E5"/>
    <w:rsid w:val="003C13F2"/>
    <w:rsid w:val="003C1581"/>
    <w:rsid w:val="003C17F3"/>
    <w:rsid w:val="003C1C99"/>
    <w:rsid w:val="003C1C9F"/>
    <w:rsid w:val="003C2A8E"/>
    <w:rsid w:val="003C2C1E"/>
    <w:rsid w:val="003C3308"/>
    <w:rsid w:val="003C425F"/>
    <w:rsid w:val="003C45A8"/>
    <w:rsid w:val="003C46C2"/>
    <w:rsid w:val="003C4909"/>
    <w:rsid w:val="003C4D8D"/>
    <w:rsid w:val="003C4E27"/>
    <w:rsid w:val="003C4E87"/>
    <w:rsid w:val="003C56ED"/>
    <w:rsid w:val="003C694B"/>
    <w:rsid w:val="003C6A88"/>
    <w:rsid w:val="003C6FBC"/>
    <w:rsid w:val="003C718E"/>
    <w:rsid w:val="003C7250"/>
    <w:rsid w:val="003C7C2E"/>
    <w:rsid w:val="003C7C4E"/>
    <w:rsid w:val="003C7E74"/>
    <w:rsid w:val="003D05D9"/>
    <w:rsid w:val="003D0A47"/>
    <w:rsid w:val="003D0AEC"/>
    <w:rsid w:val="003D0D0C"/>
    <w:rsid w:val="003D0ED9"/>
    <w:rsid w:val="003D106A"/>
    <w:rsid w:val="003D1B31"/>
    <w:rsid w:val="003D1C7D"/>
    <w:rsid w:val="003D2649"/>
    <w:rsid w:val="003D28D0"/>
    <w:rsid w:val="003D2A27"/>
    <w:rsid w:val="003D2A79"/>
    <w:rsid w:val="003D2C95"/>
    <w:rsid w:val="003D3575"/>
    <w:rsid w:val="003D3766"/>
    <w:rsid w:val="003D3C60"/>
    <w:rsid w:val="003D3CB6"/>
    <w:rsid w:val="003D4415"/>
    <w:rsid w:val="003D45F9"/>
    <w:rsid w:val="003D46D3"/>
    <w:rsid w:val="003D4B32"/>
    <w:rsid w:val="003D4DAD"/>
    <w:rsid w:val="003D52CA"/>
    <w:rsid w:val="003D5409"/>
    <w:rsid w:val="003D547F"/>
    <w:rsid w:val="003D558A"/>
    <w:rsid w:val="003D5ECA"/>
    <w:rsid w:val="003D6CD9"/>
    <w:rsid w:val="003D798F"/>
    <w:rsid w:val="003E02B3"/>
    <w:rsid w:val="003E05C2"/>
    <w:rsid w:val="003E06B2"/>
    <w:rsid w:val="003E0CBE"/>
    <w:rsid w:val="003E0F3C"/>
    <w:rsid w:val="003E1183"/>
    <w:rsid w:val="003E12BE"/>
    <w:rsid w:val="003E165D"/>
    <w:rsid w:val="003E2177"/>
    <w:rsid w:val="003E298C"/>
    <w:rsid w:val="003E2D77"/>
    <w:rsid w:val="003E2E80"/>
    <w:rsid w:val="003E311B"/>
    <w:rsid w:val="003E3D8F"/>
    <w:rsid w:val="003E4069"/>
    <w:rsid w:val="003E4326"/>
    <w:rsid w:val="003E455D"/>
    <w:rsid w:val="003E483E"/>
    <w:rsid w:val="003E48D7"/>
    <w:rsid w:val="003E4D90"/>
    <w:rsid w:val="003E4E05"/>
    <w:rsid w:val="003E61AA"/>
    <w:rsid w:val="003E65AD"/>
    <w:rsid w:val="003E66D6"/>
    <w:rsid w:val="003E712B"/>
    <w:rsid w:val="003E75BB"/>
    <w:rsid w:val="003E771A"/>
    <w:rsid w:val="003E7E0B"/>
    <w:rsid w:val="003E7E93"/>
    <w:rsid w:val="003F0736"/>
    <w:rsid w:val="003F077C"/>
    <w:rsid w:val="003F0803"/>
    <w:rsid w:val="003F0FAE"/>
    <w:rsid w:val="003F13E7"/>
    <w:rsid w:val="003F1574"/>
    <w:rsid w:val="003F1628"/>
    <w:rsid w:val="003F1B80"/>
    <w:rsid w:val="003F2B16"/>
    <w:rsid w:val="003F33E6"/>
    <w:rsid w:val="003F3F1D"/>
    <w:rsid w:val="003F4311"/>
    <w:rsid w:val="003F43D3"/>
    <w:rsid w:val="003F48FC"/>
    <w:rsid w:val="003F4FC8"/>
    <w:rsid w:val="003F5195"/>
    <w:rsid w:val="003F5EAA"/>
    <w:rsid w:val="003F6103"/>
    <w:rsid w:val="003F6297"/>
    <w:rsid w:val="003F74D9"/>
    <w:rsid w:val="003F781D"/>
    <w:rsid w:val="003F789A"/>
    <w:rsid w:val="00400B6C"/>
    <w:rsid w:val="00401671"/>
    <w:rsid w:val="00401A71"/>
    <w:rsid w:val="00401F78"/>
    <w:rsid w:val="00402513"/>
    <w:rsid w:val="00402628"/>
    <w:rsid w:val="00404401"/>
    <w:rsid w:val="00404767"/>
    <w:rsid w:val="004047F2"/>
    <w:rsid w:val="00404C33"/>
    <w:rsid w:val="00404F91"/>
    <w:rsid w:val="004052D2"/>
    <w:rsid w:val="00405373"/>
    <w:rsid w:val="004059FE"/>
    <w:rsid w:val="00406046"/>
    <w:rsid w:val="00406DCF"/>
    <w:rsid w:val="00406EA2"/>
    <w:rsid w:val="00406FEE"/>
    <w:rsid w:val="00406FF1"/>
    <w:rsid w:val="00407CB7"/>
    <w:rsid w:val="004104ED"/>
    <w:rsid w:val="0041055B"/>
    <w:rsid w:val="004108DF"/>
    <w:rsid w:val="00412078"/>
    <w:rsid w:val="004124F8"/>
    <w:rsid w:val="004128F6"/>
    <w:rsid w:val="00412D8E"/>
    <w:rsid w:val="00412FA7"/>
    <w:rsid w:val="004130C6"/>
    <w:rsid w:val="00414300"/>
    <w:rsid w:val="0041486E"/>
    <w:rsid w:val="004148D7"/>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0AFC"/>
    <w:rsid w:val="0042108E"/>
    <w:rsid w:val="0042124F"/>
    <w:rsid w:val="0042157D"/>
    <w:rsid w:val="00421913"/>
    <w:rsid w:val="00422102"/>
    <w:rsid w:val="0042236B"/>
    <w:rsid w:val="0042292E"/>
    <w:rsid w:val="00422A9D"/>
    <w:rsid w:val="00422BCB"/>
    <w:rsid w:val="00422CA3"/>
    <w:rsid w:val="00422D17"/>
    <w:rsid w:val="00422FF5"/>
    <w:rsid w:val="00423895"/>
    <w:rsid w:val="00424153"/>
    <w:rsid w:val="0042544B"/>
    <w:rsid w:val="00425787"/>
    <w:rsid w:val="00425DBB"/>
    <w:rsid w:val="00426547"/>
    <w:rsid w:val="0042679D"/>
    <w:rsid w:val="00426911"/>
    <w:rsid w:val="00426BF6"/>
    <w:rsid w:val="00426C00"/>
    <w:rsid w:val="00426DD1"/>
    <w:rsid w:val="00427C6F"/>
    <w:rsid w:val="0043039B"/>
    <w:rsid w:val="004306A7"/>
    <w:rsid w:val="0043097E"/>
    <w:rsid w:val="00430C49"/>
    <w:rsid w:val="00430D08"/>
    <w:rsid w:val="00430E0A"/>
    <w:rsid w:val="004310EC"/>
    <w:rsid w:val="00431FD8"/>
    <w:rsid w:val="004321E9"/>
    <w:rsid w:val="004322FB"/>
    <w:rsid w:val="00432323"/>
    <w:rsid w:val="0043333E"/>
    <w:rsid w:val="00433456"/>
    <w:rsid w:val="0043360F"/>
    <w:rsid w:val="004341B8"/>
    <w:rsid w:val="0043420A"/>
    <w:rsid w:val="00434BA9"/>
    <w:rsid w:val="004354F4"/>
    <w:rsid w:val="004366BB"/>
    <w:rsid w:val="00436786"/>
    <w:rsid w:val="0043688C"/>
    <w:rsid w:val="0043693C"/>
    <w:rsid w:val="00436EB6"/>
    <w:rsid w:val="00436FF3"/>
    <w:rsid w:val="004370DB"/>
    <w:rsid w:val="004371B9"/>
    <w:rsid w:val="00440112"/>
    <w:rsid w:val="004401F5"/>
    <w:rsid w:val="004404FB"/>
    <w:rsid w:val="00440619"/>
    <w:rsid w:val="00440659"/>
    <w:rsid w:val="0044066D"/>
    <w:rsid w:val="00440910"/>
    <w:rsid w:val="004409D8"/>
    <w:rsid w:val="00440C7A"/>
    <w:rsid w:val="00440D2D"/>
    <w:rsid w:val="00440D94"/>
    <w:rsid w:val="00441A1C"/>
    <w:rsid w:val="00441A49"/>
    <w:rsid w:val="00441D9C"/>
    <w:rsid w:val="00442184"/>
    <w:rsid w:val="004421E1"/>
    <w:rsid w:val="0044284C"/>
    <w:rsid w:val="00442974"/>
    <w:rsid w:val="00442D42"/>
    <w:rsid w:val="00442D81"/>
    <w:rsid w:val="00443CED"/>
    <w:rsid w:val="00443D68"/>
    <w:rsid w:val="00443F76"/>
    <w:rsid w:val="00444AB2"/>
    <w:rsid w:val="00445241"/>
    <w:rsid w:val="00445244"/>
    <w:rsid w:val="0044543A"/>
    <w:rsid w:val="00445F84"/>
    <w:rsid w:val="00445FE2"/>
    <w:rsid w:val="004462E9"/>
    <w:rsid w:val="00446384"/>
    <w:rsid w:val="00446415"/>
    <w:rsid w:val="00447D2E"/>
    <w:rsid w:val="00447E3B"/>
    <w:rsid w:val="00450BC3"/>
    <w:rsid w:val="00451162"/>
    <w:rsid w:val="00451195"/>
    <w:rsid w:val="004515B8"/>
    <w:rsid w:val="00451750"/>
    <w:rsid w:val="00451A70"/>
    <w:rsid w:val="00451F29"/>
    <w:rsid w:val="004527B6"/>
    <w:rsid w:val="004530E6"/>
    <w:rsid w:val="004531F7"/>
    <w:rsid w:val="00453580"/>
    <w:rsid w:val="00453836"/>
    <w:rsid w:val="00453DB4"/>
    <w:rsid w:val="004550C8"/>
    <w:rsid w:val="00455466"/>
    <w:rsid w:val="004554AF"/>
    <w:rsid w:val="00455A1C"/>
    <w:rsid w:val="00455C4C"/>
    <w:rsid w:val="00455F65"/>
    <w:rsid w:val="00456D95"/>
    <w:rsid w:val="00457B33"/>
    <w:rsid w:val="0046014D"/>
    <w:rsid w:val="00460912"/>
    <w:rsid w:val="00461A3B"/>
    <w:rsid w:val="00461FC0"/>
    <w:rsid w:val="0046211B"/>
    <w:rsid w:val="00462318"/>
    <w:rsid w:val="0046309C"/>
    <w:rsid w:val="004633E6"/>
    <w:rsid w:val="00463747"/>
    <w:rsid w:val="00463A54"/>
    <w:rsid w:val="00463C4D"/>
    <w:rsid w:val="00463E0F"/>
    <w:rsid w:val="00463E60"/>
    <w:rsid w:val="004647C1"/>
    <w:rsid w:val="0046480A"/>
    <w:rsid w:val="00464C7A"/>
    <w:rsid w:val="00465423"/>
    <w:rsid w:val="0046567A"/>
    <w:rsid w:val="00465925"/>
    <w:rsid w:val="00465E52"/>
    <w:rsid w:val="004661D7"/>
    <w:rsid w:val="004668B0"/>
    <w:rsid w:val="00466B1D"/>
    <w:rsid w:val="00466C84"/>
    <w:rsid w:val="00466F08"/>
    <w:rsid w:val="0046712A"/>
    <w:rsid w:val="00467577"/>
    <w:rsid w:val="0046760E"/>
    <w:rsid w:val="00467919"/>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788"/>
    <w:rsid w:val="004748DE"/>
    <w:rsid w:val="0047498E"/>
    <w:rsid w:val="00475043"/>
    <w:rsid w:val="00476310"/>
    <w:rsid w:val="004767A0"/>
    <w:rsid w:val="004770F2"/>
    <w:rsid w:val="00477339"/>
    <w:rsid w:val="004800F4"/>
    <w:rsid w:val="0048018E"/>
    <w:rsid w:val="00480826"/>
    <w:rsid w:val="0048089B"/>
    <w:rsid w:val="00480D77"/>
    <w:rsid w:val="00481786"/>
    <w:rsid w:val="00481872"/>
    <w:rsid w:val="00481B4A"/>
    <w:rsid w:val="00481E23"/>
    <w:rsid w:val="0048263F"/>
    <w:rsid w:val="0048318D"/>
    <w:rsid w:val="004832D6"/>
    <w:rsid w:val="00483BBF"/>
    <w:rsid w:val="00483DB7"/>
    <w:rsid w:val="00483EAC"/>
    <w:rsid w:val="004847ED"/>
    <w:rsid w:val="00484C20"/>
    <w:rsid w:val="00484C4F"/>
    <w:rsid w:val="004850A3"/>
    <w:rsid w:val="004850F1"/>
    <w:rsid w:val="004850F7"/>
    <w:rsid w:val="004851B2"/>
    <w:rsid w:val="0048563F"/>
    <w:rsid w:val="0048583E"/>
    <w:rsid w:val="0048585A"/>
    <w:rsid w:val="00485867"/>
    <w:rsid w:val="00485D49"/>
    <w:rsid w:val="00485DFA"/>
    <w:rsid w:val="004862BB"/>
    <w:rsid w:val="00486553"/>
    <w:rsid w:val="004867DD"/>
    <w:rsid w:val="00486A8E"/>
    <w:rsid w:val="00486BB8"/>
    <w:rsid w:val="00486E7F"/>
    <w:rsid w:val="00487984"/>
    <w:rsid w:val="00487CB5"/>
    <w:rsid w:val="004900D4"/>
    <w:rsid w:val="004901C7"/>
    <w:rsid w:val="004904DC"/>
    <w:rsid w:val="00490F0C"/>
    <w:rsid w:val="00490F17"/>
    <w:rsid w:val="00491077"/>
    <w:rsid w:val="004918B6"/>
    <w:rsid w:val="00491ACB"/>
    <w:rsid w:val="00491DC3"/>
    <w:rsid w:val="004928A0"/>
    <w:rsid w:val="00492948"/>
    <w:rsid w:val="00492E31"/>
    <w:rsid w:val="00493909"/>
    <w:rsid w:val="00493ABA"/>
    <w:rsid w:val="0049406C"/>
    <w:rsid w:val="0049408B"/>
    <w:rsid w:val="00494846"/>
    <w:rsid w:val="004949CB"/>
    <w:rsid w:val="00494A34"/>
    <w:rsid w:val="00494D89"/>
    <w:rsid w:val="00494E54"/>
    <w:rsid w:val="004954F3"/>
    <w:rsid w:val="00495A65"/>
    <w:rsid w:val="00495C23"/>
    <w:rsid w:val="00496014"/>
    <w:rsid w:val="00496A65"/>
    <w:rsid w:val="00496F9D"/>
    <w:rsid w:val="00497614"/>
    <w:rsid w:val="0049761C"/>
    <w:rsid w:val="00497743"/>
    <w:rsid w:val="004A009B"/>
    <w:rsid w:val="004A0462"/>
    <w:rsid w:val="004A091F"/>
    <w:rsid w:val="004A0AEB"/>
    <w:rsid w:val="004A104A"/>
    <w:rsid w:val="004A1243"/>
    <w:rsid w:val="004A146D"/>
    <w:rsid w:val="004A1850"/>
    <w:rsid w:val="004A1D0A"/>
    <w:rsid w:val="004A1F15"/>
    <w:rsid w:val="004A291B"/>
    <w:rsid w:val="004A2A9B"/>
    <w:rsid w:val="004A2C51"/>
    <w:rsid w:val="004A2F1F"/>
    <w:rsid w:val="004A2F94"/>
    <w:rsid w:val="004A3443"/>
    <w:rsid w:val="004A3549"/>
    <w:rsid w:val="004A354B"/>
    <w:rsid w:val="004A3652"/>
    <w:rsid w:val="004A3BAD"/>
    <w:rsid w:val="004A4BBC"/>
    <w:rsid w:val="004A5040"/>
    <w:rsid w:val="004A50F5"/>
    <w:rsid w:val="004A5BCD"/>
    <w:rsid w:val="004A5FBF"/>
    <w:rsid w:val="004A6E2F"/>
    <w:rsid w:val="004A6FD9"/>
    <w:rsid w:val="004A741C"/>
    <w:rsid w:val="004A7A69"/>
    <w:rsid w:val="004A7C37"/>
    <w:rsid w:val="004A7DBD"/>
    <w:rsid w:val="004A7E6E"/>
    <w:rsid w:val="004B080F"/>
    <w:rsid w:val="004B0B0C"/>
    <w:rsid w:val="004B0C9D"/>
    <w:rsid w:val="004B11B3"/>
    <w:rsid w:val="004B1CF3"/>
    <w:rsid w:val="004B1E72"/>
    <w:rsid w:val="004B203C"/>
    <w:rsid w:val="004B21A0"/>
    <w:rsid w:val="004B224E"/>
    <w:rsid w:val="004B29C7"/>
    <w:rsid w:val="004B2D8E"/>
    <w:rsid w:val="004B39CD"/>
    <w:rsid w:val="004B3B55"/>
    <w:rsid w:val="004B42E5"/>
    <w:rsid w:val="004B4E35"/>
    <w:rsid w:val="004B505D"/>
    <w:rsid w:val="004B50D4"/>
    <w:rsid w:val="004B5569"/>
    <w:rsid w:val="004B5CF9"/>
    <w:rsid w:val="004B5DA3"/>
    <w:rsid w:val="004B5EF4"/>
    <w:rsid w:val="004B5FFA"/>
    <w:rsid w:val="004B6641"/>
    <w:rsid w:val="004B67AB"/>
    <w:rsid w:val="004B69B6"/>
    <w:rsid w:val="004B6D65"/>
    <w:rsid w:val="004C029E"/>
    <w:rsid w:val="004C05B5"/>
    <w:rsid w:val="004C11A3"/>
    <w:rsid w:val="004C28F7"/>
    <w:rsid w:val="004C34EF"/>
    <w:rsid w:val="004C34FB"/>
    <w:rsid w:val="004C395F"/>
    <w:rsid w:val="004C3D24"/>
    <w:rsid w:val="004C4174"/>
    <w:rsid w:val="004C42CD"/>
    <w:rsid w:val="004C47ED"/>
    <w:rsid w:val="004C50DE"/>
    <w:rsid w:val="004C68A3"/>
    <w:rsid w:val="004C71DF"/>
    <w:rsid w:val="004C7BF4"/>
    <w:rsid w:val="004D1952"/>
    <w:rsid w:val="004D1AD0"/>
    <w:rsid w:val="004D1D99"/>
    <w:rsid w:val="004D2B03"/>
    <w:rsid w:val="004D2EC8"/>
    <w:rsid w:val="004D3409"/>
    <w:rsid w:val="004D34AD"/>
    <w:rsid w:val="004D3533"/>
    <w:rsid w:val="004D3A94"/>
    <w:rsid w:val="004D3E28"/>
    <w:rsid w:val="004D42B1"/>
    <w:rsid w:val="004D473F"/>
    <w:rsid w:val="004D48DF"/>
    <w:rsid w:val="004D5820"/>
    <w:rsid w:val="004D6385"/>
    <w:rsid w:val="004D64D5"/>
    <w:rsid w:val="004D67C8"/>
    <w:rsid w:val="004D69B6"/>
    <w:rsid w:val="004D6B6B"/>
    <w:rsid w:val="004D6BB0"/>
    <w:rsid w:val="004D6E24"/>
    <w:rsid w:val="004D79F0"/>
    <w:rsid w:val="004E0071"/>
    <w:rsid w:val="004E00E1"/>
    <w:rsid w:val="004E02CC"/>
    <w:rsid w:val="004E0FB9"/>
    <w:rsid w:val="004E0FE2"/>
    <w:rsid w:val="004E15F7"/>
    <w:rsid w:val="004E17B9"/>
    <w:rsid w:val="004E1BC2"/>
    <w:rsid w:val="004E2564"/>
    <w:rsid w:val="004E2BE9"/>
    <w:rsid w:val="004E2DC4"/>
    <w:rsid w:val="004E2F15"/>
    <w:rsid w:val="004E3352"/>
    <w:rsid w:val="004E3552"/>
    <w:rsid w:val="004E38B9"/>
    <w:rsid w:val="004E43FE"/>
    <w:rsid w:val="004E4B3A"/>
    <w:rsid w:val="004E4FFB"/>
    <w:rsid w:val="004E50E1"/>
    <w:rsid w:val="004E53A8"/>
    <w:rsid w:val="004E5573"/>
    <w:rsid w:val="004E6567"/>
    <w:rsid w:val="004E6991"/>
    <w:rsid w:val="004E7029"/>
    <w:rsid w:val="004E703C"/>
    <w:rsid w:val="004E729F"/>
    <w:rsid w:val="004E769E"/>
    <w:rsid w:val="004F046A"/>
    <w:rsid w:val="004F0807"/>
    <w:rsid w:val="004F082C"/>
    <w:rsid w:val="004F082F"/>
    <w:rsid w:val="004F0B7A"/>
    <w:rsid w:val="004F120F"/>
    <w:rsid w:val="004F18ED"/>
    <w:rsid w:val="004F1A8A"/>
    <w:rsid w:val="004F1F59"/>
    <w:rsid w:val="004F222A"/>
    <w:rsid w:val="004F25C4"/>
    <w:rsid w:val="004F2B9F"/>
    <w:rsid w:val="004F2CB3"/>
    <w:rsid w:val="004F2D5D"/>
    <w:rsid w:val="004F35EA"/>
    <w:rsid w:val="004F3943"/>
    <w:rsid w:val="004F3EDE"/>
    <w:rsid w:val="004F4053"/>
    <w:rsid w:val="004F4AB1"/>
    <w:rsid w:val="004F5C54"/>
    <w:rsid w:val="004F61FE"/>
    <w:rsid w:val="004F64B0"/>
    <w:rsid w:val="004F6661"/>
    <w:rsid w:val="004F69C1"/>
    <w:rsid w:val="004F71E0"/>
    <w:rsid w:val="004F77CD"/>
    <w:rsid w:val="004F7828"/>
    <w:rsid w:val="004F78B9"/>
    <w:rsid w:val="004F7A4B"/>
    <w:rsid w:val="004F7E76"/>
    <w:rsid w:val="00500DAD"/>
    <w:rsid w:val="00500EF8"/>
    <w:rsid w:val="0050152E"/>
    <w:rsid w:val="00501644"/>
    <w:rsid w:val="0050167C"/>
    <w:rsid w:val="00501DBF"/>
    <w:rsid w:val="005020ED"/>
    <w:rsid w:val="00502121"/>
    <w:rsid w:val="005026BB"/>
    <w:rsid w:val="00502A0F"/>
    <w:rsid w:val="00502B11"/>
    <w:rsid w:val="0050338D"/>
    <w:rsid w:val="005036FD"/>
    <w:rsid w:val="005038EF"/>
    <w:rsid w:val="00503B70"/>
    <w:rsid w:val="00503DBE"/>
    <w:rsid w:val="00503DDF"/>
    <w:rsid w:val="00504C74"/>
    <w:rsid w:val="00504F10"/>
    <w:rsid w:val="00504F6E"/>
    <w:rsid w:val="00505157"/>
    <w:rsid w:val="005052FB"/>
    <w:rsid w:val="00505A30"/>
    <w:rsid w:val="00505ABC"/>
    <w:rsid w:val="00505D11"/>
    <w:rsid w:val="00505DE1"/>
    <w:rsid w:val="00505F32"/>
    <w:rsid w:val="00506258"/>
    <w:rsid w:val="005068AD"/>
    <w:rsid w:val="005075D7"/>
    <w:rsid w:val="00507EBE"/>
    <w:rsid w:val="005119D1"/>
    <w:rsid w:val="00511B75"/>
    <w:rsid w:val="00512637"/>
    <w:rsid w:val="005128F6"/>
    <w:rsid w:val="00512FB1"/>
    <w:rsid w:val="005130A8"/>
    <w:rsid w:val="0051325D"/>
    <w:rsid w:val="00513467"/>
    <w:rsid w:val="00513B70"/>
    <w:rsid w:val="005152B9"/>
    <w:rsid w:val="005159AA"/>
    <w:rsid w:val="00515E29"/>
    <w:rsid w:val="00516E98"/>
    <w:rsid w:val="0051725D"/>
    <w:rsid w:val="00517A76"/>
    <w:rsid w:val="00517B93"/>
    <w:rsid w:val="00517D3A"/>
    <w:rsid w:val="00517F52"/>
    <w:rsid w:val="00517F74"/>
    <w:rsid w:val="00520329"/>
    <w:rsid w:val="00520561"/>
    <w:rsid w:val="00520A46"/>
    <w:rsid w:val="00520A49"/>
    <w:rsid w:val="00520BA8"/>
    <w:rsid w:val="00520C80"/>
    <w:rsid w:val="0052112C"/>
    <w:rsid w:val="00521629"/>
    <w:rsid w:val="0052174E"/>
    <w:rsid w:val="00521E6F"/>
    <w:rsid w:val="00521E76"/>
    <w:rsid w:val="005222F9"/>
    <w:rsid w:val="0052251C"/>
    <w:rsid w:val="005226FC"/>
    <w:rsid w:val="00522D6C"/>
    <w:rsid w:val="00522E04"/>
    <w:rsid w:val="0052328D"/>
    <w:rsid w:val="005236CD"/>
    <w:rsid w:val="00523ABC"/>
    <w:rsid w:val="00523AE3"/>
    <w:rsid w:val="005247D3"/>
    <w:rsid w:val="00524862"/>
    <w:rsid w:val="005252E4"/>
    <w:rsid w:val="0052533C"/>
    <w:rsid w:val="00525696"/>
    <w:rsid w:val="00525B75"/>
    <w:rsid w:val="00526130"/>
    <w:rsid w:val="00526503"/>
    <w:rsid w:val="00526CC6"/>
    <w:rsid w:val="005277CE"/>
    <w:rsid w:val="00527A30"/>
    <w:rsid w:val="00530563"/>
    <w:rsid w:val="0053078C"/>
    <w:rsid w:val="00530859"/>
    <w:rsid w:val="00530964"/>
    <w:rsid w:val="0053103C"/>
    <w:rsid w:val="005313A6"/>
    <w:rsid w:val="005313CF"/>
    <w:rsid w:val="0053147E"/>
    <w:rsid w:val="00531D32"/>
    <w:rsid w:val="005322ED"/>
    <w:rsid w:val="00532DCC"/>
    <w:rsid w:val="00532E02"/>
    <w:rsid w:val="00533F6C"/>
    <w:rsid w:val="0053459A"/>
    <w:rsid w:val="005345AB"/>
    <w:rsid w:val="00534697"/>
    <w:rsid w:val="00534792"/>
    <w:rsid w:val="00534862"/>
    <w:rsid w:val="0053488C"/>
    <w:rsid w:val="0053497C"/>
    <w:rsid w:val="00534F05"/>
    <w:rsid w:val="005355DC"/>
    <w:rsid w:val="00535985"/>
    <w:rsid w:val="00535C9C"/>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43C"/>
    <w:rsid w:val="0054354E"/>
    <w:rsid w:val="00543716"/>
    <w:rsid w:val="00543762"/>
    <w:rsid w:val="0054395A"/>
    <w:rsid w:val="00543F85"/>
    <w:rsid w:val="00544A92"/>
    <w:rsid w:val="00545203"/>
    <w:rsid w:val="00545605"/>
    <w:rsid w:val="00545765"/>
    <w:rsid w:val="00545A73"/>
    <w:rsid w:val="00545AD7"/>
    <w:rsid w:val="00545D79"/>
    <w:rsid w:val="005461ED"/>
    <w:rsid w:val="0054629C"/>
    <w:rsid w:val="00546458"/>
    <w:rsid w:val="00546E65"/>
    <w:rsid w:val="0054743D"/>
    <w:rsid w:val="005474E3"/>
    <w:rsid w:val="005475B2"/>
    <w:rsid w:val="00547832"/>
    <w:rsid w:val="00547950"/>
    <w:rsid w:val="00547CEA"/>
    <w:rsid w:val="00550432"/>
    <w:rsid w:val="0055047C"/>
    <w:rsid w:val="00550574"/>
    <w:rsid w:val="00550906"/>
    <w:rsid w:val="00550A5A"/>
    <w:rsid w:val="00550AFF"/>
    <w:rsid w:val="00550F2E"/>
    <w:rsid w:val="0055105F"/>
    <w:rsid w:val="00551488"/>
    <w:rsid w:val="005518E6"/>
    <w:rsid w:val="00551A95"/>
    <w:rsid w:val="005523BD"/>
    <w:rsid w:val="005523CC"/>
    <w:rsid w:val="005523CD"/>
    <w:rsid w:val="00552626"/>
    <w:rsid w:val="0055268A"/>
    <w:rsid w:val="00552705"/>
    <w:rsid w:val="00552F00"/>
    <w:rsid w:val="00553214"/>
    <w:rsid w:val="005533BA"/>
    <w:rsid w:val="00553624"/>
    <w:rsid w:val="00553C48"/>
    <w:rsid w:val="00553F7D"/>
    <w:rsid w:val="00554280"/>
    <w:rsid w:val="005543BD"/>
    <w:rsid w:val="005548D9"/>
    <w:rsid w:val="00554BDD"/>
    <w:rsid w:val="00554EBD"/>
    <w:rsid w:val="00555CFE"/>
    <w:rsid w:val="005562E3"/>
    <w:rsid w:val="0055644C"/>
    <w:rsid w:val="0055653C"/>
    <w:rsid w:val="0055667C"/>
    <w:rsid w:val="00556A1E"/>
    <w:rsid w:val="00556BE9"/>
    <w:rsid w:val="00556DEC"/>
    <w:rsid w:val="0055710A"/>
    <w:rsid w:val="005575CF"/>
    <w:rsid w:val="005576DE"/>
    <w:rsid w:val="005578B1"/>
    <w:rsid w:val="005602F3"/>
    <w:rsid w:val="00560798"/>
    <w:rsid w:val="00562087"/>
    <w:rsid w:val="00562171"/>
    <w:rsid w:val="0056231E"/>
    <w:rsid w:val="00562785"/>
    <w:rsid w:val="00562CE6"/>
    <w:rsid w:val="00562D8F"/>
    <w:rsid w:val="005630E1"/>
    <w:rsid w:val="0056389A"/>
    <w:rsid w:val="00563C9B"/>
    <w:rsid w:val="00563E28"/>
    <w:rsid w:val="00564507"/>
    <w:rsid w:val="00564835"/>
    <w:rsid w:val="00564B1A"/>
    <w:rsid w:val="0056537F"/>
    <w:rsid w:val="005654E2"/>
    <w:rsid w:val="00565572"/>
    <w:rsid w:val="00565674"/>
    <w:rsid w:val="005657FF"/>
    <w:rsid w:val="005658AC"/>
    <w:rsid w:val="005658DF"/>
    <w:rsid w:val="00565A23"/>
    <w:rsid w:val="00565E44"/>
    <w:rsid w:val="00566291"/>
    <w:rsid w:val="005663D9"/>
    <w:rsid w:val="00566E34"/>
    <w:rsid w:val="005671ED"/>
    <w:rsid w:val="005676DE"/>
    <w:rsid w:val="005679BE"/>
    <w:rsid w:val="00567A06"/>
    <w:rsid w:val="00567D84"/>
    <w:rsid w:val="00567D90"/>
    <w:rsid w:val="0057125A"/>
    <w:rsid w:val="0057172C"/>
    <w:rsid w:val="00571E2D"/>
    <w:rsid w:val="00571FCD"/>
    <w:rsid w:val="00572DFF"/>
    <w:rsid w:val="00572F5D"/>
    <w:rsid w:val="00573E8B"/>
    <w:rsid w:val="005747B2"/>
    <w:rsid w:val="005752D8"/>
    <w:rsid w:val="005756D6"/>
    <w:rsid w:val="00575AAE"/>
    <w:rsid w:val="005766C1"/>
    <w:rsid w:val="00576728"/>
    <w:rsid w:val="00576902"/>
    <w:rsid w:val="00576EE3"/>
    <w:rsid w:val="0057704D"/>
    <w:rsid w:val="00577095"/>
    <w:rsid w:val="00577451"/>
    <w:rsid w:val="005774E3"/>
    <w:rsid w:val="00577EA7"/>
    <w:rsid w:val="00577F52"/>
    <w:rsid w:val="00580092"/>
    <w:rsid w:val="00580190"/>
    <w:rsid w:val="00581C9C"/>
    <w:rsid w:val="00582096"/>
    <w:rsid w:val="00582360"/>
    <w:rsid w:val="00582705"/>
    <w:rsid w:val="00582FDD"/>
    <w:rsid w:val="005832AB"/>
    <w:rsid w:val="00583387"/>
    <w:rsid w:val="0058405F"/>
    <w:rsid w:val="005848FF"/>
    <w:rsid w:val="00584918"/>
    <w:rsid w:val="00584CA1"/>
    <w:rsid w:val="00584FF0"/>
    <w:rsid w:val="00585435"/>
    <w:rsid w:val="00585610"/>
    <w:rsid w:val="00585891"/>
    <w:rsid w:val="0058629A"/>
    <w:rsid w:val="0058638D"/>
    <w:rsid w:val="005864CF"/>
    <w:rsid w:val="00587889"/>
    <w:rsid w:val="00587A1F"/>
    <w:rsid w:val="00587C68"/>
    <w:rsid w:val="00587DE7"/>
    <w:rsid w:val="005903F9"/>
    <w:rsid w:val="00591280"/>
    <w:rsid w:val="005929D2"/>
    <w:rsid w:val="00592EDC"/>
    <w:rsid w:val="005934E5"/>
    <w:rsid w:val="005936BF"/>
    <w:rsid w:val="00593DC7"/>
    <w:rsid w:val="00594673"/>
    <w:rsid w:val="0059492B"/>
    <w:rsid w:val="00594D56"/>
    <w:rsid w:val="00594D8D"/>
    <w:rsid w:val="005952B3"/>
    <w:rsid w:val="005953A2"/>
    <w:rsid w:val="00595769"/>
    <w:rsid w:val="00595964"/>
    <w:rsid w:val="00595DA7"/>
    <w:rsid w:val="005962E3"/>
    <w:rsid w:val="005963C5"/>
    <w:rsid w:val="005965A9"/>
    <w:rsid w:val="0059672B"/>
    <w:rsid w:val="005968AA"/>
    <w:rsid w:val="005973B7"/>
    <w:rsid w:val="0059749D"/>
    <w:rsid w:val="005A0169"/>
    <w:rsid w:val="005A074C"/>
    <w:rsid w:val="005A0CCB"/>
    <w:rsid w:val="005A12EB"/>
    <w:rsid w:val="005A1571"/>
    <w:rsid w:val="005A16FD"/>
    <w:rsid w:val="005A18BD"/>
    <w:rsid w:val="005A1A20"/>
    <w:rsid w:val="005A1B87"/>
    <w:rsid w:val="005A1F33"/>
    <w:rsid w:val="005A2200"/>
    <w:rsid w:val="005A2297"/>
    <w:rsid w:val="005A2389"/>
    <w:rsid w:val="005A2634"/>
    <w:rsid w:val="005A2C95"/>
    <w:rsid w:val="005A32B3"/>
    <w:rsid w:val="005A3F96"/>
    <w:rsid w:val="005A4804"/>
    <w:rsid w:val="005A4C05"/>
    <w:rsid w:val="005A4F9A"/>
    <w:rsid w:val="005A54A4"/>
    <w:rsid w:val="005A5536"/>
    <w:rsid w:val="005A5AFE"/>
    <w:rsid w:val="005A60C7"/>
    <w:rsid w:val="005A659B"/>
    <w:rsid w:val="005A679E"/>
    <w:rsid w:val="005A6AB1"/>
    <w:rsid w:val="005A7023"/>
    <w:rsid w:val="005A7A97"/>
    <w:rsid w:val="005A7F75"/>
    <w:rsid w:val="005B037C"/>
    <w:rsid w:val="005B068F"/>
    <w:rsid w:val="005B0AC9"/>
    <w:rsid w:val="005B11A5"/>
    <w:rsid w:val="005B144C"/>
    <w:rsid w:val="005B149D"/>
    <w:rsid w:val="005B15AA"/>
    <w:rsid w:val="005B164F"/>
    <w:rsid w:val="005B18C8"/>
    <w:rsid w:val="005B21EB"/>
    <w:rsid w:val="005B2340"/>
    <w:rsid w:val="005B27DF"/>
    <w:rsid w:val="005B2803"/>
    <w:rsid w:val="005B377A"/>
    <w:rsid w:val="005B4998"/>
    <w:rsid w:val="005B4D36"/>
    <w:rsid w:val="005B4E08"/>
    <w:rsid w:val="005B514D"/>
    <w:rsid w:val="005B5151"/>
    <w:rsid w:val="005B53D8"/>
    <w:rsid w:val="005B62F2"/>
    <w:rsid w:val="005B6D00"/>
    <w:rsid w:val="005B7596"/>
    <w:rsid w:val="005B77E4"/>
    <w:rsid w:val="005B7C86"/>
    <w:rsid w:val="005C0022"/>
    <w:rsid w:val="005C082D"/>
    <w:rsid w:val="005C0843"/>
    <w:rsid w:val="005C1B99"/>
    <w:rsid w:val="005C1DB2"/>
    <w:rsid w:val="005C1EE2"/>
    <w:rsid w:val="005C3294"/>
    <w:rsid w:val="005C371F"/>
    <w:rsid w:val="005C3869"/>
    <w:rsid w:val="005C3FDD"/>
    <w:rsid w:val="005C40BC"/>
    <w:rsid w:val="005C46AA"/>
    <w:rsid w:val="005C5A86"/>
    <w:rsid w:val="005C5E27"/>
    <w:rsid w:val="005C6423"/>
    <w:rsid w:val="005C646F"/>
    <w:rsid w:val="005C6493"/>
    <w:rsid w:val="005C67B2"/>
    <w:rsid w:val="005C67E3"/>
    <w:rsid w:val="005C72B6"/>
    <w:rsid w:val="005C7929"/>
    <w:rsid w:val="005C7A96"/>
    <w:rsid w:val="005D0147"/>
    <w:rsid w:val="005D04CD"/>
    <w:rsid w:val="005D06B8"/>
    <w:rsid w:val="005D1346"/>
    <w:rsid w:val="005D1394"/>
    <w:rsid w:val="005D152D"/>
    <w:rsid w:val="005D1C5C"/>
    <w:rsid w:val="005D2101"/>
    <w:rsid w:val="005D216A"/>
    <w:rsid w:val="005D21ED"/>
    <w:rsid w:val="005D26CF"/>
    <w:rsid w:val="005D3355"/>
    <w:rsid w:val="005D3469"/>
    <w:rsid w:val="005D354C"/>
    <w:rsid w:val="005D35D9"/>
    <w:rsid w:val="005D42F2"/>
    <w:rsid w:val="005D4366"/>
    <w:rsid w:val="005D46C5"/>
    <w:rsid w:val="005D514F"/>
    <w:rsid w:val="005D521F"/>
    <w:rsid w:val="005D5715"/>
    <w:rsid w:val="005D5743"/>
    <w:rsid w:val="005D6294"/>
    <w:rsid w:val="005D68E2"/>
    <w:rsid w:val="005D72B6"/>
    <w:rsid w:val="005D755B"/>
    <w:rsid w:val="005D79E3"/>
    <w:rsid w:val="005D7AEB"/>
    <w:rsid w:val="005D7C51"/>
    <w:rsid w:val="005E0396"/>
    <w:rsid w:val="005E0ED5"/>
    <w:rsid w:val="005E117D"/>
    <w:rsid w:val="005E13B4"/>
    <w:rsid w:val="005E1908"/>
    <w:rsid w:val="005E1C6A"/>
    <w:rsid w:val="005E26D2"/>
    <w:rsid w:val="005E2AD0"/>
    <w:rsid w:val="005E2C6E"/>
    <w:rsid w:val="005E347B"/>
    <w:rsid w:val="005E351B"/>
    <w:rsid w:val="005E391F"/>
    <w:rsid w:val="005E3B62"/>
    <w:rsid w:val="005E3C30"/>
    <w:rsid w:val="005E3D7D"/>
    <w:rsid w:val="005E4535"/>
    <w:rsid w:val="005E45A0"/>
    <w:rsid w:val="005E4779"/>
    <w:rsid w:val="005E4A5F"/>
    <w:rsid w:val="005E51DC"/>
    <w:rsid w:val="005E548F"/>
    <w:rsid w:val="005E5779"/>
    <w:rsid w:val="005E5855"/>
    <w:rsid w:val="005E58C9"/>
    <w:rsid w:val="005E5A7F"/>
    <w:rsid w:val="005E5B36"/>
    <w:rsid w:val="005E5F42"/>
    <w:rsid w:val="005E61DA"/>
    <w:rsid w:val="005E6567"/>
    <w:rsid w:val="005E6A29"/>
    <w:rsid w:val="005E6BB6"/>
    <w:rsid w:val="005E7063"/>
    <w:rsid w:val="005E7A5F"/>
    <w:rsid w:val="005F095D"/>
    <w:rsid w:val="005F0C8A"/>
    <w:rsid w:val="005F130E"/>
    <w:rsid w:val="005F13C0"/>
    <w:rsid w:val="005F17E8"/>
    <w:rsid w:val="005F2E1E"/>
    <w:rsid w:val="005F339B"/>
    <w:rsid w:val="005F35B7"/>
    <w:rsid w:val="005F38FE"/>
    <w:rsid w:val="005F393E"/>
    <w:rsid w:val="005F41C3"/>
    <w:rsid w:val="005F4CBC"/>
    <w:rsid w:val="005F52C8"/>
    <w:rsid w:val="005F54E5"/>
    <w:rsid w:val="005F5730"/>
    <w:rsid w:val="005F5EE3"/>
    <w:rsid w:val="005F6424"/>
    <w:rsid w:val="005F647D"/>
    <w:rsid w:val="005F64AE"/>
    <w:rsid w:val="005F7130"/>
    <w:rsid w:val="005F72C5"/>
    <w:rsid w:val="005F78F1"/>
    <w:rsid w:val="005F7B7D"/>
    <w:rsid w:val="005F7CE1"/>
    <w:rsid w:val="005F7DA1"/>
    <w:rsid w:val="0060001F"/>
    <w:rsid w:val="00600B6B"/>
    <w:rsid w:val="00600DB0"/>
    <w:rsid w:val="00600FF5"/>
    <w:rsid w:val="006019EF"/>
    <w:rsid w:val="00601AF8"/>
    <w:rsid w:val="0060220C"/>
    <w:rsid w:val="00602227"/>
    <w:rsid w:val="00602805"/>
    <w:rsid w:val="006028A9"/>
    <w:rsid w:val="00603101"/>
    <w:rsid w:val="0060381B"/>
    <w:rsid w:val="00603836"/>
    <w:rsid w:val="006038A1"/>
    <w:rsid w:val="00604C9B"/>
    <w:rsid w:val="00604E22"/>
    <w:rsid w:val="0060556A"/>
    <w:rsid w:val="00605737"/>
    <w:rsid w:val="0060591C"/>
    <w:rsid w:val="00605F83"/>
    <w:rsid w:val="00606429"/>
    <w:rsid w:val="00606749"/>
    <w:rsid w:val="00606A41"/>
    <w:rsid w:val="00606BDD"/>
    <w:rsid w:val="00607237"/>
    <w:rsid w:val="006074E5"/>
    <w:rsid w:val="00607682"/>
    <w:rsid w:val="006100CB"/>
    <w:rsid w:val="00610270"/>
    <w:rsid w:val="00610277"/>
    <w:rsid w:val="006102FC"/>
    <w:rsid w:val="00610483"/>
    <w:rsid w:val="00610A1E"/>
    <w:rsid w:val="00610C2A"/>
    <w:rsid w:val="006113B4"/>
    <w:rsid w:val="006115BF"/>
    <w:rsid w:val="0061178B"/>
    <w:rsid w:val="00611E1E"/>
    <w:rsid w:val="0061251A"/>
    <w:rsid w:val="00612AE6"/>
    <w:rsid w:val="00613242"/>
    <w:rsid w:val="0061329C"/>
    <w:rsid w:val="0061346B"/>
    <w:rsid w:val="00613509"/>
    <w:rsid w:val="00613731"/>
    <w:rsid w:val="0061403F"/>
    <w:rsid w:val="00614382"/>
    <w:rsid w:val="00614FAF"/>
    <w:rsid w:val="00615555"/>
    <w:rsid w:val="00615996"/>
    <w:rsid w:val="0061649F"/>
    <w:rsid w:val="00616A64"/>
    <w:rsid w:val="00616F21"/>
    <w:rsid w:val="00617064"/>
    <w:rsid w:val="0061728D"/>
    <w:rsid w:val="00617554"/>
    <w:rsid w:val="00617929"/>
    <w:rsid w:val="00617AEF"/>
    <w:rsid w:val="00617C50"/>
    <w:rsid w:val="00617FF4"/>
    <w:rsid w:val="00620052"/>
    <w:rsid w:val="006201E2"/>
    <w:rsid w:val="006202C1"/>
    <w:rsid w:val="006203D0"/>
    <w:rsid w:val="00620490"/>
    <w:rsid w:val="00620AB5"/>
    <w:rsid w:val="00621644"/>
    <w:rsid w:val="00622091"/>
    <w:rsid w:val="00623192"/>
    <w:rsid w:val="00623549"/>
    <w:rsid w:val="006236B5"/>
    <w:rsid w:val="00623837"/>
    <w:rsid w:val="00623A6A"/>
    <w:rsid w:val="00623F75"/>
    <w:rsid w:val="00624DCA"/>
    <w:rsid w:val="00625231"/>
    <w:rsid w:val="00625FEA"/>
    <w:rsid w:val="00626289"/>
    <w:rsid w:val="00626BA3"/>
    <w:rsid w:val="00627124"/>
    <w:rsid w:val="006276E3"/>
    <w:rsid w:val="00627900"/>
    <w:rsid w:val="00627AD5"/>
    <w:rsid w:val="00627FF9"/>
    <w:rsid w:val="006306A4"/>
    <w:rsid w:val="00630C2E"/>
    <w:rsid w:val="00631652"/>
    <w:rsid w:val="00631989"/>
    <w:rsid w:val="006322A3"/>
    <w:rsid w:val="00632365"/>
    <w:rsid w:val="006328C3"/>
    <w:rsid w:val="0063301C"/>
    <w:rsid w:val="0063325C"/>
    <w:rsid w:val="006332BE"/>
    <w:rsid w:val="00633D83"/>
    <w:rsid w:val="006340D4"/>
    <w:rsid w:val="00634182"/>
    <w:rsid w:val="0063459A"/>
    <w:rsid w:val="00634767"/>
    <w:rsid w:val="0063484A"/>
    <w:rsid w:val="006349C0"/>
    <w:rsid w:val="00634C9F"/>
    <w:rsid w:val="006353F3"/>
    <w:rsid w:val="00635752"/>
    <w:rsid w:val="00635781"/>
    <w:rsid w:val="0063609D"/>
    <w:rsid w:val="00636137"/>
    <w:rsid w:val="006361E1"/>
    <w:rsid w:val="00637688"/>
    <w:rsid w:val="006377BB"/>
    <w:rsid w:val="006378CD"/>
    <w:rsid w:val="00637F19"/>
    <w:rsid w:val="006400C9"/>
    <w:rsid w:val="0064123D"/>
    <w:rsid w:val="006421F1"/>
    <w:rsid w:val="00642C81"/>
    <w:rsid w:val="00642C92"/>
    <w:rsid w:val="00642E30"/>
    <w:rsid w:val="00642F30"/>
    <w:rsid w:val="0064321C"/>
    <w:rsid w:val="006432F4"/>
    <w:rsid w:val="00643680"/>
    <w:rsid w:val="00644260"/>
    <w:rsid w:val="006443C5"/>
    <w:rsid w:val="00644544"/>
    <w:rsid w:val="00644712"/>
    <w:rsid w:val="00644A98"/>
    <w:rsid w:val="00645B0C"/>
    <w:rsid w:val="00645DAD"/>
    <w:rsid w:val="00646215"/>
    <w:rsid w:val="00646568"/>
    <w:rsid w:val="00646EAD"/>
    <w:rsid w:val="00646EB6"/>
    <w:rsid w:val="00646F4C"/>
    <w:rsid w:val="00647A12"/>
    <w:rsid w:val="00647AAF"/>
    <w:rsid w:val="006519C1"/>
    <w:rsid w:val="00651EF3"/>
    <w:rsid w:val="006524E4"/>
    <w:rsid w:val="0065276E"/>
    <w:rsid w:val="006528E1"/>
    <w:rsid w:val="00652AEE"/>
    <w:rsid w:val="00652CF8"/>
    <w:rsid w:val="00653AA2"/>
    <w:rsid w:val="006549EE"/>
    <w:rsid w:val="00654ECA"/>
    <w:rsid w:val="00655EC3"/>
    <w:rsid w:val="00656BE0"/>
    <w:rsid w:val="006576C2"/>
    <w:rsid w:val="00657992"/>
    <w:rsid w:val="006579F5"/>
    <w:rsid w:val="00660D73"/>
    <w:rsid w:val="0066239A"/>
    <w:rsid w:val="00662BB7"/>
    <w:rsid w:val="00662FFC"/>
    <w:rsid w:val="006630B6"/>
    <w:rsid w:val="00663662"/>
    <w:rsid w:val="00663D09"/>
    <w:rsid w:val="00663E21"/>
    <w:rsid w:val="006640D9"/>
    <w:rsid w:val="00664474"/>
    <w:rsid w:val="006649B9"/>
    <w:rsid w:val="00664F9D"/>
    <w:rsid w:val="006659F8"/>
    <w:rsid w:val="00666A4F"/>
    <w:rsid w:val="00666C39"/>
    <w:rsid w:val="00666E0D"/>
    <w:rsid w:val="006670E3"/>
    <w:rsid w:val="0066775D"/>
    <w:rsid w:val="006703A8"/>
    <w:rsid w:val="00670570"/>
    <w:rsid w:val="00670B6E"/>
    <w:rsid w:val="00670FA7"/>
    <w:rsid w:val="006713A8"/>
    <w:rsid w:val="006718A7"/>
    <w:rsid w:val="006722C4"/>
    <w:rsid w:val="006722D8"/>
    <w:rsid w:val="006722EF"/>
    <w:rsid w:val="0067271A"/>
    <w:rsid w:val="0067274A"/>
    <w:rsid w:val="00672EEC"/>
    <w:rsid w:val="0067351F"/>
    <w:rsid w:val="00673D73"/>
    <w:rsid w:val="00673EB3"/>
    <w:rsid w:val="00673F74"/>
    <w:rsid w:val="006744C5"/>
    <w:rsid w:val="0067469B"/>
    <w:rsid w:val="006749EA"/>
    <w:rsid w:val="0067506D"/>
    <w:rsid w:val="0067551D"/>
    <w:rsid w:val="00675A13"/>
    <w:rsid w:val="00675F9C"/>
    <w:rsid w:val="00676005"/>
    <w:rsid w:val="006760BF"/>
    <w:rsid w:val="0067622D"/>
    <w:rsid w:val="00676484"/>
    <w:rsid w:val="0067682D"/>
    <w:rsid w:val="00676867"/>
    <w:rsid w:val="00676BF9"/>
    <w:rsid w:val="00676F9F"/>
    <w:rsid w:val="0067715D"/>
    <w:rsid w:val="006771C2"/>
    <w:rsid w:val="006772DD"/>
    <w:rsid w:val="006776CF"/>
    <w:rsid w:val="0067781C"/>
    <w:rsid w:val="00677DFE"/>
    <w:rsid w:val="00677F3C"/>
    <w:rsid w:val="006801F3"/>
    <w:rsid w:val="00680275"/>
    <w:rsid w:val="006805DA"/>
    <w:rsid w:val="0068079A"/>
    <w:rsid w:val="00680DC0"/>
    <w:rsid w:val="00680E61"/>
    <w:rsid w:val="00681072"/>
    <w:rsid w:val="00681A67"/>
    <w:rsid w:val="00681D95"/>
    <w:rsid w:val="00681EF1"/>
    <w:rsid w:val="006824F0"/>
    <w:rsid w:val="00682F7D"/>
    <w:rsid w:val="0068384D"/>
    <w:rsid w:val="00683D59"/>
    <w:rsid w:val="00683E94"/>
    <w:rsid w:val="006845DC"/>
    <w:rsid w:val="006846BC"/>
    <w:rsid w:val="006850F9"/>
    <w:rsid w:val="00685CAD"/>
    <w:rsid w:val="00686857"/>
    <w:rsid w:val="00686DE7"/>
    <w:rsid w:val="00687299"/>
    <w:rsid w:val="006873EA"/>
    <w:rsid w:val="0068760C"/>
    <w:rsid w:val="00687619"/>
    <w:rsid w:val="00690DA7"/>
    <w:rsid w:val="0069116D"/>
    <w:rsid w:val="00691175"/>
    <w:rsid w:val="006912BA"/>
    <w:rsid w:val="006915EF"/>
    <w:rsid w:val="006916C1"/>
    <w:rsid w:val="006919A4"/>
    <w:rsid w:val="006944B6"/>
    <w:rsid w:val="00694531"/>
    <w:rsid w:val="00694DA1"/>
    <w:rsid w:val="00694F86"/>
    <w:rsid w:val="0069501E"/>
    <w:rsid w:val="00695616"/>
    <w:rsid w:val="00696E60"/>
    <w:rsid w:val="006970CF"/>
    <w:rsid w:val="006A02CF"/>
    <w:rsid w:val="006A0BCE"/>
    <w:rsid w:val="006A0D92"/>
    <w:rsid w:val="006A0DE1"/>
    <w:rsid w:val="006A0E28"/>
    <w:rsid w:val="006A0FA1"/>
    <w:rsid w:val="006A1FA4"/>
    <w:rsid w:val="006A28E3"/>
    <w:rsid w:val="006A2969"/>
    <w:rsid w:val="006A2F60"/>
    <w:rsid w:val="006A37FF"/>
    <w:rsid w:val="006A5158"/>
    <w:rsid w:val="006A5647"/>
    <w:rsid w:val="006A56C7"/>
    <w:rsid w:val="006A5A16"/>
    <w:rsid w:val="006A5ED8"/>
    <w:rsid w:val="006A6CDD"/>
    <w:rsid w:val="006A7020"/>
    <w:rsid w:val="006A7173"/>
    <w:rsid w:val="006A7704"/>
    <w:rsid w:val="006A7E97"/>
    <w:rsid w:val="006B023F"/>
    <w:rsid w:val="006B06F4"/>
    <w:rsid w:val="006B083C"/>
    <w:rsid w:val="006B0D3D"/>
    <w:rsid w:val="006B0E1C"/>
    <w:rsid w:val="006B10D3"/>
    <w:rsid w:val="006B1308"/>
    <w:rsid w:val="006B13E9"/>
    <w:rsid w:val="006B14AD"/>
    <w:rsid w:val="006B19D8"/>
    <w:rsid w:val="006B2013"/>
    <w:rsid w:val="006B210D"/>
    <w:rsid w:val="006B2159"/>
    <w:rsid w:val="006B2921"/>
    <w:rsid w:val="006B2BD6"/>
    <w:rsid w:val="006B2C15"/>
    <w:rsid w:val="006B2D68"/>
    <w:rsid w:val="006B3812"/>
    <w:rsid w:val="006B3A7A"/>
    <w:rsid w:val="006B3B54"/>
    <w:rsid w:val="006B3D61"/>
    <w:rsid w:val="006B53CD"/>
    <w:rsid w:val="006B5637"/>
    <w:rsid w:val="006B63F6"/>
    <w:rsid w:val="006B733B"/>
    <w:rsid w:val="006B7A27"/>
    <w:rsid w:val="006B7A79"/>
    <w:rsid w:val="006B7B09"/>
    <w:rsid w:val="006B7D98"/>
    <w:rsid w:val="006C0185"/>
    <w:rsid w:val="006C024E"/>
    <w:rsid w:val="006C02B7"/>
    <w:rsid w:val="006C0A86"/>
    <w:rsid w:val="006C0AD6"/>
    <w:rsid w:val="006C0E50"/>
    <w:rsid w:val="006C1899"/>
    <w:rsid w:val="006C1C49"/>
    <w:rsid w:val="006C1C4A"/>
    <w:rsid w:val="006C1DA8"/>
    <w:rsid w:val="006C21D2"/>
    <w:rsid w:val="006C24CC"/>
    <w:rsid w:val="006C2EDD"/>
    <w:rsid w:val="006C36DC"/>
    <w:rsid w:val="006C3757"/>
    <w:rsid w:val="006C3948"/>
    <w:rsid w:val="006C3C4E"/>
    <w:rsid w:val="006C3FCB"/>
    <w:rsid w:val="006C43AF"/>
    <w:rsid w:val="006C46E0"/>
    <w:rsid w:val="006C480D"/>
    <w:rsid w:val="006C49B1"/>
    <w:rsid w:val="006C51F4"/>
    <w:rsid w:val="006C545A"/>
    <w:rsid w:val="006C5574"/>
    <w:rsid w:val="006C628C"/>
    <w:rsid w:val="006C62C6"/>
    <w:rsid w:val="006C65A1"/>
    <w:rsid w:val="006C6C2D"/>
    <w:rsid w:val="006C6F40"/>
    <w:rsid w:val="006C74AF"/>
    <w:rsid w:val="006C74FC"/>
    <w:rsid w:val="006C768A"/>
    <w:rsid w:val="006C7F91"/>
    <w:rsid w:val="006D0169"/>
    <w:rsid w:val="006D0FC3"/>
    <w:rsid w:val="006D103F"/>
    <w:rsid w:val="006D1426"/>
    <w:rsid w:val="006D1965"/>
    <w:rsid w:val="006D2503"/>
    <w:rsid w:val="006D2656"/>
    <w:rsid w:val="006D2786"/>
    <w:rsid w:val="006D30EA"/>
    <w:rsid w:val="006D39C1"/>
    <w:rsid w:val="006D3C06"/>
    <w:rsid w:val="006D40AA"/>
    <w:rsid w:val="006D43B6"/>
    <w:rsid w:val="006D4C27"/>
    <w:rsid w:val="006D53BC"/>
    <w:rsid w:val="006D5646"/>
    <w:rsid w:val="006D57EE"/>
    <w:rsid w:val="006D59BE"/>
    <w:rsid w:val="006D5CE8"/>
    <w:rsid w:val="006D5DB9"/>
    <w:rsid w:val="006D5DD3"/>
    <w:rsid w:val="006D65A1"/>
    <w:rsid w:val="006D69E8"/>
    <w:rsid w:val="006D7BBD"/>
    <w:rsid w:val="006E029A"/>
    <w:rsid w:val="006E0D5B"/>
    <w:rsid w:val="006E10CC"/>
    <w:rsid w:val="006E11A0"/>
    <w:rsid w:val="006E1A61"/>
    <w:rsid w:val="006E1F2D"/>
    <w:rsid w:val="006E317F"/>
    <w:rsid w:val="006E31CC"/>
    <w:rsid w:val="006E3350"/>
    <w:rsid w:val="006E35B7"/>
    <w:rsid w:val="006E35C3"/>
    <w:rsid w:val="006E4268"/>
    <w:rsid w:val="006E4479"/>
    <w:rsid w:val="006E4525"/>
    <w:rsid w:val="006E4BD0"/>
    <w:rsid w:val="006E5892"/>
    <w:rsid w:val="006E5AEE"/>
    <w:rsid w:val="006E5B42"/>
    <w:rsid w:val="006E6431"/>
    <w:rsid w:val="006E67B7"/>
    <w:rsid w:val="006E698A"/>
    <w:rsid w:val="006E69BE"/>
    <w:rsid w:val="006E70E5"/>
    <w:rsid w:val="006E719E"/>
    <w:rsid w:val="006E7E87"/>
    <w:rsid w:val="006F004A"/>
    <w:rsid w:val="006F0454"/>
    <w:rsid w:val="006F0465"/>
    <w:rsid w:val="006F08AF"/>
    <w:rsid w:val="006F0972"/>
    <w:rsid w:val="006F0AF5"/>
    <w:rsid w:val="006F0C21"/>
    <w:rsid w:val="006F0F6F"/>
    <w:rsid w:val="006F0FEC"/>
    <w:rsid w:val="006F1036"/>
    <w:rsid w:val="006F1308"/>
    <w:rsid w:val="006F14DD"/>
    <w:rsid w:val="006F26AB"/>
    <w:rsid w:val="006F27FB"/>
    <w:rsid w:val="006F302B"/>
    <w:rsid w:val="006F3070"/>
    <w:rsid w:val="006F33E1"/>
    <w:rsid w:val="006F39DD"/>
    <w:rsid w:val="006F3B70"/>
    <w:rsid w:val="006F4036"/>
    <w:rsid w:val="006F4A74"/>
    <w:rsid w:val="006F50FA"/>
    <w:rsid w:val="006F5432"/>
    <w:rsid w:val="006F5943"/>
    <w:rsid w:val="006F6B1B"/>
    <w:rsid w:val="006F6DB6"/>
    <w:rsid w:val="006F769A"/>
    <w:rsid w:val="006F7A43"/>
    <w:rsid w:val="0070000B"/>
    <w:rsid w:val="00700409"/>
    <w:rsid w:val="0070110A"/>
    <w:rsid w:val="0070146C"/>
    <w:rsid w:val="00701982"/>
    <w:rsid w:val="007019C4"/>
    <w:rsid w:val="00701A11"/>
    <w:rsid w:val="00701E63"/>
    <w:rsid w:val="00702268"/>
    <w:rsid w:val="00702517"/>
    <w:rsid w:val="00702F6F"/>
    <w:rsid w:val="0070356E"/>
    <w:rsid w:val="007035B5"/>
    <w:rsid w:val="00703D8B"/>
    <w:rsid w:val="00704136"/>
    <w:rsid w:val="007045A9"/>
    <w:rsid w:val="0070522A"/>
    <w:rsid w:val="00705882"/>
    <w:rsid w:val="0070608A"/>
    <w:rsid w:val="007065DD"/>
    <w:rsid w:val="00706872"/>
    <w:rsid w:val="007069C1"/>
    <w:rsid w:val="00706CD9"/>
    <w:rsid w:val="007070A5"/>
    <w:rsid w:val="00707954"/>
    <w:rsid w:val="00707B41"/>
    <w:rsid w:val="00707CEE"/>
    <w:rsid w:val="0071032C"/>
    <w:rsid w:val="00710763"/>
    <w:rsid w:val="00711528"/>
    <w:rsid w:val="00711BD6"/>
    <w:rsid w:val="007121AB"/>
    <w:rsid w:val="007123A6"/>
    <w:rsid w:val="00712458"/>
    <w:rsid w:val="00712F1F"/>
    <w:rsid w:val="00712FC4"/>
    <w:rsid w:val="0071329B"/>
    <w:rsid w:val="007136C1"/>
    <w:rsid w:val="00713DBE"/>
    <w:rsid w:val="00713E23"/>
    <w:rsid w:val="007145C2"/>
    <w:rsid w:val="00714C6B"/>
    <w:rsid w:val="00714EA8"/>
    <w:rsid w:val="007153BB"/>
    <w:rsid w:val="00715B99"/>
    <w:rsid w:val="0071679C"/>
    <w:rsid w:val="00717044"/>
    <w:rsid w:val="00717749"/>
    <w:rsid w:val="00717870"/>
    <w:rsid w:val="00717AC1"/>
    <w:rsid w:val="00717CF5"/>
    <w:rsid w:val="007201AF"/>
    <w:rsid w:val="00720A8B"/>
    <w:rsid w:val="00721018"/>
    <w:rsid w:val="00721031"/>
    <w:rsid w:val="007212C2"/>
    <w:rsid w:val="00721914"/>
    <w:rsid w:val="00721931"/>
    <w:rsid w:val="007227FB"/>
    <w:rsid w:val="00722B10"/>
    <w:rsid w:val="00723297"/>
    <w:rsid w:val="0072355A"/>
    <w:rsid w:val="0072410C"/>
    <w:rsid w:val="00724131"/>
    <w:rsid w:val="00724254"/>
    <w:rsid w:val="0072460D"/>
    <w:rsid w:val="00724E79"/>
    <w:rsid w:val="00724EB3"/>
    <w:rsid w:val="00724FD5"/>
    <w:rsid w:val="007261A9"/>
    <w:rsid w:val="00726921"/>
    <w:rsid w:val="00727030"/>
    <w:rsid w:val="007277FF"/>
    <w:rsid w:val="0072791F"/>
    <w:rsid w:val="00727E8C"/>
    <w:rsid w:val="00727FE4"/>
    <w:rsid w:val="00730355"/>
    <w:rsid w:val="007303DE"/>
    <w:rsid w:val="00730691"/>
    <w:rsid w:val="00730A79"/>
    <w:rsid w:val="00730B56"/>
    <w:rsid w:val="00731160"/>
    <w:rsid w:val="007312DD"/>
    <w:rsid w:val="007319C9"/>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7069"/>
    <w:rsid w:val="00737887"/>
    <w:rsid w:val="007378F3"/>
    <w:rsid w:val="00737C74"/>
    <w:rsid w:val="00737F7E"/>
    <w:rsid w:val="007406A0"/>
    <w:rsid w:val="00740A25"/>
    <w:rsid w:val="00740ABD"/>
    <w:rsid w:val="0074138D"/>
    <w:rsid w:val="007418F6"/>
    <w:rsid w:val="00741AE5"/>
    <w:rsid w:val="00741DE9"/>
    <w:rsid w:val="00741E6B"/>
    <w:rsid w:val="00742010"/>
    <w:rsid w:val="007425F9"/>
    <w:rsid w:val="00742689"/>
    <w:rsid w:val="00742831"/>
    <w:rsid w:val="00742A46"/>
    <w:rsid w:val="00742A5B"/>
    <w:rsid w:val="00742F56"/>
    <w:rsid w:val="0074340E"/>
    <w:rsid w:val="00743F1F"/>
    <w:rsid w:val="00743F3F"/>
    <w:rsid w:val="007441B8"/>
    <w:rsid w:val="007447D9"/>
    <w:rsid w:val="0074524D"/>
    <w:rsid w:val="00745996"/>
    <w:rsid w:val="00745CA6"/>
    <w:rsid w:val="00745D4B"/>
    <w:rsid w:val="00746EDD"/>
    <w:rsid w:val="00747066"/>
    <w:rsid w:val="007475DC"/>
    <w:rsid w:val="00750130"/>
    <w:rsid w:val="0075191C"/>
    <w:rsid w:val="00751BD4"/>
    <w:rsid w:val="00751E55"/>
    <w:rsid w:val="007526E3"/>
    <w:rsid w:val="007532CF"/>
    <w:rsid w:val="007532D2"/>
    <w:rsid w:val="007535DE"/>
    <w:rsid w:val="00753600"/>
    <w:rsid w:val="00753EBB"/>
    <w:rsid w:val="0075411F"/>
    <w:rsid w:val="0075427B"/>
    <w:rsid w:val="0075510B"/>
    <w:rsid w:val="00755208"/>
    <w:rsid w:val="00755692"/>
    <w:rsid w:val="00755A9F"/>
    <w:rsid w:val="00756B87"/>
    <w:rsid w:val="0075711A"/>
    <w:rsid w:val="007572D6"/>
    <w:rsid w:val="007573FA"/>
    <w:rsid w:val="0076030B"/>
    <w:rsid w:val="00760E80"/>
    <w:rsid w:val="007616A9"/>
    <w:rsid w:val="007616BD"/>
    <w:rsid w:val="007618C9"/>
    <w:rsid w:val="00761980"/>
    <w:rsid w:val="00761E1C"/>
    <w:rsid w:val="007627E3"/>
    <w:rsid w:val="00762A9F"/>
    <w:rsid w:val="00762C66"/>
    <w:rsid w:val="00762EDF"/>
    <w:rsid w:val="0076329B"/>
    <w:rsid w:val="007639AF"/>
    <w:rsid w:val="007639D2"/>
    <w:rsid w:val="00763CE3"/>
    <w:rsid w:val="007644A4"/>
    <w:rsid w:val="007649AD"/>
    <w:rsid w:val="007650FF"/>
    <w:rsid w:val="007652FC"/>
    <w:rsid w:val="00765D1C"/>
    <w:rsid w:val="0076710D"/>
    <w:rsid w:val="00767EDB"/>
    <w:rsid w:val="007701B0"/>
    <w:rsid w:val="00770476"/>
    <w:rsid w:val="007713AB"/>
    <w:rsid w:val="00771A53"/>
    <w:rsid w:val="00771DB2"/>
    <w:rsid w:val="00771EA3"/>
    <w:rsid w:val="007720B5"/>
    <w:rsid w:val="00772286"/>
    <w:rsid w:val="0077245F"/>
    <w:rsid w:val="007725F1"/>
    <w:rsid w:val="007733C8"/>
    <w:rsid w:val="00773540"/>
    <w:rsid w:val="00773B75"/>
    <w:rsid w:val="00773BAA"/>
    <w:rsid w:val="00774CE0"/>
    <w:rsid w:val="00774D79"/>
    <w:rsid w:val="00774E23"/>
    <w:rsid w:val="00774FD1"/>
    <w:rsid w:val="0077540D"/>
    <w:rsid w:val="00775CC7"/>
    <w:rsid w:val="00776BFD"/>
    <w:rsid w:val="00776C15"/>
    <w:rsid w:val="00776D7D"/>
    <w:rsid w:val="00777308"/>
    <w:rsid w:val="00777D10"/>
    <w:rsid w:val="00777F4A"/>
    <w:rsid w:val="0078010F"/>
    <w:rsid w:val="0078013F"/>
    <w:rsid w:val="007813AF"/>
    <w:rsid w:val="007815CE"/>
    <w:rsid w:val="00781840"/>
    <w:rsid w:val="00781A69"/>
    <w:rsid w:val="00781AA9"/>
    <w:rsid w:val="00781DBC"/>
    <w:rsid w:val="00781F9D"/>
    <w:rsid w:val="00781FC0"/>
    <w:rsid w:val="0078219D"/>
    <w:rsid w:val="0078254B"/>
    <w:rsid w:val="007826C4"/>
    <w:rsid w:val="00782953"/>
    <w:rsid w:val="00782995"/>
    <w:rsid w:val="00782BBF"/>
    <w:rsid w:val="00782FB5"/>
    <w:rsid w:val="00783451"/>
    <w:rsid w:val="00785660"/>
    <w:rsid w:val="00785CB7"/>
    <w:rsid w:val="00785D96"/>
    <w:rsid w:val="00785DBF"/>
    <w:rsid w:val="00785E42"/>
    <w:rsid w:val="0078615E"/>
    <w:rsid w:val="0078636B"/>
    <w:rsid w:val="007866EB"/>
    <w:rsid w:val="007868C6"/>
    <w:rsid w:val="00786F14"/>
    <w:rsid w:val="00786F8C"/>
    <w:rsid w:val="007872CE"/>
    <w:rsid w:val="00787A96"/>
    <w:rsid w:val="00787E2B"/>
    <w:rsid w:val="00787E94"/>
    <w:rsid w:val="007903E9"/>
    <w:rsid w:val="0079044F"/>
    <w:rsid w:val="007904F9"/>
    <w:rsid w:val="007906D4"/>
    <w:rsid w:val="00790F34"/>
    <w:rsid w:val="0079176A"/>
    <w:rsid w:val="00791CC3"/>
    <w:rsid w:val="00791CF6"/>
    <w:rsid w:val="00791EBB"/>
    <w:rsid w:val="007920AD"/>
    <w:rsid w:val="00792B97"/>
    <w:rsid w:val="00793428"/>
    <w:rsid w:val="0079454A"/>
    <w:rsid w:val="007948AC"/>
    <w:rsid w:val="00794DAD"/>
    <w:rsid w:val="00794DC8"/>
    <w:rsid w:val="00794ECC"/>
    <w:rsid w:val="00795502"/>
    <w:rsid w:val="007960B7"/>
    <w:rsid w:val="00796D33"/>
    <w:rsid w:val="00796D9C"/>
    <w:rsid w:val="00796F12"/>
    <w:rsid w:val="0079711D"/>
    <w:rsid w:val="0079761C"/>
    <w:rsid w:val="007978B7"/>
    <w:rsid w:val="00797DA8"/>
    <w:rsid w:val="00797ECE"/>
    <w:rsid w:val="00797F6F"/>
    <w:rsid w:val="00797FBF"/>
    <w:rsid w:val="007A0433"/>
    <w:rsid w:val="007A0891"/>
    <w:rsid w:val="007A10E7"/>
    <w:rsid w:val="007A1280"/>
    <w:rsid w:val="007A1746"/>
    <w:rsid w:val="007A2377"/>
    <w:rsid w:val="007A2469"/>
    <w:rsid w:val="007A2592"/>
    <w:rsid w:val="007A26AA"/>
    <w:rsid w:val="007A275B"/>
    <w:rsid w:val="007A2A37"/>
    <w:rsid w:val="007A2BB3"/>
    <w:rsid w:val="007A3359"/>
    <w:rsid w:val="007A33BA"/>
    <w:rsid w:val="007A34B5"/>
    <w:rsid w:val="007A3652"/>
    <w:rsid w:val="007A3BDC"/>
    <w:rsid w:val="007A4217"/>
    <w:rsid w:val="007A432C"/>
    <w:rsid w:val="007A4DFA"/>
    <w:rsid w:val="007A4F9C"/>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5A9"/>
    <w:rsid w:val="007B2937"/>
    <w:rsid w:val="007B2AC6"/>
    <w:rsid w:val="007B3AB4"/>
    <w:rsid w:val="007B3D9E"/>
    <w:rsid w:val="007B3FA2"/>
    <w:rsid w:val="007B4A52"/>
    <w:rsid w:val="007B4C95"/>
    <w:rsid w:val="007B5298"/>
    <w:rsid w:val="007B52E9"/>
    <w:rsid w:val="007B5853"/>
    <w:rsid w:val="007B5E5D"/>
    <w:rsid w:val="007B6DBE"/>
    <w:rsid w:val="007B7155"/>
    <w:rsid w:val="007B752D"/>
    <w:rsid w:val="007B76E3"/>
    <w:rsid w:val="007B7A9C"/>
    <w:rsid w:val="007B7B88"/>
    <w:rsid w:val="007B7C29"/>
    <w:rsid w:val="007C053C"/>
    <w:rsid w:val="007C0731"/>
    <w:rsid w:val="007C0DEC"/>
    <w:rsid w:val="007C0FF4"/>
    <w:rsid w:val="007C1313"/>
    <w:rsid w:val="007C176A"/>
    <w:rsid w:val="007C1ADD"/>
    <w:rsid w:val="007C1CED"/>
    <w:rsid w:val="007C209F"/>
    <w:rsid w:val="007C211E"/>
    <w:rsid w:val="007C2B67"/>
    <w:rsid w:val="007C38AC"/>
    <w:rsid w:val="007C3ECC"/>
    <w:rsid w:val="007C4111"/>
    <w:rsid w:val="007C49E2"/>
    <w:rsid w:val="007C4DC9"/>
    <w:rsid w:val="007C571D"/>
    <w:rsid w:val="007C5DE8"/>
    <w:rsid w:val="007C7783"/>
    <w:rsid w:val="007C77B7"/>
    <w:rsid w:val="007D1EC1"/>
    <w:rsid w:val="007D2149"/>
    <w:rsid w:val="007D24B8"/>
    <w:rsid w:val="007D27F1"/>
    <w:rsid w:val="007D2AA2"/>
    <w:rsid w:val="007D2E03"/>
    <w:rsid w:val="007D3435"/>
    <w:rsid w:val="007D344D"/>
    <w:rsid w:val="007D3924"/>
    <w:rsid w:val="007D3996"/>
    <w:rsid w:val="007D3C12"/>
    <w:rsid w:val="007D4694"/>
    <w:rsid w:val="007D471B"/>
    <w:rsid w:val="007D4EAB"/>
    <w:rsid w:val="007D559B"/>
    <w:rsid w:val="007D55B4"/>
    <w:rsid w:val="007D574E"/>
    <w:rsid w:val="007D5A49"/>
    <w:rsid w:val="007D5A91"/>
    <w:rsid w:val="007D5B43"/>
    <w:rsid w:val="007D61CB"/>
    <w:rsid w:val="007D72FC"/>
    <w:rsid w:val="007D763E"/>
    <w:rsid w:val="007D7B44"/>
    <w:rsid w:val="007E07A8"/>
    <w:rsid w:val="007E16B5"/>
    <w:rsid w:val="007E1855"/>
    <w:rsid w:val="007E18B3"/>
    <w:rsid w:val="007E18D7"/>
    <w:rsid w:val="007E1BF3"/>
    <w:rsid w:val="007E1EB2"/>
    <w:rsid w:val="007E261C"/>
    <w:rsid w:val="007E2754"/>
    <w:rsid w:val="007E27A5"/>
    <w:rsid w:val="007E29BF"/>
    <w:rsid w:val="007E2B5D"/>
    <w:rsid w:val="007E2CFA"/>
    <w:rsid w:val="007E348F"/>
    <w:rsid w:val="007E3637"/>
    <w:rsid w:val="007E392E"/>
    <w:rsid w:val="007E40BF"/>
    <w:rsid w:val="007E427C"/>
    <w:rsid w:val="007E42DC"/>
    <w:rsid w:val="007E456E"/>
    <w:rsid w:val="007E47C4"/>
    <w:rsid w:val="007E4A38"/>
    <w:rsid w:val="007E4BA8"/>
    <w:rsid w:val="007E4E77"/>
    <w:rsid w:val="007E4F31"/>
    <w:rsid w:val="007E4F98"/>
    <w:rsid w:val="007E5B55"/>
    <w:rsid w:val="007E5C11"/>
    <w:rsid w:val="007E5C1D"/>
    <w:rsid w:val="007E63F8"/>
    <w:rsid w:val="007E7499"/>
    <w:rsid w:val="007E7791"/>
    <w:rsid w:val="007F152D"/>
    <w:rsid w:val="007F15FD"/>
    <w:rsid w:val="007F1A0F"/>
    <w:rsid w:val="007F1EB7"/>
    <w:rsid w:val="007F2D2A"/>
    <w:rsid w:val="007F2DC2"/>
    <w:rsid w:val="007F2E54"/>
    <w:rsid w:val="007F2EE1"/>
    <w:rsid w:val="007F37A5"/>
    <w:rsid w:val="007F4328"/>
    <w:rsid w:val="007F4AA0"/>
    <w:rsid w:val="007F5DD5"/>
    <w:rsid w:val="007F6136"/>
    <w:rsid w:val="007F6270"/>
    <w:rsid w:val="007F68A1"/>
    <w:rsid w:val="007F6B4D"/>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BDC"/>
    <w:rsid w:val="008029E0"/>
    <w:rsid w:val="008030A9"/>
    <w:rsid w:val="0080337F"/>
    <w:rsid w:val="0080364F"/>
    <w:rsid w:val="0080394D"/>
    <w:rsid w:val="008039A5"/>
    <w:rsid w:val="008039AE"/>
    <w:rsid w:val="00803B19"/>
    <w:rsid w:val="008043F9"/>
    <w:rsid w:val="00804A42"/>
    <w:rsid w:val="00804EFF"/>
    <w:rsid w:val="00804FC2"/>
    <w:rsid w:val="0080543B"/>
    <w:rsid w:val="00805801"/>
    <w:rsid w:val="00805A08"/>
    <w:rsid w:val="0080664B"/>
    <w:rsid w:val="00806661"/>
    <w:rsid w:val="00806B09"/>
    <w:rsid w:val="00806C84"/>
    <w:rsid w:val="008071B2"/>
    <w:rsid w:val="00807276"/>
    <w:rsid w:val="00810518"/>
    <w:rsid w:val="00810B19"/>
    <w:rsid w:val="00810D3A"/>
    <w:rsid w:val="00810DEC"/>
    <w:rsid w:val="00810E10"/>
    <w:rsid w:val="0081104E"/>
    <w:rsid w:val="0081144B"/>
    <w:rsid w:val="0081150E"/>
    <w:rsid w:val="008119BB"/>
    <w:rsid w:val="00812572"/>
    <w:rsid w:val="00812601"/>
    <w:rsid w:val="00813CEE"/>
    <w:rsid w:val="00813D7D"/>
    <w:rsid w:val="00814A48"/>
    <w:rsid w:val="0081508F"/>
    <w:rsid w:val="0081550D"/>
    <w:rsid w:val="008159BA"/>
    <w:rsid w:val="00816435"/>
    <w:rsid w:val="008173FE"/>
    <w:rsid w:val="0081767A"/>
    <w:rsid w:val="00817D86"/>
    <w:rsid w:val="0082068E"/>
    <w:rsid w:val="008207EC"/>
    <w:rsid w:val="00820A2F"/>
    <w:rsid w:val="00820AEC"/>
    <w:rsid w:val="008213C7"/>
    <w:rsid w:val="0082178A"/>
    <w:rsid w:val="00821E51"/>
    <w:rsid w:val="00823535"/>
    <w:rsid w:val="008239AE"/>
    <w:rsid w:val="00823A24"/>
    <w:rsid w:val="00823ECA"/>
    <w:rsid w:val="0082405A"/>
    <w:rsid w:val="008241F7"/>
    <w:rsid w:val="00824229"/>
    <w:rsid w:val="008243E6"/>
    <w:rsid w:val="00824886"/>
    <w:rsid w:val="00824B96"/>
    <w:rsid w:val="00824B9D"/>
    <w:rsid w:val="00824C09"/>
    <w:rsid w:val="008254B2"/>
    <w:rsid w:val="00825743"/>
    <w:rsid w:val="008257DD"/>
    <w:rsid w:val="0082618F"/>
    <w:rsid w:val="00826409"/>
    <w:rsid w:val="00826696"/>
    <w:rsid w:val="00827137"/>
    <w:rsid w:val="008278E6"/>
    <w:rsid w:val="00830A28"/>
    <w:rsid w:val="0083106C"/>
    <w:rsid w:val="008311A9"/>
    <w:rsid w:val="008318EA"/>
    <w:rsid w:val="00831B5F"/>
    <w:rsid w:val="00831C3A"/>
    <w:rsid w:val="00832034"/>
    <w:rsid w:val="0083225B"/>
    <w:rsid w:val="00832656"/>
    <w:rsid w:val="008326E4"/>
    <w:rsid w:val="00832F32"/>
    <w:rsid w:val="00834043"/>
    <w:rsid w:val="0083411F"/>
    <w:rsid w:val="00834A0C"/>
    <w:rsid w:val="00835331"/>
    <w:rsid w:val="00835565"/>
    <w:rsid w:val="00835596"/>
    <w:rsid w:val="008357DD"/>
    <w:rsid w:val="00835ED4"/>
    <w:rsid w:val="0083658E"/>
    <w:rsid w:val="008368F5"/>
    <w:rsid w:val="00836E55"/>
    <w:rsid w:val="0083722B"/>
    <w:rsid w:val="00837287"/>
    <w:rsid w:val="00837869"/>
    <w:rsid w:val="008400F1"/>
    <w:rsid w:val="008403E7"/>
    <w:rsid w:val="00840A08"/>
    <w:rsid w:val="00840A5A"/>
    <w:rsid w:val="00840DD2"/>
    <w:rsid w:val="00840EF4"/>
    <w:rsid w:val="008412A2"/>
    <w:rsid w:val="008419E6"/>
    <w:rsid w:val="0084349F"/>
    <w:rsid w:val="00843720"/>
    <w:rsid w:val="00843887"/>
    <w:rsid w:val="00843B5A"/>
    <w:rsid w:val="00843E0B"/>
    <w:rsid w:val="0084451E"/>
    <w:rsid w:val="0084496A"/>
    <w:rsid w:val="00844BE7"/>
    <w:rsid w:val="00845C9C"/>
    <w:rsid w:val="00845D31"/>
    <w:rsid w:val="00845D61"/>
    <w:rsid w:val="00845E5D"/>
    <w:rsid w:val="00846B0D"/>
    <w:rsid w:val="008476EA"/>
    <w:rsid w:val="00847BE0"/>
    <w:rsid w:val="00850020"/>
    <w:rsid w:val="00850935"/>
    <w:rsid w:val="00850CD4"/>
    <w:rsid w:val="00850FD5"/>
    <w:rsid w:val="008511A9"/>
    <w:rsid w:val="00851910"/>
    <w:rsid w:val="00851B7C"/>
    <w:rsid w:val="00851C22"/>
    <w:rsid w:val="00851E09"/>
    <w:rsid w:val="008520C6"/>
    <w:rsid w:val="00852181"/>
    <w:rsid w:val="0085227A"/>
    <w:rsid w:val="008523A0"/>
    <w:rsid w:val="0085299E"/>
    <w:rsid w:val="00852EB1"/>
    <w:rsid w:val="008530BA"/>
    <w:rsid w:val="00853571"/>
    <w:rsid w:val="00853915"/>
    <w:rsid w:val="008540C7"/>
    <w:rsid w:val="00854317"/>
    <w:rsid w:val="00854B95"/>
    <w:rsid w:val="00854E09"/>
    <w:rsid w:val="00855084"/>
    <w:rsid w:val="00855327"/>
    <w:rsid w:val="0085550E"/>
    <w:rsid w:val="00856C50"/>
    <w:rsid w:val="0085729F"/>
    <w:rsid w:val="00857480"/>
    <w:rsid w:val="008577BB"/>
    <w:rsid w:val="00857D5C"/>
    <w:rsid w:val="00857F8B"/>
    <w:rsid w:val="008601DA"/>
    <w:rsid w:val="00860357"/>
    <w:rsid w:val="00860693"/>
    <w:rsid w:val="00860A37"/>
    <w:rsid w:val="00860C02"/>
    <w:rsid w:val="008616B7"/>
    <w:rsid w:val="0086179E"/>
    <w:rsid w:val="008620BF"/>
    <w:rsid w:val="008621BB"/>
    <w:rsid w:val="00862A1B"/>
    <w:rsid w:val="00862B4C"/>
    <w:rsid w:val="008632F1"/>
    <w:rsid w:val="00863757"/>
    <w:rsid w:val="008637CD"/>
    <w:rsid w:val="00864028"/>
    <w:rsid w:val="008641C1"/>
    <w:rsid w:val="008641F9"/>
    <w:rsid w:val="008647E8"/>
    <w:rsid w:val="00864CFA"/>
    <w:rsid w:val="00864EED"/>
    <w:rsid w:val="0086524C"/>
    <w:rsid w:val="008652A3"/>
    <w:rsid w:val="00865458"/>
    <w:rsid w:val="008654AA"/>
    <w:rsid w:val="00865B03"/>
    <w:rsid w:val="00865CA1"/>
    <w:rsid w:val="00866614"/>
    <w:rsid w:val="00866E2E"/>
    <w:rsid w:val="00866E51"/>
    <w:rsid w:val="008671CE"/>
    <w:rsid w:val="00867217"/>
    <w:rsid w:val="00867400"/>
    <w:rsid w:val="0086749F"/>
    <w:rsid w:val="0086750E"/>
    <w:rsid w:val="00867A07"/>
    <w:rsid w:val="00867EEE"/>
    <w:rsid w:val="00867F04"/>
    <w:rsid w:val="00870A45"/>
    <w:rsid w:val="00870E5C"/>
    <w:rsid w:val="00871791"/>
    <w:rsid w:val="0087207D"/>
    <w:rsid w:val="008720EE"/>
    <w:rsid w:val="00872ECB"/>
    <w:rsid w:val="008731C2"/>
    <w:rsid w:val="00873442"/>
    <w:rsid w:val="00873989"/>
    <w:rsid w:val="0087414A"/>
    <w:rsid w:val="008745DA"/>
    <w:rsid w:val="00874EE4"/>
    <w:rsid w:val="00874EE7"/>
    <w:rsid w:val="00875314"/>
    <w:rsid w:val="008754B2"/>
    <w:rsid w:val="00875813"/>
    <w:rsid w:val="00875E92"/>
    <w:rsid w:val="0087700B"/>
    <w:rsid w:val="00877129"/>
    <w:rsid w:val="008777C3"/>
    <w:rsid w:val="00877A78"/>
    <w:rsid w:val="00880149"/>
    <w:rsid w:val="0088030F"/>
    <w:rsid w:val="00880323"/>
    <w:rsid w:val="008804A4"/>
    <w:rsid w:val="0088084B"/>
    <w:rsid w:val="008809FB"/>
    <w:rsid w:val="00880AB2"/>
    <w:rsid w:val="00881054"/>
    <w:rsid w:val="0088138F"/>
    <w:rsid w:val="0088162D"/>
    <w:rsid w:val="0088237F"/>
    <w:rsid w:val="0088242A"/>
    <w:rsid w:val="00882755"/>
    <w:rsid w:val="00883363"/>
    <w:rsid w:val="00883708"/>
    <w:rsid w:val="00883B86"/>
    <w:rsid w:val="00884063"/>
    <w:rsid w:val="0088461F"/>
    <w:rsid w:val="00885189"/>
    <w:rsid w:val="00885270"/>
    <w:rsid w:val="008852AC"/>
    <w:rsid w:val="0088565D"/>
    <w:rsid w:val="00885A76"/>
    <w:rsid w:val="00885ED9"/>
    <w:rsid w:val="008865AC"/>
    <w:rsid w:val="0088671B"/>
    <w:rsid w:val="00886B39"/>
    <w:rsid w:val="008877B1"/>
    <w:rsid w:val="00887DFA"/>
    <w:rsid w:val="0089023A"/>
    <w:rsid w:val="00890392"/>
    <w:rsid w:val="00890DDA"/>
    <w:rsid w:val="00891724"/>
    <w:rsid w:val="00891C59"/>
    <w:rsid w:val="00891DFC"/>
    <w:rsid w:val="00892E86"/>
    <w:rsid w:val="00892E93"/>
    <w:rsid w:val="008930A1"/>
    <w:rsid w:val="008937B9"/>
    <w:rsid w:val="00893CE3"/>
    <w:rsid w:val="008959E2"/>
    <w:rsid w:val="008962F5"/>
    <w:rsid w:val="008963FE"/>
    <w:rsid w:val="00896438"/>
    <w:rsid w:val="00896712"/>
    <w:rsid w:val="008968B0"/>
    <w:rsid w:val="008978FD"/>
    <w:rsid w:val="008A004F"/>
    <w:rsid w:val="008A00CE"/>
    <w:rsid w:val="008A0483"/>
    <w:rsid w:val="008A079D"/>
    <w:rsid w:val="008A0A51"/>
    <w:rsid w:val="008A127D"/>
    <w:rsid w:val="008A1324"/>
    <w:rsid w:val="008A1490"/>
    <w:rsid w:val="008A17DF"/>
    <w:rsid w:val="008A1C49"/>
    <w:rsid w:val="008A2538"/>
    <w:rsid w:val="008A383C"/>
    <w:rsid w:val="008A3ACE"/>
    <w:rsid w:val="008A3C9E"/>
    <w:rsid w:val="008A3D1A"/>
    <w:rsid w:val="008A42C7"/>
    <w:rsid w:val="008A44B5"/>
    <w:rsid w:val="008A4611"/>
    <w:rsid w:val="008A4689"/>
    <w:rsid w:val="008A4A57"/>
    <w:rsid w:val="008A4C8E"/>
    <w:rsid w:val="008A4F6D"/>
    <w:rsid w:val="008A4FBB"/>
    <w:rsid w:val="008A52D2"/>
    <w:rsid w:val="008A54E3"/>
    <w:rsid w:val="008A5527"/>
    <w:rsid w:val="008A58B2"/>
    <w:rsid w:val="008A64B1"/>
    <w:rsid w:val="008A6DF6"/>
    <w:rsid w:val="008A78E8"/>
    <w:rsid w:val="008A7939"/>
    <w:rsid w:val="008A7AAC"/>
    <w:rsid w:val="008A7E1D"/>
    <w:rsid w:val="008B0BBD"/>
    <w:rsid w:val="008B0E52"/>
    <w:rsid w:val="008B0F3D"/>
    <w:rsid w:val="008B11C0"/>
    <w:rsid w:val="008B1A42"/>
    <w:rsid w:val="008B1C77"/>
    <w:rsid w:val="008B1D53"/>
    <w:rsid w:val="008B2371"/>
    <w:rsid w:val="008B2931"/>
    <w:rsid w:val="008B3460"/>
    <w:rsid w:val="008B41EC"/>
    <w:rsid w:val="008B43AD"/>
    <w:rsid w:val="008B4625"/>
    <w:rsid w:val="008B4AD1"/>
    <w:rsid w:val="008B4BA6"/>
    <w:rsid w:val="008B4BBA"/>
    <w:rsid w:val="008B5759"/>
    <w:rsid w:val="008B5E6A"/>
    <w:rsid w:val="008B6553"/>
    <w:rsid w:val="008B6936"/>
    <w:rsid w:val="008B6B13"/>
    <w:rsid w:val="008B6E27"/>
    <w:rsid w:val="008B733F"/>
    <w:rsid w:val="008B734F"/>
    <w:rsid w:val="008B7938"/>
    <w:rsid w:val="008B7BDC"/>
    <w:rsid w:val="008B7BE8"/>
    <w:rsid w:val="008B7C76"/>
    <w:rsid w:val="008C058F"/>
    <w:rsid w:val="008C0AF1"/>
    <w:rsid w:val="008C10BA"/>
    <w:rsid w:val="008C12EF"/>
    <w:rsid w:val="008C1CE2"/>
    <w:rsid w:val="008C2DDE"/>
    <w:rsid w:val="008C3547"/>
    <w:rsid w:val="008C4131"/>
    <w:rsid w:val="008C443D"/>
    <w:rsid w:val="008C4869"/>
    <w:rsid w:val="008C4AD3"/>
    <w:rsid w:val="008C4D0B"/>
    <w:rsid w:val="008C5381"/>
    <w:rsid w:val="008C55E9"/>
    <w:rsid w:val="008C5838"/>
    <w:rsid w:val="008C596B"/>
    <w:rsid w:val="008C5A22"/>
    <w:rsid w:val="008C5C71"/>
    <w:rsid w:val="008C7564"/>
    <w:rsid w:val="008C75DE"/>
    <w:rsid w:val="008C7E1B"/>
    <w:rsid w:val="008D0086"/>
    <w:rsid w:val="008D00AA"/>
    <w:rsid w:val="008D023C"/>
    <w:rsid w:val="008D02D8"/>
    <w:rsid w:val="008D127E"/>
    <w:rsid w:val="008D197C"/>
    <w:rsid w:val="008D1F87"/>
    <w:rsid w:val="008D205B"/>
    <w:rsid w:val="008D2125"/>
    <w:rsid w:val="008D24BE"/>
    <w:rsid w:val="008D24D6"/>
    <w:rsid w:val="008D2D50"/>
    <w:rsid w:val="008D2EBC"/>
    <w:rsid w:val="008D3BAE"/>
    <w:rsid w:val="008D3C0B"/>
    <w:rsid w:val="008D4D2A"/>
    <w:rsid w:val="008D4F54"/>
    <w:rsid w:val="008D520B"/>
    <w:rsid w:val="008D544C"/>
    <w:rsid w:val="008D5EB5"/>
    <w:rsid w:val="008D61DC"/>
    <w:rsid w:val="008D6689"/>
    <w:rsid w:val="008D6EE4"/>
    <w:rsid w:val="008D6FFA"/>
    <w:rsid w:val="008D780D"/>
    <w:rsid w:val="008D7A19"/>
    <w:rsid w:val="008E0B98"/>
    <w:rsid w:val="008E0EA6"/>
    <w:rsid w:val="008E1779"/>
    <w:rsid w:val="008E1BEA"/>
    <w:rsid w:val="008E22D1"/>
    <w:rsid w:val="008E2C50"/>
    <w:rsid w:val="008E35B7"/>
    <w:rsid w:val="008E373C"/>
    <w:rsid w:val="008E3DBA"/>
    <w:rsid w:val="008E46C5"/>
    <w:rsid w:val="008E493D"/>
    <w:rsid w:val="008E4E73"/>
    <w:rsid w:val="008E4F22"/>
    <w:rsid w:val="008E5F25"/>
    <w:rsid w:val="008E60F0"/>
    <w:rsid w:val="008E652A"/>
    <w:rsid w:val="008E73D6"/>
    <w:rsid w:val="008E7FFB"/>
    <w:rsid w:val="008F019F"/>
    <w:rsid w:val="008F094A"/>
    <w:rsid w:val="008F1188"/>
    <w:rsid w:val="008F13F2"/>
    <w:rsid w:val="008F1AD2"/>
    <w:rsid w:val="008F1FDE"/>
    <w:rsid w:val="008F2B4D"/>
    <w:rsid w:val="008F3398"/>
    <w:rsid w:val="008F3AAE"/>
    <w:rsid w:val="008F3CD3"/>
    <w:rsid w:val="008F431B"/>
    <w:rsid w:val="008F433A"/>
    <w:rsid w:val="008F4C81"/>
    <w:rsid w:val="008F50B4"/>
    <w:rsid w:val="008F605E"/>
    <w:rsid w:val="008F6093"/>
    <w:rsid w:val="008F62A7"/>
    <w:rsid w:val="008F7989"/>
    <w:rsid w:val="00900230"/>
    <w:rsid w:val="00900483"/>
    <w:rsid w:val="00900B0F"/>
    <w:rsid w:val="00900DF6"/>
    <w:rsid w:val="00901DFF"/>
    <w:rsid w:val="00901FDC"/>
    <w:rsid w:val="00902D6D"/>
    <w:rsid w:val="009033AC"/>
    <w:rsid w:val="009034DA"/>
    <w:rsid w:val="00903C9B"/>
    <w:rsid w:val="00903E26"/>
    <w:rsid w:val="00904712"/>
    <w:rsid w:val="00904D60"/>
    <w:rsid w:val="00904DF8"/>
    <w:rsid w:val="00905010"/>
    <w:rsid w:val="009057BF"/>
    <w:rsid w:val="00905E55"/>
    <w:rsid w:val="00905F62"/>
    <w:rsid w:val="009060CC"/>
    <w:rsid w:val="00906117"/>
    <w:rsid w:val="009064CD"/>
    <w:rsid w:val="0090685D"/>
    <w:rsid w:val="00906984"/>
    <w:rsid w:val="009072E0"/>
    <w:rsid w:val="00907ABF"/>
    <w:rsid w:val="00907CAA"/>
    <w:rsid w:val="00907CB2"/>
    <w:rsid w:val="00910149"/>
    <w:rsid w:val="009106E6"/>
    <w:rsid w:val="00910811"/>
    <w:rsid w:val="00910CC2"/>
    <w:rsid w:val="0091118D"/>
    <w:rsid w:val="00911E19"/>
    <w:rsid w:val="00912148"/>
    <w:rsid w:val="00912316"/>
    <w:rsid w:val="0091241A"/>
    <w:rsid w:val="009127B2"/>
    <w:rsid w:val="00912952"/>
    <w:rsid w:val="009129CB"/>
    <w:rsid w:val="00912B0A"/>
    <w:rsid w:val="00912C9F"/>
    <w:rsid w:val="00913120"/>
    <w:rsid w:val="0091334E"/>
    <w:rsid w:val="009141CF"/>
    <w:rsid w:val="00914698"/>
    <w:rsid w:val="009147F1"/>
    <w:rsid w:val="009148FD"/>
    <w:rsid w:val="00914A34"/>
    <w:rsid w:val="00914D9C"/>
    <w:rsid w:val="00915236"/>
    <w:rsid w:val="00915282"/>
    <w:rsid w:val="009159F6"/>
    <w:rsid w:val="00915ACE"/>
    <w:rsid w:val="0091624E"/>
    <w:rsid w:val="00917839"/>
    <w:rsid w:val="00917FF2"/>
    <w:rsid w:val="0092016F"/>
    <w:rsid w:val="009201BB"/>
    <w:rsid w:val="0092074B"/>
    <w:rsid w:val="00920AC3"/>
    <w:rsid w:val="00920F1D"/>
    <w:rsid w:val="0092112C"/>
    <w:rsid w:val="0092156C"/>
    <w:rsid w:val="00921E31"/>
    <w:rsid w:val="00921F0B"/>
    <w:rsid w:val="009222B7"/>
    <w:rsid w:val="00922336"/>
    <w:rsid w:val="009225E3"/>
    <w:rsid w:val="009228DC"/>
    <w:rsid w:val="00922A28"/>
    <w:rsid w:val="00922F21"/>
    <w:rsid w:val="00922F3D"/>
    <w:rsid w:val="00923033"/>
    <w:rsid w:val="00923254"/>
    <w:rsid w:val="009232B0"/>
    <w:rsid w:val="009237B9"/>
    <w:rsid w:val="009242F1"/>
    <w:rsid w:val="0092506C"/>
    <w:rsid w:val="009251AC"/>
    <w:rsid w:val="009254BC"/>
    <w:rsid w:val="00925710"/>
    <w:rsid w:val="00925877"/>
    <w:rsid w:val="009258EC"/>
    <w:rsid w:val="00925B6B"/>
    <w:rsid w:val="00926299"/>
    <w:rsid w:val="009266B9"/>
    <w:rsid w:val="009267D1"/>
    <w:rsid w:val="00926F7C"/>
    <w:rsid w:val="00927C33"/>
    <w:rsid w:val="00927DB3"/>
    <w:rsid w:val="009300C0"/>
    <w:rsid w:val="009305E5"/>
    <w:rsid w:val="00930747"/>
    <w:rsid w:val="0093099C"/>
    <w:rsid w:val="009312FD"/>
    <w:rsid w:val="00931B5C"/>
    <w:rsid w:val="009323DA"/>
    <w:rsid w:val="00932B04"/>
    <w:rsid w:val="00932DFB"/>
    <w:rsid w:val="00932EFC"/>
    <w:rsid w:val="00933316"/>
    <w:rsid w:val="00933953"/>
    <w:rsid w:val="009343D6"/>
    <w:rsid w:val="009343F8"/>
    <w:rsid w:val="009345E0"/>
    <w:rsid w:val="00934B33"/>
    <w:rsid w:val="00934CF2"/>
    <w:rsid w:val="009350E3"/>
    <w:rsid w:val="009351AB"/>
    <w:rsid w:val="009358EE"/>
    <w:rsid w:val="00935DB7"/>
    <w:rsid w:val="00935FC5"/>
    <w:rsid w:val="00936F5E"/>
    <w:rsid w:val="009370DA"/>
    <w:rsid w:val="009377BA"/>
    <w:rsid w:val="00937E07"/>
    <w:rsid w:val="009406C6"/>
    <w:rsid w:val="009409DD"/>
    <w:rsid w:val="00940A47"/>
    <w:rsid w:val="00941139"/>
    <w:rsid w:val="0094136A"/>
    <w:rsid w:val="0094177C"/>
    <w:rsid w:val="00941BC8"/>
    <w:rsid w:val="00942023"/>
    <w:rsid w:val="0094293F"/>
    <w:rsid w:val="00943053"/>
    <w:rsid w:val="00943AF9"/>
    <w:rsid w:val="00943F1D"/>
    <w:rsid w:val="00944593"/>
    <w:rsid w:val="0094476D"/>
    <w:rsid w:val="00944D5C"/>
    <w:rsid w:val="00945627"/>
    <w:rsid w:val="0094598E"/>
    <w:rsid w:val="00945DD9"/>
    <w:rsid w:val="00945DEE"/>
    <w:rsid w:val="00945F9A"/>
    <w:rsid w:val="00946052"/>
    <w:rsid w:val="009462C6"/>
    <w:rsid w:val="009467F4"/>
    <w:rsid w:val="0094691A"/>
    <w:rsid w:val="00946D5D"/>
    <w:rsid w:val="00947939"/>
    <w:rsid w:val="00947C6D"/>
    <w:rsid w:val="0095068F"/>
    <w:rsid w:val="00950B07"/>
    <w:rsid w:val="00950B3A"/>
    <w:rsid w:val="00950DE6"/>
    <w:rsid w:val="009510AA"/>
    <w:rsid w:val="009511F1"/>
    <w:rsid w:val="009512B0"/>
    <w:rsid w:val="00951CE9"/>
    <w:rsid w:val="009520E1"/>
    <w:rsid w:val="00952294"/>
    <w:rsid w:val="009522D4"/>
    <w:rsid w:val="00952ABF"/>
    <w:rsid w:val="00952D97"/>
    <w:rsid w:val="009536E3"/>
    <w:rsid w:val="00953731"/>
    <w:rsid w:val="00954604"/>
    <w:rsid w:val="00954C7D"/>
    <w:rsid w:val="00954E59"/>
    <w:rsid w:val="009552A9"/>
    <w:rsid w:val="009559C5"/>
    <w:rsid w:val="00955E97"/>
    <w:rsid w:val="0095685A"/>
    <w:rsid w:val="0095705B"/>
    <w:rsid w:val="0095774C"/>
    <w:rsid w:val="0095788D"/>
    <w:rsid w:val="00960174"/>
    <w:rsid w:val="009601BB"/>
    <w:rsid w:val="00960308"/>
    <w:rsid w:val="009612A3"/>
    <w:rsid w:val="00961602"/>
    <w:rsid w:val="00961BD0"/>
    <w:rsid w:val="00961DB8"/>
    <w:rsid w:val="0096234E"/>
    <w:rsid w:val="00962FB5"/>
    <w:rsid w:val="0096316C"/>
    <w:rsid w:val="009635FB"/>
    <w:rsid w:val="009639CB"/>
    <w:rsid w:val="0096421A"/>
    <w:rsid w:val="00964B55"/>
    <w:rsid w:val="0096533D"/>
    <w:rsid w:val="009659AA"/>
    <w:rsid w:val="00965E57"/>
    <w:rsid w:val="00965E9F"/>
    <w:rsid w:val="00966A92"/>
    <w:rsid w:val="00967259"/>
    <w:rsid w:val="009678EC"/>
    <w:rsid w:val="009679B8"/>
    <w:rsid w:val="00967C67"/>
    <w:rsid w:val="00970999"/>
    <w:rsid w:val="00970B2C"/>
    <w:rsid w:val="00970CD4"/>
    <w:rsid w:val="00971331"/>
    <w:rsid w:val="00971626"/>
    <w:rsid w:val="00971B90"/>
    <w:rsid w:val="00971CD8"/>
    <w:rsid w:val="00971F35"/>
    <w:rsid w:val="009730E1"/>
    <w:rsid w:val="009733FD"/>
    <w:rsid w:val="00974B47"/>
    <w:rsid w:val="00975608"/>
    <w:rsid w:val="009756B5"/>
    <w:rsid w:val="00975BE7"/>
    <w:rsid w:val="009761AE"/>
    <w:rsid w:val="00976C46"/>
    <w:rsid w:val="00976FC9"/>
    <w:rsid w:val="00977168"/>
    <w:rsid w:val="009771E4"/>
    <w:rsid w:val="00977654"/>
    <w:rsid w:val="00977B73"/>
    <w:rsid w:val="00980032"/>
    <w:rsid w:val="009809B9"/>
    <w:rsid w:val="00980A17"/>
    <w:rsid w:val="00980BBC"/>
    <w:rsid w:val="00980F81"/>
    <w:rsid w:val="00982113"/>
    <w:rsid w:val="009821ED"/>
    <w:rsid w:val="00982835"/>
    <w:rsid w:val="00982896"/>
    <w:rsid w:val="00982E3A"/>
    <w:rsid w:val="009831A7"/>
    <w:rsid w:val="00983393"/>
    <w:rsid w:val="00983E60"/>
    <w:rsid w:val="00985606"/>
    <w:rsid w:val="009859FC"/>
    <w:rsid w:val="00985C25"/>
    <w:rsid w:val="00986215"/>
    <w:rsid w:val="00986651"/>
    <w:rsid w:val="0098671B"/>
    <w:rsid w:val="00987362"/>
    <w:rsid w:val="00987CA4"/>
    <w:rsid w:val="00991022"/>
    <w:rsid w:val="0099130A"/>
    <w:rsid w:val="00991527"/>
    <w:rsid w:val="009915D1"/>
    <w:rsid w:val="0099184D"/>
    <w:rsid w:val="00991C03"/>
    <w:rsid w:val="00992100"/>
    <w:rsid w:val="009923DD"/>
    <w:rsid w:val="009927C2"/>
    <w:rsid w:val="00992CB5"/>
    <w:rsid w:val="00993095"/>
    <w:rsid w:val="0099368E"/>
    <w:rsid w:val="0099372F"/>
    <w:rsid w:val="00993746"/>
    <w:rsid w:val="009938B9"/>
    <w:rsid w:val="009943E2"/>
    <w:rsid w:val="0099545E"/>
    <w:rsid w:val="0099556E"/>
    <w:rsid w:val="00995889"/>
    <w:rsid w:val="009961B0"/>
    <w:rsid w:val="00996312"/>
    <w:rsid w:val="0099642B"/>
    <w:rsid w:val="009968D6"/>
    <w:rsid w:val="00996EA9"/>
    <w:rsid w:val="009974D2"/>
    <w:rsid w:val="0099774C"/>
    <w:rsid w:val="00997ABE"/>
    <w:rsid w:val="00997E39"/>
    <w:rsid w:val="00997E5F"/>
    <w:rsid w:val="009A02AD"/>
    <w:rsid w:val="009A0461"/>
    <w:rsid w:val="009A0F96"/>
    <w:rsid w:val="009A0FF8"/>
    <w:rsid w:val="009A1397"/>
    <w:rsid w:val="009A2118"/>
    <w:rsid w:val="009A22BF"/>
    <w:rsid w:val="009A274A"/>
    <w:rsid w:val="009A2A66"/>
    <w:rsid w:val="009A2D45"/>
    <w:rsid w:val="009A3522"/>
    <w:rsid w:val="009A35E1"/>
    <w:rsid w:val="009A389C"/>
    <w:rsid w:val="009A4720"/>
    <w:rsid w:val="009A47A7"/>
    <w:rsid w:val="009A4FCB"/>
    <w:rsid w:val="009A5237"/>
    <w:rsid w:val="009A550A"/>
    <w:rsid w:val="009A59CA"/>
    <w:rsid w:val="009A5E4D"/>
    <w:rsid w:val="009A63B5"/>
    <w:rsid w:val="009A67FE"/>
    <w:rsid w:val="009A6F35"/>
    <w:rsid w:val="009A77C0"/>
    <w:rsid w:val="009A7DC4"/>
    <w:rsid w:val="009A7FDA"/>
    <w:rsid w:val="009B220D"/>
    <w:rsid w:val="009B2296"/>
    <w:rsid w:val="009B23CB"/>
    <w:rsid w:val="009B3623"/>
    <w:rsid w:val="009B389D"/>
    <w:rsid w:val="009B39A3"/>
    <w:rsid w:val="009B3A86"/>
    <w:rsid w:val="009B3AC7"/>
    <w:rsid w:val="009B3F37"/>
    <w:rsid w:val="009B444F"/>
    <w:rsid w:val="009B449D"/>
    <w:rsid w:val="009B450C"/>
    <w:rsid w:val="009B4E5E"/>
    <w:rsid w:val="009B5090"/>
    <w:rsid w:val="009B50FC"/>
    <w:rsid w:val="009B533A"/>
    <w:rsid w:val="009B5697"/>
    <w:rsid w:val="009B5FEE"/>
    <w:rsid w:val="009B6206"/>
    <w:rsid w:val="009B63D4"/>
    <w:rsid w:val="009B6688"/>
    <w:rsid w:val="009B6B89"/>
    <w:rsid w:val="009B6CFF"/>
    <w:rsid w:val="009B701D"/>
    <w:rsid w:val="009B726F"/>
    <w:rsid w:val="009B780D"/>
    <w:rsid w:val="009B7BF6"/>
    <w:rsid w:val="009B7DE0"/>
    <w:rsid w:val="009B7E39"/>
    <w:rsid w:val="009C0367"/>
    <w:rsid w:val="009C0506"/>
    <w:rsid w:val="009C0C48"/>
    <w:rsid w:val="009C0E23"/>
    <w:rsid w:val="009C19E2"/>
    <w:rsid w:val="009C1A26"/>
    <w:rsid w:val="009C21A6"/>
    <w:rsid w:val="009C24F0"/>
    <w:rsid w:val="009C2782"/>
    <w:rsid w:val="009C2A7F"/>
    <w:rsid w:val="009C2D15"/>
    <w:rsid w:val="009C3734"/>
    <w:rsid w:val="009C39FA"/>
    <w:rsid w:val="009C421F"/>
    <w:rsid w:val="009C452E"/>
    <w:rsid w:val="009C484F"/>
    <w:rsid w:val="009C4876"/>
    <w:rsid w:val="009C4BEF"/>
    <w:rsid w:val="009C4DDB"/>
    <w:rsid w:val="009C551B"/>
    <w:rsid w:val="009C69AE"/>
    <w:rsid w:val="009C73C0"/>
    <w:rsid w:val="009C779A"/>
    <w:rsid w:val="009C77CA"/>
    <w:rsid w:val="009D04C4"/>
    <w:rsid w:val="009D08E2"/>
    <w:rsid w:val="009D0ED6"/>
    <w:rsid w:val="009D1806"/>
    <w:rsid w:val="009D1BDD"/>
    <w:rsid w:val="009D2885"/>
    <w:rsid w:val="009D294C"/>
    <w:rsid w:val="009D2BD3"/>
    <w:rsid w:val="009D2EA4"/>
    <w:rsid w:val="009D3382"/>
    <w:rsid w:val="009D343C"/>
    <w:rsid w:val="009D373A"/>
    <w:rsid w:val="009D3C4D"/>
    <w:rsid w:val="009D45C4"/>
    <w:rsid w:val="009D45E0"/>
    <w:rsid w:val="009D4F00"/>
    <w:rsid w:val="009D509E"/>
    <w:rsid w:val="009D513A"/>
    <w:rsid w:val="009D5249"/>
    <w:rsid w:val="009D5930"/>
    <w:rsid w:val="009D6391"/>
    <w:rsid w:val="009D64A7"/>
    <w:rsid w:val="009D74AF"/>
    <w:rsid w:val="009D7BAE"/>
    <w:rsid w:val="009D7F46"/>
    <w:rsid w:val="009E01F9"/>
    <w:rsid w:val="009E0675"/>
    <w:rsid w:val="009E0E6B"/>
    <w:rsid w:val="009E10B2"/>
    <w:rsid w:val="009E1345"/>
    <w:rsid w:val="009E137A"/>
    <w:rsid w:val="009E1B12"/>
    <w:rsid w:val="009E1DCA"/>
    <w:rsid w:val="009E1F52"/>
    <w:rsid w:val="009E255C"/>
    <w:rsid w:val="009E289D"/>
    <w:rsid w:val="009E2D17"/>
    <w:rsid w:val="009E3177"/>
    <w:rsid w:val="009E336A"/>
    <w:rsid w:val="009E34FE"/>
    <w:rsid w:val="009E3978"/>
    <w:rsid w:val="009E3B3A"/>
    <w:rsid w:val="009E5842"/>
    <w:rsid w:val="009E597D"/>
    <w:rsid w:val="009E5CD9"/>
    <w:rsid w:val="009E5DAE"/>
    <w:rsid w:val="009E66CD"/>
    <w:rsid w:val="009E6ABB"/>
    <w:rsid w:val="009E6E1A"/>
    <w:rsid w:val="009E7423"/>
    <w:rsid w:val="009E7A21"/>
    <w:rsid w:val="009E7B3D"/>
    <w:rsid w:val="009E7F7F"/>
    <w:rsid w:val="009E7F91"/>
    <w:rsid w:val="009F00F4"/>
    <w:rsid w:val="009F0139"/>
    <w:rsid w:val="009F0934"/>
    <w:rsid w:val="009F0B01"/>
    <w:rsid w:val="009F1542"/>
    <w:rsid w:val="009F17FA"/>
    <w:rsid w:val="009F1D73"/>
    <w:rsid w:val="009F1FC4"/>
    <w:rsid w:val="009F20A3"/>
    <w:rsid w:val="009F21A6"/>
    <w:rsid w:val="009F21B8"/>
    <w:rsid w:val="009F26DD"/>
    <w:rsid w:val="009F2D29"/>
    <w:rsid w:val="009F33BB"/>
    <w:rsid w:val="009F3742"/>
    <w:rsid w:val="009F3938"/>
    <w:rsid w:val="009F39C4"/>
    <w:rsid w:val="009F3ACC"/>
    <w:rsid w:val="009F3AF5"/>
    <w:rsid w:val="009F3C89"/>
    <w:rsid w:val="009F429C"/>
    <w:rsid w:val="009F4B40"/>
    <w:rsid w:val="009F4B84"/>
    <w:rsid w:val="009F523A"/>
    <w:rsid w:val="009F5486"/>
    <w:rsid w:val="009F54C4"/>
    <w:rsid w:val="009F554B"/>
    <w:rsid w:val="009F578C"/>
    <w:rsid w:val="009F5B22"/>
    <w:rsid w:val="009F6051"/>
    <w:rsid w:val="009F6BD0"/>
    <w:rsid w:val="009F7C22"/>
    <w:rsid w:val="009F7F5A"/>
    <w:rsid w:val="00A00072"/>
    <w:rsid w:val="00A00433"/>
    <w:rsid w:val="00A010EE"/>
    <w:rsid w:val="00A0116E"/>
    <w:rsid w:val="00A01495"/>
    <w:rsid w:val="00A01834"/>
    <w:rsid w:val="00A018A5"/>
    <w:rsid w:val="00A01DD8"/>
    <w:rsid w:val="00A024EC"/>
    <w:rsid w:val="00A0261E"/>
    <w:rsid w:val="00A02D8F"/>
    <w:rsid w:val="00A02E0C"/>
    <w:rsid w:val="00A02F39"/>
    <w:rsid w:val="00A036B5"/>
    <w:rsid w:val="00A04D79"/>
    <w:rsid w:val="00A04E6F"/>
    <w:rsid w:val="00A04EA4"/>
    <w:rsid w:val="00A04F9F"/>
    <w:rsid w:val="00A0532E"/>
    <w:rsid w:val="00A06549"/>
    <w:rsid w:val="00A0682C"/>
    <w:rsid w:val="00A0685A"/>
    <w:rsid w:val="00A06992"/>
    <w:rsid w:val="00A104BC"/>
    <w:rsid w:val="00A10CA8"/>
    <w:rsid w:val="00A10DC9"/>
    <w:rsid w:val="00A1110B"/>
    <w:rsid w:val="00A117E6"/>
    <w:rsid w:val="00A11D52"/>
    <w:rsid w:val="00A11D9A"/>
    <w:rsid w:val="00A127D1"/>
    <w:rsid w:val="00A1292E"/>
    <w:rsid w:val="00A12A2A"/>
    <w:rsid w:val="00A12A3A"/>
    <w:rsid w:val="00A12A45"/>
    <w:rsid w:val="00A12CE7"/>
    <w:rsid w:val="00A12E2F"/>
    <w:rsid w:val="00A131A4"/>
    <w:rsid w:val="00A1389B"/>
    <w:rsid w:val="00A13DB2"/>
    <w:rsid w:val="00A14B49"/>
    <w:rsid w:val="00A14DD9"/>
    <w:rsid w:val="00A16263"/>
    <w:rsid w:val="00A16587"/>
    <w:rsid w:val="00A16938"/>
    <w:rsid w:val="00A16CBD"/>
    <w:rsid w:val="00A16DA2"/>
    <w:rsid w:val="00A16EF0"/>
    <w:rsid w:val="00A1706F"/>
    <w:rsid w:val="00A17449"/>
    <w:rsid w:val="00A2084C"/>
    <w:rsid w:val="00A20AFE"/>
    <w:rsid w:val="00A20C31"/>
    <w:rsid w:val="00A21134"/>
    <w:rsid w:val="00A21E64"/>
    <w:rsid w:val="00A221F9"/>
    <w:rsid w:val="00A22598"/>
    <w:rsid w:val="00A228A7"/>
    <w:rsid w:val="00A230D3"/>
    <w:rsid w:val="00A247A4"/>
    <w:rsid w:val="00A24912"/>
    <w:rsid w:val="00A249F9"/>
    <w:rsid w:val="00A24DDF"/>
    <w:rsid w:val="00A25773"/>
    <w:rsid w:val="00A25E57"/>
    <w:rsid w:val="00A268F0"/>
    <w:rsid w:val="00A26BEC"/>
    <w:rsid w:val="00A26C02"/>
    <w:rsid w:val="00A2711A"/>
    <w:rsid w:val="00A27130"/>
    <w:rsid w:val="00A27C81"/>
    <w:rsid w:val="00A306CC"/>
    <w:rsid w:val="00A3099C"/>
    <w:rsid w:val="00A30ABE"/>
    <w:rsid w:val="00A31102"/>
    <w:rsid w:val="00A3134B"/>
    <w:rsid w:val="00A31469"/>
    <w:rsid w:val="00A31EF7"/>
    <w:rsid w:val="00A32A27"/>
    <w:rsid w:val="00A33221"/>
    <w:rsid w:val="00A33468"/>
    <w:rsid w:val="00A33865"/>
    <w:rsid w:val="00A33A37"/>
    <w:rsid w:val="00A33AB5"/>
    <w:rsid w:val="00A33B41"/>
    <w:rsid w:val="00A33BF5"/>
    <w:rsid w:val="00A3411F"/>
    <w:rsid w:val="00A342D1"/>
    <w:rsid w:val="00A34392"/>
    <w:rsid w:val="00A34656"/>
    <w:rsid w:val="00A3465E"/>
    <w:rsid w:val="00A34762"/>
    <w:rsid w:val="00A34D2A"/>
    <w:rsid w:val="00A34F8E"/>
    <w:rsid w:val="00A3559B"/>
    <w:rsid w:val="00A359C5"/>
    <w:rsid w:val="00A35B3E"/>
    <w:rsid w:val="00A35B67"/>
    <w:rsid w:val="00A35E95"/>
    <w:rsid w:val="00A35EF4"/>
    <w:rsid w:val="00A36101"/>
    <w:rsid w:val="00A36521"/>
    <w:rsid w:val="00A37674"/>
    <w:rsid w:val="00A37D84"/>
    <w:rsid w:val="00A37ED0"/>
    <w:rsid w:val="00A4005A"/>
    <w:rsid w:val="00A4018C"/>
    <w:rsid w:val="00A402D8"/>
    <w:rsid w:val="00A40F9B"/>
    <w:rsid w:val="00A417AD"/>
    <w:rsid w:val="00A418D0"/>
    <w:rsid w:val="00A4197C"/>
    <w:rsid w:val="00A42142"/>
    <w:rsid w:val="00A42462"/>
    <w:rsid w:val="00A4302D"/>
    <w:rsid w:val="00A434AE"/>
    <w:rsid w:val="00A43964"/>
    <w:rsid w:val="00A43A8B"/>
    <w:rsid w:val="00A43D70"/>
    <w:rsid w:val="00A43D95"/>
    <w:rsid w:val="00A443F6"/>
    <w:rsid w:val="00A44913"/>
    <w:rsid w:val="00A44A87"/>
    <w:rsid w:val="00A44BCC"/>
    <w:rsid w:val="00A44DFC"/>
    <w:rsid w:val="00A450F0"/>
    <w:rsid w:val="00A45847"/>
    <w:rsid w:val="00A4621D"/>
    <w:rsid w:val="00A4634E"/>
    <w:rsid w:val="00A467E0"/>
    <w:rsid w:val="00A4696B"/>
    <w:rsid w:val="00A46B68"/>
    <w:rsid w:val="00A47136"/>
    <w:rsid w:val="00A47B72"/>
    <w:rsid w:val="00A47BAD"/>
    <w:rsid w:val="00A50182"/>
    <w:rsid w:val="00A50347"/>
    <w:rsid w:val="00A50381"/>
    <w:rsid w:val="00A50498"/>
    <w:rsid w:val="00A50855"/>
    <w:rsid w:val="00A50E20"/>
    <w:rsid w:val="00A51710"/>
    <w:rsid w:val="00A51880"/>
    <w:rsid w:val="00A51CB2"/>
    <w:rsid w:val="00A523ED"/>
    <w:rsid w:val="00A5258B"/>
    <w:rsid w:val="00A52626"/>
    <w:rsid w:val="00A527ED"/>
    <w:rsid w:val="00A52A16"/>
    <w:rsid w:val="00A52A81"/>
    <w:rsid w:val="00A52C40"/>
    <w:rsid w:val="00A52E88"/>
    <w:rsid w:val="00A53117"/>
    <w:rsid w:val="00A54AED"/>
    <w:rsid w:val="00A55503"/>
    <w:rsid w:val="00A55785"/>
    <w:rsid w:val="00A5588A"/>
    <w:rsid w:val="00A55DDA"/>
    <w:rsid w:val="00A55FBF"/>
    <w:rsid w:val="00A5630F"/>
    <w:rsid w:val="00A56338"/>
    <w:rsid w:val="00A5660A"/>
    <w:rsid w:val="00A56657"/>
    <w:rsid w:val="00A5689F"/>
    <w:rsid w:val="00A56F5C"/>
    <w:rsid w:val="00A576AC"/>
    <w:rsid w:val="00A57AF6"/>
    <w:rsid w:val="00A603B6"/>
    <w:rsid w:val="00A60B58"/>
    <w:rsid w:val="00A60DF8"/>
    <w:rsid w:val="00A61012"/>
    <w:rsid w:val="00A61309"/>
    <w:rsid w:val="00A61CAA"/>
    <w:rsid w:val="00A62527"/>
    <w:rsid w:val="00A6269D"/>
    <w:rsid w:val="00A626A8"/>
    <w:rsid w:val="00A62739"/>
    <w:rsid w:val="00A629AB"/>
    <w:rsid w:val="00A62F55"/>
    <w:rsid w:val="00A63037"/>
    <w:rsid w:val="00A634A9"/>
    <w:rsid w:val="00A636EC"/>
    <w:rsid w:val="00A642AA"/>
    <w:rsid w:val="00A64D5B"/>
    <w:rsid w:val="00A64F61"/>
    <w:rsid w:val="00A66106"/>
    <w:rsid w:val="00A66287"/>
    <w:rsid w:val="00A67456"/>
    <w:rsid w:val="00A67D80"/>
    <w:rsid w:val="00A70650"/>
    <w:rsid w:val="00A71054"/>
    <w:rsid w:val="00A71CB4"/>
    <w:rsid w:val="00A71DE0"/>
    <w:rsid w:val="00A7211A"/>
    <w:rsid w:val="00A72640"/>
    <w:rsid w:val="00A729F8"/>
    <w:rsid w:val="00A731A4"/>
    <w:rsid w:val="00A73EA6"/>
    <w:rsid w:val="00A74081"/>
    <w:rsid w:val="00A7414E"/>
    <w:rsid w:val="00A74F7C"/>
    <w:rsid w:val="00A74FA3"/>
    <w:rsid w:val="00A752E8"/>
    <w:rsid w:val="00A77A2F"/>
    <w:rsid w:val="00A77A99"/>
    <w:rsid w:val="00A80095"/>
    <w:rsid w:val="00A80378"/>
    <w:rsid w:val="00A806B3"/>
    <w:rsid w:val="00A80750"/>
    <w:rsid w:val="00A8084B"/>
    <w:rsid w:val="00A80889"/>
    <w:rsid w:val="00A80A67"/>
    <w:rsid w:val="00A813FE"/>
    <w:rsid w:val="00A81D0B"/>
    <w:rsid w:val="00A82761"/>
    <w:rsid w:val="00A82935"/>
    <w:rsid w:val="00A83A40"/>
    <w:rsid w:val="00A840A1"/>
    <w:rsid w:val="00A8473D"/>
    <w:rsid w:val="00A84C52"/>
    <w:rsid w:val="00A84DD7"/>
    <w:rsid w:val="00A8572D"/>
    <w:rsid w:val="00A857AA"/>
    <w:rsid w:val="00A85E58"/>
    <w:rsid w:val="00A85F35"/>
    <w:rsid w:val="00A86013"/>
    <w:rsid w:val="00A8604E"/>
    <w:rsid w:val="00A86630"/>
    <w:rsid w:val="00A86B89"/>
    <w:rsid w:val="00A87097"/>
    <w:rsid w:val="00A87145"/>
    <w:rsid w:val="00A874BD"/>
    <w:rsid w:val="00A8797F"/>
    <w:rsid w:val="00A90697"/>
    <w:rsid w:val="00A9078C"/>
    <w:rsid w:val="00A90830"/>
    <w:rsid w:val="00A90991"/>
    <w:rsid w:val="00A90ECA"/>
    <w:rsid w:val="00A90F4F"/>
    <w:rsid w:val="00A9109C"/>
    <w:rsid w:val="00A914B9"/>
    <w:rsid w:val="00A917EF"/>
    <w:rsid w:val="00A92179"/>
    <w:rsid w:val="00A92842"/>
    <w:rsid w:val="00A92C1F"/>
    <w:rsid w:val="00A92D0E"/>
    <w:rsid w:val="00A92FDA"/>
    <w:rsid w:val="00A93B88"/>
    <w:rsid w:val="00A93E82"/>
    <w:rsid w:val="00A94603"/>
    <w:rsid w:val="00A94E31"/>
    <w:rsid w:val="00A953F5"/>
    <w:rsid w:val="00A9586F"/>
    <w:rsid w:val="00A95904"/>
    <w:rsid w:val="00A96395"/>
    <w:rsid w:val="00A96ADC"/>
    <w:rsid w:val="00A96FBE"/>
    <w:rsid w:val="00A97E31"/>
    <w:rsid w:val="00AA01BB"/>
    <w:rsid w:val="00AA02C2"/>
    <w:rsid w:val="00AA0647"/>
    <w:rsid w:val="00AA0E5A"/>
    <w:rsid w:val="00AA1490"/>
    <w:rsid w:val="00AA15EE"/>
    <w:rsid w:val="00AA1634"/>
    <w:rsid w:val="00AA18FA"/>
    <w:rsid w:val="00AA1C7B"/>
    <w:rsid w:val="00AA2378"/>
    <w:rsid w:val="00AA2714"/>
    <w:rsid w:val="00AA2912"/>
    <w:rsid w:val="00AA2926"/>
    <w:rsid w:val="00AA2E84"/>
    <w:rsid w:val="00AA2E95"/>
    <w:rsid w:val="00AA372B"/>
    <w:rsid w:val="00AA38B6"/>
    <w:rsid w:val="00AA3D9E"/>
    <w:rsid w:val="00AA420C"/>
    <w:rsid w:val="00AA43C7"/>
    <w:rsid w:val="00AA4729"/>
    <w:rsid w:val="00AA4A83"/>
    <w:rsid w:val="00AA4B4E"/>
    <w:rsid w:val="00AA4DAD"/>
    <w:rsid w:val="00AA50A4"/>
    <w:rsid w:val="00AA510B"/>
    <w:rsid w:val="00AA538E"/>
    <w:rsid w:val="00AA57BB"/>
    <w:rsid w:val="00AA58AD"/>
    <w:rsid w:val="00AA5E21"/>
    <w:rsid w:val="00AA6289"/>
    <w:rsid w:val="00AA62F0"/>
    <w:rsid w:val="00AA6B6A"/>
    <w:rsid w:val="00AA6C90"/>
    <w:rsid w:val="00AA6FAE"/>
    <w:rsid w:val="00AA7782"/>
    <w:rsid w:val="00AB0A82"/>
    <w:rsid w:val="00AB10B9"/>
    <w:rsid w:val="00AB12A5"/>
    <w:rsid w:val="00AB1541"/>
    <w:rsid w:val="00AB1563"/>
    <w:rsid w:val="00AB16CE"/>
    <w:rsid w:val="00AB170E"/>
    <w:rsid w:val="00AB2557"/>
    <w:rsid w:val="00AB257D"/>
    <w:rsid w:val="00AB2834"/>
    <w:rsid w:val="00AB28C9"/>
    <w:rsid w:val="00AB2ED8"/>
    <w:rsid w:val="00AB37C1"/>
    <w:rsid w:val="00AB398A"/>
    <w:rsid w:val="00AB3A24"/>
    <w:rsid w:val="00AB4A51"/>
    <w:rsid w:val="00AB4BE5"/>
    <w:rsid w:val="00AB4F27"/>
    <w:rsid w:val="00AB5232"/>
    <w:rsid w:val="00AB5A7A"/>
    <w:rsid w:val="00AB5B87"/>
    <w:rsid w:val="00AB5D3C"/>
    <w:rsid w:val="00AB5E77"/>
    <w:rsid w:val="00AB6579"/>
    <w:rsid w:val="00AB66B9"/>
    <w:rsid w:val="00AB6C30"/>
    <w:rsid w:val="00AB7158"/>
    <w:rsid w:val="00AB7A66"/>
    <w:rsid w:val="00AB7BA1"/>
    <w:rsid w:val="00AB7BE8"/>
    <w:rsid w:val="00AB7FC9"/>
    <w:rsid w:val="00AC0691"/>
    <w:rsid w:val="00AC0B14"/>
    <w:rsid w:val="00AC12D0"/>
    <w:rsid w:val="00AC14FB"/>
    <w:rsid w:val="00AC18DE"/>
    <w:rsid w:val="00AC1B63"/>
    <w:rsid w:val="00AC1DF6"/>
    <w:rsid w:val="00AC2C2E"/>
    <w:rsid w:val="00AC2D49"/>
    <w:rsid w:val="00AC3761"/>
    <w:rsid w:val="00AC37F0"/>
    <w:rsid w:val="00AC3926"/>
    <w:rsid w:val="00AC3FDE"/>
    <w:rsid w:val="00AC4083"/>
    <w:rsid w:val="00AC4625"/>
    <w:rsid w:val="00AC48BF"/>
    <w:rsid w:val="00AC4BA9"/>
    <w:rsid w:val="00AC4D3B"/>
    <w:rsid w:val="00AC516F"/>
    <w:rsid w:val="00AC53AA"/>
    <w:rsid w:val="00AC54F7"/>
    <w:rsid w:val="00AC58C5"/>
    <w:rsid w:val="00AC630D"/>
    <w:rsid w:val="00AC66C8"/>
    <w:rsid w:val="00AC6BE7"/>
    <w:rsid w:val="00AC6BFE"/>
    <w:rsid w:val="00AC6CB3"/>
    <w:rsid w:val="00AC6F51"/>
    <w:rsid w:val="00AC7019"/>
    <w:rsid w:val="00AC71DA"/>
    <w:rsid w:val="00AC73BC"/>
    <w:rsid w:val="00AC7BF5"/>
    <w:rsid w:val="00AD0854"/>
    <w:rsid w:val="00AD09A2"/>
    <w:rsid w:val="00AD0C8B"/>
    <w:rsid w:val="00AD1061"/>
    <w:rsid w:val="00AD12C4"/>
    <w:rsid w:val="00AD1569"/>
    <w:rsid w:val="00AD167F"/>
    <w:rsid w:val="00AD16F9"/>
    <w:rsid w:val="00AD191C"/>
    <w:rsid w:val="00AD1BC8"/>
    <w:rsid w:val="00AD1E55"/>
    <w:rsid w:val="00AD1EF4"/>
    <w:rsid w:val="00AD22B8"/>
    <w:rsid w:val="00AD26CE"/>
    <w:rsid w:val="00AD2B2A"/>
    <w:rsid w:val="00AD2F2A"/>
    <w:rsid w:val="00AD3266"/>
    <w:rsid w:val="00AD32A5"/>
    <w:rsid w:val="00AD379D"/>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27"/>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5FB6"/>
    <w:rsid w:val="00AE609A"/>
    <w:rsid w:val="00AE60E6"/>
    <w:rsid w:val="00AE6204"/>
    <w:rsid w:val="00AE6AED"/>
    <w:rsid w:val="00AE6DF2"/>
    <w:rsid w:val="00AE7D23"/>
    <w:rsid w:val="00AF00B0"/>
    <w:rsid w:val="00AF0167"/>
    <w:rsid w:val="00AF0C8C"/>
    <w:rsid w:val="00AF10DB"/>
    <w:rsid w:val="00AF159D"/>
    <w:rsid w:val="00AF1C80"/>
    <w:rsid w:val="00AF2193"/>
    <w:rsid w:val="00AF21AD"/>
    <w:rsid w:val="00AF23BD"/>
    <w:rsid w:val="00AF337F"/>
    <w:rsid w:val="00AF3872"/>
    <w:rsid w:val="00AF3A66"/>
    <w:rsid w:val="00AF3A96"/>
    <w:rsid w:val="00AF3BB6"/>
    <w:rsid w:val="00AF3E7D"/>
    <w:rsid w:val="00AF46A4"/>
    <w:rsid w:val="00AF4891"/>
    <w:rsid w:val="00AF4949"/>
    <w:rsid w:val="00AF4D59"/>
    <w:rsid w:val="00AF4E77"/>
    <w:rsid w:val="00AF52B9"/>
    <w:rsid w:val="00AF52E6"/>
    <w:rsid w:val="00AF5A49"/>
    <w:rsid w:val="00AF5C90"/>
    <w:rsid w:val="00AF5E62"/>
    <w:rsid w:val="00AF7B2A"/>
    <w:rsid w:val="00B007BB"/>
    <w:rsid w:val="00B00BC9"/>
    <w:rsid w:val="00B00BF9"/>
    <w:rsid w:val="00B00D92"/>
    <w:rsid w:val="00B014A2"/>
    <w:rsid w:val="00B014F5"/>
    <w:rsid w:val="00B01822"/>
    <w:rsid w:val="00B01D06"/>
    <w:rsid w:val="00B01DD7"/>
    <w:rsid w:val="00B01DF1"/>
    <w:rsid w:val="00B01F7D"/>
    <w:rsid w:val="00B022A0"/>
    <w:rsid w:val="00B02AB5"/>
    <w:rsid w:val="00B02CEE"/>
    <w:rsid w:val="00B02E1B"/>
    <w:rsid w:val="00B02F39"/>
    <w:rsid w:val="00B03158"/>
    <w:rsid w:val="00B03542"/>
    <w:rsid w:val="00B03630"/>
    <w:rsid w:val="00B041B9"/>
    <w:rsid w:val="00B04564"/>
    <w:rsid w:val="00B046C4"/>
    <w:rsid w:val="00B0476D"/>
    <w:rsid w:val="00B04CD1"/>
    <w:rsid w:val="00B05410"/>
    <w:rsid w:val="00B05469"/>
    <w:rsid w:val="00B0579D"/>
    <w:rsid w:val="00B059FC"/>
    <w:rsid w:val="00B06022"/>
    <w:rsid w:val="00B068F2"/>
    <w:rsid w:val="00B06C46"/>
    <w:rsid w:val="00B06CE4"/>
    <w:rsid w:val="00B070B0"/>
    <w:rsid w:val="00B07426"/>
    <w:rsid w:val="00B07FE0"/>
    <w:rsid w:val="00B10610"/>
    <w:rsid w:val="00B10F14"/>
    <w:rsid w:val="00B11BA2"/>
    <w:rsid w:val="00B1336D"/>
    <w:rsid w:val="00B13C8F"/>
    <w:rsid w:val="00B13F09"/>
    <w:rsid w:val="00B14004"/>
    <w:rsid w:val="00B14372"/>
    <w:rsid w:val="00B14597"/>
    <w:rsid w:val="00B146F8"/>
    <w:rsid w:val="00B14C10"/>
    <w:rsid w:val="00B14C57"/>
    <w:rsid w:val="00B14F7E"/>
    <w:rsid w:val="00B15A10"/>
    <w:rsid w:val="00B15B8E"/>
    <w:rsid w:val="00B15DA8"/>
    <w:rsid w:val="00B15EC2"/>
    <w:rsid w:val="00B16626"/>
    <w:rsid w:val="00B16A3E"/>
    <w:rsid w:val="00B16A90"/>
    <w:rsid w:val="00B16E5C"/>
    <w:rsid w:val="00B173E4"/>
    <w:rsid w:val="00B177F9"/>
    <w:rsid w:val="00B17E20"/>
    <w:rsid w:val="00B202EB"/>
    <w:rsid w:val="00B206BD"/>
    <w:rsid w:val="00B20DDB"/>
    <w:rsid w:val="00B20EE1"/>
    <w:rsid w:val="00B21376"/>
    <w:rsid w:val="00B215E4"/>
    <w:rsid w:val="00B218FA"/>
    <w:rsid w:val="00B21F48"/>
    <w:rsid w:val="00B222BC"/>
    <w:rsid w:val="00B22EE2"/>
    <w:rsid w:val="00B230DD"/>
    <w:rsid w:val="00B234CC"/>
    <w:rsid w:val="00B23A6F"/>
    <w:rsid w:val="00B23C8F"/>
    <w:rsid w:val="00B23D08"/>
    <w:rsid w:val="00B2481F"/>
    <w:rsid w:val="00B24A77"/>
    <w:rsid w:val="00B24B22"/>
    <w:rsid w:val="00B254B4"/>
    <w:rsid w:val="00B25554"/>
    <w:rsid w:val="00B25AA3"/>
    <w:rsid w:val="00B271FE"/>
    <w:rsid w:val="00B30B99"/>
    <w:rsid w:val="00B30F93"/>
    <w:rsid w:val="00B312D8"/>
    <w:rsid w:val="00B31379"/>
    <w:rsid w:val="00B323DF"/>
    <w:rsid w:val="00B32421"/>
    <w:rsid w:val="00B32522"/>
    <w:rsid w:val="00B326B7"/>
    <w:rsid w:val="00B33412"/>
    <w:rsid w:val="00B3369E"/>
    <w:rsid w:val="00B33F22"/>
    <w:rsid w:val="00B34087"/>
    <w:rsid w:val="00B340F3"/>
    <w:rsid w:val="00B341D4"/>
    <w:rsid w:val="00B342B0"/>
    <w:rsid w:val="00B34450"/>
    <w:rsid w:val="00B34FCA"/>
    <w:rsid w:val="00B35942"/>
    <w:rsid w:val="00B35A00"/>
    <w:rsid w:val="00B35A4C"/>
    <w:rsid w:val="00B35F56"/>
    <w:rsid w:val="00B36907"/>
    <w:rsid w:val="00B36EA6"/>
    <w:rsid w:val="00B37039"/>
    <w:rsid w:val="00B377A3"/>
    <w:rsid w:val="00B37AE4"/>
    <w:rsid w:val="00B37D03"/>
    <w:rsid w:val="00B40109"/>
    <w:rsid w:val="00B40754"/>
    <w:rsid w:val="00B40B72"/>
    <w:rsid w:val="00B40B7A"/>
    <w:rsid w:val="00B40B97"/>
    <w:rsid w:val="00B40E1C"/>
    <w:rsid w:val="00B41B15"/>
    <w:rsid w:val="00B424B2"/>
    <w:rsid w:val="00B426E5"/>
    <w:rsid w:val="00B42C98"/>
    <w:rsid w:val="00B42F03"/>
    <w:rsid w:val="00B43AAD"/>
    <w:rsid w:val="00B445F3"/>
    <w:rsid w:val="00B45010"/>
    <w:rsid w:val="00B46387"/>
    <w:rsid w:val="00B46489"/>
    <w:rsid w:val="00B474AF"/>
    <w:rsid w:val="00B516EC"/>
    <w:rsid w:val="00B518F2"/>
    <w:rsid w:val="00B52050"/>
    <w:rsid w:val="00B522A6"/>
    <w:rsid w:val="00B52429"/>
    <w:rsid w:val="00B52462"/>
    <w:rsid w:val="00B52B11"/>
    <w:rsid w:val="00B53073"/>
    <w:rsid w:val="00B5316C"/>
    <w:rsid w:val="00B5371C"/>
    <w:rsid w:val="00B53D89"/>
    <w:rsid w:val="00B53FD3"/>
    <w:rsid w:val="00B551CC"/>
    <w:rsid w:val="00B559D3"/>
    <w:rsid w:val="00B55E7B"/>
    <w:rsid w:val="00B56398"/>
    <w:rsid w:val="00B56AE9"/>
    <w:rsid w:val="00B57594"/>
    <w:rsid w:val="00B576C6"/>
    <w:rsid w:val="00B57857"/>
    <w:rsid w:val="00B57931"/>
    <w:rsid w:val="00B579E6"/>
    <w:rsid w:val="00B57A28"/>
    <w:rsid w:val="00B57AFB"/>
    <w:rsid w:val="00B57F1B"/>
    <w:rsid w:val="00B60A2F"/>
    <w:rsid w:val="00B60FA7"/>
    <w:rsid w:val="00B617DE"/>
    <w:rsid w:val="00B618C7"/>
    <w:rsid w:val="00B61FDF"/>
    <w:rsid w:val="00B6288A"/>
    <w:rsid w:val="00B62B27"/>
    <w:rsid w:val="00B62D8D"/>
    <w:rsid w:val="00B62DED"/>
    <w:rsid w:val="00B62E56"/>
    <w:rsid w:val="00B631C6"/>
    <w:rsid w:val="00B63BEE"/>
    <w:rsid w:val="00B64206"/>
    <w:rsid w:val="00B642B4"/>
    <w:rsid w:val="00B64805"/>
    <w:rsid w:val="00B648BE"/>
    <w:rsid w:val="00B6513E"/>
    <w:rsid w:val="00B651B8"/>
    <w:rsid w:val="00B6567E"/>
    <w:rsid w:val="00B65878"/>
    <w:rsid w:val="00B65E58"/>
    <w:rsid w:val="00B65E6C"/>
    <w:rsid w:val="00B66840"/>
    <w:rsid w:val="00B67017"/>
    <w:rsid w:val="00B67042"/>
    <w:rsid w:val="00B67155"/>
    <w:rsid w:val="00B6790B"/>
    <w:rsid w:val="00B700B7"/>
    <w:rsid w:val="00B701B4"/>
    <w:rsid w:val="00B705D6"/>
    <w:rsid w:val="00B7080B"/>
    <w:rsid w:val="00B70D2F"/>
    <w:rsid w:val="00B7150D"/>
    <w:rsid w:val="00B7182B"/>
    <w:rsid w:val="00B71BB0"/>
    <w:rsid w:val="00B730A7"/>
    <w:rsid w:val="00B73195"/>
    <w:rsid w:val="00B73DEB"/>
    <w:rsid w:val="00B7412F"/>
    <w:rsid w:val="00B7467F"/>
    <w:rsid w:val="00B746E8"/>
    <w:rsid w:val="00B74CCB"/>
    <w:rsid w:val="00B74E3A"/>
    <w:rsid w:val="00B750E4"/>
    <w:rsid w:val="00B750EE"/>
    <w:rsid w:val="00B75592"/>
    <w:rsid w:val="00B75858"/>
    <w:rsid w:val="00B75BD2"/>
    <w:rsid w:val="00B75E2E"/>
    <w:rsid w:val="00B762B0"/>
    <w:rsid w:val="00B76666"/>
    <w:rsid w:val="00B76BB6"/>
    <w:rsid w:val="00B77318"/>
    <w:rsid w:val="00B77471"/>
    <w:rsid w:val="00B77922"/>
    <w:rsid w:val="00B8013B"/>
    <w:rsid w:val="00B80205"/>
    <w:rsid w:val="00B806AC"/>
    <w:rsid w:val="00B807DD"/>
    <w:rsid w:val="00B80898"/>
    <w:rsid w:val="00B80CD0"/>
    <w:rsid w:val="00B80D03"/>
    <w:rsid w:val="00B81079"/>
    <w:rsid w:val="00B813E5"/>
    <w:rsid w:val="00B819F8"/>
    <w:rsid w:val="00B81D34"/>
    <w:rsid w:val="00B828A4"/>
    <w:rsid w:val="00B8292D"/>
    <w:rsid w:val="00B82A83"/>
    <w:rsid w:val="00B82D8A"/>
    <w:rsid w:val="00B82F80"/>
    <w:rsid w:val="00B833F4"/>
    <w:rsid w:val="00B83418"/>
    <w:rsid w:val="00B835EA"/>
    <w:rsid w:val="00B83702"/>
    <w:rsid w:val="00B83923"/>
    <w:rsid w:val="00B83CAE"/>
    <w:rsid w:val="00B83D81"/>
    <w:rsid w:val="00B83EF1"/>
    <w:rsid w:val="00B84399"/>
    <w:rsid w:val="00B8489B"/>
    <w:rsid w:val="00B84C3C"/>
    <w:rsid w:val="00B8506C"/>
    <w:rsid w:val="00B853BD"/>
    <w:rsid w:val="00B856E9"/>
    <w:rsid w:val="00B85A68"/>
    <w:rsid w:val="00B85F8C"/>
    <w:rsid w:val="00B874FA"/>
    <w:rsid w:val="00B87502"/>
    <w:rsid w:val="00B87815"/>
    <w:rsid w:val="00B90392"/>
    <w:rsid w:val="00B90466"/>
    <w:rsid w:val="00B90C81"/>
    <w:rsid w:val="00B90E9A"/>
    <w:rsid w:val="00B910E9"/>
    <w:rsid w:val="00B911EE"/>
    <w:rsid w:val="00B9151B"/>
    <w:rsid w:val="00B9196D"/>
    <w:rsid w:val="00B919A7"/>
    <w:rsid w:val="00B91CC9"/>
    <w:rsid w:val="00B92304"/>
    <w:rsid w:val="00B92507"/>
    <w:rsid w:val="00B92EBA"/>
    <w:rsid w:val="00B93A83"/>
    <w:rsid w:val="00B93AB7"/>
    <w:rsid w:val="00B93B81"/>
    <w:rsid w:val="00B93DCE"/>
    <w:rsid w:val="00B9432D"/>
    <w:rsid w:val="00B94C59"/>
    <w:rsid w:val="00B94FBF"/>
    <w:rsid w:val="00B953D5"/>
    <w:rsid w:val="00B95944"/>
    <w:rsid w:val="00B95AF8"/>
    <w:rsid w:val="00B95E29"/>
    <w:rsid w:val="00B95FB7"/>
    <w:rsid w:val="00B963E9"/>
    <w:rsid w:val="00B96509"/>
    <w:rsid w:val="00B965A0"/>
    <w:rsid w:val="00B967E2"/>
    <w:rsid w:val="00B97474"/>
    <w:rsid w:val="00B97572"/>
    <w:rsid w:val="00B97826"/>
    <w:rsid w:val="00B97E66"/>
    <w:rsid w:val="00BA0953"/>
    <w:rsid w:val="00BA0C8E"/>
    <w:rsid w:val="00BA0FCD"/>
    <w:rsid w:val="00BA1395"/>
    <w:rsid w:val="00BA18F9"/>
    <w:rsid w:val="00BA1A4D"/>
    <w:rsid w:val="00BA1C91"/>
    <w:rsid w:val="00BA1E5C"/>
    <w:rsid w:val="00BA30AE"/>
    <w:rsid w:val="00BA3158"/>
    <w:rsid w:val="00BA3424"/>
    <w:rsid w:val="00BA3528"/>
    <w:rsid w:val="00BA3711"/>
    <w:rsid w:val="00BA430F"/>
    <w:rsid w:val="00BA44C6"/>
    <w:rsid w:val="00BA453C"/>
    <w:rsid w:val="00BA4920"/>
    <w:rsid w:val="00BA4933"/>
    <w:rsid w:val="00BA4A8D"/>
    <w:rsid w:val="00BA532A"/>
    <w:rsid w:val="00BA5A1F"/>
    <w:rsid w:val="00BA5CD0"/>
    <w:rsid w:val="00BA5DCD"/>
    <w:rsid w:val="00BA642A"/>
    <w:rsid w:val="00BA6DEF"/>
    <w:rsid w:val="00BA737B"/>
    <w:rsid w:val="00BA75BF"/>
    <w:rsid w:val="00BA7661"/>
    <w:rsid w:val="00BB008E"/>
    <w:rsid w:val="00BB0159"/>
    <w:rsid w:val="00BB049F"/>
    <w:rsid w:val="00BB127F"/>
    <w:rsid w:val="00BB1524"/>
    <w:rsid w:val="00BB18AF"/>
    <w:rsid w:val="00BB1DFA"/>
    <w:rsid w:val="00BB22C7"/>
    <w:rsid w:val="00BB3C41"/>
    <w:rsid w:val="00BB3F9D"/>
    <w:rsid w:val="00BB4140"/>
    <w:rsid w:val="00BB439E"/>
    <w:rsid w:val="00BB43EA"/>
    <w:rsid w:val="00BB4DE9"/>
    <w:rsid w:val="00BB57D9"/>
    <w:rsid w:val="00BB5840"/>
    <w:rsid w:val="00BB5FA6"/>
    <w:rsid w:val="00BB6637"/>
    <w:rsid w:val="00BB70D9"/>
    <w:rsid w:val="00BB7386"/>
    <w:rsid w:val="00BB7506"/>
    <w:rsid w:val="00BB7AE5"/>
    <w:rsid w:val="00BB7E2C"/>
    <w:rsid w:val="00BC01BF"/>
    <w:rsid w:val="00BC01EE"/>
    <w:rsid w:val="00BC0D9B"/>
    <w:rsid w:val="00BC0EFC"/>
    <w:rsid w:val="00BC1CE3"/>
    <w:rsid w:val="00BC1D7E"/>
    <w:rsid w:val="00BC2073"/>
    <w:rsid w:val="00BC2731"/>
    <w:rsid w:val="00BC28CC"/>
    <w:rsid w:val="00BC2B22"/>
    <w:rsid w:val="00BC3572"/>
    <w:rsid w:val="00BC36FA"/>
    <w:rsid w:val="00BC3882"/>
    <w:rsid w:val="00BC3CB6"/>
    <w:rsid w:val="00BC3FA5"/>
    <w:rsid w:val="00BC46CB"/>
    <w:rsid w:val="00BC53F8"/>
    <w:rsid w:val="00BC5AAA"/>
    <w:rsid w:val="00BC6015"/>
    <w:rsid w:val="00BC6953"/>
    <w:rsid w:val="00BC708F"/>
    <w:rsid w:val="00BC7BCB"/>
    <w:rsid w:val="00BC7D80"/>
    <w:rsid w:val="00BD0235"/>
    <w:rsid w:val="00BD06CD"/>
    <w:rsid w:val="00BD176E"/>
    <w:rsid w:val="00BD1948"/>
    <w:rsid w:val="00BD1D90"/>
    <w:rsid w:val="00BD27C1"/>
    <w:rsid w:val="00BD2926"/>
    <w:rsid w:val="00BD2FCA"/>
    <w:rsid w:val="00BD318C"/>
    <w:rsid w:val="00BD3238"/>
    <w:rsid w:val="00BD3839"/>
    <w:rsid w:val="00BD3B55"/>
    <w:rsid w:val="00BD3D8E"/>
    <w:rsid w:val="00BD425C"/>
    <w:rsid w:val="00BD451B"/>
    <w:rsid w:val="00BD4635"/>
    <w:rsid w:val="00BD4741"/>
    <w:rsid w:val="00BD5F60"/>
    <w:rsid w:val="00BD6FBB"/>
    <w:rsid w:val="00BD7172"/>
    <w:rsid w:val="00BD7D61"/>
    <w:rsid w:val="00BE042A"/>
    <w:rsid w:val="00BE0840"/>
    <w:rsid w:val="00BE0918"/>
    <w:rsid w:val="00BE145F"/>
    <w:rsid w:val="00BE14FB"/>
    <w:rsid w:val="00BE153E"/>
    <w:rsid w:val="00BE1589"/>
    <w:rsid w:val="00BE1680"/>
    <w:rsid w:val="00BE18B2"/>
    <w:rsid w:val="00BE1907"/>
    <w:rsid w:val="00BE1CE8"/>
    <w:rsid w:val="00BE1D7A"/>
    <w:rsid w:val="00BE2509"/>
    <w:rsid w:val="00BE2AB4"/>
    <w:rsid w:val="00BE31FD"/>
    <w:rsid w:val="00BE3A5B"/>
    <w:rsid w:val="00BE3CE4"/>
    <w:rsid w:val="00BE4033"/>
    <w:rsid w:val="00BE4076"/>
    <w:rsid w:val="00BE4568"/>
    <w:rsid w:val="00BE47C4"/>
    <w:rsid w:val="00BE4D57"/>
    <w:rsid w:val="00BE514E"/>
    <w:rsid w:val="00BE5678"/>
    <w:rsid w:val="00BE5B7E"/>
    <w:rsid w:val="00BE5EDD"/>
    <w:rsid w:val="00BE6371"/>
    <w:rsid w:val="00BE6CE8"/>
    <w:rsid w:val="00BE7525"/>
    <w:rsid w:val="00BF0038"/>
    <w:rsid w:val="00BF107A"/>
    <w:rsid w:val="00BF13BB"/>
    <w:rsid w:val="00BF14AF"/>
    <w:rsid w:val="00BF1F5F"/>
    <w:rsid w:val="00BF2DDF"/>
    <w:rsid w:val="00BF319B"/>
    <w:rsid w:val="00BF3C13"/>
    <w:rsid w:val="00BF3D53"/>
    <w:rsid w:val="00BF3F71"/>
    <w:rsid w:val="00BF4158"/>
    <w:rsid w:val="00BF426F"/>
    <w:rsid w:val="00BF44A8"/>
    <w:rsid w:val="00BF48E5"/>
    <w:rsid w:val="00BF48F2"/>
    <w:rsid w:val="00BF49FB"/>
    <w:rsid w:val="00BF4B35"/>
    <w:rsid w:val="00BF5C5E"/>
    <w:rsid w:val="00BF6127"/>
    <w:rsid w:val="00BF613A"/>
    <w:rsid w:val="00BF62B7"/>
    <w:rsid w:val="00BF651D"/>
    <w:rsid w:val="00BF6848"/>
    <w:rsid w:val="00BF6A1F"/>
    <w:rsid w:val="00BF72C0"/>
    <w:rsid w:val="00BF7862"/>
    <w:rsid w:val="00BF7B92"/>
    <w:rsid w:val="00C0029F"/>
    <w:rsid w:val="00C002BE"/>
    <w:rsid w:val="00C00796"/>
    <w:rsid w:val="00C008DC"/>
    <w:rsid w:val="00C00D8D"/>
    <w:rsid w:val="00C00EFC"/>
    <w:rsid w:val="00C01FC6"/>
    <w:rsid w:val="00C020D7"/>
    <w:rsid w:val="00C0288B"/>
    <w:rsid w:val="00C02B40"/>
    <w:rsid w:val="00C02B60"/>
    <w:rsid w:val="00C02D5C"/>
    <w:rsid w:val="00C02EF8"/>
    <w:rsid w:val="00C0319B"/>
    <w:rsid w:val="00C03962"/>
    <w:rsid w:val="00C03C23"/>
    <w:rsid w:val="00C03E5D"/>
    <w:rsid w:val="00C04639"/>
    <w:rsid w:val="00C0465E"/>
    <w:rsid w:val="00C046CA"/>
    <w:rsid w:val="00C0510C"/>
    <w:rsid w:val="00C052B6"/>
    <w:rsid w:val="00C05542"/>
    <w:rsid w:val="00C0586E"/>
    <w:rsid w:val="00C058F1"/>
    <w:rsid w:val="00C059B5"/>
    <w:rsid w:val="00C0607A"/>
    <w:rsid w:val="00C062EE"/>
    <w:rsid w:val="00C06B75"/>
    <w:rsid w:val="00C06F1A"/>
    <w:rsid w:val="00C100F9"/>
    <w:rsid w:val="00C104BB"/>
    <w:rsid w:val="00C10F9C"/>
    <w:rsid w:val="00C11138"/>
    <w:rsid w:val="00C1133D"/>
    <w:rsid w:val="00C1136A"/>
    <w:rsid w:val="00C11D7D"/>
    <w:rsid w:val="00C11E8D"/>
    <w:rsid w:val="00C12261"/>
    <w:rsid w:val="00C127B6"/>
    <w:rsid w:val="00C12E87"/>
    <w:rsid w:val="00C130BA"/>
    <w:rsid w:val="00C132B8"/>
    <w:rsid w:val="00C13733"/>
    <w:rsid w:val="00C13AFC"/>
    <w:rsid w:val="00C13BA2"/>
    <w:rsid w:val="00C13C66"/>
    <w:rsid w:val="00C13E29"/>
    <w:rsid w:val="00C14228"/>
    <w:rsid w:val="00C143CA"/>
    <w:rsid w:val="00C147D6"/>
    <w:rsid w:val="00C14EAC"/>
    <w:rsid w:val="00C15535"/>
    <w:rsid w:val="00C1605A"/>
    <w:rsid w:val="00C17047"/>
    <w:rsid w:val="00C20554"/>
    <w:rsid w:val="00C20721"/>
    <w:rsid w:val="00C21D53"/>
    <w:rsid w:val="00C21E2A"/>
    <w:rsid w:val="00C21EE3"/>
    <w:rsid w:val="00C22073"/>
    <w:rsid w:val="00C2221B"/>
    <w:rsid w:val="00C223AB"/>
    <w:rsid w:val="00C225CD"/>
    <w:rsid w:val="00C22824"/>
    <w:rsid w:val="00C22B1F"/>
    <w:rsid w:val="00C230C1"/>
    <w:rsid w:val="00C232A5"/>
    <w:rsid w:val="00C233D5"/>
    <w:rsid w:val="00C239A3"/>
    <w:rsid w:val="00C23B73"/>
    <w:rsid w:val="00C23D69"/>
    <w:rsid w:val="00C2407C"/>
    <w:rsid w:val="00C24267"/>
    <w:rsid w:val="00C2467B"/>
    <w:rsid w:val="00C24728"/>
    <w:rsid w:val="00C247A6"/>
    <w:rsid w:val="00C2500C"/>
    <w:rsid w:val="00C250C1"/>
    <w:rsid w:val="00C25274"/>
    <w:rsid w:val="00C25515"/>
    <w:rsid w:val="00C2575F"/>
    <w:rsid w:val="00C25FB8"/>
    <w:rsid w:val="00C25FF7"/>
    <w:rsid w:val="00C2612C"/>
    <w:rsid w:val="00C2614C"/>
    <w:rsid w:val="00C262E7"/>
    <w:rsid w:val="00C26461"/>
    <w:rsid w:val="00C2663E"/>
    <w:rsid w:val="00C26B10"/>
    <w:rsid w:val="00C26FDE"/>
    <w:rsid w:val="00C27033"/>
    <w:rsid w:val="00C2746A"/>
    <w:rsid w:val="00C27681"/>
    <w:rsid w:val="00C27714"/>
    <w:rsid w:val="00C27B33"/>
    <w:rsid w:val="00C27C02"/>
    <w:rsid w:val="00C27FA5"/>
    <w:rsid w:val="00C30679"/>
    <w:rsid w:val="00C31100"/>
    <w:rsid w:val="00C31335"/>
    <w:rsid w:val="00C3183D"/>
    <w:rsid w:val="00C3202B"/>
    <w:rsid w:val="00C3224C"/>
    <w:rsid w:val="00C32804"/>
    <w:rsid w:val="00C3290C"/>
    <w:rsid w:val="00C330AC"/>
    <w:rsid w:val="00C339BF"/>
    <w:rsid w:val="00C33B4A"/>
    <w:rsid w:val="00C33E7B"/>
    <w:rsid w:val="00C345B7"/>
    <w:rsid w:val="00C34600"/>
    <w:rsid w:val="00C3488F"/>
    <w:rsid w:val="00C34DC7"/>
    <w:rsid w:val="00C34E54"/>
    <w:rsid w:val="00C351F7"/>
    <w:rsid w:val="00C35375"/>
    <w:rsid w:val="00C35ACB"/>
    <w:rsid w:val="00C35C4F"/>
    <w:rsid w:val="00C36129"/>
    <w:rsid w:val="00C364B8"/>
    <w:rsid w:val="00C365F8"/>
    <w:rsid w:val="00C37598"/>
    <w:rsid w:val="00C37748"/>
    <w:rsid w:val="00C37947"/>
    <w:rsid w:val="00C37957"/>
    <w:rsid w:val="00C37C57"/>
    <w:rsid w:val="00C37EC2"/>
    <w:rsid w:val="00C37FD1"/>
    <w:rsid w:val="00C4049C"/>
    <w:rsid w:val="00C405A4"/>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5F81"/>
    <w:rsid w:val="00C46682"/>
    <w:rsid w:val="00C46974"/>
    <w:rsid w:val="00C469DA"/>
    <w:rsid w:val="00C46C8C"/>
    <w:rsid w:val="00C4759D"/>
    <w:rsid w:val="00C476E4"/>
    <w:rsid w:val="00C47B13"/>
    <w:rsid w:val="00C47C47"/>
    <w:rsid w:val="00C5015F"/>
    <w:rsid w:val="00C50196"/>
    <w:rsid w:val="00C502B0"/>
    <w:rsid w:val="00C5111B"/>
    <w:rsid w:val="00C511E0"/>
    <w:rsid w:val="00C5126C"/>
    <w:rsid w:val="00C51868"/>
    <w:rsid w:val="00C51A07"/>
    <w:rsid w:val="00C51C89"/>
    <w:rsid w:val="00C51D23"/>
    <w:rsid w:val="00C52733"/>
    <w:rsid w:val="00C52B9B"/>
    <w:rsid w:val="00C52D3A"/>
    <w:rsid w:val="00C5314F"/>
    <w:rsid w:val="00C53B3A"/>
    <w:rsid w:val="00C5412F"/>
    <w:rsid w:val="00C54411"/>
    <w:rsid w:val="00C547B5"/>
    <w:rsid w:val="00C54BD6"/>
    <w:rsid w:val="00C54DAF"/>
    <w:rsid w:val="00C55B87"/>
    <w:rsid w:val="00C55E6C"/>
    <w:rsid w:val="00C569AD"/>
    <w:rsid w:val="00C56AF5"/>
    <w:rsid w:val="00C56E97"/>
    <w:rsid w:val="00C57136"/>
    <w:rsid w:val="00C579E1"/>
    <w:rsid w:val="00C57A9D"/>
    <w:rsid w:val="00C57CD4"/>
    <w:rsid w:val="00C601B3"/>
    <w:rsid w:val="00C60256"/>
    <w:rsid w:val="00C60479"/>
    <w:rsid w:val="00C60A58"/>
    <w:rsid w:val="00C60BAA"/>
    <w:rsid w:val="00C60E29"/>
    <w:rsid w:val="00C624A9"/>
    <w:rsid w:val="00C625D2"/>
    <w:rsid w:val="00C62B79"/>
    <w:rsid w:val="00C62C0B"/>
    <w:rsid w:val="00C62F04"/>
    <w:rsid w:val="00C63171"/>
    <w:rsid w:val="00C631C9"/>
    <w:rsid w:val="00C63FF6"/>
    <w:rsid w:val="00C64863"/>
    <w:rsid w:val="00C648C1"/>
    <w:rsid w:val="00C650F4"/>
    <w:rsid w:val="00C659BC"/>
    <w:rsid w:val="00C65B68"/>
    <w:rsid w:val="00C65FC9"/>
    <w:rsid w:val="00C662A2"/>
    <w:rsid w:val="00C662B1"/>
    <w:rsid w:val="00C66777"/>
    <w:rsid w:val="00C6693B"/>
    <w:rsid w:val="00C66A1A"/>
    <w:rsid w:val="00C66A48"/>
    <w:rsid w:val="00C66B6B"/>
    <w:rsid w:val="00C6756F"/>
    <w:rsid w:val="00C6795E"/>
    <w:rsid w:val="00C67E6B"/>
    <w:rsid w:val="00C70106"/>
    <w:rsid w:val="00C712A5"/>
    <w:rsid w:val="00C71FC1"/>
    <w:rsid w:val="00C72050"/>
    <w:rsid w:val="00C7218F"/>
    <w:rsid w:val="00C7220E"/>
    <w:rsid w:val="00C725AB"/>
    <w:rsid w:val="00C7277B"/>
    <w:rsid w:val="00C730BE"/>
    <w:rsid w:val="00C7312B"/>
    <w:rsid w:val="00C73607"/>
    <w:rsid w:val="00C736F5"/>
    <w:rsid w:val="00C741C3"/>
    <w:rsid w:val="00C744C2"/>
    <w:rsid w:val="00C74CC1"/>
    <w:rsid w:val="00C74E3E"/>
    <w:rsid w:val="00C74F40"/>
    <w:rsid w:val="00C750C4"/>
    <w:rsid w:val="00C753B7"/>
    <w:rsid w:val="00C754C7"/>
    <w:rsid w:val="00C75A78"/>
    <w:rsid w:val="00C77352"/>
    <w:rsid w:val="00C7747B"/>
    <w:rsid w:val="00C77690"/>
    <w:rsid w:val="00C77E40"/>
    <w:rsid w:val="00C80146"/>
    <w:rsid w:val="00C8027A"/>
    <w:rsid w:val="00C80579"/>
    <w:rsid w:val="00C80D9F"/>
    <w:rsid w:val="00C80FD9"/>
    <w:rsid w:val="00C8116C"/>
    <w:rsid w:val="00C8180A"/>
    <w:rsid w:val="00C81C9C"/>
    <w:rsid w:val="00C81CE6"/>
    <w:rsid w:val="00C81D0A"/>
    <w:rsid w:val="00C81D8F"/>
    <w:rsid w:val="00C81E4E"/>
    <w:rsid w:val="00C81F18"/>
    <w:rsid w:val="00C82270"/>
    <w:rsid w:val="00C82884"/>
    <w:rsid w:val="00C82A64"/>
    <w:rsid w:val="00C82A80"/>
    <w:rsid w:val="00C82FBB"/>
    <w:rsid w:val="00C8347E"/>
    <w:rsid w:val="00C83E1E"/>
    <w:rsid w:val="00C84199"/>
    <w:rsid w:val="00C84839"/>
    <w:rsid w:val="00C84A06"/>
    <w:rsid w:val="00C84B02"/>
    <w:rsid w:val="00C85029"/>
    <w:rsid w:val="00C85CC0"/>
    <w:rsid w:val="00C86036"/>
    <w:rsid w:val="00C878E5"/>
    <w:rsid w:val="00C87A58"/>
    <w:rsid w:val="00C87BFC"/>
    <w:rsid w:val="00C87F61"/>
    <w:rsid w:val="00C87F9C"/>
    <w:rsid w:val="00C902B3"/>
    <w:rsid w:val="00C9035B"/>
    <w:rsid w:val="00C90A0A"/>
    <w:rsid w:val="00C9170D"/>
    <w:rsid w:val="00C91861"/>
    <w:rsid w:val="00C91CA2"/>
    <w:rsid w:val="00C91E71"/>
    <w:rsid w:val="00C91F76"/>
    <w:rsid w:val="00C92551"/>
    <w:rsid w:val="00C92653"/>
    <w:rsid w:val="00C93DFB"/>
    <w:rsid w:val="00C94731"/>
    <w:rsid w:val="00C95214"/>
    <w:rsid w:val="00C957CF"/>
    <w:rsid w:val="00C95B62"/>
    <w:rsid w:val="00C95C36"/>
    <w:rsid w:val="00C95D79"/>
    <w:rsid w:val="00C95ED8"/>
    <w:rsid w:val="00C96961"/>
    <w:rsid w:val="00C96C8D"/>
    <w:rsid w:val="00C96FDB"/>
    <w:rsid w:val="00C97B64"/>
    <w:rsid w:val="00CA0494"/>
    <w:rsid w:val="00CA0DC5"/>
    <w:rsid w:val="00CA1000"/>
    <w:rsid w:val="00CA1305"/>
    <w:rsid w:val="00CA1844"/>
    <w:rsid w:val="00CA1901"/>
    <w:rsid w:val="00CA1DEE"/>
    <w:rsid w:val="00CA2161"/>
    <w:rsid w:val="00CA28FD"/>
    <w:rsid w:val="00CA2957"/>
    <w:rsid w:val="00CA34FC"/>
    <w:rsid w:val="00CA3BA8"/>
    <w:rsid w:val="00CA3DE2"/>
    <w:rsid w:val="00CA45A9"/>
    <w:rsid w:val="00CA4A22"/>
    <w:rsid w:val="00CA4AE5"/>
    <w:rsid w:val="00CA4C28"/>
    <w:rsid w:val="00CA4D80"/>
    <w:rsid w:val="00CA50F5"/>
    <w:rsid w:val="00CA5340"/>
    <w:rsid w:val="00CA5F2E"/>
    <w:rsid w:val="00CA6374"/>
    <w:rsid w:val="00CA6563"/>
    <w:rsid w:val="00CA6697"/>
    <w:rsid w:val="00CA6D4D"/>
    <w:rsid w:val="00CA751B"/>
    <w:rsid w:val="00CA7790"/>
    <w:rsid w:val="00CA7B54"/>
    <w:rsid w:val="00CA7B85"/>
    <w:rsid w:val="00CB09E0"/>
    <w:rsid w:val="00CB0A7F"/>
    <w:rsid w:val="00CB0C8D"/>
    <w:rsid w:val="00CB0DC3"/>
    <w:rsid w:val="00CB0DF7"/>
    <w:rsid w:val="00CB12AA"/>
    <w:rsid w:val="00CB133F"/>
    <w:rsid w:val="00CB15DE"/>
    <w:rsid w:val="00CB1A4E"/>
    <w:rsid w:val="00CB1F0D"/>
    <w:rsid w:val="00CB2050"/>
    <w:rsid w:val="00CB394B"/>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BC"/>
    <w:rsid w:val="00CC21D7"/>
    <w:rsid w:val="00CC22FC"/>
    <w:rsid w:val="00CC266E"/>
    <w:rsid w:val="00CC294E"/>
    <w:rsid w:val="00CC2B3E"/>
    <w:rsid w:val="00CC326E"/>
    <w:rsid w:val="00CC44E4"/>
    <w:rsid w:val="00CC49A3"/>
    <w:rsid w:val="00CC4BAD"/>
    <w:rsid w:val="00CC4E44"/>
    <w:rsid w:val="00CC5380"/>
    <w:rsid w:val="00CC5507"/>
    <w:rsid w:val="00CC60B4"/>
    <w:rsid w:val="00CC62F6"/>
    <w:rsid w:val="00CC640B"/>
    <w:rsid w:val="00CC69AA"/>
    <w:rsid w:val="00CC6BAC"/>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981"/>
    <w:rsid w:val="00CD3B74"/>
    <w:rsid w:val="00CD3FC1"/>
    <w:rsid w:val="00CD41E5"/>
    <w:rsid w:val="00CD42F2"/>
    <w:rsid w:val="00CD4509"/>
    <w:rsid w:val="00CD5494"/>
    <w:rsid w:val="00CD62E9"/>
    <w:rsid w:val="00CD662C"/>
    <w:rsid w:val="00CD68D9"/>
    <w:rsid w:val="00CD6C30"/>
    <w:rsid w:val="00CE01FD"/>
    <w:rsid w:val="00CE0283"/>
    <w:rsid w:val="00CE038C"/>
    <w:rsid w:val="00CE07BB"/>
    <w:rsid w:val="00CE089A"/>
    <w:rsid w:val="00CE0A27"/>
    <w:rsid w:val="00CE1006"/>
    <w:rsid w:val="00CE12FA"/>
    <w:rsid w:val="00CE133C"/>
    <w:rsid w:val="00CE13A8"/>
    <w:rsid w:val="00CE153D"/>
    <w:rsid w:val="00CE15AE"/>
    <w:rsid w:val="00CE21B3"/>
    <w:rsid w:val="00CE3A26"/>
    <w:rsid w:val="00CE3EB1"/>
    <w:rsid w:val="00CE437F"/>
    <w:rsid w:val="00CE4F53"/>
    <w:rsid w:val="00CE56F9"/>
    <w:rsid w:val="00CE595A"/>
    <w:rsid w:val="00CE5B89"/>
    <w:rsid w:val="00CE6149"/>
    <w:rsid w:val="00CE6E00"/>
    <w:rsid w:val="00CE7CB5"/>
    <w:rsid w:val="00CF0091"/>
    <w:rsid w:val="00CF0175"/>
    <w:rsid w:val="00CF065D"/>
    <w:rsid w:val="00CF0A93"/>
    <w:rsid w:val="00CF0BF3"/>
    <w:rsid w:val="00CF1007"/>
    <w:rsid w:val="00CF2183"/>
    <w:rsid w:val="00CF2193"/>
    <w:rsid w:val="00CF2786"/>
    <w:rsid w:val="00CF297E"/>
    <w:rsid w:val="00CF2C98"/>
    <w:rsid w:val="00CF3106"/>
    <w:rsid w:val="00CF31BE"/>
    <w:rsid w:val="00CF349C"/>
    <w:rsid w:val="00CF3AE7"/>
    <w:rsid w:val="00CF3E03"/>
    <w:rsid w:val="00CF4123"/>
    <w:rsid w:val="00CF441B"/>
    <w:rsid w:val="00CF482E"/>
    <w:rsid w:val="00CF4A74"/>
    <w:rsid w:val="00CF4E45"/>
    <w:rsid w:val="00CF54AD"/>
    <w:rsid w:val="00CF556C"/>
    <w:rsid w:val="00CF569D"/>
    <w:rsid w:val="00CF6288"/>
    <w:rsid w:val="00CF7129"/>
    <w:rsid w:val="00CF7557"/>
    <w:rsid w:val="00CF7AE3"/>
    <w:rsid w:val="00CF7EAE"/>
    <w:rsid w:val="00D00DDE"/>
    <w:rsid w:val="00D015FE"/>
    <w:rsid w:val="00D0183A"/>
    <w:rsid w:val="00D018B8"/>
    <w:rsid w:val="00D025DE"/>
    <w:rsid w:val="00D0273D"/>
    <w:rsid w:val="00D02C31"/>
    <w:rsid w:val="00D034AB"/>
    <w:rsid w:val="00D03BA1"/>
    <w:rsid w:val="00D03BCD"/>
    <w:rsid w:val="00D03E2C"/>
    <w:rsid w:val="00D03E91"/>
    <w:rsid w:val="00D0408F"/>
    <w:rsid w:val="00D04523"/>
    <w:rsid w:val="00D04B64"/>
    <w:rsid w:val="00D04C9C"/>
    <w:rsid w:val="00D04DBD"/>
    <w:rsid w:val="00D059E6"/>
    <w:rsid w:val="00D05A4B"/>
    <w:rsid w:val="00D05B5C"/>
    <w:rsid w:val="00D068C5"/>
    <w:rsid w:val="00D070D9"/>
    <w:rsid w:val="00D0754F"/>
    <w:rsid w:val="00D07658"/>
    <w:rsid w:val="00D076AE"/>
    <w:rsid w:val="00D077B2"/>
    <w:rsid w:val="00D07BF8"/>
    <w:rsid w:val="00D1051B"/>
    <w:rsid w:val="00D1056A"/>
    <w:rsid w:val="00D1075E"/>
    <w:rsid w:val="00D108E0"/>
    <w:rsid w:val="00D10DB6"/>
    <w:rsid w:val="00D11544"/>
    <w:rsid w:val="00D1171B"/>
    <w:rsid w:val="00D1238F"/>
    <w:rsid w:val="00D12589"/>
    <w:rsid w:val="00D1267C"/>
    <w:rsid w:val="00D12DC5"/>
    <w:rsid w:val="00D12EFF"/>
    <w:rsid w:val="00D12FBD"/>
    <w:rsid w:val="00D13298"/>
    <w:rsid w:val="00D13569"/>
    <w:rsid w:val="00D13630"/>
    <w:rsid w:val="00D137BF"/>
    <w:rsid w:val="00D13CB7"/>
    <w:rsid w:val="00D140FF"/>
    <w:rsid w:val="00D14143"/>
    <w:rsid w:val="00D1416B"/>
    <w:rsid w:val="00D14383"/>
    <w:rsid w:val="00D14402"/>
    <w:rsid w:val="00D14B2D"/>
    <w:rsid w:val="00D14B89"/>
    <w:rsid w:val="00D14E20"/>
    <w:rsid w:val="00D15781"/>
    <w:rsid w:val="00D158D1"/>
    <w:rsid w:val="00D1670A"/>
    <w:rsid w:val="00D16C60"/>
    <w:rsid w:val="00D17321"/>
    <w:rsid w:val="00D175F8"/>
    <w:rsid w:val="00D20056"/>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AB1"/>
    <w:rsid w:val="00D23B6F"/>
    <w:rsid w:val="00D23D4C"/>
    <w:rsid w:val="00D242E0"/>
    <w:rsid w:val="00D2491D"/>
    <w:rsid w:val="00D249A0"/>
    <w:rsid w:val="00D25418"/>
    <w:rsid w:val="00D261FD"/>
    <w:rsid w:val="00D26774"/>
    <w:rsid w:val="00D2686B"/>
    <w:rsid w:val="00D26CEB"/>
    <w:rsid w:val="00D270DC"/>
    <w:rsid w:val="00D2735B"/>
    <w:rsid w:val="00D274FC"/>
    <w:rsid w:val="00D301B3"/>
    <w:rsid w:val="00D304C7"/>
    <w:rsid w:val="00D30CD2"/>
    <w:rsid w:val="00D30E4F"/>
    <w:rsid w:val="00D3155F"/>
    <w:rsid w:val="00D318B1"/>
    <w:rsid w:val="00D31BDB"/>
    <w:rsid w:val="00D31C7B"/>
    <w:rsid w:val="00D32F27"/>
    <w:rsid w:val="00D33316"/>
    <w:rsid w:val="00D33369"/>
    <w:rsid w:val="00D3383C"/>
    <w:rsid w:val="00D339DF"/>
    <w:rsid w:val="00D33C8E"/>
    <w:rsid w:val="00D33D77"/>
    <w:rsid w:val="00D3423B"/>
    <w:rsid w:val="00D342F2"/>
    <w:rsid w:val="00D34862"/>
    <w:rsid w:val="00D3492E"/>
    <w:rsid w:val="00D34B5F"/>
    <w:rsid w:val="00D35805"/>
    <w:rsid w:val="00D35D53"/>
    <w:rsid w:val="00D35F07"/>
    <w:rsid w:val="00D36846"/>
    <w:rsid w:val="00D36B6E"/>
    <w:rsid w:val="00D406ED"/>
    <w:rsid w:val="00D417DA"/>
    <w:rsid w:val="00D4183D"/>
    <w:rsid w:val="00D41B86"/>
    <w:rsid w:val="00D42593"/>
    <w:rsid w:val="00D45A29"/>
    <w:rsid w:val="00D45F01"/>
    <w:rsid w:val="00D46047"/>
    <w:rsid w:val="00D46373"/>
    <w:rsid w:val="00D46C80"/>
    <w:rsid w:val="00D4716A"/>
    <w:rsid w:val="00D477EE"/>
    <w:rsid w:val="00D47B58"/>
    <w:rsid w:val="00D50333"/>
    <w:rsid w:val="00D50757"/>
    <w:rsid w:val="00D50966"/>
    <w:rsid w:val="00D51276"/>
    <w:rsid w:val="00D523C0"/>
    <w:rsid w:val="00D53459"/>
    <w:rsid w:val="00D53712"/>
    <w:rsid w:val="00D541BA"/>
    <w:rsid w:val="00D54B59"/>
    <w:rsid w:val="00D54F68"/>
    <w:rsid w:val="00D558DC"/>
    <w:rsid w:val="00D564B1"/>
    <w:rsid w:val="00D56576"/>
    <w:rsid w:val="00D56A62"/>
    <w:rsid w:val="00D56FDB"/>
    <w:rsid w:val="00D57525"/>
    <w:rsid w:val="00D575DC"/>
    <w:rsid w:val="00D57DB6"/>
    <w:rsid w:val="00D57EEF"/>
    <w:rsid w:val="00D60291"/>
    <w:rsid w:val="00D6037C"/>
    <w:rsid w:val="00D61382"/>
    <w:rsid w:val="00D614DA"/>
    <w:rsid w:val="00D6198C"/>
    <w:rsid w:val="00D619E8"/>
    <w:rsid w:val="00D61B2F"/>
    <w:rsid w:val="00D61DD4"/>
    <w:rsid w:val="00D621B1"/>
    <w:rsid w:val="00D62717"/>
    <w:rsid w:val="00D62A28"/>
    <w:rsid w:val="00D62EF6"/>
    <w:rsid w:val="00D63C9B"/>
    <w:rsid w:val="00D63D6D"/>
    <w:rsid w:val="00D640DA"/>
    <w:rsid w:val="00D644FA"/>
    <w:rsid w:val="00D6490C"/>
    <w:rsid w:val="00D65135"/>
    <w:rsid w:val="00D65181"/>
    <w:rsid w:val="00D652D3"/>
    <w:rsid w:val="00D65830"/>
    <w:rsid w:val="00D65839"/>
    <w:rsid w:val="00D65BA0"/>
    <w:rsid w:val="00D65DA2"/>
    <w:rsid w:val="00D66079"/>
    <w:rsid w:val="00D66B1A"/>
    <w:rsid w:val="00D66CB9"/>
    <w:rsid w:val="00D66DB2"/>
    <w:rsid w:val="00D66FAD"/>
    <w:rsid w:val="00D67144"/>
    <w:rsid w:val="00D671D0"/>
    <w:rsid w:val="00D6759B"/>
    <w:rsid w:val="00D679AD"/>
    <w:rsid w:val="00D67B37"/>
    <w:rsid w:val="00D70489"/>
    <w:rsid w:val="00D70FBD"/>
    <w:rsid w:val="00D710AE"/>
    <w:rsid w:val="00D71328"/>
    <w:rsid w:val="00D72670"/>
    <w:rsid w:val="00D72A0B"/>
    <w:rsid w:val="00D72CD5"/>
    <w:rsid w:val="00D73437"/>
    <w:rsid w:val="00D73B92"/>
    <w:rsid w:val="00D74C2C"/>
    <w:rsid w:val="00D75ED4"/>
    <w:rsid w:val="00D76142"/>
    <w:rsid w:val="00D77320"/>
    <w:rsid w:val="00D77FE6"/>
    <w:rsid w:val="00D80AB7"/>
    <w:rsid w:val="00D813D1"/>
    <w:rsid w:val="00D8153D"/>
    <w:rsid w:val="00D82364"/>
    <w:rsid w:val="00D826F0"/>
    <w:rsid w:val="00D82A78"/>
    <w:rsid w:val="00D83779"/>
    <w:rsid w:val="00D8421A"/>
    <w:rsid w:val="00D8441A"/>
    <w:rsid w:val="00D84B93"/>
    <w:rsid w:val="00D84C74"/>
    <w:rsid w:val="00D84EFE"/>
    <w:rsid w:val="00D851B1"/>
    <w:rsid w:val="00D85D90"/>
    <w:rsid w:val="00D86B9C"/>
    <w:rsid w:val="00D87008"/>
    <w:rsid w:val="00D87601"/>
    <w:rsid w:val="00D878E3"/>
    <w:rsid w:val="00D9053A"/>
    <w:rsid w:val="00D90E4A"/>
    <w:rsid w:val="00D911C5"/>
    <w:rsid w:val="00D9164C"/>
    <w:rsid w:val="00D9281D"/>
    <w:rsid w:val="00D9300B"/>
    <w:rsid w:val="00D9327A"/>
    <w:rsid w:val="00D93921"/>
    <w:rsid w:val="00D9488D"/>
    <w:rsid w:val="00D94D38"/>
    <w:rsid w:val="00D956E5"/>
    <w:rsid w:val="00D956F6"/>
    <w:rsid w:val="00D95732"/>
    <w:rsid w:val="00D9657B"/>
    <w:rsid w:val="00D96878"/>
    <w:rsid w:val="00D9692A"/>
    <w:rsid w:val="00D972E6"/>
    <w:rsid w:val="00D97633"/>
    <w:rsid w:val="00D97CDD"/>
    <w:rsid w:val="00D97EC6"/>
    <w:rsid w:val="00DA0538"/>
    <w:rsid w:val="00DA0B89"/>
    <w:rsid w:val="00DA1000"/>
    <w:rsid w:val="00DA1038"/>
    <w:rsid w:val="00DA112B"/>
    <w:rsid w:val="00DA1867"/>
    <w:rsid w:val="00DA2488"/>
    <w:rsid w:val="00DA25F3"/>
    <w:rsid w:val="00DA27A7"/>
    <w:rsid w:val="00DA2872"/>
    <w:rsid w:val="00DA3693"/>
    <w:rsid w:val="00DA396A"/>
    <w:rsid w:val="00DA3C4F"/>
    <w:rsid w:val="00DA3CD4"/>
    <w:rsid w:val="00DA43C5"/>
    <w:rsid w:val="00DA4648"/>
    <w:rsid w:val="00DA47CA"/>
    <w:rsid w:val="00DA489A"/>
    <w:rsid w:val="00DA48C2"/>
    <w:rsid w:val="00DA5376"/>
    <w:rsid w:val="00DA54C4"/>
    <w:rsid w:val="00DA5A96"/>
    <w:rsid w:val="00DA5B3A"/>
    <w:rsid w:val="00DA61EB"/>
    <w:rsid w:val="00DA6574"/>
    <w:rsid w:val="00DA6874"/>
    <w:rsid w:val="00DA763E"/>
    <w:rsid w:val="00DA787E"/>
    <w:rsid w:val="00DA7CD5"/>
    <w:rsid w:val="00DB1025"/>
    <w:rsid w:val="00DB1299"/>
    <w:rsid w:val="00DB12B8"/>
    <w:rsid w:val="00DB14A3"/>
    <w:rsid w:val="00DB17A7"/>
    <w:rsid w:val="00DB21D4"/>
    <w:rsid w:val="00DB2F0B"/>
    <w:rsid w:val="00DB34D5"/>
    <w:rsid w:val="00DB374D"/>
    <w:rsid w:val="00DB37CE"/>
    <w:rsid w:val="00DB39B7"/>
    <w:rsid w:val="00DB39B9"/>
    <w:rsid w:val="00DB3A01"/>
    <w:rsid w:val="00DB3CF9"/>
    <w:rsid w:val="00DB3E33"/>
    <w:rsid w:val="00DB403A"/>
    <w:rsid w:val="00DB46F5"/>
    <w:rsid w:val="00DB486C"/>
    <w:rsid w:val="00DB4881"/>
    <w:rsid w:val="00DB497C"/>
    <w:rsid w:val="00DB5802"/>
    <w:rsid w:val="00DB58AF"/>
    <w:rsid w:val="00DB5B86"/>
    <w:rsid w:val="00DB5BD6"/>
    <w:rsid w:val="00DB6021"/>
    <w:rsid w:val="00DB61D9"/>
    <w:rsid w:val="00DB6248"/>
    <w:rsid w:val="00DB6334"/>
    <w:rsid w:val="00DB6390"/>
    <w:rsid w:val="00DB6942"/>
    <w:rsid w:val="00DB6EAD"/>
    <w:rsid w:val="00DB6EF6"/>
    <w:rsid w:val="00DB7145"/>
    <w:rsid w:val="00DB714F"/>
    <w:rsid w:val="00DB79BC"/>
    <w:rsid w:val="00DC09A7"/>
    <w:rsid w:val="00DC0C3C"/>
    <w:rsid w:val="00DC1201"/>
    <w:rsid w:val="00DC17C4"/>
    <w:rsid w:val="00DC1CDE"/>
    <w:rsid w:val="00DC1F84"/>
    <w:rsid w:val="00DC21FE"/>
    <w:rsid w:val="00DC2225"/>
    <w:rsid w:val="00DC267C"/>
    <w:rsid w:val="00DC2712"/>
    <w:rsid w:val="00DC2D96"/>
    <w:rsid w:val="00DC3880"/>
    <w:rsid w:val="00DC3DD3"/>
    <w:rsid w:val="00DC3E8A"/>
    <w:rsid w:val="00DC3EE8"/>
    <w:rsid w:val="00DC3F2E"/>
    <w:rsid w:val="00DC4DA6"/>
    <w:rsid w:val="00DC528F"/>
    <w:rsid w:val="00DC5426"/>
    <w:rsid w:val="00DC5499"/>
    <w:rsid w:val="00DC5776"/>
    <w:rsid w:val="00DC5869"/>
    <w:rsid w:val="00DC5D10"/>
    <w:rsid w:val="00DC5D95"/>
    <w:rsid w:val="00DC6192"/>
    <w:rsid w:val="00DC689E"/>
    <w:rsid w:val="00DC6B62"/>
    <w:rsid w:val="00DC79F5"/>
    <w:rsid w:val="00DC7A37"/>
    <w:rsid w:val="00DC7BA4"/>
    <w:rsid w:val="00DD03F2"/>
    <w:rsid w:val="00DD11F5"/>
    <w:rsid w:val="00DD190B"/>
    <w:rsid w:val="00DD2142"/>
    <w:rsid w:val="00DD23A9"/>
    <w:rsid w:val="00DD2B0C"/>
    <w:rsid w:val="00DD3233"/>
    <w:rsid w:val="00DD3242"/>
    <w:rsid w:val="00DD331D"/>
    <w:rsid w:val="00DD360C"/>
    <w:rsid w:val="00DD376E"/>
    <w:rsid w:val="00DD3803"/>
    <w:rsid w:val="00DD3A88"/>
    <w:rsid w:val="00DD3AB0"/>
    <w:rsid w:val="00DD3F9E"/>
    <w:rsid w:val="00DD42D2"/>
    <w:rsid w:val="00DD4398"/>
    <w:rsid w:val="00DD4461"/>
    <w:rsid w:val="00DD4B95"/>
    <w:rsid w:val="00DD4EA2"/>
    <w:rsid w:val="00DD5B2A"/>
    <w:rsid w:val="00DD61A6"/>
    <w:rsid w:val="00DD6511"/>
    <w:rsid w:val="00DD691B"/>
    <w:rsid w:val="00DD6EC9"/>
    <w:rsid w:val="00DD7439"/>
    <w:rsid w:val="00DD7572"/>
    <w:rsid w:val="00DD79FA"/>
    <w:rsid w:val="00DD7E60"/>
    <w:rsid w:val="00DE027C"/>
    <w:rsid w:val="00DE081E"/>
    <w:rsid w:val="00DE0B91"/>
    <w:rsid w:val="00DE17D8"/>
    <w:rsid w:val="00DE1E9C"/>
    <w:rsid w:val="00DE22BE"/>
    <w:rsid w:val="00DE29A9"/>
    <w:rsid w:val="00DE3179"/>
    <w:rsid w:val="00DE3726"/>
    <w:rsid w:val="00DE3B26"/>
    <w:rsid w:val="00DE4337"/>
    <w:rsid w:val="00DE47F4"/>
    <w:rsid w:val="00DE4824"/>
    <w:rsid w:val="00DE5097"/>
    <w:rsid w:val="00DE5262"/>
    <w:rsid w:val="00DE5396"/>
    <w:rsid w:val="00DE5473"/>
    <w:rsid w:val="00DE55F7"/>
    <w:rsid w:val="00DE5C8A"/>
    <w:rsid w:val="00DE6106"/>
    <w:rsid w:val="00DE6163"/>
    <w:rsid w:val="00DE62A5"/>
    <w:rsid w:val="00DE6C89"/>
    <w:rsid w:val="00DE6C92"/>
    <w:rsid w:val="00DE6E19"/>
    <w:rsid w:val="00DE7314"/>
    <w:rsid w:val="00DE76A3"/>
    <w:rsid w:val="00DE7CAB"/>
    <w:rsid w:val="00DF0E0A"/>
    <w:rsid w:val="00DF140A"/>
    <w:rsid w:val="00DF169D"/>
    <w:rsid w:val="00DF1ED8"/>
    <w:rsid w:val="00DF1EEF"/>
    <w:rsid w:val="00DF3195"/>
    <w:rsid w:val="00DF3230"/>
    <w:rsid w:val="00DF3386"/>
    <w:rsid w:val="00DF4CB3"/>
    <w:rsid w:val="00DF50EB"/>
    <w:rsid w:val="00DF51BD"/>
    <w:rsid w:val="00DF5850"/>
    <w:rsid w:val="00DF5BBE"/>
    <w:rsid w:val="00DF5C7B"/>
    <w:rsid w:val="00DF659A"/>
    <w:rsid w:val="00DF7332"/>
    <w:rsid w:val="00DF73BE"/>
    <w:rsid w:val="00DF743F"/>
    <w:rsid w:val="00DF7A66"/>
    <w:rsid w:val="00DF7EF0"/>
    <w:rsid w:val="00E0010A"/>
    <w:rsid w:val="00E00253"/>
    <w:rsid w:val="00E00484"/>
    <w:rsid w:val="00E014C4"/>
    <w:rsid w:val="00E0165C"/>
    <w:rsid w:val="00E028F5"/>
    <w:rsid w:val="00E03040"/>
    <w:rsid w:val="00E03607"/>
    <w:rsid w:val="00E037E9"/>
    <w:rsid w:val="00E03E37"/>
    <w:rsid w:val="00E0410A"/>
    <w:rsid w:val="00E042D9"/>
    <w:rsid w:val="00E046B5"/>
    <w:rsid w:val="00E05031"/>
    <w:rsid w:val="00E055C5"/>
    <w:rsid w:val="00E05961"/>
    <w:rsid w:val="00E063DD"/>
    <w:rsid w:val="00E06620"/>
    <w:rsid w:val="00E066E2"/>
    <w:rsid w:val="00E0697F"/>
    <w:rsid w:val="00E06BEB"/>
    <w:rsid w:val="00E06CF7"/>
    <w:rsid w:val="00E06D78"/>
    <w:rsid w:val="00E07040"/>
    <w:rsid w:val="00E072F0"/>
    <w:rsid w:val="00E07648"/>
    <w:rsid w:val="00E07FC8"/>
    <w:rsid w:val="00E10366"/>
    <w:rsid w:val="00E10EAE"/>
    <w:rsid w:val="00E10F36"/>
    <w:rsid w:val="00E11D55"/>
    <w:rsid w:val="00E11F42"/>
    <w:rsid w:val="00E1223C"/>
    <w:rsid w:val="00E123FD"/>
    <w:rsid w:val="00E13AB9"/>
    <w:rsid w:val="00E1488E"/>
    <w:rsid w:val="00E14B3F"/>
    <w:rsid w:val="00E156B9"/>
    <w:rsid w:val="00E169C6"/>
    <w:rsid w:val="00E17792"/>
    <w:rsid w:val="00E20CC8"/>
    <w:rsid w:val="00E21953"/>
    <w:rsid w:val="00E22732"/>
    <w:rsid w:val="00E22BC6"/>
    <w:rsid w:val="00E22FA8"/>
    <w:rsid w:val="00E23672"/>
    <w:rsid w:val="00E23693"/>
    <w:rsid w:val="00E23752"/>
    <w:rsid w:val="00E23B4F"/>
    <w:rsid w:val="00E2489E"/>
    <w:rsid w:val="00E24C2F"/>
    <w:rsid w:val="00E25018"/>
    <w:rsid w:val="00E2551F"/>
    <w:rsid w:val="00E2583E"/>
    <w:rsid w:val="00E26326"/>
    <w:rsid w:val="00E26531"/>
    <w:rsid w:val="00E269D3"/>
    <w:rsid w:val="00E26D36"/>
    <w:rsid w:val="00E26D6D"/>
    <w:rsid w:val="00E27244"/>
    <w:rsid w:val="00E27289"/>
    <w:rsid w:val="00E273C9"/>
    <w:rsid w:val="00E2764E"/>
    <w:rsid w:val="00E27AD0"/>
    <w:rsid w:val="00E27F47"/>
    <w:rsid w:val="00E30110"/>
    <w:rsid w:val="00E3056C"/>
    <w:rsid w:val="00E30FAD"/>
    <w:rsid w:val="00E310DA"/>
    <w:rsid w:val="00E313F4"/>
    <w:rsid w:val="00E31464"/>
    <w:rsid w:val="00E32421"/>
    <w:rsid w:val="00E32FAA"/>
    <w:rsid w:val="00E3365A"/>
    <w:rsid w:val="00E35653"/>
    <w:rsid w:val="00E35915"/>
    <w:rsid w:val="00E36425"/>
    <w:rsid w:val="00E37515"/>
    <w:rsid w:val="00E37838"/>
    <w:rsid w:val="00E37AF9"/>
    <w:rsid w:val="00E37BD4"/>
    <w:rsid w:val="00E37DC3"/>
    <w:rsid w:val="00E37EB7"/>
    <w:rsid w:val="00E4066C"/>
    <w:rsid w:val="00E4069F"/>
    <w:rsid w:val="00E41099"/>
    <w:rsid w:val="00E411CA"/>
    <w:rsid w:val="00E4153D"/>
    <w:rsid w:val="00E415B6"/>
    <w:rsid w:val="00E41689"/>
    <w:rsid w:val="00E417F3"/>
    <w:rsid w:val="00E4184B"/>
    <w:rsid w:val="00E419AF"/>
    <w:rsid w:val="00E41AA0"/>
    <w:rsid w:val="00E41F25"/>
    <w:rsid w:val="00E42084"/>
    <w:rsid w:val="00E423C6"/>
    <w:rsid w:val="00E42472"/>
    <w:rsid w:val="00E4283F"/>
    <w:rsid w:val="00E433E1"/>
    <w:rsid w:val="00E43A9E"/>
    <w:rsid w:val="00E43C1C"/>
    <w:rsid w:val="00E44234"/>
    <w:rsid w:val="00E4441B"/>
    <w:rsid w:val="00E44836"/>
    <w:rsid w:val="00E449CE"/>
    <w:rsid w:val="00E45A8B"/>
    <w:rsid w:val="00E45AE2"/>
    <w:rsid w:val="00E45D76"/>
    <w:rsid w:val="00E4601E"/>
    <w:rsid w:val="00E4609C"/>
    <w:rsid w:val="00E466F1"/>
    <w:rsid w:val="00E467FF"/>
    <w:rsid w:val="00E468B8"/>
    <w:rsid w:val="00E47759"/>
    <w:rsid w:val="00E47BCF"/>
    <w:rsid w:val="00E504F8"/>
    <w:rsid w:val="00E50736"/>
    <w:rsid w:val="00E50A44"/>
    <w:rsid w:val="00E50C13"/>
    <w:rsid w:val="00E50CC0"/>
    <w:rsid w:val="00E51355"/>
    <w:rsid w:val="00E51E96"/>
    <w:rsid w:val="00E5249D"/>
    <w:rsid w:val="00E525D2"/>
    <w:rsid w:val="00E525E5"/>
    <w:rsid w:val="00E52C89"/>
    <w:rsid w:val="00E52F4E"/>
    <w:rsid w:val="00E52F51"/>
    <w:rsid w:val="00E53196"/>
    <w:rsid w:val="00E53234"/>
    <w:rsid w:val="00E53270"/>
    <w:rsid w:val="00E53457"/>
    <w:rsid w:val="00E535A3"/>
    <w:rsid w:val="00E53BFA"/>
    <w:rsid w:val="00E53FBF"/>
    <w:rsid w:val="00E540A8"/>
    <w:rsid w:val="00E5472E"/>
    <w:rsid w:val="00E547E9"/>
    <w:rsid w:val="00E54C53"/>
    <w:rsid w:val="00E54CDC"/>
    <w:rsid w:val="00E54E9B"/>
    <w:rsid w:val="00E55297"/>
    <w:rsid w:val="00E55349"/>
    <w:rsid w:val="00E555AF"/>
    <w:rsid w:val="00E557A4"/>
    <w:rsid w:val="00E55985"/>
    <w:rsid w:val="00E57595"/>
    <w:rsid w:val="00E579BF"/>
    <w:rsid w:val="00E603BD"/>
    <w:rsid w:val="00E607E6"/>
    <w:rsid w:val="00E60855"/>
    <w:rsid w:val="00E61277"/>
    <w:rsid w:val="00E614B7"/>
    <w:rsid w:val="00E620AE"/>
    <w:rsid w:val="00E62727"/>
    <w:rsid w:val="00E62AF7"/>
    <w:rsid w:val="00E62B0A"/>
    <w:rsid w:val="00E631DE"/>
    <w:rsid w:val="00E63845"/>
    <w:rsid w:val="00E6392E"/>
    <w:rsid w:val="00E639BB"/>
    <w:rsid w:val="00E63A7A"/>
    <w:rsid w:val="00E64132"/>
    <w:rsid w:val="00E64265"/>
    <w:rsid w:val="00E64281"/>
    <w:rsid w:val="00E653A4"/>
    <w:rsid w:val="00E65623"/>
    <w:rsid w:val="00E659F6"/>
    <w:rsid w:val="00E65F6E"/>
    <w:rsid w:val="00E666BB"/>
    <w:rsid w:val="00E66D3D"/>
    <w:rsid w:val="00E673B1"/>
    <w:rsid w:val="00E675F0"/>
    <w:rsid w:val="00E676D6"/>
    <w:rsid w:val="00E67906"/>
    <w:rsid w:val="00E70463"/>
    <w:rsid w:val="00E70D35"/>
    <w:rsid w:val="00E71D3D"/>
    <w:rsid w:val="00E72309"/>
    <w:rsid w:val="00E7281B"/>
    <w:rsid w:val="00E72F4A"/>
    <w:rsid w:val="00E73576"/>
    <w:rsid w:val="00E73A4B"/>
    <w:rsid w:val="00E73D14"/>
    <w:rsid w:val="00E73D73"/>
    <w:rsid w:val="00E73EEE"/>
    <w:rsid w:val="00E741AF"/>
    <w:rsid w:val="00E756C0"/>
    <w:rsid w:val="00E75892"/>
    <w:rsid w:val="00E759EA"/>
    <w:rsid w:val="00E75CB0"/>
    <w:rsid w:val="00E75DC1"/>
    <w:rsid w:val="00E76627"/>
    <w:rsid w:val="00E766D8"/>
    <w:rsid w:val="00E76CDB"/>
    <w:rsid w:val="00E76EC0"/>
    <w:rsid w:val="00E777E5"/>
    <w:rsid w:val="00E8078C"/>
    <w:rsid w:val="00E80D24"/>
    <w:rsid w:val="00E80DDF"/>
    <w:rsid w:val="00E8200E"/>
    <w:rsid w:val="00E821F3"/>
    <w:rsid w:val="00E82D21"/>
    <w:rsid w:val="00E82DCF"/>
    <w:rsid w:val="00E833C9"/>
    <w:rsid w:val="00E833D1"/>
    <w:rsid w:val="00E83E4B"/>
    <w:rsid w:val="00E83FEB"/>
    <w:rsid w:val="00E84551"/>
    <w:rsid w:val="00E84B95"/>
    <w:rsid w:val="00E84BB4"/>
    <w:rsid w:val="00E84EC1"/>
    <w:rsid w:val="00E84ED8"/>
    <w:rsid w:val="00E85197"/>
    <w:rsid w:val="00E858D7"/>
    <w:rsid w:val="00E85BF3"/>
    <w:rsid w:val="00E85DA1"/>
    <w:rsid w:val="00E85F1B"/>
    <w:rsid w:val="00E8608E"/>
    <w:rsid w:val="00E86209"/>
    <w:rsid w:val="00E86488"/>
    <w:rsid w:val="00E8678F"/>
    <w:rsid w:val="00E868F0"/>
    <w:rsid w:val="00E86BAA"/>
    <w:rsid w:val="00E871B1"/>
    <w:rsid w:val="00E876A5"/>
    <w:rsid w:val="00E87AD6"/>
    <w:rsid w:val="00E87DDB"/>
    <w:rsid w:val="00E90750"/>
    <w:rsid w:val="00E90CBF"/>
    <w:rsid w:val="00E90E26"/>
    <w:rsid w:val="00E90EEA"/>
    <w:rsid w:val="00E91332"/>
    <w:rsid w:val="00E91668"/>
    <w:rsid w:val="00E920A4"/>
    <w:rsid w:val="00E9229C"/>
    <w:rsid w:val="00E923B7"/>
    <w:rsid w:val="00E9286D"/>
    <w:rsid w:val="00E92994"/>
    <w:rsid w:val="00E9303F"/>
    <w:rsid w:val="00E930DC"/>
    <w:rsid w:val="00E93293"/>
    <w:rsid w:val="00E93648"/>
    <w:rsid w:val="00E937C4"/>
    <w:rsid w:val="00E94C6C"/>
    <w:rsid w:val="00E94EA4"/>
    <w:rsid w:val="00E94EBF"/>
    <w:rsid w:val="00E956A0"/>
    <w:rsid w:val="00E9586A"/>
    <w:rsid w:val="00E95FF3"/>
    <w:rsid w:val="00E9646D"/>
    <w:rsid w:val="00E967C5"/>
    <w:rsid w:val="00E97AEB"/>
    <w:rsid w:val="00E97B20"/>
    <w:rsid w:val="00EA0509"/>
    <w:rsid w:val="00EA084A"/>
    <w:rsid w:val="00EA0B79"/>
    <w:rsid w:val="00EA1032"/>
    <w:rsid w:val="00EA10ED"/>
    <w:rsid w:val="00EA1264"/>
    <w:rsid w:val="00EA17C7"/>
    <w:rsid w:val="00EA1C7F"/>
    <w:rsid w:val="00EA1D4E"/>
    <w:rsid w:val="00EA2173"/>
    <w:rsid w:val="00EA324F"/>
    <w:rsid w:val="00EA386D"/>
    <w:rsid w:val="00EA3935"/>
    <w:rsid w:val="00EA46D5"/>
    <w:rsid w:val="00EA4C1E"/>
    <w:rsid w:val="00EA4F25"/>
    <w:rsid w:val="00EA6078"/>
    <w:rsid w:val="00EA69B2"/>
    <w:rsid w:val="00EA6A67"/>
    <w:rsid w:val="00EA6F08"/>
    <w:rsid w:val="00EA70A8"/>
    <w:rsid w:val="00EA73C5"/>
    <w:rsid w:val="00EA7BA4"/>
    <w:rsid w:val="00EA7E3C"/>
    <w:rsid w:val="00EB0186"/>
    <w:rsid w:val="00EB0818"/>
    <w:rsid w:val="00EB086A"/>
    <w:rsid w:val="00EB1187"/>
    <w:rsid w:val="00EB1AA5"/>
    <w:rsid w:val="00EB1DA8"/>
    <w:rsid w:val="00EB1EDD"/>
    <w:rsid w:val="00EB2210"/>
    <w:rsid w:val="00EB2926"/>
    <w:rsid w:val="00EB3107"/>
    <w:rsid w:val="00EB315A"/>
    <w:rsid w:val="00EB35CE"/>
    <w:rsid w:val="00EB37CA"/>
    <w:rsid w:val="00EB3809"/>
    <w:rsid w:val="00EB3C81"/>
    <w:rsid w:val="00EB43C9"/>
    <w:rsid w:val="00EB4955"/>
    <w:rsid w:val="00EB49E8"/>
    <w:rsid w:val="00EB4A31"/>
    <w:rsid w:val="00EB533E"/>
    <w:rsid w:val="00EB605B"/>
    <w:rsid w:val="00EB6384"/>
    <w:rsid w:val="00EB72BF"/>
    <w:rsid w:val="00EB77D1"/>
    <w:rsid w:val="00EB77E5"/>
    <w:rsid w:val="00EB79A2"/>
    <w:rsid w:val="00EB7E4C"/>
    <w:rsid w:val="00EC03F3"/>
    <w:rsid w:val="00EC040C"/>
    <w:rsid w:val="00EC094F"/>
    <w:rsid w:val="00EC09E4"/>
    <w:rsid w:val="00EC12B6"/>
    <w:rsid w:val="00EC1591"/>
    <w:rsid w:val="00EC1701"/>
    <w:rsid w:val="00EC1715"/>
    <w:rsid w:val="00EC20E2"/>
    <w:rsid w:val="00EC2107"/>
    <w:rsid w:val="00EC3EF0"/>
    <w:rsid w:val="00EC4066"/>
    <w:rsid w:val="00EC43D9"/>
    <w:rsid w:val="00EC44DE"/>
    <w:rsid w:val="00EC44FB"/>
    <w:rsid w:val="00EC4679"/>
    <w:rsid w:val="00EC4BF4"/>
    <w:rsid w:val="00EC4CB9"/>
    <w:rsid w:val="00EC4FB8"/>
    <w:rsid w:val="00EC50CB"/>
    <w:rsid w:val="00EC54AE"/>
    <w:rsid w:val="00EC5862"/>
    <w:rsid w:val="00EC59C1"/>
    <w:rsid w:val="00EC68EA"/>
    <w:rsid w:val="00EC6A09"/>
    <w:rsid w:val="00EC6CD6"/>
    <w:rsid w:val="00EC6EF8"/>
    <w:rsid w:val="00EC702A"/>
    <w:rsid w:val="00EC74AA"/>
    <w:rsid w:val="00EC7843"/>
    <w:rsid w:val="00EC79C7"/>
    <w:rsid w:val="00EC7C58"/>
    <w:rsid w:val="00ED0921"/>
    <w:rsid w:val="00ED150B"/>
    <w:rsid w:val="00ED19A6"/>
    <w:rsid w:val="00ED19CE"/>
    <w:rsid w:val="00ED2103"/>
    <w:rsid w:val="00ED38D2"/>
    <w:rsid w:val="00ED396A"/>
    <w:rsid w:val="00ED3E5B"/>
    <w:rsid w:val="00ED47A1"/>
    <w:rsid w:val="00ED4A12"/>
    <w:rsid w:val="00ED4D02"/>
    <w:rsid w:val="00ED6813"/>
    <w:rsid w:val="00ED6946"/>
    <w:rsid w:val="00ED696B"/>
    <w:rsid w:val="00ED6AFD"/>
    <w:rsid w:val="00ED6DA5"/>
    <w:rsid w:val="00ED70AA"/>
    <w:rsid w:val="00ED7261"/>
    <w:rsid w:val="00ED74D7"/>
    <w:rsid w:val="00ED7D77"/>
    <w:rsid w:val="00EE0804"/>
    <w:rsid w:val="00EE099E"/>
    <w:rsid w:val="00EE0B0E"/>
    <w:rsid w:val="00EE12D4"/>
    <w:rsid w:val="00EE146C"/>
    <w:rsid w:val="00EE1CD3"/>
    <w:rsid w:val="00EE2823"/>
    <w:rsid w:val="00EE2D28"/>
    <w:rsid w:val="00EE337F"/>
    <w:rsid w:val="00EE39B2"/>
    <w:rsid w:val="00EE3D04"/>
    <w:rsid w:val="00EE43C6"/>
    <w:rsid w:val="00EE4409"/>
    <w:rsid w:val="00EE44F6"/>
    <w:rsid w:val="00EE491F"/>
    <w:rsid w:val="00EE4E44"/>
    <w:rsid w:val="00EE5406"/>
    <w:rsid w:val="00EE58D8"/>
    <w:rsid w:val="00EE5936"/>
    <w:rsid w:val="00EE5DE0"/>
    <w:rsid w:val="00EE5ECB"/>
    <w:rsid w:val="00EE622C"/>
    <w:rsid w:val="00EE718F"/>
    <w:rsid w:val="00EE7958"/>
    <w:rsid w:val="00EE7960"/>
    <w:rsid w:val="00EF00DC"/>
    <w:rsid w:val="00EF1655"/>
    <w:rsid w:val="00EF29B3"/>
    <w:rsid w:val="00EF2B82"/>
    <w:rsid w:val="00EF2DE8"/>
    <w:rsid w:val="00EF2EEB"/>
    <w:rsid w:val="00EF3F01"/>
    <w:rsid w:val="00EF4481"/>
    <w:rsid w:val="00EF4853"/>
    <w:rsid w:val="00EF57DA"/>
    <w:rsid w:val="00EF5B5E"/>
    <w:rsid w:val="00EF6028"/>
    <w:rsid w:val="00EF6394"/>
    <w:rsid w:val="00EF63D2"/>
    <w:rsid w:val="00EF7980"/>
    <w:rsid w:val="00EF7B8E"/>
    <w:rsid w:val="00EF7BCB"/>
    <w:rsid w:val="00F00F59"/>
    <w:rsid w:val="00F011B2"/>
    <w:rsid w:val="00F01A07"/>
    <w:rsid w:val="00F02808"/>
    <w:rsid w:val="00F02A56"/>
    <w:rsid w:val="00F02D69"/>
    <w:rsid w:val="00F02D7E"/>
    <w:rsid w:val="00F030F4"/>
    <w:rsid w:val="00F03624"/>
    <w:rsid w:val="00F03645"/>
    <w:rsid w:val="00F03EB7"/>
    <w:rsid w:val="00F04A35"/>
    <w:rsid w:val="00F04F38"/>
    <w:rsid w:val="00F04FE0"/>
    <w:rsid w:val="00F0517F"/>
    <w:rsid w:val="00F052D6"/>
    <w:rsid w:val="00F05AFB"/>
    <w:rsid w:val="00F05DD8"/>
    <w:rsid w:val="00F062E7"/>
    <w:rsid w:val="00F06838"/>
    <w:rsid w:val="00F06972"/>
    <w:rsid w:val="00F072E5"/>
    <w:rsid w:val="00F07601"/>
    <w:rsid w:val="00F079E7"/>
    <w:rsid w:val="00F10587"/>
    <w:rsid w:val="00F10597"/>
    <w:rsid w:val="00F105FE"/>
    <w:rsid w:val="00F10D45"/>
    <w:rsid w:val="00F10EAB"/>
    <w:rsid w:val="00F1149D"/>
    <w:rsid w:val="00F11AC8"/>
    <w:rsid w:val="00F11ED4"/>
    <w:rsid w:val="00F12D99"/>
    <w:rsid w:val="00F12E77"/>
    <w:rsid w:val="00F12ED3"/>
    <w:rsid w:val="00F13882"/>
    <w:rsid w:val="00F13A73"/>
    <w:rsid w:val="00F13D7A"/>
    <w:rsid w:val="00F1498E"/>
    <w:rsid w:val="00F150A3"/>
    <w:rsid w:val="00F15102"/>
    <w:rsid w:val="00F15125"/>
    <w:rsid w:val="00F15127"/>
    <w:rsid w:val="00F1587C"/>
    <w:rsid w:val="00F158C0"/>
    <w:rsid w:val="00F1629F"/>
    <w:rsid w:val="00F16329"/>
    <w:rsid w:val="00F16390"/>
    <w:rsid w:val="00F16F03"/>
    <w:rsid w:val="00F172AD"/>
    <w:rsid w:val="00F1735D"/>
    <w:rsid w:val="00F1755F"/>
    <w:rsid w:val="00F17CA6"/>
    <w:rsid w:val="00F17E8A"/>
    <w:rsid w:val="00F200B5"/>
    <w:rsid w:val="00F20206"/>
    <w:rsid w:val="00F20366"/>
    <w:rsid w:val="00F203A5"/>
    <w:rsid w:val="00F20476"/>
    <w:rsid w:val="00F20A3D"/>
    <w:rsid w:val="00F21404"/>
    <w:rsid w:val="00F2152B"/>
    <w:rsid w:val="00F22139"/>
    <w:rsid w:val="00F2229F"/>
    <w:rsid w:val="00F22FE8"/>
    <w:rsid w:val="00F2363A"/>
    <w:rsid w:val="00F238FD"/>
    <w:rsid w:val="00F23BD3"/>
    <w:rsid w:val="00F24BA8"/>
    <w:rsid w:val="00F2540D"/>
    <w:rsid w:val="00F255DD"/>
    <w:rsid w:val="00F258B2"/>
    <w:rsid w:val="00F25D81"/>
    <w:rsid w:val="00F26167"/>
    <w:rsid w:val="00F26D1A"/>
    <w:rsid w:val="00F26F4B"/>
    <w:rsid w:val="00F27909"/>
    <w:rsid w:val="00F27967"/>
    <w:rsid w:val="00F27E01"/>
    <w:rsid w:val="00F30689"/>
    <w:rsid w:val="00F32549"/>
    <w:rsid w:val="00F32CFF"/>
    <w:rsid w:val="00F32D78"/>
    <w:rsid w:val="00F32F6C"/>
    <w:rsid w:val="00F33485"/>
    <w:rsid w:val="00F335ED"/>
    <w:rsid w:val="00F33D89"/>
    <w:rsid w:val="00F342E9"/>
    <w:rsid w:val="00F359FC"/>
    <w:rsid w:val="00F35A45"/>
    <w:rsid w:val="00F35B08"/>
    <w:rsid w:val="00F35C98"/>
    <w:rsid w:val="00F35CF6"/>
    <w:rsid w:val="00F35DA2"/>
    <w:rsid w:val="00F3652F"/>
    <w:rsid w:val="00F36C98"/>
    <w:rsid w:val="00F370D2"/>
    <w:rsid w:val="00F37962"/>
    <w:rsid w:val="00F37F09"/>
    <w:rsid w:val="00F406A2"/>
    <w:rsid w:val="00F40B59"/>
    <w:rsid w:val="00F40C85"/>
    <w:rsid w:val="00F41290"/>
    <w:rsid w:val="00F41539"/>
    <w:rsid w:val="00F41A7E"/>
    <w:rsid w:val="00F421D9"/>
    <w:rsid w:val="00F42498"/>
    <w:rsid w:val="00F42A34"/>
    <w:rsid w:val="00F42AA8"/>
    <w:rsid w:val="00F42D69"/>
    <w:rsid w:val="00F4306B"/>
    <w:rsid w:val="00F43508"/>
    <w:rsid w:val="00F43FB9"/>
    <w:rsid w:val="00F440DF"/>
    <w:rsid w:val="00F447BD"/>
    <w:rsid w:val="00F448AD"/>
    <w:rsid w:val="00F44A1C"/>
    <w:rsid w:val="00F44D67"/>
    <w:rsid w:val="00F45663"/>
    <w:rsid w:val="00F45CFA"/>
    <w:rsid w:val="00F46276"/>
    <w:rsid w:val="00F46B63"/>
    <w:rsid w:val="00F476A0"/>
    <w:rsid w:val="00F502E1"/>
    <w:rsid w:val="00F50842"/>
    <w:rsid w:val="00F508B0"/>
    <w:rsid w:val="00F50D37"/>
    <w:rsid w:val="00F50E50"/>
    <w:rsid w:val="00F5116A"/>
    <w:rsid w:val="00F51E4F"/>
    <w:rsid w:val="00F52259"/>
    <w:rsid w:val="00F5262C"/>
    <w:rsid w:val="00F5274C"/>
    <w:rsid w:val="00F53054"/>
    <w:rsid w:val="00F532D7"/>
    <w:rsid w:val="00F5331B"/>
    <w:rsid w:val="00F53784"/>
    <w:rsid w:val="00F537B6"/>
    <w:rsid w:val="00F53874"/>
    <w:rsid w:val="00F53AAD"/>
    <w:rsid w:val="00F53F6D"/>
    <w:rsid w:val="00F540C9"/>
    <w:rsid w:val="00F546DE"/>
    <w:rsid w:val="00F54FC9"/>
    <w:rsid w:val="00F55174"/>
    <w:rsid w:val="00F55B8B"/>
    <w:rsid w:val="00F55C39"/>
    <w:rsid w:val="00F55F42"/>
    <w:rsid w:val="00F55F61"/>
    <w:rsid w:val="00F563C1"/>
    <w:rsid w:val="00F57964"/>
    <w:rsid w:val="00F6011C"/>
    <w:rsid w:val="00F60764"/>
    <w:rsid w:val="00F60B27"/>
    <w:rsid w:val="00F60CB9"/>
    <w:rsid w:val="00F615FC"/>
    <w:rsid w:val="00F619DE"/>
    <w:rsid w:val="00F621BB"/>
    <w:rsid w:val="00F6244E"/>
    <w:rsid w:val="00F62885"/>
    <w:rsid w:val="00F62A18"/>
    <w:rsid w:val="00F62E0E"/>
    <w:rsid w:val="00F63D89"/>
    <w:rsid w:val="00F645CF"/>
    <w:rsid w:val="00F64B5D"/>
    <w:rsid w:val="00F650C8"/>
    <w:rsid w:val="00F65372"/>
    <w:rsid w:val="00F65AD6"/>
    <w:rsid w:val="00F66CBF"/>
    <w:rsid w:val="00F66E6E"/>
    <w:rsid w:val="00F671B3"/>
    <w:rsid w:val="00F67485"/>
    <w:rsid w:val="00F6784A"/>
    <w:rsid w:val="00F67A8A"/>
    <w:rsid w:val="00F70069"/>
    <w:rsid w:val="00F704D1"/>
    <w:rsid w:val="00F70D5A"/>
    <w:rsid w:val="00F7222A"/>
    <w:rsid w:val="00F72256"/>
    <w:rsid w:val="00F723EB"/>
    <w:rsid w:val="00F733B2"/>
    <w:rsid w:val="00F734FC"/>
    <w:rsid w:val="00F736B5"/>
    <w:rsid w:val="00F73969"/>
    <w:rsid w:val="00F7404B"/>
    <w:rsid w:val="00F74843"/>
    <w:rsid w:val="00F74B4C"/>
    <w:rsid w:val="00F74E92"/>
    <w:rsid w:val="00F7545E"/>
    <w:rsid w:val="00F7561E"/>
    <w:rsid w:val="00F75B31"/>
    <w:rsid w:val="00F75C59"/>
    <w:rsid w:val="00F75C87"/>
    <w:rsid w:val="00F76002"/>
    <w:rsid w:val="00F76031"/>
    <w:rsid w:val="00F7608B"/>
    <w:rsid w:val="00F7653C"/>
    <w:rsid w:val="00F76635"/>
    <w:rsid w:val="00F76844"/>
    <w:rsid w:val="00F76AB6"/>
    <w:rsid w:val="00F76F34"/>
    <w:rsid w:val="00F773AE"/>
    <w:rsid w:val="00F773BC"/>
    <w:rsid w:val="00F77FD8"/>
    <w:rsid w:val="00F8104B"/>
    <w:rsid w:val="00F81331"/>
    <w:rsid w:val="00F81452"/>
    <w:rsid w:val="00F81B56"/>
    <w:rsid w:val="00F81DC2"/>
    <w:rsid w:val="00F81F40"/>
    <w:rsid w:val="00F821B5"/>
    <w:rsid w:val="00F822DF"/>
    <w:rsid w:val="00F8280E"/>
    <w:rsid w:val="00F83746"/>
    <w:rsid w:val="00F83AA1"/>
    <w:rsid w:val="00F8409E"/>
    <w:rsid w:val="00F840E9"/>
    <w:rsid w:val="00F84DFD"/>
    <w:rsid w:val="00F855C5"/>
    <w:rsid w:val="00F856B5"/>
    <w:rsid w:val="00F86DB5"/>
    <w:rsid w:val="00F8746B"/>
    <w:rsid w:val="00F875B6"/>
    <w:rsid w:val="00F87A3E"/>
    <w:rsid w:val="00F87F74"/>
    <w:rsid w:val="00F90854"/>
    <w:rsid w:val="00F90F16"/>
    <w:rsid w:val="00F9106E"/>
    <w:rsid w:val="00F91132"/>
    <w:rsid w:val="00F9115F"/>
    <w:rsid w:val="00F9138F"/>
    <w:rsid w:val="00F91D1A"/>
    <w:rsid w:val="00F91E83"/>
    <w:rsid w:val="00F9201E"/>
    <w:rsid w:val="00F92220"/>
    <w:rsid w:val="00F925C7"/>
    <w:rsid w:val="00F92819"/>
    <w:rsid w:val="00F92820"/>
    <w:rsid w:val="00F92B70"/>
    <w:rsid w:val="00F92EE9"/>
    <w:rsid w:val="00F92FC2"/>
    <w:rsid w:val="00F930BD"/>
    <w:rsid w:val="00F93515"/>
    <w:rsid w:val="00F936C4"/>
    <w:rsid w:val="00F9381F"/>
    <w:rsid w:val="00F9394C"/>
    <w:rsid w:val="00F9398F"/>
    <w:rsid w:val="00F939BE"/>
    <w:rsid w:val="00F93B65"/>
    <w:rsid w:val="00F93EC7"/>
    <w:rsid w:val="00F94427"/>
    <w:rsid w:val="00F94FB8"/>
    <w:rsid w:val="00F9595F"/>
    <w:rsid w:val="00F95F88"/>
    <w:rsid w:val="00F96C00"/>
    <w:rsid w:val="00F97292"/>
    <w:rsid w:val="00F9730A"/>
    <w:rsid w:val="00F9792B"/>
    <w:rsid w:val="00F9795E"/>
    <w:rsid w:val="00FA07CA"/>
    <w:rsid w:val="00FA081E"/>
    <w:rsid w:val="00FA0D21"/>
    <w:rsid w:val="00FA1C62"/>
    <w:rsid w:val="00FA2052"/>
    <w:rsid w:val="00FA24E7"/>
    <w:rsid w:val="00FA25D2"/>
    <w:rsid w:val="00FA3019"/>
    <w:rsid w:val="00FA349B"/>
    <w:rsid w:val="00FA3500"/>
    <w:rsid w:val="00FA3522"/>
    <w:rsid w:val="00FA390A"/>
    <w:rsid w:val="00FA397E"/>
    <w:rsid w:val="00FA4AFA"/>
    <w:rsid w:val="00FA55EF"/>
    <w:rsid w:val="00FA5C00"/>
    <w:rsid w:val="00FA6662"/>
    <w:rsid w:val="00FA6E54"/>
    <w:rsid w:val="00FA7245"/>
    <w:rsid w:val="00FA73E1"/>
    <w:rsid w:val="00FA7B07"/>
    <w:rsid w:val="00FA7CB4"/>
    <w:rsid w:val="00FB031F"/>
    <w:rsid w:val="00FB04DA"/>
    <w:rsid w:val="00FB0900"/>
    <w:rsid w:val="00FB0C36"/>
    <w:rsid w:val="00FB1661"/>
    <w:rsid w:val="00FB167E"/>
    <w:rsid w:val="00FB1A85"/>
    <w:rsid w:val="00FB206B"/>
    <w:rsid w:val="00FB242F"/>
    <w:rsid w:val="00FB26EB"/>
    <w:rsid w:val="00FB2774"/>
    <w:rsid w:val="00FB2C74"/>
    <w:rsid w:val="00FB3214"/>
    <w:rsid w:val="00FB36A9"/>
    <w:rsid w:val="00FB38BD"/>
    <w:rsid w:val="00FB3AF3"/>
    <w:rsid w:val="00FB4779"/>
    <w:rsid w:val="00FB4896"/>
    <w:rsid w:val="00FB496A"/>
    <w:rsid w:val="00FB4BB3"/>
    <w:rsid w:val="00FB4E64"/>
    <w:rsid w:val="00FB6051"/>
    <w:rsid w:val="00FB65CB"/>
    <w:rsid w:val="00FB6BE0"/>
    <w:rsid w:val="00FB6F62"/>
    <w:rsid w:val="00FB70FB"/>
    <w:rsid w:val="00FB712C"/>
    <w:rsid w:val="00FB7D0A"/>
    <w:rsid w:val="00FB7E81"/>
    <w:rsid w:val="00FC0495"/>
    <w:rsid w:val="00FC059A"/>
    <w:rsid w:val="00FC0DAB"/>
    <w:rsid w:val="00FC0E37"/>
    <w:rsid w:val="00FC11F3"/>
    <w:rsid w:val="00FC1A8A"/>
    <w:rsid w:val="00FC25F5"/>
    <w:rsid w:val="00FC26F9"/>
    <w:rsid w:val="00FC2FA1"/>
    <w:rsid w:val="00FC3504"/>
    <w:rsid w:val="00FC3659"/>
    <w:rsid w:val="00FC3721"/>
    <w:rsid w:val="00FC37B1"/>
    <w:rsid w:val="00FC3D70"/>
    <w:rsid w:val="00FC44CD"/>
    <w:rsid w:val="00FC48BD"/>
    <w:rsid w:val="00FC4923"/>
    <w:rsid w:val="00FC4A18"/>
    <w:rsid w:val="00FC4F2D"/>
    <w:rsid w:val="00FC505B"/>
    <w:rsid w:val="00FC63CD"/>
    <w:rsid w:val="00FC65A4"/>
    <w:rsid w:val="00FC6D36"/>
    <w:rsid w:val="00FC6E62"/>
    <w:rsid w:val="00FC6FDC"/>
    <w:rsid w:val="00FC7049"/>
    <w:rsid w:val="00FC71AE"/>
    <w:rsid w:val="00FC7BAF"/>
    <w:rsid w:val="00FC7D89"/>
    <w:rsid w:val="00FD06E4"/>
    <w:rsid w:val="00FD1055"/>
    <w:rsid w:val="00FD126F"/>
    <w:rsid w:val="00FD1852"/>
    <w:rsid w:val="00FD1B16"/>
    <w:rsid w:val="00FD1CE4"/>
    <w:rsid w:val="00FD1D64"/>
    <w:rsid w:val="00FD1E2E"/>
    <w:rsid w:val="00FD1E34"/>
    <w:rsid w:val="00FD2846"/>
    <w:rsid w:val="00FD2D08"/>
    <w:rsid w:val="00FD3642"/>
    <w:rsid w:val="00FD3738"/>
    <w:rsid w:val="00FD37B3"/>
    <w:rsid w:val="00FD3BA0"/>
    <w:rsid w:val="00FD3DC1"/>
    <w:rsid w:val="00FD3F07"/>
    <w:rsid w:val="00FD4A3E"/>
    <w:rsid w:val="00FD59EC"/>
    <w:rsid w:val="00FD5D38"/>
    <w:rsid w:val="00FD5EEB"/>
    <w:rsid w:val="00FD604B"/>
    <w:rsid w:val="00FD6553"/>
    <w:rsid w:val="00FD7A2B"/>
    <w:rsid w:val="00FE00D6"/>
    <w:rsid w:val="00FE0F83"/>
    <w:rsid w:val="00FE101B"/>
    <w:rsid w:val="00FE1029"/>
    <w:rsid w:val="00FE10AB"/>
    <w:rsid w:val="00FE11F5"/>
    <w:rsid w:val="00FE1746"/>
    <w:rsid w:val="00FE1C7E"/>
    <w:rsid w:val="00FE1EC7"/>
    <w:rsid w:val="00FE2943"/>
    <w:rsid w:val="00FE2D9B"/>
    <w:rsid w:val="00FE32A7"/>
    <w:rsid w:val="00FE3811"/>
    <w:rsid w:val="00FE3AB2"/>
    <w:rsid w:val="00FE47BC"/>
    <w:rsid w:val="00FE487F"/>
    <w:rsid w:val="00FE4B8A"/>
    <w:rsid w:val="00FE4D27"/>
    <w:rsid w:val="00FE60C9"/>
    <w:rsid w:val="00FE64C7"/>
    <w:rsid w:val="00FE725F"/>
    <w:rsid w:val="00FE7526"/>
    <w:rsid w:val="00FE79CD"/>
    <w:rsid w:val="00FE7E46"/>
    <w:rsid w:val="00FE7F5F"/>
    <w:rsid w:val="00FF0448"/>
    <w:rsid w:val="00FF079D"/>
    <w:rsid w:val="00FF0935"/>
    <w:rsid w:val="00FF0BB7"/>
    <w:rsid w:val="00FF0C30"/>
    <w:rsid w:val="00FF0D90"/>
    <w:rsid w:val="00FF0F88"/>
    <w:rsid w:val="00FF0FAE"/>
    <w:rsid w:val="00FF1069"/>
    <w:rsid w:val="00FF19E2"/>
    <w:rsid w:val="00FF1C4D"/>
    <w:rsid w:val="00FF1DEB"/>
    <w:rsid w:val="00FF28A5"/>
    <w:rsid w:val="00FF294D"/>
    <w:rsid w:val="00FF29E9"/>
    <w:rsid w:val="00FF32E0"/>
    <w:rsid w:val="00FF3D1B"/>
    <w:rsid w:val="00FF3DD9"/>
    <w:rsid w:val="00FF5681"/>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0DB82F"/>
  <w15:chartTrackingRefBased/>
  <w15:docId w15:val="{08D3A647-B96E-4F6A-A568-07A12A216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276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tabs>
        <w:tab w:val="clear" w:pos="432"/>
      </w:tabs>
      <w:spacing w:before="120"/>
      <w:outlineLvl w:val="0"/>
    </w:pPr>
    <w:rPr>
      <w:b/>
      <w:bCs/>
      <w:kern w:val="2"/>
      <w:sz w:val="28"/>
      <w:szCs w:val="28"/>
    </w:rPr>
  </w:style>
  <w:style w:type="paragraph" w:styleId="Heading2">
    <w:name w:val="heading 2"/>
    <w:basedOn w:val="Normal"/>
    <w:next w:val="Normal"/>
    <w:qFormat/>
    <w:rsid w:val="005222F9"/>
    <w:pPr>
      <w:keepNext/>
      <w:numPr>
        <w:ilvl w:val="1"/>
        <w:numId w:val="2"/>
      </w:numPr>
      <w:tabs>
        <w:tab w:val="clear" w:pos="576"/>
      </w:tabs>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tabs>
        <w:tab w:val="clear" w:pos="720"/>
      </w:tabs>
      <w:spacing w:before="120"/>
      <w:outlineLvl w:val="2"/>
    </w:pPr>
    <w:rPr>
      <w:b/>
      <w:kern w:val="2"/>
    </w:rPr>
  </w:style>
  <w:style w:type="paragraph" w:styleId="Heading4">
    <w:name w:val="heading 4"/>
    <w:basedOn w:val="Normal"/>
    <w:next w:val="Normal"/>
    <w:link w:val="Heading4Char"/>
    <w:qFormat/>
    <w:rsid w:val="005222F9"/>
    <w:pPr>
      <w:keepNext/>
      <w:numPr>
        <w:ilvl w:val="3"/>
        <w:numId w:val="2"/>
      </w:numPr>
      <w:tabs>
        <w:tab w:val="clear" w:pos="864"/>
      </w:tabs>
      <w:spacing w:before="120"/>
      <w:ind w:left="720" w:hanging="720"/>
      <w:outlineLvl w:val="3"/>
    </w:pPr>
    <w:rPr>
      <w:b/>
      <w:bCs/>
      <w:kern w:val="2"/>
      <w:szCs w:val="28"/>
    </w:rPr>
  </w:style>
  <w:style w:type="paragraph" w:styleId="Heading5">
    <w:name w:val="heading 5"/>
    <w:basedOn w:val="Normal"/>
    <w:next w:val="Normal"/>
    <w:qFormat/>
    <w:rsid w:val="005222F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US"/>
    </w:rPr>
  </w:style>
  <w:style w:type="character" w:customStyle="1" w:styleId="Heading3Char">
    <w:name w:val="Heading 3 Char"/>
    <w:link w:val="Heading3"/>
    <w:rsid w:val="00117DAA"/>
    <w:rPr>
      <w:b/>
      <w:kern w:val="2"/>
      <w:sz w:val="22"/>
      <w:szCs w:val="22"/>
      <w:lang w:eastAsia="en-US"/>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rsid w:val="00B32522"/>
    <w:pPr>
      <w:keepNext/>
      <w:keepLines/>
      <w:overflowPunct w:val="0"/>
      <w:snapToGrid/>
      <w:spacing w:after="0"/>
      <w:jc w:val="left"/>
      <w:textAlignment w:val="baseline"/>
    </w:pPr>
    <w:rPr>
      <w:rFonts w:ascii="Arial" w:eastAsia="Times New Roman" w:hAnsi="Arial"/>
      <w:sz w:val="18"/>
      <w:szCs w:val="20"/>
      <w:lang w:val="en-GB" w:eastAsia="en-GB"/>
    </w:rPr>
  </w:style>
  <w:style w:type="character" w:customStyle="1" w:styleId="TALChar">
    <w:name w:val="TAL Char"/>
    <w:link w:val="TAL"/>
    <w:locked/>
    <w:rsid w:val="00B32522"/>
    <w:rPr>
      <w:rFonts w:ascii="Arial" w:eastAsia="Times New Roman" w:hAnsi="Arial"/>
      <w:sz w:val="18"/>
      <w:lang w:val="en-GB" w:eastAsia="en-GB"/>
    </w:rPr>
  </w:style>
  <w:style w:type="character" w:styleId="IntenseEmphasis">
    <w:name w:val="Intense Emphasis"/>
    <w:qFormat/>
    <w:rsid w:val="005B7C86"/>
    <w:rPr>
      <w:b/>
      <w:bCs/>
      <w:i/>
      <w:iCs/>
      <w:color w:val="4F81BD"/>
      <w:kern w:val="2"/>
      <w:lang w:val="en-GB" w:eastAsia="zh-CN" w:bidi="ar-SA"/>
    </w:rPr>
  </w:style>
  <w:style w:type="paragraph" w:customStyle="1" w:styleId="Agreement">
    <w:name w:val="Agreement"/>
    <w:basedOn w:val="Normal"/>
    <w:next w:val="Normal"/>
    <w:rsid w:val="005B7C86"/>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customStyle="1" w:styleId="TAHChar">
    <w:name w:val="TAH Char"/>
    <w:locked/>
    <w:rsid w:val="00497614"/>
    <w:rPr>
      <w:rFonts w:ascii="Arial" w:eastAsia="Times New Roman" w:hAnsi="Arial"/>
      <w:b/>
      <w:sz w:val="18"/>
      <w:lang w:val="en-GB"/>
    </w:rPr>
  </w:style>
  <w:style w:type="paragraph" w:customStyle="1" w:styleId="Reference">
    <w:name w:val="Reference"/>
    <w:basedOn w:val="Normal"/>
    <w:rsid w:val="00A268F0"/>
    <w:pPr>
      <w:numPr>
        <w:numId w:val="16"/>
      </w:numPr>
      <w:tabs>
        <w:tab w:val="clear" w:pos="567"/>
      </w:tabs>
      <w:overflowPunct w:val="0"/>
      <w:snapToGrid/>
      <w:ind w:left="720" w:hanging="360"/>
      <w:textAlignment w:val="baseline"/>
    </w:pPr>
    <w:rPr>
      <w:rFonts w:ascii="Arial" w:hAnsi="Arial"/>
      <w:sz w:val="20"/>
      <w:szCs w:val="20"/>
      <w:lang w:val="en-GB" w:eastAsia="zh-CN"/>
    </w:rPr>
  </w:style>
  <w:style w:type="character" w:customStyle="1" w:styleId="ordinary-span-edit2">
    <w:name w:val="ordinary-span-edit2"/>
    <w:rsid w:val="004531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87174317">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489519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287614610">
      <w:bodyDiv w:val="1"/>
      <w:marLeft w:val="0"/>
      <w:marRight w:val="0"/>
      <w:marTop w:val="0"/>
      <w:marBottom w:val="0"/>
      <w:divBdr>
        <w:top w:val="none" w:sz="0" w:space="0" w:color="auto"/>
        <w:left w:val="none" w:sz="0" w:space="0" w:color="auto"/>
        <w:bottom w:val="none" w:sz="0" w:space="0" w:color="auto"/>
        <w:right w:val="none" w:sz="0" w:space="0" w:color="auto"/>
      </w:divBdr>
      <w:divsChild>
        <w:div w:id="405735904">
          <w:marLeft w:val="1555"/>
          <w:marRight w:val="0"/>
          <w:marTop w:val="0"/>
          <w:marBottom w:val="0"/>
          <w:divBdr>
            <w:top w:val="none" w:sz="0" w:space="0" w:color="auto"/>
            <w:left w:val="none" w:sz="0" w:space="0" w:color="auto"/>
            <w:bottom w:val="none" w:sz="0" w:space="0" w:color="auto"/>
            <w:right w:val="none" w:sz="0" w:space="0" w:color="auto"/>
          </w:divBdr>
        </w:div>
        <w:div w:id="1533230257">
          <w:marLeft w:val="2405"/>
          <w:marRight w:val="0"/>
          <w:marTop w:val="0"/>
          <w:marBottom w:val="0"/>
          <w:divBdr>
            <w:top w:val="none" w:sz="0" w:space="0" w:color="auto"/>
            <w:left w:val="none" w:sz="0" w:space="0" w:color="auto"/>
            <w:bottom w:val="none" w:sz="0" w:space="0" w:color="auto"/>
            <w:right w:val="none" w:sz="0" w:space="0" w:color="auto"/>
          </w:divBdr>
        </w:div>
        <w:div w:id="1962373917">
          <w:marLeft w:val="2405"/>
          <w:marRight w:val="0"/>
          <w:marTop w:val="0"/>
          <w:marBottom w:val="0"/>
          <w:divBdr>
            <w:top w:val="none" w:sz="0" w:space="0" w:color="auto"/>
            <w:left w:val="none" w:sz="0" w:space="0" w:color="auto"/>
            <w:bottom w:val="none" w:sz="0" w:space="0" w:color="auto"/>
            <w:right w:val="none" w:sz="0" w:space="0" w:color="auto"/>
          </w:divBdr>
        </w:div>
      </w:divsChild>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2457620">
      <w:bodyDiv w:val="1"/>
      <w:marLeft w:val="0"/>
      <w:marRight w:val="0"/>
      <w:marTop w:val="0"/>
      <w:marBottom w:val="0"/>
      <w:divBdr>
        <w:top w:val="none" w:sz="0" w:space="0" w:color="auto"/>
        <w:left w:val="none" w:sz="0" w:space="0" w:color="auto"/>
        <w:bottom w:val="none" w:sz="0" w:space="0" w:color="auto"/>
        <w:right w:val="none" w:sz="0" w:space="0" w:color="auto"/>
      </w:divBdr>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2921767">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4C8C2F1-1A72-46EF-8EF5-BA3C094F9A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1793</Words>
  <Characters>10223</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Matthew Webbfinal</cp:lastModifiedBy>
  <cp:revision>3</cp:revision>
  <cp:lastPrinted>2015-07-21T10:36:00Z</cp:lastPrinted>
  <dcterms:created xsi:type="dcterms:W3CDTF">2018-05-11T15:41:00Z</dcterms:created>
  <dcterms:modified xsi:type="dcterms:W3CDTF">2018-05-11T15:42:00Z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(3)LxB0MLVZC7cgnn/ON0Ldw8SkzfoBowXR+maduM4TqY+1bof5ErCN5Dxz7jSw1xxXYBS/vVWt_x000d_
KbOP4kd5WPO9j4a+5pjJZGk0yGDD/ju4V4+zrC9PHAuxJfIVnpAsJZIUD3FjHWKBvI+y5oXU_x000d_
FHE8H5t5ngKiROT8zBfZcqInvphlafZXgPYO0yYEdSGAvludIqFFa08qq84kyLisFBVRnK2W_x000d_
8/4NLQ5tw90h1gYwWk</vt:lpwstr>
  </property>
  <property fmtid="{D5CDD505-2E9C-101B-9397-08002B2CF9AE}" pid="29" name="_2015_ms_pID_725343_00">
    <vt:lpwstr>_2015_ms_pID_725343</vt:lpwstr>
  </property>
  <property fmtid="{D5CDD505-2E9C-101B-9397-08002B2CF9AE}" pid="30" name="_2015_ms_pID_7253431">
    <vt:lpwstr>nbPhoR3Fbhn2iw5VK9hvmoTb2WqrSVnpd5mNf8Lb2sVx+Uva1LqyPq_x000d_
xPVz8q+q993NLKLQQFkhuxUzdU1fMNII/YVcQujKEGobJnDNkMSKBzGBv30oJNu+D7WgLKZh_x000d_
4Gk+AmKp/CiiMVqQlsb2LIv3sp6AWxLVeTDoSSKzf2oNT4B7rLIeRdgg6obsgoAzj67Q1+t3_x000d_
VJD2p9wkweQIagHhU9sX4++Xr5kJQ50Gnoph</vt:lpwstr>
  </property>
  <property fmtid="{D5CDD505-2E9C-101B-9397-08002B2CF9AE}" pid="31" name="_2015_ms_pID_7253431_00">
    <vt:lpwstr>_2015_ms_pID_7253431</vt:lpwstr>
  </property>
  <property fmtid="{D5CDD505-2E9C-101B-9397-08002B2CF9AE}" pid="32" name="_2015_ms_pID_7253432">
    <vt:lpwstr>SR8WV7qrNz+C2W3oF6//yA7ZnVFNSwpQHTBR_x000d_
SL9heb32x+Ige+cDa2y72WhazNEsVw==</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1526052602</vt:lpwstr>
  </property>
</Properties>
</file>