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66268A1A"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bookmarkStart w:id="1" w:name="_GoBack"/>
      <w:bookmarkEnd w:id="1"/>
      <w:r w:rsidRPr="009A4263">
        <w:rPr>
          <w:rFonts w:ascii="Arial" w:eastAsia="ＭＳ 明朝" w:hAnsi="Arial"/>
          <w:b/>
          <w:noProof/>
          <w:lang w:val="en-US" w:eastAsia="x-none"/>
        </w:rPr>
        <w:t>3GPP TSG RAN WG1 Meeting #92</w:t>
      </w:r>
      <w:r w:rsidR="00B030B3">
        <w:rPr>
          <w:rFonts w:ascii="Arial" w:eastAsia="ＭＳ 明朝" w:hAnsi="Arial"/>
          <w:b/>
          <w:noProof/>
          <w:lang w:val="en-US" w:eastAsia="x-none"/>
        </w:rPr>
        <w:t>bis</w:t>
      </w:r>
      <w:r w:rsidRPr="009A4263">
        <w:rPr>
          <w:rFonts w:ascii="Arial" w:eastAsia="ＭＳ 明朝" w:hAnsi="Arial"/>
          <w:b/>
          <w:noProof/>
          <w:lang w:val="en-US" w:eastAsia="x-none"/>
        </w:rPr>
        <w:tab/>
      </w:r>
      <w:r w:rsidR="00445AA6">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445AA6">
        <w:rPr>
          <w:rFonts w:ascii="Arial" w:eastAsia="ＭＳ 明朝" w:hAnsi="Arial"/>
          <w:b/>
          <w:noProof/>
          <w:lang w:val="en-US" w:eastAsia="x-none"/>
        </w:rPr>
        <w:t xml:space="preserve">  </w:t>
      </w:r>
      <w:r w:rsidR="00B030B3">
        <w:rPr>
          <w:rFonts w:ascii="Arial" w:eastAsia="ＭＳ 明朝" w:hAnsi="Arial"/>
          <w:b/>
          <w:noProof/>
          <w:lang w:val="en-US" w:eastAsia="x-none"/>
        </w:rPr>
        <w:t xml:space="preserve">   </w:t>
      </w:r>
      <w:r w:rsidR="00445AA6">
        <w:rPr>
          <w:rFonts w:ascii="Arial" w:eastAsia="ＭＳ 明朝" w:hAnsi="Arial"/>
          <w:b/>
          <w:noProof/>
          <w:lang w:val="en-US" w:eastAsia="x-none"/>
        </w:rPr>
        <w:t xml:space="preserve">  </w:t>
      </w:r>
      <w:r w:rsidR="00445AA6" w:rsidRPr="00445AA6">
        <w:rPr>
          <w:rFonts w:ascii="Arial" w:eastAsia="ＭＳ 明朝" w:hAnsi="Arial"/>
          <w:b/>
          <w:noProof/>
          <w:lang w:val="en-US" w:eastAsia="x-none"/>
        </w:rPr>
        <w:t>R1-1805064</w:t>
      </w:r>
    </w:p>
    <w:p w14:paraId="229C19E9" w14:textId="1586F101" w:rsidR="00A15F4B" w:rsidRPr="009A4263" w:rsidRDefault="00B030B3" w:rsidP="009A4263">
      <w:pPr>
        <w:pStyle w:val="a7"/>
        <w:rPr>
          <w:sz w:val="24"/>
          <w:lang w:val="en-US"/>
        </w:rPr>
      </w:pPr>
      <w:r w:rsidRPr="005F64A2">
        <w:rPr>
          <w:sz w:val="24"/>
          <w:lang w:val="en-US"/>
        </w:rPr>
        <w:t>Sanya, China, April 16th – 20th, 2018</w:t>
      </w:r>
      <w:r w:rsidR="008055D6" w:rsidRPr="009A4263">
        <w:rPr>
          <w:sz w:val="24"/>
          <w:lang w:val="en-US"/>
        </w:rPr>
        <w:t xml:space="preserve"> </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063D876"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6D150F" w:rsidRPr="006D150F">
        <w:rPr>
          <w:sz w:val="24"/>
          <w:lang w:val="en-US" w:eastAsia="ja-JP"/>
        </w:rPr>
        <w:t>Handling UL multiplexing of transmissions with different reliability requirements</w:t>
      </w:r>
    </w:p>
    <w:bookmarkEnd w:id="2"/>
    <w:bookmarkEnd w:id="3"/>
    <w:bookmarkEnd w:id="4"/>
    <w:bookmarkEnd w:id="5"/>
    <w:p w14:paraId="02FF14B3" w14:textId="7ACDCC6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6D150F">
        <w:rPr>
          <w:sz w:val="24"/>
          <w:lang w:val="en-US" w:eastAsia="ja-JP"/>
        </w:rPr>
        <w:t>2.</w:t>
      </w:r>
      <w:r w:rsidR="006D150F">
        <w:rPr>
          <w:rFonts w:hint="eastAsia"/>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E43F02B" w14:textId="625D1BD0" w:rsidR="00187F4B" w:rsidRPr="00EE15C1" w:rsidRDefault="00060B4A" w:rsidP="00925AF1">
      <w:pPr>
        <w:spacing w:afterLines="50" w:after="120"/>
        <w:jc w:val="both"/>
        <w:rPr>
          <w:rFonts w:eastAsia="SimSun"/>
          <w:sz w:val="22"/>
          <w:szCs w:val="22"/>
          <w:lang w:eastAsia="zh-CN"/>
        </w:rPr>
      </w:pPr>
      <w:bookmarkStart w:id="8" w:name="_Hlk505523468"/>
      <w:r w:rsidRPr="00EE15C1">
        <w:rPr>
          <w:rFonts w:eastAsia="SimSun"/>
          <w:sz w:val="22"/>
          <w:szCs w:val="22"/>
          <w:lang w:eastAsia="zh-CN"/>
        </w:rPr>
        <w:t>In RAN</w:t>
      </w:r>
      <w:r w:rsidR="001D347E" w:rsidRPr="00EE15C1">
        <w:rPr>
          <w:rFonts w:eastAsia="SimSun"/>
          <w:sz w:val="22"/>
          <w:szCs w:val="22"/>
          <w:lang w:eastAsia="zh-CN"/>
        </w:rPr>
        <w:t xml:space="preserve"> 1#92 </w:t>
      </w:r>
      <w:r w:rsidR="001D347E" w:rsidRPr="00EE15C1">
        <w:rPr>
          <w:rFonts w:eastAsia="SimSun" w:hint="eastAsia"/>
          <w:sz w:val="22"/>
          <w:szCs w:val="22"/>
          <w:lang w:eastAsia="zh-CN"/>
        </w:rPr>
        <w:t>meeting</w:t>
      </w:r>
      <w:r w:rsidRPr="00EE15C1">
        <w:rPr>
          <w:rFonts w:eastAsia="SimSun"/>
          <w:sz w:val="22"/>
          <w:szCs w:val="22"/>
          <w:lang w:eastAsia="zh-CN"/>
        </w:rPr>
        <w:t xml:space="preserve">, </w:t>
      </w:r>
      <w:r w:rsidR="001D347E" w:rsidRPr="00EE15C1">
        <w:rPr>
          <w:rFonts w:eastAsia="SimSun"/>
          <w:sz w:val="22"/>
          <w:szCs w:val="22"/>
          <w:lang w:eastAsia="zh-CN"/>
        </w:rPr>
        <w:t xml:space="preserve">following </w:t>
      </w:r>
      <w:r w:rsidR="00996D1F" w:rsidRPr="00B643BF">
        <w:rPr>
          <w:sz w:val="22"/>
          <w:szCs w:val="22"/>
        </w:rPr>
        <w:t>agreements have been achieved</w:t>
      </w:r>
      <w:r w:rsidR="00E75CFE" w:rsidRPr="00EE15C1">
        <w:rPr>
          <w:rFonts w:eastAsia="SimSun"/>
          <w:sz w:val="22"/>
          <w:szCs w:val="22"/>
          <w:lang w:eastAsia="zh-CN"/>
        </w:rPr>
        <w:t xml:space="preserve"> [</w:t>
      </w:r>
      <w:proofErr w:type="gramStart"/>
      <w:r w:rsidR="00E75CFE" w:rsidRPr="00EE15C1">
        <w:rPr>
          <w:rFonts w:eastAsia="SimSun"/>
          <w:sz w:val="22"/>
          <w:szCs w:val="22"/>
          <w:lang w:eastAsia="zh-CN"/>
        </w:rPr>
        <w:t>1</w:t>
      </w:r>
      <w:proofErr w:type="gramEnd"/>
      <w:r w:rsidR="00E75CFE" w:rsidRPr="00EE15C1">
        <w:rPr>
          <w:rFonts w:eastAsia="SimSun"/>
          <w:sz w:val="22"/>
          <w:szCs w:val="22"/>
          <w:lang w:eastAsia="zh-CN"/>
        </w:rPr>
        <w:t>]</w:t>
      </w:r>
      <w:r w:rsidR="00187F4B" w:rsidRPr="00EE15C1">
        <w:rPr>
          <w:rFonts w:eastAsia="SimSun"/>
          <w:sz w:val="22"/>
          <w:szCs w:val="22"/>
          <w:lang w:eastAsia="zh-CN"/>
        </w:rPr>
        <w:t>:</w:t>
      </w:r>
    </w:p>
    <w:tbl>
      <w:tblPr>
        <w:tblStyle w:val="afb"/>
        <w:tblW w:w="0" w:type="auto"/>
        <w:tblLook w:val="04A0" w:firstRow="1" w:lastRow="0" w:firstColumn="1" w:lastColumn="0" w:noHBand="0" w:noVBand="1"/>
      </w:tblPr>
      <w:tblGrid>
        <w:gridCol w:w="10170"/>
      </w:tblGrid>
      <w:tr w:rsidR="001C27DA" w14:paraId="641F98C6" w14:textId="77777777" w:rsidTr="001C27DA">
        <w:tc>
          <w:tcPr>
            <w:tcW w:w="10170" w:type="dxa"/>
          </w:tcPr>
          <w:p w14:paraId="17CBB1F0" w14:textId="77777777" w:rsidR="001C27DA" w:rsidRPr="001C27DA" w:rsidRDefault="001C27DA" w:rsidP="001C27DA">
            <w:pPr>
              <w:spacing w:after="0"/>
              <w:jc w:val="both"/>
              <w:rPr>
                <w:rFonts w:eastAsiaTheme="minorEastAsia"/>
                <w:sz w:val="22"/>
              </w:rPr>
            </w:pPr>
            <w:r w:rsidRPr="001C27DA">
              <w:rPr>
                <w:rFonts w:eastAsiaTheme="minorEastAsia"/>
                <w:sz w:val="22"/>
                <w:highlight w:val="green"/>
              </w:rPr>
              <w:t>Agreements</w:t>
            </w:r>
            <w:r w:rsidRPr="001C27DA">
              <w:rPr>
                <w:rFonts w:eastAsiaTheme="minorEastAsia"/>
                <w:sz w:val="22"/>
              </w:rPr>
              <w:t>:</w:t>
            </w:r>
          </w:p>
          <w:p w14:paraId="7C761050" w14:textId="77777777" w:rsidR="001C27DA" w:rsidRPr="001C27DA" w:rsidRDefault="001C27DA" w:rsidP="001C27DA">
            <w:pPr>
              <w:numPr>
                <w:ilvl w:val="0"/>
                <w:numId w:val="39"/>
              </w:numPr>
              <w:spacing w:after="0"/>
              <w:jc w:val="both"/>
              <w:rPr>
                <w:rFonts w:eastAsiaTheme="minorEastAsia"/>
                <w:sz w:val="22"/>
              </w:rPr>
            </w:pPr>
            <w:r w:rsidRPr="001C27DA">
              <w:rPr>
                <w:rFonts w:eastAsiaTheme="minorEastAsia" w:hint="eastAsia"/>
                <w:sz w:val="22"/>
              </w:rPr>
              <w:t xml:space="preserve">Study the options to support dynamic resource sharing between </w:t>
            </w:r>
            <w:proofErr w:type="spellStart"/>
            <w:r w:rsidRPr="001C27DA">
              <w:rPr>
                <w:rFonts w:eastAsiaTheme="minorEastAsia" w:hint="eastAsia"/>
                <w:sz w:val="22"/>
              </w:rPr>
              <w:t>eMBB</w:t>
            </w:r>
            <w:proofErr w:type="spellEnd"/>
            <w:r w:rsidRPr="001C27DA">
              <w:rPr>
                <w:rFonts w:eastAsiaTheme="minorEastAsia" w:hint="eastAsia"/>
                <w:sz w:val="22"/>
              </w:rPr>
              <w:t xml:space="preserve"> UL and URLLC UL from </w:t>
            </w:r>
            <w:r w:rsidRPr="001C27DA">
              <w:rPr>
                <w:rFonts w:eastAsiaTheme="minorEastAsia"/>
                <w:sz w:val="22"/>
              </w:rPr>
              <w:t>different</w:t>
            </w:r>
            <w:r w:rsidRPr="001C27DA">
              <w:rPr>
                <w:rFonts w:eastAsiaTheme="minorEastAsia" w:hint="eastAsia"/>
                <w:sz w:val="22"/>
              </w:rPr>
              <w:t xml:space="preserve"> UEs</w:t>
            </w:r>
            <w:r w:rsidRPr="001C27DA">
              <w:rPr>
                <w:rFonts w:eastAsiaTheme="minorEastAsia"/>
                <w:sz w:val="22"/>
              </w:rPr>
              <w:t xml:space="preserve"> (comparing with existing techniques)</w:t>
            </w:r>
          </w:p>
          <w:p w14:paraId="585CD2E2" w14:textId="77777777" w:rsidR="001C27DA" w:rsidRPr="001C27DA" w:rsidRDefault="001C27DA" w:rsidP="001C27DA">
            <w:pPr>
              <w:numPr>
                <w:ilvl w:val="6"/>
                <w:numId w:val="39"/>
              </w:numPr>
              <w:spacing w:after="0"/>
              <w:jc w:val="both"/>
              <w:rPr>
                <w:rFonts w:eastAsiaTheme="minorEastAsia"/>
                <w:sz w:val="22"/>
              </w:rPr>
            </w:pPr>
            <w:r w:rsidRPr="001C27DA">
              <w:rPr>
                <w:rFonts w:eastAsiaTheme="minorEastAsia" w:hint="eastAsia"/>
                <w:sz w:val="22"/>
              </w:rPr>
              <w:t xml:space="preserve">Option 1: </w:t>
            </w:r>
            <w:proofErr w:type="spellStart"/>
            <w:r w:rsidRPr="001C27DA">
              <w:rPr>
                <w:rFonts w:eastAsiaTheme="minorEastAsia" w:hint="eastAsia"/>
                <w:sz w:val="22"/>
              </w:rPr>
              <w:t>eMBB</w:t>
            </w:r>
            <w:proofErr w:type="spellEnd"/>
            <w:r w:rsidRPr="001C27DA">
              <w:rPr>
                <w:rFonts w:eastAsiaTheme="minorEastAsia" w:hint="eastAsia"/>
                <w:sz w:val="22"/>
              </w:rPr>
              <w:t xml:space="preserve"> UE cancels UL transmission when an indication is detected. Details to be discussed/clarified</w:t>
            </w:r>
          </w:p>
          <w:p w14:paraId="7C1311AC" w14:textId="77777777" w:rsidR="001C27DA" w:rsidRPr="001C27DA" w:rsidRDefault="001C27DA" w:rsidP="001C27DA">
            <w:pPr>
              <w:numPr>
                <w:ilvl w:val="7"/>
                <w:numId w:val="39"/>
              </w:numPr>
              <w:spacing w:after="0"/>
              <w:jc w:val="both"/>
              <w:rPr>
                <w:rFonts w:eastAsiaTheme="minorEastAsia"/>
                <w:sz w:val="22"/>
              </w:rPr>
            </w:pPr>
            <w:r w:rsidRPr="001C27DA">
              <w:rPr>
                <w:rFonts w:eastAsiaTheme="minorEastAsia" w:hint="eastAsia"/>
                <w:sz w:val="22"/>
              </w:rPr>
              <w:t>UE processing timeline for cancelation</w:t>
            </w:r>
          </w:p>
          <w:p w14:paraId="0299F111" w14:textId="77777777" w:rsidR="001C27DA" w:rsidRPr="001C27DA" w:rsidRDefault="001C27DA" w:rsidP="001C27DA">
            <w:pPr>
              <w:numPr>
                <w:ilvl w:val="7"/>
                <w:numId w:val="39"/>
              </w:numPr>
              <w:spacing w:after="0"/>
              <w:jc w:val="both"/>
              <w:rPr>
                <w:rFonts w:eastAsiaTheme="minorEastAsia"/>
                <w:sz w:val="22"/>
              </w:rPr>
            </w:pPr>
            <w:r w:rsidRPr="001C27DA">
              <w:rPr>
                <w:rFonts w:eastAsiaTheme="minorEastAsia" w:hint="eastAsia"/>
                <w:sz w:val="22"/>
              </w:rPr>
              <w:t>UE monitoring periodicity</w:t>
            </w:r>
          </w:p>
          <w:p w14:paraId="66C1DD22" w14:textId="77777777" w:rsidR="001C27DA" w:rsidRPr="001C27DA" w:rsidRDefault="001C27DA" w:rsidP="001C27DA">
            <w:pPr>
              <w:numPr>
                <w:ilvl w:val="7"/>
                <w:numId w:val="39"/>
              </w:numPr>
              <w:spacing w:after="0"/>
              <w:jc w:val="both"/>
              <w:rPr>
                <w:rFonts w:eastAsiaTheme="minorEastAsia"/>
                <w:sz w:val="22"/>
              </w:rPr>
            </w:pPr>
            <w:r w:rsidRPr="001C27DA">
              <w:rPr>
                <w:rFonts w:eastAsiaTheme="minorEastAsia"/>
                <w:sz w:val="22"/>
              </w:rPr>
              <w:t>G</w:t>
            </w:r>
            <w:r w:rsidRPr="001C27DA">
              <w:rPr>
                <w:rFonts w:eastAsiaTheme="minorEastAsia" w:hint="eastAsia"/>
                <w:sz w:val="22"/>
              </w:rPr>
              <w:t xml:space="preserve">roup common or UE specific </w:t>
            </w:r>
            <w:r w:rsidRPr="001C27DA">
              <w:rPr>
                <w:rFonts w:eastAsiaTheme="minorEastAsia"/>
                <w:sz w:val="22"/>
              </w:rPr>
              <w:t>signalling</w:t>
            </w:r>
            <w:r w:rsidRPr="001C27DA">
              <w:rPr>
                <w:rFonts w:eastAsiaTheme="minorEastAsia" w:hint="eastAsia"/>
                <w:sz w:val="22"/>
              </w:rPr>
              <w:t xml:space="preserve"> (including the </w:t>
            </w:r>
            <w:r w:rsidRPr="001C27DA">
              <w:rPr>
                <w:rFonts w:eastAsiaTheme="minorEastAsia"/>
                <w:sz w:val="22"/>
              </w:rPr>
              <w:t>possibility</w:t>
            </w:r>
            <w:r w:rsidRPr="001C27DA">
              <w:rPr>
                <w:rFonts w:eastAsiaTheme="minorEastAsia" w:hint="eastAsia"/>
                <w:sz w:val="22"/>
              </w:rPr>
              <w:t xml:space="preserve"> to use </w:t>
            </w:r>
            <w:proofErr w:type="spellStart"/>
            <w:r w:rsidRPr="001C27DA">
              <w:rPr>
                <w:rFonts w:eastAsiaTheme="minorEastAsia" w:hint="eastAsia"/>
                <w:sz w:val="22"/>
              </w:rPr>
              <w:t>eMBB</w:t>
            </w:r>
            <w:proofErr w:type="spellEnd"/>
            <w:r w:rsidRPr="001C27DA">
              <w:rPr>
                <w:rFonts w:eastAsiaTheme="minorEastAsia" w:hint="eastAsia"/>
                <w:sz w:val="22"/>
              </w:rPr>
              <w:t xml:space="preserve"> scheduling DCI)</w:t>
            </w:r>
          </w:p>
          <w:p w14:paraId="364D57E4" w14:textId="77777777" w:rsidR="001C27DA" w:rsidRPr="001C27DA" w:rsidRDefault="001C27DA" w:rsidP="001C27DA">
            <w:pPr>
              <w:numPr>
                <w:ilvl w:val="7"/>
                <w:numId w:val="39"/>
              </w:numPr>
              <w:spacing w:after="0"/>
              <w:jc w:val="both"/>
              <w:rPr>
                <w:rFonts w:eastAsiaTheme="minorEastAsia"/>
                <w:sz w:val="22"/>
              </w:rPr>
            </w:pPr>
            <w:r w:rsidRPr="001C27DA">
              <w:rPr>
                <w:rFonts w:eastAsiaTheme="minorEastAsia"/>
                <w:sz w:val="22"/>
              </w:rPr>
              <w:t>reliability</w:t>
            </w:r>
            <w:r w:rsidRPr="001C27DA">
              <w:rPr>
                <w:rFonts w:eastAsiaTheme="minorEastAsia" w:hint="eastAsia"/>
                <w:sz w:val="22"/>
              </w:rPr>
              <w:t xml:space="preserve"> of indication</w:t>
            </w:r>
          </w:p>
          <w:p w14:paraId="50319DF1" w14:textId="77777777" w:rsidR="001C27DA" w:rsidRPr="001C27DA" w:rsidRDefault="001C27DA" w:rsidP="001C27DA">
            <w:pPr>
              <w:numPr>
                <w:ilvl w:val="7"/>
                <w:numId w:val="39"/>
              </w:numPr>
              <w:spacing w:after="0"/>
              <w:jc w:val="both"/>
              <w:rPr>
                <w:rFonts w:eastAsiaTheme="minorEastAsia"/>
                <w:sz w:val="22"/>
              </w:rPr>
            </w:pPr>
            <w:r w:rsidRPr="001C27DA">
              <w:rPr>
                <w:rFonts w:eastAsiaTheme="minorEastAsia"/>
                <w:sz w:val="22"/>
              </w:rPr>
              <w:t>A</w:t>
            </w:r>
            <w:r w:rsidRPr="001C27DA">
              <w:rPr>
                <w:rFonts w:eastAsiaTheme="minorEastAsia" w:hint="eastAsia"/>
                <w:sz w:val="22"/>
              </w:rPr>
              <w:t>ny impact due to timing advance</w:t>
            </w:r>
          </w:p>
          <w:p w14:paraId="1A8517C5" w14:textId="77777777" w:rsidR="001C27DA" w:rsidRPr="001C27DA" w:rsidRDefault="001C27DA" w:rsidP="001C27DA">
            <w:pPr>
              <w:numPr>
                <w:ilvl w:val="6"/>
                <w:numId w:val="39"/>
              </w:numPr>
              <w:spacing w:after="0"/>
              <w:jc w:val="both"/>
              <w:rPr>
                <w:rFonts w:eastAsiaTheme="minorEastAsia"/>
                <w:sz w:val="22"/>
              </w:rPr>
            </w:pPr>
            <w:r w:rsidRPr="001C27DA">
              <w:rPr>
                <w:rFonts w:eastAsiaTheme="minorEastAsia" w:hint="eastAsia"/>
                <w:sz w:val="22"/>
              </w:rPr>
              <w:t xml:space="preserve">Option 2: UL power control. URLLC UE transmits over the same resource with </w:t>
            </w:r>
            <w:proofErr w:type="spellStart"/>
            <w:r w:rsidRPr="001C27DA">
              <w:rPr>
                <w:rFonts w:eastAsiaTheme="minorEastAsia" w:hint="eastAsia"/>
                <w:sz w:val="22"/>
              </w:rPr>
              <w:t>eMBB</w:t>
            </w:r>
            <w:proofErr w:type="spellEnd"/>
            <w:r w:rsidRPr="001C27DA">
              <w:rPr>
                <w:rFonts w:eastAsiaTheme="minorEastAsia" w:hint="eastAsia"/>
                <w:sz w:val="22"/>
              </w:rPr>
              <w:t xml:space="preserve"> UE transmission. </w:t>
            </w:r>
            <w:r w:rsidRPr="001C27DA">
              <w:rPr>
                <w:rFonts w:eastAsiaTheme="minorEastAsia"/>
                <w:sz w:val="22"/>
              </w:rPr>
              <w:t>T</w:t>
            </w:r>
            <w:r w:rsidRPr="001C27DA">
              <w:rPr>
                <w:rFonts w:eastAsiaTheme="minorEastAsia" w:hint="eastAsia"/>
                <w:sz w:val="22"/>
              </w:rPr>
              <w:t xml:space="preserve">he </w:t>
            </w:r>
            <w:r w:rsidRPr="001C27DA">
              <w:rPr>
                <w:rFonts w:eastAsiaTheme="minorEastAsia"/>
                <w:sz w:val="22"/>
              </w:rPr>
              <w:t>transmission</w:t>
            </w:r>
            <w:r w:rsidRPr="001C27DA">
              <w:rPr>
                <w:rFonts w:eastAsiaTheme="minorEastAsia" w:hint="eastAsia"/>
                <w:sz w:val="22"/>
              </w:rPr>
              <w:t xml:space="preserve"> power </w:t>
            </w:r>
            <w:r w:rsidRPr="001C27DA">
              <w:rPr>
                <w:rFonts w:eastAsiaTheme="minorEastAsia"/>
                <w:sz w:val="22"/>
              </w:rPr>
              <w:t>for</w:t>
            </w:r>
            <w:r w:rsidRPr="001C27DA">
              <w:rPr>
                <w:rFonts w:eastAsiaTheme="minorEastAsia" w:hint="eastAsia"/>
                <w:sz w:val="22"/>
              </w:rPr>
              <w:t xml:space="preserve"> URLLC UL is boosted and/or transmission </w:t>
            </w:r>
            <w:r w:rsidRPr="001C27DA">
              <w:rPr>
                <w:rFonts w:eastAsiaTheme="minorEastAsia"/>
                <w:sz w:val="22"/>
              </w:rPr>
              <w:t>power for</w:t>
            </w:r>
            <w:r w:rsidRPr="001C27DA">
              <w:rPr>
                <w:rFonts w:eastAsiaTheme="minorEastAsia" w:hint="eastAsia"/>
                <w:sz w:val="22"/>
              </w:rPr>
              <w:t xml:space="preserve"> </w:t>
            </w:r>
            <w:proofErr w:type="spellStart"/>
            <w:r w:rsidRPr="001C27DA">
              <w:rPr>
                <w:rFonts w:eastAsiaTheme="minorEastAsia" w:hint="eastAsia"/>
                <w:sz w:val="22"/>
              </w:rPr>
              <w:t>eMBB</w:t>
            </w:r>
            <w:proofErr w:type="spellEnd"/>
            <w:r w:rsidRPr="001C27DA">
              <w:rPr>
                <w:rFonts w:eastAsiaTheme="minorEastAsia" w:hint="eastAsia"/>
                <w:sz w:val="22"/>
              </w:rPr>
              <w:t xml:space="preserve"> UL is reduced. </w:t>
            </w:r>
            <w:r w:rsidRPr="001C27DA">
              <w:rPr>
                <w:rFonts w:eastAsiaTheme="minorEastAsia"/>
                <w:sz w:val="22"/>
              </w:rPr>
              <w:t>D</w:t>
            </w:r>
            <w:r w:rsidRPr="001C27DA">
              <w:rPr>
                <w:rFonts w:eastAsiaTheme="minorEastAsia" w:hint="eastAsia"/>
                <w:sz w:val="22"/>
              </w:rPr>
              <w:t>etails need to be discussed/clarified</w:t>
            </w:r>
          </w:p>
          <w:p w14:paraId="7EEDA5A6" w14:textId="77777777" w:rsidR="001C27DA" w:rsidRPr="001C27DA" w:rsidRDefault="001C27DA" w:rsidP="001C27DA">
            <w:pPr>
              <w:numPr>
                <w:ilvl w:val="7"/>
                <w:numId w:val="39"/>
              </w:numPr>
              <w:spacing w:after="0"/>
              <w:jc w:val="both"/>
              <w:rPr>
                <w:rFonts w:eastAsiaTheme="minorEastAsia"/>
                <w:sz w:val="22"/>
              </w:rPr>
            </w:pPr>
            <w:r w:rsidRPr="001C27DA">
              <w:rPr>
                <w:rFonts w:eastAsiaTheme="minorEastAsia"/>
                <w:sz w:val="22"/>
              </w:rPr>
              <w:t>P</w:t>
            </w:r>
            <w:r w:rsidRPr="001C27DA">
              <w:rPr>
                <w:rFonts w:eastAsiaTheme="minorEastAsia" w:hint="eastAsia"/>
                <w:sz w:val="22"/>
              </w:rPr>
              <w:t xml:space="preserve">erformance impact to </w:t>
            </w:r>
            <w:proofErr w:type="spellStart"/>
            <w:r w:rsidRPr="001C27DA">
              <w:rPr>
                <w:rFonts w:eastAsiaTheme="minorEastAsia" w:hint="eastAsia"/>
                <w:sz w:val="22"/>
              </w:rPr>
              <w:t>eMBB</w:t>
            </w:r>
            <w:proofErr w:type="spellEnd"/>
            <w:r w:rsidRPr="001C27DA">
              <w:rPr>
                <w:rFonts w:eastAsiaTheme="minorEastAsia" w:hint="eastAsia"/>
                <w:sz w:val="22"/>
              </w:rPr>
              <w:t xml:space="preserve">/URLLC </w:t>
            </w:r>
            <w:r w:rsidRPr="001C27DA">
              <w:rPr>
                <w:rFonts w:eastAsiaTheme="minorEastAsia"/>
                <w:sz w:val="22"/>
              </w:rPr>
              <w:t>transmission</w:t>
            </w:r>
          </w:p>
          <w:p w14:paraId="7DF8BD46" w14:textId="77777777" w:rsidR="001C27DA" w:rsidRPr="001C27DA" w:rsidRDefault="001C27DA" w:rsidP="001C27DA">
            <w:pPr>
              <w:numPr>
                <w:ilvl w:val="7"/>
                <w:numId w:val="39"/>
              </w:numPr>
              <w:spacing w:after="0"/>
              <w:jc w:val="both"/>
              <w:rPr>
                <w:rFonts w:eastAsiaTheme="minorEastAsia"/>
                <w:sz w:val="22"/>
              </w:rPr>
            </w:pPr>
            <w:r w:rsidRPr="001C27DA">
              <w:rPr>
                <w:rFonts w:eastAsiaTheme="minorEastAsia" w:hint="eastAsia"/>
                <w:sz w:val="22"/>
              </w:rPr>
              <w:t>How to signal the URLLC transmission power boosting</w:t>
            </w:r>
          </w:p>
          <w:p w14:paraId="4A821CE4" w14:textId="77777777" w:rsidR="001C27DA" w:rsidRPr="001C27DA" w:rsidRDefault="001C27DA" w:rsidP="001C27DA">
            <w:pPr>
              <w:numPr>
                <w:ilvl w:val="7"/>
                <w:numId w:val="39"/>
              </w:numPr>
              <w:spacing w:after="0"/>
              <w:jc w:val="both"/>
              <w:rPr>
                <w:rFonts w:eastAsiaTheme="minorEastAsia"/>
                <w:sz w:val="22"/>
              </w:rPr>
            </w:pPr>
            <w:r w:rsidRPr="001C27DA">
              <w:rPr>
                <w:rFonts w:eastAsiaTheme="minorEastAsia" w:hint="eastAsia"/>
                <w:sz w:val="22"/>
              </w:rPr>
              <w:t xml:space="preserve">How to signal the </w:t>
            </w:r>
            <w:proofErr w:type="spellStart"/>
            <w:r w:rsidRPr="001C27DA">
              <w:rPr>
                <w:rFonts w:eastAsiaTheme="minorEastAsia" w:hint="eastAsia"/>
                <w:sz w:val="22"/>
              </w:rPr>
              <w:t>eMBB</w:t>
            </w:r>
            <w:proofErr w:type="spellEnd"/>
            <w:r w:rsidRPr="001C27DA">
              <w:rPr>
                <w:rFonts w:eastAsiaTheme="minorEastAsia" w:hint="eastAsia"/>
                <w:sz w:val="22"/>
              </w:rPr>
              <w:t xml:space="preserve"> transmission power reduction after UL grant</w:t>
            </w:r>
          </w:p>
          <w:p w14:paraId="7C9B3768" w14:textId="77777777" w:rsidR="001C27DA" w:rsidRPr="001C27DA" w:rsidRDefault="001C27DA" w:rsidP="001C27DA">
            <w:pPr>
              <w:numPr>
                <w:ilvl w:val="7"/>
                <w:numId w:val="39"/>
              </w:numPr>
              <w:spacing w:after="0"/>
              <w:jc w:val="both"/>
              <w:rPr>
                <w:rFonts w:eastAsiaTheme="minorEastAsia"/>
                <w:sz w:val="22"/>
              </w:rPr>
            </w:pPr>
            <w:r w:rsidRPr="001C27DA">
              <w:rPr>
                <w:rFonts w:eastAsiaTheme="minorEastAsia" w:hint="eastAsia"/>
                <w:sz w:val="22"/>
              </w:rPr>
              <w:t>UE monitoring periodicity</w:t>
            </w:r>
          </w:p>
          <w:p w14:paraId="69A99627" w14:textId="77777777" w:rsidR="001C27DA" w:rsidRPr="001C27DA" w:rsidRDefault="001C27DA" w:rsidP="001C27DA">
            <w:pPr>
              <w:numPr>
                <w:ilvl w:val="7"/>
                <w:numId w:val="39"/>
              </w:numPr>
              <w:spacing w:after="0"/>
              <w:jc w:val="both"/>
              <w:rPr>
                <w:rFonts w:eastAsiaTheme="minorEastAsia"/>
                <w:sz w:val="22"/>
              </w:rPr>
            </w:pPr>
            <w:r w:rsidRPr="001C27DA">
              <w:rPr>
                <w:rFonts w:eastAsiaTheme="minorEastAsia" w:hint="eastAsia"/>
                <w:sz w:val="22"/>
              </w:rPr>
              <w:t>Processing timeline</w:t>
            </w:r>
          </w:p>
          <w:p w14:paraId="29F23C4C" w14:textId="77777777" w:rsidR="001C27DA" w:rsidRPr="001C27DA" w:rsidRDefault="001C27DA" w:rsidP="001C27DA">
            <w:pPr>
              <w:numPr>
                <w:ilvl w:val="7"/>
                <w:numId w:val="39"/>
              </w:numPr>
              <w:spacing w:after="0"/>
              <w:jc w:val="both"/>
              <w:rPr>
                <w:rFonts w:eastAsiaTheme="minorEastAsia"/>
                <w:sz w:val="22"/>
              </w:rPr>
            </w:pPr>
            <w:r w:rsidRPr="001C27DA">
              <w:rPr>
                <w:rFonts w:eastAsiaTheme="minorEastAsia"/>
                <w:sz w:val="22"/>
              </w:rPr>
              <w:t>F</w:t>
            </w:r>
            <w:r w:rsidRPr="001C27DA">
              <w:rPr>
                <w:rFonts w:eastAsiaTheme="minorEastAsia" w:hint="eastAsia"/>
                <w:sz w:val="22"/>
              </w:rPr>
              <w:t xml:space="preserve">easibility of changing </w:t>
            </w:r>
            <w:proofErr w:type="spellStart"/>
            <w:r w:rsidRPr="001C27DA">
              <w:rPr>
                <w:rFonts w:eastAsiaTheme="minorEastAsia" w:hint="eastAsia"/>
                <w:sz w:val="22"/>
              </w:rPr>
              <w:t>eMBB</w:t>
            </w:r>
            <w:proofErr w:type="spellEnd"/>
            <w:r w:rsidRPr="001C27DA">
              <w:rPr>
                <w:rFonts w:eastAsiaTheme="minorEastAsia" w:hint="eastAsia"/>
                <w:sz w:val="22"/>
              </w:rPr>
              <w:t xml:space="preserve"> </w:t>
            </w:r>
            <w:proofErr w:type="spellStart"/>
            <w:r w:rsidRPr="001C27DA">
              <w:rPr>
                <w:rFonts w:eastAsiaTheme="minorEastAsia" w:hint="eastAsia"/>
                <w:sz w:val="22"/>
              </w:rPr>
              <w:t>Tx</w:t>
            </w:r>
            <w:proofErr w:type="spellEnd"/>
            <w:r w:rsidRPr="001C27DA">
              <w:rPr>
                <w:rFonts w:eastAsiaTheme="minorEastAsia" w:hint="eastAsia"/>
                <w:sz w:val="22"/>
              </w:rPr>
              <w:t xml:space="preserve"> power during the </w:t>
            </w:r>
            <w:r w:rsidRPr="001C27DA">
              <w:rPr>
                <w:rFonts w:eastAsiaTheme="minorEastAsia"/>
                <w:sz w:val="22"/>
              </w:rPr>
              <w:t>transmission</w:t>
            </w:r>
            <w:r w:rsidRPr="001C27DA">
              <w:rPr>
                <w:rFonts w:eastAsiaTheme="minorEastAsia" w:hint="eastAsia"/>
                <w:sz w:val="22"/>
              </w:rPr>
              <w:t xml:space="preserve"> </w:t>
            </w:r>
          </w:p>
          <w:p w14:paraId="4CFFF930" w14:textId="77777777" w:rsidR="001C27DA" w:rsidRPr="001C27DA" w:rsidRDefault="001C27DA" w:rsidP="001C27DA">
            <w:pPr>
              <w:numPr>
                <w:ilvl w:val="7"/>
                <w:numId w:val="39"/>
              </w:numPr>
              <w:spacing w:after="0"/>
              <w:jc w:val="both"/>
              <w:rPr>
                <w:rFonts w:eastAsiaTheme="minorEastAsia"/>
                <w:sz w:val="22"/>
              </w:rPr>
            </w:pPr>
            <w:r w:rsidRPr="001C27DA">
              <w:rPr>
                <w:rFonts w:eastAsiaTheme="minorEastAsia"/>
                <w:sz w:val="22"/>
              </w:rPr>
              <w:t>reliability</w:t>
            </w:r>
            <w:r w:rsidRPr="001C27DA">
              <w:rPr>
                <w:rFonts w:eastAsiaTheme="minorEastAsia" w:hint="eastAsia"/>
                <w:sz w:val="22"/>
              </w:rPr>
              <w:t xml:space="preserve"> of indication</w:t>
            </w:r>
          </w:p>
          <w:p w14:paraId="13078E84" w14:textId="77777777" w:rsidR="001C27DA" w:rsidRPr="001C27DA" w:rsidRDefault="001C27DA" w:rsidP="001C27DA">
            <w:pPr>
              <w:numPr>
                <w:ilvl w:val="7"/>
                <w:numId w:val="39"/>
              </w:numPr>
              <w:spacing w:after="0"/>
              <w:jc w:val="both"/>
              <w:rPr>
                <w:rFonts w:eastAsiaTheme="minorEastAsia"/>
                <w:sz w:val="22"/>
              </w:rPr>
            </w:pPr>
            <w:r w:rsidRPr="001C27DA">
              <w:rPr>
                <w:rFonts w:eastAsiaTheme="minorEastAsia"/>
                <w:sz w:val="22"/>
              </w:rPr>
              <w:t>A</w:t>
            </w:r>
            <w:r w:rsidRPr="001C27DA">
              <w:rPr>
                <w:rFonts w:eastAsiaTheme="minorEastAsia" w:hint="eastAsia"/>
                <w:sz w:val="22"/>
              </w:rPr>
              <w:t>ny impact due to timing advance</w:t>
            </w:r>
          </w:p>
          <w:p w14:paraId="23F31CE5" w14:textId="77777777" w:rsidR="001C27DA" w:rsidRPr="001C27DA" w:rsidRDefault="001C27DA" w:rsidP="001C27DA">
            <w:pPr>
              <w:numPr>
                <w:ilvl w:val="6"/>
                <w:numId w:val="39"/>
              </w:numPr>
              <w:spacing w:after="0"/>
              <w:jc w:val="both"/>
              <w:rPr>
                <w:rFonts w:eastAsiaTheme="minorEastAsia"/>
                <w:sz w:val="22"/>
              </w:rPr>
            </w:pPr>
            <w:r w:rsidRPr="001C27DA">
              <w:rPr>
                <w:rFonts w:eastAsiaTheme="minorEastAsia"/>
                <w:sz w:val="22"/>
              </w:rPr>
              <w:t>O</w:t>
            </w:r>
            <w:r w:rsidRPr="001C27DA">
              <w:rPr>
                <w:rFonts w:eastAsiaTheme="minorEastAsia" w:hint="eastAsia"/>
                <w:sz w:val="22"/>
              </w:rPr>
              <w:t xml:space="preserve">ther options including </w:t>
            </w:r>
            <w:proofErr w:type="spellStart"/>
            <w:r w:rsidRPr="001C27DA">
              <w:rPr>
                <w:rFonts w:eastAsiaTheme="minorEastAsia" w:hint="eastAsia"/>
                <w:sz w:val="22"/>
              </w:rPr>
              <w:t>gNB</w:t>
            </w:r>
            <w:proofErr w:type="spellEnd"/>
            <w:r w:rsidRPr="001C27DA">
              <w:rPr>
                <w:rFonts w:eastAsiaTheme="minorEastAsia" w:hint="eastAsia"/>
                <w:sz w:val="22"/>
              </w:rPr>
              <w:t xml:space="preserve"> receiver interference cancelation schemes are not precluded</w:t>
            </w:r>
          </w:p>
          <w:p w14:paraId="40A846D9" w14:textId="77777777" w:rsidR="001C27DA" w:rsidRPr="001C27DA" w:rsidRDefault="001C27DA" w:rsidP="001C27DA">
            <w:pPr>
              <w:numPr>
                <w:ilvl w:val="6"/>
                <w:numId w:val="39"/>
              </w:numPr>
              <w:spacing w:after="0"/>
              <w:jc w:val="both"/>
              <w:rPr>
                <w:rFonts w:eastAsiaTheme="minorEastAsia"/>
                <w:sz w:val="22"/>
              </w:rPr>
            </w:pPr>
            <w:r w:rsidRPr="001C27DA">
              <w:rPr>
                <w:rFonts w:eastAsiaTheme="minorEastAsia" w:hint="eastAsia"/>
                <w:sz w:val="22"/>
              </w:rPr>
              <w:t>Aspects to be included in the study</w:t>
            </w:r>
          </w:p>
          <w:p w14:paraId="12B2BB84" w14:textId="77777777" w:rsidR="001C27DA" w:rsidRPr="001C27DA" w:rsidRDefault="001C27DA" w:rsidP="001C27DA">
            <w:pPr>
              <w:numPr>
                <w:ilvl w:val="7"/>
                <w:numId w:val="39"/>
              </w:numPr>
              <w:spacing w:after="0"/>
              <w:jc w:val="both"/>
              <w:rPr>
                <w:rFonts w:eastAsiaTheme="minorEastAsia"/>
                <w:sz w:val="22"/>
              </w:rPr>
            </w:pPr>
            <w:r w:rsidRPr="001C27DA">
              <w:rPr>
                <w:rFonts w:eastAsiaTheme="minorEastAsia" w:hint="eastAsia"/>
                <w:sz w:val="22"/>
              </w:rPr>
              <w:t>Processing timeline for grant-based procedure for URLLC in UL</w:t>
            </w:r>
          </w:p>
          <w:p w14:paraId="6DD071C5" w14:textId="77777777" w:rsidR="001C27DA" w:rsidRPr="001C27DA" w:rsidRDefault="001C27DA" w:rsidP="001C27DA">
            <w:pPr>
              <w:numPr>
                <w:ilvl w:val="7"/>
                <w:numId w:val="39"/>
              </w:numPr>
              <w:spacing w:after="0"/>
              <w:jc w:val="both"/>
              <w:rPr>
                <w:rFonts w:eastAsiaTheme="minorEastAsia"/>
                <w:sz w:val="22"/>
              </w:rPr>
            </w:pPr>
            <w:r w:rsidRPr="001C27DA">
              <w:rPr>
                <w:rFonts w:eastAsiaTheme="minorEastAsia"/>
                <w:sz w:val="22"/>
              </w:rPr>
              <w:t>A</w:t>
            </w:r>
            <w:r w:rsidRPr="001C27DA">
              <w:rPr>
                <w:rFonts w:eastAsiaTheme="minorEastAsia" w:hint="eastAsia"/>
                <w:sz w:val="22"/>
              </w:rPr>
              <w:t>pplicability of the options to TDD and/or FDD can be studied</w:t>
            </w:r>
          </w:p>
          <w:p w14:paraId="081D38FB" w14:textId="213EAFE9" w:rsidR="001C27DA" w:rsidRPr="001C27DA" w:rsidRDefault="001C27DA" w:rsidP="001C27DA">
            <w:pPr>
              <w:numPr>
                <w:ilvl w:val="7"/>
                <w:numId w:val="39"/>
              </w:numPr>
              <w:spacing w:after="0"/>
              <w:jc w:val="both"/>
              <w:rPr>
                <w:rFonts w:eastAsiaTheme="minorEastAsia"/>
                <w:sz w:val="22"/>
              </w:rPr>
            </w:pPr>
            <w:r w:rsidRPr="001C27DA">
              <w:rPr>
                <w:rFonts w:eastAsiaTheme="minorEastAsia"/>
                <w:sz w:val="22"/>
              </w:rPr>
              <w:t>Cases for GB-based &amp; GF-based</w:t>
            </w:r>
          </w:p>
        </w:tc>
      </w:tr>
    </w:tbl>
    <w:p w14:paraId="6838973F" w14:textId="77777777" w:rsidR="001C27DA" w:rsidRDefault="001C27DA" w:rsidP="00137E86">
      <w:pPr>
        <w:spacing w:afterLines="50" w:after="120"/>
        <w:jc w:val="both"/>
        <w:rPr>
          <w:rFonts w:eastAsiaTheme="minorEastAsia"/>
          <w:sz w:val="22"/>
        </w:rPr>
      </w:pPr>
    </w:p>
    <w:p w14:paraId="3D88C702" w14:textId="2760D367" w:rsidR="001C27DA" w:rsidRDefault="001C27DA" w:rsidP="001C27DA">
      <w:pPr>
        <w:spacing w:afterLines="50" w:after="120"/>
        <w:jc w:val="both"/>
        <w:rPr>
          <w:rFonts w:eastAsiaTheme="minorEastAsia"/>
          <w:sz w:val="22"/>
        </w:rPr>
      </w:pPr>
      <w:r>
        <w:rPr>
          <w:rFonts w:eastAsiaTheme="minorEastAsia" w:hint="eastAsia"/>
          <w:sz w:val="22"/>
        </w:rPr>
        <w:t>In this contribution, we discuss t</w:t>
      </w:r>
      <w:r w:rsidRPr="00825CA9">
        <w:rPr>
          <w:rFonts w:eastAsiaTheme="minorEastAsia"/>
          <w:sz w:val="22"/>
        </w:rPr>
        <w:t>imeline collision between multiple receptions or transmissions</w:t>
      </w:r>
      <w:r>
        <w:rPr>
          <w:rFonts w:eastAsiaTheme="minorEastAsia" w:hint="eastAsia"/>
          <w:sz w:val="22"/>
        </w:rPr>
        <w:t xml:space="preserve"> </w:t>
      </w:r>
      <w:r w:rsidRPr="00825CA9">
        <w:rPr>
          <w:rFonts w:eastAsiaTheme="minorEastAsia" w:hint="eastAsia"/>
          <w:sz w:val="22"/>
          <w:u w:val="single"/>
        </w:rPr>
        <w:t>for a given UE</w:t>
      </w:r>
      <w:r>
        <w:rPr>
          <w:rFonts w:eastAsiaTheme="minorEastAsia" w:hint="eastAsia"/>
          <w:sz w:val="22"/>
          <w:u w:val="single"/>
        </w:rPr>
        <w:t xml:space="preserve"> and for different UEs</w:t>
      </w:r>
      <w:r>
        <w:rPr>
          <w:rFonts w:eastAsiaTheme="minorEastAsia" w:hint="eastAsia"/>
          <w:sz w:val="22"/>
        </w:rPr>
        <w:t xml:space="preserve">. </w:t>
      </w:r>
    </w:p>
    <w:p w14:paraId="500877B9" w14:textId="2564E3E8" w:rsidR="0047347B" w:rsidRPr="00137E86" w:rsidRDefault="0047347B" w:rsidP="00137E86">
      <w:pPr>
        <w:spacing w:afterLines="50" w:after="120"/>
        <w:jc w:val="both"/>
        <w:rPr>
          <w:rFonts w:eastAsia="SimSun"/>
          <w:sz w:val="22"/>
          <w:lang w:eastAsia="zh-CN"/>
        </w:rPr>
      </w:pPr>
    </w:p>
    <w:p w14:paraId="0958F78B" w14:textId="0FE0100E" w:rsidR="006D6A43" w:rsidRDefault="001C27DA" w:rsidP="00856FA1">
      <w:pPr>
        <w:pStyle w:val="1"/>
        <w:numPr>
          <w:ilvl w:val="0"/>
          <w:numId w:val="6"/>
        </w:numPr>
        <w:spacing w:after="120"/>
        <w:jc w:val="both"/>
        <w:rPr>
          <w:rFonts w:eastAsia="DengXian"/>
          <w:b/>
          <w:lang w:val="en-US" w:eastAsia="zh-CN"/>
        </w:rPr>
      </w:pPr>
      <w:r w:rsidRPr="00825CA9">
        <w:rPr>
          <w:rFonts w:eastAsiaTheme="minorEastAsia"/>
          <w:b/>
          <w:lang w:val="en-US"/>
        </w:rPr>
        <w:t>Timeline collision between multiple receptions or transmissions</w:t>
      </w:r>
    </w:p>
    <w:p w14:paraId="7AD38159" w14:textId="677E5DC4" w:rsidR="00DC37FC" w:rsidRDefault="00DC37FC" w:rsidP="001C27DA">
      <w:pPr>
        <w:spacing w:afterLines="50" w:after="120"/>
        <w:jc w:val="both"/>
        <w:rPr>
          <w:rFonts w:eastAsiaTheme="minorEastAsia"/>
          <w:sz w:val="22"/>
          <w:lang w:val="en-US"/>
        </w:rPr>
      </w:pPr>
      <w:r>
        <w:rPr>
          <w:rFonts w:eastAsiaTheme="minorEastAsia" w:hint="eastAsia"/>
          <w:sz w:val="22"/>
          <w:lang w:val="en-US"/>
        </w:rPr>
        <w:t>The options listed in the above agreements are for multiplexing from different UEs</w:t>
      </w:r>
      <w:r w:rsidR="00EE15C1">
        <w:rPr>
          <w:rFonts w:eastAsiaTheme="minorEastAsia" w:hint="eastAsia"/>
          <w:sz w:val="22"/>
          <w:lang w:val="en-US"/>
        </w:rPr>
        <w:t>, according to the agreements</w:t>
      </w:r>
      <w:r>
        <w:rPr>
          <w:rFonts w:eastAsiaTheme="minorEastAsia" w:hint="eastAsia"/>
          <w:sz w:val="22"/>
          <w:lang w:val="en-US"/>
        </w:rPr>
        <w:t xml:space="preserve">. Between the two options, option 2 would mostly be an implementation issue with some minor updates on power-control parameters/procedures. On the other hand, option 1 requires </w:t>
      </w:r>
      <w:r w:rsidR="001E08D5">
        <w:rPr>
          <w:rFonts w:eastAsiaTheme="minorEastAsia" w:hint="eastAsia"/>
          <w:sz w:val="22"/>
          <w:lang w:val="en-US"/>
        </w:rPr>
        <w:t xml:space="preserve">additional UE implementation to UEs. For different UEs, </w:t>
      </w:r>
      <w:proofErr w:type="spellStart"/>
      <w:r w:rsidR="001E08D5">
        <w:rPr>
          <w:rFonts w:eastAsiaTheme="minorEastAsia" w:hint="eastAsia"/>
          <w:sz w:val="22"/>
          <w:lang w:val="en-US"/>
        </w:rPr>
        <w:t>eMBB</w:t>
      </w:r>
      <w:proofErr w:type="spellEnd"/>
      <w:r w:rsidR="001E08D5">
        <w:rPr>
          <w:rFonts w:eastAsiaTheme="minorEastAsia" w:hint="eastAsia"/>
          <w:sz w:val="22"/>
          <w:lang w:val="en-US"/>
        </w:rPr>
        <w:t xml:space="preserve"> UE shall be able to cancel uplink transmission at the middle of </w:t>
      </w:r>
      <w:r w:rsidR="009044B7">
        <w:rPr>
          <w:rFonts w:eastAsiaTheme="minorEastAsia" w:hint="eastAsia"/>
          <w:sz w:val="22"/>
          <w:lang w:val="en-US"/>
        </w:rPr>
        <w:t>the</w:t>
      </w:r>
      <w:r w:rsidR="001E08D5">
        <w:rPr>
          <w:rFonts w:eastAsiaTheme="minorEastAsia" w:hint="eastAsia"/>
          <w:sz w:val="22"/>
          <w:lang w:val="en-US"/>
        </w:rPr>
        <w:t xml:space="preserve"> transmission. Considering the required reliability of URLLC, </w:t>
      </w:r>
      <w:r w:rsidR="001E08D5">
        <w:rPr>
          <w:rFonts w:eastAsiaTheme="minorEastAsia"/>
          <w:sz w:val="22"/>
          <w:lang w:val="en-US"/>
        </w:rPr>
        <w:t>signaling</w:t>
      </w:r>
      <w:r w:rsidR="001E08D5">
        <w:rPr>
          <w:rFonts w:eastAsiaTheme="minorEastAsia" w:hint="eastAsia"/>
          <w:sz w:val="22"/>
          <w:lang w:val="en-US"/>
        </w:rPr>
        <w:t xml:space="preserve"> to indicate transmission cancelling to the </w:t>
      </w:r>
      <w:proofErr w:type="spellStart"/>
      <w:r w:rsidR="001E08D5">
        <w:rPr>
          <w:rFonts w:eastAsiaTheme="minorEastAsia" w:hint="eastAsia"/>
          <w:sz w:val="22"/>
          <w:lang w:val="en-US"/>
        </w:rPr>
        <w:t>eMBB</w:t>
      </w:r>
      <w:proofErr w:type="spellEnd"/>
      <w:r w:rsidR="001E08D5">
        <w:rPr>
          <w:rFonts w:eastAsiaTheme="minorEastAsia" w:hint="eastAsia"/>
          <w:sz w:val="22"/>
          <w:lang w:val="en-US"/>
        </w:rPr>
        <w:t xml:space="preserve"> UE should </w:t>
      </w:r>
      <w:r w:rsidR="00996D1F">
        <w:rPr>
          <w:rFonts w:eastAsiaTheme="minorEastAsia" w:hint="eastAsia"/>
          <w:sz w:val="22"/>
          <w:lang w:val="en-US"/>
        </w:rPr>
        <w:t xml:space="preserve">satisfy </w:t>
      </w:r>
      <w:r w:rsidR="001E08D5">
        <w:rPr>
          <w:rFonts w:eastAsiaTheme="minorEastAsia" w:hint="eastAsia"/>
          <w:sz w:val="22"/>
          <w:lang w:val="en-US"/>
        </w:rPr>
        <w:t>URLLC-level reliability.</w:t>
      </w:r>
      <w:r w:rsidR="00D54C3A">
        <w:rPr>
          <w:rFonts w:eastAsiaTheme="minorEastAsia" w:hint="eastAsia"/>
          <w:sz w:val="22"/>
          <w:lang w:val="en-US"/>
        </w:rPr>
        <w:t xml:space="preserve"> Besides, option 1 requires UEs </w:t>
      </w:r>
      <w:r w:rsidR="00153D08">
        <w:rPr>
          <w:rFonts w:eastAsiaTheme="minorEastAsia" w:hint="eastAsia"/>
          <w:sz w:val="22"/>
          <w:lang w:val="en-US"/>
        </w:rPr>
        <w:t>to support cancelling behaviors.</w:t>
      </w:r>
    </w:p>
    <w:p w14:paraId="6C106033" w14:textId="76F70332" w:rsidR="00153D08" w:rsidRDefault="00153D08" w:rsidP="001C27DA">
      <w:pPr>
        <w:spacing w:afterLines="50" w:after="120"/>
        <w:jc w:val="both"/>
        <w:rPr>
          <w:rFonts w:eastAsiaTheme="minorEastAsia"/>
          <w:sz w:val="22"/>
          <w:lang w:val="en-US"/>
        </w:rPr>
      </w:pPr>
      <w:r>
        <w:rPr>
          <w:rFonts w:eastAsiaTheme="minorEastAsia" w:hint="eastAsia"/>
          <w:sz w:val="22"/>
          <w:lang w:val="en-US"/>
        </w:rPr>
        <w:lastRenderedPageBreak/>
        <w:t xml:space="preserve">If a UE supports cancelling an uplink transmission at </w:t>
      </w:r>
      <w:proofErr w:type="gramStart"/>
      <w:r>
        <w:rPr>
          <w:rFonts w:eastAsiaTheme="minorEastAsia" w:hint="eastAsia"/>
          <w:sz w:val="22"/>
          <w:lang w:val="en-US"/>
        </w:rPr>
        <w:t>a middle</w:t>
      </w:r>
      <w:proofErr w:type="gramEnd"/>
      <w:r w:rsidR="00996D1F">
        <w:rPr>
          <w:rFonts w:eastAsiaTheme="minorEastAsia" w:hint="eastAsia"/>
          <w:sz w:val="22"/>
          <w:lang w:val="en-US"/>
        </w:rPr>
        <w:t xml:space="preserve"> of a transmission</w:t>
      </w:r>
      <w:r>
        <w:rPr>
          <w:rFonts w:eastAsiaTheme="minorEastAsia" w:hint="eastAsia"/>
          <w:sz w:val="22"/>
          <w:lang w:val="en-US"/>
        </w:rPr>
        <w:t>, this should also be usable to cancel on-going uplink transmission to start transmission of another traffic for the same UE. Therefore, option 1 can address multiplexing of uplink transmissions not only for different UEs but also for the same UE.</w:t>
      </w:r>
    </w:p>
    <w:p w14:paraId="6C6655AB" w14:textId="49B21356" w:rsidR="009044B7" w:rsidRDefault="00153D08" w:rsidP="001C27DA">
      <w:pPr>
        <w:spacing w:afterLines="50" w:after="120"/>
        <w:jc w:val="both"/>
        <w:rPr>
          <w:rFonts w:eastAsiaTheme="minorEastAsia"/>
          <w:sz w:val="22"/>
          <w:lang w:val="en-US"/>
        </w:rPr>
      </w:pPr>
      <w:r>
        <w:rPr>
          <w:rFonts w:eastAsiaTheme="minorEastAsia" w:hint="eastAsia"/>
          <w:sz w:val="22"/>
          <w:lang w:val="en-US"/>
        </w:rPr>
        <w:t xml:space="preserve">The issue is not only for uplink but also for downlink. </w:t>
      </w:r>
      <w:r w:rsidR="00996D1F">
        <w:rPr>
          <w:rFonts w:eastAsiaTheme="minorEastAsia" w:hint="eastAsia"/>
          <w:sz w:val="22"/>
          <w:lang w:val="en-US"/>
        </w:rPr>
        <w:t xml:space="preserve">By default, </w:t>
      </w:r>
      <w:r w:rsidR="00D54C3A">
        <w:rPr>
          <w:rFonts w:eastAsiaTheme="minorEastAsia" w:hint="eastAsia"/>
          <w:sz w:val="22"/>
          <w:lang w:val="en-US"/>
        </w:rPr>
        <w:t xml:space="preserve">NR has collision cases listed </w:t>
      </w:r>
      <w:proofErr w:type="gramStart"/>
      <w:r w:rsidR="00D54C3A">
        <w:rPr>
          <w:rFonts w:eastAsiaTheme="minorEastAsia" w:hint="eastAsia"/>
          <w:sz w:val="22"/>
          <w:lang w:val="en-US"/>
        </w:rPr>
        <w:t>below</w:t>
      </w:r>
      <w:proofErr w:type="gramEnd"/>
      <w:r w:rsidR="00D54C3A">
        <w:rPr>
          <w:rFonts w:eastAsiaTheme="minorEastAsia" w:hint="eastAsia"/>
          <w:sz w:val="22"/>
          <w:lang w:val="en-US"/>
        </w:rPr>
        <w:t>:</w:t>
      </w:r>
    </w:p>
    <w:p w14:paraId="268393D3" w14:textId="77777777" w:rsidR="001C27DA" w:rsidRDefault="001C27DA" w:rsidP="001C27DA">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PUCCH transmission vs another PUCCH transmission (Fig.1 is an example)</w:t>
      </w:r>
    </w:p>
    <w:p w14:paraId="20CAC2B9" w14:textId="77777777" w:rsidR="001C27DA" w:rsidRDefault="001C27DA" w:rsidP="001C27DA">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PUCCH at the middle of another PUCCH transmission</w:t>
      </w:r>
    </w:p>
    <w:p w14:paraId="1D9CE81C" w14:textId="77777777" w:rsidR="001C27DA" w:rsidRDefault="001C27DA" w:rsidP="001C27DA">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 xml:space="preserve">PUCCH </w:t>
      </w:r>
      <w:r>
        <w:rPr>
          <w:rFonts w:eastAsiaTheme="minorEastAsia"/>
          <w:sz w:val="22"/>
          <w:lang w:val="en-US"/>
        </w:rPr>
        <w:t>transmission</w:t>
      </w:r>
      <w:r>
        <w:rPr>
          <w:rFonts w:eastAsiaTheme="minorEastAsia" w:hint="eastAsia"/>
          <w:sz w:val="22"/>
          <w:lang w:val="en-US"/>
        </w:rPr>
        <w:t xml:space="preserve"> vs PUSCH transmission</w:t>
      </w:r>
    </w:p>
    <w:p w14:paraId="278136CA" w14:textId="77777777" w:rsidR="001C27DA" w:rsidRPr="00A46247" w:rsidRDefault="001C27DA" w:rsidP="001C27DA">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PUCCH at the middle of a PUSCH transmission</w:t>
      </w:r>
    </w:p>
    <w:p w14:paraId="231FBB33" w14:textId="77777777" w:rsidR="001C27DA" w:rsidRDefault="001C27DA" w:rsidP="001C27DA">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PUSCH at the middle of a PUCCH transmission</w:t>
      </w:r>
    </w:p>
    <w:p w14:paraId="135D68E0" w14:textId="77777777" w:rsidR="001C27DA" w:rsidRDefault="001C27DA" w:rsidP="001C27DA">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PUSCH transmission vs PUSCH transmission</w:t>
      </w:r>
    </w:p>
    <w:p w14:paraId="018D0895" w14:textId="77777777" w:rsidR="001C27DA" w:rsidRDefault="001C27DA" w:rsidP="001C27DA">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PUSCH at the middle of another PUSCH transmission</w:t>
      </w:r>
    </w:p>
    <w:p w14:paraId="1A8F003E" w14:textId="77777777" w:rsidR="001C27DA" w:rsidRDefault="001C27DA" w:rsidP="001C27DA">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PDSCH reception vs another PDSCH reception</w:t>
      </w:r>
    </w:p>
    <w:p w14:paraId="7B090245" w14:textId="77777777" w:rsidR="001C27DA" w:rsidRDefault="001C27DA" w:rsidP="001C27DA">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receive a PDSCH at the middle of another PDSCH reception</w:t>
      </w:r>
    </w:p>
    <w:p w14:paraId="23A8FBCE" w14:textId="77777777" w:rsidR="001C27DA" w:rsidRDefault="001C27DA" w:rsidP="001C27DA">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PDSCH reception vs PDCCH monitoring</w:t>
      </w:r>
    </w:p>
    <w:p w14:paraId="24D0CAC1" w14:textId="77777777" w:rsidR="001C27DA" w:rsidRDefault="001C27DA" w:rsidP="001C27DA">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receive a PDSCH at the middle of a PDCCH monitoring occasion</w:t>
      </w:r>
    </w:p>
    <w:p w14:paraId="78FF1B70" w14:textId="77777777" w:rsidR="001C27DA" w:rsidRDefault="001C27DA" w:rsidP="001C27DA">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monitor a PDCCH at the middle of a PDSCH reception</w:t>
      </w:r>
    </w:p>
    <w:p w14:paraId="6DCC82E8" w14:textId="77777777" w:rsidR="001C27DA" w:rsidRDefault="001C27DA" w:rsidP="001C27DA">
      <w:pPr>
        <w:spacing w:afterLines="50" w:after="120"/>
        <w:jc w:val="center"/>
        <w:rPr>
          <w:rFonts w:eastAsiaTheme="minorEastAsia"/>
          <w:sz w:val="22"/>
          <w:lang w:val="en-US"/>
        </w:rPr>
      </w:pPr>
      <w:r w:rsidRPr="00953AD2">
        <w:rPr>
          <w:rFonts w:hint="eastAsia"/>
          <w:noProof/>
          <w:lang w:val="en-US"/>
        </w:rPr>
        <w:drawing>
          <wp:inline distT="0" distB="0" distL="0" distR="0" wp14:anchorId="40370B86" wp14:editId="1AC1E19C">
            <wp:extent cx="5458680" cy="23202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58680" cy="2320200"/>
                    </a:xfrm>
                    <a:prstGeom prst="rect">
                      <a:avLst/>
                    </a:prstGeom>
                    <a:noFill/>
                    <a:ln>
                      <a:noFill/>
                    </a:ln>
                  </pic:spPr>
                </pic:pic>
              </a:graphicData>
            </a:graphic>
          </wp:inline>
        </w:drawing>
      </w:r>
    </w:p>
    <w:p w14:paraId="59C6FBC9" w14:textId="77777777" w:rsidR="001C27DA" w:rsidRDefault="001C27DA" w:rsidP="001C27DA">
      <w:pPr>
        <w:spacing w:afterLines="50" w:after="120"/>
        <w:jc w:val="center"/>
        <w:rPr>
          <w:rFonts w:eastAsiaTheme="minorEastAsia"/>
          <w:sz w:val="22"/>
          <w:lang w:val="en-US"/>
        </w:rPr>
      </w:pPr>
      <w:r>
        <w:rPr>
          <w:rFonts w:eastAsiaTheme="minorEastAsia" w:hint="eastAsia"/>
          <w:sz w:val="22"/>
          <w:lang w:val="en-US"/>
        </w:rPr>
        <w:t>Fig.1</w:t>
      </w:r>
      <w:r>
        <w:rPr>
          <w:rFonts w:eastAsiaTheme="minorEastAsia" w:hint="eastAsia"/>
          <w:sz w:val="22"/>
          <w:lang w:val="en-US"/>
        </w:rPr>
        <w:tab/>
        <w:t>Timeline collision between multiple transmissions or receptions.</w:t>
      </w:r>
    </w:p>
    <w:p w14:paraId="41B63173" w14:textId="77777777" w:rsidR="001C27DA" w:rsidRDefault="001C27DA" w:rsidP="001C27DA">
      <w:pPr>
        <w:spacing w:afterLines="50" w:after="120"/>
        <w:jc w:val="both"/>
        <w:rPr>
          <w:rFonts w:eastAsiaTheme="minorEastAsia"/>
          <w:sz w:val="22"/>
          <w:lang w:val="en-US"/>
        </w:rPr>
      </w:pPr>
    </w:p>
    <w:p w14:paraId="31F1C359" w14:textId="44CD17E2" w:rsidR="00153D08" w:rsidRDefault="00153D08" w:rsidP="001C27DA">
      <w:pPr>
        <w:spacing w:afterLines="50" w:after="120"/>
        <w:jc w:val="both"/>
        <w:rPr>
          <w:rFonts w:eastAsiaTheme="minorEastAsia"/>
          <w:sz w:val="22"/>
          <w:lang w:val="en-US"/>
        </w:rPr>
      </w:pPr>
      <w:r>
        <w:rPr>
          <w:rFonts w:eastAsiaTheme="minorEastAsia" w:hint="eastAsia"/>
          <w:sz w:val="22"/>
          <w:lang w:val="en-US"/>
        </w:rPr>
        <w:t>In order to support low-latency (and high-reliability) operations, NR specifications should allow these cases. Indeed, LTE shortened TTI already supports all the cases.</w:t>
      </w:r>
    </w:p>
    <w:p w14:paraId="15A0369E" w14:textId="77777777" w:rsidR="001C27DA" w:rsidRPr="0026651C" w:rsidRDefault="001C27DA" w:rsidP="001C27DA">
      <w:pPr>
        <w:spacing w:afterLines="50" w:after="120"/>
        <w:jc w:val="both"/>
        <w:rPr>
          <w:rFonts w:eastAsiaTheme="minorEastAsia"/>
          <w:b/>
          <w:sz w:val="22"/>
          <w:u w:val="single"/>
          <w:lang w:val="en-US"/>
        </w:rPr>
      </w:pPr>
      <w:r w:rsidRPr="0026651C">
        <w:rPr>
          <w:rFonts w:eastAsiaTheme="minorEastAsia" w:hint="eastAsia"/>
          <w:b/>
          <w:sz w:val="22"/>
          <w:u w:val="single"/>
          <w:lang w:val="en-US"/>
        </w:rPr>
        <w:t xml:space="preserve">Proposal </w:t>
      </w:r>
      <w:r>
        <w:rPr>
          <w:rFonts w:eastAsiaTheme="minorEastAsia" w:hint="eastAsia"/>
          <w:b/>
          <w:sz w:val="22"/>
          <w:u w:val="single"/>
          <w:lang w:val="en-US"/>
        </w:rPr>
        <w:t>1</w:t>
      </w:r>
      <w:r w:rsidRPr="0026651C">
        <w:rPr>
          <w:rFonts w:eastAsiaTheme="minorEastAsia" w:hint="eastAsia"/>
          <w:b/>
          <w:sz w:val="22"/>
          <w:u w:val="single"/>
          <w:lang w:val="en-US"/>
        </w:rPr>
        <w:t>:</w:t>
      </w:r>
    </w:p>
    <w:p w14:paraId="3E5BFCDA" w14:textId="1BDD668E" w:rsidR="001C27DA" w:rsidRPr="0026651C" w:rsidRDefault="001C27DA" w:rsidP="001C27DA">
      <w:pPr>
        <w:pStyle w:val="afd"/>
        <w:numPr>
          <w:ilvl w:val="0"/>
          <w:numId w:val="40"/>
        </w:numPr>
        <w:spacing w:afterLines="50" w:after="120"/>
        <w:ind w:leftChars="0"/>
        <w:jc w:val="both"/>
        <w:rPr>
          <w:rFonts w:eastAsiaTheme="minorEastAsia"/>
          <w:i/>
          <w:sz w:val="22"/>
          <w:lang w:val="en-US"/>
        </w:rPr>
      </w:pPr>
      <w:r w:rsidRPr="0026651C">
        <w:rPr>
          <w:rFonts w:eastAsiaTheme="minorEastAsia" w:hint="eastAsia"/>
          <w:i/>
          <w:sz w:val="22"/>
          <w:lang w:val="en-US"/>
        </w:rPr>
        <w:t>Specify UE behaviors when multiple transmissions or receptions with different timelines are collided</w:t>
      </w:r>
      <w:r w:rsidR="00D54C3A">
        <w:rPr>
          <w:rFonts w:eastAsiaTheme="minorEastAsia" w:hint="eastAsia"/>
          <w:i/>
          <w:sz w:val="22"/>
          <w:lang w:val="en-US"/>
        </w:rPr>
        <w:t>, as part of June drop of Rel.15 NR</w:t>
      </w:r>
      <w:r w:rsidRPr="0026651C">
        <w:rPr>
          <w:rFonts w:eastAsiaTheme="minorEastAsia" w:hint="eastAsia"/>
          <w:i/>
          <w:sz w:val="22"/>
          <w:lang w:val="en-US"/>
        </w:rPr>
        <w:t>.</w:t>
      </w:r>
    </w:p>
    <w:p w14:paraId="6A000C89" w14:textId="77777777" w:rsidR="001C27DA" w:rsidRPr="0026651C" w:rsidRDefault="001C27DA" w:rsidP="001C27DA">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PUCCH transmission vs another PUCCH transmission (Fig.1 is an example)</w:t>
      </w:r>
    </w:p>
    <w:p w14:paraId="1EEDDFB4" w14:textId="77777777" w:rsidR="001C27DA" w:rsidRPr="0026651C" w:rsidRDefault="001C27DA" w:rsidP="001C27DA">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another PUCCH transmission</w:t>
      </w:r>
    </w:p>
    <w:p w14:paraId="26ABC081" w14:textId="77777777" w:rsidR="001C27DA" w:rsidRPr="0026651C" w:rsidRDefault="001C27DA" w:rsidP="001C27DA">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w:t>
      </w:r>
      <w:r w:rsidRPr="0026651C">
        <w:rPr>
          <w:rFonts w:eastAsiaTheme="minorEastAsia"/>
          <w:i/>
          <w:sz w:val="22"/>
          <w:lang w:val="en-US"/>
        </w:rPr>
        <w:t>transmission</w:t>
      </w:r>
      <w:r w:rsidRPr="0026651C">
        <w:rPr>
          <w:rFonts w:eastAsiaTheme="minorEastAsia" w:hint="eastAsia"/>
          <w:i/>
          <w:sz w:val="22"/>
          <w:lang w:val="en-US"/>
        </w:rPr>
        <w:t xml:space="preserve"> vs PUSCH transmission</w:t>
      </w:r>
    </w:p>
    <w:p w14:paraId="2604CC9D" w14:textId="77777777" w:rsidR="001C27DA" w:rsidRPr="0026651C" w:rsidRDefault="001C27DA" w:rsidP="001C27DA">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 PUSCH transmission</w:t>
      </w:r>
    </w:p>
    <w:p w14:paraId="212A5BE8" w14:textId="77777777" w:rsidR="001C27DA" w:rsidRPr="0026651C" w:rsidRDefault="001C27DA" w:rsidP="001C27DA">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PUSCH at the middle of a PUCCH transmission</w:t>
      </w:r>
    </w:p>
    <w:p w14:paraId="7114A7F3" w14:textId="77777777" w:rsidR="001C27DA" w:rsidRPr="0026651C" w:rsidRDefault="001C27DA" w:rsidP="001C27DA">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lastRenderedPageBreak/>
        <w:t>PDSCH reception vs another PDSCH reception</w:t>
      </w:r>
    </w:p>
    <w:p w14:paraId="407BF8DB" w14:textId="77777777" w:rsidR="001C27DA" w:rsidRPr="0026651C" w:rsidRDefault="001C27DA" w:rsidP="001C27DA">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another PDSCH reception</w:t>
      </w:r>
    </w:p>
    <w:p w14:paraId="6F06D2D5" w14:textId="77777777" w:rsidR="001C27DA" w:rsidRPr="00121FCC" w:rsidRDefault="001C27DA" w:rsidP="001C27DA">
      <w:pPr>
        <w:pStyle w:val="afd"/>
        <w:numPr>
          <w:ilvl w:val="1"/>
          <w:numId w:val="40"/>
        </w:numPr>
        <w:spacing w:afterLines="50" w:after="120"/>
        <w:ind w:leftChars="0"/>
        <w:jc w:val="both"/>
        <w:rPr>
          <w:rFonts w:eastAsiaTheme="minorEastAsia"/>
          <w:i/>
          <w:sz w:val="22"/>
          <w:lang w:val="en-US"/>
        </w:rPr>
      </w:pPr>
      <w:r w:rsidRPr="00121FCC">
        <w:rPr>
          <w:rFonts w:eastAsiaTheme="minorEastAsia"/>
          <w:i/>
          <w:sz w:val="22"/>
          <w:lang w:val="en-US"/>
        </w:rPr>
        <w:t>PUSCH transmission vs PUSCH transmission</w:t>
      </w:r>
    </w:p>
    <w:p w14:paraId="73D31715" w14:textId="77777777" w:rsidR="001C27DA" w:rsidRPr="00121FCC" w:rsidRDefault="001C27DA" w:rsidP="001C27DA">
      <w:pPr>
        <w:pStyle w:val="afd"/>
        <w:numPr>
          <w:ilvl w:val="2"/>
          <w:numId w:val="40"/>
        </w:numPr>
        <w:spacing w:afterLines="50" w:after="120"/>
        <w:ind w:leftChars="0"/>
        <w:jc w:val="both"/>
        <w:rPr>
          <w:rFonts w:eastAsiaTheme="minorEastAsia"/>
          <w:i/>
          <w:sz w:val="22"/>
          <w:lang w:val="en-US"/>
        </w:rPr>
      </w:pPr>
      <w:r w:rsidRPr="00121FCC">
        <w:rPr>
          <w:rFonts w:eastAsiaTheme="minorEastAsia"/>
          <w:i/>
          <w:sz w:val="22"/>
          <w:lang w:val="en-US"/>
        </w:rPr>
        <w:t>UE may be required to transmit a PUSCH at the middle of another PUSCH transmission</w:t>
      </w:r>
    </w:p>
    <w:p w14:paraId="04297B71" w14:textId="77777777" w:rsidR="001C27DA" w:rsidRPr="0026651C" w:rsidRDefault="001C27DA" w:rsidP="001C27DA">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PDCCH monitoring</w:t>
      </w:r>
    </w:p>
    <w:p w14:paraId="46714670" w14:textId="77777777" w:rsidR="001C27DA" w:rsidRPr="0026651C" w:rsidRDefault="001C27DA" w:rsidP="001C27DA">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 PDCCH monitoring occasion</w:t>
      </w:r>
    </w:p>
    <w:p w14:paraId="02A80CDC" w14:textId="77777777" w:rsidR="001C27DA" w:rsidRDefault="001C27DA" w:rsidP="001C27DA">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monitor a PDCCH at the middle of a PDSCH reception</w:t>
      </w:r>
    </w:p>
    <w:p w14:paraId="0402030E" w14:textId="77777777" w:rsidR="001C27DA" w:rsidRDefault="001C27DA" w:rsidP="001C27DA">
      <w:pPr>
        <w:spacing w:afterLines="50" w:after="120"/>
        <w:jc w:val="both"/>
        <w:rPr>
          <w:rFonts w:eastAsiaTheme="minorEastAsia"/>
          <w:sz w:val="22"/>
          <w:lang w:val="en-US"/>
        </w:rPr>
      </w:pPr>
    </w:p>
    <w:p w14:paraId="5C3BED3A" w14:textId="03EB7D0F" w:rsidR="001C27DA" w:rsidRDefault="00153D08" w:rsidP="001C27DA">
      <w:pPr>
        <w:spacing w:afterLines="50" w:after="120"/>
        <w:jc w:val="both"/>
        <w:rPr>
          <w:rFonts w:eastAsiaTheme="minorEastAsia"/>
          <w:sz w:val="22"/>
          <w:lang w:val="en-US"/>
        </w:rPr>
      </w:pPr>
      <w:r>
        <w:rPr>
          <w:rFonts w:eastAsiaTheme="minorEastAsia" w:hint="eastAsia"/>
          <w:sz w:val="22"/>
          <w:lang w:val="en-US"/>
        </w:rPr>
        <w:t>W</w:t>
      </w:r>
      <w:r w:rsidR="001C27DA">
        <w:rPr>
          <w:rFonts w:eastAsiaTheme="minorEastAsia" w:hint="eastAsia"/>
          <w:sz w:val="22"/>
          <w:lang w:val="en-US"/>
        </w:rPr>
        <w:t xml:space="preserve">e </w:t>
      </w:r>
      <w:r>
        <w:rPr>
          <w:rFonts w:eastAsiaTheme="minorEastAsia" w:hint="eastAsia"/>
          <w:sz w:val="22"/>
          <w:lang w:val="en-US"/>
        </w:rPr>
        <w:t xml:space="preserve">consider </w:t>
      </w:r>
      <w:r w:rsidR="001C27DA">
        <w:rPr>
          <w:rFonts w:eastAsiaTheme="minorEastAsia" w:hint="eastAsia"/>
          <w:sz w:val="22"/>
          <w:lang w:val="en-US"/>
        </w:rPr>
        <w:t xml:space="preserve">NR </w:t>
      </w:r>
      <w:r>
        <w:rPr>
          <w:rFonts w:eastAsiaTheme="minorEastAsia" w:hint="eastAsia"/>
          <w:sz w:val="22"/>
          <w:lang w:val="en-US"/>
        </w:rPr>
        <w:t>should support</w:t>
      </w:r>
      <w:r w:rsidR="001C27DA">
        <w:rPr>
          <w:rFonts w:eastAsiaTheme="minorEastAsia" w:hint="eastAsia"/>
          <w:sz w:val="22"/>
          <w:lang w:val="en-US"/>
        </w:rPr>
        <w:t xml:space="preserve"> following cases.</w:t>
      </w:r>
      <w:r w:rsidR="00EE15C1">
        <w:rPr>
          <w:rFonts w:eastAsiaTheme="minorEastAsia" w:hint="eastAsia"/>
          <w:sz w:val="22"/>
          <w:lang w:val="en-US"/>
        </w:rPr>
        <w:t xml:space="preserve"> </w:t>
      </w:r>
    </w:p>
    <w:p w14:paraId="0208C34E" w14:textId="77777777" w:rsidR="001C27DA" w:rsidRDefault="001C27DA" w:rsidP="001C27DA">
      <w:pPr>
        <w:pStyle w:val="afd"/>
        <w:numPr>
          <w:ilvl w:val="0"/>
          <w:numId w:val="42"/>
        </w:numPr>
        <w:spacing w:afterLines="50" w:after="120"/>
        <w:ind w:leftChars="0"/>
        <w:jc w:val="both"/>
        <w:rPr>
          <w:rFonts w:eastAsiaTheme="minorEastAsia"/>
          <w:sz w:val="22"/>
          <w:lang w:val="en-US"/>
        </w:rPr>
      </w:pPr>
      <w:r>
        <w:rPr>
          <w:rFonts w:eastAsiaTheme="minorEastAsia" w:hint="eastAsia"/>
          <w:sz w:val="22"/>
          <w:lang w:val="en-US"/>
        </w:rPr>
        <w:t>Receive up to one PDSCH in one slot</w:t>
      </w:r>
    </w:p>
    <w:p w14:paraId="25392F20" w14:textId="77777777" w:rsidR="001C27DA" w:rsidRDefault="001C27DA" w:rsidP="001C27DA">
      <w:pPr>
        <w:pStyle w:val="afd"/>
        <w:numPr>
          <w:ilvl w:val="0"/>
          <w:numId w:val="42"/>
        </w:numPr>
        <w:spacing w:afterLines="50" w:after="120"/>
        <w:ind w:leftChars="0"/>
        <w:jc w:val="both"/>
        <w:rPr>
          <w:rFonts w:eastAsiaTheme="minorEastAsia"/>
          <w:sz w:val="22"/>
          <w:lang w:val="en-US"/>
        </w:rPr>
      </w:pPr>
      <w:r>
        <w:rPr>
          <w:rFonts w:eastAsiaTheme="minorEastAsia" w:hint="eastAsia"/>
          <w:sz w:val="22"/>
          <w:lang w:val="en-US"/>
        </w:rPr>
        <w:t xml:space="preserve">Receive more than one </w:t>
      </w:r>
      <w:proofErr w:type="spellStart"/>
      <w:r>
        <w:rPr>
          <w:rFonts w:eastAsiaTheme="minorEastAsia" w:hint="eastAsia"/>
          <w:sz w:val="22"/>
          <w:lang w:val="en-US"/>
        </w:rPr>
        <w:t>TDMed</w:t>
      </w:r>
      <w:proofErr w:type="spellEnd"/>
      <w:r>
        <w:rPr>
          <w:rFonts w:eastAsiaTheme="minorEastAsia" w:hint="eastAsia"/>
          <w:sz w:val="22"/>
          <w:lang w:val="en-US"/>
        </w:rPr>
        <w:t xml:space="preserve"> PDSCHs in one slot</w:t>
      </w:r>
    </w:p>
    <w:p w14:paraId="1DD1A36A" w14:textId="77777777" w:rsidR="001C27DA" w:rsidRPr="007E188B" w:rsidRDefault="001C27DA" w:rsidP="001C27DA">
      <w:pPr>
        <w:pStyle w:val="afd"/>
        <w:numPr>
          <w:ilvl w:val="0"/>
          <w:numId w:val="42"/>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Receive </w:t>
      </w:r>
      <w:r>
        <w:rPr>
          <w:rFonts w:eastAsiaTheme="minorEastAsia" w:hint="eastAsia"/>
          <w:sz w:val="22"/>
          <w:u w:val="single"/>
          <w:lang w:val="en-US"/>
        </w:rPr>
        <w:t>a</w:t>
      </w:r>
      <w:r w:rsidRPr="007E188B">
        <w:rPr>
          <w:rFonts w:eastAsiaTheme="minorEastAsia" w:hint="eastAsia"/>
          <w:sz w:val="22"/>
          <w:u w:val="single"/>
          <w:lang w:val="en-US"/>
        </w:rPr>
        <w:t xml:space="preserve"> PDSCH </w:t>
      </w:r>
      <w:r>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PDSCH </w:t>
      </w:r>
      <w:r w:rsidRPr="007E188B">
        <w:rPr>
          <w:rFonts w:eastAsiaTheme="minorEastAsia"/>
          <w:sz w:val="22"/>
          <w:u w:val="single"/>
          <w:lang w:val="en-US"/>
        </w:rPr>
        <w:t>overlapped</w:t>
      </w:r>
      <w:r w:rsidRPr="007E188B">
        <w:rPr>
          <w:rFonts w:eastAsiaTheme="minorEastAsia" w:hint="eastAsia"/>
          <w:sz w:val="22"/>
          <w:u w:val="single"/>
          <w:lang w:val="en-US"/>
        </w:rPr>
        <w:t xml:space="preserve"> in time</w:t>
      </w:r>
    </w:p>
    <w:p w14:paraId="0E76DA40" w14:textId="77777777" w:rsidR="001C27DA" w:rsidRPr="00B661B4" w:rsidRDefault="001C27DA" w:rsidP="001C27DA">
      <w:pPr>
        <w:pStyle w:val="afd"/>
        <w:numPr>
          <w:ilvl w:val="0"/>
          <w:numId w:val="42"/>
        </w:numPr>
        <w:spacing w:afterLines="50" w:after="120"/>
        <w:ind w:leftChars="0"/>
        <w:jc w:val="both"/>
        <w:rPr>
          <w:rFonts w:eastAsiaTheme="minorEastAsia"/>
          <w:sz w:val="22"/>
          <w:lang w:val="en-US"/>
        </w:rPr>
      </w:pPr>
      <w:r w:rsidRPr="00B661B4">
        <w:rPr>
          <w:rFonts w:eastAsiaTheme="minorEastAsia" w:hint="eastAsia"/>
          <w:sz w:val="22"/>
          <w:lang w:val="en-US"/>
        </w:rPr>
        <w:t>Receive more than one PDSCHs in one slot</w:t>
      </w:r>
    </w:p>
    <w:p w14:paraId="009F7A55" w14:textId="77777777" w:rsidR="001C27DA" w:rsidRDefault="001C27DA" w:rsidP="001C27DA">
      <w:pPr>
        <w:pStyle w:val="afd"/>
        <w:numPr>
          <w:ilvl w:val="0"/>
          <w:numId w:val="42"/>
        </w:numPr>
        <w:spacing w:afterLines="50" w:after="120"/>
        <w:ind w:leftChars="0"/>
        <w:jc w:val="both"/>
        <w:rPr>
          <w:rFonts w:eastAsiaTheme="minorEastAsia"/>
          <w:sz w:val="22"/>
          <w:lang w:val="en-US"/>
        </w:rPr>
      </w:pPr>
      <w:r>
        <w:rPr>
          <w:rFonts w:eastAsiaTheme="minorEastAsia" w:hint="eastAsia"/>
          <w:sz w:val="22"/>
          <w:lang w:val="en-US"/>
        </w:rPr>
        <w:t>Transmit up to one PUSCH in one slot</w:t>
      </w:r>
    </w:p>
    <w:p w14:paraId="0124C162" w14:textId="77777777" w:rsidR="001C27DA" w:rsidRDefault="001C27DA" w:rsidP="001C27DA">
      <w:pPr>
        <w:pStyle w:val="afd"/>
        <w:numPr>
          <w:ilvl w:val="0"/>
          <w:numId w:val="42"/>
        </w:numPr>
        <w:spacing w:afterLines="50" w:after="120"/>
        <w:ind w:leftChars="0"/>
        <w:jc w:val="both"/>
        <w:rPr>
          <w:rFonts w:eastAsiaTheme="minorEastAsia"/>
          <w:sz w:val="22"/>
          <w:lang w:val="en-US"/>
        </w:rPr>
      </w:pPr>
      <w:r>
        <w:rPr>
          <w:rFonts w:eastAsiaTheme="minorEastAsia" w:hint="eastAsia"/>
          <w:sz w:val="22"/>
          <w:lang w:val="en-US"/>
        </w:rPr>
        <w:t xml:space="preserve">Transmit more than one </w:t>
      </w:r>
      <w:proofErr w:type="spellStart"/>
      <w:r>
        <w:rPr>
          <w:rFonts w:eastAsiaTheme="minorEastAsia" w:hint="eastAsia"/>
          <w:sz w:val="22"/>
          <w:lang w:val="en-US"/>
        </w:rPr>
        <w:t>TDMed</w:t>
      </w:r>
      <w:proofErr w:type="spellEnd"/>
      <w:r>
        <w:rPr>
          <w:rFonts w:eastAsiaTheme="minorEastAsia" w:hint="eastAsia"/>
          <w:sz w:val="22"/>
          <w:lang w:val="en-US"/>
        </w:rPr>
        <w:t xml:space="preserve"> PUSCHs in one slot</w:t>
      </w:r>
    </w:p>
    <w:p w14:paraId="7A1B9069" w14:textId="77777777" w:rsidR="001C27DA" w:rsidRPr="007E188B" w:rsidRDefault="001C27DA" w:rsidP="001C27DA">
      <w:pPr>
        <w:pStyle w:val="afd"/>
        <w:numPr>
          <w:ilvl w:val="0"/>
          <w:numId w:val="42"/>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Transmit </w:t>
      </w:r>
      <w:r>
        <w:rPr>
          <w:rFonts w:eastAsiaTheme="minorEastAsia" w:hint="eastAsia"/>
          <w:sz w:val="22"/>
          <w:u w:val="single"/>
          <w:lang w:val="en-US"/>
        </w:rPr>
        <w:t xml:space="preserve">a </w:t>
      </w:r>
      <w:r w:rsidRPr="007E188B">
        <w:rPr>
          <w:rFonts w:eastAsiaTheme="minorEastAsia" w:hint="eastAsia"/>
          <w:sz w:val="22"/>
          <w:u w:val="single"/>
          <w:lang w:val="en-US"/>
        </w:rPr>
        <w:t xml:space="preserve">PUSCH </w:t>
      </w:r>
      <w:r>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w:t>
      </w:r>
      <w:r>
        <w:rPr>
          <w:rFonts w:eastAsiaTheme="minorEastAsia" w:hint="eastAsia"/>
          <w:sz w:val="22"/>
          <w:u w:val="single"/>
          <w:lang w:val="en-US"/>
        </w:rPr>
        <w:t>PUSCH/PUCCH overlapped in time</w:t>
      </w:r>
    </w:p>
    <w:p w14:paraId="0E80003F" w14:textId="77777777" w:rsidR="001C27DA" w:rsidRDefault="001C27DA" w:rsidP="001C27DA">
      <w:pPr>
        <w:pStyle w:val="afd"/>
        <w:numPr>
          <w:ilvl w:val="0"/>
          <w:numId w:val="42"/>
        </w:numPr>
        <w:spacing w:afterLines="50" w:after="120"/>
        <w:ind w:leftChars="0"/>
        <w:jc w:val="both"/>
        <w:rPr>
          <w:rFonts w:eastAsiaTheme="minorEastAsia"/>
          <w:sz w:val="22"/>
          <w:lang w:val="en-US"/>
        </w:rPr>
      </w:pPr>
      <w:r>
        <w:rPr>
          <w:rFonts w:eastAsiaTheme="minorEastAsia" w:hint="eastAsia"/>
          <w:sz w:val="22"/>
          <w:lang w:val="en-US"/>
        </w:rPr>
        <w:t>Transmit up to one PUCCH in one slot</w:t>
      </w:r>
    </w:p>
    <w:p w14:paraId="5F9631D9" w14:textId="77777777" w:rsidR="001C27DA" w:rsidRDefault="001C27DA" w:rsidP="001C27DA">
      <w:pPr>
        <w:pStyle w:val="afd"/>
        <w:numPr>
          <w:ilvl w:val="0"/>
          <w:numId w:val="42"/>
        </w:numPr>
        <w:spacing w:afterLines="50" w:after="120"/>
        <w:ind w:leftChars="0"/>
        <w:jc w:val="both"/>
        <w:rPr>
          <w:rFonts w:eastAsiaTheme="minorEastAsia"/>
          <w:sz w:val="22"/>
          <w:lang w:val="en-US"/>
        </w:rPr>
      </w:pPr>
      <w:r>
        <w:rPr>
          <w:rFonts w:eastAsiaTheme="minorEastAsia" w:hint="eastAsia"/>
          <w:sz w:val="22"/>
          <w:lang w:val="en-US"/>
        </w:rPr>
        <w:t xml:space="preserve">Transmit more than one </w:t>
      </w:r>
      <w:proofErr w:type="spellStart"/>
      <w:r>
        <w:rPr>
          <w:rFonts w:eastAsiaTheme="minorEastAsia" w:hint="eastAsia"/>
          <w:sz w:val="22"/>
          <w:lang w:val="en-US"/>
        </w:rPr>
        <w:t>TDMed</w:t>
      </w:r>
      <w:proofErr w:type="spellEnd"/>
      <w:r>
        <w:rPr>
          <w:rFonts w:eastAsiaTheme="minorEastAsia" w:hint="eastAsia"/>
          <w:sz w:val="22"/>
          <w:lang w:val="en-US"/>
        </w:rPr>
        <w:t xml:space="preserve"> PUCCHs in one slot</w:t>
      </w:r>
    </w:p>
    <w:p w14:paraId="20033E2E" w14:textId="77777777" w:rsidR="001C27DA" w:rsidRPr="007E188B" w:rsidRDefault="001C27DA" w:rsidP="001C27DA">
      <w:pPr>
        <w:pStyle w:val="afd"/>
        <w:numPr>
          <w:ilvl w:val="0"/>
          <w:numId w:val="42"/>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Transmit </w:t>
      </w:r>
      <w:r>
        <w:rPr>
          <w:rFonts w:eastAsiaTheme="minorEastAsia" w:hint="eastAsia"/>
          <w:sz w:val="22"/>
          <w:u w:val="single"/>
          <w:lang w:val="en-US"/>
        </w:rPr>
        <w:t>a</w:t>
      </w:r>
      <w:r w:rsidRPr="007E188B">
        <w:rPr>
          <w:rFonts w:eastAsiaTheme="minorEastAsia" w:hint="eastAsia"/>
          <w:sz w:val="22"/>
          <w:u w:val="single"/>
          <w:lang w:val="en-US"/>
        </w:rPr>
        <w:t xml:space="preserve"> PU</w:t>
      </w:r>
      <w:r>
        <w:rPr>
          <w:rFonts w:eastAsiaTheme="minorEastAsia" w:hint="eastAsia"/>
          <w:sz w:val="22"/>
          <w:u w:val="single"/>
          <w:lang w:val="en-US"/>
        </w:rPr>
        <w:t>C</w:t>
      </w:r>
      <w:r w:rsidRPr="007E188B">
        <w:rPr>
          <w:rFonts w:eastAsiaTheme="minorEastAsia" w:hint="eastAsia"/>
          <w:sz w:val="22"/>
          <w:u w:val="single"/>
          <w:lang w:val="en-US"/>
        </w:rPr>
        <w:t xml:space="preserve">CH </w:t>
      </w:r>
      <w:r>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w:t>
      </w:r>
      <w:r>
        <w:rPr>
          <w:rFonts w:eastAsiaTheme="minorEastAsia" w:hint="eastAsia"/>
          <w:sz w:val="22"/>
          <w:u w:val="single"/>
          <w:lang w:val="en-US"/>
        </w:rPr>
        <w:t>PUSCH/PUCCH overlapped in time</w:t>
      </w:r>
    </w:p>
    <w:p w14:paraId="37753737" w14:textId="77777777" w:rsidR="001C27DA" w:rsidRPr="007E188B" w:rsidRDefault="001C27DA" w:rsidP="001C27DA">
      <w:pPr>
        <w:spacing w:afterLines="50" w:after="120"/>
        <w:jc w:val="both"/>
        <w:rPr>
          <w:rFonts w:eastAsiaTheme="minorEastAsia"/>
          <w:sz w:val="22"/>
          <w:lang w:val="en-US"/>
        </w:rPr>
      </w:pPr>
    </w:p>
    <w:p w14:paraId="26D3FDEB" w14:textId="2C52DF8F" w:rsidR="001C27DA" w:rsidRDefault="00EE15C1" w:rsidP="001C2B45">
      <w:pPr>
        <w:spacing w:afterLines="50" w:after="120"/>
        <w:jc w:val="both"/>
        <w:rPr>
          <w:rFonts w:eastAsiaTheme="minorEastAsia"/>
          <w:sz w:val="22"/>
          <w:lang w:val="en-US"/>
        </w:rPr>
      </w:pPr>
      <w:r>
        <w:rPr>
          <w:rFonts w:eastAsiaTheme="minorEastAsia" w:hint="eastAsia"/>
          <w:sz w:val="22"/>
          <w:lang w:val="en-US"/>
        </w:rPr>
        <w:t xml:space="preserve">Among them, for 3, 7, 10, there are no corresponding UE features for December drop of Rel.15 NR. It would be difficult to mandate 3, 7, and 10, for all the UEs and therefore, it seems challenging to support UE behaviors for 3, 7, and 10, by the December drop of Rel.15 NR. Our desire is to support these UE behaviors at least </w:t>
      </w:r>
      <w:r w:rsidR="001C2B45">
        <w:rPr>
          <w:rFonts w:eastAsiaTheme="minorEastAsia" w:hint="eastAsia"/>
          <w:sz w:val="22"/>
          <w:lang w:val="en-US"/>
        </w:rPr>
        <w:t>by the June drop of Rel.15 NR, as part of URLLC features. As the mechanisms</w:t>
      </w:r>
      <w:r w:rsidR="001C27DA">
        <w:rPr>
          <w:rFonts w:eastAsiaTheme="minorEastAsia" w:hint="eastAsia"/>
          <w:sz w:val="22"/>
          <w:lang w:val="en-US"/>
        </w:rPr>
        <w:t xml:space="preserve">, LTE shortened TTI already specifies all of the above collision cases, such that short-TTI is prioritized over 1ms TTI. NR can borrow the specifications of LTE short-TTI [1]. </w:t>
      </w:r>
    </w:p>
    <w:p w14:paraId="2DC0D80B" w14:textId="77777777" w:rsidR="001C27DA" w:rsidRPr="00BA1DBF" w:rsidRDefault="001C27DA" w:rsidP="001C27DA">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Pr>
          <w:rFonts w:eastAsiaTheme="minorEastAsia" w:hint="eastAsia"/>
          <w:b/>
          <w:sz w:val="22"/>
          <w:u w:val="single"/>
          <w:lang w:val="en-US"/>
        </w:rPr>
        <w:t>2</w:t>
      </w:r>
      <w:r w:rsidRPr="00BA1DBF">
        <w:rPr>
          <w:rFonts w:eastAsiaTheme="minorEastAsia" w:hint="eastAsia"/>
          <w:b/>
          <w:sz w:val="22"/>
          <w:u w:val="single"/>
          <w:lang w:val="en-US"/>
        </w:rPr>
        <w:t>:</w:t>
      </w:r>
    </w:p>
    <w:p w14:paraId="5A2CF643" w14:textId="77777777" w:rsidR="001C27DA" w:rsidRDefault="001C27DA" w:rsidP="001C27DA">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3,</w:t>
      </w:r>
    </w:p>
    <w:p w14:paraId="09F04122" w14:textId="21389E1D" w:rsidR="001C27DA" w:rsidRDefault="001C27DA" w:rsidP="001C27DA">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If valid DL assignments are detected based on C-RNTI/</w:t>
      </w:r>
      <w:r w:rsidR="00153D08">
        <w:rPr>
          <w:rFonts w:eastAsiaTheme="minorEastAsia" w:hint="eastAsia"/>
          <w:i/>
          <w:sz w:val="22"/>
          <w:lang w:val="en-US"/>
        </w:rPr>
        <w:t>CS</w:t>
      </w:r>
      <w:r>
        <w:rPr>
          <w:rFonts w:eastAsiaTheme="minorEastAsia" w:hint="eastAsia"/>
          <w:i/>
          <w:sz w:val="22"/>
          <w:lang w:val="en-US"/>
        </w:rPr>
        <w:t xml:space="preserve">-RNTI in PDCCH for more than one PDSCHs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60FF7231" w14:textId="77777777" w:rsidR="001C27DA" w:rsidRDefault="001C27DA" w:rsidP="001C27DA">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42CCAE86" w14:textId="77777777" w:rsidR="001C27DA" w:rsidRDefault="001C27DA" w:rsidP="001C27DA">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7,</w:t>
      </w:r>
    </w:p>
    <w:p w14:paraId="415013A9" w14:textId="4F9C95FE" w:rsidR="001C27DA" w:rsidRDefault="001C27DA" w:rsidP="001C27DA">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UL grants </w:t>
      </w:r>
      <w:proofErr w:type="gramStart"/>
      <w:r>
        <w:rPr>
          <w:rFonts w:eastAsiaTheme="minorEastAsia" w:hint="eastAsia"/>
          <w:i/>
          <w:sz w:val="22"/>
          <w:lang w:val="en-US"/>
        </w:rPr>
        <w:t>are detected</w:t>
      </w:r>
      <w:proofErr w:type="gramEnd"/>
      <w:r>
        <w:rPr>
          <w:rFonts w:eastAsiaTheme="minorEastAsia" w:hint="eastAsia"/>
          <w:i/>
          <w:sz w:val="22"/>
          <w:lang w:val="en-US"/>
        </w:rPr>
        <w:t xml:space="preserve"> based on C-RNTI/</w:t>
      </w:r>
      <w:r w:rsidR="00153D08">
        <w:rPr>
          <w:rFonts w:eastAsiaTheme="minorEastAsia" w:hint="eastAsia"/>
          <w:i/>
          <w:sz w:val="22"/>
          <w:lang w:val="en-US"/>
        </w:rPr>
        <w:t>CS-</w:t>
      </w:r>
      <w:r>
        <w:rPr>
          <w:rFonts w:eastAsiaTheme="minorEastAsia" w:hint="eastAsia"/>
          <w:i/>
          <w:sz w:val="22"/>
          <w:lang w:val="en-US"/>
        </w:rPr>
        <w:t xml:space="preserve">RNTI in PDCCH </w:t>
      </w:r>
      <w:r w:rsidR="00996D1F">
        <w:rPr>
          <w:rFonts w:eastAsiaTheme="minorEastAsia" w:hint="eastAsia"/>
          <w:i/>
          <w:sz w:val="22"/>
          <w:lang w:val="en-US"/>
        </w:rPr>
        <w:t xml:space="preserve">or configured grant </w:t>
      </w:r>
      <w:r>
        <w:rPr>
          <w:rFonts w:eastAsiaTheme="minorEastAsia" w:hint="eastAsia"/>
          <w:i/>
          <w:sz w:val="22"/>
          <w:lang w:val="en-US"/>
        </w:rPr>
        <w:t xml:space="preserve">for more than one PUSCHs in the same time </w:t>
      </w:r>
      <w:r>
        <w:rPr>
          <w:rFonts w:eastAsiaTheme="minorEastAsia"/>
          <w:i/>
          <w:sz w:val="22"/>
          <w:lang w:val="en-US"/>
        </w:rPr>
        <w:t>instance</w:t>
      </w:r>
      <w:r>
        <w:rPr>
          <w:rFonts w:eastAsiaTheme="minorEastAsia" w:hint="eastAsia"/>
          <w:i/>
          <w:sz w:val="22"/>
          <w:lang w:val="en-US"/>
        </w:rPr>
        <w:t xml:space="preserve"> for a given carrier, the UE should transmit the PUSCH with later starting symbol.</w:t>
      </w:r>
    </w:p>
    <w:p w14:paraId="380F1116" w14:textId="77777777" w:rsidR="001C27DA" w:rsidRDefault="001C27DA" w:rsidP="001C27DA">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350F58E7" w14:textId="77777777" w:rsidR="001C27DA" w:rsidRDefault="001C27DA" w:rsidP="001C27DA">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28D25C94" w14:textId="77777777" w:rsidR="001C27DA" w:rsidRDefault="001C27DA" w:rsidP="001C27DA">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29365842" w14:textId="77777777" w:rsidR="001C27DA" w:rsidRDefault="001C27DA" w:rsidP="001C27DA">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lastRenderedPageBreak/>
        <w:t>The UE shall not resume the dropped/stopped transmission</w:t>
      </w:r>
    </w:p>
    <w:p w14:paraId="24E4A230" w14:textId="77777777" w:rsidR="001C27DA" w:rsidRDefault="001C27DA" w:rsidP="001C27DA">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722EC67A" w14:textId="77777777" w:rsidR="001C27DA" w:rsidRDefault="001C27DA" w:rsidP="001C27DA">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07813B9F" w14:textId="77777777" w:rsidR="001C27DA" w:rsidRDefault="001C27DA" w:rsidP="001C27DA">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10,</w:t>
      </w:r>
    </w:p>
    <w:p w14:paraId="03D8FBA3" w14:textId="77777777" w:rsidR="001C27DA" w:rsidRDefault="001C27DA" w:rsidP="001C27DA">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PUCCH </w:t>
      </w:r>
      <w:r>
        <w:rPr>
          <w:rFonts w:eastAsiaTheme="minorEastAsia"/>
          <w:i/>
          <w:sz w:val="22"/>
          <w:lang w:val="en-US"/>
        </w:rPr>
        <w:t xml:space="preserve">with </w:t>
      </w:r>
      <w:r>
        <w:rPr>
          <w:rFonts w:eastAsiaTheme="minorEastAsia" w:hint="eastAsia"/>
          <w:i/>
          <w:sz w:val="22"/>
          <w:lang w:val="en-US"/>
        </w:rPr>
        <w:t xml:space="preserve">starting symbol #n and another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363A4A85" w14:textId="77777777" w:rsidR="001C27DA" w:rsidRDefault="001C27DA" w:rsidP="001C27DA">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7549B3E5" w14:textId="77777777" w:rsidR="001C27DA" w:rsidRDefault="001C27DA" w:rsidP="001C27DA">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PUCCH </w:t>
      </w:r>
      <w:r>
        <w:rPr>
          <w:rFonts w:eastAsiaTheme="minorEastAsia"/>
          <w:i/>
          <w:sz w:val="22"/>
          <w:lang w:val="en-US"/>
        </w:rPr>
        <w:t xml:space="preserve">with </w:t>
      </w:r>
      <w:r>
        <w:rPr>
          <w:rFonts w:eastAsiaTheme="minorEastAsia" w:hint="eastAsia"/>
          <w:i/>
          <w:sz w:val="22"/>
          <w:lang w:val="en-US"/>
        </w:rPr>
        <w:t>starting symbol #n</w:t>
      </w:r>
    </w:p>
    <w:p w14:paraId="27874164" w14:textId="77777777" w:rsidR="001C27DA" w:rsidRDefault="001C27DA" w:rsidP="001C27DA">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0AE47412" w14:textId="77777777" w:rsidR="001C27DA" w:rsidRDefault="001C27DA" w:rsidP="001C27DA">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PUCCH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794588BD" w14:textId="77777777" w:rsidR="001C27DA" w:rsidRDefault="001C27DA" w:rsidP="001C27DA">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bookmarkEnd w:id="8"/>
    <w:p w14:paraId="16B69084" w14:textId="77777777" w:rsidR="00B573AA" w:rsidRPr="00B573AA" w:rsidRDefault="00B573AA" w:rsidP="006317BC">
      <w:pPr>
        <w:rPr>
          <w:rFonts w:eastAsia="SimSun"/>
          <w:lang w:val="en-US" w:eastAsia="zh-CN"/>
        </w:rPr>
      </w:pPr>
    </w:p>
    <w:p w14:paraId="72F5D085" w14:textId="52C34307"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6EC092A2" w:rsidR="00A06DD8" w:rsidRDefault="00C01EC5" w:rsidP="00D5166A">
      <w:pPr>
        <w:spacing w:after="120"/>
        <w:jc w:val="both"/>
        <w:rPr>
          <w:rFonts w:eastAsiaTheme="minorEastAsia"/>
          <w:sz w:val="22"/>
          <w:szCs w:val="22"/>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we discuss</w:t>
      </w:r>
      <w:r w:rsidR="00996D1F">
        <w:rPr>
          <w:rFonts w:eastAsiaTheme="minorEastAsia" w:hint="eastAsia"/>
          <w:sz w:val="22"/>
          <w:szCs w:val="22"/>
        </w:rPr>
        <w:t>ed</w:t>
      </w:r>
      <w:r w:rsidR="00DE1A16">
        <w:rPr>
          <w:rFonts w:eastAsiaTheme="minorEastAsia"/>
          <w:sz w:val="22"/>
          <w:szCs w:val="22"/>
          <w:lang w:eastAsia="ko-KR"/>
        </w:rPr>
        <w:t xml:space="preserve"> </w:t>
      </w:r>
      <w:r w:rsidR="00996D1F">
        <w:rPr>
          <w:rFonts w:eastAsiaTheme="minorEastAsia" w:hint="eastAsia"/>
          <w:sz w:val="22"/>
        </w:rPr>
        <w:t>t</w:t>
      </w:r>
      <w:r w:rsidR="00996D1F" w:rsidRPr="00825CA9">
        <w:rPr>
          <w:rFonts w:eastAsiaTheme="minorEastAsia"/>
          <w:sz w:val="22"/>
        </w:rPr>
        <w:t>imeline collision between multiple receptions or transmissions</w:t>
      </w:r>
      <w:r w:rsidR="00996D1F">
        <w:rPr>
          <w:rFonts w:eastAsiaTheme="minorEastAsia" w:hint="eastAsia"/>
          <w:sz w:val="22"/>
        </w:rPr>
        <w:t xml:space="preserve"> </w:t>
      </w:r>
      <w:r w:rsidR="00996D1F" w:rsidRPr="00B643BF">
        <w:rPr>
          <w:rFonts w:eastAsiaTheme="minorEastAsia"/>
          <w:sz w:val="22"/>
        </w:rPr>
        <w:t>for a given UE and for different UEs and proposed following</w:t>
      </w:r>
      <w:r w:rsidR="00153D08">
        <w:rPr>
          <w:rFonts w:eastAsiaTheme="minorEastAsia" w:hint="eastAsia"/>
          <w:sz w:val="22"/>
          <w:szCs w:val="22"/>
        </w:rPr>
        <w:t>.</w:t>
      </w:r>
    </w:p>
    <w:p w14:paraId="0E957D21" w14:textId="77777777" w:rsidR="00996D1F" w:rsidRPr="0026651C" w:rsidRDefault="00996D1F" w:rsidP="00996D1F">
      <w:pPr>
        <w:spacing w:afterLines="50" w:after="120"/>
        <w:jc w:val="both"/>
        <w:rPr>
          <w:rFonts w:eastAsiaTheme="minorEastAsia"/>
          <w:b/>
          <w:sz w:val="22"/>
          <w:u w:val="single"/>
          <w:lang w:val="en-US"/>
        </w:rPr>
      </w:pPr>
      <w:r w:rsidRPr="0026651C">
        <w:rPr>
          <w:rFonts w:eastAsiaTheme="minorEastAsia" w:hint="eastAsia"/>
          <w:b/>
          <w:sz w:val="22"/>
          <w:u w:val="single"/>
          <w:lang w:val="en-US"/>
        </w:rPr>
        <w:t xml:space="preserve">Proposal </w:t>
      </w:r>
      <w:r>
        <w:rPr>
          <w:rFonts w:eastAsiaTheme="minorEastAsia" w:hint="eastAsia"/>
          <w:b/>
          <w:sz w:val="22"/>
          <w:u w:val="single"/>
          <w:lang w:val="en-US"/>
        </w:rPr>
        <w:t>1</w:t>
      </w:r>
      <w:r w:rsidRPr="0026651C">
        <w:rPr>
          <w:rFonts w:eastAsiaTheme="minorEastAsia" w:hint="eastAsia"/>
          <w:b/>
          <w:sz w:val="22"/>
          <w:u w:val="single"/>
          <w:lang w:val="en-US"/>
        </w:rPr>
        <w:t>:</w:t>
      </w:r>
    </w:p>
    <w:p w14:paraId="17EE113D" w14:textId="77777777" w:rsidR="00996D1F" w:rsidRPr="0026651C" w:rsidRDefault="00996D1F" w:rsidP="00996D1F">
      <w:pPr>
        <w:pStyle w:val="afd"/>
        <w:numPr>
          <w:ilvl w:val="0"/>
          <w:numId w:val="40"/>
        </w:numPr>
        <w:spacing w:afterLines="50" w:after="120"/>
        <w:ind w:leftChars="0"/>
        <w:jc w:val="both"/>
        <w:rPr>
          <w:rFonts w:eastAsiaTheme="minorEastAsia"/>
          <w:i/>
          <w:sz w:val="22"/>
          <w:lang w:val="en-US"/>
        </w:rPr>
      </w:pPr>
      <w:r w:rsidRPr="0026651C">
        <w:rPr>
          <w:rFonts w:eastAsiaTheme="minorEastAsia" w:hint="eastAsia"/>
          <w:i/>
          <w:sz w:val="22"/>
          <w:lang w:val="en-US"/>
        </w:rPr>
        <w:t>Specify UE behaviors when multiple transmissions or receptions with different timelines are collided</w:t>
      </w:r>
      <w:r>
        <w:rPr>
          <w:rFonts w:eastAsiaTheme="minorEastAsia" w:hint="eastAsia"/>
          <w:i/>
          <w:sz w:val="22"/>
          <w:lang w:val="en-US"/>
        </w:rPr>
        <w:t>, as part of June drop of Rel.15 NR</w:t>
      </w:r>
      <w:r w:rsidRPr="0026651C">
        <w:rPr>
          <w:rFonts w:eastAsiaTheme="minorEastAsia" w:hint="eastAsia"/>
          <w:i/>
          <w:sz w:val="22"/>
          <w:lang w:val="en-US"/>
        </w:rPr>
        <w:t>.</w:t>
      </w:r>
    </w:p>
    <w:p w14:paraId="2318181F" w14:textId="77777777" w:rsidR="00996D1F" w:rsidRPr="0026651C" w:rsidRDefault="00996D1F" w:rsidP="00996D1F">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PUCCH transmission vs another PUCCH transmission (Fig.1 is an example)</w:t>
      </w:r>
    </w:p>
    <w:p w14:paraId="6E621142" w14:textId="77777777" w:rsidR="00996D1F" w:rsidRPr="0026651C" w:rsidRDefault="00996D1F" w:rsidP="00996D1F">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another PUCCH transmission</w:t>
      </w:r>
    </w:p>
    <w:p w14:paraId="433D136D" w14:textId="77777777" w:rsidR="00996D1F" w:rsidRPr="0026651C" w:rsidRDefault="00996D1F" w:rsidP="00996D1F">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w:t>
      </w:r>
      <w:r w:rsidRPr="0026651C">
        <w:rPr>
          <w:rFonts w:eastAsiaTheme="minorEastAsia"/>
          <w:i/>
          <w:sz w:val="22"/>
          <w:lang w:val="en-US"/>
        </w:rPr>
        <w:t>transmission</w:t>
      </w:r>
      <w:r w:rsidRPr="0026651C">
        <w:rPr>
          <w:rFonts w:eastAsiaTheme="minorEastAsia" w:hint="eastAsia"/>
          <w:i/>
          <w:sz w:val="22"/>
          <w:lang w:val="en-US"/>
        </w:rPr>
        <w:t xml:space="preserve"> vs PUSCH transmission</w:t>
      </w:r>
    </w:p>
    <w:p w14:paraId="191F1F95" w14:textId="77777777" w:rsidR="00996D1F" w:rsidRPr="0026651C" w:rsidRDefault="00996D1F" w:rsidP="00996D1F">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 PUSCH transmission</w:t>
      </w:r>
    </w:p>
    <w:p w14:paraId="5A0B4895" w14:textId="77777777" w:rsidR="00996D1F" w:rsidRPr="0026651C" w:rsidRDefault="00996D1F" w:rsidP="00996D1F">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PUSCH at the middle of a PUCCH transmission</w:t>
      </w:r>
    </w:p>
    <w:p w14:paraId="7DEC5178" w14:textId="77777777" w:rsidR="00996D1F" w:rsidRPr="0026651C" w:rsidRDefault="00996D1F" w:rsidP="00996D1F">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another PDSCH reception</w:t>
      </w:r>
    </w:p>
    <w:p w14:paraId="6DFE6486" w14:textId="77777777" w:rsidR="00996D1F" w:rsidRPr="0026651C" w:rsidRDefault="00996D1F" w:rsidP="00996D1F">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another PDSCH reception</w:t>
      </w:r>
    </w:p>
    <w:p w14:paraId="53635327" w14:textId="77777777" w:rsidR="00996D1F" w:rsidRPr="00121FCC" w:rsidRDefault="00996D1F" w:rsidP="00996D1F">
      <w:pPr>
        <w:pStyle w:val="afd"/>
        <w:numPr>
          <w:ilvl w:val="1"/>
          <w:numId w:val="40"/>
        </w:numPr>
        <w:spacing w:afterLines="50" w:after="120"/>
        <w:ind w:leftChars="0"/>
        <w:jc w:val="both"/>
        <w:rPr>
          <w:rFonts w:eastAsiaTheme="minorEastAsia"/>
          <w:i/>
          <w:sz w:val="22"/>
          <w:lang w:val="en-US"/>
        </w:rPr>
      </w:pPr>
      <w:r w:rsidRPr="00121FCC">
        <w:rPr>
          <w:rFonts w:eastAsiaTheme="minorEastAsia"/>
          <w:i/>
          <w:sz w:val="22"/>
          <w:lang w:val="en-US"/>
        </w:rPr>
        <w:t>PUSCH transmission vs PUSCH transmission</w:t>
      </w:r>
    </w:p>
    <w:p w14:paraId="2479DD5B" w14:textId="77777777" w:rsidR="00996D1F" w:rsidRPr="00121FCC" w:rsidRDefault="00996D1F" w:rsidP="00996D1F">
      <w:pPr>
        <w:pStyle w:val="afd"/>
        <w:numPr>
          <w:ilvl w:val="2"/>
          <w:numId w:val="40"/>
        </w:numPr>
        <w:spacing w:afterLines="50" w:after="120"/>
        <w:ind w:leftChars="0"/>
        <w:jc w:val="both"/>
        <w:rPr>
          <w:rFonts w:eastAsiaTheme="minorEastAsia"/>
          <w:i/>
          <w:sz w:val="22"/>
          <w:lang w:val="en-US"/>
        </w:rPr>
      </w:pPr>
      <w:r w:rsidRPr="00121FCC">
        <w:rPr>
          <w:rFonts w:eastAsiaTheme="minorEastAsia"/>
          <w:i/>
          <w:sz w:val="22"/>
          <w:lang w:val="en-US"/>
        </w:rPr>
        <w:t>UE may be required to transmit a PUSCH at the middle of another PUSCH transmission</w:t>
      </w:r>
    </w:p>
    <w:p w14:paraId="722DABE5" w14:textId="77777777" w:rsidR="00996D1F" w:rsidRPr="0026651C" w:rsidRDefault="00996D1F" w:rsidP="00996D1F">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PDCCH monitoring</w:t>
      </w:r>
    </w:p>
    <w:p w14:paraId="5D28671A" w14:textId="77777777" w:rsidR="00996D1F" w:rsidRPr="0026651C" w:rsidRDefault="00996D1F" w:rsidP="00996D1F">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 PDCCH monitoring occasion</w:t>
      </w:r>
    </w:p>
    <w:p w14:paraId="72083479" w14:textId="77777777" w:rsidR="00996D1F" w:rsidRDefault="00996D1F" w:rsidP="00996D1F">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monitor a PDCCH at the middle of a PDSCH reception</w:t>
      </w:r>
    </w:p>
    <w:p w14:paraId="1AFE78C2" w14:textId="77777777" w:rsidR="00996D1F" w:rsidRPr="00BA1DBF" w:rsidRDefault="00996D1F" w:rsidP="00996D1F">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Pr>
          <w:rFonts w:eastAsiaTheme="minorEastAsia" w:hint="eastAsia"/>
          <w:b/>
          <w:sz w:val="22"/>
          <w:u w:val="single"/>
          <w:lang w:val="en-US"/>
        </w:rPr>
        <w:t>2</w:t>
      </w:r>
      <w:r w:rsidRPr="00BA1DBF">
        <w:rPr>
          <w:rFonts w:eastAsiaTheme="minorEastAsia" w:hint="eastAsia"/>
          <w:b/>
          <w:sz w:val="22"/>
          <w:u w:val="single"/>
          <w:lang w:val="en-US"/>
        </w:rPr>
        <w:t>:</w:t>
      </w:r>
    </w:p>
    <w:p w14:paraId="2F6B6D50" w14:textId="77777777" w:rsidR="00996D1F" w:rsidRDefault="00996D1F" w:rsidP="00996D1F">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3,</w:t>
      </w:r>
    </w:p>
    <w:p w14:paraId="474D70CD" w14:textId="77777777" w:rsidR="00996D1F" w:rsidRDefault="00996D1F" w:rsidP="00996D1F">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DL assignments </w:t>
      </w:r>
      <w:proofErr w:type="gramStart"/>
      <w:r>
        <w:rPr>
          <w:rFonts w:eastAsiaTheme="minorEastAsia" w:hint="eastAsia"/>
          <w:i/>
          <w:sz w:val="22"/>
          <w:lang w:val="en-US"/>
        </w:rPr>
        <w:t>are detected</w:t>
      </w:r>
      <w:proofErr w:type="gramEnd"/>
      <w:r>
        <w:rPr>
          <w:rFonts w:eastAsiaTheme="minorEastAsia" w:hint="eastAsia"/>
          <w:i/>
          <w:sz w:val="22"/>
          <w:lang w:val="en-US"/>
        </w:rPr>
        <w:t xml:space="preserve"> based on C-RNTI/CS-RNTI in PDCCH for more than one PDSCHs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00ED410B" w14:textId="77777777" w:rsidR="00996D1F" w:rsidRDefault="00996D1F" w:rsidP="00996D1F">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28E4EAEF" w14:textId="77777777" w:rsidR="00996D1F" w:rsidRDefault="00996D1F" w:rsidP="00996D1F">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lastRenderedPageBreak/>
        <w:t>For case 7,</w:t>
      </w:r>
    </w:p>
    <w:p w14:paraId="7115A58B" w14:textId="77777777" w:rsidR="00996D1F" w:rsidRDefault="00996D1F" w:rsidP="00996D1F">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UL grants </w:t>
      </w:r>
      <w:proofErr w:type="gramStart"/>
      <w:r>
        <w:rPr>
          <w:rFonts w:eastAsiaTheme="minorEastAsia" w:hint="eastAsia"/>
          <w:i/>
          <w:sz w:val="22"/>
          <w:lang w:val="en-US"/>
        </w:rPr>
        <w:t>are detected</w:t>
      </w:r>
      <w:proofErr w:type="gramEnd"/>
      <w:r>
        <w:rPr>
          <w:rFonts w:eastAsiaTheme="minorEastAsia" w:hint="eastAsia"/>
          <w:i/>
          <w:sz w:val="22"/>
          <w:lang w:val="en-US"/>
        </w:rPr>
        <w:t xml:space="preserve"> based on C-RNTI/CS-RNTI in PDCCH or configured grant for more than one PUSCHs in the same time </w:t>
      </w:r>
      <w:r>
        <w:rPr>
          <w:rFonts w:eastAsiaTheme="minorEastAsia"/>
          <w:i/>
          <w:sz w:val="22"/>
          <w:lang w:val="en-US"/>
        </w:rPr>
        <w:t>instance</w:t>
      </w:r>
      <w:r>
        <w:rPr>
          <w:rFonts w:eastAsiaTheme="minorEastAsia" w:hint="eastAsia"/>
          <w:i/>
          <w:sz w:val="22"/>
          <w:lang w:val="en-US"/>
        </w:rPr>
        <w:t xml:space="preserve"> for a given carrier, the UE should transmit the PUSCH with later starting symbol.</w:t>
      </w:r>
    </w:p>
    <w:p w14:paraId="667CBF37" w14:textId="77777777" w:rsidR="00996D1F" w:rsidRDefault="00996D1F" w:rsidP="00996D1F">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5AC090D9" w14:textId="77777777" w:rsidR="00996D1F" w:rsidRDefault="00996D1F" w:rsidP="00996D1F">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2881B5F1" w14:textId="77777777" w:rsidR="00996D1F" w:rsidRDefault="00996D1F" w:rsidP="00996D1F">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132DA19D" w14:textId="77777777" w:rsidR="00996D1F" w:rsidRDefault="00996D1F" w:rsidP="00996D1F">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589DCD50" w14:textId="77777777" w:rsidR="00996D1F" w:rsidRDefault="00996D1F" w:rsidP="00996D1F">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38DA68A1" w14:textId="77777777" w:rsidR="00996D1F" w:rsidRDefault="00996D1F" w:rsidP="00996D1F">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2DECB7EA" w14:textId="77777777" w:rsidR="00996D1F" w:rsidRDefault="00996D1F" w:rsidP="00996D1F">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10,</w:t>
      </w:r>
    </w:p>
    <w:p w14:paraId="6D585429" w14:textId="77777777" w:rsidR="00996D1F" w:rsidRDefault="00996D1F" w:rsidP="00996D1F">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PUCCH </w:t>
      </w:r>
      <w:r>
        <w:rPr>
          <w:rFonts w:eastAsiaTheme="minorEastAsia"/>
          <w:i/>
          <w:sz w:val="22"/>
          <w:lang w:val="en-US"/>
        </w:rPr>
        <w:t xml:space="preserve">with </w:t>
      </w:r>
      <w:r>
        <w:rPr>
          <w:rFonts w:eastAsiaTheme="minorEastAsia" w:hint="eastAsia"/>
          <w:i/>
          <w:sz w:val="22"/>
          <w:lang w:val="en-US"/>
        </w:rPr>
        <w:t xml:space="preserve">starting symbol #n and another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70A1A606" w14:textId="77777777" w:rsidR="00996D1F" w:rsidRDefault="00996D1F" w:rsidP="00996D1F">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046B1B0F" w14:textId="77777777" w:rsidR="00996D1F" w:rsidRDefault="00996D1F" w:rsidP="00996D1F">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PUCCH </w:t>
      </w:r>
      <w:r>
        <w:rPr>
          <w:rFonts w:eastAsiaTheme="minorEastAsia"/>
          <w:i/>
          <w:sz w:val="22"/>
          <w:lang w:val="en-US"/>
        </w:rPr>
        <w:t xml:space="preserve">with </w:t>
      </w:r>
      <w:r>
        <w:rPr>
          <w:rFonts w:eastAsiaTheme="minorEastAsia" w:hint="eastAsia"/>
          <w:i/>
          <w:sz w:val="22"/>
          <w:lang w:val="en-US"/>
        </w:rPr>
        <w:t>starting symbol #n</w:t>
      </w:r>
    </w:p>
    <w:p w14:paraId="1BF9D110" w14:textId="77777777" w:rsidR="00996D1F" w:rsidRDefault="00996D1F" w:rsidP="00996D1F">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59D618A5" w14:textId="77777777" w:rsidR="00996D1F" w:rsidRDefault="00996D1F" w:rsidP="00996D1F">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PUCCH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057C56E0" w14:textId="77777777" w:rsidR="00996D1F" w:rsidRDefault="00996D1F" w:rsidP="00996D1F">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5EF92AB0" w14:textId="0CF728EC" w:rsidR="00E75CFE" w:rsidRPr="00DA2029" w:rsidRDefault="00E75CFE" w:rsidP="00D5166A">
      <w:pPr>
        <w:spacing w:after="120"/>
        <w:jc w:val="both"/>
        <w:rPr>
          <w:rFonts w:eastAsia="SimSun"/>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3E36DCC" w14:textId="617F4E3E" w:rsidR="00F21AEE" w:rsidRDefault="00F21AEE" w:rsidP="00F21AEE">
      <w:pPr>
        <w:widowControl w:val="0"/>
        <w:numPr>
          <w:ilvl w:val="0"/>
          <w:numId w:val="4"/>
        </w:numPr>
        <w:spacing w:after="120"/>
        <w:jc w:val="both"/>
        <w:rPr>
          <w:sz w:val="22"/>
          <w:szCs w:val="22"/>
          <w:lang w:val="en-US"/>
        </w:rPr>
      </w:pPr>
      <w:r>
        <w:rPr>
          <w:sz w:val="22"/>
          <w:szCs w:val="22"/>
          <w:lang w:val="en-US"/>
        </w:rPr>
        <w:t>RAN</w:t>
      </w:r>
      <w:r w:rsidR="001429B2">
        <w:rPr>
          <w:sz w:val="22"/>
          <w:szCs w:val="22"/>
          <w:lang w:val="en-US"/>
        </w:rPr>
        <w:t xml:space="preserve">1 </w:t>
      </w:r>
      <w:r>
        <w:rPr>
          <w:sz w:val="22"/>
          <w:szCs w:val="22"/>
          <w:lang w:val="en-US"/>
        </w:rPr>
        <w:t>#</w:t>
      </w:r>
      <w:r w:rsidR="001429B2">
        <w:rPr>
          <w:sz w:val="22"/>
          <w:szCs w:val="22"/>
          <w:lang w:val="en-US"/>
        </w:rPr>
        <w:t>92 meeting</w:t>
      </w:r>
      <w:r>
        <w:rPr>
          <w:sz w:val="22"/>
          <w:szCs w:val="22"/>
          <w:lang w:val="en-US"/>
        </w:rPr>
        <w:t xml:space="preserve">, </w:t>
      </w:r>
      <w:r w:rsidR="001429B2">
        <w:rPr>
          <w:sz w:val="22"/>
          <w:szCs w:val="22"/>
          <w:lang w:val="en-US"/>
        </w:rPr>
        <w:t>chairman’s notes</w:t>
      </w:r>
      <w:r w:rsidRPr="00F21AEE">
        <w:rPr>
          <w:sz w:val="22"/>
          <w:szCs w:val="22"/>
          <w:lang w:val="en-US"/>
        </w:rPr>
        <w:t xml:space="preserve"> </w:t>
      </w:r>
    </w:p>
    <w:p w14:paraId="64838521" w14:textId="77777777" w:rsidR="005A4A26" w:rsidRPr="00B1461C" w:rsidRDefault="005A4A26" w:rsidP="00B1461C">
      <w:pPr>
        <w:widowControl w:val="0"/>
        <w:spacing w:after="120"/>
        <w:jc w:val="both"/>
        <w:rPr>
          <w:sz w:val="22"/>
          <w:szCs w:val="22"/>
          <w:lang w:val="en-US"/>
        </w:rPr>
      </w:pPr>
    </w:p>
    <w:sectPr w:rsidR="005A4A26" w:rsidRPr="00B1461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8B990F" w14:textId="77777777" w:rsidR="0005634D" w:rsidRDefault="0005634D">
      <w:r>
        <w:separator/>
      </w:r>
    </w:p>
  </w:endnote>
  <w:endnote w:type="continuationSeparator" w:id="0">
    <w:p w14:paraId="6E5F892C" w14:textId="77777777" w:rsidR="0005634D" w:rsidRDefault="0005634D">
      <w:r>
        <w:continuationSeparator/>
      </w:r>
    </w:p>
  </w:endnote>
  <w:endnote w:type="continuationNotice" w:id="1">
    <w:p w14:paraId="41BEAE0D" w14:textId="77777777" w:rsidR="0005634D" w:rsidRDefault="000563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1CDD7527" w:rsidR="00FC4F9E" w:rsidRPr="00000924" w:rsidRDefault="00FC4F9E">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643BF">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643BF">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63DCA" w14:textId="77777777" w:rsidR="0005634D" w:rsidRDefault="0005634D">
      <w:r>
        <w:separator/>
      </w:r>
    </w:p>
  </w:footnote>
  <w:footnote w:type="continuationSeparator" w:id="0">
    <w:p w14:paraId="1E8D8BAE" w14:textId="77777777" w:rsidR="0005634D" w:rsidRDefault="0005634D">
      <w:r>
        <w:continuationSeparator/>
      </w:r>
    </w:p>
  </w:footnote>
  <w:footnote w:type="continuationNotice" w:id="1">
    <w:p w14:paraId="6E170370" w14:textId="77777777" w:rsidR="0005634D" w:rsidRDefault="0005634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A2C00"/>
    <w:multiLevelType w:val="hybridMultilevel"/>
    <w:tmpl w:val="7A7681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B547C9"/>
    <w:multiLevelType w:val="hybridMultilevel"/>
    <w:tmpl w:val="BB2E682E"/>
    <w:lvl w:ilvl="0" w:tplc="AE38225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AB60A36"/>
    <w:multiLevelType w:val="multilevel"/>
    <w:tmpl w:val="7152F5D0"/>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E174579"/>
    <w:multiLevelType w:val="hybridMultilevel"/>
    <w:tmpl w:val="DC7AE9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1FC167AD"/>
    <w:multiLevelType w:val="hybridMultilevel"/>
    <w:tmpl w:val="24AC44A8"/>
    <w:lvl w:ilvl="0" w:tplc="6DE8E22A">
      <w:start w:val="1"/>
      <w:numFmt w:val="bullet"/>
      <w:lvlText w:val="–"/>
      <w:lvlJc w:val="left"/>
      <w:pPr>
        <w:tabs>
          <w:tab w:val="num" w:pos="720"/>
        </w:tabs>
        <w:ind w:left="720" w:hanging="360"/>
      </w:pPr>
      <w:rPr>
        <w:rFonts w:ascii="SimSun" w:hAnsi="SimSun" w:hint="default"/>
      </w:rPr>
    </w:lvl>
    <w:lvl w:ilvl="1" w:tplc="0B6819F0">
      <w:start w:val="1"/>
      <w:numFmt w:val="bullet"/>
      <w:lvlText w:val="–"/>
      <w:lvlJc w:val="left"/>
      <w:pPr>
        <w:tabs>
          <w:tab w:val="num" w:pos="1440"/>
        </w:tabs>
        <w:ind w:left="1440" w:hanging="360"/>
      </w:pPr>
      <w:rPr>
        <w:rFonts w:ascii="SimSun" w:hAnsi="SimSun" w:hint="default"/>
      </w:rPr>
    </w:lvl>
    <w:lvl w:ilvl="2" w:tplc="7114791E" w:tentative="1">
      <w:start w:val="1"/>
      <w:numFmt w:val="bullet"/>
      <w:lvlText w:val="–"/>
      <w:lvlJc w:val="left"/>
      <w:pPr>
        <w:tabs>
          <w:tab w:val="num" w:pos="2160"/>
        </w:tabs>
        <w:ind w:left="2160" w:hanging="360"/>
      </w:pPr>
      <w:rPr>
        <w:rFonts w:ascii="SimSun" w:hAnsi="SimSun" w:hint="default"/>
      </w:rPr>
    </w:lvl>
    <w:lvl w:ilvl="3" w:tplc="D1E842AA" w:tentative="1">
      <w:start w:val="1"/>
      <w:numFmt w:val="bullet"/>
      <w:lvlText w:val="–"/>
      <w:lvlJc w:val="left"/>
      <w:pPr>
        <w:tabs>
          <w:tab w:val="num" w:pos="2880"/>
        </w:tabs>
        <w:ind w:left="2880" w:hanging="360"/>
      </w:pPr>
      <w:rPr>
        <w:rFonts w:ascii="SimSun" w:hAnsi="SimSun" w:hint="default"/>
      </w:rPr>
    </w:lvl>
    <w:lvl w:ilvl="4" w:tplc="FA6EE590" w:tentative="1">
      <w:start w:val="1"/>
      <w:numFmt w:val="bullet"/>
      <w:lvlText w:val="–"/>
      <w:lvlJc w:val="left"/>
      <w:pPr>
        <w:tabs>
          <w:tab w:val="num" w:pos="3600"/>
        </w:tabs>
        <w:ind w:left="3600" w:hanging="360"/>
      </w:pPr>
      <w:rPr>
        <w:rFonts w:ascii="SimSun" w:hAnsi="SimSun" w:hint="default"/>
      </w:rPr>
    </w:lvl>
    <w:lvl w:ilvl="5" w:tplc="89B42D50" w:tentative="1">
      <w:start w:val="1"/>
      <w:numFmt w:val="bullet"/>
      <w:lvlText w:val="–"/>
      <w:lvlJc w:val="left"/>
      <w:pPr>
        <w:tabs>
          <w:tab w:val="num" w:pos="4320"/>
        </w:tabs>
        <w:ind w:left="4320" w:hanging="360"/>
      </w:pPr>
      <w:rPr>
        <w:rFonts w:ascii="SimSun" w:hAnsi="SimSun" w:hint="default"/>
      </w:rPr>
    </w:lvl>
    <w:lvl w:ilvl="6" w:tplc="DB5861D4" w:tentative="1">
      <w:start w:val="1"/>
      <w:numFmt w:val="bullet"/>
      <w:lvlText w:val="–"/>
      <w:lvlJc w:val="left"/>
      <w:pPr>
        <w:tabs>
          <w:tab w:val="num" w:pos="5040"/>
        </w:tabs>
        <w:ind w:left="5040" w:hanging="360"/>
      </w:pPr>
      <w:rPr>
        <w:rFonts w:ascii="SimSun" w:hAnsi="SimSun" w:hint="default"/>
      </w:rPr>
    </w:lvl>
    <w:lvl w:ilvl="7" w:tplc="64847AFC" w:tentative="1">
      <w:start w:val="1"/>
      <w:numFmt w:val="bullet"/>
      <w:lvlText w:val="–"/>
      <w:lvlJc w:val="left"/>
      <w:pPr>
        <w:tabs>
          <w:tab w:val="num" w:pos="5760"/>
        </w:tabs>
        <w:ind w:left="5760" w:hanging="360"/>
      </w:pPr>
      <w:rPr>
        <w:rFonts w:ascii="SimSun" w:hAnsi="SimSun" w:hint="default"/>
      </w:rPr>
    </w:lvl>
    <w:lvl w:ilvl="8" w:tplc="8DAC967C" w:tentative="1">
      <w:start w:val="1"/>
      <w:numFmt w:val="bullet"/>
      <w:lvlText w:val="–"/>
      <w:lvlJc w:val="left"/>
      <w:pPr>
        <w:tabs>
          <w:tab w:val="num" w:pos="6480"/>
        </w:tabs>
        <w:ind w:left="6480" w:hanging="360"/>
      </w:pPr>
      <w:rPr>
        <w:rFonts w:ascii="SimSun" w:hAnsi="SimSun" w:hint="default"/>
      </w:rPr>
    </w:lvl>
  </w:abstractNum>
  <w:abstractNum w:abstractNumId="13">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22886E5D"/>
    <w:multiLevelType w:val="hybridMultilevel"/>
    <w:tmpl w:val="51B26A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5BB395F"/>
    <w:multiLevelType w:val="hybridMultilevel"/>
    <w:tmpl w:val="B38816C2"/>
    <w:lvl w:ilvl="0" w:tplc="7F207C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96D72DE"/>
    <w:multiLevelType w:val="hybridMultilevel"/>
    <w:tmpl w:val="6B669862"/>
    <w:lvl w:ilvl="0" w:tplc="35288C1A">
      <w:start w:val="1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F1A2F9F"/>
    <w:multiLevelType w:val="hybridMultilevel"/>
    <w:tmpl w:val="5F82860A"/>
    <w:lvl w:ilvl="0" w:tplc="6C6CD5D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9">
    <w:nsid w:val="324A016D"/>
    <w:multiLevelType w:val="hybridMultilevel"/>
    <w:tmpl w:val="2A80DD9C"/>
    <w:lvl w:ilvl="0" w:tplc="E3E43684">
      <w:start w:val="1"/>
      <w:numFmt w:val="bullet"/>
      <w:lvlText w:val="•"/>
      <w:lvlJc w:val="left"/>
      <w:pPr>
        <w:tabs>
          <w:tab w:val="num" w:pos="360"/>
        </w:tabs>
        <w:ind w:left="360" w:hanging="360"/>
      </w:pPr>
      <w:rPr>
        <w:rFonts w:ascii="Arial" w:hAnsi="Arial" w:hint="default"/>
      </w:rPr>
    </w:lvl>
    <w:lvl w:ilvl="1" w:tplc="DAF454A8">
      <w:start w:val="1"/>
      <w:numFmt w:val="bullet"/>
      <w:lvlText w:val="•"/>
      <w:lvlJc w:val="left"/>
      <w:pPr>
        <w:tabs>
          <w:tab w:val="num" w:pos="1080"/>
        </w:tabs>
        <w:ind w:left="1080" w:hanging="360"/>
      </w:pPr>
      <w:rPr>
        <w:rFonts w:ascii="Arial" w:hAnsi="Arial" w:hint="default"/>
      </w:rPr>
    </w:lvl>
    <w:lvl w:ilvl="2" w:tplc="3836D22E">
      <w:numFmt w:val="bullet"/>
      <w:lvlText w:val="•"/>
      <w:lvlJc w:val="left"/>
      <w:pPr>
        <w:tabs>
          <w:tab w:val="num" w:pos="1800"/>
        </w:tabs>
        <w:ind w:left="1800" w:hanging="360"/>
      </w:pPr>
      <w:rPr>
        <w:rFonts w:ascii="Arial" w:hAnsi="Arial" w:hint="default"/>
      </w:rPr>
    </w:lvl>
    <w:lvl w:ilvl="3" w:tplc="C36A6068">
      <w:numFmt w:val="bullet"/>
      <w:lvlText w:val="•"/>
      <w:lvlJc w:val="left"/>
      <w:pPr>
        <w:tabs>
          <w:tab w:val="num" w:pos="2520"/>
        </w:tabs>
        <w:ind w:left="2520" w:hanging="360"/>
      </w:pPr>
      <w:rPr>
        <w:rFonts w:ascii="Arial" w:hAnsi="Arial" w:hint="default"/>
      </w:rPr>
    </w:lvl>
    <w:lvl w:ilvl="4" w:tplc="E5442018">
      <w:numFmt w:val="bullet"/>
      <w:lvlText w:val="•"/>
      <w:lvlJc w:val="left"/>
      <w:pPr>
        <w:tabs>
          <w:tab w:val="num" w:pos="3240"/>
        </w:tabs>
        <w:ind w:left="3240" w:hanging="360"/>
      </w:pPr>
      <w:rPr>
        <w:rFonts w:ascii="Arial" w:hAnsi="Arial" w:hint="default"/>
      </w:rPr>
    </w:lvl>
    <w:lvl w:ilvl="5" w:tplc="9DB80746">
      <w:numFmt w:val="bullet"/>
      <w:lvlText w:val="•"/>
      <w:lvlJc w:val="left"/>
      <w:pPr>
        <w:tabs>
          <w:tab w:val="num" w:pos="3960"/>
        </w:tabs>
        <w:ind w:left="3960" w:hanging="360"/>
      </w:pPr>
      <w:rPr>
        <w:rFonts w:ascii="Arial" w:hAnsi="Arial" w:hint="default"/>
      </w:rPr>
    </w:lvl>
    <w:lvl w:ilvl="6" w:tplc="52BA3716" w:tentative="1">
      <w:start w:val="1"/>
      <w:numFmt w:val="bullet"/>
      <w:lvlText w:val="•"/>
      <w:lvlJc w:val="left"/>
      <w:pPr>
        <w:tabs>
          <w:tab w:val="num" w:pos="4680"/>
        </w:tabs>
        <w:ind w:left="4680" w:hanging="360"/>
      </w:pPr>
      <w:rPr>
        <w:rFonts w:ascii="Arial" w:hAnsi="Arial" w:hint="default"/>
      </w:rPr>
    </w:lvl>
    <w:lvl w:ilvl="7" w:tplc="B2AC22F0" w:tentative="1">
      <w:start w:val="1"/>
      <w:numFmt w:val="bullet"/>
      <w:lvlText w:val="•"/>
      <w:lvlJc w:val="left"/>
      <w:pPr>
        <w:tabs>
          <w:tab w:val="num" w:pos="5400"/>
        </w:tabs>
        <w:ind w:left="5400" w:hanging="360"/>
      </w:pPr>
      <w:rPr>
        <w:rFonts w:ascii="Arial" w:hAnsi="Arial" w:hint="default"/>
      </w:rPr>
    </w:lvl>
    <w:lvl w:ilvl="8" w:tplc="A9024C76" w:tentative="1">
      <w:start w:val="1"/>
      <w:numFmt w:val="bullet"/>
      <w:lvlText w:val="•"/>
      <w:lvlJc w:val="left"/>
      <w:pPr>
        <w:tabs>
          <w:tab w:val="num" w:pos="6120"/>
        </w:tabs>
        <w:ind w:left="6120" w:hanging="360"/>
      </w:pPr>
      <w:rPr>
        <w:rFonts w:ascii="Arial" w:hAnsi="Arial" w:hint="default"/>
      </w:rPr>
    </w:lvl>
  </w:abstractNum>
  <w:abstractNum w:abstractNumId="20">
    <w:nsid w:val="345271E8"/>
    <w:multiLevelType w:val="hybridMultilevel"/>
    <w:tmpl w:val="C7549942"/>
    <w:lvl w:ilvl="0" w:tplc="64F8FB0C">
      <w:start w:val="4"/>
      <w:numFmt w:val="bullet"/>
      <w:lvlText w:val="-"/>
      <w:lvlJc w:val="left"/>
      <w:pPr>
        <w:ind w:left="360" w:hanging="360"/>
      </w:pPr>
      <w:rPr>
        <w:rFonts w:ascii="Calibri" w:eastAsia="ＭＳ 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3">
    <w:nsid w:val="38D46B79"/>
    <w:multiLevelType w:val="hybridMultilevel"/>
    <w:tmpl w:val="F562468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25">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E283746"/>
    <w:multiLevelType w:val="hybridMultilevel"/>
    <w:tmpl w:val="885CC8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9">
    <w:nsid w:val="498D6457"/>
    <w:multiLevelType w:val="hybridMultilevel"/>
    <w:tmpl w:val="490827E6"/>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31">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59B40852"/>
    <w:multiLevelType w:val="hybridMultilevel"/>
    <w:tmpl w:val="A4A61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A577365"/>
    <w:multiLevelType w:val="hybridMultilevel"/>
    <w:tmpl w:val="3F30662A"/>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2F223EE"/>
    <w:multiLevelType w:val="hybridMultilevel"/>
    <w:tmpl w:val="50F0926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46D01C5"/>
    <w:multiLevelType w:val="hybridMultilevel"/>
    <w:tmpl w:val="09FC6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FE307AD"/>
    <w:multiLevelType w:val="hybridMultilevel"/>
    <w:tmpl w:val="FF086D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6"/>
  </w:num>
  <w:num w:numId="3">
    <w:abstractNumId w:val="21"/>
  </w:num>
  <w:num w:numId="4">
    <w:abstractNumId w:val="11"/>
  </w:num>
  <w:num w:numId="5">
    <w:abstractNumId w:val="40"/>
  </w:num>
  <w:num w:numId="6">
    <w:abstractNumId w:val="31"/>
  </w:num>
  <w:num w:numId="7">
    <w:abstractNumId w:val="7"/>
  </w:num>
  <w:num w:numId="8">
    <w:abstractNumId w:val="25"/>
  </w:num>
  <w:num w:numId="9">
    <w:abstractNumId w:val="13"/>
  </w:num>
  <w:num w:numId="10">
    <w:abstractNumId w:val="39"/>
  </w:num>
  <w:num w:numId="11">
    <w:abstractNumId w:val="27"/>
  </w:num>
  <w:num w:numId="12">
    <w:abstractNumId w:val="30"/>
  </w:num>
  <w:num w:numId="13">
    <w:abstractNumId w:val="6"/>
  </w:num>
  <w:num w:numId="14">
    <w:abstractNumId w:val="35"/>
  </w:num>
  <w:num w:numId="15">
    <w:abstractNumId w:val="15"/>
  </w:num>
  <w:num w:numId="16">
    <w:abstractNumId w:val="33"/>
  </w:num>
  <w:num w:numId="17">
    <w:abstractNumId w:val="2"/>
  </w:num>
  <w:num w:numId="18">
    <w:abstractNumId w:val="23"/>
  </w:num>
  <w:num w:numId="19">
    <w:abstractNumId w:val="24"/>
  </w:num>
  <w:num w:numId="20">
    <w:abstractNumId w:val="10"/>
  </w:num>
  <w:num w:numId="21">
    <w:abstractNumId w:val="9"/>
  </w:num>
  <w:num w:numId="22">
    <w:abstractNumId w:val="26"/>
  </w:num>
  <w:num w:numId="23">
    <w:abstractNumId w:val="4"/>
  </w:num>
  <w:num w:numId="24">
    <w:abstractNumId w:val="18"/>
  </w:num>
  <w:num w:numId="25">
    <w:abstractNumId w:val="22"/>
  </w:num>
  <w:num w:numId="26">
    <w:abstractNumId w:val="38"/>
  </w:num>
  <w:num w:numId="27">
    <w:abstractNumId w:val="17"/>
  </w:num>
  <w:num w:numId="28">
    <w:abstractNumId w:val="41"/>
  </w:num>
  <w:num w:numId="29">
    <w:abstractNumId w:val="37"/>
  </w:num>
  <w:num w:numId="30">
    <w:abstractNumId w:val="19"/>
  </w:num>
  <w:num w:numId="31">
    <w:abstractNumId w:val="8"/>
  </w:num>
  <w:num w:numId="32">
    <w:abstractNumId w:val="12"/>
  </w:num>
  <w:num w:numId="33">
    <w:abstractNumId w:val="32"/>
  </w:num>
  <w:num w:numId="34">
    <w:abstractNumId w:val="5"/>
  </w:num>
  <w:num w:numId="35">
    <w:abstractNumId w:val="29"/>
  </w:num>
  <w:num w:numId="36">
    <w:abstractNumId w:val="16"/>
  </w:num>
  <w:num w:numId="37">
    <w:abstractNumId w:val="14"/>
  </w:num>
  <w:num w:numId="38">
    <w:abstractNumId w:val="20"/>
  </w:num>
  <w:num w:numId="39">
    <w:abstractNumId w:val="28"/>
  </w:num>
  <w:num w:numId="40">
    <w:abstractNumId w:val="34"/>
  </w:num>
  <w:num w:numId="41">
    <w:abstractNumId w:val="3"/>
  </w:num>
  <w:num w:numId="4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2E9"/>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1AE"/>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00D"/>
    <w:rsid w:val="000445C0"/>
    <w:rsid w:val="00044B96"/>
    <w:rsid w:val="00045994"/>
    <w:rsid w:val="00045D07"/>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AD2"/>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34D"/>
    <w:rsid w:val="00056631"/>
    <w:rsid w:val="0005703C"/>
    <w:rsid w:val="000572B0"/>
    <w:rsid w:val="00057481"/>
    <w:rsid w:val="00057896"/>
    <w:rsid w:val="000578B8"/>
    <w:rsid w:val="00057A56"/>
    <w:rsid w:val="00057C70"/>
    <w:rsid w:val="00057F42"/>
    <w:rsid w:val="0006006F"/>
    <w:rsid w:val="00060523"/>
    <w:rsid w:val="0006091A"/>
    <w:rsid w:val="00060B4A"/>
    <w:rsid w:val="00060B82"/>
    <w:rsid w:val="00060D05"/>
    <w:rsid w:val="00060F19"/>
    <w:rsid w:val="0006106B"/>
    <w:rsid w:val="00061140"/>
    <w:rsid w:val="000616EA"/>
    <w:rsid w:val="00061A23"/>
    <w:rsid w:val="00061F2C"/>
    <w:rsid w:val="00062229"/>
    <w:rsid w:val="00062297"/>
    <w:rsid w:val="00062E39"/>
    <w:rsid w:val="00062E9D"/>
    <w:rsid w:val="00063776"/>
    <w:rsid w:val="00063798"/>
    <w:rsid w:val="00063894"/>
    <w:rsid w:val="00063997"/>
    <w:rsid w:val="00063BC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2D5"/>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C21"/>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7D"/>
    <w:rsid w:val="000A0A9C"/>
    <w:rsid w:val="000A0C1E"/>
    <w:rsid w:val="000A0C59"/>
    <w:rsid w:val="000A0D90"/>
    <w:rsid w:val="000A0F1E"/>
    <w:rsid w:val="000A101B"/>
    <w:rsid w:val="000A104D"/>
    <w:rsid w:val="000A1282"/>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7A7"/>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C2"/>
    <w:rsid w:val="000C51B1"/>
    <w:rsid w:val="000C5284"/>
    <w:rsid w:val="000C54DC"/>
    <w:rsid w:val="000C551A"/>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36F"/>
    <w:rsid w:val="000E1B84"/>
    <w:rsid w:val="000E207F"/>
    <w:rsid w:val="000E2243"/>
    <w:rsid w:val="000E263F"/>
    <w:rsid w:val="000E2F84"/>
    <w:rsid w:val="000E31E6"/>
    <w:rsid w:val="000E39AE"/>
    <w:rsid w:val="000E3A58"/>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E6952"/>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DE8"/>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37E86"/>
    <w:rsid w:val="0014009D"/>
    <w:rsid w:val="00140B2B"/>
    <w:rsid w:val="00140CF9"/>
    <w:rsid w:val="00141234"/>
    <w:rsid w:val="0014168E"/>
    <w:rsid w:val="0014168F"/>
    <w:rsid w:val="001416B6"/>
    <w:rsid w:val="00141980"/>
    <w:rsid w:val="001419E7"/>
    <w:rsid w:val="00141FB9"/>
    <w:rsid w:val="00142540"/>
    <w:rsid w:val="00142757"/>
    <w:rsid w:val="0014288A"/>
    <w:rsid w:val="001429B2"/>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3CE"/>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4C1"/>
    <w:rsid w:val="0015365F"/>
    <w:rsid w:val="00153D08"/>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B20"/>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87F4B"/>
    <w:rsid w:val="00190C8B"/>
    <w:rsid w:val="00190D83"/>
    <w:rsid w:val="00190F7C"/>
    <w:rsid w:val="00190F80"/>
    <w:rsid w:val="00191031"/>
    <w:rsid w:val="001912DD"/>
    <w:rsid w:val="001914D1"/>
    <w:rsid w:val="00191569"/>
    <w:rsid w:val="00191698"/>
    <w:rsid w:val="00191A42"/>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7DA"/>
    <w:rsid w:val="001C2ADC"/>
    <w:rsid w:val="001C2B45"/>
    <w:rsid w:val="001C2D37"/>
    <w:rsid w:val="001C380E"/>
    <w:rsid w:val="001C3870"/>
    <w:rsid w:val="001C3AAE"/>
    <w:rsid w:val="001C3B67"/>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47E"/>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D3B"/>
    <w:rsid w:val="001D6E91"/>
    <w:rsid w:val="001D6FCC"/>
    <w:rsid w:val="001D6FD0"/>
    <w:rsid w:val="001D7A80"/>
    <w:rsid w:val="001D7B0C"/>
    <w:rsid w:val="001E07DC"/>
    <w:rsid w:val="001E082B"/>
    <w:rsid w:val="001E08D5"/>
    <w:rsid w:val="001E0E1E"/>
    <w:rsid w:val="001E1A59"/>
    <w:rsid w:val="001E1ACD"/>
    <w:rsid w:val="001E261B"/>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A87"/>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5EA3"/>
    <w:rsid w:val="0021680A"/>
    <w:rsid w:val="0021681A"/>
    <w:rsid w:val="00216A57"/>
    <w:rsid w:val="00216E6E"/>
    <w:rsid w:val="002170E2"/>
    <w:rsid w:val="00217B9A"/>
    <w:rsid w:val="00217D09"/>
    <w:rsid w:val="00217E0D"/>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B6F"/>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7F4"/>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ECE"/>
    <w:rsid w:val="002A3F6C"/>
    <w:rsid w:val="002A4172"/>
    <w:rsid w:val="002A422C"/>
    <w:rsid w:val="002A48E6"/>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4D4"/>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159"/>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213C"/>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3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9E"/>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2E9D"/>
    <w:rsid w:val="00383E36"/>
    <w:rsid w:val="0038465F"/>
    <w:rsid w:val="003846AA"/>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01F"/>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0AB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0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B06"/>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0D4"/>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4A"/>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83"/>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5AA6"/>
    <w:rsid w:val="0044651C"/>
    <w:rsid w:val="00446545"/>
    <w:rsid w:val="0044684B"/>
    <w:rsid w:val="004468E9"/>
    <w:rsid w:val="004474E5"/>
    <w:rsid w:val="0045024F"/>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66D"/>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2D91"/>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904"/>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4E8"/>
    <w:rsid w:val="004C7740"/>
    <w:rsid w:val="004C7870"/>
    <w:rsid w:val="004C79AF"/>
    <w:rsid w:val="004C7A47"/>
    <w:rsid w:val="004C7AC7"/>
    <w:rsid w:val="004C7E20"/>
    <w:rsid w:val="004C7F1E"/>
    <w:rsid w:val="004C7FD6"/>
    <w:rsid w:val="004D0E3F"/>
    <w:rsid w:val="004D1903"/>
    <w:rsid w:val="004D211C"/>
    <w:rsid w:val="004D228D"/>
    <w:rsid w:val="004D23CE"/>
    <w:rsid w:val="004D24DE"/>
    <w:rsid w:val="004D279C"/>
    <w:rsid w:val="004D2A1E"/>
    <w:rsid w:val="004D2C54"/>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1AA"/>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1DB"/>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6F32"/>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2C48"/>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483"/>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A26"/>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5CF4"/>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5F1"/>
    <w:rsid w:val="005D4841"/>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81"/>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7BC"/>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5C5"/>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D9A"/>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65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772"/>
    <w:rsid w:val="006B3F31"/>
    <w:rsid w:val="006B4128"/>
    <w:rsid w:val="006B414A"/>
    <w:rsid w:val="006B4B28"/>
    <w:rsid w:val="006B555E"/>
    <w:rsid w:val="006B5AAD"/>
    <w:rsid w:val="006B5B12"/>
    <w:rsid w:val="006B5FCF"/>
    <w:rsid w:val="006B6438"/>
    <w:rsid w:val="006B6634"/>
    <w:rsid w:val="006B6911"/>
    <w:rsid w:val="006B6CFE"/>
    <w:rsid w:val="006B6D45"/>
    <w:rsid w:val="006B6DDE"/>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42"/>
    <w:rsid w:val="006C6A7B"/>
    <w:rsid w:val="006C76B3"/>
    <w:rsid w:val="006C79BF"/>
    <w:rsid w:val="006D02B9"/>
    <w:rsid w:val="006D0477"/>
    <w:rsid w:val="006D04B6"/>
    <w:rsid w:val="006D06EE"/>
    <w:rsid w:val="006D0D24"/>
    <w:rsid w:val="006D11C0"/>
    <w:rsid w:val="006D124D"/>
    <w:rsid w:val="006D133D"/>
    <w:rsid w:val="006D1375"/>
    <w:rsid w:val="006D13E5"/>
    <w:rsid w:val="006D150F"/>
    <w:rsid w:val="006D161F"/>
    <w:rsid w:val="006D1821"/>
    <w:rsid w:val="006D189D"/>
    <w:rsid w:val="006D1DA0"/>
    <w:rsid w:val="006D1E4E"/>
    <w:rsid w:val="006D213B"/>
    <w:rsid w:val="006D252B"/>
    <w:rsid w:val="006D2C32"/>
    <w:rsid w:val="006D3839"/>
    <w:rsid w:val="006D3C6D"/>
    <w:rsid w:val="006D3FCB"/>
    <w:rsid w:val="006D434B"/>
    <w:rsid w:val="006D461B"/>
    <w:rsid w:val="006D4CA5"/>
    <w:rsid w:val="006D5547"/>
    <w:rsid w:val="006D605B"/>
    <w:rsid w:val="006D61C5"/>
    <w:rsid w:val="006D62C5"/>
    <w:rsid w:val="006D6863"/>
    <w:rsid w:val="006D6A4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038"/>
    <w:rsid w:val="007122F9"/>
    <w:rsid w:val="0071230B"/>
    <w:rsid w:val="007123E7"/>
    <w:rsid w:val="007136EF"/>
    <w:rsid w:val="00713767"/>
    <w:rsid w:val="00713D53"/>
    <w:rsid w:val="00713DA7"/>
    <w:rsid w:val="00713E3C"/>
    <w:rsid w:val="00713EBC"/>
    <w:rsid w:val="00713ECC"/>
    <w:rsid w:val="0071478B"/>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B7D"/>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37E11"/>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E01"/>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5E7"/>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6DF9"/>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1806"/>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765"/>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B9A"/>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E54"/>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239"/>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7FD"/>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48"/>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B80"/>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3B7"/>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2E"/>
    <w:rsid w:val="008F0A82"/>
    <w:rsid w:val="008F0D6B"/>
    <w:rsid w:val="008F1196"/>
    <w:rsid w:val="008F12DB"/>
    <w:rsid w:val="008F1AE0"/>
    <w:rsid w:val="008F1E25"/>
    <w:rsid w:val="008F25D7"/>
    <w:rsid w:val="008F26C8"/>
    <w:rsid w:val="008F2C7C"/>
    <w:rsid w:val="008F2D07"/>
    <w:rsid w:val="008F2DB0"/>
    <w:rsid w:val="008F2E97"/>
    <w:rsid w:val="008F3009"/>
    <w:rsid w:val="008F3184"/>
    <w:rsid w:val="008F34F1"/>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4B7"/>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E43"/>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5C5"/>
    <w:rsid w:val="00937716"/>
    <w:rsid w:val="00937749"/>
    <w:rsid w:val="009403BD"/>
    <w:rsid w:val="00940CA3"/>
    <w:rsid w:val="00940D71"/>
    <w:rsid w:val="00940DC6"/>
    <w:rsid w:val="0094115A"/>
    <w:rsid w:val="009411A4"/>
    <w:rsid w:val="00941687"/>
    <w:rsid w:val="00941C46"/>
    <w:rsid w:val="00941D46"/>
    <w:rsid w:val="009422DA"/>
    <w:rsid w:val="00942462"/>
    <w:rsid w:val="0094280D"/>
    <w:rsid w:val="00942B8B"/>
    <w:rsid w:val="0094367D"/>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543"/>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6D1F"/>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863"/>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71C"/>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85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1A6"/>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214"/>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C3D"/>
    <w:rsid w:val="00A802A0"/>
    <w:rsid w:val="00A8061D"/>
    <w:rsid w:val="00A806E1"/>
    <w:rsid w:val="00A80B7E"/>
    <w:rsid w:val="00A80E84"/>
    <w:rsid w:val="00A813BF"/>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6DD"/>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0E00"/>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A5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30B3"/>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279EE"/>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204"/>
    <w:rsid w:val="00B3483A"/>
    <w:rsid w:val="00B34B4C"/>
    <w:rsid w:val="00B35C69"/>
    <w:rsid w:val="00B362BB"/>
    <w:rsid w:val="00B36586"/>
    <w:rsid w:val="00B372E7"/>
    <w:rsid w:val="00B37878"/>
    <w:rsid w:val="00B37939"/>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573AA"/>
    <w:rsid w:val="00B60085"/>
    <w:rsid w:val="00B60424"/>
    <w:rsid w:val="00B6084E"/>
    <w:rsid w:val="00B60894"/>
    <w:rsid w:val="00B619F7"/>
    <w:rsid w:val="00B61DD7"/>
    <w:rsid w:val="00B61DDC"/>
    <w:rsid w:val="00B62B72"/>
    <w:rsid w:val="00B63E0F"/>
    <w:rsid w:val="00B643B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AE8"/>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14C"/>
    <w:rsid w:val="00B7646A"/>
    <w:rsid w:val="00B76912"/>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A3"/>
    <w:rsid w:val="00B927E9"/>
    <w:rsid w:val="00B930E5"/>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9D"/>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067"/>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BB0"/>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6CF3"/>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279"/>
    <w:rsid w:val="00C777CB"/>
    <w:rsid w:val="00C7797D"/>
    <w:rsid w:val="00C804BD"/>
    <w:rsid w:val="00C80C24"/>
    <w:rsid w:val="00C80E40"/>
    <w:rsid w:val="00C81179"/>
    <w:rsid w:val="00C814B7"/>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6918"/>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98D"/>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3B7A"/>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6B"/>
    <w:rsid w:val="00CC02E1"/>
    <w:rsid w:val="00CC051C"/>
    <w:rsid w:val="00CC0B1A"/>
    <w:rsid w:val="00CC126E"/>
    <w:rsid w:val="00CC1852"/>
    <w:rsid w:val="00CC1949"/>
    <w:rsid w:val="00CC1B85"/>
    <w:rsid w:val="00CC2134"/>
    <w:rsid w:val="00CC2421"/>
    <w:rsid w:val="00CC2913"/>
    <w:rsid w:val="00CC2FCC"/>
    <w:rsid w:val="00CC3092"/>
    <w:rsid w:val="00CC3B4F"/>
    <w:rsid w:val="00CC452C"/>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0B87"/>
    <w:rsid w:val="00D11104"/>
    <w:rsid w:val="00D11843"/>
    <w:rsid w:val="00D120BA"/>
    <w:rsid w:val="00D12565"/>
    <w:rsid w:val="00D127C7"/>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89D"/>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C3A"/>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08C"/>
    <w:rsid w:val="00D76526"/>
    <w:rsid w:val="00D76979"/>
    <w:rsid w:val="00D76A92"/>
    <w:rsid w:val="00D7707D"/>
    <w:rsid w:val="00D772AF"/>
    <w:rsid w:val="00D775F3"/>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029"/>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E21"/>
    <w:rsid w:val="00DA713C"/>
    <w:rsid w:val="00DA7881"/>
    <w:rsid w:val="00DA78E3"/>
    <w:rsid w:val="00DB038E"/>
    <w:rsid w:val="00DB045D"/>
    <w:rsid w:val="00DB071F"/>
    <w:rsid w:val="00DB1AA5"/>
    <w:rsid w:val="00DB29DA"/>
    <w:rsid w:val="00DB2E15"/>
    <w:rsid w:val="00DB2E69"/>
    <w:rsid w:val="00DB2E8C"/>
    <w:rsid w:val="00DB3128"/>
    <w:rsid w:val="00DB32EB"/>
    <w:rsid w:val="00DB3459"/>
    <w:rsid w:val="00DB35A5"/>
    <w:rsid w:val="00DB36EF"/>
    <w:rsid w:val="00DB385C"/>
    <w:rsid w:val="00DB3C1E"/>
    <w:rsid w:val="00DB3C87"/>
    <w:rsid w:val="00DB3D33"/>
    <w:rsid w:val="00DB4563"/>
    <w:rsid w:val="00DB4807"/>
    <w:rsid w:val="00DB4C00"/>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119"/>
    <w:rsid w:val="00DC1A90"/>
    <w:rsid w:val="00DC1F58"/>
    <w:rsid w:val="00DC1FA3"/>
    <w:rsid w:val="00DC2462"/>
    <w:rsid w:val="00DC29DA"/>
    <w:rsid w:val="00DC2B07"/>
    <w:rsid w:val="00DC2BAE"/>
    <w:rsid w:val="00DC307D"/>
    <w:rsid w:val="00DC31EC"/>
    <w:rsid w:val="00DC320F"/>
    <w:rsid w:val="00DC3252"/>
    <w:rsid w:val="00DC3325"/>
    <w:rsid w:val="00DC35B8"/>
    <w:rsid w:val="00DC37FC"/>
    <w:rsid w:val="00DC3800"/>
    <w:rsid w:val="00DC3AEE"/>
    <w:rsid w:val="00DC40F9"/>
    <w:rsid w:val="00DC5912"/>
    <w:rsid w:val="00DC5A0D"/>
    <w:rsid w:val="00DC6460"/>
    <w:rsid w:val="00DC7A5B"/>
    <w:rsid w:val="00DC7ADF"/>
    <w:rsid w:val="00DC7BC8"/>
    <w:rsid w:val="00DC7E10"/>
    <w:rsid w:val="00DC7E6E"/>
    <w:rsid w:val="00DD00FC"/>
    <w:rsid w:val="00DD04BA"/>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1A16"/>
    <w:rsid w:val="00DE2BDC"/>
    <w:rsid w:val="00DE2D53"/>
    <w:rsid w:val="00DE30AA"/>
    <w:rsid w:val="00DE3C1B"/>
    <w:rsid w:val="00DE3EE0"/>
    <w:rsid w:val="00DE4323"/>
    <w:rsid w:val="00DE5606"/>
    <w:rsid w:val="00DE5989"/>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5FD4"/>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2C81"/>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2F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C85"/>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816"/>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CFE"/>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5CFE"/>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15C1"/>
    <w:rsid w:val="00EE2285"/>
    <w:rsid w:val="00EE22E1"/>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7CE"/>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2D18"/>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AEE"/>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026"/>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6F74"/>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818"/>
    <w:rsid w:val="00FB0953"/>
    <w:rsid w:val="00FB0AB0"/>
    <w:rsid w:val="00FB0DAC"/>
    <w:rsid w:val="00FB1438"/>
    <w:rsid w:val="00FB1CEC"/>
    <w:rsid w:val="00FB1DC2"/>
    <w:rsid w:val="00FB238D"/>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4F9E"/>
    <w:rsid w:val="00FC50CE"/>
    <w:rsid w:val="00FC5262"/>
    <w:rsid w:val="00FC52B1"/>
    <w:rsid w:val="00FC534D"/>
    <w:rsid w:val="00FC5FEA"/>
    <w:rsid w:val="00FC601B"/>
    <w:rsid w:val="00FC69C2"/>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TAL">
    <w:name w:val="TAL"/>
    <w:basedOn w:val="a1"/>
    <w:link w:val="TALChar"/>
    <w:uiPriority w:val="99"/>
    <w:qFormat/>
    <w:rsid w:val="001D347E"/>
    <w:pPr>
      <w:keepNext/>
      <w:keepLines/>
    </w:pPr>
    <w:rPr>
      <w:rFonts w:ascii="Arial" w:eastAsia="SimSun" w:hAnsi="Arial"/>
      <w:sz w:val="18"/>
      <w:lang w:eastAsia="en-US"/>
    </w:rPr>
  </w:style>
  <w:style w:type="character" w:customStyle="1" w:styleId="TALChar">
    <w:name w:val="TAL Char"/>
    <w:link w:val="TAL"/>
    <w:uiPriority w:val="99"/>
    <w:qFormat/>
    <w:locked/>
    <w:rsid w:val="001D347E"/>
    <w:rPr>
      <w:rFonts w:ascii="Arial" w:eastAsia="SimSu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TAL">
    <w:name w:val="TAL"/>
    <w:basedOn w:val="a1"/>
    <w:link w:val="TALChar"/>
    <w:uiPriority w:val="99"/>
    <w:qFormat/>
    <w:rsid w:val="001D347E"/>
    <w:pPr>
      <w:keepNext/>
      <w:keepLines/>
    </w:pPr>
    <w:rPr>
      <w:rFonts w:ascii="Arial" w:eastAsia="SimSun" w:hAnsi="Arial"/>
      <w:sz w:val="18"/>
      <w:lang w:eastAsia="en-US"/>
    </w:rPr>
  </w:style>
  <w:style w:type="character" w:customStyle="1" w:styleId="TALChar">
    <w:name w:val="TAL Char"/>
    <w:link w:val="TAL"/>
    <w:uiPriority w:val="99"/>
    <w:qFormat/>
    <w:locked/>
    <w:rsid w:val="001D347E"/>
    <w:rPr>
      <w:rFonts w:ascii="Arial" w:eastAsia="SimSu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31142">
      <w:bodyDiv w:val="1"/>
      <w:marLeft w:val="0"/>
      <w:marRight w:val="0"/>
      <w:marTop w:val="0"/>
      <w:marBottom w:val="0"/>
      <w:divBdr>
        <w:top w:val="none" w:sz="0" w:space="0" w:color="auto"/>
        <w:left w:val="none" w:sz="0" w:space="0" w:color="auto"/>
        <w:bottom w:val="none" w:sz="0" w:space="0" w:color="auto"/>
        <w:right w:val="none" w:sz="0" w:space="0" w:color="auto"/>
      </w:divBdr>
      <w:divsChild>
        <w:div w:id="2081976615">
          <w:marLeft w:val="1166"/>
          <w:marRight w:val="0"/>
          <w:marTop w:val="96"/>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996891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291092">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7255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224927">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3485961">
      <w:bodyDiv w:val="1"/>
      <w:marLeft w:val="0"/>
      <w:marRight w:val="0"/>
      <w:marTop w:val="0"/>
      <w:marBottom w:val="0"/>
      <w:divBdr>
        <w:top w:val="none" w:sz="0" w:space="0" w:color="auto"/>
        <w:left w:val="none" w:sz="0" w:space="0" w:color="auto"/>
        <w:bottom w:val="none" w:sz="0" w:space="0" w:color="auto"/>
        <w:right w:val="none" w:sz="0" w:space="0" w:color="auto"/>
      </w:divBdr>
      <w:divsChild>
        <w:div w:id="131144997">
          <w:marLeft w:val="1800"/>
          <w:marRight w:val="0"/>
          <w:marTop w:val="100"/>
          <w:marBottom w:val="0"/>
          <w:divBdr>
            <w:top w:val="none" w:sz="0" w:space="0" w:color="auto"/>
            <w:left w:val="none" w:sz="0" w:space="0" w:color="auto"/>
            <w:bottom w:val="none" w:sz="0" w:space="0" w:color="auto"/>
            <w:right w:val="none" w:sz="0" w:space="0" w:color="auto"/>
          </w:divBdr>
        </w:div>
        <w:div w:id="261648207">
          <w:marLeft w:val="1080"/>
          <w:marRight w:val="0"/>
          <w:marTop w:val="100"/>
          <w:marBottom w:val="0"/>
          <w:divBdr>
            <w:top w:val="none" w:sz="0" w:space="0" w:color="auto"/>
            <w:left w:val="none" w:sz="0" w:space="0" w:color="auto"/>
            <w:bottom w:val="none" w:sz="0" w:space="0" w:color="auto"/>
            <w:right w:val="none" w:sz="0" w:space="0" w:color="auto"/>
          </w:divBdr>
        </w:div>
        <w:div w:id="365717904">
          <w:marLeft w:val="2520"/>
          <w:marRight w:val="0"/>
          <w:marTop w:val="100"/>
          <w:marBottom w:val="0"/>
          <w:divBdr>
            <w:top w:val="none" w:sz="0" w:space="0" w:color="auto"/>
            <w:left w:val="none" w:sz="0" w:space="0" w:color="auto"/>
            <w:bottom w:val="none" w:sz="0" w:space="0" w:color="auto"/>
            <w:right w:val="none" w:sz="0" w:space="0" w:color="auto"/>
          </w:divBdr>
        </w:div>
        <w:div w:id="399331408">
          <w:marLeft w:val="3240"/>
          <w:marRight w:val="0"/>
          <w:marTop w:val="100"/>
          <w:marBottom w:val="0"/>
          <w:divBdr>
            <w:top w:val="none" w:sz="0" w:space="0" w:color="auto"/>
            <w:left w:val="none" w:sz="0" w:space="0" w:color="auto"/>
            <w:bottom w:val="none" w:sz="0" w:space="0" w:color="auto"/>
            <w:right w:val="none" w:sz="0" w:space="0" w:color="auto"/>
          </w:divBdr>
        </w:div>
        <w:div w:id="417796901">
          <w:marLeft w:val="1800"/>
          <w:marRight w:val="0"/>
          <w:marTop w:val="100"/>
          <w:marBottom w:val="0"/>
          <w:divBdr>
            <w:top w:val="none" w:sz="0" w:space="0" w:color="auto"/>
            <w:left w:val="none" w:sz="0" w:space="0" w:color="auto"/>
            <w:bottom w:val="none" w:sz="0" w:space="0" w:color="auto"/>
            <w:right w:val="none" w:sz="0" w:space="0" w:color="auto"/>
          </w:divBdr>
        </w:div>
        <w:div w:id="452596613">
          <w:marLeft w:val="1800"/>
          <w:marRight w:val="0"/>
          <w:marTop w:val="100"/>
          <w:marBottom w:val="0"/>
          <w:divBdr>
            <w:top w:val="none" w:sz="0" w:space="0" w:color="auto"/>
            <w:left w:val="none" w:sz="0" w:space="0" w:color="auto"/>
            <w:bottom w:val="none" w:sz="0" w:space="0" w:color="auto"/>
            <w:right w:val="none" w:sz="0" w:space="0" w:color="auto"/>
          </w:divBdr>
        </w:div>
        <w:div w:id="1694726980">
          <w:marLeft w:val="3240"/>
          <w:marRight w:val="0"/>
          <w:marTop w:val="100"/>
          <w:marBottom w:val="0"/>
          <w:divBdr>
            <w:top w:val="none" w:sz="0" w:space="0" w:color="auto"/>
            <w:left w:val="none" w:sz="0" w:space="0" w:color="auto"/>
            <w:bottom w:val="none" w:sz="0" w:space="0" w:color="auto"/>
            <w:right w:val="none" w:sz="0" w:space="0" w:color="auto"/>
          </w:divBdr>
        </w:div>
        <w:div w:id="1785613796">
          <w:marLeft w:val="3960"/>
          <w:marRight w:val="0"/>
          <w:marTop w:val="100"/>
          <w:marBottom w:val="0"/>
          <w:divBdr>
            <w:top w:val="none" w:sz="0" w:space="0" w:color="auto"/>
            <w:left w:val="none" w:sz="0" w:space="0" w:color="auto"/>
            <w:bottom w:val="none" w:sz="0" w:space="0" w:color="auto"/>
            <w:right w:val="none" w:sz="0" w:space="0" w:color="auto"/>
          </w:divBdr>
        </w:div>
        <w:div w:id="1840537022">
          <w:marLeft w:val="3960"/>
          <w:marRight w:val="0"/>
          <w:marTop w:val="100"/>
          <w:marBottom w:val="0"/>
          <w:divBdr>
            <w:top w:val="none" w:sz="0" w:space="0" w:color="auto"/>
            <w:left w:val="none" w:sz="0" w:space="0" w:color="auto"/>
            <w:bottom w:val="none" w:sz="0" w:space="0" w:color="auto"/>
            <w:right w:val="none" w:sz="0" w:space="0" w:color="auto"/>
          </w:divBdr>
        </w:div>
        <w:div w:id="1850636981">
          <w:marLeft w:val="1080"/>
          <w:marRight w:val="0"/>
          <w:marTop w:val="100"/>
          <w:marBottom w:val="0"/>
          <w:divBdr>
            <w:top w:val="none" w:sz="0" w:space="0" w:color="auto"/>
            <w:left w:val="none" w:sz="0" w:space="0" w:color="auto"/>
            <w:bottom w:val="none" w:sz="0" w:space="0" w:color="auto"/>
            <w:right w:val="none" w:sz="0" w:space="0" w:color="auto"/>
          </w:divBdr>
        </w:div>
        <w:div w:id="1971935582">
          <w:marLeft w:val="1800"/>
          <w:marRight w:val="0"/>
          <w:marTop w:val="100"/>
          <w:marBottom w:val="0"/>
          <w:divBdr>
            <w:top w:val="none" w:sz="0" w:space="0" w:color="auto"/>
            <w:left w:val="none" w:sz="0" w:space="0" w:color="auto"/>
            <w:bottom w:val="none" w:sz="0" w:space="0" w:color="auto"/>
            <w:right w:val="none" w:sz="0" w:space="0" w:color="auto"/>
          </w:divBdr>
        </w:div>
        <w:div w:id="2135057536">
          <w:marLeft w:val="3960"/>
          <w:marRight w:val="0"/>
          <w:marTop w:val="10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9D52C-FB93-4D06-9428-807515C67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1782</Words>
  <Characters>8605</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2018-04-07T05:28:00Z</dcterms:created>
  <dcterms:modified xsi:type="dcterms:W3CDTF">2018-04-07T05:28:00Z</dcterms:modified>
</cp:coreProperties>
</file>